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70E64" w14:textId="77777777" w:rsidR="00D954B1" w:rsidRPr="005A62A8" w:rsidRDefault="00D954B1" w:rsidP="004B7F00">
      <w:pPr>
        <w:pStyle w:val="Heading1"/>
        <w:spacing w:after="120"/>
        <w:rPr>
          <w:rFonts w:ascii="Lucida Bright" w:hAnsi="Lucida Bright"/>
          <w:sz w:val="22"/>
          <w:szCs w:val="22"/>
        </w:rPr>
      </w:pPr>
      <w:bookmarkStart w:id="0" w:name="_GoBack"/>
      <w:bookmarkEnd w:id="0"/>
      <w:r w:rsidRPr="005A62A8">
        <w:rPr>
          <w:rFonts w:ascii="Lucida Bright" w:hAnsi="Lucida Bright"/>
          <w:sz w:val="22"/>
          <w:szCs w:val="22"/>
        </w:rPr>
        <w:t xml:space="preserve">Comments by the Texas commission on environmental quality regarding </w:t>
      </w:r>
      <w:r w:rsidR="005A62A8">
        <w:rPr>
          <w:rFonts w:ascii="Lucida Bright" w:hAnsi="Lucida Bright"/>
          <w:sz w:val="22"/>
          <w:szCs w:val="22"/>
        </w:rPr>
        <w:t>United STates Department of Interior Bureau of Ocean Energy Management; Air Quality Control, Reporting, and compliance</w:t>
      </w:r>
      <w:r w:rsidRPr="005A62A8">
        <w:rPr>
          <w:rFonts w:ascii="Lucida Bright" w:hAnsi="Lucida Bright"/>
          <w:sz w:val="22"/>
          <w:szCs w:val="22"/>
        </w:rPr>
        <w:t>; proposed rule</w:t>
      </w:r>
      <w:r w:rsidR="00A67324" w:rsidRPr="005A62A8">
        <w:rPr>
          <w:rFonts w:ascii="Lucida Bright" w:hAnsi="Lucida Bright"/>
          <w:sz w:val="22"/>
          <w:szCs w:val="22"/>
        </w:rPr>
        <w:t xml:space="preserve">; </w:t>
      </w:r>
      <w:r w:rsidRPr="005A62A8">
        <w:rPr>
          <w:rFonts w:ascii="Lucida Bright" w:hAnsi="Lucida Bright"/>
          <w:sz w:val="22"/>
          <w:szCs w:val="22"/>
        </w:rPr>
        <w:t xml:space="preserve">docket id no. </w:t>
      </w:r>
      <w:r w:rsidR="005A62A8">
        <w:rPr>
          <w:rFonts w:ascii="Lucida Bright" w:hAnsi="Lucida Bright"/>
          <w:sz w:val="22"/>
          <w:szCs w:val="22"/>
        </w:rPr>
        <w:t>BOEM-2013-0081; Identification Number 1010-AD82</w:t>
      </w:r>
    </w:p>
    <w:p w14:paraId="478FBE16" w14:textId="77777777" w:rsidR="00D954B1" w:rsidRPr="005A62A8" w:rsidRDefault="00D954B1" w:rsidP="00D954B1">
      <w:pPr>
        <w:rPr>
          <w:rFonts w:ascii="Lucida Bright" w:hAnsi="Lucida Bright"/>
          <w:szCs w:val="22"/>
        </w:rPr>
      </w:pPr>
    </w:p>
    <w:p w14:paraId="707C2ED3" w14:textId="77777777" w:rsidR="00622514" w:rsidRPr="005A62A8" w:rsidRDefault="00666436" w:rsidP="004B7F00">
      <w:pPr>
        <w:pStyle w:val="Heading2"/>
        <w:spacing w:before="240"/>
        <w:rPr>
          <w:rFonts w:ascii="Lucida Bright" w:hAnsi="Lucida Bright"/>
          <w:sz w:val="22"/>
          <w:szCs w:val="22"/>
        </w:rPr>
      </w:pPr>
      <w:r w:rsidRPr="005A62A8">
        <w:rPr>
          <w:rFonts w:ascii="Lucida Bright" w:hAnsi="Lucida Bright"/>
          <w:sz w:val="22"/>
          <w:szCs w:val="22"/>
        </w:rPr>
        <w:t xml:space="preserve">I. </w:t>
      </w:r>
      <w:r w:rsidR="00622514" w:rsidRPr="005A62A8">
        <w:rPr>
          <w:rFonts w:ascii="Lucida Bright" w:hAnsi="Lucida Bright"/>
          <w:sz w:val="22"/>
          <w:szCs w:val="22"/>
        </w:rPr>
        <w:t>Summary of Proposed Rule</w:t>
      </w:r>
    </w:p>
    <w:p w14:paraId="671D56E0" w14:textId="251C548A" w:rsidR="00622514" w:rsidRPr="005A62A8" w:rsidRDefault="00292EED" w:rsidP="00A62D32">
      <w:pPr>
        <w:pStyle w:val="BodyText"/>
        <w:rPr>
          <w:rFonts w:ascii="Lucida Bright" w:hAnsi="Lucida Bright"/>
          <w:sz w:val="22"/>
          <w:szCs w:val="22"/>
        </w:rPr>
      </w:pPr>
      <w:r>
        <w:rPr>
          <w:rFonts w:ascii="Lucida Bright" w:hAnsi="Lucida Bright"/>
          <w:sz w:val="22"/>
          <w:szCs w:val="22"/>
        </w:rPr>
        <w:t xml:space="preserve">On April 5, 2016, the </w:t>
      </w:r>
      <w:r w:rsidR="00030756">
        <w:rPr>
          <w:rFonts w:ascii="Lucida Bright" w:hAnsi="Lucida Bright"/>
          <w:sz w:val="22"/>
          <w:szCs w:val="22"/>
        </w:rPr>
        <w:t>Bureau of Ocean Energy Management (</w:t>
      </w:r>
      <w:r>
        <w:rPr>
          <w:rFonts w:ascii="Lucida Bright" w:hAnsi="Lucida Bright"/>
          <w:sz w:val="22"/>
          <w:szCs w:val="22"/>
        </w:rPr>
        <w:t>BOEM</w:t>
      </w:r>
      <w:r w:rsidR="00030756">
        <w:rPr>
          <w:rFonts w:ascii="Lucida Bright" w:hAnsi="Lucida Bright"/>
          <w:sz w:val="22"/>
          <w:szCs w:val="22"/>
        </w:rPr>
        <w:t>)</w:t>
      </w:r>
      <w:r>
        <w:rPr>
          <w:rFonts w:ascii="Lucida Bright" w:hAnsi="Lucida Bright"/>
          <w:sz w:val="22"/>
          <w:szCs w:val="22"/>
        </w:rPr>
        <w:t xml:space="preserve"> proposed a rule to amend and replace regulations in </w:t>
      </w:r>
      <w:r w:rsidR="00F57224">
        <w:rPr>
          <w:rFonts w:ascii="Lucida Bright" w:hAnsi="Lucida Bright"/>
          <w:sz w:val="22"/>
          <w:szCs w:val="22"/>
        </w:rPr>
        <w:t xml:space="preserve">30 </w:t>
      </w:r>
      <w:r>
        <w:rPr>
          <w:rFonts w:ascii="Lucida Bright" w:hAnsi="Lucida Bright"/>
          <w:sz w:val="22"/>
          <w:szCs w:val="22"/>
        </w:rPr>
        <w:t>Code of Federal Regulations Part 550 regarding air quality control, reporting</w:t>
      </w:r>
      <w:r w:rsidR="00CE4637">
        <w:rPr>
          <w:rFonts w:ascii="Lucida Bright" w:hAnsi="Lucida Bright"/>
          <w:sz w:val="22"/>
          <w:szCs w:val="22"/>
        </w:rPr>
        <w:t>,</w:t>
      </w:r>
      <w:r>
        <w:rPr>
          <w:rFonts w:ascii="Lucida Bright" w:hAnsi="Lucida Bright"/>
          <w:sz w:val="22"/>
          <w:szCs w:val="22"/>
        </w:rPr>
        <w:t xml:space="preserve"> and compliance with respect to oil, gas, and sulfur operations on the Outer Continental Shelf (OCS) of the United States in the Central and Western Gulf of Mexico and the area offshore of the North Slope Borough of the State of Alaska.  The existing rules are part of the BOEM’s approval process for offshore oil and gas exploration and development plans, right-of-use and easement, pipeline rights-of-way, and lease term pipeline applications. Part of the BOEM’s approval process evaluates impacts to states with regard to the </w:t>
      </w:r>
      <w:r w:rsidR="00C72CB9">
        <w:rPr>
          <w:rFonts w:ascii="Lucida Bright" w:hAnsi="Lucida Bright"/>
          <w:sz w:val="22"/>
          <w:szCs w:val="22"/>
        </w:rPr>
        <w:t>N</w:t>
      </w:r>
      <w:r>
        <w:rPr>
          <w:rFonts w:ascii="Lucida Bright" w:hAnsi="Lucida Bright"/>
          <w:sz w:val="22"/>
          <w:szCs w:val="22"/>
        </w:rPr>
        <w:t xml:space="preserve">ational </w:t>
      </w:r>
      <w:r w:rsidR="00C72CB9">
        <w:rPr>
          <w:rFonts w:ascii="Lucida Bright" w:hAnsi="Lucida Bright"/>
          <w:sz w:val="22"/>
          <w:szCs w:val="22"/>
        </w:rPr>
        <w:t>A</w:t>
      </w:r>
      <w:r>
        <w:rPr>
          <w:rFonts w:ascii="Lucida Bright" w:hAnsi="Lucida Bright"/>
          <w:sz w:val="22"/>
          <w:szCs w:val="22"/>
        </w:rPr>
        <w:t xml:space="preserve">mbient </w:t>
      </w:r>
      <w:r w:rsidR="00C72CB9">
        <w:rPr>
          <w:rFonts w:ascii="Lucida Bright" w:hAnsi="Lucida Bright"/>
          <w:sz w:val="22"/>
          <w:szCs w:val="22"/>
        </w:rPr>
        <w:t>A</w:t>
      </w:r>
      <w:r>
        <w:rPr>
          <w:rFonts w:ascii="Lucida Bright" w:hAnsi="Lucida Bright"/>
          <w:sz w:val="22"/>
          <w:szCs w:val="22"/>
        </w:rPr>
        <w:t xml:space="preserve">ir </w:t>
      </w:r>
      <w:r w:rsidR="00C72CB9">
        <w:rPr>
          <w:rFonts w:ascii="Lucida Bright" w:hAnsi="Lucida Bright"/>
          <w:sz w:val="22"/>
          <w:szCs w:val="22"/>
        </w:rPr>
        <w:t>Q</w:t>
      </w:r>
      <w:r>
        <w:rPr>
          <w:rFonts w:ascii="Lucida Bright" w:hAnsi="Lucida Bright"/>
          <w:sz w:val="22"/>
          <w:szCs w:val="22"/>
        </w:rPr>
        <w:t xml:space="preserve">uality </w:t>
      </w:r>
      <w:r w:rsidR="00C72CB9">
        <w:rPr>
          <w:rFonts w:ascii="Lucida Bright" w:hAnsi="Lucida Bright"/>
          <w:sz w:val="22"/>
          <w:szCs w:val="22"/>
        </w:rPr>
        <w:t>S</w:t>
      </w:r>
      <w:r>
        <w:rPr>
          <w:rFonts w:ascii="Lucida Bright" w:hAnsi="Lucida Bright"/>
          <w:sz w:val="22"/>
          <w:szCs w:val="22"/>
        </w:rPr>
        <w:t>tandards</w:t>
      </w:r>
      <w:r w:rsidR="00967BAC">
        <w:rPr>
          <w:rFonts w:ascii="Lucida Bright" w:hAnsi="Lucida Bright"/>
          <w:sz w:val="22"/>
          <w:szCs w:val="22"/>
        </w:rPr>
        <w:t xml:space="preserve"> (NAAQS)</w:t>
      </w:r>
      <w:r>
        <w:rPr>
          <w:rFonts w:ascii="Lucida Bright" w:hAnsi="Lucida Bright"/>
          <w:sz w:val="22"/>
          <w:szCs w:val="22"/>
        </w:rPr>
        <w:t>.  In addition to updating the requirements for operations in the OCS</w:t>
      </w:r>
      <w:r w:rsidR="00701DFD">
        <w:rPr>
          <w:rFonts w:ascii="Lucida Bright" w:hAnsi="Lucida Bright"/>
          <w:sz w:val="22"/>
          <w:szCs w:val="22"/>
        </w:rPr>
        <w:t xml:space="preserve"> for assessing impacts on states</w:t>
      </w:r>
      <w:r>
        <w:rPr>
          <w:rFonts w:ascii="Lucida Bright" w:hAnsi="Lucida Bright"/>
          <w:sz w:val="22"/>
          <w:szCs w:val="22"/>
        </w:rPr>
        <w:t>, the proposal would allow sources in the OCS to use emission credits for offsetting purposes, similar to permitting for New Source Review purposes.  The BOEM is proposing to allow the emission credits to be generated from offshore or onshore sources</w:t>
      </w:r>
      <w:r w:rsidR="00817EA8" w:rsidRPr="005A62A8">
        <w:rPr>
          <w:rFonts w:ascii="Lucida Bright" w:hAnsi="Lucida Bright"/>
          <w:sz w:val="22"/>
          <w:szCs w:val="22"/>
        </w:rPr>
        <w:t>.</w:t>
      </w:r>
      <w:r w:rsidR="00F0135A" w:rsidRPr="005A62A8">
        <w:rPr>
          <w:rFonts w:ascii="Lucida Bright" w:hAnsi="Lucida Bright"/>
          <w:sz w:val="22"/>
          <w:szCs w:val="22"/>
        </w:rPr>
        <w:t xml:space="preserve">  </w:t>
      </w:r>
    </w:p>
    <w:p w14:paraId="6B9AC3E3" w14:textId="77777777" w:rsidR="00D954B1" w:rsidRPr="005A62A8" w:rsidRDefault="00666436" w:rsidP="006D3B88">
      <w:pPr>
        <w:pStyle w:val="Heading2"/>
        <w:spacing w:after="240"/>
        <w:rPr>
          <w:rFonts w:ascii="Lucida Bright" w:hAnsi="Lucida Bright"/>
          <w:sz w:val="22"/>
          <w:szCs w:val="22"/>
        </w:rPr>
      </w:pPr>
      <w:r w:rsidRPr="005A62A8">
        <w:rPr>
          <w:rFonts w:ascii="Lucida Bright" w:hAnsi="Lucida Bright"/>
          <w:sz w:val="22"/>
          <w:szCs w:val="22"/>
        </w:rPr>
        <w:t xml:space="preserve">II. </w:t>
      </w:r>
      <w:r w:rsidR="00EB3326" w:rsidRPr="005A62A8">
        <w:rPr>
          <w:rFonts w:ascii="Lucida Bright" w:hAnsi="Lucida Bright"/>
          <w:sz w:val="22"/>
          <w:szCs w:val="22"/>
        </w:rPr>
        <w:t>Comments</w:t>
      </w:r>
    </w:p>
    <w:p w14:paraId="53201832" w14:textId="4F60046E" w:rsidR="00924E95" w:rsidRPr="005A62A8" w:rsidRDefault="00924E95" w:rsidP="00924E95">
      <w:pPr>
        <w:pStyle w:val="Heading4"/>
        <w:rPr>
          <w:rStyle w:val="Emphasis"/>
          <w:i/>
          <w:iCs w:val="0"/>
          <w:szCs w:val="22"/>
        </w:rPr>
      </w:pPr>
      <w:r>
        <w:rPr>
          <w:rStyle w:val="Emphasis"/>
          <w:i/>
          <w:szCs w:val="22"/>
        </w:rPr>
        <w:t>1</w:t>
      </w:r>
      <w:r w:rsidRPr="005A62A8">
        <w:rPr>
          <w:rStyle w:val="Emphasis"/>
          <w:i/>
          <w:szCs w:val="22"/>
        </w:rPr>
        <w:t xml:space="preserve">.  The </w:t>
      </w:r>
      <w:r>
        <w:rPr>
          <w:rStyle w:val="Emphasis"/>
          <w:i/>
          <w:szCs w:val="22"/>
        </w:rPr>
        <w:t>BOEM should withdraw the proposed rule until it has completed the appropriate studies to determine</w:t>
      </w:r>
      <w:r w:rsidR="00306EC9">
        <w:rPr>
          <w:rStyle w:val="Emphasis"/>
          <w:i/>
          <w:szCs w:val="22"/>
        </w:rPr>
        <w:t xml:space="preserve"> whether the revised regulations are necessary</w:t>
      </w:r>
      <w:r>
        <w:rPr>
          <w:rStyle w:val="Emphasis"/>
          <w:i/>
          <w:szCs w:val="22"/>
        </w:rPr>
        <w:t>.</w:t>
      </w:r>
    </w:p>
    <w:p w14:paraId="6C2EFFC7" w14:textId="77868DC9" w:rsidR="00924E95" w:rsidRDefault="00AA151B" w:rsidP="00365286">
      <w:r>
        <w:rPr>
          <w:rFonts w:ascii="Lucida Bright" w:hAnsi="Lucida Bright"/>
          <w:szCs w:val="22"/>
        </w:rPr>
        <w:t xml:space="preserve">The </w:t>
      </w:r>
      <w:r w:rsidR="00BF6711">
        <w:rPr>
          <w:rFonts w:ascii="Lucida Bright" w:hAnsi="Lucida Bright"/>
          <w:szCs w:val="22"/>
        </w:rPr>
        <w:t>B</w:t>
      </w:r>
      <w:r w:rsidR="00671B52">
        <w:rPr>
          <w:rFonts w:ascii="Lucida Bright" w:hAnsi="Lucida Bright"/>
          <w:szCs w:val="22"/>
        </w:rPr>
        <w:t xml:space="preserve">OEM has not </w:t>
      </w:r>
      <w:r w:rsidR="003B6DEA">
        <w:rPr>
          <w:rFonts w:ascii="Lucida Bright" w:hAnsi="Lucida Bright"/>
          <w:szCs w:val="22"/>
        </w:rPr>
        <w:t>completed</w:t>
      </w:r>
      <w:r w:rsidR="00671B52">
        <w:rPr>
          <w:rFonts w:ascii="Lucida Bright" w:hAnsi="Lucida Bright"/>
          <w:szCs w:val="22"/>
        </w:rPr>
        <w:t xml:space="preserve"> the </w:t>
      </w:r>
      <w:r w:rsidR="003B6DEA">
        <w:rPr>
          <w:rFonts w:ascii="Lucida Bright" w:hAnsi="Lucida Bright"/>
          <w:szCs w:val="22"/>
        </w:rPr>
        <w:t>neces</w:t>
      </w:r>
      <w:r w:rsidR="00671B52">
        <w:rPr>
          <w:rFonts w:ascii="Lucida Bright" w:hAnsi="Lucida Bright"/>
          <w:szCs w:val="22"/>
        </w:rPr>
        <w:t xml:space="preserve">sary studies to determine </w:t>
      </w:r>
      <w:r w:rsidR="003B6DEA">
        <w:rPr>
          <w:rFonts w:ascii="Lucida Bright" w:hAnsi="Lucida Bright"/>
          <w:szCs w:val="22"/>
        </w:rPr>
        <w:t>whether</w:t>
      </w:r>
      <w:r w:rsidR="00671B52">
        <w:rPr>
          <w:rFonts w:ascii="Lucida Bright" w:hAnsi="Lucida Bright"/>
          <w:szCs w:val="22"/>
        </w:rPr>
        <w:t xml:space="preserve"> sources in the OCS actually have </w:t>
      </w:r>
      <w:r>
        <w:rPr>
          <w:rFonts w:ascii="Lucida Bright" w:hAnsi="Lucida Bright"/>
          <w:szCs w:val="22"/>
        </w:rPr>
        <w:t>an air quality impact on states</w:t>
      </w:r>
      <w:r w:rsidR="00671B52">
        <w:rPr>
          <w:rFonts w:ascii="Lucida Bright" w:hAnsi="Lucida Bright"/>
          <w:szCs w:val="22"/>
        </w:rPr>
        <w:t xml:space="preserve"> with regard to the current NAAQS</w:t>
      </w:r>
      <w:r>
        <w:rPr>
          <w:rFonts w:ascii="Lucida Bright" w:hAnsi="Lucida Bright"/>
          <w:szCs w:val="22"/>
        </w:rPr>
        <w:t>.</w:t>
      </w:r>
      <w:r w:rsidR="003B6DEA">
        <w:rPr>
          <w:rFonts w:ascii="Lucida Bright" w:hAnsi="Lucida Bright"/>
          <w:szCs w:val="22"/>
        </w:rPr>
        <w:t xml:space="preserve"> </w:t>
      </w:r>
      <w:r w:rsidR="00BF6711">
        <w:rPr>
          <w:rFonts w:ascii="Lucida Bright" w:hAnsi="Lucida Bright"/>
          <w:szCs w:val="22"/>
        </w:rPr>
        <w:t xml:space="preserve">The </w:t>
      </w:r>
      <w:r w:rsidR="003B6DEA">
        <w:rPr>
          <w:rFonts w:ascii="Lucida Bright" w:hAnsi="Lucida Bright"/>
          <w:szCs w:val="22"/>
        </w:rPr>
        <w:t xml:space="preserve">studies </w:t>
      </w:r>
      <w:r w:rsidR="00BF6711">
        <w:rPr>
          <w:rFonts w:ascii="Lucida Bright" w:hAnsi="Lucida Bright"/>
          <w:szCs w:val="22"/>
        </w:rPr>
        <w:t xml:space="preserve">the BOEM intends to use for </w:t>
      </w:r>
      <w:r w:rsidR="003B6DEA">
        <w:rPr>
          <w:rFonts w:ascii="Lucida Bright" w:hAnsi="Lucida Bright"/>
          <w:szCs w:val="22"/>
        </w:rPr>
        <w:t>establish</w:t>
      </w:r>
      <w:r w:rsidR="00BF6711">
        <w:rPr>
          <w:rFonts w:ascii="Lucida Bright" w:hAnsi="Lucida Bright"/>
          <w:szCs w:val="22"/>
        </w:rPr>
        <w:t>ing</w:t>
      </w:r>
      <w:r w:rsidR="003B6DEA">
        <w:rPr>
          <w:rFonts w:ascii="Lucida Bright" w:hAnsi="Lucida Bright"/>
          <w:szCs w:val="22"/>
        </w:rPr>
        <w:t xml:space="preserve"> emission exemption thresholds (EET)</w:t>
      </w:r>
      <w:r w:rsidR="00BF6711">
        <w:rPr>
          <w:rFonts w:ascii="Lucida Bright" w:hAnsi="Lucida Bright"/>
          <w:szCs w:val="22"/>
        </w:rPr>
        <w:t xml:space="preserve"> may inform many aspects of the proposed rule or even call into question whether the proposed rule revisions are actually needed</w:t>
      </w:r>
      <w:r w:rsidR="003B6DEA">
        <w:rPr>
          <w:rFonts w:ascii="Lucida Bright" w:hAnsi="Lucida Bright"/>
          <w:szCs w:val="22"/>
        </w:rPr>
        <w:t>.</w:t>
      </w:r>
      <w:r w:rsidR="00BF6711">
        <w:rPr>
          <w:rFonts w:ascii="Lucida Bright" w:hAnsi="Lucida Bright"/>
          <w:szCs w:val="22"/>
        </w:rPr>
        <w:t xml:space="preserve"> Such information is necessary for affected lessees and operators, potentially impacted states, and other interested parties to adequately comment on the BOEM’s proposal. The BOEM should withdraw the proposed rule until all studies are completed in order to justify its proposed actions.</w:t>
      </w:r>
    </w:p>
    <w:p w14:paraId="62175F3D" w14:textId="77777777" w:rsidR="00924E95" w:rsidRDefault="00924E95" w:rsidP="00365286"/>
    <w:p w14:paraId="2B5DF393" w14:textId="59A722BD" w:rsidR="008D78E6" w:rsidRPr="005A62A8" w:rsidRDefault="008D78E6" w:rsidP="008D78E6">
      <w:pPr>
        <w:pStyle w:val="Heading4"/>
        <w:rPr>
          <w:rStyle w:val="Emphasis"/>
          <w:i/>
          <w:iCs w:val="0"/>
          <w:szCs w:val="22"/>
        </w:rPr>
      </w:pPr>
      <w:r>
        <w:rPr>
          <w:rStyle w:val="Emphasis"/>
          <w:i/>
          <w:szCs w:val="22"/>
        </w:rPr>
        <w:t>2</w:t>
      </w:r>
      <w:r w:rsidRPr="005A62A8">
        <w:rPr>
          <w:rStyle w:val="Emphasis"/>
          <w:i/>
          <w:szCs w:val="22"/>
        </w:rPr>
        <w:t xml:space="preserve">.  The </w:t>
      </w:r>
      <w:r>
        <w:rPr>
          <w:rStyle w:val="Emphasis"/>
          <w:i/>
          <w:szCs w:val="22"/>
        </w:rPr>
        <w:t>BOEM should have involved affected state environmental agencies more before proposing the rule.</w:t>
      </w:r>
    </w:p>
    <w:p w14:paraId="53C8C1BB" w14:textId="74C50635" w:rsidR="00C8768F" w:rsidRDefault="008D78E6" w:rsidP="008D78E6">
      <w:pPr>
        <w:rPr>
          <w:rFonts w:ascii="Lucida Bright" w:hAnsi="Lucida Bright"/>
          <w:szCs w:val="22"/>
        </w:rPr>
      </w:pPr>
      <w:r>
        <w:rPr>
          <w:rFonts w:ascii="Lucida Bright" w:hAnsi="Lucida Bright"/>
          <w:szCs w:val="22"/>
        </w:rPr>
        <w:t>While</w:t>
      </w:r>
      <w:r w:rsidR="00D51150">
        <w:rPr>
          <w:rFonts w:ascii="Lucida Bright" w:hAnsi="Lucida Bright"/>
          <w:szCs w:val="22"/>
        </w:rPr>
        <w:t xml:space="preserve"> the TCEQ appreciates the BOEM’s outreach efforts regarding the related studies </w:t>
      </w:r>
      <w:r>
        <w:rPr>
          <w:rFonts w:ascii="Lucida Bright" w:hAnsi="Lucida Bright"/>
          <w:szCs w:val="22"/>
        </w:rPr>
        <w:t xml:space="preserve">being conducted associated with the proposal, the TCEQ is not aware of any outreach efforts </w:t>
      </w:r>
      <w:r w:rsidR="00C8768F">
        <w:rPr>
          <w:rFonts w:ascii="Lucida Bright" w:hAnsi="Lucida Bright"/>
          <w:szCs w:val="22"/>
        </w:rPr>
        <w:t xml:space="preserve">to states </w:t>
      </w:r>
      <w:r>
        <w:rPr>
          <w:rFonts w:ascii="Lucida Bright" w:hAnsi="Lucida Bright"/>
          <w:szCs w:val="22"/>
        </w:rPr>
        <w:t>by the BOEM regarding the specific details of the proposed rule. Executive Order 12866</w:t>
      </w:r>
      <w:r w:rsidR="00C8768F">
        <w:rPr>
          <w:rFonts w:ascii="Lucida Bright" w:hAnsi="Lucida Bright"/>
          <w:szCs w:val="22"/>
        </w:rPr>
        <w:t xml:space="preserve"> states that “before issuing a notice of proposed rulemaking, each agency should, where appropriate, seek the involvement of those who are </w:t>
      </w:r>
      <w:r w:rsidR="00C8768F">
        <w:rPr>
          <w:rFonts w:ascii="Lucida Bright" w:hAnsi="Lucida Bright"/>
          <w:szCs w:val="22"/>
        </w:rPr>
        <w:lastRenderedPageBreak/>
        <w:t xml:space="preserve">intended to benefit from and those expected to be burdened by any regulation (including, specifically, State, local, and tribal officials).” (Executive Order 12866, </w:t>
      </w:r>
      <w:r w:rsidR="0095565D">
        <w:rPr>
          <w:rFonts w:ascii="Lucida Bright" w:hAnsi="Lucida Bright"/>
          <w:szCs w:val="22"/>
        </w:rPr>
        <w:t>October 4</w:t>
      </w:r>
      <w:r w:rsidR="00C8768F">
        <w:rPr>
          <w:rFonts w:ascii="Lucida Bright" w:hAnsi="Lucida Bright"/>
          <w:szCs w:val="22"/>
        </w:rPr>
        <w:t xml:space="preserve">, 1993, </w:t>
      </w:r>
      <w:r w:rsidR="00140C7F">
        <w:rPr>
          <w:rFonts w:ascii="Lucida Bright" w:hAnsi="Lucida Bright"/>
          <w:szCs w:val="22"/>
        </w:rPr>
        <w:t xml:space="preserve">Section </w:t>
      </w:r>
      <w:r w:rsidR="00C8768F">
        <w:rPr>
          <w:rFonts w:ascii="Lucida Bright" w:hAnsi="Lucida Bright"/>
          <w:szCs w:val="22"/>
        </w:rPr>
        <w:t>6</w:t>
      </w:r>
      <w:r w:rsidR="00147CFB">
        <w:rPr>
          <w:rFonts w:ascii="Lucida Bright" w:hAnsi="Lucida Bright"/>
          <w:szCs w:val="22"/>
        </w:rPr>
        <w:t xml:space="preserve">, subsection </w:t>
      </w:r>
      <w:r w:rsidR="00C8768F">
        <w:rPr>
          <w:rFonts w:ascii="Lucida Bright" w:hAnsi="Lucida Bright"/>
          <w:szCs w:val="22"/>
        </w:rPr>
        <w:t>(a)(1)</w:t>
      </w:r>
      <w:r w:rsidR="0095565D">
        <w:rPr>
          <w:rFonts w:ascii="Lucida Bright" w:hAnsi="Lucida Bright"/>
          <w:szCs w:val="22"/>
        </w:rPr>
        <w:t xml:space="preserve">). The BOEM acknowledges that the proposed rule is subject to Executive Order 12866 (81 FR 19792), but the BOEM does not provide any indication </w:t>
      </w:r>
      <w:r w:rsidR="00140C7F">
        <w:rPr>
          <w:rFonts w:ascii="Lucida Bright" w:hAnsi="Lucida Bright"/>
          <w:szCs w:val="22"/>
        </w:rPr>
        <w:t xml:space="preserve">in the executive order analysis </w:t>
      </w:r>
      <w:r w:rsidR="0095565D">
        <w:rPr>
          <w:rFonts w:ascii="Lucida Bright" w:hAnsi="Lucida Bright"/>
          <w:szCs w:val="22"/>
        </w:rPr>
        <w:t xml:space="preserve">of </w:t>
      </w:r>
      <w:r w:rsidR="00F645C6">
        <w:rPr>
          <w:rFonts w:ascii="Lucida Bright" w:hAnsi="Lucida Bright"/>
          <w:szCs w:val="22"/>
        </w:rPr>
        <w:t xml:space="preserve">specific </w:t>
      </w:r>
      <w:r w:rsidR="0095565D">
        <w:rPr>
          <w:rFonts w:ascii="Lucida Bright" w:hAnsi="Lucida Bright"/>
          <w:szCs w:val="22"/>
        </w:rPr>
        <w:t>discussions</w:t>
      </w:r>
      <w:r w:rsidR="00F645C6">
        <w:rPr>
          <w:rFonts w:ascii="Lucida Bright" w:hAnsi="Lucida Bright"/>
          <w:szCs w:val="22"/>
        </w:rPr>
        <w:t xml:space="preserve"> with states on the details of the proposed rule before proposal</w:t>
      </w:r>
      <w:r w:rsidR="00757055">
        <w:rPr>
          <w:rFonts w:ascii="Lucida Bright" w:hAnsi="Lucida Bright"/>
          <w:szCs w:val="22"/>
        </w:rPr>
        <w:t xml:space="preserve"> other than a vague statement that “informal consultations have and will continue to take place with other federal and State agencies.” (81 FR 19794).</w:t>
      </w:r>
      <w:r w:rsidR="0095565D">
        <w:rPr>
          <w:rFonts w:ascii="Lucida Bright" w:hAnsi="Lucida Bright"/>
          <w:szCs w:val="22"/>
        </w:rPr>
        <w:t xml:space="preserve"> Furthermore, the BOEM </w:t>
      </w:r>
      <w:r w:rsidR="00140C7F">
        <w:rPr>
          <w:rFonts w:ascii="Lucida Bright" w:hAnsi="Lucida Bright"/>
          <w:szCs w:val="22"/>
        </w:rPr>
        <w:t>claims</w:t>
      </w:r>
      <w:r w:rsidR="0095565D">
        <w:rPr>
          <w:rFonts w:ascii="Lucida Bright" w:hAnsi="Lucida Bright"/>
          <w:szCs w:val="22"/>
        </w:rPr>
        <w:t xml:space="preserve"> that proposed rule would not adversely affect in a material way state, local, or tribal governments.  However, such a claim is unfounded if the BOEM did not actually contact state governments to discuss the key aspects of the proposed rule.  As is evidenced by the TCEQ’s comments discussed below, certain aspects of the proposed rule may have an impact </w:t>
      </w:r>
      <w:r w:rsidR="00A83257">
        <w:rPr>
          <w:rFonts w:ascii="Lucida Bright" w:hAnsi="Lucida Bright"/>
          <w:szCs w:val="22"/>
        </w:rPr>
        <w:t xml:space="preserve">on </w:t>
      </w:r>
      <w:r w:rsidR="0095565D">
        <w:rPr>
          <w:rFonts w:ascii="Lucida Bright" w:hAnsi="Lucida Bright"/>
          <w:szCs w:val="22"/>
        </w:rPr>
        <w:t>TCEQ programs such as the agency’s Emission Banking and Trading Program.</w:t>
      </w:r>
      <w:r w:rsidR="00521E8C">
        <w:rPr>
          <w:rFonts w:ascii="Lucida Bright" w:hAnsi="Lucida Bright"/>
          <w:szCs w:val="22"/>
        </w:rPr>
        <w:t xml:space="preserve"> </w:t>
      </w:r>
      <w:r w:rsidR="000F4358">
        <w:rPr>
          <w:rFonts w:ascii="Lucida Bright" w:hAnsi="Lucida Bright"/>
          <w:szCs w:val="22"/>
        </w:rPr>
        <w:t>While the</w:t>
      </w:r>
      <w:r w:rsidR="00F645C6">
        <w:rPr>
          <w:rFonts w:ascii="Lucida Bright" w:hAnsi="Lucida Bright"/>
          <w:szCs w:val="22"/>
        </w:rPr>
        <w:t xml:space="preserve"> BOEM does state that it intends to review the proposed rule with affected states (81 FR 19786)</w:t>
      </w:r>
      <w:r w:rsidR="000F4358">
        <w:rPr>
          <w:rFonts w:ascii="Lucida Bright" w:hAnsi="Lucida Bright"/>
          <w:szCs w:val="22"/>
        </w:rPr>
        <w:t>,</w:t>
      </w:r>
      <w:r w:rsidR="00F645C6">
        <w:rPr>
          <w:rFonts w:ascii="Lucida Bright" w:hAnsi="Lucida Bright"/>
          <w:szCs w:val="22"/>
        </w:rPr>
        <w:t xml:space="preserve"> further outreach to states regarding the proposed rule itself should have been conducted prior to proposal.</w:t>
      </w:r>
      <w:r w:rsidR="00140C7F">
        <w:rPr>
          <w:rFonts w:ascii="Lucida Bright" w:hAnsi="Lucida Bright"/>
          <w:szCs w:val="22"/>
        </w:rPr>
        <w:t xml:space="preserve"> </w:t>
      </w:r>
    </w:p>
    <w:p w14:paraId="04368180" w14:textId="77777777" w:rsidR="00BF42F7" w:rsidRPr="00365286" w:rsidRDefault="00BF42F7" w:rsidP="008D78E6"/>
    <w:p w14:paraId="2B59C69D" w14:textId="458C0AC7" w:rsidR="000F7614" w:rsidRPr="005A62A8" w:rsidRDefault="00BD3F56" w:rsidP="006D3B88">
      <w:pPr>
        <w:pStyle w:val="Heading4"/>
        <w:rPr>
          <w:rStyle w:val="Emphasis"/>
          <w:i/>
          <w:iCs w:val="0"/>
          <w:szCs w:val="22"/>
        </w:rPr>
      </w:pPr>
      <w:r>
        <w:rPr>
          <w:rStyle w:val="Emphasis"/>
          <w:i/>
          <w:szCs w:val="22"/>
        </w:rPr>
        <w:t>3</w:t>
      </w:r>
      <w:r w:rsidR="000F7614" w:rsidRPr="005A62A8">
        <w:rPr>
          <w:rStyle w:val="Emphasis"/>
          <w:i/>
          <w:szCs w:val="22"/>
        </w:rPr>
        <w:t xml:space="preserve">.  The </w:t>
      </w:r>
      <w:r w:rsidR="000F7614">
        <w:rPr>
          <w:rStyle w:val="Emphasis"/>
          <w:i/>
          <w:szCs w:val="22"/>
        </w:rPr>
        <w:t xml:space="preserve">BOEM </w:t>
      </w:r>
      <w:r w:rsidR="00CE4637">
        <w:rPr>
          <w:rStyle w:val="Emphasis"/>
          <w:i/>
          <w:szCs w:val="22"/>
        </w:rPr>
        <w:t>has</w:t>
      </w:r>
      <w:r w:rsidR="00EA162B">
        <w:rPr>
          <w:rStyle w:val="Emphasis"/>
          <w:i/>
          <w:szCs w:val="22"/>
        </w:rPr>
        <w:t xml:space="preserve"> not provided sufficient detail</w:t>
      </w:r>
      <w:r w:rsidR="00CE4637">
        <w:rPr>
          <w:rStyle w:val="Emphasis"/>
          <w:i/>
          <w:szCs w:val="22"/>
        </w:rPr>
        <w:t xml:space="preserve"> </w:t>
      </w:r>
      <w:r w:rsidR="00860986">
        <w:rPr>
          <w:rStyle w:val="Emphasis"/>
          <w:i/>
          <w:szCs w:val="22"/>
        </w:rPr>
        <w:t xml:space="preserve">to allow for </w:t>
      </w:r>
      <w:r w:rsidR="00CE4637">
        <w:rPr>
          <w:rStyle w:val="Emphasis"/>
          <w:i/>
          <w:szCs w:val="22"/>
        </w:rPr>
        <w:t>meaningful comment regarding the proposal to allow sources in the OCS to use emission credits generated from onshore sources.</w:t>
      </w:r>
      <w:r w:rsidR="00860986">
        <w:rPr>
          <w:rStyle w:val="Emphasis"/>
          <w:i/>
          <w:szCs w:val="22"/>
        </w:rPr>
        <w:t xml:space="preserve"> The provisions regarding the use of emission credits from onshore sources should be withdrawn and reproposed after the BOEM has conducted outreach with states that implement emission banking and trading program and taken into consideration the United States Environmental Protection Agency (EPA) </w:t>
      </w:r>
      <w:r w:rsidR="00771B71">
        <w:rPr>
          <w:rStyle w:val="Emphasis"/>
          <w:i/>
          <w:szCs w:val="22"/>
        </w:rPr>
        <w:t>guidance</w:t>
      </w:r>
      <w:r w:rsidR="00860986">
        <w:rPr>
          <w:rStyle w:val="Emphasis"/>
          <w:i/>
          <w:szCs w:val="22"/>
        </w:rPr>
        <w:t xml:space="preserve"> for such programs.</w:t>
      </w:r>
    </w:p>
    <w:p w14:paraId="2E254549" w14:textId="4A36EBE0" w:rsidR="000F7614" w:rsidRPr="005A62A8" w:rsidRDefault="000F7614" w:rsidP="006D3B88">
      <w:pPr>
        <w:spacing w:after="120"/>
        <w:rPr>
          <w:rFonts w:ascii="Lucida Bright" w:hAnsi="Lucida Bright"/>
          <w:szCs w:val="22"/>
        </w:rPr>
      </w:pPr>
      <w:r>
        <w:rPr>
          <w:rFonts w:ascii="Lucida Bright" w:hAnsi="Lucida Bright"/>
          <w:szCs w:val="22"/>
        </w:rPr>
        <w:t xml:space="preserve">While the </w:t>
      </w:r>
      <w:r w:rsidR="00030756">
        <w:rPr>
          <w:rFonts w:ascii="Lucida Bright" w:hAnsi="Lucida Bright"/>
          <w:szCs w:val="22"/>
        </w:rPr>
        <w:t>Texas Commission on Environmental Quality (</w:t>
      </w:r>
      <w:r>
        <w:rPr>
          <w:rFonts w:ascii="Lucida Bright" w:hAnsi="Lucida Bright"/>
          <w:szCs w:val="22"/>
        </w:rPr>
        <w:t>TCEQ</w:t>
      </w:r>
      <w:r w:rsidR="00030756">
        <w:rPr>
          <w:rFonts w:ascii="Lucida Bright" w:hAnsi="Lucida Bright"/>
          <w:szCs w:val="22"/>
        </w:rPr>
        <w:t>)</w:t>
      </w:r>
      <w:r w:rsidR="00860986">
        <w:rPr>
          <w:rFonts w:ascii="Lucida Bright" w:hAnsi="Lucida Bright"/>
          <w:szCs w:val="22"/>
        </w:rPr>
        <w:t xml:space="preserve"> has provided some specific comments</w:t>
      </w:r>
      <w:r w:rsidR="00A66439">
        <w:rPr>
          <w:rFonts w:ascii="Lucida Bright" w:hAnsi="Lucida Bright"/>
          <w:szCs w:val="22"/>
        </w:rPr>
        <w:t xml:space="preserve"> (TCEQ C</w:t>
      </w:r>
      <w:r w:rsidR="00860986">
        <w:rPr>
          <w:rFonts w:ascii="Lucida Bright" w:hAnsi="Lucida Bright"/>
          <w:szCs w:val="22"/>
        </w:rPr>
        <w:t xml:space="preserve">omments </w:t>
      </w:r>
      <w:r w:rsidR="00771B71">
        <w:rPr>
          <w:rFonts w:ascii="Lucida Bright" w:hAnsi="Lucida Bright"/>
          <w:szCs w:val="22"/>
        </w:rPr>
        <w:t xml:space="preserve">No. </w:t>
      </w:r>
      <w:r w:rsidR="000037A5">
        <w:rPr>
          <w:rFonts w:ascii="Lucida Bright" w:hAnsi="Lucida Bright"/>
          <w:szCs w:val="22"/>
        </w:rPr>
        <w:t>3</w:t>
      </w:r>
      <w:r w:rsidR="00771B71">
        <w:rPr>
          <w:rFonts w:ascii="Lucida Bright" w:hAnsi="Lucida Bright"/>
          <w:szCs w:val="22"/>
        </w:rPr>
        <w:t xml:space="preserve"> – </w:t>
      </w:r>
      <w:r w:rsidR="000037A5">
        <w:rPr>
          <w:rFonts w:ascii="Lucida Bright" w:hAnsi="Lucida Bright"/>
          <w:szCs w:val="22"/>
        </w:rPr>
        <w:t>6</w:t>
      </w:r>
      <w:r w:rsidR="00860986">
        <w:rPr>
          <w:rFonts w:ascii="Lucida Bright" w:hAnsi="Lucida Bright"/>
          <w:szCs w:val="22"/>
        </w:rPr>
        <w:t>) regarding the BOEM’s proposal to allow sources in the OCS to use emission credits generated from onshore sources, the BOEM has not provided sufficient detail on this proposed option for states and other parties to provide meaningful comment.</w:t>
      </w:r>
      <w:r w:rsidR="0076196A">
        <w:rPr>
          <w:rFonts w:ascii="Lucida Bright" w:hAnsi="Lucida Bright"/>
          <w:szCs w:val="22"/>
        </w:rPr>
        <w:t xml:space="preserve"> </w:t>
      </w:r>
      <w:r w:rsidR="005970CF">
        <w:rPr>
          <w:rFonts w:ascii="Lucida Bright" w:hAnsi="Lucida Bright"/>
          <w:szCs w:val="22"/>
        </w:rPr>
        <w:t xml:space="preserve">The TCEQ cannot determine the level of overlap or possible conflicts with the existing state emission banking and trading program based on the limited information provided by the BOEM. </w:t>
      </w:r>
      <w:r w:rsidR="0076196A">
        <w:rPr>
          <w:rFonts w:ascii="Lucida Bright" w:hAnsi="Lucida Bright"/>
          <w:szCs w:val="22"/>
        </w:rPr>
        <w:t xml:space="preserve">There are numerous aspects of emission banking and trading programs that the BOEM does not appear to have considered, in particular </w:t>
      </w:r>
      <w:r w:rsidR="00940615">
        <w:rPr>
          <w:rFonts w:ascii="Lucida Bright" w:hAnsi="Lucida Bright"/>
          <w:szCs w:val="22"/>
        </w:rPr>
        <w:t xml:space="preserve">with regard to </w:t>
      </w:r>
      <w:r w:rsidR="0076196A">
        <w:rPr>
          <w:rFonts w:ascii="Lucida Bright" w:hAnsi="Lucida Bright"/>
          <w:szCs w:val="22"/>
        </w:rPr>
        <w:t>state emission banking and trading programs.</w:t>
      </w:r>
      <w:r w:rsidR="00940615">
        <w:rPr>
          <w:rFonts w:ascii="Lucida Bright" w:hAnsi="Lucida Bright"/>
          <w:szCs w:val="22"/>
        </w:rPr>
        <w:t xml:space="preserve"> Does the BOEM intend to create and operate a new credit trading program or rely on existing programs?</w:t>
      </w:r>
      <w:r w:rsidR="00771B71">
        <w:rPr>
          <w:rFonts w:ascii="Lucida Bright" w:hAnsi="Lucida Bright"/>
          <w:szCs w:val="22"/>
        </w:rPr>
        <w:t xml:space="preserve"> If the BOEM intend</w:t>
      </w:r>
      <w:r w:rsidR="00A66439">
        <w:rPr>
          <w:rFonts w:ascii="Lucida Bright" w:hAnsi="Lucida Bright"/>
          <w:szCs w:val="22"/>
        </w:rPr>
        <w:t>s</w:t>
      </w:r>
      <w:r w:rsidR="00771B71">
        <w:rPr>
          <w:rFonts w:ascii="Lucida Bright" w:hAnsi="Lucida Bright"/>
          <w:szCs w:val="22"/>
        </w:rPr>
        <w:t xml:space="preserve"> to establish a new federal trading program for these credits, how</w:t>
      </w:r>
      <w:r w:rsidR="0076196A">
        <w:rPr>
          <w:rFonts w:ascii="Lucida Bright" w:hAnsi="Lucida Bright"/>
          <w:szCs w:val="22"/>
        </w:rPr>
        <w:t xml:space="preserve"> </w:t>
      </w:r>
      <w:r w:rsidR="00771B71">
        <w:rPr>
          <w:rFonts w:ascii="Lucida Bright" w:hAnsi="Lucida Bright"/>
          <w:szCs w:val="22"/>
        </w:rPr>
        <w:t xml:space="preserve">does the BOEM intend to address potential conflicts with existing state programs? </w:t>
      </w:r>
      <w:r w:rsidR="00940615">
        <w:rPr>
          <w:rFonts w:ascii="Lucida Bright" w:hAnsi="Lucida Bright"/>
          <w:szCs w:val="22"/>
        </w:rPr>
        <w:t xml:space="preserve">If the BOEM intends to rely on existing </w:t>
      </w:r>
      <w:r w:rsidR="00771B71">
        <w:rPr>
          <w:rFonts w:ascii="Lucida Bright" w:hAnsi="Lucida Bright"/>
          <w:szCs w:val="22"/>
        </w:rPr>
        <w:t xml:space="preserve">state </w:t>
      </w:r>
      <w:r w:rsidR="00940615">
        <w:rPr>
          <w:rFonts w:ascii="Lucida Bright" w:hAnsi="Lucida Bright"/>
          <w:szCs w:val="22"/>
        </w:rPr>
        <w:t>trading program</w:t>
      </w:r>
      <w:r w:rsidR="00771B71">
        <w:rPr>
          <w:rFonts w:ascii="Lucida Bright" w:hAnsi="Lucida Bright"/>
          <w:szCs w:val="22"/>
        </w:rPr>
        <w:t>s</w:t>
      </w:r>
      <w:r w:rsidR="00940615">
        <w:rPr>
          <w:rFonts w:ascii="Lucida Bright" w:hAnsi="Lucida Bright"/>
          <w:szCs w:val="22"/>
        </w:rPr>
        <w:t>, how does it intend to address issues such as the credit being traded outside of that program</w:t>
      </w:r>
      <w:r w:rsidR="0013042F">
        <w:rPr>
          <w:rFonts w:ascii="Lucida Bright" w:hAnsi="Lucida Bright"/>
          <w:szCs w:val="22"/>
        </w:rPr>
        <w:t>’</w:t>
      </w:r>
      <w:r w:rsidR="00940615">
        <w:rPr>
          <w:rFonts w:ascii="Lucida Bright" w:hAnsi="Lucida Bright"/>
          <w:szCs w:val="22"/>
        </w:rPr>
        <w:t>s authority</w:t>
      </w:r>
      <w:r w:rsidR="00771B71">
        <w:rPr>
          <w:rFonts w:ascii="Lucida Bright" w:hAnsi="Lucida Bright"/>
          <w:szCs w:val="22"/>
        </w:rPr>
        <w:t xml:space="preserve"> or that existing state rules may not allow such trades</w:t>
      </w:r>
      <w:r w:rsidR="00940615">
        <w:rPr>
          <w:rFonts w:ascii="Lucida Bright" w:hAnsi="Lucida Bright"/>
          <w:szCs w:val="22"/>
        </w:rPr>
        <w:t xml:space="preserve">? </w:t>
      </w:r>
      <w:r w:rsidR="00771B71">
        <w:rPr>
          <w:rFonts w:ascii="Lucida Bright" w:hAnsi="Lucida Bright"/>
          <w:szCs w:val="22"/>
        </w:rPr>
        <w:t xml:space="preserve">Has the BOEM considered the potential impact to states in terms of additional resources that might be needed to process an increase </w:t>
      </w:r>
      <w:r w:rsidR="0013042F">
        <w:rPr>
          <w:rFonts w:ascii="Lucida Bright" w:hAnsi="Lucida Bright"/>
          <w:szCs w:val="22"/>
        </w:rPr>
        <w:t xml:space="preserve">in </w:t>
      </w:r>
      <w:r w:rsidR="00771B71">
        <w:rPr>
          <w:rFonts w:ascii="Lucida Bright" w:hAnsi="Lucida Bright"/>
          <w:szCs w:val="22"/>
        </w:rPr>
        <w:t>project applications?</w:t>
      </w:r>
      <w:r w:rsidR="00940615">
        <w:rPr>
          <w:rFonts w:ascii="Lucida Bright" w:hAnsi="Lucida Bright"/>
          <w:szCs w:val="22"/>
        </w:rPr>
        <w:t xml:space="preserve"> </w:t>
      </w:r>
      <w:r w:rsidR="0076196A">
        <w:rPr>
          <w:rFonts w:ascii="Lucida Bright" w:hAnsi="Lucida Bright"/>
          <w:szCs w:val="22"/>
        </w:rPr>
        <w:t>Additionally, the EPA has issued guidance for emission banking and trading programs</w:t>
      </w:r>
      <w:r w:rsidR="005970CF">
        <w:rPr>
          <w:rFonts w:ascii="Lucida Bright" w:hAnsi="Lucida Bright"/>
          <w:szCs w:val="22"/>
        </w:rPr>
        <w:t xml:space="preserve"> titled </w:t>
      </w:r>
      <w:r w:rsidR="005970CF" w:rsidRPr="00975F81">
        <w:rPr>
          <w:rFonts w:ascii="Lucida Bright" w:hAnsi="Lucida Bright"/>
          <w:i/>
          <w:szCs w:val="22"/>
        </w:rPr>
        <w:t>Improving Air Quality with Economic Incentive Programs</w:t>
      </w:r>
      <w:r w:rsidR="005970CF">
        <w:rPr>
          <w:rFonts w:ascii="Lucida Bright" w:hAnsi="Lucida Bright"/>
          <w:szCs w:val="22"/>
        </w:rPr>
        <w:t xml:space="preserve"> (EPA452/R-01-001, January 2001). </w:t>
      </w:r>
      <w:r w:rsidR="003334B5">
        <w:rPr>
          <w:rFonts w:ascii="Lucida Bright" w:hAnsi="Lucida Bright"/>
          <w:szCs w:val="22"/>
        </w:rPr>
        <w:t xml:space="preserve">While the TCEQ maintains the BOEM should generally withdraw the proposal until completing its planned studies, if the </w:t>
      </w:r>
      <w:r w:rsidR="005970CF">
        <w:rPr>
          <w:rFonts w:ascii="Lucida Bright" w:hAnsi="Lucida Bright"/>
          <w:szCs w:val="22"/>
        </w:rPr>
        <w:t xml:space="preserve">BOEM </w:t>
      </w:r>
      <w:r w:rsidR="003334B5">
        <w:rPr>
          <w:rFonts w:ascii="Lucida Bright" w:hAnsi="Lucida Bright"/>
          <w:szCs w:val="22"/>
        </w:rPr>
        <w:t xml:space="preserve">decides to proceed with </w:t>
      </w:r>
      <w:r w:rsidR="00365286">
        <w:rPr>
          <w:rFonts w:ascii="Lucida Bright" w:hAnsi="Lucida Bright"/>
          <w:szCs w:val="22"/>
        </w:rPr>
        <w:t>adopting</w:t>
      </w:r>
      <w:r w:rsidR="003334B5">
        <w:rPr>
          <w:rFonts w:ascii="Lucida Bright" w:hAnsi="Lucida Bright"/>
          <w:szCs w:val="22"/>
        </w:rPr>
        <w:t xml:space="preserve"> the proposed </w:t>
      </w:r>
      <w:r w:rsidR="004046FC">
        <w:rPr>
          <w:rFonts w:ascii="Lucida Bright" w:hAnsi="Lucida Bright"/>
          <w:szCs w:val="22"/>
        </w:rPr>
        <w:t xml:space="preserve">rule </w:t>
      </w:r>
      <w:r w:rsidR="003334B5">
        <w:rPr>
          <w:rFonts w:ascii="Lucida Bright" w:hAnsi="Lucida Bright"/>
          <w:szCs w:val="22"/>
        </w:rPr>
        <w:t>then the TCEQ request</w:t>
      </w:r>
      <w:r w:rsidR="00365286">
        <w:rPr>
          <w:rFonts w:ascii="Lucida Bright" w:hAnsi="Lucida Bright"/>
          <w:szCs w:val="22"/>
        </w:rPr>
        <w:t>s</w:t>
      </w:r>
      <w:r w:rsidR="003334B5">
        <w:rPr>
          <w:rFonts w:ascii="Lucida Bright" w:hAnsi="Lucida Bright"/>
          <w:szCs w:val="22"/>
        </w:rPr>
        <w:t xml:space="preserve"> the BOEM</w:t>
      </w:r>
      <w:r w:rsidR="005970CF">
        <w:rPr>
          <w:rFonts w:ascii="Lucida Bright" w:hAnsi="Lucida Bright"/>
          <w:szCs w:val="22"/>
        </w:rPr>
        <w:t xml:space="preserve"> withdraw the proposed provisions regarding the generation of emission credits from onshore sources until it has conduct</w:t>
      </w:r>
      <w:r w:rsidR="0013042F">
        <w:rPr>
          <w:rFonts w:ascii="Lucida Bright" w:hAnsi="Lucida Bright"/>
          <w:szCs w:val="22"/>
        </w:rPr>
        <w:t>ed</w:t>
      </w:r>
      <w:r w:rsidR="005970CF">
        <w:rPr>
          <w:rFonts w:ascii="Lucida Bright" w:hAnsi="Lucida Bright"/>
          <w:szCs w:val="22"/>
        </w:rPr>
        <w:t xml:space="preserve"> a thorough </w:t>
      </w:r>
      <w:r w:rsidR="005970CF">
        <w:rPr>
          <w:rFonts w:ascii="Lucida Bright" w:hAnsi="Lucida Bright"/>
          <w:szCs w:val="22"/>
        </w:rPr>
        <w:lastRenderedPageBreak/>
        <w:t>review of the EPA’s guidance on economic incentive programs.  Furthermore, the BOEM should conduct outreach with states that have their own emission banking and trading program</w:t>
      </w:r>
      <w:r w:rsidR="004B2CE1">
        <w:rPr>
          <w:rFonts w:ascii="Lucida Bright" w:hAnsi="Lucida Bright"/>
          <w:szCs w:val="22"/>
        </w:rPr>
        <w:t>s</w:t>
      </w:r>
      <w:r w:rsidR="005970CF">
        <w:rPr>
          <w:rFonts w:ascii="Lucida Bright" w:hAnsi="Lucida Bright"/>
          <w:szCs w:val="22"/>
        </w:rPr>
        <w:t xml:space="preserve">.  States with experience implementing such programs can provide the BOEM with </w:t>
      </w:r>
      <w:r w:rsidR="004B2CE1">
        <w:rPr>
          <w:rFonts w:ascii="Lucida Bright" w:hAnsi="Lucida Bright"/>
          <w:szCs w:val="22"/>
        </w:rPr>
        <w:t>insight into factors that could need special consideration once the states have a clearer concept of the emission credits program the BOEM is considering</w:t>
      </w:r>
      <w:r w:rsidR="0076196A">
        <w:rPr>
          <w:rFonts w:ascii="Lucida Bright" w:hAnsi="Lucida Bright"/>
          <w:szCs w:val="22"/>
        </w:rPr>
        <w:t>.</w:t>
      </w:r>
      <w:r>
        <w:rPr>
          <w:rFonts w:ascii="Lucida Bright" w:hAnsi="Lucida Bright"/>
          <w:szCs w:val="22"/>
        </w:rPr>
        <w:t xml:space="preserve"> </w:t>
      </w:r>
    </w:p>
    <w:p w14:paraId="66DFC999" w14:textId="77777777" w:rsidR="000F7614" w:rsidRPr="00763C4A" w:rsidRDefault="000F7614" w:rsidP="006D3B88">
      <w:pPr>
        <w:spacing w:after="120"/>
        <w:rPr>
          <w:rFonts w:ascii="Lucida Bright" w:hAnsi="Lucida Bright"/>
          <w:szCs w:val="22"/>
        </w:rPr>
      </w:pPr>
    </w:p>
    <w:p w14:paraId="3245E8BF" w14:textId="288640F2" w:rsidR="00763C4A" w:rsidRPr="00763C4A" w:rsidRDefault="00BD3F56" w:rsidP="006D3B88">
      <w:pPr>
        <w:pStyle w:val="Heading4"/>
      </w:pPr>
      <w:r>
        <w:t>4</w:t>
      </w:r>
      <w:r w:rsidR="00763C4A">
        <w:t xml:space="preserve">. </w:t>
      </w:r>
      <w:r w:rsidR="00763C4A" w:rsidRPr="00763C4A">
        <w:t xml:space="preserve">The BOEM </w:t>
      </w:r>
      <w:r w:rsidR="00E36820">
        <w:t xml:space="preserve">does not appear to have considered potential conflicts or issues </w:t>
      </w:r>
      <w:r w:rsidR="00763C4A" w:rsidRPr="00763C4A">
        <w:t>with existing state-run emission credit programs.</w:t>
      </w:r>
    </w:p>
    <w:p w14:paraId="20ADFE72" w14:textId="77777777" w:rsidR="006A16A2" w:rsidRDefault="00E36820" w:rsidP="006A16A2">
      <w:pPr>
        <w:pStyle w:val="BodyText"/>
        <w:spacing w:after="120"/>
        <w:rPr>
          <w:rFonts w:ascii="Lucida Bright" w:hAnsi="Lucida Bright"/>
          <w:sz w:val="22"/>
          <w:szCs w:val="22"/>
        </w:rPr>
      </w:pPr>
      <w:r>
        <w:rPr>
          <w:rFonts w:ascii="Lucida Bright" w:hAnsi="Lucida Bright"/>
          <w:sz w:val="22"/>
          <w:szCs w:val="22"/>
        </w:rPr>
        <w:t xml:space="preserve">While the </w:t>
      </w:r>
      <w:r w:rsidR="0014035E">
        <w:rPr>
          <w:rFonts w:ascii="Lucida Bright" w:hAnsi="Lucida Bright"/>
          <w:sz w:val="22"/>
          <w:szCs w:val="22"/>
        </w:rPr>
        <w:t>TCEQ requests the BOEM withdraw</w:t>
      </w:r>
      <w:r>
        <w:rPr>
          <w:rFonts w:ascii="Lucida Bright" w:hAnsi="Lucida Bright"/>
          <w:sz w:val="22"/>
          <w:szCs w:val="22"/>
        </w:rPr>
        <w:t xml:space="preserve"> the proposed provisions regarding generating credits from onshore sources, if the BOEM decides to adopt those provision then t</w:t>
      </w:r>
      <w:r w:rsidR="00763C4A" w:rsidRPr="00763C4A">
        <w:rPr>
          <w:rFonts w:ascii="Lucida Bright" w:hAnsi="Lucida Bright"/>
          <w:sz w:val="22"/>
          <w:szCs w:val="22"/>
        </w:rPr>
        <w:t xml:space="preserve">he TCEQ requests the BOEM indicate if the proposed rules are intended to allow affected sources to use emission reductions that are not certified as emission credits under a SIP-approved state program. If so, states will need a way to verify if an emission reduction was used for compliance with the BOEM’s proposed rules to ensure that those same emission reductions are not relied on as part of any other state or federal rule. For example, states will need a way to verify if an emission reduction was used for compliance with the proposed rules so that same emission reduction is not also used to generate emission credits under a state program. Although it is possible that the notification requirements included in the proposed rules will be sufficient for states to know and track the emission reductions relied </w:t>
      </w:r>
      <w:r w:rsidR="00860986">
        <w:rPr>
          <w:rFonts w:ascii="Lucida Bright" w:hAnsi="Lucida Bright"/>
          <w:sz w:val="22"/>
          <w:szCs w:val="22"/>
        </w:rPr>
        <w:t xml:space="preserve">on </w:t>
      </w:r>
      <w:r w:rsidR="00763C4A" w:rsidRPr="00763C4A">
        <w:rPr>
          <w:rFonts w:ascii="Lucida Bright" w:hAnsi="Lucida Bright"/>
          <w:sz w:val="22"/>
          <w:szCs w:val="22"/>
        </w:rPr>
        <w:t>for compliance with the BOEM’s proposed rule, this is not clear in the proposal. The TCEQ requests that the BOEM indicate what information regarding those emission reductions will be available to the states and describe the process the states could use to request information on any emission reductions that have been relied on for compliance with the proposed rules. Such information is crucial to ensure that</w:t>
      </w:r>
      <w:r w:rsidR="00860986">
        <w:rPr>
          <w:rFonts w:ascii="Lucida Bright" w:hAnsi="Lucida Bright"/>
          <w:sz w:val="22"/>
          <w:szCs w:val="22"/>
        </w:rPr>
        <w:t xml:space="preserve"> emission reductions are appropriately accounted for during the SIP planning, state banking and trading, and permitting processes</w:t>
      </w:r>
      <w:r w:rsidR="00763C4A" w:rsidRPr="00763C4A">
        <w:rPr>
          <w:rFonts w:ascii="Lucida Bright" w:hAnsi="Lucida Bright"/>
          <w:sz w:val="22"/>
          <w:szCs w:val="22"/>
        </w:rPr>
        <w:t>.</w:t>
      </w:r>
      <w:r w:rsidR="00B70CC1">
        <w:rPr>
          <w:rFonts w:ascii="Lucida Bright" w:hAnsi="Lucida Bright"/>
          <w:sz w:val="22"/>
          <w:szCs w:val="22"/>
        </w:rPr>
        <w:t xml:space="preserve"> </w:t>
      </w:r>
    </w:p>
    <w:p w14:paraId="44F1065B" w14:textId="4E0719D4" w:rsidR="006D3B88" w:rsidRPr="006A16A2" w:rsidRDefault="00763C4A" w:rsidP="006A16A2">
      <w:pPr>
        <w:pStyle w:val="BodyText"/>
        <w:spacing w:after="120"/>
        <w:rPr>
          <w:rFonts w:ascii="Lucida Bright" w:hAnsi="Lucida Bright"/>
          <w:sz w:val="22"/>
          <w:szCs w:val="22"/>
        </w:rPr>
      </w:pPr>
      <w:r w:rsidRPr="00763C4A">
        <w:rPr>
          <w:rFonts w:ascii="Lucida Bright" w:hAnsi="Lucida Bright"/>
          <w:sz w:val="22"/>
          <w:szCs w:val="22"/>
        </w:rPr>
        <w:t xml:space="preserve"> </w:t>
      </w:r>
    </w:p>
    <w:p w14:paraId="6D8DA859" w14:textId="417656C9" w:rsidR="00763C4A" w:rsidRPr="00763C4A" w:rsidRDefault="00BD3F56" w:rsidP="006D3B88">
      <w:pPr>
        <w:pStyle w:val="Heading4"/>
      </w:pPr>
      <w:r>
        <w:t>5</w:t>
      </w:r>
      <w:r w:rsidR="00763C4A">
        <w:t xml:space="preserve">. </w:t>
      </w:r>
      <w:r w:rsidR="00763C4A" w:rsidRPr="00763C4A">
        <w:t>The TCEQ requests that the BOEM clarify the proposed rules in §550.309(e)(1)</w:t>
      </w:r>
      <w:r w:rsidR="00030756">
        <w:t xml:space="preserve"> regarding the location where emission reductions for credits must occur and whether the use of such credits requires approval by the applicable state authority</w:t>
      </w:r>
      <w:r w:rsidR="00763C4A" w:rsidRPr="00763C4A">
        <w:t>.</w:t>
      </w:r>
    </w:p>
    <w:p w14:paraId="6E804F9F" w14:textId="77777777" w:rsidR="00763C4A" w:rsidRPr="00763C4A" w:rsidRDefault="00763C4A" w:rsidP="006D3B88">
      <w:pPr>
        <w:pStyle w:val="BodyText"/>
        <w:spacing w:after="120"/>
        <w:rPr>
          <w:rFonts w:ascii="Lucida Bright" w:hAnsi="Lucida Bright"/>
          <w:sz w:val="22"/>
          <w:szCs w:val="22"/>
        </w:rPr>
      </w:pPr>
      <w:r w:rsidRPr="00763C4A">
        <w:rPr>
          <w:rFonts w:ascii="Lucida Bright" w:hAnsi="Lucida Bright"/>
          <w:sz w:val="22"/>
          <w:szCs w:val="22"/>
        </w:rPr>
        <w:t>In the summary of key changes (81 FR 19742)</w:t>
      </w:r>
      <w:r w:rsidR="006C00A9">
        <w:rPr>
          <w:rFonts w:ascii="Lucida Bright" w:hAnsi="Lucida Bright"/>
          <w:sz w:val="22"/>
          <w:szCs w:val="22"/>
        </w:rPr>
        <w:t>,</w:t>
      </w:r>
      <w:r w:rsidRPr="00763C4A">
        <w:rPr>
          <w:rFonts w:ascii="Lucida Bright" w:hAnsi="Lucida Bright"/>
          <w:sz w:val="22"/>
          <w:szCs w:val="22"/>
        </w:rPr>
        <w:t xml:space="preserve"> the BOEM indicates that under the proposed rule, any reduction in emissions that is accomplished within the same EPA air quality control region (AQCR) would be an acceptable emissions credit. The BOEM goes on to state that if a facility associated with a proposed plan were required to reduce its emissions, such a reduction could be generated from any other source within the relevant AQCR. However, this description does not seem consistent with the proposed §550.309(e)(1) requirement that the emission credits must come from emission sources “that affect the air quality of the same AQCR.” The TCEQ requests the BOEM clarify whether the emission reduction used for compliance with the proposed rules must occur within the boundaries of the affected AQCR or if the emission source may be located in any area that affects the air quality of the same AQCR. </w:t>
      </w:r>
    </w:p>
    <w:p w14:paraId="4B7B792D" w14:textId="5D3492C1" w:rsidR="006D3B88" w:rsidRDefault="00763C4A" w:rsidP="006D3B88">
      <w:pPr>
        <w:pStyle w:val="BodyText"/>
        <w:spacing w:after="120"/>
        <w:rPr>
          <w:rFonts w:ascii="Lucida Bright" w:hAnsi="Lucida Bright"/>
          <w:sz w:val="22"/>
          <w:szCs w:val="22"/>
        </w:rPr>
      </w:pPr>
      <w:r w:rsidRPr="00763C4A">
        <w:rPr>
          <w:rFonts w:ascii="Lucida Bright" w:hAnsi="Lucida Bright"/>
          <w:sz w:val="22"/>
          <w:szCs w:val="22"/>
        </w:rPr>
        <w:t xml:space="preserve">If the proposed BOEM rules would allow the emission source to be located in any area that affects the air quality of the same AQCR, the TCEQ requests the BOEM clarify if such inter-area use must be approved by the state in accordance with the applicable state requirements. Under the rules in 30 </w:t>
      </w:r>
      <w:r w:rsidR="00E36820">
        <w:rPr>
          <w:rFonts w:ascii="Lucida Bright" w:hAnsi="Lucida Bright"/>
          <w:sz w:val="22"/>
          <w:szCs w:val="22"/>
        </w:rPr>
        <w:t>Texas Administrative Code</w:t>
      </w:r>
      <w:r w:rsidR="00E36820" w:rsidRPr="00763C4A">
        <w:rPr>
          <w:rFonts w:ascii="Lucida Bright" w:hAnsi="Lucida Bright"/>
          <w:sz w:val="22"/>
          <w:szCs w:val="22"/>
        </w:rPr>
        <w:t xml:space="preserve"> </w:t>
      </w:r>
      <w:r w:rsidRPr="00763C4A">
        <w:rPr>
          <w:rFonts w:ascii="Lucida Bright" w:hAnsi="Lucida Bright"/>
          <w:sz w:val="22"/>
          <w:szCs w:val="22"/>
        </w:rPr>
        <w:t xml:space="preserve">§101.302(f), an emission credit must be used in the nonattainment area in which it is generated unless the user has obtained prior written approval of the TCEQ and the EPA; and (1) a demonstration has been made and approved by the executive director and the EPA to show that the emission reductions achieved in another county or state provide an improvement to the air quality in the county of use; or (2) the emission credit was generated in a nonattainment area that has an equal or higher nonattainment classification than the nonattainment area of use, and a demonstration has been made and approved by the TCEQ and the EPA to show that the emissions from the nonattainment area where the emission credit is generated contribute to a violation of the </w:t>
      </w:r>
      <w:r w:rsidR="002F650D">
        <w:rPr>
          <w:rFonts w:ascii="Lucida Bright" w:hAnsi="Lucida Bright"/>
          <w:sz w:val="22"/>
          <w:szCs w:val="22"/>
        </w:rPr>
        <w:t>NAAQS</w:t>
      </w:r>
      <w:r w:rsidRPr="00763C4A">
        <w:rPr>
          <w:rFonts w:ascii="Lucida Bright" w:hAnsi="Lucida Bright"/>
          <w:sz w:val="22"/>
          <w:szCs w:val="22"/>
        </w:rPr>
        <w:t xml:space="preserve"> in the nonattainment area of use. Under the rules in §101.372(f)(7), a discrete emission credit must be used in the nonattainment area in which it is generated unless a demonstration has been made and approved by the TCEQ and the EPA, to show that the emission reductions achieved in the other county, state, or nation improve the air quality in the county where the credit is being used. The TCEQ request</w:t>
      </w:r>
      <w:r w:rsidR="00F57224">
        <w:rPr>
          <w:rFonts w:ascii="Lucida Bright" w:hAnsi="Lucida Bright"/>
          <w:sz w:val="22"/>
          <w:szCs w:val="22"/>
        </w:rPr>
        <w:t>s</w:t>
      </w:r>
      <w:r w:rsidRPr="00763C4A">
        <w:rPr>
          <w:rFonts w:ascii="Lucida Bright" w:hAnsi="Lucida Bright"/>
          <w:sz w:val="22"/>
          <w:szCs w:val="22"/>
        </w:rPr>
        <w:t xml:space="preserve"> the BOEM indicate if the analysis and approval process required by these rules is necessary for a source to use</w:t>
      </w:r>
      <w:r w:rsidR="009F5296">
        <w:rPr>
          <w:rFonts w:ascii="Lucida Bright" w:hAnsi="Lucida Bright"/>
          <w:sz w:val="22"/>
          <w:szCs w:val="22"/>
        </w:rPr>
        <w:t xml:space="preserve"> emission reduction credits</w:t>
      </w:r>
      <w:r w:rsidRPr="00763C4A">
        <w:rPr>
          <w:rFonts w:ascii="Lucida Bright" w:hAnsi="Lucida Bright"/>
          <w:sz w:val="22"/>
          <w:szCs w:val="22"/>
        </w:rPr>
        <w:t xml:space="preserve"> </w:t>
      </w:r>
      <w:r w:rsidR="009F5296">
        <w:rPr>
          <w:rFonts w:ascii="Lucida Bright" w:hAnsi="Lucida Bright"/>
          <w:sz w:val="22"/>
          <w:szCs w:val="22"/>
        </w:rPr>
        <w:t>(</w:t>
      </w:r>
      <w:r w:rsidRPr="00763C4A">
        <w:rPr>
          <w:rFonts w:ascii="Lucida Bright" w:hAnsi="Lucida Bright"/>
          <w:sz w:val="22"/>
          <w:szCs w:val="22"/>
        </w:rPr>
        <w:t>ERC</w:t>
      </w:r>
      <w:r w:rsidR="009F5296">
        <w:rPr>
          <w:rFonts w:ascii="Lucida Bright" w:hAnsi="Lucida Bright"/>
          <w:sz w:val="22"/>
          <w:szCs w:val="22"/>
        </w:rPr>
        <w:t>)</w:t>
      </w:r>
      <w:r w:rsidRPr="00763C4A">
        <w:rPr>
          <w:rFonts w:ascii="Lucida Bright" w:hAnsi="Lucida Bright"/>
          <w:sz w:val="22"/>
          <w:szCs w:val="22"/>
        </w:rPr>
        <w:t xml:space="preserve"> or </w:t>
      </w:r>
      <w:r w:rsidR="009F5296">
        <w:rPr>
          <w:rFonts w:ascii="Lucida Bright" w:hAnsi="Lucida Bright"/>
          <w:sz w:val="22"/>
          <w:szCs w:val="22"/>
        </w:rPr>
        <w:t>discrete emission reduction credits (</w:t>
      </w:r>
      <w:r w:rsidRPr="00763C4A">
        <w:rPr>
          <w:rFonts w:ascii="Lucida Bright" w:hAnsi="Lucida Bright"/>
          <w:sz w:val="22"/>
          <w:szCs w:val="22"/>
        </w:rPr>
        <w:t>DERC</w:t>
      </w:r>
      <w:r w:rsidR="009F5296">
        <w:rPr>
          <w:rFonts w:ascii="Lucida Bright" w:hAnsi="Lucida Bright"/>
          <w:sz w:val="22"/>
          <w:szCs w:val="22"/>
        </w:rPr>
        <w:t>)</w:t>
      </w:r>
      <w:r w:rsidRPr="00763C4A">
        <w:rPr>
          <w:rFonts w:ascii="Lucida Bright" w:hAnsi="Lucida Bright"/>
          <w:sz w:val="22"/>
          <w:szCs w:val="22"/>
        </w:rPr>
        <w:t xml:space="preserve"> for compliance with the proposed BEOM rules.</w:t>
      </w:r>
    </w:p>
    <w:p w14:paraId="43A1F5ED" w14:textId="6C9BE490" w:rsidR="006A16A2" w:rsidRDefault="00B70CC1" w:rsidP="006A16A2">
      <w:pPr>
        <w:pStyle w:val="BodyText"/>
        <w:spacing w:after="120"/>
        <w:rPr>
          <w:rFonts w:ascii="Lucida Bright" w:hAnsi="Lucida Bright"/>
          <w:sz w:val="22"/>
          <w:szCs w:val="22"/>
        </w:rPr>
      </w:pPr>
      <w:r>
        <w:rPr>
          <w:rFonts w:ascii="Lucida Bright" w:hAnsi="Lucida Bright"/>
          <w:sz w:val="22"/>
          <w:szCs w:val="22"/>
        </w:rPr>
        <w:t>Additionally, if the BOEM is contemplating relying on existing st</w:t>
      </w:r>
      <w:r w:rsidR="008F7E86">
        <w:rPr>
          <w:rFonts w:ascii="Lucida Bright" w:hAnsi="Lucida Bright"/>
          <w:sz w:val="22"/>
          <w:szCs w:val="22"/>
        </w:rPr>
        <w:t>ate programs for these emission</w:t>
      </w:r>
      <w:r>
        <w:rPr>
          <w:rFonts w:ascii="Lucida Bright" w:hAnsi="Lucida Bright"/>
          <w:sz w:val="22"/>
          <w:szCs w:val="22"/>
        </w:rPr>
        <w:t xml:space="preserve"> credits, the BOEM should consider that sources in</w:t>
      </w:r>
      <w:r w:rsidR="008F7E86">
        <w:rPr>
          <w:rFonts w:ascii="Lucida Bright" w:hAnsi="Lucida Bright"/>
          <w:sz w:val="22"/>
          <w:szCs w:val="22"/>
        </w:rPr>
        <w:t xml:space="preserve"> an</w:t>
      </w:r>
      <w:r>
        <w:rPr>
          <w:rFonts w:ascii="Lucida Bright" w:hAnsi="Lucida Bright"/>
          <w:sz w:val="22"/>
          <w:szCs w:val="22"/>
        </w:rPr>
        <w:t xml:space="preserve"> applicable AQCR area may not be capable of generating credits in the form necessary for compliance with the proposed requirements.  For example, under TCEQ emission banking and trading rules ERCs may only be generated in nonattainment areas.  If there is no nonattainment area in the affected AQCR area then </w:t>
      </w:r>
      <w:r w:rsidR="008F7E86">
        <w:rPr>
          <w:rFonts w:ascii="Lucida Bright" w:hAnsi="Lucida Bright"/>
          <w:sz w:val="22"/>
          <w:szCs w:val="22"/>
        </w:rPr>
        <w:t xml:space="preserve">there </w:t>
      </w:r>
      <w:r>
        <w:rPr>
          <w:rFonts w:ascii="Lucida Bright" w:hAnsi="Lucida Bright"/>
          <w:sz w:val="22"/>
          <w:szCs w:val="22"/>
        </w:rPr>
        <w:t xml:space="preserve">is no mechanism under TCEQ’s rules to allow the generation of ERCs.  While generation of DERCs is possible in attainment counties, DERCs are credits in fixed amounts in tons and not tons per year. This is another example that the BOEM has not given sufficient consideration to </w:t>
      </w:r>
      <w:r w:rsidR="00771B71">
        <w:rPr>
          <w:rFonts w:ascii="Lucida Bright" w:hAnsi="Lucida Bright"/>
          <w:sz w:val="22"/>
          <w:szCs w:val="22"/>
        </w:rPr>
        <w:t xml:space="preserve">many aspects of </w:t>
      </w:r>
      <w:r>
        <w:rPr>
          <w:rFonts w:ascii="Lucida Bright" w:hAnsi="Lucida Bright"/>
          <w:sz w:val="22"/>
          <w:szCs w:val="22"/>
        </w:rPr>
        <w:t>emission banking and trading program</w:t>
      </w:r>
      <w:r w:rsidR="00771B71">
        <w:rPr>
          <w:rFonts w:ascii="Lucida Bright" w:hAnsi="Lucida Bright"/>
          <w:sz w:val="22"/>
          <w:szCs w:val="22"/>
        </w:rPr>
        <w:t>s</w:t>
      </w:r>
      <w:r>
        <w:rPr>
          <w:rFonts w:ascii="Lucida Bright" w:hAnsi="Lucida Bright"/>
          <w:sz w:val="22"/>
          <w:szCs w:val="22"/>
        </w:rPr>
        <w:t xml:space="preserve"> before proposing to allow the use of emission credits from onshore sources.</w:t>
      </w:r>
    </w:p>
    <w:p w14:paraId="5AE49B46" w14:textId="376463A9" w:rsidR="006D3B88" w:rsidRPr="006A16A2" w:rsidRDefault="00B70CC1" w:rsidP="006A16A2">
      <w:pPr>
        <w:pStyle w:val="BodyText"/>
        <w:spacing w:after="120"/>
        <w:rPr>
          <w:rFonts w:ascii="Lucida Bright" w:hAnsi="Lucida Bright"/>
          <w:sz w:val="22"/>
          <w:szCs w:val="22"/>
        </w:rPr>
      </w:pPr>
      <w:r>
        <w:rPr>
          <w:rFonts w:ascii="Lucida Bright" w:hAnsi="Lucida Bright"/>
          <w:sz w:val="22"/>
          <w:szCs w:val="22"/>
        </w:rPr>
        <w:t xml:space="preserve"> </w:t>
      </w:r>
    </w:p>
    <w:p w14:paraId="0F25A3CD" w14:textId="73EC32CF" w:rsidR="00763C4A" w:rsidRPr="00763C4A" w:rsidRDefault="00BD3F56" w:rsidP="006D3B88">
      <w:pPr>
        <w:pStyle w:val="Heading4"/>
      </w:pPr>
      <w:r>
        <w:t>6</w:t>
      </w:r>
      <w:r w:rsidR="00763C4A">
        <w:t xml:space="preserve">. </w:t>
      </w:r>
      <w:r w:rsidR="00763C4A" w:rsidRPr="00763C4A">
        <w:t>The TCEQ requests that the BOEM clarify the proposed rules in §550.309(e)(2)</w:t>
      </w:r>
      <w:r w:rsidR="00030756">
        <w:t xml:space="preserve"> regarding inter-pollutant use of emission credits</w:t>
      </w:r>
      <w:r w:rsidR="00763C4A" w:rsidRPr="00763C4A">
        <w:t>.</w:t>
      </w:r>
    </w:p>
    <w:p w14:paraId="32099B02" w14:textId="256D9A48" w:rsidR="00763C4A" w:rsidRPr="00763C4A" w:rsidRDefault="00763C4A" w:rsidP="006D3B88">
      <w:pPr>
        <w:pStyle w:val="BodyText"/>
        <w:spacing w:after="120"/>
        <w:rPr>
          <w:rFonts w:ascii="Lucida Bright" w:hAnsi="Lucida Bright"/>
          <w:sz w:val="22"/>
          <w:szCs w:val="22"/>
        </w:rPr>
      </w:pPr>
      <w:r w:rsidRPr="00763C4A">
        <w:rPr>
          <w:rFonts w:ascii="Lucida Bright" w:hAnsi="Lucida Bright"/>
          <w:sz w:val="22"/>
          <w:szCs w:val="22"/>
        </w:rPr>
        <w:t>The proposed §550.309(e)(2) states that for a precursor pollutant, any emission credits proposed by an affected source must provide a net air quality benefit for that criteria pollutant for which the pollutant is a precursor. The TCEQ requests the BOEM clarify if a</w:t>
      </w:r>
      <w:r w:rsidR="009F5296">
        <w:rPr>
          <w:rFonts w:ascii="Lucida Bright" w:hAnsi="Lucida Bright"/>
          <w:sz w:val="22"/>
          <w:szCs w:val="22"/>
        </w:rPr>
        <w:t>n</w:t>
      </w:r>
      <w:r w:rsidRPr="00763C4A">
        <w:rPr>
          <w:rFonts w:ascii="Lucida Bright" w:hAnsi="Lucida Bright"/>
          <w:sz w:val="22"/>
          <w:szCs w:val="22"/>
        </w:rPr>
        <w:t xml:space="preserve"> emission credit</w:t>
      </w:r>
      <w:r w:rsidR="00967BAC">
        <w:rPr>
          <w:rFonts w:ascii="Lucida Bright" w:hAnsi="Lucida Bright"/>
          <w:sz w:val="22"/>
          <w:szCs w:val="22"/>
        </w:rPr>
        <w:t xml:space="preserve"> for nitrogen oxides (</w:t>
      </w:r>
      <w:r w:rsidR="00967BAC" w:rsidRPr="002F650D">
        <w:rPr>
          <w:rFonts w:ascii="Lucida Bright" w:hAnsi="Lucida Bright"/>
          <w:sz w:val="22"/>
          <w:szCs w:val="22"/>
        </w:rPr>
        <w:t>NO</w:t>
      </w:r>
      <w:r w:rsidR="00967BAC" w:rsidRPr="002F650D">
        <w:rPr>
          <w:rFonts w:ascii="Lucida Bright" w:hAnsi="Lucida Bright"/>
          <w:sz w:val="22"/>
          <w:szCs w:val="22"/>
          <w:vertAlign w:val="subscript"/>
        </w:rPr>
        <w:t>X</w:t>
      </w:r>
      <w:r w:rsidR="00967BAC">
        <w:rPr>
          <w:rFonts w:ascii="Lucida Bright" w:hAnsi="Lucida Bright"/>
          <w:sz w:val="22"/>
          <w:szCs w:val="22"/>
        </w:rPr>
        <w:t xml:space="preserve">) </w:t>
      </w:r>
      <w:r w:rsidR="00967BAC" w:rsidRPr="00763C4A">
        <w:rPr>
          <w:rFonts w:ascii="Lucida Bright" w:hAnsi="Lucida Bright"/>
          <w:sz w:val="22"/>
          <w:szCs w:val="22"/>
        </w:rPr>
        <w:t>or</w:t>
      </w:r>
      <w:r w:rsidR="00967BAC">
        <w:rPr>
          <w:rFonts w:ascii="Lucida Bright" w:hAnsi="Lucida Bright"/>
          <w:sz w:val="22"/>
          <w:szCs w:val="22"/>
        </w:rPr>
        <w:t xml:space="preserve"> volatile organic compound</w:t>
      </w:r>
      <w:r w:rsidR="009F5296">
        <w:rPr>
          <w:rFonts w:ascii="Lucida Bright" w:hAnsi="Lucida Bright"/>
          <w:sz w:val="22"/>
          <w:szCs w:val="22"/>
        </w:rPr>
        <w:t>s</w:t>
      </w:r>
      <w:r w:rsidR="00967BAC" w:rsidRPr="00763C4A">
        <w:rPr>
          <w:rFonts w:ascii="Lucida Bright" w:hAnsi="Lucida Bright"/>
          <w:sz w:val="22"/>
          <w:szCs w:val="22"/>
        </w:rPr>
        <w:t xml:space="preserve"> </w:t>
      </w:r>
      <w:r w:rsidR="009F5296">
        <w:rPr>
          <w:rFonts w:ascii="Lucida Bright" w:hAnsi="Lucida Bright"/>
          <w:sz w:val="22"/>
          <w:szCs w:val="22"/>
        </w:rPr>
        <w:t>(</w:t>
      </w:r>
      <w:r w:rsidR="00967BAC" w:rsidRPr="00763C4A">
        <w:rPr>
          <w:rFonts w:ascii="Lucida Bright" w:hAnsi="Lucida Bright"/>
          <w:sz w:val="22"/>
          <w:szCs w:val="22"/>
        </w:rPr>
        <w:t>VOC</w:t>
      </w:r>
      <w:r w:rsidR="009F5296">
        <w:rPr>
          <w:rFonts w:ascii="Lucida Bright" w:hAnsi="Lucida Bright"/>
          <w:sz w:val="22"/>
          <w:szCs w:val="22"/>
        </w:rPr>
        <w:t>)</w:t>
      </w:r>
      <w:r w:rsidRPr="00763C4A">
        <w:rPr>
          <w:rFonts w:ascii="Lucida Bright" w:hAnsi="Lucida Bright"/>
          <w:sz w:val="22"/>
          <w:szCs w:val="22"/>
        </w:rPr>
        <w:t xml:space="preserve"> may be used to meet the requirements for the other ozone precursor. If so, the TCEQ requests the BOEM clarify if that type of inter-pollutant use must be approved by the state in accordance with the applicable state requirements.</w:t>
      </w:r>
    </w:p>
    <w:p w14:paraId="358C63A9" w14:textId="02D2862A" w:rsidR="00763C4A" w:rsidRDefault="00763C4A" w:rsidP="006D3B88">
      <w:pPr>
        <w:pStyle w:val="BodyText"/>
        <w:spacing w:after="120"/>
        <w:rPr>
          <w:rFonts w:ascii="Lucida Bright" w:hAnsi="Lucida Bright"/>
          <w:sz w:val="22"/>
          <w:szCs w:val="22"/>
        </w:rPr>
      </w:pPr>
      <w:r w:rsidRPr="00763C4A">
        <w:rPr>
          <w:rFonts w:ascii="Lucida Bright" w:hAnsi="Lucida Bright"/>
          <w:sz w:val="22"/>
          <w:szCs w:val="22"/>
        </w:rPr>
        <w:t>The rules in §101.302(a)(1) and §101.372(a)(1) state that an ERC or DERC generated from the reduction of one pollutant or precursor may not be used to meet the requirements for another pollutant or precursor, except as provided in §101.306 and §101.376. However, an exception is provided under §101.306(d) and §101.376(g), that states with prior approval from the TCEQ and the EPA, a NO</w:t>
      </w:r>
      <w:r w:rsidRPr="00763C4A">
        <w:rPr>
          <w:rFonts w:ascii="Lucida Bright" w:hAnsi="Lucida Bright"/>
          <w:sz w:val="22"/>
          <w:szCs w:val="22"/>
          <w:vertAlign w:val="subscript"/>
        </w:rPr>
        <w:t>X</w:t>
      </w:r>
      <w:r w:rsidRPr="00763C4A">
        <w:rPr>
          <w:rFonts w:ascii="Lucida Bright" w:hAnsi="Lucida Bright"/>
          <w:sz w:val="22"/>
          <w:szCs w:val="22"/>
        </w:rPr>
        <w:t xml:space="preserve"> or VOC DERC may be used to meet the</w:t>
      </w:r>
      <w:r w:rsidR="00967BAC">
        <w:rPr>
          <w:rFonts w:ascii="Lucida Bright" w:hAnsi="Lucida Bright"/>
          <w:sz w:val="22"/>
          <w:szCs w:val="22"/>
        </w:rPr>
        <w:t xml:space="preserve"> Nonattainment New Source Review</w:t>
      </w:r>
      <w:r w:rsidRPr="00763C4A">
        <w:rPr>
          <w:rFonts w:ascii="Lucida Bright" w:hAnsi="Lucida Bright"/>
          <w:sz w:val="22"/>
          <w:szCs w:val="22"/>
        </w:rPr>
        <w:t xml:space="preserve"> offset requirements for the other ozone precursor if photochemical modeling demonstrates that overall air quality and the regulatory design value in the nonattainment area of use will not be adversely affected by the substitution. The TCEQ request</w:t>
      </w:r>
      <w:r w:rsidR="00403E18">
        <w:rPr>
          <w:rFonts w:ascii="Lucida Bright" w:hAnsi="Lucida Bright"/>
          <w:sz w:val="22"/>
          <w:szCs w:val="22"/>
        </w:rPr>
        <w:t>s</w:t>
      </w:r>
      <w:r w:rsidRPr="00763C4A">
        <w:rPr>
          <w:rFonts w:ascii="Lucida Bright" w:hAnsi="Lucida Bright"/>
          <w:sz w:val="22"/>
          <w:szCs w:val="22"/>
        </w:rPr>
        <w:t xml:space="preserve"> the BOEM indicate if the analysis and approval process required by these rules is necessary for a source to use ERCs or DERCs for compliance with the proposed BOEM rules.</w:t>
      </w:r>
    </w:p>
    <w:p w14:paraId="04662749" w14:textId="77777777" w:rsidR="00CE4637" w:rsidRDefault="00CE4637" w:rsidP="006D3B88">
      <w:pPr>
        <w:pStyle w:val="BodyText"/>
        <w:spacing w:after="120"/>
        <w:rPr>
          <w:rFonts w:ascii="Lucida Bright" w:hAnsi="Lucida Bright"/>
          <w:sz w:val="22"/>
          <w:szCs w:val="22"/>
        </w:rPr>
      </w:pPr>
    </w:p>
    <w:p w14:paraId="6EE66831" w14:textId="47662E94" w:rsidR="00CE4637" w:rsidRPr="005A62A8" w:rsidRDefault="00BD3F56" w:rsidP="00CE4637">
      <w:pPr>
        <w:pStyle w:val="Heading4"/>
        <w:rPr>
          <w:rStyle w:val="Emphasis"/>
          <w:i/>
          <w:iCs w:val="0"/>
          <w:szCs w:val="22"/>
        </w:rPr>
      </w:pPr>
      <w:r>
        <w:rPr>
          <w:rStyle w:val="Emphasis"/>
          <w:i/>
          <w:szCs w:val="22"/>
        </w:rPr>
        <w:t>7</w:t>
      </w:r>
      <w:r w:rsidR="00CE4637" w:rsidRPr="005A62A8">
        <w:rPr>
          <w:rStyle w:val="Emphasis"/>
          <w:i/>
          <w:szCs w:val="22"/>
        </w:rPr>
        <w:t xml:space="preserve">.  The </w:t>
      </w:r>
      <w:r w:rsidR="00CE4637">
        <w:rPr>
          <w:rStyle w:val="Emphasis"/>
          <w:i/>
          <w:szCs w:val="22"/>
        </w:rPr>
        <w:t>BOEM should clarify why the use of offsets by a facility in the OCS might necessitate a state implementation plan (SIP) revision.  Additionally, the BOEM should remove the provision requiring entities to notify the state of the need for a SIP revision and only require them to notify the state of their intent to use offsets as well as the location of the source from which the emission credits were generated</w:t>
      </w:r>
      <w:r w:rsidR="00CE4637" w:rsidRPr="005A62A8">
        <w:rPr>
          <w:rStyle w:val="Emphasis"/>
          <w:i/>
          <w:szCs w:val="22"/>
        </w:rPr>
        <w:t>.</w:t>
      </w:r>
    </w:p>
    <w:p w14:paraId="65D80C41" w14:textId="3DCE2F43" w:rsidR="006D3B88" w:rsidRDefault="00CE4637" w:rsidP="006A16A2">
      <w:pPr>
        <w:spacing w:after="120"/>
        <w:rPr>
          <w:rFonts w:ascii="Lucida Bright" w:hAnsi="Lucida Bright"/>
          <w:szCs w:val="22"/>
        </w:rPr>
      </w:pPr>
      <w:r w:rsidRPr="005A62A8">
        <w:rPr>
          <w:rFonts w:ascii="Lucida Bright" w:hAnsi="Lucida Bright"/>
          <w:szCs w:val="22"/>
        </w:rPr>
        <w:t xml:space="preserve">The </w:t>
      </w:r>
      <w:r>
        <w:rPr>
          <w:rFonts w:ascii="Lucida Bright" w:hAnsi="Lucida Bright"/>
          <w:szCs w:val="22"/>
        </w:rPr>
        <w:t>proposed rule requires entities seeking to use emission credits to notify the appropriate state with jurisdiction over the applicable air quality control region of their proposal to acquire emission offsets and, if necessary, the need to revise its SIP</w:t>
      </w:r>
      <w:r w:rsidR="008F7E86">
        <w:rPr>
          <w:rFonts w:ascii="Lucida Bright" w:hAnsi="Lucida Bright"/>
          <w:szCs w:val="22"/>
        </w:rPr>
        <w:t xml:space="preserve"> (</w:t>
      </w:r>
      <w:r>
        <w:rPr>
          <w:rFonts w:ascii="Lucida Bright" w:hAnsi="Lucida Bright"/>
          <w:szCs w:val="22"/>
        </w:rPr>
        <w:t>§550.309(e)(6), 81 FR 19813).  While the TCEQ appreciates the BOEM requiring entities to notify states of their intent to use offsets, the proposal does not explain why a state would need to revise its SIP in such a situation. The TCEQ is not aware of any need to revise its SIP simply because a facility in the OCS elects to use offsets in lieu of installing controls.  However, if the BOEM is contemplating certain situations where a SIP revision might be necessary then it should provide those examples.  Furthermore, the entities seeking such offsets are unlikely to know whether a SIP would need to be revised and would likely have to contact the state to get such a determination. The BOEM should remove the provision requiring entities to notify the state of a need to revise the SIP and only require notification to the state of the intent to use offsets. Ultimately, the decision of whether a SIP revision is necessary falls to the appropriate state agency or the EPA, not the companies seeking to use offsets or the BOEM.  Additionally, the state should also be notified of the location of the source from which the emission credits were generated to help inform the state’s evaluation of any impact to its SIP.</w:t>
      </w:r>
    </w:p>
    <w:p w14:paraId="17D622A4" w14:textId="77777777" w:rsidR="006A16A2" w:rsidRPr="006A16A2" w:rsidRDefault="006A16A2" w:rsidP="006A16A2">
      <w:pPr>
        <w:spacing w:after="120"/>
        <w:rPr>
          <w:rStyle w:val="Emphasis"/>
          <w:rFonts w:ascii="Lucida Bright" w:hAnsi="Lucida Bright"/>
          <w:i w:val="0"/>
          <w:iCs w:val="0"/>
          <w:szCs w:val="22"/>
        </w:rPr>
      </w:pPr>
    </w:p>
    <w:p w14:paraId="2C5B0CDB" w14:textId="3615B583" w:rsidR="00967BAC" w:rsidRPr="00967BAC" w:rsidRDefault="00BD3F56" w:rsidP="00967BAC">
      <w:pPr>
        <w:pStyle w:val="Heading4"/>
      </w:pPr>
      <w:r>
        <w:rPr>
          <w:rStyle w:val="Emphasis"/>
          <w:i/>
          <w:iCs w:val="0"/>
        </w:rPr>
        <w:t>8</w:t>
      </w:r>
      <w:r w:rsidR="00967BAC" w:rsidRPr="00B75F06">
        <w:rPr>
          <w:rStyle w:val="Emphasis"/>
          <w:i/>
          <w:iCs w:val="0"/>
        </w:rPr>
        <w:t>. The</w:t>
      </w:r>
      <w:r w:rsidR="00967BAC">
        <w:rPr>
          <w:rStyle w:val="Emphasis"/>
          <w:i/>
          <w:iCs w:val="0"/>
        </w:rPr>
        <w:t xml:space="preserve"> TCEQ supports the use of pho</w:t>
      </w:r>
      <w:r w:rsidR="00967BAC" w:rsidRPr="00B75F06">
        <w:rPr>
          <w:rStyle w:val="Emphasis"/>
          <w:i/>
          <w:iCs w:val="0"/>
        </w:rPr>
        <w:t>to</w:t>
      </w:r>
      <w:r w:rsidR="00967BAC">
        <w:rPr>
          <w:rStyle w:val="Emphasis"/>
          <w:i/>
          <w:iCs w:val="0"/>
        </w:rPr>
        <w:t>chemical models to quantify impacts from facilities in the OCS</w:t>
      </w:r>
      <w:r w:rsidR="009F5296">
        <w:rPr>
          <w:rStyle w:val="Emphasis"/>
          <w:i/>
          <w:iCs w:val="0"/>
        </w:rPr>
        <w:t xml:space="preserve"> but encourages the BOEM to work with states in developing the requirements for using photochemical modeling</w:t>
      </w:r>
      <w:r w:rsidR="00967BAC">
        <w:rPr>
          <w:rStyle w:val="Emphasis"/>
          <w:i/>
          <w:iCs w:val="0"/>
        </w:rPr>
        <w:t>.</w:t>
      </w:r>
    </w:p>
    <w:p w14:paraId="3C08EEF9" w14:textId="709251B4" w:rsidR="00C7228B" w:rsidRPr="00C7228B" w:rsidRDefault="00C7228B" w:rsidP="006D3B88">
      <w:pPr>
        <w:spacing w:after="120"/>
        <w:rPr>
          <w:rFonts w:ascii="Lucida Bright" w:hAnsi="Lucida Bright"/>
          <w:szCs w:val="22"/>
        </w:rPr>
      </w:pPr>
      <w:r w:rsidRPr="00C7228B">
        <w:rPr>
          <w:rFonts w:ascii="Lucida Bright" w:hAnsi="Lucida Bright"/>
          <w:szCs w:val="22"/>
        </w:rPr>
        <w:t>The TCEQ supports the use of photochemical model</w:t>
      </w:r>
      <w:r w:rsidR="0050669D">
        <w:rPr>
          <w:rFonts w:ascii="Lucida Bright" w:hAnsi="Lucida Bright"/>
          <w:szCs w:val="22"/>
        </w:rPr>
        <w:t>ing and field studies to establish the EET</w:t>
      </w:r>
      <w:r w:rsidR="003334B5">
        <w:rPr>
          <w:rFonts w:ascii="Lucida Bright" w:hAnsi="Lucida Bright"/>
          <w:szCs w:val="22"/>
        </w:rPr>
        <w:t>s</w:t>
      </w:r>
      <w:r w:rsidR="0050669D">
        <w:rPr>
          <w:rFonts w:ascii="Lucida Bright" w:hAnsi="Lucida Bright"/>
          <w:szCs w:val="22"/>
        </w:rPr>
        <w:t xml:space="preserve"> that would be used to screen out </w:t>
      </w:r>
      <w:r w:rsidR="0050669D" w:rsidRPr="00975F81">
        <w:rPr>
          <w:rFonts w:ascii="Lucida Bright" w:hAnsi="Lucida Bright"/>
          <w:i/>
          <w:szCs w:val="22"/>
        </w:rPr>
        <w:t>de minimis</w:t>
      </w:r>
      <w:r w:rsidR="0050669D">
        <w:rPr>
          <w:rFonts w:ascii="Lucida Bright" w:hAnsi="Lucida Bright"/>
          <w:szCs w:val="22"/>
        </w:rPr>
        <w:t xml:space="preserve"> </w:t>
      </w:r>
      <w:r w:rsidR="00D65212">
        <w:rPr>
          <w:rFonts w:ascii="Lucida Bright" w:hAnsi="Lucida Bright"/>
          <w:szCs w:val="22"/>
        </w:rPr>
        <w:t xml:space="preserve">OCS </w:t>
      </w:r>
      <w:r w:rsidR="0050669D">
        <w:rPr>
          <w:rFonts w:ascii="Lucida Bright" w:hAnsi="Lucida Bright"/>
          <w:szCs w:val="22"/>
        </w:rPr>
        <w:t>facilities.</w:t>
      </w:r>
      <w:r w:rsidRPr="00C7228B">
        <w:rPr>
          <w:rFonts w:ascii="Lucida Bright" w:hAnsi="Lucida Bright"/>
          <w:szCs w:val="22"/>
        </w:rPr>
        <w:t xml:space="preserve"> </w:t>
      </w:r>
      <w:r w:rsidR="0050669D">
        <w:rPr>
          <w:rFonts w:ascii="Lucida Bright" w:hAnsi="Lucida Bright"/>
          <w:szCs w:val="22"/>
        </w:rPr>
        <w:t>Further, the TCEQ supports the use of photochemical</w:t>
      </w:r>
      <w:r w:rsidR="00D65212">
        <w:rPr>
          <w:rFonts w:ascii="Lucida Bright" w:hAnsi="Lucida Bright"/>
          <w:szCs w:val="22"/>
        </w:rPr>
        <w:t xml:space="preserve"> and/or dispersion</w:t>
      </w:r>
      <w:r w:rsidR="0050669D">
        <w:rPr>
          <w:rFonts w:ascii="Lucida Bright" w:hAnsi="Lucida Bright"/>
          <w:szCs w:val="22"/>
        </w:rPr>
        <w:t xml:space="preserve"> modeling</w:t>
      </w:r>
      <w:r w:rsidR="00AE35BC">
        <w:rPr>
          <w:rFonts w:ascii="Lucida Bright" w:hAnsi="Lucida Bright"/>
          <w:szCs w:val="22"/>
        </w:rPr>
        <w:t>,</w:t>
      </w:r>
      <w:r w:rsidR="0050669D">
        <w:rPr>
          <w:rFonts w:ascii="Lucida Bright" w:hAnsi="Lucida Bright"/>
          <w:szCs w:val="22"/>
        </w:rPr>
        <w:t xml:space="preserve"> </w:t>
      </w:r>
      <w:r w:rsidRPr="00C7228B">
        <w:rPr>
          <w:rFonts w:ascii="Lucida Bright" w:hAnsi="Lucida Bright"/>
          <w:szCs w:val="22"/>
        </w:rPr>
        <w:t>where applicable, to quantify the impacts of</w:t>
      </w:r>
      <w:r w:rsidR="00967BAC">
        <w:rPr>
          <w:rFonts w:ascii="Lucida Bright" w:hAnsi="Lucida Bright"/>
          <w:szCs w:val="22"/>
        </w:rPr>
        <w:t xml:space="preserve"> </w:t>
      </w:r>
      <w:r w:rsidR="00F57224">
        <w:rPr>
          <w:rFonts w:ascii="Lucida Bright" w:hAnsi="Lucida Bright"/>
          <w:szCs w:val="22"/>
        </w:rPr>
        <w:t xml:space="preserve">individual </w:t>
      </w:r>
      <w:r w:rsidR="00967BAC">
        <w:rPr>
          <w:rFonts w:ascii="Lucida Bright" w:hAnsi="Lucida Bright"/>
          <w:szCs w:val="22"/>
        </w:rPr>
        <w:t>planned</w:t>
      </w:r>
      <w:r w:rsidRPr="00C7228B">
        <w:rPr>
          <w:rFonts w:ascii="Lucida Bright" w:hAnsi="Lucida Bright"/>
          <w:szCs w:val="22"/>
        </w:rPr>
        <w:t xml:space="preserve"> OCS facilities on the air quality of Texas</w:t>
      </w:r>
      <w:r w:rsidR="00F57224">
        <w:rPr>
          <w:rFonts w:ascii="Lucida Bright" w:hAnsi="Lucida Bright"/>
          <w:szCs w:val="22"/>
        </w:rPr>
        <w:t xml:space="preserve"> if they exceed </w:t>
      </w:r>
      <w:r w:rsidR="006E02FE">
        <w:rPr>
          <w:rFonts w:ascii="Lucida Bright" w:hAnsi="Lucida Bright"/>
          <w:szCs w:val="22"/>
        </w:rPr>
        <w:t>the EETs</w:t>
      </w:r>
      <w:r w:rsidRPr="00C7228B">
        <w:rPr>
          <w:rFonts w:ascii="Lucida Bright" w:hAnsi="Lucida Bright"/>
          <w:szCs w:val="22"/>
        </w:rPr>
        <w:t xml:space="preserve">. Per the proposal, several details regarding the use of photochemical modeling will be provided later upon the expected completion in 2020 of the scientific studies that are currently under way to re-evaluate the </w:t>
      </w:r>
      <w:r w:rsidR="006E02FE">
        <w:rPr>
          <w:rFonts w:ascii="Lucida Bright" w:hAnsi="Lucida Bright"/>
          <w:szCs w:val="22"/>
        </w:rPr>
        <w:t>EETs</w:t>
      </w:r>
      <w:r w:rsidRPr="00C7228B">
        <w:rPr>
          <w:rFonts w:ascii="Lucida Bright" w:hAnsi="Lucida Bright"/>
          <w:szCs w:val="22"/>
        </w:rPr>
        <w:t xml:space="preserve">. On these ongoing scientific studies and on the development of the </w:t>
      </w:r>
      <w:r w:rsidR="006E02FE">
        <w:rPr>
          <w:rFonts w:ascii="Lucida Bright" w:hAnsi="Lucida Bright"/>
          <w:szCs w:val="22"/>
        </w:rPr>
        <w:t>EETs</w:t>
      </w:r>
      <w:r w:rsidRPr="00C7228B">
        <w:rPr>
          <w:rFonts w:ascii="Lucida Bright" w:hAnsi="Lucida Bright"/>
          <w:szCs w:val="22"/>
        </w:rPr>
        <w:t>, the TCEQ encourages the BOEM to solicit and incorporate f</w:t>
      </w:r>
      <w:r>
        <w:rPr>
          <w:rFonts w:ascii="Lucida Bright" w:hAnsi="Lucida Bright"/>
          <w:szCs w:val="22"/>
        </w:rPr>
        <w:t>eedback from s</w:t>
      </w:r>
      <w:r w:rsidRPr="00C7228B">
        <w:rPr>
          <w:rFonts w:ascii="Lucida Bright" w:hAnsi="Lucida Bright"/>
          <w:szCs w:val="22"/>
        </w:rPr>
        <w:t xml:space="preserve">tates </w:t>
      </w:r>
      <w:r w:rsidR="00E36820">
        <w:rPr>
          <w:rFonts w:ascii="Lucida Bright" w:hAnsi="Lucida Bright"/>
          <w:szCs w:val="22"/>
        </w:rPr>
        <w:t>because inadequate information is provided in the proposal</w:t>
      </w:r>
      <w:r w:rsidRPr="00C7228B">
        <w:rPr>
          <w:rFonts w:ascii="Lucida Bright" w:hAnsi="Lucida Bright"/>
          <w:szCs w:val="22"/>
        </w:rPr>
        <w:t>.</w:t>
      </w:r>
    </w:p>
    <w:p w14:paraId="03000DD8" w14:textId="6E0D70F6" w:rsidR="006D3B88" w:rsidRDefault="006D3B88" w:rsidP="006D3B88">
      <w:pPr>
        <w:spacing w:after="120"/>
        <w:rPr>
          <w:rFonts w:ascii="Lucida Bright" w:hAnsi="Lucida Bright"/>
          <w:szCs w:val="22"/>
        </w:rPr>
      </w:pPr>
    </w:p>
    <w:p w14:paraId="341FD97B" w14:textId="79E142F2" w:rsidR="00B75F06" w:rsidRPr="00B75F06" w:rsidRDefault="00BD3F56" w:rsidP="006D3B88">
      <w:pPr>
        <w:pStyle w:val="Heading4"/>
      </w:pPr>
      <w:r>
        <w:t>9</w:t>
      </w:r>
      <w:r w:rsidR="00763C4A" w:rsidRPr="00763C4A">
        <w:t xml:space="preserve">. </w:t>
      </w:r>
      <w:r w:rsidR="009F5296">
        <w:t xml:space="preserve">The </w:t>
      </w:r>
      <w:r w:rsidR="00763C4A" w:rsidRPr="00763C4A">
        <w:t xml:space="preserve">BOEM’s </w:t>
      </w:r>
      <w:r w:rsidR="00B8462F">
        <w:t>p</w:t>
      </w:r>
      <w:r w:rsidR="00763C4A" w:rsidRPr="00763C4A">
        <w:t xml:space="preserve">roposed </w:t>
      </w:r>
      <w:r w:rsidR="00B8462F">
        <w:t>d</w:t>
      </w:r>
      <w:r w:rsidR="00763C4A" w:rsidRPr="00763C4A">
        <w:t xml:space="preserve">eadline of 2020 for </w:t>
      </w:r>
      <w:r w:rsidR="00B8462F">
        <w:t>i</w:t>
      </w:r>
      <w:r w:rsidR="00763C4A" w:rsidRPr="00763C4A">
        <w:t xml:space="preserve">mplementing the </w:t>
      </w:r>
      <w:r w:rsidR="00B8462F">
        <w:t>n</w:t>
      </w:r>
      <w:r w:rsidR="00763C4A" w:rsidRPr="00763C4A">
        <w:t xml:space="preserve">ew EETs </w:t>
      </w:r>
      <w:r w:rsidR="00B8462F">
        <w:t>d</w:t>
      </w:r>
      <w:r w:rsidR="00763C4A" w:rsidRPr="00763C4A">
        <w:t xml:space="preserve">oes </w:t>
      </w:r>
      <w:r w:rsidR="00B8462F">
        <w:t>n</w:t>
      </w:r>
      <w:r w:rsidR="00763C4A" w:rsidRPr="00763C4A">
        <w:t xml:space="preserve">ot </w:t>
      </w:r>
      <w:r w:rsidR="00B8462F">
        <w:t>h</w:t>
      </w:r>
      <w:r w:rsidR="00763C4A" w:rsidRPr="00763C4A">
        <w:t xml:space="preserve">elp </w:t>
      </w:r>
      <w:r w:rsidR="00B8462F">
        <w:t>a</w:t>
      </w:r>
      <w:r w:rsidR="00763C4A" w:rsidRPr="00763C4A">
        <w:t xml:space="preserve">reas with </w:t>
      </w:r>
      <w:r w:rsidR="00B8462F">
        <w:t>a</w:t>
      </w:r>
      <w:r w:rsidR="00763C4A" w:rsidRPr="00763C4A">
        <w:t xml:space="preserve">ttainment </w:t>
      </w:r>
      <w:r w:rsidR="00B8462F">
        <w:t>d</w:t>
      </w:r>
      <w:r w:rsidR="00763C4A" w:rsidRPr="00763C4A">
        <w:t xml:space="preserve">ates </w:t>
      </w:r>
      <w:r w:rsidR="00B8462F">
        <w:t>p</w:t>
      </w:r>
      <w:r w:rsidR="00763C4A" w:rsidRPr="00763C4A">
        <w:t xml:space="preserve">rior to the </w:t>
      </w:r>
      <w:r w:rsidR="00B8462F">
        <w:t>d</w:t>
      </w:r>
      <w:r w:rsidR="00763C4A" w:rsidRPr="00763C4A">
        <w:t>eadline</w:t>
      </w:r>
      <w:r w:rsidR="00B75F06">
        <w:t>.</w:t>
      </w:r>
    </w:p>
    <w:p w14:paraId="2BA94FE8" w14:textId="77777777" w:rsidR="006A16A2" w:rsidRDefault="00763C4A" w:rsidP="006A16A2">
      <w:pPr>
        <w:spacing w:after="120"/>
        <w:rPr>
          <w:rFonts w:ascii="Lucida Bright" w:hAnsi="Lucida Bright"/>
          <w:szCs w:val="22"/>
        </w:rPr>
      </w:pPr>
      <w:r w:rsidRPr="00763C4A">
        <w:rPr>
          <w:rFonts w:ascii="Lucida Bright" w:hAnsi="Lucida Bright"/>
          <w:szCs w:val="22"/>
        </w:rPr>
        <w:t xml:space="preserve">In the proposed rule, </w:t>
      </w:r>
      <w:r w:rsidR="009F5296">
        <w:rPr>
          <w:rFonts w:ascii="Lucida Bright" w:hAnsi="Lucida Bright"/>
          <w:szCs w:val="22"/>
        </w:rPr>
        <w:t xml:space="preserve">the </w:t>
      </w:r>
      <w:r w:rsidRPr="00763C4A">
        <w:rPr>
          <w:rFonts w:ascii="Lucida Bright" w:hAnsi="Lucida Bright"/>
          <w:szCs w:val="22"/>
        </w:rPr>
        <w:t>BOEM notes that the current EETs need to be updated to account for new and revised air quality standards established by the EPA</w:t>
      </w:r>
      <w:r w:rsidR="00967BAC">
        <w:rPr>
          <w:rFonts w:ascii="Lucida Bright" w:hAnsi="Lucida Bright"/>
          <w:szCs w:val="22"/>
        </w:rPr>
        <w:t xml:space="preserve"> (81 FR 19740)</w:t>
      </w:r>
      <w:r w:rsidRPr="00763C4A">
        <w:rPr>
          <w:rFonts w:ascii="Lucida Bright" w:hAnsi="Lucida Bright"/>
          <w:szCs w:val="22"/>
        </w:rPr>
        <w:t xml:space="preserve">. However, </w:t>
      </w:r>
      <w:r w:rsidR="009F5296">
        <w:rPr>
          <w:rFonts w:ascii="Lucida Bright" w:hAnsi="Lucida Bright"/>
          <w:szCs w:val="22"/>
        </w:rPr>
        <w:t xml:space="preserve">the </w:t>
      </w:r>
      <w:r w:rsidRPr="00763C4A">
        <w:rPr>
          <w:rFonts w:ascii="Lucida Bright" w:hAnsi="Lucida Bright"/>
          <w:szCs w:val="22"/>
        </w:rPr>
        <w:t xml:space="preserve">BOEM states that the new EETs may not be implemented until 2020 because air quality studies are still being completed. This proposed timeline does not provide areas with attainment dates prior to 2020 the ability to </w:t>
      </w:r>
      <w:r w:rsidR="0088432F">
        <w:rPr>
          <w:rFonts w:ascii="Lucida Bright" w:hAnsi="Lucida Bright"/>
          <w:szCs w:val="22"/>
        </w:rPr>
        <w:t>consider the impact of the rule in demonstrating attainment</w:t>
      </w:r>
      <w:r w:rsidRPr="00763C4A">
        <w:rPr>
          <w:rFonts w:ascii="Lucida Bright" w:hAnsi="Lucida Bright"/>
          <w:szCs w:val="22"/>
        </w:rPr>
        <w:t>.</w:t>
      </w:r>
    </w:p>
    <w:p w14:paraId="7189E4AC" w14:textId="196B47C2" w:rsidR="006D3B88" w:rsidRPr="006A16A2" w:rsidRDefault="00763C4A" w:rsidP="006A16A2">
      <w:pPr>
        <w:spacing w:after="120"/>
        <w:rPr>
          <w:rFonts w:ascii="Lucida Bright" w:hAnsi="Lucida Bright"/>
          <w:szCs w:val="22"/>
        </w:rPr>
      </w:pPr>
      <w:r w:rsidRPr="00763C4A">
        <w:rPr>
          <w:rFonts w:ascii="Lucida Bright" w:hAnsi="Lucida Bright"/>
          <w:szCs w:val="22"/>
        </w:rPr>
        <w:t xml:space="preserve"> </w:t>
      </w:r>
    </w:p>
    <w:p w14:paraId="521681F6" w14:textId="51D22E61" w:rsidR="00763C4A" w:rsidRPr="00763C4A" w:rsidRDefault="00BD3F56" w:rsidP="006D3B88">
      <w:pPr>
        <w:pStyle w:val="Heading4"/>
      </w:pPr>
      <w:r>
        <w:t>10</w:t>
      </w:r>
      <w:r w:rsidR="00763C4A" w:rsidRPr="00763C4A">
        <w:t xml:space="preserve">. </w:t>
      </w:r>
      <w:r w:rsidR="009F5296">
        <w:t xml:space="preserve">The </w:t>
      </w:r>
      <w:r w:rsidR="00763C4A" w:rsidRPr="00763C4A">
        <w:t xml:space="preserve">BOEM </w:t>
      </w:r>
      <w:r w:rsidR="00B8462F">
        <w:t>s</w:t>
      </w:r>
      <w:r w:rsidR="00763C4A" w:rsidRPr="00763C4A">
        <w:t xml:space="preserve">hould </w:t>
      </w:r>
      <w:r w:rsidR="00B8462F">
        <w:t>c</w:t>
      </w:r>
      <w:r w:rsidR="00763C4A" w:rsidRPr="00763C4A">
        <w:t xml:space="preserve">ontinue to </w:t>
      </w:r>
      <w:r w:rsidR="00B8462F">
        <w:t>e</w:t>
      </w:r>
      <w:r w:rsidR="00763C4A" w:rsidRPr="00763C4A">
        <w:t xml:space="preserve">valuate </w:t>
      </w:r>
      <w:r w:rsidR="00B8462F">
        <w:t>a</w:t>
      </w:r>
      <w:r w:rsidR="00763C4A" w:rsidRPr="00763C4A">
        <w:t xml:space="preserve">ir </w:t>
      </w:r>
      <w:r w:rsidR="00B8462F">
        <w:t>q</w:t>
      </w:r>
      <w:r w:rsidR="00763C4A" w:rsidRPr="00763C4A">
        <w:t xml:space="preserve">uality </w:t>
      </w:r>
      <w:r w:rsidR="00B8462F">
        <w:t>i</w:t>
      </w:r>
      <w:r w:rsidR="00763C4A" w:rsidRPr="00763C4A">
        <w:t xml:space="preserve">mpacts at the </w:t>
      </w:r>
      <w:r w:rsidR="00B8462F">
        <w:t>s</w:t>
      </w:r>
      <w:r w:rsidR="00763C4A" w:rsidRPr="00763C4A">
        <w:t xml:space="preserve">horeline </w:t>
      </w:r>
      <w:r w:rsidR="00B8462F">
        <w:t>r</w:t>
      </w:r>
      <w:r w:rsidR="00763C4A" w:rsidRPr="00763C4A">
        <w:t xml:space="preserve">ather </w:t>
      </w:r>
      <w:r w:rsidR="00B8462F">
        <w:t>t</w:t>
      </w:r>
      <w:r w:rsidR="00763C4A" w:rsidRPr="00763C4A">
        <w:t xml:space="preserve">han the </w:t>
      </w:r>
      <w:r w:rsidR="00B8462F">
        <w:t>s</w:t>
      </w:r>
      <w:r w:rsidR="00763C4A" w:rsidRPr="00763C4A">
        <w:t xml:space="preserve">tate </w:t>
      </w:r>
      <w:r w:rsidR="00B8462F">
        <w:t>s</w:t>
      </w:r>
      <w:r w:rsidR="00763C4A" w:rsidRPr="00763C4A">
        <w:t xml:space="preserve">eaward </w:t>
      </w:r>
      <w:r w:rsidR="00B8462F">
        <w:t>b</w:t>
      </w:r>
      <w:r w:rsidR="00763C4A" w:rsidRPr="00763C4A">
        <w:t>oundary</w:t>
      </w:r>
      <w:r w:rsidR="00763C4A">
        <w:t>.</w:t>
      </w:r>
    </w:p>
    <w:p w14:paraId="44848E5D" w14:textId="409458F1" w:rsidR="00763C4A" w:rsidRPr="00763C4A" w:rsidRDefault="00763C4A" w:rsidP="006D3B88">
      <w:pPr>
        <w:spacing w:after="120"/>
        <w:rPr>
          <w:rFonts w:ascii="Lucida Bright" w:hAnsi="Lucida Bright" w:cs="Melior"/>
          <w:szCs w:val="22"/>
        </w:rPr>
      </w:pPr>
      <w:r w:rsidRPr="00763C4A">
        <w:rPr>
          <w:rFonts w:ascii="Lucida Bright" w:hAnsi="Lucida Bright" w:cs="Melior"/>
          <w:szCs w:val="22"/>
        </w:rPr>
        <w:t xml:space="preserve">Historically, </w:t>
      </w:r>
      <w:r w:rsidR="009F5296">
        <w:rPr>
          <w:rFonts w:ascii="Lucida Bright" w:hAnsi="Lucida Bright" w:cs="Melior"/>
          <w:szCs w:val="22"/>
        </w:rPr>
        <w:t xml:space="preserve">the </w:t>
      </w:r>
      <w:r w:rsidRPr="00763C4A">
        <w:rPr>
          <w:rFonts w:ascii="Lucida Bright" w:hAnsi="Lucida Bright" w:cs="Melior"/>
          <w:szCs w:val="22"/>
        </w:rPr>
        <w:t xml:space="preserve">BOEM evaluated air quality impacts at the shoreline rather than at the state seaward boundary (SSB). In the proposed rule, </w:t>
      </w:r>
      <w:r w:rsidR="009F5296">
        <w:rPr>
          <w:rFonts w:ascii="Lucida Bright" w:hAnsi="Lucida Bright" w:cs="Melior"/>
          <w:szCs w:val="22"/>
        </w:rPr>
        <w:t xml:space="preserve">the </w:t>
      </w:r>
      <w:r w:rsidRPr="00763C4A">
        <w:rPr>
          <w:rFonts w:ascii="Lucida Bright" w:hAnsi="Lucida Bright" w:cs="Melior"/>
          <w:szCs w:val="22"/>
        </w:rPr>
        <w:t>BOEM seeks to change this practice and start evaluating impacts at the SSB</w:t>
      </w:r>
      <w:r w:rsidR="00967BAC">
        <w:rPr>
          <w:rFonts w:ascii="Lucida Bright" w:hAnsi="Lucida Bright" w:cs="Melior"/>
          <w:szCs w:val="22"/>
        </w:rPr>
        <w:t xml:space="preserve"> (81 FR 19738)</w:t>
      </w:r>
      <w:r w:rsidRPr="00763C4A">
        <w:rPr>
          <w:rFonts w:ascii="Lucida Bright" w:hAnsi="Lucida Bright" w:cs="Melior"/>
          <w:szCs w:val="22"/>
        </w:rPr>
        <w:t xml:space="preserve">. In order to accurately evaluate air quality impacts at the SSB, </w:t>
      </w:r>
      <w:r w:rsidR="009F5296">
        <w:rPr>
          <w:rFonts w:ascii="Lucida Bright" w:hAnsi="Lucida Bright" w:cs="Melior"/>
          <w:szCs w:val="22"/>
        </w:rPr>
        <w:t xml:space="preserve">the </w:t>
      </w:r>
      <w:r w:rsidRPr="00763C4A">
        <w:rPr>
          <w:rFonts w:ascii="Lucida Bright" w:hAnsi="Lucida Bright" w:cs="Melior"/>
          <w:szCs w:val="22"/>
        </w:rPr>
        <w:t xml:space="preserve">BOEM needs to have sufficient information on the background concentrations of the relevant pollutants along the SSB. Typically, background concentrations are obtained through monitors; however, as </w:t>
      </w:r>
      <w:r w:rsidR="009F5296">
        <w:rPr>
          <w:rFonts w:ascii="Lucida Bright" w:hAnsi="Lucida Bright" w:cs="Melior"/>
          <w:szCs w:val="22"/>
        </w:rPr>
        <w:t xml:space="preserve">the </w:t>
      </w:r>
      <w:r w:rsidRPr="00763C4A">
        <w:rPr>
          <w:rFonts w:ascii="Lucida Bright" w:hAnsi="Lucida Bright" w:cs="Melior"/>
          <w:szCs w:val="22"/>
        </w:rPr>
        <w:t>BOEM expressly admits, there are no monitors currently in place along the SSB.</w:t>
      </w:r>
      <w:r w:rsidR="0088432F">
        <w:rPr>
          <w:rFonts w:ascii="Lucida Bright" w:hAnsi="Lucida Bright" w:cs="Melior"/>
          <w:szCs w:val="22"/>
        </w:rPr>
        <w:t xml:space="preserve"> In addition, it is appropriate to consider NAAQS compliance and therefore impact at the shoreline and inland where public exposure and protection is the primary focus. </w:t>
      </w:r>
      <w:r w:rsidR="00CE4637">
        <w:rPr>
          <w:rFonts w:ascii="Lucida Bright" w:hAnsi="Lucida Bright" w:cs="Melior"/>
          <w:szCs w:val="22"/>
        </w:rPr>
        <w:t>For example, i</w:t>
      </w:r>
      <w:r w:rsidR="0088432F">
        <w:rPr>
          <w:rFonts w:ascii="Lucida Bright" w:hAnsi="Lucida Bright" w:cs="Melior"/>
          <w:szCs w:val="22"/>
        </w:rPr>
        <w:t xml:space="preserve">t is unreasonable to consider NAAQS impact of a source on </w:t>
      </w:r>
      <w:r w:rsidR="00CE4637">
        <w:rPr>
          <w:rFonts w:ascii="Lucida Bright" w:hAnsi="Lucida Bright" w:cs="Melior"/>
          <w:szCs w:val="22"/>
        </w:rPr>
        <w:t>an annual particulate matter or even eight-hour ozone NAAQS when such duration is highly uncommon or inappropriate in OC</w:t>
      </w:r>
      <w:r w:rsidR="00942F58">
        <w:rPr>
          <w:rFonts w:ascii="Lucida Bright" w:hAnsi="Lucida Bright" w:cs="Melior"/>
          <w:szCs w:val="22"/>
        </w:rPr>
        <w:t>S</w:t>
      </w:r>
      <w:r w:rsidR="00CE4637">
        <w:rPr>
          <w:rFonts w:ascii="Lucida Bright" w:hAnsi="Lucida Bright" w:cs="Melior"/>
          <w:szCs w:val="22"/>
        </w:rPr>
        <w:t xml:space="preserve"> waters. </w:t>
      </w:r>
      <w:r w:rsidRPr="00763C4A">
        <w:rPr>
          <w:rFonts w:ascii="Lucida Bright" w:hAnsi="Lucida Bright" w:cs="Melior"/>
          <w:szCs w:val="22"/>
        </w:rPr>
        <w:t xml:space="preserve"> </w:t>
      </w:r>
    </w:p>
    <w:p w14:paraId="2C565104" w14:textId="77777777" w:rsidR="00763C4A" w:rsidRPr="00763C4A" w:rsidRDefault="00763C4A" w:rsidP="006D3B88">
      <w:pPr>
        <w:spacing w:after="120"/>
        <w:rPr>
          <w:rFonts w:ascii="Lucida Bright" w:hAnsi="Lucida Bright" w:cs="Melior"/>
          <w:b/>
          <w:szCs w:val="22"/>
        </w:rPr>
      </w:pPr>
    </w:p>
    <w:p w14:paraId="066EC805" w14:textId="074A31CF" w:rsidR="00763C4A" w:rsidRPr="00763C4A" w:rsidRDefault="00924E95" w:rsidP="006D3B88">
      <w:pPr>
        <w:pStyle w:val="Heading4"/>
      </w:pPr>
      <w:r>
        <w:t>1</w:t>
      </w:r>
      <w:r w:rsidR="00BD3F56">
        <w:t>1</w:t>
      </w:r>
      <w:r w:rsidR="00763C4A" w:rsidRPr="00763C4A">
        <w:t xml:space="preserve">. </w:t>
      </w:r>
      <w:r w:rsidR="009F5296">
        <w:t xml:space="preserve">The </w:t>
      </w:r>
      <w:r w:rsidR="00763C4A" w:rsidRPr="00763C4A">
        <w:t xml:space="preserve">BOEM </w:t>
      </w:r>
      <w:r w:rsidR="00B8462F">
        <w:t>s</w:t>
      </w:r>
      <w:r w:rsidR="00763C4A" w:rsidRPr="00763C4A">
        <w:t xml:space="preserve">hould </w:t>
      </w:r>
      <w:r w:rsidR="00B8462F">
        <w:t>c</w:t>
      </w:r>
      <w:r w:rsidR="00763C4A" w:rsidRPr="00763C4A">
        <w:t xml:space="preserve">onsider </w:t>
      </w:r>
      <w:r w:rsidR="00B8462F">
        <w:t>h</w:t>
      </w:r>
      <w:r w:rsidR="00763C4A" w:rsidRPr="00763C4A">
        <w:t xml:space="preserve">ow the </w:t>
      </w:r>
      <w:r w:rsidR="00B8462F">
        <w:t>p</w:t>
      </w:r>
      <w:r w:rsidR="00763C4A" w:rsidRPr="00763C4A">
        <w:t xml:space="preserve">roposed </w:t>
      </w:r>
      <w:r w:rsidR="00B8462F">
        <w:t>r</w:t>
      </w:r>
      <w:r w:rsidR="00763C4A" w:rsidRPr="00763C4A">
        <w:t xml:space="preserve">ule </w:t>
      </w:r>
      <w:r w:rsidR="00B8462F">
        <w:t>i</w:t>
      </w:r>
      <w:r w:rsidR="00763C4A" w:rsidRPr="00763C4A">
        <w:t xml:space="preserve">mpacts the Regional Haze </w:t>
      </w:r>
      <w:r w:rsidR="00B8462F">
        <w:t>o</w:t>
      </w:r>
      <w:r w:rsidR="00763C4A" w:rsidRPr="00763C4A">
        <w:t xml:space="preserve">bligations of </w:t>
      </w:r>
      <w:r w:rsidR="00B8462F">
        <w:t>s</w:t>
      </w:r>
      <w:r w:rsidR="00763C4A" w:rsidRPr="00763C4A">
        <w:t>tates</w:t>
      </w:r>
      <w:r w:rsidR="00763C4A">
        <w:t>.</w:t>
      </w:r>
    </w:p>
    <w:p w14:paraId="5067055F" w14:textId="3041412F" w:rsidR="00C7228B" w:rsidRPr="00763C4A" w:rsidRDefault="00763C4A" w:rsidP="006D3B88">
      <w:pPr>
        <w:spacing w:after="120"/>
        <w:rPr>
          <w:rFonts w:ascii="Lucida Bright" w:hAnsi="Lucida Bright"/>
          <w:szCs w:val="22"/>
        </w:rPr>
      </w:pPr>
      <w:r w:rsidRPr="00763C4A">
        <w:rPr>
          <w:rFonts w:ascii="Lucida Bright" w:hAnsi="Lucida Bright" w:cs="Melior"/>
          <w:szCs w:val="22"/>
        </w:rPr>
        <w:t xml:space="preserve">The Federal Clean Air Act sets forth requirements to remedy and prevent visibility impairments caused by air emissions in Class I areas. To accomplish this goal, states must establish emission reduction strategies and goals consistent with the Regional Haze regulations promulgated by the EPA.  In the proposed rule, </w:t>
      </w:r>
      <w:r w:rsidR="009F5296">
        <w:rPr>
          <w:rFonts w:ascii="Lucida Bright" w:hAnsi="Lucida Bright" w:cs="Melior"/>
          <w:szCs w:val="22"/>
        </w:rPr>
        <w:t xml:space="preserve">the </w:t>
      </w:r>
      <w:r w:rsidRPr="00763C4A">
        <w:rPr>
          <w:rFonts w:ascii="Lucida Bright" w:hAnsi="Lucida Bright" w:cs="Melior"/>
          <w:szCs w:val="22"/>
        </w:rPr>
        <w:t>BOEM discusses the potential impacts that air emissions from OCS sources might have on Class I areas</w:t>
      </w:r>
      <w:r w:rsidR="00967BAC">
        <w:rPr>
          <w:rFonts w:ascii="Lucida Bright" w:hAnsi="Lucida Bright" w:cs="Melior"/>
          <w:szCs w:val="22"/>
        </w:rPr>
        <w:t xml:space="preserve"> (81 FR 19733)</w:t>
      </w:r>
      <w:r w:rsidRPr="00763C4A">
        <w:rPr>
          <w:rFonts w:ascii="Lucida Bright" w:hAnsi="Lucida Bright" w:cs="Melior"/>
          <w:szCs w:val="22"/>
        </w:rPr>
        <w:t xml:space="preserve">; however, </w:t>
      </w:r>
      <w:r w:rsidR="009F5296">
        <w:rPr>
          <w:rFonts w:ascii="Lucida Bright" w:hAnsi="Lucida Bright" w:cs="Melior"/>
          <w:szCs w:val="22"/>
        </w:rPr>
        <w:t xml:space="preserve">the </w:t>
      </w:r>
      <w:r w:rsidRPr="00763C4A">
        <w:rPr>
          <w:rFonts w:ascii="Lucida Bright" w:hAnsi="Lucida Bright" w:cs="Melior"/>
          <w:szCs w:val="22"/>
        </w:rPr>
        <w:t xml:space="preserve">BOEM does not discuss how these regulations might impact the obligations states have to address Regional Haze. </w:t>
      </w:r>
      <w:r w:rsidR="00F57224">
        <w:rPr>
          <w:rFonts w:ascii="Lucida Bright" w:hAnsi="Lucida Bright" w:cs="Melior"/>
          <w:szCs w:val="22"/>
        </w:rPr>
        <w:t>T</w:t>
      </w:r>
      <w:r w:rsidR="009F5296">
        <w:rPr>
          <w:rFonts w:ascii="Lucida Bright" w:hAnsi="Lucida Bright" w:cs="Melior"/>
          <w:szCs w:val="22"/>
        </w:rPr>
        <w:t xml:space="preserve">he </w:t>
      </w:r>
      <w:r w:rsidRPr="00763C4A">
        <w:rPr>
          <w:rFonts w:ascii="Lucida Bright" w:hAnsi="Lucida Bright" w:cs="Melior"/>
          <w:szCs w:val="22"/>
        </w:rPr>
        <w:t xml:space="preserve">BOEM should </w:t>
      </w:r>
      <w:r w:rsidR="00CE4637">
        <w:rPr>
          <w:rFonts w:ascii="Lucida Bright" w:hAnsi="Lucida Bright" w:cs="Melior"/>
          <w:szCs w:val="22"/>
        </w:rPr>
        <w:t>clarify that the proposed rule would meet</w:t>
      </w:r>
      <w:r w:rsidR="00CE4637" w:rsidRPr="00763C4A">
        <w:rPr>
          <w:rFonts w:ascii="Lucida Bright" w:hAnsi="Lucida Bright" w:cs="Melior"/>
          <w:szCs w:val="22"/>
        </w:rPr>
        <w:t xml:space="preserve"> </w:t>
      </w:r>
      <w:r w:rsidRPr="00763C4A">
        <w:rPr>
          <w:rFonts w:ascii="Lucida Bright" w:hAnsi="Lucida Bright" w:cs="Melior"/>
          <w:szCs w:val="22"/>
        </w:rPr>
        <w:t>the obligations states have to address Regional Haze when determining how to address air emissions from OCS sources that might impact Class I areas</w:t>
      </w:r>
      <w:r w:rsidR="00CE4637">
        <w:rPr>
          <w:rFonts w:ascii="Lucida Bright" w:hAnsi="Lucida Bright" w:cs="Melior"/>
          <w:szCs w:val="22"/>
        </w:rPr>
        <w:t xml:space="preserve"> if that is the intent of the rules</w:t>
      </w:r>
      <w:r w:rsidRPr="00763C4A">
        <w:rPr>
          <w:rFonts w:ascii="Lucida Bright" w:hAnsi="Lucida Bright" w:cs="Melior"/>
          <w:szCs w:val="22"/>
        </w:rPr>
        <w:t xml:space="preserve">.  </w:t>
      </w:r>
    </w:p>
    <w:p w14:paraId="1B4600C1" w14:textId="77777777" w:rsidR="006C384B" w:rsidRDefault="006C384B" w:rsidP="006D3B88">
      <w:pPr>
        <w:spacing w:after="120"/>
        <w:rPr>
          <w:rFonts w:ascii="Lucida Bright" w:hAnsi="Lucida Bright"/>
          <w:szCs w:val="22"/>
        </w:rPr>
      </w:pPr>
    </w:p>
    <w:p w14:paraId="6F32E895" w14:textId="44657B43" w:rsidR="00165237" w:rsidRDefault="00165237" w:rsidP="00165237">
      <w:pPr>
        <w:pStyle w:val="Heading4"/>
      </w:pPr>
      <w:r>
        <w:t>1</w:t>
      </w:r>
      <w:r w:rsidR="00BD3F56">
        <w:t>2</w:t>
      </w:r>
      <w:r>
        <w:t>. Transport obligations should be addressed when setting the EETs.</w:t>
      </w:r>
    </w:p>
    <w:p w14:paraId="0F1184F5" w14:textId="6CF43ACC" w:rsidR="00165237" w:rsidRPr="001C421E" w:rsidRDefault="00165237" w:rsidP="00165237">
      <w:pPr>
        <w:pStyle w:val="NormalWeb"/>
        <w:shd w:val="clear" w:color="auto" w:fill="FFFFFF"/>
        <w:spacing w:after="120"/>
        <w:rPr>
          <w:rFonts w:ascii="Lucida Bright" w:hAnsi="Lucida Bright"/>
          <w:color w:val="000000"/>
          <w:sz w:val="22"/>
          <w:szCs w:val="22"/>
        </w:rPr>
      </w:pPr>
      <w:r w:rsidRPr="001C421E">
        <w:rPr>
          <w:rFonts w:ascii="Lucida Bright" w:hAnsi="Lucida Bright"/>
          <w:color w:val="000000"/>
          <w:sz w:val="22"/>
          <w:szCs w:val="22"/>
        </w:rPr>
        <w:t xml:space="preserve">The BOEM is proposing to conduct studies to determine whether the current EETs need to be revised in order to ensure that exploration plans with emissions below the EETs have a </w:t>
      </w:r>
      <w:r w:rsidRPr="001C421E">
        <w:rPr>
          <w:rFonts w:ascii="Lucida Bright" w:hAnsi="Lucida Bright"/>
          <w:i/>
          <w:iCs/>
          <w:color w:val="000000"/>
          <w:sz w:val="22"/>
          <w:szCs w:val="22"/>
        </w:rPr>
        <w:t xml:space="preserve">de minimis </w:t>
      </w:r>
      <w:r w:rsidRPr="001C421E">
        <w:rPr>
          <w:rFonts w:ascii="Lucida Bright" w:hAnsi="Lucida Bright"/>
          <w:color w:val="000000"/>
          <w:sz w:val="22"/>
          <w:szCs w:val="22"/>
        </w:rPr>
        <w:t xml:space="preserve">impact on the air quality of a state. (81 FR 19730-32). Although the BOEM proposes to consider several issues in the studies, the BOEM does not propose to consider whether emissions that would otherwise be </w:t>
      </w:r>
      <w:r w:rsidRPr="001C421E">
        <w:rPr>
          <w:rFonts w:ascii="Lucida Bright" w:hAnsi="Lucida Bright"/>
          <w:i/>
          <w:iCs/>
          <w:color w:val="000000"/>
          <w:sz w:val="22"/>
          <w:szCs w:val="22"/>
        </w:rPr>
        <w:t>de minimis</w:t>
      </w:r>
      <w:r w:rsidRPr="001C421E">
        <w:rPr>
          <w:rFonts w:ascii="Lucida Bright" w:hAnsi="Lucida Bright"/>
          <w:color w:val="000000"/>
          <w:sz w:val="22"/>
          <w:szCs w:val="22"/>
        </w:rPr>
        <w:t xml:space="preserve"> are </w:t>
      </w:r>
      <w:r>
        <w:rPr>
          <w:rFonts w:ascii="Lucida Bright" w:hAnsi="Lucida Bright"/>
          <w:color w:val="000000"/>
          <w:sz w:val="22"/>
          <w:szCs w:val="22"/>
        </w:rPr>
        <w:t xml:space="preserve">also insignificant </w:t>
      </w:r>
      <w:r w:rsidRPr="001C421E">
        <w:rPr>
          <w:rFonts w:ascii="Lucida Bright" w:hAnsi="Lucida Bright"/>
          <w:color w:val="000000"/>
          <w:sz w:val="22"/>
          <w:szCs w:val="22"/>
        </w:rPr>
        <w:t xml:space="preserve">for transport purposes. </w:t>
      </w:r>
      <w:r w:rsidRPr="001C421E">
        <w:rPr>
          <w:rFonts w:ascii="Lucida Bright" w:hAnsi="Lucida Bright"/>
          <w:sz w:val="22"/>
          <w:szCs w:val="22"/>
        </w:rPr>
        <w:t xml:space="preserve">Thus, the TCEQ recommends that the BOEM </w:t>
      </w:r>
      <w:r>
        <w:rPr>
          <w:rFonts w:ascii="Lucida Bright" w:hAnsi="Lucida Bright"/>
          <w:sz w:val="22"/>
          <w:szCs w:val="22"/>
        </w:rPr>
        <w:t xml:space="preserve">clearly state that any emissions from the OCS sources are not the responsibility of the states nor will states be held responsible for any OCS transport obligations. Additionally, the BOEM should </w:t>
      </w:r>
      <w:r w:rsidRPr="001C421E">
        <w:rPr>
          <w:rFonts w:ascii="Lucida Bright" w:hAnsi="Lucida Bright"/>
          <w:sz w:val="22"/>
          <w:szCs w:val="22"/>
        </w:rPr>
        <w:t xml:space="preserve">consult with the EPA to ensure that any revised EETs adequately </w:t>
      </w:r>
      <w:r>
        <w:rPr>
          <w:rFonts w:ascii="Lucida Bright" w:hAnsi="Lucida Bright"/>
          <w:sz w:val="22"/>
          <w:szCs w:val="22"/>
        </w:rPr>
        <w:t>meet</w:t>
      </w:r>
      <w:r w:rsidRPr="001C421E">
        <w:rPr>
          <w:rFonts w:ascii="Lucida Bright" w:hAnsi="Lucida Bright"/>
          <w:sz w:val="22"/>
          <w:szCs w:val="22"/>
        </w:rPr>
        <w:t xml:space="preserve"> transport obligations. </w:t>
      </w:r>
    </w:p>
    <w:p w14:paraId="63C3F24A" w14:textId="77777777" w:rsidR="00165237" w:rsidRPr="00763C4A" w:rsidRDefault="00165237" w:rsidP="006D3B88">
      <w:pPr>
        <w:spacing w:after="120"/>
        <w:rPr>
          <w:rFonts w:ascii="Lucida Bright" w:hAnsi="Lucida Bright"/>
          <w:szCs w:val="22"/>
        </w:rPr>
      </w:pPr>
    </w:p>
    <w:p w14:paraId="6797AD86" w14:textId="77777777" w:rsidR="000F7614" w:rsidRPr="00763C4A" w:rsidRDefault="000F7614" w:rsidP="006D3B88">
      <w:pPr>
        <w:spacing w:after="120"/>
        <w:rPr>
          <w:rFonts w:ascii="Lucida Bright" w:hAnsi="Lucida Bright"/>
          <w:szCs w:val="22"/>
        </w:rPr>
      </w:pPr>
    </w:p>
    <w:p w14:paraId="40E8DD79" w14:textId="77777777" w:rsidR="000F7614" w:rsidRPr="00F16EF1" w:rsidRDefault="000F7614" w:rsidP="007832AA">
      <w:pPr>
        <w:spacing w:after="120"/>
        <w:jc w:val="center"/>
        <w:rPr>
          <w:rFonts w:ascii="Georgia" w:hAnsi="Georgia"/>
          <w:szCs w:val="22"/>
        </w:rPr>
      </w:pPr>
    </w:p>
    <w:sectPr w:rsidR="000F7614" w:rsidRPr="00F16EF1" w:rsidSect="00630FC7">
      <w:footerReference w:type="default" r:id="rId8"/>
      <w:footerReference w:type="firs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4C26" w14:textId="77777777" w:rsidR="00F51484" w:rsidRDefault="00F51484" w:rsidP="007A0138">
      <w:r>
        <w:separator/>
      </w:r>
    </w:p>
  </w:endnote>
  <w:endnote w:type="continuationSeparator" w:id="0">
    <w:p w14:paraId="197EEE99" w14:textId="77777777" w:rsidR="00F51484" w:rsidRDefault="00F51484" w:rsidP="007A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Caslon Bold">
    <w:panose1 w:val="00000000000000000000"/>
    <w:charset w:val="00"/>
    <w:family w:val="roman"/>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2DD8" w14:textId="77777777" w:rsidR="003B6DEA" w:rsidRDefault="003B6DEA" w:rsidP="00E124EC">
    <w:pPr>
      <w:pStyle w:val="Footer"/>
      <w:rPr>
        <w:rFonts w:ascii="Georgia" w:hAnsi="Georgia"/>
        <w:sz w:val="20"/>
        <w:szCs w:val="20"/>
      </w:rPr>
    </w:pPr>
  </w:p>
  <w:p w14:paraId="7A4BA23D" w14:textId="77777777" w:rsidR="003B6DEA" w:rsidRPr="00F504F2" w:rsidRDefault="003B6DEA" w:rsidP="00E124EC">
    <w:pPr>
      <w:pStyle w:val="Footer"/>
      <w:rPr>
        <w:rFonts w:ascii="Lucida Bright" w:hAnsi="Lucida Bright"/>
        <w:szCs w:val="22"/>
      </w:rPr>
    </w:pPr>
    <w:r w:rsidRPr="00F504F2">
      <w:rPr>
        <w:rFonts w:ascii="Lucida Bright" w:hAnsi="Lucida Bright"/>
        <w:szCs w:val="22"/>
      </w:rPr>
      <w:t>TCEQ Comments on Proposed Rule for Air Quality Control, Reporting, and Compliance; Docket ID No. BOEM-2013-0081; Identification No. 1010-AD82</w:t>
    </w:r>
  </w:p>
  <w:p w14:paraId="429BF838" w14:textId="77777777" w:rsidR="003B6DEA" w:rsidRPr="00E5469F" w:rsidRDefault="003B6DEA" w:rsidP="00E124EC">
    <w:pPr>
      <w:pStyle w:val="Footer"/>
      <w:rPr>
        <w:rFonts w:ascii="Georgia" w:hAnsi="Georgia"/>
        <w:szCs w:val="22"/>
      </w:rPr>
    </w:pPr>
  </w:p>
  <w:p w14:paraId="748E5222" w14:textId="77777777" w:rsidR="003B6DEA" w:rsidRPr="00F504F2" w:rsidRDefault="003B6DEA" w:rsidP="00E124EC">
    <w:pPr>
      <w:pStyle w:val="Footer"/>
      <w:jc w:val="center"/>
      <w:rPr>
        <w:rFonts w:ascii="Lucida Bright" w:hAnsi="Lucida Bright"/>
        <w:szCs w:val="22"/>
      </w:rPr>
    </w:pPr>
    <w:r w:rsidRPr="00F504F2">
      <w:rPr>
        <w:rFonts w:ascii="Lucida Bright" w:hAnsi="Lucida Bright"/>
        <w:szCs w:val="22"/>
      </w:rPr>
      <w:t xml:space="preserve">Page </w:t>
    </w:r>
    <w:r w:rsidRPr="00F504F2">
      <w:rPr>
        <w:rFonts w:ascii="Lucida Bright" w:hAnsi="Lucida Bright"/>
        <w:szCs w:val="22"/>
      </w:rPr>
      <w:fldChar w:fldCharType="begin"/>
    </w:r>
    <w:r w:rsidRPr="00F504F2">
      <w:rPr>
        <w:rFonts w:ascii="Lucida Bright" w:hAnsi="Lucida Bright"/>
        <w:szCs w:val="22"/>
      </w:rPr>
      <w:instrText xml:space="preserve"> PAGE   \* MERGEFORMAT </w:instrText>
    </w:r>
    <w:r w:rsidRPr="00F504F2">
      <w:rPr>
        <w:rFonts w:ascii="Lucida Bright" w:hAnsi="Lucida Bright"/>
        <w:szCs w:val="22"/>
      </w:rPr>
      <w:fldChar w:fldCharType="separate"/>
    </w:r>
    <w:r w:rsidR="00A8107E">
      <w:rPr>
        <w:rFonts w:ascii="Lucida Bright" w:hAnsi="Lucida Bright"/>
        <w:noProof/>
        <w:szCs w:val="22"/>
      </w:rPr>
      <w:t>2</w:t>
    </w:r>
    <w:r w:rsidRPr="00F504F2">
      <w:rPr>
        <w:rFonts w:ascii="Lucida Bright" w:hAnsi="Lucida Bright"/>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94AE" w14:textId="77777777" w:rsidR="003B6DEA" w:rsidRDefault="003B6DEA" w:rsidP="00061AF8">
    <w:pPr>
      <w:pStyle w:val="Footer"/>
      <w:jc w:val="center"/>
      <w:rPr>
        <w:rFonts w:ascii="Georgia" w:hAnsi="Georgia"/>
        <w:sz w:val="20"/>
        <w:szCs w:val="20"/>
      </w:rPr>
    </w:pPr>
  </w:p>
  <w:p w14:paraId="5AEDB791" w14:textId="77777777" w:rsidR="003B6DEA" w:rsidRDefault="003B6DEA" w:rsidP="00061AF8">
    <w:pPr>
      <w:pStyle w:val="Footer"/>
      <w:jc w:val="center"/>
      <w:rPr>
        <w:rFonts w:ascii="Georgia" w:hAnsi="Georgia"/>
        <w:sz w:val="20"/>
        <w:szCs w:val="20"/>
      </w:rPr>
    </w:pPr>
  </w:p>
  <w:p w14:paraId="6CA82624" w14:textId="77777777" w:rsidR="003B6DEA" w:rsidRPr="00E5469F" w:rsidRDefault="003B6DEA" w:rsidP="00E124EC">
    <w:pPr>
      <w:pStyle w:val="Footer"/>
      <w:jc w:val="center"/>
      <w:rPr>
        <w:rFonts w:ascii="Georgia" w:hAnsi="Georgia"/>
        <w:szCs w:val="22"/>
      </w:rPr>
    </w:pPr>
    <w:r w:rsidRPr="00E5469F">
      <w:rPr>
        <w:rFonts w:ascii="Georgia" w:hAnsi="Georgia"/>
        <w:szCs w:val="22"/>
      </w:rPr>
      <w:t xml:space="preserve">Page </w:t>
    </w:r>
    <w:r w:rsidRPr="00E5469F">
      <w:rPr>
        <w:rFonts w:ascii="Georgia" w:hAnsi="Georgia"/>
        <w:szCs w:val="22"/>
      </w:rPr>
      <w:fldChar w:fldCharType="begin"/>
    </w:r>
    <w:r w:rsidRPr="00E5469F">
      <w:rPr>
        <w:rFonts w:ascii="Georgia" w:hAnsi="Georgia"/>
        <w:szCs w:val="22"/>
      </w:rPr>
      <w:instrText xml:space="preserve"> PAGE   \* MERGEFORMAT </w:instrText>
    </w:r>
    <w:r w:rsidRPr="00E5469F">
      <w:rPr>
        <w:rFonts w:ascii="Georgia" w:hAnsi="Georgia"/>
        <w:szCs w:val="22"/>
      </w:rPr>
      <w:fldChar w:fldCharType="separate"/>
    </w:r>
    <w:r>
      <w:rPr>
        <w:rFonts w:ascii="Georgia" w:hAnsi="Georgia"/>
        <w:noProof/>
        <w:szCs w:val="22"/>
      </w:rPr>
      <w:t>1</w:t>
    </w:r>
    <w:r w:rsidRPr="00E5469F">
      <w:rPr>
        <w:rFonts w:ascii="Georgia" w:hAnsi="Georgia"/>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87238" w14:textId="77777777" w:rsidR="00F51484" w:rsidRDefault="00F51484" w:rsidP="007A0138">
      <w:r>
        <w:separator/>
      </w:r>
    </w:p>
  </w:footnote>
  <w:footnote w:type="continuationSeparator" w:id="0">
    <w:p w14:paraId="0FA1D950" w14:textId="77777777" w:rsidR="00F51484" w:rsidRDefault="00F51484" w:rsidP="007A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1A55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EECF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4EE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E4CF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06F1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2C2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CDA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B214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CC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6FD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3D56"/>
    <w:multiLevelType w:val="multilevel"/>
    <w:tmpl w:val="328A4B6C"/>
    <w:styleLink w:val="TableofContents"/>
    <w:lvl w:ilvl="0">
      <w:start w:val="1"/>
      <w:numFmt w:val="decimal"/>
      <w:lvlText w:val="Chapter %1"/>
      <w:lvlJc w:val="left"/>
      <w:pPr>
        <w:tabs>
          <w:tab w:val="num" w:pos="1080"/>
        </w:tabs>
        <w:ind w:left="1080" w:hanging="1080"/>
      </w:pPr>
      <w:rPr>
        <w:rFonts w:ascii="Times New Roman" w:hAnsi="Times New Roman" w:hint="default"/>
        <w:b w:val="0"/>
        <w:i w:val="0"/>
        <w:sz w:val="22"/>
      </w:rPr>
    </w:lvl>
    <w:lvl w:ilvl="1">
      <w:start w:val="1"/>
      <w:numFmt w:val="decimal"/>
      <w:lvlText w:val="%1.%2"/>
      <w:lvlJc w:val="left"/>
      <w:pPr>
        <w:tabs>
          <w:tab w:val="num" w:pos="504"/>
        </w:tabs>
        <w:ind w:left="504" w:hanging="504"/>
      </w:pPr>
      <w:rPr>
        <w:rFonts w:ascii="Times New Roman" w:hAnsi="Times New Roman" w:hint="default"/>
        <w:b w:val="0"/>
        <w:i w:val="0"/>
        <w:sz w:val="22"/>
      </w:rPr>
    </w:lvl>
    <w:lvl w:ilvl="2">
      <w:start w:val="1"/>
      <w:numFmt w:val="decimal"/>
      <w:lvlText w:val="%1.%2.%3"/>
      <w:lvlJc w:val="left"/>
      <w:pPr>
        <w:tabs>
          <w:tab w:val="num" w:pos="1152"/>
        </w:tabs>
        <w:ind w:left="1152" w:hanging="648"/>
      </w:pPr>
      <w:rPr>
        <w:rFonts w:ascii="Times New Roman" w:hAnsi="Times New Roman" w:hint="default"/>
        <w:b w:val="0"/>
        <w:i w:val="0"/>
        <w:sz w:val="22"/>
      </w:rPr>
    </w:lvl>
    <w:lvl w:ilvl="3">
      <w:start w:val="1"/>
      <w:numFmt w:val="decimal"/>
      <w:lvlText w:val="%1.%2.%3.%4"/>
      <w:lvlJc w:val="left"/>
      <w:pPr>
        <w:tabs>
          <w:tab w:val="num" w:pos="2160"/>
        </w:tabs>
        <w:ind w:left="2160" w:hanging="864"/>
      </w:pPr>
      <w:rPr>
        <w:rFonts w:ascii="Times New Roman" w:hAnsi="Times New Roman" w:hint="default"/>
        <w:b w:val="0"/>
        <w:i w:val="0"/>
        <w:sz w:val="22"/>
      </w:rPr>
    </w:lvl>
    <w:lvl w:ilvl="4">
      <w:start w:val="1"/>
      <w:numFmt w:val="none"/>
      <w:lvlText w:val=""/>
      <w:lvlJc w:val="left"/>
      <w:pPr>
        <w:tabs>
          <w:tab w:val="num" w:pos="3744"/>
        </w:tabs>
        <w:ind w:left="3744" w:hanging="864"/>
      </w:pPr>
      <w:rPr>
        <w:rFonts w:ascii="Times New Roman" w:hAnsi="Times New Roman" w:hint="default"/>
        <w:b w:val="0"/>
        <w:i w:val="0"/>
        <w:sz w:val="22"/>
      </w:rPr>
    </w:lvl>
    <w:lvl w:ilvl="5">
      <w:start w:val="1"/>
      <w:numFmt w:val="none"/>
      <w:lvlText w:val=""/>
      <w:lvlJc w:val="left"/>
      <w:pPr>
        <w:tabs>
          <w:tab w:val="num" w:pos="3600"/>
        </w:tabs>
        <w:ind w:left="3600" w:hanging="360"/>
      </w:pPr>
      <w:rPr>
        <w:rFonts w:hint="default"/>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10582C51"/>
    <w:multiLevelType w:val="hybridMultilevel"/>
    <w:tmpl w:val="9EF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4162B"/>
    <w:multiLevelType w:val="multilevel"/>
    <w:tmpl w:val="CCCE7F2A"/>
    <w:styleLink w:val="App-Tbls-FigrsLists"/>
    <w:lvl w:ilvl="0">
      <w:start w:val="1"/>
      <w:numFmt w:val="decimal"/>
      <w:lvlText w:val="Appendix %1"/>
      <w:lvlJc w:val="left"/>
      <w:pPr>
        <w:tabs>
          <w:tab w:val="num" w:pos="2160"/>
        </w:tabs>
        <w:ind w:left="2160" w:hanging="2160"/>
      </w:pPr>
      <w:rPr>
        <w:rFonts w:ascii="Times New Roman" w:hAnsi="Times New Roman"/>
        <w:color w:val="auto"/>
        <w:sz w:val="22"/>
        <w:u w:val="none"/>
      </w:rPr>
    </w:lvl>
    <w:lvl w:ilvl="1">
      <w:start w:val="1"/>
      <w:numFmt w:val="upperLetter"/>
      <w:lvlText w:val="Appendix %2"/>
      <w:lvlJc w:val="left"/>
      <w:pPr>
        <w:tabs>
          <w:tab w:val="num" w:pos="2160"/>
        </w:tabs>
        <w:ind w:left="2160" w:hanging="2160"/>
      </w:pPr>
      <w:rPr>
        <w:rFonts w:ascii="Times New Roman" w:hAnsi="Times New Roman" w:hint="default"/>
        <w:b w:val="0"/>
        <w:i w:val="0"/>
        <w:color w:val="auto"/>
        <w:sz w:val="22"/>
        <w:u w:val="none"/>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15:restartNumberingAfterBreak="0">
    <w:nsid w:val="1F6E732B"/>
    <w:multiLevelType w:val="multilevel"/>
    <w:tmpl w:val="5F00EF4E"/>
    <w:lvl w:ilvl="0">
      <w:start w:val="1"/>
      <w:numFmt w:val="decimal"/>
      <w:pStyle w:val="DFWSIP"/>
      <w:suff w:val="space"/>
      <w:lvlText w:val="%1."/>
      <w:lvlJc w:val="left"/>
      <w:pPr>
        <w:ind w:left="360" w:hanging="360"/>
      </w:pPr>
      <w:rPr>
        <w:rFonts w:ascii="Times New Roman" w:hAnsi="Times New Roman" w:hint="default"/>
        <w:b/>
        <w:i w:val="0"/>
        <w:caps/>
        <w:sz w:val="22"/>
      </w:rPr>
    </w:lvl>
    <w:lvl w:ilvl="1">
      <w:start w:val="1"/>
      <w:numFmt w:val="decimal"/>
      <w:lvlText w:val="%1.%2."/>
      <w:lvlJc w:val="left"/>
      <w:pPr>
        <w:tabs>
          <w:tab w:val="num" w:pos="792"/>
        </w:tabs>
        <w:ind w:left="792" w:hanging="432"/>
      </w:pPr>
      <w:rPr>
        <w:rFonts w:ascii="Times New Roman" w:hAnsi="Times New Roman" w:hint="default"/>
        <w:b/>
        <w:i w:val="0"/>
        <w:caps/>
        <w:sz w:val="22"/>
      </w:rPr>
    </w:lvl>
    <w:lvl w:ilvl="2">
      <w:start w:val="1"/>
      <w:numFmt w:val="decimal"/>
      <w:lvlText w:val="%1.%2.%3."/>
      <w:lvlJc w:val="left"/>
      <w:pPr>
        <w:tabs>
          <w:tab w:val="num" w:pos="1224"/>
        </w:tabs>
        <w:ind w:left="1224" w:hanging="504"/>
      </w:pPr>
      <w:rPr>
        <w:rFonts w:ascii="Times New Roman" w:hAnsi="Times New Roman" w:hint="default"/>
        <w:b/>
        <w:i w:val="0"/>
        <w:sz w:val="22"/>
        <w:u w:val="none"/>
      </w:rPr>
    </w:lvl>
    <w:lvl w:ilvl="3">
      <w:start w:val="1"/>
      <w:numFmt w:val="decimal"/>
      <w:lvlText w:val="%1.%2.%3.%4."/>
      <w:lvlJc w:val="left"/>
      <w:pPr>
        <w:tabs>
          <w:tab w:val="num" w:pos="1800"/>
        </w:tabs>
        <w:ind w:left="1728" w:hanging="648"/>
      </w:pPr>
      <w:rPr>
        <w:rFonts w:ascii="Times New Roman" w:hAnsi="Times New Roman" w:hint="default"/>
        <w:b w:val="0"/>
        <w:i w:val="0"/>
        <w:sz w:val="22"/>
        <w:u w:val="single"/>
      </w:rPr>
    </w:lvl>
    <w:lvl w:ilvl="4">
      <w:start w:val="1"/>
      <w:numFmt w:val="decimal"/>
      <w:lvlText w:val="%1.%2.%3.%4.%5."/>
      <w:lvlJc w:val="left"/>
      <w:pPr>
        <w:tabs>
          <w:tab w:val="num" w:pos="2520"/>
        </w:tabs>
        <w:ind w:left="2232" w:hanging="792"/>
      </w:pPr>
      <w:rPr>
        <w:rFonts w:ascii="Times New Roman" w:hAnsi="Times New Roman" w:hint="default"/>
        <w:b w:val="0"/>
        <w:i/>
        <w:sz w:val="22"/>
      </w:rPr>
    </w:lvl>
    <w:lvl w:ilvl="5">
      <w:start w:val="1"/>
      <w:numFmt w:val="decimal"/>
      <w:lvlText w:val="%1.%2.%3.%4.%5.%6."/>
      <w:lvlJc w:val="left"/>
      <w:pPr>
        <w:tabs>
          <w:tab w:val="num" w:pos="2880"/>
        </w:tabs>
        <w:ind w:left="2736" w:hanging="936"/>
      </w:pPr>
      <w:rPr>
        <w:rFonts w:ascii="Times New Roman" w:hAnsi="Times New Roman" w:hint="default"/>
        <w:b w:val="0"/>
        <w:i/>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753458"/>
    <w:multiLevelType w:val="multilevel"/>
    <w:tmpl w:val="B17690C8"/>
    <w:styleLink w:val="ControlStrategyOutline"/>
    <w:lvl w:ilvl="0">
      <w:start w:val="1"/>
      <w:numFmt w:val="upperLetter"/>
      <w:lvlText w:val="%1."/>
      <w:lvlJc w:val="left"/>
      <w:pPr>
        <w:tabs>
          <w:tab w:val="num" w:pos="1224"/>
        </w:tabs>
        <w:ind w:left="1224" w:hanging="432"/>
      </w:pPr>
      <w:rPr>
        <w:rFonts w:ascii="Times New Roman" w:hAnsi="Times New Roman"/>
        <w:color w:val="auto"/>
        <w:sz w:val="22"/>
        <w:u w:val="none"/>
      </w:rPr>
    </w:lvl>
    <w:lvl w:ilvl="1">
      <w:start w:val="1"/>
      <w:numFmt w:val="decimal"/>
      <w:lvlText w:val="%2."/>
      <w:lvlJc w:val="left"/>
      <w:pPr>
        <w:tabs>
          <w:tab w:val="num" w:pos="1584"/>
        </w:tabs>
        <w:ind w:left="1584" w:hanging="360"/>
      </w:pPr>
      <w:rPr>
        <w:rFonts w:ascii="Times New Roman" w:hAnsi="Times New Roman" w:hint="default"/>
        <w:b w:val="0"/>
        <w:i w:val="0"/>
        <w:color w:val="auto"/>
        <w:sz w:val="22"/>
        <w:u w:val="none"/>
      </w:rPr>
    </w:lvl>
    <w:lvl w:ilvl="2">
      <w:start w:val="1"/>
      <w:numFmt w:val="decimal"/>
      <w:lvlText w:val="Chapter %3:"/>
      <w:lvlJc w:val="left"/>
      <w:pPr>
        <w:tabs>
          <w:tab w:val="num" w:pos="1728"/>
        </w:tabs>
        <w:ind w:left="1728" w:hanging="144"/>
      </w:pPr>
      <w:rPr>
        <w:rFonts w:ascii="Times New Roman" w:hAnsi="Times New Roman" w:hint="default"/>
        <w:b w:val="0"/>
        <w:i w:val="0"/>
        <w:sz w:val="22"/>
      </w:rPr>
    </w:lvl>
    <w:lvl w:ilvl="3">
      <w:start w:val="1"/>
      <w:numFmt w:val="decimal"/>
      <w:lvlText w:val="(%4)"/>
      <w:lvlJc w:val="left"/>
      <w:pPr>
        <w:tabs>
          <w:tab w:val="num" w:pos="4752"/>
        </w:tabs>
        <w:ind w:left="4752" w:hanging="360"/>
      </w:pPr>
      <w:rPr>
        <w:rFonts w:hint="default"/>
      </w:rPr>
    </w:lvl>
    <w:lvl w:ilvl="4">
      <w:start w:val="1"/>
      <w:numFmt w:val="lowerLetter"/>
      <w:lvlText w:val="(%5)"/>
      <w:lvlJc w:val="left"/>
      <w:pPr>
        <w:tabs>
          <w:tab w:val="num" w:pos="5112"/>
        </w:tabs>
        <w:ind w:left="5112" w:hanging="360"/>
      </w:pPr>
      <w:rPr>
        <w:rFonts w:hint="default"/>
      </w:rPr>
    </w:lvl>
    <w:lvl w:ilvl="5">
      <w:start w:val="1"/>
      <w:numFmt w:val="lowerRoman"/>
      <w:lvlText w:val="(%6)"/>
      <w:lvlJc w:val="left"/>
      <w:pPr>
        <w:tabs>
          <w:tab w:val="num" w:pos="5472"/>
        </w:tabs>
        <w:ind w:left="5472" w:hanging="36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left"/>
      <w:pPr>
        <w:tabs>
          <w:tab w:val="num" w:pos="6552"/>
        </w:tabs>
        <w:ind w:left="6552" w:hanging="360"/>
      </w:pPr>
      <w:rPr>
        <w:rFonts w:hint="default"/>
      </w:rPr>
    </w:lvl>
  </w:abstractNum>
  <w:abstractNum w:abstractNumId="15" w15:restartNumberingAfterBreak="0">
    <w:nsid w:val="28870F73"/>
    <w:multiLevelType w:val="hybridMultilevel"/>
    <w:tmpl w:val="9DD6A128"/>
    <w:lvl w:ilvl="0" w:tplc="C1D811A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836A7"/>
    <w:multiLevelType w:val="multilevel"/>
    <w:tmpl w:val="CFE404F2"/>
    <w:styleLink w:val="111111"/>
    <w:lvl w:ilvl="0">
      <w:start w:val="1"/>
      <w:numFmt w:val="decimal"/>
      <w:lvlText w:val="Chapter %1."/>
      <w:lvlJc w:val="center"/>
      <w:pPr>
        <w:tabs>
          <w:tab w:val="num" w:pos="0"/>
        </w:tabs>
        <w:ind w:left="0" w:firstLine="0"/>
      </w:pPr>
      <w:rPr>
        <w:rFonts w:ascii="Times New Roman" w:hAnsi="Times New Roman" w:hint="default"/>
        <w:b/>
        <w:i w:val="0"/>
        <w:caps/>
        <w:sz w:val="22"/>
      </w:rPr>
    </w:lvl>
    <w:lvl w:ilvl="1">
      <w:start w:val="1"/>
      <w:numFmt w:val="decimal"/>
      <w:lvlText w:val="%1.%2."/>
      <w:lvlJc w:val="left"/>
      <w:pPr>
        <w:tabs>
          <w:tab w:val="num" w:pos="720"/>
        </w:tabs>
        <w:ind w:left="0" w:firstLine="0"/>
      </w:pPr>
      <w:rPr>
        <w:rFonts w:ascii="Times New Roman" w:hAnsi="Times New Roman" w:hint="default"/>
        <w:b/>
        <w:i w:val="0"/>
        <w:caps/>
        <w:sz w:val="22"/>
      </w:rPr>
    </w:lvl>
    <w:lvl w:ilvl="2">
      <w:start w:val="1"/>
      <w:numFmt w:val="decimal"/>
      <w:lvlText w:val="%1.%2.%3."/>
      <w:lvlJc w:val="left"/>
      <w:pPr>
        <w:tabs>
          <w:tab w:val="num" w:pos="936"/>
        </w:tabs>
        <w:ind w:left="0" w:firstLine="0"/>
      </w:pPr>
      <w:rPr>
        <w:rFonts w:ascii="Times New Roman" w:hAnsi="Times New Roman" w:hint="default"/>
        <w:b/>
        <w:i w:val="0"/>
        <w:caps w:val="0"/>
        <w:sz w:val="24"/>
        <w:u w:val="none"/>
      </w:rPr>
    </w:lvl>
    <w:lvl w:ilvl="3">
      <w:start w:val="1"/>
      <w:numFmt w:val="none"/>
      <w:lvlText w:val="%1.%2.%3.%4."/>
      <w:lvlJc w:val="left"/>
      <w:pPr>
        <w:tabs>
          <w:tab w:val="num" w:pos="27729"/>
        </w:tabs>
        <w:ind w:left="-5040" w:firstLine="0"/>
      </w:pPr>
      <w:rPr>
        <w:rFonts w:hint="default"/>
        <w:b w:val="0"/>
        <w:i/>
      </w:rPr>
    </w:lvl>
    <w:lvl w:ilvl="4">
      <w:start w:val="1"/>
      <w:numFmt w:val="decimal"/>
      <w:lvlText w:val="%1.%2.%3.%4.%5."/>
      <w:lvlJc w:val="left"/>
      <w:pPr>
        <w:tabs>
          <w:tab w:val="num" w:pos="-3240"/>
        </w:tabs>
        <w:ind w:left="-3528" w:hanging="792"/>
      </w:pPr>
      <w:rPr>
        <w:rFonts w:hint="default"/>
      </w:rPr>
    </w:lvl>
    <w:lvl w:ilvl="5">
      <w:start w:val="1"/>
      <w:numFmt w:val="decimal"/>
      <w:lvlText w:val="%1.%2.%3.%4.%5.%6."/>
      <w:lvlJc w:val="left"/>
      <w:pPr>
        <w:tabs>
          <w:tab w:val="num" w:pos="-2880"/>
        </w:tabs>
        <w:ind w:left="-3024" w:hanging="936"/>
      </w:pPr>
      <w:rPr>
        <w:rFonts w:hint="default"/>
      </w:rPr>
    </w:lvl>
    <w:lvl w:ilvl="6">
      <w:start w:val="1"/>
      <w:numFmt w:val="decimal"/>
      <w:lvlText w:val="%1.%2.%3.%4.%5.%6.%7."/>
      <w:lvlJc w:val="left"/>
      <w:pPr>
        <w:tabs>
          <w:tab w:val="num" w:pos="-2160"/>
        </w:tabs>
        <w:ind w:left="-2520" w:hanging="1080"/>
      </w:pPr>
      <w:rPr>
        <w:rFonts w:hint="default"/>
      </w:rPr>
    </w:lvl>
    <w:lvl w:ilvl="7">
      <w:start w:val="1"/>
      <w:numFmt w:val="decimal"/>
      <w:lvlText w:val="%1.%2.%3.%4.%5.%6.%7.%8."/>
      <w:lvlJc w:val="left"/>
      <w:pPr>
        <w:tabs>
          <w:tab w:val="num" w:pos="-1800"/>
        </w:tabs>
        <w:ind w:left="-2016" w:hanging="1224"/>
      </w:pPr>
      <w:rPr>
        <w:rFonts w:hint="default"/>
      </w:rPr>
    </w:lvl>
    <w:lvl w:ilvl="8">
      <w:start w:val="1"/>
      <w:numFmt w:val="decimal"/>
      <w:lvlText w:val="%1.%2.%3.%4.%5.%6.%7.%8.%9."/>
      <w:lvlJc w:val="left"/>
      <w:pPr>
        <w:tabs>
          <w:tab w:val="num" w:pos="-1080"/>
        </w:tabs>
        <w:ind w:left="-1440" w:hanging="1440"/>
      </w:pPr>
      <w:rPr>
        <w:rFonts w:hint="default"/>
      </w:rPr>
    </w:lvl>
  </w:abstractNum>
  <w:abstractNum w:abstractNumId="17" w15:restartNumberingAfterBreak="0">
    <w:nsid w:val="2CF01D45"/>
    <w:multiLevelType w:val="hybridMultilevel"/>
    <w:tmpl w:val="1BB4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336AE"/>
    <w:multiLevelType w:val="multilevel"/>
    <w:tmpl w:val="4F1AF7DA"/>
    <w:lvl w:ilvl="0">
      <w:start w:val="1"/>
      <w:numFmt w:val="decimal"/>
      <w:lvlText w:val="%1."/>
      <w:lvlJc w:val="left"/>
      <w:pPr>
        <w:tabs>
          <w:tab w:val="num" w:pos="360"/>
        </w:tabs>
        <w:ind w:left="0" w:firstLine="0"/>
      </w:pPr>
      <w:rPr>
        <w:rFonts w:hint="default"/>
      </w:rPr>
    </w:lvl>
    <w:lvl w:ilvl="1">
      <w:start w:val="1"/>
      <w:numFmt w:val="none"/>
      <w:lvlText w:val="1.1"/>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93A162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FF3527"/>
    <w:multiLevelType w:val="hybridMultilevel"/>
    <w:tmpl w:val="36444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47074"/>
    <w:multiLevelType w:val="hybridMultilevel"/>
    <w:tmpl w:val="9BF8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154560"/>
    <w:multiLevelType w:val="multilevel"/>
    <w:tmpl w:val="9ABA722C"/>
    <w:lvl w:ilvl="0">
      <w:start w:val="1"/>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3"/>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4E0230"/>
    <w:multiLevelType w:val="hybridMultilevel"/>
    <w:tmpl w:val="6CE0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D785C"/>
    <w:multiLevelType w:val="hybridMultilevel"/>
    <w:tmpl w:val="853825C6"/>
    <w:lvl w:ilvl="0" w:tplc="39861340">
      <w:start w:val="1"/>
      <w:numFmt w:val="bullet"/>
      <w:pStyle w:val="Bullet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E076A"/>
    <w:multiLevelType w:val="multilevel"/>
    <w:tmpl w:val="D31C70CC"/>
    <w:lvl w:ilvl="0">
      <w:start w:val="1"/>
      <w:numFmt w:val="decimal"/>
      <w:pStyle w:val="ChapterHead"/>
      <w:suff w:val="space"/>
      <w:lvlText w:val="Chapter %1:"/>
      <w:lvlJc w:val="center"/>
      <w:pPr>
        <w:ind w:left="0" w:firstLine="0"/>
      </w:pPr>
      <w:rPr>
        <w:rFonts w:ascii="Times New Roman Bold" w:hAnsi="Times New Roman Bold" w:hint="default"/>
        <w:b/>
        <w:caps/>
        <w:color w:val="auto"/>
        <w:sz w:val="22"/>
        <w:u w:val="none"/>
      </w:rPr>
    </w:lvl>
    <w:lvl w:ilvl="1">
      <w:start w:val="1"/>
      <w:numFmt w:val="decimal"/>
      <w:suff w:val="space"/>
      <w:lvlText w:val="%1.%2"/>
      <w:lvlJc w:val="left"/>
      <w:pPr>
        <w:ind w:left="0" w:firstLine="0"/>
      </w:pPr>
      <w:rPr>
        <w:rFonts w:ascii="Times New Roman Bold" w:hAnsi="Times New Roman Bold" w:hint="default"/>
        <w:b/>
        <w:i w:val="0"/>
        <w:caps/>
        <w:color w:val="auto"/>
        <w:sz w:val="22"/>
        <w:u w:val="none"/>
      </w:rPr>
    </w:lvl>
    <w:lvl w:ilvl="2">
      <w:start w:val="1"/>
      <w:numFmt w:val="decimal"/>
      <w:suff w:val="space"/>
      <w:lvlText w:val="%1.%2.%3"/>
      <w:lvlJc w:val="left"/>
      <w:pPr>
        <w:ind w:left="0" w:firstLine="0"/>
      </w:pPr>
      <w:rPr>
        <w:rFonts w:ascii="Times New Roman Bold" w:hAnsi="Times New Roman Bold" w:hint="default"/>
        <w:b/>
        <w:i w:val="0"/>
        <w:sz w:val="22"/>
      </w:rPr>
    </w:lvl>
    <w:lvl w:ilvl="3">
      <w:start w:val="1"/>
      <w:numFmt w:val="decimal"/>
      <w:suff w:val="space"/>
      <w:lvlText w:val="%1.%2.%3.%4"/>
      <w:lvlJc w:val="left"/>
      <w:pPr>
        <w:ind w:left="0" w:firstLine="0"/>
      </w:pPr>
      <w:rPr>
        <w:rFonts w:ascii="Times New Roman" w:hAnsi="Times New Roman" w:hint="default"/>
        <w:b w:val="0"/>
        <w:i w:val="0"/>
        <w:sz w:val="22"/>
        <w:u w:val="single"/>
      </w:rPr>
    </w:lvl>
    <w:lvl w:ilvl="4">
      <w:start w:val="1"/>
      <w:numFmt w:val="none"/>
      <w:suff w:val="nothing"/>
      <w:lvlText w:val=""/>
      <w:lvlJc w:val="left"/>
      <w:pPr>
        <w:ind w:left="0" w:firstLine="0"/>
      </w:pPr>
      <w:rPr>
        <w:rFonts w:ascii="Times New Roman" w:hAnsi="Times New Roman" w:hint="default"/>
        <w:b w:val="0"/>
        <w:i w:val="0"/>
        <w:color w:val="auto"/>
        <w:sz w:val="22"/>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305688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6FF5C73"/>
    <w:multiLevelType w:val="multilevel"/>
    <w:tmpl w:val="BA606478"/>
    <w:lvl w:ilvl="0">
      <w:start w:val="1"/>
      <w:numFmt w:val="decimal"/>
      <w:pStyle w:val="ChapterHeading"/>
      <w:suff w:val="nothing"/>
      <w:lvlText w:val="Chapter %1:  "/>
      <w:lvlJc w:val="center"/>
      <w:pPr>
        <w:ind w:left="0" w:firstLine="0"/>
      </w:pPr>
      <w:rPr>
        <w:rFonts w:ascii="Times New Roman Bold" w:hAnsi="Times New Roman Bold" w:hint="default"/>
        <w:b/>
        <w:caps/>
        <w:sz w:val="22"/>
      </w:rPr>
    </w:lvl>
    <w:lvl w:ilvl="1">
      <w:start w:val="1"/>
      <w:numFmt w:val="decimal"/>
      <w:suff w:val="nothing"/>
      <w:lvlText w:val="%1.%2  "/>
      <w:lvlJc w:val="left"/>
      <w:pPr>
        <w:ind w:left="0" w:firstLine="0"/>
      </w:pPr>
      <w:rPr>
        <w:rFonts w:ascii="Times New Roman Bold" w:hAnsi="Times New Roman Bold" w:hint="default"/>
        <w:b/>
        <w:caps/>
        <w:sz w:val="22"/>
      </w:rPr>
    </w:lvl>
    <w:lvl w:ilvl="2">
      <w:start w:val="1"/>
      <w:numFmt w:val="decimal"/>
      <w:suff w:val="nothing"/>
      <w:lvlText w:val="%1.%2.%3  "/>
      <w:lvlJc w:val="left"/>
      <w:pPr>
        <w:ind w:left="0" w:firstLine="0"/>
      </w:pPr>
      <w:rPr>
        <w:rFonts w:ascii="Times New Roman Bold" w:hAnsi="Times New Roman Bold" w:hint="default"/>
        <w:b/>
        <w:sz w:val="22"/>
      </w:rPr>
    </w:lvl>
    <w:lvl w:ilvl="3">
      <w:start w:val="1"/>
      <w:numFmt w:val="decimal"/>
      <w:suff w:val="nothing"/>
      <w:lvlText w:val="%1.%2.%3.%4  "/>
      <w:lvlJc w:val="left"/>
      <w:pPr>
        <w:ind w:left="0" w:firstLine="0"/>
      </w:pPr>
      <w:rPr>
        <w:rFonts w:ascii="Times New Roman" w:hAnsi="Times New Roman" w:hint="default"/>
        <w:b w:val="0"/>
        <w:i w:val="0"/>
        <w:sz w:val="22"/>
        <w:u w:val="single"/>
      </w:rPr>
    </w:lvl>
    <w:lvl w:ilvl="4">
      <w:start w:val="1"/>
      <w:numFmt w:val="none"/>
      <w:suff w:val="nothing"/>
      <w:lvlText w:val=""/>
      <w:lvlJc w:val="left"/>
      <w:pPr>
        <w:ind w:left="0" w:firstLine="0"/>
      </w:pPr>
      <w:rPr>
        <w:rFonts w:ascii="Lucida Fax" w:hAnsi="Lucida Fax" w:hint="default"/>
        <w:sz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abstractNumId w:val="19"/>
  </w:num>
  <w:num w:numId="2">
    <w:abstractNumId w:val="12"/>
  </w:num>
  <w:num w:numId="3">
    <w:abstractNumId w:val="26"/>
  </w:num>
  <w:num w:numId="4">
    <w:abstractNumId w:val="14"/>
  </w:num>
  <w:num w:numId="5">
    <w:abstractNumId w:val="10"/>
  </w:num>
  <w:num w:numId="6">
    <w:abstractNumId w:val="22"/>
  </w:num>
  <w:num w:numId="7">
    <w:abstractNumId w:val="18"/>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27"/>
  </w:num>
  <w:num w:numId="20">
    <w:abstractNumId w:val="25"/>
  </w:num>
  <w:num w:numId="21">
    <w:abstractNumId w:val="16"/>
  </w:num>
  <w:num w:numId="22">
    <w:abstractNumId w:val="24"/>
  </w:num>
  <w:num w:numId="23">
    <w:abstractNumId w:val="20"/>
  </w:num>
  <w:num w:numId="24">
    <w:abstractNumId w:val="17"/>
  </w:num>
  <w:num w:numId="25">
    <w:abstractNumId w:val="23"/>
  </w:num>
  <w:num w:numId="26">
    <w:abstractNumId w:val="11"/>
  </w:num>
  <w:num w:numId="27">
    <w:abstractNumId w:val="15"/>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B1"/>
    <w:rsid w:val="000002BD"/>
    <w:rsid w:val="00000AFC"/>
    <w:rsid w:val="00001288"/>
    <w:rsid w:val="000037A5"/>
    <w:rsid w:val="00005B4D"/>
    <w:rsid w:val="00005DD1"/>
    <w:rsid w:val="000065E8"/>
    <w:rsid w:val="000111FE"/>
    <w:rsid w:val="00011343"/>
    <w:rsid w:val="00013D7F"/>
    <w:rsid w:val="00014F9B"/>
    <w:rsid w:val="0001541A"/>
    <w:rsid w:val="00016522"/>
    <w:rsid w:val="000167C7"/>
    <w:rsid w:val="00017582"/>
    <w:rsid w:val="000203E5"/>
    <w:rsid w:val="000215BF"/>
    <w:rsid w:val="0002210B"/>
    <w:rsid w:val="00023E30"/>
    <w:rsid w:val="00027566"/>
    <w:rsid w:val="00027799"/>
    <w:rsid w:val="00027832"/>
    <w:rsid w:val="00030756"/>
    <w:rsid w:val="000309C2"/>
    <w:rsid w:val="000320A1"/>
    <w:rsid w:val="00032CFB"/>
    <w:rsid w:val="00034BC3"/>
    <w:rsid w:val="00035E9C"/>
    <w:rsid w:val="00037CAF"/>
    <w:rsid w:val="00041AC2"/>
    <w:rsid w:val="00042BC0"/>
    <w:rsid w:val="00042C52"/>
    <w:rsid w:val="0004417A"/>
    <w:rsid w:val="00044AE1"/>
    <w:rsid w:val="00045B50"/>
    <w:rsid w:val="000472D4"/>
    <w:rsid w:val="00047FF2"/>
    <w:rsid w:val="00050641"/>
    <w:rsid w:val="00050753"/>
    <w:rsid w:val="00050EE9"/>
    <w:rsid w:val="00051B7F"/>
    <w:rsid w:val="00053544"/>
    <w:rsid w:val="00053DB6"/>
    <w:rsid w:val="00054974"/>
    <w:rsid w:val="00055EA7"/>
    <w:rsid w:val="0006033F"/>
    <w:rsid w:val="000618AA"/>
    <w:rsid w:val="00061AF8"/>
    <w:rsid w:val="00061F15"/>
    <w:rsid w:val="00063D39"/>
    <w:rsid w:val="00063D83"/>
    <w:rsid w:val="00064499"/>
    <w:rsid w:val="00064762"/>
    <w:rsid w:val="0006543E"/>
    <w:rsid w:val="00065B74"/>
    <w:rsid w:val="000671AD"/>
    <w:rsid w:val="0007060A"/>
    <w:rsid w:val="00071CA3"/>
    <w:rsid w:val="00072ABC"/>
    <w:rsid w:val="00073425"/>
    <w:rsid w:val="0007354C"/>
    <w:rsid w:val="00073D2A"/>
    <w:rsid w:val="00073DCC"/>
    <w:rsid w:val="00073FEF"/>
    <w:rsid w:val="00074D28"/>
    <w:rsid w:val="000759C6"/>
    <w:rsid w:val="00077259"/>
    <w:rsid w:val="00080423"/>
    <w:rsid w:val="0008258B"/>
    <w:rsid w:val="00082629"/>
    <w:rsid w:val="00082671"/>
    <w:rsid w:val="00082797"/>
    <w:rsid w:val="00083A3B"/>
    <w:rsid w:val="00083C3E"/>
    <w:rsid w:val="00085481"/>
    <w:rsid w:val="00087713"/>
    <w:rsid w:val="0009007C"/>
    <w:rsid w:val="00090EF5"/>
    <w:rsid w:val="000912B8"/>
    <w:rsid w:val="00091836"/>
    <w:rsid w:val="00092039"/>
    <w:rsid w:val="00092DFA"/>
    <w:rsid w:val="0009456A"/>
    <w:rsid w:val="000948A6"/>
    <w:rsid w:val="00094D64"/>
    <w:rsid w:val="00095403"/>
    <w:rsid w:val="000954AC"/>
    <w:rsid w:val="00095CC0"/>
    <w:rsid w:val="00096CB3"/>
    <w:rsid w:val="00096E84"/>
    <w:rsid w:val="00096F2F"/>
    <w:rsid w:val="000A16A3"/>
    <w:rsid w:val="000A1AC2"/>
    <w:rsid w:val="000A2470"/>
    <w:rsid w:val="000A2DEA"/>
    <w:rsid w:val="000A38AD"/>
    <w:rsid w:val="000B0826"/>
    <w:rsid w:val="000B1279"/>
    <w:rsid w:val="000B1B00"/>
    <w:rsid w:val="000B30D9"/>
    <w:rsid w:val="000B3CE4"/>
    <w:rsid w:val="000B42EA"/>
    <w:rsid w:val="000B49C2"/>
    <w:rsid w:val="000B6069"/>
    <w:rsid w:val="000B787C"/>
    <w:rsid w:val="000C3F1D"/>
    <w:rsid w:val="000D14C1"/>
    <w:rsid w:val="000D15BB"/>
    <w:rsid w:val="000D3951"/>
    <w:rsid w:val="000D3DEC"/>
    <w:rsid w:val="000D45E2"/>
    <w:rsid w:val="000D52F5"/>
    <w:rsid w:val="000D53E0"/>
    <w:rsid w:val="000D547D"/>
    <w:rsid w:val="000E03EA"/>
    <w:rsid w:val="000E1DAE"/>
    <w:rsid w:val="000E5EFF"/>
    <w:rsid w:val="000E6B7A"/>
    <w:rsid w:val="000E6CC3"/>
    <w:rsid w:val="000E7DAF"/>
    <w:rsid w:val="000F156D"/>
    <w:rsid w:val="000F19B3"/>
    <w:rsid w:val="000F19B7"/>
    <w:rsid w:val="000F2577"/>
    <w:rsid w:val="000F27FB"/>
    <w:rsid w:val="000F3316"/>
    <w:rsid w:val="000F3A62"/>
    <w:rsid w:val="000F3C2C"/>
    <w:rsid w:val="000F4358"/>
    <w:rsid w:val="000F4926"/>
    <w:rsid w:val="000F65D0"/>
    <w:rsid w:val="000F7614"/>
    <w:rsid w:val="000F7B7B"/>
    <w:rsid w:val="001055C6"/>
    <w:rsid w:val="00107B90"/>
    <w:rsid w:val="00110D31"/>
    <w:rsid w:val="00110E73"/>
    <w:rsid w:val="00111A76"/>
    <w:rsid w:val="00114672"/>
    <w:rsid w:val="00115437"/>
    <w:rsid w:val="00116803"/>
    <w:rsid w:val="00116C85"/>
    <w:rsid w:val="001217D5"/>
    <w:rsid w:val="00121ECC"/>
    <w:rsid w:val="00122723"/>
    <w:rsid w:val="00122730"/>
    <w:rsid w:val="00122A43"/>
    <w:rsid w:val="00122FAB"/>
    <w:rsid w:val="00126B82"/>
    <w:rsid w:val="00127167"/>
    <w:rsid w:val="00127BA6"/>
    <w:rsid w:val="00127DE0"/>
    <w:rsid w:val="00130187"/>
    <w:rsid w:val="0013042F"/>
    <w:rsid w:val="00130569"/>
    <w:rsid w:val="0013175F"/>
    <w:rsid w:val="00132A50"/>
    <w:rsid w:val="00133A93"/>
    <w:rsid w:val="00135837"/>
    <w:rsid w:val="00135AF6"/>
    <w:rsid w:val="001376A6"/>
    <w:rsid w:val="00140222"/>
    <w:rsid w:val="0014035E"/>
    <w:rsid w:val="001404F0"/>
    <w:rsid w:val="00140C7F"/>
    <w:rsid w:val="0014162E"/>
    <w:rsid w:val="00143F36"/>
    <w:rsid w:val="00145D10"/>
    <w:rsid w:val="00146A00"/>
    <w:rsid w:val="00146CF5"/>
    <w:rsid w:val="00147715"/>
    <w:rsid w:val="00147B14"/>
    <w:rsid w:val="00147CFB"/>
    <w:rsid w:val="00151C67"/>
    <w:rsid w:val="00154AFF"/>
    <w:rsid w:val="00154FFB"/>
    <w:rsid w:val="001560B9"/>
    <w:rsid w:val="00156BA9"/>
    <w:rsid w:val="00156F31"/>
    <w:rsid w:val="00156FD3"/>
    <w:rsid w:val="00157036"/>
    <w:rsid w:val="00157CBF"/>
    <w:rsid w:val="0016031D"/>
    <w:rsid w:val="00161199"/>
    <w:rsid w:val="00163CF5"/>
    <w:rsid w:val="00165237"/>
    <w:rsid w:val="00165DD9"/>
    <w:rsid w:val="00166303"/>
    <w:rsid w:val="00166EB2"/>
    <w:rsid w:val="0016704D"/>
    <w:rsid w:val="001671C7"/>
    <w:rsid w:val="001679F3"/>
    <w:rsid w:val="00170578"/>
    <w:rsid w:val="0017165C"/>
    <w:rsid w:val="001720BF"/>
    <w:rsid w:val="001744DD"/>
    <w:rsid w:val="00174B7B"/>
    <w:rsid w:val="001768FB"/>
    <w:rsid w:val="00180535"/>
    <w:rsid w:val="0018234A"/>
    <w:rsid w:val="00182504"/>
    <w:rsid w:val="001825A2"/>
    <w:rsid w:val="00183653"/>
    <w:rsid w:val="00185237"/>
    <w:rsid w:val="001873DC"/>
    <w:rsid w:val="001878E0"/>
    <w:rsid w:val="00190B5B"/>
    <w:rsid w:val="00190D2F"/>
    <w:rsid w:val="00192293"/>
    <w:rsid w:val="00193AB0"/>
    <w:rsid w:val="00195B37"/>
    <w:rsid w:val="00197E94"/>
    <w:rsid w:val="00197FC1"/>
    <w:rsid w:val="001A0814"/>
    <w:rsid w:val="001A13C7"/>
    <w:rsid w:val="001A2264"/>
    <w:rsid w:val="001A235E"/>
    <w:rsid w:val="001A2556"/>
    <w:rsid w:val="001A2E1C"/>
    <w:rsid w:val="001A3E50"/>
    <w:rsid w:val="001A4E80"/>
    <w:rsid w:val="001A5843"/>
    <w:rsid w:val="001A587B"/>
    <w:rsid w:val="001A5F56"/>
    <w:rsid w:val="001A6675"/>
    <w:rsid w:val="001A7C50"/>
    <w:rsid w:val="001B0307"/>
    <w:rsid w:val="001B1136"/>
    <w:rsid w:val="001B1FF8"/>
    <w:rsid w:val="001B2FED"/>
    <w:rsid w:val="001B3729"/>
    <w:rsid w:val="001B37BB"/>
    <w:rsid w:val="001B7006"/>
    <w:rsid w:val="001B73E2"/>
    <w:rsid w:val="001B7B1B"/>
    <w:rsid w:val="001C00C4"/>
    <w:rsid w:val="001C1243"/>
    <w:rsid w:val="001C2795"/>
    <w:rsid w:val="001C4309"/>
    <w:rsid w:val="001C447D"/>
    <w:rsid w:val="001C609A"/>
    <w:rsid w:val="001D0F00"/>
    <w:rsid w:val="001D16B1"/>
    <w:rsid w:val="001D4584"/>
    <w:rsid w:val="001D4DB7"/>
    <w:rsid w:val="001D60CC"/>
    <w:rsid w:val="001D6814"/>
    <w:rsid w:val="001E0474"/>
    <w:rsid w:val="001E19F9"/>
    <w:rsid w:val="001E1F27"/>
    <w:rsid w:val="001E23EE"/>
    <w:rsid w:val="001E4D7B"/>
    <w:rsid w:val="001E7870"/>
    <w:rsid w:val="001E7CCB"/>
    <w:rsid w:val="001F117A"/>
    <w:rsid w:val="001F166B"/>
    <w:rsid w:val="001F17DE"/>
    <w:rsid w:val="001F213D"/>
    <w:rsid w:val="001F28DD"/>
    <w:rsid w:val="001F2ED9"/>
    <w:rsid w:val="001F6CC0"/>
    <w:rsid w:val="001F7888"/>
    <w:rsid w:val="001F79D8"/>
    <w:rsid w:val="0020088B"/>
    <w:rsid w:val="00200C74"/>
    <w:rsid w:val="00201B8A"/>
    <w:rsid w:val="0020223F"/>
    <w:rsid w:val="002028A4"/>
    <w:rsid w:val="00202E61"/>
    <w:rsid w:val="002037A0"/>
    <w:rsid w:val="00204A50"/>
    <w:rsid w:val="0020704F"/>
    <w:rsid w:val="00210683"/>
    <w:rsid w:val="00211121"/>
    <w:rsid w:val="00212524"/>
    <w:rsid w:val="00214320"/>
    <w:rsid w:val="002144F2"/>
    <w:rsid w:val="002156EF"/>
    <w:rsid w:val="00216A22"/>
    <w:rsid w:val="00217A74"/>
    <w:rsid w:val="00222852"/>
    <w:rsid w:val="00223654"/>
    <w:rsid w:val="0022373E"/>
    <w:rsid w:val="00223CC2"/>
    <w:rsid w:val="00225A3F"/>
    <w:rsid w:val="00225EF4"/>
    <w:rsid w:val="00231B9E"/>
    <w:rsid w:val="0023224B"/>
    <w:rsid w:val="0023557C"/>
    <w:rsid w:val="00236867"/>
    <w:rsid w:val="0023715C"/>
    <w:rsid w:val="00246AE5"/>
    <w:rsid w:val="00247848"/>
    <w:rsid w:val="00247CF2"/>
    <w:rsid w:val="00247D16"/>
    <w:rsid w:val="00250042"/>
    <w:rsid w:val="00252DAC"/>
    <w:rsid w:val="00252F23"/>
    <w:rsid w:val="00254925"/>
    <w:rsid w:val="00254C55"/>
    <w:rsid w:val="002565D4"/>
    <w:rsid w:val="002573E3"/>
    <w:rsid w:val="00260360"/>
    <w:rsid w:val="00260667"/>
    <w:rsid w:val="00260924"/>
    <w:rsid w:val="002615AD"/>
    <w:rsid w:val="00261B24"/>
    <w:rsid w:val="00262D45"/>
    <w:rsid w:val="00263456"/>
    <w:rsid w:val="00264D47"/>
    <w:rsid w:val="002655D7"/>
    <w:rsid w:val="00266856"/>
    <w:rsid w:val="00266862"/>
    <w:rsid w:val="00267B55"/>
    <w:rsid w:val="002707D1"/>
    <w:rsid w:val="00271BE3"/>
    <w:rsid w:val="0027220F"/>
    <w:rsid w:val="00272411"/>
    <w:rsid w:val="0027364A"/>
    <w:rsid w:val="002744B8"/>
    <w:rsid w:val="00274E29"/>
    <w:rsid w:val="00274EBD"/>
    <w:rsid w:val="00276ED4"/>
    <w:rsid w:val="0028108B"/>
    <w:rsid w:val="0028123A"/>
    <w:rsid w:val="00284B05"/>
    <w:rsid w:val="0028517A"/>
    <w:rsid w:val="0028651F"/>
    <w:rsid w:val="00287E66"/>
    <w:rsid w:val="00290196"/>
    <w:rsid w:val="0029019C"/>
    <w:rsid w:val="00291351"/>
    <w:rsid w:val="0029238C"/>
    <w:rsid w:val="00292BC8"/>
    <w:rsid w:val="00292EED"/>
    <w:rsid w:val="00293483"/>
    <w:rsid w:val="00293644"/>
    <w:rsid w:val="002936C8"/>
    <w:rsid w:val="00293DBB"/>
    <w:rsid w:val="00294E2A"/>
    <w:rsid w:val="00296C2E"/>
    <w:rsid w:val="002978A7"/>
    <w:rsid w:val="00297E68"/>
    <w:rsid w:val="002A0619"/>
    <w:rsid w:val="002A08A8"/>
    <w:rsid w:val="002A101C"/>
    <w:rsid w:val="002A105C"/>
    <w:rsid w:val="002A4541"/>
    <w:rsid w:val="002A470A"/>
    <w:rsid w:val="002A47D6"/>
    <w:rsid w:val="002A556F"/>
    <w:rsid w:val="002A56C6"/>
    <w:rsid w:val="002A578A"/>
    <w:rsid w:val="002A712D"/>
    <w:rsid w:val="002A7824"/>
    <w:rsid w:val="002A7EBA"/>
    <w:rsid w:val="002B08E3"/>
    <w:rsid w:val="002B14A6"/>
    <w:rsid w:val="002B28FA"/>
    <w:rsid w:val="002B423C"/>
    <w:rsid w:val="002B4722"/>
    <w:rsid w:val="002B680C"/>
    <w:rsid w:val="002B6FD2"/>
    <w:rsid w:val="002C10F4"/>
    <w:rsid w:val="002C2491"/>
    <w:rsid w:val="002C28E3"/>
    <w:rsid w:val="002C3BFB"/>
    <w:rsid w:val="002C4921"/>
    <w:rsid w:val="002C58EE"/>
    <w:rsid w:val="002C5CA1"/>
    <w:rsid w:val="002C79B9"/>
    <w:rsid w:val="002D093C"/>
    <w:rsid w:val="002D0B3A"/>
    <w:rsid w:val="002D2918"/>
    <w:rsid w:val="002D30C7"/>
    <w:rsid w:val="002D34B4"/>
    <w:rsid w:val="002D3A70"/>
    <w:rsid w:val="002D4004"/>
    <w:rsid w:val="002D48BE"/>
    <w:rsid w:val="002D5319"/>
    <w:rsid w:val="002D5877"/>
    <w:rsid w:val="002D601C"/>
    <w:rsid w:val="002D73BD"/>
    <w:rsid w:val="002D759B"/>
    <w:rsid w:val="002D76E2"/>
    <w:rsid w:val="002D7C4C"/>
    <w:rsid w:val="002E218C"/>
    <w:rsid w:val="002E2D30"/>
    <w:rsid w:val="002E38FC"/>
    <w:rsid w:val="002E3E33"/>
    <w:rsid w:val="002E456C"/>
    <w:rsid w:val="002E49EA"/>
    <w:rsid w:val="002E4ECE"/>
    <w:rsid w:val="002F08D6"/>
    <w:rsid w:val="002F11DB"/>
    <w:rsid w:val="002F1717"/>
    <w:rsid w:val="002F26D1"/>
    <w:rsid w:val="002F3621"/>
    <w:rsid w:val="002F4D9C"/>
    <w:rsid w:val="002F650D"/>
    <w:rsid w:val="002F6E0D"/>
    <w:rsid w:val="002F7978"/>
    <w:rsid w:val="00301979"/>
    <w:rsid w:val="00302366"/>
    <w:rsid w:val="003024BA"/>
    <w:rsid w:val="003032F9"/>
    <w:rsid w:val="00303B60"/>
    <w:rsid w:val="00305E41"/>
    <w:rsid w:val="00305FA2"/>
    <w:rsid w:val="00306EC9"/>
    <w:rsid w:val="003105D2"/>
    <w:rsid w:val="0031146F"/>
    <w:rsid w:val="00311E6E"/>
    <w:rsid w:val="0031262B"/>
    <w:rsid w:val="003146A6"/>
    <w:rsid w:val="003153C5"/>
    <w:rsid w:val="00320BBB"/>
    <w:rsid w:val="00323735"/>
    <w:rsid w:val="00323B11"/>
    <w:rsid w:val="003243E4"/>
    <w:rsid w:val="00324B0C"/>
    <w:rsid w:val="00324EE0"/>
    <w:rsid w:val="0032543C"/>
    <w:rsid w:val="00325A52"/>
    <w:rsid w:val="00325FC8"/>
    <w:rsid w:val="0032616C"/>
    <w:rsid w:val="003271AA"/>
    <w:rsid w:val="00327A63"/>
    <w:rsid w:val="0033005D"/>
    <w:rsid w:val="00330875"/>
    <w:rsid w:val="003334B5"/>
    <w:rsid w:val="003350C7"/>
    <w:rsid w:val="003360B6"/>
    <w:rsid w:val="00337E5A"/>
    <w:rsid w:val="003405B0"/>
    <w:rsid w:val="00340B1F"/>
    <w:rsid w:val="00340D94"/>
    <w:rsid w:val="003421AD"/>
    <w:rsid w:val="003426C8"/>
    <w:rsid w:val="00344767"/>
    <w:rsid w:val="00344D59"/>
    <w:rsid w:val="00345D9D"/>
    <w:rsid w:val="003460B8"/>
    <w:rsid w:val="00350C21"/>
    <w:rsid w:val="00350C9B"/>
    <w:rsid w:val="0035109D"/>
    <w:rsid w:val="00351E06"/>
    <w:rsid w:val="00351FBE"/>
    <w:rsid w:val="0035266F"/>
    <w:rsid w:val="00353894"/>
    <w:rsid w:val="00353AA2"/>
    <w:rsid w:val="00353E84"/>
    <w:rsid w:val="0035465D"/>
    <w:rsid w:val="00355CAB"/>
    <w:rsid w:val="00362473"/>
    <w:rsid w:val="00363518"/>
    <w:rsid w:val="00365286"/>
    <w:rsid w:val="00365615"/>
    <w:rsid w:val="0036596F"/>
    <w:rsid w:val="00365A58"/>
    <w:rsid w:val="00365CF6"/>
    <w:rsid w:val="003663BB"/>
    <w:rsid w:val="00370FC6"/>
    <w:rsid w:val="003719B5"/>
    <w:rsid w:val="00372B3E"/>
    <w:rsid w:val="00373400"/>
    <w:rsid w:val="003737C1"/>
    <w:rsid w:val="00373E41"/>
    <w:rsid w:val="00374F65"/>
    <w:rsid w:val="0038182F"/>
    <w:rsid w:val="00382234"/>
    <w:rsid w:val="00382FD3"/>
    <w:rsid w:val="003830F1"/>
    <w:rsid w:val="00383B68"/>
    <w:rsid w:val="0038458A"/>
    <w:rsid w:val="00385DCF"/>
    <w:rsid w:val="003861B5"/>
    <w:rsid w:val="003872C2"/>
    <w:rsid w:val="00392620"/>
    <w:rsid w:val="0039567E"/>
    <w:rsid w:val="00395A27"/>
    <w:rsid w:val="00396417"/>
    <w:rsid w:val="00397A36"/>
    <w:rsid w:val="003A07CA"/>
    <w:rsid w:val="003A152B"/>
    <w:rsid w:val="003A16FE"/>
    <w:rsid w:val="003A1833"/>
    <w:rsid w:val="003A24D3"/>
    <w:rsid w:val="003A29AA"/>
    <w:rsid w:val="003A4552"/>
    <w:rsid w:val="003A680B"/>
    <w:rsid w:val="003A68A1"/>
    <w:rsid w:val="003A77D9"/>
    <w:rsid w:val="003B10F9"/>
    <w:rsid w:val="003B1E32"/>
    <w:rsid w:val="003B3F5D"/>
    <w:rsid w:val="003B4200"/>
    <w:rsid w:val="003B55EA"/>
    <w:rsid w:val="003B5661"/>
    <w:rsid w:val="003B65A4"/>
    <w:rsid w:val="003B6DEA"/>
    <w:rsid w:val="003B72EF"/>
    <w:rsid w:val="003B77F0"/>
    <w:rsid w:val="003C2799"/>
    <w:rsid w:val="003C3A8C"/>
    <w:rsid w:val="003C3EE9"/>
    <w:rsid w:val="003C4390"/>
    <w:rsid w:val="003C579B"/>
    <w:rsid w:val="003C793F"/>
    <w:rsid w:val="003D0E53"/>
    <w:rsid w:val="003D1349"/>
    <w:rsid w:val="003D192E"/>
    <w:rsid w:val="003D55BC"/>
    <w:rsid w:val="003D7586"/>
    <w:rsid w:val="003D7926"/>
    <w:rsid w:val="003D7EDC"/>
    <w:rsid w:val="003E016B"/>
    <w:rsid w:val="003E038B"/>
    <w:rsid w:val="003E0A31"/>
    <w:rsid w:val="003E0EEC"/>
    <w:rsid w:val="003E0F61"/>
    <w:rsid w:val="003E131B"/>
    <w:rsid w:val="003E1C7C"/>
    <w:rsid w:val="003E23F7"/>
    <w:rsid w:val="003E2888"/>
    <w:rsid w:val="003E2F9C"/>
    <w:rsid w:val="003E4379"/>
    <w:rsid w:val="003E45B9"/>
    <w:rsid w:val="003E5EEB"/>
    <w:rsid w:val="003E5F2B"/>
    <w:rsid w:val="003E7D55"/>
    <w:rsid w:val="003F089A"/>
    <w:rsid w:val="003F09BB"/>
    <w:rsid w:val="003F1396"/>
    <w:rsid w:val="003F22B8"/>
    <w:rsid w:val="003F38DE"/>
    <w:rsid w:val="003F3F57"/>
    <w:rsid w:val="003F4280"/>
    <w:rsid w:val="003F48F6"/>
    <w:rsid w:val="003F5D47"/>
    <w:rsid w:val="003F6329"/>
    <w:rsid w:val="003F6CC4"/>
    <w:rsid w:val="00400167"/>
    <w:rsid w:val="004005E0"/>
    <w:rsid w:val="00400A47"/>
    <w:rsid w:val="00400FD6"/>
    <w:rsid w:val="00402FA3"/>
    <w:rsid w:val="0040323D"/>
    <w:rsid w:val="00403A75"/>
    <w:rsid w:val="00403E18"/>
    <w:rsid w:val="004040B3"/>
    <w:rsid w:val="004046A6"/>
    <w:rsid w:val="004046FC"/>
    <w:rsid w:val="00404F2C"/>
    <w:rsid w:val="0040587E"/>
    <w:rsid w:val="00405BC6"/>
    <w:rsid w:val="004074D1"/>
    <w:rsid w:val="00407CAD"/>
    <w:rsid w:val="00407CF9"/>
    <w:rsid w:val="00410E61"/>
    <w:rsid w:val="00410F85"/>
    <w:rsid w:val="00411EBC"/>
    <w:rsid w:val="00412861"/>
    <w:rsid w:val="00413686"/>
    <w:rsid w:val="00413D8A"/>
    <w:rsid w:val="00414528"/>
    <w:rsid w:val="00414674"/>
    <w:rsid w:val="00415119"/>
    <w:rsid w:val="00416D21"/>
    <w:rsid w:val="00416D9A"/>
    <w:rsid w:val="00417409"/>
    <w:rsid w:val="00417AA1"/>
    <w:rsid w:val="00420A4F"/>
    <w:rsid w:val="004211C0"/>
    <w:rsid w:val="0042154E"/>
    <w:rsid w:val="00422412"/>
    <w:rsid w:val="004237FF"/>
    <w:rsid w:val="00425336"/>
    <w:rsid w:val="00426A38"/>
    <w:rsid w:val="00427795"/>
    <w:rsid w:val="00432E52"/>
    <w:rsid w:val="00433961"/>
    <w:rsid w:val="00433CE0"/>
    <w:rsid w:val="00434700"/>
    <w:rsid w:val="004365F2"/>
    <w:rsid w:val="00436C81"/>
    <w:rsid w:val="00436EB3"/>
    <w:rsid w:val="00440A6A"/>
    <w:rsid w:val="004411AA"/>
    <w:rsid w:val="00441E9A"/>
    <w:rsid w:val="00442E7E"/>
    <w:rsid w:val="00442F8F"/>
    <w:rsid w:val="004437BD"/>
    <w:rsid w:val="00443898"/>
    <w:rsid w:val="004443E7"/>
    <w:rsid w:val="00444DC2"/>
    <w:rsid w:val="00444DE7"/>
    <w:rsid w:val="00445D45"/>
    <w:rsid w:val="00445E54"/>
    <w:rsid w:val="00446066"/>
    <w:rsid w:val="00446821"/>
    <w:rsid w:val="00446E89"/>
    <w:rsid w:val="004471C2"/>
    <w:rsid w:val="004473A1"/>
    <w:rsid w:val="00450886"/>
    <w:rsid w:val="00450ECB"/>
    <w:rsid w:val="0045115B"/>
    <w:rsid w:val="00451B5B"/>
    <w:rsid w:val="00452CA0"/>
    <w:rsid w:val="004530CD"/>
    <w:rsid w:val="00453EFB"/>
    <w:rsid w:val="00454CBE"/>
    <w:rsid w:val="00456B90"/>
    <w:rsid w:val="00456E70"/>
    <w:rsid w:val="004577A7"/>
    <w:rsid w:val="00460BDB"/>
    <w:rsid w:val="00460D2F"/>
    <w:rsid w:val="00460DCD"/>
    <w:rsid w:val="004627D5"/>
    <w:rsid w:val="00462E21"/>
    <w:rsid w:val="004646A7"/>
    <w:rsid w:val="004655C8"/>
    <w:rsid w:val="00465C27"/>
    <w:rsid w:val="00466446"/>
    <w:rsid w:val="0046661C"/>
    <w:rsid w:val="00467548"/>
    <w:rsid w:val="00467DD1"/>
    <w:rsid w:val="00471667"/>
    <w:rsid w:val="004721F2"/>
    <w:rsid w:val="0047426F"/>
    <w:rsid w:val="004748E5"/>
    <w:rsid w:val="0047540A"/>
    <w:rsid w:val="004755A3"/>
    <w:rsid w:val="004800AB"/>
    <w:rsid w:val="004806F6"/>
    <w:rsid w:val="00481C6D"/>
    <w:rsid w:val="00483594"/>
    <w:rsid w:val="0048439C"/>
    <w:rsid w:val="00484866"/>
    <w:rsid w:val="004863BD"/>
    <w:rsid w:val="004876A7"/>
    <w:rsid w:val="00490179"/>
    <w:rsid w:val="00491820"/>
    <w:rsid w:val="00491B0C"/>
    <w:rsid w:val="0049221E"/>
    <w:rsid w:val="0049290D"/>
    <w:rsid w:val="00492DBF"/>
    <w:rsid w:val="004940D6"/>
    <w:rsid w:val="00495057"/>
    <w:rsid w:val="00495A9C"/>
    <w:rsid w:val="00496C20"/>
    <w:rsid w:val="004977CD"/>
    <w:rsid w:val="004A2A9E"/>
    <w:rsid w:val="004A2C37"/>
    <w:rsid w:val="004A39EB"/>
    <w:rsid w:val="004A536C"/>
    <w:rsid w:val="004A5939"/>
    <w:rsid w:val="004A7291"/>
    <w:rsid w:val="004B188A"/>
    <w:rsid w:val="004B2CE1"/>
    <w:rsid w:val="004B311F"/>
    <w:rsid w:val="004B529E"/>
    <w:rsid w:val="004B53AA"/>
    <w:rsid w:val="004B54E0"/>
    <w:rsid w:val="004B60D6"/>
    <w:rsid w:val="004B7F00"/>
    <w:rsid w:val="004C2333"/>
    <w:rsid w:val="004C35A5"/>
    <w:rsid w:val="004C3F8E"/>
    <w:rsid w:val="004C5338"/>
    <w:rsid w:val="004C6B73"/>
    <w:rsid w:val="004C7776"/>
    <w:rsid w:val="004D2320"/>
    <w:rsid w:val="004D290C"/>
    <w:rsid w:val="004D4677"/>
    <w:rsid w:val="004D51EE"/>
    <w:rsid w:val="004D6D34"/>
    <w:rsid w:val="004D6EA5"/>
    <w:rsid w:val="004E1A74"/>
    <w:rsid w:val="004E253E"/>
    <w:rsid w:val="004E29B6"/>
    <w:rsid w:val="004E461A"/>
    <w:rsid w:val="004E50A9"/>
    <w:rsid w:val="004E642C"/>
    <w:rsid w:val="004F004A"/>
    <w:rsid w:val="004F0DD9"/>
    <w:rsid w:val="004F12F3"/>
    <w:rsid w:val="004F1FCC"/>
    <w:rsid w:val="004F3021"/>
    <w:rsid w:val="004F3290"/>
    <w:rsid w:val="004F4D7F"/>
    <w:rsid w:val="004F5ACF"/>
    <w:rsid w:val="004F68C9"/>
    <w:rsid w:val="004F7785"/>
    <w:rsid w:val="004F7A48"/>
    <w:rsid w:val="004F7D6F"/>
    <w:rsid w:val="00502A31"/>
    <w:rsid w:val="00502F76"/>
    <w:rsid w:val="00504909"/>
    <w:rsid w:val="005049BC"/>
    <w:rsid w:val="0050669D"/>
    <w:rsid w:val="0050669F"/>
    <w:rsid w:val="00506FDD"/>
    <w:rsid w:val="00507724"/>
    <w:rsid w:val="00507ADC"/>
    <w:rsid w:val="00510091"/>
    <w:rsid w:val="00510E2F"/>
    <w:rsid w:val="00511274"/>
    <w:rsid w:val="00511E3A"/>
    <w:rsid w:val="00512986"/>
    <w:rsid w:val="005145D3"/>
    <w:rsid w:val="00516617"/>
    <w:rsid w:val="00517829"/>
    <w:rsid w:val="00521D27"/>
    <w:rsid w:val="00521E8C"/>
    <w:rsid w:val="00523918"/>
    <w:rsid w:val="00523EC3"/>
    <w:rsid w:val="00526D82"/>
    <w:rsid w:val="0052799F"/>
    <w:rsid w:val="00530A1D"/>
    <w:rsid w:val="00531AF4"/>
    <w:rsid w:val="00531C02"/>
    <w:rsid w:val="0053252B"/>
    <w:rsid w:val="00532A56"/>
    <w:rsid w:val="005336D1"/>
    <w:rsid w:val="005340C1"/>
    <w:rsid w:val="005342CA"/>
    <w:rsid w:val="00534423"/>
    <w:rsid w:val="0053523E"/>
    <w:rsid w:val="0053540C"/>
    <w:rsid w:val="005356EC"/>
    <w:rsid w:val="00535EF7"/>
    <w:rsid w:val="005372FC"/>
    <w:rsid w:val="005379EB"/>
    <w:rsid w:val="00537F65"/>
    <w:rsid w:val="00540FF2"/>
    <w:rsid w:val="00541C38"/>
    <w:rsid w:val="0054213F"/>
    <w:rsid w:val="0054311D"/>
    <w:rsid w:val="00543DF2"/>
    <w:rsid w:val="005441EA"/>
    <w:rsid w:val="00545B95"/>
    <w:rsid w:val="005477EB"/>
    <w:rsid w:val="00547EB5"/>
    <w:rsid w:val="00551253"/>
    <w:rsid w:val="005524C3"/>
    <w:rsid w:val="0055389C"/>
    <w:rsid w:val="005540FD"/>
    <w:rsid w:val="00554E3C"/>
    <w:rsid w:val="00555CD5"/>
    <w:rsid w:val="005572D5"/>
    <w:rsid w:val="0056006C"/>
    <w:rsid w:val="00560B07"/>
    <w:rsid w:val="005612B1"/>
    <w:rsid w:val="00561C85"/>
    <w:rsid w:val="005621C5"/>
    <w:rsid w:val="00562515"/>
    <w:rsid w:val="00563979"/>
    <w:rsid w:val="00563E2C"/>
    <w:rsid w:val="00564899"/>
    <w:rsid w:val="00564C1E"/>
    <w:rsid w:val="0056796B"/>
    <w:rsid w:val="005711AA"/>
    <w:rsid w:val="00571208"/>
    <w:rsid w:val="00572449"/>
    <w:rsid w:val="0057449C"/>
    <w:rsid w:val="00574658"/>
    <w:rsid w:val="00574EAA"/>
    <w:rsid w:val="0057550D"/>
    <w:rsid w:val="00575600"/>
    <w:rsid w:val="00575CE7"/>
    <w:rsid w:val="00576014"/>
    <w:rsid w:val="00577EDB"/>
    <w:rsid w:val="00580ED6"/>
    <w:rsid w:val="00581588"/>
    <w:rsid w:val="00581ADA"/>
    <w:rsid w:val="00584105"/>
    <w:rsid w:val="005845B3"/>
    <w:rsid w:val="0058764D"/>
    <w:rsid w:val="00587F3B"/>
    <w:rsid w:val="005907E3"/>
    <w:rsid w:val="00590C53"/>
    <w:rsid w:val="00593AE6"/>
    <w:rsid w:val="00594AD4"/>
    <w:rsid w:val="00594D91"/>
    <w:rsid w:val="005951A3"/>
    <w:rsid w:val="00595BDB"/>
    <w:rsid w:val="005962FD"/>
    <w:rsid w:val="005970CF"/>
    <w:rsid w:val="0059713F"/>
    <w:rsid w:val="005A0F83"/>
    <w:rsid w:val="005A1B4E"/>
    <w:rsid w:val="005A1EDD"/>
    <w:rsid w:val="005A2867"/>
    <w:rsid w:val="005A3AA7"/>
    <w:rsid w:val="005A5751"/>
    <w:rsid w:val="005A6029"/>
    <w:rsid w:val="005A62A8"/>
    <w:rsid w:val="005A738A"/>
    <w:rsid w:val="005B1640"/>
    <w:rsid w:val="005B2FC3"/>
    <w:rsid w:val="005B352A"/>
    <w:rsid w:val="005B3D41"/>
    <w:rsid w:val="005B4A45"/>
    <w:rsid w:val="005B532C"/>
    <w:rsid w:val="005B5CA4"/>
    <w:rsid w:val="005B69F2"/>
    <w:rsid w:val="005C02F6"/>
    <w:rsid w:val="005C061C"/>
    <w:rsid w:val="005C09E2"/>
    <w:rsid w:val="005C140C"/>
    <w:rsid w:val="005C21AF"/>
    <w:rsid w:val="005C230A"/>
    <w:rsid w:val="005C3314"/>
    <w:rsid w:val="005C4BBA"/>
    <w:rsid w:val="005C6620"/>
    <w:rsid w:val="005C6CCB"/>
    <w:rsid w:val="005C7BBE"/>
    <w:rsid w:val="005D0CCF"/>
    <w:rsid w:val="005D1DDA"/>
    <w:rsid w:val="005D4504"/>
    <w:rsid w:val="005D4718"/>
    <w:rsid w:val="005D48B1"/>
    <w:rsid w:val="005D5755"/>
    <w:rsid w:val="005D5EC7"/>
    <w:rsid w:val="005D606F"/>
    <w:rsid w:val="005D6095"/>
    <w:rsid w:val="005D6165"/>
    <w:rsid w:val="005D6ABD"/>
    <w:rsid w:val="005D6FDA"/>
    <w:rsid w:val="005E17E8"/>
    <w:rsid w:val="005E27BC"/>
    <w:rsid w:val="005E33D6"/>
    <w:rsid w:val="005E34FF"/>
    <w:rsid w:val="005E3588"/>
    <w:rsid w:val="005E399E"/>
    <w:rsid w:val="005E4197"/>
    <w:rsid w:val="005E610E"/>
    <w:rsid w:val="005E667A"/>
    <w:rsid w:val="005E74B0"/>
    <w:rsid w:val="005E7E38"/>
    <w:rsid w:val="005F0AC4"/>
    <w:rsid w:val="005F303A"/>
    <w:rsid w:val="005F4410"/>
    <w:rsid w:val="00600030"/>
    <w:rsid w:val="006003BC"/>
    <w:rsid w:val="00600AAD"/>
    <w:rsid w:val="00600C0D"/>
    <w:rsid w:val="00600F82"/>
    <w:rsid w:val="0060131B"/>
    <w:rsid w:val="00602CEC"/>
    <w:rsid w:val="0060321B"/>
    <w:rsid w:val="00603787"/>
    <w:rsid w:val="0060429F"/>
    <w:rsid w:val="00604973"/>
    <w:rsid w:val="0060506D"/>
    <w:rsid w:val="006051F3"/>
    <w:rsid w:val="00605CC4"/>
    <w:rsid w:val="006077DE"/>
    <w:rsid w:val="00607984"/>
    <w:rsid w:val="00607CCF"/>
    <w:rsid w:val="00607FF2"/>
    <w:rsid w:val="0061094B"/>
    <w:rsid w:val="006110F7"/>
    <w:rsid w:val="00613FFB"/>
    <w:rsid w:val="006144CF"/>
    <w:rsid w:val="006148D7"/>
    <w:rsid w:val="006149B6"/>
    <w:rsid w:val="00614F71"/>
    <w:rsid w:val="0061503C"/>
    <w:rsid w:val="0061522E"/>
    <w:rsid w:val="006155E0"/>
    <w:rsid w:val="006168E3"/>
    <w:rsid w:val="00616E31"/>
    <w:rsid w:val="0061745F"/>
    <w:rsid w:val="00617AA6"/>
    <w:rsid w:val="006200EE"/>
    <w:rsid w:val="00620CF1"/>
    <w:rsid w:val="00621094"/>
    <w:rsid w:val="00622514"/>
    <w:rsid w:val="00622E41"/>
    <w:rsid w:val="00623D90"/>
    <w:rsid w:val="006261CB"/>
    <w:rsid w:val="00626FD2"/>
    <w:rsid w:val="0062732E"/>
    <w:rsid w:val="006279A8"/>
    <w:rsid w:val="006279F8"/>
    <w:rsid w:val="00630280"/>
    <w:rsid w:val="00630FC7"/>
    <w:rsid w:val="006311B0"/>
    <w:rsid w:val="0063392E"/>
    <w:rsid w:val="00633CF6"/>
    <w:rsid w:val="0063612D"/>
    <w:rsid w:val="00636569"/>
    <w:rsid w:val="00636DA2"/>
    <w:rsid w:val="00641034"/>
    <w:rsid w:val="00641106"/>
    <w:rsid w:val="00641DBE"/>
    <w:rsid w:val="006420BD"/>
    <w:rsid w:val="00642385"/>
    <w:rsid w:val="00642B58"/>
    <w:rsid w:val="006444AD"/>
    <w:rsid w:val="00644746"/>
    <w:rsid w:val="00645AF1"/>
    <w:rsid w:val="0064614A"/>
    <w:rsid w:val="006462B8"/>
    <w:rsid w:val="00647668"/>
    <w:rsid w:val="00650BAE"/>
    <w:rsid w:val="0065278B"/>
    <w:rsid w:val="00652BFA"/>
    <w:rsid w:val="006550B2"/>
    <w:rsid w:val="00655AA6"/>
    <w:rsid w:val="00655CCE"/>
    <w:rsid w:val="00656410"/>
    <w:rsid w:val="00657D20"/>
    <w:rsid w:val="006613D7"/>
    <w:rsid w:val="0066251F"/>
    <w:rsid w:val="006629C0"/>
    <w:rsid w:val="006630EE"/>
    <w:rsid w:val="006632AD"/>
    <w:rsid w:val="00663A9F"/>
    <w:rsid w:val="00663AD1"/>
    <w:rsid w:val="00664E2D"/>
    <w:rsid w:val="00665016"/>
    <w:rsid w:val="006650D7"/>
    <w:rsid w:val="00665354"/>
    <w:rsid w:val="00665DDA"/>
    <w:rsid w:val="00666436"/>
    <w:rsid w:val="00666527"/>
    <w:rsid w:val="006669FD"/>
    <w:rsid w:val="00666F11"/>
    <w:rsid w:val="00667058"/>
    <w:rsid w:val="0066777F"/>
    <w:rsid w:val="006707DA"/>
    <w:rsid w:val="00671B52"/>
    <w:rsid w:val="00672772"/>
    <w:rsid w:val="006734F3"/>
    <w:rsid w:val="00674A4F"/>
    <w:rsid w:val="00676C30"/>
    <w:rsid w:val="00677C9E"/>
    <w:rsid w:val="006807B2"/>
    <w:rsid w:val="00680B5E"/>
    <w:rsid w:val="00680C7A"/>
    <w:rsid w:val="0068282A"/>
    <w:rsid w:val="00682C56"/>
    <w:rsid w:val="00683ED9"/>
    <w:rsid w:val="00684128"/>
    <w:rsid w:val="0068484D"/>
    <w:rsid w:val="00684A88"/>
    <w:rsid w:val="00684AC3"/>
    <w:rsid w:val="00686C01"/>
    <w:rsid w:val="006900C7"/>
    <w:rsid w:val="00690A38"/>
    <w:rsid w:val="006910EB"/>
    <w:rsid w:val="006912BE"/>
    <w:rsid w:val="00691F06"/>
    <w:rsid w:val="006922EC"/>
    <w:rsid w:val="00692F14"/>
    <w:rsid w:val="00692FDF"/>
    <w:rsid w:val="006933B7"/>
    <w:rsid w:val="00693D46"/>
    <w:rsid w:val="0069428D"/>
    <w:rsid w:val="00696B79"/>
    <w:rsid w:val="0069716A"/>
    <w:rsid w:val="00697AC4"/>
    <w:rsid w:val="00697C3F"/>
    <w:rsid w:val="006A16A2"/>
    <w:rsid w:val="006A1E26"/>
    <w:rsid w:val="006A3238"/>
    <w:rsid w:val="006A41B6"/>
    <w:rsid w:val="006A7455"/>
    <w:rsid w:val="006B06EA"/>
    <w:rsid w:val="006B1019"/>
    <w:rsid w:val="006B1500"/>
    <w:rsid w:val="006B3F67"/>
    <w:rsid w:val="006B5476"/>
    <w:rsid w:val="006B554B"/>
    <w:rsid w:val="006B57E5"/>
    <w:rsid w:val="006B7FC1"/>
    <w:rsid w:val="006C00A9"/>
    <w:rsid w:val="006C02D5"/>
    <w:rsid w:val="006C3327"/>
    <w:rsid w:val="006C384B"/>
    <w:rsid w:val="006C41E3"/>
    <w:rsid w:val="006C4469"/>
    <w:rsid w:val="006C584D"/>
    <w:rsid w:val="006C59E6"/>
    <w:rsid w:val="006C6D75"/>
    <w:rsid w:val="006D04FA"/>
    <w:rsid w:val="006D21EA"/>
    <w:rsid w:val="006D2911"/>
    <w:rsid w:val="006D3B88"/>
    <w:rsid w:val="006D5594"/>
    <w:rsid w:val="006D5B86"/>
    <w:rsid w:val="006D5D8E"/>
    <w:rsid w:val="006D6269"/>
    <w:rsid w:val="006D6A02"/>
    <w:rsid w:val="006D75D7"/>
    <w:rsid w:val="006D7E1A"/>
    <w:rsid w:val="006E02FE"/>
    <w:rsid w:val="006E0C06"/>
    <w:rsid w:val="006E0F79"/>
    <w:rsid w:val="006E171E"/>
    <w:rsid w:val="006E1C0E"/>
    <w:rsid w:val="006E1D62"/>
    <w:rsid w:val="006E41ED"/>
    <w:rsid w:val="006E50A7"/>
    <w:rsid w:val="006E5A66"/>
    <w:rsid w:val="006E68BC"/>
    <w:rsid w:val="006E7B6F"/>
    <w:rsid w:val="006F1E6E"/>
    <w:rsid w:val="006F6D26"/>
    <w:rsid w:val="006F7447"/>
    <w:rsid w:val="007015A6"/>
    <w:rsid w:val="00701D33"/>
    <w:rsid w:val="00701DFD"/>
    <w:rsid w:val="00703D41"/>
    <w:rsid w:val="00707171"/>
    <w:rsid w:val="00712D7C"/>
    <w:rsid w:val="0071367F"/>
    <w:rsid w:val="007147C0"/>
    <w:rsid w:val="00714B86"/>
    <w:rsid w:val="007152EB"/>
    <w:rsid w:val="0071539C"/>
    <w:rsid w:val="0071577F"/>
    <w:rsid w:val="00716DAF"/>
    <w:rsid w:val="00717893"/>
    <w:rsid w:val="00720E59"/>
    <w:rsid w:val="00720FF2"/>
    <w:rsid w:val="007218E8"/>
    <w:rsid w:val="00721CDE"/>
    <w:rsid w:val="007223D4"/>
    <w:rsid w:val="00723022"/>
    <w:rsid w:val="00725A18"/>
    <w:rsid w:val="00726947"/>
    <w:rsid w:val="0073015B"/>
    <w:rsid w:val="00732198"/>
    <w:rsid w:val="007326E4"/>
    <w:rsid w:val="00734EE8"/>
    <w:rsid w:val="00735E99"/>
    <w:rsid w:val="00735ECF"/>
    <w:rsid w:val="00735FE4"/>
    <w:rsid w:val="007361EF"/>
    <w:rsid w:val="007361F5"/>
    <w:rsid w:val="00737BB1"/>
    <w:rsid w:val="00737F9E"/>
    <w:rsid w:val="00740CD3"/>
    <w:rsid w:val="00742786"/>
    <w:rsid w:val="007441CC"/>
    <w:rsid w:val="00744434"/>
    <w:rsid w:val="00745277"/>
    <w:rsid w:val="00746708"/>
    <w:rsid w:val="00746BC1"/>
    <w:rsid w:val="00746C72"/>
    <w:rsid w:val="0074737C"/>
    <w:rsid w:val="00747479"/>
    <w:rsid w:val="00750F80"/>
    <w:rsid w:val="00752034"/>
    <w:rsid w:val="00752656"/>
    <w:rsid w:val="0075349B"/>
    <w:rsid w:val="00757055"/>
    <w:rsid w:val="007570D5"/>
    <w:rsid w:val="00757F4C"/>
    <w:rsid w:val="00760349"/>
    <w:rsid w:val="00760FFF"/>
    <w:rsid w:val="0076196A"/>
    <w:rsid w:val="00763C4A"/>
    <w:rsid w:val="00763FC4"/>
    <w:rsid w:val="00765C09"/>
    <w:rsid w:val="00766722"/>
    <w:rsid w:val="0076704D"/>
    <w:rsid w:val="00767DA0"/>
    <w:rsid w:val="00770832"/>
    <w:rsid w:val="00770B74"/>
    <w:rsid w:val="00770D1E"/>
    <w:rsid w:val="00771B71"/>
    <w:rsid w:val="007720DC"/>
    <w:rsid w:val="00772FBB"/>
    <w:rsid w:val="0077333C"/>
    <w:rsid w:val="007738B8"/>
    <w:rsid w:val="0077497A"/>
    <w:rsid w:val="00774BEB"/>
    <w:rsid w:val="00774C0E"/>
    <w:rsid w:val="00775D0A"/>
    <w:rsid w:val="00776D6B"/>
    <w:rsid w:val="00777824"/>
    <w:rsid w:val="0078087F"/>
    <w:rsid w:val="00780C7A"/>
    <w:rsid w:val="007826EC"/>
    <w:rsid w:val="007832AA"/>
    <w:rsid w:val="007838DE"/>
    <w:rsid w:val="0078489D"/>
    <w:rsid w:val="007850D5"/>
    <w:rsid w:val="00786872"/>
    <w:rsid w:val="00786E52"/>
    <w:rsid w:val="007949EA"/>
    <w:rsid w:val="00795B31"/>
    <w:rsid w:val="00797D00"/>
    <w:rsid w:val="00797EA3"/>
    <w:rsid w:val="007A0138"/>
    <w:rsid w:val="007A0697"/>
    <w:rsid w:val="007A12E2"/>
    <w:rsid w:val="007A1F27"/>
    <w:rsid w:val="007A2C64"/>
    <w:rsid w:val="007A38C2"/>
    <w:rsid w:val="007A39A4"/>
    <w:rsid w:val="007A4422"/>
    <w:rsid w:val="007A4932"/>
    <w:rsid w:val="007A5FD0"/>
    <w:rsid w:val="007A71F8"/>
    <w:rsid w:val="007A7A1A"/>
    <w:rsid w:val="007B0DA0"/>
    <w:rsid w:val="007B13FC"/>
    <w:rsid w:val="007B285C"/>
    <w:rsid w:val="007B33D0"/>
    <w:rsid w:val="007B33D8"/>
    <w:rsid w:val="007B3855"/>
    <w:rsid w:val="007B3C19"/>
    <w:rsid w:val="007B4D07"/>
    <w:rsid w:val="007B51E8"/>
    <w:rsid w:val="007B5A52"/>
    <w:rsid w:val="007B5C8F"/>
    <w:rsid w:val="007B71D9"/>
    <w:rsid w:val="007C0195"/>
    <w:rsid w:val="007C0368"/>
    <w:rsid w:val="007C3666"/>
    <w:rsid w:val="007C3AEB"/>
    <w:rsid w:val="007C41F2"/>
    <w:rsid w:val="007C438B"/>
    <w:rsid w:val="007C4772"/>
    <w:rsid w:val="007C6F5B"/>
    <w:rsid w:val="007C7D10"/>
    <w:rsid w:val="007D377E"/>
    <w:rsid w:val="007D3A78"/>
    <w:rsid w:val="007D4618"/>
    <w:rsid w:val="007D5845"/>
    <w:rsid w:val="007D5C8F"/>
    <w:rsid w:val="007D6BE3"/>
    <w:rsid w:val="007D70AA"/>
    <w:rsid w:val="007D7C27"/>
    <w:rsid w:val="007E1485"/>
    <w:rsid w:val="007E20B3"/>
    <w:rsid w:val="007E24BC"/>
    <w:rsid w:val="007E2958"/>
    <w:rsid w:val="007E43BF"/>
    <w:rsid w:val="007E4818"/>
    <w:rsid w:val="007E492F"/>
    <w:rsid w:val="007E4DB6"/>
    <w:rsid w:val="007E4F73"/>
    <w:rsid w:val="007E50E6"/>
    <w:rsid w:val="007E6828"/>
    <w:rsid w:val="007E79EE"/>
    <w:rsid w:val="007E7BCB"/>
    <w:rsid w:val="007F017D"/>
    <w:rsid w:val="007F1F11"/>
    <w:rsid w:val="007F2D0F"/>
    <w:rsid w:val="007F4DC9"/>
    <w:rsid w:val="007F5A4B"/>
    <w:rsid w:val="007F61F6"/>
    <w:rsid w:val="007F6810"/>
    <w:rsid w:val="007F6CDF"/>
    <w:rsid w:val="007F7C47"/>
    <w:rsid w:val="00800CE9"/>
    <w:rsid w:val="00800D2C"/>
    <w:rsid w:val="00801B70"/>
    <w:rsid w:val="00803023"/>
    <w:rsid w:val="008030CB"/>
    <w:rsid w:val="0080343B"/>
    <w:rsid w:val="00803C6F"/>
    <w:rsid w:val="0080608A"/>
    <w:rsid w:val="00807DD4"/>
    <w:rsid w:val="00810665"/>
    <w:rsid w:val="008116A6"/>
    <w:rsid w:val="00811FE5"/>
    <w:rsid w:val="00812399"/>
    <w:rsid w:val="00812803"/>
    <w:rsid w:val="00812A87"/>
    <w:rsid w:val="0081318A"/>
    <w:rsid w:val="008140A3"/>
    <w:rsid w:val="00814E7E"/>
    <w:rsid w:val="00816ADA"/>
    <w:rsid w:val="00817EA8"/>
    <w:rsid w:val="00817EE3"/>
    <w:rsid w:val="00820289"/>
    <w:rsid w:val="00820DA8"/>
    <w:rsid w:val="008210C8"/>
    <w:rsid w:val="0082127D"/>
    <w:rsid w:val="00824730"/>
    <w:rsid w:val="00824AE3"/>
    <w:rsid w:val="00825F7C"/>
    <w:rsid w:val="00826575"/>
    <w:rsid w:val="00826ABE"/>
    <w:rsid w:val="00827701"/>
    <w:rsid w:val="00827D6A"/>
    <w:rsid w:val="00831732"/>
    <w:rsid w:val="008326F2"/>
    <w:rsid w:val="00833067"/>
    <w:rsid w:val="00834973"/>
    <w:rsid w:val="00834DB8"/>
    <w:rsid w:val="00835596"/>
    <w:rsid w:val="0083565C"/>
    <w:rsid w:val="00835926"/>
    <w:rsid w:val="00835EDD"/>
    <w:rsid w:val="00836369"/>
    <w:rsid w:val="008363CF"/>
    <w:rsid w:val="00836819"/>
    <w:rsid w:val="008400C8"/>
    <w:rsid w:val="0084027F"/>
    <w:rsid w:val="00840902"/>
    <w:rsid w:val="008422C6"/>
    <w:rsid w:val="008426C6"/>
    <w:rsid w:val="00844D55"/>
    <w:rsid w:val="00845D45"/>
    <w:rsid w:val="00845FE1"/>
    <w:rsid w:val="00846C1F"/>
    <w:rsid w:val="00850E9E"/>
    <w:rsid w:val="00856AE9"/>
    <w:rsid w:val="00856D2B"/>
    <w:rsid w:val="00856D32"/>
    <w:rsid w:val="00857282"/>
    <w:rsid w:val="00860986"/>
    <w:rsid w:val="00860A91"/>
    <w:rsid w:val="00863F98"/>
    <w:rsid w:val="00867208"/>
    <w:rsid w:val="008678D4"/>
    <w:rsid w:val="008701A2"/>
    <w:rsid w:val="0087098E"/>
    <w:rsid w:val="00871AA6"/>
    <w:rsid w:val="00871B97"/>
    <w:rsid w:val="00871FDE"/>
    <w:rsid w:val="00872229"/>
    <w:rsid w:val="00872289"/>
    <w:rsid w:val="00872AE0"/>
    <w:rsid w:val="00873528"/>
    <w:rsid w:val="00874CEA"/>
    <w:rsid w:val="0087574A"/>
    <w:rsid w:val="00875A87"/>
    <w:rsid w:val="00876E51"/>
    <w:rsid w:val="008771A4"/>
    <w:rsid w:val="0087729D"/>
    <w:rsid w:val="008772E6"/>
    <w:rsid w:val="00877BD1"/>
    <w:rsid w:val="00881084"/>
    <w:rsid w:val="00881A37"/>
    <w:rsid w:val="00882268"/>
    <w:rsid w:val="008829EF"/>
    <w:rsid w:val="00882FA3"/>
    <w:rsid w:val="00883A15"/>
    <w:rsid w:val="0088432F"/>
    <w:rsid w:val="008848B8"/>
    <w:rsid w:val="00885252"/>
    <w:rsid w:val="00885915"/>
    <w:rsid w:val="00885B22"/>
    <w:rsid w:val="0088620E"/>
    <w:rsid w:val="0088625F"/>
    <w:rsid w:val="0088729F"/>
    <w:rsid w:val="00887AA8"/>
    <w:rsid w:val="00891085"/>
    <w:rsid w:val="00891B3F"/>
    <w:rsid w:val="00892721"/>
    <w:rsid w:val="00892BEB"/>
    <w:rsid w:val="00892C53"/>
    <w:rsid w:val="008930BC"/>
    <w:rsid w:val="008935ED"/>
    <w:rsid w:val="00893726"/>
    <w:rsid w:val="00893FA1"/>
    <w:rsid w:val="00894866"/>
    <w:rsid w:val="00896CA8"/>
    <w:rsid w:val="008A070E"/>
    <w:rsid w:val="008A0FD6"/>
    <w:rsid w:val="008A10A8"/>
    <w:rsid w:val="008A2EF3"/>
    <w:rsid w:val="008A35B7"/>
    <w:rsid w:val="008A37FA"/>
    <w:rsid w:val="008A44EF"/>
    <w:rsid w:val="008A4956"/>
    <w:rsid w:val="008A4B53"/>
    <w:rsid w:val="008A4F21"/>
    <w:rsid w:val="008A4FBE"/>
    <w:rsid w:val="008A57CB"/>
    <w:rsid w:val="008A5D49"/>
    <w:rsid w:val="008A5E2F"/>
    <w:rsid w:val="008B3595"/>
    <w:rsid w:val="008B5286"/>
    <w:rsid w:val="008B5873"/>
    <w:rsid w:val="008C09AE"/>
    <w:rsid w:val="008C12E0"/>
    <w:rsid w:val="008C2D1A"/>
    <w:rsid w:val="008C2D28"/>
    <w:rsid w:val="008C396B"/>
    <w:rsid w:val="008C3CBC"/>
    <w:rsid w:val="008C3EAE"/>
    <w:rsid w:val="008C4DD0"/>
    <w:rsid w:val="008C64A5"/>
    <w:rsid w:val="008C675B"/>
    <w:rsid w:val="008D09CE"/>
    <w:rsid w:val="008D1594"/>
    <w:rsid w:val="008D26AD"/>
    <w:rsid w:val="008D2C19"/>
    <w:rsid w:val="008D444C"/>
    <w:rsid w:val="008D5574"/>
    <w:rsid w:val="008D55C4"/>
    <w:rsid w:val="008D5921"/>
    <w:rsid w:val="008D6562"/>
    <w:rsid w:val="008D78E6"/>
    <w:rsid w:val="008E02AC"/>
    <w:rsid w:val="008E07FE"/>
    <w:rsid w:val="008E1E68"/>
    <w:rsid w:val="008E256B"/>
    <w:rsid w:val="008E45EC"/>
    <w:rsid w:val="008E4982"/>
    <w:rsid w:val="008E5B76"/>
    <w:rsid w:val="008E6613"/>
    <w:rsid w:val="008E670F"/>
    <w:rsid w:val="008F194B"/>
    <w:rsid w:val="008F25F2"/>
    <w:rsid w:val="008F2B01"/>
    <w:rsid w:val="008F2DFF"/>
    <w:rsid w:val="008F355D"/>
    <w:rsid w:val="008F476C"/>
    <w:rsid w:val="008F4A19"/>
    <w:rsid w:val="008F60E4"/>
    <w:rsid w:val="008F6679"/>
    <w:rsid w:val="008F6740"/>
    <w:rsid w:val="008F74AD"/>
    <w:rsid w:val="008F7E86"/>
    <w:rsid w:val="009002C8"/>
    <w:rsid w:val="00901239"/>
    <w:rsid w:val="0090217A"/>
    <w:rsid w:val="009022A3"/>
    <w:rsid w:val="00902654"/>
    <w:rsid w:val="0090283E"/>
    <w:rsid w:val="00904942"/>
    <w:rsid w:val="00906BAB"/>
    <w:rsid w:val="009070D9"/>
    <w:rsid w:val="00907872"/>
    <w:rsid w:val="00911CDF"/>
    <w:rsid w:val="0091217F"/>
    <w:rsid w:val="00912609"/>
    <w:rsid w:val="009139CE"/>
    <w:rsid w:val="00915504"/>
    <w:rsid w:val="00915D43"/>
    <w:rsid w:val="00916B8C"/>
    <w:rsid w:val="00921037"/>
    <w:rsid w:val="00923C01"/>
    <w:rsid w:val="009248FD"/>
    <w:rsid w:val="00924D19"/>
    <w:rsid w:val="00924E95"/>
    <w:rsid w:val="009260F1"/>
    <w:rsid w:val="009271F2"/>
    <w:rsid w:val="00930270"/>
    <w:rsid w:val="00931140"/>
    <w:rsid w:val="009331B3"/>
    <w:rsid w:val="00933D11"/>
    <w:rsid w:val="00933E09"/>
    <w:rsid w:val="0093420E"/>
    <w:rsid w:val="0093480C"/>
    <w:rsid w:val="0093498A"/>
    <w:rsid w:val="009359D4"/>
    <w:rsid w:val="00935AE9"/>
    <w:rsid w:val="00940615"/>
    <w:rsid w:val="00942B50"/>
    <w:rsid w:val="00942F58"/>
    <w:rsid w:val="00943D23"/>
    <w:rsid w:val="0094441F"/>
    <w:rsid w:val="009445F4"/>
    <w:rsid w:val="00944BE4"/>
    <w:rsid w:val="00952C05"/>
    <w:rsid w:val="00952EF2"/>
    <w:rsid w:val="00953C04"/>
    <w:rsid w:val="0095436C"/>
    <w:rsid w:val="00954FB5"/>
    <w:rsid w:val="0095565D"/>
    <w:rsid w:val="00955731"/>
    <w:rsid w:val="0095578E"/>
    <w:rsid w:val="0095629F"/>
    <w:rsid w:val="00956AC2"/>
    <w:rsid w:val="00956F4D"/>
    <w:rsid w:val="00957659"/>
    <w:rsid w:val="00957F6E"/>
    <w:rsid w:val="00960EB4"/>
    <w:rsid w:val="00961627"/>
    <w:rsid w:val="00961EA8"/>
    <w:rsid w:val="009624D8"/>
    <w:rsid w:val="00963A19"/>
    <w:rsid w:val="00963DFA"/>
    <w:rsid w:val="009675BC"/>
    <w:rsid w:val="00967BAC"/>
    <w:rsid w:val="009701F7"/>
    <w:rsid w:val="00971263"/>
    <w:rsid w:val="009726F2"/>
    <w:rsid w:val="00972A7D"/>
    <w:rsid w:val="009734C8"/>
    <w:rsid w:val="009740DD"/>
    <w:rsid w:val="00975DEB"/>
    <w:rsid w:val="00975EFA"/>
    <w:rsid w:val="00975F81"/>
    <w:rsid w:val="009761C5"/>
    <w:rsid w:val="00980875"/>
    <w:rsid w:val="00981186"/>
    <w:rsid w:val="00981674"/>
    <w:rsid w:val="00981FDF"/>
    <w:rsid w:val="009823B4"/>
    <w:rsid w:val="00982F7F"/>
    <w:rsid w:val="009836F3"/>
    <w:rsid w:val="00983911"/>
    <w:rsid w:val="00983B8D"/>
    <w:rsid w:val="009848B2"/>
    <w:rsid w:val="00984A36"/>
    <w:rsid w:val="00986C26"/>
    <w:rsid w:val="00993DBE"/>
    <w:rsid w:val="009961A6"/>
    <w:rsid w:val="00996B61"/>
    <w:rsid w:val="009A05FD"/>
    <w:rsid w:val="009A0A35"/>
    <w:rsid w:val="009A175B"/>
    <w:rsid w:val="009A38B2"/>
    <w:rsid w:val="009A42C8"/>
    <w:rsid w:val="009A48F6"/>
    <w:rsid w:val="009A5BF0"/>
    <w:rsid w:val="009A5CDE"/>
    <w:rsid w:val="009B00D8"/>
    <w:rsid w:val="009B11A0"/>
    <w:rsid w:val="009B160D"/>
    <w:rsid w:val="009B1740"/>
    <w:rsid w:val="009B1E67"/>
    <w:rsid w:val="009B2461"/>
    <w:rsid w:val="009B4702"/>
    <w:rsid w:val="009B56EC"/>
    <w:rsid w:val="009C07D0"/>
    <w:rsid w:val="009C0E5A"/>
    <w:rsid w:val="009C2D9C"/>
    <w:rsid w:val="009C3B38"/>
    <w:rsid w:val="009C413B"/>
    <w:rsid w:val="009C4405"/>
    <w:rsid w:val="009C7591"/>
    <w:rsid w:val="009D096B"/>
    <w:rsid w:val="009D16C1"/>
    <w:rsid w:val="009D1B91"/>
    <w:rsid w:val="009D2095"/>
    <w:rsid w:val="009D297F"/>
    <w:rsid w:val="009D36C3"/>
    <w:rsid w:val="009D4685"/>
    <w:rsid w:val="009D7F17"/>
    <w:rsid w:val="009E22E9"/>
    <w:rsid w:val="009E3D05"/>
    <w:rsid w:val="009E4099"/>
    <w:rsid w:val="009E4B50"/>
    <w:rsid w:val="009E4D2B"/>
    <w:rsid w:val="009E5828"/>
    <w:rsid w:val="009E65A3"/>
    <w:rsid w:val="009F03C3"/>
    <w:rsid w:val="009F16A3"/>
    <w:rsid w:val="009F16BB"/>
    <w:rsid w:val="009F1EC2"/>
    <w:rsid w:val="009F40F8"/>
    <w:rsid w:val="009F4346"/>
    <w:rsid w:val="009F465A"/>
    <w:rsid w:val="009F5296"/>
    <w:rsid w:val="009F54AC"/>
    <w:rsid w:val="009F55A8"/>
    <w:rsid w:val="009F5B9A"/>
    <w:rsid w:val="009F6F55"/>
    <w:rsid w:val="009F7B61"/>
    <w:rsid w:val="00A005FB"/>
    <w:rsid w:val="00A02141"/>
    <w:rsid w:val="00A03DDF"/>
    <w:rsid w:val="00A03F34"/>
    <w:rsid w:val="00A04705"/>
    <w:rsid w:val="00A0628A"/>
    <w:rsid w:val="00A0692A"/>
    <w:rsid w:val="00A06997"/>
    <w:rsid w:val="00A06AB8"/>
    <w:rsid w:val="00A10362"/>
    <w:rsid w:val="00A10C06"/>
    <w:rsid w:val="00A10DDB"/>
    <w:rsid w:val="00A12168"/>
    <w:rsid w:val="00A12627"/>
    <w:rsid w:val="00A1338D"/>
    <w:rsid w:val="00A13E86"/>
    <w:rsid w:val="00A15415"/>
    <w:rsid w:val="00A15BC5"/>
    <w:rsid w:val="00A1674A"/>
    <w:rsid w:val="00A16840"/>
    <w:rsid w:val="00A205BD"/>
    <w:rsid w:val="00A21A04"/>
    <w:rsid w:val="00A2246B"/>
    <w:rsid w:val="00A263EF"/>
    <w:rsid w:val="00A26769"/>
    <w:rsid w:val="00A26AAF"/>
    <w:rsid w:val="00A27F77"/>
    <w:rsid w:val="00A3015E"/>
    <w:rsid w:val="00A31027"/>
    <w:rsid w:val="00A31F68"/>
    <w:rsid w:val="00A329B9"/>
    <w:rsid w:val="00A32A7D"/>
    <w:rsid w:val="00A333DA"/>
    <w:rsid w:val="00A33F33"/>
    <w:rsid w:val="00A34220"/>
    <w:rsid w:val="00A34D3D"/>
    <w:rsid w:val="00A34E8E"/>
    <w:rsid w:val="00A35D67"/>
    <w:rsid w:val="00A41D2B"/>
    <w:rsid w:val="00A41FD4"/>
    <w:rsid w:val="00A420EF"/>
    <w:rsid w:val="00A42592"/>
    <w:rsid w:val="00A435DE"/>
    <w:rsid w:val="00A435E7"/>
    <w:rsid w:val="00A445CF"/>
    <w:rsid w:val="00A46D35"/>
    <w:rsid w:val="00A472A5"/>
    <w:rsid w:val="00A5120E"/>
    <w:rsid w:val="00A51476"/>
    <w:rsid w:val="00A51CB5"/>
    <w:rsid w:val="00A53800"/>
    <w:rsid w:val="00A53D22"/>
    <w:rsid w:val="00A54033"/>
    <w:rsid w:val="00A555FD"/>
    <w:rsid w:val="00A57C7A"/>
    <w:rsid w:val="00A608DE"/>
    <w:rsid w:val="00A62D32"/>
    <w:rsid w:val="00A63B76"/>
    <w:rsid w:val="00A64379"/>
    <w:rsid w:val="00A647DB"/>
    <w:rsid w:val="00A66375"/>
    <w:rsid w:val="00A66439"/>
    <w:rsid w:val="00A66ED7"/>
    <w:rsid w:val="00A67116"/>
    <w:rsid w:val="00A67324"/>
    <w:rsid w:val="00A67BE8"/>
    <w:rsid w:val="00A67CB4"/>
    <w:rsid w:val="00A707EE"/>
    <w:rsid w:val="00A71974"/>
    <w:rsid w:val="00A71ED0"/>
    <w:rsid w:val="00A72F73"/>
    <w:rsid w:val="00A756FA"/>
    <w:rsid w:val="00A75F42"/>
    <w:rsid w:val="00A76212"/>
    <w:rsid w:val="00A76EAA"/>
    <w:rsid w:val="00A8107E"/>
    <w:rsid w:val="00A82F3A"/>
    <w:rsid w:val="00A83257"/>
    <w:rsid w:val="00A836C3"/>
    <w:rsid w:val="00A83C5C"/>
    <w:rsid w:val="00A851CB"/>
    <w:rsid w:val="00A859A1"/>
    <w:rsid w:val="00A85C5F"/>
    <w:rsid w:val="00A86946"/>
    <w:rsid w:val="00A86A91"/>
    <w:rsid w:val="00A871B4"/>
    <w:rsid w:val="00A909A1"/>
    <w:rsid w:val="00A90A11"/>
    <w:rsid w:val="00A919B0"/>
    <w:rsid w:val="00A91BD0"/>
    <w:rsid w:val="00A92A32"/>
    <w:rsid w:val="00A95D05"/>
    <w:rsid w:val="00A96BE1"/>
    <w:rsid w:val="00AA0875"/>
    <w:rsid w:val="00AA0BE9"/>
    <w:rsid w:val="00AA151B"/>
    <w:rsid w:val="00AA2682"/>
    <w:rsid w:val="00AA41E3"/>
    <w:rsid w:val="00AA4B49"/>
    <w:rsid w:val="00AA5C9E"/>
    <w:rsid w:val="00AA68CB"/>
    <w:rsid w:val="00AA6983"/>
    <w:rsid w:val="00AA71A4"/>
    <w:rsid w:val="00AA72B2"/>
    <w:rsid w:val="00AA7F8F"/>
    <w:rsid w:val="00AB1C46"/>
    <w:rsid w:val="00AB1CB3"/>
    <w:rsid w:val="00AB2473"/>
    <w:rsid w:val="00AB2B58"/>
    <w:rsid w:val="00AB3221"/>
    <w:rsid w:val="00AB383A"/>
    <w:rsid w:val="00AB664C"/>
    <w:rsid w:val="00AB75ED"/>
    <w:rsid w:val="00AC06F5"/>
    <w:rsid w:val="00AC0B02"/>
    <w:rsid w:val="00AC2C22"/>
    <w:rsid w:val="00AC3522"/>
    <w:rsid w:val="00AC48CD"/>
    <w:rsid w:val="00AC4A01"/>
    <w:rsid w:val="00AC60B2"/>
    <w:rsid w:val="00AD14B6"/>
    <w:rsid w:val="00AD172B"/>
    <w:rsid w:val="00AD2947"/>
    <w:rsid w:val="00AD2B21"/>
    <w:rsid w:val="00AD2DEA"/>
    <w:rsid w:val="00AD2EEB"/>
    <w:rsid w:val="00AD3703"/>
    <w:rsid w:val="00AD3A30"/>
    <w:rsid w:val="00AD3D65"/>
    <w:rsid w:val="00AD43AC"/>
    <w:rsid w:val="00AD4DC4"/>
    <w:rsid w:val="00AD5D25"/>
    <w:rsid w:val="00AD5D60"/>
    <w:rsid w:val="00AE1345"/>
    <w:rsid w:val="00AE13C8"/>
    <w:rsid w:val="00AE1D8B"/>
    <w:rsid w:val="00AE2738"/>
    <w:rsid w:val="00AE2AFF"/>
    <w:rsid w:val="00AE35BC"/>
    <w:rsid w:val="00AE56C3"/>
    <w:rsid w:val="00AE580A"/>
    <w:rsid w:val="00AE6358"/>
    <w:rsid w:val="00AE641D"/>
    <w:rsid w:val="00AE6751"/>
    <w:rsid w:val="00AF061A"/>
    <w:rsid w:val="00AF0D0A"/>
    <w:rsid w:val="00AF14AE"/>
    <w:rsid w:val="00AF339D"/>
    <w:rsid w:val="00AF4263"/>
    <w:rsid w:val="00AF45A4"/>
    <w:rsid w:val="00AF5690"/>
    <w:rsid w:val="00AF59D8"/>
    <w:rsid w:val="00AF6073"/>
    <w:rsid w:val="00AF6C0F"/>
    <w:rsid w:val="00AF6C1A"/>
    <w:rsid w:val="00B00116"/>
    <w:rsid w:val="00B0188D"/>
    <w:rsid w:val="00B01F6D"/>
    <w:rsid w:val="00B024B7"/>
    <w:rsid w:val="00B02665"/>
    <w:rsid w:val="00B02A04"/>
    <w:rsid w:val="00B040AA"/>
    <w:rsid w:val="00B055DF"/>
    <w:rsid w:val="00B06985"/>
    <w:rsid w:val="00B07A38"/>
    <w:rsid w:val="00B07A80"/>
    <w:rsid w:val="00B10EE3"/>
    <w:rsid w:val="00B128FC"/>
    <w:rsid w:val="00B13019"/>
    <w:rsid w:val="00B13862"/>
    <w:rsid w:val="00B13E21"/>
    <w:rsid w:val="00B13E90"/>
    <w:rsid w:val="00B152CB"/>
    <w:rsid w:val="00B16185"/>
    <w:rsid w:val="00B17871"/>
    <w:rsid w:val="00B23A3E"/>
    <w:rsid w:val="00B242D9"/>
    <w:rsid w:val="00B27446"/>
    <w:rsid w:val="00B30345"/>
    <w:rsid w:val="00B315A8"/>
    <w:rsid w:val="00B31BCA"/>
    <w:rsid w:val="00B3257A"/>
    <w:rsid w:val="00B33159"/>
    <w:rsid w:val="00B35C56"/>
    <w:rsid w:val="00B371E9"/>
    <w:rsid w:val="00B372CC"/>
    <w:rsid w:val="00B374AE"/>
    <w:rsid w:val="00B40100"/>
    <w:rsid w:val="00B40315"/>
    <w:rsid w:val="00B40825"/>
    <w:rsid w:val="00B40BF5"/>
    <w:rsid w:val="00B424F3"/>
    <w:rsid w:val="00B436E3"/>
    <w:rsid w:val="00B437A1"/>
    <w:rsid w:val="00B43FBE"/>
    <w:rsid w:val="00B442C6"/>
    <w:rsid w:val="00B4454E"/>
    <w:rsid w:val="00B45556"/>
    <w:rsid w:val="00B4748E"/>
    <w:rsid w:val="00B51E40"/>
    <w:rsid w:val="00B52536"/>
    <w:rsid w:val="00B529CA"/>
    <w:rsid w:val="00B52BB1"/>
    <w:rsid w:val="00B53E7B"/>
    <w:rsid w:val="00B54B04"/>
    <w:rsid w:val="00B552BE"/>
    <w:rsid w:val="00B574F3"/>
    <w:rsid w:val="00B57604"/>
    <w:rsid w:val="00B60D75"/>
    <w:rsid w:val="00B60E9E"/>
    <w:rsid w:val="00B635CC"/>
    <w:rsid w:val="00B63EDA"/>
    <w:rsid w:val="00B64380"/>
    <w:rsid w:val="00B6624E"/>
    <w:rsid w:val="00B6660B"/>
    <w:rsid w:val="00B70545"/>
    <w:rsid w:val="00B70C92"/>
    <w:rsid w:val="00B70CC1"/>
    <w:rsid w:val="00B718EF"/>
    <w:rsid w:val="00B7298A"/>
    <w:rsid w:val="00B72FC3"/>
    <w:rsid w:val="00B73E06"/>
    <w:rsid w:val="00B74D4E"/>
    <w:rsid w:val="00B75401"/>
    <w:rsid w:val="00B7550E"/>
    <w:rsid w:val="00B75F06"/>
    <w:rsid w:val="00B768E9"/>
    <w:rsid w:val="00B77679"/>
    <w:rsid w:val="00B8462F"/>
    <w:rsid w:val="00B84DC1"/>
    <w:rsid w:val="00B84F46"/>
    <w:rsid w:val="00B8546E"/>
    <w:rsid w:val="00B85494"/>
    <w:rsid w:val="00B87087"/>
    <w:rsid w:val="00B87456"/>
    <w:rsid w:val="00B90806"/>
    <w:rsid w:val="00B90DDD"/>
    <w:rsid w:val="00B91EC1"/>
    <w:rsid w:val="00B9395E"/>
    <w:rsid w:val="00B94170"/>
    <w:rsid w:val="00B956E7"/>
    <w:rsid w:val="00B9737D"/>
    <w:rsid w:val="00B97CFF"/>
    <w:rsid w:val="00BA1B4D"/>
    <w:rsid w:val="00BA31BC"/>
    <w:rsid w:val="00BA394C"/>
    <w:rsid w:val="00BA4730"/>
    <w:rsid w:val="00BA5085"/>
    <w:rsid w:val="00BA6F9B"/>
    <w:rsid w:val="00BA7B13"/>
    <w:rsid w:val="00BB0C3C"/>
    <w:rsid w:val="00BB1666"/>
    <w:rsid w:val="00BB1983"/>
    <w:rsid w:val="00BB1D9D"/>
    <w:rsid w:val="00BB238E"/>
    <w:rsid w:val="00BB2440"/>
    <w:rsid w:val="00BB30CE"/>
    <w:rsid w:val="00BB4E8F"/>
    <w:rsid w:val="00BB4FBE"/>
    <w:rsid w:val="00BB55CF"/>
    <w:rsid w:val="00BB6B9D"/>
    <w:rsid w:val="00BB7343"/>
    <w:rsid w:val="00BC138F"/>
    <w:rsid w:val="00BC7845"/>
    <w:rsid w:val="00BD06A6"/>
    <w:rsid w:val="00BD087B"/>
    <w:rsid w:val="00BD1278"/>
    <w:rsid w:val="00BD3F56"/>
    <w:rsid w:val="00BD4EE2"/>
    <w:rsid w:val="00BD5B22"/>
    <w:rsid w:val="00BD5C50"/>
    <w:rsid w:val="00BD6006"/>
    <w:rsid w:val="00BD65F8"/>
    <w:rsid w:val="00BE00A2"/>
    <w:rsid w:val="00BE04BB"/>
    <w:rsid w:val="00BE17DE"/>
    <w:rsid w:val="00BE1DC6"/>
    <w:rsid w:val="00BE36E4"/>
    <w:rsid w:val="00BE4B2F"/>
    <w:rsid w:val="00BE56D9"/>
    <w:rsid w:val="00BE6918"/>
    <w:rsid w:val="00BF0520"/>
    <w:rsid w:val="00BF1B7A"/>
    <w:rsid w:val="00BF1E1A"/>
    <w:rsid w:val="00BF28FF"/>
    <w:rsid w:val="00BF3535"/>
    <w:rsid w:val="00BF42F7"/>
    <w:rsid w:val="00BF48CD"/>
    <w:rsid w:val="00BF5C64"/>
    <w:rsid w:val="00BF5FC8"/>
    <w:rsid w:val="00BF6711"/>
    <w:rsid w:val="00BF7846"/>
    <w:rsid w:val="00C00937"/>
    <w:rsid w:val="00C014E3"/>
    <w:rsid w:val="00C01A98"/>
    <w:rsid w:val="00C025E8"/>
    <w:rsid w:val="00C02C20"/>
    <w:rsid w:val="00C03082"/>
    <w:rsid w:val="00C037F7"/>
    <w:rsid w:val="00C04391"/>
    <w:rsid w:val="00C05361"/>
    <w:rsid w:val="00C0601A"/>
    <w:rsid w:val="00C077CB"/>
    <w:rsid w:val="00C07CBF"/>
    <w:rsid w:val="00C10E5A"/>
    <w:rsid w:val="00C127E3"/>
    <w:rsid w:val="00C12C72"/>
    <w:rsid w:val="00C13465"/>
    <w:rsid w:val="00C13A2B"/>
    <w:rsid w:val="00C16B6D"/>
    <w:rsid w:val="00C16C63"/>
    <w:rsid w:val="00C1754A"/>
    <w:rsid w:val="00C17F15"/>
    <w:rsid w:val="00C2026C"/>
    <w:rsid w:val="00C20E9B"/>
    <w:rsid w:val="00C23C7B"/>
    <w:rsid w:val="00C2718C"/>
    <w:rsid w:val="00C2749B"/>
    <w:rsid w:val="00C276F3"/>
    <w:rsid w:val="00C3086F"/>
    <w:rsid w:val="00C30F2F"/>
    <w:rsid w:val="00C3190F"/>
    <w:rsid w:val="00C3221B"/>
    <w:rsid w:val="00C3277D"/>
    <w:rsid w:val="00C32827"/>
    <w:rsid w:val="00C33EDF"/>
    <w:rsid w:val="00C33F60"/>
    <w:rsid w:val="00C354A1"/>
    <w:rsid w:val="00C36666"/>
    <w:rsid w:val="00C37A8A"/>
    <w:rsid w:val="00C40327"/>
    <w:rsid w:val="00C406E2"/>
    <w:rsid w:val="00C409DB"/>
    <w:rsid w:val="00C4197D"/>
    <w:rsid w:val="00C43239"/>
    <w:rsid w:val="00C433B6"/>
    <w:rsid w:val="00C456D8"/>
    <w:rsid w:val="00C45792"/>
    <w:rsid w:val="00C46E73"/>
    <w:rsid w:val="00C47019"/>
    <w:rsid w:val="00C4795C"/>
    <w:rsid w:val="00C51B4E"/>
    <w:rsid w:val="00C55335"/>
    <w:rsid w:val="00C5682B"/>
    <w:rsid w:val="00C56997"/>
    <w:rsid w:val="00C56AAF"/>
    <w:rsid w:val="00C56C94"/>
    <w:rsid w:val="00C578F6"/>
    <w:rsid w:val="00C60382"/>
    <w:rsid w:val="00C62128"/>
    <w:rsid w:val="00C62E42"/>
    <w:rsid w:val="00C634D5"/>
    <w:rsid w:val="00C636C3"/>
    <w:rsid w:val="00C63B22"/>
    <w:rsid w:val="00C65726"/>
    <w:rsid w:val="00C66188"/>
    <w:rsid w:val="00C665D1"/>
    <w:rsid w:val="00C70BFD"/>
    <w:rsid w:val="00C716CD"/>
    <w:rsid w:val="00C7228B"/>
    <w:rsid w:val="00C725B2"/>
    <w:rsid w:val="00C72CB9"/>
    <w:rsid w:val="00C73684"/>
    <w:rsid w:val="00C747E8"/>
    <w:rsid w:val="00C75374"/>
    <w:rsid w:val="00C76494"/>
    <w:rsid w:val="00C80E7E"/>
    <w:rsid w:val="00C82955"/>
    <w:rsid w:val="00C84ECF"/>
    <w:rsid w:val="00C8569C"/>
    <w:rsid w:val="00C8673D"/>
    <w:rsid w:val="00C86988"/>
    <w:rsid w:val="00C8768F"/>
    <w:rsid w:val="00C87F23"/>
    <w:rsid w:val="00C87F85"/>
    <w:rsid w:val="00C90002"/>
    <w:rsid w:val="00C919EF"/>
    <w:rsid w:val="00C93CDA"/>
    <w:rsid w:val="00C9496D"/>
    <w:rsid w:val="00C964CC"/>
    <w:rsid w:val="00C96C79"/>
    <w:rsid w:val="00CA1274"/>
    <w:rsid w:val="00CA136A"/>
    <w:rsid w:val="00CA24AE"/>
    <w:rsid w:val="00CA2709"/>
    <w:rsid w:val="00CA29CB"/>
    <w:rsid w:val="00CA306D"/>
    <w:rsid w:val="00CA400B"/>
    <w:rsid w:val="00CA4362"/>
    <w:rsid w:val="00CA66E4"/>
    <w:rsid w:val="00CA6BA1"/>
    <w:rsid w:val="00CA6CB2"/>
    <w:rsid w:val="00CA6EC2"/>
    <w:rsid w:val="00CA712F"/>
    <w:rsid w:val="00CA7A44"/>
    <w:rsid w:val="00CA7C36"/>
    <w:rsid w:val="00CA7F65"/>
    <w:rsid w:val="00CB047F"/>
    <w:rsid w:val="00CB04E5"/>
    <w:rsid w:val="00CB0650"/>
    <w:rsid w:val="00CB08D4"/>
    <w:rsid w:val="00CB15A8"/>
    <w:rsid w:val="00CB39CE"/>
    <w:rsid w:val="00CB3C64"/>
    <w:rsid w:val="00CB4225"/>
    <w:rsid w:val="00CB48C6"/>
    <w:rsid w:val="00CB4B1D"/>
    <w:rsid w:val="00CB5783"/>
    <w:rsid w:val="00CB6467"/>
    <w:rsid w:val="00CB7931"/>
    <w:rsid w:val="00CB7960"/>
    <w:rsid w:val="00CB7B63"/>
    <w:rsid w:val="00CB7D01"/>
    <w:rsid w:val="00CC1901"/>
    <w:rsid w:val="00CC1974"/>
    <w:rsid w:val="00CC2250"/>
    <w:rsid w:val="00CC2AB5"/>
    <w:rsid w:val="00CC4378"/>
    <w:rsid w:val="00CC519A"/>
    <w:rsid w:val="00CC5F0C"/>
    <w:rsid w:val="00CC7CBC"/>
    <w:rsid w:val="00CD09A2"/>
    <w:rsid w:val="00CD15B8"/>
    <w:rsid w:val="00CD1F5B"/>
    <w:rsid w:val="00CD22BA"/>
    <w:rsid w:val="00CD5EBC"/>
    <w:rsid w:val="00CD5FB2"/>
    <w:rsid w:val="00CD6AD8"/>
    <w:rsid w:val="00CD6E56"/>
    <w:rsid w:val="00CD7562"/>
    <w:rsid w:val="00CE2093"/>
    <w:rsid w:val="00CE2F32"/>
    <w:rsid w:val="00CE2FEF"/>
    <w:rsid w:val="00CE33C8"/>
    <w:rsid w:val="00CE4637"/>
    <w:rsid w:val="00CE47AD"/>
    <w:rsid w:val="00CE4AB3"/>
    <w:rsid w:val="00CE5523"/>
    <w:rsid w:val="00CE595E"/>
    <w:rsid w:val="00CE7D31"/>
    <w:rsid w:val="00CF0407"/>
    <w:rsid w:val="00CF11B8"/>
    <w:rsid w:val="00CF156D"/>
    <w:rsid w:val="00CF1DCD"/>
    <w:rsid w:val="00CF277A"/>
    <w:rsid w:val="00CF4837"/>
    <w:rsid w:val="00CF495C"/>
    <w:rsid w:val="00CF49E4"/>
    <w:rsid w:val="00CF50D9"/>
    <w:rsid w:val="00CF626E"/>
    <w:rsid w:val="00CF741F"/>
    <w:rsid w:val="00D0013E"/>
    <w:rsid w:val="00D009E4"/>
    <w:rsid w:val="00D01510"/>
    <w:rsid w:val="00D023F1"/>
    <w:rsid w:val="00D02A71"/>
    <w:rsid w:val="00D04179"/>
    <w:rsid w:val="00D04E8E"/>
    <w:rsid w:val="00D054A7"/>
    <w:rsid w:val="00D0725C"/>
    <w:rsid w:val="00D077F9"/>
    <w:rsid w:val="00D07F2C"/>
    <w:rsid w:val="00D10E68"/>
    <w:rsid w:val="00D13082"/>
    <w:rsid w:val="00D1317F"/>
    <w:rsid w:val="00D14530"/>
    <w:rsid w:val="00D1475E"/>
    <w:rsid w:val="00D15F23"/>
    <w:rsid w:val="00D1650B"/>
    <w:rsid w:val="00D166E9"/>
    <w:rsid w:val="00D21919"/>
    <w:rsid w:val="00D21F22"/>
    <w:rsid w:val="00D228D7"/>
    <w:rsid w:val="00D22ECB"/>
    <w:rsid w:val="00D23126"/>
    <w:rsid w:val="00D244D2"/>
    <w:rsid w:val="00D2473E"/>
    <w:rsid w:val="00D27B6C"/>
    <w:rsid w:val="00D3045E"/>
    <w:rsid w:val="00D313E5"/>
    <w:rsid w:val="00D31C6E"/>
    <w:rsid w:val="00D31D39"/>
    <w:rsid w:val="00D31E1A"/>
    <w:rsid w:val="00D3335E"/>
    <w:rsid w:val="00D34653"/>
    <w:rsid w:val="00D3501A"/>
    <w:rsid w:val="00D3563A"/>
    <w:rsid w:val="00D36539"/>
    <w:rsid w:val="00D36785"/>
    <w:rsid w:val="00D36B94"/>
    <w:rsid w:val="00D36C20"/>
    <w:rsid w:val="00D3702C"/>
    <w:rsid w:val="00D41992"/>
    <w:rsid w:val="00D42163"/>
    <w:rsid w:val="00D42245"/>
    <w:rsid w:val="00D4358A"/>
    <w:rsid w:val="00D44D2C"/>
    <w:rsid w:val="00D4564F"/>
    <w:rsid w:val="00D4576F"/>
    <w:rsid w:val="00D46B79"/>
    <w:rsid w:val="00D47F4B"/>
    <w:rsid w:val="00D504A7"/>
    <w:rsid w:val="00D50596"/>
    <w:rsid w:val="00D50AED"/>
    <w:rsid w:val="00D50FAB"/>
    <w:rsid w:val="00D51150"/>
    <w:rsid w:val="00D51C48"/>
    <w:rsid w:val="00D5204E"/>
    <w:rsid w:val="00D52308"/>
    <w:rsid w:val="00D554FD"/>
    <w:rsid w:val="00D55741"/>
    <w:rsid w:val="00D577F1"/>
    <w:rsid w:val="00D60160"/>
    <w:rsid w:val="00D62945"/>
    <w:rsid w:val="00D63FB1"/>
    <w:rsid w:val="00D65212"/>
    <w:rsid w:val="00D654A9"/>
    <w:rsid w:val="00D656BC"/>
    <w:rsid w:val="00D659D1"/>
    <w:rsid w:val="00D66695"/>
    <w:rsid w:val="00D66C11"/>
    <w:rsid w:val="00D7034F"/>
    <w:rsid w:val="00D704E4"/>
    <w:rsid w:val="00D71203"/>
    <w:rsid w:val="00D75185"/>
    <w:rsid w:val="00D759C4"/>
    <w:rsid w:val="00D760D2"/>
    <w:rsid w:val="00D77556"/>
    <w:rsid w:val="00D778B2"/>
    <w:rsid w:val="00D80029"/>
    <w:rsid w:val="00D800C7"/>
    <w:rsid w:val="00D80185"/>
    <w:rsid w:val="00D803B4"/>
    <w:rsid w:val="00D80BFB"/>
    <w:rsid w:val="00D81E04"/>
    <w:rsid w:val="00D83DCD"/>
    <w:rsid w:val="00D85763"/>
    <w:rsid w:val="00D8735D"/>
    <w:rsid w:val="00D876FA"/>
    <w:rsid w:val="00D902D6"/>
    <w:rsid w:val="00D90810"/>
    <w:rsid w:val="00D909FB"/>
    <w:rsid w:val="00D94B77"/>
    <w:rsid w:val="00D950A0"/>
    <w:rsid w:val="00D952B5"/>
    <w:rsid w:val="00D954B1"/>
    <w:rsid w:val="00D956ED"/>
    <w:rsid w:val="00DA1DEE"/>
    <w:rsid w:val="00DA2017"/>
    <w:rsid w:val="00DA2C0A"/>
    <w:rsid w:val="00DA3821"/>
    <w:rsid w:val="00DA43F7"/>
    <w:rsid w:val="00DA4563"/>
    <w:rsid w:val="00DA513B"/>
    <w:rsid w:val="00DA5DB7"/>
    <w:rsid w:val="00DA661A"/>
    <w:rsid w:val="00DA6F47"/>
    <w:rsid w:val="00DB052E"/>
    <w:rsid w:val="00DB110F"/>
    <w:rsid w:val="00DB16AA"/>
    <w:rsid w:val="00DB1A3C"/>
    <w:rsid w:val="00DB27FB"/>
    <w:rsid w:val="00DB35BB"/>
    <w:rsid w:val="00DB4A8C"/>
    <w:rsid w:val="00DC0615"/>
    <w:rsid w:val="00DC1695"/>
    <w:rsid w:val="00DC230D"/>
    <w:rsid w:val="00DC2CB8"/>
    <w:rsid w:val="00DC4EBA"/>
    <w:rsid w:val="00DC5129"/>
    <w:rsid w:val="00DC5835"/>
    <w:rsid w:val="00DC5B5F"/>
    <w:rsid w:val="00DC5EAE"/>
    <w:rsid w:val="00DC61CB"/>
    <w:rsid w:val="00DC6889"/>
    <w:rsid w:val="00DC79FB"/>
    <w:rsid w:val="00DD08D5"/>
    <w:rsid w:val="00DD0BD6"/>
    <w:rsid w:val="00DD16B4"/>
    <w:rsid w:val="00DD2504"/>
    <w:rsid w:val="00DD314E"/>
    <w:rsid w:val="00DD3456"/>
    <w:rsid w:val="00DD3612"/>
    <w:rsid w:val="00DD4420"/>
    <w:rsid w:val="00DD6CCC"/>
    <w:rsid w:val="00DE0148"/>
    <w:rsid w:val="00DE05E0"/>
    <w:rsid w:val="00DE06C9"/>
    <w:rsid w:val="00DE23C3"/>
    <w:rsid w:val="00DE4FD6"/>
    <w:rsid w:val="00DE5CD0"/>
    <w:rsid w:val="00DE630A"/>
    <w:rsid w:val="00DF0DC4"/>
    <w:rsid w:val="00DF1576"/>
    <w:rsid w:val="00DF2AD1"/>
    <w:rsid w:val="00DF3328"/>
    <w:rsid w:val="00DF3B17"/>
    <w:rsid w:val="00DF4C1F"/>
    <w:rsid w:val="00DF5021"/>
    <w:rsid w:val="00DF5274"/>
    <w:rsid w:val="00DF536B"/>
    <w:rsid w:val="00DF6F40"/>
    <w:rsid w:val="00DF70BF"/>
    <w:rsid w:val="00E001CF"/>
    <w:rsid w:val="00E022F6"/>
    <w:rsid w:val="00E03065"/>
    <w:rsid w:val="00E05043"/>
    <w:rsid w:val="00E0539B"/>
    <w:rsid w:val="00E064AD"/>
    <w:rsid w:val="00E07E91"/>
    <w:rsid w:val="00E117C4"/>
    <w:rsid w:val="00E117D7"/>
    <w:rsid w:val="00E1189B"/>
    <w:rsid w:val="00E124EC"/>
    <w:rsid w:val="00E136F3"/>
    <w:rsid w:val="00E13F32"/>
    <w:rsid w:val="00E14A5D"/>
    <w:rsid w:val="00E1541B"/>
    <w:rsid w:val="00E1555B"/>
    <w:rsid w:val="00E17E15"/>
    <w:rsid w:val="00E21E57"/>
    <w:rsid w:val="00E21EE0"/>
    <w:rsid w:val="00E2302B"/>
    <w:rsid w:val="00E234BD"/>
    <w:rsid w:val="00E24868"/>
    <w:rsid w:val="00E249AD"/>
    <w:rsid w:val="00E25982"/>
    <w:rsid w:val="00E26F81"/>
    <w:rsid w:val="00E272DB"/>
    <w:rsid w:val="00E30565"/>
    <w:rsid w:val="00E305D5"/>
    <w:rsid w:val="00E31B9D"/>
    <w:rsid w:val="00E343FD"/>
    <w:rsid w:val="00E34D51"/>
    <w:rsid w:val="00E366B2"/>
    <w:rsid w:val="00E36820"/>
    <w:rsid w:val="00E40369"/>
    <w:rsid w:val="00E40A7B"/>
    <w:rsid w:val="00E4303B"/>
    <w:rsid w:val="00E437D3"/>
    <w:rsid w:val="00E43C44"/>
    <w:rsid w:val="00E46847"/>
    <w:rsid w:val="00E473EB"/>
    <w:rsid w:val="00E51AE7"/>
    <w:rsid w:val="00E52A4F"/>
    <w:rsid w:val="00E52FE7"/>
    <w:rsid w:val="00E5459A"/>
    <w:rsid w:val="00E5469F"/>
    <w:rsid w:val="00E561E3"/>
    <w:rsid w:val="00E57B61"/>
    <w:rsid w:val="00E60336"/>
    <w:rsid w:val="00E60E2C"/>
    <w:rsid w:val="00E60FE5"/>
    <w:rsid w:val="00E61326"/>
    <w:rsid w:val="00E614CE"/>
    <w:rsid w:val="00E62A30"/>
    <w:rsid w:val="00E63F4D"/>
    <w:rsid w:val="00E646C3"/>
    <w:rsid w:val="00E65B32"/>
    <w:rsid w:val="00E668C3"/>
    <w:rsid w:val="00E66B2C"/>
    <w:rsid w:val="00E6702D"/>
    <w:rsid w:val="00E672ED"/>
    <w:rsid w:val="00E67471"/>
    <w:rsid w:val="00E7044E"/>
    <w:rsid w:val="00E707F1"/>
    <w:rsid w:val="00E7103C"/>
    <w:rsid w:val="00E740BB"/>
    <w:rsid w:val="00E764DE"/>
    <w:rsid w:val="00E767EA"/>
    <w:rsid w:val="00E776C0"/>
    <w:rsid w:val="00E77D38"/>
    <w:rsid w:val="00E77D40"/>
    <w:rsid w:val="00E819E6"/>
    <w:rsid w:val="00E81AB9"/>
    <w:rsid w:val="00E81B7D"/>
    <w:rsid w:val="00E8212F"/>
    <w:rsid w:val="00E82F87"/>
    <w:rsid w:val="00E83C23"/>
    <w:rsid w:val="00E83F8A"/>
    <w:rsid w:val="00E84B6D"/>
    <w:rsid w:val="00E855B5"/>
    <w:rsid w:val="00E928F5"/>
    <w:rsid w:val="00E92E04"/>
    <w:rsid w:val="00E93671"/>
    <w:rsid w:val="00E93852"/>
    <w:rsid w:val="00E9463C"/>
    <w:rsid w:val="00E94B65"/>
    <w:rsid w:val="00E95DB7"/>
    <w:rsid w:val="00E97E98"/>
    <w:rsid w:val="00EA042F"/>
    <w:rsid w:val="00EA0A10"/>
    <w:rsid w:val="00EA162B"/>
    <w:rsid w:val="00EA166E"/>
    <w:rsid w:val="00EA3B67"/>
    <w:rsid w:val="00EA4F76"/>
    <w:rsid w:val="00EA5169"/>
    <w:rsid w:val="00EA5864"/>
    <w:rsid w:val="00EB074D"/>
    <w:rsid w:val="00EB18F0"/>
    <w:rsid w:val="00EB1B85"/>
    <w:rsid w:val="00EB3326"/>
    <w:rsid w:val="00EB3E60"/>
    <w:rsid w:val="00EB40D2"/>
    <w:rsid w:val="00EB50CD"/>
    <w:rsid w:val="00EB53F8"/>
    <w:rsid w:val="00EB5685"/>
    <w:rsid w:val="00EB56B4"/>
    <w:rsid w:val="00EB59EE"/>
    <w:rsid w:val="00EB5B34"/>
    <w:rsid w:val="00EB5DDB"/>
    <w:rsid w:val="00EB6BDD"/>
    <w:rsid w:val="00EB6C6C"/>
    <w:rsid w:val="00EB72FC"/>
    <w:rsid w:val="00EB77D8"/>
    <w:rsid w:val="00EC16EF"/>
    <w:rsid w:val="00EC2397"/>
    <w:rsid w:val="00EC27B6"/>
    <w:rsid w:val="00EC2C4F"/>
    <w:rsid w:val="00EC371B"/>
    <w:rsid w:val="00EC442E"/>
    <w:rsid w:val="00EC49D3"/>
    <w:rsid w:val="00EC5241"/>
    <w:rsid w:val="00EC7388"/>
    <w:rsid w:val="00ED0081"/>
    <w:rsid w:val="00ED0745"/>
    <w:rsid w:val="00ED13A7"/>
    <w:rsid w:val="00ED3441"/>
    <w:rsid w:val="00ED39C2"/>
    <w:rsid w:val="00ED4E92"/>
    <w:rsid w:val="00ED5FDC"/>
    <w:rsid w:val="00ED6FA7"/>
    <w:rsid w:val="00ED7C8B"/>
    <w:rsid w:val="00EE36A6"/>
    <w:rsid w:val="00EE3B33"/>
    <w:rsid w:val="00EE3CF2"/>
    <w:rsid w:val="00EE4159"/>
    <w:rsid w:val="00EE6862"/>
    <w:rsid w:val="00EE6A92"/>
    <w:rsid w:val="00EE7586"/>
    <w:rsid w:val="00EF0197"/>
    <w:rsid w:val="00EF052D"/>
    <w:rsid w:val="00EF1712"/>
    <w:rsid w:val="00EF2D41"/>
    <w:rsid w:val="00EF44C5"/>
    <w:rsid w:val="00EF5AAA"/>
    <w:rsid w:val="00EF5D2D"/>
    <w:rsid w:val="00EF6DC7"/>
    <w:rsid w:val="00EF7157"/>
    <w:rsid w:val="00EF77C8"/>
    <w:rsid w:val="00EF7858"/>
    <w:rsid w:val="00F003D4"/>
    <w:rsid w:val="00F00D99"/>
    <w:rsid w:val="00F01101"/>
    <w:rsid w:val="00F0135A"/>
    <w:rsid w:val="00F0190B"/>
    <w:rsid w:val="00F02320"/>
    <w:rsid w:val="00F02C77"/>
    <w:rsid w:val="00F03CCC"/>
    <w:rsid w:val="00F0445D"/>
    <w:rsid w:val="00F044F1"/>
    <w:rsid w:val="00F06479"/>
    <w:rsid w:val="00F06581"/>
    <w:rsid w:val="00F103B6"/>
    <w:rsid w:val="00F10D29"/>
    <w:rsid w:val="00F12325"/>
    <w:rsid w:val="00F125BF"/>
    <w:rsid w:val="00F132F6"/>
    <w:rsid w:val="00F1360F"/>
    <w:rsid w:val="00F13DC5"/>
    <w:rsid w:val="00F14A0D"/>
    <w:rsid w:val="00F15A78"/>
    <w:rsid w:val="00F161AD"/>
    <w:rsid w:val="00F16CA1"/>
    <w:rsid w:val="00F16EF1"/>
    <w:rsid w:val="00F17514"/>
    <w:rsid w:val="00F2047A"/>
    <w:rsid w:val="00F20636"/>
    <w:rsid w:val="00F20B8D"/>
    <w:rsid w:val="00F22177"/>
    <w:rsid w:val="00F233CE"/>
    <w:rsid w:val="00F234B6"/>
    <w:rsid w:val="00F258A7"/>
    <w:rsid w:val="00F26747"/>
    <w:rsid w:val="00F275DE"/>
    <w:rsid w:val="00F278D9"/>
    <w:rsid w:val="00F300F4"/>
    <w:rsid w:val="00F30736"/>
    <w:rsid w:val="00F30D1C"/>
    <w:rsid w:val="00F30F03"/>
    <w:rsid w:val="00F31EC5"/>
    <w:rsid w:val="00F3211D"/>
    <w:rsid w:val="00F33C95"/>
    <w:rsid w:val="00F33D7C"/>
    <w:rsid w:val="00F354A4"/>
    <w:rsid w:val="00F40A8E"/>
    <w:rsid w:val="00F40B2F"/>
    <w:rsid w:val="00F410DE"/>
    <w:rsid w:val="00F4123B"/>
    <w:rsid w:val="00F41FC4"/>
    <w:rsid w:val="00F4200F"/>
    <w:rsid w:val="00F425D2"/>
    <w:rsid w:val="00F42CF0"/>
    <w:rsid w:val="00F42E56"/>
    <w:rsid w:val="00F435D3"/>
    <w:rsid w:val="00F44A02"/>
    <w:rsid w:val="00F4518A"/>
    <w:rsid w:val="00F46402"/>
    <w:rsid w:val="00F46C26"/>
    <w:rsid w:val="00F47D42"/>
    <w:rsid w:val="00F504F2"/>
    <w:rsid w:val="00F51484"/>
    <w:rsid w:val="00F518AB"/>
    <w:rsid w:val="00F5198A"/>
    <w:rsid w:val="00F529AC"/>
    <w:rsid w:val="00F52D8C"/>
    <w:rsid w:val="00F53A3E"/>
    <w:rsid w:val="00F53EA5"/>
    <w:rsid w:val="00F53F18"/>
    <w:rsid w:val="00F5529E"/>
    <w:rsid w:val="00F55339"/>
    <w:rsid w:val="00F56080"/>
    <w:rsid w:val="00F57224"/>
    <w:rsid w:val="00F577AB"/>
    <w:rsid w:val="00F62113"/>
    <w:rsid w:val="00F6265A"/>
    <w:rsid w:val="00F62885"/>
    <w:rsid w:val="00F63CE3"/>
    <w:rsid w:val="00F63EA9"/>
    <w:rsid w:val="00F645C6"/>
    <w:rsid w:val="00F65A68"/>
    <w:rsid w:val="00F66143"/>
    <w:rsid w:val="00F66800"/>
    <w:rsid w:val="00F67787"/>
    <w:rsid w:val="00F67863"/>
    <w:rsid w:val="00F70F1A"/>
    <w:rsid w:val="00F71872"/>
    <w:rsid w:val="00F732BD"/>
    <w:rsid w:val="00F7390B"/>
    <w:rsid w:val="00F739ED"/>
    <w:rsid w:val="00F7523A"/>
    <w:rsid w:val="00F753A5"/>
    <w:rsid w:val="00F75EE5"/>
    <w:rsid w:val="00F76362"/>
    <w:rsid w:val="00F763C6"/>
    <w:rsid w:val="00F775FF"/>
    <w:rsid w:val="00F808F7"/>
    <w:rsid w:val="00F826E7"/>
    <w:rsid w:val="00F833C5"/>
    <w:rsid w:val="00F84C9D"/>
    <w:rsid w:val="00F8520A"/>
    <w:rsid w:val="00F852A7"/>
    <w:rsid w:val="00F86D08"/>
    <w:rsid w:val="00F9029C"/>
    <w:rsid w:val="00F90B6E"/>
    <w:rsid w:val="00F9115F"/>
    <w:rsid w:val="00F9141D"/>
    <w:rsid w:val="00F9193A"/>
    <w:rsid w:val="00F928D1"/>
    <w:rsid w:val="00F92BC2"/>
    <w:rsid w:val="00F9335A"/>
    <w:rsid w:val="00F93851"/>
    <w:rsid w:val="00F94B5B"/>
    <w:rsid w:val="00F95A65"/>
    <w:rsid w:val="00F96B32"/>
    <w:rsid w:val="00F97690"/>
    <w:rsid w:val="00FA0045"/>
    <w:rsid w:val="00FA1EC5"/>
    <w:rsid w:val="00FA2288"/>
    <w:rsid w:val="00FA24C8"/>
    <w:rsid w:val="00FA2FB1"/>
    <w:rsid w:val="00FA3120"/>
    <w:rsid w:val="00FA59EC"/>
    <w:rsid w:val="00FA64AD"/>
    <w:rsid w:val="00FB029A"/>
    <w:rsid w:val="00FB19B7"/>
    <w:rsid w:val="00FB2485"/>
    <w:rsid w:val="00FB2E92"/>
    <w:rsid w:val="00FB3901"/>
    <w:rsid w:val="00FB3C74"/>
    <w:rsid w:val="00FB4304"/>
    <w:rsid w:val="00FB52D4"/>
    <w:rsid w:val="00FB540E"/>
    <w:rsid w:val="00FB6C2D"/>
    <w:rsid w:val="00FB7671"/>
    <w:rsid w:val="00FC0DEF"/>
    <w:rsid w:val="00FC3145"/>
    <w:rsid w:val="00FC4174"/>
    <w:rsid w:val="00FC4F63"/>
    <w:rsid w:val="00FC72FD"/>
    <w:rsid w:val="00FD1540"/>
    <w:rsid w:val="00FD177B"/>
    <w:rsid w:val="00FD19C1"/>
    <w:rsid w:val="00FD258C"/>
    <w:rsid w:val="00FD3647"/>
    <w:rsid w:val="00FD43AE"/>
    <w:rsid w:val="00FD4547"/>
    <w:rsid w:val="00FD463A"/>
    <w:rsid w:val="00FD4748"/>
    <w:rsid w:val="00FD5341"/>
    <w:rsid w:val="00FD559F"/>
    <w:rsid w:val="00FD5B3C"/>
    <w:rsid w:val="00FD6F42"/>
    <w:rsid w:val="00FD7494"/>
    <w:rsid w:val="00FE0491"/>
    <w:rsid w:val="00FE13F1"/>
    <w:rsid w:val="00FE1A1E"/>
    <w:rsid w:val="00FE39BE"/>
    <w:rsid w:val="00FE3FE6"/>
    <w:rsid w:val="00FE4126"/>
    <w:rsid w:val="00FE7E6F"/>
    <w:rsid w:val="00FE7F49"/>
    <w:rsid w:val="00FF12AD"/>
    <w:rsid w:val="00FF2617"/>
    <w:rsid w:val="00FF3DD6"/>
    <w:rsid w:val="00FF657A"/>
    <w:rsid w:val="00FF6C42"/>
    <w:rsid w:val="00FF6EEF"/>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5270D"/>
  <w15:docId w15:val="{3AF54E83-58B0-4F7C-A94F-2BC313B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51"/>
    <w:rPr>
      <w:sz w:val="22"/>
      <w:szCs w:val="24"/>
    </w:rPr>
  </w:style>
  <w:style w:type="paragraph" w:styleId="Heading1">
    <w:name w:val="heading 1"/>
    <w:basedOn w:val="Normal"/>
    <w:next w:val="Normal"/>
    <w:qFormat/>
    <w:rsid w:val="00D954B1"/>
    <w:pPr>
      <w:keepNext/>
      <w:spacing w:before="120" w:after="240"/>
      <w:contextualSpacing/>
      <w:jc w:val="center"/>
      <w:outlineLvl w:val="0"/>
    </w:pPr>
    <w:rPr>
      <w:rFonts w:ascii="Georgia" w:hAnsi="Georgia" w:cs="Arial"/>
      <w:b/>
      <w:bCs/>
      <w:caps/>
      <w:kern w:val="32"/>
      <w:sz w:val="24"/>
      <w:szCs w:val="32"/>
    </w:rPr>
  </w:style>
  <w:style w:type="paragraph" w:styleId="Heading2">
    <w:name w:val="heading 2"/>
    <w:basedOn w:val="Normal"/>
    <w:next w:val="Normal"/>
    <w:qFormat/>
    <w:rsid w:val="004F1FCC"/>
    <w:pPr>
      <w:keepNext/>
      <w:spacing w:before="360" w:after="120"/>
      <w:contextualSpacing/>
      <w:outlineLvl w:val="1"/>
    </w:pPr>
    <w:rPr>
      <w:rFonts w:ascii="Georgia" w:hAnsi="Georgia" w:cs="Arial"/>
      <w:b/>
      <w:bCs/>
      <w:iCs/>
      <w:sz w:val="24"/>
      <w:szCs w:val="28"/>
    </w:rPr>
  </w:style>
  <w:style w:type="paragraph" w:styleId="Heading3">
    <w:name w:val="heading 3"/>
    <w:basedOn w:val="Normal"/>
    <w:next w:val="Normal"/>
    <w:qFormat/>
    <w:rsid w:val="005E399E"/>
    <w:pPr>
      <w:keepNext/>
      <w:spacing w:before="240"/>
      <w:contextualSpacing/>
      <w:outlineLvl w:val="2"/>
    </w:pPr>
    <w:rPr>
      <w:rFonts w:ascii="Georgia" w:hAnsi="Georgia" w:cs="Arial"/>
      <w:bCs/>
      <w:sz w:val="24"/>
      <w:szCs w:val="26"/>
      <w:u w:val="single"/>
    </w:rPr>
  </w:style>
  <w:style w:type="paragraph" w:styleId="Heading4">
    <w:name w:val="heading 4"/>
    <w:basedOn w:val="Normal"/>
    <w:next w:val="Normal"/>
    <w:qFormat/>
    <w:rsid w:val="00763C4A"/>
    <w:pPr>
      <w:keepNext/>
      <w:spacing w:before="120" w:after="120"/>
      <w:contextualSpacing/>
      <w:outlineLvl w:val="3"/>
    </w:pPr>
    <w:rPr>
      <w:rFonts w:ascii="Lucida Bright" w:hAnsi="Lucida Bright"/>
      <w:b/>
      <w:bCs/>
      <w:i/>
      <w:szCs w:val="28"/>
    </w:rPr>
  </w:style>
  <w:style w:type="paragraph" w:styleId="Heading5">
    <w:name w:val="heading 5"/>
    <w:basedOn w:val="Normal"/>
    <w:next w:val="Normal"/>
    <w:semiHidden/>
    <w:qFormat/>
    <w:rsid w:val="005E399E"/>
    <w:pPr>
      <w:numPr>
        <w:ilvl w:val="4"/>
        <w:numId w:val="6"/>
      </w:numPr>
      <w:spacing w:before="240" w:after="120"/>
      <w:outlineLvl w:val="4"/>
    </w:pPr>
    <w:rPr>
      <w:rFonts w:ascii="Georgia" w:hAnsi="Georgia"/>
      <w:b/>
      <w:bCs/>
      <w:i/>
      <w:iCs/>
      <w:sz w:val="24"/>
      <w:szCs w:val="26"/>
    </w:rPr>
  </w:style>
  <w:style w:type="paragraph" w:styleId="Heading6">
    <w:name w:val="heading 6"/>
    <w:basedOn w:val="Normal"/>
    <w:next w:val="Normal"/>
    <w:semiHidden/>
    <w:qFormat/>
    <w:rsid w:val="00C4197D"/>
    <w:pPr>
      <w:numPr>
        <w:ilvl w:val="5"/>
        <w:numId w:val="7"/>
      </w:numPr>
      <w:spacing w:before="240" w:after="60"/>
      <w:outlineLvl w:val="5"/>
    </w:pPr>
    <w:rPr>
      <w:b/>
      <w:bCs/>
      <w:szCs w:val="22"/>
    </w:rPr>
  </w:style>
  <w:style w:type="paragraph" w:styleId="Heading7">
    <w:name w:val="heading 7"/>
    <w:basedOn w:val="Normal"/>
    <w:next w:val="Normal"/>
    <w:semiHidden/>
    <w:qFormat/>
    <w:rsid w:val="00C4197D"/>
    <w:pPr>
      <w:numPr>
        <w:ilvl w:val="6"/>
        <w:numId w:val="7"/>
      </w:numPr>
      <w:spacing w:before="240" w:after="60"/>
      <w:outlineLvl w:val="6"/>
    </w:pPr>
  </w:style>
  <w:style w:type="paragraph" w:styleId="Heading8">
    <w:name w:val="heading 8"/>
    <w:basedOn w:val="Normal"/>
    <w:next w:val="Normal"/>
    <w:semiHidden/>
    <w:qFormat/>
    <w:rsid w:val="00C4197D"/>
    <w:pPr>
      <w:numPr>
        <w:ilvl w:val="7"/>
        <w:numId w:val="7"/>
      </w:numPr>
      <w:spacing w:before="240" w:after="60"/>
      <w:outlineLvl w:val="7"/>
    </w:pPr>
    <w:rPr>
      <w:i/>
      <w:iCs/>
    </w:rPr>
  </w:style>
  <w:style w:type="paragraph" w:styleId="Heading9">
    <w:name w:val="heading 9"/>
    <w:basedOn w:val="Normal"/>
    <w:next w:val="Normal"/>
    <w:semiHidden/>
    <w:qFormat/>
    <w:rsid w:val="00C4197D"/>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P">
    <w:name w:val="Body SIP"/>
    <w:basedOn w:val="Normal"/>
    <w:semiHidden/>
    <w:rsid w:val="00C4197D"/>
    <w:pPr>
      <w:jc w:val="both"/>
    </w:pPr>
    <w:rPr>
      <w:szCs w:val="22"/>
    </w:rPr>
  </w:style>
  <w:style w:type="character" w:customStyle="1" w:styleId="Subscript">
    <w:name w:val="Subscript"/>
    <w:rsid w:val="00C4197D"/>
    <w:rPr>
      <w:vertAlign w:val="subscript"/>
    </w:rPr>
  </w:style>
  <w:style w:type="paragraph" w:styleId="List">
    <w:name w:val="List"/>
    <w:basedOn w:val="Normal"/>
    <w:semiHidden/>
    <w:rsid w:val="00C4197D"/>
    <w:pPr>
      <w:ind w:left="360" w:hanging="360"/>
    </w:pPr>
  </w:style>
  <w:style w:type="paragraph" w:customStyle="1" w:styleId="TitlePage1">
    <w:name w:val="Title Page 1"/>
    <w:basedOn w:val="Title"/>
    <w:semiHidden/>
    <w:rsid w:val="00C4197D"/>
    <w:pPr>
      <w:spacing w:before="600" w:after="0"/>
      <w:ind w:left="1008" w:right="1008"/>
      <w:outlineLvl w:val="9"/>
    </w:pPr>
    <w:rPr>
      <w:rFonts w:ascii="Times New Roman" w:hAnsi="Times New Roman"/>
      <w:b w:val="0"/>
      <w:caps/>
      <w:szCs w:val="22"/>
      <w:lang w:val="en-CA"/>
    </w:rPr>
  </w:style>
  <w:style w:type="paragraph" w:styleId="Title">
    <w:name w:val="Title"/>
    <w:aliases w:val="Title Page"/>
    <w:basedOn w:val="Normal"/>
    <w:qFormat/>
    <w:rsid w:val="004F7785"/>
    <w:pPr>
      <w:spacing w:after="360"/>
      <w:contextualSpacing/>
      <w:jc w:val="center"/>
      <w:outlineLvl w:val="0"/>
    </w:pPr>
    <w:rPr>
      <w:rFonts w:ascii="Georgia" w:hAnsi="Georgia" w:cs="Arial"/>
      <w:b/>
      <w:bCs/>
      <w:kern w:val="28"/>
      <w:sz w:val="24"/>
      <w:szCs w:val="32"/>
    </w:rPr>
  </w:style>
  <w:style w:type="paragraph" w:styleId="BodyText">
    <w:name w:val="Body Text"/>
    <w:link w:val="BodyTextChar"/>
    <w:uiPriority w:val="99"/>
    <w:qFormat/>
    <w:rsid w:val="00641034"/>
    <w:pPr>
      <w:spacing w:after="240"/>
    </w:pPr>
    <w:rPr>
      <w:rFonts w:ascii="Georgia" w:hAnsi="Georgia"/>
      <w:sz w:val="24"/>
      <w:szCs w:val="24"/>
    </w:rPr>
  </w:style>
  <w:style w:type="paragraph" w:customStyle="1" w:styleId="BlankPage">
    <w:name w:val="Blank Page"/>
    <w:basedOn w:val="TitlePage1"/>
    <w:semiHidden/>
    <w:rsid w:val="00C4197D"/>
    <w:rPr>
      <w:i/>
      <w:caps w:val="0"/>
    </w:rPr>
  </w:style>
  <w:style w:type="paragraph" w:customStyle="1" w:styleId="InternalHeading">
    <w:name w:val="Internal Heading"/>
    <w:basedOn w:val="Heading2"/>
    <w:semiHidden/>
    <w:rsid w:val="00C4197D"/>
    <w:pPr>
      <w:keepLines/>
      <w:suppressAutoHyphens/>
      <w:spacing w:before="0" w:after="0"/>
    </w:pPr>
    <w:rPr>
      <w:rFonts w:ascii="Times New Roman" w:hAnsi="Times New Roman" w:cs="Times New Roman"/>
      <w:i/>
      <w:sz w:val="22"/>
      <w:szCs w:val="22"/>
    </w:rPr>
  </w:style>
  <w:style w:type="paragraph" w:styleId="ListNumber3">
    <w:name w:val="List Number 3"/>
    <w:basedOn w:val="Normal"/>
    <w:semiHidden/>
    <w:rsid w:val="00C4197D"/>
    <w:pPr>
      <w:numPr>
        <w:numId w:val="15"/>
      </w:numPr>
    </w:pPr>
  </w:style>
  <w:style w:type="numbering" w:customStyle="1" w:styleId="ControlStrategyOutline">
    <w:name w:val="Control Strategy Outline"/>
    <w:basedOn w:val="NoList"/>
    <w:semiHidden/>
    <w:rsid w:val="00C4197D"/>
    <w:pPr>
      <w:numPr>
        <w:numId w:val="4"/>
      </w:numPr>
    </w:pPr>
  </w:style>
  <w:style w:type="paragraph" w:customStyle="1" w:styleId="AcronymListing">
    <w:name w:val="Acronym Listing"/>
    <w:basedOn w:val="Normal"/>
    <w:semiHidden/>
    <w:rsid w:val="00C4197D"/>
    <w:pPr>
      <w:tabs>
        <w:tab w:val="left" w:pos="1656"/>
      </w:tabs>
      <w:ind w:left="1656" w:hanging="1656"/>
    </w:pPr>
    <w:rPr>
      <w:color w:val="000000"/>
      <w:szCs w:val="22"/>
    </w:rPr>
  </w:style>
  <w:style w:type="numbering" w:customStyle="1" w:styleId="TableofContents">
    <w:name w:val="Table of Contents"/>
    <w:basedOn w:val="NoList"/>
    <w:semiHidden/>
    <w:rsid w:val="00C4197D"/>
    <w:pPr>
      <w:numPr>
        <w:numId w:val="5"/>
      </w:numPr>
    </w:pPr>
  </w:style>
  <w:style w:type="paragraph" w:customStyle="1" w:styleId="AppendicesList">
    <w:name w:val="Appendices List"/>
    <w:basedOn w:val="Normal"/>
    <w:semiHidden/>
    <w:rsid w:val="00C4197D"/>
    <w:pPr>
      <w:spacing w:after="240"/>
    </w:pPr>
  </w:style>
  <w:style w:type="paragraph" w:customStyle="1" w:styleId="TOCListingTitlesApp">
    <w:name w:val="TOC Listing Titles (App"/>
    <w:aliases w:val="Tbls,Figrs)"/>
    <w:basedOn w:val="Normal"/>
    <w:semiHidden/>
    <w:rsid w:val="00C4197D"/>
    <w:pPr>
      <w:tabs>
        <w:tab w:val="left" w:pos="2160"/>
      </w:tabs>
      <w:spacing w:after="240"/>
    </w:pPr>
    <w:rPr>
      <w:u w:val="words"/>
    </w:rPr>
  </w:style>
  <w:style w:type="numbering" w:customStyle="1" w:styleId="App-Tbls-FigrsLists">
    <w:name w:val="App - Tbls - Figrs Lists"/>
    <w:basedOn w:val="NoList"/>
    <w:semiHidden/>
    <w:rsid w:val="00C4197D"/>
    <w:pPr>
      <w:numPr>
        <w:numId w:val="2"/>
      </w:numPr>
    </w:pPr>
  </w:style>
  <w:style w:type="paragraph" w:customStyle="1" w:styleId="TitlePage2">
    <w:name w:val="Title Page 2"/>
    <w:basedOn w:val="TitlePage1"/>
    <w:semiHidden/>
    <w:rsid w:val="00C4197D"/>
    <w:pPr>
      <w:spacing w:before="0"/>
      <w:ind w:right="1584"/>
    </w:pPr>
    <w:rPr>
      <w:caps w:val="0"/>
    </w:rPr>
  </w:style>
  <w:style w:type="paragraph" w:customStyle="1" w:styleId="AppendixTitlePage">
    <w:name w:val="Appendix Title Page"/>
    <w:basedOn w:val="Normal"/>
    <w:next w:val="Normal"/>
    <w:semiHidden/>
    <w:rsid w:val="00C4197D"/>
    <w:pPr>
      <w:framePr w:wrap="around" w:hAnchor="margin" w:xAlign="center" w:yAlign="center" w:anchorLock="1"/>
      <w:tabs>
        <w:tab w:val="right" w:pos="9000"/>
      </w:tabs>
      <w:spacing w:line="0" w:lineRule="atLeast"/>
      <w:jc w:val="center"/>
    </w:pPr>
    <w:rPr>
      <w:rFonts w:cs="Arial"/>
      <w:b/>
      <w:bCs/>
      <w:sz w:val="28"/>
    </w:rPr>
  </w:style>
  <w:style w:type="paragraph" w:customStyle="1" w:styleId="BulletList">
    <w:name w:val="Bullet List"/>
    <w:basedOn w:val="Normal"/>
    <w:semiHidden/>
    <w:rsid w:val="0061745F"/>
    <w:pPr>
      <w:numPr>
        <w:numId w:val="22"/>
      </w:numPr>
      <w:tabs>
        <w:tab w:val="left" w:pos="360"/>
      </w:tabs>
      <w:spacing w:after="120"/>
      <w:jc w:val="both"/>
    </w:pPr>
    <w:rPr>
      <w:rFonts w:ascii="Georgia" w:hAnsi="Georgia"/>
      <w:sz w:val="24"/>
    </w:rPr>
  </w:style>
  <w:style w:type="paragraph" w:customStyle="1" w:styleId="BulletList-LongItems">
    <w:name w:val="Bullet List - Long Items"/>
    <w:basedOn w:val="Normal"/>
    <w:semiHidden/>
    <w:rsid w:val="00C4197D"/>
    <w:pPr>
      <w:spacing w:after="120"/>
      <w:jc w:val="both"/>
    </w:pPr>
  </w:style>
  <w:style w:type="character" w:customStyle="1" w:styleId="CharChar">
    <w:name w:val="Char Char"/>
    <w:semiHidden/>
    <w:rsid w:val="00C4197D"/>
    <w:rPr>
      <w:rFonts w:ascii="Arial" w:hAnsi="Arial" w:cs="Times New Roman"/>
      <w:sz w:val="24"/>
      <w:szCs w:val="24"/>
      <w:lang w:val="en-US" w:eastAsia="en-US" w:bidi="ar-SA"/>
    </w:rPr>
  </w:style>
  <w:style w:type="paragraph" w:customStyle="1" w:styleId="Default">
    <w:name w:val="Default"/>
    <w:semiHidden/>
    <w:rsid w:val="00C4197D"/>
    <w:pPr>
      <w:autoSpaceDE w:val="0"/>
      <w:autoSpaceDN w:val="0"/>
      <w:adjustRightInd w:val="0"/>
    </w:pPr>
    <w:rPr>
      <w:rFonts w:ascii="WP TypographicSymbols" w:hAnsi="WP TypographicSymbols" w:cs="WP TypographicSymbols"/>
      <w:color w:val="000000"/>
      <w:sz w:val="24"/>
      <w:szCs w:val="24"/>
    </w:rPr>
  </w:style>
  <w:style w:type="paragraph" w:customStyle="1" w:styleId="DFWSIP">
    <w:name w:val="DFW SIP"/>
    <w:basedOn w:val="Normal"/>
    <w:semiHidden/>
    <w:rsid w:val="00C4197D"/>
    <w:pPr>
      <w:numPr>
        <w:numId w:val="18"/>
      </w:numPr>
    </w:pPr>
  </w:style>
  <w:style w:type="paragraph" w:customStyle="1" w:styleId="FigureTitle">
    <w:name w:val="Figure Title"/>
    <w:basedOn w:val="Normal"/>
    <w:semiHidden/>
    <w:rsid w:val="00C4197D"/>
    <w:pPr>
      <w:keepNext/>
      <w:keepLines/>
      <w:jc w:val="both"/>
    </w:pPr>
    <w:rPr>
      <w:rFonts w:eastAsia="Batang"/>
      <w:b/>
      <w:szCs w:val="22"/>
      <w:lang w:eastAsia="ko-KR"/>
    </w:rPr>
  </w:style>
  <w:style w:type="paragraph" w:styleId="Caption">
    <w:name w:val="caption"/>
    <w:basedOn w:val="Normal"/>
    <w:next w:val="Normal"/>
    <w:qFormat/>
    <w:rsid w:val="00A90A11"/>
    <w:rPr>
      <w:rFonts w:ascii="Georgia" w:hAnsi="Georgia"/>
      <w:b/>
      <w:bCs/>
      <w:sz w:val="24"/>
      <w:szCs w:val="20"/>
    </w:rPr>
  </w:style>
  <w:style w:type="character" w:customStyle="1" w:styleId="FooterChar">
    <w:name w:val="Footer Char"/>
    <w:uiPriority w:val="99"/>
    <w:locked/>
    <w:rsid w:val="00C4197D"/>
    <w:rPr>
      <w:rFonts w:ascii="Arial" w:hAnsi="Arial" w:cs="Times New Roman"/>
      <w:sz w:val="24"/>
      <w:szCs w:val="24"/>
      <w:lang w:val="en-US" w:eastAsia="en-US" w:bidi="ar-SA"/>
    </w:rPr>
  </w:style>
  <w:style w:type="paragraph" w:customStyle="1" w:styleId="Heading211pt">
    <w:name w:val="Heading 2 + 11 pt"/>
    <w:basedOn w:val="Heading3"/>
    <w:semiHidden/>
    <w:rsid w:val="00C4197D"/>
    <w:pPr>
      <w:tabs>
        <w:tab w:val="left" w:pos="720"/>
        <w:tab w:val="left" w:pos="1080"/>
      </w:tabs>
      <w:suppressAutoHyphens/>
      <w:spacing w:before="60"/>
    </w:pPr>
    <w:rPr>
      <w:rFonts w:ascii="Times New Roman" w:hAnsi="Times New Roman" w:cs="Times New Roman"/>
      <w:sz w:val="22"/>
      <w:szCs w:val="22"/>
      <w:lang w:val="en-CA"/>
    </w:rPr>
  </w:style>
  <w:style w:type="paragraph" w:customStyle="1" w:styleId="Heading311pt">
    <w:name w:val="Heading 3 + 11 pt"/>
    <w:basedOn w:val="Heading2"/>
    <w:semiHidden/>
    <w:rsid w:val="00C4197D"/>
    <w:pPr>
      <w:tabs>
        <w:tab w:val="left" w:pos="720"/>
        <w:tab w:val="left" w:pos="1080"/>
      </w:tabs>
      <w:suppressAutoHyphens/>
      <w:spacing w:before="60"/>
    </w:pPr>
    <w:rPr>
      <w:rFonts w:ascii="Times New Roman" w:hAnsi="Times New Roman" w:cs="Times New Roman"/>
      <w:i/>
      <w:caps/>
      <w:sz w:val="22"/>
      <w:szCs w:val="22"/>
    </w:rPr>
  </w:style>
  <w:style w:type="character" w:customStyle="1" w:styleId="Highlighted">
    <w:name w:val="Highlighted"/>
    <w:semiHidden/>
    <w:rsid w:val="00C4197D"/>
    <w:rPr>
      <w:rFonts w:ascii="Times New Roman" w:hAnsi="Times New Roman"/>
      <w:color w:val="0000FF"/>
      <w:sz w:val="22"/>
      <w:szCs w:val="22"/>
    </w:rPr>
  </w:style>
  <w:style w:type="paragraph" w:customStyle="1" w:styleId="InternalHeading2">
    <w:name w:val="Internal Heading 2"/>
    <w:basedOn w:val="Heading4"/>
    <w:semiHidden/>
    <w:rsid w:val="00C4197D"/>
    <w:pPr>
      <w:suppressAutoHyphens/>
      <w:spacing w:before="0" w:after="0"/>
      <w:outlineLvl w:val="9"/>
    </w:pPr>
    <w:rPr>
      <w:b w:val="0"/>
      <w:szCs w:val="24"/>
      <w:u w:val="single"/>
    </w:rPr>
  </w:style>
  <w:style w:type="paragraph" w:customStyle="1" w:styleId="Level1">
    <w:name w:val="Level 1"/>
    <w:semiHidden/>
    <w:rsid w:val="00C4197D"/>
    <w:pPr>
      <w:autoSpaceDE w:val="0"/>
      <w:autoSpaceDN w:val="0"/>
      <w:adjustRightInd w:val="0"/>
      <w:ind w:left="720"/>
    </w:pPr>
    <w:rPr>
      <w:sz w:val="24"/>
      <w:szCs w:val="24"/>
    </w:rPr>
  </w:style>
  <w:style w:type="paragraph" w:styleId="ListParagraph">
    <w:name w:val="List Paragraph"/>
    <w:basedOn w:val="Normal"/>
    <w:uiPriority w:val="34"/>
    <w:qFormat/>
    <w:rsid w:val="00C4197D"/>
    <w:pPr>
      <w:spacing w:before="240" w:after="120"/>
      <w:ind w:left="360"/>
    </w:pPr>
    <w:rPr>
      <w:rFonts w:ascii="Georgia" w:hAnsi="Georgia"/>
      <w:sz w:val="24"/>
    </w:rPr>
  </w:style>
  <w:style w:type="paragraph" w:customStyle="1" w:styleId="Statutes">
    <w:name w:val="Statutes"/>
    <w:basedOn w:val="Normal"/>
    <w:semiHidden/>
    <w:rsid w:val="00C4197D"/>
    <w:pPr>
      <w:tabs>
        <w:tab w:val="left" w:pos="1440"/>
        <w:tab w:val="right" w:pos="8640"/>
      </w:tabs>
      <w:ind w:left="1440" w:right="1440" w:hanging="1440"/>
    </w:pPr>
    <w:rPr>
      <w:szCs w:val="22"/>
    </w:rPr>
  </w:style>
  <w:style w:type="paragraph" w:customStyle="1" w:styleId="StyleHeading211pt">
    <w:name w:val="Style Heading 2 + 11 pt"/>
    <w:basedOn w:val="Heading2"/>
    <w:semiHidden/>
    <w:rsid w:val="00C4197D"/>
    <w:pPr>
      <w:tabs>
        <w:tab w:val="left" w:pos="576"/>
      </w:tabs>
      <w:suppressAutoHyphens/>
      <w:spacing w:before="60"/>
    </w:pPr>
    <w:rPr>
      <w:rFonts w:ascii="Times New Roman" w:hAnsi="Times New Roman" w:cs="Times New Roman"/>
      <w:i/>
      <w:iCs w:val="0"/>
      <w:caps/>
      <w:sz w:val="22"/>
      <w:szCs w:val="24"/>
    </w:rPr>
  </w:style>
  <w:style w:type="paragraph" w:customStyle="1" w:styleId="Style0">
    <w:name w:val="Style0"/>
    <w:semiHidden/>
    <w:rsid w:val="00C4197D"/>
    <w:pPr>
      <w:autoSpaceDE w:val="0"/>
      <w:autoSpaceDN w:val="0"/>
      <w:adjustRightInd w:val="0"/>
    </w:pPr>
    <w:rPr>
      <w:rFonts w:ascii="Arial" w:hAnsi="Arial"/>
      <w:sz w:val="24"/>
      <w:szCs w:val="24"/>
    </w:rPr>
  </w:style>
  <w:style w:type="paragraph" w:customStyle="1" w:styleId="Style1">
    <w:name w:val="Style1"/>
    <w:basedOn w:val="StyleHeading211pt"/>
    <w:semiHidden/>
    <w:rsid w:val="00C4197D"/>
    <w:rPr>
      <w:lang w:val="en-CA"/>
    </w:rPr>
  </w:style>
  <w:style w:type="paragraph" w:customStyle="1" w:styleId="Table">
    <w:name w:val="Table"/>
    <w:basedOn w:val="Normal"/>
    <w:semiHidden/>
    <w:rsid w:val="00C41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TableHeaderRow">
    <w:name w:val="Table Header Row"/>
    <w:basedOn w:val="Normal"/>
    <w:next w:val="Normal"/>
    <w:semiHidden/>
    <w:rsid w:val="00C4197D"/>
    <w:pPr>
      <w:jc w:val="center"/>
    </w:pPr>
    <w:rPr>
      <w:rFonts w:ascii="Arial" w:hAnsi="Arial"/>
      <w:b/>
      <w:szCs w:val="22"/>
    </w:rPr>
  </w:style>
  <w:style w:type="paragraph" w:customStyle="1" w:styleId="TableNote">
    <w:name w:val="Table Note"/>
    <w:basedOn w:val="Normal"/>
    <w:next w:val="Normal"/>
    <w:semiHidden/>
    <w:rsid w:val="00C4197D"/>
    <w:pPr>
      <w:spacing w:before="120"/>
      <w:ind w:left="432"/>
    </w:pPr>
    <w:rPr>
      <w:spacing w:val="-2"/>
    </w:rPr>
  </w:style>
  <w:style w:type="paragraph" w:customStyle="1" w:styleId="TableNumerical">
    <w:name w:val="Table Numerical"/>
    <w:basedOn w:val="Normal"/>
    <w:semiHidden/>
    <w:rsid w:val="00C4197D"/>
    <w:pPr>
      <w:widowControl w:val="0"/>
      <w:tabs>
        <w:tab w:val="left" w:pos="720"/>
        <w:tab w:val="left" w:pos="1260"/>
      </w:tabs>
      <w:jc w:val="right"/>
    </w:pPr>
  </w:style>
  <w:style w:type="paragraph" w:customStyle="1" w:styleId="TableText">
    <w:name w:val="Table Text"/>
    <w:basedOn w:val="Normal"/>
    <w:semiHidden/>
    <w:rsid w:val="00C4197D"/>
    <w:pPr>
      <w:widowControl w:val="0"/>
      <w:tabs>
        <w:tab w:val="left" w:pos="720"/>
        <w:tab w:val="left" w:pos="1260"/>
      </w:tabs>
    </w:pPr>
  </w:style>
  <w:style w:type="paragraph" w:customStyle="1" w:styleId="TableTitle">
    <w:name w:val="Table Title"/>
    <w:basedOn w:val="Normal"/>
    <w:semiHidden/>
    <w:rsid w:val="00C4197D"/>
    <w:pPr>
      <w:keepNext/>
    </w:pPr>
    <w:rPr>
      <w:rFonts w:ascii="Times New Roman Bold" w:hAnsi="Times New Roman Bold"/>
      <w:b/>
      <w:szCs w:val="22"/>
    </w:rPr>
  </w:style>
  <w:style w:type="paragraph" w:styleId="TOCHeading">
    <w:name w:val="TOC Heading"/>
    <w:basedOn w:val="Heading1"/>
    <w:semiHidden/>
    <w:qFormat/>
    <w:rsid w:val="00C4197D"/>
    <w:pPr>
      <w:tabs>
        <w:tab w:val="left" w:pos="720"/>
        <w:tab w:val="right" w:leader="dot" w:pos="8640"/>
      </w:tabs>
      <w:suppressAutoHyphens/>
      <w:spacing w:before="0" w:after="120"/>
      <w:outlineLvl w:val="9"/>
    </w:pPr>
    <w:rPr>
      <w:rFonts w:ascii="Times New Roman" w:hAnsi="Times New Roman"/>
      <w:caps w:val="0"/>
      <w:szCs w:val="44"/>
    </w:rPr>
  </w:style>
  <w:style w:type="character" w:styleId="Strong">
    <w:name w:val="Strong"/>
    <w:uiPriority w:val="22"/>
    <w:qFormat/>
    <w:rsid w:val="00C4197D"/>
    <w:rPr>
      <w:b/>
      <w:bCs/>
    </w:rPr>
  </w:style>
  <w:style w:type="table" w:styleId="TableGrid">
    <w:name w:val="Table Grid"/>
    <w:aliases w:val="SIP Table No Border"/>
    <w:basedOn w:val="TableNormal"/>
    <w:semiHidden/>
    <w:rsid w:val="00C4197D"/>
    <w:pPr>
      <w:autoSpaceDE w:val="0"/>
      <w:autoSpaceDN w:val="0"/>
      <w:adjustRightInd w:val="0"/>
    </w:pPr>
    <w:rPr>
      <w:sz w:val="22"/>
    </w:rPr>
    <w:tblPr/>
    <w:tblStylePr w:type="firstRow">
      <w:rPr>
        <w:rFonts w:ascii="Times New Roman" w:hAnsi="Times New Roman"/>
        <w:b/>
        <w:sz w:val="22"/>
      </w:rPr>
      <w:tblPr/>
      <w:tcPr>
        <w:shd w:val="clear" w:color="auto" w:fill="E0E0E0"/>
      </w:tcPr>
    </w:tblStylePr>
  </w:style>
  <w:style w:type="paragraph" w:customStyle="1" w:styleId="ChapterHeading">
    <w:name w:val="Chapter Heading"/>
    <w:basedOn w:val="Heading1"/>
    <w:semiHidden/>
    <w:rsid w:val="00C4197D"/>
    <w:pPr>
      <w:numPr>
        <w:numId w:val="19"/>
      </w:numPr>
      <w:spacing w:before="0"/>
    </w:pPr>
    <w:rPr>
      <w:rFonts w:eastAsia="Batang"/>
      <w:bCs w:val="0"/>
      <w:szCs w:val="22"/>
      <w:lang w:eastAsia="ko-KR"/>
    </w:rPr>
  </w:style>
  <w:style w:type="table" w:customStyle="1" w:styleId="TableNoNumbers">
    <w:name w:val="Table No Numbers"/>
    <w:basedOn w:val="TableNormal"/>
    <w:semiHidden/>
    <w:rsid w:val="00C4197D"/>
    <w:pPr>
      <w:autoSpaceDE w:val="0"/>
      <w:autoSpaceDN w:val="0"/>
      <w:adjustRightInd w:val="0"/>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center"/>
      </w:pPr>
      <w:rPr>
        <w:rFonts w:ascii="Times New Roman" w:hAnsi="Times New Roman"/>
        <w:b w:val="0"/>
        <w:bCs/>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CCCCC"/>
      </w:tcPr>
    </w:tblStylePr>
    <w:tblStylePr w:type="firstCol">
      <w:pPr>
        <w:jc w:val="left"/>
      </w:pPr>
      <w:tblPr/>
      <w:tcPr>
        <w:vAlign w:val="center"/>
      </w:tcPr>
    </w:tblStylePr>
  </w:style>
  <w:style w:type="table" w:styleId="TableProfessional">
    <w:name w:val="Table Professional"/>
    <w:basedOn w:val="TableNormal"/>
    <w:semiHidden/>
    <w:rsid w:val="00C419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tesforTblsandFigures">
    <w:name w:val="Notes for Tbls and Figures"/>
    <w:basedOn w:val="Normal"/>
    <w:semiHidden/>
    <w:rsid w:val="00C4197D"/>
    <w:pPr>
      <w:keepNext/>
      <w:keepLines/>
      <w:tabs>
        <w:tab w:val="left" w:pos="720"/>
      </w:tabs>
      <w:contextualSpacing/>
    </w:pPr>
    <w:rPr>
      <w:szCs w:val="22"/>
    </w:rPr>
  </w:style>
  <w:style w:type="numbering" w:styleId="111111">
    <w:name w:val="Outline List 2"/>
    <w:basedOn w:val="NoList"/>
    <w:semiHidden/>
    <w:rsid w:val="00C4197D"/>
    <w:pPr>
      <w:numPr>
        <w:numId w:val="21"/>
      </w:numPr>
    </w:pPr>
  </w:style>
  <w:style w:type="numbering" w:styleId="1ai">
    <w:name w:val="Outline List 1"/>
    <w:basedOn w:val="NoList"/>
    <w:semiHidden/>
    <w:rsid w:val="00C4197D"/>
    <w:pPr>
      <w:numPr>
        <w:numId w:val="1"/>
      </w:numPr>
    </w:pPr>
  </w:style>
  <w:style w:type="numbering" w:styleId="ArticleSection">
    <w:name w:val="Outline List 3"/>
    <w:basedOn w:val="NoList"/>
    <w:semiHidden/>
    <w:rsid w:val="00C4197D"/>
    <w:pPr>
      <w:numPr>
        <w:numId w:val="3"/>
      </w:numPr>
    </w:pPr>
  </w:style>
  <w:style w:type="paragraph" w:styleId="BalloonText">
    <w:name w:val="Balloon Text"/>
    <w:basedOn w:val="Normal"/>
    <w:semiHidden/>
    <w:rsid w:val="00C4197D"/>
    <w:rPr>
      <w:rFonts w:ascii="Tahoma" w:hAnsi="Tahoma" w:cs="Tahoma"/>
      <w:sz w:val="16"/>
      <w:szCs w:val="16"/>
    </w:rPr>
  </w:style>
  <w:style w:type="paragraph" w:styleId="BlockText">
    <w:name w:val="Block Text"/>
    <w:basedOn w:val="Normal"/>
    <w:qFormat/>
    <w:rsid w:val="00C4197D"/>
    <w:pPr>
      <w:spacing w:after="120"/>
      <w:ind w:left="1440" w:right="1440"/>
    </w:pPr>
  </w:style>
  <w:style w:type="paragraph" w:styleId="BodyText2">
    <w:name w:val="Body Text 2"/>
    <w:basedOn w:val="BodyText"/>
    <w:rsid w:val="004E6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color w:val="000000"/>
      <w:szCs w:val="22"/>
    </w:rPr>
  </w:style>
  <w:style w:type="paragraph" w:styleId="BodyText3">
    <w:name w:val="Body Text 3"/>
    <w:basedOn w:val="BodyText"/>
    <w:rsid w:val="00876E51"/>
    <w:pPr>
      <w:ind w:left="720" w:hanging="720"/>
    </w:pPr>
    <w:rPr>
      <w:b/>
      <w:i/>
      <w:szCs w:val="16"/>
    </w:rPr>
  </w:style>
  <w:style w:type="paragraph" w:styleId="BodyTextFirstIndent">
    <w:name w:val="Body Text First Indent"/>
    <w:basedOn w:val="BodyText"/>
    <w:semiHidden/>
    <w:rsid w:val="00C4197D"/>
    <w:pPr>
      <w:ind w:firstLine="210"/>
    </w:pPr>
  </w:style>
  <w:style w:type="paragraph" w:styleId="BodyTextIndent">
    <w:name w:val="Body Text Indent"/>
    <w:basedOn w:val="Normal"/>
    <w:semiHidden/>
    <w:rsid w:val="00C4197D"/>
    <w:pPr>
      <w:spacing w:after="120"/>
      <w:ind w:left="360"/>
    </w:pPr>
  </w:style>
  <w:style w:type="paragraph" w:styleId="BodyTextFirstIndent2">
    <w:name w:val="Body Text First Indent 2"/>
    <w:basedOn w:val="BodyTextIndent"/>
    <w:semiHidden/>
    <w:rsid w:val="00C4197D"/>
    <w:pPr>
      <w:ind w:firstLine="210"/>
    </w:pPr>
  </w:style>
  <w:style w:type="paragraph" w:styleId="BodyTextIndent2">
    <w:name w:val="Body Text Indent 2"/>
    <w:basedOn w:val="Normal"/>
    <w:semiHidden/>
    <w:rsid w:val="00C4197D"/>
    <w:pPr>
      <w:spacing w:after="120" w:line="480" w:lineRule="auto"/>
      <w:ind w:left="360"/>
    </w:pPr>
  </w:style>
  <w:style w:type="paragraph" w:styleId="BodyTextIndent3">
    <w:name w:val="Body Text Indent 3"/>
    <w:basedOn w:val="Normal"/>
    <w:semiHidden/>
    <w:rsid w:val="00C4197D"/>
    <w:pPr>
      <w:spacing w:after="120"/>
      <w:ind w:left="360"/>
    </w:pPr>
    <w:rPr>
      <w:sz w:val="16"/>
      <w:szCs w:val="16"/>
    </w:rPr>
  </w:style>
  <w:style w:type="paragraph" w:styleId="Closing">
    <w:name w:val="Closing"/>
    <w:basedOn w:val="Normal"/>
    <w:link w:val="ClosingChar"/>
    <w:semiHidden/>
    <w:rsid w:val="00C4197D"/>
    <w:pPr>
      <w:ind w:left="4320"/>
    </w:pPr>
  </w:style>
  <w:style w:type="character" w:styleId="CommentReference">
    <w:name w:val="annotation reference"/>
    <w:semiHidden/>
    <w:rsid w:val="00C4197D"/>
    <w:rPr>
      <w:sz w:val="16"/>
      <w:szCs w:val="16"/>
    </w:rPr>
  </w:style>
  <w:style w:type="paragraph" w:styleId="CommentText">
    <w:name w:val="annotation text"/>
    <w:basedOn w:val="Heading2"/>
    <w:link w:val="CommentTextChar"/>
    <w:semiHidden/>
    <w:rsid w:val="00C4197D"/>
    <w:pPr>
      <w:spacing w:before="0" w:after="240"/>
    </w:pPr>
    <w:rPr>
      <w:rFonts w:ascii="Times New Roman" w:hAnsi="Times New Roman"/>
      <w:b w:val="0"/>
      <w:i/>
      <w:sz w:val="22"/>
    </w:rPr>
  </w:style>
  <w:style w:type="paragraph" w:styleId="CommentSubject">
    <w:name w:val="annotation subject"/>
    <w:basedOn w:val="Heading1"/>
    <w:next w:val="CommentText"/>
    <w:semiHidden/>
    <w:rsid w:val="00C4197D"/>
    <w:pPr>
      <w:spacing w:before="0" w:after="0"/>
    </w:pPr>
    <w:rPr>
      <w:rFonts w:ascii="Times New Roman Bold" w:hAnsi="Times New Roman Bold"/>
      <w:b w:val="0"/>
      <w:bCs w:val="0"/>
      <w:i/>
      <w:caps w:val="0"/>
      <w:sz w:val="22"/>
      <w:u w:val="single"/>
    </w:rPr>
  </w:style>
  <w:style w:type="paragraph" w:styleId="Date">
    <w:name w:val="Date"/>
    <w:basedOn w:val="Normal"/>
    <w:next w:val="Normal"/>
    <w:semiHidden/>
    <w:rsid w:val="00C4197D"/>
  </w:style>
  <w:style w:type="paragraph" w:styleId="DocumentMap">
    <w:name w:val="Document Map"/>
    <w:basedOn w:val="Normal"/>
    <w:semiHidden/>
    <w:rsid w:val="00C4197D"/>
    <w:pPr>
      <w:shd w:val="clear" w:color="auto" w:fill="000080"/>
    </w:pPr>
    <w:rPr>
      <w:rFonts w:ascii="Tahoma" w:hAnsi="Tahoma" w:cs="Tahoma"/>
    </w:rPr>
  </w:style>
  <w:style w:type="paragraph" w:styleId="E-mailSignature">
    <w:name w:val="E-mail Signature"/>
    <w:basedOn w:val="Normal"/>
    <w:semiHidden/>
    <w:rsid w:val="00C4197D"/>
  </w:style>
  <w:style w:type="character" w:styleId="Emphasis">
    <w:name w:val="Emphasis"/>
    <w:uiPriority w:val="2"/>
    <w:qFormat/>
    <w:rsid w:val="00C4197D"/>
    <w:rPr>
      <w:i/>
      <w:iCs/>
    </w:rPr>
  </w:style>
  <w:style w:type="paragraph" w:styleId="EnvelopeAddress">
    <w:name w:val="envelope address"/>
    <w:basedOn w:val="Normal"/>
    <w:semiHidden/>
    <w:rsid w:val="00C4197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4197D"/>
    <w:rPr>
      <w:rFonts w:ascii="Arial" w:hAnsi="Arial" w:cs="Arial"/>
    </w:rPr>
  </w:style>
  <w:style w:type="character" w:styleId="FollowedHyperlink">
    <w:name w:val="FollowedHyperlink"/>
    <w:semiHidden/>
    <w:rsid w:val="00C4197D"/>
    <w:rPr>
      <w:color w:val="800080"/>
      <w:u w:val="single"/>
    </w:rPr>
  </w:style>
  <w:style w:type="paragraph" w:styleId="Footer">
    <w:name w:val="footer"/>
    <w:basedOn w:val="Normal"/>
    <w:uiPriority w:val="99"/>
    <w:rsid w:val="00C4197D"/>
    <w:pPr>
      <w:tabs>
        <w:tab w:val="center" w:pos="4320"/>
        <w:tab w:val="right" w:pos="8640"/>
      </w:tabs>
    </w:pPr>
  </w:style>
  <w:style w:type="character" w:styleId="FootnoteReference">
    <w:name w:val="footnote reference"/>
    <w:semiHidden/>
    <w:rsid w:val="00C4197D"/>
    <w:rPr>
      <w:rFonts w:ascii="Times New Roman" w:hAnsi="Times New Roman"/>
      <w:sz w:val="20"/>
      <w:vertAlign w:val="superscript"/>
    </w:rPr>
  </w:style>
  <w:style w:type="paragraph" w:styleId="FootnoteText">
    <w:name w:val="footnote text"/>
    <w:basedOn w:val="Normal"/>
    <w:semiHidden/>
    <w:rsid w:val="00C4197D"/>
    <w:pPr>
      <w:autoSpaceDE w:val="0"/>
      <w:autoSpaceDN w:val="0"/>
      <w:adjustRightInd w:val="0"/>
    </w:pPr>
    <w:rPr>
      <w:sz w:val="20"/>
    </w:rPr>
  </w:style>
  <w:style w:type="paragraph" w:styleId="Header">
    <w:name w:val="header"/>
    <w:basedOn w:val="Normal"/>
    <w:semiHidden/>
    <w:rsid w:val="00C4197D"/>
    <w:pPr>
      <w:tabs>
        <w:tab w:val="center" w:pos="4320"/>
        <w:tab w:val="right" w:pos="8640"/>
      </w:tabs>
    </w:pPr>
  </w:style>
  <w:style w:type="character" w:styleId="HTMLAcronym">
    <w:name w:val="HTML Acronym"/>
    <w:basedOn w:val="DefaultParagraphFont"/>
    <w:semiHidden/>
    <w:rsid w:val="00C4197D"/>
  </w:style>
  <w:style w:type="paragraph" w:styleId="HTMLAddress">
    <w:name w:val="HTML Address"/>
    <w:basedOn w:val="Normal"/>
    <w:semiHidden/>
    <w:rsid w:val="00C4197D"/>
    <w:rPr>
      <w:i/>
      <w:iCs/>
    </w:rPr>
  </w:style>
  <w:style w:type="character" w:styleId="HTMLCite">
    <w:name w:val="HTML Cite"/>
    <w:semiHidden/>
    <w:rsid w:val="00C4197D"/>
    <w:rPr>
      <w:i/>
      <w:iCs/>
    </w:rPr>
  </w:style>
  <w:style w:type="character" w:styleId="HTMLCode">
    <w:name w:val="HTML Code"/>
    <w:semiHidden/>
    <w:rsid w:val="00C4197D"/>
    <w:rPr>
      <w:rFonts w:ascii="Courier New" w:hAnsi="Courier New" w:cs="Courier New"/>
      <w:sz w:val="20"/>
      <w:szCs w:val="20"/>
    </w:rPr>
  </w:style>
  <w:style w:type="character" w:styleId="HTMLDefinition">
    <w:name w:val="HTML Definition"/>
    <w:semiHidden/>
    <w:rsid w:val="00C4197D"/>
    <w:rPr>
      <w:i/>
      <w:iCs/>
    </w:rPr>
  </w:style>
  <w:style w:type="character" w:styleId="HTMLKeyboard">
    <w:name w:val="HTML Keyboard"/>
    <w:semiHidden/>
    <w:rsid w:val="00C4197D"/>
    <w:rPr>
      <w:rFonts w:ascii="Courier New" w:hAnsi="Courier New" w:cs="Courier New"/>
      <w:sz w:val="20"/>
      <w:szCs w:val="20"/>
    </w:rPr>
  </w:style>
  <w:style w:type="paragraph" w:styleId="HTMLPreformatted">
    <w:name w:val="HTML Preformatted"/>
    <w:basedOn w:val="Normal"/>
    <w:semiHidden/>
    <w:rsid w:val="00C41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styleId="HTMLSample">
    <w:name w:val="HTML Sample"/>
    <w:semiHidden/>
    <w:rsid w:val="00C4197D"/>
    <w:rPr>
      <w:rFonts w:ascii="Courier New" w:hAnsi="Courier New" w:cs="Courier New"/>
    </w:rPr>
  </w:style>
  <w:style w:type="character" w:styleId="HTMLTypewriter">
    <w:name w:val="HTML Typewriter"/>
    <w:semiHidden/>
    <w:rsid w:val="00C4197D"/>
    <w:rPr>
      <w:rFonts w:ascii="Courier New" w:hAnsi="Courier New" w:cs="Courier New"/>
      <w:sz w:val="20"/>
      <w:szCs w:val="20"/>
    </w:rPr>
  </w:style>
  <w:style w:type="character" w:styleId="HTMLVariable">
    <w:name w:val="HTML Variable"/>
    <w:semiHidden/>
    <w:rsid w:val="00C4197D"/>
    <w:rPr>
      <w:i/>
      <w:iCs/>
    </w:rPr>
  </w:style>
  <w:style w:type="character" w:styleId="Hyperlink">
    <w:name w:val="Hyperlink"/>
    <w:uiPriority w:val="99"/>
    <w:rsid w:val="00C4197D"/>
    <w:rPr>
      <w:color w:val="0000FF"/>
      <w:u w:val="single"/>
    </w:rPr>
  </w:style>
  <w:style w:type="character" w:styleId="LineNumber">
    <w:name w:val="line number"/>
    <w:basedOn w:val="DefaultParagraphFont"/>
    <w:semiHidden/>
    <w:rsid w:val="00C4197D"/>
  </w:style>
  <w:style w:type="paragraph" w:styleId="List2">
    <w:name w:val="List 2"/>
    <w:basedOn w:val="Normal"/>
    <w:semiHidden/>
    <w:rsid w:val="00C4197D"/>
    <w:pPr>
      <w:ind w:left="720" w:hanging="360"/>
    </w:pPr>
  </w:style>
  <w:style w:type="paragraph" w:styleId="List3">
    <w:name w:val="List 3"/>
    <w:basedOn w:val="Normal"/>
    <w:semiHidden/>
    <w:rsid w:val="00C4197D"/>
    <w:pPr>
      <w:ind w:left="1080" w:hanging="360"/>
    </w:pPr>
  </w:style>
  <w:style w:type="paragraph" w:styleId="List4">
    <w:name w:val="List 4"/>
    <w:basedOn w:val="Normal"/>
    <w:semiHidden/>
    <w:rsid w:val="00C4197D"/>
    <w:pPr>
      <w:ind w:left="1440" w:hanging="360"/>
    </w:pPr>
  </w:style>
  <w:style w:type="paragraph" w:styleId="List5">
    <w:name w:val="List 5"/>
    <w:basedOn w:val="Normal"/>
    <w:semiHidden/>
    <w:rsid w:val="00C4197D"/>
    <w:pPr>
      <w:ind w:left="1800" w:hanging="360"/>
    </w:pPr>
  </w:style>
  <w:style w:type="paragraph" w:styleId="ListBullet">
    <w:name w:val="List Bullet"/>
    <w:basedOn w:val="BodyText"/>
    <w:uiPriority w:val="5"/>
    <w:qFormat/>
    <w:rsid w:val="00C4197D"/>
    <w:pPr>
      <w:numPr>
        <w:numId w:val="8"/>
      </w:numPr>
      <w:contextualSpacing/>
    </w:pPr>
  </w:style>
  <w:style w:type="paragraph" w:styleId="ListBullet2">
    <w:name w:val="List Bullet 2"/>
    <w:basedOn w:val="Normal"/>
    <w:semiHidden/>
    <w:rsid w:val="00C4197D"/>
    <w:pPr>
      <w:numPr>
        <w:numId w:val="10"/>
      </w:numPr>
    </w:pPr>
  </w:style>
  <w:style w:type="paragraph" w:styleId="ListBullet3">
    <w:name w:val="List Bullet 3"/>
    <w:basedOn w:val="Normal"/>
    <w:semiHidden/>
    <w:rsid w:val="00C4197D"/>
    <w:pPr>
      <w:numPr>
        <w:numId w:val="11"/>
      </w:numPr>
    </w:pPr>
  </w:style>
  <w:style w:type="paragraph" w:styleId="ListBullet4">
    <w:name w:val="List Bullet 4"/>
    <w:basedOn w:val="Normal"/>
    <w:semiHidden/>
    <w:rsid w:val="00C4197D"/>
    <w:pPr>
      <w:numPr>
        <w:numId w:val="12"/>
      </w:numPr>
    </w:pPr>
  </w:style>
  <w:style w:type="paragraph" w:styleId="ListBullet5">
    <w:name w:val="List Bullet 5"/>
    <w:basedOn w:val="Normal"/>
    <w:semiHidden/>
    <w:rsid w:val="00C4197D"/>
    <w:pPr>
      <w:numPr>
        <w:numId w:val="13"/>
      </w:numPr>
    </w:pPr>
  </w:style>
  <w:style w:type="paragraph" w:styleId="ListContinue">
    <w:name w:val="List Continue"/>
    <w:basedOn w:val="BodyText"/>
    <w:rsid w:val="002A08A8"/>
    <w:pPr>
      <w:ind w:left="360"/>
    </w:pPr>
  </w:style>
  <w:style w:type="paragraph" w:styleId="ListContinue2">
    <w:name w:val="List Continue 2"/>
    <w:basedOn w:val="Normal"/>
    <w:semiHidden/>
    <w:rsid w:val="00C4197D"/>
    <w:pPr>
      <w:spacing w:after="120"/>
      <w:ind w:left="720"/>
    </w:pPr>
  </w:style>
  <w:style w:type="paragraph" w:styleId="ListContinue3">
    <w:name w:val="List Continue 3"/>
    <w:basedOn w:val="Normal"/>
    <w:semiHidden/>
    <w:rsid w:val="00C4197D"/>
    <w:pPr>
      <w:spacing w:after="120"/>
      <w:ind w:left="1080"/>
    </w:pPr>
  </w:style>
  <w:style w:type="paragraph" w:styleId="ListContinue4">
    <w:name w:val="List Continue 4"/>
    <w:basedOn w:val="Normal"/>
    <w:semiHidden/>
    <w:rsid w:val="00C4197D"/>
    <w:pPr>
      <w:spacing w:after="120"/>
      <w:ind w:left="1440"/>
    </w:pPr>
  </w:style>
  <w:style w:type="paragraph" w:styleId="ListContinue5">
    <w:name w:val="List Continue 5"/>
    <w:basedOn w:val="Normal"/>
    <w:semiHidden/>
    <w:rsid w:val="00C4197D"/>
    <w:pPr>
      <w:spacing w:after="120"/>
      <w:ind w:left="1800"/>
    </w:pPr>
  </w:style>
  <w:style w:type="paragraph" w:styleId="ListNumber">
    <w:name w:val="List Number"/>
    <w:basedOn w:val="BodyText"/>
    <w:rsid w:val="00C4197D"/>
    <w:pPr>
      <w:numPr>
        <w:numId w:val="9"/>
      </w:numPr>
      <w:spacing w:line="300" w:lineRule="exact"/>
      <w:contextualSpacing/>
    </w:pPr>
  </w:style>
  <w:style w:type="paragraph" w:styleId="ListNumber2">
    <w:name w:val="List Number 2"/>
    <w:basedOn w:val="Normal"/>
    <w:semiHidden/>
    <w:rsid w:val="00C4197D"/>
    <w:pPr>
      <w:numPr>
        <w:numId w:val="14"/>
      </w:numPr>
    </w:pPr>
  </w:style>
  <w:style w:type="paragraph" w:styleId="ListNumber4">
    <w:name w:val="List Number 4"/>
    <w:basedOn w:val="Normal"/>
    <w:semiHidden/>
    <w:rsid w:val="00C4197D"/>
    <w:pPr>
      <w:numPr>
        <w:numId w:val="16"/>
      </w:numPr>
    </w:pPr>
  </w:style>
  <w:style w:type="paragraph" w:styleId="ListNumber5">
    <w:name w:val="List Number 5"/>
    <w:basedOn w:val="Normal"/>
    <w:uiPriority w:val="5"/>
    <w:semiHidden/>
    <w:rsid w:val="00C4197D"/>
    <w:pPr>
      <w:numPr>
        <w:numId w:val="17"/>
      </w:numPr>
    </w:pPr>
  </w:style>
  <w:style w:type="paragraph" w:styleId="MessageHeader">
    <w:name w:val="Message Header"/>
    <w:basedOn w:val="Normal"/>
    <w:semiHidden/>
    <w:rsid w:val="00C419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C4197D"/>
    <w:rPr>
      <w:sz w:val="24"/>
    </w:rPr>
  </w:style>
  <w:style w:type="paragraph" w:styleId="NormalIndent">
    <w:name w:val="Normal Indent"/>
    <w:basedOn w:val="Normal"/>
    <w:semiHidden/>
    <w:rsid w:val="00C4197D"/>
    <w:pPr>
      <w:ind w:left="720"/>
    </w:pPr>
  </w:style>
  <w:style w:type="character" w:styleId="PageNumber">
    <w:name w:val="page number"/>
    <w:basedOn w:val="DefaultParagraphFont"/>
    <w:semiHidden/>
    <w:rsid w:val="00C4197D"/>
  </w:style>
  <w:style w:type="paragraph" w:styleId="PlainText">
    <w:name w:val="Plain Text"/>
    <w:basedOn w:val="Normal"/>
    <w:semiHidden/>
    <w:rsid w:val="00C4197D"/>
    <w:rPr>
      <w:rFonts w:ascii="Courier New" w:hAnsi="Courier New" w:cs="Courier New"/>
    </w:rPr>
  </w:style>
  <w:style w:type="paragraph" w:styleId="Salutation">
    <w:name w:val="Salutation"/>
    <w:basedOn w:val="Normal"/>
    <w:next w:val="Normal"/>
    <w:semiHidden/>
    <w:rsid w:val="00C4197D"/>
  </w:style>
  <w:style w:type="paragraph" w:styleId="Signature">
    <w:name w:val="Signature"/>
    <w:basedOn w:val="Normal"/>
    <w:semiHidden/>
    <w:rsid w:val="00C4197D"/>
    <w:pPr>
      <w:ind w:left="4320"/>
    </w:pPr>
  </w:style>
  <w:style w:type="paragraph" w:styleId="Subtitle">
    <w:name w:val="Subtitle"/>
    <w:basedOn w:val="Normal"/>
    <w:semiHidden/>
    <w:qFormat/>
    <w:rsid w:val="00C4197D"/>
    <w:pPr>
      <w:spacing w:before="120" w:after="120"/>
      <w:jc w:val="center"/>
    </w:pPr>
    <w:rPr>
      <w:rFonts w:ascii="ACaslon Bold" w:hAnsi="ACaslon Bold"/>
      <w:b/>
    </w:rPr>
  </w:style>
  <w:style w:type="table" w:styleId="Table3Deffects1">
    <w:name w:val="Table 3D effects 1"/>
    <w:basedOn w:val="TableNormal"/>
    <w:semiHidden/>
    <w:rsid w:val="00C4197D"/>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197D"/>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197D"/>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197D"/>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197D"/>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197D"/>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197D"/>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197D"/>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197D"/>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197D"/>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197D"/>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197D"/>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197D"/>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197D"/>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197D"/>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197D"/>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197D"/>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4197D"/>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197D"/>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197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197D"/>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197D"/>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197D"/>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197D"/>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197D"/>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197D"/>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197D"/>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197D"/>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197D"/>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197D"/>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197D"/>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197D"/>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197D"/>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C4197D"/>
    <w:pPr>
      <w:tabs>
        <w:tab w:val="left" w:pos="1166"/>
        <w:tab w:val="right" w:leader="dot" w:pos="8640"/>
      </w:tabs>
    </w:pPr>
  </w:style>
  <w:style w:type="table" w:styleId="TableSimple1">
    <w:name w:val="Table Simple 1"/>
    <w:basedOn w:val="TableNormal"/>
    <w:semiHidden/>
    <w:rsid w:val="00C4197D"/>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197D"/>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197D"/>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197D"/>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197D"/>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197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197D"/>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197D"/>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197D"/>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4197D"/>
    <w:pPr>
      <w:spacing w:before="120"/>
    </w:pPr>
    <w:rPr>
      <w:rFonts w:ascii="Arial" w:hAnsi="Arial" w:cs="Arial"/>
      <w:b/>
      <w:bCs/>
      <w:sz w:val="24"/>
    </w:rPr>
  </w:style>
  <w:style w:type="paragraph" w:styleId="TOC1">
    <w:name w:val="toc 1"/>
    <w:basedOn w:val="Normal"/>
    <w:next w:val="Normal"/>
    <w:autoRedefine/>
    <w:uiPriority w:val="39"/>
    <w:rsid w:val="00C4197D"/>
  </w:style>
  <w:style w:type="paragraph" w:styleId="TOC2">
    <w:name w:val="toc 2"/>
    <w:basedOn w:val="Normal"/>
    <w:next w:val="Normal"/>
    <w:autoRedefine/>
    <w:uiPriority w:val="39"/>
    <w:rsid w:val="00C4197D"/>
    <w:pPr>
      <w:ind w:left="240"/>
    </w:pPr>
  </w:style>
  <w:style w:type="paragraph" w:styleId="TOC3">
    <w:name w:val="toc 3"/>
    <w:basedOn w:val="Normal"/>
    <w:next w:val="Normal"/>
    <w:autoRedefine/>
    <w:uiPriority w:val="39"/>
    <w:rsid w:val="00C4197D"/>
    <w:pPr>
      <w:ind w:left="480"/>
    </w:pPr>
  </w:style>
  <w:style w:type="paragraph" w:styleId="TOC4">
    <w:name w:val="toc 4"/>
    <w:basedOn w:val="Normal"/>
    <w:next w:val="Normal"/>
    <w:autoRedefine/>
    <w:semiHidden/>
    <w:rsid w:val="00C4197D"/>
    <w:pPr>
      <w:ind w:left="720"/>
    </w:pPr>
  </w:style>
  <w:style w:type="paragraph" w:customStyle="1" w:styleId="a">
    <w:name w:val="آ"/>
    <w:basedOn w:val="Normal"/>
    <w:semiHidden/>
    <w:rsid w:val="00C4197D"/>
    <w:rPr>
      <w:sz w:val="24"/>
    </w:rPr>
  </w:style>
  <w:style w:type="table" w:customStyle="1" w:styleId="Table1">
    <w:name w:val="Table 1"/>
    <w:basedOn w:val="TableGrid3"/>
    <w:semiHidden/>
    <w:rsid w:val="00C4197D"/>
    <w:pPr>
      <w:autoSpaceDE w:val="0"/>
      <w:autoSpaceDN w:val="0"/>
      <w:adjustRightInd w:val="0"/>
      <w:jc w:val="center"/>
    </w:pPr>
    <w:rPr>
      <w:sz w:val="22"/>
    </w:rPr>
    <w:tblPr>
      <w:tblStyleRowBandSize w:val="1"/>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Pr>
    <w:trPr>
      <w:cantSplit/>
    </w:trPr>
    <w:tcPr>
      <w:shd w:val="clear" w:color="auto" w:fill="auto"/>
      <w:tcMar>
        <w:left w:w="115" w:type="dxa"/>
        <w:right w:w="115" w:type="dxa"/>
      </w:tcMar>
      <w:vAlign w:val="center"/>
    </w:tcPr>
    <w:tblStylePr w:type="firstRow">
      <w:pPr>
        <w:jc w:val="center"/>
      </w:pPr>
      <w:rPr>
        <w:b/>
      </w:rPr>
      <w:tblPr/>
      <w:tcPr>
        <w:tcBorders>
          <w:top w:val="single" w:sz="12" w:space="0" w:color="auto"/>
          <w:left w:val="single" w:sz="12" w:space="0" w:color="auto"/>
          <w:bottom w:val="single" w:sz="12" w:space="0" w:color="auto"/>
          <w:right w:val="single" w:sz="12" w:space="0" w:color="auto"/>
          <w:tl2br w:val="none" w:sz="0" w:space="0" w:color="auto"/>
          <w:tr2bl w:val="none" w:sz="0" w:space="0" w:color="auto"/>
        </w:tcBorders>
        <w:shd w:val="clear" w:color="auto" w:fill="B3B3B3"/>
      </w:tcPr>
    </w:tblStylePr>
    <w:tblStylePr w:type="lastRow">
      <w:rPr>
        <w:rFonts w:ascii="Times New Roman" w:hAnsi="Times New Roman"/>
        <w:b w:val="0"/>
        <w:bCs/>
        <w:sz w:val="22"/>
      </w:rPr>
      <w:tblPr/>
      <w:tcPr>
        <w:tcBorders>
          <w:tl2br w:val="none" w:sz="0" w:space="0" w:color="auto"/>
          <w:tr2bl w:val="none" w:sz="0" w:space="0" w:color="auto"/>
        </w:tcBorders>
      </w:tcPr>
    </w:tblStylePr>
    <w:tblStylePr w:type="firstCol">
      <w:pPr>
        <w:jc w:val="left"/>
      </w:pPr>
    </w:tblStylePr>
    <w:tblStylePr w:type="lastCol">
      <w:pPr>
        <w:jc w:val="left"/>
      </w:pPr>
      <w:rPr>
        <w:rFonts w:ascii="Times New Roman" w:hAnsi="Times New Roman"/>
        <w:b w:val="0"/>
        <w:bCs/>
        <w:sz w:val="22"/>
      </w:rPr>
      <w:tblPr/>
      <w:tcPr>
        <w:tcBorders>
          <w:tl2br w:val="none" w:sz="0" w:space="0" w:color="auto"/>
          <w:tr2bl w:val="none" w:sz="0" w:space="0" w:color="auto"/>
        </w:tcBorders>
      </w:tcPr>
    </w:tblStylePr>
    <w:tblStylePr w:type="band1Horz">
      <w:tblPr/>
      <w:tcPr>
        <w:shd w:val="clear" w:color="auto" w:fill="E6E6E6"/>
      </w:tcPr>
    </w:tblStylePr>
  </w:style>
  <w:style w:type="table" w:customStyle="1" w:styleId="Table2">
    <w:name w:val="Table 2"/>
    <w:basedOn w:val="TableNormal"/>
    <w:semiHidden/>
    <w:rsid w:val="00C4197D"/>
    <w:pPr>
      <w:jc w:val="right"/>
    </w:pPr>
    <w:tblPr>
      <w:tblStyleRowBandSize w:val="1"/>
      <w:tblBorders>
        <w:top w:val="single" w:sz="12" w:space="0" w:color="auto"/>
        <w:left w:val="single" w:sz="12" w:space="0" w:color="auto"/>
        <w:bottom w:val="single" w:sz="12" w:space="0" w:color="auto"/>
        <w:right w:val="single" w:sz="12" w:space="0" w:color="auto"/>
        <w:insideV w:val="single" w:sz="2" w:space="0" w:color="auto"/>
      </w:tblBorders>
    </w:tblPr>
    <w:trPr>
      <w:cantSplit/>
    </w:trPr>
    <w:tcPr>
      <w:tcMar>
        <w:left w:w="115" w:type="dxa"/>
        <w:right w:w="115" w:type="dxa"/>
      </w:tcMar>
      <w:vAlign w:val="center"/>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band1Horz">
      <w:tblPr/>
      <w:tcPr>
        <w:shd w:val="clear" w:color="auto" w:fill="E6E6E6"/>
      </w:tcPr>
    </w:tblStylePr>
  </w:style>
  <w:style w:type="paragraph" w:customStyle="1" w:styleId="ChapterHead">
    <w:name w:val="Chapter Head"/>
    <w:basedOn w:val="Normal"/>
    <w:semiHidden/>
    <w:rsid w:val="00C4197D"/>
    <w:pPr>
      <w:numPr>
        <w:numId w:val="20"/>
      </w:numPr>
      <w:contextualSpacing/>
      <w:jc w:val="center"/>
    </w:pPr>
    <w:rPr>
      <w:rFonts w:ascii="Times New Roman Bold" w:hAnsi="Times New Roman Bold"/>
      <w:b/>
      <w:caps/>
    </w:rPr>
  </w:style>
  <w:style w:type="paragraph" w:styleId="NoteHeading">
    <w:name w:val="Note Heading"/>
    <w:basedOn w:val="Normal"/>
    <w:next w:val="Normal"/>
    <w:semiHidden/>
    <w:rsid w:val="00C4197D"/>
  </w:style>
  <w:style w:type="paragraph" w:customStyle="1" w:styleId="TitleofTable">
    <w:name w:val="Title of Table"/>
    <w:basedOn w:val="Normal"/>
    <w:semiHidden/>
    <w:rsid w:val="00C4197D"/>
    <w:pPr>
      <w:keepNext/>
    </w:pPr>
    <w:rPr>
      <w:rFonts w:ascii="Times New Roman Bold" w:hAnsi="Times New Roman Bold"/>
      <w:b/>
      <w:szCs w:val="22"/>
    </w:rPr>
  </w:style>
  <w:style w:type="table" w:customStyle="1" w:styleId="Table4">
    <w:name w:val="Table 4"/>
    <w:basedOn w:val="Table3"/>
    <w:semiHidden/>
    <w:rsid w:val="00C4197D"/>
    <w:tblPr>
      <w:tblBorders>
        <w:top w:val="none" w:sz="0" w:space="0" w:color="auto"/>
        <w:left w:val="none" w:sz="0" w:space="0" w:color="auto"/>
        <w:bottom w:val="none" w:sz="0" w:space="0" w:color="auto"/>
        <w:right w:val="none" w:sz="0" w:space="0" w:color="auto"/>
        <w:insideH w:val="single" w:sz="2" w:space="0" w:color="auto"/>
        <w:insideV w:val="none" w:sz="0" w:space="0" w:color="auto"/>
      </w:tblBorders>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lastCol">
      <w:pPr>
        <w:jc w:val="right"/>
      </w:pPr>
    </w:tblStylePr>
    <w:tblStylePr w:type="band1Horz">
      <w:tblPr/>
      <w:tcPr>
        <w:shd w:val="clear" w:color="auto" w:fill="E6E6E6"/>
      </w:tcPr>
    </w:tblStylePr>
  </w:style>
  <w:style w:type="table" w:customStyle="1" w:styleId="Table5">
    <w:name w:val="Table 5"/>
    <w:basedOn w:val="Table2"/>
    <w:semiHidden/>
    <w:rsid w:val="00C4197D"/>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center"/>
      </w:pPr>
      <w:rPr>
        <w:rFonts w:ascii="Times New Roman" w:hAnsi="Times New Roman"/>
      </w:rPr>
    </w:tblStylePr>
    <w:tblStylePr w:type="lastCol">
      <w:pPr>
        <w:jc w:val="center"/>
      </w:pPr>
    </w:tblStylePr>
    <w:tblStylePr w:type="band1Horz">
      <w:tblPr/>
      <w:tcPr>
        <w:shd w:val="clear" w:color="auto" w:fill="E6E6E6"/>
      </w:tcPr>
    </w:tblStylePr>
  </w:style>
  <w:style w:type="table" w:customStyle="1" w:styleId="Table3">
    <w:name w:val="Table 3"/>
    <w:basedOn w:val="Table2"/>
    <w:semiHidden/>
    <w:rsid w:val="00C4197D"/>
    <w:tbl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firstCol">
      <w:pPr>
        <w:jc w:val="left"/>
      </w:pPr>
      <w:rPr>
        <w:rFonts w:ascii="Times New Roman" w:hAnsi="Times New Roman"/>
      </w:rPr>
    </w:tblStylePr>
    <w:tblStylePr w:type="band1Horz">
      <w:tblPr/>
      <w:tcPr>
        <w:shd w:val="clear" w:color="auto" w:fill="E6E6E6"/>
      </w:tcPr>
    </w:tblStylePr>
  </w:style>
  <w:style w:type="table" w:customStyle="1" w:styleId="Table6">
    <w:name w:val="Table 6"/>
    <w:basedOn w:val="Table3"/>
    <w:semiHidden/>
    <w:rsid w:val="00C4197D"/>
    <w:tblPr>
      <w:tblStyleColBandSize w:val="1"/>
      <w:tblBorders>
        <w:top w:val="none" w:sz="0" w:space="0" w:color="auto"/>
        <w:left w:val="none" w:sz="0" w:space="0" w:color="auto"/>
        <w:bottom w:val="none" w:sz="0" w:space="0" w:color="auto"/>
        <w:right w:val="none" w:sz="0" w:space="0" w:color="auto"/>
        <w:insideH w:val="single" w:sz="2" w:space="0" w:color="auto"/>
        <w:insideV w:val="none" w:sz="0" w:space="0" w:color="auto"/>
      </w:tblBorders>
    </w:tblPr>
    <w:tcPr>
      <w:shd w:val="clear" w:color="auto" w:fill="FFFFFF"/>
    </w:tcPr>
    <w:tblStylePr w:type="firstRow">
      <w:pPr>
        <w:jc w:val="center"/>
      </w:pPr>
      <w:rPr>
        <w:rFonts w:ascii="Times New Roman" w:hAnsi="Times New Roman"/>
        <w:b/>
        <w:sz w:val="20"/>
      </w:rPr>
      <w:tblPr/>
      <w:tcPr>
        <w:tcBorders>
          <w:top w:val="single" w:sz="12" w:space="0" w:color="auto"/>
          <w:left w:val="single" w:sz="12" w:space="0" w:color="auto"/>
          <w:bottom w:val="single" w:sz="12" w:space="0" w:color="auto"/>
          <w:right w:val="single" w:sz="12" w:space="0" w:color="auto"/>
        </w:tcBorders>
        <w:shd w:val="clear" w:color="auto" w:fill="B3B3B3"/>
      </w:tcPr>
    </w:tblStylePr>
    <w:tblStylePr w:type="lastRow">
      <w:rPr>
        <w:b/>
      </w:rPr>
    </w:tblStylePr>
    <w:tblStylePr w:type="firstCol">
      <w:pPr>
        <w:jc w:val="left"/>
      </w:pPr>
      <w:rPr>
        <w:rFonts w:ascii="Times New Roman" w:hAnsi="Times New Roman"/>
      </w:rPr>
    </w:tblStylePr>
    <w:tblStylePr w:type="band1Vert">
      <w:tblPr/>
      <w:tcPr>
        <w:shd w:val="clear" w:color="auto" w:fill="FFFFFF"/>
      </w:tcPr>
    </w:tblStylePr>
    <w:tblStylePr w:type="band2Vert">
      <w:tblPr/>
      <w:tcPr>
        <w:shd w:val="clear" w:color="auto" w:fill="FFFFFF"/>
      </w:tcPr>
    </w:tblStylePr>
    <w:tblStylePr w:type="band1Horz">
      <w:rPr>
        <w:rFonts w:ascii="Times New Roman" w:hAnsi="Times New Roman"/>
      </w:rPr>
      <w:tblPr/>
      <w:tcPr>
        <w:shd w:val="clear" w:color="auto" w:fill="FFFFFF"/>
      </w:tcPr>
    </w:tblStylePr>
  </w:style>
  <w:style w:type="paragraph" w:customStyle="1" w:styleId="TitlePage3">
    <w:name w:val="Title Page 3"/>
    <w:basedOn w:val="TitlePage1"/>
    <w:semiHidden/>
    <w:rsid w:val="00C4197D"/>
  </w:style>
  <w:style w:type="paragraph" w:customStyle="1" w:styleId="StyleNormalLeft">
    <w:name w:val="Style Normal + Left"/>
    <w:basedOn w:val="Normal"/>
    <w:semiHidden/>
    <w:rsid w:val="00C4197D"/>
    <w:rPr>
      <w:szCs w:val="20"/>
    </w:rPr>
  </w:style>
  <w:style w:type="paragraph" w:customStyle="1" w:styleId="ResponseText">
    <w:name w:val="Response Text"/>
    <w:basedOn w:val="Normal"/>
    <w:autoRedefine/>
    <w:semiHidden/>
    <w:rsid w:val="00C4197D"/>
    <w:pPr>
      <w:widowControl w:val="0"/>
      <w:spacing w:after="240"/>
    </w:pPr>
    <w:rPr>
      <w:b/>
      <w:bCs/>
      <w:iCs/>
    </w:rPr>
  </w:style>
  <w:style w:type="paragraph" w:customStyle="1" w:styleId="Source">
    <w:name w:val="Source"/>
    <w:basedOn w:val="Normal"/>
    <w:semiHidden/>
    <w:rsid w:val="00C4197D"/>
  </w:style>
  <w:style w:type="paragraph" w:customStyle="1" w:styleId="StyleHeading1TimesNewRomanBold12ptItalicAllcapsJu">
    <w:name w:val="Style Heading 1 + Times New Roman Bold 12 pt Italic All caps Ju..."/>
    <w:basedOn w:val="Heading1"/>
    <w:semiHidden/>
    <w:rsid w:val="00C4197D"/>
    <w:pPr>
      <w:spacing w:before="0" w:after="0"/>
      <w:jc w:val="both"/>
    </w:pPr>
    <w:rPr>
      <w:rFonts w:ascii="Times New Roman Bold" w:hAnsi="Times New Roman Bold" w:cs="Times New Roman"/>
      <w:i/>
      <w:iCs/>
      <w:caps w:val="0"/>
      <w:sz w:val="22"/>
      <w:szCs w:val="20"/>
    </w:rPr>
  </w:style>
  <w:style w:type="paragraph" w:customStyle="1" w:styleId="StyleBodyTextTimesNewRomanBoldBoldUnderlineAllcaps">
    <w:name w:val="Style Body Text + Times New Roman Bold Bold Underline All caps"/>
    <w:basedOn w:val="BodyText"/>
    <w:semiHidden/>
    <w:rsid w:val="00C4197D"/>
    <w:pPr>
      <w:spacing w:after="0"/>
    </w:pPr>
    <w:rPr>
      <w:rFonts w:ascii="Times New Roman Bold" w:hAnsi="Times New Roman Bold"/>
      <w:b/>
      <w:bCs/>
      <w:caps/>
      <w:u w:val="single"/>
    </w:rPr>
  </w:style>
  <w:style w:type="paragraph" w:customStyle="1" w:styleId="CommentsText">
    <w:name w:val="Comments Text"/>
    <w:basedOn w:val="Normal"/>
    <w:semiHidden/>
    <w:rsid w:val="00C4197D"/>
    <w:pPr>
      <w:spacing w:after="240"/>
    </w:pPr>
  </w:style>
  <w:style w:type="paragraph" w:styleId="TOC5">
    <w:name w:val="toc 5"/>
    <w:basedOn w:val="Normal"/>
    <w:next w:val="Normal"/>
    <w:autoRedefine/>
    <w:semiHidden/>
    <w:rsid w:val="00C4197D"/>
    <w:pPr>
      <w:ind w:left="960"/>
    </w:pPr>
  </w:style>
  <w:style w:type="character" w:customStyle="1" w:styleId="BodyTextChar">
    <w:name w:val="Body Text Char"/>
    <w:link w:val="BodyText"/>
    <w:uiPriority w:val="99"/>
    <w:rsid w:val="00622514"/>
    <w:rPr>
      <w:rFonts w:ascii="Georgia" w:hAnsi="Georgia"/>
      <w:sz w:val="24"/>
      <w:szCs w:val="24"/>
      <w:lang w:val="en-US" w:eastAsia="en-US" w:bidi="ar-SA"/>
    </w:rPr>
  </w:style>
  <w:style w:type="character" w:customStyle="1" w:styleId="CommentTextChar">
    <w:name w:val="Comment Text Char"/>
    <w:link w:val="CommentText"/>
    <w:semiHidden/>
    <w:rsid w:val="0061745F"/>
    <w:rPr>
      <w:rFonts w:cs="Arial"/>
      <w:bCs/>
      <w:i/>
      <w:iCs/>
      <w:sz w:val="22"/>
      <w:szCs w:val="28"/>
    </w:rPr>
  </w:style>
  <w:style w:type="character" w:customStyle="1" w:styleId="StrongEmphasis">
    <w:name w:val="Strong Emphasis"/>
    <w:rsid w:val="00FF657A"/>
    <w:rPr>
      <w:b/>
      <w:i/>
    </w:rPr>
  </w:style>
  <w:style w:type="character" w:customStyle="1" w:styleId="ClosingChar">
    <w:name w:val="Closing Char"/>
    <w:link w:val="Closing"/>
    <w:semiHidden/>
    <w:rsid w:val="006420BD"/>
    <w:rPr>
      <w:sz w:val="22"/>
      <w:szCs w:val="24"/>
    </w:rPr>
  </w:style>
  <w:style w:type="paragraph" w:styleId="Revision">
    <w:name w:val="Revision"/>
    <w:hidden/>
    <w:uiPriority w:val="99"/>
    <w:semiHidden/>
    <w:rsid w:val="00F86D0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754">
      <w:bodyDiv w:val="1"/>
      <w:marLeft w:val="0"/>
      <w:marRight w:val="0"/>
      <w:marTop w:val="0"/>
      <w:marBottom w:val="0"/>
      <w:divBdr>
        <w:top w:val="none" w:sz="0" w:space="0" w:color="auto"/>
        <w:left w:val="none" w:sz="0" w:space="0" w:color="auto"/>
        <w:bottom w:val="none" w:sz="0" w:space="0" w:color="auto"/>
        <w:right w:val="none" w:sz="0" w:space="0" w:color="auto"/>
      </w:divBdr>
    </w:div>
    <w:div w:id="582496725">
      <w:bodyDiv w:val="1"/>
      <w:marLeft w:val="0"/>
      <w:marRight w:val="0"/>
      <w:marTop w:val="0"/>
      <w:marBottom w:val="0"/>
      <w:divBdr>
        <w:top w:val="none" w:sz="0" w:space="0" w:color="auto"/>
        <w:left w:val="none" w:sz="0" w:space="0" w:color="auto"/>
        <w:bottom w:val="none" w:sz="0" w:space="0" w:color="auto"/>
        <w:right w:val="none" w:sz="0" w:space="0" w:color="auto"/>
      </w:divBdr>
    </w:div>
    <w:div w:id="779884577">
      <w:bodyDiv w:val="1"/>
      <w:marLeft w:val="0"/>
      <w:marRight w:val="0"/>
      <w:marTop w:val="0"/>
      <w:marBottom w:val="0"/>
      <w:divBdr>
        <w:top w:val="none" w:sz="0" w:space="0" w:color="auto"/>
        <w:left w:val="none" w:sz="0" w:space="0" w:color="auto"/>
        <w:bottom w:val="none" w:sz="0" w:space="0" w:color="auto"/>
        <w:right w:val="none" w:sz="0" w:space="0" w:color="auto"/>
      </w:divBdr>
    </w:div>
    <w:div w:id="807432650">
      <w:bodyDiv w:val="1"/>
      <w:marLeft w:val="0"/>
      <w:marRight w:val="0"/>
      <w:marTop w:val="0"/>
      <w:marBottom w:val="0"/>
      <w:divBdr>
        <w:top w:val="none" w:sz="0" w:space="0" w:color="auto"/>
        <w:left w:val="none" w:sz="0" w:space="0" w:color="auto"/>
        <w:bottom w:val="none" w:sz="0" w:space="0" w:color="auto"/>
        <w:right w:val="none" w:sz="0" w:space="0" w:color="auto"/>
      </w:divBdr>
    </w:div>
    <w:div w:id="997154201">
      <w:bodyDiv w:val="1"/>
      <w:marLeft w:val="0"/>
      <w:marRight w:val="0"/>
      <w:marTop w:val="0"/>
      <w:marBottom w:val="0"/>
      <w:divBdr>
        <w:top w:val="none" w:sz="0" w:space="0" w:color="auto"/>
        <w:left w:val="none" w:sz="0" w:space="0" w:color="auto"/>
        <w:bottom w:val="none" w:sz="0" w:space="0" w:color="auto"/>
        <w:right w:val="none" w:sz="0" w:space="0" w:color="auto"/>
      </w:divBdr>
    </w:div>
    <w:div w:id="1170291945">
      <w:bodyDiv w:val="1"/>
      <w:marLeft w:val="0"/>
      <w:marRight w:val="0"/>
      <w:marTop w:val="0"/>
      <w:marBottom w:val="0"/>
      <w:divBdr>
        <w:top w:val="none" w:sz="0" w:space="0" w:color="auto"/>
        <w:left w:val="none" w:sz="0" w:space="0" w:color="auto"/>
        <w:bottom w:val="none" w:sz="0" w:space="0" w:color="auto"/>
        <w:right w:val="none" w:sz="0" w:space="0" w:color="auto"/>
      </w:divBdr>
    </w:div>
    <w:div w:id="21077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A2BB-D305-4B5E-85F4-03AE84A5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3019</Words>
  <Characters>17210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Meiller</dc:creator>
  <cp:lastModifiedBy>Ken Sherry</cp:lastModifiedBy>
  <cp:revision>2</cp:revision>
  <cp:lastPrinted>2016-06-02T17:54:00Z</cp:lastPrinted>
  <dcterms:created xsi:type="dcterms:W3CDTF">2016-06-27T21:33:00Z</dcterms:created>
  <dcterms:modified xsi:type="dcterms:W3CDTF">2016-06-27T21:33:00Z</dcterms:modified>
</cp:coreProperties>
</file>