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E10" w:rsidRPr="00B9580A" w:rsidRDefault="006D4C98" w:rsidP="00E81C05">
      <w:pPr>
        <w:pStyle w:val="Heading1"/>
        <w:jc w:val="center"/>
        <w:rPr>
          <w:rFonts w:ascii="Lucida Bright" w:hAnsi="Lucida Bright"/>
          <w:sz w:val="32"/>
        </w:rPr>
      </w:pPr>
      <w:bookmarkStart w:id="0" w:name="_GoBack"/>
      <w:bookmarkEnd w:id="0"/>
      <w:r w:rsidRPr="00B9580A">
        <w:rPr>
          <w:rFonts w:ascii="Lucida Bright" w:hAnsi="Lucida Bright"/>
          <w:noProof/>
          <w:sz w:val="32"/>
        </w:rPr>
        <w:drawing>
          <wp:anchor distT="0" distB="0" distL="114300" distR="114300" simplePos="0" relativeHeight="251657728" behindDoc="0" locked="0" layoutInCell="1" allowOverlap="1" wp14:anchorId="69FEAC02" wp14:editId="6A19C661">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B9580A">
        <w:rPr>
          <w:rFonts w:ascii="Lucida Bright" w:hAnsi="Lucida Bright"/>
          <w:sz w:val="32"/>
        </w:rPr>
        <w:t>National Comments</w:t>
      </w:r>
    </w:p>
    <w:p w:rsidR="00971E10" w:rsidRPr="00B9580A" w:rsidRDefault="00DA4BA8" w:rsidP="00E81C05">
      <w:pPr>
        <w:pStyle w:val="Heading1"/>
        <w:jc w:val="center"/>
        <w:rPr>
          <w:rFonts w:ascii="Lucida Bright" w:hAnsi="Lucida Bright"/>
          <w:sz w:val="32"/>
        </w:rPr>
      </w:pPr>
      <w:r w:rsidRPr="00B9580A">
        <w:rPr>
          <w:rFonts w:ascii="Lucida Bright" w:hAnsi="Lucida Bright"/>
          <w:sz w:val="32"/>
        </w:rPr>
        <w:t>Executive Review Summary</w:t>
      </w:r>
    </w:p>
    <w:p w:rsidR="00971E10" w:rsidRPr="00B9580A" w:rsidRDefault="00971E10">
      <w:pPr>
        <w:jc w:val="center"/>
        <w:rPr>
          <w:rFonts w:ascii="Lucida Bright" w:hAnsi="Lucida Bright"/>
          <w:b/>
          <w:bCs/>
          <w:sz w:val="30"/>
          <w:szCs w:val="30"/>
        </w:rPr>
      </w:pPr>
    </w:p>
    <w:p w:rsidR="00E81C05" w:rsidRPr="00B9580A" w:rsidRDefault="00E81C05" w:rsidP="00E81C05">
      <w:pPr>
        <w:pStyle w:val="Heading1"/>
        <w:rPr>
          <w:rStyle w:val="Strong"/>
          <w:rFonts w:ascii="Lucida Bright" w:hAnsi="Lucida Bright"/>
          <w:b/>
          <w:bCs/>
        </w:rPr>
      </w:pPr>
    </w:p>
    <w:p w:rsidR="001312CB" w:rsidRPr="00CF7FC2" w:rsidRDefault="00DA4BA8" w:rsidP="007C02AF">
      <w:pPr>
        <w:pStyle w:val="Heading1"/>
        <w:spacing w:before="240"/>
        <w:rPr>
          <w:rFonts w:ascii="Lucida Bright" w:eastAsiaTheme="minorHAnsi" w:hAnsi="Lucida Bright"/>
          <w:sz w:val="20"/>
          <w:szCs w:val="20"/>
        </w:rPr>
      </w:pPr>
      <w:r w:rsidRPr="00CF7FC2">
        <w:rPr>
          <w:rStyle w:val="Strong"/>
          <w:rFonts w:ascii="Lucida Bright" w:hAnsi="Lucida Bright"/>
          <w:b/>
          <w:bCs/>
          <w:sz w:val="20"/>
          <w:szCs w:val="20"/>
        </w:rPr>
        <w:t>TCEQ Proposed Comments On</w:t>
      </w:r>
      <w:r w:rsidR="00C21680" w:rsidRPr="00CF7FC2">
        <w:rPr>
          <w:rStyle w:val="Strong"/>
          <w:rFonts w:ascii="Lucida Bright" w:hAnsi="Lucida Bright"/>
          <w:b/>
          <w:bCs/>
          <w:sz w:val="20"/>
          <w:szCs w:val="20"/>
        </w:rPr>
        <w:t>:</w:t>
      </w:r>
    </w:p>
    <w:p w:rsidR="00662966" w:rsidRPr="0084578C" w:rsidRDefault="003656A1" w:rsidP="007C02AF">
      <w:pPr>
        <w:pStyle w:val="BodyText"/>
        <w:spacing w:after="240"/>
      </w:pPr>
      <w:r>
        <w:t>United States Environmental Protection Agency (EPA):</w:t>
      </w:r>
      <w:r w:rsidR="00015292" w:rsidRPr="00015292">
        <w:t xml:space="preserve"> Approval and Promulgation of Implementation Plans; Texas; Revisions to Permitting and Public Participation for Air Quality Permit Applications</w:t>
      </w:r>
      <w:r w:rsidR="00015292">
        <w:t xml:space="preserve">; </w:t>
      </w:r>
      <w:r>
        <w:t>Proposed Rule (8</w:t>
      </w:r>
      <w:r w:rsidR="00015292">
        <w:t>3</w:t>
      </w:r>
      <w:r>
        <w:t xml:space="preserve"> </w:t>
      </w:r>
      <w:r w:rsidR="00192C82" w:rsidRPr="00192C82">
        <w:rPr>
          <w:i/>
        </w:rPr>
        <w:t>FR</w:t>
      </w:r>
      <w:r w:rsidR="00192C82">
        <w:t xml:space="preserve"> </w:t>
      </w:r>
      <w:r w:rsidR="00015292">
        <w:t>6491</w:t>
      </w:r>
      <w:r>
        <w:t>)</w:t>
      </w:r>
    </w:p>
    <w:p w:rsidR="00971E10" w:rsidRPr="00CF7FC2" w:rsidRDefault="00DA4BA8" w:rsidP="00947976">
      <w:pPr>
        <w:pStyle w:val="Heading1"/>
        <w:tabs>
          <w:tab w:val="left" w:pos="2610"/>
        </w:tabs>
        <w:rPr>
          <w:rStyle w:val="Strong"/>
          <w:rFonts w:ascii="Lucida Bright" w:hAnsi="Lucida Bright"/>
          <w:b/>
          <w:bCs/>
          <w:sz w:val="20"/>
          <w:szCs w:val="20"/>
        </w:rPr>
      </w:pPr>
      <w:r w:rsidRPr="00CF7FC2">
        <w:rPr>
          <w:rStyle w:val="Strong"/>
          <w:rFonts w:ascii="Lucida Bright" w:hAnsi="Lucida Bright"/>
          <w:b/>
          <w:bCs/>
          <w:sz w:val="20"/>
          <w:szCs w:val="20"/>
        </w:rPr>
        <w:t>Overview of Proposal</w:t>
      </w:r>
      <w:r w:rsidR="00C21680" w:rsidRPr="00CF7FC2">
        <w:rPr>
          <w:rStyle w:val="Strong"/>
          <w:rFonts w:ascii="Lucida Bright" w:hAnsi="Lucida Bright"/>
          <w:b/>
          <w:bCs/>
          <w:sz w:val="20"/>
          <w:szCs w:val="20"/>
        </w:rPr>
        <w:t>:</w:t>
      </w:r>
    </w:p>
    <w:p w:rsidR="007C02AF" w:rsidRDefault="007C02AF" w:rsidP="003B7847">
      <w:pPr>
        <w:pStyle w:val="BodyText"/>
        <w:spacing w:after="240"/>
      </w:pPr>
      <w:r>
        <w:t>On February</w:t>
      </w:r>
      <w:r w:rsidR="00F4780A">
        <w:t xml:space="preserve"> </w:t>
      </w:r>
      <w:r>
        <w:t>14</w:t>
      </w:r>
      <w:r w:rsidR="00F4780A">
        <w:t>, 201</w:t>
      </w:r>
      <w:r>
        <w:t>8</w:t>
      </w:r>
      <w:r w:rsidR="00F4780A">
        <w:t xml:space="preserve">, the </w:t>
      </w:r>
      <w:r w:rsidR="00192C82" w:rsidRPr="00192C82">
        <w:t xml:space="preserve">EPA proposed </w:t>
      </w:r>
      <w:r>
        <w:t xml:space="preserve">to approve four revisions to the Texas State Implementation Plan (SIP) </w:t>
      </w:r>
      <w:r w:rsidRPr="007C02AF">
        <w:t xml:space="preserve">which were submitted </w:t>
      </w:r>
      <w:r>
        <w:t xml:space="preserve">to the EPA </w:t>
      </w:r>
      <w:r w:rsidRPr="007C02AF">
        <w:t>by the TCEQ on December 12, 2016 and February 21, 2017</w:t>
      </w:r>
      <w:r w:rsidR="00192C82" w:rsidRPr="00192C82">
        <w:t xml:space="preserve">. </w:t>
      </w:r>
      <w:r>
        <w:t>The December 12, 2016 submittal requested that the EPA remove from the Texas SIP certain outdated Compliance History provisions at 30 Texas Administrative Code (TAC) §§116.120–116.123, 116.125 and 116.126. The February 21, 2017 submittal included revised public notice provisions applicable to air quality permit applications in 30 TAC Chapters 39 and 55 adopted under Rule Project No. 2015–018–080–LS, and submitted for repeal from the SIP certain outdated Chapter 116 public notice provisions. The February 21, 2017 submittal also included revisions to 30 TAC Chapters 39 and 55 adopted under Rule Project No. 2016–030–039–LS, which consolidated public notice requirements for concrete batch plant standard permits into one 30-day notice period.</w:t>
      </w:r>
    </w:p>
    <w:p w:rsidR="00C21680" w:rsidRPr="00CF7FC2" w:rsidRDefault="00DA4BA8" w:rsidP="007C02AF">
      <w:pPr>
        <w:pStyle w:val="Heading1"/>
        <w:spacing w:before="0" w:after="120"/>
        <w:rPr>
          <w:rStyle w:val="Strong"/>
          <w:rFonts w:ascii="Lucida Bright" w:hAnsi="Lucida Bright"/>
          <w:b/>
          <w:bCs/>
          <w:sz w:val="20"/>
          <w:szCs w:val="20"/>
        </w:rPr>
      </w:pPr>
      <w:r w:rsidRPr="00CF7FC2">
        <w:rPr>
          <w:rStyle w:val="Strong"/>
          <w:rFonts w:ascii="Lucida Bright" w:hAnsi="Lucida Bright"/>
          <w:b/>
          <w:bCs/>
          <w:sz w:val="20"/>
          <w:szCs w:val="20"/>
        </w:rPr>
        <w:t>Summary of Comments</w:t>
      </w:r>
      <w:r w:rsidR="00C21680" w:rsidRPr="00CF7FC2">
        <w:rPr>
          <w:rStyle w:val="Strong"/>
          <w:rFonts w:ascii="Lucida Bright" w:hAnsi="Lucida Bright"/>
          <w:b/>
          <w:bCs/>
          <w:sz w:val="20"/>
          <w:szCs w:val="20"/>
        </w:rPr>
        <w:t>:</w:t>
      </w:r>
    </w:p>
    <w:p w:rsidR="000F1FCB" w:rsidRDefault="007C02AF" w:rsidP="00FE1F18">
      <w:pPr>
        <w:pStyle w:val="BodyText"/>
        <w:rPr>
          <w:rStyle w:val="Strong"/>
          <w:b w:val="0"/>
        </w:rPr>
      </w:pPr>
      <w:r w:rsidRPr="007C02AF">
        <w:rPr>
          <w:rStyle w:val="Strong"/>
          <w:b w:val="0"/>
        </w:rPr>
        <w:t>The TCEQ agrees with the EPA's conclusion</w:t>
      </w:r>
      <w:r>
        <w:rPr>
          <w:rStyle w:val="Strong"/>
          <w:b w:val="0"/>
        </w:rPr>
        <w:t xml:space="preserve"> </w:t>
      </w:r>
      <w:r w:rsidRPr="007C02AF">
        <w:rPr>
          <w:rStyle w:val="Strong"/>
          <w:b w:val="0"/>
        </w:rPr>
        <w:t xml:space="preserve">that the rule revisions and SIP actions identified above were developed in accordance with the Federal Clean Air Act and </w:t>
      </w:r>
      <w:r>
        <w:rPr>
          <w:rStyle w:val="Strong"/>
          <w:b w:val="0"/>
        </w:rPr>
        <w:t xml:space="preserve">the </w:t>
      </w:r>
      <w:r w:rsidRPr="007C02AF">
        <w:rPr>
          <w:rStyle w:val="Strong"/>
          <w:b w:val="0"/>
        </w:rPr>
        <w:t>EPA’s regulations, policy, and guidance for new source review permitting. The TCEQ further agrees with the EPA’s determination that the</w:t>
      </w:r>
      <w:r>
        <w:rPr>
          <w:rStyle w:val="Strong"/>
          <w:b w:val="0"/>
        </w:rPr>
        <w:t>se</w:t>
      </w:r>
      <w:r w:rsidRPr="007C02AF">
        <w:rPr>
          <w:rStyle w:val="Strong"/>
          <w:b w:val="0"/>
        </w:rPr>
        <w:t xml:space="preserve"> rule revisions and SIP actions are consistent with federal requirements for public notice and will not interfere with attainment or reasonable further progress.</w:t>
      </w:r>
      <w:r>
        <w:rPr>
          <w:rStyle w:val="Strong"/>
          <w:b w:val="0"/>
        </w:rPr>
        <w:t xml:space="preserve"> </w:t>
      </w:r>
      <w:r w:rsidRPr="007C02AF">
        <w:rPr>
          <w:rStyle w:val="Strong"/>
          <w:b w:val="0"/>
        </w:rPr>
        <w:t xml:space="preserve">Therefore, the TCEQ supports the </w:t>
      </w:r>
      <w:r>
        <w:rPr>
          <w:rStyle w:val="Strong"/>
          <w:b w:val="0"/>
        </w:rPr>
        <w:t xml:space="preserve">EPA’s </w:t>
      </w:r>
      <w:r w:rsidRPr="007C02AF">
        <w:rPr>
          <w:rStyle w:val="Strong"/>
          <w:b w:val="0"/>
        </w:rPr>
        <w:t>proposed approval of these rule repeals and revisions as a revision to the Texas SIP.</w:t>
      </w:r>
    </w:p>
    <w:p w:rsidR="00B1320C" w:rsidRDefault="00B1320C" w:rsidP="002C0E4E">
      <w:pPr>
        <w:spacing w:after="120"/>
        <w:ind w:left="360"/>
        <w:rPr>
          <w:rStyle w:val="Strong"/>
          <w:rFonts w:ascii="Lucida Bright" w:hAnsi="Lucida Bright"/>
          <w:b w:val="0"/>
          <w:sz w:val="20"/>
          <w:szCs w:val="20"/>
        </w:rPr>
      </w:pPr>
    </w:p>
    <w:p w:rsidR="00B1320C" w:rsidRPr="00843B8A" w:rsidRDefault="00B1320C" w:rsidP="002C0E4E">
      <w:pPr>
        <w:spacing w:after="120"/>
        <w:ind w:left="360"/>
        <w:rPr>
          <w:rStyle w:val="Strong"/>
          <w:rFonts w:ascii="Lucida Bright" w:hAnsi="Lucida Bright"/>
          <w:b w:val="0"/>
          <w:sz w:val="20"/>
          <w:szCs w:val="20"/>
        </w:rPr>
      </w:pPr>
    </w:p>
    <w:p w:rsidR="00DA5C55" w:rsidRPr="00CF7FC2" w:rsidRDefault="0059440F" w:rsidP="00F87C1A">
      <w:pPr>
        <w:spacing w:before="120"/>
        <w:rPr>
          <w:rFonts w:ascii="Lucida Bright" w:hAnsi="Lucida Bright"/>
          <w:sz w:val="20"/>
          <w:szCs w:val="20"/>
        </w:rPr>
      </w:pPr>
      <w:r w:rsidRPr="00CF7FC2">
        <w:rPr>
          <w:rStyle w:val="Strong"/>
          <w:rFonts w:ascii="Lucida Bright" w:hAnsi="Lucida Bright"/>
          <w:sz w:val="20"/>
          <w:szCs w:val="20"/>
        </w:rPr>
        <w:t xml:space="preserve">Lead Office: </w:t>
      </w:r>
      <w:r w:rsidRPr="00CF7FC2">
        <w:rPr>
          <w:rStyle w:val="Strong"/>
          <w:rFonts w:ascii="Lucida Bright" w:hAnsi="Lucida Bright"/>
          <w:b w:val="0"/>
          <w:sz w:val="20"/>
          <w:szCs w:val="20"/>
        </w:rPr>
        <w:t>Office of Ai</w:t>
      </w:r>
      <w:r w:rsidR="003656A1">
        <w:rPr>
          <w:rStyle w:val="Strong"/>
          <w:rFonts w:ascii="Lucida Bright" w:hAnsi="Lucida Bright"/>
          <w:b w:val="0"/>
          <w:sz w:val="20"/>
          <w:szCs w:val="20"/>
        </w:rPr>
        <w:t>r/</w:t>
      </w:r>
      <w:r w:rsidRPr="00CF7FC2">
        <w:rPr>
          <w:rStyle w:val="Strong"/>
          <w:rFonts w:ascii="Lucida Bright" w:hAnsi="Lucida Bright"/>
          <w:b w:val="0"/>
          <w:sz w:val="20"/>
          <w:szCs w:val="20"/>
        </w:rPr>
        <w:t xml:space="preserve">Air </w:t>
      </w:r>
      <w:r w:rsidR="003656A1">
        <w:rPr>
          <w:rStyle w:val="Strong"/>
          <w:rFonts w:ascii="Lucida Bright" w:hAnsi="Lucida Bright"/>
          <w:b w:val="0"/>
          <w:sz w:val="20"/>
          <w:szCs w:val="20"/>
        </w:rPr>
        <w:t>Permits</w:t>
      </w:r>
      <w:r w:rsidRPr="00CF7FC2">
        <w:rPr>
          <w:rStyle w:val="Strong"/>
          <w:rFonts w:ascii="Lucida Bright" w:hAnsi="Lucida Bright"/>
          <w:b w:val="0"/>
          <w:sz w:val="20"/>
          <w:szCs w:val="20"/>
        </w:rPr>
        <w:t xml:space="preserve"> Division</w:t>
      </w:r>
    </w:p>
    <w:p w:rsidR="0059440F" w:rsidRPr="003656A1" w:rsidRDefault="0059440F" w:rsidP="00947976">
      <w:pPr>
        <w:spacing w:before="60"/>
        <w:rPr>
          <w:rStyle w:val="Strong"/>
          <w:rFonts w:ascii="Lucida Bright" w:hAnsi="Lucida Bright"/>
          <w:b w:val="0"/>
          <w:sz w:val="20"/>
          <w:szCs w:val="20"/>
        </w:rPr>
      </w:pPr>
      <w:r w:rsidRPr="00CF7FC2">
        <w:rPr>
          <w:rStyle w:val="Strong"/>
          <w:rFonts w:ascii="Lucida Bright" w:hAnsi="Lucida Bright"/>
          <w:sz w:val="20"/>
          <w:szCs w:val="20"/>
        </w:rPr>
        <w:t xml:space="preserve">Internal Coordination: </w:t>
      </w:r>
      <w:r w:rsidR="003656A1" w:rsidRPr="003656A1">
        <w:rPr>
          <w:rStyle w:val="Strong"/>
          <w:rFonts w:ascii="Lucida Bright" w:hAnsi="Lucida Bright"/>
          <w:b w:val="0"/>
          <w:sz w:val="20"/>
          <w:szCs w:val="20"/>
        </w:rPr>
        <w:t>Michael Wilhoit</w:t>
      </w:r>
      <w:r w:rsidR="003656A1">
        <w:rPr>
          <w:rStyle w:val="Strong"/>
          <w:rFonts w:ascii="Lucida Bright" w:hAnsi="Lucida Bright"/>
          <w:b w:val="0"/>
          <w:sz w:val="20"/>
          <w:szCs w:val="20"/>
        </w:rPr>
        <w:t>/Office of Air/</w:t>
      </w:r>
      <w:r w:rsidR="003656A1" w:rsidRPr="003656A1">
        <w:rPr>
          <w:rStyle w:val="Strong"/>
          <w:rFonts w:ascii="Lucida Bright" w:hAnsi="Lucida Bright"/>
          <w:b w:val="0"/>
          <w:sz w:val="20"/>
          <w:szCs w:val="20"/>
        </w:rPr>
        <w:t>Air Permits Division</w:t>
      </w:r>
    </w:p>
    <w:p w:rsidR="0059440F" w:rsidRPr="00CF7FC2" w:rsidRDefault="0059440F" w:rsidP="00947976">
      <w:pPr>
        <w:spacing w:before="60"/>
        <w:rPr>
          <w:rStyle w:val="Strong"/>
          <w:rFonts w:ascii="Lucida Bright" w:hAnsi="Lucida Bright"/>
          <w:b w:val="0"/>
          <w:sz w:val="20"/>
          <w:szCs w:val="20"/>
        </w:rPr>
      </w:pPr>
      <w:r w:rsidRPr="00CF7FC2">
        <w:rPr>
          <w:rStyle w:val="Strong"/>
          <w:rFonts w:ascii="Lucida Bright" w:hAnsi="Lucida Bright"/>
          <w:sz w:val="20"/>
          <w:szCs w:val="20"/>
        </w:rPr>
        <w:t>Office of Legal Services:</w:t>
      </w:r>
      <w:r w:rsidR="00BA3756" w:rsidRPr="00CF7FC2">
        <w:rPr>
          <w:rStyle w:val="Strong"/>
          <w:rFonts w:ascii="Lucida Bright" w:hAnsi="Lucida Bright"/>
          <w:b w:val="0"/>
          <w:sz w:val="20"/>
          <w:szCs w:val="20"/>
        </w:rPr>
        <w:t xml:space="preserve"> </w:t>
      </w:r>
      <w:r w:rsidR="00015292">
        <w:rPr>
          <w:rStyle w:val="Strong"/>
          <w:rFonts w:ascii="Lucida Bright" w:hAnsi="Lucida Bright"/>
          <w:b w:val="0"/>
          <w:sz w:val="20"/>
          <w:szCs w:val="20"/>
        </w:rPr>
        <w:t>Janis Hudson</w:t>
      </w:r>
      <w:r w:rsidR="00F76985">
        <w:rPr>
          <w:rStyle w:val="Strong"/>
          <w:rFonts w:ascii="Lucida Bright" w:hAnsi="Lucida Bright"/>
          <w:b w:val="0"/>
          <w:sz w:val="20"/>
          <w:szCs w:val="20"/>
        </w:rPr>
        <w:t>/</w:t>
      </w:r>
      <w:r w:rsidRPr="00CF7FC2">
        <w:rPr>
          <w:rStyle w:val="Strong"/>
          <w:rFonts w:ascii="Lucida Bright" w:hAnsi="Lucida Bright"/>
          <w:b w:val="0"/>
          <w:sz w:val="20"/>
          <w:szCs w:val="20"/>
        </w:rPr>
        <w:t>Environmental Law Division</w:t>
      </w:r>
    </w:p>
    <w:p w:rsidR="0059440F" w:rsidRPr="00CF7FC2" w:rsidRDefault="0059440F" w:rsidP="00947976">
      <w:pPr>
        <w:spacing w:before="60"/>
        <w:rPr>
          <w:rStyle w:val="Strong"/>
          <w:rFonts w:ascii="Lucida Bright" w:hAnsi="Lucida Bright"/>
          <w:b w:val="0"/>
          <w:sz w:val="20"/>
          <w:szCs w:val="20"/>
        </w:rPr>
      </w:pPr>
      <w:r w:rsidRPr="00CF7FC2">
        <w:rPr>
          <w:rStyle w:val="Strong"/>
          <w:rFonts w:ascii="Lucida Bright" w:hAnsi="Lucida Bright"/>
          <w:sz w:val="20"/>
          <w:szCs w:val="20"/>
        </w:rPr>
        <w:t xml:space="preserve">Deputy Director Approval: </w:t>
      </w:r>
      <w:r w:rsidR="003656A1">
        <w:rPr>
          <w:rStyle w:val="Strong"/>
          <w:rFonts w:ascii="Lucida Bright" w:hAnsi="Lucida Bright"/>
          <w:b w:val="0"/>
          <w:sz w:val="20"/>
          <w:szCs w:val="20"/>
        </w:rPr>
        <w:t>Steve Hagle, P.E.</w:t>
      </w:r>
    </w:p>
    <w:p w:rsidR="00F76985" w:rsidRDefault="00DA4BA8" w:rsidP="00947976">
      <w:pPr>
        <w:spacing w:before="60"/>
        <w:rPr>
          <w:rFonts w:ascii="Lucida Bright" w:hAnsi="Lucida Bright"/>
          <w:sz w:val="20"/>
          <w:szCs w:val="20"/>
        </w:rPr>
      </w:pPr>
      <w:r w:rsidRPr="00362C4E">
        <w:rPr>
          <w:rStyle w:val="Strong"/>
          <w:rFonts w:ascii="Lucida Bright" w:hAnsi="Lucida Bright"/>
          <w:sz w:val="20"/>
          <w:szCs w:val="20"/>
        </w:rPr>
        <w:t>Deadline</w:t>
      </w:r>
      <w:r w:rsidR="00F76985" w:rsidRPr="00362C4E">
        <w:rPr>
          <w:rStyle w:val="Strong"/>
          <w:rFonts w:ascii="Lucida Bright" w:hAnsi="Lucida Bright"/>
          <w:sz w:val="20"/>
          <w:szCs w:val="20"/>
        </w:rPr>
        <w:t>s</w:t>
      </w:r>
      <w:r w:rsidR="00C21680" w:rsidRPr="00362C4E">
        <w:rPr>
          <w:rStyle w:val="Strong"/>
          <w:rFonts w:ascii="Lucida Bright" w:hAnsi="Lucida Bright"/>
          <w:sz w:val="20"/>
          <w:szCs w:val="20"/>
        </w:rPr>
        <w:t>:</w:t>
      </w:r>
      <w:r w:rsidR="00B863B6" w:rsidRPr="00362C4E">
        <w:rPr>
          <w:rFonts w:ascii="Lucida Bright" w:hAnsi="Lucida Bright"/>
          <w:sz w:val="20"/>
          <w:szCs w:val="20"/>
        </w:rPr>
        <w:t xml:space="preserve"> </w:t>
      </w:r>
      <w:r w:rsidR="00FD2C39" w:rsidRPr="00362C4E">
        <w:rPr>
          <w:rFonts w:ascii="Lucida Bright" w:hAnsi="Lucida Bright"/>
          <w:sz w:val="20"/>
          <w:szCs w:val="20"/>
        </w:rPr>
        <w:t xml:space="preserve">IGR Deadline </w:t>
      </w:r>
      <w:r w:rsidR="00362C4E" w:rsidRPr="00362C4E">
        <w:rPr>
          <w:rFonts w:ascii="Lucida Bright" w:hAnsi="Lucida Bright"/>
          <w:sz w:val="20"/>
          <w:szCs w:val="20"/>
        </w:rPr>
        <w:t xml:space="preserve">March 5, </w:t>
      </w:r>
      <w:r w:rsidR="00F76985" w:rsidRPr="00362C4E">
        <w:rPr>
          <w:rFonts w:ascii="Lucida Bright" w:hAnsi="Lucida Bright"/>
          <w:sz w:val="20"/>
          <w:szCs w:val="20"/>
        </w:rPr>
        <w:t>201</w:t>
      </w:r>
      <w:r w:rsidR="00015292" w:rsidRPr="00362C4E">
        <w:rPr>
          <w:rFonts w:ascii="Lucida Bright" w:hAnsi="Lucida Bright"/>
          <w:sz w:val="20"/>
          <w:szCs w:val="20"/>
        </w:rPr>
        <w:t>8</w:t>
      </w:r>
    </w:p>
    <w:p w:rsidR="00971E10" w:rsidRPr="00CF7FC2" w:rsidRDefault="00F76985" w:rsidP="00F76985">
      <w:pPr>
        <w:spacing w:before="60"/>
        <w:ind w:left="720" w:firstLine="360"/>
        <w:rPr>
          <w:rFonts w:ascii="Lucida Bright" w:hAnsi="Lucida Bright"/>
          <w:sz w:val="20"/>
          <w:szCs w:val="20"/>
        </w:rPr>
      </w:pPr>
      <w:r>
        <w:rPr>
          <w:rFonts w:ascii="Lucida Bright" w:hAnsi="Lucida Bright"/>
          <w:sz w:val="20"/>
          <w:szCs w:val="20"/>
        </w:rPr>
        <w:t xml:space="preserve">EPA Deadline </w:t>
      </w:r>
      <w:r w:rsidR="00015292">
        <w:rPr>
          <w:rFonts w:ascii="Lucida Bright" w:hAnsi="Lucida Bright"/>
          <w:sz w:val="20"/>
          <w:szCs w:val="20"/>
        </w:rPr>
        <w:t>March</w:t>
      </w:r>
      <w:r w:rsidR="00FD2C39">
        <w:rPr>
          <w:rFonts w:ascii="Lucida Bright" w:hAnsi="Lucida Bright"/>
          <w:sz w:val="20"/>
          <w:szCs w:val="20"/>
        </w:rPr>
        <w:t xml:space="preserve"> </w:t>
      </w:r>
      <w:r w:rsidR="00015292">
        <w:rPr>
          <w:rFonts w:ascii="Lucida Bright" w:hAnsi="Lucida Bright"/>
          <w:sz w:val="20"/>
          <w:szCs w:val="20"/>
        </w:rPr>
        <w:t>16</w:t>
      </w:r>
      <w:r w:rsidR="00D06C03">
        <w:rPr>
          <w:rFonts w:ascii="Lucida Bright" w:hAnsi="Lucida Bright"/>
          <w:sz w:val="20"/>
          <w:szCs w:val="20"/>
        </w:rPr>
        <w:t>, 201</w:t>
      </w:r>
      <w:r w:rsidR="00015292">
        <w:rPr>
          <w:rFonts w:ascii="Lucida Bright" w:hAnsi="Lucida Bright"/>
          <w:sz w:val="20"/>
          <w:szCs w:val="20"/>
        </w:rPr>
        <w:t>8</w:t>
      </w:r>
    </w:p>
    <w:sectPr w:rsidR="00971E10" w:rsidRPr="00CF7FC2" w:rsidSect="00D024EB">
      <w:footerReference w:type="default" r:id="rId9"/>
      <w:pgSz w:w="12240" w:h="15840"/>
      <w:pgMar w:top="1440" w:right="1440" w:bottom="1440" w:left="1440" w:header="720" w:footer="30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95F" w:rsidRDefault="000F795F">
      <w:r>
        <w:separator/>
      </w:r>
    </w:p>
  </w:endnote>
  <w:endnote w:type="continuationSeparator" w:id="0">
    <w:p w:rsidR="000F795F" w:rsidRDefault="000F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646A" w:rsidRPr="00B02E65" w:rsidRDefault="0031646A" w:rsidP="005B2D52">
    <w:pPr>
      <w:spacing w:before="240"/>
      <w:rPr>
        <w:rFonts w:ascii="Georgia" w:hAnsi="Georgia"/>
        <w:sz w:val="16"/>
        <w:szCs w:val="16"/>
      </w:rPr>
    </w:pPr>
    <w:r w:rsidRPr="00B02E65">
      <w:rPr>
        <w:rFonts w:ascii="Georgia" w:hAnsi="Georgia" w:cs="Tahoma"/>
        <w:sz w:val="16"/>
        <w:szCs w:val="16"/>
      </w:rPr>
      <w:t xml:space="preserve">TCEQ 20374 (Rev. </w:t>
    </w:r>
    <w:r>
      <w:rPr>
        <w:rFonts w:ascii="Georgia" w:hAnsi="Georgia" w:cs="Tahoma"/>
        <w:sz w:val="16"/>
        <w:szCs w:val="16"/>
      </w:rPr>
      <w:t>1</w:t>
    </w:r>
    <w:r w:rsidRPr="00B02E65">
      <w:rPr>
        <w:rFonts w:ascii="Georgia" w:hAnsi="Georgia" w:cs="Tahoma"/>
        <w:sz w:val="16"/>
        <w:szCs w:val="16"/>
      </w:rPr>
      <w:t>/20</w:t>
    </w:r>
    <w:r>
      <w:rPr>
        <w:rFonts w:ascii="Georgia" w:hAnsi="Georgia" w:cs="Tahoma"/>
        <w:sz w:val="16"/>
        <w:szCs w:val="16"/>
      </w:rPr>
      <w:t>11</w:t>
    </w:r>
    <w:r w:rsidRPr="00B02E65">
      <w:rPr>
        <w:rFonts w:ascii="Georgia" w:hAnsi="Georgia" w:cs="Tahoma"/>
        <w:sz w:val="16"/>
        <w:szCs w:val="16"/>
      </w:rPr>
      <w:t>)</w:t>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0051545E" w:rsidRPr="00B02E65">
      <w:rPr>
        <w:rStyle w:val="PageNumber"/>
        <w:rFonts w:ascii="Georgia" w:hAnsi="Georgia"/>
        <w:sz w:val="16"/>
        <w:szCs w:val="16"/>
      </w:rPr>
      <w:fldChar w:fldCharType="separate"/>
    </w:r>
    <w:r w:rsidR="00C6445B">
      <w:rPr>
        <w:rStyle w:val="PageNumber"/>
        <w:rFonts w:ascii="Georgia" w:hAnsi="Georgia"/>
        <w:noProof/>
        <w:sz w:val="16"/>
        <w:szCs w:val="16"/>
      </w:rPr>
      <w:t>1</w:t>
    </w:r>
    <w:r w:rsidR="0051545E"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0051545E" w:rsidRPr="00B02E65">
      <w:rPr>
        <w:rStyle w:val="PageNumber"/>
        <w:rFonts w:ascii="Georgia" w:hAnsi="Georgia"/>
        <w:sz w:val="16"/>
        <w:szCs w:val="16"/>
      </w:rPr>
      <w:fldChar w:fldCharType="separate"/>
    </w:r>
    <w:r w:rsidR="00C6445B">
      <w:rPr>
        <w:rStyle w:val="PageNumber"/>
        <w:rFonts w:ascii="Georgia" w:hAnsi="Georgia"/>
        <w:noProof/>
        <w:sz w:val="16"/>
        <w:szCs w:val="16"/>
      </w:rPr>
      <w:t>1</w:t>
    </w:r>
    <w:r w:rsidR="0051545E"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95F" w:rsidRDefault="000F795F">
      <w:r>
        <w:separator/>
      </w:r>
    </w:p>
  </w:footnote>
  <w:footnote w:type="continuationSeparator" w:id="0">
    <w:p w:rsidR="000F795F" w:rsidRDefault="000F7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7EC"/>
    <w:multiLevelType w:val="hybridMultilevel"/>
    <w:tmpl w:val="5D7CE3BE"/>
    <w:lvl w:ilvl="0" w:tplc="FCC0FFF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3208"/>
    <w:multiLevelType w:val="hybridMultilevel"/>
    <w:tmpl w:val="2BAA864E"/>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7110A"/>
    <w:multiLevelType w:val="hybridMultilevel"/>
    <w:tmpl w:val="C402FB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B2D6C48"/>
    <w:multiLevelType w:val="hybridMultilevel"/>
    <w:tmpl w:val="CB6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0D01"/>
    <w:multiLevelType w:val="hybridMultilevel"/>
    <w:tmpl w:val="1848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35C06"/>
    <w:multiLevelType w:val="hybridMultilevel"/>
    <w:tmpl w:val="34B0C236"/>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E3940"/>
    <w:multiLevelType w:val="hybridMultilevel"/>
    <w:tmpl w:val="0DB05F0A"/>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35359"/>
    <w:multiLevelType w:val="hybridMultilevel"/>
    <w:tmpl w:val="97BC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D63E4"/>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9674F9"/>
    <w:multiLevelType w:val="hybridMultilevel"/>
    <w:tmpl w:val="40EC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37E9E"/>
    <w:multiLevelType w:val="hybridMultilevel"/>
    <w:tmpl w:val="4FEA5114"/>
    <w:lvl w:ilvl="0" w:tplc="DBD29BE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C12DB"/>
    <w:multiLevelType w:val="hybridMultilevel"/>
    <w:tmpl w:val="EA661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C50F9"/>
    <w:multiLevelType w:val="hybridMultilevel"/>
    <w:tmpl w:val="56C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B229E3"/>
    <w:multiLevelType w:val="hybridMultilevel"/>
    <w:tmpl w:val="ACF6F392"/>
    <w:lvl w:ilvl="0" w:tplc="B43010D8">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032083"/>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0303D70"/>
    <w:multiLevelType w:val="hybridMultilevel"/>
    <w:tmpl w:val="5FDE3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9"/>
  </w:num>
  <w:num w:numId="5">
    <w:abstractNumId w:val="14"/>
  </w:num>
  <w:num w:numId="6">
    <w:abstractNumId w:val="8"/>
  </w:num>
  <w:num w:numId="7">
    <w:abstractNumId w:val="3"/>
  </w:num>
  <w:num w:numId="8">
    <w:abstractNumId w:val="4"/>
  </w:num>
  <w:num w:numId="9">
    <w:abstractNumId w:val="12"/>
  </w:num>
  <w:num w:numId="10">
    <w:abstractNumId w:val="13"/>
  </w:num>
  <w:num w:numId="11">
    <w:abstractNumId w:val="0"/>
  </w:num>
  <w:num w:numId="12">
    <w:abstractNumId w:val="15"/>
  </w:num>
  <w:num w:numId="13">
    <w:abstractNumId w:val="10"/>
  </w:num>
  <w:num w:numId="14">
    <w:abstractNumId w:val="6"/>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3F"/>
    <w:rsid w:val="000014F1"/>
    <w:rsid w:val="00011D32"/>
    <w:rsid w:val="00015292"/>
    <w:rsid w:val="000177D4"/>
    <w:rsid w:val="00027162"/>
    <w:rsid w:val="0003220B"/>
    <w:rsid w:val="00041E2C"/>
    <w:rsid w:val="0004333F"/>
    <w:rsid w:val="00043918"/>
    <w:rsid w:val="00043A43"/>
    <w:rsid w:val="000447C2"/>
    <w:rsid w:val="000470B1"/>
    <w:rsid w:val="000526C8"/>
    <w:rsid w:val="00053DC8"/>
    <w:rsid w:val="00067562"/>
    <w:rsid w:val="00072626"/>
    <w:rsid w:val="00074CF2"/>
    <w:rsid w:val="00076A20"/>
    <w:rsid w:val="00081A75"/>
    <w:rsid w:val="000853EB"/>
    <w:rsid w:val="000978B2"/>
    <w:rsid w:val="000A0B06"/>
    <w:rsid w:val="000A5304"/>
    <w:rsid w:val="000B4A31"/>
    <w:rsid w:val="000B773F"/>
    <w:rsid w:val="000C1268"/>
    <w:rsid w:val="000F0D5D"/>
    <w:rsid w:val="000F1FCB"/>
    <w:rsid w:val="000F795F"/>
    <w:rsid w:val="001117C7"/>
    <w:rsid w:val="0011238E"/>
    <w:rsid w:val="00130D13"/>
    <w:rsid w:val="001312CB"/>
    <w:rsid w:val="0013156E"/>
    <w:rsid w:val="00135311"/>
    <w:rsid w:val="00137E33"/>
    <w:rsid w:val="00142CA0"/>
    <w:rsid w:val="00144E93"/>
    <w:rsid w:val="00155F25"/>
    <w:rsid w:val="001564D8"/>
    <w:rsid w:val="001641AE"/>
    <w:rsid w:val="001830BF"/>
    <w:rsid w:val="00187E2A"/>
    <w:rsid w:val="00190843"/>
    <w:rsid w:val="00192C82"/>
    <w:rsid w:val="00192CF5"/>
    <w:rsid w:val="001A1A8C"/>
    <w:rsid w:val="001A5AD7"/>
    <w:rsid w:val="001A6F6D"/>
    <w:rsid w:val="001A7E45"/>
    <w:rsid w:val="001B52A2"/>
    <w:rsid w:val="001D07A0"/>
    <w:rsid w:val="001D7A3F"/>
    <w:rsid w:val="001E0C37"/>
    <w:rsid w:val="001E30AA"/>
    <w:rsid w:val="001F262E"/>
    <w:rsid w:val="00201622"/>
    <w:rsid w:val="002215B3"/>
    <w:rsid w:val="00224756"/>
    <w:rsid w:val="0022690B"/>
    <w:rsid w:val="002548D1"/>
    <w:rsid w:val="002549BE"/>
    <w:rsid w:val="0027436B"/>
    <w:rsid w:val="00277C88"/>
    <w:rsid w:val="002831F5"/>
    <w:rsid w:val="0029064F"/>
    <w:rsid w:val="00292651"/>
    <w:rsid w:val="00294D5A"/>
    <w:rsid w:val="002A3C1B"/>
    <w:rsid w:val="002A3CD9"/>
    <w:rsid w:val="002B0465"/>
    <w:rsid w:val="002B7405"/>
    <w:rsid w:val="002C0E4E"/>
    <w:rsid w:val="002D6471"/>
    <w:rsid w:val="002E045E"/>
    <w:rsid w:val="002E1719"/>
    <w:rsid w:val="002E6446"/>
    <w:rsid w:val="002F0F9F"/>
    <w:rsid w:val="002F7957"/>
    <w:rsid w:val="00310527"/>
    <w:rsid w:val="00312A6E"/>
    <w:rsid w:val="0031467A"/>
    <w:rsid w:val="0031646A"/>
    <w:rsid w:val="00320FFA"/>
    <w:rsid w:val="003335F0"/>
    <w:rsid w:val="0033789D"/>
    <w:rsid w:val="0034550A"/>
    <w:rsid w:val="00346F53"/>
    <w:rsid w:val="00356317"/>
    <w:rsid w:val="00362C4E"/>
    <w:rsid w:val="0036449D"/>
    <w:rsid w:val="003656A1"/>
    <w:rsid w:val="00367919"/>
    <w:rsid w:val="00380A99"/>
    <w:rsid w:val="00380F2C"/>
    <w:rsid w:val="003849D6"/>
    <w:rsid w:val="00387539"/>
    <w:rsid w:val="003876EC"/>
    <w:rsid w:val="003A20C2"/>
    <w:rsid w:val="003B0573"/>
    <w:rsid w:val="003B7847"/>
    <w:rsid w:val="003C3676"/>
    <w:rsid w:val="003C5F2F"/>
    <w:rsid w:val="003D30A4"/>
    <w:rsid w:val="003D561C"/>
    <w:rsid w:val="003D682A"/>
    <w:rsid w:val="003E16B7"/>
    <w:rsid w:val="003E5ED4"/>
    <w:rsid w:val="003E6281"/>
    <w:rsid w:val="003F3A63"/>
    <w:rsid w:val="003F407B"/>
    <w:rsid w:val="00417620"/>
    <w:rsid w:val="004251BB"/>
    <w:rsid w:val="004322DE"/>
    <w:rsid w:val="00434341"/>
    <w:rsid w:val="0044037C"/>
    <w:rsid w:val="00443CEC"/>
    <w:rsid w:val="0044795C"/>
    <w:rsid w:val="004609F1"/>
    <w:rsid w:val="004742BB"/>
    <w:rsid w:val="00484C93"/>
    <w:rsid w:val="004B4E63"/>
    <w:rsid w:val="004B611D"/>
    <w:rsid w:val="004C2421"/>
    <w:rsid w:val="004D60D6"/>
    <w:rsid w:val="004E282A"/>
    <w:rsid w:val="004E3C07"/>
    <w:rsid w:val="004E4EA5"/>
    <w:rsid w:val="004E5E58"/>
    <w:rsid w:val="004F7C03"/>
    <w:rsid w:val="00503F0B"/>
    <w:rsid w:val="0051545E"/>
    <w:rsid w:val="00517A6E"/>
    <w:rsid w:val="005358DB"/>
    <w:rsid w:val="005368D2"/>
    <w:rsid w:val="005370EB"/>
    <w:rsid w:val="005535B0"/>
    <w:rsid w:val="0056525F"/>
    <w:rsid w:val="0059440F"/>
    <w:rsid w:val="005A32FB"/>
    <w:rsid w:val="005B2D52"/>
    <w:rsid w:val="005C2872"/>
    <w:rsid w:val="005C40F8"/>
    <w:rsid w:val="005D3373"/>
    <w:rsid w:val="005E360D"/>
    <w:rsid w:val="005E7EE7"/>
    <w:rsid w:val="005F1027"/>
    <w:rsid w:val="005F117F"/>
    <w:rsid w:val="005F2BA2"/>
    <w:rsid w:val="005F4009"/>
    <w:rsid w:val="0060395E"/>
    <w:rsid w:val="006177B1"/>
    <w:rsid w:val="00655652"/>
    <w:rsid w:val="00656AE8"/>
    <w:rsid w:val="00662966"/>
    <w:rsid w:val="00665B9D"/>
    <w:rsid w:val="0066662F"/>
    <w:rsid w:val="00667BBA"/>
    <w:rsid w:val="006734F8"/>
    <w:rsid w:val="00674697"/>
    <w:rsid w:val="00677ADA"/>
    <w:rsid w:val="006852E2"/>
    <w:rsid w:val="006A21D8"/>
    <w:rsid w:val="006A423C"/>
    <w:rsid w:val="006A51E4"/>
    <w:rsid w:val="006B7DA2"/>
    <w:rsid w:val="006C3778"/>
    <w:rsid w:val="006C40B0"/>
    <w:rsid w:val="006C4CA9"/>
    <w:rsid w:val="006C6FD4"/>
    <w:rsid w:val="006C79E2"/>
    <w:rsid w:val="006D060D"/>
    <w:rsid w:val="006D23D5"/>
    <w:rsid w:val="006D4C98"/>
    <w:rsid w:val="006D7659"/>
    <w:rsid w:val="006D7842"/>
    <w:rsid w:val="006E207E"/>
    <w:rsid w:val="006E3EA3"/>
    <w:rsid w:val="006F2D94"/>
    <w:rsid w:val="006F79C6"/>
    <w:rsid w:val="00717E0C"/>
    <w:rsid w:val="00721413"/>
    <w:rsid w:val="00723471"/>
    <w:rsid w:val="007244E8"/>
    <w:rsid w:val="00725F6A"/>
    <w:rsid w:val="00732B0D"/>
    <w:rsid w:val="00743E07"/>
    <w:rsid w:val="00747730"/>
    <w:rsid w:val="0075262F"/>
    <w:rsid w:val="00771C9B"/>
    <w:rsid w:val="007804D3"/>
    <w:rsid w:val="00782A1B"/>
    <w:rsid w:val="00782EDA"/>
    <w:rsid w:val="0079119A"/>
    <w:rsid w:val="0079520E"/>
    <w:rsid w:val="007A3363"/>
    <w:rsid w:val="007A4F1E"/>
    <w:rsid w:val="007B3B1F"/>
    <w:rsid w:val="007B508E"/>
    <w:rsid w:val="007B6E26"/>
    <w:rsid w:val="007C02AF"/>
    <w:rsid w:val="007C4C98"/>
    <w:rsid w:val="007D2371"/>
    <w:rsid w:val="007E0458"/>
    <w:rsid w:val="007E1189"/>
    <w:rsid w:val="00803C4E"/>
    <w:rsid w:val="00805B74"/>
    <w:rsid w:val="0080604E"/>
    <w:rsid w:val="008101C7"/>
    <w:rsid w:val="00811420"/>
    <w:rsid w:val="00812197"/>
    <w:rsid w:val="00812E91"/>
    <w:rsid w:val="0082030C"/>
    <w:rsid w:val="00823645"/>
    <w:rsid w:val="008329A5"/>
    <w:rsid w:val="0084084D"/>
    <w:rsid w:val="0084265B"/>
    <w:rsid w:val="00843B8A"/>
    <w:rsid w:val="0084578C"/>
    <w:rsid w:val="00850C5E"/>
    <w:rsid w:val="008537E1"/>
    <w:rsid w:val="00854B81"/>
    <w:rsid w:val="00855BB3"/>
    <w:rsid w:val="00886ADD"/>
    <w:rsid w:val="008A0354"/>
    <w:rsid w:val="008A4B02"/>
    <w:rsid w:val="008A696D"/>
    <w:rsid w:val="008B0EEA"/>
    <w:rsid w:val="008B71B1"/>
    <w:rsid w:val="008C5F15"/>
    <w:rsid w:val="008E1E3A"/>
    <w:rsid w:val="008F29BA"/>
    <w:rsid w:val="00901E8F"/>
    <w:rsid w:val="009034C8"/>
    <w:rsid w:val="00905A68"/>
    <w:rsid w:val="00910BF3"/>
    <w:rsid w:val="00912843"/>
    <w:rsid w:val="00913386"/>
    <w:rsid w:val="00940BA9"/>
    <w:rsid w:val="00947976"/>
    <w:rsid w:val="00960AE0"/>
    <w:rsid w:val="00964B57"/>
    <w:rsid w:val="00971E10"/>
    <w:rsid w:val="009833D5"/>
    <w:rsid w:val="00984D61"/>
    <w:rsid w:val="0099275A"/>
    <w:rsid w:val="00997A6F"/>
    <w:rsid w:val="009A659F"/>
    <w:rsid w:val="009A6CDD"/>
    <w:rsid w:val="009B2B10"/>
    <w:rsid w:val="009C3CD3"/>
    <w:rsid w:val="009D41CD"/>
    <w:rsid w:val="00A14655"/>
    <w:rsid w:val="00A155FD"/>
    <w:rsid w:val="00A267CB"/>
    <w:rsid w:val="00A33818"/>
    <w:rsid w:val="00A34F4A"/>
    <w:rsid w:val="00A360A6"/>
    <w:rsid w:val="00A377B4"/>
    <w:rsid w:val="00A42A78"/>
    <w:rsid w:val="00A52906"/>
    <w:rsid w:val="00A55362"/>
    <w:rsid w:val="00A60229"/>
    <w:rsid w:val="00A9189A"/>
    <w:rsid w:val="00A92979"/>
    <w:rsid w:val="00A93648"/>
    <w:rsid w:val="00A96CEC"/>
    <w:rsid w:val="00AA1EEE"/>
    <w:rsid w:val="00AA5353"/>
    <w:rsid w:val="00AB7EBE"/>
    <w:rsid w:val="00AC3F8A"/>
    <w:rsid w:val="00B01D7E"/>
    <w:rsid w:val="00B02E65"/>
    <w:rsid w:val="00B07B7E"/>
    <w:rsid w:val="00B1320C"/>
    <w:rsid w:val="00B2259E"/>
    <w:rsid w:val="00B40E68"/>
    <w:rsid w:val="00B467B2"/>
    <w:rsid w:val="00B50E30"/>
    <w:rsid w:val="00B51D18"/>
    <w:rsid w:val="00B57CBE"/>
    <w:rsid w:val="00B660AB"/>
    <w:rsid w:val="00B700B0"/>
    <w:rsid w:val="00B863B6"/>
    <w:rsid w:val="00B93C46"/>
    <w:rsid w:val="00B94568"/>
    <w:rsid w:val="00B9580A"/>
    <w:rsid w:val="00BA3756"/>
    <w:rsid w:val="00BA3827"/>
    <w:rsid w:val="00BA3ADA"/>
    <w:rsid w:val="00BA3F3A"/>
    <w:rsid w:val="00BA541B"/>
    <w:rsid w:val="00BB0782"/>
    <w:rsid w:val="00BB446A"/>
    <w:rsid w:val="00BB66EC"/>
    <w:rsid w:val="00BC4464"/>
    <w:rsid w:val="00BC5170"/>
    <w:rsid w:val="00BD0EE5"/>
    <w:rsid w:val="00BD6993"/>
    <w:rsid w:val="00BE19B9"/>
    <w:rsid w:val="00BE3A72"/>
    <w:rsid w:val="00BE5C6F"/>
    <w:rsid w:val="00BF579D"/>
    <w:rsid w:val="00C0623C"/>
    <w:rsid w:val="00C20EE0"/>
    <w:rsid w:val="00C21680"/>
    <w:rsid w:val="00C42449"/>
    <w:rsid w:val="00C425DE"/>
    <w:rsid w:val="00C43B38"/>
    <w:rsid w:val="00C54F5B"/>
    <w:rsid w:val="00C6445B"/>
    <w:rsid w:val="00C64925"/>
    <w:rsid w:val="00C66E08"/>
    <w:rsid w:val="00C80444"/>
    <w:rsid w:val="00C82849"/>
    <w:rsid w:val="00C857F0"/>
    <w:rsid w:val="00C9764A"/>
    <w:rsid w:val="00CA4E99"/>
    <w:rsid w:val="00CA74B0"/>
    <w:rsid w:val="00CB401E"/>
    <w:rsid w:val="00CB7382"/>
    <w:rsid w:val="00CC39C0"/>
    <w:rsid w:val="00CD2370"/>
    <w:rsid w:val="00CD33D5"/>
    <w:rsid w:val="00CF1BF0"/>
    <w:rsid w:val="00CF7FC2"/>
    <w:rsid w:val="00D024EB"/>
    <w:rsid w:val="00D06C03"/>
    <w:rsid w:val="00D13B18"/>
    <w:rsid w:val="00D141F3"/>
    <w:rsid w:val="00D17350"/>
    <w:rsid w:val="00D33B30"/>
    <w:rsid w:val="00D36D7C"/>
    <w:rsid w:val="00D4795E"/>
    <w:rsid w:val="00D63B78"/>
    <w:rsid w:val="00D704AB"/>
    <w:rsid w:val="00D957B7"/>
    <w:rsid w:val="00D972A9"/>
    <w:rsid w:val="00DA3750"/>
    <w:rsid w:val="00DA4BA8"/>
    <w:rsid w:val="00DA5C55"/>
    <w:rsid w:val="00DA6FA9"/>
    <w:rsid w:val="00DA78E6"/>
    <w:rsid w:val="00DB3AF6"/>
    <w:rsid w:val="00DC5E8F"/>
    <w:rsid w:val="00DD5878"/>
    <w:rsid w:val="00DD6118"/>
    <w:rsid w:val="00DD6D02"/>
    <w:rsid w:val="00DE3885"/>
    <w:rsid w:val="00DF3EDF"/>
    <w:rsid w:val="00DF56F7"/>
    <w:rsid w:val="00E00C7D"/>
    <w:rsid w:val="00E01C5C"/>
    <w:rsid w:val="00E1088E"/>
    <w:rsid w:val="00E148D6"/>
    <w:rsid w:val="00E34EFF"/>
    <w:rsid w:val="00E40AC7"/>
    <w:rsid w:val="00E46F92"/>
    <w:rsid w:val="00E56F4E"/>
    <w:rsid w:val="00E61469"/>
    <w:rsid w:val="00E81C05"/>
    <w:rsid w:val="00EA6F39"/>
    <w:rsid w:val="00EC0CBE"/>
    <w:rsid w:val="00EC29FC"/>
    <w:rsid w:val="00ED1574"/>
    <w:rsid w:val="00ED38F6"/>
    <w:rsid w:val="00ED6A4B"/>
    <w:rsid w:val="00EE0E85"/>
    <w:rsid w:val="00EE11A5"/>
    <w:rsid w:val="00EE4620"/>
    <w:rsid w:val="00EE6CAA"/>
    <w:rsid w:val="00EF31C7"/>
    <w:rsid w:val="00EF48C7"/>
    <w:rsid w:val="00EF501E"/>
    <w:rsid w:val="00F06393"/>
    <w:rsid w:val="00F41491"/>
    <w:rsid w:val="00F467FB"/>
    <w:rsid w:val="00F4780A"/>
    <w:rsid w:val="00F50CF3"/>
    <w:rsid w:val="00F5627E"/>
    <w:rsid w:val="00F60EBD"/>
    <w:rsid w:val="00F61FF5"/>
    <w:rsid w:val="00F76985"/>
    <w:rsid w:val="00F81DA7"/>
    <w:rsid w:val="00F85152"/>
    <w:rsid w:val="00F858E8"/>
    <w:rsid w:val="00F87C1A"/>
    <w:rsid w:val="00F92C4D"/>
    <w:rsid w:val="00F93214"/>
    <w:rsid w:val="00F96515"/>
    <w:rsid w:val="00F96727"/>
    <w:rsid w:val="00FA6301"/>
    <w:rsid w:val="00FB59A1"/>
    <w:rsid w:val="00FB5DD5"/>
    <w:rsid w:val="00FB6233"/>
    <w:rsid w:val="00FC2F52"/>
    <w:rsid w:val="00FD2C39"/>
    <w:rsid w:val="00FE1F18"/>
    <w:rsid w:val="00FE4942"/>
    <w:rsid w:val="00FE5095"/>
    <w:rsid w:val="00FE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2F99A54B-8F1F-43D2-A682-A6692BAC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659"/>
    <w:pPr>
      <w:widowControl w:val="0"/>
      <w:autoSpaceDE w:val="0"/>
      <w:autoSpaceDN w:val="0"/>
      <w:adjustRightInd w:val="0"/>
    </w:pPr>
    <w:rPr>
      <w:sz w:val="24"/>
      <w:szCs w:val="24"/>
    </w:rPr>
  </w:style>
  <w:style w:type="paragraph" w:styleId="Heading1">
    <w:name w:val="heading 1"/>
    <w:basedOn w:val="Normal"/>
    <w:next w:val="Normal"/>
    <w:link w:val="Heading1Char"/>
    <w:qFormat/>
    <w:rsid w:val="00E81C05"/>
    <w:pPr>
      <w:keepNext/>
      <w:spacing w:before="120"/>
      <w:outlineLvl w:val="0"/>
    </w:pPr>
    <w:rPr>
      <w:rFonts w:ascii="Georgia" w:hAnsi="Georgia"/>
      <w:b/>
      <w:bCs/>
      <w:kern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B4A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67B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52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7659"/>
  </w:style>
  <w:style w:type="paragraph" w:styleId="Header">
    <w:name w:val="header"/>
    <w:basedOn w:val="Normal"/>
    <w:rsid w:val="006D7659"/>
    <w:pPr>
      <w:tabs>
        <w:tab w:val="center" w:pos="4320"/>
        <w:tab w:val="right" w:pos="8640"/>
      </w:tabs>
    </w:pPr>
  </w:style>
  <w:style w:type="paragraph" w:styleId="Footer">
    <w:name w:val="footer"/>
    <w:basedOn w:val="Normal"/>
    <w:rsid w:val="006D7659"/>
    <w:pPr>
      <w:tabs>
        <w:tab w:val="center" w:pos="4320"/>
        <w:tab w:val="right" w:pos="8640"/>
      </w:tabs>
    </w:pPr>
  </w:style>
  <w:style w:type="character" w:styleId="PageNumber">
    <w:name w:val="page number"/>
    <w:basedOn w:val="DefaultParagraphFont"/>
    <w:rsid w:val="006D7659"/>
  </w:style>
  <w:style w:type="character" w:customStyle="1" w:styleId="Heading1Char">
    <w:name w:val="Heading 1 Char"/>
    <w:basedOn w:val="DefaultParagraphFont"/>
    <w:link w:val="Heading1"/>
    <w:rsid w:val="00E81C05"/>
    <w:rPr>
      <w:rFonts w:ascii="Georgia" w:hAnsi="Georgia"/>
      <w:b/>
      <w:bCs/>
      <w:kern w:val="32"/>
      <w:sz w:val="24"/>
      <w:szCs w:val="32"/>
    </w:rPr>
  </w:style>
  <w:style w:type="character" w:styleId="Strong">
    <w:name w:val="Strong"/>
    <w:basedOn w:val="DefaultParagraphFont"/>
    <w:uiPriority w:val="22"/>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DocumentMap">
    <w:name w:val="Document Map"/>
    <w:basedOn w:val="Normal"/>
    <w:link w:val="DocumentMapChar"/>
    <w:rsid w:val="003E5ED4"/>
    <w:rPr>
      <w:rFonts w:ascii="Tahoma" w:hAnsi="Tahoma" w:cs="Tahoma"/>
      <w:sz w:val="16"/>
      <w:szCs w:val="16"/>
    </w:rPr>
  </w:style>
  <w:style w:type="character" w:customStyle="1" w:styleId="DocumentMapChar">
    <w:name w:val="Document Map Char"/>
    <w:basedOn w:val="DefaultParagraphFont"/>
    <w:link w:val="DocumentMap"/>
    <w:rsid w:val="003E5ED4"/>
    <w:rPr>
      <w:rFonts w:ascii="Tahoma" w:hAnsi="Tahoma" w:cs="Tahoma"/>
      <w:sz w:val="16"/>
      <w:szCs w:val="16"/>
    </w:rPr>
  </w:style>
  <w:style w:type="paragraph" w:styleId="BodyText">
    <w:name w:val="Body Text"/>
    <w:link w:val="BodyTextChar"/>
    <w:qFormat/>
    <w:rsid w:val="0084578C"/>
    <w:pPr>
      <w:spacing w:before="120"/>
    </w:pPr>
    <w:rPr>
      <w:rFonts w:ascii="Lucida Bright" w:eastAsia="Calibri" w:hAnsi="Lucida Bright"/>
    </w:rPr>
  </w:style>
  <w:style w:type="character" w:customStyle="1" w:styleId="BodyTextChar">
    <w:name w:val="Body Text Char"/>
    <w:basedOn w:val="DefaultParagraphFont"/>
    <w:link w:val="BodyText"/>
    <w:rsid w:val="0084578C"/>
    <w:rPr>
      <w:rFonts w:ascii="Lucida Bright" w:eastAsia="Calibri" w:hAnsi="Lucida Bright"/>
    </w:rPr>
  </w:style>
  <w:style w:type="character" w:styleId="Emphasis">
    <w:name w:val="Emphasis"/>
    <w:uiPriority w:val="2"/>
    <w:qFormat/>
    <w:rsid w:val="00667BBA"/>
    <w:rPr>
      <w:i/>
      <w:iCs/>
    </w:rPr>
  </w:style>
  <w:style w:type="character" w:customStyle="1" w:styleId="Heading4Char">
    <w:name w:val="Heading 4 Char"/>
    <w:basedOn w:val="DefaultParagraphFont"/>
    <w:link w:val="Heading4"/>
    <w:uiPriority w:val="9"/>
    <w:rsid w:val="00667BBA"/>
    <w:rPr>
      <w:rFonts w:ascii="Calibri" w:eastAsia="Times New Roman" w:hAnsi="Calibri" w:cs="Times New Roman"/>
      <w:b/>
      <w:bCs/>
      <w:sz w:val="28"/>
      <w:szCs w:val="28"/>
    </w:rPr>
  </w:style>
  <w:style w:type="paragraph" w:styleId="Quote">
    <w:name w:val="Quote"/>
    <w:basedOn w:val="Normal"/>
    <w:next w:val="Normal"/>
    <w:link w:val="QuoteChar"/>
    <w:uiPriority w:val="29"/>
    <w:qFormat/>
    <w:rsid w:val="00667BBA"/>
    <w:pPr>
      <w:widowControl/>
      <w:tabs>
        <w:tab w:val="left" w:pos="720"/>
      </w:tabs>
      <w:autoSpaceDE/>
      <w:autoSpaceDN/>
      <w:adjustRightInd/>
    </w:pPr>
    <w:rPr>
      <w:rFonts w:eastAsia="Calibri"/>
      <w:i/>
      <w:iCs/>
      <w:color w:val="000000"/>
    </w:rPr>
  </w:style>
  <w:style w:type="character" w:customStyle="1" w:styleId="QuoteChar">
    <w:name w:val="Quote Char"/>
    <w:basedOn w:val="DefaultParagraphFont"/>
    <w:link w:val="Quote"/>
    <w:uiPriority w:val="29"/>
    <w:rsid w:val="00667BBA"/>
    <w:rPr>
      <w:rFonts w:eastAsia="Calibri" w:cs="Times New Roman"/>
      <w:i/>
      <w:iCs/>
      <w:color w:val="000000"/>
      <w:sz w:val="24"/>
      <w:szCs w:val="24"/>
    </w:rPr>
  </w:style>
  <w:style w:type="paragraph" w:styleId="BalloonText">
    <w:name w:val="Balloon Text"/>
    <w:basedOn w:val="Normal"/>
    <w:link w:val="BalloonTextChar"/>
    <w:rsid w:val="003E6281"/>
    <w:rPr>
      <w:rFonts w:ascii="Tahoma" w:hAnsi="Tahoma" w:cs="Tahoma"/>
      <w:sz w:val="16"/>
      <w:szCs w:val="16"/>
    </w:rPr>
  </w:style>
  <w:style w:type="character" w:customStyle="1" w:styleId="BalloonTextChar">
    <w:name w:val="Balloon Text Char"/>
    <w:basedOn w:val="DefaultParagraphFont"/>
    <w:link w:val="BalloonText"/>
    <w:rsid w:val="003E6281"/>
    <w:rPr>
      <w:rFonts w:ascii="Tahoma" w:hAnsi="Tahoma" w:cs="Tahoma"/>
      <w:sz w:val="16"/>
      <w:szCs w:val="16"/>
    </w:rPr>
  </w:style>
  <w:style w:type="character" w:styleId="CommentReference">
    <w:name w:val="annotation reference"/>
    <w:basedOn w:val="DefaultParagraphFont"/>
    <w:rsid w:val="003E6281"/>
    <w:rPr>
      <w:sz w:val="16"/>
      <w:szCs w:val="16"/>
    </w:rPr>
  </w:style>
  <w:style w:type="paragraph" w:styleId="CommentText">
    <w:name w:val="annotation text"/>
    <w:basedOn w:val="Normal"/>
    <w:link w:val="CommentTextChar"/>
    <w:rsid w:val="003E6281"/>
    <w:rPr>
      <w:sz w:val="20"/>
      <w:szCs w:val="20"/>
    </w:rPr>
  </w:style>
  <w:style w:type="character" w:customStyle="1" w:styleId="CommentTextChar">
    <w:name w:val="Comment Text Char"/>
    <w:basedOn w:val="DefaultParagraphFont"/>
    <w:link w:val="CommentText"/>
    <w:rsid w:val="003E6281"/>
  </w:style>
  <w:style w:type="paragraph" w:styleId="CommentSubject">
    <w:name w:val="annotation subject"/>
    <w:basedOn w:val="CommentText"/>
    <w:next w:val="CommentText"/>
    <w:link w:val="CommentSubjectChar"/>
    <w:rsid w:val="003E6281"/>
    <w:rPr>
      <w:b/>
      <w:bCs/>
    </w:rPr>
  </w:style>
  <w:style w:type="character" w:customStyle="1" w:styleId="CommentSubjectChar">
    <w:name w:val="Comment Subject Char"/>
    <w:basedOn w:val="CommentTextChar"/>
    <w:link w:val="CommentSubject"/>
    <w:rsid w:val="003E6281"/>
    <w:rPr>
      <w:b/>
      <w:bCs/>
    </w:rPr>
  </w:style>
  <w:style w:type="paragraph" w:styleId="Closing">
    <w:name w:val="Closing"/>
    <w:basedOn w:val="Normal"/>
    <w:link w:val="ClosingChar"/>
    <w:uiPriority w:val="5"/>
    <w:qFormat/>
    <w:rsid w:val="0031646A"/>
    <w:pPr>
      <w:widowControl/>
      <w:autoSpaceDE/>
      <w:autoSpaceDN/>
      <w:adjustRightInd/>
      <w:spacing w:before="240"/>
    </w:pPr>
    <w:rPr>
      <w:rFonts w:ascii="Georgia" w:hAnsi="Georgia"/>
      <w:sz w:val="22"/>
      <w:szCs w:val="22"/>
    </w:rPr>
  </w:style>
  <w:style w:type="character" w:customStyle="1" w:styleId="ClosingChar">
    <w:name w:val="Closing Char"/>
    <w:basedOn w:val="DefaultParagraphFont"/>
    <w:link w:val="Closing"/>
    <w:uiPriority w:val="5"/>
    <w:rsid w:val="0031646A"/>
    <w:rPr>
      <w:rFonts w:ascii="Georgia" w:hAnsi="Georgia"/>
      <w:sz w:val="22"/>
      <w:szCs w:val="22"/>
    </w:rPr>
  </w:style>
  <w:style w:type="paragraph" w:styleId="Signature">
    <w:name w:val="Signature"/>
    <w:basedOn w:val="Normal"/>
    <w:link w:val="SignatureChar"/>
    <w:rsid w:val="0031646A"/>
    <w:pPr>
      <w:ind w:left="4320"/>
    </w:pPr>
  </w:style>
  <w:style w:type="character" w:customStyle="1" w:styleId="SignatureChar">
    <w:name w:val="Signature Char"/>
    <w:basedOn w:val="DefaultParagraphFont"/>
    <w:link w:val="Signature"/>
    <w:rsid w:val="0031646A"/>
    <w:rPr>
      <w:sz w:val="24"/>
      <w:szCs w:val="24"/>
    </w:rPr>
  </w:style>
  <w:style w:type="character" w:customStyle="1" w:styleId="Heading3Char">
    <w:name w:val="Heading 3 Char"/>
    <w:basedOn w:val="DefaultParagraphFont"/>
    <w:link w:val="Heading3"/>
    <w:semiHidden/>
    <w:rsid w:val="000B4A3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96515"/>
    <w:pPr>
      <w:ind w:left="720"/>
      <w:contextualSpacing/>
    </w:pPr>
  </w:style>
  <w:style w:type="character" w:customStyle="1" w:styleId="Heading5Char">
    <w:name w:val="Heading 5 Char"/>
    <w:basedOn w:val="DefaultParagraphFont"/>
    <w:link w:val="Heading5"/>
    <w:rsid w:val="006852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BE09-2BA5-4E49-A62D-2B499ACD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2173</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2016-10-31T21:35:00Z</cp:lastPrinted>
  <dcterms:created xsi:type="dcterms:W3CDTF">2018-03-16T14:50:00Z</dcterms:created>
  <dcterms:modified xsi:type="dcterms:W3CDTF">2018-03-16T14:50:00Z</dcterms:modified>
</cp:coreProperties>
</file>