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
<Relationships xmlns="http://schemas.openxmlformats.org/package/2006/relationships">
  <Relationship Type="http://schemas.openxmlformats.org/officeDocument/2006/relationships/officeDocument" Target="word/document.xml" Id="rId1"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pPr>
      <w:r>
        <w:rPr>
          <w:b/>
          <w:bCs/>
        </w:rPr>
        <w:t xml:space="preserve">TCEQ – Questions for Power Facility Affected by a Priority Call </w:t>
      </w:r>
    </w:p>
    <w:p>
      <w:pPr>
        <w:pStyle w:val="BodyText"/>
      </w:pPr>
      <w:r>
        <w:t xml:space="preserve"> </w:t>
      </w:r>
    </w:p>
    <w:p>
      <w:pPr>
        <w:pStyle w:val="BodyText"/>
        <w:numPr>
          <w:ilvl w:val="0"/>
          <w:numId w:val="14"/>
        </w:numPr>
      </w:pPr>
      <w:r>
        <w:t>Contact Information</w:t>
      </w:r>
    </w:p>
    <w:p>
      <w:pPr>
        <w:pStyle w:val="BodyText"/>
      </w:pPr>
    </w:p>
    <w:p>
      <w:pPr>
        <w:pStyle w:val="BodyText"/>
        <w:numPr>
          <w:ilvl w:val="0"/>
          <w:numId w:val="18"/>
        </w:numPr>
      </w:pPr>
      <w:r>
        <w:t xml:space="preserve">What is the name of the water right holder? </w:t>
      </w:r>
    </w:p>
    <w:p>
      <w:pPr>
        <w:pStyle w:val="BodyText"/>
      </w:pPr>
    </w:p>
    <w:p>
      <w:pPr>
        <w:pStyle w:val="BodyText"/>
        <w:numPr>
          <w:ilvl w:val="0"/>
          <w:numId w:val="18"/>
        </w:numPr>
      </w:pPr>
      <w:r>
        <w:t>What is the contact information (phone number, address, email) for the primary contact?</w:t>
      </w:r>
    </w:p>
    <w:p>
      <w:pPr>
        <w:pStyle w:val="BodyText"/>
      </w:pPr>
    </w:p>
    <w:p>
      <w:pPr>
        <w:pStyle w:val="BodyText"/>
        <w:numPr>
          <w:ilvl w:val="0"/>
          <w:numId w:val="18"/>
        </w:numPr>
      </w:pPr>
      <w:r>
        <w:t>In what county is the water right located?</w:t>
      </w:r>
    </w:p>
    <w:p>
      <w:pPr>
        <w:pStyle w:val="BodyText"/>
      </w:pPr>
    </w:p>
    <w:p>
      <w:pPr>
        <w:pStyle w:val="BodyText"/>
        <w:numPr>
          <w:ilvl w:val="0"/>
          <w:numId w:val="14"/>
        </w:numPr>
      </w:pPr>
      <w:r>
        <w:rPr>
          <w:b/>
          <w:bCs/>
        </w:rPr>
        <w:t xml:space="preserve">Sources of Water </w:t>
      </w:r>
    </w:p>
    <w:p>
      <w:pPr>
        <w:pStyle w:val="BodyText"/>
      </w:pPr>
      <w:r>
        <w:rPr>
          <w:b/>
          <w:bCs/>
        </w:rPr>
        <w:t xml:space="preserve"> </w:t>
      </w:r>
    </w:p>
    <w:p>
      <w:pPr>
        <w:pStyle w:val="BodyText"/>
        <w:numPr>
          <w:ilvl w:val="0"/>
          <w:numId w:val="15"/>
        </w:numPr>
      </w:pPr>
      <w:r>
        <w:t xml:space="preserve">What is your primary source of water? What is the name of the stream, lake, or aquifer? </w:t>
      </w:r>
    </w:p>
    <w:p>
      <w:pPr>
        <w:pStyle w:val="BodyText"/>
        <w:ind w:left="720"/>
      </w:pPr>
    </w:p>
    <w:p>
      <w:pPr>
        <w:pStyle w:val="BodyText"/>
        <w:numPr>
          <w:ilvl w:val="0"/>
          <w:numId w:val="15"/>
        </w:numPr>
      </w:pPr>
      <w:r>
        <w:t xml:space="preserve">Do you have alternate sources of water? </w:t>
      </w:r>
    </w:p>
    <w:p>
      <w:pPr>
        <w:pStyle w:val="BodyText"/>
      </w:pPr>
    </w:p>
    <w:p>
      <w:pPr>
        <w:pStyle w:val="BodyText"/>
        <w:numPr>
          <w:ilvl w:val="0"/>
          <w:numId w:val="15"/>
        </w:numPr>
      </w:pPr>
      <w:r>
        <w:t>Do you have water supply contracts in addition to your water right?</w:t>
      </w:r>
    </w:p>
    <w:p>
      <w:pPr>
        <w:pStyle w:val="BodyText"/>
      </w:pPr>
    </w:p>
    <w:p>
      <w:pPr>
        <w:pStyle w:val="BodyText"/>
        <w:numPr>
          <w:ilvl w:val="0"/>
          <w:numId w:val="15"/>
        </w:numPr>
      </w:pPr>
      <w:r>
        <w:t xml:space="preserve">If you have a contract, who is your contract with, how much water is available under the contract, and how is that water delivered? </w:t>
      </w:r>
    </w:p>
    <w:p>
      <w:pPr>
        <w:pStyle w:val="BodyText"/>
      </w:pPr>
    </w:p>
    <w:p>
      <w:pPr>
        <w:pStyle w:val="BodyText"/>
        <w:numPr>
          <w:ilvl w:val="0"/>
          <w:numId w:val="15"/>
        </w:numPr>
      </w:pPr>
      <w:r>
        <w:t xml:space="preserve">What other water systems are located nearby? </w:t>
      </w:r>
    </w:p>
    <w:p>
      <w:pPr>
        <w:pStyle w:val="BodyText"/>
      </w:pPr>
    </w:p>
    <w:p>
      <w:pPr>
        <w:pStyle w:val="BodyText"/>
        <w:numPr>
          <w:ilvl w:val="0"/>
          <w:numId w:val="14"/>
        </w:numPr>
      </w:pPr>
      <w:r>
        <w:rPr>
          <w:b/>
          <w:bCs/>
        </w:rPr>
        <w:t xml:space="preserve">System Needs </w:t>
      </w:r>
    </w:p>
    <w:p>
      <w:pPr>
        <w:pStyle w:val="BodyText"/>
      </w:pPr>
      <w:r>
        <w:rPr>
          <w:b/>
          <w:bCs/>
        </w:rPr>
        <w:t xml:space="preserve"> </w:t>
      </w:r>
    </w:p>
    <w:p>
      <w:pPr>
        <w:pStyle w:val="BodyText"/>
        <w:numPr>
          <w:ilvl w:val="0"/>
          <w:numId w:val="16"/>
        </w:numPr>
      </w:pPr>
      <w:r>
        <w:t xml:space="preserve">What is your average daily usage? Is this a diversion amount, or a consumptive demand? </w:t>
      </w:r>
    </w:p>
    <w:p>
      <w:pPr>
        <w:pStyle w:val="BodyText"/>
      </w:pPr>
    </w:p>
    <w:p>
      <w:pPr>
        <w:pStyle w:val="BodyText"/>
        <w:numPr>
          <w:ilvl w:val="0"/>
          <w:numId w:val="16"/>
        </w:numPr>
      </w:pPr>
      <w:r>
        <w:t xml:space="preserve">At what water level does your design anticipate cavitation or other problem drawing water from these water </w:t>
      </w:r>
      <w:proofErr w:type="gramStart"/>
      <w:r>
        <w:t>intakes.</w:t>
      </w:r>
      <w:proofErr w:type="gramEnd"/>
      <w:r>
        <w:t xml:space="preserve"> </w:t>
      </w:r>
    </w:p>
    <w:p>
      <w:pPr>
        <w:pStyle w:val="BodyText"/>
      </w:pPr>
    </w:p>
    <w:p>
      <w:pPr>
        <w:pStyle w:val="BodyText"/>
        <w:numPr>
          <w:ilvl w:val="0"/>
          <w:numId w:val="16"/>
        </w:numPr>
      </w:pPr>
      <w:r>
        <w:t xml:space="preserve">At what surface water level is your unit unable to </w:t>
      </w:r>
      <w:proofErr w:type="gramStart"/>
      <w:r>
        <w:t>operate.</w:t>
      </w:r>
      <w:proofErr w:type="gramEnd"/>
      <w:r>
        <w:t xml:space="preserve"> </w:t>
      </w:r>
    </w:p>
    <w:p>
      <w:pPr>
        <w:pStyle w:val="BodyText"/>
      </w:pPr>
    </w:p>
    <w:p>
      <w:pPr>
        <w:pStyle w:val="BodyText"/>
        <w:numPr>
          <w:ilvl w:val="0"/>
          <w:numId w:val="16"/>
        </w:numPr>
      </w:pPr>
      <w:r>
        <w:t xml:space="preserve">If cooling water is restricted, what contingencies can you implement to continue operation? Can your facility operate at a reduced capacity? </w:t>
      </w:r>
    </w:p>
    <w:p>
      <w:pPr>
        <w:pStyle w:val="BodyText"/>
      </w:pPr>
    </w:p>
    <w:p>
      <w:pPr>
        <w:pStyle w:val="BodyText"/>
        <w:numPr>
          <w:ilvl w:val="0"/>
          <w:numId w:val="16"/>
        </w:numPr>
      </w:pPr>
      <w:r>
        <w:t>If there is an adjustment in capacity, what is the impact of this action, including what regulatory notices and/or approvals are required?</w:t>
      </w:r>
    </w:p>
    <w:p>
      <w:pPr>
        <w:pStyle w:val="BodyText"/>
      </w:pPr>
    </w:p>
    <w:p>
      <w:pPr>
        <w:pStyle w:val="BodyText"/>
        <w:numPr>
          <w:ilvl w:val="0"/>
          <w:numId w:val="16"/>
        </w:numPr>
      </w:pPr>
      <w:r>
        <w:t xml:space="preserve">What level of </w:t>
      </w:r>
      <w:proofErr w:type="spellStart"/>
      <w:r>
        <w:t>streamflow</w:t>
      </w:r>
      <w:proofErr w:type="spellEnd"/>
      <w:r>
        <w:t xml:space="preserve"> is required to make your diversions, meet your consumptive demand, or maintain your minimum storage level? </w:t>
      </w:r>
    </w:p>
    <w:p>
      <w:pPr>
        <w:pStyle w:val="BodyText"/>
      </w:pPr>
      <w:r>
        <w:t xml:space="preserve"> </w:t>
      </w:r>
    </w:p>
    <w:p>
      <w:pPr>
        <w:pStyle w:val="BodyText"/>
        <w:numPr>
          <w:ilvl w:val="0"/>
          <w:numId w:val="14"/>
        </w:numPr>
      </w:pPr>
      <w:r>
        <w:rPr>
          <w:b/>
          <w:bCs/>
        </w:rPr>
        <w:t xml:space="preserve">Actions Taken </w:t>
      </w:r>
    </w:p>
    <w:p>
      <w:pPr>
        <w:pStyle w:val="BodyText"/>
        <w:numPr>
          <w:ilvl w:val="0"/>
          <w:numId w:val="17"/>
        </w:numPr>
      </w:pPr>
      <w:r>
        <w:t xml:space="preserve">Have you contacted any nearby water suppliers to inquire about interconnecting? </w:t>
      </w:r>
    </w:p>
    <w:p>
      <w:pPr>
        <w:pStyle w:val="BodyText"/>
      </w:pPr>
    </w:p>
    <w:p>
      <w:pPr>
        <w:pStyle w:val="BodyText"/>
        <w:numPr>
          <w:ilvl w:val="0"/>
          <w:numId w:val="17"/>
        </w:numPr>
      </w:pPr>
      <w:r>
        <w:t xml:space="preserve">Have you contacted any regional water suppliers or river authorities about contracts? </w:t>
      </w:r>
    </w:p>
    <w:p>
      <w:pPr>
        <w:pStyle w:val="BodyText"/>
      </w:pPr>
    </w:p>
    <w:p>
      <w:pPr>
        <w:pStyle w:val="BodyText"/>
        <w:numPr>
          <w:ilvl w:val="0"/>
          <w:numId w:val="17"/>
        </w:numPr>
      </w:pPr>
      <w:r>
        <w:t xml:space="preserve">Have you contacted your local Groundwater Conservation District? </w:t>
      </w:r>
    </w:p>
    <w:p>
      <w:pPr>
        <w:pStyle w:val="BodyText"/>
      </w:pPr>
    </w:p>
    <w:p>
      <w:pPr>
        <w:pStyle w:val="BodyText"/>
        <w:numPr>
          <w:ilvl w:val="0"/>
          <w:numId w:val="17"/>
        </w:numPr>
      </w:pPr>
      <w:r>
        <w:t xml:space="preserve">What steps has your facility taken to conserve water or improve efficiency of water use? </w:t>
      </w:r>
    </w:p>
    <w:p>
      <w:pPr>
        <w:pStyle w:val="BodyText"/>
      </w:pPr>
    </w:p>
    <w:p>
      <w:pPr>
        <w:pStyle w:val="BodyText"/>
        <w:numPr>
          <w:ilvl w:val="0"/>
          <w:numId w:val="17"/>
        </w:numPr>
      </w:pPr>
      <w:r>
        <w:t>What efforts have you made to conserve water (§36.7(a</w:t>
      </w:r>
      <w:proofErr w:type="gramStart"/>
      <w:r>
        <w:t>)(</w:t>
      </w:r>
      <w:proofErr w:type="gramEnd"/>
      <w:r>
        <w:t xml:space="preserve">1), and §36.7(a)(2))? </w:t>
      </w:r>
    </w:p>
    <w:p>
      <w:pPr>
        <w:pStyle w:val="BodyText"/>
      </w:pPr>
    </w:p>
    <w:p>
      <w:pPr>
        <w:pStyle w:val="BodyText"/>
        <w:numPr>
          <w:ilvl w:val="0"/>
          <w:numId w:val="17"/>
        </w:numPr>
      </w:pPr>
      <w:r>
        <w:t>Within 14 days of the date of the order, provide information demonstrating that you have made efforts to obtain alternate sources (§36.5(c</w:t>
      </w:r>
      <w:proofErr w:type="gramStart"/>
      <w:r>
        <w:t>)(</w:t>
      </w:r>
      <w:proofErr w:type="gramEnd"/>
      <w:r>
        <w:t>1)).</w:t>
      </w:r>
    </w:p>
    <w:p>
      <w:pPr>
        <w:pStyle w:val="BodyText"/>
      </w:pPr>
    </w:p>
    <w:p>
      <w:pPr>
        <w:pStyle w:val="BodyText"/>
        <w:numPr>
          <w:ilvl w:val="0"/>
          <w:numId w:val="17"/>
        </w:numPr>
      </w:pPr>
      <w:r>
        <w:t>Within 14 days of the date of the order, provide daily data indicating the amount and place of use of all surface water diverted under your water right (§36.5(c)(2)). You must continue to provide this information every 14 days for the duration of the order suspending or adjusting water rights.</w:t>
      </w:r>
    </w:p>
    <w:p>
      <w:pPr>
        <w:pStyle w:val="BodyText"/>
      </w:pPr>
    </w:p>
    <w:p>
      <w:pPr>
        <w:pStyle w:val="BodyText"/>
        <w:numPr>
          <w:ilvl w:val="0"/>
          <w:numId w:val="17"/>
        </w:numPr>
      </w:pPr>
      <w:r>
        <w:t>Within 30 days of the date of the order, provide information on what you have done to identify long term additional or alternative water sources (§36.5(c</w:t>
      </w:r>
      <w:proofErr w:type="gramStart"/>
      <w:r>
        <w:t>)(</w:t>
      </w:r>
      <w:proofErr w:type="gramEnd"/>
      <w:r>
        <w:t>3)).</w:t>
      </w:r>
    </w:p>
    <w:p>
      <w:pPr>
        <w:pStyle w:val="BodyText"/>
      </w:pPr>
      <w:bookmarkStart w:id="0" w:name="_GoBack"/>
      <w:bookmarkEnd w:id="0"/>
    </w:p>
    <w:p>
      <w:pPr>
        <w:pStyle w:val="BodyText"/>
        <w:numPr>
          <w:ilvl w:val="0"/>
          <w:numId w:val="17"/>
        </w:numPr>
      </w:pPr>
      <w:r>
        <w:t xml:space="preserve">If applicable, this may include a reservoir pass through plan to demonstrate compliance with the call.  </w:t>
      </w:r>
    </w:p>
    <w:p>
      <w:pPr>
        <w:pStyle w:val="BodyText"/>
        <w:numPr>
          <w:ilvl w:val="0"/>
          <w:numId w:val="17"/>
        </w:numPr>
      </w:pPr>
      <w:r>
        <w:lastRenderedPageBreak/>
        <w:t>Please provide any additional information you believe will assist us in our evaluation.</w:t>
      </w:r>
    </w:p>
    <w:p>
      <w:pPr>
        <w:pStyle w:val="BodyText"/>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482EF9"/>
    <w:multiLevelType w:val="hybridMultilevel"/>
    <w:tmpl w:val="530EB6E4"/>
    <w:lvl w:ilvl="0" w:tplc="B7AA631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039B6"/>
    <w:multiLevelType w:val="hybridMultilevel"/>
    <w:tmpl w:val="263635DA"/>
    <w:lvl w:ilvl="0" w:tplc="7CE4C2E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07D10"/>
    <w:multiLevelType w:val="hybridMultilevel"/>
    <w:tmpl w:val="7F74E916"/>
    <w:lvl w:ilvl="0" w:tplc="83ACE16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F34D4"/>
    <w:multiLevelType w:val="hybridMultilevel"/>
    <w:tmpl w:val="B9AC8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EE7EAB"/>
    <w:multiLevelType w:val="hybridMultilevel"/>
    <w:tmpl w:val="0DC0BBFE"/>
    <w:lvl w:ilvl="0" w:tplc="938C06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7"/>
  </w:num>
  <w:num w:numId="9">
    <w:abstractNumId w:val="15"/>
  </w:num>
  <w:num w:numId="10">
    <w:abstractNumId w:val="14"/>
  </w:num>
  <w:num w:numId="11">
    <w:abstractNumId w:val="7"/>
  </w:num>
  <w:num w:numId="12">
    <w:abstractNumId w:val="9"/>
  </w:num>
  <w:num w:numId="13">
    <w:abstractNumId w:val="8"/>
  </w:num>
  <w:num w:numId="14">
    <w:abstractNumId w:val="11"/>
  </w:num>
  <w:num w:numId="15">
    <w:abstractNumId w:val="16"/>
  </w:num>
  <w:num w:numId="16">
    <w:abstractNumId w:val="10"/>
  </w:num>
  <w:num w:numId="17">
    <w:abstractNumId w:val="12"/>
  </w:num>
  <w:num w:numId="18">
    <w:abstractNumId w:val="13"/>
  </w:num>
  <w:numIdMacAtCleanup w:val="18"/>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Relationships xmlns="http://schemas.openxmlformats.org/package/2006/relationships">
  <Relationship Type="http://schemas.openxmlformats.org/officeDocument/2006/relationships/theme" Target="theme/theme1.xml" Id="rId8" />
  <Relationship Type="http://schemas.openxmlformats.org/officeDocument/2006/relationships/styles" Target="styles.xml" Id="rId3" />
  <Relationship Type="http://schemas.openxmlformats.org/officeDocument/2006/relationships/fontTable" Target="fontTable.xml" Id="rId7" />
  <Relationship Type="http://schemas.openxmlformats.org/officeDocument/2006/relationships/numbering" Target="numbering.xml" Id="rId2" />
  <Relationship Type="http://schemas.openxmlformats.org/officeDocument/2006/relationships/webSettings" Target="webSettings.xml" Id="rId6" />
  <Relationship Type="http://schemas.microsoft.com/office/2007/relationships/stylesWithEffects" Target="stylesWithEffects.xml" Id="rId4"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