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1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bookmarkStart w:id="0" w:name="_GoBack"/>
      <w:bookmarkEnd w:id="0"/>
      <w:r>
        <w:t>Changes in On-site Wastewater Treatment and Evaluation: Influent Equalization</w:t>
      </w:r>
    </w:p>
    <w:p>
      <w:r>
        <w:t>December</w:t>
      </w:r>
      <w:r>
        <w:t>, 2012</w:t>
      </w:r>
    </w:p>
    <w:p/>
    <w:p>
      <w:r>
        <w:t xml:space="preserve">Joe C. </w:t>
      </w:r>
      <w:proofErr w:type="spellStart"/>
      <w:r>
        <w:t>Yelderman</w:t>
      </w:r>
      <w:proofErr w:type="spellEnd"/>
      <w:r>
        <w:t>, Jr.</w:t>
      </w:r>
    </w:p>
    <w:p>
      <w:r>
        <w:t>Department of Geology</w:t>
      </w:r>
    </w:p>
    <w:p>
      <w:r>
        <w:t>Baylor University</w:t>
      </w:r>
    </w:p>
    <w:p>
      <w:r>
        <w:t>Principal Investigator</w:t>
      </w:r>
    </w:p>
    <w:p/>
    <w:p/>
    <w:p>
      <w:pPr>
        <w:pStyle w:val="Heading2"/>
      </w:pPr>
      <w:r>
        <w:t>Executive Summary</w:t>
      </w:r>
    </w:p>
    <w:p>
      <w:pPr>
        <w:pStyle w:val="BodyText"/>
      </w:pPr>
    </w:p>
    <w:p>
      <w:pPr>
        <w:pStyle w:val="BodyText"/>
      </w:pPr>
      <w:r>
        <w:t xml:space="preserve">This research </w:t>
      </w:r>
      <w:r>
        <w:t xml:space="preserve">project studied whether equalization </w:t>
      </w:r>
      <w:r>
        <w:t>of</w:t>
      </w:r>
      <w:r>
        <w:t xml:space="preserve"> influent into</w:t>
      </w:r>
      <w:r>
        <w:t xml:space="preserve"> wastewater treatment plants certified under ANSI/NSF Standard 40 improved the effluent quality.  The research also studied whether </w:t>
      </w:r>
      <w:r>
        <w:t>influent equalization</w:t>
      </w:r>
      <w:r>
        <w:t xml:space="preserve"> enabled the treatment units to properly treat flows </w:t>
      </w:r>
      <w:r>
        <w:t>in excess of</w:t>
      </w:r>
      <w:r>
        <w:t xml:space="preserve"> the unit’s rated capacity</w:t>
      </w:r>
      <w:r>
        <w:t>.</w:t>
      </w:r>
      <w:r>
        <w:t xml:space="preserve"> </w:t>
      </w:r>
      <w:r>
        <w:t xml:space="preserve">  </w:t>
      </w:r>
      <w:r>
        <w:t xml:space="preserve"> </w:t>
      </w:r>
    </w:p>
    <w:p>
      <w:pPr>
        <w:pStyle w:val="BodyText"/>
      </w:pPr>
    </w:p>
    <w:p>
      <w:pPr>
        <w:pStyle w:val="BodyText"/>
      </w:pPr>
      <w:r>
        <w:t>The author concluded that</w:t>
      </w:r>
      <w:r>
        <w:t>:</w:t>
      </w:r>
    </w:p>
    <w:p>
      <w:pPr>
        <w:pStyle w:val="BodyText"/>
      </w:pPr>
    </w:p>
    <w:p>
      <w:pPr>
        <w:pStyle w:val="ListBullet"/>
      </w:pPr>
      <w:r>
        <w:t>The influent equalization dosing scheme appeared to work very well with respect to TSS and BOD</w:t>
      </w:r>
      <w:r>
        <w:t>;</w:t>
      </w:r>
    </w:p>
    <w:p>
      <w:pPr>
        <w:pStyle w:val="ListBullet"/>
      </w:pPr>
      <w:r>
        <w:t>The power outage and vacation stresses did not seem to adversely affect the results of the plants using influent equalization</w:t>
      </w:r>
      <w:r>
        <w:t xml:space="preserve">; and </w:t>
      </w:r>
    </w:p>
    <w:p>
      <w:pPr>
        <w:pStyle w:val="ListBullet"/>
      </w:pPr>
      <w:r>
        <w:t xml:space="preserve">It appears that influent equalization may allow treatment systems loaded at daily flows exceeding their rated flow to perform as well or better than units receiving their rated flow in </w:t>
      </w:r>
      <w:r>
        <w:t>a Standard 40 dosing scheme</w:t>
      </w:r>
      <w:r>
        <w:t xml:space="preserve">. </w:t>
      </w:r>
    </w:p>
    <w:p>
      <w:pPr>
        <w:pStyle w:val="BodyText"/>
      </w:pPr>
    </w:p>
    <w:p>
      <w:pPr>
        <w:pStyle w:val="Heading2"/>
      </w:pPr>
      <w:r>
        <w:t>Author’s Recommendations</w:t>
      </w:r>
    </w:p>
    <w:p>
      <w:pPr>
        <w:pStyle w:val="BodyText"/>
      </w:pPr>
    </w:p>
    <w:p>
      <w:pPr>
        <w:pStyle w:val="BodyText"/>
      </w:pPr>
      <w:r>
        <w:t>None</w:t>
      </w:r>
    </w:p>
    <w:p>
      <w:pPr>
        <w:pStyle w:val="BodyText"/>
      </w:pPr>
    </w:p>
    <w:p>
      <w:pPr>
        <w:pStyle w:val="BodyText"/>
      </w:pPr>
    </w:p>
    <w:p>
      <w:pPr>
        <w:pStyle w:val="Heading2"/>
      </w:pPr>
      <w:r>
        <w:t>Were rule changes identified?</w:t>
      </w:r>
    </w:p>
    <w:p>
      <w:pPr>
        <w:pStyle w:val="BodyText"/>
      </w:pPr>
    </w:p>
    <w:p>
      <w:pPr>
        <w:pStyle w:val="BodyText"/>
      </w:pPr>
      <w:r>
        <w:t>None</w:t>
      </w:r>
    </w:p>
    <w:p>
      <w:pPr>
        <w:pStyle w:val="BodyText"/>
      </w:pPr>
    </w:p>
    <w:p>
      <w:pPr>
        <w:pStyle w:val="BodyText"/>
      </w:pPr>
    </w:p>
    <w:p>
      <w:pPr>
        <w:pStyle w:val="Heading2"/>
      </w:pPr>
      <w:r>
        <w:t>Is further researched needed?</w:t>
      </w:r>
    </w:p>
    <w:p>
      <w:pPr>
        <w:pStyle w:val="BodyText"/>
      </w:pPr>
    </w:p>
    <w:p>
      <w:pPr>
        <w:pStyle w:val="BodyText"/>
      </w:pPr>
      <w:r>
        <w:t>No further research was identi</w:t>
      </w:r>
      <w:r>
        <w:t xml:space="preserve">fied </w:t>
      </w:r>
      <w:r>
        <w:t>by TCEQ staff</w:t>
      </w:r>
      <w:r>
        <w:t xml:space="preserve">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4878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74E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6E5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54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52C3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2015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893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30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22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DCE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4C98"/>
    <w:multiLevelType w:val="hybridMultilevel"/>
    <w:tmpl w:val="9090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07025"/>
    <w:multiLevelType w:val="hybridMultilevel"/>
    <w:tmpl w:val="4D66A2E2"/>
    <w:lvl w:ilvl="0" w:tplc="36CC92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882A2E"/>
    <w:multiLevelType w:val="hybridMultilevel"/>
    <w:tmpl w:val="A15E34A4"/>
    <w:lvl w:ilvl="0" w:tplc="6EAADD90">
      <w:start w:val="1"/>
      <w:numFmt w:val="upperLetter"/>
      <w:pStyle w:val="ExSummlettering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30A8A"/>
    <w:multiLevelType w:val="hybridMultilevel"/>
    <w:tmpl w:val="673015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106AD"/>
    <w:multiLevelType w:val="hybridMultilevel"/>
    <w:tmpl w:val="A29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D60B5"/>
    <w:multiLevelType w:val="hybridMultilevel"/>
    <w:tmpl w:val="DAE6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B5"/>
    <w:pPr>
      <w:jc w:val="center"/>
    </w:pPr>
    <w:rPr>
      <w:rFonts w:ascii="Georgia" w:hAnsi="Georgia"/>
      <w:b/>
      <w:sz w:val="22"/>
      <w:szCs w:val="24"/>
    </w:rPr>
  </w:style>
  <w:style w:type="paragraph" w:styleId="Heading1">
    <w:name w:val="heading 1"/>
    <w:basedOn w:val="Normal"/>
    <w:link w:val="Heading1Char"/>
    <w:qFormat/>
    <w:rsid w:val="00F376B5"/>
    <w:pPr>
      <w:keepNext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376B5"/>
    <w:pPr>
      <w:keepNext/>
      <w:jc w:val="left"/>
      <w:outlineLvl w:val="1"/>
    </w:pPr>
    <w:rPr>
      <w:rFonts w:eastAsiaTheme="majorEastAsia" w:cstheme="majorBidi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7310"/>
    <w:pPr>
      <w:keepNext/>
      <w:spacing w:before="240" w:after="60"/>
      <w:outlineLvl w:val="2"/>
    </w:pPr>
    <w:rPr>
      <w:rFonts w:asciiTheme="majorHAnsi" w:eastAsiaTheme="majorEastAsia" w:hAnsiTheme="majorHAnsi" w:cstheme="majorBidi"/>
      <w:b w:val="0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6B5"/>
    <w:rPr>
      <w:rFonts w:ascii="Georgia" w:eastAsiaTheme="majorEastAsia" w:hAnsi="Georgia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376B5"/>
    <w:rPr>
      <w:rFonts w:ascii="Georgia" w:eastAsiaTheme="majorEastAsia" w:hAnsi="Georgia" w:cstheme="majorBidi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73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267310"/>
    <w:pPr>
      <w:spacing w:before="240" w:after="60"/>
      <w:outlineLvl w:val="0"/>
    </w:pPr>
    <w:rPr>
      <w:rFonts w:asciiTheme="majorHAnsi" w:eastAsiaTheme="majorEastAsia" w:hAnsiTheme="majorHAnsi" w:cstheme="majorBid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3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qFormat/>
    <w:rsid w:val="00F376B5"/>
    <w:pPr>
      <w:jc w:val="left"/>
    </w:pPr>
    <w:rPr>
      <w:b w:val="0"/>
      <w:sz w:val="24"/>
    </w:rPr>
  </w:style>
  <w:style w:type="character" w:customStyle="1" w:styleId="BodyTextChar">
    <w:name w:val="Body Text Char"/>
    <w:basedOn w:val="DefaultParagraphFont"/>
    <w:link w:val="BodyText"/>
    <w:rsid w:val="00F376B5"/>
    <w:rPr>
      <w:rFonts w:ascii="Georgia" w:hAnsi="Georgia"/>
      <w:sz w:val="24"/>
      <w:szCs w:val="24"/>
    </w:rPr>
  </w:style>
  <w:style w:type="character" w:styleId="Strong">
    <w:name w:val="Strong"/>
    <w:basedOn w:val="DefaultParagraphFont"/>
    <w:qFormat/>
    <w:rsid w:val="00D829A3"/>
    <w:rPr>
      <w:b/>
      <w:bCs/>
    </w:rPr>
  </w:style>
  <w:style w:type="character" w:styleId="Emphasis">
    <w:name w:val="Emphasis"/>
    <w:basedOn w:val="DefaultParagraphFont"/>
    <w:qFormat/>
    <w:rsid w:val="00D829A3"/>
    <w:rPr>
      <w:rFonts w:ascii="Georgia" w:hAnsi="Georgia"/>
      <w:i/>
      <w:iCs/>
      <w:sz w:val="24"/>
    </w:rPr>
  </w:style>
  <w:style w:type="character" w:styleId="BookTitle">
    <w:name w:val="Book Title"/>
    <w:basedOn w:val="Strong"/>
    <w:uiPriority w:val="33"/>
    <w:qFormat/>
    <w:rsid w:val="00D829A3"/>
    <w:rPr>
      <w:rFonts w:ascii="Georgia" w:hAnsi="Georgia"/>
      <w:b/>
      <w:bCs/>
      <w:smallCaps/>
      <w:spacing w:val="5"/>
      <w:sz w:val="40"/>
    </w:rPr>
  </w:style>
  <w:style w:type="paragraph" w:customStyle="1" w:styleId="ExSummMemo">
    <w:name w:val="ExSumm Memo"/>
    <w:basedOn w:val="Normal"/>
    <w:next w:val="Normal"/>
    <w:qFormat/>
    <w:rsid w:val="00D829A3"/>
    <w:rPr>
      <w:sz w:val="28"/>
    </w:rPr>
  </w:style>
  <w:style w:type="paragraph" w:customStyle="1" w:styleId="ExSummHeading">
    <w:name w:val="ExSumm Heading"/>
    <w:basedOn w:val="Normal"/>
    <w:next w:val="Normal"/>
    <w:qFormat/>
    <w:rsid w:val="00D829A3"/>
    <w:rPr>
      <w:b w:val="0"/>
      <w:sz w:val="40"/>
    </w:rPr>
  </w:style>
  <w:style w:type="paragraph" w:customStyle="1" w:styleId="ExSummlettering">
    <w:name w:val="ExSumm lettering"/>
    <w:basedOn w:val="Normal"/>
    <w:next w:val="Normal"/>
    <w:qFormat/>
    <w:rsid w:val="00D829A3"/>
    <w:pPr>
      <w:numPr>
        <w:numId w:val="1"/>
      </w:numPr>
    </w:pPr>
    <w:rPr>
      <w:sz w:val="24"/>
    </w:rPr>
  </w:style>
  <w:style w:type="paragraph" w:customStyle="1" w:styleId="KeyPoints">
    <w:name w:val="Key Points"/>
    <w:basedOn w:val="Normal"/>
    <w:next w:val="Normal"/>
    <w:qFormat/>
    <w:rsid w:val="00D829A3"/>
    <w:pPr>
      <w:ind w:left="720"/>
    </w:pPr>
    <w:rPr>
      <w:sz w:val="24"/>
    </w:rPr>
  </w:style>
  <w:style w:type="paragraph" w:customStyle="1" w:styleId="CC">
    <w:name w:val="CC:"/>
    <w:basedOn w:val="Normal"/>
    <w:next w:val="Normal"/>
    <w:qFormat/>
    <w:rsid w:val="00D829A3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3288"/>
    <w:pPr>
      <w:ind w:left="720"/>
      <w:contextualSpacing/>
    </w:pPr>
  </w:style>
  <w:style w:type="paragraph" w:customStyle="1" w:styleId="Default">
    <w:name w:val="Default"/>
    <w:rsid w:val="00776A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F376B5"/>
    <w:pPr>
      <w:numPr>
        <w:numId w:val="7"/>
      </w:numPr>
      <w:ind w:left="720"/>
      <w:contextualSpacing/>
      <w:jc w:val="left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B5"/>
    <w:pPr>
      <w:jc w:val="center"/>
    </w:pPr>
    <w:rPr>
      <w:rFonts w:ascii="Georgia" w:hAnsi="Georgia"/>
      <w:b/>
      <w:sz w:val="22"/>
      <w:szCs w:val="24"/>
    </w:rPr>
  </w:style>
  <w:style w:type="paragraph" w:styleId="Heading1">
    <w:name w:val="heading 1"/>
    <w:basedOn w:val="Normal"/>
    <w:link w:val="Heading1Char"/>
    <w:qFormat/>
    <w:rsid w:val="00F376B5"/>
    <w:pPr>
      <w:keepNext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376B5"/>
    <w:pPr>
      <w:keepNext/>
      <w:jc w:val="left"/>
      <w:outlineLvl w:val="1"/>
    </w:pPr>
    <w:rPr>
      <w:rFonts w:eastAsiaTheme="majorEastAsia" w:cstheme="majorBidi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7310"/>
    <w:pPr>
      <w:keepNext/>
      <w:spacing w:before="240" w:after="60"/>
      <w:outlineLvl w:val="2"/>
    </w:pPr>
    <w:rPr>
      <w:rFonts w:asciiTheme="majorHAnsi" w:eastAsiaTheme="majorEastAsia" w:hAnsiTheme="majorHAnsi" w:cstheme="majorBidi"/>
      <w:b w:val="0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6B5"/>
    <w:rPr>
      <w:rFonts w:ascii="Georgia" w:eastAsiaTheme="majorEastAsia" w:hAnsi="Georgia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376B5"/>
    <w:rPr>
      <w:rFonts w:ascii="Georgia" w:eastAsiaTheme="majorEastAsia" w:hAnsi="Georgia" w:cstheme="majorBidi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73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267310"/>
    <w:pPr>
      <w:spacing w:before="240" w:after="60"/>
      <w:outlineLvl w:val="0"/>
    </w:pPr>
    <w:rPr>
      <w:rFonts w:asciiTheme="majorHAnsi" w:eastAsiaTheme="majorEastAsia" w:hAnsiTheme="majorHAnsi" w:cstheme="majorBid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3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qFormat/>
    <w:rsid w:val="00F376B5"/>
    <w:pPr>
      <w:jc w:val="left"/>
    </w:pPr>
    <w:rPr>
      <w:b w:val="0"/>
      <w:sz w:val="24"/>
    </w:rPr>
  </w:style>
  <w:style w:type="character" w:customStyle="1" w:styleId="BodyTextChar">
    <w:name w:val="Body Text Char"/>
    <w:basedOn w:val="DefaultParagraphFont"/>
    <w:link w:val="BodyText"/>
    <w:rsid w:val="00F376B5"/>
    <w:rPr>
      <w:rFonts w:ascii="Georgia" w:hAnsi="Georgia"/>
      <w:sz w:val="24"/>
      <w:szCs w:val="24"/>
    </w:rPr>
  </w:style>
  <w:style w:type="character" w:styleId="Strong">
    <w:name w:val="Strong"/>
    <w:basedOn w:val="DefaultParagraphFont"/>
    <w:qFormat/>
    <w:rsid w:val="00D829A3"/>
    <w:rPr>
      <w:b/>
      <w:bCs/>
    </w:rPr>
  </w:style>
  <w:style w:type="character" w:styleId="Emphasis">
    <w:name w:val="Emphasis"/>
    <w:basedOn w:val="DefaultParagraphFont"/>
    <w:qFormat/>
    <w:rsid w:val="00D829A3"/>
    <w:rPr>
      <w:rFonts w:ascii="Georgia" w:hAnsi="Georgia"/>
      <w:i/>
      <w:iCs/>
      <w:sz w:val="24"/>
    </w:rPr>
  </w:style>
  <w:style w:type="character" w:styleId="BookTitle">
    <w:name w:val="Book Title"/>
    <w:basedOn w:val="Strong"/>
    <w:uiPriority w:val="33"/>
    <w:qFormat/>
    <w:rsid w:val="00D829A3"/>
    <w:rPr>
      <w:rFonts w:ascii="Georgia" w:hAnsi="Georgia"/>
      <w:b/>
      <w:bCs/>
      <w:smallCaps/>
      <w:spacing w:val="5"/>
      <w:sz w:val="40"/>
    </w:rPr>
  </w:style>
  <w:style w:type="paragraph" w:customStyle="1" w:styleId="ExSummMemo">
    <w:name w:val="ExSumm Memo"/>
    <w:basedOn w:val="Normal"/>
    <w:next w:val="Normal"/>
    <w:qFormat/>
    <w:rsid w:val="00D829A3"/>
    <w:rPr>
      <w:sz w:val="28"/>
    </w:rPr>
  </w:style>
  <w:style w:type="paragraph" w:customStyle="1" w:styleId="ExSummHeading">
    <w:name w:val="ExSumm Heading"/>
    <w:basedOn w:val="Normal"/>
    <w:next w:val="Normal"/>
    <w:qFormat/>
    <w:rsid w:val="00D829A3"/>
    <w:rPr>
      <w:b w:val="0"/>
      <w:sz w:val="40"/>
    </w:rPr>
  </w:style>
  <w:style w:type="paragraph" w:customStyle="1" w:styleId="ExSummlettering">
    <w:name w:val="ExSumm lettering"/>
    <w:basedOn w:val="Normal"/>
    <w:next w:val="Normal"/>
    <w:qFormat/>
    <w:rsid w:val="00D829A3"/>
    <w:pPr>
      <w:numPr>
        <w:numId w:val="1"/>
      </w:numPr>
    </w:pPr>
    <w:rPr>
      <w:sz w:val="24"/>
    </w:rPr>
  </w:style>
  <w:style w:type="paragraph" w:customStyle="1" w:styleId="KeyPoints">
    <w:name w:val="Key Points"/>
    <w:basedOn w:val="Normal"/>
    <w:next w:val="Normal"/>
    <w:qFormat/>
    <w:rsid w:val="00D829A3"/>
    <w:pPr>
      <w:ind w:left="720"/>
    </w:pPr>
    <w:rPr>
      <w:sz w:val="24"/>
    </w:rPr>
  </w:style>
  <w:style w:type="paragraph" w:customStyle="1" w:styleId="CC">
    <w:name w:val="CC:"/>
    <w:basedOn w:val="Normal"/>
    <w:next w:val="Normal"/>
    <w:qFormat/>
    <w:rsid w:val="00D829A3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3288"/>
    <w:pPr>
      <w:ind w:left="720"/>
      <w:contextualSpacing/>
    </w:pPr>
  </w:style>
  <w:style w:type="paragraph" w:customStyle="1" w:styleId="Default">
    <w:name w:val="Default"/>
    <w:rsid w:val="00776A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F376B5"/>
    <w:pPr>
      <w:numPr>
        <w:numId w:val="7"/>
      </w:numPr>
      <w:ind w:left="720"/>
      <w:contextualSpacing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
<Relationships xmlns="http://schemas.openxmlformats.org/package/2006/relationships">
  <Relationship Type="http://schemas.microsoft.com/office/2007/relationships/stylesWithEffects" Target="stylesWithEffects.xml" Id="rId3" />
  <Relationship Type="http://schemas.openxmlformats.org/officeDocument/2006/relationships/theme" Target="theme/theme1.xml" Id="rId7" />
  <Relationship Type="http://schemas.openxmlformats.org/officeDocument/2006/relationships/styles" Target="styles.xml" Id="rId2" />
  <Relationship Type="http://schemas.openxmlformats.org/officeDocument/2006/relationships/numbering" Target="numbering.xml" Id="rId1" />
  <Relationship Type="http://schemas.openxmlformats.org/officeDocument/2006/relationships/fontTable" Target="fontTable.xml" Id="rId6" />
  <Relationship Type="http://schemas.openxmlformats.org/officeDocument/2006/relationships/webSettings" Target="webSettings.xml" Id="rId5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