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76" w:rsidRDefault="00785176" w:rsidP="00AB1C5D">
      <w:pPr>
        <w:widowControl w:val="0"/>
        <w:tabs>
          <w:tab w:val="center" w:pos="5400"/>
        </w:tabs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E82D40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-3810</wp:posOffset>
                </wp:positionV>
                <wp:extent cx="501015" cy="8667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176" w:rsidRDefault="00E82D40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1015" cy="866775"/>
                                  <wp:effectExtent l="0" t="0" r="0" b="0"/>
                                  <wp:docPr id="1" name="Picture 1" descr="TCEQ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CEQ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.3pt;width:39.45pt;height:68.25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" o:allowincell="f" stroked="f">
                <v:textbox style="mso-fit-shape-to-text:t" inset="0,0,0,0">
                  <w:txbxContent>
                    <w:p w:rsidR="00785176" w:rsidRDefault="00E82D40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1015" cy="866775"/>
                            <wp:effectExtent l="0" t="0" r="0" b="0"/>
                            <wp:docPr id="1" name="Picture 1" descr="TCEQ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CEQ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1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 xml:space="preserve">Exemption </w:t>
      </w:r>
      <w:r w:rsidR="00AB1C5D" w:rsidRPr="00AB1C5D">
        <w:rPr>
          <w:b/>
        </w:rPr>
        <w:t>§</w:t>
      </w:r>
      <w:r w:rsidR="00AB1C5D">
        <w:rPr>
          <w:b/>
        </w:rPr>
        <w:t xml:space="preserve"> </w:t>
      </w:r>
      <w:r>
        <w:rPr>
          <w:b/>
        </w:rPr>
        <w:t>106.393 Checklist</w:t>
      </w:r>
    </w:p>
    <w:p w:rsidR="00785176" w:rsidRDefault="00785176" w:rsidP="00AB1C5D">
      <w:pPr>
        <w:widowControl w:val="0"/>
        <w:jc w:val="center"/>
        <w:rPr>
          <w:b/>
        </w:rPr>
      </w:pPr>
      <w:r>
        <w:rPr>
          <w:b/>
        </w:rPr>
        <w:t>(Previously Standard Exemption 27)</w:t>
      </w:r>
    </w:p>
    <w:p w:rsidR="00785176" w:rsidRPr="006C0395" w:rsidRDefault="00785176" w:rsidP="00E82D40">
      <w:pPr>
        <w:widowControl w:val="0"/>
        <w:tabs>
          <w:tab w:val="center" w:pos="5400"/>
        </w:tabs>
        <w:spacing w:after="720"/>
        <w:jc w:val="center"/>
        <w:rPr>
          <w:szCs w:val="24"/>
        </w:rPr>
      </w:pPr>
      <w:r>
        <w:rPr>
          <w:b/>
        </w:rPr>
        <w:t>Plastic/Rubber Handling Facilities</w:t>
      </w:r>
    </w:p>
    <w:p w:rsidR="00AB1C5D" w:rsidRPr="006C0395" w:rsidRDefault="00AB1C5D">
      <w:pPr>
        <w:widowControl w:val="0"/>
        <w:rPr>
          <w:szCs w:val="24"/>
        </w:rPr>
      </w:pPr>
    </w:p>
    <w:p w:rsidR="00785176" w:rsidRDefault="00785176">
      <w:pPr>
        <w:widowControl w:val="0"/>
        <w:rPr>
          <w:szCs w:val="24"/>
        </w:rPr>
      </w:pPr>
      <w:r w:rsidRPr="00E82D40">
        <w:rPr>
          <w:szCs w:val="24"/>
        </w:rPr>
        <w:t xml:space="preserve">The following checklist has been developed so the Texas Commission on Environmental Quality (TCEQ) can confirm you meet exemption requirements. The questions are derived from </w:t>
      </w:r>
      <w:r w:rsidR="00AB1C5D" w:rsidRPr="00E82D40">
        <w:rPr>
          <w:szCs w:val="24"/>
        </w:rPr>
        <w:t xml:space="preserve">§ </w:t>
      </w:r>
      <w:r w:rsidRPr="00E82D40">
        <w:rPr>
          <w:szCs w:val="24"/>
        </w:rPr>
        <w:t>106, Subchapter A, and the exemption List</w:t>
      </w:r>
      <w:proofErr w:type="gramStart"/>
      <w:r w:rsidRPr="00E82D40">
        <w:rPr>
          <w:szCs w:val="24"/>
        </w:rPr>
        <w:t xml:space="preserve">.  </w:t>
      </w:r>
      <w:proofErr w:type="gramEnd"/>
      <w:r w:rsidRPr="00E82D40">
        <w:rPr>
          <w:szCs w:val="24"/>
        </w:rPr>
        <w:t xml:space="preserve">Please read all questions and check </w:t>
      </w:r>
      <w:r w:rsidR="00AB1C5D" w:rsidRPr="00E82D40">
        <w:rPr>
          <w:szCs w:val="24"/>
        </w:rPr>
        <w:t>“</w:t>
      </w:r>
      <w:r w:rsidRPr="00E82D40">
        <w:rPr>
          <w:szCs w:val="24"/>
        </w:rPr>
        <w:t>Y</w:t>
      </w:r>
      <w:r w:rsidR="00AB1C5D" w:rsidRPr="00E82D40">
        <w:rPr>
          <w:szCs w:val="24"/>
        </w:rPr>
        <w:t>es,”</w:t>
      </w:r>
      <w:r w:rsidRPr="00E82D40">
        <w:rPr>
          <w:szCs w:val="24"/>
        </w:rPr>
        <w:t xml:space="preserve"> or </w:t>
      </w:r>
      <w:r w:rsidR="00AB1C5D" w:rsidRPr="00E82D40">
        <w:rPr>
          <w:szCs w:val="24"/>
        </w:rPr>
        <w:t>“</w:t>
      </w:r>
      <w:r w:rsidRPr="00E82D40">
        <w:rPr>
          <w:szCs w:val="24"/>
        </w:rPr>
        <w:t>N</w:t>
      </w:r>
      <w:r w:rsidR="00AB1C5D" w:rsidRPr="00E82D40">
        <w:rPr>
          <w:szCs w:val="24"/>
        </w:rPr>
        <w:t>o,”</w:t>
      </w:r>
      <w:r w:rsidRPr="00E82D40">
        <w:rPr>
          <w:szCs w:val="24"/>
        </w:rPr>
        <w:t xml:space="preserve"> (equivalent to True or False), or give specific information as applicable to your facility. If you do not meet all conditions of a specific exemption, you will not be allowed to operate the facility under exemption and you must apply for a construction permit as required under </w:t>
      </w:r>
      <w:r w:rsidR="00AB1C5D" w:rsidRPr="00E82D40">
        <w:rPr>
          <w:szCs w:val="24"/>
        </w:rPr>
        <w:t xml:space="preserve">§ </w:t>
      </w:r>
      <w:r w:rsidRPr="00E82D40">
        <w:rPr>
          <w:szCs w:val="24"/>
        </w:rPr>
        <w:t>116.111 prior to construction.</w:t>
      </w:r>
    </w:p>
    <w:p w:rsidR="00FC1E80" w:rsidRDefault="00FC1E80">
      <w:pPr>
        <w:widowControl w:val="0"/>
        <w:rPr>
          <w:szCs w:val="24"/>
        </w:rPr>
      </w:pPr>
    </w:p>
    <w:p w:rsidR="00FC1E80" w:rsidRPr="00FC1E80" w:rsidRDefault="00FC1E80" w:rsidP="00FC1E80">
      <w:pPr>
        <w:rPr>
          <w:szCs w:val="24"/>
        </w:rPr>
      </w:pPr>
      <w:r w:rsidRPr="00FC1E80">
        <w:rPr>
          <w:szCs w:val="24"/>
        </w:rPr>
        <w:t>For additional assistance with your application, including resources to help calculate your emissions, please visit the Small Business and Local Government Assistance (SBLGA) webpage at the following link:</w:t>
      </w:r>
      <w:r w:rsidRPr="00FC1E80">
        <w:rPr>
          <w:color w:val="1F497D"/>
          <w:szCs w:val="24"/>
        </w:rPr>
        <w:t xml:space="preserve"> </w:t>
      </w:r>
      <w:hyperlink r:id="rId10" w:history="1">
        <w:r w:rsidRPr="00FC1E80">
          <w:rPr>
            <w:rStyle w:val="Hyperlink"/>
            <w:szCs w:val="24"/>
          </w:rPr>
          <w:t>www.TexasEnviroHelp.org</w:t>
        </w:r>
      </w:hyperlink>
      <w:r w:rsidRPr="00FC1E80">
        <w:rPr>
          <w:szCs w:val="24"/>
        </w:rPr>
        <w:t xml:space="preserve"> </w:t>
      </w:r>
    </w:p>
    <w:p w:rsidR="00785176" w:rsidRPr="00E82D40" w:rsidRDefault="00785176">
      <w:pPr>
        <w:widowControl w:val="0"/>
        <w:rPr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5411"/>
        <w:gridCol w:w="2689"/>
        <w:gridCol w:w="540"/>
        <w:gridCol w:w="1260"/>
        <w:gridCol w:w="900"/>
      </w:tblGrid>
      <w:tr w:rsidR="006C0395" w:rsidRPr="00E82D40" w:rsidTr="00644644">
        <w:trPr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pct10" w:color="auto" w:fill="auto"/>
          </w:tcPr>
          <w:p w:rsidR="006C0395" w:rsidRPr="00E82D40" w:rsidRDefault="00FC1E80" w:rsidP="007254E8">
            <w:pPr>
              <w:widowControl w:val="0"/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Please Complete The Following:</w:t>
            </w:r>
          </w:p>
        </w:tc>
      </w:tr>
      <w:tr w:rsidR="00E82D40" w:rsidRPr="00E82D40" w:rsidTr="00BB146E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tabs>
                <w:tab w:val="left" w:pos="547"/>
              </w:tabs>
              <w:rPr>
                <w:szCs w:val="24"/>
              </w:rPr>
            </w:pPr>
            <w:r w:rsidRPr="00E82D40">
              <w:rPr>
                <w:szCs w:val="24"/>
              </w:rPr>
              <w:t>Equipment at this facility is used exclusively for conveying and storing plastic and/or rubber solid materials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bookmarkEnd w:id="0"/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tabs>
                <w:tab w:val="left" w:pos="547"/>
              </w:tabs>
              <w:rPr>
                <w:szCs w:val="24"/>
              </w:rPr>
            </w:pPr>
            <w:r w:rsidRPr="00E82D40">
              <w:rPr>
                <w:szCs w:val="24"/>
              </w:rPr>
              <w:t>Visible emissions occur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tabs>
                <w:tab w:val="left" w:pos="547"/>
              </w:tabs>
              <w:rPr>
                <w:szCs w:val="24"/>
              </w:rPr>
            </w:pPr>
            <w:r w:rsidRPr="00E82D40">
              <w:rPr>
                <w:szCs w:val="24"/>
              </w:rPr>
              <w:t>Powders and Resins are handled at this facility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 xml:space="preserve">Equipment used for conveying powders and resins to storage silos is vented to a fabric filter </w:t>
            </w:r>
            <w:proofErr w:type="spellStart"/>
            <w:r w:rsidRPr="00E82D40">
              <w:rPr>
                <w:szCs w:val="24"/>
              </w:rPr>
              <w:t>baghouse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tabs>
                <w:tab w:val="left" w:pos="547"/>
              </w:tabs>
              <w:rPr>
                <w:szCs w:val="24"/>
              </w:rPr>
            </w:pPr>
            <w:r w:rsidRPr="00E82D40">
              <w:rPr>
                <w:szCs w:val="24"/>
              </w:rPr>
              <w:t>Table 11 "Fabric Filters" is attached for above device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tabs>
                <w:tab w:val="left" w:pos="547"/>
              </w:tabs>
              <w:rPr>
                <w:szCs w:val="24"/>
              </w:rPr>
            </w:pPr>
            <w:r w:rsidRPr="00E82D40">
              <w:rPr>
                <w:szCs w:val="24"/>
              </w:rPr>
              <w:t>The fabric filter has a maximum filtering velocity of 7.0 feet/minute and is equipped with an air cleaning system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tabs>
                <w:tab w:val="left" w:pos="547"/>
              </w:tabs>
              <w:rPr>
                <w:szCs w:val="24"/>
              </w:rPr>
            </w:pPr>
            <w:r w:rsidRPr="00E82D40">
              <w:rPr>
                <w:szCs w:val="24"/>
              </w:rPr>
              <w:t>The fabric filter has a maximum filtering velocity of 4.0 feet/minute and is equipped with a mechanical cleaning system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E82D40" w:rsidRPr="00E82D40" w:rsidTr="00E82D40">
        <w:trPr>
          <w:jc w:val="center"/>
        </w:trPr>
        <w:tc>
          <w:tcPr>
            <w:tcW w:w="864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E82D40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Transfer of powders and resins is accomplished in an enclosed system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YES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82D40" w:rsidRPr="00E82D40" w:rsidRDefault="00E82D40" w:rsidP="00644644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D40">
              <w:rPr>
                <w:szCs w:val="24"/>
              </w:rPr>
              <w:instrText xml:space="preserve"> FORMCHECKBOX </w:instrText>
            </w:r>
            <w:r w:rsidRPr="00E82D40">
              <w:rPr>
                <w:szCs w:val="24"/>
              </w:rPr>
            </w:r>
            <w:r w:rsidRPr="00E82D40">
              <w:rPr>
                <w:szCs w:val="24"/>
              </w:rPr>
              <w:fldChar w:fldCharType="end"/>
            </w:r>
            <w:r w:rsidRPr="00E82D40">
              <w:rPr>
                <w:szCs w:val="24"/>
              </w:rPr>
              <w:t xml:space="preserve"> NO</w:t>
            </w:r>
          </w:p>
        </w:tc>
      </w:tr>
      <w:tr w:rsidR="008909EB" w:rsidRPr="00E82D40" w:rsidTr="00E82D40">
        <w:trPr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Name:</w:t>
            </w:r>
          </w:p>
        </w:tc>
      </w:tr>
      <w:tr w:rsidR="008909EB" w:rsidRPr="00E82D40" w:rsidTr="007254E8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Company:</w:t>
            </w:r>
          </w:p>
        </w:tc>
      </w:tr>
      <w:tr w:rsidR="008909EB" w:rsidRPr="00E82D40" w:rsidTr="007254E8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Title:</w:t>
            </w:r>
          </w:p>
        </w:tc>
      </w:tr>
      <w:tr w:rsidR="008909EB" w:rsidRPr="00E82D40" w:rsidTr="007254E8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Facility Name:</w:t>
            </w:r>
          </w:p>
        </w:tc>
      </w:tr>
      <w:tr w:rsidR="008909EB" w:rsidRPr="00E82D40" w:rsidTr="007254E8">
        <w:trPr>
          <w:jc w:val="center"/>
        </w:trPr>
        <w:tc>
          <w:tcPr>
            <w:tcW w:w="10800" w:type="dxa"/>
            <w:gridSpan w:val="5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Location:</w:t>
            </w:r>
          </w:p>
        </w:tc>
      </w:tr>
      <w:tr w:rsidR="008909EB" w:rsidRPr="00E82D40" w:rsidTr="007254E8">
        <w:trPr>
          <w:jc w:val="center"/>
        </w:trPr>
        <w:tc>
          <w:tcPr>
            <w:tcW w:w="5411" w:type="dxa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Phone No.: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Fax No.:</w:t>
            </w:r>
          </w:p>
        </w:tc>
      </w:tr>
      <w:tr w:rsidR="008909EB" w:rsidRPr="00E82D40" w:rsidTr="007254E8">
        <w:trPr>
          <w:jc w:val="center"/>
        </w:trPr>
        <w:tc>
          <w:tcPr>
            <w:tcW w:w="5411" w:type="dxa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E-mail Address: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8909EB" w:rsidRPr="00E82D40" w:rsidRDefault="008909EB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Account ID No.:</w:t>
            </w:r>
          </w:p>
        </w:tc>
      </w:tr>
      <w:tr w:rsidR="008909EB" w:rsidRPr="00E82D40" w:rsidTr="007254E8">
        <w:trPr>
          <w:jc w:val="center"/>
        </w:trPr>
        <w:tc>
          <w:tcPr>
            <w:tcW w:w="8100" w:type="dxa"/>
            <w:gridSpan w:val="2"/>
            <w:shd w:val="clear" w:color="auto" w:fill="auto"/>
          </w:tcPr>
          <w:p w:rsidR="008909EB" w:rsidRPr="00E82D40" w:rsidRDefault="000B51BF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Signature</w:t>
            </w:r>
          </w:p>
          <w:p w:rsidR="00E82D40" w:rsidRPr="00E82D40" w:rsidRDefault="00E82D40" w:rsidP="007254E8">
            <w:pPr>
              <w:widowControl w:val="0"/>
              <w:rPr>
                <w:szCs w:val="24"/>
              </w:rPr>
            </w:pPr>
          </w:p>
          <w:p w:rsidR="00E82D40" w:rsidRPr="00E82D40" w:rsidRDefault="00E82D40" w:rsidP="007254E8">
            <w:pPr>
              <w:widowControl w:val="0"/>
              <w:rPr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8909EB" w:rsidRPr="00E82D40" w:rsidRDefault="000B51BF" w:rsidP="007254E8">
            <w:pPr>
              <w:widowControl w:val="0"/>
              <w:rPr>
                <w:szCs w:val="24"/>
              </w:rPr>
            </w:pPr>
            <w:r w:rsidRPr="00E82D40">
              <w:rPr>
                <w:szCs w:val="24"/>
              </w:rPr>
              <w:t>Date:</w:t>
            </w:r>
          </w:p>
        </w:tc>
      </w:tr>
    </w:tbl>
    <w:p w:rsidR="00785176" w:rsidRDefault="00785176" w:rsidP="000B51BF">
      <w:pPr>
        <w:widowControl w:val="0"/>
      </w:pPr>
    </w:p>
    <w:sectPr w:rsidR="00785176" w:rsidSect="006C03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DD" w:rsidRDefault="00CD19DD">
      <w:r>
        <w:separator/>
      </w:r>
    </w:p>
  </w:endnote>
  <w:endnote w:type="continuationSeparator" w:id="0">
    <w:p w:rsidR="00CD19DD" w:rsidRDefault="00C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6" w:rsidRDefault="00785176">
    <w:pPr>
      <w:widowControl w:val="0"/>
      <w:rPr>
        <w:b/>
        <w:sz w:val="16"/>
      </w:rPr>
    </w:pPr>
    <w:r>
      <w:rPr>
        <w:b/>
        <w:sz w:val="16"/>
      </w:rPr>
      <w:t xml:space="preserve">TCEQ 10133 [Revised 10/04] 106.393ckl - Permits by Rule Plastic/Rubber Handling Facilities </w:t>
    </w:r>
  </w:p>
  <w:p w:rsidR="00785176" w:rsidRDefault="00785176">
    <w:pPr>
      <w:widowControl w:val="0"/>
      <w:rPr>
        <w:b/>
        <w:sz w:val="16"/>
      </w:rPr>
    </w:pPr>
    <w:r>
      <w:rPr>
        <w:b/>
        <w:sz w:val="16"/>
      </w:rPr>
      <w:t>106.393 Checklist</w:t>
    </w:r>
    <w:r>
      <w:rPr>
        <w:sz w:val="16"/>
      </w:rPr>
      <w:t xml:space="preserve"> </w:t>
    </w:r>
    <w:r>
      <w:rPr>
        <w:b/>
        <w:sz w:val="16"/>
      </w:rPr>
      <w:t>This form is for use by sources subject to air quality permit</w:t>
    </w:r>
  </w:p>
  <w:p w:rsidR="00785176" w:rsidRDefault="00785176">
    <w:pPr>
      <w:widowControl w:val="0"/>
    </w:pPr>
    <w:r>
      <w:rPr>
        <w:b/>
        <w:sz w:val="16"/>
      </w:rPr>
      <w:t>requirements and may be revised periodically</w:t>
    </w:r>
    <w:proofErr w:type="gramStart"/>
    <w:r>
      <w:rPr>
        <w:b/>
        <w:sz w:val="16"/>
      </w:rPr>
      <w:t xml:space="preserve">.  </w:t>
    </w:r>
    <w:proofErr w:type="gramEnd"/>
    <w:r>
      <w:rPr>
        <w:b/>
        <w:sz w:val="16"/>
      </w:rPr>
      <w:t>[</w:t>
    </w:r>
    <w:proofErr w:type="gramStart"/>
    <w:r>
      <w:rPr>
        <w:b/>
        <w:sz w:val="16"/>
      </w:rPr>
      <w:t>APDG  5031v4</w:t>
    </w:r>
    <w:proofErr w:type="gramEnd"/>
    <w:r>
      <w:rPr>
        <w:b/>
        <w:sz w:val="16"/>
      </w:rPr>
      <w:t>]</w:t>
    </w:r>
  </w:p>
  <w:p w:rsidR="00785176" w:rsidRDefault="00785176">
    <w:pPr>
      <w:framePr w:w="10800" w:h="186" w:hRule="exact" w:wrap="notBeside" w:vAnchor="page" w:hAnchor="text" w:y="15120"/>
      <w:widowControl w:val="0"/>
      <w:spacing w:line="0" w:lineRule="atLeast"/>
      <w:jc w:val="right"/>
      <w:rPr>
        <w:rFonts w:ascii="Univers" w:hAnsi="Univer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785176" w:rsidRDefault="00785176">
    <w:pPr>
      <w:widowControl w:val="0"/>
      <w:rPr>
        <w:rFonts w:ascii="Univers" w:hAnsi="Univer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6" w:rsidRDefault="00785176">
    <w:pPr>
      <w:widowControl w:val="0"/>
      <w:rPr>
        <w:b/>
        <w:sz w:val="16"/>
      </w:rPr>
    </w:pPr>
    <w:r>
      <w:rPr>
        <w:b/>
        <w:sz w:val="16"/>
      </w:rPr>
      <w:t xml:space="preserve">TCEQ 10133 [Revised 10/04] 106.393ckl - Permits by Rule Plastic/Rubber Handling Facilities </w:t>
    </w:r>
  </w:p>
  <w:p w:rsidR="00785176" w:rsidRDefault="00785176">
    <w:pPr>
      <w:widowControl w:val="0"/>
      <w:rPr>
        <w:b/>
        <w:sz w:val="16"/>
      </w:rPr>
    </w:pPr>
    <w:r>
      <w:rPr>
        <w:b/>
        <w:sz w:val="16"/>
      </w:rPr>
      <w:t>106.393 Checklist</w:t>
    </w:r>
    <w:r>
      <w:rPr>
        <w:sz w:val="16"/>
      </w:rPr>
      <w:t xml:space="preserve"> </w:t>
    </w:r>
    <w:r>
      <w:rPr>
        <w:b/>
        <w:sz w:val="16"/>
      </w:rPr>
      <w:t>This form is for use by sources subject to air quality permit</w:t>
    </w:r>
  </w:p>
  <w:p w:rsidR="00785176" w:rsidRDefault="00785176">
    <w:pPr>
      <w:widowControl w:val="0"/>
    </w:pPr>
    <w:r>
      <w:rPr>
        <w:b/>
        <w:sz w:val="16"/>
      </w:rPr>
      <w:t>requirements and may be revised periodically</w:t>
    </w:r>
    <w:proofErr w:type="gramStart"/>
    <w:r>
      <w:rPr>
        <w:b/>
        <w:sz w:val="16"/>
      </w:rPr>
      <w:t xml:space="preserve">.  </w:t>
    </w:r>
    <w:proofErr w:type="gramEnd"/>
    <w:r>
      <w:rPr>
        <w:b/>
        <w:sz w:val="16"/>
      </w:rPr>
      <w:t>[</w:t>
    </w:r>
    <w:proofErr w:type="gramStart"/>
    <w:r>
      <w:rPr>
        <w:b/>
        <w:sz w:val="16"/>
      </w:rPr>
      <w:t>APDG  5031v4</w:t>
    </w:r>
    <w:proofErr w:type="gramEnd"/>
    <w:r>
      <w:rPr>
        <w:b/>
        <w:sz w:val="16"/>
      </w:rPr>
      <w:t>]</w:t>
    </w:r>
  </w:p>
  <w:p w:rsidR="00785176" w:rsidRDefault="00785176">
    <w:pPr>
      <w:framePr w:w="10800" w:h="186" w:hRule="exact" w:wrap="notBeside" w:vAnchor="page" w:hAnchor="text" w:y="15120"/>
      <w:widowControl w:val="0"/>
      <w:jc w:val="right"/>
      <w:rPr>
        <w:rFonts w:ascii="Univers" w:hAnsi="Univer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785176" w:rsidRDefault="00785176">
    <w:pPr>
      <w:widowControl w:val="0"/>
      <w:spacing w:line="0" w:lineRule="atLeast"/>
      <w:rPr>
        <w:rFonts w:ascii="Univers" w:hAnsi="Univers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30" w:rsidRDefault="00D46C3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TCEQ - 10133 (Revised </w:t>
    </w:r>
    <w:r w:rsidR="00E82D40">
      <w:rPr>
        <w:b/>
        <w:sz w:val="16"/>
        <w:szCs w:val="16"/>
      </w:rPr>
      <w:t>0</w:t>
    </w:r>
    <w:r w:rsidR="00020F2E">
      <w:rPr>
        <w:b/>
        <w:sz w:val="16"/>
        <w:szCs w:val="16"/>
      </w:rPr>
      <w:t>8</w:t>
    </w:r>
    <w:r w:rsidR="00E82D40">
      <w:rPr>
        <w:b/>
        <w:sz w:val="16"/>
        <w:szCs w:val="16"/>
      </w:rPr>
      <w:t>/13)</w:t>
    </w:r>
    <w:r>
      <w:rPr>
        <w:b/>
        <w:sz w:val="16"/>
        <w:szCs w:val="16"/>
      </w:rPr>
      <w:t xml:space="preserve"> PBR Checklist 106.393 Plastic/Rubber Handling Facilities</w:t>
    </w:r>
  </w:p>
  <w:p w:rsidR="00D46C30" w:rsidRDefault="00D46C30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This form is for use by sources subject to air quality permit requirements and</w:t>
    </w:r>
  </w:p>
  <w:p w:rsidR="00D46C30" w:rsidRPr="00D46C30" w:rsidRDefault="00D46C30" w:rsidP="00D46C30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proofErr w:type="gramStart"/>
    <w:r>
      <w:rPr>
        <w:b/>
        <w:sz w:val="16"/>
        <w:szCs w:val="16"/>
      </w:rPr>
      <w:t>may</w:t>
    </w:r>
    <w:proofErr w:type="gramEnd"/>
    <w:r>
      <w:rPr>
        <w:b/>
        <w:sz w:val="16"/>
        <w:szCs w:val="16"/>
      </w:rPr>
      <w:t xml:space="preserve"> be revised </w:t>
    </w:r>
    <w:r>
      <w:rPr>
        <w:b/>
        <w:sz w:val="16"/>
        <w:szCs w:val="16"/>
      </w:rPr>
      <w:t>periodically.</w:t>
    </w:r>
    <w:bookmarkStart w:id="1" w:name="_GoBack"/>
    <w:bookmarkEnd w:id="1"/>
    <w:r>
      <w:rPr>
        <w:b/>
        <w:sz w:val="16"/>
        <w:szCs w:val="16"/>
      </w:rPr>
      <w:t xml:space="preserve"> (APDG 5031 </w:t>
    </w:r>
    <w:r w:rsidR="009C7B2B">
      <w:rPr>
        <w:b/>
        <w:sz w:val="16"/>
        <w:szCs w:val="16"/>
      </w:rPr>
      <w:t>v</w:t>
    </w:r>
    <w:r>
      <w:rPr>
        <w:b/>
        <w:sz w:val="16"/>
        <w:szCs w:val="16"/>
      </w:rPr>
      <w:t>6)</w:t>
    </w:r>
    <w:r>
      <w:rPr>
        <w:b/>
        <w:sz w:val="16"/>
        <w:szCs w:val="16"/>
      </w:rPr>
      <w:tab/>
    </w:r>
    <w:r w:rsidRPr="00D46C30">
      <w:rPr>
        <w:b/>
        <w:sz w:val="16"/>
        <w:szCs w:val="16"/>
      </w:rPr>
      <w:t xml:space="preserve">Page </w:t>
    </w:r>
    <w:r>
      <w:rPr>
        <w:b/>
        <w:sz w:val="16"/>
        <w:szCs w:val="16"/>
      </w:rPr>
      <w:t>_____</w:t>
    </w:r>
    <w:r w:rsidRPr="00D46C30">
      <w:rPr>
        <w:b/>
        <w:sz w:val="16"/>
        <w:szCs w:val="16"/>
      </w:rPr>
      <w:t xml:space="preserve"> of </w:t>
    </w:r>
    <w:r>
      <w:rPr>
        <w:b/>
        <w:sz w:val="16"/>
        <w:szCs w:val="16"/>
      </w:rPr>
      <w:t>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DD" w:rsidRDefault="00CD19DD">
      <w:r>
        <w:separator/>
      </w:r>
    </w:p>
  </w:footnote>
  <w:footnote w:type="continuationSeparator" w:id="0">
    <w:p w:rsidR="00CD19DD" w:rsidRDefault="00CD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6" w:rsidRDefault="00785176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6" w:rsidRDefault="00785176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2E" w:rsidRDefault="00020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1F4"/>
    <w:multiLevelType w:val="hybridMultilevel"/>
    <w:tmpl w:val="FBE409E2"/>
    <w:lvl w:ilvl="0" w:tplc="CDD4DAF4">
      <w:start w:val="1"/>
      <w:numFmt w:val="lowerLetter"/>
      <w:lvlText w:val="(%1.)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5D"/>
    <w:rsid w:val="00020F2E"/>
    <w:rsid w:val="000B51BF"/>
    <w:rsid w:val="001769CB"/>
    <w:rsid w:val="002D13A7"/>
    <w:rsid w:val="00485B54"/>
    <w:rsid w:val="00644644"/>
    <w:rsid w:val="006C0395"/>
    <w:rsid w:val="007254E8"/>
    <w:rsid w:val="00785176"/>
    <w:rsid w:val="008909EB"/>
    <w:rsid w:val="009C7B2B"/>
    <w:rsid w:val="00AB1C5D"/>
    <w:rsid w:val="00BB146E"/>
    <w:rsid w:val="00CD19DD"/>
    <w:rsid w:val="00D46C30"/>
    <w:rsid w:val="00E30E43"/>
    <w:rsid w:val="00E82D40"/>
    <w:rsid w:val="00F3011A"/>
    <w:rsid w:val="00FC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6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8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D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C1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46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82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2D40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C1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xasEnviroHel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 Exemption § 106.393 Checklist</vt:lpstr>
    </vt:vector>
  </TitlesOfParts>
  <Company>TCEQ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Exemption § 106.393 Checklist</dc:title>
  <dc:subject>TCEQ- Exemption § 106.393 Checklist</dc:subject>
  <dc:creator>TCEQ- Exemption § 106.393 Checklist</dc:creator>
  <cp:keywords>checklist, standard, exemption, plastic, rubber, handling, facilities, business, local, government, assistance, emissions, fabric, baghouse, system, velocity, and silos </cp:keywords>
  <cp:lastModifiedBy>lacarpen</cp:lastModifiedBy>
  <cp:revision>7</cp:revision>
  <cp:lastPrinted>2013-08-06T18:16:00Z</cp:lastPrinted>
  <dcterms:created xsi:type="dcterms:W3CDTF">2013-06-19T14:39:00Z</dcterms:created>
  <dcterms:modified xsi:type="dcterms:W3CDTF">2013-08-29T12:43:00Z</dcterms:modified>
</cp:coreProperties>
</file>