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88FE1" w14:textId="4D7F2604" w:rsidR="00043639" w:rsidRPr="001F6DEF" w:rsidRDefault="00043639" w:rsidP="00A23D71">
      <w:pPr>
        <w:pStyle w:val="Heading1"/>
        <w:tabs>
          <w:tab w:val="clear" w:pos="547"/>
          <w:tab w:val="clear" w:pos="1094"/>
          <w:tab w:val="clear" w:pos="1642"/>
          <w:tab w:val="clear" w:pos="2189"/>
          <w:tab w:val="clear" w:pos="2736"/>
          <w:tab w:val="clear" w:pos="3283"/>
        </w:tabs>
        <w:spacing w:after="120"/>
        <w:contextualSpacing w:val="0"/>
        <w:jc w:val="center"/>
      </w:pPr>
      <w:r w:rsidRPr="001F6DEF">
        <w:t>Texas Commission on Environmental Quality</w:t>
      </w:r>
    </w:p>
    <w:p w14:paraId="1BD6E0C3" w14:textId="77777777" w:rsidR="00043639" w:rsidRPr="001F6DEF" w:rsidRDefault="00043639" w:rsidP="00A23D71">
      <w:pPr>
        <w:pStyle w:val="Heading1"/>
        <w:tabs>
          <w:tab w:val="clear" w:pos="547"/>
          <w:tab w:val="clear" w:pos="1094"/>
          <w:tab w:val="clear" w:pos="1642"/>
          <w:tab w:val="clear" w:pos="2189"/>
          <w:tab w:val="clear" w:pos="2736"/>
          <w:tab w:val="clear" w:pos="3283"/>
        </w:tabs>
        <w:spacing w:before="120"/>
        <w:jc w:val="center"/>
      </w:pPr>
      <w:r w:rsidRPr="001F6DEF">
        <w:t>Form OP-UA21 - Instructions</w:t>
      </w:r>
    </w:p>
    <w:p w14:paraId="1D794E57" w14:textId="77777777" w:rsidR="00043639" w:rsidRPr="001F6DEF" w:rsidRDefault="00043639" w:rsidP="00A23D71">
      <w:pPr>
        <w:pStyle w:val="Heading1"/>
        <w:tabs>
          <w:tab w:val="clear" w:pos="547"/>
          <w:tab w:val="clear" w:pos="1094"/>
          <w:tab w:val="clear" w:pos="1642"/>
          <w:tab w:val="clear" w:pos="2189"/>
          <w:tab w:val="clear" w:pos="2736"/>
          <w:tab w:val="clear" w:pos="3283"/>
        </w:tabs>
        <w:spacing w:after="480"/>
        <w:contextualSpacing w:val="0"/>
        <w:jc w:val="center"/>
      </w:pPr>
      <w:r w:rsidRPr="001F6DEF">
        <w:t>Grain Elevator Attributes</w:t>
      </w:r>
    </w:p>
    <w:p w14:paraId="38FA76A8" w14:textId="77777777" w:rsidR="00043639" w:rsidRPr="00A23D71" w:rsidRDefault="00043639" w:rsidP="00A23D71">
      <w:pPr>
        <w:pStyle w:val="Heading1"/>
        <w:tabs>
          <w:tab w:val="clear" w:pos="547"/>
          <w:tab w:val="clear" w:pos="1094"/>
          <w:tab w:val="clear" w:pos="1642"/>
          <w:tab w:val="clear" w:pos="2189"/>
          <w:tab w:val="clear" w:pos="2736"/>
          <w:tab w:val="clear" w:pos="3283"/>
        </w:tabs>
        <w:spacing w:after="240"/>
        <w:contextualSpacing w:val="0"/>
      </w:pPr>
      <w:r w:rsidRPr="00A23D71">
        <w:t>General:</w:t>
      </w:r>
    </w:p>
    <w:p w14:paraId="4D8A2677" w14:textId="2E7AF133" w:rsidR="00043639" w:rsidRPr="001F6DEF" w:rsidRDefault="00043639" w:rsidP="00A23D71">
      <w:pPr>
        <w:tabs>
          <w:tab w:val="clear" w:pos="547"/>
          <w:tab w:val="clear" w:pos="1094"/>
          <w:tab w:val="clear" w:pos="1642"/>
          <w:tab w:val="clear" w:pos="2189"/>
          <w:tab w:val="clear" w:pos="2736"/>
          <w:tab w:val="clear" w:pos="3283"/>
        </w:tabs>
        <w:spacing w:after="120"/>
        <w:contextualSpacing w:val="0"/>
      </w:pPr>
      <w:r w:rsidRPr="001F6DEF">
        <w:t>This form is used to provide a description and data pertaining to all grain elevators with potentially applicable requirements associated with a particular account number and application. Each table number, along with the possibility of a corresponding letter (i.e., Table 1a, Table 1b), corresponds to a certain state or federal rule. If the rule on the table is not potentially applicable to a grain elevator,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14:paraId="26F3C1CD" w14:textId="7792B879" w:rsidR="00043639" w:rsidRPr="00E96002" w:rsidRDefault="00793598" w:rsidP="00E96002">
      <w:pPr>
        <w:tabs>
          <w:tab w:val="clear" w:pos="547"/>
          <w:tab w:val="clear" w:pos="1094"/>
          <w:tab w:val="clear" w:pos="1642"/>
          <w:tab w:val="clear" w:pos="2189"/>
          <w:tab w:val="clear" w:pos="2736"/>
          <w:tab w:val="clear" w:pos="3283"/>
          <w:tab w:val="left" w:pos="1440"/>
        </w:tabs>
        <w:spacing w:after="240"/>
        <w:ind w:left="1440" w:hanging="1440"/>
        <w:contextualSpacing w:val="0"/>
        <w:rPr>
          <w:b/>
          <w:bCs/>
        </w:rPr>
      </w:pPr>
      <w:hyperlink w:anchor="Table_1" w:history="1">
        <w:r w:rsidR="00E96002" w:rsidRPr="005334AE">
          <w:rPr>
            <w:rStyle w:val="Hyperlink"/>
            <w:b/>
            <w:bCs/>
          </w:rPr>
          <w:t>Table 1:</w:t>
        </w:r>
      </w:hyperlink>
      <w:r w:rsidR="00E96002">
        <w:rPr>
          <w:b/>
          <w:bCs/>
        </w:rPr>
        <w:tab/>
      </w:r>
      <w:r w:rsidR="00043639" w:rsidRPr="00E96002">
        <w:rPr>
          <w:b/>
          <w:bCs/>
        </w:rPr>
        <w:t>Title 40 Code of Federal Regulations Part 60 (40 CFR Part 60)</w:t>
      </w:r>
      <w:r w:rsidR="00E87EFD" w:rsidRPr="00E96002">
        <w:rPr>
          <w:b/>
          <w:bCs/>
        </w:rPr>
        <w:t xml:space="preserve">, </w:t>
      </w:r>
      <w:r w:rsidR="00043639" w:rsidRPr="00E96002">
        <w:rPr>
          <w:b/>
          <w:bCs/>
        </w:rPr>
        <w:t>Subpart DD:  Standards of Performance for Grain Elevators</w:t>
      </w:r>
    </w:p>
    <w:p w14:paraId="76F7B597" w14:textId="6846EB95" w:rsidR="00043639" w:rsidRPr="001F6DEF" w:rsidRDefault="00043639" w:rsidP="00E87EFD">
      <w:pPr>
        <w:tabs>
          <w:tab w:val="clear" w:pos="547"/>
          <w:tab w:val="clear" w:pos="1094"/>
          <w:tab w:val="clear" w:pos="1642"/>
          <w:tab w:val="clear" w:pos="2189"/>
          <w:tab w:val="clear" w:pos="2736"/>
          <w:tab w:val="clear" w:pos="3283"/>
        </w:tabs>
        <w:spacing w:before="120" w:after="120"/>
        <w:contextualSpacing w:val="0"/>
      </w:pPr>
      <w:r w:rsidRPr="001F6DEF">
        <w:t xml:space="preserve">The Texas Commission on Environmental Quality (TCEQ) primary account number (XX-XXXX-X)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 Leave </w:t>
      </w:r>
      <w:r w:rsidRPr="001F6DEF">
        <w:rPr>
          <w:rStyle w:val="Strong"/>
        </w:rPr>
        <w:t>the permit number blank for the initial form submittal.</w:t>
      </w:r>
      <w:r w:rsidRPr="001F6DEF">
        <w:t xml:space="preserve"> If this form is included as part of the permit revision process, enter the permit number assigned by the TCEQ, the area name (from Form OP-1), the date of the revision submittal, and the account number.</w:t>
      </w:r>
    </w:p>
    <w:p w14:paraId="156666CD" w14:textId="1CC0B328" w:rsidR="00043639" w:rsidRPr="001F6DEF" w:rsidRDefault="00043639" w:rsidP="0032189F">
      <w:pPr>
        <w:tabs>
          <w:tab w:val="clear" w:pos="547"/>
          <w:tab w:val="clear" w:pos="1094"/>
          <w:tab w:val="clear" w:pos="1642"/>
          <w:tab w:val="clear" w:pos="2189"/>
          <w:tab w:val="clear" w:pos="2736"/>
          <w:tab w:val="clear" w:pos="3283"/>
        </w:tabs>
        <w:spacing w:after="120"/>
        <w:contextualSpacing w:val="0"/>
        <w:rPr>
          <w:rStyle w:val="Strong"/>
        </w:rPr>
      </w:pPr>
      <w:r w:rsidRPr="001F6DEF">
        <w:t xml:space="preserve">Unit attribute questions that do not require a response from all applicants are preceded by qualification criteria in the instructions. If the unit does not meet the qualification criteria, a response to the question is not required. </w:t>
      </w:r>
      <w:r w:rsidRPr="001F6DEF">
        <w:rPr>
          <w:rStyle w:val="Strong"/>
        </w:rPr>
        <w:t>Anytime a response is not required based on the qualification criteria, leave the space on the form blank.</w:t>
      </w:r>
    </w:p>
    <w:p w14:paraId="6F86EEAD" w14:textId="77777777" w:rsidR="00043639" w:rsidRPr="001F6DEF" w:rsidRDefault="00043639" w:rsidP="0032189F">
      <w:pPr>
        <w:tabs>
          <w:tab w:val="clear" w:pos="547"/>
          <w:tab w:val="clear" w:pos="1094"/>
          <w:tab w:val="clear" w:pos="1642"/>
          <w:tab w:val="clear" w:pos="2189"/>
          <w:tab w:val="clear" w:pos="2736"/>
          <w:tab w:val="clear" w:pos="3283"/>
        </w:tabs>
        <w:spacing w:after="120"/>
        <w:contextualSpacing w:val="0"/>
        <w:rPr>
          <w:rStyle w:val="Strong"/>
        </w:rPr>
      </w:pPr>
      <w:r w:rsidRPr="001F6DEF">
        <w:rPr>
          <w:rStyle w:val="Strong"/>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7D477B3A" w14:textId="7F2D63A0" w:rsidR="00043639" w:rsidRDefault="00043639" w:rsidP="0032189F">
      <w:pPr>
        <w:tabs>
          <w:tab w:val="clear" w:pos="547"/>
          <w:tab w:val="clear" w:pos="1094"/>
          <w:tab w:val="clear" w:pos="1642"/>
          <w:tab w:val="clear" w:pos="2189"/>
          <w:tab w:val="clear" w:pos="2736"/>
          <w:tab w:val="clear" w:pos="3283"/>
        </w:tabs>
        <w:spacing w:after="120"/>
        <w:contextualSpacing w:val="0"/>
      </w:pPr>
      <w:r w:rsidRPr="001F6DEF">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(EPA) Administrator before the federal operating permit application is submitted.</w:t>
      </w:r>
    </w:p>
    <w:p w14:paraId="4453AE7B" w14:textId="77777777" w:rsidR="00E36FAA" w:rsidRDefault="00E36FAA">
      <w:pPr>
        <w:tabs>
          <w:tab w:val="clear" w:pos="547"/>
          <w:tab w:val="clear" w:pos="1094"/>
          <w:tab w:val="clear" w:pos="1642"/>
          <w:tab w:val="clear" w:pos="2189"/>
          <w:tab w:val="clear" w:pos="2736"/>
          <w:tab w:val="clear" w:pos="3283"/>
        </w:tabs>
        <w:contextualSpacing w:val="0"/>
        <w:rPr>
          <w:u w:val="double"/>
        </w:rPr>
      </w:pPr>
      <w:r>
        <w:rPr>
          <w:u w:val="double"/>
        </w:rPr>
        <w:br w:type="page"/>
      </w:r>
    </w:p>
    <w:p w14:paraId="0B53E5F1" w14:textId="77777777" w:rsidR="0032189F" w:rsidRPr="0032189F" w:rsidRDefault="0032189F" w:rsidP="0032189F">
      <w:pPr>
        <w:tabs>
          <w:tab w:val="clear" w:pos="547"/>
          <w:tab w:val="clear" w:pos="1094"/>
          <w:tab w:val="clear" w:pos="1642"/>
          <w:tab w:val="clear" w:pos="2189"/>
          <w:tab w:val="clear" w:pos="2736"/>
          <w:tab w:val="clear" w:pos="3283"/>
          <w:tab w:val="right" w:pos="10710"/>
        </w:tabs>
        <w:spacing w:after="120"/>
        <w:contextualSpacing w:val="0"/>
        <w:rPr>
          <w:u w:val="double"/>
        </w:rPr>
      </w:pPr>
      <w:r>
        <w:rPr>
          <w:u w:val="double"/>
        </w:rPr>
        <w:lastRenderedPageBreak/>
        <w:tab/>
      </w:r>
    </w:p>
    <w:p w14:paraId="1047651C" w14:textId="77777777" w:rsidR="00043639" w:rsidRPr="0032189F" w:rsidRDefault="00043639" w:rsidP="0032189F">
      <w:pPr>
        <w:pStyle w:val="Heading1"/>
        <w:tabs>
          <w:tab w:val="clear" w:pos="547"/>
          <w:tab w:val="clear" w:pos="1094"/>
          <w:tab w:val="clear" w:pos="1642"/>
          <w:tab w:val="clear" w:pos="2189"/>
          <w:tab w:val="clear" w:pos="2736"/>
          <w:tab w:val="clear" w:pos="3283"/>
        </w:tabs>
        <w:spacing w:after="240"/>
        <w:contextualSpacing w:val="0"/>
      </w:pPr>
      <w:r w:rsidRPr="0032189F">
        <w:t>Specific:</w:t>
      </w:r>
    </w:p>
    <w:bookmarkStart w:id="0" w:name="Table_1"/>
    <w:p w14:paraId="7A9424EC" w14:textId="1818D864" w:rsidR="00DF2920" w:rsidRDefault="00763744" w:rsidP="00300CAC">
      <w:pPr>
        <w:tabs>
          <w:tab w:val="clear" w:pos="547"/>
          <w:tab w:val="clear" w:pos="1094"/>
          <w:tab w:val="clear" w:pos="1642"/>
          <w:tab w:val="clear" w:pos="2189"/>
          <w:tab w:val="clear" w:pos="2736"/>
          <w:tab w:val="clear" w:pos="3283"/>
          <w:tab w:val="left" w:pos="1440"/>
        </w:tabs>
        <w:spacing w:after="240"/>
        <w:ind w:left="1440" w:hanging="1440"/>
        <w:contextualSpacing w:val="0"/>
        <w:rPr>
          <w:b/>
          <w:bCs/>
        </w:rPr>
      </w:pPr>
      <w:r w:rsidRPr="00763744">
        <w:rPr>
          <w:b/>
          <w:bCs/>
          <w:color w:val="0000DC"/>
        </w:rPr>
        <w:fldChar w:fldCharType="begin"/>
      </w:r>
      <w:r w:rsidR="005334AE">
        <w:rPr>
          <w:b/>
          <w:bCs/>
          <w:color w:val="0000DC"/>
        </w:rPr>
        <w:instrText>HYPERLINK  \l "TBL1"</w:instrText>
      </w:r>
      <w:r w:rsidRPr="00763744">
        <w:rPr>
          <w:b/>
          <w:bCs/>
          <w:color w:val="0000DC"/>
        </w:rPr>
        <w:fldChar w:fldCharType="separate"/>
      </w:r>
      <w:r w:rsidR="00043639" w:rsidRPr="00763744">
        <w:rPr>
          <w:rStyle w:val="Hyperlink"/>
          <w:b/>
          <w:bCs/>
          <w:color w:val="0000DC"/>
        </w:rPr>
        <w:t>Table 1:</w:t>
      </w:r>
      <w:r w:rsidRPr="00763744">
        <w:rPr>
          <w:b/>
          <w:bCs/>
          <w:color w:val="0000DC"/>
        </w:rPr>
        <w:fldChar w:fldCharType="end"/>
      </w:r>
      <w:bookmarkEnd w:id="0"/>
      <w:r w:rsidR="00043639" w:rsidRPr="0032189F">
        <w:rPr>
          <w:b/>
          <w:bCs/>
        </w:rPr>
        <w:tab/>
        <w:t>Title 40 Code of Federal Regulations Part 60 (40 CFR Part 60)</w:t>
      </w:r>
      <w:r w:rsidR="00E87EFD">
        <w:rPr>
          <w:b/>
          <w:bCs/>
        </w:rPr>
        <w:t xml:space="preserve">, </w:t>
      </w:r>
      <w:r w:rsidR="00043639" w:rsidRPr="0032189F">
        <w:rPr>
          <w:b/>
          <w:bCs/>
        </w:rPr>
        <w:t>Subpart DD:  Standards of Performance for Grain Elevators</w:t>
      </w:r>
    </w:p>
    <w:p w14:paraId="6308EA5B" w14:textId="2E53E711" w:rsidR="007C1D3D" w:rsidRPr="00AD7E4A" w:rsidRDefault="007C1D3D" w:rsidP="00300CAC">
      <w:pPr>
        <w:pStyle w:val="Default"/>
        <w:numPr>
          <w:ilvl w:val="0"/>
          <w:numId w:val="9"/>
        </w:numPr>
        <w:tabs>
          <w:tab w:val="left" w:pos="547"/>
        </w:tabs>
        <w:spacing w:after="240"/>
        <w:ind w:left="547" w:hanging="547"/>
      </w:pPr>
      <w:r w:rsidRPr="00300CAC">
        <w:rPr>
          <w:rFonts w:ascii="Times New Roman" w:hAnsi="Times New Roman" w:cs="Times New Roman"/>
          <w:b/>
          <w:bCs/>
          <w:sz w:val="22"/>
          <w:szCs w:val="22"/>
        </w:rPr>
        <w:t>Complete this table for all truck loading or unloading stations, barge ship loading or unloading stations, railcar loading or unloading stations, grain dryers, grain handling operations at grain terminal elevators, and grain storage elevators.</w:t>
      </w:r>
    </w:p>
    <w:p w14:paraId="3ED59955" w14:textId="77777777" w:rsidR="0032189F" w:rsidRDefault="00043639" w:rsidP="00E87EFD">
      <w:pPr>
        <w:tabs>
          <w:tab w:val="clear" w:pos="547"/>
          <w:tab w:val="clear" w:pos="1094"/>
          <w:tab w:val="clear" w:pos="1642"/>
          <w:tab w:val="clear" w:pos="2189"/>
          <w:tab w:val="clear" w:pos="2736"/>
          <w:tab w:val="clear" w:pos="3283"/>
        </w:tabs>
        <w:spacing w:before="120"/>
        <w:contextualSpacing w:val="0"/>
      </w:pPr>
      <w:r w:rsidRPr="0032189F">
        <w:rPr>
          <w:rStyle w:val="Heading3Char0"/>
          <w:u w:val="none"/>
        </w:rPr>
        <w:t>U</w:t>
      </w:r>
      <w:r w:rsidR="001B5F7F" w:rsidRPr="0032189F">
        <w:rPr>
          <w:rStyle w:val="Heading3Char0"/>
          <w:u w:val="none"/>
        </w:rPr>
        <w:t>nit ID No</w:t>
      </w:r>
      <w:r w:rsidRPr="0032189F">
        <w:rPr>
          <w:rStyle w:val="Heading3Char0"/>
          <w:u w:val="none"/>
        </w:rPr>
        <w:t>.:</w:t>
      </w:r>
    </w:p>
    <w:p w14:paraId="7843FACA" w14:textId="5FEDBF6D" w:rsidR="00043639" w:rsidRPr="001F6DEF" w:rsidRDefault="00043639" w:rsidP="0032189F">
      <w:pPr>
        <w:tabs>
          <w:tab w:val="clear" w:pos="547"/>
          <w:tab w:val="clear" w:pos="1094"/>
          <w:tab w:val="clear" w:pos="1642"/>
          <w:tab w:val="clear" w:pos="2189"/>
          <w:tab w:val="clear" w:pos="2736"/>
          <w:tab w:val="clear" w:pos="3283"/>
        </w:tabs>
        <w:spacing w:after="120"/>
        <w:contextualSpacing w:val="0"/>
      </w:pPr>
      <w:r w:rsidRPr="001F6DEF">
        <w:t>Enter the identification number (ID No.) for the grain elevator units or processes (maximum 10 characters) as listed on Form OP-SUM (Individual Unit Summary).</w:t>
      </w:r>
    </w:p>
    <w:p w14:paraId="37629AF9" w14:textId="77777777" w:rsidR="00726D65" w:rsidRDefault="00043639" w:rsidP="0032189F">
      <w:pPr>
        <w:tabs>
          <w:tab w:val="clear" w:pos="547"/>
          <w:tab w:val="clear" w:pos="1094"/>
          <w:tab w:val="clear" w:pos="1642"/>
          <w:tab w:val="clear" w:pos="2189"/>
          <w:tab w:val="clear" w:pos="2736"/>
          <w:tab w:val="clear" w:pos="3283"/>
        </w:tabs>
        <w:contextualSpacing w:val="0"/>
      </w:pPr>
      <w:r w:rsidRPr="0032189F">
        <w:rPr>
          <w:rStyle w:val="Heading3Char0"/>
          <w:u w:val="none"/>
        </w:rPr>
        <w:t>SOP I</w:t>
      </w:r>
      <w:r w:rsidR="001059FF" w:rsidRPr="0032189F">
        <w:rPr>
          <w:rStyle w:val="Heading3Char0"/>
          <w:u w:val="none"/>
        </w:rPr>
        <w:t>ndex No</w:t>
      </w:r>
      <w:r w:rsidRPr="0032189F">
        <w:rPr>
          <w:rStyle w:val="Heading3Char0"/>
          <w:u w:val="none"/>
        </w:rPr>
        <w:t>.:</w:t>
      </w:r>
    </w:p>
    <w:p w14:paraId="0653068A" w14:textId="56359120" w:rsidR="00043639" w:rsidRPr="001F6DEF" w:rsidRDefault="00043639" w:rsidP="00E36FAA">
      <w:pPr>
        <w:tabs>
          <w:tab w:val="clear" w:pos="547"/>
          <w:tab w:val="clear" w:pos="1094"/>
          <w:tab w:val="clear" w:pos="1642"/>
          <w:tab w:val="clear" w:pos="2189"/>
          <w:tab w:val="clear" w:pos="2736"/>
          <w:tab w:val="clear" w:pos="3283"/>
        </w:tabs>
        <w:spacing w:after="120"/>
        <w:contextualSpacing w:val="0"/>
      </w:pPr>
      <w:r w:rsidRPr="001F6DEF">
        <w:t>Site (SOP) applicants should indicate the SOP index number for the uni</w:t>
      </w:r>
      <w:r w:rsidR="00234D60" w:rsidRPr="001F6DEF">
        <w:t>t or group of units (maximum 15 </w:t>
      </w:r>
      <w:r w:rsidRPr="001F6DEF">
        <w:t>characters consisting of numeric, alphanumeric characters, and/or dashes prefixed by a code for t</w:t>
      </w:r>
      <w:r w:rsidR="00234D60" w:rsidRPr="001F6DEF">
        <w:t>he applicable regulation [i.e., </w:t>
      </w:r>
      <w:r w:rsidRPr="001F6DEF">
        <w:t>60KB</w:t>
      </w:r>
      <w:r w:rsidR="00234D60" w:rsidRPr="001F6DEF">
        <w:noBreakHyphen/>
      </w:r>
      <w:r w:rsidRPr="001F6DEF">
        <w:t>XXXX]). For additional information relating to SOP index numbers, please refer to the TCEQ guidance document “Federal Application Guidance Document.”</w:t>
      </w:r>
    </w:p>
    <w:p w14:paraId="08C95AE7" w14:textId="06269531" w:rsidR="0002639D" w:rsidRPr="0002639D" w:rsidRDefault="00043639" w:rsidP="0002639D">
      <w:pPr>
        <w:tabs>
          <w:tab w:val="clear" w:pos="547"/>
          <w:tab w:val="clear" w:pos="1094"/>
          <w:tab w:val="clear" w:pos="1642"/>
          <w:tab w:val="clear" w:pos="2189"/>
          <w:tab w:val="clear" w:pos="2736"/>
          <w:tab w:val="clear" w:pos="3283"/>
        </w:tabs>
        <w:contextualSpacing w:val="0"/>
        <w:rPr>
          <w:rStyle w:val="Heading3Char0"/>
          <w:u w:val="none"/>
        </w:rPr>
      </w:pPr>
      <w:r w:rsidRPr="0002639D">
        <w:rPr>
          <w:rStyle w:val="Heading3Char0"/>
          <w:u w:val="none"/>
        </w:rPr>
        <w:t>C</w:t>
      </w:r>
      <w:r w:rsidR="00793D53" w:rsidRPr="0002639D">
        <w:rPr>
          <w:rStyle w:val="Heading3Char0"/>
          <w:u w:val="none"/>
        </w:rPr>
        <w:t>onstruction/</w:t>
      </w:r>
      <w:r w:rsidRPr="0002639D">
        <w:rPr>
          <w:rStyle w:val="Heading3Char0"/>
          <w:u w:val="none"/>
        </w:rPr>
        <w:t>M</w:t>
      </w:r>
      <w:r w:rsidR="00793D53" w:rsidRPr="0002639D">
        <w:rPr>
          <w:rStyle w:val="Heading3Char0"/>
          <w:u w:val="none"/>
        </w:rPr>
        <w:t>odification</w:t>
      </w:r>
      <w:r w:rsidRPr="0002639D">
        <w:rPr>
          <w:rStyle w:val="Heading3Char0"/>
          <w:u w:val="none"/>
        </w:rPr>
        <w:t xml:space="preserve"> D</w:t>
      </w:r>
      <w:r w:rsidR="00793D53" w:rsidRPr="0002639D">
        <w:rPr>
          <w:rStyle w:val="Heading3Char0"/>
          <w:u w:val="none"/>
        </w:rPr>
        <w:t>ate</w:t>
      </w:r>
      <w:r w:rsidRPr="0002639D">
        <w:rPr>
          <w:rStyle w:val="Heading3Char0"/>
          <w:u w:val="none"/>
        </w:rPr>
        <w:t>:</w:t>
      </w:r>
    </w:p>
    <w:p w14:paraId="283C7A5A" w14:textId="65F1D01A" w:rsidR="00043639" w:rsidRPr="001F6DEF" w:rsidRDefault="00043639" w:rsidP="0002639D">
      <w:pPr>
        <w:tabs>
          <w:tab w:val="clear" w:pos="547"/>
          <w:tab w:val="clear" w:pos="1094"/>
          <w:tab w:val="clear" w:pos="1642"/>
          <w:tab w:val="clear" w:pos="2189"/>
          <w:tab w:val="clear" w:pos="2736"/>
          <w:tab w:val="clear" w:pos="3283"/>
        </w:tabs>
        <w:spacing w:after="120"/>
        <w:contextualSpacing w:val="0"/>
      </w:pPr>
      <w:r w:rsidRPr="001F6DEF">
        <w:t xml:space="preserve">Select one of the following codes that </w:t>
      </w:r>
      <w:r w:rsidR="00C04A22" w:rsidRPr="001F6DEF">
        <w:t xml:space="preserve">best </w:t>
      </w:r>
      <w:r w:rsidRPr="001F6DEF">
        <w:t>describes the date of commencement of the most recent construction, reconstruction, or modification. Enter the code</w:t>
      </w:r>
      <w:r w:rsidR="00C04A22" w:rsidRPr="001F6DEF">
        <w:t xml:space="preserve"> on the form.</w:t>
      </w:r>
    </w:p>
    <w:p w14:paraId="1F328AE2" w14:textId="2FB10126" w:rsidR="00043639" w:rsidRPr="00AE6727" w:rsidRDefault="00B20D6D" w:rsidP="0002639D">
      <w:pPr>
        <w:tabs>
          <w:tab w:val="clear" w:pos="547"/>
          <w:tab w:val="clear" w:pos="1094"/>
          <w:tab w:val="clear" w:pos="1642"/>
          <w:tab w:val="clear" w:pos="2189"/>
          <w:tab w:val="clear" w:pos="2736"/>
          <w:tab w:val="clear" w:pos="3283"/>
        </w:tabs>
        <w:spacing w:after="120"/>
        <w:contextualSpacing w:val="0"/>
        <w:rPr>
          <w:rStyle w:val="Emphasis"/>
        </w:rPr>
      </w:pPr>
      <w:r w:rsidRPr="00AE6727">
        <w:rPr>
          <w:rStyle w:val="Emphasis"/>
        </w:rPr>
        <w:t>Note:</w:t>
      </w:r>
      <w:r w:rsidR="00860677" w:rsidRPr="00AE6727">
        <w:rPr>
          <w:rStyle w:val="Emphasis"/>
        </w:rPr>
        <w:t xml:space="preserve"> </w:t>
      </w:r>
      <w:r w:rsidR="00043639" w:rsidRPr="00AE6727">
        <w:rPr>
          <w:rStyle w:val="Emphasis"/>
        </w:rPr>
        <w:t xml:space="preserve">Use the definition of “modification” from 40 </w:t>
      </w:r>
      <w:smartTag w:uri="urn:schemas-microsoft-com:office:smarttags" w:element="stockticker">
        <w:r w:rsidR="00043639" w:rsidRPr="00AE6727">
          <w:rPr>
            <w:rStyle w:val="Emphasis"/>
          </w:rPr>
          <w:t>CFR</w:t>
        </w:r>
      </w:smartTag>
      <w:r w:rsidR="00043639" w:rsidRPr="00AE6727">
        <w:rPr>
          <w:rStyle w:val="Emphasis"/>
        </w:rPr>
        <w:t xml:space="preserve"> § 60.304.</w:t>
      </w:r>
    </w:p>
    <w:p w14:paraId="2DE9AF7A" w14:textId="7A646E50" w:rsidR="00AE6727" w:rsidRPr="003E2747" w:rsidRDefault="00AE6727" w:rsidP="0002639D">
      <w:pPr>
        <w:tabs>
          <w:tab w:val="clear" w:pos="547"/>
          <w:tab w:val="clear" w:pos="1094"/>
          <w:tab w:val="clear" w:pos="1642"/>
          <w:tab w:val="clear" w:pos="2189"/>
          <w:tab w:val="clear" w:pos="2736"/>
          <w:tab w:val="clear" w:pos="3283"/>
          <w:tab w:val="left" w:pos="720"/>
          <w:tab w:val="left" w:pos="2160"/>
        </w:tabs>
        <w:ind w:left="2160" w:hanging="1440"/>
        <w:contextualSpacing w:val="0"/>
        <w:rPr>
          <w:b/>
          <w:bCs/>
        </w:rPr>
      </w:pPr>
      <w:r w:rsidRPr="003E2747">
        <w:rPr>
          <w:b/>
          <w:bCs/>
        </w:rPr>
        <w:t>Code</w:t>
      </w:r>
      <w:r w:rsidRPr="003E2747">
        <w:rPr>
          <w:b/>
          <w:bCs/>
        </w:rPr>
        <w:tab/>
        <w:t>Description</w:t>
      </w:r>
    </w:p>
    <w:p w14:paraId="78FD9BAE" w14:textId="79E8E879" w:rsidR="00043639" w:rsidRPr="001F6DEF" w:rsidRDefault="00043639" w:rsidP="0002639D">
      <w:pPr>
        <w:tabs>
          <w:tab w:val="clear" w:pos="547"/>
          <w:tab w:val="clear" w:pos="1094"/>
          <w:tab w:val="clear" w:pos="1642"/>
          <w:tab w:val="clear" w:pos="2189"/>
          <w:tab w:val="clear" w:pos="2736"/>
          <w:tab w:val="clear" w:pos="3283"/>
          <w:tab w:val="left" w:pos="720"/>
          <w:tab w:val="left" w:pos="2160"/>
        </w:tabs>
        <w:ind w:left="2160" w:hanging="1440"/>
        <w:contextualSpacing w:val="0"/>
      </w:pPr>
      <w:r w:rsidRPr="001F6DEF">
        <w:t>78-</w:t>
      </w:r>
      <w:r w:rsidRPr="001F6DEF">
        <w:tab/>
        <w:t>On or before August 3, 1978</w:t>
      </w:r>
    </w:p>
    <w:p w14:paraId="344A638A" w14:textId="772B5C12" w:rsidR="00043639" w:rsidRPr="001F6DEF" w:rsidRDefault="00043639" w:rsidP="0002639D">
      <w:pPr>
        <w:tabs>
          <w:tab w:val="clear" w:pos="547"/>
          <w:tab w:val="clear" w:pos="1094"/>
          <w:tab w:val="clear" w:pos="1642"/>
          <w:tab w:val="clear" w:pos="2189"/>
          <w:tab w:val="clear" w:pos="2736"/>
          <w:tab w:val="clear" w:pos="3283"/>
          <w:tab w:val="left" w:pos="720"/>
          <w:tab w:val="left" w:pos="2160"/>
        </w:tabs>
        <w:spacing w:after="120"/>
        <w:ind w:left="2160" w:hanging="1440"/>
        <w:contextualSpacing w:val="0"/>
      </w:pPr>
      <w:r w:rsidRPr="001F6DEF">
        <w:t>78+</w:t>
      </w:r>
      <w:r w:rsidRPr="001F6DEF">
        <w:tab/>
        <w:t>After August 3, 1978</w:t>
      </w:r>
    </w:p>
    <w:p w14:paraId="44200834" w14:textId="10AAF9D8" w:rsidR="00043639" w:rsidRPr="007D54E0" w:rsidRDefault="00043639" w:rsidP="007D54E0">
      <w:pPr>
        <w:numPr>
          <w:ilvl w:val="0"/>
          <w:numId w:val="8"/>
        </w:numPr>
        <w:tabs>
          <w:tab w:val="clear" w:pos="1094"/>
          <w:tab w:val="clear" w:pos="1642"/>
          <w:tab w:val="clear" w:pos="2189"/>
          <w:tab w:val="clear" w:pos="2736"/>
          <w:tab w:val="clear" w:pos="3283"/>
        </w:tabs>
        <w:spacing w:after="120"/>
        <w:ind w:left="547" w:hanging="547"/>
        <w:contextualSpacing w:val="0"/>
        <w:rPr>
          <w:b/>
          <w:bCs/>
        </w:rPr>
      </w:pPr>
      <w:r w:rsidRPr="007D54E0">
        <w:rPr>
          <w:b/>
          <w:bCs/>
        </w:rPr>
        <w:t>Continue only if “Construction/Modification Date” is “78+</w:t>
      </w:r>
      <w:r w:rsidR="00B20D6D" w:rsidRPr="007D54E0">
        <w:rPr>
          <w:b/>
          <w:bCs/>
        </w:rPr>
        <w:t>.”</w:t>
      </w:r>
    </w:p>
    <w:p w14:paraId="18FDE359" w14:textId="77777777" w:rsidR="0002639D" w:rsidRDefault="0002639D" w:rsidP="0002639D">
      <w:pPr>
        <w:tabs>
          <w:tab w:val="clear" w:pos="547"/>
          <w:tab w:val="clear" w:pos="1094"/>
          <w:tab w:val="clear" w:pos="1642"/>
          <w:tab w:val="clear" w:pos="2189"/>
          <w:tab w:val="clear" w:pos="2736"/>
          <w:tab w:val="clear" w:pos="3283"/>
        </w:tabs>
        <w:contextualSpacing w:val="0"/>
        <w:rPr>
          <w:rStyle w:val="Heading3Char0"/>
          <w:u w:val="none"/>
        </w:rPr>
      </w:pPr>
      <w:r w:rsidRPr="0002639D">
        <w:rPr>
          <w:rStyle w:val="Heading3Char0"/>
          <w:u w:val="none"/>
        </w:rPr>
        <w:t>Facility</w:t>
      </w:r>
      <w:r w:rsidR="00043639" w:rsidRPr="0002639D">
        <w:rPr>
          <w:rStyle w:val="Heading3Char0"/>
          <w:u w:val="none"/>
        </w:rPr>
        <w:t xml:space="preserve"> T</w:t>
      </w:r>
      <w:r w:rsidR="002D74BB" w:rsidRPr="0002639D">
        <w:rPr>
          <w:rStyle w:val="Heading3Char0"/>
          <w:u w:val="none"/>
        </w:rPr>
        <w:t>ype</w:t>
      </w:r>
      <w:r w:rsidR="00043639" w:rsidRPr="0002639D">
        <w:rPr>
          <w:rStyle w:val="Heading3Char0"/>
          <w:u w:val="none"/>
        </w:rPr>
        <w:t>:</w:t>
      </w:r>
    </w:p>
    <w:p w14:paraId="1AEC8C2E" w14:textId="5F07841A" w:rsidR="00043639" w:rsidRPr="001F6DEF" w:rsidRDefault="00043639" w:rsidP="0002639D">
      <w:pPr>
        <w:tabs>
          <w:tab w:val="clear" w:pos="547"/>
          <w:tab w:val="clear" w:pos="1094"/>
          <w:tab w:val="clear" w:pos="1642"/>
          <w:tab w:val="clear" w:pos="2189"/>
          <w:tab w:val="clear" w:pos="2736"/>
          <w:tab w:val="clear" w:pos="3283"/>
        </w:tabs>
        <w:spacing w:after="120"/>
        <w:contextualSpacing w:val="0"/>
      </w:pPr>
      <w:r w:rsidRPr="001F6DEF">
        <w:t>Select one of the following codes for the type of affected facility. Enter the code on the form.</w:t>
      </w:r>
    </w:p>
    <w:p w14:paraId="17228CBB" w14:textId="6565E101" w:rsidR="005433A1" w:rsidRPr="00C31B2D" w:rsidRDefault="005433A1" w:rsidP="00C31B2D">
      <w:pPr>
        <w:tabs>
          <w:tab w:val="clear" w:pos="547"/>
          <w:tab w:val="clear" w:pos="1094"/>
          <w:tab w:val="clear" w:pos="1642"/>
          <w:tab w:val="clear" w:pos="2189"/>
          <w:tab w:val="clear" w:pos="2736"/>
          <w:tab w:val="clear" w:pos="3283"/>
          <w:tab w:val="left" w:pos="720"/>
          <w:tab w:val="left" w:pos="2160"/>
        </w:tabs>
        <w:ind w:left="2160" w:hanging="1440"/>
        <w:contextualSpacing w:val="0"/>
        <w:rPr>
          <w:b/>
          <w:bCs/>
        </w:rPr>
      </w:pPr>
      <w:r w:rsidRPr="00C31B2D">
        <w:rPr>
          <w:b/>
          <w:bCs/>
        </w:rPr>
        <w:t>Code</w:t>
      </w:r>
      <w:r w:rsidRPr="00C31B2D">
        <w:rPr>
          <w:b/>
          <w:bCs/>
        </w:rPr>
        <w:tab/>
        <w:t>Description</w:t>
      </w:r>
    </w:p>
    <w:p w14:paraId="237D9869" w14:textId="77777777" w:rsidR="00043639" w:rsidRPr="001F6DEF" w:rsidRDefault="00043639" w:rsidP="00C31B2D">
      <w:pPr>
        <w:tabs>
          <w:tab w:val="clear" w:pos="547"/>
          <w:tab w:val="clear" w:pos="1094"/>
          <w:tab w:val="clear" w:pos="1642"/>
          <w:tab w:val="clear" w:pos="2189"/>
          <w:tab w:val="clear" w:pos="2736"/>
          <w:tab w:val="clear" w:pos="3283"/>
          <w:tab w:val="left" w:pos="720"/>
          <w:tab w:val="left" w:pos="2160"/>
        </w:tabs>
        <w:ind w:left="2160" w:hanging="1440"/>
        <w:contextualSpacing w:val="0"/>
      </w:pPr>
      <w:r w:rsidRPr="001F6DEF">
        <w:t>DRYER</w:t>
      </w:r>
      <w:r w:rsidRPr="001F6DEF">
        <w:tab/>
        <w:t>Grain dryer</w:t>
      </w:r>
    </w:p>
    <w:p w14:paraId="244CA9A5" w14:textId="77777777" w:rsidR="00043639" w:rsidRPr="001F6DEF" w:rsidRDefault="00043639" w:rsidP="00C31B2D">
      <w:pPr>
        <w:tabs>
          <w:tab w:val="clear" w:pos="547"/>
          <w:tab w:val="clear" w:pos="1094"/>
          <w:tab w:val="clear" w:pos="1642"/>
          <w:tab w:val="clear" w:pos="2189"/>
          <w:tab w:val="clear" w:pos="2736"/>
          <w:tab w:val="clear" w:pos="3283"/>
          <w:tab w:val="left" w:pos="720"/>
          <w:tab w:val="left" w:pos="2160"/>
        </w:tabs>
        <w:ind w:left="2160" w:hanging="1440"/>
        <w:contextualSpacing w:val="0"/>
      </w:pPr>
      <w:r w:rsidRPr="001F6DEF">
        <w:t>TRKUN</w:t>
      </w:r>
      <w:r w:rsidRPr="001F6DEF">
        <w:tab/>
        <w:t>Truck unloading station</w:t>
      </w:r>
    </w:p>
    <w:p w14:paraId="2C14ECF1" w14:textId="1075D136" w:rsidR="00043639" w:rsidRPr="001F6DEF" w:rsidRDefault="00043639" w:rsidP="00C31B2D">
      <w:pPr>
        <w:tabs>
          <w:tab w:val="clear" w:pos="547"/>
          <w:tab w:val="clear" w:pos="1094"/>
          <w:tab w:val="clear" w:pos="1642"/>
          <w:tab w:val="clear" w:pos="2189"/>
          <w:tab w:val="clear" w:pos="2736"/>
          <w:tab w:val="clear" w:pos="3283"/>
          <w:tab w:val="left" w:pos="720"/>
          <w:tab w:val="left" w:pos="2160"/>
        </w:tabs>
        <w:ind w:left="2160" w:hanging="1440"/>
        <w:contextualSpacing w:val="0"/>
      </w:pPr>
      <w:r w:rsidRPr="001F6DEF">
        <w:t>RAIL</w:t>
      </w:r>
      <w:r w:rsidRPr="001F6DEF">
        <w:tab/>
        <w:t>Railcar loading or unloading station</w:t>
      </w:r>
    </w:p>
    <w:p w14:paraId="39D2B6C3" w14:textId="77777777" w:rsidR="00043639" w:rsidRPr="001F6DEF" w:rsidRDefault="00043639" w:rsidP="00C31B2D">
      <w:pPr>
        <w:tabs>
          <w:tab w:val="clear" w:pos="547"/>
          <w:tab w:val="clear" w:pos="1094"/>
          <w:tab w:val="clear" w:pos="1642"/>
          <w:tab w:val="clear" w:pos="2189"/>
          <w:tab w:val="clear" w:pos="2736"/>
          <w:tab w:val="clear" w:pos="3283"/>
          <w:tab w:val="left" w:pos="720"/>
          <w:tab w:val="left" w:pos="2160"/>
        </w:tabs>
        <w:ind w:left="2160" w:hanging="1440"/>
        <w:contextualSpacing w:val="0"/>
      </w:pPr>
      <w:r w:rsidRPr="001F6DEF">
        <w:t>TRKLD</w:t>
      </w:r>
      <w:r w:rsidRPr="001F6DEF">
        <w:tab/>
        <w:t>Truck loading station</w:t>
      </w:r>
    </w:p>
    <w:p w14:paraId="63BA2F2E" w14:textId="77777777" w:rsidR="00043639" w:rsidRPr="001F6DEF" w:rsidRDefault="00043639" w:rsidP="00C31B2D">
      <w:pPr>
        <w:tabs>
          <w:tab w:val="clear" w:pos="547"/>
          <w:tab w:val="clear" w:pos="1094"/>
          <w:tab w:val="clear" w:pos="1642"/>
          <w:tab w:val="clear" w:pos="2189"/>
          <w:tab w:val="clear" w:pos="2736"/>
          <w:tab w:val="clear" w:pos="3283"/>
          <w:tab w:val="left" w:pos="720"/>
          <w:tab w:val="left" w:pos="2160"/>
        </w:tabs>
        <w:ind w:left="2160" w:hanging="1440"/>
        <w:contextualSpacing w:val="0"/>
      </w:pPr>
      <w:r w:rsidRPr="001F6DEF">
        <w:t>BSLOAD</w:t>
      </w:r>
      <w:r w:rsidRPr="001F6DEF">
        <w:tab/>
        <w:t>Barge or ship loading station</w:t>
      </w:r>
    </w:p>
    <w:p w14:paraId="78B0D777" w14:textId="77777777" w:rsidR="00043639" w:rsidRPr="001F6DEF" w:rsidRDefault="00043639" w:rsidP="00C31B2D">
      <w:pPr>
        <w:tabs>
          <w:tab w:val="clear" w:pos="547"/>
          <w:tab w:val="clear" w:pos="1094"/>
          <w:tab w:val="clear" w:pos="1642"/>
          <w:tab w:val="clear" w:pos="2189"/>
          <w:tab w:val="clear" w:pos="2736"/>
          <w:tab w:val="clear" w:pos="3283"/>
          <w:tab w:val="left" w:pos="720"/>
          <w:tab w:val="left" w:pos="2160"/>
        </w:tabs>
        <w:ind w:left="2160" w:hanging="1440"/>
        <w:contextualSpacing w:val="0"/>
      </w:pPr>
      <w:r w:rsidRPr="001F6DEF">
        <w:t>BSUNLD</w:t>
      </w:r>
      <w:r w:rsidRPr="001F6DEF">
        <w:tab/>
        <w:t>Barge or ship unloading station</w:t>
      </w:r>
    </w:p>
    <w:p w14:paraId="3346F5AE" w14:textId="77777777" w:rsidR="00043639" w:rsidRPr="001F6DEF" w:rsidRDefault="00043639" w:rsidP="00C31B2D">
      <w:pPr>
        <w:tabs>
          <w:tab w:val="clear" w:pos="547"/>
          <w:tab w:val="clear" w:pos="1094"/>
          <w:tab w:val="clear" w:pos="1642"/>
          <w:tab w:val="clear" w:pos="2189"/>
          <w:tab w:val="clear" w:pos="2736"/>
          <w:tab w:val="clear" w:pos="3283"/>
          <w:tab w:val="left" w:pos="720"/>
          <w:tab w:val="left" w:pos="2160"/>
        </w:tabs>
        <w:spacing w:after="120"/>
        <w:ind w:left="2160" w:hanging="1440"/>
        <w:contextualSpacing w:val="0"/>
      </w:pPr>
      <w:r w:rsidRPr="001F6DEF">
        <w:t>HANDLE</w:t>
      </w:r>
      <w:r w:rsidRPr="001F6DEF">
        <w:tab/>
        <w:t>Other grain handling operation</w:t>
      </w:r>
    </w:p>
    <w:p w14:paraId="2D1E1B3F" w14:textId="614E1650" w:rsidR="00043639" w:rsidRPr="00701F6C" w:rsidRDefault="00043639" w:rsidP="00701F6C">
      <w:pPr>
        <w:numPr>
          <w:ilvl w:val="0"/>
          <w:numId w:val="5"/>
        </w:numPr>
        <w:tabs>
          <w:tab w:val="clear" w:pos="1094"/>
          <w:tab w:val="clear" w:pos="1642"/>
          <w:tab w:val="clear" w:pos="2189"/>
          <w:tab w:val="clear" w:pos="2736"/>
          <w:tab w:val="clear" w:pos="3283"/>
        </w:tabs>
        <w:spacing w:after="120"/>
        <w:ind w:left="547" w:hanging="547"/>
        <w:contextualSpacing w:val="0"/>
        <w:rPr>
          <w:b/>
          <w:bCs/>
        </w:rPr>
      </w:pPr>
      <w:r w:rsidRPr="00701F6C">
        <w:rPr>
          <w:b/>
          <w:bCs/>
        </w:rPr>
        <w:t>Do not complete “Capture System” if “Facility Type” is “DRYER.”</w:t>
      </w:r>
    </w:p>
    <w:p w14:paraId="647DDEC8" w14:textId="4BD88ED3" w:rsidR="00C31B2D" w:rsidRPr="00C31B2D" w:rsidRDefault="00043639" w:rsidP="0002639D">
      <w:pPr>
        <w:tabs>
          <w:tab w:val="clear" w:pos="547"/>
          <w:tab w:val="clear" w:pos="1094"/>
          <w:tab w:val="clear" w:pos="1642"/>
          <w:tab w:val="clear" w:pos="2189"/>
          <w:tab w:val="clear" w:pos="2736"/>
          <w:tab w:val="clear" w:pos="3283"/>
        </w:tabs>
        <w:contextualSpacing w:val="0"/>
      </w:pPr>
      <w:r w:rsidRPr="00C31B2D">
        <w:rPr>
          <w:rStyle w:val="Heading3Char0"/>
          <w:u w:val="none"/>
        </w:rPr>
        <w:t>C</w:t>
      </w:r>
      <w:r w:rsidR="00073A3B" w:rsidRPr="00C31B2D">
        <w:rPr>
          <w:rStyle w:val="Heading3Char0"/>
          <w:u w:val="none"/>
        </w:rPr>
        <w:t>apture</w:t>
      </w:r>
      <w:r w:rsidRPr="00C31B2D">
        <w:rPr>
          <w:rStyle w:val="Heading3Char0"/>
          <w:u w:val="none"/>
        </w:rPr>
        <w:t xml:space="preserve"> S</w:t>
      </w:r>
      <w:r w:rsidR="00073A3B" w:rsidRPr="00C31B2D">
        <w:rPr>
          <w:rStyle w:val="Heading3Char0"/>
          <w:u w:val="none"/>
        </w:rPr>
        <w:t>ystem</w:t>
      </w:r>
      <w:r w:rsidRPr="00C31B2D">
        <w:rPr>
          <w:rStyle w:val="Heading3Char0"/>
          <w:u w:val="none"/>
        </w:rPr>
        <w:t>:</w:t>
      </w:r>
    </w:p>
    <w:p w14:paraId="08A2765B" w14:textId="3CECD395" w:rsidR="00043639" w:rsidRPr="001F6DEF" w:rsidRDefault="00C31B2D" w:rsidP="00AE086D">
      <w:pPr>
        <w:tabs>
          <w:tab w:val="clear" w:pos="547"/>
          <w:tab w:val="clear" w:pos="1094"/>
          <w:tab w:val="clear" w:pos="1642"/>
          <w:tab w:val="clear" w:pos="2189"/>
          <w:tab w:val="clear" w:pos="2736"/>
          <w:tab w:val="clear" w:pos="3283"/>
        </w:tabs>
        <w:spacing w:after="120"/>
        <w:contextualSpacing w:val="0"/>
      </w:pPr>
      <w:r>
        <w:t>En</w:t>
      </w:r>
      <w:r w:rsidR="00043639" w:rsidRPr="001F6DEF">
        <w:t>ter “YES” if the capture system, as defined by 40 CFR § 60.301(</w:t>
      </w:r>
      <w:proofErr w:type="spellStart"/>
      <w:r w:rsidR="00043639" w:rsidRPr="001F6DEF">
        <w:t>i</w:t>
      </w:r>
      <w:proofErr w:type="spellEnd"/>
      <w:r w:rsidR="00043639" w:rsidRPr="001F6DEF">
        <w:t>), is being used to collect particulate matter generated by the affected facility. Otherwise, enter “NO.”</w:t>
      </w:r>
    </w:p>
    <w:p w14:paraId="1EDE408C" w14:textId="44352979" w:rsidR="00043639" w:rsidRPr="007D54E0" w:rsidRDefault="00043639" w:rsidP="007D54E0">
      <w:pPr>
        <w:numPr>
          <w:ilvl w:val="0"/>
          <w:numId w:val="7"/>
        </w:numPr>
        <w:tabs>
          <w:tab w:val="clear" w:pos="1094"/>
          <w:tab w:val="clear" w:pos="1642"/>
          <w:tab w:val="clear" w:pos="2189"/>
          <w:tab w:val="clear" w:pos="2736"/>
          <w:tab w:val="clear" w:pos="3283"/>
        </w:tabs>
        <w:spacing w:after="120"/>
        <w:ind w:left="547" w:hanging="547"/>
        <w:contextualSpacing w:val="0"/>
        <w:rPr>
          <w:b/>
          <w:bCs/>
        </w:rPr>
      </w:pPr>
      <w:r w:rsidRPr="007D54E0">
        <w:rPr>
          <w:b/>
          <w:bCs/>
        </w:rPr>
        <w:t>Complete “Dryer Type” only if “Facility Type” is “DRYER.”</w:t>
      </w:r>
    </w:p>
    <w:p w14:paraId="1C3C1CC8" w14:textId="77777777" w:rsidR="00E87EFD" w:rsidRDefault="00E87EFD">
      <w:pPr>
        <w:tabs>
          <w:tab w:val="clear" w:pos="547"/>
          <w:tab w:val="clear" w:pos="1094"/>
          <w:tab w:val="clear" w:pos="1642"/>
          <w:tab w:val="clear" w:pos="2189"/>
          <w:tab w:val="clear" w:pos="2736"/>
          <w:tab w:val="clear" w:pos="3283"/>
        </w:tabs>
        <w:contextualSpacing w:val="0"/>
        <w:rPr>
          <w:rStyle w:val="Heading3Char0"/>
          <w:u w:val="none"/>
        </w:rPr>
      </w:pPr>
      <w:r>
        <w:rPr>
          <w:rStyle w:val="Heading3Char0"/>
          <w:u w:val="none"/>
        </w:rPr>
        <w:br w:type="page"/>
      </w:r>
    </w:p>
    <w:p w14:paraId="4449EC6F" w14:textId="6AE98910" w:rsidR="0002639D" w:rsidRPr="0002639D" w:rsidRDefault="00043639" w:rsidP="00AE086D">
      <w:pPr>
        <w:tabs>
          <w:tab w:val="clear" w:pos="547"/>
          <w:tab w:val="clear" w:pos="1094"/>
          <w:tab w:val="clear" w:pos="1642"/>
          <w:tab w:val="clear" w:pos="2189"/>
          <w:tab w:val="clear" w:pos="2736"/>
          <w:tab w:val="clear" w:pos="3283"/>
        </w:tabs>
        <w:contextualSpacing w:val="0"/>
      </w:pPr>
      <w:r w:rsidRPr="0002639D">
        <w:rPr>
          <w:rStyle w:val="Heading3Char0"/>
          <w:u w:val="none"/>
        </w:rPr>
        <w:lastRenderedPageBreak/>
        <w:t>D</w:t>
      </w:r>
      <w:r w:rsidR="007360C8" w:rsidRPr="0002639D">
        <w:rPr>
          <w:rStyle w:val="Heading3Char0"/>
          <w:u w:val="none"/>
        </w:rPr>
        <w:t>ryer</w:t>
      </w:r>
      <w:r w:rsidRPr="0002639D">
        <w:rPr>
          <w:rStyle w:val="Heading3Char0"/>
          <w:u w:val="none"/>
        </w:rPr>
        <w:t xml:space="preserve"> T</w:t>
      </w:r>
      <w:r w:rsidR="007360C8" w:rsidRPr="0002639D">
        <w:rPr>
          <w:rStyle w:val="Heading3Char0"/>
          <w:u w:val="none"/>
        </w:rPr>
        <w:t>ype</w:t>
      </w:r>
      <w:r w:rsidRPr="0002639D">
        <w:rPr>
          <w:rStyle w:val="Heading3Char0"/>
          <w:u w:val="none"/>
        </w:rPr>
        <w:t>:</w:t>
      </w:r>
    </w:p>
    <w:p w14:paraId="0B2BC56A" w14:textId="48DC3E2C" w:rsidR="00043639" w:rsidRPr="001F6DEF" w:rsidRDefault="00043639" w:rsidP="003F5C98">
      <w:pPr>
        <w:tabs>
          <w:tab w:val="clear" w:pos="547"/>
          <w:tab w:val="clear" w:pos="1094"/>
          <w:tab w:val="clear" w:pos="1642"/>
          <w:tab w:val="clear" w:pos="2189"/>
          <w:tab w:val="clear" w:pos="2736"/>
          <w:tab w:val="clear" w:pos="3283"/>
        </w:tabs>
        <w:spacing w:after="120"/>
        <w:contextualSpacing w:val="0"/>
      </w:pPr>
      <w:r w:rsidRPr="001F6DEF">
        <w:t>Select one of the following codes for the dryer type. Enter the code on the form.</w:t>
      </w:r>
    </w:p>
    <w:p w14:paraId="428FEE15" w14:textId="010A1C8C" w:rsidR="002066C1" w:rsidRPr="0002639D" w:rsidRDefault="002066C1" w:rsidP="00C31B2D">
      <w:pPr>
        <w:tabs>
          <w:tab w:val="clear" w:pos="547"/>
          <w:tab w:val="clear" w:pos="1094"/>
          <w:tab w:val="clear" w:pos="1642"/>
          <w:tab w:val="clear" w:pos="2189"/>
          <w:tab w:val="clear" w:pos="2736"/>
          <w:tab w:val="clear" w:pos="3283"/>
          <w:tab w:val="left" w:pos="720"/>
          <w:tab w:val="left" w:pos="2160"/>
        </w:tabs>
        <w:ind w:left="2160" w:hanging="1440"/>
        <w:contextualSpacing w:val="0"/>
        <w:rPr>
          <w:b/>
          <w:bCs/>
        </w:rPr>
      </w:pPr>
      <w:r w:rsidRPr="0002639D">
        <w:rPr>
          <w:b/>
          <w:bCs/>
        </w:rPr>
        <w:t>Code</w:t>
      </w:r>
      <w:r w:rsidRPr="0002639D">
        <w:rPr>
          <w:b/>
          <w:bCs/>
        </w:rPr>
        <w:tab/>
        <w:t>Description</w:t>
      </w:r>
    </w:p>
    <w:p w14:paraId="26AD75EB" w14:textId="77777777" w:rsidR="00043639" w:rsidRPr="001F6DEF" w:rsidRDefault="00043639" w:rsidP="00C31B2D">
      <w:pPr>
        <w:tabs>
          <w:tab w:val="clear" w:pos="547"/>
          <w:tab w:val="clear" w:pos="1094"/>
          <w:tab w:val="clear" w:pos="1642"/>
          <w:tab w:val="clear" w:pos="2189"/>
          <w:tab w:val="clear" w:pos="2736"/>
          <w:tab w:val="clear" w:pos="3283"/>
          <w:tab w:val="left" w:pos="720"/>
          <w:tab w:val="left" w:pos="2160"/>
        </w:tabs>
        <w:ind w:left="2160" w:hanging="1440"/>
        <w:contextualSpacing w:val="0"/>
      </w:pPr>
      <w:r w:rsidRPr="001F6DEF">
        <w:t>COLM-</w:t>
      </w:r>
      <w:r w:rsidRPr="001F6DEF">
        <w:tab/>
        <w:t>Column dryer with a column plate perforation less than or equal to 2.4 mm (ca. 0.094 inch) in diameter</w:t>
      </w:r>
    </w:p>
    <w:p w14:paraId="67918D7D" w14:textId="77777777" w:rsidR="00043639" w:rsidRPr="001F6DEF" w:rsidRDefault="00043639" w:rsidP="00C31B2D">
      <w:pPr>
        <w:tabs>
          <w:tab w:val="clear" w:pos="547"/>
          <w:tab w:val="clear" w:pos="1094"/>
          <w:tab w:val="clear" w:pos="1642"/>
          <w:tab w:val="clear" w:pos="2189"/>
          <w:tab w:val="clear" w:pos="2736"/>
          <w:tab w:val="clear" w:pos="3283"/>
          <w:tab w:val="left" w:pos="720"/>
          <w:tab w:val="left" w:pos="2160"/>
        </w:tabs>
        <w:ind w:left="2160" w:hanging="1440"/>
        <w:contextualSpacing w:val="0"/>
      </w:pPr>
      <w:r w:rsidRPr="001F6DEF">
        <w:t>COLM+</w:t>
      </w:r>
      <w:r w:rsidRPr="001F6DEF">
        <w:tab/>
        <w:t>Column dryer with a column plate perforation greater than 2.4 mm (ca. 0.094 inch) in diameter</w:t>
      </w:r>
    </w:p>
    <w:p w14:paraId="55EDDB6F" w14:textId="77777777" w:rsidR="00043639" w:rsidRPr="001F6DEF" w:rsidRDefault="00043639" w:rsidP="00C31B2D">
      <w:pPr>
        <w:tabs>
          <w:tab w:val="clear" w:pos="547"/>
          <w:tab w:val="clear" w:pos="1094"/>
          <w:tab w:val="clear" w:pos="1642"/>
          <w:tab w:val="clear" w:pos="2189"/>
          <w:tab w:val="clear" w:pos="2736"/>
          <w:tab w:val="clear" w:pos="3283"/>
          <w:tab w:val="left" w:pos="720"/>
          <w:tab w:val="left" w:pos="2160"/>
        </w:tabs>
        <w:ind w:left="2160" w:hanging="1440"/>
        <w:contextualSpacing w:val="0"/>
      </w:pPr>
      <w:r w:rsidRPr="001F6DEF">
        <w:t>RACK-</w:t>
      </w:r>
      <w:r w:rsidRPr="001F6DEF">
        <w:tab/>
        <w:t xml:space="preserve">Rack dryer with a screen filter that is as coarse </w:t>
      </w:r>
      <w:r w:rsidR="00B20D6D" w:rsidRPr="001F6DEF">
        <w:t xml:space="preserve">as </w:t>
      </w:r>
      <w:r w:rsidRPr="001F6DEF">
        <w:t>or less coarse than 50 mesh</w:t>
      </w:r>
    </w:p>
    <w:p w14:paraId="2108282A" w14:textId="4928E2C6" w:rsidR="00E36FAA" w:rsidRDefault="00043639" w:rsidP="0002639D">
      <w:pPr>
        <w:tabs>
          <w:tab w:val="clear" w:pos="547"/>
          <w:tab w:val="clear" w:pos="1094"/>
          <w:tab w:val="clear" w:pos="1642"/>
          <w:tab w:val="clear" w:pos="2189"/>
          <w:tab w:val="clear" w:pos="2736"/>
          <w:tab w:val="clear" w:pos="3283"/>
          <w:tab w:val="left" w:pos="720"/>
          <w:tab w:val="left" w:pos="2160"/>
        </w:tabs>
        <w:spacing w:after="120"/>
        <w:ind w:left="2160" w:hanging="1440"/>
        <w:contextualSpacing w:val="0"/>
      </w:pPr>
      <w:r w:rsidRPr="001F6DEF">
        <w:t>RACK+</w:t>
      </w:r>
      <w:r w:rsidRPr="001F6DEF">
        <w:tab/>
        <w:t>Rack dryer with a screen filter that is coarser than 50 mesh</w:t>
      </w:r>
    </w:p>
    <w:p w14:paraId="102B668A" w14:textId="26D54BE7" w:rsidR="00043639" w:rsidRPr="001F6DEF" w:rsidRDefault="00043639" w:rsidP="00BF3052">
      <w:pPr>
        <w:numPr>
          <w:ilvl w:val="0"/>
          <w:numId w:val="5"/>
        </w:numPr>
        <w:tabs>
          <w:tab w:val="clear" w:pos="1094"/>
          <w:tab w:val="clear" w:pos="1642"/>
          <w:tab w:val="clear" w:pos="2189"/>
          <w:tab w:val="clear" w:pos="2736"/>
          <w:tab w:val="clear" w:pos="3283"/>
        </w:tabs>
        <w:spacing w:after="120"/>
        <w:ind w:left="547" w:hanging="547"/>
        <w:contextualSpacing w:val="0"/>
      </w:pPr>
      <w:r w:rsidRPr="0002639D">
        <w:rPr>
          <w:b/>
          <w:bCs/>
        </w:rPr>
        <w:t>Continue only if “Facility Type” is “BSUNLD.”</w:t>
      </w:r>
    </w:p>
    <w:p w14:paraId="3980F292" w14:textId="77777777" w:rsidR="0002639D" w:rsidRDefault="00043639" w:rsidP="0002639D">
      <w:pPr>
        <w:tabs>
          <w:tab w:val="clear" w:pos="547"/>
          <w:tab w:val="clear" w:pos="1094"/>
          <w:tab w:val="clear" w:pos="1642"/>
          <w:tab w:val="clear" w:pos="2189"/>
          <w:tab w:val="clear" w:pos="2736"/>
          <w:tab w:val="clear" w:pos="3283"/>
        </w:tabs>
        <w:contextualSpacing w:val="0"/>
      </w:pPr>
      <w:r w:rsidRPr="0002639D">
        <w:rPr>
          <w:rStyle w:val="Heading3Char0"/>
          <w:u w:val="none"/>
        </w:rPr>
        <w:t>A</w:t>
      </w:r>
      <w:r w:rsidR="00011F43" w:rsidRPr="0002639D">
        <w:rPr>
          <w:rStyle w:val="Heading3Char0"/>
          <w:u w:val="none"/>
        </w:rPr>
        <w:t>lternative</w:t>
      </w:r>
      <w:r w:rsidRPr="0002639D">
        <w:rPr>
          <w:rStyle w:val="Heading3Char0"/>
          <w:u w:val="none"/>
        </w:rPr>
        <w:t xml:space="preserve"> M</w:t>
      </w:r>
      <w:r w:rsidR="00011F43" w:rsidRPr="0002639D">
        <w:rPr>
          <w:rStyle w:val="Heading3Char0"/>
          <w:u w:val="none"/>
        </w:rPr>
        <w:t>ethod Of</w:t>
      </w:r>
      <w:r w:rsidRPr="0002639D">
        <w:rPr>
          <w:rStyle w:val="Heading3Char0"/>
          <w:u w:val="none"/>
        </w:rPr>
        <w:t xml:space="preserve"> C</w:t>
      </w:r>
      <w:r w:rsidR="00011F43" w:rsidRPr="0002639D">
        <w:rPr>
          <w:rStyle w:val="Heading3Char0"/>
          <w:u w:val="none"/>
        </w:rPr>
        <w:t>ontrol</w:t>
      </w:r>
      <w:r w:rsidRPr="0002639D">
        <w:rPr>
          <w:rStyle w:val="Heading3Char0"/>
          <w:u w:val="none"/>
        </w:rPr>
        <w:t xml:space="preserve"> (AMOC):</w:t>
      </w:r>
    </w:p>
    <w:p w14:paraId="43C8E5CA" w14:textId="067B0BD1" w:rsidR="00043639" w:rsidRPr="001F6DEF" w:rsidRDefault="00043639" w:rsidP="0002639D">
      <w:pPr>
        <w:tabs>
          <w:tab w:val="clear" w:pos="547"/>
          <w:tab w:val="clear" w:pos="1094"/>
          <w:tab w:val="clear" w:pos="1642"/>
          <w:tab w:val="clear" w:pos="2189"/>
          <w:tab w:val="clear" w:pos="2736"/>
          <w:tab w:val="clear" w:pos="3283"/>
        </w:tabs>
        <w:spacing w:after="120"/>
        <w:contextualSpacing w:val="0"/>
      </w:pPr>
      <w:r w:rsidRPr="001F6DEF">
        <w:t>Enter “YES” if an AMOC that reduces emissions of particulate matter is accepted by the EPA Administrator. Otherwise, enter “NO.”</w:t>
      </w:r>
    </w:p>
    <w:p w14:paraId="00F92CC7" w14:textId="7111160F" w:rsidR="0002639D" w:rsidRPr="0002639D" w:rsidRDefault="00DF4592" w:rsidP="0002639D">
      <w:pPr>
        <w:tabs>
          <w:tab w:val="clear" w:pos="547"/>
          <w:tab w:val="clear" w:pos="1094"/>
          <w:tab w:val="clear" w:pos="1642"/>
          <w:tab w:val="clear" w:pos="2189"/>
          <w:tab w:val="clear" w:pos="2736"/>
          <w:tab w:val="clear" w:pos="3283"/>
        </w:tabs>
        <w:contextualSpacing w:val="0"/>
      </w:pPr>
      <w:r w:rsidRPr="0002639D">
        <w:rPr>
          <w:rStyle w:val="Heading3Char0"/>
          <w:u w:val="none"/>
        </w:rPr>
        <w:t>AMOC ID No</w:t>
      </w:r>
      <w:r w:rsidR="00043639" w:rsidRPr="0002639D">
        <w:rPr>
          <w:rStyle w:val="Heading3Char0"/>
          <w:u w:val="none"/>
        </w:rPr>
        <w:t>.:</w:t>
      </w:r>
    </w:p>
    <w:p w14:paraId="43E47ADD" w14:textId="37F51A3F" w:rsidR="00043639" w:rsidRDefault="00043639" w:rsidP="0002639D">
      <w:pPr>
        <w:tabs>
          <w:tab w:val="clear" w:pos="547"/>
          <w:tab w:val="clear" w:pos="1094"/>
          <w:tab w:val="clear" w:pos="1642"/>
          <w:tab w:val="clear" w:pos="2189"/>
          <w:tab w:val="clear" w:pos="2736"/>
          <w:tab w:val="clear" w:pos="3283"/>
        </w:tabs>
        <w:contextualSpacing w:val="0"/>
      </w:pPr>
      <w:r w:rsidRPr="001F6DEF">
        <w:t xml:space="preserve">If an AMOC has been approved then enter the corresponding AMOC unique identifier for each unit or process, if the unique identifier is unavailable then enter the date of the AMOC approval letter. The unique identifier and/or the date of the approval letter </w:t>
      </w:r>
      <w:r w:rsidR="00551652" w:rsidRPr="001F6DEF">
        <w:t>are</w:t>
      </w:r>
      <w:r w:rsidRPr="001F6DEF">
        <w:t xml:space="preserve"> contained in the compliance file under the appropriate account number. Otherwise, leave this column blank (maximum 10 characters).</w:t>
      </w:r>
    </w:p>
    <w:p w14:paraId="50FCAF50" w14:textId="77777777" w:rsidR="00D84449" w:rsidRDefault="00D84449" w:rsidP="0002639D">
      <w:pPr>
        <w:tabs>
          <w:tab w:val="clear" w:pos="547"/>
          <w:tab w:val="clear" w:pos="1094"/>
          <w:tab w:val="clear" w:pos="1642"/>
          <w:tab w:val="clear" w:pos="2189"/>
          <w:tab w:val="clear" w:pos="2736"/>
          <w:tab w:val="clear" w:pos="3283"/>
        </w:tabs>
        <w:contextualSpacing w:val="0"/>
      </w:pPr>
    </w:p>
    <w:p w14:paraId="5E99A23F" w14:textId="77777777" w:rsidR="00E36FAA" w:rsidRDefault="00E36FAA" w:rsidP="0002639D">
      <w:pPr>
        <w:tabs>
          <w:tab w:val="clear" w:pos="547"/>
          <w:tab w:val="clear" w:pos="1094"/>
          <w:tab w:val="clear" w:pos="1642"/>
          <w:tab w:val="clear" w:pos="2189"/>
          <w:tab w:val="clear" w:pos="2736"/>
          <w:tab w:val="clear" w:pos="3283"/>
        </w:tabs>
        <w:contextualSpacing w:val="0"/>
        <w:sectPr w:rsidR="00E36FAA" w:rsidSect="00E36FAA">
          <w:headerReference w:type="even" r:id="rId8"/>
          <w:headerReference w:type="default" r:id="rId9"/>
          <w:footerReference w:type="even" r:id="rId10"/>
          <w:footerReference w:type="default" r:id="rId11"/>
          <w:footerReference w:type="first" r:id="rId12"/>
          <w:footnotePr>
            <w:numFmt w:val="lowerLetter"/>
          </w:footnotePr>
          <w:endnotePr>
            <w:numFmt w:val="lowerLetter"/>
          </w:endnotePr>
          <w:pgSz w:w="12240" w:h="15840" w:code="1"/>
          <w:pgMar w:top="720" w:right="720" w:bottom="720" w:left="720" w:header="720" w:footer="720" w:gutter="0"/>
          <w:cols w:space="720"/>
          <w:titlePg/>
        </w:sectPr>
      </w:pPr>
    </w:p>
    <w:p w14:paraId="11DDC4A6" w14:textId="2071043D" w:rsidR="00AE086D" w:rsidRDefault="00AE086D" w:rsidP="00AE086D">
      <w:pPr>
        <w:tabs>
          <w:tab w:val="clear" w:pos="547"/>
          <w:tab w:val="clear" w:pos="1094"/>
          <w:tab w:val="clear" w:pos="1642"/>
          <w:tab w:val="clear" w:pos="2189"/>
          <w:tab w:val="clear" w:pos="2736"/>
          <w:tab w:val="clear" w:pos="3283"/>
        </w:tabs>
        <w:contextualSpacing w:val="0"/>
        <w:jc w:val="center"/>
        <w:rPr>
          <w:b/>
          <w:bCs/>
        </w:rPr>
      </w:pPr>
      <w:r>
        <w:rPr>
          <w:b/>
          <w:bCs/>
        </w:rPr>
        <w:lastRenderedPageBreak/>
        <w:t>Texas Commission on Environmental Quality</w:t>
      </w:r>
    </w:p>
    <w:p w14:paraId="50273E01" w14:textId="6A81D538" w:rsidR="00043639" w:rsidRPr="00AE086D" w:rsidRDefault="00043639" w:rsidP="00AE086D">
      <w:pPr>
        <w:tabs>
          <w:tab w:val="clear" w:pos="547"/>
          <w:tab w:val="clear" w:pos="1094"/>
          <w:tab w:val="clear" w:pos="1642"/>
          <w:tab w:val="clear" w:pos="2189"/>
          <w:tab w:val="clear" w:pos="2736"/>
          <w:tab w:val="clear" w:pos="3283"/>
        </w:tabs>
        <w:contextualSpacing w:val="0"/>
        <w:jc w:val="center"/>
        <w:rPr>
          <w:b/>
          <w:bCs/>
        </w:rPr>
      </w:pPr>
      <w:r w:rsidRPr="00AE086D">
        <w:rPr>
          <w:b/>
          <w:bCs/>
        </w:rPr>
        <w:t>Grain Elevator Attributes</w:t>
      </w:r>
    </w:p>
    <w:p w14:paraId="0C8282E9" w14:textId="77777777" w:rsidR="00043639" w:rsidRPr="00AE086D" w:rsidRDefault="00043639" w:rsidP="00AE086D">
      <w:pPr>
        <w:tabs>
          <w:tab w:val="clear" w:pos="547"/>
          <w:tab w:val="clear" w:pos="1094"/>
          <w:tab w:val="clear" w:pos="1642"/>
          <w:tab w:val="clear" w:pos="2189"/>
          <w:tab w:val="clear" w:pos="2736"/>
          <w:tab w:val="clear" w:pos="3283"/>
        </w:tabs>
        <w:contextualSpacing w:val="0"/>
        <w:jc w:val="center"/>
        <w:rPr>
          <w:b/>
          <w:bCs/>
        </w:rPr>
      </w:pPr>
      <w:r w:rsidRPr="00AE086D">
        <w:rPr>
          <w:b/>
          <w:bCs/>
        </w:rPr>
        <w:t>Form OP-UA21 (Page 1)</w:t>
      </w:r>
    </w:p>
    <w:p w14:paraId="05E4D042" w14:textId="77777777" w:rsidR="00043639" w:rsidRPr="00AE086D" w:rsidRDefault="00043639" w:rsidP="00AE086D">
      <w:pPr>
        <w:tabs>
          <w:tab w:val="clear" w:pos="547"/>
          <w:tab w:val="clear" w:pos="1094"/>
          <w:tab w:val="clear" w:pos="1642"/>
          <w:tab w:val="clear" w:pos="2189"/>
          <w:tab w:val="clear" w:pos="2736"/>
          <w:tab w:val="clear" w:pos="3283"/>
        </w:tabs>
        <w:spacing w:after="120"/>
        <w:contextualSpacing w:val="0"/>
        <w:jc w:val="center"/>
        <w:rPr>
          <w:b/>
          <w:bCs/>
        </w:rPr>
      </w:pPr>
      <w:r w:rsidRPr="00AE086D">
        <w:rPr>
          <w:b/>
          <w:bCs/>
        </w:rPr>
        <w:t>Federal Operating Permit Program</w:t>
      </w:r>
    </w:p>
    <w:bookmarkStart w:id="1" w:name="TBL1"/>
    <w:p w14:paraId="0950B1B3" w14:textId="04022980" w:rsidR="00043639" w:rsidRPr="00AE086D" w:rsidRDefault="005334AE" w:rsidP="00AE086D">
      <w:pPr>
        <w:tabs>
          <w:tab w:val="clear" w:pos="547"/>
          <w:tab w:val="clear" w:pos="1094"/>
          <w:tab w:val="clear" w:pos="1642"/>
          <w:tab w:val="clear" w:pos="2189"/>
          <w:tab w:val="clear" w:pos="2736"/>
          <w:tab w:val="clear" w:pos="3283"/>
        </w:tabs>
        <w:contextualSpacing w:val="0"/>
        <w:jc w:val="center"/>
        <w:rPr>
          <w:b/>
          <w:bCs/>
        </w:rPr>
      </w:pPr>
      <w:r>
        <w:rPr>
          <w:b/>
          <w:bCs/>
        </w:rPr>
        <w:fldChar w:fldCharType="begin"/>
      </w:r>
      <w:r>
        <w:rPr>
          <w:b/>
          <w:bCs/>
        </w:rPr>
        <w:instrText xml:space="preserve"> HYPERLINK  \l "Table_1" </w:instrText>
      </w:r>
      <w:r>
        <w:rPr>
          <w:b/>
          <w:bCs/>
        </w:rPr>
        <w:fldChar w:fldCharType="separate"/>
      </w:r>
      <w:r w:rsidR="00043639" w:rsidRPr="005334AE">
        <w:rPr>
          <w:rStyle w:val="Hyperlink"/>
          <w:b/>
          <w:bCs/>
        </w:rPr>
        <w:t>Table 1:</w:t>
      </w:r>
      <w:bookmarkEnd w:id="1"/>
      <w:r>
        <w:rPr>
          <w:b/>
          <w:bCs/>
        </w:rPr>
        <w:fldChar w:fldCharType="end"/>
      </w:r>
      <w:r w:rsidR="00043639" w:rsidRPr="00AE086D">
        <w:rPr>
          <w:b/>
          <w:bCs/>
        </w:rPr>
        <w:t xml:space="preserve">  Title 40 Code of Federal Regulations Part 60 (40 CFR Part 60)</w:t>
      </w:r>
    </w:p>
    <w:p w14:paraId="77BDC6E9" w14:textId="51DD3BC6" w:rsidR="00043639" w:rsidRDefault="00043639" w:rsidP="00AE086D">
      <w:pPr>
        <w:tabs>
          <w:tab w:val="clear" w:pos="547"/>
          <w:tab w:val="clear" w:pos="1094"/>
          <w:tab w:val="clear" w:pos="1642"/>
          <w:tab w:val="clear" w:pos="2189"/>
          <w:tab w:val="clear" w:pos="2736"/>
          <w:tab w:val="clear" w:pos="3283"/>
        </w:tabs>
        <w:spacing w:after="360"/>
        <w:contextualSpacing w:val="0"/>
        <w:jc w:val="center"/>
        <w:rPr>
          <w:b/>
          <w:bCs/>
        </w:rPr>
      </w:pPr>
      <w:r w:rsidRPr="00AE086D">
        <w:rPr>
          <w:b/>
          <w:bCs/>
        </w:rPr>
        <w:t>Subpart DD:  Standards of Performance for Grain Elevators</w:t>
      </w:r>
    </w:p>
    <w:p w14:paraId="2F4AEEB3" w14:textId="77777777" w:rsidR="00DB7C08" w:rsidRDefault="00DB7C08" w:rsidP="00DB7C08">
      <w:pPr>
        <w:tabs>
          <w:tab w:val="clear" w:pos="547"/>
          <w:tab w:val="clear" w:pos="1094"/>
          <w:tab w:val="clear" w:pos="1642"/>
          <w:tab w:val="clear" w:pos="2189"/>
          <w:tab w:val="clear" w:pos="2736"/>
          <w:tab w:val="clear" w:pos="3283"/>
        </w:tabs>
        <w:contextualSpacing w:val="0"/>
        <w:rPr>
          <w:b/>
          <w:bCs/>
        </w:rPr>
      </w:pPr>
    </w:p>
    <w:tbl>
      <w:tblPr>
        <w:tblStyle w:val="TableGrid1"/>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B7C08" w:rsidRPr="009849DB" w14:paraId="1D0934E2" w14:textId="77777777" w:rsidTr="002B407E">
        <w:trPr>
          <w:cantSplit/>
          <w:tblHeader/>
          <w:jc w:val="center"/>
        </w:trPr>
        <w:tc>
          <w:tcPr>
            <w:tcW w:w="7201" w:type="dxa"/>
            <w:shd w:val="clear" w:color="auto" w:fill="D9D9D9" w:themeFill="background1" w:themeFillShade="D9"/>
          </w:tcPr>
          <w:p w14:paraId="19244923" w14:textId="77777777" w:rsidR="00DB7C08" w:rsidRPr="009849DB" w:rsidRDefault="00DB7C08" w:rsidP="002B407E">
            <w:pPr>
              <w:pStyle w:val="APDTABLEI"/>
              <w:spacing w:before="100" w:beforeAutospacing="1"/>
            </w:pPr>
            <w:r w:rsidRPr="009849DB">
              <w:t>Date:</w:t>
            </w:r>
          </w:p>
        </w:tc>
        <w:tc>
          <w:tcPr>
            <w:tcW w:w="7199" w:type="dxa"/>
          </w:tcPr>
          <w:p w14:paraId="201692C4" w14:textId="77777777" w:rsidR="00DB7C08" w:rsidRPr="009849DB" w:rsidRDefault="00DB7C08" w:rsidP="002B407E">
            <w:pPr>
              <w:pStyle w:val="APDTABLEI"/>
            </w:pPr>
          </w:p>
        </w:tc>
      </w:tr>
      <w:tr w:rsidR="00DB7C08" w:rsidRPr="009849DB" w14:paraId="7A75EC7D" w14:textId="77777777" w:rsidTr="002B407E">
        <w:trPr>
          <w:cantSplit/>
          <w:tblHeader/>
          <w:jc w:val="center"/>
        </w:trPr>
        <w:tc>
          <w:tcPr>
            <w:tcW w:w="7201" w:type="dxa"/>
            <w:shd w:val="clear" w:color="auto" w:fill="D9D9D9" w:themeFill="background1" w:themeFillShade="D9"/>
          </w:tcPr>
          <w:p w14:paraId="053E871D" w14:textId="77777777" w:rsidR="00DB7C08" w:rsidRPr="009849DB" w:rsidRDefault="00DB7C08" w:rsidP="002B407E">
            <w:pPr>
              <w:pStyle w:val="APDTABLEI"/>
            </w:pPr>
            <w:r w:rsidRPr="009849DB">
              <w:t>Permit No.:</w:t>
            </w:r>
          </w:p>
        </w:tc>
        <w:tc>
          <w:tcPr>
            <w:tcW w:w="7199" w:type="dxa"/>
          </w:tcPr>
          <w:p w14:paraId="4AD2222D" w14:textId="77777777" w:rsidR="00DB7C08" w:rsidRPr="009849DB" w:rsidRDefault="00DB7C08" w:rsidP="002B407E">
            <w:pPr>
              <w:pStyle w:val="APDTABLEI"/>
            </w:pPr>
          </w:p>
        </w:tc>
      </w:tr>
      <w:tr w:rsidR="00DB7C08" w:rsidRPr="009849DB" w14:paraId="429E66DE" w14:textId="77777777" w:rsidTr="002B407E">
        <w:trPr>
          <w:cantSplit/>
          <w:tblHeader/>
          <w:jc w:val="center"/>
        </w:trPr>
        <w:tc>
          <w:tcPr>
            <w:tcW w:w="7201" w:type="dxa"/>
            <w:shd w:val="clear" w:color="auto" w:fill="D9D9D9" w:themeFill="background1" w:themeFillShade="D9"/>
          </w:tcPr>
          <w:p w14:paraId="18FE76F1" w14:textId="77777777" w:rsidR="00DB7C08" w:rsidRPr="009849DB" w:rsidRDefault="00DB7C08" w:rsidP="002B407E">
            <w:pPr>
              <w:pStyle w:val="APDTABLEI"/>
            </w:pPr>
            <w:r w:rsidRPr="009849DB">
              <w:t>Regulated Entity No.:</w:t>
            </w:r>
          </w:p>
        </w:tc>
        <w:tc>
          <w:tcPr>
            <w:tcW w:w="7199" w:type="dxa"/>
          </w:tcPr>
          <w:p w14:paraId="7525B505" w14:textId="77777777" w:rsidR="00DB7C08" w:rsidRPr="009849DB" w:rsidRDefault="00DB7C08" w:rsidP="002B407E">
            <w:pPr>
              <w:pStyle w:val="APDTABLEI"/>
            </w:pPr>
          </w:p>
        </w:tc>
      </w:tr>
    </w:tbl>
    <w:p w14:paraId="6A5BE287" w14:textId="77777777" w:rsidR="00043639" w:rsidRPr="001F6DEF" w:rsidRDefault="00043639" w:rsidP="00AE086D">
      <w:pPr>
        <w:tabs>
          <w:tab w:val="clear" w:pos="547"/>
          <w:tab w:val="clear" w:pos="1094"/>
          <w:tab w:val="clear" w:pos="1642"/>
          <w:tab w:val="clear" w:pos="2189"/>
          <w:tab w:val="clear" w:pos="2736"/>
          <w:tab w:val="clear" w:pos="3283"/>
        </w:tabs>
        <w:contextualSpacing w:val="0"/>
      </w:pPr>
      <w:bookmarkStart w:id="2" w:name="_GoBack"/>
      <w:bookmarkEnd w:id="2"/>
    </w:p>
    <w:tbl>
      <w:tblPr>
        <w:tblW w:w="144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Description w:val="Table 1:  Title 40 Code of Federal Regulations Part 60 (40 CFR Part 60)&#10;Subpart DD:  Standards of Performance for Grain Elevators&#10;&#10;"/>
      </w:tblPr>
      <w:tblGrid>
        <w:gridCol w:w="1544"/>
        <w:gridCol w:w="2320"/>
        <w:gridCol w:w="1786"/>
        <w:gridCol w:w="1429"/>
        <w:gridCol w:w="1429"/>
        <w:gridCol w:w="1464"/>
        <w:gridCol w:w="2464"/>
        <w:gridCol w:w="1964"/>
      </w:tblGrid>
      <w:tr w:rsidR="00043639" w:rsidRPr="005334AE" w14:paraId="7B8B8E32" w14:textId="77777777" w:rsidTr="003F5C98">
        <w:trPr>
          <w:cantSplit/>
          <w:tblHeader/>
          <w:jc w:val="center"/>
        </w:trPr>
        <w:tc>
          <w:tcPr>
            <w:tcW w:w="1557" w:type="dxa"/>
            <w:tcBorders>
              <w:top w:val="double" w:sz="6" w:space="0" w:color="000000"/>
              <w:bottom w:val="single" w:sz="8" w:space="0" w:color="000000"/>
            </w:tcBorders>
            <w:shd w:val="clear" w:color="auto" w:fill="D9D9D9" w:themeFill="background1" w:themeFillShade="D9"/>
          </w:tcPr>
          <w:p w14:paraId="620E407D" w14:textId="77777777" w:rsidR="00043639" w:rsidRPr="005334AE" w:rsidRDefault="00043639" w:rsidP="003F5C98">
            <w:pPr>
              <w:tabs>
                <w:tab w:val="clear" w:pos="547"/>
                <w:tab w:val="clear" w:pos="1094"/>
                <w:tab w:val="clear" w:pos="1642"/>
                <w:tab w:val="clear" w:pos="2189"/>
                <w:tab w:val="clear" w:pos="2736"/>
                <w:tab w:val="clear" w:pos="3283"/>
              </w:tabs>
              <w:contextualSpacing w:val="0"/>
              <w:jc w:val="center"/>
              <w:rPr>
                <w:b/>
                <w:bCs/>
                <w:sz w:val="20"/>
                <w:szCs w:val="20"/>
              </w:rPr>
            </w:pPr>
            <w:r w:rsidRPr="005334AE">
              <w:rPr>
                <w:b/>
                <w:bCs/>
                <w:sz w:val="20"/>
                <w:szCs w:val="20"/>
              </w:rPr>
              <w:t>Unit ID No.</w:t>
            </w:r>
          </w:p>
        </w:tc>
        <w:tc>
          <w:tcPr>
            <w:tcW w:w="2340" w:type="dxa"/>
            <w:tcBorders>
              <w:top w:val="double" w:sz="6" w:space="0" w:color="000000"/>
              <w:bottom w:val="single" w:sz="8" w:space="0" w:color="000000"/>
            </w:tcBorders>
            <w:shd w:val="clear" w:color="auto" w:fill="D9D9D9" w:themeFill="background1" w:themeFillShade="D9"/>
          </w:tcPr>
          <w:p w14:paraId="57CCE761" w14:textId="77777777" w:rsidR="00043639" w:rsidRPr="005334AE" w:rsidRDefault="00043639" w:rsidP="003F5C98">
            <w:pPr>
              <w:tabs>
                <w:tab w:val="clear" w:pos="547"/>
                <w:tab w:val="clear" w:pos="1094"/>
                <w:tab w:val="clear" w:pos="1642"/>
                <w:tab w:val="clear" w:pos="2189"/>
                <w:tab w:val="clear" w:pos="2736"/>
                <w:tab w:val="clear" w:pos="3283"/>
              </w:tabs>
              <w:contextualSpacing w:val="0"/>
              <w:jc w:val="center"/>
              <w:rPr>
                <w:b/>
                <w:bCs/>
                <w:sz w:val="20"/>
                <w:szCs w:val="20"/>
              </w:rPr>
            </w:pPr>
            <w:r w:rsidRPr="005334AE">
              <w:rPr>
                <w:b/>
                <w:bCs/>
                <w:sz w:val="20"/>
                <w:szCs w:val="20"/>
              </w:rPr>
              <w:t>SOP Index</w:t>
            </w:r>
            <w:r w:rsidR="00CE2E4F" w:rsidRPr="005334AE">
              <w:rPr>
                <w:b/>
                <w:bCs/>
                <w:sz w:val="20"/>
                <w:szCs w:val="20"/>
              </w:rPr>
              <w:t xml:space="preserve"> </w:t>
            </w:r>
            <w:r w:rsidRPr="005334AE">
              <w:rPr>
                <w:b/>
                <w:bCs/>
                <w:sz w:val="20"/>
                <w:szCs w:val="20"/>
              </w:rPr>
              <w:t>No.</w:t>
            </w:r>
          </w:p>
        </w:tc>
        <w:tc>
          <w:tcPr>
            <w:tcW w:w="1800" w:type="dxa"/>
            <w:tcBorders>
              <w:top w:val="double" w:sz="6" w:space="0" w:color="000000"/>
              <w:bottom w:val="single" w:sz="8" w:space="0" w:color="000000"/>
            </w:tcBorders>
            <w:shd w:val="clear" w:color="auto" w:fill="D9D9D9" w:themeFill="background1" w:themeFillShade="D9"/>
          </w:tcPr>
          <w:p w14:paraId="6AD56A9F" w14:textId="77777777" w:rsidR="00043639" w:rsidRPr="005334AE" w:rsidRDefault="00043639" w:rsidP="003F5C98">
            <w:pPr>
              <w:tabs>
                <w:tab w:val="clear" w:pos="547"/>
                <w:tab w:val="clear" w:pos="1094"/>
                <w:tab w:val="clear" w:pos="1642"/>
                <w:tab w:val="clear" w:pos="2189"/>
                <w:tab w:val="clear" w:pos="2736"/>
                <w:tab w:val="clear" w:pos="3283"/>
              </w:tabs>
              <w:contextualSpacing w:val="0"/>
              <w:jc w:val="center"/>
              <w:rPr>
                <w:b/>
                <w:bCs/>
                <w:sz w:val="20"/>
                <w:szCs w:val="20"/>
              </w:rPr>
            </w:pPr>
            <w:r w:rsidRPr="005334AE">
              <w:rPr>
                <w:b/>
                <w:bCs/>
                <w:sz w:val="20"/>
                <w:szCs w:val="20"/>
              </w:rPr>
              <w:t>Construction/</w:t>
            </w:r>
            <w:r w:rsidR="00CE2E4F" w:rsidRPr="005334AE">
              <w:rPr>
                <w:b/>
                <w:bCs/>
                <w:sz w:val="20"/>
                <w:szCs w:val="20"/>
              </w:rPr>
              <w:t xml:space="preserve"> </w:t>
            </w:r>
            <w:r w:rsidRPr="005334AE">
              <w:rPr>
                <w:b/>
                <w:bCs/>
                <w:sz w:val="20"/>
                <w:szCs w:val="20"/>
              </w:rPr>
              <w:t>Modification Date</w:t>
            </w:r>
          </w:p>
        </w:tc>
        <w:tc>
          <w:tcPr>
            <w:tcW w:w="1440" w:type="dxa"/>
            <w:tcBorders>
              <w:top w:val="double" w:sz="6" w:space="0" w:color="000000"/>
              <w:bottom w:val="single" w:sz="8" w:space="0" w:color="000000"/>
            </w:tcBorders>
            <w:shd w:val="clear" w:color="auto" w:fill="D9D9D9" w:themeFill="background1" w:themeFillShade="D9"/>
          </w:tcPr>
          <w:p w14:paraId="186855AB" w14:textId="77777777" w:rsidR="00043639" w:rsidRPr="005334AE" w:rsidRDefault="00043639" w:rsidP="003F5C98">
            <w:pPr>
              <w:tabs>
                <w:tab w:val="clear" w:pos="547"/>
                <w:tab w:val="clear" w:pos="1094"/>
                <w:tab w:val="clear" w:pos="1642"/>
                <w:tab w:val="clear" w:pos="2189"/>
                <w:tab w:val="clear" w:pos="2736"/>
                <w:tab w:val="clear" w:pos="3283"/>
              </w:tabs>
              <w:contextualSpacing w:val="0"/>
              <w:jc w:val="center"/>
              <w:rPr>
                <w:b/>
                <w:bCs/>
                <w:sz w:val="20"/>
                <w:szCs w:val="20"/>
              </w:rPr>
            </w:pPr>
            <w:r w:rsidRPr="005334AE">
              <w:rPr>
                <w:b/>
                <w:bCs/>
                <w:sz w:val="20"/>
                <w:szCs w:val="20"/>
              </w:rPr>
              <w:t>Facility Type</w:t>
            </w:r>
          </w:p>
        </w:tc>
        <w:tc>
          <w:tcPr>
            <w:tcW w:w="1440" w:type="dxa"/>
            <w:tcBorders>
              <w:top w:val="double" w:sz="6" w:space="0" w:color="000000"/>
              <w:bottom w:val="single" w:sz="8" w:space="0" w:color="000000"/>
            </w:tcBorders>
            <w:shd w:val="clear" w:color="auto" w:fill="D9D9D9" w:themeFill="background1" w:themeFillShade="D9"/>
          </w:tcPr>
          <w:p w14:paraId="75AB36FE" w14:textId="77777777" w:rsidR="00043639" w:rsidRPr="005334AE" w:rsidRDefault="00043639" w:rsidP="003F5C98">
            <w:pPr>
              <w:tabs>
                <w:tab w:val="clear" w:pos="547"/>
                <w:tab w:val="clear" w:pos="1094"/>
                <w:tab w:val="clear" w:pos="1642"/>
                <w:tab w:val="clear" w:pos="2189"/>
                <w:tab w:val="clear" w:pos="2736"/>
                <w:tab w:val="clear" w:pos="3283"/>
              </w:tabs>
              <w:contextualSpacing w:val="0"/>
              <w:jc w:val="center"/>
              <w:rPr>
                <w:b/>
                <w:bCs/>
                <w:sz w:val="20"/>
                <w:szCs w:val="20"/>
              </w:rPr>
            </w:pPr>
            <w:r w:rsidRPr="005334AE">
              <w:rPr>
                <w:b/>
                <w:bCs/>
                <w:sz w:val="20"/>
                <w:szCs w:val="20"/>
              </w:rPr>
              <w:t>Capture System</w:t>
            </w:r>
          </w:p>
        </w:tc>
        <w:tc>
          <w:tcPr>
            <w:tcW w:w="1476" w:type="dxa"/>
            <w:tcBorders>
              <w:top w:val="double" w:sz="6" w:space="0" w:color="000000"/>
              <w:bottom w:val="single" w:sz="8" w:space="0" w:color="000000"/>
            </w:tcBorders>
            <w:shd w:val="clear" w:color="auto" w:fill="D9D9D9" w:themeFill="background1" w:themeFillShade="D9"/>
          </w:tcPr>
          <w:p w14:paraId="44699F1E" w14:textId="77777777" w:rsidR="00043639" w:rsidRPr="005334AE" w:rsidRDefault="00043639" w:rsidP="003F5C98">
            <w:pPr>
              <w:tabs>
                <w:tab w:val="clear" w:pos="547"/>
                <w:tab w:val="clear" w:pos="1094"/>
                <w:tab w:val="clear" w:pos="1642"/>
                <w:tab w:val="clear" w:pos="2189"/>
                <w:tab w:val="clear" w:pos="2736"/>
                <w:tab w:val="clear" w:pos="3283"/>
              </w:tabs>
              <w:contextualSpacing w:val="0"/>
              <w:jc w:val="center"/>
              <w:rPr>
                <w:b/>
                <w:bCs/>
                <w:sz w:val="20"/>
                <w:szCs w:val="20"/>
              </w:rPr>
            </w:pPr>
            <w:r w:rsidRPr="005334AE">
              <w:rPr>
                <w:b/>
                <w:bCs/>
                <w:sz w:val="20"/>
                <w:szCs w:val="20"/>
              </w:rPr>
              <w:t>Dryer Type</w:t>
            </w:r>
          </w:p>
        </w:tc>
        <w:tc>
          <w:tcPr>
            <w:tcW w:w="2484" w:type="dxa"/>
            <w:tcBorders>
              <w:top w:val="double" w:sz="6" w:space="0" w:color="000000"/>
              <w:bottom w:val="single" w:sz="8" w:space="0" w:color="000000"/>
            </w:tcBorders>
            <w:shd w:val="clear" w:color="auto" w:fill="D9D9D9" w:themeFill="background1" w:themeFillShade="D9"/>
          </w:tcPr>
          <w:p w14:paraId="230A0AA8" w14:textId="77777777" w:rsidR="00043639" w:rsidRPr="005334AE" w:rsidRDefault="00043639" w:rsidP="003F5C98">
            <w:pPr>
              <w:tabs>
                <w:tab w:val="clear" w:pos="547"/>
                <w:tab w:val="clear" w:pos="1094"/>
                <w:tab w:val="clear" w:pos="1642"/>
                <w:tab w:val="clear" w:pos="2189"/>
                <w:tab w:val="clear" w:pos="2736"/>
                <w:tab w:val="clear" w:pos="3283"/>
              </w:tabs>
              <w:contextualSpacing w:val="0"/>
              <w:jc w:val="center"/>
              <w:rPr>
                <w:b/>
                <w:bCs/>
                <w:sz w:val="20"/>
                <w:szCs w:val="20"/>
              </w:rPr>
            </w:pPr>
            <w:r w:rsidRPr="005334AE">
              <w:rPr>
                <w:b/>
                <w:bCs/>
                <w:sz w:val="20"/>
                <w:szCs w:val="20"/>
              </w:rPr>
              <w:t>Alternate Method of Control (AMOC)</w:t>
            </w:r>
          </w:p>
        </w:tc>
        <w:tc>
          <w:tcPr>
            <w:tcW w:w="1980" w:type="dxa"/>
            <w:tcBorders>
              <w:top w:val="double" w:sz="6" w:space="0" w:color="000000"/>
              <w:bottom w:val="single" w:sz="8" w:space="0" w:color="000000"/>
            </w:tcBorders>
            <w:shd w:val="clear" w:color="auto" w:fill="D9D9D9" w:themeFill="background1" w:themeFillShade="D9"/>
          </w:tcPr>
          <w:p w14:paraId="534790D1" w14:textId="77777777" w:rsidR="00043639" w:rsidRPr="005334AE" w:rsidRDefault="00043639" w:rsidP="003F5C98">
            <w:pPr>
              <w:tabs>
                <w:tab w:val="clear" w:pos="547"/>
                <w:tab w:val="clear" w:pos="1094"/>
                <w:tab w:val="clear" w:pos="1642"/>
                <w:tab w:val="clear" w:pos="2189"/>
                <w:tab w:val="clear" w:pos="2736"/>
                <w:tab w:val="clear" w:pos="3283"/>
              </w:tabs>
              <w:contextualSpacing w:val="0"/>
              <w:jc w:val="center"/>
              <w:rPr>
                <w:b/>
                <w:bCs/>
                <w:sz w:val="20"/>
                <w:szCs w:val="20"/>
              </w:rPr>
            </w:pPr>
            <w:r w:rsidRPr="005334AE">
              <w:rPr>
                <w:b/>
                <w:bCs/>
                <w:sz w:val="20"/>
                <w:szCs w:val="20"/>
              </w:rPr>
              <w:t>AMOC ID No.</w:t>
            </w:r>
          </w:p>
        </w:tc>
      </w:tr>
      <w:tr w:rsidR="00043639" w:rsidRPr="001F6DEF" w14:paraId="21252638" w14:textId="77777777" w:rsidTr="001D2B0B">
        <w:trPr>
          <w:cantSplit/>
          <w:trHeight w:val="317"/>
          <w:tblHeader/>
          <w:jc w:val="center"/>
        </w:trPr>
        <w:tc>
          <w:tcPr>
            <w:tcW w:w="1557" w:type="dxa"/>
            <w:tcBorders>
              <w:top w:val="single" w:sz="8" w:space="0" w:color="000000"/>
            </w:tcBorders>
          </w:tcPr>
          <w:p w14:paraId="33DB0010"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340" w:type="dxa"/>
            <w:tcBorders>
              <w:top w:val="single" w:sz="8" w:space="0" w:color="000000"/>
            </w:tcBorders>
          </w:tcPr>
          <w:p w14:paraId="739E2EDD"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800" w:type="dxa"/>
            <w:tcBorders>
              <w:top w:val="single" w:sz="8" w:space="0" w:color="000000"/>
            </w:tcBorders>
          </w:tcPr>
          <w:p w14:paraId="1678D850"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Borders>
              <w:top w:val="single" w:sz="8" w:space="0" w:color="000000"/>
            </w:tcBorders>
          </w:tcPr>
          <w:p w14:paraId="350F2AA3"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Borders>
              <w:top w:val="single" w:sz="8" w:space="0" w:color="000000"/>
            </w:tcBorders>
          </w:tcPr>
          <w:p w14:paraId="21E38430"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76" w:type="dxa"/>
            <w:tcBorders>
              <w:top w:val="single" w:sz="8" w:space="0" w:color="000000"/>
            </w:tcBorders>
          </w:tcPr>
          <w:p w14:paraId="3052D82A"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484" w:type="dxa"/>
            <w:tcBorders>
              <w:top w:val="single" w:sz="8" w:space="0" w:color="000000"/>
            </w:tcBorders>
          </w:tcPr>
          <w:p w14:paraId="753B9BF8"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980" w:type="dxa"/>
            <w:tcBorders>
              <w:top w:val="single" w:sz="8" w:space="0" w:color="000000"/>
            </w:tcBorders>
          </w:tcPr>
          <w:p w14:paraId="0ADB7BB3"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r>
      <w:tr w:rsidR="00043639" w:rsidRPr="001F6DEF" w14:paraId="08321BAF" w14:textId="77777777" w:rsidTr="001D2B0B">
        <w:trPr>
          <w:cantSplit/>
          <w:trHeight w:val="317"/>
          <w:tblHeader/>
          <w:jc w:val="center"/>
        </w:trPr>
        <w:tc>
          <w:tcPr>
            <w:tcW w:w="1557" w:type="dxa"/>
          </w:tcPr>
          <w:p w14:paraId="293801EB"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340" w:type="dxa"/>
          </w:tcPr>
          <w:p w14:paraId="64AE6A76"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800" w:type="dxa"/>
          </w:tcPr>
          <w:p w14:paraId="123725C2"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Pr>
          <w:p w14:paraId="68B044BD"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Pr>
          <w:p w14:paraId="4D49E884"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76" w:type="dxa"/>
          </w:tcPr>
          <w:p w14:paraId="2769F256"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484" w:type="dxa"/>
          </w:tcPr>
          <w:p w14:paraId="268293AD"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980" w:type="dxa"/>
          </w:tcPr>
          <w:p w14:paraId="7A6823CB"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r>
      <w:tr w:rsidR="00043639" w:rsidRPr="001F6DEF" w14:paraId="5F7EDEAE" w14:textId="77777777" w:rsidTr="001D2B0B">
        <w:trPr>
          <w:cantSplit/>
          <w:trHeight w:val="317"/>
          <w:tblHeader/>
          <w:jc w:val="center"/>
        </w:trPr>
        <w:tc>
          <w:tcPr>
            <w:tcW w:w="1557" w:type="dxa"/>
          </w:tcPr>
          <w:p w14:paraId="055CC2A6"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340" w:type="dxa"/>
          </w:tcPr>
          <w:p w14:paraId="52A40503"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800" w:type="dxa"/>
          </w:tcPr>
          <w:p w14:paraId="79613275"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Pr>
          <w:p w14:paraId="20D9A1B3"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Pr>
          <w:p w14:paraId="581D18C8"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76" w:type="dxa"/>
          </w:tcPr>
          <w:p w14:paraId="6F4C98CE"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484" w:type="dxa"/>
          </w:tcPr>
          <w:p w14:paraId="688F031B"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980" w:type="dxa"/>
          </w:tcPr>
          <w:p w14:paraId="51770EC8"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r>
      <w:tr w:rsidR="00043639" w:rsidRPr="001F6DEF" w14:paraId="76A8F09C" w14:textId="77777777" w:rsidTr="001D2B0B">
        <w:trPr>
          <w:cantSplit/>
          <w:trHeight w:val="317"/>
          <w:tblHeader/>
          <w:jc w:val="center"/>
        </w:trPr>
        <w:tc>
          <w:tcPr>
            <w:tcW w:w="1557" w:type="dxa"/>
          </w:tcPr>
          <w:p w14:paraId="213192C1"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340" w:type="dxa"/>
          </w:tcPr>
          <w:p w14:paraId="05D7ABEA"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800" w:type="dxa"/>
          </w:tcPr>
          <w:p w14:paraId="3DEAF385"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Pr>
          <w:p w14:paraId="798D020A"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Pr>
          <w:p w14:paraId="319439D6"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76" w:type="dxa"/>
          </w:tcPr>
          <w:p w14:paraId="1E7B987E"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484" w:type="dxa"/>
          </w:tcPr>
          <w:p w14:paraId="0695D3C6"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980" w:type="dxa"/>
          </w:tcPr>
          <w:p w14:paraId="3CE9F6AC"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r>
      <w:tr w:rsidR="00043639" w:rsidRPr="001F6DEF" w14:paraId="45654D20" w14:textId="77777777" w:rsidTr="001D2B0B">
        <w:trPr>
          <w:cantSplit/>
          <w:trHeight w:val="317"/>
          <w:tblHeader/>
          <w:jc w:val="center"/>
        </w:trPr>
        <w:tc>
          <w:tcPr>
            <w:tcW w:w="1557" w:type="dxa"/>
          </w:tcPr>
          <w:p w14:paraId="4A237F7E"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340" w:type="dxa"/>
          </w:tcPr>
          <w:p w14:paraId="4EDED120"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800" w:type="dxa"/>
          </w:tcPr>
          <w:p w14:paraId="550995FC"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Pr>
          <w:p w14:paraId="6BCBCAD2"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Pr>
          <w:p w14:paraId="0430D82C"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76" w:type="dxa"/>
          </w:tcPr>
          <w:p w14:paraId="60E1C974"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484" w:type="dxa"/>
          </w:tcPr>
          <w:p w14:paraId="50FA4D31"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980" w:type="dxa"/>
          </w:tcPr>
          <w:p w14:paraId="2D7039C7"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r>
      <w:tr w:rsidR="00043639" w:rsidRPr="001F6DEF" w14:paraId="7402C658" w14:textId="77777777" w:rsidTr="001D2B0B">
        <w:trPr>
          <w:cantSplit/>
          <w:trHeight w:val="317"/>
          <w:tblHeader/>
          <w:jc w:val="center"/>
        </w:trPr>
        <w:tc>
          <w:tcPr>
            <w:tcW w:w="1557" w:type="dxa"/>
          </w:tcPr>
          <w:p w14:paraId="5A4CA98D"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340" w:type="dxa"/>
          </w:tcPr>
          <w:p w14:paraId="4A1179C3"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800" w:type="dxa"/>
          </w:tcPr>
          <w:p w14:paraId="1B790B21"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Pr>
          <w:p w14:paraId="0DACA9F0"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Pr>
          <w:p w14:paraId="34001176"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76" w:type="dxa"/>
          </w:tcPr>
          <w:p w14:paraId="01AABB54"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484" w:type="dxa"/>
          </w:tcPr>
          <w:p w14:paraId="0DE148BB"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980" w:type="dxa"/>
          </w:tcPr>
          <w:p w14:paraId="16AFDECB"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r>
      <w:tr w:rsidR="00043639" w:rsidRPr="001F6DEF" w14:paraId="72B6218F" w14:textId="77777777" w:rsidTr="001D2B0B">
        <w:trPr>
          <w:cantSplit/>
          <w:trHeight w:val="317"/>
          <w:tblHeader/>
          <w:jc w:val="center"/>
        </w:trPr>
        <w:tc>
          <w:tcPr>
            <w:tcW w:w="1557" w:type="dxa"/>
          </w:tcPr>
          <w:p w14:paraId="29800B71"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340" w:type="dxa"/>
          </w:tcPr>
          <w:p w14:paraId="3043B010"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800" w:type="dxa"/>
          </w:tcPr>
          <w:p w14:paraId="2FC630A0"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Pr>
          <w:p w14:paraId="614449A8"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Pr>
          <w:p w14:paraId="13CAA294"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76" w:type="dxa"/>
          </w:tcPr>
          <w:p w14:paraId="5FCBB47F"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484" w:type="dxa"/>
          </w:tcPr>
          <w:p w14:paraId="24D856D6"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980" w:type="dxa"/>
          </w:tcPr>
          <w:p w14:paraId="1A881C65"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r>
      <w:tr w:rsidR="00043639" w:rsidRPr="001F6DEF" w14:paraId="0FD01B2A" w14:textId="77777777" w:rsidTr="001D2B0B">
        <w:trPr>
          <w:cantSplit/>
          <w:trHeight w:val="317"/>
          <w:tblHeader/>
          <w:jc w:val="center"/>
        </w:trPr>
        <w:tc>
          <w:tcPr>
            <w:tcW w:w="1557" w:type="dxa"/>
          </w:tcPr>
          <w:p w14:paraId="5032671B"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340" w:type="dxa"/>
          </w:tcPr>
          <w:p w14:paraId="38AA4FE6"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800" w:type="dxa"/>
          </w:tcPr>
          <w:p w14:paraId="78C80344"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Pr>
          <w:p w14:paraId="2C324A4E"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Pr>
          <w:p w14:paraId="20595CE4"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76" w:type="dxa"/>
          </w:tcPr>
          <w:p w14:paraId="1F4D6667"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484" w:type="dxa"/>
          </w:tcPr>
          <w:p w14:paraId="775E5382"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980" w:type="dxa"/>
          </w:tcPr>
          <w:p w14:paraId="78B6971D"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r>
      <w:tr w:rsidR="00043639" w:rsidRPr="001F6DEF" w14:paraId="05082AFC" w14:textId="77777777" w:rsidTr="001D2B0B">
        <w:trPr>
          <w:cantSplit/>
          <w:trHeight w:val="317"/>
          <w:tblHeader/>
          <w:jc w:val="center"/>
        </w:trPr>
        <w:tc>
          <w:tcPr>
            <w:tcW w:w="1557" w:type="dxa"/>
          </w:tcPr>
          <w:p w14:paraId="3DAED5D4"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340" w:type="dxa"/>
          </w:tcPr>
          <w:p w14:paraId="774DE900"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800" w:type="dxa"/>
          </w:tcPr>
          <w:p w14:paraId="02F08DAE"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Pr>
          <w:p w14:paraId="6177F63E"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Pr>
          <w:p w14:paraId="522EA4E8"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76" w:type="dxa"/>
          </w:tcPr>
          <w:p w14:paraId="627936D7"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484" w:type="dxa"/>
          </w:tcPr>
          <w:p w14:paraId="5F39B8C9"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980" w:type="dxa"/>
          </w:tcPr>
          <w:p w14:paraId="4472D953"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r>
      <w:tr w:rsidR="00043639" w:rsidRPr="001F6DEF" w14:paraId="004612C5" w14:textId="77777777" w:rsidTr="001D2B0B">
        <w:trPr>
          <w:cantSplit/>
          <w:trHeight w:val="317"/>
          <w:tblHeader/>
          <w:jc w:val="center"/>
        </w:trPr>
        <w:tc>
          <w:tcPr>
            <w:tcW w:w="1557" w:type="dxa"/>
          </w:tcPr>
          <w:p w14:paraId="2565B341"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340" w:type="dxa"/>
          </w:tcPr>
          <w:p w14:paraId="499A96CF"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800" w:type="dxa"/>
          </w:tcPr>
          <w:p w14:paraId="4A986701"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Pr>
          <w:p w14:paraId="53B4691A"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40" w:type="dxa"/>
          </w:tcPr>
          <w:p w14:paraId="4B30FF2F"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476" w:type="dxa"/>
          </w:tcPr>
          <w:p w14:paraId="31BA87C4"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2484" w:type="dxa"/>
          </w:tcPr>
          <w:p w14:paraId="5BF72DF0"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c>
          <w:tcPr>
            <w:tcW w:w="1980" w:type="dxa"/>
          </w:tcPr>
          <w:p w14:paraId="34AA31D2" w14:textId="77777777" w:rsidR="00043639" w:rsidRPr="001F6DEF" w:rsidRDefault="00043639" w:rsidP="003F5C98">
            <w:pPr>
              <w:tabs>
                <w:tab w:val="clear" w:pos="547"/>
                <w:tab w:val="clear" w:pos="1094"/>
                <w:tab w:val="clear" w:pos="1642"/>
                <w:tab w:val="clear" w:pos="2189"/>
                <w:tab w:val="clear" w:pos="2736"/>
                <w:tab w:val="clear" w:pos="3283"/>
              </w:tabs>
              <w:contextualSpacing w:val="0"/>
            </w:pPr>
          </w:p>
        </w:tc>
      </w:tr>
    </w:tbl>
    <w:p w14:paraId="1B4ABC00" w14:textId="77777777" w:rsidR="00043639" w:rsidRPr="001F6DEF" w:rsidRDefault="00043639" w:rsidP="00E36FAA">
      <w:pPr>
        <w:tabs>
          <w:tab w:val="clear" w:pos="547"/>
          <w:tab w:val="clear" w:pos="1094"/>
          <w:tab w:val="clear" w:pos="1642"/>
          <w:tab w:val="clear" w:pos="2189"/>
          <w:tab w:val="clear" w:pos="2736"/>
          <w:tab w:val="clear" w:pos="3283"/>
        </w:tabs>
        <w:contextualSpacing w:val="0"/>
      </w:pPr>
    </w:p>
    <w:sectPr w:rsidR="00043639" w:rsidRPr="001F6DEF" w:rsidSect="00077C99">
      <w:headerReference w:type="first" r:id="rId13"/>
      <w:footerReference w:type="first" r:id="rId14"/>
      <w:footnotePr>
        <w:numFmt w:val="lowerLetter"/>
      </w:footnotePr>
      <w:endnotePr>
        <w:numFmt w:val="lowerLetter"/>
      </w:endnotePr>
      <w:pgSz w:w="15840" w:h="12240" w:orient="landscape"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EC614" w14:textId="77777777" w:rsidR="0014584E" w:rsidRDefault="0014584E">
      <w:r>
        <w:separator/>
      </w:r>
    </w:p>
  </w:endnote>
  <w:endnote w:type="continuationSeparator" w:id="0">
    <w:p w14:paraId="574A2699" w14:textId="77777777" w:rsidR="0014584E" w:rsidRDefault="0014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3A154" w14:textId="77777777" w:rsidR="00CE2E4F" w:rsidRDefault="00CE2E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 xml:space="preserve">TCEQ 10032   [Revised </w:t>
    </w:r>
    <w:smartTag w:uri="urn:schemas-microsoft-com:office:smarttags" w:element="date">
      <w:smartTagPr>
        <w:attr w:name="Year" w:val="99"/>
        <w:attr w:name="Day" w:val="15"/>
        <w:attr w:name="Month" w:val="04"/>
        <w:attr w:name="ls" w:val="trans"/>
      </w:smartTagPr>
      <w:r>
        <w:rPr>
          <w:b/>
          <w:sz w:val="16"/>
        </w:rPr>
        <w:t>04-15-99</w:t>
      </w:r>
    </w:smartTag>
    <w:r>
      <w:rPr>
        <w:b/>
        <w:sz w:val="16"/>
      </w:rPr>
      <w:t xml:space="preserve">] OP-UA21 - Grain Elevator Attributes </w:t>
    </w:r>
  </w:p>
  <w:p w14:paraId="4C4105B5" w14:textId="77777777" w:rsidR="00CE2E4F" w:rsidRDefault="00CE2E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This form is for use by sources subject to air quality permit requirements</w:t>
    </w:r>
  </w:p>
  <w:p w14:paraId="7584C3B2" w14:textId="22E0EADB" w:rsidR="00CE2E4F" w:rsidRDefault="00CE2E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16"/>
      </w:rPr>
      <w:t xml:space="preserve"> and may be revised periodically</w:t>
    </w:r>
    <w:r w:rsidR="00563024">
      <w:rPr>
        <w:b/>
        <w:sz w:val="16"/>
      </w:rPr>
      <w:t xml:space="preserve">. </w:t>
    </w:r>
    <w:r>
      <w:rPr>
        <w:b/>
        <w:sz w:val="16"/>
      </w:rPr>
      <w:t>[APDG 5174v4]</w:t>
    </w:r>
    <w:r>
      <w:rPr>
        <w:sz w:val="16"/>
      </w:rPr>
      <w:t xml:space="preserve">  </w:t>
    </w:r>
  </w:p>
  <w:p w14:paraId="015486CB" w14:textId="77777777" w:rsidR="00CE2E4F" w:rsidRDefault="00CE2E4F">
    <w:pPr>
      <w:framePr w:w="14670" w:h="210" w:hRule="exact" w:wrap="notBeside" w:vAnchor="page" w:hAnchor="text" w:y="11425"/>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sz w:val="16"/>
      </w:rPr>
    </w:pPr>
    <w:r>
      <w:rPr>
        <w:b/>
        <w:sz w:val="18"/>
      </w:rPr>
      <w:t>Page _____ of _____</w:t>
    </w:r>
  </w:p>
  <w:p w14:paraId="22C3C86E" w14:textId="77777777" w:rsidR="00CE2E4F" w:rsidRDefault="00CE2E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5620" w14:textId="44801548" w:rsidR="00CE2E4F" w:rsidRDefault="00CE2E4F" w:rsidP="00E36FAA">
    <w:pPr>
      <w:widowControl w:val="0"/>
      <w:tabs>
        <w:tab w:val="clear" w:pos="547"/>
        <w:tab w:val="clear" w:pos="1094"/>
        <w:tab w:val="clear" w:pos="1642"/>
        <w:tab w:val="clear" w:pos="2189"/>
        <w:tab w:val="clear" w:pos="2736"/>
        <w:tab w:val="clear" w:pos="3283"/>
      </w:tabs>
      <w:contextualSpacing w:val="0"/>
      <w:rPr>
        <w:b/>
        <w:sz w:val="16"/>
      </w:rPr>
    </w:pPr>
    <w:r>
      <w:rPr>
        <w:b/>
        <w:sz w:val="16"/>
      </w:rPr>
      <w:t>TCEQ - 10032 (</w:t>
    </w:r>
    <w:r w:rsidR="00E36FAA">
      <w:rPr>
        <w:b/>
        <w:sz w:val="16"/>
      </w:rPr>
      <w:t>APRG 5174v</w:t>
    </w:r>
    <w:r w:rsidR="005334AE">
      <w:rPr>
        <w:b/>
        <w:sz w:val="16"/>
      </w:rPr>
      <w:t>9</w:t>
    </w:r>
    <w:r w:rsidR="00E36FAA">
      <w:rPr>
        <w:b/>
        <w:sz w:val="16"/>
      </w:rPr>
      <w:t xml:space="preserve">, </w:t>
    </w:r>
    <w:r>
      <w:rPr>
        <w:b/>
        <w:sz w:val="16"/>
      </w:rPr>
      <w:t xml:space="preserve">Revised </w:t>
    </w:r>
    <w:r w:rsidR="00E36FAA">
      <w:rPr>
        <w:b/>
        <w:sz w:val="16"/>
      </w:rPr>
      <w:t>0</w:t>
    </w:r>
    <w:r w:rsidR="005F007C">
      <w:rPr>
        <w:b/>
        <w:sz w:val="16"/>
      </w:rPr>
      <w:t>6</w:t>
    </w:r>
    <w:r w:rsidR="00E36FAA">
      <w:rPr>
        <w:b/>
        <w:sz w:val="16"/>
      </w:rPr>
      <w:t>/20</w:t>
    </w:r>
    <w:r>
      <w:rPr>
        <w:b/>
        <w:sz w:val="16"/>
      </w:rPr>
      <w:t>) OP-UA21</w:t>
    </w:r>
  </w:p>
  <w:p w14:paraId="7CF4F4EB" w14:textId="77777777" w:rsidR="00CE2E4F" w:rsidRDefault="00CE2E4F" w:rsidP="00E36FAA">
    <w:pPr>
      <w:widowControl w:val="0"/>
      <w:tabs>
        <w:tab w:val="clear" w:pos="547"/>
        <w:tab w:val="clear" w:pos="1094"/>
        <w:tab w:val="clear" w:pos="1642"/>
        <w:tab w:val="clear" w:pos="2189"/>
        <w:tab w:val="clear" w:pos="2736"/>
        <w:tab w:val="clear" w:pos="3283"/>
      </w:tabs>
      <w:contextualSpacing w:val="0"/>
      <w:rPr>
        <w:b/>
        <w:sz w:val="16"/>
      </w:rPr>
    </w:pPr>
    <w:r>
      <w:rPr>
        <w:b/>
        <w:sz w:val="16"/>
      </w:rPr>
      <w:t>This form is for use by sources subject to air quality permit requirements</w:t>
    </w:r>
  </w:p>
  <w:p w14:paraId="5C64DFC5" w14:textId="01483A6D" w:rsidR="00CE2E4F" w:rsidRDefault="00CE2E4F" w:rsidP="00D84449">
    <w:pPr>
      <w:widowControl w:val="0"/>
      <w:tabs>
        <w:tab w:val="clear" w:pos="547"/>
        <w:tab w:val="clear" w:pos="1094"/>
        <w:tab w:val="clear" w:pos="1642"/>
        <w:tab w:val="clear" w:pos="2189"/>
        <w:tab w:val="clear" w:pos="2736"/>
        <w:tab w:val="clear" w:pos="3283"/>
        <w:tab w:val="right" w:pos="10710"/>
      </w:tabs>
      <w:contextualSpacing w:val="0"/>
      <w:rPr>
        <w:b/>
        <w:sz w:val="16"/>
      </w:rPr>
    </w:pPr>
    <w:r>
      <w:rPr>
        <w:b/>
        <w:sz w:val="16"/>
      </w:rPr>
      <w:t>and may be revised periodically. (</w:t>
    </w:r>
    <w:r w:rsidR="00D84449">
      <w:rPr>
        <w:b/>
        <w:sz w:val="16"/>
      </w:rPr>
      <w:t>Title V Release Date04/99</w:t>
    </w:r>
    <w:r>
      <w:rPr>
        <w:b/>
        <w:sz w:val="16"/>
      </w:rPr>
      <w:t>)</w:t>
    </w:r>
    <w:r>
      <w:rPr>
        <w:b/>
        <w:sz w:val="16"/>
      </w:rPr>
      <w:tab/>
    </w:r>
    <w:r w:rsidR="00D84449" w:rsidRPr="00D84449">
      <w:rPr>
        <w:b/>
        <w:sz w:val="16"/>
      </w:rPr>
      <w:t xml:space="preserve">Page </w:t>
    </w:r>
    <w:r w:rsidR="00D84449" w:rsidRPr="00D84449">
      <w:rPr>
        <w:b/>
        <w:bCs/>
        <w:sz w:val="16"/>
      </w:rPr>
      <w:fldChar w:fldCharType="begin"/>
    </w:r>
    <w:r w:rsidR="00D84449" w:rsidRPr="00D84449">
      <w:rPr>
        <w:b/>
        <w:bCs/>
        <w:sz w:val="16"/>
      </w:rPr>
      <w:instrText xml:space="preserve"> PAGE  \* Arabic  \* MERGEFORMAT </w:instrText>
    </w:r>
    <w:r w:rsidR="00D84449" w:rsidRPr="00D84449">
      <w:rPr>
        <w:b/>
        <w:bCs/>
        <w:sz w:val="16"/>
      </w:rPr>
      <w:fldChar w:fldCharType="separate"/>
    </w:r>
    <w:r w:rsidR="00D84449" w:rsidRPr="00D84449">
      <w:rPr>
        <w:b/>
        <w:bCs/>
        <w:noProof/>
        <w:sz w:val="16"/>
      </w:rPr>
      <w:t>1</w:t>
    </w:r>
    <w:r w:rsidR="00D84449" w:rsidRPr="00D84449">
      <w:rPr>
        <w:b/>
        <w:bCs/>
        <w:sz w:val="16"/>
      </w:rPr>
      <w:fldChar w:fldCharType="end"/>
    </w:r>
    <w:r w:rsidR="00D84449" w:rsidRPr="00D84449">
      <w:rPr>
        <w:b/>
        <w:sz w:val="16"/>
      </w:rPr>
      <w:t xml:space="preserve"> of </w:t>
    </w:r>
    <w:r w:rsidR="00D84449">
      <w:rPr>
        <w:b/>
        <w:bCs/>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F663" w14:textId="77888241" w:rsidR="00AE086D" w:rsidRDefault="00AE086D" w:rsidP="00AE086D">
    <w:pPr>
      <w:widowControl w:val="0"/>
      <w:tabs>
        <w:tab w:val="clear" w:pos="547"/>
        <w:tab w:val="clear" w:pos="1094"/>
        <w:tab w:val="clear" w:pos="1642"/>
        <w:tab w:val="clear" w:pos="2189"/>
        <w:tab w:val="clear" w:pos="2736"/>
        <w:tab w:val="clear" w:pos="3283"/>
      </w:tabs>
      <w:contextualSpacing w:val="0"/>
      <w:rPr>
        <w:b/>
        <w:sz w:val="16"/>
      </w:rPr>
    </w:pPr>
    <w:r>
      <w:rPr>
        <w:b/>
        <w:sz w:val="16"/>
      </w:rPr>
      <w:t>TCEQ - 10032 (APDG 5174v</w:t>
    </w:r>
    <w:r w:rsidR="005334AE">
      <w:rPr>
        <w:b/>
        <w:sz w:val="16"/>
      </w:rPr>
      <w:t>9</w:t>
    </w:r>
    <w:r>
      <w:rPr>
        <w:b/>
        <w:sz w:val="16"/>
      </w:rPr>
      <w:t>, Revised 0</w:t>
    </w:r>
    <w:r w:rsidR="002F407E">
      <w:rPr>
        <w:b/>
        <w:sz w:val="16"/>
      </w:rPr>
      <w:t>6</w:t>
    </w:r>
    <w:r>
      <w:rPr>
        <w:b/>
        <w:sz w:val="16"/>
      </w:rPr>
      <w:t>/20) OP-UA21</w:t>
    </w:r>
  </w:p>
  <w:p w14:paraId="7B9DF453" w14:textId="77777777" w:rsidR="00AE086D" w:rsidRDefault="00AE086D" w:rsidP="0012510F">
    <w:pPr>
      <w:widowControl w:val="0"/>
      <w:tabs>
        <w:tab w:val="clear" w:pos="547"/>
        <w:tab w:val="clear" w:pos="1094"/>
        <w:tab w:val="clear" w:pos="1642"/>
        <w:tab w:val="clear" w:pos="2189"/>
        <w:tab w:val="clear" w:pos="2736"/>
        <w:tab w:val="clear" w:pos="3283"/>
        <w:tab w:val="right" w:pos="10710"/>
      </w:tabs>
      <w:contextualSpacing w:val="0"/>
      <w:rPr>
        <w:b/>
        <w:sz w:val="16"/>
      </w:rPr>
    </w:pPr>
    <w:r>
      <w:rPr>
        <w:b/>
        <w:sz w:val="16"/>
      </w:rPr>
      <w:t>This form is for use by sources subject to air quality permit requirements</w:t>
    </w:r>
  </w:p>
  <w:p w14:paraId="75B3157A" w14:textId="3C6F7FB9" w:rsidR="00AE086D" w:rsidRPr="00C04A22" w:rsidRDefault="00AE086D" w:rsidP="00AE086D">
    <w:pPr>
      <w:pStyle w:val="Footer"/>
      <w:tabs>
        <w:tab w:val="clear" w:pos="547"/>
        <w:tab w:val="clear" w:pos="1094"/>
        <w:tab w:val="clear" w:pos="1642"/>
        <w:tab w:val="clear" w:pos="2189"/>
        <w:tab w:val="clear" w:pos="2736"/>
        <w:tab w:val="clear" w:pos="3283"/>
        <w:tab w:val="clear" w:pos="4320"/>
        <w:tab w:val="clear" w:pos="8640"/>
        <w:tab w:val="right" w:pos="14310"/>
      </w:tabs>
      <w:contextualSpacing w:val="0"/>
      <w:rPr>
        <w:b/>
        <w:sz w:val="16"/>
        <w:szCs w:val="16"/>
      </w:rPr>
    </w:pPr>
    <w:r>
      <w:rPr>
        <w:b/>
        <w:sz w:val="16"/>
      </w:rPr>
      <w:t>and may be revised periodically. (Title V Release Date 4/99)</w:t>
    </w:r>
    <w:r>
      <w:tab/>
    </w:r>
    <w:r w:rsidR="00E36FAA" w:rsidRPr="00E36FAA">
      <w:rPr>
        <w:b/>
        <w:bCs/>
        <w:sz w:val="16"/>
        <w:szCs w:val="16"/>
      </w:rPr>
      <w:t xml:space="preserve">Page </w:t>
    </w:r>
    <w:r w:rsidR="00E36FAA" w:rsidRPr="00E36FAA">
      <w:rPr>
        <w:b/>
        <w:bCs/>
        <w:sz w:val="16"/>
        <w:szCs w:val="16"/>
      </w:rPr>
      <w:fldChar w:fldCharType="begin"/>
    </w:r>
    <w:r w:rsidR="00E36FAA" w:rsidRPr="00E36FAA">
      <w:rPr>
        <w:b/>
        <w:bCs/>
        <w:sz w:val="16"/>
        <w:szCs w:val="16"/>
      </w:rPr>
      <w:instrText xml:space="preserve"> PAGE  \* Arabic  \* MERGEFORMAT </w:instrText>
    </w:r>
    <w:r w:rsidR="00E36FAA" w:rsidRPr="00E36FAA">
      <w:rPr>
        <w:b/>
        <w:bCs/>
        <w:sz w:val="16"/>
        <w:szCs w:val="16"/>
      </w:rPr>
      <w:fldChar w:fldCharType="separate"/>
    </w:r>
    <w:r w:rsidR="00E36FAA" w:rsidRPr="00E36FAA">
      <w:rPr>
        <w:b/>
        <w:bCs/>
        <w:noProof/>
        <w:sz w:val="16"/>
        <w:szCs w:val="16"/>
      </w:rPr>
      <w:t>1</w:t>
    </w:r>
    <w:r w:rsidR="00E36FAA" w:rsidRPr="00E36FAA">
      <w:rPr>
        <w:b/>
        <w:bCs/>
        <w:sz w:val="16"/>
        <w:szCs w:val="16"/>
      </w:rPr>
      <w:fldChar w:fldCharType="end"/>
    </w:r>
    <w:r w:rsidR="00E36FAA" w:rsidRPr="00E36FAA">
      <w:rPr>
        <w:b/>
        <w:bCs/>
        <w:sz w:val="16"/>
        <w:szCs w:val="16"/>
      </w:rPr>
      <w:t xml:space="preserve"> of </w:t>
    </w:r>
    <w:r w:rsidR="00D84449">
      <w:rPr>
        <w:b/>
        <w:bCs/>
        <w:sz w:val="16"/>
        <w:szCs w:val="16"/>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0C0D" w14:textId="05C69481" w:rsidR="00D07B05" w:rsidRDefault="00D07B05" w:rsidP="00AE086D">
    <w:pPr>
      <w:widowControl w:val="0"/>
      <w:tabs>
        <w:tab w:val="clear" w:pos="547"/>
        <w:tab w:val="clear" w:pos="1094"/>
        <w:tab w:val="clear" w:pos="1642"/>
        <w:tab w:val="clear" w:pos="2189"/>
        <w:tab w:val="clear" w:pos="2736"/>
        <w:tab w:val="clear" w:pos="3283"/>
      </w:tabs>
      <w:contextualSpacing w:val="0"/>
      <w:rPr>
        <w:b/>
        <w:sz w:val="16"/>
      </w:rPr>
    </w:pPr>
    <w:r>
      <w:rPr>
        <w:b/>
        <w:sz w:val="16"/>
      </w:rPr>
      <w:t>TCEQ - 10032 (APDG 5174v</w:t>
    </w:r>
    <w:r w:rsidR="005334AE">
      <w:rPr>
        <w:b/>
        <w:sz w:val="16"/>
      </w:rPr>
      <w:t>9</w:t>
    </w:r>
    <w:r>
      <w:rPr>
        <w:b/>
        <w:sz w:val="16"/>
      </w:rPr>
      <w:t>, Revised 0</w:t>
    </w:r>
    <w:r w:rsidR="005F007C">
      <w:rPr>
        <w:b/>
        <w:sz w:val="16"/>
      </w:rPr>
      <w:t>6</w:t>
    </w:r>
    <w:r>
      <w:rPr>
        <w:b/>
        <w:sz w:val="16"/>
      </w:rPr>
      <w:t>/20) OP-UA21</w:t>
    </w:r>
  </w:p>
  <w:p w14:paraId="01D93D8C" w14:textId="77777777" w:rsidR="00D07B05" w:rsidRDefault="00D07B05" w:rsidP="0012510F">
    <w:pPr>
      <w:widowControl w:val="0"/>
      <w:tabs>
        <w:tab w:val="clear" w:pos="547"/>
        <w:tab w:val="clear" w:pos="1094"/>
        <w:tab w:val="clear" w:pos="1642"/>
        <w:tab w:val="clear" w:pos="2189"/>
        <w:tab w:val="clear" w:pos="2736"/>
        <w:tab w:val="clear" w:pos="3283"/>
        <w:tab w:val="right" w:pos="10710"/>
      </w:tabs>
      <w:contextualSpacing w:val="0"/>
      <w:rPr>
        <w:b/>
        <w:sz w:val="16"/>
      </w:rPr>
    </w:pPr>
    <w:r>
      <w:rPr>
        <w:b/>
        <w:sz w:val="16"/>
      </w:rPr>
      <w:t>This form is for use by sources subject to air quality permit requirements</w:t>
    </w:r>
  </w:p>
  <w:p w14:paraId="061AC9DA" w14:textId="27238DDE" w:rsidR="00D07B05" w:rsidRPr="00C04A22" w:rsidRDefault="00D07B05" w:rsidP="00AE086D">
    <w:pPr>
      <w:pStyle w:val="Footer"/>
      <w:tabs>
        <w:tab w:val="clear" w:pos="547"/>
        <w:tab w:val="clear" w:pos="1094"/>
        <w:tab w:val="clear" w:pos="1642"/>
        <w:tab w:val="clear" w:pos="2189"/>
        <w:tab w:val="clear" w:pos="2736"/>
        <w:tab w:val="clear" w:pos="3283"/>
        <w:tab w:val="clear" w:pos="4320"/>
        <w:tab w:val="clear" w:pos="8640"/>
        <w:tab w:val="right" w:pos="14310"/>
      </w:tabs>
      <w:contextualSpacing w:val="0"/>
      <w:rPr>
        <w:b/>
        <w:sz w:val="16"/>
        <w:szCs w:val="16"/>
      </w:rPr>
    </w:pPr>
    <w:r>
      <w:rPr>
        <w:b/>
        <w:sz w:val="16"/>
      </w:rPr>
      <w:t>and may be revised periodically. (Title V Release Date 4/99)</w:t>
    </w:r>
    <w:r>
      <w:tab/>
    </w:r>
    <w:r w:rsidRPr="00E36FAA">
      <w:rPr>
        <w:b/>
        <w:bCs/>
        <w:sz w:val="16"/>
        <w:szCs w:val="16"/>
      </w:rPr>
      <w:t xml:space="preserve">Page </w:t>
    </w:r>
    <w:r>
      <w:rPr>
        <w:b/>
        <w:bCs/>
        <w:sz w:val="16"/>
        <w:szCs w:val="16"/>
      </w:rPr>
      <w:t>_____</w:t>
    </w:r>
    <w:r w:rsidRPr="00E36FAA">
      <w:rPr>
        <w:b/>
        <w:bCs/>
        <w:sz w:val="16"/>
        <w:szCs w:val="16"/>
      </w:rPr>
      <w:t xml:space="preserve"> of </w:t>
    </w:r>
    <w:r>
      <w:rPr>
        <w:b/>
        <w:bCs/>
        <w:sz w:val="16"/>
        <w:szCs w:val="16"/>
      </w:rPr>
      <w:t>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18AE" w14:textId="77777777" w:rsidR="0014584E" w:rsidRDefault="0014584E">
      <w:r>
        <w:separator/>
      </w:r>
    </w:p>
  </w:footnote>
  <w:footnote w:type="continuationSeparator" w:id="0">
    <w:p w14:paraId="0D7FE442" w14:textId="77777777" w:rsidR="0014584E" w:rsidRDefault="00145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353D" w14:textId="77777777" w:rsidR="00CE2E4F" w:rsidRDefault="00CE2E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1A80" w14:textId="4AF623FD" w:rsidR="00CE2E4F" w:rsidRDefault="00E36FAA" w:rsidP="00E36FAA">
    <w:pPr>
      <w:widowControl w:val="0"/>
      <w:tabs>
        <w:tab w:val="clear" w:pos="547"/>
        <w:tab w:val="clear" w:pos="1094"/>
        <w:tab w:val="clear" w:pos="1642"/>
        <w:tab w:val="clear" w:pos="2189"/>
        <w:tab w:val="clear" w:pos="2736"/>
        <w:tab w:val="clear" w:pos="3283"/>
        <w:tab w:val="right" w:pos="10710"/>
      </w:tabs>
      <w:contextualSpacing w:val="0"/>
      <w:rPr>
        <w:b/>
        <w:bCs/>
      </w:rPr>
    </w:pPr>
    <w:r>
      <w:rPr>
        <w:b/>
        <w:bCs/>
      </w:rPr>
      <w:tab/>
    </w:r>
    <w:r w:rsidRPr="00E36FAA">
      <w:rPr>
        <w:b/>
        <w:bCs/>
      </w:rPr>
      <w:t>OP-UA 21</w:t>
    </w:r>
    <w:r>
      <w:rPr>
        <w:b/>
        <w:bCs/>
      </w:rPr>
      <w:t xml:space="preserve"> </w:t>
    </w:r>
    <w:r w:rsidRPr="00E36FAA">
      <w:rPr>
        <w:b/>
        <w:bCs/>
      </w:rPr>
      <w:t>Instructions</w:t>
    </w:r>
  </w:p>
  <w:p w14:paraId="5FCF8A2F" w14:textId="77777777" w:rsidR="00D84449" w:rsidRPr="00E36FAA" w:rsidRDefault="00D84449" w:rsidP="00E36FAA">
    <w:pPr>
      <w:widowControl w:val="0"/>
      <w:tabs>
        <w:tab w:val="clear" w:pos="547"/>
        <w:tab w:val="clear" w:pos="1094"/>
        <w:tab w:val="clear" w:pos="1642"/>
        <w:tab w:val="clear" w:pos="2189"/>
        <w:tab w:val="clear" w:pos="2736"/>
        <w:tab w:val="clear" w:pos="3283"/>
        <w:tab w:val="right" w:pos="10710"/>
      </w:tabs>
      <w:contextualSpacing w:val="0"/>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C3A0" w14:textId="77777777" w:rsidR="00D07B05" w:rsidRDefault="00D07B05" w:rsidP="00D07B05">
    <w:pPr>
      <w:pStyle w:val="Header"/>
      <w:tabs>
        <w:tab w:val="clear" w:pos="547"/>
        <w:tab w:val="clear" w:pos="1094"/>
        <w:tab w:val="clear" w:pos="1642"/>
        <w:tab w:val="clear" w:pos="2189"/>
        <w:tab w:val="clear" w:pos="2736"/>
        <w:tab w:val="clear" w:pos="3283"/>
        <w:tab w:val="clear" w:pos="4320"/>
        <w:tab w:val="clear" w:pos="8640"/>
      </w:tabs>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none"/>
      <w:suff w:val="nothing"/>
      <w:lvlText w:val="i"/>
      <w:lvlJc w:val="left"/>
      <w:rPr>
        <w:rFonts w:ascii="WP IconicSymbolsA" w:hAnsi="WP IconicSymbolsA"/>
      </w:rPr>
    </w:lvl>
  </w:abstractNum>
  <w:abstractNum w:abstractNumId="1" w15:restartNumberingAfterBreak="0">
    <w:nsid w:val="00000002"/>
    <w:multiLevelType w:val="singleLevel"/>
    <w:tmpl w:val="00000002"/>
    <w:lvl w:ilvl="0">
      <w:start w:val="1"/>
      <w:numFmt w:val="none"/>
      <w:suff w:val="nothing"/>
      <w:lvlText w:val="i"/>
      <w:lvlJc w:val="left"/>
      <w:rPr>
        <w:rFonts w:ascii="WP IconicSymbolsA" w:hAnsi="WP IconicSymbolsA"/>
      </w:rPr>
    </w:lvl>
  </w:abstractNum>
  <w:abstractNum w:abstractNumId="2" w15:restartNumberingAfterBreak="0">
    <w:nsid w:val="00000003"/>
    <w:multiLevelType w:val="singleLevel"/>
    <w:tmpl w:val="00000003"/>
    <w:lvl w:ilvl="0">
      <w:start w:val="1"/>
      <w:numFmt w:val="none"/>
      <w:suff w:val="nothing"/>
      <w:lvlText w:val=""/>
      <w:lvlJc w:val="left"/>
      <w:rPr>
        <w:rFonts w:ascii="WP IconicSymbolsA" w:hAnsi="WP IconicSymbolsA"/>
      </w:rPr>
    </w:lvl>
  </w:abstractNum>
  <w:abstractNum w:abstractNumId="3" w15:restartNumberingAfterBreak="0">
    <w:nsid w:val="05CA345A"/>
    <w:multiLevelType w:val="hybridMultilevel"/>
    <w:tmpl w:val="1928693E"/>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629F5"/>
    <w:multiLevelType w:val="hybridMultilevel"/>
    <w:tmpl w:val="B98E29C6"/>
    <w:lvl w:ilvl="0" w:tplc="170218A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40806"/>
    <w:multiLevelType w:val="hybridMultilevel"/>
    <w:tmpl w:val="F2CE52F8"/>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0033B"/>
    <w:multiLevelType w:val="hybridMultilevel"/>
    <w:tmpl w:val="5FCC9C56"/>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064C3"/>
    <w:multiLevelType w:val="hybridMultilevel"/>
    <w:tmpl w:val="CE7AB852"/>
    <w:lvl w:ilvl="0" w:tplc="3F2E5AB2">
      <w:numFmt w:val="bullet"/>
      <w:lvlText w:val=""/>
      <w:lvlJc w:val="left"/>
      <w:pPr>
        <w:tabs>
          <w:tab w:val="num" w:pos="0"/>
        </w:tabs>
        <w:ind w:left="547" w:hanging="547"/>
      </w:pPr>
      <w:rPr>
        <w:rFonts w:ascii="WP IconicSymbolsA" w:eastAsia="Times New Roman" w:hAnsi="WP IconicSymbolsA"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1172A"/>
    <w:multiLevelType w:val="hybridMultilevel"/>
    <w:tmpl w:val="CC04316A"/>
    <w:lvl w:ilvl="0" w:tplc="170218A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8"/>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0MTcxMjA3MjY2MjBV0lEKTi0uzszPAykwqwUAzVZ6WywAAAA="/>
  </w:docVars>
  <w:rsids>
    <w:rsidRoot w:val="00043639"/>
    <w:rsid w:val="00011F43"/>
    <w:rsid w:val="0002639D"/>
    <w:rsid w:val="00043639"/>
    <w:rsid w:val="00073A3B"/>
    <w:rsid w:val="00077C99"/>
    <w:rsid w:val="00091A6E"/>
    <w:rsid w:val="001059FF"/>
    <w:rsid w:val="001109C1"/>
    <w:rsid w:val="0012510F"/>
    <w:rsid w:val="0014584E"/>
    <w:rsid w:val="001B5F7F"/>
    <w:rsid w:val="001D2B0B"/>
    <w:rsid w:val="001F6DEF"/>
    <w:rsid w:val="002066C1"/>
    <w:rsid w:val="00234D60"/>
    <w:rsid w:val="002D74BB"/>
    <w:rsid w:val="002F407E"/>
    <w:rsid w:val="00300CAC"/>
    <w:rsid w:val="0032189F"/>
    <w:rsid w:val="003E2747"/>
    <w:rsid w:val="003F5C98"/>
    <w:rsid w:val="00522ED2"/>
    <w:rsid w:val="005334AE"/>
    <w:rsid w:val="005433A1"/>
    <w:rsid w:val="00551652"/>
    <w:rsid w:val="00563024"/>
    <w:rsid w:val="005855BE"/>
    <w:rsid w:val="005F007C"/>
    <w:rsid w:val="005F34E4"/>
    <w:rsid w:val="00701F6C"/>
    <w:rsid w:val="00710F46"/>
    <w:rsid w:val="00726D65"/>
    <w:rsid w:val="007360C8"/>
    <w:rsid w:val="00763744"/>
    <w:rsid w:val="00793D53"/>
    <w:rsid w:val="007C1D3D"/>
    <w:rsid w:val="007D54E0"/>
    <w:rsid w:val="00860677"/>
    <w:rsid w:val="008F2579"/>
    <w:rsid w:val="009F7229"/>
    <w:rsid w:val="00A23D71"/>
    <w:rsid w:val="00A40508"/>
    <w:rsid w:val="00AD7E4A"/>
    <w:rsid w:val="00AE086D"/>
    <w:rsid w:val="00AE6727"/>
    <w:rsid w:val="00B20D6D"/>
    <w:rsid w:val="00B64244"/>
    <w:rsid w:val="00BF3052"/>
    <w:rsid w:val="00C04A22"/>
    <w:rsid w:val="00C2141D"/>
    <w:rsid w:val="00C31B2D"/>
    <w:rsid w:val="00CB790B"/>
    <w:rsid w:val="00CE2E4F"/>
    <w:rsid w:val="00D07B05"/>
    <w:rsid w:val="00D26F23"/>
    <w:rsid w:val="00D271D3"/>
    <w:rsid w:val="00D84449"/>
    <w:rsid w:val="00DB7C08"/>
    <w:rsid w:val="00DF2920"/>
    <w:rsid w:val="00DF4592"/>
    <w:rsid w:val="00E36FAA"/>
    <w:rsid w:val="00E87EFD"/>
    <w:rsid w:val="00E96002"/>
    <w:rsid w:val="00EF57F2"/>
    <w:rsid w:val="00F26052"/>
    <w:rsid w:val="00FC785F"/>
    <w:rsid w:val="00FD4949"/>
    <w:rsid w:val="00FE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4337"/>
    <o:shapelayout v:ext="edit">
      <o:idmap v:ext="edit" data="1"/>
    </o:shapelayout>
  </w:shapeDefaults>
  <w:decimalSymbol w:val="."/>
  <w:listSeparator w:val=","/>
  <w14:docId w14:val="48FB2150"/>
  <w15:chartTrackingRefBased/>
  <w15:docId w15:val="{2F110EDC-B922-4389-85F6-DE97969D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Body Text"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F57F2"/>
    <w:pPr>
      <w:tabs>
        <w:tab w:val="left" w:pos="547"/>
        <w:tab w:val="left" w:pos="1094"/>
        <w:tab w:val="left" w:pos="1642"/>
        <w:tab w:val="left" w:pos="2189"/>
        <w:tab w:val="left" w:pos="2736"/>
        <w:tab w:val="left" w:pos="3283"/>
      </w:tabs>
      <w:contextualSpacing/>
    </w:pPr>
    <w:rPr>
      <w:sz w:val="22"/>
      <w:szCs w:val="22"/>
      <w:lang w:bidi="en-US"/>
    </w:rPr>
  </w:style>
  <w:style w:type="paragraph" w:styleId="Heading1">
    <w:name w:val="heading 1"/>
    <w:basedOn w:val="Normal"/>
    <w:next w:val="Normal"/>
    <w:link w:val="Heading1Char"/>
    <w:uiPriority w:val="9"/>
    <w:qFormat/>
    <w:rsid w:val="00EF57F2"/>
    <w:pPr>
      <w:outlineLvl w:val="0"/>
    </w:pPr>
    <w:rPr>
      <w:b/>
      <w:bCs/>
      <w:sz w:val="24"/>
      <w:szCs w:val="24"/>
      <w:lang w:bidi="ar-SA"/>
    </w:rPr>
  </w:style>
  <w:style w:type="paragraph" w:styleId="Heading2">
    <w:name w:val="heading 2"/>
    <w:basedOn w:val="Normal"/>
    <w:next w:val="Normal"/>
    <w:link w:val="Heading2Char"/>
    <w:uiPriority w:val="9"/>
    <w:unhideWhenUsed/>
    <w:qFormat/>
    <w:rsid w:val="00EF57F2"/>
    <w:pPr>
      <w:outlineLvl w:val="1"/>
    </w:pPr>
    <w:rPr>
      <w:rFonts w:cs="Calibri"/>
      <w:bCs/>
      <w:szCs w:val="20"/>
      <w:lang w:bidi="ar-SA"/>
    </w:rPr>
  </w:style>
  <w:style w:type="paragraph" w:styleId="Heading3">
    <w:name w:val="heading 3"/>
    <w:basedOn w:val="Normal"/>
    <w:next w:val="Normal"/>
    <w:link w:val="Heading3Char"/>
    <w:uiPriority w:val="9"/>
    <w:unhideWhenUsed/>
    <w:qFormat/>
    <w:rsid w:val="00EF57F2"/>
    <w:pPr>
      <w:spacing w:before="200" w:line="271" w:lineRule="auto"/>
      <w:ind w:left="547"/>
      <w:outlineLvl w:val="2"/>
    </w:pPr>
    <w:rPr>
      <w:b/>
      <w:bCs/>
      <w:szCs w:val="20"/>
      <w:lang w:bidi="ar-SA"/>
    </w:rPr>
  </w:style>
  <w:style w:type="paragraph" w:styleId="Heading4">
    <w:name w:val="heading 4"/>
    <w:basedOn w:val="Normal"/>
    <w:next w:val="Normal"/>
    <w:link w:val="Heading4Char"/>
    <w:uiPriority w:val="9"/>
    <w:unhideWhenUsed/>
    <w:qFormat/>
    <w:rsid w:val="00EF57F2"/>
    <w:pPr>
      <w:spacing w:before="200"/>
      <w:outlineLvl w:val="3"/>
    </w:pPr>
    <w:rPr>
      <w:rFonts w:ascii="Cambria" w:hAnsi="Cambria"/>
      <w:b/>
      <w:bCs/>
      <w:i/>
      <w:iCs/>
      <w:szCs w:val="20"/>
      <w:lang w:bidi="ar-SA"/>
    </w:rPr>
  </w:style>
  <w:style w:type="paragraph" w:styleId="Heading5">
    <w:name w:val="heading 5"/>
    <w:basedOn w:val="Normal"/>
    <w:next w:val="Normal"/>
    <w:link w:val="Heading5Char"/>
    <w:uiPriority w:val="9"/>
    <w:unhideWhenUsed/>
    <w:qFormat/>
    <w:rsid w:val="00EF57F2"/>
    <w:pPr>
      <w:spacing w:before="200"/>
      <w:outlineLvl w:val="4"/>
    </w:pPr>
    <w:rPr>
      <w:rFonts w:ascii="Cambria" w:hAnsi="Cambria"/>
      <w:b/>
      <w:bCs/>
      <w:color w:val="7F7F7F"/>
      <w:szCs w:val="20"/>
      <w:lang w:bidi="ar-SA"/>
    </w:rPr>
  </w:style>
  <w:style w:type="paragraph" w:styleId="Heading6">
    <w:name w:val="heading 6"/>
    <w:basedOn w:val="Normal"/>
    <w:next w:val="Normal"/>
    <w:link w:val="Heading6Char"/>
    <w:uiPriority w:val="9"/>
    <w:unhideWhenUsed/>
    <w:qFormat/>
    <w:rsid w:val="00EF57F2"/>
    <w:pPr>
      <w:spacing w:line="271" w:lineRule="auto"/>
      <w:outlineLvl w:val="5"/>
    </w:pPr>
    <w:rPr>
      <w:rFonts w:ascii="Cambria" w:hAnsi="Cambria"/>
      <w:b/>
      <w:bCs/>
      <w:i/>
      <w:iCs/>
      <w:color w:val="7F7F7F"/>
      <w:szCs w:val="20"/>
      <w:lang w:bidi="ar-SA"/>
    </w:rPr>
  </w:style>
  <w:style w:type="paragraph" w:styleId="Heading8">
    <w:name w:val="heading 8"/>
    <w:basedOn w:val="Normal"/>
    <w:next w:val="Normal"/>
    <w:link w:val="Heading8Char"/>
    <w:uiPriority w:val="9"/>
    <w:unhideWhenUsed/>
    <w:qFormat/>
    <w:rsid w:val="00EF57F2"/>
    <w:pPr>
      <w:outlineLvl w:val="7"/>
    </w:pPr>
    <w:rPr>
      <w:rFonts w:ascii="Cambria" w:hAnsi="Cambria"/>
      <w:szCs w:val="20"/>
      <w:lang w:bidi="ar-SA"/>
    </w:rPr>
  </w:style>
  <w:style w:type="paragraph" w:styleId="Heading9">
    <w:name w:val="heading 9"/>
    <w:basedOn w:val="Normal"/>
    <w:next w:val="Normal"/>
    <w:link w:val="Heading9Char"/>
    <w:uiPriority w:val="9"/>
    <w:unhideWhenUsed/>
    <w:qFormat/>
    <w:rsid w:val="00EF57F2"/>
    <w:pPr>
      <w:outlineLvl w:val="8"/>
    </w:pPr>
    <w:rPr>
      <w:rFonts w:ascii="Cambria" w:hAnsi="Cambria"/>
      <w:i/>
      <w:iCs/>
      <w:spacing w:val="5"/>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A22"/>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rsid w:val="00C04A22"/>
    <w:pPr>
      <w:tabs>
        <w:tab w:val="center" w:pos="4320"/>
        <w:tab w:val="right" w:pos="8640"/>
      </w:tabs>
    </w:pPr>
  </w:style>
  <w:style w:type="character" w:styleId="PageNumber">
    <w:name w:val="page number"/>
    <w:basedOn w:val="DefaultParagraphFont"/>
    <w:rsid w:val="00C04A22"/>
  </w:style>
  <w:style w:type="paragraph" w:styleId="DocumentMap">
    <w:name w:val="Document Map"/>
    <w:basedOn w:val="Normal"/>
    <w:link w:val="DocumentMapChar"/>
    <w:rsid w:val="00EF57F2"/>
    <w:rPr>
      <w:rFonts w:ascii="Tahoma" w:hAnsi="Tahoma" w:cs="Tahoma"/>
      <w:sz w:val="16"/>
      <w:szCs w:val="16"/>
    </w:rPr>
  </w:style>
  <w:style w:type="character" w:customStyle="1" w:styleId="DocumentMapChar">
    <w:name w:val="Document Map Char"/>
    <w:basedOn w:val="DefaultParagraphFont"/>
    <w:link w:val="DocumentMap"/>
    <w:rsid w:val="00EF57F2"/>
    <w:rPr>
      <w:rFonts w:ascii="Tahoma" w:hAnsi="Tahoma" w:cs="Tahoma"/>
      <w:sz w:val="16"/>
      <w:szCs w:val="16"/>
    </w:rPr>
  </w:style>
  <w:style w:type="character" w:customStyle="1" w:styleId="Heading1Char">
    <w:name w:val="Heading 1 Char"/>
    <w:basedOn w:val="DefaultParagraphFont"/>
    <w:link w:val="Heading1"/>
    <w:uiPriority w:val="9"/>
    <w:rsid w:val="00EF57F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F57F2"/>
    <w:rPr>
      <w:rFonts w:eastAsia="Times New Roman" w:cs="Calibri"/>
      <w:bCs/>
    </w:rPr>
  </w:style>
  <w:style w:type="character" w:customStyle="1" w:styleId="Heading3Char">
    <w:name w:val="Heading 3 Char"/>
    <w:basedOn w:val="DefaultParagraphFont"/>
    <w:link w:val="Heading3"/>
    <w:uiPriority w:val="9"/>
    <w:rsid w:val="00EF57F2"/>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EF57F2"/>
    <w:rPr>
      <w:rFonts w:ascii="Cambria" w:eastAsia="Times New Roman" w:hAnsi="Cambria" w:cs="Times New Roman"/>
      <w:b/>
      <w:bCs/>
      <w:i/>
      <w:iCs/>
    </w:rPr>
  </w:style>
  <w:style w:type="character" w:customStyle="1" w:styleId="Heading5Char">
    <w:name w:val="Heading 5 Char"/>
    <w:basedOn w:val="DefaultParagraphFont"/>
    <w:link w:val="Heading5"/>
    <w:uiPriority w:val="9"/>
    <w:rsid w:val="00EF57F2"/>
    <w:rPr>
      <w:rFonts w:ascii="Cambria" w:eastAsia="Times New Roman" w:hAnsi="Cambria" w:cs="Times New Roman"/>
      <w:b/>
      <w:bCs/>
      <w:color w:val="7F7F7F"/>
    </w:rPr>
  </w:style>
  <w:style w:type="character" w:customStyle="1" w:styleId="Heading6Char">
    <w:name w:val="Heading 6 Char"/>
    <w:basedOn w:val="DefaultParagraphFont"/>
    <w:link w:val="Heading6"/>
    <w:uiPriority w:val="9"/>
    <w:rsid w:val="00EF57F2"/>
    <w:rPr>
      <w:rFonts w:ascii="Cambria" w:eastAsia="Times New Roman" w:hAnsi="Cambria" w:cs="Times New Roman"/>
      <w:b/>
      <w:bCs/>
      <w:i/>
      <w:iCs/>
      <w:color w:val="7F7F7F"/>
    </w:rPr>
  </w:style>
  <w:style w:type="character" w:customStyle="1" w:styleId="Heading8Char">
    <w:name w:val="Heading 8 Char"/>
    <w:basedOn w:val="DefaultParagraphFont"/>
    <w:link w:val="Heading8"/>
    <w:uiPriority w:val="9"/>
    <w:rsid w:val="00EF57F2"/>
    <w:rPr>
      <w:rFonts w:ascii="Cambria" w:eastAsia="Times New Roman" w:hAnsi="Cambria" w:cs="Times New Roman"/>
    </w:rPr>
  </w:style>
  <w:style w:type="character" w:customStyle="1" w:styleId="Heading9Char">
    <w:name w:val="Heading 9 Char"/>
    <w:basedOn w:val="DefaultParagraphFont"/>
    <w:link w:val="Heading9"/>
    <w:uiPriority w:val="9"/>
    <w:rsid w:val="00EF57F2"/>
    <w:rPr>
      <w:rFonts w:ascii="Cambria" w:eastAsia="Times New Roman" w:hAnsi="Cambria" w:cs="Times New Roman"/>
      <w:i/>
      <w:iCs/>
      <w:spacing w:val="5"/>
    </w:rPr>
  </w:style>
  <w:style w:type="paragraph" w:styleId="Title">
    <w:name w:val="Title"/>
    <w:basedOn w:val="Normal"/>
    <w:next w:val="Normal"/>
    <w:link w:val="TitleChar"/>
    <w:uiPriority w:val="10"/>
    <w:qFormat/>
    <w:rsid w:val="00EF57F2"/>
    <w:rPr>
      <w:rFonts w:ascii="Cambria" w:hAnsi="Cambria"/>
      <w:b/>
      <w:sz w:val="24"/>
      <w:szCs w:val="24"/>
      <w:lang w:bidi="ar-SA"/>
    </w:rPr>
  </w:style>
  <w:style w:type="character" w:customStyle="1" w:styleId="TitleChar">
    <w:name w:val="Title Char"/>
    <w:basedOn w:val="DefaultParagraphFont"/>
    <w:link w:val="Title"/>
    <w:uiPriority w:val="10"/>
    <w:rsid w:val="00EF57F2"/>
    <w:rPr>
      <w:rFonts w:ascii="Cambria" w:eastAsia="Times New Roman" w:hAnsi="Cambria" w:cs="Times New Roman"/>
      <w:b/>
      <w:sz w:val="24"/>
      <w:szCs w:val="24"/>
    </w:rPr>
  </w:style>
  <w:style w:type="paragraph" w:styleId="BodyText">
    <w:name w:val="Body Text"/>
    <w:link w:val="BodyTextChar"/>
    <w:qFormat/>
    <w:rsid w:val="00EF57F2"/>
    <w:pPr>
      <w:spacing w:after="120" w:line="276" w:lineRule="auto"/>
    </w:pPr>
    <w:rPr>
      <w:sz w:val="22"/>
      <w:szCs w:val="22"/>
    </w:rPr>
  </w:style>
  <w:style w:type="character" w:customStyle="1" w:styleId="BodyTextChar">
    <w:name w:val="Body Text Char"/>
    <w:basedOn w:val="DefaultParagraphFont"/>
    <w:link w:val="BodyText"/>
    <w:rsid w:val="00EF57F2"/>
    <w:rPr>
      <w:sz w:val="22"/>
      <w:szCs w:val="22"/>
      <w:lang w:val="en-US" w:eastAsia="en-US" w:bidi="ar-SA"/>
    </w:rPr>
  </w:style>
  <w:style w:type="paragraph" w:styleId="Subtitle">
    <w:name w:val="Subtitle"/>
    <w:basedOn w:val="Normal"/>
    <w:next w:val="Normal"/>
    <w:link w:val="SubtitleChar"/>
    <w:uiPriority w:val="11"/>
    <w:qFormat/>
    <w:rsid w:val="00EF57F2"/>
    <w:pPr>
      <w:spacing w:after="600"/>
    </w:pPr>
    <w:rPr>
      <w:rFonts w:ascii="Cambria" w:hAnsi="Cambria"/>
      <w:i/>
      <w:iCs/>
      <w:spacing w:val="13"/>
      <w:sz w:val="24"/>
      <w:szCs w:val="24"/>
      <w:lang w:bidi="ar-SA"/>
    </w:rPr>
  </w:style>
  <w:style w:type="character" w:customStyle="1" w:styleId="SubtitleChar">
    <w:name w:val="Subtitle Char"/>
    <w:basedOn w:val="DefaultParagraphFont"/>
    <w:link w:val="Subtitle"/>
    <w:uiPriority w:val="11"/>
    <w:rsid w:val="00EF57F2"/>
    <w:rPr>
      <w:rFonts w:ascii="Cambria" w:eastAsia="Times New Roman" w:hAnsi="Cambria" w:cs="Times New Roman"/>
      <w:i/>
      <w:iCs/>
      <w:spacing w:val="13"/>
      <w:sz w:val="24"/>
      <w:szCs w:val="24"/>
    </w:rPr>
  </w:style>
  <w:style w:type="character" w:styleId="Strong">
    <w:name w:val="Strong"/>
    <w:uiPriority w:val="22"/>
    <w:qFormat/>
    <w:rsid w:val="00EF57F2"/>
    <w:rPr>
      <w:b/>
      <w:bCs/>
    </w:rPr>
  </w:style>
  <w:style w:type="character" w:styleId="Emphasis">
    <w:name w:val="Emphasis"/>
    <w:uiPriority w:val="20"/>
    <w:qFormat/>
    <w:rsid w:val="00EF57F2"/>
    <w:rPr>
      <w:rFonts w:ascii="Times New Roman" w:hAnsi="Times New Roman"/>
      <w:b/>
      <w:bCs/>
      <w:i/>
      <w:iCs/>
      <w:spacing w:val="10"/>
    </w:rPr>
  </w:style>
  <w:style w:type="paragraph" w:styleId="ListParagraph">
    <w:name w:val="List Paragraph"/>
    <w:basedOn w:val="Normal"/>
    <w:link w:val="ListParagraphChar"/>
    <w:uiPriority w:val="34"/>
    <w:qFormat/>
    <w:rsid w:val="00EF57F2"/>
    <w:pPr>
      <w:ind w:left="720"/>
    </w:pPr>
  </w:style>
  <w:style w:type="character" w:customStyle="1" w:styleId="ListParagraphChar">
    <w:name w:val="List Paragraph Char"/>
    <w:basedOn w:val="DefaultParagraphFont"/>
    <w:link w:val="ListParagraph"/>
    <w:uiPriority w:val="34"/>
    <w:rsid w:val="00EF57F2"/>
    <w:rPr>
      <w:szCs w:val="22"/>
      <w:lang w:bidi="en-US"/>
    </w:rPr>
  </w:style>
  <w:style w:type="paragraph" w:styleId="Quote">
    <w:name w:val="Quote"/>
    <w:basedOn w:val="Normal"/>
    <w:next w:val="Normal"/>
    <w:link w:val="QuoteChar"/>
    <w:uiPriority w:val="29"/>
    <w:qFormat/>
    <w:rsid w:val="00EF57F2"/>
    <w:pPr>
      <w:spacing w:before="200"/>
      <w:ind w:left="360" w:right="360"/>
    </w:pPr>
    <w:rPr>
      <w:i/>
      <w:iCs/>
      <w:szCs w:val="20"/>
      <w:lang w:bidi="ar-SA"/>
    </w:rPr>
  </w:style>
  <w:style w:type="character" w:customStyle="1" w:styleId="QuoteChar">
    <w:name w:val="Quote Char"/>
    <w:basedOn w:val="DefaultParagraphFont"/>
    <w:link w:val="Quote"/>
    <w:uiPriority w:val="29"/>
    <w:rsid w:val="00EF57F2"/>
    <w:rPr>
      <w:i/>
      <w:iCs/>
    </w:rPr>
  </w:style>
  <w:style w:type="paragraph" w:styleId="IntenseQuote">
    <w:name w:val="Intense Quote"/>
    <w:basedOn w:val="Normal"/>
    <w:next w:val="Normal"/>
    <w:link w:val="IntenseQuoteChar"/>
    <w:uiPriority w:val="30"/>
    <w:qFormat/>
    <w:rsid w:val="00EF57F2"/>
    <w:pPr>
      <w:pBdr>
        <w:bottom w:val="single" w:sz="4" w:space="1" w:color="auto"/>
      </w:pBdr>
      <w:spacing w:before="200" w:after="280"/>
      <w:ind w:left="1008" w:right="1152"/>
      <w:jc w:val="both"/>
    </w:pPr>
    <w:rPr>
      <w:b/>
      <w:bCs/>
      <w:i/>
      <w:iCs/>
      <w:szCs w:val="20"/>
      <w:lang w:bidi="ar-SA"/>
    </w:rPr>
  </w:style>
  <w:style w:type="character" w:customStyle="1" w:styleId="IntenseQuoteChar">
    <w:name w:val="Intense Quote Char"/>
    <w:basedOn w:val="DefaultParagraphFont"/>
    <w:link w:val="IntenseQuote"/>
    <w:uiPriority w:val="30"/>
    <w:rsid w:val="00EF57F2"/>
    <w:rPr>
      <w:b/>
      <w:bCs/>
      <w:i/>
      <w:iCs/>
    </w:rPr>
  </w:style>
  <w:style w:type="character" w:styleId="SubtleEmphasis">
    <w:name w:val="Subtle Emphasis"/>
    <w:uiPriority w:val="19"/>
    <w:qFormat/>
    <w:rsid w:val="00EF57F2"/>
    <w:rPr>
      <w:i/>
      <w:iCs/>
    </w:rPr>
  </w:style>
  <w:style w:type="character" w:styleId="IntenseEmphasis">
    <w:name w:val="Intense Emphasis"/>
    <w:uiPriority w:val="21"/>
    <w:qFormat/>
    <w:rsid w:val="00EF57F2"/>
    <w:rPr>
      <w:b/>
      <w:bCs/>
    </w:rPr>
  </w:style>
  <w:style w:type="character" w:styleId="SubtleReference">
    <w:name w:val="Subtle Reference"/>
    <w:uiPriority w:val="31"/>
    <w:qFormat/>
    <w:rsid w:val="00EF57F2"/>
    <w:rPr>
      <w:smallCaps/>
    </w:rPr>
  </w:style>
  <w:style w:type="character" w:styleId="IntenseReference">
    <w:name w:val="Intense Reference"/>
    <w:uiPriority w:val="32"/>
    <w:qFormat/>
    <w:rsid w:val="00EF57F2"/>
    <w:rPr>
      <w:smallCaps/>
      <w:spacing w:val="5"/>
      <w:u w:val="single"/>
    </w:rPr>
  </w:style>
  <w:style w:type="character" w:styleId="BookTitle">
    <w:name w:val="Book Title"/>
    <w:uiPriority w:val="33"/>
    <w:qFormat/>
    <w:rsid w:val="00EF57F2"/>
    <w:rPr>
      <w:i/>
      <w:iCs/>
      <w:smallCaps/>
      <w:spacing w:val="5"/>
    </w:rPr>
  </w:style>
  <w:style w:type="paragraph" w:styleId="TOCHeading">
    <w:name w:val="TOC Heading"/>
    <w:basedOn w:val="Heading1"/>
    <w:next w:val="Normal"/>
    <w:uiPriority w:val="39"/>
    <w:semiHidden/>
    <w:unhideWhenUsed/>
    <w:qFormat/>
    <w:rsid w:val="00EF57F2"/>
    <w:pPr>
      <w:outlineLvl w:val="9"/>
    </w:pPr>
    <w:rPr>
      <w:lang w:bidi="en-US"/>
    </w:rPr>
  </w:style>
  <w:style w:type="paragraph" w:customStyle="1" w:styleId="Heading30">
    <w:name w:val="Heading 3_"/>
    <w:basedOn w:val="Normal"/>
    <w:link w:val="Heading3Char0"/>
    <w:qFormat/>
    <w:rsid w:val="00EF57F2"/>
    <w:pPr>
      <w:ind w:left="547"/>
      <w:outlineLvl w:val="2"/>
    </w:pPr>
    <w:rPr>
      <w:b/>
      <w:u w:val="single"/>
    </w:rPr>
  </w:style>
  <w:style w:type="character" w:customStyle="1" w:styleId="Heading3Char0">
    <w:name w:val="Heading 3_ Char"/>
    <w:basedOn w:val="DefaultParagraphFont"/>
    <w:link w:val="Heading30"/>
    <w:rsid w:val="00EF57F2"/>
    <w:rPr>
      <w:b/>
      <w:szCs w:val="22"/>
      <w:u w:val="single"/>
      <w:lang w:bidi="en-US"/>
    </w:rPr>
  </w:style>
  <w:style w:type="table" w:styleId="TableGrid">
    <w:name w:val="Table Grid"/>
    <w:basedOn w:val="TableNormal"/>
    <w:rsid w:val="00AE08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DTABLE1">
    <w:name w:val="APD TABLE 1"/>
    <w:basedOn w:val="Normal"/>
    <w:link w:val="APDTABLE1Char"/>
    <w:qFormat/>
    <w:rsid w:val="00AE086D"/>
    <w:pPr>
      <w:tabs>
        <w:tab w:val="clear" w:pos="547"/>
        <w:tab w:val="clear" w:pos="1094"/>
        <w:tab w:val="clear" w:pos="1642"/>
        <w:tab w:val="clear" w:pos="2189"/>
        <w:tab w:val="clear" w:pos="2736"/>
        <w:tab w:val="clear" w:pos="3283"/>
      </w:tabs>
      <w:contextualSpacing w:val="0"/>
    </w:pPr>
    <w:rPr>
      <w:b/>
      <w:lang w:bidi="ar-SA"/>
    </w:rPr>
  </w:style>
  <w:style w:type="character" w:customStyle="1" w:styleId="APDTABLE1Char">
    <w:name w:val="APD TABLE 1 Char"/>
    <w:basedOn w:val="DefaultParagraphFont"/>
    <w:link w:val="APDTABLE1"/>
    <w:rsid w:val="00AE086D"/>
    <w:rPr>
      <w:b/>
      <w:sz w:val="22"/>
      <w:szCs w:val="22"/>
    </w:rPr>
  </w:style>
  <w:style w:type="character" w:styleId="Hyperlink">
    <w:name w:val="Hyperlink"/>
    <w:basedOn w:val="DefaultParagraphFont"/>
    <w:rsid w:val="00763744"/>
    <w:rPr>
      <w:color w:val="0563C1" w:themeColor="hyperlink"/>
      <w:u w:val="single"/>
    </w:rPr>
  </w:style>
  <w:style w:type="character" w:styleId="UnresolvedMention">
    <w:name w:val="Unresolved Mention"/>
    <w:basedOn w:val="DefaultParagraphFont"/>
    <w:uiPriority w:val="99"/>
    <w:semiHidden/>
    <w:unhideWhenUsed/>
    <w:rsid w:val="00763744"/>
    <w:rPr>
      <w:color w:val="605E5C"/>
      <w:shd w:val="clear" w:color="auto" w:fill="E1DFDD"/>
    </w:rPr>
  </w:style>
  <w:style w:type="character" w:styleId="FollowedHyperlink">
    <w:name w:val="FollowedHyperlink"/>
    <w:basedOn w:val="DefaultParagraphFont"/>
    <w:rsid w:val="00763744"/>
    <w:rPr>
      <w:color w:val="954F72" w:themeColor="followedHyperlink"/>
      <w:u w:val="single"/>
    </w:rPr>
  </w:style>
  <w:style w:type="paragraph" w:customStyle="1" w:styleId="Default">
    <w:name w:val="Default"/>
    <w:rsid w:val="00F26052"/>
    <w:pPr>
      <w:autoSpaceDE w:val="0"/>
      <w:autoSpaceDN w:val="0"/>
      <w:adjustRightInd w:val="0"/>
    </w:pPr>
    <w:rPr>
      <w:rFonts w:ascii="Wingdings" w:hAnsi="Wingdings" w:cs="Wingdings"/>
      <w:color w:val="000000"/>
      <w:sz w:val="24"/>
      <w:szCs w:val="24"/>
    </w:rPr>
  </w:style>
  <w:style w:type="paragraph" w:styleId="BalloonText">
    <w:name w:val="Balloon Text"/>
    <w:basedOn w:val="Normal"/>
    <w:link w:val="BalloonTextChar"/>
    <w:rsid w:val="007C1D3D"/>
    <w:rPr>
      <w:rFonts w:ascii="Segoe UI" w:hAnsi="Segoe UI" w:cs="Segoe UI"/>
      <w:sz w:val="18"/>
      <w:szCs w:val="18"/>
    </w:rPr>
  </w:style>
  <w:style w:type="character" w:customStyle="1" w:styleId="BalloonTextChar">
    <w:name w:val="Balloon Text Char"/>
    <w:basedOn w:val="DefaultParagraphFont"/>
    <w:link w:val="BalloonText"/>
    <w:rsid w:val="007C1D3D"/>
    <w:rPr>
      <w:rFonts w:ascii="Segoe UI" w:hAnsi="Segoe UI" w:cs="Segoe UI"/>
      <w:sz w:val="18"/>
      <w:szCs w:val="18"/>
      <w:lang w:bidi="en-US"/>
    </w:rPr>
  </w:style>
  <w:style w:type="table" w:customStyle="1" w:styleId="TableGrid1">
    <w:name w:val="Table Grid1"/>
    <w:basedOn w:val="TableNormal"/>
    <w:next w:val="TableGrid"/>
    <w:rsid w:val="00DB7C08"/>
    <w:pPr>
      <w:spacing w:before="-1" w:after="-1"/>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DTABLEI">
    <w:name w:val="APD TABLE I"/>
    <w:basedOn w:val="TableofFigures"/>
    <w:link w:val="APDTABLEIChar"/>
    <w:uiPriority w:val="99"/>
    <w:qFormat/>
    <w:rsid w:val="00DB7C08"/>
    <w:pPr>
      <w:contextualSpacing w:val="0"/>
    </w:pPr>
    <w:rPr>
      <w:b/>
      <w:lang w:bidi="ar-SA"/>
    </w:rPr>
  </w:style>
  <w:style w:type="character" w:customStyle="1" w:styleId="APDTABLEIChar">
    <w:name w:val="APD TABLE I Char"/>
    <w:basedOn w:val="DefaultParagraphFont"/>
    <w:link w:val="APDTABLEI"/>
    <w:uiPriority w:val="99"/>
    <w:rsid w:val="00DB7C08"/>
    <w:rPr>
      <w:b/>
      <w:sz w:val="22"/>
      <w:szCs w:val="22"/>
    </w:rPr>
  </w:style>
  <w:style w:type="paragraph" w:styleId="TableofFigures">
    <w:name w:val="table of figures"/>
    <w:basedOn w:val="Normal"/>
    <w:next w:val="Normal"/>
    <w:rsid w:val="00DB7C08"/>
    <w:pPr>
      <w:tabs>
        <w:tab w:val="clear" w:pos="547"/>
        <w:tab w:val="clear" w:pos="1094"/>
        <w:tab w:val="clear" w:pos="1642"/>
        <w:tab w:val="clear" w:pos="2189"/>
        <w:tab w:val="clear" w:pos="2736"/>
        <w:tab w:val="clear" w:pos="328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93358">
      <w:bodyDiv w:val="1"/>
      <w:marLeft w:val="0"/>
      <w:marRight w:val="0"/>
      <w:marTop w:val="0"/>
      <w:marBottom w:val="0"/>
      <w:divBdr>
        <w:top w:val="none" w:sz="0" w:space="0" w:color="auto"/>
        <w:left w:val="none" w:sz="0" w:space="0" w:color="auto"/>
        <w:bottom w:val="none" w:sz="0" w:space="0" w:color="auto"/>
        <w:right w:val="none" w:sz="0" w:space="0" w:color="auto"/>
      </w:divBdr>
    </w:div>
    <w:div w:id="930969707">
      <w:bodyDiv w:val="1"/>
      <w:marLeft w:val="0"/>
      <w:marRight w:val="0"/>
      <w:marTop w:val="0"/>
      <w:marBottom w:val="0"/>
      <w:divBdr>
        <w:top w:val="none" w:sz="0" w:space="0" w:color="auto"/>
        <w:left w:val="none" w:sz="0" w:space="0" w:color="auto"/>
        <w:bottom w:val="none" w:sz="0" w:space="0" w:color="auto"/>
        <w:right w:val="none" w:sz="0" w:space="0" w:color="auto"/>
      </w:divBdr>
    </w:div>
    <w:div w:id="170493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3714B-5605-4574-9160-25715C14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TCEQ-OP-UA21 Grain Elevator Attributes</vt:lpstr>
    </vt:vector>
  </TitlesOfParts>
  <Manager>TCEQ</Manager>
  <Company>TCEQ</Company>
  <LinksUpToDate>false</LinksUpToDate>
  <CharactersWithSpaces>6591</CharactersWithSpaces>
  <SharedDoc>false</SharedDoc>
  <HLinks>
    <vt:vector size="12" baseType="variant">
      <vt:variant>
        <vt:i4>8126530</vt:i4>
      </vt:variant>
      <vt:variant>
        <vt:i4>-1</vt:i4>
      </vt:variant>
      <vt:variant>
        <vt:i4>1028</vt:i4>
      </vt:variant>
      <vt:variant>
        <vt:i4>1</vt:i4>
      </vt:variant>
      <vt:variant>
        <vt:lpwstr>http://www.tceq.state.tx.us/assets/white-lion/logo_tceq.gif</vt:lpwstr>
      </vt:variant>
      <vt:variant>
        <vt:lpwstr/>
      </vt:variant>
      <vt:variant>
        <vt:i4>8126530</vt:i4>
      </vt:variant>
      <vt:variant>
        <vt:i4>-1</vt:i4>
      </vt:variant>
      <vt:variant>
        <vt:i4>1029</vt:i4>
      </vt:variant>
      <vt:variant>
        <vt:i4>1</vt:i4>
      </vt:variant>
      <vt:variant>
        <vt:lpwstr>http://www.tceq.state.tx.us/assets/white-lion/logo_tceq.gif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TCEQ-OP-UA21 Grain Elevator Attributes</dc:title>
  <dc:subject>TCEQ-OP-UA21 Grain Elevator Attributes</dc:subject>
  <dc:creator>TCEQ</dc:creator>
  <cp:keywords>grain, elevator, attributes,, standards, performance, type, EPA, op-ua21, air, dryer, unit, sop, construction, modification, facility, system, permit,  and air</cp:keywords>
  <cp:lastModifiedBy>Lawannia Carpenter</cp:lastModifiedBy>
  <cp:revision>2</cp:revision>
  <cp:lastPrinted>2020-05-28T20:39:00Z</cp:lastPrinted>
  <dcterms:created xsi:type="dcterms:W3CDTF">2020-06-10T15:36:00Z</dcterms:created>
  <dcterms:modified xsi:type="dcterms:W3CDTF">2020-06-10T15:36:00Z</dcterms:modified>
</cp:coreProperties>
</file>