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19FC" w14:textId="77777777" w:rsidR="00BE2A14" w:rsidRPr="007A4CBF" w:rsidRDefault="00BE2A14" w:rsidP="007A4CBF">
      <w:pPr>
        <w:pStyle w:val="Heading1"/>
      </w:pPr>
      <w:bookmarkStart w:id="0" w:name="_Hlk109718665"/>
      <w:bookmarkStart w:id="1" w:name="_Hlk109811923"/>
      <w:r w:rsidRPr="007A4CBF">
        <w:t>Form OP-UA51</w:t>
      </w:r>
    </w:p>
    <w:p w14:paraId="48E08992" w14:textId="633B0854" w:rsidR="004C3D7F" w:rsidRPr="007A4CBF" w:rsidRDefault="00BE2A14" w:rsidP="007A4CBF">
      <w:pPr>
        <w:pStyle w:val="Heading1"/>
      </w:pPr>
      <w:r w:rsidRPr="007A4CBF">
        <w:t>Dryer/Kiln/Oven Attributes</w:t>
      </w:r>
    </w:p>
    <w:bookmarkEnd w:id="0"/>
    <w:p w14:paraId="28F3C431" w14:textId="77777777" w:rsidR="004C3D7F" w:rsidRPr="007A4CBF" w:rsidRDefault="004C3D7F" w:rsidP="007A4CBF">
      <w:pPr>
        <w:pStyle w:val="Heading1"/>
      </w:pPr>
      <w:r w:rsidRPr="007A4CBF">
        <w:t>Texas Commission on Environmental Quality</w:t>
      </w:r>
    </w:p>
    <w:bookmarkEnd w:id="1"/>
    <w:p w14:paraId="0E4FBB65" w14:textId="77777777" w:rsidR="00D17AD5" w:rsidRPr="003A2085" w:rsidRDefault="00D17AD5" w:rsidP="003F4EE8">
      <w:pPr>
        <w:widowControl w:val="0"/>
        <w:spacing w:before="600" w:after="120"/>
        <w:outlineLvl w:val="1"/>
        <w:rPr>
          <w:sz w:val="22"/>
          <w:szCs w:val="22"/>
        </w:rPr>
      </w:pPr>
      <w:r w:rsidRPr="003A2085">
        <w:rPr>
          <w:b/>
          <w:sz w:val="22"/>
          <w:szCs w:val="22"/>
        </w:rPr>
        <w:t>General:</w:t>
      </w:r>
    </w:p>
    <w:p w14:paraId="23D4D8F3" w14:textId="77777777" w:rsidR="00D17AD5" w:rsidRPr="003A2085" w:rsidRDefault="00D17AD5" w:rsidP="007D34CD">
      <w:pPr>
        <w:widowControl w:val="0"/>
        <w:spacing w:after="120"/>
        <w:rPr>
          <w:sz w:val="22"/>
          <w:szCs w:val="22"/>
        </w:rPr>
      </w:pPr>
      <w:r w:rsidRPr="003A2085">
        <w:rPr>
          <w:sz w:val="22"/>
          <w:szCs w:val="22"/>
        </w:rPr>
        <w:t>This form is used to provide a description and data pertaining to ovens, dryers, and kilns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an oven, dryer, or kiln,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3793B227" w14:textId="13A0CD0F" w:rsidR="00D17AD5" w:rsidRPr="00231CE7" w:rsidRDefault="00DA69AC" w:rsidP="00991F53">
      <w:pPr>
        <w:widowControl w:val="0"/>
        <w:tabs>
          <w:tab w:val="left" w:pos="2160"/>
        </w:tabs>
        <w:spacing w:after="120"/>
        <w:ind w:left="2160" w:hanging="2160"/>
        <w:rPr>
          <w:b/>
          <w:sz w:val="22"/>
          <w:szCs w:val="22"/>
        </w:rPr>
      </w:pPr>
      <w:hyperlink w:anchor="Table_1" w:tooltip="Bookmark to Table 1 in the instructions" w:history="1">
        <w:r w:rsidR="00D17AD5" w:rsidRPr="007A4CBF">
          <w:rPr>
            <w:rStyle w:val="Hyperlink"/>
          </w:rPr>
          <w:t>Table 1</w:t>
        </w:r>
      </w:hyperlink>
      <w:r w:rsidR="00D17AD5" w:rsidRPr="00231CE7">
        <w:rPr>
          <w:b/>
          <w:sz w:val="22"/>
          <w:szCs w:val="22"/>
        </w:rPr>
        <w:t>:</w:t>
      </w:r>
      <w:r w:rsidR="00D17AD5" w:rsidRPr="00231CE7">
        <w:rPr>
          <w:sz w:val="22"/>
          <w:szCs w:val="22"/>
        </w:rPr>
        <w:tab/>
      </w:r>
      <w:r w:rsidR="00D17AD5" w:rsidRPr="00231CE7">
        <w:rPr>
          <w:b/>
          <w:sz w:val="22"/>
          <w:szCs w:val="22"/>
        </w:rPr>
        <w:t xml:space="preserve">Title 40 Code of Federal Regulations Part 60 (40 </w:t>
      </w:r>
      <w:smartTag w:uri="urn:schemas-microsoft-com:office:smarttags" w:element="stockticker">
        <w:r w:rsidR="00D17AD5" w:rsidRPr="00231CE7">
          <w:rPr>
            <w:b/>
            <w:sz w:val="22"/>
            <w:szCs w:val="22"/>
          </w:rPr>
          <w:t>CFR</w:t>
        </w:r>
      </w:smartTag>
      <w:r w:rsidR="00D17AD5" w:rsidRPr="00231CE7">
        <w:rPr>
          <w:b/>
          <w:sz w:val="22"/>
          <w:szCs w:val="22"/>
        </w:rPr>
        <w:t xml:space="preserve"> Part 60)</w:t>
      </w:r>
      <w:r w:rsidR="00991F53" w:rsidRPr="00231CE7">
        <w:rPr>
          <w:b/>
          <w:sz w:val="22"/>
          <w:szCs w:val="22"/>
        </w:rPr>
        <w:t xml:space="preserve">, </w:t>
      </w:r>
      <w:r w:rsidR="00D17AD5" w:rsidRPr="00231CE7">
        <w:rPr>
          <w:b/>
          <w:sz w:val="22"/>
          <w:szCs w:val="22"/>
        </w:rPr>
        <w:t>Subpart PP:  Standards of Performance for Ammonium Sulfate Manufacture</w:t>
      </w:r>
    </w:p>
    <w:p w14:paraId="38264DC5" w14:textId="05D94BB2" w:rsidR="00D17AD5" w:rsidRPr="00231CE7" w:rsidRDefault="00DA69AC" w:rsidP="00991F53">
      <w:pPr>
        <w:widowControl w:val="0"/>
        <w:tabs>
          <w:tab w:val="left" w:pos="2160"/>
        </w:tabs>
        <w:spacing w:after="120"/>
        <w:ind w:left="2160" w:hanging="2160"/>
        <w:rPr>
          <w:b/>
          <w:sz w:val="22"/>
          <w:szCs w:val="22"/>
        </w:rPr>
      </w:pPr>
      <w:hyperlink w:anchor="Table_2" w:tooltip="Bookmark to Table 2 in the instructions" w:history="1">
        <w:r w:rsidR="00D17AD5" w:rsidRPr="007A4CBF">
          <w:rPr>
            <w:rStyle w:val="Hyperlink"/>
          </w:rPr>
          <w:t>Table 2</w:t>
        </w:r>
      </w:hyperlink>
      <w:r w:rsidR="00D17AD5" w:rsidRPr="00231CE7">
        <w:rPr>
          <w:b/>
          <w:sz w:val="22"/>
          <w:szCs w:val="22"/>
        </w:rPr>
        <w:t>:</w:t>
      </w:r>
      <w:r w:rsidR="00D17AD5" w:rsidRPr="00231CE7">
        <w:rPr>
          <w:sz w:val="22"/>
          <w:szCs w:val="22"/>
        </w:rPr>
        <w:tab/>
      </w:r>
      <w:r w:rsidR="00D17AD5" w:rsidRPr="00231CE7">
        <w:rPr>
          <w:b/>
          <w:sz w:val="22"/>
          <w:szCs w:val="22"/>
        </w:rPr>
        <w:t xml:space="preserve">Title 40 Code of Federal Regulations Part 61 (40 </w:t>
      </w:r>
      <w:smartTag w:uri="urn:schemas-microsoft-com:office:smarttags" w:element="stockticker">
        <w:r w:rsidR="00D17AD5" w:rsidRPr="00231CE7">
          <w:rPr>
            <w:b/>
            <w:sz w:val="22"/>
            <w:szCs w:val="22"/>
          </w:rPr>
          <w:t>CFR</w:t>
        </w:r>
      </w:smartTag>
      <w:r w:rsidR="00D17AD5" w:rsidRPr="00231CE7">
        <w:rPr>
          <w:b/>
          <w:sz w:val="22"/>
          <w:szCs w:val="22"/>
        </w:rPr>
        <w:t xml:space="preserve"> Part 61)</w:t>
      </w:r>
      <w:r w:rsidR="00991F53" w:rsidRPr="00231CE7">
        <w:rPr>
          <w:b/>
          <w:sz w:val="22"/>
          <w:szCs w:val="22"/>
        </w:rPr>
        <w:t xml:space="preserve">, </w:t>
      </w:r>
      <w:r w:rsidR="00D17AD5" w:rsidRPr="00231CE7">
        <w:rPr>
          <w:b/>
          <w:sz w:val="22"/>
          <w:szCs w:val="22"/>
        </w:rPr>
        <w:t>Subpart E:  National Emission Standard for Mercury</w:t>
      </w:r>
    </w:p>
    <w:p w14:paraId="308262F9" w14:textId="1E163D6F" w:rsidR="00D17AD5" w:rsidRPr="00231CE7" w:rsidRDefault="00DA69AC" w:rsidP="00991F53">
      <w:pPr>
        <w:widowControl w:val="0"/>
        <w:tabs>
          <w:tab w:val="left" w:pos="2160"/>
        </w:tabs>
        <w:spacing w:after="120"/>
        <w:ind w:left="2160" w:hanging="2160"/>
        <w:rPr>
          <w:b/>
          <w:sz w:val="22"/>
          <w:szCs w:val="22"/>
        </w:rPr>
      </w:pPr>
      <w:hyperlink w:anchor="Table_3" w:tooltip="Bookmark to Table 3 in the instructions" w:history="1">
        <w:r w:rsidR="00D17AD5" w:rsidRPr="007A4CBF">
          <w:rPr>
            <w:rStyle w:val="Hyperlink"/>
          </w:rPr>
          <w:t>Table 3</w:t>
        </w:r>
      </w:hyperlink>
      <w:r w:rsidR="00D17AD5" w:rsidRPr="00231CE7">
        <w:rPr>
          <w:b/>
          <w:sz w:val="22"/>
          <w:szCs w:val="22"/>
        </w:rPr>
        <w:t>:</w:t>
      </w:r>
      <w:r w:rsidR="00D17AD5" w:rsidRPr="00231CE7">
        <w:rPr>
          <w:sz w:val="22"/>
          <w:szCs w:val="22"/>
        </w:rPr>
        <w:tab/>
      </w:r>
      <w:r w:rsidR="00D17AD5" w:rsidRPr="00231CE7">
        <w:rPr>
          <w:b/>
          <w:sz w:val="22"/>
          <w:szCs w:val="22"/>
        </w:rPr>
        <w:t xml:space="preserve">Title 40 Code of Federal Regulations Part 61 (40 </w:t>
      </w:r>
      <w:smartTag w:uri="urn:schemas-microsoft-com:office:smarttags" w:element="stockticker">
        <w:r w:rsidR="00D17AD5" w:rsidRPr="00231CE7">
          <w:rPr>
            <w:b/>
            <w:sz w:val="22"/>
            <w:szCs w:val="22"/>
          </w:rPr>
          <w:t>CFR</w:t>
        </w:r>
      </w:smartTag>
      <w:r w:rsidR="00D17AD5" w:rsidRPr="00231CE7">
        <w:rPr>
          <w:b/>
          <w:sz w:val="22"/>
          <w:szCs w:val="22"/>
        </w:rPr>
        <w:t xml:space="preserve"> Part 61)</w:t>
      </w:r>
      <w:r w:rsidR="00991F53" w:rsidRPr="00231CE7">
        <w:rPr>
          <w:b/>
          <w:sz w:val="22"/>
          <w:szCs w:val="22"/>
        </w:rPr>
        <w:t xml:space="preserve">, </w:t>
      </w:r>
      <w:r w:rsidR="00D17AD5" w:rsidRPr="00231CE7">
        <w:rPr>
          <w:b/>
          <w:sz w:val="22"/>
          <w:szCs w:val="22"/>
        </w:rPr>
        <w:t xml:space="preserve">Subpart K:  National Emission Standards for Radionuclide Emissions </w:t>
      </w:r>
      <w:r w:rsidR="008F6152" w:rsidRPr="00231CE7">
        <w:rPr>
          <w:b/>
          <w:sz w:val="22"/>
          <w:szCs w:val="22"/>
        </w:rPr>
        <w:t>F</w:t>
      </w:r>
      <w:r w:rsidR="0011746F" w:rsidRPr="00231CE7">
        <w:rPr>
          <w:b/>
          <w:sz w:val="22"/>
          <w:szCs w:val="22"/>
        </w:rPr>
        <w:t xml:space="preserve">rom </w:t>
      </w:r>
      <w:r w:rsidR="00D17AD5" w:rsidRPr="00231CE7">
        <w:rPr>
          <w:b/>
          <w:sz w:val="22"/>
          <w:szCs w:val="22"/>
        </w:rPr>
        <w:t>Elemental Phosphorus Plants</w:t>
      </w:r>
    </w:p>
    <w:p w14:paraId="151BAD39" w14:textId="325942BD" w:rsidR="00D17AD5" w:rsidRPr="00231CE7" w:rsidRDefault="00DA69AC" w:rsidP="00991F53">
      <w:pPr>
        <w:widowControl w:val="0"/>
        <w:tabs>
          <w:tab w:val="left" w:pos="2160"/>
        </w:tabs>
        <w:spacing w:after="120"/>
        <w:ind w:left="2160" w:hanging="2160"/>
        <w:rPr>
          <w:sz w:val="22"/>
          <w:szCs w:val="22"/>
        </w:rPr>
      </w:pPr>
      <w:hyperlink w:anchor="Table_4a" w:tooltip="Bookmark to Table 4a in the instructions" w:history="1">
        <w:r w:rsidR="00D17AD5" w:rsidRPr="007A4CBF">
          <w:rPr>
            <w:rStyle w:val="Hyperlink"/>
          </w:rPr>
          <w:t>Table</w:t>
        </w:r>
        <w:r w:rsidR="00E32860" w:rsidRPr="007A4CBF">
          <w:rPr>
            <w:rStyle w:val="Hyperlink"/>
          </w:rPr>
          <w:t>s</w:t>
        </w:r>
        <w:r w:rsidR="00D17AD5" w:rsidRPr="007A4CBF">
          <w:rPr>
            <w:rStyle w:val="Hyperlink"/>
          </w:rPr>
          <w:t xml:space="preserve"> 4a</w:t>
        </w:r>
      </w:hyperlink>
      <w:r w:rsidR="00D17AD5" w:rsidRPr="00231CE7">
        <w:rPr>
          <w:b/>
          <w:sz w:val="22"/>
          <w:szCs w:val="22"/>
        </w:rPr>
        <w:t xml:space="preserve"> </w:t>
      </w:r>
      <w:r w:rsidR="00E32860" w:rsidRPr="00231CE7">
        <w:rPr>
          <w:b/>
          <w:sz w:val="22"/>
          <w:szCs w:val="22"/>
        </w:rPr>
        <w:t xml:space="preserve">– </w:t>
      </w:r>
      <w:hyperlink w:anchor="Table_4b" w:tooltip="Bookmark to Table 4b in the instructions" w:history="1">
        <w:r w:rsidR="00D17AD5" w:rsidRPr="008B1E67">
          <w:rPr>
            <w:rStyle w:val="Hyperlink"/>
          </w:rPr>
          <w:t>4b</w:t>
        </w:r>
      </w:hyperlink>
      <w:r w:rsidR="00D17AD5" w:rsidRPr="00231CE7">
        <w:rPr>
          <w:b/>
          <w:sz w:val="22"/>
          <w:szCs w:val="22"/>
        </w:rPr>
        <w:t>:</w:t>
      </w:r>
      <w:r w:rsidR="00D17AD5" w:rsidRPr="00231CE7">
        <w:rPr>
          <w:sz w:val="22"/>
          <w:szCs w:val="22"/>
        </w:rPr>
        <w:tab/>
      </w:r>
      <w:r w:rsidR="00D17AD5" w:rsidRPr="00231CE7">
        <w:rPr>
          <w:b/>
          <w:sz w:val="22"/>
          <w:szCs w:val="22"/>
        </w:rPr>
        <w:t>Title 30 T</w:t>
      </w:r>
      <w:r w:rsidR="00991F53" w:rsidRPr="00231CE7">
        <w:rPr>
          <w:b/>
          <w:sz w:val="22"/>
          <w:szCs w:val="22"/>
        </w:rPr>
        <w:t xml:space="preserve">exas </w:t>
      </w:r>
      <w:r w:rsidR="008F6152" w:rsidRPr="00231CE7">
        <w:rPr>
          <w:b/>
          <w:sz w:val="22"/>
          <w:szCs w:val="22"/>
        </w:rPr>
        <w:t>Administrative</w:t>
      </w:r>
      <w:r w:rsidR="00991F53" w:rsidRPr="00231CE7">
        <w:rPr>
          <w:b/>
          <w:sz w:val="22"/>
          <w:szCs w:val="22"/>
        </w:rPr>
        <w:t xml:space="preserve"> </w:t>
      </w:r>
      <w:r w:rsidR="00D17AD5" w:rsidRPr="00231CE7">
        <w:rPr>
          <w:b/>
          <w:sz w:val="22"/>
          <w:szCs w:val="22"/>
        </w:rPr>
        <w:t>C</w:t>
      </w:r>
      <w:r w:rsidR="00991F53" w:rsidRPr="00231CE7">
        <w:rPr>
          <w:b/>
          <w:sz w:val="22"/>
          <w:szCs w:val="22"/>
        </w:rPr>
        <w:t>ode</w:t>
      </w:r>
      <w:r w:rsidR="00D17AD5" w:rsidRPr="00231CE7">
        <w:rPr>
          <w:b/>
          <w:sz w:val="22"/>
          <w:szCs w:val="22"/>
        </w:rPr>
        <w:t xml:space="preserve"> Chapter 117</w:t>
      </w:r>
      <w:r w:rsidR="00991F53" w:rsidRPr="00231CE7">
        <w:rPr>
          <w:b/>
          <w:sz w:val="22"/>
          <w:szCs w:val="22"/>
        </w:rPr>
        <w:t xml:space="preserve"> (30 </w:t>
      </w:r>
      <w:smartTag w:uri="urn:schemas-microsoft-com:office:smarttags" w:element="stockticker">
        <w:r w:rsidR="00991F53" w:rsidRPr="00231CE7">
          <w:rPr>
            <w:b/>
            <w:sz w:val="22"/>
            <w:szCs w:val="22"/>
          </w:rPr>
          <w:t>TAC</w:t>
        </w:r>
      </w:smartTag>
      <w:r w:rsidR="00991F53" w:rsidRPr="00231CE7">
        <w:rPr>
          <w:b/>
          <w:sz w:val="22"/>
          <w:szCs w:val="22"/>
        </w:rPr>
        <w:t xml:space="preserve"> Chapter 117)</w:t>
      </w:r>
      <w:r w:rsidR="00D17AD5" w:rsidRPr="00231CE7">
        <w:rPr>
          <w:b/>
          <w:sz w:val="22"/>
          <w:szCs w:val="22"/>
        </w:rPr>
        <w:t>, Subchapter B:  Combustion Control at Major Industrial, Commercial, and Institutional Sources in Ozone Nonattainment Areas, Dryers, Kilns, and Ovens</w:t>
      </w:r>
    </w:p>
    <w:p w14:paraId="61D1111D" w14:textId="56A95C8E" w:rsidR="00D17AD5" w:rsidRPr="00231CE7" w:rsidRDefault="00DA69AC" w:rsidP="00215900">
      <w:pPr>
        <w:widowControl w:val="0"/>
        <w:tabs>
          <w:tab w:val="left" w:pos="2160"/>
        </w:tabs>
        <w:spacing w:after="120"/>
        <w:ind w:left="2160" w:hanging="2160"/>
        <w:rPr>
          <w:b/>
          <w:sz w:val="22"/>
          <w:szCs w:val="22"/>
        </w:rPr>
      </w:pPr>
      <w:hyperlink w:anchor="Table_5" w:tooltip="Bookmark to Table 5 in the instructions" w:history="1">
        <w:r w:rsidR="00D17AD5" w:rsidRPr="00B44C93">
          <w:rPr>
            <w:rStyle w:val="Hyperlink"/>
          </w:rPr>
          <w:t>Table 5</w:t>
        </w:r>
      </w:hyperlink>
      <w:r w:rsidR="00D17AD5" w:rsidRPr="00231CE7">
        <w:rPr>
          <w:b/>
          <w:sz w:val="22"/>
          <w:szCs w:val="22"/>
        </w:rPr>
        <w:t>:</w:t>
      </w:r>
      <w:r w:rsidR="00D17AD5" w:rsidRPr="00231CE7">
        <w:rPr>
          <w:sz w:val="22"/>
          <w:szCs w:val="22"/>
        </w:rPr>
        <w:tab/>
      </w:r>
      <w:r w:rsidR="00D17AD5" w:rsidRPr="00231CE7">
        <w:rPr>
          <w:b/>
          <w:sz w:val="22"/>
          <w:szCs w:val="22"/>
        </w:rPr>
        <w:t xml:space="preserve">Title 30 Texas Administrative Code Chapter 117 (30 </w:t>
      </w:r>
      <w:smartTag w:uri="urn:schemas-microsoft-com:office:smarttags" w:element="stockticker">
        <w:r w:rsidR="00D17AD5" w:rsidRPr="00231CE7">
          <w:rPr>
            <w:b/>
            <w:sz w:val="22"/>
            <w:szCs w:val="22"/>
          </w:rPr>
          <w:t>TAC</w:t>
        </w:r>
      </w:smartTag>
      <w:r w:rsidR="00D17AD5" w:rsidRPr="00231CE7">
        <w:rPr>
          <w:b/>
          <w:sz w:val="22"/>
          <w:szCs w:val="22"/>
        </w:rPr>
        <w:t xml:space="preserve"> Chapter 117)</w:t>
      </w:r>
      <w:r w:rsidR="00991F53" w:rsidRPr="00231CE7">
        <w:rPr>
          <w:b/>
          <w:sz w:val="22"/>
          <w:szCs w:val="22"/>
        </w:rPr>
        <w:t xml:space="preserve">, </w:t>
      </w:r>
      <w:r w:rsidR="00D17AD5" w:rsidRPr="00231CE7">
        <w:rPr>
          <w:b/>
          <w:sz w:val="22"/>
          <w:szCs w:val="22"/>
        </w:rPr>
        <w:t>Subchapter E</w:t>
      </w:r>
      <w:r w:rsidR="00215900" w:rsidRPr="00231CE7">
        <w:rPr>
          <w:b/>
          <w:sz w:val="22"/>
          <w:szCs w:val="22"/>
        </w:rPr>
        <w:t>: Multi-Region Combustion Control</w:t>
      </w:r>
      <w:r w:rsidR="00D17AD5" w:rsidRPr="00231CE7">
        <w:rPr>
          <w:b/>
          <w:sz w:val="22"/>
          <w:szCs w:val="22"/>
        </w:rPr>
        <w:t>, Division 2</w:t>
      </w:r>
      <w:r w:rsidR="00215900" w:rsidRPr="00231CE7">
        <w:rPr>
          <w:b/>
          <w:sz w:val="22"/>
          <w:szCs w:val="22"/>
        </w:rPr>
        <w:t>,</w:t>
      </w:r>
      <w:r w:rsidR="00D17AD5" w:rsidRPr="00231CE7">
        <w:rPr>
          <w:b/>
          <w:sz w:val="22"/>
          <w:szCs w:val="22"/>
        </w:rPr>
        <w:t xml:space="preserve"> Cement Kilns</w:t>
      </w:r>
    </w:p>
    <w:p w14:paraId="2C8A6239" w14:textId="4877EC19" w:rsidR="00FB46E8" w:rsidRPr="00231CE7" w:rsidRDefault="00DA69AC" w:rsidP="00F8738B">
      <w:pPr>
        <w:widowControl w:val="0"/>
        <w:tabs>
          <w:tab w:val="left" w:pos="2160"/>
        </w:tabs>
        <w:spacing w:after="120"/>
        <w:ind w:left="2160" w:hanging="2160"/>
        <w:rPr>
          <w:b/>
          <w:sz w:val="22"/>
          <w:szCs w:val="22"/>
        </w:rPr>
      </w:pPr>
      <w:hyperlink w:anchor="Table_6" w:tooltip="Bookmark to Table 6 in the instructions" w:history="1">
        <w:r w:rsidR="00FB46E8" w:rsidRPr="00B44C93">
          <w:rPr>
            <w:rStyle w:val="Hyperlink"/>
          </w:rPr>
          <w:t>Table 6</w:t>
        </w:r>
      </w:hyperlink>
      <w:r w:rsidR="00FB46E8" w:rsidRPr="00231CE7">
        <w:rPr>
          <w:b/>
          <w:sz w:val="22"/>
          <w:szCs w:val="22"/>
        </w:rPr>
        <w:t>:</w:t>
      </w:r>
      <w:r w:rsidR="00FB46E8" w:rsidRPr="00231CE7">
        <w:rPr>
          <w:b/>
          <w:sz w:val="22"/>
          <w:szCs w:val="22"/>
        </w:rPr>
        <w:tab/>
        <w:t xml:space="preserve">Title 30 Texas Administrative Code Chapter 111 (30 </w:t>
      </w:r>
      <w:smartTag w:uri="urn:schemas-microsoft-com:office:smarttags" w:element="stockticker">
        <w:r w:rsidR="00FB46E8" w:rsidRPr="00231CE7">
          <w:rPr>
            <w:b/>
            <w:sz w:val="22"/>
            <w:szCs w:val="22"/>
          </w:rPr>
          <w:t>TAC</w:t>
        </w:r>
      </w:smartTag>
      <w:r w:rsidR="00FB46E8" w:rsidRPr="00231CE7">
        <w:rPr>
          <w:b/>
          <w:sz w:val="22"/>
          <w:szCs w:val="22"/>
        </w:rPr>
        <w:t xml:space="preserve"> Chapter 111)</w:t>
      </w:r>
      <w:r w:rsidR="00991F53" w:rsidRPr="00231CE7">
        <w:rPr>
          <w:b/>
          <w:sz w:val="22"/>
          <w:szCs w:val="22"/>
        </w:rPr>
        <w:t>,</w:t>
      </w:r>
      <w:r w:rsidR="00215900" w:rsidRPr="00231CE7">
        <w:rPr>
          <w:b/>
          <w:sz w:val="22"/>
          <w:szCs w:val="22"/>
        </w:rPr>
        <w:t xml:space="preserve"> </w:t>
      </w:r>
      <w:r w:rsidR="00FB46E8" w:rsidRPr="00231CE7">
        <w:rPr>
          <w:b/>
          <w:sz w:val="22"/>
          <w:szCs w:val="22"/>
        </w:rPr>
        <w:t>Subchapter A</w:t>
      </w:r>
      <w:r w:rsidR="00215900" w:rsidRPr="00231CE7">
        <w:rPr>
          <w:b/>
          <w:sz w:val="22"/>
          <w:szCs w:val="22"/>
        </w:rPr>
        <w:t>: Visible Emissions and Particulate Matter</w:t>
      </w:r>
      <w:r w:rsidR="00FB46E8" w:rsidRPr="00231CE7">
        <w:rPr>
          <w:b/>
          <w:sz w:val="22"/>
          <w:szCs w:val="22"/>
        </w:rPr>
        <w:t>, Division 2</w:t>
      </w:r>
      <w:r w:rsidR="00215900" w:rsidRPr="00231CE7">
        <w:rPr>
          <w:b/>
          <w:sz w:val="22"/>
          <w:szCs w:val="22"/>
        </w:rPr>
        <w:t>,</w:t>
      </w:r>
      <w:r w:rsidR="00FB46E8" w:rsidRPr="00231CE7">
        <w:rPr>
          <w:b/>
          <w:sz w:val="22"/>
          <w:szCs w:val="22"/>
        </w:rPr>
        <w:t xml:space="preserve"> Incineration</w:t>
      </w:r>
    </w:p>
    <w:p w14:paraId="53E6F2A2" w14:textId="41C37DB8" w:rsidR="00F74801" w:rsidRDefault="00DA69AC" w:rsidP="00681C4C">
      <w:pPr>
        <w:widowControl w:val="0"/>
        <w:tabs>
          <w:tab w:val="left" w:pos="2160"/>
        </w:tabs>
        <w:spacing w:after="120"/>
        <w:ind w:left="2160" w:hanging="2160"/>
        <w:rPr>
          <w:b/>
          <w:sz w:val="22"/>
          <w:szCs w:val="22"/>
        </w:rPr>
      </w:pPr>
      <w:hyperlink w:anchor="Table_7a" w:tooltip="Bookmark to Table 7a in the instructions" w:history="1">
        <w:r w:rsidR="00F74801" w:rsidRPr="008B1E67">
          <w:rPr>
            <w:rStyle w:val="Hyperlink"/>
          </w:rPr>
          <w:t>Table</w:t>
        </w:r>
        <w:r w:rsidR="00E32860" w:rsidRPr="008B1E67">
          <w:rPr>
            <w:rStyle w:val="Hyperlink"/>
          </w:rPr>
          <w:t>s</w:t>
        </w:r>
        <w:r w:rsidR="00F74801" w:rsidRPr="008B1E67">
          <w:rPr>
            <w:rStyle w:val="Hyperlink"/>
          </w:rPr>
          <w:t xml:space="preserve"> 7</w:t>
        </w:r>
        <w:r w:rsidR="00D72B0E" w:rsidRPr="008B1E67">
          <w:rPr>
            <w:rStyle w:val="Hyperlink"/>
          </w:rPr>
          <w:t>a</w:t>
        </w:r>
      </w:hyperlink>
      <w:r w:rsidR="00D72B0E" w:rsidRPr="00231CE7">
        <w:rPr>
          <w:b/>
          <w:sz w:val="22"/>
          <w:szCs w:val="22"/>
        </w:rPr>
        <w:t xml:space="preserve"> – </w:t>
      </w:r>
      <w:hyperlink w:anchor="Table_7c" w:tooltip="Bookmark to Table 7c in the instructions" w:history="1">
        <w:r w:rsidR="00D72B0E" w:rsidRPr="001B7F19">
          <w:rPr>
            <w:rStyle w:val="Hyperlink"/>
          </w:rPr>
          <w:t>7</w:t>
        </w:r>
        <w:r w:rsidR="00396DBD" w:rsidRPr="001B7F19">
          <w:rPr>
            <w:rStyle w:val="Hyperlink"/>
          </w:rPr>
          <w:t>c</w:t>
        </w:r>
      </w:hyperlink>
      <w:r w:rsidR="00F74801" w:rsidRPr="00231CE7">
        <w:rPr>
          <w:b/>
          <w:sz w:val="22"/>
          <w:szCs w:val="22"/>
        </w:rPr>
        <w:t>:</w:t>
      </w:r>
      <w:r w:rsidR="00F74801" w:rsidRPr="00231CE7">
        <w:rPr>
          <w:b/>
          <w:sz w:val="22"/>
          <w:szCs w:val="22"/>
        </w:rPr>
        <w:tab/>
        <w:t>Title 40 Code of Federal Regulations Part 63</w:t>
      </w:r>
      <w:r w:rsidR="00A00B99" w:rsidRPr="00231CE7">
        <w:rPr>
          <w:b/>
          <w:sz w:val="22"/>
          <w:szCs w:val="22"/>
        </w:rPr>
        <w:t xml:space="preserve"> </w:t>
      </w:r>
      <w:r w:rsidR="00F74801" w:rsidRPr="00231CE7">
        <w:rPr>
          <w:b/>
          <w:sz w:val="22"/>
          <w:szCs w:val="22"/>
        </w:rPr>
        <w:t>(40 CFR Part 63)</w:t>
      </w:r>
      <w:r w:rsidR="00991F53" w:rsidRPr="00231CE7">
        <w:rPr>
          <w:b/>
          <w:sz w:val="22"/>
          <w:szCs w:val="22"/>
        </w:rPr>
        <w:t>,</w:t>
      </w:r>
      <w:r w:rsidR="00681C4C" w:rsidRPr="00231CE7">
        <w:rPr>
          <w:b/>
          <w:sz w:val="22"/>
          <w:szCs w:val="22"/>
        </w:rPr>
        <w:t xml:space="preserve"> </w:t>
      </w:r>
      <w:r w:rsidR="00F74801" w:rsidRPr="00231CE7">
        <w:rPr>
          <w:b/>
          <w:sz w:val="22"/>
          <w:szCs w:val="22"/>
        </w:rPr>
        <w:t>Subpart EEE:  Hazardous Waste Combustors</w:t>
      </w:r>
    </w:p>
    <w:p w14:paraId="1E19E158" w14:textId="5AEBA946" w:rsidR="00670088" w:rsidRPr="00231CE7" w:rsidRDefault="00DA69AC">
      <w:pPr>
        <w:widowControl w:val="0"/>
        <w:tabs>
          <w:tab w:val="left" w:pos="2160"/>
        </w:tabs>
        <w:spacing w:after="120"/>
        <w:ind w:left="2160" w:hanging="2160"/>
        <w:rPr>
          <w:b/>
          <w:sz w:val="22"/>
          <w:szCs w:val="22"/>
        </w:rPr>
      </w:pPr>
      <w:hyperlink w:anchor="Table_8a" w:tooltip="Bookmark to Table 8a in the instructions" w:history="1">
        <w:r w:rsidR="000641EA" w:rsidRPr="001B7F19">
          <w:rPr>
            <w:rStyle w:val="Hyperlink"/>
          </w:rPr>
          <w:t>Tables 8a</w:t>
        </w:r>
      </w:hyperlink>
      <w:r w:rsidR="00670088" w:rsidRPr="00231CE7">
        <w:rPr>
          <w:b/>
          <w:sz w:val="22"/>
          <w:szCs w:val="22"/>
        </w:rPr>
        <w:t xml:space="preserve"> –</w:t>
      </w:r>
      <w:r w:rsidR="000641EA">
        <w:rPr>
          <w:b/>
          <w:sz w:val="22"/>
          <w:szCs w:val="22"/>
        </w:rPr>
        <w:t xml:space="preserve"> </w:t>
      </w:r>
      <w:hyperlink w:anchor="Table_8d" w:tooltip="Bookmark to Table 8d in the instructions" w:history="1">
        <w:r w:rsidR="000641EA" w:rsidRPr="001B7F19">
          <w:rPr>
            <w:rStyle w:val="Hyperlink"/>
          </w:rPr>
          <w:t>8d</w:t>
        </w:r>
      </w:hyperlink>
      <w:r w:rsidR="00670088" w:rsidRPr="00231CE7">
        <w:rPr>
          <w:b/>
          <w:sz w:val="22"/>
          <w:szCs w:val="22"/>
        </w:rPr>
        <w:t>:</w:t>
      </w:r>
      <w:r w:rsidR="00670088" w:rsidRPr="00231CE7">
        <w:rPr>
          <w:b/>
          <w:sz w:val="22"/>
          <w:szCs w:val="22"/>
        </w:rPr>
        <w:tab/>
      </w:r>
      <w:r w:rsidR="000641EA" w:rsidRPr="00827382">
        <w:rPr>
          <w:b/>
          <w:sz w:val="22"/>
          <w:szCs w:val="22"/>
        </w:rPr>
        <w:t xml:space="preserve">Title 40 Code of Federal Regulations Part 63 (40 CFR Part 63), Subpart JJJJJ:  </w:t>
      </w:r>
      <w:r w:rsidR="000641EA" w:rsidRPr="00827382">
        <w:rPr>
          <w:b/>
          <w:bCs/>
          <w:sz w:val="22"/>
          <w:szCs w:val="22"/>
        </w:rPr>
        <w:t>Brick and Structural Clay Products Manufacturing</w:t>
      </w:r>
    </w:p>
    <w:p w14:paraId="5DF70718" w14:textId="77777777" w:rsidR="00D17AD5" w:rsidRPr="003A2085" w:rsidRDefault="00D17AD5" w:rsidP="0098436E">
      <w:pPr>
        <w:widowControl w:val="0"/>
        <w:tabs>
          <w:tab w:val="left" w:pos="-1440"/>
          <w:tab w:val="left" w:pos="-720"/>
        </w:tabs>
        <w:spacing w:after="120"/>
        <w:rPr>
          <w:sz w:val="22"/>
          <w:szCs w:val="22"/>
        </w:rPr>
      </w:pPr>
      <w:r w:rsidRPr="003A2085">
        <w:rPr>
          <w:sz w:val="22"/>
          <w:szCs w:val="22"/>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3A2085">
        <w:rPr>
          <w:i/>
          <w:sz w:val="22"/>
          <w:szCs w:val="22"/>
        </w:rPr>
        <w:t>MM/DD/YYYY</w:t>
      </w:r>
      <w:r w:rsidRPr="003A2085">
        <w:rPr>
          <w:sz w:val="22"/>
          <w:szCs w:val="22"/>
        </w:rPr>
        <w:t xml:space="preserve">). </w:t>
      </w:r>
      <w:r w:rsidRPr="008F6152">
        <w:rPr>
          <w:b/>
          <w:sz w:val="22"/>
          <w:szCs w:val="22"/>
        </w:rPr>
        <w:t>Leave the permit number blank for the initial form submittal.</w:t>
      </w:r>
      <w:r w:rsidRPr="003A2085">
        <w:rPr>
          <w:sz w:val="22"/>
          <w:szCs w:val="22"/>
        </w:rPr>
        <w:t xml:space="preserve"> If this form is included as part of the permit revision process, enter the permit number assigned by the TCEQ, the area name (from Form OP-1), the date of the revision submittal.</w:t>
      </w:r>
    </w:p>
    <w:p w14:paraId="68D8002E" w14:textId="77777777" w:rsidR="00D17AD5" w:rsidRPr="008F6152" w:rsidRDefault="00D17AD5" w:rsidP="0098436E">
      <w:pPr>
        <w:widowControl w:val="0"/>
        <w:spacing w:after="120"/>
        <w:rPr>
          <w:b/>
          <w:sz w:val="22"/>
          <w:szCs w:val="22"/>
        </w:rPr>
      </w:pPr>
      <w:r w:rsidRPr="003A2085">
        <w:rPr>
          <w:sz w:val="22"/>
          <w:szCs w:val="22"/>
        </w:rPr>
        <w:t>Unit attribute questions that do not require a response from all applicants are preceded by qualification criteria in the instructions</w:t>
      </w:r>
      <w:r w:rsidR="00804476" w:rsidRPr="003A2085">
        <w:rPr>
          <w:sz w:val="22"/>
          <w:szCs w:val="22"/>
        </w:rPr>
        <w:t xml:space="preserve">. </w:t>
      </w:r>
      <w:r w:rsidRPr="003A2085">
        <w:rPr>
          <w:sz w:val="22"/>
          <w:szCs w:val="22"/>
        </w:rPr>
        <w:t xml:space="preserve">If the unit does not meet the qualification criteria, a response to the question is not required. </w:t>
      </w:r>
      <w:r w:rsidRPr="008F6152">
        <w:rPr>
          <w:b/>
          <w:sz w:val="22"/>
          <w:szCs w:val="22"/>
        </w:rPr>
        <w:t>Anytime a response is not required based on the qualification criteria, leave the space on the form blank.</w:t>
      </w:r>
    </w:p>
    <w:p w14:paraId="418BC418" w14:textId="77777777" w:rsidR="00D17AD5" w:rsidRPr="003A2085" w:rsidRDefault="00D17AD5" w:rsidP="00804476">
      <w:pPr>
        <w:widowControl w:val="0"/>
        <w:spacing w:after="120"/>
        <w:rPr>
          <w:sz w:val="22"/>
          <w:szCs w:val="22"/>
        </w:rPr>
      </w:pPr>
      <w:r w:rsidRPr="008F6152">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regulation for a unit.</w:t>
      </w:r>
      <w:r w:rsidRPr="003A2085">
        <w:rPr>
          <w:sz w:val="22"/>
          <w:szCs w:val="22"/>
        </w:rPr>
        <w:t xml:space="preserve"> </w:t>
      </w:r>
    </w:p>
    <w:p w14:paraId="29EEAF53" w14:textId="77777777" w:rsidR="000D2FAF" w:rsidRPr="003A2085" w:rsidRDefault="000D2FAF" w:rsidP="00804476">
      <w:pPr>
        <w:widowControl w:val="0"/>
        <w:spacing w:after="120"/>
        <w:rPr>
          <w:sz w:val="22"/>
          <w:szCs w:val="22"/>
        </w:rPr>
        <w:sectPr w:rsidR="000D2FAF" w:rsidRPr="003A2085" w:rsidSect="00167E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p>
    <w:p w14:paraId="44C8DE7D" w14:textId="77777777" w:rsidR="00592D7A" w:rsidRPr="003A2085" w:rsidRDefault="00D17AD5" w:rsidP="00804476">
      <w:pPr>
        <w:widowControl w:val="0"/>
        <w:spacing w:after="120"/>
        <w:rPr>
          <w:sz w:val="22"/>
          <w:szCs w:val="22"/>
        </w:rPr>
      </w:pPr>
      <w:r w:rsidRPr="003A2085">
        <w:rPr>
          <w:sz w:val="22"/>
          <w:szCs w:val="22"/>
        </w:rPr>
        <w:lastRenderedPageBreak/>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690C4B5B" w14:textId="77777777" w:rsidR="003E38A8" w:rsidRPr="003A2085" w:rsidRDefault="00D17AD5" w:rsidP="00804476">
      <w:pPr>
        <w:widowControl w:val="0"/>
        <w:tabs>
          <w:tab w:val="left" w:pos="-1440"/>
          <w:tab w:val="left" w:pos="-720"/>
        </w:tabs>
        <w:spacing w:after="120"/>
        <w:rPr>
          <w:sz w:val="22"/>
          <w:szCs w:val="22"/>
        </w:rPr>
      </w:pPr>
      <w:r w:rsidRPr="003A2085">
        <w:rPr>
          <w:sz w:val="22"/>
          <w:szCs w:val="22"/>
        </w:rPr>
        <w:t xml:space="preserve">The Texas Commission on Environmental Quality (TCEQ) </w:t>
      </w:r>
      <w:r w:rsidRPr="008F6152">
        <w:rPr>
          <w:b/>
          <w:sz w:val="22"/>
          <w:szCs w:val="22"/>
        </w:rPr>
        <w:t>requires</w:t>
      </w:r>
      <w:r w:rsidRPr="003A2085">
        <w:rPr>
          <w:sz w:val="22"/>
          <w:szCs w:val="22"/>
        </w:rPr>
        <w:t xml:space="preserve"> that a Core Data Form be submitted on</w:t>
      </w:r>
      <w:r w:rsidRPr="008F6152">
        <w:rPr>
          <w:b/>
          <w:sz w:val="22"/>
          <w:szCs w:val="22"/>
        </w:rPr>
        <w:t xml:space="preserve"> all</w:t>
      </w:r>
      <w:r w:rsidRPr="003A2085">
        <w:rPr>
          <w:sz w:val="22"/>
          <w:szCs w:val="22"/>
        </w:rPr>
        <w:t xml:space="preserve"> incoming registrations unless all of the following are met: the Regulated Entity and Customer Reference Numbers have been issued by the TCEQ and no core data information has changed</w:t>
      </w:r>
      <w:r w:rsidR="00804476" w:rsidRPr="003A2085">
        <w:rPr>
          <w:sz w:val="22"/>
          <w:szCs w:val="22"/>
        </w:rPr>
        <w:t xml:space="preserve">. </w:t>
      </w:r>
      <w:r w:rsidRPr="003A2085">
        <w:rPr>
          <w:sz w:val="22"/>
          <w:szCs w:val="22"/>
        </w:rPr>
        <w:t xml:space="preserve">The Central Registry, a common record area of the TCEQ, maintains information about the TCEQ customers and regulated activities, such a company names, addresses, and telephone numbers. This information is commonly referred to as </w:t>
      </w:r>
      <w:r w:rsidR="001F3C5F" w:rsidRPr="003A2085">
        <w:rPr>
          <w:sz w:val="22"/>
          <w:szCs w:val="22"/>
        </w:rPr>
        <w:t>“</w:t>
      </w:r>
      <w:r w:rsidRPr="003A2085">
        <w:rPr>
          <w:sz w:val="22"/>
          <w:szCs w:val="22"/>
        </w:rPr>
        <w:t>core data.</w:t>
      </w:r>
      <w:r w:rsidR="001F3C5F" w:rsidRPr="003A2085">
        <w:rPr>
          <w:sz w:val="22"/>
          <w:szCs w:val="22"/>
        </w:rPr>
        <w:t>”</w:t>
      </w:r>
      <w:r w:rsidRPr="003A2085">
        <w:rPr>
          <w:sz w:val="22"/>
          <w:szCs w:val="22"/>
        </w:rPr>
        <w:t xml:space="preserve">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w:t>
      </w:r>
    </w:p>
    <w:p w14:paraId="17B3DC1F" w14:textId="34A6D8FF" w:rsidR="002547CF" w:rsidRPr="003A2085" w:rsidRDefault="00D17AD5" w:rsidP="00804476">
      <w:pPr>
        <w:widowControl w:val="0"/>
        <w:spacing w:after="120"/>
        <w:rPr>
          <w:sz w:val="22"/>
          <w:szCs w:val="22"/>
          <w:u w:val="single"/>
        </w:rPr>
      </w:pPr>
      <w:r w:rsidRPr="003A2085">
        <w:rPr>
          <w:sz w:val="22"/>
          <w:szCs w:val="22"/>
        </w:rPr>
        <w:t xml:space="preserve">The Core Data Form </w:t>
      </w:r>
      <w:r w:rsidR="008F6152">
        <w:rPr>
          <w:sz w:val="22"/>
          <w:szCs w:val="22"/>
        </w:rPr>
        <w:t>has</w:t>
      </w:r>
      <w:r w:rsidRPr="003A2085">
        <w:rPr>
          <w:sz w:val="22"/>
          <w:szCs w:val="22"/>
        </w:rPr>
        <w:t xml:space="preserve"> required if facility records are not yet part of the Central Registry or if core data for a facility has changed</w:t>
      </w:r>
      <w:r w:rsidR="00804476" w:rsidRPr="003A2085">
        <w:rPr>
          <w:sz w:val="22"/>
          <w:szCs w:val="22"/>
        </w:rPr>
        <w:t xml:space="preserve">. </w:t>
      </w:r>
      <w:r w:rsidRPr="003A2085">
        <w:rPr>
          <w:sz w:val="22"/>
          <w:szCs w:val="22"/>
        </w:rPr>
        <w:t>If this is the initial registration, permit, or license for a facility site, then the Core Data Form must be completed an submitted with application or registration forms. If amending, modifying, or otherwise updating an existing record for a facility site, the Core Data Form is not required, unless any core data information has changed</w:t>
      </w:r>
      <w:r w:rsidR="00804476" w:rsidRPr="003A2085">
        <w:rPr>
          <w:sz w:val="22"/>
          <w:szCs w:val="22"/>
        </w:rPr>
        <w:t xml:space="preserve">. </w:t>
      </w:r>
      <w:r w:rsidRPr="003A2085">
        <w:rPr>
          <w:sz w:val="22"/>
          <w:szCs w:val="22"/>
        </w:rPr>
        <w:t xml:space="preserve">To review additional information regarding the Central Registry, go to the TCEQ </w:t>
      </w:r>
      <w:r w:rsidR="00250746">
        <w:rPr>
          <w:sz w:val="22"/>
          <w:szCs w:val="22"/>
        </w:rPr>
        <w:t>website</w:t>
      </w:r>
      <w:r w:rsidRPr="003A2085">
        <w:rPr>
          <w:sz w:val="22"/>
          <w:szCs w:val="22"/>
        </w:rPr>
        <w:t xml:space="preserve"> at </w:t>
      </w:r>
      <w:hyperlink r:id="rId14" w:tooltip="Central Registry" w:history="1">
        <w:r w:rsidR="00E22EF1" w:rsidRPr="00A01FCE">
          <w:rPr>
            <w:rStyle w:val="Hyperlink"/>
          </w:rPr>
          <w:t>www.tceq.texas.gov/permitting/central_registry/index.html</w:t>
        </w:r>
      </w:hyperlink>
      <w:r w:rsidR="003A2085" w:rsidRPr="003A2085">
        <w:rPr>
          <w:rStyle w:val="Hyperlink"/>
          <w:u w:val="none"/>
        </w:rPr>
        <w:t>.</w:t>
      </w:r>
    </w:p>
    <w:p w14:paraId="6A10409D" w14:textId="77777777" w:rsidR="002547CF" w:rsidRPr="003A2085" w:rsidRDefault="002547CF" w:rsidP="004D4C67">
      <w:pPr>
        <w:widowControl w:val="0"/>
        <w:tabs>
          <w:tab w:val="right" w:pos="10710"/>
        </w:tabs>
        <w:rPr>
          <w:b/>
          <w:sz w:val="22"/>
          <w:szCs w:val="22"/>
          <w:u w:val="double"/>
        </w:rPr>
      </w:pPr>
      <w:r w:rsidRPr="003A2085">
        <w:rPr>
          <w:b/>
          <w:sz w:val="22"/>
          <w:szCs w:val="22"/>
          <w:u w:val="double"/>
        </w:rPr>
        <w:tab/>
      </w:r>
    </w:p>
    <w:p w14:paraId="0C8BBF73" w14:textId="77777777" w:rsidR="00D17AD5" w:rsidRPr="003A2085" w:rsidRDefault="00D17AD5" w:rsidP="003F4EE8">
      <w:pPr>
        <w:widowControl w:val="0"/>
        <w:spacing w:before="120" w:after="120"/>
        <w:outlineLvl w:val="1"/>
        <w:rPr>
          <w:b/>
          <w:sz w:val="22"/>
          <w:szCs w:val="22"/>
        </w:rPr>
      </w:pPr>
      <w:r w:rsidRPr="003A2085">
        <w:rPr>
          <w:b/>
          <w:sz w:val="22"/>
          <w:szCs w:val="22"/>
        </w:rPr>
        <w:t>Specific:</w:t>
      </w:r>
    </w:p>
    <w:bookmarkStart w:id="2" w:name="Table_1"/>
    <w:p w14:paraId="683C4E48" w14:textId="05CC4258" w:rsidR="00D17AD5" w:rsidRPr="00725D72" w:rsidRDefault="008B1E67" w:rsidP="003F4EE8">
      <w:pPr>
        <w:widowControl w:val="0"/>
        <w:tabs>
          <w:tab w:val="left" w:pos="1440"/>
        </w:tabs>
        <w:spacing w:after="120"/>
        <w:ind w:left="1440" w:hanging="1440"/>
        <w:outlineLvl w:val="1"/>
        <w:rPr>
          <w:sz w:val="22"/>
          <w:szCs w:val="22"/>
        </w:rPr>
      </w:pPr>
      <w:r w:rsidRPr="001B7F19">
        <w:rPr>
          <w:rStyle w:val="Hyperlink"/>
        </w:rPr>
        <w:fldChar w:fldCharType="begin"/>
      </w:r>
      <w:r w:rsidR="001B7F19">
        <w:rPr>
          <w:rStyle w:val="Hyperlink"/>
        </w:rPr>
        <w:instrText>HYPERLINK  \l "Tbl_1" \o "Bookmark to Table 1 form table"</w:instrText>
      </w:r>
      <w:r w:rsidRPr="001B7F19">
        <w:rPr>
          <w:rStyle w:val="Hyperlink"/>
        </w:rPr>
      </w:r>
      <w:r w:rsidRPr="001B7F19">
        <w:rPr>
          <w:rStyle w:val="Hyperlink"/>
        </w:rPr>
        <w:fldChar w:fldCharType="separate"/>
      </w:r>
      <w:r w:rsidR="00D17AD5" w:rsidRPr="001B7F19">
        <w:rPr>
          <w:rStyle w:val="Hyperlink"/>
        </w:rPr>
        <w:t>Table 1</w:t>
      </w:r>
      <w:bookmarkEnd w:id="2"/>
      <w:r w:rsidRPr="001B7F19">
        <w:rPr>
          <w:rStyle w:val="Hyperlink"/>
        </w:rPr>
        <w:fldChar w:fldCharType="end"/>
      </w:r>
      <w:r w:rsidR="00D17AD5" w:rsidRPr="00725D72">
        <w:rPr>
          <w:b/>
          <w:sz w:val="22"/>
          <w:szCs w:val="22"/>
        </w:rPr>
        <w:t>:</w:t>
      </w:r>
      <w:r w:rsidR="00D17AD5" w:rsidRPr="00725D72">
        <w:rPr>
          <w:b/>
          <w:sz w:val="22"/>
          <w:szCs w:val="22"/>
        </w:rPr>
        <w:tab/>
        <w:t xml:space="preserve">Title 40 Code of Federal Regulations Part 60 (40 </w:t>
      </w:r>
      <w:smartTag w:uri="urn:schemas-microsoft-com:office:smarttags" w:element="stockticker">
        <w:r w:rsidR="00D17AD5" w:rsidRPr="00725D72">
          <w:rPr>
            <w:b/>
            <w:sz w:val="22"/>
            <w:szCs w:val="22"/>
          </w:rPr>
          <w:t>CFR</w:t>
        </w:r>
      </w:smartTag>
      <w:r w:rsidR="00D17AD5" w:rsidRPr="00725D72">
        <w:rPr>
          <w:b/>
          <w:sz w:val="22"/>
          <w:szCs w:val="22"/>
        </w:rPr>
        <w:t xml:space="preserve"> Part 60)</w:t>
      </w:r>
      <w:r w:rsidR="00001292">
        <w:rPr>
          <w:b/>
          <w:sz w:val="22"/>
          <w:szCs w:val="22"/>
        </w:rPr>
        <w:t xml:space="preserve">, </w:t>
      </w:r>
      <w:r w:rsidR="00D17AD5" w:rsidRPr="00725D72">
        <w:rPr>
          <w:b/>
          <w:sz w:val="22"/>
          <w:szCs w:val="22"/>
        </w:rPr>
        <w:t>Subpart PP:  Standards of Performance for Ammonium Sulfate Manufacture</w:t>
      </w:r>
    </w:p>
    <w:p w14:paraId="6C940023" w14:textId="77777777" w:rsidR="00D17AD5" w:rsidRPr="00870D0F" w:rsidRDefault="00D17AD5" w:rsidP="0032433B">
      <w:pPr>
        <w:pStyle w:val="ListParagraph"/>
        <w:widowControl w:val="0"/>
        <w:numPr>
          <w:ilvl w:val="0"/>
          <w:numId w:val="9"/>
        </w:numPr>
        <w:tabs>
          <w:tab w:val="left" w:pos="547"/>
        </w:tabs>
        <w:spacing w:after="120"/>
        <w:ind w:left="547" w:hanging="547"/>
        <w:contextualSpacing w:val="0"/>
        <w:rPr>
          <w:sz w:val="22"/>
          <w:szCs w:val="22"/>
        </w:rPr>
      </w:pPr>
      <w:r w:rsidRPr="00E800EF">
        <w:rPr>
          <w:b/>
          <w:sz w:val="22"/>
          <w:szCs w:val="22"/>
        </w:rPr>
        <w:t>Complete this table only for ammonium sulfate dryers within an ammonium sulfate manufacturing plant in the</w:t>
      </w:r>
      <w:r w:rsidR="0098436E" w:rsidRPr="00E800EF">
        <w:rPr>
          <w:b/>
          <w:sz w:val="22"/>
          <w:szCs w:val="22"/>
        </w:rPr>
        <w:t xml:space="preserve"> </w:t>
      </w:r>
      <w:r w:rsidRPr="00E800EF">
        <w:rPr>
          <w:b/>
          <w:sz w:val="22"/>
          <w:szCs w:val="22"/>
        </w:rPr>
        <w:t>caprolactam by</w:t>
      </w:r>
      <w:r w:rsidR="008F6152">
        <w:rPr>
          <w:b/>
          <w:sz w:val="22"/>
          <w:szCs w:val="22"/>
        </w:rPr>
        <w:t>-</w:t>
      </w:r>
      <w:r w:rsidRPr="00E800EF">
        <w:rPr>
          <w:b/>
          <w:sz w:val="22"/>
          <w:szCs w:val="22"/>
        </w:rPr>
        <w:t>product, synthetic, and coke oven by-product sectors of the ammonium sulfate industry</w:t>
      </w:r>
      <w:r w:rsidRPr="00870D0F">
        <w:rPr>
          <w:i/>
          <w:sz w:val="22"/>
          <w:szCs w:val="22"/>
        </w:rPr>
        <w:t>.</w:t>
      </w:r>
    </w:p>
    <w:p w14:paraId="04D632B5" w14:textId="77777777" w:rsidR="00964E64" w:rsidRDefault="00D17AD5" w:rsidP="00964E64">
      <w:pPr>
        <w:widowControl w:val="0"/>
        <w:rPr>
          <w:sz w:val="22"/>
          <w:szCs w:val="22"/>
        </w:rPr>
      </w:pPr>
      <w:r w:rsidRPr="003A2085">
        <w:rPr>
          <w:b/>
          <w:sz w:val="22"/>
          <w:szCs w:val="22"/>
        </w:rPr>
        <w:t>U</w:t>
      </w:r>
      <w:r w:rsidR="00E22EF1" w:rsidRPr="003A2085">
        <w:rPr>
          <w:b/>
          <w:sz w:val="22"/>
          <w:szCs w:val="22"/>
        </w:rPr>
        <w:t>nit ID No</w:t>
      </w:r>
      <w:r w:rsidRPr="003A2085">
        <w:rPr>
          <w:b/>
          <w:sz w:val="22"/>
          <w:szCs w:val="22"/>
        </w:rPr>
        <w:t>.:</w:t>
      </w:r>
    </w:p>
    <w:p w14:paraId="28640420" w14:textId="77777777" w:rsidR="00D17AD5" w:rsidRPr="00725D72" w:rsidRDefault="00D17AD5" w:rsidP="0098436E">
      <w:pPr>
        <w:widowControl w:val="0"/>
        <w:spacing w:after="120"/>
        <w:rPr>
          <w:sz w:val="22"/>
          <w:szCs w:val="22"/>
        </w:rPr>
      </w:pPr>
      <w:r w:rsidRPr="003A2085">
        <w:rPr>
          <w:sz w:val="22"/>
          <w:szCs w:val="22"/>
        </w:rPr>
        <w:t>Enter the identification number (ID No.) for the amm</w:t>
      </w:r>
      <w:r w:rsidR="0098436E" w:rsidRPr="00725D72">
        <w:rPr>
          <w:sz w:val="22"/>
          <w:szCs w:val="22"/>
        </w:rPr>
        <w:t>onium sulfate dryer (maximum 10 </w:t>
      </w:r>
      <w:r w:rsidRPr="00725D72">
        <w:rPr>
          <w:sz w:val="22"/>
          <w:szCs w:val="22"/>
        </w:rPr>
        <w:t>characters) as listed on Form</w:t>
      </w:r>
      <w:r w:rsidR="00964E64">
        <w:rPr>
          <w:sz w:val="22"/>
          <w:szCs w:val="22"/>
        </w:rPr>
        <w:t> </w:t>
      </w:r>
      <w:r w:rsidRPr="00725D72">
        <w:rPr>
          <w:sz w:val="22"/>
          <w:szCs w:val="22"/>
        </w:rPr>
        <w:t>OP</w:t>
      </w:r>
      <w:r w:rsidR="00964E64">
        <w:rPr>
          <w:sz w:val="22"/>
          <w:szCs w:val="22"/>
        </w:rPr>
        <w:noBreakHyphen/>
      </w:r>
      <w:r w:rsidRPr="00725D72">
        <w:rPr>
          <w:sz w:val="22"/>
          <w:szCs w:val="22"/>
        </w:rPr>
        <w:t>SUM (Individual Unit Summary).</w:t>
      </w:r>
    </w:p>
    <w:p w14:paraId="1FFF0636" w14:textId="77777777" w:rsidR="00D30F03" w:rsidRDefault="00D17AD5" w:rsidP="00D30F03">
      <w:pPr>
        <w:widowControl w:val="0"/>
        <w:rPr>
          <w:b/>
          <w:sz w:val="22"/>
          <w:szCs w:val="22"/>
        </w:rPr>
      </w:pPr>
      <w:r w:rsidRPr="00725D72">
        <w:rPr>
          <w:b/>
          <w:sz w:val="22"/>
          <w:szCs w:val="22"/>
        </w:rPr>
        <w:t>SOP I</w:t>
      </w:r>
      <w:r w:rsidR="00E22EF1" w:rsidRPr="00725D72">
        <w:rPr>
          <w:b/>
          <w:sz w:val="22"/>
          <w:szCs w:val="22"/>
        </w:rPr>
        <w:t>ndex</w:t>
      </w:r>
      <w:r w:rsidRPr="00725D72">
        <w:rPr>
          <w:b/>
          <w:sz w:val="22"/>
          <w:szCs w:val="22"/>
        </w:rPr>
        <w:t xml:space="preserve"> N</w:t>
      </w:r>
      <w:r w:rsidR="00E22EF1" w:rsidRPr="00725D72">
        <w:rPr>
          <w:b/>
          <w:sz w:val="22"/>
          <w:szCs w:val="22"/>
        </w:rPr>
        <w:t>o</w:t>
      </w:r>
      <w:r w:rsidRPr="00725D72">
        <w:rPr>
          <w:b/>
          <w:sz w:val="22"/>
          <w:szCs w:val="22"/>
        </w:rPr>
        <w:t>.:</w:t>
      </w:r>
    </w:p>
    <w:p w14:paraId="159DFD24" w14:textId="1B46EF8C" w:rsidR="00D17AD5" w:rsidRPr="003A2085" w:rsidRDefault="00D30F03" w:rsidP="0098436E">
      <w:pPr>
        <w:widowControl w:val="0"/>
        <w:spacing w:after="120"/>
        <w:rPr>
          <w:sz w:val="22"/>
          <w:szCs w:val="22"/>
        </w:rPr>
      </w:pPr>
      <w:r>
        <w:rPr>
          <w:b/>
          <w:sz w:val="22"/>
          <w:szCs w:val="22"/>
        </w:rPr>
        <w:t>S</w:t>
      </w:r>
      <w:r w:rsidR="00D17AD5" w:rsidRPr="00725D72">
        <w:rPr>
          <w:sz w:val="22"/>
          <w:szCs w:val="22"/>
        </w:rPr>
        <w:t>ite operating permit (SOP) applicants should indicate the SOP index number for the unit or group of units (maximum</w:t>
      </w:r>
      <w:r w:rsidR="00E11F9D">
        <w:rPr>
          <w:sz w:val="22"/>
          <w:szCs w:val="22"/>
        </w:rPr>
        <w:t> </w:t>
      </w:r>
      <w:r w:rsidR="00D17AD5" w:rsidRPr="00725D72">
        <w:rPr>
          <w:sz w:val="22"/>
          <w:szCs w:val="22"/>
        </w:rPr>
        <w:t>15</w:t>
      </w:r>
      <w:r w:rsidR="00E11F9D">
        <w:rPr>
          <w:sz w:val="22"/>
          <w:szCs w:val="22"/>
        </w:rPr>
        <w:t> </w:t>
      </w:r>
      <w:r w:rsidR="00D17AD5" w:rsidRPr="00725D72">
        <w:rPr>
          <w:sz w:val="22"/>
          <w:szCs w:val="22"/>
        </w:rPr>
        <w:t>characters consisting of numeric, alphanumeric characters, and/or dashes prefixed by a code for the applicable regulation [i.e., 60KB-</w:t>
      </w:r>
      <w:r w:rsidR="00D17AD5" w:rsidRPr="003A2085">
        <w:rPr>
          <w:i/>
          <w:sz w:val="22"/>
          <w:szCs w:val="22"/>
        </w:rPr>
        <w:t>XXXX</w:t>
      </w:r>
      <w:r w:rsidR="00D17AD5" w:rsidRPr="003A2085">
        <w:rPr>
          <w:sz w:val="22"/>
          <w:szCs w:val="22"/>
        </w:rPr>
        <w:t xml:space="preserve">]). For additional information relating to SOP index numbers, please go to the TCEQ </w:t>
      </w:r>
      <w:r w:rsidR="00250746">
        <w:rPr>
          <w:sz w:val="22"/>
          <w:szCs w:val="22"/>
        </w:rPr>
        <w:t>web</w:t>
      </w:r>
      <w:r w:rsidR="00D17AD5" w:rsidRPr="003A2085">
        <w:rPr>
          <w:sz w:val="22"/>
          <w:szCs w:val="22"/>
        </w:rPr>
        <w:t xml:space="preserve">site at </w:t>
      </w:r>
      <w:hyperlink r:id="rId15" w:tooltip="Federal Operating Guidance" w:history="1">
        <w:r w:rsidR="000D2FAF" w:rsidRPr="001B7F19">
          <w:rPr>
            <w:rStyle w:val="Hyperlink"/>
          </w:rPr>
          <w:t>www.tceq.texas.gov/assets/public/permitting/air/Guidance/Title_V/additional_fop_guidance.pdf</w:t>
        </w:r>
      </w:hyperlink>
      <w:r w:rsidR="007C6886" w:rsidRPr="003A2085">
        <w:rPr>
          <w:sz w:val="22"/>
          <w:szCs w:val="22"/>
        </w:rPr>
        <w:t>.</w:t>
      </w:r>
    </w:p>
    <w:p w14:paraId="69051868" w14:textId="77777777" w:rsidR="00964E64" w:rsidRDefault="00D17AD5" w:rsidP="00964E64">
      <w:pPr>
        <w:widowControl w:val="0"/>
        <w:rPr>
          <w:sz w:val="22"/>
          <w:szCs w:val="22"/>
        </w:rPr>
      </w:pPr>
      <w:r w:rsidRPr="003A2085">
        <w:rPr>
          <w:b/>
          <w:sz w:val="22"/>
          <w:szCs w:val="22"/>
        </w:rPr>
        <w:t>C</w:t>
      </w:r>
      <w:r w:rsidR="00E22EF1" w:rsidRPr="003A2085">
        <w:rPr>
          <w:b/>
          <w:sz w:val="22"/>
          <w:szCs w:val="22"/>
        </w:rPr>
        <w:t>onstruction</w:t>
      </w:r>
      <w:r w:rsidRPr="003A2085">
        <w:rPr>
          <w:b/>
          <w:sz w:val="22"/>
          <w:szCs w:val="22"/>
        </w:rPr>
        <w:t xml:space="preserve"> D</w:t>
      </w:r>
      <w:r w:rsidR="00E22EF1" w:rsidRPr="003A2085">
        <w:rPr>
          <w:b/>
          <w:sz w:val="22"/>
          <w:szCs w:val="22"/>
        </w:rPr>
        <w:t>ate</w:t>
      </w:r>
      <w:r w:rsidRPr="00725D72">
        <w:rPr>
          <w:b/>
          <w:sz w:val="22"/>
          <w:szCs w:val="22"/>
        </w:rPr>
        <w:t>:</w:t>
      </w:r>
    </w:p>
    <w:p w14:paraId="03862ED1" w14:textId="77777777" w:rsidR="00D17AD5" w:rsidRPr="00725D72" w:rsidRDefault="00D17AD5" w:rsidP="0098436E">
      <w:pPr>
        <w:widowControl w:val="0"/>
        <w:spacing w:after="120"/>
        <w:rPr>
          <w:sz w:val="22"/>
          <w:szCs w:val="22"/>
        </w:rPr>
      </w:pPr>
      <w:r w:rsidRPr="00725D72">
        <w:rPr>
          <w:sz w:val="22"/>
          <w:szCs w:val="22"/>
        </w:rPr>
        <w:t xml:space="preserve">Select one of the following options that </w:t>
      </w:r>
      <w:r w:rsidR="001A3AD7" w:rsidRPr="00725D72">
        <w:rPr>
          <w:sz w:val="22"/>
          <w:szCs w:val="22"/>
        </w:rPr>
        <w:t>describe</w:t>
      </w:r>
      <w:r w:rsidRPr="00725D72">
        <w:rPr>
          <w:sz w:val="22"/>
          <w:szCs w:val="22"/>
        </w:rPr>
        <w:t xml:space="preserve"> the date of commencement of the most recent construction or modification of the ammonium sulfate dryer. Enter the code on the form.</w:t>
      </w:r>
    </w:p>
    <w:p w14:paraId="4DBEC405" w14:textId="77777777" w:rsidR="00D17AD5" w:rsidRPr="00964E64" w:rsidRDefault="00D17AD5" w:rsidP="0098436E">
      <w:pPr>
        <w:widowControl w:val="0"/>
        <w:tabs>
          <w:tab w:val="left" w:pos="720"/>
          <w:tab w:val="left" w:pos="2160"/>
        </w:tabs>
        <w:ind w:left="2160" w:hanging="1440"/>
        <w:rPr>
          <w:b/>
          <w:sz w:val="22"/>
          <w:szCs w:val="22"/>
        </w:rPr>
      </w:pPr>
      <w:r w:rsidRPr="00964E64">
        <w:rPr>
          <w:b/>
          <w:sz w:val="22"/>
          <w:szCs w:val="22"/>
        </w:rPr>
        <w:t>Code</w:t>
      </w:r>
      <w:r w:rsidRPr="00964E64">
        <w:rPr>
          <w:b/>
          <w:sz w:val="22"/>
          <w:szCs w:val="22"/>
        </w:rPr>
        <w:tab/>
        <w:t>Description</w:t>
      </w:r>
    </w:p>
    <w:p w14:paraId="2A72C138" w14:textId="77777777" w:rsidR="00D17AD5" w:rsidRPr="00725D72" w:rsidRDefault="00D17AD5" w:rsidP="0098436E">
      <w:pPr>
        <w:widowControl w:val="0"/>
        <w:tabs>
          <w:tab w:val="left" w:pos="720"/>
          <w:tab w:val="left" w:pos="2160"/>
        </w:tabs>
        <w:ind w:left="2160" w:hanging="1440"/>
        <w:rPr>
          <w:sz w:val="22"/>
          <w:szCs w:val="22"/>
        </w:rPr>
      </w:pPr>
      <w:r w:rsidRPr="00725D72">
        <w:rPr>
          <w:sz w:val="22"/>
          <w:szCs w:val="22"/>
        </w:rPr>
        <w:t>80-</w:t>
      </w:r>
      <w:r w:rsidRPr="00725D72">
        <w:rPr>
          <w:sz w:val="22"/>
          <w:szCs w:val="22"/>
        </w:rPr>
        <w:tab/>
        <w:t xml:space="preserve">On or before </w:t>
      </w:r>
      <w:smartTag w:uri="urn:schemas-microsoft-com:office:smarttags" w:element="date">
        <w:smartTagPr>
          <w:attr w:name="ls" w:val="trans"/>
          <w:attr w:name="Month" w:val="2"/>
          <w:attr w:name="Day" w:val="4"/>
          <w:attr w:name="Year" w:val="1980"/>
        </w:smartTagPr>
        <w:r w:rsidRPr="00725D72">
          <w:rPr>
            <w:sz w:val="22"/>
            <w:szCs w:val="22"/>
          </w:rPr>
          <w:t>February 4, 1980</w:t>
        </w:r>
      </w:smartTag>
    </w:p>
    <w:p w14:paraId="0F6B4D2D" w14:textId="77777777" w:rsidR="00D17AD5" w:rsidRPr="00725D72" w:rsidRDefault="00D17AD5" w:rsidP="0098436E">
      <w:pPr>
        <w:widowControl w:val="0"/>
        <w:tabs>
          <w:tab w:val="left" w:pos="720"/>
          <w:tab w:val="left" w:pos="2160"/>
        </w:tabs>
        <w:spacing w:after="120"/>
        <w:ind w:left="2160" w:hanging="1440"/>
        <w:rPr>
          <w:sz w:val="22"/>
          <w:szCs w:val="22"/>
        </w:rPr>
      </w:pPr>
      <w:r w:rsidRPr="00725D72">
        <w:rPr>
          <w:sz w:val="22"/>
          <w:szCs w:val="22"/>
        </w:rPr>
        <w:t>80+</w:t>
      </w:r>
      <w:r w:rsidRPr="00725D72">
        <w:rPr>
          <w:sz w:val="22"/>
          <w:szCs w:val="22"/>
        </w:rPr>
        <w:tab/>
        <w:t xml:space="preserve">After </w:t>
      </w:r>
      <w:smartTag w:uri="urn:schemas-microsoft-com:office:smarttags" w:element="date">
        <w:smartTagPr>
          <w:attr w:name="ls" w:val="trans"/>
          <w:attr w:name="Month" w:val="2"/>
          <w:attr w:name="Day" w:val="4"/>
          <w:attr w:name="Year" w:val="1980"/>
        </w:smartTagPr>
        <w:r w:rsidRPr="00725D72">
          <w:rPr>
            <w:sz w:val="22"/>
            <w:szCs w:val="22"/>
          </w:rPr>
          <w:t>February 4, 1980</w:t>
        </w:r>
      </w:smartTag>
    </w:p>
    <w:p w14:paraId="227C63EF" w14:textId="77777777" w:rsidR="00D17AD5" w:rsidRPr="00AF0F7B" w:rsidRDefault="00D17AD5" w:rsidP="00964E64">
      <w:pPr>
        <w:widowControl w:val="0"/>
        <w:tabs>
          <w:tab w:val="left" w:pos="547"/>
        </w:tabs>
        <w:spacing w:after="120"/>
        <w:ind w:left="547" w:hanging="547"/>
        <w:rPr>
          <w:b/>
          <w:sz w:val="22"/>
          <w:szCs w:val="22"/>
        </w:rPr>
      </w:pPr>
      <w:r w:rsidRPr="00725D72">
        <w:rPr>
          <w:b/>
          <w:sz w:val="22"/>
          <w:szCs w:val="22"/>
        </w:rPr>
        <w:t>▼</w:t>
      </w:r>
      <w:r w:rsidRPr="00AF0F7B">
        <w:rPr>
          <w:b/>
          <w:sz w:val="22"/>
          <w:szCs w:val="22"/>
        </w:rPr>
        <w:tab/>
        <w:t>Continue only if “Construction Date” is “80+.”</w:t>
      </w:r>
    </w:p>
    <w:p w14:paraId="19127E3A" w14:textId="77777777" w:rsidR="00964E64" w:rsidRDefault="00D17AD5" w:rsidP="00964E64">
      <w:pPr>
        <w:widowControl w:val="0"/>
        <w:rPr>
          <w:sz w:val="22"/>
          <w:szCs w:val="22"/>
        </w:rPr>
      </w:pPr>
      <w:r w:rsidRPr="00AF0F7B">
        <w:rPr>
          <w:b/>
          <w:sz w:val="22"/>
          <w:szCs w:val="22"/>
        </w:rPr>
        <w:t>W</w:t>
      </w:r>
      <w:r w:rsidR="000D2FAF" w:rsidRPr="00AF0F7B">
        <w:rPr>
          <w:b/>
          <w:sz w:val="22"/>
          <w:szCs w:val="22"/>
        </w:rPr>
        <w:t>eigh</w:t>
      </w:r>
      <w:r w:rsidRPr="00AF0F7B">
        <w:rPr>
          <w:b/>
          <w:sz w:val="22"/>
          <w:szCs w:val="22"/>
        </w:rPr>
        <w:t xml:space="preserve"> S</w:t>
      </w:r>
      <w:r w:rsidR="000D2FAF" w:rsidRPr="00AF0F7B">
        <w:rPr>
          <w:b/>
          <w:sz w:val="22"/>
          <w:szCs w:val="22"/>
        </w:rPr>
        <w:t>cales</w:t>
      </w:r>
      <w:r w:rsidRPr="00AF0F7B">
        <w:rPr>
          <w:b/>
          <w:sz w:val="22"/>
          <w:szCs w:val="22"/>
        </w:rPr>
        <w:t>:</w:t>
      </w:r>
    </w:p>
    <w:p w14:paraId="75812599" w14:textId="77777777" w:rsidR="00D17AD5" w:rsidRPr="00AF0F7B" w:rsidRDefault="00D17AD5" w:rsidP="0098436E">
      <w:pPr>
        <w:widowControl w:val="0"/>
        <w:spacing w:after="120"/>
        <w:rPr>
          <w:sz w:val="22"/>
          <w:szCs w:val="22"/>
        </w:rPr>
      </w:pPr>
      <w:r w:rsidRPr="00AF0F7B">
        <w:rPr>
          <w:sz w:val="22"/>
          <w:szCs w:val="22"/>
        </w:rPr>
        <w:t xml:space="preserve">Enter “YES” if the plant, where the ammonium sulfate dryer is located, uses weigh scales to directly measure </w:t>
      </w:r>
      <w:r w:rsidR="008F6152">
        <w:rPr>
          <w:sz w:val="22"/>
          <w:szCs w:val="22"/>
        </w:rPr>
        <w:t xml:space="preserve">the </w:t>
      </w:r>
      <w:r w:rsidRPr="00AF0F7B">
        <w:rPr>
          <w:sz w:val="22"/>
          <w:szCs w:val="22"/>
        </w:rPr>
        <w:t>production rate of ammonium sulfate. Otherwise, enter “NO</w:t>
      </w:r>
      <w:r w:rsidR="001F3C5F" w:rsidRPr="00AF0F7B">
        <w:rPr>
          <w:sz w:val="22"/>
          <w:szCs w:val="22"/>
        </w:rPr>
        <w:t>.”</w:t>
      </w:r>
    </w:p>
    <w:p w14:paraId="768C5710" w14:textId="77777777" w:rsidR="00D17AD5" w:rsidRPr="00AF0F7B" w:rsidRDefault="00D17AD5" w:rsidP="00D30F03">
      <w:pPr>
        <w:widowControl w:val="0"/>
        <w:tabs>
          <w:tab w:val="left" w:pos="547"/>
        </w:tabs>
        <w:spacing w:after="120"/>
        <w:ind w:left="547" w:hanging="547"/>
        <w:rPr>
          <w:sz w:val="22"/>
          <w:szCs w:val="22"/>
        </w:rPr>
      </w:pPr>
      <w:r w:rsidRPr="003A2085">
        <w:rPr>
          <w:b/>
          <w:sz w:val="22"/>
          <w:szCs w:val="22"/>
        </w:rPr>
        <w:t>▼</w:t>
      </w:r>
      <w:r w:rsidRPr="00AF0F7B">
        <w:rPr>
          <w:b/>
          <w:sz w:val="22"/>
          <w:szCs w:val="22"/>
        </w:rPr>
        <w:tab/>
        <w:t>Continue only if “Weigh Scales” is “NO.”</w:t>
      </w:r>
    </w:p>
    <w:p w14:paraId="00F50404" w14:textId="77777777" w:rsidR="00502607" w:rsidRPr="00AF0F7B" w:rsidRDefault="00502607" w:rsidP="0098436E">
      <w:pPr>
        <w:widowControl w:val="0"/>
        <w:spacing w:after="120"/>
        <w:rPr>
          <w:b/>
          <w:sz w:val="22"/>
          <w:szCs w:val="22"/>
        </w:rPr>
      </w:pPr>
      <w:r w:rsidRPr="00AF0F7B">
        <w:rPr>
          <w:b/>
          <w:sz w:val="22"/>
          <w:szCs w:val="22"/>
        </w:rPr>
        <w:br w:type="page"/>
      </w:r>
    </w:p>
    <w:p w14:paraId="52A7C307" w14:textId="77777777" w:rsidR="00D30F03" w:rsidRDefault="00D17AD5" w:rsidP="00D30F03">
      <w:pPr>
        <w:widowControl w:val="0"/>
        <w:rPr>
          <w:sz w:val="22"/>
          <w:szCs w:val="22"/>
        </w:rPr>
      </w:pPr>
      <w:r w:rsidRPr="003A2085">
        <w:rPr>
          <w:b/>
          <w:sz w:val="22"/>
          <w:szCs w:val="22"/>
        </w:rPr>
        <w:lastRenderedPageBreak/>
        <w:t>M</w:t>
      </w:r>
      <w:r w:rsidR="000D2FAF" w:rsidRPr="003A2085">
        <w:rPr>
          <w:b/>
          <w:sz w:val="22"/>
          <w:szCs w:val="22"/>
        </w:rPr>
        <w:t>aterial</w:t>
      </w:r>
      <w:r w:rsidRPr="003A2085">
        <w:rPr>
          <w:b/>
          <w:sz w:val="22"/>
          <w:szCs w:val="22"/>
        </w:rPr>
        <w:t xml:space="preserve"> B</w:t>
      </w:r>
      <w:r w:rsidR="000D2FAF" w:rsidRPr="003A2085">
        <w:rPr>
          <w:b/>
          <w:sz w:val="22"/>
          <w:szCs w:val="22"/>
        </w:rPr>
        <w:t>alance</w:t>
      </w:r>
      <w:r w:rsidRPr="003A2085">
        <w:rPr>
          <w:b/>
          <w:sz w:val="22"/>
          <w:szCs w:val="22"/>
        </w:rPr>
        <w:t>:</w:t>
      </w:r>
    </w:p>
    <w:p w14:paraId="08F1B884" w14:textId="77777777" w:rsidR="00D17AD5" w:rsidRPr="00725D72" w:rsidRDefault="00D17AD5" w:rsidP="0098436E">
      <w:pPr>
        <w:widowControl w:val="0"/>
        <w:spacing w:after="120"/>
        <w:rPr>
          <w:sz w:val="22"/>
          <w:szCs w:val="22"/>
        </w:rPr>
      </w:pPr>
      <w:r w:rsidRPr="003A2085">
        <w:rPr>
          <w:sz w:val="22"/>
          <w:szCs w:val="22"/>
        </w:rPr>
        <w:t>Select one of the following options for the type of plant at which the ammonium sulfate dryer is located. Enter the code on the form.</w:t>
      </w:r>
    </w:p>
    <w:p w14:paraId="3C405E25" w14:textId="77777777" w:rsidR="00D17AD5" w:rsidRPr="00D30F03" w:rsidRDefault="00D17AD5" w:rsidP="0098436E">
      <w:pPr>
        <w:widowControl w:val="0"/>
        <w:tabs>
          <w:tab w:val="left" w:pos="720"/>
          <w:tab w:val="left" w:pos="2160"/>
        </w:tabs>
        <w:spacing w:after="120"/>
        <w:ind w:left="2160" w:hanging="1440"/>
        <w:rPr>
          <w:b/>
          <w:sz w:val="22"/>
          <w:szCs w:val="22"/>
        </w:rPr>
      </w:pPr>
      <w:r w:rsidRPr="00D30F03">
        <w:rPr>
          <w:b/>
          <w:sz w:val="22"/>
          <w:szCs w:val="22"/>
        </w:rPr>
        <w:t>Code</w:t>
      </w:r>
      <w:r w:rsidRPr="00D30F03">
        <w:rPr>
          <w:b/>
          <w:sz w:val="22"/>
          <w:szCs w:val="22"/>
        </w:rPr>
        <w:tab/>
        <w:t>Description</w:t>
      </w:r>
    </w:p>
    <w:p w14:paraId="0C688225" w14:textId="77777777" w:rsidR="00D17AD5" w:rsidRPr="003A2085" w:rsidRDefault="00D17AD5" w:rsidP="0098436E">
      <w:pPr>
        <w:widowControl w:val="0"/>
        <w:tabs>
          <w:tab w:val="left" w:pos="720"/>
          <w:tab w:val="left" w:pos="2160"/>
        </w:tabs>
        <w:spacing w:after="120"/>
        <w:ind w:left="2160" w:hanging="1440"/>
        <w:rPr>
          <w:sz w:val="22"/>
          <w:szCs w:val="22"/>
        </w:rPr>
      </w:pPr>
      <w:r w:rsidRPr="00725D72">
        <w:rPr>
          <w:sz w:val="22"/>
          <w:szCs w:val="22"/>
        </w:rPr>
        <w:t>SCOB</w:t>
      </w:r>
      <w:r w:rsidRPr="00725D72">
        <w:rPr>
          <w:sz w:val="22"/>
          <w:szCs w:val="22"/>
        </w:rPr>
        <w:tab/>
        <w:t>The ammonium sulfate dryer is located at a synthetic or coke oven by-product ammonium sulfate plant (the</w:t>
      </w:r>
      <w:r w:rsidR="0002003C" w:rsidRPr="003A2085">
        <w:rPr>
          <w:sz w:val="22"/>
          <w:szCs w:val="22"/>
        </w:rPr>
        <w:t> </w:t>
      </w:r>
      <w:r w:rsidRPr="003A2085">
        <w:rPr>
          <w:sz w:val="22"/>
          <w:szCs w:val="22"/>
        </w:rPr>
        <w:t>ammonium sulfate production rate is determined by material balance)</w:t>
      </w:r>
    </w:p>
    <w:p w14:paraId="20556A9C" w14:textId="77777777" w:rsidR="000D2FAF" w:rsidRPr="003A2085" w:rsidRDefault="00D17AD5" w:rsidP="0098436E">
      <w:pPr>
        <w:widowControl w:val="0"/>
        <w:tabs>
          <w:tab w:val="left" w:pos="720"/>
          <w:tab w:val="left" w:pos="2160"/>
        </w:tabs>
        <w:spacing w:after="120"/>
        <w:ind w:left="2160" w:hanging="1440"/>
        <w:rPr>
          <w:sz w:val="22"/>
          <w:szCs w:val="22"/>
        </w:rPr>
      </w:pPr>
      <w:r w:rsidRPr="003A2085">
        <w:rPr>
          <w:sz w:val="22"/>
          <w:szCs w:val="22"/>
        </w:rPr>
        <w:t>CAPB</w:t>
      </w:r>
      <w:r w:rsidRPr="003A2085">
        <w:rPr>
          <w:sz w:val="22"/>
          <w:szCs w:val="22"/>
        </w:rPr>
        <w:tab/>
        <w:t>The ammonium sulfate dryer is located at a caprolactam by-product ammonium sulfate plant (the</w:t>
      </w:r>
      <w:r w:rsidR="0002003C" w:rsidRPr="003A2085">
        <w:rPr>
          <w:sz w:val="22"/>
          <w:szCs w:val="22"/>
        </w:rPr>
        <w:t> </w:t>
      </w:r>
      <w:r w:rsidRPr="003A2085">
        <w:rPr>
          <w:sz w:val="22"/>
          <w:szCs w:val="22"/>
        </w:rPr>
        <w:t>ammonium sulfate production rate is determined by material balance)</w:t>
      </w:r>
    </w:p>
    <w:p w14:paraId="07E799BF" w14:textId="77777777" w:rsidR="001A3AD7" w:rsidRPr="003A2085" w:rsidRDefault="001A3AD7" w:rsidP="004D4C67">
      <w:pPr>
        <w:widowControl w:val="0"/>
        <w:tabs>
          <w:tab w:val="right" w:pos="10710"/>
        </w:tabs>
        <w:rPr>
          <w:b/>
          <w:sz w:val="22"/>
          <w:szCs w:val="22"/>
          <w:u w:val="double"/>
        </w:rPr>
      </w:pPr>
      <w:r w:rsidRPr="003A2085">
        <w:rPr>
          <w:b/>
          <w:sz w:val="22"/>
          <w:szCs w:val="22"/>
          <w:u w:val="double"/>
        </w:rPr>
        <w:tab/>
      </w:r>
    </w:p>
    <w:bookmarkStart w:id="3" w:name="Table_2"/>
    <w:p w14:paraId="5B01FB44" w14:textId="6F9A7E88" w:rsidR="00D17AD5" w:rsidRPr="003A2085" w:rsidRDefault="008B1E67" w:rsidP="00A26498">
      <w:pPr>
        <w:widowControl w:val="0"/>
        <w:tabs>
          <w:tab w:val="left" w:pos="1440"/>
        </w:tabs>
        <w:spacing w:before="120" w:after="120"/>
        <w:ind w:left="1440" w:hanging="1440"/>
        <w:outlineLvl w:val="1"/>
        <w:rPr>
          <w:sz w:val="22"/>
          <w:szCs w:val="22"/>
        </w:rPr>
      </w:pPr>
      <w:r w:rsidRPr="008001C6">
        <w:rPr>
          <w:rStyle w:val="Hyperlink"/>
        </w:rPr>
        <w:fldChar w:fldCharType="begin"/>
      </w:r>
      <w:r w:rsidR="008001C6">
        <w:rPr>
          <w:rStyle w:val="Hyperlink"/>
        </w:rPr>
        <w:instrText>HYPERLINK  \l "Tbl_2" \o "Bookmark to Table 2 form table"</w:instrText>
      </w:r>
      <w:r w:rsidRPr="008001C6">
        <w:rPr>
          <w:rStyle w:val="Hyperlink"/>
        </w:rPr>
      </w:r>
      <w:r w:rsidRPr="008001C6">
        <w:rPr>
          <w:rStyle w:val="Hyperlink"/>
        </w:rPr>
        <w:fldChar w:fldCharType="separate"/>
      </w:r>
      <w:r w:rsidR="00D17AD5" w:rsidRPr="008001C6">
        <w:rPr>
          <w:rStyle w:val="Hyperlink"/>
        </w:rPr>
        <w:t>Table 2</w:t>
      </w:r>
      <w:bookmarkEnd w:id="3"/>
      <w:r w:rsidRPr="008001C6">
        <w:rPr>
          <w:rStyle w:val="Hyperlink"/>
        </w:rPr>
        <w:fldChar w:fldCharType="end"/>
      </w:r>
      <w:r w:rsidR="00D17AD5" w:rsidRPr="003A2085">
        <w:rPr>
          <w:b/>
          <w:sz w:val="22"/>
          <w:szCs w:val="22"/>
        </w:rPr>
        <w:t>:</w:t>
      </w:r>
      <w:r w:rsidR="00D17AD5" w:rsidRPr="003A2085">
        <w:rPr>
          <w:b/>
          <w:sz w:val="22"/>
          <w:szCs w:val="22"/>
        </w:rPr>
        <w:tab/>
        <w:t xml:space="preserve">Title 40 Code of Federal Regulations Part 61 (40 </w:t>
      </w:r>
      <w:smartTag w:uri="urn:schemas-microsoft-com:office:smarttags" w:element="stockticker">
        <w:r w:rsidR="00D17AD5" w:rsidRPr="003A2085">
          <w:rPr>
            <w:b/>
            <w:sz w:val="22"/>
            <w:szCs w:val="22"/>
          </w:rPr>
          <w:t>CFR</w:t>
        </w:r>
      </w:smartTag>
      <w:r w:rsidR="00D17AD5" w:rsidRPr="003A2085">
        <w:rPr>
          <w:b/>
          <w:sz w:val="22"/>
          <w:szCs w:val="22"/>
        </w:rPr>
        <w:t xml:space="preserve"> Part 61)</w:t>
      </w:r>
      <w:r w:rsidR="00001292">
        <w:rPr>
          <w:b/>
          <w:sz w:val="22"/>
          <w:szCs w:val="22"/>
        </w:rPr>
        <w:t xml:space="preserve">, </w:t>
      </w:r>
      <w:r w:rsidR="00D17AD5" w:rsidRPr="003A2085">
        <w:rPr>
          <w:b/>
          <w:sz w:val="22"/>
          <w:szCs w:val="22"/>
        </w:rPr>
        <w:t>Subpart E:  National Emission Standard for Mercury</w:t>
      </w:r>
    </w:p>
    <w:p w14:paraId="76115975" w14:textId="77777777" w:rsidR="00D17AD5" w:rsidRPr="00893658" w:rsidRDefault="00D17AD5" w:rsidP="0032433B">
      <w:pPr>
        <w:pStyle w:val="ListParagraph"/>
        <w:widowControl w:val="0"/>
        <w:numPr>
          <w:ilvl w:val="0"/>
          <w:numId w:val="9"/>
        </w:numPr>
        <w:tabs>
          <w:tab w:val="left" w:pos="547"/>
        </w:tabs>
        <w:spacing w:after="120"/>
        <w:ind w:left="547" w:hanging="547"/>
        <w:contextualSpacing w:val="0"/>
        <w:rPr>
          <w:b/>
          <w:sz w:val="22"/>
          <w:szCs w:val="22"/>
        </w:rPr>
      </w:pPr>
      <w:r w:rsidRPr="00893658">
        <w:rPr>
          <w:b/>
          <w:sz w:val="22"/>
          <w:szCs w:val="22"/>
        </w:rPr>
        <w:t>Complete only for dryers of wastewater treatment plant sludge.</w:t>
      </w:r>
    </w:p>
    <w:p w14:paraId="12A1E414" w14:textId="77777777" w:rsidR="00D30F03" w:rsidRDefault="00D17AD5" w:rsidP="00D30F03">
      <w:pPr>
        <w:widowControl w:val="0"/>
        <w:rPr>
          <w:sz w:val="22"/>
          <w:szCs w:val="22"/>
        </w:rPr>
      </w:pPr>
      <w:r w:rsidRPr="003A2085">
        <w:rPr>
          <w:b/>
          <w:sz w:val="22"/>
          <w:szCs w:val="22"/>
        </w:rPr>
        <w:t>U</w:t>
      </w:r>
      <w:r w:rsidR="00502607" w:rsidRPr="003A2085">
        <w:rPr>
          <w:b/>
          <w:sz w:val="22"/>
          <w:szCs w:val="22"/>
        </w:rPr>
        <w:t>nit ID No</w:t>
      </w:r>
      <w:r w:rsidRPr="003A2085">
        <w:rPr>
          <w:b/>
          <w:sz w:val="22"/>
          <w:szCs w:val="22"/>
        </w:rPr>
        <w:t>.:</w:t>
      </w:r>
    </w:p>
    <w:p w14:paraId="67B78F6E" w14:textId="77777777" w:rsidR="001A3AD7" w:rsidRPr="003A2085" w:rsidRDefault="00D17AD5" w:rsidP="0098436E">
      <w:pPr>
        <w:widowControl w:val="0"/>
        <w:spacing w:after="120"/>
        <w:rPr>
          <w:sz w:val="22"/>
          <w:szCs w:val="22"/>
        </w:rPr>
      </w:pPr>
      <w:r w:rsidRPr="003A2085">
        <w:rPr>
          <w:sz w:val="22"/>
          <w:szCs w:val="22"/>
        </w:rPr>
        <w:t>Enter the identification number (ID No.) for the dryer (maximum 10 characters) as listed on Form OP</w:t>
      </w:r>
      <w:r w:rsidR="00D02579" w:rsidRPr="003A2085">
        <w:rPr>
          <w:sz w:val="22"/>
          <w:szCs w:val="22"/>
        </w:rPr>
        <w:noBreakHyphen/>
      </w:r>
      <w:r w:rsidRPr="003A2085">
        <w:rPr>
          <w:sz w:val="22"/>
          <w:szCs w:val="22"/>
        </w:rPr>
        <w:t>SUM (Individual Unit Summary).</w:t>
      </w:r>
    </w:p>
    <w:p w14:paraId="080669B2" w14:textId="77777777" w:rsidR="00D30F03" w:rsidRDefault="00D17AD5" w:rsidP="00D30F03">
      <w:pPr>
        <w:widowControl w:val="0"/>
        <w:rPr>
          <w:sz w:val="22"/>
          <w:szCs w:val="22"/>
        </w:rPr>
      </w:pPr>
      <w:r w:rsidRPr="003A2085">
        <w:rPr>
          <w:b/>
          <w:sz w:val="22"/>
          <w:szCs w:val="22"/>
        </w:rPr>
        <w:t>SOP I</w:t>
      </w:r>
      <w:r w:rsidR="00502607" w:rsidRPr="003A2085">
        <w:rPr>
          <w:b/>
          <w:sz w:val="22"/>
          <w:szCs w:val="22"/>
        </w:rPr>
        <w:t>ndex</w:t>
      </w:r>
      <w:r w:rsidRPr="003A2085">
        <w:rPr>
          <w:b/>
          <w:sz w:val="22"/>
          <w:szCs w:val="22"/>
        </w:rPr>
        <w:t xml:space="preserve"> N</w:t>
      </w:r>
      <w:r w:rsidR="00502607" w:rsidRPr="003A2085">
        <w:rPr>
          <w:b/>
          <w:sz w:val="22"/>
          <w:szCs w:val="22"/>
        </w:rPr>
        <w:t>o</w:t>
      </w:r>
      <w:r w:rsidRPr="003A2085">
        <w:rPr>
          <w:b/>
          <w:sz w:val="22"/>
          <w:szCs w:val="22"/>
        </w:rPr>
        <w:t>.:</w:t>
      </w:r>
    </w:p>
    <w:p w14:paraId="7911995E" w14:textId="5ABE1B3A" w:rsidR="00D17AD5" w:rsidRPr="003A2085" w:rsidRDefault="00D17AD5" w:rsidP="0098436E">
      <w:pPr>
        <w:widowControl w:val="0"/>
        <w:spacing w:after="120"/>
        <w:rPr>
          <w:sz w:val="22"/>
          <w:szCs w:val="22"/>
        </w:rPr>
      </w:pPr>
      <w:r w:rsidRPr="003A2085">
        <w:rPr>
          <w:sz w:val="22"/>
          <w:szCs w:val="22"/>
        </w:rPr>
        <w:t>Site operating permit (SOP) applicants should indicate the SOP index number for the unit or group of units (maximum</w:t>
      </w:r>
      <w:r w:rsidR="00D30F03">
        <w:rPr>
          <w:sz w:val="22"/>
          <w:szCs w:val="22"/>
        </w:rPr>
        <w:t> </w:t>
      </w:r>
      <w:r w:rsidRPr="003A2085">
        <w:rPr>
          <w:sz w:val="22"/>
          <w:szCs w:val="22"/>
        </w:rPr>
        <w:t>15</w:t>
      </w:r>
      <w:r w:rsidR="00D30F03">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 xml:space="preserve">For additional information relating to SOP index numbers, please go to the TCEQ </w:t>
      </w:r>
      <w:r w:rsidR="00250746">
        <w:rPr>
          <w:sz w:val="22"/>
          <w:szCs w:val="22"/>
        </w:rPr>
        <w:t>w</w:t>
      </w:r>
      <w:r w:rsidRPr="003A2085">
        <w:rPr>
          <w:sz w:val="22"/>
          <w:szCs w:val="22"/>
        </w:rPr>
        <w:t xml:space="preserve">ebsite at </w:t>
      </w:r>
      <w:hyperlink r:id="rId16" w:tooltip="Federal Operating Guidance" w:history="1">
        <w:r w:rsidR="00502607" w:rsidRPr="00323ADB">
          <w:rPr>
            <w:rStyle w:val="Hyperlink"/>
          </w:rPr>
          <w:t>www.tceq.texas.gov/assets/public/permitting/air/Guidance/Title_V/additional_fop_guidance.pdf</w:t>
        </w:r>
      </w:hyperlink>
      <w:r w:rsidR="009847A4">
        <w:rPr>
          <w:rStyle w:val="Hyperlink"/>
          <w:u w:val="none"/>
        </w:rPr>
        <w:t>.</w:t>
      </w:r>
    </w:p>
    <w:p w14:paraId="3335A4D5" w14:textId="77777777" w:rsidR="0088000A" w:rsidRDefault="00D17AD5" w:rsidP="0088000A">
      <w:pPr>
        <w:keepLines/>
        <w:widowControl w:val="0"/>
        <w:rPr>
          <w:b/>
          <w:sz w:val="22"/>
          <w:szCs w:val="22"/>
        </w:rPr>
      </w:pPr>
      <w:r w:rsidRPr="003A2085">
        <w:rPr>
          <w:b/>
          <w:sz w:val="22"/>
          <w:szCs w:val="22"/>
        </w:rPr>
        <w:t>E</w:t>
      </w:r>
      <w:r w:rsidR="000E120A" w:rsidRPr="003A2085">
        <w:rPr>
          <w:b/>
          <w:sz w:val="22"/>
          <w:szCs w:val="22"/>
        </w:rPr>
        <w:t>missions</w:t>
      </w:r>
      <w:r w:rsidRPr="003A2085">
        <w:rPr>
          <w:b/>
          <w:sz w:val="22"/>
          <w:szCs w:val="22"/>
        </w:rPr>
        <w:t xml:space="preserve"> T</w:t>
      </w:r>
      <w:r w:rsidR="000E120A" w:rsidRPr="003A2085">
        <w:rPr>
          <w:b/>
          <w:sz w:val="22"/>
          <w:szCs w:val="22"/>
        </w:rPr>
        <w:t>esting</w:t>
      </w:r>
      <w:r w:rsidRPr="003A2085">
        <w:rPr>
          <w:b/>
          <w:sz w:val="22"/>
          <w:szCs w:val="22"/>
        </w:rPr>
        <w:t xml:space="preserve"> W</w:t>
      </w:r>
      <w:r w:rsidR="000E120A" w:rsidRPr="00725D72">
        <w:rPr>
          <w:b/>
          <w:sz w:val="22"/>
          <w:szCs w:val="22"/>
        </w:rPr>
        <w:t>aiver</w:t>
      </w:r>
      <w:r w:rsidRPr="00725D72">
        <w:rPr>
          <w:b/>
          <w:sz w:val="22"/>
          <w:szCs w:val="22"/>
        </w:rPr>
        <w:t>:</w:t>
      </w:r>
    </w:p>
    <w:p w14:paraId="2C01589F" w14:textId="77777777" w:rsidR="00D17AD5" w:rsidRPr="001172EC" w:rsidRDefault="00D17AD5" w:rsidP="0098436E">
      <w:pPr>
        <w:keepLines/>
        <w:widowControl w:val="0"/>
        <w:spacing w:after="120"/>
        <w:rPr>
          <w:sz w:val="22"/>
          <w:szCs w:val="22"/>
        </w:rPr>
      </w:pPr>
      <w:r w:rsidRPr="00725D72">
        <w:rPr>
          <w:sz w:val="22"/>
          <w:szCs w:val="22"/>
        </w:rPr>
        <w:t xml:space="preserve">Enter “YES” if a waiver of emission testing </w:t>
      </w:r>
      <w:r w:rsidR="0098436E" w:rsidRPr="00725D72">
        <w:rPr>
          <w:sz w:val="22"/>
          <w:szCs w:val="22"/>
        </w:rPr>
        <w:t>has been obtained under 40 </w:t>
      </w:r>
      <w:smartTag w:uri="urn:schemas-microsoft-com:office:smarttags" w:element="stockticker">
        <w:r w:rsidRPr="00725D72">
          <w:rPr>
            <w:sz w:val="22"/>
            <w:szCs w:val="22"/>
          </w:rPr>
          <w:t>CFR</w:t>
        </w:r>
      </w:smartTag>
      <w:r w:rsidR="002E331C" w:rsidRPr="00725D72">
        <w:rPr>
          <w:sz w:val="22"/>
          <w:szCs w:val="22"/>
        </w:rPr>
        <w:t xml:space="preserve"> § </w:t>
      </w:r>
      <w:r w:rsidRPr="00725D72">
        <w:rPr>
          <w:sz w:val="22"/>
          <w:szCs w:val="22"/>
        </w:rPr>
        <w:t>61.13. Otherwise, enter “NO</w:t>
      </w:r>
      <w:r w:rsidR="001A3AD7" w:rsidRPr="001172EC">
        <w:rPr>
          <w:sz w:val="22"/>
          <w:szCs w:val="22"/>
        </w:rPr>
        <w:t>.”</w:t>
      </w:r>
    </w:p>
    <w:p w14:paraId="4AB18C0D" w14:textId="77777777" w:rsidR="0088000A" w:rsidRDefault="00D17AD5" w:rsidP="0088000A">
      <w:pPr>
        <w:widowControl w:val="0"/>
        <w:rPr>
          <w:sz w:val="22"/>
          <w:szCs w:val="22"/>
        </w:rPr>
      </w:pPr>
      <w:r w:rsidRPr="003A2085">
        <w:rPr>
          <w:b/>
          <w:sz w:val="22"/>
          <w:szCs w:val="22"/>
        </w:rPr>
        <w:t>W</w:t>
      </w:r>
      <w:r w:rsidR="000E120A" w:rsidRPr="003A2085">
        <w:rPr>
          <w:b/>
          <w:sz w:val="22"/>
          <w:szCs w:val="22"/>
        </w:rPr>
        <w:t>aiver</w:t>
      </w:r>
      <w:r w:rsidRPr="003A2085">
        <w:rPr>
          <w:b/>
          <w:sz w:val="22"/>
          <w:szCs w:val="22"/>
        </w:rPr>
        <w:t xml:space="preserve"> ID N</w:t>
      </w:r>
      <w:r w:rsidR="000E120A" w:rsidRPr="003A2085">
        <w:rPr>
          <w:b/>
          <w:sz w:val="22"/>
          <w:szCs w:val="22"/>
        </w:rPr>
        <w:t>o</w:t>
      </w:r>
      <w:r w:rsidRPr="003A2085">
        <w:rPr>
          <w:b/>
          <w:sz w:val="22"/>
          <w:szCs w:val="22"/>
        </w:rPr>
        <w:t>.:</w:t>
      </w:r>
    </w:p>
    <w:p w14:paraId="1856A2B8" w14:textId="77777777" w:rsidR="00D17AD5" w:rsidRPr="003A2085" w:rsidRDefault="00D17AD5" w:rsidP="0098436E">
      <w:pPr>
        <w:widowControl w:val="0"/>
        <w:spacing w:after="120"/>
        <w:rPr>
          <w:sz w:val="22"/>
          <w:szCs w:val="22"/>
        </w:rPr>
      </w:pPr>
      <w:r w:rsidRPr="003A2085">
        <w:rPr>
          <w:sz w:val="22"/>
          <w:szCs w:val="22"/>
        </w:rPr>
        <w:t>If a waiver has been approved by the EPA Administrator, then enter the corresponding unique identifier (maximum</w:t>
      </w:r>
      <w:r w:rsidR="0088000A">
        <w:rPr>
          <w:sz w:val="22"/>
          <w:szCs w:val="22"/>
        </w:rPr>
        <w:t> </w:t>
      </w:r>
      <w:r w:rsidRPr="003A2085">
        <w:rPr>
          <w:sz w:val="22"/>
          <w:szCs w:val="22"/>
        </w:rPr>
        <w:t>10</w:t>
      </w:r>
      <w:r w:rsidR="0088000A">
        <w:rPr>
          <w:sz w:val="22"/>
          <w:szCs w:val="22"/>
        </w:rPr>
        <w:t> </w:t>
      </w:r>
      <w:r w:rsidRPr="003A2085">
        <w:rPr>
          <w:sz w:val="22"/>
          <w:szCs w:val="22"/>
        </w:rPr>
        <w:t>characters) for each unit or process</w:t>
      </w:r>
      <w:r w:rsidR="00804476" w:rsidRPr="003A2085">
        <w:rPr>
          <w:sz w:val="22"/>
          <w:szCs w:val="22"/>
        </w:rPr>
        <w:t xml:space="preserve">. </w:t>
      </w:r>
      <w:r w:rsidRPr="003A2085">
        <w:rPr>
          <w:sz w:val="22"/>
          <w:szCs w:val="22"/>
        </w:rPr>
        <w:t>If the unique identifier is unavailable, then enter the date of the approval letter</w:t>
      </w:r>
      <w:r w:rsidR="00804476" w:rsidRPr="003A2085">
        <w:rPr>
          <w:sz w:val="22"/>
          <w:szCs w:val="22"/>
        </w:rPr>
        <w:t xml:space="preserve">. </w:t>
      </w:r>
      <w:r w:rsidRPr="003A2085">
        <w:rPr>
          <w:sz w:val="22"/>
          <w:szCs w:val="22"/>
        </w:rPr>
        <w:t xml:space="preserve">The unique identifier and/or the date of the approval letter </w:t>
      </w:r>
      <w:r w:rsidR="00D936A5" w:rsidRPr="003A2085">
        <w:rPr>
          <w:sz w:val="22"/>
          <w:szCs w:val="22"/>
        </w:rPr>
        <w:t>are</w:t>
      </w:r>
      <w:r w:rsidRPr="003A2085">
        <w:rPr>
          <w:sz w:val="22"/>
          <w:szCs w:val="22"/>
        </w:rPr>
        <w:t xml:space="preserve"> contained in the Compliance File under the appropriate account number</w:t>
      </w:r>
      <w:r w:rsidR="00804476" w:rsidRPr="003A2085">
        <w:rPr>
          <w:sz w:val="22"/>
          <w:szCs w:val="22"/>
        </w:rPr>
        <w:t xml:space="preserve">. </w:t>
      </w:r>
      <w:r w:rsidRPr="003A2085">
        <w:rPr>
          <w:sz w:val="22"/>
          <w:szCs w:val="22"/>
        </w:rPr>
        <w:t>Otherwise, leave this column blank.</w:t>
      </w:r>
    </w:p>
    <w:p w14:paraId="4EAD3812" w14:textId="77777777" w:rsidR="00D17AD5" w:rsidRPr="003A2085" w:rsidRDefault="00D17AD5" w:rsidP="0088000A">
      <w:pPr>
        <w:widowControl w:val="0"/>
        <w:tabs>
          <w:tab w:val="left" w:pos="547"/>
        </w:tabs>
        <w:spacing w:after="120"/>
        <w:ind w:left="547" w:hanging="547"/>
        <w:rPr>
          <w:sz w:val="22"/>
          <w:szCs w:val="22"/>
        </w:rPr>
      </w:pPr>
      <w:r w:rsidRPr="003A2085">
        <w:rPr>
          <w:b/>
          <w:sz w:val="22"/>
          <w:szCs w:val="22"/>
        </w:rPr>
        <w:t>▼</w:t>
      </w:r>
      <w:r w:rsidRPr="003A2085">
        <w:rPr>
          <w:b/>
          <w:sz w:val="22"/>
          <w:szCs w:val="22"/>
        </w:rPr>
        <w:tab/>
        <w:t>Continue only if “Emissions Testing Waiver” is “NO.”</w:t>
      </w:r>
    </w:p>
    <w:p w14:paraId="664CF276" w14:textId="77777777" w:rsidR="0088000A" w:rsidRDefault="00D17AD5" w:rsidP="0088000A">
      <w:pPr>
        <w:widowControl w:val="0"/>
        <w:spacing w:before="120"/>
        <w:rPr>
          <w:sz w:val="22"/>
          <w:szCs w:val="22"/>
        </w:rPr>
      </w:pPr>
      <w:r w:rsidRPr="003A2085">
        <w:rPr>
          <w:b/>
          <w:sz w:val="22"/>
          <w:szCs w:val="22"/>
        </w:rPr>
        <w:t>S</w:t>
      </w:r>
      <w:r w:rsidR="000E120A" w:rsidRPr="003A2085">
        <w:rPr>
          <w:b/>
          <w:sz w:val="22"/>
          <w:szCs w:val="22"/>
        </w:rPr>
        <w:t>ludge</w:t>
      </w:r>
      <w:r w:rsidRPr="003A2085">
        <w:rPr>
          <w:b/>
          <w:sz w:val="22"/>
          <w:szCs w:val="22"/>
        </w:rPr>
        <w:t xml:space="preserve"> S</w:t>
      </w:r>
      <w:r w:rsidR="000E120A" w:rsidRPr="003A2085">
        <w:rPr>
          <w:b/>
          <w:sz w:val="22"/>
          <w:szCs w:val="22"/>
        </w:rPr>
        <w:t>ampling</w:t>
      </w:r>
      <w:r w:rsidRPr="003A2085">
        <w:rPr>
          <w:b/>
          <w:sz w:val="22"/>
          <w:szCs w:val="22"/>
        </w:rPr>
        <w:t>:</w:t>
      </w:r>
    </w:p>
    <w:p w14:paraId="30FE9699" w14:textId="77777777" w:rsidR="00D17AD5" w:rsidRPr="003A2085" w:rsidRDefault="00D17AD5" w:rsidP="0088000A">
      <w:pPr>
        <w:widowControl w:val="0"/>
        <w:spacing w:after="120"/>
        <w:rPr>
          <w:sz w:val="22"/>
          <w:szCs w:val="22"/>
        </w:rPr>
      </w:pPr>
      <w:r w:rsidRPr="003A2085">
        <w:rPr>
          <w:sz w:val="22"/>
          <w:szCs w:val="22"/>
        </w:rPr>
        <w:t>Enter “YES” if sludge sampling is conducted. Otherwise, enter “NO.”</w:t>
      </w:r>
    </w:p>
    <w:p w14:paraId="31E43D7B" w14:textId="77777777" w:rsidR="0088000A" w:rsidRDefault="00D17AD5" w:rsidP="0088000A">
      <w:pPr>
        <w:widowControl w:val="0"/>
        <w:spacing w:before="120"/>
        <w:rPr>
          <w:sz w:val="22"/>
          <w:szCs w:val="22"/>
        </w:rPr>
      </w:pPr>
      <w:r w:rsidRPr="003A2085">
        <w:rPr>
          <w:b/>
          <w:sz w:val="22"/>
          <w:szCs w:val="22"/>
        </w:rPr>
        <w:t>M</w:t>
      </w:r>
      <w:r w:rsidR="007C75D0" w:rsidRPr="003A2085">
        <w:rPr>
          <w:b/>
          <w:sz w:val="22"/>
          <w:szCs w:val="22"/>
        </w:rPr>
        <w:t>ercury</w:t>
      </w:r>
      <w:r w:rsidRPr="003A2085">
        <w:rPr>
          <w:b/>
          <w:sz w:val="22"/>
          <w:szCs w:val="22"/>
        </w:rPr>
        <w:t xml:space="preserve"> E</w:t>
      </w:r>
      <w:r w:rsidR="007C75D0" w:rsidRPr="003A2085">
        <w:rPr>
          <w:b/>
          <w:sz w:val="22"/>
          <w:szCs w:val="22"/>
        </w:rPr>
        <w:t>missions</w:t>
      </w:r>
      <w:r w:rsidRPr="003A2085">
        <w:rPr>
          <w:b/>
          <w:sz w:val="22"/>
          <w:szCs w:val="22"/>
        </w:rPr>
        <w:t>:</w:t>
      </w:r>
    </w:p>
    <w:p w14:paraId="1C175F9E" w14:textId="77777777" w:rsidR="00D17AD5" w:rsidRPr="003A2085" w:rsidRDefault="00D17AD5" w:rsidP="0088000A">
      <w:pPr>
        <w:widowControl w:val="0"/>
        <w:spacing w:after="120"/>
        <w:rPr>
          <w:sz w:val="22"/>
          <w:szCs w:val="22"/>
        </w:rPr>
      </w:pPr>
      <w:r w:rsidRPr="003A2085">
        <w:rPr>
          <w:sz w:val="22"/>
          <w:szCs w:val="22"/>
        </w:rPr>
        <w:t>Enter “YES” if mercury emissions exceed 1</w:t>
      </w:r>
      <w:r w:rsidR="0098436E" w:rsidRPr="003A2085">
        <w:rPr>
          <w:sz w:val="22"/>
          <w:szCs w:val="22"/>
        </w:rPr>
        <w:t xml:space="preserve">,600 grams per 24-hour period. </w:t>
      </w:r>
      <w:r w:rsidRPr="003A2085">
        <w:rPr>
          <w:sz w:val="22"/>
          <w:szCs w:val="22"/>
        </w:rPr>
        <w:t>Otherwise, enter “NO.”</w:t>
      </w:r>
    </w:p>
    <w:p w14:paraId="47BBF243" w14:textId="77777777" w:rsidR="00D00270" w:rsidRPr="003A2085" w:rsidRDefault="00D00270" w:rsidP="004D4C67">
      <w:pPr>
        <w:widowControl w:val="0"/>
        <w:tabs>
          <w:tab w:val="right" w:pos="10710"/>
        </w:tabs>
        <w:rPr>
          <w:b/>
          <w:sz w:val="22"/>
          <w:szCs w:val="22"/>
          <w:u w:val="double"/>
        </w:rPr>
      </w:pPr>
      <w:r w:rsidRPr="003A2085">
        <w:rPr>
          <w:b/>
          <w:sz w:val="22"/>
          <w:szCs w:val="22"/>
          <w:u w:val="double"/>
        </w:rPr>
        <w:tab/>
      </w:r>
    </w:p>
    <w:bookmarkStart w:id="4" w:name="Table_3"/>
    <w:p w14:paraId="1049C138" w14:textId="069492F9" w:rsidR="00D17AD5" w:rsidRPr="003A2085" w:rsidRDefault="008B1E67" w:rsidP="00A26498">
      <w:pPr>
        <w:widowControl w:val="0"/>
        <w:tabs>
          <w:tab w:val="left" w:pos="1440"/>
        </w:tabs>
        <w:spacing w:before="120" w:after="120"/>
        <w:ind w:left="1440" w:hanging="1440"/>
        <w:outlineLvl w:val="1"/>
        <w:rPr>
          <w:b/>
          <w:sz w:val="22"/>
          <w:szCs w:val="22"/>
        </w:rPr>
      </w:pPr>
      <w:r w:rsidRPr="00323ADB">
        <w:rPr>
          <w:rStyle w:val="Hyperlink"/>
        </w:rPr>
        <w:fldChar w:fldCharType="begin"/>
      </w:r>
      <w:r w:rsidR="00323ADB" w:rsidRPr="00323ADB">
        <w:rPr>
          <w:rStyle w:val="Hyperlink"/>
        </w:rPr>
        <w:instrText>HYPERLINK  \l "Tbl_3" \o "Bookmark to Table 3 form table"</w:instrText>
      </w:r>
      <w:r w:rsidRPr="00323ADB">
        <w:rPr>
          <w:rStyle w:val="Hyperlink"/>
        </w:rPr>
      </w:r>
      <w:r w:rsidRPr="00323ADB">
        <w:rPr>
          <w:rStyle w:val="Hyperlink"/>
        </w:rPr>
        <w:fldChar w:fldCharType="separate"/>
      </w:r>
      <w:r w:rsidR="00D17AD5" w:rsidRPr="00323ADB">
        <w:rPr>
          <w:rStyle w:val="Hyperlink"/>
        </w:rPr>
        <w:t>Table 3</w:t>
      </w:r>
      <w:bookmarkEnd w:id="4"/>
      <w:r w:rsidRPr="00323ADB">
        <w:rPr>
          <w:rStyle w:val="Hyperlink"/>
        </w:rPr>
        <w:fldChar w:fldCharType="end"/>
      </w:r>
      <w:r w:rsidR="00D17AD5" w:rsidRPr="003A2085">
        <w:rPr>
          <w:b/>
          <w:sz w:val="22"/>
          <w:szCs w:val="22"/>
        </w:rPr>
        <w:t>:</w:t>
      </w:r>
      <w:r w:rsidR="00D17AD5" w:rsidRPr="003A2085">
        <w:rPr>
          <w:b/>
          <w:sz w:val="22"/>
          <w:szCs w:val="22"/>
        </w:rPr>
        <w:tab/>
        <w:t xml:space="preserve">Title 40 Code of Federal Regulations Part 61 (40 </w:t>
      </w:r>
      <w:smartTag w:uri="urn:schemas-microsoft-com:office:smarttags" w:element="stockticker">
        <w:r w:rsidR="00D17AD5" w:rsidRPr="003A2085">
          <w:rPr>
            <w:b/>
            <w:sz w:val="22"/>
            <w:szCs w:val="22"/>
          </w:rPr>
          <w:t>CFR</w:t>
        </w:r>
      </w:smartTag>
      <w:r w:rsidR="00D17AD5" w:rsidRPr="003A2085">
        <w:rPr>
          <w:b/>
          <w:sz w:val="22"/>
          <w:szCs w:val="22"/>
        </w:rPr>
        <w:t xml:space="preserve"> Part 61)</w:t>
      </w:r>
      <w:r w:rsidR="00001292">
        <w:rPr>
          <w:b/>
          <w:sz w:val="22"/>
          <w:szCs w:val="22"/>
        </w:rPr>
        <w:t xml:space="preserve">, </w:t>
      </w:r>
      <w:r w:rsidR="00D17AD5" w:rsidRPr="003A2085">
        <w:rPr>
          <w:b/>
          <w:sz w:val="22"/>
          <w:szCs w:val="22"/>
        </w:rPr>
        <w:t xml:space="preserve">Subpart K:  National Emission Standards for Radionuclide Emissions </w:t>
      </w:r>
      <w:r w:rsidR="008F6152">
        <w:rPr>
          <w:b/>
          <w:sz w:val="22"/>
          <w:szCs w:val="22"/>
        </w:rPr>
        <w:t>F</w:t>
      </w:r>
      <w:r w:rsidR="00D00270" w:rsidRPr="003A2085">
        <w:rPr>
          <w:b/>
          <w:sz w:val="22"/>
          <w:szCs w:val="22"/>
        </w:rPr>
        <w:t>rom</w:t>
      </w:r>
      <w:r w:rsidR="00122F0B">
        <w:rPr>
          <w:b/>
          <w:sz w:val="22"/>
          <w:szCs w:val="22"/>
        </w:rPr>
        <w:t xml:space="preserve"> Elemental Phosphorus </w:t>
      </w:r>
      <w:r w:rsidR="00D17AD5" w:rsidRPr="003A2085">
        <w:rPr>
          <w:b/>
          <w:sz w:val="22"/>
          <w:szCs w:val="22"/>
        </w:rPr>
        <w:t>Plants</w:t>
      </w:r>
    </w:p>
    <w:p w14:paraId="788642C1" w14:textId="77777777" w:rsidR="00D17AD5" w:rsidRPr="00893658" w:rsidRDefault="00D17AD5" w:rsidP="0032433B">
      <w:pPr>
        <w:pStyle w:val="ListParagraph"/>
        <w:widowControl w:val="0"/>
        <w:numPr>
          <w:ilvl w:val="0"/>
          <w:numId w:val="9"/>
        </w:numPr>
        <w:tabs>
          <w:tab w:val="left" w:pos="547"/>
        </w:tabs>
        <w:spacing w:after="120"/>
        <w:ind w:left="547" w:hanging="547"/>
        <w:contextualSpacing w:val="0"/>
        <w:rPr>
          <w:b/>
          <w:sz w:val="22"/>
          <w:szCs w:val="22"/>
        </w:rPr>
      </w:pPr>
      <w:r w:rsidRPr="00893658">
        <w:rPr>
          <w:b/>
          <w:sz w:val="22"/>
          <w:szCs w:val="22"/>
        </w:rPr>
        <w:t>Complete only for calciner or nodulizing kilns located at an elemental phosphorus plant.</w:t>
      </w:r>
    </w:p>
    <w:p w14:paraId="51BBD5E8" w14:textId="77777777" w:rsidR="0088000A" w:rsidRDefault="00D17AD5" w:rsidP="0088000A">
      <w:pPr>
        <w:widowControl w:val="0"/>
        <w:rPr>
          <w:sz w:val="22"/>
          <w:szCs w:val="22"/>
        </w:rPr>
      </w:pPr>
      <w:r w:rsidRPr="003A2085">
        <w:rPr>
          <w:b/>
          <w:sz w:val="22"/>
          <w:szCs w:val="22"/>
        </w:rPr>
        <w:t>U</w:t>
      </w:r>
      <w:r w:rsidR="007C75D0" w:rsidRPr="003A2085">
        <w:rPr>
          <w:b/>
          <w:sz w:val="22"/>
          <w:szCs w:val="22"/>
        </w:rPr>
        <w:t>nit ID No</w:t>
      </w:r>
      <w:r w:rsidRPr="003A2085">
        <w:rPr>
          <w:b/>
          <w:sz w:val="22"/>
          <w:szCs w:val="22"/>
        </w:rPr>
        <w:t>.:</w:t>
      </w:r>
    </w:p>
    <w:p w14:paraId="2E09FF6C" w14:textId="77777777" w:rsidR="00D17AD5" w:rsidRPr="003A2085" w:rsidRDefault="00D17AD5" w:rsidP="00804476">
      <w:pPr>
        <w:widowControl w:val="0"/>
        <w:spacing w:after="120"/>
        <w:rPr>
          <w:sz w:val="22"/>
          <w:szCs w:val="22"/>
        </w:rPr>
      </w:pPr>
      <w:r w:rsidRPr="003A2085">
        <w:rPr>
          <w:sz w:val="22"/>
          <w:szCs w:val="22"/>
        </w:rPr>
        <w:t>Enter the identification number (ID No.) for the calciner or nodulizing kiln (maximum 10 characters) as listed on Form OP-SUM (Individual Unit Summary).</w:t>
      </w:r>
    </w:p>
    <w:p w14:paraId="5098996A" w14:textId="77777777" w:rsidR="0088000A" w:rsidRDefault="0088000A">
      <w:pPr>
        <w:rPr>
          <w:b/>
          <w:sz w:val="22"/>
          <w:szCs w:val="22"/>
        </w:rPr>
      </w:pPr>
      <w:r>
        <w:rPr>
          <w:b/>
          <w:sz w:val="22"/>
          <w:szCs w:val="22"/>
        </w:rPr>
        <w:br w:type="page"/>
      </w:r>
    </w:p>
    <w:p w14:paraId="094266C8" w14:textId="77777777" w:rsidR="0088000A" w:rsidRDefault="00D17AD5" w:rsidP="0088000A">
      <w:pPr>
        <w:widowControl w:val="0"/>
        <w:rPr>
          <w:sz w:val="22"/>
          <w:szCs w:val="22"/>
        </w:rPr>
      </w:pPr>
      <w:r w:rsidRPr="003A2085">
        <w:rPr>
          <w:b/>
          <w:sz w:val="22"/>
          <w:szCs w:val="22"/>
        </w:rPr>
        <w:lastRenderedPageBreak/>
        <w:t>SOP I</w:t>
      </w:r>
      <w:r w:rsidR="007C75D0" w:rsidRPr="003A2085">
        <w:rPr>
          <w:b/>
          <w:sz w:val="22"/>
          <w:szCs w:val="22"/>
        </w:rPr>
        <w:t>ndex</w:t>
      </w:r>
      <w:r w:rsidRPr="003A2085">
        <w:rPr>
          <w:b/>
          <w:sz w:val="22"/>
          <w:szCs w:val="22"/>
        </w:rPr>
        <w:t xml:space="preserve"> N</w:t>
      </w:r>
      <w:r w:rsidR="007C75D0" w:rsidRPr="003A2085">
        <w:rPr>
          <w:b/>
          <w:sz w:val="22"/>
          <w:szCs w:val="22"/>
        </w:rPr>
        <w:t>o</w:t>
      </w:r>
      <w:r w:rsidRPr="003A2085">
        <w:rPr>
          <w:b/>
          <w:sz w:val="22"/>
          <w:szCs w:val="22"/>
        </w:rPr>
        <w:t>.:</w:t>
      </w:r>
    </w:p>
    <w:p w14:paraId="536DB004" w14:textId="097A0309" w:rsidR="00D17AD5" w:rsidRPr="003A2085" w:rsidRDefault="00D17AD5" w:rsidP="00804476">
      <w:pPr>
        <w:widowControl w:val="0"/>
        <w:spacing w:after="120"/>
        <w:rPr>
          <w:sz w:val="22"/>
          <w:szCs w:val="22"/>
        </w:rPr>
      </w:pPr>
      <w:r w:rsidRPr="003A2085">
        <w:rPr>
          <w:sz w:val="22"/>
          <w:szCs w:val="22"/>
        </w:rPr>
        <w:t>Site operating permit (SOP) applicants should indicate the SOP index number for the unit or group of units (maximum</w:t>
      </w:r>
      <w:r w:rsidR="0088000A">
        <w:rPr>
          <w:sz w:val="22"/>
          <w:szCs w:val="22"/>
        </w:rPr>
        <w:t> </w:t>
      </w:r>
      <w:r w:rsidRPr="003A2085">
        <w:rPr>
          <w:sz w:val="22"/>
          <w:szCs w:val="22"/>
        </w:rPr>
        <w:t>15</w:t>
      </w:r>
      <w:r w:rsidR="0088000A">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 xml:space="preserve">For additional information relating to SOP index numbers, please go to the TCEQ </w:t>
      </w:r>
      <w:r w:rsidR="00250746">
        <w:rPr>
          <w:sz w:val="22"/>
          <w:szCs w:val="22"/>
        </w:rPr>
        <w:t>w</w:t>
      </w:r>
      <w:r w:rsidRPr="003A2085">
        <w:rPr>
          <w:sz w:val="22"/>
          <w:szCs w:val="22"/>
        </w:rPr>
        <w:t xml:space="preserve">ebsite at </w:t>
      </w:r>
      <w:hyperlink r:id="rId17" w:tooltip="Federal Operating Guidance" w:history="1">
        <w:r w:rsidR="007C75D0" w:rsidRPr="009B3170">
          <w:rPr>
            <w:rStyle w:val="Hyperlink"/>
          </w:rPr>
          <w:t>www.tceq.texas.gov/assets/public/permitting/air/Guidance/Title_V/additional_fop_guidance.pdf</w:t>
        </w:r>
      </w:hyperlink>
      <w:r w:rsidR="00EA3B94" w:rsidRPr="003A2085">
        <w:rPr>
          <w:sz w:val="22"/>
          <w:szCs w:val="22"/>
        </w:rPr>
        <w:t>.</w:t>
      </w:r>
    </w:p>
    <w:p w14:paraId="32066D7C" w14:textId="77777777" w:rsidR="00983D5C" w:rsidRDefault="00D17AD5" w:rsidP="00983D5C">
      <w:pPr>
        <w:widowControl w:val="0"/>
        <w:rPr>
          <w:sz w:val="22"/>
          <w:szCs w:val="22"/>
        </w:rPr>
      </w:pPr>
      <w:r w:rsidRPr="003A2085">
        <w:rPr>
          <w:b/>
          <w:sz w:val="22"/>
          <w:szCs w:val="22"/>
        </w:rPr>
        <w:t>A</w:t>
      </w:r>
      <w:r w:rsidR="007C75D0" w:rsidRPr="003A2085">
        <w:rPr>
          <w:b/>
          <w:sz w:val="22"/>
          <w:szCs w:val="22"/>
        </w:rPr>
        <w:t>lternate</w:t>
      </w:r>
      <w:r w:rsidRPr="003A2085">
        <w:rPr>
          <w:b/>
          <w:sz w:val="22"/>
          <w:szCs w:val="22"/>
        </w:rPr>
        <w:t xml:space="preserve"> O</w:t>
      </w:r>
      <w:r w:rsidR="007C75D0" w:rsidRPr="003A2085">
        <w:rPr>
          <w:b/>
          <w:sz w:val="22"/>
          <w:szCs w:val="22"/>
        </w:rPr>
        <w:t>perating</w:t>
      </w:r>
      <w:r w:rsidRPr="003A2085">
        <w:rPr>
          <w:b/>
          <w:sz w:val="22"/>
          <w:szCs w:val="22"/>
        </w:rPr>
        <w:t xml:space="preserve"> C</w:t>
      </w:r>
      <w:r w:rsidR="007C75D0" w:rsidRPr="00725D72">
        <w:rPr>
          <w:b/>
          <w:sz w:val="22"/>
          <w:szCs w:val="22"/>
        </w:rPr>
        <w:t>ondition</w:t>
      </w:r>
      <w:r w:rsidRPr="00725D72">
        <w:rPr>
          <w:b/>
          <w:sz w:val="22"/>
          <w:szCs w:val="22"/>
        </w:rPr>
        <w:t>:</w:t>
      </w:r>
    </w:p>
    <w:p w14:paraId="3BA2F455" w14:textId="77777777" w:rsidR="00D17AD5" w:rsidRPr="00725D72" w:rsidRDefault="00D17AD5" w:rsidP="00804476">
      <w:pPr>
        <w:widowControl w:val="0"/>
        <w:spacing w:after="120"/>
        <w:rPr>
          <w:sz w:val="22"/>
          <w:szCs w:val="22"/>
        </w:rPr>
      </w:pPr>
      <w:r w:rsidRPr="00725D72">
        <w:rPr>
          <w:sz w:val="22"/>
          <w:szCs w:val="22"/>
        </w:rPr>
        <w:t>Enter “YES” if calciner or nodulizing kiln is using an alternate operating condition (</w:t>
      </w:r>
      <w:smartTag w:uri="urn:schemas-microsoft-com:office:smarttags" w:element="stockticker">
        <w:r w:rsidRPr="00725D72">
          <w:rPr>
            <w:sz w:val="22"/>
            <w:szCs w:val="22"/>
          </w:rPr>
          <w:t>AOC</w:t>
        </w:r>
      </w:smartTag>
      <w:r w:rsidRPr="00725D72">
        <w:rPr>
          <w:sz w:val="22"/>
          <w:szCs w:val="22"/>
        </w:rPr>
        <w:t>), approved by the EPA Administrator</w:t>
      </w:r>
      <w:r w:rsidR="00804476" w:rsidRPr="00725D72">
        <w:rPr>
          <w:sz w:val="22"/>
          <w:szCs w:val="22"/>
        </w:rPr>
        <w:t xml:space="preserve">. </w:t>
      </w:r>
      <w:r w:rsidRPr="00725D72">
        <w:rPr>
          <w:sz w:val="22"/>
          <w:szCs w:val="22"/>
        </w:rPr>
        <w:t>Otherwise, enter “NO.”</w:t>
      </w:r>
    </w:p>
    <w:p w14:paraId="758422E3" w14:textId="77777777" w:rsidR="004B0BF6" w:rsidRDefault="00D17AD5" w:rsidP="004B0BF6">
      <w:pPr>
        <w:widowControl w:val="0"/>
        <w:rPr>
          <w:sz w:val="22"/>
          <w:szCs w:val="22"/>
        </w:rPr>
      </w:pPr>
      <w:r w:rsidRPr="00725D72">
        <w:rPr>
          <w:b/>
          <w:sz w:val="22"/>
          <w:szCs w:val="22"/>
        </w:rPr>
        <w:t>AOC ID N</w:t>
      </w:r>
      <w:r w:rsidR="007C75D0" w:rsidRPr="00725D72">
        <w:rPr>
          <w:b/>
          <w:sz w:val="22"/>
          <w:szCs w:val="22"/>
        </w:rPr>
        <w:t>o</w:t>
      </w:r>
      <w:r w:rsidRPr="00725D72">
        <w:rPr>
          <w:b/>
          <w:sz w:val="22"/>
          <w:szCs w:val="22"/>
        </w:rPr>
        <w:t>.:</w:t>
      </w:r>
    </w:p>
    <w:p w14:paraId="693B5FA4" w14:textId="77777777" w:rsidR="00D17AD5" w:rsidRPr="003A2085" w:rsidRDefault="00D17AD5" w:rsidP="00804476">
      <w:pPr>
        <w:widowControl w:val="0"/>
        <w:spacing w:after="120"/>
        <w:rPr>
          <w:sz w:val="22"/>
          <w:szCs w:val="22"/>
        </w:rPr>
      </w:pPr>
      <w:r w:rsidRPr="00725D72">
        <w:rPr>
          <w:sz w:val="22"/>
          <w:szCs w:val="22"/>
        </w:rPr>
        <w:t xml:space="preserve">If an </w:t>
      </w:r>
      <w:smartTag w:uri="urn:schemas-microsoft-com:office:smarttags" w:element="stockticker">
        <w:r w:rsidRPr="00725D72">
          <w:rPr>
            <w:sz w:val="22"/>
            <w:szCs w:val="22"/>
          </w:rPr>
          <w:t>AOC</w:t>
        </w:r>
      </w:smartTag>
      <w:r w:rsidRPr="00725D72">
        <w:rPr>
          <w:sz w:val="22"/>
          <w:szCs w:val="22"/>
        </w:rPr>
        <w:t xml:space="preserve"> has been approved by the EPA Administrator, then enter the corresponding </w:t>
      </w:r>
      <w:smartTag w:uri="urn:schemas-microsoft-com:office:smarttags" w:element="stockticker">
        <w:r w:rsidRPr="00725D72">
          <w:rPr>
            <w:sz w:val="22"/>
            <w:szCs w:val="22"/>
          </w:rPr>
          <w:t>AOC</w:t>
        </w:r>
      </w:smartTag>
      <w:r w:rsidRPr="00725D72">
        <w:rPr>
          <w:sz w:val="22"/>
          <w:szCs w:val="22"/>
        </w:rPr>
        <w:t xml:space="preserve"> unique identifier for each unit or process</w:t>
      </w:r>
      <w:r w:rsidR="00804476" w:rsidRPr="001172EC">
        <w:rPr>
          <w:sz w:val="22"/>
          <w:szCs w:val="22"/>
        </w:rPr>
        <w:t xml:space="preserve">. </w:t>
      </w:r>
      <w:r w:rsidRPr="001172EC">
        <w:rPr>
          <w:sz w:val="22"/>
          <w:szCs w:val="22"/>
        </w:rPr>
        <w:t xml:space="preserve">If the unique identifier is unavailable, then enter the date of the </w:t>
      </w:r>
      <w:smartTag w:uri="urn:schemas-microsoft-com:office:smarttags" w:element="stockticker">
        <w:r w:rsidRPr="001172EC">
          <w:rPr>
            <w:sz w:val="22"/>
            <w:szCs w:val="22"/>
          </w:rPr>
          <w:t>AOC</w:t>
        </w:r>
      </w:smartTag>
      <w:r w:rsidRPr="001172EC">
        <w:rPr>
          <w:sz w:val="22"/>
          <w:szCs w:val="22"/>
        </w:rPr>
        <w:t xml:space="preserve"> approval letter</w:t>
      </w:r>
      <w:r w:rsidR="00804476" w:rsidRPr="001172EC">
        <w:rPr>
          <w:sz w:val="22"/>
          <w:szCs w:val="22"/>
        </w:rPr>
        <w:t xml:space="preserve">. </w:t>
      </w:r>
      <w:r w:rsidRPr="003A2085">
        <w:rPr>
          <w:sz w:val="22"/>
          <w:szCs w:val="22"/>
        </w:rPr>
        <w:t xml:space="preserve">The unique identifier and/or the date of the approval letter </w:t>
      </w:r>
      <w:r w:rsidR="00EA3B94" w:rsidRPr="003A2085">
        <w:rPr>
          <w:sz w:val="22"/>
          <w:szCs w:val="22"/>
        </w:rPr>
        <w:t>are</w:t>
      </w:r>
      <w:r w:rsidRPr="003A2085">
        <w:rPr>
          <w:sz w:val="22"/>
          <w:szCs w:val="22"/>
        </w:rPr>
        <w:t xml:space="preserve"> contained in the Compliance File under the appropriate account number</w:t>
      </w:r>
      <w:r w:rsidR="00804476" w:rsidRPr="003A2085">
        <w:rPr>
          <w:sz w:val="22"/>
          <w:szCs w:val="22"/>
        </w:rPr>
        <w:t xml:space="preserve">. </w:t>
      </w:r>
      <w:r w:rsidRPr="003A2085">
        <w:rPr>
          <w:sz w:val="22"/>
          <w:szCs w:val="22"/>
        </w:rPr>
        <w:t>Otherwise, leave this column blank.</w:t>
      </w:r>
    </w:p>
    <w:p w14:paraId="25D0F61D" w14:textId="77777777" w:rsidR="00D17AD5" w:rsidRPr="003A2085" w:rsidRDefault="00D17AD5" w:rsidP="0032433B">
      <w:pPr>
        <w:widowControl w:val="0"/>
        <w:numPr>
          <w:ilvl w:val="0"/>
          <w:numId w:val="7"/>
        </w:numPr>
        <w:tabs>
          <w:tab w:val="left" w:pos="547"/>
        </w:tabs>
        <w:spacing w:after="120"/>
        <w:ind w:left="547" w:hanging="547"/>
        <w:rPr>
          <w:sz w:val="22"/>
          <w:szCs w:val="22"/>
        </w:rPr>
      </w:pPr>
      <w:r w:rsidRPr="003A2085">
        <w:rPr>
          <w:b/>
          <w:sz w:val="22"/>
          <w:szCs w:val="22"/>
        </w:rPr>
        <w:t>Complete “Free-Jet Scrubber System” only if “Alternate Operating Condition” is “NO.”</w:t>
      </w:r>
    </w:p>
    <w:p w14:paraId="5C7E80B6" w14:textId="77777777" w:rsidR="004B0BF6" w:rsidRDefault="00D17AD5" w:rsidP="004B0BF6">
      <w:pPr>
        <w:widowControl w:val="0"/>
        <w:rPr>
          <w:sz w:val="22"/>
          <w:szCs w:val="22"/>
        </w:rPr>
      </w:pPr>
      <w:r w:rsidRPr="003A2085">
        <w:rPr>
          <w:b/>
          <w:sz w:val="22"/>
          <w:szCs w:val="22"/>
        </w:rPr>
        <w:t>F</w:t>
      </w:r>
      <w:r w:rsidR="007C75D0" w:rsidRPr="003A2085">
        <w:rPr>
          <w:b/>
          <w:sz w:val="22"/>
          <w:szCs w:val="22"/>
        </w:rPr>
        <w:t>ree</w:t>
      </w:r>
      <w:r w:rsidRPr="003A2085">
        <w:rPr>
          <w:b/>
          <w:sz w:val="22"/>
          <w:szCs w:val="22"/>
        </w:rPr>
        <w:t>-J</w:t>
      </w:r>
      <w:r w:rsidR="007C75D0" w:rsidRPr="003A2085">
        <w:rPr>
          <w:b/>
          <w:sz w:val="22"/>
          <w:szCs w:val="22"/>
        </w:rPr>
        <w:t>et</w:t>
      </w:r>
      <w:r w:rsidRPr="003A2085">
        <w:rPr>
          <w:b/>
          <w:sz w:val="22"/>
          <w:szCs w:val="22"/>
        </w:rPr>
        <w:t xml:space="preserve"> S</w:t>
      </w:r>
      <w:r w:rsidR="007C75D0" w:rsidRPr="003A2085">
        <w:rPr>
          <w:b/>
          <w:sz w:val="22"/>
          <w:szCs w:val="22"/>
        </w:rPr>
        <w:t>crubber</w:t>
      </w:r>
      <w:r w:rsidRPr="003A2085">
        <w:rPr>
          <w:b/>
          <w:sz w:val="22"/>
          <w:szCs w:val="22"/>
        </w:rPr>
        <w:t xml:space="preserve"> S</w:t>
      </w:r>
      <w:r w:rsidR="007C75D0" w:rsidRPr="003A2085">
        <w:rPr>
          <w:b/>
          <w:sz w:val="22"/>
          <w:szCs w:val="22"/>
        </w:rPr>
        <w:t>ystem</w:t>
      </w:r>
      <w:r w:rsidRPr="003A2085">
        <w:rPr>
          <w:b/>
          <w:sz w:val="22"/>
          <w:szCs w:val="22"/>
        </w:rPr>
        <w:t>:</w:t>
      </w:r>
    </w:p>
    <w:p w14:paraId="7C1CBF93" w14:textId="77777777" w:rsidR="00D17AD5" w:rsidRPr="003A2085" w:rsidRDefault="00D17AD5" w:rsidP="00804476">
      <w:pPr>
        <w:widowControl w:val="0"/>
        <w:spacing w:after="120"/>
        <w:rPr>
          <w:sz w:val="22"/>
          <w:szCs w:val="22"/>
        </w:rPr>
      </w:pPr>
      <w:r w:rsidRPr="003A2085">
        <w:rPr>
          <w:sz w:val="22"/>
          <w:szCs w:val="22"/>
        </w:rPr>
        <w:t>Enter “YES” if a Hydro-Sonic® Tandem Nozzle Fixed Throat Free-Jet Scrubber System is in place</w:t>
      </w:r>
      <w:r w:rsidR="00804476" w:rsidRPr="003A2085">
        <w:rPr>
          <w:sz w:val="22"/>
          <w:szCs w:val="22"/>
        </w:rPr>
        <w:t xml:space="preserve">. </w:t>
      </w:r>
      <w:r w:rsidRPr="003A2085">
        <w:rPr>
          <w:sz w:val="22"/>
          <w:szCs w:val="22"/>
        </w:rPr>
        <w:t>Otherwise,</w:t>
      </w:r>
      <w:r w:rsidR="004B0BF6">
        <w:rPr>
          <w:sz w:val="22"/>
          <w:szCs w:val="22"/>
        </w:rPr>
        <w:t> </w:t>
      </w:r>
      <w:r w:rsidRPr="003A2085">
        <w:rPr>
          <w:sz w:val="22"/>
          <w:szCs w:val="22"/>
        </w:rPr>
        <w:t>enter</w:t>
      </w:r>
      <w:r w:rsidR="004B0BF6">
        <w:rPr>
          <w:sz w:val="22"/>
          <w:szCs w:val="22"/>
        </w:rPr>
        <w:t> </w:t>
      </w:r>
      <w:r w:rsidRPr="003A2085">
        <w:rPr>
          <w:sz w:val="22"/>
          <w:szCs w:val="22"/>
        </w:rPr>
        <w:t>“NO.”</w:t>
      </w:r>
    </w:p>
    <w:p w14:paraId="75EE5519" w14:textId="77777777" w:rsidR="00D17AD5" w:rsidRPr="00B0588E" w:rsidRDefault="00D17AD5" w:rsidP="0032433B">
      <w:pPr>
        <w:pStyle w:val="ListParagraph"/>
        <w:widowControl w:val="0"/>
        <w:numPr>
          <w:ilvl w:val="0"/>
          <w:numId w:val="7"/>
        </w:numPr>
        <w:tabs>
          <w:tab w:val="left" w:pos="547"/>
        </w:tabs>
        <w:spacing w:after="120"/>
        <w:ind w:left="547" w:hanging="547"/>
        <w:contextualSpacing w:val="0"/>
        <w:rPr>
          <w:sz w:val="22"/>
          <w:szCs w:val="22"/>
        </w:rPr>
      </w:pPr>
      <w:r w:rsidRPr="00B0588E">
        <w:rPr>
          <w:b/>
          <w:sz w:val="22"/>
          <w:szCs w:val="22"/>
        </w:rPr>
        <w:t>Complete “Wet Scrubber” only if “Free-Jet Scrubber System” is “NO.”</w:t>
      </w:r>
    </w:p>
    <w:p w14:paraId="53439319" w14:textId="77777777" w:rsidR="003520F7" w:rsidRDefault="00D17AD5" w:rsidP="003520F7">
      <w:pPr>
        <w:widowControl w:val="0"/>
        <w:rPr>
          <w:sz w:val="22"/>
          <w:szCs w:val="22"/>
        </w:rPr>
      </w:pPr>
      <w:r w:rsidRPr="003A2085">
        <w:rPr>
          <w:b/>
          <w:sz w:val="22"/>
          <w:szCs w:val="22"/>
        </w:rPr>
        <w:t>W</w:t>
      </w:r>
      <w:r w:rsidR="007C75D0" w:rsidRPr="003A2085">
        <w:rPr>
          <w:b/>
          <w:sz w:val="22"/>
          <w:szCs w:val="22"/>
        </w:rPr>
        <w:t>et</w:t>
      </w:r>
      <w:r w:rsidRPr="003A2085">
        <w:rPr>
          <w:b/>
          <w:sz w:val="22"/>
          <w:szCs w:val="22"/>
        </w:rPr>
        <w:t xml:space="preserve"> S</w:t>
      </w:r>
      <w:r w:rsidR="007C75D0" w:rsidRPr="003A2085">
        <w:rPr>
          <w:b/>
          <w:sz w:val="22"/>
          <w:szCs w:val="22"/>
        </w:rPr>
        <w:t>crubber</w:t>
      </w:r>
      <w:r w:rsidRPr="003A2085">
        <w:rPr>
          <w:b/>
          <w:sz w:val="22"/>
          <w:szCs w:val="22"/>
        </w:rPr>
        <w:t>:</w:t>
      </w:r>
    </w:p>
    <w:p w14:paraId="626EF907" w14:textId="77777777" w:rsidR="00D17AD5" w:rsidRPr="003A2085" w:rsidRDefault="00D17AD5" w:rsidP="00804476">
      <w:pPr>
        <w:widowControl w:val="0"/>
        <w:spacing w:after="120"/>
        <w:rPr>
          <w:sz w:val="22"/>
          <w:szCs w:val="22"/>
        </w:rPr>
      </w:pPr>
      <w:r w:rsidRPr="003A2085">
        <w:rPr>
          <w:sz w:val="22"/>
          <w:szCs w:val="22"/>
        </w:rPr>
        <w:t>Enter “YES” if a wet-scrubber is being used for emissions control</w:t>
      </w:r>
      <w:r w:rsidR="00804476" w:rsidRPr="003A2085">
        <w:rPr>
          <w:sz w:val="22"/>
          <w:szCs w:val="22"/>
        </w:rPr>
        <w:t xml:space="preserve">. </w:t>
      </w:r>
      <w:r w:rsidRPr="003A2085">
        <w:rPr>
          <w:sz w:val="22"/>
          <w:szCs w:val="22"/>
        </w:rPr>
        <w:t>Otherwise, enter “NO.”</w:t>
      </w:r>
    </w:p>
    <w:p w14:paraId="56545E4E" w14:textId="77777777" w:rsidR="004B0BF6" w:rsidRDefault="00D17AD5" w:rsidP="004B0BF6">
      <w:pPr>
        <w:widowControl w:val="0"/>
        <w:rPr>
          <w:sz w:val="22"/>
          <w:szCs w:val="22"/>
        </w:rPr>
      </w:pPr>
      <w:r w:rsidRPr="003A2085">
        <w:rPr>
          <w:b/>
          <w:sz w:val="22"/>
          <w:szCs w:val="22"/>
        </w:rPr>
        <w:t>C</w:t>
      </w:r>
      <w:r w:rsidR="00B0224B" w:rsidRPr="003A2085">
        <w:rPr>
          <w:b/>
          <w:sz w:val="22"/>
          <w:szCs w:val="22"/>
        </w:rPr>
        <w:t>ontrol</w:t>
      </w:r>
      <w:r w:rsidRPr="003A2085">
        <w:rPr>
          <w:b/>
          <w:sz w:val="22"/>
          <w:szCs w:val="22"/>
        </w:rPr>
        <w:t xml:space="preserve"> D</w:t>
      </w:r>
      <w:r w:rsidR="00B0224B" w:rsidRPr="003A2085">
        <w:rPr>
          <w:b/>
          <w:sz w:val="22"/>
          <w:szCs w:val="22"/>
        </w:rPr>
        <w:t>evice</w:t>
      </w:r>
      <w:r w:rsidRPr="003A2085">
        <w:rPr>
          <w:b/>
          <w:sz w:val="22"/>
          <w:szCs w:val="22"/>
        </w:rPr>
        <w:t xml:space="preserve"> ID N</w:t>
      </w:r>
      <w:r w:rsidR="00B0224B" w:rsidRPr="003A2085">
        <w:rPr>
          <w:b/>
          <w:sz w:val="22"/>
          <w:szCs w:val="22"/>
        </w:rPr>
        <w:t>o</w:t>
      </w:r>
      <w:r w:rsidRPr="003A2085">
        <w:rPr>
          <w:b/>
          <w:sz w:val="22"/>
          <w:szCs w:val="22"/>
        </w:rPr>
        <w:t>.:</w:t>
      </w:r>
    </w:p>
    <w:p w14:paraId="7DB2AB3A" w14:textId="77777777" w:rsidR="00D17AD5" w:rsidRPr="003A2085" w:rsidRDefault="00D17AD5" w:rsidP="00804476">
      <w:pPr>
        <w:widowControl w:val="0"/>
        <w:spacing w:after="120"/>
        <w:rPr>
          <w:sz w:val="22"/>
          <w:szCs w:val="22"/>
        </w:rPr>
      </w:pPr>
      <w:r w:rsidRPr="003A2085">
        <w:rPr>
          <w:sz w:val="22"/>
          <w:szCs w:val="22"/>
        </w:rPr>
        <w:t>If applicable, enter the identification number for the control device to which emissions are routed (maximum</w:t>
      </w:r>
      <w:r w:rsidR="00D01CB6">
        <w:rPr>
          <w:sz w:val="22"/>
          <w:szCs w:val="22"/>
        </w:rPr>
        <w:t> </w:t>
      </w:r>
      <w:r w:rsidRPr="003A2085">
        <w:rPr>
          <w:sz w:val="22"/>
          <w:szCs w:val="22"/>
        </w:rPr>
        <w:t>10</w:t>
      </w:r>
      <w:r w:rsidR="00D01CB6">
        <w:rPr>
          <w:sz w:val="22"/>
          <w:szCs w:val="22"/>
        </w:rPr>
        <w:t> </w:t>
      </w:r>
      <w:r w:rsidRPr="003A2085">
        <w:rPr>
          <w:sz w:val="22"/>
          <w:szCs w:val="22"/>
        </w:rPr>
        <w:t>characters)</w:t>
      </w:r>
      <w:r w:rsidR="00804476" w:rsidRPr="003A2085">
        <w:rPr>
          <w:sz w:val="22"/>
          <w:szCs w:val="22"/>
        </w:rPr>
        <w:t xml:space="preserve">. </w:t>
      </w:r>
      <w:r w:rsidRPr="003A2085">
        <w:rPr>
          <w:sz w:val="22"/>
          <w:szCs w:val="22"/>
        </w:rPr>
        <w:t>This number should be consistent with the control device identification number listed on Form OP-SUM (Individual Unit Summary)</w:t>
      </w:r>
      <w:r w:rsidR="00804476" w:rsidRPr="003A2085">
        <w:rPr>
          <w:sz w:val="22"/>
          <w:szCs w:val="22"/>
        </w:rPr>
        <w:t xml:space="preserve">. </w:t>
      </w:r>
      <w:r w:rsidRPr="003A2085">
        <w:rPr>
          <w:sz w:val="22"/>
          <w:szCs w:val="22"/>
        </w:rPr>
        <w:t>Use multiple lines if more than one control device is used</w:t>
      </w:r>
      <w:r w:rsidR="00804476" w:rsidRPr="003A2085">
        <w:rPr>
          <w:sz w:val="22"/>
          <w:szCs w:val="22"/>
        </w:rPr>
        <w:t xml:space="preserve">. </w:t>
      </w:r>
      <w:r w:rsidRPr="003A2085">
        <w:rPr>
          <w:sz w:val="22"/>
          <w:szCs w:val="22"/>
        </w:rPr>
        <w:t>If there is no control device, then leave this column blank.</w:t>
      </w:r>
    </w:p>
    <w:p w14:paraId="4A5FC88E" w14:textId="77777777" w:rsidR="00EA3B94" w:rsidRPr="003A2085" w:rsidRDefault="00EA3B94" w:rsidP="007C75D0">
      <w:pPr>
        <w:tabs>
          <w:tab w:val="right" w:pos="10710"/>
        </w:tabs>
        <w:rPr>
          <w:b/>
          <w:sz w:val="22"/>
          <w:szCs w:val="22"/>
          <w:u w:val="double"/>
        </w:rPr>
      </w:pPr>
      <w:r w:rsidRPr="003A2085">
        <w:rPr>
          <w:b/>
          <w:sz w:val="22"/>
          <w:szCs w:val="22"/>
          <w:u w:val="double"/>
        </w:rPr>
        <w:tab/>
      </w:r>
    </w:p>
    <w:bookmarkStart w:id="5" w:name="Table_4a"/>
    <w:p w14:paraId="579DCC6C" w14:textId="5AE808CE" w:rsidR="00D17AD5" w:rsidRPr="003A2085" w:rsidRDefault="008B1E67" w:rsidP="00A26498">
      <w:pPr>
        <w:tabs>
          <w:tab w:val="left" w:pos="1440"/>
        </w:tabs>
        <w:spacing w:before="120" w:after="120"/>
        <w:ind w:left="1440" w:hanging="1440"/>
        <w:outlineLvl w:val="1"/>
        <w:rPr>
          <w:b/>
          <w:sz w:val="22"/>
          <w:szCs w:val="22"/>
        </w:rPr>
      </w:pPr>
      <w:r w:rsidRPr="009B3170">
        <w:rPr>
          <w:rStyle w:val="Hyperlink"/>
        </w:rPr>
        <w:fldChar w:fldCharType="begin"/>
      </w:r>
      <w:r w:rsidR="009B3170">
        <w:rPr>
          <w:rStyle w:val="Hyperlink"/>
        </w:rPr>
        <w:instrText>HYPERLINK  \l "Tbl_4a" \o "Bookmark to Table 4a form table"</w:instrText>
      </w:r>
      <w:r w:rsidRPr="009B3170">
        <w:rPr>
          <w:rStyle w:val="Hyperlink"/>
        </w:rPr>
      </w:r>
      <w:r w:rsidRPr="009B3170">
        <w:rPr>
          <w:rStyle w:val="Hyperlink"/>
        </w:rPr>
        <w:fldChar w:fldCharType="separate"/>
      </w:r>
      <w:r w:rsidR="00D17AD5" w:rsidRPr="009B3170">
        <w:rPr>
          <w:rStyle w:val="Hyperlink"/>
        </w:rPr>
        <w:t>Table 4a</w:t>
      </w:r>
      <w:bookmarkEnd w:id="5"/>
      <w:r w:rsidRPr="009B3170">
        <w:rPr>
          <w:rStyle w:val="Hyperlink"/>
        </w:rPr>
        <w:fldChar w:fldCharType="end"/>
      </w:r>
      <w:r w:rsidR="00D17AD5" w:rsidRPr="003A2085">
        <w:rPr>
          <w:b/>
          <w:sz w:val="22"/>
          <w:szCs w:val="22"/>
        </w:rPr>
        <w:t>:</w:t>
      </w:r>
      <w:r w:rsidR="00D17AD5" w:rsidRPr="003A2085">
        <w:rPr>
          <w:b/>
          <w:sz w:val="22"/>
          <w:szCs w:val="22"/>
        </w:rPr>
        <w:tab/>
        <w:t xml:space="preserve">Title 30 Texas Administrative Code, Chapter 117 (30 </w:t>
      </w:r>
      <w:smartTag w:uri="urn:schemas-microsoft-com:office:smarttags" w:element="stockticker">
        <w:r w:rsidR="00D17AD5" w:rsidRPr="003A2085">
          <w:rPr>
            <w:b/>
            <w:sz w:val="22"/>
            <w:szCs w:val="22"/>
          </w:rPr>
          <w:t>TAC</w:t>
        </w:r>
      </w:smartTag>
      <w:r w:rsidR="00D17AD5" w:rsidRPr="003A2085">
        <w:rPr>
          <w:b/>
          <w:sz w:val="22"/>
          <w:szCs w:val="22"/>
        </w:rPr>
        <w:t xml:space="preserve"> Chapter 117), Subchapter B:  Combustion Control at Major Industrial, Commercial, and Institutional Sources in Ozone Nonattainment Areas, Dryers, Kilns, and Ovens.</w:t>
      </w:r>
    </w:p>
    <w:p w14:paraId="5BB82718" w14:textId="77777777" w:rsidR="00D17AD5" w:rsidRPr="00893658" w:rsidRDefault="00D17AD5" w:rsidP="0032433B">
      <w:pPr>
        <w:pStyle w:val="ListParagraph"/>
        <w:numPr>
          <w:ilvl w:val="0"/>
          <w:numId w:val="7"/>
        </w:numPr>
        <w:tabs>
          <w:tab w:val="left" w:pos="547"/>
        </w:tabs>
        <w:spacing w:after="120"/>
        <w:ind w:left="547" w:hanging="547"/>
        <w:contextualSpacing w:val="0"/>
        <w:rPr>
          <w:b/>
          <w:sz w:val="22"/>
          <w:szCs w:val="22"/>
        </w:rPr>
      </w:pPr>
      <w:r w:rsidRPr="00893658">
        <w:rPr>
          <w:b/>
          <w:sz w:val="22"/>
          <w:szCs w:val="22"/>
        </w:rPr>
        <w:t xml:space="preserve">Complete Tables 4a - 4b only for units located at a major source of </w:t>
      </w:r>
      <w:r w:rsidR="00EE435F">
        <w:rPr>
          <w:b/>
          <w:sz w:val="22"/>
          <w:szCs w:val="22"/>
        </w:rPr>
        <w:t xml:space="preserve">NOx </w:t>
      </w:r>
      <w:r w:rsidRPr="00893658">
        <w:rPr>
          <w:b/>
          <w:sz w:val="22"/>
          <w:szCs w:val="22"/>
        </w:rPr>
        <w:t>in the Houston/Galveston/Brazoria or Dallas/Fort Worth Eight-Hour ozone nonattainment areas.</w:t>
      </w:r>
    </w:p>
    <w:p w14:paraId="42C0B815" w14:textId="77777777" w:rsidR="00D01CB6" w:rsidRDefault="00D17AD5" w:rsidP="00D01CB6">
      <w:pPr>
        <w:rPr>
          <w:sz w:val="22"/>
          <w:szCs w:val="22"/>
        </w:rPr>
      </w:pPr>
      <w:r w:rsidRPr="003A2085">
        <w:rPr>
          <w:b/>
          <w:sz w:val="22"/>
          <w:szCs w:val="22"/>
        </w:rPr>
        <w:t>U</w:t>
      </w:r>
      <w:r w:rsidR="00B0224B" w:rsidRPr="003A2085">
        <w:rPr>
          <w:b/>
          <w:sz w:val="22"/>
          <w:szCs w:val="22"/>
        </w:rPr>
        <w:t>nit</w:t>
      </w:r>
      <w:r w:rsidRPr="003A2085">
        <w:rPr>
          <w:b/>
          <w:sz w:val="22"/>
          <w:szCs w:val="22"/>
        </w:rPr>
        <w:t xml:space="preserve"> ID N</w:t>
      </w:r>
      <w:r w:rsidR="00B0224B" w:rsidRPr="003A2085">
        <w:rPr>
          <w:b/>
          <w:sz w:val="22"/>
          <w:szCs w:val="22"/>
        </w:rPr>
        <w:t>o</w:t>
      </w:r>
      <w:r w:rsidRPr="003A2085">
        <w:rPr>
          <w:b/>
          <w:sz w:val="22"/>
          <w:szCs w:val="22"/>
        </w:rPr>
        <w:t>.:</w:t>
      </w:r>
    </w:p>
    <w:p w14:paraId="7662DAD6" w14:textId="77777777" w:rsidR="00D17AD5" w:rsidRPr="003A2085" w:rsidRDefault="00D17AD5" w:rsidP="00215900">
      <w:pPr>
        <w:spacing w:after="120"/>
        <w:rPr>
          <w:sz w:val="22"/>
          <w:szCs w:val="22"/>
        </w:rPr>
      </w:pPr>
      <w:r w:rsidRPr="003A2085">
        <w:rPr>
          <w:sz w:val="22"/>
          <w:szCs w:val="22"/>
        </w:rPr>
        <w:t>Enter the identification (ID No.) for the unit (maximum 10 characters) as listed on Form OP</w:t>
      </w:r>
      <w:r w:rsidR="00804476" w:rsidRPr="003A2085">
        <w:rPr>
          <w:sz w:val="22"/>
          <w:szCs w:val="22"/>
        </w:rPr>
        <w:noBreakHyphen/>
      </w:r>
      <w:r w:rsidRPr="003A2085">
        <w:rPr>
          <w:sz w:val="22"/>
          <w:szCs w:val="22"/>
        </w:rPr>
        <w:t>SUM (Individual Unit</w:t>
      </w:r>
      <w:r w:rsidR="00511835">
        <w:rPr>
          <w:sz w:val="22"/>
          <w:szCs w:val="22"/>
        </w:rPr>
        <w:t> </w:t>
      </w:r>
      <w:r w:rsidRPr="003A2085">
        <w:rPr>
          <w:sz w:val="22"/>
          <w:szCs w:val="22"/>
        </w:rPr>
        <w:t>Summary).</w:t>
      </w:r>
    </w:p>
    <w:p w14:paraId="49724272" w14:textId="77777777" w:rsidR="00511835" w:rsidRDefault="00D17AD5" w:rsidP="00511835">
      <w:pPr>
        <w:rPr>
          <w:sz w:val="22"/>
          <w:szCs w:val="22"/>
        </w:rPr>
      </w:pPr>
      <w:r w:rsidRPr="003A2085">
        <w:rPr>
          <w:b/>
          <w:sz w:val="22"/>
          <w:szCs w:val="22"/>
        </w:rPr>
        <w:t>SOP I</w:t>
      </w:r>
      <w:r w:rsidR="00B0224B" w:rsidRPr="003A2085">
        <w:rPr>
          <w:b/>
          <w:sz w:val="22"/>
          <w:szCs w:val="22"/>
        </w:rPr>
        <w:t>ndex</w:t>
      </w:r>
      <w:r w:rsidRPr="003A2085">
        <w:rPr>
          <w:b/>
          <w:sz w:val="22"/>
          <w:szCs w:val="22"/>
        </w:rPr>
        <w:t xml:space="preserve"> N</w:t>
      </w:r>
      <w:r w:rsidR="00B0224B" w:rsidRPr="003A2085">
        <w:rPr>
          <w:b/>
          <w:sz w:val="22"/>
          <w:szCs w:val="22"/>
        </w:rPr>
        <w:t>o</w:t>
      </w:r>
      <w:r w:rsidRPr="003A2085">
        <w:rPr>
          <w:b/>
          <w:sz w:val="22"/>
          <w:szCs w:val="22"/>
        </w:rPr>
        <w:t>.:</w:t>
      </w:r>
    </w:p>
    <w:p w14:paraId="3F6BEF3F" w14:textId="264C67E7" w:rsidR="00D17AD5" w:rsidRPr="003A2085" w:rsidRDefault="00D17AD5" w:rsidP="00215900">
      <w:pPr>
        <w:spacing w:after="120"/>
        <w:rPr>
          <w:sz w:val="22"/>
          <w:szCs w:val="22"/>
        </w:rPr>
      </w:pPr>
      <w:r w:rsidRPr="003A2085">
        <w:rPr>
          <w:sz w:val="22"/>
          <w:szCs w:val="22"/>
        </w:rPr>
        <w:t>Site operating permit (SOP) applicants should indicate the SOP index number for the unit or group of units (maximum</w:t>
      </w:r>
      <w:r w:rsidR="00511835">
        <w:rPr>
          <w:sz w:val="22"/>
          <w:szCs w:val="22"/>
        </w:rPr>
        <w:t> </w:t>
      </w:r>
      <w:r w:rsidRPr="003A2085">
        <w:rPr>
          <w:sz w:val="22"/>
          <w:szCs w:val="22"/>
        </w:rPr>
        <w:t>15</w:t>
      </w:r>
      <w:r w:rsidR="00511835">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For additional information relating to SOP index</w:t>
      </w:r>
      <w:r w:rsidR="00250746">
        <w:rPr>
          <w:sz w:val="22"/>
          <w:szCs w:val="22"/>
        </w:rPr>
        <w:t xml:space="preserve"> number, please go to the TCEQ w</w:t>
      </w:r>
      <w:r w:rsidRPr="003A2085">
        <w:rPr>
          <w:sz w:val="22"/>
          <w:szCs w:val="22"/>
        </w:rPr>
        <w:t xml:space="preserve">ebsite at </w:t>
      </w:r>
      <w:hyperlink r:id="rId18" w:tooltip="Federal Operating Permit Guidance" w:history="1">
        <w:r w:rsidR="00B0224B" w:rsidRPr="009B3170">
          <w:rPr>
            <w:rStyle w:val="Hyperlink"/>
          </w:rPr>
          <w:t>www.tceq.texas.gov/assets/public/permitting/air/Guidance/Title_V/additional_fop_guidance.pdf</w:t>
        </w:r>
      </w:hyperlink>
      <w:r w:rsidRPr="003A2085">
        <w:rPr>
          <w:sz w:val="22"/>
          <w:szCs w:val="22"/>
        </w:rPr>
        <w:t>.</w:t>
      </w:r>
    </w:p>
    <w:p w14:paraId="2AC629F1" w14:textId="77777777" w:rsidR="00001292" w:rsidRDefault="00001292">
      <w:pPr>
        <w:rPr>
          <w:b/>
          <w:sz w:val="22"/>
          <w:szCs w:val="22"/>
        </w:rPr>
      </w:pPr>
      <w:r>
        <w:rPr>
          <w:b/>
          <w:sz w:val="22"/>
          <w:szCs w:val="22"/>
        </w:rPr>
        <w:br w:type="page"/>
      </w:r>
    </w:p>
    <w:p w14:paraId="0F43C52A" w14:textId="77777777" w:rsidR="00511835" w:rsidRDefault="00D17AD5" w:rsidP="00511835">
      <w:pPr>
        <w:rPr>
          <w:sz w:val="22"/>
          <w:szCs w:val="22"/>
        </w:rPr>
      </w:pPr>
      <w:r w:rsidRPr="003A2085">
        <w:rPr>
          <w:b/>
          <w:sz w:val="22"/>
          <w:szCs w:val="22"/>
        </w:rPr>
        <w:lastRenderedPageBreak/>
        <w:t>U</w:t>
      </w:r>
      <w:r w:rsidR="001E7286" w:rsidRPr="003A2085">
        <w:rPr>
          <w:b/>
          <w:sz w:val="22"/>
          <w:szCs w:val="22"/>
        </w:rPr>
        <w:t>nit</w:t>
      </w:r>
      <w:r w:rsidRPr="003A2085">
        <w:rPr>
          <w:b/>
          <w:sz w:val="22"/>
          <w:szCs w:val="22"/>
        </w:rPr>
        <w:t xml:space="preserve"> T</w:t>
      </w:r>
      <w:r w:rsidR="001E7286" w:rsidRPr="003A2085">
        <w:rPr>
          <w:b/>
          <w:sz w:val="22"/>
          <w:szCs w:val="22"/>
        </w:rPr>
        <w:t>ype</w:t>
      </w:r>
      <w:r w:rsidRPr="003A2085">
        <w:rPr>
          <w:b/>
          <w:sz w:val="22"/>
          <w:szCs w:val="22"/>
        </w:rPr>
        <w:t>:</w:t>
      </w:r>
    </w:p>
    <w:p w14:paraId="35EFA218" w14:textId="77777777" w:rsidR="00D17AD5" w:rsidRPr="00725D72" w:rsidRDefault="00D17AD5" w:rsidP="00804476">
      <w:pPr>
        <w:spacing w:after="120"/>
        <w:rPr>
          <w:sz w:val="22"/>
          <w:szCs w:val="22"/>
        </w:rPr>
      </w:pPr>
      <w:r w:rsidRPr="00725D72">
        <w:rPr>
          <w:sz w:val="22"/>
          <w:szCs w:val="22"/>
        </w:rPr>
        <w:t xml:space="preserve">Select one of the following options that </w:t>
      </w:r>
      <w:r w:rsidR="00EA3B94" w:rsidRPr="00725D72">
        <w:rPr>
          <w:sz w:val="22"/>
          <w:szCs w:val="22"/>
        </w:rPr>
        <w:t>describe</w:t>
      </w:r>
      <w:r w:rsidRPr="00725D72">
        <w:rPr>
          <w:sz w:val="22"/>
          <w:szCs w:val="22"/>
        </w:rPr>
        <w:t xml:space="preserve"> the unit</w:t>
      </w:r>
      <w:r w:rsidR="00804476" w:rsidRPr="00725D72">
        <w:rPr>
          <w:sz w:val="22"/>
          <w:szCs w:val="22"/>
        </w:rPr>
        <w:t xml:space="preserve">. </w:t>
      </w:r>
      <w:r w:rsidRPr="00725D72">
        <w:rPr>
          <w:sz w:val="22"/>
          <w:szCs w:val="22"/>
        </w:rPr>
        <w:t>Enter the code on the form.</w:t>
      </w:r>
    </w:p>
    <w:p w14:paraId="452A3149" w14:textId="77777777" w:rsidR="00D17AD5" w:rsidRPr="00725D72" w:rsidRDefault="00D17AD5" w:rsidP="00804476">
      <w:pPr>
        <w:tabs>
          <w:tab w:val="left" w:pos="360"/>
        </w:tabs>
        <w:spacing w:after="120"/>
        <w:ind w:left="360"/>
        <w:rPr>
          <w:sz w:val="22"/>
          <w:szCs w:val="22"/>
        </w:rPr>
      </w:pPr>
      <w:r w:rsidRPr="00725D72">
        <w:rPr>
          <w:sz w:val="22"/>
          <w:szCs w:val="22"/>
        </w:rPr>
        <w:t>For units located in the Houston/Galveston/Brazoria ozone nonattainment area:</w:t>
      </w:r>
    </w:p>
    <w:p w14:paraId="7EB18AB1" w14:textId="77777777" w:rsidR="00D17AD5" w:rsidRPr="00511835" w:rsidRDefault="00D17AD5" w:rsidP="00804476">
      <w:pPr>
        <w:tabs>
          <w:tab w:val="left" w:pos="720"/>
          <w:tab w:val="left" w:pos="2160"/>
        </w:tabs>
        <w:ind w:left="2160" w:hanging="1440"/>
        <w:rPr>
          <w:b/>
          <w:sz w:val="22"/>
          <w:szCs w:val="22"/>
        </w:rPr>
      </w:pPr>
      <w:r w:rsidRPr="00511835">
        <w:rPr>
          <w:b/>
          <w:sz w:val="22"/>
          <w:szCs w:val="22"/>
        </w:rPr>
        <w:t>Code</w:t>
      </w:r>
      <w:r w:rsidRPr="00511835">
        <w:rPr>
          <w:b/>
          <w:sz w:val="22"/>
          <w:szCs w:val="22"/>
        </w:rPr>
        <w:tab/>
        <w:t>Description</w:t>
      </w:r>
    </w:p>
    <w:p w14:paraId="7C22ABF2" w14:textId="77777777" w:rsidR="00D17AD5" w:rsidRPr="001172EC" w:rsidRDefault="00D17AD5" w:rsidP="00804476">
      <w:pPr>
        <w:tabs>
          <w:tab w:val="left" w:pos="720"/>
          <w:tab w:val="left" w:pos="2160"/>
        </w:tabs>
        <w:ind w:left="2160" w:hanging="1440"/>
        <w:rPr>
          <w:sz w:val="22"/>
          <w:szCs w:val="22"/>
        </w:rPr>
      </w:pPr>
      <w:r w:rsidRPr="001172EC">
        <w:rPr>
          <w:sz w:val="22"/>
          <w:szCs w:val="22"/>
        </w:rPr>
        <w:t>MGDRY</w:t>
      </w:r>
      <w:r w:rsidRPr="001172EC">
        <w:rPr>
          <w:sz w:val="22"/>
          <w:szCs w:val="22"/>
        </w:rPr>
        <w:tab/>
        <w:t>Magnesium chloride fluidized bed dryer</w:t>
      </w:r>
    </w:p>
    <w:p w14:paraId="592B68A9" w14:textId="77777777" w:rsidR="00D17AD5" w:rsidRPr="00D95C75" w:rsidRDefault="00D17AD5" w:rsidP="00804476">
      <w:pPr>
        <w:tabs>
          <w:tab w:val="left" w:pos="720"/>
          <w:tab w:val="left" w:pos="2160"/>
        </w:tabs>
        <w:ind w:left="2160" w:hanging="1440"/>
        <w:rPr>
          <w:sz w:val="22"/>
          <w:szCs w:val="22"/>
        </w:rPr>
      </w:pPr>
      <w:r w:rsidRPr="00D95C75">
        <w:rPr>
          <w:sz w:val="22"/>
          <w:szCs w:val="22"/>
        </w:rPr>
        <w:t>LKILN</w:t>
      </w:r>
      <w:r w:rsidRPr="00D95C75">
        <w:rPr>
          <w:sz w:val="22"/>
          <w:szCs w:val="22"/>
        </w:rPr>
        <w:tab/>
        <w:t>Lime kiln</w:t>
      </w:r>
    </w:p>
    <w:p w14:paraId="715AFE13" w14:textId="77777777" w:rsidR="00D17AD5" w:rsidRPr="003A2085" w:rsidRDefault="00D17AD5" w:rsidP="00804476">
      <w:pPr>
        <w:tabs>
          <w:tab w:val="left" w:pos="720"/>
          <w:tab w:val="left" w:pos="2160"/>
        </w:tabs>
        <w:ind w:left="2160" w:hanging="1440"/>
        <w:rPr>
          <w:sz w:val="22"/>
          <w:szCs w:val="22"/>
        </w:rPr>
      </w:pPr>
      <w:r w:rsidRPr="003A2085">
        <w:rPr>
          <w:sz w:val="22"/>
          <w:szCs w:val="22"/>
        </w:rPr>
        <w:t>AGKILN</w:t>
      </w:r>
      <w:r w:rsidRPr="003A2085">
        <w:rPr>
          <w:sz w:val="22"/>
          <w:szCs w:val="22"/>
        </w:rPr>
        <w:tab/>
        <w:t>Lightweight aggregate kiln</w:t>
      </w:r>
    </w:p>
    <w:p w14:paraId="4AD20135" w14:textId="77777777" w:rsidR="00D17AD5" w:rsidRPr="003A2085" w:rsidRDefault="00D17AD5" w:rsidP="00804476">
      <w:pPr>
        <w:tabs>
          <w:tab w:val="left" w:pos="720"/>
          <w:tab w:val="left" w:pos="2160"/>
        </w:tabs>
        <w:spacing w:after="120"/>
        <w:ind w:left="2160" w:hanging="1440"/>
        <w:rPr>
          <w:sz w:val="22"/>
          <w:szCs w:val="22"/>
        </w:rPr>
      </w:pPr>
      <w:r w:rsidRPr="003A2085">
        <w:rPr>
          <w:sz w:val="22"/>
          <w:szCs w:val="22"/>
        </w:rPr>
        <w:t>OTHER1</w:t>
      </w:r>
      <w:r w:rsidRPr="003A2085">
        <w:rPr>
          <w:sz w:val="22"/>
          <w:szCs w:val="22"/>
        </w:rPr>
        <w:tab/>
      </w:r>
      <w:r w:rsidR="001E0640" w:rsidRPr="003A2085">
        <w:rPr>
          <w:sz w:val="22"/>
          <w:szCs w:val="22"/>
        </w:rPr>
        <w:t>K</w:t>
      </w:r>
      <w:r w:rsidRPr="003A2085">
        <w:rPr>
          <w:sz w:val="22"/>
          <w:szCs w:val="22"/>
        </w:rPr>
        <w:t>iln, dryer or oven</w:t>
      </w:r>
      <w:r w:rsidR="001E0640" w:rsidRPr="003A2085">
        <w:rPr>
          <w:sz w:val="22"/>
          <w:szCs w:val="22"/>
        </w:rPr>
        <w:t xml:space="preserve"> other than listed above</w:t>
      </w:r>
    </w:p>
    <w:p w14:paraId="75853414" w14:textId="77777777" w:rsidR="00D17AD5" w:rsidRPr="003A2085" w:rsidRDefault="00D17AD5" w:rsidP="00804476">
      <w:pPr>
        <w:tabs>
          <w:tab w:val="left" w:pos="360"/>
        </w:tabs>
        <w:spacing w:after="120"/>
        <w:ind w:left="360"/>
        <w:rPr>
          <w:sz w:val="22"/>
          <w:szCs w:val="22"/>
        </w:rPr>
      </w:pPr>
      <w:r w:rsidRPr="003A2085">
        <w:rPr>
          <w:sz w:val="22"/>
          <w:szCs w:val="22"/>
        </w:rPr>
        <w:t>For unit located in the Dallas/Fort Worth Eight-Hour ozone nonattainment area:</w:t>
      </w:r>
    </w:p>
    <w:p w14:paraId="122BDDB4" w14:textId="77777777" w:rsidR="00D17AD5" w:rsidRPr="00511835" w:rsidRDefault="00D17AD5" w:rsidP="004D4C67">
      <w:pPr>
        <w:tabs>
          <w:tab w:val="left" w:pos="720"/>
          <w:tab w:val="left" w:pos="2160"/>
        </w:tabs>
        <w:ind w:left="2160" w:hanging="1440"/>
        <w:rPr>
          <w:b/>
          <w:sz w:val="22"/>
          <w:szCs w:val="22"/>
        </w:rPr>
      </w:pPr>
      <w:r w:rsidRPr="00511835">
        <w:rPr>
          <w:b/>
          <w:sz w:val="22"/>
          <w:szCs w:val="22"/>
        </w:rPr>
        <w:t>Code</w:t>
      </w:r>
      <w:r w:rsidRPr="00511835">
        <w:rPr>
          <w:b/>
          <w:sz w:val="22"/>
          <w:szCs w:val="22"/>
        </w:rPr>
        <w:tab/>
        <w:t>Description</w:t>
      </w:r>
    </w:p>
    <w:p w14:paraId="37E4EE60" w14:textId="77777777" w:rsidR="001E0640" w:rsidRPr="003A2085" w:rsidRDefault="001E0640" w:rsidP="004D4C67">
      <w:pPr>
        <w:tabs>
          <w:tab w:val="left" w:pos="720"/>
          <w:tab w:val="left" w:pos="2160"/>
        </w:tabs>
        <w:ind w:left="2160" w:hanging="1440"/>
        <w:rPr>
          <w:sz w:val="22"/>
          <w:szCs w:val="22"/>
        </w:rPr>
      </w:pPr>
      <w:r w:rsidRPr="003A2085">
        <w:rPr>
          <w:sz w:val="22"/>
          <w:szCs w:val="22"/>
        </w:rPr>
        <w:t>LKILN</w:t>
      </w:r>
      <w:r w:rsidRPr="003A2085">
        <w:rPr>
          <w:sz w:val="22"/>
          <w:szCs w:val="22"/>
        </w:rPr>
        <w:tab/>
        <w:t>Lime kiln</w:t>
      </w:r>
    </w:p>
    <w:p w14:paraId="6499A440" w14:textId="77777777" w:rsidR="00D17AD5" w:rsidRPr="003A2085" w:rsidRDefault="00D17AD5" w:rsidP="004D4C67">
      <w:pPr>
        <w:tabs>
          <w:tab w:val="left" w:pos="720"/>
          <w:tab w:val="left" w:pos="2160"/>
        </w:tabs>
        <w:ind w:left="2160" w:hanging="1440"/>
        <w:rPr>
          <w:sz w:val="22"/>
          <w:szCs w:val="22"/>
        </w:rPr>
      </w:pPr>
      <w:r w:rsidRPr="003A2085">
        <w:rPr>
          <w:sz w:val="22"/>
          <w:szCs w:val="22"/>
        </w:rPr>
        <w:t>BKILN</w:t>
      </w:r>
      <w:r w:rsidRPr="003A2085">
        <w:rPr>
          <w:sz w:val="22"/>
          <w:szCs w:val="22"/>
        </w:rPr>
        <w:tab/>
        <w:t>Brick kiln</w:t>
      </w:r>
    </w:p>
    <w:p w14:paraId="753F211C" w14:textId="77777777" w:rsidR="00D17AD5" w:rsidRPr="003A2085" w:rsidRDefault="00D17AD5" w:rsidP="004D4C67">
      <w:pPr>
        <w:tabs>
          <w:tab w:val="left" w:pos="720"/>
          <w:tab w:val="left" w:pos="2160"/>
        </w:tabs>
        <w:ind w:left="2160" w:hanging="1440"/>
        <w:rPr>
          <w:sz w:val="22"/>
          <w:szCs w:val="22"/>
        </w:rPr>
      </w:pPr>
      <w:r w:rsidRPr="003A2085">
        <w:rPr>
          <w:sz w:val="22"/>
          <w:szCs w:val="22"/>
        </w:rPr>
        <w:t>CKILN</w:t>
      </w:r>
      <w:r w:rsidRPr="003A2085">
        <w:rPr>
          <w:sz w:val="22"/>
          <w:szCs w:val="22"/>
        </w:rPr>
        <w:tab/>
        <w:t>Ceramic kiln</w:t>
      </w:r>
    </w:p>
    <w:p w14:paraId="11E624AA" w14:textId="77777777" w:rsidR="00D17AD5" w:rsidRPr="003A2085" w:rsidRDefault="00D17AD5" w:rsidP="004D4C67">
      <w:pPr>
        <w:tabs>
          <w:tab w:val="left" w:pos="720"/>
          <w:tab w:val="left" w:pos="2160"/>
        </w:tabs>
        <w:ind w:left="2160" w:hanging="1440"/>
        <w:rPr>
          <w:sz w:val="22"/>
          <w:szCs w:val="22"/>
        </w:rPr>
      </w:pPr>
      <w:r w:rsidRPr="003A2085">
        <w:rPr>
          <w:sz w:val="22"/>
          <w:szCs w:val="22"/>
        </w:rPr>
        <w:t>FGOVN</w:t>
      </w:r>
      <w:r w:rsidRPr="003A2085">
        <w:rPr>
          <w:sz w:val="22"/>
          <w:szCs w:val="22"/>
        </w:rPr>
        <w:tab/>
      </w:r>
      <w:r w:rsidR="0049577D">
        <w:rPr>
          <w:sz w:val="22"/>
          <w:szCs w:val="22"/>
        </w:rPr>
        <w:t xml:space="preserve">Gas </w:t>
      </w:r>
      <w:r w:rsidR="004C2319">
        <w:rPr>
          <w:sz w:val="22"/>
          <w:szCs w:val="22"/>
        </w:rPr>
        <w:t>f</w:t>
      </w:r>
      <w:r w:rsidR="0049577D">
        <w:rPr>
          <w:sz w:val="22"/>
          <w:szCs w:val="22"/>
        </w:rPr>
        <w:t>ired c</w:t>
      </w:r>
      <w:r w:rsidRPr="003A2085">
        <w:rPr>
          <w:sz w:val="22"/>
          <w:szCs w:val="22"/>
        </w:rPr>
        <w:t>uring oven used for the production of mineral wool-type or textile type fiberglass</w:t>
      </w:r>
    </w:p>
    <w:p w14:paraId="45193A0A" w14:textId="77777777" w:rsidR="00D17AD5" w:rsidRPr="003A2085" w:rsidRDefault="00D17AD5" w:rsidP="004D4C67">
      <w:pPr>
        <w:tabs>
          <w:tab w:val="left" w:pos="720"/>
          <w:tab w:val="left" w:pos="2160"/>
        </w:tabs>
        <w:ind w:left="2160" w:hanging="1440"/>
        <w:rPr>
          <w:sz w:val="22"/>
          <w:szCs w:val="22"/>
        </w:rPr>
      </w:pPr>
      <w:r w:rsidRPr="003A2085">
        <w:rPr>
          <w:sz w:val="22"/>
          <w:szCs w:val="22"/>
        </w:rPr>
        <w:t>OV/HTR</w:t>
      </w:r>
      <w:r w:rsidRPr="003A2085">
        <w:rPr>
          <w:sz w:val="22"/>
          <w:szCs w:val="22"/>
        </w:rPr>
        <w:tab/>
        <w:t>Oven or heater</w:t>
      </w:r>
    </w:p>
    <w:p w14:paraId="73D478E2" w14:textId="77777777" w:rsidR="00D17AD5" w:rsidRPr="003A2085" w:rsidRDefault="00D17AD5" w:rsidP="004D4C67">
      <w:pPr>
        <w:tabs>
          <w:tab w:val="left" w:pos="720"/>
          <w:tab w:val="left" w:pos="2160"/>
        </w:tabs>
        <w:ind w:left="2160" w:hanging="1440"/>
        <w:rPr>
          <w:sz w:val="22"/>
          <w:szCs w:val="22"/>
        </w:rPr>
      </w:pPr>
      <w:r w:rsidRPr="003A2085">
        <w:rPr>
          <w:sz w:val="22"/>
          <w:szCs w:val="22"/>
        </w:rPr>
        <w:t>DRYER</w:t>
      </w:r>
      <w:r w:rsidRPr="003A2085">
        <w:rPr>
          <w:sz w:val="22"/>
          <w:szCs w:val="22"/>
        </w:rPr>
        <w:tab/>
      </w:r>
      <w:proofErr w:type="spellStart"/>
      <w:r w:rsidRPr="003A2085">
        <w:rPr>
          <w:sz w:val="22"/>
          <w:szCs w:val="22"/>
        </w:rPr>
        <w:t>Dryer</w:t>
      </w:r>
      <w:proofErr w:type="spellEnd"/>
      <w:r w:rsidRPr="003A2085">
        <w:rPr>
          <w:sz w:val="22"/>
          <w:szCs w:val="22"/>
        </w:rPr>
        <w:t xml:space="preserve"> used in </w:t>
      </w:r>
      <w:r w:rsidR="008F6152">
        <w:rPr>
          <w:sz w:val="22"/>
          <w:szCs w:val="22"/>
        </w:rPr>
        <w:t xml:space="preserve">an </w:t>
      </w:r>
      <w:r w:rsidRPr="003A2085">
        <w:rPr>
          <w:sz w:val="22"/>
          <w:szCs w:val="22"/>
        </w:rPr>
        <w:t>organic solvent, printing ink, clay, brick, ceramic tile, calcining or vitrifying processes</w:t>
      </w:r>
    </w:p>
    <w:p w14:paraId="392E5B7B" w14:textId="77777777" w:rsidR="00D17AD5" w:rsidRPr="003A2085" w:rsidRDefault="00D17AD5" w:rsidP="004D4C67">
      <w:pPr>
        <w:tabs>
          <w:tab w:val="left" w:pos="720"/>
          <w:tab w:val="left" w:pos="2160"/>
        </w:tabs>
        <w:ind w:left="2160" w:hanging="1440"/>
        <w:rPr>
          <w:sz w:val="22"/>
          <w:szCs w:val="22"/>
        </w:rPr>
      </w:pPr>
      <w:r w:rsidRPr="003A2085">
        <w:rPr>
          <w:sz w:val="22"/>
          <w:szCs w:val="22"/>
        </w:rPr>
        <w:t>SDRYER</w:t>
      </w:r>
      <w:r w:rsidR="000C52E7" w:rsidRPr="003A2085">
        <w:rPr>
          <w:sz w:val="22"/>
          <w:szCs w:val="22"/>
        </w:rPr>
        <w:tab/>
        <w:t>Spray dryer used in ceramic til</w:t>
      </w:r>
      <w:r w:rsidRPr="003A2085">
        <w:rPr>
          <w:sz w:val="22"/>
          <w:szCs w:val="22"/>
        </w:rPr>
        <w:t>e manufacturing processes</w:t>
      </w:r>
    </w:p>
    <w:p w14:paraId="42784E62" w14:textId="77777777" w:rsidR="00D17AD5" w:rsidRPr="003A2085" w:rsidRDefault="00D17AD5" w:rsidP="00BB0BF1">
      <w:pPr>
        <w:tabs>
          <w:tab w:val="left" w:pos="720"/>
          <w:tab w:val="left" w:pos="2160"/>
        </w:tabs>
        <w:spacing w:after="120"/>
        <w:ind w:left="2160" w:hanging="1440"/>
        <w:rPr>
          <w:sz w:val="22"/>
          <w:szCs w:val="22"/>
        </w:rPr>
      </w:pPr>
      <w:r w:rsidRPr="003A2085">
        <w:rPr>
          <w:sz w:val="22"/>
          <w:szCs w:val="22"/>
        </w:rPr>
        <w:t>OTHER2</w:t>
      </w:r>
      <w:r w:rsidRPr="003A2085">
        <w:rPr>
          <w:sz w:val="22"/>
          <w:szCs w:val="22"/>
        </w:rPr>
        <w:tab/>
        <w:t xml:space="preserve">Other </w:t>
      </w:r>
      <w:r w:rsidR="00895317" w:rsidRPr="003A2085">
        <w:rPr>
          <w:sz w:val="22"/>
          <w:szCs w:val="22"/>
        </w:rPr>
        <w:t xml:space="preserve">not listed above such as fiberglass forming oven or </w:t>
      </w:r>
      <w:r w:rsidR="00FB2B30">
        <w:rPr>
          <w:sz w:val="22"/>
          <w:szCs w:val="22"/>
        </w:rPr>
        <w:t xml:space="preserve">natural gas-fired </w:t>
      </w:r>
      <w:r w:rsidR="00895317" w:rsidRPr="003A2085">
        <w:rPr>
          <w:sz w:val="22"/>
          <w:szCs w:val="22"/>
        </w:rPr>
        <w:t xml:space="preserve">heater used exclusively for comfort heat in </w:t>
      </w:r>
      <w:r w:rsidR="008F6152">
        <w:rPr>
          <w:sz w:val="22"/>
          <w:szCs w:val="22"/>
        </w:rPr>
        <w:t xml:space="preserve">an </w:t>
      </w:r>
      <w:r w:rsidR="00895317" w:rsidRPr="003A2085">
        <w:rPr>
          <w:sz w:val="22"/>
          <w:szCs w:val="22"/>
        </w:rPr>
        <w:t>area of occupancy</w:t>
      </w:r>
    </w:p>
    <w:p w14:paraId="1C63D122" w14:textId="77777777" w:rsidR="00D17AD5" w:rsidRPr="003A2085" w:rsidRDefault="00D17AD5" w:rsidP="00511835">
      <w:pPr>
        <w:tabs>
          <w:tab w:val="left" w:pos="547"/>
        </w:tabs>
        <w:spacing w:after="120"/>
        <w:ind w:left="547" w:hanging="547"/>
        <w:rPr>
          <w:sz w:val="22"/>
          <w:szCs w:val="22"/>
        </w:rPr>
      </w:pPr>
      <w:r w:rsidRPr="003A2085">
        <w:rPr>
          <w:sz w:val="22"/>
          <w:szCs w:val="22"/>
        </w:rPr>
        <w:t>▼</w:t>
      </w:r>
      <w:r w:rsidRPr="003A2085">
        <w:rPr>
          <w:sz w:val="22"/>
          <w:szCs w:val="22"/>
        </w:rPr>
        <w:tab/>
      </w:r>
      <w:r w:rsidRPr="003A2085">
        <w:rPr>
          <w:b/>
          <w:sz w:val="22"/>
          <w:szCs w:val="22"/>
        </w:rPr>
        <w:t>Do not continue if “Unit Type” is “OTHER1” or “OTHER2”</w:t>
      </w:r>
    </w:p>
    <w:p w14:paraId="3C5ABC6D" w14:textId="77777777" w:rsidR="00511835" w:rsidRDefault="00D17AD5" w:rsidP="00511835">
      <w:pPr>
        <w:rPr>
          <w:sz w:val="22"/>
          <w:szCs w:val="22"/>
        </w:rPr>
      </w:pPr>
      <w:r w:rsidRPr="003A2085">
        <w:rPr>
          <w:b/>
          <w:sz w:val="22"/>
          <w:szCs w:val="22"/>
        </w:rPr>
        <w:t>M</w:t>
      </w:r>
      <w:r w:rsidR="001E7286" w:rsidRPr="003A2085">
        <w:rPr>
          <w:b/>
          <w:sz w:val="22"/>
          <w:szCs w:val="22"/>
        </w:rPr>
        <w:t>aximum</w:t>
      </w:r>
      <w:r w:rsidRPr="003A2085">
        <w:rPr>
          <w:b/>
          <w:sz w:val="22"/>
          <w:szCs w:val="22"/>
        </w:rPr>
        <w:t xml:space="preserve"> </w:t>
      </w:r>
      <w:r w:rsidR="005030B0">
        <w:rPr>
          <w:b/>
          <w:sz w:val="22"/>
          <w:szCs w:val="22"/>
        </w:rPr>
        <w:t>Rated Capacity</w:t>
      </w:r>
      <w:r w:rsidRPr="005030B0">
        <w:rPr>
          <w:b/>
          <w:sz w:val="22"/>
          <w:szCs w:val="22"/>
        </w:rPr>
        <w:t>:</w:t>
      </w:r>
    </w:p>
    <w:p w14:paraId="7FFB687A" w14:textId="77777777" w:rsidR="00D17AD5" w:rsidRPr="005030B0" w:rsidRDefault="00D17AD5" w:rsidP="00BB0BF1">
      <w:pPr>
        <w:spacing w:after="120"/>
        <w:rPr>
          <w:sz w:val="22"/>
          <w:szCs w:val="22"/>
        </w:rPr>
      </w:pPr>
      <w:r w:rsidRPr="005030B0">
        <w:rPr>
          <w:sz w:val="22"/>
          <w:szCs w:val="22"/>
        </w:rPr>
        <w:t>Select one of the following options for the maximum rated capacity (MRC), as defined in 30</w:t>
      </w:r>
      <w:r w:rsidR="00A936A1">
        <w:rPr>
          <w:sz w:val="22"/>
          <w:szCs w:val="22"/>
        </w:rPr>
        <w:t xml:space="preserve"> </w:t>
      </w:r>
      <w:smartTag w:uri="urn:schemas-microsoft-com:office:smarttags" w:element="stockticker">
        <w:r w:rsidRPr="005030B0">
          <w:rPr>
            <w:sz w:val="22"/>
            <w:szCs w:val="22"/>
          </w:rPr>
          <w:t>TAC</w:t>
        </w:r>
      </w:smartTag>
      <w:r w:rsidRPr="005030B0">
        <w:rPr>
          <w:sz w:val="22"/>
          <w:szCs w:val="22"/>
        </w:rPr>
        <w:t xml:space="preserve"> Chapter 117, of the unit</w:t>
      </w:r>
      <w:r w:rsidR="00804476" w:rsidRPr="005030B0">
        <w:rPr>
          <w:sz w:val="22"/>
          <w:szCs w:val="22"/>
        </w:rPr>
        <w:t xml:space="preserve">. </w:t>
      </w:r>
      <w:r w:rsidRPr="005030B0">
        <w:rPr>
          <w:sz w:val="22"/>
          <w:szCs w:val="22"/>
        </w:rPr>
        <w:t>Enter the code on the form.</w:t>
      </w:r>
    </w:p>
    <w:p w14:paraId="6AE40A14" w14:textId="77777777" w:rsidR="00D17AD5" w:rsidRPr="00511835" w:rsidRDefault="00D17AD5" w:rsidP="004D4C67">
      <w:pPr>
        <w:tabs>
          <w:tab w:val="left" w:pos="720"/>
          <w:tab w:val="left" w:pos="2160"/>
        </w:tabs>
        <w:ind w:left="2160" w:hanging="1440"/>
        <w:rPr>
          <w:b/>
          <w:sz w:val="22"/>
          <w:szCs w:val="22"/>
        </w:rPr>
      </w:pPr>
      <w:r w:rsidRPr="00511835">
        <w:rPr>
          <w:b/>
          <w:sz w:val="22"/>
          <w:szCs w:val="22"/>
        </w:rPr>
        <w:t>Code</w:t>
      </w:r>
      <w:r w:rsidRPr="00511835">
        <w:rPr>
          <w:b/>
          <w:sz w:val="22"/>
          <w:szCs w:val="22"/>
        </w:rPr>
        <w:tab/>
        <w:t>Description</w:t>
      </w:r>
    </w:p>
    <w:p w14:paraId="4963818C" w14:textId="77777777" w:rsidR="00D17AD5" w:rsidRPr="003A2085" w:rsidRDefault="00D17AD5" w:rsidP="004D4C67">
      <w:pPr>
        <w:tabs>
          <w:tab w:val="left" w:pos="720"/>
          <w:tab w:val="left" w:pos="2160"/>
        </w:tabs>
        <w:ind w:left="2160" w:hanging="1440"/>
        <w:rPr>
          <w:sz w:val="22"/>
          <w:szCs w:val="22"/>
        </w:rPr>
      </w:pPr>
      <w:r w:rsidRPr="003A2085">
        <w:rPr>
          <w:sz w:val="22"/>
          <w:szCs w:val="22"/>
        </w:rPr>
        <w:t>5-</w:t>
      </w:r>
      <w:r w:rsidRPr="003A2085">
        <w:rPr>
          <w:b/>
          <w:sz w:val="22"/>
          <w:szCs w:val="22"/>
        </w:rPr>
        <w:tab/>
      </w:r>
      <w:r w:rsidRPr="003A2085">
        <w:rPr>
          <w:sz w:val="22"/>
          <w:szCs w:val="22"/>
        </w:rPr>
        <w:t>MRC is 5 MMBtu/hr or less</w:t>
      </w:r>
    </w:p>
    <w:p w14:paraId="096DC170" w14:textId="77777777" w:rsidR="00D17AD5" w:rsidRPr="003A2085" w:rsidRDefault="00D17AD5" w:rsidP="004D4C67">
      <w:pPr>
        <w:tabs>
          <w:tab w:val="left" w:pos="720"/>
          <w:tab w:val="left" w:pos="2160"/>
        </w:tabs>
        <w:ind w:left="2160" w:hanging="1440"/>
        <w:rPr>
          <w:sz w:val="22"/>
          <w:szCs w:val="22"/>
        </w:rPr>
      </w:pPr>
      <w:r w:rsidRPr="003A2085">
        <w:rPr>
          <w:sz w:val="22"/>
          <w:szCs w:val="22"/>
        </w:rPr>
        <w:t>5</w:t>
      </w:r>
      <w:r w:rsidR="00895317" w:rsidRPr="003A2085">
        <w:rPr>
          <w:sz w:val="22"/>
          <w:szCs w:val="22"/>
        </w:rPr>
        <w:t>-100</w:t>
      </w:r>
      <w:r w:rsidRPr="003A2085">
        <w:rPr>
          <w:b/>
          <w:sz w:val="22"/>
          <w:szCs w:val="22"/>
        </w:rPr>
        <w:tab/>
      </w:r>
      <w:r w:rsidRPr="003A2085">
        <w:rPr>
          <w:sz w:val="22"/>
          <w:szCs w:val="22"/>
        </w:rPr>
        <w:t>MRC is greater than 5 MMBtu/hr</w:t>
      </w:r>
      <w:r w:rsidR="00895317" w:rsidRPr="003A2085">
        <w:rPr>
          <w:sz w:val="22"/>
          <w:szCs w:val="22"/>
        </w:rPr>
        <w:t xml:space="preserve"> but less than 100 MMBtu/hr</w:t>
      </w:r>
    </w:p>
    <w:p w14:paraId="52A2968A" w14:textId="77777777" w:rsidR="00895317" w:rsidRPr="003A2085" w:rsidRDefault="00895317" w:rsidP="00BB0BF1">
      <w:pPr>
        <w:tabs>
          <w:tab w:val="left" w:pos="720"/>
          <w:tab w:val="left" w:pos="2160"/>
        </w:tabs>
        <w:spacing w:after="120"/>
        <w:ind w:left="2160" w:hanging="1440"/>
        <w:rPr>
          <w:sz w:val="22"/>
          <w:szCs w:val="22"/>
        </w:rPr>
      </w:pPr>
      <w:r w:rsidRPr="003A2085">
        <w:rPr>
          <w:sz w:val="22"/>
          <w:szCs w:val="22"/>
        </w:rPr>
        <w:t>100</w:t>
      </w:r>
      <w:r w:rsidRPr="003A2085">
        <w:rPr>
          <w:sz w:val="22"/>
          <w:szCs w:val="22"/>
        </w:rPr>
        <w:tab/>
        <w:t>MRC is 100 MMBtu/hr or greater</w:t>
      </w:r>
    </w:p>
    <w:p w14:paraId="42761675" w14:textId="77777777" w:rsidR="00D17AD5" w:rsidRPr="003A2085" w:rsidRDefault="00D17AD5" w:rsidP="00511835">
      <w:pPr>
        <w:tabs>
          <w:tab w:val="left" w:pos="547"/>
        </w:tabs>
        <w:spacing w:after="120"/>
        <w:ind w:left="547" w:hanging="547"/>
        <w:rPr>
          <w:b/>
          <w:sz w:val="22"/>
          <w:szCs w:val="22"/>
        </w:rPr>
      </w:pPr>
      <w:r w:rsidRPr="003A2085">
        <w:rPr>
          <w:sz w:val="22"/>
          <w:szCs w:val="22"/>
        </w:rPr>
        <w:t>▼</w:t>
      </w:r>
      <w:r w:rsidRPr="003A2085">
        <w:rPr>
          <w:sz w:val="22"/>
          <w:szCs w:val="22"/>
        </w:rPr>
        <w:tab/>
      </w:r>
      <w:r w:rsidRPr="003A2085">
        <w:rPr>
          <w:b/>
          <w:sz w:val="22"/>
          <w:szCs w:val="22"/>
        </w:rPr>
        <w:t xml:space="preserve">Do not continue if “Unit Type” is </w:t>
      </w:r>
      <w:r w:rsidR="00895317" w:rsidRPr="003A2085">
        <w:rPr>
          <w:b/>
          <w:sz w:val="22"/>
          <w:szCs w:val="22"/>
        </w:rPr>
        <w:t xml:space="preserve">“BKILN,” “CKILN,” “FGOVN,” </w:t>
      </w:r>
      <w:r w:rsidRPr="003A2085">
        <w:rPr>
          <w:b/>
          <w:sz w:val="22"/>
          <w:szCs w:val="22"/>
        </w:rPr>
        <w:t>“OV/HTR,” “DRYER” or “SDRYER” and “Maximum Rated Capacity” is “5-.”</w:t>
      </w:r>
    </w:p>
    <w:p w14:paraId="474856AD" w14:textId="77777777" w:rsidR="00030D8B" w:rsidRPr="003A2085" w:rsidRDefault="00030D8B" w:rsidP="0032433B">
      <w:pPr>
        <w:numPr>
          <w:ilvl w:val="0"/>
          <w:numId w:val="4"/>
        </w:numPr>
        <w:tabs>
          <w:tab w:val="clear" w:pos="0"/>
          <w:tab w:val="left" w:pos="547"/>
        </w:tabs>
        <w:spacing w:after="120"/>
        <w:ind w:left="547" w:hanging="547"/>
        <w:rPr>
          <w:b/>
          <w:sz w:val="22"/>
          <w:szCs w:val="22"/>
        </w:rPr>
      </w:pPr>
      <w:r w:rsidRPr="003A2085">
        <w:rPr>
          <w:b/>
          <w:sz w:val="22"/>
          <w:szCs w:val="22"/>
        </w:rPr>
        <w:t>Complete “Fuel Fired” only if “Unit Type” is “OV/HTR,” “DRYER” OR “SDRYER.”</w:t>
      </w:r>
    </w:p>
    <w:p w14:paraId="3D321253" w14:textId="77777777" w:rsidR="00511835" w:rsidRDefault="00287CDE" w:rsidP="005B43E9">
      <w:pPr>
        <w:rPr>
          <w:sz w:val="22"/>
          <w:szCs w:val="22"/>
        </w:rPr>
      </w:pPr>
      <w:r w:rsidRPr="003A2085">
        <w:rPr>
          <w:b/>
          <w:sz w:val="22"/>
          <w:szCs w:val="22"/>
        </w:rPr>
        <w:t>F</w:t>
      </w:r>
      <w:r w:rsidR="00B80D0E" w:rsidRPr="003A2085">
        <w:rPr>
          <w:b/>
          <w:sz w:val="22"/>
          <w:szCs w:val="22"/>
        </w:rPr>
        <w:t>uel</w:t>
      </w:r>
      <w:r w:rsidRPr="003A2085">
        <w:rPr>
          <w:b/>
          <w:sz w:val="22"/>
          <w:szCs w:val="22"/>
        </w:rPr>
        <w:t xml:space="preserve"> F</w:t>
      </w:r>
      <w:r w:rsidR="00B80D0E" w:rsidRPr="003A2085">
        <w:rPr>
          <w:b/>
          <w:sz w:val="22"/>
          <w:szCs w:val="22"/>
        </w:rPr>
        <w:t>ired</w:t>
      </w:r>
      <w:r w:rsidRPr="003A2085">
        <w:rPr>
          <w:b/>
          <w:sz w:val="22"/>
          <w:szCs w:val="22"/>
        </w:rPr>
        <w:t>:</w:t>
      </w:r>
    </w:p>
    <w:p w14:paraId="44F5CE12" w14:textId="77777777" w:rsidR="00287CDE" w:rsidRPr="003A2085" w:rsidRDefault="00287CDE" w:rsidP="005B43E9">
      <w:pPr>
        <w:spacing w:after="120"/>
        <w:rPr>
          <w:sz w:val="22"/>
          <w:szCs w:val="22"/>
        </w:rPr>
      </w:pPr>
      <w:r w:rsidRPr="003A2085">
        <w:rPr>
          <w:sz w:val="22"/>
          <w:szCs w:val="22"/>
        </w:rPr>
        <w:t>Enter “Y</w:t>
      </w:r>
      <w:r w:rsidR="00151B50" w:rsidRPr="003A2085">
        <w:rPr>
          <w:sz w:val="22"/>
          <w:szCs w:val="22"/>
        </w:rPr>
        <w:t xml:space="preserve">ES” if the </w:t>
      </w:r>
      <w:r w:rsidR="009D3B51" w:rsidRPr="003A2085">
        <w:rPr>
          <w:sz w:val="22"/>
          <w:szCs w:val="22"/>
        </w:rPr>
        <w:t xml:space="preserve">dryer, </w:t>
      </w:r>
      <w:r w:rsidR="00151B50" w:rsidRPr="003A2085">
        <w:rPr>
          <w:sz w:val="22"/>
          <w:szCs w:val="22"/>
        </w:rPr>
        <w:t xml:space="preserve">heater, or </w:t>
      </w:r>
      <w:r w:rsidR="009D3B51" w:rsidRPr="003A2085">
        <w:rPr>
          <w:sz w:val="22"/>
          <w:szCs w:val="22"/>
        </w:rPr>
        <w:t>oven</w:t>
      </w:r>
      <w:r w:rsidR="00151B50" w:rsidRPr="003A2085">
        <w:rPr>
          <w:sz w:val="22"/>
          <w:szCs w:val="22"/>
        </w:rPr>
        <w:t xml:space="preserve"> is fired with natural gas</w:t>
      </w:r>
      <w:r w:rsidR="00804476" w:rsidRPr="003A2085">
        <w:rPr>
          <w:sz w:val="22"/>
          <w:szCs w:val="22"/>
        </w:rPr>
        <w:t xml:space="preserve">. </w:t>
      </w:r>
      <w:r w:rsidR="00151B50" w:rsidRPr="003A2085">
        <w:rPr>
          <w:sz w:val="22"/>
          <w:szCs w:val="22"/>
        </w:rPr>
        <w:t>Otherwise, enter “NO.”</w:t>
      </w:r>
    </w:p>
    <w:p w14:paraId="24EF732A" w14:textId="77777777" w:rsidR="00151B50" w:rsidRPr="003A2085" w:rsidRDefault="00151B50" w:rsidP="005B43E9">
      <w:pPr>
        <w:tabs>
          <w:tab w:val="left" w:pos="547"/>
        </w:tabs>
        <w:spacing w:after="120"/>
        <w:ind w:left="547" w:hanging="547"/>
        <w:rPr>
          <w:sz w:val="22"/>
          <w:szCs w:val="22"/>
        </w:rPr>
      </w:pPr>
      <w:r w:rsidRPr="003A2085">
        <w:rPr>
          <w:sz w:val="22"/>
          <w:szCs w:val="22"/>
        </w:rPr>
        <w:t>▼</w:t>
      </w:r>
      <w:r w:rsidRPr="003A2085">
        <w:rPr>
          <w:sz w:val="22"/>
          <w:szCs w:val="22"/>
        </w:rPr>
        <w:tab/>
      </w:r>
      <w:r w:rsidRPr="003A2085">
        <w:rPr>
          <w:b/>
          <w:sz w:val="22"/>
          <w:szCs w:val="22"/>
        </w:rPr>
        <w:t xml:space="preserve">Do not continue </w:t>
      </w:r>
      <w:r w:rsidR="003C2F9F" w:rsidRPr="003A2085">
        <w:rPr>
          <w:b/>
          <w:sz w:val="22"/>
          <w:szCs w:val="22"/>
        </w:rPr>
        <w:t>i</w:t>
      </w:r>
      <w:r w:rsidRPr="003A2085">
        <w:rPr>
          <w:b/>
          <w:sz w:val="22"/>
          <w:szCs w:val="22"/>
        </w:rPr>
        <w:t xml:space="preserve">f “Unit Type” is </w:t>
      </w:r>
      <w:r w:rsidR="00CE5A6A" w:rsidRPr="003A2085">
        <w:rPr>
          <w:b/>
          <w:sz w:val="22"/>
          <w:szCs w:val="22"/>
        </w:rPr>
        <w:t>“</w:t>
      </w:r>
      <w:r w:rsidRPr="003A2085">
        <w:rPr>
          <w:b/>
          <w:sz w:val="22"/>
          <w:szCs w:val="22"/>
        </w:rPr>
        <w:t>OV/HTR,”</w:t>
      </w:r>
      <w:r w:rsidR="002E3B10" w:rsidRPr="003A2085">
        <w:rPr>
          <w:b/>
          <w:sz w:val="22"/>
          <w:szCs w:val="22"/>
        </w:rPr>
        <w:t xml:space="preserve"> “DRYER</w:t>
      </w:r>
      <w:r w:rsidR="00CE5A6A" w:rsidRPr="003A2085">
        <w:rPr>
          <w:b/>
          <w:sz w:val="22"/>
          <w:szCs w:val="22"/>
        </w:rPr>
        <w:t>”</w:t>
      </w:r>
      <w:r w:rsidR="002E3B10" w:rsidRPr="003A2085">
        <w:rPr>
          <w:b/>
          <w:sz w:val="22"/>
          <w:szCs w:val="22"/>
        </w:rPr>
        <w:t xml:space="preserve"> or “SDRYER”</w:t>
      </w:r>
      <w:r w:rsidR="00C30A85" w:rsidRPr="003A2085">
        <w:rPr>
          <w:b/>
          <w:sz w:val="22"/>
          <w:szCs w:val="22"/>
        </w:rPr>
        <w:t xml:space="preserve"> and “Fuel-Fired” is “</w:t>
      </w:r>
      <w:r w:rsidR="009D3B51" w:rsidRPr="003A2085">
        <w:rPr>
          <w:b/>
          <w:sz w:val="22"/>
          <w:szCs w:val="22"/>
        </w:rPr>
        <w:t>NO</w:t>
      </w:r>
      <w:r w:rsidR="00A25788" w:rsidRPr="003A2085">
        <w:rPr>
          <w:b/>
          <w:sz w:val="22"/>
          <w:szCs w:val="22"/>
        </w:rPr>
        <w:t>.”</w:t>
      </w:r>
    </w:p>
    <w:p w14:paraId="1121D7F2" w14:textId="77777777" w:rsidR="00FD2545" w:rsidRPr="003A2085" w:rsidRDefault="00FD2545" w:rsidP="0032433B">
      <w:pPr>
        <w:numPr>
          <w:ilvl w:val="0"/>
          <w:numId w:val="1"/>
        </w:numPr>
        <w:tabs>
          <w:tab w:val="clear" w:pos="0"/>
          <w:tab w:val="left" w:pos="547"/>
        </w:tabs>
        <w:spacing w:after="120"/>
        <w:ind w:left="547" w:hanging="547"/>
        <w:rPr>
          <w:b/>
          <w:sz w:val="22"/>
          <w:szCs w:val="22"/>
        </w:rPr>
      </w:pPr>
      <w:r w:rsidRPr="003A2085">
        <w:rPr>
          <w:b/>
          <w:sz w:val="22"/>
          <w:szCs w:val="22"/>
        </w:rPr>
        <w:t>Complete “N-Bound” only if “Unit Type” is “FGOVN.”</w:t>
      </w:r>
    </w:p>
    <w:p w14:paraId="5A660F8B" w14:textId="77777777" w:rsidR="005B43E9" w:rsidRDefault="00FD2545" w:rsidP="005B43E9">
      <w:pPr>
        <w:rPr>
          <w:sz w:val="22"/>
          <w:szCs w:val="22"/>
        </w:rPr>
      </w:pPr>
      <w:bookmarkStart w:id="6" w:name="_Hlk17120455"/>
      <w:r w:rsidRPr="003A2085">
        <w:rPr>
          <w:b/>
          <w:sz w:val="22"/>
          <w:szCs w:val="22"/>
        </w:rPr>
        <w:t>N-B</w:t>
      </w:r>
      <w:r w:rsidR="00840E1F" w:rsidRPr="003A2085">
        <w:rPr>
          <w:b/>
          <w:sz w:val="22"/>
          <w:szCs w:val="22"/>
        </w:rPr>
        <w:t>ound</w:t>
      </w:r>
      <w:bookmarkEnd w:id="6"/>
      <w:r w:rsidRPr="003A2085">
        <w:rPr>
          <w:b/>
          <w:sz w:val="22"/>
          <w:szCs w:val="22"/>
        </w:rPr>
        <w:t>:</w:t>
      </w:r>
    </w:p>
    <w:p w14:paraId="186F1CEB" w14:textId="77777777" w:rsidR="00FD2545" w:rsidRPr="003A2085" w:rsidRDefault="00FD2545" w:rsidP="002F594C">
      <w:pPr>
        <w:spacing w:after="120"/>
        <w:rPr>
          <w:sz w:val="22"/>
          <w:szCs w:val="22"/>
        </w:rPr>
      </w:pPr>
      <w:r w:rsidRPr="003A2085">
        <w:rPr>
          <w:sz w:val="22"/>
          <w:szCs w:val="22"/>
        </w:rPr>
        <w:t>Enter “YES” if the curing oven uses nitrogen-</w:t>
      </w:r>
      <w:r w:rsidR="009D0E2F">
        <w:rPr>
          <w:sz w:val="22"/>
          <w:szCs w:val="22"/>
        </w:rPr>
        <w:t>containing or other [</w:t>
      </w:r>
      <w:r w:rsidRPr="003A2085">
        <w:rPr>
          <w:sz w:val="22"/>
          <w:szCs w:val="22"/>
        </w:rPr>
        <w:t>bound chemical</w:t>
      </w:r>
      <w:r w:rsidR="009D0E2F">
        <w:rPr>
          <w:sz w:val="22"/>
          <w:szCs w:val="22"/>
        </w:rPr>
        <w:t>]</w:t>
      </w:r>
      <w:r w:rsidRPr="003A2085">
        <w:rPr>
          <w:sz w:val="22"/>
          <w:szCs w:val="22"/>
        </w:rPr>
        <w:t xml:space="preserve"> additives</w:t>
      </w:r>
      <w:r w:rsidR="00804476" w:rsidRPr="003A2085">
        <w:rPr>
          <w:sz w:val="22"/>
          <w:szCs w:val="22"/>
        </w:rPr>
        <w:t xml:space="preserve">. </w:t>
      </w:r>
      <w:r w:rsidRPr="003A2085">
        <w:rPr>
          <w:sz w:val="22"/>
          <w:szCs w:val="22"/>
        </w:rPr>
        <w:t>Otherwise, enter “NO.”</w:t>
      </w:r>
    </w:p>
    <w:p w14:paraId="79B5198B" w14:textId="77777777" w:rsidR="00FD2545" w:rsidRPr="003A2085" w:rsidRDefault="00FD2545" w:rsidP="005B43E9">
      <w:pPr>
        <w:tabs>
          <w:tab w:val="left" w:pos="547"/>
        </w:tabs>
        <w:spacing w:after="120"/>
        <w:ind w:left="547" w:hanging="547"/>
        <w:rPr>
          <w:sz w:val="22"/>
          <w:szCs w:val="22"/>
        </w:rPr>
      </w:pPr>
      <w:r w:rsidRPr="003A2085">
        <w:rPr>
          <w:sz w:val="22"/>
          <w:szCs w:val="22"/>
        </w:rPr>
        <w:t>▼</w:t>
      </w:r>
      <w:r w:rsidRPr="003A2085">
        <w:rPr>
          <w:sz w:val="22"/>
          <w:szCs w:val="22"/>
        </w:rPr>
        <w:tab/>
      </w:r>
      <w:r w:rsidRPr="003A2085">
        <w:rPr>
          <w:b/>
          <w:sz w:val="22"/>
          <w:szCs w:val="22"/>
        </w:rPr>
        <w:t>Do not continue if “N-Bound” is “YES.”</w:t>
      </w:r>
    </w:p>
    <w:p w14:paraId="33A1CFD9" w14:textId="77777777" w:rsidR="005E225C" w:rsidRDefault="005E225C">
      <w:pPr>
        <w:rPr>
          <w:b/>
          <w:sz w:val="22"/>
          <w:szCs w:val="22"/>
        </w:rPr>
      </w:pPr>
      <w:r>
        <w:rPr>
          <w:b/>
          <w:sz w:val="22"/>
          <w:szCs w:val="22"/>
        </w:rPr>
        <w:br w:type="page"/>
      </w:r>
    </w:p>
    <w:p w14:paraId="61AF9677" w14:textId="77777777" w:rsidR="005B43E9" w:rsidRDefault="00EE435F" w:rsidP="005B43E9">
      <w:pPr>
        <w:rPr>
          <w:sz w:val="22"/>
          <w:szCs w:val="22"/>
        </w:rPr>
      </w:pPr>
      <w:r>
        <w:rPr>
          <w:b/>
          <w:sz w:val="22"/>
          <w:szCs w:val="22"/>
        </w:rPr>
        <w:lastRenderedPageBreak/>
        <w:t xml:space="preserve">NOx </w:t>
      </w:r>
      <w:r w:rsidR="00D17AD5" w:rsidRPr="003A2085">
        <w:rPr>
          <w:b/>
          <w:sz w:val="22"/>
          <w:szCs w:val="22"/>
        </w:rPr>
        <w:t>E</w:t>
      </w:r>
      <w:r w:rsidR="00840E1F" w:rsidRPr="003A2085">
        <w:rPr>
          <w:b/>
          <w:sz w:val="22"/>
          <w:szCs w:val="22"/>
        </w:rPr>
        <w:t>mission</w:t>
      </w:r>
      <w:r w:rsidR="00D17AD5" w:rsidRPr="003A2085">
        <w:rPr>
          <w:b/>
          <w:sz w:val="22"/>
          <w:szCs w:val="22"/>
        </w:rPr>
        <w:t xml:space="preserve"> L</w:t>
      </w:r>
      <w:r w:rsidR="00840E1F" w:rsidRPr="003A2085">
        <w:rPr>
          <w:b/>
          <w:sz w:val="22"/>
          <w:szCs w:val="22"/>
        </w:rPr>
        <w:t>imitation</w:t>
      </w:r>
      <w:r w:rsidR="00D17AD5" w:rsidRPr="003A2085">
        <w:rPr>
          <w:b/>
          <w:sz w:val="22"/>
          <w:szCs w:val="22"/>
        </w:rPr>
        <w:t>:</w:t>
      </w:r>
    </w:p>
    <w:p w14:paraId="282C3CE2" w14:textId="77777777" w:rsidR="00D17AD5" w:rsidRPr="003A2085" w:rsidRDefault="00D17AD5" w:rsidP="002F594C">
      <w:pPr>
        <w:spacing w:after="120"/>
        <w:rPr>
          <w:sz w:val="22"/>
          <w:szCs w:val="22"/>
        </w:rPr>
      </w:pPr>
      <w:r w:rsidRPr="003A2085">
        <w:rPr>
          <w:sz w:val="22"/>
          <w:szCs w:val="22"/>
        </w:rPr>
        <w:t xml:space="preserve">Select the option that describes the </w:t>
      </w:r>
      <w:r w:rsidR="00EE435F">
        <w:rPr>
          <w:sz w:val="22"/>
          <w:szCs w:val="22"/>
        </w:rPr>
        <w:t>NOx</w:t>
      </w:r>
      <w:r w:rsidRPr="003A2085">
        <w:rPr>
          <w:sz w:val="22"/>
          <w:szCs w:val="22"/>
        </w:rPr>
        <w:t xml:space="preserve"> emission specification that applies to the unit</w:t>
      </w:r>
      <w:r w:rsidR="00804476" w:rsidRPr="003A2085">
        <w:rPr>
          <w:sz w:val="22"/>
          <w:szCs w:val="22"/>
        </w:rPr>
        <w:t xml:space="preserve">. </w:t>
      </w:r>
      <w:r w:rsidRPr="003A2085">
        <w:rPr>
          <w:sz w:val="22"/>
          <w:szCs w:val="22"/>
        </w:rPr>
        <w:t>Enter the code on the form.</w:t>
      </w:r>
    </w:p>
    <w:p w14:paraId="442861EC" w14:textId="77777777" w:rsidR="00D17AD5" w:rsidRPr="005B43E9" w:rsidRDefault="00D17AD5" w:rsidP="004D4C67">
      <w:pPr>
        <w:tabs>
          <w:tab w:val="left" w:pos="720"/>
          <w:tab w:val="left" w:pos="2160"/>
        </w:tabs>
        <w:ind w:left="2160" w:hanging="1440"/>
        <w:rPr>
          <w:b/>
          <w:sz w:val="22"/>
          <w:szCs w:val="22"/>
        </w:rPr>
      </w:pPr>
      <w:r w:rsidRPr="005B43E9">
        <w:rPr>
          <w:b/>
          <w:sz w:val="22"/>
          <w:szCs w:val="22"/>
        </w:rPr>
        <w:t>Code</w:t>
      </w:r>
      <w:r w:rsidRPr="005B43E9">
        <w:rPr>
          <w:b/>
          <w:sz w:val="22"/>
          <w:szCs w:val="22"/>
        </w:rPr>
        <w:tab/>
        <w:t>Description</w:t>
      </w:r>
    </w:p>
    <w:p w14:paraId="5C4180EF" w14:textId="77777777" w:rsidR="00D17AD5" w:rsidRPr="003A2085" w:rsidRDefault="00D17AD5" w:rsidP="004D4C67">
      <w:pPr>
        <w:tabs>
          <w:tab w:val="left" w:pos="720"/>
          <w:tab w:val="left" w:pos="2160"/>
        </w:tabs>
        <w:ind w:left="2160" w:hanging="1440"/>
        <w:rPr>
          <w:i/>
          <w:sz w:val="22"/>
          <w:szCs w:val="22"/>
        </w:rPr>
      </w:pPr>
      <w:r w:rsidRPr="003A2085">
        <w:rPr>
          <w:sz w:val="22"/>
          <w:szCs w:val="22"/>
        </w:rPr>
        <w:t>310</w:t>
      </w:r>
      <w:r w:rsidRPr="003A2085">
        <w:rPr>
          <w:sz w:val="22"/>
          <w:szCs w:val="22"/>
        </w:rPr>
        <w:tab/>
        <w:t xml:space="preserve">Complying with the requirements of 30 </w:t>
      </w:r>
      <w:smartTag w:uri="urn:schemas-microsoft-com:office:smarttags" w:element="stockticker">
        <w:r w:rsidRPr="003A2085">
          <w:rPr>
            <w:sz w:val="22"/>
            <w:szCs w:val="22"/>
          </w:rPr>
          <w:t>TAC</w:t>
        </w:r>
      </w:smartTag>
      <w:r w:rsidRPr="003A2085">
        <w:rPr>
          <w:sz w:val="22"/>
          <w:szCs w:val="22"/>
        </w:rPr>
        <w:t xml:space="preserve"> § 117.310(a) [relating to Emission Specifications for Attainment Demonstration] </w:t>
      </w:r>
      <w:r w:rsidRPr="003A2085">
        <w:rPr>
          <w:i/>
          <w:sz w:val="22"/>
          <w:szCs w:val="22"/>
        </w:rPr>
        <w:t>(use for units in the Houston/Galveston/Brazoria ozone nonattainment area)</w:t>
      </w:r>
    </w:p>
    <w:p w14:paraId="57FC47BC" w14:textId="77777777" w:rsidR="00FD2545" w:rsidRPr="003A2085" w:rsidRDefault="00FD2545" w:rsidP="004D4C67">
      <w:pPr>
        <w:widowControl w:val="0"/>
        <w:tabs>
          <w:tab w:val="left" w:pos="720"/>
          <w:tab w:val="left" w:pos="2160"/>
        </w:tabs>
        <w:ind w:left="2160" w:hanging="1440"/>
        <w:rPr>
          <w:sz w:val="22"/>
          <w:szCs w:val="22"/>
        </w:rPr>
      </w:pPr>
      <w:r w:rsidRPr="003A2085">
        <w:rPr>
          <w:sz w:val="22"/>
          <w:szCs w:val="22"/>
        </w:rPr>
        <w:t>SC</w:t>
      </w:r>
      <w:r w:rsidRPr="003A2085">
        <w:rPr>
          <w:sz w:val="22"/>
          <w:szCs w:val="22"/>
        </w:rPr>
        <w:tab/>
        <w:t xml:space="preserve">Unit is complying with a Source Cap under Title 30 </w:t>
      </w:r>
      <w:smartTag w:uri="urn:schemas-microsoft-com:office:smarttags" w:element="stockticker">
        <w:r w:rsidRPr="003A2085">
          <w:rPr>
            <w:sz w:val="22"/>
            <w:szCs w:val="22"/>
          </w:rPr>
          <w:t>TAC</w:t>
        </w:r>
      </w:smartTag>
      <w:r w:rsidRPr="003A2085">
        <w:rPr>
          <w:sz w:val="22"/>
          <w:szCs w:val="22"/>
        </w:rPr>
        <w:t xml:space="preserve"> § 117.423 </w:t>
      </w:r>
      <w:r w:rsidRPr="003A2085">
        <w:rPr>
          <w:i/>
          <w:sz w:val="22"/>
          <w:szCs w:val="22"/>
        </w:rPr>
        <w:t>(use for incinerators in the Dallas/Fort</w:t>
      </w:r>
      <w:r w:rsidR="00B86F4A" w:rsidRPr="003A2085">
        <w:rPr>
          <w:i/>
          <w:sz w:val="22"/>
          <w:szCs w:val="22"/>
        </w:rPr>
        <w:t> </w:t>
      </w:r>
      <w:r w:rsidRPr="003A2085">
        <w:rPr>
          <w:i/>
          <w:sz w:val="22"/>
          <w:szCs w:val="22"/>
        </w:rPr>
        <w:t xml:space="preserve">Worth Eight-Hour ozone nonattainment area) </w:t>
      </w:r>
    </w:p>
    <w:p w14:paraId="0458DB41" w14:textId="77777777" w:rsidR="00D17AD5" w:rsidRPr="003A2085" w:rsidRDefault="00D17AD5" w:rsidP="004D4C67">
      <w:pPr>
        <w:tabs>
          <w:tab w:val="left" w:pos="720"/>
          <w:tab w:val="left" w:pos="2160"/>
        </w:tabs>
        <w:ind w:left="2160" w:hanging="1440"/>
        <w:rPr>
          <w:i/>
          <w:sz w:val="22"/>
          <w:szCs w:val="22"/>
        </w:rPr>
      </w:pPr>
      <w:r w:rsidRPr="003A2085">
        <w:rPr>
          <w:sz w:val="22"/>
          <w:szCs w:val="22"/>
        </w:rPr>
        <w:t>410</w:t>
      </w:r>
      <w:r w:rsidRPr="003A2085">
        <w:rPr>
          <w:sz w:val="22"/>
          <w:szCs w:val="22"/>
        </w:rPr>
        <w:tab/>
        <w:t xml:space="preserve">Complying with the requirements of 30 </w:t>
      </w:r>
      <w:smartTag w:uri="urn:schemas-microsoft-com:office:smarttags" w:element="stockticker">
        <w:r w:rsidRPr="003A2085">
          <w:rPr>
            <w:sz w:val="22"/>
            <w:szCs w:val="22"/>
          </w:rPr>
          <w:t>TAC</w:t>
        </w:r>
      </w:smartTag>
      <w:r w:rsidRPr="003A2085">
        <w:rPr>
          <w:sz w:val="22"/>
          <w:szCs w:val="22"/>
        </w:rPr>
        <w:t xml:space="preserve"> § 117.410(</w:t>
      </w:r>
      <w:r w:rsidR="00F94ECC">
        <w:rPr>
          <w:sz w:val="22"/>
          <w:szCs w:val="22"/>
        </w:rPr>
        <w:t>a</w:t>
      </w:r>
      <w:r w:rsidRPr="003A2085">
        <w:rPr>
          <w:sz w:val="22"/>
          <w:szCs w:val="22"/>
        </w:rPr>
        <w:t>) [relating to Emission Specifications for Eight</w:t>
      </w:r>
      <w:r w:rsidR="00924821" w:rsidRPr="003A2085">
        <w:rPr>
          <w:sz w:val="22"/>
          <w:szCs w:val="22"/>
        </w:rPr>
        <w:noBreakHyphen/>
      </w:r>
      <w:r w:rsidRPr="003A2085">
        <w:rPr>
          <w:sz w:val="22"/>
          <w:szCs w:val="22"/>
        </w:rPr>
        <w:t xml:space="preserve">Hour Attainment Demonstration] </w:t>
      </w:r>
      <w:r w:rsidRPr="003A2085">
        <w:rPr>
          <w:i/>
          <w:sz w:val="22"/>
          <w:szCs w:val="22"/>
        </w:rPr>
        <w:t>(use for units in the Dallas/Fort Worth Eight-Hour ozone nonattainment area)</w:t>
      </w:r>
    </w:p>
    <w:p w14:paraId="5FE00BED" w14:textId="77777777" w:rsidR="00FD2545" w:rsidRPr="003A2085" w:rsidRDefault="00FD2545" w:rsidP="002F594C">
      <w:pPr>
        <w:widowControl w:val="0"/>
        <w:tabs>
          <w:tab w:val="left" w:pos="720"/>
          <w:tab w:val="left" w:pos="2160"/>
        </w:tabs>
        <w:spacing w:after="120"/>
        <w:ind w:left="2160" w:hanging="1440"/>
        <w:rPr>
          <w:sz w:val="22"/>
          <w:szCs w:val="22"/>
        </w:rPr>
      </w:pPr>
      <w:bookmarkStart w:id="7" w:name="_Hlk138775299"/>
      <w:smartTag w:uri="urn:schemas-microsoft-com:office:smarttags" w:element="stockticker">
        <w:r w:rsidRPr="003A2085">
          <w:rPr>
            <w:sz w:val="22"/>
            <w:szCs w:val="22"/>
          </w:rPr>
          <w:t>ACF</w:t>
        </w:r>
      </w:smartTag>
      <w:r w:rsidRPr="003A2085">
        <w:rPr>
          <w:sz w:val="22"/>
          <w:szCs w:val="22"/>
        </w:rPr>
        <w:tab/>
        <w:t>Unit is complying with an annual capacity factor specification under Title 30 TAC</w:t>
      </w:r>
      <w:r w:rsidR="00D02579" w:rsidRPr="003A2085">
        <w:rPr>
          <w:sz w:val="22"/>
          <w:szCs w:val="22"/>
        </w:rPr>
        <w:t xml:space="preserve"> §§ </w:t>
      </w:r>
      <w:r w:rsidRPr="003A2085">
        <w:rPr>
          <w:sz w:val="22"/>
          <w:szCs w:val="22"/>
        </w:rPr>
        <w:t>117.310(d)(3) and 117.310(a)(17) or under § 117.410(</w:t>
      </w:r>
      <w:r w:rsidR="003E6690">
        <w:rPr>
          <w:sz w:val="22"/>
          <w:szCs w:val="22"/>
        </w:rPr>
        <w:t>a</w:t>
      </w:r>
      <w:r w:rsidRPr="003A2085">
        <w:rPr>
          <w:sz w:val="22"/>
          <w:szCs w:val="22"/>
        </w:rPr>
        <w:t>)(14)</w:t>
      </w:r>
    </w:p>
    <w:bookmarkEnd w:id="7"/>
    <w:p w14:paraId="31366F98" w14:textId="77777777" w:rsidR="00FD2545" w:rsidRPr="003A2085" w:rsidRDefault="00FD2545" w:rsidP="005B43E9">
      <w:pPr>
        <w:tabs>
          <w:tab w:val="left" w:pos="547"/>
        </w:tabs>
        <w:spacing w:after="120"/>
        <w:ind w:left="547" w:hanging="547"/>
        <w:rPr>
          <w:sz w:val="22"/>
          <w:szCs w:val="22"/>
        </w:rPr>
      </w:pPr>
      <w:r w:rsidRPr="003A2085">
        <w:rPr>
          <w:b/>
          <w:sz w:val="22"/>
          <w:szCs w:val="22"/>
        </w:rPr>
        <w:sym w:font="Wingdings" w:char="F0AB"/>
      </w:r>
      <w:r w:rsidRPr="003A2085">
        <w:rPr>
          <w:b/>
          <w:sz w:val="22"/>
          <w:szCs w:val="22"/>
        </w:rPr>
        <w:tab/>
        <w:t>Complete “23C-Option” only if “NOx Emission Limitation” is “SC.”</w:t>
      </w:r>
    </w:p>
    <w:p w14:paraId="1063F4A9" w14:textId="77777777" w:rsidR="005B43E9" w:rsidRDefault="00FD2545" w:rsidP="005B43E9">
      <w:pPr>
        <w:widowControl w:val="0"/>
        <w:rPr>
          <w:sz w:val="22"/>
          <w:szCs w:val="22"/>
        </w:rPr>
      </w:pPr>
      <w:r w:rsidRPr="003A2085">
        <w:rPr>
          <w:b/>
          <w:sz w:val="22"/>
          <w:szCs w:val="22"/>
        </w:rPr>
        <w:t>23C-O</w:t>
      </w:r>
      <w:r w:rsidR="00217023" w:rsidRPr="003A2085">
        <w:rPr>
          <w:b/>
          <w:sz w:val="22"/>
          <w:szCs w:val="22"/>
        </w:rPr>
        <w:t>ption</w:t>
      </w:r>
      <w:r w:rsidRPr="003A2085">
        <w:rPr>
          <w:b/>
          <w:sz w:val="22"/>
          <w:szCs w:val="22"/>
        </w:rPr>
        <w:t>:</w:t>
      </w:r>
    </w:p>
    <w:p w14:paraId="65ADB416" w14:textId="77777777" w:rsidR="00FD2545" w:rsidRPr="00725D72" w:rsidRDefault="00FD2545" w:rsidP="002F594C">
      <w:pPr>
        <w:widowControl w:val="0"/>
        <w:tabs>
          <w:tab w:val="left" w:pos="360"/>
        </w:tabs>
        <w:spacing w:after="120"/>
        <w:rPr>
          <w:sz w:val="22"/>
          <w:szCs w:val="22"/>
        </w:rPr>
      </w:pPr>
      <w:r w:rsidRPr="003A2085">
        <w:rPr>
          <w:sz w:val="22"/>
          <w:szCs w:val="22"/>
        </w:rPr>
        <w:t>Select one</w:t>
      </w:r>
      <w:r w:rsidRPr="00725D72">
        <w:rPr>
          <w:sz w:val="22"/>
          <w:szCs w:val="22"/>
        </w:rPr>
        <w:t xml:space="preserve"> of the following § 117.423(c)(1) options for monitoring</w:t>
      </w:r>
      <w:r w:rsidR="00804476" w:rsidRPr="00725D72">
        <w:rPr>
          <w:sz w:val="22"/>
          <w:szCs w:val="22"/>
        </w:rPr>
        <w:t xml:space="preserve">. </w:t>
      </w:r>
      <w:r w:rsidRPr="00725D72">
        <w:rPr>
          <w:sz w:val="22"/>
          <w:szCs w:val="22"/>
        </w:rPr>
        <w:t xml:space="preserve">Enter the code on the form. </w:t>
      </w:r>
    </w:p>
    <w:p w14:paraId="53E28EC7" w14:textId="77777777" w:rsidR="00FD2545" w:rsidRPr="005B43E9" w:rsidRDefault="00FD2545" w:rsidP="005B43E9">
      <w:pPr>
        <w:widowControl w:val="0"/>
        <w:tabs>
          <w:tab w:val="left" w:pos="720"/>
          <w:tab w:val="left" w:pos="2160"/>
        </w:tabs>
        <w:ind w:left="2160" w:hanging="1440"/>
        <w:rPr>
          <w:b/>
          <w:sz w:val="22"/>
          <w:szCs w:val="22"/>
        </w:rPr>
      </w:pPr>
      <w:r w:rsidRPr="005B43E9">
        <w:rPr>
          <w:b/>
          <w:sz w:val="22"/>
          <w:szCs w:val="22"/>
        </w:rPr>
        <w:t>Code</w:t>
      </w:r>
      <w:r w:rsidRPr="005B43E9">
        <w:rPr>
          <w:b/>
          <w:sz w:val="22"/>
          <w:szCs w:val="22"/>
        </w:rPr>
        <w:tab/>
        <w:t>Description</w:t>
      </w:r>
    </w:p>
    <w:p w14:paraId="358C3984" w14:textId="77777777" w:rsidR="00FD2545" w:rsidRPr="00725D72" w:rsidRDefault="00FD2545" w:rsidP="004D4C67">
      <w:pPr>
        <w:widowControl w:val="0"/>
        <w:tabs>
          <w:tab w:val="left" w:pos="360"/>
          <w:tab w:val="left" w:pos="720"/>
          <w:tab w:val="left" w:pos="2160"/>
        </w:tabs>
        <w:ind w:left="2160" w:hanging="1440"/>
        <w:rPr>
          <w:sz w:val="22"/>
          <w:szCs w:val="22"/>
        </w:rPr>
      </w:pPr>
      <w:r w:rsidRPr="00725D72">
        <w:rPr>
          <w:sz w:val="22"/>
          <w:szCs w:val="22"/>
        </w:rPr>
        <w:t>23C-A</w:t>
      </w:r>
      <w:r w:rsidRPr="00725D72">
        <w:rPr>
          <w:sz w:val="22"/>
          <w:szCs w:val="22"/>
        </w:rPr>
        <w:tab/>
        <w:t>NOx, CO, O</w:t>
      </w:r>
      <w:r w:rsidRPr="00725D72">
        <w:rPr>
          <w:sz w:val="22"/>
          <w:szCs w:val="22"/>
          <w:vertAlign w:val="subscript"/>
        </w:rPr>
        <w:t>2</w:t>
      </w:r>
      <w:r w:rsidRPr="00725D72">
        <w:rPr>
          <w:sz w:val="22"/>
          <w:szCs w:val="22"/>
        </w:rPr>
        <w:t xml:space="preserve"> (or CO</w:t>
      </w:r>
      <w:r w:rsidRPr="00725D72">
        <w:rPr>
          <w:sz w:val="22"/>
          <w:szCs w:val="22"/>
          <w:vertAlign w:val="subscript"/>
        </w:rPr>
        <w:t>2</w:t>
      </w:r>
      <w:r w:rsidRPr="00725D72">
        <w:rPr>
          <w:sz w:val="22"/>
          <w:szCs w:val="22"/>
        </w:rPr>
        <w:t>) CEMS</w:t>
      </w:r>
      <w:r w:rsidR="008F6152">
        <w:rPr>
          <w:sz w:val="22"/>
          <w:szCs w:val="22"/>
        </w:rPr>
        <w:t>,</w:t>
      </w:r>
      <w:r w:rsidRPr="00725D72">
        <w:rPr>
          <w:sz w:val="22"/>
          <w:szCs w:val="22"/>
        </w:rPr>
        <w:t xml:space="preserve"> and a totalizing fuel flow meter per §</w:t>
      </w:r>
      <w:r w:rsidR="00375963" w:rsidRPr="00725D72">
        <w:rPr>
          <w:sz w:val="22"/>
          <w:szCs w:val="22"/>
        </w:rPr>
        <w:t xml:space="preserve"> </w:t>
      </w:r>
      <w:r w:rsidRPr="00725D72">
        <w:rPr>
          <w:sz w:val="22"/>
          <w:szCs w:val="22"/>
        </w:rPr>
        <w:t>117.423(c)(1)(A).</w:t>
      </w:r>
    </w:p>
    <w:p w14:paraId="5F8752E5" w14:textId="77777777" w:rsidR="00FD2545" w:rsidRPr="001172EC" w:rsidRDefault="00FD2545" w:rsidP="004D4C67">
      <w:pPr>
        <w:widowControl w:val="0"/>
        <w:tabs>
          <w:tab w:val="left" w:pos="360"/>
          <w:tab w:val="left" w:pos="720"/>
          <w:tab w:val="left" w:pos="2160"/>
        </w:tabs>
        <w:ind w:left="2160" w:hanging="1440"/>
        <w:rPr>
          <w:sz w:val="22"/>
          <w:szCs w:val="22"/>
        </w:rPr>
      </w:pPr>
      <w:r w:rsidRPr="001172EC">
        <w:rPr>
          <w:sz w:val="22"/>
          <w:szCs w:val="22"/>
        </w:rPr>
        <w:t>23C-B</w:t>
      </w:r>
      <w:r w:rsidRPr="001172EC">
        <w:rPr>
          <w:sz w:val="22"/>
          <w:szCs w:val="22"/>
        </w:rPr>
        <w:tab/>
        <w:t>PEMS and a totalizing fuel flow meter per §</w:t>
      </w:r>
      <w:r w:rsidR="00A84FB2" w:rsidRPr="001172EC">
        <w:rPr>
          <w:sz w:val="22"/>
          <w:szCs w:val="22"/>
        </w:rPr>
        <w:t xml:space="preserve"> </w:t>
      </w:r>
      <w:r w:rsidRPr="001172EC">
        <w:rPr>
          <w:sz w:val="22"/>
          <w:szCs w:val="22"/>
        </w:rPr>
        <w:t>117.423(c)(1)(B).</w:t>
      </w:r>
    </w:p>
    <w:p w14:paraId="65840224" w14:textId="77777777" w:rsidR="00FD2545" w:rsidRPr="005030B0" w:rsidRDefault="00FD2545" w:rsidP="002F594C">
      <w:pPr>
        <w:widowControl w:val="0"/>
        <w:tabs>
          <w:tab w:val="left" w:pos="720"/>
          <w:tab w:val="left" w:pos="2160"/>
        </w:tabs>
        <w:spacing w:after="120"/>
        <w:ind w:left="2160" w:hanging="1440"/>
        <w:rPr>
          <w:sz w:val="22"/>
          <w:szCs w:val="22"/>
        </w:rPr>
      </w:pPr>
      <w:r w:rsidRPr="00D95C75">
        <w:rPr>
          <w:sz w:val="22"/>
          <w:szCs w:val="22"/>
        </w:rPr>
        <w:t>23C-C</w:t>
      </w:r>
      <w:r w:rsidRPr="00D95C75">
        <w:rPr>
          <w:sz w:val="22"/>
          <w:szCs w:val="22"/>
        </w:rPr>
        <w:tab/>
        <w:t>Rate measured by hourly emission rate testing per §</w:t>
      </w:r>
      <w:r w:rsidR="00375963" w:rsidRPr="00FA5E76">
        <w:rPr>
          <w:sz w:val="22"/>
          <w:szCs w:val="22"/>
        </w:rPr>
        <w:t xml:space="preserve"> </w:t>
      </w:r>
      <w:r w:rsidRPr="005030B0">
        <w:rPr>
          <w:sz w:val="22"/>
          <w:szCs w:val="22"/>
        </w:rPr>
        <w:t xml:space="preserve">117.423(c)(1)(C). </w:t>
      </w:r>
    </w:p>
    <w:p w14:paraId="14530EF3" w14:textId="77777777" w:rsidR="00FD2545" w:rsidRPr="003A2085" w:rsidRDefault="00FD2545" w:rsidP="005B43E9">
      <w:pPr>
        <w:tabs>
          <w:tab w:val="left" w:pos="547"/>
        </w:tabs>
        <w:spacing w:after="120"/>
        <w:ind w:left="547" w:hanging="547"/>
        <w:rPr>
          <w:b/>
          <w:sz w:val="22"/>
          <w:szCs w:val="22"/>
        </w:rPr>
      </w:pPr>
      <w:r w:rsidRPr="003A2085">
        <w:rPr>
          <w:b/>
          <w:sz w:val="22"/>
          <w:szCs w:val="22"/>
        </w:rPr>
        <w:sym w:font="Wingdings" w:char="F0AB"/>
      </w:r>
      <w:r w:rsidRPr="003A2085">
        <w:rPr>
          <w:b/>
          <w:sz w:val="22"/>
          <w:szCs w:val="22"/>
        </w:rPr>
        <w:tab/>
        <w:t xml:space="preserve">Complete “Kiln </w:t>
      </w:r>
      <w:proofErr w:type="spellStart"/>
      <w:r w:rsidRPr="003A2085">
        <w:rPr>
          <w:b/>
          <w:sz w:val="22"/>
          <w:szCs w:val="22"/>
        </w:rPr>
        <w:t>Lb</w:t>
      </w:r>
      <w:proofErr w:type="spellEnd"/>
      <w:r w:rsidRPr="003A2085">
        <w:rPr>
          <w:b/>
          <w:sz w:val="22"/>
          <w:szCs w:val="22"/>
        </w:rPr>
        <w:t>/Ton NOx Limit” only if “Unit Type” is “BKILN” or “CK</w:t>
      </w:r>
      <w:r w:rsidR="00CC0314" w:rsidRPr="003A2085">
        <w:rPr>
          <w:b/>
          <w:sz w:val="22"/>
          <w:szCs w:val="22"/>
        </w:rPr>
        <w:t>ILN” and unit is in Dallas/Fort </w:t>
      </w:r>
      <w:r w:rsidRPr="003A2085">
        <w:rPr>
          <w:b/>
          <w:sz w:val="22"/>
          <w:szCs w:val="22"/>
        </w:rPr>
        <w:t>Worth Eight</w:t>
      </w:r>
      <w:r w:rsidR="00924821" w:rsidRPr="003A2085">
        <w:rPr>
          <w:b/>
          <w:sz w:val="22"/>
          <w:szCs w:val="22"/>
        </w:rPr>
        <w:noBreakHyphen/>
      </w:r>
      <w:r w:rsidRPr="003A2085">
        <w:rPr>
          <w:b/>
          <w:sz w:val="22"/>
          <w:szCs w:val="22"/>
        </w:rPr>
        <w:t>Hour ozone nonattainment area.</w:t>
      </w:r>
    </w:p>
    <w:p w14:paraId="51713B05" w14:textId="77777777" w:rsidR="0003235D" w:rsidRDefault="00FD2545" w:rsidP="0003235D">
      <w:pPr>
        <w:rPr>
          <w:sz w:val="22"/>
          <w:szCs w:val="22"/>
        </w:rPr>
      </w:pPr>
      <w:bookmarkStart w:id="8" w:name="_Hlk17120502"/>
      <w:r w:rsidRPr="00725D72">
        <w:rPr>
          <w:b/>
          <w:sz w:val="22"/>
          <w:szCs w:val="22"/>
        </w:rPr>
        <w:t>K</w:t>
      </w:r>
      <w:r w:rsidR="00217023" w:rsidRPr="00725D72">
        <w:rPr>
          <w:b/>
          <w:sz w:val="22"/>
          <w:szCs w:val="22"/>
        </w:rPr>
        <w:t>iln</w:t>
      </w:r>
      <w:r w:rsidRPr="00725D72">
        <w:rPr>
          <w:b/>
          <w:sz w:val="22"/>
          <w:szCs w:val="22"/>
        </w:rPr>
        <w:t xml:space="preserve"> </w:t>
      </w:r>
      <w:proofErr w:type="spellStart"/>
      <w:r w:rsidR="009D0E2F">
        <w:rPr>
          <w:b/>
          <w:sz w:val="22"/>
          <w:szCs w:val="22"/>
        </w:rPr>
        <w:t>lb</w:t>
      </w:r>
      <w:proofErr w:type="spellEnd"/>
      <w:r w:rsidRPr="00725D72">
        <w:rPr>
          <w:b/>
          <w:sz w:val="22"/>
          <w:szCs w:val="22"/>
        </w:rPr>
        <w:t>/</w:t>
      </w:r>
      <w:r w:rsidR="009D0E2F">
        <w:rPr>
          <w:b/>
          <w:sz w:val="22"/>
          <w:szCs w:val="22"/>
        </w:rPr>
        <w:t>ton</w:t>
      </w:r>
      <w:r w:rsidRPr="00725D72">
        <w:rPr>
          <w:b/>
          <w:sz w:val="22"/>
          <w:szCs w:val="22"/>
        </w:rPr>
        <w:t xml:space="preserve"> </w:t>
      </w:r>
      <w:r w:rsidR="00EE435F">
        <w:rPr>
          <w:b/>
          <w:sz w:val="22"/>
          <w:szCs w:val="22"/>
        </w:rPr>
        <w:t>NOx</w:t>
      </w:r>
      <w:r w:rsidRPr="00725D72">
        <w:rPr>
          <w:b/>
          <w:sz w:val="22"/>
          <w:szCs w:val="22"/>
        </w:rPr>
        <w:t xml:space="preserve"> L</w:t>
      </w:r>
      <w:r w:rsidR="00217023" w:rsidRPr="00725D72">
        <w:rPr>
          <w:b/>
          <w:sz w:val="22"/>
          <w:szCs w:val="22"/>
        </w:rPr>
        <w:t>imit</w:t>
      </w:r>
      <w:bookmarkEnd w:id="8"/>
      <w:r w:rsidRPr="00725D72">
        <w:rPr>
          <w:b/>
          <w:sz w:val="22"/>
          <w:szCs w:val="22"/>
        </w:rPr>
        <w:t>:</w:t>
      </w:r>
    </w:p>
    <w:p w14:paraId="7FF2183D" w14:textId="77777777" w:rsidR="00FD2545" w:rsidRPr="001172EC" w:rsidRDefault="00FD2545" w:rsidP="002F594C">
      <w:pPr>
        <w:tabs>
          <w:tab w:val="left" w:pos="360"/>
        </w:tabs>
        <w:spacing w:after="120"/>
        <w:rPr>
          <w:sz w:val="22"/>
          <w:szCs w:val="22"/>
        </w:rPr>
      </w:pPr>
      <w:r w:rsidRPr="00725D72">
        <w:rPr>
          <w:sz w:val="22"/>
          <w:szCs w:val="22"/>
        </w:rPr>
        <w:t xml:space="preserve">Enter “YES” if the brick or ceramic kiln uses the </w:t>
      </w:r>
      <w:proofErr w:type="spellStart"/>
      <w:r w:rsidRPr="00725D72">
        <w:rPr>
          <w:sz w:val="22"/>
          <w:szCs w:val="22"/>
        </w:rPr>
        <w:t>lb</w:t>
      </w:r>
      <w:proofErr w:type="spellEnd"/>
      <w:r w:rsidRPr="00725D72">
        <w:rPr>
          <w:sz w:val="22"/>
          <w:szCs w:val="22"/>
        </w:rPr>
        <w:t xml:space="preserve">/ton of product </w:t>
      </w:r>
      <w:r w:rsidR="00EE435F">
        <w:rPr>
          <w:sz w:val="22"/>
          <w:szCs w:val="22"/>
        </w:rPr>
        <w:t>NOx</w:t>
      </w:r>
      <w:r w:rsidRPr="00725D72">
        <w:rPr>
          <w:sz w:val="22"/>
          <w:szCs w:val="22"/>
        </w:rPr>
        <w:t xml:space="preserve"> emission limit (instead of 40% reduc</w:t>
      </w:r>
      <w:r w:rsidRPr="001172EC">
        <w:rPr>
          <w:sz w:val="22"/>
          <w:szCs w:val="22"/>
        </w:rPr>
        <w:t>tion)</w:t>
      </w:r>
      <w:r w:rsidR="00804476" w:rsidRPr="001172EC">
        <w:rPr>
          <w:sz w:val="22"/>
          <w:szCs w:val="22"/>
        </w:rPr>
        <w:t xml:space="preserve">. </w:t>
      </w:r>
      <w:r w:rsidRPr="001172EC">
        <w:rPr>
          <w:sz w:val="22"/>
          <w:szCs w:val="22"/>
        </w:rPr>
        <w:t>Otherwise, enter “NO.”</w:t>
      </w:r>
    </w:p>
    <w:p w14:paraId="0598CBCF" w14:textId="77777777" w:rsidR="0003235D" w:rsidRDefault="00EE435F" w:rsidP="0003235D">
      <w:pPr>
        <w:widowControl w:val="0"/>
        <w:rPr>
          <w:sz w:val="22"/>
          <w:szCs w:val="22"/>
        </w:rPr>
      </w:pPr>
      <w:r>
        <w:rPr>
          <w:b/>
          <w:sz w:val="22"/>
          <w:szCs w:val="22"/>
        </w:rPr>
        <w:t>NOx</w:t>
      </w:r>
      <w:r w:rsidR="00FD2545" w:rsidRPr="004C4CCD">
        <w:rPr>
          <w:b/>
          <w:sz w:val="22"/>
          <w:szCs w:val="22"/>
        </w:rPr>
        <w:t xml:space="preserve"> R</w:t>
      </w:r>
      <w:r w:rsidR="00F63DC8" w:rsidRPr="00643D70">
        <w:rPr>
          <w:b/>
          <w:sz w:val="22"/>
          <w:szCs w:val="22"/>
        </w:rPr>
        <w:t>eduction</w:t>
      </w:r>
      <w:r w:rsidR="00FD2545" w:rsidRPr="006264DF">
        <w:rPr>
          <w:b/>
          <w:sz w:val="22"/>
          <w:szCs w:val="22"/>
        </w:rPr>
        <w:t xml:space="preserve"> (</w:t>
      </w:r>
      <w:smartTag w:uri="urn:schemas-microsoft-com:office:smarttags" w:element="stockticker">
        <w:r w:rsidR="00FD2545" w:rsidRPr="006264DF">
          <w:rPr>
            <w:b/>
            <w:sz w:val="22"/>
            <w:szCs w:val="22"/>
          </w:rPr>
          <w:t>ICI</w:t>
        </w:r>
      </w:smartTag>
      <w:r w:rsidR="00FD2545" w:rsidRPr="006264DF">
        <w:rPr>
          <w:b/>
          <w:sz w:val="22"/>
          <w:szCs w:val="22"/>
        </w:rPr>
        <w:t>):</w:t>
      </w:r>
    </w:p>
    <w:p w14:paraId="51CF6A30" w14:textId="77777777" w:rsidR="00FD2545" w:rsidRPr="003A2085" w:rsidRDefault="00FD2545" w:rsidP="002F594C">
      <w:pPr>
        <w:widowControl w:val="0"/>
        <w:tabs>
          <w:tab w:val="left" w:pos="720"/>
          <w:tab w:val="left" w:pos="2160"/>
        </w:tabs>
        <w:spacing w:after="120"/>
        <w:rPr>
          <w:sz w:val="22"/>
          <w:szCs w:val="22"/>
        </w:rPr>
      </w:pPr>
      <w:r w:rsidRPr="006264DF">
        <w:rPr>
          <w:sz w:val="22"/>
          <w:szCs w:val="22"/>
        </w:rPr>
        <w:t xml:space="preserve">Select one of the following </w:t>
      </w:r>
      <w:r w:rsidR="00EE435F">
        <w:rPr>
          <w:sz w:val="22"/>
          <w:szCs w:val="22"/>
        </w:rPr>
        <w:t>NOx</w:t>
      </w:r>
      <w:r w:rsidRPr="003A2085">
        <w:rPr>
          <w:sz w:val="22"/>
          <w:szCs w:val="22"/>
        </w:rPr>
        <w:t xml:space="preserve"> reduction options</w:t>
      </w:r>
      <w:r w:rsidR="00804476" w:rsidRPr="003A2085">
        <w:rPr>
          <w:sz w:val="22"/>
          <w:szCs w:val="22"/>
        </w:rPr>
        <w:t xml:space="preserve">. </w:t>
      </w:r>
      <w:r w:rsidRPr="003A2085">
        <w:rPr>
          <w:sz w:val="22"/>
          <w:szCs w:val="22"/>
        </w:rPr>
        <w:t>Enter the code on the form.</w:t>
      </w:r>
    </w:p>
    <w:p w14:paraId="1D2990CD" w14:textId="77777777" w:rsidR="00FD2545" w:rsidRPr="0003235D" w:rsidRDefault="00FD2545" w:rsidP="004D4C67">
      <w:pPr>
        <w:widowControl w:val="0"/>
        <w:tabs>
          <w:tab w:val="left" w:pos="720"/>
          <w:tab w:val="left" w:pos="2160"/>
        </w:tabs>
        <w:ind w:left="2160" w:hanging="1440"/>
        <w:rPr>
          <w:b/>
          <w:sz w:val="22"/>
          <w:szCs w:val="22"/>
        </w:rPr>
      </w:pPr>
      <w:r w:rsidRPr="0003235D">
        <w:rPr>
          <w:b/>
          <w:sz w:val="22"/>
          <w:szCs w:val="22"/>
        </w:rPr>
        <w:t>Code</w:t>
      </w:r>
      <w:r w:rsidRPr="0003235D">
        <w:rPr>
          <w:b/>
          <w:sz w:val="22"/>
          <w:szCs w:val="22"/>
        </w:rPr>
        <w:tab/>
        <w:t>Description</w:t>
      </w:r>
    </w:p>
    <w:p w14:paraId="5EA4C863" w14:textId="77777777" w:rsidR="00FD2545" w:rsidRPr="003A2085" w:rsidRDefault="00FD2545" w:rsidP="004D4C67">
      <w:pPr>
        <w:widowControl w:val="0"/>
        <w:tabs>
          <w:tab w:val="left" w:pos="720"/>
          <w:tab w:val="left" w:pos="2160"/>
        </w:tabs>
        <w:ind w:left="2160" w:hanging="1440"/>
        <w:rPr>
          <w:sz w:val="22"/>
          <w:szCs w:val="22"/>
        </w:rPr>
      </w:pPr>
      <w:r w:rsidRPr="003A2085">
        <w:rPr>
          <w:sz w:val="22"/>
          <w:szCs w:val="22"/>
        </w:rPr>
        <w:t>POST1</w:t>
      </w:r>
      <w:r w:rsidRPr="003A2085">
        <w:rPr>
          <w:sz w:val="22"/>
          <w:szCs w:val="22"/>
        </w:rPr>
        <w:tab/>
        <w:t>Post combustion control technique with</w:t>
      </w:r>
      <w:r w:rsidR="002962E5" w:rsidRPr="003A2085">
        <w:rPr>
          <w:sz w:val="22"/>
          <w:szCs w:val="22"/>
        </w:rPr>
        <w:t xml:space="preserve"> urea or</w:t>
      </w:r>
      <w:r w:rsidRPr="003A2085">
        <w:rPr>
          <w:sz w:val="22"/>
          <w:szCs w:val="22"/>
        </w:rPr>
        <w:t xml:space="preserve"> ammonia injection</w:t>
      </w:r>
    </w:p>
    <w:p w14:paraId="72A8557A" w14:textId="77777777" w:rsidR="00FD2545" w:rsidRPr="003A2085" w:rsidRDefault="00FD2545" w:rsidP="004D4C67">
      <w:pPr>
        <w:widowControl w:val="0"/>
        <w:tabs>
          <w:tab w:val="left" w:pos="360"/>
          <w:tab w:val="left" w:pos="720"/>
          <w:tab w:val="left" w:pos="2160"/>
        </w:tabs>
        <w:ind w:left="2160" w:hanging="1440"/>
        <w:rPr>
          <w:sz w:val="22"/>
          <w:szCs w:val="22"/>
        </w:rPr>
      </w:pPr>
      <w:r w:rsidRPr="003A2085">
        <w:rPr>
          <w:sz w:val="22"/>
          <w:szCs w:val="22"/>
        </w:rPr>
        <w:t>POST2</w:t>
      </w:r>
      <w:r w:rsidRPr="003A2085">
        <w:rPr>
          <w:sz w:val="22"/>
          <w:szCs w:val="22"/>
        </w:rPr>
        <w:tab/>
        <w:t>Post combustion control technique with chemical reagent other than</w:t>
      </w:r>
      <w:r w:rsidR="002962E5" w:rsidRPr="003A2085">
        <w:rPr>
          <w:sz w:val="22"/>
          <w:szCs w:val="22"/>
        </w:rPr>
        <w:t xml:space="preserve"> urea or</w:t>
      </w:r>
      <w:r w:rsidRPr="003A2085">
        <w:rPr>
          <w:sz w:val="22"/>
          <w:szCs w:val="22"/>
        </w:rPr>
        <w:t xml:space="preserve"> ammonia</w:t>
      </w:r>
    </w:p>
    <w:p w14:paraId="3EE42F84" w14:textId="77777777" w:rsidR="00FD2545" w:rsidRPr="003A2085" w:rsidRDefault="00FD2545" w:rsidP="004D4C67">
      <w:pPr>
        <w:widowControl w:val="0"/>
        <w:tabs>
          <w:tab w:val="left" w:pos="720"/>
          <w:tab w:val="left" w:pos="2160"/>
        </w:tabs>
        <w:ind w:left="2160" w:hanging="1440"/>
        <w:rPr>
          <w:sz w:val="22"/>
          <w:szCs w:val="22"/>
        </w:rPr>
      </w:pPr>
      <w:r w:rsidRPr="003A2085">
        <w:rPr>
          <w:sz w:val="22"/>
          <w:szCs w:val="22"/>
        </w:rPr>
        <w:t>OTHER</w:t>
      </w:r>
      <w:r w:rsidRPr="003A2085">
        <w:rPr>
          <w:sz w:val="22"/>
          <w:szCs w:val="22"/>
        </w:rPr>
        <w:tab/>
      </w:r>
      <w:proofErr w:type="spellStart"/>
      <w:r w:rsidRPr="003A2085">
        <w:rPr>
          <w:sz w:val="22"/>
          <w:szCs w:val="22"/>
        </w:rPr>
        <w:t>Other</w:t>
      </w:r>
      <w:proofErr w:type="spellEnd"/>
      <w:r w:rsidRPr="003A2085">
        <w:rPr>
          <w:sz w:val="22"/>
          <w:szCs w:val="22"/>
        </w:rPr>
        <w:t xml:space="preserve"> post combustion control method</w:t>
      </w:r>
    </w:p>
    <w:p w14:paraId="52FFC114" w14:textId="77777777" w:rsidR="00FD2545" w:rsidRPr="003A2085" w:rsidRDefault="00FD2545" w:rsidP="004D4C67">
      <w:pPr>
        <w:widowControl w:val="0"/>
        <w:tabs>
          <w:tab w:val="left" w:pos="720"/>
          <w:tab w:val="left" w:pos="2160"/>
        </w:tabs>
        <w:ind w:left="2160" w:hanging="1440"/>
        <w:rPr>
          <w:sz w:val="22"/>
          <w:szCs w:val="22"/>
        </w:rPr>
      </w:pPr>
      <w:r w:rsidRPr="003A2085">
        <w:rPr>
          <w:sz w:val="22"/>
          <w:szCs w:val="22"/>
        </w:rPr>
        <w:t>WATER</w:t>
      </w:r>
      <w:r w:rsidRPr="003A2085">
        <w:rPr>
          <w:sz w:val="22"/>
          <w:szCs w:val="22"/>
        </w:rPr>
        <w:tab/>
      </w:r>
      <w:proofErr w:type="spellStart"/>
      <w:r w:rsidRPr="003A2085">
        <w:rPr>
          <w:sz w:val="22"/>
          <w:szCs w:val="22"/>
        </w:rPr>
        <w:t>Water</w:t>
      </w:r>
      <w:proofErr w:type="spellEnd"/>
      <w:r w:rsidRPr="003A2085">
        <w:rPr>
          <w:sz w:val="22"/>
          <w:szCs w:val="22"/>
        </w:rPr>
        <w:t xml:space="preserve"> or steam injection</w:t>
      </w:r>
    </w:p>
    <w:p w14:paraId="389F0C36" w14:textId="77777777" w:rsidR="00FD2545" w:rsidRPr="003A2085" w:rsidRDefault="00FD2545" w:rsidP="00A25788">
      <w:pPr>
        <w:widowControl w:val="0"/>
        <w:tabs>
          <w:tab w:val="left" w:pos="720"/>
          <w:tab w:val="left" w:pos="2160"/>
        </w:tabs>
        <w:spacing w:after="120"/>
        <w:ind w:left="2160" w:hanging="1440"/>
        <w:rPr>
          <w:sz w:val="22"/>
          <w:szCs w:val="22"/>
        </w:rPr>
      </w:pPr>
      <w:r w:rsidRPr="003A2085">
        <w:rPr>
          <w:sz w:val="22"/>
          <w:szCs w:val="22"/>
        </w:rPr>
        <w:t>NONE</w:t>
      </w:r>
      <w:r w:rsidRPr="003A2085">
        <w:rPr>
          <w:sz w:val="22"/>
          <w:szCs w:val="22"/>
        </w:rPr>
        <w:tab/>
        <w:t xml:space="preserve">No </w:t>
      </w:r>
      <w:r w:rsidR="00EE435F">
        <w:rPr>
          <w:sz w:val="22"/>
          <w:szCs w:val="22"/>
        </w:rPr>
        <w:t>NOx</w:t>
      </w:r>
      <w:r w:rsidRPr="003A2085">
        <w:rPr>
          <w:sz w:val="22"/>
          <w:szCs w:val="22"/>
        </w:rPr>
        <w:t xml:space="preserve"> reduction</w:t>
      </w:r>
    </w:p>
    <w:p w14:paraId="48A43554" w14:textId="77777777" w:rsidR="0003235D" w:rsidRDefault="00EE435F" w:rsidP="0003235D">
      <w:pPr>
        <w:rPr>
          <w:sz w:val="22"/>
          <w:szCs w:val="22"/>
        </w:rPr>
      </w:pPr>
      <w:r>
        <w:rPr>
          <w:b/>
          <w:sz w:val="22"/>
          <w:szCs w:val="22"/>
        </w:rPr>
        <w:t>NOx</w:t>
      </w:r>
      <w:r w:rsidR="00D17AD5" w:rsidRPr="003A2085">
        <w:rPr>
          <w:b/>
          <w:sz w:val="22"/>
          <w:szCs w:val="22"/>
        </w:rPr>
        <w:t xml:space="preserve"> M</w:t>
      </w:r>
      <w:r w:rsidR="00F63DC8" w:rsidRPr="003A2085">
        <w:rPr>
          <w:b/>
          <w:sz w:val="22"/>
          <w:szCs w:val="22"/>
        </w:rPr>
        <w:t>onitoring</w:t>
      </w:r>
      <w:r w:rsidR="00D17AD5" w:rsidRPr="003A2085">
        <w:rPr>
          <w:b/>
          <w:sz w:val="22"/>
          <w:szCs w:val="22"/>
        </w:rPr>
        <w:t xml:space="preserve"> S</w:t>
      </w:r>
      <w:r w:rsidR="00F63DC8" w:rsidRPr="003A2085">
        <w:rPr>
          <w:b/>
          <w:sz w:val="22"/>
          <w:szCs w:val="22"/>
        </w:rPr>
        <w:t>ystem</w:t>
      </w:r>
      <w:r w:rsidR="00D17AD5" w:rsidRPr="003A2085">
        <w:rPr>
          <w:b/>
          <w:sz w:val="22"/>
          <w:szCs w:val="22"/>
        </w:rPr>
        <w:t>:</w:t>
      </w:r>
    </w:p>
    <w:p w14:paraId="5E9EBCD1" w14:textId="77777777" w:rsidR="00D17AD5" w:rsidRPr="003A2085" w:rsidRDefault="00D17AD5" w:rsidP="00A25788">
      <w:pPr>
        <w:spacing w:after="120"/>
        <w:rPr>
          <w:sz w:val="22"/>
          <w:szCs w:val="22"/>
        </w:rPr>
      </w:pPr>
      <w:r w:rsidRPr="003A2085">
        <w:rPr>
          <w:sz w:val="22"/>
          <w:szCs w:val="22"/>
        </w:rPr>
        <w:t>Select one of the following monitoring system options</w:t>
      </w:r>
      <w:r w:rsidR="00804476" w:rsidRPr="003A2085">
        <w:rPr>
          <w:sz w:val="22"/>
          <w:szCs w:val="22"/>
        </w:rPr>
        <w:t xml:space="preserve">. </w:t>
      </w:r>
      <w:r w:rsidRPr="003A2085">
        <w:rPr>
          <w:sz w:val="22"/>
          <w:szCs w:val="22"/>
        </w:rPr>
        <w:t>Enter the code on the form.</w:t>
      </w:r>
    </w:p>
    <w:p w14:paraId="0ABE8DF2" w14:textId="77777777" w:rsidR="00D17AD5" w:rsidRPr="0003235D" w:rsidRDefault="00D17AD5" w:rsidP="004D4C67">
      <w:pPr>
        <w:tabs>
          <w:tab w:val="left" w:pos="720"/>
          <w:tab w:val="left" w:pos="2160"/>
        </w:tabs>
        <w:ind w:left="2160" w:hanging="1440"/>
        <w:rPr>
          <w:b/>
          <w:sz w:val="22"/>
          <w:szCs w:val="22"/>
        </w:rPr>
      </w:pPr>
      <w:r w:rsidRPr="0003235D">
        <w:rPr>
          <w:b/>
          <w:sz w:val="22"/>
          <w:szCs w:val="22"/>
        </w:rPr>
        <w:t>Code</w:t>
      </w:r>
      <w:r w:rsidRPr="0003235D">
        <w:rPr>
          <w:b/>
          <w:sz w:val="22"/>
          <w:szCs w:val="22"/>
        </w:rPr>
        <w:tab/>
        <w:t>Description</w:t>
      </w:r>
    </w:p>
    <w:p w14:paraId="4B584598" w14:textId="77777777" w:rsidR="00D17AD5" w:rsidRDefault="00D17AD5" w:rsidP="004D4C67">
      <w:pPr>
        <w:tabs>
          <w:tab w:val="left" w:pos="720"/>
          <w:tab w:val="left" w:pos="2160"/>
        </w:tabs>
        <w:ind w:left="2160" w:hanging="1440"/>
        <w:rPr>
          <w:sz w:val="22"/>
          <w:szCs w:val="22"/>
        </w:rPr>
      </w:pPr>
      <w:r w:rsidRPr="003A2085">
        <w:rPr>
          <w:sz w:val="22"/>
          <w:szCs w:val="22"/>
        </w:rPr>
        <w:t>CEMS</w:t>
      </w:r>
      <w:r w:rsidRPr="003A2085">
        <w:rPr>
          <w:sz w:val="22"/>
          <w:szCs w:val="22"/>
        </w:rPr>
        <w:tab/>
        <w:t>Continuous emissions monitoring system complying with 30 TAC § 117.8100(a)(1)</w:t>
      </w:r>
    </w:p>
    <w:p w14:paraId="1472B967" w14:textId="77777777" w:rsidR="00D17AD5" w:rsidRDefault="00D17AD5" w:rsidP="004D4C67">
      <w:pPr>
        <w:tabs>
          <w:tab w:val="left" w:pos="720"/>
          <w:tab w:val="left" w:pos="2160"/>
        </w:tabs>
        <w:ind w:left="2160" w:hanging="1440"/>
        <w:rPr>
          <w:sz w:val="22"/>
          <w:szCs w:val="22"/>
        </w:rPr>
      </w:pPr>
      <w:r w:rsidRPr="003A2085">
        <w:rPr>
          <w:sz w:val="22"/>
          <w:szCs w:val="22"/>
        </w:rPr>
        <w:t>CEMS75</w:t>
      </w:r>
      <w:r w:rsidRPr="003A2085">
        <w:rPr>
          <w:sz w:val="22"/>
          <w:szCs w:val="22"/>
        </w:rPr>
        <w:tab/>
        <w:t>Continuous emissions monitoring system complying with 40 CFR Part</w:t>
      </w:r>
      <w:r w:rsidR="00CC0314" w:rsidRPr="003A2085">
        <w:rPr>
          <w:sz w:val="22"/>
          <w:szCs w:val="22"/>
        </w:rPr>
        <w:t xml:space="preserve"> 75 requirements under 30 </w:t>
      </w:r>
      <w:r w:rsidR="006E61B4" w:rsidRPr="003A2085">
        <w:rPr>
          <w:sz w:val="22"/>
          <w:szCs w:val="22"/>
        </w:rPr>
        <w:t>TAC §</w:t>
      </w:r>
      <w:r w:rsidR="00884A78">
        <w:rPr>
          <w:sz w:val="22"/>
          <w:szCs w:val="22"/>
        </w:rPr>
        <w:t xml:space="preserve"> </w:t>
      </w:r>
      <w:r w:rsidRPr="003A2085">
        <w:rPr>
          <w:sz w:val="22"/>
          <w:szCs w:val="22"/>
        </w:rPr>
        <w:t>117.8100(a)(5)</w:t>
      </w:r>
    </w:p>
    <w:p w14:paraId="103F6E73" w14:textId="77777777" w:rsidR="00D17AD5" w:rsidRDefault="00D17AD5" w:rsidP="004D4C67">
      <w:pPr>
        <w:tabs>
          <w:tab w:val="left" w:pos="720"/>
          <w:tab w:val="left" w:pos="2160"/>
        </w:tabs>
        <w:ind w:left="2160" w:hanging="1440"/>
        <w:rPr>
          <w:sz w:val="22"/>
          <w:szCs w:val="22"/>
        </w:rPr>
      </w:pPr>
      <w:r w:rsidRPr="003A2085">
        <w:rPr>
          <w:sz w:val="22"/>
          <w:szCs w:val="22"/>
        </w:rPr>
        <w:t>PEMS</w:t>
      </w:r>
      <w:r w:rsidRPr="003A2085">
        <w:rPr>
          <w:sz w:val="22"/>
          <w:szCs w:val="22"/>
        </w:rPr>
        <w:tab/>
        <w:t>Predictive emissions monitoring system</w:t>
      </w:r>
    </w:p>
    <w:p w14:paraId="6C7CF6EF" w14:textId="77777777" w:rsidR="000A7BA6" w:rsidRDefault="00D3660E" w:rsidP="004D4C67">
      <w:pPr>
        <w:tabs>
          <w:tab w:val="left" w:pos="720"/>
          <w:tab w:val="left" w:pos="2160"/>
        </w:tabs>
        <w:ind w:left="2160" w:hanging="1440"/>
        <w:rPr>
          <w:sz w:val="22"/>
          <w:szCs w:val="22"/>
        </w:rPr>
      </w:pPr>
      <w:r>
        <w:rPr>
          <w:sz w:val="22"/>
          <w:szCs w:val="22"/>
        </w:rPr>
        <w:t>P</w:t>
      </w:r>
      <w:r w:rsidRPr="003A2085">
        <w:rPr>
          <w:sz w:val="22"/>
          <w:szCs w:val="22"/>
        </w:rPr>
        <w:t>EMS75</w:t>
      </w:r>
      <w:r w:rsidRPr="003A2085">
        <w:rPr>
          <w:sz w:val="22"/>
          <w:szCs w:val="22"/>
        </w:rPr>
        <w:tab/>
      </w:r>
      <w:r>
        <w:rPr>
          <w:sz w:val="22"/>
          <w:szCs w:val="22"/>
        </w:rPr>
        <w:t xml:space="preserve">Predictive </w:t>
      </w:r>
      <w:r w:rsidRPr="003A2085">
        <w:rPr>
          <w:sz w:val="22"/>
          <w:szCs w:val="22"/>
        </w:rPr>
        <w:t>emissions monitoring system complying with 40 CFR Part 75</w:t>
      </w:r>
    </w:p>
    <w:p w14:paraId="111A21C4" w14:textId="77777777" w:rsidR="005E225C" w:rsidRDefault="00D17AD5" w:rsidP="00005507">
      <w:pPr>
        <w:tabs>
          <w:tab w:val="left" w:pos="720"/>
          <w:tab w:val="left" w:pos="2160"/>
        </w:tabs>
        <w:spacing w:after="120"/>
        <w:ind w:left="2160" w:hanging="1440"/>
        <w:rPr>
          <w:sz w:val="22"/>
          <w:szCs w:val="22"/>
        </w:rPr>
      </w:pPr>
      <w:r w:rsidRPr="003A2085">
        <w:rPr>
          <w:sz w:val="22"/>
          <w:szCs w:val="22"/>
        </w:rPr>
        <w:t>MERT</w:t>
      </w:r>
      <w:r w:rsidRPr="003A2085">
        <w:rPr>
          <w:sz w:val="22"/>
          <w:szCs w:val="22"/>
        </w:rPr>
        <w:tab/>
        <w:t xml:space="preserve">Maximum emission rate testing </w:t>
      </w:r>
    </w:p>
    <w:p w14:paraId="328E2842" w14:textId="77777777" w:rsidR="005E225C" w:rsidRDefault="005E225C">
      <w:pPr>
        <w:rPr>
          <w:sz w:val="22"/>
          <w:szCs w:val="22"/>
        </w:rPr>
      </w:pPr>
      <w:r>
        <w:rPr>
          <w:sz w:val="22"/>
          <w:szCs w:val="22"/>
        </w:rPr>
        <w:br w:type="page"/>
      </w:r>
    </w:p>
    <w:p w14:paraId="12AB2D78" w14:textId="77777777" w:rsidR="009D0E2F" w:rsidRPr="003A2085" w:rsidRDefault="009D0E2F" w:rsidP="009D0E2F">
      <w:pPr>
        <w:tabs>
          <w:tab w:val="right" w:pos="10710"/>
        </w:tabs>
        <w:rPr>
          <w:b/>
          <w:sz w:val="22"/>
          <w:szCs w:val="22"/>
          <w:u w:val="double"/>
        </w:rPr>
      </w:pPr>
      <w:r w:rsidRPr="003A2085">
        <w:rPr>
          <w:b/>
          <w:sz w:val="22"/>
          <w:szCs w:val="22"/>
          <w:u w:val="double"/>
        </w:rPr>
        <w:lastRenderedPageBreak/>
        <w:tab/>
      </w:r>
    </w:p>
    <w:bookmarkStart w:id="9" w:name="Table_4b"/>
    <w:p w14:paraId="4BFBFEA1" w14:textId="71812C98" w:rsidR="00D17AD5" w:rsidRPr="003A2085" w:rsidRDefault="008B1E67" w:rsidP="00A26498">
      <w:pPr>
        <w:tabs>
          <w:tab w:val="left" w:pos="1440"/>
        </w:tabs>
        <w:spacing w:before="120" w:after="120"/>
        <w:ind w:left="1440" w:hanging="1440"/>
        <w:outlineLvl w:val="1"/>
        <w:rPr>
          <w:sz w:val="22"/>
          <w:szCs w:val="22"/>
        </w:rPr>
      </w:pPr>
      <w:r w:rsidRPr="009B3170">
        <w:rPr>
          <w:rStyle w:val="Hyperlink"/>
        </w:rPr>
        <w:fldChar w:fldCharType="begin"/>
      </w:r>
      <w:r w:rsidR="009B3170">
        <w:rPr>
          <w:rStyle w:val="Hyperlink"/>
        </w:rPr>
        <w:instrText>HYPERLINK  \l "Tbl_4b" \o "Bookmark to Table 4b form table"</w:instrText>
      </w:r>
      <w:r w:rsidRPr="009B3170">
        <w:rPr>
          <w:rStyle w:val="Hyperlink"/>
        </w:rPr>
      </w:r>
      <w:r w:rsidRPr="009B3170">
        <w:rPr>
          <w:rStyle w:val="Hyperlink"/>
        </w:rPr>
        <w:fldChar w:fldCharType="separate"/>
      </w:r>
      <w:r w:rsidR="009D0E2F" w:rsidRPr="009B3170">
        <w:rPr>
          <w:rStyle w:val="Hyperlink"/>
        </w:rPr>
        <w:t>Table</w:t>
      </w:r>
      <w:r w:rsidR="00D17AD5" w:rsidRPr="009B3170">
        <w:rPr>
          <w:rStyle w:val="Hyperlink"/>
        </w:rPr>
        <w:t xml:space="preserve"> 4b</w:t>
      </w:r>
      <w:bookmarkEnd w:id="9"/>
      <w:r w:rsidRPr="009B3170">
        <w:rPr>
          <w:rStyle w:val="Hyperlink"/>
        </w:rPr>
        <w:fldChar w:fldCharType="end"/>
      </w:r>
      <w:r w:rsidR="00D17AD5" w:rsidRPr="003A2085">
        <w:rPr>
          <w:b/>
          <w:sz w:val="22"/>
          <w:szCs w:val="22"/>
        </w:rPr>
        <w:t>:</w:t>
      </w:r>
      <w:r w:rsidR="00D17AD5" w:rsidRPr="003A2085">
        <w:rPr>
          <w:b/>
          <w:sz w:val="22"/>
          <w:szCs w:val="22"/>
        </w:rPr>
        <w:tab/>
        <w:t>Title 30 Texas Administrative Code, Chapter 117 (30 TAC Chapter 117)</w:t>
      </w:r>
      <w:r w:rsidR="00001292">
        <w:rPr>
          <w:b/>
          <w:sz w:val="22"/>
          <w:szCs w:val="22"/>
        </w:rPr>
        <w:t xml:space="preserve">, </w:t>
      </w:r>
      <w:r w:rsidR="00D17AD5" w:rsidRPr="003A2085">
        <w:rPr>
          <w:b/>
          <w:sz w:val="22"/>
          <w:szCs w:val="22"/>
        </w:rPr>
        <w:t>Subchapter B:  Combustion Control at Major Industrial, Commercial, and Institutional Sources in Ozone Nonattainment Areas; Dryers, Kilns</w:t>
      </w:r>
      <w:r w:rsidR="008F6152">
        <w:rPr>
          <w:b/>
          <w:sz w:val="22"/>
          <w:szCs w:val="22"/>
        </w:rPr>
        <w:t>,</w:t>
      </w:r>
      <w:r w:rsidR="00D17AD5" w:rsidRPr="003A2085">
        <w:rPr>
          <w:b/>
          <w:sz w:val="22"/>
          <w:szCs w:val="22"/>
        </w:rPr>
        <w:t xml:space="preserve"> and Ovens</w:t>
      </w:r>
    </w:p>
    <w:p w14:paraId="1D643C82" w14:textId="77777777" w:rsidR="00005507" w:rsidRDefault="00D17AD5" w:rsidP="00005507">
      <w:pPr>
        <w:rPr>
          <w:sz w:val="22"/>
          <w:szCs w:val="22"/>
        </w:rPr>
      </w:pPr>
      <w:r w:rsidRPr="003A2085">
        <w:rPr>
          <w:b/>
          <w:sz w:val="22"/>
          <w:szCs w:val="22"/>
        </w:rPr>
        <w:t>U</w:t>
      </w:r>
      <w:r w:rsidR="004D20E4" w:rsidRPr="003A2085">
        <w:rPr>
          <w:b/>
          <w:sz w:val="22"/>
          <w:szCs w:val="22"/>
        </w:rPr>
        <w:t>nit</w:t>
      </w:r>
      <w:r w:rsidRPr="003A2085">
        <w:rPr>
          <w:b/>
          <w:sz w:val="22"/>
          <w:szCs w:val="22"/>
        </w:rPr>
        <w:t xml:space="preserve"> ID N</w:t>
      </w:r>
      <w:r w:rsidR="004D20E4" w:rsidRPr="003A2085">
        <w:rPr>
          <w:b/>
          <w:sz w:val="22"/>
          <w:szCs w:val="22"/>
        </w:rPr>
        <w:t>o</w:t>
      </w:r>
      <w:r w:rsidRPr="003A2085">
        <w:rPr>
          <w:b/>
          <w:sz w:val="22"/>
          <w:szCs w:val="22"/>
        </w:rPr>
        <w:t>.:</w:t>
      </w:r>
    </w:p>
    <w:p w14:paraId="29720EC9" w14:textId="77777777" w:rsidR="00D17AD5" w:rsidRPr="003A2085" w:rsidRDefault="00D17AD5" w:rsidP="00681C4C">
      <w:pPr>
        <w:spacing w:after="120"/>
        <w:rPr>
          <w:sz w:val="22"/>
          <w:szCs w:val="22"/>
        </w:rPr>
      </w:pPr>
      <w:r w:rsidRPr="003A2085">
        <w:rPr>
          <w:sz w:val="22"/>
          <w:szCs w:val="22"/>
        </w:rPr>
        <w:t>Enter the identification (ID No.) for the unit (maximum 10 characters) as listed on Form OP</w:t>
      </w:r>
      <w:r w:rsidR="002F594C" w:rsidRPr="003A2085">
        <w:rPr>
          <w:sz w:val="22"/>
          <w:szCs w:val="22"/>
        </w:rPr>
        <w:noBreakHyphen/>
      </w:r>
      <w:r w:rsidRPr="003A2085">
        <w:rPr>
          <w:sz w:val="22"/>
          <w:szCs w:val="22"/>
        </w:rPr>
        <w:t>SUM (Individual Unit</w:t>
      </w:r>
      <w:r w:rsidR="00005507">
        <w:rPr>
          <w:sz w:val="22"/>
          <w:szCs w:val="22"/>
        </w:rPr>
        <w:t> </w:t>
      </w:r>
      <w:r w:rsidRPr="003A2085">
        <w:rPr>
          <w:sz w:val="22"/>
          <w:szCs w:val="22"/>
        </w:rPr>
        <w:t>Summary).</w:t>
      </w:r>
    </w:p>
    <w:p w14:paraId="17ADFA68" w14:textId="77777777" w:rsidR="00005507" w:rsidRDefault="00D17AD5" w:rsidP="00005507">
      <w:pPr>
        <w:rPr>
          <w:sz w:val="22"/>
          <w:szCs w:val="22"/>
        </w:rPr>
      </w:pPr>
      <w:r w:rsidRPr="003A2085">
        <w:rPr>
          <w:b/>
          <w:sz w:val="22"/>
          <w:szCs w:val="22"/>
        </w:rPr>
        <w:t>SOP I</w:t>
      </w:r>
      <w:r w:rsidR="004D20E4" w:rsidRPr="003A2085">
        <w:rPr>
          <w:b/>
          <w:sz w:val="22"/>
          <w:szCs w:val="22"/>
        </w:rPr>
        <w:t>ndex</w:t>
      </w:r>
      <w:r w:rsidRPr="003A2085">
        <w:rPr>
          <w:b/>
          <w:sz w:val="22"/>
          <w:szCs w:val="22"/>
        </w:rPr>
        <w:t xml:space="preserve"> N</w:t>
      </w:r>
      <w:r w:rsidR="004D20E4" w:rsidRPr="003A2085">
        <w:rPr>
          <w:b/>
          <w:sz w:val="22"/>
          <w:szCs w:val="22"/>
        </w:rPr>
        <w:t>o</w:t>
      </w:r>
      <w:r w:rsidRPr="003A2085">
        <w:rPr>
          <w:b/>
          <w:sz w:val="22"/>
          <w:szCs w:val="22"/>
        </w:rPr>
        <w:t>.:</w:t>
      </w:r>
    </w:p>
    <w:p w14:paraId="086C22E7" w14:textId="12C30BEB" w:rsidR="00D17AD5" w:rsidRPr="003A2085" w:rsidRDefault="00D17AD5" w:rsidP="00215900">
      <w:pPr>
        <w:spacing w:after="120"/>
        <w:rPr>
          <w:sz w:val="22"/>
          <w:szCs w:val="22"/>
        </w:rPr>
      </w:pPr>
      <w:r w:rsidRPr="003A2085">
        <w:rPr>
          <w:sz w:val="22"/>
          <w:szCs w:val="22"/>
        </w:rPr>
        <w:t>Site operating permit (SOP) applicants should indicate the SOP index number for the unit or group of units (maximum</w:t>
      </w:r>
      <w:r w:rsidR="00005507">
        <w:rPr>
          <w:sz w:val="22"/>
          <w:szCs w:val="22"/>
        </w:rPr>
        <w:t> </w:t>
      </w:r>
      <w:r w:rsidRPr="003A2085">
        <w:rPr>
          <w:sz w:val="22"/>
          <w:szCs w:val="22"/>
        </w:rPr>
        <w:t>15</w:t>
      </w:r>
      <w:r w:rsidR="00005507">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For additional information relating to SOP index</w:t>
      </w:r>
      <w:r w:rsidR="00250746">
        <w:rPr>
          <w:sz w:val="22"/>
          <w:szCs w:val="22"/>
        </w:rPr>
        <w:t xml:space="preserve"> number, please go to the TCEQ w</w:t>
      </w:r>
      <w:r w:rsidRPr="003A2085">
        <w:rPr>
          <w:sz w:val="22"/>
          <w:szCs w:val="22"/>
        </w:rPr>
        <w:t>ebsite at</w:t>
      </w:r>
      <w:r w:rsidRPr="009B3170">
        <w:rPr>
          <w:rStyle w:val="Hyperlink"/>
        </w:rPr>
        <w:t xml:space="preserve"> </w:t>
      </w:r>
      <w:hyperlink r:id="rId19" w:tooltip="Federakl Operating Permit Guidance" w:history="1">
        <w:r w:rsidR="00CB0E73" w:rsidRPr="009B3170">
          <w:rPr>
            <w:rStyle w:val="Hyperlink"/>
          </w:rPr>
          <w:t>www.tceq.texas.gov/assets/public/permitting/air/Guidance/Title_V/additional_fop_guidance.pdf</w:t>
        </w:r>
      </w:hyperlink>
      <w:r w:rsidRPr="003A2085">
        <w:rPr>
          <w:sz w:val="22"/>
          <w:szCs w:val="22"/>
        </w:rPr>
        <w:t>.</w:t>
      </w:r>
    </w:p>
    <w:p w14:paraId="3783B775" w14:textId="77777777" w:rsidR="00005507" w:rsidRDefault="00B73012" w:rsidP="00005507">
      <w:pPr>
        <w:pStyle w:val="UnitAttribute"/>
      </w:pPr>
      <w:r w:rsidRPr="00B85E47">
        <w:t>NOx Averaging Method:</w:t>
      </w:r>
    </w:p>
    <w:p w14:paraId="5321DE8A" w14:textId="77777777" w:rsidR="00B73012" w:rsidRPr="008E0F63" w:rsidRDefault="00B73012" w:rsidP="00005507">
      <w:pPr>
        <w:pStyle w:val="UnitAttribute"/>
        <w:spacing w:after="120"/>
        <w:rPr>
          <w:szCs w:val="22"/>
        </w:rPr>
      </w:pPr>
      <w:r w:rsidRPr="008E0F63">
        <w:rPr>
          <w:b w:val="0"/>
          <w:szCs w:val="22"/>
        </w:rPr>
        <w:t>Select one of the following options for the method used to comply with the applicable emission limitation. Enter the code on the form.</w:t>
      </w:r>
    </w:p>
    <w:p w14:paraId="55634892" w14:textId="77777777" w:rsidR="00B73012" w:rsidRPr="00005507" w:rsidRDefault="00B73012" w:rsidP="00B73012">
      <w:pPr>
        <w:pStyle w:val="CodeDescription"/>
        <w:tabs>
          <w:tab w:val="left" w:pos="720"/>
        </w:tabs>
        <w:rPr>
          <w:b/>
        </w:rPr>
      </w:pPr>
      <w:r w:rsidRPr="00005507">
        <w:rPr>
          <w:b/>
        </w:rPr>
        <w:t>Code</w:t>
      </w:r>
      <w:r w:rsidRPr="00005507">
        <w:rPr>
          <w:b/>
        </w:rPr>
        <w:tab/>
        <w:t>Description</w:t>
      </w:r>
    </w:p>
    <w:p w14:paraId="5CE3ED37" w14:textId="77777777" w:rsidR="00B73012" w:rsidRDefault="00B73012" w:rsidP="00050E39">
      <w:pPr>
        <w:pStyle w:val="CodeDescription"/>
        <w:tabs>
          <w:tab w:val="left" w:pos="720"/>
        </w:tabs>
      </w:pPr>
      <w:r>
        <w:t>30D</w:t>
      </w:r>
      <w:r>
        <w:tab/>
        <w:t>Complying with the applicable emission limit using a 30-day rolling average</w:t>
      </w:r>
    </w:p>
    <w:p w14:paraId="2F105191" w14:textId="77777777" w:rsidR="006C3366" w:rsidRDefault="00B73012" w:rsidP="00681C4C">
      <w:pPr>
        <w:pStyle w:val="CodeDescription"/>
        <w:tabs>
          <w:tab w:val="left" w:pos="720"/>
        </w:tabs>
        <w:spacing w:after="120"/>
      </w:pPr>
      <w:r>
        <w:t>1HR</w:t>
      </w:r>
      <w:r>
        <w:tab/>
        <w:t>Complying with the applicable emission limits using a block one-hour average</w:t>
      </w:r>
    </w:p>
    <w:p w14:paraId="2015E173" w14:textId="77777777" w:rsidR="00005507" w:rsidRDefault="00C03A55" w:rsidP="00005507">
      <w:pPr>
        <w:rPr>
          <w:sz w:val="22"/>
          <w:szCs w:val="22"/>
        </w:rPr>
      </w:pPr>
      <w:r w:rsidRPr="003A2085">
        <w:rPr>
          <w:b/>
          <w:sz w:val="22"/>
          <w:szCs w:val="22"/>
        </w:rPr>
        <w:t>F</w:t>
      </w:r>
      <w:r w:rsidR="00B62668" w:rsidRPr="003A2085">
        <w:rPr>
          <w:b/>
          <w:sz w:val="22"/>
          <w:szCs w:val="22"/>
        </w:rPr>
        <w:t>uel</w:t>
      </w:r>
      <w:r w:rsidRPr="003A2085">
        <w:rPr>
          <w:b/>
          <w:sz w:val="22"/>
          <w:szCs w:val="22"/>
        </w:rPr>
        <w:t xml:space="preserve"> F</w:t>
      </w:r>
      <w:r w:rsidR="00B62668" w:rsidRPr="003A2085">
        <w:rPr>
          <w:b/>
          <w:sz w:val="22"/>
          <w:szCs w:val="22"/>
        </w:rPr>
        <w:t>low</w:t>
      </w:r>
      <w:r w:rsidRPr="003A2085">
        <w:rPr>
          <w:b/>
          <w:sz w:val="22"/>
          <w:szCs w:val="22"/>
        </w:rPr>
        <w:t xml:space="preserve"> M</w:t>
      </w:r>
      <w:r w:rsidR="00B62668" w:rsidRPr="00725D72">
        <w:rPr>
          <w:b/>
          <w:sz w:val="22"/>
          <w:szCs w:val="22"/>
        </w:rPr>
        <w:t>onitoring</w:t>
      </w:r>
      <w:r w:rsidRPr="00725D72">
        <w:rPr>
          <w:b/>
          <w:sz w:val="22"/>
          <w:szCs w:val="22"/>
        </w:rPr>
        <w:t>:</w:t>
      </w:r>
    </w:p>
    <w:p w14:paraId="0276ADFB" w14:textId="77777777" w:rsidR="00C03A55" w:rsidRPr="00725D72" w:rsidRDefault="00C03A55" w:rsidP="00215900">
      <w:pPr>
        <w:spacing w:after="120"/>
        <w:rPr>
          <w:sz w:val="22"/>
          <w:szCs w:val="22"/>
        </w:rPr>
      </w:pPr>
      <w:r w:rsidRPr="00725D72">
        <w:rPr>
          <w:sz w:val="22"/>
          <w:szCs w:val="22"/>
        </w:rPr>
        <w:t>Select one of the following options to indicate how fuel flow is monitored</w:t>
      </w:r>
      <w:r w:rsidR="00804476" w:rsidRPr="00725D72">
        <w:rPr>
          <w:sz w:val="22"/>
          <w:szCs w:val="22"/>
        </w:rPr>
        <w:t xml:space="preserve">. </w:t>
      </w:r>
      <w:r w:rsidRPr="00725D72">
        <w:rPr>
          <w:sz w:val="22"/>
          <w:szCs w:val="22"/>
        </w:rPr>
        <w:t>Enter the code on the form.</w:t>
      </w:r>
    </w:p>
    <w:p w14:paraId="1DFD2850" w14:textId="77777777" w:rsidR="00C03A55" w:rsidRPr="00005507" w:rsidRDefault="00C03A55" w:rsidP="004D4C67">
      <w:pPr>
        <w:tabs>
          <w:tab w:val="left" w:pos="720"/>
          <w:tab w:val="left" w:pos="2160"/>
        </w:tabs>
        <w:ind w:left="2160" w:hanging="1440"/>
        <w:rPr>
          <w:b/>
          <w:sz w:val="22"/>
          <w:szCs w:val="22"/>
        </w:rPr>
      </w:pPr>
      <w:r w:rsidRPr="00005507">
        <w:rPr>
          <w:b/>
          <w:sz w:val="22"/>
          <w:szCs w:val="22"/>
        </w:rPr>
        <w:t>Code</w:t>
      </w:r>
      <w:r w:rsidRPr="00005507">
        <w:rPr>
          <w:b/>
          <w:sz w:val="22"/>
          <w:szCs w:val="22"/>
        </w:rPr>
        <w:tab/>
        <w:t>Description</w:t>
      </w:r>
    </w:p>
    <w:p w14:paraId="14004C66" w14:textId="77777777" w:rsidR="00C03A55" w:rsidRPr="001172EC" w:rsidRDefault="00C03A55" w:rsidP="004D4C67">
      <w:pPr>
        <w:tabs>
          <w:tab w:val="left" w:pos="720"/>
          <w:tab w:val="left" w:pos="2160"/>
        </w:tabs>
        <w:ind w:left="2160" w:hanging="1440"/>
        <w:rPr>
          <w:sz w:val="22"/>
          <w:szCs w:val="22"/>
        </w:rPr>
      </w:pPr>
      <w:r w:rsidRPr="001172EC">
        <w:rPr>
          <w:sz w:val="22"/>
          <w:szCs w:val="22"/>
        </w:rPr>
        <w:t>X40A</w:t>
      </w:r>
      <w:r w:rsidRPr="001172EC">
        <w:rPr>
          <w:sz w:val="22"/>
          <w:szCs w:val="22"/>
        </w:rPr>
        <w:tab/>
        <w:t xml:space="preserve">Fuel flow is with a totalizing fuel flow meter per 30 </w:t>
      </w:r>
      <w:smartTag w:uri="urn:schemas-microsoft-com:office:smarttags" w:element="stockticker">
        <w:r w:rsidRPr="001172EC">
          <w:rPr>
            <w:sz w:val="22"/>
            <w:szCs w:val="22"/>
          </w:rPr>
          <w:t>TAC</w:t>
        </w:r>
      </w:smartTag>
      <w:r w:rsidRPr="001172EC">
        <w:rPr>
          <w:sz w:val="22"/>
          <w:szCs w:val="22"/>
        </w:rPr>
        <w:t xml:space="preserve"> §§117.340(a) or 117.440(a)</w:t>
      </w:r>
    </w:p>
    <w:p w14:paraId="6A7FAC89" w14:textId="77777777" w:rsidR="00C03A55" w:rsidRPr="001172EC" w:rsidRDefault="00C03A55" w:rsidP="004D4C67">
      <w:pPr>
        <w:tabs>
          <w:tab w:val="left" w:pos="720"/>
          <w:tab w:val="left" w:pos="2160"/>
        </w:tabs>
        <w:ind w:left="2160" w:hanging="1440"/>
        <w:rPr>
          <w:sz w:val="22"/>
          <w:szCs w:val="22"/>
        </w:rPr>
      </w:pPr>
      <w:r w:rsidRPr="001172EC">
        <w:rPr>
          <w:sz w:val="22"/>
          <w:szCs w:val="22"/>
        </w:rPr>
        <w:t>X40A2-A</w:t>
      </w:r>
      <w:r w:rsidRPr="001172EC">
        <w:rPr>
          <w:sz w:val="22"/>
          <w:szCs w:val="22"/>
        </w:rPr>
        <w:tab/>
        <w:t xml:space="preserve">Unit operates with a </w:t>
      </w:r>
      <w:r w:rsidR="00EE435F">
        <w:rPr>
          <w:sz w:val="22"/>
          <w:szCs w:val="22"/>
        </w:rPr>
        <w:t>NOx</w:t>
      </w:r>
      <w:r w:rsidRPr="001172EC">
        <w:rPr>
          <w:sz w:val="22"/>
          <w:szCs w:val="22"/>
        </w:rPr>
        <w:t xml:space="preserve"> and diluent CEMS and monitors stack exhaust flow per 30 </w:t>
      </w:r>
      <w:smartTag w:uri="urn:schemas-microsoft-com:office:smarttags" w:element="stockticker">
        <w:r w:rsidRPr="001172EC">
          <w:rPr>
            <w:sz w:val="22"/>
            <w:szCs w:val="22"/>
          </w:rPr>
          <w:t>TAC</w:t>
        </w:r>
      </w:smartTag>
      <w:r w:rsidR="00CC0314" w:rsidRPr="001172EC">
        <w:rPr>
          <w:sz w:val="22"/>
          <w:szCs w:val="22"/>
        </w:rPr>
        <w:t xml:space="preserve"> §§</w:t>
      </w:r>
      <w:r w:rsidRPr="001172EC">
        <w:rPr>
          <w:sz w:val="22"/>
          <w:szCs w:val="22"/>
        </w:rPr>
        <w:t>117.340(a)(2)(A) or 117.440(a)(2)(A)</w:t>
      </w:r>
    </w:p>
    <w:p w14:paraId="3F0AE88C" w14:textId="77777777" w:rsidR="00C03A55" w:rsidRPr="004C4CCD" w:rsidRDefault="00C03A55" w:rsidP="00215900">
      <w:pPr>
        <w:tabs>
          <w:tab w:val="left" w:pos="720"/>
          <w:tab w:val="left" w:pos="2160"/>
        </w:tabs>
        <w:spacing w:after="120"/>
        <w:ind w:left="2160" w:hanging="1440"/>
        <w:rPr>
          <w:sz w:val="22"/>
          <w:szCs w:val="22"/>
        </w:rPr>
      </w:pPr>
      <w:r w:rsidRPr="00D95C75">
        <w:rPr>
          <w:sz w:val="22"/>
          <w:szCs w:val="22"/>
        </w:rPr>
        <w:t>X40A2-B</w:t>
      </w:r>
      <w:r w:rsidRPr="00D95C75">
        <w:rPr>
          <w:sz w:val="22"/>
          <w:szCs w:val="22"/>
        </w:rPr>
        <w:tab/>
        <w:t xml:space="preserve">Unit vents to a common stack with a </w:t>
      </w:r>
      <w:r w:rsidR="00EE435F">
        <w:rPr>
          <w:sz w:val="22"/>
          <w:szCs w:val="22"/>
        </w:rPr>
        <w:t>NOx</w:t>
      </w:r>
      <w:r w:rsidRPr="004C4CCD">
        <w:rPr>
          <w:sz w:val="22"/>
          <w:szCs w:val="22"/>
        </w:rPr>
        <w:t xml:space="preserve"> and diluent CEMS and uses a single totalizing fuel flow meter per 30 </w:t>
      </w:r>
      <w:smartTag w:uri="urn:schemas-microsoft-com:office:smarttags" w:element="stockticker">
        <w:r w:rsidRPr="004C4CCD">
          <w:rPr>
            <w:sz w:val="22"/>
            <w:szCs w:val="22"/>
          </w:rPr>
          <w:t>TAC</w:t>
        </w:r>
      </w:smartTag>
      <w:r w:rsidRPr="004C4CCD">
        <w:rPr>
          <w:sz w:val="22"/>
          <w:szCs w:val="22"/>
        </w:rPr>
        <w:t xml:space="preserve"> §§117.340(a)(2)(B) or 117.440(a)(2)(B).</w:t>
      </w:r>
    </w:p>
    <w:p w14:paraId="20882877" w14:textId="77777777" w:rsidR="00005507" w:rsidRDefault="005824C4" w:rsidP="00005507">
      <w:pPr>
        <w:rPr>
          <w:sz w:val="22"/>
          <w:szCs w:val="22"/>
        </w:rPr>
      </w:pPr>
      <w:bookmarkStart w:id="10" w:name="_Hlk17120629"/>
      <w:r w:rsidRPr="003A2085" w:rsidDel="00316FD0">
        <w:rPr>
          <w:b/>
          <w:sz w:val="22"/>
          <w:szCs w:val="22"/>
        </w:rPr>
        <w:t>CO E</w:t>
      </w:r>
      <w:r w:rsidR="00B04D3F" w:rsidRPr="003A2085">
        <w:rPr>
          <w:b/>
          <w:sz w:val="22"/>
          <w:szCs w:val="22"/>
        </w:rPr>
        <w:t>mission</w:t>
      </w:r>
      <w:r w:rsidRPr="003A2085" w:rsidDel="00316FD0">
        <w:rPr>
          <w:b/>
          <w:sz w:val="22"/>
          <w:szCs w:val="22"/>
        </w:rPr>
        <w:t xml:space="preserve"> L</w:t>
      </w:r>
      <w:r w:rsidR="00B04D3F" w:rsidRPr="003A2085">
        <w:rPr>
          <w:b/>
          <w:sz w:val="22"/>
          <w:szCs w:val="22"/>
        </w:rPr>
        <w:t>imitation</w:t>
      </w:r>
      <w:bookmarkEnd w:id="10"/>
      <w:r w:rsidRPr="003A2085" w:rsidDel="00316FD0">
        <w:rPr>
          <w:b/>
          <w:sz w:val="22"/>
          <w:szCs w:val="22"/>
        </w:rPr>
        <w:t>:</w:t>
      </w:r>
    </w:p>
    <w:p w14:paraId="22851C66" w14:textId="77777777" w:rsidR="005824C4" w:rsidRPr="003A2085" w:rsidDel="00316FD0" w:rsidRDefault="005824C4" w:rsidP="00215900">
      <w:pPr>
        <w:spacing w:after="120"/>
        <w:rPr>
          <w:sz w:val="22"/>
          <w:szCs w:val="22"/>
        </w:rPr>
      </w:pPr>
      <w:r w:rsidRPr="003A2085" w:rsidDel="00316FD0">
        <w:rPr>
          <w:sz w:val="22"/>
          <w:szCs w:val="22"/>
        </w:rPr>
        <w:t xml:space="preserve">Title 30 </w:t>
      </w:r>
      <w:smartTag w:uri="urn:schemas-microsoft-com:office:smarttags" w:element="stockticker">
        <w:r w:rsidRPr="003A2085" w:rsidDel="00316FD0">
          <w:rPr>
            <w:sz w:val="22"/>
            <w:szCs w:val="22"/>
          </w:rPr>
          <w:t>TAC</w:t>
        </w:r>
      </w:smartTag>
      <w:r w:rsidRPr="003A2085" w:rsidDel="00316FD0">
        <w:rPr>
          <w:sz w:val="22"/>
          <w:szCs w:val="22"/>
        </w:rPr>
        <w:t xml:space="preserve"> Chapter 117 provides options to be in compliance with the carbon monoxide (CO) emission specifications of 30 </w:t>
      </w:r>
      <w:smartTag w:uri="urn:schemas-microsoft-com:office:smarttags" w:element="stockticker">
        <w:r w:rsidRPr="003A2085" w:rsidDel="00316FD0">
          <w:rPr>
            <w:sz w:val="22"/>
            <w:szCs w:val="22"/>
          </w:rPr>
          <w:t>TAC</w:t>
        </w:r>
      </w:smartTag>
      <w:r w:rsidRPr="003A2085" w:rsidDel="00316FD0">
        <w:rPr>
          <w:sz w:val="22"/>
          <w:szCs w:val="22"/>
        </w:rPr>
        <w:t xml:space="preserve"> Chapter 117</w:t>
      </w:r>
      <w:r w:rsidR="00804476" w:rsidRPr="003A2085" w:rsidDel="00316FD0">
        <w:rPr>
          <w:sz w:val="22"/>
          <w:szCs w:val="22"/>
        </w:rPr>
        <w:t xml:space="preserve">. </w:t>
      </w:r>
      <w:r w:rsidRPr="003A2085" w:rsidDel="00316FD0">
        <w:rPr>
          <w:sz w:val="22"/>
          <w:szCs w:val="22"/>
        </w:rPr>
        <w:t>Select one of the following options</w:t>
      </w:r>
      <w:r w:rsidR="00804476" w:rsidRPr="003A2085" w:rsidDel="00316FD0">
        <w:rPr>
          <w:sz w:val="22"/>
          <w:szCs w:val="22"/>
        </w:rPr>
        <w:t xml:space="preserve">. </w:t>
      </w:r>
      <w:r w:rsidRPr="003A2085" w:rsidDel="00316FD0">
        <w:rPr>
          <w:sz w:val="22"/>
          <w:szCs w:val="22"/>
        </w:rPr>
        <w:t>Enter the code on the form.</w:t>
      </w:r>
    </w:p>
    <w:p w14:paraId="679F2D40" w14:textId="77777777" w:rsidR="005824C4" w:rsidRPr="00005507" w:rsidDel="00316FD0" w:rsidRDefault="005824C4" w:rsidP="004D4C67">
      <w:pPr>
        <w:tabs>
          <w:tab w:val="left" w:pos="720"/>
          <w:tab w:val="left" w:pos="2160"/>
        </w:tabs>
        <w:ind w:left="2160" w:hanging="1440"/>
        <w:rPr>
          <w:b/>
          <w:sz w:val="22"/>
          <w:szCs w:val="22"/>
        </w:rPr>
      </w:pPr>
      <w:r w:rsidRPr="00005507" w:rsidDel="00316FD0">
        <w:rPr>
          <w:b/>
          <w:sz w:val="22"/>
          <w:szCs w:val="22"/>
        </w:rPr>
        <w:t>Code</w:t>
      </w:r>
      <w:r w:rsidRPr="00005507" w:rsidDel="00316FD0">
        <w:rPr>
          <w:b/>
          <w:sz w:val="22"/>
          <w:szCs w:val="22"/>
        </w:rPr>
        <w:tab/>
        <w:t>Description</w:t>
      </w:r>
    </w:p>
    <w:p w14:paraId="6097D2EE" w14:textId="77777777" w:rsidR="005824C4" w:rsidRPr="003A2085" w:rsidDel="00316FD0" w:rsidRDefault="005824C4" w:rsidP="004D4C67">
      <w:pPr>
        <w:tabs>
          <w:tab w:val="left" w:pos="720"/>
          <w:tab w:val="left" w:pos="2160"/>
        </w:tabs>
        <w:ind w:left="2160" w:hanging="1440"/>
        <w:rPr>
          <w:sz w:val="22"/>
          <w:szCs w:val="22"/>
        </w:rPr>
      </w:pPr>
      <w:r w:rsidRPr="003A2085" w:rsidDel="00316FD0">
        <w:rPr>
          <w:sz w:val="22"/>
          <w:szCs w:val="22"/>
        </w:rPr>
        <w:t>310</w:t>
      </w:r>
      <w:r w:rsidRPr="003A2085" w:rsidDel="00316FD0">
        <w:rPr>
          <w:sz w:val="22"/>
          <w:szCs w:val="22"/>
        </w:rPr>
        <w:tab/>
        <w:t xml:space="preserve">Complying with 30 </w:t>
      </w:r>
      <w:smartTag w:uri="urn:schemas-microsoft-com:office:smarttags" w:element="stockticker">
        <w:r w:rsidRPr="003A2085" w:rsidDel="00316FD0">
          <w:rPr>
            <w:sz w:val="22"/>
            <w:szCs w:val="22"/>
          </w:rPr>
          <w:t>TAC</w:t>
        </w:r>
      </w:smartTag>
      <w:r w:rsidRPr="003A2085" w:rsidDel="00316FD0">
        <w:rPr>
          <w:sz w:val="22"/>
          <w:szCs w:val="22"/>
        </w:rPr>
        <w:t xml:space="preserve"> § 117.310(c)(1) [relating to Emission Specifications for Attainment Demonstration] </w:t>
      </w:r>
      <w:r w:rsidRPr="003A2085" w:rsidDel="00316FD0">
        <w:rPr>
          <w:i/>
          <w:sz w:val="22"/>
          <w:szCs w:val="22"/>
        </w:rPr>
        <w:t>(use for units in the Houston/Galveston/B</w:t>
      </w:r>
      <w:r w:rsidR="009D0E2F">
        <w:rPr>
          <w:i/>
          <w:sz w:val="22"/>
          <w:szCs w:val="22"/>
        </w:rPr>
        <w:t>r</w:t>
      </w:r>
      <w:r w:rsidRPr="003A2085" w:rsidDel="00316FD0">
        <w:rPr>
          <w:i/>
          <w:sz w:val="22"/>
          <w:szCs w:val="22"/>
        </w:rPr>
        <w:t>a</w:t>
      </w:r>
      <w:r w:rsidR="009D0E2F">
        <w:rPr>
          <w:i/>
          <w:sz w:val="22"/>
          <w:szCs w:val="22"/>
        </w:rPr>
        <w:t>z</w:t>
      </w:r>
      <w:r w:rsidRPr="003A2085" w:rsidDel="00316FD0">
        <w:rPr>
          <w:i/>
          <w:sz w:val="22"/>
          <w:szCs w:val="22"/>
        </w:rPr>
        <w:t>o</w:t>
      </w:r>
      <w:r w:rsidR="009D0E2F">
        <w:rPr>
          <w:i/>
          <w:sz w:val="22"/>
          <w:szCs w:val="22"/>
        </w:rPr>
        <w:t>ria</w:t>
      </w:r>
      <w:r w:rsidRPr="003A2085" w:rsidDel="00316FD0">
        <w:rPr>
          <w:i/>
          <w:sz w:val="22"/>
          <w:szCs w:val="22"/>
        </w:rPr>
        <w:t xml:space="preserve"> </w:t>
      </w:r>
      <w:bookmarkStart w:id="11" w:name="_Hlk17120726"/>
      <w:r w:rsidRPr="003A2085" w:rsidDel="00316FD0">
        <w:rPr>
          <w:i/>
          <w:sz w:val="22"/>
          <w:szCs w:val="22"/>
        </w:rPr>
        <w:t>ozone nonattainment area</w:t>
      </w:r>
      <w:bookmarkEnd w:id="11"/>
      <w:r w:rsidRPr="003A2085" w:rsidDel="00316FD0">
        <w:rPr>
          <w:i/>
          <w:sz w:val="22"/>
          <w:szCs w:val="22"/>
        </w:rPr>
        <w:t>)</w:t>
      </w:r>
    </w:p>
    <w:p w14:paraId="3B83D6C4" w14:textId="77777777" w:rsidR="005824C4" w:rsidRPr="003A2085" w:rsidDel="00316FD0" w:rsidRDefault="005824C4" w:rsidP="004D4C67">
      <w:pPr>
        <w:tabs>
          <w:tab w:val="left" w:pos="720"/>
          <w:tab w:val="left" w:pos="2160"/>
        </w:tabs>
        <w:ind w:left="2160" w:hanging="1440"/>
        <w:rPr>
          <w:i/>
          <w:sz w:val="22"/>
          <w:szCs w:val="22"/>
        </w:rPr>
      </w:pPr>
      <w:r w:rsidRPr="003A2085" w:rsidDel="00316FD0">
        <w:rPr>
          <w:sz w:val="22"/>
          <w:szCs w:val="22"/>
        </w:rPr>
        <w:t>410</w:t>
      </w:r>
      <w:r w:rsidRPr="003A2085" w:rsidDel="00316FD0">
        <w:rPr>
          <w:sz w:val="22"/>
          <w:szCs w:val="22"/>
        </w:rPr>
        <w:tab/>
        <w:t xml:space="preserve">Complying with 30 </w:t>
      </w:r>
      <w:smartTag w:uri="urn:schemas-microsoft-com:office:smarttags" w:element="stockticker">
        <w:r w:rsidRPr="003A2085" w:rsidDel="00316FD0">
          <w:rPr>
            <w:sz w:val="22"/>
            <w:szCs w:val="22"/>
          </w:rPr>
          <w:t>TAC</w:t>
        </w:r>
      </w:smartTag>
      <w:r w:rsidRPr="003A2085" w:rsidDel="00316FD0">
        <w:rPr>
          <w:sz w:val="22"/>
          <w:szCs w:val="22"/>
        </w:rPr>
        <w:t xml:space="preserve"> § 117.410(</w:t>
      </w:r>
      <w:r w:rsidR="00B96FFD">
        <w:rPr>
          <w:sz w:val="22"/>
          <w:szCs w:val="22"/>
        </w:rPr>
        <w:t>c</w:t>
      </w:r>
      <w:r w:rsidRPr="003A2085" w:rsidDel="00316FD0">
        <w:rPr>
          <w:sz w:val="22"/>
          <w:szCs w:val="22"/>
        </w:rPr>
        <w:t>)(1) [relating to Emission Specifications for Eight</w:t>
      </w:r>
      <w:r w:rsidR="00B17163" w:rsidRPr="003A2085">
        <w:rPr>
          <w:sz w:val="22"/>
          <w:szCs w:val="22"/>
        </w:rPr>
        <w:noBreakHyphen/>
      </w:r>
      <w:r w:rsidRPr="003A2085" w:rsidDel="00316FD0">
        <w:rPr>
          <w:sz w:val="22"/>
          <w:szCs w:val="22"/>
        </w:rPr>
        <w:t xml:space="preserve">Hour Attainment Demonstration] </w:t>
      </w:r>
      <w:r w:rsidRPr="003A2085" w:rsidDel="00316FD0">
        <w:rPr>
          <w:i/>
          <w:sz w:val="22"/>
          <w:szCs w:val="22"/>
        </w:rPr>
        <w:t xml:space="preserve">(use for units in the </w:t>
      </w:r>
      <w:r w:rsidR="009D0E2F">
        <w:rPr>
          <w:i/>
          <w:sz w:val="22"/>
          <w:szCs w:val="22"/>
        </w:rPr>
        <w:t>Dallas</w:t>
      </w:r>
      <w:r w:rsidRPr="003A2085" w:rsidDel="00A271FD">
        <w:rPr>
          <w:i/>
          <w:sz w:val="22"/>
          <w:szCs w:val="22"/>
        </w:rPr>
        <w:t>/</w:t>
      </w:r>
      <w:r w:rsidR="009D0E2F">
        <w:rPr>
          <w:i/>
          <w:sz w:val="22"/>
          <w:szCs w:val="22"/>
        </w:rPr>
        <w:t>For</w:t>
      </w:r>
      <w:r w:rsidRPr="003A2085" w:rsidDel="00A271FD">
        <w:rPr>
          <w:i/>
          <w:sz w:val="22"/>
          <w:szCs w:val="22"/>
        </w:rPr>
        <w:t>t</w:t>
      </w:r>
      <w:r w:rsidR="009D0E2F">
        <w:rPr>
          <w:i/>
          <w:sz w:val="22"/>
          <w:szCs w:val="22"/>
        </w:rPr>
        <w:t xml:space="preserve"> Worth Eigh</w:t>
      </w:r>
      <w:r w:rsidRPr="003A2085" w:rsidDel="00A271FD">
        <w:rPr>
          <w:i/>
          <w:sz w:val="22"/>
          <w:szCs w:val="22"/>
        </w:rPr>
        <w:t>t</w:t>
      </w:r>
      <w:r w:rsidR="009D0E2F">
        <w:rPr>
          <w:i/>
          <w:sz w:val="22"/>
          <w:szCs w:val="22"/>
        </w:rPr>
        <w:t>-Hour</w:t>
      </w:r>
      <w:r w:rsidRPr="003A2085" w:rsidDel="00A271FD">
        <w:rPr>
          <w:i/>
          <w:sz w:val="22"/>
          <w:szCs w:val="22"/>
        </w:rPr>
        <w:t xml:space="preserve"> </w:t>
      </w:r>
      <w:r w:rsidRPr="003A2085" w:rsidDel="00316FD0">
        <w:rPr>
          <w:i/>
          <w:sz w:val="22"/>
          <w:szCs w:val="22"/>
        </w:rPr>
        <w:t>ozone nonattainment area)</w:t>
      </w:r>
    </w:p>
    <w:p w14:paraId="4BD30308" w14:textId="77777777" w:rsidR="005824C4" w:rsidRPr="003A2085" w:rsidDel="00316FD0" w:rsidRDefault="005824C4" w:rsidP="00215900">
      <w:pPr>
        <w:tabs>
          <w:tab w:val="left" w:pos="720"/>
          <w:tab w:val="left" w:pos="2160"/>
        </w:tabs>
        <w:spacing w:after="120"/>
        <w:ind w:left="2160" w:hanging="1440"/>
        <w:rPr>
          <w:sz w:val="22"/>
          <w:szCs w:val="22"/>
        </w:rPr>
      </w:pPr>
      <w:r w:rsidRPr="003A2085" w:rsidDel="00316FD0">
        <w:rPr>
          <w:sz w:val="22"/>
          <w:szCs w:val="22"/>
        </w:rPr>
        <w:t>ACSS</w:t>
      </w:r>
      <w:r w:rsidRPr="003A2085" w:rsidDel="00316FD0">
        <w:rPr>
          <w:sz w:val="22"/>
          <w:szCs w:val="22"/>
        </w:rPr>
        <w:tab/>
        <w:t xml:space="preserve">Complying with an Alternative Case Specific Specification under 30 </w:t>
      </w:r>
      <w:smartTag w:uri="urn:schemas-microsoft-com:office:smarttags" w:element="stockticker">
        <w:r w:rsidRPr="003A2085" w:rsidDel="00316FD0">
          <w:rPr>
            <w:sz w:val="22"/>
            <w:szCs w:val="22"/>
          </w:rPr>
          <w:t>TAC</w:t>
        </w:r>
      </w:smartTag>
      <w:r w:rsidRPr="003A2085" w:rsidDel="00316FD0">
        <w:rPr>
          <w:sz w:val="22"/>
          <w:szCs w:val="22"/>
        </w:rPr>
        <w:t xml:space="preserve"> §§ 117.325 or 117.425</w:t>
      </w:r>
    </w:p>
    <w:p w14:paraId="79281DF9" w14:textId="77777777" w:rsidR="00005507" w:rsidRDefault="00D17AD5" w:rsidP="00005507">
      <w:pPr>
        <w:rPr>
          <w:sz w:val="22"/>
          <w:szCs w:val="22"/>
        </w:rPr>
      </w:pPr>
      <w:r w:rsidRPr="003A2085">
        <w:rPr>
          <w:b/>
          <w:sz w:val="22"/>
          <w:szCs w:val="22"/>
        </w:rPr>
        <w:t>CO M</w:t>
      </w:r>
      <w:r w:rsidR="007565FF" w:rsidRPr="003A2085">
        <w:rPr>
          <w:b/>
          <w:sz w:val="22"/>
          <w:szCs w:val="22"/>
        </w:rPr>
        <w:t>onitoring</w:t>
      </w:r>
      <w:r w:rsidRPr="003A2085">
        <w:rPr>
          <w:b/>
          <w:sz w:val="22"/>
          <w:szCs w:val="22"/>
        </w:rPr>
        <w:t xml:space="preserve"> S</w:t>
      </w:r>
      <w:r w:rsidR="007565FF" w:rsidRPr="003A2085">
        <w:rPr>
          <w:b/>
          <w:sz w:val="22"/>
          <w:szCs w:val="22"/>
        </w:rPr>
        <w:t>ystem</w:t>
      </w:r>
      <w:r w:rsidRPr="003A2085">
        <w:rPr>
          <w:b/>
          <w:sz w:val="22"/>
          <w:szCs w:val="22"/>
        </w:rPr>
        <w:t>:</w:t>
      </w:r>
    </w:p>
    <w:p w14:paraId="1312D205" w14:textId="77777777" w:rsidR="00D17AD5" w:rsidRPr="003A2085" w:rsidRDefault="00D17AD5" w:rsidP="00A25788">
      <w:pPr>
        <w:spacing w:after="120"/>
        <w:rPr>
          <w:sz w:val="22"/>
          <w:szCs w:val="22"/>
        </w:rPr>
      </w:pPr>
      <w:r w:rsidRPr="003A2085">
        <w:rPr>
          <w:sz w:val="22"/>
          <w:szCs w:val="22"/>
        </w:rPr>
        <w:t>Select one of the following options to indicate how the unit is monitored for CO exhaust emissions</w:t>
      </w:r>
      <w:r w:rsidR="00804476" w:rsidRPr="003A2085">
        <w:rPr>
          <w:sz w:val="22"/>
          <w:szCs w:val="22"/>
        </w:rPr>
        <w:t xml:space="preserve">. </w:t>
      </w:r>
      <w:r w:rsidRPr="003A2085">
        <w:rPr>
          <w:sz w:val="22"/>
          <w:szCs w:val="22"/>
        </w:rPr>
        <w:t>Enter the code on the form.</w:t>
      </w:r>
    </w:p>
    <w:p w14:paraId="540FC755" w14:textId="77777777" w:rsidR="00D17AD5" w:rsidRPr="00005507" w:rsidRDefault="00D17AD5" w:rsidP="00A25788">
      <w:pPr>
        <w:tabs>
          <w:tab w:val="left" w:pos="720"/>
          <w:tab w:val="left" w:pos="2160"/>
        </w:tabs>
        <w:ind w:left="2160" w:hanging="1440"/>
        <w:rPr>
          <w:b/>
          <w:sz w:val="22"/>
          <w:szCs w:val="22"/>
        </w:rPr>
      </w:pPr>
      <w:r w:rsidRPr="00005507">
        <w:rPr>
          <w:b/>
          <w:sz w:val="22"/>
          <w:szCs w:val="22"/>
        </w:rPr>
        <w:t>Code</w:t>
      </w:r>
      <w:r w:rsidRPr="00005507">
        <w:rPr>
          <w:b/>
          <w:sz w:val="22"/>
          <w:szCs w:val="22"/>
        </w:rPr>
        <w:tab/>
        <w:t>Description</w:t>
      </w:r>
    </w:p>
    <w:p w14:paraId="7C5EE696" w14:textId="77777777" w:rsidR="00D17AD5" w:rsidRPr="003A2085" w:rsidRDefault="00D17AD5" w:rsidP="00A25788">
      <w:pPr>
        <w:tabs>
          <w:tab w:val="left" w:pos="720"/>
          <w:tab w:val="left" w:pos="2160"/>
        </w:tabs>
        <w:ind w:left="2160" w:hanging="1440"/>
        <w:rPr>
          <w:sz w:val="22"/>
          <w:szCs w:val="22"/>
        </w:rPr>
      </w:pPr>
      <w:r w:rsidRPr="003A2085">
        <w:rPr>
          <w:sz w:val="22"/>
          <w:szCs w:val="22"/>
        </w:rPr>
        <w:t>CEMS</w:t>
      </w:r>
      <w:r w:rsidRPr="003A2085">
        <w:rPr>
          <w:sz w:val="22"/>
          <w:szCs w:val="22"/>
        </w:rPr>
        <w:tab/>
        <w:t>Continuous emissions monitoring system complying with 30 TAC § 117.8100(a)(1)</w:t>
      </w:r>
    </w:p>
    <w:p w14:paraId="5FC0F91C" w14:textId="77777777" w:rsidR="00D17AD5" w:rsidRDefault="00D17AD5" w:rsidP="00A25788">
      <w:pPr>
        <w:tabs>
          <w:tab w:val="left" w:pos="720"/>
          <w:tab w:val="left" w:pos="2160"/>
        </w:tabs>
        <w:ind w:left="2160" w:hanging="1440"/>
        <w:rPr>
          <w:sz w:val="22"/>
          <w:szCs w:val="22"/>
        </w:rPr>
      </w:pPr>
      <w:r w:rsidRPr="003A2085">
        <w:rPr>
          <w:sz w:val="22"/>
          <w:szCs w:val="22"/>
        </w:rPr>
        <w:t>PEMS</w:t>
      </w:r>
      <w:r w:rsidRPr="003A2085">
        <w:rPr>
          <w:sz w:val="22"/>
          <w:szCs w:val="22"/>
        </w:rPr>
        <w:tab/>
        <w:t>Predictive emissions monitoring system complying with 30 TAC § 117.8100(b)</w:t>
      </w:r>
    </w:p>
    <w:p w14:paraId="09218150" w14:textId="77777777" w:rsidR="00A95613" w:rsidRPr="003A2085" w:rsidRDefault="00A95613" w:rsidP="00215900">
      <w:pPr>
        <w:tabs>
          <w:tab w:val="left" w:pos="720"/>
          <w:tab w:val="left" w:pos="2160"/>
        </w:tabs>
        <w:spacing w:after="120"/>
        <w:ind w:left="2160" w:hanging="1440"/>
        <w:rPr>
          <w:sz w:val="22"/>
          <w:szCs w:val="22"/>
        </w:rPr>
      </w:pPr>
      <w:r>
        <w:rPr>
          <w:sz w:val="22"/>
          <w:szCs w:val="22"/>
        </w:rPr>
        <w:t>OTHER</w:t>
      </w:r>
      <w:r w:rsidRPr="003A2085">
        <w:rPr>
          <w:sz w:val="22"/>
          <w:szCs w:val="22"/>
        </w:rPr>
        <w:tab/>
      </w:r>
      <w:proofErr w:type="spellStart"/>
      <w:r>
        <w:rPr>
          <w:sz w:val="22"/>
          <w:szCs w:val="22"/>
        </w:rPr>
        <w:t>Other</w:t>
      </w:r>
      <w:proofErr w:type="spellEnd"/>
      <w:r>
        <w:rPr>
          <w:sz w:val="22"/>
          <w:szCs w:val="22"/>
        </w:rPr>
        <w:t xml:space="preserve"> than a CEMS or PEMS</w:t>
      </w:r>
    </w:p>
    <w:p w14:paraId="656AA13E" w14:textId="77777777" w:rsidR="00C03A55" w:rsidRPr="00ED1E98" w:rsidRDefault="00C03A55" w:rsidP="0032433B">
      <w:pPr>
        <w:pStyle w:val="ListParagraph"/>
        <w:numPr>
          <w:ilvl w:val="0"/>
          <w:numId w:val="8"/>
        </w:numPr>
        <w:tabs>
          <w:tab w:val="left" w:pos="547"/>
        </w:tabs>
        <w:spacing w:after="120"/>
        <w:ind w:left="547" w:hanging="547"/>
        <w:contextualSpacing w:val="0"/>
        <w:rPr>
          <w:sz w:val="22"/>
          <w:szCs w:val="22"/>
        </w:rPr>
      </w:pPr>
      <w:r w:rsidRPr="00ED1E98">
        <w:rPr>
          <w:b/>
          <w:sz w:val="22"/>
          <w:szCs w:val="22"/>
        </w:rPr>
        <w:t>Continue only if “</w:t>
      </w:r>
      <w:r w:rsidR="00EE435F">
        <w:rPr>
          <w:b/>
          <w:sz w:val="22"/>
          <w:szCs w:val="22"/>
        </w:rPr>
        <w:t>NOx</w:t>
      </w:r>
      <w:r w:rsidRPr="00ED1E98">
        <w:rPr>
          <w:b/>
          <w:sz w:val="22"/>
          <w:szCs w:val="22"/>
        </w:rPr>
        <w:t xml:space="preserve"> Reduction (</w:t>
      </w:r>
      <w:smartTag w:uri="urn:schemas-microsoft-com:office:smarttags" w:element="stockticker">
        <w:r w:rsidRPr="00ED1E98">
          <w:rPr>
            <w:b/>
            <w:sz w:val="22"/>
            <w:szCs w:val="22"/>
          </w:rPr>
          <w:t>ICI</w:t>
        </w:r>
      </w:smartTag>
      <w:r w:rsidRPr="00ED1E98">
        <w:rPr>
          <w:b/>
          <w:sz w:val="22"/>
          <w:szCs w:val="22"/>
        </w:rPr>
        <w:t>)” is “POST1.”</w:t>
      </w:r>
    </w:p>
    <w:p w14:paraId="46B8B6CB" w14:textId="77777777" w:rsidR="009D0E2F" w:rsidRDefault="009D0E2F">
      <w:pPr>
        <w:rPr>
          <w:b/>
          <w:sz w:val="22"/>
          <w:szCs w:val="22"/>
        </w:rPr>
      </w:pPr>
      <w:r>
        <w:rPr>
          <w:b/>
          <w:sz w:val="22"/>
          <w:szCs w:val="22"/>
        </w:rPr>
        <w:br w:type="page"/>
      </w:r>
    </w:p>
    <w:p w14:paraId="37495978" w14:textId="77777777" w:rsidR="00005507" w:rsidRDefault="00C03A55" w:rsidP="00005507">
      <w:pPr>
        <w:rPr>
          <w:sz w:val="22"/>
          <w:szCs w:val="22"/>
        </w:rPr>
      </w:pPr>
      <w:r w:rsidRPr="003A2085">
        <w:rPr>
          <w:b/>
          <w:sz w:val="22"/>
          <w:szCs w:val="22"/>
        </w:rPr>
        <w:lastRenderedPageBreak/>
        <w:t>NH3 E</w:t>
      </w:r>
      <w:r w:rsidR="007565FF" w:rsidRPr="003A2085">
        <w:rPr>
          <w:b/>
          <w:sz w:val="22"/>
          <w:szCs w:val="22"/>
        </w:rPr>
        <w:t>mission</w:t>
      </w:r>
      <w:r w:rsidRPr="003A2085">
        <w:rPr>
          <w:b/>
          <w:sz w:val="22"/>
          <w:szCs w:val="22"/>
        </w:rPr>
        <w:t xml:space="preserve"> L</w:t>
      </w:r>
      <w:r w:rsidR="007565FF" w:rsidRPr="003A2085">
        <w:rPr>
          <w:b/>
          <w:sz w:val="22"/>
          <w:szCs w:val="22"/>
        </w:rPr>
        <w:t>imitation</w:t>
      </w:r>
      <w:r w:rsidRPr="00725D72">
        <w:rPr>
          <w:b/>
          <w:sz w:val="22"/>
          <w:szCs w:val="22"/>
        </w:rPr>
        <w:t>:</w:t>
      </w:r>
    </w:p>
    <w:p w14:paraId="13FA34A0" w14:textId="77777777" w:rsidR="00C03A55" w:rsidRPr="00725D72" w:rsidRDefault="00C03A55" w:rsidP="00A25788">
      <w:pPr>
        <w:spacing w:after="120"/>
        <w:rPr>
          <w:sz w:val="22"/>
          <w:szCs w:val="22"/>
        </w:rPr>
      </w:pPr>
      <w:r w:rsidRPr="00725D72">
        <w:rPr>
          <w:sz w:val="22"/>
          <w:szCs w:val="22"/>
        </w:rPr>
        <w:t xml:space="preserve">Title 30 </w:t>
      </w:r>
      <w:smartTag w:uri="urn:schemas-microsoft-com:office:smarttags" w:element="stockticker">
        <w:r w:rsidRPr="00725D72">
          <w:rPr>
            <w:sz w:val="22"/>
            <w:szCs w:val="22"/>
          </w:rPr>
          <w:t>TAC</w:t>
        </w:r>
      </w:smartTag>
      <w:r w:rsidRPr="00725D72">
        <w:rPr>
          <w:sz w:val="22"/>
          <w:szCs w:val="22"/>
        </w:rPr>
        <w:t xml:space="preserve"> Chapter 117 provides two options to be in compliance with the ammonia (NH</w:t>
      </w:r>
      <w:r w:rsidRPr="00725D72">
        <w:rPr>
          <w:sz w:val="22"/>
          <w:szCs w:val="22"/>
          <w:vertAlign w:val="subscript"/>
        </w:rPr>
        <w:t>3</w:t>
      </w:r>
      <w:r w:rsidRPr="00725D72">
        <w:rPr>
          <w:sz w:val="22"/>
          <w:szCs w:val="22"/>
        </w:rPr>
        <w:t xml:space="preserve">) emission specifications of 30 </w:t>
      </w:r>
      <w:smartTag w:uri="urn:schemas-microsoft-com:office:smarttags" w:element="stockticker">
        <w:r w:rsidRPr="00725D72">
          <w:rPr>
            <w:sz w:val="22"/>
            <w:szCs w:val="22"/>
          </w:rPr>
          <w:t>TAC</w:t>
        </w:r>
      </w:smartTag>
      <w:r w:rsidRPr="00725D72">
        <w:rPr>
          <w:sz w:val="22"/>
          <w:szCs w:val="22"/>
        </w:rPr>
        <w:t xml:space="preserve"> Chapter 117</w:t>
      </w:r>
      <w:r w:rsidR="00804476" w:rsidRPr="00725D72">
        <w:rPr>
          <w:sz w:val="22"/>
          <w:szCs w:val="22"/>
        </w:rPr>
        <w:t xml:space="preserve">. </w:t>
      </w:r>
      <w:r w:rsidRPr="00725D72">
        <w:rPr>
          <w:sz w:val="22"/>
          <w:szCs w:val="22"/>
        </w:rPr>
        <w:t>Select one of the following options</w:t>
      </w:r>
      <w:r w:rsidR="00804476" w:rsidRPr="00725D72">
        <w:rPr>
          <w:sz w:val="22"/>
          <w:szCs w:val="22"/>
        </w:rPr>
        <w:t xml:space="preserve">. </w:t>
      </w:r>
      <w:r w:rsidRPr="00725D72">
        <w:rPr>
          <w:sz w:val="22"/>
          <w:szCs w:val="22"/>
        </w:rPr>
        <w:t>Enter the code on the form.</w:t>
      </w:r>
    </w:p>
    <w:p w14:paraId="00C1A469" w14:textId="77777777" w:rsidR="00C03A55" w:rsidRPr="00005507" w:rsidRDefault="00C03A55" w:rsidP="004D4C67">
      <w:pPr>
        <w:tabs>
          <w:tab w:val="left" w:pos="720"/>
          <w:tab w:val="left" w:pos="2160"/>
        </w:tabs>
        <w:ind w:left="2160" w:hanging="1440"/>
        <w:rPr>
          <w:b/>
          <w:sz w:val="22"/>
          <w:szCs w:val="22"/>
        </w:rPr>
      </w:pPr>
      <w:r w:rsidRPr="00005507">
        <w:rPr>
          <w:b/>
          <w:sz w:val="22"/>
          <w:szCs w:val="22"/>
        </w:rPr>
        <w:t>Code</w:t>
      </w:r>
      <w:r w:rsidRPr="00005507">
        <w:rPr>
          <w:b/>
          <w:sz w:val="22"/>
          <w:szCs w:val="22"/>
        </w:rPr>
        <w:tab/>
        <w:t>Description</w:t>
      </w:r>
    </w:p>
    <w:p w14:paraId="1FCD1229" w14:textId="77777777" w:rsidR="00C03A55" w:rsidRPr="004C4CCD" w:rsidRDefault="00C03A55" w:rsidP="004D4C67">
      <w:pPr>
        <w:tabs>
          <w:tab w:val="left" w:pos="-1080"/>
          <w:tab w:val="left" w:pos="-720"/>
          <w:tab w:val="left" w:pos="720"/>
          <w:tab w:val="left" w:pos="2160"/>
        </w:tabs>
        <w:ind w:left="2160" w:hanging="1440"/>
        <w:rPr>
          <w:sz w:val="22"/>
          <w:szCs w:val="22"/>
        </w:rPr>
      </w:pPr>
      <w:r w:rsidRPr="001172EC">
        <w:rPr>
          <w:sz w:val="22"/>
          <w:szCs w:val="22"/>
        </w:rPr>
        <w:t>310</w:t>
      </w:r>
      <w:r w:rsidRPr="001172EC">
        <w:rPr>
          <w:sz w:val="22"/>
          <w:szCs w:val="22"/>
        </w:rPr>
        <w:tab/>
        <w:t xml:space="preserve">Complying with 30 </w:t>
      </w:r>
      <w:smartTag w:uri="urn:schemas-microsoft-com:office:smarttags" w:element="stockticker">
        <w:r w:rsidRPr="001172EC">
          <w:rPr>
            <w:sz w:val="22"/>
            <w:szCs w:val="22"/>
          </w:rPr>
          <w:t>TAC</w:t>
        </w:r>
      </w:smartTag>
      <w:r w:rsidRPr="001172EC">
        <w:rPr>
          <w:sz w:val="22"/>
          <w:szCs w:val="22"/>
        </w:rPr>
        <w:t xml:space="preserve"> § 117.310(c)(2) [relating to Emission Specifications for Attainment Demonstration] </w:t>
      </w:r>
      <w:r w:rsidRPr="00D95C75">
        <w:rPr>
          <w:i/>
          <w:sz w:val="22"/>
          <w:szCs w:val="22"/>
        </w:rPr>
        <w:t>(use for units in th</w:t>
      </w:r>
      <w:r w:rsidRPr="004C4CCD">
        <w:rPr>
          <w:i/>
          <w:sz w:val="22"/>
          <w:szCs w:val="22"/>
        </w:rPr>
        <w:t>e Houston/Galveston/B</w:t>
      </w:r>
      <w:r w:rsidR="009D0E2F">
        <w:rPr>
          <w:i/>
          <w:sz w:val="22"/>
          <w:szCs w:val="22"/>
        </w:rPr>
        <w:t>r</w:t>
      </w:r>
      <w:r w:rsidRPr="004C4CCD">
        <w:rPr>
          <w:i/>
          <w:sz w:val="22"/>
          <w:szCs w:val="22"/>
        </w:rPr>
        <w:t>a</w:t>
      </w:r>
      <w:r w:rsidR="009D0E2F">
        <w:rPr>
          <w:i/>
          <w:sz w:val="22"/>
          <w:szCs w:val="22"/>
        </w:rPr>
        <w:t>z</w:t>
      </w:r>
      <w:r w:rsidRPr="004C4CCD">
        <w:rPr>
          <w:i/>
          <w:sz w:val="22"/>
          <w:szCs w:val="22"/>
        </w:rPr>
        <w:t>o</w:t>
      </w:r>
      <w:r w:rsidR="009D0E2F">
        <w:rPr>
          <w:i/>
          <w:sz w:val="22"/>
          <w:szCs w:val="22"/>
        </w:rPr>
        <w:t>ria</w:t>
      </w:r>
      <w:r w:rsidRPr="004C4CCD">
        <w:rPr>
          <w:i/>
          <w:sz w:val="22"/>
          <w:szCs w:val="22"/>
        </w:rPr>
        <w:t xml:space="preserve"> ozone nonattainment area)</w:t>
      </w:r>
    </w:p>
    <w:p w14:paraId="193E6359" w14:textId="77777777" w:rsidR="00C03A55" w:rsidRPr="003A2085" w:rsidRDefault="00C03A55" w:rsidP="004D4C67">
      <w:pPr>
        <w:tabs>
          <w:tab w:val="left" w:pos="-1080"/>
          <w:tab w:val="left" w:pos="-720"/>
          <w:tab w:val="left" w:pos="720"/>
          <w:tab w:val="left" w:pos="2160"/>
        </w:tabs>
        <w:ind w:left="2160" w:hanging="1440"/>
        <w:rPr>
          <w:i/>
          <w:sz w:val="22"/>
          <w:szCs w:val="22"/>
        </w:rPr>
      </w:pPr>
      <w:r w:rsidRPr="00643D70">
        <w:rPr>
          <w:sz w:val="22"/>
          <w:szCs w:val="22"/>
        </w:rPr>
        <w:t>410</w:t>
      </w:r>
      <w:r w:rsidRPr="00643D70">
        <w:rPr>
          <w:sz w:val="22"/>
          <w:szCs w:val="22"/>
        </w:rPr>
        <w:tab/>
        <w:t xml:space="preserve">Complying with 30 </w:t>
      </w:r>
      <w:smartTag w:uri="urn:schemas-microsoft-com:office:smarttags" w:element="stockticker">
        <w:r w:rsidRPr="00643D70">
          <w:rPr>
            <w:sz w:val="22"/>
            <w:szCs w:val="22"/>
          </w:rPr>
          <w:t>TAC</w:t>
        </w:r>
      </w:smartTag>
      <w:r w:rsidRPr="00643D70">
        <w:rPr>
          <w:sz w:val="22"/>
          <w:szCs w:val="22"/>
        </w:rPr>
        <w:t xml:space="preserve"> § 117.410(</w:t>
      </w:r>
      <w:r w:rsidR="00EC3874">
        <w:rPr>
          <w:sz w:val="22"/>
          <w:szCs w:val="22"/>
        </w:rPr>
        <w:t>c</w:t>
      </w:r>
      <w:r w:rsidRPr="00643D70">
        <w:rPr>
          <w:sz w:val="22"/>
          <w:szCs w:val="22"/>
        </w:rPr>
        <w:t>)(2) [relating to Emission Specifications for Eigh</w:t>
      </w:r>
      <w:r w:rsidR="00ED1E98">
        <w:rPr>
          <w:sz w:val="22"/>
          <w:szCs w:val="22"/>
        </w:rPr>
        <w:t>t</w:t>
      </w:r>
      <w:r w:rsidR="00A25788" w:rsidRPr="00643D70">
        <w:rPr>
          <w:sz w:val="22"/>
          <w:szCs w:val="22"/>
        </w:rPr>
        <w:noBreakHyphen/>
      </w:r>
      <w:r w:rsidRPr="00643D70">
        <w:rPr>
          <w:sz w:val="22"/>
          <w:szCs w:val="22"/>
        </w:rPr>
        <w:t xml:space="preserve">Hour Attainment Demonstration] </w:t>
      </w:r>
      <w:r w:rsidRPr="003A2085">
        <w:rPr>
          <w:i/>
          <w:sz w:val="22"/>
          <w:szCs w:val="22"/>
        </w:rPr>
        <w:t>(use for units in the Dallas/Fort Worth</w:t>
      </w:r>
      <w:r w:rsidRPr="003A2085" w:rsidDel="0044738F">
        <w:rPr>
          <w:i/>
          <w:sz w:val="22"/>
          <w:szCs w:val="22"/>
        </w:rPr>
        <w:t xml:space="preserve"> </w:t>
      </w:r>
      <w:r w:rsidR="009D0E2F">
        <w:rPr>
          <w:i/>
          <w:sz w:val="22"/>
          <w:szCs w:val="22"/>
        </w:rPr>
        <w:t xml:space="preserve">Eight-Hour </w:t>
      </w:r>
      <w:r w:rsidRPr="003A2085">
        <w:rPr>
          <w:i/>
          <w:sz w:val="22"/>
          <w:szCs w:val="22"/>
        </w:rPr>
        <w:t>ozone nonattainment area)</w:t>
      </w:r>
    </w:p>
    <w:p w14:paraId="09761202" w14:textId="77777777" w:rsidR="00C03A55" w:rsidRPr="003A2085" w:rsidRDefault="00C03A55" w:rsidP="00215900">
      <w:pPr>
        <w:tabs>
          <w:tab w:val="left" w:pos="720"/>
          <w:tab w:val="left" w:pos="2160"/>
        </w:tabs>
        <w:spacing w:after="120"/>
        <w:ind w:left="2160" w:hanging="1440"/>
        <w:rPr>
          <w:sz w:val="22"/>
          <w:szCs w:val="22"/>
        </w:rPr>
      </w:pPr>
      <w:r w:rsidRPr="003A2085">
        <w:rPr>
          <w:sz w:val="22"/>
          <w:szCs w:val="22"/>
        </w:rPr>
        <w:t>ACSS</w:t>
      </w:r>
      <w:r w:rsidRPr="003A2085">
        <w:rPr>
          <w:sz w:val="22"/>
          <w:szCs w:val="22"/>
        </w:rPr>
        <w:tab/>
        <w:t xml:space="preserve">Complying with an Alternative Case Specific Specification under 30 </w:t>
      </w:r>
      <w:smartTag w:uri="urn:schemas-microsoft-com:office:smarttags" w:element="stockticker">
        <w:r w:rsidRPr="003A2085">
          <w:rPr>
            <w:sz w:val="22"/>
            <w:szCs w:val="22"/>
          </w:rPr>
          <w:t>TAC</w:t>
        </w:r>
      </w:smartTag>
      <w:r w:rsidRPr="003A2085">
        <w:rPr>
          <w:sz w:val="22"/>
          <w:szCs w:val="22"/>
        </w:rPr>
        <w:t xml:space="preserve"> §§ 117.325 or 117.425</w:t>
      </w:r>
    </w:p>
    <w:p w14:paraId="119D8932" w14:textId="77777777" w:rsidR="00005507" w:rsidRDefault="00D17AD5" w:rsidP="00005507">
      <w:pPr>
        <w:rPr>
          <w:sz w:val="22"/>
          <w:szCs w:val="22"/>
        </w:rPr>
      </w:pPr>
      <w:r w:rsidRPr="003A2085">
        <w:rPr>
          <w:b/>
          <w:sz w:val="22"/>
          <w:szCs w:val="22"/>
        </w:rPr>
        <w:t>NH3 M</w:t>
      </w:r>
      <w:r w:rsidR="004D20E4" w:rsidRPr="003A2085">
        <w:rPr>
          <w:b/>
          <w:sz w:val="22"/>
          <w:szCs w:val="22"/>
        </w:rPr>
        <w:t>onitoring</w:t>
      </w:r>
      <w:r w:rsidRPr="003A2085">
        <w:rPr>
          <w:b/>
          <w:sz w:val="22"/>
          <w:szCs w:val="22"/>
        </w:rPr>
        <w:t>:</w:t>
      </w:r>
    </w:p>
    <w:p w14:paraId="63A4F04E" w14:textId="77777777" w:rsidR="00D17AD5" w:rsidRPr="003A2085" w:rsidRDefault="00D17AD5" w:rsidP="00A25788">
      <w:pPr>
        <w:spacing w:after="120"/>
        <w:rPr>
          <w:sz w:val="22"/>
          <w:szCs w:val="22"/>
        </w:rPr>
      </w:pPr>
      <w:r w:rsidRPr="003A2085">
        <w:rPr>
          <w:sz w:val="22"/>
          <w:szCs w:val="22"/>
        </w:rPr>
        <w:t>Select one of the following options to indicate how the unit is monitored for NH</w:t>
      </w:r>
      <w:r w:rsidRPr="003A2085">
        <w:rPr>
          <w:sz w:val="22"/>
          <w:szCs w:val="22"/>
          <w:vertAlign w:val="subscript"/>
        </w:rPr>
        <w:t>3</w:t>
      </w:r>
      <w:r w:rsidRPr="003A2085">
        <w:rPr>
          <w:sz w:val="22"/>
          <w:szCs w:val="22"/>
        </w:rPr>
        <w:t xml:space="preserve"> emissions</w:t>
      </w:r>
      <w:r w:rsidR="00804476" w:rsidRPr="003A2085">
        <w:rPr>
          <w:sz w:val="22"/>
          <w:szCs w:val="22"/>
        </w:rPr>
        <w:t xml:space="preserve">. </w:t>
      </w:r>
      <w:r w:rsidRPr="003A2085">
        <w:rPr>
          <w:sz w:val="22"/>
          <w:szCs w:val="22"/>
        </w:rPr>
        <w:t>Enter the code on the form.</w:t>
      </w:r>
    </w:p>
    <w:p w14:paraId="49A3DE2D" w14:textId="77777777" w:rsidR="00D17AD5" w:rsidRPr="00005507" w:rsidRDefault="00D17AD5" w:rsidP="004D4C67">
      <w:pPr>
        <w:tabs>
          <w:tab w:val="left" w:pos="720"/>
          <w:tab w:val="left" w:pos="2160"/>
        </w:tabs>
        <w:ind w:left="2160" w:hanging="1440"/>
        <w:rPr>
          <w:b/>
          <w:sz w:val="22"/>
          <w:szCs w:val="22"/>
        </w:rPr>
      </w:pPr>
      <w:r w:rsidRPr="00005507">
        <w:rPr>
          <w:b/>
          <w:sz w:val="22"/>
          <w:szCs w:val="22"/>
        </w:rPr>
        <w:t>Code</w:t>
      </w:r>
      <w:r w:rsidRPr="00005507">
        <w:rPr>
          <w:b/>
          <w:sz w:val="22"/>
          <w:szCs w:val="22"/>
        </w:rPr>
        <w:tab/>
        <w:t>Description</w:t>
      </w:r>
    </w:p>
    <w:p w14:paraId="2E8F53D8" w14:textId="77777777" w:rsidR="00D17AD5" w:rsidRPr="003A2085" w:rsidRDefault="00D17AD5" w:rsidP="004D4C67">
      <w:pPr>
        <w:tabs>
          <w:tab w:val="left" w:pos="720"/>
          <w:tab w:val="left" w:pos="2160"/>
        </w:tabs>
        <w:ind w:left="2160" w:hanging="1440"/>
        <w:rPr>
          <w:sz w:val="22"/>
          <w:szCs w:val="22"/>
        </w:rPr>
      </w:pPr>
      <w:r w:rsidRPr="003A2085">
        <w:rPr>
          <w:sz w:val="22"/>
          <w:szCs w:val="22"/>
        </w:rPr>
        <w:t>CEMS</w:t>
      </w:r>
      <w:r w:rsidRPr="003A2085">
        <w:rPr>
          <w:sz w:val="22"/>
          <w:szCs w:val="22"/>
        </w:rPr>
        <w:tab/>
        <w:t>Continuous emissions monitoring system</w:t>
      </w:r>
    </w:p>
    <w:p w14:paraId="4B9043BC" w14:textId="77777777" w:rsidR="00D17AD5" w:rsidRPr="003A2085" w:rsidRDefault="00D17AD5" w:rsidP="004D4C67">
      <w:pPr>
        <w:tabs>
          <w:tab w:val="left" w:pos="720"/>
          <w:tab w:val="left" w:pos="2160"/>
        </w:tabs>
        <w:ind w:left="2160" w:hanging="1440"/>
        <w:rPr>
          <w:sz w:val="22"/>
          <w:szCs w:val="22"/>
        </w:rPr>
      </w:pPr>
      <w:r w:rsidRPr="003A2085">
        <w:rPr>
          <w:sz w:val="22"/>
          <w:szCs w:val="22"/>
        </w:rPr>
        <w:t>PEMS</w:t>
      </w:r>
      <w:r w:rsidRPr="003A2085">
        <w:rPr>
          <w:sz w:val="22"/>
          <w:szCs w:val="22"/>
        </w:rPr>
        <w:tab/>
        <w:t>Predictive emissions monitoring system</w:t>
      </w:r>
    </w:p>
    <w:p w14:paraId="78835AF6" w14:textId="77777777" w:rsidR="005F74D3" w:rsidRPr="008E0F63" w:rsidRDefault="005F74D3" w:rsidP="005F74D3">
      <w:pPr>
        <w:tabs>
          <w:tab w:val="left" w:pos="720"/>
          <w:tab w:val="left" w:pos="2160"/>
        </w:tabs>
        <w:ind w:left="2160" w:hanging="1440"/>
        <w:rPr>
          <w:sz w:val="22"/>
          <w:szCs w:val="22"/>
        </w:rPr>
      </w:pPr>
      <w:r w:rsidRPr="008E0F63">
        <w:rPr>
          <w:sz w:val="22"/>
          <w:szCs w:val="22"/>
        </w:rPr>
        <w:t>MBAL</w:t>
      </w:r>
      <w:r w:rsidRPr="008E0F63">
        <w:rPr>
          <w:sz w:val="22"/>
          <w:szCs w:val="22"/>
        </w:rPr>
        <w:tab/>
        <w:t>Mass balance</w:t>
      </w:r>
    </w:p>
    <w:p w14:paraId="62457D23" w14:textId="77777777" w:rsidR="005F74D3" w:rsidRPr="008E0F63" w:rsidRDefault="005F74D3" w:rsidP="005F74D3">
      <w:pPr>
        <w:tabs>
          <w:tab w:val="left" w:pos="720"/>
          <w:tab w:val="left" w:pos="2160"/>
        </w:tabs>
        <w:ind w:left="2160" w:hanging="1440"/>
        <w:rPr>
          <w:sz w:val="22"/>
          <w:szCs w:val="22"/>
        </w:rPr>
      </w:pPr>
      <w:r w:rsidRPr="008E0F63">
        <w:rPr>
          <w:sz w:val="22"/>
          <w:szCs w:val="22"/>
        </w:rPr>
        <w:t>OXY</w:t>
      </w:r>
      <w:r w:rsidRPr="008E0F63">
        <w:rPr>
          <w:sz w:val="22"/>
          <w:szCs w:val="22"/>
        </w:rPr>
        <w:tab/>
        <w:t>Oxidation of ammonia to nitric oxide (NO)</w:t>
      </w:r>
    </w:p>
    <w:p w14:paraId="1EDE859A" w14:textId="77777777" w:rsidR="009C061A" w:rsidRPr="008E0F63" w:rsidRDefault="005F74D3" w:rsidP="00A26498">
      <w:pPr>
        <w:tabs>
          <w:tab w:val="left" w:pos="720"/>
          <w:tab w:val="left" w:pos="2160"/>
        </w:tabs>
        <w:spacing w:after="120"/>
        <w:ind w:left="2160" w:hanging="1440"/>
        <w:rPr>
          <w:sz w:val="22"/>
          <w:szCs w:val="22"/>
        </w:rPr>
      </w:pPr>
      <w:r w:rsidRPr="008E0F63">
        <w:rPr>
          <w:sz w:val="22"/>
          <w:szCs w:val="22"/>
        </w:rPr>
        <w:t>STUBE</w:t>
      </w:r>
      <w:r w:rsidRPr="008E0F63">
        <w:rPr>
          <w:sz w:val="22"/>
          <w:szCs w:val="22"/>
        </w:rPr>
        <w:tab/>
        <w:t>Stain tube</w:t>
      </w:r>
    </w:p>
    <w:p w14:paraId="59B82F46" w14:textId="77777777" w:rsidR="006165E4" w:rsidRPr="003A2085" w:rsidRDefault="006165E4" w:rsidP="004D4C67">
      <w:pPr>
        <w:tabs>
          <w:tab w:val="right" w:pos="10710"/>
        </w:tabs>
        <w:rPr>
          <w:b/>
          <w:sz w:val="22"/>
          <w:szCs w:val="22"/>
          <w:u w:val="double"/>
        </w:rPr>
      </w:pPr>
      <w:r w:rsidRPr="003A2085">
        <w:rPr>
          <w:b/>
          <w:sz w:val="22"/>
          <w:szCs w:val="22"/>
          <w:u w:val="double"/>
        </w:rPr>
        <w:tab/>
      </w:r>
    </w:p>
    <w:bookmarkStart w:id="12" w:name="Table_5"/>
    <w:p w14:paraId="09FA7177" w14:textId="1F96DEC7" w:rsidR="00D17AD5" w:rsidRPr="003A2085" w:rsidRDefault="008B1E67" w:rsidP="003F4EE8">
      <w:pPr>
        <w:tabs>
          <w:tab w:val="left" w:pos="1440"/>
        </w:tabs>
        <w:spacing w:before="120" w:after="120"/>
        <w:ind w:left="1440" w:hanging="1440"/>
        <w:outlineLvl w:val="1"/>
        <w:rPr>
          <w:b/>
          <w:sz w:val="22"/>
          <w:szCs w:val="22"/>
        </w:rPr>
      </w:pPr>
      <w:r w:rsidRPr="009B3170">
        <w:rPr>
          <w:rStyle w:val="Hyperlink"/>
        </w:rPr>
        <w:fldChar w:fldCharType="begin"/>
      </w:r>
      <w:r w:rsidR="009B3170">
        <w:rPr>
          <w:rStyle w:val="Hyperlink"/>
        </w:rPr>
        <w:instrText>HYPERLINK  \l "Tbl_5" \o "Bookmark to Table 5 form table"</w:instrText>
      </w:r>
      <w:r w:rsidRPr="009B3170">
        <w:rPr>
          <w:rStyle w:val="Hyperlink"/>
        </w:rPr>
      </w:r>
      <w:r w:rsidRPr="009B3170">
        <w:rPr>
          <w:rStyle w:val="Hyperlink"/>
        </w:rPr>
        <w:fldChar w:fldCharType="separate"/>
      </w:r>
      <w:r w:rsidR="00D17AD5" w:rsidRPr="009B3170">
        <w:rPr>
          <w:rStyle w:val="Hyperlink"/>
        </w:rPr>
        <w:t>Table 5</w:t>
      </w:r>
      <w:bookmarkEnd w:id="12"/>
      <w:r w:rsidRPr="009B3170">
        <w:rPr>
          <w:rStyle w:val="Hyperlink"/>
        </w:rPr>
        <w:fldChar w:fldCharType="end"/>
      </w:r>
      <w:r w:rsidR="00D17AD5" w:rsidRPr="003A2085">
        <w:rPr>
          <w:b/>
          <w:sz w:val="22"/>
          <w:szCs w:val="22"/>
        </w:rPr>
        <w:t>:</w:t>
      </w:r>
      <w:r w:rsidR="00D17AD5" w:rsidRPr="003A2085">
        <w:rPr>
          <w:b/>
          <w:sz w:val="22"/>
          <w:szCs w:val="22"/>
        </w:rPr>
        <w:tab/>
        <w:t>Title 30 Texas Administrative Code Chapter 117 (30 TAC Chapter 117)</w:t>
      </w:r>
      <w:r w:rsidR="00001292">
        <w:rPr>
          <w:b/>
          <w:sz w:val="22"/>
          <w:szCs w:val="22"/>
        </w:rPr>
        <w:t xml:space="preserve">, </w:t>
      </w:r>
      <w:r w:rsidR="00D17AD5" w:rsidRPr="003A2085">
        <w:rPr>
          <w:b/>
          <w:sz w:val="22"/>
          <w:szCs w:val="22"/>
        </w:rPr>
        <w:t>Subchapter E, Division 2: Cement Kilns</w:t>
      </w:r>
    </w:p>
    <w:p w14:paraId="67DF9E52" w14:textId="77777777" w:rsidR="00D17AD5" w:rsidRPr="00831015" w:rsidRDefault="00D17AD5" w:rsidP="0032433B">
      <w:pPr>
        <w:pStyle w:val="ListParagraph"/>
        <w:numPr>
          <w:ilvl w:val="0"/>
          <w:numId w:val="7"/>
        </w:numPr>
        <w:tabs>
          <w:tab w:val="left" w:pos="547"/>
        </w:tabs>
        <w:spacing w:after="120"/>
        <w:ind w:left="547" w:hanging="547"/>
        <w:contextualSpacing w:val="0"/>
        <w:rPr>
          <w:b/>
          <w:sz w:val="22"/>
          <w:szCs w:val="22"/>
        </w:rPr>
      </w:pPr>
      <w:r w:rsidRPr="00831015">
        <w:rPr>
          <w:b/>
          <w:sz w:val="22"/>
          <w:szCs w:val="22"/>
        </w:rPr>
        <w:t xml:space="preserve">Complete this table only for </w:t>
      </w:r>
      <w:proofErr w:type="spellStart"/>
      <w:r w:rsidRPr="00831015">
        <w:rPr>
          <w:b/>
          <w:sz w:val="22"/>
          <w:szCs w:val="22"/>
        </w:rPr>
        <w:t>portland</w:t>
      </w:r>
      <w:proofErr w:type="spellEnd"/>
      <w:r w:rsidRPr="00831015">
        <w:rPr>
          <w:b/>
          <w:sz w:val="22"/>
          <w:szCs w:val="22"/>
        </w:rPr>
        <w:t xml:space="preserve"> cement kilns located in Bexar, Comal, Ellis, Hays, or McClennan Counties.</w:t>
      </w:r>
    </w:p>
    <w:p w14:paraId="08C9A38F" w14:textId="0824649E" w:rsidR="004A0B2A" w:rsidRDefault="00D17AD5" w:rsidP="004A0B2A">
      <w:pPr>
        <w:rPr>
          <w:sz w:val="22"/>
          <w:szCs w:val="22"/>
        </w:rPr>
      </w:pPr>
      <w:r w:rsidRPr="00643D70">
        <w:rPr>
          <w:b/>
          <w:sz w:val="22"/>
          <w:szCs w:val="22"/>
        </w:rPr>
        <w:t>U</w:t>
      </w:r>
      <w:r w:rsidR="00771DD6" w:rsidRPr="00643D70">
        <w:rPr>
          <w:b/>
          <w:sz w:val="22"/>
          <w:szCs w:val="22"/>
        </w:rPr>
        <w:t>nit</w:t>
      </w:r>
      <w:r w:rsidRPr="00643D70">
        <w:rPr>
          <w:b/>
          <w:sz w:val="22"/>
          <w:szCs w:val="22"/>
        </w:rPr>
        <w:t xml:space="preserve"> ID N</w:t>
      </w:r>
      <w:r w:rsidR="00771DD6" w:rsidRPr="00643D70">
        <w:rPr>
          <w:b/>
          <w:sz w:val="22"/>
          <w:szCs w:val="22"/>
        </w:rPr>
        <w:t>o</w:t>
      </w:r>
      <w:r w:rsidRPr="00643D70">
        <w:rPr>
          <w:b/>
          <w:sz w:val="22"/>
          <w:szCs w:val="22"/>
        </w:rPr>
        <w:t>.:</w:t>
      </w:r>
    </w:p>
    <w:p w14:paraId="3A944A6A" w14:textId="3E562CAA" w:rsidR="00D17AD5" w:rsidRPr="003A2085" w:rsidRDefault="00D17AD5" w:rsidP="006B62A1">
      <w:pPr>
        <w:tabs>
          <w:tab w:val="left" w:pos="-1080"/>
        </w:tabs>
        <w:spacing w:after="120"/>
        <w:rPr>
          <w:sz w:val="22"/>
          <w:szCs w:val="22"/>
        </w:rPr>
      </w:pPr>
      <w:r w:rsidRPr="00643D70">
        <w:rPr>
          <w:sz w:val="22"/>
          <w:szCs w:val="22"/>
        </w:rPr>
        <w:t>Enter the identification number (ID No.) for the kiln (maximum 10 characters) as listed on Form OP</w:t>
      </w:r>
      <w:r w:rsidR="00342B5F" w:rsidRPr="00643D70">
        <w:rPr>
          <w:sz w:val="22"/>
          <w:szCs w:val="22"/>
        </w:rPr>
        <w:noBreakHyphen/>
      </w:r>
      <w:r w:rsidRPr="00643D70">
        <w:rPr>
          <w:sz w:val="22"/>
          <w:szCs w:val="22"/>
        </w:rPr>
        <w:t>SUM (Individual</w:t>
      </w:r>
      <w:r w:rsidR="006B62A1">
        <w:rPr>
          <w:sz w:val="22"/>
          <w:szCs w:val="22"/>
        </w:rPr>
        <w:t> </w:t>
      </w:r>
      <w:r w:rsidRPr="00643D70">
        <w:rPr>
          <w:sz w:val="22"/>
          <w:szCs w:val="22"/>
        </w:rPr>
        <w:t>U</w:t>
      </w:r>
      <w:r w:rsidRPr="003A2085">
        <w:rPr>
          <w:sz w:val="22"/>
          <w:szCs w:val="22"/>
        </w:rPr>
        <w:t>nit Summary).</w:t>
      </w:r>
    </w:p>
    <w:p w14:paraId="65F79774" w14:textId="77777777" w:rsidR="004A0B2A" w:rsidRDefault="00D17AD5" w:rsidP="004A0B2A">
      <w:pPr>
        <w:rPr>
          <w:sz w:val="22"/>
          <w:szCs w:val="22"/>
        </w:rPr>
      </w:pPr>
      <w:r w:rsidRPr="003A2085">
        <w:rPr>
          <w:b/>
          <w:sz w:val="22"/>
          <w:szCs w:val="22"/>
        </w:rPr>
        <w:t>SOP I</w:t>
      </w:r>
      <w:r w:rsidR="00771DD6" w:rsidRPr="003A2085">
        <w:rPr>
          <w:b/>
          <w:sz w:val="22"/>
          <w:szCs w:val="22"/>
        </w:rPr>
        <w:t>ndex</w:t>
      </w:r>
      <w:r w:rsidRPr="003A2085">
        <w:rPr>
          <w:b/>
          <w:sz w:val="22"/>
          <w:szCs w:val="22"/>
        </w:rPr>
        <w:t xml:space="preserve"> N</w:t>
      </w:r>
      <w:r w:rsidR="00771DD6" w:rsidRPr="003A2085">
        <w:rPr>
          <w:b/>
          <w:sz w:val="22"/>
          <w:szCs w:val="22"/>
        </w:rPr>
        <w:t>o</w:t>
      </w:r>
      <w:r w:rsidRPr="003A2085">
        <w:rPr>
          <w:b/>
          <w:sz w:val="22"/>
          <w:szCs w:val="22"/>
        </w:rPr>
        <w:t>.:</w:t>
      </w:r>
    </w:p>
    <w:p w14:paraId="667A19E6" w14:textId="2E5327CA" w:rsidR="00A47C8F" w:rsidRDefault="00D17AD5" w:rsidP="009C061A">
      <w:pPr>
        <w:spacing w:after="120"/>
        <w:rPr>
          <w:sz w:val="22"/>
          <w:szCs w:val="22"/>
        </w:rPr>
      </w:pPr>
      <w:r w:rsidRPr="003A2085">
        <w:rPr>
          <w:sz w:val="22"/>
          <w:szCs w:val="22"/>
        </w:rPr>
        <w:t>Site operating permit (SOP) applicants should indicate the SOP index number for the unit or group of units (maximum</w:t>
      </w:r>
      <w:r w:rsidR="004A0B2A">
        <w:rPr>
          <w:sz w:val="22"/>
          <w:szCs w:val="22"/>
        </w:rPr>
        <w:t> </w:t>
      </w:r>
      <w:r w:rsidRPr="003A2085">
        <w:rPr>
          <w:sz w:val="22"/>
          <w:szCs w:val="22"/>
        </w:rPr>
        <w:t>15</w:t>
      </w:r>
      <w:r w:rsidR="004A0B2A">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 xml:space="preserve">For additional information relating to SOP index numbers, please go to the TCEQ </w:t>
      </w:r>
      <w:r w:rsidR="00250746">
        <w:rPr>
          <w:sz w:val="22"/>
          <w:szCs w:val="22"/>
        </w:rPr>
        <w:t>w</w:t>
      </w:r>
      <w:r w:rsidRPr="003A2085">
        <w:rPr>
          <w:sz w:val="22"/>
          <w:szCs w:val="22"/>
        </w:rPr>
        <w:t>ebsite at</w:t>
      </w:r>
      <w:hyperlink r:id="rId20" w:tooltip="Federal Operating Permit Guidance" w:history="1">
        <w:r w:rsidRPr="009B3170">
          <w:rPr>
            <w:rStyle w:val="Hyperlink"/>
          </w:rPr>
          <w:t xml:space="preserve"> </w:t>
        </w:r>
        <w:r w:rsidR="00771DD6" w:rsidRPr="009B3170">
          <w:rPr>
            <w:rStyle w:val="Hyperlink"/>
          </w:rPr>
          <w:t>www.tceq.texas.gov/assets/public/permitting/air/Guidance/Title_V/additional_fop_guidance.pdf</w:t>
        </w:r>
      </w:hyperlink>
      <w:r w:rsidRPr="003A2085">
        <w:rPr>
          <w:sz w:val="22"/>
          <w:szCs w:val="22"/>
        </w:rPr>
        <w:t>.</w:t>
      </w:r>
    </w:p>
    <w:p w14:paraId="754087CF" w14:textId="77777777" w:rsidR="004A0B2A" w:rsidRDefault="00D17AD5" w:rsidP="004A0B2A">
      <w:pPr>
        <w:rPr>
          <w:sz w:val="22"/>
          <w:szCs w:val="22"/>
        </w:rPr>
      </w:pPr>
      <w:r w:rsidRPr="003A2085">
        <w:rPr>
          <w:b/>
          <w:sz w:val="22"/>
          <w:szCs w:val="22"/>
        </w:rPr>
        <w:t>D</w:t>
      </w:r>
      <w:r w:rsidR="00771DD6" w:rsidRPr="003A2085">
        <w:rPr>
          <w:b/>
          <w:sz w:val="22"/>
          <w:szCs w:val="22"/>
        </w:rPr>
        <w:t>ate</w:t>
      </w:r>
      <w:r w:rsidRPr="003A2085">
        <w:rPr>
          <w:b/>
          <w:sz w:val="22"/>
          <w:szCs w:val="22"/>
        </w:rPr>
        <w:t xml:space="preserve"> P</w:t>
      </w:r>
      <w:r w:rsidR="00771DD6" w:rsidRPr="003A2085">
        <w:rPr>
          <w:b/>
          <w:sz w:val="22"/>
          <w:szCs w:val="22"/>
        </w:rPr>
        <w:t>laced</w:t>
      </w:r>
      <w:r w:rsidRPr="003A2085">
        <w:rPr>
          <w:b/>
          <w:sz w:val="22"/>
          <w:szCs w:val="22"/>
        </w:rPr>
        <w:t xml:space="preserve"> </w:t>
      </w:r>
      <w:r w:rsidR="00771DD6" w:rsidRPr="00725D72">
        <w:rPr>
          <w:b/>
          <w:sz w:val="22"/>
          <w:szCs w:val="22"/>
        </w:rPr>
        <w:t>in</w:t>
      </w:r>
      <w:r w:rsidRPr="00725D72">
        <w:rPr>
          <w:b/>
          <w:sz w:val="22"/>
          <w:szCs w:val="22"/>
        </w:rPr>
        <w:t xml:space="preserve"> S</w:t>
      </w:r>
      <w:r w:rsidR="00771DD6" w:rsidRPr="00725D72">
        <w:rPr>
          <w:b/>
          <w:sz w:val="22"/>
          <w:szCs w:val="22"/>
        </w:rPr>
        <w:t>ervice</w:t>
      </w:r>
      <w:r w:rsidRPr="00725D72">
        <w:rPr>
          <w:b/>
          <w:sz w:val="22"/>
          <w:szCs w:val="22"/>
        </w:rPr>
        <w:t>:</w:t>
      </w:r>
    </w:p>
    <w:p w14:paraId="4A072B72" w14:textId="23C544CB" w:rsidR="009C09F0" w:rsidRPr="00725D72" w:rsidRDefault="00D17AD5" w:rsidP="00C67497">
      <w:pPr>
        <w:tabs>
          <w:tab w:val="left" w:pos="360"/>
        </w:tabs>
        <w:spacing w:after="120"/>
        <w:rPr>
          <w:sz w:val="22"/>
          <w:szCs w:val="22"/>
        </w:rPr>
      </w:pPr>
      <w:r w:rsidRPr="00725D72">
        <w:rPr>
          <w:sz w:val="22"/>
          <w:szCs w:val="22"/>
        </w:rPr>
        <w:t xml:space="preserve">Select one of the following options to indicate the date that the </w:t>
      </w:r>
      <w:proofErr w:type="spellStart"/>
      <w:r w:rsidRPr="00725D72">
        <w:rPr>
          <w:sz w:val="22"/>
          <w:szCs w:val="22"/>
        </w:rPr>
        <w:t>portland</w:t>
      </w:r>
      <w:proofErr w:type="spellEnd"/>
      <w:r w:rsidRPr="00725D72">
        <w:rPr>
          <w:sz w:val="22"/>
          <w:szCs w:val="22"/>
        </w:rPr>
        <w:t xml:space="preserve"> cement kiln was placed in service</w:t>
      </w:r>
      <w:r w:rsidR="00804476" w:rsidRPr="00725D72">
        <w:rPr>
          <w:sz w:val="22"/>
          <w:szCs w:val="22"/>
        </w:rPr>
        <w:t xml:space="preserve">. </w:t>
      </w:r>
      <w:r w:rsidRPr="00725D72">
        <w:rPr>
          <w:sz w:val="22"/>
          <w:szCs w:val="22"/>
        </w:rPr>
        <w:t>Enter the code on the form.</w:t>
      </w:r>
    </w:p>
    <w:p w14:paraId="6E04FE68" w14:textId="77777777" w:rsidR="00D17AD5" w:rsidRPr="004A0B2A" w:rsidRDefault="00D17AD5" w:rsidP="004D4C67">
      <w:pPr>
        <w:tabs>
          <w:tab w:val="left" w:pos="720"/>
          <w:tab w:val="left" w:pos="2160"/>
        </w:tabs>
        <w:ind w:left="2160" w:hanging="1440"/>
        <w:rPr>
          <w:b/>
          <w:sz w:val="22"/>
          <w:szCs w:val="22"/>
        </w:rPr>
      </w:pPr>
      <w:r w:rsidRPr="004A0B2A">
        <w:rPr>
          <w:b/>
          <w:sz w:val="22"/>
          <w:szCs w:val="22"/>
        </w:rPr>
        <w:t>Code</w:t>
      </w:r>
      <w:r w:rsidRPr="004A0B2A">
        <w:rPr>
          <w:b/>
          <w:sz w:val="22"/>
          <w:szCs w:val="22"/>
        </w:rPr>
        <w:tab/>
        <w:t>Description</w:t>
      </w:r>
    </w:p>
    <w:p w14:paraId="50A0DE02" w14:textId="77777777" w:rsidR="00D17AD5" w:rsidRPr="00D95C75" w:rsidRDefault="00D17AD5" w:rsidP="004D4C67">
      <w:pPr>
        <w:tabs>
          <w:tab w:val="left" w:pos="720"/>
          <w:tab w:val="left" w:pos="2160"/>
        </w:tabs>
        <w:ind w:left="2160" w:hanging="1440"/>
        <w:rPr>
          <w:sz w:val="22"/>
          <w:szCs w:val="22"/>
        </w:rPr>
      </w:pPr>
      <w:r w:rsidRPr="00D95C75">
        <w:rPr>
          <w:sz w:val="22"/>
          <w:szCs w:val="22"/>
        </w:rPr>
        <w:t>99-</w:t>
      </w:r>
      <w:r w:rsidRPr="00D95C75">
        <w:rPr>
          <w:sz w:val="22"/>
          <w:szCs w:val="22"/>
        </w:rPr>
        <w:tab/>
        <w:t>Before December 31, 1999</w:t>
      </w:r>
    </w:p>
    <w:p w14:paraId="4671C0E0" w14:textId="77777777" w:rsidR="00D17AD5" w:rsidRPr="00643D70" w:rsidRDefault="00D17AD5" w:rsidP="004D4C67">
      <w:pPr>
        <w:tabs>
          <w:tab w:val="left" w:pos="720"/>
          <w:tab w:val="left" w:pos="2160"/>
        </w:tabs>
        <w:ind w:left="2160" w:hanging="1440"/>
        <w:rPr>
          <w:sz w:val="22"/>
          <w:szCs w:val="22"/>
        </w:rPr>
      </w:pPr>
      <w:r w:rsidRPr="004C4CCD">
        <w:rPr>
          <w:sz w:val="22"/>
          <w:szCs w:val="22"/>
        </w:rPr>
        <w:t>99</w:t>
      </w:r>
      <w:r w:rsidR="007048C4" w:rsidRPr="004C4CCD">
        <w:rPr>
          <w:sz w:val="22"/>
          <w:szCs w:val="22"/>
        </w:rPr>
        <w:t>-06</w:t>
      </w:r>
      <w:r w:rsidRPr="004C4CCD">
        <w:rPr>
          <w:sz w:val="22"/>
          <w:szCs w:val="22"/>
        </w:rPr>
        <w:tab/>
        <w:t>On or after December 31, 1999</w:t>
      </w:r>
      <w:r w:rsidR="008F6152">
        <w:rPr>
          <w:sz w:val="22"/>
          <w:szCs w:val="22"/>
        </w:rPr>
        <w:t>,</w:t>
      </w:r>
      <w:r w:rsidR="007048C4" w:rsidRPr="004C4CCD">
        <w:rPr>
          <w:sz w:val="22"/>
          <w:szCs w:val="22"/>
        </w:rPr>
        <w:t xml:space="preserve"> but before January 1</w:t>
      </w:r>
      <w:r w:rsidR="00CD1FB6" w:rsidRPr="004C4CCD">
        <w:rPr>
          <w:sz w:val="22"/>
          <w:szCs w:val="22"/>
        </w:rPr>
        <w:t>,</w:t>
      </w:r>
      <w:r w:rsidR="007048C4" w:rsidRPr="004C4CCD">
        <w:rPr>
          <w:sz w:val="22"/>
          <w:szCs w:val="22"/>
        </w:rPr>
        <w:t xml:space="preserve"> 2006</w:t>
      </w:r>
    </w:p>
    <w:p w14:paraId="26DA3BB2" w14:textId="08A65A2F" w:rsidR="009C09F0" w:rsidRPr="003A2085" w:rsidRDefault="007048C4" w:rsidP="009C09F0">
      <w:pPr>
        <w:tabs>
          <w:tab w:val="left" w:pos="720"/>
          <w:tab w:val="left" w:pos="2160"/>
        </w:tabs>
        <w:spacing w:after="120"/>
        <w:ind w:left="2160" w:hanging="1440"/>
        <w:rPr>
          <w:sz w:val="22"/>
          <w:szCs w:val="22"/>
        </w:rPr>
      </w:pPr>
      <w:r w:rsidRPr="003A2085">
        <w:rPr>
          <w:sz w:val="22"/>
          <w:szCs w:val="22"/>
        </w:rPr>
        <w:t>06+</w:t>
      </w:r>
      <w:r w:rsidRPr="003A2085">
        <w:rPr>
          <w:sz w:val="22"/>
          <w:szCs w:val="22"/>
        </w:rPr>
        <w:tab/>
        <w:t>On or after January 1, 2006</w:t>
      </w:r>
    </w:p>
    <w:p w14:paraId="6B7BB0C7" w14:textId="5F5CB452" w:rsidR="007048C4" w:rsidRPr="000C3E5D" w:rsidRDefault="007048C4" w:rsidP="0032433B">
      <w:pPr>
        <w:numPr>
          <w:ilvl w:val="0"/>
          <w:numId w:val="1"/>
        </w:numPr>
        <w:tabs>
          <w:tab w:val="clear" w:pos="0"/>
          <w:tab w:val="left" w:pos="547"/>
        </w:tabs>
        <w:spacing w:after="120"/>
        <w:ind w:left="547" w:hanging="547"/>
        <w:rPr>
          <w:sz w:val="22"/>
          <w:szCs w:val="22"/>
        </w:rPr>
      </w:pPr>
      <w:r w:rsidRPr="000C3E5D">
        <w:rPr>
          <w:b/>
          <w:sz w:val="22"/>
          <w:szCs w:val="22"/>
        </w:rPr>
        <w:t xml:space="preserve">Complete “Kilns at Account Before January 1, 2001” only if </w:t>
      </w:r>
      <w:r w:rsidR="008F6152">
        <w:rPr>
          <w:b/>
          <w:sz w:val="22"/>
          <w:szCs w:val="22"/>
        </w:rPr>
        <w:t xml:space="preserve">the </w:t>
      </w:r>
      <w:r w:rsidRPr="000C3E5D">
        <w:rPr>
          <w:b/>
          <w:sz w:val="22"/>
          <w:szCs w:val="22"/>
        </w:rPr>
        <w:t>site is located in Ellis County.</w:t>
      </w:r>
    </w:p>
    <w:p w14:paraId="0339A2CE" w14:textId="56B4E179" w:rsidR="004A0B2A" w:rsidRDefault="007048C4" w:rsidP="004A0B2A">
      <w:pPr>
        <w:rPr>
          <w:sz w:val="22"/>
          <w:szCs w:val="22"/>
        </w:rPr>
      </w:pPr>
      <w:r w:rsidRPr="003A2085">
        <w:rPr>
          <w:b/>
          <w:sz w:val="22"/>
          <w:szCs w:val="22"/>
        </w:rPr>
        <w:t>K</w:t>
      </w:r>
      <w:r w:rsidR="000E35FF" w:rsidRPr="003A2085">
        <w:rPr>
          <w:b/>
          <w:sz w:val="22"/>
          <w:szCs w:val="22"/>
        </w:rPr>
        <w:t>ilns</w:t>
      </w:r>
      <w:r w:rsidRPr="003A2085">
        <w:rPr>
          <w:b/>
          <w:sz w:val="22"/>
          <w:szCs w:val="22"/>
        </w:rPr>
        <w:t xml:space="preserve"> </w:t>
      </w:r>
      <w:r w:rsidR="000E35FF" w:rsidRPr="003A2085">
        <w:rPr>
          <w:b/>
          <w:sz w:val="22"/>
          <w:szCs w:val="22"/>
        </w:rPr>
        <w:t>at</w:t>
      </w:r>
      <w:r w:rsidRPr="003A2085">
        <w:rPr>
          <w:b/>
          <w:sz w:val="22"/>
          <w:szCs w:val="22"/>
        </w:rPr>
        <w:t xml:space="preserve"> A</w:t>
      </w:r>
      <w:r w:rsidR="000E35FF" w:rsidRPr="003A2085">
        <w:rPr>
          <w:b/>
          <w:sz w:val="22"/>
          <w:szCs w:val="22"/>
        </w:rPr>
        <w:t>ccount</w:t>
      </w:r>
      <w:r w:rsidRPr="003A2085">
        <w:rPr>
          <w:b/>
          <w:sz w:val="22"/>
          <w:szCs w:val="22"/>
        </w:rPr>
        <w:t xml:space="preserve"> B</w:t>
      </w:r>
      <w:r w:rsidR="000E35FF" w:rsidRPr="003A2085">
        <w:rPr>
          <w:b/>
          <w:sz w:val="22"/>
          <w:szCs w:val="22"/>
        </w:rPr>
        <w:t>efore</w:t>
      </w:r>
      <w:r w:rsidRPr="003A2085">
        <w:rPr>
          <w:b/>
          <w:sz w:val="22"/>
          <w:szCs w:val="22"/>
        </w:rPr>
        <w:t xml:space="preserve"> J</w:t>
      </w:r>
      <w:r w:rsidR="000E35FF" w:rsidRPr="003A2085">
        <w:rPr>
          <w:b/>
          <w:sz w:val="22"/>
          <w:szCs w:val="22"/>
        </w:rPr>
        <w:t>anuary</w:t>
      </w:r>
      <w:r w:rsidRPr="003A2085">
        <w:rPr>
          <w:b/>
          <w:sz w:val="22"/>
          <w:szCs w:val="22"/>
        </w:rPr>
        <w:t xml:space="preserve"> 1, 2001:</w:t>
      </w:r>
    </w:p>
    <w:p w14:paraId="55276A83" w14:textId="551E59C6" w:rsidR="007048C4" w:rsidRPr="003A2085" w:rsidRDefault="007048C4" w:rsidP="009C061A">
      <w:pPr>
        <w:spacing w:after="120"/>
        <w:rPr>
          <w:sz w:val="22"/>
          <w:szCs w:val="22"/>
        </w:rPr>
      </w:pPr>
      <w:r w:rsidRPr="003A2085">
        <w:rPr>
          <w:sz w:val="22"/>
          <w:szCs w:val="22"/>
        </w:rPr>
        <w:t xml:space="preserve">Enter “YES” if there were any </w:t>
      </w:r>
      <w:proofErr w:type="spellStart"/>
      <w:r w:rsidRPr="003A2085">
        <w:rPr>
          <w:sz w:val="22"/>
          <w:szCs w:val="22"/>
        </w:rPr>
        <w:t>portland</w:t>
      </w:r>
      <w:proofErr w:type="spellEnd"/>
      <w:r w:rsidRPr="003A2085">
        <w:rPr>
          <w:sz w:val="22"/>
          <w:szCs w:val="22"/>
        </w:rPr>
        <w:t xml:space="preserve"> cement kilns in operation at the account before January 1, 2001. Otherwise,</w:t>
      </w:r>
      <w:r w:rsidR="004A0B2A">
        <w:rPr>
          <w:sz w:val="22"/>
          <w:szCs w:val="22"/>
        </w:rPr>
        <w:t> </w:t>
      </w:r>
      <w:r w:rsidRPr="003A2085">
        <w:rPr>
          <w:sz w:val="22"/>
          <w:szCs w:val="22"/>
        </w:rPr>
        <w:t>enter</w:t>
      </w:r>
      <w:r w:rsidR="004A0B2A">
        <w:rPr>
          <w:sz w:val="22"/>
          <w:szCs w:val="22"/>
        </w:rPr>
        <w:t> </w:t>
      </w:r>
      <w:r w:rsidRPr="003A2085">
        <w:rPr>
          <w:sz w:val="22"/>
          <w:szCs w:val="22"/>
        </w:rPr>
        <w:t>“NO.”</w:t>
      </w:r>
    </w:p>
    <w:p w14:paraId="642E0DD7" w14:textId="06163D3D" w:rsidR="009D0E2F" w:rsidRDefault="009D0E2F" w:rsidP="009D0E2F">
      <w:pPr>
        <w:tabs>
          <w:tab w:val="left" w:pos="547"/>
        </w:tabs>
        <w:spacing w:after="120"/>
        <w:ind w:left="547" w:hanging="547"/>
        <w:rPr>
          <w:b/>
          <w:sz w:val="22"/>
          <w:szCs w:val="22"/>
        </w:rPr>
      </w:pPr>
      <w:r>
        <w:rPr>
          <w:b/>
          <w:sz w:val="22"/>
          <w:szCs w:val="22"/>
        </w:rPr>
        <w:br w:type="page"/>
      </w:r>
    </w:p>
    <w:p w14:paraId="55D5D150" w14:textId="77777777" w:rsidR="004A0B2A" w:rsidRDefault="007048C4" w:rsidP="004A0B2A">
      <w:pPr>
        <w:rPr>
          <w:sz w:val="22"/>
          <w:szCs w:val="22"/>
        </w:rPr>
      </w:pPr>
      <w:bookmarkStart w:id="13" w:name="_Hlk17120885"/>
      <w:r w:rsidRPr="003A2085">
        <w:rPr>
          <w:b/>
          <w:sz w:val="22"/>
          <w:szCs w:val="22"/>
        </w:rPr>
        <w:lastRenderedPageBreak/>
        <w:t>C</w:t>
      </w:r>
      <w:r w:rsidR="000E35FF" w:rsidRPr="003A2085">
        <w:rPr>
          <w:b/>
          <w:sz w:val="22"/>
          <w:szCs w:val="22"/>
        </w:rPr>
        <w:t>omplying</w:t>
      </w:r>
      <w:r w:rsidRPr="003A2085">
        <w:rPr>
          <w:b/>
          <w:sz w:val="22"/>
          <w:szCs w:val="22"/>
        </w:rPr>
        <w:t xml:space="preserve"> W</w:t>
      </w:r>
      <w:r w:rsidR="009D0E2F">
        <w:rPr>
          <w:b/>
          <w:sz w:val="22"/>
          <w:szCs w:val="22"/>
        </w:rPr>
        <w:t>ith</w:t>
      </w:r>
      <w:r w:rsidRPr="003A2085">
        <w:rPr>
          <w:b/>
          <w:sz w:val="22"/>
          <w:szCs w:val="22"/>
        </w:rPr>
        <w:t xml:space="preserve"> S</w:t>
      </w:r>
      <w:r w:rsidR="009D0E2F">
        <w:rPr>
          <w:b/>
          <w:sz w:val="22"/>
          <w:szCs w:val="22"/>
        </w:rPr>
        <w:t>ource</w:t>
      </w:r>
      <w:r w:rsidRPr="003A2085">
        <w:rPr>
          <w:b/>
          <w:sz w:val="22"/>
          <w:szCs w:val="22"/>
        </w:rPr>
        <w:t xml:space="preserve"> C</w:t>
      </w:r>
      <w:r w:rsidR="009D0E2F">
        <w:rPr>
          <w:b/>
          <w:sz w:val="22"/>
          <w:szCs w:val="22"/>
        </w:rPr>
        <w:t>ap</w:t>
      </w:r>
      <w:bookmarkEnd w:id="13"/>
      <w:r w:rsidRPr="003A2085">
        <w:rPr>
          <w:b/>
          <w:sz w:val="22"/>
          <w:szCs w:val="22"/>
        </w:rPr>
        <w:t>:</w:t>
      </w:r>
    </w:p>
    <w:p w14:paraId="06CBCC99" w14:textId="77777777" w:rsidR="007048C4" w:rsidRPr="003A2085" w:rsidRDefault="007048C4" w:rsidP="009C061A">
      <w:pPr>
        <w:spacing w:after="120"/>
        <w:rPr>
          <w:sz w:val="22"/>
          <w:szCs w:val="22"/>
        </w:rPr>
      </w:pPr>
      <w:r w:rsidRPr="003A2085">
        <w:rPr>
          <w:sz w:val="22"/>
          <w:szCs w:val="22"/>
        </w:rPr>
        <w:t>Enter “YES” if the kiln is located at an account that is complying with the source cap specified in 30 TAC § 117.3120</w:t>
      </w:r>
      <w:r w:rsidR="00804476" w:rsidRPr="003A2085">
        <w:rPr>
          <w:sz w:val="22"/>
          <w:szCs w:val="22"/>
        </w:rPr>
        <w:t xml:space="preserve">. </w:t>
      </w:r>
      <w:r w:rsidRPr="003A2085">
        <w:rPr>
          <w:sz w:val="22"/>
          <w:szCs w:val="22"/>
        </w:rPr>
        <w:t>Otherwise, enter “NO.”</w:t>
      </w:r>
    </w:p>
    <w:p w14:paraId="5374B796" w14:textId="4FD6577B" w:rsidR="007048C4" w:rsidRDefault="007048C4" w:rsidP="004A0B2A">
      <w:pPr>
        <w:tabs>
          <w:tab w:val="left" w:pos="547"/>
        </w:tabs>
        <w:spacing w:after="120"/>
        <w:ind w:left="547" w:hanging="547"/>
        <w:rPr>
          <w:b/>
          <w:sz w:val="22"/>
          <w:szCs w:val="22"/>
        </w:rPr>
      </w:pPr>
      <w:r w:rsidRPr="003A2085">
        <w:rPr>
          <w:b/>
          <w:sz w:val="22"/>
          <w:szCs w:val="22"/>
        </w:rPr>
        <w:t>▼</w:t>
      </w:r>
      <w:r w:rsidRPr="003A2085">
        <w:rPr>
          <w:b/>
          <w:sz w:val="22"/>
          <w:szCs w:val="22"/>
        </w:rPr>
        <w:tab/>
        <w:t>Do not continue if the site is located in Bexar, Comal, Hays or Mc</w:t>
      </w:r>
      <w:r w:rsidR="00A47C8F">
        <w:rPr>
          <w:b/>
          <w:sz w:val="22"/>
          <w:szCs w:val="22"/>
        </w:rPr>
        <w:t>L</w:t>
      </w:r>
      <w:r w:rsidRPr="003A2085">
        <w:rPr>
          <w:b/>
          <w:sz w:val="22"/>
          <w:szCs w:val="22"/>
        </w:rPr>
        <w:t>ennan County, “Date Placed in Service” is “99-06” or “06+</w:t>
      </w:r>
      <w:r w:rsidR="000F5BC8" w:rsidRPr="003A2085">
        <w:rPr>
          <w:b/>
          <w:sz w:val="22"/>
          <w:szCs w:val="22"/>
        </w:rPr>
        <w:t>,”</w:t>
      </w:r>
      <w:r w:rsidRPr="003A2085">
        <w:rPr>
          <w:b/>
          <w:sz w:val="22"/>
          <w:szCs w:val="22"/>
        </w:rPr>
        <w:t xml:space="preserve"> and “Complying with Source Cap” is “NO.”</w:t>
      </w:r>
      <w:r w:rsidR="00A7027A">
        <w:rPr>
          <w:b/>
          <w:sz w:val="22"/>
          <w:szCs w:val="22"/>
        </w:rPr>
        <w:t xml:space="preserve"> </w:t>
      </w:r>
    </w:p>
    <w:p w14:paraId="754A6FD6" w14:textId="4F16A10F" w:rsidR="00931728" w:rsidRPr="003A2085" w:rsidRDefault="00931728" w:rsidP="00931728">
      <w:pPr>
        <w:tabs>
          <w:tab w:val="left" w:pos="547"/>
        </w:tabs>
        <w:spacing w:after="120"/>
        <w:ind w:left="547" w:hanging="547"/>
        <w:rPr>
          <w:b/>
          <w:sz w:val="22"/>
          <w:szCs w:val="22"/>
        </w:rPr>
      </w:pPr>
      <w:r w:rsidRPr="003A2085">
        <w:rPr>
          <w:b/>
          <w:sz w:val="22"/>
          <w:szCs w:val="22"/>
        </w:rPr>
        <w:t>▼</w:t>
      </w:r>
      <w:r w:rsidRPr="003A2085">
        <w:rPr>
          <w:b/>
          <w:sz w:val="22"/>
          <w:szCs w:val="22"/>
        </w:rPr>
        <w:tab/>
        <w:t xml:space="preserve">Do not continue if the site is located in </w:t>
      </w:r>
      <w:r>
        <w:rPr>
          <w:b/>
          <w:sz w:val="22"/>
          <w:szCs w:val="22"/>
        </w:rPr>
        <w:t>Ellis County</w:t>
      </w:r>
      <w:r w:rsidRPr="003A2085">
        <w:rPr>
          <w:b/>
          <w:sz w:val="22"/>
          <w:szCs w:val="22"/>
        </w:rPr>
        <w:t>, “Kilns at Account Before January 1, 2001” is “</w:t>
      </w:r>
      <w:r>
        <w:rPr>
          <w:b/>
          <w:sz w:val="22"/>
          <w:szCs w:val="22"/>
        </w:rPr>
        <w:t>NO,”</w:t>
      </w:r>
      <w:r w:rsidRPr="003A2085">
        <w:rPr>
          <w:b/>
          <w:sz w:val="22"/>
          <w:szCs w:val="22"/>
        </w:rPr>
        <w:t xml:space="preserve"> </w:t>
      </w:r>
      <w:r>
        <w:rPr>
          <w:b/>
          <w:sz w:val="22"/>
          <w:szCs w:val="22"/>
        </w:rPr>
        <w:t xml:space="preserve">and </w:t>
      </w:r>
      <w:r w:rsidRPr="003A2085">
        <w:rPr>
          <w:b/>
          <w:sz w:val="22"/>
          <w:szCs w:val="22"/>
        </w:rPr>
        <w:t>“Complying with Source Cap” is “NO.”</w:t>
      </w:r>
      <w:r>
        <w:rPr>
          <w:b/>
          <w:sz w:val="22"/>
          <w:szCs w:val="22"/>
        </w:rPr>
        <w:t xml:space="preserve"> </w:t>
      </w:r>
    </w:p>
    <w:p w14:paraId="485B7B60" w14:textId="669900EF" w:rsidR="00931728" w:rsidRPr="00931728" w:rsidRDefault="00931728" w:rsidP="0032433B">
      <w:pPr>
        <w:numPr>
          <w:ilvl w:val="0"/>
          <w:numId w:val="3"/>
        </w:numPr>
        <w:tabs>
          <w:tab w:val="left" w:pos="547"/>
        </w:tabs>
        <w:spacing w:after="120"/>
        <w:ind w:left="547" w:hanging="547"/>
        <w:rPr>
          <w:b/>
          <w:sz w:val="22"/>
          <w:szCs w:val="22"/>
        </w:rPr>
      </w:pPr>
      <w:r w:rsidRPr="004A0B2A">
        <w:rPr>
          <w:b/>
          <w:sz w:val="22"/>
          <w:szCs w:val="22"/>
        </w:rPr>
        <w:t>Complete “</w:t>
      </w:r>
      <w:r>
        <w:rPr>
          <w:b/>
          <w:sz w:val="22"/>
          <w:szCs w:val="22"/>
        </w:rPr>
        <w:t>Kiln Type</w:t>
      </w:r>
      <w:r w:rsidRPr="004A0B2A">
        <w:rPr>
          <w:b/>
          <w:sz w:val="22"/>
          <w:szCs w:val="22"/>
        </w:rPr>
        <w:t>” if “Date Placed in Service” is “99-” and “Complying with Source Cap” is “NO.”</w:t>
      </w:r>
    </w:p>
    <w:p w14:paraId="3FB3E390" w14:textId="6AF80818" w:rsidR="004A0B2A" w:rsidRDefault="007048C4" w:rsidP="004A0B2A">
      <w:pPr>
        <w:keepNext/>
        <w:keepLines/>
        <w:rPr>
          <w:sz w:val="22"/>
          <w:szCs w:val="22"/>
        </w:rPr>
      </w:pPr>
      <w:r w:rsidRPr="003A2085">
        <w:rPr>
          <w:b/>
          <w:sz w:val="22"/>
          <w:szCs w:val="22"/>
        </w:rPr>
        <w:t>K</w:t>
      </w:r>
      <w:r w:rsidR="007E130C" w:rsidRPr="003A2085">
        <w:rPr>
          <w:b/>
          <w:sz w:val="22"/>
          <w:szCs w:val="22"/>
        </w:rPr>
        <w:t>iln</w:t>
      </w:r>
      <w:r w:rsidRPr="003A2085">
        <w:rPr>
          <w:b/>
          <w:sz w:val="22"/>
          <w:szCs w:val="22"/>
        </w:rPr>
        <w:t xml:space="preserve"> T</w:t>
      </w:r>
      <w:r w:rsidR="007E130C" w:rsidRPr="003A2085">
        <w:rPr>
          <w:b/>
          <w:sz w:val="22"/>
          <w:szCs w:val="22"/>
        </w:rPr>
        <w:t>ype</w:t>
      </w:r>
      <w:r w:rsidRPr="003A2085">
        <w:rPr>
          <w:b/>
          <w:sz w:val="22"/>
          <w:szCs w:val="22"/>
        </w:rPr>
        <w:t>:</w:t>
      </w:r>
    </w:p>
    <w:p w14:paraId="732DDEA1" w14:textId="77777777" w:rsidR="007048C4" w:rsidRPr="003A2085" w:rsidRDefault="007048C4" w:rsidP="00804476">
      <w:pPr>
        <w:keepNext/>
        <w:keepLines/>
        <w:spacing w:after="120"/>
        <w:rPr>
          <w:sz w:val="22"/>
          <w:szCs w:val="22"/>
        </w:rPr>
      </w:pPr>
      <w:r w:rsidRPr="003A2085">
        <w:rPr>
          <w:sz w:val="22"/>
          <w:szCs w:val="22"/>
        </w:rPr>
        <w:t xml:space="preserve">Select one of the following options for the type of </w:t>
      </w:r>
      <w:proofErr w:type="spellStart"/>
      <w:r w:rsidRPr="003A2085">
        <w:rPr>
          <w:sz w:val="22"/>
          <w:szCs w:val="22"/>
        </w:rPr>
        <w:t>portland</w:t>
      </w:r>
      <w:proofErr w:type="spellEnd"/>
      <w:r w:rsidRPr="003A2085">
        <w:rPr>
          <w:sz w:val="22"/>
          <w:szCs w:val="22"/>
        </w:rPr>
        <w:t xml:space="preserve"> cement kiln</w:t>
      </w:r>
      <w:r w:rsidR="00804476" w:rsidRPr="003A2085">
        <w:rPr>
          <w:sz w:val="22"/>
          <w:szCs w:val="22"/>
        </w:rPr>
        <w:t xml:space="preserve">. </w:t>
      </w:r>
      <w:r w:rsidRPr="003A2085">
        <w:rPr>
          <w:sz w:val="22"/>
          <w:szCs w:val="22"/>
        </w:rPr>
        <w:t>Enter the code on the form.</w:t>
      </w:r>
    </w:p>
    <w:p w14:paraId="41C2C617" w14:textId="77777777" w:rsidR="007048C4" w:rsidRPr="004A0B2A" w:rsidRDefault="007048C4" w:rsidP="004D4C67">
      <w:pPr>
        <w:keepNext/>
        <w:keepLines/>
        <w:tabs>
          <w:tab w:val="left" w:pos="720"/>
          <w:tab w:val="left" w:pos="2160"/>
        </w:tabs>
        <w:ind w:left="2160" w:hanging="1440"/>
        <w:rPr>
          <w:b/>
          <w:sz w:val="22"/>
          <w:szCs w:val="22"/>
        </w:rPr>
      </w:pPr>
      <w:r w:rsidRPr="004A0B2A">
        <w:rPr>
          <w:b/>
          <w:sz w:val="22"/>
          <w:szCs w:val="22"/>
        </w:rPr>
        <w:t>Code</w:t>
      </w:r>
      <w:r w:rsidRPr="004A0B2A">
        <w:rPr>
          <w:b/>
          <w:sz w:val="22"/>
          <w:szCs w:val="22"/>
        </w:rPr>
        <w:tab/>
        <w:t>Description</w:t>
      </w:r>
    </w:p>
    <w:p w14:paraId="68364714" w14:textId="77777777" w:rsidR="007048C4" w:rsidRPr="003A2085" w:rsidRDefault="007048C4" w:rsidP="004D4C67">
      <w:pPr>
        <w:keepNext/>
        <w:keepLines/>
        <w:tabs>
          <w:tab w:val="left" w:pos="720"/>
          <w:tab w:val="left" w:pos="2160"/>
        </w:tabs>
        <w:ind w:left="2160" w:hanging="1440"/>
        <w:rPr>
          <w:sz w:val="22"/>
          <w:szCs w:val="22"/>
        </w:rPr>
      </w:pPr>
      <w:r w:rsidRPr="003A2085">
        <w:rPr>
          <w:sz w:val="22"/>
          <w:szCs w:val="22"/>
        </w:rPr>
        <w:t>LWK</w:t>
      </w:r>
      <w:r w:rsidRPr="003A2085">
        <w:rPr>
          <w:sz w:val="22"/>
          <w:szCs w:val="22"/>
        </w:rPr>
        <w:tab/>
        <w:t>Long wet kiln</w:t>
      </w:r>
    </w:p>
    <w:p w14:paraId="0551CB99" w14:textId="77777777" w:rsidR="007048C4" w:rsidRPr="003A2085" w:rsidRDefault="007048C4" w:rsidP="004D4C67">
      <w:pPr>
        <w:keepNext/>
        <w:keepLines/>
        <w:tabs>
          <w:tab w:val="left" w:pos="720"/>
          <w:tab w:val="left" w:pos="2160"/>
        </w:tabs>
        <w:ind w:left="2160" w:hanging="1440"/>
        <w:rPr>
          <w:sz w:val="22"/>
          <w:szCs w:val="22"/>
        </w:rPr>
      </w:pPr>
      <w:r w:rsidRPr="003A2085">
        <w:rPr>
          <w:sz w:val="22"/>
          <w:szCs w:val="22"/>
        </w:rPr>
        <w:t>LDK</w:t>
      </w:r>
      <w:r w:rsidRPr="003A2085">
        <w:rPr>
          <w:sz w:val="22"/>
          <w:szCs w:val="22"/>
        </w:rPr>
        <w:tab/>
        <w:t>Long dry kiln</w:t>
      </w:r>
    </w:p>
    <w:p w14:paraId="2DFC4D54" w14:textId="77777777" w:rsidR="007048C4" w:rsidRPr="003A2085" w:rsidRDefault="007048C4" w:rsidP="004D4C67">
      <w:pPr>
        <w:keepNext/>
        <w:keepLines/>
        <w:tabs>
          <w:tab w:val="left" w:pos="720"/>
          <w:tab w:val="left" w:pos="2160"/>
        </w:tabs>
        <w:ind w:left="2160" w:hanging="1440"/>
        <w:rPr>
          <w:sz w:val="22"/>
          <w:szCs w:val="22"/>
        </w:rPr>
      </w:pPr>
      <w:r w:rsidRPr="003A2085">
        <w:rPr>
          <w:sz w:val="22"/>
          <w:szCs w:val="22"/>
        </w:rPr>
        <w:t>PREHTRK</w:t>
      </w:r>
      <w:r w:rsidRPr="003A2085">
        <w:rPr>
          <w:sz w:val="22"/>
          <w:szCs w:val="22"/>
        </w:rPr>
        <w:tab/>
        <w:t>Preheater kiln</w:t>
      </w:r>
    </w:p>
    <w:p w14:paraId="432F5174" w14:textId="77777777" w:rsidR="007048C4" w:rsidRPr="003A2085" w:rsidRDefault="007048C4" w:rsidP="009C061A">
      <w:pPr>
        <w:keepLines/>
        <w:tabs>
          <w:tab w:val="left" w:pos="720"/>
          <w:tab w:val="left" w:pos="2160"/>
        </w:tabs>
        <w:spacing w:after="120"/>
        <w:ind w:left="2160" w:hanging="1440"/>
        <w:rPr>
          <w:sz w:val="22"/>
          <w:szCs w:val="22"/>
        </w:rPr>
      </w:pPr>
      <w:r w:rsidRPr="003A2085">
        <w:rPr>
          <w:sz w:val="22"/>
          <w:szCs w:val="22"/>
        </w:rPr>
        <w:t>PRECALK</w:t>
      </w:r>
      <w:r w:rsidRPr="003A2085">
        <w:rPr>
          <w:sz w:val="22"/>
          <w:szCs w:val="22"/>
        </w:rPr>
        <w:tab/>
        <w:t>Preheater-</w:t>
      </w:r>
      <w:proofErr w:type="spellStart"/>
      <w:r w:rsidRPr="003A2085">
        <w:rPr>
          <w:sz w:val="22"/>
          <w:szCs w:val="22"/>
        </w:rPr>
        <w:t>precalciner</w:t>
      </w:r>
      <w:proofErr w:type="spellEnd"/>
      <w:r w:rsidRPr="003A2085">
        <w:rPr>
          <w:sz w:val="22"/>
          <w:szCs w:val="22"/>
        </w:rPr>
        <w:t xml:space="preserve"> kiln or </w:t>
      </w:r>
      <w:proofErr w:type="spellStart"/>
      <w:r w:rsidRPr="003A2085">
        <w:rPr>
          <w:sz w:val="22"/>
          <w:szCs w:val="22"/>
        </w:rPr>
        <w:t>precalciner</w:t>
      </w:r>
      <w:proofErr w:type="spellEnd"/>
      <w:r w:rsidRPr="003A2085">
        <w:rPr>
          <w:sz w:val="22"/>
          <w:szCs w:val="22"/>
        </w:rPr>
        <w:t xml:space="preserve"> kiln</w:t>
      </w:r>
    </w:p>
    <w:p w14:paraId="0954A2FD" w14:textId="77777777" w:rsidR="004A0B2A" w:rsidRPr="004A0B2A" w:rsidRDefault="00EC481E" w:rsidP="0032433B">
      <w:pPr>
        <w:numPr>
          <w:ilvl w:val="0"/>
          <w:numId w:val="3"/>
        </w:numPr>
        <w:tabs>
          <w:tab w:val="left" w:pos="547"/>
        </w:tabs>
        <w:spacing w:after="120"/>
        <w:ind w:left="547" w:hanging="547"/>
        <w:rPr>
          <w:b/>
          <w:sz w:val="22"/>
          <w:szCs w:val="22"/>
        </w:rPr>
      </w:pPr>
      <w:r w:rsidRPr="004A0B2A">
        <w:rPr>
          <w:b/>
          <w:sz w:val="22"/>
          <w:szCs w:val="22"/>
        </w:rPr>
        <w:t>Complete “</w:t>
      </w:r>
      <w:r w:rsidR="00BF078C" w:rsidRPr="004A0B2A">
        <w:rPr>
          <w:b/>
          <w:sz w:val="22"/>
          <w:szCs w:val="22"/>
        </w:rPr>
        <w:t>NOx</w:t>
      </w:r>
      <w:r w:rsidR="00DD74EB" w:rsidRPr="004A0B2A">
        <w:rPr>
          <w:b/>
          <w:sz w:val="22"/>
          <w:szCs w:val="22"/>
        </w:rPr>
        <w:t xml:space="preserve"> Control</w:t>
      </w:r>
      <w:r w:rsidRPr="004A0B2A">
        <w:rPr>
          <w:b/>
          <w:sz w:val="22"/>
          <w:szCs w:val="22"/>
        </w:rPr>
        <w:t xml:space="preserve">” if site is located in </w:t>
      </w:r>
      <w:r w:rsidR="00DD74EB" w:rsidRPr="004A0B2A">
        <w:rPr>
          <w:b/>
          <w:sz w:val="22"/>
          <w:szCs w:val="22"/>
        </w:rPr>
        <w:t>Bexar, Comal, Hays or Mc</w:t>
      </w:r>
      <w:r w:rsidR="009C061A" w:rsidRPr="004A0B2A">
        <w:rPr>
          <w:b/>
          <w:sz w:val="22"/>
          <w:szCs w:val="22"/>
        </w:rPr>
        <w:t>L</w:t>
      </w:r>
      <w:r w:rsidR="00DD74EB" w:rsidRPr="004A0B2A">
        <w:rPr>
          <w:b/>
          <w:sz w:val="22"/>
          <w:szCs w:val="22"/>
        </w:rPr>
        <w:t xml:space="preserve">ennan County and “Date Placed in Service” is “99-” or if site is located in </w:t>
      </w:r>
      <w:r w:rsidRPr="004A0B2A">
        <w:rPr>
          <w:b/>
          <w:sz w:val="22"/>
          <w:szCs w:val="22"/>
        </w:rPr>
        <w:t>Ellis County</w:t>
      </w:r>
      <w:r w:rsidR="00DD74EB" w:rsidRPr="004A0B2A">
        <w:rPr>
          <w:b/>
          <w:sz w:val="22"/>
          <w:szCs w:val="22"/>
        </w:rPr>
        <w:t>, “Date Placed in Service” is “99-” and “Complying with Source Cap” is “NO.”</w:t>
      </w:r>
    </w:p>
    <w:p w14:paraId="0EFD8134" w14:textId="77777777" w:rsidR="004A0B2A" w:rsidRDefault="00BF078C" w:rsidP="004A0B2A">
      <w:pPr>
        <w:rPr>
          <w:sz w:val="22"/>
          <w:szCs w:val="22"/>
        </w:rPr>
      </w:pPr>
      <w:r>
        <w:rPr>
          <w:b/>
          <w:sz w:val="22"/>
          <w:szCs w:val="22"/>
        </w:rPr>
        <w:t>NOx</w:t>
      </w:r>
      <w:r w:rsidR="007048C4" w:rsidRPr="003A2085">
        <w:rPr>
          <w:b/>
          <w:sz w:val="22"/>
          <w:szCs w:val="22"/>
        </w:rPr>
        <w:t xml:space="preserve"> C</w:t>
      </w:r>
      <w:r w:rsidR="00827977" w:rsidRPr="003A2085">
        <w:rPr>
          <w:b/>
          <w:sz w:val="22"/>
          <w:szCs w:val="22"/>
        </w:rPr>
        <w:t>ontrol</w:t>
      </w:r>
      <w:r w:rsidR="007048C4" w:rsidRPr="003A2085">
        <w:rPr>
          <w:b/>
          <w:sz w:val="22"/>
          <w:szCs w:val="22"/>
        </w:rPr>
        <w:t>:</w:t>
      </w:r>
    </w:p>
    <w:p w14:paraId="2E5271B2" w14:textId="77777777" w:rsidR="007048C4" w:rsidRPr="003A2085" w:rsidRDefault="007048C4" w:rsidP="00804476">
      <w:pPr>
        <w:spacing w:after="120"/>
        <w:rPr>
          <w:sz w:val="22"/>
          <w:szCs w:val="22"/>
        </w:rPr>
      </w:pPr>
      <w:r w:rsidRPr="003A2085">
        <w:rPr>
          <w:sz w:val="22"/>
          <w:szCs w:val="22"/>
        </w:rPr>
        <w:t xml:space="preserve">Select one of the following options to indicate the type of control used for </w:t>
      </w:r>
      <w:r w:rsidR="00BF078C">
        <w:rPr>
          <w:sz w:val="22"/>
          <w:szCs w:val="22"/>
        </w:rPr>
        <w:t>NOx</w:t>
      </w:r>
      <w:r w:rsidR="00804476" w:rsidRPr="003A2085">
        <w:rPr>
          <w:sz w:val="22"/>
          <w:szCs w:val="22"/>
        </w:rPr>
        <w:t xml:space="preserve">. </w:t>
      </w:r>
      <w:r w:rsidRPr="003A2085">
        <w:rPr>
          <w:sz w:val="22"/>
          <w:szCs w:val="22"/>
        </w:rPr>
        <w:t>Enter the code on the form.</w:t>
      </w:r>
    </w:p>
    <w:p w14:paraId="2BE09048" w14:textId="77777777" w:rsidR="007048C4" w:rsidRPr="003A2085" w:rsidRDefault="007048C4" w:rsidP="00804476">
      <w:pPr>
        <w:tabs>
          <w:tab w:val="left" w:pos="360"/>
        </w:tabs>
        <w:spacing w:after="120"/>
        <w:ind w:left="360"/>
        <w:rPr>
          <w:sz w:val="22"/>
          <w:szCs w:val="22"/>
        </w:rPr>
      </w:pPr>
      <w:r w:rsidRPr="003A2085">
        <w:rPr>
          <w:sz w:val="22"/>
          <w:szCs w:val="22"/>
        </w:rPr>
        <w:t>For kilns of type “LWK” or “LDK”:</w:t>
      </w:r>
    </w:p>
    <w:p w14:paraId="610BF318" w14:textId="77777777" w:rsidR="007048C4" w:rsidRPr="004A0B2A" w:rsidRDefault="007048C4" w:rsidP="004D4C67">
      <w:pPr>
        <w:tabs>
          <w:tab w:val="left" w:pos="720"/>
          <w:tab w:val="left" w:pos="2160"/>
        </w:tabs>
        <w:ind w:left="2160" w:hanging="1440"/>
        <w:rPr>
          <w:b/>
          <w:sz w:val="22"/>
          <w:szCs w:val="22"/>
        </w:rPr>
      </w:pPr>
      <w:r w:rsidRPr="004A0B2A">
        <w:rPr>
          <w:b/>
          <w:sz w:val="22"/>
          <w:szCs w:val="22"/>
        </w:rPr>
        <w:t>Code</w:t>
      </w:r>
      <w:r w:rsidRPr="004A0B2A">
        <w:rPr>
          <w:b/>
          <w:sz w:val="22"/>
          <w:szCs w:val="22"/>
        </w:rPr>
        <w:tab/>
        <w:t>Description</w:t>
      </w:r>
    </w:p>
    <w:p w14:paraId="364E6C67" w14:textId="541329B3" w:rsidR="007048C4" w:rsidRPr="003A2085" w:rsidRDefault="00B339D4" w:rsidP="004D4C67">
      <w:pPr>
        <w:tabs>
          <w:tab w:val="left" w:pos="720"/>
          <w:tab w:val="left" w:pos="2160"/>
        </w:tabs>
        <w:ind w:left="2160" w:hanging="1440"/>
        <w:rPr>
          <w:sz w:val="22"/>
          <w:szCs w:val="22"/>
        </w:rPr>
      </w:pPr>
      <w:r>
        <w:rPr>
          <w:sz w:val="22"/>
          <w:szCs w:val="22"/>
        </w:rPr>
        <w:t>3110C</w:t>
      </w:r>
      <w:r w:rsidR="007048C4" w:rsidRPr="003A2085">
        <w:rPr>
          <w:sz w:val="22"/>
          <w:szCs w:val="22"/>
        </w:rPr>
        <w:tab/>
      </w:r>
      <w:r w:rsidR="006E1D07" w:rsidRPr="006E1D07">
        <w:t xml:space="preserve"> </w:t>
      </w:r>
      <w:r w:rsidR="006E1D07">
        <w:rPr>
          <w:sz w:val="22"/>
          <w:szCs w:val="22"/>
        </w:rPr>
        <w:t xml:space="preserve">The kiln meets the specifications in </w:t>
      </w:r>
      <w:r w:rsidR="006E1D07" w:rsidRPr="006E1D07">
        <w:rPr>
          <w:sz w:val="22"/>
          <w:szCs w:val="22"/>
        </w:rPr>
        <w:t>§ 117.3110(c)</w:t>
      </w:r>
      <w:r w:rsidR="006E1D07">
        <w:rPr>
          <w:sz w:val="22"/>
          <w:szCs w:val="22"/>
        </w:rPr>
        <w:t xml:space="preserve"> and the owner or operator is choosing to comply with </w:t>
      </w:r>
      <w:r w:rsidR="00F3304A">
        <w:rPr>
          <w:sz w:val="22"/>
          <w:szCs w:val="22"/>
        </w:rPr>
        <w:t xml:space="preserve">these controls in </w:t>
      </w:r>
      <w:proofErr w:type="spellStart"/>
      <w:r w:rsidR="00F3304A">
        <w:rPr>
          <w:sz w:val="22"/>
          <w:szCs w:val="22"/>
        </w:rPr>
        <w:t>liu</w:t>
      </w:r>
      <w:proofErr w:type="spellEnd"/>
      <w:r w:rsidR="00F3304A">
        <w:rPr>
          <w:sz w:val="22"/>
          <w:szCs w:val="22"/>
        </w:rPr>
        <w:t xml:space="preserve"> of the emission limits in </w:t>
      </w:r>
      <w:r w:rsidR="00F3304A" w:rsidRPr="00F3304A">
        <w:rPr>
          <w:sz w:val="22"/>
          <w:szCs w:val="22"/>
        </w:rPr>
        <w:t>§ 117.3110(a)</w:t>
      </w:r>
      <w:r w:rsidR="006E1D07" w:rsidRPr="006E1D07">
        <w:rPr>
          <w:sz w:val="22"/>
          <w:szCs w:val="22"/>
        </w:rPr>
        <w:t>.</w:t>
      </w:r>
    </w:p>
    <w:p w14:paraId="79A17525" w14:textId="77777777" w:rsidR="007048C4" w:rsidRPr="003A2085" w:rsidRDefault="007048C4" w:rsidP="004D4C67">
      <w:pPr>
        <w:tabs>
          <w:tab w:val="left" w:pos="720"/>
          <w:tab w:val="left" w:pos="2160"/>
        </w:tabs>
        <w:ind w:left="2160" w:hanging="1440"/>
        <w:rPr>
          <w:sz w:val="22"/>
          <w:szCs w:val="22"/>
        </w:rPr>
      </w:pPr>
      <w:r w:rsidRPr="003A2085">
        <w:rPr>
          <w:sz w:val="22"/>
          <w:szCs w:val="22"/>
        </w:rPr>
        <w:t>WA</w:t>
      </w:r>
      <w:r w:rsidRPr="003A2085">
        <w:rPr>
          <w:sz w:val="22"/>
          <w:szCs w:val="22"/>
        </w:rPr>
        <w:tab/>
        <w:t xml:space="preserve">A weighted average for multiple cement kilns at the same account is used to comply with the </w:t>
      </w:r>
      <w:r w:rsidR="00BF078C">
        <w:rPr>
          <w:sz w:val="22"/>
          <w:szCs w:val="22"/>
        </w:rPr>
        <w:t>NOx</w:t>
      </w:r>
      <w:r w:rsidRPr="003A2085">
        <w:rPr>
          <w:sz w:val="22"/>
          <w:szCs w:val="22"/>
        </w:rPr>
        <w:t xml:space="preserve"> emission specifications as allowed under § 117.3110(b).</w:t>
      </w:r>
    </w:p>
    <w:p w14:paraId="42180274" w14:textId="7E33AAF7" w:rsidR="007048C4" w:rsidRPr="003A2085" w:rsidRDefault="00B339D4" w:rsidP="009C061A">
      <w:pPr>
        <w:tabs>
          <w:tab w:val="left" w:pos="720"/>
          <w:tab w:val="left" w:pos="2160"/>
        </w:tabs>
        <w:spacing w:after="120"/>
        <w:ind w:left="2160" w:hanging="1440"/>
        <w:rPr>
          <w:sz w:val="22"/>
          <w:szCs w:val="22"/>
          <w:u w:val="single"/>
        </w:rPr>
      </w:pPr>
      <w:r>
        <w:rPr>
          <w:sz w:val="22"/>
          <w:szCs w:val="22"/>
        </w:rPr>
        <w:t>3110A</w:t>
      </w:r>
      <w:r w:rsidR="007048C4" w:rsidRPr="003A2085">
        <w:rPr>
          <w:sz w:val="22"/>
          <w:szCs w:val="22"/>
        </w:rPr>
        <w:tab/>
        <w:t>The kiln meets emission limits in § 117.3110(a)</w:t>
      </w:r>
      <w:r w:rsidR="00F3304A">
        <w:rPr>
          <w:sz w:val="22"/>
          <w:szCs w:val="22"/>
        </w:rPr>
        <w:t>.</w:t>
      </w:r>
    </w:p>
    <w:p w14:paraId="2E22F947" w14:textId="1F32B800" w:rsidR="007048C4" w:rsidRPr="003A2085" w:rsidRDefault="007048C4" w:rsidP="00804476">
      <w:pPr>
        <w:tabs>
          <w:tab w:val="left" w:pos="360"/>
        </w:tabs>
        <w:spacing w:after="120"/>
        <w:ind w:left="360"/>
        <w:rPr>
          <w:sz w:val="22"/>
          <w:szCs w:val="22"/>
        </w:rPr>
      </w:pPr>
      <w:r w:rsidRPr="003A2085">
        <w:rPr>
          <w:sz w:val="22"/>
          <w:szCs w:val="22"/>
        </w:rPr>
        <w:t xml:space="preserve">For kilns of </w:t>
      </w:r>
      <w:r w:rsidR="005F41CD" w:rsidRPr="003A2085">
        <w:rPr>
          <w:sz w:val="22"/>
          <w:szCs w:val="22"/>
        </w:rPr>
        <w:t>type</w:t>
      </w:r>
      <w:r w:rsidRPr="003A2085">
        <w:rPr>
          <w:sz w:val="22"/>
          <w:szCs w:val="22"/>
        </w:rPr>
        <w:t xml:space="preserve"> “PREHRTK” or “PRECALK”:</w:t>
      </w:r>
    </w:p>
    <w:p w14:paraId="0EC1EA2B" w14:textId="77777777" w:rsidR="007048C4" w:rsidRPr="004A0B2A" w:rsidRDefault="007048C4" w:rsidP="004D4C67">
      <w:pPr>
        <w:tabs>
          <w:tab w:val="left" w:pos="720"/>
          <w:tab w:val="left" w:pos="2160"/>
        </w:tabs>
        <w:ind w:left="2160" w:hanging="1440"/>
        <w:rPr>
          <w:b/>
          <w:sz w:val="22"/>
          <w:szCs w:val="22"/>
        </w:rPr>
      </w:pPr>
      <w:r w:rsidRPr="004A0B2A">
        <w:rPr>
          <w:b/>
          <w:sz w:val="22"/>
          <w:szCs w:val="22"/>
        </w:rPr>
        <w:t>Code</w:t>
      </w:r>
      <w:r w:rsidRPr="004A0B2A">
        <w:rPr>
          <w:b/>
          <w:sz w:val="22"/>
          <w:szCs w:val="22"/>
        </w:rPr>
        <w:tab/>
        <w:t>Description</w:t>
      </w:r>
    </w:p>
    <w:p w14:paraId="40413123" w14:textId="77C98B9F" w:rsidR="007048C4" w:rsidRPr="003A2085" w:rsidRDefault="008949DC" w:rsidP="004D4C67">
      <w:pPr>
        <w:tabs>
          <w:tab w:val="left" w:pos="720"/>
          <w:tab w:val="left" w:pos="2160"/>
        </w:tabs>
        <w:ind w:left="2160" w:hanging="1440"/>
        <w:rPr>
          <w:sz w:val="22"/>
          <w:szCs w:val="22"/>
        </w:rPr>
      </w:pPr>
      <w:r>
        <w:rPr>
          <w:sz w:val="22"/>
          <w:szCs w:val="22"/>
        </w:rPr>
        <w:t>3110D</w:t>
      </w:r>
      <w:r w:rsidR="007048C4" w:rsidRPr="003A2085">
        <w:rPr>
          <w:sz w:val="22"/>
          <w:szCs w:val="22"/>
        </w:rPr>
        <w:tab/>
        <w:t>Either a low-</w:t>
      </w:r>
      <w:r w:rsidR="00BF078C">
        <w:rPr>
          <w:sz w:val="22"/>
          <w:szCs w:val="22"/>
        </w:rPr>
        <w:t>NOx</w:t>
      </w:r>
      <w:r w:rsidR="007048C4" w:rsidRPr="003A2085">
        <w:rPr>
          <w:sz w:val="22"/>
          <w:szCs w:val="22"/>
        </w:rPr>
        <w:t xml:space="preserve"> burner or a low-</w:t>
      </w:r>
      <w:r w:rsidR="00BF078C">
        <w:rPr>
          <w:sz w:val="22"/>
          <w:szCs w:val="22"/>
        </w:rPr>
        <w:t>NOx</w:t>
      </w:r>
      <w:r w:rsidR="007048C4" w:rsidRPr="003A2085">
        <w:rPr>
          <w:sz w:val="22"/>
          <w:szCs w:val="22"/>
        </w:rPr>
        <w:t xml:space="preserve"> </w:t>
      </w:r>
      <w:proofErr w:type="spellStart"/>
      <w:r w:rsidR="007048C4" w:rsidRPr="003A2085">
        <w:rPr>
          <w:sz w:val="22"/>
          <w:szCs w:val="22"/>
        </w:rPr>
        <w:t>precalciner</w:t>
      </w:r>
      <w:proofErr w:type="spellEnd"/>
      <w:r w:rsidR="007048C4" w:rsidRPr="003A2085">
        <w:rPr>
          <w:sz w:val="22"/>
          <w:szCs w:val="22"/>
        </w:rPr>
        <w:t xml:space="preserve"> is used to control </w:t>
      </w:r>
      <w:r w:rsidR="00BF078C">
        <w:rPr>
          <w:sz w:val="22"/>
          <w:szCs w:val="22"/>
        </w:rPr>
        <w:t>NOx</w:t>
      </w:r>
      <w:r w:rsidR="007048C4" w:rsidRPr="003A2085">
        <w:rPr>
          <w:sz w:val="22"/>
          <w:szCs w:val="22"/>
        </w:rPr>
        <w:t xml:space="preserve"> under § 117.3110(d).</w:t>
      </w:r>
    </w:p>
    <w:p w14:paraId="2006EA6D" w14:textId="77777777" w:rsidR="007048C4" w:rsidRPr="003A2085" w:rsidRDefault="007048C4" w:rsidP="004D4C67">
      <w:pPr>
        <w:tabs>
          <w:tab w:val="left" w:pos="720"/>
          <w:tab w:val="left" w:pos="2160"/>
        </w:tabs>
        <w:ind w:left="2160" w:hanging="1440"/>
        <w:rPr>
          <w:sz w:val="22"/>
          <w:szCs w:val="22"/>
        </w:rPr>
      </w:pPr>
      <w:r w:rsidRPr="003A2085">
        <w:rPr>
          <w:sz w:val="22"/>
          <w:szCs w:val="22"/>
        </w:rPr>
        <w:t>WA</w:t>
      </w:r>
      <w:r w:rsidRPr="003A2085">
        <w:rPr>
          <w:sz w:val="22"/>
          <w:szCs w:val="22"/>
        </w:rPr>
        <w:tab/>
        <w:t xml:space="preserve">A weighted average for multiple cement kilns at the same account is used to comply with the </w:t>
      </w:r>
      <w:r w:rsidR="00BF078C">
        <w:rPr>
          <w:sz w:val="22"/>
          <w:szCs w:val="22"/>
        </w:rPr>
        <w:t>NOx</w:t>
      </w:r>
      <w:r w:rsidRPr="003A2085">
        <w:rPr>
          <w:sz w:val="22"/>
          <w:szCs w:val="22"/>
        </w:rPr>
        <w:t xml:space="preserve"> emission specifications as allowed under § 117.3110(b).</w:t>
      </w:r>
    </w:p>
    <w:p w14:paraId="445C21DA" w14:textId="09FE58BD" w:rsidR="007048C4" w:rsidRPr="003A2085" w:rsidRDefault="00B339D4" w:rsidP="009C061A">
      <w:pPr>
        <w:tabs>
          <w:tab w:val="left" w:pos="720"/>
          <w:tab w:val="left" w:pos="2160"/>
        </w:tabs>
        <w:spacing w:after="120"/>
        <w:ind w:left="2160" w:hanging="1440"/>
        <w:rPr>
          <w:sz w:val="22"/>
          <w:szCs w:val="22"/>
        </w:rPr>
      </w:pPr>
      <w:r>
        <w:rPr>
          <w:sz w:val="22"/>
          <w:szCs w:val="22"/>
        </w:rPr>
        <w:t>3110A</w:t>
      </w:r>
      <w:r w:rsidR="007048C4" w:rsidRPr="003A2085">
        <w:rPr>
          <w:sz w:val="22"/>
          <w:szCs w:val="22"/>
        </w:rPr>
        <w:tab/>
        <w:t>The kiln meets emission limits in § 117.3110(a)</w:t>
      </w:r>
      <w:r w:rsidR="00F3304A">
        <w:rPr>
          <w:sz w:val="22"/>
          <w:szCs w:val="22"/>
        </w:rPr>
        <w:t>.</w:t>
      </w:r>
    </w:p>
    <w:p w14:paraId="1D8B8243" w14:textId="77777777" w:rsidR="004A0B2A" w:rsidRDefault="00BF078C" w:rsidP="004A0B2A">
      <w:pPr>
        <w:rPr>
          <w:sz w:val="22"/>
          <w:szCs w:val="22"/>
        </w:rPr>
      </w:pPr>
      <w:r>
        <w:rPr>
          <w:b/>
          <w:sz w:val="22"/>
          <w:szCs w:val="22"/>
        </w:rPr>
        <w:t>NOx</w:t>
      </w:r>
      <w:r w:rsidR="007048C4" w:rsidRPr="003A2085">
        <w:rPr>
          <w:b/>
          <w:sz w:val="22"/>
          <w:szCs w:val="22"/>
        </w:rPr>
        <w:t xml:space="preserve"> </w:t>
      </w:r>
      <w:r w:rsidR="00D17AD5" w:rsidRPr="003A2085">
        <w:rPr>
          <w:b/>
          <w:sz w:val="22"/>
          <w:szCs w:val="22"/>
        </w:rPr>
        <w:t>M</w:t>
      </w:r>
      <w:r w:rsidR="006B3A0F" w:rsidRPr="003A2085">
        <w:rPr>
          <w:b/>
          <w:sz w:val="22"/>
          <w:szCs w:val="22"/>
        </w:rPr>
        <w:t>onitoring</w:t>
      </w:r>
      <w:r w:rsidR="00D17AD5" w:rsidRPr="003A2085">
        <w:rPr>
          <w:b/>
          <w:sz w:val="22"/>
          <w:szCs w:val="22"/>
        </w:rPr>
        <w:t xml:space="preserve"> T</w:t>
      </w:r>
      <w:r w:rsidR="006B3A0F" w:rsidRPr="003A2085">
        <w:rPr>
          <w:b/>
          <w:sz w:val="22"/>
          <w:szCs w:val="22"/>
        </w:rPr>
        <w:t>ype</w:t>
      </w:r>
      <w:r w:rsidR="00D17AD5" w:rsidRPr="003A2085">
        <w:rPr>
          <w:b/>
          <w:sz w:val="22"/>
          <w:szCs w:val="22"/>
        </w:rPr>
        <w:t>:</w:t>
      </w:r>
    </w:p>
    <w:p w14:paraId="0C11048F" w14:textId="77777777" w:rsidR="00D17AD5" w:rsidRPr="003A2085" w:rsidRDefault="00D17AD5" w:rsidP="00804476">
      <w:pPr>
        <w:spacing w:after="120"/>
        <w:rPr>
          <w:sz w:val="22"/>
          <w:szCs w:val="22"/>
        </w:rPr>
      </w:pPr>
      <w:r w:rsidRPr="003A2085">
        <w:rPr>
          <w:sz w:val="22"/>
          <w:szCs w:val="22"/>
        </w:rPr>
        <w:t xml:space="preserve">Select one of the following options to indicate the type of monitoring system used to monitor the exhaust </w:t>
      </w:r>
      <w:r w:rsidR="00BF078C">
        <w:rPr>
          <w:sz w:val="22"/>
          <w:szCs w:val="22"/>
        </w:rPr>
        <w:t>NOx</w:t>
      </w:r>
      <w:r w:rsidRPr="003A2085">
        <w:rPr>
          <w:sz w:val="22"/>
          <w:szCs w:val="22"/>
        </w:rPr>
        <w:t xml:space="preserve"> emissions from the kiln</w:t>
      </w:r>
      <w:r w:rsidR="00804476" w:rsidRPr="003A2085">
        <w:rPr>
          <w:sz w:val="22"/>
          <w:szCs w:val="22"/>
        </w:rPr>
        <w:t xml:space="preserve">. </w:t>
      </w:r>
      <w:r w:rsidRPr="003A2085">
        <w:rPr>
          <w:sz w:val="22"/>
          <w:szCs w:val="22"/>
        </w:rPr>
        <w:t>Enter the code on the form.</w:t>
      </w:r>
    </w:p>
    <w:p w14:paraId="03E8889E" w14:textId="77777777" w:rsidR="00D17AD5" w:rsidRPr="004A0B2A" w:rsidRDefault="00D17AD5" w:rsidP="004D4C67">
      <w:pPr>
        <w:tabs>
          <w:tab w:val="left" w:pos="720"/>
          <w:tab w:val="left" w:pos="2160"/>
        </w:tabs>
        <w:ind w:left="2160" w:hanging="1440"/>
        <w:rPr>
          <w:b/>
          <w:sz w:val="22"/>
          <w:szCs w:val="22"/>
        </w:rPr>
      </w:pPr>
      <w:r w:rsidRPr="004A0B2A">
        <w:rPr>
          <w:b/>
          <w:sz w:val="22"/>
          <w:szCs w:val="22"/>
        </w:rPr>
        <w:t>Code</w:t>
      </w:r>
      <w:r w:rsidRPr="004A0B2A">
        <w:rPr>
          <w:b/>
          <w:sz w:val="22"/>
          <w:szCs w:val="22"/>
        </w:rPr>
        <w:tab/>
        <w:t>Description</w:t>
      </w:r>
    </w:p>
    <w:p w14:paraId="0ACDBE63" w14:textId="77777777" w:rsidR="00D17AD5" w:rsidRPr="003A2085" w:rsidRDefault="00D17AD5" w:rsidP="004D4C67">
      <w:pPr>
        <w:tabs>
          <w:tab w:val="left" w:pos="720"/>
          <w:tab w:val="left" w:pos="2160"/>
        </w:tabs>
        <w:ind w:left="2160" w:hanging="1440"/>
        <w:rPr>
          <w:sz w:val="22"/>
          <w:szCs w:val="22"/>
        </w:rPr>
      </w:pPr>
      <w:r w:rsidRPr="003A2085">
        <w:rPr>
          <w:sz w:val="22"/>
          <w:szCs w:val="22"/>
        </w:rPr>
        <w:t>CEMS</w:t>
      </w:r>
      <w:r w:rsidRPr="003A2085">
        <w:rPr>
          <w:sz w:val="22"/>
          <w:szCs w:val="22"/>
        </w:rPr>
        <w:tab/>
        <w:t>Continuous emissions monitoring system</w:t>
      </w:r>
    </w:p>
    <w:p w14:paraId="120D9D28" w14:textId="77777777" w:rsidR="00D17AD5" w:rsidRPr="003A2085" w:rsidRDefault="00D17AD5" w:rsidP="00804476">
      <w:pPr>
        <w:tabs>
          <w:tab w:val="left" w:pos="720"/>
          <w:tab w:val="left" w:pos="2160"/>
        </w:tabs>
        <w:spacing w:after="120"/>
        <w:ind w:left="2160" w:hanging="1440"/>
        <w:rPr>
          <w:sz w:val="22"/>
          <w:szCs w:val="22"/>
        </w:rPr>
      </w:pPr>
      <w:r w:rsidRPr="003A2085">
        <w:rPr>
          <w:sz w:val="22"/>
          <w:szCs w:val="22"/>
        </w:rPr>
        <w:t>PEMS</w:t>
      </w:r>
      <w:r w:rsidRPr="003A2085">
        <w:rPr>
          <w:sz w:val="22"/>
          <w:szCs w:val="22"/>
        </w:rPr>
        <w:tab/>
        <w:t>Predictive emissions monitoring system</w:t>
      </w:r>
    </w:p>
    <w:p w14:paraId="612A5AE6" w14:textId="61B5B340" w:rsidR="001C2ADB" w:rsidRDefault="00DE3434" w:rsidP="00DE3434">
      <w:pPr>
        <w:tabs>
          <w:tab w:val="left" w:pos="547"/>
        </w:tabs>
        <w:spacing w:after="120"/>
        <w:ind w:left="547" w:hanging="547"/>
        <w:rPr>
          <w:b/>
          <w:sz w:val="22"/>
          <w:szCs w:val="22"/>
        </w:rPr>
      </w:pPr>
      <w:r w:rsidRPr="003A2085">
        <w:rPr>
          <w:b/>
          <w:sz w:val="22"/>
          <w:szCs w:val="22"/>
        </w:rPr>
        <w:t>▼</w:t>
      </w:r>
      <w:r w:rsidRPr="003A2085">
        <w:rPr>
          <w:b/>
          <w:sz w:val="22"/>
          <w:szCs w:val="22"/>
        </w:rPr>
        <w:tab/>
        <w:t xml:space="preserve">Do not continue if the site is located in </w:t>
      </w:r>
      <w:r>
        <w:rPr>
          <w:b/>
          <w:sz w:val="22"/>
          <w:szCs w:val="22"/>
        </w:rPr>
        <w:t>Ellis County</w:t>
      </w:r>
      <w:r w:rsidRPr="003A2085">
        <w:rPr>
          <w:b/>
          <w:sz w:val="22"/>
          <w:szCs w:val="22"/>
        </w:rPr>
        <w:t>, “Kilns at Account Before January 1, 2001” is “</w:t>
      </w:r>
      <w:r>
        <w:rPr>
          <w:b/>
          <w:sz w:val="22"/>
          <w:szCs w:val="22"/>
        </w:rPr>
        <w:t>NO,”</w:t>
      </w:r>
      <w:r w:rsidRPr="003A2085">
        <w:rPr>
          <w:b/>
          <w:sz w:val="22"/>
          <w:szCs w:val="22"/>
        </w:rPr>
        <w:t xml:space="preserve"> </w:t>
      </w:r>
      <w:r>
        <w:rPr>
          <w:b/>
          <w:sz w:val="22"/>
          <w:szCs w:val="22"/>
        </w:rPr>
        <w:t xml:space="preserve">and </w:t>
      </w:r>
      <w:r w:rsidRPr="003A2085">
        <w:rPr>
          <w:b/>
          <w:sz w:val="22"/>
          <w:szCs w:val="22"/>
        </w:rPr>
        <w:t>“Complying with Source Cap” is “</w:t>
      </w:r>
      <w:r>
        <w:rPr>
          <w:b/>
          <w:sz w:val="22"/>
          <w:szCs w:val="22"/>
        </w:rPr>
        <w:t>YES</w:t>
      </w:r>
      <w:r w:rsidRPr="003A2085">
        <w:rPr>
          <w:b/>
          <w:sz w:val="22"/>
          <w:szCs w:val="22"/>
        </w:rPr>
        <w:t>.”</w:t>
      </w:r>
      <w:r>
        <w:rPr>
          <w:b/>
          <w:sz w:val="22"/>
          <w:szCs w:val="22"/>
        </w:rPr>
        <w:t xml:space="preserve"> </w:t>
      </w:r>
    </w:p>
    <w:p w14:paraId="39FAB31A" w14:textId="397FD369" w:rsidR="00DE3434" w:rsidRPr="003A2085" w:rsidRDefault="001C2ADB" w:rsidP="00EC433A">
      <w:pPr>
        <w:rPr>
          <w:b/>
          <w:sz w:val="22"/>
          <w:szCs w:val="22"/>
        </w:rPr>
      </w:pPr>
      <w:r>
        <w:rPr>
          <w:b/>
          <w:sz w:val="22"/>
          <w:szCs w:val="22"/>
        </w:rPr>
        <w:br w:type="page"/>
      </w:r>
    </w:p>
    <w:p w14:paraId="2C32EF02" w14:textId="0D89B14B" w:rsidR="009D2F13" w:rsidRDefault="009D2F13" w:rsidP="009D2F13">
      <w:pPr>
        <w:rPr>
          <w:sz w:val="22"/>
          <w:szCs w:val="22"/>
        </w:rPr>
      </w:pPr>
      <w:r w:rsidRPr="003A2085">
        <w:rPr>
          <w:b/>
          <w:sz w:val="22"/>
          <w:szCs w:val="22"/>
        </w:rPr>
        <w:lastRenderedPageBreak/>
        <w:t>NH</w:t>
      </w:r>
      <w:r w:rsidRPr="003A2085">
        <w:rPr>
          <w:b/>
          <w:sz w:val="22"/>
          <w:szCs w:val="22"/>
          <w:vertAlign w:val="subscript"/>
        </w:rPr>
        <w:t>3</w:t>
      </w:r>
      <w:r>
        <w:rPr>
          <w:b/>
          <w:sz w:val="22"/>
          <w:szCs w:val="22"/>
        </w:rPr>
        <w:t xml:space="preserve"> Injection</w:t>
      </w:r>
      <w:r w:rsidRPr="003A2085">
        <w:rPr>
          <w:b/>
          <w:sz w:val="22"/>
          <w:szCs w:val="22"/>
        </w:rPr>
        <w:t>:</w:t>
      </w:r>
    </w:p>
    <w:p w14:paraId="21F12588" w14:textId="2C27661E" w:rsidR="009D2F13" w:rsidRPr="00C67497" w:rsidRDefault="009D2F13" w:rsidP="00C67497">
      <w:pPr>
        <w:spacing w:after="240"/>
        <w:rPr>
          <w:sz w:val="22"/>
          <w:szCs w:val="22"/>
        </w:rPr>
      </w:pPr>
      <w:r w:rsidRPr="003A2085">
        <w:rPr>
          <w:sz w:val="22"/>
          <w:szCs w:val="22"/>
        </w:rPr>
        <w:t xml:space="preserve">Enter “YES” </w:t>
      </w:r>
      <w:r>
        <w:rPr>
          <w:sz w:val="22"/>
          <w:szCs w:val="22"/>
        </w:rPr>
        <w:t xml:space="preserve">if ammonia or urea is injected into the exhaust stream for NOx control. </w:t>
      </w:r>
      <w:r w:rsidRPr="003A2085">
        <w:rPr>
          <w:sz w:val="22"/>
          <w:szCs w:val="22"/>
        </w:rPr>
        <w:t>Otherwise, enter “NO.”</w:t>
      </w:r>
    </w:p>
    <w:p w14:paraId="6423DA93" w14:textId="6359F58E" w:rsidR="006722B6" w:rsidRPr="006722B6" w:rsidRDefault="006722B6" w:rsidP="0032433B">
      <w:pPr>
        <w:numPr>
          <w:ilvl w:val="0"/>
          <w:numId w:val="2"/>
        </w:numPr>
        <w:tabs>
          <w:tab w:val="clear" w:pos="0"/>
          <w:tab w:val="left" w:pos="547"/>
        </w:tabs>
        <w:spacing w:after="120"/>
        <w:ind w:left="547" w:hanging="547"/>
        <w:rPr>
          <w:b/>
          <w:sz w:val="22"/>
          <w:szCs w:val="22"/>
        </w:rPr>
      </w:pPr>
      <w:bookmarkStart w:id="14" w:name="_Hlk130981893"/>
      <w:r w:rsidRPr="003A2085">
        <w:rPr>
          <w:b/>
          <w:sz w:val="22"/>
          <w:szCs w:val="22"/>
        </w:rPr>
        <w:t>Complete “Alternative Case Specific Specifications for NH</w:t>
      </w:r>
      <w:r w:rsidRPr="003A2085">
        <w:rPr>
          <w:b/>
          <w:sz w:val="22"/>
          <w:szCs w:val="22"/>
          <w:vertAlign w:val="subscript"/>
        </w:rPr>
        <w:t>3</w:t>
      </w:r>
      <w:r w:rsidRPr="003A2085">
        <w:rPr>
          <w:b/>
          <w:sz w:val="22"/>
          <w:szCs w:val="22"/>
        </w:rPr>
        <w:t xml:space="preserve">” </w:t>
      </w:r>
      <w:r>
        <w:rPr>
          <w:b/>
          <w:sz w:val="22"/>
          <w:szCs w:val="22"/>
        </w:rPr>
        <w:t>only if “</w:t>
      </w:r>
      <w:r w:rsidRPr="003A2085">
        <w:rPr>
          <w:b/>
          <w:sz w:val="22"/>
          <w:szCs w:val="22"/>
        </w:rPr>
        <w:t>NH</w:t>
      </w:r>
      <w:r w:rsidRPr="003A2085">
        <w:rPr>
          <w:b/>
          <w:sz w:val="22"/>
          <w:szCs w:val="22"/>
          <w:vertAlign w:val="subscript"/>
        </w:rPr>
        <w:t>3</w:t>
      </w:r>
      <w:r>
        <w:rPr>
          <w:b/>
          <w:sz w:val="22"/>
          <w:szCs w:val="22"/>
          <w:vertAlign w:val="subscript"/>
        </w:rPr>
        <w:t xml:space="preserve"> </w:t>
      </w:r>
      <w:r>
        <w:rPr>
          <w:b/>
          <w:sz w:val="22"/>
          <w:szCs w:val="22"/>
        </w:rPr>
        <w:t>Injection” is “YES</w:t>
      </w:r>
      <w:r w:rsidRPr="003A2085">
        <w:rPr>
          <w:b/>
          <w:sz w:val="22"/>
          <w:szCs w:val="22"/>
        </w:rPr>
        <w:t>.</w:t>
      </w:r>
      <w:r>
        <w:rPr>
          <w:b/>
          <w:sz w:val="22"/>
          <w:szCs w:val="22"/>
        </w:rPr>
        <w:t>”</w:t>
      </w:r>
    </w:p>
    <w:p w14:paraId="14054B97" w14:textId="5ED673C3" w:rsidR="004A0B2A" w:rsidRDefault="007048C4" w:rsidP="004A0B2A">
      <w:pPr>
        <w:rPr>
          <w:sz w:val="22"/>
          <w:szCs w:val="22"/>
        </w:rPr>
      </w:pPr>
      <w:r w:rsidRPr="003A2085">
        <w:rPr>
          <w:b/>
          <w:sz w:val="22"/>
          <w:szCs w:val="22"/>
        </w:rPr>
        <w:t>A</w:t>
      </w:r>
      <w:r w:rsidR="006B3A0F" w:rsidRPr="003A2085">
        <w:rPr>
          <w:b/>
          <w:sz w:val="22"/>
          <w:szCs w:val="22"/>
        </w:rPr>
        <w:t>lternative</w:t>
      </w:r>
      <w:r w:rsidRPr="003A2085">
        <w:rPr>
          <w:b/>
          <w:sz w:val="22"/>
          <w:szCs w:val="22"/>
        </w:rPr>
        <w:t xml:space="preserve"> C</w:t>
      </w:r>
      <w:r w:rsidR="006B3A0F" w:rsidRPr="003A2085">
        <w:rPr>
          <w:b/>
          <w:sz w:val="22"/>
          <w:szCs w:val="22"/>
        </w:rPr>
        <w:t>ase</w:t>
      </w:r>
      <w:r w:rsidRPr="003A2085">
        <w:rPr>
          <w:b/>
          <w:sz w:val="22"/>
          <w:szCs w:val="22"/>
        </w:rPr>
        <w:t xml:space="preserve"> S</w:t>
      </w:r>
      <w:r w:rsidR="006B3A0F" w:rsidRPr="003A2085">
        <w:rPr>
          <w:b/>
          <w:sz w:val="22"/>
          <w:szCs w:val="22"/>
        </w:rPr>
        <w:t>pecific</w:t>
      </w:r>
      <w:r w:rsidRPr="003A2085">
        <w:rPr>
          <w:b/>
          <w:sz w:val="22"/>
          <w:szCs w:val="22"/>
        </w:rPr>
        <w:t xml:space="preserve"> S</w:t>
      </w:r>
      <w:r w:rsidR="006B3A0F" w:rsidRPr="003A2085">
        <w:rPr>
          <w:b/>
          <w:sz w:val="22"/>
          <w:szCs w:val="22"/>
        </w:rPr>
        <w:t>pecifications</w:t>
      </w:r>
      <w:r w:rsidRPr="003A2085">
        <w:rPr>
          <w:b/>
          <w:sz w:val="22"/>
          <w:szCs w:val="22"/>
        </w:rPr>
        <w:t xml:space="preserve"> </w:t>
      </w:r>
      <w:r w:rsidR="006B3A0F" w:rsidRPr="003A2085">
        <w:rPr>
          <w:b/>
          <w:sz w:val="22"/>
          <w:szCs w:val="22"/>
        </w:rPr>
        <w:t>for</w:t>
      </w:r>
      <w:r w:rsidRPr="003A2085">
        <w:rPr>
          <w:b/>
          <w:sz w:val="22"/>
          <w:szCs w:val="22"/>
        </w:rPr>
        <w:t xml:space="preserve"> NH</w:t>
      </w:r>
      <w:r w:rsidRPr="003A2085">
        <w:rPr>
          <w:b/>
          <w:sz w:val="22"/>
          <w:szCs w:val="22"/>
          <w:vertAlign w:val="subscript"/>
        </w:rPr>
        <w:t>3</w:t>
      </w:r>
      <w:r w:rsidRPr="003A2085">
        <w:rPr>
          <w:b/>
          <w:sz w:val="22"/>
          <w:szCs w:val="22"/>
        </w:rPr>
        <w:t>:</w:t>
      </w:r>
    </w:p>
    <w:bookmarkEnd w:id="14"/>
    <w:p w14:paraId="4DB6D57A" w14:textId="1D1DF282" w:rsidR="009D0E2F" w:rsidRDefault="007048C4" w:rsidP="00EC433A">
      <w:pPr>
        <w:spacing w:after="240"/>
        <w:rPr>
          <w:sz w:val="22"/>
          <w:szCs w:val="22"/>
        </w:rPr>
      </w:pPr>
      <w:r w:rsidRPr="003A2085">
        <w:rPr>
          <w:sz w:val="22"/>
          <w:szCs w:val="22"/>
        </w:rPr>
        <w:t>Enter “YES” if the applicant is complying with the Alternative Case Specific Specifications under § 117.3125</w:t>
      </w:r>
      <w:r w:rsidR="00804476" w:rsidRPr="003A2085">
        <w:rPr>
          <w:sz w:val="22"/>
          <w:szCs w:val="22"/>
        </w:rPr>
        <w:t xml:space="preserve">. </w:t>
      </w:r>
      <w:r w:rsidR="005F41CD" w:rsidRPr="003A2085">
        <w:rPr>
          <w:sz w:val="22"/>
          <w:szCs w:val="22"/>
        </w:rPr>
        <w:t>Otherwise,</w:t>
      </w:r>
      <w:r w:rsidRPr="003A2085">
        <w:rPr>
          <w:sz w:val="22"/>
          <w:szCs w:val="22"/>
        </w:rPr>
        <w:t xml:space="preserve"> enter “NO.”</w:t>
      </w:r>
    </w:p>
    <w:p w14:paraId="7A28907E" w14:textId="77777777" w:rsidR="008255AC" w:rsidRPr="003A2085" w:rsidRDefault="008255AC" w:rsidP="008255AC">
      <w:pPr>
        <w:tabs>
          <w:tab w:val="right" w:pos="10710"/>
        </w:tabs>
        <w:rPr>
          <w:b/>
          <w:sz w:val="22"/>
          <w:szCs w:val="22"/>
          <w:u w:val="double"/>
        </w:rPr>
      </w:pPr>
      <w:r w:rsidRPr="003A2085">
        <w:rPr>
          <w:b/>
          <w:sz w:val="22"/>
          <w:szCs w:val="22"/>
          <w:u w:val="double"/>
        </w:rPr>
        <w:tab/>
      </w:r>
    </w:p>
    <w:bookmarkStart w:id="15" w:name="Table_6"/>
    <w:p w14:paraId="013C368D" w14:textId="663A76F4" w:rsidR="001571CD" w:rsidRPr="003A2085" w:rsidRDefault="008B1E67" w:rsidP="003F4EE8">
      <w:pPr>
        <w:widowControl w:val="0"/>
        <w:tabs>
          <w:tab w:val="left" w:pos="1440"/>
        </w:tabs>
        <w:spacing w:before="120" w:after="120"/>
        <w:ind w:left="1440" w:hanging="1440"/>
        <w:outlineLvl w:val="1"/>
        <w:rPr>
          <w:sz w:val="22"/>
          <w:szCs w:val="22"/>
        </w:rPr>
      </w:pPr>
      <w:r w:rsidRPr="009B3170">
        <w:rPr>
          <w:rStyle w:val="Hyperlink"/>
        </w:rPr>
        <w:fldChar w:fldCharType="begin"/>
      </w:r>
      <w:r w:rsidR="009B3170">
        <w:rPr>
          <w:rStyle w:val="Hyperlink"/>
        </w:rPr>
        <w:instrText>HYPERLINK  \l "Tbl_6" \o "Bookmark to Table 6 form table"</w:instrText>
      </w:r>
      <w:r w:rsidRPr="009B3170">
        <w:rPr>
          <w:rStyle w:val="Hyperlink"/>
        </w:rPr>
      </w:r>
      <w:r w:rsidRPr="009B3170">
        <w:rPr>
          <w:rStyle w:val="Hyperlink"/>
        </w:rPr>
        <w:fldChar w:fldCharType="separate"/>
      </w:r>
      <w:r w:rsidR="008255AC" w:rsidRPr="009B3170">
        <w:rPr>
          <w:rStyle w:val="Hyperlink"/>
        </w:rPr>
        <w:t>Table</w:t>
      </w:r>
      <w:r w:rsidR="001571CD" w:rsidRPr="009B3170">
        <w:rPr>
          <w:rStyle w:val="Hyperlink"/>
        </w:rPr>
        <w:t xml:space="preserve"> 6</w:t>
      </w:r>
      <w:bookmarkEnd w:id="15"/>
      <w:r w:rsidRPr="009B3170">
        <w:rPr>
          <w:rStyle w:val="Hyperlink"/>
        </w:rPr>
        <w:fldChar w:fldCharType="end"/>
      </w:r>
      <w:r w:rsidR="001571CD" w:rsidRPr="003A2085">
        <w:rPr>
          <w:b/>
          <w:sz w:val="22"/>
          <w:szCs w:val="22"/>
        </w:rPr>
        <w:t>:</w:t>
      </w:r>
      <w:r w:rsidR="001571CD" w:rsidRPr="003A2085">
        <w:rPr>
          <w:b/>
          <w:sz w:val="22"/>
          <w:szCs w:val="22"/>
        </w:rPr>
        <w:tab/>
        <w:t>Title 30 Texas Administrative Code Chapter 111 (30 TAC Chapter 111)</w:t>
      </w:r>
      <w:r w:rsidR="00001292">
        <w:rPr>
          <w:b/>
          <w:sz w:val="22"/>
          <w:szCs w:val="22"/>
        </w:rPr>
        <w:t xml:space="preserve">, </w:t>
      </w:r>
      <w:r w:rsidR="001571CD" w:rsidRPr="003A2085">
        <w:rPr>
          <w:b/>
          <w:sz w:val="22"/>
          <w:szCs w:val="22"/>
        </w:rPr>
        <w:t>Subchapter A, Division 2:  Incineration</w:t>
      </w:r>
    </w:p>
    <w:p w14:paraId="7E056D9A" w14:textId="77777777" w:rsidR="004A0B2A" w:rsidRDefault="001571CD" w:rsidP="004A0B2A">
      <w:pPr>
        <w:widowControl w:val="0"/>
        <w:rPr>
          <w:sz w:val="22"/>
          <w:szCs w:val="22"/>
        </w:rPr>
      </w:pPr>
      <w:r w:rsidRPr="003A2085">
        <w:rPr>
          <w:b/>
          <w:sz w:val="22"/>
          <w:szCs w:val="22"/>
        </w:rPr>
        <w:t>U</w:t>
      </w:r>
      <w:r w:rsidR="00771DD6" w:rsidRPr="003A2085">
        <w:rPr>
          <w:b/>
          <w:sz w:val="22"/>
          <w:szCs w:val="22"/>
        </w:rPr>
        <w:t>nit</w:t>
      </w:r>
      <w:r w:rsidRPr="003A2085">
        <w:rPr>
          <w:b/>
          <w:sz w:val="22"/>
          <w:szCs w:val="22"/>
        </w:rPr>
        <w:t xml:space="preserve"> ID N</w:t>
      </w:r>
      <w:r w:rsidR="00771DD6" w:rsidRPr="003A2085">
        <w:rPr>
          <w:b/>
          <w:sz w:val="22"/>
          <w:szCs w:val="22"/>
        </w:rPr>
        <w:t>o</w:t>
      </w:r>
      <w:r w:rsidRPr="003A2085">
        <w:rPr>
          <w:b/>
          <w:sz w:val="22"/>
          <w:szCs w:val="22"/>
        </w:rPr>
        <w:t>.:</w:t>
      </w:r>
    </w:p>
    <w:p w14:paraId="314A977F" w14:textId="77777777" w:rsidR="001571CD" w:rsidRPr="003A2085" w:rsidRDefault="001571CD" w:rsidP="00767922">
      <w:pPr>
        <w:widowControl w:val="0"/>
        <w:spacing w:after="120"/>
        <w:rPr>
          <w:sz w:val="22"/>
          <w:szCs w:val="22"/>
        </w:rPr>
      </w:pPr>
      <w:r w:rsidRPr="003A2085">
        <w:rPr>
          <w:sz w:val="22"/>
          <w:szCs w:val="22"/>
        </w:rPr>
        <w:t>Enter the identification number (ID No.) for the unit (maximum 10 characters) as listed on Form OP</w:t>
      </w:r>
      <w:r w:rsidR="00342B5F" w:rsidRPr="003A2085">
        <w:rPr>
          <w:sz w:val="22"/>
          <w:szCs w:val="22"/>
        </w:rPr>
        <w:noBreakHyphen/>
      </w:r>
      <w:r w:rsidRPr="003A2085">
        <w:rPr>
          <w:sz w:val="22"/>
          <w:szCs w:val="22"/>
        </w:rPr>
        <w:t>SUM (Individual Unit Summary).</w:t>
      </w:r>
    </w:p>
    <w:p w14:paraId="15A2AD65" w14:textId="77777777" w:rsidR="004A0B2A" w:rsidRDefault="001571CD" w:rsidP="004A0B2A">
      <w:pPr>
        <w:widowControl w:val="0"/>
        <w:rPr>
          <w:sz w:val="22"/>
          <w:szCs w:val="22"/>
        </w:rPr>
      </w:pPr>
      <w:r w:rsidRPr="003A2085">
        <w:rPr>
          <w:b/>
          <w:sz w:val="22"/>
          <w:szCs w:val="22"/>
        </w:rPr>
        <w:t>SOP/GOP I</w:t>
      </w:r>
      <w:r w:rsidR="005E207E" w:rsidRPr="003A2085">
        <w:rPr>
          <w:b/>
          <w:sz w:val="22"/>
          <w:szCs w:val="22"/>
        </w:rPr>
        <w:t>ndex</w:t>
      </w:r>
      <w:r w:rsidRPr="003A2085">
        <w:rPr>
          <w:b/>
          <w:sz w:val="22"/>
          <w:szCs w:val="22"/>
        </w:rPr>
        <w:t xml:space="preserve"> N</w:t>
      </w:r>
      <w:r w:rsidR="005E207E" w:rsidRPr="003A2085">
        <w:rPr>
          <w:b/>
          <w:sz w:val="22"/>
          <w:szCs w:val="22"/>
        </w:rPr>
        <w:t>o</w:t>
      </w:r>
      <w:r w:rsidRPr="003A2085">
        <w:rPr>
          <w:b/>
          <w:sz w:val="22"/>
          <w:szCs w:val="22"/>
        </w:rPr>
        <w:t>.:</w:t>
      </w:r>
    </w:p>
    <w:p w14:paraId="1CE2AF65" w14:textId="409C39F9" w:rsidR="001571CD" w:rsidRPr="003A2085" w:rsidRDefault="001571CD" w:rsidP="00767922">
      <w:pPr>
        <w:widowControl w:val="0"/>
        <w:spacing w:after="120"/>
        <w:rPr>
          <w:sz w:val="22"/>
          <w:szCs w:val="22"/>
        </w:rPr>
      </w:pPr>
      <w:r w:rsidRPr="003A2085">
        <w:rPr>
          <w:sz w:val="22"/>
          <w:szCs w:val="22"/>
        </w:rPr>
        <w:t>Site operating permit (SOP) applicants should indicate the SOP index number for the unit or group of units (maximum</w:t>
      </w:r>
      <w:r w:rsidR="004A0B2A">
        <w:rPr>
          <w:sz w:val="22"/>
          <w:szCs w:val="22"/>
        </w:rPr>
        <w:t> </w:t>
      </w:r>
      <w:r w:rsidRPr="003A2085">
        <w:rPr>
          <w:sz w:val="22"/>
          <w:szCs w:val="22"/>
        </w:rPr>
        <w:t>15</w:t>
      </w:r>
      <w:r w:rsidR="004A0B2A">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 xml:space="preserve">]). For additional information relating to SOP index numbers please go to the TCEQ </w:t>
      </w:r>
      <w:r w:rsidR="00250746">
        <w:rPr>
          <w:sz w:val="22"/>
          <w:szCs w:val="22"/>
        </w:rPr>
        <w:t>w</w:t>
      </w:r>
      <w:r w:rsidRPr="003A2085">
        <w:rPr>
          <w:sz w:val="22"/>
          <w:szCs w:val="22"/>
        </w:rPr>
        <w:t xml:space="preserve">ebsite at </w:t>
      </w:r>
      <w:hyperlink r:id="rId21" w:tooltip="Federal Operating Permit Guidance" w:history="1">
        <w:r w:rsidR="005E207E" w:rsidRPr="009B3170">
          <w:rPr>
            <w:rStyle w:val="Hyperlink"/>
          </w:rPr>
          <w:t>www.tceq.texas.gov/assets/public/permitting/air/Guidance/Title_V/additional_fop_guidance.pdf</w:t>
        </w:r>
      </w:hyperlink>
      <w:r w:rsidRPr="003A2085">
        <w:rPr>
          <w:sz w:val="22"/>
          <w:szCs w:val="22"/>
        </w:rPr>
        <w:t>.</w:t>
      </w:r>
    </w:p>
    <w:p w14:paraId="3F6F75E8" w14:textId="77777777" w:rsidR="006E2269" w:rsidRDefault="001571CD" w:rsidP="006E2269">
      <w:pPr>
        <w:widowControl w:val="0"/>
        <w:rPr>
          <w:sz w:val="22"/>
          <w:szCs w:val="22"/>
        </w:rPr>
      </w:pPr>
      <w:r w:rsidRPr="003A2085">
        <w:rPr>
          <w:b/>
          <w:sz w:val="22"/>
          <w:szCs w:val="22"/>
        </w:rPr>
        <w:t>H</w:t>
      </w:r>
      <w:r w:rsidR="005E207E" w:rsidRPr="003A2085">
        <w:rPr>
          <w:b/>
          <w:sz w:val="22"/>
          <w:szCs w:val="22"/>
        </w:rPr>
        <w:t>azardous</w:t>
      </w:r>
      <w:r w:rsidRPr="003A2085">
        <w:rPr>
          <w:b/>
          <w:sz w:val="22"/>
          <w:szCs w:val="22"/>
        </w:rPr>
        <w:t xml:space="preserve"> W</w:t>
      </w:r>
      <w:r w:rsidR="005E207E" w:rsidRPr="003A2085">
        <w:rPr>
          <w:b/>
          <w:sz w:val="22"/>
          <w:szCs w:val="22"/>
        </w:rPr>
        <w:t>aste</w:t>
      </w:r>
      <w:r w:rsidRPr="003A2085">
        <w:rPr>
          <w:b/>
          <w:sz w:val="22"/>
          <w:szCs w:val="22"/>
        </w:rPr>
        <w:t>:</w:t>
      </w:r>
    </w:p>
    <w:p w14:paraId="320B124F" w14:textId="77777777" w:rsidR="001571CD" w:rsidRPr="00725D72" w:rsidRDefault="001571CD" w:rsidP="009970DA">
      <w:pPr>
        <w:widowControl w:val="0"/>
        <w:spacing w:after="120"/>
        <w:rPr>
          <w:sz w:val="22"/>
          <w:szCs w:val="22"/>
        </w:rPr>
      </w:pPr>
      <w:r w:rsidRPr="00725D72">
        <w:rPr>
          <w:sz w:val="22"/>
          <w:szCs w:val="22"/>
        </w:rPr>
        <w:t xml:space="preserve">Enter “YES” if the unit combusts hazardous waste as a fuel for energy recovery and the facility accepts hazardous waste as a fuel from off-site sources which involves a commercial transaction or a change of ownership of the waste and the facility is not regulated at </w:t>
      </w:r>
      <w:r w:rsidR="00D02579" w:rsidRPr="00725D72">
        <w:rPr>
          <w:sz w:val="22"/>
          <w:szCs w:val="22"/>
        </w:rPr>
        <w:t>40 CFR Part 264 or 265, Subpart </w:t>
      </w:r>
      <w:r w:rsidRPr="00725D72">
        <w:rPr>
          <w:sz w:val="22"/>
          <w:szCs w:val="22"/>
        </w:rPr>
        <w:t>O</w:t>
      </w:r>
      <w:r w:rsidR="00804476" w:rsidRPr="00725D72">
        <w:rPr>
          <w:sz w:val="22"/>
          <w:szCs w:val="22"/>
        </w:rPr>
        <w:t xml:space="preserve">. </w:t>
      </w:r>
      <w:r w:rsidRPr="00725D72">
        <w:rPr>
          <w:sz w:val="22"/>
          <w:szCs w:val="22"/>
        </w:rPr>
        <w:t>Otherwise, enter “NO”.</w:t>
      </w:r>
    </w:p>
    <w:p w14:paraId="6DCA300C" w14:textId="77777777" w:rsidR="001571CD" w:rsidRPr="001172EC" w:rsidRDefault="001571CD" w:rsidP="008255AC">
      <w:pPr>
        <w:widowControl w:val="0"/>
        <w:tabs>
          <w:tab w:val="left" w:pos="547"/>
        </w:tabs>
        <w:spacing w:after="120"/>
        <w:ind w:left="547" w:hanging="547"/>
        <w:rPr>
          <w:b/>
          <w:sz w:val="22"/>
          <w:szCs w:val="22"/>
        </w:rPr>
      </w:pPr>
      <w:r w:rsidRPr="001172EC">
        <w:rPr>
          <w:b/>
          <w:sz w:val="22"/>
          <w:szCs w:val="22"/>
        </w:rPr>
        <w:t>▼</w:t>
      </w:r>
      <w:r w:rsidRPr="001172EC">
        <w:rPr>
          <w:b/>
          <w:sz w:val="22"/>
          <w:szCs w:val="22"/>
        </w:rPr>
        <w:tab/>
        <w:t>Continue only if “Hazardous Waste” is “YES</w:t>
      </w:r>
      <w:r w:rsidR="000F5BC8" w:rsidRPr="001172EC">
        <w:rPr>
          <w:b/>
          <w:sz w:val="22"/>
          <w:szCs w:val="22"/>
        </w:rPr>
        <w:t>.”</w:t>
      </w:r>
    </w:p>
    <w:p w14:paraId="00A223EA" w14:textId="77777777" w:rsidR="006E2269" w:rsidRDefault="001571CD" w:rsidP="006E2269">
      <w:pPr>
        <w:widowControl w:val="0"/>
        <w:rPr>
          <w:sz w:val="22"/>
          <w:szCs w:val="22"/>
        </w:rPr>
      </w:pPr>
      <w:r w:rsidRPr="00D95C75">
        <w:rPr>
          <w:b/>
          <w:sz w:val="22"/>
          <w:szCs w:val="22"/>
        </w:rPr>
        <w:t>M</w:t>
      </w:r>
      <w:r w:rsidR="009970DA" w:rsidRPr="004C4CCD">
        <w:rPr>
          <w:b/>
          <w:sz w:val="22"/>
          <w:szCs w:val="22"/>
        </w:rPr>
        <w:t>onitor</w:t>
      </w:r>
      <w:r w:rsidRPr="004C4CCD">
        <w:rPr>
          <w:b/>
          <w:sz w:val="22"/>
          <w:szCs w:val="22"/>
        </w:rPr>
        <w:t>:</w:t>
      </w:r>
    </w:p>
    <w:p w14:paraId="67487CAE" w14:textId="77777777" w:rsidR="009C061A" w:rsidRDefault="001571CD" w:rsidP="00A26498">
      <w:pPr>
        <w:widowControl w:val="0"/>
        <w:spacing w:after="120"/>
        <w:rPr>
          <w:sz w:val="22"/>
          <w:szCs w:val="22"/>
        </w:rPr>
      </w:pPr>
      <w:r w:rsidRPr="004C4CCD">
        <w:rPr>
          <w:sz w:val="22"/>
          <w:szCs w:val="22"/>
        </w:rPr>
        <w:t>Enter “YES” if the unit has a continuous opacity or carbon mon</w:t>
      </w:r>
      <w:r w:rsidR="00767922" w:rsidRPr="004C4CCD">
        <w:rPr>
          <w:sz w:val="22"/>
          <w:szCs w:val="22"/>
        </w:rPr>
        <w:t xml:space="preserve">oxide monitor (or equivalent). </w:t>
      </w:r>
      <w:r w:rsidR="009970DA" w:rsidRPr="004C4CCD">
        <w:rPr>
          <w:sz w:val="22"/>
          <w:szCs w:val="22"/>
        </w:rPr>
        <w:t>Otherwise, enter </w:t>
      </w:r>
      <w:r w:rsidRPr="004C4CCD">
        <w:rPr>
          <w:sz w:val="22"/>
          <w:szCs w:val="22"/>
        </w:rPr>
        <w:t>“NO</w:t>
      </w:r>
      <w:r w:rsidR="000F5BC8" w:rsidRPr="004C4CCD">
        <w:rPr>
          <w:sz w:val="22"/>
          <w:szCs w:val="22"/>
        </w:rPr>
        <w:t>.”</w:t>
      </w:r>
    </w:p>
    <w:p w14:paraId="62E413A6" w14:textId="77777777" w:rsidR="008255AC" w:rsidRPr="003A2085" w:rsidRDefault="008255AC" w:rsidP="008255AC">
      <w:pPr>
        <w:tabs>
          <w:tab w:val="right" w:pos="10710"/>
        </w:tabs>
        <w:rPr>
          <w:b/>
          <w:sz w:val="22"/>
          <w:szCs w:val="22"/>
          <w:u w:val="double"/>
        </w:rPr>
      </w:pPr>
      <w:r w:rsidRPr="003A2085">
        <w:rPr>
          <w:b/>
          <w:sz w:val="22"/>
          <w:szCs w:val="22"/>
          <w:u w:val="double"/>
        </w:rPr>
        <w:tab/>
      </w:r>
    </w:p>
    <w:bookmarkStart w:id="16" w:name="Table_7a"/>
    <w:p w14:paraId="62D2B6F2" w14:textId="349DE9EB" w:rsidR="0010056F" w:rsidRPr="003A2085" w:rsidRDefault="008B1E67" w:rsidP="003F4EE8">
      <w:pPr>
        <w:widowControl w:val="0"/>
        <w:tabs>
          <w:tab w:val="left" w:pos="1440"/>
        </w:tabs>
        <w:spacing w:before="120" w:after="120"/>
        <w:ind w:left="1440" w:hanging="1440"/>
        <w:outlineLvl w:val="1"/>
        <w:rPr>
          <w:b/>
          <w:sz w:val="22"/>
          <w:szCs w:val="22"/>
        </w:rPr>
      </w:pPr>
      <w:r w:rsidRPr="009B3170">
        <w:rPr>
          <w:rStyle w:val="Hyperlink"/>
        </w:rPr>
        <w:fldChar w:fldCharType="begin"/>
      </w:r>
      <w:r w:rsidR="009B3170">
        <w:rPr>
          <w:rStyle w:val="Hyperlink"/>
        </w:rPr>
        <w:instrText>HYPERLINK  \l "Tbl_7a" \o "Bookmark to Table 7a form table"</w:instrText>
      </w:r>
      <w:r w:rsidRPr="009B3170">
        <w:rPr>
          <w:rStyle w:val="Hyperlink"/>
        </w:rPr>
      </w:r>
      <w:r w:rsidRPr="009B3170">
        <w:rPr>
          <w:rStyle w:val="Hyperlink"/>
        </w:rPr>
        <w:fldChar w:fldCharType="separate"/>
      </w:r>
      <w:r w:rsidR="008255AC" w:rsidRPr="009B3170">
        <w:rPr>
          <w:rStyle w:val="Hyperlink"/>
        </w:rPr>
        <w:t xml:space="preserve">Table </w:t>
      </w:r>
      <w:r w:rsidR="0010056F" w:rsidRPr="009B3170">
        <w:rPr>
          <w:rStyle w:val="Hyperlink"/>
        </w:rPr>
        <w:t>7</w:t>
      </w:r>
      <w:r w:rsidR="00652F92" w:rsidRPr="009B3170">
        <w:rPr>
          <w:rStyle w:val="Hyperlink"/>
        </w:rPr>
        <w:t>a</w:t>
      </w:r>
      <w:bookmarkEnd w:id="16"/>
      <w:r w:rsidRPr="009B3170">
        <w:rPr>
          <w:rStyle w:val="Hyperlink"/>
        </w:rPr>
        <w:fldChar w:fldCharType="end"/>
      </w:r>
      <w:r w:rsidR="0010056F" w:rsidRPr="003A2085">
        <w:rPr>
          <w:b/>
          <w:sz w:val="22"/>
          <w:szCs w:val="22"/>
        </w:rPr>
        <w:t>:</w:t>
      </w:r>
      <w:r w:rsidR="0010056F" w:rsidRPr="003A2085">
        <w:rPr>
          <w:b/>
          <w:sz w:val="22"/>
          <w:szCs w:val="22"/>
        </w:rPr>
        <w:tab/>
        <w:t>Title 40 Code of Federal Regulations Part 63</w:t>
      </w:r>
      <w:r w:rsidR="00A00B99" w:rsidRPr="003A2085">
        <w:rPr>
          <w:b/>
          <w:sz w:val="22"/>
          <w:szCs w:val="22"/>
        </w:rPr>
        <w:t xml:space="preserve"> </w:t>
      </w:r>
      <w:r w:rsidR="0010056F" w:rsidRPr="003A2085">
        <w:rPr>
          <w:b/>
          <w:sz w:val="22"/>
          <w:szCs w:val="22"/>
        </w:rPr>
        <w:t>(40 CFR Part 63)</w:t>
      </w:r>
      <w:r w:rsidR="008255AC">
        <w:rPr>
          <w:b/>
          <w:sz w:val="22"/>
          <w:szCs w:val="22"/>
        </w:rPr>
        <w:t xml:space="preserve">, </w:t>
      </w:r>
      <w:r w:rsidR="0010056F" w:rsidRPr="003A2085">
        <w:rPr>
          <w:b/>
          <w:sz w:val="22"/>
          <w:szCs w:val="22"/>
        </w:rPr>
        <w:t>Subpart EEE:  Hazardous Waste Combustors</w:t>
      </w:r>
    </w:p>
    <w:p w14:paraId="48C1547B" w14:textId="77777777" w:rsidR="0024003D" w:rsidRPr="00831015" w:rsidRDefault="0024003D" w:rsidP="0032433B">
      <w:pPr>
        <w:numPr>
          <w:ilvl w:val="0"/>
          <w:numId w:val="5"/>
        </w:numPr>
        <w:tabs>
          <w:tab w:val="left" w:pos="547"/>
        </w:tabs>
        <w:spacing w:after="120"/>
        <w:ind w:left="576" w:hanging="576"/>
        <w:rPr>
          <w:b/>
          <w:sz w:val="22"/>
          <w:szCs w:val="22"/>
          <w:u w:val="double"/>
        </w:rPr>
      </w:pPr>
      <w:r w:rsidRPr="00831015">
        <w:rPr>
          <w:b/>
          <w:sz w:val="22"/>
          <w:szCs w:val="22"/>
        </w:rPr>
        <w:t>Complete this table for solid or liquid</w:t>
      </w:r>
      <w:r w:rsidR="008F6152">
        <w:rPr>
          <w:b/>
          <w:sz w:val="22"/>
          <w:szCs w:val="22"/>
        </w:rPr>
        <w:t>-</w:t>
      </w:r>
      <w:r w:rsidRPr="00831015">
        <w:rPr>
          <w:b/>
          <w:sz w:val="22"/>
          <w:szCs w:val="22"/>
        </w:rPr>
        <w:t>fueled boilers  that burn hazardous waste, and are located at an area source or a major source, and do not meet the criteria in Table 1 of § 63.1200(b)</w:t>
      </w:r>
    </w:p>
    <w:p w14:paraId="3BD2C21C" w14:textId="77777777" w:rsidR="006E2269" w:rsidRDefault="0010056F" w:rsidP="006E2269">
      <w:pPr>
        <w:tabs>
          <w:tab w:val="right" w:pos="10710"/>
        </w:tabs>
        <w:rPr>
          <w:sz w:val="22"/>
          <w:szCs w:val="22"/>
        </w:rPr>
      </w:pPr>
      <w:r w:rsidRPr="004C4CCD">
        <w:rPr>
          <w:b/>
          <w:sz w:val="22"/>
          <w:szCs w:val="22"/>
        </w:rPr>
        <w:t>U</w:t>
      </w:r>
      <w:r w:rsidR="009970DA" w:rsidRPr="00643D70">
        <w:rPr>
          <w:b/>
          <w:sz w:val="22"/>
          <w:szCs w:val="22"/>
        </w:rPr>
        <w:t>nit</w:t>
      </w:r>
      <w:r w:rsidRPr="00541BBC">
        <w:rPr>
          <w:b/>
          <w:sz w:val="22"/>
          <w:szCs w:val="22"/>
        </w:rPr>
        <w:t xml:space="preserve"> ID N</w:t>
      </w:r>
      <w:r w:rsidR="009970DA" w:rsidRPr="006264DF">
        <w:rPr>
          <w:b/>
          <w:sz w:val="22"/>
          <w:szCs w:val="22"/>
        </w:rPr>
        <w:t>o</w:t>
      </w:r>
      <w:r w:rsidRPr="006264DF">
        <w:rPr>
          <w:b/>
          <w:sz w:val="22"/>
          <w:szCs w:val="22"/>
        </w:rPr>
        <w:t>.:</w:t>
      </w:r>
    </w:p>
    <w:p w14:paraId="1F6D7455" w14:textId="143602E1" w:rsidR="0010056F" w:rsidRPr="003A2085" w:rsidRDefault="0010056F" w:rsidP="00767922">
      <w:pPr>
        <w:tabs>
          <w:tab w:val="right" w:pos="10710"/>
        </w:tabs>
        <w:spacing w:after="120"/>
        <w:rPr>
          <w:b/>
          <w:sz w:val="22"/>
          <w:szCs w:val="22"/>
          <w:u w:val="double"/>
        </w:rPr>
      </w:pPr>
      <w:r w:rsidRPr="006264DF">
        <w:rPr>
          <w:sz w:val="22"/>
          <w:szCs w:val="22"/>
        </w:rPr>
        <w:t>Enter the identification number (ID No.) for the unit (maximum 10 characters) as listed on Form OP</w:t>
      </w:r>
      <w:r w:rsidR="00342B5F" w:rsidRPr="003A2085">
        <w:rPr>
          <w:sz w:val="22"/>
          <w:szCs w:val="22"/>
        </w:rPr>
        <w:noBreakHyphen/>
      </w:r>
      <w:r w:rsidRPr="003A2085">
        <w:rPr>
          <w:sz w:val="22"/>
          <w:szCs w:val="22"/>
        </w:rPr>
        <w:t>SUM (Individual</w:t>
      </w:r>
      <w:r w:rsidR="00E72A48">
        <w:rPr>
          <w:sz w:val="22"/>
          <w:szCs w:val="22"/>
        </w:rPr>
        <w:t> </w:t>
      </w:r>
      <w:r w:rsidRPr="003A2085">
        <w:rPr>
          <w:sz w:val="22"/>
          <w:szCs w:val="22"/>
        </w:rPr>
        <w:t>Unit Summary).</w:t>
      </w:r>
    </w:p>
    <w:p w14:paraId="45149148" w14:textId="77777777" w:rsidR="006E2269" w:rsidRDefault="0010056F" w:rsidP="006E2269">
      <w:pPr>
        <w:widowControl w:val="0"/>
        <w:rPr>
          <w:sz w:val="22"/>
          <w:szCs w:val="22"/>
        </w:rPr>
      </w:pPr>
      <w:r w:rsidRPr="003A2085">
        <w:rPr>
          <w:b/>
          <w:sz w:val="22"/>
          <w:szCs w:val="22"/>
        </w:rPr>
        <w:t>SOP/GOP I</w:t>
      </w:r>
      <w:r w:rsidR="009970DA" w:rsidRPr="003A2085">
        <w:rPr>
          <w:b/>
          <w:sz w:val="22"/>
          <w:szCs w:val="22"/>
        </w:rPr>
        <w:t>ndex</w:t>
      </w:r>
      <w:r w:rsidRPr="003A2085">
        <w:rPr>
          <w:b/>
          <w:sz w:val="22"/>
          <w:szCs w:val="22"/>
        </w:rPr>
        <w:t xml:space="preserve"> N</w:t>
      </w:r>
      <w:r w:rsidR="009970DA" w:rsidRPr="003A2085">
        <w:rPr>
          <w:b/>
          <w:sz w:val="22"/>
          <w:szCs w:val="22"/>
        </w:rPr>
        <w:t>o</w:t>
      </w:r>
      <w:r w:rsidRPr="003A2085">
        <w:rPr>
          <w:b/>
          <w:sz w:val="22"/>
          <w:szCs w:val="22"/>
        </w:rPr>
        <w:t>.:</w:t>
      </w:r>
    </w:p>
    <w:p w14:paraId="41165E08" w14:textId="77777777" w:rsidR="0010056F" w:rsidRPr="003A2085" w:rsidRDefault="0010056F" w:rsidP="00767922">
      <w:pPr>
        <w:widowControl w:val="0"/>
        <w:spacing w:after="120"/>
        <w:rPr>
          <w:sz w:val="22"/>
          <w:szCs w:val="22"/>
        </w:rPr>
      </w:pPr>
      <w:r w:rsidRPr="003A2085">
        <w:rPr>
          <w:sz w:val="22"/>
          <w:szCs w:val="22"/>
        </w:rPr>
        <w:t>Site operating permit (SOP) applicants should indicate the SOP index number for the unit or group of units (maximum</w:t>
      </w:r>
      <w:r w:rsidR="006E2269">
        <w:rPr>
          <w:sz w:val="22"/>
          <w:szCs w:val="22"/>
        </w:rPr>
        <w:t> </w:t>
      </w:r>
      <w:r w:rsidRPr="003A2085">
        <w:rPr>
          <w:sz w:val="22"/>
          <w:szCs w:val="22"/>
        </w:rPr>
        <w:t>15</w:t>
      </w:r>
      <w:r w:rsidR="006E2269">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w:t>
      </w:r>
      <w:r w:rsidR="00804476" w:rsidRPr="003A2085">
        <w:rPr>
          <w:sz w:val="22"/>
          <w:szCs w:val="22"/>
        </w:rPr>
        <w:t xml:space="preserve">. </w:t>
      </w:r>
      <w:r w:rsidRPr="003A2085">
        <w:rPr>
          <w:sz w:val="22"/>
          <w:szCs w:val="22"/>
        </w:rPr>
        <w:t>For additional information relating to SOP index</w:t>
      </w:r>
      <w:r w:rsidR="00250746">
        <w:rPr>
          <w:sz w:val="22"/>
          <w:szCs w:val="22"/>
        </w:rPr>
        <w:t xml:space="preserve"> numbers please go to the TCEQ w</w:t>
      </w:r>
      <w:r w:rsidRPr="003A2085">
        <w:rPr>
          <w:sz w:val="22"/>
          <w:szCs w:val="22"/>
        </w:rPr>
        <w:t xml:space="preserve">ebsite at </w:t>
      </w:r>
      <w:hyperlink r:id="rId22" w:history="1">
        <w:r w:rsidR="009970DA" w:rsidRPr="006E2269">
          <w:rPr>
            <w:rStyle w:val="Hyperlink"/>
          </w:rPr>
          <w:t>www.tceq.texas.gov/assets/public/permitting/air/Guidance/Title_V/additional_fop_guidance.pdf</w:t>
        </w:r>
      </w:hyperlink>
      <w:r w:rsidRPr="003A2085">
        <w:rPr>
          <w:sz w:val="22"/>
          <w:szCs w:val="22"/>
        </w:rPr>
        <w:t>.</w:t>
      </w:r>
    </w:p>
    <w:p w14:paraId="122241CF" w14:textId="77777777" w:rsidR="006E2269" w:rsidRDefault="0010056F" w:rsidP="006E2269">
      <w:pPr>
        <w:widowControl w:val="0"/>
        <w:rPr>
          <w:sz w:val="22"/>
          <w:szCs w:val="22"/>
        </w:rPr>
      </w:pPr>
      <w:r w:rsidRPr="003A2085">
        <w:rPr>
          <w:b/>
          <w:sz w:val="22"/>
          <w:szCs w:val="22"/>
        </w:rPr>
        <w:t>T</w:t>
      </w:r>
      <w:r w:rsidR="001B0FBE" w:rsidRPr="003A2085">
        <w:rPr>
          <w:b/>
          <w:sz w:val="22"/>
          <w:szCs w:val="22"/>
        </w:rPr>
        <w:t>ype</w:t>
      </w:r>
      <w:r w:rsidRPr="003A2085">
        <w:rPr>
          <w:b/>
          <w:sz w:val="22"/>
          <w:szCs w:val="22"/>
        </w:rPr>
        <w:t xml:space="preserve"> K</w:t>
      </w:r>
      <w:r w:rsidR="001B0FBE" w:rsidRPr="003A2085">
        <w:rPr>
          <w:b/>
          <w:sz w:val="22"/>
          <w:szCs w:val="22"/>
        </w:rPr>
        <w:t>iln</w:t>
      </w:r>
      <w:r w:rsidRPr="003A2085">
        <w:rPr>
          <w:b/>
          <w:sz w:val="22"/>
          <w:szCs w:val="22"/>
        </w:rPr>
        <w:t>:</w:t>
      </w:r>
    </w:p>
    <w:p w14:paraId="47436110" w14:textId="77777777" w:rsidR="0010056F" w:rsidRPr="00725D72" w:rsidRDefault="0010056F" w:rsidP="00767922">
      <w:pPr>
        <w:widowControl w:val="0"/>
        <w:spacing w:after="120"/>
        <w:rPr>
          <w:sz w:val="22"/>
          <w:szCs w:val="22"/>
        </w:rPr>
      </w:pPr>
      <w:r w:rsidRPr="00725D72">
        <w:rPr>
          <w:sz w:val="22"/>
          <w:szCs w:val="22"/>
        </w:rPr>
        <w:t>Select one of the following options</w:t>
      </w:r>
      <w:r w:rsidR="00804476" w:rsidRPr="00725D72">
        <w:rPr>
          <w:sz w:val="22"/>
          <w:szCs w:val="22"/>
        </w:rPr>
        <w:t xml:space="preserve">. </w:t>
      </w:r>
      <w:r w:rsidRPr="00725D72">
        <w:rPr>
          <w:sz w:val="22"/>
          <w:szCs w:val="22"/>
        </w:rPr>
        <w:t>Enter the code on the form.</w:t>
      </w:r>
    </w:p>
    <w:p w14:paraId="7EEF8BDC" w14:textId="77777777" w:rsidR="0010056F" w:rsidRPr="006E2269" w:rsidRDefault="0010056F" w:rsidP="00767922">
      <w:pPr>
        <w:widowControl w:val="0"/>
        <w:tabs>
          <w:tab w:val="left" w:pos="720"/>
          <w:tab w:val="left" w:pos="2160"/>
        </w:tabs>
        <w:ind w:left="2160" w:hanging="1440"/>
        <w:rPr>
          <w:b/>
          <w:sz w:val="22"/>
          <w:szCs w:val="22"/>
        </w:rPr>
      </w:pPr>
      <w:r w:rsidRPr="006E2269">
        <w:rPr>
          <w:b/>
          <w:sz w:val="22"/>
          <w:szCs w:val="22"/>
        </w:rPr>
        <w:t>Code</w:t>
      </w:r>
      <w:r w:rsidRPr="006E2269">
        <w:rPr>
          <w:b/>
          <w:sz w:val="22"/>
          <w:szCs w:val="22"/>
        </w:rPr>
        <w:tab/>
        <w:t>Description</w:t>
      </w:r>
    </w:p>
    <w:p w14:paraId="46D56A16" w14:textId="77777777" w:rsidR="0010056F" w:rsidRPr="00725D72" w:rsidRDefault="0010056F" w:rsidP="00767922">
      <w:pPr>
        <w:widowControl w:val="0"/>
        <w:tabs>
          <w:tab w:val="left" w:pos="720"/>
          <w:tab w:val="left" w:pos="2160"/>
        </w:tabs>
        <w:ind w:left="2160" w:hanging="1440"/>
        <w:rPr>
          <w:i/>
          <w:sz w:val="22"/>
          <w:szCs w:val="22"/>
        </w:rPr>
      </w:pPr>
      <w:r w:rsidRPr="00725D72">
        <w:rPr>
          <w:sz w:val="22"/>
          <w:szCs w:val="22"/>
        </w:rPr>
        <w:t>CEMENT</w:t>
      </w:r>
      <w:r w:rsidRPr="00725D72">
        <w:rPr>
          <w:sz w:val="22"/>
          <w:szCs w:val="22"/>
        </w:rPr>
        <w:tab/>
      </w:r>
      <w:proofErr w:type="spellStart"/>
      <w:r w:rsidRPr="00725D72">
        <w:rPr>
          <w:sz w:val="22"/>
          <w:szCs w:val="22"/>
        </w:rPr>
        <w:t>Cement</w:t>
      </w:r>
      <w:proofErr w:type="spellEnd"/>
      <w:r w:rsidRPr="00725D72">
        <w:rPr>
          <w:sz w:val="22"/>
          <w:szCs w:val="22"/>
        </w:rPr>
        <w:t xml:space="preserve"> kiln</w:t>
      </w:r>
    </w:p>
    <w:p w14:paraId="0453AEE1" w14:textId="073E5B84" w:rsidR="00812FB8" w:rsidRDefault="0010056F" w:rsidP="00767922">
      <w:pPr>
        <w:widowControl w:val="0"/>
        <w:tabs>
          <w:tab w:val="left" w:pos="720"/>
          <w:tab w:val="left" w:pos="2160"/>
        </w:tabs>
        <w:spacing w:after="120"/>
        <w:ind w:left="2160" w:hanging="1440"/>
        <w:rPr>
          <w:sz w:val="22"/>
          <w:szCs w:val="22"/>
        </w:rPr>
      </w:pPr>
      <w:r w:rsidRPr="001172EC">
        <w:rPr>
          <w:sz w:val="22"/>
          <w:szCs w:val="22"/>
        </w:rPr>
        <w:t>AGG</w:t>
      </w:r>
      <w:r w:rsidRPr="001172EC">
        <w:rPr>
          <w:sz w:val="22"/>
          <w:szCs w:val="22"/>
        </w:rPr>
        <w:tab/>
        <w:t>Lightweight aggregate kiln</w:t>
      </w:r>
    </w:p>
    <w:p w14:paraId="42245785" w14:textId="69C4D5DE" w:rsidR="0010056F" w:rsidRPr="001172EC" w:rsidRDefault="00812FB8" w:rsidP="00EC433A">
      <w:pPr>
        <w:rPr>
          <w:sz w:val="22"/>
          <w:szCs w:val="22"/>
        </w:rPr>
      </w:pPr>
      <w:r>
        <w:rPr>
          <w:sz w:val="22"/>
          <w:szCs w:val="22"/>
        </w:rPr>
        <w:br w:type="page"/>
      </w:r>
    </w:p>
    <w:p w14:paraId="19689BE6" w14:textId="77777777" w:rsidR="006E2269" w:rsidRDefault="0010056F" w:rsidP="006E2269">
      <w:pPr>
        <w:widowControl w:val="0"/>
        <w:rPr>
          <w:sz w:val="22"/>
          <w:szCs w:val="22"/>
        </w:rPr>
      </w:pPr>
      <w:r w:rsidRPr="001172EC">
        <w:rPr>
          <w:b/>
          <w:sz w:val="22"/>
          <w:szCs w:val="22"/>
        </w:rPr>
        <w:lastRenderedPageBreak/>
        <w:t>E</w:t>
      </w:r>
      <w:r w:rsidR="009970DA" w:rsidRPr="001172EC">
        <w:rPr>
          <w:b/>
          <w:sz w:val="22"/>
          <w:szCs w:val="22"/>
        </w:rPr>
        <w:t>xisting</w:t>
      </w:r>
      <w:r w:rsidRPr="001172EC">
        <w:rPr>
          <w:b/>
          <w:sz w:val="22"/>
          <w:szCs w:val="22"/>
        </w:rPr>
        <w:t xml:space="preserve"> S</w:t>
      </w:r>
      <w:r w:rsidR="009970DA" w:rsidRPr="001172EC">
        <w:rPr>
          <w:b/>
          <w:sz w:val="22"/>
          <w:szCs w:val="22"/>
        </w:rPr>
        <w:t>ource</w:t>
      </w:r>
      <w:r w:rsidRPr="001172EC">
        <w:rPr>
          <w:b/>
          <w:sz w:val="22"/>
          <w:szCs w:val="22"/>
        </w:rPr>
        <w:t>:</w:t>
      </w:r>
    </w:p>
    <w:p w14:paraId="5D3175D5" w14:textId="77777777" w:rsidR="0010056F" w:rsidRPr="001172EC" w:rsidRDefault="0010056F" w:rsidP="00767922">
      <w:pPr>
        <w:widowControl w:val="0"/>
        <w:spacing w:after="120"/>
        <w:rPr>
          <w:sz w:val="22"/>
          <w:szCs w:val="22"/>
        </w:rPr>
      </w:pPr>
      <w:r w:rsidRPr="001172EC">
        <w:rPr>
          <w:sz w:val="22"/>
          <w:szCs w:val="22"/>
        </w:rPr>
        <w:t xml:space="preserve">Enter “YES” if the </w:t>
      </w:r>
      <w:r w:rsidR="00421872" w:rsidRPr="001172EC">
        <w:rPr>
          <w:sz w:val="22"/>
          <w:szCs w:val="22"/>
        </w:rPr>
        <w:t>kiln</w:t>
      </w:r>
      <w:r w:rsidRPr="001172EC">
        <w:rPr>
          <w:sz w:val="22"/>
          <w:szCs w:val="22"/>
        </w:rPr>
        <w:t xml:space="preserve"> is an existing source (construction or reconstruction commenced on or before April 20, 2004). Otherwise, enter “NO.” </w:t>
      </w:r>
    </w:p>
    <w:p w14:paraId="4D825DD2" w14:textId="77777777" w:rsidR="006E2269" w:rsidRDefault="0010056F" w:rsidP="006E2269">
      <w:pPr>
        <w:widowControl w:val="0"/>
        <w:rPr>
          <w:sz w:val="22"/>
          <w:szCs w:val="22"/>
        </w:rPr>
      </w:pPr>
      <w:r w:rsidRPr="00D95C75">
        <w:rPr>
          <w:b/>
          <w:sz w:val="22"/>
          <w:szCs w:val="22"/>
        </w:rPr>
        <w:t>I</w:t>
      </w:r>
      <w:r w:rsidR="009970DA" w:rsidRPr="004C4CCD">
        <w:rPr>
          <w:b/>
          <w:sz w:val="22"/>
          <w:szCs w:val="22"/>
        </w:rPr>
        <w:t>nlet</w:t>
      </w:r>
      <w:r w:rsidRPr="004C4CCD">
        <w:rPr>
          <w:b/>
          <w:sz w:val="22"/>
          <w:szCs w:val="22"/>
        </w:rPr>
        <w:t xml:space="preserve"> T</w:t>
      </w:r>
      <w:r w:rsidR="009970DA" w:rsidRPr="004C4CCD">
        <w:rPr>
          <w:b/>
          <w:sz w:val="22"/>
          <w:szCs w:val="22"/>
        </w:rPr>
        <w:t>emp</w:t>
      </w:r>
      <w:r w:rsidRPr="004C4CCD">
        <w:rPr>
          <w:b/>
          <w:sz w:val="22"/>
          <w:szCs w:val="22"/>
        </w:rPr>
        <w:t>:</w:t>
      </w:r>
    </w:p>
    <w:p w14:paraId="1D561B48" w14:textId="77777777" w:rsidR="0010056F" w:rsidRPr="004C4CCD" w:rsidRDefault="0010056F" w:rsidP="009C061A">
      <w:pPr>
        <w:widowControl w:val="0"/>
        <w:spacing w:after="120"/>
        <w:rPr>
          <w:sz w:val="22"/>
          <w:szCs w:val="22"/>
        </w:rPr>
      </w:pPr>
      <w:r w:rsidRPr="004C4CCD">
        <w:rPr>
          <w:sz w:val="22"/>
          <w:szCs w:val="22"/>
        </w:rPr>
        <w:t>Enter “YES” if the gas temperature at the inlet of the initial PM control device is 400 degrees F or lower. Otherwise,</w:t>
      </w:r>
      <w:r w:rsidR="006E2269">
        <w:rPr>
          <w:sz w:val="22"/>
          <w:szCs w:val="22"/>
        </w:rPr>
        <w:t> </w:t>
      </w:r>
      <w:r w:rsidRPr="004C4CCD">
        <w:rPr>
          <w:sz w:val="22"/>
          <w:szCs w:val="22"/>
        </w:rPr>
        <w:t>enter</w:t>
      </w:r>
      <w:r w:rsidR="006E2269">
        <w:rPr>
          <w:sz w:val="22"/>
          <w:szCs w:val="22"/>
        </w:rPr>
        <w:t> </w:t>
      </w:r>
      <w:r w:rsidRPr="004C4CCD">
        <w:rPr>
          <w:sz w:val="22"/>
          <w:szCs w:val="22"/>
        </w:rPr>
        <w:t>“NO.”</w:t>
      </w:r>
    </w:p>
    <w:p w14:paraId="0B615268" w14:textId="77777777" w:rsidR="0010056F" w:rsidRPr="003A2085" w:rsidRDefault="0010056F" w:rsidP="0032433B">
      <w:pPr>
        <w:keepNext/>
        <w:keepLines/>
        <w:widowControl w:val="0"/>
        <w:numPr>
          <w:ilvl w:val="0"/>
          <w:numId w:val="6"/>
        </w:numPr>
        <w:tabs>
          <w:tab w:val="left" w:pos="547"/>
        </w:tabs>
        <w:spacing w:after="120"/>
        <w:ind w:left="547" w:hanging="547"/>
        <w:rPr>
          <w:sz w:val="22"/>
          <w:szCs w:val="22"/>
        </w:rPr>
      </w:pPr>
      <w:r w:rsidRPr="004C4CCD">
        <w:rPr>
          <w:b/>
          <w:sz w:val="22"/>
          <w:szCs w:val="22"/>
        </w:rPr>
        <w:t xml:space="preserve">Complete “Inline </w:t>
      </w:r>
      <w:r w:rsidR="00F24932" w:rsidRPr="00643D70">
        <w:rPr>
          <w:b/>
          <w:sz w:val="22"/>
          <w:szCs w:val="22"/>
        </w:rPr>
        <w:t xml:space="preserve">Raw </w:t>
      </w:r>
      <w:r w:rsidRPr="00541BBC">
        <w:rPr>
          <w:b/>
          <w:sz w:val="22"/>
          <w:szCs w:val="22"/>
        </w:rPr>
        <w:t>Dua</w:t>
      </w:r>
      <w:r w:rsidRPr="006264DF">
        <w:rPr>
          <w:b/>
          <w:sz w:val="22"/>
          <w:szCs w:val="22"/>
        </w:rPr>
        <w:t xml:space="preserve">l </w:t>
      </w:r>
      <w:proofErr w:type="spellStart"/>
      <w:r w:rsidRPr="006264DF">
        <w:rPr>
          <w:b/>
          <w:sz w:val="22"/>
          <w:szCs w:val="22"/>
        </w:rPr>
        <w:t>Stks</w:t>
      </w:r>
      <w:proofErr w:type="spellEnd"/>
      <w:r w:rsidRPr="006264DF">
        <w:rPr>
          <w:b/>
          <w:sz w:val="22"/>
          <w:szCs w:val="22"/>
        </w:rPr>
        <w:t>” only if “Type Kiln” is “C</w:t>
      </w:r>
      <w:r w:rsidR="00EF108B" w:rsidRPr="006264DF">
        <w:rPr>
          <w:b/>
          <w:sz w:val="22"/>
          <w:szCs w:val="22"/>
        </w:rPr>
        <w:t>EMENT.</w:t>
      </w:r>
      <w:r w:rsidRPr="006264DF">
        <w:rPr>
          <w:b/>
          <w:sz w:val="22"/>
          <w:szCs w:val="22"/>
        </w:rPr>
        <w:t>”</w:t>
      </w:r>
    </w:p>
    <w:p w14:paraId="2FA30A91" w14:textId="77777777" w:rsidR="006E2269" w:rsidRDefault="0010056F" w:rsidP="00A26498">
      <w:pPr>
        <w:keepNext/>
        <w:keepLines/>
        <w:widowControl w:val="0"/>
        <w:rPr>
          <w:sz w:val="22"/>
          <w:szCs w:val="22"/>
        </w:rPr>
      </w:pPr>
      <w:r w:rsidRPr="003A2085">
        <w:rPr>
          <w:b/>
          <w:sz w:val="22"/>
          <w:szCs w:val="22"/>
        </w:rPr>
        <w:t>I</w:t>
      </w:r>
      <w:r w:rsidR="009970DA" w:rsidRPr="003A2085">
        <w:rPr>
          <w:b/>
          <w:sz w:val="22"/>
          <w:szCs w:val="22"/>
        </w:rPr>
        <w:t>nline</w:t>
      </w:r>
      <w:r w:rsidRPr="003A2085">
        <w:rPr>
          <w:b/>
          <w:sz w:val="22"/>
          <w:szCs w:val="22"/>
        </w:rPr>
        <w:t xml:space="preserve"> </w:t>
      </w:r>
      <w:r w:rsidR="00F24932" w:rsidRPr="003A2085">
        <w:rPr>
          <w:b/>
          <w:sz w:val="22"/>
          <w:szCs w:val="22"/>
        </w:rPr>
        <w:t>R</w:t>
      </w:r>
      <w:r w:rsidR="009970DA" w:rsidRPr="003A2085">
        <w:rPr>
          <w:b/>
          <w:sz w:val="22"/>
          <w:szCs w:val="22"/>
        </w:rPr>
        <w:t>aw</w:t>
      </w:r>
      <w:r w:rsidR="00F24932" w:rsidRPr="003A2085">
        <w:rPr>
          <w:b/>
          <w:sz w:val="22"/>
          <w:szCs w:val="22"/>
        </w:rPr>
        <w:t xml:space="preserve"> </w:t>
      </w:r>
      <w:r w:rsidRPr="003A2085">
        <w:rPr>
          <w:b/>
          <w:sz w:val="22"/>
          <w:szCs w:val="22"/>
        </w:rPr>
        <w:t>D</w:t>
      </w:r>
      <w:r w:rsidR="009970DA" w:rsidRPr="003A2085">
        <w:rPr>
          <w:b/>
          <w:sz w:val="22"/>
          <w:szCs w:val="22"/>
        </w:rPr>
        <w:t>ual</w:t>
      </w:r>
      <w:r w:rsidRPr="003A2085">
        <w:rPr>
          <w:b/>
          <w:sz w:val="22"/>
          <w:szCs w:val="22"/>
        </w:rPr>
        <w:t xml:space="preserve"> </w:t>
      </w:r>
      <w:proofErr w:type="spellStart"/>
      <w:r w:rsidRPr="003A2085">
        <w:rPr>
          <w:b/>
          <w:sz w:val="22"/>
          <w:szCs w:val="22"/>
        </w:rPr>
        <w:t>S</w:t>
      </w:r>
      <w:r w:rsidR="009970DA" w:rsidRPr="003A2085">
        <w:rPr>
          <w:b/>
          <w:sz w:val="22"/>
          <w:szCs w:val="22"/>
        </w:rPr>
        <w:t>tks</w:t>
      </w:r>
      <w:proofErr w:type="spellEnd"/>
      <w:r w:rsidR="009970DA" w:rsidRPr="003A2085">
        <w:rPr>
          <w:b/>
          <w:sz w:val="22"/>
          <w:szCs w:val="22"/>
        </w:rPr>
        <w:t>.</w:t>
      </w:r>
      <w:r w:rsidRPr="003A2085">
        <w:rPr>
          <w:b/>
          <w:sz w:val="22"/>
          <w:szCs w:val="22"/>
        </w:rPr>
        <w:t>:</w:t>
      </w:r>
    </w:p>
    <w:p w14:paraId="1CD92BA7" w14:textId="77777777" w:rsidR="0010056F" w:rsidRPr="003A2085" w:rsidRDefault="0010056F" w:rsidP="00A26498">
      <w:pPr>
        <w:keepNext/>
        <w:keepLines/>
        <w:widowControl w:val="0"/>
        <w:spacing w:after="120"/>
        <w:rPr>
          <w:sz w:val="22"/>
          <w:szCs w:val="22"/>
        </w:rPr>
      </w:pPr>
      <w:r w:rsidRPr="003A2085">
        <w:rPr>
          <w:sz w:val="22"/>
          <w:szCs w:val="22"/>
        </w:rPr>
        <w:t xml:space="preserve">Enter “YES” </w:t>
      </w:r>
      <w:r w:rsidR="00F24932" w:rsidRPr="003A2085">
        <w:rPr>
          <w:sz w:val="22"/>
          <w:szCs w:val="22"/>
        </w:rPr>
        <w:t xml:space="preserve">if the kiln has </w:t>
      </w:r>
      <w:r w:rsidR="008F6152">
        <w:rPr>
          <w:sz w:val="22"/>
          <w:szCs w:val="22"/>
        </w:rPr>
        <w:t xml:space="preserve">an </w:t>
      </w:r>
      <w:r w:rsidR="00F24932" w:rsidRPr="003A2085">
        <w:rPr>
          <w:sz w:val="22"/>
          <w:szCs w:val="22"/>
        </w:rPr>
        <w:t>in-line raw mill with dual stacks</w:t>
      </w:r>
      <w:r w:rsidRPr="003A2085">
        <w:rPr>
          <w:sz w:val="22"/>
          <w:szCs w:val="22"/>
        </w:rPr>
        <w:t>. Otherwise, enter “NO.”</w:t>
      </w:r>
    </w:p>
    <w:p w14:paraId="526C6A60" w14:textId="77777777" w:rsidR="00E11F9D" w:rsidRDefault="00020715" w:rsidP="00E11F9D">
      <w:pPr>
        <w:widowControl w:val="0"/>
        <w:rPr>
          <w:sz w:val="22"/>
          <w:szCs w:val="22"/>
        </w:rPr>
      </w:pPr>
      <w:r w:rsidRPr="003A2085">
        <w:rPr>
          <w:b/>
          <w:sz w:val="22"/>
          <w:szCs w:val="22"/>
        </w:rPr>
        <w:t>Hg ALT:</w:t>
      </w:r>
    </w:p>
    <w:p w14:paraId="2439D45F" w14:textId="77777777" w:rsidR="00020715" w:rsidRPr="003A2085" w:rsidRDefault="00020715" w:rsidP="009C061A">
      <w:pPr>
        <w:widowControl w:val="0"/>
        <w:spacing w:after="120"/>
        <w:rPr>
          <w:sz w:val="22"/>
          <w:szCs w:val="22"/>
        </w:rPr>
      </w:pPr>
      <w:r w:rsidRPr="003A2085">
        <w:rPr>
          <w:sz w:val="22"/>
          <w:szCs w:val="22"/>
        </w:rPr>
        <w:t xml:space="preserve">Enter “YES” if the kiln is complying with the alternate Hg standards in § 63.1206(b). Otherwise, enter “NO.” </w:t>
      </w:r>
    </w:p>
    <w:p w14:paraId="5994FEC7" w14:textId="77777777" w:rsidR="009D248C" w:rsidRPr="003A2085" w:rsidRDefault="00EF108B" w:rsidP="0032433B">
      <w:pPr>
        <w:widowControl w:val="0"/>
        <w:numPr>
          <w:ilvl w:val="0"/>
          <w:numId w:val="6"/>
        </w:numPr>
        <w:tabs>
          <w:tab w:val="left" w:pos="547"/>
        </w:tabs>
        <w:spacing w:after="120"/>
        <w:ind w:left="547" w:hanging="547"/>
        <w:rPr>
          <w:sz w:val="22"/>
          <w:szCs w:val="22"/>
        </w:rPr>
      </w:pPr>
      <w:r w:rsidRPr="003A2085">
        <w:rPr>
          <w:b/>
          <w:sz w:val="22"/>
          <w:szCs w:val="22"/>
        </w:rPr>
        <w:t xml:space="preserve">Complete “Hg MTEC” and “Hg </w:t>
      </w:r>
      <w:proofErr w:type="spellStart"/>
      <w:r w:rsidRPr="003A2085">
        <w:rPr>
          <w:b/>
          <w:sz w:val="22"/>
          <w:szCs w:val="22"/>
        </w:rPr>
        <w:t>Feedrate</w:t>
      </w:r>
      <w:proofErr w:type="spellEnd"/>
      <w:r w:rsidRPr="003A2085">
        <w:rPr>
          <w:b/>
          <w:sz w:val="22"/>
          <w:szCs w:val="22"/>
        </w:rPr>
        <w:t>” only</w:t>
      </w:r>
      <w:r w:rsidR="009D248C" w:rsidRPr="003A2085">
        <w:rPr>
          <w:b/>
          <w:sz w:val="22"/>
          <w:szCs w:val="22"/>
        </w:rPr>
        <w:t xml:space="preserve"> if “Hg Alt” is “</w:t>
      </w:r>
      <w:r w:rsidRPr="003A2085">
        <w:rPr>
          <w:b/>
          <w:sz w:val="22"/>
          <w:szCs w:val="22"/>
        </w:rPr>
        <w:t>NO.</w:t>
      </w:r>
      <w:r w:rsidR="009D248C" w:rsidRPr="003A2085">
        <w:rPr>
          <w:b/>
          <w:sz w:val="22"/>
          <w:szCs w:val="22"/>
        </w:rPr>
        <w:t>”</w:t>
      </w:r>
    </w:p>
    <w:p w14:paraId="43FEEFF6" w14:textId="77777777" w:rsidR="00E11F9D" w:rsidRDefault="009D248C" w:rsidP="00E11F9D">
      <w:pPr>
        <w:widowControl w:val="0"/>
        <w:rPr>
          <w:sz w:val="22"/>
          <w:szCs w:val="22"/>
        </w:rPr>
      </w:pPr>
      <w:r w:rsidRPr="003A2085">
        <w:rPr>
          <w:b/>
          <w:sz w:val="22"/>
          <w:szCs w:val="22"/>
        </w:rPr>
        <w:t>Hg MTEC:</w:t>
      </w:r>
    </w:p>
    <w:p w14:paraId="264877C7" w14:textId="77777777" w:rsidR="006B3A0F" w:rsidRPr="003A2085" w:rsidRDefault="009D248C" w:rsidP="009C061A">
      <w:pPr>
        <w:widowControl w:val="0"/>
        <w:spacing w:after="120"/>
        <w:rPr>
          <w:sz w:val="22"/>
          <w:szCs w:val="22"/>
        </w:rPr>
      </w:pPr>
      <w:r w:rsidRPr="003A2085">
        <w:rPr>
          <w:sz w:val="22"/>
          <w:szCs w:val="22"/>
        </w:rPr>
        <w:t xml:space="preserve">Enter “YES” if the kiln is complying with the </w:t>
      </w:r>
      <w:r w:rsidR="00C7482A" w:rsidRPr="003A2085">
        <w:rPr>
          <w:sz w:val="22"/>
          <w:szCs w:val="22"/>
        </w:rPr>
        <w:t>maximum theoretical emission concentration</w:t>
      </w:r>
      <w:r w:rsidRPr="003A2085">
        <w:rPr>
          <w:sz w:val="22"/>
          <w:szCs w:val="22"/>
        </w:rPr>
        <w:t xml:space="preserve">. Otherwise, enter “NO.” </w:t>
      </w:r>
    </w:p>
    <w:p w14:paraId="4527C4BD" w14:textId="77777777" w:rsidR="00E11F9D" w:rsidRDefault="00C7482A" w:rsidP="00E11F9D">
      <w:pPr>
        <w:widowControl w:val="0"/>
        <w:rPr>
          <w:sz w:val="22"/>
          <w:szCs w:val="22"/>
        </w:rPr>
      </w:pPr>
      <w:r w:rsidRPr="003A2085">
        <w:rPr>
          <w:b/>
          <w:sz w:val="22"/>
          <w:szCs w:val="22"/>
        </w:rPr>
        <w:t xml:space="preserve">Hg </w:t>
      </w:r>
      <w:proofErr w:type="spellStart"/>
      <w:r w:rsidRPr="003A2085">
        <w:rPr>
          <w:b/>
          <w:sz w:val="22"/>
          <w:szCs w:val="22"/>
        </w:rPr>
        <w:t>F</w:t>
      </w:r>
      <w:r w:rsidR="009970DA" w:rsidRPr="003A2085">
        <w:rPr>
          <w:b/>
          <w:sz w:val="22"/>
          <w:szCs w:val="22"/>
        </w:rPr>
        <w:t>eedrate</w:t>
      </w:r>
      <w:proofErr w:type="spellEnd"/>
      <w:r w:rsidRPr="003A2085">
        <w:rPr>
          <w:b/>
          <w:sz w:val="22"/>
          <w:szCs w:val="22"/>
        </w:rPr>
        <w:t>:</w:t>
      </w:r>
    </w:p>
    <w:p w14:paraId="21B37063" w14:textId="77777777" w:rsidR="000309A6" w:rsidRDefault="00C7482A" w:rsidP="00A26498">
      <w:pPr>
        <w:widowControl w:val="0"/>
        <w:tabs>
          <w:tab w:val="left" w:pos="0"/>
          <w:tab w:val="left" w:pos="36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2"/>
          <w:szCs w:val="22"/>
        </w:rPr>
      </w:pPr>
      <w:r w:rsidRPr="003A2085">
        <w:rPr>
          <w:sz w:val="22"/>
          <w:szCs w:val="22"/>
        </w:rPr>
        <w:t xml:space="preserve">Enter “YES” if extrapolation of </w:t>
      </w:r>
      <w:proofErr w:type="spellStart"/>
      <w:r w:rsidRPr="003A2085">
        <w:rPr>
          <w:sz w:val="22"/>
          <w:szCs w:val="22"/>
        </w:rPr>
        <w:t>feedrate</w:t>
      </w:r>
      <w:proofErr w:type="spellEnd"/>
      <w:r w:rsidRPr="003A2085">
        <w:rPr>
          <w:sz w:val="22"/>
          <w:szCs w:val="22"/>
        </w:rPr>
        <w:t xml:space="preserve"> levels is used for Hg. Otherwise, enter “NO.”</w:t>
      </w:r>
    </w:p>
    <w:p w14:paraId="7BEB44C0" w14:textId="77777777" w:rsidR="000309A6" w:rsidRPr="003A2085" w:rsidRDefault="000309A6" w:rsidP="000309A6">
      <w:pPr>
        <w:tabs>
          <w:tab w:val="right" w:pos="10710"/>
        </w:tabs>
        <w:rPr>
          <w:b/>
          <w:sz w:val="22"/>
          <w:szCs w:val="22"/>
          <w:u w:val="double"/>
        </w:rPr>
      </w:pPr>
      <w:r w:rsidRPr="003A2085">
        <w:rPr>
          <w:b/>
          <w:sz w:val="22"/>
          <w:szCs w:val="22"/>
          <w:u w:val="double"/>
        </w:rPr>
        <w:tab/>
      </w:r>
    </w:p>
    <w:bookmarkStart w:id="17" w:name="Table_7b"/>
    <w:p w14:paraId="66C48929" w14:textId="1925B6DC" w:rsidR="0024003D" w:rsidRPr="003A2085" w:rsidRDefault="008B1E67" w:rsidP="003F4EE8">
      <w:pPr>
        <w:widowControl w:val="0"/>
        <w:tabs>
          <w:tab w:val="left" w:pos="1440"/>
        </w:tabs>
        <w:spacing w:before="120" w:after="120"/>
        <w:ind w:left="1440" w:hanging="1440"/>
        <w:outlineLvl w:val="1"/>
        <w:rPr>
          <w:b/>
          <w:sz w:val="22"/>
          <w:szCs w:val="22"/>
        </w:rPr>
      </w:pPr>
      <w:r w:rsidRPr="00E72A48">
        <w:rPr>
          <w:rStyle w:val="Hyperlink"/>
        </w:rPr>
        <w:fldChar w:fldCharType="begin"/>
      </w:r>
      <w:r w:rsidR="00E44F77">
        <w:rPr>
          <w:rStyle w:val="Hyperlink"/>
        </w:rPr>
        <w:instrText>HYPERLINK  \l "Tbl_7b" \o "Bookmark to Table 7b form table"</w:instrText>
      </w:r>
      <w:r w:rsidRPr="00E72A48">
        <w:rPr>
          <w:rStyle w:val="Hyperlink"/>
        </w:rPr>
      </w:r>
      <w:r w:rsidRPr="00E72A48">
        <w:rPr>
          <w:rStyle w:val="Hyperlink"/>
        </w:rPr>
        <w:fldChar w:fldCharType="separate"/>
      </w:r>
      <w:r w:rsidR="000309A6" w:rsidRPr="00E72A48">
        <w:rPr>
          <w:rStyle w:val="Hyperlink"/>
        </w:rPr>
        <w:t>Table</w:t>
      </w:r>
      <w:r w:rsidR="0024003D" w:rsidRPr="00E72A48">
        <w:rPr>
          <w:rStyle w:val="Hyperlink"/>
        </w:rPr>
        <w:t xml:space="preserve"> 7b</w:t>
      </w:r>
      <w:bookmarkEnd w:id="17"/>
      <w:r w:rsidRPr="00E72A48">
        <w:rPr>
          <w:rStyle w:val="Hyperlink"/>
        </w:rPr>
        <w:fldChar w:fldCharType="end"/>
      </w:r>
      <w:r w:rsidR="0024003D" w:rsidRPr="003A2085">
        <w:rPr>
          <w:b/>
          <w:sz w:val="22"/>
          <w:szCs w:val="22"/>
        </w:rPr>
        <w:t>:</w:t>
      </w:r>
      <w:r w:rsidR="0024003D" w:rsidRPr="003A2085">
        <w:rPr>
          <w:b/>
          <w:sz w:val="22"/>
          <w:szCs w:val="22"/>
        </w:rPr>
        <w:tab/>
        <w:t>Title 40 Code of Federal Regulations Part 63</w:t>
      </w:r>
      <w:r w:rsidR="00A00B99" w:rsidRPr="003A2085">
        <w:rPr>
          <w:b/>
          <w:sz w:val="22"/>
          <w:szCs w:val="22"/>
        </w:rPr>
        <w:t xml:space="preserve"> </w:t>
      </w:r>
      <w:r w:rsidR="0024003D" w:rsidRPr="003A2085">
        <w:rPr>
          <w:b/>
          <w:sz w:val="22"/>
          <w:szCs w:val="22"/>
        </w:rPr>
        <w:t>(40 CFR Part 63)</w:t>
      </w:r>
      <w:r w:rsidR="00001292">
        <w:rPr>
          <w:b/>
          <w:sz w:val="22"/>
          <w:szCs w:val="22"/>
        </w:rPr>
        <w:t xml:space="preserve">, </w:t>
      </w:r>
      <w:r w:rsidR="0024003D" w:rsidRPr="003A2085">
        <w:rPr>
          <w:b/>
          <w:sz w:val="22"/>
          <w:szCs w:val="22"/>
        </w:rPr>
        <w:t>Subpart EEE:  Hazardous Waste Combustors</w:t>
      </w:r>
    </w:p>
    <w:p w14:paraId="1CCED14C" w14:textId="77777777" w:rsidR="006E2269" w:rsidRDefault="0024003D" w:rsidP="006E2269">
      <w:pPr>
        <w:tabs>
          <w:tab w:val="right" w:pos="10710"/>
        </w:tabs>
        <w:rPr>
          <w:sz w:val="22"/>
          <w:szCs w:val="22"/>
        </w:rPr>
      </w:pPr>
      <w:r w:rsidRPr="003A2085">
        <w:rPr>
          <w:b/>
          <w:sz w:val="22"/>
          <w:szCs w:val="22"/>
        </w:rPr>
        <w:t>U</w:t>
      </w:r>
      <w:r w:rsidR="00C053DB" w:rsidRPr="003A2085">
        <w:rPr>
          <w:b/>
          <w:sz w:val="22"/>
          <w:szCs w:val="22"/>
        </w:rPr>
        <w:t>nit</w:t>
      </w:r>
      <w:r w:rsidRPr="003A2085">
        <w:rPr>
          <w:b/>
          <w:sz w:val="22"/>
          <w:szCs w:val="22"/>
        </w:rPr>
        <w:t xml:space="preserve"> ID N</w:t>
      </w:r>
      <w:r w:rsidR="00C053DB" w:rsidRPr="003A2085">
        <w:rPr>
          <w:b/>
          <w:sz w:val="22"/>
          <w:szCs w:val="22"/>
        </w:rPr>
        <w:t>o</w:t>
      </w:r>
      <w:r w:rsidRPr="003A2085">
        <w:rPr>
          <w:b/>
          <w:sz w:val="22"/>
          <w:szCs w:val="22"/>
        </w:rPr>
        <w:t>.:</w:t>
      </w:r>
    </w:p>
    <w:p w14:paraId="45401D90" w14:textId="77777777" w:rsidR="0024003D" w:rsidRPr="003A2085" w:rsidRDefault="0024003D" w:rsidP="009C061A">
      <w:pPr>
        <w:tabs>
          <w:tab w:val="right" w:pos="10710"/>
        </w:tabs>
        <w:spacing w:after="120"/>
        <w:rPr>
          <w:b/>
          <w:sz w:val="22"/>
          <w:szCs w:val="22"/>
          <w:u w:val="double"/>
        </w:rPr>
      </w:pPr>
      <w:r w:rsidRPr="003A2085">
        <w:rPr>
          <w:sz w:val="22"/>
          <w:szCs w:val="22"/>
        </w:rPr>
        <w:t>Enter the identification number (ID No.) for the unit (maximum 10 characters) as listed on Form OP</w:t>
      </w:r>
      <w:r w:rsidR="00342B5F" w:rsidRPr="003A2085">
        <w:rPr>
          <w:sz w:val="22"/>
          <w:szCs w:val="22"/>
        </w:rPr>
        <w:noBreakHyphen/>
      </w:r>
      <w:r w:rsidRPr="003A2085">
        <w:rPr>
          <w:sz w:val="22"/>
          <w:szCs w:val="22"/>
        </w:rPr>
        <w:t>SUM (Individual Unit Summary).</w:t>
      </w:r>
    </w:p>
    <w:p w14:paraId="47BAE5B1" w14:textId="77777777" w:rsidR="006E2269" w:rsidRDefault="0024003D" w:rsidP="006E2269">
      <w:pPr>
        <w:widowControl w:val="0"/>
        <w:rPr>
          <w:b/>
          <w:sz w:val="22"/>
          <w:szCs w:val="22"/>
        </w:rPr>
      </w:pPr>
      <w:r w:rsidRPr="003A2085">
        <w:rPr>
          <w:b/>
          <w:sz w:val="22"/>
          <w:szCs w:val="22"/>
        </w:rPr>
        <w:t>SOP/GOP I</w:t>
      </w:r>
      <w:r w:rsidR="00C053DB" w:rsidRPr="003A2085">
        <w:rPr>
          <w:b/>
          <w:sz w:val="22"/>
          <w:szCs w:val="22"/>
        </w:rPr>
        <w:t>ndex</w:t>
      </w:r>
      <w:r w:rsidRPr="003A2085">
        <w:rPr>
          <w:b/>
          <w:sz w:val="22"/>
          <w:szCs w:val="22"/>
        </w:rPr>
        <w:t xml:space="preserve"> N</w:t>
      </w:r>
      <w:r w:rsidR="00C053DB" w:rsidRPr="003A2085">
        <w:rPr>
          <w:b/>
          <w:sz w:val="22"/>
          <w:szCs w:val="22"/>
        </w:rPr>
        <w:t>o</w:t>
      </w:r>
      <w:r w:rsidRPr="003A2085">
        <w:rPr>
          <w:b/>
          <w:sz w:val="22"/>
          <w:szCs w:val="22"/>
        </w:rPr>
        <w:t>.:</w:t>
      </w:r>
    </w:p>
    <w:p w14:paraId="680AA2F8" w14:textId="2EBD867A" w:rsidR="0024003D" w:rsidRPr="003A2085" w:rsidRDefault="0024003D" w:rsidP="009C061A">
      <w:pPr>
        <w:widowControl w:val="0"/>
        <w:spacing w:after="120"/>
        <w:rPr>
          <w:sz w:val="22"/>
          <w:szCs w:val="22"/>
        </w:rPr>
      </w:pPr>
      <w:r w:rsidRPr="003A2085">
        <w:rPr>
          <w:sz w:val="22"/>
          <w:szCs w:val="22"/>
        </w:rPr>
        <w:t>Site operating permit (SOP) applicants should indicate the SOP index number for the unit or group of units (maximum</w:t>
      </w:r>
      <w:r w:rsidR="006E2269">
        <w:rPr>
          <w:sz w:val="22"/>
          <w:szCs w:val="22"/>
        </w:rPr>
        <w:t> </w:t>
      </w:r>
      <w:r w:rsidRPr="003A2085">
        <w:rPr>
          <w:sz w:val="22"/>
          <w:szCs w:val="22"/>
        </w:rPr>
        <w:t>15</w:t>
      </w:r>
      <w:r w:rsidR="006E2269">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 For additional information relating to SOP index numbers please go to the TC</w:t>
      </w:r>
      <w:r w:rsidR="00250746">
        <w:rPr>
          <w:sz w:val="22"/>
          <w:szCs w:val="22"/>
        </w:rPr>
        <w:t>EQ w</w:t>
      </w:r>
      <w:r w:rsidRPr="003A2085">
        <w:rPr>
          <w:sz w:val="22"/>
          <w:szCs w:val="22"/>
        </w:rPr>
        <w:t xml:space="preserve">ebsite at </w:t>
      </w:r>
      <w:hyperlink r:id="rId23" w:tooltip="Federal Operating Permit Guidance" w:history="1">
        <w:r w:rsidR="00EB4F7D" w:rsidRPr="00E44F77">
          <w:rPr>
            <w:rStyle w:val="Hyperlink"/>
          </w:rPr>
          <w:t>www.tceq.texas.gov/assets/public/permitting/air/Guidance/Title_V/additional_fop_guidance.pdf</w:t>
        </w:r>
      </w:hyperlink>
      <w:r w:rsidR="00A72D31">
        <w:rPr>
          <w:sz w:val="22"/>
          <w:szCs w:val="22"/>
        </w:rPr>
        <w:t>.</w:t>
      </w:r>
    </w:p>
    <w:p w14:paraId="7B1B04F8" w14:textId="77777777" w:rsidR="006E2269" w:rsidRDefault="004D516E" w:rsidP="006E2269">
      <w:pPr>
        <w:widowControl w:val="0"/>
        <w:rPr>
          <w:sz w:val="22"/>
          <w:szCs w:val="22"/>
        </w:rPr>
      </w:pPr>
      <w:proofErr w:type="spellStart"/>
      <w:r w:rsidRPr="003A2085">
        <w:rPr>
          <w:b/>
          <w:sz w:val="22"/>
          <w:szCs w:val="22"/>
        </w:rPr>
        <w:t>S</w:t>
      </w:r>
      <w:r w:rsidR="00C053DB" w:rsidRPr="003A2085">
        <w:rPr>
          <w:b/>
          <w:sz w:val="22"/>
          <w:szCs w:val="22"/>
        </w:rPr>
        <w:t>emivol</w:t>
      </w:r>
      <w:proofErr w:type="spellEnd"/>
      <w:r w:rsidRPr="003A2085">
        <w:rPr>
          <w:b/>
          <w:sz w:val="22"/>
          <w:szCs w:val="22"/>
        </w:rPr>
        <w:t xml:space="preserve"> ALT:</w:t>
      </w:r>
    </w:p>
    <w:p w14:paraId="569A881E" w14:textId="77777777" w:rsidR="004D516E" w:rsidRPr="00725D72" w:rsidRDefault="004D516E" w:rsidP="006E2269">
      <w:pPr>
        <w:widowControl w:val="0"/>
        <w:spacing w:after="120"/>
        <w:rPr>
          <w:sz w:val="22"/>
          <w:szCs w:val="22"/>
        </w:rPr>
      </w:pPr>
      <w:r w:rsidRPr="003A2085">
        <w:rPr>
          <w:sz w:val="22"/>
          <w:szCs w:val="22"/>
        </w:rPr>
        <w:t>Enter “YES” if the kiln is complying with the alternate semi</w:t>
      </w:r>
      <w:r w:rsidR="00767922" w:rsidRPr="00725D72">
        <w:rPr>
          <w:sz w:val="22"/>
          <w:szCs w:val="22"/>
        </w:rPr>
        <w:t>-volatile metals standards in § </w:t>
      </w:r>
      <w:r w:rsidRPr="00725D72">
        <w:rPr>
          <w:sz w:val="22"/>
          <w:szCs w:val="22"/>
        </w:rPr>
        <w:t>63.1206(b). Otherwise,</w:t>
      </w:r>
      <w:r w:rsidR="006E2269">
        <w:rPr>
          <w:sz w:val="22"/>
          <w:szCs w:val="22"/>
        </w:rPr>
        <w:t> </w:t>
      </w:r>
      <w:r w:rsidRPr="00725D72">
        <w:rPr>
          <w:sz w:val="22"/>
          <w:szCs w:val="22"/>
        </w:rPr>
        <w:t>enter</w:t>
      </w:r>
      <w:r w:rsidR="006E2269">
        <w:rPr>
          <w:sz w:val="22"/>
          <w:szCs w:val="22"/>
        </w:rPr>
        <w:t> </w:t>
      </w:r>
      <w:r w:rsidRPr="00725D72">
        <w:rPr>
          <w:sz w:val="22"/>
          <w:szCs w:val="22"/>
        </w:rPr>
        <w:t xml:space="preserve">“NO.” </w:t>
      </w:r>
    </w:p>
    <w:p w14:paraId="0164C1A4" w14:textId="77777777" w:rsidR="006E2269" w:rsidRDefault="006A73A0" w:rsidP="006E2269">
      <w:pPr>
        <w:widowControl w:val="0"/>
        <w:rPr>
          <w:sz w:val="22"/>
          <w:szCs w:val="22"/>
        </w:rPr>
      </w:pPr>
      <w:proofErr w:type="spellStart"/>
      <w:r w:rsidRPr="00725D72">
        <w:rPr>
          <w:b/>
          <w:sz w:val="22"/>
          <w:szCs w:val="22"/>
        </w:rPr>
        <w:t>L</w:t>
      </w:r>
      <w:r w:rsidR="00C053DB" w:rsidRPr="00725D72">
        <w:rPr>
          <w:b/>
          <w:sz w:val="22"/>
          <w:szCs w:val="22"/>
        </w:rPr>
        <w:t>owvol</w:t>
      </w:r>
      <w:proofErr w:type="spellEnd"/>
      <w:r w:rsidRPr="00725D72">
        <w:rPr>
          <w:b/>
          <w:sz w:val="22"/>
          <w:szCs w:val="22"/>
        </w:rPr>
        <w:t xml:space="preserve"> ALT:</w:t>
      </w:r>
    </w:p>
    <w:p w14:paraId="116562C9" w14:textId="77777777" w:rsidR="006A73A0" w:rsidRPr="00725D72" w:rsidRDefault="006A73A0" w:rsidP="009C061A">
      <w:pPr>
        <w:widowControl w:val="0"/>
        <w:spacing w:after="120"/>
        <w:rPr>
          <w:sz w:val="22"/>
          <w:szCs w:val="22"/>
        </w:rPr>
      </w:pPr>
      <w:r w:rsidRPr="00725D72">
        <w:rPr>
          <w:sz w:val="22"/>
          <w:szCs w:val="22"/>
        </w:rPr>
        <w:t>Enter “YES” if the kiln is complying with the alternate low</w:t>
      </w:r>
      <w:r w:rsidR="00767922" w:rsidRPr="00725D72">
        <w:rPr>
          <w:sz w:val="22"/>
          <w:szCs w:val="22"/>
        </w:rPr>
        <w:t xml:space="preserve"> volatile metals standards in § </w:t>
      </w:r>
      <w:r w:rsidRPr="00725D72">
        <w:rPr>
          <w:sz w:val="22"/>
          <w:szCs w:val="22"/>
        </w:rPr>
        <w:t>63.1206(b). Otherwise,</w:t>
      </w:r>
      <w:r w:rsidR="006E2269">
        <w:rPr>
          <w:sz w:val="22"/>
          <w:szCs w:val="22"/>
        </w:rPr>
        <w:t> </w:t>
      </w:r>
      <w:r w:rsidRPr="00725D72">
        <w:rPr>
          <w:sz w:val="22"/>
          <w:szCs w:val="22"/>
        </w:rPr>
        <w:t>enter</w:t>
      </w:r>
      <w:r w:rsidR="006E2269">
        <w:rPr>
          <w:sz w:val="22"/>
          <w:szCs w:val="22"/>
        </w:rPr>
        <w:t> </w:t>
      </w:r>
      <w:r w:rsidRPr="00725D72">
        <w:rPr>
          <w:sz w:val="22"/>
          <w:szCs w:val="22"/>
        </w:rPr>
        <w:t xml:space="preserve">“NO.” </w:t>
      </w:r>
    </w:p>
    <w:p w14:paraId="798B60F4" w14:textId="77777777" w:rsidR="006A73A0" w:rsidRPr="006F0804" w:rsidRDefault="00EF108B" w:rsidP="0032433B">
      <w:pPr>
        <w:pStyle w:val="ListParagraph"/>
        <w:widowControl w:val="0"/>
        <w:numPr>
          <w:ilvl w:val="0"/>
          <w:numId w:val="6"/>
        </w:numPr>
        <w:tabs>
          <w:tab w:val="left" w:pos="547"/>
        </w:tabs>
        <w:spacing w:after="120"/>
        <w:ind w:left="547" w:hanging="547"/>
        <w:contextualSpacing w:val="0"/>
        <w:rPr>
          <w:sz w:val="22"/>
          <w:szCs w:val="22"/>
        </w:rPr>
      </w:pPr>
      <w:r w:rsidRPr="006F0804">
        <w:rPr>
          <w:b/>
          <w:sz w:val="22"/>
          <w:szCs w:val="22"/>
        </w:rPr>
        <w:t>Complete</w:t>
      </w:r>
      <w:r w:rsidR="006A73A0" w:rsidRPr="006F0804">
        <w:rPr>
          <w:b/>
          <w:sz w:val="22"/>
          <w:szCs w:val="22"/>
        </w:rPr>
        <w:t xml:space="preserve"> </w:t>
      </w:r>
      <w:r w:rsidR="00AE4AD5" w:rsidRPr="006F0804">
        <w:rPr>
          <w:b/>
          <w:sz w:val="22"/>
          <w:szCs w:val="22"/>
        </w:rPr>
        <w:t>“</w:t>
      </w:r>
      <w:r w:rsidRPr="006F0804">
        <w:rPr>
          <w:b/>
          <w:sz w:val="22"/>
          <w:szCs w:val="22"/>
        </w:rPr>
        <w:t xml:space="preserve">Met </w:t>
      </w:r>
      <w:proofErr w:type="spellStart"/>
      <w:r w:rsidRPr="006F0804">
        <w:rPr>
          <w:b/>
          <w:sz w:val="22"/>
          <w:szCs w:val="22"/>
        </w:rPr>
        <w:t>Feedrate</w:t>
      </w:r>
      <w:proofErr w:type="spellEnd"/>
      <w:r w:rsidR="00AE4AD5" w:rsidRPr="006F0804">
        <w:rPr>
          <w:b/>
          <w:sz w:val="22"/>
          <w:szCs w:val="22"/>
        </w:rPr>
        <w:t>”</w:t>
      </w:r>
      <w:r w:rsidR="006A73A0" w:rsidRPr="006F0804">
        <w:rPr>
          <w:b/>
          <w:sz w:val="22"/>
          <w:szCs w:val="22"/>
        </w:rPr>
        <w:t xml:space="preserve"> if “</w:t>
      </w:r>
      <w:proofErr w:type="spellStart"/>
      <w:r w:rsidR="006A73A0" w:rsidRPr="006F0804">
        <w:rPr>
          <w:b/>
          <w:sz w:val="22"/>
          <w:szCs w:val="22"/>
        </w:rPr>
        <w:t>Semivol</w:t>
      </w:r>
      <w:proofErr w:type="spellEnd"/>
      <w:r w:rsidR="006A73A0" w:rsidRPr="006F0804">
        <w:rPr>
          <w:b/>
          <w:sz w:val="22"/>
          <w:szCs w:val="22"/>
        </w:rPr>
        <w:t xml:space="preserve"> Alt” and</w:t>
      </w:r>
      <w:r w:rsidR="00A00B99" w:rsidRPr="006F0804">
        <w:rPr>
          <w:b/>
          <w:sz w:val="22"/>
          <w:szCs w:val="22"/>
        </w:rPr>
        <w:t>/or</w:t>
      </w:r>
      <w:r w:rsidR="006A73A0" w:rsidRPr="006F0804">
        <w:rPr>
          <w:b/>
          <w:sz w:val="22"/>
          <w:szCs w:val="22"/>
        </w:rPr>
        <w:t xml:space="preserve"> “</w:t>
      </w:r>
      <w:proofErr w:type="spellStart"/>
      <w:r w:rsidR="006A73A0" w:rsidRPr="006F0804">
        <w:rPr>
          <w:b/>
          <w:sz w:val="22"/>
          <w:szCs w:val="22"/>
        </w:rPr>
        <w:t>Lowvol</w:t>
      </w:r>
      <w:proofErr w:type="spellEnd"/>
      <w:r w:rsidR="006A73A0" w:rsidRPr="006F0804">
        <w:rPr>
          <w:b/>
          <w:sz w:val="22"/>
          <w:szCs w:val="22"/>
        </w:rPr>
        <w:t xml:space="preserve"> Alt” are “</w:t>
      </w:r>
      <w:r w:rsidRPr="006F0804">
        <w:rPr>
          <w:b/>
          <w:sz w:val="22"/>
          <w:szCs w:val="22"/>
        </w:rPr>
        <w:t>NO.</w:t>
      </w:r>
      <w:r w:rsidR="006A73A0" w:rsidRPr="006F0804">
        <w:rPr>
          <w:b/>
          <w:sz w:val="22"/>
          <w:szCs w:val="22"/>
        </w:rPr>
        <w:t>”</w:t>
      </w:r>
    </w:p>
    <w:p w14:paraId="73137539" w14:textId="77777777" w:rsidR="00D930FF" w:rsidRDefault="006A73A0" w:rsidP="00D930FF">
      <w:pPr>
        <w:widowControl w:val="0"/>
        <w:rPr>
          <w:sz w:val="22"/>
          <w:szCs w:val="22"/>
        </w:rPr>
      </w:pPr>
      <w:r w:rsidRPr="00D95C75">
        <w:rPr>
          <w:b/>
          <w:sz w:val="22"/>
          <w:szCs w:val="22"/>
        </w:rPr>
        <w:t>M</w:t>
      </w:r>
      <w:r w:rsidR="009156DD" w:rsidRPr="004C4CCD">
        <w:rPr>
          <w:b/>
          <w:sz w:val="22"/>
          <w:szCs w:val="22"/>
        </w:rPr>
        <w:t>et</w:t>
      </w:r>
      <w:r w:rsidRPr="004C4CCD">
        <w:rPr>
          <w:b/>
          <w:sz w:val="22"/>
          <w:szCs w:val="22"/>
        </w:rPr>
        <w:t xml:space="preserve"> </w:t>
      </w:r>
      <w:proofErr w:type="spellStart"/>
      <w:r w:rsidRPr="004C4CCD">
        <w:rPr>
          <w:b/>
          <w:sz w:val="22"/>
          <w:szCs w:val="22"/>
        </w:rPr>
        <w:t>F</w:t>
      </w:r>
      <w:r w:rsidR="009156DD" w:rsidRPr="00643D70">
        <w:rPr>
          <w:b/>
          <w:sz w:val="22"/>
          <w:szCs w:val="22"/>
        </w:rPr>
        <w:t>eedrate</w:t>
      </w:r>
      <w:proofErr w:type="spellEnd"/>
      <w:r w:rsidRPr="00541BBC">
        <w:rPr>
          <w:b/>
          <w:sz w:val="22"/>
          <w:szCs w:val="22"/>
        </w:rPr>
        <w:t>:</w:t>
      </w:r>
    </w:p>
    <w:p w14:paraId="4C85089D" w14:textId="77777777" w:rsidR="006A73A0" w:rsidRPr="00541BBC" w:rsidRDefault="006A73A0" w:rsidP="000147E2">
      <w:pPr>
        <w:widowControl w:val="0"/>
        <w:spacing w:after="120"/>
        <w:rPr>
          <w:sz w:val="22"/>
          <w:szCs w:val="22"/>
        </w:rPr>
      </w:pPr>
      <w:r w:rsidRPr="00541BBC">
        <w:rPr>
          <w:sz w:val="22"/>
          <w:szCs w:val="22"/>
        </w:rPr>
        <w:t xml:space="preserve">Enter “YES” if extrapolation of </w:t>
      </w:r>
      <w:proofErr w:type="spellStart"/>
      <w:r w:rsidRPr="00541BBC">
        <w:rPr>
          <w:sz w:val="22"/>
          <w:szCs w:val="22"/>
        </w:rPr>
        <w:t>feedrate</w:t>
      </w:r>
      <w:proofErr w:type="spellEnd"/>
      <w:r w:rsidRPr="00541BBC">
        <w:rPr>
          <w:sz w:val="22"/>
          <w:szCs w:val="22"/>
        </w:rPr>
        <w:t xml:space="preserve"> levels is used for semi</w:t>
      </w:r>
      <w:r w:rsidR="00E372C8" w:rsidRPr="00541BBC">
        <w:rPr>
          <w:sz w:val="22"/>
          <w:szCs w:val="22"/>
        </w:rPr>
        <w:t>-</w:t>
      </w:r>
      <w:r w:rsidRPr="00541BBC">
        <w:rPr>
          <w:sz w:val="22"/>
          <w:szCs w:val="22"/>
        </w:rPr>
        <w:t>volatile and/or low volatile metals. Otherwise,</w:t>
      </w:r>
      <w:r w:rsidR="00D930FF">
        <w:rPr>
          <w:sz w:val="22"/>
          <w:szCs w:val="22"/>
        </w:rPr>
        <w:t> </w:t>
      </w:r>
      <w:r w:rsidRPr="00541BBC">
        <w:rPr>
          <w:sz w:val="22"/>
          <w:szCs w:val="22"/>
        </w:rPr>
        <w:t>enter</w:t>
      </w:r>
      <w:r w:rsidR="00D930FF">
        <w:rPr>
          <w:sz w:val="22"/>
          <w:szCs w:val="22"/>
        </w:rPr>
        <w:t> </w:t>
      </w:r>
      <w:r w:rsidRPr="00541BBC">
        <w:rPr>
          <w:sz w:val="22"/>
          <w:szCs w:val="22"/>
        </w:rPr>
        <w:t>“NO.”</w:t>
      </w:r>
    </w:p>
    <w:p w14:paraId="26A84115" w14:textId="77777777" w:rsidR="006E2269" w:rsidRDefault="006E417D" w:rsidP="006E2269">
      <w:pPr>
        <w:widowControl w:val="0"/>
        <w:rPr>
          <w:sz w:val="22"/>
          <w:szCs w:val="22"/>
        </w:rPr>
      </w:pPr>
      <w:r w:rsidRPr="003A2085">
        <w:rPr>
          <w:b/>
          <w:sz w:val="22"/>
          <w:szCs w:val="22"/>
        </w:rPr>
        <w:t>CO/THC S</w:t>
      </w:r>
      <w:r w:rsidR="009156DD" w:rsidRPr="003A2085">
        <w:rPr>
          <w:b/>
          <w:sz w:val="22"/>
          <w:szCs w:val="22"/>
        </w:rPr>
        <w:t>tandard</w:t>
      </w:r>
      <w:r w:rsidRPr="003A2085">
        <w:rPr>
          <w:b/>
          <w:sz w:val="22"/>
          <w:szCs w:val="22"/>
        </w:rPr>
        <w:t>:</w:t>
      </w:r>
    </w:p>
    <w:p w14:paraId="1FD59880" w14:textId="77777777" w:rsidR="006E417D" w:rsidRPr="003A2085" w:rsidRDefault="006E417D" w:rsidP="00767922">
      <w:pPr>
        <w:widowControl w:val="0"/>
        <w:spacing w:after="120"/>
        <w:rPr>
          <w:sz w:val="22"/>
          <w:szCs w:val="22"/>
        </w:rPr>
      </w:pPr>
      <w:r w:rsidRPr="003A2085">
        <w:rPr>
          <w:sz w:val="22"/>
          <w:szCs w:val="22"/>
        </w:rPr>
        <w:t>Select one of the following options. Enter the code on the form.</w:t>
      </w:r>
    </w:p>
    <w:p w14:paraId="6048201E" w14:textId="77777777" w:rsidR="006E417D" w:rsidRPr="003A2085" w:rsidRDefault="006E417D" w:rsidP="00767922">
      <w:pPr>
        <w:widowControl w:val="0"/>
        <w:tabs>
          <w:tab w:val="left" w:pos="720"/>
          <w:tab w:val="left" w:pos="2160"/>
        </w:tabs>
        <w:spacing w:after="120"/>
        <w:ind w:left="2160" w:hanging="1440"/>
        <w:rPr>
          <w:sz w:val="22"/>
          <w:szCs w:val="22"/>
        </w:rPr>
      </w:pPr>
      <w:r w:rsidRPr="003A2085">
        <w:rPr>
          <w:sz w:val="22"/>
          <w:szCs w:val="22"/>
        </w:rPr>
        <w:t>For cement kilns:</w:t>
      </w:r>
    </w:p>
    <w:p w14:paraId="4A0512E3" w14:textId="77777777" w:rsidR="00D02579" w:rsidRPr="006E2269" w:rsidRDefault="00D02579" w:rsidP="00D02579">
      <w:pPr>
        <w:widowControl w:val="0"/>
        <w:tabs>
          <w:tab w:val="left" w:pos="720"/>
          <w:tab w:val="left" w:pos="2160"/>
        </w:tabs>
        <w:ind w:left="2160" w:hanging="1440"/>
        <w:rPr>
          <w:b/>
          <w:sz w:val="22"/>
          <w:szCs w:val="22"/>
        </w:rPr>
      </w:pPr>
      <w:r w:rsidRPr="006E2269">
        <w:rPr>
          <w:b/>
          <w:sz w:val="22"/>
          <w:szCs w:val="22"/>
        </w:rPr>
        <w:t>Code</w:t>
      </w:r>
      <w:r w:rsidRPr="006E2269">
        <w:rPr>
          <w:b/>
          <w:sz w:val="22"/>
          <w:szCs w:val="22"/>
        </w:rPr>
        <w:tab/>
        <w:t>Description</w:t>
      </w:r>
    </w:p>
    <w:p w14:paraId="3FB26F33" w14:textId="7117DD41" w:rsidR="00C93505" w:rsidRDefault="00350FE2" w:rsidP="004D4C67">
      <w:pPr>
        <w:widowControl w:val="0"/>
        <w:tabs>
          <w:tab w:val="left" w:pos="720"/>
          <w:tab w:val="left" w:pos="2160"/>
        </w:tabs>
        <w:ind w:left="2160" w:hanging="1440"/>
        <w:rPr>
          <w:sz w:val="22"/>
          <w:szCs w:val="22"/>
        </w:rPr>
      </w:pPr>
      <w:r w:rsidRPr="003A2085">
        <w:rPr>
          <w:sz w:val="22"/>
          <w:szCs w:val="22"/>
        </w:rPr>
        <w:t>1206-1</w:t>
      </w:r>
      <w:r w:rsidR="006E417D" w:rsidRPr="003A2085">
        <w:rPr>
          <w:sz w:val="22"/>
          <w:szCs w:val="22"/>
        </w:rPr>
        <w:tab/>
        <w:t xml:space="preserve">Complying </w:t>
      </w:r>
      <w:r w:rsidR="00777C50" w:rsidRPr="003A2085">
        <w:rPr>
          <w:sz w:val="22"/>
          <w:szCs w:val="22"/>
        </w:rPr>
        <w:t xml:space="preserve">with </w:t>
      </w:r>
      <w:r w:rsidRPr="003A2085">
        <w:rPr>
          <w:sz w:val="22"/>
          <w:szCs w:val="22"/>
        </w:rPr>
        <w:t>§</w:t>
      </w:r>
      <w:r w:rsidR="00D02579" w:rsidRPr="003A2085">
        <w:rPr>
          <w:sz w:val="22"/>
          <w:szCs w:val="22"/>
        </w:rPr>
        <w:t xml:space="preserve"> </w:t>
      </w:r>
      <w:r w:rsidRPr="003A2085">
        <w:rPr>
          <w:sz w:val="22"/>
          <w:szCs w:val="22"/>
        </w:rPr>
        <w:t>63.1206(b)(13)(</w:t>
      </w:r>
      <w:proofErr w:type="spellStart"/>
      <w:r w:rsidRPr="003A2085">
        <w:rPr>
          <w:sz w:val="22"/>
          <w:szCs w:val="22"/>
        </w:rPr>
        <w:t>i</w:t>
      </w:r>
      <w:proofErr w:type="spellEnd"/>
      <w:r w:rsidRPr="003A2085">
        <w:rPr>
          <w:sz w:val="22"/>
          <w:szCs w:val="22"/>
        </w:rPr>
        <w:t>)(A)(1)</w:t>
      </w:r>
      <w:r w:rsidR="0083654B" w:rsidRPr="003A2085">
        <w:rPr>
          <w:sz w:val="22"/>
          <w:szCs w:val="22"/>
        </w:rPr>
        <w:t xml:space="preserve"> or§</w:t>
      </w:r>
      <w:r w:rsidR="00D02579" w:rsidRPr="003A2085">
        <w:rPr>
          <w:sz w:val="22"/>
          <w:szCs w:val="22"/>
        </w:rPr>
        <w:t xml:space="preserve"> </w:t>
      </w:r>
      <w:r w:rsidR="0083654B" w:rsidRPr="003A2085">
        <w:rPr>
          <w:sz w:val="22"/>
          <w:szCs w:val="22"/>
        </w:rPr>
        <w:t>63.1206(b)(13)(</w:t>
      </w:r>
      <w:proofErr w:type="spellStart"/>
      <w:r w:rsidR="0083654B" w:rsidRPr="003A2085">
        <w:rPr>
          <w:sz w:val="22"/>
          <w:szCs w:val="22"/>
        </w:rPr>
        <w:t>i</w:t>
      </w:r>
      <w:proofErr w:type="spellEnd"/>
      <w:r w:rsidR="0083654B" w:rsidRPr="003A2085">
        <w:rPr>
          <w:sz w:val="22"/>
          <w:szCs w:val="22"/>
        </w:rPr>
        <w:t>)(B)(1)</w:t>
      </w:r>
      <w:r w:rsidRPr="003A2085">
        <w:rPr>
          <w:sz w:val="22"/>
          <w:szCs w:val="22"/>
        </w:rPr>
        <w:t xml:space="preserve"> [hydrocarbons in the main stack]</w:t>
      </w:r>
    </w:p>
    <w:p w14:paraId="52ADD02B" w14:textId="5F72942B" w:rsidR="006E417D" w:rsidRPr="003A2085" w:rsidRDefault="00C93505" w:rsidP="00EC433A">
      <w:pPr>
        <w:rPr>
          <w:sz w:val="22"/>
          <w:szCs w:val="22"/>
        </w:rPr>
      </w:pPr>
      <w:r>
        <w:rPr>
          <w:sz w:val="22"/>
          <w:szCs w:val="22"/>
        </w:rPr>
        <w:br w:type="page"/>
      </w:r>
    </w:p>
    <w:p w14:paraId="3B60BE1C" w14:textId="77777777" w:rsidR="00020BD5" w:rsidRPr="003A2085" w:rsidRDefault="00350FE2" w:rsidP="004D4C67">
      <w:pPr>
        <w:widowControl w:val="0"/>
        <w:tabs>
          <w:tab w:val="left" w:pos="720"/>
          <w:tab w:val="left" w:pos="2160"/>
        </w:tabs>
        <w:ind w:left="2160" w:hanging="1440"/>
        <w:rPr>
          <w:sz w:val="22"/>
          <w:szCs w:val="22"/>
        </w:rPr>
      </w:pPr>
      <w:r w:rsidRPr="003A2085">
        <w:rPr>
          <w:sz w:val="22"/>
          <w:szCs w:val="22"/>
        </w:rPr>
        <w:lastRenderedPageBreak/>
        <w:t>1206-2</w:t>
      </w:r>
      <w:r w:rsidR="006E417D" w:rsidRPr="003A2085">
        <w:rPr>
          <w:sz w:val="22"/>
          <w:szCs w:val="22"/>
        </w:rPr>
        <w:tab/>
        <w:t xml:space="preserve">Complying </w:t>
      </w:r>
      <w:r w:rsidR="00777C50" w:rsidRPr="003A2085">
        <w:rPr>
          <w:sz w:val="22"/>
          <w:szCs w:val="22"/>
        </w:rPr>
        <w:t xml:space="preserve">with </w:t>
      </w:r>
      <w:r w:rsidRPr="003A2085">
        <w:rPr>
          <w:sz w:val="22"/>
          <w:szCs w:val="22"/>
        </w:rPr>
        <w:t>§</w:t>
      </w:r>
      <w:r w:rsidR="00D02579" w:rsidRPr="003A2085">
        <w:rPr>
          <w:sz w:val="22"/>
          <w:szCs w:val="22"/>
        </w:rPr>
        <w:t xml:space="preserve"> </w:t>
      </w:r>
      <w:r w:rsidRPr="003A2085">
        <w:rPr>
          <w:sz w:val="22"/>
          <w:szCs w:val="22"/>
        </w:rPr>
        <w:t>63.1206(b)(13)(</w:t>
      </w:r>
      <w:proofErr w:type="spellStart"/>
      <w:r w:rsidRPr="003A2085">
        <w:rPr>
          <w:sz w:val="22"/>
          <w:szCs w:val="22"/>
        </w:rPr>
        <w:t>i</w:t>
      </w:r>
      <w:proofErr w:type="spellEnd"/>
      <w:r w:rsidRPr="003A2085">
        <w:rPr>
          <w:sz w:val="22"/>
          <w:szCs w:val="22"/>
        </w:rPr>
        <w:t>)(A)(2)</w:t>
      </w:r>
      <w:r w:rsidR="0083654B" w:rsidRPr="003A2085">
        <w:rPr>
          <w:sz w:val="22"/>
          <w:szCs w:val="22"/>
        </w:rPr>
        <w:t xml:space="preserve"> or</w:t>
      </w:r>
      <w:r w:rsidR="00020BD5" w:rsidRPr="003A2085">
        <w:rPr>
          <w:sz w:val="22"/>
          <w:szCs w:val="22"/>
        </w:rPr>
        <w:t xml:space="preserve"> </w:t>
      </w:r>
      <w:r w:rsidR="0083654B" w:rsidRPr="003A2085">
        <w:rPr>
          <w:sz w:val="22"/>
          <w:szCs w:val="22"/>
        </w:rPr>
        <w:t>§</w:t>
      </w:r>
      <w:r w:rsidR="00D02579" w:rsidRPr="003A2085">
        <w:rPr>
          <w:sz w:val="22"/>
          <w:szCs w:val="22"/>
        </w:rPr>
        <w:t xml:space="preserve"> </w:t>
      </w:r>
      <w:r w:rsidR="0083654B" w:rsidRPr="003A2085">
        <w:rPr>
          <w:sz w:val="22"/>
          <w:szCs w:val="22"/>
        </w:rPr>
        <w:t>63.1206(b)(13)(</w:t>
      </w:r>
      <w:proofErr w:type="spellStart"/>
      <w:r w:rsidR="0083654B" w:rsidRPr="003A2085">
        <w:rPr>
          <w:sz w:val="22"/>
          <w:szCs w:val="22"/>
        </w:rPr>
        <w:t>i</w:t>
      </w:r>
      <w:proofErr w:type="spellEnd"/>
      <w:r w:rsidR="0083654B" w:rsidRPr="003A2085">
        <w:rPr>
          <w:sz w:val="22"/>
          <w:szCs w:val="22"/>
        </w:rPr>
        <w:t>)(B)(2)(</w:t>
      </w:r>
      <w:proofErr w:type="spellStart"/>
      <w:r w:rsidR="0083654B" w:rsidRPr="003A2085">
        <w:rPr>
          <w:sz w:val="22"/>
          <w:szCs w:val="22"/>
        </w:rPr>
        <w:t>i</w:t>
      </w:r>
      <w:proofErr w:type="spellEnd"/>
      <w:r w:rsidR="0083654B" w:rsidRPr="003A2085">
        <w:rPr>
          <w:sz w:val="22"/>
          <w:szCs w:val="22"/>
        </w:rPr>
        <w:t xml:space="preserve">) </w:t>
      </w:r>
      <w:r w:rsidR="00020BD5" w:rsidRPr="003A2085">
        <w:rPr>
          <w:sz w:val="22"/>
          <w:szCs w:val="22"/>
        </w:rPr>
        <w:t>[hydrocarbons both in the by-pass duct and at a preheater tower combustion gas monitoring location]</w:t>
      </w:r>
    </w:p>
    <w:p w14:paraId="45DD07C7" w14:textId="7299FE02" w:rsidR="000309A6" w:rsidRDefault="00020BD5" w:rsidP="00EC433A">
      <w:pPr>
        <w:widowControl w:val="0"/>
        <w:tabs>
          <w:tab w:val="left" w:pos="720"/>
          <w:tab w:val="left" w:pos="2160"/>
        </w:tabs>
        <w:ind w:left="2160" w:hanging="1440"/>
        <w:rPr>
          <w:i/>
          <w:sz w:val="22"/>
          <w:szCs w:val="22"/>
        </w:rPr>
      </w:pPr>
      <w:r w:rsidRPr="003A2085">
        <w:rPr>
          <w:sz w:val="22"/>
          <w:szCs w:val="22"/>
        </w:rPr>
        <w:t>1206-3</w:t>
      </w:r>
      <w:r w:rsidR="00350FE2" w:rsidRPr="003A2085">
        <w:rPr>
          <w:sz w:val="22"/>
          <w:szCs w:val="22"/>
        </w:rPr>
        <w:tab/>
        <w:t xml:space="preserve">Complying with </w:t>
      </w:r>
      <w:r w:rsidRPr="003A2085">
        <w:rPr>
          <w:sz w:val="22"/>
          <w:szCs w:val="22"/>
        </w:rPr>
        <w:t>§</w:t>
      </w:r>
      <w:r w:rsidR="00D02579" w:rsidRPr="003A2085">
        <w:rPr>
          <w:sz w:val="22"/>
          <w:szCs w:val="22"/>
        </w:rPr>
        <w:t xml:space="preserve"> </w:t>
      </w:r>
      <w:r w:rsidRPr="003A2085">
        <w:rPr>
          <w:sz w:val="22"/>
          <w:szCs w:val="22"/>
        </w:rPr>
        <w:t>63.1206(b)(13)(</w:t>
      </w:r>
      <w:proofErr w:type="spellStart"/>
      <w:r w:rsidRPr="003A2085">
        <w:rPr>
          <w:sz w:val="22"/>
          <w:szCs w:val="22"/>
        </w:rPr>
        <w:t>i</w:t>
      </w:r>
      <w:proofErr w:type="spellEnd"/>
      <w:r w:rsidRPr="003A2085">
        <w:rPr>
          <w:sz w:val="22"/>
          <w:szCs w:val="22"/>
        </w:rPr>
        <w:t>)(A)(3)</w:t>
      </w:r>
      <w:r w:rsidR="0083654B" w:rsidRPr="003A2085">
        <w:rPr>
          <w:sz w:val="22"/>
          <w:szCs w:val="22"/>
        </w:rPr>
        <w:t xml:space="preserve"> or</w:t>
      </w:r>
      <w:r w:rsidRPr="003A2085">
        <w:rPr>
          <w:sz w:val="22"/>
          <w:szCs w:val="22"/>
        </w:rPr>
        <w:t xml:space="preserve"> </w:t>
      </w:r>
      <w:r w:rsidR="0083654B" w:rsidRPr="003A2085">
        <w:rPr>
          <w:sz w:val="22"/>
          <w:szCs w:val="22"/>
        </w:rPr>
        <w:t>§</w:t>
      </w:r>
      <w:r w:rsidR="00D02579" w:rsidRPr="003A2085">
        <w:rPr>
          <w:sz w:val="22"/>
          <w:szCs w:val="22"/>
        </w:rPr>
        <w:t xml:space="preserve"> </w:t>
      </w:r>
      <w:r w:rsidR="0083654B" w:rsidRPr="003A2085">
        <w:rPr>
          <w:sz w:val="22"/>
          <w:szCs w:val="22"/>
        </w:rPr>
        <w:t>63.1206(b)(13)(</w:t>
      </w:r>
      <w:proofErr w:type="spellStart"/>
      <w:r w:rsidR="0083654B" w:rsidRPr="003A2085">
        <w:rPr>
          <w:sz w:val="22"/>
          <w:szCs w:val="22"/>
        </w:rPr>
        <w:t>i</w:t>
      </w:r>
      <w:proofErr w:type="spellEnd"/>
      <w:r w:rsidR="0083654B" w:rsidRPr="003A2085">
        <w:rPr>
          <w:sz w:val="22"/>
          <w:szCs w:val="22"/>
        </w:rPr>
        <w:t>)(B)(3)(</w:t>
      </w:r>
      <w:proofErr w:type="spellStart"/>
      <w:r w:rsidR="0083654B" w:rsidRPr="003A2085">
        <w:rPr>
          <w:sz w:val="22"/>
          <w:szCs w:val="22"/>
        </w:rPr>
        <w:t>i</w:t>
      </w:r>
      <w:proofErr w:type="spellEnd"/>
      <w:r w:rsidR="0083654B" w:rsidRPr="003A2085">
        <w:rPr>
          <w:sz w:val="22"/>
          <w:szCs w:val="22"/>
        </w:rPr>
        <w:t xml:space="preserve">) </w:t>
      </w:r>
      <w:r w:rsidRPr="003A2085">
        <w:rPr>
          <w:sz w:val="22"/>
          <w:szCs w:val="22"/>
        </w:rPr>
        <w:t>[only firing location of hazardous waste upstream of the point where combustion gases are diverted into the bypass duct is at the kiln end where products are normally discharged]</w:t>
      </w:r>
      <w:r w:rsidR="00350FE2" w:rsidRPr="003A2085">
        <w:rPr>
          <w:i/>
          <w:sz w:val="22"/>
          <w:szCs w:val="22"/>
        </w:rPr>
        <w:t xml:space="preserve"> </w:t>
      </w:r>
    </w:p>
    <w:p w14:paraId="4B803E53" w14:textId="77777777" w:rsidR="00350FE2" w:rsidRPr="003A2085" w:rsidRDefault="0083654B" w:rsidP="004D4C67">
      <w:pPr>
        <w:widowControl w:val="0"/>
        <w:tabs>
          <w:tab w:val="left" w:pos="720"/>
          <w:tab w:val="left" w:pos="2160"/>
        </w:tabs>
        <w:ind w:left="2160" w:hanging="1440"/>
        <w:rPr>
          <w:i/>
          <w:sz w:val="22"/>
          <w:szCs w:val="22"/>
        </w:rPr>
      </w:pPr>
      <w:r w:rsidRPr="003A2085">
        <w:rPr>
          <w:sz w:val="22"/>
          <w:szCs w:val="22"/>
        </w:rPr>
        <w:t>CO-5</w:t>
      </w:r>
      <w:r w:rsidR="00EC3223" w:rsidRPr="003A2085">
        <w:rPr>
          <w:sz w:val="22"/>
          <w:szCs w:val="22"/>
        </w:rPr>
        <w:t>MID</w:t>
      </w:r>
      <w:r w:rsidR="00350FE2" w:rsidRPr="003A2085">
        <w:rPr>
          <w:sz w:val="22"/>
          <w:szCs w:val="22"/>
        </w:rPr>
        <w:tab/>
        <w:t xml:space="preserve">Complying with the </w:t>
      </w:r>
      <w:r w:rsidRPr="003A2085">
        <w:rPr>
          <w:sz w:val="22"/>
          <w:szCs w:val="22"/>
        </w:rPr>
        <w:t>CO</w:t>
      </w:r>
      <w:r w:rsidR="00350FE2" w:rsidRPr="003A2085">
        <w:rPr>
          <w:sz w:val="22"/>
          <w:szCs w:val="22"/>
        </w:rPr>
        <w:t xml:space="preserve"> standard in </w:t>
      </w:r>
      <w:r w:rsidRPr="003A2085">
        <w:rPr>
          <w:sz w:val="22"/>
          <w:szCs w:val="22"/>
        </w:rPr>
        <w:t>§</w:t>
      </w:r>
      <w:r w:rsidR="00C62921" w:rsidRPr="003A2085">
        <w:rPr>
          <w:sz w:val="22"/>
          <w:szCs w:val="22"/>
        </w:rPr>
        <w:t xml:space="preserve"> </w:t>
      </w:r>
      <w:r w:rsidRPr="003A2085">
        <w:rPr>
          <w:sz w:val="22"/>
          <w:szCs w:val="22"/>
        </w:rPr>
        <w:t>63.1220(a)(5)(</w:t>
      </w:r>
      <w:proofErr w:type="spellStart"/>
      <w:r w:rsidRPr="003A2085">
        <w:rPr>
          <w:sz w:val="22"/>
          <w:szCs w:val="22"/>
        </w:rPr>
        <w:t>i</w:t>
      </w:r>
      <w:proofErr w:type="spellEnd"/>
      <w:r w:rsidRPr="003A2085">
        <w:rPr>
          <w:sz w:val="22"/>
          <w:szCs w:val="22"/>
        </w:rPr>
        <w:t xml:space="preserve">)(A) </w:t>
      </w:r>
      <w:r w:rsidR="00350FE2" w:rsidRPr="003A2085">
        <w:rPr>
          <w:sz w:val="22"/>
          <w:szCs w:val="22"/>
        </w:rPr>
        <w:t xml:space="preserve">or </w:t>
      </w:r>
      <w:r w:rsidR="00EC3223" w:rsidRPr="003A2085">
        <w:rPr>
          <w:sz w:val="22"/>
          <w:szCs w:val="22"/>
        </w:rPr>
        <w:t>§</w:t>
      </w:r>
      <w:r w:rsidR="00D02579" w:rsidRPr="003A2085">
        <w:rPr>
          <w:sz w:val="22"/>
          <w:szCs w:val="22"/>
        </w:rPr>
        <w:t xml:space="preserve"> </w:t>
      </w:r>
      <w:r w:rsidR="00EC3223" w:rsidRPr="003A2085">
        <w:rPr>
          <w:sz w:val="22"/>
          <w:szCs w:val="22"/>
        </w:rPr>
        <w:t>63.1220(b)(5)(</w:t>
      </w:r>
      <w:proofErr w:type="spellStart"/>
      <w:r w:rsidR="00EC3223" w:rsidRPr="003A2085">
        <w:rPr>
          <w:sz w:val="22"/>
          <w:szCs w:val="22"/>
        </w:rPr>
        <w:t>i</w:t>
      </w:r>
      <w:proofErr w:type="spellEnd"/>
      <w:r w:rsidR="00EC3223" w:rsidRPr="003A2085">
        <w:rPr>
          <w:sz w:val="22"/>
          <w:szCs w:val="22"/>
        </w:rPr>
        <w:t xml:space="preserve">)(A)(1) [for kilns equipped with a by-pass duct or </w:t>
      </w:r>
      <w:proofErr w:type="spellStart"/>
      <w:r w:rsidR="00EC3223" w:rsidRPr="003A2085">
        <w:rPr>
          <w:sz w:val="22"/>
          <w:szCs w:val="22"/>
        </w:rPr>
        <w:t>midkiln</w:t>
      </w:r>
      <w:proofErr w:type="spellEnd"/>
      <w:r w:rsidR="00EC3223" w:rsidRPr="003A2085">
        <w:rPr>
          <w:sz w:val="22"/>
          <w:szCs w:val="22"/>
        </w:rPr>
        <w:t xml:space="preserve"> gas sampling system]</w:t>
      </w:r>
      <w:r w:rsidR="00350FE2" w:rsidRPr="003A2085">
        <w:rPr>
          <w:i/>
          <w:sz w:val="22"/>
          <w:szCs w:val="22"/>
        </w:rPr>
        <w:t xml:space="preserve"> </w:t>
      </w:r>
    </w:p>
    <w:p w14:paraId="11E3D89C" w14:textId="77777777" w:rsidR="00804476" w:rsidRPr="003A2085" w:rsidRDefault="00350FE2" w:rsidP="00804476">
      <w:pPr>
        <w:widowControl w:val="0"/>
        <w:tabs>
          <w:tab w:val="left" w:pos="720"/>
          <w:tab w:val="left" w:pos="2160"/>
        </w:tabs>
        <w:spacing w:after="120"/>
        <w:ind w:left="2160" w:hanging="1440"/>
        <w:rPr>
          <w:sz w:val="22"/>
          <w:szCs w:val="22"/>
        </w:rPr>
      </w:pPr>
      <w:r w:rsidRPr="003A2085">
        <w:rPr>
          <w:sz w:val="22"/>
          <w:szCs w:val="22"/>
        </w:rPr>
        <w:t>THC-5</w:t>
      </w:r>
      <w:r w:rsidR="00EC3223" w:rsidRPr="003A2085">
        <w:rPr>
          <w:sz w:val="22"/>
          <w:szCs w:val="22"/>
        </w:rPr>
        <w:t>MID</w:t>
      </w:r>
      <w:r w:rsidRPr="003A2085">
        <w:rPr>
          <w:sz w:val="22"/>
          <w:szCs w:val="22"/>
        </w:rPr>
        <w:tab/>
        <w:t xml:space="preserve">Complying with the THC standard in </w:t>
      </w:r>
      <w:r w:rsidR="00EC3223" w:rsidRPr="003A2085">
        <w:rPr>
          <w:sz w:val="22"/>
          <w:szCs w:val="22"/>
        </w:rPr>
        <w:t>§</w:t>
      </w:r>
      <w:r w:rsidR="00D02579" w:rsidRPr="003A2085">
        <w:rPr>
          <w:sz w:val="22"/>
          <w:szCs w:val="22"/>
        </w:rPr>
        <w:t xml:space="preserve"> </w:t>
      </w:r>
      <w:r w:rsidR="00EC3223" w:rsidRPr="003A2085">
        <w:rPr>
          <w:sz w:val="22"/>
          <w:szCs w:val="22"/>
        </w:rPr>
        <w:t>63.1220(a)(5)(</w:t>
      </w:r>
      <w:proofErr w:type="spellStart"/>
      <w:r w:rsidR="00EC3223" w:rsidRPr="003A2085">
        <w:rPr>
          <w:sz w:val="22"/>
          <w:szCs w:val="22"/>
        </w:rPr>
        <w:t>i</w:t>
      </w:r>
      <w:proofErr w:type="spellEnd"/>
      <w:r w:rsidR="00EC3223" w:rsidRPr="003A2085">
        <w:rPr>
          <w:sz w:val="22"/>
          <w:szCs w:val="22"/>
        </w:rPr>
        <w:t>)(B) or</w:t>
      </w:r>
      <w:r w:rsidRPr="003A2085">
        <w:rPr>
          <w:sz w:val="22"/>
          <w:szCs w:val="22"/>
        </w:rPr>
        <w:t xml:space="preserve"> </w:t>
      </w:r>
      <w:r w:rsidR="00EC3223" w:rsidRPr="003A2085">
        <w:rPr>
          <w:sz w:val="22"/>
          <w:szCs w:val="22"/>
        </w:rPr>
        <w:t>§</w:t>
      </w:r>
      <w:r w:rsidR="00D02579" w:rsidRPr="003A2085">
        <w:rPr>
          <w:sz w:val="22"/>
          <w:szCs w:val="22"/>
        </w:rPr>
        <w:t xml:space="preserve"> </w:t>
      </w:r>
      <w:r w:rsidR="00EC3223" w:rsidRPr="003A2085">
        <w:rPr>
          <w:sz w:val="22"/>
          <w:szCs w:val="22"/>
        </w:rPr>
        <w:t>63.1220(b)(5)(</w:t>
      </w:r>
      <w:proofErr w:type="spellStart"/>
      <w:r w:rsidR="00EC3223" w:rsidRPr="003A2085">
        <w:rPr>
          <w:sz w:val="22"/>
          <w:szCs w:val="22"/>
        </w:rPr>
        <w:t>i</w:t>
      </w:r>
      <w:proofErr w:type="spellEnd"/>
      <w:r w:rsidR="00EC3223" w:rsidRPr="003A2085">
        <w:rPr>
          <w:sz w:val="22"/>
          <w:szCs w:val="22"/>
        </w:rPr>
        <w:t xml:space="preserve">)(A)(2) [for kilns equipped with a by-pass duct or </w:t>
      </w:r>
      <w:proofErr w:type="spellStart"/>
      <w:r w:rsidR="00EC3223" w:rsidRPr="003A2085">
        <w:rPr>
          <w:sz w:val="22"/>
          <w:szCs w:val="22"/>
        </w:rPr>
        <w:t>midkiln</w:t>
      </w:r>
      <w:proofErr w:type="spellEnd"/>
      <w:r w:rsidR="00EC3223" w:rsidRPr="003A2085">
        <w:rPr>
          <w:sz w:val="22"/>
          <w:szCs w:val="22"/>
        </w:rPr>
        <w:t xml:space="preserve"> gas sampling system]</w:t>
      </w:r>
    </w:p>
    <w:p w14:paraId="6CF9A612" w14:textId="77777777" w:rsidR="00342B5F" w:rsidRPr="003A2085" w:rsidRDefault="00342B5F" w:rsidP="00767922">
      <w:pPr>
        <w:widowControl w:val="0"/>
        <w:tabs>
          <w:tab w:val="left" w:pos="720"/>
          <w:tab w:val="left" w:pos="2160"/>
        </w:tabs>
        <w:spacing w:after="120"/>
        <w:ind w:left="2160" w:hanging="1440"/>
        <w:rPr>
          <w:sz w:val="22"/>
          <w:szCs w:val="22"/>
        </w:rPr>
      </w:pPr>
      <w:r w:rsidRPr="003A2085">
        <w:rPr>
          <w:sz w:val="22"/>
          <w:szCs w:val="22"/>
        </w:rPr>
        <w:t>For cement kilns:</w:t>
      </w:r>
    </w:p>
    <w:p w14:paraId="4064F2BB" w14:textId="77777777" w:rsidR="00342B5F" w:rsidRPr="007D2A5B" w:rsidRDefault="00342B5F" w:rsidP="00342B5F">
      <w:pPr>
        <w:widowControl w:val="0"/>
        <w:tabs>
          <w:tab w:val="left" w:pos="720"/>
          <w:tab w:val="left" w:pos="2160"/>
        </w:tabs>
        <w:ind w:left="2160" w:hanging="1440"/>
        <w:rPr>
          <w:b/>
          <w:sz w:val="22"/>
          <w:szCs w:val="22"/>
        </w:rPr>
      </w:pPr>
      <w:r w:rsidRPr="007D2A5B">
        <w:rPr>
          <w:b/>
          <w:sz w:val="22"/>
          <w:szCs w:val="22"/>
        </w:rPr>
        <w:t>Code</w:t>
      </w:r>
      <w:r w:rsidRPr="007D2A5B">
        <w:rPr>
          <w:b/>
          <w:sz w:val="22"/>
          <w:szCs w:val="22"/>
        </w:rPr>
        <w:tab/>
        <w:t>Description</w:t>
      </w:r>
    </w:p>
    <w:p w14:paraId="7BC0C2E0" w14:textId="77777777" w:rsidR="0083654B" w:rsidRPr="003A2085" w:rsidRDefault="0083654B" w:rsidP="004D4C67">
      <w:pPr>
        <w:widowControl w:val="0"/>
        <w:tabs>
          <w:tab w:val="left" w:pos="720"/>
          <w:tab w:val="left" w:pos="2160"/>
        </w:tabs>
        <w:ind w:left="2160" w:hanging="1440"/>
        <w:rPr>
          <w:i/>
          <w:sz w:val="22"/>
          <w:szCs w:val="22"/>
        </w:rPr>
      </w:pPr>
      <w:r w:rsidRPr="003A2085">
        <w:rPr>
          <w:sz w:val="22"/>
          <w:szCs w:val="22"/>
        </w:rPr>
        <w:t>CO-5</w:t>
      </w:r>
      <w:r w:rsidRPr="003A2085">
        <w:rPr>
          <w:sz w:val="22"/>
          <w:szCs w:val="22"/>
        </w:rPr>
        <w:tab/>
        <w:t xml:space="preserve">Complying with the CO standard in </w:t>
      </w:r>
      <w:r w:rsidR="001A3260" w:rsidRPr="003A2085">
        <w:rPr>
          <w:sz w:val="22"/>
          <w:szCs w:val="22"/>
        </w:rPr>
        <w:t>§</w:t>
      </w:r>
      <w:r w:rsidR="00D02579" w:rsidRPr="003A2085">
        <w:rPr>
          <w:sz w:val="22"/>
          <w:szCs w:val="22"/>
        </w:rPr>
        <w:t xml:space="preserve"> </w:t>
      </w:r>
      <w:r w:rsidR="001A3260" w:rsidRPr="003A2085">
        <w:rPr>
          <w:sz w:val="22"/>
          <w:szCs w:val="22"/>
        </w:rPr>
        <w:t>63.1220(a)(5)(ii)(B)</w:t>
      </w:r>
      <w:r w:rsidRPr="003A2085">
        <w:rPr>
          <w:sz w:val="22"/>
          <w:szCs w:val="22"/>
        </w:rPr>
        <w:t xml:space="preserve"> or </w:t>
      </w:r>
      <w:r w:rsidR="001A3260" w:rsidRPr="003A2085">
        <w:rPr>
          <w:sz w:val="22"/>
          <w:szCs w:val="22"/>
        </w:rPr>
        <w:t>§</w:t>
      </w:r>
      <w:r w:rsidR="00D02579" w:rsidRPr="003A2085">
        <w:rPr>
          <w:sz w:val="22"/>
          <w:szCs w:val="22"/>
        </w:rPr>
        <w:t xml:space="preserve"> </w:t>
      </w:r>
      <w:r w:rsidR="001A3260" w:rsidRPr="003A2085">
        <w:rPr>
          <w:sz w:val="22"/>
          <w:szCs w:val="22"/>
        </w:rPr>
        <w:t>63.1220(b)(5)(ii)(B)(1)</w:t>
      </w:r>
      <w:r w:rsidRPr="003A2085">
        <w:rPr>
          <w:i/>
          <w:sz w:val="22"/>
          <w:szCs w:val="22"/>
        </w:rPr>
        <w:t xml:space="preserve"> </w:t>
      </w:r>
    </w:p>
    <w:p w14:paraId="2D010E80" w14:textId="77777777" w:rsidR="00350FE2" w:rsidRPr="003A2085" w:rsidRDefault="0083654B" w:rsidP="00767922">
      <w:pPr>
        <w:widowControl w:val="0"/>
        <w:tabs>
          <w:tab w:val="left" w:pos="720"/>
          <w:tab w:val="left" w:pos="2160"/>
        </w:tabs>
        <w:spacing w:after="120"/>
        <w:ind w:left="2160" w:hanging="1440"/>
        <w:rPr>
          <w:sz w:val="22"/>
          <w:szCs w:val="22"/>
        </w:rPr>
      </w:pPr>
      <w:r w:rsidRPr="003A2085">
        <w:rPr>
          <w:sz w:val="22"/>
          <w:szCs w:val="22"/>
        </w:rPr>
        <w:t>THC-5</w:t>
      </w:r>
      <w:r w:rsidRPr="003A2085">
        <w:rPr>
          <w:sz w:val="22"/>
          <w:szCs w:val="22"/>
        </w:rPr>
        <w:tab/>
        <w:t xml:space="preserve">Complying with the THC standard in </w:t>
      </w:r>
      <w:r w:rsidR="001A3260" w:rsidRPr="003A2085">
        <w:rPr>
          <w:sz w:val="22"/>
          <w:szCs w:val="22"/>
        </w:rPr>
        <w:t>§</w:t>
      </w:r>
      <w:r w:rsidR="00D02579" w:rsidRPr="003A2085">
        <w:rPr>
          <w:sz w:val="22"/>
          <w:szCs w:val="22"/>
        </w:rPr>
        <w:t xml:space="preserve"> </w:t>
      </w:r>
      <w:r w:rsidR="001A3260" w:rsidRPr="003A2085">
        <w:rPr>
          <w:sz w:val="22"/>
          <w:szCs w:val="22"/>
        </w:rPr>
        <w:t>63.1220(a)(5)(ii)(A)</w:t>
      </w:r>
      <w:r w:rsidRPr="003A2085">
        <w:rPr>
          <w:sz w:val="22"/>
          <w:szCs w:val="22"/>
        </w:rPr>
        <w:t xml:space="preserve"> or </w:t>
      </w:r>
      <w:r w:rsidR="001A3260" w:rsidRPr="003A2085">
        <w:rPr>
          <w:sz w:val="22"/>
          <w:szCs w:val="22"/>
        </w:rPr>
        <w:t>§</w:t>
      </w:r>
      <w:r w:rsidR="00D02579" w:rsidRPr="003A2085">
        <w:rPr>
          <w:sz w:val="22"/>
          <w:szCs w:val="22"/>
        </w:rPr>
        <w:t xml:space="preserve"> </w:t>
      </w:r>
      <w:r w:rsidR="001A3260" w:rsidRPr="003A2085">
        <w:rPr>
          <w:sz w:val="22"/>
          <w:szCs w:val="22"/>
        </w:rPr>
        <w:t>63.1220(b)(5)(ii)(A)</w:t>
      </w:r>
    </w:p>
    <w:p w14:paraId="1C96198C" w14:textId="77777777" w:rsidR="006E417D" w:rsidRPr="003A2085" w:rsidRDefault="006E417D" w:rsidP="00A25788">
      <w:pPr>
        <w:widowControl w:val="0"/>
        <w:tabs>
          <w:tab w:val="left" w:pos="720"/>
          <w:tab w:val="left" w:pos="2160"/>
        </w:tabs>
        <w:spacing w:after="120"/>
        <w:ind w:left="2160" w:hanging="1440"/>
        <w:rPr>
          <w:sz w:val="22"/>
          <w:szCs w:val="22"/>
        </w:rPr>
      </w:pPr>
      <w:r w:rsidRPr="003A2085">
        <w:rPr>
          <w:sz w:val="22"/>
          <w:szCs w:val="22"/>
        </w:rPr>
        <w:t>F</w:t>
      </w:r>
      <w:r w:rsidR="00A25788" w:rsidRPr="003A2085">
        <w:rPr>
          <w:sz w:val="22"/>
          <w:szCs w:val="22"/>
        </w:rPr>
        <w:t>or lightweight aggregate kilns:</w:t>
      </w:r>
    </w:p>
    <w:p w14:paraId="455EC98E" w14:textId="77777777" w:rsidR="00D02579" w:rsidRPr="007D2A5B" w:rsidRDefault="00D02579" w:rsidP="00D02579">
      <w:pPr>
        <w:widowControl w:val="0"/>
        <w:tabs>
          <w:tab w:val="left" w:pos="720"/>
          <w:tab w:val="left" w:pos="2160"/>
        </w:tabs>
        <w:ind w:left="2160" w:hanging="1440"/>
        <w:rPr>
          <w:b/>
          <w:sz w:val="22"/>
          <w:szCs w:val="22"/>
        </w:rPr>
      </w:pPr>
      <w:r w:rsidRPr="007D2A5B">
        <w:rPr>
          <w:b/>
          <w:sz w:val="22"/>
          <w:szCs w:val="22"/>
        </w:rPr>
        <w:t>Code</w:t>
      </w:r>
      <w:r w:rsidRPr="007D2A5B">
        <w:rPr>
          <w:b/>
          <w:sz w:val="22"/>
          <w:szCs w:val="22"/>
        </w:rPr>
        <w:tab/>
        <w:t>Description</w:t>
      </w:r>
    </w:p>
    <w:p w14:paraId="6067212E" w14:textId="77777777" w:rsidR="006E417D" w:rsidRPr="003A2085" w:rsidRDefault="006E417D" w:rsidP="004D4C67">
      <w:pPr>
        <w:widowControl w:val="0"/>
        <w:tabs>
          <w:tab w:val="left" w:pos="720"/>
          <w:tab w:val="left" w:pos="2160"/>
        </w:tabs>
        <w:ind w:left="2160" w:hanging="1440"/>
        <w:rPr>
          <w:i/>
          <w:sz w:val="22"/>
          <w:szCs w:val="22"/>
        </w:rPr>
      </w:pPr>
      <w:r w:rsidRPr="003A2085">
        <w:rPr>
          <w:sz w:val="22"/>
          <w:szCs w:val="22"/>
        </w:rPr>
        <w:t>CO-5</w:t>
      </w:r>
      <w:r w:rsidR="00EF108B" w:rsidRPr="003A2085">
        <w:rPr>
          <w:sz w:val="22"/>
          <w:szCs w:val="22"/>
        </w:rPr>
        <w:t>A</w:t>
      </w:r>
      <w:r w:rsidRPr="003A2085">
        <w:rPr>
          <w:sz w:val="22"/>
          <w:szCs w:val="22"/>
        </w:rPr>
        <w:tab/>
        <w:t>Complying with the CO standard in § 63.1221(a)(5)(</w:t>
      </w:r>
      <w:proofErr w:type="spellStart"/>
      <w:r w:rsidRPr="003A2085">
        <w:rPr>
          <w:sz w:val="22"/>
          <w:szCs w:val="22"/>
        </w:rPr>
        <w:t>i</w:t>
      </w:r>
      <w:proofErr w:type="spellEnd"/>
      <w:r w:rsidRPr="003A2085">
        <w:rPr>
          <w:sz w:val="22"/>
          <w:szCs w:val="22"/>
        </w:rPr>
        <w:t>) or (b)(5)(</w:t>
      </w:r>
      <w:proofErr w:type="spellStart"/>
      <w:r w:rsidRPr="003A2085">
        <w:rPr>
          <w:sz w:val="22"/>
          <w:szCs w:val="22"/>
        </w:rPr>
        <w:t>i</w:t>
      </w:r>
      <w:proofErr w:type="spellEnd"/>
      <w:r w:rsidRPr="003A2085">
        <w:rPr>
          <w:sz w:val="22"/>
          <w:szCs w:val="22"/>
        </w:rPr>
        <w:t>)</w:t>
      </w:r>
    </w:p>
    <w:p w14:paraId="6F70BE52" w14:textId="77777777" w:rsidR="006E417D" w:rsidRPr="003A2085" w:rsidRDefault="006E417D" w:rsidP="00767922">
      <w:pPr>
        <w:widowControl w:val="0"/>
        <w:tabs>
          <w:tab w:val="left" w:pos="720"/>
          <w:tab w:val="left" w:pos="2160"/>
        </w:tabs>
        <w:spacing w:after="120"/>
        <w:ind w:left="2160" w:hanging="1440"/>
        <w:rPr>
          <w:sz w:val="22"/>
          <w:szCs w:val="22"/>
        </w:rPr>
      </w:pPr>
      <w:r w:rsidRPr="003A2085">
        <w:rPr>
          <w:sz w:val="22"/>
          <w:szCs w:val="22"/>
        </w:rPr>
        <w:t>THC-5</w:t>
      </w:r>
      <w:r w:rsidR="00EF108B" w:rsidRPr="003A2085">
        <w:rPr>
          <w:sz w:val="22"/>
          <w:szCs w:val="22"/>
        </w:rPr>
        <w:t>A</w:t>
      </w:r>
      <w:r w:rsidRPr="003A2085">
        <w:rPr>
          <w:sz w:val="22"/>
          <w:szCs w:val="22"/>
        </w:rPr>
        <w:tab/>
        <w:t>Complying with the THC standard in § 63.1221(a)(5)(ii) or (b)(5)(ii)</w:t>
      </w:r>
    </w:p>
    <w:p w14:paraId="53423D1C" w14:textId="77777777" w:rsidR="00F97EC8" w:rsidRPr="003A2085" w:rsidRDefault="00F97EC8" w:rsidP="0032433B">
      <w:pPr>
        <w:widowControl w:val="0"/>
        <w:numPr>
          <w:ilvl w:val="0"/>
          <w:numId w:val="6"/>
        </w:numPr>
        <w:tabs>
          <w:tab w:val="left" w:pos="547"/>
        </w:tabs>
        <w:spacing w:after="120"/>
        <w:ind w:left="547" w:hanging="547"/>
        <w:rPr>
          <w:sz w:val="22"/>
          <w:szCs w:val="22"/>
        </w:rPr>
      </w:pPr>
      <w:r w:rsidRPr="003A2085">
        <w:rPr>
          <w:b/>
          <w:sz w:val="22"/>
          <w:szCs w:val="22"/>
        </w:rPr>
        <w:t>Complete “No Previous Kiln” only if “Type Kiln” is “Cement”</w:t>
      </w:r>
      <w:r w:rsidR="00CC6E7C" w:rsidRPr="003A2085">
        <w:rPr>
          <w:b/>
          <w:sz w:val="22"/>
          <w:szCs w:val="22"/>
        </w:rPr>
        <w:t xml:space="preserve"> and “Existing Source” is “N</w:t>
      </w:r>
      <w:r w:rsidR="00EF108B" w:rsidRPr="003A2085">
        <w:rPr>
          <w:b/>
          <w:sz w:val="22"/>
          <w:szCs w:val="22"/>
        </w:rPr>
        <w:t>O</w:t>
      </w:r>
      <w:r w:rsidR="00CC6E7C" w:rsidRPr="003A2085">
        <w:rPr>
          <w:b/>
          <w:sz w:val="22"/>
          <w:szCs w:val="22"/>
        </w:rPr>
        <w:t>.”</w:t>
      </w:r>
    </w:p>
    <w:p w14:paraId="2F2F359D" w14:textId="77777777" w:rsidR="009E43C6" w:rsidRDefault="00421872" w:rsidP="009E43C6">
      <w:pPr>
        <w:widowControl w:val="0"/>
        <w:rPr>
          <w:sz w:val="22"/>
          <w:szCs w:val="22"/>
        </w:rPr>
      </w:pPr>
      <w:r w:rsidRPr="003A2085">
        <w:rPr>
          <w:b/>
          <w:sz w:val="22"/>
          <w:szCs w:val="22"/>
        </w:rPr>
        <w:t>N</w:t>
      </w:r>
      <w:r w:rsidR="00592D7A" w:rsidRPr="003A2085">
        <w:rPr>
          <w:b/>
          <w:sz w:val="22"/>
          <w:szCs w:val="22"/>
        </w:rPr>
        <w:t>o</w:t>
      </w:r>
      <w:r w:rsidRPr="003A2085">
        <w:rPr>
          <w:b/>
          <w:sz w:val="22"/>
          <w:szCs w:val="22"/>
        </w:rPr>
        <w:t xml:space="preserve"> P</w:t>
      </w:r>
      <w:r w:rsidR="00592D7A" w:rsidRPr="003A2085">
        <w:rPr>
          <w:b/>
          <w:sz w:val="22"/>
          <w:szCs w:val="22"/>
        </w:rPr>
        <w:t>revious</w:t>
      </w:r>
      <w:r w:rsidRPr="003A2085">
        <w:rPr>
          <w:b/>
          <w:sz w:val="22"/>
          <w:szCs w:val="22"/>
        </w:rPr>
        <w:t xml:space="preserve"> K</w:t>
      </w:r>
      <w:r w:rsidR="00592D7A" w:rsidRPr="003A2085">
        <w:rPr>
          <w:b/>
          <w:sz w:val="22"/>
          <w:szCs w:val="22"/>
        </w:rPr>
        <w:t>iln</w:t>
      </w:r>
      <w:r w:rsidRPr="003A2085">
        <w:rPr>
          <w:b/>
          <w:sz w:val="22"/>
          <w:szCs w:val="22"/>
        </w:rPr>
        <w:t>:</w:t>
      </w:r>
    </w:p>
    <w:p w14:paraId="412884BA" w14:textId="77777777" w:rsidR="00421872" w:rsidRPr="003A2085" w:rsidRDefault="00421872" w:rsidP="00767922">
      <w:pPr>
        <w:widowControl w:val="0"/>
        <w:spacing w:after="120"/>
        <w:rPr>
          <w:sz w:val="22"/>
          <w:szCs w:val="22"/>
        </w:rPr>
      </w:pPr>
      <w:r w:rsidRPr="003A2085">
        <w:rPr>
          <w:sz w:val="22"/>
          <w:szCs w:val="22"/>
        </w:rPr>
        <w:t>Enter “YES” if the kiln was constructed after April 19, 1996</w:t>
      </w:r>
      <w:r w:rsidR="008F6152">
        <w:rPr>
          <w:sz w:val="22"/>
          <w:szCs w:val="22"/>
        </w:rPr>
        <w:t>,</w:t>
      </w:r>
      <w:r w:rsidRPr="003A2085">
        <w:rPr>
          <w:sz w:val="22"/>
          <w:szCs w:val="22"/>
        </w:rPr>
        <w:t xml:space="preserve"> at a site where a cement kiln did not previously exist. Otherwise, enter “NO.” </w:t>
      </w:r>
    </w:p>
    <w:p w14:paraId="4A78B25B" w14:textId="77777777" w:rsidR="00D930FF" w:rsidRDefault="00AE4AD5" w:rsidP="00D930FF">
      <w:pPr>
        <w:widowControl w:val="0"/>
        <w:rPr>
          <w:sz w:val="22"/>
          <w:szCs w:val="22"/>
        </w:rPr>
      </w:pPr>
      <w:r w:rsidRPr="003A2085">
        <w:rPr>
          <w:b/>
          <w:sz w:val="22"/>
          <w:szCs w:val="22"/>
        </w:rPr>
        <w:t>C</w:t>
      </w:r>
      <w:r w:rsidR="00592D7A" w:rsidRPr="003A2085">
        <w:rPr>
          <w:b/>
          <w:sz w:val="22"/>
          <w:szCs w:val="22"/>
        </w:rPr>
        <w:t>hlorine</w:t>
      </w:r>
      <w:r w:rsidRPr="003A2085">
        <w:rPr>
          <w:b/>
          <w:sz w:val="22"/>
          <w:szCs w:val="22"/>
        </w:rPr>
        <w:t xml:space="preserve"> ALT:</w:t>
      </w:r>
    </w:p>
    <w:p w14:paraId="135F1E49" w14:textId="77777777" w:rsidR="00652F92" w:rsidRPr="003A2085" w:rsidRDefault="00AE4AD5" w:rsidP="00767922">
      <w:pPr>
        <w:widowControl w:val="0"/>
        <w:spacing w:after="120"/>
        <w:rPr>
          <w:sz w:val="22"/>
          <w:szCs w:val="22"/>
        </w:rPr>
      </w:pPr>
      <w:r w:rsidRPr="003A2085">
        <w:rPr>
          <w:sz w:val="22"/>
          <w:szCs w:val="22"/>
        </w:rPr>
        <w:t>Enter “YES” if the kiln is complying with the alternate hydrogen chlor</w:t>
      </w:r>
      <w:r w:rsidR="00342B5F" w:rsidRPr="003A2085">
        <w:rPr>
          <w:sz w:val="22"/>
          <w:szCs w:val="22"/>
        </w:rPr>
        <w:t>ide/chlorine gas standards in § </w:t>
      </w:r>
      <w:r w:rsidRPr="003A2085">
        <w:rPr>
          <w:sz w:val="22"/>
          <w:szCs w:val="22"/>
        </w:rPr>
        <w:t xml:space="preserve">63.1206(b). Otherwise, enter “NO.” </w:t>
      </w:r>
    </w:p>
    <w:p w14:paraId="43198619" w14:textId="77777777" w:rsidR="00D930FF" w:rsidRDefault="00AE4AD5" w:rsidP="00D930FF">
      <w:pPr>
        <w:widowControl w:val="0"/>
        <w:rPr>
          <w:sz w:val="22"/>
          <w:szCs w:val="22"/>
        </w:rPr>
      </w:pPr>
      <w:r w:rsidRPr="003A2085">
        <w:rPr>
          <w:b/>
          <w:sz w:val="22"/>
          <w:szCs w:val="22"/>
        </w:rPr>
        <w:t>B</w:t>
      </w:r>
      <w:r w:rsidR="00592D7A" w:rsidRPr="003A2085">
        <w:rPr>
          <w:b/>
          <w:sz w:val="22"/>
          <w:szCs w:val="22"/>
        </w:rPr>
        <w:t>aghouse</w:t>
      </w:r>
      <w:r w:rsidRPr="003A2085">
        <w:rPr>
          <w:b/>
          <w:sz w:val="22"/>
          <w:szCs w:val="22"/>
        </w:rPr>
        <w:t>:</w:t>
      </w:r>
    </w:p>
    <w:p w14:paraId="453A5409" w14:textId="77777777" w:rsidR="000309A6" w:rsidRDefault="00AE4AD5" w:rsidP="00A26498">
      <w:pPr>
        <w:widowControl w:val="0"/>
        <w:tabs>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2"/>
          <w:szCs w:val="22"/>
        </w:rPr>
      </w:pPr>
      <w:r w:rsidRPr="003A2085">
        <w:rPr>
          <w:sz w:val="22"/>
          <w:szCs w:val="22"/>
        </w:rPr>
        <w:t>Enter “YES” if the kiln is equipped with a baghouse. Otherwise, enter “NO.”</w:t>
      </w:r>
    </w:p>
    <w:p w14:paraId="69B6A6C6" w14:textId="77777777" w:rsidR="000309A6" w:rsidRPr="003A2085" w:rsidRDefault="000309A6" w:rsidP="000309A6">
      <w:pPr>
        <w:tabs>
          <w:tab w:val="right" w:pos="10710"/>
        </w:tabs>
        <w:rPr>
          <w:b/>
          <w:sz w:val="22"/>
          <w:szCs w:val="22"/>
          <w:u w:val="double"/>
        </w:rPr>
      </w:pPr>
      <w:r w:rsidRPr="003A2085">
        <w:rPr>
          <w:b/>
          <w:sz w:val="22"/>
          <w:szCs w:val="22"/>
          <w:u w:val="double"/>
        </w:rPr>
        <w:tab/>
      </w:r>
    </w:p>
    <w:bookmarkStart w:id="18" w:name="Table_7c"/>
    <w:p w14:paraId="7D67D1B1" w14:textId="5D9CBFD1" w:rsidR="00AB6F74" w:rsidRPr="003A2085" w:rsidRDefault="00C87212" w:rsidP="003F4EE8">
      <w:pPr>
        <w:widowControl w:val="0"/>
        <w:tabs>
          <w:tab w:val="left" w:pos="1440"/>
        </w:tabs>
        <w:spacing w:before="120" w:after="120"/>
        <w:ind w:left="1440" w:hanging="1440"/>
        <w:rPr>
          <w:b/>
          <w:sz w:val="22"/>
          <w:szCs w:val="22"/>
        </w:rPr>
      </w:pPr>
      <w:r w:rsidRPr="00E44F77">
        <w:rPr>
          <w:rStyle w:val="Hyperlink"/>
        </w:rPr>
        <w:fldChar w:fldCharType="begin"/>
      </w:r>
      <w:r w:rsidR="00E44F77">
        <w:rPr>
          <w:rStyle w:val="Hyperlink"/>
        </w:rPr>
        <w:instrText>HYPERLINK  \l "Tbl_7c" \o "Bookmark to Table 7c form table"</w:instrText>
      </w:r>
      <w:r w:rsidRPr="00E44F77">
        <w:rPr>
          <w:rStyle w:val="Hyperlink"/>
        </w:rPr>
      </w:r>
      <w:r w:rsidRPr="00E44F77">
        <w:rPr>
          <w:rStyle w:val="Hyperlink"/>
        </w:rPr>
        <w:fldChar w:fldCharType="separate"/>
      </w:r>
      <w:r w:rsidR="000309A6" w:rsidRPr="00E44F77">
        <w:rPr>
          <w:rStyle w:val="Hyperlink"/>
        </w:rPr>
        <w:t>Table</w:t>
      </w:r>
      <w:r w:rsidR="00AB6F74" w:rsidRPr="00E44F77">
        <w:rPr>
          <w:rStyle w:val="Hyperlink"/>
        </w:rPr>
        <w:t xml:space="preserve"> 7c</w:t>
      </w:r>
      <w:bookmarkEnd w:id="18"/>
      <w:r w:rsidRPr="00E44F77">
        <w:rPr>
          <w:rStyle w:val="Hyperlink"/>
        </w:rPr>
        <w:fldChar w:fldCharType="end"/>
      </w:r>
      <w:r w:rsidR="00AB6F74" w:rsidRPr="003A2085">
        <w:rPr>
          <w:b/>
          <w:sz w:val="22"/>
          <w:szCs w:val="22"/>
        </w:rPr>
        <w:t>:</w:t>
      </w:r>
      <w:r w:rsidR="00AB6F74" w:rsidRPr="003A2085">
        <w:rPr>
          <w:b/>
          <w:sz w:val="22"/>
          <w:szCs w:val="22"/>
        </w:rPr>
        <w:tab/>
        <w:t>Title 40 Code of Federal Regulations Part 63</w:t>
      </w:r>
      <w:r w:rsidR="00A00B99" w:rsidRPr="003A2085">
        <w:rPr>
          <w:b/>
          <w:sz w:val="22"/>
          <w:szCs w:val="22"/>
        </w:rPr>
        <w:t xml:space="preserve"> </w:t>
      </w:r>
      <w:r w:rsidR="00AB6F74" w:rsidRPr="003A2085">
        <w:rPr>
          <w:b/>
          <w:sz w:val="22"/>
          <w:szCs w:val="22"/>
        </w:rPr>
        <w:t>(40 CFR Part 63) Subpart EEE:  Hazardous Waste Combustors</w:t>
      </w:r>
    </w:p>
    <w:p w14:paraId="12E462F2" w14:textId="77777777" w:rsidR="00E87CF6" w:rsidRDefault="00AB6F74" w:rsidP="00E87CF6">
      <w:pPr>
        <w:tabs>
          <w:tab w:val="right" w:pos="10710"/>
        </w:tabs>
        <w:rPr>
          <w:sz w:val="22"/>
          <w:szCs w:val="22"/>
        </w:rPr>
      </w:pPr>
      <w:r w:rsidRPr="003A2085">
        <w:rPr>
          <w:b/>
          <w:sz w:val="22"/>
          <w:szCs w:val="22"/>
        </w:rPr>
        <w:t>U</w:t>
      </w:r>
      <w:r w:rsidR="00EA552A" w:rsidRPr="003A2085">
        <w:rPr>
          <w:b/>
          <w:sz w:val="22"/>
          <w:szCs w:val="22"/>
        </w:rPr>
        <w:t>nit</w:t>
      </w:r>
      <w:r w:rsidRPr="003A2085">
        <w:rPr>
          <w:b/>
          <w:sz w:val="22"/>
          <w:szCs w:val="22"/>
        </w:rPr>
        <w:t xml:space="preserve"> ID N</w:t>
      </w:r>
      <w:r w:rsidR="00EA552A" w:rsidRPr="003A2085">
        <w:rPr>
          <w:b/>
          <w:sz w:val="22"/>
          <w:szCs w:val="22"/>
        </w:rPr>
        <w:t>o</w:t>
      </w:r>
      <w:r w:rsidRPr="003A2085">
        <w:rPr>
          <w:b/>
          <w:sz w:val="22"/>
          <w:szCs w:val="22"/>
        </w:rPr>
        <w:t>.:</w:t>
      </w:r>
    </w:p>
    <w:p w14:paraId="5EB4AA44" w14:textId="77777777" w:rsidR="00AB6F74" w:rsidRPr="003A2085" w:rsidRDefault="00AB6F74" w:rsidP="00767922">
      <w:pPr>
        <w:tabs>
          <w:tab w:val="right" w:pos="10710"/>
        </w:tabs>
        <w:spacing w:after="120"/>
        <w:rPr>
          <w:b/>
          <w:sz w:val="22"/>
          <w:szCs w:val="22"/>
          <w:u w:val="double"/>
        </w:rPr>
      </w:pPr>
      <w:r w:rsidRPr="003A2085">
        <w:rPr>
          <w:sz w:val="22"/>
          <w:szCs w:val="22"/>
        </w:rPr>
        <w:t>Enter the identification number (ID No.) for the unit (maximum 10 characters) as listed on Form OP</w:t>
      </w:r>
      <w:r w:rsidR="00342B5F" w:rsidRPr="003A2085">
        <w:rPr>
          <w:sz w:val="22"/>
          <w:szCs w:val="22"/>
        </w:rPr>
        <w:noBreakHyphen/>
      </w:r>
      <w:r w:rsidRPr="003A2085">
        <w:rPr>
          <w:sz w:val="22"/>
          <w:szCs w:val="22"/>
        </w:rPr>
        <w:t>SUM (Individual Unit Summary).</w:t>
      </w:r>
    </w:p>
    <w:p w14:paraId="53F4D010" w14:textId="77777777" w:rsidR="00E87CF6" w:rsidRDefault="00AB6F74" w:rsidP="00E87CF6">
      <w:pPr>
        <w:widowControl w:val="0"/>
        <w:rPr>
          <w:sz w:val="22"/>
          <w:szCs w:val="22"/>
        </w:rPr>
      </w:pPr>
      <w:r w:rsidRPr="003A2085">
        <w:rPr>
          <w:b/>
          <w:sz w:val="22"/>
          <w:szCs w:val="22"/>
        </w:rPr>
        <w:t>SOP/GOP I</w:t>
      </w:r>
      <w:r w:rsidR="00EA552A" w:rsidRPr="003A2085">
        <w:rPr>
          <w:b/>
          <w:sz w:val="22"/>
          <w:szCs w:val="22"/>
        </w:rPr>
        <w:t>ndex</w:t>
      </w:r>
      <w:r w:rsidRPr="003A2085">
        <w:rPr>
          <w:b/>
          <w:sz w:val="22"/>
          <w:szCs w:val="22"/>
        </w:rPr>
        <w:t xml:space="preserve"> N</w:t>
      </w:r>
      <w:r w:rsidR="00EA552A" w:rsidRPr="003A2085">
        <w:rPr>
          <w:b/>
          <w:sz w:val="22"/>
          <w:szCs w:val="22"/>
        </w:rPr>
        <w:t>o</w:t>
      </w:r>
      <w:r w:rsidRPr="003A2085">
        <w:rPr>
          <w:b/>
          <w:sz w:val="22"/>
          <w:szCs w:val="22"/>
        </w:rPr>
        <w:t>.:</w:t>
      </w:r>
    </w:p>
    <w:p w14:paraId="71DEDC16" w14:textId="6C230AB1" w:rsidR="00AB6F74" w:rsidRPr="003A2085" w:rsidRDefault="00AB6F74" w:rsidP="00767922">
      <w:pPr>
        <w:widowControl w:val="0"/>
        <w:spacing w:after="120"/>
        <w:rPr>
          <w:sz w:val="22"/>
          <w:szCs w:val="22"/>
        </w:rPr>
      </w:pPr>
      <w:r w:rsidRPr="003A2085">
        <w:rPr>
          <w:sz w:val="22"/>
          <w:szCs w:val="22"/>
        </w:rPr>
        <w:t>Site operating permit (SOP) applicants should indicate the SOP index number for the unit or group of units (maximum</w:t>
      </w:r>
      <w:r w:rsidR="00E11F9D">
        <w:rPr>
          <w:sz w:val="22"/>
          <w:szCs w:val="22"/>
        </w:rPr>
        <w:t> </w:t>
      </w:r>
      <w:r w:rsidRPr="003A2085">
        <w:rPr>
          <w:sz w:val="22"/>
          <w:szCs w:val="22"/>
        </w:rPr>
        <w:t>15</w:t>
      </w:r>
      <w:r w:rsidR="00E11F9D">
        <w:rPr>
          <w:sz w:val="22"/>
          <w:szCs w:val="22"/>
        </w:rPr>
        <w:t> </w:t>
      </w:r>
      <w:r w:rsidRPr="003A2085">
        <w:rPr>
          <w:sz w:val="22"/>
          <w:szCs w:val="22"/>
        </w:rPr>
        <w:t>characters consisting of numeric, alphanumeric characters, and/or dashes prefixed by a code for the applicable regulation [i.e., 60KB-</w:t>
      </w:r>
      <w:r w:rsidRPr="003A2085">
        <w:rPr>
          <w:i/>
          <w:sz w:val="22"/>
          <w:szCs w:val="22"/>
        </w:rPr>
        <w:t>XXXX</w:t>
      </w:r>
      <w:r w:rsidRPr="003A2085">
        <w:rPr>
          <w:sz w:val="22"/>
          <w:szCs w:val="22"/>
        </w:rPr>
        <w:t xml:space="preserve">]). For additional information relating to SOP index </w:t>
      </w:r>
      <w:r w:rsidR="00EA552A" w:rsidRPr="003A2085">
        <w:rPr>
          <w:sz w:val="22"/>
          <w:szCs w:val="22"/>
        </w:rPr>
        <w:t>numbers,</w:t>
      </w:r>
      <w:r w:rsidRPr="003A2085">
        <w:rPr>
          <w:sz w:val="22"/>
          <w:szCs w:val="22"/>
        </w:rPr>
        <w:t xml:space="preserve"> please go to the TCEQ </w:t>
      </w:r>
      <w:r w:rsidR="00250746">
        <w:rPr>
          <w:sz w:val="22"/>
          <w:szCs w:val="22"/>
        </w:rPr>
        <w:t>w</w:t>
      </w:r>
      <w:r w:rsidRPr="003A2085">
        <w:rPr>
          <w:sz w:val="22"/>
          <w:szCs w:val="22"/>
        </w:rPr>
        <w:t>ebsite at</w:t>
      </w:r>
      <w:hyperlink r:id="rId24" w:tooltip="Federal Operating Permit Guidance" w:history="1">
        <w:r w:rsidRPr="00E44F77">
          <w:rPr>
            <w:rStyle w:val="Hyperlink"/>
          </w:rPr>
          <w:t xml:space="preserve"> </w:t>
        </w:r>
        <w:r w:rsidR="00EA552A" w:rsidRPr="00E44F77">
          <w:rPr>
            <w:rStyle w:val="Hyperlink"/>
          </w:rPr>
          <w:t>www.tceq.texas.gov/assets/public/permitting/air/Guidance/Title_V/additional_fop_guidance.pdf</w:t>
        </w:r>
      </w:hyperlink>
      <w:r w:rsidRPr="003A2085">
        <w:rPr>
          <w:sz w:val="22"/>
          <w:szCs w:val="22"/>
        </w:rPr>
        <w:t>.</w:t>
      </w:r>
    </w:p>
    <w:p w14:paraId="0DAE35E0" w14:textId="77777777" w:rsidR="00AE4AD5" w:rsidRPr="003A2085" w:rsidRDefault="00AE4AD5" w:rsidP="0032433B">
      <w:pPr>
        <w:widowControl w:val="0"/>
        <w:numPr>
          <w:ilvl w:val="0"/>
          <w:numId w:val="6"/>
        </w:numPr>
        <w:tabs>
          <w:tab w:val="left" w:pos="547"/>
        </w:tabs>
        <w:spacing w:after="120"/>
        <w:ind w:left="547" w:hanging="547"/>
        <w:rPr>
          <w:sz w:val="22"/>
          <w:szCs w:val="22"/>
        </w:rPr>
      </w:pPr>
      <w:r w:rsidRPr="003A2085">
        <w:rPr>
          <w:b/>
          <w:sz w:val="22"/>
          <w:szCs w:val="22"/>
        </w:rPr>
        <w:t>Complete “PM Detection” only if “Baghouse” is “</w:t>
      </w:r>
      <w:r w:rsidR="0024003D" w:rsidRPr="003A2085">
        <w:rPr>
          <w:b/>
          <w:sz w:val="22"/>
          <w:szCs w:val="22"/>
        </w:rPr>
        <w:t>YES</w:t>
      </w:r>
      <w:r w:rsidR="00EF108B" w:rsidRPr="003A2085">
        <w:rPr>
          <w:b/>
          <w:sz w:val="22"/>
          <w:szCs w:val="22"/>
        </w:rPr>
        <w:t>.</w:t>
      </w:r>
      <w:r w:rsidRPr="003A2085">
        <w:rPr>
          <w:b/>
          <w:sz w:val="22"/>
          <w:szCs w:val="22"/>
        </w:rPr>
        <w:t>”</w:t>
      </w:r>
    </w:p>
    <w:p w14:paraId="6F558BD8" w14:textId="77777777" w:rsidR="00E11F9D" w:rsidRDefault="00AE4AD5" w:rsidP="00E11F9D">
      <w:pPr>
        <w:widowControl w:val="0"/>
        <w:rPr>
          <w:sz w:val="22"/>
          <w:szCs w:val="22"/>
        </w:rPr>
      </w:pPr>
      <w:r w:rsidRPr="003A2085">
        <w:rPr>
          <w:b/>
          <w:sz w:val="22"/>
          <w:szCs w:val="22"/>
        </w:rPr>
        <w:t>PM D</w:t>
      </w:r>
      <w:r w:rsidR="00E22EF1" w:rsidRPr="003A2085">
        <w:rPr>
          <w:b/>
          <w:sz w:val="22"/>
          <w:szCs w:val="22"/>
        </w:rPr>
        <w:t>etection</w:t>
      </w:r>
      <w:r w:rsidRPr="003A2085">
        <w:rPr>
          <w:b/>
          <w:sz w:val="22"/>
          <w:szCs w:val="22"/>
        </w:rPr>
        <w:t>:</w:t>
      </w:r>
    </w:p>
    <w:p w14:paraId="3FE2C385" w14:textId="77777777" w:rsidR="00AE4AD5" w:rsidRPr="00725D72" w:rsidRDefault="00AE4AD5" w:rsidP="000147E2">
      <w:pPr>
        <w:widowControl w:val="0"/>
        <w:spacing w:after="120"/>
        <w:rPr>
          <w:sz w:val="22"/>
          <w:szCs w:val="22"/>
        </w:rPr>
      </w:pPr>
      <w:r w:rsidRPr="00725D72">
        <w:rPr>
          <w:sz w:val="22"/>
          <w:szCs w:val="22"/>
        </w:rPr>
        <w:t>Enter “YES” if a PM detection system is used. Otherwise, enter “NO.”</w:t>
      </w:r>
    </w:p>
    <w:p w14:paraId="7973AE70" w14:textId="77777777" w:rsidR="00E11F9D" w:rsidRDefault="00C12B8E" w:rsidP="00E11F9D">
      <w:pPr>
        <w:widowControl w:val="0"/>
        <w:rPr>
          <w:sz w:val="22"/>
          <w:szCs w:val="22"/>
        </w:rPr>
      </w:pPr>
      <w:r w:rsidRPr="00725D72">
        <w:rPr>
          <w:b/>
          <w:sz w:val="22"/>
          <w:szCs w:val="22"/>
        </w:rPr>
        <w:t>D</w:t>
      </w:r>
      <w:r w:rsidR="00E22EF1" w:rsidRPr="00725D72">
        <w:rPr>
          <w:b/>
          <w:sz w:val="22"/>
          <w:szCs w:val="22"/>
        </w:rPr>
        <w:t>ioxin</w:t>
      </w:r>
      <w:r w:rsidRPr="00725D72">
        <w:rPr>
          <w:b/>
          <w:sz w:val="22"/>
          <w:szCs w:val="22"/>
        </w:rPr>
        <w:t>-L</w:t>
      </w:r>
      <w:r w:rsidR="00E22EF1" w:rsidRPr="00725D72">
        <w:rPr>
          <w:b/>
          <w:sz w:val="22"/>
          <w:szCs w:val="22"/>
        </w:rPr>
        <w:t>isted</w:t>
      </w:r>
      <w:r w:rsidRPr="00725D72">
        <w:rPr>
          <w:b/>
          <w:sz w:val="22"/>
          <w:szCs w:val="22"/>
        </w:rPr>
        <w:t>:</w:t>
      </w:r>
    </w:p>
    <w:p w14:paraId="65F7F8D2" w14:textId="370E90C6" w:rsidR="0096604E" w:rsidRDefault="00C12B8E" w:rsidP="000147E2">
      <w:pPr>
        <w:widowControl w:val="0"/>
        <w:spacing w:after="120"/>
        <w:rPr>
          <w:sz w:val="22"/>
          <w:szCs w:val="22"/>
        </w:rPr>
      </w:pPr>
      <w:r w:rsidRPr="00725D72">
        <w:rPr>
          <w:sz w:val="22"/>
          <w:szCs w:val="22"/>
        </w:rPr>
        <w:t>Enter “YES” if the furnace burns the dioxin-listed hazardous wastes F020, F021, F022, F023, F026, or F027. Otherwise,</w:t>
      </w:r>
      <w:r w:rsidR="00E11F9D">
        <w:rPr>
          <w:sz w:val="22"/>
          <w:szCs w:val="22"/>
        </w:rPr>
        <w:t> </w:t>
      </w:r>
      <w:r w:rsidRPr="00725D72">
        <w:rPr>
          <w:sz w:val="22"/>
          <w:szCs w:val="22"/>
        </w:rPr>
        <w:t>enter “NO.”</w:t>
      </w:r>
    </w:p>
    <w:p w14:paraId="7B459268" w14:textId="787CBA5B" w:rsidR="00C12B8E" w:rsidRPr="00725D72" w:rsidRDefault="0096604E" w:rsidP="00EC433A">
      <w:pPr>
        <w:rPr>
          <w:sz w:val="22"/>
          <w:szCs w:val="22"/>
        </w:rPr>
      </w:pPr>
      <w:r>
        <w:rPr>
          <w:sz w:val="22"/>
          <w:szCs w:val="22"/>
        </w:rPr>
        <w:br w:type="page"/>
      </w:r>
    </w:p>
    <w:p w14:paraId="75116D1F" w14:textId="77777777" w:rsidR="00E11F9D" w:rsidRDefault="00C12B8E" w:rsidP="00E11F9D">
      <w:pPr>
        <w:widowControl w:val="0"/>
        <w:rPr>
          <w:sz w:val="22"/>
          <w:szCs w:val="22"/>
        </w:rPr>
      </w:pPr>
      <w:r w:rsidRPr="001172EC">
        <w:rPr>
          <w:b/>
          <w:sz w:val="22"/>
          <w:szCs w:val="22"/>
        </w:rPr>
        <w:lastRenderedPageBreak/>
        <w:t>D</w:t>
      </w:r>
      <w:r w:rsidR="00E22EF1" w:rsidRPr="001172EC">
        <w:rPr>
          <w:b/>
          <w:sz w:val="22"/>
          <w:szCs w:val="22"/>
        </w:rPr>
        <w:t>RE</w:t>
      </w:r>
      <w:r w:rsidRPr="001172EC">
        <w:rPr>
          <w:b/>
          <w:sz w:val="22"/>
          <w:szCs w:val="22"/>
        </w:rPr>
        <w:t xml:space="preserve"> P</w:t>
      </w:r>
      <w:r w:rsidR="00E22EF1" w:rsidRPr="001172EC">
        <w:rPr>
          <w:b/>
          <w:sz w:val="22"/>
          <w:szCs w:val="22"/>
        </w:rPr>
        <w:t xml:space="preserve">revious </w:t>
      </w:r>
      <w:r w:rsidRPr="001172EC">
        <w:rPr>
          <w:b/>
          <w:sz w:val="22"/>
          <w:szCs w:val="22"/>
        </w:rPr>
        <w:t>T</w:t>
      </w:r>
      <w:r w:rsidR="00E22EF1" w:rsidRPr="001172EC">
        <w:rPr>
          <w:b/>
          <w:sz w:val="22"/>
          <w:szCs w:val="22"/>
        </w:rPr>
        <w:t>est</w:t>
      </w:r>
      <w:r w:rsidRPr="001172EC">
        <w:rPr>
          <w:b/>
          <w:sz w:val="22"/>
          <w:szCs w:val="22"/>
        </w:rPr>
        <w:t>:</w:t>
      </w:r>
    </w:p>
    <w:p w14:paraId="3894407D" w14:textId="77777777" w:rsidR="00C12B8E" w:rsidRPr="001172EC" w:rsidRDefault="00C12B8E" w:rsidP="000147E2">
      <w:pPr>
        <w:widowControl w:val="0"/>
        <w:spacing w:after="120"/>
        <w:rPr>
          <w:sz w:val="22"/>
          <w:szCs w:val="22"/>
        </w:rPr>
      </w:pPr>
      <w:r w:rsidRPr="001172EC">
        <w:rPr>
          <w:sz w:val="22"/>
          <w:szCs w:val="22"/>
        </w:rPr>
        <w:t xml:space="preserve">Enter “YES” if </w:t>
      </w:r>
      <w:r w:rsidR="008F6152">
        <w:rPr>
          <w:sz w:val="22"/>
          <w:szCs w:val="22"/>
        </w:rPr>
        <w:t xml:space="preserve">the </w:t>
      </w:r>
      <w:r w:rsidRPr="001172EC">
        <w:rPr>
          <w:sz w:val="22"/>
          <w:szCs w:val="22"/>
        </w:rPr>
        <w:t>previous testing was used to document conformance with the DRE standard. Otherwise, enter “NO.”</w:t>
      </w:r>
    </w:p>
    <w:p w14:paraId="43935E19" w14:textId="12ECE68B" w:rsidR="000309A6" w:rsidRPr="0096604E" w:rsidRDefault="00C12B8E" w:rsidP="0032433B">
      <w:pPr>
        <w:widowControl w:val="0"/>
        <w:numPr>
          <w:ilvl w:val="0"/>
          <w:numId w:val="6"/>
        </w:numPr>
        <w:tabs>
          <w:tab w:val="left" w:pos="360"/>
        </w:tabs>
        <w:spacing w:after="120"/>
        <w:ind w:left="360"/>
        <w:rPr>
          <w:b/>
          <w:sz w:val="22"/>
          <w:szCs w:val="22"/>
        </w:rPr>
      </w:pPr>
      <w:r w:rsidRPr="00D95C75">
        <w:rPr>
          <w:b/>
          <w:sz w:val="22"/>
          <w:szCs w:val="22"/>
        </w:rPr>
        <w:t>Complete “Feed Zone” only if “DRE Previous Test” is “</w:t>
      </w:r>
      <w:r w:rsidR="0024003D" w:rsidRPr="004C4CCD">
        <w:rPr>
          <w:b/>
          <w:sz w:val="22"/>
          <w:szCs w:val="22"/>
        </w:rPr>
        <w:t>YES</w:t>
      </w:r>
      <w:r w:rsidR="00EF108B" w:rsidRPr="004C4CCD">
        <w:rPr>
          <w:b/>
          <w:sz w:val="22"/>
          <w:szCs w:val="22"/>
        </w:rPr>
        <w:t>.</w:t>
      </w:r>
      <w:r w:rsidRPr="00643D70">
        <w:rPr>
          <w:b/>
          <w:sz w:val="22"/>
          <w:szCs w:val="22"/>
        </w:rPr>
        <w:t>”</w:t>
      </w:r>
    </w:p>
    <w:p w14:paraId="078DB52F" w14:textId="77777777" w:rsidR="00E11F9D" w:rsidRDefault="00C12B8E" w:rsidP="00E11F9D">
      <w:pPr>
        <w:widowControl w:val="0"/>
        <w:rPr>
          <w:sz w:val="22"/>
          <w:szCs w:val="22"/>
        </w:rPr>
      </w:pPr>
      <w:r w:rsidRPr="00541BBC">
        <w:rPr>
          <w:b/>
          <w:sz w:val="22"/>
          <w:szCs w:val="22"/>
        </w:rPr>
        <w:t>F</w:t>
      </w:r>
      <w:r w:rsidR="00592D7A" w:rsidRPr="006264DF">
        <w:rPr>
          <w:b/>
          <w:sz w:val="22"/>
          <w:szCs w:val="22"/>
        </w:rPr>
        <w:t>eed</w:t>
      </w:r>
      <w:r w:rsidRPr="006264DF">
        <w:rPr>
          <w:b/>
          <w:sz w:val="22"/>
          <w:szCs w:val="22"/>
        </w:rPr>
        <w:t xml:space="preserve"> Z</w:t>
      </w:r>
      <w:r w:rsidR="00592D7A" w:rsidRPr="006264DF">
        <w:rPr>
          <w:b/>
          <w:sz w:val="22"/>
          <w:szCs w:val="22"/>
        </w:rPr>
        <w:t>one</w:t>
      </w:r>
      <w:r w:rsidRPr="006264DF">
        <w:rPr>
          <w:b/>
          <w:sz w:val="22"/>
          <w:szCs w:val="22"/>
        </w:rPr>
        <w:t>:</w:t>
      </w:r>
    </w:p>
    <w:p w14:paraId="626C8638" w14:textId="77777777" w:rsidR="00C12B8E" w:rsidRPr="003A2085" w:rsidRDefault="00C12B8E" w:rsidP="000147E2">
      <w:pPr>
        <w:widowControl w:val="0"/>
        <w:spacing w:after="120"/>
        <w:rPr>
          <w:sz w:val="22"/>
          <w:szCs w:val="22"/>
        </w:rPr>
      </w:pPr>
      <w:r w:rsidRPr="003A2085">
        <w:rPr>
          <w:sz w:val="22"/>
          <w:szCs w:val="22"/>
        </w:rPr>
        <w:t>Enter “YES” if the source feeds waste at a location oth</w:t>
      </w:r>
      <w:r w:rsidR="00767922" w:rsidRPr="003A2085">
        <w:rPr>
          <w:sz w:val="22"/>
          <w:szCs w:val="22"/>
        </w:rPr>
        <w:t xml:space="preserve">er than the normal flame zone. </w:t>
      </w:r>
      <w:r w:rsidRPr="003A2085">
        <w:rPr>
          <w:sz w:val="22"/>
          <w:szCs w:val="22"/>
        </w:rPr>
        <w:t>Otherwise, enter “NO.”</w:t>
      </w:r>
    </w:p>
    <w:p w14:paraId="7865EA62" w14:textId="77777777" w:rsidR="00C12B8E" w:rsidRPr="003A2085" w:rsidRDefault="00C12B8E" w:rsidP="0032433B">
      <w:pPr>
        <w:widowControl w:val="0"/>
        <w:numPr>
          <w:ilvl w:val="0"/>
          <w:numId w:val="6"/>
        </w:numPr>
        <w:tabs>
          <w:tab w:val="left" w:pos="547"/>
        </w:tabs>
        <w:spacing w:after="120"/>
        <w:ind w:left="547" w:hanging="547"/>
        <w:rPr>
          <w:sz w:val="22"/>
          <w:szCs w:val="22"/>
        </w:rPr>
      </w:pPr>
      <w:r w:rsidRPr="003A2085">
        <w:rPr>
          <w:b/>
          <w:sz w:val="22"/>
          <w:szCs w:val="22"/>
        </w:rPr>
        <w:t>Complete “Inline Raw Mill” only if “Type Kiln” is “C</w:t>
      </w:r>
      <w:r w:rsidR="00EF108B" w:rsidRPr="003A2085">
        <w:rPr>
          <w:b/>
          <w:sz w:val="22"/>
          <w:szCs w:val="22"/>
        </w:rPr>
        <w:t>EMENT.</w:t>
      </w:r>
      <w:r w:rsidRPr="003A2085">
        <w:rPr>
          <w:b/>
          <w:sz w:val="22"/>
          <w:szCs w:val="22"/>
        </w:rPr>
        <w:t>”</w:t>
      </w:r>
    </w:p>
    <w:p w14:paraId="78DD9BD9" w14:textId="77777777" w:rsidR="00E11F9D" w:rsidRDefault="00C12B8E" w:rsidP="00E11F9D">
      <w:pPr>
        <w:widowControl w:val="0"/>
        <w:rPr>
          <w:sz w:val="22"/>
          <w:szCs w:val="22"/>
        </w:rPr>
      </w:pPr>
      <w:r w:rsidRPr="003A2085">
        <w:rPr>
          <w:b/>
          <w:sz w:val="22"/>
          <w:szCs w:val="22"/>
        </w:rPr>
        <w:t>I</w:t>
      </w:r>
      <w:r w:rsidR="00592D7A" w:rsidRPr="003A2085">
        <w:rPr>
          <w:b/>
          <w:sz w:val="22"/>
          <w:szCs w:val="22"/>
        </w:rPr>
        <w:t>nline</w:t>
      </w:r>
      <w:r w:rsidRPr="003A2085">
        <w:rPr>
          <w:b/>
          <w:sz w:val="22"/>
          <w:szCs w:val="22"/>
        </w:rPr>
        <w:t xml:space="preserve"> R</w:t>
      </w:r>
      <w:r w:rsidR="00592D7A" w:rsidRPr="003A2085">
        <w:rPr>
          <w:b/>
          <w:sz w:val="22"/>
          <w:szCs w:val="22"/>
        </w:rPr>
        <w:t>aw</w:t>
      </w:r>
      <w:r w:rsidRPr="003A2085">
        <w:rPr>
          <w:b/>
          <w:sz w:val="22"/>
          <w:szCs w:val="22"/>
        </w:rPr>
        <w:t xml:space="preserve"> M</w:t>
      </w:r>
      <w:r w:rsidR="00592D7A" w:rsidRPr="003A2085">
        <w:rPr>
          <w:b/>
          <w:sz w:val="22"/>
          <w:szCs w:val="22"/>
        </w:rPr>
        <w:t>ill</w:t>
      </w:r>
      <w:r w:rsidRPr="003A2085">
        <w:rPr>
          <w:b/>
          <w:sz w:val="22"/>
          <w:szCs w:val="22"/>
        </w:rPr>
        <w:t>:</w:t>
      </w:r>
    </w:p>
    <w:p w14:paraId="68B0C38C" w14:textId="77777777" w:rsidR="00C12B8E" w:rsidRPr="003A2085" w:rsidRDefault="00C12B8E" w:rsidP="000147E2">
      <w:pPr>
        <w:widowControl w:val="0"/>
        <w:spacing w:after="120"/>
        <w:rPr>
          <w:sz w:val="22"/>
          <w:szCs w:val="22"/>
        </w:rPr>
      </w:pPr>
      <w:r w:rsidRPr="003A2085">
        <w:rPr>
          <w:sz w:val="22"/>
          <w:szCs w:val="22"/>
        </w:rPr>
        <w:t xml:space="preserve">Enter “YES” if the kiln has </w:t>
      </w:r>
      <w:r w:rsidR="008F6152">
        <w:rPr>
          <w:sz w:val="22"/>
          <w:szCs w:val="22"/>
        </w:rPr>
        <w:t xml:space="preserve">an </w:t>
      </w:r>
      <w:r w:rsidRPr="003A2085">
        <w:rPr>
          <w:sz w:val="22"/>
          <w:szCs w:val="22"/>
        </w:rPr>
        <w:t>in-line raw mill. Otherwise, enter “NO.”</w:t>
      </w:r>
    </w:p>
    <w:p w14:paraId="604ACB77" w14:textId="77777777" w:rsidR="00CC0314" w:rsidRPr="003A2085" w:rsidRDefault="0083585E" w:rsidP="0032433B">
      <w:pPr>
        <w:widowControl w:val="0"/>
        <w:numPr>
          <w:ilvl w:val="0"/>
          <w:numId w:val="6"/>
        </w:numPr>
        <w:tabs>
          <w:tab w:val="left" w:pos="547"/>
        </w:tabs>
        <w:spacing w:after="120"/>
        <w:ind w:left="547" w:hanging="547"/>
        <w:rPr>
          <w:b/>
          <w:sz w:val="22"/>
          <w:szCs w:val="22"/>
        </w:rPr>
      </w:pPr>
      <w:r w:rsidRPr="003A2085">
        <w:rPr>
          <w:b/>
          <w:sz w:val="22"/>
          <w:szCs w:val="22"/>
        </w:rPr>
        <w:t xml:space="preserve">Complete “Preheater Dual </w:t>
      </w:r>
      <w:proofErr w:type="spellStart"/>
      <w:r w:rsidRPr="003A2085">
        <w:rPr>
          <w:b/>
          <w:sz w:val="22"/>
          <w:szCs w:val="22"/>
        </w:rPr>
        <w:t>Stks</w:t>
      </w:r>
      <w:proofErr w:type="spellEnd"/>
      <w:r w:rsidRPr="003A2085">
        <w:rPr>
          <w:b/>
          <w:sz w:val="22"/>
          <w:szCs w:val="22"/>
        </w:rPr>
        <w:t>” only if “Type Kiln” is “C</w:t>
      </w:r>
      <w:r w:rsidR="00EF108B" w:rsidRPr="003A2085">
        <w:rPr>
          <w:b/>
          <w:sz w:val="22"/>
          <w:szCs w:val="22"/>
        </w:rPr>
        <w:t>EMENT.</w:t>
      </w:r>
      <w:r w:rsidRPr="003A2085">
        <w:rPr>
          <w:b/>
          <w:sz w:val="22"/>
          <w:szCs w:val="22"/>
        </w:rPr>
        <w:t>”</w:t>
      </w:r>
    </w:p>
    <w:p w14:paraId="306C8CDE" w14:textId="77777777" w:rsidR="00E11F9D" w:rsidRDefault="00CC0314" w:rsidP="00E11F9D">
      <w:pPr>
        <w:widowControl w:val="0"/>
        <w:rPr>
          <w:sz w:val="22"/>
          <w:szCs w:val="22"/>
        </w:rPr>
      </w:pPr>
      <w:r w:rsidRPr="003A2085">
        <w:rPr>
          <w:b/>
          <w:sz w:val="22"/>
          <w:szCs w:val="22"/>
        </w:rPr>
        <w:t>P</w:t>
      </w:r>
      <w:r w:rsidR="00592D7A" w:rsidRPr="003A2085">
        <w:rPr>
          <w:b/>
          <w:sz w:val="22"/>
          <w:szCs w:val="22"/>
        </w:rPr>
        <w:t>reheater</w:t>
      </w:r>
      <w:r w:rsidRPr="003A2085">
        <w:rPr>
          <w:b/>
          <w:sz w:val="22"/>
          <w:szCs w:val="22"/>
        </w:rPr>
        <w:t xml:space="preserve"> D</w:t>
      </w:r>
      <w:r w:rsidR="00592D7A" w:rsidRPr="003A2085">
        <w:rPr>
          <w:b/>
          <w:sz w:val="22"/>
          <w:szCs w:val="22"/>
        </w:rPr>
        <w:t>ual</w:t>
      </w:r>
      <w:r w:rsidRPr="003A2085">
        <w:rPr>
          <w:b/>
          <w:sz w:val="22"/>
          <w:szCs w:val="22"/>
        </w:rPr>
        <w:t xml:space="preserve"> S</w:t>
      </w:r>
      <w:r w:rsidR="00592D7A" w:rsidRPr="003A2085">
        <w:rPr>
          <w:b/>
          <w:sz w:val="22"/>
          <w:szCs w:val="22"/>
        </w:rPr>
        <w:t>tacks</w:t>
      </w:r>
      <w:r w:rsidRPr="003A2085">
        <w:rPr>
          <w:b/>
          <w:sz w:val="22"/>
          <w:szCs w:val="22"/>
        </w:rPr>
        <w:t>:</w:t>
      </w:r>
    </w:p>
    <w:p w14:paraId="00E1AB25" w14:textId="77777777" w:rsidR="00FE269E" w:rsidRDefault="00CC0314" w:rsidP="00A26498">
      <w:pPr>
        <w:widowControl w:val="0"/>
        <w:spacing w:after="120"/>
        <w:rPr>
          <w:sz w:val="22"/>
          <w:szCs w:val="22"/>
        </w:rPr>
      </w:pPr>
      <w:r w:rsidRPr="003A2085">
        <w:rPr>
          <w:sz w:val="22"/>
          <w:szCs w:val="22"/>
        </w:rPr>
        <w:t>Enter “YES” if the kiln is a preheater/</w:t>
      </w:r>
      <w:proofErr w:type="spellStart"/>
      <w:r w:rsidRPr="003A2085">
        <w:rPr>
          <w:sz w:val="22"/>
          <w:szCs w:val="22"/>
        </w:rPr>
        <w:t>prec</w:t>
      </w:r>
      <w:r w:rsidR="00767922" w:rsidRPr="003A2085">
        <w:rPr>
          <w:sz w:val="22"/>
          <w:szCs w:val="22"/>
        </w:rPr>
        <w:t>alciner</w:t>
      </w:r>
      <w:proofErr w:type="spellEnd"/>
      <w:r w:rsidR="00767922" w:rsidRPr="003A2085">
        <w:rPr>
          <w:sz w:val="22"/>
          <w:szCs w:val="22"/>
        </w:rPr>
        <w:t xml:space="preserve"> kiln with dual stacks. </w:t>
      </w:r>
      <w:r w:rsidR="00592D7A" w:rsidRPr="003A2085">
        <w:rPr>
          <w:sz w:val="22"/>
          <w:szCs w:val="22"/>
        </w:rPr>
        <w:t>Otherwise, </w:t>
      </w:r>
      <w:r w:rsidRPr="003A2085">
        <w:rPr>
          <w:sz w:val="22"/>
          <w:szCs w:val="22"/>
        </w:rPr>
        <w:t>enter “NO.”</w:t>
      </w:r>
    </w:p>
    <w:p w14:paraId="6C6F53A6" w14:textId="77777777" w:rsidR="00FE269E" w:rsidRPr="003A2085" w:rsidRDefault="00FE269E" w:rsidP="00FE269E">
      <w:pPr>
        <w:tabs>
          <w:tab w:val="right" w:pos="10710"/>
        </w:tabs>
        <w:rPr>
          <w:b/>
          <w:sz w:val="22"/>
          <w:szCs w:val="22"/>
          <w:u w:val="double"/>
        </w:rPr>
      </w:pPr>
      <w:r w:rsidRPr="003A2085">
        <w:rPr>
          <w:b/>
          <w:sz w:val="22"/>
          <w:szCs w:val="22"/>
          <w:u w:val="double"/>
        </w:rPr>
        <w:tab/>
      </w:r>
    </w:p>
    <w:bookmarkStart w:id="19" w:name="Table_8a"/>
    <w:p w14:paraId="05E903C4" w14:textId="233CDA21" w:rsidR="00FE269E" w:rsidRPr="00487C99" w:rsidRDefault="00C87212" w:rsidP="00A26498">
      <w:pPr>
        <w:widowControl w:val="0"/>
        <w:tabs>
          <w:tab w:val="left" w:pos="1440"/>
        </w:tabs>
        <w:spacing w:before="120" w:after="120"/>
        <w:ind w:left="1440" w:hanging="1440"/>
        <w:outlineLvl w:val="1"/>
        <w:rPr>
          <w:b/>
          <w:sz w:val="22"/>
          <w:szCs w:val="22"/>
        </w:rPr>
      </w:pPr>
      <w:r w:rsidRPr="00E44F77">
        <w:rPr>
          <w:rStyle w:val="Hyperlink"/>
        </w:rPr>
        <w:fldChar w:fldCharType="begin"/>
      </w:r>
      <w:r w:rsidR="00E44F77">
        <w:rPr>
          <w:rStyle w:val="Hyperlink"/>
        </w:rPr>
        <w:instrText>HYPERLINK  \l "Tbl_8a" \o "Bookmark to Table 8a form table"</w:instrText>
      </w:r>
      <w:r w:rsidRPr="00E44F77">
        <w:rPr>
          <w:rStyle w:val="Hyperlink"/>
        </w:rPr>
      </w:r>
      <w:r w:rsidRPr="00E44F77">
        <w:rPr>
          <w:rStyle w:val="Hyperlink"/>
        </w:rPr>
        <w:fldChar w:fldCharType="separate"/>
      </w:r>
      <w:r w:rsidR="00FE269E" w:rsidRPr="00E44F77">
        <w:rPr>
          <w:rStyle w:val="Hyperlink"/>
        </w:rPr>
        <w:t>Table 8a</w:t>
      </w:r>
      <w:bookmarkEnd w:id="19"/>
      <w:r w:rsidRPr="00E44F77">
        <w:rPr>
          <w:rStyle w:val="Hyperlink"/>
        </w:rPr>
        <w:fldChar w:fldCharType="end"/>
      </w:r>
      <w:r w:rsidR="00FE269E" w:rsidRPr="00487C99">
        <w:rPr>
          <w:b/>
          <w:sz w:val="22"/>
          <w:szCs w:val="22"/>
        </w:rPr>
        <w:t>:</w:t>
      </w:r>
      <w:r w:rsidR="00FE269E" w:rsidRPr="00487C99">
        <w:rPr>
          <w:b/>
          <w:sz w:val="22"/>
          <w:szCs w:val="22"/>
        </w:rPr>
        <w:tab/>
        <w:t xml:space="preserve">Title 40 Code of Federal Regulations Part 63 (40 CFR Part 63), Subpart JJJJJ:  </w:t>
      </w:r>
      <w:r w:rsidR="00FE269E" w:rsidRPr="00487C99">
        <w:rPr>
          <w:b/>
          <w:bCs/>
          <w:sz w:val="22"/>
          <w:szCs w:val="22"/>
        </w:rPr>
        <w:t>Brick and Structural Clay Products Manufacturing</w:t>
      </w:r>
    </w:p>
    <w:p w14:paraId="574229FA" w14:textId="77777777" w:rsidR="00FE269E" w:rsidRPr="00487C99" w:rsidRDefault="00FE269E" w:rsidP="0032433B">
      <w:pPr>
        <w:numPr>
          <w:ilvl w:val="0"/>
          <w:numId w:val="5"/>
        </w:numPr>
        <w:tabs>
          <w:tab w:val="left" w:pos="547"/>
        </w:tabs>
        <w:spacing w:after="120"/>
        <w:ind w:left="576" w:hanging="576"/>
        <w:rPr>
          <w:b/>
          <w:sz w:val="22"/>
          <w:szCs w:val="22"/>
          <w:u w:val="double"/>
        </w:rPr>
      </w:pPr>
      <w:r w:rsidRPr="00487C99">
        <w:rPr>
          <w:b/>
          <w:sz w:val="22"/>
          <w:szCs w:val="22"/>
        </w:rPr>
        <w:t>Complete this table for periodic or tunnel kilns  that are located at a major source of HAP, and are not subject  to 40 CFR Part 63, Subparts KKKKK or SSSSS</w:t>
      </w:r>
    </w:p>
    <w:p w14:paraId="2051495E" w14:textId="77777777" w:rsidR="00FE269E" w:rsidRPr="00487C99" w:rsidRDefault="00FE269E" w:rsidP="00FE269E">
      <w:pPr>
        <w:tabs>
          <w:tab w:val="right" w:pos="10710"/>
        </w:tabs>
        <w:rPr>
          <w:sz w:val="22"/>
          <w:szCs w:val="22"/>
        </w:rPr>
      </w:pPr>
      <w:r w:rsidRPr="00487C99">
        <w:rPr>
          <w:b/>
          <w:sz w:val="22"/>
          <w:szCs w:val="22"/>
        </w:rPr>
        <w:t>Unit ID No.:</w:t>
      </w:r>
    </w:p>
    <w:p w14:paraId="6978640D" w14:textId="77777777" w:rsidR="00FE269E" w:rsidRPr="00487C99" w:rsidRDefault="00FE269E" w:rsidP="00FE269E">
      <w:pPr>
        <w:tabs>
          <w:tab w:val="right" w:pos="10710"/>
        </w:tabs>
        <w:spacing w:after="120"/>
        <w:rPr>
          <w:b/>
          <w:sz w:val="22"/>
          <w:szCs w:val="22"/>
          <w:u w:val="double"/>
        </w:rPr>
      </w:pPr>
      <w:r w:rsidRPr="00487C99">
        <w:rPr>
          <w:sz w:val="22"/>
          <w:szCs w:val="22"/>
        </w:rPr>
        <w:t>Enter the identification number (ID No.) for the unit (maximum 10 characters) as listed on Form OP</w:t>
      </w:r>
      <w:r w:rsidRPr="00487C99">
        <w:rPr>
          <w:sz w:val="22"/>
          <w:szCs w:val="22"/>
        </w:rPr>
        <w:noBreakHyphen/>
        <w:t>SUM (Individual Unit Summary).</w:t>
      </w:r>
    </w:p>
    <w:p w14:paraId="4AA33CCF" w14:textId="255516F3" w:rsidR="00FE269E" w:rsidRPr="00487C99" w:rsidRDefault="00FE269E" w:rsidP="00FE269E">
      <w:pPr>
        <w:widowControl w:val="0"/>
        <w:rPr>
          <w:sz w:val="22"/>
          <w:szCs w:val="22"/>
        </w:rPr>
      </w:pPr>
      <w:r w:rsidRPr="00487C99">
        <w:rPr>
          <w:b/>
          <w:sz w:val="22"/>
          <w:szCs w:val="22"/>
        </w:rPr>
        <w:t>SOP Index No.:</w:t>
      </w:r>
    </w:p>
    <w:p w14:paraId="7360B53A" w14:textId="784891D8" w:rsidR="00FE269E" w:rsidRPr="00487C99" w:rsidRDefault="00FE269E" w:rsidP="00FE269E">
      <w:pPr>
        <w:widowControl w:val="0"/>
        <w:spacing w:after="120"/>
        <w:rPr>
          <w:sz w:val="22"/>
          <w:szCs w:val="22"/>
        </w:rPr>
      </w:pPr>
      <w:r w:rsidRPr="00487C9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487C99">
        <w:rPr>
          <w:i/>
          <w:sz w:val="22"/>
          <w:szCs w:val="22"/>
        </w:rPr>
        <w:t>XXXX</w:t>
      </w:r>
      <w:r w:rsidRPr="00487C99">
        <w:rPr>
          <w:sz w:val="22"/>
          <w:szCs w:val="22"/>
        </w:rPr>
        <w:t>]). For additional information relating to SOP index numbers please go to the TCEQ website at</w:t>
      </w:r>
      <w:hyperlink r:id="rId25" w:tooltip="Federal Operating Permit Guidance" w:history="1">
        <w:r w:rsidRPr="00E44F77">
          <w:rPr>
            <w:rStyle w:val="Hyperlink"/>
          </w:rPr>
          <w:t xml:space="preserve"> www.tceq.texas.gov/assets/public/permitting/air/Guidance/Title_V/additional_fop_guidance.pdf</w:t>
        </w:r>
      </w:hyperlink>
      <w:r w:rsidRPr="00487C99">
        <w:rPr>
          <w:sz w:val="22"/>
          <w:szCs w:val="22"/>
        </w:rPr>
        <w:t>.</w:t>
      </w:r>
    </w:p>
    <w:p w14:paraId="60155EB7" w14:textId="77777777" w:rsidR="00FE269E" w:rsidRPr="00487C99" w:rsidRDefault="00FE269E" w:rsidP="00FE269E">
      <w:pPr>
        <w:widowControl w:val="0"/>
        <w:rPr>
          <w:sz w:val="22"/>
          <w:szCs w:val="22"/>
        </w:rPr>
      </w:pPr>
      <w:r w:rsidRPr="00487C99">
        <w:rPr>
          <w:b/>
          <w:sz w:val="22"/>
          <w:szCs w:val="22"/>
        </w:rPr>
        <w:t>Kiln Type:</w:t>
      </w:r>
    </w:p>
    <w:p w14:paraId="2EDF7B02" w14:textId="77777777" w:rsidR="00FE269E" w:rsidRPr="00487C99" w:rsidRDefault="00FE269E" w:rsidP="00FE269E">
      <w:pPr>
        <w:widowControl w:val="0"/>
        <w:spacing w:after="120"/>
        <w:rPr>
          <w:sz w:val="22"/>
          <w:szCs w:val="22"/>
        </w:rPr>
      </w:pPr>
      <w:r w:rsidRPr="00487C99">
        <w:rPr>
          <w:sz w:val="22"/>
          <w:szCs w:val="22"/>
        </w:rPr>
        <w:t>Select one of the following options. Enter the code on the form.</w:t>
      </w:r>
    </w:p>
    <w:p w14:paraId="4E7EBE1D"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6F5035D3" w14:textId="77777777" w:rsidR="00FE269E" w:rsidRPr="00487C99" w:rsidRDefault="00FE269E" w:rsidP="00FE269E">
      <w:pPr>
        <w:widowControl w:val="0"/>
        <w:tabs>
          <w:tab w:val="left" w:pos="720"/>
          <w:tab w:val="left" w:pos="2160"/>
        </w:tabs>
        <w:ind w:left="2160" w:hanging="1440"/>
        <w:rPr>
          <w:i/>
          <w:sz w:val="22"/>
          <w:szCs w:val="22"/>
        </w:rPr>
      </w:pPr>
      <w:r w:rsidRPr="00487C99">
        <w:rPr>
          <w:sz w:val="22"/>
          <w:szCs w:val="22"/>
        </w:rPr>
        <w:t>PERI</w:t>
      </w:r>
      <w:r w:rsidRPr="00487C99">
        <w:rPr>
          <w:sz w:val="22"/>
          <w:szCs w:val="22"/>
        </w:rPr>
        <w:tab/>
        <w:t>Periodic kiln</w:t>
      </w:r>
    </w:p>
    <w:p w14:paraId="732DD0F1" w14:textId="77777777" w:rsidR="00FE269E" w:rsidRPr="00487C99" w:rsidRDefault="00FE269E" w:rsidP="00FE269E">
      <w:pPr>
        <w:widowControl w:val="0"/>
        <w:tabs>
          <w:tab w:val="left" w:pos="720"/>
          <w:tab w:val="left" w:pos="2160"/>
        </w:tabs>
        <w:spacing w:after="120"/>
        <w:ind w:left="2160" w:hanging="1440"/>
        <w:rPr>
          <w:sz w:val="22"/>
          <w:szCs w:val="22"/>
        </w:rPr>
      </w:pPr>
      <w:r w:rsidRPr="00487C99">
        <w:rPr>
          <w:sz w:val="22"/>
          <w:szCs w:val="22"/>
        </w:rPr>
        <w:t>TUN</w:t>
      </w:r>
      <w:r w:rsidRPr="00487C99">
        <w:rPr>
          <w:sz w:val="22"/>
          <w:szCs w:val="22"/>
        </w:rPr>
        <w:tab/>
        <w:t>Tunnel kiln</w:t>
      </w:r>
    </w:p>
    <w:p w14:paraId="3FB59FF7" w14:textId="1D299D86" w:rsidR="00FE269E" w:rsidRPr="00487C99" w:rsidRDefault="00FE269E" w:rsidP="00FE269E">
      <w:pPr>
        <w:tabs>
          <w:tab w:val="left" w:pos="547"/>
        </w:tabs>
        <w:spacing w:after="120"/>
        <w:ind w:left="547" w:hanging="547"/>
        <w:rPr>
          <w:b/>
          <w:sz w:val="22"/>
          <w:szCs w:val="22"/>
        </w:rPr>
      </w:pPr>
      <w:r w:rsidRPr="00487C99">
        <w:rPr>
          <w:b/>
          <w:sz w:val="22"/>
          <w:szCs w:val="22"/>
        </w:rPr>
        <w:t>▼</w:t>
      </w:r>
      <w:r w:rsidRPr="00487C99">
        <w:rPr>
          <w:b/>
          <w:sz w:val="22"/>
          <w:szCs w:val="22"/>
        </w:rPr>
        <w:tab/>
        <w:t>Do not continue if “Kiln Type” is “PERI</w:t>
      </w:r>
      <w:r w:rsidR="008D3586" w:rsidRPr="00487C99">
        <w:rPr>
          <w:b/>
          <w:sz w:val="22"/>
          <w:szCs w:val="22"/>
        </w:rPr>
        <w:t>.</w:t>
      </w:r>
      <w:r w:rsidRPr="00487C99">
        <w:rPr>
          <w:b/>
          <w:sz w:val="22"/>
          <w:szCs w:val="22"/>
        </w:rPr>
        <w:t>”</w:t>
      </w:r>
    </w:p>
    <w:p w14:paraId="35C6AEA8" w14:textId="77777777" w:rsidR="00FE269E" w:rsidRPr="00487C99" w:rsidRDefault="00FE269E" w:rsidP="00FE269E">
      <w:pPr>
        <w:pStyle w:val="HEADERBOLD"/>
      </w:pPr>
      <w:r w:rsidRPr="00487C99">
        <w:t>HCl Eq Control Device Type:</w:t>
      </w:r>
    </w:p>
    <w:p w14:paraId="22273A66" w14:textId="77777777" w:rsidR="00FE269E" w:rsidRPr="00D24E30" w:rsidRDefault="00FE269E" w:rsidP="00FE269E">
      <w:pPr>
        <w:rPr>
          <w:sz w:val="22"/>
          <w:szCs w:val="22"/>
        </w:rPr>
      </w:pPr>
      <w:r w:rsidRPr="00D24E30">
        <w:rPr>
          <w:sz w:val="22"/>
          <w:szCs w:val="22"/>
        </w:rPr>
        <w:t>Select one of the following options for the control device. Enter the code on the form.</w:t>
      </w:r>
    </w:p>
    <w:p w14:paraId="55F82CF3" w14:textId="77777777" w:rsidR="00FE269E" w:rsidRPr="00487C99" w:rsidRDefault="00FE269E" w:rsidP="00FE269E">
      <w:pPr>
        <w:pStyle w:val="HEADERBOLD"/>
        <w:tabs>
          <w:tab w:val="left" w:pos="720"/>
          <w:tab w:val="left" w:pos="2160"/>
        </w:tabs>
        <w:ind w:left="2160" w:hanging="1440"/>
      </w:pPr>
      <w:r w:rsidRPr="00487C99">
        <w:t>Code</w:t>
      </w:r>
      <w:r w:rsidRPr="00487C99">
        <w:tab/>
        <w:t>Description</w:t>
      </w:r>
    </w:p>
    <w:p w14:paraId="2CE15493" w14:textId="77777777" w:rsidR="00FE269E" w:rsidRPr="00D24E30" w:rsidRDefault="00FE269E" w:rsidP="00FE269E">
      <w:pPr>
        <w:tabs>
          <w:tab w:val="left" w:pos="720"/>
          <w:tab w:val="left" w:pos="2160"/>
        </w:tabs>
        <w:ind w:left="2160" w:hanging="1440"/>
        <w:rPr>
          <w:sz w:val="22"/>
          <w:szCs w:val="22"/>
        </w:rPr>
      </w:pPr>
      <w:r w:rsidRPr="00D24E30">
        <w:rPr>
          <w:sz w:val="22"/>
          <w:szCs w:val="22"/>
        </w:rPr>
        <w:t>DLA</w:t>
      </w:r>
      <w:r w:rsidRPr="00D24E30">
        <w:rPr>
          <w:sz w:val="22"/>
          <w:szCs w:val="22"/>
        </w:rPr>
        <w:tab/>
        <w:t>Tunnel Kiln equipped with a Dry Limestone Absorber</w:t>
      </w:r>
    </w:p>
    <w:p w14:paraId="5B764D43" w14:textId="77777777" w:rsidR="00FE269E" w:rsidRPr="00D24E30" w:rsidRDefault="00FE269E" w:rsidP="00FE269E">
      <w:pPr>
        <w:tabs>
          <w:tab w:val="left" w:pos="720"/>
          <w:tab w:val="left" w:pos="2160"/>
        </w:tabs>
        <w:ind w:left="2160" w:hanging="1440"/>
        <w:rPr>
          <w:sz w:val="22"/>
          <w:szCs w:val="22"/>
        </w:rPr>
      </w:pPr>
      <w:r w:rsidRPr="00D24E30">
        <w:rPr>
          <w:sz w:val="22"/>
          <w:szCs w:val="22"/>
        </w:rPr>
        <w:t>DRY</w:t>
      </w:r>
      <w:r w:rsidRPr="00D24E30">
        <w:rPr>
          <w:sz w:val="22"/>
          <w:szCs w:val="22"/>
        </w:rPr>
        <w:tab/>
        <w:t>Tunnel Kiln equipped with a Dry Lime Injection Fabric Filter, Dry Line Scrubber/Fabric Filter</w:t>
      </w:r>
    </w:p>
    <w:p w14:paraId="647EF694" w14:textId="77777777" w:rsidR="00FE269E" w:rsidRPr="00D24E30" w:rsidRDefault="00FE269E" w:rsidP="00FE269E">
      <w:pPr>
        <w:tabs>
          <w:tab w:val="left" w:pos="720"/>
          <w:tab w:val="left" w:pos="2160"/>
        </w:tabs>
        <w:ind w:left="2160" w:hanging="1440"/>
        <w:rPr>
          <w:sz w:val="22"/>
          <w:szCs w:val="22"/>
        </w:rPr>
      </w:pPr>
      <w:r w:rsidRPr="00D24E30">
        <w:rPr>
          <w:sz w:val="22"/>
          <w:szCs w:val="22"/>
        </w:rPr>
        <w:t>WS</w:t>
      </w:r>
      <w:r w:rsidRPr="00D24E30">
        <w:rPr>
          <w:sz w:val="22"/>
          <w:szCs w:val="22"/>
        </w:rPr>
        <w:tab/>
        <w:t>Tunnel Kiln equipped with a Wet Scrubber</w:t>
      </w:r>
    </w:p>
    <w:p w14:paraId="75C6738A" w14:textId="77777777" w:rsidR="00FE269E" w:rsidRPr="00D24E30" w:rsidRDefault="00FE269E" w:rsidP="00FE269E">
      <w:pPr>
        <w:tabs>
          <w:tab w:val="left" w:pos="720"/>
          <w:tab w:val="left" w:pos="2160"/>
        </w:tabs>
        <w:ind w:left="2160" w:hanging="1440"/>
        <w:rPr>
          <w:sz w:val="22"/>
          <w:szCs w:val="22"/>
        </w:rPr>
      </w:pPr>
      <w:r w:rsidRPr="00D24E30">
        <w:rPr>
          <w:sz w:val="22"/>
          <w:szCs w:val="22"/>
        </w:rPr>
        <w:t>T2ALT</w:t>
      </w:r>
      <w:r w:rsidRPr="00D24E30">
        <w:rPr>
          <w:sz w:val="22"/>
          <w:szCs w:val="22"/>
        </w:rPr>
        <w:tab/>
        <w:t>APCD not addressed in Table 2 per § 63.8445(h)</w:t>
      </w:r>
    </w:p>
    <w:p w14:paraId="7F095503" w14:textId="21214E4E" w:rsidR="00FE269E" w:rsidRPr="00D24E30" w:rsidRDefault="00FE269E" w:rsidP="00D24E30">
      <w:pPr>
        <w:tabs>
          <w:tab w:val="left" w:pos="720"/>
          <w:tab w:val="left" w:pos="2160"/>
        </w:tabs>
        <w:spacing w:after="120"/>
        <w:ind w:left="2160" w:hanging="1440"/>
      </w:pPr>
      <w:r w:rsidRPr="00D24E30">
        <w:rPr>
          <w:sz w:val="22"/>
          <w:szCs w:val="22"/>
        </w:rPr>
        <w:t>NONE</w:t>
      </w:r>
      <w:r w:rsidRPr="00D24E30">
        <w:rPr>
          <w:sz w:val="22"/>
          <w:szCs w:val="22"/>
        </w:rPr>
        <w:tab/>
        <w:t>No add-on control device</w:t>
      </w:r>
    </w:p>
    <w:p w14:paraId="3C6BB23D" w14:textId="1706E845" w:rsidR="00FE269E" w:rsidRPr="00487C99" w:rsidRDefault="00FE269E" w:rsidP="00FE269E">
      <w:pPr>
        <w:pStyle w:val="HEADERBOLD"/>
        <w:rPr>
          <w:b w:val="0"/>
        </w:rPr>
      </w:pPr>
      <w:r w:rsidRPr="00487C99">
        <w:t>HCl Eq Control Device ID No</w:t>
      </w:r>
      <w:r w:rsidRPr="00487C99">
        <w:rPr>
          <w:bCs/>
        </w:rPr>
        <w:t>.:</w:t>
      </w:r>
    </w:p>
    <w:p w14:paraId="0AA19558" w14:textId="2877519A" w:rsidR="0096604E" w:rsidRDefault="00FE269E" w:rsidP="00FE269E">
      <w:pPr>
        <w:pStyle w:val="HEADERBOLD"/>
        <w:spacing w:before="0" w:after="120"/>
        <w:rPr>
          <w:b w:val="0"/>
        </w:rPr>
      </w:pPr>
      <w:r w:rsidRPr="00487C99">
        <w:rPr>
          <w:b w:val="0"/>
        </w:rPr>
        <w:t>If applicable, enter the identification number for the control device to which emissions are routed (maximum 10 characters). This number should be consistent with the control device identification number listed on Form OP-SUM. If there is no control device, then leave this column blank.</w:t>
      </w:r>
      <w:bookmarkStart w:id="20" w:name="_Hlk93049422"/>
    </w:p>
    <w:p w14:paraId="635AABA2" w14:textId="1A05EE01" w:rsidR="00FE269E" w:rsidRPr="0096604E" w:rsidRDefault="0096604E" w:rsidP="00EC433A">
      <w:pPr>
        <w:rPr>
          <w:b/>
        </w:rPr>
      </w:pPr>
      <w:r>
        <w:rPr>
          <w:b/>
        </w:rPr>
        <w:br w:type="page"/>
      </w:r>
    </w:p>
    <w:p w14:paraId="73EB19DF" w14:textId="4C5E2172" w:rsidR="00FE269E" w:rsidRPr="00D24E30" w:rsidRDefault="00FE269E" w:rsidP="0032433B">
      <w:pPr>
        <w:widowControl w:val="0"/>
        <w:numPr>
          <w:ilvl w:val="0"/>
          <w:numId w:val="6"/>
        </w:numPr>
        <w:tabs>
          <w:tab w:val="left" w:pos="547"/>
        </w:tabs>
        <w:spacing w:after="120"/>
        <w:ind w:left="547" w:hanging="547"/>
        <w:rPr>
          <w:b/>
          <w:sz w:val="22"/>
          <w:szCs w:val="22"/>
        </w:rPr>
      </w:pPr>
      <w:r w:rsidRPr="00487C99">
        <w:rPr>
          <w:b/>
          <w:sz w:val="22"/>
          <w:szCs w:val="22"/>
        </w:rPr>
        <w:lastRenderedPageBreak/>
        <w:t>Complete “HCl Eq Alternative Standard” and “HCl Eq Monitoring Type” only if “HCl Eq Control Device Type” is “DLA,” “DRY” or “WS</w:t>
      </w:r>
      <w:r w:rsidR="008D3586" w:rsidRPr="00487C99">
        <w:rPr>
          <w:b/>
          <w:sz w:val="22"/>
          <w:szCs w:val="22"/>
        </w:rPr>
        <w:t>.</w:t>
      </w:r>
      <w:r w:rsidRPr="00487C99">
        <w:rPr>
          <w:b/>
          <w:sz w:val="22"/>
          <w:szCs w:val="22"/>
        </w:rPr>
        <w:t>”</w:t>
      </w:r>
    </w:p>
    <w:p w14:paraId="1D4C761A" w14:textId="77777777" w:rsidR="00FE269E" w:rsidRPr="00487C99" w:rsidRDefault="00FE269E" w:rsidP="00FE269E">
      <w:pPr>
        <w:pStyle w:val="HEADERBOLD"/>
        <w:spacing w:before="0"/>
        <w:rPr>
          <w:b w:val="0"/>
        </w:rPr>
      </w:pPr>
      <w:r w:rsidRPr="00487C99">
        <w:rPr>
          <w:bCs/>
        </w:rPr>
        <w:t>HCl Eq Alternate Standard</w:t>
      </w:r>
      <w:r w:rsidRPr="00A26498">
        <w:rPr>
          <w:bCs/>
        </w:rPr>
        <w:t>:</w:t>
      </w:r>
    </w:p>
    <w:p w14:paraId="195B811D"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6674FBD1"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30ED694D" w14:textId="77777777" w:rsidR="00FE269E" w:rsidRPr="00487C99" w:rsidRDefault="00FE269E" w:rsidP="00FE269E">
      <w:pPr>
        <w:widowControl w:val="0"/>
        <w:tabs>
          <w:tab w:val="left" w:pos="720"/>
          <w:tab w:val="left" w:pos="2160"/>
        </w:tabs>
        <w:ind w:left="2160" w:hanging="1440"/>
        <w:rPr>
          <w:i/>
          <w:sz w:val="22"/>
          <w:szCs w:val="22"/>
        </w:rPr>
      </w:pPr>
      <w:r w:rsidRPr="00487C99">
        <w:rPr>
          <w:sz w:val="22"/>
          <w:szCs w:val="22"/>
        </w:rPr>
        <w:t>ALT</w:t>
      </w:r>
      <w:r w:rsidRPr="00487C99">
        <w:rPr>
          <w:sz w:val="22"/>
          <w:szCs w:val="22"/>
        </w:rPr>
        <w:tab/>
        <w:t>Alternate standard established for the kiln</w:t>
      </w:r>
    </w:p>
    <w:p w14:paraId="1EED89CA" w14:textId="77777777" w:rsidR="00FE269E" w:rsidRPr="00487C99" w:rsidRDefault="00FE269E" w:rsidP="00FE269E">
      <w:pPr>
        <w:widowControl w:val="0"/>
        <w:tabs>
          <w:tab w:val="left" w:pos="720"/>
          <w:tab w:val="left" w:pos="2160"/>
        </w:tabs>
        <w:spacing w:after="120"/>
        <w:ind w:left="2160" w:hanging="1440"/>
        <w:rPr>
          <w:sz w:val="22"/>
          <w:szCs w:val="22"/>
        </w:rPr>
      </w:pPr>
      <w:r w:rsidRPr="00487C99">
        <w:rPr>
          <w:sz w:val="22"/>
          <w:szCs w:val="22"/>
        </w:rPr>
        <w:t>NOALT</w:t>
      </w:r>
      <w:r w:rsidRPr="00487C99">
        <w:rPr>
          <w:sz w:val="22"/>
          <w:szCs w:val="22"/>
        </w:rPr>
        <w:tab/>
        <w:t>No alternate standard established for the kiln</w:t>
      </w:r>
    </w:p>
    <w:bookmarkEnd w:id="20"/>
    <w:p w14:paraId="19CBC38E" w14:textId="77777777" w:rsidR="00FE269E" w:rsidRPr="00487C99" w:rsidRDefault="00FE269E" w:rsidP="00FE269E">
      <w:pPr>
        <w:pStyle w:val="HEADERBOLD"/>
        <w:spacing w:before="0"/>
        <w:rPr>
          <w:b w:val="0"/>
        </w:rPr>
      </w:pPr>
      <w:r w:rsidRPr="00487C99">
        <w:rPr>
          <w:bCs/>
        </w:rPr>
        <w:t>HCl Eq Monitoring Type</w:t>
      </w:r>
      <w:r w:rsidRPr="006B62A1">
        <w:rPr>
          <w:bCs/>
        </w:rPr>
        <w:t>:</w:t>
      </w:r>
    </w:p>
    <w:p w14:paraId="3919E8C4"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32037A4D"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4A77A04F" w14:textId="77777777" w:rsidR="00FE269E" w:rsidRPr="00487C99" w:rsidRDefault="00FE269E" w:rsidP="00FE269E">
      <w:pPr>
        <w:widowControl w:val="0"/>
        <w:tabs>
          <w:tab w:val="left" w:pos="720"/>
          <w:tab w:val="left" w:pos="2160"/>
        </w:tabs>
        <w:ind w:left="2160" w:hanging="1440"/>
        <w:rPr>
          <w:sz w:val="22"/>
          <w:szCs w:val="22"/>
        </w:rPr>
      </w:pPr>
      <w:r w:rsidRPr="00487C99">
        <w:rPr>
          <w:sz w:val="22"/>
          <w:szCs w:val="22"/>
        </w:rPr>
        <w:t>CMS</w:t>
      </w:r>
      <w:r w:rsidRPr="00487C99">
        <w:rPr>
          <w:sz w:val="22"/>
          <w:szCs w:val="22"/>
        </w:rPr>
        <w:tab/>
        <w:t>Continuous Monitoring System</w:t>
      </w:r>
    </w:p>
    <w:p w14:paraId="6A4DC359" w14:textId="77777777" w:rsidR="00FE269E" w:rsidRPr="00487C99" w:rsidRDefault="00FE269E" w:rsidP="00FE269E">
      <w:pPr>
        <w:widowControl w:val="0"/>
        <w:tabs>
          <w:tab w:val="left" w:pos="720"/>
          <w:tab w:val="left" w:pos="2160"/>
        </w:tabs>
        <w:spacing w:after="120"/>
        <w:ind w:left="2160" w:hanging="1440"/>
        <w:rPr>
          <w:sz w:val="22"/>
          <w:szCs w:val="22"/>
        </w:rPr>
      </w:pPr>
      <w:r w:rsidRPr="00487C99">
        <w:rPr>
          <w:sz w:val="22"/>
          <w:szCs w:val="22"/>
        </w:rPr>
        <w:t>ALTM</w:t>
      </w:r>
      <w:r w:rsidRPr="00487C99">
        <w:rPr>
          <w:sz w:val="22"/>
          <w:szCs w:val="22"/>
        </w:rPr>
        <w:tab/>
        <w:t>Approved alternative monitoring</w:t>
      </w:r>
    </w:p>
    <w:p w14:paraId="444C2691" w14:textId="77777777" w:rsidR="00FE269E" w:rsidRPr="00487C99" w:rsidRDefault="00FE269E" w:rsidP="00FE269E">
      <w:pPr>
        <w:tabs>
          <w:tab w:val="right" w:pos="10710"/>
        </w:tabs>
        <w:rPr>
          <w:b/>
          <w:sz w:val="22"/>
          <w:szCs w:val="22"/>
          <w:u w:val="double"/>
        </w:rPr>
      </w:pPr>
      <w:r w:rsidRPr="00487C99">
        <w:rPr>
          <w:b/>
          <w:sz w:val="22"/>
          <w:szCs w:val="22"/>
          <w:u w:val="double"/>
        </w:rPr>
        <w:tab/>
      </w:r>
    </w:p>
    <w:bookmarkStart w:id="21" w:name="Table_8b"/>
    <w:p w14:paraId="38705E78" w14:textId="5B6942F8" w:rsidR="00FE269E" w:rsidRPr="00487C99" w:rsidRDefault="00C87212" w:rsidP="00A26498">
      <w:pPr>
        <w:spacing w:before="120" w:after="120"/>
        <w:ind w:left="1440" w:hanging="1440"/>
        <w:outlineLvl w:val="1"/>
        <w:rPr>
          <w:b/>
          <w:sz w:val="22"/>
          <w:szCs w:val="22"/>
          <w:lang w:bidi="en-US"/>
        </w:rPr>
      </w:pPr>
      <w:r w:rsidRPr="00E44F77">
        <w:rPr>
          <w:rStyle w:val="Hyperlink"/>
        </w:rPr>
        <w:fldChar w:fldCharType="begin"/>
      </w:r>
      <w:r w:rsidR="00E44F77">
        <w:rPr>
          <w:rStyle w:val="Hyperlink"/>
        </w:rPr>
        <w:instrText>HYPERLINK  \l "Tbl_8b" \o "Bookmark to Table 8b form table"</w:instrText>
      </w:r>
      <w:r w:rsidRPr="00E44F77">
        <w:rPr>
          <w:rStyle w:val="Hyperlink"/>
        </w:rPr>
      </w:r>
      <w:r w:rsidRPr="00E44F77">
        <w:rPr>
          <w:rStyle w:val="Hyperlink"/>
        </w:rPr>
        <w:fldChar w:fldCharType="separate"/>
      </w:r>
      <w:r w:rsidR="00FE269E" w:rsidRPr="00E44F77">
        <w:rPr>
          <w:rStyle w:val="Hyperlink"/>
        </w:rPr>
        <w:t>Table 8b</w:t>
      </w:r>
      <w:bookmarkEnd w:id="21"/>
      <w:r w:rsidRPr="00E44F77">
        <w:rPr>
          <w:rStyle w:val="Hyperlink"/>
        </w:rPr>
        <w:fldChar w:fldCharType="end"/>
      </w:r>
      <w:r w:rsidR="00FE269E" w:rsidRPr="00487C99">
        <w:rPr>
          <w:b/>
          <w:sz w:val="22"/>
          <w:szCs w:val="22"/>
        </w:rPr>
        <w:t>:</w:t>
      </w:r>
      <w:r w:rsidR="00FE269E" w:rsidRPr="00487C99">
        <w:rPr>
          <w:b/>
          <w:sz w:val="22"/>
          <w:szCs w:val="22"/>
        </w:rPr>
        <w:tab/>
        <w:t xml:space="preserve">Title 40 Code of Federal Regulations Part 63 (40 CFR Part 63), Subpart JJJJJ:  </w:t>
      </w:r>
      <w:r w:rsidR="00FE269E" w:rsidRPr="00487C99">
        <w:rPr>
          <w:b/>
          <w:bCs/>
          <w:sz w:val="22"/>
          <w:szCs w:val="22"/>
        </w:rPr>
        <w:t>Brick and</w:t>
      </w:r>
      <w:r w:rsidR="006459B8" w:rsidRPr="00487C99">
        <w:rPr>
          <w:b/>
          <w:bCs/>
          <w:sz w:val="22"/>
          <w:szCs w:val="22"/>
        </w:rPr>
        <w:t xml:space="preserve"> </w:t>
      </w:r>
      <w:r w:rsidR="00FE269E" w:rsidRPr="00487C99">
        <w:rPr>
          <w:b/>
          <w:bCs/>
          <w:sz w:val="22"/>
          <w:szCs w:val="22"/>
        </w:rPr>
        <w:t>Structural Clay Products Manufacturing</w:t>
      </w:r>
    </w:p>
    <w:p w14:paraId="49E4FA9C" w14:textId="77777777" w:rsidR="00FE269E" w:rsidRPr="00487C99" w:rsidRDefault="00FE269E" w:rsidP="00FE269E">
      <w:pPr>
        <w:tabs>
          <w:tab w:val="right" w:pos="10710"/>
        </w:tabs>
        <w:rPr>
          <w:sz w:val="22"/>
          <w:szCs w:val="22"/>
        </w:rPr>
      </w:pPr>
      <w:r w:rsidRPr="00487C99">
        <w:rPr>
          <w:b/>
          <w:sz w:val="22"/>
          <w:szCs w:val="22"/>
        </w:rPr>
        <w:t>Unit ID No.:</w:t>
      </w:r>
    </w:p>
    <w:p w14:paraId="706F046A" w14:textId="1187F8DB" w:rsidR="00FE269E" w:rsidRPr="00487C99" w:rsidRDefault="00FE269E" w:rsidP="00FE269E">
      <w:pPr>
        <w:tabs>
          <w:tab w:val="right" w:pos="10710"/>
        </w:tabs>
        <w:spacing w:after="120"/>
        <w:rPr>
          <w:b/>
          <w:sz w:val="22"/>
          <w:szCs w:val="22"/>
          <w:u w:val="double"/>
        </w:rPr>
      </w:pPr>
      <w:r w:rsidRPr="00487C99">
        <w:rPr>
          <w:sz w:val="22"/>
          <w:szCs w:val="22"/>
        </w:rPr>
        <w:t>Enter the identification number (ID No.) for the unit (maximum 10 characters) as listed on Form OP</w:t>
      </w:r>
      <w:r w:rsidRPr="00487C99">
        <w:rPr>
          <w:sz w:val="22"/>
          <w:szCs w:val="22"/>
        </w:rPr>
        <w:noBreakHyphen/>
        <w:t>SUM (Individual</w:t>
      </w:r>
      <w:r w:rsidR="00A26498">
        <w:rPr>
          <w:sz w:val="22"/>
          <w:szCs w:val="22"/>
        </w:rPr>
        <w:t> </w:t>
      </w:r>
      <w:r w:rsidRPr="00487C99">
        <w:rPr>
          <w:sz w:val="22"/>
          <w:szCs w:val="22"/>
        </w:rPr>
        <w:t>Unit Summary).</w:t>
      </w:r>
    </w:p>
    <w:p w14:paraId="6E095D3A" w14:textId="406D5DC8" w:rsidR="00FE269E" w:rsidRPr="00487C99" w:rsidRDefault="00FE269E" w:rsidP="00FE269E">
      <w:pPr>
        <w:widowControl w:val="0"/>
        <w:rPr>
          <w:sz w:val="22"/>
          <w:szCs w:val="22"/>
        </w:rPr>
      </w:pPr>
      <w:r w:rsidRPr="00487C99">
        <w:rPr>
          <w:b/>
          <w:sz w:val="22"/>
          <w:szCs w:val="22"/>
        </w:rPr>
        <w:t>SOP Index No.:</w:t>
      </w:r>
    </w:p>
    <w:p w14:paraId="784A6AAF" w14:textId="2736B492" w:rsidR="00FE269E" w:rsidRPr="00487C99" w:rsidRDefault="00FE269E" w:rsidP="00FE269E">
      <w:pPr>
        <w:widowControl w:val="0"/>
        <w:spacing w:after="120"/>
        <w:rPr>
          <w:sz w:val="22"/>
          <w:szCs w:val="22"/>
        </w:rPr>
      </w:pPr>
      <w:r w:rsidRPr="00487C9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487C99">
        <w:rPr>
          <w:i/>
          <w:sz w:val="22"/>
          <w:szCs w:val="22"/>
        </w:rPr>
        <w:t>XXXX</w:t>
      </w:r>
      <w:r w:rsidRPr="00487C99">
        <w:rPr>
          <w:sz w:val="22"/>
          <w:szCs w:val="22"/>
        </w:rPr>
        <w:t xml:space="preserve">]). For additional information relating to SOP index numbers please go to the TCEQ website at </w:t>
      </w:r>
      <w:hyperlink r:id="rId26" w:tooltip="Bookmark to Table 8b form table" w:history="1">
        <w:r w:rsidRPr="00E44F77">
          <w:rPr>
            <w:rStyle w:val="Hyperlink"/>
          </w:rPr>
          <w:t>www.tceq.texas.gov/assets/public/permitting/air/Guidance/Title_V/additional_fop_guidance.pdf</w:t>
        </w:r>
      </w:hyperlink>
      <w:r w:rsidRPr="00487C99">
        <w:rPr>
          <w:sz w:val="22"/>
          <w:szCs w:val="22"/>
        </w:rPr>
        <w:t>.</w:t>
      </w:r>
    </w:p>
    <w:p w14:paraId="59EBBC13" w14:textId="27A63D38" w:rsidR="00FE269E" w:rsidRPr="00D24E30" w:rsidRDefault="008A6AB0" w:rsidP="0032433B">
      <w:pPr>
        <w:widowControl w:val="0"/>
        <w:numPr>
          <w:ilvl w:val="0"/>
          <w:numId w:val="6"/>
        </w:numPr>
        <w:tabs>
          <w:tab w:val="left" w:pos="547"/>
        </w:tabs>
        <w:spacing w:after="120"/>
        <w:ind w:left="547" w:hanging="547"/>
        <w:rPr>
          <w:sz w:val="22"/>
          <w:szCs w:val="22"/>
        </w:rPr>
      </w:pPr>
      <w:r w:rsidRPr="00487C99">
        <w:rPr>
          <w:b/>
          <w:sz w:val="22"/>
          <w:szCs w:val="22"/>
        </w:rPr>
        <w:t>If “HCl Eq Control Device Type” is “WS,” skip to Table 8c</w:t>
      </w:r>
      <w:r w:rsidR="00FE269E" w:rsidRPr="00487C99">
        <w:rPr>
          <w:b/>
          <w:sz w:val="22"/>
          <w:szCs w:val="22"/>
        </w:rPr>
        <w:t>.</w:t>
      </w:r>
    </w:p>
    <w:p w14:paraId="439B1286" w14:textId="77777777" w:rsidR="00FE269E" w:rsidRPr="00487C99" w:rsidRDefault="00FE269E" w:rsidP="00FE269E">
      <w:pPr>
        <w:pStyle w:val="HEADERBOLD"/>
      </w:pPr>
      <w:r w:rsidRPr="00487C99">
        <w:t>PM/Opacity Control Device Type:</w:t>
      </w:r>
    </w:p>
    <w:p w14:paraId="2F226E8E" w14:textId="77777777" w:rsidR="00FE269E" w:rsidRPr="00D24E30" w:rsidRDefault="00FE269E" w:rsidP="00FE269E">
      <w:pPr>
        <w:rPr>
          <w:sz w:val="22"/>
          <w:szCs w:val="22"/>
        </w:rPr>
      </w:pPr>
      <w:r w:rsidRPr="00D24E30">
        <w:rPr>
          <w:sz w:val="22"/>
          <w:szCs w:val="22"/>
        </w:rPr>
        <w:t>Select one of the following options for the control device. Enter the code on the form.</w:t>
      </w:r>
    </w:p>
    <w:p w14:paraId="56F80930" w14:textId="4C89A955" w:rsidR="00FE269E" w:rsidRPr="00487C99" w:rsidRDefault="00FE269E" w:rsidP="00FE269E">
      <w:pPr>
        <w:pStyle w:val="HEADERBOLD"/>
        <w:tabs>
          <w:tab w:val="left" w:pos="720"/>
          <w:tab w:val="left" w:pos="2160"/>
        </w:tabs>
        <w:ind w:left="2160" w:hanging="1440"/>
      </w:pPr>
      <w:r w:rsidRPr="00487C99">
        <w:t>Code</w:t>
      </w:r>
      <w:r w:rsidRPr="00487C99">
        <w:tab/>
        <w:t>Description</w:t>
      </w:r>
    </w:p>
    <w:p w14:paraId="04855AD8" w14:textId="77777777" w:rsidR="00FE269E" w:rsidRPr="00D24E30" w:rsidRDefault="00FE269E" w:rsidP="00FE269E">
      <w:pPr>
        <w:tabs>
          <w:tab w:val="left" w:pos="720"/>
          <w:tab w:val="left" w:pos="2160"/>
        </w:tabs>
        <w:ind w:left="2160" w:hanging="1440"/>
        <w:rPr>
          <w:sz w:val="22"/>
          <w:szCs w:val="22"/>
        </w:rPr>
      </w:pPr>
      <w:r w:rsidRPr="00D24E30">
        <w:rPr>
          <w:sz w:val="22"/>
          <w:szCs w:val="22"/>
        </w:rPr>
        <w:t>DLA</w:t>
      </w:r>
      <w:r w:rsidRPr="00D24E30">
        <w:rPr>
          <w:sz w:val="22"/>
          <w:szCs w:val="22"/>
        </w:rPr>
        <w:tab/>
        <w:t>Dry Limestone Absorber used to maintain no visible emissions</w:t>
      </w:r>
    </w:p>
    <w:p w14:paraId="0AFAD33C" w14:textId="77777777" w:rsidR="00FE269E" w:rsidRPr="00D24E30" w:rsidRDefault="00FE269E" w:rsidP="00FE269E">
      <w:pPr>
        <w:tabs>
          <w:tab w:val="left" w:pos="720"/>
          <w:tab w:val="left" w:pos="2160"/>
        </w:tabs>
        <w:ind w:left="2160" w:hanging="1440"/>
        <w:rPr>
          <w:sz w:val="22"/>
          <w:szCs w:val="22"/>
        </w:rPr>
      </w:pPr>
      <w:r w:rsidRPr="00D24E30">
        <w:rPr>
          <w:sz w:val="22"/>
          <w:szCs w:val="22"/>
        </w:rPr>
        <w:t>DRY</w:t>
      </w:r>
      <w:r w:rsidRPr="00D24E30">
        <w:rPr>
          <w:sz w:val="22"/>
          <w:szCs w:val="22"/>
        </w:rPr>
        <w:tab/>
      </w:r>
      <w:proofErr w:type="spellStart"/>
      <w:r w:rsidRPr="00D24E30">
        <w:rPr>
          <w:sz w:val="22"/>
          <w:szCs w:val="22"/>
        </w:rPr>
        <w:t>Dry</w:t>
      </w:r>
      <w:proofErr w:type="spellEnd"/>
      <w:r w:rsidRPr="00D24E30">
        <w:rPr>
          <w:sz w:val="22"/>
          <w:szCs w:val="22"/>
        </w:rPr>
        <w:t xml:space="preserve"> Lime Injection Fabric Filter, Dry Line Scrubber/Fabric Filter used to maintain no visible emission </w:t>
      </w:r>
    </w:p>
    <w:p w14:paraId="53865234" w14:textId="77777777" w:rsidR="00FE269E" w:rsidRPr="00D24E30" w:rsidRDefault="00FE269E" w:rsidP="00FE269E">
      <w:pPr>
        <w:tabs>
          <w:tab w:val="left" w:pos="720"/>
          <w:tab w:val="left" w:pos="2160"/>
        </w:tabs>
        <w:spacing w:after="120"/>
        <w:ind w:left="2160" w:hanging="1440"/>
        <w:rPr>
          <w:sz w:val="22"/>
          <w:szCs w:val="22"/>
        </w:rPr>
      </w:pPr>
      <w:r w:rsidRPr="00D24E30">
        <w:rPr>
          <w:sz w:val="22"/>
          <w:szCs w:val="22"/>
        </w:rPr>
        <w:t>NONE</w:t>
      </w:r>
      <w:r w:rsidRPr="00D24E30">
        <w:rPr>
          <w:sz w:val="22"/>
          <w:szCs w:val="22"/>
        </w:rPr>
        <w:tab/>
        <w:t xml:space="preserve">No add-on control device </w:t>
      </w:r>
    </w:p>
    <w:p w14:paraId="630C7193" w14:textId="77777777" w:rsidR="00FE269E" w:rsidRPr="00487C99" w:rsidRDefault="00FE269E" w:rsidP="00FE269E">
      <w:pPr>
        <w:pStyle w:val="HEADERBOLD"/>
        <w:rPr>
          <w:bCs/>
        </w:rPr>
      </w:pPr>
      <w:r w:rsidRPr="00487C99">
        <w:t>PM/Opacity Control Device ID No</w:t>
      </w:r>
      <w:r w:rsidRPr="00487C99">
        <w:rPr>
          <w:bCs/>
        </w:rPr>
        <w:t>.:</w:t>
      </w:r>
    </w:p>
    <w:p w14:paraId="6F6E08B0" w14:textId="77777777" w:rsidR="00FE269E" w:rsidRPr="00487C99" w:rsidRDefault="00FE269E" w:rsidP="00FE269E">
      <w:pPr>
        <w:pStyle w:val="HEADERBOLD"/>
        <w:spacing w:before="0" w:after="120"/>
        <w:rPr>
          <w:b w:val="0"/>
        </w:rPr>
      </w:pPr>
      <w:r w:rsidRPr="00487C99">
        <w:rPr>
          <w:b w:val="0"/>
        </w:rPr>
        <w:t>If applicable, enter the identification number for the control device to which emissions are routed (maximum 10 characters). This number should be consistent with the control device identification number listed on Form OP-SUM. If there is no control device, then leave this column blank</w:t>
      </w:r>
    </w:p>
    <w:p w14:paraId="6B50448A" w14:textId="77777777" w:rsidR="00FE269E" w:rsidRPr="00D24E30" w:rsidRDefault="00FE269E" w:rsidP="0032433B">
      <w:pPr>
        <w:widowControl w:val="0"/>
        <w:numPr>
          <w:ilvl w:val="0"/>
          <w:numId w:val="6"/>
        </w:numPr>
        <w:tabs>
          <w:tab w:val="left" w:pos="547"/>
        </w:tabs>
        <w:spacing w:after="120"/>
        <w:ind w:left="547" w:hanging="547"/>
        <w:rPr>
          <w:sz w:val="22"/>
          <w:szCs w:val="22"/>
        </w:rPr>
      </w:pPr>
      <w:r w:rsidRPr="00487C99">
        <w:rPr>
          <w:b/>
          <w:sz w:val="22"/>
          <w:szCs w:val="22"/>
        </w:rPr>
        <w:t>Complete “</w:t>
      </w:r>
      <w:r w:rsidRPr="00D24E30">
        <w:rPr>
          <w:b/>
          <w:bCs/>
          <w:sz w:val="22"/>
          <w:szCs w:val="22"/>
        </w:rPr>
        <w:t>Visual Emissions</w:t>
      </w:r>
      <w:r w:rsidRPr="00D24E30">
        <w:rPr>
          <w:sz w:val="22"/>
          <w:szCs w:val="22"/>
        </w:rPr>
        <w:t xml:space="preserve"> </w:t>
      </w:r>
      <w:r w:rsidRPr="00487C99">
        <w:rPr>
          <w:b/>
          <w:sz w:val="22"/>
          <w:szCs w:val="22"/>
        </w:rPr>
        <w:t>Alternative Standard” and “PM/Opacity Monitoring Type” only if “PM/Opacity Control Device Type” is “DLA,” or “DRY”.</w:t>
      </w:r>
    </w:p>
    <w:p w14:paraId="01626509" w14:textId="77777777" w:rsidR="00FE269E" w:rsidRPr="00487C99" w:rsidRDefault="00FE269E" w:rsidP="00FE269E">
      <w:pPr>
        <w:pStyle w:val="HEADERBOLD"/>
        <w:spacing w:before="0"/>
        <w:rPr>
          <w:b w:val="0"/>
        </w:rPr>
      </w:pPr>
      <w:r w:rsidRPr="00487C99">
        <w:rPr>
          <w:color w:val="auto"/>
        </w:rPr>
        <w:t xml:space="preserve">Visual Emissions </w:t>
      </w:r>
      <w:r w:rsidRPr="00487C99">
        <w:rPr>
          <w:bCs/>
        </w:rPr>
        <w:t>Alternate Standard</w:t>
      </w:r>
      <w:r w:rsidRPr="00A26498">
        <w:rPr>
          <w:bCs/>
        </w:rPr>
        <w:t>:</w:t>
      </w:r>
    </w:p>
    <w:p w14:paraId="36CACA56"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1CC10456"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33D013EF" w14:textId="77777777" w:rsidR="00FE269E" w:rsidRPr="00487C99" w:rsidRDefault="00FE269E" w:rsidP="00FE269E">
      <w:pPr>
        <w:widowControl w:val="0"/>
        <w:tabs>
          <w:tab w:val="left" w:pos="720"/>
          <w:tab w:val="left" w:pos="2160"/>
        </w:tabs>
        <w:ind w:left="2160" w:hanging="1440"/>
        <w:rPr>
          <w:i/>
          <w:sz w:val="22"/>
          <w:szCs w:val="22"/>
        </w:rPr>
      </w:pPr>
      <w:r w:rsidRPr="00487C99">
        <w:rPr>
          <w:sz w:val="22"/>
          <w:szCs w:val="22"/>
        </w:rPr>
        <w:t>VEALT</w:t>
      </w:r>
      <w:r w:rsidRPr="00487C99">
        <w:rPr>
          <w:sz w:val="22"/>
          <w:szCs w:val="22"/>
        </w:rPr>
        <w:tab/>
        <w:t>Visible Emissions Alternate standard established for the kiln</w:t>
      </w:r>
    </w:p>
    <w:p w14:paraId="5099969C" w14:textId="0E581C09" w:rsidR="006459B8" w:rsidRPr="00487C99" w:rsidRDefault="00FE269E" w:rsidP="00FE269E">
      <w:pPr>
        <w:widowControl w:val="0"/>
        <w:tabs>
          <w:tab w:val="left" w:pos="720"/>
          <w:tab w:val="left" w:pos="2160"/>
        </w:tabs>
        <w:spacing w:after="120"/>
        <w:ind w:left="2160" w:hanging="1440"/>
        <w:rPr>
          <w:sz w:val="22"/>
          <w:szCs w:val="22"/>
        </w:rPr>
      </w:pPr>
      <w:r w:rsidRPr="00487C99">
        <w:rPr>
          <w:sz w:val="22"/>
          <w:szCs w:val="22"/>
        </w:rPr>
        <w:t>NOVEALT</w:t>
      </w:r>
      <w:r w:rsidRPr="00487C99">
        <w:rPr>
          <w:sz w:val="22"/>
          <w:szCs w:val="22"/>
        </w:rPr>
        <w:tab/>
        <w:t>No Visible Emissions Alternate standard established for the kiln</w:t>
      </w:r>
    </w:p>
    <w:p w14:paraId="3AB6B55A" w14:textId="3716FDE2" w:rsidR="00FE269E" w:rsidRPr="00487C99" w:rsidRDefault="006459B8" w:rsidP="00D24E30">
      <w:pPr>
        <w:rPr>
          <w:sz w:val="22"/>
          <w:szCs w:val="22"/>
        </w:rPr>
      </w:pPr>
      <w:r w:rsidRPr="00487C99">
        <w:rPr>
          <w:sz w:val="22"/>
          <w:szCs w:val="22"/>
        </w:rPr>
        <w:br w:type="page"/>
      </w:r>
    </w:p>
    <w:p w14:paraId="2F33AFE5" w14:textId="77777777" w:rsidR="00FE269E" w:rsidRPr="00487C99" w:rsidRDefault="00FE269E" w:rsidP="00FE269E">
      <w:pPr>
        <w:pStyle w:val="HEADERBOLD"/>
        <w:spacing w:before="0"/>
        <w:rPr>
          <w:b w:val="0"/>
        </w:rPr>
      </w:pPr>
      <w:bookmarkStart w:id="22" w:name="_Hlk98491039"/>
      <w:r w:rsidRPr="00487C99">
        <w:rPr>
          <w:bCs/>
        </w:rPr>
        <w:lastRenderedPageBreak/>
        <w:t>PM/Opacity Monitoring Type</w:t>
      </w:r>
      <w:r w:rsidRPr="00A26498">
        <w:rPr>
          <w:bCs/>
        </w:rPr>
        <w:t>:</w:t>
      </w:r>
    </w:p>
    <w:p w14:paraId="6CEFBA22"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43C4914E"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670726FD" w14:textId="77777777" w:rsidR="00FE269E" w:rsidRPr="00487C99" w:rsidRDefault="00FE269E" w:rsidP="00FE269E">
      <w:pPr>
        <w:widowControl w:val="0"/>
        <w:tabs>
          <w:tab w:val="left" w:pos="720"/>
          <w:tab w:val="left" w:pos="2160"/>
        </w:tabs>
        <w:ind w:left="2160" w:hanging="1440"/>
        <w:rPr>
          <w:sz w:val="22"/>
          <w:szCs w:val="22"/>
        </w:rPr>
      </w:pPr>
      <w:r w:rsidRPr="00487C99">
        <w:rPr>
          <w:sz w:val="22"/>
          <w:szCs w:val="22"/>
        </w:rPr>
        <w:t>CMS</w:t>
      </w:r>
      <w:r w:rsidRPr="00487C99">
        <w:rPr>
          <w:sz w:val="22"/>
          <w:szCs w:val="22"/>
        </w:rPr>
        <w:tab/>
        <w:t>Continuous Monitoring System</w:t>
      </w:r>
    </w:p>
    <w:p w14:paraId="186FA6F5" w14:textId="77777777" w:rsidR="00FE269E" w:rsidRPr="00D24E30" w:rsidRDefault="00FE269E" w:rsidP="00FE269E">
      <w:pPr>
        <w:widowControl w:val="0"/>
        <w:tabs>
          <w:tab w:val="left" w:pos="720"/>
          <w:tab w:val="left" w:pos="2160"/>
        </w:tabs>
        <w:spacing w:after="120"/>
        <w:ind w:left="2160" w:hanging="1440"/>
        <w:rPr>
          <w:sz w:val="22"/>
          <w:szCs w:val="22"/>
        </w:rPr>
      </w:pPr>
      <w:r w:rsidRPr="00487C99">
        <w:rPr>
          <w:sz w:val="22"/>
          <w:szCs w:val="22"/>
        </w:rPr>
        <w:t>ALTM</w:t>
      </w:r>
      <w:r w:rsidRPr="00487C99">
        <w:rPr>
          <w:sz w:val="22"/>
          <w:szCs w:val="22"/>
        </w:rPr>
        <w:tab/>
        <w:t>Approved alternative monitoring</w:t>
      </w:r>
    </w:p>
    <w:p w14:paraId="62DCA1DF" w14:textId="77777777" w:rsidR="00FE269E" w:rsidRPr="00487C99" w:rsidRDefault="00FE269E" w:rsidP="00FE269E">
      <w:pPr>
        <w:tabs>
          <w:tab w:val="right" w:pos="10710"/>
        </w:tabs>
        <w:rPr>
          <w:b/>
          <w:sz w:val="22"/>
          <w:szCs w:val="22"/>
          <w:u w:val="double"/>
        </w:rPr>
      </w:pPr>
      <w:r w:rsidRPr="00487C99">
        <w:rPr>
          <w:b/>
          <w:sz w:val="22"/>
          <w:szCs w:val="22"/>
          <w:u w:val="double"/>
        </w:rPr>
        <w:tab/>
      </w:r>
    </w:p>
    <w:bookmarkStart w:id="23" w:name="Table_8c"/>
    <w:p w14:paraId="453ADA47" w14:textId="350B4ED1" w:rsidR="00FE269E" w:rsidRPr="00487C99" w:rsidRDefault="00C87212" w:rsidP="00A26498">
      <w:pPr>
        <w:tabs>
          <w:tab w:val="left" w:pos="1440"/>
        </w:tabs>
        <w:spacing w:before="120" w:after="120"/>
        <w:ind w:left="1440" w:hanging="1440"/>
        <w:outlineLvl w:val="1"/>
        <w:rPr>
          <w:b/>
          <w:sz w:val="22"/>
          <w:szCs w:val="22"/>
          <w:lang w:bidi="en-US"/>
        </w:rPr>
      </w:pPr>
      <w:r w:rsidRPr="00407491">
        <w:rPr>
          <w:rStyle w:val="Hyperlink"/>
        </w:rPr>
        <w:fldChar w:fldCharType="begin"/>
      </w:r>
      <w:r w:rsidR="00A21502">
        <w:rPr>
          <w:rStyle w:val="Hyperlink"/>
        </w:rPr>
        <w:instrText>HYPERLINK  \l "Tbl_8c" \o "Bookmark to Table 8c form table"</w:instrText>
      </w:r>
      <w:r w:rsidRPr="00407491">
        <w:rPr>
          <w:rStyle w:val="Hyperlink"/>
        </w:rPr>
      </w:r>
      <w:r w:rsidRPr="00407491">
        <w:rPr>
          <w:rStyle w:val="Hyperlink"/>
        </w:rPr>
        <w:fldChar w:fldCharType="separate"/>
      </w:r>
      <w:r w:rsidR="00FE269E" w:rsidRPr="00407491">
        <w:rPr>
          <w:rStyle w:val="Hyperlink"/>
        </w:rPr>
        <w:t>Table 8c</w:t>
      </w:r>
      <w:bookmarkEnd w:id="23"/>
      <w:r w:rsidRPr="00407491">
        <w:rPr>
          <w:rStyle w:val="Hyperlink"/>
        </w:rPr>
        <w:fldChar w:fldCharType="end"/>
      </w:r>
      <w:r w:rsidR="00FE269E" w:rsidRPr="00487C99">
        <w:rPr>
          <w:b/>
          <w:sz w:val="22"/>
          <w:szCs w:val="22"/>
        </w:rPr>
        <w:t>:</w:t>
      </w:r>
      <w:r w:rsidR="00FE269E" w:rsidRPr="00487C99">
        <w:rPr>
          <w:b/>
          <w:sz w:val="22"/>
          <w:szCs w:val="22"/>
        </w:rPr>
        <w:tab/>
        <w:t xml:space="preserve">Title 40 Code of Federal Regulations Part 63 (40 CFR Part 63), Subpart JJJJJ:  </w:t>
      </w:r>
      <w:r w:rsidR="00FE269E" w:rsidRPr="00487C99">
        <w:rPr>
          <w:b/>
          <w:bCs/>
          <w:sz w:val="22"/>
          <w:szCs w:val="22"/>
        </w:rPr>
        <w:t>Brick and Structural Clay Products Manufacturing</w:t>
      </w:r>
      <w:r w:rsidR="00FE269E" w:rsidRPr="00487C99">
        <w:rPr>
          <w:b/>
          <w:sz w:val="22"/>
          <w:szCs w:val="22"/>
          <w:lang w:bidi="en-US"/>
        </w:rPr>
        <w:t xml:space="preserve"> </w:t>
      </w:r>
    </w:p>
    <w:p w14:paraId="7DD4AFB4" w14:textId="77777777" w:rsidR="00FE269E" w:rsidRPr="00487C99" w:rsidRDefault="00FE269E" w:rsidP="00FE269E">
      <w:pPr>
        <w:tabs>
          <w:tab w:val="right" w:pos="10710"/>
        </w:tabs>
        <w:rPr>
          <w:sz w:val="22"/>
          <w:szCs w:val="22"/>
        </w:rPr>
      </w:pPr>
      <w:r w:rsidRPr="00487C99">
        <w:rPr>
          <w:b/>
          <w:sz w:val="22"/>
          <w:szCs w:val="22"/>
        </w:rPr>
        <w:t>Unit ID No.:</w:t>
      </w:r>
    </w:p>
    <w:p w14:paraId="63658B64" w14:textId="07200A00" w:rsidR="00FE269E" w:rsidRPr="00487C99" w:rsidRDefault="00FE269E" w:rsidP="00FE269E">
      <w:pPr>
        <w:tabs>
          <w:tab w:val="right" w:pos="10710"/>
        </w:tabs>
        <w:spacing w:after="120"/>
        <w:rPr>
          <w:b/>
          <w:sz w:val="22"/>
          <w:szCs w:val="22"/>
          <w:u w:val="double"/>
        </w:rPr>
      </w:pPr>
      <w:r w:rsidRPr="00487C99">
        <w:rPr>
          <w:sz w:val="22"/>
          <w:szCs w:val="22"/>
        </w:rPr>
        <w:t>Enter the identification number (ID No.) for the unit (maximum 10 characters) as listed on Form OP</w:t>
      </w:r>
      <w:r w:rsidRPr="00487C99">
        <w:rPr>
          <w:sz w:val="22"/>
          <w:szCs w:val="22"/>
        </w:rPr>
        <w:noBreakHyphen/>
        <w:t>SUM (Individual Unit Summary).</w:t>
      </w:r>
    </w:p>
    <w:p w14:paraId="49A17709" w14:textId="3EB38E4F" w:rsidR="00FE269E" w:rsidRPr="00487C99" w:rsidRDefault="00FE269E" w:rsidP="00FE269E">
      <w:pPr>
        <w:widowControl w:val="0"/>
        <w:rPr>
          <w:sz w:val="22"/>
          <w:szCs w:val="22"/>
        </w:rPr>
      </w:pPr>
      <w:r w:rsidRPr="00487C99">
        <w:rPr>
          <w:b/>
          <w:sz w:val="22"/>
          <w:szCs w:val="22"/>
        </w:rPr>
        <w:t>SOP Index No.:</w:t>
      </w:r>
    </w:p>
    <w:p w14:paraId="526069D6" w14:textId="6F577D12" w:rsidR="00FE269E" w:rsidRPr="00487C99" w:rsidRDefault="00FE269E" w:rsidP="00FE269E">
      <w:pPr>
        <w:widowControl w:val="0"/>
        <w:spacing w:after="120"/>
        <w:rPr>
          <w:sz w:val="22"/>
          <w:szCs w:val="22"/>
        </w:rPr>
      </w:pPr>
      <w:r w:rsidRPr="00487C9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487C99">
        <w:rPr>
          <w:i/>
          <w:sz w:val="22"/>
          <w:szCs w:val="22"/>
        </w:rPr>
        <w:t>XXXX</w:t>
      </w:r>
      <w:r w:rsidRPr="00487C99">
        <w:rPr>
          <w:sz w:val="22"/>
          <w:szCs w:val="22"/>
        </w:rPr>
        <w:t>]). For additional information relating to SOP index numbers please go to the TCEQ website at</w:t>
      </w:r>
      <w:hyperlink r:id="rId27" w:tooltip="Federal Operating Permit Guidance" w:history="1">
        <w:r w:rsidRPr="00407491">
          <w:rPr>
            <w:rStyle w:val="Hyperlink"/>
          </w:rPr>
          <w:t xml:space="preserve"> www.tceq.texas.gov/assets/public/permitting/air/Guidance/Title_V/additional_fop_guidance.pdf</w:t>
        </w:r>
      </w:hyperlink>
      <w:r w:rsidRPr="00487C99">
        <w:rPr>
          <w:sz w:val="22"/>
          <w:szCs w:val="22"/>
        </w:rPr>
        <w:t>.</w:t>
      </w:r>
    </w:p>
    <w:bookmarkEnd w:id="22"/>
    <w:p w14:paraId="57C92137" w14:textId="77777777" w:rsidR="00FE269E" w:rsidRPr="00487C99" w:rsidRDefault="00FE269E" w:rsidP="00FE269E">
      <w:pPr>
        <w:rPr>
          <w:sz w:val="22"/>
          <w:szCs w:val="22"/>
          <w:lang w:bidi="en-US"/>
        </w:rPr>
      </w:pPr>
      <w:r w:rsidRPr="00487C99">
        <w:rPr>
          <w:b/>
          <w:sz w:val="22"/>
          <w:szCs w:val="22"/>
          <w:lang w:bidi="en-US"/>
        </w:rPr>
        <w:t>Design Capacity</w:t>
      </w:r>
      <w:r w:rsidRPr="00487C99">
        <w:rPr>
          <w:b/>
          <w:bCs/>
          <w:sz w:val="22"/>
          <w:szCs w:val="22"/>
          <w:lang w:bidi="en-US"/>
        </w:rPr>
        <w:t>:</w:t>
      </w:r>
    </w:p>
    <w:p w14:paraId="5A0C1917"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1D2B6697" w14:textId="582B078F" w:rsidR="00FE269E" w:rsidRPr="00487C99" w:rsidRDefault="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05CDDB7C" w14:textId="1F2DAFD4" w:rsidR="00621114" w:rsidRPr="00487C99" w:rsidRDefault="00621114">
      <w:pPr>
        <w:widowControl w:val="0"/>
        <w:tabs>
          <w:tab w:val="left" w:pos="720"/>
          <w:tab w:val="left" w:pos="2160"/>
        </w:tabs>
        <w:ind w:left="2160" w:hanging="1440"/>
        <w:rPr>
          <w:bCs/>
          <w:sz w:val="22"/>
          <w:szCs w:val="22"/>
          <w:lang w:bidi="en-US"/>
        </w:rPr>
      </w:pPr>
      <w:r w:rsidRPr="00D24E30">
        <w:rPr>
          <w:bCs/>
          <w:sz w:val="22"/>
          <w:szCs w:val="22"/>
        </w:rPr>
        <w:t>10-</w:t>
      </w:r>
      <w:r w:rsidRPr="00D24E30">
        <w:rPr>
          <w:bCs/>
          <w:sz w:val="22"/>
          <w:szCs w:val="22"/>
        </w:rPr>
        <w:tab/>
      </w:r>
      <w:r w:rsidRPr="00487C99">
        <w:rPr>
          <w:bCs/>
          <w:sz w:val="22"/>
          <w:szCs w:val="22"/>
          <w:lang w:bidi="en-US"/>
        </w:rPr>
        <w:t>Tunnel kiln less than 10 tons/hr (9.07 Mg/hr) is a small kiln</w:t>
      </w:r>
    </w:p>
    <w:p w14:paraId="36BF154F" w14:textId="222D7DAC" w:rsidR="00621114" w:rsidRPr="00D24E30" w:rsidRDefault="00621114" w:rsidP="00D24E30">
      <w:pPr>
        <w:widowControl w:val="0"/>
        <w:tabs>
          <w:tab w:val="left" w:pos="720"/>
          <w:tab w:val="left" w:pos="2160"/>
        </w:tabs>
        <w:spacing w:after="120"/>
        <w:ind w:left="2160" w:hanging="1440"/>
        <w:rPr>
          <w:bCs/>
          <w:sz w:val="22"/>
          <w:szCs w:val="22"/>
        </w:rPr>
      </w:pPr>
      <w:r w:rsidRPr="00D24E30">
        <w:rPr>
          <w:bCs/>
          <w:sz w:val="22"/>
          <w:szCs w:val="22"/>
        </w:rPr>
        <w:t>10+</w:t>
      </w:r>
      <w:r w:rsidRPr="00D24E30">
        <w:rPr>
          <w:bCs/>
          <w:sz w:val="22"/>
          <w:szCs w:val="22"/>
        </w:rPr>
        <w:tab/>
      </w:r>
      <w:r w:rsidRPr="00487C99">
        <w:rPr>
          <w:bCs/>
          <w:sz w:val="22"/>
          <w:szCs w:val="22"/>
          <w:lang w:bidi="en-US"/>
        </w:rPr>
        <w:t>Tunnel kiln greater than 10 tons/hr (9.07 Mg/hr) is a large kiln</w:t>
      </w:r>
    </w:p>
    <w:p w14:paraId="2DA1C02D" w14:textId="77777777" w:rsidR="00FE269E" w:rsidRPr="00487C99" w:rsidRDefault="00FE269E" w:rsidP="00FE269E">
      <w:pPr>
        <w:widowControl w:val="0"/>
        <w:rPr>
          <w:sz w:val="22"/>
          <w:szCs w:val="22"/>
        </w:rPr>
      </w:pPr>
      <w:r w:rsidRPr="00487C99">
        <w:rPr>
          <w:b/>
          <w:sz w:val="22"/>
          <w:szCs w:val="22"/>
        </w:rPr>
        <w:t>Construction Date:</w:t>
      </w:r>
    </w:p>
    <w:p w14:paraId="31565916"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58A4798E" w14:textId="02258879"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74F128F9" w14:textId="55D9C69A" w:rsidR="00621114" w:rsidRPr="00487C99" w:rsidRDefault="00621114" w:rsidP="00FE269E">
      <w:pPr>
        <w:widowControl w:val="0"/>
        <w:tabs>
          <w:tab w:val="left" w:pos="720"/>
          <w:tab w:val="left" w:pos="2160"/>
        </w:tabs>
        <w:ind w:left="2160" w:hanging="1440"/>
        <w:rPr>
          <w:bCs/>
          <w:sz w:val="22"/>
          <w:szCs w:val="22"/>
        </w:rPr>
      </w:pPr>
      <w:r w:rsidRPr="00D24E30">
        <w:rPr>
          <w:bCs/>
          <w:sz w:val="22"/>
          <w:szCs w:val="22"/>
        </w:rPr>
        <w:t>EXIST</w:t>
      </w:r>
      <w:r w:rsidRPr="00D24E30">
        <w:rPr>
          <w:bCs/>
          <w:sz w:val="22"/>
          <w:szCs w:val="22"/>
        </w:rPr>
        <w:tab/>
      </w:r>
      <w:r w:rsidRPr="00487C99">
        <w:rPr>
          <w:bCs/>
          <w:sz w:val="22"/>
          <w:szCs w:val="22"/>
        </w:rPr>
        <w:t>Tunnel kiln commenced on or before December 18, 2014 is an existing kiln</w:t>
      </w:r>
    </w:p>
    <w:p w14:paraId="58E636F8" w14:textId="77777777" w:rsidR="00FE269E" w:rsidRPr="00D24E30" w:rsidRDefault="00FE269E" w:rsidP="00FE269E">
      <w:pPr>
        <w:widowControl w:val="0"/>
        <w:spacing w:after="120"/>
        <w:ind w:firstLine="720"/>
        <w:rPr>
          <w:bCs/>
          <w:sz w:val="22"/>
          <w:szCs w:val="22"/>
        </w:rPr>
      </w:pPr>
      <w:r w:rsidRPr="00D24E30">
        <w:rPr>
          <w:bCs/>
          <w:sz w:val="22"/>
          <w:szCs w:val="22"/>
        </w:rPr>
        <w:t>NEW-REC</w:t>
      </w:r>
      <w:r w:rsidRPr="00D24E30">
        <w:rPr>
          <w:bCs/>
          <w:sz w:val="22"/>
          <w:szCs w:val="22"/>
        </w:rPr>
        <w:tab/>
        <w:t>Tunnel kiln commenced after December 18, 2014 is a new or reconstructed kiln</w:t>
      </w:r>
    </w:p>
    <w:p w14:paraId="12D7B651" w14:textId="77777777" w:rsidR="00FE269E" w:rsidRPr="00487C99" w:rsidRDefault="00FE269E" w:rsidP="00FE269E">
      <w:pPr>
        <w:pStyle w:val="HEADERBOLD"/>
      </w:pPr>
      <w:r w:rsidRPr="00487C99">
        <w:t>PM Pollutant Emission Limit Units:</w:t>
      </w:r>
    </w:p>
    <w:p w14:paraId="7879FC51" w14:textId="77777777" w:rsidR="00FE269E" w:rsidRPr="00D24E30" w:rsidRDefault="00FE269E" w:rsidP="00FE269E">
      <w:pPr>
        <w:spacing w:after="120"/>
        <w:rPr>
          <w:sz w:val="22"/>
          <w:szCs w:val="22"/>
        </w:rPr>
      </w:pPr>
      <w:r w:rsidRPr="00D24E30">
        <w:rPr>
          <w:sz w:val="22"/>
          <w:szCs w:val="22"/>
        </w:rPr>
        <w:t>Select one of the following options for the emission limit units. Enter the code on the form.</w:t>
      </w:r>
    </w:p>
    <w:p w14:paraId="7AD1A6C9" w14:textId="4F960594" w:rsidR="00FE269E" w:rsidRPr="00487C99" w:rsidRDefault="00FE269E" w:rsidP="00FE269E">
      <w:pPr>
        <w:pStyle w:val="HEADERBOLD"/>
        <w:tabs>
          <w:tab w:val="left" w:pos="720"/>
          <w:tab w:val="left" w:pos="2160"/>
        </w:tabs>
        <w:ind w:left="2160" w:hanging="1440"/>
      </w:pPr>
      <w:r w:rsidRPr="00487C99">
        <w:t>Code</w:t>
      </w:r>
      <w:r w:rsidRPr="00487C99">
        <w:tab/>
        <w:t>Description</w:t>
      </w:r>
    </w:p>
    <w:p w14:paraId="57F8547F" w14:textId="4960CBCB" w:rsidR="00FE269E" w:rsidRPr="00D24E30" w:rsidRDefault="00FE269E" w:rsidP="00FE269E">
      <w:pPr>
        <w:tabs>
          <w:tab w:val="left" w:pos="720"/>
          <w:tab w:val="left" w:pos="2160"/>
        </w:tabs>
        <w:ind w:left="2160" w:hanging="1440"/>
        <w:rPr>
          <w:sz w:val="22"/>
          <w:szCs w:val="22"/>
        </w:rPr>
      </w:pPr>
      <w:r w:rsidRPr="00D24E30">
        <w:rPr>
          <w:sz w:val="22"/>
          <w:szCs w:val="22"/>
        </w:rPr>
        <w:t>PMKM</w:t>
      </w:r>
      <w:r w:rsidRPr="00D24E30">
        <w:rPr>
          <w:sz w:val="22"/>
          <w:szCs w:val="22"/>
        </w:rPr>
        <w:tab/>
        <w:t>Particulate Matter pollutant measured in kg/Mg (</w:t>
      </w:r>
      <w:proofErr w:type="spellStart"/>
      <w:r w:rsidRPr="00D24E30">
        <w:rPr>
          <w:sz w:val="22"/>
          <w:szCs w:val="22"/>
        </w:rPr>
        <w:t>lb</w:t>
      </w:r>
      <w:proofErr w:type="spellEnd"/>
      <w:r w:rsidRPr="00D24E30">
        <w:rPr>
          <w:sz w:val="22"/>
          <w:szCs w:val="22"/>
        </w:rPr>
        <w:t>/ton) of fired product</w:t>
      </w:r>
    </w:p>
    <w:p w14:paraId="6CCE6021" w14:textId="2176FA19" w:rsidR="00FE269E" w:rsidRPr="00D24E30" w:rsidRDefault="00FE269E" w:rsidP="00FE269E">
      <w:pPr>
        <w:tabs>
          <w:tab w:val="left" w:pos="720"/>
          <w:tab w:val="left" w:pos="2160"/>
        </w:tabs>
        <w:ind w:left="2880" w:hanging="2160"/>
        <w:rPr>
          <w:sz w:val="22"/>
          <w:szCs w:val="22"/>
        </w:rPr>
      </w:pPr>
      <w:r w:rsidRPr="00D24E30">
        <w:rPr>
          <w:sz w:val="22"/>
          <w:szCs w:val="22"/>
        </w:rPr>
        <w:t>PMMD</w:t>
      </w:r>
      <w:r w:rsidRPr="00D24E30">
        <w:rPr>
          <w:sz w:val="22"/>
          <w:szCs w:val="22"/>
        </w:rPr>
        <w:tab/>
        <w:t>Particulate Matter pollutant measured in mg/</w:t>
      </w:r>
      <w:proofErr w:type="spellStart"/>
      <w:r w:rsidRPr="00D24E30">
        <w:rPr>
          <w:sz w:val="22"/>
          <w:szCs w:val="22"/>
        </w:rPr>
        <w:t>dscm</w:t>
      </w:r>
      <w:proofErr w:type="spellEnd"/>
      <w:r w:rsidRPr="00D24E30">
        <w:rPr>
          <w:sz w:val="22"/>
          <w:szCs w:val="22"/>
        </w:rPr>
        <w:t xml:space="preserve"> (gr/</w:t>
      </w:r>
      <w:proofErr w:type="spellStart"/>
      <w:r w:rsidRPr="00D24E30">
        <w:rPr>
          <w:sz w:val="22"/>
          <w:szCs w:val="22"/>
        </w:rPr>
        <w:t>dscf</w:t>
      </w:r>
      <w:proofErr w:type="spellEnd"/>
      <w:r w:rsidRPr="00D24E30">
        <w:rPr>
          <w:sz w:val="22"/>
          <w:szCs w:val="22"/>
        </w:rPr>
        <w:t>) at 17% O</w:t>
      </w:r>
      <w:r w:rsidRPr="00D24E30">
        <w:rPr>
          <w:sz w:val="22"/>
          <w:szCs w:val="22"/>
          <w:vertAlign w:val="subscript"/>
        </w:rPr>
        <w:t>2</w:t>
      </w:r>
      <w:r w:rsidRPr="00D24E30">
        <w:rPr>
          <w:sz w:val="22"/>
          <w:szCs w:val="22"/>
        </w:rPr>
        <w:t xml:space="preserve"> of fired product</w:t>
      </w:r>
    </w:p>
    <w:p w14:paraId="444AC394" w14:textId="6C655244" w:rsidR="00FE269E" w:rsidRPr="00D24E30" w:rsidRDefault="00FE269E" w:rsidP="00FE269E">
      <w:pPr>
        <w:tabs>
          <w:tab w:val="left" w:pos="720"/>
          <w:tab w:val="left" w:pos="2160"/>
        </w:tabs>
        <w:ind w:left="2160" w:hanging="1440"/>
        <w:rPr>
          <w:sz w:val="22"/>
          <w:szCs w:val="22"/>
        </w:rPr>
      </w:pPr>
      <w:r w:rsidRPr="00D24E30">
        <w:rPr>
          <w:sz w:val="22"/>
          <w:szCs w:val="22"/>
        </w:rPr>
        <w:t>TNHGHM</w:t>
      </w:r>
      <w:r w:rsidRPr="00D24E30">
        <w:rPr>
          <w:sz w:val="22"/>
          <w:szCs w:val="22"/>
        </w:rPr>
        <w:tab/>
        <w:t>Kiln is using non-Hg HAP Metal in lieu of particulate matter</w:t>
      </w:r>
    </w:p>
    <w:p w14:paraId="033DECB2" w14:textId="77777777" w:rsidR="00FE269E" w:rsidRPr="00487C99" w:rsidRDefault="00FE269E" w:rsidP="00FE269E">
      <w:pPr>
        <w:pStyle w:val="HEADERBOLD"/>
      </w:pPr>
      <w:r w:rsidRPr="00487C99">
        <w:t>PM Control Device Type:</w:t>
      </w:r>
    </w:p>
    <w:p w14:paraId="79AE19AA" w14:textId="77777777" w:rsidR="00FE269E" w:rsidRPr="00D24E30" w:rsidRDefault="00FE269E" w:rsidP="00FE269E">
      <w:pPr>
        <w:rPr>
          <w:sz w:val="22"/>
          <w:szCs w:val="22"/>
        </w:rPr>
      </w:pPr>
      <w:r w:rsidRPr="00D24E30">
        <w:rPr>
          <w:sz w:val="22"/>
          <w:szCs w:val="22"/>
        </w:rPr>
        <w:t xml:space="preserve">Select </w:t>
      </w:r>
      <w:r w:rsidRPr="00D24E30">
        <w:rPr>
          <w:b/>
          <w:sz w:val="22"/>
          <w:szCs w:val="22"/>
        </w:rPr>
        <w:t>one</w:t>
      </w:r>
      <w:r w:rsidRPr="00D24E30">
        <w:rPr>
          <w:sz w:val="22"/>
          <w:szCs w:val="22"/>
        </w:rPr>
        <w:t xml:space="preserve"> of the following options for the control device. Enter the code on the form.</w:t>
      </w:r>
    </w:p>
    <w:p w14:paraId="271B8706" w14:textId="0611FBF5" w:rsidR="00FE269E" w:rsidRPr="00487C99" w:rsidRDefault="00FE269E" w:rsidP="00FE269E">
      <w:pPr>
        <w:pStyle w:val="HEADERBOLD"/>
        <w:tabs>
          <w:tab w:val="left" w:pos="720"/>
          <w:tab w:val="left" w:pos="2160"/>
        </w:tabs>
        <w:ind w:left="2160" w:hanging="1440"/>
      </w:pPr>
      <w:r w:rsidRPr="00487C99">
        <w:t>Code</w:t>
      </w:r>
      <w:r w:rsidRPr="00487C99">
        <w:tab/>
        <w:t>Description</w:t>
      </w:r>
    </w:p>
    <w:p w14:paraId="6617A9C0" w14:textId="7AFBA637" w:rsidR="00FE269E" w:rsidRPr="00D24E30" w:rsidRDefault="00FE269E" w:rsidP="00FE269E">
      <w:pPr>
        <w:tabs>
          <w:tab w:val="left" w:pos="720"/>
          <w:tab w:val="left" w:pos="2160"/>
        </w:tabs>
        <w:ind w:left="2160" w:hanging="1440"/>
        <w:rPr>
          <w:sz w:val="22"/>
          <w:szCs w:val="22"/>
        </w:rPr>
      </w:pPr>
      <w:r w:rsidRPr="00D24E30">
        <w:rPr>
          <w:sz w:val="22"/>
          <w:szCs w:val="22"/>
        </w:rPr>
        <w:t>DLA</w:t>
      </w:r>
      <w:r w:rsidRPr="00D24E30">
        <w:rPr>
          <w:sz w:val="22"/>
          <w:szCs w:val="22"/>
        </w:rPr>
        <w:tab/>
        <w:t>Dry Limestone Absorber</w:t>
      </w:r>
    </w:p>
    <w:p w14:paraId="34D809E9" w14:textId="23247F5F" w:rsidR="00FE269E" w:rsidRPr="00D24E30" w:rsidRDefault="00FE269E" w:rsidP="00FE269E">
      <w:pPr>
        <w:tabs>
          <w:tab w:val="left" w:pos="720"/>
          <w:tab w:val="left" w:pos="2160"/>
        </w:tabs>
        <w:ind w:left="2160" w:hanging="1440"/>
        <w:rPr>
          <w:sz w:val="22"/>
          <w:szCs w:val="22"/>
        </w:rPr>
      </w:pPr>
      <w:r w:rsidRPr="00D24E30">
        <w:rPr>
          <w:sz w:val="22"/>
          <w:szCs w:val="22"/>
        </w:rPr>
        <w:t>DRY</w:t>
      </w:r>
      <w:r w:rsidRPr="00D24E30">
        <w:rPr>
          <w:sz w:val="22"/>
          <w:szCs w:val="22"/>
        </w:rPr>
        <w:tab/>
      </w:r>
      <w:proofErr w:type="spellStart"/>
      <w:r w:rsidRPr="00D24E30">
        <w:rPr>
          <w:sz w:val="22"/>
          <w:szCs w:val="22"/>
        </w:rPr>
        <w:t>Dry</w:t>
      </w:r>
      <w:proofErr w:type="spellEnd"/>
      <w:r w:rsidRPr="00D24E30">
        <w:rPr>
          <w:sz w:val="22"/>
          <w:szCs w:val="22"/>
        </w:rPr>
        <w:t xml:space="preserve"> Lime Injection Fabric Filter, Dry Line Scrubber/Fabric Filter </w:t>
      </w:r>
    </w:p>
    <w:p w14:paraId="5F00FD58" w14:textId="4A372EDC" w:rsidR="00FE269E" w:rsidRPr="00D24E30" w:rsidRDefault="00FE269E" w:rsidP="00FE269E">
      <w:pPr>
        <w:tabs>
          <w:tab w:val="left" w:pos="720"/>
          <w:tab w:val="left" w:pos="2160"/>
        </w:tabs>
        <w:ind w:left="2160" w:hanging="1440"/>
        <w:rPr>
          <w:sz w:val="22"/>
          <w:szCs w:val="22"/>
        </w:rPr>
      </w:pPr>
      <w:r w:rsidRPr="00D24E30">
        <w:rPr>
          <w:sz w:val="22"/>
          <w:szCs w:val="22"/>
        </w:rPr>
        <w:t>WS</w:t>
      </w:r>
      <w:r w:rsidRPr="00D24E30">
        <w:rPr>
          <w:sz w:val="22"/>
          <w:szCs w:val="22"/>
        </w:rPr>
        <w:tab/>
        <w:t>Wet Scrubber</w:t>
      </w:r>
    </w:p>
    <w:p w14:paraId="440400AB" w14:textId="420D9579" w:rsidR="00FE269E" w:rsidRPr="00D24E30" w:rsidRDefault="00FE269E" w:rsidP="00FE269E">
      <w:pPr>
        <w:tabs>
          <w:tab w:val="left" w:pos="720"/>
          <w:tab w:val="left" w:pos="2160"/>
        </w:tabs>
        <w:ind w:left="2160" w:hanging="1440"/>
        <w:rPr>
          <w:sz w:val="22"/>
          <w:szCs w:val="22"/>
        </w:rPr>
      </w:pPr>
      <w:r w:rsidRPr="00D24E30">
        <w:rPr>
          <w:sz w:val="22"/>
          <w:szCs w:val="22"/>
        </w:rPr>
        <w:t>T2ALT</w:t>
      </w:r>
      <w:r w:rsidRPr="00D24E30">
        <w:rPr>
          <w:sz w:val="22"/>
          <w:szCs w:val="22"/>
        </w:rPr>
        <w:tab/>
        <w:t>APCD not addressed in Table 2 per § 63.8445(h)</w:t>
      </w:r>
    </w:p>
    <w:p w14:paraId="689A88F2" w14:textId="1E2C1DD9" w:rsidR="00FE269E" w:rsidRPr="00D24E30" w:rsidRDefault="00FE269E" w:rsidP="00FE269E">
      <w:pPr>
        <w:tabs>
          <w:tab w:val="left" w:pos="720"/>
          <w:tab w:val="left" w:pos="2160"/>
        </w:tabs>
        <w:spacing w:after="120"/>
        <w:ind w:left="2160" w:hanging="1440"/>
        <w:rPr>
          <w:sz w:val="22"/>
          <w:szCs w:val="22"/>
        </w:rPr>
      </w:pPr>
      <w:r w:rsidRPr="00D24E30">
        <w:rPr>
          <w:sz w:val="22"/>
          <w:szCs w:val="22"/>
        </w:rPr>
        <w:t>NONE</w:t>
      </w:r>
      <w:r w:rsidRPr="00D24E30">
        <w:rPr>
          <w:sz w:val="22"/>
          <w:szCs w:val="22"/>
        </w:rPr>
        <w:tab/>
        <w:t xml:space="preserve">No add-on control device </w:t>
      </w:r>
    </w:p>
    <w:p w14:paraId="0B848A2D" w14:textId="77777777" w:rsidR="00FE269E" w:rsidRPr="00487C99" w:rsidRDefault="00FE269E" w:rsidP="00FE269E">
      <w:pPr>
        <w:pStyle w:val="HEADERBOLD"/>
        <w:rPr>
          <w:bCs/>
        </w:rPr>
      </w:pPr>
      <w:r w:rsidRPr="00487C99">
        <w:t>PM Control Device ID No</w:t>
      </w:r>
      <w:r w:rsidRPr="00487C99">
        <w:rPr>
          <w:bCs/>
        </w:rPr>
        <w:t>.:</w:t>
      </w:r>
    </w:p>
    <w:p w14:paraId="3EDB5FDB" w14:textId="77777777" w:rsidR="0096604E" w:rsidRDefault="00FE269E" w:rsidP="00FE269E">
      <w:pPr>
        <w:pStyle w:val="HEADERBOLD"/>
        <w:spacing w:before="0" w:after="120"/>
        <w:rPr>
          <w:b w:val="0"/>
        </w:rPr>
      </w:pPr>
      <w:r w:rsidRPr="00487C99">
        <w:rPr>
          <w:b w:val="0"/>
        </w:rPr>
        <w:t>If applicable, enter the identification number for the control device to which emissions are routed (maximum 10 characters). This number should be consistent with the control device identification number listed on Form OP-SUM. If there is no control device, then leave this column blank</w:t>
      </w:r>
    </w:p>
    <w:p w14:paraId="5BF63EB1" w14:textId="3A605965" w:rsidR="00FE269E" w:rsidRPr="0096604E" w:rsidRDefault="0096604E" w:rsidP="00EC433A">
      <w:pPr>
        <w:rPr>
          <w:b/>
        </w:rPr>
      </w:pPr>
      <w:r>
        <w:rPr>
          <w:b/>
        </w:rPr>
        <w:br w:type="page"/>
      </w:r>
    </w:p>
    <w:p w14:paraId="31DA75F6" w14:textId="1D81CDF9" w:rsidR="00FE269E" w:rsidRPr="00D24E30" w:rsidRDefault="00FE269E" w:rsidP="0032433B">
      <w:pPr>
        <w:widowControl w:val="0"/>
        <w:numPr>
          <w:ilvl w:val="0"/>
          <w:numId w:val="6"/>
        </w:numPr>
        <w:tabs>
          <w:tab w:val="left" w:pos="547"/>
        </w:tabs>
        <w:spacing w:after="120"/>
        <w:ind w:left="547" w:hanging="547"/>
        <w:rPr>
          <w:sz w:val="22"/>
          <w:szCs w:val="22"/>
        </w:rPr>
      </w:pPr>
      <w:r w:rsidRPr="00487C99">
        <w:rPr>
          <w:b/>
          <w:sz w:val="22"/>
          <w:szCs w:val="22"/>
        </w:rPr>
        <w:lastRenderedPageBreak/>
        <w:t>Complete “PM Alternative Standard” only if “PM Control Device Type” is “DLA,” “DRY,” or “WS</w:t>
      </w:r>
      <w:r w:rsidR="00621114" w:rsidRPr="00487C99">
        <w:rPr>
          <w:b/>
          <w:sz w:val="22"/>
          <w:szCs w:val="22"/>
        </w:rPr>
        <w:t>.</w:t>
      </w:r>
      <w:r w:rsidRPr="00487C99">
        <w:rPr>
          <w:b/>
          <w:sz w:val="22"/>
          <w:szCs w:val="22"/>
        </w:rPr>
        <w:t>”</w:t>
      </w:r>
    </w:p>
    <w:p w14:paraId="24EC1C56" w14:textId="77777777" w:rsidR="00FE269E" w:rsidRPr="00487C99" w:rsidRDefault="00FE269E" w:rsidP="00FE269E">
      <w:pPr>
        <w:pStyle w:val="HEADERBOLD"/>
        <w:spacing w:before="0"/>
        <w:rPr>
          <w:b w:val="0"/>
        </w:rPr>
      </w:pPr>
      <w:r w:rsidRPr="00487C99">
        <w:rPr>
          <w:bCs/>
        </w:rPr>
        <w:t>PM Alternate Standard</w:t>
      </w:r>
      <w:r w:rsidRPr="00A26498">
        <w:rPr>
          <w:bCs/>
        </w:rPr>
        <w:t>:</w:t>
      </w:r>
    </w:p>
    <w:p w14:paraId="1107CB0A"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7304F028"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1F7E3135" w14:textId="77777777" w:rsidR="00FE269E" w:rsidRPr="00487C99" w:rsidRDefault="00FE269E" w:rsidP="00FE269E">
      <w:pPr>
        <w:widowControl w:val="0"/>
        <w:tabs>
          <w:tab w:val="left" w:pos="720"/>
          <w:tab w:val="left" w:pos="2160"/>
        </w:tabs>
        <w:ind w:left="2160" w:hanging="1440"/>
        <w:rPr>
          <w:i/>
          <w:sz w:val="22"/>
          <w:szCs w:val="22"/>
        </w:rPr>
      </w:pPr>
      <w:r w:rsidRPr="00487C99">
        <w:rPr>
          <w:sz w:val="22"/>
          <w:szCs w:val="22"/>
        </w:rPr>
        <w:t>ALT</w:t>
      </w:r>
      <w:r w:rsidRPr="00487C99">
        <w:rPr>
          <w:sz w:val="22"/>
          <w:szCs w:val="22"/>
        </w:rPr>
        <w:tab/>
        <w:t>Alternate standard established for the kiln</w:t>
      </w:r>
    </w:p>
    <w:p w14:paraId="47328FB3" w14:textId="77777777" w:rsidR="00FE269E" w:rsidRPr="00487C99" w:rsidRDefault="00FE269E" w:rsidP="00FE269E">
      <w:pPr>
        <w:widowControl w:val="0"/>
        <w:tabs>
          <w:tab w:val="left" w:pos="720"/>
          <w:tab w:val="left" w:pos="2160"/>
        </w:tabs>
        <w:spacing w:after="120"/>
        <w:ind w:left="2160" w:hanging="1440"/>
        <w:rPr>
          <w:sz w:val="22"/>
          <w:szCs w:val="22"/>
        </w:rPr>
      </w:pPr>
      <w:r w:rsidRPr="00487C99">
        <w:rPr>
          <w:sz w:val="22"/>
          <w:szCs w:val="22"/>
        </w:rPr>
        <w:t>NOALT</w:t>
      </w:r>
      <w:r w:rsidRPr="00487C99">
        <w:rPr>
          <w:sz w:val="22"/>
          <w:szCs w:val="22"/>
        </w:rPr>
        <w:tab/>
        <w:t>No alternate standard established for the kiln</w:t>
      </w:r>
    </w:p>
    <w:p w14:paraId="79BFB0DF" w14:textId="77777777" w:rsidR="00FE269E" w:rsidRPr="00487C99" w:rsidRDefault="00FE269E" w:rsidP="00FE269E">
      <w:pPr>
        <w:tabs>
          <w:tab w:val="right" w:pos="10710"/>
        </w:tabs>
        <w:rPr>
          <w:b/>
          <w:sz w:val="22"/>
          <w:szCs w:val="22"/>
          <w:u w:val="double"/>
        </w:rPr>
      </w:pPr>
      <w:r w:rsidRPr="00487C99">
        <w:rPr>
          <w:b/>
          <w:sz w:val="22"/>
          <w:szCs w:val="22"/>
          <w:u w:val="double"/>
        </w:rPr>
        <w:tab/>
      </w:r>
    </w:p>
    <w:bookmarkStart w:id="24" w:name="Table_8d"/>
    <w:p w14:paraId="49F15BF7" w14:textId="2CE50433" w:rsidR="00FE269E" w:rsidRPr="00487C99" w:rsidRDefault="00C87212" w:rsidP="00A26498">
      <w:pPr>
        <w:tabs>
          <w:tab w:val="left" w:pos="1440"/>
        </w:tabs>
        <w:spacing w:before="120" w:after="120"/>
        <w:ind w:left="1440" w:hanging="1440"/>
        <w:outlineLvl w:val="1"/>
        <w:rPr>
          <w:b/>
          <w:sz w:val="22"/>
          <w:szCs w:val="22"/>
          <w:lang w:bidi="en-US"/>
        </w:rPr>
      </w:pPr>
      <w:r w:rsidRPr="00407491">
        <w:rPr>
          <w:rStyle w:val="Hyperlink"/>
        </w:rPr>
        <w:fldChar w:fldCharType="begin"/>
      </w:r>
      <w:r w:rsidR="00407491">
        <w:rPr>
          <w:rStyle w:val="Hyperlink"/>
        </w:rPr>
        <w:instrText>HYPERLINK  \l "Tbl_8d" \o "Bookmark to Table 8d form table"</w:instrText>
      </w:r>
      <w:r w:rsidRPr="00407491">
        <w:rPr>
          <w:rStyle w:val="Hyperlink"/>
        </w:rPr>
      </w:r>
      <w:r w:rsidRPr="00407491">
        <w:rPr>
          <w:rStyle w:val="Hyperlink"/>
        </w:rPr>
        <w:fldChar w:fldCharType="separate"/>
      </w:r>
      <w:r w:rsidR="00FE269E" w:rsidRPr="00407491">
        <w:rPr>
          <w:rStyle w:val="Hyperlink"/>
        </w:rPr>
        <w:t>Table 8d</w:t>
      </w:r>
      <w:bookmarkEnd w:id="24"/>
      <w:r w:rsidRPr="00407491">
        <w:rPr>
          <w:rStyle w:val="Hyperlink"/>
        </w:rPr>
        <w:fldChar w:fldCharType="end"/>
      </w:r>
      <w:r w:rsidR="00FE269E" w:rsidRPr="00487C99">
        <w:rPr>
          <w:b/>
          <w:sz w:val="22"/>
          <w:szCs w:val="22"/>
        </w:rPr>
        <w:t>:</w:t>
      </w:r>
      <w:r w:rsidR="00FE269E" w:rsidRPr="00487C99">
        <w:rPr>
          <w:b/>
          <w:sz w:val="22"/>
          <w:szCs w:val="22"/>
        </w:rPr>
        <w:tab/>
        <w:t xml:space="preserve">Title 40 Code of Federal Regulations Part 63 (40 CFR Part 63), Subpart JJJJJ:  </w:t>
      </w:r>
      <w:r w:rsidR="00FE269E" w:rsidRPr="00487C99">
        <w:rPr>
          <w:b/>
          <w:bCs/>
          <w:sz w:val="22"/>
          <w:szCs w:val="22"/>
        </w:rPr>
        <w:t>Brick and Structural Clay Products Manufacturing</w:t>
      </w:r>
      <w:r w:rsidR="00FE269E" w:rsidRPr="00487C99">
        <w:rPr>
          <w:b/>
          <w:sz w:val="22"/>
          <w:szCs w:val="22"/>
          <w:lang w:bidi="en-US"/>
        </w:rPr>
        <w:t xml:space="preserve"> </w:t>
      </w:r>
    </w:p>
    <w:p w14:paraId="4B61DD6F" w14:textId="77777777" w:rsidR="00FE269E" w:rsidRPr="00487C99" w:rsidRDefault="00FE269E" w:rsidP="00FE269E">
      <w:pPr>
        <w:tabs>
          <w:tab w:val="right" w:pos="10710"/>
        </w:tabs>
        <w:rPr>
          <w:sz w:val="22"/>
          <w:szCs w:val="22"/>
        </w:rPr>
      </w:pPr>
      <w:r w:rsidRPr="00487C99">
        <w:rPr>
          <w:b/>
          <w:sz w:val="22"/>
          <w:szCs w:val="22"/>
        </w:rPr>
        <w:t>Unit ID No.:</w:t>
      </w:r>
    </w:p>
    <w:p w14:paraId="0478C8D7" w14:textId="77777777" w:rsidR="00FE269E" w:rsidRPr="00487C99" w:rsidRDefault="00FE269E" w:rsidP="00FE269E">
      <w:pPr>
        <w:tabs>
          <w:tab w:val="right" w:pos="10710"/>
        </w:tabs>
        <w:spacing w:after="120"/>
        <w:rPr>
          <w:b/>
          <w:sz w:val="22"/>
          <w:szCs w:val="22"/>
          <w:u w:val="double"/>
        </w:rPr>
      </w:pPr>
      <w:r w:rsidRPr="00487C99">
        <w:rPr>
          <w:sz w:val="22"/>
          <w:szCs w:val="22"/>
        </w:rPr>
        <w:t>Enter the identification number (ID No.) for the unit (maximum 10 characters) as listed on Form OP</w:t>
      </w:r>
      <w:r w:rsidRPr="00487C99">
        <w:rPr>
          <w:sz w:val="22"/>
          <w:szCs w:val="22"/>
        </w:rPr>
        <w:noBreakHyphen/>
        <w:t>SUM (Individual  Unit Summary).</w:t>
      </w:r>
    </w:p>
    <w:p w14:paraId="28BD8798" w14:textId="1D524971" w:rsidR="00FE269E" w:rsidRPr="00487C99" w:rsidRDefault="00FE269E" w:rsidP="00FE269E">
      <w:pPr>
        <w:widowControl w:val="0"/>
        <w:rPr>
          <w:sz w:val="22"/>
          <w:szCs w:val="22"/>
        </w:rPr>
      </w:pPr>
      <w:r w:rsidRPr="00487C99">
        <w:rPr>
          <w:b/>
          <w:sz w:val="22"/>
          <w:szCs w:val="22"/>
        </w:rPr>
        <w:t>SOP Index No.:</w:t>
      </w:r>
    </w:p>
    <w:p w14:paraId="0A07A17F" w14:textId="431E7515" w:rsidR="00FE269E" w:rsidRPr="00487C99" w:rsidRDefault="00FE269E" w:rsidP="00FE269E">
      <w:pPr>
        <w:widowControl w:val="0"/>
        <w:spacing w:after="120"/>
        <w:rPr>
          <w:sz w:val="22"/>
          <w:szCs w:val="22"/>
        </w:rPr>
      </w:pPr>
      <w:r w:rsidRPr="00487C9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487C99">
        <w:rPr>
          <w:i/>
          <w:sz w:val="22"/>
          <w:szCs w:val="22"/>
        </w:rPr>
        <w:t>XXXX</w:t>
      </w:r>
      <w:r w:rsidRPr="00487C99">
        <w:rPr>
          <w:sz w:val="22"/>
          <w:szCs w:val="22"/>
        </w:rPr>
        <w:t xml:space="preserve">]). For additional information relating to SOP index numbers please go to the TCEQ website at </w:t>
      </w:r>
      <w:hyperlink r:id="rId28" w:tooltip="Federal Operating Permit" w:history="1">
        <w:r w:rsidRPr="00407491">
          <w:rPr>
            <w:rStyle w:val="Hyperlink"/>
          </w:rPr>
          <w:t>www.tceq.texas.gov/assets/public/permitting/air/Guidance/Title_V/additional_fop_guidance.pdf</w:t>
        </w:r>
      </w:hyperlink>
      <w:r w:rsidRPr="00487C99">
        <w:rPr>
          <w:sz w:val="22"/>
          <w:szCs w:val="22"/>
        </w:rPr>
        <w:t>.</w:t>
      </w:r>
    </w:p>
    <w:p w14:paraId="76D8F4FE" w14:textId="17C78F85" w:rsidR="008A6AB0" w:rsidRPr="00D24E30" w:rsidRDefault="008A6AB0" w:rsidP="0032433B">
      <w:pPr>
        <w:widowControl w:val="0"/>
        <w:numPr>
          <w:ilvl w:val="0"/>
          <w:numId w:val="6"/>
        </w:numPr>
        <w:tabs>
          <w:tab w:val="left" w:pos="547"/>
        </w:tabs>
        <w:spacing w:after="120"/>
        <w:ind w:left="547" w:hanging="547"/>
        <w:rPr>
          <w:sz w:val="22"/>
          <w:szCs w:val="22"/>
        </w:rPr>
      </w:pPr>
      <w:r w:rsidRPr="00487C99">
        <w:rPr>
          <w:b/>
          <w:sz w:val="22"/>
          <w:szCs w:val="22"/>
        </w:rPr>
        <w:t>Complete “PM Monitoring Type” only if “PM Control Device Type” is “DLA,” “DRY,” or “WS</w:t>
      </w:r>
      <w:r w:rsidR="00621114" w:rsidRPr="00487C99">
        <w:rPr>
          <w:b/>
          <w:sz w:val="22"/>
          <w:szCs w:val="22"/>
        </w:rPr>
        <w:t>.</w:t>
      </w:r>
      <w:r w:rsidRPr="00487C99">
        <w:rPr>
          <w:b/>
          <w:sz w:val="22"/>
          <w:szCs w:val="22"/>
        </w:rPr>
        <w:t>”</w:t>
      </w:r>
    </w:p>
    <w:p w14:paraId="61CB3F5B" w14:textId="7D6DC2D9" w:rsidR="00FE269E" w:rsidRPr="00487C99" w:rsidRDefault="00FE269E" w:rsidP="00FE269E">
      <w:pPr>
        <w:pStyle w:val="HEADERBOLD"/>
        <w:spacing w:before="0"/>
        <w:rPr>
          <w:b w:val="0"/>
        </w:rPr>
      </w:pPr>
      <w:r w:rsidRPr="00487C99">
        <w:rPr>
          <w:bCs/>
        </w:rPr>
        <w:t>PM Monitoring Type</w:t>
      </w:r>
      <w:r w:rsidRPr="00A26498">
        <w:rPr>
          <w:bCs/>
        </w:rPr>
        <w:t>:</w:t>
      </w:r>
    </w:p>
    <w:p w14:paraId="4D4A6511"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3A14234E"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319B30EB" w14:textId="77777777" w:rsidR="00FE269E" w:rsidRPr="00487C99" w:rsidRDefault="00FE269E" w:rsidP="00FE269E">
      <w:pPr>
        <w:widowControl w:val="0"/>
        <w:tabs>
          <w:tab w:val="left" w:pos="720"/>
          <w:tab w:val="left" w:pos="2160"/>
        </w:tabs>
        <w:ind w:left="2160" w:hanging="1440"/>
        <w:rPr>
          <w:sz w:val="22"/>
          <w:szCs w:val="22"/>
        </w:rPr>
      </w:pPr>
      <w:r w:rsidRPr="00487C99">
        <w:rPr>
          <w:sz w:val="22"/>
          <w:szCs w:val="22"/>
        </w:rPr>
        <w:t>CMS</w:t>
      </w:r>
      <w:r w:rsidRPr="00487C99">
        <w:rPr>
          <w:sz w:val="22"/>
          <w:szCs w:val="22"/>
        </w:rPr>
        <w:tab/>
        <w:t>Continuous Monitoring System</w:t>
      </w:r>
    </w:p>
    <w:p w14:paraId="29B06916" w14:textId="77777777" w:rsidR="00FE269E" w:rsidRPr="00D24E30" w:rsidRDefault="00FE269E" w:rsidP="00FE269E">
      <w:pPr>
        <w:widowControl w:val="0"/>
        <w:tabs>
          <w:tab w:val="left" w:pos="720"/>
          <w:tab w:val="left" w:pos="2160"/>
        </w:tabs>
        <w:spacing w:after="120"/>
        <w:ind w:left="2160" w:hanging="1440"/>
        <w:rPr>
          <w:sz w:val="22"/>
          <w:szCs w:val="22"/>
        </w:rPr>
      </w:pPr>
      <w:r w:rsidRPr="00487C99">
        <w:rPr>
          <w:sz w:val="22"/>
          <w:szCs w:val="22"/>
        </w:rPr>
        <w:t>ALTM</w:t>
      </w:r>
      <w:r w:rsidRPr="00487C99">
        <w:rPr>
          <w:sz w:val="22"/>
          <w:szCs w:val="22"/>
        </w:rPr>
        <w:tab/>
        <w:t>Approved alternative monitoring</w:t>
      </w:r>
    </w:p>
    <w:p w14:paraId="6FBC2FEE" w14:textId="77777777" w:rsidR="00FE269E" w:rsidRPr="00D24E30" w:rsidRDefault="00FE269E" w:rsidP="00A26498">
      <w:pPr>
        <w:rPr>
          <w:sz w:val="22"/>
          <w:szCs w:val="22"/>
        </w:rPr>
      </w:pPr>
      <w:r w:rsidRPr="00D24E30">
        <w:rPr>
          <w:b/>
          <w:bCs/>
          <w:sz w:val="22"/>
          <w:szCs w:val="22"/>
        </w:rPr>
        <w:t>Hg Pollutant Emission Limit Units</w:t>
      </w:r>
      <w:r w:rsidRPr="00A26498">
        <w:rPr>
          <w:b/>
          <w:bCs/>
          <w:sz w:val="22"/>
          <w:szCs w:val="22"/>
        </w:rPr>
        <w:t>:</w:t>
      </w:r>
    </w:p>
    <w:p w14:paraId="2187AD7B" w14:textId="77777777" w:rsidR="00FE269E" w:rsidRPr="00D24E30" w:rsidRDefault="00FE269E" w:rsidP="00FE269E">
      <w:pPr>
        <w:spacing w:after="120"/>
        <w:rPr>
          <w:sz w:val="22"/>
          <w:szCs w:val="22"/>
        </w:rPr>
      </w:pPr>
      <w:r w:rsidRPr="00D24E30">
        <w:rPr>
          <w:sz w:val="22"/>
          <w:szCs w:val="22"/>
        </w:rPr>
        <w:t>Select one of the following options for the HG pollutant emission limit units. Enter the code on the form.</w:t>
      </w:r>
    </w:p>
    <w:p w14:paraId="6D171070" w14:textId="4A551317" w:rsidR="00FE269E" w:rsidRPr="00487C99" w:rsidRDefault="00FE269E" w:rsidP="00FE269E">
      <w:pPr>
        <w:pStyle w:val="HEADERBOLD"/>
        <w:tabs>
          <w:tab w:val="left" w:pos="720"/>
          <w:tab w:val="left" w:pos="2160"/>
        </w:tabs>
        <w:ind w:left="2160" w:hanging="1440"/>
      </w:pPr>
      <w:r w:rsidRPr="00487C99">
        <w:t>Code</w:t>
      </w:r>
      <w:r w:rsidRPr="00487C99">
        <w:tab/>
        <w:t>Description</w:t>
      </w:r>
    </w:p>
    <w:p w14:paraId="28DE80D7" w14:textId="3CCA3AEA" w:rsidR="00FE269E" w:rsidRPr="00D24E30" w:rsidRDefault="00FE269E" w:rsidP="00FE269E">
      <w:pPr>
        <w:tabs>
          <w:tab w:val="left" w:pos="720"/>
          <w:tab w:val="left" w:pos="2160"/>
        </w:tabs>
        <w:ind w:left="2160" w:hanging="1440"/>
        <w:rPr>
          <w:sz w:val="22"/>
          <w:szCs w:val="22"/>
        </w:rPr>
      </w:pPr>
      <w:r w:rsidRPr="00D24E30">
        <w:rPr>
          <w:sz w:val="22"/>
          <w:szCs w:val="22"/>
        </w:rPr>
        <w:t>HGKM</w:t>
      </w:r>
      <w:r w:rsidRPr="00D24E30">
        <w:rPr>
          <w:sz w:val="22"/>
          <w:szCs w:val="22"/>
        </w:rPr>
        <w:tab/>
        <w:t>Mercury pollutant measured in kg/Mg (</w:t>
      </w:r>
      <w:proofErr w:type="spellStart"/>
      <w:r w:rsidRPr="00D24E30">
        <w:rPr>
          <w:sz w:val="22"/>
          <w:szCs w:val="22"/>
        </w:rPr>
        <w:t>lb</w:t>
      </w:r>
      <w:proofErr w:type="spellEnd"/>
      <w:r w:rsidRPr="00D24E30">
        <w:rPr>
          <w:sz w:val="22"/>
          <w:szCs w:val="22"/>
        </w:rPr>
        <w:t>/ton) of fired product</w:t>
      </w:r>
    </w:p>
    <w:p w14:paraId="7B017E29" w14:textId="3542E984" w:rsidR="00FE269E" w:rsidRPr="00D24E30" w:rsidRDefault="00FE269E" w:rsidP="00FE269E">
      <w:pPr>
        <w:tabs>
          <w:tab w:val="left" w:pos="720"/>
          <w:tab w:val="left" w:pos="2160"/>
        </w:tabs>
        <w:ind w:left="2160" w:hanging="1440"/>
        <w:rPr>
          <w:sz w:val="22"/>
          <w:szCs w:val="22"/>
        </w:rPr>
      </w:pPr>
      <w:r w:rsidRPr="00D24E30">
        <w:rPr>
          <w:sz w:val="22"/>
          <w:szCs w:val="22"/>
        </w:rPr>
        <w:t>HGMD</w:t>
      </w:r>
      <w:r w:rsidRPr="00D24E30">
        <w:rPr>
          <w:sz w:val="22"/>
          <w:szCs w:val="22"/>
        </w:rPr>
        <w:tab/>
        <w:t>Mercury pollutant measured in µg/</w:t>
      </w:r>
      <w:proofErr w:type="spellStart"/>
      <w:r w:rsidRPr="00D24E30">
        <w:rPr>
          <w:sz w:val="22"/>
          <w:szCs w:val="22"/>
        </w:rPr>
        <w:t>dscm</w:t>
      </w:r>
      <w:proofErr w:type="spellEnd"/>
      <w:r w:rsidRPr="00D24E30">
        <w:rPr>
          <w:sz w:val="22"/>
          <w:szCs w:val="22"/>
        </w:rPr>
        <w:t xml:space="preserve"> at 17% O</w:t>
      </w:r>
      <w:r w:rsidRPr="00D24E30">
        <w:rPr>
          <w:sz w:val="22"/>
          <w:szCs w:val="22"/>
          <w:vertAlign w:val="subscript"/>
        </w:rPr>
        <w:t>2</w:t>
      </w:r>
      <w:r w:rsidRPr="00D24E30">
        <w:rPr>
          <w:sz w:val="22"/>
          <w:szCs w:val="22"/>
        </w:rPr>
        <w:t xml:space="preserve"> of fired product</w:t>
      </w:r>
    </w:p>
    <w:p w14:paraId="0351E4BB" w14:textId="630543DE" w:rsidR="00FE269E" w:rsidRPr="00D24E30" w:rsidRDefault="00FE269E" w:rsidP="00FE269E">
      <w:pPr>
        <w:tabs>
          <w:tab w:val="left" w:pos="720"/>
          <w:tab w:val="left" w:pos="2160"/>
        </w:tabs>
        <w:ind w:left="2160" w:hanging="1440"/>
        <w:rPr>
          <w:sz w:val="22"/>
          <w:szCs w:val="22"/>
        </w:rPr>
      </w:pPr>
      <w:r w:rsidRPr="00D24E30">
        <w:rPr>
          <w:sz w:val="22"/>
          <w:szCs w:val="22"/>
        </w:rPr>
        <w:t>HGKH</w:t>
      </w:r>
      <w:r w:rsidRPr="00D24E30">
        <w:rPr>
          <w:sz w:val="22"/>
          <w:szCs w:val="22"/>
        </w:rPr>
        <w:tab/>
        <w:t>Mercury pollutant measured in kg/hr (</w:t>
      </w:r>
      <w:proofErr w:type="spellStart"/>
      <w:r w:rsidRPr="00D24E30">
        <w:rPr>
          <w:sz w:val="22"/>
          <w:szCs w:val="22"/>
        </w:rPr>
        <w:t>lb</w:t>
      </w:r>
      <w:proofErr w:type="spellEnd"/>
      <w:r w:rsidRPr="00D24E30">
        <w:rPr>
          <w:sz w:val="22"/>
          <w:szCs w:val="22"/>
        </w:rPr>
        <w:t>/hr) of fired product</w:t>
      </w:r>
    </w:p>
    <w:p w14:paraId="77C09AE5" w14:textId="77777777" w:rsidR="00FE269E" w:rsidRPr="00487C99" w:rsidRDefault="00FE269E" w:rsidP="00FE269E">
      <w:pPr>
        <w:pStyle w:val="HEADERBOLD"/>
      </w:pPr>
      <w:r w:rsidRPr="00487C99">
        <w:t>Hg Control Device Type:</w:t>
      </w:r>
    </w:p>
    <w:p w14:paraId="33032F8B" w14:textId="77777777" w:rsidR="00FE269E" w:rsidRPr="00D24E30" w:rsidRDefault="00FE269E" w:rsidP="00FE269E">
      <w:pPr>
        <w:rPr>
          <w:sz w:val="22"/>
          <w:szCs w:val="22"/>
        </w:rPr>
      </w:pPr>
      <w:r w:rsidRPr="00D24E30">
        <w:rPr>
          <w:sz w:val="22"/>
          <w:szCs w:val="22"/>
        </w:rPr>
        <w:t>Select one of the following options for the HG control device. Enter the code on the form.</w:t>
      </w:r>
    </w:p>
    <w:p w14:paraId="1C43A4B7" w14:textId="0D016833" w:rsidR="00FE269E" w:rsidRPr="00487C99" w:rsidRDefault="00FE269E" w:rsidP="006B62A1">
      <w:pPr>
        <w:pStyle w:val="HEADERBOLD"/>
        <w:tabs>
          <w:tab w:val="left" w:pos="720"/>
          <w:tab w:val="left" w:pos="2160"/>
        </w:tabs>
        <w:spacing w:before="0"/>
        <w:ind w:left="2160" w:hanging="1440"/>
      </w:pPr>
      <w:r w:rsidRPr="00487C99">
        <w:t>Code</w:t>
      </w:r>
      <w:r w:rsidRPr="00487C99">
        <w:tab/>
        <w:t>Description</w:t>
      </w:r>
    </w:p>
    <w:p w14:paraId="6A12C350" w14:textId="0A0718D0" w:rsidR="00FE269E" w:rsidRPr="00D24E30" w:rsidRDefault="00FE269E" w:rsidP="006B62A1">
      <w:pPr>
        <w:tabs>
          <w:tab w:val="left" w:pos="720"/>
          <w:tab w:val="left" w:pos="2160"/>
        </w:tabs>
        <w:ind w:left="2160" w:hanging="1440"/>
        <w:rPr>
          <w:sz w:val="22"/>
          <w:szCs w:val="22"/>
        </w:rPr>
      </w:pPr>
      <w:r w:rsidRPr="00D24E30">
        <w:rPr>
          <w:sz w:val="22"/>
          <w:szCs w:val="22"/>
        </w:rPr>
        <w:t>DLA</w:t>
      </w:r>
      <w:r w:rsidRPr="00D24E30">
        <w:rPr>
          <w:sz w:val="22"/>
          <w:szCs w:val="22"/>
        </w:rPr>
        <w:tab/>
        <w:t>Dry Limestone Absorber</w:t>
      </w:r>
    </w:p>
    <w:p w14:paraId="6CDBD529" w14:textId="4D4FA473" w:rsidR="00FE269E" w:rsidRPr="00D24E30" w:rsidRDefault="00FE269E" w:rsidP="006B62A1">
      <w:pPr>
        <w:tabs>
          <w:tab w:val="left" w:pos="720"/>
          <w:tab w:val="left" w:pos="2160"/>
        </w:tabs>
        <w:ind w:left="2160" w:hanging="1440"/>
        <w:rPr>
          <w:sz w:val="22"/>
          <w:szCs w:val="22"/>
        </w:rPr>
      </w:pPr>
      <w:r w:rsidRPr="00D24E30">
        <w:rPr>
          <w:sz w:val="22"/>
          <w:szCs w:val="22"/>
        </w:rPr>
        <w:t>ACI</w:t>
      </w:r>
      <w:r w:rsidRPr="00D24E30">
        <w:rPr>
          <w:sz w:val="22"/>
          <w:szCs w:val="22"/>
        </w:rPr>
        <w:tab/>
        <w:t>Activated carbon injection</w:t>
      </w:r>
    </w:p>
    <w:p w14:paraId="488D84D3" w14:textId="0364B529" w:rsidR="00FE269E" w:rsidRPr="00D24E30" w:rsidRDefault="00FE269E" w:rsidP="006B62A1">
      <w:pPr>
        <w:tabs>
          <w:tab w:val="left" w:pos="720"/>
          <w:tab w:val="left" w:pos="2160"/>
        </w:tabs>
        <w:ind w:left="2160" w:hanging="1440"/>
        <w:rPr>
          <w:sz w:val="22"/>
          <w:szCs w:val="22"/>
        </w:rPr>
      </w:pPr>
      <w:r w:rsidRPr="00D24E30">
        <w:rPr>
          <w:sz w:val="22"/>
          <w:szCs w:val="22"/>
        </w:rPr>
        <w:t>T2ALT</w:t>
      </w:r>
      <w:r w:rsidRPr="00D24E30">
        <w:rPr>
          <w:sz w:val="22"/>
          <w:szCs w:val="22"/>
        </w:rPr>
        <w:tab/>
        <w:t>APCD not addressed in Table 2 per § 63.8445(h)</w:t>
      </w:r>
    </w:p>
    <w:p w14:paraId="782D6119" w14:textId="49869027" w:rsidR="00FE269E" w:rsidRPr="00D24E30" w:rsidRDefault="00FE269E" w:rsidP="006B62A1">
      <w:pPr>
        <w:tabs>
          <w:tab w:val="left" w:pos="720"/>
          <w:tab w:val="left" w:pos="2160"/>
        </w:tabs>
        <w:ind w:left="2160" w:hanging="1440"/>
        <w:rPr>
          <w:sz w:val="22"/>
          <w:szCs w:val="22"/>
        </w:rPr>
      </w:pPr>
      <w:r w:rsidRPr="00D24E30">
        <w:rPr>
          <w:sz w:val="22"/>
          <w:szCs w:val="22"/>
        </w:rPr>
        <w:t>NONE</w:t>
      </w:r>
      <w:r w:rsidRPr="00D24E30">
        <w:rPr>
          <w:sz w:val="22"/>
          <w:szCs w:val="22"/>
        </w:rPr>
        <w:tab/>
        <w:t xml:space="preserve">No add-on control device </w:t>
      </w:r>
    </w:p>
    <w:p w14:paraId="7FF30319" w14:textId="77777777" w:rsidR="00FE269E" w:rsidRPr="00487C99" w:rsidRDefault="00FE269E" w:rsidP="00FE269E">
      <w:pPr>
        <w:pStyle w:val="HEADERBOLD"/>
        <w:rPr>
          <w:bCs/>
        </w:rPr>
      </w:pPr>
      <w:r w:rsidRPr="00487C99">
        <w:t>Hg Control Device ID No</w:t>
      </w:r>
      <w:r w:rsidRPr="00487C99">
        <w:rPr>
          <w:bCs/>
        </w:rPr>
        <w:t>.:</w:t>
      </w:r>
    </w:p>
    <w:p w14:paraId="28CAE293" w14:textId="5C099076" w:rsidR="00FE269E" w:rsidRPr="00487C99" w:rsidRDefault="00FE269E" w:rsidP="00FE269E">
      <w:pPr>
        <w:pStyle w:val="HEADERBOLD"/>
        <w:spacing w:before="0" w:after="120"/>
      </w:pPr>
      <w:r w:rsidRPr="00487C99">
        <w:rPr>
          <w:b w:val="0"/>
        </w:rPr>
        <w:t>If applicable, enter the identification number for the control device to which emissions are routed (maximum 10 characters). This number should be consistent with the control device identification number listed on Form OP-SUM. If there is no control device, then leave this column blank</w:t>
      </w:r>
      <w:r w:rsidR="006B62A1">
        <w:rPr>
          <w:b w:val="0"/>
        </w:rPr>
        <w:t>.</w:t>
      </w:r>
    </w:p>
    <w:p w14:paraId="4D1A141C" w14:textId="77777777" w:rsidR="0096604E" w:rsidRDefault="00FE269E" w:rsidP="0032433B">
      <w:pPr>
        <w:widowControl w:val="0"/>
        <w:numPr>
          <w:ilvl w:val="0"/>
          <w:numId w:val="6"/>
        </w:numPr>
        <w:tabs>
          <w:tab w:val="left" w:pos="547"/>
        </w:tabs>
        <w:spacing w:after="120"/>
        <w:ind w:left="547" w:hanging="547"/>
        <w:rPr>
          <w:b/>
          <w:sz w:val="22"/>
          <w:szCs w:val="22"/>
        </w:rPr>
      </w:pPr>
      <w:r w:rsidRPr="00487C99">
        <w:rPr>
          <w:b/>
          <w:sz w:val="22"/>
          <w:szCs w:val="22"/>
        </w:rPr>
        <w:t>Complete “Hg Alternative Standard” and “Hg Monitoring Type” only if “Hg Control Device Type” is “DLA” or “ACI</w:t>
      </w:r>
      <w:r w:rsidR="00621114" w:rsidRPr="00487C99">
        <w:rPr>
          <w:b/>
          <w:sz w:val="22"/>
          <w:szCs w:val="22"/>
        </w:rPr>
        <w:t>.</w:t>
      </w:r>
      <w:r w:rsidRPr="00487C99">
        <w:rPr>
          <w:b/>
          <w:sz w:val="22"/>
          <w:szCs w:val="22"/>
        </w:rPr>
        <w:t>”</w:t>
      </w:r>
    </w:p>
    <w:p w14:paraId="0A62EB0F" w14:textId="78D82E0B" w:rsidR="00FE269E" w:rsidRPr="00D24E30" w:rsidRDefault="0096604E" w:rsidP="00EC433A">
      <w:pPr>
        <w:rPr>
          <w:b/>
          <w:sz w:val="22"/>
          <w:szCs w:val="22"/>
        </w:rPr>
      </w:pPr>
      <w:r>
        <w:rPr>
          <w:b/>
          <w:sz w:val="22"/>
          <w:szCs w:val="22"/>
        </w:rPr>
        <w:br w:type="page"/>
      </w:r>
    </w:p>
    <w:p w14:paraId="0FE06722" w14:textId="77777777" w:rsidR="00FE269E" w:rsidRPr="00487C99" w:rsidRDefault="00FE269E" w:rsidP="00FE269E">
      <w:pPr>
        <w:pStyle w:val="HEADERBOLD"/>
        <w:spacing w:before="0"/>
        <w:rPr>
          <w:b w:val="0"/>
        </w:rPr>
      </w:pPr>
      <w:r w:rsidRPr="00487C99">
        <w:rPr>
          <w:bCs/>
        </w:rPr>
        <w:lastRenderedPageBreak/>
        <w:t>Hg Alternate Standard</w:t>
      </w:r>
      <w:r w:rsidRPr="00D92587">
        <w:rPr>
          <w:bCs/>
        </w:rPr>
        <w:t>:</w:t>
      </w:r>
    </w:p>
    <w:p w14:paraId="2EE13E2C"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121AE804"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2D43A69D" w14:textId="77777777" w:rsidR="00FE269E" w:rsidRPr="00487C99" w:rsidRDefault="00FE269E" w:rsidP="00FE269E">
      <w:pPr>
        <w:widowControl w:val="0"/>
        <w:tabs>
          <w:tab w:val="left" w:pos="720"/>
          <w:tab w:val="left" w:pos="2160"/>
        </w:tabs>
        <w:ind w:left="2160" w:hanging="1440"/>
        <w:rPr>
          <w:i/>
          <w:sz w:val="22"/>
          <w:szCs w:val="22"/>
        </w:rPr>
      </w:pPr>
      <w:r w:rsidRPr="00487C99">
        <w:rPr>
          <w:sz w:val="22"/>
          <w:szCs w:val="22"/>
        </w:rPr>
        <w:t>ALT</w:t>
      </w:r>
      <w:r w:rsidRPr="00487C99">
        <w:rPr>
          <w:sz w:val="22"/>
          <w:szCs w:val="22"/>
        </w:rPr>
        <w:tab/>
        <w:t>Alternate standard established for the kiln</w:t>
      </w:r>
    </w:p>
    <w:p w14:paraId="175BA19D" w14:textId="77777777" w:rsidR="00FE269E" w:rsidRPr="00487C99" w:rsidRDefault="00FE269E" w:rsidP="00FE269E">
      <w:pPr>
        <w:widowControl w:val="0"/>
        <w:tabs>
          <w:tab w:val="left" w:pos="720"/>
          <w:tab w:val="left" w:pos="2160"/>
        </w:tabs>
        <w:spacing w:after="120"/>
        <w:ind w:left="2160" w:hanging="1440"/>
        <w:rPr>
          <w:sz w:val="22"/>
          <w:szCs w:val="22"/>
        </w:rPr>
      </w:pPr>
      <w:r w:rsidRPr="00487C99">
        <w:rPr>
          <w:sz w:val="22"/>
          <w:szCs w:val="22"/>
        </w:rPr>
        <w:t>NOALT</w:t>
      </w:r>
      <w:r w:rsidRPr="00487C99">
        <w:rPr>
          <w:sz w:val="22"/>
          <w:szCs w:val="22"/>
        </w:rPr>
        <w:tab/>
        <w:t>No alternate standard established for the kiln</w:t>
      </w:r>
    </w:p>
    <w:p w14:paraId="3153CFF0" w14:textId="39DD4356" w:rsidR="00FE269E" w:rsidRPr="00D92587" w:rsidRDefault="00FE269E" w:rsidP="00FE269E">
      <w:pPr>
        <w:pStyle w:val="HEADERBOLD"/>
        <w:spacing w:before="0"/>
        <w:rPr>
          <w:bCs/>
        </w:rPr>
      </w:pPr>
      <w:r w:rsidRPr="00487C99">
        <w:rPr>
          <w:bCs/>
        </w:rPr>
        <w:t>Hg Monitoring Type</w:t>
      </w:r>
      <w:r w:rsidR="00D92587">
        <w:rPr>
          <w:bCs/>
        </w:rPr>
        <w:t>:</w:t>
      </w:r>
    </w:p>
    <w:p w14:paraId="775D0419" w14:textId="77777777" w:rsidR="00FE269E" w:rsidRPr="00487C99" w:rsidRDefault="00FE269E" w:rsidP="00FE269E">
      <w:pPr>
        <w:pStyle w:val="HEADERBOLD"/>
        <w:spacing w:before="0" w:after="120"/>
        <w:rPr>
          <w:b w:val="0"/>
          <w:bCs/>
        </w:rPr>
      </w:pPr>
      <w:r w:rsidRPr="00487C99">
        <w:rPr>
          <w:b w:val="0"/>
          <w:bCs/>
        </w:rPr>
        <w:t>Select one of the following options. Enter the code on the form.</w:t>
      </w:r>
    </w:p>
    <w:p w14:paraId="46733216" w14:textId="77777777" w:rsidR="00FE269E" w:rsidRPr="00487C99" w:rsidRDefault="00FE269E" w:rsidP="00FE269E">
      <w:pPr>
        <w:widowControl w:val="0"/>
        <w:tabs>
          <w:tab w:val="left" w:pos="720"/>
          <w:tab w:val="left" w:pos="2160"/>
        </w:tabs>
        <w:ind w:left="2160" w:hanging="1440"/>
        <w:rPr>
          <w:b/>
          <w:sz w:val="22"/>
          <w:szCs w:val="22"/>
        </w:rPr>
      </w:pPr>
      <w:r w:rsidRPr="00487C99">
        <w:rPr>
          <w:b/>
          <w:sz w:val="22"/>
          <w:szCs w:val="22"/>
        </w:rPr>
        <w:t>Code</w:t>
      </w:r>
      <w:r w:rsidRPr="00487C99">
        <w:rPr>
          <w:b/>
          <w:sz w:val="22"/>
          <w:szCs w:val="22"/>
        </w:rPr>
        <w:tab/>
        <w:t>Description</w:t>
      </w:r>
    </w:p>
    <w:p w14:paraId="4C554B56" w14:textId="77777777" w:rsidR="00FE269E" w:rsidRPr="00487C99" w:rsidRDefault="00FE269E" w:rsidP="00FE269E">
      <w:pPr>
        <w:widowControl w:val="0"/>
        <w:tabs>
          <w:tab w:val="left" w:pos="720"/>
          <w:tab w:val="left" w:pos="2160"/>
        </w:tabs>
        <w:ind w:left="2160" w:hanging="1440"/>
        <w:rPr>
          <w:sz w:val="22"/>
          <w:szCs w:val="22"/>
        </w:rPr>
      </w:pPr>
      <w:r w:rsidRPr="00487C99">
        <w:rPr>
          <w:sz w:val="22"/>
          <w:szCs w:val="22"/>
        </w:rPr>
        <w:t>CMS</w:t>
      </w:r>
      <w:r w:rsidRPr="00487C99">
        <w:rPr>
          <w:sz w:val="22"/>
          <w:szCs w:val="22"/>
        </w:rPr>
        <w:tab/>
        <w:t>Continuous Monitoring System</w:t>
      </w:r>
    </w:p>
    <w:p w14:paraId="7F37F7CF" w14:textId="77777777" w:rsidR="00FE269E" w:rsidRPr="00D24E30" w:rsidRDefault="00FE269E" w:rsidP="00FE269E">
      <w:pPr>
        <w:widowControl w:val="0"/>
        <w:tabs>
          <w:tab w:val="left" w:pos="720"/>
          <w:tab w:val="left" w:pos="2160"/>
        </w:tabs>
        <w:spacing w:after="120"/>
        <w:ind w:left="2160" w:hanging="1440"/>
        <w:rPr>
          <w:sz w:val="22"/>
          <w:szCs w:val="22"/>
        </w:rPr>
      </w:pPr>
      <w:r w:rsidRPr="00487C99">
        <w:rPr>
          <w:sz w:val="22"/>
          <w:szCs w:val="22"/>
        </w:rPr>
        <w:t>ALTM</w:t>
      </w:r>
      <w:r w:rsidRPr="00487C99">
        <w:rPr>
          <w:sz w:val="22"/>
          <w:szCs w:val="22"/>
        </w:rPr>
        <w:tab/>
        <w:t>Approved alternative monitoring</w:t>
      </w:r>
    </w:p>
    <w:p w14:paraId="6CB44411" w14:textId="7CE266AA" w:rsidR="000147E2" w:rsidRPr="003A2085" w:rsidRDefault="000147E2" w:rsidP="00FE269E">
      <w:pPr>
        <w:widowControl w:val="0"/>
        <w:spacing w:after="240"/>
        <w:rPr>
          <w:sz w:val="22"/>
          <w:szCs w:val="22"/>
        </w:rPr>
      </w:pPr>
    </w:p>
    <w:p w14:paraId="5AA4354A" w14:textId="77777777" w:rsidR="00CC0314" w:rsidRPr="003A2085" w:rsidRDefault="00CC0314" w:rsidP="004D4C67">
      <w:pPr>
        <w:widowControl w:val="0"/>
        <w:rPr>
          <w:sz w:val="22"/>
          <w:szCs w:val="22"/>
        </w:rPr>
        <w:sectPr w:rsidR="00CC0314" w:rsidRPr="003A2085" w:rsidSect="00E21C2A">
          <w:footerReference w:type="default" r:id="rId29"/>
          <w:headerReference w:type="first" r:id="rId30"/>
          <w:pgSz w:w="12240" w:h="15840" w:code="1"/>
          <w:pgMar w:top="720" w:right="720" w:bottom="720" w:left="720" w:header="720" w:footer="720" w:gutter="0"/>
          <w:cols w:space="720"/>
          <w:titlePg/>
        </w:sectPr>
      </w:pPr>
    </w:p>
    <w:p w14:paraId="43E82BBB" w14:textId="77777777" w:rsidR="00947257" w:rsidRPr="0040414A" w:rsidRDefault="00947257" w:rsidP="007A4CBF">
      <w:pPr>
        <w:pStyle w:val="Heading1"/>
      </w:pPr>
      <w:r w:rsidRPr="0040414A">
        <w:lastRenderedPageBreak/>
        <w:t>Dryer/Kiln/Oven Attributes</w:t>
      </w:r>
    </w:p>
    <w:p w14:paraId="3CE288E3" w14:textId="77777777" w:rsidR="00947257" w:rsidRPr="0040414A" w:rsidRDefault="00947257" w:rsidP="007A4CBF">
      <w:pPr>
        <w:pStyle w:val="Heading1"/>
      </w:pPr>
      <w:r w:rsidRPr="0040414A">
        <w:t>Form OP-UA51 (Page 1)</w:t>
      </w:r>
    </w:p>
    <w:p w14:paraId="59AA5224" w14:textId="77777777" w:rsidR="00947257" w:rsidRPr="0040414A" w:rsidRDefault="00947257" w:rsidP="007A4CBF">
      <w:pPr>
        <w:pStyle w:val="Heading1"/>
      </w:pPr>
      <w:r w:rsidRPr="0040414A">
        <w:t>Federal Operating Permit Program</w:t>
      </w:r>
    </w:p>
    <w:p w14:paraId="761E1B92" w14:textId="77777777" w:rsidR="00947257" w:rsidRPr="0040414A" w:rsidRDefault="00947257" w:rsidP="007A4CBF">
      <w:pPr>
        <w:pStyle w:val="Heading1"/>
      </w:pPr>
      <w:bookmarkStart w:id="25" w:name="Tbl_1"/>
      <w:r w:rsidRPr="0040414A">
        <w:t>Table 1</w:t>
      </w:r>
      <w:bookmarkEnd w:id="25"/>
      <w:r w:rsidRPr="0040414A">
        <w:t>:  Title 40 Code of Federal Regulations Part 60 (40 CFR Part 60)</w:t>
      </w:r>
    </w:p>
    <w:p w14:paraId="7C14B0D6" w14:textId="77777777" w:rsidR="00947257" w:rsidRPr="0040414A" w:rsidRDefault="00947257" w:rsidP="007A4CBF">
      <w:pPr>
        <w:pStyle w:val="Heading1"/>
      </w:pPr>
      <w:r w:rsidRPr="0040414A">
        <w:t>Subpart PP:  Standards of Performance for Ammonium Sulfate Manufacture</w:t>
      </w:r>
    </w:p>
    <w:p w14:paraId="40D10B3C" w14:textId="77777777" w:rsidR="00947257" w:rsidRPr="003A2085" w:rsidRDefault="00947257" w:rsidP="007A4CBF">
      <w:pPr>
        <w:pStyle w:val="Heading1"/>
      </w:pPr>
      <w:r w:rsidRPr="0040414A">
        <w:t>Texas Commission on Environmental Quality</w:t>
      </w:r>
    </w:p>
    <w:p w14:paraId="2EA8E2A0" w14:textId="77777777" w:rsidR="00947257" w:rsidRDefault="00947257" w:rsidP="00ED578D">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PP:  Standards of Performance for Ammonium Sulfate Manufacture&#10;"/>
      </w:tblPr>
      <w:tblGrid>
        <w:gridCol w:w="4800"/>
        <w:gridCol w:w="4800"/>
        <w:gridCol w:w="4800"/>
      </w:tblGrid>
      <w:tr w:rsidR="00947257" w:rsidRPr="00665766" w14:paraId="38EDB9D0" w14:textId="77777777" w:rsidTr="001005F8">
        <w:trPr>
          <w:cantSplit/>
          <w:tblHeader/>
        </w:trPr>
        <w:tc>
          <w:tcPr>
            <w:tcW w:w="4800" w:type="dxa"/>
            <w:shd w:val="clear" w:color="auto" w:fill="D9D9D9" w:themeFill="background1" w:themeFillShade="D9"/>
          </w:tcPr>
          <w:p w14:paraId="200AE832" w14:textId="77777777" w:rsidR="00947257" w:rsidRPr="00665766" w:rsidRDefault="00947257" w:rsidP="002A4FD1">
            <w:pPr>
              <w:spacing w:before="0" w:after="0"/>
              <w:jc w:val="center"/>
              <w:rPr>
                <w:b/>
                <w:bCs/>
                <w:sz w:val="20"/>
                <w:szCs w:val="20"/>
              </w:rPr>
            </w:pPr>
            <w:r w:rsidRPr="00665766">
              <w:rPr>
                <w:b/>
                <w:bCs/>
                <w:sz w:val="20"/>
                <w:szCs w:val="20"/>
              </w:rPr>
              <w:t>Date</w:t>
            </w:r>
          </w:p>
        </w:tc>
        <w:tc>
          <w:tcPr>
            <w:tcW w:w="4800" w:type="dxa"/>
            <w:shd w:val="clear" w:color="auto" w:fill="D9D9D9" w:themeFill="background1" w:themeFillShade="D9"/>
          </w:tcPr>
          <w:p w14:paraId="5D7A985C" w14:textId="77777777" w:rsidR="00947257" w:rsidRPr="00665766" w:rsidRDefault="00947257" w:rsidP="002A4FD1">
            <w:pPr>
              <w:spacing w:before="0" w:after="0"/>
              <w:jc w:val="center"/>
              <w:rPr>
                <w:b/>
                <w:bCs/>
                <w:sz w:val="20"/>
                <w:szCs w:val="20"/>
              </w:rPr>
            </w:pPr>
            <w:r w:rsidRPr="00665766">
              <w:rPr>
                <w:b/>
                <w:bCs/>
                <w:sz w:val="20"/>
                <w:szCs w:val="20"/>
              </w:rPr>
              <w:t>Permit No.</w:t>
            </w:r>
          </w:p>
        </w:tc>
        <w:tc>
          <w:tcPr>
            <w:tcW w:w="4800" w:type="dxa"/>
            <w:shd w:val="clear" w:color="auto" w:fill="D9D9D9" w:themeFill="background1" w:themeFillShade="D9"/>
          </w:tcPr>
          <w:p w14:paraId="4333E53A" w14:textId="77777777" w:rsidR="00947257" w:rsidRPr="00665766" w:rsidRDefault="00947257" w:rsidP="002A4FD1">
            <w:pPr>
              <w:spacing w:before="0" w:after="0"/>
              <w:jc w:val="center"/>
              <w:rPr>
                <w:b/>
                <w:bCs/>
                <w:sz w:val="20"/>
                <w:szCs w:val="20"/>
              </w:rPr>
            </w:pPr>
            <w:r w:rsidRPr="00665766">
              <w:rPr>
                <w:b/>
                <w:bCs/>
                <w:sz w:val="20"/>
                <w:szCs w:val="20"/>
              </w:rPr>
              <w:t>Regulated Entity No.</w:t>
            </w:r>
          </w:p>
        </w:tc>
      </w:tr>
      <w:tr w:rsidR="00947257" w:rsidRPr="00D04F47" w14:paraId="510DE896" w14:textId="77777777" w:rsidTr="001005F8">
        <w:trPr>
          <w:cantSplit/>
          <w:tblHeader/>
        </w:trPr>
        <w:tc>
          <w:tcPr>
            <w:tcW w:w="4800" w:type="dxa"/>
          </w:tcPr>
          <w:p w14:paraId="12FE2EF1" w14:textId="77777777" w:rsidR="00947257" w:rsidRPr="00D04F47" w:rsidRDefault="00947257" w:rsidP="002A4FD1">
            <w:pPr>
              <w:spacing w:before="0" w:after="0"/>
              <w:rPr>
                <w:sz w:val="20"/>
                <w:szCs w:val="20"/>
              </w:rPr>
            </w:pPr>
          </w:p>
        </w:tc>
        <w:tc>
          <w:tcPr>
            <w:tcW w:w="4800" w:type="dxa"/>
          </w:tcPr>
          <w:p w14:paraId="3C5B86E1" w14:textId="77777777" w:rsidR="00947257" w:rsidRPr="00D04F47" w:rsidRDefault="00947257" w:rsidP="002A4FD1">
            <w:pPr>
              <w:spacing w:before="0" w:after="0"/>
              <w:rPr>
                <w:sz w:val="20"/>
                <w:szCs w:val="20"/>
              </w:rPr>
            </w:pPr>
          </w:p>
        </w:tc>
        <w:tc>
          <w:tcPr>
            <w:tcW w:w="4800" w:type="dxa"/>
          </w:tcPr>
          <w:p w14:paraId="1E52297A" w14:textId="77777777" w:rsidR="00947257" w:rsidRPr="00D04F47" w:rsidRDefault="00947257" w:rsidP="002A4FD1">
            <w:pPr>
              <w:spacing w:before="0" w:after="0"/>
              <w:rPr>
                <w:sz w:val="20"/>
                <w:szCs w:val="20"/>
              </w:rPr>
            </w:pPr>
          </w:p>
        </w:tc>
      </w:tr>
    </w:tbl>
    <w:p w14:paraId="1DA0B655"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PP:  Standards of Performance for Ammonium Sulfate Manufacture&#10;"/>
      </w:tblPr>
      <w:tblGrid>
        <w:gridCol w:w="2880"/>
        <w:gridCol w:w="2880"/>
        <w:gridCol w:w="2880"/>
        <w:gridCol w:w="2880"/>
        <w:gridCol w:w="2880"/>
      </w:tblGrid>
      <w:tr w:rsidR="00947257" w14:paraId="47173C09" w14:textId="77777777" w:rsidTr="00665766">
        <w:trPr>
          <w:cantSplit/>
          <w:trHeight w:val="346"/>
          <w:tblHeader/>
        </w:trPr>
        <w:tc>
          <w:tcPr>
            <w:tcW w:w="2880" w:type="dxa"/>
            <w:shd w:val="clear" w:color="auto" w:fill="D9D9D9" w:themeFill="background1" w:themeFillShade="D9"/>
            <w:vAlign w:val="center"/>
          </w:tcPr>
          <w:p w14:paraId="397FADAD" w14:textId="77777777" w:rsidR="00947257" w:rsidRDefault="00947257" w:rsidP="00665766">
            <w:pPr>
              <w:spacing w:before="100" w:beforeAutospacing="1" w:after="100" w:afterAutospacing="1"/>
              <w:jc w:val="center"/>
            </w:pPr>
            <w:r w:rsidRPr="00140E62">
              <w:rPr>
                <w:b/>
                <w:sz w:val="20"/>
              </w:rPr>
              <w:t>Unit ID No.</w:t>
            </w:r>
          </w:p>
        </w:tc>
        <w:tc>
          <w:tcPr>
            <w:tcW w:w="2880" w:type="dxa"/>
            <w:shd w:val="clear" w:color="auto" w:fill="D9D9D9" w:themeFill="background1" w:themeFillShade="D9"/>
            <w:vAlign w:val="center"/>
          </w:tcPr>
          <w:p w14:paraId="723694AB" w14:textId="77777777" w:rsidR="00947257" w:rsidRDefault="00947257" w:rsidP="00665766">
            <w:pPr>
              <w:jc w:val="center"/>
            </w:pPr>
            <w:r w:rsidRPr="00140E62">
              <w:rPr>
                <w:b/>
                <w:sz w:val="20"/>
              </w:rPr>
              <w:t>SOP Index No.</w:t>
            </w:r>
          </w:p>
        </w:tc>
        <w:tc>
          <w:tcPr>
            <w:tcW w:w="2880" w:type="dxa"/>
            <w:shd w:val="clear" w:color="auto" w:fill="D9D9D9" w:themeFill="background1" w:themeFillShade="D9"/>
            <w:vAlign w:val="center"/>
          </w:tcPr>
          <w:p w14:paraId="32F2679F" w14:textId="77777777" w:rsidR="00947257" w:rsidRDefault="00947257" w:rsidP="00665766">
            <w:pPr>
              <w:jc w:val="center"/>
            </w:pPr>
            <w:r w:rsidRPr="00140E62">
              <w:rPr>
                <w:b/>
                <w:sz w:val="20"/>
              </w:rPr>
              <w:t>Construction Date</w:t>
            </w:r>
          </w:p>
        </w:tc>
        <w:tc>
          <w:tcPr>
            <w:tcW w:w="2880" w:type="dxa"/>
            <w:shd w:val="clear" w:color="auto" w:fill="D9D9D9" w:themeFill="background1" w:themeFillShade="D9"/>
            <w:vAlign w:val="center"/>
          </w:tcPr>
          <w:p w14:paraId="187E1036" w14:textId="77777777" w:rsidR="00947257" w:rsidRDefault="00947257" w:rsidP="00665766">
            <w:pPr>
              <w:jc w:val="center"/>
            </w:pPr>
            <w:r w:rsidRPr="00140E62">
              <w:rPr>
                <w:b/>
                <w:sz w:val="20"/>
              </w:rPr>
              <w:t>Weigh Scales</w:t>
            </w:r>
          </w:p>
        </w:tc>
        <w:tc>
          <w:tcPr>
            <w:tcW w:w="2880" w:type="dxa"/>
            <w:shd w:val="clear" w:color="auto" w:fill="D9D9D9" w:themeFill="background1" w:themeFillShade="D9"/>
            <w:vAlign w:val="center"/>
          </w:tcPr>
          <w:p w14:paraId="3740AC1A" w14:textId="77777777" w:rsidR="00947257" w:rsidRDefault="00947257" w:rsidP="00665766">
            <w:pPr>
              <w:jc w:val="center"/>
            </w:pPr>
            <w:r w:rsidRPr="00140E62">
              <w:rPr>
                <w:b/>
                <w:sz w:val="20"/>
              </w:rPr>
              <w:t>Material Balance</w:t>
            </w:r>
          </w:p>
        </w:tc>
      </w:tr>
      <w:tr w:rsidR="00947257" w14:paraId="44FFA3EB" w14:textId="77777777" w:rsidTr="00665766">
        <w:trPr>
          <w:cantSplit/>
          <w:trHeight w:val="346"/>
          <w:tblHeader/>
        </w:trPr>
        <w:tc>
          <w:tcPr>
            <w:tcW w:w="2880" w:type="dxa"/>
          </w:tcPr>
          <w:p w14:paraId="6166EFE5" w14:textId="77777777" w:rsidR="00947257" w:rsidRDefault="00947257"/>
        </w:tc>
        <w:tc>
          <w:tcPr>
            <w:tcW w:w="2880" w:type="dxa"/>
          </w:tcPr>
          <w:p w14:paraId="450E2119" w14:textId="77777777" w:rsidR="00947257" w:rsidRDefault="00947257"/>
        </w:tc>
        <w:tc>
          <w:tcPr>
            <w:tcW w:w="2880" w:type="dxa"/>
          </w:tcPr>
          <w:p w14:paraId="4A188E0E" w14:textId="77777777" w:rsidR="00947257" w:rsidRDefault="00947257"/>
        </w:tc>
        <w:tc>
          <w:tcPr>
            <w:tcW w:w="2880" w:type="dxa"/>
          </w:tcPr>
          <w:p w14:paraId="2B0E7DFD" w14:textId="77777777" w:rsidR="00947257" w:rsidRDefault="00947257"/>
        </w:tc>
        <w:tc>
          <w:tcPr>
            <w:tcW w:w="2880" w:type="dxa"/>
          </w:tcPr>
          <w:p w14:paraId="660410A6" w14:textId="77777777" w:rsidR="00947257" w:rsidRDefault="00947257"/>
        </w:tc>
      </w:tr>
      <w:tr w:rsidR="00947257" w14:paraId="2E20CB25" w14:textId="77777777" w:rsidTr="00665766">
        <w:trPr>
          <w:cantSplit/>
          <w:trHeight w:val="346"/>
          <w:tblHeader/>
        </w:trPr>
        <w:tc>
          <w:tcPr>
            <w:tcW w:w="2880" w:type="dxa"/>
          </w:tcPr>
          <w:p w14:paraId="1E4052A1" w14:textId="77777777" w:rsidR="00947257" w:rsidRDefault="00947257"/>
        </w:tc>
        <w:tc>
          <w:tcPr>
            <w:tcW w:w="2880" w:type="dxa"/>
          </w:tcPr>
          <w:p w14:paraId="24AE9F51" w14:textId="77777777" w:rsidR="00947257" w:rsidRDefault="00947257"/>
        </w:tc>
        <w:tc>
          <w:tcPr>
            <w:tcW w:w="2880" w:type="dxa"/>
          </w:tcPr>
          <w:p w14:paraId="5A229C13" w14:textId="77777777" w:rsidR="00947257" w:rsidRDefault="00947257"/>
        </w:tc>
        <w:tc>
          <w:tcPr>
            <w:tcW w:w="2880" w:type="dxa"/>
          </w:tcPr>
          <w:p w14:paraId="7CCA60D6" w14:textId="77777777" w:rsidR="00947257" w:rsidRDefault="00947257"/>
        </w:tc>
        <w:tc>
          <w:tcPr>
            <w:tcW w:w="2880" w:type="dxa"/>
          </w:tcPr>
          <w:p w14:paraId="7AF1ED12" w14:textId="77777777" w:rsidR="00947257" w:rsidRDefault="00947257"/>
        </w:tc>
      </w:tr>
      <w:tr w:rsidR="00947257" w14:paraId="04078F8D" w14:textId="77777777" w:rsidTr="00665766">
        <w:trPr>
          <w:cantSplit/>
          <w:trHeight w:val="346"/>
          <w:tblHeader/>
        </w:trPr>
        <w:tc>
          <w:tcPr>
            <w:tcW w:w="2880" w:type="dxa"/>
          </w:tcPr>
          <w:p w14:paraId="3B1E0ACE" w14:textId="77777777" w:rsidR="00947257" w:rsidRDefault="00947257"/>
        </w:tc>
        <w:tc>
          <w:tcPr>
            <w:tcW w:w="2880" w:type="dxa"/>
          </w:tcPr>
          <w:p w14:paraId="0A915BCD" w14:textId="77777777" w:rsidR="00947257" w:rsidRDefault="00947257"/>
        </w:tc>
        <w:tc>
          <w:tcPr>
            <w:tcW w:w="2880" w:type="dxa"/>
          </w:tcPr>
          <w:p w14:paraId="057B8E95" w14:textId="77777777" w:rsidR="00947257" w:rsidRDefault="00947257"/>
        </w:tc>
        <w:tc>
          <w:tcPr>
            <w:tcW w:w="2880" w:type="dxa"/>
          </w:tcPr>
          <w:p w14:paraId="7019AC10" w14:textId="77777777" w:rsidR="00947257" w:rsidRDefault="00947257"/>
        </w:tc>
        <w:tc>
          <w:tcPr>
            <w:tcW w:w="2880" w:type="dxa"/>
          </w:tcPr>
          <w:p w14:paraId="23EADC06" w14:textId="77777777" w:rsidR="00947257" w:rsidRDefault="00947257"/>
        </w:tc>
      </w:tr>
      <w:tr w:rsidR="00947257" w14:paraId="7422AA0A" w14:textId="77777777" w:rsidTr="00665766">
        <w:trPr>
          <w:cantSplit/>
          <w:trHeight w:val="346"/>
          <w:tblHeader/>
        </w:trPr>
        <w:tc>
          <w:tcPr>
            <w:tcW w:w="2880" w:type="dxa"/>
          </w:tcPr>
          <w:p w14:paraId="311ABEA2" w14:textId="77777777" w:rsidR="00947257" w:rsidRDefault="00947257"/>
        </w:tc>
        <w:tc>
          <w:tcPr>
            <w:tcW w:w="2880" w:type="dxa"/>
          </w:tcPr>
          <w:p w14:paraId="6A101F58" w14:textId="77777777" w:rsidR="00947257" w:rsidRDefault="00947257"/>
        </w:tc>
        <w:tc>
          <w:tcPr>
            <w:tcW w:w="2880" w:type="dxa"/>
          </w:tcPr>
          <w:p w14:paraId="078F72A6" w14:textId="77777777" w:rsidR="00947257" w:rsidRDefault="00947257"/>
        </w:tc>
        <w:tc>
          <w:tcPr>
            <w:tcW w:w="2880" w:type="dxa"/>
          </w:tcPr>
          <w:p w14:paraId="252E1190" w14:textId="77777777" w:rsidR="00947257" w:rsidRDefault="00947257"/>
        </w:tc>
        <w:tc>
          <w:tcPr>
            <w:tcW w:w="2880" w:type="dxa"/>
          </w:tcPr>
          <w:p w14:paraId="7364912F" w14:textId="77777777" w:rsidR="00947257" w:rsidRDefault="00947257"/>
        </w:tc>
      </w:tr>
      <w:tr w:rsidR="00947257" w14:paraId="02C08451" w14:textId="77777777" w:rsidTr="00665766">
        <w:trPr>
          <w:cantSplit/>
          <w:trHeight w:val="346"/>
          <w:tblHeader/>
        </w:trPr>
        <w:tc>
          <w:tcPr>
            <w:tcW w:w="2880" w:type="dxa"/>
          </w:tcPr>
          <w:p w14:paraId="70E2261C" w14:textId="77777777" w:rsidR="00947257" w:rsidRDefault="00947257"/>
        </w:tc>
        <w:tc>
          <w:tcPr>
            <w:tcW w:w="2880" w:type="dxa"/>
          </w:tcPr>
          <w:p w14:paraId="2EDCF057" w14:textId="77777777" w:rsidR="00947257" w:rsidRDefault="00947257"/>
        </w:tc>
        <w:tc>
          <w:tcPr>
            <w:tcW w:w="2880" w:type="dxa"/>
          </w:tcPr>
          <w:p w14:paraId="6CFD104C" w14:textId="77777777" w:rsidR="00947257" w:rsidRDefault="00947257"/>
        </w:tc>
        <w:tc>
          <w:tcPr>
            <w:tcW w:w="2880" w:type="dxa"/>
          </w:tcPr>
          <w:p w14:paraId="43671385" w14:textId="77777777" w:rsidR="00947257" w:rsidRDefault="00947257"/>
        </w:tc>
        <w:tc>
          <w:tcPr>
            <w:tcW w:w="2880" w:type="dxa"/>
          </w:tcPr>
          <w:p w14:paraId="64649BF9" w14:textId="77777777" w:rsidR="00947257" w:rsidRDefault="00947257"/>
        </w:tc>
      </w:tr>
      <w:tr w:rsidR="00947257" w14:paraId="091725A0" w14:textId="77777777" w:rsidTr="00665766">
        <w:trPr>
          <w:cantSplit/>
          <w:trHeight w:val="346"/>
          <w:tblHeader/>
        </w:trPr>
        <w:tc>
          <w:tcPr>
            <w:tcW w:w="2880" w:type="dxa"/>
          </w:tcPr>
          <w:p w14:paraId="2EA0B746" w14:textId="77777777" w:rsidR="00947257" w:rsidRDefault="00947257"/>
        </w:tc>
        <w:tc>
          <w:tcPr>
            <w:tcW w:w="2880" w:type="dxa"/>
          </w:tcPr>
          <w:p w14:paraId="66A3B379" w14:textId="77777777" w:rsidR="00947257" w:rsidRDefault="00947257"/>
        </w:tc>
        <w:tc>
          <w:tcPr>
            <w:tcW w:w="2880" w:type="dxa"/>
          </w:tcPr>
          <w:p w14:paraId="31291EE5" w14:textId="77777777" w:rsidR="00947257" w:rsidRDefault="00947257"/>
        </w:tc>
        <w:tc>
          <w:tcPr>
            <w:tcW w:w="2880" w:type="dxa"/>
          </w:tcPr>
          <w:p w14:paraId="11930D4A" w14:textId="77777777" w:rsidR="00947257" w:rsidRDefault="00947257"/>
        </w:tc>
        <w:tc>
          <w:tcPr>
            <w:tcW w:w="2880" w:type="dxa"/>
          </w:tcPr>
          <w:p w14:paraId="5171780B" w14:textId="77777777" w:rsidR="00947257" w:rsidRDefault="00947257"/>
        </w:tc>
      </w:tr>
      <w:tr w:rsidR="00947257" w14:paraId="338A5891" w14:textId="77777777" w:rsidTr="00665766">
        <w:trPr>
          <w:cantSplit/>
          <w:trHeight w:val="346"/>
          <w:tblHeader/>
        </w:trPr>
        <w:tc>
          <w:tcPr>
            <w:tcW w:w="2880" w:type="dxa"/>
          </w:tcPr>
          <w:p w14:paraId="580B269E" w14:textId="77777777" w:rsidR="00947257" w:rsidRDefault="00947257"/>
        </w:tc>
        <w:tc>
          <w:tcPr>
            <w:tcW w:w="2880" w:type="dxa"/>
          </w:tcPr>
          <w:p w14:paraId="3ED55DC8" w14:textId="77777777" w:rsidR="00947257" w:rsidRDefault="00947257"/>
        </w:tc>
        <w:tc>
          <w:tcPr>
            <w:tcW w:w="2880" w:type="dxa"/>
          </w:tcPr>
          <w:p w14:paraId="1A7B8817" w14:textId="77777777" w:rsidR="00947257" w:rsidRDefault="00947257"/>
        </w:tc>
        <w:tc>
          <w:tcPr>
            <w:tcW w:w="2880" w:type="dxa"/>
          </w:tcPr>
          <w:p w14:paraId="1020AA4F" w14:textId="77777777" w:rsidR="00947257" w:rsidRDefault="00947257"/>
        </w:tc>
        <w:tc>
          <w:tcPr>
            <w:tcW w:w="2880" w:type="dxa"/>
          </w:tcPr>
          <w:p w14:paraId="503244E8" w14:textId="77777777" w:rsidR="00947257" w:rsidRDefault="00947257"/>
        </w:tc>
      </w:tr>
      <w:tr w:rsidR="00947257" w14:paraId="4E21CA8E" w14:textId="77777777" w:rsidTr="00665766">
        <w:trPr>
          <w:cantSplit/>
          <w:trHeight w:val="346"/>
          <w:tblHeader/>
        </w:trPr>
        <w:tc>
          <w:tcPr>
            <w:tcW w:w="2880" w:type="dxa"/>
          </w:tcPr>
          <w:p w14:paraId="5D7475CF" w14:textId="77777777" w:rsidR="00947257" w:rsidRDefault="00947257"/>
        </w:tc>
        <w:tc>
          <w:tcPr>
            <w:tcW w:w="2880" w:type="dxa"/>
          </w:tcPr>
          <w:p w14:paraId="57D87CCF" w14:textId="77777777" w:rsidR="00947257" w:rsidRDefault="00947257"/>
        </w:tc>
        <w:tc>
          <w:tcPr>
            <w:tcW w:w="2880" w:type="dxa"/>
          </w:tcPr>
          <w:p w14:paraId="2738FFA5" w14:textId="77777777" w:rsidR="00947257" w:rsidRDefault="00947257"/>
        </w:tc>
        <w:tc>
          <w:tcPr>
            <w:tcW w:w="2880" w:type="dxa"/>
          </w:tcPr>
          <w:p w14:paraId="50B42CBD" w14:textId="77777777" w:rsidR="00947257" w:rsidRDefault="00947257"/>
        </w:tc>
        <w:tc>
          <w:tcPr>
            <w:tcW w:w="2880" w:type="dxa"/>
          </w:tcPr>
          <w:p w14:paraId="2B2539A9" w14:textId="77777777" w:rsidR="00947257" w:rsidRDefault="00947257"/>
        </w:tc>
      </w:tr>
      <w:tr w:rsidR="00947257" w14:paraId="5FBA2D79" w14:textId="77777777" w:rsidTr="00665766">
        <w:trPr>
          <w:cantSplit/>
          <w:trHeight w:val="346"/>
          <w:tblHeader/>
        </w:trPr>
        <w:tc>
          <w:tcPr>
            <w:tcW w:w="2880" w:type="dxa"/>
          </w:tcPr>
          <w:p w14:paraId="01649257" w14:textId="77777777" w:rsidR="00947257" w:rsidRDefault="00947257"/>
        </w:tc>
        <w:tc>
          <w:tcPr>
            <w:tcW w:w="2880" w:type="dxa"/>
          </w:tcPr>
          <w:p w14:paraId="0A4EC48A" w14:textId="77777777" w:rsidR="00947257" w:rsidRDefault="00947257"/>
        </w:tc>
        <w:tc>
          <w:tcPr>
            <w:tcW w:w="2880" w:type="dxa"/>
          </w:tcPr>
          <w:p w14:paraId="0AD686B4" w14:textId="77777777" w:rsidR="00947257" w:rsidRDefault="00947257"/>
        </w:tc>
        <w:tc>
          <w:tcPr>
            <w:tcW w:w="2880" w:type="dxa"/>
          </w:tcPr>
          <w:p w14:paraId="62FA5894" w14:textId="77777777" w:rsidR="00947257" w:rsidRDefault="00947257"/>
        </w:tc>
        <w:tc>
          <w:tcPr>
            <w:tcW w:w="2880" w:type="dxa"/>
          </w:tcPr>
          <w:p w14:paraId="39251C44" w14:textId="77777777" w:rsidR="00947257" w:rsidRDefault="00947257"/>
        </w:tc>
      </w:tr>
      <w:tr w:rsidR="00947257" w14:paraId="3EBB7922" w14:textId="77777777" w:rsidTr="00665766">
        <w:trPr>
          <w:cantSplit/>
          <w:trHeight w:val="346"/>
          <w:tblHeader/>
        </w:trPr>
        <w:tc>
          <w:tcPr>
            <w:tcW w:w="2880" w:type="dxa"/>
          </w:tcPr>
          <w:p w14:paraId="046F73D2" w14:textId="77777777" w:rsidR="00947257" w:rsidRDefault="00947257"/>
        </w:tc>
        <w:tc>
          <w:tcPr>
            <w:tcW w:w="2880" w:type="dxa"/>
          </w:tcPr>
          <w:p w14:paraId="42BAF23E" w14:textId="77777777" w:rsidR="00947257" w:rsidRDefault="00947257"/>
        </w:tc>
        <w:tc>
          <w:tcPr>
            <w:tcW w:w="2880" w:type="dxa"/>
          </w:tcPr>
          <w:p w14:paraId="18EBFBC8" w14:textId="77777777" w:rsidR="00947257" w:rsidRDefault="00947257"/>
        </w:tc>
        <w:tc>
          <w:tcPr>
            <w:tcW w:w="2880" w:type="dxa"/>
          </w:tcPr>
          <w:p w14:paraId="3026F788" w14:textId="77777777" w:rsidR="00947257" w:rsidRDefault="00947257"/>
        </w:tc>
        <w:tc>
          <w:tcPr>
            <w:tcW w:w="2880" w:type="dxa"/>
          </w:tcPr>
          <w:p w14:paraId="61F2E802" w14:textId="77777777" w:rsidR="00947257" w:rsidRDefault="00947257"/>
        </w:tc>
      </w:tr>
    </w:tbl>
    <w:p w14:paraId="3922D01D" w14:textId="77777777" w:rsidR="00947257" w:rsidRDefault="00947257" w:rsidP="00665766">
      <w:pPr>
        <w:rPr>
          <w:b/>
        </w:rPr>
      </w:pPr>
      <w:r>
        <w:rPr>
          <w:b/>
        </w:rPr>
        <w:br w:type="page"/>
      </w:r>
    </w:p>
    <w:p w14:paraId="0796BC4F" w14:textId="77777777" w:rsidR="00947257" w:rsidRPr="0040414A" w:rsidRDefault="00947257" w:rsidP="007A4CBF">
      <w:pPr>
        <w:pStyle w:val="Heading1"/>
      </w:pPr>
      <w:r w:rsidRPr="0040414A">
        <w:lastRenderedPageBreak/>
        <w:t>Dryer/Kiln/Oven Attributes</w:t>
      </w:r>
    </w:p>
    <w:p w14:paraId="3CC2D906" w14:textId="77777777" w:rsidR="00947257" w:rsidRPr="0040414A" w:rsidRDefault="00947257" w:rsidP="007A4CBF">
      <w:pPr>
        <w:pStyle w:val="Heading1"/>
      </w:pPr>
      <w:r w:rsidRPr="0040414A">
        <w:t>Form OP-UA51 (Page 2)</w:t>
      </w:r>
    </w:p>
    <w:p w14:paraId="1A0C891C" w14:textId="77777777" w:rsidR="00947257" w:rsidRPr="0040414A" w:rsidRDefault="00947257" w:rsidP="007A4CBF">
      <w:pPr>
        <w:pStyle w:val="Heading1"/>
      </w:pPr>
      <w:r w:rsidRPr="0040414A">
        <w:t>Federal Operating Permit Program</w:t>
      </w:r>
    </w:p>
    <w:p w14:paraId="6DF4A70C" w14:textId="77777777" w:rsidR="00947257" w:rsidRPr="0040414A" w:rsidRDefault="00947257" w:rsidP="007A4CBF">
      <w:pPr>
        <w:pStyle w:val="Heading1"/>
      </w:pPr>
      <w:bookmarkStart w:id="26" w:name="Tbl_2"/>
      <w:r w:rsidRPr="0040414A">
        <w:t>Table 2</w:t>
      </w:r>
      <w:bookmarkEnd w:id="26"/>
      <w:r w:rsidRPr="0040414A">
        <w:t>:  Title 40 Code of Federal Regulations Part 61 (40 CFR Part 61)</w:t>
      </w:r>
    </w:p>
    <w:p w14:paraId="5DB97A2F" w14:textId="77777777" w:rsidR="00947257" w:rsidRPr="0040414A" w:rsidRDefault="00947257" w:rsidP="007A4CBF">
      <w:pPr>
        <w:pStyle w:val="Heading1"/>
      </w:pPr>
      <w:r w:rsidRPr="0040414A">
        <w:t>Subpart E:  National Emission Standard for Mercury</w:t>
      </w:r>
    </w:p>
    <w:p w14:paraId="2F913C9C" w14:textId="77777777" w:rsidR="00947257" w:rsidRPr="0040414A" w:rsidRDefault="00947257" w:rsidP="007A4CBF">
      <w:pPr>
        <w:pStyle w:val="Heading1"/>
      </w:pPr>
      <w:r w:rsidRPr="0040414A">
        <w:t>Texas Commission on Environmental Quality</w:t>
      </w:r>
    </w:p>
    <w:p w14:paraId="71CEF6D9"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  Title 40 Code of Federal Regulations Part 61 (40 CFR Part 61)&#10;Subpart E:  National Emission Standard for Mercury&#10;"/>
      </w:tblPr>
      <w:tblGrid>
        <w:gridCol w:w="4800"/>
        <w:gridCol w:w="4800"/>
        <w:gridCol w:w="4800"/>
      </w:tblGrid>
      <w:tr w:rsidR="00947257" w:rsidRPr="00D04F47" w14:paraId="34CDEA6B" w14:textId="77777777" w:rsidTr="001005F8">
        <w:trPr>
          <w:cantSplit/>
          <w:tblHeader/>
        </w:trPr>
        <w:tc>
          <w:tcPr>
            <w:tcW w:w="4800" w:type="dxa"/>
            <w:shd w:val="clear" w:color="auto" w:fill="D9D9D9" w:themeFill="background1" w:themeFillShade="D9"/>
          </w:tcPr>
          <w:p w14:paraId="2BE0DC4B" w14:textId="77777777" w:rsidR="00947257" w:rsidRPr="00D04F47" w:rsidRDefault="00947257" w:rsidP="00CC624D">
            <w:pPr>
              <w:spacing w:before="100" w:beforeAutospacing="1" w:after="100" w:afterAutospacing="1"/>
              <w:jc w:val="center"/>
              <w:rPr>
                <w:b/>
                <w:bCs/>
                <w:sz w:val="20"/>
                <w:szCs w:val="20"/>
              </w:rPr>
            </w:pPr>
            <w:r w:rsidRPr="00D04F47">
              <w:rPr>
                <w:b/>
                <w:bCs/>
                <w:sz w:val="20"/>
                <w:szCs w:val="20"/>
              </w:rPr>
              <w:t>Date</w:t>
            </w:r>
          </w:p>
        </w:tc>
        <w:tc>
          <w:tcPr>
            <w:tcW w:w="4800" w:type="dxa"/>
            <w:shd w:val="clear" w:color="auto" w:fill="D9D9D9" w:themeFill="background1" w:themeFillShade="D9"/>
          </w:tcPr>
          <w:p w14:paraId="6C6FEDA7" w14:textId="77777777" w:rsidR="00947257" w:rsidRPr="00D04F47" w:rsidRDefault="00947257" w:rsidP="00CC624D">
            <w:pPr>
              <w:jc w:val="center"/>
              <w:rPr>
                <w:b/>
                <w:bCs/>
                <w:sz w:val="20"/>
                <w:szCs w:val="20"/>
              </w:rPr>
            </w:pPr>
            <w:r w:rsidRPr="00D04F47">
              <w:rPr>
                <w:b/>
                <w:bCs/>
                <w:sz w:val="20"/>
                <w:szCs w:val="20"/>
              </w:rPr>
              <w:t>Permit No.</w:t>
            </w:r>
          </w:p>
        </w:tc>
        <w:tc>
          <w:tcPr>
            <w:tcW w:w="4800" w:type="dxa"/>
            <w:shd w:val="clear" w:color="auto" w:fill="D9D9D9" w:themeFill="background1" w:themeFillShade="D9"/>
          </w:tcPr>
          <w:p w14:paraId="1CFD19A7" w14:textId="77777777" w:rsidR="00947257" w:rsidRPr="00D04F47" w:rsidRDefault="00947257" w:rsidP="00CC624D">
            <w:pPr>
              <w:jc w:val="center"/>
              <w:rPr>
                <w:b/>
                <w:bCs/>
                <w:sz w:val="20"/>
                <w:szCs w:val="20"/>
              </w:rPr>
            </w:pPr>
            <w:r w:rsidRPr="00D04F47">
              <w:rPr>
                <w:b/>
                <w:bCs/>
                <w:sz w:val="20"/>
                <w:szCs w:val="20"/>
              </w:rPr>
              <w:t>Regulated Entity No.</w:t>
            </w:r>
          </w:p>
        </w:tc>
      </w:tr>
      <w:tr w:rsidR="00947257" w:rsidRPr="00D04F47" w14:paraId="66848938" w14:textId="77777777" w:rsidTr="001005F8">
        <w:trPr>
          <w:cantSplit/>
          <w:tblHeader/>
        </w:trPr>
        <w:tc>
          <w:tcPr>
            <w:tcW w:w="4800" w:type="dxa"/>
          </w:tcPr>
          <w:p w14:paraId="5AA6E10A" w14:textId="77777777" w:rsidR="00947257" w:rsidRPr="00D04F47" w:rsidRDefault="00947257" w:rsidP="00CC624D">
            <w:pPr>
              <w:rPr>
                <w:sz w:val="20"/>
                <w:szCs w:val="20"/>
              </w:rPr>
            </w:pPr>
          </w:p>
        </w:tc>
        <w:tc>
          <w:tcPr>
            <w:tcW w:w="4800" w:type="dxa"/>
          </w:tcPr>
          <w:p w14:paraId="4F141220" w14:textId="77777777" w:rsidR="00947257" w:rsidRPr="00D04F47" w:rsidRDefault="00947257" w:rsidP="00CC624D">
            <w:pPr>
              <w:rPr>
                <w:sz w:val="20"/>
                <w:szCs w:val="20"/>
              </w:rPr>
            </w:pPr>
          </w:p>
        </w:tc>
        <w:tc>
          <w:tcPr>
            <w:tcW w:w="4800" w:type="dxa"/>
          </w:tcPr>
          <w:p w14:paraId="50083921" w14:textId="77777777" w:rsidR="00947257" w:rsidRPr="00D04F47" w:rsidRDefault="00947257" w:rsidP="00CC624D">
            <w:pPr>
              <w:rPr>
                <w:sz w:val="20"/>
                <w:szCs w:val="20"/>
              </w:rPr>
            </w:pPr>
          </w:p>
        </w:tc>
      </w:tr>
    </w:tbl>
    <w:p w14:paraId="05910835"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  Title 40 Code of Federal Regulations Part 61 (40 CFR Part 61)&#10;Subpart E:  National Emission Standard for Mercury&#10;Texas Commission on Environmental Quality&#10;"/>
      </w:tblPr>
      <w:tblGrid>
        <w:gridCol w:w="2399"/>
        <w:gridCol w:w="2399"/>
        <w:gridCol w:w="2400"/>
        <w:gridCol w:w="2400"/>
        <w:gridCol w:w="2401"/>
        <w:gridCol w:w="2401"/>
      </w:tblGrid>
      <w:tr w:rsidR="00947257" w14:paraId="43FDED34" w14:textId="77777777" w:rsidTr="00665766">
        <w:trPr>
          <w:cantSplit/>
          <w:trHeight w:val="346"/>
          <w:tblHeader/>
        </w:trPr>
        <w:tc>
          <w:tcPr>
            <w:tcW w:w="2399" w:type="dxa"/>
            <w:shd w:val="clear" w:color="auto" w:fill="D9D9D9" w:themeFill="background1" w:themeFillShade="D9"/>
            <w:vAlign w:val="center"/>
          </w:tcPr>
          <w:p w14:paraId="27F48B15" w14:textId="77777777" w:rsidR="00947257" w:rsidRDefault="00947257" w:rsidP="002A4FD1">
            <w:pPr>
              <w:spacing w:before="100" w:beforeAutospacing="1" w:after="100" w:afterAutospacing="1"/>
              <w:jc w:val="center"/>
            </w:pPr>
            <w:r w:rsidRPr="00140E62">
              <w:rPr>
                <w:b/>
                <w:sz w:val="20"/>
              </w:rPr>
              <w:t>Unit ID No.</w:t>
            </w:r>
          </w:p>
        </w:tc>
        <w:tc>
          <w:tcPr>
            <w:tcW w:w="2399" w:type="dxa"/>
            <w:shd w:val="clear" w:color="auto" w:fill="D9D9D9" w:themeFill="background1" w:themeFillShade="D9"/>
            <w:vAlign w:val="center"/>
          </w:tcPr>
          <w:p w14:paraId="6B887673" w14:textId="77777777" w:rsidR="00947257" w:rsidRDefault="00947257" w:rsidP="002A4FD1">
            <w:pPr>
              <w:jc w:val="center"/>
            </w:pPr>
            <w:r w:rsidRPr="00140E62">
              <w:rPr>
                <w:b/>
                <w:sz w:val="20"/>
              </w:rPr>
              <w:t>SOP Index No.</w:t>
            </w:r>
          </w:p>
        </w:tc>
        <w:tc>
          <w:tcPr>
            <w:tcW w:w="2400" w:type="dxa"/>
            <w:shd w:val="clear" w:color="auto" w:fill="D9D9D9" w:themeFill="background1" w:themeFillShade="D9"/>
            <w:vAlign w:val="center"/>
          </w:tcPr>
          <w:p w14:paraId="6D35011A" w14:textId="77777777" w:rsidR="00947257" w:rsidRDefault="00947257" w:rsidP="002A4FD1">
            <w:pPr>
              <w:jc w:val="center"/>
            </w:pPr>
            <w:r w:rsidRPr="00140E62">
              <w:rPr>
                <w:b/>
                <w:sz w:val="20"/>
              </w:rPr>
              <w:t>Emissions Testing Waiver</w:t>
            </w:r>
          </w:p>
        </w:tc>
        <w:tc>
          <w:tcPr>
            <w:tcW w:w="2400" w:type="dxa"/>
            <w:shd w:val="clear" w:color="auto" w:fill="D9D9D9" w:themeFill="background1" w:themeFillShade="D9"/>
            <w:vAlign w:val="center"/>
          </w:tcPr>
          <w:p w14:paraId="25782EDE" w14:textId="77777777" w:rsidR="00947257" w:rsidRDefault="00947257" w:rsidP="002A4FD1">
            <w:pPr>
              <w:jc w:val="center"/>
            </w:pPr>
            <w:r w:rsidRPr="00140E62">
              <w:rPr>
                <w:b/>
                <w:sz w:val="20"/>
              </w:rPr>
              <w:t>Waiver ID No.</w:t>
            </w:r>
          </w:p>
        </w:tc>
        <w:tc>
          <w:tcPr>
            <w:tcW w:w="2401" w:type="dxa"/>
            <w:shd w:val="clear" w:color="auto" w:fill="D9D9D9" w:themeFill="background1" w:themeFillShade="D9"/>
            <w:vAlign w:val="center"/>
          </w:tcPr>
          <w:p w14:paraId="0EAACE32" w14:textId="77777777" w:rsidR="00947257" w:rsidRDefault="00947257" w:rsidP="002A4FD1">
            <w:pPr>
              <w:jc w:val="center"/>
            </w:pPr>
            <w:r w:rsidRPr="00140E62">
              <w:rPr>
                <w:b/>
                <w:sz w:val="20"/>
              </w:rPr>
              <w:t>Sludge Sampling</w:t>
            </w:r>
          </w:p>
        </w:tc>
        <w:tc>
          <w:tcPr>
            <w:tcW w:w="2401" w:type="dxa"/>
            <w:shd w:val="clear" w:color="auto" w:fill="D9D9D9" w:themeFill="background1" w:themeFillShade="D9"/>
            <w:vAlign w:val="center"/>
          </w:tcPr>
          <w:p w14:paraId="49B51BF2" w14:textId="77777777" w:rsidR="00947257" w:rsidRDefault="00947257" w:rsidP="002A4FD1">
            <w:pPr>
              <w:jc w:val="center"/>
            </w:pPr>
            <w:r w:rsidRPr="00140E62">
              <w:rPr>
                <w:b/>
                <w:sz w:val="20"/>
              </w:rPr>
              <w:t>Mercury Emissions</w:t>
            </w:r>
          </w:p>
        </w:tc>
      </w:tr>
      <w:tr w:rsidR="00947257" w14:paraId="5C530D25" w14:textId="77777777" w:rsidTr="00665766">
        <w:trPr>
          <w:cantSplit/>
          <w:trHeight w:val="346"/>
          <w:tblHeader/>
        </w:trPr>
        <w:tc>
          <w:tcPr>
            <w:tcW w:w="2399" w:type="dxa"/>
          </w:tcPr>
          <w:p w14:paraId="7F81B901" w14:textId="77777777" w:rsidR="00947257" w:rsidRDefault="00947257"/>
        </w:tc>
        <w:tc>
          <w:tcPr>
            <w:tcW w:w="2399" w:type="dxa"/>
          </w:tcPr>
          <w:p w14:paraId="2EA368C1" w14:textId="77777777" w:rsidR="00947257" w:rsidRDefault="00947257"/>
        </w:tc>
        <w:tc>
          <w:tcPr>
            <w:tcW w:w="2400" w:type="dxa"/>
          </w:tcPr>
          <w:p w14:paraId="4DF684A9" w14:textId="77777777" w:rsidR="00947257" w:rsidRDefault="00947257"/>
        </w:tc>
        <w:tc>
          <w:tcPr>
            <w:tcW w:w="2400" w:type="dxa"/>
          </w:tcPr>
          <w:p w14:paraId="054C2B5A" w14:textId="77777777" w:rsidR="00947257" w:rsidRDefault="00947257"/>
        </w:tc>
        <w:tc>
          <w:tcPr>
            <w:tcW w:w="2401" w:type="dxa"/>
          </w:tcPr>
          <w:p w14:paraId="5627DB02" w14:textId="77777777" w:rsidR="00947257" w:rsidRDefault="00947257"/>
        </w:tc>
        <w:tc>
          <w:tcPr>
            <w:tcW w:w="2401" w:type="dxa"/>
          </w:tcPr>
          <w:p w14:paraId="5209C839" w14:textId="77777777" w:rsidR="00947257" w:rsidRDefault="00947257"/>
        </w:tc>
      </w:tr>
      <w:tr w:rsidR="00947257" w14:paraId="1EBDA7A5" w14:textId="77777777" w:rsidTr="00665766">
        <w:trPr>
          <w:cantSplit/>
          <w:trHeight w:val="346"/>
          <w:tblHeader/>
        </w:trPr>
        <w:tc>
          <w:tcPr>
            <w:tcW w:w="2399" w:type="dxa"/>
          </w:tcPr>
          <w:p w14:paraId="792C277E" w14:textId="77777777" w:rsidR="00947257" w:rsidRDefault="00947257"/>
        </w:tc>
        <w:tc>
          <w:tcPr>
            <w:tcW w:w="2399" w:type="dxa"/>
          </w:tcPr>
          <w:p w14:paraId="2DF411EC" w14:textId="77777777" w:rsidR="00947257" w:rsidRDefault="00947257"/>
        </w:tc>
        <w:tc>
          <w:tcPr>
            <w:tcW w:w="2400" w:type="dxa"/>
          </w:tcPr>
          <w:p w14:paraId="07605C09" w14:textId="77777777" w:rsidR="00947257" w:rsidRDefault="00947257"/>
        </w:tc>
        <w:tc>
          <w:tcPr>
            <w:tcW w:w="2400" w:type="dxa"/>
          </w:tcPr>
          <w:p w14:paraId="16B77BD2" w14:textId="77777777" w:rsidR="00947257" w:rsidRDefault="00947257"/>
        </w:tc>
        <w:tc>
          <w:tcPr>
            <w:tcW w:w="2401" w:type="dxa"/>
          </w:tcPr>
          <w:p w14:paraId="1815E3C2" w14:textId="77777777" w:rsidR="00947257" w:rsidRDefault="00947257"/>
        </w:tc>
        <w:tc>
          <w:tcPr>
            <w:tcW w:w="2401" w:type="dxa"/>
          </w:tcPr>
          <w:p w14:paraId="1ACF535C" w14:textId="77777777" w:rsidR="00947257" w:rsidRDefault="00947257"/>
        </w:tc>
      </w:tr>
      <w:tr w:rsidR="00947257" w14:paraId="5DC336CC" w14:textId="77777777" w:rsidTr="00665766">
        <w:trPr>
          <w:cantSplit/>
          <w:trHeight w:val="346"/>
          <w:tblHeader/>
        </w:trPr>
        <w:tc>
          <w:tcPr>
            <w:tcW w:w="2399" w:type="dxa"/>
          </w:tcPr>
          <w:p w14:paraId="6CD539C2" w14:textId="77777777" w:rsidR="00947257" w:rsidRDefault="00947257"/>
        </w:tc>
        <w:tc>
          <w:tcPr>
            <w:tcW w:w="2399" w:type="dxa"/>
          </w:tcPr>
          <w:p w14:paraId="4B15B8FE" w14:textId="77777777" w:rsidR="00947257" w:rsidRDefault="00947257"/>
        </w:tc>
        <w:tc>
          <w:tcPr>
            <w:tcW w:w="2400" w:type="dxa"/>
          </w:tcPr>
          <w:p w14:paraId="1B66C94F" w14:textId="77777777" w:rsidR="00947257" w:rsidRDefault="00947257"/>
        </w:tc>
        <w:tc>
          <w:tcPr>
            <w:tcW w:w="2400" w:type="dxa"/>
          </w:tcPr>
          <w:p w14:paraId="514597CA" w14:textId="77777777" w:rsidR="00947257" w:rsidRDefault="00947257"/>
        </w:tc>
        <w:tc>
          <w:tcPr>
            <w:tcW w:w="2401" w:type="dxa"/>
          </w:tcPr>
          <w:p w14:paraId="75DD1425" w14:textId="77777777" w:rsidR="00947257" w:rsidRDefault="00947257"/>
        </w:tc>
        <w:tc>
          <w:tcPr>
            <w:tcW w:w="2401" w:type="dxa"/>
          </w:tcPr>
          <w:p w14:paraId="3D5AC1A2" w14:textId="77777777" w:rsidR="00947257" w:rsidRDefault="00947257"/>
        </w:tc>
      </w:tr>
      <w:tr w:rsidR="00947257" w14:paraId="02E176BF" w14:textId="77777777" w:rsidTr="00665766">
        <w:trPr>
          <w:cantSplit/>
          <w:trHeight w:val="346"/>
          <w:tblHeader/>
        </w:trPr>
        <w:tc>
          <w:tcPr>
            <w:tcW w:w="2399" w:type="dxa"/>
          </w:tcPr>
          <w:p w14:paraId="251A0CDF" w14:textId="77777777" w:rsidR="00947257" w:rsidRDefault="00947257"/>
        </w:tc>
        <w:tc>
          <w:tcPr>
            <w:tcW w:w="2399" w:type="dxa"/>
          </w:tcPr>
          <w:p w14:paraId="736C9BE7" w14:textId="77777777" w:rsidR="00947257" w:rsidRDefault="00947257"/>
        </w:tc>
        <w:tc>
          <w:tcPr>
            <w:tcW w:w="2400" w:type="dxa"/>
          </w:tcPr>
          <w:p w14:paraId="28A5E568" w14:textId="77777777" w:rsidR="00947257" w:rsidRDefault="00947257"/>
        </w:tc>
        <w:tc>
          <w:tcPr>
            <w:tcW w:w="2400" w:type="dxa"/>
          </w:tcPr>
          <w:p w14:paraId="7F5E7D40" w14:textId="77777777" w:rsidR="00947257" w:rsidRDefault="00947257"/>
        </w:tc>
        <w:tc>
          <w:tcPr>
            <w:tcW w:w="2401" w:type="dxa"/>
          </w:tcPr>
          <w:p w14:paraId="66F80279" w14:textId="77777777" w:rsidR="00947257" w:rsidRDefault="00947257"/>
        </w:tc>
        <w:tc>
          <w:tcPr>
            <w:tcW w:w="2401" w:type="dxa"/>
          </w:tcPr>
          <w:p w14:paraId="5383D078" w14:textId="77777777" w:rsidR="00947257" w:rsidRDefault="00947257"/>
        </w:tc>
      </w:tr>
      <w:tr w:rsidR="00947257" w14:paraId="51421007" w14:textId="77777777" w:rsidTr="00665766">
        <w:trPr>
          <w:cantSplit/>
          <w:trHeight w:val="346"/>
          <w:tblHeader/>
        </w:trPr>
        <w:tc>
          <w:tcPr>
            <w:tcW w:w="2399" w:type="dxa"/>
          </w:tcPr>
          <w:p w14:paraId="1E952720" w14:textId="77777777" w:rsidR="00947257" w:rsidRDefault="00947257"/>
        </w:tc>
        <w:tc>
          <w:tcPr>
            <w:tcW w:w="2399" w:type="dxa"/>
          </w:tcPr>
          <w:p w14:paraId="5B0AB0C5" w14:textId="77777777" w:rsidR="00947257" w:rsidRDefault="00947257"/>
        </w:tc>
        <w:tc>
          <w:tcPr>
            <w:tcW w:w="2400" w:type="dxa"/>
          </w:tcPr>
          <w:p w14:paraId="442C649C" w14:textId="77777777" w:rsidR="00947257" w:rsidRDefault="00947257"/>
        </w:tc>
        <w:tc>
          <w:tcPr>
            <w:tcW w:w="2400" w:type="dxa"/>
          </w:tcPr>
          <w:p w14:paraId="761C95DA" w14:textId="77777777" w:rsidR="00947257" w:rsidRDefault="00947257"/>
        </w:tc>
        <w:tc>
          <w:tcPr>
            <w:tcW w:w="2401" w:type="dxa"/>
          </w:tcPr>
          <w:p w14:paraId="41ADBC97" w14:textId="77777777" w:rsidR="00947257" w:rsidRDefault="00947257"/>
        </w:tc>
        <w:tc>
          <w:tcPr>
            <w:tcW w:w="2401" w:type="dxa"/>
          </w:tcPr>
          <w:p w14:paraId="4128B204" w14:textId="77777777" w:rsidR="00947257" w:rsidRDefault="00947257"/>
        </w:tc>
      </w:tr>
      <w:tr w:rsidR="00947257" w14:paraId="0A9CFDF4" w14:textId="77777777" w:rsidTr="00665766">
        <w:trPr>
          <w:cantSplit/>
          <w:trHeight w:val="346"/>
          <w:tblHeader/>
        </w:trPr>
        <w:tc>
          <w:tcPr>
            <w:tcW w:w="2399" w:type="dxa"/>
          </w:tcPr>
          <w:p w14:paraId="6E6DCECE" w14:textId="77777777" w:rsidR="00947257" w:rsidRDefault="00947257"/>
        </w:tc>
        <w:tc>
          <w:tcPr>
            <w:tcW w:w="2399" w:type="dxa"/>
          </w:tcPr>
          <w:p w14:paraId="05A3B51E" w14:textId="77777777" w:rsidR="00947257" w:rsidRDefault="00947257"/>
        </w:tc>
        <w:tc>
          <w:tcPr>
            <w:tcW w:w="2400" w:type="dxa"/>
          </w:tcPr>
          <w:p w14:paraId="7467F22C" w14:textId="77777777" w:rsidR="00947257" w:rsidRDefault="00947257"/>
        </w:tc>
        <w:tc>
          <w:tcPr>
            <w:tcW w:w="2400" w:type="dxa"/>
          </w:tcPr>
          <w:p w14:paraId="52C27D9E" w14:textId="77777777" w:rsidR="00947257" w:rsidRDefault="00947257"/>
        </w:tc>
        <w:tc>
          <w:tcPr>
            <w:tcW w:w="2401" w:type="dxa"/>
          </w:tcPr>
          <w:p w14:paraId="0A59E527" w14:textId="77777777" w:rsidR="00947257" w:rsidRDefault="00947257"/>
        </w:tc>
        <w:tc>
          <w:tcPr>
            <w:tcW w:w="2401" w:type="dxa"/>
          </w:tcPr>
          <w:p w14:paraId="35B8B8F9" w14:textId="77777777" w:rsidR="00947257" w:rsidRDefault="00947257"/>
        </w:tc>
      </w:tr>
      <w:tr w:rsidR="00947257" w14:paraId="7CF9A42C" w14:textId="77777777" w:rsidTr="00665766">
        <w:trPr>
          <w:cantSplit/>
          <w:trHeight w:val="346"/>
          <w:tblHeader/>
        </w:trPr>
        <w:tc>
          <w:tcPr>
            <w:tcW w:w="2399" w:type="dxa"/>
          </w:tcPr>
          <w:p w14:paraId="43C736C8" w14:textId="77777777" w:rsidR="00947257" w:rsidRDefault="00947257"/>
        </w:tc>
        <w:tc>
          <w:tcPr>
            <w:tcW w:w="2399" w:type="dxa"/>
          </w:tcPr>
          <w:p w14:paraId="4C8D78E3" w14:textId="77777777" w:rsidR="00947257" w:rsidRDefault="00947257"/>
        </w:tc>
        <w:tc>
          <w:tcPr>
            <w:tcW w:w="2400" w:type="dxa"/>
          </w:tcPr>
          <w:p w14:paraId="6A637B52" w14:textId="77777777" w:rsidR="00947257" w:rsidRDefault="00947257"/>
        </w:tc>
        <w:tc>
          <w:tcPr>
            <w:tcW w:w="2400" w:type="dxa"/>
          </w:tcPr>
          <w:p w14:paraId="057EF759" w14:textId="77777777" w:rsidR="00947257" w:rsidRDefault="00947257"/>
        </w:tc>
        <w:tc>
          <w:tcPr>
            <w:tcW w:w="2401" w:type="dxa"/>
          </w:tcPr>
          <w:p w14:paraId="72E3BCCA" w14:textId="77777777" w:rsidR="00947257" w:rsidRDefault="00947257"/>
        </w:tc>
        <w:tc>
          <w:tcPr>
            <w:tcW w:w="2401" w:type="dxa"/>
          </w:tcPr>
          <w:p w14:paraId="25CE78B6" w14:textId="77777777" w:rsidR="00947257" w:rsidRDefault="00947257"/>
        </w:tc>
      </w:tr>
      <w:tr w:rsidR="00947257" w14:paraId="0A53119F" w14:textId="77777777" w:rsidTr="00665766">
        <w:trPr>
          <w:cantSplit/>
          <w:trHeight w:val="346"/>
          <w:tblHeader/>
        </w:trPr>
        <w:tc>
          <w:tcPr>
            <w:tcW w:w="2399" w:type="dxa"/>
          </w:tcPr>
          <w:p w14:paraId="101C25D2" w14:textId="77777777" w:rsidR="00947257" w:rsidRDefault="00947257"/>
        </w:tc>
        <w:tc>
          <w:tcPr>
            <w:tcW w:w="2399" w:type="dxa"/>
          </w:tcPr>
          <w:p w14:paraId="22E3AA41" w14:textId="77777777" w:rsidR="00947257" w:rsidRDefault="00947257"/>
        </w:tc>
        <w:tc>
          <w:tcPr>
            <w:tcW w:w="2400" w:type="dxa"/>
          </w:tcPr>
          <w:p w14:paraId="13074599" w14:textId="77777777" w:rsidR="00947257" w:rsidRDefault="00947257"/>
        </w:tc>
        <w:tc>
          <w:tcPr>
            <w:tcW w:w="2400" w:type="dxa"/>
          </w:tcPr>
          <w:p w14:paraId="1905CB16" w14:textId="77777777" w:rsidR="00947257" w:rsidRDefault="00947257"/>
        </w:tc>
        <w:tc>
          <w:tcPr>
            <w:tcW w:w="2401" w:type="dxa"/>
          </w:tcPr>
          <w:p w14:paraId="0E4CCFEE" w14:textId="77777777" w:rsidR="00947257" w:rsidRDefault="00947257"/>
        </w:tc>
        <w:tc>
          <w:tcPr>
            <w:tcW w:w="2401" w:type="dxa"/>
          </w:tcPr>
          <w:p w14:paraId="33D19522" w14:textId="77777777" w:rsidR="00947257" w:rsidRDefault="00947257"/>
        </w:tc>
      </w:tr>
      <w:tr w:rsidR="00947257" w14:paraId="06F8F964" w14:textId="77777777" w:rsidTr="00665766">
        <w:trPr>
          <w:cantSplit/>
          <w:trHeight w:val="346"/>
          <w:tblHeader/>
        </w:trPr>
        <w:tc>
          <w:tcPr>
            <w:tcW w:w="2399" w:type="dxa"/>
          </w:tcPr>
          <w:p w14:paraId="2FD7B331" w14:textId="77777777" w:rsidR="00947257" w:rsidRDefault="00947257"/>
        </w:tc>
        <w:tc>
          <w:tcPr>
            <w:tcW w:w="2399" w:type="dxa"/>
          </w:tcPr>
          <w:p w14:paraId="01021BA6" w14:textId="77777777" w:rsidR="00947257" w:rsidRDefault="00947257"/>
        </w:tc>
        <w:tc>
          <w:tcPr>
            <w:tcW w:w="2400" w:type="dxa"/>
          </w:tcPr>
          <w:p w14:paraId="48EB4F4D" w14:textId="77777777" w:rsidR="00947257" w:rsidRDefault="00947257"/>
        </w:tc>
        <w:tc>
          <w:tcPr>
            <w:tcW w:w="2400" w:type="dxa"/>
          </w:tcPr>
          <w:p w14:paraId="064E05F5" w14:textId="77777777" w:rsidR="00947257" w:rsidRDefault="00947257"/>
        </w:tc>
        <w:tc>
          <w:tcPr>
            <w:tcW w:w="2401" w:type="dxa"/>
          </w:tcPr>
          <w:p w14:paraId="7A4743CB" w14:textId="77777777" w:rsidR="00947257" w:rsidRDefault="00947257"/>
        </w:tc>
        <w:tc>
          <w:tcPr>
            <w:tcW w:w="2401" w:type="dxa"/>
          </w:tcPr>
          <w:p w14:paraId="1B00C101" w14:textId="77777777" w:rsidR="00947257" w:rsidRDefault="00947257"/>
        </w:tc>
      </w:tr>
      <w:tr w:rsidR="00947257" w14:paraId="01642753" w14:textId="77777777" w:rsidTr="00665766">
        <w:trPr>
          <w:cantSplit/>
          <w:trHeight w:val="346"/>
          <w:tblHeader/>
        </w:trPr>
        <w:tc>
          <w:tcPr>
            <w:tcW w:w="2399" w:type="dxa"/>
          </w:tcPr>
          <w:p w14:paraId="18842362" w14:textId="77777777" w:rsidR="00947257" w:rsidRDefault="00947257"/>
        </w:tc>
        <w:tc>
          <w:tcPr>
            <w:tcW w:w="2399" w:type="dxa"/>
          </w:tcPr>
          <w:p w14:paraId="204E26F8" w14:textId="77777777" w:rsidR="00947257" w:rsidRDefault="00947257"/>
        </w:tc>
        <w:tc>
          <w:tcPr>
            <w:tcW w:w="2400" w:type="dxa"/>
          </w:tcPr>
          <w:p w14:paraId="7139ACB1" w14:textId="77777777" w:rsidR="00947257" w:rsidRDefault="00947257"/>
        </w:tc>
        <w:tc>
          <w:tcPr>
            <w:tcW w:w="2400" w:type="dxa"/>
          </w:tcPr>
          <w:p w14:paraId="4CA2EFC5" w14:textId="77777777" w:rsidR="00947257" w:rsidRDefault="00947257"/>
        </w:tc>
        <w:tc>
          <w:tcPr>
            <w:tcW w:w="2401" w:type="dxa"/>
          </w:tcPr>
          <w:p w14:paraId="21D540F2" w14:textId="77777777" w:rsidR="00947257" w:rsidRDefault="00947257"/>
        </w:tc>
        <w:tc>
          <w:tcPr>
            <w:tcW w:w="2401" w:type="dxa"/>
          </w:tcPr>
          <w:p w14:paraId="0D29385E" w14:textId="77777777" w:rsidR="00947257" w:rsidRDefault="00947257"/>
        </w:tc>
      </w:tr>
    </w:tbl>
    <w:p w14:paraId="7A453EF7" w14:textId="77777777" w:rsidR="00947257" w:rsidRDefault="00947257"/>
    <w:p w14:paraId="4D8D8331" w14:textId="77777777" w:rsidR="00947257" w:rsidRDefault="00947257"/>
    <w:p w14:paraId="48EEBEC0" w14:textId="77777777" w:rsidR="00947257" w:rsidRPr="003A2085" w:rsidRDefault="00947257" w:rsidP="00CC0314">
      <w:pPr>
        <w:jc w:val="center"/>
        <w:rPr>
          <w:sz w:val="22"/>
          <w:szCs w:val="22"/>
        </w:rPr>
        <w:sectPr w:rsidR="00947257" w:rsidRPr="003A2085" w:rsidSect="00CC0314">
          <w:headerReference w:type="default" r:id="rId31"/>
          <w:footerReference w:type="default" r:id="rId32"/>
          <w:headerReference w:type="first" r:id="rId33"/>
          <w:footerReference w:type="first" r:id="rId34"/>
          <w:pgSz w:w="15840" w:h="12240" w:orient="landscape" w:code="1"/>
          <w:pgMar w:top="720" w:right="720" w:bottom="720" w:left="720" w:header="720" w:footer="720" w:gutter="0"/>
          <w:cols w:space="720"/>
          <w:titlePg/>
        </w:sectPr>
      </w:pPr>
    </w:p>
    <w:p w14:paraId="0A189E53" w14:textId="77777777" w:rsidR="00947257" w:rsidRPr="0040414A" w:rsidRDefault="00947257" w:rsidP="007A4CBF">
      <w:pPr>
        <w:pStyle w:val="Heading1"/>
      </w:pPr>
      <w:r w:rsidRPr="0040414A">
        <w:lastRenderedPageBreak/>
        <w:t>Dryer/Kiln/Oven Attributes</w:t>
      </w:r>
    </w:p>
    <w:p w14:paraId="6D7E9012" w14:textId="77777777" w:rsidR="00947257" w:rsidRPr="0040414A" w:rsidRDefault="00947257" w:rsidP="007A4CBF">
      <w:pPr>
        <w:pStyle w:val="Heading1"/>
      </w:pPr>
      <w:r w:rsidRPr="0040414A">
        <w:t>Form OP-UA51 (Page 3)</w:t>
      </w:r>
    </w:p>
    <w:p w14:paraId="2B69EC0A" w14:textId="77777777" w:rsidR="00947257" w:rsidRPr="0040414A" w:rsidRDefault="00947257" w:rsidP="007A4CBF">
      <w:pPr>
        <w:pStyle w:val="Heading1"/>
      </w:pPr>
      <w:r w:rsidRPr="0040414A">
        <w:t>Federal Operating Permit Program</w:t>
      </w:r>
    </w:p>
    <w:p w14:paraId="19910BE2" w14:textId="77777777" w:rsidR="00947257" w:rsidRPr="0040414A" w:rsidRDefault="00947257" w:rsidP="007A4CBF">
      <w:pPr>
        <w:pStyle w:val="Heading1"/>
      </w:pPr>
      <w:bookmarkStart w:id="27" w:name="Tbl_3"/>
      <w:r w:rsidRPr="0040414A">
        <w:t>Table 3</w:t>
      </w:r>
      <w:bookmarkEnd w:id="27"/>
      <w:r w:rsidRPr="0040414A">
        <w:t>:  Title 40 Code of Federal Regulations Part 61 (40 CFR Part 61)</w:t>
      </w:r>
    </w:p>
    <w:p w14:paraId="6C81A52E" w14:textId="77777777" w:rsidR="00947257" w:rsidRPr="0040414A" w:rsidRDefault="00947257" w:rsidP="007A4CBF">
      <w:pPr>
        <w:pStyle w:val="Heading1"/>
      </w:pPr>
      <w:r w:rsidRPr="0040414A">
        <w:t>Subpart K:  National Emission Standard for Radionuclide Emissions From Elemental Phosphorus Plants</w:t>
      </w:r>
    </w:p>
    <w:p w14:paraId="44AACBDF" w14:textId="77777777" w:rsidR="00947257" w:rsidRPr="0040414A" w:rsidRDefault="00947257" w:rsidP="007A4CBF">
      <w:pPr>
        <w:pStyle w:val="Heading1"/>
      </w:pPr>
      <w:r w:rsidRPr="0040414A">
        <w:t>Texas Commission on Environmental Quality</w:t>
      </w:r>
    </w:p>
    <w:p w14:paraId="675C1515" w14:textId="77777777" w:rsidR="00947257" w:rsidRPr="003A2085" w:rsidRDefault="00947257" w:rsidP="0040414A">
      <w:pPr>
        <w:spacing w:before="360"/>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40 Code of Federal Regulations Part 61 (40 CFR Part 61)&#10;Subpart K:  National Emission Standard for Radionuclide Emissions From Elemental Phosphorus Plants&#10;"/>
      </w:tblPr>
      <w:tblGrid>
        <w:gridCol w:w="4800"/>
        <w:gridCol w:w="4800"/>
        <w:gridCol w:w="4800"/>
      </w:tblGrid>
      <w:tr w:rsidR="00947257" w:rsidRPr="00D04F47" w14:paraId="54C1A88B" w14:textId="77777777" w:rsidTr="001005F8">
        <w:trPr>
          <w:cantSplit/>
          <w:tblHeader/>
        </w:trPr>
        <w:tc>
          <w:tcPr>
            <w:tcW w:w="4800" w:type="dxa"/>
            <w:shd w:val="clear" w:color="auto" w:fill="D9D9D9" w:themeFill="background1" w:themeFillShade="D9"/>
          </w:tcPr>
          <w:p w14:paraId="52A1B61F" w14:textId="77777777" w:rsidR="00947257" w:rsidRPr="00D04F47" w:rsidRDefault="00947257" w:rsidP="00CC624D">
            <w:pPr>
              <w:spacing w:before="100" w:beforeAutospacing="1" w:after="100" w:afterAutospacing="1"/>
              <w:jc w:val="center"/>
              <w:rPr>
                <w:b/>
                <w:bCs/>
                <w:sz w:val="20"/>
                <w:szCs w:val="20"/>
              </w:rPr>
            </w:pPr>
            <w:r w:rsidRPr="00D04F47">
              <w:rPr>
                <w:b/>
                <w:bCs/>
                <w:sz w:val="20"/>
                <w:szCs w:val="20"/>
              </w:rPr>
              <w:t>Date</w:t>
            </w:r>
          </w:p>
        </w:tc>
        <w:tc>
          <w:tcPr>
            <w:tcW w:w="4800" w:type="dxa"/>
            <w:shd w:val="clear" w:color="auto" w:fill="D9D9D9" w:themeFill="background1" w:themeFillShade="D9"/>
          </w:tcPr>
          <w:p w14:paraId="20D4A7E5" w14:textId="77777777" w:rsidR="00947257" w:rsidRPr="00D04F47" w:rsidRDefault="00947257" w:rsidP="00CC624D">
            <w:pPr>
              <w:jc w:val="center"/>
              <w:rPr>
                <w:b/>
                <w:bCs/>
                <w:sz w:val="20"/>
                <w:szCs w:val="20"/>
              </w:rPr>
            </w:pPr>
            <w:r w:rsidRPr="00D04F47">
              <w:rPr>
                <w:b/>
                <w:bCs/>
                <w:sz w:val="20"/>
                <w:szCs w:val="20"/>
              </w:rPr>
              <w:t>Permit No.</w:t>
            </w:r>
          </w:p>
        </w:tc>
        <w:tc>
          <w:tcPr>
            <w:tcW w:w="4800" w:type="dxa"/>
            <w:shd w:val="clear" w:color="auto" w:fill="D9D9D9" w:themeFill="background1" w:themeFillShade="D9"/>
          </w:tcPr>
          <w:p w14:paraId="1939AD7F" w14:textId="77777777" w:rsidR="00947257" w:rsidRPr="00D04F47" w:rsidRDefault="00947257" w:rsidP="00CC624D">
            <w:pPr>
              <w:jc w:val="center"/>
              <w:rPr>
                <w:b/>
                <w:bCs/>
                <w:sz w:val="20"/>
                <w:szCs w:val="20"/>
              </w:rPr>
            </w:pPr>
            <w:r w:rsidRPr="00D04F47">
              <w:rPr>
                <w:b/>
                <w:bCs/>
                <w:sz w:val="20"/>
                <w:szCs w:val="20"/>
              </w:rPr>
              <w:t>Regulated Entity No.</w:t>
            </w:r>
          </w:p>
        </w:tc>
      </w:tr>
      <w:tr w:rsidR="00947257" w:rsidRPr="00D04F47" w14:paraId="32699607" w14:textId="77777777" w:rsidTr="001005F8">
        <w:trPr>
          <w:cantSplit/>
          <w:tblHeader/>
        </w:trPr>
        <w:tc>
          <w:tcPr>
            <w:tcW w:w="4800" w:type="dxa"/>
          </w:tcPr>
          <w:p w14:paraId="246BBA4F" w14:textId="77777777" w:rsidR="00947257" w:rsidRPr="00D04F47" w:rsidRDefault="00947257" w:rsidP="00CC624D">
            <w:pPr>
              <w:rPr>
                <w:sz w:val="20"/>
                <w:szCs w:val="20"/>
              </w:rPr>
            </w:pPr>
          </w:p>
        </w:tc>
        <w:tc>
          <w:tcPr>
            <w:tcW w:w="4800" w:type="dxa"/>
          </w:tcPr>
          <w:p w14:paraId="53D72C0F" w14:textId="77777777" w:rsidR="00947257" w:rsidRPr="00D04F47" w:rsidRDefault="00947257" w:rsidP="00CC624D">
            <w:pPr>
              <w:rPr>
                <w:sz w:val="20"/>
                <w:szCs w:val="20"/>
              </w:rPr>
            </w:pPr>
          </w:p>
        </w:tc>
        <w:tc>
          <w:tcPr>
            <w:tcW w:w="4800" w:type="dxa"/>
          </w:tcPr>
          <w:p w14:paraId="00C2209B" w14:textId="77777777" w:rsidR="00947257" w:rsidRPr="00D04F47" w:rsidRDefault="00947257" w:rsidP="00CC624D">
            <w:pPr>
              <w:rPr>
                <w:sz w:val="20"/>
                <w:szCs w:val="20"/>
              </w:rPr>
            </w:pPr>
          </w:p>
        </w:tc>
      </w:tr>
    </w:tbl>
    <w:p w14:paraId="17AD5B78" w14:textId="77777777" w:rsidR="00947257" w:rsidRDefault="00947257"/>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  Title 40 Code of Federal Regulations Part 61 (40 CFR Part 61)&#10;Subpart K:  National Emission Standard for Radionuclide Emissions From Elemental Phosphorus Plants&#10;"/>
      </w:tblPr>
      <w:tblGrid>
        <w:gridCol w:w="2055"/>
        <w:gridCol w:w="2055"/>
        <w:gridCol w:w="2797"/>
        <w:gridCol w:w="1620"/>
        <w:gridCol w:w="2430"/>
        <w:gridCol w:w="1377"/>
        <w:gridCol w:w="2056"/>
      </w:tblGrid>
      <w:tr w:rsidR="00947257" w14:paraId="7C66ECA1" w14:textId="77777777" w:rsidTr="001005F8">
        <w:trPr>
          <w:cantSplit/>
          <w:trHeight w:val="346"/>
          <w:tblHeader/>
        </w:trPr>
        <w:tc>
          <w:tcPr>
            <w:tcW w:w="2055" w:type="dxa"/>
            <w:shd w:val="clear" w:color="auto" w:fill="D9D9D9" w:themeFill="background1" w:themeFillShade="D9"/>
            <w:vAlign w:val="bottom"/>
          </w:tcPr>
          <w:p w14:paraId="709AD029" w14:textId="77777777" w:rsidR="00947257" w:rsidRDefault="00947257" w:rsidP="002A4FD1">
            <w:pPr>
              <w:spacing w:before="100" w:beforeAutospacing="1" w:after="100" w:afterAutospacing="1"/>
              <w:jc w:val="center"/>
            </w:pPr>
            <w:r w:rsidRPr="00140E62">
              <w:rPr>
                <w:b/>
                <w:sz w:val="20"/>
              </w:rPr>
              <w:t>Unit ID No.</w:t>
            </w:r>
          </w:p>
        </w:tc>
        <w:tc>
          <w:tcPr>
            <w:tcW w:w="2055" w:type="dxa"/>
            <w:shd w:val="clear" w:color="auto" w:fill="D9D9D9" w:themeFill="background1" w:themeFillShade="D9"/>
            <w:vAlign w:val="bottom"/>
          </w:tcPr>
          <w:p w14:paraId="7E30BAFA" w14:textId="77777777" w:rsidR="00947257" w:rsidRDefault="00947257" w:rsidP="002A4FD1">
            <w:pPr>
              <w:jc w:val="center"/>
            </w:pPr>
            <w:r w:rsidRPr="00140E62">
              <w:rPr>
                <w:b/>
                <w:sz w:val="20"/>
              </w:rPr>
              <w:t>SOP Index No.</w:t>
            </w:r>
          </w:p>
        </w:tc>
        <w:tc>
          <w:tcPr>
            <w:tcW w:w="2797" w:type="dxa"/>
            <w:shd w:val="clear" w:color="auto" w:fill="D9D9D9" w:themeFill="background1" w:themeFillShade="D9"/>
            <w:vAlign w:val="bottom"/>
          </w:tcPr>
          <w:p w14:paraId="2E81F7A4" w14:textId="77777777" w:rsidR="00947257" w:rsidRDefault="00947257" w:rsidP="002A4FD1">
            <w:pPr>
              <w:jc w:val="center"/>
            </w:pPr>
            <w:r w:rsidRPr="00140E62">
              <w:rPr>
                <w:b/>
                <w:sz w:val="20"/>
              </w:rPr>
              <w:t>Alternate Operating Condition</w:t>
            </w:r>
          </w:p>
        </w:tc>
        <w:tc>
          <w:tcPr>
            <w:tcW w:w="1620" w:type="dxa"/>
            <w:shd w:val="clear" w:color="auto" w:fill="D9D9D9" w:themeFill="background1" w:themeFillShade="D9"/>
            <w:vAlign w:val="bottom"/>
          </w:tcPr>
          <w:p w14:paraId="4B061AEE" w14:textId="77777777" w:rsidR="00947257" w:rsidRDefault="00947257" w:rsidP="002A4FD1">
            <w:pPr>
              <w:jc w:val="center"/>
            </w:pPr>
            <w:r w:rsidRPr="00140E62">
              <w:rPr>
                <w:b/>
                <w:sz w:val="20"/>
              </w:rPr>
              <w:t>AOC ID No.</w:t>
            </w:r>
          </w:p>
        </w:tc>
        <w:tc>
          <w:tcPr>
            <w:tcW w:w="2430" w:type="dxa"/>
            <w:shd w:val="clear" w:color="auto" w:fill="D9D9D9" w:themeFill="background1" w:themeFillShade="D9"/>
            <w:vAlign w:val="bottom"/>
          </w:tcPr>
          <w:p w14:paraId="4443F9D2" w14:textId="77777777" w:rsidR="00947257" w:rsidRDefault="00947257" w:rsidP="002A4FD1">
            <w:pPr>
              <w:jc w:val="center"/>
            </w:pPr>
            <w:r w:rsidRPr="00140E62">
              <w:rPr>
                <w:b/>
                <w:sz w:val="20"/>
              </w:rPr>
              <w:t>Free-Jet Scrubber System</w:t>
            </w:r>
          </w:p>
        </w:tc>
        <w:tc>
          <w:tcPr>
            <w:tcW w:w="1377" w:type="dxa"/>
            <w:shd w:val="clear" w:color="auto" w:fill="D9D9D9" w:themeFill="background1" w:themeFillShade="D9"/>
            <w:vAlign w:val="bottom"/>
          </w:tcPr>
          <w:p w14:paraId="7ED3D390" w14:textId="77777777" w:rsidR="00947257" w:rsidRDefault="00947257" w:rsidP="002A4FD1">
            <w:pPr>
              <w:jc w:val="center"/>
            </w:pPr>
            <w:r w:rsidRPr="00140E62">
              <w:rPr>
                <w:b/>
                <w:sz w:val="20"/>
              </w:rPr>
              <w:t>Wet Scrubber</w:t>
            </w:r>
          </w:p>
        </w:tc>
        <w:tc>
          <w:tcPr>
            <w:tcW w:w="2056" w:type="dxa"/>
            <w:shd w:val="clear" w:color="auto" w:fill="D9D9D9" w:themeFill="background1" w:themeFillShade="D9"/>
            <w:vAlign w:val="bottom"/>
          </w:tcPr>
          <w:p w14:paraId="1F683932" w14:textId="77777777" w:rsidR="00947257" w:rsidRDefault="00947257" w:rsidP="002A4FD1">
            <w:pPr>
              <w:jc w:val="center"/>
            </w:pPr>
            <w:r w:rsidRPr="00140E62">
              <w:rPr>
                <w:b/>
                <w:sz w:val="20"/>
              </w:rPr>
              <w:t>Control Device ID No.</w:t>
            </w:r>
          </w:p>
        </w:tc>
      </w:tr>
      <w:tr w:rsidR="00947257" w14:paraId="1EDDD1FB" w14:textId="77777777" w:rsidTr="001005F8">
        <w:trPr>
          <w:cantSplit/>
          <w:trHeight w:val="346"/>
          <w:tblHeader/>
        </w:trPr>
        <w:tc>
          <w:tcPr>
            <w:tcW w:w="2055" w:type="dxa"/>
          </w:tcPr>
          <w:p w14:paraId="1390E8E8" w14:textId="77777777" w:rsidR="00947257" w:rsidRDefault="00947257"/>
        </w:tc>
        <w:tc>
          <w:tcPr>
            <w:tcW w:w="2055" w:type="dxa"/>
          </w:tcPr>
          <w:p w14:paraId="3943CF0B" w14:textId="77777777" w:rsidR="00947257" w:rsidRDefault="00947257"/>
        </w:tc>
        <w:tc>
          <w:tcPr>
            <w:tcW w:w="2797" w:type="dxa"/>
          </w:tcPr>
          <w:p w14:paraId="796AACC3" w14:textId="77777777" w:rsidR="00947257" w:rsidRDefault="00947257"/>
        </w:tc>
        <w:tc>
          <w:tcPr>
            <w:tcW w:w="1620" w:type="dxa"/>
          </w:tcPr>
          <w:p w14:paraId="0C72B7E5" w14:textId="77777777" w:rsidR="00947257" w:rsidRDefault="00947257"/>
        </w:tc>
        <w:tc>
          <w:tcPr>
            <w:tcW w:w="2430" w:type="dxa"/>
          </w:tcPr>
          <w:p w14:paraId="280573D5" w14:textId="77777777" w:rsidR="00947257" w:rsidRDefault="00947257"/>
        </w:tc>
        <w:tc>
          <w:tcPr>
            <w:tcW w:w="1377" w:type="dxa"/>
          </w:tcPr>
          <w:p w14:paraId="74396939" w14:textId="77777777" w:rsidR="00947257" w:rsidRDefault="00947257"/>
        </w:tc>
        <w:tc>
          <w:tcPr>
            <w:tcW w:w="2056" w:type="dxa"/>
          </w:tcPr>
          <w:p w14:paraId="5986AE69" w14:textId="77777777" w:rsidR="00947257" w:rsidRDefault="00947257"/>
        </w:tc>
      </w:tr>
      <w:tr w:rsidR="00947257" w14:paraId="07487DBD" w14:textId="77777777" w:rsidTr="001005F8">
        <w:trPr>
          <w:cantSplit/>
          <w:trHeight w:val="346"/>
          <w:tblHeader/>
        </w:trPr>
        <w:tc>
          <w:tcPr>
            <w:tcW w:w="2055" w:type="dxa"/>
          </w:tcPr>
          <w:p w14:paraId="3ECD49DF" w14:textId="77777777" w:rsidR="00947257" w:rsidRDefault="00947257"/>
        </w:tc>
        <w:tc>
          <w:tcPr>
            <w:tcW w:w="2055" w:type="dxa"/>
          </w:tcPr>
          <w:p w14:paraId="6497D8FC" w14:textId="77777777" w:rsidR="00947257" w:rsidRDefault="00947257"/>
        </w:tc>
        <w:tc>
          <w:tcPr>
            <w:tcW w:w="2797" w:type="dxa"/>
          </w:tcPr>
          <w:p w14:paraId="306C27BF" w14:textId="77777777" w:rsidR="00947257" w:rsidRDefault="00947257"/>
        </w:tc>
        <w:tc>
          <w:tcPr>
            <w:tcW w:w="1620" w:type="dxa"/>
          </w:tcPr>
          <w:p w14:paraId="403D88F4" w14:textId="77777777" w:rsidR="00947257" w:rsidRDefault="00947257"/>
        </w:tc>
        <w:tc>
          <w:tcPr>
            <w:tcW w:w="2430" w:type="dxa"/>
          </w:tcPr>
          <w:p w14:paraId="13BBC5D2" w14:textId="77777777" w:rsidR="00947257" w:rsidRDefault="00947257"/>
        </w:tc>
        <w:tc>
          <w:tcPr>
            <w:tcW w:w="1377" w:type="dxa"/>
          </w:tcPr>
          <w:p w14:paraId="25A0C037" w14:textId="77777777" w:rsidR="00947257" w:rsidRDefault="00947257"/>
        </w:tc>
        <w:tc>
          <w:tcPr>
            <w:tcW w:w="2056" w:type="dxa"/>
          </w:tcPr>
          <w:p w14:paraId="22FAB6EE" w14:textId="77777777" w:rsidR="00947257" w:rsidRDefault="00947257"/>
        </w:tc>
      </w:tr>
      <w:tr w:rsidR="00947257" w14:paraId="0D3B07CB" w14:textId="77777777" w:rsidTr="001005F8">
        <w:trPr>
          <w:cantSplit/>
          <w:trHeight w:val="346"/>
          <w:tblHeader/>
        </w:trPr>
        <w:tc>
          <w:tcPr>
            <w:tcW w:w="2055" w:type="dxa"/>
          </w:tcPr>
          <w:p w14:paraId="030C74C2" w14:textId="77777777" w:rsidR="00947257" w:rsidRDefault="00947257"/>
        </w:tc>
        <w:tc>
          <w:tcPr>
            <w:tcW w:w="2055" w:type="dxa"/>
          </w:tcPr>
          <w:p w14:paraId="0FE7F9B1" w14:textId="77777777" w:rsidR="00947257" w:rsidRDefault="00947257"/>
        </w:tc>
        <w:tc>
          <w:tcPr>
            <w:tcW w:w="2797" w:type="dxa"/>
          </w:tcPr>
          <w:p w14:paraId="5162AC28" w14:textId="77777777" w:rsidR="00947257" w:rsidRDefault="00947257"/>
        </w:tc>
        <w:tc>
          <w:tcPr>
            <w:tcW w:w="1620" w:type="dxa"/>
          </w:tcPr>
          <w:p w14:paraId="5173557E" w14:textId="77777777" w:rsidR="00947257" w:rsidRDefault="00947257"/>
        </w:tc>
        <w:tc>
          <w:tcPr>
            <w:tcW w:w="2430" w:type="dxa"/>
          </w:tcPr>
          <w:p w14:paraId="50A3B03E" w14:textId="77777777" w:rsidR="00947257" w:rsidRDefault="00947257"/>
        </w:tc>
        <w:tc>
          <w:tcPr>
            <w:tcW w:w="1377" w:type="dxa"/>
          </w:tcPr>
          <w:p w14:paraId="32AD22D3" w14:textId="77777777" w:rsidR="00947257" w:rsidRDefault="00947257"/>
        </w:tc>
        <w:tc>
          <w:tcPr>
            <w:tcW w:w="2056" w:type="dxa"/>
          </w:tcPr>
          <w:p w14:paraId="371DCC7F" w14:textId="77777777" w:rsidR="00947257" w:rsidRDefault="00947257"/>
        </w:tc>
      </w:tr>
      <w:tr w:rsidR="00947257" w14:paraId="167BA693" w14:textId="77777777" w:rsidTr="001005F8">
        <w:trPr>
          <w:cantSplit/>
          <w:trHeight w:val="346"/>
          <w:tblHeader/>
        </w:trPr>
        <w:tc>
          <w:tcPr>
            <w:tcW w:w="2055" w:type="dxa"/>
          </w:tcPr>
          <w:p w14:paraId="2CA6C08D" w14:textId="77777777" w:rsidR="00947257" w:rsidRDefault="00947257"/>
        </w:tc>
        <w:tc>
          <w:tcPr>
            <w:tcW w:w="2055" w:type="dxa"/>
          </w:tcPr>
          <w:p w14:paraId="1435B7D8" w14:textId="77777777" w:rsidR="00947257" w:rsidRDefault="00947257"/>
        </w:tc>
        <w:tc>
          <w:tcPr>
            <w:tcW w:w="2797" w:type="dxa"/>
          </w:tcPr>
          <w:p w14:paraId="6BDA8C0B" w14:textId="77777777" w:rsidR="00947257" w:rsidRDefault="00947257"/>
        </w:tc>
        <w:tc>
          <w:tcPr>
            <w:tcW w:w="1620" w:type="dxa"/>
          </w:tcPr>
          <w:p w14:paraId="3A3B7323" w14:textId="77777777" w:rsidR="00947257" w:rsidRDefault="00947257"/>
        </w:tc>
        <w:tc>
          <w:tcPr>
            <w:tcW w:w="2430" w:type="dxa"/>
          </w:tcPr>
          <w:p w14:paraId="15BCEA59" w14:textId="77777777" w:rsidR="00947257" w:rsidRDefault="00947257"/>
        </w:tc>
        <w:tc>
          <w:tcPr>
            <w:tcW w:w="1377" w:type="dxa"/>
          </w:tcPr>
          <w:p w14:paraId="0B7709A3" w14:textId="77777777" w:rsidR="00947257" w:rsidRDefault="00947257"/>
        </w:tc>
        <w:tc>
          <w:tcPr>
            <w:tcW w:w="2056" w:type="dxa"/>
          </w:tcPr>
          <w:p w14:paraId="70B9799E" w14:textId="77777777" w:rsidR="00947257" w:rsidRDefault="00947257"/>
        </w:tc>
      </w:tr>
      <w:tr w:rsidR="00947257" w14:paraId="22646215" w14:textId="77777777" w:rsidTr="001005F8">
        <w:trPr>
          <w:cantSplit/>
          <w:trHeight w:val="346"/>
          <w:tblHeader/>
        </w:trPr>
        <w:tc>
          <w:tcPr>
            <w:tcW w:w="2055" w:type="dxa"/>
          </w:tcPr>
          <w:p w14:paraId="20B218C4" w14:textId="77777777" w:rsidR="00947257" w:rsidRDefault="00947257"/>
        </w:tc>
        <w:tc>
          <w:tcPr>
            <w:tcW w:w="2055" w:type="dxa"/>
          </w:tcPr>
          <w:p w14:paraId="6B6CD5FE" w14:textId="77777777" w:rsidR="00947257" w:rsidRDefault="00947257"/>
        </w:tc>
        <w:tc>
          <w:tcPr>
            <w:tcW w:w="2797" w:type="dxa"/>
          </w:tcPr>
          <w:p w14:paraId="495A535B" w14:textId="77777777" w:rsidR="00947257" w:rsidRDefault="00947257"/>
        </w:tc>
        <w:tc>
          <w:tcPr>
            <w:tcW w:w="1620" w:type="dxa"/>
          </w:tcPr>
          <w:p w14:paraId="293C9B0F" w14:textId="77777777" w:rsidR="00947257" w:rsidRDefault="00947257"/>
        </w:tc>
        <w:tc>
          <w:tcPr>
            <w:tcW w:w="2430" w:type="dxa"/>
          </w:tcPr>
          <w:p w14:paraId="15154F7D" w14:textId="77777777" w:rsidR="00947257" w:rsidRDefault="00947257"/>
        </w:tc>
        <w:tc>
          <w:tcPr>
            <w:tcW w:w="1377" w:type="dxa"/>
          </w:tcPr>
          <w:p w14:paraId="6D973B5C" w14:textId="77777777" w:rsidR="00947257" w:rsidRDefault="00947257"/>
        </w:tc>
        <w:tc>
          <w:tcPr>
            <w:tcW w:w="2056" w:type="dxa"/>
          </w:tcPr>
          <w:p w14:paraId="5DCD272A" w14:textId="77777777" w:rsidR="00947257" w:rsidRDefault="00947257"/>
        </w:tc>
      </w:tr>
      <w:tr w:rsidR="00947257" w14:paraId="40ACEAA6" w14:textId="77777777" w:rsidTr="001005F8">
        <w:trPr>
          <w:cantSplit/>
          <w:trHeight w:val="346"/>
          <w:tblHeader/>
        </w:trPr>
        <w:tc>
          <w:tcPr>
            <w:tcW w:w="2055" w:type="dxa"/>
          </w:tcPr>
          <w:p w14:paraId="001381B8" w14:textId="77777777" w:rsidR="00947257" w:rsidRDefault="00947257"/>
        </w:tc>
        <w:tc>
          <w:tcPr>
            <w:tcW w:w="2055" w:type="dxa"/>
          </w:tcPr>
          <w:p w14:paraId="07642B44" w14:textId="77777777" w:rsidR="00947257" w:rsidRDefault="00947257"/>
        </w:tc>
        <w:tc>
          <w:tcPr>
            <w:tcW w:w="2797" w:type="dxa"/>
          </w:tcPr>
          <w:p w14:paraId="28DC84C1" w14:textId="77777777" w:rsidR="00947257" w:rsidRDefault="00947257"/>
        </w:tc>
        <w:tc>
          <w:tcPr>
            <w:tcW w:w="1620" w:type="dxa"/>
          </w:tcPr>
          <w:p w14:paraId="2EDDB853" w14:textId="77777777" w:rsidR="00947257" w:rsidRDefault="00947257"/>
        </w:tc>
        <w:tc>
          <w:tcPr>
            <w:tcW w:w="2430" w:type="dxa"/>
          </w:tcPr>
          <w:p w14:paraId="0AF5121C" w14:textId="77777777" w:rsidR="00947257" w:rsidRDefault="00947257"/>
        </w:tc>
        <w:tc>
          <w:tcPr>
            <w:tcW w:w="1377" w:type="dxa"/>
          </w:tcPr>
          <w:p w14:paraId="76C47A5C" w14:textId="77777777" w:rsidR="00947257" w:rsidRDefault="00947257"/>
        </w:tc>
        <w:tc>
          <w:tcPr>
            <w:tcW w:w="2056" w:type="dxa"/>
          </w:tcPr>
          <w:p w14:paraId="6A97127B" w14:textId="77777777" w:rsidR="00947257" w:rsidRDefault="00947257"/>
        </w:tc>
      </w:tr>
      <w:tr w:rsidR="00947257" w14:paraId="7BCB4598" w14:textId="77777777" w:rsidTr="001005F8">
        <w:trPr>
          <w:cantSplit/>
          <w:trHeight w:val="346"/>
          <w:tblHeader/>
        </w:trPr>
        <w:tc>
          <w:tcPr>
            <w:tcW w:w="2055" w:type="dxa"/>
          </w:tcPr>
          <w:p w14:paraId="44B2C6B5" w14:textId="77777777" w:rsidR="00947257" w:rsidRDefault="00947257"/>
        </w:tc>
        <w:tc>
          <w:tcPr>
            <w:tcW w:w="2055" w:type="dxa"/>
          </w:tcPr>
          <w:p w14:paraId="197DF6E2" w14:textId="77777777" w:rsidR="00947257" w:rsidRDefault="00947257"/>
        </w:tc>
        <w:tc>
          <w:tcPr>
            <w:tcW w:w="2797" w:type="dxa"/>
          </w:tcPr>
          <w:p w14:paraId="1074E983" w14:textId="77777777" w:rsidR="00947257" w:rsidRDefault="00947257"/>
        </w:tc>
        <w:tc>
          <w:tcPr>
            <w:tcW w:w="1620" w:type="dxa"/>
          </w:tcPr>
          <w:p w14:paraId="702EFCE9" w14:textId="77777777" w:rsidR="00947257" w:rsidRDefault="00947257"/>
        </w:tc>
        <w:tc>
          <w:tcPr>
            <w:tcW w:w="2430" w:type="dxa"/>
          </w:tcPr>
          <w:p w14:paraId="55A96AEF" w14:textId="77777777" w:rsidR="00947257" w:rsidRDefault="00947257"/>
        </w:tc>
        <w:tc>
          <w:tcPr>
            <w:tcW w:w="1377" w:type="dxa"/>
          </w:tcPr>
          <w:p w14:paraId="5F782911" w14:textId="77777777" w:rsidR="00947257" w:rsidRDefault="00947257"/>
        </w:tc>
        <w:tc>
          <w:tcPr>
            <w:tcW w:w="2056" w:type="dxa"/>
          </w:tcPr>
          <w:p w14:paraId="1FCC4DA4" w14:textId="77777777" w:rsidR="00947257" w:rsidRDefault="00947257"/>
        </w:tc>
      </w:tr>
      <w:tr w:rsidR="00947257" w14:paraId="4BEE9A78" w14:textId="77777777" w:rsidTr="001005F8">
        <w:trPr>
          <w:cantSplit/>
          <w:trHeight w:val="346"/>
          <w:tblHeader/>
        </w:trPr>
        <w:tc>
          <w:tcPr>
            <w:tcW w:w="2055" w:type="dxa"/>
          </w:tcPr>
          <w:p w14:paraId="4039E130" w14:textId="77777777" w:rsidR="00947257" w:rsidRDefault="00947257"/>
        </w:tc>
        <w:tc>
          <w:tcPr>
            <w:tcW w:w="2055" w:type="dxa"/>
          </w:tcPr>
          <w:p w14:paraId="0780C9C7" w14:textId="77777777" w:rsidR="00947257" w:rsidRDefault="00947257"/>
        </w:tc>
        <w:tc>
          <w:tcPr>
            <w:tcW w:w="2797" w:type="dxa"/>
          </w:tcPr>
          <w:p w14:paraId="72C99AE0" w14:textId="77777777" w:rsidR="00947257" w:rsidRDefault="00947257"/>
        </w:tc>
        <w:tc>
          <w:tcPr>
            <w:tcW w:w="1620" w:type="dxa"/>
          </w:tcPr>
          <w:p w14:paraId="3B477D6F" w14:textId="77777777" w:rsidR="00947257" w:rsidRDefault="00947257"/>
        </w:tc>
        <w:tc>
          <w:tcPr>
            <w:tcW w:w="2430" w:type="dxa"/>
          </w:tcPr>
          <w:p w14:paraId="40A3E11E" w14:textId="77777777" w:rsidR="00947257" w:rsidRDefault="00947257"/>
        </w:tc>
        <w:tc>
          <w:tcPr>
            <w:tcW w:w="1377" w:type="dxa"/>
          </w:tcPr>
          <w:p w14:paraId="6A0014E9" w14:textId="77777777" w:rsidR="00947257" w:rsidRDefault="00947257"/>
        </w:tc>
        <w:tc>
          <w:tcPr>
            <w:tcW w:w="2056" w:type="dxa"/>
          </w:tcPr>
          <w:p w14:paraId="202F26C2" w14:textId="77777777" w:rsidR="00947257" w:rsidRDefault="00947257"/>
        </w:tc>
      </w:tr>
      <w:tr w:rsidR="00947257" w14:paraId="3F51C94A" w14:textId="77777777" w:rsidTr="001005F8">
        <w:trPr>
          <w:cantSplit/>
          <w:trHeight w:val="346"/>
          <w:tblHeader/>
        </w:trPr>
        <w:tc>
          <w:tcPr>
            <w:tcW w:w="2055" w:type="dxa"/>
          </w:tcPr>
          <w:p w14:paraId="1BA8DE10" w14:textId="77777777" w:rsidR="00947257" w:rsidRDefault="00947257"/>
        </w:tc>
        <w:tc>
          <w:tcPr>
            <w:tcW w:w="2055" w:type="dxa"/>
          </w:tcPr>
          <w:p w14:paraId="385BD7F1" w14:textId="77777777" w:rsidR="00947257" w:rsidRDefault="00947257"/>
        </w:tc>
        <w:tc>
          <w:tcPr>
            <w:tcW w:w="2797" w:type="dxa"/>
          </w:tcPr>
          <w:p w14:paraId="36780102" w14:textId="77777777" w:rsidR="00947257" w:rsidRDefault="00947257"/>
        </w:tc>
        <w:tc>
          <w:tcPr>
            <w:tcW w:w="1620" w:type="dxa"/>
          </w:tcPr>
          <w:p w14:paraId="34CB7601" w14:textId="77777777" w:rsidR="00947257" w:rsidRDefault="00947257"/>
        </w:tc>
        <w:tc>
          <w:tcPr>
            <w:tcW w:w="2430" w:type="dxa"/>
          </w:tcPr>
          <w:p w14:paraId="7C7ADAC1" w14:textId="77777777" w:rsidR="00947257" w:rsidRDefault="00947257"/>
        </w:tc>
        <w:tc>
          <w:tcPr>
            <w:tcW w:w="1377" w:type="dxa"/>
          </w:tcPr>
          <w:p w14:paraId="10270884" w14:textId="77777777" w:rsidR="00947257" w:rsidRDefault="00947257"/>
        </w:tc>
        <w:tc>
          <w:tcPr>
            <w:tcW w:w="2056" w:type="dxa"/>
          </w:tcPr>
          <w:p w14:paraId="447E60BB" w14:textId="77777777" w:rsidR="00947257" w:rsidRDefault="00947257"/>
        </w:tc>
      </w:tr>
      <w:tr w:rsidR="00947257" w14:paraId="6B0E7A91" w14:textId="77777777" w:rsidTr="001005F8">
        <w:trPr>
          <w:cantSplit/>
          <w:trHeight w:val="346"/>
          <w:tblHeader/>
        </w:trPr>
        <w:tc>
          <w:tcPr>
            <w:tcW w:w="2055" w:type="dxa"/>
          </w:tcPr>
          <w:p w14:paraId="3FA3F02D" w14:textId="77777777" w:rsidR="00947257" w:rsidRDefault="00947257"/>
        </w:tc>
        <w:tc>
          <w:tcPr>
            <w:tcW w:w="2055" w:type="dxa"/>
          </w:tcPr>
          <w:p w14:paraId="0F41D574" w14:textId="77777777" w:rsidR="00947257" w:rsidRDefault="00947257"/>
        </w:tc>
        <w:tc>
          <w:tcPr>
            <w:tcW w:w="2797" w:type="dxa"/>
          </w:tcPr>
          <w:p w14:paraId="6BA67437" w14:textId="77777777" w:rsidR="00947257" w:rsidRDefault="00947257"/>
        </w:tc>
        <w:tc>
          <w:tcPr>
            <w:tcW w:w="1620" w:type="dxa"/>
          </w:tcPr>
          <w:p w14:paraId="6BC56135" w14:textId="77777777" w:rsidR="00947257" w:rsidRDefault="00947257"/>
        </w:tc>
        <w:tc>
          <w:tcPr>
            <w:tcW w:w="2430" w:type="dxa"/>
          </w:tcPr>
          <w:p w14:paraId="0E2F1895" w14:textId="77777777" w:rsidR="00947257" w:rsidRDefault="00947257"/>
        </w:tc>
        <w:tc>
          <w:tcPr>
            <w:tcW w:w="1377" w:type="dxa"/>
          </w:tcPr>
          <w:p w14:paraId="3FCEB604" w14:textId="77777777" w:rsidR="00947257" w:rsidRDefault="00947257"/>
        </w:tc>
        <w:tc>
          <w:tcPr>
            <w:tcW w:w="2056" w:type="dxa"/>
          </w:tcPr>
          <w:p w14:paraId="78297F88" w14:textId="77777777" w:rsidR="00947257" w:rsidRDefault="00947257"/>
        </w:tc>
      </w:tr>
    </w:tbl>
    <w:p w14:paraId="2580F7C0" w14:textId="77777777" w:rsidR="00947257" w:rsidRDefault="00947257"/>
    <w:p w14:paraId="5FAD49F4" w14:textId="77777777" w:rsidR="00947257" w:rsidRPr="003A2085" w:rsidRDefault="00947257" w:rsidP="00CC0314">
      <w:pPr>
        <w:jc w:val="center"/>
        <w:rPr>
          <w:sz w:val="22"/>
          <w:szCs w:val="22"/>
        </w:rPr>
        <w:sectPr w:rsidR="00947257" w:rsidRPr="003A2085" w:rsidSect="00CC0314">
          <w:headerReference w:type="first" r:id="rId35"/>
          <w:pgSz w:w="15840" w:h="12240" w:orient="landscape" w:code="1"/>
          <w:pgMar w:top="720" w:right="720" w:bottom="720" w:left="720" w:header="720" w:footer="720" w:gutter="0"/>
          <w:cols w:space="720"/>
          <w:titlePg/>
        </w:sectPr>
      </w:pPr>
    </w:p>
    <w:p w14:paraId="15FB013E" w14:textId="77777777" w:rsidR="00947257" w:rsidRPr="0040414A" w:rsidRDefault="00947257" w:rsidP="007A4CBF">
      <w:pPr>
        <w:pStyle w:val="Heading1"/>
      </w:pPr>
      <w:r w:rsidRPr="0040414A">
        <w:lastRenderedPageBreak/>
        <w:t>Dryer/Kiln/Oven Attributes</w:t>
      </w:r>
    </w:p>
    <w:p w14:paraId="596B54B4" w14:textId="77777777" w:rsidR="00947257" w:rsidRPr="0040414A" w:rsidRDefault="00947257" w:rsidP="007A4CBF">
      <w:pPr>
        <w:pStyle w:val="Heading1"/>
      </w:pPr>
      <w:r w:rsidRPr="0040414A">
        <w:t>Form OP-UA51 (Page 4)</w:t>
      </w:r>
    </w:p>
    <w:p w14:paraId="059D6B8A" w14:textId="77777777" w:rsidR="00947257" w:rsidRPr="0040414A" w:rsidRDefault="00947257" w:rsidP="007A4CBF">
      <w:pPr>
        <w:pStyle w:val="Heading1"/>
      </w:pPr>
      <w:r w:rsidRPr="0040414A">
        <w:t>Federal Operating Permit Program</w:t>
      </w:r>
    </w:p>
    <w:p w14:paraId="03334110" w14:textId="77777777" w:rsidR="00947257" w:rsidRPr="0040414A" w:rsidRDefault="00947257" w:rsidP="007A4CBF">
      <w:pPr>
        <w:pStyle w:val="Heading1"/>
      </w:pPr>
      <w:bookmarkStart w:id="28" w:name="Tbl_4a"/>
      <w:r w:rsidRPr="0040414A">
        <w:t>Table 4a</w:t>
      </w:r>
      <w:bookmarkEnd w:id="28"/>
      <w:r w:rsidRPr="0040414A">
        <w:t xml:space="preserve">:  Title 30 Texas Administrative Code Chapter 117 (30 </w:t>
      </w:r>
      <w:smartTag w:uri="urn:schemas-microsoft-com:office:smarttags" w:element="stockticker">
        <w:r w:rsidRPr="0040414A">
          <w:t>TAC</w:t>
        </w:r>
      </w:smartTag>
      <w:r w:rsidRPr="0040414A">
        <w:t xml:space="preserve"> Chapter 117)</w:t>
      </w:r>
    </w:p>
    <w:p w14:paraId="6053B191" w14:textId="77777777" w:rsidR="00947257" w:rsidRPr="0040414A" w:rsidRDefault="00947257" w:rsidP="007A4CBF">
      <w:pPr>
        <w:pStyle w:val="Heading1"/>
      </w:pPr>
      <w:r w:rsidRPr="0040414A">
        <w:t>Subchapter B:  Combustion Control at Major Industrial, Commercial, and Institutional Sources in</w:t>
      </w:r>
    </w:p>
    <w:p w14:paraId="05CFEEB5" w14:textId="77777777" w:rsidR="00947257" w:rsidRPr="0040414A" w:rsidRDefault="00947257" w:rsidP="007A4CBF">
      <w:pPr>
        <w:pStyle w:val="Heading1"/>
      </w:pPr>
      <w:r w:rsidRPr="0040414A">
        <w:t>Ozone Nonattainment Areas, Dryers, Kilns and Ovens</w:t>
      </w:r>
    </w:p>
    <w:p w14:paraId="150556DF" w14:textId="77777777" w:rsidR="00947257" w:rsidRPr="0040414A" w:rsidRDefault="00947257" w:rsidP="007A4CBF">
      <w:pPr>
        <w:pStyle w:val="Heading1"/>
      </w:pPr>
      <w:r w:rsidRPr="0040414A">
        <w:t>Texas Commission on Environmental Quality</w:t>
      </w:r>
    </w:p>
    <w:p w14:paraId="08E25692"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30 Texas Administrative Code Chapter 117 (30 TAC Chapter 117)&#10;Subchapter B:  Combustion Control at Major Industrial, Commercial, and Institutional Sources in&#10;Ozone Nonattainment Areas, Dryers, Kilns and Ovens&#10;&#10;"/>
      </w:tblPr>
      <w:tblGrid>
        <w:gridCol w:w="4800"/>
        <w:gridCol w:w="4800"/>
        <w:gridCol w:w="4800"/>
      </w:tblGrid>
      <w:tr w:rsidR="00947257" w:rsidRPr="0040414A" w14:paraId="6EDB6556" w14:textId="77777777" w:rsidTr="00CC624D">
        <w:trPr>
          <w:cantSplit/>
          <w:tblHeader/>
        </w:trPr>
        <w:tc>
          <w:tcPr>
            <w:tcW w:w="4800" w:type="dxa"/>
            <w:shd w:val="clear" w:color="auto" w:fill="D9D9D9" w:themeFill="background1" w:themeFillShade="D9"/>
          </w:tcPr>
          <w:p w14:paraId="6E1FE34C" w14:textId="77777777" w:rsidR="00947257" w:rsidRPr="0040414A" w:rsidRDefault="00947257" w:rsidP="00CC624D">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585FC6A8" w14:textId="77777777" w:rsidR="00947257" w:rsidRPr="0040414A" w:rsidRDefault="00947257" w:rsidP="00CC624D">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6D54F22C" w14:textId="77777777" w:rsidR="00947257" w:rsidRPr="0040414A" w:rsidRDefault="00947257" w:rsidP="00CC624D">
            <w:pPr>
              <w:jc w:val="center"/>
              <w:rPr>
                <w:b/>
                <w:bCs/>
                <w:sz w:val="20"/>
                <w:szCs w:val="20"/>
              </w:rPr>
            </w:pPr>
            <w:r w:rsidRPr="0040414A">
              <w:rPr>
                <w:b/>
                <w:bCs/>
                <w:sz w:val="20"/>
                <w:szCs w:val="20"/>
              </w:rPr>
              <w:t>Regulated Entity No.</w:t>
            </w:r>
          </w:p>
        </w:tc>
      </w:tr>
      <w:tr w:rsidR="00947257" w14:paraId="4DE8ECFD" w14:textId="77777777" w:rsidTr="00CC624D">
        <w:trPr>
          <w:cantSplit/>
          <w:tblHeader/>
        </w:trPr>
        <w:tc>
          <w:tcPr>
            <w:tcW w:w="4800" w:type="dxa"/>
          </w:tcPr>
          <w:p w14:paraId="71CB8F0C" w14:textId="77777777" w:rsidR="00947257" w:rsidRDefault="00947257" w:rsidP="00CC624D">
            <w:pPr>
              <w:rPr>
                <w:rFonts w:asciiTheme="majorHAnsi" w:hAnsiTheme="majorHAnsi" w:cstheme="majorHAnsi"/>
              </w:rPr>
            </w:pPr>
          </w:p>
        </w:tc>
        <w:tc>
          <w:tcPr>
            <w:tcW w:w="4800" w:type="dxa"/>
          </w:tcPr>
          <w:p w14:paraId="293BB479" w14:textId="77777777" w:rsidR="00947257" w:rsidRDefault="00947257" w:rsidP="00CC624D">
            <w:pPr>
              <w:rPr>
                <w:rFonts w:asciiTheme="majorHAnsi" w:hAnsiTheme="majorHAnsi" w:cstheme="majorHAnsi"/>
              </w:rPr>
            </w:pPr>
          </w:p>
        </w:tc>
        <w:tc>
          <w:tcPr>
            <w:tcW w:w="4800" w:type="dxa"/>
          </w:tcPr>
          <w:p w14:paraId="72875C32" w14:textId="77777777" w:rsidR="00947257" w:rsidRDefault="00947257" w:rsidP="00CC624D">
            <w:pPr>
              <w:rPr>
                <w:rFonts w:asciiTheme="majorHAnsi" w:hAnsiTheme="majorHAnsi" w:cstheme="majorHAnsi"/>
              </w:rPr>
            </w:pPr>
          </w:p>
        </w:tc>
      </w:tr>
    </w:tbl>
    <w:p w14:paraId="7BD88571"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30 Texas Administrative Code Chapter 117 (30 TAC Chapter 117)&#10;Subchapter B:  Combustion Control at Major Industrial, Commercial, and Institutional Sources in&#10;Ozone Nonattainment Areas, Dryers, Kilns and Ovens&#10;"/>
      </w:tblPr>
      <w:tblGrid>
        <w:gridCol w:w="1308"/>
        <w:gridCol w:w="1309"/>
        <w:gridCol w:w="1309"/>
        <w:gridCol w:w="1309"/>
        <w:gridCol w:w="1309"/>
        <w:gridCol w:w="1309"/>
        <w:gridCol w:w="1309"/>
        <w:gridCol w:w="1309"/>
        <w:gridCol w:w="1309"/>
        <w:gridCol w:w="1310"/>
        <w:gridCol w:w="1310"/>
      </w:tblGrid>
      <w:tr w:rsidR="00947257" w14:paraId="0BC7ED7E" w14:textId="77777777" w:rsidTr="002A4FD1">
        <w:trPr>
          <w:cantSplit/>
          <w:tblHeader/>
        </w:trPr>
        <w:tc>
          <w:tcPr>
            <w:tcW w:w="1308" w:type="dxa"/>
            <w:shd w:val="clear" w:color="auto" w:fill="D9D9D9" w:themeFill="background1" w:themeFillShade="D9"/>
            <w:vAlign w:val="bottom"/>
          </w:tcPr>
          <w:p w14:paraId="3C843098" w14:textId="77777777" w:rsidR="00947257" w:rsidRDefault="00947257" w:rsidP="002A4FD1">
            <w:pPr>
              <w:spacing w:before="100" w:beforeAutospacing="1" w:after="100" w:afterAutospacing="1"/>
              <w:jc w:val="center"/>
            </w:pPr>
            <w:r w:rsidRPr="00140E62">
              <w:rPr>
                <w:b/>
                <w:sz w:val="20"/>
              </w:rPr>
              <w:t>Unit ID No.</w:t>
            </w:r>
          </w:p>
        </w:tc>
        <w:tc>
          <w:tcPr>
            <w:tcW w:w="1309" w:type="dxa"/>
            <w:shd w:val="clear" w:color="auto" w:fill="D9D9D9" w:themeFill="background1" w:themeFillShade="D9"/>
            <w:vAlign w:val="bottom"/>
          </w:tcPr>
          <w:p w14:paraId="36490A77" w14:textId="77777777" w:rsidR="00947257" w:rsidRDefault="00947257" w:rsidP="002A4FD1">
            <w:pPr>
              <w:jc w:val="center"/>
              <w:rPr>
                <w:b/>
                <w:sz w:val="20"/>
              </w:rPr>
            </w:pPr>
            <w:r w:rsidRPr="00140E62">
              <w:rPr>
                <w:b/>
                <w:sz w:val="20"/>
              </w:rPr>
              <w:t>SOP</w:t>
            </w:r>
          </w:p>
          <w:p w14:paraId="2B234981" w14:textId="77777777" w:rsidR="00947257" w:rsidRDefault="00947257" w:rsidP="002A4FD1">
            <w:pPr>
              <w:jc w:val="center"/>
            </w:pPr>
            <w:r w:rsidRPr="00140E62">
              <w:rPr>
                <w:b/>
                <w:sz w:val="20"/>
              </w:rPr>
              <w:t>Index No.</w:t>
            </w:r>
          </w:p>
        </w:tc>
        <w:tc>
          <w:tcPr>
            <w:tcW w:w="1309" w:type="dxa"/>
            <w:shd w:val="clear" w:color="auto" w:fill="D9D9D9" w:themeFill="background1" w:themeFillShade="D9"/>
            <w:vAlign w:val="bottom"/>
          </w:tcPr>
          <w:p w14:paraId="03C79E47" w14:textId="77777777" w:rsidR="00947257" w:rsidRDefault="00947257" w:rsidP="002A4FD1">
            <w:pPr>
              <w:jc w:val="center"/>
            </w:pPr>
            <w:r w:rsidRPr="00140E62">
              <w:rPr>
                <w:b/>
                <w:sz w:val="20"/>
              </w:rPr>
              <w:t>Unit Type</w:t>
            </w:r>
          </w:p>
        </w:tc>
        <w:tc>
          <w:tcPr>
            <w:tcW w:w="1309" w:type="dxa"/>
            <w:shd w:val="clear" w:color="auto" w:fill="D9D9D9" w:themeFill="background1" w:themeFillShade="D9"/>
            <w:vAlign w:val="bottom"/>
          </w:tcPr>
          <w:p w14:paraId="1C0FB70D" w14:textId="77777777" w:rsidR="00947257" w:rsidRDefault="00947257" w:rsidP="002A4FD1">
            <w:pPr>
              <w:jc w:val="center"/>
            </w:pPr>
            <w:r w:rsidRPr="00140E62">
              <w:rPr>
                <w:b/>
                <w:sz w:val="20"/>
              </w:rPr>
              <w:t>Maximum Rated Capacity</w:t>
            </w:r>
          </w:p>
        </w:tc>
        <w:tc>
          <w:tcPr>
            <w:tcW w:w="1309" w:type="dxa"/>
            <w:shd w:val="clear" w:color="auto" w:fill="D9D9D9" w:themeFill="background1" w:themeFillShade="D9"/>
            <w:vAlign w:val="bottom"/>
          </w:tcPr>
          <w:p w14:paraId="21EE3C79" w14:textId="77777777" w:rsidR="00947257" w:rsidRDefault="00947257" w:rsidP="002A4FD1">
            <w:pPr>
              <w:jc w:val="center"/>
            </w:pPr>
            <w:r w:rsidRPr="00140E62">
              <w:rPr>
                <w:b/>
                <w:sz w:val="20"/>
              </w:rPr>
              <w:t>Fuel Fired</w:t>
            </w:r>
          </w:p>
        </w:tc>
        <w:tc>
          <w:tcPr>
            <w:tcW w:w="1309" w:type="dxa"/>
            <w:shd w:val="clear" w:color="auto" w:fill="D9D9D9" w:themeFill="background1" w:themeFillShade="D9"/>
            <w:vAlign w:val="bottom"/>
          </w:tcPr>
          <w:p w14:paraId="4B92C420" w14:textId="77777777" w:rsidR="00947257" w:rsidRDefault="00947257" w:rsidP="002A4FD1">
            <w:pPr>
              <w:jc w:val="center"/>
            </w:pPr>
            <w:r w:rsidRPr="00140E62">
              <w:rPr>
                <w:b/>
                <w:sz w:val="20"/>
              </w:rPr>
              <w:t>N-Bound</w:t>
            </w:r>
          </w:p>
        </w:tc>
        <w:tc>
          <w:tcPr>
            <w:tcW w:w="1309" w:type="dxa"/>
            <w:shd w:val="clear" w:color="auto" w:fill="D9D9D9" w:themeFill="background1" w:themeFillShade="D9"/>
            <w:vAlign w:val="bottom"/>
          </w:tcPr>
          <w:p w14:paraId="587AD51E" w14:textId="77777777" w:rsidR="00947257" w:rsidRDefault="00947257" w:rsidP="002A4FD1">
            <w:pPr>
              <w:jc w:val="center"/>
            </w:pPr>
            <w:r w:rsidRPr="00140E62">
              <w:rPr>
                <w:b/>
                <w:sz w:val="20"/>
              </w:rPr>
              <w:t>NOx Emission Limitation</w:t>
            </w:r>
          </w:p>
        </w:tc>
        <w:tc>
          <w:tcPr>
            <w:tcW w:w="1309" w:type="dxa"/>
            <w:shd w:val="clear" w:color="auto" w:fill="D9D9D9" w:themeFill="background1" w:themeFillShade="D9"/>
            <w:vAlign w:val="bottom"/>
          </w:tcPr>
          <w:p w14:paraId="7B4EC366" w14:textId="77777777" w:rsidR="00947257" w:rsidRDefault="00947257" w:rsidP="002A4FD1">
            <w:pPr>
              <w:jc w:val="center"/>
            </w:pPr>
            <w:r w:rsidRPr="00140E62">
              <w:rPr>
                <w:b/>
                <w:sz w:val="20"/>
              </w:rPr>
              <w:t>23C-Option</w:t>
            </w:r>
          </w:p>
        </w:tc>
        <w:tc>
          <w:tcPr>
            <w:tcW w:w="1309" w:type="dxa"/>
            <w:shd w:val="clear" w:color="auto" w:fill="D9D9D9" w:themeFill="background1" w:themeFillShade="D9"/>
            <w:vAlign w:val="bottom"/>
          </w:tcPr>
          <w:p w14:paraId="17AB28A7" w14:textId="77777777" w:rsidR="00947257" w:rsidRDefault="00947257" w:rsidP="002A4FD1">
            <w:pPr>
              <w:jc w:val="center"/>
            </w:pPr>
            <w:proofErr w:type="spellStart"/>
            <w:r w:rsidRPr="00140E62">
              <w:rPr>
                <w:b/>
                <w:sz w:val="20"/>
                <w:lang w:val="fr-FR"/>
              </w:rPr>
              <w:t>Kiln</w:t>
            </w:r>
            <w:proofErr w:type="spellEnd"/>
            <w:r w:rsidRPr="00140E62">
              <w:rPr>
                <w:b/>
                <w:sz w:val="20"/>
                <w:lang w:val="fr-FR"/>
              </w:rPr>
              <w:t xml:space="preserve"> lb/ton NOx Limit</w:t>
            </w:r>
          </w:p>
        </w:tc>
        <w:tc>
          <w:tcPr>
            <w:tcW w:w="1310" w:type="dxa"/>
            <w:shd w:val="clear" w:color="auto" w:fill="D9D9D9" w:themeFill="background1" w:themeFillShade="D9"/>
            <w:vAlign w:val="bottom"/>
          </w:tcPr>
          <w:p w14:paraId="1C43473E" w14:textId="77777777" w:rsidR="00947257" w:rsidRDefault="00947257" w:rsidP="002A4FD1">
            <w:pPr>
              <w:jc w:val="center"/>
            </w:pPr>
            <w:r w:rsidRPr="00140E62">
              <w:rPr>
                <w:b/>
                <w:sz w:val="20"/>
              </w:rPr>
              <w:t>NOx Reduction (</w:t>
            </w:r>
            <w:smartTag w:uri="urn:schemas-microsoft-com:office:smarttags" w:element="stockticker">
              <w:r w:rsidRPr="00140E62">
                <w:rPr>
                  <w:b/>
                  <w:sz w:val="20"/>
                </w:rPr>
                <w:t>ICI</w:t>
              </w:r>
            </w:smartTag>
            <w:r w:rsidRPr="00140E62">
              <w:rPr>
                <w:b/>
                <w:sz w:val="20"/>
              </w:rPr>
              <w:t>)</w:t>
            </w:r>
          </w:p>
        </w:tc>
        <w:tc>
          <w:tcPr>
            <w:tcW w:w="1310" w:type="dxa"/>
            <w:shd w:val="clear" w:color="auto" w:fill="D9D9D9" w:themeFill="background1" w:themeFillShade="D9"/>
            <w:vAlign w:val="bottom"/>
          </w:tcPr>
          <w:p w14:paraId="5C10CE51" w14:textId="77777777" w:rsidR="00947257" w:rsidRDefault="00947257" w:rsidP="002A4FD1">
            <w:pPr>
              <w:jc w:val="center"/>
            </w:pPr>
            <w:r w:rsidRPr="00140E62">
              <w:rPr>
                <w:b/>
                <w:sz w:val="20"/>
              </w:rPr>
              <w:t>NOx Monitoring System</w:t>
            </w:r>
          </w:p>
        </w:tc>
      </w:tr>
      <w:tr w:rsidR="00947257" w14:paraId="4EC71F75" w14:textId="77777777" w:rsidTr="002A4FD1">
        <w:trPr>
          <w:cantSplit/>
          <w:trHeight w:val="346"/>
          <w:tblHeader/>
        </w:trPr>
        <w:tc>
          <w:tcPr>
            <w:tcW w:w="1308" w:type="dxa"/>
          </w:tcPr>
          <w:p w14:paraId="0FEEBC1D" w14:textId="77777777" w:rsidR="00947257" w:rsidRDefault="00947257"/>
        </w:tc>
        <w:tc>
          <w:tcPr>
            <w:tcW w:w="1309" w:type="dxa"/>
          </w:tcPr>
          <w:p w14:paraId="54B366FF" w14:textId="77777777" w:rsidR="00947257" w:rsidRDefault="00947257"/>
        </w:tc>
        <w:tc>
          <w:tcPr>
            <w:tcW w:w="1309" w:type="dxa"/>
          </w:tcPr>
          <w:p w14:paraId="018322E7" w14:textId="77777777" w:rsidR="00947257" w:rsidRDefault="00947257"/>
        </w:tc>
        <w:tc>
          <w:tcPr>
            <w:tcW w:w="1309" w:type="dxa"/>
          </w:tcPr>
          <w:p w14:paraId="1EDE985D" w14:textId="77777777" w:rsidR="00947257" w:rsidRDefault="00947257"/>
        </w:tc>
        <w:tc>
          <w:tcPr>
            <w:tcW w:w="1309" w:type="dxa"/>
          </w:tcPr>
          <w:p w14:paraId="5C87F436" w14:textId="77777777" w:rsidR="00947257" w:rsidRDefault="00947257"/>
        </w:tc>
        <w:tc>
          <w:tcPr>
            <w:tcW w:w="1309" w:type="dxa"/>
          </w:tcPr>
          <w:p w14:paraId="66B0AB72" w14:textId="77777777" w:rsidR="00947257" w:rsidRDefault="00947257"/>
        </w:tc>
        <w:tc>
          <w:tcPr>
            <w:tcW w:w="1309" w:type="dxa"/>
          </w:tcPr>
          <w:p w14:paraId="22AE2542" w14:textId="77777777" w:rsidR="00947257" w:rsidRDefault="00947257"/>
        </w:tc>
        <w:tc>
          <w:tcPr>
            <w:tcW w:w="1309" w:type="dxa"/>
          </w:tcPr>
          <w:p w14:paraId="0DD81D96" w14:textId="77777777" w:rsidR="00947257" w:rsidRDefault="00947257"/>
        </w:tc>
        <w:tc>
          <w:tcPr>
            <w:tcW w:w="1309" w:type="dxa"/>
          </w:tcPr>
          <w:p w14:paraId="36F3B758" w14:textId="77777777" w:rsidR="00947257" w:rsidRDefault="00947257"/>
        </w:tc>
        <w:tc>
          <w:tcPr>
            <w:tcW w:w="1310" w:type="dxa"/>
          </w:tcPr>
          <w:p w14:paraId="3ECD791F" w14:textId="77777777" w:rsidR="00947257" w:rsidRDefault="00947257"/>
        </w:tc>
        <w:tc>
          <w:tcPr>
            <w:tcW w:w="1310" w:type="dxa"/>
          </w:tcPr>
          <w:p w14:paraId="6BAC5F0B" w14:textId="77777777" w:rsidR="00947257" w:rsidRDefault="00947257"/>
        </w:tc>
      </w:tr>
      <w:tr w:rsidR="00947257" w14:paraId="4C8D7784" w14:textId="77777777" w:rsidTr="002A4FD1">
        <w:trPr>
          <w:cantSplit/>
          <w:trHeight w:val="346"/>
          <w:tblHeader/>
        </w:trPr>
        <w:tc>
          <w:tcPr>
            <w:tcW w:w="1308" w:type="dxa"/>
          </w:tcPr>
          <w:p w14:paraId="480EAC16" w14:textId="77777777" w:rsidR="00947257" w:rsidRDefault="00947257"/>
        </w:tc>
        <w:tc>
          <w:tcPr>
            <w:tcW w:w="1309" w:type="dxa"/>
          </w:tcPr>
          <w:p w14:paraId="75ECA700" w14:textId="77777777" w:rsidR="00947257" w:rsidRDefault="00947257"/>
        </w:tc>
        <w:tc>
          <w:tcPr>
            <w:tcW w:w="1309" w:type="dxa"/>
          </w:tcPr>
          <w:p w14:paraId="12CF9121" w14:textId="77777777" w:rsidR="00947257" w:rsidRDefault="00947257"/>
        </w:tc>
        <w:tc>
          <w:tcPr>
            <w:tcW w:w="1309" w:type="dxa"/>
          </w:tcPr>
          <w:p w14:paraId="3FFF68A5" w14:textId="77777777" w:rsidR="00947257" w:rsidRDefault="00947257"/>
        </w:tc>
        <w:tc>
          <w:tcPr>
            <w:tcW w:w="1309" w:type="dxa"/>
          </w:tcPr>
          <w:p w14:paraId="445E4A9F" w14:textId="77777777" w:rsidR="00947257" w:rsidRDefault="00947257"/>
        </w:tc>
        <w:tc>
          <w:tcPr>
            <w:tcW w:w="1309" w:type="dxa"/>
          </w:tcPr>
          <w:p w14:paraId="706196F1" w14:textId="77777777" w:rsidR="00947257" w:rsidRDefault="00947257"/>
        </w:tc>
        <w:tc>
          <w:tcPr>
            <w:tcW w:w="1309" w:type="dxa"/>
          </w:tcPr>
          <w:p w14:paraId="6AE88BF1" w14:textId="77777777" w:rsidR="00947257" w:rsidRDefault="00947257"/>
        </w:tc>
        <w:tc>
          <w:tcPr>
            <w:tcW w:w="1309" w:type="dxa"/>
          </w:tcPr>
          <w:p w14:paraId="764D8812" w14:textId="77777777" w:rsidR="00947257" w:rsidRDefault="00947257"/>
        </w:tc>
        <w:tc>
          <w:tcPr>
            <w:tcW w:w="1309" w:type="dxa"/>
          </w:tcPr>
          <w:p w14:paraId="176A0D8F" w14:textId="77777777" w:rsidR="00947257" w:rsidRDefault="00947257"/>
        </w:tc>
        <w:tc>
          <w:tcPr>
            <w:tcW w:w="1310" w:type="dxa"/>
          </w:tcPr>
          <w:p w14:paraId="5A96D388" w14:textId="77777777" w:rsidR="00947257" w:rsidRDefault="00947257"/>
        </w:tc>
        <w:tc>
          <w:tcPr>
            <w:tcW w:w="1310" w:type="dxa"/>
          </w:tcPr>
          <w:p w14:paraId="673DE52A" w14:textId="77777777" w:rsidR="00947257" w:rsidRDefault="00947257"/>
        </w:tc>
      </w:tr>
      <w:tr w:rsidR="00947257" w14:paraId="6ED7A602" w14:textId="77777777" w:rsidTr="002A4FD1">
        <w:trPr>
          <w:cantSplit/>
          <w:trHeight w:val="346"/>
          <w:tblHeader/>
        </w:trPr>
        <w:tc>
          <w:tcPr>
            <w:tcW w:w="1308" w:type="dxa"/>
          </w:tcPr>
          <w:p w14:paraId="6A2ED513" w14:textId="77777777" w:rsidR="00947257" w:rsidRDefault="00947257"/>
        </w:tc>
        <w:tc>
          <w:tcPr>
            <w:tcW w:w="1309" w:type="dxa"/>
          </w:tcPr>
          <w:p w14:paraId="21B116BE" w14:textId="77777777" w:rsidR="00947257" w:rsidRDefault="00947257"/>
        </w:tc>
        <w:tc>
          <w:tcPr>
            <w:tcW w:w="1309" w:type="dxa"/>
          </w:tcPr>
          <w:p w14:paraId="21C22C86" w14:textId="77777777" w:rsidR="00947257" w:rsidRDefault="00947257"/>
        </w:tc>
        <w:tc>
          <w:tcPr>
            <w:tcW w:w="1309" w:type="dxa"/>
          </w:tcPr>
          <w:p w14:paraId="3132DEAE" w14:textId="77777777" w:rsidR="00947257" w:rsidRDefault="00947257"/>
        </w:tc>
        <w:tc>
          <w:tcPr>
            <w:tcW w:w="1309" w:type="dxa"/>
          </w:tcPr>
          <w:p w14:paraId="0795966D" w14:textId="77777777" w:rsidR="00947257" w:rsidRDefault="00947257"/>
        </w:tc>
        <w:tc>
          <w:tcPr>
            <w:tcW w:w="1309" w:type="dxa"/>
          </w:tcPr>
          <w:p w14:paraId="10B88594" w14:textId="77777777" w:rsidR="00947257" w:rsidRDefault="00947257"/>
        </w:tc>
        <w:tc>
          <w:tcPr>
            <w:tcW w:w="1309" w:type="dxa"/>
          </w:tcPr>
          <w:p w14:paraId="11E9382A" w14:textId="77777777" w:rsidR="00947257" w:rsidRDefault="00947257"/>
        </w:tc>
        <w:tc>
          <w:tcPr>
            <w:tcW w:w="1309" w:type="dxa"/>
          </w:tcPr>
          <w:p w14:paraId="3B1C5BFB" w14:textId="77777777" w:rsidR="00947257" w:rsidRDefault="00947257"/>
        </w:tc>
        <w:tc>
          <w:tcPr>
            <w:tcW w:w="1309" w:type="dxa"/>
          </w:tcPr>
          <w:p w14:paraId="4A0172EA" w14:textId="77777777" w:rsidR="00947257" w:rsidRDefault="00947257"/>
        </w:tc>
        <w:tc>
          <w:tcPr>
            <w:tcW w:w="1310" w:type="dxa"/>
          </w:tcPr>
          <w:p w14:paraId="34A266D5" w14:textId="77777777" w:rsidR="00947257" w:rsidRDefault="00947257"/>
        </w:tc>
        <w:tc>
          <w:tcPr>
            <w:tcW w:w="1310" w:type="dxa"/>
          </w:tcPr>
          <w:p w14:paraId="554FBB77" w14:textId="77777777" w:rsidR="00947257" w:rsidRDefault="00947257"/>
        </w:tc>
      </w:tr>
      <w:tr w:rsidR="00947257" w14:paraId="75E98D80" w14:textId="77777777" w:rsidTr="002A4FD1">
        <w:trPr>
          <w:cantSplit/>
          <w:trHeight w:val="346"/>
          <w:tblHeader/>
        </w:trPr>
        <w:tc>
          <w:tcPr>
            <w:tcW w:w="1308" w:type="dxa"/>
          </w:tcPr>
          <w:p w14:paraId="62089C80" w14:textId="77777777" w:rsidR="00947257" w:rsidRDefault="00947257"/>
        </w:tc>
        <w:tc>
          <w:tcPr>
            <w:tcW w:w="1309" w:type="dxa"/>
          </w:tcPr>
          <w:p w14:paraId="7F68CB6A" w14:textId="77777777" w:rsidR="00947257" w:rsidRDefault="00947257"/>
        </w:tc>
        <w:tc>
          <w:tcPr>
            <w:tcW w:w="1309" w:type="dxa"/>
          </w:tcPr>
          <w:p w14:paraId="72509771" w14:textId="77777777" w:rsidR="00947257" w:rsidRDefault="00947257"/>
        </w:tc>
        <w:tc>
          <w:tcPr>
            <w:tcW w:w="1309" w:type="dxa"/>
          </w:tcPr>
          <w:p w14:paraId="18CEC6A9" w14:textId="77777777" w:rsidR="00947257" w:rsidRDefault="00947257"/>
        </w:tc>
        <w:tc>
          <w:tcPr>
            <w:tcW w:w="1309" w:type="dxa"/>
          </w:tcPr>
          <w:p w14:paraId="4FA7F791" w14:textId="77777777" w:rsidR="00947257" w:rsidRDefault="00947257"/>
        </w:tc>
        <w:tc>
          <w:tcPr>
            <w:tcW w:w="1309" w:type="dxa"/>
          </w:tcPr>
          <w:p w14:paraId="79D15C06" w14:textId="77777777" w:rsidR="00947257" w:rsidRDefault="00947257"/>
        </w:tc>
        <w:tc>
          <w:tcPr>
            <w:tcW w:w="1309" w:type="dxa"/>
          </w:tcPr>
          <w:p w14:paraId="6FC45706" w14:textId="77777777" w:rsidR="00947257" w:rsidRDefault="00947257"/>
        </w:tc>
        <w:tc>
          <w:tcPr>
            <w:tcW w:w="1309" w:type="dxa"/>
          </w:tcPr>
          <w:p w14:paraId="5A4B8354" w14:textId="77777777" w:rsidR="00947257" w:rsidRDefault="00947257"/>
        </w:tc>
        <w:tc>
          <w:tcPr>
            <w:tcW w:w="1309" w:type="dxa"/>
          </w:tcPr>
          <w:p w14:paraId="1DFA1AFD" w14:textId="77777777" w:rsidR="00947257" w:rsidRDefault="00947257"/>
        </w:tc>
        <w:tc>
          <w:tcPr>
            <w:tcW w:w="1310" w:type="dxa"/>
          </w:tcPr>
          <w:p w14:paraId="1EEA1DD9" w14:textId="77777777" w:rsidR="00947257" w:rsidRDefault="00947257"/>
        </w:tc>
        <w:tc>
          <w:tcPr>
            <w:tcW w:w="1310" w:type="dxa"/>
          </w:tcPr>
          <w:p w14:paraId="1687E1AE" w14:textId="77777777" w:rsidR="00947257" w:rsidRDefault="00947257"/>
        </w:tc>
      </w:tr>
      <w:tr w:rsidR="00947257" w14:paraId="0A4C4BCA" w14:textId="77777777" w:rsidTr="002A4FD1">
        <w:trPr>
          <w:cantSplit/>
          <w:trHeight w:val="346"/>
          <w:tblHeader/>
        </w:trPr>
        <w:tc>
          <w:tcPr>
            <w:tcW w:w="1308" w:type="dxa"/>
          </w:tcPr>
          <w:p w14:paraId="1BE657AC" w14:textId="77777777" w:rsidR="00947257" w:rsidRDefault="00947257"/>
        </w:tc>
        <w:tc>
          <w:tcPr>
            <w:tcW w:w="1309" w:type="dxa"/>
          </w:tcPr>
          <w:p w14:paraId="6EBE11D0" w14:textId="77777777" w:rsidR="00947257" w:rsidRDefault="00947257"/>
        </w:tc>
        <w:tc>
          <w:tcPr>
            <w:tcW w:w="1309" w:type="dxa"/>
          </w:tcPr>
          <w:p w14:paraId="0CBE3879" w14:textId="77777777" w:rsidR="00947257" w:rsidRDefault="00947257"/>
        </w:tc>
        <w:tc>
          <w:tcPr>
            <w:tcW w:w="1309" w:type="dxa"/>
          </w:tcPr>
          <w:p w14:paraId="7889409C" w14:textId="77777777" w:rsidR="00947257" w:rsidRDefault="00947257"/>
        </w:tc>
        <w:tc>
          <w:tcPr>
            <w:tcW w:w="1309" w:type="dxa"/>
          </w:tcPr>
          <w:p w14:paraId="4480ABE4" w14:textId="77777777" w:rsidR="00947257" w:rsidRDefault="00947257"/>
        </w:tc>
        <w:tc>
          <w:tcPr>
            <w:tcW w:w="1309" w:type="dxa"/>
          </w:tcPr>
          <w:p w14:paraId="174F1030" w14:textId="77777777" w:rsidR="00947257" w:rsidRDefault="00947257"/>
        </w:tc>
        <w:tc>
          <w:tcPr>
            <w:tcW w:w="1309" w:type="dxa"/>
          </w:tcPr>
          <w:p w14:paraId="4F2CCA6B" w14:textId="77777777" w:rsidR="00947257" w:rsidRDefault="00947257"/>
        </w:tc>
        <w:tc>
          <w:tcPr>
            <w:tcW w:w="1309" w:type="dxa"/>
          </w:tcPr>
          <w:p w14:paraId="045E4191" w14:textId="77777777" w:rsidR="00947257" w:rsidRDefault="00947257"/>
        </w:tc>
        <w:tc>
          <w:tcPr>
            <w:tcW w:w="1309" w:type="dxa"/>
          </w:tcPr>
          <w:p w14:paraId="2F061139" w14:textId="77777777" w:rsidR="00947257" w:rsidRDefault="00947257"/>
        </w:tc>
        <w:tc>
          <w:tcPr>
            <w:tcW w:w="1310" w:type="dxa"/>
          </w:tcPr>
          <w:p w14:paraId="16CF7E5E" w14:textId="77777777" w:rsidR="00947257" w:rsidRDefault="00947257"/>
        </w:tc>
        <w:tc>
          <w:tcPr>
            <w:tcW w:w="1310" w:type="dxa"/>
          </w:tcPr>
          <w:p w14:paraId="312F9AA4" w14:textId="77777777" w:rsidR="00947257" w:rsidRDefault="00947257"/>
        </w:tc>
      </w:tr>
      <w:tr w:rsidR="00947257" w14:paraId="56307C1D" w14:textId="77777777" w:rsidTr="002A4FD1">
        <w:trPr>
          <w:cantSplit/>
          <w:trHeight w:val="346"/>
          <w:tblHeader/>
        </w:trPr>
        <w:tc>
          <w:tcPr>
            <w:tcW w:w="1308" w:type="dxa"/>
          </w:tcPr>
          <w:p w14:paraId="2C043F6E" w14:textId="77777777" w:rsidR="00947257" w:rsidRDefault="00947257"/>
        </w:tc>
        <w:tc>
          <w:tcPr>
            <w:tcW w:w="1309" w:type="dxa"/>
          </w:tcPr>
          <w:p w14:paraId="3A021788" w14:textId="77777777" w:rsidR="00947257" w:rsidRDefault="00947257"/>
        </w:tc>
        <w:tc>
          <w:tcPr>
            <w:tcW w:w="1309" w:type="dxa"/>
          </w:tcPr>
          <w:p w14:paraId="7D4D9B90" w14:textId="77777777" w:rsidR="00947257" w:rsidRDefault="00947257"/>
        </w:tc>
        <w:tc>
          <w:tcPr>
            <w:tcW w:w="1309" w:type="dxa"/>
          </w:tcPr>
          <w:p w14:paraId="2555D761" w14:textId="77777777" w:rsidR="00947257" w:rsidRDefault="00947257"/>
        </w:tc>
        <w:tc>
          <w:tcPr>
            <w:tcW w:w="1309" w:type="dxa"/>
          </w:tcPr>
          <w:p w14:paraId="693465A6" w14:textId="77777777" w:rsidR="00947257" w:rsidRDefault="00947257"/>
        </w:tc>
        <w:tc>
          <w:tcPr>
            <w:tcW w:w="1309" w:type="dxa"/>
          </w:tcPr>
          <w:p w14:paraId="1A2C811A" w14:textId="77777777" w:rsidR="00947257" w:rsidRDefault="00947257"/>
        </w:tc>
        <w:tc>
          <w:tcPr>
            <w:tcW w:w="1309" w:type="dxa"/>
          </w:tcPr>
          <w:p w14:paraId="38617639" w14:textId="77777777" w:rsidR="00947257" w:rsidRDefault="00947257"/>
        </w:tc>
        <w:tc>
          <w:tcPr>
            <w:tcW w:w="1309" w:type="dxa"/>
          </w:tcPr>
          <w:p w14:paraId="0E012FE4" w14:textId="77777777" w:rsidR="00947257" w:rsidRDefault="00947257"/>
        </w:tc>
        <w:tc>
          <w:tcPr>
            <w:tcW w:w="1309" w:type="dxa"/>
          </w:tcPr>
          <w:p w14:paraId="5E9706BB" w14:textId="77777777" w:rsidR="00947257" w:rsidRDefault="00947257"/>
        </w:tc>
        <w:tc>
          <w:tcPr>
            <w:tcW w:w="1310" w:type="dxa"/>
          </w:tcPr>
          <w:p w14:paraId="62EA2A05" w14:textId="77777777" w:rsidR="00947257" w:rsidRDefault="00947257"/>
        </w:tc>
        <w:tc>
          <w:tcPr>
            <w:tcW w:w="1310" w:type="dxa"/>
          </w:tcPr>
          <w:p w14:paraId="4C5AE5D8" w14:textId="77777777" w:rsidR="00947257" w:rsidRDefault="00947257"/>
        </w:tc>
      </w:tr>
      <w:tr w:rsidR="00947257" w14:paraId="0D71FC94" w14:textId="77777777" w:rsidTr="002A4FD1">
        <w:trPr>
          <w:cantSplit/>
          <w:trHeight w:val="346"/>
          <w:tblHeader/>
        </w:trPr>
        <w:tc>
          <w:tcPr>
            <w:tcW w:w="1308" w:type="dxa"/>
          </w:tcPr>
          <w:p w14:paraId="1D164CEA" w14:textId="77777777" w:rsidR="00947257" w:rsidRDefault="00947257"/>
        </w:tc>
        <w:tc>
          <w:tcPr>
            <w:tcW w:w="1309" w:type="dxa"/>
          </w:tcPr>
          <w:p w14:paraId="7B916174" w14:textId="77777777" w:rsidR="00947257" w:rsidRDefault="00947257"/>
        </w:tc>
        <w:tc>
          <w:tcPr>
            <w:tcW w:w="1309" w:type="dxa"/>
          </w:tcPr>
          <w:p w14:paraId="1354A50A" w14:textId="77777777" w:rsidR="00947257" w:rsidRDefault="00947257"/>
        </w:tc>
        <w:tc>
          <w:tcPr>
            <w:tcW w:w="1309" w:type="dxa"/>
          </w:tcPr>
          <w:p w14:paraId="314C3AE3" w14:textId="77777777" w:rsidR="00947257" w:rsidRDefault="00947257"/>
        </w:tc>
        <w:tc>
          <w:tcPr>
            <w:tcW w:w="1309" w:type="dxa"/>
          </w:tcPr>
          <w:p w14:paraId="547BF087" w14:textId="77777777" w:rsidR="00947257" w:rsidRDefault="00947257"/>
        </w:tc>
        <w:tc>
          <w:tcPr>
            <w:tcW w:w="1309" w:type="dxa"/>
          </w:tcPr>
          <w:p w14:paraId="31C7519F" w14:textId="77777777" w:rsidR="00947257" w:rsidRDefault="00947257"/>
        </w:tc>
        <w:tc>
          <w:tcPr>
            <w:tcW w:w="1309" w:type="dxa"/>
          </w:tcPr>
          <w:p w14:paraId="46930DCA" w14:textId="77777777" w:rsidR="00947257" w:rsidRDefault="00947257"/>
        </w:tc>
        <w:tc>
          <w:tcPr>
            <w:tcW w:w="1309" w:type="dxa"/>
          </w:tcPr>
          <w:p w14:paraId="1284CDBC" w14:textId="77777777" w:rsidR="00947257" w:rsidRDefault="00947257"/>
        </w:tc>
        <w:tc>
          <w:tcPr>
            <w:tcW w:w="1309" w:type="dxa"/>
          </w:tcPr>
          <w:p w14:paraId="0BD5667D" w14:textId="77777777" w:rsidR="00947257" w:rsidRDefault="00947257"/>
        </w:tc>
        <w:tc>
          <w:tcPr>
            <w:tcW w:w="1310" w:type="dxa"/>
          </w:tcPr>
          <w:p w14:paraId="14C97DF0" w14:textId="77777777" w:rsidR="00947257" w:rsidRDefault="00947257"/>
        </w:tc>
        <w:tc>
          <w:tcPr>
            <w:tcW w:w="1310" w:type="dxa"/>
          </w:tcPr>
          <w:p w14:paraId="10F12054" w14:textId="77777777" w:rsidR="00947257" w:rsidRDefault="00947257"/>
        </w:tc>
      </w:tr>
      <w:tr w:rsidR="00947257" w14:paraId="5BC8679F" w14:textId="77777777" w:rsidTr="002A4FD1">
        <w:trPr>
          <w:cantSplit/>
          <w:trHeight w:val="346"/>
          <w:tblHeader/>
        </w:trPr>
        <w:tc>
          <w:tcPr>
            <w:tcW w:w="1308" w:type="dxa"/>
          </w:tcPr>
          <w:p w14:paraId="68F366DF" w14:textId="77777777" w:rsidR="00947257" w:rsidRDefault="00947257"/>
        </w:tc>
        <w:tc>
          <w:tcPr>
            <w:tcW w:w="1309" w:type="dxa"/>
          </w:tcPr>
          <w:p w14:paraId="5CBE6030" w14:textId="77777777" w:rsidR="00947257" w:rsidRDefault="00947257"/>
        </w:tc>
        <w:tc>
          <w:tcPr>
            <w:tcW w:w="1309" w:type="dxa"/>
          </w:tcPr>
          <w:p w14:paraId="0E7CEFDA" w14:textId="77777777" w:rsidR="00947257" w:rsidRDefault="00947257"/>
        </w:tc>
        <w:tc>
          <w:tcPr>
            <w:tcW w:w="1309" w:type="dxa"/>
          </w:tcPr>
          <w:p w14:paraId="6A0A2C93" w14:textId="77777777" w:rsidR="00947257" w:rsidRDefault="00947257"/>
        </w:tc>
        <w:tc>
          <w:tcPr>
            <w:tcW w:w="1309" w:type="dxa"/>
          </w:tcPr>
          <w:p w14:paraId="235CEDF4" w14:textId="77777777" w:rsidR="00947257" w:rsidRDefault="00947257"/>
        </w:tc>
        <w:tc>
          <w:tcPr>
            <w:tcW w:w="1309" w:type="dxa"/>
          </w:tcPr>
          <w:p w14:paraId="3F21685B" w14:textId="77777777" w:rsidR="00947257" w:rsidRDefault="00947257"/>
        </w:tc>
        <w:tc>
          <w:tcPr>
            <w:tcW w:w="1309" w:type="dxa"/>
          </w:tcPr>
          <w:p w14:paraId="7FAD462B" w14:textId="77777777" w:rsidR="00947257" w:rsidRDefault="00947257"/>
        </w:tc>
        <w:tc>
          <w:tcPr>
            <w:tcW w:w="1309" w:type="dxa"/>
          </w:tcPr>
          <w:p w14:paraId="3569DB07" w14:textId="77777777" w:rsidR="00947257" w:rsidRDefault="00947257"/>
        </w:tc>
        <w:tc>
          <w:tcPr>
            <w:tcW w:w="1309" w:type="dxa"/>
          </w:tcPr>
          <w:p w14:paraId="39047BAD" w14:textId="77777777" w:rsidR="00947257" w:rsidRDefault="00947257"/>
        </w:tc>
        <w:tc>
          <w:tcPr>
            <w:tcW w:w="1310" w:type="dxa"/>
          </w:tcPr>
          <w:p w14:paraId="7C097768" w14:textId="77777777" w:rsidR="00947257" w:rsidRDefault="00947257"/>
        </w:tc>
        <w:tc>
          <w:tcPr>
            <w:tcW w:w="1310" w:type="dxa"/>
          </w:tcPr>
          <w:p w14:paraId="1236CFA3" w14:textId="77777777" w:rsidR="00947257" w:rsidRDefault="00947257"/>
        </w:tc>
      </w:tr>
      <w:tr w:rsidR="00947257" w14:paraId="1D87FCE2" w14:textId="77777777" w:rsidTr="002A4FD1">
        <w:trPr>
          <w:cantSplit/>
          <w:trHeight w:val="346"/>
          <w:tblHeader/>
        </w:trPr>
        <w:tc>
          <w:tcPr>
            <w:tcW w:w="1308" w:type="dxa"/>
          </w:tcPr>
          <w:p w14:paraId="323C1C93" w14:textId="77777777" w:rsidR="00947257" w:rsidRDefault="00947257"/>
        </w:tc>
        <w:tc>
          <w:tcPr>
            <w:tcW w:w="1309" w:type="dxa"/>
          </w:tcPr>
          <w:p w14:paraId="4720F6C3" w14:textId="77777777" w:rsidR="00947257" w:rsidRDefault="00947257"/>
        </w:tc>
        <w:tc>
          <w:tcPr>
            <w:tcW w:w="1309" w:type="dxa"/>
          </w:tcPr>
          <w:p w14:paraId="56A77BFE" w14:textId="77777777" w:rsidR="00947257" w:rsidRDefault="00947257"/>
        </w:tc>
        <w:tc>
          <w:tcPr>
            <w:tcW w:w="1309" w:type="dxa"/>
          </w:tcPr>
          <w:p w14:paraId="724CA15A" w14:textId="77777777" w:rsidR="00947257" w:rsidRDefault="00947257"/>
        </w:tc>
        <w:tc>
          <w:tcPr>
            <w:tcW w:w="1309" w:type="dxa"/>
          </w:tcPr>
          <w:p w14:paraId="00D6F0FC" w14:textId="77777777" w:rsidR="00947257" w:rsidRDefault="00947257"/>
        </w:tc>
        <w:tc>
          <w:tcPr>
            <w:tcW w:w="1309" w:type="dxa"/>
          </w:tcPr>
          <w:p w14:paraId="50E7AD9E" w14:textId="77777777" w:rsidR="00947257" w:rsidRDefault="00947257"/>
        </w:tc>
        <w:tc>
          <w:tcPr>
            <w:tcW w:w="1309" w:type="dxa"/>
          </w:tcPr>
          <w:p w14:paraId="62FC5778" w14:textId="77777777" w:rsidR="00947257" w:rsidRDefault="00947257"/>
        </w:tc>
        <w:tc>
          <w:tcPr>
            <w:tcW w:w="1309" w:type="dxa"/>
          </w:tcPr>
          <w:p w14:paraId="05B4906E" w14:textId="77777777" w:rsidR="00947257" w:rsidRDefault="00947257"/>
        </w:tc>
        <w:tc>
          <w:tcPr>
            <w:tcW w:w="1309" w:type="dxa"/>
          </w:tcPr>
          <w:p w14:paraId="7B158CC5" w14:textId="77777777" w:rsidR="00947257" w:rsidRDefault="00947257"/>
        </w:tc>
        <w:tc>
          <w:tcPr>
            <w:tcW w:w="1310" w:type="dxa"/>
          </w:tcPr>
          <w:p w14:paraId="04C66658" w14:textId="77777777" w:rsidR="00947257" w:rsidRDefault="00947257"/>
        </w:tc>
        <w:tc>
          <w:tcPr>
            <w:tcW w:w="1310" w:type="dxa"/>
          </w:tcPr>
          <w:p w14:paraId="4A50EC59" w14:textId="77777777" w:rsidR="00947257" w:rsidRDefault="00947257"/>
        </w:tc>
      </w:tr>
      <w:tr w:rsidR="00947257" w14:paraId="30AD414F" w14:textId="77777777" w:rsidTr="002A4FD1">
        <w:trPr>
          <w:cantSplit/>
          <w:trHeight w:val="346"/>
          <w:tblHeader/>
        </w:trPr>
        <w:tc>
          <w:tcPr>
            <w:tcW w:w="1308" w:type="dxa"/>
          </w:tcPr>
          <w:p w14:paraId="04FD28D2" w14:textId="77777777" w:rsidR="00947257" w:rsidRDefault="00947257"/>
        </w:tc>
        <w:tc>
          <w:tcPr>
            <w:tcW w:w="1309" w:type="dxa"/>
          </w:tcPr>
          <w:p w14:paraId="7F13B509" w14:textId="77777777" w:rsidR="00947257" w:rsidRDefault="00947257"/>
        </w:tc>
        <w:tc>
          <w:tcPr>
            <w:tcW w:w="1309" w:type="dxa"/>
          </w:tcPr>
          <w:p w14:paraId="321515AD" w14:textId="77777777" w:rsidR="00947257" w:rsidRDefault="00947257"/>
        </w:tc>
        <w:tc>
          <w:tcPr>
            <w:tcW w:w="1309" w:type="dxa"/>
          </w:tcPr>
          <w:p w14:paraId="6DED6DFA" w14:textId="77777777" w:rsidR="00947257" w:rsidRDefault="00947257"/>
        </w:tc>
        <w:tc>
          <w:tcPr>
            <w:tcW w:w="1309" w:type="dxa"/>
          </w:tcPr>
          <w:p w14:paraId="48A111BF" w14:textId="77777777" w:rsidR="00947257" w:rsidRDefault="00947257"/>
        </w:tc>
        <w:tc>
          <w:tcPr>
            <w:tcW w:w="1309" w:type="dxa"/>
          </w:tcPr>
          <w:p w14:paraId="6632A506" w14:textId="77777777" w:rsidR="00947257" w:rsidRDefault="00947257"/>
        </w:tc>
        <w:tc>
          <w:tcPr>
            <w:tcW w:w="1309" w:type="dxa"/>
          </w:tcPr>
          <w:p w14:paraId="3FF1D2D0" w14:textId="77777777" w:rsidR="00947257" w:rsidRDefault="00947257"/>
        </w:tc>
        <w:tc>
          <w:tcPr>
            <w:tcW w:w="1309" w:type="dxa"/>
          </w:tcPr>
          <w:p w14:paraId="3B31442A" w14:textId="77777777" w:rsidR="00947257" w:rsidRDefault="00947257"/>
        </w:tc>
        <w:tc>
          <w:tcPr>
            <w:tcW w:w="1309" w:type="dxa"/>
          </w:tcPr>
          <w:p w14:paraId="6C10C77C" w14:textId="77777777" w:rsidR="00947257" w:rsidRDefault="00947257"/>
        </w:tc>
        <w:tc>
          <w:tcPr>
            <w:tcW w:w="1310" w:type="dxa"/>
          </w:tcPr>
          <w:p w14:paraId="5AC1E425" w14:textId="77777777" w:rsidR="00947257" w:rsidRDefault="00947257"/>
        </w:tc>
        <w:tc>
          <w:tcPr>
            <w:tcW w:w="1310" w:type="dxa"/>
          </w:tcPr>
          <w:p w14:paraId="5B5A4245" w14:textId="77777777" w:rsidR="00947257" w:rsidRDefault="00947257"/>
        </w:tc>
      </w:tr>
    </w:tbl>
    <w:p w14:paraId="01AF514A" w14:textId="77777777" w:rsidR="00947257" w:rsidRPr="003A2085" w:rsidRDefault="00947257" w:rsidP="00342B5F">
      <w:pPr>
        <w:jc w:val="center"/>
        <w:rPr>
          <w:sz w:val="22"/>
          <w:szCs w:val="22"/>
        </w:rPr>
        <w:sectPr w:rsidR="00947257" w:rsidRPr="003A2085" w:rsidSect="00CC0314">
          <w:headerReference w:type="first" r:id="rId36"/>
          <w:pgSz w:w="15840" w:h="12240" w:orient="landscape" w:code="1"/>
          <w:pgMar w:top="720" w:right="720" w:bottom="720" w:left="720" w:header="720" w:footer="720" w:gutter="0"/>
          <w:cols w:space="720"/>
          <w:titlePg/>
        </w:sectPr>
      </w:pPr>
    </w:p>
    <w:p w14:paraId="3DCE3257" w14:textId="77777777" w:rsidR="00947257" w:rsidRPr="0040414A" w:rsidRDefault="00947257" w:rsidP="007A4CBF">
      <w:pPr>
        <w:pStyle w:val="Heading1"/>
      </w:pPr>
      <w:r w:rsidRPr="0040414A">
        <w:lastRenderedPageBreak/>
        <w:t>Dryer/Kiln/Oven Attributes</w:t>
      </w:r>
    </w:p>
    <w:p w14:paraId="2A6DFEC3" w14:textId="77777777" w:rsidR="00947257" w:rsidRPr="0040414A" w:rsidRDefault="00947257" w:rsidP="007A4CBF">
      <w:pPr>
        <w:pStyle w:val="Heading1"/>
      </w:pPr>
      <w:r w:rsidRPr="0040414A">
        <w:t>Form OP-UA51 (Page 5)</w:t>
      </w:r>
    </w:p>
    <w:p w14:paraId="58D35070" w14:textId="77777777" w:rsidR="00947257" w:rsidRPr="0040414A" w:rsidRDefault="00947257" w:rsidP="007A4CBF">
      <w:pPr>
        <w:pStyle w:val="Heading1"/>
      </w:pPr>
      <w:r w:rsidRPr="0040414A">
        <w:t>Federal Operating Permit Program</w:t>
      </w:r>
    </w:p>
    <w:p w14:paraId="3DC1AB1C" w14:textId="77777777" w:rsidR="00947257" w:rsidRPr="0040414A" w:rsidRDefault="00947257" w:rsidP="007A4CBF">
      <w:pPr>
        <w:pStyle w:val="Heading1"/>
      </w:pPr>
      <w:bookmarkStart w:id="29" w:name="Tbl_4b"/>
      <w:r w:rsidRPr="0040414A">
        <w:t>Table 4b</w:t>
      </w:r>
      <w:bookmarkEnd w:id="29"/>
      <w:r w:rsidRPr="0040414A">
        <w:t xml:space="preserve">:  Title 30 Texas Administrative Code Chapter 117 (30 </w:t>
      </w:r>
      <w:smartTag w:uri="urn:schemas-microsoft-com:office:smarttags" w:element="stockticker">
        <w:r w:rsidRPr="0040414A">
          <w:t>TAC</w:t>
        </w:r>
      </w:smartTag>
      <w:r w:rsidRPr="0040414A">
        <w:t xml:space="preserve"> Chapter 117)</w:t>
      </w:r>
    </w:p>
    <w:p w14:paraId="49CE2385" w14:textId="77777777" w:rsidR="00947257" w:rsidRPr="0040414A" w:rsidRDefault="00947257" w:rsidP="007A4CBF">
      <w:pPr>
        <w:pStyle w:val="Heading1"/>
      </w:pPr>
      <w:r w:rsidRPr="0040414A">
        <w:t xml:space="preserve">Subchapter B:  Combustion Control at Major Industrial, Commercial, and </w:t>
      </w:r>
    </w:p>
    <w:p w14:paraId="043570B3" w14:textId="77777777" w:rsidR="00947257" w:rsidRPr="0040414A" w:rsidRDefault="00947257" w:rsidP="007A4CBF">
      <w:pPr>
        <w:pStyle w:val="Heading1"/>
      </w:pPr>
      <w:r w:rsidRPr="0040414A">
        <w:t>Institutional Sources in Ozone Nonattainment Areas, Dryers, Kilns, and Ovens</w:t>
      </w:r>
    </w:p>
    <w:p w14:paraId="11312C2B" w14:textId="77777777" w:rsidR="00947257" w:rsidRPr="0040414A" w:rsidRDefault="00947257" w:rsidP="007A4CBF">
      <w:pPr>
        <w:pStyle w:val="Heading1"/>
      </w:pPr>
      <w:r w:rsidRPr="0040414A">
        <w:t>Texas Commission on Environmental Quality</w:t>
      </w:r>
    </w:p>
    <w:p w14:paraId="26781662"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30 Texas Administrative Code Chapter 117 (30 TAC Chapter 117)&#10;Subchapter B:  Combustion Control at Major Industrial, Commercial, and Institutional Sources in&#10;Ozone Nonattainment Areas, Dryers, Kilns and Ovens&#10;&#10;"/>
      </w:tblPr>
      <w:tblGrid>
        <w:gridCol w:w="4800"/>
        <w:gridCol w:w="4800"/>
        <w:gridCol w:w="4800"/>
      </w:tblGrid>
      <w:tr w:rsidR="00947257" w:rsidRPr="00665766" w14:paraId="31801558" w14:textId="77777777" w:rsidTr="00CC624D">
        <w:trPr>
          <w:cantSplit/>
          <w:tblHeader/>
        </w:trPr>
        <w:tc>
          <w:tcPr>
            <w:tcW w:w="4800" w:type="dxa"/>
            <w:shd w:val="clear" w:color="auto" w:fill="D9D9D9" w:themeFill="background1" w:themeFillShade="D9"/>
          </w:tcPr>
          <w:p w14:paraId="67FF803F" w14:textId="77777777" w:rsidR="00947257" w:rsidRPr="00665766" w:rsidRDefault="00947257" w:rsidP="00CC624D">
            <w:pPr>
              <w:spacing w:before="100" w:beforeAutospacing="1" w:after="100" w:afterAutospacing="1"/>
              <w:jc w:val="center"/>
              <w:rPr>
                <w:b/>
                <w:bCs/>
                <w:sz w:val="20"/>
                <w:szCs w:val="20"/>
              </w:rPr>
            </w:pPr>
            <w:r w:rsidRPr="00665766">
              <w:rPr>
                <w:b/>
                <w:bCs/>
                <w:sz w:val="20"/>
                <w:szCs w:val="20"/>
              </w:rPr>
              <w:t>Date</w:t>
            </w:r>
          </w:p>
        </w:tc>
        <w:tc>
          <w:tcPr>
            <w:tcW w:w="4800" w:type="dxa"/>
            <w:shd w:val="clear" w:color="auto" w:fill="D9D9D9" w:themeFill="background1" w:themeFillShade="D9"/>
          </w:tcPr>
          <w:p w14:paraId="4FE7D823" w14:textId="77777777" w:rsidR="00947257" w:rsidRPr="00665766" w:rsidRDefault="00947257" w:rsidP="00CC624D">
            <w:pPr>
              <w:jc w:val="center"/>
              <w:rPr>
                <w:b/>
                <w:bCs/>
                <w:sz w:val="20"/>
                <w:szCs w:val="20"/>
              </w:rPr>
            </w:pPr>
            <w:r w:rsidRPr="00665766">
              <w:rPr>
                <w:b/>
                <w:bCs/>
                <w:sz w:val="20"/>
                <w:szCs w:val="20"/>
              </w:rPr>
              <w:t>Permit No.</w:t>
            </w:r>
          </w:p>
        </w:tc>
        <w:tc>
          <w:tcPr>
            <w:tcW w:w="4800" w:type="dxa"/>
            <w:shd w:val="clear" w:color="auto" w:fill="D9D9D9" w:themeFill="background1" w:themeFillShade="D9"/>
          </w:tcPr>
          <w:p w14:paraId="0C5B9C19" w14:textId="77777777" w:rsidR="00947257" w:rsidRPr="00665766" w:rsidRDefault="00947257" w:rsidP="00CC624D">
            <w:pPr>
              <w:jc w:val="center"/>
              <w:rPr>
                <w:b/>
                <w:bCs/>
                <w:sz w:val="20"/>
                <w:szCs w:val="20"/>
              </w:rPr>
            </w:pPr>
            <w:r w:rsidRPr="00665766">
              <w:rPr>
                <w:b/>
                <w:bCs/>
                <w:sz w:val="20"/>
                <w:szCs w:val="20"/>
              </w:rPr>
              <w:t>Regulated Entity No.</w:t>
            </w:r>
          </w:p>
        </w:tc>
      </w:tr>
      <w:tr w:rsidR="00947257" w14:paraId="6851500E" w14:textId="77777777" w:rsidTr="00CC624D">
        <w:trPr>
          <w:cantSplit/>
          <w:tblHeader/>
        </w:trPr>
        <w:tc>
          <w:tcPr>
            <w:tcW w:w="4800" w:type="dxa"/>
          </w:tcPr>
          <w:p w14:paraId="19BF9588" w14:textId="77777777" w:rsidR="00947257" w:rsidRDefault="00947257" w:rsidP="00CC624D">
            <w:pPr>
              <w:rPr>
                <w:rFonts w:asciiTheme="majorHAnsi" w:hAnsiTheme="majorHAnsi" w:cstheme="majorHAnsi"/>
              </w:rPr>
            </w:pPr>
          </w:p>
        </w:tc>
        <w:tc>
          <w:tcPr>
            <w:tcW w:w="4800" w:type="dxa"/>
          </w:tcPr>
          <w:p w14:paraId="65D83D99" w14:textId="77777777" w:rsidR="00947257" w:rsidRDefault="00947257" w:rsidP="00CC624D">
            <w:pPr>
              <w:rPr>
                <w:rFonts w:asciiTheme="majorHAnsi" w:hAnsiTheme="majorHAnsi" w:cstheme="majorHAnsi"/>
              </w:rPr>
            </w:pPr>
          </w:p>
        </w:tc>
        <w:tc>
          <w:tcPr>
            <w:tcW w:w="4800" w:type="dxa"/>
          </w:tcPr>
          <w:p w14:paraId="33C00374" w14:textId="77777777" w:rsidR="00947257" w:rsidRDefault="00947257" w:rsidP="00CC624D">
            <w:pPr>
              <w:rPr>
                <w:rFonts w:asciiTheme="majorHAnsi" w:hAnsiTheme="majorHAnsi" w:cstheme="majorHAnsi"/>
              </w:rPr>
            </w:pPr>
          </w:p>
        </w:tc>
      </w:tr>
    </w:tbl>
    <w:p w14:paraId="12791DE7"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30 Texas Administrative Code Chapter 117 (30 TAC Chapter 117)&#10;Subchapter B:  Combustion Control at Major Industrial, Commercial, and &#10;Institutional Sources in Ozone Nonattainment Areas, Dryers, Kilns, and Ovens&#10;"/>
      </w:tblPr>
      <w:tblGrid>
        <w:gridCol w:w="1800"/>
        <w:gridCol w:w="1800"/>
        <w:gridCol w:w="1800"/>
        <w:gridCol w:w="1800"/>
        <w:gridCol w:w="1800"/>
        <w:gridCol w:w="1800"/>
        <w:gridCol w:w="1800"/>
        <w:gridCol w:w="1800"/>
      </w:tblGrid>
      <w:tr w:rsidR="00947257" w14:paraId="10F8058D" w14:textId="77777777" w:rsidTr="002A4FD1">
        <w:trPr>
          <w:cantSplit/>
          <w:tblHeader/>
        </w:trPr>
        <w:tc>
          <w:tcPr>
            <w:tcW w:w="1800" w:type="dxa"/>
            <w:shd w:val="clear" w:color="auto" w:fill="D9D9D9" w:themeFill="background1" w:themeFillShade="D9"/>
            <w:vAlign w:val="bottom"/>
          </w:tcPr>
          <w:p w14:paraId="4B7CE136" w14:textId="77777777" w:rsidR="00947257" w:rsidRDefault="00947257" w:rsidP="002A4FD1">
            <w:pPr>
              <w:spacing w:before="100" w:beforeAutospacing="1" w:after="100" w:afterAutospacing="1"/>
              <w:jc w:val="center"/>
            </w:pPr>
            <w:r w:rsidRPr="00140E62">
              <w:rPr>
                <w:b/>
                <w:sz w:val="20"/>
              </w:rPr>
              <w:t>Unit ID No.</w:t>
            </w:r>
          </w:p>
        </w:tc>
        <w:tc>
          <w:tcPr>
            <w:tcW w:w="1800" w:type="dxa"/>
            <w:shd w:val="clear" w:color="auto" w:fill="D9D9D9" w:themeFill="background1" w:themeFillShade="D9"/>
            <w:vAlign w:val="bottom"/>
          </w:tcPr>
          <w:p w14:paraId="10D8BA99" w14:textId="77777777" w:rsidR="00947257" w:rsidRDefault="00947257" w:rsidP="002A4FD1">
            <w:pPr>
              <w:jc w:val="center"/>
            </w:pPr>
            <w:r w:rsidRPr="00140E62">
              <w:rPr>
                <w:b/>
                <w:sz w:val="20"/>
              </w:rPr>
              <w:t>SOP Index No.</w:t>
            </w:r>
          </w:p>
        </w:tc>
        <w:tc>
          <w:tcPr>
            <w:tcW w:w="1800" w:type="dxa"/>
            <w:shd w:val="clear" w:color="auto" w:fill="D9D9D9" w:themeFill="background1" w:themeFillShade="D9"/>
            <w:vAlign w:val="bottom"/>
          </w:tcPr>
          <w:p w14:paraId="657B3B39" w14:textId="77777777" w:rsidR="00947257" w:rsidRDefault="00947257" w:rsidP="002A4FD1">
            <w:pPr>
              <w:jc w:val="center"/>
            </w:pPr>
            <w:r w:rsidRPr="00140E62">
              <w:rPr>
                <w:b/>
                <w:sz w:val="20"/>
              </w:rPr>
              <w:t>NOx Averaging Method</w:t>
            </w:r>
          </w:p>
        </w:tc>
        <w:tc>
          <w:tcPr>
            <w:tcW w:w="1800" w:type="dxa"/>
            <w:shd w:val="clear" w:color="auto" w:fill="D9D9D9" w:themeFill="background1" w:themeFillShade="D9"/>
            <w:vAlign w:val="bottom"/>
          </w:tcPr>
          <w:p w14:paraId="439BEA06" w14:textId="77777777" w:rsidR="00947257" w:rsidRDefault="00947257" w:rsidP="002A4FD1">
            <w:pPr>
              <w:jc w:val="center"/>
            </w:pPr>
            <w:r w:rsidRPr="00140E62">
              <w:rPr>
                <w:b/>
                <w:sz w:val="20"/>
              </w:rPr>
              <w:t>Fuel Flow Monitoring</w:t>
            </w:r>
          </w:p>
        </w:tc>
        <w:tc>
          <w:tcPr>
            <w:tcW w:w="1800" w:type="dxa"/>
            <w:shd w:val="clear" w:color="auto" w:fill="D9D9D9" w:themeFill="background1" w:themeFillShade="D9"/>
            <w:vAlign w:val="bottom"/>
          </w:tcPr>
          <w:p w14:paraId="4F6DCCBC" w14:textId="77777777" w:rsidR="00947257" w:rsidRDefault="00947257" w:rsidP="002A4FD1">
            <w:pPr>
              <w:jc w:val="center"/>
            </w:pPr>
            <w:r w:rsidRPr="00140E62">
              <w:rPr>
                <w:b/>
                <w:sz w:val="20"/>
              </w:rPr>
              <w:t>CO Emission Limitation</w:t>
            </w:r>
          </w:p>
        </w:tc>
        <w:tc>
          <w:tcPr>
            <w:tcW w:w="1800" w:type="dxa"/>
            <w:shd w:val="clear" w:color="auto" w:fill="D9D9D9" w:themeFill="background1" w:themeFillShade="D9"/>
            <w:vAlign w:val="bottom"/>
          </w:tcPr>
          <w:p w14:paraId="425418FF" w14:textId="77777777" w:rsidR="00947257" w:rsidRDefault="00947257" w:rsidP="002A4FD1">
            <w:pPr>
              <w:jc w:val="center"/>
            </w:pPr>
            <w:r w:rsidRPr="00140E62">
              <w:rPr>
                <w:b/>
                <w:sz w:val="20"/>
              </w:rPr>
              <w:t>CO Monitoring System</w:t>
            </w:r>
          </w:p>
        </w:tc>
        <w:tc>
          <w:tcPr>
            <w:tcW w:w="1800" w:type="dxa"/>
            <w:shd w:val="clear" w:color="auto" w:fill="D9D9D9" w:themeFill="background1" w:themeFillShade="D9"/>
            <w:vAlign w:val="bottom"/>
          </w:tcPr>
          <w:p w14:paraId="2F4FBA2A" w14:textId="77777777" w:rsidR="00947257" w:rsidRDefault="00947257" w:rsidP="002A4FD1">
            <w:pPr>
              <w:jc w:val="center"/>
            </w:pPr>
            <w:r w:rsidRPr="00140E62">
              <w:rPr>
                <w:b/>
                <w:sz w:val="20"/>
              </w:rPr>
              <w:t>NH3 Emission Limitation</w:t>
            </w:r>
          </w:p>
        </w:tc>
        <w:tc>
          <w:tcPr>
            <w:tcW w:w="1800" w:type="dxa"/>
            <w:shd w:val="clear" w:color="auto" w:fill="D9D9D9" w:themeFill="background1" w:themeFillShade="D9"/>
            <w:vAlign w:val="bottom"/>
          </w:tcPr>
          <w:p w14:paraId="20A5BAB2" w14:textId="77777777" w:rsidR="00947257" w:rsidRDefault="00947257" w:rsidP="002A4FD1">
            <w:pPr>
              <w:jc w:val="center"/>
            </w:pPr>
            <w:r w:rsidRPr="00140E62">
              <w:rPr>
                <w:b/>
                <w:sz w:val="20"/>
              </w:rPr>
              <w:t>NH3 Monitoring</w:t>
            </w:r>
          </w:p>
        </w:tc>
      </w:tr>
      <w:tr w:rsidR="00947257" w14:paraId="0A227E20" w14:textId="77777777" w:rsidTr="00C26094">
        <w:trPr>
          <w:cantSplit/>
          <w:trHeight w:val="346"/>
          <w:tblHeader/>
        </w:trPr>
        <w:tc>
          <w:tcPr>
            <w:tcW w:w="1800" w:type="dxa"/>
          </w:tcPr>
          <w:p w14:paraId="15F99F42" w14:textId="77777777" w:rsidR="00947257" w:rsidRDefault="00947257"/>
        </w:tc>
        <w:tc>
          <w:tcPr>
            <w:tcW w:w="1800" w:type="dxa"/>
          </w:tcPr>
          <w:p w14:paraId="245F60D3" w14:textId="77777777" w:rsidR="00947257" w:rsidRDefault="00947257"/>
        </w:tc>
        <w:tc>
          <w:tcPr>
            <w:tcW w:w="1800" w:type="dxa"/>
          </w:tcPr>
          <w:p w14:paraId="7A123AD1" w14:textId="77777777" w:rsidR="00947257" w:rsidRDefault="00947257"/>
        </w:tc>
        <w:tc>
          <w:tcPr>
            <w:tcW w:w="1800" w:type="dxa"/>
          </w:tcPr>
          <w:p w14:paraId="28675EA9" w14:textId="77777777" w:rsidR="00947257" w:rsidRDefault="00947257"/>
        </w:tc>
        <w:tc>
          <w:tcPr>
            <w:tcW w:w="1800" w:type="dxa"/>
          </w:tcPr>
          <w:p w14:paraId="20A74141" w14:textId="77777777" w:rsidR="00947257" w:rsidRDefault="00947257"/>
        </w:tc>
        <w:tc>
          <w:tcPr>
            <w:tcW w:w="1800" w:type="dxa"/>
          </w:tcPr>
          <w:p w14:paraId="4B7F1582" w14:textId="77777777" w:rsidR="00947257" w:rsidRDefault="00947257"/>
        </w:tc>
        <w:tc>
          <w:tcPr>
            <w:tcW w:w="1800" w:type="dxa"/>
          </w:tcPr>
          <w:p w14:paraId="6568ED39" w14:textId="77777777" w:rsidR="00947257" w:rsidRDefault="00947257"/>
        </w:tc>
        <w:tc>
          <w:tcPr>
            <w:tcW w:w="1800" w:type="dxa"/>
          </w:tcPr>
          <w:p w14:paraId="05618B1D" w14:textId="77777777" w:rsidR="00947257" w:rsidRDefault="00947257"/>
        </w:tc>
      </w:tr>
      <w:tr w:rsidR="00947257" w14:paraId="30AA97CE" w14:textId="77777777" w:rsidTr="00C26094">
        <w:trPr>
          <w:cantSplit/>
          <w:trHeight w:val="346"/>
          <w:tblHeader/>
        </w:trPr>
        <w:tc>
          <w:tcPr>
            <w:tcW w:w="1800" w:type="dxa"/>
          </w:tcPr>
          <w:p w14:paraId="684D5A01" w14:textId="77777777" w:rsidR="00947257" w:rsidRDefault="00947257"/>
        </w:tc>
        <w:tc>
          <w:tcPr>
            <w:tcW w:w="1800" w:type="dxa"/>
          </w:tcPr>
          <w:p w14:paraId="7A82C408" w14:textId="77777777" w:rsidR="00947257" w:rsidRDefault="00947257"/>
        </w:tc>
        <w:tc>
          <w:tcPr>
            <w:tcW w:w="1800" w:type="dxa"/>
          </w:tcPr>
          <w:p w14:paraId="05A767C9" w14:textId="77777777" w:rsidR="00947257" w:rsidRDefault="00947257"/>
        </w:tc>
        <w:tc>
          <w:tcPr>
            <w:tcW w:w="1800" w:type="dxa"/>
          </w:tcPr>
          <w:p w14:paraId="02454DAF" w14:textId="77777777" w:rsidR="00947257" w:rsidRDefault="00947257"/>
        </w:tc>
        <w:tc>
          <w:tcPr>
            <w:tcW w:w="1800" w:type="dxa"/>
          </w:tcPr>
          <w:p w14:paraId="37C1E6E0" w14:textId="77777777" w:rsidR="00947257" w:rsidRDefault="00947257"/>
        </w:tc>
        <w:tc>
          <w:tcPr>
            <w:tcW w:w="1800" w:type="dxa"/>
          </w:tcPr>
          <w:p w14:paraId="24C2F0FA" w14:textId="77777777" w:rsidR="00947257" w:rsidRDefault="00947257"/>
        </w:tc>
        <w:tc>
          <w:tcPr>
            <w:tcW w:w="1800" w:type="dxa"/>
          </w:tcPr>
          <w:p w14:paraId="65A369E1" w14:textId="77777777" w:rsidR="00947257" w:rsidRDefault="00947257"/>
        </w:tc>
        <w:tc>
          <w:tcPr>
            <w:tcW w:w="1800" w:type="dxa"/>
          </w:tcPr>
          <w:p w14:paraId="4921CC62" w14:textId="77777777" w:rsidR="00947257" w:rsidRDefault="00947257"/>
        </w:tc>
      </w:tr>
      <w:tr w:rsidR="00947257" w14:paraId="1F03D667" w14:textId="77777777" w:rsidTr="00C26094">
        <w:trPr>
          <w:cantSplit/>
          <w:trHeight w:val="346"/>
          <w:tblHeader/>
        </w:trPr>
        <w:tc>
          <w:tcPr>
            <w:tcW w:w="1800" w:type="dxa"/>
          </w:tcPr>
          <w:p w14:paraId="1B8E8943" w14:textId="77777777" w:rsidR="00947257" w:rsidRDefault="00947257"/>
        </w:tc>
        <w:tc>
          <w:tcPr>
            <w:tcW w:w="1800" w:type="dxa"/>
          </w:tcPr>
          <w:p w14:paraId="4634977F" w14:textId="77777777" w:rsidR="00947257" w:rsidRDefault="00947257"/>
        </w:tc>
        <w:tc>
          <w:tcPr>
            <w:tcW w:w="1800" w:type="dxa"/>
          </w:tcPr>
          <w:p w14:paraId="6AA4B9E7" w14:textId="77777777" w:rsidR="00947257" w:rsidRDefault="00947257"/>
        </w:tc>
        <w:tc>
          <w:tcPr>
            <w:tcW w:w="1800" w:type="dxa"/>
          </w:tcPr>
          <w:p w14:paraId="4C7CB9CB" w14:textId="77777777" w:rsidR="00947257" w:rsidRDefault="00947257"/>
        </w:tc>
        <w:tc>
          <w:tcPr>
            <w:tcW w:w="1800" w:type="dxa"/>
          </w:tcPr>
          <w:p w14:paraId="67F089A5" w14:textId="77777777" w:rsidR="00947257" w:rsidRDefault="00947257"/>
        </w:tc>
        <w:tc>
          <w:tcPr>
            <w:tcW w:w="1800" w:type="dxa"/>
          </w:tcPr>
          <w:p w14:paraId="11DD642C" w14:textId="77777777" w:rsidR="00947257" w:rsidRDefault="00947257"/>
        </w:tc>
        <w:tc>
          <w:tcPr>
            <w:tcW w:w="1800" w:type="dxa"/>
          </w:tcPr>
          <w:p w14:paraId="7558AEAB" w14:textId="77777777" w:rsidR="00947257" w:rsidRDefault="00947257"/>
        </w:tc>
        <w:tc>
          <w:tcPr>
            <w:tcW w:w="1800" w:type="dxa"/>
          </w:tcPr>
          <w:p w14:paraId="6631C949" w14:textId="77777777" w:rsidR="00947257" w:rsidRDefault="00947257"/>
        </w:tc>
      </w:tr>
      <w:tr w:rsidR="00947257" w14:paraId="6E3D4C58" w14:textId="77777777" w:rsidTr="00C26094">
        <w:trPr>
          <w:cantSplit/>
          <w:trHeight w:val="346"/>
          <w:tblHeader/>
        </w:trPr>
        <w:tc>
          <w:tcPr>
            <w:tcW w:w="1800" w:type="dxa"/>
          </w:tcPr>
          <w:p w14:paraId="714501EF" w14:textId="77777777" w:rsidR="00947257" w:rsidRDefault="00947257"/>
        </w:tc>
        <w:tc>
          <w:tcPr>
            <w:tcW w:w="1800" w:type="dxa"/>
          </w:tcPr>
          <w:p w14:paraId="7F6829D4" w14:textId="77777777" w:rsidR="00947257" w:rsidRDefault="00947257"/>
        </w:tc>
        <w:tc>
          <w:tcPr>
            <w:tcW w:w="1800" w:type="dxa"/>
          </w:tcPr>
          <w:p w14:paraId="5A199B88" w14:textId="77777777" w:rsidR="00947257" w:rsidRDefault="00947257"/>
        </w:tc>
        <w:tc>
          <w:tcPr>
            <w:tcW w:w="1800" w:type="dxa"/>
          </w:tcPr>
          <w:p w14:paraId="23709171" w14:textId="77777777" w:rsidR="00947257" w:rsidRDefault="00947257"/>
        </w:tc>
        <w:tc>
          <w:tcPr>
            <w:tcW w:w="1800" w:type="dxa"/>
          </w:tcPr>
          <w:p w14:paraId="30885825" w14:textId="77777777" w:rsidR="00947257" w:rsidRDefault="00947257"/>
        </w:tc>
        <w:tc>
          <w:tcPr>
            <w:tcW w:w="1800" w:type="dxa"/>
          </w:tcPr>
          <w:p w14:paraId="79AA50D7" w14:textId="77777777" w:rsidR="00947257" w:rsidRDefault="00947257"/>
        </w:tc>
        <w:tc>
          <w:tcPr>
            <w:tcW w:w="1800" w:type="dxa"/>
          </w:tcPr>
          <w:p w14:paraId="15EC3A4D" w14:textId="77777777" w:rsidR="00947257" w:rsidRDefault="00947257"/>
        </w:tc>
        <w:tc>
          <w:tcPr>
            <w:tcW w:w="1800" w:type="dxa"/>
          </w:tcPr>
          <w:p w14:paraId="2285488F" w14:textId="77777777" w:rsidR="00947257" w:rsidRDefault="00947257"/>
        </w:tc>
      </w:tr>
      <w:tr w:rsidR="00947257" w14:paraId="1EDAE14C" w14:textId="77777777" w:rsidTr="00C26094">
        <w:trPr>
          <w:cantSplit/>
          <w:trHeight w:val="346"/>
          <w:tblHeader/>
        </w:trPr>
        <w:tc>
          <w:tcPr>
            <w:tcW w:w="1800" w:type="dxa"/>
          </w:tcPr>
          <w:p w14:paraId="40A6C73A" w14:textId="77777777" w:rsidR="00947257" w:rsidRDefault="00947257"/>
        </w:tc>
        <w:tc>
          <w:tcPr>
            <w:tcW w:w="1800" w:type="dxa"/>
          </w:tcPr>
          <w:p w14:paraId="5935CE44" w14:textId="77777777" w:rsidR="00947257" w:rsidRDefault="00947257"/>
        </w:tc>
        <w:tc>
          <w:tcPr>
            <w:tcW w:w="1800" w:type="dxa"/>
          </w:tcPr>
          <w:p w14:paraId="0036EA83" w14:textId="77777777" w:rsidR="00947257" w:rsidRDefault="00947257"/>
        </w:tc>
        <w:tc>
          <w:tcPr>
            <w:tcW w:w="1800" w:type="dxa"/>
          </w:tcPr>
          <w:p w14:paraId="55CF54F7" w14:textId="77777777" w:rsidR="00947257" w:rsidRDefault="00947257"/>
        </w:tc>
        <w:tc>
          <w:tcPr>
            <w:tcW w:w="1800" w:type="dxa"/>
          </w:tcPr>
          <w:p w14:paraId="0DFB7C79" w14:textId="77777777" w:rsidR="00947257" w:rsidRDefault="00947257"/>
        </w:tc>
        <w:tc>
          <w:tcPr>
            <w:tcW w:w="1800" w:type="dxa"/>
          </w:tcPr>
          <w:p w14:paraId="03E2EFAC" w14:textId="77777777" w:rsidR="00947257" w:rsidRDefault="00947257"/>
        </w:tc>
        <w:tc>
          <w:tcPr>
            <w:tcW w:w="1800" w:type="dxa"/>
          </w:tcPr>
          <w:p w14:paraId="3411586D" w14:textId="77777777" w:rsidR="00947257" w:rsidRDefault="00947257"/>
        </w:tc>
        <w:tc>
          <w:tcPr>
            <w:tcW w:w="1800" w:type="dxa"/>
          </w:tcPr>
          <w:p w14:paraId="187A1741" w14:textId="77777777" w:rsidR="00947257" w:rsidRDefault="00947257"/>
        </w:tc>
      </w:tr>
      <w:tr w:rsidR="00947257" w14:paraId="4159AE73" w14:textId="77777777" w:rsidTr="00C26094">
        <w:trPr>
          <w:cantSplit/>
          <w:trHeight w:val="346"/>
          <w:tblHeader/>
        </w:trPr>
        <w:tc>
          <w:tcPr>
            <w:tcW w:w="1800" w:type="dxa"/>
          </w:tcPr>
          <w:p w14:paraId="4E01DB6D" w14:textId="77777777" w:rsidR="00947257" w:rsidRDefault="00947257"/>
        </w:tc>
        <w:tc>
          <w:tcPr>
            <w:tcW w:w="1800" w:type="dxa"/>
          </w:tcPr>
          <w:p w14:paraId="384BD4FE" w14:textId="77777777" w:rsidR="00947257" w:rsidRDefault="00947257"/>
        </w:tc>
        <w:tc>
          <w:tcPr>
            <w:tcW w:w="1800" w:type="dxa"/>
          </w:tcPr>
          <w:p w14:paraId="5036D96E" w14:textId="77777777" w:rsidR="00947257" w:rsidRDefault="00947257"/>
        </w:tc>
        <w:tc>
          <w:tcPr>
            <w:tcW w:w="1800" w:type="dxa"/>
          </w:tcPr>
          <w:p w14:paraId="634043E6" w14:textId="77777777" w:rsidR="00947257" w:rsidRDefault="00947257"/>
        </w:tc>
        <w:tc>
          <w:tcPr>
            <w:tcW w:w="1800" w:type="dxa"/>
          </w:tcPr>
          <w:p w14:paraId="3379C0D2" w14:textId="77777777" w:rsidR="00947257" w:rsidRDefault="00947257"/>
        </w:tc>
        <w:tc>
          <w:tcPr>
            <w:tcW w:w="1800" w:type="dxa"/>
          </w:tcPr>
          <w:p w14:paraId="60E71234" w14:textId="77777777" w:rsidR="00947257" w:rsidRDefault="00947257"/>
        </w:tc>
        <w:tc>
          <w:tcPr>
            <w:tcW w:w="1800" w:type="dxa"/>
          </w:tcPr>
          <w:p w14:paraId="1BB22D89" w14:textId="77777777" w:rsidR="00947257" w:rsidRDefault="00947257"/>
        </w:tc>
        <w:tc>
          <w:tcPr>
            <w:tcW w:w="1800" w:type="dxa"/>
          </w:tcPr>
          <w:p w14:paraId="1D898FAD" w14:textId="77777777" w:rsidR="00947257" w:rsidRDefault="00947257"/>
        </w:tc>
      </w:tr>
      <w:tr w:rsidR="00947257" w14:paraId="48F4B060" w14:textId="77777777" w:rsidTr="00C26094">
        <w:trPr>
          <w:cantSplit/>
          <w:trHeight w:val="346"/>
          <w:tblHeader/>
        </w:trPr>
        <w:tc>
          <w:tcPr>
            <w:tcW w:w="1800" w:type="dxa"/>
          </w:tcPr>
          <w:p w14:paraId="28863A03" w14:textId="77777777" w:rsidR="00947257" w:rsidRDefault="00947257"/>
        </w:tc>
        <w:tc>
          <w:tcPr>
            <w:tcW w:w="1800" w:type="dxa"/>
          </w:tcPr>
          <w:p w14:paraId="406C3C76" w14:textId="77777777" w:rsidR="00947257" w:rsidRDefault="00947257"/>
        </w:tc>
        <w:tc>
          <w:tcPr>
            <w:tcW w:w="1800" w:type="dxa"/>
          </w:tcPr>
          <w:p w14:paraId="13585DA0" w14:textId="77777777" w:rsidR="00947257" w:rsidRDefault="00947257"/>
        </w:tc>
        <w:tc>
          <w:tcPr>
            <w:tcW w:w="1800" w:type="dxa"/>
          </w:tcPr>
          <w:p w14:paraId="400C8609" w14:textId="77777777" w:rsidR="00947257" w:rsidRDefault="00947257"/>
        </w:tc>
        <w:tc>
          <w:tcPr>
            <w:tcW w:w="1800" w:type="dxa"/>
          </w:tcPr>
          <w:p w14:paraId="3B7EE8FA" w14:textId="77777777" w:rsidR="00947257" w:rsidRDefault="00947257"/>
        </w:tc>
        <w:tc>
          <w:tcPr>
            <w:tcW w:w="1800" w:type="dxa"/>
          </w:tcPr>
          <w:p w14:paraId="0EBC9345" w14:textId="77777777" w:rsidR="00947257" w:rsidRDefault="00947257"/>
        </w:tc>
        <w:tc>
          <w:tcPr>
            <w:tcW w:w="1800" w:type="dxa"/>
          </w:tcPr>
          <w:p w14:paraId="736A6660" w14:textId="77777777" w:rsidR="00947257" w:rsidRDefault="00947257"/>
        </w:tc>
        <w:tc>
          <w:tcPr>
            <w:tcW w:w="1800" w:type="dxa"/>
          </w:tcPr>
          <w:p w14:paraId="53E66670" w14:textId="77777777" w:rsidR="00947257" w:rsidRDefault="00947257"/>
        </w:tc>
      </w:tr>
      <w:tr w:rsidR="00947257" w14:paraId="53D5B5AB" w14:textId="77777777" w:rsidTr="00C26094">
        <w:trPr>
          <w:cantSplit/>
          <w:trHeight w:val="346"/>
          <w:tblHeader/>
        </w:trPr>
        <w:tc>
          <w:tcPr>
            <w:tcW w:w="1800" w:type="dxa"/>
          </w:tcPr>
          <w:p w14:paraId="6E1F3CF9" w14:textId="77777777" w:rsidR="00947257" w:rsidRDefault="00947257"/>
        </w:tc>
        <w:tc>
          <w:tcPr>
            <w:tcW w:w="1800" w:type="dxa"/>
          </w:tcPr>
          <w:p w14:paraId="3F72FE17" w14:textId="77777777" w:rsidR="00947257" w:rsidRDefault="00947257"/>
        </w:tc>
        <w:tc>
          <w:tcPr>
            <w:tcW w:w="1800" w:type="dxa"/>
          </w:tcPr>
          <w:p w14:paraId="398A85E8" w14:textId="77777777" w:rsidR="00947257" w:rsidRDefault="00947257"/>
        </w:tc>
        <w:tc>
          <w:tcPr>
            <w:tcW w:w="1800" w:type="dxa"/>
          </w:tcPr>
          <w:p w14:paraId="123FEF0C" w14:textId="77777777" w:rsidR="00947257" w:rsidRDefault="00947257"/>
        </w:tc>
        <w:tc>
          <w:tcPr>
            <w:tcW w:w="1800" w:type="dxa"/>
          </w:tcPr>
          <w:p w14:paraId="39C26A10" w14:textId="77777777" w:rsidR="00947257" w:rsidRDefault="00947257"/>
        </w:tc>
        <w:tc>
          <w:tcPr>
            <w:tcW w:w="1800" w:type="dxa"/>
          </w:tcPr>
          <w:p w14:paraId="726BC552" w14:textId="77777777" w:rsidR="00947257" w:rsidRDefault="00947257"/>
        </w:tc>
        <w:tc>
          <w:tcPr>
            <w:tcW w:w="1800" w:type="dxa"/>
          </w:tcPr>
          <w:p w14:paraId="2B7DCF01" w14:textId="77777777" w:rsidR="00947257" w:rsidRDefault="00947257"/>
        </w:tc>
        <w:tc>
          <w:tcPr>
            <w:tcW w:w="1800" w:type="dxa"/>
          </w:tcPr>
          <w:p w14:paraId="147B28B7" w14:textId="77777777" w:rsidR="00947257" w:rsidRDefault="00947257"/>
        </w:tc>
      </w:tr>
      <w:tr w:rsidR="00947257" w14:paraId="59BBC158" w14:textId="77777777" w:rsidTr="00C26094">
        <w:trPr>
          <w:cantSplit/>
          <w:trHeight w:val="346"/>
          <w:tblHeader/>
        </w:trPr>
        <w:tc>
          <w:tcPr>
            <w:tcW w:w="1800" w:type="dxa"/>
          </w:tcPr>
          <w:p w14:paraId="48A73C02" w14:textId="77777777" w:rsidR="00947257" w:rsidRDefault="00947257"/>
        </w:tc>
        <w:tc>
          <w:tcPr>
            <w:tcW w:w="1800" w:type="dxa"/>
          </w:tcPr>
          <w:p w14:paraId="52B5FF3A" w14:textId="77777777" w:rsidR="00947257" w:rsidRDefault="00947257"/>
        </w:tc>
        <w:tc>
          <w:tcPr>
            <w:tcW w:w="1800" w:type="dxa"/>
          </w:tcPr>
          <w:p w14:paraId="2B0D407E" w14:textId="77777777" w:rsidR="00947257" w:rsidRDefault="00947257"/>
        </w:tc>
        <w:tc>
          <w:tcPr>
            <w:tcW w:w="1800" w:type="dxa"/>
          </w:tcPr>
          <w:p w14:paraId="366FF53F" w14:textId="77777777" w:rsidR="00947257" w:rsidRDefault="00947257"/>
        </w:tc>
        <w:tc>
          <w:tcPr>
            <w:tcW w:w="1800" w:type="dxa"/>
          </w:tcPr>
          <w:p w14:paraId="002032B4" w14:textId="77777777" w:rsidR="00947257" w:rsidRDefault="00947257"/>
        </w:tc>
        <w:tc>
          <w:tcPr>
            <w:tcW w:w="1800" w:type="dxa"/>
          </w:tcPr>
          <w:p w14:paraId="6E45DB6F" w14:textId="77777777" w:rsidR="00947257" w:rsidRDefault="00947257"/>
        </w:tc>
        <w:tc>
          <w:tcPr>
            <w:tcW w:w="1800" w:type="dxa"/>
          </w:tcPr>
          <w:p w14:paraId="09002C70" w14:textId="77777777" w:rsidR="00947257" w:rsidRDefault="00947257"/>
        </w:tc>
        <w:tc>
          <w:tcPr>
            <w:tcW w:w="1800" w:type="dxa"/>
          </w:tcPr>
          <w:p w14:paraId="66B570F8" w14:textId="77777777" w:rsidR="00947257" w:rsidRDefault="00947257"/>
        </w:tc>
      </w:tr>
      <w:tr w:rsidR="00947257" w14:paraId="69D2F158" w14:textId="77777777" w:rsidTr="00C26094">
        <w:trPr>
          <w:cantSplit/>
          <w:trHeight w:val="346"/>
          <w:tblHeader/>
        </w:trPr>
        <w:tc>
          <w:tcPr>
            <w:tcW w:w="1800" w:type="dxa"/>
          </w:tcPr>
          <w:p w14:paraId="12F5325A" w14:textId="77777777" w:rsidR="00947257" w:rsidRDefault="00947257"/>
        </w:tc>
        <w:tc>
          <w:tcPr>
            <w:tcW w:w="1800" w:type="dxa"/>
          </w:tcPr>
          <w:p w14:paraId="639950F4" w14:textId="77777777" w:rsidR="00947257" w:rsidRDefault="00947257"/>
        </w:tc>
        <w:tc>
          <w:tcPr>
            <w:tcW w:w="1800" w:type="dxa"/>
          </w:tcPr>
          <w:p w14:paraId="0BC38B91" w14:textId="77777777" w:rsidR="00947257" w:rsidRDefault="00947257"/>
        </w:tc>
        <w:tc>
          <w:tcPr>
            <w:tcW w:w="1800" w:type="dxa"/>
          </w:tcPr>
          <w:p w14:paraId="67CDF4DE" w14:textId="77777777" w:rsidR="00947257" w:rsidRDefault="00947257"/>
        </w:tc>
        <w:tc>
          <w:tcPr>
            <w:tcW w:w="1800" w:type="dxa"/>
          </w:tcPr>
          <w:p w14:paraId="6337D584" w14:textId="77777777" w:rsidR="00947257" w:rsidRDefault="00947257"/>
        </w:tc>
        <w:tc>
          <w:tcPr>
            <w:tcW w:w="1800" w:type="dxa"/>
          </w:tcPr>
          <w:p w14:paraId="7007263B" w14:textId="77777777" w:rsidR="00947257" w:rsidRDefault="00947257"/>
        </w:tc>
        <w:tc>
          <w:tcPr>
            <w:tcW w:w="1800" w:type="dxa"/>
          </w:tcPr>
          <w:p w14:paraId="5D529A3F" w14:textId="77777777" w:rsidR="00947257" w:rsidRDefault="00947257"/>
        </w:tc>
        <w:tc>
          <w:tcPr>
            <w:tcW w:w="1800" w:type="dxa"/>
          </w:tcPr>
          <w:p w14:paraId="44F4439F" w14:textId="77777777" w:rsidR="00947257" w:rsidRDefault="00947257"/>
        </w:tc>
      </w:tr>
    </w:tbl>
    <w:p w14:paraId="5C819ADA" w14:textId="77777777" w:rsidR="00947257" w:rsidRPr="003A2085" w:rsidRDefault="00947257" w:rsidP="00342B5F">
      <w:pPr>
        <w:jc w:val="center"/>
        <w:rPr>
          <w:sz w:val="22"/>
          <w:szCs w:val="22"/>
        </w:rPr>
        <w:sectPr w:rsidR="00947257" w:rsidRPr="003A2085" w:rsidSect="00CC0314">
          <w:headerReference w:type="first" r:id="rId37"/>
          <w:footerReference w:type="first" r:id="rId38"/>
          <w:pgSz w:w="15840" w:h="12240" w:orient="landscape" w:code="1"/>
          <w:pgMar w:top="720" w:right="720" w:bottom="720" w:left="720" w:header="720" w:footer="720" w:gutter="0"/>
          <w:cols w:space="720"/>
          <w:titlePg/>
        </w:sectPr>
      </w:pPr>
    </w:p>
    <w:p w14:paraId="731E8DE2" w14:textId="77777777" w:rsidR="00947257" w:rsidRPr="00665766" w:rsidRDefault="00947257" w:rsidP="007A4CBF">
      <w:pPr>
        <w:pStyle w:val="Heading1"/>
      </w:pPr>
      <w:r w:rsidRPr="00665766">
        <w:lastRenderedPageBreak/>
        <w:t>Dryer/Kiln/Oven Attributes</w:t>
      </w:r>
    </w:p>
    <w:p w14:paraId="76361E7E" w14:textId="77777777" w:rsidR="00947257" w:rsidRPr="00665766" w:rsidRDefault="00947257" w:rsidP="007A4CBF">
      <w:pPr>
        <w:pStyle w:val="Heading1"/>
      </w:pPr>
      <w:r w:rsidRPr="00665766">
        <w:t>Form OP-UA51 (Page 6)</w:t>
      </w:r>
    </w:p>
    <w:p w14:paraId="153CD0AC" w14:textId="77777777" w:rsidR="00947257" w:rsidRPr="00665766" w:rsidRDefault="00947257" w:rsidP="007A4CBF">
      <w:pPr>
        <w:pStyle w:val="Heading1"/>
      </w:pPr>
      <w:r w:rsidRPr="00665766">
        <w:t>Federal Operating Permit Program</w:t>
      </w:r>
    </w:p>
    <w:p w14:paraId="591E0490" w14:textId="77777777" w:rsidR="00947257" w:rsidRPr="00665766" w:rsidRDefault="00947257" w:rsidP="007A4CBF">
      <w:pPr>
        <w:pStyle w:val="Heading1"/>
      </w:pPr>
      <w:bookmarkStart w:id="30" w:name="Tbl_5"/>
      <w:r w:rsidRPr="00665766">
        <w:t>Table 5</w:t>
      </w:r>
      <w:bookmarkEnd w:id="30"/>
      <w:r w:rsidRPr="00665766">
        <w:t>:  Title 30 Texas Administrative Code Chapter 117 (30 TAC Chapter 117)</w:t>
      </w:r>
    </w:p>
    <w:p w14:paraId="6FA1FD59" w14:textId="77777777" w:rsidR="00947257" w:rsidRPr="00665766" w:rsidRDefault="00947257" w:rsidP="007A4CBF">
      <w:pPr>
        <w:pStyle w:val="Heading1"/>
      </w:pPr>
      <w:r w:rsidRPr="00665766">
        <w:t>Subchapter E, Division 2:  Cement Kilns</w:t>
      </w:r>
    </w:p>
    <w:p w14:paraId="348134E5" w14:textId="77777777" w:rsidR="00947257" w:rsidRPr="00665766" w:rsidRDefault="00947257" w:rsidP="007A4CBF">
      <w:pPr>
        <w:pStyle w:val="Heading1"/>
      </w:pPr>
      <w:r w:rsidRPr="00665766">
        <w:t>Texas Commission on Environmental Quality</w:t>
      </w:r>
    </w:p>
    <w:p w14:paraId="5BD70EE1"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30 Texas Administrative Code Chapter 117 (30 TAC Chapter 117)&#10;Subchapter E, Division 2:  Cement Kilns&#10;"/>
      </w:tblPr>
      <w:tblGrid>
        <w:gridCol w:w="4800"/>
        <w:gridCol w:w="4800"/>
        <w:gridCol w:w="4800"/>
      </w:tblGrid>
      <w:tr w:rsidR="00947257" w:rsidRPr="00665766" w14:paraId="39B21D7E" w14:textId="77777777" w:rsidTr="00CC624D">
        <w:trPr>
          <w:cantSplit/>
          <w:tblHeader/>
        </w:trPr>
        <w:tc>
          <w:tcPr>
            <w:tcW w:w="4800" w:type="dxa"/>
            <w:shd w:val="clear" w:color="auto" w:fill="D9D9D9" w:themeFill="background1" w:themeFillShade="D9"/>
          </w:tcPr>
          <w:p w14:paraId="6462B7D6" w14:textId="77777777" w:rsidR="00947257" w:rsidRPr="00665766" w:rsidRDefault="00947257" w:rsidP="00CC624D">
            <w:pPr>
              <w:spacing w:before="100" w:beforeAutospacing="1" w:after="100" w:afterAutospacing="1"/>
              <w:jc w:val="center"/>
              <w:rPr>
                <w:b/>
                <w:bCs/>
                <w:sz w:val="20"/>
                <w:szCs w:val="20"/>
              </w:rPr>
            </w:pPr>
            <w:r w:rsidRPr="00665766">
              <w:rPr>
                <w:b/>
                <w:bCs/>
                <w:sz w:val="20"/>
                <w:szCs w:val="20"/>
              </w:rPr>
              <w:t>Date</w:t>
            </w:r>
          </w:p>
        </w:tc>
        <w:tc>
          <w:tcPr>
            <w:tcW w:w="4800" w:type="dxa"/>
            <w:shd w:val="clear" w:color="auto" w:fill="D9D9D9" w:themeFill="background1" w:themeFillShade="D9"/>
          </w:tcPr>
          <w:p w14:paraId="3A336E60" w14:textId="77777777" w:rsidR="00947257" w:rsidRPr="00665766" w:rsidRDefault="00947257" w:rsidP="00CC624D">
            <w:pPr>
              <w:jc w:val="center"/>
              <w:rPr>
                <w:b/>
                <w:bCs/>
                <w:sz w:val="20"/>
                <w:szCs w:val="20"/>
              </w:rPr>
            </w:pPr>
            <w:r w:rsidRPr="00665766">
              <w:rPr>
                <w:b/>
                <w:bCs/>
                <w:sz w:val="20"/>
                <w:szCs w:val="20"/>
              </w:rPr>
              <w:t>Permit No.</w:t>
            </w:r>
          </w:p>
        </w:tc>
        <w:tc>
          <w:tcPr>
            <w:tcW w:w="4800" w:type="dxa"/>
            <w:shd w:val="clear" w:color="auto" w:fill="D9D9D9" w:themeFill="background1" w:themeFillShade="D9"/>
          </w:tcPr>
          <w:p w14:paraId="621E2659" w14:textId="77777777" w:rsidR="00947257" w:rsidRPr="00665766" w:rsidRDefault="00947257" w:rsidP="00CC624D">
            <w:pPr>
              <w:jc w:val="center"/>
              <w:rPr>
                <w:b/>
                <w:bCs/>
                <w:sz w:val="20"/>
                <w:szCs w:val="20"/>
              </w:rPr>
            </w:pPr>
            <w:r w:rsidRPr="00665766">
              <w:rPr>
                <w:b/>
                <w:bCs/>
                <w:sz w:val="20"/>
                <w:szCs w:val="20"/>
              </w:rPr>
              <w:t>Regulated Entity No.</w:t>
            </w:r>
          </w:p>
        </w:tc>
      </w:tr>
      <w:tr w:rsidR="00947257" w14:paraId="2608385D" w14:textId="77777777" w:rsidTr="00CC624D">
        <w:trPr>
          <w:cantSplit/>
          <w:tblHeader/>
        </w:trPr>
        <w:tc>
          <w:tcPr>
            <w:tcW w:w="4800" w:type="dxa"/>
          </w:tcPr>
          <w:p w14:paraId="0122399A" w14:textId="77777777" w:rsidR="00947257" w:rsidRDefault="00947257" w:rsidP="00CC624D">
            <w:pPr>
              <w:rPr>
                <w:rFonts w:asciiTheme="majorHAnsi" w:hAnsiTheme="majorHAnsi" w:cstheme="majorHAnsi"/>
              </w:rPr>
            </w:pPr>
          </w:p>
        </w:tc>
        <w:tc>
          <w:tcPr>
            <w:tcW w:w="4800" w:type="dxa"/>
          </w:tcPr>
          <w:p w14:paraId="19087FB8" w14:textId="77777777" w:rsidR="00947257" w:rsidRDefault="00947257" w:rsidP="00CC624D">
            <w:pPr>
              <w:rPr>
                <w:rFonts w:asciiTheme="majorHAnsi" w:hAnsiTheme="majorHAnsi" w:cstheme="majorHAnsi"/>
              </w:rPr>
            </w:pPr>
          </w:p>
        </w:tc>
        <w:tc>
          <w:tcPr>
            <w:tcW w:w="4800" w:type="dxa"/>
          </w:tcPr>
          <w:p w14:paraId="76188737" w14:textId="77777777" w:rsidR="00947257" w:rsidRDefault="00947257" w:rsidP="00CC624D">
            <w:pPr>
              <w:rPr>
                <w:rFonts w:asciiTheme="majorHAnsi" w:hAnsiTheme="majorHAnsi" w:cstheme="majorHAnsi"/>
              </w:rPr>
            </w:pPr>
          </w:p>
        </w:tc>
      </w:tr>
    </w:tbl>
    <w:p w14:paraId="24670EE5"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30 Texas Administrative Code Chapter 117 (30 TAC Chapter 117)&#10;Subchapter E, Division 2:  Cement Kilns&#10;"/>
      </w:tblPr>
      <w:tblGrid>
        <w:gridCol w:w="1440"/>
        <w:gridCol w:w="1440"/>
        <w:gridCol w:w="1440"/>
        <w:gridCol w:w="1440"/>
        <w:gridCol w:w="1440"/>
        <w:gridCol w:w="1440"/>
        <w:gridCol w:w="1440"/>
        <w:gridCol w:w="1440"/>
        <w:gridCol w:w="1440"/>
        <w:gridCol w:w="1440"/>
      </w:tblGrid>
      <w:tr w:rsidR="009D2F13" w14:paraId="68A7A63B" w14:textId="77777777" w:rsidTr="00EC433A">
        <w:trPr>
          <w:cantSplit/>
          <w:tblHeader/>
        </w:trPr>
        <w:tc>
          <w:tcPr>
            <w:tcW w:w="1600" w:type="dxa"/>
            <w:shd w:val="clear" w:color="auto" w:fill="D9D9D9" w:themeFill="background1" w:themeFillShade="D9"/>
            <w:vAlign w:val="bottom"/>
          </w:tcPr>
          <w:p w14:paraId="20B32921" w14:textId="77777777" w:rsidR="009D2F13" w:rsidRDefault="009D2F13" w:rsidP="00C26094">
            <w:pPr>
              <w:spacing w:before="100" w:beforeAutospacing="1" w:after="100" w:afterAutospacing="1"/>
              <w:jc w:val="center"/>
            </w:pPr>
            <w:r w:rsidRPr="00140E62">
              <w:rPr>
                <w:b/>
                <w:sz w:val="20"/>
              </w:rPr>
              <w:t>Unit ID No.</w:t>
            </w:r>
          </w:p>
        </w:tc>
        <w:tc>
          <w:tcPr>
            <w:tcW w:w="1600" w:type="dxa"/>
            <w:shd w:val="clear" w:color="auto" w:fill="D9D9D9" w:themeFill="background1" w:themeFillShade="D9"/>
            <w:vAlign w:val="bottom"/>
          </w:tcPr>
          <w:p w14:paraId="143DAAD6" w14:textId="77777777" w:rsidR="009D2F13" w:rsidRDefault="009D2F13" w:rsidP="00C26094">
            <w:pPr>
              <w:jc w:val="center"/>
            </w:pPr>
            <w:r w:rsidRPr="00140E62">
              <w:rPr>
                <w:b/>
                <w:sz w:val="20"/>
              </w:rPr>
              <w:t>SOP Index No.</w:t>
            </w:r>
          </w:p>
        </w:tc>
        <w:tc>
          <w:tcPr>
            <w:tcW w:w="1600" w:type="dxa"/>
            <w:shd w:val="clear" w:color="auto" w:fill="D9D9D9" w:themeFill="background1" w:themeFillShade="D9"/>
            <w:vAlign w:val="bottom"/>
          </w:tcPr>
          <w:p w14:paraId="1CCF9109" w14:textId="77777777" w:rsidR="009D2F13" w:rsidRDefault="009D2F13" w:rsidP="00C26094">
            <w:pPr>
              <w:jc w:val="center"/>
            </w:pPr>
            <w:r w:rsidRPr="00140E62">
              <w:rPr>
                <w:b/>
                <w:sz w:val="20"/>
              </w:rPr>
              <w:t>Date Placed in Service</w:t>
            </w:r>
          </w:p>
        </w:tc>
        <w:tc>
          <w:tcPr>
            <w:tcW w:w="1600" w:type="dxa"/>
            <w:shd w:val="clear" w:color="auto" w:fill="D9D9D9" w:themeFill="background1" w:themeFillShade="D9"/>
            <w:vAlign w:val="bottom"/>
          </w:tcPr>
          <w:p w14:paraId="61FBD012" w14:textId="77777777" w:rsidR="009D2F13" w:rsidRDefault="009D2F13" w:rsidP="00C26094">
            <w:pPr>
              <w:jc w:val="center"/>
              <w:rPr>
                <w:b/>
                <w:sz w:val="20"/>
              </w:rPr>
            </w:pPr>
            <w:bookmarkStart w:id="31" w:name="_Hlk17121015"/>
            <w:r w:rsidRPr="00140E62">
              <w:rPr>
                <w:b/>
                <w:sz w:val="20"/>
              </w:rPr>
              <w:t>Kilns at Account before</w:t>
            </w:r>
          </w:p>
          <w:p w14:paraId="146A3F86" w14:textId="77777777" w:rsidR="009D2F13" w:rsidRDefault="009D2F13" w:rsidP="00C26094">
            <w:pPr>
              <w:jc w:val="center"/>
            </w:pPr>
            <w:r>
              <w:rPr>
                <w:b/>
                <w:sz w:val="20"/>
              </w:rPr>
              <w:t xml:space="preserve">January </w:t>
            </w:r>
            <w:r w:rsidRPr="00140E62">
              <w:rPr>
                <w:b/>
                <w:sz w:val="20"/>
              </w:rPr>
              <w:t>1</w:t>
            </w:r>
            <w:r>
              <w:rPr>
                <w:b/>
                <w:sz w:val="20"/>
              </w:rPr>
              <w:t xml:space="preserve">, </w:t>
            </w:r>
            <w:r w:rsidRPr="00140E62">
              <w:rPr>
                <w:b/>
                <w:sz w:val="20"/>
              </w:rPr>
              <w:t>2001</w:t>
            </w:r>
            <w:bookmarkEnd w:id="31"/>
          </w:p>
        </w:tc>
        <w:tc>
          <w:tcPr>
            <w:tcW w:w="1600" w:type="dxa"/>
            <w:shd w:val="clear" w:color="auto" w:fill="D9D9D9" w:themeFill="background1" w:themeFillShade="D9"/>
            <w:vAlign w:val="bottom"/>
          </w:tcPr>
          <w:p w14:paraId="4B13AA42" w14:textId="77777777" w:rsidR="009D2F13" w:rsidRDefault="009D2F13" w:rsidP="00C26094">
            <w:pPr>
              <w:jc w:val="center"/>
            </w:pPr>
            <w:r w:rsidRPr="00140E62">
              <w:rPr>
                <w:b/>
                <w:sz w:val="20"/>
              </w:rPr>
              <w:t>Complying with Source Cap</w:t>
            </w:r>
          </w:p>
        </w:tc>
        <w:tc>
          <w:tcPr>
            <w:tcW w:w="1600" w:type="dxa"/>
            <w:shd w:val="clear" w:color="auto" w:fill="D9D9D9" w:themeFill="background1" w:themeFillShade="D9"/>
            <w:vAlign w:val="bottom"/>
          </w:tcPr>
          <w:p w14:paraId="4C7770C1" w14:textId="77777777" w:rsidR="009D2F13" w:rsidRDefault="009D2F13" w:rsidP="00C26094">
            <w:pPr>
              <w:jc w:val="center"/>
            </w:pPr>
            <w:r w:rsidRPr="00140E62">
              <w:rPr>
                <w:b/>
                <w:sz w:val="20"/>
              </w:rPr>
              <w:t>Kiln Type</w:t>
            </w:r>
          </w:p>
        </w:tc>
        <w:tc>
          <w:tcPr>
            <w:tcW w:w="1600" w:type="dxa"/>
            <w:shd w:val="clear" w:color="auto" w:fill="D9D9D9" w:themeFill="background1" w:themeFillShade="D9"/>
            <w:vAlign w:val="bottom"/>
          </w:tcPr>
          <w:p w14:paraId="1D2D8098" w14:textId="77777777" w:rsidR="009D2F13" w:rsidRDefault="009D2F13" w:rsidP="00C26094">
            <w:pPr>
              <w:jc w:val="center"/>
            </w:pPr>
            <w:r w:rsidRPr="00140E62">
              <w:rPr>
                <w:b/>
                <w:sz w:val="20"/>
              </w:rPr>
              <w:t>NOx Control</w:t>
            </w:r>
          </w:p>
        </w:tc>
        <w:tc>
          <w:tcPr>
            <w:tcW w:w="1600" w:type="dxa"/>
            <w:shd w:val="clear" w:color="auto" w:fill="D9D9D9" w:themeFill="background1" w:themeFillShade="D9"/>
            <w:vAlign w:val="bottom"/>
          </w:tcPr>
          <w:p w14:paraId="75AB10F2" w14:textId="77777777" w:rsidR="009D2F13" w:rsidRDefault="009D2F13" w:rsidP="00C26094">
            <w:pPr>
              <w:jc w:val="center"/>
            </w:pPr>
            <w:bookmarkStart w:id="32" w:name="_Hlk17121096"/>
            <w:r w:rsidRPr="00140E62">
              <w:rPr>
                <w:b/>
                <w:sz w:val="20"/>
              </w:rPr>
              <w:t>NOx Monitoring Type</w:t>
            </w:r>
            <w:bookmarkEnd w:id="32"/>
          </w:p>
        </w:tc>
        <w:tc>
          <w:tcPr>
            <w:tcW w:w="1600" w:type="dxa"/>
            <w:shd w:val="clear" w:color="auto" w:fill="D9D9D9" w:themeFill="background1" w:themeFillShade="D9"/>
            <w:vAlign w:val="bottom"/>
          </w:tcPr>
          <w:p w14:paraId="4789F72E" w14:textId="078FFC5C" w:rsidR="009D2F13" w:rsidRPr="00140E62" w:rsidRDefault="009D2F13" w:rsidP="009D2F13">
            <w:pPr>
              <w:jc w:val="center"/>
              <w:rPr>
                <w:b/>
                <w:sz w:val="20"/>
              </w:rPr>
            </w:pPr>
            <w:r w:rsidRPr="00140E62">
              <w:rPr>
                <w:b/>
                <w:sz w:val="20"/>
              </w:rPr>
              <w:t>NH</w:t>
            </w:r>
            <w:r w:rsidRPr="00140E62">
              <w:rPr>
                <w:b/>
                <w:sz w:val="20"/>
                <w:vertAlign w:val="subscript"/>
              </w:rPr>
              <w:t>3</w:t>
            </w:r>
            <w:r>
              <w:rPr>
                <w:b/>
                <w:sz w:val="20"/>
                <w:vertAlign w:val="subscript"/>
              </w:rPr>
              <w:t xml:space="preserve"> </w:t>
            </w:r>
            <w:r w:rsidRPr="00EC433A">
              <w:rPr>
                <w:b/>
                <w:sz w:val="20"/>
              </w:rPr>
              <w:t>Injection</w:t>
            </w:r>
          </w:p>
        </w:tc>
        <w:tc>
          <w:tcPr>
            <w:tcW w:w="1600" w:type="dxa"/>
            <w:shd w:val="clear" w:color="auto" w:fill="D9D9D9" w:themeFill="background1" w:themeFillShade="D9"/>
            <w:vAlign w:val="bottom"/>
          </w:tcPr>
          <w:p w14:paraId="3EB609ED" w14:textId="676C79CF" w:rsidR="009D2F13" w:rsidRDefault="009D2F13" w:rsidP="00C26094">
            <w:pPr>
              <w:jc w:val="center"/>
            </w:pPr>
            <w:r w:rsidRPr="00140E62">
              <w:rPr>
                <w:b/>
                <w:sz w:val="20"/>
              </w:rPr>
              <w:t>Alternative Case Specific Specifications for NH</w:t>
            </w:r>
            <w:r w:rsidRPr="00140E62">
              <w:rPr>
                <w:b/>
                <w:sz w:val="20"/>
                <w:vertAlign w:val="subscript"/>
              </w:rPr>
              <w:t>3</w:t>
            </w:r>
          </w:p>
        </w:tc>
      </w:tr>
      <w:tr w:rsidR="009D2F13" w14:paraId="0D2FF068" w14:textId="77777777" w:rsidTr="00EC433A">
        <w:trPr>
          <w:cantSplit/>
          <w:trHeight w:val="346"/>
          <w:tblHeader/>
        </w:trPr>
        <w:tc>
          <w:tcPr>
            <w:tcW w:w="1600" w:type="dxa"/>
          </w:tcPr>
          <w:p w14:paraId="02A11D2C" w14:textId="77777777" w:rsidR="009D2F13" w:rsidRDefault="009D2F13"/>
        </w:tc>
        <w:tc>
          <w:tcPr>
            <w:tcW w:w="1600" w:type="dxa"/>
          </w:tcPr>
          <w:p w14:paraId="79E8DE7F" w14:textId="77777777" w:rsidR="009D2F13" w:rsidRDefault="009D2F13"/>
        </w:tc>
        <w:tc>
          <w:tcPr>
            <w:tcW w:w="1600" w:type="dxa"/>
          </w:tcPr>
          <w:p w14:paraId="75ACB335" w14:textId="77777777" w:rsidR="009D2F13" w:rsidRDefault="009D2F13"/>
        </w:tc>
        <w:tc>
          <w:tcPr>
            <w:tcW w:w="1600" w:type="dxa"/>
          </w:tcPr>
          <w:p w14:paraId="7D63FFF2" w14:textId="77777777" w:rsidR="009D2F13" w:rsidRDefault="009D2F13"/>
        </w:tc>
        <w:tc>
          <w:tcPr>
            <w:tcW w:w="1600" w:type="dxa"/>
          </w:tcPr>
          <w:p w14:paraId="005EE553" w14:textId="77777777" w:rsidR="009D2F13" w:rsidRDefault="009D2F13"/>
        </w:tc>
        <w:tc>
          <w:tcPr>
            <w:tcW w:w="1600" w:type="dxa"/>
          </w:tcPr>
          <w:p w14:paraId="53903EC0" w14:textId="77777777" w:rsidR="009D2F13" w:rsidRDefault="009D2F13"/>
        </w:tc>
        <w:tc>
          <w:tcPr>
            <w:tcW w:w="1600" w:type="dxa"/>
          </w:tcPr>
          <w:p w14:paraId="5FC41BEC" w14:textId="77777777" w:rsidR="009D2F13" w:rsidRDefault="009D2F13"/>
        </w:tc>
        <w:tc>
          <w:tcPr>
            <w:tcW w:w="1600" w:type="dxa"/>
          </w:tcPr>
          <w:p w14:paraId="0170229A" w14:textId="77777777" w:rsidR="009D2F13" w:rsidRDefault="009D2F13"/>
        </w:tc>
        <w:tc>
          <w:tcPr>
            <w:tcW w:w="1600" w:type="dxa"/>
          </w:tcPr>
          <w:p w14:paraId="2F0D6973" w14:textId="77777777" w:rsidR="009D2F13" w:rsidRDefault="009D2F13"/>
        </w:tc>
        <w:tc>
          <w:tcPr>
            <w:tcW w:w="1600" w:type="dxa"/>
          </w:tcPr>
          <w:p w14:paraId="45EC16B5" w14:textId="12DC78A7" w:rsidR="009D2F13" w:rsidRDefault="009D2F13"/>
        </w:tc>
      </w:tr>
      <w:tr w:rsidR="009D2F13" w14:paraId="343224E9" w14:textId="77777777" w:rsidTr="00EC433A">
        <w:trPr>
          <w:cantSplit/>
          <w:trHeight w:val="346"/>
          <w:tblHeader/>
        </w:trPr>
        <w:tc>
          <w:tcPr>
            <w:tcW w:w="1600" w:type="dxa"/>
          </w:tcPr>
          <w:p w14:paraId="03266BC6" w14:textId="77777777" w:rsidR="009D2F13" w:rsidRDefault="009D2F13"/>
        </w:tc>
        <w:tc>
          <w:tcPr>
            <w:tcW w:w="1600" w:type="dxa"/>
          </w:tcPr>
          <w:p w14:paraId="740141ED" w14:textId="77777777" w:rsidR="009D2F13" w:rsidRDefault="009D2F13"/>
        </w:tc>
        <w:tc>
          <w:tcPr>
            <w:tcW w:w="1600" w:type="dxa"/>
          </w:tcPr>
          <w:p w14:paraId="6F4B0760" w14:textId="77777777" w:rsidR="009D2F13" w:rsidRDefault="009D2F13"/>
        </w:tc>
        <w:tc>
          <w:tcPr>
            <w:tcW w:w="1600" w:type="dxa"/>
          </w:tcPr>
          <w:p w14:paraId="2C66DC65" w14:textId="77777777" w:rsidR="009D2F13" w:rsidRDefault="009D2F13"/>
        </w:tc>
        <w:tc>
          <w:tcPr>
            <w:tcW w:w="1600" w:type="dxa"/>
          </w:tcPr>
          <w:p w14:paraId="0121E58A" w14:textId="77777777" w:rsidR="009D2F13" w:rsidRDefault="009D2F13"/>
        </w:tc>
        <w:tc>
          <w:tcPr>
            <w:tcW w:w="1600" w:type="dxa"/>
          </w:tcPr>
          <w:p w14:paraId="0C6F8041" w14:textId="77777777" w:rsidR="009D2F13" w:rsidRDefault="009D2F13"/>
        </w:tc>
        <w:tc>
          <w:tcPr>
            <w:tcW w:w="1600" w:type="dxa"/>
          </w:tcPr>
          <w:p w14:paraId="2C97FC08" w14:textId="77777777" w:rsidR="009D2F13" w:rsidRDefault="009D2F13"/>
        </w:tc>
        <w:tc>
          <w:tcPr>
            <w:tcW w:w="1600" w:type="dxa"/>
          </w:tcPr>
          <w:p w14:paraId="5DAC89A5" w14:textId="77777777" w:rsidR="009D2F13" w:rsidRDefault="009D2F13"/>
        </w:tc>
        <w:tc>
          <w:tcPr>
            <w:tcW w:w="1600" w:type="dxa"/>
          </w:tcPr>
          <w:p w14:paraId="171500EC" w14:textId="77777777" w:rsidR="009D2F13" w:rsidRDefault="009D2F13"/>
        </w:tc>
        <w:tc>
          <w:tcPr>
            <w:tcW w:w="1600" w:type="dxa"/>
          </w:tcPr>
          <w:p w14:paraId="3F29731E" w14:textId="30931EE5" w:rsidR="009D2F13" w:rsidRDefault="009D2F13"/>
        </w:tc>
      </w:tr>
      <w:tr w:rsidR="009D2F13" w14:paraId="431CDE8D" w14:textId="77777777" w:rsidTr="00EC433A">
        <w:trPr>
          <w:cantSplit/>
          <w:trHeight w:val="346"/>
          <w:tblHeader/>
        </w:trPr>
        <w:tc>
          <w:tcPr>
            <w:tcW w:w="1600" w:type="dxa"/>
          </w:tcPr>
          <w:p w14:paraId="02BEBE6A" w14:textId="77777777" w:rsidR="009D2F13" w:rsidRDefault="009D2F13"/>
        </w:tc>
        <w:tc>
          <w:tcPr>
            <w:tcW w:w="1600" w:type="dxa"/>
          </w:tcPr>
          <w:p w14:paraId="6A9B8BB9" w14:textId="77777777" w:rsidR="009D2F13" w:rsidRDefault="009D2F13"/>
        </w:tc>
        <w:tc>
          <w:tcPr>
            <w:tcW w:w="1600" w:type="dxa"/>
          </w:tcPr>
          <w:p w14:paraId="6C4C2048" w14:textId="77777777" w:rsidR="009D2F13" w:rsidRDefault="009D2F13"/>
        </w:tc>
        <w:tc>
          <w:tcPr>
            <w:tcW w:w="1600" w:type="dxa"/>
          </w:tcPr>
          <w:p w14:paraId="3F7F6676" w14:textId="77777777" w:rsidR="009D2F13" w:rsidRDefault="009D2F13"/>
        </w:tc>
        <w:tc>
          <w:tcPr>
            <w:tcW w:w="1600" w:type="dxa"/>
          </w:tcPr>
          <w:p w14:paraId="158AA3E6" w14:textId="77777777" w:rsidR="009D2F13" w:rsidRDefault="009D2F13"/>
        </w:tc>
        <w:tc>
          <w:tcPr>
            <w:tcW w:w="1600" w:type="dxa"/>
          </w:tcPr>
          <w:p w14:paraId="02BE58AB" w14:textId="77777777" w:rsidR="009D2F13" w:rsidRDefault="009D2F13"/>
        </w:tc>
        <w:tc>
          <w:tcPr>
            <w:tcW w:w="1600" w:type="dxa"/>
          </w:tcPr>
          <w:p w14:paraId="5B5C4EBE" w14:textId="77777777" w:rsidR="009D2F13" w:rsidRDefault="009D2F13"/>
        </w:tc>
        <w:tc>
          <w:tcPr>
            <w:tcW w:w="1600" w:type="dxa"/>
          </w:tcPr>
          <w:p w14:paraId="7F45B8D2" w14:textId="77777777" w:rsidR="009D2F13" w:rsidRDefault="009D2F13"/>
        </w:tc>
        <w:tc>
          <w:tcPr>
            <w:tcW w:w="1600" w:type="dxa"/>
          </w:tcPr>
          <w:p w14:paraId="42C6E5AA" w14:textId="77777777" w:rsidR="009D2F13" w:rsidRDefault="009D2F13"/>
        </w:tc>
        <w:tc>
          <w:tcPr>
            <w:tcW w:w="1600" w:type="dxa"/>
          </w:tcPr>
          <w:p w14:paraId="30D0536A" w14:textId="1BD12D63" w:rsidR="009D2F13" w:rsidRDefault="009D2F13"/>
        </w:tc>
      </w:tr>
      <w:tr w:rsidR="009D2F13" w14:paraId="54F871BE" w14:textId="77777777" w:rsidTr="00EC433A">
        <w:trPr>
          <w:cantSplit/>
          <w:trHeight w:val="346"/>
          <w:tblHeader/>
        </w:trPr>
        <w:tc>
          <w:tcPr>
            <w:tcW w:w="1600" w:type="dxa"/>
          </w:tcPr>
          <w:p w14:paraId="4592A748" w14:textId="77777777" w:rsidR="009D2F13" w:rsidRDefault="009D2F13"/>
        </w:tc>
        <w:tc>
          <w:tcPr>
            <w:tcW w:w="1600" w:type="dxa"/>
          </w:tcPr>
          <w:p w14:paraId="262849C1" w14:textId="77777777" w:rsidR="009D2F13" w:rsidRDefault="009D2F13"/>
        </w:tc>
        <w:tc>
          <w:tcPr>
            <w:tcW w:w="1600" w:type="dxa"/>
          </w:tcPr>
          <w:p w14:paraId="72A2275C" w14:textId="77777777" w:rsidR="009D2F13" w:rsidRDefault="009D2F13"/>
        </w:tc>
        <w:tc>
          <w:tcPr>
            <w:tcW w:w="1600" w:type="dxa"/>
          </w:tcPr>
          <w:p w14:paraId="51CCE1BE" w14:textId="77777777" w:rsidR="009D2F13" w:rsidRDefault="009D2F13"/>
        </w:tc>
        <w:tc>
          <w:tcPr>
            <w:tcW w:w="1600" w:type="dxa"/>
          </w:tcPr>
          <w:p w14:paraId="3BFD1076" w14:textId="77777777" w:rsidR="009D2F13" w:rsidRDefault="009D2F13"/>
        </w:tc>
        <w:tc>
          <w:tcPr>
            <w:tcW w:w="1600" w:type="dxa"/>
          </w:tcPr>
          <w:p w14:paraId="766D61EB" w14:textId="77777777" w:rsidR="009D2F13" w:rsidRDefault="009D2F13"/>
        </w:tc>
        <w:tc>
          <w:tcPr>
            <w:tcW w:w="1600" w:type="dxa"/>
          </w:tcPr>
          <w:p w14:paraId="5D527984" w14:textId="77777777" w:rsidR="009D2F13" w:rsidRDefault="009D2F13"/>
        </w:tc>
        <w:tc>
          <w:tcPr>
            <w:tcW w:w="1600" w:type="dxa"/>
          </w:tcPr>
          <w:p w14:paraId="400CB49D" w14:textId="77777777" w:rsidR="009D2F13" w:rsidRDefault="009D2F13"/>
        </w:tc>
        <w:tc>
          <w:tcPr>
            <w:tcW w:w="1600" w:type="dxa"/>
          </w:tcPr>
          <w:p w14:paraId="464C8DE5" w14:textId="77777777" w:rsidR="009D2F13" w:rsidRDefault="009D2F13"/>
        </w:tc>
        <w:tc>
          <w:tcPr>
            <w:tcW w:w="1600" w:type="dxa"/>
          </w:tcPr>
          <w:p w14:paraId="4279C7F2" w14:textId="63657529" w:rsidR="009D2F13" w:rsidRDefault="009D2F13"/>
        </w:tc>
      </w:tr>
      <w:tr w:rsidR="009D2F13" w14:paraId="540570A4" w14:textId="77777777" w:rsidTr="00EC433A">
        <w:trPr>
          <w:cantSplit/>
          <w:trHeight w:val="346"/>
          <w:tblHeader/>
        </w:trPr>
        <w:tc>
          <w:tcPr>
            <w:tcW w:w="1600" w:type="dxa"/>
          </w:tcPr>
          <w:p w14:paraId="5A307644" w14:textId="77777777" w:rsidR="009D2F13" w:rsidRDefault="009D2F13"/>
        </w:tc>
        <w:tc>
          <w:tcPr>
            <w:tcW w:w="1600" w:type="dxa"/>
          </w:tcPr>
          <w:p w14:paraId="1035EC4B" w14:textId="77777777" w:rsidR="009D2F13" w:rsidRDefault="009D2F13"/>
        </w:tc>
        <w:tc>
          <w:tcPr>
            <w:tcW w:w="1600" w:type="dxa"/>
          </w:tcPr>
          <w:p w14:paraId="7FB6A7B3" w14:textId="77777777" w:rsidR="009D2F13" w:rsidRDefault="009D2F13"/>
        </w:tc>
        <w:tc>
          <w:tcPr>
            <w:tcW w:w="1600" w:type="dxa"/>
          </w:tcPr>
          <w:p w14:paraId="1D4C6F8C" w14:textId="77777777" w:rsidR="009D2F13" w:rsidRDefault="009D2F13"/>
        </w:tc>
        <w:tc>
          <w:tcPr>
            <w:tcW w:w="1600" w:type="dxa"/>
          </w:tcPr>
          <w:p w14:paraId="18600888" w14:textId="77777777" w:rsidR="009D2F13" w:rsidRDefault="009D2F13"/>
        </w:tc>
        <w:tc>
          <w:tcPr>
            <w:tcW w:w="1600" w:type="dxa"/>
          </w:tcPr>
          <w:p w14:paraId="37340580" w14:textId="77777777" w:rsidR="009D2F13" w:rsidRDefault="009D2F13"/>
        </w:tc>
        <w:tc>
          <w:tcPr>
            <w:tcW w:w="1600" w:type="dxa"/>
          </w:tcPr>
          <w:p w14:paraId="61C3CCE6" w14:textId="77777777" w:rsidR="009D2F13" w:rsidRDefault="009D2F13"/>
        </w:tc>
        <w:tc>
          <w:tcPr>
            <w:tcW w:w="1600" w:type="dxa"/>
          </w:tcPr>
          <w:p w14:paraId="2F9885BF" w14:textId="77777777" w:rsidR="009D2F13" w:rsidRDefault="009D2F13"/>
        </w:tc>
        <w:tc>
          <w:tcPr>
            <w:tcW w:w="1600" w:type="dxa"/>
          </w:tcPr>
          <w:p w14:paraId="6572D0D1" w14:textId="77777777" w:rsidR="009D2F13" w:rsidRDefault="009D2F13"/>
        </w:tc>
        <w:tc>
          <w:tcPr>
            <w:tcW w:w="1600" w:type="dxa"/>
          </w:tcPr>
          <w:p w14:paraId="094FC356" w14:textId="01EC6888" w:rsidR="009D2F13" w:rsidRDefault="009D2F13"/>
        </w:tc>
      </w:tr>
      <w:tr w:rsidR="009D2F13" w14:paraId="2015829F" w14:textId="77777777" w:rsidTr="00EC433A">
        <w:trPr>
          <w:cantSplit/>
          <w:trHeight w:val="346"/>
          <w:tblHeader/>
        </w:trPr>
        <w:tc>
          <w:tcPr>
            <w:tcW w:w="1600" w:type="dxa"/>
          </w:tcPr>
          <w:p w14:paraId="6FBF1878" w14:textId="77777777" w:rsidR="009D2F13" w:rsidRDefault="009D2F13"/>
        </w:tc>
        <w:tc>
          <w:tcPr>
            <w:tcW w:w="1600" w:type="dxa"/>
          </w:tcPr>
          <w:p w14:paraId="111AAC15" w14:textId="77777777" w:rsidR="009D2F13" w:rsidRDefault="009D2F13"/>
        </w:tc>
        <w:tc>
          <w:tcPr>
            <w:tcW w:w="1600" w:type="dxa"/>
          </w:tcPr>
          <w:p w14:paraId="4748581A" w14:textId="77777777" w:rsidR="009D2F13" w:rsidRDefault="009D2F13"/>
        </w:tc>
        <w:tc>
          <w:tcPr>
            <w:tcW w:w="1600" w:type="dxa"/>
          </w:tcPr>
          <w:p w14:paraId="3D68B94F" w14:textId="77777777" w:rsidR="009D2F13" w:rsidRDefault="009D2F13"/>
        </w:tc>
        <w:tc>
          <w:tcPr>
            <w:tcW w:w="1600" w:type="dxa"/>
          </w:tcPr>
          <w:p w14:paraId="7599D9B2" w14:textId="77777777" w:rsidR="009D2F13" w:rsidRDefault="009D2F13"/>
        </w:tc>
        <w:tc>
          <w:tcPr>
            <w:tcW w:w="1600" w:type="dxa"/>
          </w:tcPr>
          <w:p w14:paraId="2A41853D" w14:textId="77777777" w:rsidR="009D2F13" w:rsidRDefault="009D2F13"/>
        </w:tc>
        <w:tc>
          <w:tcPr>
            <w:tcW w:w="1600" w:type="dxa"/>
          </w:tcPr>
          <w:p w14:paraId="2EA14D81" w14:textId="77777777" w:rsidR="009D2F13" w:rsidRDefault="009D2F13"/>
        </w:tc>
        <w:tc>
          <w:tcPr>
            <w:tcW w:w="1600" w:type="dxa"/>
          </w:tcPr>
          <w:p w14:paraId="7D270741" w14:textId="77777777" w:rsidR="009D2F13" w:rsidRDefault="009D2F13"/>
        </w:tc>
        <w:tc>
          <w:tcPr>
            <w:tcW w:w="1600" w:type="dxa"/>
          </w:tcPr>
          <w:p w14:paraId="266C52ED" w14:textId="77777777" w:rsidR="009D2F13" w:rsidRDefault="009D2F13"/>
        </w:tc>
        <w:tc>
          <w:tcPr>
            <w:tcW w:w="1600" w:type="dxa"/>
          </w:tcPr>
          <w:p w14:paraId="5D4E4E0F" w14:textId="00C1D09A" w:rsidR="009D2F13" w:rsidRDefault="009D2F13"/>
        </w:tc>
      </w:tr>
      <w:tr w:rsidR="009D2F13" w14:paraId="1FE54EDA" w14:textId="77777777" w:rsidTr="00EC433A">
        <w:trPr>
          <w:cantSplit/>
          <w:trHeight w:val="346"/>
          <w:tblHeader/>
        </w:trPr>
        <w:tc>
          <w:tcPr>
            <w:tcW w:w="1600" w:type="dxa"/>
          </w:tcPr>
          <w:p w14:paraId="7440DA30" w14:textId="77777777" w:rsidR="009D2F13" w:rsidRDefault="009D2F13"/>
        </w:tc>
        <w:tc>
          <w:tcPr>
            <w:tcW w:w="1600" w:type="dxa"/>
          </w:tcPr>
          <w:p w14:paraId="76FF47C3" w14:textId="77777777" w:rsidR="009D2F13" w:rsidRDefault="009D2F13"/>
        </w:tc>
        <w:tc>
          <w:tcPr>
            <w:tcW w:w="1600" w:type="dxa"/>
          </w:tcPr>
          <w:p w14:paraId="3A710C6F" w14:textId="77777777" w:rsidR="009D2F13" w:rsidRDefault="009D2F13"/>
        </w:tc>
        <w:tc>
          <w:tcPr>
            <w:tcW w:w="1600" w:type="dxa"/>
          </w:tcPr>
          <w:p w14:paraId="1DF6DD43" w14:textId="77777777" w:rsidR="009D2F13" w:rsidRDefault="009D2F13"/>
        </w:tc>
        <w:tc>
          <w:tcPr>
            <w:tcW w:w="1600" w:type="dxa"/>
          </w:tcPr>
          <w:p w14:paraId="22930C23" w14:textId="77777777" w:rsidR="009D2F13" w:rsidRDefault="009D2F13"/>
        </w:tc>
        <w:tc>
          <w:tcPr>
            <w:tcW w:w="1600" w:type="dxa"/>
          </w:tcPr>
          <w:p w14:paraId="7E456869" w14:textId="77777777" w:rsidR="009D2F13" w:rsidRDefault="009D2F13"/>
        </w:tc>
        <w:tc>
          <w:tcPr>
            <w:tcW w:w="1600" w:type="dxa"/>
          </w:tcPr>
          <w:p w14:paraId="47C39235" w14:textId="77777777" w:rsidR="009D2F13" w:rsidRDefault="009D2F13"/>
        </w:tc>
        <w:tc>
          <w:tcPr>
            <w:tcW w:w="1600" w:type="dxa"/>
          </w:tcPr>
          <w:p w14:paraId="34CCE414" w14:textId="77777777" w:rsidR="009D2F13" w:rsidRDefault="009D2F13"/>
        </w:tc>
        <w:tc>
          <w:tcPr>
            <w:tcW w:w="1600" w:type="dxa"/>
          </w:tcPr>
          <w:p w14:paraId="7A8326BB" w14:textId="77777777" w:rsidR="009D2F13" w:rsidRDefault="009D2F13"/>
        </w:tc>
        <w:tc>
          <w:tcPr>
            <w:tcW w:w="1600" w:type="dxa"/>
          </w:tcPr>
          <w:p w14:paraId="3356B187" w14:textId="24B623AB" w:rsidR="009D2F13" w:rsidRDefault="009D2F13"/>
        </w:tc>
      </w:tr>
      <w:tr w:rsidR="009D2F13" w14:paraId="66726110" w14:textId="77777777" w:rsidTr="00EC433A">
        <w:trPr>
          <w:cantSplit/>
          <w:trHeight w:val="346"/>
          <w:tblHeader/>
        </w:trPr>
        <w:tc>
          <w:tcPr>
            <w:tcW w:w="1600" w:type="dxa"/>
          </w:tcPr>
          <w:p w14:paraId="3B0ECD9F" w14:textId="77777777" w:rsidR="009D2F13" w:rsidRDefault="009D2F13"/>
        </w:tc>
        <w:tc>
          <w:tcPr>
            <w:tcW w:w="1600" w:type="dxa"/>
          </w:tcPr>
          <w:p w14:paraId="41F33117" w14:textId="77777777" w:rsidR="009D2F13" w:rsidRDefault="009D2F13"/>
        </w:tc>
        <w:tc>
          <w:tcPr>
            <w:tcW w:w="1600" w:type="dxa"/>
          </w:tcPr>
          <w:p w14:paraId="29AF2183" w14:textId="77777777" w:rsidR="009D2F13" w:rsidRDefault="009D2F13"/>
        </w:tc>
        <w:tc>
          <w:tcPr>
            <w:tcW w:w="1600" w:type="dxa"/>
          </w:tcPr>
          <w:p w14:paraId="3EA5767B" w14:textId="77777777" w:rsidR="009D2F13" w:rsidRDefault="009D2F13"/>
        </w:tc>
        <w:tc>
          <w:tcPr>
            <w:tcW w:w="1600" w:type="dxa"/>
          </w:tcPr>
          <w:p w14:paraId="6CBF28FE" w14:textId="77777777" w:rsidR="009D2F13" w:rsidRDefault="009D2F13"/>
        </w:tc>
        <w:tc>
          <w:tcPr>
            <w:tcW w:w="1600" w:type="dxa"/>
          </w:tcPr>
          <w:p w14:paraId="7C949015" w14:textId="77777777" w:rsidR="009D2F13" w:rsidRDefault="009D2F13"/>
        </w:tc>
        <w:tc>
          <w:tcPr>
            <w:tcW w:w="1600" w:type="dxa"/>
          </w:tcPr>
          <w:p w14:paraId="6A68608D" w14:textId="77777777" w:rsidR="009D2F13" w:rsidRDefault="009D2F13"/>
        </w:tc>
        <w:tc>
          <w:tcPr>
            <w:tcW w:w="1600" w:type="dxa"/>
          </w:tcPr>
          <w:p w14:paraId="414CE2DB" w14:textId="77777777" w:rsidR="009D2F13" w:rsidRDefault="009D2F13"/>
        </w:tc>
        <w:tc>
          <w:tcPr>
            <w:tcW w:w="1600" w:type="dxa"/>
          </w:tcPr>
          <w:p w14:paraId="6AFA25FB" w14:textId="77777777" w:rsidR="009D2F13" w:rsidRDefault="009D2F13"/>
        </w:tc>
        <w:tc>
          <w:tcPr>
            <w:tcW w:w="1600" w:type="dxa"/>
          </w:tcPr>
          <w:p w14:paraId="3DA7B909" w14:textId="1471C0B2" w:rsidR="009D2F13" w:rsidRDefault="009D2F13"/>
        </w:tc>
      </w:tr>
      <w:tr w:rsidR="009D2F13" w14:paraId="1EC2607D" w14:textId="77777777" w:rsidTr="00EC433A">
        <w:trPr>
          <w:cantSplit/>
          <w:trHeight w:val="346"/>
          <w:tblHeader/>
        </w:trPr>
        <w:tc>
          <w:tcPr>
            <w:tcW w:w="1600" w:type="dxa"/>
          </w:tcPr>
          <w:p w14:paraId="4D029800" w14:textId="77777777" w:rsidR="009D2F13" w:rsidRDefault="009D2F13"/>
        </w:tc>
        <w:tc>
          <w:tcPr>
            <w:tcW w:w="1600" w:type="dxa"/>
          </w:tcPr>
          <w:p w14:paraId="778E1522" w14:textId="77777777" w:rsidR="009D2F13" w:rsidRDefault="009D2F13"/>
        </w:tc>
        <w:tc>
          <w:tcPr>
            <w:tcW w:w="1600" w:type="dxa"/>
          </w:tcPr>
          <w:p w14:paraId="20CDB117" w14:textId="77777777" w:rsidR="009D2F13" w:rsidRDefault="009D2F13"/>
        </w:tc>
        <w:tc>
          <w:tcPr>
            <w:tcW w:w="1600" w:type="dxa"/>
          </w:tcPr>
          <w:p w14:paraId="0E0F7D06" w14:textId="77777777" w:rsidR="009D2F13" w:rsidRDefault="009D2F13"/>
        </w:tc>
        <w:tc>
          <w:tcPr>
            <w:tcW w:w="1600" w:type="dxa"/>
          </w:tcPr>
          <w:p w14:paraId="033C1577" w14:textId="77777777" w:rsidR="009D2F13" w:rsidRDefault="009D2F13"/>
        </w:tc>
        <w:tc>
          <w:tcPr>
            <w:tcW w:w="1600" w:type="dxa"/>
          </w:tcPr>
          <w:p w14:paraId="3310383E" w14:textId="77777777" w:rsidR="009D2F13" w:rsidRDefault="009D2F13"/>
        </w:tc>
        <w:tc>
          <w:tcPr>
            <w:tcW w:w="1600" w:type="dxa"/>
          </w:tcPr>
          <w:p w14:paraId="104A7D58" w14:textId="77777777" w:rsidR="009D2F13" w:rsidRDefault="009D2F13"/>
        </w:tc>
        <w:tc>
          <w:tcPr>
            <w:tcW w:w="1600" w:type="dxa"/>
          </w:tcPr>
          <w:p w14:paraId="14B742C8" w14:textId="77777777" w:rsidR="009D2F13" w:rsidRDefault="009D2F13"/>
        </w:tc>
        <w:tc>
          <w:tcPr>
            <w:tcW w:w="1600" w:type="dxa"/>
          </w:tcPr>
          <w:p w14:paraId="4642A09C" w14:textId="77777777" w:rsidR="009D2F13" w:rsidRDefault="009D2F13"/>
        </w:tc>
        <w:tc>
          <w:tcPr>
            <w:tcW w:w="1600" w:type="dxa"/>
          </w:tcPr>
          <w:p w14:paraId="5589B3C5" w14:textId="19900CAA" w:rsidR="009D2F13" w:rsidRDefault="009D2F13"/>
        </w:tc>
      </w:tr>
      <w:tr w:rsidR="009D2F13" w14:paraId="0E7B8C16" w14:textId="77777777" w:rsidTr="00EC433A">
        <w:trPr>
          <w:cantSplit/>
          <w:trHeight w:val="346"/>
          <w:tblHeader/>
        </w:trPr>
        <w:tc>
          <w:tcPr>
            <w:tcW w:w="1600" w:type="dxa"/>
          </w:tcPr>
          <w:p w14:paraId="21FC5FAC" w14:textId="77777777" w:rsidR="009D2F13" w:rsidRDefault="009D2F13"/>
        </w:tc>
        <w:tc>
          <w:tcPr>
            <w:tcW w:w="1600" w:type="dxa"/>
          </w:tcPr>
          <w:p w14:paraId="69EF0F2A" w14:textId="77777777" w:rsidR="009D2F13" w:rsidRDefault="009D2F13"/>
        </w:tc>
        <w:tc>
          <w:tcPr>
            <w:tcW w:w="1600" w:type="dxa"/>
          </w:tcPr>
          <w:p w14:paraId="1325BB9E" w14:textId="77777777" w:rsidR="009D2F13" w:rsidRDefault="009D2F13"/>
        </w:tc>
        <w:tc>
          <w:tcPr>
            <w:tcW w:w="1600" w:type="dxa"/>
          </w:tcPr>
          <w:p w14:paraId="299B4B75" w14:textId="77777777" w:rsidR="009D2F13" w:rsidRDefault="009D2F13"/>
        </w:tc>
        <w:tc>
          <w:tcPr>
            <w:tcW w:w="1600" w:type="dxa"/>
          </w:tcPr>
          <w:p w14:paraId="45AA7DAD" w14:textId="77777777" w:rsidR="009D2F13" w:rsidRDefault="009D2F13"/>
        </w:tc>
        <w:tc>
          <w:tcPr>
            <w:tcW w:w="1600" w:type="dxa"/>
          </w:tcPr>
          <w:p w14:paraId="38A43C33" w14:textId="77777777" w:rsidR="009D2F13" w:rsidRDefault="009D2F13"/>
        </w:tc>
        <w:tc>
          <w:tcPr>
            <w:tcW w:w="1600" w:type="dxa"/>
          </w:tcPr>
          <w:p w14:paraId="0FA64F04" w14:textId="77777777" w:rsidR="009D2F13" w:rsidRDefault="009D2F13"/>
        </w:tc>
        <w:tc>
          <w:tcPr>
            <w:tcW w:w="1600" w:type="dxa"/>
          </w:tcPr>
          <w:p w14:paraId="7A3201CD" w14:textId="77777777" w:rsidR="009D2F13" w:rsidRDefault="009D2F13"/>
        </w:tc>
        <w:tc>
          <w:tcPr>
            <w:tcW w:w="1600" w:type="dxa"/>
          </w:tcPr>
          <w:p w14:paraId="14F8A6E0" w14:textId="77777777" w:rsidR="009D2F13" w:rsidRDefault="009D2F13"/>
        </w:tc>
        <w:tc>
          <w:tcPr>
            <w:tcW w:w="1600" w:type="dxa"/>
          </w:tcPr>
          <w:p w14:paraId="6B7BFBE6" w14:textId="05186C1F" w:rsidR="009D2F13" w:rsidRDefault="009D2F13"/>
        </w:tc>
      </w:tr>
    </w:tbl>
    <w:p w14:paraId="34B9E044" w14:textId="77777777" w:rsidR="00947257" w:rsidRDefault="00947257"/>
    <w:p w14:paraId="59DD53FD" w14:textId="77777777" w:rsidR="00947257" w:rsidRPr="003A2085" w:rsidRDefault="00947257" w:rsidP="00B11094">
      <w:pPr>
        <w:spacing w:line="0" w:lineRule="atLeast"/>
        <w:rPr>
          <w:sz w:val="22"/>
          <w:szCs w:val="22"/>
        </w:rPr>
      </w:pPr>
    </w:p>
    <w:p w14:paraId="1AEBEF19" w14:textId="77777777" w:rsidR="00947257" w:rsidRPr="003A2085" w:rsidRDefault="00947257" w:rsidP="002A210F">
      <w:pPr>
        <w:widowControl w:val="0"/>
        <w:jc w:val="center"/>
        <w:rPr>
          <w:sz w:val="22"/>
          <w:szCs w:val="22"/>
        </w:rPr>
        <w:sectPr w:rsidR="00947257" w:rsidRPr="003A2085" w:rsidSect="00CC0314">
          <w:headerReference w:type="first" r:id="rId39"/>
          <w:footerReference w:type="first" r:id="rId40"/>
          <w:pgSz w:w="15840" w:h="12240" w:orient="landscape" w:code="1"/>
          <w:pgMar w:top="720" w:right="720" w:bottom="720" w:left="720" w:header="720" w:footer="720" w:gutter="0"/>
          <w:cols w:space="720"/>
          <w:titlePg/>
        </w:sectPr>
      </w:pPr>
    </w:p>
    <w:p w14:paraId="684051EB" w14:textId="77777777" w:rsidR="00947257" w:rsidRPr="0040414A" w:rsidRDefault="00947257" w:rsidP="007A4CBF">
      <w:pPr>
        <w:pStyle w:val="Heading1"/>
      </w:pPr>
      <w:r w:rsidRPr="0040414A">
        <w:lastRenderedPageBreak/>
        <w:t>Dryer/Kiln/Oven Attributes</w:t>
      </w:r>
    </w:p>
    <w:p w14:paraId="06939B49" w14:textId="77777777" w:rsidR="00947257" w:rsidRPr="0040414A" w:rsidRDefault="00947257" w:rsidP="007A4CBF">
      <w:pPr>
        <w:pStyle w:val="Heading1"/>
      </w:pPr>
      <w:r w:rsidRPr="0040414A">
        <w:t>Form OP-UA51 (Page 7)</w:t>
      </w:r>
    </w:p>
    <w:p w14:paraId="67B8FD1C" w14:textId="77777777" w:rsidR="00947257" w:rsidRPr="0040414A" w:rsidRDefault="00947257" w:rsidP="007A4CBF">
      <w:pPr>
        <w:pStyle w:val="Heading1"/>
      </w:pPr>
      <w:r w:rsidRPr="0040414A">
        <w:t>Federal Operating Permit Program</w:t>
      </w:r>
    </w:p>
    <w:p w14:paraId="3ED300DA" w14:textId="77777777" w:rsidR="00947257" w:rsidRPr="0040414A" w:rsidRDefault="00947257" w:rsidP="007A4CBF">
      <w:pPr>
        <w:pStyle w:val="Heading1"/>
      </w:pPr>
      <w:bookmarkStart w:id="33" w:name="Tbl_6"/>
      <w:r w:rsidRPr="0040414A">
        <w:t>Table 6</w:t>
      </w:r>
      <w:bookmarkEnd w:id="33"/>
      <w:r w:rsidRPr="0040414A">
        <w:t>:  Title 30 Texas Administrative Code Chapter 111 (30 TAC Chapter 111)</w:t>
      </w:r>
    </w:p>
    <w:p w14:paraId="3FD47154" w14:textId="77777777" w:rsidR="00947257" w:rsidRPr="0040414A" w:rsidRDefault="00947257" w:rsidP="007A4CBF">
      <w:pPr>
        <w:pStyle w:val="Heading1"/>
      </w:pPr>
      <w:r w:rsidRPr="0040414A">
        <w:t>Subchapter A, Division 2:  Incineration</w:t>
      </w:r>
    </w:p>
    <w:p w14:paraId="540C7DF4" w14:textId="77777777" w:rsidR="00947257" w:rsidRPr="0040414A" w:rsidRDefault="00947257" w:rsidP="007A4CBF">
      <w:pPr>
        <w:pStyle w:val="Heading1"/>
      </w:pPr>
      <w:r w:rsidRPr="0040414A">
        <w:t>Texas Commission on Environmental Quality</w:t>
      </w:r>
    </w:p>
    <w:p w14:paraId="7E48DCB1"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  Title 30 Texas Administrative Code Chapter 111 (30 TAC Chapter 111)&#10;Subchapter A, Division 2:  Incineration&#10;"/>
      </w:tblPr>
      <w:tblGrid>
        <w:gridCol w:w="4800"/>
        <w:gridCol w:w="4800"/>
        <w:gridCol w:w="4800"/>
      </w:tblGrid>
      <w:tr w:rsidR="00947257" w:rsidRPr="0040414A" w14:paraId="594D5764" w14:textId="77777777" w:rsidTr="00CC624D">
        <w:trPr>
          <w:cantSplit/>
          <w:tblHeader/>
        </w:trPr>
        <w:tc>
          <w:tcPr>
            <w:tcW w:w="4800" w:type="dxa"/>
            <w:shd w:val="clear" w:color="auto" w:fill="D9D9D9" w:themeFill="background1" w:themeFillShade="D9"/>
          </w:tcPr>
          <w:p w14:paraId="4C477773" w14:textId="77777777" w:rsidR="00947257" w:rsidRPr="0040414A" w:rsidRDefault="00947257" w:rsidP="00CC624D">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6CBE4812" w14:textId="77777777" w:rsidR="00947257" w:rsidRPr="0040414A" w:rsidRDefault="00947257" w:rsidP="00CC624D">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5ADFDDD0" w14:textId="77777777" w:rsidR="00947257" w:rsidRPr="0040414A" w:rsidRDefault="00947257" w:rsidP="00CC624D">
            <w:pPr>
              <w:jc w:val="center"/>
              <w:rPr>
                <w:b/>
                <w:bCs/>
                <w:sz w:val="20"/>
                <w:szCs w:val="20"/>
              </w:rPr>
            </w:pPr>
            <w:r w:rsidRPr="0040414A">
              <w:rPr>
                <w:b/>
                <w:bCs/>
                <w:sz w:val="20"/>
                <w:szCs w:val="20"/>
              </w:rPr>
              <w:t>Regulated Entity No.</w:t>
            </w:r>
          </w:p>
        </w:tc>
      </w:tr>
      <w:tr w:rsidR="00947257" w14:paraId="66C1B611" w14:textId="77777777" w:rsidTr="00CC624D">
        <w:trPr>
          <w:cantSplit/>
          <w:tblHeader/>
        </w:trPr>
        <w:tc>
          <w:tcPr>
            <w:tcW w:w="4800" w:type="dxa"/>
          </w:tcPr>
          <w:p w14:paraId="071E8793" w14:textId="77777777" w:rsidR="00947257" w:rsidRDefault="00947257" w:rsidP="00CC624D">
            <w:pPr>
              <w:rPr>
                <w:rFonts w:asciiTheme="majorHAnsi" w:hAnsiTheme="majorHAnsi" w:cstheme="majorHAnsi"/>
              </w:rPr>
            </w:pPr>
          </w:p>
        </w:tc>
        <w:tc>
          <w:tcPr>
            <w:tcW w:w="4800" w:type="dxa"/>
          </w:tcPr>
          <w:p w14:paraId="3943C9A0" w14:textId="77777777" w:rsidR="00947257" w:rsidRDefault="00947257" w:rsidP="00CC624D">
            <w:pPr>
              <w:rPr>
                <w:rFonts w:asciiTheme="majorHAnsi" w:hAnsiTheme="majorHAnsi" w:cstheme="majorHAnsi"/>
              </w:rPr>
            </w:pPr>
          </w:p>
        </w:tc>
        <w:tc>
          <w:tcPr>
            <w:tcW w:w="4800" w:type="dxa"/>
          </w:tcPr>
          <w:p w14:paraId="789AD3F1" w14:textId="77777777" w:rsidR="00947257" w:rsidRDefault="00947257" w:rsidP="00CC624D">
            <w:pPr>
              <w:rPr>
                <w:rFonts w:asciiTheme="majorHAnsi" w:hAnsiTheme="majorHAnsi" w:cstheme="majorHAnsi"/>
              </w:rPr>
            </w:pPr>
          </w:p>
        </w:tc>
      </w:tr>
    </w:tbl>
    <w:p w14:paraId="30728B36"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  Title 30 Texas Administrative Code Chapter 111 (30 TAC Chapter 111)&#10;Subchapter A, Division 2:  Incineration&#10;"/>
      </w:tblPr>
      <w:tblGrid>
        <w:gridCol w:w="3599"/>
        <w:gridCol w:w="3599"/>
        <w:gridCol w:w="3601"/>
        <w:gridCol w:w="3601"/>
      </w:tblGrid>
      <w:tr w:rsidR="00947257" w14:paraId="356433CD" w14:textId="77777777" w:rsidTr="00C26094">
        <w:trPr>
          <w:cantSplit/>
          <w:tblHeader/>
        </w:trPr>
        <w:tc>
          <w:tcPr>
            <w:tcW w:w="3599" w:type="dxa"/>
            <w:shd w:val="clear" w:color="auto" w:fill="D9D9D9" w:themeFill="background1" w:themeFillShade="D9"/>
            <w:vAlign w:val="center"/>
          </w:tcPr>
          <w:p w14:paraId="355352B6" w14:textId="77777777" w:rsidR="00947257" w:rsidRDefault="00947257" w:rsidP="00C26094">
            <w:pPr>
              <w:spacing w:before="100" w:beforeAutospacing="1" w:after="100" w:afterAutospacing="1"/>
              <w:jc w:val="center"/>
            </w:pPr>
            <w:r w:rsidRPr="00140E62">
              <w:rPr>
                <w:b/>
                <w:sz w:val="20"/>
              </w:rPr>
              <w:t>Unit ID No.</w:t>
            </w:r>
          </w:p>
        </w:tc>
        <w:tc>
          <w:tcPr>
            <w:tcW w:w="3599" w:type="dxa"/>
            <w:shd w:val="clear" w:color="auto" w:fill="D9D9D9" w:themeFill="background1" w:themeFillShade="D9"/>
            <w:vAlign w:val="center"/>
          </w:tcPr>
          <w:p w14:paraId="5898DD84" w14:textId="77777777" w:rsidR="00947257" w:rsidRDefault="00947257" w:rsidP="00C26094">
            <w:pPr>
              <w:jc w:val="center"/>
            </w:pPr>
            <w:r w:rsidRPr="00140E62">
              <w:rPr>
                <w:b/>
                <w:sz w:val="20"/>
              </w:rPr>
              <w:t>SOP Index No.</w:t>
            </w:r>
          </w:p>
        </w:tc>
        <w:tc>
          <w:tcPr>
            <w:tcW w:w="3601" w:type="dxa"/>
            <w:shd w:val="clear" w:color="auto" w:fill="D9D9D9" w:themeFill="background1" w:themeFillShade="D9"/>
            <w:vAlign w:val="center"/>
          </w:tcPr>
          <w:p w14:paraId="7B770324" w14:textId="77777777" w:rsidR="00947257" w:rsidRDefault="00947257" w:rsidP="00C26094">
            <w:pPr>
              <w:jc w:val="center"/>
            </w:pPr>
            <w:r w:rsidRPr="00140E62">
              <w:rPr>
                <w:b/>
                <w:sz w:val="20"/>
              </w:rPr>
              <w:t>Hazardous Waste</w:t>
            </w:r>
          </w:p>
        </w:tc>
        <w:tc>
          <w:tcPr>
            <w:tcW w:w="3601" w:type="dxa"/>
            <w:shd w:val="clear" w:color="auto" w:fill="D9D9D9" w:themeFill="background1" w:themeFillShade="D9"/>
            <w:vAlign w:val="center"/>
          </w:tcPr>
          <w:p w14:paraId="1FC07564" w14:textId="77777777" w:rsidR="00947257" w:rsidRDefault="00947257" w:rsidP="00C26094">
            <w:pPr>
              <w:jc w:val="center"/>
            </w:pPr>
            <w:r w:rsidRPr="00140E62">
              <w:rPr>
                <w:b/>
                <w:sz w:val="20"/>
              </w:rPr>
              <w:t>Monitor</w:t>
            </w:r>
          </w:p>
        </w:tc>
      </w:tr>
      <w:tr w:rsidR="00947257" w14:paraId="28F2DFFA" w14:textId="77777777" w:rsidTr="00C26094">
        <w:trPr>
          <w:cantSplit/>
          <w:trHeight w:val="346"/>
          <w:tblHeader/>
        </w:trPr>
        <w:tc>
          <w:tcPr>
            <w:tcW w:w="3599" w:type="dxa"/>
          </w:tcPr>
          <w:p w14:paraId="60241B55" w14:textId="77777777" w:rsidR="00947257" w:rsidRDefault="00947257"/>
        </w:tc>
        <w:tc>
          <w:tcPr>
            <w:tcW w:w="3599" w:type="dxa"/>
          </w:tcPr>
          <w:p w14:paraId="6439803E" w14:textId="77777777" w:rsidR="00947257" w:rsidRDefault="00947257"/>
        </w:tc>
        <w:tc>
          <w:tcPr>
            <w:tcW w:w="3601" w:type="dxa"/>
          </w:tcPr>
          <w:p w14:paraId="0CF9A7BD" w14:textId="77777777" w:rsidR="00947257" w:rsidRDefault="00947257"/>
        </w:tc>
        <w:tc>
          <w:tcPr>
            <w:tcW w:w="3601" w:type="dxa"/>
          </w:tcPr>
          <w:p w14:paraId="60A4AFA3" w14:textId="77777777" w:rsidR="00947257" w:rsidRDefault="00947257"/>
        </w:tc>
      </w:tr>
      <w:tr w:rsidR="00947257" w14:paraId="3964C193" w14:textId="77777777" w:rsidTr="00C26094">
        <w:trPr>
          <w:cantSplit/>
          <w:trHeight w:val="346"/>
          <w:tblHeader/>
        </w:trPr>
        <w:tc>
          <w:tcPr>
            <w:tcW w:w="3599" w:type="dxa"/>
          </w:tcPr>
          <w:p w14:paraId="0887328B" w14:textId="77777777" w:rsidR="00947257" w:rsidRDefault="00947257"/>
        </w:tc>
        <w:tc>
          <w:tcPr>
            <w:tcW w:w="3599" w:type="dxa"/>
          </w:tcPr>
          <w:p w14:paraId="45AAC53A" w14:textId="77777777" w:rsidR="00947257" w:rsidRDefault="00947257"/>
        </w:tc>
        <w:tc>
          <w:tcPr>
            <w:tcW w:w="3601" w:type="dxa"/>
          </w:tcPr>
          <w:p w14:paraId="435D2DE4" w14:textId="77777777" w:rsidR="00947257" w:rsidRDefault="00947257"/>
        </w:tc>
        <w:tc>
          <w:tcPr>
            <w:tcW w:w="3601" w:type="dxa"/>
          </w:tcPr>
          <w:p w14:paraId="68B66C47" w14:textId="77777777" w:rsidR="00947257" w:rsidRDefault="00947257"/>
        </w:tc>
      </w:tr>
      <w:tr w:rsidR="00947257" w14:paraId="40627C10" w14:textId="77777777" w:rsidTr="00C26094">
        <w:trPr>
          <w:cantSplit/>
          <w:trHeight w:val="346"/>
          <w:tblHeader/>
        </w:trPr>
        <w:tc>
          <w:tcPr>
            <w:tcW w:w="3599" w:type="dxa"/>
          </w:tcPr>
          <w:p w14:paraId="6962FFD0" w14:textId="77777777" w:rsidR="00947257" w:rsidRDefault="00947257"/>
        </w:tc>
        <w:tc>
          <w:tcPr>
            <w:tcW w:w="3599" w:type="dxa"/>
          </w:tcPr>
          <w:p w14:paraId="15FCBF7B" w14:textId="77777777" w:rsidR="00947257" w:rsidRDefault="00947257"/>
        </w:tc>
        <w:tc>
          <w:tcPr>
            <w:tcW w:w="3601" w:type="dxa"/>
          </w:tcPr>
          <w:p w14:paraId="1C4AA143" w14:textId="77777777" w:rsidR="00947257" w:rsidRDefault="00947257"/>
        </w:tc>
        <w:tc>
          <w:tcPr>
            <w:tcW w:w="3601" w:type="dxa"/>
          </w:tcPr>
          <w:p w14:paraId="76193711" w14:textId="77777777" w:rsidR="00947257" w:rsidRDefault="00947257"/>
        </w:tc>
      </w:tr>
      <w:tr w:rsidR="00947257" w14:paraId="449DEECE" w14:textId="77777777" w:rsidTr="00C26094">
        <w:trPr>
          <w:cantSplit/>
          <w:trHeight w:val="346"/>
          <w:tblHeader/>
        </w:trPr>
        <w:tc>
          <w:tcPr>
            <w:tcW w:w="3599" w:type="dxa"/>
          </w:tcPr>
          <w:p w14:paraId="1D3E5971" w14:textId="77777777" w:rsidR="00947257" w:rsidRDefault="00947257"/>
        </w:tc>
        <w:tc>
          <w:tcPr>
            <w:tcW w:w="3599" w:type="dxa"/>
          </w:tcPr>
          <w:p w14:paraId="7BF9FF8A" w14:textId="77777777" w:rsidR="00947257" w:rsidRDefault="00947257"/>
        </w:tc>
        <w:tc>
          <w:tcPr>
            <w:tcW w:w="3601" w:type="dxa"/>
          </w:tcPr>
          <w:p w14:paraId="40CD59E1" w14:textId="77777777" w:rsidR="00947257" w:rsidRDefault="00947257"/>
        </w:tc>
        <w:tc>
          <w:tcPr>
            <w:tcW w:w="3601" w:type="dxa"/>
          </w:tcPr>
          <w:p w14:paraId="20FDD33F" w14:textId="77777777" w:rsidR="00947257" w:rsidRDefault="00947257"/>
        </w:tc>
      </w:tr>
      <w:tr w:rsidR="00947257" w14:paraId="3C7E0701" w14:textId="77777777" w:rsidTr="00C26094">
        <w:trPr>
          <w:cantSplit/>
          <w:trHeight w:val="346"/>
          <w:tblHeader/>
        </w:trPr>
        <w:tc>
          <w:tcPr>
            <w:tcW w:w="3599" w:type="dxa"/>
          </w:tcPr>
          <w:p w14:paraId="79DF2348" w14:textId="77777777" w:rsidR="00947257" w:rsidRDefault="00947257"/>
        </w:tc>
        <w:tc>
          <w:tcPr>
            <w:tcW w:w="3599" w:type="dxa"/>
          </w:tcPr>
          <w:p w14:paraId="0059882E" w14:textId="77777777" w:rsidR="00947257" w:rsidRDefault="00947257"/>
        </w:tc>
        <w:tc>
          <w:tcPr>
            <w:tcW w:w="3601" w:type="dxa"/>
          </w:tcPr>
          <w:p w14:paraId="05CA0C7B" w14:textId="77777777" w:rsidR="00947257" w:rsidRDefault="00947257"/>
        </w:tc>
        <w:tc>
          <w:tcPr>
            <w:tcW w:w="3601" w:type="dxa"/>
          </w:tcPr>
          <w:p w14:paraId="334D6DE7" w14:textId="77777777" w:rsidR="00947257" w:rsidRDefault="00947257"/>
        </w:tc>
      </w:tr>
      <w:tr w:rsidR="00947257" w14:paraId="67F6E503" w14:textId="77777777" w:rsidTr="00C26094">
        <w:trPr>
          <w:cantSplit/>
          <w:trHeight w:val="346"/>
          <w:tblHeader/>
        </w:trPr>
        <w:tc>
          <w:tcPr>
            <w:tcW w:w="3599" w:type="dxa"/>
          </w:tcPr>
          <w:p w14:paraId="49DF7AFB" w14:textId="77777777" w:rsidR="00947257" w:rsidRDefault="00947257"/>
        </w:tc>
        <w:tc>
          <w:tcPr>
            <w:tcW w:w="3599" w:type="dxa"/>
          </w:tcPr>
          <w:p w14:paraId="1D7DC79A" w14:textId="77777777" w:rsidR="00947257" w:rsidRDefault="00947257"/>
        </w:tc>
        <w:tc>
          <w:tcPr>
            <w:tcW w:w="3601" w:type="dxa"/>
          </w:tcPr>
          <w:p w14:paraId="7D5F1F4E" w14:textId="77777777" w:rsidR="00947257" w:rsidRDefault="00947257"/>
        </w:tc>
        <w:tc>
          <w:tcPr>
            <w:tcW w:w="3601" w:type="dxa"/>
          </w:tcPr>
          <w:p w14:paraId="4540F4AA" w14:textId="77777777" w:rsidR="00947257" w:rsidRDefault="00947257"/>
        </w:tc>
      </w:tr>
      <w:tr w:rsidR="00947257" w14:paraId="7AC0B8D9" w14:textId="77777777" w:rsidTr="00C26094">
        <w:trPr>
          <w:cantSplit/>
          <w:trHeight w:val="346"/>
          <w:tblHeader/>
        </w:trPr>
        <w:tc>
          <w:tcPr>
            <w:tcW w:w="3599" w:type="dxa"/>
          </w:tcPr>
          <w:p w14:paraId="05BC9A55" w14:textId="77777777" w:rsidR="00947257" w:rsidRDefault="00947257"/>
        </w:tc>
        <w:tc>
          <w:tcPr>
            <w:tcW w:w="3599" w:type="dxa"/>
          </w:tcPr>
          <w:p w14:paraId="2F79541F" w14:textId="77777777" w:rsidR="00947257" w:rsidRDefault="00947257"/>
        </w:tc>
        <w:tc>
          <w:tcPr>
            <w:tcW w:w="3601" w:type="dxa"/>
          </w:tcPr>
          <w:p w14:paraId="5C9CE74D" w14:textId="77777777" w:rsidR="00947257" w:rsidRDefault="00947257"/>
        </w:tc>
        <w:tc>
          <w:tcPr>
            <w:tcW w:w="3601" w:type="dxa"/>
          </w:tcPr>
          <w:p w14:paraId="0A625E1A" w14:textId="77777777" w:rsidR="00947257" w:rsidRDefault="00947257"/>
        </w:tc>
      </w:tr>
      <w:tr w:rsidR="00947257" w14:paraId="595B2A45" w14:textId="77777777" w:rsidTr="00C26094">
        <w:trPr>
          <w:cantSplit/>
          <w:trHeight w:val="346"/>
          <w:tblHeader/>
        </w:trPr>
        <w:tc>
          <w:tcPr>
            <w:tcW w:w="3599" w:type="dxa"/>
          </w:tcPr>
          <w:p w14:paraId="4E805FE2" w14:textId="77777777" w:rsidR="00947257" w:rsidRDefault="00947257"/>
        </w:tc>
        <w:tc>
          <w:tcPr>
            <w:tcW w:w="3599" w:type="dxa"/>
          </w:tcPr>
          <w:p w14:paraId="2DEB2F1A" w14:textId="77777777" w:rsidR="00947257" w:rsidRDefault="00947257"/>
        </w:tc>
        <w:tc>
          <w:tcPr>
            <w:tcW w:w="3601" w:type="dxa"/>
          </w:tcPr>
          <w:p w14:paraId="327AD5A8" w14:textId="77777777" w:rsidR="00947257" w:rsidRDefault="00947257"/>
        </w:tc>
        <w:tc>
          <w:tcPr>
            <w:tcW w:w="3601" w:type="dxa"/>
          </w:tcPr>
          <w:p w14:paraId="2D636660" w14:textId="77777777" w:rsidR="00947257" w:rsidRDefault="00947257"/>
        </w:tc>
      </w:tr>
      <w:tr w:rsidR="00947257" w14:paraId="6C295A15" w14:textId="77777777" w:rsidTr="00C26094">
        <w:trPr>
          <w:cantSplit/>
          <w:trHeight w:val="346"/>
          <w:tblHeader/>
        </w:trPr>
        <w:tc>
          <w:tcPr>
            <w:tcW w:w="3599" w:type="dxa"/>
          </w:tcPr>
          <w:p w14:paraId="19717827" w14:textId="77777777" w:rsidR="00947257" w:rsidRDefault="00947257"/>
        </w:tc>
        <w:tc>
          <w:tcPr>
            <w:tcW w:w="3599" w:type="dxa"/>
          </w:tcPr>
          <w:p w14:paraId="311B36E7" w14:textId="77777777" w:rsidR="00947257" w:rsidRDefault="00947257"/>
        </w:tc>
        <w:tc>
          <w:tcPr>
            <w:tcW w:w="3601" w:type="dxa"/>
          </w:tcPr>
          <w:p w14:paraId="7C160160" w14:textId="77777777" w:rsidR="00947257" w:rsidRDefault="00947257"/>
        </w:tc>
        <w:tc>
          <w:tcPr>
            <w:tcW w:w="3601" w:type="dxa"/>
          </w:tcPr>
          <w:p w14:paraId="733FA852" w14:textId="77777777" w:rsidR="00947257" w:rsidRDefault="00947257"/>
        </w:tc>
      </w:tr>
      <w:tr w:rsidR="00947257" w14:paraId="258E865D" w14:textId="77777777" w:rsidTr="00C26094">
        <w:trPr>
          <w:cantSplit/>
          <w:trHeight w:val="346"/>
          <w:tblHeader/>
        </w:trPr>
        <w:tc>
          <w:tcPr>
            <w:tcW w:w="3599" w:type="dxa"/>
          </w:tcPr>
          <w:p w14:paraId="0971C10F" w14:textId="77777777" w:rsidR="00947257" w:rsidRDefault="00947257"/>
        </w:tc>
        <w:tc>
          <w:tcPr>
            <w:tcW w:w="3599" w:type="dxa"/>
          </w:tcPr>
          <w:p w14:paraId="6C07FF70" w14:textId="77777777" w:rsidR="00947257" w:rsidRDefault="00947257"/>
        </w:tc>
        <w:tc>
          <w:tcPr>
            <w:tcW w:w="3601" w:type="dxa"/>
          </w:tcPr>
          <w:p w14:paraId="09DF653A" w14:textId="77777777" w:rsidR="00947257" w:rsidRDefault="00947257"/>
        </w:tc>
        <w:tc>
          <w:tcPr>
            <w:tcW w:w="3601" w:type="dxa"/>
          </w:tcPr>
          <w:p w14:paraId="5A3B0729" w14:textId="77777777" w:rsidR="00947257" w:rsidRDefault="00947257"/>
        </w:tc>
      </w:tr>
    </w:tbl>
    <w:p w14:paraId="67C568C9" w14:textId="77777777" w:rsidR="00947257" w:rsidRDefault="00947257"/>
    <w:p w14:paraId="1B51E068" w14:textId="77777777" w:rsidR="00947257" w:rsidRPr="003A2085" w:rsidRDefault="00947257" w:rsidP="004D4C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0" w:lineRule="atLeast"/>
        <w:rPr>
          <w:sz w:val="22"/>
          <w:szCs w:val="22"/>
        </w:rPr>
      </w:pPr>
    </w:p>
    <w:p w14:paraId="2F1AB326" w14:textId="77777777" w:rsidR="00947257" w:rsidRPr="003A2085" w:rsidRDefault="00947257" w:rsidP="002A210F">
      <w:pPr>
        <w:spacing w:before="18" w:after="32"/>
        <w:jc w:val="center"/>
        <w:rPr>
          <w:sz w:val="22"/>
          <w:szCs w:val="22"/>
        </w:rPr>
        <w:sectPr w:rsidR="00947257" w:rsidRPr="003A2085" w:rsidSect="00CC0314">
          <w:headerReference w:type="first" r:id="rId41"/>
          <w:footerReference w:type="first" r:id="rId42"/>
          <w:pgSz w:w="15840" w:h="12240" w:orient="landscape" w:code="1"/>
          <w:pgMar w:top="720" w:right="720" w:bottom="720" w:left="720" w:header="720" w:footer="720" w:gutter="0"/>
          <w:cols w:space="720"/>
          <w:titlePg/>
        </w:sectPr>
      </w:pPr>
    </w:p>
    <w:p w14:paraId="2E578994" w14:textId="77777777" w:rsidR="00947257" w:rsidRPr="0040414A" w:rsidRDefault="00947257" w:rsidP="007A4CBF">
      <w:pPr>
        <w:pStyle w:val="Heading1"/>
      </w:pPr>
      <w:r w:rsidRPr="0040414A">
        <w:lastRenderedPageBreak/>
        <w:t>Dryer/Kiln/Oven Attributes</w:t>
      </w:r>
    </w:p>
    <w:p w14:paraId="6F45C542" w14:textId="77777777" w:rsidR="00947257" w:rsidRPr="0040414A" w:rsidRDefault="00947257" w:rsidP="007A4CBF">
      <w:pPr>
        <w:pStyle w:val="Heading1"/>
      </w:pPr>
      <w:r w:rsidRPr="0040414A">
        <w:t>Form OP-UA51 (Page 8)</w:t>
      </w:r>
    </w:p>
    <w:p w14:paraId="62AD74A7" w14:textId="77777777" w:rsidR="00947257" w:rsidRPr="0040414A" w:rsidRDefault="00947257" w:rsidP="007A4CBF">
      <w:pPr>
        <w:pStyle w:val="Heading1"/>
      </w:pPr>
      <w:r w:rsidRPr="0040414A">
        <w:t>Federal Operating Permit Program</w:t>
      </w:r>
    </w:p>
    <w:p w14:paraId="3361184A" w14:textId="77777777" w:rsidR="00947257" w:rsidRPr="0040414A" w:rsidRDefault="00947257" w:rsidP="007A4CBF">
      <w:pPr>
        <w:pStyle w:val="Heading1"/>
      </w:pPr>
      <w:bookmarkStart w:id="34" w:name="Tbl_7a"/>
      <w:r w:rsidRPr="0040414A">
        <w:t>Table 7a</w:t>
      </w:r>
      <w:bookmarkEnd w:id="34"/>
      <w:r w:rsidRPr="0040414A">
        <w:t>:  Title 40 Code of Federal Regulations Part 63 (40 CFR Part 63)</w:t>
      </w:r>
    </w:p>
    <w:p w14:paraId="2EED9EC2" w14:textId="77777777" w:rsidR="00947257" w:rsidRPr="0040414A" w:rsidRDefault="00947257" w:rsidP="007A4CBF">
      <w:pPr>
        <w:pStyle w:val="Heading1"/>
      </w:pPr>
      <w:r w:rsidRPr="0040414A">
        <w:t>Subpart EEE:  Hazardous Waste Combustors</w:t>
      </w:r>
    </w:p>
    <w:p w14:paraId="6CF04414" w14:textId="77777777" w:rsidR="00947257" w:rsidRPr="003A2085" w:rsidRDefault="00947257" w:rsidP="007A4CBF">
      <w:pPr>
        <w:pStyle w:val="Heading1"/>
      </w:pPr>
      <w:r w:rsidRPr="0040414A">
        <w:t>Texas Commission on Environmental Quality</w:t>
      </w:r>
    </w:p>
    <w:p w14:paraId="587097AB"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EEE:  Hazardous Waste Combustors&#10;"/>
      </w:tblPr>
      <w:tblGrid>
        <w:gridCol w:w="4800"/>
        <w:gridCol w:w="4800"/>
        <w:gridCol w:w="4800"/>
      </w:tblGrid>
      <w:tr w:rsidR="00947257" w:rsidRPr="0040414A" w14:paraId="7C79BD82" w14:textId="77777777" w:rsidTr="00CC624D">
        <w:trPr>
          <w:cantSplit/>
          <w:tblHeader/>
        </w:trPr>
        <w:tc>
          <w:tcPr>
            <w:tcW w:w="4800" w:type="dxa"/>
            <w:shd w:val="clear" w:color="auto" w:fill="D9D9D9" w:themeFill="background1" w:themeFillShade="D9"/>
          </w:tcPr>
          <w:p w14:paraId="7277643E" w14:textId="77777777" w:rsidR="00947257" w:rsidRPr="0040414A" w:rsidRDefault="00947257" w:rsidP="00665766">
            <w:pPr>
              <w:spacing w:before="0" w:after="0"/>
              <w:jc w:val="center"/>
              <w:rPr>
                <w:b/>
                <w:bCs/>
                <w:sz w:val="20"/>
                <w:szCs w:val="20"/>
              </w:rPr>
            </w:pPr>
            <w:r w:rsidRPr="0040414A">
              <w:rPr>
                <w:b/>
                <w:bCs/>
                <w:sz w:val="20"/>
                <w:szCs w:val="20"/>
              </w:rPr>
              <w:t>Date</w:t>
            </w:r>
          </w:p>
        </w:tc>
        <w:tc>
          <w:tcPr>
            <w:tcW w:w="4800" w:type="dxa"/>
            <w:shd w:val="clear" w:color="auto" w:fill="D9D9D9" w:themeFill="background1" w:themeFillShade="D9"/>
          </w:tcPr>
          <w:p w14:paraId="694D98A8" w14:textId="77777777" w:rsidR="00947257" w:rsidRPr="0040414A" w:rsidRDefault="00947257" w:rsidP="00CC624D">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60E641DE" w14:textId="77777777" w:rsidR="00947257" w:rsidRPr="0040414A" w:rsidRDefault="00947257" w:rsidP="00CC624D">
            <w:pPr>
              <w:jc w:val="center"/>
              <w:rPr>
                <w:b/>
                <w:bCs/>
                <w:sz w:val="20"/>
                <w:szCs w:val="20"/>
              </w:rPr>
            </w:pPr>
            <w:r w:rsidRPr="0040414A">
              <w:rPr>
                <w:b/>
                <w:bCs/>
                <w:sz w:val="20"/>
                <w:szCs w:val="20"/>
              </w:rPr>
              <w:t>Regulated Entity No.</w:t>
            </w:r>
          </w:p>
        </w:tc>
      </w:tr>
      <w:tr w:rsidR="00947257" w:rsidRPr="00D04F47" w14:paraId="4182CB9A" w14:textId="77777777" w:rsidTr="00CC624D">
        <w:trPr>
          <w:cantSplit/>
          <w:tblHeader/>
        </w:trPr>
        <w:tc>
          <w:tcPr>
            <w:tcW w:w="4800" w:type="dxa"/>
          </w:tcPr>
          <w:p w14:paraId="65681897" w14:textId="77777777" w:rsidR="00947257" w:rsidRPr="00D04F47" w:rsidRDefault="00947257" w:rsidP="00CC624D">
            <w:pPr>
              <w:rPr>
                <w:sz w:val="20"/>
                <w:szCs w:val="20"/>
              </w:rPr>
            </w:pPr>
          </w:p>
        </w:tc>
        <w:tc>
          <w:tcPr>
            <w:tcW w:w="4800" w:type="dxa"/>
          </w:tcPr>
          <w:p w14:paraId="65843624" w14:textId="77777777" w:rsidR="00947257" w:rsidRPr="00D04F47" w:rsidRDefault="00947257" w:rsidP="00CC624D">
            <w:pPr>
              <w:rPr>
                <w:sz w:val="20"/>
                <w:szCs w:val="20"/>
              </w:rPr>
            </w:pPr>
          </w:p>
        </w:tc>
        <w:tc>
          <w:tcPr>
            <w:tcW w:w="4800" w:type="dxa"/>
          </w:tcPr>
          <w:p w14:paraId="1C1DE264" w14:textId="77777777" w:rsidR="00947257" w:rsidRPr="00D04F47" w:rsidRDefault="00947257" w:rsidP="00CC624D">
            <w:pPr>
              <w:rPr>
                <w:sz w:val="20"/>
                <w:szCs w:val="20"/>
              </w:rPr>
            </w:pPr>
          </w:p>
        </w:tc>
      </w:tr>
    </w:tbl>
    <w:p w14:paraId="51C9B267"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EEE:  Hazardous Waste Combustors&#10;"/>
      </w:tblPr>
      <w:tblGrid>
        <w:gridCol w:w="1600"/>
        <w:gridCol w:w="1600"/>
        <w:gridCol w:w="1600"/>
        <w:gridCol w:w="1600"/>
        <w:gridCol w:w="1407"/>
        <w:gridCol w:w="1980"/>
        <w:gridCol w:w="1413"/>
        <w:gridCol w:w="1600"/>
        <w:gridCol w:w="1600"/>
      </w:tblGrid>
      <w:tr w:rsidR="00947257" w14:paraId="19C107BE" w14:textId="77777777" w:rsidTr="00696757">
        <w:trPr>
          <w:cantSplit/>
          <w:tblHeader/>
        </w:trPr>
        <w:tc>
          <w:tcPr>
            <w:tcW w:w="1600" w:type="dxa"/>
            <w:shd w:val="clear" w:color="auto" w:fill="D9D9D9" w:themeFill="background1" w:themeFillShade="D9"/>
            <w:vAlign w:val="center"/>
          </w:tcPr>
          <w:p w14:paraId="41CE02FE" w14:textId="77777777" w:rsidR="00947257" w:rsidRDefault="00947257" w:rsidP="00D04F47">
            <w:pPr>
              <w:spacing w:before="100" w:beforeAutospacing="1" w:after="100" w:afterAutospacing="1"/>
              <w:jc w:val="center"/>
            </w:pPr>
            <w:r>
              <w:rPr>
                <w:b/>
                <w:sz w:val="20"/>
              </w:rPr>
              <w:t>Un</w:t>
            </w:r>
            <w:r w:rsidRPr="00140E62">
              <w:rPr>
                <w:b/>
                <w:sz w:val="20"/>
              </w:rPr>
              <w:t>it ID No.</w:t>
            </w:r>
          </w:p>
        </w:tc>
        <w:tc>
          <w:tcPr>
            <w:tcW w:w="1600" w:type="dxa"/>
            <w:shd w:val="clear" w:color="auto" w:fill="D9D9D9" w:themeFill="background1" w:themeFillShade="D9"/>
            <w:vAlign w:val="center"/>
          </w:tcPr>
          <w:p w14:paraId="1755A17E" w14:textId="77777777" w:rsidR="00947257" w:rsidRDefault="00947257" w:rsidP="00D04F47">
            <w:pPr>
              <w:jc w:val="center"/>
            </w:pPr>
            <w:r w:rsidRPr="00140E62">
              <w:rPr>
                <w:b/>
                <w:sz w:val="20"/>
              </w:rPr>
              <w:t>SOP Index No.</w:t>
            </w:r>
          </w:p>
        </w:tc>
        <w:tc>
          <w:tcPr>
            <w:tcW w:w="1600" w:type="dxa"/>
            <w:shd w:val="clear" w:color="auto" w:fill="D9D9D9" w:themeFill="background1" w:themeFillShade="D9"/>
            <w:vAlign w:val="center"/>
          </w:tcPr>
          <w:p w14:paraId="4B2122BC" w14:textId="77777777" w:rsidR="00947257" w:rsidRDefault="00947257" w:rsidP="00D04F47">
            <w:pPr>
              <w:jc w:val="center"/>
            </w:pPr>
            <w:r w:rsidRPr="00140E62">
              <w:rPr>
                <w:b/>
                <w:sz w:val="20"/>
              </w:rPr>
              <w:t>Type Kiln</w:t>
            </w:r>
          </w:p>
        </w:tc>
        <w:tc>
          <w:tcPr>
            <w:tcW w:w="1600" w:type="dxa"/>
            <w:shd w:val="clear" w:color="auto" w:fill="D9D9D9" w:themeFill="background1" w:themeFillShade="D9"/>
            <w:vAlign w:val="center"/>
          </w:tcPr>
          <w:p w14:paraId="513E5678" w14:textId="77777777" w:rsidR="00947257" w:rsidRDefault="00947257" w:rsidP="00D04F47">
            <w:pPr>
              <w:jc w:val="center"/>
            </w:pPr>
            <w:r w:rsidRPr="00140E62">
              <w:rPr>
                <w:b/>
                <w:sz w:val="20"/>
              </w:rPr>
              <w:t>Existing Source</w:t>
            </w:r>
          </w:p>
        </w:tc>
        <w:tc>
          <w:tcPr>
            <w:tcW w:w="1407" w:type="dxa"/>
            <w:shd w:val="clear" w:color="auto" w:fill="D9D9D9" w:themeFill="background1" w:themeFillShade="D9"/>
            <w:vAlign w:val="center"/>
          </w:tcPr>
          <w:p w14:paraId="5F882111" w14:textId="77777777" w:rsidR="00947257" w:rsidRDefault="00947257" w:rsidP="00D04F47">
            <w:pPr>
              <w:jc w:val="center"/>
            </w:pPr>
            <w:r w:rsidRPr="00140E62">
              <w:rPr>
                <w:b/>
                <w:sz w:val="20"/>
              </w:rPr>
              <w:t>Inlet Temp</w:t>
            </w:r>
          </w:p>
        </w:tc>
        <w:tc>
          <w:tcPr>
            <w:tcW w:w="1980" w:type="dxa"/>
            <w:shd w:val="clear" w:color="auto" w:fill="D9D9D9" w:themeFill="background1" w:themeFillShade="D9"/>
            <w:vAlign w:val="center"/>
          </w:tcPr>
          <w:p w14:paraId="04698376" w14:textId="77777777" w:rsidR="00947257" w:rsidRDefault="00947257" w:rsidP="00D04F47">
            <w:pPr>
              <w:jc w:val="center"/>
            </w:pPr>
            <w:r w:rsidRPr="00140E62">
              <w:rPr>
                <w:b/>
                <w:bCs/>
                <w:sz w:val="20"/>
              </w:rPr>
              <w:t xml:space="preserve">Inline Raw Dual </w:t>
            </w:r>
            <w:proofErr w:type="spellStart"/>
            <w:r w:rsidRPr="00140E62">
              <w:rPr>
                <w:b/>
                <w:bCs/>
                <w:sz w:val="20"/>
              </w:rPr>
              <w:t>Stks</w:t>
            </w:r>
            <w:proofErr w:type="spellEnd"/>
          </w:p>
        </w:tc>
        <w:tc>
          <w:tcPr>
            <w:tcW w:w="1413" w:type="dxa"/>
            <w:shd w:val="clear" w:color="auto" w:fill="D9D9D9" w:themeFill="background1" w:themeFillShade="D9"/>
            <w:vAlign w:val="center"/>
          </w:tcPr>
          <w:p w14:paraId="5EE50A20" w14:textId="77777777" w:rsidR="00947257" w:rsidRDefault="00947257" w:rsidP="00D04F47">
            <w:pPr>
              <w:jc w:val="center"/>
            </w:pPr>
            <w:r w:rsidRPr="00140E62">
              <w:rPr>
                <w:b/>
                <w:bCs/>
                <w:sz w:val="20"/>
              </w:rPr>
              <w:t>Hg Alt</w:t>
            </w:r>
          </w:p>
        </w:tc>
        <w:tc>
          <w:tcPr>
            <w:tcW w:w="1600" w:type="dxa"/>
            <w:shd w:val="clear" w:color="auto" w:fill="D9D9D9" w:themeFill="background1" w:themeFillShade="D9"/>
            <w:vAlign w:val="center"/>
          </w:tcPr>
          <w:p w14:paraId="13C259AD" w14:textId="77777777" w:rsidR="00947257" w:rsidRDefault="00947257" w:rsidP="00D04F47">
            <w:pPr>
              <w:jc w:val="center"/>
            </w:pPr>
            <w:r w:rsidRPr="00140E62">
              <w:rPr>
                <w:b/>
                <w:bCs/>
                <w:sz w:val="20"/>
              </w:rPr>
              <w:t>Hg MTEC</w:t>
            </w:r>
          </w:p>
        </w:tc>
        <w:tc>
          <w:tcPr>
            <w:tcW w:w="1600" w:type="dxa"/>
            <w:shd w:val="clear" w:color="auto" w:fill="D9D9D9" w:themeFill="background1" w:themeFillShade="D9"/>
            <w:vAlign w:val="center"/>
          </w:tcPr>
          <w:p w14:paraId="21F6F27A" w14:textId="77777777" w:rsidR="00947257" w:rsidRDefault="00947257" w:rsidP="00D04F47">
            <w:pPr>
              <w:jc w:val="center"/>
            </w:pPr>
            <w:r w:rsidRPr="00140E62">
              <w:rPr>
                <w:b/>
                <w:sz w:val="20"/>
              </w:rPr>
              <w:t xml:space="preserve">Hg </w:t>
            </w:r>
            <w:proofErr w:type="spellStart"/>
            <w:r w:rsidRPr="00140E62">
              <w:rPr>
                <w:b/>
                <w:sz w:val="20"/>
              </w:rPr>
              <w:t>Feedrate</w:t>
            </w:r>
            <w:proofErr w:type="spellEnd"/>
          </w:p>
        </w:tc>
      </w:tr>
      <w:tr w:rsidR="00947257" w14:paraId="30774FB3" w14:textId="77777777" w:rsidTr="00696757">
        <w:trPr>
          <w:cantSplit/>
          <w:trHeight w:val="346"/>
          <w:tblHeader/>
        </w:trPr>
        <w:tc>
          <w:tcPr>
            <w:tcW w:w="1600" w:type="dxa"/>
          </w:tcPr>
          <w:p w14:paraId="1D52BA33" w14:textId="77777777" w:rsidR="00947257" w:rsidRDefault="00947257"/>
        </w:tc>
        <w:tc>
          <w:tcPr>
            <w:tcW w:w="1600" w:type="dxa"/>
          </w:tcPr>
          <w:p w14:paraId="09BDF685" w14:textId="77777777" w:rsidR="00947257" w:rsidRDefault="00947257"/>
        </w:tc>
        <w:tc>
          <w:tcPr>
            <w:tcW w:w="1600" w:type="dxa"/>
          </w:tcPr>
          <w:p w14:paraId="57A70470" w14:textId="77777777" w:rsidR="00947257" w:rsidRDefault="00947257"/>
        </w:tc>
        <w:tc>
          <w:tcPr>
            <w:tcW w:w="1600" w:type="dxa"/>
          </w:tcPr>
          <w:p w14:paraId="3D621866" w14:textId="77777777" w:rsidR="00947257" w:rsidRDefault="00947257"/>
        </w:tc>
        <w:tc>
          <w:tcPr>
            <w:tcW w:w="1407" w:type="dxa"/>
          </w:tcPr>
          <w:p w14:paraId="774EE77B" w14:textId="77777777" w:rsidR="00947257" w:rsidRDefault="00947257"/>
        </w:tc>
        <w:tc>
          <w:tcPr>
            <w:tcW w:w="1980" w:type="dxa"/>
          </w:tcPr>
          <w:p w14:paraId="29133F23" w14:textId="77777777" w:rsidR="00947257" w:rsidRDefault="00947257"/>
        </w:tc>
        <w:tc>
          <w:tcPr>
            <w:tcW w:w="1413" w:type="dxa"/>
          </w:tcPr>
          <w:p w14:paraId="6269F974" w14:textId="77777777" w:rsidR="00947257" w:rsidRDefault="00947257"/>
        </w:tc>
        <w:tc>
          <w:tcPr>
            <w:tcW w:w="1600" w:type="dxa"/>
          </w:tcPr>
          <w:p w14:paraId="1693CBE2" w14:textId="77777777" w:rsidR="00947257" w:rsidRDefault="00947257"/>
        </w:tc>
        <w:tc>
          <w:tcPr>
            <w:tcW w:w="1600" w:type="dxa"/>
          </w:tcPr>
          <w:p w14:paraId="3F01506E" w14:textId="77777777" w:rsidR="00947257" w:rsidRDefault="00947257"/>
        </w:tc>
      </w:tr>
      <w:tr w:rsidR="00947257" w14:paraId="0242BAB8" w14:textId="77777777" w:rsidTr="00696757">
        <w:trPr>
          <w:cantSplit/>
          <w:trHeight w:val="346"/>
          <w:tblHeader/>
        </w:trPr>
        <w:tc>
          <w:tcPr>
            <w:tcW w:w="1600" w:type="dxa"/>
          </w:tcPr>
          <w:p w14:paraId="6C39414B" w14:textId="77777777" w:rsidR="00947257" w:rsidRDefault="00947257"/>
        </w:tc>
        <w:tc>
          <w:tcPr>
            <w:tcW w:w="1600" w:type="dxa"/>
          </w:tcPr>
          <w:p w14:paraId="6B8ACE15" w14:textId="77777777" w:rsidR="00947257" w:rsidRDefault="00947257"/>
        </w:tc>
        <w:tc>
          <w:tcPr>
            <w:tcW w:w="1600" w:type="dxa"/>
          </w:tcPr>
          <w:p w14:paraId="4710F4F0" w14:textId="77777777" w:rsidR="00947257" w:rsidRDefault="00947257"/>
        </w:tc>
        <w:tc>
          <w:tcPr>
            <w:tcW w:w="1600" w:type="dxa"/>
          </w:tcPr>
          <w:p w14:paraId="70917805" w14:textId="77777777" w:rsidR="00947257" w:rsidRDefault="00947257"/>
        </w:tc>
        <w:tc>
          <w:tcPr>
            <w:tcW w:w="1407" w:type="dxa"/>
          </w:tcPr>
          <w:p w14:paraId="17B65A0B" w14:textId="77777777" w:rsidR="00947257" w:rsidRDefault="00947257"/>
        </w:tc>
        <w:tc>
          <w:tcPr>
            <w:tcW w:w="1980" w:type="dxa"/>
          </w:tcPr>
          <w:p w14:paraId="49A92625" w14:textId="77777777" w:rsidR="00947257" w:rsidRDefault="00947257"/>
        </w:tc>
        <w:tc>
          <w:tcPr>
            <w:tcW w:w="1413" w:type="dxa"/>
          </w:tcPr>
          <w:p w14:paraId="79294496" w14:textId="77777777" w:rsidR="00947257" w:rsidRDefault="00947257"/>
        </w:tc>
        <w:tc>
          <w:tcPr>
            <w:tcW w:w="1600" w:type="dxa"/>
          </w:tcPr>
          <w:p w14:paraId="3F3924F4" w14:textId="77777777" w:rsidR="00947257" w:rsidRDefault="00947257"/>
        </w:tc>
        <w:tc>
          <w:tcPr>
            <w:tcW w:w="1600" w:type="dxa"/>
          </w:tcPr>
          <w:p w14:paraId="0E4B853A" w14:textId="77777777" w:rsidR="00947257" w:rsidRDefault="00947257"/>
        </w:tc>
      </w:tr>
      <w:tr w:rsidR="00947257" w14:paraId="1019E1F3" w14:textId="77777777" w:rsidTr="00696757">
        <w:trPr>
          <w:cantSplit/>
          <w:trHeight w:val="346"/>
          <w:tblHeader/>
        </w:trPr>
        <w:tc>
          <w:tcPr>
            <w:tcW w:w="1600" w:type="dxa"/>
          </w:tcPr>
          <w:p w14:paraId="5501E49B" w14:textId="77777777" w:rsidR="00947257" w:rsidRDefault="00947257"/>
        </w:tc>
        <w:tc>
          <w:tcPr>
            <w:tcW w:w="1600" w:type="dxa"/>
          </w:tcPr>
          <w:p w14:paraId="44ABFE41" w14:textId="77777777" w:rsidR="00947257" w:rsidRDefault="00947257"/>
        </w:tc>
        <w:tc>
          <w:tcPr>
            <w:tcW w:w="1600" w:type="dxa"/>
          </w:tcPr>
          <w:p w14:paraId="1545DC55" w14:textId="77777777" w:rsidR="00947257" w:rsidRDefault="00947257"/>
        </w:tc>
        <w:tc>
          <w:tcPr>
            <w:tcW w:w="1600" w:type="dxa"/>
          </w:tcPr>
          <w:p w14:paraId="34225EC1" w14:textId="77777777" w:rsidR="00947257" w:rsidRDefault="00947257"/>
        </w:tc>
        <w:tc>
          <w:tcPr>
            <w:tcW w:w="1407" w:type="dxa"/>
          </w:tcPr>
          <w:p w14:paraId="2599DC98" w14:textId="77777777" w:rsidR="00947257" w:rsidRDefault="00947257"/>
        </w:tc>
        <w:tc>
          <w:tcPr>
            <w:tcW w:w="1980" w:type="dxa"/>
          </w:tcPr>
          <w:p w14:paraId="1AB07BD4" w14:textId="77777777" w:rsidR="00947257" w:rsidRDefault="00947257"/>
        </w:tc>
        <w:tc>
          <w:tcPr>
            <w:tcW w:w="1413" w:type="dxa"/>
          </w:tcPr>
          <w:p w14:paraId="7F8B27DD" w14:textId="77777777" w:rsidR="00947257" w:rsidRDefault="00947257"/>
        </w:tc>
        <w:tc>
          <w:tcPr>
            <w:tcW w:w="1600" w:type="dxa"/>
          </w:tcPr>
          <w:p w14:paraId="18853DCD" w14:textId="77777777" w:rsidR="00947257" w:rsidRDefault="00947257"/>
        </w:tc>
        <w:tc>
          <w:tcPr>
            <w:tcW w:w="1600" w:type="dxa"/>
          </w:tcPr>
          <w:p w14:paraId="4AA0A655" w14:textId="77777777" w:rsidR="00947257" w:rsidRDefault="00947257"/>
        </w:tc>
      </w:tr>
      <w:tr w:rsidR="00947257" w14:paraId="2E64768B" w14:textId="77777777" w:rsidTr="00696757">
        <w:trPr>
          <w:cantSplit/>
          <w:trHeight w:val="346"/>
          <w:tblHeader/>
        </w:trPr>
        <w:tc>
          <w:tcPr>
            <w:tcW w:w="1600" w:type="dxa"/>
          </w:tcPr>
          <w:p w14:paraId="4BFDDD4D" w14:textId="77777777" w:rsidR="00947257" w:rsidRDefault="00947257"/>
        </w:tc>
        <w:tc>
          <w:tcPr>
            <w:tcW w:w="1600" w:type="dxa"/>
          </w:tcPr>
          <w:p w14:paraId="651FAB63" w14:textId="77777777" w:rsidR="00947257" w:rsidRDefault="00947257"/>
        </w:tc>
        <w:tc>
          <w:tcPr>
            <w:tcW w:w="1600" w:type="dxa"/>
          </w:tcPr>
          <w:p w14:paraId="0AFEDBB2" w14:textId="77777777" w:rsidR="00947257" w:rsidRDefault="00947257"/>
        </w:tc>
        <w:tc>
          <w:tcPr>
            <w:tcW w:w="1600" w:type="dxa"/>
          </w:tcPr>
          <w:p w14:paraId="6E3EF043" w14:textId="77777777" w:rsidR="00947257" w:rsidRDefault="00947257"/>
        </w:tc>
        <w:tc>
          <w:tcPr>
            <w:tcW w:w="1407" w:type="dxa"/>
          </w:tcPr>
          <w:p w14:paraId="7F9427CE" w14:textId="77777777" w:rsidR="00947257" w:rsidRDefault="00947257"/>
        </w:tc>
        <w:tc>
          <w:tcPr>
            <w:tcW w:w="1980" w:type="dxa"/>
          </w:tcPr>
          <w:p w14:paraId="71C81892" w14:textId="77777777" w:rsidR="00947257" w:rsidRDefault="00947257"/>
        </w:tc>
        <w:tc>
          <w:tcPr>
            <w:tcW w:w="1413" w:type="dxa"/>
          </w:tcPr>
          <w:p w14:paraId="24639A4B" w14:textId="77777777" w:rsidR="00947257" w:rsidRDefault="00947257"/>
        </w:tc>
        <w:tc>
          <w:tcPr>
            <w:tcW w:w="1600" w:type="dxa"/>
          </w:tcPr>
          <w:p w14:paraId="1C22EF76" w14:textId="77777777" w:rsidR="00947257" w:rsidRDefault="00947257"/>
        </w:tc>
        <w:tc>
          <w:tcPr>
            <w:tcW w:w="1600" w:type="dxa"/>
          </w:tcPr>
          <w:p w14:paraId="03494EE6" w14:textId="77777777" w:rsidR="00947257" w:rsidRDefault="00947257"/>
        </w:tc>
      </w:tr>
      <w:tr w:rsidR="00947257" w14:paraId="6D0A8DB5" w14:textId="77777777" w:rsidTr="00696757">
        <w:trPr>
          <w:cantSplit/>
          <w:trHeight w:val="346"/>
          <w:tblHeader/>
        </w:trPr>
        <w:tc>
          <w:tcPr>
            <w:tcW w:w="1600" w:type="dxa"/>
          </w:tcPr>
          <w:p w14:paraId="5F2473AF" w14:textId="77777777" w:rsidR="00947257" w:rsidRDefault="00947257"/>
        </w:tc>
        <w:tc>
          <w:tcPr>
            <w:tcW w:w="1600" w:type="dxa"/>
          </w:tcPr>
          <w:p w14:paraId="1476F278" w14:textId="77777777" w:rsidR="00947257" w:rsidRDefault="00947257"/>
        </w:tc>
        <w:tc>
          <w:tcPr>
            <w:tcW w:w="1600" w:type="dxa"/>
          </w:tcPr>
          <w:p w14:paraId="32409CAB" w14:textId="77777777" w:rsidR="00947257" w:rsidRDefault="00947257"/>
        </w:tc>
        <w:tc>
          <w:tcPr>
            <w:tcW w:w="1600" w:type="dxa"/>
          </w:tcPr>
          <w:p w14:paraId="73C71300" w14:textId="77777777" w:rsidR="00947257" w:rsidRDefault="00947257"/>
        </w:tc>
        <w:tc>
          <w:tcPr>
            <w:tcW w:w="1407" w:type="dxa"/>
          </w:tcPr>
          <w:p w14:paraId="3730E0C2" w14:textId="77777777" w:rsidR="00947257" w:rsidRDefault="00947257"/>
        </w:tc>
        <w:tc>
          <w:tcPr>
            <w:tcW w:w="1980" w:type="dxa"/>
          </w:tcPr>
          <w:p w14:paraId="692B52C2" w14:textId="77777777" w:rsidR="00947257" w:rsidRDefault="00947257"/>
        </w:tc>
        <w:tc>
          <w:tcPr>
            <w:tcW w:w="1413" w:type="dxa"/>
          </w:tcPr>
          <w:p w14:paraId="3E12C5FA" w14:textId="77777777" w:rsidR="00947257" w:rsidRDefault="00947257"/>
        </w:tc>
        <w:tc>
          <w:tcPr>
            <w:tcW w:w="1600" w:type="dxa"/>
          </w:tcPr>
          <w:p w14:paraId="7141D811" w14:textId="77777777" w:rsidR="00947257" w:rsidRDefault="00947257"/>
        </w:tc>
        <w:tc>
          <w:tcPr>
            <w:tcW w:w="1600" w:type="dxa"/>
          </w:tcPr>
          <w:p w14:paraId="060AF2A0" w14:textId="77777777" w:rsidR="00947257" w:rsidRDefault="00947257"/>
        </w:tc>
      </w:tr>
      <w:tr w:rsidR="00947257" w14:paraId="292547E1" w14:textId="77777777" w:rsidTr="00696757">
        <w:trPr>
          <w:cantSplit/>
          <w:trHeight w:val="346"/>
          <w:tblHeader/>
        </w:trPr>
        <w:tc>
          <w:tcPr>
            <w:tcW w:w="1600" w:type="dxa"/>
          </w:tcPr>
          <w:p w14:paraId="48EB51B0" w14:textId="77777777" w:rsidR="00947257" w:rsidRDefault="00947257"/>
        </w:tc>
        <w:tc>
          <w:tcPr>
            <w:tcW w:w="1600" w:type="dxa"/>
          </w:tcPr>
          <w:p w14:paraId="06A9AD60" w14:textId="77777777" w:rsidR="00947257" w:rsidRDefault="00947257"/>
        </w:tc>
        <w:tc>
          <w:tcPr>
            <w:tcW w:w="1600" w:type="dxa"/>
          </w:tcPr>
          <w:p w14:paraId="366CE696" w14:textId="77777777" w:rsidR="00947257" w:rsidRDefault="00947257"/>
        </w:tc>
        <w:tc>
          <w:tcPr>
            <w:tcW w:w="1600" w:type="dxa"/>
          </w:tcPr>
          <w:p w14:paraId="0AD6D080" w14:textId="77777777" w:rsidR="00947257" w:rsidRDefault="00947257"/>
        </w:tc>
        <w:tc>
          <w:tcPr>
            <w:tcW w:w="1407" w:type="dxa"/>
          </w:tcPr>
          <w:p w14:paraId="6E098754" w14:textId="77777777" w:rsidR="00947257" w:rsidRDefault="00947257"/>
        </w:tc>
        <w:tc>
          <w:tcPr>
            <w:tcW w:w="1980" w:type="dxa"/>
          </w:tcPr>
          <w:p w14:paraId="7E9990A1" w14:textId="77777777" w:rsidR="00947257" w:rsidRDefault="00947257"/>
        </w:tc>
        <w:tc>
          <w:tcPr>
            <w:tcW w:w="1413" w:type="dxa"/>
          </w:tcPr>
          <w:p w14:paraId="644E7F13" w14:textId="77777777" w:rsidR="00947257" w:rsidRDefault="00947257"/>
        </w:tc>
        <w:tc>
          <w:tcPr>
            <w:tcW w:w="1600" w:type="dxa"/>
          </w:tcPr>
          <w:p w14:paraId="326DEF38" w14:textId="77777777" w:rsidR="00947257" w:rsidRDefault="00947257"/>
        </w:tc>
        <w:tc>
          <w:tcPr>
            <w:tcW w:w="1600" w:type="dxa"/>
          </w:tcPr>
          <w:p w14:paraId="3E7EFFBA" w14:textId="77777777" w:rsidR="00947257" w:rsidRDefault="00947257"/>
        </w:tc>
      </w:tr>
      <w:tr w:rsidR="00947257" w14:paraId="08A04CE0" w14:textId="77777777" w:rsidTr="00696757">
        <w:trPr>
          <w:cantSplit/>
          <w:trHeight w:val="346"/>
          <w:tblHeader/>
        </w:trPr>
        <w:tc>
          <w:tcPr>
            <w:tcW w:w="1600" w:type="dxa"/>
          </w:tcPr>
          <w:p w14:paraId="16435D41" w14:textId="77777777" w:rsidR="00947257" w:rsidRDefault="00947257"/>
        </w:tc>
        <w:tc>
          <w:tcPr>
            <w:tcW w:w="1600" w:type="dxa"/>
          </w:tcPr>
          <w:p w14:paraId="315D4A46" w14:textId="77777777" w:rsidR="00947257" w:rsidRDefault="00947257"/>
        </w:tc>
        <w:tc>
          <w:tcPr>
            <w:tcW w:w="1600" w:type="dxa"/>
          </w:tcPr>
          <w:p w14:paraId="62F73A17" w14:textId="77777777" w:rsidR="00947257" w:rsidRDefault="00947257"/>
        </w:tc>
        <w:tc>
          <w:tcPr>
            <w:tcW w:w="1600" w:type="dxa"/>
          </w:tcPr>
          <w:p w14:paraId="417C7C51" w14:textId="77777777" w:rsidR="00947257" w:rsidRDefault="00947257"/>
        </w:tc>
        <w:tc>
          <w:tcPr>
            <w:tcW w:w="1407" w:type="dxa"/>
          </w:tcPr>
          <w:p w14:paraId="5FBA01D8" w14:textId="77777777" w:rsidR="00947257" w:rsidRDefault="00947257"/>
        </w:tc>
        <w:tc>
          <w:tcPr>
            <w:tcW w:w="1980" w:type="dxa"/>
          </w:tcPr>
          <w:p w14:paraId="7DE5B42D" w14:textId="77777777" w:rsidR="00947257" w:rsidRDefault="00947257"/>
        </w:tc>
        <w:tc>
          <w:tcPr>
            <w:tcW w:w="1413" w:type="dxa"/>
          </w:tcPr>
          <w:p w14:paraId="703E1416" w14:textId="77777777" w:rsidR="00947257" w:rsidRDefault="00947257"/>
        </w:tc>
        <w:tc>
          <w:tcPr>
            <w:tcW w:w="1600" w:type="dxa"/>
          </w:tcPr>
          <w:p w14:paraId="18958602" w14:textId="77777777" w:rsidR="00947257" w:rsidRDefault="00947257"/>
        </w:tc>
        <w:tc>
          <w:tcPr>
            <w:tcW w:w="1600" w:type="dxa"/>
          </w:tcPr>
          <w:p w14:paraId="3B42B180" w14:textId="77777777" w:rsidR="00947257" w:rsidRDefault="00947257"/>
        </w:tc>
      </w:tr>
      <w:tr w:rsidR="00947257" w14:paraId="2665ADD5" w14:textId="77777777" w:rsidTr="00696757">
        <w:trPr>
          <w:cantSplit/>
          <w:trHeight w:val="346"/>
          <w:tblHeader/>
        </w:trPr>
        <w:tc>
          <w:tcPr>
            <w:tcW w:w="1600" w:type="dxa"/>
          </w:tcPr>
          <w:p w14:paraId="08B1EAE5" w14:textId="77777777" w:rsidR="00947257" w:rsidRDefault="00947257"/>
        </w:tc>
        <w:tc>
          <w:tcPr>
            <w:tcW w:w="1600" w:type="dxa"/>
          </w:tcPr>
          <w:p w14:paraId="2C8D0B8A" w14:textId="77777777" w:rsidR="00947257" w:rsidRDefault="00947257"/>
        </w:tc>
        <w:tc>
          <w:tcPr>
            <w:tcW w:w="1600" w:type="dxa"/>
          </w:tcPr>
          <w:p w14:paraId="3A007763" w14:textId="77777777" w:rsidR="00947257" w:rsidRDefault="00947257"/>
        </w:tc>
        <w:tc>
          <w:tcPr>
            <w:tcW w:w="1600" w:type="dxa"/>
          </w:tcPr>
          <w:p w14:paraId="3EF0EB07" w14:textId="77777777" w:rsidR="00947257" w:rsidRDefault="00947257"/>
        </w:tc>
        <w:tc>
          <w:tcPr>
            <w:tcW w:w="1407" w:type="dxa"/>
          </w:tcPr>
          <w:p w14:paraId="3B75521F" w14:textId="77777777" w:rsidR="00947257" w:rsidRDefault="00947257"/>
        </w:tc>
        <w:tc>
          <w:tcPr>
            <w:tcW w:w="1980" w:type="dxa"/>
          </w:tcPr>
          <w:p w14:paraId="1EDC3C4A" w14:textId="77777777" w:rsidR="00947257" w:rsidRDefault="00947257"/>
        </w:tc>
        <w:tc>
          <w:tcPr>
            <w:tcW w:w="1413" w:type="dxa"/>
          </w:tcPr>
          <w:p w14:paraId="0201B23C" w14:textId="77777777" w:rsidR="00947257" w:rsidRDefault="00947257"/>
        </w:tc>
        <w:tc>
          <w:tcPr>
            <w:tcW w:w="1600" w:type="dxa"/>
          </w:tcPr>
          <w:p w14:paraId="161F68FD" w14:textId="77777777" w:rsidR="00947257" w:rsidRDefault="00947257"/>
        </w:tc>
        <w:tc>
          <w:tcPr>
            <w:tcW w:w="1600" w:type="dxa"/>
          </w:tcPr>
          <w:p w14:paraId="4E0B6670" w14:textId="77777777" w:rsidR="00947257" w:rsidRDefault="00947257"/>
        </w:tc>
      </w:tr>
      <w:tr w:rsidR="00947257" w14:paraId="7E1A01B9" w14:textId="77777777" w:rsidTr="00696757">
        <w:trPr>
          <w:cantSplit/>
          <w:trHeight w:val="346"/>
          <w:tblHeader/>
        </w:trPr>
        <w:tc>
          <w:tcPr>
            <w:tcW w:w="1600" w:type="dxa"/>
          </w:tcPr>
          <w:p w14:paraId="25CA815F" w14:textId="77777777" w:rsidR="00947257" w:rsidRDefault="00947257"/>
        </w:tc>
        <w:tc>
          <w:tcPr>
            <w:tcW w:w="1600" w:type="dxa"/>
          </w:tcPr>
          <w:p w14:paraId="64D1EDCE" w14:textId="77777777" w:rsidR="00947257" w:rsidRDefault="00947257"/>
        </w:tc>
        <w:tc>
          <w:tcPr>
            <w:tcW w:w="1600" w:type="dxa"/>
          </w:tcPr>
          <w:p w14:paraId="649CDEEF" w14:textId="77777777" w:rsidR="00947257" w:rsidRDefault="00947257"/>
        </w:tc>
        <w:tc>
          <w:tcPr>
            <w:tcW w:w="1600" w:type="dxa"/>
          </w:tcPr>
          <w:p w14:paraId="712174A0" w14:textId="77777777" w:rsidR="00947257" w:rsidRDefault="00947257"/>
        </w:tc>
        <w:tc>
          <w:tcPr>
            <w:tcW w:w="1407" w:type="dxa"/>
          </w:tcPr>
          <w:p w14:paraId="2B841D5B" w14:textId="77777777" w:rsidR="00947257" w:rsidRDefault="00947257"/>
        </w:tc>
        <w:tc>
          <w:tcPr>
            <w:tcW w:w="1980" w:type="dxa"/>
          </w:tcPr>
          <w:p w14:paraId="0666F006" w14:textId="77777777" w:rsidR="00947257" w:rsidRDefault="00947257"/>
        </w:tc>
        <w:tc>
          <w:tcPr>
            <w:tcW w:w="1413" w:type="dxa"/>
          </w:tcPr>
          <w:p w14:paraId="3612BFFE" w14:textId="77777777" w:rsidR="00947257" w:rsidRDefault="00947257"/>
        </w:tc>
        <w:tc>
          <w:tcPr>
            <w:tcW w:w="1600" w:type="dxa"/>
          </w:tcPr>
          <w:p w14:paraId="085C3464" w14:textId="77777777" w:rsidR="00947257" w:rsidRDefault="00947257"/>
        </w:tc>
        <w:tc>
          <w:tcPr>
            <w:tcW w:w="1600" w:type="dxa"/>
          </w:tcPr>
          <w:p w14:paraId="54528DE2" w14:textId="77777777" w:rsidR="00947257" w:rsidRDefault="00947257"/>
        </w:tc>
      </w:tr>
      <w:tr w:rsidR="00947257" w14:paraId="02315E2C" w14:textId="77777777" w:rsidTr="00696757">
        <w:trPr>
          <w:cantSplit/>
          <w:trHeight w:val="346"/>
          <w:tblHeader/>
        </w:trPr>
        <w:tc>
          <w:tcPr>
            <w:tcW w:w="1600" w:type="dxa"/>
          </w:tcPr>
          <w:p w14:paraId="46C10241" w14:textId="77777777" w:rsidR="00947257" w:rsidRDefault="00947257"/>
        </w:tc>
        <w:tc>
          <w:tcPr>
            <w:tcW w:w="1600" w:type="dxa"/>
          </w:tcPr>
          <w:p w14:paraId="75804EC0" w14:textId="77777777" w:rsidR="00947257" w:rsidRDefault="00947257"/>
        </w:tc>
        <w:tc>
          <w:tcPr>
            <w:tcW w:w="1600" w:type="dxa"/>
          </w:tcPr>
          <w:p w14:paraId="565A2578" w14:textId="77777777" w:rsidR="00947257" w:rsidRDefault="00947257"/>
        </w:tc>
        <w:tc>
          <w:tcPr>
            <w:tcW w:w="1600" w:type="dxa"/>
          </w:tcPr>
          <w:p w14:paraId="5B5C4109" w14:textId="77777777" w:rsidR="00947257" w:rsidRDefault="00947257"/>
        </w:tc>
        <w:tc>
          <w:tcPr>
            <w:tcW w:w="1407" w:type="dxa"/>
          </w:tcPr>
          <w:p w14:paraId="7D37EB4E" w14:textId="77777777" w:rsidR="00947257" w:rsidRDefault="00947257"/>
        </w:tc>
        <w:tc>
          <w:tcPr>
            <w:tcW w:w="1980" w:type="dxa"/>
          </w:tcPr>
          <w:p w14:paraId="654B04E5" w14:textId="77777777" w:rsidR="00947257" w:rsidRDefault="00947257"/>
        </w:tc>
        <w:tc>
          <w:tcPr>
            <w:tcW w:w="1413" w:type="dxa"/>
          </w:tcPr>
          <w:p w14:paraId="0A07C53F" w14:textId="77777777" w:rsidR="00947257" w:rsidRDefault="00947257"/>
        </w:tc>
        <w:tc>
          <w:tcPr>
            <w:tcW w:w="1600" w:type="dxa"/>
          </w:tcPr>
          <w:p w14:paraId="6726C59F" w14:textId="77777777" w:rsidR="00947257" w:rsidRDefault="00947257"/>
        </w:tc>
        <w:tc>
          <w:tcPr>
            <w:tcW w:w="1600" w:type="dxa"/>
          </w:tcPr>
          <w:p w14:paraId="55784664" w14:textId="77777777" w:rsidR="00947257" w:rsidRDefault="00947257"/>
        </w:tc>
      </w:tr>
    </w:tbl>
    <w:p w14:paraId="3AF66A6B" w14:textId="77777777" w:rsidR="00947257" w:rsidRDefault="00947257"/>
    <w:p w14:paraId="1A5D59B3" w14:textId="77777777" w:rsidR="00947257" w:rsidRPr="003A2085" w:rsidRDefault="00947257" w:rsidP="002A210F">
      <w:pPr>
        <w:jc w:val="center"/>
        <w:rPr>
          <w:sz w:val="22"/>
          <w:szCs w:val="22"/>
        </w:rPr>
        <w:sectPr w:rsidR="00947257" w:rsidRPr="003A2085" w:rsidSect="00CC0314">
          <w:headerReference w:type="first" r:id="rId43"/>
          <w:footerReference w:type="first" r:id="rId44"/>
          <w:pgSz w:w="15840" w:h="12240" w:orient="landscape" w:code="1"/>
          <w:pgMar w:top="720" w:right="720" w:bottom="720" w:left="720" w:header="720" w:footer="720" w:gutter="0"/>
          <w:cols w:space="720"/>
          <w:titlePg/>
        </w:sectPr>
      </w:pPr>
    </w:p>
    <w:p w14:paraId="0A46F5CE" w14:textId="77777777" w:rsidR="00947257" w:rsidRPr="0040414A" w:rsidRDefault="00947257" w:rsidP="007A4CBF">
      <w:pPr>
        <w:pStyle w:val="Heading1"/>
      </w:pPr>
      <w:r w:rsidRPr="0040414A">
        <w:lastRenderedPageBreak/>
        <w:t>Dryer/Kiln/Oven Attributes</w:t>
      </w:r>
    </w:p>
    <w:p w14:paraId="5F50A824" w14:textId="77777777" w:rsidR="00947257" w:rsidRPr="0040414A" w:rsidRDefault="00947257" w:rsidP="007A4CBF">
      <w:pPr>
        <w:pStyle w:val="Heading1"/>
      </w:pPr>
      <w:r w:rsidRPr="0040414A">
        <w:t>Form OP-UA51 (Page 9)</w:t>
      </w:r>
    </w:p>
    <w:p w14:paraId="344F51C8" w14:textId="77777777" w:rsidR="00947257" w:rsidRPr="0040414A" w:rsidRDefault="00947257" w:rsidP="007A4CBF">
      <w:pPr>
        <w:pStyle w:val="Heading1"/>
      </w:pPr>
      <w:r w:rsidRPr="0040414A">
        <w:t>Federal Operating Permit Program</w:t>
      </w:r>
    </w:p>
    <w:p w14:paraId="6201444A" w14:textId="77777777" w:rsidR="00947257" w:rsidRPr="0040414A" w:rsidRDefault="00947257" w:rsidP="007A4CBF">
      <w:pPr>
        <w:pStyle w:val="Heading1"/>
      </w:pPr>
      <w:bookmarkStart w:id="35" w:name="Tbl_7b"/>
      <w:r w:rsidRPr="0040414A">
        <w:t>Table 7b</w:t>
      </w:r>
      <w:bookmarkEnd w:id="35"/>
      <w:r w:rsidRPr="0040414A">
        <w:t>:  Title 40 Code of Federal Regulations Part 63 (40 CFR Part 63)</w:t>
      </w:r>
    </w:p>
    <w:p w14:paraId="65A5B488" w14:textId="77777777" w:rsidR="00947257" w:rsidRPr="0040414A" w:rsidRDefault="00947257" w:rsidP="007A4CBF">
      <w:pPr>
        <w:pStyle w:val="Heading1"/>
      </w:pPr>
      <w:r w:rsidRPr="0040414A">
        <w:t>Subpart EEE:  Hazardous Waste Combustors</w:t>
      </w:r>
    </w:p>
    <w:p w14:paraId="210BA398" w14:textId="77777777" w:rsidR="00947257" w:rsidRPr="0040414A" w:rsidRDefault="00947257" w:rsidP="007A4CBF">
      <w:pPr>
        <w:pStyle w:val="Heading1"/>
      </w:pPr>
      <w:r w:rsidRPr="0040414A">
        <w:t>Texas Commission on Environmental Quality</w:t>
      </w:r>
    </w:p>
    <w:p w14:paraId="568FBE0E" w14:textId="77777777" w:rsidR="00947257" w:rsidRDefault="00947257" w:rsidP="0040414A">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EEE:  Hazardous Waste Combustors&#10;"/>
      </w:tblPr>
      <w:tblGrid>
        <w:gridCol w:w="4800"/>
        <w:gridCol w:w="4800"/>
        <w:gridCol w:w="4800"/>
      </w:tblGrid>
      <w:tr w:rsidR="00947257" w:rsidRPr="0040414A" w14:paraId="210DCEE8" w14:textId="77777777" w:rsidTr="00CC624D">
        <w:trPr>
          <w:cantSplit/>
          <w:tblHeader/>
        </w:trPr>
        <w:tc>
          <w:tcPr>
            <w:tcW w:w="4800" w:type="dxa"/>
            <w:shd w:val="clear" w:color="auto" w:fill="D9D9D9" w:themeFill="background1" w:themeFillShade="D9"/>
          </w:tcPr>
          <w:p w14:paraId="637B15FF" w14:textId="77777777" w:rsidR="00947257" w:rsidRPr="0040414A" w:rsidRDefault="00947257" w:rsidP="00665766">
            <w:pPr>
              <w:spacing w:before="0" w:after="0"/>
              <w:jc w:val="center"/>
              <w:rPr>
                <w:b/>
                <w:bCs/>
                <w:sz w:val="20"/>
                <w:szCs w:val="20"/>
              </w:rPr>
            </w:pPr>
            <w:r w:rsidRPr="0040414A">
              <w:rPr>
                <w:b/>
                <w:bCs/>
                <w:sz w:val="20"/>
                <w:szCs w:val="20"/>
              </w:rPr>
              <w:t>Date</w:t>
            </w:r>
          </w:p>
        </w:tc>
        <w:tc>
          <w:tcPr>
            <w:tcW w:w="4800" w:type="dxa"/>
            <w:shd w:val="clear" w:color="auto" w:fill="D9D9D9" w:themeFill="background1" w:themeFillShade="D9"/>
          </w:tcPr>
          <w:p w14:paraId="0407BB98" w14:textId="77777777" w:rsidR="00947257" w:rsidRPr="0040414A" w:rsidRDefault="00947257" w:rsidP="00CC624D">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37B47589" w14:textId="77777777" w:rsidR="00947257" w:rsidRPr="0040414A" w:rsidRDefault="00947257" w:rsidP="00CC624D">
            <w:pPr>
              <w:jc w:val="center"/>
              <w:rPr>
                <w:b/>
                <w:bCs/>
                <w:sz w:val="20"/>
                <w:szCs w:val="20"/>
              </w:rPr>
            </w:pPr>
            <w:r w:rsidRPr="0040414A">
              <w:rPr>
                <w:b/>
                <w:bCs/>
                <w:sz w:val="20"/>
                <w:szCs w:val="20"/>
              </w:rPr>
              <w:t>Regulated Entity No.</w:t>
            </w:r>
          </w:p>
        </w:tc>
      </w:tr>
      <w:tr w:rsidR="00947257" w:rsidRPr="00DA5649" w14:paraId="2519D203" w14:textId="77777777" w:rsidTr="00CC624D">
        <w:trPr>
          <w:cantSplit/>
          <w:tblHeader/>
        </w:trPr>
        <w:tc>
          <w:tcPr>
            <w:tcW w:w="4800" w:type="dxa"/>
          </w:tcPr>
          <w:p w14:paraId="29C74E5C" w14:textId="77777777" w:rsidR="00947257" w:rsidRPr="00DA5649" w:rsidRDefault="00947257" w:rsidP="00DA5649">
            <w:pPr>
              <w:spacing w:before="100" w:beforeAutospacing="1" w:after="100" w:afterAutospacing="1"/>
              <w:rPr>
                <w:sz w:val="20"/>
                <w:szCs w:val="20"/>
              </w:rPr>
            </w:pPr>
          </w:p>
        </w:tc>
        <w:tc>
          <w:tcPr>
            <w:tcW w:w="4800" w:type="dxa"/>
          </w:tcPr>
          <w:p w14:paraId="5E15DC1D" w14:textId="77777777" w:rsidR="00947257" w:rsidRPr="00DA5649" w:rsidRDefault="00947257" w:rsidP="00DA5649">
            <w:pPr>
              <w:spacing w:before="100" w:beforeAutospacing="1" w:after="100" w:afterAutospacing="1"/>
              <w:rPr>
                <w:sz w:val="20"/>
                <w:szCs w:val="20"/>
              </w:rPr>
            </w:pPr>
          </w:p>
        </w:tc>
        <w:tc>
          <w:tcPr>
            <w:tcW w:w="4800" w:type="dxa"/>
          </w:tcPr>
          <w:p w14:paraId="07AA2353" w14:textId="77777777" w:rsidR="00947257" w:rsidRPr="00DA5649" w:rsidRDefault="00947257" w:rsidP="00DA5649">
            <w:pPr>
              <w:spacing w:before="100" w:beforeAutospacing="1" w:after="100" w:afterAutospacing="1"/>
              <w:rPr>
                <w:sz w:val="20"/>
                <w:szCs w:val="20"/>
              </w:rPr>
            </w:pPr>
          </w:p>
        </w:tc>
      </w:tr>
    </w:tbl>
    <w:p w14:paraId="6A9A9308"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EEE:  Hazardous Waste Combustors&#10;"/>
      </w:tblPr>
      <w:tblGrid>
        <w:gridCol w:w="1600"/>
        <w:gridCol w:w="1600"/>
        <w:gridCol w:w="1600"/>
        <w:gridCol w:w="1600"/>
        <w:gridCol w:w="1407"/>
        <w:gridCol w:w="1793"/>
        <w:gridCol w:w="1600"/>
        <w:gridCol w:w="1600"/>
        <w:gridCol w:w="1600"/>
      </w:tblGrid>
      <w:tr w:rsidR="00947257" w14:paraId="1C310823" w14:textId="77777777" w:rsidTr="00696757">
        <w:trPr>
          <w:cantSplit/>
          <w:tblHeader/>
        </w:trPr>
        <w:tc>
          <w:tcPr>
            <w:tcW w:w="1600" w:type="dxa"/>
            <w:shd w:val="clear" w:color="auto" w:fill="D9D9D9" w:themeFill="background1" w:themeFillShade="D9"/>
            <w:vAlign w:val="center"/>
          </w:tcPr>
          <w:p w14:paraId="470780DC" w14:textId="77777777" w:rsidR="00947257" w:rsidRDefault="00947257" w:rsidP="00696757">
            <w:pPr>
              <w:spacing w:before="100" w:beforeAutospacing="1" w:after="100" w:afterAutospacing="1"/>
              <w:jc w:val="center"/>
            </w:pPr>
            <w:r w:rsidRPr="00140E62">
              <w:rPr>
                <w:b/>
                <w:sz w:val="20"/>
              </w:rPr>
              <w:t>Unit ID No.</w:t>
            </w:r>
          </w:p>
        </w:tc>
        <w:tc>
          <w:tcPr>
            <w:tcW w:w="1600" w:type="dxa"/>
            <w:shd w:val="clear" w:color="auto" w:fill="D9D9D9" w:themeFill="background1" w:themeFillShade="D9"/>
            <w:vAlign w:val="center"/>
          </w:tcPr>
          <w:p w14:paraId="05E7416E" w14:textId="77777777" w:rsidR="00947257" w:rsidRDefault="00947257" w:rsidP="00696757">
            <w:pPr>
              <w:jc w:val="center"/>
            </w:pPr>
            <w:r w:rsidRPr="00140E62">
              <w:rPr>
                <w:b/>
                <w:sz w:val="20"/>
              </w:rPr>
              <w:t>SOP Index No.</w:t>
            </w:r>
          </w:p>
        </w:tc>
        <w:tc>
          <w:tcPr>
            <w:tcW w:w="1600" w:type="dxa"/>
            <w:shd w:val="clear" w:color="auto" w:fill="D9D9D9" w:themeFill="background1" w:themeFillShade="D9"/>
            <w:vAlign w:val="center"/>
          </w:tcPr>
          <w:p w14:paraId="13C5D3B5" w14:textId="77777777" w:rsidR="00947257" w:rsidRDefault="00947257" w:rsidP="00696757">
            <w:pPr>
              <w:jc w:val="center"/>
            </w:pPr>
            <w:proofErr w:type="spellStart"/>
            <w:r w:rsidRPr="00140E62">
              <w:rPr>
                <w:b/>
                <w:sz w:val="20"/>
              </w:rPr>
              <w:t>Semivol</w:t>
            </w:r>
            <w:proofErr w:type="spellEnd"/>
            <w:r w:rsidRPr="00140E62">
              <w:rPr>
                <w:b/>
                <w:sz w:val="20"/>
              </w:rPr>
              <w:t xml:space="preserve"> A</w:t>
            </w:r>
            <w:r>
              <w:rPr>
                <w:b/>
                <w:sz w:val="20"/>
              </w:rPr>
              <w:t>LT</w:t>
            </w:r>
          </w:p>
        </w:tc>
        <w:tc>
          <w:tcPr>
            <w:tcW w:w="1600" w:type="dxa"/>
            <w:shd w:val="clear" w:color="auto" w:fill="D9D9D9" w:themeFill="background1" w:themeFillShade="D9"/>
            <w:vAlign w:val="center"/>
          </w:tcPr>
          <w:p w14:paraId="275789D1" w14:textId="77777777" w:rsidR="00947257" w:rsidRDefault="00947257" w:rsidP="00696757">
            <w:pPr>
              <w:jc w:val="center"/>
            </w:pPr>
            <w:proofErr w:type="spellStart"/>
            <w:r w:rsidRPr="00140E62">
              <w:rPr>
                <w:b/>
                <w:sz w:val="20"/>
              </w:rPr>
              <w:t>Lowvol</w:t>
            </w:r>
            <w:proofErr w:type="spellEnd"/>
            <w:r w:rsidRPr="00140E62">
              <w:rPr>
                <w:b/>
                <w:sz w:val="20"/>
              </w:rPr>
              <w:t xml:space="preserve"> A</w:t>
            </w:r>
            <w:r>
              <w:rPr>
                <w:b/>
                <w:sz w:val="20"/>
              </w:rPr>
              <w:t>LT</w:t>
            </w:r>
          </w:p>
        </w:tc>
        <w:tc>
          <w:tcPr>
            <w:tcW w:w="1407" w:type="dxa"/>
            <w:shd w:val="clear" w:color="auto" w:fill="D9D9D9" w:themeFill="background1" w:themeFillShade="D9"/>
            <w:vAlign w:val="center"/>
          </w:tcPr>
          <w:p w14:paraId="644EE034" w14:textId="77777777" w:rsidR="00947257" w:rsidRDefault="00947257" w:rsidP="00696757">
            <w:pPr>
              <w:jc w:val="center"/>
            </w:pPr>
            <w:r w:rsidRPr="00140E62">
              <w:rPr>
                <w:b/>
                <w:sz w:val="20"/>
              </w:rPr>
              <w:t xml:space="preserve">Met </w:t>
            </w:r>
            <w:proofErr w:type="spellStart"/>
            <w:r w:rsidRPr="00140E62">
              <w:rPr>
                <w:b/>
                <w:sz w:val="20"/>
              </w:rPr>
              <w:t>Feedrate</w:t>
            </w:r>
            <w:proofErr w:type="spellEnd"/>
          </w:p>
        </w:tc>
        <w:tc>
          <w:tcPr>
            <w:tcW w:w="1793" w:type="dxa"/>
            <w:shd w:val="clear" w:color="auto" w:fill="D9D9D9" w:themeFill="background1" w:themeFillShade="D9"/>
            <w:vAlign w:val="center"/>
          </w:tcPr>
          <w:p w14:paraId="40FC1D75" w14:textId="77777777" w:rsidR="00947257" w:rsidRDefault="00947257" w:rsidP="00696757">
            <w:pPr>
              <w:jc w:val="center"/>
            </w:pPr>
            <w:r w:rsidRPr="00140E62">
              <w:rPr>
                <w:b/>
                <w:sz w:val="20"/>
              </w:rPr>
              <w:t>CO/THC Standard</w:t>
            </w:r>
          </w:p>
        </w:tc>
        <w:tc>
          <w:tcPr>
            <w:tcW w:w="1600" w:type="dxa"/>
            <w:shd w:val="clear" w:color="auto" w:fill="D9D9D9" w:themeFill="background1" w:themeFillShade="D9"/>
          </w:tcPr>
          <w:p w14:paraId="2302E0EE" w14:textId="77777777" w:rsidR="00947257" w:rsidRDefault="00947257" w:rsidP="00696757">
            <w:pPr>
              <w:jc w:val="center"/>
            </w:pPr>
            <w:r w:rsidRPr="00140E62">
              <w:rPr>
                <w:b/>
                <w:sz w:val="20"/>
              </w:rPr>
              <w:t>No Previous Kiln</w:t>
            </w:r>
          </w:p>
        </w:tc>
        <w:tc>
          <w:tcPr>
            <w:tcW w:w="1600" w:type="dxa"/>
            <w:shd w:val="clear" w:color="auto" w:fill="D9D9D9" w:themeFill="background1" w:themeFillShade="D9"/>
            <w:vAlign w:val="center"/>
          </w:tcPr>
          <w:p w14:paraId="407BD29E" w14:textId="77777777" w:rsidR="00947257" w:rsidRDefault="00947257" w:rsidP="00696757">
            <w:pPr>
              <w:jc w:val="center"/>
            </w:pPr>
            <w:r w:rsidRPr="00140E62">
              <w:rPr>
                <w:b/>
                <w:sz w:val="20"/>
              </w:rPr>
              <w:t>Chlorine A</w:t>
            </w:r>
            <w:r>
              <w:rPr>
                <w:b/>
                <w:sz w:val="20"/>
              </w:rPr>
              <w:t>LT</w:t>
            </w:r>
          </w:p>
        </w:tc>
        <w:tc>
          <w:tcPr>
            <w:tcW w:w="1600" w:type="dxa"/>
            <w:shd w:val="clear" w:color="auto" w:fill="D9D9D9" w:themeFill="background1" w:themeFillShade="D9"/>
            <w:vAlign w:val="center"/>
          </w:tcPr>
          <w:p w14:paraId="694BCE2A" w14:textId="77777777" w:rsidR="00947257" w:rsidRDefault="00947257" w:rsidP="00696757">
            <w:pPr>
              <w:jc w:val="center"/>
            </w:pPr>
            <w:r w:rsidRPr="00140E62">
              <w:rPr>
                <w:b/>
                <w:sz w:val="20"/>
              </w:rPr>
              <w:t>Baghouse</w:t>
            </w:r>
          </w:p>
        </w:tc>
      </w:tr>
      <w:tr w:rsidR="00947257" w14:paraId="05D1822A" w14:textId="77777777" w:rsidTr="00696757">
        <w:trPr>
          <w:cantSplit/>
          <w:trHeight w:val="346"/>
          <w:tblHeader/>
        </w:trPr>
        <w:tc>
          <w:tcPr>
            <w:tcW w:w="1600" w:type="dxa"/>
          </w:tcPr>
          <w:p w14:paraId="2011E941" w14:textId="77777777" w:rsidR="00947257" w:rsidRDefault="00947257"/>
        </w:tc>
        <w:tc>
          <w:tcPr>
            <w:tcW w:w="1600" w:type="dxa"/>
          </w:tcPr>
          <w:p w14:paraId="6A2E217A" w14:textId="77777777" w:rsidR="00947257" w:rsidRDefault="00947257"/>
        </w:tc>
        <w:tc>
          <w:tcPr>
            <w:tcW w:w="1600" w:type="dxa"/>
          </w:tcPr>
          <w:p w14:paraId="06C72E60" w14:textId="77777777" w:rsidR="00947257" w:rsidRDefault="00947257"/>
        </w:tc>
        <w:tc>
          <w:tcPr>
            <w:tcW w:w="1600" w:type="dxa"/>
          </w:tcPr>
          <w:p w14:paraId="224ABF51" w14:textId="77777777" w:rsidR="00947257" w:rsidRDefault="00947257"/>
        </w:tc>
        <w:tc>
          <w:tcPr>
            <w:tcW w:w="1407" w:type="dxa"/>
          </w:tcPr>
          <w:p w14:paraId="289A40DF" w14:textId="77777777" w:rsidR="00947257" w:rsidRDefault="00947257"/>
        </w:tc>
        <w:tc>
          <w:tcPr>
            <w:tcW w:w="1793" w:type="dxa"/>
          </w:tcPr>
          <w:p w14:paraId="40B77890" w14:textId="77777777" w:rsidR="00947257" w:rsidRDefault="00947257"/>
        </w:tc>
        <w:tc>
          <w:tcPr>
            <w:tcW w:w="1600" w:type="dxa"/>
          </w:tcPr>
          <w:p w14:paraId="59990613" w14:textId="77777777" w:rsidR="00947257" w:rsidRDefault="00947257"/>
        </w:tc>
        <w:tc>
          <w:tcPr>
            <w:tcW w:w="1600" w:type="dxa"/>
          </w:tcPr>
          <w:p w14:paraId="5E8AF7F8" w14:textId="77777777" w:rsidR="00947257" w:rsidRDefault="00947257"/>
        </w:tc>
        <w:tc>
          <w:tcPr>
            <w:tcW w:w="1600" w:type="dxa"/>
          </w:tcPr>
          <w:p w14:paraId="1457C29B" w14:textId="77777777" w:rsidR="00947257" w:rsidRDefault="00947257"/>
        </w:tc>
      </w:tr>
      <w:tr w:rsidR="00947257" w14:paraId="473EB82D" w14:textId="77777777" w:rsidTr="00696757">
        <w:trPr>
          <w:cantSplit/>
          <w:trHeight w:val="346"/>
          <w:tblHeader/>
        </w:trPr>
        <w:tc>
          <w:tcPr>
            <w:tcW w:w="1600" w:type="dxa"/>
          </w:tcPr>
          <w:p w14:paraId="517B2E2B" w14:textId="77777777" w:rsidR="00947257" w:rsidRDefault="00947257"/>
        </w:tc>
        <w:tc>
          <w:tcPr>
            <w:tcW w:w="1600" w:type="dxa"/>
          </w:tcPr>
          <w:p w14:paraId="7DA70833" w14:textId="77777777" w:rsidR="00947257" w:rsidRDefault="00947257"/>
        </w:tc>
        <w:tc>
          <w:tcPr>
            <w:tcW w:w="1600" w:type="dxa"/>
          </w:tcPr>
          <w:p w14:paraId="0BF291E7" w14:textId="77777777" w:rsidR="00947257" w:rsidRDefault="00947257"/>
        </w:tc>
        <w:tc>
          <w:tcPr>
            <w:tcW w:w="1600" w:type="dxa"/>
          </w:tcPr>
          <w:p w14:paraId="73D40AAE" w14:textId="77777777" w:rsidR="00947257" w:rsidRDefault="00947257"/>
        </w:tc>
        <w:tc>
          <w:tcPr>
            <w:tcW w:w="1407" w:type="dxa"/>
          </w:tcPr>
          <w:p w14:paraId="28AAA528" w14:textId="77777777" w:rsidR="00947257" w:rsidRDefault="00947257"/>
        </w:tc>
        <w:tc>
          <w:tcPr>
            <w:tcW w:w="1793" w:type="dxa"/>
          </w:tcPr>
          <w:p w14:paraId="358EB165" w14:textId="77777777" w:rsidR="00947257" w:rsidRDefault="00947257"/>
        </w:tc>
        <w:tc>
          <w:tcPr>
            <w:tcW w:w="1600" w:type="dxa"/>
          </w:tcPr>
          <w:p w14:paraId="3E383C91" w14:textId="77777777" w:rsidR="00947257" w:rsidRDefault="00947257"/>
        </w:tc>
        <w:tc>
          <w:tcPr>
            <w:tcW w:w="1600" w:type="dxa"/>
          </w:tcPr>
          <w:p w14:paraId="0E786E74" w14:textId="77777777" w:rsidR="00947257" w:rsidRDefault="00947257"/>
        </w:tc>
        <w:tc>
          <w:tcPr>
            <w:tcW w:w="1600" w:type="dxa"/>
          </w:tcPr>
          <w:p w14:paraId="3D322192" w14:textId="77777777" w:rsidR="00947257" w:rsidRDefault="00947257"/>
        </w:tc>
      </w:tr>
      <w:tr w:rsidR="00947257" w14:paraId="3F4CAD26" w14:textId="77777777" w:rsidTr="00696757">
        <w:trPr>
          <w:cantSplit/>
          <w:trHeight w:val="346"/>
          <w:tblHeader/>
        </w:trPr>
        <w:tc>
          <w:tcPr>
            <w:tcW w:w="1600" w:type="dxa"/>
          </w:tcPr>
          <w:p w14:paraId="4C2C83E4" w14:textId="77777777" w:rsidR="00947257" w:rsidRDefault="00947257"/>
        </w:tc>
        <w:tc>
          <w:tcPr>
            <w:tcW w:w="1600" w:type="dxa"/>
          </w:tcPr>
          <w:p w14:paraId="62CCB118" w14:textId="77777777" w:rsidR="00947257" w:rsidRDefault="00947257"/>
        </w:tc>
        <w:tc>
          <w:tcPr>
            <w:tcW w:w="1600" w:type="dxa"/>
          </w:tcPr>
          <w:p w14:paraId="61B2DBCE" w14:textId="77777777" w:rsidR="00947257" w:rsidRDefault="00947257"/>
        </w:tc>
        <w:tc>
          <w:tcPr>
            <w:tcW w:w="1600" w:type="dxa"/>
          </w:tcPr>
          <w:p w14:paraId="25A751DE" w14:textId="77777777" w:rsidR="00947257" w:rsidRDefault="00947257"/>
        </w:tc>
        <w:tc>
          <w:tcPr>
            <w:tcW w:w="1407" w:type="dxa"/>
          </w:tcPr>
          <w:p w14:paraId="1EFC77EF" w14:textId="77777777" w:rsidR="00947257" w:rsidRDefault="00947257"/>
        </w:tc>
        <w:tc>
          <w:tcPr>
            <w:tcW w:w="1793" w:type="dxa"/>
          </w:tcPr>
          <w:p w14:paraId="5691CDD6" w14:textId="77777777" w:rsidR="00947257" w:rsidRDefault="00947257"/>
        </w:tc>
        <w:tc>
          <w:tcPr>
            <w:tcW w:w="1600" w:type="dxa"/>
          </w:tcPr>
          <w:p w14:paraId="3292658E" w14:textId="77777777" w:rsidR="00947257" w:rsidRDefault="00947257"/>
        </w:tc>
        <w:tc>
          <w:tcPr>
            <w:tcW w:w="1600" w:type="dxa"/>
          </w:tcPr>
          <w:p w14:paraId="354ED81F" w14:textId="77777777" w:rsidR="00947257" w:rsidRDefault="00947257"/>
        </w:tc>
        <w:tc>
          <w:tcPr>
            <w:tcW w:w="1600" w:type="dxa"/>
          </w:tcPr>
          <w:p w14:paraId="2CC5E771" w14:textId="77777777" w:rsidR="00947257" w:rsidRDefault="00947257"/>
        </w:tc>
      </w:tr>
      <w:tr w:rsidR="00947257" w14:paraId="703CE1B8" w14:textId="77777777" w:rsidTr="00696757">
        <w:trPr>
          <w:cantSplit/>
          <w:trHeight w:val="346"/>
          <w:tblHeader/>
        </w:trPr>
        <w:tc>
          <w:tcPr>
            <w:tcW w:w="1600" w:type="dxa"/>
          </w:tcPr>
          <w:p w14:paraId="7B9B4F23" w14:textId="77777777" w:rsidR="00947257" w:rsidRDefault="00947257"/>
        </w:tc>
        <w:tc>
          <w:tcPr>
            <w:tcW w:w="1600" w:type="dxa"/>
          </w:tcPr>
          <w:p w14:paraId="1037E4BC" w14:textId="77777777" w:rsidR="00947257" w:rsidRDefault="00947257"/>
        </w:tc>
        <w:tc>
          <w:tcPr>
            <w:tcW w:w="1600" w:type="dxa"/>
          </w:tcPr>
          <w:p w14:paraId="4B4EACE1" w14:textId="77777777" w:rsidR="00947257" w:rsidRDefault="00947257"/>
        </w:tc>
        <w:tc>
          <w:tcPr>
            <w:tcW w:w="1600" w:type="dxa"/>
          </w:tcPr>
          <w:p w14:paraId="244B1080" w14:textId="77777777" w:rsidR="00947257" w:rsidRDefault="00947257"/>
        </w:tc>
        <w:tc>
          <w:tcPr>
            <w:tcW w:w="1407" w:type="dxa"/>
          </w:tcPr>
          <w:p w14:paraId="6EC4D364" w14:textId="77777777" w:rsidR="00947257" w:rsidRDefault="00947257"/>
        </w:tc>
        <w:tc>
          <w:tcPr>
            <w:tcW w:w="1793" w:type="dxa"/>
          </w:tcPr>
          <w:p w14:paraId="0FEE9BD1" w14:textId="77777777" w:rsidR="00947257" w:rsidRDefault="00947257"/>
        </w:tc>
        <w:tc>
          <w:tcPr>
            <w:tcW w:w="1600" w:type="dxa"/>
          </w:tcPr>
          <w:p w14:paraId="4FDC5766" w14:textId="77777777" w:rsidR="00947257" w:rsidRDefault="00947257"/>
        </w:tc>
        <w:tc>
          <w:tcPr>
            <w:tcW w:w="1600" w:type="dxa"/>
          </w:tcPr>
          <w:p w14:paraId="5311BFEA" w14:textId="77777777" w:rsidR="00947257" w:rsidRDefault="00947257"/>
        </w:tc>
        <w:tc>
          <w:tcPr>
            <w:tcW w:w="1600" w:type="dxa"/>
          </w:tcPr>
          <w:p w14:paraId="6AFC685F" w14:textId="77777777" w:rsidR="00947257" w:rsidRDefault="00947257"/>
        </w:tc>
      </w:tr>
      <w:tr w:rsidR="00947257" w14:paraId="7AA9D700" w14:textId="77777777" w:rsidTr="00696757">
        <w:trPr>
          <w:cantSplit/>
          <w:trHeight w:val="346"/>
          <w:tblHeader/>
        </w:trPr>
        <w:tc>
          <w:tcPr>
            <w:tcW w:w="1600" w:type="dxa"/>
          </w:tcPr>
          <w:p w14:paraId="6AAC4E8C" w14:textId="77777777" w:rsidR="00947257" w:rsidRDefault="00947257"/>
        </w:tc>
        <w:tc>
          <w:tcPr>
            <w:tcW w:w="1600" w:type="dxa"/>
          </w:tcPr>
          <w:p w14:paraId="6F4E30B1" w14:textId="77777777" w:rsidR="00947257" w:rsidRDefault="00947257"/>
        </w:tc>
        <w:tc>
          <w:tcPr>
            <w:tcW w:w="1600" w:type="dxa"/>
          </w:tcPr>
          <w:p w14:paraId="25AEDC5B" w14:textId="77777777" w:rsidR="00947257" w:rsidRDefault="00947257"/>
        </w:tc>
        <w:tc>
          <w:tcPr>
            <w:tcW w:w="1600" w:type="dxa"/>
          </w:tcPr>
          <w:p w14:paraId="404851D2" w14:textId="77777777" w:rsidR="00947257" w:rsidRDefault="00947257"/>
        </w:tc>
        <w:tc>
          <w:tcPr>
            <w:tcW w:w="1407" w:type="dxa"/>
          </w:tcPr>
          <w:p w14:paraId="3177B90F" w14:textId="77777777" w:rsidR="00947257" w:rsidRDefault="00947257"/>
        </w:tc>
        <w:tc>
          <w:tcPr>
            <w:tcW w:w="1793" w:type="dxa"/>
          </w:tcPr>
          <w:p w14:paraId="59035122" w14:textId="77777777" w:rsidR="00947257" w:rsidRDefault="00947257"/>
        </w:tc>
        <w:tc>
          <w:tcPr>
            <w:tcW w:w="1600" w:type="dxa"/>
          </w:tcPr>
          <w:p w14:paraId="6F4C79A3" w14:textId="77777777" w:rsidR="00947257" w:rsidRDefault="00947257"/>
        </w:tc>
        <w:tc>
          <w:tcPr>
            <w:tcW w:w="1600" w:type="dxa"/>
          </w:tcPr>
          <w:p w14:paraId="63E35ED2" w14:textId="77777777" w:rsidR="00947257" w:rsidRDefault="00947257"/>
        </w:tc>
        <w:tc>
          <w:tcPr>
            <w:tcW w:w="1600" w:type="dxa"/>
          </w:tcPr>
          <w:p w14:paraId="24B97AD4" w14:textId="77777777" w:rsidR="00947257" w:rsidRDefault="00947257"/>
        </w:tc>
      </w:tr>
      <w:tr w:rsidR="00947257" w14:paraId="5275388B" w14:textId="77777777" w:rsidTr="00696757">
        <w:trPr>
          <w:cantSplit/>
          <w:trHeight w:val="346"/>
          <w:tblHeader/>
        </w:trPr>
        <w:tc>
          <w:tcPr>
            <w:tcW w:w="1600" w:type="dxa"/>
          </w:tcPr>
          <w:p w14:paraId="60AA1FD9" w14:textId="77777777" w:rsidR="00947257" w:rsidRDefault="00947257"/>
        </w:tc>
        <w:tc>
          <w:tcPr>
            <w:tcW w:w="1600" w:type="dxa"/>
          </w:tcPr>
          <w:p w14:paraId="7994A39E" w14:textId="77777777" w:rsidR="00947257" w:rsidRDefault="00947257"/>
        </w:tc>
        <w:tc>
          <w:tcPr>
            <w:tcW w:w="1600" w:type="dxa"/>
          </w:tcPr>
          <w:p w14:paraId="5655D1CB" w14:textId="77777777" w:rsidR="00947257" w:rsidRDefault="00947257"/>
        </w:tc>
        <w:tc>
          <w:tcPr>
            <w:tcW w:w="1600" w:type="dxa"/>
          </w:tcPr>
          <w:p w14:paraId="355E3A14" w14:textId="77777777" w:rsidR="00947257" w:rsidRDefault="00947257"/>
        </w:tc>
        <w:tc>
          <w:tcPr>
            <w:tcW w:w="1407" w:type="dxa"/>
          </w:tcPr>
          <w:p w14:paraId="7AE6E93A" w14:textId="77777777" w:rsidR="00947257" w:rsidRDefault="00947257"/>
        </w:tc>
        <w:tc>
          <w:tcPr>
            <w:tcW w:w="1793" w:type="dxa"/>
          </w:tcPr>
          <w:p w14:paraId="078E5FB8" w14:textId="77777777" w:rsidR="00947257" w:rsidRDefault="00947257"/>
        </w:tc>
        <w:tc>
          <w:tcPr>
            <w:tcW w:w="1600" w:type="dxa"/>
          </w:tcPr>
          <w:p w14:paraId="7BFABCE1" w14:textId="77777777" w:rsidR="00947257" w:rsidRDefault="00947257"/>
        </w:tc>
        <w:tc>
          <w:tcPr>
            <w:tcW w:w="1600" w:type="dxa"/>
          </w:tcPr>
          <w:p w14:paraId="5D2CF5ED" w14:textId="77777777" w:rsidR="00947257" w:rsidRDefault="00947257"/>
        </w:tc>
        <w:tc>
          <w:tcPr>
            <w:tcW w:w="1600" w:type="dxa"/>
          </w:tcPr>
          <w:p w14:paraId="20E37E69" w14:textId="77777777" w:rsidR="00947257" w:rsidRDefault="00947257"/>
        </w:tc>
      </w:tr>
      <w:tr w:rsidR="00947257" w14:paraId="68DC8508" w14:textId="77777777" w:rsidTr="00696757">
        <w:trPr>
          <w:cantSplit/>
          <w:trHeight w:val="346"/>
          <w:tblHeader/>
        </w:trPr>
        <w:tc>
          <w:tcPr>
            <w:tcW w:w="1600" w:type="dxa"/>
          </w:tcPr>
          <w:p w14:paraId="76070163" w14:textId="77777777" w:rsidR="00947257" w:rsidRDefault="00947257"/>
        </w:tc>
        <w:tc>
          <w:tcPr>
            <w:tcW w:w="1600" w:type="dxa"/>
          </w:tcPr>
          <w:p w14:paraId="05CD2B74" w14:textId="77777777" w:rsidR="00947257" w:rsidRDefault="00947257"/>
        </w:tc>
        <w:tc>
          <w:tcPr>
            <w:tcW w:w="1600" w:type="dxa"/>
          </w:tcPr>
          <w:p w14:paraId="2B08B79D" w14:textId="77777777" w:rsidR="00947257" w:rsidRDefault="00947257"/>
        </w:tc>
        <w:tc>
          <w:tcPr>
            <w:tcW w:w="1600" w:type="dxa"/>
          </w:tcPr>
          <w:p w14:paraId="0878DDE7" w14:textId="77777777" w:rsidR="00947257" w:rsidRDefault="00947257"/>
        </w:tc>
        <w:tc>
          <w:tcPr>
            <w:tcW w:w="1407" w:type="dxa"/>
          </w:tcPr>
          <w:p w14:paraId="1FE58E8F" w14:textId="77777777" w:rsidR="00947257" w:rsidRDefault="00947257"/>
        </w:tc>
        <w:tc>
          <w:tcPr>
            <w:tcW w:w="1793" w:type="dxa"/>
          </w:tcPr>
          <w:p w14:paraId="449ABACC" w14:textId="77777777" w:rsidR="00947257" w:rsidRDefault="00947257"/>
        </w:tc>
        <w:tc>
          <w:tcPr>
            <w:tcW w:w="1600" w:type="dxa"/>
          </w:tcPr>
          <w:p w14:paraId="7EFCFC72" w14:textId="77777777" w:rsidR="00947257" w:rsidRDefault="00947257"/>
        </w:tc>
        <w:tc>
          <w:tcPr>
            <w:tcW w:w="1600" w:type="dxa"/>
          </w:tcPr>
          <w:p w14:paraId="4A6DA789" w14:textId="77777777" w:rsidR="00947257" w:rsidRDefault="00947257"/>
        </w:tc>
        <w:tc>
          <w:tcPr>
            <w:tcW w:w="1600" w:type="dxa"/>
          </w:tcPr>
          <w:p w14:paraId="6BC11200" w14:textId="77777777" w:rsidR="00947257" w:rsidRDefault="00947257"/>
        </w:tc>
      </w:tr>
      <w:tr w:rsidR="00947257" w14:paraId="40B5F9F5" w14:textId="77777777" w:rsidTr="00696757">
        <w:trPr>
          <w:cantSplit/>
          <w:trHeight w:val="346"/>
          <w:tblHeader/>
        </w:trPr>
        <w:tc>
          <w:tcPr>
            <w:tcW w:w="1600" w:type="dxa"/>
          </w:tcPr>
          <w:p w14:paraId="6EE867A2" w14:textId="77777777" w:rsidR="00947257" w:rsidRDefault="00947257"/>
        </w:tc>
        <w:tc>
          <w:tcPr>
            <w:tcW w:w="1600" w:type="dxa"/>
          </w:tcPr>
          <w:p w14:paraId="64DCA8FC" w14:textId="77777777" w:rsidR="00947257" w:rsidRDefault="00947257"/>
        </w:tc>
        <w:tc>
          <w:tcPr>
            <w:tcW w:w="1600" w:type="dxa"/>
          </w:tcPr>
          <w:p w14:paraId="004BC48F" w14:textId="77777777" w:rsidR="00947257" w:rsidRDefault="00947257"/>
        </w:tc>
        <w:tc>
          <w:tcPr>
            <w:tcW w:w="1600" w:type="dxa"/>
          </w:tcPr>
          <w:p w14:paraId="75C062D6" w14:textId="77777777" w:rsidR="00947257" w:rsidRDefault="00947257"/>
        </w:tc>
        <w:tc>
          <w:tcPr>
            <w:tcW w:w="1407" w:type="dxa"/>
          </w:tcPr>
          <w:p w14:paraId="709C911E" w14:textId="77777777" w:rsidR="00947257" w:rsidRDefault="00947257"/>
        </w:tc>
        <w:tc>
          <w:tcPr>
            <w:tcW w:w="1793" w:type="dxa"/>
          </w:tcPr>
          <w:p w14:paraId="41783159" w14:textId="77777777" w:rsidR="00947257" w:rsidRDefault="00947257"/>
        </w:tc>
        <w:tc>
          <w:tcPr>
            <w:tcW w:w="1600" w:type="dxa"/>
          </w:tcPr>
          <w:p w14:paraId="3B09EA24" w14:textId="77777777" w:rsidR="00947257" w:rsidRDefault="00947257"/>
        </w:tc>
        <w:tc>
          <w:tcPr>
            <w:tcW w:w="1600" w:type="dxa"/>
          </w:tcPr>
          <w:p w14:paraId="06683382" w14:textId="77777777" w:rsidR="00947257" w:rsidRDefault="00947257"/>
        </w:tc>
        <w:tc>
          <w:tcPr>
            <w:tcW w:w="1600" w:type="dxa"/>
          </w:tcPr>
          <w:p w14:paraId="668CC031" w14:textId="77777777" w:rsidR="00947257" w:rsidRDefault="00947257"/>
        </w:tc>
      </w:tr>
      <w:tr w:rsidR="00947257" w14:paraId="56E96206" w14:textId="77777777" w:rsidTr="00696757">
        <w:trPr>
          <w:cantSplit/>
          <w:trHeight w:val="346"/>
          <w:tblHeader/>
        </w:trPr>
        <w:tc>
          <w:tcPr>
            <w:tcW w:w="1600" w:type="dxa"/>
          </w:tcPr>
          <w:p w14:paraId="204303E6" w14:textId="77777777" w:rsidR="00947257" w:rsidRDefault="00947257"/>
        </w:tc>
        <w:tc>
          <w:tcPr>
            <w:tcW w:w="1600" w:type="dxa"/>
          </w:tcPr>
          <w:p w14:paraId="45F94481" w14:textId="77777777" w:rsidR="00947257" w:rsidRDefault="00947257"/>
        </w:tc>
        <w:tc>
          <w:tcPr>
            <w:tcW w:w="1600" w:type="dxa"/>
          </w:tcPr>
          <w:p w14:paraId="06C5DA50" w14:textId="77777777" w:rsidR="00947257" w:rsidRDefault="00947257"/>
        </w:tc>
        <w:tc>
          <w:tcPr>
            <w:tcW w:w="1600" w:type="dxa"/>
          </w:tcPr>
          <w:p w14:paraId="6F54F38B" w14:textId="77777777" w:rsidR="00947257" w:rsidRDefault="00947257"/>
        </w:tc>
        <w:tc>
          <w:tcPr>
            <w:tcW w:w="1407" w:type="dxa"/>
          </w:tcPr>
          <w:p w14:paraId="29101C73" w14:textId="77777777" w:rsidR="00947257" w:rsidRDefault="00947257"/>
        </w:tc>
        <w:tc>
          <w:tcPr>
            <w:tcW w:w="1793" w:type="dxa"/>
          </w:tcPr>
          <w:p w14:paraId="6A20327B" w14:textId="77777777" w:rsidR="00947257" w:rsidRDefault="00947257"/>
        </w:tc>
        <w:tc>
          <w:tcPr>
            <w:tcW w:w="1600" w:type="dxa"/>
          </w:tcPr>
          <w:p w14:paraId="703D7631" w14:textId="77777777" w:rsidR="00947257" w:rsidRDefault="00947257"/>
        </w:tc>
        <w:tc>
          <w:tcPr>
            <w:tcW w:w="1600" w:type="dxa"/>
          </w:tcPr>
          <w:p w14:paraId="00EC2A05" w14:textId="77777777" w:rsidR="00947257" w:rsidRDefault="00947257"/>
        </w:tc>
        <w:tc>
          <w:tcPr>
            <w:tcW w:w="1600" w:type="dxa"/>
          </w:tcPr>
          <w:p w14:paraId="7F14AACC" w14:textId="77777777" w:rsidR="00947257" w:rsidRDefault="00947257"/>
        </w:tc>
      </w:tr>
      <w:tr w:rsidR="00947257" w14:paraId="54CC70FC" w14:textId="77777777" w:rsidTr="00696757">
        <w:trPr>
          <w:cantSplit/>
          <w:trHeight w:val="346"/>
          <w:tblHeader/>
        </w:trPr>
        <w:tc>
          <w:tcPr>
            <w:tcW w:w="1600" w:type="dxa"/>
          </w:tcPr>
          <w:p w14:paraId="5262669B" w14:textId="77777777" w:rsidR="00947257" w:rsidRDefault="00947257"/>
        </w:tc>
        <w:tc>
          <w:tcPr>
            <w:tcW w:w="1600" w:type="dxa"/>
          </w:tcPr>
          <w:p w14:paraId="24072DC3" w14:textId="77777777" w:rsidR="00947257" w:rsidRDefault="00947257"/>
        </w:tc>
        <w:tc>
          <w:tcPr>
            <w:tcW w:w="1600" w:type="dxa"/>
          </w:tcPr>
          <w:p w14:paraId="4273696E" w14:textId="77777777" w:rsidR="00947257" w:rsidRDefault="00947257"/>
        </w:tc>
        <w:tc>
          <w:tcPr>
            <w:tcW w:w="1600" w:type="dxa"/>
          </w:tcPr>
          <w:p w14:paraId="60A087C3" w14:textId="77777777" w:rsidR="00947257" w:rsidRDefault="00947257"/>
        </w:tc>
        <w:tc>
          <w:tcPr>
            <w:tcW w:w="1407" w:type="dxa"/>
          </w:tcPr>
          <w:p w14:paraId="098525C6" w14:textId="77777777" w:rsidR="00947257" w:rsidRDefault="00947257"/>
        </w:tc>
        <w:tc>
          <w:tcPr>
            <w:tcW w:w="1793" w:type="dxa"/>
          </w:tcPr>
          <w:p w14:paraId="5406DFEA" w14:textId="77777777" w:rsidR="00947257" w:rsidRDefault="00947257"/>
        </w:tc>
        <w:tc>
          <w:tcPr>
            <w:tcW w:w="1600" w:type="dxa"/>
          </w:tcPr>
          <w:p w14:paraId="26C8FCAF" w14:textId="77777777" w:rsidR="00947257" w:rsidRDefault="00947257"/>
        </w:tc>
        <w:tc>
          <w:tcPr>
            <w:tcW w:w="1600" w:type="dxa"/>
          </w:tcPr>
          <w:p w14:paraId="079295E7" w14:textId="77777777" w:rsidR="00947257" w:rsidRDefault="00947257"/>
        </w:tc>
        <w:tc>
          <w:tcPr>
            <w:tcW w:w="1600" w:type="dxa"/>
          </w:tcPr>
          <w:p w14:paraId="1D8D679B" w14:textId="77777777" w:rsidR="00947257" w:rsidRDefault="00947257"/>
        </w:tc>
      </w:tr>
    </w:tbl>
    <w:p w14:paraId="42175EEB" w14:textId="77777777" w:rsidR="00947257" w:rsidRPr="003A2085" w:rsidRDefault="00947257" w:rsidP="00696757">
      <w:pPr>
        <w:spacing w:line="0" w:lineRule="atLeast"/>
        <w:rPr>
          <w:sz w:val="22"/>
          <w:szCs w:val="22"/>
        </w:rPr>
      </w:pPr>
    </w:p>
    <w:p w14:paraId="15A14261" w14:textId="77777777" w:rsidR="00947257" w:rsidRPr="003A2085" w:rsidRDefault="00947257" w:rsidP="002A210F">
      <w:pPr>
        <w:jc w:val="center"/>
        <w:rPr>
          <w:sz w:val="22"/>
          <w:szCs w:val="22"/>
        </w:rPr>
        <w:sectPr w:rsidR="00947257" w:rsidRPr="003A2085" w:rsidSect="00CC0314">
          <w:headerReference w:type="first" r:id="rId45"/>
          <w:footerReference w:type="first" r:id="rId46"/>
          <w:pgSz w:w="15840" w:h="12240" w:orient="landscape" w:code="1"/>
          <w:pgMar w:top="720" w:right="720" w:bottom="720" w:left="720" w:header="720" w:footer="720" w:gutter="0"/>
          <w:cols w:space="720"/>
          <w:titlePg/>
        </w:sectPr>
      </w:pPr>
    </w:p>
    <w:p w14:paraId="667C3104" w14:textId="77777777" w:rsidR="00947257" w:rsidRPr="0040414A" w:rsidRDefault="00947257" w:rsidP="007A4CBF">
      <w:pPr>
        <w:pStyle w:val="Heading1"/>
      </w:pPr>
      <w:r w:rsidRPr="0040414A">
        <w:lastRenderedPageBreak/>
        <w:t>Dryer/Kiln/Oven Attributes</w:t>
      </w:r>
    </w:p>
    <w:p w14:paraId="457165FB" w14:textId="77777777" w:rsidR="00947257" w:rsidRPr="0040414A" w:rsidRDefault="00947257" w:rsidP="007A4CBF">
      <w:pPr>
        <w:pStyle w:val="Heading1"/>
      </w:pPr>
      <w:r w:rsidRPr="0040414A">
        <w:t>Form OP-UA51 (Page 10)</w:t>
      </w:r>
    </w:p>
    <w:p w14:paraId="2A622DDE" w14:textId="77777777" w:rsidR="00947257" w:rsidRPr="0040414A" w:rsidRDefault="00947257" w:rsidP="007A4CBF">
      <w:pPr>
        <w:pStyle w:val="Heading1"/>
      </w:pPr>
      <w:r w:rsidRPr="0040414A">
        <w:t>Federal Operating Permit Program</w:t>
      </w:r>
    </w:p>
    <w:p w14:paraId="138675C4" w14:textId="77777777" w:rsidR="00947257" w:rsidRPr="0040414A" w:rsidRDefault="00947257" w:rsidP="007A4CBF">
      <w:pPr>
        <w:pStyle w:val="Heading1"/>
      </w:pPr>
      <w:bookmarkStart w:id="36" w:name="Tbl_7c"/>
      <w:r w:rsidRPr="0040414A">
        <w:t>Table 7c</w:t>
      </w:r>
      <w:bookmarkEnd w:id="36"/>
      <w:r w:rsidRPr="0040414A">
        <w:t>:  Title 40 Code of Federal Regulations Part 63 (40 CFR Part 63)</w:t>
      </w:r>
    </w:p>
    <w:p w14:paraId="2860AB0F" w14:textId="77777777" w:rsidR="00947257" w:rsidRPr="0040414A" w:rsidRDefault="00947257" w:rsidP="007A4CBF">
      <w:pPr>
        <w:pStyle w:val="Heading1"/>
      </w:pPr>
      <w:r w:rsidRPr="0040414A">
        <w:t>Subpart EEE:  Hazardous Waste Combustors</w:t>
      </w:r>
    </w:p>
    <w:p w14:paraId="1F8F2389" w14:textId="77777777" w:rsidR="00947257" w:rsidRPr="0040414A" w:rsidRDefault="00947257" w:rsidP="007A4CBF">
      <w:pPr>
        <w:pStyle w:val="Heading1"/>
      </w:pPr>
      <w:r w:rsidRPr="0040414A">
        <w:t>Texas Commission on Environmental Quality</w:t>
      </w:r>
    </w:p>
    <w:p w14:paraId="51530461" w14:textId="77777777" w:rsidR="00947257" w:rsidRPr="003A2085" w:rsidRDefault="00947257" w:rsidP="0040414A">
      <w:pPr>
        <w:spacing w:before="36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c:  Title 40 Code of Federal Regulations Part 63 (40 CFR Part 63)&#10;Subpart EEE:  Hazardous Waste Combustors&#10;"/>
      </w:tblPr>
      <w:tblGrid>
        <w:gridCol w:w="4800"/>
        <w:gridCol w:w="4800"/>
        <w:gridCol w:w="4800"/>
      </w:tblGrid>
      <w:tr w:rsidR="00947257" w:rsidRPr="0040414A" w14:paraId="77F1E44C" w14:textId="77777777" w:rsidTr="00CC624D">
        <w:trPr>
          <w:cantSplit/>
          <w:tblHeader/>
        </w:trPr>
        <w:tc>
          <w:tcPr>
            <w:tcW w:w="4800" w:type="dxa"/>
            <w:shd w:val="clear" w:color="auto" w:fill="D9D9D9" w:themeFill="background1" w:themeFillShade="D9"/>
          </w:tcPr>
          <w:p w14:paraId="78DBCD42" w14:textId="77777777" w:rsidR="00947257" w:rsidRPr="0040414A" w:rsidRDefault="00947257" w:rsidP="00CC624D">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235E5CE2" w14:textId="77777777" w:rsidR="00947257" w:rsidRPr="0040414A" w:rsidRDefault="00947257" w:rsidP="00CC624D">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761DFFF9" w14:textId="77777777" w:rsidR="00947257" w:rsidRPr="0040414A" w:rsidRDefault="00947257" w:rsidP="00CC624D">
            <w:pPr>
              <w:jc w:val="center"/>
              <w:rPr>
                <w:b/>
                <w:bCs/>
                <w:sz w:val="20"/>
                <w:szCs w:val="20"/>
              </w:rPr>
            </w:pPr>
            <w:r w:rsidRPr="0040414A">
              <w:rPr>
                <w:b/>
                <w:bCs/>
                <w:sz w:val="20"/>
                <w:szCs w:val="20"/>
              </w:rPr>
              <w:t>Regulated Entity No.</w:t>
            </w:r>
          </w:p>
        </w:tc>
      </w:tr>
      <w:tr w:rsidR="00947257" w:rsidRPr="00DA5649" w14:paraId="2D97CE79" w14:textId="77777777" w:rsidTr="00CC624D">
        <w:trPr>
          <w:cantSplit/>
          <w:tblHeader/>
        </w:trPr>
        <w:tc>
          <w:tcPr>
            <w:tcW w:w="4800" w:type="dxa"/>
          </w:tcPr>
          <w:p w14:paraId="15D026BB" w14:textId="77777777" w:rsidR="00947257" w:rsidRPr="00DA5649" w:rsidRDefault="00947257" w:rsidP="00CC624D">
            <w:pPr>
              <w:rPr>
                <w:sz w:val="20"/>
                <w:szCs w:val="20"/>
              </w:rPr>
            </w:pPr>
          </w:p>
        </w:tc>
        <w:tc>
          <w:tcPr>
            <w:tcW w:w="4800" w:type="dxa"/>
          </w:tcPr>
          <w:p w14:paraId="6D6A95CB" w14:textId="77777777" w:rsidR="00947257" w:rsidRPr="00DA5649" w:rsidRDefault="00947257" w:rsidP="00CC624D">
            <w:pPr>
              <w:rPr>
                <w:sz w:val="20"/>
                <w:szCs w:val="20"/>
              </w:rPr>
            </w:pPr>
          </w:p>
        </w:tc>
        <w:tc>
          <w:tcPr>
            <w:tcW w:w="4800" w:type="dxa"/>
          </w:tcPr>
          <w:p w14:paraId="2D017FFD" w14:textId="77777777" w:rsidR="00947257" w:rsidRPr="00DA5649" w:rsidRDefault="00947257" w:rsidP="00CC624D">
            <w:pPr>
              <w:rPr>
                <w:sz w:val="20"/>
                <w:szCs w:val="20"/>
              </w:rPr>
            </w:pPr>
          </w:p>
        </w:tc>
      </w:tr>
    </w:tbl>
    <w:p w14:paraId="33D8CF53" w14:textId="77777777" w:rsidR="00947257" w:rsidRDefault="0094725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c:  Title 40 Code of Federal Regulations Part 63 (40 CFR Part 63)&#10;Subpart EEE:  Hazardous Waste Combustors&#10;"/>
      </w:tblPr>
      <w:tblGrid>
        <w:gridCol w:w="1800"/>
        <w:gridCol w:w="1800"/>
        <w:gridCol w:w="1800"/>
        <w:gridCol w:w="1800"/>
        <w:gridCol w:w="1800"/>
        <w:gridCol w:w="1800"/>
        <w:gridCol w:w="1687"/>
        <w:gridCol w:w="1913"/>
      </w:tblGrid>
      <w:tr w:rsidR="00947257" w14:paraId="64FC8998" w14:textId="77777777" w:rsidTr="001A7D91">
        <w:trPr>
          <w:cantSplit/>
          <w:tblHeader/>
        </w:trPr>
        <w:tc>
          <w:tcPr>
            <w:tcW w:w="1800" w:type="dxa"/>
            <w:shd w:val="clear" w:color="auto" w:fill="D9D9D9" w:themeFill="background1" w:themeFillShade="D9"/>
            <w:vAlign w:val="center"/>
          </w:tcPr>
          <w:p w14:paraId="1F96750D" w14:textId="77777777" w:rsidR="00947257" w:rsidRDefault="00947257" w:rsidP="001A7D91">
            <w:pPr>
              <w:spacing w:before="100" w:beforeAutospacing="1" w:after="100" w:afterAutospacing="1"/>
              <w:jc w:val="center"/>
            </w:pPr>
            <w:r w:rsidRPr="00276536">
              <w:rPr>
                <w:b/>
                <w:sz w:val="20"/>
              </w:rPr>
              <w:t>Unit ID No.</w:t>
            </w:r>
          </w:p>
        </w:tc>
        <w:tc>
          <w:tcPr>
            <w:tcW w:w="1800" w:type="dxa"/>
            <w:shd w:val="clear" w:color="auto" w:fill="D9D9D9" w:themeFill="background1" w:themeFillShade="D9"/>
            <w:vAlign w:val="center"/>
          </w:tcPr>
          <w:p w14:paraId="6A153BA7" w14:textId="77777777" w:rsidR="00947257" w:rsidRDefault="00947257" w:rsidP="001A7D91">
            <w:pPr>
              <w:jc w:val="center"/>
            </w:pPr>
            <w:r w:rsidRPr="00276536">
              <w:rPr>
                <w:b/>
                <w:sz w:val="20"/>
              </w:rPr>
              <w:t>SOP Index No.</w:t>
            </w:r>
          </w:p>
        </w:tc>
        <w:tc>
          <w:tcPr>
            <w:tcW w:w="1800" w:type="dxa"/>
            <w:shd w:val="clear" w:color="auto" w:fill="D9D9D9" w:themeFill="background1" w:themeFillShade="D9"/>
            <w:vAlign w:val="center"/>
          </w:tcPr>
          <w:p w14:paraId="4B9E5DE5" w14:textId="77777777" w:rsidR="00947257" w:rsidRDefault="00947257" w:rsidP="001A7D91">
            <w:pPr>
              <w:jc w:val="center"/>
            </w:pPr>
            <w:r w:rsidRPr="00276536">
              <w:rPr>
                <w:b/>
                <w:sz w:val="20"/>
              </w:rPr>
              <w:t>PM Detection</w:t>
            </w:r>
          </w:p>
        </w:tc>
        <w:tc>
          <w:tcPr>
            <w:tcW w:w="1800" w:type="dxa"/>
            <w:shd w:val="clear" w:color="auto" w:fill="D9D9D9" w:themeFill="background1" w:themeFillShade="D9"/>
            <w:vAlign w:val="center"/>
          </w:tcPr>
          <w:p w14:paraId="1584E712" w14:textId="77777777" w:rsidR="00947257" w:rsidRDefault="00947257" w:rsidP="001A7D91">
            <w:pPr>
              <w:jc w:val="center"/>
            </w:pPr>
            <w:r w:rsidRPr="00276536">
              <w:rPr>
                <w:b/>
                <w:sz w:val="20"/>
              </w:rPr>
              <w:t>Dioxin-Listed</w:t>
            </w:r>
          </w:p>
        </w:tc>
        <w:tc>
          <w:tcPr>
            <w:tcW w:w="1800" w:type="dxa"/>
            <w:shd w:val="clear" w:color="auto" w:fill="D9D9D9" w:themeFill="background1" w:themeFillShade="D9"/>
            <w:vAlign w:val="center"/>
          </w:tcPr>
          <w:p w14:paraId="26A15EF4" w14:textId="77777777" w:rsidR="00947257" w:rsidRDefault="00947257" w:rsidP="001A7D91">
            <w:pPr>
              <w:jc w:val="center"/>
            </w:pPr>
            <w:r w:rsidRPr="00276536">
              <w:rPr>
                <w:b/>
                <w:sz w:val="20"/>
              </w:rPr>
              <w:t>DRE Previous Test</w:t>
            </w:r>
          </w:p>
        </w:tc>
        <w:tc>
          <w:tcPr>
            <w:tcW w:w="1800" w:type="dxa"/>
            <w:shd w:val="clear" w:color="auto" w:fill="D9D9D9" w:themeFill="background1" w:themeFillShade="D9"/>
            <w:vAlign w:val="center"/>
          </w:tcPr>
          <w:p w14:paraId="17C48013" w14:textId="77777777" w:rsidR="00947257" w:rsidRDefault="00947257" w:rsidP="001A7D91">
            <w:pPr>
              <w:jc w:val="center"/>
            </w:pPr>
            <w:r w:rsidRPr="00276536">
              <w:rPr>
                <w:b/>
                <w:sz w:val="20"/>
              </w:rPr>
              <w:t>Feed Zone</w:t>
            </w:r>
          </w:p>
        </w:tc>
        <w:tc>
          <w:tcPr>
            <w:tcW w:w="1687" w:type="dxa"/>
            <w:shd w:val="clear" w:color="auto" w:fill="D9D9D9" w:themeFill="background1" w:themeFillShade="D9"/>
            <w:vAlign w:val="center"/>
          </w:tcPr>
          <w:p w14:paraId="68720CAD" w14:textId="77777777" w:rsidR="00947257" w:rsidRDefault="00947257" w:rsidP="001A7D91">
            <w:pPr>
              <w:jc w:val="center"/>
            </w:pPr>
            <w:r w:rsidRPr="00276536">
              <w:rPr>
                <w:b/>
                <w:sz w:val="20"/>
              </w:rPr>
              <w:t>Inline Raw Mill</w:t>
            </w:r>
          </w:p>
        </w:tc>
        <w:tc>
          <w:tcPr>
            <w:tcW w:w="1913" w:type="dxa"/>
            <w:shd w:val="clear" w:color="auto" w:fill="D9D9D9" w:themeFill="background1" w:themeFillShade="D9"/>
            <w:vAlign w:val="center"/>
          </w:tcPr>
          <w:p w14:paraId="7A5D3664" w14:textId="77777777" w:rsidR="00947257" w:rsidRDefault="00947257" w:rsidP="001A7D91">
            <w:pPr>
              <w:jc w:val="center"/>
            </w:pPr>
            <w:r w:rsidRPr="00276536">
              <w:rPr>
                <w:b/>
                <w:sz w:val="20"/>
              </w:rPr>
              <w:t xml:space="preserve">Preheater Dual </w:t>
            </w:r>
            <w:proofErr w:type="spellStart"/>
            <w:r w:rsidRPr="00276536">
              <w:rPr>
                <w:b/>
                <w:sz w:val="20"/>
              </w:rPr>
              <w:t>Stks</w:t>
            </w:r>
            <w:proofErr w:type="spellEnd"/>
          </w:p>
        </w:tc>
      </w:tr>
      <w:tr w:rsidR="00947257" w14:paraId="48A29A2D" w14:textId="77777777" w:rsidTr="00696757">
        <w:trPr>
          <w:cantSplit/>
          <w:trHeight w:val="346"/>
          <w:tblHeader/>
        </w:trPr>
        <w:tc>
          <w:tcPr>
            <w:tcW w:w="1800" w:type="dxa"/>
          </w:tcPr>
          <w:p w14:paraId="47378261" w14:textId="77777777" w:rsidR="00947257" w:rsidRDefault="00947257"/>
        </w:tc>
        <w:tc>
          <w:tcPr>
            <w:tcW w:w="1800" w:type="dxa"/>
          </w:tcPr>
          <w:p w14:paraId="3791AE3D" w14:textId="77777777" w:rsidR="00947257" w:rsidRDefault="00947257"/>
        </w:tc>
        <w:tc>
          <w:tcPr>
            <w:tcW w:w="1800" w:type="dxa"/>
          </w:tcPr>
          <w:p w14:paraId="6AD61C52" w14:textId="77777777" w:rsidR="00947257" w:rsidRDefault="00947257"/>
        </w:tc>
        <w:tc>
          <w:tcPr>
            <w:tcW w:w="1800" w:type="dxa"/>
          </w:tcPr>
          <w:p w14:paraId="33095E8A" w14:textId="77777777" w:rsidR="00947257" w:rsidRDefault="00947257"/>
        </w:tc>
        <w:tc>
          <w:tcPr>
            <w:tcW w:w="1800" w:type="dxa"/>
          </w:tcPr>
          <w:p w14:paraId="097CAB94" w14:textId="77777777" w:rsidR="00947257" w:rsidRDefault="00947257"/>
        </w:tc>
        <w:tc>
          <w:tcPr>
            <w:tcW w:w="1800" w:type="dxa"/>
          </w:tcPr>
          <w:p w14:paraId="0ECEFF45" w14:textId="77777777" w:rsidR="00947257" w:rsidRDefault="00947257"/>
        </w:tc>
        <w:tc>
          <w:tcPr>
            <w:tcW w:w="1687" w:type="dxa"/>
          </w:tcPr>
          <w:p w14:paraId="3623BDE1" w14:textId="77777777" w:rsidR="00947257" w:rsidRDefault="00947257"/>
        </w:tc>
        <w:tc>
          <w:tcPr>
            <w:tcW w:w="1913" w:type="dxa"/>
          </w:tcPr>
          <w:p w14:paraId="143822FA" w14:textId="77777777" w:rsidR="00947257" w:rsidRDefault="00947257"/>
        </w:tc>
      </w:tr>
      <w:tr w:rsidR="00947257" w14:paraId="5EFF489A" w14:textId="77777777" w:rsidTr="00696757">
        <w:trPr>
          <w:cantSplit/>
          <w:trHeight w:val="346"/>
          <w:tblHeader/>
        </w:trPr>
        <w:tc>
          <w:tcPr>
            <w:tcW w:w="1800" w:type="dxa"/>
          </w:tcPr>
          <w:p w14:paraId="21018385" w14:textId="77777777" w:rsidR="00947257" w:rsidRDefault="00947257"/>
        </w:tc>
        <w:tc>
          <w:tcPr>
            <w:tcW w:w="1800" w:type="dxa"/>
          </w:tcPr>
          <w:p w14:paraId="521F509E" w14:textId="77777777" w:rsidR="00947257" w:rsidRDefault="00947257"/>
        </w:tc>
        <w:tc>
          <w:tcPr>
            <w:tcW w:w="1800" w:type="dxa"/>
          </w:tcPr>
          <w:p w14:paraId="1664AC4C" w14:textId="77777777" w:rsidR="00947257" w:rsidRDefault="00947257"/>
        </w:tc>
        <w:tc>
          <w:tcPr>
            <w:tcW w:w="1800" w:type="dxa"/>
          </w:tcPr>
          <w:p w14:paraId="2F328C7E" w14:textId="77777777" w:rsidR="00947257" w:rsidRDefault="00947257"/>
        </w:tc>
        <w:tc>
          <w:tcPr>
            <w:tcW w:w="1800" w:type="dxa"/>
          </w:tcPr>
          <w:p w14:paraId="4144900C" w14:textId="77777777" w:rsidR="00947257" w:rsidRDefault="00947257"/>
        </w:tc>
        <w:tc>
          <w:tcPr>
            <w:tcW w:w="1800" w:type="dxa"/>
          </w:tcPr>
          <w:p w14:paraId="7E56E0C4" w14:textId="77777777" w:rsidR="00947257" w:rsidRDefault="00947257"/>
        </w:tc>
        <w:tc>
          <w:tcPr>
            <w:tcW w:w="1687" w:type="dxa"/>
          </w:tcPr>
          <w:p w14:paraId="65F9B92F" w14:textId="77777777" w:rsidR="00947257" w:rsidRDefault="00947257"/>
        </w:tc>
        <w:tc>
          <w:tcPr>
            <w:tcW w:w="1913" w:type="dxa"/>
          </w:tcPr>
          <w:p w14:paraId="38423530" w14:textId="77777777" w:rsidR="00947257" w:rsidRDefault="00947257"/>
        </w:tc>
      </w:tr>
      <w:tr w:rsidR="00947257" w14:paraId="66EDD453" w14:textId="77777777" w:rsidTr="00696757">
        <w:trPr>
          <w:cantSplit/>
          <w:trHeight w:val="346"/>
          <w:tblHeader/>
        </w:trPr>
        <w:tc>
          <w:tcPr>
            <w:tcW w:w="1800" w:type="dxa"/>
          </w:tcPr>
          <w:p w14:paraId="029137CE" w14:textId="77777777" w:rsidR="00947257" w:rsidRDefault="00947257"/>
        </w:tc>
        <w:tc>
          <w:tcPr>
            <w:tcW w:w="1800" w:type="dxa"/>
          </w:tcPr>
          <w:p w14:paraId="181696FB" w14:textId="77777777" w:rsidR="00947257" w:rsidRDefault="00947257"/>
        </w:tc>
        <w:tc>
          <w:tcPr>
            <w:tcW w:w="1800" w:type="dxa"/>
          </w:tcPr>
          <w:p w14:paraId="35AAD70E" w14:textId="77777777" w:rsidR="00947257" w:rsidRDefault="00947257"/>
        </w:tc>
        <w:tc>
          <w:tcPr>
            <w:tcW w:w="1800" w:type="dxa"/>
          </w:tcPr>
          <w:p w14:paraId="76090395" w14:textId="77777777" w:rsidR="00947257" w:rsidRDefault="00947257"/>
        </w:tc>
        <w:tc>
          <w:tcPr>
            <w:tcW w:w="1800" w:type="dxa"/>
          </w:tcPr>
          <w:p w14:paraId="52DB609E" w14:textId="77777777" w:rsidR="00947257" w:rsidRDefault="00947257"/>
        </w:tc>
        <w:tc>
          <w:tcPr>
            <w:tcW w:w="1800" w:type="dxa"/>
          </w:tcPr>
          <w:p w14:paraId="4516600B" w14:textId="77777777" w:rsidR="00947257" w:rsidRDefault="00947257"/>
        </w:tc>
        <w:tc>
          <w:tcPr>
            <w:tcW w:w="1687" w:type="dxa"/>
          </w:tcPr>
          <w:p w14:paraId="066F6D40" w14:textId="77777777" w:rsidR="00947257" w:rsidRDefault="00947257"/>
        </w:tc>
        <w:tc>
          <w:tcPr>
            <w:tcW w:w="1913" w:type="dxa"/>
          </w:tcPr>
          <w:p w14:paraId="7BBEEF43" w14:textId="77777777" w:rsidR="00947257" w:rsidRDefault="00947257"/>
        </w:tc>
      </w:tr>
      <w:tr w:rsidR="00947257" w14:paraId="6DF89EDA" w14:textId="77777777" w:rsidTr="00696757">
        <w:trPr>
          <w:cantSplit/>
          <w:trHeight w:val="346"/>
          <w:tblHeader/>
        </w:trPr>
        <w:tc>
          <w:tcPr>
            <w:tcW w:w="1800" w:type="dxa"/>
          </w:tcPr>
          <w:p w14:paraId="4CF75F13" w14:textId="77777777" w:rsidR="00947257" w:rsidRDefault="00947257"/>
        </w:tc>
        <w:tc>
          <w:tcPr>
            <w:tcW w:w="1800" w:type="dxa"/>
          </w:tcPr>
          <w:p w14:paraId="49073D75" w14:textId="77777777" w:rsidR="00947257" w:rsidRDefault="00947257"/>
        </w:tc>
        <w:tc>
          <w:tcPr>
            <w:tcW w:w="1800" w:type="dxa"/>
          </w:tcPr>
          <w:p w14:paraId="35CD9E60" w14:textId="77777777" w:rsidR="00947257" w:rsidRDefault="00947257"/>
        </w:tc>
        <w:tc>
          <w:tcPr>
            <w:tcW w:w="1800" w:type="dxa"/>
          </w:tcPr>
          <w:p w14:paraId="2C419FCB" w14:textId="77777777" w:rsidR="00947257" w:rsidRDefault="00947257"/>
        </w:tc>
        <w:tc>
          <w:tcPr>
            <w:tcW w:w="1800" w:type="dxa"/>
          </w:tcPr>
          <w:p w14:paraId="6C9BFD32" w14:textId="77777777" w:rsidR="00947257" w:rsidRDefault="00947257"/>
        </w:tc>
        <w:tc>
          <w:tcPr>
            <w:tcW w:w="1800" w:type="dxa"/>
          </w:tcPr>
          <w:p w14:paraId="374D47D3" w14:textId="77777777" w:rsidR="00947257" w:rsidRDefault="00947257"/>
        </w:tc>
        <w:tc>
          <w:tcPr>
            <w:tcW w:w="1687" w:type="dxa"/>
          </w:tcPr>
          <w:p w14:paraId="2AC9296B" w14:textId="77777777" w:rsidR="00947257" w:rsidRDefault="00947257"/>
        </w:tc>
        <w:tc>
          <w:tcPr>
            <w:tcW w:w="1913" w:type="dxa"/>
          </w:tcPr>
          <w:p w14:paraId="0246B774" w14:textId="77777777" w:rsidR="00947257" w:rsidRDefault="00947257"/>
        </w:tc>
      </w:tr>
      <w:tr w:rsidR="00947257" w14:paraId="38B750A0" w14:textId="77777777" w:rsidTr="00696757">
        <w:trPr>
          <w:cantSplit/>
          <w:trHeight w:val="346"/>
          <w:tblHeader/>
        </w:trPr>
        <w:tc>
          <w:tcPr>
            <w:tcW w:w="1800" w:type="dxa"/>
          </w:tcPr>
          <w:p w14:paraId="75F2F67F" w14:textId="77777777" w:rsidR="00947257" w:rsidRDefault="00947257"/>
        </w:tc>
        <w:tc>
          <w:tcPr>
            <w:tcW w:w="1800" w:type="dxa"/>
          </w:tcPr>
          <w:p w14:paraId="04E76D3D" w14:textId="77777777" w:rsidR="00947257" w:rsidRDefault="00947257"/>
        </w:tc>
        <w:tc>
          <w:tcPr>
            <w:tcW w:w="1800" w:type="dxa"/>
          </w:tcPr>
          <w:p w14:paraId="3D565D74" w14:textId="77777777" w:rsidR="00947257" w:rsidRDefault="00947257"/>
        </w:tc>
        <w:tc>
          <w:tcPr>
            <w:tcW w:w="1800" w:type="dxa"/>
          </w:tcPr>
          <w:p w14:paraId="354C0FFF" w14:textId="77777777" w:rsidR="00947257" w:rsidRDefault="00947257"/>
        </w:tc>
        <w:tc>
          <w:tcPr>
            <w:tcW w:w="1800" w:type="dxa"/>
          </w:tcPr>
          <w:p w14:paraId="420E6FD8" w14:textId="77777777" w:rsidR="00947257" w:rsidRDefault="00947257"/>
        </w:tc>
        <w:tc>
          <w:tcPr>
            <w:tcW w:w="1800" w:type="dxa"/>
          </w:tcPr>
          <w:p w14:paraId="3EE592E0" w14:textId="77777777" w:rsidR="00947257" w:rsidRDefault="00947257"/>
        </w:tc>
        <w:tc>
          <w:tcPr>
            <w:tcW w:w="1687" w:type="dxa"/>
          </w:tcPr>
          <w:p w14:paraId="08407A50" w14:textId="77777777" w:rsidR="00947257" w:rsidRDefault="00947257"/>
        </w:tc>
        <w:tc>
          <w:tcPr>
            <w:tcW w:w="1913" w:type="dxa"/>
          </w:tcPr>
          <w:p w14:paraId="2CA107DC" w14:textId="77777777" w:rsidR="00947257" w:rsidRDefault="00947257"/>
        </w:tc>
      </w:tr>
      <w:tr w:rsidR="00947257" w14:paraId="4ABF05EF" w14:textId="77777777" w:rsidTr="00696757">
        <w:trPr>
          <w:cantSplit/>
          <w:trHeight w:val="346"/>
          <w:tblHeader/>
        </w:trPr>
        <w:tc>
          <w:tcPr>
            <w:tcW w:w="1800" w:type="dxa"/>
          </w:tcPr>
          <w:p w14:paraId="6B9CCB76" w14:textId="77777777" w:rsidR="00947257" w:rsidRDefault="00947257"/>
        </w:tc>
        <w:tc>
          <w:tcPr>
            <w:tcW w:w="1800" w:type="dxa"/>
          </w:tcPr>
          <w:p w14:paraId="793656B0" w14:textId="77777777" w:rsidR="00947257" w:rsidRDefault="00947257"/>
        </w:tc>
        <w:tc>
          <w:tcPr>
            <w:tcW w:w="1800" w:type="dxa"/>
          </w:tcPr>
          <w:p w14:paraId="34A8A2A3" w14:textId="77777777" w:rsidR="00947257" w:rsidRDefault="00947257"/>
        </w:tc>
        <w:tc>
          <w:tcPr>
            <w:tcW w:w="1800" w:type="dxa"/>
          </w:tcPr>
          <w:p w14:paraId="44741511" w14:textId="77777777" w:rsidR="00947257" w:rsidRDefault="00947257"/>
        </w:tc>
        <w:tc>
          <w:tcPr>
            <w:tcW w:w="1800" w:type="dxa"/>
          </w:tcPr>
          <w:p w14:paraId="3458FC73" w14:textId="77777777" w:rsidR="00947257" w:rsidRDefault="00947257"/>
        </w:tc>
        <w:tc>
          <w:tcPr>
            <w:tcW w:w="1800" w:type="dxa"/>
          </w:tcPr>
          <w:p w14:paraId="54D9A85C" w14:textId="77777777" w:rsidR="00947257" w:rsidRDefault="00947257"/>
        </w:tc>
        <w:tc>
          <w:tcPr>
            <w:tcW w:w="1687" w:type="dxa"/>
          </w:tcPr>
          <w:p w14:paraId="3D1CB06E" w14:textId="77777777" w:rsidR="00947257" w:rsidRDefault="00947257"/>
        </w:tc>
        <w:tc>
          <w:tcPr>
            <w:tcW w:w="1913" w:type="dxa"/>
          </w:tcPr>
          <w:p w14:paraId="10A95217" w14:textId="77777777" w:rsidR="00947257" w:rsidRDefault="00947257"/>
        </w:tc>
      </w:tr>
      <w:tr w:rsidR="00947257" w14:paraId="097D86DF" w14:textId="77777777" w:rsidTr="00696757">
        <w:trPr>
          <w:cantSplit/>
          <w:trHeight w:val="346"/>
          <w:tblHeader/>
        </w:trPr>
        <w:tc>
          <w:tcPr>
            <w:tcW w:w="1800" w:type="dxa"/>
          </w:tcPr>
          <w:p w14:paraId="1D5389E7" w14:textId="77777777" w:rsidR="00947257" w:rsidRDefault="00947257"/>
        </w:tc>
        <w:tc>
          <w:tcPr>
            <w:tcW w:w="1800" w:type="dxa"/>
          </w:tcPr>
          <w:p w14:paraId="28DE21DC" w14:textId="77777777" w:rsidR="00947257" w:rsidRDefault="00947257"/>
        </w:tc>
        <w:tc>
          <w:tcPr>
            <w:tcW w:w="1800" w:type="dxa"/>
          </w:tcPr>
          <w:p w14:paraId="6CC5BE93" w14:textId="77777777" w:rsidR="00947257" w:rsidRDefault="00947257"/>
        </w:tc>
        <w:tc>
          <w:tcPr>
            <w:tcW w:w="1800" w:type="dxa"/>
          </w:tcPr>
          <w:p w14:paraId="792CFC71" w14:textId="77777777" w:rsidR="00947257" w:rsidRDefault="00947257"/>
        </w:tc>
        <w:tc>
          <w:tcPr>
            <w:tcW w:w="1800" w:type="dxa"/>
          </w:tcPr>
          <w:p w14:paraId="4DDD82BF" w14:textId="77777777" w:rsidR="00947257" w:rsidRDefault="00947257"/>
        </w:tc>
        <w:tc>
          <w:tcPr>
            <w:tcW w:w="1800" w:type="dxa"/>
          </w:tcPr>
          <w:p w14:paraId="45EDB16D" w14:textId="77777777" w:rsidR="00947257" w:rsidRDefault="00947257"/>
        </w:tc>
        <w:tc>
          <w:tcPr>
            <w:tcW w:w="1687" w:type="dxa"/>
          </w:tcPr>
          <w:p w14:paraId="4ABC8CD8" w14:textId="77777777" w:rsidR="00947257" w:rsidRDefault="00947257"/>
        </w:tc>
        <w:tc>
          <w:tcPr>
            <w:tcW w:w="1913" w:type="dxa"/>
          </w:tcPr>
          <w:p w14:paraId="3E742A0A" w14:textId="77777777" w:rsidR="00947257" w:rsidRDefault="00947257"/>
        </w:tc>
      </w:tr>
      <w:tr w:rsidR="00947257" w14:paraId="68A08A4B" w14:textId="77777777" w:rsidTr="00696757">
        <w:trPr>
          <w:cantSplit/>
          <w:trHeight w:val="346"/>
          <w:tblHeader/>
        </w:trPr>
        <w:tc>
          <w:tcPr>
            <w:tcW w:w="1800" w:type="dxa"/>
          </w:tcPr>
          <w:p w14:paraId="2FABC632" w14:textId="77777777" w:rsidR="00947257" w:rsidRDefault="00947257"/>
        </w:tc>
        <w:tc>
          <w:tcPr>
            <w:tcW w:w="1800" w:type="dxa"/>
          </w:tcPr>
          <w:p w14:paraId="6BDF33F1" w14:textId="77777777" w:rsidR="00947257" w:rsidRDefault="00947257"/>
        </w:tc>
        <w:tc>
          <w:tcPr>
            <w:tcW w:w="1800" w:type="dxa"/>
          </w:tcPr>
          <w:p w14:paraId="6CD8A533" w14:textId="77777777" w:rsidR="00947257" w:rsidRDefault="00947257"/>
        </w:tc>
        <w:tc>
          <w:tcPr>
            <w:tcW w:w="1800" w:type="dxa"/>
          </w:tcPr>
          <w:p w14:paraId="4E469115" w14:textId="77777777" w:rsidR="00947257" w:rsidRDefault="00947257"/>
        </w:tc>
        <w:tc>
          <w:tcPr>
            <w:tcW w:w="1800" w:type="dxa"/>
          </w:tcPr>
          <w:p w14:paraId="0438C0B4" w14:textId="77777777" w:rsidR="00947257" w:rsidRDefault="00947257"/>
        </w:tc>
        <w:tc>
          <w:tcPr>
            <w:tcW w:w="1800" w:type="dxa"/>
          </w:tcPr>
          <w:p w14:paraId="1045665A" w14:textId="77777777" w:rsidR="00947257" w:rsidRDefault="00947257"/>
        </w:tc>
        <w:tc>
          <w:tcPr>
            <w:tcW w:w="1687" w:type="dxa"/>
          </w:tcPr>
          <w:p w14:paraId="51743D92" w14:textId="77777777" w:rsidR="00947257" w:rsidRDefault="00947257"/>
        </w:tc>
        <w:tc>
          <w:tcPr>
            <w:tcW w:w="1913" w:type="dxa"/>
          </w:tcPr>
          <w:p w14:paraId="736AF0B0" w14:textId="77777777" w:rsidR="00947257" w:rsidRDefault="00947257"/>
        </w:tc>
      </w:tr>
      <w:tr w:rsidR="00947257" w14:paraId="160AAF1F" w14:textId="77777777" w:rsidTr="00696757">
        <w:trPr>
          <w:cantSplit/>
          <w:trHeight w:val="346"/>
          <w:tblHeader/>
        </w:trPr>
        <w:tc>
          <w:tcPr>
            <w:tcW w:w="1800" w:type="dxa"/>
          </w:tcPr>
          <w:p w14:paraId="71E650E9" w14:textId="77777777" w:rsidR="00947257" w:rsidRDefault="00947257"/>
        </w:tc>
        <w:tc>
          <w:tcPr>
            <w:tcW w:w="1800" w:type="dxa"/>
          </w:tcPr>
          <w:p w14:paraId="2BBAE98A" w14:textId="77777777" w:rsidR="00947257" w:rsidRDefault="00947257"/>
        </w:tc>
        <w:tc>
          <w:tcPr>
            <w:tcW w:w="1800" w:type="dxa"/>
          </w:tcPr>
          <w:p w14:paraId="3C9E2661" w14:textId="77777777" w:rsidR="00947257" w:rsidRDefault="00947257"/>
        </w:tc>
        <w:tc>
          <w:tcPr>
            <w:tcW w:w="1800" w:type="dxa"/>
          </w:tcPr>
          <w:p w14:paraId="1A332983" w14:textId="77777777" w:rsidR="00947257" w:rsidRDefault="00947257"/>
        </w:tc>
        <w:tc>
          <w:tcPr>
            <w:tcW w:w="1800" w:type="dxa"/>
          </w:tcPr>
          <w:p w14:paraId="37CC4B00" w14:textId="77777777" w:rsidR="00947257" w:rsidRDefault="00947257"/>
        </w:tc>
        <w:tc>
          <w:tcPr>
            <w:tcW w:w="1800" w:type="dxa"/>
          </w:tcPr>
          <w:p w14:paraId="3366129F" w14:textId="77777777" w:rsidR="00947257" w:rsidRDefault="00947257"/>
        </w:tc>
        <w:tc>
          <w:tcPr>
            <w:tcW w:w="1687" w:type="dxa"/>
          </w:tcPr>
          <w:p w14:paraId="6DE52C82" w14:textId="77777777" w:rsidR="00947257" w:rsidRDefault="00947257"/>
        </w:tc>
        <w:tc>
          <w:tcPr>
            <w:tcW w:w="1913" w:type="dxa"/>
          </w:tcPr>
          <w:p w14:paraId="0BE973C3" w14:textId="77777777" w:rsidR="00947257" w:rsidRDefault="00947257"/>
        </w:tc>
      </w:tr>
      <w:tr w:rsidR="00947257" w14:paraId="349717F9" w14:textId="77777777" w:rsidTr="00696757">
        <w:trPr>
          <w:cantSplit/>
          <w:trHeight w:val="346"/>
          <w:tblHeader/>
        </w:trPr>
        <w:tc>
          <w:tcPr>
            <w:tcW w:w="1800" w:type="dxa"/>
          </w:tcPr>
          <w:p w14:paraId="32ED0357" w14:textId="77777777" w:rsidR="00947257" w:rsidRDefault="00947257"/>
        </w:tc>
        <w:tc>
          <w:tcPr>
            <w:tcW w:w="1800" w:type="dxa"/>
          </w:tcPr>
          <w:p w14:paraId="49A5FA98" w14:textId="77777777" w:rsidR="00947257" w:rsidRDefault="00947257"/>
        </w:tc>
        <w:tc>
          <w:tcPr>
            <w:tcW w:w="1800" w:type="dxa"/>
          </w:tcPr>
          <w:p w14:paraId="7F8B78D3" w14:textId="77777777" w:rsidR="00947257" w:rsidRDefault="00947257"/>
        </w:tc>
        <w:tc>
          <w:tcPr>
            <w:tcW w:w="1800" w:type="dxa"/>
          </w:tcPr>
          <w:p w14:paraId="24A72E2A" w14:textId="77777777" w:rsidR="00947257" w:rsidRDefault="00947257"/>
        </w:tc>
        <w:tc>
          <w:tcPr>
            <w:tcW w:w="1800" w:type="dxa"/>
          </w:tcPr>
          <w:p w14:paraId="3CA2D04F" w14:textId="77777777" w:rsidR="00947257" w:rsidRDefault="00947257"/>
        </w:tc>
        <w:tc>
          <w:tcPr>
            <w:tcW w:w="1800" w:type="dxa"/>
          </w:tcPr>
          <w:p w14:paraId="4D1E3260" w14:textId="77777777" w:rsidR="00947257" w:rsidRDefault="00947257"/>
        </w:tc>
        <w:tc>
          <w:tcPr>
            <w:tcW w:w="1687" w:type="dxa"/>
          </w:tcPr>
          <w:p w14:paraId="1A7F7840" w14:textId="77777777" w:rsidR="00947257" w:rsidRDefault="00947257"/>
        </w:tc>
        <w:tc>
          <w:tcPr>
            <w:tcW w:w="1913" w:type="dxa"/>
          </w:tcPr>
          <w:p w14:paraId="2734EDE4" w14:textId="77777777" w:rsidR="00947257" w:rsidRDefault="00947257"/>
        </w:tc>
      </w:tr>
    </w:tbl>
    <w:p w14:paraId="237F84A0" w14:textId="4A49CA21" w:rsidR="00D04F47" w:rsidRDefault="00D04F47" w:rsidP="00CE13D9">
      <w:pPr>
        <w:spacing w:line="0" w:lineRule="atLeast"/>
        <w:rPr>
          <w:sz w:val="22"/>
          <w:szCs w:val="22"/>
        </w:rPr>
      </w:pPr>
    </w:p>
    <w:p w14:paraId="0BDC272A" w14:textId="77777777" w:rsidR="00D04F47" w:rsidRDefault="00D04F47">
      <w:pPr>
        <w:rPr>
          <w:sz w:val="22"/>
          <w:szCs w:val="22"/>
        </w:rPr>
      </w:pPr>
      <w:r>
        <w:rPr>
          <w:sz w:val="22"/>
          <w:szCs w:val="22"/>
        </w:rPr>
        <w:br w:type="page"/>
      </w:r>
    </w:p>
    <w:p w14:paraId="311519A2" w14:textId="77777777" w:rsidR="00DA5649" w:rsidRPr="00DA5649" w:rsidRDefault="00DA5649" w:rsidP="007A4CBF">
      <w:pPr>
        <w:pStyle w:val="Heading1"/>
      </w:pPr>
      <w:r w:rsidRPr="00DA5649">
        <w:lastRenderedPageBreak/>
        <w:t>Dryer/Kiln/Oven Attributes</w:t>
      </w:r>
    </w:p>
    <w:p w14:paraId="118525CF" w14:textId="77777777" w:rsidR="00DA5649" w:rsidRPr="00DA5649" w:rsidRDefault="00DA5649" w:rsidP="007A4CBF">
      <w:pPr>
        <w:pStyle w:val="Heading1"/>
      </w:pPr>
      <w:r w:rsidRPr="00DA5649">
        <w:t>Form OP-UA51 (Page 11)</w:t>
      </w:r>
    </w:p>
    <w:p w14:paraId="3C083464" w14:textId="77777777" w:rsidR="00DA5649" w:rsidRPr="00DA5649" w:rsidRDefault="00DA5649" w:rsidP="007A4CBF">
      <w:pPr>
        <w:pStyle w:val="Heading1"/>
      </w:pPr>
      <w:r w:rsidRPr="00DA5649">
        <w:t>Federal Operating Permit Program</w:t>
      </w:r>
    </w:p>
    <w:p w14:paraId="21CEB107" w14:textId="77777777" w:rsidR="00DA5649" w:rsidRPr="00DA5649" w:rsidRDefault="00DA5649" w:rsidP="007A4CBF">
      <w:pPr>
        <w:pStyle w:val="Heading1"/>
      </w:pPr>
      <w:bookmarkStart w:id="37" w:name="Tbl_8a"/>
      <w:r w:rsidRPr="00DA5649">
        <w:t>Table 8a</w:t>
      </w:r>
      <w:bookmarkEnd w:id="37"/>
      <w:r w:rsidRPr="00DA5649">
        <w:t>:  Title 40 Code of Federal Regulations Part 63 (40 CFR Part 63)</w:t>
      </w:r>
    </w:p>
    <w:p w14:paraId="116A2513" w14:textId="7842D56C" w:rsidR="00DA5649" w:rsidRPr="00DA5649" w:rsidRDefault="00DA5649" w:rsidP="007A4CBF">
      <w:pPr>
        <w:pStyle w:val="Heading1"/>
      </w:pPr>
      <w:r w:rsidRPr="00DA5649">
        <w:t>Subpart JJJJJ:  Brick and Structural Clay Products Manufacturing</w:t>
      </w:r>
    </w:p>
    <w:p w14:paraId="6170DD2C" w14:textId="77777777" w:rsidR="00DA5649" w:rsidRPr="0040414A" w:rsidRDefault="00DA5649" w:rsidP="007A4CBF">
      <w:pPr>
        <w:pStyle w:val="Heading1"/>
      </w:pPr>
      <w:r w:rsidRPr="00DA5649">
        <w:t>Texas Commission on Environmental Quality</w:t>
      </w:r>
    </w:p>
    <w:p w14:paraId="3F12AB7E" w14:textId="0CE928E9" w:rsidR="00947257" w:rsidRDefault="00947257" w:rsidP="00DA5649">
      <w:pPr>
        <w:spacing w:before="360"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a:  Title 40 Code of Federal Regulations Part 63 (40 CFR Part 63)&#10;Subpart JJJJJ:  Brick and Structural Clay Products Manufacturing&#10;"/>
      </w:tblPr>
      <w:tblGrid>
        <w:gridCol w:w="4800"/>
        <w:gridCol w:w="4800"/>
        <w:gridCol w:w="4800"/>
      </w:tblGrid>
      <w:tr w:rsidR="00592CD8" w:rsidRPr="0040414A" w14:paraId="5D459C2D" w14:textId="77777777" w:rsidTr="0025691F">
        <w:trPr>
          <w:cantSplit/>
          <w:tblHeader/>
        </w:trPr>
        <w:tc>
          <w:tcPr>
            <w:tcW w:w="4800" w:type="dxa"/>
            <w:shd w:val="clear" w:color="auto" w:fill="D9D9D9" w:themeFill="background1" w:themeFillShade="D9"/>
          </w:tcPr>
          <w:p w14:paraId="284AE8AF" w14:textId="77777777" w:rsidR="00592CD8" w:rsidRPr="0040414A" w:rsidRDefault="00592CD8" w:rsidP="0025691F">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5CCD3DE4" w14:textId="77777777" w:rsidR="00592CD8" w:rsidRPr="0040414A" w:rsidRDefault="00592CD8" w:rsidP="0025691F">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48CC3622" w14:textId="77777777" w:rsidR="00592CD8" w:rsidRPr="0040414A" w:rsidRDefault="00592CD8" w:rsidP="0025691F">
            <w:pPr>
              <w:jc w:val="center"/>
              <w:rPr>
                <w:b/>
                <w:bCs/>
                <w:sz w:val="20"/>
                <w:szCs w:val="20"/>
              </w:rPr>
            </w:pPr>
            <w:r w:rsidRPr="0040414A">
              <w:rPr>
                <w:b/>
                <w:bCs/>
                <w:sz w:val="20"/>
                <w:szCs w:val="20"/>
              </w:rPr>
              <w:t>Regulated Entity No.</w:t>
            </w:r>
          </w:p>
        </w:tc>
      </w:tr>
      <w:tr w:rsidR="00592CD8" w:rsidRPr="00DA5649" w14:paraId="1E4958BE" w14:textId="77777777" w:rsidTr="0025691F">
        <w:trPr>
          <w:cantSplit/>
          <w:tblHeader/>
        </w:trPr>
        <w:tc>
          <w:tcPr>
            <w:tcW w:w="4800" w:type="dxa"/>
          </w:tcPr>
          <w:p w14:paraId="528564C8" w14:textId="77777777" w:rsidR="00592CD8" w:rsidRPr="00DA5649" w:rsidRDefault="00592CD8" w:rsidP="0025691F">
            <w:pPr>
              <w:rPr>
                <w:sz w:val="20"/>
                <w:szCs w:val="20"/>
              </w:rPr>
            </w:pPr>
          </w:p>
        </w:tc>
        <w:tc>
          <w:tcPr>
            <w:tcW w:w="4800" w:type="dxa"/>
          </w:tcPr>
          <w:p w14:paraId="62781EDA" w14:textId="77777777" w:rsidR="00592CD8" w:rsidRPr="00DA5649" w:rsidRDefault="00592CD8" w:rsidP="0025691F">
            <w:pPr>
              <w:rPr>
                <w:sz w:val="20"/>
                <w:szCs w:val="20"/>
              </w:rPr>
            </w:pPr>
          </w:p>
        </w:tc>
        <w:tc>
          <w:tcPr>
            <w:tcW w:w="4800" w:type="dxa"/>
          </w:tcPr>
          <w:p w14:paraId="35447500" w14:textId="77777777" w:rsidR="00592CD8" w:rsidRPr="00DA5649" w:rsidRDefault="00592CD8" w:rsidP="0025691F">
            <w:pPr>
              <w:rPr>
                <w:sz w:val="20"/>
                <w:szCs w:val="20"/>
              </w:rPr>
            </w:pPr>
          </w:p>
        </w:tc>
      </w:tr>
    </w:tbl>
    <w:p w14:paraId="67D32EF6" w14:textId="495E02BE" w:rsidR="00DA5649" w:rsidRDefault="00DA5649" w:rsidP="00DA5649">
      <w:pPr>
        <w:spacing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a:  Title 40 Code of Federal Regulations Part 63 (40 CFR Part 63)&#10;Subpart JJJJJ:  Brick and Structural Clay Products Manufacturing&#10;"/>
      </w:tblPr>
      <w:tblGrid>
        <w:gridCol w:w="2057"/>
        <w:gridCol w:w="2057"/>
        <w:gridCol w:w="2058"/>
        <w:gridCol w:w="2057"/>
        <w:gridCol w:w="2057"/>
        <w:gridCol w:w="2057"/>
        <w:gridCol w:w="2057"/>
      </w:tblGrid>
      <w:tr w:rsidR="00592CD8" w14:paraId="55A80CD0" w14:textId="77777777" w:rsidTr="00592CD8">
        <w:trPr>
          <w:cantSplit/>
          <w:tblHeader/>
        </w:trPr>
        <w:tc>
          <w:tcPr>
            <w:tcW w:w="2057" w:type="dxa"/>
            <w:shd w:val="clear" w:color="auto" w:fill="D9D9D9" w:themeFill="background1" w:themeFillShade="D9"/>
            <w:vAlign w:val="bottom"/>
          </w:tcPr>
          <w:p w14:paraId="168236BA" w14:textId="3B63743C" w:rsidR="00592CD8" w:rsidRDefault="00592CD8" w:rsidP="00592CD8">
            <w:pPr>
              <w:spacing w:before="100" w:beforeAutospacing="1" w:after="100" w:afterAutospacing="1" w:line="0" w:lineRule="atLeast"/>
              <w:jc w:val="center"/>
              <w:rPr>
                <w:sz w:val="22"/>
              </w:rPr>
            </w:pPr>
            <w:r w:rsidRPr="00140E62">
              <w:rPr>
                <w:b/>
                <w:sz w:val="20"/>
              </w:rPr>
              <w:t>Unit ID No.</w:t>
            </w:r>
          </w:p>
        </w:tc>
        <w:tc>
          <w:tcPr>
            <w:tcW w:w="2057" w:type="dxa"/>
            <w:shd w:val="clear" w:color="auto" w:fill="D9D9D9" w:themeFill="background1" w:themeFillShade="D9"/>
            <w:vAlign w:val="bottom"/>
          </w:tcPr>
          <w:p w14:paraId="1C7A43C8" w14:textId="716EF377" w:rsidR="00592CD8" w:rsidRDefault="00592CD8" w:rsidP="00592CD8">
            <w:pPr>
              <w:spacing w:line="0" w:lineRule="atLeast"/>
              <w:jc w:val="center"/>
              <w:rPr>
                <w:sz w:val="22"/>
              </w:rPr>
            </w:pPr>
            <w:r w:rsidRPr="00140E62">
              <w:rPr>
                <w:b/>
                <w:sz w:val="20"/>
              </w:rPr>
              <w:t>SOP Index No.</w:t>
            </w:r>
          </w:p>
        </w:tc>
        <w:tc>
          <w:tcPr>
            <w:tcW w:w="2058" w:type="dxa"/>
            <w:shd w:val="clear" w:color="auto" w:fill="D9D9D9" w:themeFill="background1" w:themeFillShade="D9"/>
            <w:vAlign w:val="bottom"/>
          </w:tcPr>
          <w:p w14:paraId="19870AB4" w14:textId="487F1BFC" w:rsidR="00592CD8" w:rsidRDefault="00592CD8" w:rsidP="00592CD8">
            <w:pPr>
              <w:spacing w:line="0" w:lineRule="atLeast"/>
              <w:jc w:val="center"/>
              <w:rPr>
                <w:sz w:val="22"/>
              </w:rPr>
            </w:pPr>
            <w:r>
              <w:rPr>
                <w:b/>
                <w:sz w:val="20"/>
              </w:rPr>
              <w:t>Kiln</w:t>
            </w:r>
            <w:r w:rsidRPr="00140E62">
              <w:rPr>
                <w:b/>
                <w:sz w:val="20"/>
              </w:rPr>
              <w:t xml:space="preserve"> Type</w:t>
            </w:r>
          </w:p>
        </w:tc>
        <w:tc>
          <w:tcPr>
            <w:tcW w:w="2057" w:type="dxa"/>
            <w:shd w:val="clear" w:color="auto" w:fill="D9D9D9" w:themeFill="background1" w:themeFillShade="D9"/>
            <w:vAlign w:val="bottom"/>
          </w:tcPr>
          <w:p w14:paraId="6CB253F6" w14:textId="4F6160D9" w:rsidR="00592CD8" w:rsidRDefault="00592CD8" w:rsidP="00592CD8">
            <w:pPr>
              <w:spacing w:line="0" w:lineRule="atLeast"/>
              <w:jc w:val="center"/>
              <w:rPr>
                <w:sz w:val="22"/>
              </w:rPr>
            </w:pPr>
            <w:r>
              <w:rPr>
                <w:b/>
                <w:sz w:val="20"/>
              </w:rPr>
              <w:t>HCl Eq Control Device Type</w:t>
            </w:r>
          </w:p>
        </w:tc>
        <w:tc>
          <w:tcPr>
            <w:tcW w:w="2057" w:type="dxa"/>
            <w:shd w:val="clear" w:color="auto" w:fill="D9D9D9" w:themeFill="background1" w:themeFillShade="D9"/>
            <w:vAlign w:val="bottom"/>
          </w:tcPr>
          <w:p w14:paraId="104BE388" w14:textId="65CD378D" w:rsidR="00592CD8" w:rsidRDefault="00592CD8" w:rsidP="00592CD8">
            <w:pPr>
              <w:spacing w:line="0" w:lineRule="atLeast"/>
              <w:jc w:val="center"/>
              <w:rPr>
                <w:sz w:val="22"/>
              </w:rPr>
            </w:pPr>
            <w:r>
              <w:rPr>
                <w:b/>
                <w:sz w:val="20"/>
              </w:rPr>
              <w:t>HCl Eq Control Device ID No.</w:t>
            </w:r>
          </w:p>
        </w:tc>
        <w:tc>
          <w:tcPr>
            <w:tcW w:w="2057" w:type="dxa"/>
            <w:shd w:val="clear" w:color="auto" w:fill="D9D9D9" w:themeFill="background1" w:themeFillShade="D9"/>
            <w:vAlign w:val="bottom"/>
          </w:tcPr>
          <w:p w14:paraId="4A647FE5" w14:textId="4C98C044" w:rsidR="00592CD8" w:rsidRDefault="00592CD8" w:rsidP="00592CD8">
            <w:pPr>
              <w:spacing w:line="0" w:lineRule="atLeast"/>
              <w:jc w:val="center"/>
              <w:rPr>
                <w:sz w:val="22"/>
              </w:rPr>
            </w:pPr>
            <w:r>
              <w:rPr>
                <w:b/>
                <w:sz w:val="20"/>
              </w:rPr>
              <w:t>HCl Eq Alternate Standard</w:t>
            </w:r>
          </w:p>
        </w:tc>
        <w:tc>
          <w:tcPr>
            <w:tcW w:w="2057" w:type="dxa"/>
            <w:shd w:val="clear" w:color="auto" w:fill="D9D9D9" w:themeFill="background1" w:themeFillShade="D9"/>
            <w:vAlign w:val="bottom"/>
          </w:tcPr>
          <w:p w14:paraId="0C8B4378" w14:textId="7D72724E" w:rsidR="00592CD8" w:rsidRDefault="00592CD8" w:rsidP="00592CD8">
            <w:pPr>
              <w:spacing w:line="0" w:lineRule="atLeast"/>
              <w:jc w:val="center"/>
              <w:rPr>
                <w:sz w:val="22"/>
              </w:rPr>
            </w:pPr>
            <w:r>
              <w:rPr>
                <w:b/>
                <w:sz w:val="20"/>
              </w:rPr>
              <w:t>HCl Eq Monitoring Type</w:t>
            </w:r>
          </w:p>
        </w:tc>
      </w:tr>
      <w:tr w:rsidR="00592CD8" w14:paraId="6CC08F8C" w14:textId="77777777" w:rsidTr="00592CD8">
        <w:trPr>
          <w:cantSplit/>
          <w:trHeight w:val="346"/>
          <w:tblHeader/>
        </w:trPr>
        <w:tc>
          <w:tcPr>
            <w:tcW w:w="2057" w:type="dxa"/>
          </w:tcPr>
          <w:p w14:paraId="2B006693" w14:textId="77777777" w:rsidR="00592CD8" w:rsidRDefault="00592CD8" w:rsidP="00DA5649">
            <w:pPr>
              <w:spacing w:line="0" w:lineRule="atLeast"/>
              <w:rPr>
                <w:sz w:val="22"/>
              </w:rPr>
            </w:pPr>
          </w:p>
        </w:tc>
        <w:tc>
          <w:tcPr>
            <w:tcW w:w="2057" w:type="dxa"/>
          </w:tcPr>
          <w:p w14:paraId="496BD52B" w14:textId="77777777" w:rsidR="00592CD8" w:rsidRDefault="00592CD8" w:rsidP="00DA5649">
            <w:pPr>
              <w:spacing w:line="0" w:lineRule="atLeast"/>
              <w:rPr>
                <w:sz w:val="22"/>
              </w:rPr>
            </w:pPr>
          </w:p>
        </w:tc>
        <w:tc>
          <w:tcPr>
            <w:tcW w:w="2058" w:type="dxa"/>
          </w:tcPr>
          <w:p w14:paraId="48DD9C33" w14:textId="77777777" w:rsidR="00592CD8" w:rsidRDefault="00592CD8" w:rsidP="00DA5649">
            <w:pPr>
              <w:spacing w:line="0" w:lineRule="atLeast"/>
              <w:rPr>
                <w:sz w:val="22"/>
              </w:rPr>
            </w:pPr>
          </w:p>
        </w:tc>
        <w:tc>
          <w:tcPr>
            <w:tcW w:w="2057" w:type="dxa"/>
          </w:tcPr>
          <w:p w14:paraId="78BE3899" w14:textId="77777777" w:rsidR="00592CD8" w:rsidRDefault="00592CD8" w:rsidP="00DA5649">
            <w:pPr>
              <w:spacing w:line="0" w:lineRule="atLeast"/>
              <w:rPr>
                <w:sz w:val="22"/>
              </w:rPr>
            </w:pPr>
          </w:p>
        </w:tc>
        <w:tc>
          <w:tcPr>
            <w:tcW w:w="2057" w:type="dxa"/>
          </w:tcPr>
          <w:p w14:paraId="348E5140" w14:textId="77777777" w:rsidR="00592CD8" w:rsidRDefault="00592CD8" w:rsidP="00DA5649">
            <w:pPr>
              <w:spacing w:line="0" w:lineRule="atLeast"/>
              <w:rPr>
                <w:sz w:val="22"/>
              </w:rPr>
            </w:pPr>
          </w:p>
        </w:tc>
        <w:tc>
          <w:tcPr>
            <w:tcW w:w="2057" w:type="dxa"/>
          </w:tcPr>
          <w:p w14:paraId="52CFCDE7" w14:textId="77777777" w:rsidR="00592CD8" w:rsidRDefault="00592CD8" w:rsidP="00DA5649">
            <w:pPr>
              <w:spacing w:line="0" w:lineRule="atLeast"/>
              <w:rPr>
                <w:sz w:val="22"/>
              </w:rPr>
            </w:pPr>
          </w:p>
        </w:tc>
        <w:tc>
          <w:tcPr>
            <w:tcW w:w="2057" w:type="dxa"/>
          </w:tcPr>
          <w:p w14:paraId="091B05F7" w14:textId="77777777" w:rsidR="00592CD8" w:rsidRDefault="00592CD8" w:rsidP="00DA5649">
            <w:pPr>
              <w:spacing w:line="0" w:lineRule="atLeast"/>
              <w:rPr>
                <w:sz w:val="22"/>
              </w:rPr>
            </w:pPr>
          </w:p>
        </w:tc>
      </w:tr>
      <w:tr w:rsidR="00592CD8" w14:paraId="627C963D" w14:textId="77777777" w:rsidTr="00592CD8">
        <w:trPr>
          <w:cantSplit/>
          <w:trHeight w:val="346"/>
          <w:tblHeader/>
        </w:trPr>
        <w:tc>
          <w:tcPr>
            <w:tcW w:w="2057" w:type="dxa"/>
          </w:tcPr>
          <w:p w14:paraId="324FDE41" w14:textId="77777777" w:rsidR="00592CD8" w:rsidRDefault="00592CD8" w:rsidP="00DA5649">
            <w:pPr>
              <w:spacing w:line="0" w:lineRule="atLeast"/>
              <w:rPr>
                <w:sz w:val="22"/>
              </w:rPr>
            </w:pPr>
          </w:p>
        </w:tc>
        <w:tc>
          <w:tcPr>
            <w:tcW w:w="2057" w:type="dxa"/>
          </w:tcPr>
          <w:p w14:paraId="3D0E28C6" w14:textId="77777777" w:rsidR="00592CD8" w:rsidRDefault="00592CD8" w:rsidP="00DA5649">
            <w:pPr>
              <w:spacing w:line="0" w:lineRule="atLeast"/>
              <w:rPr>
                <w:sz w:val="22"/>
              </w:rPr>
            </w:pPr>
          </w:p>
        </w:tc>
        <w:tc>
          <w:tcPr>
            <w:tcW w:w="2058" w:type="dxa"/>
          </w:tcPr>
          <w:p w14:paraId="633F0081" w14:textId="77777777" w:rsidR="00592CD8" w:rsidRDefault="00592CD8" w:rsidP="00DA5649">
            <w:pPr>
              <w:spacing w:line="0" w:lineRule="atLeast"/>
              <w:rPr>
                <w:sz w:val="22"/>
              </w:rPr>
            </w:pPr>
          </w:p>
        </w:tc>
        <w:tc>
          <w:tcPr>
            <w:tcW w:w="2057" w:type="dxa"/>
          </w:tcPr>
          <w:p w14:paraId="03034722" w14:textId="77777777" w:rsidR="00592CD8" w:rsidRDefault="00592CD8" w:rsidP="00DA5649">
            <w:pPr>
              <w:spacing w:line="0" w:lineRule="atLeast"/>
              <w:rPr>
                <w:sz w:val="22"/>
              </w:rPr>
            </w:pPr>
          </w:p>
        </w:tc>
        <w:tc>
          <w:tcPr>
            <w:tcW w:w="2057" w:type="dxa"/>
          </w:tcPr>
          <w:p w14:paraId="2FCC96E7" w14:textId="77777777" w:rsidR="00592CD8" w:rsidRDefault="00592CD8" w:rsidP="00DA5649">
            <w:pPr>
              <w:spacing w:line="0" w:lineRule="atLeast"/>
              <w:rPr>
                <w:sz w:val="22"/>
              </w:rPr>
            </w:pPr>
          </w:p>
        </w:tc>
        <w:tc>
          <w:tcPr>
            <w:tcW w:w="2057" w:type="dxa"/>
          </w:tcPr>
          <w:p w14:paraId="56C5F48F" w14:textId="77777777" w:rsidR="00592CD8" w:rsidRDefault="00592CD8" w:rsidP="00DA5649">
            <w:pPr>
              <w:spacing w:line="0" w:lineRule="atLeast"/>
              <w:rPr>
                <w:sz w:val="22"/>
              </w:rPr>
            </w:pPr>
          </w:p>
        </w:tc>
        <w:tc>
          <w:tcPr>
            <w:tcW w:w="2057" w:type="dxa"/>
          </w:tcPr>
          <w:p w14:paraId="0343FE3A" w14:textId="77777777" w:rsidR="00592CD8" w:rsidRDefault="00592CD8" w:rsidP="00DA5649">
            <w:pPr>
              <w:spacing w:line="0" w:lineRule="atLeast"/>
              <w:rPr>
                <w:sz w:val="22"/>
              </w:rPr>
            </w:pPr>
          </w:p>
        </w:tc>
      </w:tr>
      <w:tr w:rsidR="00592CD8" w14:paraId="1C8F52AE" w14:textId="77777777" w:rsidTr="00592CD8">
        <w:trPr>
          <w:cantSplit/>
          <w:trHeight w:val="346"/>
          <w:tblHeader/>
        </w:trPr>
        <w:tc>
          <w:tcPr>
            <w:tcW w:w="2057" w:type="dxa"/>
          </w:tcPr>
          <w:p w14:paraId="609C9194" w14:textId="77777777" w:rsidR="00592CD8" w:rsidRDefault="00592CD8" w:rsidP="00DA5649">
            <w:pPr>
              <w:spacing w:line="0" w:lineRule="atLeast"/>
              <w:rPr>
                <w:sz w:val="22"/>
              </w:rPr>
            </w:pPr>
          </w:p>
        </w:tc>
        <w:tc>
          <w:tcPr>
            <w:tcW w:w="2057" w:type="dxa"/>
          </w:tcPr>
          <w:p w14:paraId="7189CF6D" w14:textId="77777777" w:rsidR="00592CD8" w:rsidRDefault="00592CD8" w:rsidP="00DA5649">
            <w:pPr>
              <w:spacing w:line="0" w:lineRule="atLeast"/>
              <w:rPr>
                <w:sz w:val="22"/>
              </w:rPr>
            </w:pPr>
          </w:p>
        </w:tc>
        <w:tc>
          <w:tcPr>
            <w:tcW w:w="2058" w:type="dxa"/>
          </w:tcPr>
          <w:p w14:paraId="4EE781AE" w14:textId="77777777" w:rsidR="00592CD8" w:rsidRDefault="00592CD8" w:rsidP="00DA5649">
            <w:pPr>
              <w:spacing w:line="0" w:lineRule="atLeast"/>
              <w:rPr>
                <w:sz w:val="22"/>
              </w:rPr>
            </w:pPr>
          </w:p>
        </w:tc>
        <w:tc>
          <w:tcPr>
            <w:tcW w:w="2057" w:type="dxa"/>
          </w:tcPr>
          <w:p w14:paraId="2266DE6F" w14:textId="77777777" w:rsidR="00592CD8" w:rsidRDefault="00592CD8" w:rsidP="00DA5649">
            <w:pPr>
              <w:spacing w:line="0" w:lineRule="atLeast"/>
              <w:rPr>
                <w:sz w:val="22"/>
              </w:rPr>
            </w:pPr>
          </w:p>
        </w:tc>
        <w:tc>
          <w:tcPr>
            <w:tcW w:w="2057" w:type="dxa"/>
          </w:tcPr>
          <w:p w14:paraId="5F700337" w14:textId="77777777" w:rsidR="00592CD8" w:rsidRDefault="00592CD8" w:rsidP="00DA5649">
            <w:pPr>
              <w:spacing w:line="0" w:lineRule="atLeast"/>
              <w:rPr>
                <w:sz w:val="22"/>
              </w:rPr>
            </w:pPr>
          </w:p>
        </w:tc>
        <w:tc>
          <w:tcPr>
            <w:tcW w:w="2057" w:type="dxa"/>
          </w:tcPr>
          <w:p w14:paraId="67384C57" w14:textId="77777777" w:rsidR="00592CD8" w:rsidRDefault="00592CD8" w:rsidP="00DA5649">
            <w:pPr>
              <w:spacing w:line="0" w:lineRule="atLeast"/>
              <w:rPr>
                <w:sz w:val="22"/>
              </w:rPr>
            </w:pPr>
          </w:p>
        </w:tc>
        <w:tc>
          <w:tcPr>
            <w:tcW w:w="2057" w:type="dxa"/>
          </w:tcPr>
          <w:p w14:paraId="75D58D01" w14:textId="77777777" w:rsidR="00592CD8" w:rsidRDefault="00592CD8" w:rsidP="00DA5649">
            <w:pPr>
              <w:spacing w:line="0" w:lineRule="atLeast"/>
              <w:rPr>
                <w:sz w:val="22"/>
              </w:rPr>
            </w:pPr>
          </w:p>
        </w:tc>
      </w:tr>
      <w:tr w:rsidR="00592CD8" w14:paraId="1558F69D" w14:textId="77777777" w:rsidTr="00592CD8">
        <w:trPr>
          <w:cantSplit/>
          <w:trHeight w:val="346"/>
          <w:tblHeader/>
        </w:trPr>
        <w:tc>
          <w:tcPr>
            <w:tcW w:w="2057" w:type="dxa"/>
          </w:tcPr>
          <w:p w14:paraId="4163A5AB" w14:textId="77777777" w:rsidR="00592CD8" w:rsidRDefault="00592CD8" w:rsidP="00DA5649">
            <w:pPr>
              <w:spacing w:line="0" w:lineRule="atLeast"/>
              <w:rPr>
                <w:sz w:val="22"/>
              </w:rPr>
            </w:pPr>
          </w:p>
        </w:tc>
        <w:tc>
          <w:tcPr>
            <w:tcW w:w="2057" w:type="dxa"/>
          </w:tcPr>
          <w:p w14:paraId="26D75D66" w14:textId="77777777" w:rsidR="00592CD8" w:rsidRDefault="00592CD8" w:rsidP="00DA5649">
            <w:pPr>
              <w:spacing w:line="0" w:lineRule="atLeast"/>
              <w:rPr>
                <w:sz w:val="22"/>
              </w:rPr>
            </w:pPr>
          </w:p>
        </w:tc>
        <w:tc>
          <w:tcPr>
            <w:tcW w:w="2058" w:type="dxa"/>
          </w:tcPr>
          <w:p w14:paraId="2F26E873" w14:textId="77777777" w:rsidR="00592CD8" w:rsidRDefault="00592CD8" w:rsidP="00DA5649">
            <w:pPr>
              <w:spacing w:line="0" w:lineRule="atLeast"/>
              <w:rPr>
                <w:sz w:val="22"/>
              </w:rPr>
            </w:pPr>
          </w:p>
        </w:tc>
        <w:tc>
          <w:tcPr>
            <w:tcW w:w="2057" w:type="dxa"/>
          </w:tcPr>
          <w:p w14:paraId="02B047D1" w14:textId="77777777" w:rsidR="00592CD8" w:rsidRDefault="00592CD8" w:rsidP="00DA5649">
            <w:pPr>
              <w:spacing w:line="0" w:lineRule="atLeast"/>
              <w:rPr>
                <w:sz w:val="22"/>
              </w:rPr>
            </w:pPr>
          </w:p>
        </w:tc>
        <w:tc>
          <w:tcPr>
            <w:tcW w:w="2057" w:type="dxa"/>
          </w:tcPr>
          <w:p w14:paraId="3FBFCDB4" w14:textId="77777777" w:rsidR="00592CD8" w:rsidRDefault="00592CD8" w:rsidP="00DA5649">
            <w:pPr>
              <w:spacing w:line="0" w:lineRule="atLeast"/>
              <w:rPr>
                <w:sz w:val="22"/>
              </w:rPr>
            </w:pPr>
          </w:p>
        </w:tc>
        <w:tc>
          <w:tcPr>
            <w:tcW w:w="2057" w:type="dxa"/>
          </w:tcPr>
          <w:p w14:paraId="3C4355C0" w14:textId="77777777" w:rsidR="00592CD8" w:rsidRDefault="00592CD8" w:rsidP="00DA5649">
            <w:pPr>
              <w:spacing w:line="0" w:lineRule="atLeast"/>
              <w:rPr>
                <w:sz w:val="22"/>
              </w:rPr>
            </w:pPr>
          </w:p>
        </w:tc>
        <w:tc>
          <w:tcPr>
            <w:tcW w:w="2057" w:type="dxa"/>
          </w:tcPr>
          <w:p w14:paraId="7E3D6BAE" w14:textId="77777777" w:rsidR="00592CD8" w:rsidRDefault="00592CD8" w:rsidP="00DA5649">
            <w:pPr>
              <w:spacing w:line="0" w:lineRule="atLeast"/>
              <w:rPr>
                <w:sz w:val="22"/>
              </w:rPr>
            </w:pPr>
          </w:p>
        </w:tc>
      </w:tr>
      <w:tr w:rsidR="00592CD8" w14:paraId="23C65A6F" w14:textId="77777777" w:rsidTr="00592CD8">
        <w:trPr>
          <w:cantSplit/>
          <w:trHeight w:val="346"/>
          <w:tblHeader/>
        </w:trPr>
        <w:tc>
          <w:tcPr>
            <w:tcW w:w="2057" w:type="dxa"/>
          </w:tcPr>
          <w:p w14:paraId="10F99704" w14:textId="77777777" w:rsidR="00592CD8" w:rsidRDefault="00592CD8" w:rsidP="00DA5649">
            <w:pPr>
              <w:spacing w:line="0" w:lineRule="atLeast"/>
              <w:rPr>
                <w:sz w:val="22"/>
              </w:rPr>
            </w:pPr>
          </w:p>
        </w:tc>
        <w:tc>
          <w:tcPr>
            <w:tcW w:w="2057" w:type="dxa"/>
          </w:tcPr>
          <w:p w14:paraId="52232DD9" w14:textId="77777777" w:rsidR="00592CD8" w:rsidRDefault="00592CD8" w:rsidP="00DA5649">
            <w:pPr>
              <w:spacing w:line="0" w:lineRule="atLeast"/>
              <w:rPr>
                <w:sz w:val="22"/>
              </w:rPr>
            </w:pPr>
          </w:p>
        </w:tc>
        <w:tc>
          <w:tcPr>
            <w:tcW w:w="2058" w:type="dxa"/>
          </w:tcPr>
          <w:p w14:paraId="2AA2BCEB" w14:textId="77777777" w:rsidR="00592CD8" w:rsidRDefault="00592CD8" w:rsidP="00DA5649">
            <w:pPr>
              <w:spacing w:line="0" w:lineRule="atLeast"/>
              <w:rPr>
                <w:sz w:val="22"/>
              </w:rPr>
            </w:pPr>
          </w:p>
        </w:tc>
        <w:tc>
          <w:tcPr>
            <w:tcW w:w="2057" w:type="dxa"/>
          </w:tcPr>
          <w:p w14:paraId="40364A1B" w14:textId="77777777" w:rsidR="00592CD8" w:rsidRDefault="00592CD8" w:rsidP="00DA5649">
            <w:pPr>
              <w:spacing w:line="0" w:lineRule="atLeast"/>
              <w:rPr>
                <w:sz w:val="22"/>
              </w:rPr>
            </w:pPr>
          </w:p>
        </w:tc>
        <w:tc>
          <w:tcPr>
            <w:tcW w:w="2057" w:type="dxa"/>
          </w:tcPr>
          <w:p w14:paraId="7DC5B344" w14:textId="77777777" w:rsidR="00592CD8" w:rsidRDefault="00592CD8" w:rsidP="00DA5649">
            <w:pPr>
              <w:spacing w:line="0" w:lineRule="atLeast"/>
              <w:rPr>
                <w:sz w:val="22"/>
              </w:rPr>
            </w:pPr>
          </w:p>
        </w:tc>
        <w:tc>
          <w:tcPr>
            <w:tcW w:w="2057" w:type="dxa"/>
          </w:tcPr>
          <w:p w14:paraId="247B2028" w14:textId="77777777" w:rsidR="00592CD8" w:rsidRDefault="00592CD8" w:rsidP="00DA5649">
            <w:pPr>
              <w:spacing w:line="0" w:lineRule="atLeast"/>
              <w:rPr>
                <w:sz w:val="22"/>
              </w:rPr>
            </w:pPr>
          </w:p>
        </w:tc>
        <w:tc>
          <w:tcPr>
            <w:tcW w:w="2057" w:type="dxa"/>
          </w:tcPr>
          <w:p w14:paraId="228D5A1A" w14:textId="77777777" w:rsidR="00592CD8" w:rsidRDefault="00592CD8" w:rsidP="00DA5649">
            <w:pPr>
              <w:spacing w:line="0" w:lineRule="atLeast"/>
              <w:rPr>
                <w:sz w:val="22"/>
              </w:rPr>
            </w:pPr>
          </w:p>
        </w:tc>
      </w:tr>
      <w:tr w:rsidR="00592CD8" w14:paraId="08574455" w14:textId="77777777" w:rsidTr="00592CD8">
        <w:trPr>
          <w:cantSplit/>
          <w:trHeight w:val="346"/>
          <w:tblHeader/>
        </w:trPr>
        <w:tc>
          <w:tcPr>
            <w:tcW w:w="2057" w:type="dxa"/>
          </w:tcPr>
          <w:p w14:paraId="0B8816A4" w14:textId="77777777" w:rsidR="00592CD8" w:rsidRDefault="00592CD8" w:rsidP="00DA5649">
            <w:pPr>
              <w:spacing w:line="0" w:lineRule="atLeast"/>
              <w:rPr>
                <w:sz w:val="22"/>
              </w:rPr>
            </w:pPr>
          </w:p>
        </w:tc>
        <w:tc>
          <w:tcPr>
            <w:tcW w:w="2057" w:type="dxa"/>
          </w:tcPr>
          <w:p w14:paraId="7ED93B89" w14:textId="77777777" w:rsidR="00592CD8" w:rsidRDefault="00592CD8" w:rsidP="00DA5649">
            <w:pPr>
              <w:spacing w:line="0" w:lineRule="atLeast"/>
              <w:rPr>
                <w:sz w:val="22"/>
              </w:rPr>
            </w:pPr>
          </w:p>
        </w:tc>
        <w:tc>
          <w:tcPr>
            <w:tcW w:w="2058" w:type="dxa"/>
          </w:tcPr>
          <w:p w14:paraId="6ECDEC2E" w14:textId="77777777" w:rsidR="00592CD8" w:rsidRDefault="00592CD8" w:rsidP="00DA5649">
            <w:pPr>
              <w:spacing w:line="0" w:lineRule="atLeast"/>
              <w:rPr>
                <w:sz w:val="22"/>
              </w:rPr>
            </w:pPr>
          </w:p>
        </w:tc>
        <w:tc>
          <w:tcPr>
            <w:tcW w:w="2057" w:type="dxa"/>
          </w:tcPr>
          <w:p w14:paraId="6CEA92D3" w14:textId="77777777" w:rsidR="00592CD8" w:rsidRDefault="00592CD8" w:rsidP="00DA5649">
            <w:pPr>
              <w:spacing w:line="0" w:lineRule="atLeast"/>
              <w:rPr>
                <w:sz w:val="22"/>
              </w:rPr>
            </w:pPr>
          </w:p>
        </w:tc>
        <w:tc>
          <w:tcPr>
            <w:tcW w:w="2057" w:type="dxa"/>
          </w:tcPr>
          <w:p w14:paraId="7E0F9B10" w14:textId="77777777" w:rsidR="00592CD8" w:rsidRDefault="00592CD8" w:rsidP="00DA5649">
            <w:pPr>
              <w:spacing w:line="0" w:lineRule="atLeast"/>
              <w:rPr>
                <w:sz w:val="22"/>
              </w:rPr>
            </w:pPr>
          </w:p>
        </w:tc>
        <w:tc>
          <w:tcPr>
            <w:tcW w:w="2057" w:type="dxa"/>
          </w:tcPr>
          <w:p w14:paraId="37BCC31A" w14:textId="77777777" w:rsidR="00592CD8" w:rsidRDefault="00592CD8" w:rsidP="00DA5649">
            <w:pPr>
              <w:spacing w:line="0" w:lineRule="atLeast"/>
              <w:rPr>
                <w:sz w:val="22"/>
              </w:rPr>
            </w:pPr>
          </w:p>
        </w:tc>
        <w:tc>
          <w:tcPr>
            <w:tcW w:w="2057" w:type="dxa"/>
          </w:tcPr>
          <w:p w14:paraId="5F9593E3" w14:textId="77777777" w:rsidR="00592CD8" w:rsidRDefault="00592CD8" w:rsidP="00DA5649">
            <w:pPr>
              <w:spacing w:line="0" w:lineRule="atLeast"/>
              <w:rPr>
                <w:sz w:val="22"/>
              </w:rPr>
            </w:pPr>
          </w:p>
        </w:tc>
      </w:tr>
      <w:tr w:rsidR="00592CD8" w14:paraId="236E567A" w14:textId="77777777" w:rsidTr="00592CD8">
        <w:trPr>
          <w:cantSplit/>
          <w:trHeight w:val="346"/>
          <w:tblHeader/>
        </w:trPr>
        <w:tc>
          <w:tcPr>
            <w:tcW w:w="2057" w:type="dxa"/>
          </w:tcPr>
          <w:p w14:paraId="16E534B1" w14:textId="77777777" w:rsidR="00592CD8" w:rsidRDefault="00592CD8" w:rsidP="00DA5649">
            <w:pPr>
              <w:spacing w:line="0" w:lineRule="atLeast"/>
              <w:rPr>
                <w:sz w:val="22"/>
              </w:rPr>
            </w:pPr>
          </w:p>
        </w:tc>
        <w:tc>
          <w:tcPr>
            <w:tcW w:w="2057" w:type="dxa"/>
          </w:tcPr>
          <w:p w14:paraId="72232C89" w14:textId="77777777" w:rsidR="00592CD8" w:rsidRDefault="00592CD8" w:rsidP="00DA5649">
            <w:pPr>
              <w:spacing w:line="0" w:lineRule="atLeast"/>
              <w:rPr>
                <w:sz w:val="22"/>
              </w:rPr>
            </w:pPr>
          </w:p>
        </w:tc>
        <w:tc>
          <w:tcPr>
            <w:tcW w:w="2058" w:type="dxa"/>
          </w:tcPr>
          <w:p w14:paraId="4A70737D" w14:textId="77777777" w:rsidR="00592CD8" w:rsidRDefault="00592CD8" w:rsidP="00DA5649">
            <w:pPr>
              <w:spacing w:line="0" w:lineRule="atLeast"/>
              <w:rPr>
                <w:sz w:val="22"/>
              </w:rPr>
            </w:pPr>
          </w:p>
        </w:tc>
        <w:tc>
          <w:tcPr>
            <w:tcW w:w="2057" w:type="dxa"/>
          </w:tcPr>
          <w:p w14:paraId="570B55A8" w14:textId="77777777" w:rsidR="00592CD8" w:rsidRDefault="00592CD8" w:rsidP="00DA5649">
            <w:pPr>
              <w:spacing w:line="0" w:lineRule="atLeast"/>
              <w:rPr>
                <w:sz w:val="22"/>
              </w:rPr>
            </w:pPr>
          </w:p>
        </w:tc>
        <w:tc>
          <w:tcPr>
            <w:tcW w:w="2057" w:type="dxa"/>
          </w:tcPr>
          <w:p w14:paraId="68E1E04D" w14:textId="77777777" w:rsidR="00592CD8" w:rsidRDefault="00592CD8" w:rsidP="00DA5649">
            <w:pPr>
              <w:spacing w:line="0" w:lineRule="atLeast"/>
              <w:rPr>
                <w:sz w:val="22"/>
              </w:rPr>
            </w:pPr>
          </w:p>
        </w:tc>
        <w:tc>
          <w:tcPr>
            <w:tcW w:w="2057" w:type="dxa"/>
          </w:tcPr>
          <w:p w14:paraId="3C66D4BF" w14:textId="77777777" w:rsidR="00592CD8" w:rsidRDefault="00592CD8" w:rsidP="00DA5649">
            <w:pPr>
              <w:spacing w:line="0" w:lineRule="atLeast"/>
              <w:rPr>
                <w:sz w:val="22"/>
              </w:rPr>
            </w:pPr>
          </w:p>
        </w:tc>
        <w:tc>
          <w:tcPr>
            <w:tcW w:w="2057" w:type="dxa"/>
          </w:tcPr>
          <w:p w14:paraId="4FFC7702" w14:textId="77777777" w:rsidR="00592CD8" w:rsidRDefault="00592CD8" w:rsidP="00DA5649">
            <w:pPr>
              <w:spacing w:line="0" w:lineRule="atLeast"/>
              <w:rPr>
                <w:sz w:val="22"/>
              </w:rPr>
            </w:pPr>
          </w:p>
        </w:tc>
      </w:tr>
      <w:tr w:rsidR="00592CD8" w14:paraId="3D7CAA00" w14:textId="77777777" w:rsidTr="00592CD8">
        <w:trPr>
          <w:cantSplit/>
          <w:trHeight w:val="346"/>
          <w:tblHeader/>
        </w:trPr>
        <w:tc>
          <w:tcPr>
            <w:tcW w:w="2057" w:type="dxa"/>
          </w:tcPr>
          <w:p w14:paraId="5AF85C7D" w14:textId="77777777" w:rsidR="00592CD8" w:rsidRDefault="00592CD8" w:rsidP="00DA5649">
            <w:pPr>
              <w:spacing w:line="0" w:lineRule="atLeast"/>
              <w:rPr>
                <w:sz w:val="22"/>
              </w:rPr>
            </w:pPr>
          </w:p>
        </w:tc>
        <w:tc>
          <w:tcPr>
            <w:tcW w:w="2057" w:type="dxa"/>
          </w:tcPr>
          <w:p w14:paraId="0500FCE8" w14:textId="77777777" w:rsidR="00592CD8" w:rsidRDefault="00592CD8" w:rsidP="00DA5649">
            <w:pPr>
              <w:spacing w:line="0" w:lineRule="atLeast"/>
              <w:rPr>
                <w:sz w:val="22"/>
              </w:rPr>
            </w:pPr>
          </w:p>
        </w:tc>
        <w:tc>
          <w:tcPr>
            <w:tcW w:w="2058" w:type="dxa"/>
          </w:tcPr>
          <w:p w14:paraId="11F30D6D" w14:textId="77777777" w:rsidR="00592CD8" w:rsidRDefault="00592CD8" w:rsidP="00DA5649">
            <w:pPr>
              <w:spacing w:line="0" w:lineRule="atLeast"/>
              <w:rPr>
                <w:sz w:val="22"/>
              </w:rPr>
            </w:pPr>
          </w:p>
        </w:tc>
        <w:tc>
          <w:tcPr>
            <w:tcW w:w="2057" w:type="dxa"/>
          </w:tcPr>
          <w:p w14:paraId="3456CA77" w14:textId="77777777" w:rsidR="00592CD8" w:rsidRDefault="00592CD8" w:rsidP="00DA5649">
            <w:pPr>
              <w:spacing w:line="0" w:lineRule="atLeast"/>
              <w:rPr>
                <w:sz w:val="22"/>
              </w:rPr>
            </w:pPr>
          </w:p>
        </w:tc>
        <w:tc>
          <w:tcPr>
            <w:tcW w:w="2057" w:type="dxa"/>
          </w:tcPr>
          <w:p w14:paraId="00A21618" w14:textId="77777777" w:rsidR="00592CD8" w:rsidRDefault="00592CD8" w:rsidP="00DA5649">
            <w:pPr>
              <w:spacing w:line="0" w:lineRule="atLeast"/>
              <w:rPr>
                <w:sz w:val="22"/>
              </w:rPr>
            </w:pPr>
          </w:p>
        </w:tc>
        <w:tc>
          <w:tcPr>
            <w:tcW w:w="2057" w:type="dxa"/>
          </w:tcPr>
          <w:p w14:paraId="6536488B" w14:textId="77777777" w:rsidR="00592CD8" w:rsidRDefault="00592CD8" w:rsidP="00DA5649">
            <w:pPr>
              <w:spacing w:line="0" w:lineRule="atLeast"/>
              <w:rPr>
                <w:sz w:val="22"/>
              </w:rPr>
            </w:pPr>
          </w:p>
        </w:tc>
        <w:tc>
          <w:tcPr>
            <w:tcW w:w="2057" w:type="dxa"/>
          </w:tcPr>
          <w:p w14:paraId="6E89F4AE" w14:textId="77777777" w:rsidR="00592CD8" w:rsidRDefault="00592CD8" w:rsidP="00DA5649">
            <w:pPr>
              <w:spacing w:line="0" w:lineRule="atLeast"/>
              <w:rPr>
                <w:sz w:val="22"/>
              </w:rPr>
            </w:pPr>
          </w:p>
        </w:tc>
      </w:tr>
      <w:tr w:rsidR="00592CD8" w14:paraId="591B113D" w14:textId="77777777" w:rsidTr="00592CD8">
        <w:trPr>
          <w:cantSplit/>
          <w:trHeight w:val="346"/>
          <w:tblHeader/>
        </w:trPr>
        <w:tc>
          <w:tcPr>
            <w:tcW w:w="2057" w:type="dxa"/>
          </w:tcPr>
          <w:p w14:paraId="7292A654" w14:textId="77777777" w:rsidR="00592CD8" w:rsidRDefault="00592CD8" w:rsidP="00DA5649">
            <w:pPr>
              <w:spacing w:line="0" w:lineRule="atLeast"/>
              <w:rPr>
                <w:sz w:val="22"/>
              </w:rPr>
            </w:pPr>
          </w:p>
        </w:tc>
        <w:tc>
          <w:tcPr>
            <w:tcW w:w="2057" w:type="dxa"/>
          </w:tcPr>
          <w:p w14:paraId="7F03C6AB" w14:textId="77777777" w:rsidR="00592CD8" w:rsidRDefault="00592CD8" w:rsidP="00DA5649">
            <w:pPr>
              <w:spacing w:line="0" w:lineRule="atLeast"/>
              <w:rPr>
                <w:sz w:val="22"/>
              </w:rPr>
            </w:pPr>
          </w:p>
        </w:tc>
        <w:tc>
          <w:tcPr>
            <w:tcW w:w="2058" w:type="dxa"/>
          </w:tcPr>
          <w:p w14:paraId="4EE98C86" w14:textId="77777777" w:rsidR="00592CD8" w:rsidRDefault="00592CD8" w:rsidP="00DA5649">
            <w:pPr>
              <w:spacing w:line="0" w:lineRule="atLeast"/>
              <w:rPr>
                <w:sz w:val="22"/>
              </w:rPr>
            </w:pPr>
          </w:p>
        </w:tc>
        <w:tc>
          <w:tcPr>
            <w:tcW w:w="2057" w:type="dxa"/>
          </w:tcPr>
          <w:p w14:paraId="70C0DB00" w14:textId="77777777" w:rsidR="00592CD8" w:rsidRDefault="00592CD8" w:rsidP="00DA5649">
            <w:pPr>
              <w:spacing w:line="0" w:lineRule="atLeast"/>
              <w:rPr>
                <w:sz w:val="22"/>
              </w:rPr>
            </w:pPr>
          </w:p>
        </w:tc>
        <w:tc>
          <w:tcPr>
            <w:tcW w:w="2057" w:type="dxa"/>
          </w:tcPr>
          <w:p w14:paraId="319E858A" w14:textId="77777777" w:rsidR="00592CD8" w:rsidRDefault="00592CD8" w:rsidP="00DA5649">
            <w:pPr>
              <w:spacing w:line="0" w:lineRule="atLeast"/>
              <w:rPr>
                <w:sz w:val="22"/>
              </w:rPr>
            </w:pPr>
          </w:p>
        </w:tc>
        <w:tc>
          <w:tcPr>
            <w:tcW w:w="2057" w:type="dxa"/>
          </w:tcPr>
          <w:p w14:paraId="2975C066" w14:textId="77777777" w:rsidR="00592CD8" w:rsidRDefault="00592CD8" w:rsidP="00DA5649">
            <w:pPr>
              <w:spacing w:line="0" w:lineRule="atLeast"/>
              <w:rPr>
                <w:sz w:val="22"/>
              </w:rPr>
            </w:pPr>
          </w:p>
        </w:tc>
        <w:tc>
          <w:tcPr>
            <w:tcW w:w="2057" w:type="dxa"/>
          </w:tcPr>
          <w:p w14:paraId="2562C48D" w14:textId="77777777" w:rsidR="00592CD8" w:rsidRDefault="00592CD8" w:rsidP="00DA5649">
            <w:pPr>
              <w:spacing w:line="0" w:lineRule="atLeast"/>
              <w:rPr>
                <w:sz w:val="22"/>
              </w:rPr>
            </w:pPr>
          </w:p>
        </w:tc>
      </w:tr>
      <w:tr w:rsidR="00592CD8" w14:paraId="0AA846C0" w14:textId="77777777" w:rsidTr="00592CD8">
        <w:trPr>
          <w:cantSplit/>
          <w:trHeight w:val="346"/>
          <w:tblHeader/>
        </w:trPr>
        <w:tc>
          <w:tcPr>
            <w:tcW w:w="2057" w:type="dxa"/>
          </w:tcPr>
          <w:p w14:paraId="7E713DF4" w14:textId="77777777" w:rsidR="00592CD8" w:rsidRDefault="00592CD8" w:rsidP="00DA5649">
            <w:pPr>
              <w:spacing w:line="0" w:lineRule="atLeast"/>
              <w:rPr>
                <w:sz w:val="22"/>
              </w:rPr>
            </w:pPr>
          </w:p>
        </w:tc>
        <w:tc>
          <w:tcPr>
            <w:tcW w:w="2057" w:type="dxa"/>
          </w:tcPr>
          <w:p w14:paraId="5962AFF4" w14:textId="77777777" w:rsidR="00592CD8" w:rsidRDefault="00592CD8" w:rsidP="00DA5649">
            <w:pPr>
              <w:spacing w:line="0" w:lineRule="atLeast"/>
              <w:rPr>
                <w:sz w:val="22"/>
              </w:rPr>
            </w:pPr>
          </w:p>
        </w:tc>
        <w:tc>
          <w:tcPr>
            <w:tcW w:w="2058" w:type="dxa"/>
          </w:tcPr>
          <w:p w14:paraId="3A04F64A" w14:textId="77777777" w:rsidR="00592CD8" w:rsidRDefault="00592CD8" w:rsidP="00DA5649">
            <w:pPr>
              <w:spacing w:line="0" w:lineRule="atLeast"/>
              <w:rPr>
                <w:sz w:val="22"/>
              </w:rPr>
            </w:pPr>
          </w:p>
        </w:tc>
        <w:tc>
          <w:tcPr>
            <w:tcW w:w="2057" w:type="dxa"/>
          </w:tcPr>
          <w:p w14:paraId="6B6935C5" w14:textId="77777777" w:rsidR="00592CD8" w:rsidRDefault="00592CD8" w:rsidP="00DA5649">
            <w:pPr>
              <w:spacing w:line="0" w:lineRule="atLeast"/>
              <w:rPr>
                <w:sz w:val="22"/>
              </w:rPr>
            </w:pPr>
          </w:p>
        </w:tc>
        <w:tc>
          <w:tcPr>
            <w:tcW w:w="2057" w:type="dxa"/>
          </w:tcPr>
          <w:p w14:paraId="3E40ABF2" w14:textId="77777777" w:rsidR="00592CD8" w:rsidRDefault="00592CD8" w:rsidP="00DA5649">
            <w:pPr>
              <w:spacing w:line="0" w:lineRule="atLeast"/>
              <w:rPr>
                <w:sz w:val="22"/>
              </w:rPr>
            </w:pPr>
          </w:p>
        </w:tc>
        <w:tc>
          <w:tcPr>
            <w:tcW w:w="2057" w:type="dxa"/>
          </w:tcPr>
          <w:p w14:paraId="5211339C" w14:textId="77777777" w:rsidR="00592CD8" w:rsidRDefault="00592CD8" w:rsidP="00DA5649">
            <w:pPr>
              <w:spacing w:line="0" w:lineRule="atLeast"/>
              <w:rPr>
                <w:sz w:val="22"/>
              </w:rPr>
            </w:pPr>
          </w:p>
        </w:tc>
        <w:tc>
          <w:tcPr>
            <w:tcW w:w="2057" w:type="dxa"/>
          </w:tcPr>
          <w:p w14:paraId="78F5D98F" w14:textId="77777777" w:rsidR="00592CD8" w:rsidRDefault="00592CD8" w:rsidP="00DA5649">
            <w:pPr>
              <w:spacing w:line="0" w:lineRule="atLeast"/>
              <w:rPr>
                <w:sz w:val="22"/>
              </w:rPr>
            </w:pPr>
          </w:p>
        </w:tc>
      </w:tr>
    </w:tbl>
    <w:p w14:paraId="5271E001" w14:textId="6EEE6C7E" w:rsidR="00592CD8" w:rsidRDefault="00592CD8" w:rsidP="00DA5649">
      <w:pPr>
        <w:spacing w:line="0" w:lineRule="atLeast"/>
        <w:rPr>
          <w:sz w:val="22"/>
          <w:szCs w:val="22"/>
        </w:rPr>
      </w:pPr>
      <w:r>
        <w:rPr>
          <w:sz w:val="22"/>
          <w:szCs w:val="22"/>
        </w:rPr>
        <w:br w:type="page"/>
      </w:r>
    </w:p>
    <w:p w14:paraId="73D25511" w14:textId="77777777" w:rsidR="00EB292F" w:rsidRPr="006B62A1" w:rsidRDefault="00EB292F" w:rsidP="007A4CBF">
      <w:pPr>
        <w:pStyle w:val="Heading1"/>
      </w:pPr>
      <w:r w:rsidRPr="006B62A1">
        <w:lastRenderedPageBreak/>
        <w:t>Dryer/Kiln/Oven Attributes</w:t>
      </w:r>
    </w:p>
    <w:p w14:paraId="67166416" w14:textId="77777777" w:rsidR="00EB292F" w:rsidRPr="006B62A1" w:rsidRDefault="00EB292F" w:rsidP="007A4CBF">
      <w:pPr>
        <w:pStyle w:val="Heading1"/>
      </w:pPr>
      <w:r w:rsidRPr="006B62A1">
        <w:t>Form OP-UA51 (Page 12)</w:t>
      </w:r>
    </w:p>
    <w:p w14:paraId="610A8405" w14:textId="77777777" w:rsidR="00EB292F" w:rsidRPr="006B62A1" w:rsidRDefault="00EB292F" w:rsidP="007A4CBF">
      <w:pPr>
        <w:pStyle w:val="Heading1"/>
      </w:pPr>
      <w:r w:rsidRPr="006B62A1">
        <w:t>Federal Operating Permit Program</w:t>
      </w:r>
    </w:p>
    <w:p w14:paraId="6B77A076" w14:textId="77777777" w:rsidR="00EB292F" w:rsidRPr="006B62A1" w:rsidRDefault="00EB292F" w:rsidP="007A4CBF">
      <w:pPr>
        <w:pStyle w:val="Heading1"/>
      </w:pPr>
      <w:bookmarkStart w:id="38" w:name="Tbl_8b"/>
      <w:r w:rsidRPr="006B62A1">
        <w:t>Table 8b</w:t>
      </w:r>
      <w:bookmarkEnd w:id="38"/>
      <w:r w:rsidRPr="006B62A1">
        <w:t>:  Title 40 Code of Federal Regulations Part 63 (40 CFR Part 63)</w:t>
      </w:r>
    </w:p>
    <w:p w14:paraId="6753B73D" w14:textId="2DE7205D" w:rsidR="00EB292F" w:rsidRPr="006B62A1" w:rsidRDefault="00EB292F" w:rsidP="007A4CBF">
      <w:pPr>
        <w:pStyle w:val="Heading1"/>
      </w:pPr>
      <w:r w:rsidRPr="006B62A1">
        <w:t>Subpart JJJJJ:  Brick and Structural Clay Products Manufacturing</w:t>
      </w:r>
    </w:p>
    <w:p w14:paraId="5952AA7D" w14:textId="77777777" w:rsidR="00EB292F" w:rsidRPr="006B62A1" w:rsidRDefault="00EB292F" w:rsidP="007A4CBF">
      <w:pPr>
        <w:pStyle w:val="Heading1"/>
      </w:pPr>
      <w:r w:rsidRPr="006B62A1">
        <w:t>Texas Commission on Environmental Quality</w:t>
      </w:r>
    </w:p>
    <w:p w14:paraId="536367F5" w14:textId="77777777" w:rsidR="00EB292F" w:rsidRDefault="00EB292F" w:rsidP="00EB292F">
      <w:pPr>
        <w:spacing w:before="360"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JJJJJ:  Brick and Structural Clay Products Manufacturing&#10;"/>
      </w:tblPr>
      <w:tblGrid>
        <w:gridCol w:w="4800"/>
        <w:gridCol w:w="4800"/>
        <w:gridCol w:w="4800"/>
      </w:tblGrid>
      <w:tr w:rsidR="00EB292F" w:rsidRPr="0040414A" w14:paraId="4B97FF86" w14:textId="77777777" w:rsidTr="0025691F">
        <w:trPr>
          <w:cantSplit/>
          <w:tblHeader/>
        </w:trPr>
        <w:tc>
          <w:tcPr>
            <w:tcW w:w="4800" w:type="dxa"/>
            <w:shd w:val="clear" w:color="auto" w:fill="D9D9D9" w:themeFill="background1" w:themeFillShade="D9"/>
          </w:tcPr>
          <w:p w14:paraId="0EC9C801" w14:textId="77777777" w:rsidR="00EB292F" w:rsidRPr="0040414A" w:rsidRDefault="00EB292F" w:rsidP="0025691F">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6E0A7B18" w14:textId="77777777" w:rsidR="00EB292F" w:rsidRPr="0040414A" w:rsidRDefault="00EB292F" w:rsidP="0025691F">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2321326B" w14:textId="77777777" w:rsidR="00EB292F" w:rsidRPr="0040414A" w:rsidRDefault="00EB292F" w:rsidP="0025691F">
            <w:pPr>
              <w:jc w:val="center"/>
              <w:rPr>
                <w:b/>
                <w:bCs/>
                <w:sz w:val="20"/>
                <w:szCs w:val="20"/>
              </w:rPr>
            </w:pPr>
            <w:r w:rsidRPr="0040414A">
              <w:rPr>
                <w:b/>
                <w:bCs/>
                <w:sz w:val="20"/>
                <w:szCs w:val="20"/>
              </w:rPr>
              <w:t>Regulated Entity No.</w:t>
            </w:r>
          </w:p>
        </w:tc>
      </w:tr>
      <w:tr w:rsidR="00EB292F" w:rsidRPr="00DA5649" w14:paraId="77BFD856" w14:textId="77777777" w:rsidTr="0025691F">
        <w:trPr>
          <w:cantSplit/>
          <w:tblHeader/>
        </w:trPr>
        <w:tc>
          <w:tcPr>
            <w:tcW w:w="4800" w:type="dxa"/>
          </w:tcPr>
          <w:p w14:paraId="21328A8D" w14:textId="77777777" w:rsidR="00EB292F" w:rsidRPr="00DA5649" w:rsidRDefault="00EB292F" w:rsidP="0025691F">
            <w:pPr>
              <w:rPr>
                <w:sz w:val="20"/>
                <w:szCs w:val="20"/>
              </w:rPr>
            </w:pPr>
          </w:p>
        </w:tc>
        <w:tc>
          <w:tcPr>
            <w:tcW w:w="4800" w:type="dxa"/>
          </w:tcPr>
          <w:p w14:paraId="2AFA1904" w14:textId="77777777" w:rsidR="00EB292F" w:rsidRPr="00DA5649" w:rsidRDefault="00EB292F" w:rsidP="0025691F">
            <w:pPr>
              <w:rPr>
                <w:sz w:val="20"/>
                <w:szCs w:val="20"/>
              </w:rPr>
            </w:pPr>
          </w:p>
        </w:tc>
        <w:tc>
          <w:tcPr>
            <w:tcW w:w="4800" w:type="dxa"/>
          </w:tcPr>
          <w:p w14:paraId="579E8778" w14:textId="77777777" w:rsidR="00EB292F" w:rsidRPr="00DA5649" w:rsidRDefault="00EB292F" w:rsidP="0025691F">
            <w:pPr>
              <w:rPr>
                <w:sz w:val="20"/>
                <w:szCs w:val="20"/>
              </w:rPr>
            </w:pPr>
          </w:p>
        </w:tc>
      </w:tr>
    </w:tbl>
    <w:p w14:paraId="4BC50A32" w14:textId="27980716" w:rsidR="00592CD8" w:rsidRDefault="00592CD8" w:rsidP="00DA5649">
      <w:pPr>
        <w:spacing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JJJJJ:  Brick and Structural Clay Products Manufacturing&#10;"/>
      </w:tblPr>
      <w:tblGrid>
        <w:gridCol w:w="2399"/>
        <w:gridCol w:w="2399"/>
        <w:gridCol w:w="2400"/>
        <w:gridCol w:w="2400"/>
        <w:gridCol w:w="2401"/>
        <w:gridCol w:w="2401"/>
      </w:tblGrid>
      <w:tr w:rsidR="00DB2679" w14:paraId="5810F0D6" w14:textId="77777777" w:rsidTr="00DB2679">
        <w:trPr>
          <w:cantSplit/>
          <w:tblHeader/>
        </w:trPr>
        <w:tc>
          <w:tcPr>
            <w:tcW w:w="2399" w:type="dxa"/>
            <w:shd w:val="clear" w:color="auto" w:fill="D9D9D9" w:themeFill="background1" w:themeFillShade="D9"/>
            <w:vAlign w:val="bottom"/>
          </w:tcPr>
          <w:p w14:paraId="2C552F78" w14:textId="0338EA48" w:rsidR="00DB2679" w:rsidRDefault="00DB2679" w:rsidP="00DB2679">
            <w:pPr>
              <w:spacing w:before="100" w:beforeAutospacing="1" w:after="100" w:afterAutospacing="1" w:line="0" w:lineRule="atLeast"/>
              <w:jc w:val="center"/>
              <w:rPr>
                <w:sz w:val="22"/>
              </w:rPr>
            </w:pPr>
            <w:r w:rsidRPr="00140E62">
              <w:rPr>
                <w:b/>
                <w:sz w:val="20"/>
              </w:rPr>
              <w:t>Unit ID No.</w:t>
            </w:r>
          </w:p>
        </w:tc>
        <w:tc>
          <w:tcPr>
            <w:tcW w:w="2399" w:type="dxa"/>
            <w:shd w:val="clear" w:color="auto" w:fill="D9D9D9" w:themeFill="background1" w:themeFillShade="D9"/>
            <w:vAlign w:val="bottom"/>
          </w:tcPr>
          <w:p w14:paraId="5B0ADEC4" w14:textId="39808D58" w:rsidR="00DB2679" w:rsidRDefault="00DB2679" w:rsidP="00DB2679">
            <w:pPr>
              <w:spacing w:line="0" w:lineRule="atLeast"/>
              <w:jc w:val="center"/>
              <w:rPr>
                <w:sz w:val="22"/>
              </w:rPr>
            </w:pPr>
            <w:r w:rsidRPr="00140E62">
              <w:rPr>
                <w:b/>
                <w:sz w:val="20"/>
              </w:rPr>
              <w:t>SOP Index No.</w:t>
            </w:r>
          </w:p>
        </w:tc>
        <w:tc>
          <w:tcPr>
            <w:tcW w:w="2400" w:type="dxa"/>
            <w:shd w:val="clear" w:color="auto" w:fill="D9D9D9" w:themeFill="background1" w:themeFillShade="D9"/>
            <w:vAlign w:val="bottom"/>
          </w:tcPr>
          <w:p w14:paraId="4B10ECAE" w14:textId="13BB43DD" w:rsidR="00DB2679" w:rsidRDefault="00DB2679" w:rsidP="00DB2679">
            <w:pPr>
              <w:spacing w:line="0" w:lineRule="atLeast"/>
              <w:jc w:val="center"/>
              <w:rPr>
                <w:sz w:val="22"/>
              </w:rPr>
            </w:pPr>
            <w:r>
              <w:rPr>
                <w:b/>
                <w:sz w:val="20"/>
              </w:rPr>
              <w:t>PM/Opacity Control Device Type</w:t>
            </w:r>
          </w:p>
        </w:tc>
        <w:tc>
          <w:tcPr>
            <w:tcW w:w="2400" w:type="dxa"/>
            <w:shd w:val="clear" w:color="auto" w:fill="D9D9D9" w:themeFill="background1" w:themeFillShade="D9"/>
            <w:vAlign w:val="bottom"/>
          </w:tcPr>
          <w:p w14:paraId="6354A321" w14:textId="12272611" w:rsidR="00DB2679" w:rsidRDefault="00DB2679" w:rsidP="00DB2679">
            <w:pPr>
              <w:spacing w:line="0" w:lineRule="atLeast"/>
              <w:jc w:val="center"/>
              <w:rPr>
                <w:sz w:val="22"/>
              </w:rPr>
            </w:pPr>
            <w:r>
              <w:rPr>
                <w:b/>
                <w:sz w:val="20"/>
              </w:rPr>
              <w:t>PM/Opacity Control Device ID No.</w:t>
            </w:r>
          </w:p>
        </w:tc>
        <w:tc>
          <w:tcPr>
            <w:tcW w:w="2401" w:type="dxa"/>
            <w:shd w:val="clear" w:color="auto" w:fill="D9D9D9" w:themeFill="background1" w:themeFillShade="D9"/>
            <w:vAlign w:val="bottom"/>
          </w:tcPr>
          <w:p w14:paraId="4103139D" w14:textId="02EC172C" w:rsidR="00DB2679" w:rsidRDefault="00DB2679" w:rsidP="00DB2679">
            <w:pPr>
              <w:spacing w:line="0" w:lineRule="atLeast"/>
              <w:jc w:val="center"/>
              <w:rPr>
                <w:sz w:val="22"/>
              </w:rPr>
            </w:pPr>
            <w:r>
              <w:rPr>
                <w:b/>
                <w:sz w:val="20"/>
              </w:rPr>
              <w:t>Visual Emissions Alternate Standard</w:t>
            </w:r>
          </w:p>
        </w:tc>
        <w:tc>
          <w:tcPr>
            <w:tcW w:w="2401" w:type="dxa"/>
            <w:shd w:val="clear" w:color="auto" w:fill="D9D9D9" w:themeFill="background1" w:themeFillShade="D9"/>
            <w:vAlign w:val="bottom"/>
          </w:tcPr>
          <w:p w14:paraId="2E1433B8" w14:textId="3641A0EB" w:rsidR="00DB2679" w:rsidRDefault="00DB2679" w:rsidP="00DB2679">
            <w:pPr>
              <w:spacing w:line="0" w:lineRule="atLeast"/>
              <w:jc w:val="center"/>
              <w:rPr>
                <w:sz w:val="22"/>
              </w:rPr>
            </w:pPr>
            <w:r>
              <w:rPr>
                <w:b/>
                <w:sz w:val="20"/>
              </w:rPr>
              <w:t>PM/Opacity Monitoring Type</w:t>
            </w:r>
          </w:p>
        </w:tc>
      </w:tr>
      <w:tr w:rsidR="00DB2679" w14:paraId="08B380B0" w14:textId="77777777" w:rsidTr="00DB2679">
        <w:trPr>
          <w:cantSplit/>
          <w:trHeight w:val="346"/>
          <w:tblHeader/>
        </w:trPr>
        <w:tc>
          <w:tcPr>
            <w:tcW w:w="2399" w:type="dxa"/>
          </w:tcPr>
          <w:p w14:paraId="1CF4172A" w14:textId="77777777" w:rsidR="00DB2679" w:rsidRDefault="00DB2679" w:rsidP="00DA5649">
            <w:pPr>
              <w:spacing w:line="0" w:lineRule="atLeast"/>
              <w:rPr>
                <w:sz w:val="22"/>
              </w:rPr>
            </w:pPr>
          </w:p>
        </w:tc>
        <w:tc>
          <w:tcPr>
            <w:tcW w:w="2399" w:type="dxa"/>
          </w:tcPr>
          <w:p w14:paraId="5B295C6E" w14:textId="77777777" w:rsidR="00DB2679" w:rsidRDefault="00DB2679" w:rsidP="00DA5649">
            <w:pPr>
              <w:spacing w:line="0" w:lineRule="atLeast"/>
              <w:rPr>
                <w:sz w:val="22"/>
              </w:rPr>
            </w:pPr>
          </w:p>
        </w:tc>
        <w:tc>
          <w:tcPr>
            <w:tcW w:w="2400" w:type="dxa"/>
          </w:tcPr>
          <w:p w14:paraId="5CCBCE50" w14:textId="77777777" w:rsidR="00DB2679" w:rsidRDefault="00DB2679" w:rsidP="00DA5649">
            <w:pPr>
              <w:spacing w:line="0" w:lineRule="atLeast"/>
              <w:rPr>
                <w:sz w:val="22"/>
              </w:rPr>
            </w:pPr>
          </w:p>
        </w:tc>
        <w:tc>
          <w:tcPr>
            <w:tcW w:w="2400" w:type="dxa"/>
          </w:tcPr>
          <w:p w14:paraId="11B6B18D" w14:textId="77777777" w:rsidR="00DB2679" w:rsidRDefault="00DB2679" w:rsidP="00DA5649">
            <w:pPr>
              <w:spacing w:line="0" w:lineRule="atLeast"/>
              <w:rPr>
                <w:sz w:val="22"/>
              </w:rPr>
            </w:pPr>
          </w:p>
        </w:tc>
        <w:tc>
          <w:tcPr>
            <w:tcW w:w="2401" w:type="dxa"/>
          </w:tcPr>
          <w:p w14:paraId="28C62393" w14:textId="77777777" w:rsidR="00DB2679" w:rsidRDefault="00DB2679" w:rsidP="00DA5649">
            <w:pPr>
              <w:spacing w:line="0" w:lineRule="atLeast"/>
              <w:rPr>
                <w:sz w:val="22"/>
              </w:rPr>
            </w:pPr>
          </w:p>
        </w:tc>
        <w:tc>
          <w:tcPr>
            <w:tcW w:w="2401" w:type="dxa"/>
          </w:tcPr>
          <w:p w14:paraId="544F7E77" w14:textId="77777777" w:rsidR="00DB2679" w:rsidRDefault="00DB2679" w:rsidP="00DA5649">
            <w:pPr>
              <w:spacing w:line="0" w:lineRule="atLeast"/>
              <w:rPr>
                <w:sz w:val="22"/>
              </w:rPr>
            </w:pPr>
          </w:p>
        </w:tc>
      </w:tr>
      <w:tr w:rsidR="00DB2679" w14:paraId="4F4708F6" w14:textId="77777777" w:rsidTr="00DB2679">
        <w:trPr>
          <w:cantSplit/>
          <w:trHeight w:val="346"/>
          <w:tblHeader/>
        </w:trPr>
        <w:tc>
          <w:tcPr>
            <w:tcW w:w="2399" w:type="dxa"/>
          </w:tcPr>
          <w:p w14:paraId="695C912A" w14:textId="77777777" w:rsidR="00DB2679" w:rsidRDefault="00DB2679" w:rsidP="00DA5649">
            <w:pPr>
              <w:spacing w:line="0" w:lineRule="atLeast"/>
              <w:rPr>
                <w:sz w:val="22"/>
              </w:rPr>
            </w:pPr>
          </w:p>
        </w:tc>
        <w:tc>
          <w:tcPr>
            <w:tcW w:w="2399" w:type="dxa"/>
          </w:tcPr>
          <w:p w14:paraId="1F39DF10" w14:textId="77777777" w:rsidR="00DB2679" w:rsidRDefault="00DB2679" w:rsidP="00DA5649">
            <w:pPr>
              <w:spacing w:line="0" w:lineRule="atLeast"/>
              <w:rPr>
                <w:sz w:val="22"/>
              </w:rPr>
            </w:pPr>
          </w:p>
        </w:tc>
        <w:tc>
          <w:tcPr>
            <w:tcW w:w="2400" w:type="dxa"/>
          </w:tcPr>
          <w:p w14:paraId="0A2F2462" w14:textId="77777777" w:rsidR="00DB2679" w:rsidRDefault="00DB2679" w:rsidP="00DA5649">
            <w:pPr>
              <w:spacing w:line="0" w:lineRule="atLeast"/>
              <w:rPr>
                <w:sz w:val="22"/>
              </w:rPr>
            </w:pPr>
          </w:p>
        </w:tc>
        <w:tc>
          <w:tcPr>
            <w:tcW w:w="2400" w:type="dxa"/>
          </w:tcPr>
          <w:p w14:paraId="4D938696" w14:textId="77777777" w:rsidR="00DB2679" w:rsidRDefault="00DB2679" w:rsidP="00DA5649">
            <w:pPr>
              <w:spacing w:line="0" w:lineRule="atLeast"/>
              <w:rPr>
                <w:sz w:val="22"/>
              </w:rPr>
            </w:pPr>
          </w:p>
        </w:tc>
        <w:tc>
          <w:tcPr>
            <w:tcW w:w="2401" w:type="dxa"/>
          </w:tcPr>
          <w:p w14:paraId="2F9F112B" w14:textId="77777777" w:rsidR="00DB2679" w:rsidRDefault="00DB2679" w:rsidP="00DA5649">
            <w:pPr>
              <w:spacing w:line="0" w:lineRule="atLeast"/>
              <w:rPr>
                <w:sz w:val="22"/>
              </w:rPr>
            </w:pPr>
          </w:p>
        </w:tc>
        <w:tc>
          <w:tcPr>
            <w:tcW w:w="2401" w:type="dxa"/>
          </w:tcPr>
          <w:p w14:paraId="04626EF3" w14:textId="77777777" w:rsidR="00DB2679" w:rsidRDefault="00DB2679" w:rsidP="00DA5649">
            <w:pPr>
              <w:spacing w:line="0" w:lineRule="atLeast"/>
              <w:rPr>
                <w:sz w:val="22"/>
              </w:rPr>
            </w:pPr>
          </w:p>
        </w:tc>
      </w:tr>
      <w:tr w:rsidR="00DB2679" w14:paraId="612CEDAE" w14:textId="77777777" w:rsidTr="00DB2679">
        <w:trPr>
          <w:cantSplit/>
          <w:trHeight w:val="346"/>
          <w:tblHeader/>
        </w:trPr>
        <w:tc>
          <w:tcPr>
            <w:tcW w:w="2399" w:type="dxa"/>
          </w:tcPr>
          <w:p w14:paraId="732FB768" w14:textId="77777777" w:rsidR="00DB2679" w:rsidRDefault="00DB2679" w:rsidP="00DA5649">
            <w:pPr>
              <w:spacing w:line="0" w:lineRule="atLeast"/>
              <w:rPr>
                <w:sz w:val="22"/>
              </w:rPr>
            </w:pPr>
          </w:p>
        </w:tc>
        <w:tc>
          <w:tcPr>
            <w:tcW w:w="2399" w:type="dxa"/>
          </w:tcPr>
          <w:p w14:paraId="089BFC28" w14:textId="77777777" w:rsidR="00DB2679" w:rsidRDefault="00DB2679" w:rsidP="00DA5649">
            <w:pPr>
              <w:spacing w:line="0" w:lineRule="atLeast"/>
              <w:rPr>
                <w:sz w:val="22"/>
              </w:rPr>
            </w:pPr>
          </w:p>
        </w:tc>
        <w:tc>
          <w:tcPr>
            <w:tcW w:w="2400" w:type="dxa"/>
          </w:tcPr>
          <w:p w14:paraId="6325493F" w14:textId="77777777" w:rsidR="00DB2679" w:rsidRDefault="00DB2679" w:rsidP="00DA5649">
            <w:pPr>
              <w:spacing w:line="0" w:lineRule="atLeast"/>
              <w:rPr>
                <w:sz w:val="22"/>
              </w:rPr>
            </w:pPr>
          </w:p>
        </w:tc>
        <w:tc>
          <w:tcPr>
            <w:tcW w:w="2400" w:type="dxa"/>
          </w:tcPr>
          <w:p w14:paraId="2877D100" w14:textId="77777777" w:rsidR="00DB2679" w:rsidRDefault="00DB2679" w:rsidP="00DA5649">
            <w:pPr>
              <w:spacing w:line="0" w:lineRule="atLeast"/>
              <w:rPr>
                <w:sz w:val="22"/>
              </w:rPr>
            </w:pPr>
          </w:p>
        </w:tc>
        <w:tc>
          <w:tcPr>
            <w:tcW w:w="2401" w:type="dxa"/>
          </w:tcPr>
          <w:p w14:paraId="1799C20C" w14:textId="77777777" w:rsidR="00DB2679" w:rsidRDefault="00DB2679" w:rsidP="00DA5649">
            <w:pPr>
              <w:spacing w:line="0" w:lineRule="atLeast"/>
              <w:rPr>
                <w:sz w:val="22"/>
              </w:rPr>
            </w:pPr>
          </w:p>
        </w:tc>
        <w:tc>
          <w:tcPr>
            <w:tcW w:w="2401" w:type="dxa"/>
          </w:tcPr>
          <w:p w14:paraId="00B6000F" w14:textId="77777777" w:rsidR="00DB2679" w:rsidRDefault="00DB2679" w:rsidP="00DA5649">
            <w:pPr>
              <w:spacing w:line="0" w:lineRule="atLeast"/>
              <w:rPr>
                <w:sz w:val="22"/>
              </w:rPr>
            </w:pPr>
          </w:p>
        </w:tc>
      </w:tr>
      <w:tr w:rsidR="00DB2679" w14:paraId="5BEBF1EA" w14:textId="77777777" w:rsidTr="00DB2679">
        <w:trPr>
          <w:cantSplit/>
          <w:trHeight w:val="346"/>
          <w:tblHeader/>
        </w:trPr>
        <w:tc>
          <w:tcPr>
            <w:tcW w:w="2399" w:type="dxa"/>
          </w:tcPr>
          <w:p w14:paraId="13A708D4" w14:textId="77777777" w:rsidR="00DB2679" w:rsidRDefault="00DB2679" w:rsidP="00DA5649">
            <w:pPr>
              <w:spacing w:line="0" w:lineRule="atLeast"/>
              <w:rPr>
                <w:sz w:val="22"/>
              </w:rPr>
            </w:pPr>
          </w:p>
        </w:tc>
        <w:tc>
          <w:tcPr>
            <w:tcW w:w="2399" w:type="dxa"/>
          </w:tcPr>
          <w:p w14:paraId="0A0A5914" w14:textId="77777777" w:rsidR="00DB2679" w:rsidRDefault="00DB2679" w:rsidP="00DA5649">
            <w:pPr>
              <w:spacing w:line="0" w:lineRule="atLeast"/>
              <w:rPr>
                <w:sz w:val="22"/>
              </w:rPr>
            </w:pPr>
          </w:p>
        </w:tc>
        <w:tc>
          <w:tcPr>
            <w:tcW w:w="2400" w:type="dxa"/>
          </w:tcPr>
          <w:p w14:paraId="4A080040" w14:textId="77777777" w:rsidR="00DB2679" w:rsidRDefault="00DB2679" w:rsidP="00DA5649">
            <w:pPr>
              <w:spacing w:line="0" w:lineRule="atLeast"/>
              <w:rPr>
                <w:sz w:val="22"/>
              </w:rPr>
            </w:pPr>
          </w:p>
        </w:tc>
        <w:tc>
          <w:tcPr>
            <w:tcW w:w="2400" w:type="dxa"/>
          </w:tcPr>
          <w:p w14:paraId="2FFE62A1" w14:textId="77777777" w:rsidR="00DB2679" w:rsidRDefault="00DB2679" w:rsidP="00DA5649">
            <w:pPr>
              <w:spacing w:line="0" w:lineRule="atLeast"/>
              <w:rPr>
                <w:sz w:val="22"/>
              </w:rPr>
            </w:pPr>
          </w:p>
        </w:tc>
        <w:tc>
          <w:tcPr>
            <w:tcW w:w="2401" w:type="dxa"/>
          </w:tcPr>
          <w:p w14:paraId="4D1A89FD" w14:textId="77777777" w:rsidR="00DB2679" w:rsidRDefault="00DB2679" w:rsidP="00DA5649">
            <w:pPr>
              <w:spacing w:line="0" w:lineRule="atLeast"/>
              <w:rPr>
                <w:sz w:val="22"/>
              </w:rPr>
            </w:pPr>
          </w:p>
        </w:tc>
        <w:tc>
          <w:tcPr>
            <w:tcW w:w="2401" w:type="dxa"/>
          </w:tcPr>
          <w:p w14:paraId="0E2C7E0A" w14:textId="77777777" w:rsidR="00DB2679" w:rsidRDefault="00DB2679" w:rsidP="00DA5649">
            <w:pPr>
              <w:spacing w:line="0" w:lineRule="atLeast"/>
              <w:rPr>
                <w:sz w:val="22"/>
              </w:rPr>
            </w:pPr>
          </w:p>
        </w:tc>
      </w:tr>
      <w:tr w:rsidR="00DB2679" w14:paraId="1A5027D4" w14:textId="77777777" w:rsidTr="00DB2679">
        <w:trPr>
          <w:cantSplit/>
          <w:trHeight w:val="346"/>
          <w:tblHeader/>
        </w:trPr>
        <w:tc>
          <w:tcPr>
            <w:tcW w:w="2399" w:type="dxa"/>
          </w:tcPr>
          <w:p w14:paraId="05AC8543" w14:textId="77777777" w:rsidR="00DB2679" w:rsidRDefault="00DB2679" w:rsidP="00DA5649">
            <w:pPr>
              <w:spacing w:line="0" w:lineRule="atLeast"/>
              <w:rPr>
                <w:sz w:val="22"/>
              </w:rPr>
            </w:pPr>
          </w:p>
        </w:tc>
        <w:tc>
          <w:tcPr>
            <w:tcW w:w="2399" w:type="dxa"/>
          </w:tcPr>
          <w:p w14:paraId="46811A5B" w14:textId="77777777" w:rsidR="00DB2679" w:rsidRDefault="00DB2679" w:rsidP="00DA5649">
            <w:pPr>
              <w:spacing w:line="0" w:lineRule="atLeast"/>
              <w:rPr>
                <w:sz w:val="22"/>
              </w:rPr>
            </w:pPr>
          </w:p>
        </w:tc>
        <w:tc>
          <w:tcPr>
            <w:tcW w:w="2400" w:type="dxa"/>
          </w:tcPr>
          <w:p w14:paraId="61DCE5AE" w14:textId="77777777" w:rsidR="00DB2679" w:rsidRDefault="00DB2679" w:rsidP="00DA5649">
            <w:pPr>
              <w:spacing w:line="0" w:lineRule="atLeast"/>
              <w:rPr>
                <w:sz w:val="22"/>
              </w:rPr>
            </w:pPr>
          </w:p>
        </w:tc>
        <w:tc>
          <w:tcPr>
            <w:tcW w:w="2400" w:type="dxa"/>
          </w:tcPr>
          <w:p w14:paraId="72642F21" w14:textId="77777777" w:rsidR="00DB2679" w:rsidRDefault="00DB2679" w:rsidP="00DA5649">
            <w:pPr>
              <w:spacing w:line="0" w:lineRule="atLeast"/>
              <w:rPr>
                <w:sz w:val="22"/>
              </w:rPr>
            </w:pPr>
          </w:p>
        </w:tc>
        <w:tc>
          <w:tcPr>
            <w:tcW w:w="2401" w:type="dxa"/>
          </w:tcPr>
          <w:p w14:paraId="08710CE9" w14:textId="77777777" w:rsidR="00DB2679" w:rsidRDefault="00DB2679" w:rsidP="00DA5649">
            <w:pPr>
              <w:spacing w:line="0" w:lineRule="atLeast"/>
              <w:rPr>
                <w:sz w:val="22"/>
              </w:rPr>
            </w:pPr>
          </w:p>
        </w:tc>
        <w:tc>
          <w:tcPr>
            <w:tcW w:w="2401" w:type="dxa"/>
          </w:tcPr>
          <w:p w14:paraId="74090D4D" w14:textId="77777777" w:rsidR="00DB2679" w:rsidRDefault="00DB2679" w:rsidP="00DA5649">
            <w:pPr>
              <w:spacing w:line="0" w:lineRule="atLeast"/>
              <w:rPr>
                <w:sz w:val="22"/>
              </w:rPr>
            </w:pPr>
          </w:p>
        </w:tc>
      </w:tr>
      <w:tr w:rsidR="00DB2679" w14:paraId="0390867A" w14:textId="77777777" w:rsidTr="00DB2679">
        <w:trPr>
          <w:cantSplit/>
          <w:trHeight w:val="346"/>
          <w:tblHeader/>
        </w:trPr>
        <w:tc>
          <w:tcPr>
            <w:tcW w:w="2399" w:type="dxa"/>
          </w:tcPr>
          <w:p w14:paraId="1014B660" w14:textId="77777777" w:rsidR="00DB2679" w:rsidRDefault="00DB2679" w:rsidP="00DA5649">
            <w:pPr>
              <w:spacing w:line="0" w:lineRule="atLeast"/>
              <w:rPr>
                <w:sz w:val="22"/>
              </w:rPr>
            </w:pPr>
          </w:p>
        </w:tc>
        <w:tc>
          <w:tcPr>
            <w:tcW w:w="2399" w:type="dxa"/>
          </w:tcPr>
          <w:p w14:paraId="05A549DC" w14:textId="77777777" w:rsidR="00DB2679" w:rsidRDefault="00DB2679" w:rsidP="00DA5649">
            <w:pPr>
              <w:spacing w:line="0" w:lineRule="atLeast"/>
              <w:rPr>
                <w:sz w:val="22"/>
              </w:rPr>
            </w:pPr>
          </w:p>
        </w:tc>
        <w:tc>
          <w:tcPr>
            <w:tcW w:w="2400" w:type="dxa"/>
          </w:tcPr>
          <w:p w14:paraId="310F2D40" w14:textId="77777777" w:rsidR="00DB2679" w:rsidRDefault="00DB2679" w:rsidP="00DA5649">
            <w:pPr>
              <w:spacing w:line="0" w:lineRule="atLeast"/>
              <w:rPr>
                <w:sz w:val="22"/>
              </w:rPr>
            </w:pPr>
          </w:p>
        </w:tc>
        <w:tc>
          <w:tcPr>
            <w:tcW w:w="2400" w:type="dxa"/>
          </w:tcPr>
          <w:p w14:paraId="2E47D029" w14:textId="77777777" w:rsidR="00DB2679" w:rsidRDefault="00DB2679" w:rsidP="00DA5649">
            <w:pPr>
              <w:spacing w:line="0" w:lineRule="atLeast"/>
              <w:rPr>
                <w:sz w:val="22"/>
              </w:rPr>
            </w:pPr>
          </w:p>
        </w:tc>
        <w:tc>
          <w:tcPr>
            <w:tcW w:w="2401" w:type="dxa"/>
          </w:tcPr>
          <w:p w14:paraId="14097B8E" w14:textId="77777777" w:rsidR="00DB2679" w:rsidRDefault="00DB2679" w:rsidP="00DA5649">
            <w:pPr>
              <w:spacing w:line="0" w:lineRule="atLeast"/>
              <w:rPr>
                <w:sz w:val="22"/>
              </w:rPr>
            </w:pPr>
          </w:p>
        </w:tc>
        <w:tc>
          <w:tcPr>
            <w:tcW w:w="2401" w:type="dxa"/>
          </w:tcPr>
          <w:p w14:paraId="4AD5B513" w14:textId="77777777" w:rsidR="00DB2679" w:rsidRDefault="00DB2679" w:rsidP="00DA5649">
            <w:pPr>
              <w:spacing w:line="0" w:lineRule="atLeast"/>
              <w:rPr>
                <w:sz w:val="22"/>
              </w:rPr>
            </w:pPr>
          </w:p>
        </w:tc>
      </w:tr>
      <w:tr w:rsidR="00DB2679" w14:paraId="52D02CC4" w14:textId="77777777" w:rsidTr="00DB2679">
        <w:trPr>
          <w:cantSplit/>
          <w:trHeight w:val="346"/>
          <w:tblHeader/>
        </w:trPr>
        <w:tc>
          <w:tcPr>
            <w:tcW w:w="2399" w:type="dxa"/>
          </w:tcPr>
          <w:p w14:paraId="5A83B15D" w14:textId="77777777" w:rsidR="00DB2679" w:rsidRDefault="00DB2679" w:rsidP="00DA5649">
            <w:pPr>
              <w:spacing w:line="0" w:lineRule="atLeast"/>
              <w:rPr>
                <w:sz w:val="22"/>
              </w:rPr>
            </w:pPr>
          </w:p>
        </w:tc>
        <w:tc>
          <w:tcPr>
            <w:tcW w:w="2399" w:type="dxa"/>
          </w:tcPr>
          <w:p w14:paraId="09381BB9" w14:textId="77777777" w:rsidR="00DB2679" w:rsidRDefault="00DB2679" w:rsidP="00DA5649">
            <w:pPr>
              <w:spacing w:line="0" w:lineRule="atLeast"/>
              <w:rPr>
                <w:sz w:val="22"/>
              </w:rPr>
            </w:pPr>
          </w:p>
        </w:tc>
        <w:tc>
          <w:tcPr>
            <w:tcW w:w="2400" w:type="dxa"/>
          </w:tcPr>
          <w:p w14:paraId="488C4101" w14:textId="77777777" w:rsidR="00DB2679" w:rsidRDefault="00DB2679" w:rsidP="00DA5649">
            <w:pPr>
              <w:spacing w:line="0" w:lineRule="atLeast"/>
              <w:rPr>
                <w:sz w:val="22"/>
              </w:rPr>
            </w:pPr>
          </w:p>
        </w:tc>
        <w:tc>
          <w:tcPr>
            <w:tcW w:w="2400" w:type="dxa"/>
          </w:tcPr>
          <w:p w14:paraId="47A69110" w14:textId="77777777" w:rsidR="00DB2679" w:rsidRDefault="00DB2679" w:rsidP="00DA5649">
            <w:pPr>
              <w:spacing w:line="0" w:lineRule="atLeast"/>
              <w:rPr>
                <w:sz w:val="22"/>
              </w:rPr>
            </w:pPr>
          </w:p>
        </w:tc>
        <w:tc>
          <w:tcPr>
            <w:tcW w:w="2401" w:type="dxa"/>
          </w:tcPr>
          <w:p w14:paraId="5C17FA83" w14:textId="77777777" w:rsidR="00DB2679" w:rsidRDefault="00DB2679" w:rsidP="00DA5649">
            <w:pPr>
              <w:spacing w:line="0" w:lineRule="atLeast"/>
              <w:rPr>
                <w:sz w:val="22"/>
              </w:rPr>
            </w:pPr>
          </w:p>
        </w:tc>
        <w:tc>
          <w:tcPr>
            <w:tcW w:w="2401" w:type="dxa"/>
          </w:tcPr>
          <w:p w14:paraId="1EF25C6B" w14:textId="77777777" w:rsidR="00DB2679" w:rsidRDefault="00DB2679" w:rsidP="00DA5649">
            <w:pPr>
              <w:spacing w:line="0" w:lineRule="atLeast"/>
              <w:rPr>
                <w:sz w:val="22"/>
              </w:rPr>
            </w:pPr>
          </w:p>
        </w:tc>
      </w:tr>
      <w:tr w:rsidR="00DB2679" w14:paraId="1B93CE2C" w14:textId="77777777" w:rsidTr="00DB2679">
        <w:trPr>
          <w:cantSplit/>
          <w:trHeight w:val="346"/>
          <w:tblHeader/>
        </w:trPr>
        <w:tc>
          <w:tcPr>
            <w:tcW w:w="2399" w:type="dxa"/>
          </w:tcPr>
          <w:p w14:paraId="17524860" w14:textId="77777777" w:rsidR="00DB2679" w:rsidRDefault="00DB2679" w:rsidP="00DA5649">
            <w:pPr>
              <w:spacing w:line="0" w:lineRule="atLeast"/>
              <w:rPr>
                <w:sz w:val="22"/>
              </w:rPr>
            </w:pPr>
          </w:p>
        </w:tc>
        <w:tc>
          <w:tcPr>
            <w:tcW w:w="2399" w:type="dxa"/>
          </w:tcPr>
          <w:p w14:paraId="4AAF574D" w14:textId="77777777" w:rsidR="00DB2679" w:rsidRDefault="00DB2679" w:rsidP="00DA5649">
            <w:pPr>
              <w:spacing w:line="0" w:lineRule="atLeast"/>
              <w:rPr>
                <w:sz w:val="22"/>
              </w:rPr>
            </w:pPr>
          </w:p>
        </w:tc>
        <w:tc>
          <w:tcPr>
            <w:tcW w:w="2400" w:type="dxa"/>
          </w:tcPr>
          <w:p w14:paraId="43B5094D" w14:textId="77777777" w:rsidR="00DB2679" w:rsidRDefault="00DB2679" w:rsidP="00DA5649">
            <w:pPr>
              <w:spacing w:line="0" w:lineRule="atLeast"/>
              <w:rPr>
                <w:sz w:val="22"/>
              </w:rPr>
            </w:pPr>
          </w:p>
        </w:tc>
        <w:tc>
          <w:tcPr>
            <w:tcW w:w="2400" w:type="dxa"/>
          </w:tcPr>
          <w:p w14:paraId="1332B122" w14:textId="77777777" w:rsidR="00DB2679" w:rsidRDefault="00DB2679" w:rsidP="00DA5649">
            <w:pPr>
              <w:spacing w:line="0" w:lineRule="atLeast"/>
              <w:rPr>
                <w:sz w:val="22"/>
              </w:rPr>
            </w:pPr>
          </w:p>
        </w:tc>
        <w:tc>
          <w:tcPr>
            <w:tcW w:w="2401" w:type="dxa"/>
          </w:tcPr>
          <w:p w14:paraId="1AC216E2" w14:textId="77777777" w:rsidR="00DB2679" w:rsidRDefault="00DB2679" w:rsidP="00DA5649">
            <w:pPr>
              <w:spacing w:line="0" w:lineRule="atLeast"/>
              <w:rPr>
                <w:sz w:val="22"/>
              </w:rPr>
            </w:pPr>
          </w:p>
        </w:tc>
        <w:tc>
          <w:tcPr>
            <w:tcW w:w="2401" w:type="dxa"/>
          </w:tcPr>
          <w:p w14:paraId="22F4920D" w14:textId="77777777" w:rsidR="00DB2679" w:rsidRDefault="00DB2679" w:rsidP="00DA5649">
            <w:pPr>
              <w:spacing w:line="0" w:lineRule="atLeast"/>
              <w:rPr>
                <w:sz w:val="22"/>
              </w:rPr>
            </w:pPr>
          </w:p>
        </w:tc>
      </w:tr>
      <w:tr w:rsidR="00DB2679" w14:paraId="3D6B8FD5" w14:textId="77777777" w:rsidTr="00DB2679">
        <w:trPr>
          <w:cantSplit/>
          <w:trHeight w:val="346"/>
          <w:tblHeader/>
        </w:trPr>
        <w:tc>
          <w:tcPr>
            <w:tcW w:w="2399" w:type="dxa"/>
          </w:tcPr>
          <w:p w14:paraId="10593279" w14:textId="77777777" w:rsidR="00DB2679" w:rsidRDefault="00DB2679" w:rsidP="00DA5649">
            <w:pPr>
              <w:spacing w:line="0" w:lineRule="atLeast"/>
              <w:rPr>
                <w:sz w:val="22"/>
              </w:rPr>
            </w:pPr>
          </w:p>
        </w:tc>
        <w:tc>
          <w:tcPr>
            <w:tcW w:w="2399" w:type="dxa"/>
          </w:tcPr>
          <w:p w14:paraId="48F2002F" w14:textId="77777777" w:rsidR="00DB2679" w:rsidRDefault="00DB2679" w:rsidP="00DA5649">
            <w:pPr>
              <w:spacing w:line="0" w:lineRule="atLeast"/>
              <w:rPr>
                <w:sz w:val="22"/>
              </w:rPr>
            </w:pPr>
          </w:p>
        </w:tc>
        <w:tc>
          <w:tcPr>
            <w:tcW w:w="2400" w:type="dxa"/>
          </w:tcPr>
          <w:p w14:paraId="06FDD5B5" w14:textId="77777777" w:rsidR="00DB2679" w:rsidRDefault="00DB2679" w:rsidP="00DA5649">
            <w:pPr>
              <w:spacing w:line="0" w:lineRule="atLeast"/>
              <w:rPr>
                <w:sz w:val="22"/>
              </w:rPr>
            </w:pPr>
          </w:p>
        </w:tc>
        <w:tc>
          <w:tcPr>
            <w:tcW w:w="2400" w:type="dxa"/>
          </w:tcPr>
          <w:p w14:paraId="52FC30EF" w14:textId="77777777" w:rsidR="00DB2679" w:rsidRDefault="00DB2679" w:rsidP="00DA5649">
            <w:pPr>
              <w:spacing w:line="0" w:lineRule="atLeast"/>
              <w:rPr>
                <w:sz w:val="22"/>
              </w:rPr>
            </w:pPr>
          </w:p>
        </w:tc>
        <w:tc>
          <w:tcPr>
            <w:tcW w:w="2401" w:type="dxa"/>
          </w:tcPr>
          <w:p w14:paraId="2FEE12CC" w14:textId="77777777" w:rsidR="00DB2679" w:rsidRDefault="00DB2679" w:rsidP="00DA5649">
            <w:pPr>
              <w:spacing w:line="0" w:lineRule="atLeast"/>
              <w:rPr>
                <w:sz w:val="22"/>
              </w:rPr>
            </w:pPr>
          </w:p>
        </w:tc>
        <w:tc>
          <w:tcPr>
            <w:tcW w:w="2401" w:type="dxa"/>
          </w:tcPr>
          <w:p w14:paraId="5B53EB02" w14:textId="77777777" w:rsidR="00DB2679" w:rsidRDefault="00DB2679" w:rsidP="00DA5649">
            <w:pPr>
              <w:spacing w:line="0" w:lineRule="atLeast"/>
              <w:rPr>
                <w:sz w:val="22"/>
              </w:rPr>
            </w:pPr>
          </w:p>
        </w:tc>
      </w:tr>
      <w:tr w:rsidR="00DB2679" w14:paraId="4229BBF8" w14:textId="77777777" w:rsidTr="00DB2679">
        <w:trPr>
          <w:cantSplit/>
          <w:trHeight w:val="346"/>
          <w:tblHeader/>
        </w:trPr>
        <w:tc>
          <w:tcPr>
            <w:tcW w:w="2399" w:type="dxa"/>
          </w:tcPr>
          <w:p w14:paraId="6279ABA1" w14:textId="77777777" w:rsidR="00DB2679" w:rsidRDefault="00DB2679" w:rsidP="00DA5649">
            <w:pPr>
              <w:spacing w:line="0" w:lineRule="atLeast"/>
              <w:rPr>
                <w:sz w:val="22"/>
              </w:rPr>
            </w:pPr>
          </w:p>
        </w:tc>
        <w:tc>
          <w:tcPr>
            <w:tcW w:w="2399" w:type="dxa"/>
          </w:tcPr>
          <w:p w14:paraId="70BA23BD" w14:textId="77777777" w:rsidR="00DB2679" w:rsidRDefault="00DB2679" w:rsidP="00DA5649">
            <w:pPr>
              <w:spacing w:line="0" w:lineRule="atLeast"/>
              <w:rPr>
                <w:sz w:val="22"/>
              </w:rPr>
            </w:pPr>
          </w:p>
        </w:tc>
        <w:tc>
          <w:tcPr>
            <w:tcW w:w="2400" w:type="dxa"/>
          </w:tcPr>
          <w:p w14:paraId="2FFA0B36" w14:textId="77777777" w:rsidR="00DB2679" w:rsidRDefault="00DB2679" w:rsidP="00DA5649">
            <w:pPr>
              <w:spacing w:line="0" w:lineRule="atLeast"/>
              <w:rPr>
                <w:sz w:val="22"/>
              </w:rPr>
            </w:pPr>
          </w:p>
        </w:tc>
        <w:tc>
          <w:tcPr>
            <w:tcW w:w="2400" w:type="dxa"/>
          </w:tcPr>
          <w:p w14:paraId="268CF2B5" w14:textId="77777777" w:rsidR="00DB2679" w:rsidRDefault="00DB2679" w:rsidP="00DA5649">
            <w:pPr>
              <w:spacing w:line="0" w:lineRule="atLeast"/>
              <w:rPr>
                <w:sz w:val="22"/>
              </w:rPr>
            </w:pPr>
          </w:p>
        </w:tc>
        <w:tc>
          <w:tcPr>
            <w:tcW w:w="2401" w:type="dxa"/>
          </w:tcPr>
          <w:p w14:paraId="0847C64D" w14:textId="77777777" w:rsidR="00DB2679" w:rsidRDefault="00DB2679" w:rsidP="00DA5649">
            <w:pPr>
              <w:spacing w:line="0" w:lineRule="atLeast"/>
              <w:rPr>
                <w:sz w:val="22"/>
              </w:rPr>
            </w:pPr>
          </w:p>
        </w:tc>
        <w:tc>
          <w:tcPr>
            <w:tcW w:w="2401" w:type="dxa"/>
          </w:tcPr>
          <w:p w14:paraId="448F2275" w14:textId="77777777" w:rsidR="00DB2679" w:rsidRDefault="00DB2679" w:rsidP="00DA5649">
            <w:pPr>
              <w:spacing w:line="0" w:lineRule="atLeast"/>
              <w:rPr>
                <w:sz w:val="22"/>
              </w:rPr>
            </w:pPr>
          </w:p>
        </w:tc>
      </w:tr>
    </w:tbl>
    <w:p w14:paraId="0E548BBF" w14:textId="58B6A646" w:rsidR="00EB292F" w:rsidRDefault="00EB292F" w:rsidP="00DA5649">
      <w:pPr>
        <w:spacing w:line="0" w:lineRule="atLeast"/>
        <w:rPr>
          <w:sz w:val="22"/>
          <w:szCs w:val="22"/>
        </w:rPr>
      </w:pPr>
    </w:p>
    <w:p w14:paraId="7215C124" w14:textId="0E7B69E7" w:rsidR="00DB2679" w:rsidRDefault="00DB2679" w:rsidP="00DA5649">
      <w:pPr>
        <w:spacing w:line="0" w:lineRule="atLeast"/>
        <w:rPr>
          <w:sz w:val="22"/>
          <w:szCs w:val="22"/>
        </w:rPr>
      </w:pPr>
      <w:r>
        <w:rPr>
          <w:sz w:val="22"/>
          <w:szCs w:val="22"/>
        </w:rPr>
        <w:br w:type="page"/>
      </w:r>
    </w:p>
    <w:p w14:paraId="6CBC802D" w14:textId="77777777" w:rsidR="00DB2679" w:rsidRPr="006600BE" w:rsidRDefault="00DB2679" w:rsidP="007A4CBF">
      <w:pPr>
        <w:pStyle w:val="Heading1"/>
      </w:pPr>
      <w:r w:rsidRPr="006600BE">
        <w:lastRenderedPageBreak/>
        <w:t>Dryer/Kiln/Oven Attributes</w:t>
      </w:r>
    </w:p>
    <w:p w14:paraId="168E2C58" w14:textId="77777777" w:rsidR="00DB2679" w:rsidRPr="006600BE" w:rsidRDefault="00DB2679" w:rsidP="007A4CBF">
      <w:pPr>
        <w:pStyle w:val="Heading1"/>
      </w:pPr>
      <w:r w:rsidRPr="006600BE">
        <w:t>Form OP-UA51 (Page 13)</w:t>
      </w:r>
    </w:p>
    <w:p w14:paraId="6747F852" w14:textId="77777777" w:rsidR="00DB2679" w:rsidRPr="006600BE" w:rsidRDefault="00DB2679" w:rsidP="007A4CBF">
      <w:pPr>
        <w:pStyle w:val="Heading1"/>
      </w:pPr>
      <w:r w:rsidRPr="006600BE">
        <w:t>Federal Operating Permit Program</w:t>
      </w:r>
    </w:p>
    <w:p w14:paraId="4F0E3F26" w14:textId="77777777" w:rsidR="00DB2679" w:rsidRPr="006600BE" w:rsidRDefault="00DB2679" w:rsidP="007A4CBF">
      <w:pPr>
        <w:pStyle w:val="Heading1"/>
      </w:pPr>
      <w:bookmarkStart w:id="39" w:name="Tbl_8c"/>
      <w:r w:rsidRPr="006600BE">
        <w:t>Table 8c</w:t>
      </w:r>
      <w:bookmarkEnd w:id="39"/>
      <w:r w:rsidRPr="006600BE">
        <w:t>:  Title 40 Code of Federal Regulations Part 63 (40 CFR Part 63)</w:t>
      </w:r>
    </w:p>
    <w:p w14:paraId="2F9A6BD5" w14:textId="1C7E6612" w:rsidR="00EB292F" w:rsidRDefault="00DB2679" w:rsidP="007A4CBF">
      <w:pPr>
        <w:pStyle w:val="Heading1"/>
      </w:pPr>
      <w:r w:rsidRPr="006600BE">
        <w:t>Subpart JJJJJ:  Brick and Structural Clay Products Manufacturing</w:t>
      </w:r>
    </w:p>
    <w:p w14:paraId="381E87DF" w14:textId="79513A3A" w:rsidR="002549C5" w:rsidRPr="002549C5" w:rsidRDefault="002549C5" w:rsidP="002549C5">
      <w:pPr>
        <w:jc w:val="center"/>
        <w:rPr>
          <w:b/>
          <w:bCs/>
        </w:rPr>
      </w:pPr>
      <w:r w:rsidRPr="002549C5">
        <w:rPr>
          <w:b/>
          <w:bCs/>
        </w:rPr>
        <w:t>Texas Commission on Environmental Qualit</w:t>
      </w:r>
      <w:r>
        <w:rPr>
          <w:b/>
          <w:bCs/>
        </w:rPr>
        <w:t>y</w:t>
      </w:r>
    </w:p>
    <w:p w14:paraId="40FD5D4D" w14:textId="52F13281" w:rsidR="00DB2679" w:rsidRDefault="00DB2679" w:rsidP="006600BE">
      <w:pPr>
        <w:spacing w:before="360"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c:  Title 40 Code of Federal Regulations Part 63 (40 CFR Part 63)&#10;Subpart JJJJJ:  Brick and Structural Clay Products Manufacturing&#10;"/>
      </w:tblPr>
      <w:tblGrid>
        <w:gridCol w:w="4800"/>
        <w:gridCol w:w="4800"/>
        <w:gridCol w:w="4800"/>
      </w:tblGrid>
      <w:tr w:rsidR="00DB2679" w:rsidRPr="0040414A" w14:paraId="153460A1" w14:textId="77777777" w:rsidTr="0025691F">
        <w:trPr>
          <w:cantSplit/>
          <w:tblHeader/>
        </w:trPr>
        <w:tc>
          <w:tcPr>
            <w:tcW w:w="4800" w:type="dxa"/>
            <w:shd w:val="clear" w:color="auto" w:fill="D9D9D9" w:themeFill="background1" w:themeFillShade="D9"/>
          </w:tcPr>
          <w:p w14:paraId="5A01848D" w14:textId="77777777" w:rsidR="00DB2679" w:rsidRPr="0040414A" w:rsidRDefault="00DB2679" w:rsidP="0025691F">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07470E76" w14:textId="77777777" w:rsidR="00DB2679" w:rsidRPr="0040414A" w:rsidRDefault="00DB2679" w:rsidP="0025691F">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4C02744C" w14:textId="77777777" w:rsidR="00DB2679" w:rsidRPr="0040414A" w:rsidRDefault="00DB2679" w:rsidP="0025691F">
            <w:pPr>
              <w:jc w:val="center"/>
              <w:rPr>
                <w:b/>
                <w:bCs/>
                <w:sz w:val="20"/>
                <w:szCs w:val="20"/>
              </w:rPr>
            </w:pPr>
            <w:r w:rsidRPr="0040414A">
              <w:rPr>
                <w:b/>
                <w:bCs/>
                <w:sz w:val="20"/>
                <w:szCs w:val="20"/>
              </w:rPr>
              <w:t>Regulated Entity No.</w:t>
            </w:r>
          </w:p>
        </w:tc>
      </w:tr>
      <w:tr w:rsidR="00DB2679" w:rsidRPr="00DA5649" w14:paraId="6A43E186" w14:textId="77777777" w:rsidTr="0025691F">
        <w:trPr>
          <w:cantSplit/>
          <w:tblHeader/>
        </w:trPr>
        <w:tc>
          <w:tcPr>
            <w:tcW w:w="4800" w:type="dxa"/>
          </w:tcPr>
          <w:p w14:paraId="156BABE0" w14:textId="77777777" w:rsidR="00DB2679" w:rsidRPr="00DA5649" w:rsidRDefault="00DB2679" w:rsidP="0025691F">
            <w:pPr>
              <w:rPr>
                <w:sz w:val="20"/>
                <w:szCs w:val="20"/>
              </w:rPr>
            </w:pPr>
          </w:p>
        </w:tc>
        <w:tc>
          <w:tcPr>
            <w:tcW w:w="4800" w:type="dxa"/>
          </w:tcPr>
          <w:p w14:paraId="5EAD6A5E" w14:textId="77777777" w:rsidR="00DB2679" w:rsidRPr="00DA5649" w:rsidRDefault="00DB2679" w:rsidP="0025691F">
            <w:pPr>
              <w:rPr>
                <w:sz w:val="20"/>
                <w:szCs w:val="20"/>
              </w:rPr>
            </w:pPr>
          </w:p>
        </w:tc>
        <w:tc>
          <w:tcPr>
            <w:tcW w:w="4800" w:type="dxa"/>
          </w:tcPr>
          <w:p w14:paraId="3DD6889E" w14:textId="77777777" w:rsidR="00DB2679" w:rsidRPr="00DA5649" w:rsidRDefault="00DB2679" w:rsidP="0025691F">
            <w:pPr>
              <w:rPr>
                <w:sz w:val="20"/>
                <w:szCs w:val="20"/>
              </w:rPr>
            </w:pPr>
          </w:p>
        </w:tc>
      </w:tr>
    </w:tbl>
    <w:p w14:paraId="0A2B6F69" w14:textId="3F5DBBE1" w:rsidR="00DB2679" w:rsidRDefault="00DB2679" w:rsidP="00DA5649">
      <w:pPr>
        <w:spacing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c:  Title 40 Code of Federal Regulations Part 63 (40 CFR Part 63)&#10;Subpart JJJJJ:  Brick and Structural Clay Products Manufacturing&#10;"/>
      </w:tblPr>
      <w:tblGrid>
        <w:gridCol w:w="1800"/>
        <w:gridCol w:w="1800"/>
        <w:gridCol w:w="1800"/>
        <w:gridCol w:w="1800"/>
        <w:gridCol w:w="1800"/>
        <w:gridCol w:w="1800"/>
        <w:gridCol w:w="1800"/>
        <w:gridCol w:w="1800"/>
      </w:tblGrid>
      <w:tr w:rsidR="006600BE" w14:paraId="0638F31B" w14:textId="77777777" w:rsidTr="00A31195">
        <w:trPr>
          <w:cantSplit/>
          <w:tblHeader/>
        </w:trPr>
        <w:tc>
          <w:tcPr>
            <w:tcW w:w="1800" w:type="dxa"/>
            <w:shd w:val="clear" w:color="auto" w:fill="D9D9D9" w:themeFill="background1" w:themeFillShade="D9"/>
            <w:vAlign w:val="bottom"/>
          </w:tcPr>
          <w:p w14:paraId="57759548" w14:textId="534E6708" w:rsidR="006600BE" w:rsidRDefault="006600BE" w:rsidP="00A31195">
            <w:pPr>
              <w:spacing w:before="100" w:beforeAutospacing="1" w:after="100" w:afterAutospacing="1" w:line="0" w:lineRule="atLeast"/>
              <w:jc w:val="center"/>
              <w:rPr>
                <w:sz w:val="22"/>
              </w:rPr>
            </w:pPr>
            <w:r w:rsidRPr="00140E62">
              <w:rPr>
                <w:b/>
                <w:sz w:val="20"/>
              </w:rPr>
              <w:t>Unit ID No.</w:t>
            </w:r>
          </w:p>
        </w:tc>
        <w:tc>
          <w:tcPr>
            <w:tcW w:w="1800" w:type="dxa"/>
            <w:shd w:val="clear" w:color="auto" w:fill="D9D9D9" w:themeFill="background1" w:themeFillShade="D9"/>
            <w:vAlign w:val="bottom"/>
          </w:tcPr>
          <w:p w14:paraId="54ECC020" w14:textId="01D3719B" w:rsidR="006600BE" w:rsidRDefault="006600BE" w:rsidP="00A31195">
            <w:pPr>
              <w:spacing w:line="0" w:lineRule="atLeast"/>
              <w:jc w:val="center"/>
              <w:rPr>
                <w:sz w:val="22"/>
              </w:rPr>
            </w:pPr>
            <w:r w:rsidRPr="00140E62">
              <w:rPr>
                <w:b/>
                <w:sz w:val="20"/>
              </w:rPr>
              <w:t>SOP Index No.</w:t>
            </w:r>
          </w:p>
        </w:tc>
        <w:tc>
          <w:tcPr>
            <w:tcW w:w="1800" w:type="dxa"/>
            <w:shd w:val="clear" w:color="auto" w:fill="D9D9D9" w:themeFill="background1" w:themeFillShade="D9"/>
            <w:vAlign w:val="bottom"/>
          </w:tcPr>
          <w:p w14:paraId="199364B8" w14:textId="27B9F6AA" w:rsidR="006600BE" w:rsidRDefault="006600BE" w:rsidP="00A31195">
            <w:pPr>
              <w:spacing w:line="0" w:lineRule="atLeast"/>
              <w:jc w:val="center"/>
              <w:rPr>
                <w:sz w:val="22"/>
              </w:rPr>
            </w:pPr>
            <w:r>
              <w:rPr>
                <w:b/>
                <w:sz w:val="20"/>
              </w:rPr>
              <w:t>Design Capacity</w:t>
            </w:r>
          </w:p>
        </w:tc>
        <w:tc>
          <w:tcPr>
            <w:tcW w:w="1800" w:type="dxa"/>
            <w:shd w:val="clear" w:color="auto" w:fill="D9D9D9" w:themeFill="background1" w:themeFillShade="D9"/>
            <w:vAlign w:val="bottom"/>
          </w:tcPr>
          <w:p w14:paraId="468B9932" w14:textId="2438A9CF" w:rsidR="006600BE" w:rsidRDefault="006600BE" w:rsidP="00A31195">
            <w:pPr>
              <w:spacing w:line="0" w:lineRule="atLeast"/>
              <w:jc w:val="center"/>
              <w:rPr>
                <w:sz w:val="22"/>
              </w:rPr>
            </w:pPr>
            <w:r>
              <w:rPr>
                <w:b/>
                <w:sz w:val="20"/>
              </w:rPr>
              <w:t>Construction Date</w:t>
            </w:r>
          </w:p>
        </w:tc>
        <w:tc>
          <w:tcPr>
            <w:tcW w:w="1800" w:type="dxa"/>
            <w:shd w:val="clear" w:color="auto" w:fill="D9D9D9" w:themeFill="background1" w:themeFillShade="D9"/>
            <w:vAlign w:val="bottom"/>
          </w:tcPr>
          <w:p w14:paraId="7480EF66" w14:textId="2CD730B5" w:rsidR="006600BE" w:rsidRDefault="006600BE" w:rsidP="00A31195">
            <w:pPr>
              <w:spacing w:line="0" w:lineRule="atLeast"/>
              <w:jc w:val="center"/>
              <w:rPr>
                <w:sz w:val="22"/>
              </w:rPr>
            </w:pPr>
            <w:r>
              <w:rPr>
                <w:b/>
                <w:sz w:val="20"/>
              </w:rPr>
              <w:t>PM Pollutant Emission Limit Units</w:t>
            </w:r>
          </w:p>
        </w:tc>
        <w:tc>
          <w:tcPr>
            <w:tcW w:w="1800" w:type="dxa"/>
            <w:shd w:val="clear" w:color="auto" w:fill="D9D9D9" w:themeFill="background1" w:themeFillShade="D9"/>
            <w:vAlign w:val="bottom"/>
          </w:tcPr>
          <w:p w14:paraId="116D0CE6" w14:textId="567466AB" w:rsidR="006600BE" w:rsidRDefault="006600BE" w:rsidP="00A31195">
            <w:pPr>
              <w:spacing w:line="0" w:lineRule="atLeast"/>
              <w:jc w:val="center"/>
              <w:rPr>
                <w:sz w:val="22"/>
              </w:rPr>
            </w:pPr>
            <w:r>
              <w:rPr>
                <w:b/>
                <w:sz w:val="20"/>
              </w:rPr>
              <w:t>PM Control Device Type</w:t>
            </w:r>
          </w:p>
        </w:tc>
        <w:tc>
          <w:tcPr>
            <w:tcW w:w="1800" w:type="dxa"/>
            <w:shd w:val="clear" w:color="auto" w:fill="D9D9D9" w:themeFill="background1" w:themeFillShade="D9"/>
            <w:vAlign w:val="bottom"/>
          </w:tcPr>
          <w:p w14:paraId="1F949C50" w14:textId="4A93A2EF" w:rsidR="006600BE" w:rsidRDefault="006600BE" w:rsidP="00A31195">
            <w:pPr>
              <w:spacing w:line="0" w:lineRule="atLeast"/>
              <w:jc w:val="center"/>
              <w:rPr>
                <w:sz w:val="22"/>
              </w:rPr>
            </w:pPr>
            <w:r>
              <w:rPr>
                <w:b/>
                <w:sz w:val="20"/>
              </w:rPr>
              <w:t>PM Control Device ID No.</w:t>
            </w:r>
          </w:p>
        </w:tc>
        <w:tc>
          <w:tcPr>
            <w:tcW w:w="1800" w:type="dxa"/>
            <w:shd w:val="clear" w:color="auto" w:fill="D9D9D9" w:themeFill="background1" w:themeFillShade="D9"/>
            <w:vAlign w:val="bottom"/>
          </w:tcPr>
          <w:p w14:paraId="233D6ADA" w14:textId="1CDE8B7C" w:rsidR="006600BE" w:rsidRDefault="006600BE" w:rsidP="00A31195">
            <w:pPr>
              <w:spacing w:line="0" w:lineRule="atLeast"/>
              <w:jc w:val="center"/>
              <w:rPr>
                <w:sz w:val="22"/>
              </w:rPr>
            </w:pPr>
            <w:r>
              <w:rPr>
                <w:b/>
                <w:sz w:val="20"/>
              </w:rPr>
              <w:t>PM Alternate Standard</w:t>
            </w:r>
          </w:p>
        </w:tc>
      </w:tr>
      <w:tr w:rsidR="006600BE" w14:paraId="4EF9EF08" w14:textId="77777777" w:rsidTr="006600BE">
        <w:trPr>
          <w:cantSplit/>
          <w:trHeight w:val="346"/>
          <w:tblHeader/>
        </w:trPr>
        <w:tc>
          <w:tcPr>
            <w:tcW w:w="1800" w:type="dxa"/>
          </w:tcPr>
          <w:p w14:paraId="51D31857" w14:textId="77777777" w:rsidR="006600BE" w:rsidRDefault="006600BE" w:rsidP="00DA5649">
            <w:pPr>
              <w:spacing w:line="0" w:lineRule="atLeast"/>
              <w:rPr>
                <w:sz w:val="22"/>
              </w:rPr>
            </w:pPr>
          </w:p>
        </w:tc>
        <w:tc>
          <w:tcPr>
            <w:tcW w:w="1800" w:type="dxa"/>
          </w:tcPr>
          <w:p w14:paraId="2A59B107" w14:textId="77777777" w:rsidR="006600BE" w:rsidRDefault="006600BE" w:rsidP="00DA5649">
            <w:pPr>
              <w:spacing w:line="0" w:lineRule="atLeast"/>
              <w:rPr>
                <w:sz w:val="22"/>
              </w:rPr>
            </w:pPr>
          </w:p>
        </w:tc>
        <w:tc>
          <w:tcPr>
            <w:tcW w:w="1800" w:type="dxa"/>
          </w:tcPr>
          <w:p w14:paraId="4DE910D7" w14:textId="77777777" w:rsidR="006600BE" w:rsidRDefault="006600BE" w:rsidP="00DA5649">
            <w:pPr>
              <w:spacing w:line="0" w:lineRule="atLeast"/>
              <w:rPr>
                <w:sz w:val="22"/>
              </w:rPr>
            </w:pPr>
          </w:p>
        </w:tc>
        <w:tc>
          <w:tcPr>
            <w:tcW w:w="1800" w:type="dxa"/>
          </w:tcPr>
          <w:p w14:paraId="0137E3E6" w14:textId="77777777" w:rsidR="006600BE" w:rsidRDefault="006600BE" w:rsidP="00DA5649">
            <w:pPr>
              <w:spacing w:line="0" w:lineRule="atLeast"/>
              <w:rPr>
                <w:sz w:val="22"/>
              </w:rPr>
            </w:pPr>
          </w:p>
        </w:tc>
        <w:tc>
          <w:tcPr>
            <w:tcW w:w="1800" w:type="dxa"/>
          </w:tcPr>
          <w:p w14:paraId="582E8F39" w14:textId="77777777" w:rsidR="006600BE" w:rsidRDefault="006600BE" w:rsidP="00DA5649">
            <w:pPr>
              <w:spacing w:line="0" w:lineRule="atLeast"/>
              <w:rPr>
                <w:sz w:val="22"/>
              </w:rPr>
            </w:pPr>
          </w:p>
        </w:tc>
        <w:tc>
          <w:tcPr>
            <w:tcW w:w="1800" w:type="dxa"/>
          </w:tcPr>
          <w:p w14:paraId="0D395F0B" w14:textId="77777777" w:rsidR="006600BE" w:rsidRDefault="006600BE" w:rsidP="00DA5649">
            <w:pPr>
              <w:spacing w:line="0" w:lineRule="atLeast"/>
              <w:rPr>
                <w:sz w:val="22"/>
              </w:rPr>
            </w:pPr>
          </w:p>
        </w:tc>
        <w:tc>
          <w:tcPr>
            <w:tcW w:w="1800" w:type="dxa"/>
          </w:tcPr>
          <w:p w14:paraId="6CFFE60F" w14:textId="77777777" w:rsidR="006600BE" w:rsidRDefault="006600BE" w:rsidP="00DA5649">
            <w:pPr>
              <w:spacing w:line="0" w:lineRule="atLeast"/>
              <w:rPr>
                <w:sz w:val="22"/>
              </w:rPr>
            </w:pPr>
          </w:p>
        </w:tc>
        <w:tc>
          <w:tcPr>
            <w:tcW w:w="1800" w:type="dxa"/>
          </w:tcPr>
          <w:p w14:paraId="3029CF14" w14:textId="77777777" w:rsidR="006600BE" w:rsidRDefault="006600BE" w:rsidP="00DA5649">
            <w:pPr>
              <w:spacing w:line="0" w:lineRule="atLeast"/>
              <w:rPr>
                <w:sz w:val="22"/>
              </w:rPr>
            </w:pPr>
          </w:p>
        </w:tc>
      </w:tr>
      <w:tr w:rsidR="006600BE" w14:paraId="5BDB088D" w14:textId="77777777" w:rsidTr="006600BE">
        <w:trPr>
          <w:cantSplit/>
          <w:trHeight w:val="346"/>
          <w:tblHeader/>
        </w:trPr>
        <w:tc>
          <w:tcPr>
            <w:tcW w:w="1800" w:type="dxa"/>
          </w:tcPr>
          <w:p w14:paraId="6553EBA8" w14:textId="77777777" w:rsidR="006600BE" w:rsidRDefault="006600BE" w:rsidP="00DA5649">
            <w:pPr>
              <w:spacing w:line="0" w:lineRule="atLeast"/>
              <w:rPr>
                <w:sz w:val="22"/>
              </w:rPr>
            </w:pPr>
          </w:p>
        </w:tc>
        <w:tc>
          <w:tcPr>
            <w:tcW w:w="1800" w:type="dxa"/>
          </w:tcPr>
          <w:p w14:paraId="5F847F7F" w14:textId="77777777" w:rsidR="006600BE" w:rsidRDefault="006600BE" w:rsidP="00DA5649">
            <w:pPr>
              <w:spacing w:line="0" w:lineRule="atLeast"/>
              <w:rPr>
                <w:sz w:val="22"/>
              </w:rPr>
            </w:pPr>
          </w:p>
        </w:tc>
        <w:tc>
          <w:tcPr>
            <w:tcW w:w="1800" w:type="dxa"/>
          </w:tcPr>
          <w:p w14:paraId="791C0173" w14:textId="77777777" w:rsidR="006600BE" w:rsidRDefault="006600BE" w:rsidP="00DA5649">
            <w:pPr>
              <w:spacing w:line="0" w:lineRule="atLeast"/>
              <w:rPr>
                <w:sz w:val="22"/>
              </w:rPr>
            </w:pPr>
          </w:p>
        </w:tc>
        <w:tc>
          <w:tcPr>
            <w:tcW w:w="1800" w:type="dxa"/>
          </w:tcPr>
          <w:p w14:paraId="4270A292" w14:textId="77777777" w:rsidR="006600BE" w:rsidRDefault="006600BE" w:rsidP="00DA5649">
            <w:pPr>
              <w:spacing w:line="0" w:lineRule="atLeast"/>
              <w:rPr>
                <w:sz w:val="22"/>
              </w:rPr>
            </w:pPr>
          </w:p>
        </w:tc>
        <w:tc>
          <w:tcPr>
            <w:tcW w:w="1800" w:type="dxa"/>
          </w:tcPr>
          <w:p w14:paraId="76199660" w14:textId="77777777" w:rsidR="006600BE" w:rsidRDefault="006600BE" w:rsidP="00DA5649">
            <w:pPr>
              <w:spacing w:line="0" w:lineRule="atLeast"/>
              <w:rPr>
                <w:sz w:val="22"/>
              </w:rPr>
            </w:pPr>
          </w:p>
        </w:tc>
        <w:tc>
          <w:tcPr>
            <w:tcW w:w="1800" w:type="dxa"/>
          </w:tcPr>
          <w:p w14:paraId="4EAACAD3" w14:textId="77777777" w:rsidR="006600BE" w:rsidRDefault="006600BE" w:rsidP="00DA5649">
            <w:pPr>
              <w:spacing w:line="0" w:lineRule="atLeast"/>
              <w:rPr>
                <w:sz w:val="22"/>
              </w:rPr>
            </w:pPr>
          </w:p>
        </w:tc>
        <w:tc>
          <w:tcPr>
            <w:tcW w:w="1800" w:type="dxa"/>
          </w:tcPr>
          <w:p w14:paraId="0933D480" w14:textId="77777777" w:rsidR="006600BE" w:rsidRDefault="006600BE" w:rsidP="00DA5649">
            <w:pPr>
              <w:spacing w:line="0" w:lineRule="atLeast"/>
              <w:rPr>
                <w:sz w:val="22"/>
              </w:rPr>
            </w:pPr>
          </w:p>
        </w:tc>
        <w:tc>
          <w:tcPr>
            <w:tcW w:w="1800" w:type="dxa"/>
          </w:tcPr>
          <w:p w14:paraId="246BEFCB" w14:textId="77777777" w:rsidR="006600BE" w:rsidRDefault="006600BE" w:rsidP="00DA5649">
            <w:pPr>
              <w:spacing w:line="0" w:lineRule="atLeast"/>
              <w:rPr>
                <w:sz w:val="22"/>
              </w:rPr>
            </w:pPr>
          </w:p>
        </w:tc>
      </w:tr>
      <w:tr w:rsidR="006600BE" w14:paraId="086EB0A3" w14:textId="77777777" w:rsidTr="006600BE">
        <w:trPr>
          <w:cantSplit/>
          <w:trHeight w:val="346"/>
          <w:tblHeader/>
        </w:trPr>
        <w:tc>
          <w:tcPr>
            <w:tcW w:w="1800" w:type="dxa"/>
          </w:tcPr>
          <w:p w14:paraId="7CE3DFD6" w14:textId="77777777" w:rsidR="006600BE" w:rsidRDefault="006600BE" w:rsidP="00DA5649">
            <w:pPr>
              <w:spacing w:line="0" w:lineRule="atLeast"/>
              <w:rPr>
                <w:sz w:val="22"/>
              </w:rPr>
            </w:pPr>
          </w:p>
        </w:tc>
        <w:tc>
          <w:tcPr>
            <w:tcW w:w="1800" w:type="dxa"/>
          </w:tcPr>
          <w:p w14:paraId="4D0F140B" w14:textId="77777777" w:rsidR="006600BE" w:rsidRDefault="006600BE" w:rsidP="00DA5649">
            <w:pPr>
              <w:spacing w:line="0" w:lineRule="atLeast"/>
              <w:rPr>
                <w:sz w:val="22"/>
              </w:rPr>
            </w:pPr>
          </w:p>
        </w:tc>
        <w:tc>
          <w:tcPr>
            <w:tcW w:w="1800" w:type="dxa"/>
          </w:tcPr>
          <w:p w14:paraId="5680DB36" w14:textId="77777777" w:rsidR="006600BE" w:rsidRDefault="006600BE" w:rsidP="00DA5649">
            <w:pPr>
              <w:spacing w:line="0" w:lineRule="atLeast"/>
              <w:rPr>
                <w:sz w:val="22"/>
              </w:rPr>
            </w:pPr>
          </w:p>
        </w:tc>
        <w:tc>
          <w:tcPr>
            <w:tcW w:w="1800" w:type="dxa"/>
          </w:tcPr>
          <w:p w14:paraId="28669211" w14:textId="77777777" w:rsidR="006600BE" w:rsidRDefault="006600BE" w:rsidP="00DA5649">
            <w:pPr>
              <w:spacing w:line="0" w:lineRule="atLeast"/>
              <w:rPr>
                <w:sz w:val="22"/>
              </w:rPr>
            </w:pPr>
          </w:p>
        </w:tc>
        <w:tc>
          <w:tcPr>
            <w:tcW w:w="1800" w:type="dxa"/>
          </w:tcPr>
          <w:p w14:paraId="01FE5BCA" w14:textId="77777777" w:rsidR="006600BE" w:rsidRDefault="006600BE" w:rsidP="00DA5649">
            <w:pPr>
              <w:spacing w:line="0" w:lineRule="atLeast"/>
              <w:rPr>
                <w:sz w:val="22"/>
              </w:rPr>
            </w:pPr>
          </w:p>
        </w:tc>
        <w:tc>
          <w:tcPr>
            <w:tcW w:w="1800" w:type="dxa"/>
          </w:tcPr>
          <w:p w14:paraId="1613FE0C" w14:textId="77777777" w:rsidR="006600BE" w:rsidRDefault="006600BE" w:rsidP="00DA5649">
            <w:pPr>
              <w:spacing w:line="0" w:lineRule="atLeast"/>
              <w:rPr>
                <w:sz w:val="22"/>
              </w:rPr>
            </w:pPr>
          </w:p>
        </w:tc>
        <w:tc>
          <w:tcPr>
            <w:tcW w:w="1800" w:type="dxa"/>
          </w:tcPr>
          <w:p w14:paraId="1805C58A" w14:textId="77777777" w:rsidR="006600BE" w:rsidRDefault="006600BE" w:rsidP="00DA5649">
            <w:pPr>
              <w:spacing w:line="0" w:lineRule="atLeast"/>
              <w:rPr>
                <w:sz w:val="22"/>
              </w:rPr>
            </w:pPr>
          </w:p>
        </w:tc>
        <w:tc>
          <w:tcPr>
            <w:tcW w:w="1800" w:type="dxa"/>
          </w:tcPr>
          <w:p w14:paraId="30780BF0" w14:textId="77777777" w:rsidR="006600BE" w:rsidRDefault="006600BE" w:rsidP="00DA5649">
            <w:pPr>
              <w:spacing w:line="0" w:lineRule="atLeast"/>
              <w:rPr>
                <w:sz w:val="22"/>
              </w:rPr>
            </w:pPr>
          </w:p>
        </w:tc>
      </w:tr>
      <w:tr w:rsidR="006600BE" w14:paraId="6ED7B519" w14:textId="77777777" w:rsidTr="006600BE">
        <w:trPr>
          <w:cantSplit/>
          <w:trHeight w:val="346"/>
          <w:tblHeader/>
        </w:trPr>
        <w:tc>
          <w:tcPr>
            <w:tcW w:w="1800" w:type="dxa"/>
          </w:tcPr>
          <w:p w14:paraId="197B0468" w14:textId="77777777" w:rsidR="006600BE" w:rsidRDefault="006600BE" w:rsidP="00DA5649">
            <w:pPr>
              <w:spacing w:line="0" w:lineRule="atLeast"/>
              <w:rPr>
                <w:sz w:val="22"/>
              </w:rPr>
            </w:pPr>
          </w:p>
        </w:tc>
        <w:tc>
          <w:tcPr>
            <w:tcW w:w="1800" w:type="dxa"/>
          </w:tcPr>
          <w:p w14:paraId="1F64BD2F" w14:textId="77777777" w:rsidR="006600BE" w:rsidRDefault="006600BE" w:rsidP="00DA5649">
            <w:pPr>
              <w:spacing w:line="0" w:lineRule="atLeast"/>
              <w:rPr>
                <w:sz w:val="22"/>
              </w:rPr>
            </w:pPr>
          </w:p>
        </w:tc>
        <w:tc>
          <w:tcPr>
            <w:tcW w:w="1800" w:type="dxa"/>
          </w:tcPr>
          <w:p w14:paraId="76BA7EC6" w14:textId="77777777" w:rsidR="006600BE" w:rsidRDefault="006600BE" w:rsidP="00DA5649">
            <w:pPr>
              <w:spacing w:line="0" w:lineRule="atLeast"/>
              <w:rPr>
                <w:sz w:val="22"/>
              </w:rPr>
            </w:pPr>
          </w:p>
        </w:tc>
        <w:tc>
          <w:tcPr>
            <w:tcW w:w="1800" w:type="dxa"/>
          </w:tcPr>
          <w:p w14:paraId="6B9E75CD" w14:textId="77777777" w:rsidR="006600BE" w:rsidRDefault="006600BE" w:rsidP="00DA5649">
            <w:pPr>
              <w:spacing w:line="0" w:lineRule="atLeast"/>
              <w:rPr>
                <w:sz w:val="22"/>
              </w:rPr>
            </w:pPr>
          </w:p>
        </w:tc>
        <w:tc>
          <w:tcPr>
            <w:tcW w:w="1800" w:type="dxa"/>
          </w:tcPr>
          <w:p w14:paraId="391A2DB0" w14:textId="77777777" w:rsidR="006600BE" w:rsidRDefault="006600BE" w:rsidP="00DA5649">
            <w:pPr>
              <w:spacing w:line="0" w:lineRule="atLeast"/>
              <w:rPr>
                <w:sz w:val="22"/>
              </w:rPr>
            </w:pPr>
          </w:p>
        </w:tc>
        <w:tc>
          <w:tcPr>
            <w:tcW w:w="1800" w:type="dxa"/>
          </w:tcPr>
          <w:p w14:paraId="3C57884A" w14:textId="77777777" w:rsidR="006600BE" w:rsidRDefault="006600BE" w:rsidP="00DA5649">
            <w:pPr>
              <w:spacing w:line="0" w:lineRule="atLeast"/>
              <w:rPr>
                <w:sz w:val="22"/>
              </w:rPr>
            </w:pPr>
          </w:p>
        </w:tc>
        <w:tc>
          <w:tcPr>
            <w:tcW w:w="1800" w:type="dxa"/>
          </w:tcPr>
          <w:p w14:paraId="05144013" w14:textId="77777777" w:rsidR="006600BE" w:rsidRDefault="006600BE" w:rsidP="00DA5649">
            <w:pPr>
              <w:spacing w:line="0" w:lineRule="atLeast"/>
              <w:rPr>
                <w:sz w:val="22"/>
              </w:rPr>
            </w:pPr>
          </w:p>
        </w:tc>
        <w:tc>
          <w:tcPr>
            <w:tcW w:w="1800" w:type="dxa"/>
          </w:tcPr>
          <w:p w14:paraId="74EACD6D" w14:textId="77777777" w:rsidR="006600BE" w:rsidRDefault="006600BE" w:rsidP="00DA5649">
            <w:pPr>
              <w:spacing w:line="0" w:lineRule="atLeast"/>
              <w:rPr>
                <w:sz w:val="22"/>
              </w:rPr>
            </w:pPr>
          </w:p>
        </w:tc>
      </w:tr>
      <w:tr w:rsidR="006600BE" w14:paraId="5167BCB4" w14:textId="77777777" w:rsidTr="006600BE">
        <w:trPr>
          <w:cantSplit/>
          <w:trHeight w:val="346"/>
          <w:tblHeader/>
        </w:trPr>
        <w:tc>
          <w:tcPr>
            <w:tcW w:w="1800" w:type="dxa"/>
          </w:tcPr>
          <w:p w14:paraId="644B6C80" w14:textId="77777777" w:rsidR="006600BE" w:rsidRDefault="006600BE" w:rsidP="00DA5649">
            <w:pPr>
              <w:spacing w:line="0" w:lineRule="atLeast"/>
              <w:rPr>
                <w:sz w:val="22"/>
              </w:rPr>
            </w:pPr>
          </w:p>
        </w:tc>
        <w:tc>
          <w:tcPr>
            <w:tcW w:w="1800" w:type="dxa"/>
          </w:tcPr>
          <w:p w14:paraId="3C8E6469" w14:textId="77777777" w:rsidR="006600BE" w:rsidRDefault="006600BE" w:rsidP="00DA5649">
            <w:pPr>
              <w:spacing w:line="0" w:lineRule="atLeast"/>
              <w:rPr>
                <w:sz w:val="22"/>
              </w:rPr>
            </w:pPr>
          </w:p>
        </w:tc>
        <w:tc>
          <w:tcPr>
            <w:tcW w:w="1800" w:type="dxa"/>
          </w:tcPr>
          <w:p w14:paraId="3DAED7ED" w14:textId="77777777" w:rsidR="006600BE" w:rsidRDefault="006600BE" w:rsidP="00DA5649">
            <w:pPr>
              <w:spacing w:line="0" w:lineRule="atLeast"/>
              <w:rPr>
                <w:sz w:val="22"/>
              </w:rPr>
            </w:pPr>
          </w:p>
        </w:tc>
        <w:tc>
          <w:tcPr>
            <w:tcW w:w="1800" w:type="dxa"/>
          </w:tcPr>
          <w:p w14:paraId="779E7962" w14:textId="77777777" w:rsidR="006600BE" w:rsidRDefault="006600BE" w:rsidP="00DA5649">
            <w:pPr>
              <w:spacing w:line="0" w:lineRule="atLeast"/>
              <w:rPr>
                <w:sz w:val="22"/>
              </w:rPr>
            </w:pPr>
          </w:p>
        </w:tc>
        <w:tc>
          <w:tcPr>
            <w:tcW w:w="1800" w:type="dxa"/>
          </w:tcPr>
          <w:p w14:paraId="15A3A016" w14:textId="77777777" w:rsidR="006600BE" w:rsidRDefault="006600BE" w:rsidP="00DA5649">
            <w:pPr>
              <w:spacing w:line="0" w:lineRule="atLeast"/>
              <w:rPr>
                <w:sz w:val="22"/>
              </w:rPr>
            </w:pPr>
          </w:p>
        </w:tc>
        <w:tc>
          <w:tcPr>
            <w:tcW w:w="1800" w:type="dxa"/>
          </w:tcPr>
          <w:p w14:paraId="41412CA8" w14:textId="77777777" w:rsidR="006600BE" w:rsidRDefault="006600BE" w:rsidP="00DA5649">
            <w:pPr>
              <w:spacing w:line="0" w:lineRule="atLeast"/>
              <w:rPr>
                <w:sz w:val="22"/>
              </w:rPr>
            </w:pPr>
          </w:p>
        </w:tc>
        <w:tc>
          <w:tcPr>
            <w:tcW w:w="1800" w:type="dxa"/>
          </w:tcPr>
          <w:p w14:paraId="7C5AF980" w14:textId="77777777" w:rsidR="006600BE" w:rsidRDefault="006600BE" w:rsidP="00DA5649">
            <w:pPr>
              <w:spacing w:line="0" w:lineRule="atLeast"/>
              <w:rPr>
                <w:sz w:val="22"/>
              </w:rPr>
            </w:pPr>
          </w:p>
        </w:tc>
        <w:tc>
          <w:tcPr>
            <w:tcW w:w="1800" w:type="dxa"/>
          </w:tcPr>
          <w:p w14:paraId="4922A6D9" w14:textId="77777777" w:rsidR="006600BE" w:rsidRDefault="006600BE" w:rsidP="00DA5649">
            <w:pPr>
              <w:spacing w:line="0" w:lineRule="atLeast"/>
              <w:rPr>
                <w:sz w:val="22"/>
              </w:rPr>
            </w:pPr>
          </w:p>
        </w:tc>
      </w:tr>
      <w:tr w:rsidR="006600BE" w14:paraId="1CAB1C4B" w14:textId="77777777" w:rsidTr="006600BE">
        <w:trPr>
          <w:cantSplit/>
          <w:trHeight w:val="346"/>
          <w:tblHeader/>
        </w:trPr>
        <w:tc>
          <w:tcPr>
            <w:tcW w:w="1800" w:type="dxa"/>
          </w:tcPr>
          <w:p w14:paraId="13BF387C" w14:textId="77777777" w:rsidR="006600BE" w:rsidRDefault="006600BE" w:rsidP="00DA5649">
            <w:pPr>
              <w:spacing w:line="0" w:lineRule="atLeast"/>
              <w:rPr>
                <w:sz w:val="22"/>
              </w:rPr>
            </w:pPr>
          </w:p>
        </w:tc>
        <w:tc>
          <w:tcPr>
            <w:tcW w:w="1800" w:type="dxa"/>
          </w:tcPr>
          <w:p w14:paraId="29E6A086" w14:textId="77777777" w:rsidR="006600BE" w:rsidRDefault="006600BE" w:rsidP="00DA5649">
            <w:pPr>
              <w:spacing w:line="0" w:lineRule="atLeast"/>
              <w:rPr>
                <w:sz w:val="22"/>
              </w:rPr>
            </w:pPr>
          </w:p>
        </w:tc>
        <w:tc>
          <w:tcPr>
            <w:tcW w:w="1800" w:type="dxa"/>
          </w:tcPr>
          <w:p w14:paraId="0FA9065B" w14:textId="77777777" w:rsidR="006600BE" w:rsidRDefault="006600BE" w:rsidP="00DA5649">
            <w:pPr>
              <w:spacing w:line="0" w:lineRule="atLeast"/>
              <w:rPr>
                <w:sz w:val="22"/>
              </w:rPr>
            </w:pPr>
          </w:p>
        </w:tc>
        <w:tc>
          <w:tcPr>
            <w:tcW w:w="1800" w:type="dxa"/>
          </w:tcPr>
          <w:p w14:paraId="62658415" w14:textId="77777777" w:rsidR="006600BE" w:rsidRDefault="006600BE" w:rsidP="00DA5649">
            <w:pPr>
              <w:spacing w:line="0" w:lineRule="atLeast"/>
              <w:rPr>
                <w:sz w:val="22"/>
              </w:rPr>
            </w:pPr>
          </w:p>
        </w:tc>
        <w:tc>
          <w:tcPr>
            <w:tcW w:w="1800" w:type="dxa"/>
          </w:tcPr>
          <w:p w14:paraId="6B890E37" w14:textId="77777777" w:rsidR="006600BE" w:rsidRDefault="006600BE" w:rsidP="00DA5649">
            <w:pPr>
              <w:spacing w:line="0" w:lineRule="atLeast"/>
              <w:rPr>
                <w:sz w:val="22"/>
              </w:rPr>
            </w:pPr>
          </w:p>
        </w:tc>
        <w:tc>
          <w:tcPr>
            <w:tcW w:w="1800" w:type="dxa"/>
          </w:tcPr>
          <w:p w14:paraId="03F3461A" w14:textId="77777777" w:rsidR="006600BE" w:rsidRDefault="006600BE" w:rsidP="00DA5649">
            <w:pPr>
              <w:spacing w:line="0" w:lineRule="atLeast"/>
              <w:rPr>
                <w:sz w:val="22"/>
              </w:rPr>
            </w:pPr>
          </w:p>
        </w:tc>
        <w:tc>
          <w:tcPr>
            <w:tcW w:w="1800" w:type="dxa"/>
          </w:tcPr>
          <w:p w14:paraId="26D4F923" w14:textId="77777777" w:rsidR="006600BE" w:rsidRDefault="006600BE" w:rsidP="00DA5649">
            <w:pPr>
              <w:spacing w:line="0" w:lineRule="atLeast"/>
              <w:rPr>
                <w:sz w:val="22"/>
              </w:rPr>
            </w:pPr>
          </w:p>
        </w:tc>
        <w:tc>
          <w:tcPr>
            <w:tcW w:w="1800" w:type="dxa"/>
          </w:tcPr>
          <w:p w14:paraId="53667534" w14:textId="77777777" w:rsidR="006600BE" w:rsidRDefault="006600BE" w:rsidP="00DA5649">
            <w:pPr>
              <w:spacing w:line="0" w:lineRule="atLeast"/>
              <w:rPr>
                <w:sz w:val="22"/>
              </w:rPr>
            </w:pPr>
          </w:p>
        </w:tc>
      </w:tr>
      <w:tr w:rsidR="006600BE" w14:paraId="2F45E53D" w14:textId="77777777" w:rsidTr="006600BE">
        <w:trPr>
          <w:cantSplit/>
          <w:trHeight w:val="346"/>
          <w:tblHeader/>
        </w:trPr>
        <w:tc>
          <w:tcPr>
            <w:tcW w:w="1800" w:type="dxa"/>
          </w:tcPr>
          <w:p w14:paraId="6B6918E6" w14:textId="77777777" w:rsidR="006600BE" w:rsidRDefault="006600BE" w:rsidP="00DA5649">
            <w:pPr>
              <w:spacing w:line="0" w:lineRule="atLeast"/>
              <w:rPr>
                <w:sz w:val="22"/>
              </w:rPr>
            </w:pPr>
          </w:p>
        </w:tc>
        <w:tc>
          <w:tcPr>
            <w:tcW w:w="1800" w:type="dxa"/>
          </w:tcPr>
          <w:p w14:paraId="39ED1D7A" w14:textId="77777777" w:rsidR="006600BE" w:rsidRDefault="006600BE" w:rsidP="00DA5649">
            <w:pPr>
              <w:spacing w:line="0" w:lineRule="atLeast"/>
              <w:rPr>
                <w:sz w:val="22"/>
              </w:rPr>
            </w:pPr>
          </w:p>
        </w:tc>
        <w:tc>
          <w:tcPr>
            <w:tcW w:w="1800" w:type="dxa"/>
          </w:tcPr>
          <w:p w14:paraId="589096C7" w14:textId="77777777" w:rsidR="006600BE" w:rsidRDefault="006600BE" w:rsidP="00DA5649">
            <w:pPr>
              <w:spacing w:line="0" w:lineRule="atLeast"/>
              <w:rPr>
                <w:sz w:val="22"/>
              </w:rPr>
            </w:pPr>
          </w:p>
        </w:tc>
        <w:tc>
          <w:tcPr>
            <w:tcW w:w="1800" w:type="dxa"/>
          </w:tcPr>
          <w:p w14:paraId="3DF538BE" w14:textId="77777777" w:rsidR="006600BE" w:rsidRDefault="006600BE" w:rsidP="00DA5649">
            <w:pPr>
              <w:spacing w:line="0" w:lineRule="atLeast"/>
              <w:rPr>
                <w:sz w:val="22"/>
              </w:rPr>
            </w:pPr>
          </w:p>
        </w:tc>
        <w:tc>
          <w:tcPr>
            <w:tcW w:w="1800" w:type="dxa"/>
          </w:tcPr>
          <w:p w14:paraId="038EB2CF" w14:textId="77777777" w:rsidR="006600BE" w:rsidRDefault="006600BE" w:rsidP="00DA5649">
            <w:pPr>
              <w:spacing w:line="0" w:lineRule="atLeast"/>
              <w:rPr>
                <w:sz w:val="22"/>
              </w:rPr>
            </w:pPr>
          </w:p>
        </w:tc>
        <w:tc>
          <w:tcPr>
            <w:tcW w:w="1800" w:type="dxa"/>
          </w:tcPr>
          <w:p w14:paraId="146E6440" w14:textId="77777777" w:rsidR="006600BE" w:rsidRDefault="006600BE" w:rsidP="00DA5649">
            <w:pPr>
              <w:spacing w:line="0" w:lineRule="atLeast"/>
              <w:rPr>
                <w:sz w:val="22"/>
              </w:rPr>
            </w:pPr>
          </w:p>
        </w:tc>
        <w:tc>
          <w:tcPr>
            <w:tcW w:w="1800" w:type="dxa"/>
          </w:tcPr>
          <w:p w14:paraId="6A08B5CD" w14:textId="77777777" w:rsidR="006600BE" w:rsidRDefault="006600BE" w:rsidP="00DA5649">
            <w:pPr>
              <w:spacing w:line="0" w:lineRule="atLeast"/>
              <w:rPr>
                <w:sz w:val="22"/>
              </w:rPr>
            </w:pPr>
          </w:p>
        </w:tc>
        <w:tc>
          <w:tcPr>
            <w:tcW w:w="1800" w:type="dxa"/>
          </w:tcPr>
          <w:p w14:paraId="6B336F68" w14:textId="77777777" w:rsidR="006600BE" w:rsidRDefault="006600BE" w:rsidP="00DA5649">
            <w:pPr>
              <w:spacing w:line="0" w:lineRule="atLeast"/>
              <w:rPr>
                <w:sz w:val="22"/>
              </w:rPr>
            </w:pPr>
          </w:p>
        </w:tc>
      </w:tr>
      <w:tr w:rsidR="006600BE" w14:paraId="31759CD9" w14:textId="77777777" w:rsidTr="006600BE">
        <w:trPr>
          <w:cantSplit/>
          <w:trHeight w:val="346"/>
          <w:tblHeader/>
        </w:trPr>
        <w:tc>
          <w:tcPr>
            <w:tcW w:w="1800" w:type="dxa"/>
          </w:tcPr>
          <w:p w14:paraId="277823C3" w14:textId="77777777" w:rsidR="006600BE" w:rsidRDefault="006600BE" w:rsidP="00DA5649">
            <w:pPr>
              <w:spacing w:line="0" w:lineRule="atLeast"/>
              <w:rPr>
                <w:sz w:val="22"/>
              </w:rPr>
            </w:pPr>
          </w:p>
        </w:tc>
        <w:tc>
          <w:tcPr>
            <w:tcW w:w="1800" w:type="dxa"/>
          </w:tcPr>
          <w:p w14:paraId="4700B812" w14:textId="77777777" w:rsidR="006600BE" w:rsidRDefault="006600BE" w:rsidP="00DA5649">
            <w:pPr>
              <w:spacing w:line="0" w:lineRule="atLeast"/>
              <w:rPr>
                <w:sz w:val="22"/>
              </w:rPr>
            </w:pPr>
          </w:p>
        </w:tc>
        <w:tc>
          <w:tcPr>
            <w:tcW w:w="1800" w:type="dxa"/>
          </w:tcPr>
          <w:p w14:paraId="01A26847" w14:textId="77777777" w:rsidR="006600BE" w:rsidRDefault="006600BE" w:rsidP="00DA5649">
            <w:pPr>
              <w:spacing w:line="0" w:lineRule="atLeast"/>
              <w:rPr>
                <w:sz w:val="22"/>
              </w:rPr>
            </w:pPr>
          </w:p>
        </w:tc>
        <w:tc>
          <w:tcPr>
            <w:tcW w:w="1800" w:type="dxa"/>
          </w:tcPr>
          <w:p w14:paraId="4E87282F" w14:textId="77777777" w:rsidR="006600BE" w:rsidRDefault="006600BE" w:rsidP="00DA5649">
            <w:pPr>
              <w:spacing w:line="0" w:lineRule="atLeast"/>
              <w:rPr>
                <w:sz w:val="22"/>
              </w:rPr>
            </w:pPr>
          </w:p>
        </w:tc>
        <w:tc>
          <w:tcPr>
            <w:tcW w:w="1800" w:type="dxa"/>
          </w:tcPr>
          <w:p w14:paraId="321D7C5A" w14:textId="77777777" w:rsidR="006600BE" w:rsidRDefault="006600BE" w:rsidP="00DA5649">
            <w:pPr>
              <w:spacing w:line="0" w:lineRule="atLeast"/>
              <w:rPr>
                <w:sz w:val="22"/>
              </w:rPr>
            </w:pPr>
          </w:p>
        </w:tc>
        <w:tc>
          <w:tcPr>
            <w:tcW w:w="1800" w:type="dxa"/>
          </w:tcPr>
          <w:p w14:paraId="30384F81" w14:textId="77777777" w:rsidR="006600BE" w:rsidRDefault="006600BE" w:rsidP="00DA5649">
            <w:pPr>
              <w:spacing w:line="0" w:lineRule="atLeast"/>
              <w:rPr>
                <w:sz w:val="22"/>
              </w:rPr>
            </w:pPr>
          </w:p>
        </w:tc>
        <w:tc>
          <w:tcPr>
            <w:tcW w:w="1800" w:type="dxa"/>
          </w:tcPr>
          <w:p w14:paraId="7B4ED449" w14:textId="77777777" w:rsidR="006600BE" w:rsidRDefault="006600BE" w:rsidP="00DA5649">
            <w:pPr>
              <w:spacing w:line="0" w:lineRule="atLeast"/>
              <w:rPr>
                <w:sz w:val="22"/>
              </w:rPr>
            </w:pPr>
          </w:p>
        </w:tc>
        <w:tc>
          <w:tcPr>
            <w:tcW w:w="1800" w:type="dxa"/>
          </w:tcPr>
          <w:p w14:paraId="1A32FF37" w14:textId="77777777" w:rsidR="006600BE" w:rsidRDefault="006600BE" w:rsidP="00DA5649">
            <w:pPr>
              <w:spacing w:line="0" w:lineRule="atLeast"/>
              <w:rPr>
                <w:sz w:val="22"/>
              </w:rPr>
            </w:pPr>
          </w:p>
        </w:tc>
      </w:tr>
      <w:tr w:rsidR="006600BE" w14:paraId="248AE6B3" w14:textId="77777777" w:rsidTr="006600BE">
        <w:trPr>
          <w:cantSplit/>
          <w:trHeight w:val="346"/>
          <w:tblHeader/>
        </w:trPr>
        <w:tc>
          <w:tcPr>
            <w:tcW w:w="1800" w:type="dxa"/>
          </w:tcPr>
          <w:p w14:paraId="080F0FB2" w14:textId="77777777" w:rsidR="006600BE" w:rsidRDefault="006600BE" w:rsidP="00DA5649">
            <w:pPr>
              <w:spacing w:line="0" w:lineRule="atLeast"/>
              <w:rPr>
                <w:sz w:val="22"/>
              </w:rPr>
            </w:pPr>
          </w:p>
        </w:tc>
        <w:tc>
          <w:tcPr>
            <w:tcW w:w="1800" w:type="dxa"/>
          </w:tcPr>
          <w:p w14:paraId="44D9D17E" w14:textId="77777777" w:rsidR="006600BE" w:rsidRDefault="006600BE" w:rsidP="00DA5649">
            <w:pPr>
              <w:spacing w:line="0" w:lineRule="atLeast"/>
              <w:rPr>
                <w:sz w:val="22"/>
              </w:rPr>
            </w:pPr>
          </w:p>
        </w:tc>
        <w:tc>
          <w:tcPr>
            <w:tcW w:w="1800" w:type="dxa"/>
          </w:tcPr>
          <w:p w14:paraId="7346A098" w14:textId="77777777" w:rsidR="006600BE" w:rsidRDefault="006600BE" w:rsidP="00DA5649">
            <w:pPr>
              <w:spacing w:line="0" w:lineRule="atLeast"/>
              <w:rPr>
                <w:sz w:val="22"/>
              </w:rPr>
            </w:pPr>
          </w:p>
        </w:tc>
        <w:tc>
          <w:tcPr>
            <w:tcW w:w="1800" w:type="dxa"/>
          </w:tcPr>
          <w:p w14:paraId="778BCE8B" w14:textId="77777777" w:rsidR="006600BE" w:rsidRDefault="006600BE" w:rsidP="00DA5649">
            <w:pPr>
              <w:spacing w:line="0" w:lineRule="atLeast"/>
              <w:rPr>
                <w:sz w:val="22"/>
              </w:rPr>
            </w:pPr>
          </w:p>
        </w:tc>
        <w:tc>
          <w:tcPr>
            <w:tcW w:w="1800" w:type="dxa"/>
          </w:tcPr>
          <w:p w14:paraId="497F96EB" w14:textId="77777777" w:rsidR="006600BE" w:rsidRDefault="006600BE" w:rsidP="00DA5649">
            <w:pPr>
              <w:spacing w:line="0" w:lineRule="atLeast"/>
              <w:rPr>
                <w:sz w:val="22"/>
              </w:rPr>
            </w:pPr>
          </w:p>
        </w:tc>
        <w:tc>
          <w:tcPr>
            <w:tcW w:w="1800" w:type="dxa"/>
          </w:tcPr>
          <w:p w14:paraId="3ECD88EB" w14:textId="77777777" w:rsidR="006600BE" w:rsidRDefault="006600BE" w:rsidP="00DA5649">
            <w:pPr>
              <w:spacing w:line="0" w:lineRule="atLeast"/>
              <w:rPr>
                <w:sz w:val="22"/>
              </w:rPr>
            </w:pPr>
          </w:p>
        </w:tc>
        <w:tc>
          <w:tcPr>
            <w:tcW w:w="1800" w:type="dxa"/>
          </w:tcPr>
          <w:p w14:paraId="6E0A6726" w14:textId="77777777" w:rsidR="006600BE" w:rsidRDefault="006600BE" w:rsidP="00DA5649">
            <w:pPr>
              <w:spacing w:line="0" w:lineRule="atLeast"/>
              <w:rPr>
                <w:sz w:val="22"/>
              </w:rPr>
            </w:pPr>
          </w:p>
        </w:tc>
        <w:tc>
          <w:tcPr>
            <w:tcW w:w="1800" w:type="dxa"/>
          </w:tcPr>
          <w:p w14:paraId="20241D75" w14:textId="77777777" w:rsidR="006600BE" w:rsidRDefault="006600BE" w:rsidP="00DA5649">
            <w:pPr>
              <w:spacing w:line="0" w:lineRule="atLeast"/>
              <w:rPr>
                <w:sz w:val="22"/>
              </w:rPr>
            </w:pPr>
          </w:p>
        </w:tc>
      </w:tr>
      <w:tr w:rsidR="006600BE" w14:paraId="0450B954" w14:textId="77777777" w:rsidTr="006600BE">
        <w:trPr>
          <w:cantSplit/>
          <w:trHeight w:val="346"/>
          <w:tblHeader/>
        </w:trPr>
        <w:tc>
          <w:tcPr>
            <w:tcW w:w="1800" w:type="dxa"/>
          </w:tcPr>
          <w:p w14:paraId="7FC128A8" w14:textId="77777777" w:rsidR="006600BE" w:rsidRDefault="006600BE" w:rsidP="00DA5649">
            <w:pPr>
              <w:spacing w:line="0" w:lineRule="atLeast"/>
              <w:rPr>
                <w:sz w:val="22"/>
              </w:rPr>
            </w:pPr>
          </w:p>
        </w:tc>
        <w:tc>
          <w:tcPr>
            <w:tcW w:w="1800" w:type="dxa"/>
          </w:tcPr>
          <w:p w14:paraId="3041A7BF" w14:textId="77777777" w:rsidR="006600BE" w:rsidRDefault="006600BE" w:rsidP="00DA5649">
            <w:pPr>
              <w:spacing w:line="0" w:lineRule="atLeast"/>
              <w:rPr>
                <w:sz w:val="22"/>
              </w:rPr>
            </w:pPr>
          </w:p>
        </w:tc>
        <w:tc>
          <w:tcPr>
            <w:tcW w:w="1800" w:type="dxa"/>
          </w:tcPr>
          <w:p w14:paraId="61CD27D2" w14:textId="77777777" w:rsidR="006600BE" w:rsidRDefault="006600BE" w:rsidP="00DA5649">
            <w:pPr>
              <w:spacing w:line="0" w:lineRule="atLeast"/>
              <w:rPr>
                <w:sz w:val="22"/>
              </w:rPr>
            </w:pPr>
          </w:p>
        </w:tc>
        <w:tc>
          <w:tcPr>
            <w:tcW w:w="1800" w:type="dxa"/>
          </w:tcPr>
          <w:p w14:paraId="167D908A" w14:textId="77777777" w:rsidR="006600BE" w:rsidRDefault="006600BE" w:rsidP="00DA5649">
            <w:pPr>
              <w:spacing w:line="0" w:lineRule="atLeast"/>
              <w:rPr>
                <w:sz w:val="22"/>
              </w:rPr>
            </w:pPr>
          </w:p>
        </w:tc>
        <w:tc>
          <w:tcPr>
            <w:tcW w:w="1800" w:type="dxa"/>
          </w:tcPr>
          <w:p w14:paraId="6A1EAB2A" w14:textId="77777777" w:rsidR="006600BE" w:rsidRDefault="006600BE" w:rsidP="00DA5649">
            <w:pPr>
              <w:spacing w:line="0" w:lineRule="atLeast"/>
              <w:rPr>
                <w:sz w:val="22"/>
              </w:rPr>
            </w:pPr>
          </w:p>
        </w:tc>
        <w:tc>
          <w:tcPr>
            <w:tcW w:w="1800" w:type="dxa"/>
          </w:tcPr>
          <w:p w14:paraId="35994A77" w14:textId="77777777" w:rsidR="006600BE" w:rsidRDefault="006600BE" w:rsidP="00DA5649">
            <w:pPr>
              <w:spacing w:line="0" w:lineRule="atLeast"/>
              <w:rPr>
                <w:sz w:val="22"/>
              </w:rPr>
            </w:pPr>
          </w:p>
        </w:tc>
        <w:tc>
          <w:tcPr>
            <w:tcW w:w="1800" w:type="dxa"/>
          </w:tcPr>
          <w:p w14:paraId="54CA99C3" w14:textId="77777777" w:rsidR="006600BE" w:rsidRDefault="006600BE" w:rsidP="00DA5649">
            <w:pPr>
              <w:spacing w:line="0" w:lineRule="atLeast"/>
              <w:rPr>
                <w:sz w:val="22"/>
              </w:rPr>
            </w:pPr>
          </w:p>
        </w:tc>
        <w:tc>
          <w:tcPr>
            <w:tcW w:w="1800" w:type="dxa"/>
          </w:tcPr>
          <w:p w14:paraId="7B79A235" w14:textId="77777777" w:rsidR="006600BE" w:rsidRDefault="006600BE" w:rsidP="00DA5649">
            <w:pPr>
              <w:spacing w:line="0" w:lineRule="atLeast"/>
              <w:rPr>
                <w:sz w:val="22"/>
              </w:rPr>
            </w:pPr>
          </w:p>
        </w:tc>
      </w:tr>
    </w:tbl>
    <w:p w14:paraId="09FD6B14" w14:textId="5F219934" w:rsidR="00DB2679" w:rsidRDefault="00DB2679" w:rsidP="00DA5649">
      <w:pPr>
        <w:spacing w:line="0" w:lineRule="atLeast"/>
        <w:rPr>
          <w:sz w:val="22"/>
          <w:szCs w:val="22"/>
        </w:rPr>
      </w:pPr>
    </w:p>
    <w:p w14:paraId="26FF3EC0" w14:textId="12326CE4" w:rsidR="009E6FCA" w:rsidRDefault="009E6FCA" w:rsidP="00DA5649">
      <w:pPr>
        <w:spacing w:line="0" w:lineRule="atLeast"/>
        <w:rPr>
          <w:sz w:val="22"/>
          <w:szCs w:val="22"/>
        </w:rPr>
      </w:pPr>
      <w:r>
        <w:rPr>
          <w:sz w:val="22"/>
          <w:szCs w:val="22"/>
        </w:rPr>
        <w:br w:type="page"/>
      </w:r>
    </w:p>
    <w:p w14:paraId="7F03FD89" w14:textId="77777777" w:rsidR="002549C5" w:rsidRPr="002549C5" w:rsidRDefault="002549C5" w:rsidP="007A4CBF">
      <w:pPr>
        <w:pStyle w:val="Heading1"/>
      </w:pPr>
      <w:r w:rsidRPr="002549C5">
        <w:lastRenderedPageBreak/>
        <w:t>Dryer/Kiln/Oven Attributes</w:t>
      </w:r>
    </w:p>
    <w:p w14:paraId="57227EAF" w14:textId="77777777" w:rsidR="002549C5" w:rsidRPr="002549C5" w:rsidRDefault="002549C5" w:rsidP="007A4CBF">
      <w:pPr>
        <w:pStyle w:val="Heading1"/>
      </w:pPr>
      <w:r w:rsidRPr="002549C5">
        <w:t>Form OP-UA51 (Page 14)</w:t>
      </w:r>
    </w:p>
    <w:p w14:paraId="6162DA9C" w14:textId="77777777" w:rsidR="002549C5" w:rsidRPr="002549C5" w:rsidRDefault="002549C5" w:rsidP="007A4CBF">
      <w:pPr>
        <w:pStyle w:val="Heading1"/>
      </w:pPr>
      <w:r w:rsidRPr="002549C5">
        <w:t>Federal Operating Permit Program</w:t>
      </w:r>
    </w:p>
    <w:p w14:paraId="2869871D" w14:textId="77777777" w:rsidR="002549C5" w:rsidRPr="002549C5" w:rsidRDefault="002549C5" w:rsidP="007A4CBF">
      <w:pPr>
        <w:pStyle w:val="Heading1"/>
      </w:pPr>
      <w:bookmarkStart w:id="40" w:name="Tbl_8d"/>
      <w:r w:rsidRPr="002549C5">
        <w:t>Table 8d</w:t>
      </w:r>
      <w:bookmarkEnd w:id="40"/>
      <w:r w:rsidRPr="002549C5">
        <w:t>:  Title 40 Code of Federal Regulations Part 63 (40 CFR Part 63)</w:t>
      </w:r>
    </w:p>
    <w:p w14:paraId="73712159" w14:textId="77777777" w:rsidR="002549C5" w:rsidRPr="002549C5" w:rsidRDefault="002549C5" w:rsidP="007A4CBF">
      <w:pPr>
        <w:pStyle w:val="Heading1"/>
      </w:pPr>
      <w:r w:rsidRPr="002549C5">
        <w:t>Subpart JJJJJ:  Brick and Structural Clay Products Manufacturing</w:t>
      </w:r>
    </w:p>
    <w:p w14:paraId="33882C96" w14:textId="466943DF" w:rsidR="006600BE" w:rsidRDefault="002549C5" w:rsidP="007A4CBF">
      <w:pPr>
        <w:pStyle w:val="Heading1"/>
        <w:rPr>
          <w:sz w:val="22"/>
          <w:szCs w:val="22"/>
        </w:rPr>
      </w:pPr>
      <w:r w:rsidRPr="002549C5">
        <w:t>Texas Commission on Environmental Quality</w:t>
      </w:r>
    </w:p>
    <w:p w14:paraId="0BC4959A" w14:textId="686FCD42" w:rsidR="002549C5" w:rsidRDefault="002549C5" w:rsidP="00862582">
      <w:pPr>
        <w:spacing w:before="480"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d:  Title 40 Code of Federal Regulations Part 63 (40 CFR Part 63)&#10;Subpart JJJJJ:  Brick and Structural Clay Products Manufacturing&#10;"/>
      </w:tblPr>
      <w:tblGrid>
        <w:gridCol w:w="4800"/>
        <w:gridCol w:w="4800"/>
        <w:gridCol w:w="4800"/>
      </w:tblGrid>
      <w:tr w:rsidR="002549C5" w:rsidRPr="0040414A" w14:paraId="60AA6048" w14:textId="77777777" w:rsidTr="0025691F">
        <w:trPr>
          <w:cantSplit/>
          <w:tblHeader/>
        </w:trPr>
        <w:tc>
          <w:tcPr>
            <w:tcW w:w="4800" w:type="dxa"/>
            <w:shd w:val="clear" w:color="auto" w:fill="D9D9D9" w:themeFill="background1" w:themeFillShade="D9"/>
          </w:tcPr>
          <w:p w14:paraId="39868FF1" w14:textId="77777777" w:rsidR="002549C5" w:rsidRPr="0040414A" w:rsidRDefault="002549C5" w:rsidP="0025691F">
            <w:pPr>
              <w:spacing w:before="100" w:beforeAutospacing="1" w:after="100" w:afterAutospacing="1"/>
              <w:jc w:val="center"/>
              <w:rPr>
                <w:b/>
                <w:bCs/>
                <w:sz w:val="20"/>
                <w:szCs w:val="20"/>
              </w:rPr>
            </w:pPr>
            <w:r w:rsidRPr="0040414A">
              <w:rPr>
                <w:b/>
                <w:bCs/>
                <w:sz w:val="20"/>
                <w:szCs w:val="20"/>
              </w:rPr>
              <w:t>Date</w:t>
            </w:r>
          </w:p>
        </w:tc>
        <w:tc>
          <w:tcPr>
            <w:tcW w:w="4800" w:type="dxa"/>
            <w:shd w:val="clear" w:color="auto" w:fill="D9D9D9" w:themeFill="background1" w:themeFillShade="D9"/>
          </w:tcPr>
          <w:p w14:paraId="7A4CDACD" w14:textId="77777777" w:rsidR="002549C5" w:rsidRPr="0040414A" w:rsidRDefault="002549C5" w:rsidP="0025691F">
            <w:pPr>
              <w:jc w:val="center"/>
              <w:rPr>
                <w:b/>
                <w:bCs/>
                <w:sz w:val="20"/>
                <w:szCs w:val="20"/>
              </w:rPr>
            </w:pPr>
            <w:r w:rsidRPr="0040414A">
              <w:rPr>
                <w:b/>
                <w:bCs/>
                <w:sz w:val="20"/>
                <w:szCs w:val="20"/>
              </w:rPr>
              <w:t>Permit No.</w:t>
            </w:r>
          </w:p>
        </w:tc>
        <w:tc>
          <w:tcPr>
            <w:tcW w:w="4800" w:type="dxa"/>
            <w:shd w:val="clear" w:color="auto" w:fill="D9D9D9" w:themeFill="background1" w:themeFillShade="D9"/>
          </w:tcPr>
          <w:p w14:paraId="7172EAE6" w14:textId="77777777" w:rsidR="002549C5" w:rsidRPr="0040414A" w:rsidRDefault="002549C5" w:rsidP="0025691F">
            <w:pPr>
              <w:jc w:val="center"/>
              <w:rPr>
                <w:b/>
                <w:bCs/>
                <w:sz w:val="20"/>
                <w:szCs w:val="20"/>
              </w:rPr>
            </w:pPr>
            <w:r w:rsidRPr="0040414A">
              <w:rPr>
                <w:b/>
                <w:bCs/>
                <w:sz w:val="20"/>
                <w:szCs w:val="20"/>
              </w:rPr>
              <w:t>Regulated Entity No.</w:t>
            </w:r>
          </w:p>
        </w:tc>
      </w:tr>
      <w:tr w:rsidR="002549C5" w:rsidRPr="00DA5649" w14:paraId="216D21D4" w14:textId="77777777" w:rsidTr="0025691F">
        <w:trPr>
          <w:cantSplit/>
          <w:tblHeader/>
        </w:trPr>
        <w:tc>
          <w:tcPr>
            <w:tcW w:w="4800" w:type="dxa"/>
          </w:tcPr>
          <w:p w14:paraId="033C8533" w14:textId="77777777" w:rsidR="002549C5" w:rsidRPr="00DA5649" w:rsidRDefault="002549C5" w:rsidP="0025691F">
            <w:pPr>
              <w:rPr>
                <w:sz w:val="20"/>
                <w:szCs w:val="20"/>
              </w:rPr>
            </w:pPr>
          </w:p>
        </w:tc>
        <w:tc>
          <w:tcPr>
            <w:tcW w:w="4800" w:type="dxa"/>
          </w:tcPr>
          <w:p w14:paraId="43CE9D3D" w14:textId="77777777" w:rsidR="002549C5" w:rsidRPr="00DA5649" w:rsidRDefault="002549C5" w:rsidP="0025691F">
            <w:pPr>
              <w:rPr>
                <w:sz w:val="20"/>
                <w:szCs w:val="20"/>
              </w:rPr>
            </w:pPr>
          </w:p>
        </w:tc>
        <w:tc>
          <w:tcPr>
            <w:tcW w:w="4800" w:type="dxa"/>
          </w:tcPr>
          <w:p w14:paraId="68731157" w14:textId="77777777" w:rsidR="002549C5" w:rsidRPr="00DA5649" w:rsidRDefault="002549C5" w:rsidP="0025691F">
            <w:pPr>
              <w:rPr>
                <w:sz w:val="20"/>
                <w:szCs w:val="20"/>
              </w:rPr>
            </w:pPr>
          </w:p>
        </w:tc>
      </w:tr>
    </w:tbl>
    <w:p w14:paraId="24223AB7" w14:textId="6B6EE039" w:rsidR="002549C5" w:rsidRDefault="002549C5" w:rsidP="002549C5">
      <w:pPr>
        <w:spacing w:line="0" w:lineRule="atLeast"/>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d:  Title 40 Code of Federal Regulations Part 63 (40 CFR Part 63)&#10;Subpart JJJJJ:  Brick and Structural Clay Products Manufacturing&#10;"/>
      </w:tblPr>
      <w:tblGrid>
        <w:gridCol w:w="1800"/>
        <w:gridCol w:w="1800"/>
        <w:gridCol w:w="1800"/>
        <w:gridCol w:w="1800"/>
        <w:gridCol w:w="1800"/>
        <w:gridCol w:w="1800"/>
        <w:gridCol w:w="1800"/>
        <w:gridCol w:w="1800"/>
      </w:tblGrid>
      <w:tr w:rsidR="00862582" w14:paraId="697864D3" w14:textId="77777777" w:rsidTr="00B130FB">
        <w:trPr>
          <w:cantSplit/>
          <w:tblHeader/>
        </w:trPr>
        <w:tc>
          <w:tcPr>
            <w:tcW w:w="1800" w:type="dxa"/>
            <w:shd w:val="clear" w:color="auto" w:fill="D9D9D9" w:themeFill="background1" w:themeFillShade="D9"/>
            <w:vAlign w:val="bottom"/>
          </w:tcPr>
          <w:p w14:paraId="354516E9" w14:textId="46884B2F" w:rsidR="00862582" w:rsidRDefault="00862582" w:rsidP="00862582">
            <w:pPr>
              <w:spacing w:before="100" w:beforeAutospacing="1" w:after="100" w:afterAutospacing="1" w:line="0" w:lineRule="atLeast"/>
              <w:jc w:val="center"/>
              <w:rPr>
                <w:sz w:val="22"/>
              </w:rPr>
            </w:pPr>
            <w:r w:rsidRPr="00140E62">
              <w:rPr>
                <w:b/>
                <w:sz w:val="20"/>
              </w:rPr>
              <w:t>Unit ID No.</w:t>
            </w:r>
          </w:p>
        </w:tc>
        <w:tc>
          <w:tcPr>
            <w:tcW w:w="1800" w:type="dxa"/>
            <w:shd w:val="clear" w:color="auto" w:fill="D9D9D9" w:themeFill="background1" w:themeFillShade="D9"/>
            <w:vAlign w:val="bottom"/>
          </w:tcPr>
          <w:p w14:paraId="368CB286" w14:textId="75B9294E" w:rsidR="00862582" w:rsidRDefault="00862582" w:rsidP="00862582">
            <w:pPr>
              <w:spacing w:line="0" w:lineRule="atLeast"/>
              <w:jc w:val="center"/>
              <w:rPr>
                <w:sz w:val="22"/>
              </w:rPr>
            </w:pPr>
            <w:r w:rsidRPr="00140E62">
              <w:rPr>
                <w:b/>
                <w:sz w:val="20"/>
              </w:rPr>
              <w:t>SOP Index No.</w:t>
            </w:r>
          </w:p>
        </w:tc>
        <w:tc>
          <w:tcPr>
            <w:tcW w:w="1800" w:type="dxa"/>
            <w:shd w:val="clear" w:color="auto" w:fill="D9D9D9" w:themeFill="background1" w:themeFillShade="D9"/>
            <w:vAlign w:val="bottom"/>
          </w:tcPr>
          <w:p w14:paraId="4EA99C44" w14:textId="5B72905E" w:rsidR="00862582" w:rsidRDefault="00862582" w:rsidP="00862582">
            <w:pPr>
              <w:spacing w:line="0" w:lineRule="atLeast"/>
              <w:jc w:val="center"/>
              <w:rPr>
                <w:sz w:val="22"/>
              </w:rPr>
            </w:pPr>
            <w:r>
              <w:rPr>
                <w:b/>
                <w:sz w:val="20"/>
              </w:rPr>
              <w:t>PM Monitoring Type</w:t>
            </w:r>
          </w:p>
        </w:tc>
        <w:tc>
          <w:tcPr>
            <w:tcW w:w="1800" w:type="dxa"/>
            <w:shd w:val="clear" w:color="auto" w:fill="D9D9D9" w:themeFill="background1" w:themeFillShade="D9"/>
            <w:vAlign w:val="bottom"/>
          </w:tcPr>
          <w:p w14:paraId="5BDCB185" w14:textId="551949E1" w:rsidR="00862582" w:rsidRDefault="00862582" w:rsidP="00862582">
            <w:pPr>
              <w:spacing w:line="0" w:lineRule="atLeast"/>
              <w:jc w:val="center"/>
              <w:rPr>
                <w:sz w:val="22"/>
              </w:rPr>
            </w:pPr>
            <w:r>
              <w:rPr>
                <w:b/>
                <w:sz w:val="20"/>
              </w:rPr>
              <w:t>Hg Pollutant Emission Limit Units</w:t>
            </w:r>
          </w:p>
        </w:tc>
        <w:tc>
          <w:tcPr>
            <w:tcW w:w="1800" w:type="dxa"/>
            <w:shd w:val="clear" w:color="auto" w:fill="D9D9D9" w:themeFill="background1" w:themeFillShade="D9"/>
            <w:vAlign w:val="bottom"/>
          </w:tcPr>
          <w:p w14:paraId="3C932CD5" w14:textId="46340D83" w:rsidR="00862582" w:rsidRDefault="00862582" w:rsidP="00862582">
            <w:pPr>
              <w:spacing w:line="0" w:lineRule="atLeast"/>
              <w:jc w:val="center"/>
              <w:rPr>
                <w:sz w:val="22"/>
              </w:rPr>
            </w:pPr>
            <w:r>
              <w:rPr>
                <w:b/>
                <w:sz w:val="20"/>
              </w:rPr>
              <w:t>Hg Control Device Type</w:t>
            </w:r>
          </w:p>
        </w:tc>
        <w:tc>
          <w:tcPr>
            <w:tcW w:w="1800" w:type="dxa"/>
            <w:shd w:val="clear" w:color="auto" w:fill="D9D9D9" w:themeFill="background1" w:themeFillShade="D9"/>
            <w:vAlign w:val="bottom"/>
          </w:tcPr>
          <w:p w14:paraId="752BC855" w14:textId="55F72D16" w:rsidR="00862582" w:rsidRDefault="00862582" w:rsidP="00862582">
            <w:pPr>
              <w:spacing w:line="0" w:lineRule="atLeast"/>
              <w:jc w:val="center"/>
              <w:rPr>
                <w:sz w:val="22"/>
              </w:rPr>
            </w:pPr>
            <w:r>
              <w:rPr>
                <w:b/>
                <w:sz w:val="20"/>
              </w:rPr>
              <w:t>Hg Control Device ID No.</w:t>
            </w:r>
          </w:p>
        </w:tc>
        <w:tc>
          <w:tcPr>
            <w:tcW w:w="1800" w:type="dxa"/>
            <w:shd w:val="clear" w:color="auto" w:fill="D9D9D9" w:themeFill="background1" w:themeFillShade="D9"/>
            <w:vAlign w:val="bottom"/>
          </w:tcPr>
          <w:p w14:paraId="2BB166BB" w14:textId="06897E4F" w:rsidR="00862582" w:rsidRDefault="00862582" w:rsidP="00862582">
            <w:pPr>
              <w:spacing w:line="0" w:lineRule="atLeast"/>
              <w:jc w:val="center"/>
              <w:rPr>
                <w:sz w:val="22"/>
              </w:rPr>
            </w:pPr>
            <w:r>
              <w:rPr>
                <w:b/>
                <w:sz w:val="20"/>
              </w:rPr>
              <w:t>Hg Alternate Standard</w:t>
            </w:r>
          </w:p>
        </w:tc>
        <w:tc>
          <w:tcPr>
            <w:tcW w:w="1800" w:type="dxa"/>
            <w:shd w:val="clear" w:color="auto" w:fill="D9D9D9" w:themeFill="background1" w:themeFillShade="D9"/>
            <w:vAlign w:val="bottom"/>
          </w:tcPr>
          <w:p w14:paraId="4FBEE588" w14:textId="63BF63F4" w:rsidR="00862582" w:rsidRDefault="00862582" w:rsidP="00862582">
            <w:pPr>
              <w:spacing w:line="0" w:lineRule="atLeast"/>
              <w:jc w:val="center"/>
              <w:rPr>
                <w:sz w:val="22"/>
              </w:rPr>
            </w:pPr>
            <w:r>
              <w:rPr>
                <w:b/>
                <w:sz w:val="20"/>
              </w:rPr>
              <w:t>Hg Monitoring Type</w:t>
            </w:r>
          </w:p>
        </w:tc>
      </w:tr>
      <w:tr w:rsidR="002549C5" w:rsidRPr="00862582" w14:paraId="2D258460" w14:textId="77777777" w:rsidTr="00862582">
        <w:trPr>
          <w:cantSplit/>
          <w:trHeight w:val="346"/>
        </w:trPr>
        <w:tc>
          <w:tcPr>
            <w:tcW w:w="1800" w:type="dxa"/>
          </w:tcPr>
          <w:p w14:paraId="4AC0EB5D" w14:textId="77777777" w:rsidR="002549C5" w:rsidRPr="00862582" w:rsidRDefault="002549C5" w:rsidP="002549C5">
            <w:pPr>
              <w:spacing w:before="0" w:after="0"/>
              <w:rPr>
                <w:sz w:val="20"/>
                <w:szCs w:val="20"/>
              </w:rPr>
            </w:pPr>
          </w:p>
        </w:tc>
        <w:tc>
          <w:tcPr>
            <w:tcW w:w="1800" w:type="dxa"/>
          </w:tcPr>
          <w:p w14:paraId="66121A29" w14:textId="77777777" w:rsidR="002549C5" w:rsidRPr="00862582" w:rsidRDefault="002549C5" w:rsidP="002549C5">
            <w:pPr>
              <w:spacing w:before="0" w:after="0"/>
              <w:rPr>
                <w:sz w:val="20"/>
                <w:szCs w:val="20"/>
              </w:rPr>
            </w:pPr>
          </w:p>
        </w:tc>
        <w:tc>
          <w:tcPr>
            <w:tcW w:w="1800" w:type="dxa"/>
          </w:tcPr>
          <w:p w14:paraId="5F828CC1" w14:textId="77777777" w:rsidR="002549C5" w:rsidRPr="00862582" w:rsidRDefault="002549C5" w:rsidP="002549C5">
            <w:pPr>
              <w:spacing w:before="0" w:after="0"/>
              <w:rPr>
                <w:sz w:val="20"/>
                <w:szCs w:val="20"/>
              </w:rPr>
            </w:pPr>
          </w:p>
        </w:tc>
        <w:tc>
          <w:tcPr>
            <w:tcW w:w="1800" w:type="dxa"/>
          </w:tcPr>
          <w:p w14:paraId="2E5EBD9A" w14:textId="77777777" w:rsidR="002549C5" w:rsidRPr="00862582" w:rsidRDefault="002549C5" w:rsidP="002549C5">
            <w:pPr>
              <w:spacing w:before="0" w:after="0"/>
              <w:rPr>
                <w:sz w:val="20"/>
                <w:szCs w:val="20"/>
              </w:rPr>
            </w:pPr>
          </w:p>
        </w:tc>
        <w:tc>
          <w:tcPr>
            <w:tcW w:w="1800" w:type="dxa"/>
          </w:tcPr>
          <w:p w14:paraId="039C8F98" w14:textId="77777777" w:rsidR="002549C5" w:rsidRPr="00862582" w:rsidRDefault="002549C5" w:rsidP="002549C5">
            <w:pPr>
              <w:spacing w:before="0" w:after="0"/>
              <w:rPr>
                <w:sz w:val="20"/>
                <w:szCs w:val="20"/>
              </w:rPr>
            </w:pPr>
          </w:p>
        </w:tc>
        <w:tc>
          <w:tcPr>
            <w:tcW w:w="1800" w:type="dxa"/>
          </w:tcPr>
          <w:p w14:paraId="283D7B1C" w14:textId="77777777" w:rsidR="002549C5" w:rsidRPr="00862582" w:rsidRDefault="002549C5" w:rsidP="002549C5">
            <w:pPr>
              <w:spacing w:before="0" w:after="0"/>
              <w:rPr>
                <w:sz w:val="20"/>
                <w:szCs w:val="20"/>
              </w:rPr>
            </w:pPr>
          </w:p>
        </w:tc>
        <w:tc>
          <w:tcPr>
            <w:tcW w:w="1800" w:type="dxa"/>
          </w:tcPr>
          <w:p w14:paraId="59A8A02F" w14:textId="77777777" w:rsidR="002549C5" w:rsidRPr="00862582" w:rsidRDefault="002549C5" w:rsidP="002549C5">
            <w:pPr>
              <w:spacing w:before="0" w:after="0"/>
              <w:rPr>
                <w:sz w:val="20"/>
                <w:szCs w:val="20"/>
              </w:rPr>
            </w:pPr>
          </w:p>
        </w:tc>
        <w:tc>
          <w:tcPr>
            <w:tcW w:w="1800" w:type="dxa"/>
          </w:tcPr>
          <w:p w14:paraId="35162210" w14:textId="77777777" w:rsidR="002549C5" w:rsidRPr="00862582" w:rsidRDefault="002549C5" w:rsidP="002549C5">
            <w:pPr>
              <w:spacing w:before="0" w:after="0"/>
              <w:rPr>
                <w:sz w:val="20"/>
                <w:szCs w:val="20"/>
              </w:rPr>
            </w:pPr>
          </w:p>
        </w:tc>
      </w:tr>
      <w:tr w:rsidR="002549C5" w:rsidRPr="00862582" w14:paraId="51EA0C6C" w14:textId="77777777" w:rsidTr="00862582">
        <w:trPr>
          <w:cantSplit/>
          <w:trHeight w:val="346"/>
        </w:trPr>
        <w:tc>
          <w:tcPr>
            <w:tcW w:w="1800" w:type="dxa"/>
          </w:tcPr>
          <w:p w14:paraId="13541212" w14:textId="77777777" w:rsidR="002549C5" w:rsidRPr="00862582" w:rsidRDefault="002549C5" w:rsidP="002549C5">
            <w:pPr>
              <w:spacing w:before="0" w:after="0"/>
              <w:rPr>
                <w:sz w:val="20"/>
                <w:szCs w:val="20"/>
              </w:rPr>
            </w:pPr>
          </w:p>
        </w:tc>
        <w:tc>
          <w:tcPr>
            <w:tcW w:w="1800" w:type="dxa"/>
          </w:tcPr>
          <w:p w14:paraId="1B46030D" w14:textId="77777777" w:rsidR="002549C5" w:rsidRPr="00862582" w:rsidRDefault="002549C5" w:rsidP="002549C5">
            <w:pPr>
              <w:spacing w:before="0" w:after="0"/>
              <w:rPr>
                <w:sz w:val="20"/>
                <w:szCs w:val="20"/>
              </w:rPr>
            </w:pPr>
          </w:p>
        </w:tc>
        <w:tc>
          <w:tcPr>
            <w:tcW w:w="1800" w:type="dxa"/>
          </w:tcPr>
          <w:p w14:paraId="67EFBA46" w14:textId="77777777" w:rsidR="002549C5" w:rsidRPr="00862582" w:rsidRDefault="002549C5" w:rsidP="002549C5">
            <w:pPr>
              <w:spacing w:before="0" w:after="0"/>
              <w:rPr>
                <w:sz w:val="20"/>
                <w:szCs w:val="20"/>
              </w:rPr>
            </w:pPr>
          </w:p>
        </w:tc>
        <w:tc>
          <w:tcPr>
            <w:tcW w:w="1800" w:type="dxa"/>
          </w:tcPr>
          <w:p w14:paraId="72CA043D" w14:textId="77777777" w:rsidR="002549C5" w:rsidRPr="00862582" w:rsidRDefault="002549C5" w:rsidP="002549C5">
            <w:pPr>
              <w:spacing w:before="0" w:after="0"/>
              <w:rPr>
                <w:sz w:val="20"/>
                <w:szCs w:val="20"/>
              </w:rPr>
            </w:pPr>
          </w:p>
        </w:tc>
        <w:tc>
          <w:tcPr>
            <w:tcW w:w="1800" w:type="dxa"/>
          </w:tcPr>
          <w:p w14:paraId="4B119F2E" w14:textId="77777777" w:rsidR="002549C5" w:rsidRPr="00862582" w:rsidRDefault="002549C5" w:rsidP="002549C5">
            <w:pPr>
              <w:spacing w:before="0" w:after="0"/>
              <w:rPr>
                <w:sz w:val="20"/>
                <w:szCs w:val="20"/>
              </w:rPr>
            </w:pPr>
          </w:p>
        </w:tc>
        <w:tc>
          <w:tcPr>
            <w:tcW w:w="1800" w:type="dxa"/>
          </w:tcPr>
          <w:p w14:paraId="7E148DD6" w14:textId="77777777" w:rsidR="002549C5" w:rsidRPr="00862582" w:rsidRDefault="002549C5" w:rsidP="002549C5">
            <w:pPr>
              <w:spacing w:before="0" w:after="0"/>
              <w:rPr>
                <w:sz w:val="20"/>
                <w:szCs w:val="20"/>
              </w:rPr>
            </w:pPr>
          </w:p>
        </w:tc>
        <w:tc>
          <w:tcPr>
            <w:tcW w:w="1800" w:type="dxa"/>
          </w:tcPr>
          <w:p w14:paraId="75923AAF" w14:textId="77777777" w:rsidR="002549C5" w:rsidRPr="00862582" w:rsidRDefault="002549C5" w:rsidP="002549C5">
            <w:pPr>
              <w:spacing w:before="0" w:after="0"/>
              <w:rPr>
                <w:sz w:val="20"/>
                <w:szCs w:val="20"/>
              </w:rPr>
            </w:pPr>
          </w:p>
        </w:tc>
        <w:tc>
          <w:tcPr>
            <w:tcW w:w="1800" w:type="dxa"/>
          </w:tcPr>
          <w:p w14:paraId="05E233CE" w14:textId="77777777" w:rsidR="002549C5" w:rsidRPr="00862582" w:rsidRDefault="002549C5" w:rsidP="002549C5">
            <w:pPr>
              <w:spacing w:before="0" w:after="0"/>
              <w:rPr>
                <w:sz w:val="20"/>
                <w:szCs w:val="20"/>
              </w:rPr>
            </w:pPr>
          </w:p>
        </w:tc>
      </w:tr>
      <w:tr w:rsidR="002549C5" w:rsidRPr="00862582" w14:paraId="657D38DB" w14:textId="77777777" w:rsidTr="00862582">
        <w:trPr>
          <w:cantSplit/>
          <w:trHeight w:val="346"/>
        </w:trPr>
        <w:tc>
          <w:tcPr>
            <w:tcW w:w="1800" w:type="dxa"/>
          </w:tcPr>
          <w:p w14:paraId="1AEB79FB" w14:textId="77777777" w:rsidR="002549C5" w:rsidRPr="00862582" w:rsidRDefault="002549C5" w:rsidP="002549C5">
            <w:pPr>
              <w:spacing w:before="0" w:after="0"/>
              <w:rPr>
                <w:sz w:val="20"/>
                <w:szCs w:val="20"/>
              </w:rPr>
            </w:pPr>
          </w:p>
        </w:tc>
        <w:tc>
          <w:tcPr>
            <w:tcW w:w="1800" w:type="dxa"/>
          </w:tcPr>
          <w:p w14:paraId="56B3577E" w14:textId="77777777" w:rsidR="002549C5" w:rsidRPr="00862582" w:rsidRDefault="002549C5" w:rsidP="002549C5">
            <w:pPr>
              <w:spacing w:before="0" w:after="0"/>
              <w:rPr>
                <w:sz w:val="20"/>
                <w:szCs w:val="20"/>
              </w:rPr>
            </w:pPr>
          </w:p>
        </w:tc>
        <w:tc>
          <w:tcPr>
            <w:tcW w:w="1800" w:type="dxa"/>
          </w:tcPr>
          <w:p w14:paraId="3930574A" w14:textId="77777777" w:rsidR="002549C5" w:rsidRPr="00862582" w:rsidRDefault="002549C5" w:rsidP="002549C5">
            <w:pPr>
              <w:spacing w:before="0" w:after="0"/>
              <w:rPr>
                <w:sz w:val="20"/>
                <w:szCs w:val="20"/>
              </w:rPr>
            </w:pPr>
          </w:p>
        </w:tc>
        <w:tc>
          <w:tcPr>
            <w:tcW w:w="1800" w:type="dxa"/>
          </w:tcPr>
          <w:p w14:paraId="0E91758C" w14:textId="77777777" w:rsidR="002549C5" w:rsidRPr="00862582" w:rsidRDefault="002549C5" w:rsidP="002549C5">
            <w:pPr>
              <w:spacing w:before="0" w:after="0"/>
              <w:rPr>
                <w:sz w:val="20"/>
                <w:szCs w:val="20"/>
              </w:rPr>
            </w:pPr>
          </w:p>
        </w:tc>
        <w:tc>
          <w:tcPr>
            <w:tcW w:w="1800" w:type="dxa"/>
          </w:tcPr>
          <w:p w14:paraId="7D573028" w14:textId="77777777" w:rsidR="002549C5" w:rsidRPr="00862582" w:rsidRDefault="002549C5" w:rsidP="002549C5">
            <w:pPr>
              <w:spacing w:before="0" w:after="0"/>
              <w:rPr>
                <w:sz w:val="20"/>
                <w:szCs w:val="20"/>
              </w:rPr>
            </w:pPr>
          </w:p>
        </w:tc>
        <w:tc>
          <w:tcPr>
            <w:tcW w:w="1800" w:type="dxa"/>
          </w:tcPr>
          <w:p w14:paraId="14DF667F" w14:textId="77777777" w:rsidR="002549C5" w:rsidRPr="00862582" w:rsidRDefault="002549C5" w:rsidP="002549C5">
            <w:pPr>
              <w:spacing w:before="0" w:after="0"/>
              <w:rPr>
                <w:sz w:val="20"/>
                <w:szCs w:val="20"/>
              </w:rPr>
            </w:pPr>
          </w:p>
        </w:tc>
        <w:tc>
          <w:tcPr>
            <w:tcW w:w="1800" w:type="dxa"/>
          </w:tcPr>
          <w:p w14:paraId="596BC245" w14:textId="77777777" w:rsidR="002549C5" w:rsidRPr="00862582" w:rsidRDefault="002549C5" w:rsidP="002549C5">
            <w:pPr>
              <w:spacing w:before="0" w:after="0"/>
              <w:rPr>
                <w:sz w:val="20"/>
                <w:szCs w:val="20"/>
              </w:rPr>
            </w:pPr>
          </w:p>
        </w:tc>
        <w:tc>
          <w:tcPr>
            <w:tcW w:w="1800" w:type="dxa"/>
          </w:tcPr>
          <w:p w14:paraId="1608AA62" w14:textId="77777777" w:rsidR="002549C5" w:rsidRPr="00862582" w:rsidRDefault="002549C5" w:rsidP="002549C5">
            <w:pPr>
              <w:spacing w:before="0" w:after="0"/>
              <w:rPr>
                <w:sz w:val="20"/>
                <w:szCs w:val="20"/>
              </w:rPr>
            </w:pPr>
          </w:p>
        </w:tc>
      </w:tr>
      <w:tr w:rsidR="002549C5" w:rsidRPr="00862582" w14:paraId="66650451" w14:textId="77777777" w:rsidTr="00862582">
        <w:trPr>
          <w:cantSplit/>
          <w:trHeight w:val="346"/>
        </w:trPr>
        <w:tc>
          <w:tcPr>
            <w:tcW w:w="1800" w:type="dxa"/>
          </w:tcPr>
          <w:p w14:paraId="0FFB1FCC" w14:textId="77777777" w:rsidR="002549C5" w:rsidRPr="00862582" w:rsidRDefault="002549C5" w:rsidP="002549C5">
            <w:pPr>
              <w:spacing w:before="0" w:after="0"/>
              <w:rPr>
                <w:sz w:val="20"/>
                <w:szCs w:val="20"/>
              </w:rPr>
            </w:pPr>
          </w:p>
        </w:tc>
        <w:tc>
          <w:tcPr>
            <w:tcW w:w="1800" w:type="dxa"/>
          </w:tcPr>
          <w:p w14:paraId="2FFFA0B7" w14:textId="77777777" w:rsidR="002549C5" w:rsidRPr="00862582" w:rsidRDefault="002549C5" w:rsidP="002549C5">
            <w:pPr>
              <w:spacing w:before="0" w:after="0"/>
              <w:rPr>
                <w:sz w:val="20"/>
                <w:szCs w:val="20"/>
              </w:rPr>
            </w:pPr>
          </w:p>
        </w:tc>
        <w:tc>
          <w:tcPr>
            <w:tcW w:w="1800" w:type="dxa"/>
          </w:tcPr>
          <w:p w14:paraId="7CC54A85" w14:textId="77777777" w:rsidR="002549C5" w:rsidRPr="00862582" w:rsidRDefault="002549C5" w:rsidP="002549C5">
            <w:pPr>
              <w:spacing w:before="0" w:after="0"/>
              <w:rPr>
                <w:sz w:val="20"/>
                <w:szCs w:val="20"/>
              </w:rPr>
            </w:pPr>
          </w:p>
        </w:tc>
        <w:tc>
          <w:tcPr>
            <w:tcW w:w="1800" w:type="dxa"/>
          </w:tcPr>
          <w:p w14:paraId="37C8B971" w14:textId="77777777" w:rsidR="002549C5" w:rsidRPr="00862582" w:rsidRDefault="002549C5" w:rsidP="002549C5">
            <w:pPr>
              <w:spacing w:before="0" w:after="0"/>
              <w:rPr>
                <w:sz w:val="20"/>
                <w:szCs w:val="20"/>
              </w:rPr>
            </w:pPr>
          </w:p>
        </w:tc>
        <w:tc>
          <w:tcPr>
            <w:tcW w:w="1800" w:type="dxa"/>
          </w:tcPr>
          <w:p w14:paraId="2A7EF7E6" w14:textId="77777777" w:rsidR="002549C5" w:rsidRPr="00862582" w:rsidRDefault="002549C5" w:rsidP="002549C5">
            <w:pPr>
              <w:spacing w:before="0" w:after="0"/>
              <w:rPr>
                <w:sz w:val="20"/>
                <w:szCs w:val="20"/>
              </w:rPr>
            </w:pPr>
          </w:p>
        </w:tc>
        <w:tc>
          <w:tcPr>
            <w:tcW w:w="1800" w:type="dxa"/>
          </w:tcPr>
          <w:p w14:paraId="63F8EFD8" w14:textId="77777777" w:rsidR="002549C5" w:rsidRPr="00862582" w:rsidRDefault="002549C5" w:rsidP="002549C5">
            <w:pPr>
              <w:spacing w:before="0" w:after="0"/>
              <w:rPr>
                <w:sz w:val="20"/>
                <w:szCs w:val="20"/>
              </w:rPr>
            </w:pPr>
          </w:p>
        </w:tc>
        <w:tc>
          <w:tcPr>
            <w:tcW w:w="1800" w:type="dxa"/>
          </w:tcPr>
          <w:p w14:paraId="601621A3" w14:textId="77777777" w:rsidR="002549C5" w:rsidRPr="00862582" w:rsidRDefault="002549C5" w:rsidP="002549C5">
            <w:pPr>
              <w:spacing w:before="0" w:after="0"/>
              <w:rPr>
                <w:sz w:val="20"/>
                <w:szCs w:val="20"/>
              </w:rPr>
            </w:pPr>
          </w:p>
        </w:tc>
        <w:tc>
          <w:tcPr>
            <w:tcW w:w="1800" w:type="dxa"/>
          </w:tcPr>
          <w:p w14:paraId="4C1540D5" w14:textId="77777777" w:rsidR="002549C5" w:rsidRPr="00862582" w:rsidRDefault="002549C5" w:rsidP="002549C5">
            <w:pPr>
              <w:spacing w:before="0" w:after="0"/>
              <w:rPr>
                <w:sz w:val="20"/>
                <w:szCs w:val="20"/>
              </w:rPr>
            </w:pPr>
          </w:p>
        </w:tc>
      </w:tr>
      <w:tr w:rsidR="002549C5" w:rsidRPr="00862582" w14:paraId="15A58B64" w14:textId="77777777" w:rsidTr="00862582">
        <w:trPr>
          <w:cantSplit/>
          <w:trHeight w:val="346"/>
        </w:trPr>
        <w:tc>
          <w:tcPr>
            <w:tcW w:w="1800" w:type="dxa"/>
          </w:tcPr>
          <w:p w14:paraId="4C638891" w14:textId="77777777" w:rsidR="002549C5" w:rsidRPr="00862582" w:rsidRDefault="002549C5" w:rsidP="002549C5">
            <w:pPr>
              <w:spacing w:before="0" w:after="0"/>
              <w:rPr>
                <w:sz w:val="20"/>
                <w:szCs w:val="20"/>
              </w:rPr>
            </w:pPr>
          </w:p>
        </w:tc>
        <w:tc>
          <w:tcPr>
            <w:tcW w:w="1800" w:type="dxa"/>
          </w:tcPr>
          <w:p w14:paraId="217B0728" w14:textId="77777777" w:rsidR="002549C5" w:rsidRPr="00862582" w:rsidRDefault="002549C5" w:rsidP="002549C5">
            <w:pPr>
              <w:spacing w:before="0" w:after="0"/>
              <w:rPr>
                <w:sz w:val="20"/>
                <w:szCs w:val="20"/>
              </w:rPr>
            </w:pPr>
          </w:p>
        </w:tc>
        <w:tc>
          <w:tcPr>
            <w:tcW w:w="1800" w:type="dxa"/>
          </w:tcPr>
          <w:p w14:paraId="07CE5344" w14:textId="77777777" w:rsidR="002549C5" w:rsidRPr="00862582" w:rsidRDefault="002549C5" w:rsidP="002549C5">
            <w:pPr>
              <w:spacing w:before="0" w:after="0"/>
              <w:rPr>
                <w:sz w:val="20"/>
                <w:szCs w:val="20"/>
              </w:rPr>
            </w:pPr>
          </w:p>
        </w:tc>
        <w:tc>
          <w:tcPr>
            <w:tcW w:w="1800" w:type="dxa"/>
          </w:tcPr>
          <w:p w14:paraId="115D00FE" w14:textId="77777777" w:rsidR="002549C5" w:rsidRPr="00862582" w:rsidRDefault="002549C5" w:rsidP="002549C5">
            <w:pPr>
              <w:spacing w:before="0" w:after="0"/>
              <w:rPr>
                <w:sz w:val="20"/>
                <w:szCs w:val="20"/>
              </w:rPr>
            </w:pPr>
          </w:p>
        </w:tc>
        <w:tc>
          <w:tcPr>
            <w:tcW w:w="1800" w:type="dxa"/>
          </w:tcPr>
          <w:p w14:paraId="37FBC6F9" w14:textId="77777777" w:rsidR="002549C5" w:rsidRPr="00862582" w:rsidRDefault="002549C5" w:rsidP="002549C5">
            <w:pPr>
              <w:spacing w:before="0" w:after="0"/>
              <w:rPr>
                <w:sz w:val="20"/>
                <w:szCs w:val="20"/>
              </w:rPr>
            </w:pPr>
          </w:p>
        </w:tc>
        <w:tc>
          <w:tcPr>
            <w:tcW w:w="1800" w:type="dxa"/>
          </w:tcPr>
          <w:p w14:paraId="510D08DC" w14:textId="77777777" w:rsidR="002549C5" w:rsidRPr="00862582" w:rsidRDefault="002549C5" w:rsidP="002549C5">
            <w:pPr>
              <w:spacing w:before="0" w:after="0"/>
              <w:rPr>
                <w:sz w:val="20"/>
                <w:szCs w:val="20"/>
              </w:rPr>
            </w:pPr>
          </w:p>
        </w:tc>
        <w:tc>
          <w:tcPr>
            <w:tcW w:w="1800" w:type="dxa"/>
          </w:tcPr>
          <w:p w14:paraId="7C19C7EB" w14:textId="77777777" w:rsidR="002549C5" w:rsidRPr="00862582" w:rsidRDefault="002549C5" w:rsidP="002549C5">
            <w:pPr>
              <w:spacing w:before="0" w:after="0"/>
              <w:rPr>
                <w:sz w:val="20"/>
                <w:szCs w:val="20"/>
              </w:rPr>
            </w:pPr>
          </w:p>
        </w:tc>
        <w:tc>
          <w:tcPr>
            <w:tcW w:w="1800" w:type="dxa"/>
          </w:tcPr>
          <w:p w14:paraId="04178713" w14:textId="77777777" w:rsidR="002549C5" w:rsidRPr="00862582" w:rsidRDefault="002549C5" w:rsidP="002549C5">
            <w:pPr>
              <w:spacing w:before="0" w:after="0"/>
              <w:rPr>
                <w:sz w:val="20"/>
                <w:szCs w:val="20"/>
              </w:rPr>
            </w:pPr>
          </w:p>
        </w:tc>
      </w:tr>
      <w:tr w:rsidR="002549C5" w:rsidRPr="00862582" w14:paraId="51FEAB61" w14:textId="77777777" w:rsidTr="00862582">
        <w:trPr>
          <w:cantSplit/>
          <w:trHeight w:val="346"/>
        </w:trPr>
        <w:tc>
          <w:tcPr>
            <w:tcW w:w="1800" w:type="dxa"/>
          </w:tcPr>
          <w:p w14:paraId="0AE14A9B" w14:textId="77777777" w:rsidR="002549C5" w:rsidRPr="00862582" w:rsidRDefault="002549C5" w:rsidP="002549C5">
            <w:pPr>
              <w:spacing w:before="0" w:after="0"/>
              <w:rPr>
                <w:sz w:val="20"/>
                <w:szCs w:val="20"/>
              </w:rPr>
            </w:pPr>
          </w:p>
        </w:tc>
        <w:tc>
          <w:tcPr>
            <w:tcW w:w="1800" w:type="dxa"/>
          </w:tcPr>
          <w:p w14:paraId="7FF7D686" w14:textId="77777777" w:rsidR="002549C5" w:rsidRPr="00862582" w:rsidRDefault="002549C5" w:rsidP="002549C5">
            <w:pPr>
              <w:spacing w:before="0" w:after="0"/>
              <w:rPr>
                <w:sz w:val="20"/>
                <w:szCs w:val="20"/>
              </w:rPr>
            </w:pPr>
          </w:p>
        </w:tc>
        <w:tc>
          <w:tcPr>
            <w:tcW w:w="1800" w:type="dxa"/>
          </w:tcPr>
          <w:p w14:paraId="61EDD80D" w14:textId="77777777" w:rsidR="002549C5" w:rsidRPr="00862582" w:rsidRDefault="002549C5" w:rsidP="002549C5">
            <w:pPr>
              <w:spacing w:before="0" w:after="0"/>
              <w:rPr>
                <w:sz w:val="20"/>
                <w:szCs w:val="20"/>
              </w:rPr>
            </w:pPr>
          </w:p>
        </w:tc>
        <w:tc>
          <w:tcPr>
            <w:tcW w:w="1800" w:type="dxa"/>
          </w:tcPr>
          <w:p w14:paraId="7C8650D9" w14:textId="77777777" w:rsidR="002549C5" w:rsidRPr="00862582" w:rsidRDefault="002549C5" w:rsidP="002549C5">
            <w:pPr>
              <w:spacing w:before="0" w:after="0"/>
              <w:rPr>
                <w:sz w:val="20"/>
                <w:szCs w:val="20"/>
              </w:rPr>
            </w:pPr>
          </w:p>
        </w:tc>
        <w:tc>
          <w:tcPr>
            <w:tcW w:w="1800" w:type="dxa"/>
          </w:tcPr>
          <w:p w14:paraId="47D884C6" w14:textId="77777777" w:rsidR="002549C5" w:rsidRPr="00862582" w:rsidRDefault="002549C5" w:rsidP="002549C5">
            <w:pPr>
              <w:spacing w:before="0" w:after="0"/>
              <w:rPr>
                <w:sz w:val="20"/>
                <w:szCs w:val="20"/>
              </w:rPr>
            </w:pPr>
          </w:p>
        </w:tc>
        <w:tc>
          <w:tcPr>
            <w:tcW w:w="1800" w:type="dxa"/>
          </w:tcPr>
          <w:p w14:paraId="586A8827" w14:textId="77777777" w:rsidR="002549C5" w:rsidRPr="00862582" w:rsidRDefault="002549C5" w:rsidP="002549C5">
            <w:pPr>
              <w:spacing w:before="0" w:after="0"/>
              <w:rPr>
                <w:sz w:val="20"/>
                <w:szCs w:val="20"/>
              </w:rPr>
            </w:pPr>
          </w:p>
        </w:tc>
        <w:tc>
          <w:tcPr>
            <w:tcW w:w="1800" w:type="dxa"/>
          </w:tcPr>
          <w:p w14:paraId="09F63369" w14:textId="77777777" w:rsidR="002549C5" w:rsidRPr="00862582" w:rsidRDefault="002549C5" w:rsidP="002549C5">
            <w:pPr>
              <w:spacing w:before="0" w:after="0"/>
              <w:rPr>
                <w:sz w:val="20"/>
                <w:szCs w:val="20"/>
              </w:rPr>
            </w:pPr>
          </w:p>
        </w:tc>
        <w:tc>
          <w:tcPr>
            <w:tcW w:w="1800" w:type="dxa"/>
          </w:tcPr>
          <w:p w14:paraId="451F048F" w14:textId="77777777" w:rsidR="002549C5" w:rsidRPr="00862582" w:rsidRDefault="002549C5" w:rsidP="002549C5">
            <w:pPr>
              <w:spacing w:before="0" w:after="0"/>
              <w:rPr>
                <w:sz w:val="20"/>
                <w:szCs w:val="20"/>
              </w:rPr>
            </w:pPr>
          </w:p>
        </w:tc>
      </w:tr>
      <w:tr w:rsidR="002549C5" w:rsidRPr="00862582" w14:paraId="758C4D19" w14:textId="77777777" w:rsidTr="00862582">
        <w:trPr>
          <w:cantSplit/>
          <w:trHeight w:val="346"/>
        </w:trPr>
        <w:tc>
          <w:tcPr>
            <w:tcW w:w="1800" w:type="dxa"/>
          </w:tcPr>
          <w:p w14:paraId="32018261" w14:textId="77777777" w:rsidR="002549C5" w:rsidRPr="00862582" w:rsidRDefault="002549C5" w:rsidP="002549C5">
            <w:pPr>
              <w:spacing w:before="0" w:after="0"/>
              <w:rPr>
                <w:sz w:val="20"/>
                <w:szCs w:val="20"/>
              </w:rPr>
            </w:pPr>
          </w:p>
        </w:tc>
        <w:tc>
          <w:tcPr>
            <w:tcW w:w="1800" w:type="dxa"/>
          </w:tcPr>
          <w:p w14:paraId="7EF38A6B" w14:textId="77777777" w:rsidR="002549C5" w:rsidRPr="00862582" w:rsidRDefault="002549C5" w:rsidP="002549C5">
            <w:pPr>
              <w:spacing w:before="0" w:after="0"/>
              <w:rPr>
                <w:sz w:val="20"/>
                <w:szCs w:val="20"/>
              </w:rPr>
            </w:pPr>
          </w:p>
        </w:tc>
        <w:tc>
          <w:tcPr>
            <w:tcW w:w="1800" w:type="dxa"/>
          </w:tcPr>
          <w:p w14:paraId="60121A23" w14:textId="77777777" w:rsidR="002549C5" w:rsidRPr="00862582" w:rsidRDefault="002549C5" w:rsidP="002549C5">
            <w:pPr>
              <w:spacing w:before="0" w:after="0"/>
              <w:rPr>
                <w:sz w:val="20"/>
                <w:szCs w:val="20"/>
              </w:rPr>
            </w:pPr>
          </w:p>
        </w:tc>
        <w:tc>
          <w:tcPr>
            <w:tcW w:w="1800" w:type="dxa"/>
          </w:tcPr>
          <w:p w14:paraId="3181A6E1" w14:textId="77777777" w:rsidR="002549C5" w:rsidRPr="00862582" w:rsidRDefault="002549C5" w:rsidP="002549C5">
            <w:pPr>
              <w:spacing w:before="0" w:after="0"/>
              <w:rPr>
                <w:sz w:val="20"/>
                <w:szCs w:val="20"/>
              </w:rPr>
            </w:pPr>
          </w:p>
        </w:tc>
        <w:tc>
          <w:tcPr>
            <w:tcW w:w="1800" w:type="dxa"/>
          </w:tcPr>
          <w:p w14:paraId="55EBCA5F" w14:textId="77777777" w:rsidR="002549C5" w:rsidRPr="00862582" w:rsidRDefault="002549C5" w:rsidP="002549C5">
            <w:pPr>
              <w:spacing w:before="0" w:after="0"/>
              <w:rPr>
                <w:sz w:val="20"/>
                <w:szCs w:val="20"/>
              </w:rPr>
            </w:pPr>
          </w:p>
        </w:tc>
        <w:tc>
          <w:tcPr>
            <w:tcW w:w="1800" w:type="dxa"/>
          </w:tcPr>
          <w:p w14:paraId="51BF8709" w14:textId="77777777" w:rsidR="002549C5" w:rsidRPr="00862582" w:rsidRDefault="002549C5" w:rsidP="002549C5">
            <w:pPr>
              <w:spacing w:before="0" w:after="0"/>
              <w:rPr>
                <w:sz w:val="20"/>
                <w:szCs w:val="20"/>
              </w:rPr>
            </w:pPr>
          </w:p>
        </w:tc>
        <w:tc>
          <w:tcPr>
            <w:tcW w:w="1800" w:type="dxa"/>
          </w:tcPr>
          <w:p w14:paraId="3BAC4D05" w14:textId="77777777" w:rsidR="002549C5" w:rsidRPr="00862582" w:rsidRDefault="002549C5" w:rsidP="002549C5">
            <w:pPr>
              <w:spacing w:before="0" w:after="0"/>
              <w:rPr>
                <w:sz w:val="20"/>
                <w:szCs w:val="20"/>
              </w:rPr>
            </w:pPr>
          </w:p>
        </w:tc>
        <w:tc>
          <w:tcPr>
            <w:tcW w:w="1800" w:type="dxa"/>
          </w:tcPr>
          <w:p w14:paraId="5C13901B" w14:textId="77777777" w:rsidR="002549C5" w:rsidRPr="00862582" w:rsidRDefault="002549C5" w:rsidP="002549C5">
            <w:pPr>
              <w:spacing w:before="0" w:after="0"/>
              <w:rPr>
                <w:sz w:val="20"/>
                <w:szCs w:val="20"/>
              </w:rPr>
            </w:pPr>
          </w:p>
        </w:tc>
      </w:tr>
      <w:tr w:rsidR="002549C5" w:rsidRPr="00862582" w14:paraId="76DDC474" w14:textId="77777777" w:rsidTr="00862582">
        <w:trPr>
          <w:cantSplit/>
          <w:trHeight w:val="346"/>
        </w:trPr>
        <w:tc>
          <w:tcPr>
            <w:tcW w:w="1800" w:type="dxa"/>
          </w:tcPr>
          <w:p w14:paraId="2276AA80" w14:textId="77777777" w:rsidR="002549C5" w:rsidRPr="00862582" w:rsidRDefault="002549C5" w:rsidP="002549C5">
            <w:pPr>
              <w:spacing w:before="0" w:after="0"/>
              <w:rPr>
                <w:sz w:val="20"/>
                <w:szCs w:val="20"/>
              </w:rPr>
            </w:pPr>
          </w:p>
        </w:tc>
        <w:tc>
          <w:tcPr>
            <w:tcW w:w="1800" w:type="dxa"/>
          </w:tcPr>
          <w:p w14:paraId="3D77B210" w14:textId="77777777" w:rsidR="002549C5" w:rsidRPr="00862582" w:rsidRDefault="002549C5" w:rsidP="002549C5">
            <w:pPr>
              <w:spacing w:before="0" w:after="0"/>
              <w:rPr>
                <w:sz w:val="20"/>
                <w:szCs w:val="20"/>
              </w:rPr>
            </w:pPr>
          </w:p>
        </w:tc>
        <w:tc>
          <w:tcPr>
            <w:tcW w:w="1800" w:type="dxa"/>
          </w:tcPr>
          <w:p w14:paraId="33F6E72E" w14:textId="77777777" w:rsidR="002549C5" w:rsidRPr="00862582" w:rsidRDefault="002549C5" w:rsidP="002549C5">
            <w:pPr>
              <w:spacing w:before="0" w:after="0"/>
              <w:rPr>
                <w:sz w:val="20"/>
                <w:szCs w:val="20"/>
              </w:rPr>
            </w:pPr>
          </w:p>
        </w:tc>
        <w:tc>
          <w:tcPr>
            <w:tcW w:w="1800" w:type="dxa"/>
          </w:tcPr>
          <w:p w14:paraId="220FA19C" w14:textId="77777777" w:rsidR="002549C5" w:rsidRPr="00862582" w:rsidRDefault="002549C5" w:rsidP="002549C5">
            <w:pPr>
              <w:spacing w:before="0" w:after="0"/>
              <w:rPr>
                <w:sz w:val="20"/>
                <w:szCs w:val="20"/>
              </w:rPr>
            </w:pPr>
          </w:p>
        </w:tc>
        <w:tc>
          <w:tcPr>
            <w:tcW w:w="1800" w:type="dxa"/>
          </w:tcPr>
          <w:p w14:paraId="4CB7A59A" w14:textId="77777777" w:rsidR="002549C5" w:rsidRPr="00862582" w:rsidRDefault="002549C5" w:rsidP="002549C5">
            <w:pPr>
              <w:spacing w:before="0" w:after="0"/>
              <w:rPr>
                <w:sz w:val="20"/>
                <w:szCs w:val="20"/>
              </w:rPr>
            </w:pPr>
          </w:p>
        </w:tc>
        <w:tc>
          <w:tcPr>
            <w:tcW w:w="1800" w:type="dxa"/>
          </w:tcPr>
          <w:p w14:paraId="3C58ED2C" w14:textId="77777777" w:rsidR="002549C5" w:rsidRPr="00862582" w:rsidRDefault="002549C5" w:rsidP="002549C5">
            <w:pPr>
              <w:spacing w:before="0" w:after="0"/>
              <w:rPr>
                <w:sz w:val="20"/>
                <w:szCs w:val="20"/>
              </w:rPr>
            </w:pPr>
          </w:p>
        </w:tc>
        <w:tc>
          <w:tcPr>
            <w:tcW w:w="1800" w:type="dxa"/>
          </w:tcPr>
          <w:p w14:paraId="3A8F7DDD" w14:textId="77777777" w:rsidR="002549C5" w:rsidRPr="00862582" w:rsidRDefault="002549C5" w:rsidP="002549C5">
            <w:pPr>
              <w:spacing w:before="0" w:after="0"/>
              <w:rPr>
                <w:sz w:val="20"/>
                <w:szCs w:val="20"/>
              </w:rPr>
            </w:pPr>
          </w:p>
        </w:tc>
        <w:tc>
          <w:tcPr>
            <w:tcW w:w="1800" w:type="dxa"/>
          </w:tcPr>
          <w:p w14:paraId="2DDC48B3" w14:textId="77777777" w:rsidR="002549C5" w:rsidRPr="00862582" w:rsidRDefault="002549C5" w:rsidP="002549C5">
            <w:pPr>
              <w:spacing w:before="0" w:after="0"/>
              <w:rPr>
                <w:sz w:val="20"/>
                <w:szCs w:val="20"/>
              </w:rPr>
            </w:pPr>
          </w:p>
        </w:tc>
      </w:tr>
      <w:tr w:rsidR="002549C5" w:rsidRPr="00862582" w14:paraId="4D85AD40" w14:textId="77777777" w:rsidTr="00862582">
        <w:trPr>
          <w:cantSplit/>
          <w:trHeight w:val="346"/>
        </w:trPr>
        <w:tc>
          <w:tcPr>
            <w:tcW w:w="1800" w:type="dxa"/>
          </w:tcPr>
          <w:p w14:paraId="34C696A5" w14:textId="77777777" w:rsidR="002549C5" w:rsidRPr="00862582" w:rsidRDefault="002549C5" w:rsidP="002549C5">
            <w:pPr>
              <w:spacing w:before="0" w:after="0"/>
              <w:rPr>
                <w:sz w:val="20"/>
                <w:szCs w:val="20"/>
              </w:rPr>
            </w:pPr>
          </w:p>
        </w:tc>
        <w:tc>
          <w:tcPr>
            <w:tcW w:w="1800" w:type="dxa"/>
          </w:tcPr>
          <w:p w14:paraId="418DFF33" w14:textId="77777777" w:rsidR="002549C5" w:rsidRPr="00862582" w:rsidRDefault="002549C5" w:rsidP="002549C5">
            <w:pPr>
              <w:spacing w:before="0" w:after="0"/>
              <w:rPr>
                <w:sz w:val="20"/>
                <w:szCs w:val="20"/>
              </w:rPr>
            </w:pPr>
          </w:p>
        </w:tc>
        <w:tc>
          <w:tcPr>
            <w:tcW w:w="1800" w:type="dxa"/>
          </w:tcPr>
          <w:p w14:paraId="7F841766" w14:textId="77777777" w:rsidR="002549C5" w:rsidRPr="00862582" w:rsidRDefault="002549C5" w:rsidP="002549C5">
            <w:pPr>
              <w:spacing w:before="0" w:after="0"/>
              <w:rPr>
                <w:sz w:val="20"/>
                <w:szCs w:val="20"/>
              </w:rPr>
            </w:pPr>
          </w:p>
        </w:tc>
        <w:tc>
          <w:tcPr>
            <w:tcW w:w="1800" w:type="dxa"/>
          </w:tcPr>
          <w:p w14:paraId="09829606" w14:textId="77777777" w:rsidR="002549C5" w:rsidRPr="00862582" w:rsidRDefault="002549C5" w:rsidP="002549C5">
            <w:pPr>
              <w:spacing w:before="0" w:after="0"/>
              <w:rPr>
                <w:sz w:val="20"/>
                <w:szCs w:val="20"/>
              </w:rPr>
            </w:pPr>
          </w:p>
        </w:tc>
        <w:tc>
          <w:tcPr>
            <w:tcW w:w="1800" w:type="dxa"/>
          </w:tcPr>
          <w:p w14:paraId="71C2224B" w14:textId="77777777" w:rsidR="002549C5" w:rsidRPr="00862582" w:rsidRDefault="002549C5" w:rsidP="002549C5">
            <w:pPr>
              <w:spacing w:before="0" w:after="0"/>
              <w:rPr>
                <w:sz w:val="20"/>
                <w:szCs w:val="20"/>
              </w:rPr>
            </w:pPr>
          </w:p>
        </w:tc>
        <w:tc>
          <w:tcPr>
            <w:tcW w:w="1800" w:type="dxa"/>
          </w:tcPr>
          <w:p w14:paraId="3FAA8757" w14:textId="77777777" w:rsidR="002549C5" w:rsidRPr="00862582" w:rsidRDefault="002549C5" w:rsidP="002549C5">
            <w:pPr>
              <w:spacing w:before="0" w:after="0"/>
              <w:rPr>
                <w:sz w:val="20"/>
                <w:szCs w:val="20"/>
              </w:rPr>
            </w:pPr>
          </w:p>
        </w:tc>
        <w:tc>
          <w:tcPr>
            <w:tcW w:w="1800" w:type="dxa"/>
          </w:tcPr>
          <w:p w14:paraId="0C16E442" w14:textId="77777777" w:rsidR="002549C5" w:rsidRPr="00862582" w:rsidRDefault="002549C5" w:rsidP="002549C5">
            <w:pPr>
              <w:spacing w:before="0" w:after="0"/>
              <w:rPr>
                <w:sz w:val="20"/>
                <w:szCs w:val="20"/>
              </w:rPr>
            </w:pPr>
          </w:p>
        </w:tc>
        <w:tc>
          <w:tcPr>
            <w:tcW w:w="1800" w:type="dxa"/>
          </w:tcPr>
          <w:p w14:paraId="653F6EAC" w14:textId="77777777" w:rsidR="002549C5" w:rsidRPr="00862582" w:rsidRDefault="002549C5" w:rsidP="002549C5">
            <w:pPr>
              <w:spacing w:before="0" w:after="0"/>
              <w:rPr>
                <w:sz w:val="20"/>
                <w:szCs w:val="20"/>
              </w:rPr>
            </w:pPr>
          </w:p>
        </w:tc>
      </w:tr>
      <w:tr w:rsidR="002549C5" w:rsidRPr="00862582" w14:paraId="7C92D55C" w14:textId="77777777" w:rsidTr="00862582">
        <w:trPr>
          <w:cantSplit/>
          <w:trHeight w:val="346"/>
        </w:trPr>
        <w:tc>
          <w:tcPr>
            <w:tcW w:w="1800" w:type="dxa"/>
          </w:tcPr>
          <w:p w14:paraId="1C545841" w14:textId="77777777" w:rsidR="002549C5" w:rsidRPr="00862582" w:rsidRDefault="002549C5" w:rsidP="002549C5">
            <w:pPr>
              <w:spacing w:before="0" w:after="0"/>
              <w:rPr>
                <w:sz w:val="20"/>
                <w:szCs w:val="20"/>
              </w:rPr>
            </w:pPr>
          </w:p>
        </w:tc>
        <w:tc>
          <w:tcPr>
            <w:tcW w:w="1800" w:type="dxa"/>
          </w:tcPr>
          <w:p w14:paraId="6ACA6D95" w14:textId="77777777" w:rsidR="002549C5" w:rsidRPr="00862582" w:rsidRDefault="002549C5" w:rsidP="002549C5">
            <w:pPr>
              <w:spacing w:before="0" w:after="0"/>
              <w:rPr>
                <w:sz w:val="20"/>
                <w:szCs w:val="20"/>
              </w:rPr>
            </w:pPr>
          </w:p>
        </w:tc>
        <w:tc>
          <w:tcPr>
            <w:tcW w:w="1800" w:type="dxa"/>
          </w:tcPr>
          <w:p w14:paraId="72DAE144" w14:textId="77777777" w:rsidR="002549C5" w:rsidRPr="00862582" w:rsidRDefault="002549C5" w:rsidP="002549C5">
            <w:pPr>
              <w:spacing w:before="0" w:after="0"/>
              <w:rPr>
                <w:sz w:val="20"/>
                <w:szCs w:val="20"/>
              </w:rPr>
            </w:pPr>
          </w:p>
        </w:tc>
        <w:tc>
          <w:tcPr>
            <w:tcW w:w="1800" w:type="dxa"/>
          </w:tcPr>
          <w:p w14:paraId="5200DC85" w14:textId="77777777" w:rsidR="002549C5" w:rsidRPr="00862582" w:rsidRDefault="002549C5" w:rsidP="002549C5">
            <w:pPr>
              <w:spacing w:before="0" w:after="0"/>
              <w:rPr>
                <w:sz w:val="20"/>
                <w:szCs w:val="20"/>
              </w:rPr>
            </w:pPr>
          </w:p>
        </w:tc>
        <w:tc>
          <w:tcPr>
            <w:tcW w:w="1800" w:type="dxa"/>
          </w:tcPr>
          <w:p w14:paraId="0618CD09" w14:textId="77777777" w:rsidR="002549C5" w:rsidRPr="00862582" w:rsidRDefault="002549C5" w:rsidP="002549C5">
            <w:pPr>
              <w:spacing w:before="0" w:after="0"/>
              <w:rPr>
                <w:sz w:val="20"/>
                <w:szCs w:val="20"/>
              </w:rPr>
            </w:pPr>
          </w:p>
        </w:tc>
        <w:tc>
          <w:tcPr>
            <w:tcW w:w="1800" w:type="dxa"/>
          </w:tcPr>
          <w:p w14:paraId="007E8945" w14:textId="77777777" w:rsidR="002549C5" w:rsidRPr="00862582" w:rsidRDefault="002549C5" w:rsidP="002549C5">
            <w:pPr>
              <w:spacing w:before="0" w:after="0"/>
              <w:rPr>
                <w:sz w:val="20"/>
                <w:szCs w:val="20"/>
              </w:rPr>
            </w:pPr>
          </w:p>
        </w:tc>
        <w:tc>
          <w:tcPr>
            <w:tcW w:w="1800" w:type="dxa"/>
          </w:tcPr>
          <w:p w14:paraId="1164DBFC" w14:textId="77777777" w:rsidR="002549C5" w:rsidRPr="00862582" w:rsidRDefault="002549C5" w:rsidP="002549C5">
            <w:pPr>
              <w:spacing w:before="0" w:after="0"/>
              <w:rPr>
                <w:sz w:val="20"/>
                <w:szCs w:val="20"/>
              </w:rPr>
            </w:pPr>
          </w:p>
        </w:tc>
        <w:tc>
          <w:tcPr>
            <w:tcW w:w="1800" w:type="dxa"/>
          </w:tcPr>
          <w:p w14:paraId="655803B3" w14:textId="77777777" w:rsidR="002549C5" w:rsidRPr="00862582" w:rsidRDefault="002549C5" w:rsidP="002549C5">
            <w:pPr>
              <w:spacing w:before="0" w:after="0"/>
              <w:rPr>
                <w:sz w:val="20"/>
                <w:szCs w:val="20"/>
              </w:rPr>
            </w:pPr>
          </w:p>
        </w:tc>
      </w:tr>
    </w:tbl>
    <w:p w14:paraId="77CAA65F" w14:textId="0EB45184" w:rsidR="006600BE" w:rsidRDefault="006600BE" w:rsidP="00DA5649">
      <w:pPr>
        <w:spacing w:line="0" w:lineRule="atLeast"/>
        <w:rPr>
          <w:sz w:val="22"/>
          <w:szCs w:val="22"/>
        </w:rPr>
      </w:pPr>
    </w:p>
    <w:sectPr w:rsidR="006600BE" w:rsidSect="00CC0314">
      <w:headerReference w:type="first" r:id="rId47"/>
      <w:footerReference w:type="first" r:id="rId48"/>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0AA9" w14:textId="77777777" w:rsidR="00AA0BEB" w:rsidRDefault="00AA0BEB">
      <w:r>
        <w:separator/>
      </w:r>
    </w:p>
  </w:endnote>
  <w:endnote w:type="continuationSeparator" w:id="0">
    <w:p w14:paraId="1FF7726F" w14:textId="77777777" w:rsidR="00AA0BEB" w:rsidRDefault="00AA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71A8" w14:textId="77777777" w:rsidR="000C1C1E" w:rsidRDefault="000C1C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5CE" w14:textId="4540738E"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 xml:space="preserve">APD-ID 85v5.0, </w:t>
    </w:r>
    <w:r w:rsidRPr="008A54AB">
      <w:rPr>
        <w:b/>
        <w:sz w:val="16"/>
      </w:rPr>
      <w:t xml:space="preserve">Revised </w:t>
    </w:r>
    <w:r>
      <w:rPr>
        <w:b/>
        <w:sz w:val="16"/>
      </w:rPr>
      <w:t>07/22</w:t>
    </w:r>
    <w:r w:rsidRPr="008A54AB">
      <w:rPr>
        <w:b/>
        <w:sz w:val="16"/>
      </w:rPr>
      <w:t>) OP-UA51</w:t>
    </w:r>
  </w:p>
  <w:p w14:paraId="183738BE"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421AE992" w14:textId="1988A0C0" w:rsidR="00947257" w:rsidRPr="00AF0F7B" w:rsidRDefault="002549C5" w:rsidP="002549C5">
    <w:pPr>
      <w:pStyle w:val="Footer"/>
      <w:tabs>
        <w:tab w:val="clear" w:pos="4320"/>
        <w:tab w:val="clear" w:pos="8640"/>
        <w:tab w:val="right" w:pos="14310"/>
      </w:tabs>
      <w:rPr>
        <w:b/>
        <w:sz w:val="16"/>
        <w:szCs w:val="16"/>
      </w:rPr>
    </w:pPr>
    <w:r w:rsidRPr="008A54AB">
      <w:rPr>
        <w:b/>
        <w:sz w:val="16"/>
      </w:rPr>
      <w:t>and may be revised periodically. (</w:t>
    </w:r>
    <w:r>
      <w:rPr>
        <w:b/>
        <w:sz w:val="16"/>
      </w:rPr>
      <w:t>Title V Release 07/22</w:t>
    </w:r>
    <w:r w:rsidRPr="008A54AB">
      <w:rPr>
        <w:b/>
        <w:sz w:val="16"/>
      </w:rPr>
      <w:t>)</w:t>
    </w:r>
    <w:r w:rsidR="00947257" w:rsidRPr="00AF0F7B">
      <w:rPr>
        <w:b/>
        <w:sz w:val="16"/>
      </w:rPr>
      <w:tab/>
      <w:t>Page _____ of _____</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627" w14:textId="4AEFD7FE"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85v5.0,</w:t>
    </w:r>
    <w:r>
      <w:rPr>
        <w:b/>
        <w:sz w:val="16"/>
      </w:rPr>
      <w:t xml:space="preserve"> </w:t>
    </w:r>
    <w:r w:rsidRPr="008A54AB">
      <w:rPr>
        <w:b/>
        <w:sz w:val="16"/>
      </w:rPr>
      <w:t xml:space="preserve">Revised </w:t>
    </w:r>
    <w:r>
      <w:rPr>
        <w:b/>
        <w:sz w:val="16"/>
      </w:rPr>
      <w:t>07/22</w:t>
    </w:r>
    <w:r w:rsidRPr="008A54AB">
      <w:rPr>
        <w:b/>
        <w:sz w:val="16"/>
      </w:rPr>
      <w:t>) OP-UA51</w:t>
    </w:r>
  </w:p>
  <w:p w14:paraId="0E3DEE8C"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297CE6A1" w14:textId="1C255CDE" w:rsidR="00947257" w:rsidRPr="00AF0F7B" w:rsidRDefault="002549C5" w:rsidP="002549C5">
    <w:pPr>
      <w:pStyle w:val="Footer"/>
      <w:tabs>
        <w:tab w:val="clear" w:pos="4320"/>
        <w:tab w:val="clear" w:pos="8640"/>
        <w:tab w:val="right" w:pos="14310"/>
      </w:tabs>
    </w:pPr>
    <w:r w:rsidRPr="008A54AB">
      <w:rPr>
        <w:b/>
        <w:sz w:val="16"/>
      </w:rPr>
      <w:t>and may be revised periodically. (</w:t>
    </w:r>
    <w:r>
      <w:rPr>
        <w:b/>
        <w:sz w:val="16"/>
      </w:rPr>
      <w:t>Title V Release 07/22</w:t>
    </w:r>
    <w:r w:rsidRPr="008A54AB">
      <w:rPr>
        <w:b/>
        <w:sz w:val="16"/>
      </w:rPr>
      <w:t>)</w:t>
    </w:r>
    <w:r w:rsidR="00947257" w:rsidRPr="00AF0F7B">
      <w:rPr>
        <w:b/>
        <w:sz w:val="16"/>
      </w:rPr>
      <w:tab/>
      <w:t>Page _____ of _____</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39F3" w14:textId="03AC7C97"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 xml:space="preserve">APD-ID 85v5.0, </w:t>
    </w:r>
    <w:r w:rsidRPr="008A54AB">
      <w:rPr>
        <w:b/>
        <w:sz w:val="16"/>
      </w:rPr>
      <w:t xml:space="preserve">Revised </w:t>
    </w:r>
    <w:r>
      <w:rPr>
        <w:b/>
        <w:sz w:val="16"/>
      </w:rPr>
      <w:t>07/22</w:t>
    </w:r>
    <w:r w:rsidRPr="008A54AB">
      <w:rPr>
        <w:b/>
        <w:sz w:val="16"/>
      </w:rPr>
      <w:t>) OP-UA51</w:t>
    </w:r>
  </w:p>
  <w:p w14:paraId="4B4FD334"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56A053C4" w14:textId="50664702" w:rsidR="00CD5945" w:rsidRPr="00502607" w:rsidRDefault="002549C5" w:rsidP="002549C5">
    <w:pPr>
      <w:pStyle w:val="Footer"/>
      <w:tabs>
        <w:tab w:val="clear" w:pos="4320"/>
        <w:tab w:val="clear" w:pos="8640"/>
        <w:tab w:val="right" w:pos="14310"/>
      </w:tabs>
      <w:rPr>
        <w:b/>
        <w:sz w:val="16"/>
        <w:szCs w:val="16"/>
      </w:rPr>
    </w:pPr>
    <w:r w:rsidRPr="008A54AB">
      <w:rPr>
        <w:b/>
        <w:sz w:val="16"/>
      </w:rPr>
      <w:t>and may be revised periodically. (</w:t>
    </w:r>
    <w:r>
      <w:rPr>
        <w:b/>
        <w:sz w:val="16"/>
      </w:rPr>
      <w:t>Title V Release 07/22</w:t>
    </w:r>
    <w:r w:rsidRPr="008A54AB">
      <w:rPr>
        <w:b/>
        <w:sz w:val="16"/>
      </w:rPr>
      <w:t>)</w:t>
    </w:r>
    <w:r w:rsidR="00CD5945" w:rsidRPr="00502607">
      <w:rPr>
        <w:b/>
        <w:sz w:val="16"/>
      </w:rPr>
      <w:tab/>
      <w:t>Page _____ of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6500" w14:textId="77777777" w:rsidR="00501996" w:rsidRPr="008A54AB" w:rsidRDefault="00501996" w:rsidP="001E7286">
    <w:pPr>
      <w:rPr>
        <w:b/>
        <w:sz w:val="16"/>
      </w:rPr>
    </w:pPr>
    <w:r w:rsidRPr="008A54AB">
      <w:rPr>
        <w:b/>
        <w:sz w:val="16"/>
      </w:rPr>
      <w:t xml:space="preserve">TCEQ </w:t>
    </w:r>
    <w:r>
      <w:rPr>
        <w:b/>
        <w:sz w:val="16"/>
      </w:rPr>
      <w:t xml:space="preserve">- </w:t>
    </w:r>
    <w:r w:rsidRPr="008A54AB">
      <w:rPr>
        <w:b/>
        <w:sz w:val="16"/>
      </w:rPr>
      <w:t>10095 (</w:t>
    </w:r>
    <w:r>
      <w:rPr>
        <w:b/>
        <w:sz w:val="16"/>
      </w:rPr>
      <w:t xml:space="preserve">APDG 5166v17, </w:t>
    </w:r>
    <w:r w:rsidRPr="008A54AB">
      <w:rPr>
        <w:b/>
        <w:sz w:val="16"/>
      </w:rPr>
      <w:t xml:space="preserve">Revised </w:t>
    </w:r>
    <w:r>
      <w:rPr>
        <w:b/>
        <w:sz w:val="16"/>
      </w:rPr>
      <w:t>06/15</w:t>
    </w:r>
    <w:r w:rsidRPr="008A54AB">
      <w:rPr>
        <w:b/>
        <w:sz w:val="16"/>
      </w:rPr>
      <w:t xml:space="preserve">) OP-UA51 - Dryer/Kiln/Oven Attributes </w:t>
    </w:r>
  </w:p>
  <w:p w14:paraId="7A4F97F3" w14:textId="77777777" w:rsidR="00501996" w:rsidRPr="008A54AB" w:rsidRDefault="00501996" w:rsidP="001E7286">
    <w:pPr>
      <w:rPr>
        <w:b/>
        <w:sz w:val="16"/>
      </w:rPr>
    </w:pPr>
    <w:r w:rsidRPr="008A54AB">
      <w:rPr>
        <w:b/>
        <w:sz w:val="16"/>
      </w:rPr>
      <w:t xml:space="preserve">This form is for use by sources subject to air quality permit </w:t>
    </w:r>
    <w:proofErr w:type="gramStart"/>
    <w:r w:rsidRPr="008A54AB">
      <w:rPr>
        <w:b/>
        <w:sz w:val="16"/>
      </w:rPr>
      <w:t>requirements</w:t>
    </w:r>
    <w:proofErr w:type="gramEnd"/>
    <w:r w:rsidRPr="008A54AB">
      <w:rPr>
        <w:b/>
        <w:sz w:val="16"/>
      </w:rPr>
      <w:t xml:space="preserve"> </w:t>
    </w:r>
  </w:p>
  <w:p w14:paraId="5A853525" w14:textId="77777777" w:rsidR="00501996" w:rsidRDefault="00501996" w:rsidP="001E7286">
    <w:pPr>
      <w:pStyle w:val="Footer"/>
      <w:tabs>
        <w:tab w:val="clear" w:pos="4320"/>
        <w:tab w:val="clear" w:pos="8640"/>
        <w:tab w:val="right" w:pos="10710"/>
      </w:tabs>
      <w:rPr>
        <w:b/>
        <w:sz w:val="16"/>
        <w:szCs w:val="16"/>
      </w:rPr>
    </w:pPr>
    <w:r w:rsidRPr="008A54AB">
      <w:rPr>
        <w:b/>
        <w:sz w:val="16"/>
      </w:rPr>
      <w:t>and may be revised periodically. (</w:t>
    </w:r>
    <w:r>
      <w:rPr>
        <w:b/>
        <w:sz w:val="16"/>
      </w:rPr>
      <w:t>Title V Release 10/13</w:t>
    </w:r>
    <w:r w:rsidRPr="008A54AB">
      <w:rPr>
        <w:b/>
        <w:sz w:val="16"/>
      </w:rPr>
      <w:t>)</w:t>
    </w:r>
    <w:r>
      <w:rPr>
        <w:b/>
        <w:sz w:val="16"/>
      </w:rPr>
      <w:tab/>
    </w:r>
    <w:r w:rsidRPr="00491D29">
      <w:rPr>
        <w:b/>
        <w:sz w:val="16"/>
        <w:szCs w:val="16"/>
      </w:rPr>
      <w:t xml:space="preserve">Page </w:t>
    </w:r>
    <w:r w:rsidRPr="00491D29">
      <w:rPr>
        <w:b/>
        <w:sz w:val="16"/>
        <w:szCs w:val="16"/>
      </w:rPr>
      <w:fldChar w:fldCharType="begin"/>
    </w:r>
    <w:r w:rsidRPr="00491D29">
      <w:rPr>
        <w:b/>
        <w:sz w:val="16"/>
        <w:szCs w:val="16"/>
      </w:rPr>
      <w:instrText xml:space="preserve"> PAGE </w:instrText>
    </w:r>
    <w:r w:rsidRPr="00491D29">
      <w:rPr>
        <w:b/>
        <w:sz w:val="16"/>
        <w:szCs w:val="16"/>
      </w:rPr>
      <w:fldChar w:fldCharType="separate"/>
    </w:r>
    <w:r>
      <w:rPr>
        <w:b/>
        <w:noProof/>
        <w:sz w:val="16"/>
        <w:szCs w:val="16"/>
      </w:rPr>
      <w:t>5</w:t>
    </w:r>
    <w:r w:rsidRPr="00491D29">
      <w:rPr>
        <w:b/>
        <w:sz w:val="16"/>
        <w:szCs w:val="16"/>
      </w:rPr>
      <w:fldChar w:fldCharType="end"/>
    </w:r>
    <w:r w:rsidRPr="00491D29">
      <w:rPr>
        <w:b/>
        <w:sz w:val="16"/>
        <w:szCs w:val="16"/>
      </w:rPr>
      <w:t xml:space="preserve"> of </w:t>
    </w:r>
    <w:r>
      <w:rPr>
        <w:b/>
        <w:sz w:val="16"/>
        <w:szCs w:val="16"/>
      </w:rPr>
      <w:t>12</w:t>
    </w:r>
  </w:p>
  <w:p w14:paraId="4354ADA0" w14:textId="77777777" w:rsidR="00501996" w:rsidRPr="001E7286" w:rsidRDefault="0050199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4" w14:textId="47BA8FD4" w:rsidR="00501996" w:rsidRPr="008A54AB" w:rsidRDefault="00501996" w:rsidP="000D2FAF">
    <w:pPr>
      <w:rPr>
        <w:b/>
        <w:sz w:val="16"/>
      </w:rPr>
    </w:pPr>
    <w:r w:rsidRPr="008A54AB">
      <w:rPr>
        <w:b/>
        <w:sz w:val="16"/>
      </w:rPr>
      <w:t xml:space="preserve">TCEQ </w:t>
    </w:r>
    <w:r>
      <w:rPr>
        <w:b/>
        <w:sz w:val="16"/>
      </w:rPr>
      <w:t xml:space="preserve">- </w:t>
    </w:r>
    <w:r w:rsidRPr="008A54AB">
      <w:rPr>
        <w:b/>
        <w:sz w:val="16"/>
      </w:rPr>
      <w:t>10095 (</w:t>
    </w:r>
    <w:r>
      <w:rPr>
        <w:b/>
        <w:sz w:val="16"/>
      </w:rPr>
      <w:t>APD</w:t>
    </w:r>
    <w:r w:rsidR="002549C5">
      <w:rPr>
        <w:b/>
        <w:sz w:val="16"/>
      </w:rPr>
      <w:t xml:space="preserve">-ID </w:t>
    </w:r>
    <w:r w:rsidR="00026DC8">
      <w:rPr>
        <w:b/>
        <w:sz w:val="16"/>
      </w:rPr>
      <w:t>8</w:t>
    </w:r>
    <w:r w:rsidR="002549C5">
      <w:rPr>
        <w:b/>
        <w:sz w:val="16"/>
      </w:rPr>
      <w:t>5v</w:t>
    </w:r>
    <w:r w:rsidR="000C1C1E">
      <w:rPr>
        <w:b/>
        <w:sz w:val="16"/>
      </w:rPr>
      <w:t>6</w:t>
    </w:r>
    <w:r w:rsidR="00026DC8">
      <w:rPr>
        <w:b/>
        <w:sz w:val="16"/>
      </w:rPr>
      <w:t>.0</w:t>
    </w:r>
    <w:r>
      <w:rPr>
        <w:b/>
        <w:sz w:val="16"/>
      </w:rPr>
      <w:t xml:space="preserve">, </w:t>
    </w:r>
    <w:r w:rsidRPr="008A54AB">
      <w:rPr>
        <w:b/>
        <w:sz w:val="16"/>
      </w:rPr>
      <w:t xml:space="preserve">Revised </w:t>
    </w:r>
    <w:r w:rsidR="00820D17">
      <w:rPr>
        <w:b/>
        <w:sz w:val="16"/>
      </w:rPr>
      <w:t>0</w:t>
    </w:r>
    <w:r w:rsidR="00EC433A">
      <w:rPr>
        <w:b/>
        <w:sz w:val="16"/>
      </w:rPr>
      <w:t>7/23</w:t>
    </w:r>
    <w:r w:rsidRPr="008A54AB">
      <w:rPr>
        <w:b/>
        <w:sz w:val="16"/>
      </w:rPr>
      <w:t xml:space="preserve">) </w:t>
    </w:r>
    <w:r w:rsidR="0072546D" w:rsidRPr="008A54AB">
      <w:rPr>
        <w:b/>
        <w:sz w:val="16"/>
      </w:rPr>
      <w:t>OP-UA51</w:t>
    </w:r>
    <w:r w:rsidR="0072546D">
      <w:rPr>
        <w:b/>
        <w:sz w:val="16"/>
      </w:rPr>
      <w:t xml:space="preserve"> Dryer/Kiln/Oven</w:t>
    </w:r>
  </w:p>
  <w:p w14:paraId="60EC6291" w14:textId="59F440A0" w:rsidR="00501996" w:rsidRPr="00423137" w:rsidRDefault="00501996" w:rsidP="000D2FAF">
    <w:pPr>
      <w:rPr>
        <w:b/>
        <w:sz w:val="16"/>
      </w:rPr>
    </w:pPr>
    <w:r w:rsidRPr="00423137">
      <w:rPr>
        <w:b/>
        <w:sz w:val="16"/>
      </w:rPr>
      <w:t xml:space="preserve">This form is for use by facilities subject to air quality permit </w:t>
    </w:r>
    <w:proofErr w:type="gramStart"/>
    <w:r w:rsidRPr="00423137">
      <w:rPr>
        <w:b/>
        <w:sz w:val="16"/>
      </w:rPr>
      <w:t>requirements</w:t>
    </w:r>
    <w:proofErr w:type="gramEnd"/>
  </w:p>
  <w:p w14:paraId="678E3448" w14:textId="23629DE9" w:rsidR="00501996" w:rsidRDefault="00501996" w:rsidP="000D2FAF">
    <w:pPr>
      <w:pStyle w:val="Footer"/>
      <w:tabs>
        <w:tab w:val="clear" w:pos="4320"/>
        <w:tab w:val="clear" w:pos="8640"/>
        <w:tab w:val="right" w:pos="10710"/>
      </w:tabs>
      <w:rPr>
        <w:b/>
        <w:sz w:val="16"/>
        <w:szCs w:val="16"/>
      </w:rPr>
    </w:pPr>
    <w:r w:rsidRPr="00423137">
      <w:rPr>
        <w:b/>
        <w:sz w:val="16"/>
      </w:rPr>
      <w:t>and may be revised periodically.</w:t>
    </w:r>
    <w:r w:rsidRPr="008A54AB">
      <w:rPr>
        <w:b/>
        <w:sz w:val="16"/>
      </w:rPr>
      <w:t xml:space="preserve"> (</w:t>
    </w:r>
    <w:r>
      <w:rPr>
        <w:b/>
        <w:sz w:val="16"/>
      </w:rPr>
      <w:t xml:space="preserve">Title V Release </w:t>
    </w:r>
    <w:r w:rsidR="00487C99">
      <w:rPr>
        <w:b/>
        <w:sz w:val="16"/>
      </w:rPr>
      <w:t>07</w:t>
    </w:r>
    <w:r>
      <w:rPr>
        <w:b/>
        <w:sz w:val="16"/>
      </w:rPr>
      <w:t>/</w:t>
    </w:r>
    <w:r w:rsidR="00487C99">
      <w:rPr>
        <w:b/>
        <w:sz w:val="16"/>
      </w:rPr>
      <w:t>2</w:t>
    </w:r>
    <w:r w:rsidR="000C1C1E">
      <w:rPr>
        <w:b/>
        <w:sz w:val="16"/>
      </w:rPr>
      <w:t>3</w:t>
    </w:r>
    <w:r w:rsidRPr="008A54AB">
      <w:rPr>
        <w:b/>
        <w:sz w:val="16"/>
      </w:rPr>
      <w:t>)</w:t>
    </w:r>
    <w:r>
      <w:rPr>
        <w:b/>
        <w:sz w:val="16"/>
      </w:rPr>
      <w:tab/>
    </w:r>
    <w:r w:rsidRPr="00491D29">
      <w:rPr>
        <w:b/>
        <w:sz w:val="16"/>
        <w:szCs w:val="16"/>
      </w:rPr>
      <w:t xml:space="preserve">Page </w:t>
    </w:r>
    <w:r w:rsidRPr="00491D29">
      <w:rPr>
        <w:b/>
        <w:sz w:val="16"/>
        <w:szCs w:val="16"/>
      </w:rPr>
      <w:fldChar w:fldCharType="begin"/>
    </w:r>
    <w:r w:rsidRPr="00491D29">
      <w:rPr>
        <w:b/>
        <w:sz w:val="16"/>
        <w:szCs w:val="16"/>
      </w:rPr>
      <w:instrText xml:space="preserve"> PAGE </w:instrText>
    </w:r>
    <w:r w:rsidRPr="00491D29">
      <w:rPr>
        <w:b/>
        <w:sz w:val="16"/>
        <w:szCs w:val="16"/>
      </w:rPr>
      <w:fldChar w:fldCharType="separate"/>
    </w:r>
    <w:r>
      <w:rPr>
        <w:b/>
        <w:noProof/>
        <w:sz w:val="16"/>
        <w:szCs w:val="16"/>
      </w:rPr>
      <w:t>2</w:t>
    </w:r>
    <w:r w:rsidRPr="00491D29">
      <w:rPr>
        <w:b/>
        <w:sz w:val="16"/>
        <w:szCs w:val="16"/>
      </w:rPr>
      <w:fldChar w:fldCharType="end"/>
    </w:r>
    <w:r w:rsidRPr="00491D29">
      <w:rPr>
        <w:b/>
        <w:sz w:val="16"/>
        <w:szCs w:val="16"/>
      </w:rPr>
      <w:t xml:space="preserve"> of </w:t>
    </w:r>
    <w:r w:rsidR="00E63167">
      <w:rPr>
        <w:b/>
        <w:sz w:val="16"/>
        <w:szCs w:val="16"/>
      </w:rPr>
      <w:t>17</w:t>
    </w:r>
  </w:p>
  <w:p w14:paraId="5578A5AA" w14:textId="77777777" w:rsidR="00501996" w:rsidRPr="00167E89" w:rsidRDefault="00501996" w:rsidP="000D2FAF">
    <w:pPr>
      <w:pStyle w:val="Footer"/>
      <w:tabs>
        <w:tab w:val="clear" w:pos="4320"/>
        <w:tab w:val="clear" w:pos="8640"/>
        <w:tab w:val="right" w:pos="1071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6EBA" w14:textId="55FF8994"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w:t>
    </w:r>
    <w:r w:rsidR="00E44F77">
      <w:rPr>
        <w:b/>
        <w:sz w:val="16"/>
      </w:rPr>
      <w:t>6</w:t>
    </w:r>
    <w:r w:rsidR="00026DC8">
      <w:rPr>
        <w:b/>
        <w:sz w:val="16"/>
      </w:rPr>
      <w:t>.0,</w:t>
    </w:r>
    <w:r>
      <w:rPr>
        <w:b/>
        <w:sz w:val="16"/>
      </w:rPr>
      <w:t xml:space="preserve"> </w:t>
    </w:r>
    <w:r w:rsidRPr="008A54AB">
      <w:rPr>
        <w:b/>
        <w:sz w:val="16"/>
      </w:rPr>
      <w:t xml:space="preserve">Revised </w:t>
    </w:r>
    <w:r>
      <w:rPr>
        <w:b/>
        <w:sz w:val="16"/>
      </w:rPr>
      <w:t>07/2</w:t>
    </w:r>
    <w:r w:rsidR="0032433B">
      <w:rPr>
        <w:b/>
        <w:sz w:val="16"/>
      </w:rPr>
      <w:t>3</w:t>
    </w:r>
    <w:r w:rsidRPr="008A54AB">
      <w:rPr>
        <w:b/>
        <w:sz w:val="16"/>
      </w:rPr>
      <w:t xml:space="preserve">) </w:t>
    </w:r>
    <w:r w:rsidR="0072546D" w:rsidRPr="008A54AB">
      <w:rPr>
        <w:b/>
        <w:sz w:val="16"/>
      </w:rPr>
      <w:t>OP-UA51</w:t>
    </w:r>
    <w:r w:rsidR="0072546D">
      <w:rPr>
        <w:b/>
        <w:sz w:val="16"/>
      </w:rPr>
      <w:t xml:space="preserve"> Dryer/Kiln/Oven</w:t>
    </w:r>
  </w:p>
  <w:p w14:paraId="51002BE0" w14:textId="77777777" w:rsidR="00501996" w:rsidRPr="008A54AB" w:rsidRDefault="00501996" w:rsidP="008A54AB">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0EA01502" w14:textId="1435BC08" w:rsidR="00501996" w:rsidRPr="008A54AB" w:rsidRDefault="00501996" w:rsidP="00297589">
    <w:pPr>
      <w:tabs>
        <w:tab w:val="left" w:pos="9750"/>
        <w:tab w:val="right" w:pos="14310"/>
      </w:tabs>
      <w:rPr>
        <w:sz w:val="20"/>
      </w:rPr>
    </w:pPr>
    <w:r w:rsidRPr="008A54AB">
      <w:rPr>
        <w:b/>
        <w:sz w:val="16"/>
      </w:rPr>
      <w:t>and may be revised periodically. (</w:t>
    </w:r>
    <w:r>
      <w:rPr>
        <w:b/>
        <w:sz w:val="16"/>
      </w:rPr>
      <w:t xml:space="preserve">Title V Release </w:t>
    </w:r>
    <w:r w:rsidR="002349AC">
      <w:rPr>
        <w:b/>
        <w:sz w:val="16"/>
      </w:rPr>
      <w:t>07</w:t>
    </w:r>
    <w:r>
      <w:rPr>
        <w:b/>
        <w:sz w:val="16"/>
      </w:rPr>
      <w:t>/</w:t>
    </w:r>
    <w:r w:rsidR="002349AC">
      <w:rPr>
        <w:b/>
        <w:sz w:val="16"/>
      </w:rPr>
      <w:t>2</w:t>
    </w:r>
    <w:r w:rsidR="00E44F77">
      <w:rPr>
        <w:b/>
        <w:sz w:val="16"/>
      </w:rPr>
      <w:t>3</w:t>
    </w:r>
    <w:r w:rsidRPr="008A54AB">
      <w:rPr>
        <w:b/>
        <w:sz w:val="16"/>
      </w:rPr>
      <w:t>)</w:t>
    </w:r>
    <w:r>
      <w:rPr>
        <w:b/>
        <w:sz w:val="16"/>
      </w:rPr>
      <w:tab/>
    </w:r>
    <w:r w:rsidRPr="00491D29">
      <w:rPr>
        <w:b/>
        <w:sz w:val="16"/>
        <w:szCs w:val="16"/>
      </w:rPr>
      <w:t xml:space="preserve">Page </w:t>
    </w:r>
    <w:r w:rsidRPr="00491D29">
      <w:rPr>
        <w:b/>
        <w:sz w:val="16"/>
        <w:szCs w:val="16"/>
      </w:rPr>
      <w:fldChar w:fldCharType="begin"/>
    </w:r>
    <w:r w:rsidRPr="00491D29">
      <w:rPr>
        <w:b/>
        <w:sz w:val="16"/>
        <w:szCs w:val="16"/>
      </w:rPr>
      <w:instrText xml:space="preserve"> PAGE </w:instrText>
    </w:r>
    <w:r w:rsidRPr="00491D29">
      <w:rPr>
        <w:b/>
        <w:sz w:val="16"/>
        <w:szCs w:val="16"/>
      </w:rPr>
      <w:fldChar w:fldCharType="separate"/>
    </w:r>
    <w:r>
      <w:rPr>
        <w:b/>
        <w:noProof/>
        <w:sz w:val="16"/>
        <w:szCs w:val="16"/>
      </w:rPr>
      <w:t>11</w:t>
    </w:r>
    <w:r w:rsidRPr="00491D29">
      <w:rPr>
        <w:b/>
        <w:sz w:val="16"/>
        <w:szCs w:val="16"/>
      </w:rPr>
      <w:fldChar w:fldCharType="end"/>
    </w:r>
    <w:r w:rsidRPr="00491D29">
      <w:rPr>
        <w:b/>
        <w:sz w:val="16"/>
        <w:szCs w:val="16"/>
      </w:rPr>
      <w:t xml:space="preserve"> of </w:t>
    </w:r>
    <w:r w:rsidR="00E63167">
      <w:rPr>
        <w:b/>
        <w:sz w:val="16"/>
        <w:szCs w:val="16"/>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0297" w14:textId="629A9DF3"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w:t>
    </w:r>
    <w:r w:rsidR="00BF15BF">
      <w:rPr>
        <w:b/>
        <w:sz w:val="16"/>
      </w:rPr>
      <w:t>6</w:t>
    </w:r>
    <w:r w:rsidR="00026DC8">
      <w:rPr>
        <w:b/>
        <w:sz w:val="16"/>
      </w:rPr>
      <w:t>.0,</w:t>
    </w:r>
    <w:r>
      <w:rPr>
        <w:b/>
        <w:sz w:val="16"/>
      </w:rPr>
      <w:t xml:space="preserve"> </w:t>
    </w:r>
    <w:r w:rsidRPr="008A54AB">
      <w:rPr>
        <w:b/>
        <w:sz w:val="16"/>
      </w:rPr>
      <w:t xml:space="preserve">Revised </w:t>
    </w:r>
    <w:r>
      <w:rPr>
        <w:b/>
        <w:sz w:val="16"/>
      </w:rPr>
      <w:t>07/2</w:t>
    </w:r>
    <w:r w:rsidR="00BF15BF">
      <w:rPr>
        <w:b/>
        <w:sz w:val="16"/>
      </w:rPr>
      <w:t>3)</w:t>
    </w:r>
    <w:r w:rsidRPr="008A54AB">
      <w:rPr>
        <w:b/>
        <w:sz w:val="16"/>
      </w:rPr>
      <w:t xml:space="preserve"> OP-UA51</w:t>
    </w:r>
    <w:r w:rsidR="0072546D">
      <w:rPr>
        <w:b/>
        <w:sz w:val="16"/>
      </w:rPr>
      <w:t xml:space="preserve"> Dryer/Kiln/Oven</w:t>
    </w:r>
  </w:p>
  <w:p w14:paraId="32B011A1"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7E6340B9" w14:textId="045C9B89" w:rsidR="00947257" w:rsidRPr="00AF0F7B" w:rsidRDefault="002549C5" w:rsidP="002549C5">
    <w:pPr>
      <w:tabs>
        <w:tab w:val="right" w:pos="14310"/>
      </w:tabs>
      <w:rPr>
        <w:sz w:val="20"/>
      </w:rPr>
    </w:pPr>
    <w:r w:rsidRPr="008A54AB">
      <w:rPr>
        <w:b/>
        <w:sz w:val="16"/>
      </w:rPr>
      <w:t>and may be revised periodically. (</w:t>
    </w:r>
    <w:r>
      <w:rPr>
        <w:b/>
        <w:sz w:val="16"/>
      </w:rPr>
      <w:t>Title V Release 07/2</w:t>
    </w:r>
    <w:r w:rsidR="00BF15BF">
      <w:rPr>
        <w:b/>
        <w:sz w:val="16"/>
      </w:rPr>
      <w:t>3</w:t>
    </w:r>
    <w:r w:rsidRPr="008A54AB">
      <w:rPr>
        <w:b/>
        <w:sz w:val="16"/>
      </w:rPr>
      <w:t>)</w:t>
    </w:r>
    <w:r w:rsidR="00947257" w:rsidRPr="00AF0F7B">
      <w:rPr>
        <w:b/>
        <w:sz w:val="16"/>
      </w:rPr>
      <w:tab/>
      <w:t>Page _____ of 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FB02" w14:textId="7683405F"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w:t>
    </w:r>
    <w:r w:rsidR="00BF15BF">
      <w:rPr>
        <w:b/>
        <w:sz w:val="16"/>
      </w:rPr>
      <w:t>6</w:t>
    </w:r>
    <w:r w:rsidR="00026DC8">
      <w:rPr>
        <w:b/>
        <w:sz w:val="16"/>
      </w:rPr>
      <w:t>.0,</w:t>
    </w:r>
    <w:r>
      <w:rPr>
        <w:b/>
        <w:sz w:val="16"/>
      </w:rPr>
      <w:t xml:space="preserve"> </w:t>
    </w:r>
    <w:r w:rsidRPr="008A54AB">
      <w:rPr>
        <w:b/>
        <w:sz w:val="16"/>
      </w:rPr>
      <w:t xml:space="preserve">Revised </w:t>
    </w:r>
    <w:r>
      <w:rPr>
        <w:b/>
        <w:sz w:val="16"/>
      </w:rPr>
      <w:t>07/2</w:t>
    </w:r>
    <w:r w:rsidR="00BF15BF">
      <w:rPr>
        <w:b/>
        <w:sz w:val="16"/>
      </w:rPr>
      <w:t>3</w:t>
    </w:r>
    <w:r w:rsidRPr="008A54AB">
      <w:rPr>
        <w:b/>
        <w:sz w:val="16"/>
      </w:rPr>
      <w:t xml:space="preserve">) </w:t>
    </w:r>
    <w:r w:rsidR="0072546D" w:rsidRPr="008A54AB">
      <w:rPr>
        <w:b/>
        <w:sz w:val="16"/>
      </w:rPr>
      <w:t>OP-UA51</w:t>
    </w:r>
    <w:r w:rsidR="0072546D">
      <w:rPr>
        <w:b/>
        <w:sz w:val="16"/>
      </w:rPr>
      <w:t xml:space="preserve"> Dryer/Kiln/Oven</w:t>
    </w:r>
  </w:p>
  <w:p w14:paraId="42EB5497"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48B05FCA" w14:textId="2F42CCAF" w:rsidR="00947257" w:rsidRPr="003A2085" w:rsidRDefault="002549C5" w:rsidP="002549C5">
    <w:pPr>
      <w:pStyle w:val="Footer"/>
      <w:tabs>
        <w:tab w:val="clear" w:pos="4320"/>
        <w:tab w:val="clear" w:pos="8640"/>
        <w:tab w:val="right" w:pos="14310"/>
      </w:tabs>
      <w:rPr>
        <w:b/>
        <w:sz w:val="16"/>
      </w:rPr>
    </w:pPr>
    <w:r w:rsidRPr="008A54AB">
      <w:rPr>
        <w:b/>
        <w:sz w:val="16"/>
      </w:rPr>
      <w:t>and may be revised periodically. (</w:t>
    </w:r>
    <w:r>
      <w:rPr>
        <w:b/>
        <w:sz w:val="16"/>
      </w:rPr>
      <w:t>Title V Release 07/2</w:t>
    </w:r>
    <w:r w:rsidR="00BF15BF">
      <w:rPr>
        <w:b/>
        <w:sz w:val="16"/>
      </w:rPr>
      <w:t>3</w:t>
    </w:r>
    <w:r w:rsidRPr="008A54AB">
      <w:rPr>
        <w:b/>
        <w:sz w:val="16"/>
      </w:rPr>
      <w:t>)</w:t>
    </w:r>
    <w:r w:rsidR="00947257" w:rsidRPr="00AF0F7B">
      <w:rPr>
        <w:b/>
        <w:sz w:val="16"/>
      </w:rPr>
      <w:tab/>
      <w:t>Page _____ of 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1CCC" w14:textId="4B1FD07F"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85v5.0,</w:t>
    </w:r>
    <w:r>
      <w:rPr>
        <w:b/>
        <w:sz w:val="16"/>
      </w:rPr>
      <w:t xml:space="preserve"> </w:t>
    </w:r>
    <w:r w:rsidRPr="008A54AB">
      <w:rPr>
        <w:b/>
        <w:sz w:val="16"/>
      </w:rPr>
      <w:t xml:space="preserve">Revised </w:t>
    </w:r>
    <w:r>
      <w:rPr>
        <w:b/>
        <w:sz w:val="16"/>
      </w:rPr>
      <w:t>07/22</w:t>
    </w:r>
    <w:r w:rsidRPr="008A54AB">
      <w:rPr>
        <w:b/>
        <w:sz w:val="16"/>
      </w:rPr>
      <w:t>) OP-UA51</w:t>
    </w:r>
  </w:p>
  <w:p w14:paraId="2E579148"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3FE6DEA8" w14:textId="706D4275" w:rsidR="00947257" w:rsidRPr="00AF0F7B" w:rsidRDefault="002549C5" w:rsidP="002549C5">
    <w:pPr>
      <w:pStyle w:val="Footer"/>
      <w:tabs>
        <w:tab w:val="clear" w:pos="4320"/>
        <w:tab w:val="clear" w:pos="8640"/>
        <w:tab w:val="right" w:pos="14310"/>
      </w:tabs>
      <w:rPr>
        <w:b/>
        <w:sz w:val="16"/>
        <w:szCs w:val="16"/>
      </w:rPr>
    </w:pPr>
    <w:r w:rsidRPr="008A54AB">
      <w:rPr>
        <w:b/>
        <w:sz w:val="16"/>
      </w:rPr>
      <w:t>and may be revised periodically. (</w:t>
    </w:r>
    <w:r>
      <w:rPr>
        <w:b/>
        <w:sz w:val="16"/>
      </w:rPr>
      <w:t>Title V Release 07/22</w:t>
    </w:r>
    <w:r w:rsidRPr="008A54AB">
      <w:rPr>
        <w:b/>
        <w:sz w:val="16"/>
      </w:rPr>
      <w:t>)</w:t>
    </w:r>
    <w:r w:rsidR="00947257" w:rsidRPr="00AF0F7B">
      <w:rPr>
        <w:b/>
        <w:sz w:val="16"/>
      </w:rPr>
      <w:tab/>
      <w:t>Page _____ of _____</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94D" w14:textId="4C597636"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85v5.0,</w:t>
    </w:r>
    <w:r>
      <w:rPr>
        <w:b/>
        <w:sz w:val="16"/>
      </w:rPr>
      <w:t xml:space="preserve"> </w:t>
    </w:r>
    <w:r w:rsidRPr="008A54AB">
      <w:rPr>
        <w:b/>
        <w:sz w:val="16"/>
      </w:rPr>
      <w:t xml:space="preserve">Revised </w:t>
    </w:r>
    <w:r>
      <w:rPr>
        <w:b/>
        <w:sz w:val="16"/>
      </w:rPr>
      <w:t>07/22</w:t>
    </w:r>
    <w:r w:rsidRPr="008A54AB">
      <w:rPr>
        <w:b/>
        <w:sz w:val="16"/>
      </w:rPr>
      <w:t>) OP-UA51</w:t>
    </w:r>
  </w:p>
  <w:p w14:paraId="25EF413F"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26C423ED" w14:textId="66A6D24B" w:rsidR="00947257" w:rsidRPr="003A2085" w:rsidRDefault="002549C5" w:rsidP="002549C5">
    <w:pPr>
      <w:pStyle w:val="Footer"/>
      <w:tabs>
        <w:tab w:val="clear" w:pos="4320"/>
        <w:tab w:val="clear" w:pos="8640"/>
        <w:tab w:val="right" w:pos="14310"/>
      </w:tabs>
      <w:rPr>
        <w:b/>
        <w:sz w:val="16"/>
        <w:szCs w:val="16"/>
      </w:rPr>
    </w:pPr>
    <w:r w:rsidRPr="008A54AB">
      <w:rPr>
        <w:b/>
        <w:sz w:val="16"/>
      </w:rPr>
      <w:t>and may be revised periodically. (</w:t>
    </w:r>
    <w:r>
      <w:rPr>
        <w:b/>
        <w:sz w:val="16"/>
      </w:rPr>
      <w:t>Title V Release 07/22</w:t>
    </w:r>
    <w:r w:rsidRPr="008A54AB">
      <w:rPr>
        <w:b/>
        <w:sz w:val="16"/>
      </w:rPr>
      <w:t>)</w:t>
    </w:r>
    <w:r w:rsidR="00947257" w:rsidRPr="00AF0F7B">
      <w:rPr>
        <w:b/>
        <w:sz w:val="16"/>
      </w:rPr>
      <w:tab/>
      <w:t>Page _____ of _____</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832E" w14:textId="1A355016" w:rsidR="002549C5" w:rsidRPr="008A54AB" w:rsidRDefault="002549C5" w:rsidP="002549C5">
    <w:pPr>
      <w:rPr>
        <w:b/>
        <w:sz w:val="16"/>
      </w:rPr>
    </w:pPr>
    <w:r w:rsidRPr="008A54AB">
      <w:rPr>
        <w:b/>
        <w:sz w:val="16"/>
      </w:rPr>
      <w:t xml:space="preserve">TCEQ </w:t>
    </w:r>
    <w:r>
      <w:rPr>
        <w:b/>
        <w:sz w:val="16"/>
      </w:rPr>
      <w:t xml:space="preserve">- </w:t>
    </w:r>
    <w:r w:rsidRPr="008A54AB">
      <w:rPr>
        <w:b/>
        <w:sz w:val="16"/>
      </w:rPr>
      <w:t>10095 (</w:t>
    </w:r>
    <w:r w:rsidR="00026DC8">
      <w:rPr>
        <w:b/>
        <w:sz w:val="16"/>
      </w:rPr>
      <w:t>APD-ID 85v5.0,</w:t>
    </w:r>
    <w:r>
      <w:rPr>
        <w:b/>
        <w:sz w:val="16"/>
      </w:rPr>
      <w:t xml:space="preserve"> </w:t>
    </w:r>
    <w:r w:rsidRPr="008A54AB">
      <w:rPr>
        <w:b/>
        <w:sz w:val="16"/>
      </w:rPr>
      <w:t xml:space="preserve">Revised </w:t>
    </w:r>
    <w:r>
      <w:rPr>
        <w:b/>
        <w:sz w:val="16"/>
      </w:rPr>
      <w:t>07/22</w:t>
    </w:r>
    <w:r w:rsidRPr="008A54AB">
      <w:rPr>
        <w:b/>
        <w:sz w:val="16"/>
      </w:rPr>
      <w:t>) OP-UA51</w:t>
    </w:r>
  </w:p>
  <w:p w14:paraId="4385783E" w14:textId="77777777" w:rsidR="002549C5" w:rsidRPr="008A54AB" w:rsidRDefault="002549C5" w:rsidP="002549C5">
    <w:pPr>
      <w:rPr>
        <w:b/>
        <w:sz w:val="16"/>
      </w:rPr>
    </w:pPr>
    <w:r w:rsidRPr="008A54AB">
      <w:rPr>
        <w:b/>
        <w:sz w:val="16"/>
      </w:rPr>
      <w:t xml:space="preserve">This form is for use by </w:t>
    </w:r>
    <w:r>
      <w:rPr>
        <w:b/>
        <w:sz w:val="16"/>
      </w:rPr>
      <w:t>facilities</w:t>
    </w:r>
    <w:r w:rsidRPr="008A54AB">
      <w:rPr>
        <w:b/>
        <w:sz w:val="16"/>
      </w:rPr>
      <w:t xml:space="preserve"> subject to air quality permit </w:t>
    </w:r>
    <w:proofErr w:type="gramStart"/>
    <w:r w:rsidRPr="008A54AB">
      <w:rPr>
        <w:b/>
        <w:sz w:val="16"/>
      </w:rPr>
      <w:t>requirements</w:t>
    </w:r>
    <w:proofErr w:type="gramEnd"/>
    <w:r w:rsidRPr="008A54AB">
      <w:rPr>
        <w:b/>
        <w:sz w:val="16"/>
      </w:rPr>
      <w:t xml:space="preserve"> </w:t>
    </w:r>
  </w:p>
  <w:p w14:paraId="5D62B5CC" w14:textId="504014B3" w:rsidR="00947257" w:rsidRPr="00AF0F7B" w:rsidRDefault="002549C5" w:rsidP="002549C5">
    <w:pPr>
      <w:pStyle w:val="Footer"/>
      <w:tabs>
        <w:tab w:val="clear" w:pos="4320"/>
        <w:tab w:val="clear" w:pos="8640"/>
        <w:tab w:val="right" w:pos="14310"/>
      </w:tabs>
      <w:rPr>
        <w:b/>
        <w:sz w:val="16"/>
      </w:rPr>
    </w:pPr>
    <w:r w:rsidRPr="008A54AB">
      <w:rPr>
        <w:b/>
        <w:sz w:val="16"/>
      </w:rPr>
      <w:t>and may be revised periodically. (</w:t>
    </w:r>
    <w:r>
      <w:rPr>
        <w:b/>
        <w:sz w:val="16"/>
      </w:rPr>
      <w:t>Title V Release 07/22</w:t>
    </w:r>
    <w:r w:rsidRPr="008A54AB">
      <w:rPr>
        <w:b/>
        <w:sz w:val="16"/>
      </w:rPr>
      <w:t>)</w:t>
    </w:r>
    <w:r w:rsidR="00947257" w:rsidRPr="00AF0F7B">
      <w:rPr>
        <w:b/>
        <w:sz w:val="16"/>
      </w:rPr>
      <w:tab/>
      <w:t>Page _____ of _____</w:t>
    </w:r>
  </w:p>
  <w:p w14:paraId="2EE5338B" w14:textId="77777777" w:rsidR="00947257" w:rsidRPr="007C6886" w:rsidRDefault="00947257" w:rsidP="00A84FB2">
    <w:pPr>
      <w:pStyle w:val="Footer"/>
      <w:tabs>
        <w:tab w:val="clear" w:pos="4320"/>
        <w:tab w:val="clear" w:pos="8640"/>
        <w:tab w:val="right" w:pos="1431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5095" w14:textId="77777777" w:rsidR="00AA0BEB" w:rsidRDefault="00AA0BEB">
      <w:r>
        <w:separator/>
      </w:r>
    </w:p>
  </w:footnote>
  <w:footnote w:type="continuationSeparator" w:id="0">
    <w:p w14:paraId="0F43EBDE" w14:textId="77777777" w:rsidR="00AA0BEB" w:rsidRDefault="00AA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F38" w14:textId="77777777" w:rsidR="000C1C1E" w:rsidRDefault="000C1C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E855" w14:textId="77777777" w:rsidR="00947257" w:rsidRDefault="009472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44CA" w14:textId="77777777" w:rsidR="00947257" w:rsidRDefault="009472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A50C" w14:textId="77777777" w:rsidR="00947257" w:rsidRDefault="009472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0F75" w14:textId="77777777" w:rsidR="00947257" w:rsidRDefault="009472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C2C6" w14:textId="77777777" w:rsidR="00CD5945" w:rsidRDefault="00CD5945" w:rsidP="00A00B99">
    <w:pPr>
      <w:rPr>
        <w:sz w:val="22"/>
        <w:szCs w:val="22"/>
      </w:rPr>
    </w:pPr>
  </w:p>
  <w:p w14:paraId="602FD821" w14:textId="77777777" w:rsidR="00CD5945" w:rsidRDefault="00CD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2359" w14:textId="77777777" w:rsidR="00501996" w:rsidRPr="00AF0F7B" w:rsidRDefault="00501996" w:rsidP="00AF0F7B">
    <w:pPr>
      <w:pStyle w:val="Header"/>
    </w:pPr>
    <w:r>
      <w:tab/>
    </w:r>
    <w:r w:rsidRPr="00AF0F7B">
      <w:t>OP-</w:t>
    </w:r>
    <w:r>
      <w:t>UA</w:t>
    </w:r>
    <w:r w:rsidRPr="00AF0F7B">
      <w:t>51 - Instructions</w:t>
    </w:r>
  </w:p>
  <w:p w14:paraId="711205E4" w14:textId="77777777" w:rsidR="00501996" w:rsidRDefault="00501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CCB0" w14:textId="77777777" w:rsidR="00501996" w:rsidRPr="00491D29" w:rsidRDefault="00501996" w:rsidP="00B0588E">
    <w:pPr>
      <w:pStyle w:val="Header"/>
      <w:tabs>
        <w:tab w:val="clear" w:pos="4320"/>
        <w:tab w:val="clear" w:pos="8640"/>
        <w:tab w:val="right" w:pos="10710"/>
      </w:tabs>
      <w:jc w:val="left"/>
      <w:rPr>
        <w:b w:val="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BD50" w14:textId="77777777" w:rsidR="00501996" w:rsidRPr="00725D72" w:rsidRDefault="00501996" w:rsidP="00AF0F7B">
    <w:pPr>
      <w:pStyle w:val="Header"/>
    </w:pPr>
    <w:r>
      <w:rPr>
        <w:b w:val="0"/>
      </w:rPr>
      <w:tab/>
    </w:r>
    <w:r w:rsidRPr="00AF0F7B">
      <w:t>OP-</w:t>
    </w:r>
    <w:r>
      <w:t>UA</w:t>
    </w:r>
    <w:r w:rsidRPr="00AF0F7B">
      <w:t>51 - Instructions</w:t>
    </w:r>
  </w:p>
  <w:p w14:paraId="018A83E0" w14:textId="77777777" w:rsidR="00501996" w:rsidRPr="00491D29" w:rsidRDefault="00501996" w:rsidP="00491D29">
    <w:pPr>
      <w:pStyle w:val="Header"/>
      <w:tabs>
        <w:tab w:val="clear" w:pos="4320"/>
        <w:tab w:val="clear" w:pos="8640"/>
        <w:tab w:val="right" w:pos="10710"/>
      </w:tabs>
      <w:rPr>
        <w:b w:val="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4573" w14:textId="77777777" w:rsidR="00947257" w:rsidRDefault="00947257" w:rsidP="00491D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E46" w14:textId="77777777" w:rsidR="00947257" w:rsidRPr="00894C7C" w:rsidRDefault="00947257" w:rsidP="00894C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9F0C" w14:textId="77777777" w:rsidR="00947257" w:rsidRPr="00894C7C" w:rsidRDefault="00947257" w:rsidP="00894C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F121" w14:textId="77777777" w:rsidR="00947257" w:rsidRPr="009A7CE1" w:rsidRDefault="00947257" w:rsidP="009A7CE1">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D0B" w14:textId="77777777" w:rsidR="00947257" w:rsidRPr="00894C7C" w:rsidRDefault="00947257" w:rsidP="00894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68A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B83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81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6818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A2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385D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C0E0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788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D07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625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75FE5"/>
    <w:multiLevelType w:val="hybridMultilevel"/>
    <w:tmpl w:val="427263B2"/>
    <w:lvl w:ilvl="0" w:tplc="72129F6C">
      <w:numFmt w:val="bullet"/>
      <w:lvlText w:val=""/>
      <w:lvlJc w:val="left"/>
      <w:pPr>
        <w:tabs>
          <w:tab w:val="num" w:pos="0"/>
        </w:tabs>
        <w:ind w:left="360" w:hanging="360"/>
      </w:pPr>
      <w:rPr>
        <w:rFonts w:ascii="Wingdings" w:hAnsi="Wingdings" w:cs="Times New Roman"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D3A04"/>
    <w:multiLevelType w:val="hybridMultilevel"/>
    <w:tmpl w:val="EA08FD2A"/>
    <w:lvl w:ilvl="0" w:tplc="A89AAEB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1472A"/>
    <w:multiLevelType w:val="hybridMultilevel"/>
    <w:tmpl w:val="BCFA3B58"/>
    <w:lvl w:ilvl="0" w:tplc="22A46CFE">
      <w:start w:val="1"/>
      <w:numFmt w:val="bullet"/>
      <w:lvlText w:val=""/>
      <w:lvlJc w:val="left"/>
      <w:pPr>
        <w:tabs>
          <w:tab w:val="num" w:pos="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0595E"/>
    <w:multiLevelType w:val="hybridMultilevel"/>
    <w:tmpl w:val="7EBA079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633AE"/>
    <w:multiLevelType w:val="hybridMultilevel"/>
    <w:tmpl w:val="66427A88"/>
    <w:lvl w:ilvl="0" w:tplc="1212C2DC">
      <w:start w:val="1"/>
      <w:numFmt w:val="bullet"/>
      <w:lvlText w:val=""/>
      <w:lvlJc w:val="left"/>
      <w:pPr>
        <w:tabs>
          <w:tab w:val="num" w:pos="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84869"/>
    <w:multiLevelType w:val="hybridMultilevel"/>
    <w:tmpl w:val="64625F4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C0439"/>
    <w:multiLevelType w:val="hybridMultilevel"/>
    <w:tmpl w:val="4B2680E0"/>
    <w:lvl w:ilvl="0" w:tplc="D22C9D6E">
      <w:start w:val="1"/>
      <w:numFmt w:val="bullet"/>
      <w:lvlText w:val=""/>
      <w:lvlJc w:val="left"/>
      <w:pPr>
        <w:tabs>
          <w:tab w:val="num" w:pos="3150"/>
        </w:tabs>
        <w:ind w:left="3510" w:hanging="360"/>
      </w:pPr>
      <w:rPr>
        <w:rFonts w:ascii="Wingdings" w:hAnsi="Wingdings" w:hint="default"/>
        <w:sz w:val="20"/>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17" w15:restartNumberingAfterBreak="0">
    <w:nsid w:val="709D11CD"/>
    <w:multiLevelType w:val="hybridMultilevel"/>
    <w:tmpl w:val="7C72BAF6"/>
    <w:lvl w:ilvl="0" w:tplc="8F9AA6E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7027E"/>
    <w:multiLevelType w:val="hybridMultilevel"/>
    <w:tmpl w:val="7E8053C6"/>
    <w:lvl w:ilvl="0" w:tplc="B136F16C">
      <w:start w:val="1"/>
      <w:numFmt w:val="bullet"/>
      <w:lvlText w:val=""/>
      <w:lvlJc w:val="left"/>
      <w:pPr>
        <w:ind w:left="1085" w:hanging="360"/>
      </w:pPr>
      <w:rPr>
        <w:rFonts w:ascii="Wingdings 3" w:hAnsi="Wingdings 3"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num w:numId="1" w16cid:durableId="823470321">
    <w:abstractNumId w:val="14"/>
  </w:num>
  <w:num w:numId="2" w16cid:durableId="760415118">
    <w:abstractNumId w:val="10"/>
  </w:num>
  <w:num w:numId="3" w16cid:durableId="1427725259">
    <w:abstractNumId w:val="16"/>
  </w:num>
  <w:num w:numId="4" w16cid:durableId="1778137924">
    <w:abstractNumId w:val="12"/>
  </w:num>
  <w:num w:numId="5" w16cid:durableId="98305630">
    <w:abstractNumId w:val="13"/>
  </w:num>
  <w:num w:numId="6" w16cid:durableId="1527134216">
    <w:abstractNumId w:val="17"/>
  </w:num>
  <w:num w:numId="7" w16cid:durableId="1445689366">
    <w:abstractNumId w:val="15"/>
  </w:num>
  <w:num w:numId="8" w16cid:durableId="1101872148">
    <w:abstractNumId w:val="18"/>
  </w:num>
  <w:num w:numId="9" w16cid:durableId="1097680054">
    <w:abstractNumId w:val="11"/>
  </w:num>
  <w:num w:numId="10" w16cid:durableId="1982729983">
    <w:abstractNumId w:val="9"/>
  </w:num>
  <w:num w:numId="11" w16cid:durableId="1493106801">
    <w:abstractNumId w:val="7"/>
  </w:num>
  <w:num w:numId="12" w16cid:durableId="1067338727">
    <w:abstractNumId w:val="6"/>
  </w:num>
  <w:num w:numId="13" w16cid:durableId="533465166">
    <w:abstractNumId w:val="5"/>
  </w:num>
  <w:num w:numId="14" w16cid:durableId="249046052">
    <w:abstractNumId w:val="4"/>
  </w:num>
  <w:num w:numId="15" w16cid:durableId="1249997078">
    <w:abstractNumId w:val="8"/>
  </w:num>
  <w:num w:numId="16" w16cid:durableId="964122009">
    <w:abstractNumId w:val="3"/>
  </w:num>
  <w:num w:numId="17" w16cid:durableId="1045645043">
    <w:abstractNumId w:val="2"/>
  </w:num>
  <w:num w:numId="18" w16cid:durableId="943608724">
    <w:abstractNumId w:val="1"/>
  </w:num>
  <w:num w:numId="19" w16cid:durableId="1327898567">
    <w:abstractNumId w:val="0"/>
  </w:num>
  <w:num w:numId="20" w16cid:durableId="1064910403">
    <w:abstractNumId w:val="9"/>
  </w:num>
  <w:num w:numId="21" w16cid:durableId="937912983">
    <w:abstractNumId w:val="7"/>
  </w:num>
  <w:num w:numId="22" w16cid:durableId="847410222">
    <w:abstractNumId w:val="6"/>
  </w:num>
  <w:num w:numId="23" w16cid:durableId="892350467">
    <w:abstractNumId w:val="5"/>
  </w:num>
  <w:num w:numId="24" w16cid:durableId="1382745855">
    <w:abstractNumId w:val="4"/>
  </w:num>
  <w:num w:numId="25" w16cid:durableId="1805267310">
    <w:abstractNumId w:val="8"/>
  </w:num>
  <w:num w:numId="26" w16cid:durableId="799148371">
    <w:abstractNumId w:val="3"/>
  </w:num>
  <w:num w:numId="27" w16cid:durableId="1693536249">
    <w:abstractNumId w:val="2"/>
  </w:num>
  <w:num w:numId="28" w16cid:durableId="1276063774">
    <w:abstractNumId w:val="1"/>
  </w:num>
  <w:num w:numId="29" w16cid:durableId="19092625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7UwNzA0MTUwMjVV0lEKTi0uzszPAykwNK4FAPOAndktAAAA"/>
  </w:docVars>
  <w:rsids>
    <w:rsidRoot w:val="00143FE7"/>
    <w:rsid w:val="000004D2"/>
    <w:rsid w:val="00001292"/>
    <w:rsid w:val="00004DDA"/>
    <w:rsid w:val="00005507"/>
    <w:rsid w:val="000069F8"/>
    <w:rsid w:val="00012E50"/>
    <w:rsid w:val="000147E2"/>
    <w:rsid w:val="0002003C"/>
    <w:rsid w:val="00020715"/>
    <w:rsid w:val="00020BD5"/>
    <w:rsid w:val="00023E20"/>
    <w:rsid w:val="00026D05"/>
    <w:rsid w:val="00026DC8"/>
    <w:rsid w:val="000309A6"/>
    <w:rsid w:val="00030D8B"/>
    <w:rsid w:val="0003235D"/>
    <w:rsid w:val="00045849"/>
    <w:rsid w:val="00050E39"/>
    <w:rsid w:val="00053076"/>
    <w:rsid w:val="00054D1D"/>
    <w:rsid w:val="000641EA"/>
    <w:rsid w:val="00065C5E"/>
    <w:rsid w:val="00067377"/>
    <w:rsid w:val="000721EE"/>
    <w:rsid w:val="00082B70"/>
    <w:rsid w:val="00082F05"/>
    <w:rsid w:val="0008554B"/>
    <w:rsid w:val="0008574E"/>
    <w:rsid w:val="000909E4"/>
    <w:rsid w:val="000923C1"/>
    <w:rsid w:val="00093F1A"/>
    <w:rsid w:val="000A1486"/>
    <w:rsid w:val="000A26A0"/>
    <w:rsid w:val="000A7BA6"/>
    <w:rsid w:val="000B1D17"/>
    <w:rsid w:val="000C11CF"/>
    <w:rsid w:val="000C1C1E"/>
    <w:rsid w:val="000C3E5D"/>
    <w:rsid w:val="000C52E7"/>
    <w:rsid w:val="000D29FE"/>
    <w:rsid w:val="000D2FAF"/>
    <w:rsid w:val="000D3630"/>
    <w:rsid w:val="000D4D3A"/>
    <w:rsid w:val="000D5391"/>
    <w:rsid w:val="000E120A"/>
    <w:rsid w:val="000E35FF"/>
    <w:rsid w:val="000E62CC"/>
    <w:rsid w:val="000F0258"/>
    <w:rsid w:val="000F5BC8"/>
    <w:rsid w:val="000F5C1E"/>
    <w:rsid w:val="000F7C35"/>
    <w:rsid w:val="0010056F"/>
    <w:rsid w:val="00114BE5"/>
    <w:rsid w:val="00115F70"/>
    <w:rsid w:val="001172EC"/>
    <w:rsid w:val="0011746F"/>
    <w:rsid w:val="00120C2F"/>
    <w:rsid w:val="00122F0B"/>
    <w:rsid w:val="001378BD"/>
    <w:rsid w:val="00137A8B"/>
    <w:rsid w:val="00140E62"/>
    <w:rsid w:val="00143FE7"/>
    <w:rsid w:val="00145302"/>
    <w:rsid w:val="00150100"/>
    <w:rsid w:val="00151191"/>
    <w:rsid w:val="001516E4"/>
    <w:rsid w:val="00151B50"/>
    <w:rsid w:val="001571CD"/>
    <w:rsid w:val="0016250A"/>
    <w:rsid w:val="001632DC"/>
    <w:rsid w:val="001639E0"/>
    <w:rsid w:val="00167E89"/>
    <w:rsid w:val="00176030"/>
    <w:rsid w:val="0019166B"/>
    <w:rsid w:val="001956B8"/>
    <w:rsid w:val="00196585"/>
    <w:rsid w:val="001A3260"/>
    <w:rsid w:val="001A3AD7"/>
    <w:rsid w:val="001B0FBE"/>
    <w:rsid w:val="001B3CD9"/>
    <w:rsid w:val="001B7F19"/>
    <w:rsid w:val="001C19C1"/>
    <w:rsid w:val="001C2519"/>
    <w:rsid w:val="001C2ADB"/>
    <w:rsid w:val="001C48A4"/>
    <w:rsid w:val="001D0B72"/>
    <w:rsid w:val="001D3734"/>
    <w:rsid w:val="001D447B"/>
    <w:rsid w:val="001D48B8"/>
    <w:rsid w:val="001D606A"/>
    <w:rsid w:val="001D6BB2"/>
    <w:rsid w:val="001E0640"/>
    <w:rsid w:val="001E7286"/>
    <w:rsid w:val="001F2142"/>
    <w:rsid w:val="001F26CA"/>
    <w:rsid w:val="001F2CD8"/>
    <w:rsid w:val="001F3B7D"/>
    <w:rsid w:val="001F3C5F"/>
    <w:rsid w:val="001F7B14"/>
    <w:rsid w:val="00202FE0"/>
    <w:rsid w:val="00203AC5"/>
    <w:rsid w:val="002103E7"/>
    <w:rsid w:val="00211080"/>
    <w:rsid w:val="00213C15"/>
    <w:rsid w:val="00215900"/>
    <w:rsid w:val="00217023"/>
    <w:rsid w:val="00220EF7"/>
    <w:rsid w:val="002211EB"/>
    <w:rsid w:val="0022254C"/>
    <w:rsid w:val="00231B43"/>
    <w:rsid w:val="00231CE7"/>
    <w:rsid w:val="002349AC"/>
    <w:rsid w:val="0024003D"/>
    <w:rsid w:val="00250746"/>
    <w:rsid w:val="002547CF"/>
    <w:rsid w:val="002549C5"/>
    <w:rsid w:val="00265763"/>
    <w:rsid w:val="002666FB"/>
    <w:rsid w:val="0027315C"/>
    <w:rsid w:val="00276536"/>
    <w:rsid w:val="00287CDE"/>
    <w:rsid w:val="00293EE8"/>
    <w:rsid w:val="0029456E"/>
    <w:rsid w:val="00294E54"/>
    <w:rsid w:val="00296202"/>
    <w:rsid w:val="002962E5"/>
    <w:rsid w:val="00297589"/>
    <w:rsid w:val="002A210F"/>
    <w:rsid w:val="002A48AE"/>
    <w:rsid w:val="002A4D07"/>
    <w:rsid w:val="002B4EEE"/>
    <w:rsid w:val="002B5BE8"/>
    <w:rsid w:val="002C422A"/>
    <w:rsid w:val="002C79D8"/>
    <w:rsid w:val="002C7D57"/>
    <w:rsid w:val="002D2380"/>
    <w:rsid w:val="002E331C"/>
    <w:rsid w:val="002E3B10"/>
    <w:rsid w:val="002F1203"/>
    <w:rsid w:val="002F594C"/>
    <w:rsid w:val="0030164F"/>
    <w:rsid w:val="00302797"/>
    <w:rsid w:val="0031305A"/>
    <w:rsid w:val="00314490"/>
    <w:rsid w:val="00323ADB"/>
    <w:rsid w:val="00323B7D"/>
    <w:rsid w:val="0032433B"/>
    <w:rsid w:val="003311BC"/>
    <w:rsid w:val="00341349"/>
    <w:rsid w:val="00342B5F"/>
    <w:rsid w:val="00345933"/>
    <w:rsid w:val="00345DE6"/>
    <w:rsid w:val="003477E5"/>
    <w:rsid w:val="00350FE2"/>
    <w:rsid w:val="003520F7"/>
    <w:rsid w:val="00361A02"/>
    <w:rsid w:val="00361C4F"/>
    <w:rsid w:val="0036402B"/>
    <w:rsid w:val="0037357F"/>
    <w:rsid w:val="00373A56"/>
    <w:rsid w:val="003748C7"/>
    <w:rsid w:val="00375963"/>
    <w:rsid w:val="00376ECD"/>
    <w:rsid w:val="003778B0"/>
    <w:rsid w:val="0038015F"/>
    <w:rsid w:val="00380737"/>
    <w:rsid w:val="003812E7"/>
    <w:rsid w:val="00382A89"/>
    <w:rsid w:val="00386FB8"/>
    <w:rsid w:val="00390B97"/>
    <w:rsid w:val="00391490"/>
    <w:rsid w:val="00396DBD"/>
    <w:rsid w:val="003A2085"/>
    <w:rsid w:val="003B781B"/>
    <w:rsid w:val="003C2F9F"/>
    <w:rsid w:val="003C4C88"/>
    <w:rsid w:val="003C6AE2"/>
    <w:rsid w:val="003D1332"/>
    <w:rsid w:val="003D3A17"/>
    <w:rsid w:val="003D7F34"/>
    <w:rsid w:val="003E38A8"/>
    <w:rsid w:val="003E6690"/>
    <w:rsid w:val="003F4EE8"/>
    <w:rsid w:val="00402467"/>
    <w:rsid w:val="00403F75"/>
    <w:rsid w:val="00406E4C"/>
    <w:rsid w:val="00407491"/>
    <w:rsid w:val="00411882"/>
    <w:rsid w:val="00413B93"/>
    <w:rsid w:val="00421872"/>
    <w:rsid w:val="00423137"/>
    <w:rsid w:val="004326DB"/>
    <w:rsid w:val="00433F3B"/>
    <w:rsid w:val="00442C55"/>
    <w:rsid w:val="004507DE"/>
    <w:rsid w:val="0045198C"/>
    <w:rsid w:val="00452567"/>
    <w:rsid w:val="0045445E"/>
    <w:rsid w:val="0046192D"/>
    <w:rsid w:val="00465194"/>
    <w:rsid w:val="004665F8"/>
    <w:rsid w:val="00476A07"/>
    <w:rsid w:val="004852A1"/>
    <w:rsid w:val="00486C53"/>
    <w:rsid w:val="00487C99"/>
    <w:rsid w:val="00491CC7"/>
    <w:rsid w:val="00491D29"/>
    <w:rsid w:val="00492637"/>
    <w:rsid w:val="0049577D"/>
    <w:rsid w:val="004A05A4"/>
    <w:rsid w:val="004A0B2A"/>
    <w:rsid w:val="004B0BF6"/>
    <w:rsid w:val="004C0E07"/>
    <w:rsid w:val="004C12F9"/>
    <w:rsid w:val="004C161A"/>
    <w:rsid w:val="004C2319"/>
    <w:rsid w:val="004C3D7F"/>
    <w:rsid w:val="004C4CCD"/>
    <w:rsid w:val="004D20E4"/>
    <w:rsid w:val="004D4C67"/>
    <w:rsid w:val="004D516E"/>
    <w:rsid w:val="004E0DF6"/>
    <w:rsid w:val="004E150F"/>
    <w:rsid w:val="004E59B9"/>
    <w:rsid w:val="004F4CE9"/>
    <w:rsid w:val="004F5E4E"/>
    <w:rsid w:val="00501996"/>
    <w:rsid w:val="00502607"/>
    <w:rsid w:val="005030B0"/>
    <w:rsid w:val="00503A03"/>
    <w:rsid w:val="00503F83"/>
    <w:rsid w:val="00506B99"/>
    <w:rsid w:val="0051140A"/>
    <w:rsid w:val="00511835"/>
    <w:rsid w:val="00514675"/>
    <w:rsid w:val="005171B5"/>
    <w:rsid w:val="00521522"/>
    <w:rsid w:val="00531A1A"/>
    <w:rsid w:val="005410FA"/>
    <w:rsid w:val="00541BBC"/>
    <w:rsid w:val="00545664"/>
    <w:rsid w:val="005465DF"/>
    <w:rsid w:val="00555CB8"/>
    <w:rsid w:val="00562FF7"/>
    <w:rsid w:val="00564A69"/>
    <w:rsid w:val="005719F1"/>
    <w:rsid w:val="00572E8F"/>
    <w:rsid w:val="00574DAA"/>
    <w:rsid w:val="005824C4"/>
    <w:rsid w:val="00583268"/>
    <w:rsid w:val="00591DF4"/>
    <w:rsid w:val="00592CD8"/>
    <w:rsid w:val="00592D7A"/>
    <w:rsid w:val="00593B45"/>
    <w:rsid w:val="00595B1D"/>
    <w:rsid w:val="00597CB9"/>
    <w:rsid w:val="005A72FC"/>
    <w:rsid w:val="005A7376"/>
    <w:rsid w:val="005B43E9"/>
    <w:rsid w:val="005C7FDB"/>
    <w:rsid w:val="005D4782"/>
    <w:rsid w:val="005E0776"/>
    <w:rsid w:val="005E207E"/>
    <w:rsid w:val="005E225C"/>
    <w:rsid w:val="005E4BCA"/>
    <w:rsid w:val="005E4D84"/>
    <w:rsid w:val="005E7767"/>
    <w:rsid w:val="005F41CD"/>
    <w:rsid w:val="005F48BD"/>
    <w:rsid w:val="005F74D3"/>
    <w:rsid w:val="006051E8"/>
    <w:rsid w:val="006147AB"/>
    <w:rsid w:val="006165E4"/>
    <w:rsid w:val="006207EC"/>
    <w:rsid w:val="00621114"/>
    <w:rsid w:val="0062181F"/>
    <w:rsid w:val="00623881"/>
    <w:rsid w:val="006239D2"/>
    <w:rsid w:val="00625993"/>
    <w:rsid w:val="00626463"/>
    <w:rsid w:val="006264DF"/>
    <w:rsid w:val="00627FC8"/>
    <w:rsid w:val="00642C99"/>
    <w:rsid w:val="00643D70"/>
    <w:rsid w:val="006459B8"/>
    <w:rsid w:val="006529D6"/>
    <w:rsid w:val="00652F92"/>
    <w:rsid w:val="00653E49"/>
    <w:rsid w:val="006563AC"/>
    <w:rsid w:val="006600BE"/>
    <w:rsid w:val="0066567F"/>
    <w:rsid w:val="00670088"/>
    <w:rsid w:val="006722B6"/>
    <w:rsid w:val="00672CEC"/>
    <w:rsid w:val="00673F24"/>
    <w:rsid w:val="00681C4C"/>
    <w:rsid w:val="006919EF"/>
    <w:rsid w:val="0069321D"/>
    <w:rsid w:val="006945EE"/>
    <w:rsid w:val="006A4EF4"/>
    <w:rsid w:val="006A5612"/>
    <w:rsid w:val="006A599B"/>
    <w:rsid w:val="006A73A0"/>
    <w:rsid w:val="006A7B33"/>
    <w:rsid w:val="006B100E"/>
    <w:rsid w:val="006B2A24"/>
    <w:rsid w:val="006B3A0F"/>
    <w:rsid w:val="006B62A1"/>
    <w:rsid w:val="006C0FED"/>
    <w:rsid w:val="006C3366"/>
    <w:rsid w:val="006C4892"/>
    <w:rsid w:val="006D09F1"/>
    <w:rsid w:val="006E1D07"/>
    <w:rsid w:val="006E2269"/>
    <w:rsid w:val="006E417D"/>
    <w:rsid w:val="006E61B4"/>
    <w:rsid w:val="006E6729"/>
    <w:rsid w:val="006F0804"/>
    <w:rsid w:val="006F333C"/>
    <w:rsid w:val="00700884"/>
    <w:rsid w:val="00702445"/>
    <w:rsid w:val="007048C4"/>
    <w:rsid w:val="00720254"/>
    <w:rsid w:val="0072546D"/>
    <w:rsid w:val="00725D72"/>
    <w:rsid w:val="00727346"/>
    <w:rsid w:val="00730EE5"/>
    <w:rsid w:val="00733715"/>
    <w:rsid w:val="00740F74"/>
    <w:rsid w:val="00753F3C"/>
    <w:rsid w:val="007565FF"/>
    <w:rsid w:val="0075751B"/>
    <w:rsid w:val="00762A7E"/>
    <w:rsid w:val="00763923"/>
    <w:rsid w:val="00767922"/>
    <w:rsid w:val="00767A62"/>
    <w:rsid w:val="00771DD6"/>
    <w:rsid w:val="00772BA5"/>
    <w:rsid w:val="00777C50"/>
    <w:rsid w:val="00781158"/>
    <w:rsid w:val="007817B9"/>
    <w:rsid w:val="0079581A"/>
    <w:rsid w:val="0079711D"/>
    <w:rsid w:val="007A3491"/>
    <w:rsid w:val="007A3DCA"/>
    <w:rsid w:val="007A4CBF"/>
    <w:rsid w:val="007C3BF3"/>
    <w:rsid w:val="007C3ED6"/>
    <w:rsid w:val="007C3F3B"/>
    <w:rsid w:val="007C6886"/>
    <w:rsid w:val="007C75D0"/>
    <w:rsid w:val="007D1565"/>
    <w:rsid w:val="007D1A20"/>
    <w:rsid w:val="007D2A5B"/>
    <w:rsid w:val="007D34CD"/>
    <w:rsid w:val="007E130C"/>
    <w:rsid w:val="007F28F2"/>
    <w:rsid w:val="007F3944"/>
    <w:rsid w:val="007F3E56"/>
    <w:rsid w:val="007F73F9"/>
    <w:rsid w:val="007F75D5"/>
    <w:rsid w:val="008000BD"/>
    <w:rsid w:val="008001C6"/>
    <w:rsid w:val="00801897"/>
    <w:rsid w:val="00802F94"/>
    <w:rsid w:val="00804476"/>
    <w:rsid w:val="00804CCC"/>
    <w:rsid w:val="00810FD8"/>
    <w:rsid w:val="008112CC"/>
    <w:rsid w:val="008119BF"/>
    <w:rsid w:val="00812FB8"/>
    <w:rsid w:val="00813F80"/>
    <w:rsid w:val="0081735C"/>
    <w:rsid w:val="00820D17"/>
    <w:rsid w:val="008210B3"/>
    <w:rsid w:val="008217F8"/>
    <w:rsid w:val="008235B0"/>
    <w:rsid w:val="00824389"/>
    <w:rsid w:val="008255AC"/>
    <w:rsid w:val="00827382"/>
    <w:rsid w:val="00827977"/>
    <w:rsid w:val="00830ADD"/>
    <w:rsid w:val="00831015"/>
    <w:rsid w:val="00832131"/>
    <w:rsid w:val="0083585E"/>
    <w:rsid w:val="0083654B"/>
    <w:rsid w:val="0084051B"/>
    <w:rsid w:val="00840E1F"/>
    <w:rsid w:val="00843D9D"/>
    <w:rsid w:val="00845EF3"/>
    <w:rsid w:val="00850A0F"/>
    <w:rsid w:val="0085375D"/>
    <w:rsid w:val="00854E70"/>
    <w:rsid w:val="00855763"/>
    <w:rsid w:val="00856A9B"/>
    <w:rsid w:val="00857360"/>
    <w:rsid w:val="008614D1"/>
    <w:rsid w:val="00862582"/>
    <w:rsid w:val="00867A2A"/>
    <w:rsid w:val="00870D0F"/>
    <w:rsid w:val="00873C8C"/>
    <w:rsid w:val="008743AC"/>
    <w:rsid w:val="0088000A"/>
    <w:rsid w:val="00881815"/>
    <w:rsid w:val="00883F1D"/>
    <w:rsid w:val="00884A78"/>
    <w:rsid w:val="00893658"/>
    <w:rsid w:val="008949DC"/>
    <w:rsid w:val="00894C7C"/>
    <w:rsid w:val="00895317"/>
    <w:rsid w:val="00896797"/>
    <w:rsid w:val="008A54AB"/>
    <w:rsid w:val="008A68D3"/>
    <w:rsid w:val="008A6AB0"/>
    <w:rsid w:val="008B125F"/>
    <w:rsid w:val="008B1E67"/>
    <w:rsid w:val="008B50E8"/>
    <w:rsid w:val="008B6E73"/>
    <w:rsid w:val="008B7FCC"/>
    <w:rsid w:val="008C0718"/>
    <w:rsid w:val="008C0B2D"/>
    <w:rsid w:val="008C3575"/>
    <w:rsid w:val="008C43E4"/>
    <w:rsid w:val="008D035F"/>
    <w:rsid w:val="008D064C"/>
    <w:rsid w:val="008D1BA4"/>
    <w:rsid w:val="008D3586"/>
    <w:rsid w:val="008E0F63"/>
    <w:rsid w:val="008E1468"/>
    <w:rsid w:val="008E1B9C"/>
    <w:rsid w:val="008E1FCA"/>
    <w:rsid w:val="008E4C08"/>
    <w:rsid w:val="008F0BDA"/>
    <w:rsid w:val="008F2A52"/>
    <w:rsid w:val="008F52B3"/>
    <w:rsid w:val="008F6152"/>
    <w:rsid w:val="0090485A"/>
    <w:rsid w:val="009102D6"/>
    <w:rsid w:val="00912DF1"/>
    <w:rsid w:val="009156DD"/>
    <w:rsid w:val="00922B5D"/>
    <w:rsid w:val="00924821"/>
    <w:rsid w:val="00925977"/>
    <w:rsid w:val="00931728"/>
    <w:rsid w:val="00943E96"/>
    <w:rsid w:val="00946FD7"/>
    <w:rsid w:val="00947257"/>
    <w:rsid w:val="00964E64"/>
    <w:rsid w:val="0096604E"/>
    <w:rsid w:val="00966126"/>
    <w:rsid w:val="009719A3"/>
    <w:rsid w:val="009743C9"/>
    <w:rsid w:val="009824B1"/>
    <w:rsid w:val="00983D5C"/>
    <w:rsid w:val="0098436E"/>
    <w:rsid w:val="009847A4"/>
    <w:rsid w:val="00986570"/>
    <w:rsid w:val="00987320"/>
    <w:rsid w:val="00991F53"/>
    <w:rsid w:val="00991F7E"/>
    <w:rsid w:val="009970DA"/>
    <w:rsid w:val="009A4159"/>
    <w:rsid w:val="009A7CE1"/>
    <w:rsid w:val="009B3170"/>
    <w:rsid w:val="009B3E90"/>
    <w:rsid w:val="009C061A"/>
    <w:rsid w:val="009C08FA"/>
    <w:rsid w:val="009C09F0"/>
    <w:rsid w:val="009C0A4E"/>
    <w:rsid w:val="009C34C7"/>
    <w:rsid w:val="009D0E2F"/>
    <w:rsid w:val="009D248C"/>
    <w:rsid w:val="009D2F13"/>
    <w:rsid w:val="009D3B51"/>
    <w:rsid w:val="009D3F87"/>
    <w:rsid w:val="009D4B26"/>
    <w:rsid w:val="009D7E4F"/>
    <w:rsid w:val="009E43C6"/>
    <w:rsid w:val="009E6FCA"/>
    <w:rsid w:val="009F0973"/>
    <w:rsid w:val="009F0B14"/>
    <w:rsid w:val="009F6E34"/>
    <w:rsid w:val="00A00B99"/>
    <w:rsid w:val="00A01FCE"/>
    <w:rsid w:val="00A07CC3"/>
    <w:rsid w:val="00A13F0F"/>
    <w:rsid w:val="00A165AA"/>
    <w:rsid w:val="00A17E96"/>
    <w:rsid w:val="00A21502"/>
    <w:rsid w:val="00A237E5"/>
    <w:rsid w:val="00A2419C"/>
    <w:rsid w:val="00A25788"/>
    <w:rsid w:val="00A26154"/>
    <w:rsid w:val="00A26498"/>
    <w:rsid w:val="00A31195"/>
    <w:rsid w:val="00A423C2"/>
    <w:rsid w:val="00A44557"/>
    <w:rsid w:val="00A44BB3"/>
    <w:rsid w:val="00A47C8F"/>
    <w:rsid w:val="00A50F74"/>
    <w:rsid w:val="00A57A0F"/>
    <w:rsid w:val="00A6753A"/>
    <w:rsid w:val="00A7027A"/>
    <w:rsid w:val="00A716D3"/>
    <w:rsid w:val="00A7235A"/>
    <w:rsid w:val="00A72D31"/>
    <w:rsid w:val="00A74811"/>
    <w:rsid w:val="00A82662"/>
    <w:rsid w:val="00A82A26"/>
    <w:rsid w:val="00A84FB2"/>
    <w:rsid w:val="00A91EE4"/>
    <w:rsid w:val="00A9296B"/>
    <w:rsid w:val="00A93360"/>
    <w:rsid w:val="00A936A1"/>
    <w:rsid w:val="00A95613"/>
    <w:rsid w:val="00A973CD"/>
    <w:rsid w:val="00AA0BEB"/>
    <w:rsid w:val="00AB0A5B"/>
    <w:rsid w:val="00AB0E96"/>
    <w:rsid w:val="00AB36A4"/>
    <w:rsid w:val="00AB4A16"/>
    <w:rsid w:val="00AB6F74"/>
    <w:rsid w:val="00AB7948"/>
    <w:rsid w:val="00AD2BB6"/>
    <w:rsid w:val="00AD4EDB"/>
    <w:rsid w:val="00AE3034"/>
    <w:rsid w:val="00AE3599"/>
    <w:rsid w:val="00AE4AD5"/>
    <w:rsid w:val="00AE74CA"/>
    <w:rsid w:val="00AF0F7B"/>
    <w:rsid w:val="00AF1DAA"/>
    <w:rsid w:val="00AF3DAC"/>
    <w:rsid w:val="00AF5AD5"/>
    <w:rsid w:val="00AF6B31"/>
    <w:rsid w:val="00B0224B"/>
    <w:rsid w:val="00B037B3"/>
    <w:rsid w:val="00B04D3F"/>
    <w:rsid w:val="00B05887"/>
    <w:rsid w:val="00B0588E"/>
    <w:rsid w:val="00B10321"/>
    <w:rsid w:val="00B11094"/>
    <w:rsid w:val="00B1453C"/>
    <w:rsid w:val="00B17163"/>
    <w:rsid w:val="00B20AC1"/>
    <w:rsid w:val="00B26C43"/>
    <w:rsid w:val="00B2725E"/>
    <w:rsid w:val="00B339D4"/>
    <w:rsid w:val="00B35425"/>
    <w:rsid w:val="00B35AC1"/>
    <w:rsid w:val="00B40538"/>
    <w:rsid w:val="00B42CD3"/>
    <w:rsid w:val="00B44C93"/>
    <w:rsid w:val="00B502A5"/>
    <w:rsid w:val="00B54EE6"/>
    <w:rsid w:val="00B62668"/>
    <w:rsid w:val="00B73012"/>
    <w:rsid w:val="00B76373"/>
    <w:rsid w:val="00B80D0E"/>
    <w:rsid w:val="00B83DF6"/>
    <w:rsid w:val="00B84978"/>
    <w:rsid w:val="00B86F4A"/>
    <w:rsid w:val="00B92FB2"/>
    <w:rsid w:val="00B9301F"/>
    <w:rsid w:val="00B961B0"/>
    <w:rsid w:val="00B96FFD"/>
    <w:rsid w:val="00BA10A3"/>
    <w:rsid w:val="00BA4A99"/>
    <w:rsid w:val="00BB0BF1"/>
    <w:rsid w:val="00BB0C33"/>
    <w:rsid w:val="00BB4F2D"/>
    <w:rsid w:val="00BC26F2"/>
    <w:rsid w:val="00BC7672"/>
    <w:rsid w:val="00BE2A14"/>
    <w:rsid w:val="00BE306D"/>
    <w:rsid w:val="00BE31AB"/>
    <w:rsid w:val="00BE41DB"/>
    <w:rsid w:val="00BE65F9"/>
    <w:rsid w:val="00BF078C"/>
    <w:rsid w:val="00BF0FF7"/>
    <w:rsid w:val="00BF15BF"/>
    <w:rsid w:val="00BF367A"/>
    <w:rsid w:val="00C01E7D"/>
    <w:rsid w:val="00C02CB9"/>
    <w:rsid w:val="00C03A55"/>
    <w:rsid w:val="00C053DB"/>
    <w:rsid w:val="00C10EDC"/>
    <w:rsid w:val="00C12B8E"/>
    <w:rsid w:val="00C210FD"/>
    <w:rsid w:val="00C2260C"/>
    <w:rsid w:val="00C23C1D"/>
    <w:rsid w:val="00C2568D"/>
    <w:rsid w:val="00C30A85"/>
    <w:rsid w:val="00C31B47"/>
    <w:rsid w:val="00C31E3B"/>
    <w:rsid w:val="00C3681B"/>
    <w:rsid w:val="00C40833"/>
    <w:rsid w:val="00C42746"/>
    <w:rsid w:val="00C42787"/>
    <w:rsid w:val="00C45AE7"/>
    <w:rsid w:val="00C50415"/>
    <w:rsid w:val="00C51ABA"/>
    <w:rsid w:val="00C54CD3"/>
    <w:rsid w:val="00C5524C"/>
    <w:rsid w:val="00C56A64"/>
    <w:rsid w:val="00C62921"/>
    <w:rsid w:val="00C66186"/>
    <w:rsid w:val="00C67254"/>
    <w:rsid w:val="00C67497"/>
    <w:rsid w:val="00C70794"/>
    <w:rsid w:val="00C7482A"/>
    <w:rsid w:val="00C74F81"/>
    <w:rsid w:val="00C7610D"/>
    <w:rsid w:val="00C77196"/>
    <w:rsid w:val="00C82207"/>
    <w:rsid w:val="00C84D44"/>
    <w:rsid w:val="00C85250"/>
    <w:rsid w:val="00C87212"/>
    <w:rsid w:val="00C87EBD"/>
    <w:rsid w:val="00C93505"/>
    <w:rsid w:val="00C942F6"/>
    <w:rsid w:val="00C956C9"/>
    <w:rsid w:val="00CA08CE"/>
    <w:rsid w:val="00CB0E0D"/>
    <w:rsid w:val="00CB0E73"/>
    <w:rsid w:val="00CC0314"/>
    <w:rsid w:val="00CC3569"/>
    <w:rsid w:val="00CC468A"/>
    <w:rsid w:val="00CC5378"/>
    <w:rsid w:val="00CC607C"/>
    <w:rsid w:val="00CC6E7C"/>
    <w:rsid w:val="00CD0B5C"/>
    <w:rsid w:val="00CD1FB6"/>
    <w:rsid w:val="00CD5945"/>
    <w:rsid w:val="00CE13D9"/>
    <w:rsid w:val="00CE5A6A"/>
    <w:rsid w:val="00CE60D0"/>
    <w:rsid w:val="00CE6F84"/>
    <w:rsid w:val="00CE706C"/>
    <w:rsid w:val="00CF185E"/>
    <w:rsid w:val="00CF1E9C"/>
    <w:rsid w:val="00CF2240"/>
    <w:rsid w:val="00D00270"/>
    <w:rsid w:val="00D00C6F"/>
    <w:rsid w:val="00D00F31"/>
    <w:rsid w:val="00D01CB6"/>
    <w:rsid w:val="00D02579"/>
    <w:rsid w:val="00D04F47"/>
    <w:rsid w:val="00D17AD5"/>
    <w:rsid w:val="00D24E30"/>
    <w:rsid w:val="00D30F03"/>
    <w:rsid w:val="00D31C12"/>
    <w:rsid w:val="00D363A0"/>
    <w:rsid w:val="00D3660E"/>
    <w:rsid w:val="00D41491"/>
    <w:rsid w:val="00D42FDB"/>
    <w:rsid w:val="00D55370"/>
    <w:rsid w:val="00D71ACC"/>
    <w:rsid w:val="00D71E8C"/>
    <w:rsid w:val="00D72B0E"/>
    <w:rsid w:val="00D80621"/>
    <w:rsid w:val="00D82549"/>
    <w:rsid w:val="00D836C0"/>
    <w:rsid w:val="00D92587"/>
    <w:rsid w:val="00D930FF"/>
    <w:rsid w:val="00D936A5"/>
    <w:rsid w:val="00D94181"/>
    <w:rsid w:val="00D95C75"/>
    <w:rsid w:val="00DA5649"/>
    <w:rsid w:val="00DA69AC"/>
    <w:rsid w:val="00DB1C3B"/>
    <w:rsid w:val="00DB2679"/>
    <w:rsid w:val="00DC6903"/>
    <w:rsid w:val="00DC750A"/>
    <w:rsid w:val="00DD5C93"/>
    <w:rsid w:val="00DD6F5D"/>
    <w:rsid w:val="00DD74EB"/>
    <w:rsid w:val="00DE0E47"/>
    <w:rsid w:val="00DE15D8"/>
    <w:rsid w:val="00DE3434"/>
    <w:rsid w:val="00DE4AC2"/>
    <w:rsid w:val="00DE4B72"/>
    <w:rsid w:val="00DF0F42"/>
    <w:rsid w:val="00DF463A"/>
    <w:rsid w:val="00E0710E"/>
    <w:rsid w:val="00E07D72"/>
    <w:rsid w:val="00E11F9D"/>
    <w:rsid w:val="00E151ED"/>
    <w:rsid w:val="00E21C2A"/>
    <w:rsid w:val="00E22EF1"/>
    <w:rsid w:val="00E23E7A"/>
    <w:rsid w:val="00E31918"/>
    <w:rsid w:val="00E32860"/>
    <w:rsid w:val="00E3439A"/>
    <w:rsid w:val="00E372C8"/>
    <w:rsid w:val="00E42CAE"/>
    <w:rsid w:val="00E42DDE"/>
    <w:rsid w:val="00E44F77"/>
    <w:rsid w:val="00E4617F"/>
    <w:rsid w:val="00E476AD"/>
    <w:rsid w:val="00E541C8"/>
    <w:rsid w:val="00E620CF"/>
    <w:rsid w:val="00E63167"/>
    <w:rsid w:val="00E63EB6"/>
    <w:rsid w:val="00E6767A"/>
    <w:rsid w:val="00E716BE"/>
    <w:rsid w:val="00E72A48"/>
    <w:rsid w:val="00E800EF"/>
    <w:rsid w:val="00E81FBD"/>
    <w:rsid w:val="00E87CF6"/>
    <w:rsid w:val="00E90471"/>
    <w:rsid w:val="00E93C21"/>
    <w:rsid w:val="00E959CE"/>
    <w:rsid w:val="00EA3B94"/>
    <w:rsid w:val="00EA552A"/>
    <w:rsid w:val="00EB1C2A"/>
    <w:rsid w:val="00EB292F"/>
    <w:rsid w:val="00EB4F7D"/>
    <w:rsid w:val="00EC3223"/>
    <w:rsid w:val="00EC347C"/>
    <w:rsid w:val="00EC3874"/>
    <w:rsid w:val="00EC433A"/>
    <w:rsid w:val="00EC481E"/>
    <w:rsid w:val="00ED06D5"/>
    <w:rsid w:val="00ED0789"/>
    <w:rsid w:val="00ED1E98"/>
    <w:rsid w:val="00ED578D"/>
    <w:rsid w:val="00ED7B0B"/>
    <w:rsid w:val="00ED7C4D"/>
    <w:rsid w:val="00ED7DAD"/>
    <w:rsid w:val="00EE435F"/>
    <w:rsid w:val="00EE597E"/>
    <w:rsid w:val="00EE7998"/>
    <w:rsid w:val="00EF00EC"/>
    <w:rsid w:val="00EF108B"/>
    <w:rsid w:val="00EF6028"/>
    <w:rsid w:val="00F00EFD"/>
    <w:rsid w:val="00F05B96"/>
    <w:rsid w:val="00F11940"/>
    <w:rsid w:val="00F1208F"/>
    <w:rsid w:val="00F163E4"/>
    <w:rsid w:val="00F17F46"/>
    <w:rsid w:val="00F201E2"/>
    <w:rsid w:val="00F24932"/>
    <w:rsid w:val="00F32E53"/>
    <w:rsid w:val="00F3304A"/>
    <w:rsid w:val="00F4245A"/>
    <w:rsid w:val="00F47BBB"/>
    <w:rsid w:val="00F509C7"/>
    <w:rsid w:val="00F54CF5"/>
    <w:rsid w:val="00F5636C"/>
    <w:rsid w:val="00F61EF5"/>
    <w:rsid w:val="00F6238A"/>
    <w:rsid w:val="00F63DC8"/>
    <w:rsid w:val="00F66AE0"/>
    <w:rsid w:val="00F66E9F"/>
    <w:rsid w:val="00F700C0"/>
    <w:rsid w:val="00F74801"/>
    <w:rsid w:val="00F7631B"/>
    <w:rsid w:val="00F76A25"/>
    <w:rsid w:val="00F8594B"/>
    <w:rsid w:val="00F8738B"/>
    <w:rsid w:val="00F91849"/>
    <w:rsid w:val="00F94ECC"/>
    <w:rsid w:val="00F97EC8"/>
    <w:rsid w:val="00FA21A7"/>
    <w:rsid w:val="00FA5E76"/>
    <w:rsid w:val="00FB0221"/>
    <w:rsid w:val="00FB2B0D"/>
    <w:rsid w:val="00FB2B30"/>
    <w:rsid w:val="00FB46E8"/>
    <w:rsid w:val="00FB7C14"/>
    <w:rsid w:val="00FC7F0F"/>
    <w:rsid w:val="00FD00A3"/>
    <w:rsid w:val="00FD2545"/>
    <w:rsid w:val="00FE269E"/>
    <w:rsid w:val="00FE31D3"/>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05C94A08"/>
  <w15:docId w15:val="{492332C8-7A87-461B-B674-3458072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434"/>
    <w:rPr>
      <w:sz w:val="24"/>
    </w:rPr>
  </w:style>
  <w:style w:type="paragraph" w:styleId="Heading1">
    <w:name w:val="heading 1"/>
    <w:basedOn w:val="Normal"/>
    <w:next w:val="Normal"/>
    <w:link w:val="Heading1Char"/>
    <w:qFormat/>
    <w:rsid w:val="007A4CBF"/>
    <w:pPr>
      <w:widowControl w:val="0"/>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D72"/>
    <w:pPr>
      <w:tabs>
        <w:tab w:val="center" w:pos="4320"/>
        <w:tab w:val="right" w:pos="8640"/>
      </w:tabs>
      <w:jc w:val="right"/>
    </w:pPr>
    <w:rPr>
      <w:b/>
      <w:sz w:val="22"/>
    </w:rPr>
  </w:style>
  <w:style w:type="character" w:customStyle="1" w:styleId="SYSHYPERTEXT">
    <w:name w:val="SYS_HYPERTEXT"/>
    <w:rPr>
      <w:color w:val="0000FF"/>
      <w:u w:val="single"/>
    </w:rPr>
  </w:style>
  <w:style w:type="paragraph" w:styleId="Footer">
    <w:name w:val="footer"/>
    <w:basedOn w:val="Normal"/>
    <w:rsid w:val="00143FE7"/>
    <w:pPr>
      <w:tabs>
        <w:tab w:val="center" w:pos="4320"/>
        <w:tab w:val="right" w:pos="8640"/>
      </w:tabs>
    </w:pPr>
  </w:style>
  <w:style w:type="character" w:styleId="Hyperlink">
    <w:name w:val="Hyperlink"/>
    <w:rsid w:val="00407491"/>
    <w:rPr>
      <w:b/>
      <w:bCs/>
      <w:color w:val="0000FF"/>
      <w:sz w:val="22"/>
      <w:szCs w:val="22"/>
      <w:u w:val="single"/>
    </w:rPr>
  </w:style>
  <w:style w:type="character" w:styleId="FollowedHyperlink">
    <w:name w:val="FollowedHyperlink"/>
    <w:rsid w:val="002547CF"/>
    <w:rPr>
      <w:color w:val="800080"/>
      <w:u w:val="single"/>
    </w:rPr>
  </w:style>
  <w:style w:type="paragraph" w:customStyle="1" w:styleId="Preformatted">
    <w:name w:val="Preformatted"/>
    <w:basedOn w:val="Normal"/>
    <w:rsid w:val="001571C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styleId="BalloonText">
    <w:name w:val="Balloon Text"/>
    <w:basedOn w:val="Normal"/>
    <w:semiHidden/>
    <w:rsid w:val="00F05B96"/>
    <w:rPr>
      <w:rFonts w:ascii="Tahoma" w:hAnsi="Tahoma" w:cs="Tahoma"/>
      <w:sz w:val="16"/>
      <w:szCs w:val="16"/>
    </w:rPr>
  </w:style>
  <w:style w:type="paragraph" w:styleId="DocumentMap">
    <w:name w:val="Document Map"/>
    <w:basedOn w:val="Normal"/>
    <w:semiHidden/>
    <w:rsid w:val="00A9296B"/>
    <w:pPr>
      <w:shd w:val="clear" w:color="auto" w:fill="000080"/>
    </w:pPr>
    <w:rPr>
      <w:rFonts w:ascii="Tahoma" w:hAnsi="Tahoma" w:cs="Tahoma"/>
      <w:sz w:val="20"/>
    </w:rPr>
  </w:style>
  <w:style w:type="character" w:styleId="CommentReference">
    <w:name w:val="annotation reference"/>
    <w:basedOn w:val="DefaultParagraphFont"/>
    <w:rsid w:val="00C85250"/>
    <w:rPr>
      <w:sz w:val="16"/>
      <w:szCs w:val="16"/>
    </w:rPr>
  </w:style>
  <w:style w:type="paragraph" w:styleId="CommentText">
    <w:name w:val="annotation text"/>
    <w:basedOn w:val="Normal"/>
    <w:link w:val="CommentTextChar"/>
    <w:rsid w:val="00C85250"/>
    <w:rPr>
      <w:sz w:val="20"/>
    </w:rPr>
  </w:style>
  <w:style w:type="character" w:customStyle="1" w:styleId="CommentTextChar">
    <w:name w:val="Comment Text Char"/>
    <w:basedOn w:val="DefaultParagraphFont"/>
    <w:link w:val="CommentText"/>
    <w:rsid w:val="00C85250"/>
  </w:style>
  <w:style w:type="paragraph" w:styleId="CommentSubject">
    <w:name w:val="annotation subject"/>
    <w:basedOn w:val="CommentText"/>
    <w:next w:val="CommentText"/>
    <w:link w:val="CommentSubjectChar"/>
    <w:rsid w:val="00C85250"/>
    <w:rPr>
      <w:b/>
      <w:bCs/>
    </w:rPr>
  </w:style>
  <w:style w:type="character" w:customStyle="1" w:styleId="CommentSubjectChar">
    <w:name w:val="Comment Subject Char"/>
    <w:basedOn w:val="CommentTextChar"/>
    <w:link w:val="CommentSubject"/>
    <w:rsid w:val="00C85250"/>
    <w:rPr>
      <w:b/>
      <w:bCs/>
    </w:rPr>
  </w:style>
  <w:style w:type="paragraph" w:styleId="ListParagraph">
    <w:name w:val="List Paragraph"/>
    <w:basedOn w:val="Normal"/>
    <w:uiPriority w:val="34"/>
    <w:qFormat/>
    <w:rsid w:val="00AF0F7B"/>
    <w:pPr>
      <w:ind w:left="720"/>
      <w:contextualSpacing/>
    </w:pPr>
  </w:style>
  <w:style w:type="paragraph" w:styleId="Revision">
    <w:name w:val="Revision"/>
    <w:hidden/>
    <w:uiPriority w:val="99"/>
    <w:semiHidden/>
    <w:rsid w:val="00870D0F"/>
    <w:rPr>
      <w:sz w:val="24"/>
    </w:rPr>
  </w:style>
  <w:style w:type="paragraph" w:customStyle="1" w:styleId="CodeDescription">
    <w:name w:val="Code Description"/>
    <w:basedOn w:val="Normal"/>
    <w:uiPriority w:val="99"/>
    <w:rsid w:val="00B73012"/>
    <w:pPr>
      <w:tabs>
        <w:tab w:val="left" w:pos="2160"/>
      </w:tabs>
      <w:ind w:left="2160" w:hanging="1440"/>
      <w:contextualSpacing/>
    </w:pPr>
    <w:rPr>
      <w:rFonts w:eastAsiaTheme="minorHAnsi" w:cstheme="minorBidi"/>
      <w:color w:val="000000" w:themeColor="text1"/>
      <w:sz w:val="22"/>
      <w:szCs w:val="24"/>
    </w:rPr>
  </w:style>
  <w:style w:type="paragraph" w:customStyle="1" w:styleId="UnitAttribute">
    <w:name w:val="Unit Attribute"/>
    <w:basedOn w:val="Normal"/>
    <w:uiPriority w:val="99"/>
    <w:rsid w:val="00B73012"/>
    <w:rPr>
      <w:rFonts w:eastAsiaTheme="minorHAnsi" w:cstheme="minorBidi"/>
      <w:b/>
      <w:color w:val="000000" w:themeColor="text1"/>
      <w:sz w:val="22"/>
      <w:szCs w:val="24"/>
    </w:rPr>
  </w:style>
  <w:style w:type="character" w:styleId="UnresolvedMention">
    <w:name w:val="Unresolved Mention"/>
    <w:basedOn w:val="DefaultParagraphFont"/>
    <w:uiPriority w:val="99"/>
    <w:semiHidden/>
    <w:unhideWhenUsed/>
    <w:rsid w:val="00A01FCE"/>
    <w:rPr>
      <w:color w:val="605E5C"/>
      <w:shd w:val="clear" w:color="auto" w:fill="E1DFDD"/>
    </w:rPr>
  </w:style>
  <w:style w:type="table" w:styleId="TableGrid">
    <w:name w:val="Table Grid"/>
    <w:basedOn w:val="TableNormal"/>
    <w:rsid w:val="00ED578D"/>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ED578D"/>
    <w:rPr>
      <w:b/>
      <w:sz w:val="22"/>
      <w:szCs w:val="22"/>
    </w:rPr>
  </w:style>
  <w:style w:type="character" w:customStyle="1" w:styleId="APDTABLE1Char">
    <w:name w:val="APD TABLE 1 Char"/>
    <w:basedOn w:val="DefaultParagraphFont"/>
    <w:link w:val="APDTABLE1"/>
    <w:rsid w:val="00ED578D"/>
    <w:rPr>
      <w:b/>
      <w:sz w:val="22"/>
      <w:szCs w:val="22"/>
    </w:rPr>
  </w:style>
  <w:style w:type="paragraph" w:customStyle="1" w:styleId="HEADERBOLD">
    <w:name w:val="HEADER BOLD"/>
    <w:basedOn w:val="Normal"/>
    <w:uiPriority w:val="99"/>
    <w:rsid w:val="00D00C6F"/>
    <w:pPr>
      <w:spacing w:before="120"/>
    </w:pPr>
    <w:rPr>
      <w:rFonts w:eastAsia="MS Mincho"/>
      <w:b/>
      <w:color w:val="000000" w:themeColor="text1"/>
      <w:sz w:val="22"/>
      <w:szCs w:val="22"/>
    </w:rPr>
  </w:style>
  <w:style w:type="character" w:styleId="Emphasis">
    <w:name w:val="Emphasis"/>
    <w:basedOn w:val="DefaultParagraphFont"/>
    <w:uiPriority w:val="20"/>
    <w:qFormat/>
    <w:rsid w:val="00F61EF5"/>
    <w:rPr>
      <w:i/>
      <w:iCs/>
    </w:rPr>
  </w:style>
  <w:style w:type="paragraph" w:customStyle="1" w:styleId="CompleteIf">
    <w:name w:val="Complete If"/>
    <w:basedOn w:val="Normal"/>
    <w:uiPriority w:val="99"/>
    <w:rsid w:val="00FE269E"/>
    <w:pPr>
      <w:tabs>
        <w:tab w:val="left" w:pos="547"/>
      </w:tabs>
      <w:ind w:left="360" w:hanging="360"/>
    </w:pPr>
    <w:rPr>
      <w:rFonts w:eastAsia="MS Mincho" w:cstheme="minorBidi"/>
      <w:b/>
      <w:color w:val="000000" w:themeColor="text1"/>
      <w:sz w:val="22"/>
      <w:szCs w:val="24"/>
    </w:rPr>
  </w:style>
  <w:style w:type="paragraph" w:customStyle="1" w:styleId="STARCOMPLETE">
    <w:name w:val="STAR_COMPLETE"/>
    <w:basedOn w:val="CompleteIf"/>
    <w:uiPriority w:val="99"/>
    <w:rsid w:val="00FE269E"/>
    <w:pPr>
      <w:spacing w:before="120" w:after="120"/>
      <w:ind w:left="547" w:hanging="547"/>
    </w:pPr>
    <w:rPr>
      <w:rFonts w:cs="Times New Roman"/>
      <w:noProof/>
      <w:szCs w:val="22"/>
    </w:rPr>
  </w:style>
  <w:style w:type="character" w:customStyle="1" w:styleId="Heading1Char">
    <w:name w:val="Heading 1 Char"/>
    <w:basedOn w:val="DefaultParagraphFont"/>
    <w:link w:val="Heading1"/>
    <w:rsid w:val="007A4CB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hyperlink" Target="http://www.tceq.texas.gov/assets/public/permitting/air/Guidance/Title_V/additional_fop_guidance.pdf"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tceq.texas.gov/assets/public/permitting/air/Guidance/Title_V/additional_fop_guidance.pdf"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ceq.texas.gov/assets/public/permitting/air/Guidance/Title_V/additional_fop_guidance.pdf" TargetMode="External"/><Relationship Id="rId25" Type="http://schemas.openxmlformats.org/officeDocument/2006/relationships/hyperlink" Target="http://www.tceq.texas.gov/assets/public/permitting/air/Guidance/Title_V/additional_fop_guidance.pdf" TargetMode="Externa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tceq.texas.gov/assets/public/permitting/air/Guidance/Title_V/additional_fop_guidance.pdf" TargetMode="External"/><Relationship Id="rId20" Type="http://schemas.openxmlformats.org/officeDocument/2006/relationships/hyperlink" Target="http://www.tceq.texas.gov/assets/public/permitting/air/Guidance/Title_V/additional_fop_guidance.pdf" TargetMode="External"/><Relationship Id="rId29" Type="http://schemas.openxmlformats.org/officeDocument/2006/relationships/footer" Target="foot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ceq.texas.gov/assets/public/permitting/air/Guidance/Title_V/additional_fop_guidance.pdf" TargetMode="Externa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tceq.texas.gov/assets/public/permitting/air/Guidance/Title_V/additional_fop_guidance.pdf" TargetMode="External"/><Relationship Id="rId23" Type="http://schemas.openxmlformats.org/officeDocument/2006/relationships/hyperlink" Target="http://www.tceq.texas.gov/assets/public/permitting/air/Guidance/Title_V/additional_fop_guidance.pdf" TargetMode="External"/><Relationship Id="rId28" Type="http://schemas.openxmlformats.org/officeDocument/2006/relationships/hyperlink" Target="http://www.tceq.texas.gov/assets/public/permitting/air/Guidance/Title_V/additional_fop_guidance.pdf" TargetMode="External"/><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ceq.texas.gov/assets/public/permitting/air/Guidance/Title_V/additional_fop_guidance.pdf" TargetMode="Externa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ceq.texas.gov/permitting/central_registry/index.html" TargetMode="External"/><Relationship Id="rId22" Type="http://schemas.openxmlformats.org/officeDocument/2006/relationships/hyperlink" Target="http://www.tceq.texas.gov/assets/public/permitting/air/Guidance/Title_V/additional_fop_guidance.pdf" TargetMode="External"/><Relationship Id="rId27" Type="http://schemas.openxmlformats.org/officeDocument/2006/relationships/hyperlink" Target="http://www.tceq.texas.gov/assets/public/permitting/air/Guidance/Title_V/additional_fop_guidance.pdf"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footer" Target="foot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D309-011B-48D0-9EEF-161A66A9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7363</Words>
  <Characters>46219</Characters>
  <Application>Microsoft Office Word</Application>
  <DocSecurity>0</DocSecurity>
  <Lines>385</Lines>
  <Paragraphs>106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Form 10095 - Form OP-UA51 Dryer/Kiln/Oven Attributes</vt:lpstr>
      <vt:lpstr/>
    </vt:vector>
  </TitlesOfParts>
  <Company/>
  <LinksUpToDate>false</LinksUpToDate>
  <CharactersWithSpaces>53476</CharactersWithSpaces>
  <SharedDoc>false</SharedDoc>
  <HLinks>
    <vt:vector size="72" baseType="variant">
      <vt:variant>
        <vt:i4>2621508</vt:i4>
      </vt:variant>
      <vt:variant>
        <vt:i4>30</vt:i4>
      </vt:variant>
      <vt:variant>
        <vt:i4>0</vt:i4>
      </vt:variant>
      <vt:variant>
        <vt:i4>5</vt:i4>
      </vt:variant>
      <vt:variant>
        <vt:lpwstr>http://www.tceq.state.tx.us/assets/public/permitting/air/Guidance/Title_V/additional_fop_guidance.pdf</vt:lpwstr>
      </vt:variant>
      <vt:variant>
        <vt:lpwstr/>
      </vt:variant>
      <vt:variant>
        <vt:i4>2621508</vt:i4>
      </vt:variant>
      <vt:variant>
        <vt:i4>27</vt:i4>
      </vt:variant>
      <vt:variant>
        <vt:i4>0</vt:i4>
      </vt:variant>
      <vt:variant>
        <vt:i4>5</vt:i4>
      </vt:variant>
      <vt:variant>
        <vt:lpwstr>http://www.tceq.state.tx.us/assets/public/permitting/air/Guidance/Title_V/additional_fop_guidance.pdf</vt:lpwstr>
      </vt:variant>
      <vt:variant>
        <vt:lpwstr/>
      </vt:variant>
      <vt:variant>
        <vt:i4>2621508</vt:i4>
      </vt:variant>
      <vt:variant>
        <vt:i4>24</vt:i4>
      </vt:variant>
      <vt:variant>
        <vt:i4>0</vt:i4>
      </vt:variant>
      <vt:variant>
        <vt:i4>5</vt:i4>
      </vt:variant>
      <vt:variant>
        <vt:lpwstr>http://www.tceq.state.tx.us/assets/public/permitting/air/Guidance/Title_V/additional_fop_guidance.pdf</vt:lpwstr>
      </vt:variant>
      <vt:variant>
        <vt:lpwstr/>
      </vt:variant>
      <vt:variant>
        <vt:i4>2621508</vt:i4>
      </vt:variant>
      <vt:variant>
        <vt:i4>21</vt:i4>
      </vt:variant>
      <vt:variant>
        <vt:i4>0</vt:i4>
      </vt:variant>
      <vt:variant>
        <vt:i4>5</vt:i4>
      </vt:variant>
      <vt:variant>
        <vt:lpwstr>http://www.tceq.state.tx.us/assets/public/permitting/air/Guidance/Title_V/additional_fop_guidance.pdf</vt:lpwstr>
      </vt:variant>
      <vt:variant>
        <vt:lpwstr/>
      </vt:variant>
      <vt:variant>
        <vt:i4>2621508</vt:i4>
      </vt:variant>
      <vt:variant>
        <vt:i4>18</vt:i4>
      </vt:variant>
      <vt:variant>
        <vt:i4>0</vt:i4>
      </vt:variant>
      <vt:variant>
        <vt:i4>5</vt:i4>
      </vt:variant>
      <vt:variant>
        <vt:lpwstr>http://www.tceq.state.tx.us/assets/public/permitting/air/Guidance/Title_V/additional_fop_guidance.pdf</vt:lpwstr>
      </vt:variant>
      <vt:variant>
        <vt:lpwstr/>
      </vt:variant>
      <vt:variant>
        <vt:i4>2621508</vt:i4>
      </vt:variant>
      <vt:variant>
        <vt:i4>15</vt:i4>
      </vt:variant>
      <vt:variant>
        <vt:i4>0</vt:i4>
      </vt:variant>
      <vt:variant>
        <vt:i4>5</vt:i4>
      </vt:variant>
      <vt:variant>
        <vt:lpwstr>http://www.tceq.state.tx.us/assets/public/permitting/air/Guidance/Title_V/additional_fop_guidance.pdf</vt:lpwstr>
      </vt:variant>
      <vt:variant>
        <vt:lpwstr/>
      </vt:variant>
      <vt:variant>
        <vt:i4>2621508</vt:i4>
      </vt:variant>
      <vt:variant>
        <vt:i4>12</vt:i4>
      </vt:variant>
      <vt:variant>
        <vt:i4>0</vt:i4>
      </vt:variant>
      <vt:variant>
        <vt:i4>5</vt:i4>
      </vt:variant>
      <vt:variant>
        <vt:lpwstr>http://www.tceq.state.tx.us/assets/public/permitting/air/Guidance/Title_V/additional_fop_guidance.pdf</vt:lpwstr>
      </vt:variant>
      <vt:variant>
        <vt:lpwstr/>
      </vt:variant>
      <vt:variant>
        <vt:i4>2621508</vt:i4>
      </vt:variant>
      <vt:variant>
        <vt:i4>9</vt:i4>
      </vt:variant>
      <vt:variant>
        <vt:i4>0</vt:i4>
      </vt:variant>
      <vt:variant>
        <vt:i4>5</vt:i4>
      </vt:variant>
      <vt:variant>
        <vt:lpwstr>http://www.tceq.state.tx.us/assets/public/permitting/air/Guidance/Title_V/additional_fop_guidance.pdf</vt:lpwstr>
      </vt:variant>
      <vt:variant>
        <vt:lpwstr/>
      </vt:variant>
      <vt:variant>
        <vt:i4>393250</vt:i4>
      </vt:variant>
      <vt:variant>
        <vt:i4>6</vt:i4>
      </vt:variant>
      <vt:variant>
        <vt:i4>0</vt:i4>
      </vt:variant>
      <vt:variant>
        <vt:i4>5</vt:i4>
      </vt:variant>
      <vt:variant>
        <vt:lpwstr>http://www.tceq.state.tx.us/assets/public/permitting/air/Guidance/Title_V/additional_fop_guidance.pdf.</vt:lpwstr>
      </vt:variant>
      <vt:variant>
        <vt:lpwstr/>
      </vt:variant>
      <vt:variant>
        <vt:i4>2621508</vt:i4>
      </vt:variant>
      <vt:variant>
        <vt:i4>3</vt:i4>
      </vt:variant>
      <vt:variant>
        <vt:i4>0</vt:i4>
      </vt:variant>
      <vt:variant>
        <vt:i4>5</vt:i4>
      </vt:variant>
      <vt:variant>
        <vt:lpwstr>http://www.tceq.state.tx.us/assets/public/permitting/air/Guidance/Title_V/additional_fop_guidance.pdf</vt:lpwstr>
      </vt:variant>
      <vt:variant>
        <vt:lpwstr/>
      </vt:variant>
      <vt:variant>
        <vt:i4>8323100</vt:i4>
      </vt:variant>
      <vt:variant>
        <vt:i4>0</vt:i4>
      </vt:variant>
      <vt:variant>
        <vt:i4>0</vt:i4>
      </vt:variant>
      <vt:variant>
        <vt:i4>5</vt:i4>
      </vt:variant>
      <vt:variant>
        <vt:lpwstr>http://www.tceq.state.tx.us/permitting/central_registry/index.html</vt:lpwstr>
      </vt:variant>
      <vt:variant>
        <vt:lpwstr/>
      </vt:variant>
      <vt:variant>
        <vt:i4>8126530</vt:i4>
      </vt:variant>
      <vt:variant>
        <vt:i4>-1</vt:i4>
      </vt:variant>
      <vt:variant>
        <vt:i4>1048</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10095 - Form OP-UA51 Dryer/Kiln/Oven Attributes</dc:title>
  <dc:subject>TCEQ Form 10095 - Form OP-UA51 Dryer/Kiln/Oven Attributes</dc:subject>
  <dc:creator>TCEQ</dc:creator>
  <cp:keywords>air, permit number, manufacturing, dryer, kiln, oven, attributes, emission, ozone, plants, hazardous, incinderation, waste, combustors, structual, clay, products, and core data</cp:keywords>
  <cp:lastModifiedBy>Lawannia Carpenter</cp:lastModifiedBy>
  <cp:revision>11</cp:revision>
  <cp:lastPrinted>2022-03-18T15:34:00Z</cp:lastPrinted>
  <dcterms:created xsi:type="dcterms:W3CDTF">2023-07-12T10:49:00Z</dcterms:created>
  <dcterms:modified xsi:type="dcterms:W3CDTF">2023-07-19T00:09:00Z</dcterms:modified>
</cp:coreProperties>
</file>