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351216579"/>
        <w:lock w:val="sdtContentLocked"/>
        <w:placeholder>
          <w:docPart w:val="DefaultPlaceholder_-1854013440"/>
        </w:placeholder>
        <w:group/>
      </w:sdtPr>
      <w:sdtContent>
        <w:p w14:paraId="4621BD30" w14:textId="53FCE75E" w:rsidR="006F6B32" w:rsidRPr="009579C2" w:rsidRDefault="0088617F" w:rsidP="002026E5">
          <w:pPr>
            <w:pStyle w:val="Heading1"/>
            <w:spacing w:before="0"/>
            <w:rPr>
              <w:rFonts w:ascii="Lucida Bright" w:hAnsi="Lucida Bright"/>
              <w:i/>
              <w:iCs/>
              <w:sz w:val="22"/>
              <w:szCs w:val="22"/>
            </w:rPr>
          </w:pPr>
          <w:r w:rsidRPr="009579C2">
            <w:rPr>
              <w:rFonts w:ascii="Lucida Bright" w:hAnsi="Lucida Bright"/>
              <w:sz w:val="22"/>
              <w:szCs w:val="22"/>
            </w:rPr>
            <w:t>ENGLISH LANGUAGE TEMPLATE FOR CAFO PERMIT APPLICATIONS</w:t>
          </w:r>
        </w:p>
      </w:sdtContent>
    </w:sdt>
    <w:sdt>
      <w:sdtPr>
        <w:rPr>
          <w:rFonts w:ascii="Lucida Bright" w:hAnsi="Lucida Bright"/>
          <w:i/>
          <w:iCs/>
          <w:sz w:val="22"/>
          <w:szCs w:val="22"/>
        </w:rPr>
        <w:id w:val="-1565793193"/>
        <w:lock w:val="sdtContentLocked"/>
        <w:placeholder>
          <w:docPart w:val="9269D4199B2F47F79065225952EEE995"/>
        </w:placeholder>
        <w:group/>
      </w:sdtPr>
      <w:sdtEndPr/>
      <w:sdtContent>
        <w:p w14:paraId="1763C7C3" w14:textId="6B71D735" w:rsidR="006F6B32" w:rsidRPr="009579C2" w:rsidRDefault="006F6B32" w:rsidP="00030B48">
          <w:pPr>
            <w:pStyle w:val="BodyText"/>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529501D4" w:rsidR="006F6B32" w:rsidRPr="009579C2" w:rsidRDefault="00BC6517" w:rsidP="00030B48">
      <w:pPr>
        <w:pStyle w:val="BodyText"/>
        <w:numPr>
          <w:ilvl w:val="0"/>
          <w:numId w:val="30"/>
        </w:numPr>
        <w:spacing w:before="120"/>
        <w:ind w:left="360"/>
        <w:rPr>
          <w:rFonts w:ascii="Lucida Bright" w:hAnsi="Lucida Bright"/>
          <w:sz w:val="22"/>
          <w:szCs w:val="22"/>
        </w:rPr>
      </w:pPr>
      <w:sdt>
        <w:sdtPr>
          <w:rPr>
            <w:rFonts w:ascii="Lucida Bright" w:hAnsi="Lucida Bright"/>
            <w:sz w:val="22"/>
            <w:szCs w:val="22"/>
          </w:rPr>
          <w:id w:val="-1158917861"/>
          <w:lock w:val="sdt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lock w:val="sdtLocked"/>
          <w:placeholder>
            <w:docPart w:val="577C739CBA9A4CC58527BB29B618197F"/>
          </w:placeholder>
        </w:sdtPr>
        <w:sdtEndPr/>
        <w:sdtContent>
          <w:r w:rsidR="00764468">
            <w:rPr>
              <w:rFonts w:ascii="Lucida Bright" w:hAnsi="Lucida Bright"/>
              <w:sz w:val="22"/>
              <w:szCs w:val="22"/>
            </w:rPr>
            <w:t>K</w:t>
          </w:r>
          <w:r w:rsidR="009D2F38">
            <w:rPr>
              <w:rFonts w:ascii="Lucida Bright" w:hAnsi="Lucida Bright"/>
              <w:sz w:val="22"/>
              <w:szCs w:val="22"/>
            </w:rPr>
            <w:t>em Carr Preconditioning Pens, LLC</w:t>
          </w:r>
        </w:sdtContent>
      </w:sdt>
    </w:p>
    <w:p w14:paraId="32B20F32" w14:textId="748A7A1B" w:rsidR="006F6B32" w:rsidRPr="009579C2" w:rsidRDefault="00BC651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sdt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sdt>
        <w:sdtPr>
          <w:rPr>
            <w:rFonts w:ascii="Lucida Bright" w:hAnsi="Lucida Bright"/>
            <w:sz w:val="22"/>
            <w:szCs w:val="22"/>
          </w:rPr>
          <w:id w:val="-1149280464"/>
          <w:lock w:val="sdtLocked"/>
          <w:placeholder>
            <w:docPart w:val="D8065584B39B4E649C979F55FA334695"/>
          </w:placeholder>
          <w:showingPlcHdr/>
        </w:sdtPr>
        <w:sdtEndPr/>
        <w:sdtContent>
          <w:r w:rsidR="006D0035" w:rsidRPr="006D0035">
            <w:rPr>
              <w:rFonts w:ascii="Lucida Bright" w:hAnsi="Lucida Bright"/>
              <w:sz w:val="22"/>
              <w:szCs w:val="22"/>
            </w:rPr>
            <w:t>CN606176519</w:t>
          </w:r>
        </w:sdtContent>
      </w:sdt>
    </w:p>
    <w:p w14:paraId="73FDADB4" w14:textId="19546969" w:rsidR="006F6B32" w:rsidRPr="009579C2" w:rsidRDefault="00BC651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sdt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lock w:val="sdtLocked"/>
          <w:placeholder>
            <w:docPart w:val="4FE993EB0068480AB6E2C433B464511B"/>
          </w:placeholder>
        </w:sdtPr>
        <w:sdtEndPr/>
        <w:sdtContent>
          <w:r w:rsidR="009D2F38">
            <w:rPr>
              <w:rFonts w:ascii="Lucida Bright" w:hAnsi="Lucida Bright"/>
              <w:sz w:val="22"/>
              <w:szCs w:val="22"/>
            </w:rPr>
            <w:t>Kem Carr Preconditioning Pens</w:t>
          </w:r>
        </w:sdtContent>
      </w:sdt>
    </w:p>
    <w:p w14:paraId="65FDC999" w14:textId="38E6D7D2" w:rsidR="006F6B32" w:rsidRPr="009579C2" w:rsidRDefault="00BC651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sdt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lock w:val="sdtLocked"/>
          <w:placeholder>
            <w:docPart w:val="2DC1BFEEE83B4079A478D5F86810A94D"/>
          </w:placeholder>
          <w:showingPlcHdr/>
        </w:sdtPr>
        <w:sdtEndPr/>
        <w:sdtContent>
          <w:r w:rsidR="006D0035" w:rsidRPr="006D0035">
            <w:rPr>
              <w:rFonts w:ascii="Lucida Bright" w:hAnsi="Lucida Bright"/>
              <w:sz w:val="22"/>
              <w:szCs w:val="22"/>
            </w:rPr>
            <w:t>RN111800934</w:t>
          </w:r>
        </w:sdtContent>
      </w:sdt>
    </w:p>
    <w:bookmarkStart w:id="0" w:name="_Hlk100239159"/>
    <w:p w14:paraId="7B06CC2D" w14:textId="6BE310DF" w:rsidR="00192968" w:rsidRPr="009579C2" w:rsidRDefault="00BC651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sdt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lock w:val="sdtLocked"/>
          <w:placeholder>
            <w:docPart w:val="1719EB61B9E746BFA62867D3DB888D4C"/>
          </w:placeholder>
          <w:showingPlcHdr/>
        </w:sdtPr>
        <w:sdtEndPr/>
        <w:sdtContent>
          <w:r w:rsidR="006D0035">
            <w:rPr>
              <w:rFonts w:ascii="Lucida Bright" w:hAnsi="Lucida Bright"/>
              <w:sz w:val="22"/>
              <w:szCs w:val="22"/>
            </w:rPr>
            <w:t>TXG921656</w:t>
          </w:r>
        </w:sdtContent>
      </w:sdt>
    </w:p>
    <w:bookmarkEnd w:id="0"/>
    <w:p w14:paraId="542BF27C" w14:textId="07326D46" w:rsidR="006F6B32" w:rsidRPr="009579C2" w:rsidRDefault="00BC651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sdt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lock w:val="sdtLocked"/>
          <w:placeholder>
            <w:docPart w:val="2F6905EF49B24F4ABE3940BE6FDD7AA9"/>
          </w:placeholder>
        </w:sdtPr>
        <w:sdtEndPr/>
        <w:sdtContent>
          <w:r w:rsidR="006D0035">
            <w:rPr>
              <w:rFonts w:ascii="Lucida Bright" w:hAnsi="Lucida Bright"/>
              <w:sz w:val="22"/>
              <w:szCs w:val="22"/>
            </w:rPr>
            <w:t xml:space="preserve">Beef </w:t>
          </w:r>
          <w:r w:rsidR="007216E6">
            <w:rPr>
              <w:rFonts w:ascii="Lucida Bright" w:hAnsi="Lucida Bright"/>
              <w:sz w:val="22"/>
              <w:szCs w:val="22"/>
            </w:rPr>
            <w:t>Cattle</w:t>
          </w:r>
          <w:r w:rsidR="00DD0C38" w:rsidRPr="009579C2">
            <w:rPr>
              <w:rFonts w:ascii="Lucida Bright" w:hAnsi="Lucida Bright"/>
              <w:sz w:val="22"/>
              <w:szCs w:val="22"/>
            </w:rPr>
            <w:t xml:space="preserve"> </w:t>
          </w:r>
          <w:r w:rsidR="009131E3">
            <w:rPr>
              <w:rFonts w:ascii="Lucida Bright" w:hAnsi="Lucida Bright"/>
              <w:sz w:val="22"/>
              <w:szCs w:val="22"/>
            </w:rPr>
            <w:t>Feeding Operation</w:t>
          </w:r>
        </w:sdtContent>
      </w:sdt>
    </w:p>
    <w:p w14:paraId="35025B36" w14:textId="200CB4D0" w:rsidR="006F6B32" w:rsidRPr="009579C2" w:rsidRDefault="00BC651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sdt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lock w:val="sdtLocked"/>
          <w:placeholder>
            <w:docPart w:val="439BB10BA9BF46C796D1A9A0A7BDD3A6"/>
          </w:placeholder>
        </w:sdtPr>
        <w:sdtEndPr/>
        <w:sdtContent>
          <w:r w:rsidR="00036DDF" w:rsidRPr="009579C2">
            <w:rPr>
              <w:rFonts w:ascii="Lucida Bright" w:hAnsi="Lucida Bright"/>
              <w:sz w:val="22"/>
              <w:szCs w:val="22"/>
            </w:rPr>
            <w:t xml:space="preserve">The facility is </w:t>
          </w:r>
          <w:r w:rsidR="007B38D4">
            <w:rPr>
              <w:rFonts w:ascii="Lucida Bright" w:hAnsi="Lucida Bright"/>
              <w:sz w:val="22"/>
              <w:szCs w:val="22"/>
            </w:rPr>
            <w:t xml:space="preserve">located </w:t>
          </w:r>
          <w:r w:rsidR="007216E6">
            <w:rPr>
              <w:rFonts w:ascii="Lucida Bright" w:hAnsi="Lucida Bright"/>
              <w:sz w:val="22"/>
              <w:szCs w:val="22"/>
            </w:rPr>
            <w:t>at</w:t>
          </w:r>
          <w:r w:rsidR="009131E3">
            <w:rPr>
              <w:rFonts w:ascii="Lucida Bright" w:hAnsi="Lucida Bright"/>
              <w:sz w:val="22"/>
              <w:szCs w:val="22"/>
            </w:rPr>
            <w:t xml:space="preserve"> </w:t>
          </w:r>
          <w:r w:rsidR="006D0035">
            <w:rPr>
              <w:rFonts w:ascii="Lucida Bright" w:hAnsi="Lucida Bright"/>
              <w:sz w:val="22"/>
              <w:szCs w:val="22"/>
            </w:rPr>
            <w:t>a</w:t>
          </w:r>
          <w:r w:rsidR="009D2F38" w:rsidRPr="009D2F38">
            <w:rPr>
              <w:rFonts w:ascii="Lucida Bright" w:hAnsi="Lucida Bright"/>
              <w:sz w:val="22"/>
              <w:szCs w:val="22"/>
            </w:rPr>
            <w:t>pproximately 2 miles east and 16 miles south of Canadian in Hemphill County on State Highway 83</w:t>
          </w:r>
          <w:r w:rsidR="00764468">
            <w:rPr>
              <w:rFonts w:ascii="Lucida Bright" w:hAnsi="Lucida Bright"/>
              <w:sz w:val="22"/>
              <w:szCs w:val="22"/>
            </w:rPr>
            <w:t>.</w:t>
          </w:r>
        </w:sdtContent>
      </w:sdt>
    </w:p>
    <w:p w14:paraId="7F199EC5" w14:textId="42964E09" w:rsidR="00905189" w:rsidRPr="009579C2" w:rsidRDefault="00BC651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lock w:val="sdtLocked"/>
          <w:placeholder>
            <w:docPart w:val="C1AEC90895DC411CADD49C6C26C1EE31"/>
          </w:placeholder>
        </w:sdtPr>
        <w:sdtEndPr/>
        <w:sdtContent>
          <w:r w:rsidR="0061680A" w:rsidRPr="009579C2">
            <w:rPr>
              <w:rFonts w:ascii="Lucida Bright" w:hAnsi="Lucida Bright"/>
              <w:sz w:val="22"/>
              <w:szCs w:val="22"/>
            </w:rPr>
            <w:t>New authorization for a facility not currently authorized</w:t>
          </w:r>
          <w:r w:rsidR="006D0035">
            <w:rPr>
              <w:rFonts w:ascii="Lucida Bright" w:hAnsi="Lucida Bright"/>
              <w:sz w:val="22"/>
              <w:szCs w:val="22"/>
            </w:rPr>
            <w:t>.</w:t>
          </w:r>
        </w:sdtContent>
      </w:sdt>
    </w:p>
    <w:p w14:paraId="69FB5A43" w14:textId="48732266" w:rsidR="00927536" w:rsidRPr="009579C2" w:rsidRDefault="00BC6517"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sdt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2"/>
            <w:szCs w:val="22"/>
          </w:rPr>
          <w:id w:val="-1505432484"/>
          <w:lock w:val="sdtLocked"/>
          <w:placeholder>
            <w:docPart w:val="FB41889B1EE04E85B9D5866218A5DD94"/>
          </w:placeholder>
        </w:sdtPr>
        <w:sdtEndPr/>
        <w:sdtContent>
          <w:r w:rsidR="000571DD">
            <w:rPr>
              <w:rFonts w:ascii="Lucida Bright" w:hAnsi="Lucida Bright"/>
            </w:rPr>
            <w:t>New application</w:t>
          </w:r>
          <w:r w:rsidR="0061680A">
            <w:rPr>
              <w:rFonts w:ascii="Lucida Bright" w:hAnsi="Lucida Bright"/>
            </w:rPr>
            <w:t xml:space="preserve"> request</w:t>
          </w:r>
          <w:r w:rsidR="000571DD">
            <w:rPr>
              <w:rFonts w:ascii="Lucida Bright" w:hAnsi="Lucida Bright"/>
            </w:rPr>
            <w:t xml:space="preserve"> for coverage under TXG920000 to authorize a </w:t>
          </w:r>
          <w:r w:rsidR="009131E3">
            <w:rPr>
              <w:rFonts w:ascii="Lucida Bright" w:hAnsi="Lucida Bright"/>
            </w:rPr>
            <w:t>feedyard</w:t>
          </w:r>
          <w:r w:rsidR="000571DD">
            <w:rPr>
              <w:rFonts w:ascii="Lucida Bright" w:hAnsi="Lucida Bright"/>
            </w:rPr>
            <w:t xml:space="preserve"> facility for a total of </w:t>
          </w:r>
          <w:r w:rsidR="009D2F38">
            <w:rPr>
              <w:rFonts w:ascii="Lucida Bright" w:hAnsi="Lucida Bright"/>
            </w:rPr>
            <w:t>3</w:t>
          </w:r>
          <w:r w:rsidR="009131E3">
            <w:rPr>
              <w:rFonts w:ascii="Lucida Bright" w:hAnsi="Lucida Bright"/>
            </w:rPr>
            <w:t>,000</w:t>
          </w:r>
          <w:r w:rsidR="000571DD">
            <w:rPr>
              <w:rFonts w:ascii="Lucida Bright" w:hAnsi="Lucida Bright"/>
            </w:rPr>
            <w:t xml:space="preserve"> head</w:t>
          </w:r>
          <w:r w:rsidR="0061680A">
            <w:rPr>
              <w:rFonts w:ascii="Lucida Bright" w:hAnsi="Lucida Bright"/>
            </w:rPr>
            <w:t xml:space="preserve">, </w:t>
          </w:r>
          <w:r w:rsidR="009D2F38">
            <w:rPr>
              <w:rFonts w:ascii="Lucida Bright" w:hAnsi="Lucida Bright"/>
            </w:rPr>
            <w:t>37</w:t>
          </w:r>
          <w:r w:rsidR="0061680A" w:rsidRPr="009579C2">
            <w:rPr>
              <w:rFonts w:ascii="Lucida Bright" w:hAnsi="Lucida Bright"/>
              <w:sz w:val="22"/>
              <w:szCs w:val="22"/>
            </w:rPr>
            <w:t xml:space="preserve"> acres available for land application</w:t>
          </w:r>
          <w:r w:rsidR="0061680A">
            <w:rPr>
              <w:rFonts w:ascii="Lucida Bright" w:hAnsi="Lucida Bright"/>
              <w:sz w:val="22"/>
              <w:szCs w:val="22"/>
            </w:rPr>
            <w:t xml:space="preserve"> to </w:t>
          </w:r>
          <w:r w:rsidR="0061680A" w:rsidRPr="009579C2">
            <w:rPr>
              <w:rFonts w:ascii="Lucida Bright" w:hAnsi="Lucida Bright"/>
              <w:sz w:val="22"/>
              <w:szCs w:val="22"/>
            </w:rPr>
            <w:t xml:space="preserve">crops, and </w:t>
          </w:r>
          <w:r w:rsidR="009D2F38">
            <w:rPr>
              <w:rFonts w:ascii="Lucida Bright" w:hAnsi="Lucida Bright"/>
              <w:sz w:val="22"/>
              <w:szCs w:val="22"/>
            </w:rPr>
            <w:t>three</w:t>
          </w:r>
          <w:r w:rsidR="0061680A">
            <w:rPr>
              <w:rFonts w:ascii="Lucida Bright" w:hAnsi="Lucida Bright"/>
              <w:sz w:val="22"/>
              <w:szCs w:val="22"/>
            </w:rPr>
            <w:t xml:space="preserve"> retention control structure</w:t>
          </w:r>
          <w:r w:rsidR="0061680A" w:rsidRPr="009579C2">
            <w:rPr>
              <w:rFonts w:ascii="Lucida Bright" w:hAnsi="Lucida Bright"/>
              <w:sz w:val="22"/>
              <w:szCs w:val="22"/>
            </w:rPr>
            <w:t xml:space="preserve"> to be authorized.</w:t>
          </w:r>
        </w:sdtContent>
      </w:sdt>
    </w:p>
    <w:p w14:paraId="04B8542F" w14:textId="6493087C" w:rsidR="00206CDB" w:rsidRPr="009579C2" w:rsidRDefault="00BC6517"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bookmarkStart w:id="1" w:name="_Hlk106343234"/>
      <w:sdt>
        <w:sdtPr>
          <w:rPr>
            <w:rFonts w:ascii="Lucida Bright" w:hAnsi="Lucida Bright"/>
            <w:sz w:val="22"/>
            <w:szCs w:val="22"/>
          </w:rPr>
          <w:id w:val="-1000430446"/>
          <w:lock w:val="sdtLocked"/>
          <w:placeholder>
            <w:docPart w:val="A89CAAF9739E45B7A903020F4914F1EF"/>
          </w:placeholder>
        </w:sdtPr>
        <w:sdtEndPr/>
        <w:sdtContent>
          <w:r w:rsidR="00DD0C38">
            <w:rPr>
              <w:rFonts w:ascii="Lucida Bright" w:hAnsi="Lucida Bright"/>
              <w:sz w:val="22"/>
              <w:szCs w:val="22"/>
            </w:rPr>
            <w:t>m</w:t>
          </w:r>
          <w:r w:rsidR="00DD0C38" w:rsidRPr="009579C2">
            <w:rPr>
              <w:rFonts w:ascii="Lucida Bright" w:hAnsi="Lucida Bright"/>
              <w:sz w:val="22"/>
              <w:szCs w:val="22"/>
            </w:rPr>
            <w:t xml:space="preserve">anure and manure stockpiles, wastewater, sludge, dust, </w:t>
          </w:r>
          <w:r w:rsidR="0051032C">
            <w:rPr>
              <w:rFonts w:ascii="Lucida Bright" w:hAnsi="Lucida Bright"/>
              <w:sz w:val="22"/>
              <w:szCs w:val="22"/>
            </w:rPr>
            <w:t>pesticides/</w:t>
          </w:r>
          <w:r w:rsidR="00DD0C38" w:rsidRPr="009579C2">
            <w:rPr>
              <w:rFonts w:ascii="Lucida Bright" w:hAnsi="Lucida Bright"/>
              <w:sz w:val="22"/>
              <w:szCs w:val="22"/>
            </w:rPr>
            <w:t xml:space="preserve">fertilizers, </w:t>
          </w:r>
          <w:r w:rsidR="0051032C">
            <w:rPr>
              <w:rFonts w:ascii="Lucida Bright" w:hAnsi="Lucida Bright"/>
              <w:sz w:val="22"/>
              <w:szCs w:val="22"/>
            </w:rPr>
            <w:t xml:space="preserve">lubricants, cleaning products, </w:t>
          </w:r>
          <w:r w:rsidR="00DD0C38" w:rsidRPr="009579C2">
            <w:rPr>
              <w:rFonts w:ascii="Lucida Bright" w:hAnsi="Lucida Bright"/>
              <w:sz w:val="22"/>
              <w:szCs w:val="22"/>
            </w:rPr>
            <w:t>fuel storage tanks</w:t>
          </w:r>
          <w:r w:rsidR="0051032C">
            <w:rPr>
              <w:rFonts w:ascii="Lucida Bright" w:hAnsi="Lucida Bright"/>
              <w:sz w:val="22"/>
              <w:szCs w:val="22"/>
            </w:rPr>
            <w:t xml:space="preserve"> and animal mortalities</w:t>
          </w:r>
          <w:r w:rsidR="00DD0C38" w:rsidRPr="009579C2">
            <w:rPr>
              <w:rFonts w:ascii="Lucida Bright" w:hAnsi="Lucida Bright"/>
              <w:sz w:val="22"/>
              <w:szCs w:val="22"/>
            </w:rPr>
            <w:t>.</w:t>
          </w:r>
        </w:sdtContent>
      </w:sdt>
      <w:bookmarkEnd w:id="1"/>
    </w:p>
    <w:p w14:paraId="2E8247F2" w14:textId="10E38B76" w:rsidR="00206CDB" w:rsidRPr="009579C2" w:rsidRDefault="00BC6517"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sdt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lock w:val="sdtLocked"/>
          <w:placeholder>
            <w:docPart w:val="3FBA1DAFEC07406481DEE0CE13818F11"/>
          </w:placeholder>
        </w:sdtPr>
        <w:sdtEndPr/>
        <w:sdtContent>
          <w:r w:rsidR="00DD0C38" w:rsidRPr="009579C2">
            <w:rPr>
              <w:rFonts w:ascii="Lucida Bright" w:hAnsi="Lucida Bright"/>
              <w:sz w:val="22"/>
              <w:szCs w:val="22"/>
            </w:rPr>
            <w:t xml:space="preserve">process generated wastewater and stormwater are stored in a lagoon (RCS) until land applied through irrigation, and </w:t>
          </w:r>
          <w:r w:rsidR="00DD0C38">
            <w:rPr>
              <w:rFonts w:ascii="Lucida Bright" w:hAnsi="Lucida Bright"/>
              <w:sz w:val="22"/>
              <w:szCs w:val="22"/>
            </w:rPr>
            <w:t xml:space="preserve">compost, </w:t>
          </w:r>
          <w:r w:rsidR="00DD0C38" w:rsidRPr="009579C2">
            <w:rPr>
              <w:rFonts w:ascii="Lucida Bright" w:hAnsi="Lucida Bright"/>
              <w:sz w:val="22"/>
              <w:szCs w:val="22"/>
            </w:rPr>
            <w:t>manure and sludge are stockpiled in the drainage area of the RCS until land applied or hauled offsite for beneficial use.</w:t>
          </w:r>
          <w:r w:rsidR="00DD0C38">
            <w:rPr>
              <w:rFonts w:ascii="Lucida Bright" w:hAnsi="Lucida Bright"/>
              <w:sz w:val="22"/>
              <w:szCs w:val="22"/>
            </w:rPr>
            <w:t xml:space="preserve"> </w:t>
          </w:r>
          <w:r w:rsidR="00036DDF" w:rsidRPr="009579C2">
            <w:rPr>
              <w:rFonts w:ascii="Lucida Bright" w:hAnsi="Lucida Bright"/>
              <w:sz w:val="22"/>
              <w:szCs w:val="22"/>
            </w:rPr>
            <w:t xml:space="preserve">Manure, sludge, and wastewater generated by the CAFO </w:t>
          </w:r>
          <w:r w:rsidR="008E598F">
            <w:rPr>
              <w:rFonts w:ascii="Lucida Bright" w:hAnsi="Lucida Bright"/>
              <w:sz w:val="22"/>
              <w:szCs w:val="22"/>
            </w:rPr>
            <w:t>is</w:t>
          </w:r>
          <w:r w:rsidR="00036DDF" w:rsidRPr="009579C2">
            <w:rPr>
              <w:rFonts w:ascii="Lucida Bright" w:hAnsi="Lucida Bright"/>
              <w:sz w:val="22"/>
              <w:szCs w:val="22"/>
            </w:rPr>
            <w:t xml:space="preserve"> retained and used in accordance with a certified nutrient management plan; and wastewater will be contained in RCSs </w:t>
          </w:r>
          <w:r w:rsidR="008E598F">
            <w:rPr>
              <w:rFonts w:ascii="Lucida Bright" w:hAnsi="Lucida Bright"/>
              <w:sz w:val="22"/>
              <w:szCs w:val="22"/>
            </w:rPr>
            <w:t xml:space="preserve">that are </w:t>
          </w:r>
          <w:r w:rsidR="00036DDF" w:rsidRPr="009579C2">
            <w:rPr>
              <w:rFonts w:ascii="Lucida Bright" w:hAnsi="Lucida Bright"/>
              <w:sz w:val="22"/>
              <w:szCs w:val="22"/>
            </w:rPr>
            <w:t xml:space="preserve">properly designed according to the provisions of the </w:t>
          </w:r>
          <w:r w:rsidR="008E598F">
            <w:rPr>
              <w:rFonts w:ascii="Lucida Bright" w:hAnsi="Lucida Bright"/>
              <w:sz w:val="22"/>
              <w:szCs w:val="22"/>
            </w:rPr>
            <w:t xml:space="preserve">general </w:t>
          </w:r>
          <w:r w:rsidR="00036DDF" w:rsidRPr="009579C2">
            <w:rPr>
              <w:rFonts w:ascii="Lucida Bright" w:hAnsi="Lucida Bright"/>
              <w:sz w:val="22"/>
              <w:szCs w:val="22"/>
            </w:rPr>
            <w:t>permit.</w:t>
          </w:r>
          <w:r w:rsidR="0051032C">
            <w:rPr>
              <w:rFonts w:ascii="Lucida Bright" w:hAnsi="Lucida Bright"/>
              <w:sz w:val="22"/>
              <w:szCs w:val="22"/>
            </w:rPr>
            <w:t xml:space="preserve">  Dust generated by the CAFO is managed by controlling the speed around the facility, and feed ingredient management. All pesticides, lubricants, </w:t>
          </w:r>
          <w:r w:rsidR="00B42B8D">
            <w:rPr>
              <w:rFonts w:ascii="Lucida Bright" w:hAnsi="Lucida Bright"/>
              <w:sz w:val="22"/>
              <w:szCs w:val="22"/>
            </w:rPr>
            <w:t>fertilizers,</w:t>
          </w:r>
          <w:r w:rsidR="0051032C">
            <w:rPr>
              <w:rFonts w:ascii="Lucida Bright" w:hAnsi="Lucida Bright"/>
              <w:sz w:val="22"/>
              <w:szCs w:val="22"/>
            </w:rPr>
            <w:t xml:space="preserve"> and cleaning products shall be stored under roof and handled according to specified label directions. For fuel tanks, the facility shall provide secondary containment where applicable. Animal mortalities are collected within 24-hours of death and disposed of </w:t>
          </w:r>
          <w:r w:rsidR="00B42B8D">
            <w:rPr>
              <w:rFonts w:ascii="Lucida Bright" w:hAnsi="Lucida Bright"/>
              <w:sz w:val="22"/>
              <w:szCs w:val="22"/>
            </w:rPr>
            <w:t>by a third-party rendering service or composted o</w:t>
          </w:r>
          <w:r w:rsidR="007B38D4">
            <w:rPr>
              <w:rFonts w:ascii="Lucida Bright" w:hAnsi="Lucida Bright"/>
              <w:sz w:val="22"/>
              <w:szCs w:val="22"/>
            </w:rPr>
            <w:t>ff</w:t>
          </w:r>
          <w:r w:rsidR="00B42B8D">
            <w:rPr>
              <w:rFonts w:ascii="Lucida Bright" w:hAnsi="Lucida Bright"/>
              <w:sz w:val="22"/>
              <w:szCs w:val="22"/>
            </w:rPr>
            <w:t>site.</w:t>
          </w:r>
        </w:sdtContent>
      </w:sdt>
    </w:p>
    <w:sdt>
      <w:sdtPr>
        <w:rPr>
          <w:rFonts w:ascii="Lucida Bright" w:hAnsi="Lucida Bright"/>
          <w:sz w:val="22"/>
          <w:szCs w:val="22"/>
        </w:rPr>
        <w:id w:val="-325597736"/>
        <w:lock w:val="sdt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sdt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sdt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sdtContentLocked"/>
        <w:placeholder>
          <w:docPart w:val="9269D4199B2F47F79065225952EEE995"/>
        </w:placeholder>
        <w:group/>
      </w:sdtPr>
      <w:sdtEndPr/>
      <w:sdtContent>
        <w:p w14:paraId="1999F984" w14:textId="2D88AA1C" w:rsidR="006F6B32" w:rsidRPr="009579C2" w:rsidRDefault="006F6B32" w:rsidP="00DA78E4">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5D960842" w14:textId="3B1E6F20" w:rsidR="006F6B32" w:rsidRPr="009579C2" w:rsidRDefault="006F6B32" w:rsidP="00DA78E4">
      <w:pPr>
        <w:pStyle w:val="BodyText"/>
        <w:rPr>
          <w:rFonts w:ascii="Lucida Bright" w:hAnsi="Lucida Bright"/>
          <w:sz w:val="22"/>
          <w:szCs w:val="22"/>
        </w:rPr>
        <w:sectPr w:rsidR="006F6B32" w:rsidRPr="009579C2" w:rsidSect="00BC6517">
          <w:footerReference w:type="default" r:id="rId10"/>
          <w:pgSz w:w="12240" w:h="15840"/>
          <w:pgMar w:top="990" w:right="1008" w:bottom="900" w:left="1008" w:header="720" w:footer="360" w:gutter="0"/>
          <w:cols w:space="720"/>
          <w:noEndnote/>
          <w:docGrid w:linePitch="326"/>
        </w:sectPr>
      </w:pPr>
    </w:p>
    <w:p w14:paraId="3FB80F42" w14:textId="59FD7BFE" w:rsidR="001E7BEF" w:rsidRPr="009579C2" w:rsidRDefault="001E7BEF" w:rsidP="00030B48">
      <w:pPr>
        <w:pStyle w:val="paragraph"/>
        <w:spacing w:before="0" w:beforeAutospacing="0" w:after="120" w:afterAutospacing="0" w:line="276" w:lineRule="auto"/>
        <w:textAlignment w:val="baseline"/>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29042" w14:textId="77777777" w:rsidR="008876FA" w:rsidRDefault="008876FA">
      <w:r>
        <w:separator/>
      </w:r>
    </w:p>
  </w:endnote>
  <w:endnote w:type="continuationSeparator" w:id="0">
    <w:p w14:paraId="0919E6F3" w14:textId="77777777" w:rsidR="008876FA" w:rsidRDefault="0088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B39" w14:textId="73AFB790" w:rsidR="003A2981" w:rsidRDefault="003A2981"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CAFO</w:t>
    </w:r>
    <w:r w:rsidRPr="00E95190">
      <w:rPr>
        <w:rFonts w:ascii="Lucida Bright" w:hAnsi="Lucida Bright"/>
        <w:sz w:val="22"/>
        <w:szCs w:val="22"/>
      </w:rPr>
      <w:t xml:space="preserve"> Plain Language Summary Template </w:t>
    </w:r>
    <w:r w:rsidR="00E95190">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sidR="00867BED">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00B72375">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6B25E53D" w:rsidR="00867BED" w:rsidRPr="00030B48" w:rsidRDefault="00867BED" w:rsidP="00030B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AF986" w14:textId="77777777" w:rsidR="008876FA" w:rsidRDefault="008876FA">
      <w:r>
        <w:separator/>
      </w:r>
    </w:p>
  </w:footnote>
  <w:footnote w:type="continuationSeparator" w:id="0">
    <w:p w14:paraId="502C62F5" w14:textId="77777777" w:rsidR="008876FA" w:rsidRDefault="00887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312994">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16cid:durableId="1575778625">
    <w:abstractNumId w:val="6"/>
  </w:num>
  <w:num w:numId="3" w16cid:durableId="1330451620">
    <w:abstractNumId w:val="50"/>
  </w:num>
  <w:num w:numId="4" w16cid:durableId="1691832874">
    <w:abstractNumId w:val="35"/>
  </w:num>
  <w:num w:numId="5" w16cid:durableId="652300632">
    <w:abstractNumId w:val="33"/>
  </w:num>
  <w:num w:numId="6" w16cid:durableId="356932405">
    <w:abstractNumId w:val="4"/>
  </w:num>
  <w:num w:numId="7" w16cid:durableId="524708079">
    <w:abstractNumId w:val="38"/>
  </w:num>
  <w:num w:numId="8" w16cid:durableId="986327521">
    <w:abstractNumId w:val="23"/>
  </w:num>
  <w:num w:numId="9" w16cid:durableId="1870990710">
    <w:abstractNumId w:val="31"/>
  </w:num>
  <w:num w:numId="10" w16cid:durableId="1595166037">
    <w:abstractNumId w:val="37"/>
  </w:num>
  <w:num w:numId="11" w16cid:durableId="357896486">
    <w:abstractNumId w:val="39"/>
  </w:num>
  <w:num w:numId="12" w16cid:durableId="1385567300">
    <w:abstractNumId w:val="14"/>
  </w:num>
  <w:num w:numId="13" w16cid:durableId="1174372341">
    <w:abstractNumId w:val="7"/>
  </w:num>
  <w:num w:numId="14" w16cid:durableId="1896695725">
    <w:abstractNumId w:val="29"/>
  </w:num>
  <w:num w:numId="15" w16cid:durableId="499613694">
    <w:abstractNumId w:val="9"/>
  </w:num>
  <w:num w:numId="16" w16cid:durableId="804466481">
    <w:abstractNumId w:val="28"/>
  </w:num>
  <w:num w:numId="17" w16cid:durableId="2118863225">
    <w:abstractNumId w:val="25"/>
  </w:num>
  <w:num w:numId="18" w16cid:durableId="1542208071">
    <w:abstractNumId w:val="16"/>
  </w:num>
  <w:num w:numId="19" w16cid:durableId="848376716">
    <w:abstractNumId w:val="22"/>
  </w:num>
  <w:num w:numId="20" w16cid:durableId="1085538415">
    <w:abstractNumId w:val="12"/>
  </w:num>
  <w:num w:numId="21" w16cid:durableId="732892013">
    <w:abstractNumId w:val="47"/>
  </w:num>
  <w:num w:numId="22" w16cid:durableId="1945576244">
    <w:abstractNumId w:val="45"/>
  </w:num>
  <w:num w:numId="23" w16cid:durableId="1168718024">
    <w:abstractNumId w:val="8"/>
  </w:num>
  <w:num w:numId="24" w16cid:durableId="1484734909">
    <w:abstractNumId w:val="13"/>
  </w:num>
  <w:num w:numId="25" w16cid:durableId="1232152659">
    <w:abstractNumId w:val="5"/>
  </w:num>
  <w:num w:numId="26" w16cid:durableId="467940853">
    <w:abstractNumId w:val="26"/>
  </w:num>
  <w:num w:numId="27" w16cid:durableId="582253804">
    <w:abstractNumId w:val="40"/>
  </w:num>
  <w:num w:numId="28" w16cid:durableId="1052926085">
    <w:abstractNumId w:val="27"/>
  </w:num>
  <w:num w:numId="29" w16cid:durableId="655038323">
    <w:abstractNumId w:val="24"/>
  </w:num>
  <w:num w:numId="30" w16cid:durableId="802230730">
    <w:abstractNumId w:val="44"/>
  </w:num>
  <w:num w:numId="31" w16cid:durableId="334721818">
    <w:abstractNumId w:val="32"/>
  </w:num>
  <w:num w:numId="32" w16cid:durableId="136335881">
    <w:abstractNumId w:val="18"/>
  </w:num>
  <w:num w:numId="33" w16cid:durableId="143859018">
    <w:abstractNumId w:val="15"/>
  </w:num>
  <w:num w:numId="34" w16cid:durableId="32199911">
    <w:abstractNumId w:val="46"/>
  </w:num>
  <w:num w:numId="35" w16cid:durableId="995495971">
    <w:abstractNumId w:val="41"/>
  </w:num>
  <w:num w:numId="36" w16cid:durableId="373576539">
    <w:abstractNumId w:val="11"/>
  </w:num>
  <w:num w:numId="37" w16cid:durableId="1823619526">
    <w:abstractNumId w:val="42"/>
  </w:num>
  <w:num w:numId="38" w16cid:durableId="514346041">
    <w:abstractNumId w:val="49"/>
  </w:num>
  <w:num w:numId="39" w16cid:durableId="1383214140">
    <w:abstractNumId w:val="48"/>
  </w:num>
  <w:num w:numId="40" w16cid:durableId="1007441681">
    <w:abstractNumId w:val="17"/>
  </w:num>
  <w:num w:numId="41" w16cid:durableId="1209605097">
    <w:abstractNumId w:val="36"/>
  </w:num>
  <w:num w:numId="42" w16cid:durableId="1974478010">
    <w:abstractNumId w:val="10"/>
  </w:num>
  <w:num w:numId="43" w16cid:durableId="1110273972">
    <w:abstractNumId w:val="30"/>
  </w:num>
  <w:num w:numId="44" w16cid:durableId="1592279052">
    <w:abstractNumId w:val="43"/>
  </w:num>
  <w:num w:numId="45" w16cid:durableId="647171777">
    <w:abstractNumId w:val="21"/>
  </w:num>
  <w:num w:numId="46" w16cid:durableId="1255474064">
    <w:abstractNumId w:val="20"/>
  </w:num>
  <w:num w:numId="47" w16cid:durableId="1402096735">
    <w:abstractNumId w:val="19"/>
  </w:num>
  <w:num w:numId="48" w16cid:durableId="72892574">
    <w:abstractNumId w:val="3"/>
  </w:num>
  <w:num w:numId="49" w16cid:durableId="1173498382">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6B81"/>
    <w:rsid w:val="00006E9D"/>
    <w:rsid w:val="000077BF"/>
    <w:rsid w:val="00007B52"/>
    <w:rsid w:val="000144B8"/>
    <w:rsid w:val="000179C3"/>
    <w:rsid w:val="00020674"/>
    <w:rsid w:val="00030B48"/>
    <w:rsid w:val="00036DDF"/>
    <w:rsid w:val="00040066"/>
    <w:rsid w:val="000436B2"/>
    <w:rsid w:val="00043EE7"/>
    <w:rsid w:val="00044903"/>
    <w:rsid w:val="00047818"/>
    <w:rsid w:val="000571DD"/>
    <w:rsid w:val="00060E2C"/>
    <w:rsid w:val="0006368E"/>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C295D"/>
    <w:rsid w:val="000C5EA6"/>
    <w:rsid w:val="000C5F93"/>
    <w:rsid w:val="000D265F"/>
    <w:rsid w:val="000D4356"/>
    <w:rsid w:val="000D6568"/>
    <w:rsid w:val="000E52D4"/>
    <w:rsid w:val="000E580D"/>
    <w:rsid w:val="000E71C4"/>
    <w:rsid w:val="000F28AA"/>
    <w:rsid w:val="000F7341"/>
    <w:rsid w:val="00101B45"/>
    <w:rsid w:val="0011630D"/>
    <w:rsid w:val="0012039B"/>
    <w:rsid w:val="00121CAA"/>
    <w:rsid w:val="0012700F"/>
    <w:rsid w:val="00130B4B"/>
    <w:rsid w:val="00130F3F"/>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0730"/>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A7C7C"/>
    <w:rsid w:val="002C5528"/>
    <w:rsid w:val="002C7672"/>
    <w:rsid w:val="002D7C5F"/>
    <w:rsid w:val="002D7CD3"/>
    <w:rsid w:val="002F07FC"/>
    <w:rsid w:val="002F213A"/>
    <w:rsid w:val="002F29B6"/>
    <w:rsid w:val="002F31D3"/>
    <w:rsid w:val="002F6CEF"/>
    <w:rsid w:val="002F6D34"/>
    <w:rsid w:val="002F7CDC"/>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2EA3"/>
    <w:rsid w:val="003C4EC3"/>
    <w:rsid w:val="003C736B"/>
    <w:rsid w:val="003D3A27"/>
    <w:rsid w:val="003D47D2"/>
    <w:rsid w:val="003D4F95"/>
    <w:rsid w:val="003E1035"/>
    <w:rsid w:val="003E1F93"/>
    <w:rsid w:val="003E5021"/>
    <w:rsid w:val="003E7B34"/>
    <w:rsid w:val="00400143"/>
    <w:rsid w:val="004043BA"/>
    <w:rsid w:val="00406D4C"/>
    <w:rsid w:val="00406F26"/>
    <w:rsid w:val="004125F1"/>
    <w:rsid w:val="00417774"/>
    <w:rsid w:val="00417855"/>
    <w:rsid w:val="0042318D"/>
    <w:rsid w:val="00423381"/>
    <w:rsid w:val="00424459"/>
    <w:rsid w:val="004277F8"/>
    <w:rsid w:val="0043387E"/>
    <w:rsid w:val="00433C0F"/>
    <w:rsid w:val="00433E1F"/>
    <w:rsid w:val="00434B82"/>
    <w:rsid w:val="0043554B"/>
    <w:rsid w:val="00435A4D"/>
    <w:rsid w:val="00442B17"/>
    <w:rsid w:val="004468CC"/>
    <w:rsid w:val="004472C6"/>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4F31"/>
    <w:rsid w:val="004D64DF"/>
    <w:rsid w:val="004E27EA"/>
    <w:rsid w:val="004E5091"/>
    <w:rsid w:val="004F03A1"/>
    <w:rsid w:val="004F1270"/>
    <w:rsid w:val="004F1F1F"/>
    <w:rsid w:val="004F428E"/>
    <w:rsid w:val="004F5F0A"/>
    <w:rsid w:val="004F71CB"/>
    <w:rsid w:val="00500BB7"/>
    <w:rsid w:val="005047FB"/>
    <w:rsid w:val="005051F4"/>
    <w:rsid w:val="00506DB0"/>
    <w:rsid w:val="00510206"/>
    <w:rsid w:val="0051032C"/>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17F4"/>
    <w:rsid w:val="005B2B21"/>
    <w:rsid w:val="005B2F00"/>
    <w:rsid w:val="005B49E8"/>
    <w:rsid w:val="005C079A"/>
    <w:rsid w:val="005C200C"/>
    <w:rsid w:val="005C2105"/>
    <w:rsid w:val="005C33C7"/>
    <w:rsid w:val="005C4BB8"/>
    <w:rsid w:val="005C65EC"/>
    <w:rsid w:val="005D7568"/>
    <w:rsid w:val="005E576A"/>
    <w:rsid w:val="005E6A28"/>
    <w:rsid w:val="005F5511"/>
    <w:rsid w:val="00605078"/>
    <w:rsid w:val="00610B33"/>
    <w:rsid w:val="0061253D"/>
    <w:rsid w:val="00612FF2"/>
    <w:rsid w:val="00616746"/>
    <w:rsid w:val="0061680A"/>
    <w:rsid w:val="00617F08"/>
    <w:rsid w:val="00620E55"/>
    <w:rsid w:val="006217BD"/>
    <w:rsid w:val="006243B3"/>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0035"/>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16E6"/>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4468"/>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38D4"/>
    <w:rsid w:val="007B4DF4"/>
    <w:rsid w:val="007B6900"/>
    <w:rsid w:val="007C651F"/>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803907"/>
    <w:rsid w:val="008104F6"/>
    <w:rsid w:val="008109FB"/>
    <w:rsid w:val="00812BF0"/>
    <w:rsid w:val="00814B20"/>
    <w:rsid w:val="00815900"/>
    <w:rsid w:val="00816D6A"/>
    <w:rsid w:val="0082380B"/>
    <w:rsid w:val="00826E31"/>
    <w:rsid w:val="0083405C"/>
    <w:rsid w:val="008346B2"/>
    <w:rsid w:val="00837611"/>
    <w:rsid w:val="008419C1"/>
    <w:rsid w:val="00845F2C"/>
    <w:rsid w:val="00847AC2"/>
    <w:rsid w:val="00854E0A"/>
    <w:rsid w:val="008575C8"/>
    <w:rsid w:val="00861C87"/>
    <w:rsid w:val="008677B1"/>
    <w:rsid w:val="00867BED"/>
    <w:rsid w:val="00872DAB"/>
    <w:rsid w:val="0087699C"/>
    <w:rsid w:val="00876AC6"/>
    <w:rsid w:val="00877051"/>
    <w:rsid w:val="00882D19"/>
    <w:rsid w:val="0088617F"/>
    <w:rsid w:val="008862DA"/>
    <w:rsid w:val="008876F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E598F"/>
    <w:rsid w:val="008F6D32"/>
    <w:rsid w:val="009004C9"/>
    <w:rsid w:val="00900BBF"/>
    <w:rsid w:val="00904162"/>
    <w:rsid w:val="0090422B"/>
    <w:rsid w:val="00905189"/>
    <w:rsid w:val="009055DB"/>
    <w:rsid w:val="00906810"/>
    <w:rsid w:val="009101F4"/>
    <w:rsid w:val="009131E3"/>
    <w:rsid w:val="00927536"/>
    <w:rsid w:val="009320F7"/>
    <w:rsid w:val="0093397F"/>
    <w:rsid w:val="00934593"/>
    <w:rsid w:val="009400CC"/>
    <w:rsid w:val="0094641C"/>
    <w:rsid w:val="00955854"/>
    <w:rsid w:val="009579C2"/>
    <w:rsid w:val="0096377D"/>
    <w:rsid w:val="0096481C"/>
    <w:rsid w:val="00966716"/>
    <w:rsid w:val="00975196"/>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C7C05"/>
    <w:rsid w:val="009D2F38"/>
    <w:rsid w:val="009D4CE1"/>
    <w:rsid w:val="009E60A4"/>
    <w:rsid w:val="009E65FD"/>
    <w:rsid w:val="009E7826"/>
    <w:rsid w:val="009F52E9"/>
    <w:rsid w:val="009F78F6"/>
    <w:rsid w:val="00A02BB1"/>
    <w:rsid w:val="00A1010C"/>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81C03"/>
    <w:rsid w:val="00A91761"/>
    <w:rsid w:val="00A91E3B"/>
    <w:rsid w:val="00A933C7"/>
    <w:rsid w:val="00A94392"/>
    <w:rsid w:val="00A95647"/>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547F"/>
    <w:rsid w:val="00B36C82"/>
    <w:rsid w:val="00B42B63"/>
    <w:rsid w:val="00B42B8D"/>
    <w:rsid w:val="00B436D2"/>
    <w:rsid w:val="00B53D5F"/>
    <w:rsid w:val="00B55E4F"/>
    <w:rsid w:val="00B566A6"/>
    <w:rsid w:val="00B64520"/>
    <w:rsid w:val="00B71209"/>
    <w:rsid w:val="00B72375"/>
    <w:rsid w:val="00B730BA"/>
    <w:rsid w:val="00B76ABE"/>
    <w:rsid w:val="00B77984"/>
    <w:rsid w:val="00B77DD0"/>
    <w:rsid w:val="00B80E5D"/>
    <w:rsid w:val="00B84853"/>
    <w:rsid w:val="00B84EC5"/>
    <w:rsid w:val="00B84FC6"/>
    <w:rsid w:val="00B93B24"/>
    <w:rsid w:val="00B95CA8"/>
    <w:rsid w:val="00BA7741"/>
    <w:rsid w:val="00BA7E9A"/>
    <w:rsid w:val="00BB4081"/>
    <w:rsid w:val="00BB561F"/>
    <w:rsid w:val="00BC000C"/>
    <w:rsid w:val="00BC0B68"/>
    <w:rsid w:val="00BC26E9"/>
    <w:rsid w:val="00BC35DD"/>
    <w:rsid w:val="00BC6517"/>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4095"/>
    <w:rsid w:val="00CB54C4"/>
    <w:rsid w:val="00CB66FE"/>
    <w:rsid w:val="00CB6EAD"/>
    <w:rsid w:val="00CC367D"/>
    <w:rsid w:val="00CC4B71"/>
    <w:rsid w:val="00CD15F6"/>
    <w:rsid w:val="00CD50F7"/>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0C38"/>
    <w:rsid w:val="00DD1124"/>
    <w:rsid w:val="00DD24C4"/>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2018"/>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65B18"/>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245"/>
    <w:rsid w:val="00F46CB4"/>
    <w:rsid w:val="00F509A2"/>
    <w:rsid w:val="00F52218"/>
    <w:rsid w:val="00F57684"/>
    <w:rsid w:val="00F57825"/>
    <w:rsid w:val="00F61C1C"/>
    <w:rsid w:val="00F64472"/>
    <w:rsid w:val="00F65AF3"/>
    <w:rsid w:val="00F662CB"/>
    <w:rsid w:val="00F67151"/>
    <w:rsid w:val="00F71439"/>
    <w:rsid w:val="00F718B6"/>
    <w:rsid w:val="00F7252F"/>
    <w:rsid w:val="00F756DD"/>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6F008B9B"/>
  <w15:docId w15:val="{A628ED8C-97A8-4820-906D-084A1A9C1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911FC3" w:rsidP="00911FC3">
          <w:pPr>
            <w:pStyle w:val="D8065584B39B4E649C979F55FA3346952"/>
          </w:pPr>
          <w:r w:rsidRPr="006D0035">
            <w:rPr>
              <w:rFonts w:ascii="Lucida Bright" w:hAnsi="Lucida Bright"/>
              <w:sz w:val="22"/>
              <w:szCs w:val="22"/>
            </w:rPr>
            <w:t>CN606176519</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911FC3" w:rsidP="00911FC3">
          <w:pPr>
            <w:pStyle w:val="2DC1BFEEE83B4079A478D5F86810A94D2"/>
          </w:pPr>
          <w:r w:rsidRPr="006D0035">
            <w:rPr>
              <w:rFonts w:ascii="Lucida Bright" w:hAnsi="Lucida Bright"/>
              <w:sz w:val="22"/>
              <w:szCs w:val="22"/>
            </w:rPr>
            <w:t>RN111800934</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911FC3" w:rsidP="00911FC3">
          <w:pPr>
            <w:pStyle w:val="1719EB61B9E746BFA62867D3DB888D4C2"/>
          </w:pPr>
          <w:r>
            <w:rPr>
              <w:rFonts w:ascii="Lucida Bright" w:hAnsi="Lucida Bright"/>
              <w:sz w:val="22"/>
              <w:szCs w:val="22"/>
            </w:rPr>
            <w:t>TXG921656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6ED"/>
    <w:rsid w:val="00183F65"/>
    <w:rsid w:val="00191AC1"/>
    <w:rsid w:val="001D2487"/>
    <w:rsid w:val="001E7A24"/>
    <w:rsid w:val="0024418B"/>
    <w:rsid w:val="002B41ED"/>
    <w:rsid w:val="002E560E"/>
    <w:rsid w:val="00300FE9"/>
    <w:rsid w:val="00354442"/>
    <w:rsid w:val="00364F70"/>
    <w:rsid w:val="00365A00"/>
    <w:rsid w:val="00382970"/>
    <w:rsid w:val="00395C73"/>
    <w:rsid w:val="003C76E3"/>
    <w:rsid w:val="003D5489"/>
    <w:rsid w:val="003E0B22"/>
    <w:rsid w:val="003E6026"/>
    <w:rsid w:val="003E6B74"/>
    <w:rsid w:val="004720F4"/>
    <w:rsid w:val="004A406D"/>
    <w:rsid w:val="004E0463"/>
    <w:rsid w:val="004E0852"/>
    <w:rsid w:val="004E3A29"/>
    <w:rsid w:val="004F6D90"/>
    <w:rsid w:val="00562AA8"/>
    <w:rsid w:val="00572353"/>
    <w:rsid w:val="00581CA2"/>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F0FC5"/>
    <w:rsid w:val="00911FC3"/>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B2421"/>
    <w:rsid w:val="00BD220B"/>
    <w:rsid w:val="00BE677F"/>
    <w:rsid w:val="00C22F17"/>
    <w:rsid w:val="00C23B19"/>
    <w:rsid w:val="00C45273"/>
    <w:rsid w:val="00C47A69"/>
    <w:rsid w:val="00C50E34"/>
    <w:rsid w:val="00C56025"/>
    <w:rsid w:val="00C6340E"/>
    <w:rsid w:val="00C67086"/>
    <w:rsid w:val="00CA27EA"/>
    <w:rsid w:val="00CB667A"/>
    <w:rsid w:val="00CD47F9"/>
    <w:rsid w:val="00D35987"/>
    <w:rsid w:val="00D725F2"/>
    <w:rsid w:val="00DB13A7"/>
    <w:rsid w:val="00DB16F7"/>
    <w:rsid w:val="00DD2CCF"/>
    <w:rsid w:val="00DE51AC"/>
    <w:rsid w:val="00DF58EA"/>
    <w:rsid w:val="00E037B7"/>
    <w:rsid w:val="00E15B67"/>
    <w:rsid w:val="00E215C4"/>
    <w:rsid w:val="00E53A20"/>
    <w:rsid w:val="00EA085E"/>
    <w:rsid w:val="00F230D0"/>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2421"/>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1">
    <w:name w:val="D8065584B39B4E649C979F55FA3346951"/>
    <w:rsid w:val="00911FC3"/>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1">
    <w:name w:val="2DC1BFEEE83B4079A478D5F86810A94D1"/>
    <w:rsid w:val="00911FC3"/>
    <w:pPr>
      <w:spacing w:after="120" w:line="240" w:lineRule="auto"/>
    </w:pPr>
    <w:rPr>
      <w:rFonts w:ascii="Georgia" w:eastAsia="Calibri" w:hAnsi="Georgia" w:cs="Times New Roman"/>
      <w:sz w:val="24"/>
      <w:szCs w:val="24"/>
    </w:rPr>
  </w:style>
  <w:style w:type="paragraph" w:customStyle="1" w:styleId="1719EB61B9E746BFA62867D3DB888D4C1">
    <w:name w:val="1719EB61B9E746BFA62867D3DB888D4C1"/>
    <w:rsid w:val="00911FC3"/>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paragraph" w:customStyle="1" w:styleId="D8065584B39B4E649C979F55FA3346952">
    <w:name w:val="D8065584B39B4E649C979F55FA3346952"/>
    <w:rsid w:val="00911FC3"/>
    <w:pPr>
      <w:spacing w:after="120" w:line="240" w:lineRule="auto"/>
    </w:pPr>
    <w:rPr>
      <w:rFonts w:ascii="Georgia" w:eastAsia="Calibri" w:hAnsi="Georgia" w:cs="Times New Roman"/>
      <w:sz w:val="24"/>
      <w:szCs w:val="24"/>
    </w:rPr>
  </w:style>
  <w:style w:type="paragraph" w:customStyle="1" w:styleId="D8065584B39B4E649C979F55FA334695">
    <w:name w:val="D8065584B39B4E649C979F55FA334695"/>
    <w:rsid w:val="00911FC3"/>
    <w:pPr>
      <w:spacing w:after="120" w:line="240" w:lineRule="auto"/>
    </w:pPr>
    <w:rPr>
      <w:rFonts w:ascii="Georgia" w:eastAsia="Calibri" w:hAnsi="Georgia" w:cs="Times New Roman"/>
      <w:sz w:val="24"/>
      <w:szCs w:val="24"/>
    </w:rPr>
  </w:style>
  <w:style w:type="paragraph" w:customStyle="1" w:styleId="2DC1BFEEE83B4079A478D5F86810A94D">
    <w:name w:val="2DC1BFEEE83B4079A478D5F86810A94D"/>
    <w:rsid w:val="00911FC3"/>
    <w:pPr>
      <w:spacing w:after="120" w:line="240" w:lineRule="auto"/>
    </w:pPr>
    <w:rPr>
      <w:rFonts w:ascii="Georgia" w:eastAsia="Calibri" w:hAnsi="Georgia" w:cs="Times New Roman"/>
      <w:sz w:val="24"/>
      <w:szCs w:val="24"/>
    </w:rPr>
  </w:style>
  <w:style w:type="paragraph" w:customStyle="1" w:styleId="1719EB61B9E746BFA62867D3DB888D4C">
    <w:name w:val="1719EB61B9E746BFA62867D3DB888D4C"/>
    <w:rsid w:val="00911FC3"/>
    <w:pPr>
      <w:spacing w:after="120" w:line="240" w:lineRule="auto"/>
    </w:pPr>
    <w:rPr>
      <w:rFonts w:ascii="Georgia" w:eastAsia="Calibri" w:hAnsi="Georgia" w:cs="Times New Roman"/>
      <w:sz w:val="24"/>
      <w:szCs w:val="24"/>
    </w:rPr>
  </w:style>
  <w:style w:type="paragraph" w:customStyle="1" w:styleId="2DC1BFEEE83B4079A478D5F86810A94D2">
    <w:name w:val="2DC1BFEEE83B4079A478D5F86810A94D2"/>
    <w:rsid w:val="00911FC3"/>
    <w:pPr>
      <w:spacing w:after="120" w:line="240" w:lineRule="auto"/>
    </w:pPr>
    <w:rPr>
      <w:rFonts w:ascii="Georgia" w:eastAsia="Calibri" w:hAnsi="Georgia" w:cs="Times New Roman"/>
      <w:sz w:val="24"/>
      <w:szCs w:val="24"/>
    </w:rPr>
  </w:style>
  <w:style w:type="paragraph" w:customStyle="1" w:styleId="1719EB61B9E746BFA62867D3DB888D4C2">
    <w:name w:val="1719EB61B9E746BFA62867D3DB888D4C2"/>
    <w:rsid w:val="00911FC3"/>
    <w:pPr>
      <w:spacing w:after="120" w:line="240" w:lineRule="auto"/>
    </w:pPr>
    <w:rPr>
      <w:rFonts w:ascii="Georgia" w:eastAsia="Calibri" w:hAnsi="Georgia"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10CF5-6C33-476D-9952-FE5E4434A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495</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5</cp:revision>
  <cp:lastPrinted>2019-07-17T18:02:00Z</cp:lastPrinted>
  <dcterms:created xsi:type="dcterms:W3CDTF">2023-09-12T19:20:00Z</dcterms:created>
  <dcterms:modified xsi:type="dcterms:W3CDTF">2023-09-12T19:34:00Z</dcterms:modified>
</cp:coreProperties>
</file>