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65F123A5"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34A6A4A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79567E" w:rsidRPr="0079567E">
        <w:rPr>
          <w:rFonts w:asciiTheme="minorHAnsi" w:hAnsiTheme="minorHAnsi"/>
          <w:b/>
          <w:sz w:val="22"/>
          <w:szCs w:val="22"/>
        </w:rPr>
        <w:t>WQ0000990000</w:t>
      </w:r>
    </w:p>
    <w:p w14:paraId="3C7E6FE6" w14:textId="77777777" w:rsidR="008B108E" w:rsidRPr="00341883" w:rsidRDefault="008B108E">
      <w:pPr>
        <w:widowControl w:val="0"/>
        <w:rPr>
          <w:rFonts w:asciiTheme="minorHAnsi" w:hAnsiTheme="minorHAnsi"/>
          <w:sz w:val="22"/>
          <w:szCs w:val="22"/>
        </w:rPr>
      </w:pPr>
    </w:p>
    <w:p w14:paraId="59979F72" w14:textId="7CA7EAB7" w:rsidR="00FE2CAE" w:rsidRPr="00A45D72" w:rsidRDefault="008B108E" w:rsidP="00C63E8C">
      <w:pPr>
        <w:rPr>
          <w:rFonts w:asciiTheme="minorHAnsi" w:hAnsiTheme="minorHAnsi"/>
          <w:iCs/>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r w:rsidR="00A45D72">
        <w:rPr>
          <w:rFonts w:asciiTheme="minorHAnsi" w:hAnsiTheme="minorHAnsi"/>
          <w:sz w:val="22"/>
          <w:szCs w:val="22"/>
        </w:rPr>
        <w:t xml:space="preserve">Blanchard Refining Company LLC, 539 South Main Street, Findlay, Ohio 45840, which owns a petroleum refinery facility, </w:t>
      </w:r>
      <w:r w:rsidRPr="00A45D72">
        <w:rPr>
          <w:rFonts w:asciiTheme="minorHAnsi" w:hAnsiTheme="minorHAnsi"/>
          <w:iCs/>
          <w:sz w:val="22"/>
          <w:szCs w:val="22"/>
        </w:rPr>
        <w:t xml:space="preserve">has applied to the Texas Commission on Environmental Quality (TCEQ) </w:t>
      </w:r>
      <w:r w:rsidR="007E37E3" w:rsidRPr="00A45D72">
        <w:rPr>
          <w:rFonts w:asciiTheme="minorHAnsi" w:hAnsiTheme="minorHAnsi"/>
          <w:iCs/>
          <w:sz w:val="22"/>
          <w:szCs w:val="22"/>
        </w:rPr>
        <w:t>to amend</w:t>
      </w:r>
      <w:r w:rsidRPr="00A45D72">
        <w:rPr>
          <w:rFonts w:asciiTheme="minorHAnsi" w:hAnsiTheme="minorHAnsi"/>
          <w:iCs/>
          <w:sz w:val="22"/>
          <w:szCs w:val="22"/>
        </w:rPr>
        <w:t xml:space="preserve"> Texas Pollutant Discharge Elimination System (TPDES) Permit No. </w:t>
      </w:r>
      <w:r w:rsidR="0079567E" w:rsidRPr="00A45D72">
        <w:rPr>
          <w:rFonts w:asciiTheme="minorHAnsi" w:hAnsiTheme="minorHAnsi"/>
          <w:iCs/>
          <w:sz w:val="22"/>
          <w:szCs w:val="22"/>
        </w:rPr>
        <w:t xml:space="preserve">WQ0000990000 </w:t>
      </w:r>
      <w:r w:rsidRPr="00A45D72">
        <w:rPr>
          <w:rFonts w:asciiTheme="minorHAnsi" w:hAnsiTheme="minorHAnsi"/>
          <w:iCs/>
          <w:sz w:val="22"/>
          <w:szCs w:val="22"/>
        </w:rPr>
        <w:t xml:space="preserve">(EPA I.D. No. </w:t>
      </w:r>
      <w:r w:rsidR="0079567E" w:rsidRPr="00A45D72">
        <w:rPr>
          <w:rFonts w:asciiTheme="minorHAnsi" w:hAnsiTheme="minorHAnsi"/>
          <w:iCs/>
          <w:sz w:val="22"/>
          <w:szCs w:val="22"/>
        </w:rPr>
        <w:t xml:space="preserve">TX0003697) </w:t>
      </w:r>
      <w:r w:rsidRPr="00A45D72">
        <w:rPr>
          <w:rFonts w:asciiTheme="minorHAnsi" w:hAnsiTheme="minorHAnsi"/>
          <w:iCs/>
          <w:sz w:val="22"/>
          <w:szCs w:val="22"/>
        </w:rPr>
        <w:t xml:space="preserve">to authorize </w:t>
      </w:r>
      <w:r w:rsidR="00C63E8C" w:rsidRPr="00A45D72">
        <w:rPr>
          <w:rFonts w:asciiTheme="minorHAnsi" w:hAnsiTheme="minorHAnsi"/>
          <w:iCs/>
          <w:sz w:val="22"/>
          <w:szCs w:val="22"/>
        </w:rPr>
        <w:t xml:space="preserve">the transfer of the authorizations and requirements of TPDES Permit No. WQ0000443000 to TPDES Permit No. WQ0000990000; renumber Outfall 001 to Outfall 017; transfer Outfalls 001, 002, 007, 010, 011, 005, and 003 from permit WQ0000443000 to Outfalls 001, 002, 007, 010, 011, 015, and 016 in permit WQ0000990000, respectively; update the effluent limitations and monitoring requirements for Outfall 017 (formerly Outfall 001) to match the requirements of Outfall 015 (formerly Outfall 005 of TPDES Permit No. WQ0000443000); remove internal outfalls and move limitations to appropriate external outfalls; acknowledge components of the wastewater treatment system may be temporarily or permanently shut-down/decommissioned when deemed not required to comply with effluent limitations; designate phased requirements for Outfalls 015 and 017; increase effluent limitations for all regulated parameters at Outfalls 001 and 011; reduce monitoring frequencies for biochemical oxygen demand (5-day), ammonia (as nitrogen), hexavalent chromium, total zinc, enterococci, total suspended solids, chemical oxygen demand, phenolic compounds, oil &amp; grease, sulfide, and total chromium at Outfall 001 to once per month; redefine the method of flow determinations for Outfalls 001 and 011; update Other Requirement No. 4 to be consistent with current facility operations; remove monitoring requirements for biochemical oxygen demand (5-day) and ammonia (as nitrogen) from Outfalls 010 and 016; replace monitoring requirements for total organic carbon at Outfalls 010 and 016 with monitoring requirements for chemical oxygen demand and reduce the monitoring frequencies to once per week; reduce the monitoring frequencies for chemical oxygen demand and oil &amp; grease at Outfalls 003, 004, 005, 009, 012, and 014 to once per week; designated multiple monitoring locations for Outfall 012; and removal of monitoring requirements for total aluminum at Outfall 002. </w:t>
      </w:r>
      <w:r w:rsidRPr="00A45D72">
        <w:rPr>
          <w:rFonts w:asciiTheme="minorHAnsi" w:hAnsiTheme="minorHAnsi"/>
          <w:iCs/>
          <w:sz w:val="22"/>
          <w:szCs w:val="22"/>
        </w:rPr>
        <w:t xml:space="preserve">The facility is located </w:t>
      </w:r>
      <w:r w:rsidR="00C63E8C" w:rsidRPr="00A45D72">
        <w:rPr>
          <w:rFonts w:asciiTheme="minorHAnsi" w:hAnsiTheme="minorHAnsi"/>
          <w:iCs/>
          <w:sz w:val="22"/>
          <w:szCs w:val="22"/>
        </w:rPr>
        <w:t xml:space="preserve">at </w:t>
      </w:r>
      <w:r w:rsidR="00C63E8C" w:rsidRPr="00A45D72">
        <w:rPr>
          <w:rFonts w:asciiTheme="minorHAnsi" w:hAnsiTheme="minorHAnsi"/>
          <w:iCs/>
          <w:sz w:val="22"/>
          <w:szCs w:val="22"/>
          <w:shd w:val="clear" w:color="auto" w:fill="FFFFFF"/>
        </w:rPr>
        <w:t>2401 5</w:t>
      </w:r>
      <w:r w:rsidR="00C63E8C" w:rsidRPr="00A45D72">
        <w:rPr>
          <w:rFonts w:asciiTheme="minorHAnsi" w:hAnsiTheme="minorHAnsi"/>
          <w:iCs/>
          <w:sz w:val="22"/>
          <w:szCs w:val="22"/>
          <w:shd w:val="clear" w:color="auto" w:fill="FFFFFF"/>
          <w:vertAlign w:val="superscript"/>
        </w:rPr>
        <w:t>th</w:t>
      </w:r>
      <w:r w:rsidR="00C63E8C" w:rsidRPr="00A45D72">
        <w:rPr>
          <w:rFonts w:asciiTheme="minorHAnsi" w:hAnsiTheme="minorHAnsi"/>
          <w:iCs/>
          <w:sz w:val="22"/>
          <w:szCs w:val="22"/>
          <w:shd w:val="clear" w:color="auto" w:fill="FFFFFF"/>
        </w:rPr>
        <w:t xml:space="preserve"> Avenue South, Texas City, </w:t>
      </w:r>
      <w:r w:rsidRPr="00A45D72">
        <w:rPr>
          <w:rFonts w:asciiTheme="minorHAnsi" w:hAnsiTheme="minorHAnsi"/>
          <w:iCs/>
          <w:sz w:val="22"/>
          <w:szCs w:val="22"/>
        </w:rPr>
        <w:t xml:space="preserve">in </w:t>
      </w:r>
      <w:r w:rsidR="00C63E8C" w:rsidRPr="00A45D72">
        <w:rPr>
          <w:rFonts w:asciiTheme="minorHAnsi" w:hAnsiTheme="minorHAnsi"/>
          <w:iCs/>
          <w:sz w:val="22"/>
          <w:szCs w:val="22"/>
        </w:rPr>
        <w:t xml:space="preserve">Galveston </w:t>
      </w:r>
      <w:r w:rsidRPr="00A45D72">
        <w:rPr>
          <w:rFonts w:asciiTheme="minorHAnsi" w:hAnsiTheme="minorHAnsi"/>
          <w:iCs/>
          <w:sz w:val="22"/>
          <w:szCs w:val="22"/>
        </w:rPr>
        <w:t>County, Texas</w:t>
      </w:r>
      <w:r w:rsidR="001205A5" w:rsidRPr="00A45D72">
        <w:rPr>
          <w:rFonts w:asciiTheme="minorHAnsi" w:hAnsiTheme="minorHAnsi"/>
          <w:iCs/>
          <w:sz w:val="22"/>
          <w:szCs w:val="22"/>
        </w:rPr>
        <w:t xml:space="preserve"> </w:t>
      </w:r>
      <w:r w:rsidR="00C63E8C" w:rsidRPr="00A45D72">
        <w:rPr>
          <w:rFonts w:asciiTheme="minorHAnsi" w:hAnsiTheme="minorHAnsi"/>
          <w:iCs/>
          <w:sz w:val="22"/>
          <w:szCs w:val="22"/>
          <w:shd w:val="clear" w:color="auto" w:fill="FFFFFF"/>
        </w:rPr>
        <w:t>77590</w:t>
      </w:r>
      <w:r w:rsidRPr="00A45D72">
        <w:rPr>
          <w:rFonts w:asciiTheme="minorHAnsi" w:hAnsiTheme="minorHAnsi"/>
          <w:iCs/>
          <w:sz w:val="22"/>
          <w:szCs w:val="22"/>
        </w:rPr>
        <w:t xml:space="preserve">. The discharge route is from the plant site </w:t>
      </w:r>
      <w:r w:rsidR="00C63E8C" w:rsidRPr="00A45D72">
        <w:rPr>
          <w:rFonts w:asciiTheme="minorHAnsi" w:hAnsiTheme="minorHAnsi"/>
          <w:bCs/>
          <w:iCs/>
          <w:sz w:val="22"/>
          <w:szCs w:val="22"/>
        </w:rPr>
        <w:t>Via 001 and 011 direct to the Texas City Ship Channel; Via Outfall 002 to a roadside ditch, thence to the Hurricane Levee Canal; Via Outfall 016 through a culvert to a borrow ditch, thence to the Hurricane Levee Canal</w:t>
      </w:r>
      <w:r w:rsidR="001B7175">
        <w:rPr>
          <w:rFonts w:asciiTheme="minorHAnsi" w:hAnsiTheme="minorHAnsi"/>
          <w:bCs/>
          <w:iCs/>
          <w:sz w:val="22"/>
          <w:szCs w:val="22"/>
        </w:rPr>
        <w:t>,</w:t>
      </w:r>
      <w:r w:rsidR="00C63E8C" w:rsidRPr="00A45D72">
        <w:rPr>
          <w:rFonts w:asciiTheme="minorHAnsi" w:hAnsiTheme="minorHAnsi"/>
          <w:bCs/>
          <w:iCs/>
          <w:sz w:val="22"/>
          <w:szCs w:val="22"/>
        </w:rPr>
        <w:t xml:space="preserve"> Via Outfalls 015, 007, and 010 to South Refinery Ditch</w:t>
      </w:r>
      <w:r w:rsidR="001B7175">
        <w:rPr>
          <w:rFonts w:asciiTheme="minorHAnsi" w:hAnsiTheme="minorHAnsi"/>
          <w:bCs/>
          <w:iCs/>
          <w:sz w:val="22"/>
          <w:szCs w:val="22"/>
        </w:rPr>
        <w:t>;</w:t>
      </w:r>
      <w:r w:rsidR="00C63E8C" w:rsidRPr="00A45D72">
        <w:rPr>
          <w:rFonts w:asciiTheme="minorHAnsi" w:hAnsiTheme="minorHAnsi"/>
          <w:bCs/>
          <w:iCs/>
          <w:sz w:val="22"/>
          <w:szCs w:val="22"/>
        </w:rPr>
        <w:t xml:space="preserve"> thence through a culvert to a borrow ditch</w:t>
      </w:r>
      <w:r w:rsidR="001B7175">
        <w:rPr>
          <w:rFonts w:asciiTheme="minorHAnsi" w:hAnsiTheme="minorHAnsi"/>
          <w:bCs/>
          <w:iCs/>
          <w:sz w:val="22"/>
          <w:szCs w:val="22"/>
        </w:rPr>
        <w:t xml:space="preserve">; </w:t>
      </w:r>
      <w:r w:rsidR="00C63E8C" w:rsidRPr="00A45D72">
        <w:rPr>
          <w:rFonts w:asciiTheme="minorHAnsi" w:hAnsiTheme="minorHAnsi"/>
          <w:bCs/>
          <w:iCs/>
          <w:sz w:val="22"/>
          <w:szCs w:val="22"/>
        </w:rPr>
        <w:t>thence to the Hurricane Levee Canal</w:t>
      </w:r>
      <w:r w:rsidR="001B7175">
        <w:rPr>
          <w:rFonts w:asciiTheme="minorHAnsi" w:hAnsiTheme="minorHAnsi"/>
          <w:bCs/>
          <w:iCs/>
          <w:sz w:val="22"/>
          <w:szCs w:val="22"/>
        </w:rPr>
        <w:t xml:space="preserve">, </w:t>
      </w:r>
      <w:r w:rsidR="00C63E8C" w:rsidRPr="00A45D72">
        <w:rPr>
          <w:rFonts w:asciiTheme="minorHAnsi" w:hAnsiTheme="minorHAnsi"/>
          <w:bCs/>
          <w:iCs/>
          <w:sz w:val="22"/>
          <w:szCs w:val="22"/>
        </w:rPr>
        <w:t>Via Outfall 017, 003, 004, 005, 006, 009</w:t>
      </w:r>
      <w:r w:rsidR="007E4ACD">
        <w:rPr>
          <w:rFonts w:asciiTheme="minorHAnsi" w:hAnsiTheme="minorHAnsi"/>
          <w:bCs/>
          <w:iCs/>
          <w:sz w:val="22"/>
          <w:szCs w:val="22"/>
        </w:rPr>
        <w:t>,</w:t>
      </w:r>
      <w:r w:rsidR="00C63E8C" w:rsidRPr="00A45D72">
        <w:rPr>
          <w:rFonts w:asciiTheme="minorHAnsi" w:hAnsiTheme="minorHAnsi"/>
          <w:bCs/>
          <w:iCs/>
          <w:sz w:val="22"/>
          <w:szCs w:val="22"/>
        </w:rPr>
        <w:t xml:space="preserve"> 012, 014 to a series of drainage ditches</w:t>
      </w:r>
      <w:r w:rsidR="001B7175">
        <w:rPr>
          <w:rFonts w:asciiTheme="minorHAnsi" w:hAnsiTheme="minorHAnsi"/>
          <w:bCs/>
          <w:iCs/>
          <w:sz w:val="22"/>
          <w:szCs w:val="22"/>
        </w:rPr>
        <w:t>;</w:t>
      </w:r>
      <w:r w:rsidR="00C63E8C" w:rsidRPr="00A45D72">
        <w:rPr>
          <w:rFonts w:asciiTheme="minorHAnsi" w:hAnsiTheme="minorHAnsi"/>
          <w:bCs/>
          <w:iCs/>
          <w:sz w:val="22"/>
          <w:szCs w:val="22"/>
        </w:rPr>
        <w:t xml:space="preserve"> thence to Hurricane Levee Borrow Pits</w:t>
      </w:r>
      <w:r w:rsidR="001B7175">
        <w:rPr>
          <w:rFonts w:asciiTheme="minorHAnsi" w:hAnsiTheme="minorHAnsi"/>
          <w:bCs/>
          <w:iCs/>
          <w:sz w:val="22"/>
          <w:szCs w:val="22"/>
        </w:rPr>
        <w:t>;</w:t>
      </w:r>
      <w:r w:rsidR="00C63E8C" w:rsidRPr="00A45D72">
        <w:rPr>
          <w:rFonts w:asciiTheme="minorHAnsi" w:hAnsiTheme="minorHAnsi"/>
          <w:bCs/>
          <w:iCs/>
          <w:sz w:val="22"/>
          <w:szCs w:val="22"/>
        </w:rPr>
        <w:t xml:space="preserve"> thence to Hurricane Levee Canal</w:t>
      </w:r>
      <w:r w:rsidR="001B7175">
        <w:rPr>
          <w:rFonts w:asciiTheme="minorHAnsi" w:hAnsiTheme="minorHAnsi"/>
          <w:bCs/>
          <w:iCs/>
          <w:sz w:val="22"/>
          <w:szCs w:val="22"/>
        </w:rPr>
        <w:t>;</w:t>
      </w:r>
      <w:r w:rsidR="00C63E8C" w:rsidRPr="00A45D72">
        <w:rPr>
          <w:rFonts w:asciiTheme="minorHAnsi" w:hAnsiTheme="minorHAnsi"/>
          <w:bCs/>
          <w:iCs/>
          <w:sz w:val="22"/>
          <w:szCs w:val="22"/>
        </w:rPr>
        <w:t xml:space="preserve"> thence all to the Texas City Ship Channel.</w:t>
      </w:r>
      <w:r w:rsidRPr="00A45D72">
        <w:rPr>
          <w:rFonts w:asciiTheme="minorHAnsi" w:hAnsiTheme="minorHAnsi"/>
          <w:iCs/>
          <w:sz w:val="22"/>
          <w:szCs w:val="22"/>
        </w:rPr>
        <w:t xml:space="preserve"> TCEQ received this application on </w:t>
      </w:r>
      <w:r w:rsidR="00C63E8C" w:rsidRPr="00A45D72">
        <w:rPr>
          <w:rFonts w:asciiTheme="minorHAnsi" w:hAnsiTheme="minorHAnsi"/>
          <w:iCs/>
          <w:sz w:val="22"/>
          <w:szCs w:val="22"/>
        </w:rPr>
        <w:t>September 29, 2022.</w:t>
      </w:r>
      <w:r w:rsidRPr="00A45D72">
        <w:rPr>
          <w:rFonts w:asciiTheme="minorHAnsi" w:hAnsiTheme="minorHAnsi"/>
          <w:iCs/>
          <w:sz w:val="22"/>
          <w:szCs w:val="22"/>
        </w:rPr>
        <w:t xml:space="preserve"> The permit application is available for viewing and copying at </w:t>
      </w:r>
      <w:r w:rsidR="00C63E8C" w:rsidRPr="00A45D72">
        <w:rPr>
          <w:rFonts w:asciiTheme="minorHAnsi" w:hAnsiTheme="minorHAnsi"/>
          <w:iCs/>
          <w:sz w:val="22"/>
          <w:szCs w:val="22"/>
        </w:rPr>
        <w:t>Moore Memorial Pub</w:t>
      </w:r>
      <w:r w:rsidR="00A45D72" w:rsidRPr="00A45D72">
        <w:rPr>
          <w:rFonts w:asciiTheme="minorHAnsi" w:hAnsiTheme="minorHAnsi"/>
          <w:iCs/>
          <w:sz w:val="22"/>
          <w:szCs w:val="22"/>
        </w:rPr>
        <w:t>l</w:t>
      </w:r>
      <w:r w:rsidR="00C63E8C" w:rsidRPr="00A45D72">
        <w:rPr>
          <w:rFonts w:asciiTheme="minorHAnsi" w:hAnsiTheme="minorHAnsi"/>
          <w:iCs/>
          <w:sz w:val="22"/>
          <w:szCs w:val="22"/>
        </w:rPr>
        <w:t xml:space="preserve">ic Library, 1701 9th Avenue North, Texas City, Texas. </w:t>
      </w:r>
      <w:r w:rsidR="00FE2CAE" w:rsidRPr="00A45D72">
        <w:rPr>
          <w:rFonts w:asciiTheme="minorHAnsi" w:hAnsiTheme="minorHAnsi"/>
          <w:iCs/>
          <w:sz w:val="22"/>
          <w:szCs w:val="22"/>
        </w:rPr>
        <w:t xml:space="preserve">This link to an electronic map of the site or facility's general location is provided as a public courtesy and not part of the application or notice. For </w:t>
      </w:r>
      <w:r w:rsidR="00EA70EC" w:rsidRPr="00A45D72">
        <w:rPr>
          <w:rFonts w:asciiTheme="minorHAnsi" w:hAnsiTheme="minorHAnsi"/>
          <w:iCs/>
          <w:sz w:val="22"/>
          <w:szCs w:val="22"/>
        </w:rPr>
        <w:t xml:space="preserve">the </w:t>
      </w:r>
      <w:r w:rsidR="00FE2CAE" w:rsidRPr="00A45D72">
        <w:rPr>
          <w:rFonts w:asciiTheme="minorHAnsi" w:hAnsiTheme="minorHAnsi"/>
          <w:iCs/>
          <w:sz w:val="22"/>
          <w:szCs w:val="22"/>
        </w:rPr>
        <w:t xml:space="preserve">exact location, refer to </w:t>
      </w:r>
      <w:r w:rsidR="00EA70EC" w:rsidRPr="00A45D72">
        <w:rPr>
          <w:rFonts w:asciiTheme="minorHAnsi" w:hAnsiTheme="minorHAnsi"/>
          <w:iCs/>
          <w:sz w:val="22"/>
          <w:szCs w:val="22"/>
        </w:rPr>
        <w:t xml:space="preserve">the </w:t>
      </w:r>
      <w:r w:rsidR="00FE2CAE" w:rsidRPr="00A45D72">
        <w:rPr>
          <w:rFonts w:asciiTheme="minorHAnsi" w:hAnsiTheme="minorHAnsi"/>
          <w:iCs/>
          <w:sz w:val="22"/>
          <w:szCs w:val="22"/>
        </w:rPr>
        <w:t>application.</w:t>
      </w:r>
    </w:p>
    <w:p w14:paraId="5476E464" w14:textId="6FC50CE9" w:rsidR="008B108E" w:rsidRDefault="00A97E3A" w:rsidP="00341883">
      <w:pPr>
        <w:widowControl w:val="0"/>
        <w:rPr>
          <w:rFonts w:ascii="Georgia" w:hAnsi="Georgia"/>
          <w:color w:val="FF0000"/>
          <w:sz w:val="22"/>
          <w:szCs w:val="22"/>
        </w:rPr>
      </w:pPr>
      <w:hyperlink r:id="rId6" w:history="1">
        <w:r w:rsidR="00023FC3" w:rsidRPr="00146964">
          <w:rPr>
            <w:rStyle w:val="Hyperlink"/>
            <w:rFonts w:ascii="Georgia" w:hAnsi="Georgia"/>
            <w:sz w:val="22"/>
            <w:szCs w:val="22"/>
          </w:rPr>
          <w:t>https://gisweb.tceq.texas.gov/LocationMapper/?marker=-94.925,29.374444&amp;level=18</w:t>
        </w:r>
      </w:hyperlink>
    </w:p>
    <w:p w14:paraId="0FE87CD1" w14:textId="77777777" w:rsidR="00023FC3" w:rsidRPr="00341883" w:rsidRDefault="00023FC3" w:rsidP="00341883">
      <w:pPr>
        <w:widowControl w:val="0"/>
        <w:rPr>
          <w:rFonts w:asciiTheme="minorHAnsi" w:hAnsiTheme="minorHAnsi"/>
          <w:color w:val="FF0000"/>
          <w:sz w:val="22"/>
          <w:szCs w:val="22"/>
        </w:rPr>
      </w:pPr>
    </w:p>
    <w:p w14:paraId="7024AC30" w14:textId="22B370BF"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341883" w:rsidRDefault="008B108E" w:rsidP="00341883">
      <w:pPr>
        <w:widowControl w:val="0"/>
        <w:rPr>
          <w:rFonts w:asciiTheme="minorHAnsi" w:hAnsiTheme="minorHAnsi"/>
          <w:sz w:val="22"/>
          <w:szCs w:val="22"/>
        </w:rPr>
      </w:pPr>
    </w:p>
    <w:p w14:paraId="4E00E949" w14:textId="77777777" w:rsidR="00A62370" w:rsidRPr="00A45D72" w:rsidRDefault="00A62370" w:rsidP="00A62370">
      <w:pPr>
        <w:rPr>
          <w:rFonts w:asciiTheme="minorHAnsi" w:hAnsiTheme="minorHAnsi"/>
          <w:sz w:val="22"/>
          <w:szCs w:val="22"/>
        </w:rPr>
      </w:pPr>
      <w:r w:rsidRPr="00A45D72">
        <w:rPr>
          <w:rFonts w:asciiTheme="minorHAnsi" w:hAnsiTheme="minorHAnsi"/>
          <w:b/>
          <w:bCs/>
          <w:sz w:val="22"/>
          <w:szCs w:val="22"/>
        </w:rPr>
        <w:t>ALTERNATIVE LANGUAGE NOTICE.</w:t>
      </w:r>
      <w:r w:rsidRPr="00A45D72">
        <w:rPr>
          <w:sz w:val="22"/>
          <w:szCs w:val="22"/>
        </w:rPr>
        <w:t> </w:t>
      </w:r>
      <w:r w:rsidRPr="00A45D72">
        <w:rPr>
          <w:rFonts w:asciiTheme="minorHAnsi" w:hAnsiTheme="minorHAnsi"/>
          <w:sz w:val="22"/>
          <w:szCs w:val="22"/>
        </w:rPr>
        <w:t xml:space="preserve">Alternative language notice in Spanish is available at </w:t>
      </w:r>
      <w:hyperlink r:id="rId7" w:history="1">
        <w:r w:rsidRPr="00A45D72">
          <w:rPr>
            <w:rStyle w:val="Hyperlink"/>
            <w:rFonts w:asciiTheme="minorHAnsi" w:hAnsiTheme="minorHAnsi"/>
            <w:color w:val="auto"/>
            <w:sz w:val="22"/>
            <w:szCs w:val="22"/>
          </w:rPr>
          <w:t>https://www.tceq.texas.gov/permitting/wastewater/plain-language-summaries-and-public-notices</w:t>
        </w:r>
      </w:hyperlink>
      <w:r w:rsidRPr="00A45D72">
        <w:rPr>
          <w:rFonts w:asciiTheme="minorHAnsi" w:hAnsiTheme="minorHAnsi"/>
          <w:sz w:val="22"/>
          <w:szCs w:val="22"/>
        </w:rPr>
        <w:t>.</w:t>
      </w:r>
      <w:r w:rsidRPr="00A45D72">
        <w:rPr>
          <w:rFonts w:asciiTheme="minorHAnsi" w:hAnsiTheme="minorHAnsi"/>
          <w:b/>
          <w:bCs/>
          <w:sz w:val="22"/>
          <w:szCs w:val="22"/>
        </w:rPr>
        <w:t xml:space="preserve"> </w:t>
      </w:r>
      <w:r w:rsidRPr="00A45D72">
        <w:rPr>
          <w:rFonts w:asciiTheme="minorHAnsi" w:hAnsiTheme="minorHAnsi"/>
          <w:sz w:val="22"/>
          <w:szCs w:val="22"/>
        </w:rPr>
        <w:t xml:space="preserve">El aviso de </w:t>
      </w:r>
      <w:proofErr w:type="spellStart"/>
      <w:r w:rsidRPr="00A45D72">
        <w:rPr>
          <w:rFonts w:asciiTheme="minorHAnsi" w:hAnsiTheme="minorHAnsi"/>
          <w:sz w:val="22"/>
          <w:szCs w:val="22"/>
        </w:rPr>
        <w:t>idioma</w:t>
      </w:r>
      <w:proofErr w:type="spellEnd"/>
      <w:r w:rsidRPr="00A45D72">
        <w:rPr>
          <w:rFonts w:asciiTheme="minorHAnsi" w:hAnsiTheme="minorHAnsi"/>
          <w:sz w:val="22"/>
          <w:szCs w:val="22"/>
        </w:rPr>
        <w:t xml:space="preserve"> alternativo </w:t>
      </w:r>
      <w:proofErr w:type="spellStart"/>
      <w:r w:rsidRPr="00A45D72">
        <w:rPr>
          <w:rFonts w:asciiTheme="minorHAnsi" w:hAnsiTheme="minorHAnsi"/>
          <w:sz w:val="22"/>
          <w:szCs w:val="22"/>
        </w:rPr>
        <w:t>en</w:t>
      </w:r>
      <w:proofErr w:type="spellEnd"/>
      <w:r w:rsidRPr="00A45D72">
        <w:rPr>
          <w:rFonts w:asciiTheme="minorHAnsi" w:hAnsiTheme="minorHAnsi"/>
          <w:sz w:val="22"/>
          <w:szCs w:val="22"/>
        </w:rPr>
        <w:t xml:space="preserve"> </w:t>
      </w:r>
      <w:proofErr w:type="spellStart"/>
      <w:r w:rsidRPr="00A45D72">
        <w:rPr>
          <w:rFonts w:asciiTheme="minorHAnsi" w:hAnsiTheme="minorHAnsi"/>
          <w:sz w:val="22"/>
          <w:szCs w:val="22"/>
        </w:rPr>
        <w:t>español</w:t>
      </w:r>
      <w:proofErr w:type="spellEnd"/>
      <w:r w:rsidRPr="00A45D72">
        <w:rPr>
          <w:rFonts w:asciiTheme="minorHAnsi" w:hAnsiTheme="minorHAnsi"/>
          <w:sz w:val="22"/>
          <w:szCs w:val="22"/>
        </w:rPr>
        <w:t xml:space="preserve"> </w:t>
      </w:r>
      <w:proofErr w:type="spellStart"/>
      <w:r w:rsidRPr="00A45D72">
        <w:rPr>
          <w:rFonts w:asciiTheme="minorHAnsi" w:hAnsiTheme="minorHAnsi"/>
          <w:sz w:val="22"/>
          <w:szCs w:val="22"/>
        </w:rPr>
        <w:t>está</w:t>
      </w:r>
      <w:proofErr w:type="spellEnd"/>
      <w:r w:rsidRPr="00A45D72">
        <w:rPr>
          <w:rFonts w:asciiTheme="minorHAnsi" w:hAnsiTheme="minorHAnsi"/>
          <w:sz w:val="22"/>
          <w:szCs w:val="22"/>
        </w:rPr>
        <w:t xml:space="preserve"> disponible </w:t>
      </w:r>
      <w:proofErr w:type="spellStart"/>
      <w:r w:rsidRPr="00A45D72">
        <w:rPr>
          <w:rFonts w:asciiTheme="minorHAnsi" w:hAnsiTheme="minorHAnsi"/>
          <w:sz w:val="22"/>
          <w:szCs w:val="22"/>
        </w:rPr>
        <w:t>en</w:t>
      </w:r>
      <w:proofErr w:type="spellEnd"/>
      <w:r w:rsidRPr="00A45D72">
        <w:rPr>
          <w:rFonts w:asciiTheme="minorHAnsi" w:hAnsiTheme="minorHAnsi"/>
          <w:sz w:val="22"/>
          <w:szCs w:val="22"/>
        </w:rPr>
        <w:t xml:space="preserve"> </w:t>
      </w:r>
      <w:hyperlink r:id="rId8" w:history="1">
        <w:r w:rsidRPr="00A45D72">
          <w:rPr>
            <w:rStyle w:val="Hyperlink"/>
            <w:rFonts w:asciiTheme="minorHAnsi" w:hAnsiTheme="minorHAnsi"/>
            <w:color w:val="auto"/>
            <w:sz w:val="22"/>
            <w:szCs w:val="22"/>
          </w:rPr>
          <w:t>https://www.tceq.texas.gov/permitting/wastewater/plain-language-summaries-and-public-notices</w:t>
        </w:r>
      </w:hyperlink>
      <w:r w:rsidRPr="00A45D72">
        <w:rPr>
          <w:rFonts w:asciiTheme="minorHAnsi" w:hAnsiTheme="minorHAnsi"/>
          <w:sz w:val="22"/>
          <w:szCs w:val="22"/>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w:t>
      </w:r>
      <w:r w:rsidRPr="00425605">
        <w:rPr>
          <w:rFonts w:asciiTheme="minorHAnsi" w:hAnsiTheme="minorHAnsi"/>
          <w:b/>
          <w:sz w:val="22"/>
          <w:szCs w:val="22"/>
        </w:rPr>
        <w:lastRenderedPageBreak/>
        <w:t xml:space="preserve">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5F817E3"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9B9575A" w14:textId="77777777" w:rsidR="00A45D72" w:rsidRPr="00341883" w:rsidRDefault="00A45D72"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1E39322C"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A45D72">
        <w:rPr>
          <w:rFonts w:asciiTheme="minorHAnsi" w:hAnsiTheme="minorHAnsi"/>
          <w:sz w:val="22"/>
          <w:szCs w:val="22"/>
        </w:rPr>
        <w:t>Blanchard Refining Company LLC</w:t>
      </w:r>
      <w:r w:rsidR="00A45D72" w:rsidRPr="00341883">
        <w:rPr>
          <w:rFonts w:asciiTheme="minorHAnsi" w:hAnsiTheme="minorHAns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A45D72">
        <w:rPr>
          <w:rFonts w:asciiTheme="minorHAnsi" w:hAnsiTheme="minorHAnsi"/>
          <w:sz w:val="22"/>
          <w:szCs w:val="22"/>
        </w:rPr>
        <w:t xml:space="preserve">Mr. Todd Palmer, Environmental Supervisor, Waste and Water, at 409-943-7248.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6E603515"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CF5812" w:rsidRPr="00CF5812">
        <w:rPr>
          <w:rFonts w:asciiTheme="minorHAnsi" w:hAnsiTheme="minorHAnsi"/>
          <w:iCs/>
          <w:sz w:val="22"/>
          <w:szCs w:val="22"/>
        </w:rPr>
        <w:t>December 14,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6423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23FC3"/>
    <w:rsid w:val="00051F00"/>
    <w:rsid w:val="00055A2A"/>
    <w:rsid w:val="000A1B4C"/>
    <w:rsid w:val="001149CC"/>
    <w:rsid w:val="001205A5"/>
    <w:rsid w:val="001B7175"/>
    <w:rsid w:val="001F4206"/>
    <w:rsid w:val="00211B4A"/>
    <w:rsid w:val="002C0D07"/>
    <w:rsid w:val="002D0AFD"/>
    <w:rsid w:val="003101B4"/>
    <w:rsid w:val="00341883"/>
    <w:rsid w:val="00370E08"/>
    <w:rsid w:val="00425605"/>
    <w:rsid w:val="00495C32"/>
    <w:rsid w:val="004B58F9"/>
    <w:rsid w:val="004E016E"/>
    <w:rsid w:val="0052493C"/>
    <w:rsid w:val="00576E3C"/>
    <w:rsid w:val="00593D95"/>
    <w:rsid w:val="005C01E6"/>
    <w:rsid w:val="005D3584"/>
    <w:rsid w:val="00635677"/>
    <w:rsid w:val="006559E1"/>
    <w:rsid w:val="006A5266"/>
    <w:rsid w:val="007268BC"/>
    <w:rsid w:val="0079567E"/>
    <w:rsid w:val="007C74EA"/>
    <w:rsid w:val="007E37E3"/>
    <w:rsid w:val="007E4ACD"/>
    <w:rsid w:val="007E6DEF"/>
    <w:rsid w:val="00894584"/>
    <w:rsid w:val="008B108E"/>
    <w:rsid w:val="00915017"/>
    <w:rsid w:val="00A45D72"/>
    <w:rsid w:val="00A62370"/>
    <w:rsid w:val="00A97E3A"/>
    <w:rsid w:val="00AA336D"/>
    <w:rsid w:val="00AC71A0"/>
    <w:rsid w:val="00AF0A20"/>
    <w:rsid w:val="00BE191C"/>
    <w:rsid w:val="00BF679C"/>
    <w:rsid w:val="00C328F5"/>
    <w:rsid w:val="00C5034B"/>
    <w:rsid w:val="00C63E8C"/>
    <w:rsid w:val="00CF5812"/>
    <w:rsid w:val="00D36AF3"/>
    <w:rsid w:val="00D446B1"/>
    <w:rsid w:val="00E6080B"/>
    <w:rsid w:val="00E9729B"/>
    <w:rsid w:val="00EA70EC"/>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49091">
      <w:bodyDiv w:val="1"/>
      <w:marLeft w:val="0"/>
      <w:marRight w:val="0"/>
      <w:marTop w:val="0"/>
      <w:marBottom w:val="0"/>
      <w:divBdr>
        <w:top w:val="none" w:sz="0" w:space="0" w:color="auto"/>
        <w:left w:val="none" w:sz="0" w:space="0" w:color="auto"/>
        <w:bottom w:val="none" w:sz="0" w:space="0" w:color="auto"/>
        <w:right w:val="none" w:sz="0" w:space="0" w:color="auto"/>
      </w:divBdr>
    </w:div>
    <w:div w:id="10304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925,29.374444&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1434</Words>
  <Characters>8710</Characters>
  <Application>Microsoft Office Word</Application>
  <DocSecurity>10</DocSecurity>
  <Lines>72</Lines>
  <Paragraphs>20</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10124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10</cp:revision>
  <cp:lastPrinted>2022-12-14T14:23:00Z</cp:lastPrinted>
  <dcterms:created xsi:type="dcterms:W3CDTF">2022-10-18T19:21:00Z</dcterms:created>
  <dcterms:modified xsi:type="dcterms:W3CDTF">2023-01-26T21:40:00Z</dcterms:modified>
</cp:coreProperties>
</file>