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4999C" w14:textId="4EF0DB20" w:rsidR="000857A3" w:rsidRPr="005F0AAD"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r w:rsidRPr="005F0AAD">
        <w:rPr>
          <w:rStyle w:val="normaltextrun"/>
          <w:rFonts w:ascii="Lucida Bright" w:hAnsi="Lucida Bright"/>
          <w:b/>
          <w:bCs/>
          <w:sz w:val="22"/>
          <w:szCs w:val="22"/>
          <w:lang w:val="es"/>
        </w:rPr>
        <w:t>PLANTILLA EN</w:t>
      </w:r>
      <w:r w:rsidRPr="000B0DA2">
        <w:rPr>
          <w:rStyle w:val="normaltextrun"/>
          <w:rFonts w:ascii="Lucida Bright" w:hAnsi="Lucida Bright"/>
          <w:b/>
          <w:bCs/>
          <w:sz w:val="22"/>
          <w:szCs w:val="22"/>
          <w:lang w:val="es"/>
        </w:rPr>
        <w:t xml:space="preserve"> </w:t>
      </w:r>
      <w:r w:rsidR="000B0DA2" w:rsidRPr="000B0DA2">
        <w:rPr>
          <w:rStyle w:val="normaltextrun"/>
          <w:rFonts w:ascii="Lucida Bright" w:eastAsiaTheme="majorEastAsia" w:hAnsi="Lucida Bright"/>
          <w:b/>
          <w:bCs/>
          <w:sz w:val="22"/>
          <w:szCs w:val="22"/>
          <w:lang w:val="es-ES"/>
        </w:rPr>
        <w:t>ESPAÑOL</w:t>
      </w:r>
      <w:r w:rsidR="000B0DA2">
        <w:rPr>
          <w:rStyle w:val="normaltextrun"/>
          <w:rFonts w:eastAsiaTheme="majorEastAsia"/>
          <w:b/>
          <w:bCs/>
          <w:sz w:val="22"/>
          <w:szCs w:val="22"/>
          <w:lang w:val="es-ES"/>
        </w:rPr>
        <w:t xml:space="preserve"> </w:t>
      </w:r>
      <w:r w:rsidRPr="005F0AAD">
        <w:rPr>
          <w:rStyle w:val="normaltextrun"/>
          <w:rFonts w:ascii="Lucida Bright" w:hAnsi="Lucida Bright"/>
          <w:b/>
          <w:bCs/>
          <w:sz w:val="22"/>
          <w:szCs w:val="22"/>
          <w:lang w:val="es"/>
        </w:rPr>
        <w:t>PARA</w:t>
      </w:r>
      <w:r w:rsidR="00514DB7">
        <w:rPr>
          <w:rStyle w:val="normaltextrun"/>
          <w:rFonts w:ascii="Lucida Bright" w:hAnsi="Lucida Bright"/>
          <w:b/>
          <w:bCs/>
          <w:sz w:val="22"/>
          <w:szCs w:val="22"/>
          <w:lang w:val="es"/>
        </w:rPr>
        <w:t xml:space="preserve"> SOLICITUDES </w:t>
      </w:r>
      <w:r w:rsidR="00514DB7" w:rsidRPr="00514DB7">
        <w:rPr>
          <w:rStyle w:val="normaltextrun"/>
          <w:rFonts w:ascii="Lucida Bright" w:hAnsi="Lucida Bright"/>
          <w:b/>
          <w:bCs/>
          <w:sz w:val="22"/>
          <w:szCs w:val="22"/>
          <w:lang w:val="es"/>
        </w:rPr>
        <w:t>NUEVAS</w:t>
      </w:r>
      <w:r w:rsidR="00514DB7" w:rsidRPr="00514DB7">
        <w:rPr>
          <w:rFonts w:ascii="Lucida Bright" w:hAnsi="Lucida Bright"/>
          <w:b/>
          <w:bCs/>
          <w:sz w:val="22"/>
          <w:szCs w:val="22"/>
          <w:lang w:val="es"/>
        </w:rPr>
        <w:t>/RENOVACIONES/ENMIENDAS</w:t>
      </w:r>
      <w:r w:rsidRPr="005F0AAD">
        <w:rPr>
          <w:rStyle w:val="normaltextrun"/>
          <w:rFonts w:ascii="Lucida Bright" w:hAnsi="Lucida Bright"/>
          <w:b/>
          <w:bCs/>
          <w:sz w:val="22"/>
          <w:szCs w:val="22"/>
          <w:lang w:val="es"/>
        </w:rPr>
        <w:t xml:space="preserve"> TPDES o TLAP </w:t>
      </w:r>
    </w:p>
    <w:p w14:paraId="668E97D5" w14:textId="77777777" w:rsidR="000857A3" w:rsidRPr="005F0AAD"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p>
    <w:p w14:paraId="41D3F02E" w14:textId="61D5EA69" w:rsidR="000857A3" w:rsidRPr="005F0AAD" w:rsidRDefault="000857A3" w:rsidP="000857A3">
      <w:pPr>
        <w:pStyle w:val="paragraph"/>
        <w:spacing w:before="0" w:beforeAutospacing="0" w:after="0" w:afterAutospacing="0"/>
        <w:textAlignment w:val="baseline"/>
        <w:rPr>
          <w:rStyle w:val="eop"/>
          <w:rFonts w:ascii="Lucida Bright" w:hAnsi="Lucida Bright" w:cs="Segoe UI"/>
          <w:sz w:val="22"/>
          <w:szCs w:val="22"/>
          <w:lang w:val="es-US"/>
        </w:rPr>
      </w:pPr>
      <w:r w:rsidRPr="005F0AAD">
        <w:rPr>
          <w:rStyle w:val="normaltextrun"/>
          <w:rFonts w:ascii="Lucida Bright" w:hAnsi="Lucida Bright"/>
          <w:b/>
          <w:bCs/>
          <w:sz w:val="22"/>
          <w:szCs w:val="22"/>
          <w:lang w:val="es"/>
        </w:rPr>
        <w:t>AGUAS RESIDUALES DOMÉSTICAS</w:t>
      </w:r>
    </w:p>
    <w:p w14:paraId="191DFC7F" w14:textId="77777777" w:rsidR="000857A3" w:rsidRPr="005F0AAD" w:rsidRDefault="000857A3" w:rsidP="000857A3">
      <w:pPr>
        <w:pStyle w:val="paragraph"/>
        <w:spacing w:before="0" w:beforeAutospacing="0" w:after="0" w:afterAutospacing="0"/>
        <w:textAlignment w:val="baseline"/>
        <w:rPr>
          <w:rFonts w:ascii="Lucida Bright" w:hAnsi="Lucida Bright" w:cs="Segoe UI"/>
          <w:sz w:val="22"/>
          <w:szCs w:val="22"/>
          <w:lang w:val="es-US"/>
        </w:rPr>
      </w:pPr>
    </w:p>
    <w:p w14:paraId="3C6A3E0F" w14:textId="06AF62DE" w:rsidR="000857A3" w:rsidRDefault="000857A3" w:rsidP="000857A3">
      <w:pPr>
        <w:pStyle w:val="paragraph"/>
        <w:spacing w:before="0" w:beforeAutospacing="0" w:after="0" w:afterAutospacing="0"/>
        <w:textAlignment w:val="baseline"/>
        <w:rPr>
          <w:rStyle w:val="normaltextrun"/>
          <w:rFonts w:ascii="Lucida Bright" w:hAnsi="Lucida Bright"/>
          <w:sz w:val="22"/>
          <w:szCs w:val="22"/>
          <w:lang w:val="es"/>
        </w:rPr>
      </w:pPr>
      <w:r w:rsidRPr="005F0AAD">
        <w:rPr>
          <w:rStyle w:val="normaltextrun"/>
          <w:rFonts w:ascii="Lucida Bright" w:hAnsi="Lucida Bright"/>
          <w:i/>
          <w:iCs/>
          <w:sz w:val="22"/>
          <w:szCs w:val="22"/>
          <w:lang w:val="es"/>
        </w:rPr>
        <w:t>El siguiente resumen se proporciona para esta solicitud de permiso de calidad del agua pendiente que está siendo revisada por la Comisión de Calidad Ambiental de Texas según lo requerido por el Capítulo 39 del Código Administrativo de Texas 30. La información proporcionada en este resumen puede cambiar durante la revisión técnica de la solicitud y no son representaciones federales exigibles de la solicitud de permiso</w:t>
      </w:r>
      <w:r w:rsidRPr="005F0AAD">
        <w:rPr>
          <w:rStyle w:val="normaltextrun"/>
          <w:rFonts w:ascii="Lucida Bright" w:hAnsi="Lucida Bright"/>
          <w:sz w:val="22"/>
          <w:szCs w:val="22"/>
          <w:lang w:val="es"/>
        </w:rPr>
        <w:t>.</w:t>
      </w:r>
    </w:p>
    <w:p w14:paraId="44E6B05F" w14:textId="77777777" w:rsidR="000F63B7" w:rsidRPr="005F0AAD" w:rsidRDefault="000F63B7"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p>
    <w:p w14:paraId="1448427D" w14:textId="0E55BDFA" w:rsidR="000F63B7" w:rsidRPr="000F63B7" w:rsidRDefault="000F63B7" w:rsidP="000F63B7">
      <w:pPr>
        <w:pStyle w:val="BodyText"/>
        <w:rPr>
          <w:rFonts w:eastAsiaTheme="majorEastAsia" w:cs="Segoe UI"/>
          <w:sz w:val="22"/>
          <w:szCs w:val="22"/>
          <w:lang w:val="es-US"/>
        </w:rPr>
      </w:pPr>
      <w:proofErr w:type="spellStart"/>
      <w:r w:rsidRPr="000F63B7">
        <w:rPr>
          <w:rFonts w:eastAsiaTheme="majorEastAsia" w:cs="Segoe UI"/>
          <w:sz w:val="22"/>
          <w:szCs w:val="22"/>
          <w:lang w:val="es-US"/>
        </w:rPr>
        <w:t>Civitas</w:t>
      </w:r>
      <w:proofErr w:type="spellEnd"/>
      <w:r w:rsidRPr="000F63B7">
        <w:rPr>
          <w:rFonts w:eastAsiaTheme="majorEastAsia" w:cs="Segoe UI"/>
          <w:sz w:val="22"/>
          <w:szCs w:val="22"/>
          <w:lang w:val="es-US"/>
        </w:rPr>
        <w:t xml:space="preserve"> en Buda</w:t>
      </w:r>
      <w:r>
        <w:rPr>
          <w:rFonts w:eastAsiaTheme="majorEastAsia" w:cs="Segoe UI"/>
          <w:sz w:val="22"/>
          <w:szCs w:val="22"/>
          <w:lang w:val="es-US"/>
        </w:rPr>
        <w:t>, LLC</w:t>
      </w:r>
      <w:r w:rsidRPr="000F63B7">
        <w:rPr>
          <w:rFonts w:eastAsiaTheme="majorEastAsia" w:cs="Segoe UI"/>
          <w:sz w:val="22"/>
          <w:szCs w:val="22"/>
          <w:lang w:val="es-US"/>
        </w:rPr>
        <w:t xml:space="preserve"> (CN606012110) propone operar el tratamiento de aguas residuales planta, </w:t>
      </w:r>
      <w:proofErr w:type="spellStart"/>
      <w:r w:rsidRPr="000F63B7">
        <w:rPr>
          <w:rFonts w:eastAsiaTheme="majorEastAsia" w:cs="Segoe UI"/>
          <w:sz w:val="22"/>
          <w:szCs w:val="22"/>
          <w:lang w:val="es-US"/>
        </w:rPr>
        <w:t>Civitas</w:t>
      </w:r>
      <w:proofErr w:type="spellEnd"/>
      <w:r w:rsidRPr="000F63B7">
        <w:rPr>
          <w:rFonts w:eastAsiaTheme="majorEastAsia" w:cs="Segoe UI"/>
          <w:sz w:val="22"/>
          <w:szCs w:val="22"/>
          <w:lang w:val="es-US"/>
        </w:rPr>
        <w:t xml:space="preserve"> en Buda Water </w:t>
      </w:r>
      <w:proofErr w:type="spellStart"/>
      <w:r w:rsidRPr="000F63B7">
        <w:rPr>
          <w:rFonts w:eastAsiaTheme="majorEastAsia" w:cs="Segoe UI"/>
          <w:sz w:val="22"/>
          <w:szCs w:val="22"/>
          <w:lang w:val="es-US"/>
        </w:rPr>
        <w:t>Resource</w:t>
      </w:r>
      <w:proofErr w:type="spellEnd"/>
      <w:r w:rsidRPr="000F63B7">
        <w:rPr>
          <w:rFonts w:eastAsiaTheme="majorEastAsia" w:cs="Segoe UI"/>
          <w:sz w:val="22"/>
          <w:szCs w:val="22"/>
          <w:lang w:val="es-US"/>
        </w:rPr>
        <w:t xml:space="preserve"> </w:t>
      </w:r>
      <w:proofErr w:type="spellStart"/>
      <w:r w:rsidRPr="000F63B7">
        <w:rPr>
          <w:rFonts w:eastAsiaTheme="majorEastAsia" w:cs="Segoe UI"/>
          <w:sz w:val="22"/>
          <w:szCs w:val="22"/>
          <w:lang w:val="es-US"/>
        </w:rPr>
        <w:t>Recovery</w:t>
      </w:r>
      <w:proofErr w:type="spellEnd"/>
      <w:r w:rsidRPr="000F63B7">
        <w:rPr>
          <w:rFonts w:eastAsiaTheme="majorEastAsia" w:cs="Segoe UI"/>
          <w:sz w:val="22"/>
          <w:szCs w:val="22"/>
          <w:lang w:val="es-US"/>
        </w:rPr>
        <w:t xml:space="preserve"> </w:t>
      </w:r>
      <w:proofErr w:type="spellStart"/>
      <w:r w:rsidRPr="000F63B7">
        <w:rPr>
          <w:rFonts w:eastAsiaTheme="majorEastAsia" w:cs="Segoe UI"/>
          <w:sz w:val="22"/>
          <w:szCs w:val="22"/>
          <w:lang w:val="es-US"/>
        </w:rPr>
        <w:t>Facility</w:t>
      </w:r>
      <w:proofErr w:type="spellEnd"/>
      <w:r w:rsidRPr="000F63B7">
        <w:rPr>
          <w:rFonts w:eastAsiaTheme="majorEastAsia" w:cs="Segoe UI"/>
          <w:sz w:val="22"/>
          <w:szCs w:val="22"/>
          <w:lang w:val="es-US"/>
        </w:rPr>
        <w:t xml:space="preserve"> (RN111487773), </w:t>
      </w:r>
      <w:proofErr w:type="gramStart"/>
      <w:r w:rsidRPr="000F63B7">
        <w:rPr>
          <w:rFonts w:eastAsiaTheme="majorEastAsia" w:cs="Segoe UI"/>
          <w:sz w:val="22"/>
          <w:szCs w:val="22"/>
          <w:lang w:val="es-US"/>
        </w:rPr>
        <w:t>un fangos</w:t>
      </w:r>
      <w:proofErr w:type="gramEnd"/>
      <w:r w:rsidRPr="000F63B7">
        <w:rPr>
          <w:rFonts w:eastAsiaTheme="majorEastAsia" w:cs="Segoe UI"/>
          <w:sz w:val="22"/>
          <w:szCs w:val="22"/>
          <w:lang w:val="es-US"/>
        </w:rPr>
        <w:t xml:space="preserve"> con planta de proceso de nitrificación. La instalación estará ubicada aproximadamente a 1 milla al noroeste de la intersección de County Road 120 y County Road, 107, cerca de </w:t>
      </w:r>
      <w:proofErr w:type="spellStart"/>
      <w:r w:rsidRPr="000F63B7">
        <w:rPr>
          <w:rFonts w:eastAsiaTheme="majorEastAsia" w:cs="Segoe UI"/>
          <w:sz w:val="22"/>
          <w:szCs w:val="22"/>
          <w:lang w:val="es-US"/>
        </w:rPr>
        <w:t>Creedmore</w:t>
      </w:r>
      <w:proofErr w:type="spellEnd"/>
      <w:r w:rsidRPr="000F63B7">
        <w:rPr>
          <w:rFonts w:eastAsiaTheme="majorEastAsia" w:cs="Segoe UI"/>
          <w:sz w:val="22"/>
          <w:szCs w:val="22"/>
          <w:lang w:val="es-US"/>
        </w:rPr>
        <w:t>, Texas en el condado de Hays 78610.</w:t>
      </w:r>
    </w:p>
    <w:p w14:paraId="332B78FF" w14:textId="77777777" w:rsidR="000F63B7" w:rsidRPr="000F63B7" w:rsidRDefault="000F63B7" w:rsidP="000F63B7">
      <w:pPr>
        <w:pStyle w:val="BodyText"/>
        <w:rPr>
          <w:rFonts w:eastAsiaTheme="majorEastAsia" w:cs="Segoe UI"/>
          <w:sz w:val="22"/>
          <w:szCs w:val="22"/>
          <w:lang w:val="es-US"/>
        </w:rPr>
      </w:pPr>
      <w:r w:rsidRPr="000F63B7">
        <w:rPr>
          <w:rFonts w:eastAsiaTheme="majorEastAsia" w:cs="Segoe UI"/>
          <w:sz w:val="22"/>
          <w:szCs w:val="22"/>
          <w:lang w:val="es-US"/>
        </w:rPr>
        <w:t>Esta aplicación es para una nueva aplicación para descargar a un flujo promedio diario de 500,000 galones por día de aguas residuales domésticas tratadas.</w:t>
      </w:r>
    </w:p>
    <w:p w14:paraId="2E554323" w14:textId="25CDA255" w:rsidR="000F63B7" w:rsidRDefault="000F63B7" w:rsidP="000F63B7">
      <w:pPr>
        <w:pStyle w:val="BodyText"/>
        <w:rPr>
          <w:rStyle w:val="normaltextrun"/>
          <w:rFonts w:eastAsia="Times New Roman" w:cs="Times New Roman"/>
          <w:sz w:val="22"/>
          <w:szCs w:val="22"/>
          <w:shd w:val="clear" w:color="auto" w:fill="C0C0C0"/>
          <w:lang w:val="es"/>
        </w:rPr>
      </w:pPr>
      <w:r w:rsidRPr="000F63B7">
        <w:rPr>
          <w:rFonts w:eastAsiaTheme="majorEastAsia" w:cs="Segoe UI"/>
          <w:sz w:val="22"/>
          <w:szCs w:val="22"/>
          <w:lang w:val="es-US"/>
        </w:rPr>
        <w:t xml:space="preserve">Se espera que las descargas de la instalación contengan bioquímicos carbonosos de cinco días demanda de oxígeno (CBOD5), sólidos suspendidos totales (TSS), nitrógeno amoniacal (NH3-N) y </w:t>
      </w:r>
      <w:proofErr w:type="spellStart"/>
      <w:r w:rsidRPr="000F63B7">
        <w:rPr>
          <w:rFonts w:eastAsiaTheme="majorEastAsia" w:cs="Segoe UI"/>
          <w:sz w:val="22"/>
          <w:szCs w:val="22"/>
          <w:lang w:val="es-US"/>
        </w:rPr>
        <w:t>Escherichia</w:t>
      </w:r>
      <w:proofErr w:type="spellEnd"/>
      <w:r w:rsidRPr="000F63B7">
        <w:rPr>
          <w:rFonts w:eastAsiaTheme="majorEastAsia" w:cs="Segoe UI"/>
          <w:sz w:val="22"/>
          <w:szCs w:val="22"/>
          <w:lang w:val="es-US"/>
        </w:rPr>
        <w:t xml:space="preserve"> </w:t>
      </w:r>
      <w:proofErr w:type="spellStart"/>
      <w:r w:rsidRPr="000F63B7">
        <w:rPr>
          <w:rFonts w:eastAsiaTheme="majorEastAsia" w:cs="Segoe UI"/>
          <w:sz w:val="22"/>
          <w:szCs w:val="22"/>
          <w:lang w:val="es-US"/>
        </w:rPr>
        <w:t>coli</w:t>
      </w:r>
      <w:proofErr w:type="spellEnd"/>
      <w:r w:rsidRPr="000F63B7">
        <w:rPr>
          <w:rFonts w:eastAsiaTheme="majorEastAsia" w:cs="Segoe UI"/>
          <w:sz w:val="22"/>
          <w:szCs w:val="22"/>
          <w:lang w:val="es-US"/>
        </w:rPr>
        <w:t xml:space="preserve">. Contaminantes potenciales adicionales están incluidos en el Reglamento Técnico Nacional. Informe 1.0, Sección 7. Análisis de Contaminantes del Efluente Tratado en la solicitud de permiso paquete. Las aguas residuales domésticas serán tratadas por una planta de proceso de lodos activados y las unidades de tratamiento incluirán tamiz de barras, balsas de aireación, decantadores finales, lodos tanques de retención, balsas de contacto de cloro y una cámara de </w:t>
      </w:r>
      <w:proofErr w:type="spellStart"/>
      <w:r w:rsidRPr="000F63B7">
        <w:rPr>
          <w:rFonts w:eastAsiaTheme="majorEastAsia" w:cs="Segoe UI"/>
          <w:sz w:val="22"/>
          <w:szCs w:val="22"/>
          <w:lang w:val="es-US"/>
        </w:rPr>
        <w:t>decloración</w:t>
      </w:r>
      <w:proofErr w:type="spellEnd"/>
      <w:r w:rsidRPr="000F63B7">
        <w:rPr>
          <w:rFonts w:eastAsiaTheme="majorEastAsia" w:cs="Segoe UI"/>
          <w:sz w:val="22"/>
          <w:szCs w:val="22"/>
          <w:lang w:val="es-US"/>
        </w:rPr>
        <w:t xml:space="preserve"> en la fase Final.</w:t>
      </w:r>
    </w:p>
    <w:p w14:paraId="6FC7769A" w14:textId="77777777" w:rsidR="000F63B7" w:rsidRPr="00181A49" w:rsidRDefault="000F63B7" w:rsidP="002E3551">
      <w:pPr>
        <w:pStyle w:val="BodyText"/>
        <w:rPr>
          <w:rFonts w:eastAsia="Times New Roman" w:cs="Times New Roman"/>
          <w:sz w:val="22"/>
          <w:szCs w:val="22"/>
          <w:shd w:val="clear" w:color="auto" w:fill="C0C0C0"/>
          <w:lang w:val="es"/>
        </w:rPr>
      </w:pPr>
    </w:p>
    <w:sectPr w:rsidR="000F63B7" w:rsidRPr="00181A49" w:rsidSect="004A726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67D9F" w14:textId="77777777" w:rsidR="005C109F" w:rsidRDefault="005C109F" w:rsidP="00E52C9A">
      <w:r>
        <w:rPr>
          <w:lang w:val="es"/>
        </w:rPr>
        <w:separator/>
      </w:r>
    </w:p>
  </w:endnote>
  <w:endnote w:type="continuationSeparator" w:id="0">
    <w:p w14:paraId="72FB6137" w14:textId="77777777" w:rsidR="005C109F" w:rsidRDefault="005C109F" w:rsidP="00E52C9A">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9AE84" w14:textId="77777777" w:rsidR="005C109F" w:rsidRDefault="005C109F" w:rsidP="00E52C9A">
      <w:r>
        <w:rPr>
          <w:lang w:val="es"/>
        </w:rPr>
        <w:separator/>
      </w:r>
    </w:p>
  </w:footnote>
  <w:footnote w:type="continuationSeparator" w:id="0">
    <w:p w14:paraId="16C98C44" w14:textId="77777777" w:rsidR="005C109F" w:rsidRDefault="005C109F" w:rsidP="00E52C9A">
      <w:r>
        <w:rPr>
          <w:lang w:val="es"/>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 w:numId="14">
    <w:abstractNumId w:val="9"/>
  </w:num>
  <w:num w:numId="15">
    <w:abstractNumId w:val="8"/>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FC3"/>
    <w:rsid w:val="000169CC"/>
    <w:rsid w:val="00051B7F"/>
    <w:rsid w:val="000857A3"/>
    <w:rsid w:val="000B0DA2"/>
    <w:rsid w:val="000F63B7"/>
    <w:rsid w:val="001135B1"/>
    <w:rsid w:val="00116413"/>
    <w:rsid w:val="00164CE2"/>
    <w:rsid w:val="00174280"/>
    <w:rsid w:val="0017492A"/>
    <w:rsid w:val="00181A49"/>
    <w:rsid w:val="001918A9"/>
    <w:rsid w:val="001D23A4"/>
    <w:rsid w:val="00244152"/>
    <w:rsid w:val="00246B61"/>
    <w:rsid w:val="00261265"/>
    <w:rsid w:val="00267310"/>
    <w:rsid w:val="002677C4"/>
    <w:rsid w:val="00297D38"/>
    <w:rsid w:val="002C68F3"/>
    <w:rsid w:val="002E3551"/>
    <w:rsid w:val="00315557"/>
    <w:rsid w:val="00335C8B"/>
    <w:rsid w:val="00351FD0"/>
    <w:rsid w:val="003534C7"/>
    <w:rsid w:val="003808BF"/>
    <w:rsid w:val="00393C75"/>
    <w:rsid w:val="003B41DF"/>
    <w:rsid w:val="003C572D"/>
    <w:rsid w:val="003D7D1F"/>
    <w:rsid w:val="003E737A"/>
    <w:rsid w:val="003F5ABB"/>
    <w:rsid w:val="004022C6"/>
    <w:rsid w:val="00417619"/>
    <w:rsid w:val="0046089F"/>
    <w:rsid w:val="004A726B"/>
    <w:rsid w:val="004D2CA6"/>
    <w:rsid w:val="00514DB7"/>
    <w:rsid w:val="00540447"/>
    <w:rsid w:val="00543B25"/>
    <w:rsid w:val="005464F5"/>
    <w:rsid w:val="00550A48"/>
    <w:rsid w:val="0055212A"/>
    <w:rsid w:val="005B74B6"/>
    <w:rsid w:val="005C109F"/>
    <w:rsid w:val="005F0AAD"/>
    <w:rsid w:val="005F337F"/>
    <w:rsid w:val="00602FFB"/>
    <w:rsid w:val="006514EA"/>
    <w:rsid w:val="0065525B"/>
    <w:rsid w:val="00666D7E"/>
    <w:rsid w:val="00671530"/>
    <w:rsid w:val="006730D8"/>
    <w:rsid w:val="006955C6"/>
    <w:rsid w:val="006B7D8B"/>
    <w:rsid w:val="006F4A12"/>
    <w:rsid w:val="0072249E"/>
    <w:rsid w:val="00727F1C"/>
    <w:rsid w:val="00732647"/>
    <w:rsid w:val="00746472"/>
    <w:rsid w:val="0075745D"/>
    <w:rsid w:val="00766FC3"/>
    <w:rsid w:val="007C73CE"/>
    <w:rsid w:val="007F1D92"/>
    <w:rsid w:val="0085033F"/>
    <w:rsid w:val="008755F2"/>
    <w:rsid w:val="008E33DD"/>
    <w:rsid w:val="008E6CA0"/>
    <w:rsid w:val="008F4441"/>
    <w:rsid w:val="0094541B"/>
    <w:rsid w:val="0097286B"/>
    <w:rsid w:val="00996B99"/>
    <w:rsid w:val="00A03680"/>
    <w:rsid w:val="00A2193F"/>
    <w:rsid w:val="00A357F6"/>
    <w:rsid w:val="00A75BA9"/>
    <w:rsid w:val="00AB074C"/>
    <w:rsid w:val="00AE0763"/>
    <w:rsid w:val="00B3681B"/>
    <w:rsid w:val="00B4403F"/>
    <w:rsid w:val="00B83B64"/>
    <w:rsid w:val="00B868F1"/>
    <w:rsid w:val="00BE39E1"/>
    <w:rsid w:val="00BF000E"/>
    <w:rsid w:val="00C57E6B"/>
    <w:rsid w:val="00C57F68"/>
    <w:rsid w:val="00C95864"/>
    <w:rsid w:val="00CC59A8"/>
    <w:rsid w:val="00CC6108"/>
    <w:rsid w:val="00CF4CB6"/>
    <w:rsid w:val="00D44331"/>
    <w:rsid w:val="00D53F25"/>
    <w:rsid w:val="00D642CF"/>
    <w:rsid w:val="00D9218C"/>
    <w:rsid w:val="00DB72FD"/>
    <w:rsid w:val="00DB788B"/>
    <w:rsid w:val="00DC278A"/>
    <w:rsid w:val="00DE7C8C"/>
    <w:rsid w:val="00E14844"/>
    <w:rsid w:val="00E52C9A"/>
    <w:rsid w:val="00E93DEF"/>
    <w:rsid w:val="00EA1F7C"/>
    <w:rsid w:val="00EF6A56"/>
    <w:rsid w:val="00F013BA"/>
    <w:rsid w:val="00F14AF7"/>
    <w:rsid w:val="00F56A6D"/>
    <w:rsid w:val="00F56E78"/>
    <w:rsid w:val="00F63A75"/>
    <w:rsid w:val="00F84C3B"/>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07B49"/>
  <w15:chartTrackingRefBased/>
  <w15:docId w15:val="{D196EA80-D02D-47AE-BADD-665A8E461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paragraph" w:customStyle="1" w:styleId="paragraph">
    <w:name w:val="paragraph"/>
    <w:basedOn w:val="Normal"/>
    <w:rsid w:val="000857A3"/>
    <w:pPr>
      <w:tabs>
        <w:tab w:val="clear" w:pos="720"/>
      </w:tabs>
      <w:spacing w:before="100" w:beforeAutospacing="1" w:after="100" w:afterAutospacing="1"/>
    </w:pPr>
    <w:rPr>
      <w:rFonts w:ascii="Times New Roman" w:eastAsia="Times New Roman" w:hAnsi="Times New Roman" w:cs="Times New Roman"/>
      <w:sz w:val="24"/>
    </w:rPr>
  </w:style>
  <w:style w:type="character" w:customStyle="1" w:styleId="normaltextrun">
    <w:name w:val="normaltextrun"/>
    <w:basedOn w:val="DefaultParagraphFont"/>
    <w:rsid w:val="000857A3"/>
  </w:style>
  <w:style w:type="character" w:customStyle="1" w:styleId="eop">
    <w:name w:val="eop"/>
    <w:basedOn w:val="DefaultParagraphFont"/>
    <w:rsid w:val="000857A3"/>
  </w:style>
  <w:style w:type="character" w:styleId="PlaceholderText">
    <w:name w:val="Placeholder Text"/>
    <w:basedOn w:val="DefaultParagraphFont"/>
    <w:uiPriority w:val="99"/>
    <w:semiHidden/>
    <w:rsid w:val="005F0AA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 w:id="1605959951">
      <w:bodyDiv w:val="1"/>
      <w:marLeft w:val="0"/>
      <w:marRight w:val="0"/>
      <w:marTop w:val="0"/>
      <w:marBottom w:val="0"/>
      <w:divBdr>
        <w:top w:val="none" w:sz="0" w:space="0" w:color="auto"/>
        <w:left w:val="none" w:sz="0" w:space="0" w:color="auto"/>
        <w:bottom w:val="none" w:sz="0" w:space="0" w:color="auto"/>
        <w:right w:val="none" w:sz="0" w:space="0" w:color="auto"/>
      </w:divBdr>
      <w:divsChild>
        <w:div w:id="87119633">
          <w:marLeft w:val="0"/>
          <w:marRight w:val="0"/>
          <w:marTop w:val="0"/>
          <w:marBottom w:val="0"/>
          <w:divBdr>
            <w:top w:val="none" w:sz="0" w:space="0" w:color="auto"/>
            <w:left w:val="none" w:sz="0" w:space="0" w:color="auto"/>
            <w:bottom w:val="none" w:sz="0" w:space="0" w:color="auto"/>
            <w:right w:val="none" w:sz="0" w:space="0" w:color="auto"/>
          </w:divBdr>
        </w:div>
        <w:div w:id="1033921907">
          <w:marLeft w:val="0"/>
          <w:marRight w:val="0"/>
          <w:marTop w:val="0"/>
          <w:marBottom w:val="0"/>
          <w:divBdr>
            <w:top w:val="none" w:sz="0" w:space="0" w:color="auto"/>
            <w:left w:val="none" w:sz="0" w:space="0" w:color="auto"/>
            <w:bottom w:val="none" w:sz="0" w:space="0" w:color="auto"/>
            <w:right w:val="none" w:sz="0" w:space="0" w:color="auto"/>
          </w:divBdr>
        </w:div>
        <w:div w:id="497113999">
          <w:marLeft w:val="0"/>
          <w:marRight w:val="0"/>
          <w:marTop w:val="0"/>
          <w:marBottom w:val="0"/>
          <w:divBdr>
            <w:top w:val="none" w:sz="0" w:space="0" w:color="auto"/>
            <w:left w:val="none" w:sz="0" w:space="0" w:color="auto"/>
            <w:bottom w:val="none" w:sz="0" w:space="0" w:color="auto"/>
            <w:right w:val="none" w:sz="0" w:space="0" w:color="auto"/>
          </w:divBdr>
        </w:div>
        <w:div w:id="433063531">
          <w:marLeft w:val="0"/>
          <w:marRight w:val="0"/>
          <w:marTop w:val="0"/>
          <w:marBottom w:val="0"/>
          <w:divBdr>
            <w:top w:val="none" w:sz="0" w:space="0" w:color="auto"/>
            <w:left w:val="none" w:sz="0" w:space="0" w:color="auto"/>
            <w:bottom w:val="none" w:sz="0" w:space="0" w:color="auto"/>
            <w:right w:val="none" w:sz="0" w:space="0" w:color="auto"/>
          </w:divBdr>
        </w:div>
        <w:div w:id="1261912466">
          <w:marLeft w:val="0"/>
          <w:marRight w:val="0"/>
          <w:marTop w:val="0"/>
          <w:marBottom w:val="0"/>
          <w:divBdr>
            <w:top w:val="none" w:sz="0" w:space="0" w:color="auto"/>
            <w:left w:val="none" w:sz="0" w:space="0" w:color="auto"/>
            <w:bottom w:val="none" w:sz="0" w:space="0" w:color="auto"/>
            <w:right w:val="none" w:sz="0" w:space="0" w:color="auto"/>
          </w:divBdr>
        </w:div>
        <w:div w:id="4389143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264</Words>
  <Characters>1509</Characters>
  <Application>Microsoft Office Word</Application>
  <DocSecurity>0</DocSecurity>
  <Lines>12</Lines>
  <Paragraphs>3</Paragraphs>
  <ScaleCrop>false</ScaleCrop>
  <Company/>
  <LinksUpToDate>false</LinksUpToDate>
  <CharactersWithSpaces>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Normal 2016</dc:title>
  <dc:subject/>
  <dc:creator>Jesus Barcena</dc:creator>
  <cp:keywords/>
  <dc:description/>
  <cp:lastModifiedBy>Abesha Michael</cp:lastModifiedBy>
  <cp:revision>2</cp:revision>
  <cp:lastPrinted>2022-05-31T13:44:00Z</cp:lastPrinted>
  <dcterms:created xsi:type="dcterms:W3CDTF">2022-06-21T14:53:00Z</dcterms:created>
  <dcterms:modified xsi:type="dcterms:W3CDTF">2022-06-21T14:53:00Z</dcterms:modified>
  <cp:category/>
</cp:coreProperties>
</file>