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71A2033C" w14:textId="77777777" w:rsidR="00226D35" w:rsidRDefault="00226D35" w:rsidP="002B6551">
      <w:pPr>
        <w:pStyle w:val="BodyText"/>
        <w:rPr>
          <w:sz w:val="22"/>
          <w:szCs w:val="22"/>
        </w:rPr>
      </w:pPr>
    </w:p>
    <w:p w14:paraId="6E289A16" w14:textId="5FC677E5" w:rsidR="002B6551" w:rsidRPr="00D0432F" w:rsidRDefault="00226D35" w:rsidP="002B6551">
      <w:pPr>
        <w:pStyle w:val="BodyText"/>
        <w:rPr>
          <w:sz w:val="22"/>
          <w:szCs w:val="22"/>
        </w:rPr>
      </w:pPr>
      <w:sdt>
        <w:sdtPr>
          <w:rPr>
            <w:sz w:val="22"/>
            <w:szCs w:val="22"/>
          </w:rPr>
          <w:id w:val="-88238758"/>
          <w:placeholder>
            <w:docPart w:val="E05CEA5E633846ABB3951D7F1AA7C49F"/>
          </w:placeholder>
          <w15:color w:val="000000"/>
        </w:sdtPr>
        <w:sdtEndPr/>
        <w:sdtContent>
          <w:r w:rsidR="00BE5C01" w:rsidRPr="00BE5C01">
            <w:rPr>
              <w:sz w:val="22"/>
              <w:szCs w:val="22"/>
            </w:rPr>
            <w:t>Enterprise Products Operating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BE5C01" w:rsidRPr="00BE5C01">
            <w:rPr>
              <w:sz w:val="22"/>
              <w:szCs w:val="22"/>
            </w:rPr>
            <w:t>CN603211277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E5C01">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BE5C01" w:rsidRPr="00BE5C01">
            <w:rPr>
              <w:sz w:val="22"/>
              <w:szCs w:val="22"/>
            </w:rPr>
            <w:t>operates the Morgan’s Point Complex</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BE5C01">
            <w:rPr>
              <w:sz w:val="22"/>
              <w:szCs w:val="22"/>
            </w:rPr>
            <w:t>(</w:t>
          </w:r>
          <w:r w:rsidR="00BE5C01" w:rsidRPr="00BE5C01">
            <w:rPr>
              <w:sz w:val="22"/>
              <w:szCs w:val="22"/>
            </w:rPr>
            <w:t>RN100210665</w:t>
          </w:r>
          <w:r w:rsidR="00BE5C01">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E5C01">
            <w:rPr>
              <w:sz w:val="22"/>
              <w:szCs w:val="22"/>
            </w:rPr>
            <w:t>a</w:t>
          </w:r>
        </w:sdtContent>
      </w:sdt>
      <w:r w:rsidR="002B6551" w:rsidRPr="00D0432F">
        <w:rPr>
          <w:sz w:val="22"/>
          <w:szCs w:val="22"/>
        </w:rPr>
        <w:t xml:space="preserve"> </w:t>
      </w:r>
      <w:r w:rsidR="00BE5C01" w:rsidRPr="00BE5C01">
        <w:rPr>
          <w:sz w:val="22"/>
          <w:szCs w:val="22"/>
        </w:rPr>
        <w:t>marine loading, natural gas liquids and ethylene storage facility.</w:t>
      </w:r>
      <w:r w:rsidR="00BE5C01">
        <w:rPr>
          <w:sz w:val="22"/>
          <w:szCs w:val="22"/>
        </w:rPr>
        <w:t xml:space="preserve"> </w:t>
      </w:r>
      <w:r w:rsidR="00BE5C01" w:rsidRPr="00BE5C01">
        <w:rPr>
          <w:sz w:val="22"/>
          <w:szCs w:val="22"/>
        </w:rPr>
        <w:t>The facility is located at 1200 North Broadway Street, La Porte, Harris County, Texas. Enterprise is requesting a straight renewal for Outfall 103 and Outfall 002.  However</w:t>
      </w:r>
      <w:r w:rsidR="00BE5C01">
        <w:rPr>
          <w:sz w:val="22"/>
          <w:szCs w:val="22"/>
        </w:rPr>
        <w:t>,</w:t>
      </w:r>
      <w:r w:rsidR="00BE5C01" w:rsidRPr="00BE5C01">
        <w:rPr>
          <w:sz w:val="22"/>
          <w:szCs w:val="22"/>
        </w:rPr>
        <w:t xml:space="preserve"> Enterprise is requesting as part of a major permit amendment to authorize variable discharge amounts for both the daily average and daily maximum effluent limitations from existing Outfall 003. </w:t>
      </w:r>
    </w:p>
    <w:p w14:paraId="01100CC4" w14:textId="77777777" w:rsidR="00BE5C01" w:rsidRDefault="00BE5C01" w:rsidP="00E66EC2">
      <w:pPr>
        <w:pStyle w:val="BodyText"/>
        <w:rPr>
          <w:sz w:val="22"/>
          <w:szCs w:val="22"/>
        </w:rPr>
      </w:pPr>
      <w:r w:rsidRPr="00BE5C01">
        <w:rPr>
          <w:sz w:val="22"/>
          <w:szCs w:val="22"/>
        </w:rPr>
        <w:t>The discharge route will remain the same as in the exiting TPDES Permit No. WQ0000440000.  The discharge will flow via Outfall 002 through a pipe directly to Barbours Cut and via Outfall 003 through a man-made swale directly to Barbours Cut in Segment No. 2436 of the Bays and Estuaries. No treatment system will be employed before the discharge reaches the existing Outfall 002 and Outfall 003.</w:t>
      </w:r>
    </w:p>
    <w:p w14:paraId="61D5B262" w14:textId="77777777" w:rsidR="00E66EC2" w:rsidRDefault="00E66EC2" w:rsidP="00E66EC2">
      <w:pPr>
        <w:pStyle w:val="BodyText"/>
        <w:rPr>
          <w:sz w:val="22"/>
          <w:szCs w:val="22"/>
        </w:rPr>
      </w:pP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74379947">
    <w:abstractNumId w:val="9"/>
  </w:num>
  <w:num w:numId="2" w16cid:durableId="706293782">
    <w:abstractNumId w:val="8"/>
  </w:num>
  <w:num w:numId="3" w16cid:durableId="2067794446">
    <w:abstractNumId w:val="7"/>
  </w:num>
  <w:num w:numId="4" w16cid:durableId="1724213015">
    <w:abstractNumId w:val="6"/>
  </w:num>
  <w:num w:numId="5" w16cid:durableId="329404806">
    <w:abstractNumId w:val="5"/>
  </w:num>
  <w:num w:numId="6" w16cid:durableId="628704885">
    <w:abstractNumId w:val="4"/>
  </w:num>
  <w:num w:numId="7" w16cid:durableId="399835453">
    <w:abstractNumId w:val="3"/>
  </w:num>
  <w:num w:numId="8" w16cid:durableId="1886866292">
    <w:abstractNumId w:val="2"/>
  </w:num>
  <w:num w:numId="9" w16cid:durableId="1773280053">
    <w:abstractNumId w:val="1"/>
  </w:num>
  <w:num w:numId="10" w16cid:durableId="250161633">
    <w:abstractNumId w:val="0"/>
  </w:num>
  <w:num w:numId="11" w16cid:durableId="1203902209">
    <w:abstractNumId w:val="13"/>
  </w:num>
  <w:num w:numId="12" w16cid:durableId="553125314">
    <w:abstractNumId w:val="12"/>
  </w:num>
  <w:num w:numId="13" w16cid:durableId="1185052067">
    <w:abstractNumId w:val="11"/>
  </w:num>
  <w:num w:numId="14" w16cid:durableId="309529121">
    <w:abstractNumId w:val="9"/>
  </w:num>
  <w:num w:numId="15" w16cid:durableId="1880781417">
    <w:abstractNumId w:val="8"/>
    <w:lvlOverride w:ilvl="0">
      <w:startOverride w:val="1"/>
    </w:lvlOverride>
  </w:num>
  <w:num w:numId="16" w16cid:durableId="23698819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26D35"/>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36E60"/>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5C0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B41DEB"/>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DEB"/>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1148</Characters>
  <Application>Microsoft Office Word</Application>
  <DocSecurity>0</DocSecurity>
  <Lines>164</Lines>
  <Paragraphs>152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2023-09-05T21:13:00Z</dcterms:created>
  <dcterms:modified xsi:type="dcterms:W3CDTF">2023-09-19T14:07:00Z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a67f9d4b144441db2b60acb56711ae829eb318c99b7e6503aea6b61d1f7de024</vt:lpwstr>
  </property>
</Properties>
</file>