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6DDB149B" w:rsidR="0045346E" w:rsidRDefault="0045346E" w:rsidP="0045346E">
      <w:pPr>
        <w:pStyle w:val="paragraph"/>
        <w:spacing w:before="0" w:beforeAutospacing="0" w:after="0" w:afterAutospacing="0" w:line="276" w:lineRule="auto"/>
        <w:textAlignment w:val="baseline"/>
        <w:rPr>
          <w:rStyle w:val="normaltextrun"/>
          <w:rFonts w:ascii="Lucida Bright" w:hAnsi="Lucida Bright"/>
          <w:sz w:val="22"/>
          <w:szCs w:val="22"/>
          <w:lang w:val="e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8B25E5F" w14:textId="3DDB10E5" w:rsidR="000C3A59" w:rsidRDefault="000C3A59" w:rsidP="0045346E">
      <w:pPr>
        <w:pStyle w:val="paragraph"/>
        <w:spacing w:before="0" w:beforeAutospacing="0" w:after="0" w:afterAutospacing="0" w:line="276" w:lineRule="auto"/>
        <w:textAlignment w:val="baseline"/>
        <w:rPr>
          <w:rStyle w:val="normaltextrun"/>
          <w:rFonts w:ascii="Lucida Bright" w:hAnsi="Lucida Bright"/>
          <w:sz w:val="22"/>
          <w:szCs w:val="22"/>
          <w:lang w:val="es"/>
        </w:rPr>
      </w:pPr>
    </w:p>
    <w:p w14:paraId="196C1742" w14:textId="77777777" w:rsidR="00ED00EA" w:rsidRDefault="000C3A59"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0C3A59">
        <w:rPr>
          <w:rFonts w:ascii="Lucida Bright" w:hAnsi="Lucida Bright" w:cs="Segoe UI"/>
          <w:sz w:val="22"/>
          <w:szCs w:val="22"/>
          <w:lang w:val="es-U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Fonts w:ascii="Lucida Bright" w:hAnsi="Lucida Bright" w:cs="Segoe UI"/>
          <w:sz w:val="22"/>
          <w:szCs w:val="22"/>
          <w:lang w:val="es-US"/>
        </w:rPr>
        <w:t xml:space="preserve"> </w:t>
      </w:r>
    </w:p>
    <w:p w14:paraId="387F1ED9" w14:textId="77777777" w:rsidR="00ED00EA" w:rsidRDefault="00ED00EA" w:rsidP="0045346E">
      <w:pPr>
        <w:pStyle w:val="paragraph"/>
        <w:spacing w:before="0" w:beforeAutospacing="0" w:after="0" w:afterAutospacing="0" w:line="276" w:lineRule="auto"/>
        <w:textAlignment w:val="baseline"/>
        <w:rPr>
          <w:rFonts w:ascii="Lucida Bright" w:hAnsi="Lucida Bright" w:cs="Segoe UI"/>
          <w:sz w:val="22"/>
          <w:szCs w:val="22"/>
          <w:lang w:val="es-US"/>
        </w:rPr>
      </w:pPr>
    </w:p>
    <w:p w14:paraId="1823E561" w14:textId="62C4F1DA" w:rsidR="000C3A59" w:rsidRDefault="000C3A59"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0C3A59">
        <w:rPr>
          <w:rFonts w:ascii="Lucida Bright" w:hAnsi="Lucida Bright" w:cs="Segoe UI"/>
          <w:sz w:val="22"/>
          <w:szCs w:val="22"/>
          <w:lang w:val="es-US"/>
        </w:rPr>
        <w:t xml:space="preserve">Enterprise </w:t>
      </w:r>
      <w:proofErr w:type="spellStart"/>
      <w:r w:rsidRPr="000C3A59">
        <w:rPr>
          <w:rFonts w:ascii="Lucida Bright" w:hAnsi="Lucida Bright" w:cs="Segoe UI"/>
          <w:sz w:val="22"/>
          <w:szCs w:val="22"/>
          <w:lang w:val="es-US"/>
        </w:rPr>
        <w:t>Products</w:t>
      </w:r>
      <w:proofErr w:type="spellEnd"/>
      <w:r w:rsidRPr="000C3A59">
        <w:rPr>
          <w:rFonts w:ascii="Lucida Bright" w:hAnsi="Lucida Bright" w:cs="Segoe UI"/>
          <w:sz w:val="22"/>
          <w:szCs w:val="22"/>
          <w:lang w:val="es-US"/>
        </w:rPr>
        <w:t xml:space="preserve"> </w:t>
      </w:r>
      <w:proofErr w:type="spellStart"/>
      <w:r w:rsidRPr="000C3A59">
        <w:rPr>
          <w:rFonts w:ascii="Lucida Bright" w:hAnsi="Lucida Bright" w:cs="Segoe UI"/>
          <w:sz w:val="22"/>
          <w:szCs w:val="22"/>
          <w:lang w:val="es-US"/>
        </w:rPr>
        <w:t>Operating</w:t>
      </w:r>
      <w:proofErr w:type="spellEnd"/>
      <w:r w:rsidRPr="000C3A59">
        <w:rPr>
          <w:rFonts w:ascii="Lucida Bright" w:hAnsi="Lucida Bright" w:cs="Segoe UI"/>
          <w:sz w:val="22"/>
          <w:szCs w:val="22"/>
          <w:lang w:val="es-US"/>
        </w:rPr>
        <w:t xml:space="preserve"> LLC (CN603211277) opera el Complejo de </w:t>
      </w:r>
      <w:proofErr w:type="spellStart"/>
      <w:r w:rsidRPr="000C3A59">
        <w:rPr>
          <w:rFonts w:ascii="Lucida Bright" w:hAnsi="Lucida Bright" w:cs="Segoe UI"/>
          <w:sz w:val="22"/>
          <w:szCs w:val="22"/>
          <w:lang w:val="es-US"/>
        </w:rPr>
        <w:t>Morgan's</w:t>
      </w:r>
      <w:proofErr w:type="spellEnd"/>
      <w:r w:rsidRPr="000C3A59">
        <w:rPr>
          <w:rFonts w:ascii="Lucida Bright" w:hAnsi="Lucida Bright" w:cs="Segoe UI"/>
          <w:sz w:val="22"/>
          <w:szCs w:val="22"/>
          <w:lang w:val="es-US"/>
        </w:rPr>
        <w:t xml:space="preserve"> Point</w:t>
      </w:r>
      <w:r>
        <w:rPr>
          <w:rFonts w:ascii="Lucida Bright" w:hAnsi="Lucida Bright" w:cs="Segoe UI"/>
          <w:sz w:val="22"/>
          <w:szCs w:val="22"/>
          <w:lang w:val="es-US"/>
        </w:rPr>
        <w:t xml:space="preserve"> </w:t>
      </w:r>
      <w:r w:rsidRPr="000C3A59">
        <w:rPr>
          <w:rFonts w:ascii="Lucida Bright" w:hAnsi="Lucida Bright" w:cs="Segoe UI"/>
          <w:sz w:val="22"/>
          <w:szCs w:val="22"/>
          <w:lang w:val="es-US"/>
        </w:rPr>
        <w:t xml:space="preserve">(RN100210665), </w:t>
      </w:r>
      <w:bookmarkStart w:id="0" w:name="_Hlk143524667"/>
      <w:r w:rsidRPr="000C3A59">
        <w:rPr>
          <w:rFonts w:ascii="Lucida Bright" w:hAnsi="Lucida Bright" w:cs="Segoe UI"/>
          <w:sz w:val="22"/>
          <w:szCs w:val="22"/>
          <w:lang w:val="es-US"/>
        </w:rPr>
        <w:t xml:space="preserve">una instalación de carga marina y terminal de almacenamiento de </w:t>
      </w:r>
      <w:proofErr w:type="spellStart"/>
      <w:r w:rsidRPr="000C3A59">
        <w:rPr>
          <w:rFonts w:ascii="Lucida Bright" w:hAnsi="Lucida Bright" w:cs="Segoe UI"/>
          <w:sz w:val="22"/>
          <w:szCs w:val="22"/>
          <w:lang w:val="es-US"/>
        </w:rPr>
        <w:t>liquidos</w:t>
      </w:r>
      <w:proofErr w:type="spellEnd"/>
      <w:r w:rsidRPr="000C3A59">
        <w:rPr>
          <w:rFonts w:ascii="Lucida Bright" w:hAnsi="Lucida Bright" w:cs="Segoe UI"/>
          <w:sz w:val="22"/>
          <w:szCs w:val="22"/>
          <w:lang w:val="es-US"/>
        </w:rPr>
        <w:t xml:space="preserve"> de</w:t>
      </w:r>
      <w:r>
        <w:rPr>
          <w:rFonts w:ascii="Lucida Bright" w:hAnsi="Lucida Bright" w:cs="Segoe UI"/>
          <w:sz w:val="22"/>
          <w:szCs w:val="22"/>
          <w:lang w:val="es-US"/>
        </w:rPr>
        <w:t xml:space="preserve"> </w:t>
      </w:r>
      <w:r w:rsidRPr="000C3A59">
        <w:rPr>
          <w:rFonts w:ascii="Lucida Bright" w:hAnsi="Lucida Bright" w:cs="Segoe UI"/>
          <w:sz w:val="22"/>
          <w:szCs w:val="22"/>
          <w:lang w:val="es-US"/>
        </w:rPr>
        <w:t>gas natural y etileno</w:t>
      </w:r>
      <w:bookmarkEnd w:id="0"/>
      <w:r w:rsidRPr="000C3A59">
        <w:rPr>
          <w:rFonts w:ascii="Lucida Bright" w:hAnsi="Lucida Bright" w:cs="Segoe UI"/>
          <w:sz w:val="22"/>
          <w:szCs w:val="22"/>
          <w:lang w:val="es-US"/>
        </w:rPr>
        <w:t xml:space="preserve">. </w:t>
      </w:r>
      <w:bookmarkStart w:id="1" w:name="_Hlk143525371"/>
      <w:r w:rsidRPr="000C3A59">
        <w:rPr>
          <w:rFonts w:ascii="Lucida Bright" w:hAnsi="Lucida Bright" w:cs="Segoe UI"/>
          <w:sz w:val="22"/>
          <w:szCs w:val="22"/>
          <w:lang w:val="es-US"/>
        </w:rPr>
        <w:t>La instalación está ubicada en 1200 North Broadway Street, La Porte,</w:t>
      </w:r>
      <w:r>
        <w:rPr>
          <w:rFonts w:ascii="Lucida Bright" w:hAnsi="Lucida Bright" w:cs="Segoe UI"/>
          <w:sz w:val="22"/>
          <w:szCs w:val="22"/>
          <w:lang w:val="es-US"/>
        </w:rPr>
        <w:t xml:space="preserve"> </w:t>
      </w:r>
      <w:r w:rsidRPr="000C3A59">
        <w:rPr>
          <w:rFonts w:ascii="Lucida Bright" w:hAnsi="Lucida Bright" w:cs="Segoe UI"/>
          <w:sz w:val="22"/>
          <w:szCs w:val="22"/>
          <w:lang w:val="es-US"/>
        </w:rPr>
        <w:t>Condado de Harris, Texas.</w:t>
      </w:r>
      <w:bookmarkEnd w:id="1"/>
      <w:r w:rsidRPr="000C3A59">
        <w:rPr>
          <w:rFonts w:ascii="Lucida Bright" w:hAnsi="Lucida Bright" w:cs="Segoe UI"/>
          <w:sz w:val="22"/>
          <w:szCs w:val="22"/>
          <w:lang w:val="es-US"/>
        </w:rPr>
        <w:t xml:space="preserve"> Enterprise está solicitando una renovación directa para</w:t>
      </w:r>
      <w:r>
        <w:rPr>
          <w:rFonts w:ascii="Lucida Bright" w:hAnsi="Lucida Bright" w:cs="Segoe UI"/>
          <w:sz w:val="22"/>
          <w:szCs w:val="22"/>
          <w:lang w:val="es-US"/>
        </w:rPr>
        <w:t xml:space="preserve"> </w:t>
      </w:r>
      <w:r w:rsidRPr="000C3A59">
        <w:rPr>
          <w:rFonts w:ascii="Lucida Bright" w:hAnsi="Lucida Bright" w:cs="Segoe UI"/>
          <w:sz w:val="22"/>
          <w:szCs w:val="22"/>
          <w:lang w:val="es-US"/>
        </w:rPr>
        <w:t xml:space="preserve">el </w:t>
      </w:r>
      <w:bookmarkStart w:id="2" w:name="_Hlk143524837"/>
      <w:r w:rsidRPr="000C3A59">
        <w:rPr>
          <w:rFonts w:ascii="Lucida Bright" w:hAnsi="Lucida Bright" w:cs="Segoe UI"/>
          <w:sz w:val="22"/>
          <w:szCs w:val="22"/>
          <w:lang w:val="es-US"/>
        </w:rPr>
        <w:t>Desagüe</w:t>
      </w:r>
      <w:bookmarkEnd w:id="2"/>
      <w:r w:rsidRPr="000C3A59">
        <w:rPr>
          <w:rFonts w:ascii="Lucida Bright" w:hAnsi="Lucida Bright" w:cs="Segoe UI"/>
          <w:sz w:val="22"/>
          <w:szCs w:val="22"/>
          <w:lang w:val="es-US"/>
        </w:rPr>
        <w:t xml:space="preserve"> 103 y Desagüe 002. Sin embargo, Enterprise está solicitando, como parte de una</w:t>
      </w:r>
      <w:r>
        <w:rPr>
          <w:rFonts w:ascii="Lucida Bright" w:hAnsi="Lucida Bright" w:cs="Segoe UI"/>
          <w:sz w:val="22"/>
          <w:szCs w:val="22"/>
          <w:lang w:val="es-US"/>
        </w:rPr>
        <w:t xml:space="preserve"> i</w:t>
      </w:r>
      <w:r w:rsidRPr="000C3A59">
        <w:rPr>
          <w:rFonts w:ascii="Lucida Bright" w:hAnsi="Lucida Bright" w:cs="Segoe UI"/>
          <w:sz w:val="22"/>
          <w:szCs w:val="22"/>
          <w:lang w:val="es-US"/>
        </w:rPr>
        <w:t>mportante enmienda de permiso, autorizar cantidades variables de descarga para las</w:t>
      </w:r>
      <w:r>
        <w:rPr>
          <w:rFonts w:ascii="Lucida Bright" w:hAnsi="Lucida Bright" w:cs="Segoe UI"/>
          <w:sz w:val="22"/>
          <w:szCs w:val="22"/>
          <w:lang w:val="es-US"/>
        </w:rPr>
        <w:t xml:space="preserve"> </w:t>
      </w:r>
      <w:r w:rsidRPr="000C3A59">
        <w:rPr>
          <w:rFonts w:ascii="Lucida Bright" w:hAnsi="Lucida Bright" w:cs="Segoe UI"/>
          <w:sz w:val="22"/>
          <w:szCs w:val="22"/>
          <w:lang w:val="es-US"/>
        </w:rPr>
        <w:t>limitaciones diarias de efluentes promedio y máximo diario del desagüe 003 existente.</w:t>
      </w:r>
    </w:p>
    <w:p w14:paraId="7AECD24B" w14:textId="6A4C79F6" w:rsidR="000C3A59" w:rsidRDefault="000C3A59" w:rsidP="0045346E">
      <w:pPr>
        <w:pStyle w:val="paragraph"/>
        <w:spacing w:before="0" w:beforeAutospacing="0" w:after="0" w:afterAutospacing="0" w:line="276" w:lineRule="auto"/>
        <w:textAlignment w:val="baseline"/>
        <w:rPr>
          <w:rFonts w:ascii="Lucida Bright" w:hAnsi="Lucida Bright" w:cs="Segoe UI"/>
          <w:sz w:val="22"/>
          <w:szCs w:val="22"/>
          <w:lang w:val="es-US"/>
        </w:rPr>
      </w:pPr>
    </w:p>
    <w:p w14:paraId="12EFAFCE" w14:textId="6ABB862F" w:rsidR="000C3A59" w:rsidRPr="00A776A3" w:rsidRDefault="000C3A59" w:rsidP="0045346E">
      <w:pPr>
        <w:pStyle w:val="paragraph"/>
        <w:spacing w:before="0" w:beforeAutospacing="0" w:after="0" w:afterAutospacing="0" w:line="276" w:lineRule="auto"/>
        <w:textAlignment w:val="baseline"/>
        <w:rPr>
          <w:rFonts w:ascii="Lucida Bright" w:hAnsi="Lucida Bright" w:cs="Segoe UI"/>
          <w:sz w:val="22"/>
          <w:szCs w:val="22"/>
          <w:lang w:val="es-US"/>
        </w:rPr>
      </w:pPr>
      <w:bookmarkStart w:id="3" w:name="_Hlk143525400"/>
      <w:r w:rsidRPr="000C3A59">
        <w:rPr>
          <w:rFonts w:ascii="Lucida Bright" w:hAnsi="Lucida Bright" w:cs="Segoe UI"/>
          <w:sz w:val="22"/>
          <w:szCs w:val="22"/>
          <w:lang w:val="es-US"/>
        </w:rPr>
        <w:t xml:space="preserve">La ruta de descarga seguirá </w:t>
      </w:r>
      <w:bookmarkEnd w:id="3"/>
      <w:r w:rsidRPr="000C3A59">
        <w:rPr>
          <w:rFonts w:ascii="Lucida Bright" w:hAnsi="Lucida Bright" w:cs="Segoe UI"/>
          <w:sz w:val="22"/>
          <w:szCs w:val="22"/>
          <w:lang w:val="es-US"/>
        </w:rPr>
        <w:t>siendo la misma que en el permiso TPDES No. WQ0000440000</w:t>
      </w:r>
      <w:r>
        <w:rPr>
          <w:rFonts w:ascii="Lucida Bright" w:hAnsi="Lucida Bright" w:cs="Segoe UI"/>
          <w:sz w:val="22"/>
          <w:szCs w:val="22"/>
          <w:lang w:val="es-US"/>
        </w:rPr>
        <w:t xml:space="preserve"> </w:t>
      </w:r>
      <w:r w:rsidRPr="000C3A59">
        <w:rPr>
          <w:rFonts w:ascii="Lucida Bright" w:hAnsi="Lucida Bright" w:cs="Segoe UI"/>
          <w:sz w:val="22"/>
          <w:szCs w:val="22"/>
          <w:lang w:val="es-US"/>
        </w:rPr>
        <w:t xml:space="preserve">de salida. La descarga fluirá a través del desagüe 002 </w:t>
      </w:r>
      <w:bookmarkStart w:id="4" w:name="_Hlk143525423"/>
      <w:r w:rsidRPr="000C3A59">
        <w:rPr>
          <w:rFonts w:ascii="Lucida Bright" w:hAnsi="Lucida Bright" w:cs="Segoe UI"/>
          <w:sz w:val="22"/>
          <w:szCs w:val="22"/>
          <w:lang w:val="es-US"/>
        </w:rPr>
        <w:t>a través de una tubería directamente</w:t>
      </w:r>
      <w:r>
        <w:rPr>
          <w:rFonts w:ascii="Lucida Bright" w:hAnsi="Lucida Bright" w:cs="Segoe UI"/>
          <w:sz w:val="22"/>
          <w:szCs w:val="22"/>
          <w:lang w:val="es-US"/>
        </w:rPr>
        <w:t xml:space="preserve"> </w:t>
      </w:r>
      <w:r w:rsidRPr="000C3A59">
        <w:rPr>
          <w:rFonts w:ascii="Lucida Bright" w:hAnsi="Lucida Bright" w:cs="Segoe UI"/>
          <w:sz w:val="22"/>
          <w:szCs w:val="22"/>
          <w:lang w:val="es-US"/>
        </w:rPr>
        <w:t xml:space="preserve">a Barbours </w:t>
      </w:r>
      <w:proofErr w:type="spellStart"/>
      <w:r w:rsidRPr="000C3A59">
        <w:rPr>
          <w:rFonts w:ascii="Lucida Bright" w:hAnsi="Lucida Bright" w:cs="Segoe UI"/>
          <w:sz w:val="22"/>
          <w:szCs w:val="22"/>
          <w:lang w:val="es-US"/>
        </w:rPr>
        <w:t>Cut</w:t>
      </w:r>
      <w:proofErr w:type="spellEnd"/>
      <w:r w:rsidRPr="000C3A59">
        <w:rPr>
          <w:rFonts w:ascii="Lucida Bright" w:hAnsi="Lucida Bright" w:cs="Segoe UI"/>
          <w:sz w:val="22"/>
          <w:szCs w:val="22"/>
          <w:lang w:val="es-US"/>
        </w:rPr>
        <w:t xml:space="preserve"> </w:t>
      </w:r>
      <w:bookmarkStart w:id="5" w:name="_Hlk143525470"/>
      <w:bookmarkEnd w:id="4"/>
      <w:r w:rsidRPr="000C3A59">
        <w:rPr>
          <w:rFonts w:ascii="Lucida Bright" w:hAnsi="Lucida Bright" w:cs="Segoe UI"/>
          <w:sz w:val="22"/>
          <w:szCs w:val="22"/>
          <w:lang w:val="es-US"/>
        </w:rPr>
        <w:t>y a través del desagüe 003 a través de una franja artificial directamente al</w:t>
      </w:r>
      <w:r>
        <w:rPr>
          <w:rFonts w:ascii="Lucida Bright" w:hAnsi="Lucida Bright" w:cs="Segoe UI"/>
          <w:sz w:val="22"/>
          <w:szCs w:val="22"/>
          <w:lang w:val="es-US"/>
        </w:rPr>
        <w:t xml:space="preserve"> </w:t>
      </w:r>
      <w:r w:rsidRPr="000C3A59">
        <w:rPr>
          <w:rFonts w:ascii="Lucida Bright" w:hAnsi="Lucida Bright" w:cs="Segoe UI"/>
          <w:sz w:val="22"/>
          <w:szCs w:val="22"/>
          <w:lang w:val="es-US"/>
        </w:rPr>
        <w:t xml:space="preserve">Barbours </w:t>
      </w:r>
      <w:proofErr w:type="spellStart"/>
      <w:r w:rsidRPr="000C3A59">
        <w:rPr>
          <w:rFonts w:ascii="Lucida Bright" w:hAnsi="Lucida Bright" w:cs="Segoe UI"/>
          <w:sz w:val="22"/>
          <w:szCs w:val="22"/>
          <w:lang w:val="es-US"/>
        </w:rPr>
        <w:t>Cut</w:t>
      </w:r>
      <w:proofErr w:type="spellEnd"/>
      <w:r w:rsidRPr="000C3A59">
        <w:rPr>
          <w:rFonts w:ascii="Lucida Bright" w:hAnsi="Lucida Bright" w:cs="Segoe UI"/>
          <w:sz w:val="22"/>
          <w:szCs w:val="22"/>
          <w:lang w:val="es-US"/>
        </w:rPr>
        <w:t xml:space="preserve"> en el Segmento No. 2436 de las bahías y estuarios.</w:t>
      </w:r>
      <w:bookmarkEnd w:id="5"/>
      <w:r w:rsidRPr="000C3A59">
        <w:rPr>
          <w:rFonts w:ascii="Lucida Bright" w:hAnsi="Lucida Bright" w:cs="Segoe UI"/>
          <w:sz w:val="22"/>
          <w:szCs w:val="22"/>
          <w:lang w:val="es-US"/>
        </w:rPr>
        <w:t xml:space="preserve"> No se empleará ningún</w:t>
      </w:r>
      <w:r>
        <w:rPr>
          <w:rFonts w:ascii="Lucida Bright" w:hAnsi="Lucida Bright" w:cs="Segoe UI"/>
          <w:sz w:val="22"/>
          <w:szCs w:val="22"/>
          <w:lang w:val="es-US"/>
        </w:rPr>
        <w:t xml:space="preserve"> </w:t>
      </w:r>
      <w:r w:rsidRPr="000C3A59">
        <w:rPr>
          <w:rFonts w:ascii="Lucida Bright" w:hAnsi="Lucida Bright" w:cs="Segoe UI"/>
          <w:sz w:val="22"/>
          <w:szCs w:val="22"/>
          <w:lang w:val="es-US"/>
        </w:rPr>
        <w:t>sistema de tratamiento antes de que la descarga llegue al desagüe 002 y al desagüe 003 existentes.</w:t>
      </w:r>
    </w:p>
    <w:sectPr w:rsidR="000C3A59"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3080689">
    <w:abstractNumId w:val="9"/>
  </w:num>
  <w:num w:numId="2" w16cid:durableId="1032419998">
    <w:abstractNumId w:val="8"/>
  </w:num>
  <w:num w:numId="3" w16cid:durableId="2146043017">
    <w:abstractNumId w:val="7"/>
  </w:num>
  <w:num w:numId="4" w16cid:durableId="2145540373">
    <w:abstractNumId w:val="6"/>
  </w:num>
  <w:num w:numId="5" w16cid:durableId="145049892">
    <w:abstractNumId w:val="5"/>
  </w:num>
  <w:num w:numId="6" w16cid:durableId="87242584">
    <w:abstractNumId w:val="4"/>
  </w:num>
  <w:num w:numId="7" w16cid:durableId="2077893403">
    <w:abstractNumId w:val="3"/>
  </w:num>
  <w:num w:numId="8" w16cid:durableId="61566436">
    <w:abstractNumId w:val="2"/>
  </w:num>
  <w:num w:numId="9" w16cid:durableId="1250232224">
    <w:abstractNumId w:val="1"/>
  </w:num>
  <w:num w:numId="10" w16cid:durableId="313723633">
    <w:abstractNumId w:val="0"/>
  </w:num>
  <w:num w:numId="11" w16cid:durableId="495536679">
    <w:abstractNumId w:val="12"/>
  </w:num>
  <w:num w:numId="12" w16cid:durableId="604272102">
    <w:abstractNumId w:val="11"/>
  </w:num>
  <w:num w:numId="13" w16cid:durableId="1748334294">
    <w:abstractNumId w:val="10"/>
  </w:num>
  <w:num w:numId="14" w16cid:durableId="1615013757">
    <w:abstractNumId w:val="9"/>
  </w:num>
  <w:num w:numId="15" w16cid:durableId="133746221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0C3A59"/>
    <w:rsid w:val="001135B1"/>
    <w:rsid w:val="00116413"/>
    <w:rsid w:val="00164CE2"/>
    <w:rsid w:val="00174280"/>
    <w:rsid w:val="0017492A"/>
    <w:rsid w:val="001918A9"/>
    <w:rsid w:val="001D081C"/>
    <w:rsid w:val="001E45CA"/>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B62DE"/>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D00EA"/>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1727</Characters>
  <Application>Microsoft Office Word</Application>
  <DocSecurity>4</DocSecurity>
  <Lines>32</Lines>
  <Paragraphs>7</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2023-09-05T21:20:00Z</dcterms:created>
  <dcterms:modified xsi:type="dcterms:W3CDTF">2023-09-05T21:20:00Z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d70db7645531bf17abd1591478cfb774bfcd9e350edd966d80a94838debbb966</vt:lpwstr>
  </property>
</Properties>
</file>