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3A572DA8"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5B0E2AE2"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Pr>
          <w:rFonts w:asciiTheme="minorHAnsi" w:hAnsiTheme="minorHAnsi"/>
          <w:b/>
          <w:sz w:val="22"/>
          <w:szCs w:val="22"/>
        </w:rPr>
        <w:t>00</w:t>
      </w:r>
      <w:r w:rsidR="000F018E" w:rsidRPr="000F018E">
        <w:rPr>
          <w:rFonts w:asciiTheme="minorHAnsi" w:hAnsiTheme="minorHAnsi"/>
          <w:b/>
          <w:sz w:val="22"/>
          <w:szCs w:val="22"/>
        </w:rPr>
        <w:t>01598000</w:t>
      </w:r>
    </w:p>
    <w:p w14:paraId="3C7E6FE6" w14:textId="77777777" w:rsidR="008B108E" w:rsidRPr="00341883" w:rsidRDefault="008B108E">
      <w:pPr>
        <w:widowControl w:val="0"/>
        <w:rPr>
          <w:rFonts w:asciiTheme="minorHAnsi" w:hAnsiTheme="minorHAnsi"/>
          <w:sz w:val="22"/>
          <w:szCs w:val="22"/>
        </w:rPr>
      </w:pPr>
    </w:p>
    <w:p w14:paraId="2658B107" w14:textId="58C71CFB" w:rsidR="00477D2B" w:rsidRPr="003E2FE1" w:rsidRDefault="008B108E" w:rsidP="001E303E">
      <w:pPr>
        <w:pStyle w:val="BodyText"/>
        <w:rPr>
          <w:rFonts w:asciiTheme="minorHAnsi" w:hAnsiTheme="minorHAnsi"/>
          <w:sz w:val="22"/>
          <w:szCs w:val="22"/>
        </w:rPr>
      </w:pPr>
      <w:r w:rsidRPr="00341883">
        <w:rPr>
          <w:rFonts w:asciiTheme="minorHAnsi" w:hAnsiTheme="minorHAnsi"/>
          <w:b/>
          <w:sz w:val="22"/>
          <w:szCs w:val="22"/>
        </w:rPr>
        <w:t>APPLICATION.</w:t>
      </w:r>
      <w:r w:rsidRPr="00341883">
        <w:rPr>
          <w:rFonts w:asciiTheme="minorHAnsi" w:hAnsiTheme="minorHAnsi"/>
          <w:sz w:val="22"/>
          <w:szCs w:val="22"/>
        </w:rPr>
        <w:t xml:space="preserve"> </w:t>
      </w:r>
      <w:r w:rsidR="000F018E" w:rsidRPr="003E2FE1">
        <w:rPr>
          <w:rFonts w:asciiTheme="minorHAnsi" w:hAnsiTheme="minorHAnsi"/>
          <w:sz w:val="22"/>
          <w:szCs w:val="22"/>
        </w:rPr>
        <w:t xml:space="preserve">Georgia-Pacific Wood Products LLC, </w:t>
      </w:r>
      <w:bookmarkStart w:id="0" w:name="_Hlk139032668"/>
      <w:r w:rsidR="000F018E" w:rsidRPr="003E2FE1">
        <w:rPr>
          <w:rFonts w:asciiTheme="minorHAnsi" w:hAnsiTheme="minorHAnsi"/>
          <w:sz w:val="22"/>
          <w:szCs w:val="22"/>
        </w:rPr>
        <w:t xml:space="preserve">P.O Box 200, Camden, Texas </w:t>
      </w:r>
      <w:bookmarkStart w:id="1" w:name="_Hlk139032896"/>
      <w:r w:rsidR="000F018E" w:rsidRPr="003E2FE1">
        <w:rPr>
          <w:rFonts w:asciiTheme="minorHAnsi" w:hAnsiTheme="minorHAnsi"/>
          <w:sz w:val="22"/>
          <w:szCs w:val="22"/>
        </w:rPr>
        <w:t>75934</w:t>
      </w:r>
      <w:bookmarkEnd w:id="1"/>
      <w:r w:rsidR="000F018E" w:rsidRPr="003E2FE1">
        <w:rPr>
          <w:rFonts w:asciiTheme="minorHAnsi" w:hAnsiTheme="minorHAnsi"/>
          <w:sz w:val="22"/>
          <w:szCs w:val="22"/>
        </w:rPr>
        <w:t xml:space="preserve">, </w:t>
      </w:r>
      <w:bookmarkEnd w:id="0"/>
      <w:r w:rsidR="000F018E" w:rsidRPr="003E2FE1">
        <w:rPr>
          <w:rFonts w:asciiTheme="minorHAnsi" w:hAnsiTheme="minorHAnsi"/>
          <w:sz w:val="22"/>
          <w:szCs w:val="22"/>
        </w:rPr>
        <w:t>which owns a lumber, wood chip, and plywood manufacturing plant,</w:t>
      </w:r>
      <w:r w:rsidRPr="003E2FE1">
        <w:rPr>
          <w:rFonts w:asciiTheme="minorHAnsi" w:hAnsiTheme="minorHAnsi"/>
          <w:sz w:val="22"/>
          <w:szCs w:val="22"/>
        </w:rPr>
        <w:t xml:space="preserve"> has applied to the Texas Commission on Environmental Quality (TCEQ) </w:t>
      </w:r>
      <w:r w:rsidR="007E37E3" w:rsidRPr="003E2FE1">
        <w:rPr>
          <w:rFonts w:asciiTheme="minorHAnsi" w:hAnsiTheme="minorHAnsi"/>
          <w:sz w:val="22"/>
          <w:szCs w:val="22"/>
        </w:rPr>
        <w:t>to amend</w:t>
      </w:r>
      <w:r w:rsidRPr="003E2FE1">
        <w:rPr>
          <w:rFonts w:asciiTheme="minorHAnsi" w:hAnsiTheme="minorHAnsi"/>
          <w:sz w:val="22"/>
          <w:szCs w:val="22"/>
        </w:rPr>
        <w:t xml:space="preserve"> Texas Pollutant Discharge Elimination System (TPDES) Permit No. </w:t>
      </w:r>
      <w:r w:rsidR="007E37E3" w:rsidRPr="003E2FE1">
        <w:rPr>
          <w:rFonts w:asciiTheme="minorHAnsi" w:hAnsiTheme="minorHAnsi"/>
          <w:sz w:val="22"/>
          <w:szCs w:val="22"/>
        </w:rPr>
        <w:t>WQ00</w:t>
      </w:r>
      <w:r w:rsidR="000F018E" w:rsidRPr="003E2FE1">
        <w:rPr>
          <w:rFonts w:asciiTheme="minorHAnsi" w:hAnsiTheme="minorHAnsi"/>
          <w:sz w:val="22"/>
          <w:szCs w:val="22"/>
        </w:rPr>
        <w:t>01598000</w:t>
      </w:r>
      <w:r w:rsidRPr="003E2FE1">
        <w:rPr>
          <w:rFonts w:asciiTheme="minorHAnsi" w:hAnsiTheme="minorHAnsi"/>
          <w:sz w:val="22"/>
          <w:szCs w:val="22"/>
        </w:rPr>
        <w:t xml:space="preserve"> (EPA I.D. No. TX</w:t>
      </w:r>
      <w:r w:rsidR="000F018E" w:rsidRPr="003E2FE1">
        <w:rPr>
          <w:rFonts w:asciiTheme="minorHAnsi" w:hAnsiTheme="minorHAnsi"/>
          <w:sz w:val="22"/>
          <w:szCs w:val="22"/>
        </w:rPr>
        <w:t>0006076</w:t>
      </w:r>
      <w:r w:rsidRPr="003E2FE1">
        <w:rPr>
          <w:rFonts w:asciiTheme="minorHAnsi" w:hAnsiTheme="minorHAnsi"/>
          <w:sz w:val="22"/>
          <w:szCs w:val="22"/>
        </w:rPr>
        <w:t xml:space="preserve">) to authorize </w:t>
      </w:r>
      <w:r w:rsidR="001E303E" w:rsidRPr="003E2FE1">
        <w:rPr>
          <w:rFonts w:asciiTheme="minorHAnsi" w:eastAsia="Calibri" w:hAnsiTheme="minorHAnsi" w:cs="Calibri"/>
          <w:sz w:val="22"/>
          <w:szCs w:val="22"/>
        </w:rPr>
        <w:t>to remove monitoring requirements for total mercury at Outfalls 001, 002, 004, 005, 006, 007, 008, 009, and 010; remove biomonitoring testing requirements at Outfall 001; authorize the discharge of wet deck runoff, resin regeneration water, and regenerative catalytic oxidizer wash down water via Outfall 008; authorize the discharge of cooling tower blowdown via Outfall 00</w:t>
      </w:r>
      <w:r w:rsidR="001F368C">
        <w:rPr>
          <w:rFonts w:asciiTheme="minorHAnsi" w:eastAsia="Calibri" w:hAnsiTheme="minorHAnsi" w:cs="Calibri"/>
          <w:sz w:val="22"/>
          <w:szCs w:val="22"/>
        </w:rPr>
        <w:t>4</w:t>
      </w:r>
      <w:r w:rsidR="001E303E" w:rsidRPr="003E2FE1">
        <w:rPr>
          <w:rFonts w:asciiTheme="minorHAnsi" w:eastAsia="Calibri" w:hAnsiTheme="minorHAnsi" w:cs="Calibri"/>
          <w:sz w:val="22"/>
          <w:szCs w:val="22"/>
        </w:rPr>
        <w:t>; reduce the monitoring frequencies for regulated parameter</w:t>
      </w:r>
      <w:r w:rsidR="003E2FE1" w:rsidRPr="003E2FE1">
        <w:rPr>
          <w:rFonts w:asciiTheme="minorHAnsi" w:eastAsia="Calibri" w:hAnsiTheme="minorHAnsi" w:cs="Calibri"/>
          <w:sz w:val="22"/>
          <w:szCs w:val="22"/>
        </w:rPr>
        <w:t>s</w:t>
      </w:r>
      <w:r w:rsidR="001E303E" w:rsidRPr="003E2FE1">
        <w:rPr>
          <w:rFonts w:asciiTheme="minorHAnsi" w:eastAsia="Calibri" w:hAnsiTheme="minorHAnsi" w:cs="Calibri"/>
          <w:sz w:val="22"/>
          <w:szCs w:val="22"/>
        </w:rPr>
        <w:t xml:space="preserve"> at Outfalls 005, 006, 009, and 010 from quarterly to semi-annually; authorize the use of cattail herbicide in the on-site ponds; authorize the use of spray moldicide at the facility</w:t>
      </w:r>
      <w:r w:rsidR="003E2FE1" w:rsidRPr="003E2FE1">
        <w:rPr>
          <w:rFonts w:asciiTheme="minorHAnsi" w:eastAsia="Calibri" w:hAnsiTheme="minorHAnsi" w:cs="Calibri"/>
          <w:sz w:val="22"/>
          <w:szCs w:val="22"/>
        </w:rPr>
        <w:t xml:space="preserve"> </w:t>
      </w:r>
      <w:r w:rsidR="003E2FE1" w:rsidRPr="003E2FE1">
        <w:rPr>
          <w:rFonts w:asciiTheme="minorHAnsi" w:eastAsia="Calibri" w:hAnsiTheme="minorHAnsi" w:cs="Calibri"/>
          <w:sz w:val="22"/>
          <w:szCs w:val="22"/>
        </w:rPr>
        <w:t>and authorize the increase of the total dissolved solids and chloride daily maximum limits via Outfall 001</w:t>
      </w:r>
      <w:r w:rsidR="001E303E" w:rsidRPr="003E2FE1">
        <w:rPr>
          <w:rFonts w:asciiTheme="minorHAnsi" w:eastAsia="Calibri" w:hAnsiTheme="minorHAnsi" w:cs="Calibri"/>
          <w:sz w:val="22"/>
          <w:szCs w:val="22"/>
        </w:rPr>
        <w:t xml:space="preserve">. </w:t>
      </w:r>
      <w:r w:rsidRPr="003E2FE1">
        <w:rPr>
          <w:rFonts w:asciiTheme="minorHAnsi" w:hAnsiTheme="minorHAnsi"/>
          <w:sz w:val="22"/>
          <w:szCs w:val="22"/>
        </w:rPr>
        <w:t xml:space="preserve">The facility is located </w:t>
      </w:r>
      <w:r w:rsidR="006718F8" w:rsidRPr="003E2FE1">
        <w:rPr>
          <w:rFonts w:asciiTheme="minorHAnsi" w:hAnsiTheme="minorHAnsi"/>
          <w:sz w:val="22"/>
          <w:szCs w:val="22"/>
        </w:rPr>
        <w:t xml:space="preserve">at </w:t>
      </w:r>
      <w:r w:rsidR="000F018E" w:rsidRPr="003E2FE1">
        <w:rPr>
          <w:rFonts w:asciiTheme="minorHAnsi" w:hAnsiTheme="minorHAnsi"/>
          <w:sz w:val="22"/>
          <w:szCs w:val="22"/>
        </w:rPr>
        <w:t xml:space="preserve">20125 East Farm-to-Market Road 942, Camden, </w:t>
      </w:r>
      <w:r w:rsidRPr="003E2FE1">
        <w:rPr>
          <w:rFonts w:asciiTheme="minorHAnsi" w:hAnsiTheme="minorHAnsi"/>
          <w:sz w:val="22"/>
          <w:szCs w:val="22"/>
        </w:rPr>
        <w:t>in</w:t>
      </w:r>
      <w:r w:rsidR="000F018E" w:rsidRPr="003E2FE1">
        <w:rPr>
          <w:rFonts w:asciiTheme="minorHAnsi" w:hAnsiTheme="minorHAnsi"/>
          <w:sz w:val="22"/>
          <w:szCs w:val="22"/>
        </w:rPr>
        <w:t xml:space="preserve"> Polk </w:t>
      </w:r>
      <w:r w:rsidRPr="003E2FE1">
        <w:rPr>
          <w:rFonts w:asciiTheme="minorHAnsi" w:hAnsiTheme="minorHAnsi"/>
          <w:sz w:val="22"/>
          <w:szCs w:val="22"/>
        </w:rPr>
        <w:t>County, Texas</w:t>
      </w:r>
      <w:r w:rsidR="001205A5" w:rsidRPr="003E2FE1">
        <w:rPr>
          <w:rFonts w:asciiTheme="minorHAnsi" w:hAnsiTheme="minorHAnsi"/>
          <w:sz w:val="22"/>
          <w:szCs w:val="22"/>
        </w:rPr>
        <w:t xml:space="preserve"> </w:t>
      </w:r>
      <w:r w:rsidR="000F018E" w:rsidRPr="003E2FE1">
        <w:rPr>
          <w:rFonts w:asciiTheme="minorHAnsi" w:hAnsiTheme="minorHAnsi"/>
          <w:iCs/>
          <w:sz w:val="22"/>
          <w:szCs w:val="22"/>
        </w:rPr>
        <w:t>75934.</w:t>
      </w:r>
      <w:r w:rsidRPr="003E2FE1">
        <w:rPr>
          <w:rFonts w:asciiTheme="minorHAnsi" w:hAnsiTheme="minorHAnsi"/>
          <w:sz w:val="22"/>
          <w:szCs w:val="22"/>
        </w:rPr>
        <w:t xml:space="preserve"> The discharge route is from the plant site</w:t>
      </w:r>
      <w:r w:rsidR="00386409" w:rsidRPr="003E2FE1">
        <w:rPr>
          <w:rFonts w:asciiTheme="minorHAnsi" w:hAnsiTheme="minorHAnsi"/>
          <w:sz w:val="22"/>
          <w:szCs w:val="22"/>
        </w:rPr>
        <w:t xml:space="preserve"> Outfalls 001, 002, 004, 005, 006, 007, 008, 009 and 010 to an unnamed tributary, thence to Dabbs Creek, thence to Caney Creek, thence to Neches River Below Lake Palestine. </w:t>
      </w:r>
      <w:r w:rsidRPr="003E2FE1">
        <w:rPr>
          <w:rFonts w:asciiTheme="minorHAnsi" w:hAnsiTheme="minorHAnsi"/>
          <w:sz w:val="22"/>
          <w:szCs w:val="22"/>
        </w:rPr>
        <w:t xml:space="preserve">TCEQ received this application on </w:t>
      </w:r>
      <w:r w:rsidR="000F018E" w:rsidRPr="003E2FE1">
        <w:rPr>
          <w:rFonts w:asciiTheme="minorHAnsi" w:hAnsiTheme="minorHAnsi"/>
          <w:sz w:val="22"/>
          <w:szCs w:val="22"/>
        </w:rPr>
        <w:t>May 25, 2023</w:t>
      </w:r>
      <w:r w:rsidRPr="003E2FE1">
        <w:rPr>
          <w:rFonts w:asciiTheme="minorHAnsi" w:hAnsiTheme="minorHAnsi"/>
          <w:i/>
          <w:sz w:val="22"/>
          <w:szCs w:val="22"/>
        </w:rPr>
        <w:t>.</w:t>
      </w:r>
      <w:r w:rsidRPr="003E2FE1">
        <w:rPr>
          <w:rFonts w:asciiTheme="minorHAnsi" w:hAnsiTheme="minorHAnsi"/>
          <w:sz w:val="22"/>
          <w:szCs w:val="22"/>
        </w:rPr>
        <w:t xml:space="preserve"> </w:t>
      </w:r>
      <w:r w:rsidR="00C35D72" w:rsidRPr="003E2FE1">
        <w:rPr>
          <w:rFonts w:asciiTheme="minorHAnsi" w:hAnsiTheme="minorHAnsi"/>
          <w:sz w:val="22"/>
          <w:szCs w:val="22"/>
        </w:rPr>
        <w:t xml:space="preserve">The permit application will be available for viewing and copying at </w:t>
      </w:r>
      <w:r w:rsidR="000F018E" w:rsidRPr="003E2FE1">
        <w:rPr>
          <w:rFonts w:asciiTheme="minorHAnsi" w:hAnsiTheme="minorHAnsi"/>
          <w:sz w:val="22"/>
          <w:szCs w:val="22"/>
        </w:rPr>
        <w:t xml:space="preserve">Mickey Riley Public Library, 604 South Matthews Street, Corrigan, </w:t>
      </w:r>
      <w:r w:rsidR="00C35D72" w:rsidRPr="003E2FE1">
        <w:rPr>
          <w:rFonts w:asciiTheme="minorHAnsi" w:hAnsiTheme="minorHAnsi"/>
          <w:sz w:val="22"/>
          <w:szCs w:val="22"/>
        </w:rPr>
        <w:t xml:space="preserve">Texas prior to the date </w:t>
      </w:r>
      <w:r w:rsidR="00E33AAD" w:rsidRPr="003E2FE1">
        <w:rPr>
          <w:rFonts w:asciiTheme="minorHAnsi" w:hAnsiTheme="minorHAnsi"/>
          <w:sz w:val="22"/>
          <w:szCs w:val="22"/>
        </w:rPr>
        <w:t>this notice</w:t>
      </w:r>
      <w:r w:rsidR="00C35D72" w:rsidRPr="003E2FE1">
        <w:rPr>
          <w:rFonts w:asciiTheme="minorHAnsi" w:hAnsiTheme="minorHAnsi"/>
          <w:sz w:val="22"/>
          <w:szCs w:val="22"/>
        </w:rPr>
        <w:t xml:space="preserve"> is published in the newspaper. </w:t>
      </w:r>
      <w:r w:rsidR="00FE2CAE" w:rsidRPr="003E2FE1">
        <w:rPr>
          <w:rFonts w:asciiTheme="minorHAnsi" w:hAnsiTheme="minorHAnsi"/>
          <w:sz w:val="22"/>
          <w:szCs w:val="22"/>
        </w:rPr>
        <w:t xml:space="preserve">This link to an electronic map of the site or facility's general location is provided as a public courtesy and not part of the application or notice. For </w:t>
      </w:r>
      <w:r w:rsidR="00EA70EC" w:rsidRPr="003E2FE1">
        <w:rPr>
          <w:rFonts w:asciiTheme="minorHAnsi" w:hAnsiTheme="minorHAnsi"/>
          <w:sz w:val="22"/>
          <w:szCs w:val="22"/>
        </w:rPr>
        <w:t xml:space="preserve">the </w:t>
      </w:r>
      <w:r w:rsidR="00FE2CAE" w:rsidRPr="003E2FE1">
        <w:rPr>
          <w:rFonts w:asciiTheme="minorHAnsi" w:hAnsiTheme="minorHAnsi"/>
          <w:sz w:val="22"/>
          <w:szCs w:val="22"/>
        </w:rPr>
        <w:t xml:space="preserve">exact location, refer to </w:t>
      </w:r>
      <w:r w:rsidR="00EA70EC" w:rsidRPr="003E2FE1">
        <w:rPr>
          <w:rFonts w:asciiTheme="minorHAnsi" w:hAnsiTheme="minorHAnsi"/>
          <w:sz w:val="22"/>
          <w:szCs w:val="22"/>
        </w:rPr>
        <w:t xml:space="preserve">the </w:t>
      </w:r>
      <w:r w:rsidR="00FE2CAE" w:rsidRPr="003E2FE1">
        <w:rPr>
          <w:rFonts w:asciiTheme="minorHAnsi" w:hAnsiTheme="minorHAnsi"/>
          <w:sz w:val="22"/>
          <w:szCs w:val="22"/>
        </w:rPr>
        <w:t>application.</w:t>
      </w:r>
    </w:p>
    <w:p w14:paraId="6676B371" w14:textId="5C117F97" w:rsidR="00477D2B" w:rsidRDefault="001F368C" w:rsidP="001E303E">
      <w:pPr>
        <w:pStyle w:val="BodyText"/>
        <w:rPr>
          <w:rFonts w:ascii="Georgia" w:hAnsi="Georgia"/>
          <w:sz w:val="22"/>
          <w:szCs w:val="22"/>
        </w:rPr>
      </w:pPr>
      <w:hyperlink r:id="rId6" w:history="1">
        <w:r w:rsidR="00477D2B" w:rsidRPr="009B70A9">
          <w:rPr>
            <w:rStyle w:val="Hyperlink"/>
            <w:rFonts w:ascii="Georgia" w:hAnsi="Georgia"/>
            <w:sz w:val="22"/>
            <w:szCs w:val="22"/>
          </w:rPr>
          <w:t>https://gisweb.tceq.texas.gov/LocationMapper/?marker=-94.740277,30.914166&amp;level=18</w:t>
        </w:r>
      </w:hyperlink>
    </w:p>
    <w:p w14:paraId="16817C40" w14:textId="338C25F9" w:rsidR="0029546E" w:rsidRPr="0029546E" w:rsidRDefault="0029546E" w:rsidP="001E303E">
      <w:pPr>
        <w:pStyle w:val="BodyText"/>
        <w:rPr>
          <w:b/>
          <w:bCs/>
          <w:sz w:val="22"/>
          <w:szCs w:val="22"/>
        </w:rPr>
      </w:pPr>
      <w:r w:rsidRPr="0029546E">
        <w:rPr>
          <w:b/>
          <w:bCs/>
          <w:sz w:val="22"/>
          <w:szCs w:val="22"/>
        </w:rPr>
        <w:t>ALTERNATIVE LANGUAGE NOTICE.</w:t>
      </w:r>
      <w:r w:rsidRPr="0029546E">
        <w:rPr>
          <w:rFonts w:ascii="Times New Roman" w:hAnsi="Times New Roman" w:cs="Times New Roman"/>
          <w:sz w:val="22"/>
          <w:szCs w:val="22"/>
        </w:rPr>
        <w:t> </w:t>
      </w:r>
      <w:r w:rsidRPr="0029546E">
        <w:rPr>
          <w:sz w:val="22"/>
          <w:szCs w:val="22"/>
        </w:rPr>
        <w:t xml:space="preserve">Alternative language notice in Spanish is available at </w:t>
      </w:r>
      <w:hyperlink r:id="rId7" w:history="1">
        <w:r w:rsidRPr="0029546E">
          <w:rPr>
            <w:rStyle w:val="Hyperlink"/>
            <w:sz w:val="22"/>
            <w:szCs w:val="22"/>
          </w:rPr>
          <w:t>https://www.tceq.texas.gov/permitting/wastewater/plain-language-summaries-and-public-notices</w:t>
        </w:r>
      </w:hyperlink>
      <w:r w:rsidRPr="0029546E">
        <w:rPr>
          <w:sz w:val="22"/>
          <w:szCs w:val="22"/>
        </w:rPr>
        <w:t>.</w:t>
      </w:r>
      <w:r w:rsidRPr="0029546E">
        <w:rPr>
          <w:b/>
          <w:bCs/>
          <w:sz w:val="22"/>
          <w:szCs w:val="22"/>
        </w:rPr>
        <w:t xml:space="preserve"> </w:t>
      </w:r>
      <w:r w:rsidRPr="0029546E">
        <w:rPr>
          <w:sz w:val="22"/>
          <w:szCs w:val="22"/>
        </w:rPr>
        <w:t xml:space="preserve">El aviso de idioma alternativo en español está disponible en </w:t>
      </w:r>
      <w:hyperlink r:id="rId8" w:history="1">
        <w:r w:rsidRPr="0029546E">
          <w:rPr>
            <w:rStyle w:val="Hyperlink"/>
            <w:sz w:val="22"/>
            <w:szCs w:val="22"/>
          </w:rPr>
          <w:t>https://www.tceq.texas.gov/permitting/wastewater/plain-language-summaries-and-public-notices</w:t>
        </w:r>
      </w:hyperlink>
      <w:r w:rsidRPr="0029546E">
        <w:rPr>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53D75575"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C918E4" w:rsidRPr="00C918E4">
        <w:rPr>
          <w:rFonts w:asciiTheme="minorHAnsi" w:hAnsiTheme="minorHAnsi"/>
          <w:iCs/>
          <w:sz w:val="22"/>
          <w:szCs w:val="22"/>
        </w:rPr>
        <w:t xml:space="preserve">Georgia-Pacific Wood Products LLC </w:t>
      </w:r>
      <w:r w:rsidRPr="00C918E4">
        <w:rPr>
          <w:rFonts w:asciiTheme="minorHAnsi" w:hAnsiTheme="minorHAnsi"/>
          <w:iCs/>
          <w:sz w:val="22"/>
          <w:szCs w:val="22"/>
        </w:rPr>
        <w:t>at</w:t>
      </w:r>
      <w:r w:rsidRPr="00C918E4">
        <w:rPr>
          <w:rFonts w:asciiTheme="minorHAnsi" w:hAnsiTheme="minorHAnsi"/>
          <w:sz w:val="22"/>
          <w:szCs w:val="22"/>
        </w:rPr>
        <w:t xml:space="preserve"> </w:t>
      </w:r>
      <w:r w:rsidRPr="00341883">
        <w:rPr>
          <w:rFonts w:asciiTheme="minorHAnsi" w:hAnsiTheme="minorHAnsi"/>
          <w:sz w:val="22"/>
          <w:szCs w:val="22"/>
        </w:rPr>
        <w:t>the address stat</w:t>
      </w:r>
      <w:r w:rsidR="007E37E3" w:rsidRPr="00341883">
        <w:rPr>
          <w:rFonts w:asciiTheme="minorHAnsi" w:hAnsiTheme="minorHAnsi"/>
          <w:sz w:val="22"/>
          <w:szCs w:val="22"/>
        </w:rPr>
        <w:t xml:space="preserve">ed above or by calling </w:t>
      </w:r>
      <w:bookmarkStart w:id="2" w:name="_Hlk139032579"/>
      <w:r w:rsidR="00C918E4">
        <w:rPr>
          <w:rFonts w:asciiTheme="minorHAnsi" w:hAnsiTheme="minorHAnsi"/>
          <w:sz w:val="22"/>
          <w:szCs w:val="22"/>
        </w:rPr>
        <w:t>Mr. George Standley</w:t>
      </w:r>
      <w:bookmarkEnd w:id="2"/>
      <w:r w:rsidR="00C918E4">
        <w:rPr>
          <w:rFonts w:asciiTheme="minorHAnsi" w:hAnsiTheme="minorHAnsi"/>
          <w:sz w:val="22"/>
          <w:szCs w:val="22"/>
        </w:rPr>
        <w:t xml:space="preserve">, </w:t>
      </w:r>
      <w:bookmarkStart w:id="3" w:name="_Hlk139032599"/>
      <w:r w:rsidR="00C918E4">
        <w:rPr>
          <w:rFonts w:asciiTheme="minorHAnsi" w:hAnsiTheme="minorHAnsi"/>
          <w:sz w:val="22"/>
          <w:szCs w:val="22"/>
        </w:rPr>
        <w:t>Plant Manager</w:t>
      </w:r>
      <w:bookmarkEnd w:id="3"/>
      <w:r w:rsidR="00C918E4">
        <w:rPr>
          <w:rFonts w:asciiTheme="minorHAnsi" w:hAnsiTheme="minorHAnsi"/>
          <w:sz w:val="22"/>
          <w:szCs w:val="22"/>
        </w:rPr>
        <w:t xml:space="preserve">, </w:t>
      </w:r>
      <w:r w:rsidRPr="00341883">
        <w:rPr>
          <w:rFonts w:asciiTheme="minorHAnsi" w:hAnsiTheme="minorHAnsi"/>
          <w:sz w:val="22"/>
          <w:szCs w:val="22"/>
        </w:rPr>
        <w:t xml:space="preserve">at </w:t>
      </w:r>
      <w:r w:rsidR="00C918E4">
        <w:rPr>
          <w:rFonts w:asciiTheme="minorHAnsi" w:hAnsiTheme="minorHAnsi"/>
          <w:sz w:val="22"/>
          <w:szCs w:val="22"/>
        </w:rPr>
        <w:t>936-398-7253</w:t>
      </w:r>
      <w:r w:rsidRPr="00341883">
        <w:rPr>
          <w:rFonts w:asciiTheme="minorHAnsi" w:hAnsiTheme="minorHAnsi"/>
          <w: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4F71A103"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003017BA">
        <w:rPr>
          <w:rFonts w:asciiTheme="minorHAnsi" w:hAnsiTheme="minorHAnsi"/>
          <w:sz w:val="22"/>
          <w:szCs w:val="22"/>
        </w:rPr>
        <w:t xml:space="preserve"> August 10,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0A7DC1"/>
    <w:rsid w:val="000F018E"/>
    <w:rsid w:val="001149CC"/>
    <w:rsid w:val="001205A5"/>
    <w:rsid w:val="001B1A0E"/>
    <w:rsid w:val="001E303E"/>
    <w:rsid w:val="001F368C"/>
    <w:rsid w:val="001F4206"/>
    <w:rsid w:val="00211B4A"/>
    <w:rsid w:val="0029546E"/>
    <w:rsid w:val="002C0D07"/>
    <w:rsid w:val="002D0AFD"/>
    <w:rsid w:val="003017BA"/>
    <w:rsid w:val="003101B4"/>
    <w:rsid w:val="00341883"/>
    <w:rsid w:val="00370E08"/>
    <w:rsid w:val="00386409"/>
    <w:rsid w:val="003E2FE1"/>
    <w:rsid w:val="00425605"/>
    <w:rsid w:val="00472312"/>
    <w:rsid w:val="00477D2B"/>
    <w:rsid w:val="00495C32"/>
    <w:rsid w:val="004B58F9"/>
    <w:rsid w:val="0052493C"/>
    <w:rsid w:val="00576E3C"/>
    <w:rsid w:val="00593D95"/>
    <w:rsid w:val="005C01E6"/>
    <w:rsid w:val="005D3584"/>
    <w:rsid w:val="00635677"/>
    <w:rsid w:val="006559E1"/>
    <w:rsid w:val="006718F8"/>
    <w:rsid w:val="006A0971"/>
    <w:rsid w:val="007268BC"/>
    <w:rsid w:val="007C74EA"/>
    <w:rsid w:val="007E07A0"/>
    <w:rsid w:val="007E37E3"/>
    <w:rsid w:val="007E6DEF"/>
    <w:rsid w:val="00894584"/>
    <w:rsid w:val="008B108E"/>
    <w:rsid w:val="00917310"/>
    <w:rsid w:val="0097751A"/>
    <w:rsid w:val="00AA336D"/>
    <w:rsid w:val="00AF0A20"/>
    <w:rsid w:val="00BE191C"/>
    <w:rsid w:val="00BF679C"/>
    <w:rsid w:val="00C328F5"/>
    <w:rsid w:val="00C32935"/>
    <w:rsid w:val="00C35D72"/>
    <w:rsid w:val="00C5034B"/>
    <w:rsid w:val="00C918E4"/>
    <w:rsid w:val="00D446B1"/>
    <w:rsid w:val="00E33AAD"/>
    <w:rsid w:val="00E6080B"/>
    <w:rsid w:val="00E9729B"/>
    <w:rsid w:val="00EA70EC"/>
    <w:rsid w:val="00F142A1"/>
    <w:rsid w:val="00F41B2F"/>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80631">
      <w:bodyDiv w:val="1"/>
      <w:marLeft w:val="0"/>
      <w:marRight w:val="0"/>
      <w:marTop w:val="0"/>
      <w:marBottom w:val="0"/>
      <w:divBdr>
        <w:top w:val="none" w:sz="0" w:space="0" w:color="auto"/>
        <w:left w:val="none" w:sz="0" w:space="0" w:color="auto"/>
        <w:bottom w:val="none" w:sz="0" w:space="0" w:color="auto"/>
        <w:right w:val="none" w:sz="0" w:space="0" w:color="auto"/>
      </w:divBdr>
    </w:div>
    <w:div w:id="20826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740277,30.91416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1179</Words>
  <Characters>7233</Characters>
  <Application>Microsoft Office Word</Application>
  <DocSecurity>2</DocSecurity>
  <Lines>60</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8396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27</cp:revision>
  <cp:lastPrinted>2011-01-15T00:48:00Z</cp:lastPrinted>
  <dcterms:created xsi:type="dcterms:W3CDTF">2017-11-02T20:16:00Z</dcterms:created>
  <dcterms:modified xsi:type="dcterms:W3CDTF">2023-08-09T16:34:00Z</dcterms:modified>
</cp:coreProperties>
</file>