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67B08A76"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E002C4" w:rsidRPr="00E002C4">
        <w:rPr>
          <w:rFonts w:asciiTheme="minorHAnsi" w:hAnsiTheme="minorHAnsi"/>
          <w:b/>
          <w:sz w:val="22"/>
          <w:szCs w:val="22"/>
        </w:rPr>
        <w:t>WQ00163</w:t>
      </w:r>
      <w:r w:rsidR="00786291">
        <w:rPr>
          <w:rFonts w:asciiTheme="minorHAnsi" w:hAnsiTheme="minorHAnsi"/>
          <w:b/>
          <w:sz w:val="22"/>
          <w:szCs w:val="22"/>
        </w:rPr>
        <w:t>47</w:t>
      </w:r>
      <w:r w:rsidR="00E002C4" w:rsidRPr="00E002C4">
        <w:rPr>
          <w:rFonts w:asciiTheme="minorHAnsi" w:hAnsiTheme="minorHAnsi"/>
          <w:b/>
          <w:sz w:val="22"/>
          <w:szCs w:val="22"/>
        </w:rPr>
        <w:t>001</w:t>
      </w:r>
    </w:p>
    <w:p w14:paraId="2C78ADD7" w14:textId="77777777" w:rsidR="008B108E" w:rsidRPr="00E97CF8" w:rsidRDefault="008B108E">
      <w:pPr>
        <w:widowControl w:val="0"/>
        <w:rPr>
          <w:rFonts w:asciiTheme="minorHAnsi" w:hAnsiTheme="minorHAnsi"/>
          <w:sz w:val="22"/>
          <w:szCs w:val="22"/>
        </w:rPr>
      </w:pPr>
    </w:p>
    <w:p w14:paraId="2CB1D12C" w14:textId="442F61AE" w:rsidR="00AE45D0" w:rsidRPr="00652E32" w:rsidRDefault="008B108E" w:rsidP="00E002C4">
      <w:pPr>
        <w:widowControl w:val="0"/>
        <w:rPr>
          <w:rFonts w:ascii="Georgia" w:hAnsi="Georgia"/>
          <w:sz w:val="22"/>
          <w:szCs w:val="22"/>
        </w:rPr>
      </w:pPr>
      <w:bookmarkStart w:id="0" w:name="_Hlk133229903"/>
      <w:bookmarkStart w:id="1" w:name="_Hlk131498769"/>
      <w:bookmarkStart w:id="2" w:name="_Hlk135395928"/>
      <w:bookmarkStart w:id="3" w:name="_Hlk135404143"/>
      <w:bookmarkStart w:id="4" w:name="_Hlk135409285"/>
      <w:r w:rsidRPr="00E97CF8">
        <w:rPr>
          <w:rFonts w:asciiTheme="minorHAnsi" w:hAnsiTheme="minorHAnsi"/>
          <w:b/>
          <w:sz w:val="22"/>
          <w:szCs w:val="22"/>
        </w:rPr>
        <w:t xml:space="preserve">APPLICATION. </w:t>
      </w:r>
      <w:r w:rsidR="00786291">
        <w:rPr>
          <w:rFonts w:asciiTheme="minorHAnsi" w:hAnsiTheme="minorHAnsi"/>
          <w:iCs/>
          <w:sz w:val="22"/>
          <w:szCs w:val="22"/>
        </w:rPr>
        <w:t>Joseph Rd WWTP</w:t>
      </w:r>
      <w:r w:rsidR="00E002C4" w:rsidRPr="00E002C4">
        <w:rPr>
          <w:rFonts w:asciiTheme="minorHAnsi" w:hAnsiTheme="minorHAnsi"/>
          <w:iCs/>
          <w:sz w:val="22"/>
          <w:szCs w:val="22"/>
        </w:rPr>
        <w:t xml:space="preserve"> LLC</w:t>
      </w:r>
      <w:r w:rsidR="009A4F57" w:rsidRPr="0013019F">
        <w:rPr>
          <w:rFonts w:asciiTheme="minorHAnsi" w:hAnsiTheme="minorHAnsi"/>
          <w:iCs/>
          <w:sz w:val="22"/>
          <w:szCs w:val="22"/>
        </w:rPr>
        <w:t xml:space="preserve">, </w:t>
      </w:r>
      <w:r w:rsidR="00786291">
        <w:rPr>
          <w:rFonts w:asciiTheme="minorHAnsi" w:hAnsiTheme="minorHAnsi"/>
          <w:iCs/>
          <w:sz w:val="22"/>
          <w:szCs w:val="22"/>
        </w:rPr>
        <w:t>1333 West Loop South, Suite 910, Houston, Texas 77027</w:t>
      </w:r>
      <w:r w:rsidR="009A4F57" w:rsidRPr="0013019F">
        <w:rPr>
          <w:rFonts w:asciiTheme="minorHAnsi" w:hAnsiTheme="minorHAnsi"/>
          <w:iCs/>
          <w:sz w:val="22"/>
          <w:szCs w:val="22"/>
        </w:rPr>
        <w:t xml:space="preserve">, </w:t>
      </w:r>
      <w:r w:rsidRPr="0013019F">
        <w:rPr>
          <w:rFonts w:asciiTheme="minorHAnsi" w:hAnsiTheme="minorHAnsi"/>
          <w:iCs/>
          <w:sz w:val="22"/>
          <w:szCs w:val="22"/>
        </w:rPr>
        <w:t xml:space="preserve">has applied to the Texas Commission on Environmental Quality (TCEQ) for </w:t>
      </w:r>
      <w:r w:rsidR="007E37E3" w:rsidRPr="0013019F">
        <w:rPr>
          <w:rFonts w:asciiTheme="minorHAnsi" w:hAnsiTheme="minorHAnsi"/>
          <w:iCs/>
          <w:sz w:val="22"/>
          <w:szCs w:val="22"/>
        </w:rPr>
        <w:t>proposed</w:t>
      </w:r>
      <w:r w:rsidRPr="0013019F">
        <w:rPr>
          <w:rFonts w:asciiTheme="minorHAnsi" w:hAnsiTheme="minorHAnsi"/>
          <w:iCs/>
          <w:sz w:val="22"/>
          <w:szCs w:val="22"/>
        </w:rPr>
        <w:t xml:space="preserve"> Texas Pollutant Discharge Elimination System (TPDES) Permit No. </w:t>
      </w:r>
      <w:r w:rsidR="00157253" w:rsidRPr="00157253">
        <w:rPr>
          <w:rFonts w:asciiTheme="minorHAnsi" w:hAnsiTheme="minorHAnsi"/>
          <w:iCs/>
          <w:sz w:val="22"/>
          <w:szCs w:val="22"/>
        </w:rPr>
        <w:t>WQ00</w:t>
      </w:r>
      <w:r w:rsidR="00B56349">
        <w:rPr>
          <w:rFonts w:asciiTheme="minorHAnsi" w:hAnsiTheme="minorHAnsi"/>
          <w:iCs/>
          <w:sz w:val="22"/>
          <w:szCs w:val="22"/>
        </w:rPr>
        <w:t>163</w:t>
      </w:r>
      <w:r w:rsidR="00786291">
        <w:rPr>
          <w:rFonts w:asciiTheme="minorHAnsi" w:hAnsiTheme="minorHAnsi"/>
          <w:iCs/>
          <w:sz w:val="22"/>
          <w:szCs w:val="22"/>
        </w:rPr>
        <w:t>47</w:t>
      </w:r>
      <w:r w:rsidR="00B56349">
        <w:rPr>
          <w:rFonts w:asciiTheme="minorHAnsi" w:hAnsiTheme="minorHAnsi"/>
          <w:iCs/>
          <w:sz w:val="22"/>
          <w:szCs w:val="22"/>
        </w:rPr>
        <w:t xml:space="preserve">001 </w:t>
      </w:r>
      <w:r w:rsidRPr="0013019F">
        <w:rPr>
          <w:rFonts w:asciiTheme="minorHAnsi" w:hAnsiTheme="minorHAnsi"/>
          <w:iCs/>
          <w:sz w:val="22"/>
          <w:szCs w:val="22"/>
        </w:rPr>
        <w:t xml:space="preserve">(EPA I.D. No. </w:t>
      </w:r>
      <w:r w:rsidR="00786291" w:rsidRPr="00786291">
        <w:rPr>
          <w:rFonts w:asciiTheme="minorHAnsi" w:hAnsiTheme="minorHAnsi"/>
          <w:iCs/>
          <w:sz w:val="22"/>
          <w:szCs w:val="22"/>
        </w:rPr>
        <w:t>TX0144550</w:t>
      </w:r>
      <w:r w:rsidR="008125EA">
        <w:rPr>
          <w:rFonts w:asciiTheme="minorHAnsi" w:hAnsiTheme="minorHAnsi"/>
          <w:iCs/>
          <w:sz w:val="22"/>
          <w:szCs w:val="22"/>
        </w:rPr>
        <w:t>)</w:t>
      </w:r>
      <w:r w:rsidR="009A4F57" w:rsidRPr="0013019F">
        <w:rPr>
          <w:rFonts w:asciiTheme="minorHAnsi" w:hAnsiTheme="minorHAnsi"/>
          <w:iCs/>
          <w:sz w:val="22"/>
          <w:szCs w:val="22"/>
        </w:rPr>
        <w:t xml:space="preserve"> </w:t>
      </w:r>
      <w:r w:rsidR="00852F69" w:rsidRPr="0013019F">
        <w:rPr>
          <w:rFonts w:asciiTheme="minorHAnsi" w:hAnsiTheme="minorHAnsi"/>
          <w:iCs/>
          <w:sz w:val="22"/>
          <w:szCs w:val="22"/>
        </w:rPr>
        <w:t>to authorize</w:t>
      </w:r>
      <w:r w:rsidRPr="0013019F">
        <w:rPr>
          <w:rFonts w:asciiTheme="minorHAnsi" w:hAnsiTheme="minorHAnsi"/>
          <w:iCs/>
          <w:sz w:val="22"/>
          <w:szCs w:val="22"/>
        </w:rPr>
        <w:t xml:space="preserve"> the discharge of treated wastewater at a volume not to exceed a daily average flow of </w:t>
      </w:r>
      <w:r w:rsidR="00786291">
        <w:rPr>
          <w:rFonts w:asciiTheme="minorHAnsi" w:hAnsiTheme="minorHAnsi"/>
          <w:iCs/>
          <w:sz w:val="22"/>
          <w:szCs w:val="22"/>
        </w:rPr>
        <w:t>2</w:t>
      </w:r>
      <w:r w:rsidR="009B2173">
        <w:rPr>
          <w:rFonts w:asciiTheme="minorHAnsi" w:hAnsiTheme="minorHAnsi"/>
          <w:iCs/>
          <w:sz w:val="22"/>
          <w:szCs w:val="22"/>
        </w:rPr>
        <w:t>0</w:t>
      </w:r>
      <w:r w:rsidR="00786291">
        <w:rPr>
          <w:rFonts w:asciiTheme="minorHAnsi" w:hAnsiTheme="minorHAnsi"/>
          <w:iCs/>
          <w:sz w:val="22"/>
          <w:szCs w:val="22"/>
        </w:rPr>
        <w:t>0</w:t>
      </w:r>
      <w:r w:rsidR="00E002C4">
        <w:rPr>
          <w:rFonts w:asciiTheme="minorHAnsi" w:hAnsiTheme="minorHAnsi"/>
          <w:iCs/>
          <w:sz w:val="22"/>
          <w:szCs w:val="22"/>
        </w:rPr>
        <w:t>,</w:t>
      </w:r>
      <w:r w:rsidR="009A4F57" w:rsidRPr="0013019F">
        <w:rPr>
          <w:rFonts w:asciiTheme="minorHAnsi" w:hAnsiTheme="minorHAnsi"/>
          <w:iCs/>
          <w:sz w:val="22"/>
          <w:szCs w:val="22"/>
        </w:rPr>
        <w:t>000</w:t>
      </w:r>
      <w:r w:rsidRPr="0013019F">
        <w:rPr>
          <w:rFonts w:asciiTheme="minorHAnsi" w:hAnsiTheme="minorHAnsi"/>
          <w:iCs/>
          <w:sz w:val="22"/>
          <w:szCs w:val="22"/>
        </w:rPr>
        <w:t xml:space="preserve"> gallons per day. The domestic wastewater treatment</w:t>
      </w:r>
      <w:r w:rsidR="00852F69" w:rsidRPr="0013019F">
        <w:rPr>
          <w:rFonts w:asciiTheme="minorHAnsi" w:hAnsiTheme="minorHAnsi"/>
          <w:iCs/>
          <w:sz w:val="22"/>
          <w:szCs w:val="22"/>
        </w:rPr>
        <w:t xml:space="preserve"> </w:t>
      </w:r>
      <w:r w:rsidRPr="0013019F">
        <w:rPr>
          <w:rFonts w:asciiTheme="minorHAnsi" w:hAnsiTheme="minorHAnsi"/>
          <w:iCs/>
          <w:sz w:val="22"/>
          <w:szCs w:val="22"/>
        </w:rPr>
        <w:t xml:space="preserve">facility </w:t>
      </w:r>
      <w:r w:rsidR="00A20D6E" w:rsidRPr="0013019F">
        <w:rPr>
          <w:rFonts w:asciiTheme="minorHAnsi" w:hAnsiTheme="minorHAnsi"/>
          <w:iCs/>
          <w:sz w:val="22"/>
          <w:szCs w:val="22"/>
        </w:rPr>
        <w:t>will be</w:t>
      </w:r>
      <w:r w:rsidRPr="0013019F">
        <w:rPr>
          <w:rFonts w:asciiTheme="minorHAnsi" w:hAnsiTheme="minorHAnsi"/>
          <w:sz w:val="22"/>
          <w:szCs w:val="22"/>
        </w:rPr>
        <w:t xml:space="preserve"> </w:t>
      </w:r>
      <w:proofErr w:type="gramStart"/>
      <w:r w:rsidRPr="00E97CF8">
        <w:rPr>
          <w:rFonts w:asciiTheme="minorHAnsi" w:hAnsiTheme="minorHAnsi"/>
          <w:sz w:val="22"/>
          <w:szCs w:val="22"/>
        </w:rPr>
        <w:t>locate</w:t>
      </w:r>
      <w:r w:rsidR="001E0A11">
        <w:rPr>
          <w:rFonts w:asciiTheme="minorHAnsi" w:hAnsiTheme="minorHAnsi"/>
          <w:sz w:val="22"/>
          <w:szCs w:val="22"/>
        </w:rPr>
        <w:t>d</w:t>
      </w:r>
      <w:proofErr w:type="gramEnd"/>
      <w:r w:rsidR="001E0A11">
        <w:rPr>
          <w:rFonts w:asciiTheme="minorHAnsi" w:hAnsiTheme="minorHAnsi"/>
          <w:sz w:val="22"/>
          <w:szCs w:val="22"/>
        </w:rPr>
        <w:t xml:space="preserve"> </w:t>
      </w:r>
      <w:r w:rsidR="00E002C4">
        <w:rPr>
          <w:rFonts w:asciiTheme="minorHAnsi" w:hAnsiTheme="minorHAnsi"/>
          <w:sz w:val="22"/>
          <w:szCs w:val="22"/>
        </w:rPr>
        <w:t xml:space="preserve">approximately </w:t>
      </w:r>
      <w:r w:rsidR="00786291">
        <w:rPr>
          <w:rFonts w:asciiTheme="minorHAnsi" w:hAnsiTheme="minorHAnsi"/>
          <w:sz w:val="22"/>
          <w:szCs w:val="22"/>
        </w:rPr>
        <w:t>100</w:t>
      </w:r>
      <w:r w:rsidR="00E002C4">
        <w:rPr>
          <w:rFonts w:asciiTheme="minorHAnsi" w:hAnsiTheme="minorHAnsi"/>
          <w:sz w:val="22"/>
          <w:szCs w:val="22"/>
        </w:rPr>
        <w:t xml:space="preserve"> feet north of the intersection of </w:t>
      </w:r>
      <w:r w:rsidR="00786291">
        <w:rPr>
          <w:rFonts w:asciiTheme="minorHAnsi" w:hAnsiTheme="minorHAnsi"/>
          <w:sz w:val="22"/>
          <w:szCs w:val="22"/>
        </w:rPr>
        <w:t>King Richards Court and Robin Hood Lane</w:t>
      </w:r>
      <w:r w:rsidR="00157253">
        <w:rPr>
          <w:rFonts w:asciiTheme="minorHAnsi" w:hAnsiTheme="minorHAnsi"/>
          <w:sz w:val="22"/>
          <w:szCs w:val="22"/>
        </w:rPr>
        <w:t xml:space="preserve">, </w:t>
      </w:r>
      <w:r w:rsidR="00A14F9C">
        <w:rPr>
          <w:rFonts w:asciiTheme="minorHAnsi" w:hAnsiTheme="minorHAnsi"/>
          <w:sz w:val="22"/>
          <w:szCs w:val="22"/>
        </w:rPr>
        <w:t xml:space="preserve">in </w:t>
      </w:r>
      <w:r w:rsidR="00B56349">
        <w:rPr>
          <w:rFonts w:asciiTheme="minorHAnsi" w:hAnsiTheme="minorHAnsi"/>
          <w:sz w:val="22"/>
          <w:szCs w:val="22"/>
        </w:rPr>
        <w:t>Waller</w:t>
      </w:r>
      <w:r w:rsidR="00157253">
        <w:rPr>
          <w:rFonts w:asciiTheme="minorHAnsi" w:hAnsiTheme="minorHAnsi"/>
          <w:sz w:val="22"/>
          <w:szCs w:val="22"/>
        </w:rPr>
        <w:t xml:space="preserve"> </w:t>
      </w:r>
      <w:r w:rsidRPr="0013019F">
        <w:rPr>
          <w:rFonts w:asciiTheme="minorHAnsi" w:hAnsiTheme="minorHAnsi"/>
          <w:sz w:val="22"/>
          <w:szCs w:val="22"/>
        </w:rPr>
        <w:t>County, Texas</w:t>
      </w:r>
      <w:r w:rsidR="00A14F9C">
        <w:rPr>
          <w:rFonts w:asciiTheme="minorHAnsi" w:hAnsiTheme="minorHAnsi"/>
          <w:sz w:val="22"/>
          <w:szCs w:val="22"/>
        </w:rPr>
        <w:t xml:space="preserve"> </w:t>
      </w:r>
      <w:r w:rsidR="00B56349">
        <w:rPr>
          <w:rFonts w:asciiTheme="minorHAnsi" w:hAnsiTheme="minorHAnsi"/>
          <w:sz w:val="22"/>
          <w:szCs w:val="22"/>
        </w:rPr>
        <w:t>774</w:t>
      </w:r>
      <w:r w:rsidR="00786291">
        <w:rPr>
          <w:rFonts w:asciiTheme="minorHAnsi" w:hAnsiTheme="minorHAnsi"/>
          <w:sz w:val="22"/>
          <w:szCs w:val="22"/>
        </w:rPr>
        <w:t>47</w:t>
      </w:r>
      <w:r w:rsidRPr="0013019F">
        <w:rPr>
          <w:rFonts w:asciiTheme="minorHAnsi" w:hAnsiTheme="minorHAnsi"/>
          <w:sz w:val="22"/>
          <w:szCs w:val="22"/>
        </w:rPr>
        <w:t xml:space="preserve">. The discharge route </w:t>
      </w:r>
      <w:r w:rsidR="00A20D6E" w:rsidRPr="0013019F">
        <w:rPr>
          <w:rFonts w:asciiTheme="minorHAnsi" w:hAnsiTheme="minorHAnsi"/>
          <w:sz w:val="22"/>
          <w:szCs w:val="22"/>
        </w:rPr>
        <w:t>will be</w:t>
      </w:r>
      <w:r w:rsidRPr="0013019F">
        <w:rPr>
          <w:rFonts w:asciiTheme="minorHAnsi" w:hAnsiTheme="minorHAnsi"/>
          <w:sz w:val="22"/>
          <w:szCs w:val="22"/>
        </w:rPr>
        <w:t xml:space="preserve"> from the plant site </w:t>
      </w:r>
      <w:r w:rsidR="00157253">
        <w:rPr>
          <w:rFonts w:asciiTheme="minorHAnsi" w:hAnsiTheme="minorHAnsi"/>
          <w:sz w:val="22"/>
          <w:szCs w:val="22"/>
        </w:rPr>
        <w:t>to</w:t>
      </w:r>
      <w:r w:rsidR="00B56349">
        <w:rPr>
          <w:rFonts w:asciiTheme="minorHAnsi" w:hAnsiTheme="minorHAnsi"/>
          <w:sz w:val="22"/>
          <w:szCs w:val="22"/>
        </w:rPr>
        <w:t xml:space="preserve"> </w:t>
      </w:r>
      <w:r w:rsidR="00531757">
        <w:rPr>
          <w:rFonts w:asciiTheme="minorHAnsi" w:hAnsiTheme="minorHAnsi"/>
          <w:sz w:val="22"/>
          <w:szCs w:val="22"/>
        </w:rPr>
        <w:t>a series of d</w:t>
      </w:r>
      <w:r w:rsidR="00786291">
        <w:rPr>
          <w:rFonts w:asciiTheme="minorHAnsi" w:hAnsiTheme="minorHAnsi"/>
          <w:sz w:val="22"/>
          <w:szCs w:val="22"/>
        </w:rPr>
        <w:t>etention ponds</w:t>
      </w:r>
      <w:r w:rsidR="00E002C4">
        <w:rPr>
          <w:rFonts w:asciiTheme="minorHAnsi" w:hAnsiTheme="minorHAnsi"/>
          <w:sz w:val="22"/>
          <w:szCs w:val="22"/>
        </w:rPr>
        <w:t xml:space="preserve">, thence to </w:t>
      </w:r>
      <w:r w:rsidR="00786291">
        <w:rPr>
          <w:rFonts w:asciiTheme="minorHAnsi" w:hAnsiTheme="minorHAnsi"/>
          <w:sz w:val="22"/>
          <w:szCs w:val="22"/>
        </w:rPr>
        <w:t>Brushy Creek, thence to Spring Creek</w:t>
      </w:r>
      <w:r w:rsidRPr="0013019F">
        <w:rPr>
          <w:rFonts w:asciiTheme="minorHAnsi" w:hAnsiTheme="minorHAnsi"/>
          <w:sz w:val="22"/>
          <w:szCs w:val="22"/>
        </w:rPr>
        <w:t xml:space="preserve">. TCEQ received this application on </w:t>
      </w:r>
      <w:r w:rsidR="00157253">
        <w:rPr>
          <w:rFonts w:asciiTheme="minorHAnsi" w:hAnsiTheme="minorHAnsi"/>
          <w:sz w:val="22"/>
          <w:szCs w:val="22"/>
        </w:rPr>
        <w:t xml:space="preserve">May </w:t>
      </w:r>
      <w:r w:rsidR="00786291">
        <w:rPr>
          <w:rFonts w:asciiTheme="minorHAnsi" w:hAnsiTheme="minorHAnsi"/>
          <w:sz w:val="22"/>
          <w:szCs w:val="22"/>
        </w:rPr>
        <w:t>26</w:t>
      </w:r>
      <w:r w:rsidR="009A4F57" w:rsidRPr="0013019F">
        <w:rPr>
          <w:rFonts w:asciiTheme="minorHAnsi" w:hAnsiTheme="minorHAnsi"/>
          <w:sz w:val="22"/>
          <w:szCs w:val="22"/>
        </w:rPr>
        <w:t>, 2023</w:t>
      </w:r>
      <w:r w:rsidRPr="0013019F">
        <w:rPr>
          <w:rFonts w:asciiTheme="minorHAnsi" w:hAnsiTheme="minorHAnsi"/>
          <w:sz w:val="22"/>
          <w:szCs w:val="22"/>
        </w:rPr>
        <w:t xml:space="preserve">. </w:t>
      </w:r>
      <w:r w:rsidR="00DF38BD" w:rsidRPr="0013019F">
        <w:rPr>
          <w:rFonts w:asciiTheme="minorHAnsi" w:hAnsiTheme="minorHAnsi"/>
          <w:sz w:val="22"/>
          <w:szCs w:val="22"/>
        </w:rPr>
        <w:t xml:space="preserve">The permit application will be available for viewing and copying at </w:t>
      </w:r>
      <w:proofErr w:type="spellStart"/>
      <w:r w:rsidR="00786291">
        <w:rPr>
          <w:rFonts w:asciiTheme="minorHAnsi" w:hAnsiTheme="minorHAnsi"/>
          <w:sz w:val="22"/>
          <w:szCs w:val="22"/>
        </w:rPr>
        <w:t>Melanee</w:t>
      </w:r>
      <w:proofErr w:type="spellEnd"/>
      <w:r w:rsidR="00786291">
        <w:rPr>
          <w:rFonts w:asciiTheme="minorHAnsi" w:hAnsiTheme="minorHAnsi"/>
          <w:sz w:val="22"/>
          <w:szCs w:val="22"/>
        </w:rPr>
        <w:t xml:space="preserve"> Smith Memorial Library, 1018 Saunders Street, Waller</w:t>
      </w:r>
      <w:r w:rsidR="00157253">
        <w:rPr>
          <w:rFonts w:asciiTheme="minorHAnsi" w:hAnsiTheme="minorHAnsi"/>
          <w:sz w:val="22"/>
          <w:szCs w:val="22"/>
        </w:rPr>
        <w:t>,</w:t>
      </w:r>
      <w:r w:rsidR="00DF38BD" w:rsidRPr="0013019F">
        <w:rPr>
          <w:rFonts w:asciiTheme="minorHAnsi" w:hAnsiTheme="minorHAnsi"/>
          <w:sz w:val="22"/>
          <w:szCs w:val="22"/>
        </w:rPr>
        <w:t xml:space="preserve"> Texas prior to the date </w:t>
      </w:r>
      <w:r w:rsidR="004421E6" w:rsidRPr="0013019F">
        <w:rPr>
          <w:rFonts w:asciiTheme="minorHAnsi" w:hAnsiTheme="minorHAnsi"/>
          <w:sz w:val="22"/>
          <w:szCs w:val="22"/>
        </w:rPr>
        <w:t>this notice</w:t>
      </w:r>
      <w:r w:rsidR="00DF38BD" w:rsidRPr="0013019F">
        <w:rPr>
          <w:rFonts w:asciiTheme="minorHAnsi" w:hAnsiTheme="minorHAnsi"/>
          <w:sz w:val="22"/>
          <w:szCs w:val="22"/>
        </w:rPr>
        <w:t xml:space="preserve"> is published in the newspaper. </w:t>
      </w:r>
      <w:r w:rsidR="00AE45D0" w:rsidRPr="0013019F">
        <w:rPr>
          <w:rFonts w:ascii="Georgia" w:hAnsi="Georgia"/>
          <w:sz w:val="22"/>
          <w:szCs w:val="22"/>
        </w:rPr>
        <w:t xml:space="preserve">This link to an electronic map of the site or facility's general location is provided as a public courtesy and not part of the application or notice. For </w:t>
      </w:r>
      <w:r w:rsidR="00466F0C" w:rsidRPr="0013019F">
        <w:rPr>
          <w:rFonts w:ascii="Georgia" w:hAnsi="Georgia"/>
          <w:sz w:val="22"/>
          <w:szCs w:val="22"/>
        </w:rPr>
        <w:t xml:space="preserve">the </w:t>
      </w:r>
      <w:r w:rsidR="00AE45D0" w:rsidRPr="0013019F">
        <w:rPr>
          <w:rFonts w:ascii="Georgia" w:hAnsi="Georgia"/>
          <w:sz w:val="22"/>
          <w:szCs w:val="22"/>
        </w:rPr>
        <w:t>exact location, refer to</w:t>
      </w:r>
      <w:r w:rsidR="00466F0C" w:rsidRPr="0013019F">
        <w:rPr>
          <w:rFonts w:ascii="Georgia" w:hAnsi="Georgia"/>
          <w:sz w:val="22"/>
          <w:szCs w:val="22"/>
        </w:rPr>
        <w:t xml:space="preserve"> the</w:t>
      </w:r>
      <w:r w:rsidR="00AE45D0" w:rsidRPr="0013019F">
        <w:rPr>
          <w:rFonts w:ascii="Georgia" w:hAnsi="Georgia"/>
          <w:sz w:val="22"/>
          <w:szCs w:val="22"/>
        </w:rPr>
        <w:t xml:space="preserve"> application.</w:t>
      </w:r>
    </w:p>
    <w:bookmarkEnd w:id="0"/>
    <w:bookmarkEnd w:id="1"/>
    <w:bookmarkEnd w:id="2"/>
    <w:bookmarkEnd w:id="3"/>
    <w:p w14:paraId="1FB26A2E" w14:textId="7F6A5D95" w:rsidR="00B56349" w:rsidRDefault="00E25DCA" w:rsidP="00A95FD5">
      <w:pPr>
        <w:widowControl w:val="0"/>
      </w:pPr>
      <w:r>
        <w:fldChar w:fldCharType="begin"/>
      </w:r>
      <w:r>
        <w:instrText xml:space="preserve"> HYPERLINK "</w:instrText>
      </w:r>
      <w:r w:rsidRPr="00E25DCA">
        <w:instrText>https://gisweb.tceq.texas.gov/LocationMapper/?marker=-95.81,30.148&amp;level=18</w:instrText>
      </w:r>
      <w:r>
        <w:instrText xml:space="preserve">" </w:instrText>
      </w:r>
      <w:r>
        <w:fldChar w:fldCharType="separate"/>
      </w:r>
      <w:r w:rsidRPr="004F6FB4">
        <w:rPr>
          <w:rStyle w:val="Hyperlink"/>
        </w:rPr>
        <w:t>https://gisweb.tceq.texas.gov/LocationMapper/?marker=-95.81,30.148&amp;level=18</w:t>
      </w:r>
      <w:r>
        <w:fldChar w:fldCharType="end"/>
      </w:r>
    </w:p>
    <w:bookmarkEnd w:id="4"/>
    <w:p w14:paraId="4D12F3A2" w14:textId="77777777" w:rsidR="00E002C4" w:rsidRPr="00E97CF8" w:rsidRDefault="00E002C4" w:rsidP="00A95FD5">
      <w:pPr>
        <w:widowControl w:val="0"/>
        <w:rPr>
          <w:rFonts w:asciiTheme="minorHAnsi" w:hAnsiTheme="minorHAnsi"/>
          <w:sz w:val="22"/>
          <w:szCs w:val="22"/>
        </w:rPr>
      </w:pPr>
    </w:p>
    <w:p w14:paraId="78880F33" w14:textId="3EE81381" w:rsidR="00825611" w:rsidRPr="007513D2" w:rsidRDefault="00825611" w:rsidP="00825611">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w:t>
      </w:r>
      <w:r w:rsidRPr="00E97CF8">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2D91EDE" w14:textId="77777777" w:rsidR="003C6238" w:rsidRDefault="003C6238" w:rsidP="007F5B1C">
      <w:pPr>
        <w:rPr>
          <w:rFonts w:ascii="Georgia" w:hAnsi="Georgia"/>
          <w:b/>
          <w:bCs/>
          <w:sz w:val="22"/>
          <w:szCs w:val="22"/>
        </w:rPr>
      </w:pPr>
    </w:p>
    <w:p w14:paraId="57411370" w14:textId="5D53CC7F"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w:t>
      </w:r>
      <w:r w:rsidRPr="00DF2E6E">
        <w:rPr>
          <w:rFonts w:ascii="Georgia" w:hAnsi="Georgia"/>
          <w:sz w:val="22"/>
          <w:szCs w:val="22"/>
        </w:rPr>
        <w:lastRenderedPageBreak/>
        <w:t xml:space="preserve">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23933822" w:rsidR="008B108E" w:rsidRPr="0013019F" w:rsidRDefault="008B108E" w:rsidP="001E0A11">
      <w:pPr>
        <w:widowControl w:val="0"/>
        <w:rPr>
          <w:rFonts w:asciiTheme="minorHAnsi" w:hAnsiTheme="minorHAnsi"/>
          <w:sz w:val="22"/>
          <w:szCs w:val="22"/>
        </w:rPr>
      </w:pPr>
      <w:bookmarkStart w:id="5" w:name="_Hlk131498785"/>
      <w:r w:rsidRPr="0013019F">
        <w:rPr>
          <w:rFonts w:asciiTheme="minorHAnsi" w:hAnsiTheme="minorHAnsi"/>
          <w:sz w:val="22"/>
          <w:szCs w:val="22"/>
        </w:rPr>
        <w:t xml:space="preserve">Further information may also be obtained from </w:t>
      </w:r>
      <w:r w:rsidR="00786291" w:rsidRPr="00786291">
        <w:rPr>
          <w:rFonts w:asciiTheme="minorHAnsi" w:hAnsiTheme="minorHAnsi"/>
          <w:iCs/>
          <w:sz w:val="22"/>
          <w:szCs w:val="22"/>
        </w:rPr>
        <w:t xml:space="preserve">Joseph Rd WWTP LLC </w:t>
      </w:r>
      <w:r w:rsidRPr="0013019F">
        <w:rPr>
          <w:rFonts w:asciiTheme="minorHAnsi" w:hAnsiTheme="minorHAnsi"/>
          <w:sz w:val="22"/>
          <w:szCs w:val="22"/>
        </w:rPr>
        <w:t xml:space="preserve">at the address </w:t>
      </w:r>
      <w:proofErr w:type="gramStart"/>
      <w:r w:rsidRPr="0013019F">
        <w:rPr>
          <w:rFonts w:asciiTheme="minorHAnsi" w:hAnsiTheme="minorHAnsi"/>
          <w:sz w:val="22"/>
          <w:szCs w:val="22"/>
        </w:rPr>
        <w:t>stat</w:t>
      </w:r>
      <w:r w:rsidR="007E37E3" w:rsidRPr="0013019F">
        <w:rPr>
          <w:rFonts w:asciiTheme="minorHAnsi" w:hAnsiTheme="minorHAnsi"/>
          <w:sz w:val="22"/>
          <w:szCs w:val="22"/>
        </w:rPr>
        <w:t>ed</w:t>
      </w:r>
      <w:proofErr w:type="gramEnd"/>
      <w:r w:rsidR="007E37E3" w:rsidRPr="0013019F">
        <w:rPr>
          <w:rFonts w:asciiTheme="minorHAnsi" w:hAnsiTheme="minorHAnsi"/>
          <w:sz w:val="22"/>
          <w:szCs w:val="22"/>
        </w:rPr>
        <w:t xml:space="preserve"> above or by calling </w:t>
      </w:r>
      <w:r w:rsidR="00786291">
        <w:rPr>
          <w:rFonts w:asciiTheme="minorHAnsi" w:hAnsiTheme="minorHAnsi"/>
          <w:sz w:val="22"/>
          <w:szCs w:val="22"/>
        </w:rPr>
        <w:t xml:space="preserve">Mr. Jason Schultz, P.E., </w:t>
      </w:r>
      <w:proofErr w:type="spellStart"/>
      <w:r w:rsidR="00786291">
        <w:rPr>
          <w:rFonts w:asciiTheme="minorHAnsi" w:hAnsiTheme="minorHAnsi"/>
          <w:sz w:val="22"/>
          <w:szCs w:val="22"/>
        </w:rPr>
        <w:t>Dannenbaum</w:t>
      </w:r>
      <w:proofErr w:type="spellEnd"/>
      <w:r w:rsidR="00786291">
        <w:rPr>
          <w:rFonts w:asciiTheme="minorHAnsi" w:hAnsiTheme="minorHAnsi"/>
          <w:sz w:val="22"/>
          <w:szCs w:val="22"/>
        </w:rPr>
        <w:t xml:space="preserve"> Engineering Corp., at 713-527-6487.</w:t>
      </w:r>
    </w:p>
    <w:bookmarkEnd w:id="5"/>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4803C1B6" w:rsidR="008B108E" w:rsidRPr="00E97CF8" w:rsidRDefault="008B108E" w:rsidP="009B2173">
      <w:pPr>
        <w:widowControl w:val="0"/>
        <w:tabs>
          <w:tab w:val="left" w:pos="1952"/>
        </w:tabs>
        <w:rPr>
          <w:rFonts w:asciiTheme="minorHAnsi" w:hAnsiTheme="minorHAnsi"/>
          <w:color w:val="FF0000"/>
          <w:sz w:val="22"/>
          <w:szCs w:val="22"/>
        </w:rPr>
      </w:pPr>
      <w:r w:rsidRPr="00E97CF8">
        <w:rPr>
          <w:rFonts w:asciiTheme="minorHAnsi" w:hAnsiTheme="minorHAnsi"/>
          <w:sz w:val="22"/>
          <w:szCs w:val="22"/>
        </w:rPr>
        <w:t>Issuance Date</w:t>
      </w:r>
      <w:r w:rsidR="008125EA">
        <w:rPr>
          <w:rFonts w:asciiTheme="minorHAnsi" w:hAnsiTheme="minorHAnsi"/>
          <w:sz w:val="22"/>
          <w:szCs w:val="22"/>
        </w:rPr>
        <w:t xml:space="preserve">: </w:t>
      </w:r>
      <w:r w:rsidR="009B2173">
        <w:rPr>
          <w:rFonts w:asciiTheme="minorHAnsi" w:hAnsiTheme="minorHAnsi"/>
          <w:sz w:val="22"/>
          <w:szCs w:val="22"/>
        </w:rPr>
        <w:t>June 29, 2023</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838840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5C8C"/>
    <w:rsid w:val="0013019F"/>
    <w:rsid w:val="00132864"/>
    <w:rsid w:val="00142092"/>
    <w:rsid w:val="001514E5"/>
    <w:rsid w:val="00157253"/>
    <w:rsid w:val="001A4A23"/>
    <w:rsid w:val="001E0A11"/>
    <w:rsid w:val="002D5C23"/>
    <w:rsid w:val="0030140D"/>
    <w:rsid w:val="003C6238"/>
    <w:rsid w:val="003D601C"/>
    <w:rsid w:val="003D62D9"/>
    <w:rsid w:val="004421E6"/>
    <w:rsid w:val="00466F0C"/>
    <w:rsid w:val="00472638"/>
    <w:rsid w:val="004762E7"/>
    <w:rsid w:val="00490DDA"/>
    <w:rsid w:val="004B7910"/>
    <w:rsid w:val="004D6373"/>
    <w:rsid w:val="004E3797"/>
    <w:rsid w:val="004F5DC5"/>
    <w:rsid w:val="00531757"/>
    <w:rsid w:val="00596FD5"/>
    <w:rsid w:val="00644471"/>
    <w:rsid w:val="006860B1"/>
    <w:rsid w:val="00743AF8"/>
    <w:rsid w:val="00786291"/>
    <w:rsid w:val="007B4406"/>
    <w:rsid w:val="007E37E3"/>
    <w:rsid w:val="007F5B1C"/>
    <w:rsid w:val="00810E3B"/>
    <w:rsid w:val="008125EA"/>
    <w:rsid w:val="00825611"/>
    <w:rsid w:val="00852F69"/>
    <w:rsid w:val="008875EF"/>
    <w:rsid w:val="008A5F56"/>
    <w:rsid w:val="008B108E"/>
    <w:rsid w:val="008D6086"/>
    <w:rsid w:val="00954EC1"/>
    <w:rsid w:val="0096038B"/>
    <w:rsid w:val="00971652"/>
    <w:rsid w:val="009A4F57"/>
    <w:rsid w:val="009B2173"/>
    <w:rsid w:val="009B6B15"/>
    <w:rsid w:val="009D5D88"/>
    <w:rsid w:val="009F1D11"/>
    <w:rsid w:val="00A14F9C"/>
    <w:rsid w:val="00A15AFC"/>
    <w:rsid w:val="00A20D6E"/>
    <w:rsid w:val="00A4557C"/>
    <w:rsid w:val="00A95FD5"/>
    <w:rsid w:val="00AE45D0"/>
    <w:rsid w:val="00AF479D"/>
    <w:rsid w:val="00B02302"/>
    <w:rsid w:val="00B40CC8"/>
    <w:rsid w:val="00B56349"/>
    <w:rsid w:val="00BE0268"/>
    <w:rsid w:val="00C307D0"/>
    <w:rsid w:val="00C32F9F"/>
    <w:rsid w:val="00C70EE6"/>
    <w:rsid w:val="00CA4651"/>
    <w:rsid w:val="00CC1D11"/>
    <w:rsid w:val="00CC2254"/>
    <w:rsid w:val="00CF4B5A"/>
    <w:rsid w:val="00D84D5C"/>
    <w:rsid w:val="00DF38BD"/>
    <w:rsid w:val="00E002C4"/>
    <w:rsid w:val="00E25DCA"/>
    <w:rsid w:val="00E37E33"/>
    <w:rsid w:val="00E97CF8"/>
    <w:rsid w:val="00EB483A"/>
    <w:rsid w:val="00EF642E"/>
    <w:rsid w:val="00F45E34"/>
    <w:rsid w:val="00F63661"/>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 w:type="character" w:styleId="FollowedHyperlink">
    <w:name w:val="FollowedHyperlink"/>
    <w:basedOn w:val="DefaultParagraphFont"/>
    <w:semiHidden/>
    <w:unhideWhenUsed/>
    <w:rsid w:val="009A4F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1080</Words>
  <Characters>6647</Characters>
  <Application>Microsoft Office Word</Application>
  <DocSecurity>10</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7712</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Leah Whallon</cp:lastModifiedBy>
  <cp:revision>21</cp:revision>
  <cp:lastPrinted>2011-01-14T23:56:00Z</cp:lastPrinted>
  <dcterms:created xsi:type="dcterms:W3CDTF">2023-04-04T15:53:00Z</dcterms:created>
  <dcterms:modified xsi:type="dcterms:W3CDTF">2023-06-29T23:35:00Z</dcterms:modified>
</cp:coreProperties>
</file>