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504F" w14:textId="77777777" w:rsidR="00BD19FA" w:rsidRPr="00A776A3" w:rsidRDefault="00BD19FA" w:rsidP="00BD19FA">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Pr="002633C0">
        <w:rPr>
          <w:rStyle w:val="normaltextrun"/>
          <w:rFonts w:ascii="Lucida Bright" w:eastAsiaTheme="majorEastAsia" w:hAnsi="Lucida Bright"/>
          <w:b/>
          <w:bCs/>
          <w:sz w:val="22"/>
          <w:szCs w:val="22"/>
          <w:lang w:val="es-ES"/>
        </w:rPr>
        <w:t>ESPAÑOL</w:t>
      </w:r>
      <w:r>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 SOLICITUDES</w:t>
      </w:r>
      <w:r>
        <w:rPr>
          <w:rStyle w:val="normaltextrun"/>
          <w:rFonts w:ascii="Lucida Bright" w:hAnsi="Lucida Bright"/>
          <w:b/>
          <w:bCs/>
          <w:sz w:val="22"/>
          <w:szCs w:val="22"/>
          <w:lang w:val="es"/>
        </w:rPr>
        <w:t xml:space="preserve"> </w:t>
      </w:r>
      <w:r w:rsidRPr="00A776A3">
        <w:rPr>
          <w:rStyle w:val="normaltextrun"/>
          <w:rFonts w:ascii="Lucida Bright" w:hAnsi="Lucida Bright"/>
          <w:b/>
          <w:bCs/>
          <w:sz w:val="22"/>
          <w:szCs w:val="22"/>
          <w:lang w:val="es"/>
        </w:rPr>
        <w:t>NUEVAS/RENOVACIONES/ENMIENDAS DE TPDES o TLAP</w:t>
      </w:r>
    </w:p>
    <w:p w14:paraId="0D42A14C" w14:textId="77777777" w:rsidR="00BD19FA" w:rsidRPr="00A776A3" w:rsidRDefault="00BD19FA" w:rsidP="00BD19FA">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503295BC" w14:textId="77777777" w:rsidR="00BD19FA" w:rsidRPr="00A776A3" w:rsidRDefault="00BD19FA" w:rsidP="00BD19FA">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3FA71ED2" w14:textId="77777777" w:rsidR="00BD19FA" w:rsidRPr="00A776A3" w:rsidRDefault="00BD19FA" w:rsidP="00BD19FA">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095629BF" w14:textId="77777777" w:rsidR="00BD19FA" w:rsidRPr="00B36719" w:rsidRDefault="00BD19FA" w:rsidP="00BD19FA">
      <w:pPr>
        <w:pStyle w:val="paragraph"/>
        <w:spacing w:before="0" w:beforeAutospacing="0" w:after="0" w:afterAutospacing="0" w:line="276" w:lineRule="auto"/>
        <w:textAlignment w:val="baseline"/>
        <w:rPr>
          <w:rStyle w:val="normaltextrun"/>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242F9B04" w14:textId="77777777" w:rsidR="000619D8" w:rsidRDefault="000619D8" w:rsidP="000619D8">
      <w:pPr>
        <w:rPr>
          <w:rFonts w:ascii="Lucida Bright" w:eastAsia="Times New Roman" w:hAnsi="Lucida Bright" w:cs="Segoe UI"/>
          <w:sz w:val="22"/>
          <w:szCs w:val="22"/>
          <w:lang w:val="es-US"/>
        </w:rPr>
      </w:pPr>
    </w:p>
    <w:p w14:paraId="5837DAF0" w14:textId="79304050" w:rsidR="00FA017C" w:rsidRDefault="00FA017C" w:rsidP="00FA017C">
      <w:pPr>
        <w:rPr>
          <w:rFonts w:ascii="Lucida Bright" w:eastAsia="Times New Roman" w:hAnsi="Lucida Bright" w:cs="Segoe UI"/>
          <w:sz w:val="22"/>
          <w:szCs w:val="22"/>
          <w:lang w:val="es-US"/>
        </w:rPr>
      </w:pPr>
      <w:proofErr w:type="spellStart"/>
      <w:r w:rsidRPr="00FA017C">
        <w:rPr>
          <w:rFonts w:ascii="Lucida Bright" w:eastAsia="Times New Roman" w:hAnsi="Lucida Bright" w:cs="Segoe UI"/>
          <w:sz w:val="22"/>
          <w:szCs w:val="22"/>
          <w:lang w:val="es-US"/>
        </w:rPr>
        <w:t>Union</w:t>
      </w:r>
      <w:proofErr w:type="spellEnd"/>
      <w:r w:rsidRPr="00FA017C">
        <w:rPr>
          <w:rFonts w:ascii="Lucida Bright" w:eastAsia="Times New Roman" w:hAnsi="Lucida Bright" w:cs="Segoe UI"/>
          <w:sz w:val="22"/>
          <w:szCs w:val="22"/>
          <w:lang w:val="es-US"/>
        </w:rPr>
        <w:t xml:space="preserve"> </w:t>
      </w:r>
      <w:proofErr w:type="spellStart"/>
      <w:r w:rsidRPr="00FA017C">
        <w:rPr>
          <w:rFonts w:ascii="Lucida Bright" w:eastAsia="Times New Roman" w:hAnsi="Lucida Bright" w:cs="Segoe UI"/>
          <w:sz w:val="22"/>
          <w:szCs w:val="22"/>
          <w:lang w:val="es-US"/>
        </w:rPr>
        <w:t>Carbide</w:t>
      </w:r>
      <w:proofErr w:type="spellEnd"/>
      <w:r w:rsidRPr="00FA017C">
        <w:rPr>
          <w:rFonts w:ascii="Lucida Bright" w:eastAsia="Times New Roman" w:hAnsi="Lucida Bright" w:cs="Segoe UI"/>
          <w:sz w:val="22"/>
          <w:szCs w:val="22"/>
          <w:lang w:val="es-US"/>
        </w:rPr>
        <w:t xml:space="preserve"> </w:t>
      </w:r>
      <w:proofErr w:type="spellStart"/>
      <w:r w:rsidRPr="00FA017C">
        <w:rPr>
          <w:rFonts w:ascii="Lucida Bright" w:eastAsia="Times New Roman" w:hAnsi="Lucida Bright" w:cs="Segoe UI"/>
          <w:sz w:val="22"/>
          <w:szCs w:val="22"/>
          <w:lang w:val="es-US"/>
        </w:rPr>
        <w:t>Corporation</w:t>
      </w:r>
      <w:proofErr w:type="spellEnd"/>
      <w:r w:rsidRPr="00FA017C">
        <w:rPr>
          <w:rFonts w:ascii="Lucida Bright" w:eastAsia="Times New Roman" w:hAnsi="Lucida Bright" w:cs="Segoe UI"/>
          <w:sz w:val="22"/>
          <w:szCs w:val="22"/>
          <w:lang w:val="es-US"/>
        </w:rPr>
        <w:t xml:space="preserve"> (CN601688781) opera la Planta de Operaciones de </w:t>
      </w:r>
      <w:proofErr w:type="spellStart"/>
      <w:r w:rsidRPr="00FA017C">
        <w:rPr>
          <w:rFonts w:ascii="Lucida Bright" w:eastAsia="Times New Roman" w:hAnsi="Lucida Bright" w:cs="Segoe UI"/>
          <w:sz w:val="22"/>
          <w:szCs w:val="22"/>
          <w:lang w:val="es-US"/>
        </w:rPr>
        <w:t>Seadrift</w:t>
      </w:r>
      <w:proofErr w:type="spellEnd"/>
      <w:r w:rsidRPr="00FA017C">
        <w:rPr>
          <w:rFonts w:ascii="Lucida Bright" w:eastAsia="Times New Roman" w:hAnsi="Lucida Bright" w:cs="Segoe UI"/>
          <w:sz w:val="22"/>
          <w:szCs w:val="22"/>
          <w:lang w:val="es-US"/>
        </w:rPr>
        <w:t xml:space="preserve"> (RN102181526), una instalación química que fabrica polietileno, polipropileno, glicoles y derivados de óxido. La instalación está ubicada en 7501 </w:t>
      </w:r>
      <w:proofErr w:type="spellStart"/>
      <w:r w:rsidRPr="00FA017C">
        <w:rPr>
          <w:rFonts w:ascii="Lucida Bright" w:eastAsia="Times New Roman" w:hAnsi="Lucida Bright" w:cs="Segoe UI"/>
          <w:sz w:val="22"/>
          <w:szCs w:val="22"/>
          <w:lang w:val="es-US"/>
        </w:rPr>
        <w:t>State</w:t>
      </w:r>
      <w:proofErr w:type="spellEnd"/>
      <w:r w:rsidRPr="00FA017C">
        <w:rPr>
          <w:rFonts w:ascii="Lucida Bright" w:eastAsia="Times New Roman" w:hAnsi="Lucida Bright" w:cs="Segoe UI"/>
          <w:sz w:val="22"/>
          <w:szCs w:val="22"/>
          <w:lang w:val="es-US"/>
        </w:rPr>
        <w:t xml:space="preserve"> </w:t>
      </w:r>
      <w:proofErr w:type="spellStart"/>
      <w:r w:rsidRPr="00FA017C">
        <w:rPr>
          <w:rFonts w:ascii="Lucida Bright" w:eastAsia="Times New Roman" w:hAnsi="Lucida Bright" w:cs="Segoe UI"/>
          <w:sz w:val="22"/>
          <w:szCs w:val="22"/>
          <w:lang w:val="es-US"/>
        </w:rPr>
        <w:t>Highway</w:t>
      </w:r>
      <w:proofErr w:type="spellEnd"/>
      <w:r w:rsidRPr="00FA017C">
        <w:rPr>
          <w:rFonts w:ascii="Lucida Bright" w:eastAsia="Times New Roman" w:hAnsi="Lucida Bright" w:cs="Segoe UI"/>
          <w:sz w:val="22"/>
          <w:szCs w:val="22"/>
          <w:lang w:val="es-US"/>
        </w:rPr>
        <w:t xml:space="preserve"> 185 North, cerca de </w:t>
      </w:r>
      <w:proofErr w:type="spellStart"/>
      <w:r w:rsidRPr="00FA017C">
        <w:rPr>
          <w:rFonts w:ascii="Lucida Bright" w:eastAsia="Times New Roman" w:hAnsi="Lucida Bright" w:cs="Segoe UI"/>
          <w:sz w:val="22"/>
          <w:szCs w:val="22"/>
          <w:lang w:val="es-US"/>
        </w:rPr>
        <w:t>Seadrift</w:t>
      </w:r>
      <w:proofErr w:type="spellEnd"/>
      <w:r w:rsidRPr="00FA017C">
        <w:rPr>
          <w:rFonts w:ascii="Lucida Bright" w:eastAsia="Times New Roman" w:hAnsi="Lucida Bright" w:cs="Segoe UI"/>
          <w:sz w:val="22"/>
          <w:szCs w:val="22"/>
          <w:lang w:val="es-US"/>
        </w:rPr>
        <w:t xml:space="preserve">, Calhoun County, Texas 77983. Los cambios en el permiso que se solicitan son 1) la punta de descarga 001 - consolidar los límites y la presentación de informes para el flujo, la demanda bioquímica de oxígeno, y el total de sólidos suspendidos; 2) la punta de descarga 001 - modificar Otro Requisito No. 1 para aclarar el control del cumplimiento del caudal, la demanda bioquímica de oxígeno y el total de sólidos en suspensión; 3) la punta de descarga 001 - modificar el punto de control de los enterococos; 4) la punta de descarga 002: aumentar los límites de caudal medio diario y máximo diario y cambiar el punto de control; 5) la punta de descarga 002: eliminar el plazo de tiempo seco; </w:t>
      </w:r>
      <w:r w:rsidR="00DA2644">
        <w:rPr>
          <w:rFonts w:ascii="Lucida Bright" w:eastAsia="Times New Roman" w:hAnsi="Lucida Bright" w:cs="Segoe UI"/>
          <w:sz w:val="22"/>
          <w:szCs w:val="22"/>
          <w:lang w:val="es-US"/>
        </w:rPr>
        <w:t>6) la punta de descarga</w:t>
      </w:r>
      <w:r w:rsidR="00DA2644" w:rsidRPr="00DA2644">
        <w:rPr>
          <w:rFonts w:ascii="Lucida Bright" w:eastAsia="Times New Roman" w:hAnsi="Lucida Bright" w:cs="Segoe UI"/>
          <w:sz w:val="22"/>
          <w:szCs w:val="22"/>
          <w:lang w:val="es-US"/>
        </w:rPr>
        <w:t xml:space="preserve"> 002 - aumentar el límite máximo diario de cloro residual total;</w:t>
      </w:r>
      <w:r w:rsidR="00DA2644">
        <w:rPr>
          <w:rFonts w:ascii="Lucida Bright" w:eastAsia="Times New Roman" w:hAnsi="Lucida Bright" w:cs="Segoe UI"/>
          <w:sz w:val="22"/>
          <w:szCs w:val="22"/>
          <w:lang w:val="es-US"/>
        </w:rPr>
        <w:t xml:space="preserve"> 7</w:t>
      </w:r>
      <w:r w:rsidRPr="00FA017C">
        <w:rPr>
          <w:rFonts w:ascii="Lucida Bright" w:eastAsia="Times New Roman" w:hAnsi="Lucida Bright" w:cs="Segoe UI"/>
          <w:sz w:val="22"/>
          <w:szCs w:val="22"/>
          <w:lang w:val="es-US"/>
        </w:rPr>
        <w:t xml:space="preserve">) las puntas de descarga 001, 002, 006 y 012: cambiar el punto de cumplimiento para los sólidos flotantes, la espuma visible y el aceite visible; </w:t>
      </w:r>
      <w:r w:rsidR="00DA2644">
        <w:rPr>
          <w:rFonts w:ascii="Lucida Bright" w:eastAsia="Times New Roman" w:hAnsi="Lucida Bright" w:cs="Segoe UI"/>
          <w:sz w:val="22"/>
          <w:szCs w:val="22"/>
          <w:lang w:val="es-US"/>
        </w:rPr>
        <w:t>8</w:t>
      </w:r>
      <w:r w:rsidRPr="00FA017C">
        <w:rPr>
          <w:rFonts w:ascii="Lucida Bright" w:eastAsia="Times New Roman" w:hAnsi="Lucida Bright" w:cs="Segoe UI"/>
          <w:sz w:val="22"/>
          <w:szCs w:val="22"/>
          <w:lang w:val="es-US"/>
        </w:rPr>
        <w:t xml:space="preserve">) las puntas de descarga 001 y 002 - añadir una disposición para el control alternativo de los medidores continuos para el flujo, el pH y la temperatura; </w:t>
      </w:r>
      <w:r w:rsidR="00DA2644">
        <w:rPr>
          <w:rFonts w:ascii="Lucida Bright" w:eastAsia="Times New Roman" w:hAnsi="Lucida Bright" w:cs="Segoe UI"/>
          <w:sz w:val="22"/>
          <w:szCs w:val="22"/>
          <w:lang w:val="es-US"/>
        </w:rPr>
        <w:t>9</w:t>
      </w:r>
      <w:r w:rsidRPr="00FA017C">
        <w:rPr>
          <w:rFonts w:ascii="Lucida Bright" w:eastAsia="Times New Roman" w:hAnsi="Lucida Bright" w:cs="Segoe UI"/>
          <w:sz w:val="22"/>
          <w:szCs w:val="22"/>
          <w:lang w:val="es-US"/>
        </w:rPr>
        <w:t xml:space="preserve">) añadir un nivel analítico mínimo para el aceite y la grasa; y </w:t>
      </w:r>
      <w:r w:rsidR="00DA2644">
        <w:rPr>
          <w:rFonts w:ascii="Lucida Bright" w:eastAsia="Times New Roman" w:hAnsi="Lucida Bright" w:cs="Segoe UI"/>
          <w:sz w:val="22"/>
          <w:szCs w:val="22"/>
          <w:lang w:val="es-US"/>
        </w:rPr>
        <w:t>10</w:t>
      </w:r>
      <w:r w:rsidRPr="00FA017C">
        <w:rPr>
          <w:rFonts w:ascii="Lucida Bright" w:eastAsia="Times New Roman" w:hAnsi="Lucida Bright" w:cs="Segoe UI"/>
          <w:sz w:val="22"/>
          <w:szCs w:val="22"/>
          <w:lang w:val="es-US"/>
        </w:rPr>
        <w:t xml:space="preserve">) cambiar el método de presentación de los informes de </w:t>
      </w:r>
      <w:proofErr w:type="spellStart"/>
      <w:r w:rsidRPr="00FA017C">
        <w:rPr>
          <w:rFonts w:ascii="Lucida Bright" w:eastAsia="Times New Roman" w:hAnsi="Lucida Bright" w:cs="Segoe UI"/>
          <w:sz w:val="22"/>
          <w:szCs w:val="22"/>
          <w:lang w:val="es-US"/>
        </w:rPr>
        <w:t>biomonitorización</w:t>
      </w:r>
      <w:proofErr w:type="spellEnd"/>
      <w:r w:rsidRPr="00FA017C">
        <w:rPr>
          <w:rFonts w:ascii="Lucida Bright" w:eastAsia="Times New Roman" w:hAnsi="Lucida Bright" w:cs="Segoe UI"/>
          <w:sz w:val="22"/>
          <w:szCs w:val="22"/>
          <w:lang w:val="es-US"/>
        </w:rPr>
        <w:t>.</w:t>
      </w:r>
    </w:p>
    <w:p w14:paraId="244DAE2D" w14:textId="77777777" w:rsidR="00922394" w:rsidRPr="00FA017C" w:rsidRDefault="00922394" w:rsidP="00FA017C">
      <w:pPr>
        <w:rPr>
          <w:rFonts w:ascii="Lucida Bright" w:eastAsia="Times New Roman" w:hAnsi="Lucida Bright" w:cs="Segoe UI"/>
          <w:sz w:val="22"/>
          <w:szCs w:val="22"/>
          <w:lang w:val="es-US"/>
        </w:rPr>
      </w:pPr>
    </w:p>
    <w:p w14:paraId="504FE33B" w14:textId="71D70306" w:rsidR="00FA017C" w:rsidRDefault="00FA017C" w:rsidP="00FA017C">
      <w:r w:rsidRPr="00FA017C">
        <w:rPr>
          <w:rFonts w:ascii="Lucida Bright" w:eastAsia="Times New Roman" w:hAnsi="Lucida Bright" w:cs="Segoe UI"/>
          <w:sz w:val="22"/>
          <w:szCs w:val="22"/>
          <w:lang w:val="es-US"/>
        </w:rPr>
        <w:t>Se prevé que los vertidos de la instalación contengan sólidos suspendidos totales, demanda bioquímica de oxígeno, oxígeno disuelto, carbono orgánico total, enterococos, compuestos orgánicos, temperatura, cobre total, cloro residual total y aceites y grasas. Las descargas de aguas residuales incluyen aguas residuales de proceso tratadas, aguas subterráneas remediadas, aguas residuales sanitarias, aguas de servicios públicos, agua de pruebas hidrostáticas, purgas de agua de refrigeración, residuos de tratamiento de aguas, purgas de caldera, agua de lavado de la almohadilla de resina, agua de enjuague del contenedor de resina, condensado de vapor, agua contra incendios y aguas pluviales. Algunas aguas residuales se tratan en un sistema de estanques de estabilización de aguas residuales, que incluye un sistema de humedales biológicos. Algunas descargas de aguas pluviales que no requieren tratamiento.</w:t>
      </w:r>
    </w:p>
    <w:p w14:paraId="36ACF550" w14:textId="123E0E91" w:rsidR="00541682" w:rsidRDefault="00541682" w:rsidP="000619D8"/>
    <w:sectPr w:rsidR="00541682" w:rsidSect="0092239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Ĕ"/>
    <w:panose1 w:val="02020603050405020304"/>
    <w:charset w:val="00"/>
    <w:family w:val="auto"/>
    <w:pitch w:val="variable"/>
    <w:sig w:usb0="E00002FF" w:usb1="5000205A" w:usb2="00000000" w:usb3="00000000" w:csb0="0000019F" w:csb1="00000000"/>
  </w:font>
  <w:font w:name="Calibri (Body)">
    <w:altName w:val="Calibri"/>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D2FAC"/>
    <w:multiLevelType w:val="multilevel"/>
    <w:tmpl w:val="1D22F1DA"/>
    <w:lvl w:ilvl="0">
      <w:start w:val="1"/>
      <w:numFmt w:val="decimal"/>
      <w:pStyle w:val="GPHeader1"/>
      <w:lvlText w:val="%1."/>
      <w:lvlJc w:val="left"/>
      <w:pPr>
        <w:ind w:left="360" w:hanging="360"/>
      </w:pPr>
    </w:lvl>
    <w:lvl w:ilvl="1">
      <w:start w:val="1"/>
      <w:numFmt w:val="decimal"/>
      <w:lvlText w:val="%1.%2."/>
      <w:lvlJc w:val="left"/>
      <w:pPr>
        <w:ind w:left="56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1152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FA"/>
    <w:rsid w:val="000619D8"/>
    <w:rsid w:val="002831F3"/>
    <w:rsid w:val="002B2CC8"/>
    <w:rsid w:val="002F12CD"/>
    <w:rsid w:val="003E0D7B"/>
    <w:rsid w:val="00541682"/>
    <w:rsid w:val="00690AD1"/>
    <w:rsid w:val="006B59A4"/>
    <w:rsid w:val="006B6BAD"/>
    <w:rsid w:val="00713FDF"/>
    <w:rsid w:val="0079782F"/>
    <w:rsid w:val="00922394"/>
    <w:rsid w:val="009718C9"/>
    <w:rsid w:val="009E1BDE"/>
    <w:rsid w:val="00A56E58"/>
    <w:rsid w:val="00BD19FA"/>
    <w:rsid w:val="00C41E46"/>
    <w:rsid w:val="00C57CFA"/>
    <w:rsid w:val="00DA2644"/>
    <w:rsid w:val="00ED795B"/>
    <w:rsid w:val="00EE10D0"/>
    <w:rsid w:val="00EF07BE"/>
    <w:rsid w:val="00EF1A26"/>
    <w:rsid w:val="00FA017C"/>
    <w:rsid w:val="00FA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573A"/>
  <w15:chartTrackingRefBased/>
  <w15:docId w15:val="{9F8D25F9-FB93-E642-B54A-55DA6075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F12C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BodyText"/>
    <w:link w:val="Heading4Char"/>
    <w:autoRedefine/>
    <w:qFormat/>
    <w:rsid w:val="002F12CD"/>
    <w:pPr>
      <w:keepLines w:val="0"/>
      <w:spacing w:before="360" w:after="240"/>
      <w:outlineLvl w:val="3"/>
    </w:pPr>
    <w:rPr>
      <w:rFonts w:ascii="Times New Roman Bold" w:eastAsia="Arial" w:hAnsi="Times New Roman Bold" w:cs="Times New Roman"/>
      <w:b/>
      <w:i/>
      <w:noProof/>
      <w:color w:val="auto"/>
      <w:kern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TOC4"/>
    <w:qFormat/>
    <w:rsid w:val="002831F3"/>
    <w:pPr>
      <w:tabs>
        <w:tab w:val="right" w:leader="dot" w:pos="9440"/>
      </w:tabs>
    </w:pPr>
    <w:rPr>
      <w:noProof/>
    </w:rPr>
  </w:style>
  <w:style w:type="paragraph" w:styleId="TOC4">
    <w:name w:val="toc 4"/>
    <w:basedOn w:val="Normal"/>
    <w:next w:val="Normal"/>
    <w:autoRedefine/>
    <w:uiPriority w:val="39"/>
    <w:rsid w:val="002831F3"/>
    <w:pPr>
      <w:ind w:left="480"/>
    </w:pPr>
    <w:rPr>
      <w:rFonts w:ascii="Helvetica" w:eastAsia="Times" w:hAnsi="Helvetica" w:cs="Times New Roman"/>
      <w:sz w:val="20"/>
      <w:szCs w:val="20"/>
    </w:rPr>
  </w:style>
  <w:style w:type="character" w:customStyle="1" w:styleId="Heading4Char">
    <w:name w:val="Heading 4 Char"/>
    <w:basedOn w:val="DefaultParagraphFont"/>
    <w:link w:val="Heading4"/>
    <w:rsid w:val="002F12CD"/>
    <w:rPr>
      <w:rFonts w:ascii="Times New Roman Bold" w:eastAsia="Arial" w:hAnsi="Times New Roman Bold" w:cs="Times New Roman"/>
      <w:b/>
      <w:i/>
      <w:noProof/>
      <w:kern w:val="32"/>
      <w:szCs w:val="20"/>
    </w:rPr>
  </w:style>
  <w:style w:type="character" w:customStyle="1" w:styleId="Heading3Char">
    <w:name w:val="Heading 3 Char"/>
    <w:basedOn w:val="DefaultParagraphFont"/>
    <w:link w:val="Heading3"/>
    <w:uiPriority w:val="9"/>
    <w:semiHidden/>
    <w:rsid w:val="002F12CD"/>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99"/>
    <w:semiHidden/>
    <w:unhideWhenUsed/>
    <w:rsid w:val="002F12CD"/>
    <w:pPr>
      <w:spacing w:after="120"/>
    </w:pPr>
  </w:style>
  <w:style w:type="character" w:customStyle="1" w:styleId="BodyTextChar">
    <w:name w:val="Body Text Char"/>
    <w:basedOn w:val="DefaultParagraphFont"/>
    <w:link w:val="BodyText"/>
    <w:uiPriority w:val="99"/>
    <w:semiHidden/>
    <w:rsid w:val="002F12CD"/>
  </w:style>
  <w:style w:type="paragraph" w:customStyle="1" w:styleId="Table">
    <w:name w:val="Table"/>
    <w:basedOn w:val="TableofFigures"/>
    <w:next w:val="BodyText"/>
    <w:qFormat/>
    <w:rsid w:val="00FA0DE5"/>
    <w:pPr>
      <w:keepNext/>
      <w:jc w:val="center"/>
    </w:pPr>
    <w:rPr>
      <w:rFonts w:cs="Arial"/>
    </w:rPr>
  </w:style>
  <w:style w:type="paragraph" w:styleId="TableofFigures">
    <w:name w:val="table of figures"/>
    <w:basedOn w:val="Normal"/>
    <w:next w:val="Normal"/>
    <w:autoRedefine/>
    <w:uiPriority w:val="99"/>
    <w:unhideWhenUsed/>
    <w:rsid w:val="00FA0DE5"/>
    <w:rPr>
      <w:rFonts w:ascii="Arial" w:eastAsia="Times" w:hAnsi="Arial" w:cs="Times New Roman"/>
      <w:sz w:val="20"/>
      <w:szCs w:val="20"/>
    </w:rPr>
  </w:style>
  <w:style w:type="paragraph" w:customStyle="1" w:styleId="Tabletitle">
    <w:name w:val="Table title"/>
    <w:next w:val="Normal"/>
    <w:qFormat/>
    <w:rsid w:val="006B59A4"/>
    <w:rPr>
      <w:rFonts w:ascii="Times New Roman" w:eastAsia="Times New Roman" w:hAnsi="Times New Roman" w:cs="Times New Roman"/>
      <w:b/>
      <w:noProof/>
      <w:sz w:val="20"/>
      <w:szCs w:val="20"/>
    </w:rPr>
  </w:style>
  <w:style w:type="paragraph" w:customStyle="1" w:styleId="Figuretitle">
    <w:name w:val="Figure title"/>
    <w:basedOn w:val="Normal"/>
    <w:qFormat/>
    <w:rsid w:val="006B59A4"/>
    <w:pPr>
      <w:tabs>
        <w:tab w:val="left" w:pos="720"/>
        <w:tab w:val="left" w:pos="1080"/>
      </w:tabs>
      <w:jc w:val="center"/>
    </w:pPr>
    <w:rPr>
      <w:rFonts w:ascii="Helvetica" w:eastAsia="Times New Roman" w:hAnsi="Helvetica" w:cs="Times New Roman"/>
      <w:b/>
      <w:bCs/>
      <w:noProof/>
    </w:rPr>
  </w:style>
  <w:style w:type="paragraph" w:customStyle="1" w:styleId="GPHeader1">
    <w:name w:val="GP Header 1"/>
    <w:basedOn w:val="Normal"/>
    <w:autoRedefine/>
    <w:qFormat/>
    <w:rsid w:val="006B59A4"/>
    <w:pPr>
      <w:numPr>
        <w:numId w:val="1"/>
      </w:numPr>
      <w:spacing w:line="360" w:lineRule="auto"/>
      <w:jc w:val="both"/>
    </w:pPr>
    <w:rPr>
      <w:rFonts w:ascii="Arial" w:eastAsiaTheme="minorEastAsia" w:hAnsi="Arial" w:cs="Times New Roman"/>
      <w:b/>
      <w:snapToGrid w:val="0"/>
      <w:sz w:val="20"/>
      <w:szCs w:val="20"/>
    </w:rPr>
  </w:style>
  <w:style w:type="paragraph" w:customStyle="1" w:styleId="FigureCaption">
    <w:name w:val="Figure Caption"/>
    <w:basedOn w:val="Normal"/>
    <w:autoRedefine/>
    <w:qFormat/>
    <w:rsid w:val="006B59A4"/>
    <w:pPr>
      <w:widowControl w:val="0"/>
      <w:jc w:val="center"/>
    </w:pPr>
    <w:rPr>
      <w:rFonts w:ascii="Arial" w:eastAsiaTheme="minorEastAsia" w:hAnsi="Arial" w:cs="Times New Roman"/>
      <w:b/>
      <w:iCs/>
      <w:snapToGrid w:val="0"/>
      <w:sz w:val="20"/>
      <w:szCs w:val="20"/>
    </w:rPr>
  </w:style>
  <w:style w:type="paragraph" w:styleId="TOC2">
    <w:name w:val="toc 2"/>
    <w:basedOn w:val="Normal"/>
    <w:next w:val="Normal"/>
    <w:uiPriority w:val="39"/>
    <w:rsid w:val="00713FDF"/>
    <w:pPr>
      <w:widowControl w:val="0"/>
      <w:ind w:left="240"/>
    </w:pPr>
    <w:rPr>
      <w:rFonts w:ascii="Helvetica" w:eastAsiaTheme="minorEastAsia" w:hAnsi="Helvetica" w:cs="Calibri (Body)"/>
      <w:snapToGrid w:val="0"/>
      <w:sz w:val="20"/>
      <w:szCs w:val="20"/>
    </w:rPr>
  </w:style>
  <w:style w:type="paragraph" w:customStyle="1" w:styleId="paragraph">
    <w:name w:val="paragraph"/>
    <w:basedOn w:val="Normal"/>
    <w:rsid w:val="00BD19F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D1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Abesha Michael</dc:creator>
  <cp:keywords/>
  <dc:description/>
  <cp:lastModifiedBy>Abesha Michael</cp:lastModifiedBy>
  <cp:revision>2</cp:revision>
  <dcterms:created xsi:type="dcterms:W3CDTF">2023-01-20T13:36:00Z</dcterms:created>
  <dcterms:modified xsi:type="dcterms:W3CDTF">2023-01-20T13:36:00Z</dcterms:modified>
  <cp:category/>
</cp:coreProperties>
</file>