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9DA7" w14:textId="77777777" w:rsidR="002B6551" w:rsidRDefault="002B6551" w:rsidP="00F913C4">
      <w:pPr>
        <w:pStyle w:val="BodyText"/>
        <w:rPr>
          <w:sz w:val="22"/>
          <w:szCs w:val="28"/>
        </w:rPr>
      </w:pPr>
    </w:p>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F1F5704" w:rsidR="002B6551" w:rsidRPr="00D0432F" w:rsidRDefault="00605AF3" w:rsidP="002B6551">
      <w:pPr>
        <w:pStyle w:val="BodyText"/>
        <w:rPr>
          <w:sz w:val="22"/>
          <w:szCs w:val="22"/>
        </w:rPr>
      </w:pPr>
      <w:sdt>
        <w:sdtPr>
          <w:rPr>
            <w:sz w:val="22"/>
            <w:szCs w:val="22"/>
          </w:rPr>
          <w:id w:val="-88238758"/>
          <w:placeholder>
            <w:docPart w:val="E05CEA5E633846ABB3951D7F1AA7C49F"/>
          </w:placeholder>
          <w15:color w:val="000000"/>
        </w:sdtPr>
        <w:sdtEndPr/>
        <w:sdtContent>
          <w:r w:rsidR="00A33A9A" w:rsidRPr="00A33A9A">
            <w:rPr>
              <w:sz w:val="22"/>
              <w:szCs w:val="22"/>
            </w:rPr>
            <w:t>ISP Technologies Inc.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A33A9A" w:rsidRPr="00A33A9A">
            <w:rPr>
              <w:sz w:val="22"/>
              <w:szCs w:val="22"/>
            </w:rPr>
            <w:t>CN605401389</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A33A9A">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A33A9A" w:rsidRPr="00A33A9A">
            <w:rPr>
              <w:sz w:val="22"/>
              <w:szCs w:val="22"/>
            </w:rPr>
            <w:t>ISP Technologies Texas City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A33A9A" w:rsidRPr="00A33A9A">
            <w:rPr>
              <w:sz w:val="22"/>
              <w:szCs w:val="22"/>
            </w:rPr>
            <w:t>RN10082527</w:t>
          </w:r>
          <w:r w:rsidR="00A33A9A">
            <w:rPr>
              <w:sz w:val="22"/>
              <w:szCs w:val="22"/>
            </w:rPr>
            <w:t>2</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A33A9A">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A33A9A" w:rsidRPr="00A33A9A">
            <w:rPr>
              <w:sz w:val="22"/>
              <w:szCs w:val="22"/>
            </w:rPr>
            <w:t>manufacturing facility for specialty chemicals used in pharmaceutical, personal care, and industrial solvent industries</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A33A9A">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A33A9A" w:rsidRPr="00A33A9A">
            <w:rPr>
              <w:sz w:val="22"/>
              <w:szCs w:val="22"/>
            </w:rPr>
            <w:t>4501 Attwater Avenue,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A33A9A">
            <w:rPr>
              <w:sz w:val="22"/>
              <w:szCs w:val="22"/>
            </w:rPr>
            <w:t>Texas City</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A33A9A">
            <w:rPr>
              <w:sz w:val="22"/>
              <w:szCs w:val="22"/>
            </w:rPr>
            <w:t>Galveston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A33A9A" w:rsidRPr="00A33A9A">
            <w:rPr>
              <w:sz w:val="22"/>
              <w:szCs w:val="22"/>
            </w:rPr>
            <w:t>77592</w:t>
          </w:r>
        </w:sdtContent>
      </w:sdt>
      <w:r w:rsidR="004F0746" w:rsidRPr="00D0432F">
        <w:rPr>
          <w:sz w:val="22"/>
          <w:szCs w:val="22"/>
        </w:rPr>
        <w:t>.</w:t>
      </w:r>
    </w:p>
    <w:p w14:paraId="26AC26BE" w14:textId="667499CA" w:rsidR="002B6551" w:rsidRPr="008D5872" w:rsidRDefault="00605AF3" w:rsidP="002B6551">
      <w:pPr>
        <w:pStyle w:val="BodyText"/>
        <w:rPr>
          <w:sz w:val="22"/>
          <w:szCs w:val="22"/>
        </w:rPr>
      </w:pPr>
      <w:sdt>
        <w:sdtPr>
          <w:rPr>
            <w:sz w:val="22"/>
            <w:szCs w:val="22"/>
          </w:rPr>
          <w:id w:val="29309987"/>
          <w:placeholder>
            <w:docPart w:val="AC64D974C4B24180AFF3F72141AA2916"/>
          </w:placeholder>
          <w15:color w:val="000000"/>
        </w:sdtPr>
        <w:sdtEndPr/>
        <w:sdtContent>
          <w:r w:rsidR="00A33A9A" w:rsidRPr="00A33A9A">
            <w:rPr>
              <w:sz w:val="22"/>
              <w:szCs w:val="22"/>
            </w:rPr>
            <w:t>This application is for a renewal with a major amendment. There are no requested changes for Outfall 003 in this renewal. The major amendment is requested to modify the allowable maximum flow rate from Outfall 001 in response to an increase in rainfall intensity resulting in occasional excess stormwater needing to be discharged. Outfall 001 discharges non-process wastewater and stormwater</w:t>
          </w:r>
          <w:r w:rsidR="00A33A9A">
            <w:rPr>
              <w:sz w:val="22"/>
              <w:szCs w:val="22"/>
            </w:rPr>
            <w:t>.</w:t>
          </w:r>
          <w:r w:rsidR="00A33A9A" w:rsidRPr="00A33A9A">
            <w:rPr>
              <w:sz w:val="22"/>
              <w:szCs w:val="22"/>
            </w:rPr>
            <w:t xml:space="preserve"> Waters flow by gravity through a drainage way to the 3-day pond or stormwater pond. The water undergoes aeration in the first half of the 3-day pond (used as needed). This aeration, when needed, provides opportunity for biological treatment. The water then flows through the latter half of the 3-day pond which is a sedimentation zone. In the stormwater pond both biological treatment through natural surface aeration, sedimentation occurs, and elementary neutralization. Water can be pumped between the two ponds as needed. The water from both ponds is pumped to Outfall 001. During high intensity and multi-day rainfall accumulation events, the pond levels may reach capacity due to excess stormwater accumulation. When pond capacity is reached, the stormwater system has the potential to back up into the facility, causing unsafe flooding conditions. The facility has a portable pump they can deploy to increase the effluent flow rate to discharge the excess stormwater via Outfall 001, however this rate would be above the currently permitted maximum flow rate of 2.01 MGD. The facility is not requesting changes to the numerical flow limits; however, we request that the flow limit include a contingency condition to specify that the daily maximum flow limit does not apply during certain wet weather conditions, and the facility shall monitor and report daily effluent flow rates under such circumstances.</w:t>
          </w:r>
        </w:sdtContent>
      </w:sdt>
    </w:p>
    <w:p w14:paraId="53FB7055" w14:textId="3BAB6C13" w:rsidR="00E66EC2" w:rsidRDefault="00A33A9A" w:rsidP="00E66EC2">
      <w:pPr>
        <w:pStyle w:val="BodyText"/>
        <w:rPr>
          <w:sz w:val="22"/>
          <w:szCs w:val="22"/>
        </w:rPr>
      </w:pPr>
      <w:r w:rsidRPr="00A33A9A">
        <w:rPr>
          <w:sz w:val="22"/>
          <w:szCs w:val="22"/>
        </w:rPr>
        <w:t>There are no changes from current permitted conditions related to pollutant discharge from the facility.</w:t>
      </w:r>
      <w:r>
        <w:rPr>
          <w:sz w:val="22"/>
          <w:szCs w:val="22"/>
        </w:rPr>
        <w:t xml:space="preserve"> </w:t>
      </w:r>
      <w:r w:rsidR="002B6551"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Pr>
              <w:sz w:val="22"/>
              <w:szCs w:val="22"/>
            </w:rPr>
            <w:t xml:space="preserve"> </w:t>
          </w:r>
          <w:r w:rsidRPr="00A33A9A">
            <w:rPr>
              <w:sz w:val="22"/>
              <w:szCs w:val="22"/>
            </w:rPr>
            <w:t>total organic carbon, total suspended solids, oil and grease, total copper, total zinc, pH, and temperature. Additional potential pollutants are included in the Industrial Wastewater Application Technical Report, Worksheet 2.0</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Pr="00A33A9A">
            <w:rPr>
              <w:sz w:val="22"/>
              <w:szCs w:val="22"/>
            </w:rPr>
            <w:t>Brazos River water, provided by the Gulf Coast Water Authority,</w:t>
          </w:r>
        </w:sdtContent>
      </w:sdt>
      <w:r w:rsidR="002B6551"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Pr>
              <w:sz w:val="22"/>
              <w:szCs w:val="22"/>
            </w:rPr>
            <w:t>is</w:t>
          </w:r>
        </w:sdtContent>
      </w:sdt>
      <w:r w:rsidR="00E15DD0" w:rsidRPr="00D0432F">
        <w:rPr>
          <w:sz w:val="22"/>
          <w:szCs w:val="22"/>
        </w:rPr>
        <w:t xml:space="preserve"> </w:t>
      </w:r>
      <w:r w:rsidR="002B6551" w:rsidRPr="00D0432F">
        <w:rPr>
          <w:sz w:val="22"/>
          <w:szCs w:val="22"/>
        </w:rPr>
        <w:t>treated by</w:t>
      </w:r>
      <w:r w:rsidR="002B6551"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Pr="00A33A9A">
            <w:rPr>
              <w:sz w:val="22"/>
              <w:szCs w:val="22"/>
            </w:rPr>
            <w:t xml:space="preserve">ultrafiltration before use at the facility. Some water is further treated using a reverse osmosis unit and other water purification methods. The blowdown streams from these treatment processes are directed towards a drainage way. Non-contact cooling tower blowdown, boiler blowdown, steam condensate, and stormwater from the western side of the property enters this same drainage way. The water passes through the 3-day pond and/or stormwater pond before discharging through Outfall 001. Stormwater from the eastern side of the </w:t>
          </w:r>
          <w:r w:rsidRPr="00A33A9A">
            <w:rPr>
              <w:sz w:val="22"/>
              <w:szCs w:val="22"/>
            </w:rPr>
            <w:lastRenderedPageBreak/>
            <w:t>property discharges through Outfall 003. Process wastewaters are discharged on-site via deep well injection (UIC permits). Sanitary wastewater is discharged to the City of Texas City POTW</w:t>
          </w:r>
        </w:sdtContent>
      </w:sdt>
      <w:r w:rsidR="00BE7811" w:rsidRPr="00D0432F">
        <w:rPr>
          <w:sz w:val="22"/>
          <w:szCs w:val="22"/>
        </w:rPr>
        <w:t>.</w:t>
      </w:r>
    </w:p>
    <w:p w14:paraId="61D5B262" w14:textId="77777777" w:rsidR="00E66EC2" w:rsidRDefault="00E66EC2" w:rsidP="00E66EC2">
      <w:pPr>
        <w:pStyle w:val="BodyText"/>
        <w:rPr>
          <w:sz w:val="22"/>
          <w:szCs w:val="22"/>
        </w:rPr>
      </w:pPr>
    </w:p>
    <w:sectPr w:rsidR="00E66EC2"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94693835">
    <w:abstractNumId w:val="9"/>
  </w:num>
  <w:num w:numId="2" w16cid:durableId="686442940">
    <w:abstractNumId w:val="8"/>
  </w:num>
  <w:num w:numId="3" w16cid:durableId="1357537334">
    <w:abstractNumId w:val="7"/>
  </w:num>
  <w:num w:numId="4" w16cid:durableId="715087508">
    <w:abstractNumId w:val="6"/>
  </w:num>
  <w:num w:numId="5" w16cid:durableId="1550649610">
    <w:abstractNumId w:val="5"/>
  </w:num>
  <w:num w:numId="6" w16cid:durableId="216744306">
    <w:abstractNumId w:val="4"/>
  </w:num>
  <w:num w:numId="7" w16cid:durableId="1415014020">
    <w:abstractNumId w:val="3"/>
  </w:num>
  <w:num w:numId="8" w16cid:durableId="818107130">
    <w:abstractNumId w:val="2"/>
  </w:num>
  <w:num w:numId="9" w16cid:durableId="386926609">
    <w:abstractNumId w:val="1"/>
  </w:num>
  <w:num w:numId="10" w16cid:durableId="48191309">
    <w:abstractNumId w:val="0"/>
  </w:num>
  <w:num w:numId="11" w16cid:durableId="1048333111">
    <w:abstractNumId w:val="13"/>
  </w:num>
  <w:num w:numId="12" w16cid:durableId="1506480092">
    <w:abstractNumId w:val="12"/>
  </w:num>
  <w:num w:numId="13" w16cid:durableId="76707183">
    <w:abstractNumId w:val="11"/>
  </w:num>
  <w:num w:numId="14" w16cid:durableId="1983804185">
    <w:abstractNumId w:val="9"/>
  </w:num>
  <w:num w:numId="15" w16cid:durableId="702748231">
    <w:abstractNumId w:val="8"/>
    <w:lvlOverride w:ilvl="0">
      <w:startOverride w:val="1"/>
    </w:lvlOverride>
  </w:num>
  <w:num w:numId="16" w16cid:durableId="201722589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66F5"/>
    <w:rsid w:val="001009B4"/>
    <w:rsid w:val="00106292"/>
    <w:rsid w:val="001135B1"/>
    <w:rsid w:val="00116413"/>
    <w:rsid w:val="00164CE2"/>
    <w:rsid w:val="00174280"/>
    <w:rsid w:val="0017492A"/>
    <w:rsid w:val="001918A9"/>
    <w:rsid w:val="001A5951"/>
    <w:rsid w:val="001E79B9"/>
    <w:rsid w:val="001F220D"/>
    <w:rsid w:val="00206701"/>
    <w:rsid w:val="00244152"/>
    <w:rsid w:val="00246B61"/>
    <w:rsid w:val="00246C28"/>
    <w:rsid w:val="00261265"/>
    <w:rsid w:val="00267310"/>
    <w:rsid w:val="002677C4"/>
    <w:rsid w:val="00297D38"/>
    <w:rsid w:val="002B6551"/>
    <w:rsid w:val="002C68F3"/>
    <w:rsid w:val="00315557"/>
    <w:rsid w:val="00351FD0"/>
    <w:rsid w:val="003534C7"/>
    <w:rsid w:val="00393C75"/>
    <w:rsid w:val="003B41DF"/>
    <w:rsid w:val="003D7D1F"/>
    <w:rsid w:val="003F5ABB"/>
    <w:rsid w:val="00417619"/>
    <w:rsid w:val="0046089F"/>
    <w:rsid w:val="004752E1"/>
    <w:rsid w:val="004A726B"/>
    <w:rsid w:val="004D2CA6"/>
    <w:rsid w:val="004F0746"/>
    <w:rsid w:val="00540447"/>
    <w:rsid w:val="005464F5"/>
    <w:rsid w:val="00550A48"/>
    <w:rsid w:val="0055212A"/>
    <w:rsid w:val="005B74B6"/>
    <w:rsid w:val="005D32D6"/>
    <w:rsid w:val="005F337F"/>
    <w:rsid w:val="00602FFB"/>
    <w:rsid w:val="00605AF3"/>
    <w:rsid w:val="006514EA"/>
    <w:rsid w:val="0065525B"/>
    <w:rsid w:val="00666D7E"/>
    <w:rsid w:val="00671530"/>
    <w:rsid w:val="006730D8"/>
    <w:rsid w:val="00677A9E"/>
    <w:rsid w:val="006955C6"/>
    <w:rsid w:val="006B7D8B"/>
    <w:rsid w:val="0072249E"/>
    <w:rsid w:val="00723452"/>
    <w:rsid w:val="00727F1C"/>
    <w:rsid w:val="00732647"/>
    <w:rsid w:val="00746472"/>
    <w:rsid w:val="0075745D"/>
    <w:rsid w:val="007F1D92"/>
    <w:rsid w:val="008357B4"/>
    <w:rsid w:val="0085033F"/>
    <w:rsid w:val="008755F2"/>
    <w:rsid w:val="00885DAF"/>
    <w:rsid w:val="008D5872"/>
    <w:rsid w:val="008E33DD"/>
    <w:rsid w:val="008E6CA0"/>
    <w:rsid w:val="008F4441"/>
    <w:rsid w:val="0094541B"/>
    <w:rsid w:val="0095188A"/>
    <w:rsid w:val="00971484"/>
    <w:rsid w:val="0097286B"/>
    <w:rsid w:val="00996B99"/>
    <w:rsid w:val="009D52D2"/>
    <w:rsid w:val="009F075E"/>
    <w:rsid w:val="00A03680"/>
    <w:rsid w:val="00A2193F"/>
    <w:rsid w:val="00A33A9A"/>
    <w:rsid w:val="00A75BA9"/>
    <w:rsid w:val="00AB074C"/>
    <w:rsid w:val="00B07950"/>
    <w:rsid w:val="00B3681B"/>
    <w:rsid w:val="00B4403F"/>
    <w:rsid w:val="00B51E18"/>
    <w:rsid w:val="00B868F1"/>
    <w:rsid w:val="00BC49AE"/>
    <w:rsid w:val="00BE39E1"/>
    <w:rsid w:val="00BE7811"/>
    <w:rsid w:val="00BF000E"/>
    <w:rsid w:val="00C95864"/>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5B7E92" w:rsidP="005B7E92">
          <w:pPr>
            <w:pStyle w:val="513411435F6849908E1BA61EF5EDE2D5"/>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5B7E92" w:rsidP="005B7E92">
          <w:pPr>
            <w:pStyle w:val="714BE0607D734335AD10FF05FACD2D58"/>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5B7E92" w:rsidP="005B7E92">
          <w:pPr>
            <w:pStyle w:val="F39354086BA94C138F0CAE8064986013"/>
          </w:pPr>
          <w:r w:rsidRPr="00D0432F">
            <w:rPr>
              <w:rStyle w:val="PlaceholderText"/>
              <w:sz w:val="22"/>
              <w:szCs w:val="22"/>
              <w:highlight w:val="lightGray"/>
            </w:rPr>
            <w:t>17. Enter a description of wastewater treatment used at the facility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1B2EF3"/>
    <w:rsid w:val="003D7B46"/>
    <w:rsid w:val="0043389C"/>
    <w:rsid w:val="005B7E92"/>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2023-11-17T13:23:00Z</dcterms:created>
  <dcterms:modified xsi:type="dcterms:W3CDTF">2023-11-17T13:23:00Z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29e37d-a8a4-4222-a804-8a2bb3536c03_Enabled">
    <vt:lpwstr>true</vt:lpwstr>
  </property>
  <property fmtid="{D5CDD505-2E9C-101B-9397-08002B2CF9AE}" pid="3" name="MSIP_Label_ae29e37d-a8a4-4222-a804-8a2bb3536c03_SetDate">
    <vt:lpwstr>2023-11-02T16:13:21Z</vt:lpwstr>
  </property>
  <property fmtid="{D5CDD505-2E9C-101B-9397-08002B2CF9AE}" pid="4" name="MSIP_Label_ae29e37d-a8a4-4222-a804-8a2bb3536c03_Method">
    <vt:lpwstr>Standard</vt:lpwstr>
  </property>
  <property fmtid="{D5CDD505-2E9C-101B-9397-08002B2CF9AE}" pid="5" name="MSIP_Label_ae29e37d-a8a4-4222-a804-8a2bb3536c03_Name">
    <vt:lpwstr>General (Default)</vt:lpwstr>
  </property>
  <property fmtid="{D5CDD505-2E9C-101B-9397-08002B2CF9AE}" pid="6" name="MSIP_Label_ae29e37d-a8a4-4222-a804-8a2bb3536c03_SiteId">
    <vt:lpwstr>cb2bab3d-7d90-44ea-9e31-531011b1213d</vt:lpwstr>
  </property>
  <property fmtid="{D5CDD505-2E9C-101B-9397-08002B2CF9AE}" pid="7" name="MSIP_Label_ae29e37d-a8a4-4222-a804-8a2bb3536c03_ActionId">
    <vt:lpwstr>166f52a1-538a-45cd-aa18-b227be4ce9a9</vt:lpwstr>
  </property>
  <property fmtid="{D5CDD505-2E9C-101B-9397-08002B2CF9AE}" pid="8" name="MSIP_Label_ae29e37d-a8a4-4222-a804-8a2bb3536c03_ContentBits">
    <vt:lpwstr>0</vt:lpwstr>
  </property>
</Properties>
</file>