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1EED377D" w:rsidR="000857A3" w:rsidRPr="005F0AAD" w:rsidRDefault="002C22B8" w:rsidP="000857A3">
      <w:pPr>
        <w:pStyle w:val="paragraph"/>
        <w:spacing w:before="0" w:beforeAutospacing="0" w:after="0" w:afterAutospacing="0"/>
        <w:textAlignment w:val="baseline"/>
        <w:rPr>
          <w:rFonts w:ascii="Lucida Bright" w:hAnsi="Lucida Bright" w:cs="Segoe UI"/>
          <w:sz w:val="22"/>
          <w:szCs w:val="22"/>
          <w:lang w:val="es-US"/>
        </w:rPr>
      </w:pPr>
      <w:proofErr w:type="spellStart"/>
      <w:r>
        <w:rPr>
          <w:rStyle w:val="normaltextrun"/>
          <w:rFonts w:ascii="Lucida Bright" w:hAnsi="Lucida Bright"/>
          <w:sz w:val="22"/>
          <w:szCs w:val="22"/>
          <w:shd w:val="clear" w:color="auto" w:fill="C0C0C0"/>
          <w:lang w:val="es"/>
        </w:rPr>
        <w:t>Maudine</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Brubaker</w:t>
      </w:r>
      <w:proofErr w:type="spellEnd"/>
      <w:r w:rsidRPr="005F0AAD">
        <w:rPr>
          <w:rStyle w:val="normaltextrun"/>
          <w:rFonts w:ascii="Lucida Bright" w:hAnsi="Lucida Bright"/>
          <w:sz w:val="22"/>
          <w:szCs w:val="22"/>
          <w:lang w:val="es"/>
        </w:rPr>
        <w:t xml:space="preserve"> </w:t>
      </w:r>
      <w:r w:rsidR="000857A3" w:rsidRPr="005F0AAD">
        <w:rPr>
          <w:rStyle w:val="normaltextrun"/>
          <w:rFonts w:ascii="Lucida Bright" w:hAnsi="Lucida Bright"/>
          <w:sz w:val="22"/>
          <w:szCs w:val="22"/>
          <w:lang w:val="es"/>
        </w:rPr>
        <w:t>(</w:t>
      </w:r>
      <w:r>
        <w:rPr>
          <w:rStyle w:val="normaltextrun"/>
          <w:rFonts w:ascii="Lucida Bright" w:hAnsi="Lucida Bright"/>
          <w:sz w:val="22"/>
          <w:szCs w:val="22"/>
          <w:shd w:val="clear" w:color="auto" w:fill="C0C0C0"/>
          <w:lang w:val="es"/>
        </w:rPr>
        <w:t>CN604524991</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 xml:space="preserve"> </w:t>
      </w:r>
      <w:r>
        <w:rPr>
          <w:rStyle w:val="normaltextrun"/>
          <w:rFonts w:ascii="Lucida Bright" w:hAnsi="Lucida Bright"/>
          <w:sz w:val="22"/>
          <w:szCs w:val="22"/>
          <w:shd w:val="clear" w:color="auto" w:fill="C0C0C0"/>
          <w:lang w:val="es"/>
        </w:rPr>
        <w:t>opera</w:t>
      </w:r>
      <w:r w:rsidR="000857A3" w:rsidRPr="005F0AAD">
        <w:rPr>
          <w:rFonts w:ascii="Lucida Bright" w:hAnsi="Lucida Bright"/>
          <w:sz w:val="22"/>
          <w:szCs w:val="22"/>
          <w:lang w:val="es"/>
        </w:rPr>
        <w:t xml:space="preserve"> </w:t>
      </w:r>
      <w:r>
        <w:rPr>
          <w:rStyle w:val="normaltextrun"/>
          <w:rFonts w:ascii="Lucida Bright" w:hAnsi="Lucida Bright"/>
          <w:sz w:val="22"/>
          <w:szCs w:val="22"/>
          <w:shd w:val="clear" w:color="auto" w:fill="C0C0C0"/>
          <w:lang w:val="es"/>
        </w:rPr>
        <w:t xml:space="preserve">EDAR de </w:t>
      </w:r>
      <w:proofErr w:type="spellStart"/>
      <w:r>
        <w:rPr>
          <w:rStyle w:val="normaltextrun"/>
          <w:rFonts w:ascii="Lucida Bright" w:hAnsi="Lucida Bright"/>
          <w:sz w:val="22"/>
          <w:szCs w:val="22"/>
          <w:shd w:val="clear" w:color="auto" w:fill="C0C0C0"/>
          <w:lang w:val="es"/>
        </w:rPr>
        <w:t>Brubaker</w:t>
      </w:r>
      <w:proofErr w:type="spellEnd"/>
      <w:r w:rsidR="000857A3" w:rsidRPr="005F0AAD">
        <w:rPr>
          <w:rFonts w:ascii="Lucida Bright" w:hAnsi="Lucida Bright"/>
          <w:sz w:val="22"/>
          <w:szCs w:val="22"/>
          <w:lang w:val="es"/>
        </w:rPr>
        <w:t xml:space="preserve"> </w:t>
      </w:r>
      <w:r w:rsidR="00B00941">
        <w:rPr>
          <w:rStyle w:val="normaltextrun"/>
          <w:rFonts w:ascii="Lucida Bright" w:hAnsi="Lucida Bright"/>
          <w:sz w:val="22"/>
          <w:szCs w:val="22"/>
          <w:shd w:val="clear" w:color="auto" w:fill="C0C0C0"/>
          <w:lang w:val="es"/>
        </w:rPr>
        <w:t>(RN104587241)</w:t>
      </w:r>
      <w:r w:rsidR="000857A3" w:rsidRPr="005F0AAD">
        <w:rPr>
          <w:rFonts w:ascii="Lucida Bright" w:hAnsi="Lucida Bright"/>
          <w:sz w:val="22"/>
          <w:szCs w:val="22"/>
          <w:lang w:val="es"/>
        </w:rPr>
        <w:t xml:space="preserve"> </w:t>
      </w:r>
      <w:r w:rsidR="00475401">
        <w:rPr>
          <w:rStyle w:val="normaltextrun"/>
          <w:rFonts w:ascii="Lucida Bright" w:hAnsi="Lucida Bright"/>
          <w:sz w:val="22"/>
          <w:szCs w:val="22"/>
          <w:shd w:val="clear" w:color="auto" w:fill="C0C0C0"/>
          <w:lang w:val="es"/>
        </w:rPr>
        <w:t>una</w:t>
      </w:r>
      <w:r w:rsidR="00475401">
        <w:rPr>
          <w:rFonts w:ascii="Lucida Bright" w:hAnsi="Lucida Bright"/>
          <w:sz w:val="22"/>
          <w:szCs w:val="22"/>
          <w:lang w:val="es"/>
        </w:rPr>
        <w:t xml:space="preserve"> </w:t>
      </w:r>
      <w:r w:rsidR="00B00941">
        <w:rPr>
          <w:rStyle w:val="normaltextrun"/>
          <w:rFonts w:ascii="Lucida Bright" w:hAnsi="Lucida Bright"/>
          <w:sz w:val="22"/>
          <w:szCs w:val="22"/>
          <w:shd w:val="clear" w:color="auto" w:fill="C0C0C0"/>
          <w:lang w:val="es"/>
        </w:rPr>
        <w:t>planta de tratamiento de aguas residuales</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 La instalación </w:t>
      </w:r>
      <w:proofErr w:type="spellStart"/>
      <w:r w:rsidR="00B00941">
        <w:rPr>
          <w:rStyle w:val="normaltextrun"/>
          <w:rFonts w:ascii="Lucida Bright" w:hAnsi="Lucida Bright"/>
          <w:sz w:val="22"/>
          <w:szCs w:val="22"/>
          <w:shd w:val="clear" w:color="auto" w:fill="C0C0C0"/>
          <w:lang w:val="es"/>
        </w:rPr>
        <w:t>is</w:t>
      </w:r>
      <w:proofErr w:type="spellEnd"/>
      <w:r w:rsidR="000857A3" w:rsidRPr="005F0AAD">
        <w:rPr>
          <w:rStyle w:val="normaltextrun"/>
          <w:rFonts w:ascii="Lucida Bright" w:hAnsi="Lucida Bright"/>
          <w:sz w:val="22"/>
          <w:szCs w:val="22"/>
          <w:lang w:val="es"/>
        </w:rPr>
        <w:t xml:space="preserve"> ubicado </w:t>
      </w:r>
      <w:r w:rsidR="00B73474">
        <w:rPr>
          <w:rStyle w:val="normaltextrun"/>
          <w:rFonts w:ascii="Lucida Bright" w:hAnsi="Lucida Bright"/>
          <w:sz w:val="22"/>
          <w:szCs w:val="22"/>
          <w:shd w:val="clear" w:color="auto" w:fill="C0C0C0"/>
          <w:lang w:val="es"/>
        </w:rPr>
        <w:t>aproximadamente 2,400 pies al oeste de la intersecci</w:t>
      </w:r>
      <w:r w:rsidR="00EA24E7">
        <w:rPr>
          <w:rStyle w:val="normaltextrun"/>
          <w:rFonts w:ascii="Lucida Bright" w:hAnsi="Lucida Bright"/>
          <w:sz w:val="22"/>
          <w:szCs w:val="22"/>
          <w:shd w:val="clear" w:color="auto" w:fill="C0C0C0"/>
          <w:lang w:val="es"/>
        </w:rPr>
        <w:t>ó</w:t>
      </w:r>
      <w:r w:rsidR="004578EE">
        <w:rPr>
          <w:rStyle w:val="normaltextrun"/>
          <w:rFonts w:ascii="Lucida Bright" w:hAnsi="Lucida Bright"/>
          <w:sz w:val="22"/>
          <w:szCs w:val="22"/>
          <w:shd w:val="clear" w:color="auto" w:fill="C0C0C0"/>
          <w:lang w:val="es"/>
        </w:rPr>
        <w:t xml:space="preserve">n de </w:t>
      </w:r>
      <w:r w:rsidR="00182D25">
        <w:rPr>
          <w:rStyle w:val="normaltextrun"/>
          <w:rFonts w:ascii="Lucida Bright" w:hAnsi="Lucida Bright"/>
          <w:sz w:val="22"/>
          <w:szCs w:val="22"/>
          <w:shd w:val="clear" w:color="auto" w:fill="C0C0C0"/>
          <w:lang w:val="es"/>
        </w:rPr>
        <w:t>Camino de la Granja al Mercado</w:t>
      </w:r>
      <w:r w:rsidR="004578EE">
        <w:rPr>
          <w:rStyle w:val="normaltextrun"/>
          <w:rFonts w:ascii="Lucida Bright" w:hAnsi="Lucida Bright"/>
          <w:sz w:val="22"/>
          <w:szCs w:val="22"/>
          <w:shd w:val="clear" w:color="auto" w:fill="C0C0C0"/>
          <w:lang w:val="es"/>
        </w:rPr>
        <w:t xml:space="preserve"> 359 y </w:t>
      </w:r>
      <w:r w:rsidR="00451E35">
        <w:rPr>
          <w:rStyle w:val="normaltextrun"/>
          <w:rFonts w:ascii="Lucida Bright" w:hAnsi="Lucida Bright"/>
          <w:sz w:val="22"/>
          <w:szCs w:val="22"/>
          <w:shd w:val="clear" w:color="auto" w:fill="C0C0C0"/>
          <w:lang w:val="es"/>
        </w:rPr>
        <w:t>Camino de la Granja al Mercado</w:t>
      </w:r>
      <w:r w:rsidR="004578EE">
        <w:rPr>
          <w:rStyle w:val="normaltextrun"/>
          <w:rFonts w:ascii="Lucida Bright" w:hAnsi="Lucida Bright"/>
          <w:sz w:val="22"/>
          <w:szCs w:val="22"/>
          <w:shd w:val="clear" w:color="auto" w:fill="C0C0C0"/>
          <w:lang w:val="es"/>
        </w:rPr>
        <w:t xml:space="preserve"> 1458</w:t>
      </w:r>
      <w:r w:rsidR="000857A3" w:rsidRPr="005F0AAD">
        <w:rPr>
          <w:rStyle w:val="normaltextrun"/>
          <w:rFonts w:ascii="Lucida Bright" w:hAnsi="Lucida Bright"/>
          <w:sz w:val="22"/>
          <w:szCs w:val="22"/>
          <w:lang w:val="es"/>
        </w:rPr>
        <w:t xml:space="preserve">, en </w:t>
      </w:r>
      <w:proofErr w:type="spellStart"/>
      <w:r w:rsidR="00451E35">
        <w:rPr>
          <w:rStyle w:val="normaltextrun"/>
          <w:rFonts w:ascii="Lucida Bright" w:hAnsi="Lucida Bright"/>
          <w:sz w:val="22"/>
          <w:szCs w:val="22"/>
          <w:shd w:val="clear" w:color="auto" w:fill="C0C0C0"/>
          <w:lang w:val="es"/>
        </w:rPr>
        <w:t>Pattison</w:t>
      </w:r>
      <w:proofErr w:type="spellEnd"/>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Condado de</w:t>
      </w:r>
      <w:r w:rsidR="000857A3" w:rsidRPr="005F0AAD">
        <w:rPr>
          <w:rStyle w:val="normaltextrun"/>
          <w:rFonts w:ascii="Lucida Bright" w:hAnsi="Lucida Bright"/>
          <w:sz w:val="22"/>
          <w:szCs w:val="22"/>
          <w:lang w:val="es"/>
        </w:rPr>
        <w:t xml:space="preserve"> </w:t>
      </w:r>
      <w:r w:rsidR="00451E35">
        <w:rPr>
          <w:rStyle w:val="normaltextrun"/>
          <w:rFonts w:ascii="Lucida Bright" w:hAnsi="Lucida Bright"/>
          <w:sz w:val="22"/>
          <w:szCs w:val="22"/>
          <w:shd w:val="clear" w:color="auto" w:fill="C0C0C0"/>
          <w:lang w:val="es"/>
        </w:rPr>
        <w:t>Waller</w:t>
      </w:r>
      <w:r w:rsidR="000857A3" w:rsidRPr="005F0AAD">
        <w:rPr>
          <w:rStyle w:val="normaltextrun"/>
          <w:rFonts w:ascii="Lucida Bright" w:hAnsi="Lucida Bright"/>
          <w:sz w:val="22"/>
          <w:szCs w:val="22"/>
          <w:lang w:val="es"/>
        </w:rPr>
        <w:t xml:space="preserve">, Texas </w:t>
      </w:r>
      <w:r w:rsidR="00451E35">
        <w:rPr>
          <w:rStyle w:val="normaltextrun"/>
          <w:rFonts w:ascii="Lucida Bright" w:hAnsi="Lucida Bright"/>
          <w:sz w:val="22"/>
          <w:szCs w:val="22"/>
          <w:shd w:val="clear" w:color="auto" w:fill="C0C0C0"/>
          <w:lang w:val="es"/>
        </w:rPr>
        <w:t>77423</w:t>
      </w:r>
      <w:r w:rsidR="000857A3" w:rsidRPr="005F0AAD">
        <w:rPr>
          <w:rStyle w:val="normaltextrun"/>
          <w:rFonts w:ascii="Lucida Bright" w:hAnsi="Lucida Bright"/>
          <w:sz w:val="22"/>
          <w:szCs w:val="22"/>
          <w:lang w:val="es"/>
        </w:rPr>
        <w:t>.</w:t>
      </w:r>
    </w:p>
    <w:p w14:paraId="01C1626D" w14:textId="59406BF7" w:rsidR="000857A3" w:rsidRDefault="00451E35"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Renovació</w:t>
      </w:r>
      <w:r w:rsidR="000C3686">
        <w:rPr>
          <w:rStyle w:val="normaltextrun"/>
          <w:rFonts w:ascii="Lucida Bright" w:hAnsi="Lucida Bright"/>
          <w:sz w:val="22"/>
          <w:szCs w:val="22"/>
          <w:shd w:val="clear" w:color="auto" w:fill="C0C0C0"/>
          <w:lang w:val="es"/>
        </w:rPr>
        <w:t xml:space="preserve">n para descargar 20,000 </w:t>
      </w:r>
      <w:r w:rsidR="000C3686" w:rsidRPr="00C41FE4">
        <w:rPr>
          <w:rStyle w:val="normaltextrun"/>
          <w:rFonts w:ascii="Lucida Bright" w:hAnsi="Lucida Bright"/>
          <w:sz w:val="22"/>
          <w:szCs w:val="22"/>
          <w:shd w:val="clear" w:color="auto" w:fill="C0C0C0"/>
          <w:lang w:val="es"/>
        </w:rPr>
        <w:t>galones por día de aguas residuales domé</w:t>
      </w:r>
      <w:r w:rsidR="00C41FE4" w:rsidRPr="00C41FE4">
        <w:rPr>
          <w:rStyle w:val="normaltextrun"/>
          <w:rFonts w:ascii="Lucida Bright" w:hAnsi="Lucida Bright"/>
          <w:sz w:val="22"/>
          <w:szCs w:val="22"/>
          <w:shd w:val="clear" w:color="auto" w:fill="C0C0C0"/>
          <w:lang w:val="es"/>
        </w:rPr>
        <w:t>stica</w:t>
      </w:r>
      <w:r w:rsidR="00C41FE4">
        <w:rPr>
          <w:rStyle w:val="normaltextrun"/>
          <w:rFonts w:ascii="Lucida Bright" w:hAnsi="Lucida Bright"/>
          <w:sz w:val="22"/>
          <w:szCs w:val="22"/>
          <w:shd w:val="clear" w:color="auto" w:fill="C0C0C0"/>
          <w:lang w:val="es"/>
        </w:rPr>
        <w:t>s tratadas.</w:t>
      </w:r>
      <w:r w:rsidR="000857A3" w:rsidRPr="005F0AAD">
        <w:rPr>
          <w:rFonts w:ascii="Lucida Bright" w:hAnsi="Lucida Bright"/>
          <w:sz w:val="22"/>
          <w:szCs w:val="22"/>
          <w:lang w:val="es"/>
        </w:rPr>
        <w:t xml:space="preserve"> </w:t>
      </w:r>
      <w:r w:rsidR="000857A3" w:rsidRPr="005F0AAD">
        <w:rPr>
          <w:rStyle w:val="normaltextrun"/>
          <w:rFonts w:ascii="Lucida Bright" w:hAnsi="Lucida Bright"/>
          <w:color w:val="0000FF"/>
          <w:sz w:val="22"/>
          <w:szCs w:val="22"/>
          <w:lang w:val="es"/>
        </w:rPr>
        <w:t>&lt;&lt;</w:t>
      </w:r>
      <w:r w:rsidR="000857A3" w:rsidRPr="005F0AAD">
        <w:rPr>
          <w:rStyle w:val="normaltextrun"/>
          <w:rFonts w:ascii="Lucida Bright" w:hAnsi="Lucida Bright"/>
          <w:i/>
          <w:iCs/>
          <w:color w:val="0000FF"/>
          <w:sz w:val="22"/>
          <w:szCs w:val="22"/>
          <w:lang w:val="es"/>
        </w:rPr>
        <w:t xml:space="preserve">Para las aplicaciones de TLAP incluya la siguiente oración, de lo contrario, elimine:&gt;&gt;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84E6AB8"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Pr="005F0AAD">
        <w:rPr>
          <w:rStyle w:val="normaltextrun"/>
          <w:rFonts w:ascii="Lucida Bright" w:hAnsi="Lucida Bright"/>
          <w:sz w:val="22"/>
          <w:szCs w:val="22"/>
          <w:shd w:val="clear" w:color="auto" w:fill="C0C0C0"/>
          <w:lang w:val="es"/>
        </w:rPr>
        <w:t>contengan</w:t>
      </w:r>
      <w:r w:rsidR="00F10F08">
        <w:rPr>
          <w:rStyle w:val="normaltextrun"/>
          <w:rFonts w:ascii="Lucida Bright" w:hAnsi="Lucida Bright"/>
          <w:sz w:val="22"/>
          <w:szCs w:val="22"/>
          <w:shd w:val="clear" w:color="auto" w:fill="C0C0C0"/>
          <w:lang w:val="es"/>
        </w:rPr>
        <w:t xml:space="preserve"> aguas</w:t>
      </w:r>
      <w:r w:rsidR="007E47B6">
        <w:rPr>
          <w:rStyle w:val="normaltextrun"/>
          <w:rFonts w:ascii="Lucida Bright" w:hAnsi="Lucida Bright"/>
          <w:sz w:val="22"/>
          <w:szCs w:val="22"/>
          <w:shd w:val="clear" w:color="auto" w:fill="C0C0C0"/>
          <w:lang w:val="es"/>
        </w:rPr>
        <w:t xml:space="preserve"> residuales tratadas</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E97767">
        <w:rPr>
          <w:rStyle w:val="normaltextrun"/>
          <w:rFonts w:ascii="Lucida Bright" w:hAnsi="Lucida Bright"/>
          <w:sz w:val="22"/>
          <w:szCs w:val="22"/>
          <w:shd w:val="clear" w:color="auto" w:fill="C0C0C0"/>
          <w:lang w:val="es"/>
        </w:rPr>
        <w:t>Las a</w:t>
      </w:r>
      <w:r w:rsidR="007E47B6">
        <w:rPr>
          <w:rStyle w:val="normaltextrun"/>
          <w:rFonts w:ascii="Lucida Bright" w:hAnsi="Lucida Bright"/>
          <w:sz w:val="22"/>
          <w:szCs w:val="22"/>
          <w:shd w:val="clear" w:color="auto" w:fill="C0C0C0"/>
          <w:lang w:val="es"/>
        </w:rPr>
        <w:t>guas residuales</w:t>
      </w:r>
      <w:r w:rsidR="00BA6B65">
        <w:rPr>
          <w:rStyle w:val="normaltextrun"/>
          <w:rFonts w:ascii="Lucida Bright" w:hAnsi="Lucida Bright"/>
          <w:sz w:val="22"/>
          <w:szCs w:val="22"/>
          <w:shd w:val="clear" w:color="auto" w:fill="C0C0C0"/>
          <w:lang w:val="es"/>
        </w:rPr>
        <w:t xml:space="preserve"> domésticas</w:t>
      </w:r>
      <w:r w:rsidRPr="005F0AAD">
        <w:rPr>
          <w:rFonts w:ascii="Lucida Bright" w:hAnsi="Lucida Bright"/>
          <w:sz w:val="22"/>
          <w:szCs w:val="22"/>
          <w:lang w:val="es"/>
        </w:rPr>
        <w:t xml:space="preserve"> </w:t>
      </w:r>
      <w:r w:rsidR="00E97767">
        <w:rPr>
          <w:rStyle w:val="normaltextrun"/>
          <w:rFonts w:ascii="Lucida Bright" w:hAnsi="Lucida Bright"/>
          <w:sz w:val="22"/>
          <w:szCs w:val="22"/>
          <w:shd w:val="clear" w:color="auto" w:fill="C0C0C0"/>
          <w:lang w:val="es"/>
        </w:rPr>
        <w:t>se</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tratado por</w:t>
      </w:r>
      <w:r w:rsidRPr="005F0AAD">
        <w:rPr>
          <w:rStyle w:val="normaltextrun"/>
          <w:rFonts w:ascii="Lucida Bright" w:hAnsi="Lucida Bright"/>
          <w:sz w:val="22"/>
          <w:szCs w:val="22"/>
          <w:shd w:val="clear" w:color="auto" w:fill="C0C0C0"/>
          <w:lang w:val="es"/>
        </w:rPr>
        <w:t xml:space="preserve"> </w:t>
      </w:r>
      <w:r w:rsidR="00BA6B65">
        <w:rPr>
          <w:rStyle w:val="normaltextrun"/>
          <w:rFonts w:ascii="Lucida Bright" w:hAnsi="Lucida Bright"/>
          <w:sz w:val="22"/>
          <w:szCs w:val="22"/>
          <w:shd w:val="clear" w:color="auto" w:fill="C0C0C0"/>
          <w:lang w:val="es"/>
        </w:rPr>
        <w:t>una solución de cloro, las aguas residuales sin tratar</w:t>
      </w:r>
      <w:r w:rsidR="005B5B4E">
        <w:rPr>
          <w:rStyle w:val="normaltextrun"/>
          <w:rFonts w:ascii="Lucida Bright" w:hAnsi="Lucida Bright"/>
          <w:sz w:val="22"/>
          <w:szCs w:val="22"/>
          <w:shd w:val="clear" w:color="auto" w:fill="C0C0C0"/>
          <w:lang w:val="es"/>
        </w:rPr>
        <w:t xml:space="preserve"> ingresan a través de una rejilla de barras, luego a través de una serie de cinco cuencas de aireación</w:t>
      </w:r>
      <w:r w:rsidR="00E97767">
        <w:rPr>
          <w:rStyle w:val="normaltextrun"/>
          <w:rFonts w:ascii="Lucida Bright" w:hAnsi="Lucida Bright"/>
          <w:sz w:val="22"/>
          <w:szCs w:val="22"/>
          <w:shd w:val="clear" w:color="auto" w:fill="C0C0C0"/>
          <w:lang w:val="es"/>
        </w:rPr>
        <w:t xml:space="preserve"> y</w:t>
      </w:r>
      <w:r w:rsidR="005B5B4E">
        <w:rPr>
          <w:rStyle w:val="normaltextrun"/>
          <w:rFonts w:ascii="Lucida Bright" w:hAnsi="Lucida Bright"/>
          <w:sz w:val="22"/>
          <w:szCs w:val="22"/>
          <w:shd w:val="clear" w:color="auto" w:fill="C0C0C0"/>
          <w:lang w:val="es"/>
        </w:rPr>
        <w:t>, luego en clarificadores dobles. Desde los clarificadores, el agua</w:t>
      </w:r>
      <w:r w:rsidR="008E0D11">
        <w:rPr>
          <w:rStyle w:val="normaltextrun"/>
          <w:rFonts w:ascii="Lucida Bright" w:hAnsi="Lucida Bright"/>
          <w:sz w:val="22"/>
          <w:szCs w:val="22"/>
          <w:shd w:val="clear" w:color="auto" w:fill="C0C0C0"/>
          <w:lang w:val="es"/>
        </w:rPr>
        <w:t xml:space="preserve"> clara ingresa a la cuenca de contacto con el cloro donde se trata con una solución de cloro, luego se descarga a través de una tubería de 6 “a un afluente sin nombre del arroyo </w:t>
      </w:r>
      <w:proofErr w:type="spellStart"/>
      <w:r w:rsidR="008E0D11">
        <w:rPr>
          <w:rStyle w:val="normaltextrun"/>
          <w:rFonts w:ascii="Lucida Bright" w:hAnsi="Lucida Bright"/>
          <w:sz w:val="22"/>
          <w:szCs w:val="22"/>
          <w:shd w:val="clear" w:color="auto" w:fill="C0C0C0"/>
          <w:lang w:val="es"/>
        </w:rPr>
        <w:t>Bessies</w:t>
      </w:r>
      <w:proofErr w:type="spellEnd"/>
      <w:r w:rsidR="008E0D11">
        <w:rPr>
          <w:rStyle w:val="normaltextrun"/>
          <w:rFonts w:ascii="Lucida Bright" w:hAnsi="Lucida Bright"/>
          <w:sz w:val="22"/>
          <w:szCs w:val="22"/>
          <w:shd w:val="clear" w:color="auto" w:fill="C0C0C0"/>
          <w:lang w:val="es"/>
        </w:rPr>
        <w:t>.</w:t>
      </w:r>
    </w:p>
    <w:p w14:paraId="2F1CEEF9" w14:textId="44D6CBD0" w:rsidR="004A726B" w:rsidRPr="005F0AAD" w:rsidRDefault="004A726B" w:rsidP="00D53F25">
      <w:pPr>
        <w:pStyle w:val="BodyText"/>
        <w:rPr>
          <w:sz w:val="22"/>
          <w:szCs w:val="22"/>
          <w:lang w:val="es-US"/>
        </w:rPr>
      </w:pPr>
    </w:p>
    <w:sectPr w:rsidR="004A726B" w:rsidRPr="005F0AAD" w:rsidSect="00E9159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BB4A" w14:textId="77777777" w:rsidR="00E9159A" w:rsidRDefault="00E9159A" w:rsidP="00E52C9A">
      <w:r>
        <w:rPr>
          <w:lang w:val="es"/>
        </w:rPr>
        <w:separator/>
      </w:r>
    </w:p>
  </w:endnote>
  <w:endnote w:type="continuationSeparator" w:id="0">
    <w:p w14:paraId="38F7FDBB" w14:textId="77777777" w:rsidR="00E9159A" w:rsidRDefault="00E9159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A7989" w14:textId="77777777" w:rsidR="00E9159A" w:rsidRDefault="00E9159A" w:rsidP="00E52C9A">
      <w:r>
        <w:rPr>
          <w:lang w:val="es"/>
        </w:rPr>
        <w:separator/>
      </w:r>
    </w:p>
  </w:footnote>
  <w:footnote w:type="continuationSeparator" w:id="0">
    <w:p w14:paraId="43034C57" w14:textId="77777777" w:rsidR="00E9159A" w:rsidRDefault="00E9159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29036494">
    <w:abstractNumId w:val="9"/>
  </w:num>
  <w:num w:numId="2" w16cid:durableId="1278562377">
    <w:abstractNumId w:val="8"/>
  </w:num>
  <w:num w:numId="3" w16cid:durableId="678311026">
    <w:abstractNumId w:val="7"/>
  </w:num>
  <w:num w:numId="4" w16cid:durableId="1158155256">
    <w:abstractNumId w:val="6"/>
  </w:num>
  <w:num w:numId="5" w16cid:durableId="654843820">
    <w:abstractNumId w:val="5"/>
  </w:num>
  <w:num w:numId="6" w16cid:durableId="1307203687">
    <w:abstractNumId w:val="4"/>
  </w:num>
  <w:num w:numId="7" w16cid:durableId="809320410">
    <w:abstractNumId w:val="3"/>
  </w:num>
  <w:num w:numId="8" w16cid:durableId="2146702842">
    <w:abstractNumId w:val="2"/>
  </w:num>
  <w:num w:numId="9" w16cid:durableId="1736079397">
    <w:abstractNumId w:val="1"/>
  </w:num>
  <w:num w:numId="10" w16cid:durableId="759644331">
    <w:abstractNumId w:val="0"/>
  </w:num>
  <w:num w:numId="11" w16cid:durableId="2005936317">
    <w:abstractNumId w:val="12"/>
  </w:num>
  <w:num w:numId="12" w16cid:durableId="2053116589">
    <w:abstractNumId w:val="11"/>
  </w:num>
  <w:num w:numId="13" w16cid:durableId="1145123806">
    <w:abstractNumId w:val="10"/>
  </w:num>
  <w:num w:numId="14" w16cid:durableId="1808890177">
    <w:abstractNumId w:val="9"/>
  </w:num>
  <w:num w:numId="15" w16cid:durableId="193065344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0C3686"/>
    <w:rsid w:val="001135B1"/>
    <w:rsid w:val="00116413"/>
    <w:rsid w:val="00164CE2"/>
    <w:rsid w:val="00174280"/>
    <w:rsid w:val="0017492A"/>
    <w:rsid w:val="00182D25"/>
    <w:rsid w:val="001918A9"/>
    <w:rsid w:val="001D23A4"/>
    <w:rsid w:val="00244152"/>
    <w:rsid w:val="00246B61"/>
    <w:rsid w:val="00261265"/>
    <w:rsid w:val="00267310"/>
    <w:rsid w:val="002677C4"/>
    <w:rsid w:val="00284946"/>
    <w:rsid w:val="00297D38"/>
    <w:rsid w:val="002C22B8"/>
    <w:rsid w:val="002C68F3"/>
    <w:rsid w:val="00315557"/>
    <w:rsid w:val="00351FD0"/>
    <w:rsid w:val="003534C7"/>
    <w:rsid w:val="00393C75"/>
    <w:rsid w:val="003B41DF"/>
    <w:rsid w:val="003D7D1F"/>
    <w:rsid w:val="003E737A"/>
    <w:rsid w:val="003F5ABB"/>
    <w:rsid w:val="00417619"/>
    <w:rsid w:val="00451E35"/>
    <w:rsid w:val="004578EE"/>
    <w:rsid w:val="0046089F"/>
    <w:rsid w:val="00475401"/>
    <w:rsid w:val="004A726B"/>
    <w:rsid w:val="004D2CA6"/>
    <w:rsid w:val="004E21C9"/>
    <w:rsid w:val="00514DB7"/>
    <w:rsid w:val="00540447"/>
    <w:rsid w:val="00543B25"/>
    <w:rsid w:val="005464F5"/>
    <w:rsid w:val="00550A48"/>
    <w:rsid w:val="0055212A"/>
    <w:rsid w:val="00574AC1"/>
    <w:rsid w:val="005B5B4E"/>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E47B6"/>
    <w:rsid w:val="007F1D92"/>
    <w:rsid w:val="0085033F"/>
    <w:rsid w:val="008755F2"/>
    <w:rsid w:val="008E0D11"/>
    <w:rsid w:val="008E33DD"/>
    <w:rsid w:val="008E6CA0"/>
    <w:rsid w:val="008F4441"/>
    <w:rsid w:val="0094541B"/>
    <w:rsid w:val="0097286B"/>
    <w:rsid w:val="00996B99"/>
    <w:rsid w:val="00A03680"/>
    <w:rsid w:val="00A2193F"/>
    <w:rsid w:val="00A75BA9"/>
    <w:rsid w:val="00AB074C"/>
    <w:rsid w:val="00AE0763"/>
    <w:rsid w:val="00B00941"/>
    <w:rsid w:val="00B3681B"/>
    <w:rsid w:val="00B4403F"/>
    <w:rsid w:val="00B73474"/>
    <w:rsid w:val="00B868F1"/>
    <w:rsid w:val="00BA6B65"/>
    <w:rsid w:val="00BE39E1"/>
    <w:rsid w:val="00BF000E"/>
    <w:rsid w:val="00C41FE4"/>
    <w:rsid w:val="00C57E6B"/>
    <w:rsid w:val="00C95864"/>
    <w:rsid w:val="00CC59A8"/>
    <w:rsid w:val="00CC6108"/>
    <w:rsid w:val="00CF4CB6"/>
    <w:rsid w:val="00D44331"/>
    <w:rsid w:val="00D53F25"/>
    <w:rsid w:val="00D642CF"/>
    <w:rsid w:val="00D9218C"/>
    <w:rsid w:val="00DB458C"/>
    <w:rsid w:val="00DB72FD"/>
    <w:rsid w:val="00DB788B"/>
    <w:rsid w:val="00DC278A"/>
    <w:rsid w:val="00DE7C8C"/>
    <w:rsid w:val="00E14844"/>
    <w:rsid w:val="00E52C9A"/>
    <w:rsid w:val="00E9159A"/>
    <w:rsid w:val="00E93DEF"/>
    <w:rsid w:val="00E97767"/>
    <w:rsid w:val="00EA1F7C"/>
    <w:rsid w:val="00EA24E7"/>
    <w:rsid w:val="00EF6A56"/>
    <w:rsid w:val="00F013BA"/>
    <w:rsid w:val="00F10F08"/>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77833">
      <w:bodyDiv w:val="1"/>
      <w:marLeft w:val="0"/>
      <w:marRight w:val="0"/>
      <w:marTop w:val="0"/>
      <w:marBottom w:val="0"/>
      <w:divBdr>
        <w:top w:val="none" w:sz="0" w:space="0" w:color="auto"/>
        <w:left w:val="none" w:sz="0" w:space="0" w:color="auto"/>
        <w:bottom w:val="none" w:sz="0" w:space="0" w:color="auto"/>
        <w:right w:val="none" w:sz="0" w:space="0" w:color="auto"/>
      </w:divBdr>
      <w:divsChild>
        <w:div w:id="212664364">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 w:id="1936087739">
      <w:bodyDiv w:val="1"/>
      <w:marLeft w:val="0"/>
      <w:marRight w:val="0"/>
      <w:marTop w:val="0"/>
      <w:marBottom w:val="0"/>
      <w:divBdr>
        <w:top w:val="none" w:sz="0" w:space="0" w:color="auto"/>
        <w:left w:val="none" w:sz="0" w:space="0" w:color="auto"/>
        <w:bottom w:val="none" w:sz="0" w:space="0" w:color="auto"/>
        <w:right w:val="none" w:sz="0" w:space="0" w:color="auto"/>
      </w:divBdr>
      <w:divsChild>
        <w:div w:id="12749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Francesca Findlay</cp:lastModifiedBy>
  <cp:revision>2</cp:revision>
  <cp:lastPrinted>2024-02-20T14:29:00Z</cp:lastPrinted>
  <dcterms:created xsi:type="dcterms:W3CDTF">2024-02-20T14:30:00Z</dcterms:created>
  <dcterms:modified xsi:type="dcterms:W3CDTF">2024-02-20T14:30:00Z</dcterms:modified>
  <cp:category/>
</cp:coreProperties>
</file>