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AB79A" w14:textId="77777777" w:rsidR="004359C6" w:rsidRPr="00842527" w:rsidRDefault="004359C6" w:rsidP="004359C6">
      <w:pPr>
        <w:pStyle w:val="Title"/>
        <w:rPr>
          <w:rFonts w:ascii="Lucida Bright" w:hAnsi="Lucida Bright"/>
        </w:rPr>
      </w:pPr>
      <w:bookmarkStart w:id="0" w:name="_GoBack"/>
      <w:bookmarkEnd w:id="0"/>
      <w:r w:rsidRPr="00842527">
        <w:rPr>
          <w:rFonts w:ascii="Lucida Bright" w:hAnsi="Lucida Bright"/>
        </w:rPr>
        <w:t>Comments by the Texas Commission on Environmental Quality</w:t>
      </w:r>
    </w:p>
    <w:p w14:paraId="4C226437" w14:textId="77777777" w:rsidR="00E327CB" w:rsidRPr="00842527" w:rsidRDefault="004359C6" w:rsidP="00E327CB">
      <w:pPr>
        <w:pStyle w:val="Title"/>
        <w:rPr>
          <w:rFonts w:ascii="Lucida Bright" w:hAnsi="Lucida Bright"/>
        </w:rPr>
      </w:pPr>
      <w:r w:rsidRPr="00842527">
        <w:rPr>
          <w:rFonts w:ascii="Lucida Bright" w:hAnsi="Lucida Bright"/>
        </w:rPr>
        <w:t xml:space="preserve">Regarding </w:t>
      </w:r>
      <w:r w:rsidR="00E327CB" w:rsidRPr="00842527">
        <w:rPr>
          <w:rFonts w:ascii="Lucida Bright" w:hAnsi="Lucida Bright"/>
        </w:rPr>
        <w:t>DISApproval of Air Quality Implementation Plans:</w:t>
      </w:r>
    </w:p>
    <w:p w14:paraId="5E6B6094" w14:textId="77777777" w:rsidR="00AC6FED" w:rsidRPr="00842527" w:rsidRDefault="00E327CB" w:rsidP="00E327CB">
      <w:pPr>
        <w:pStyle w:val="Title"/>
        <w:rPr>
          <w:rFonts w:ascii="Lucida Bright" w:hAnsi="Lucida Bright"/>
        </w:rPr>
      </w:pPr>
      <w:r w:rsidRPr="00842527">
        <w:rPr>
          <w:rFonts w:ascii="Lucida Bright" w:hAnsi="Lucida Bright"/>
        </w:rPr>
        <w:t>Interstate</w:t>
      </w:r>
      <w:r w:rsidR="00AC6FED" w:rsidRPr="00842527">
        <w:rPr>
          <w:rFonts w:ascii="Lucida Bright" w:hAnsi="Lucida Bright"/>
        </w:rPr>
        <w:t xml:space="preserve"> </w:t>
      </w:r>
      <w:r w:rsidRPr="00842527">
        <w:rPr>
          <w:rFonts w:ascii="Lucida Bright" w:hAnsi="Lucida Bright"/>
        </w:rPr>
        <w:t>Transport of A</w:t>
      </w:r>
      <w:r w:rsidR="00AC6FED" w:rsidRPr="00842527">
        <w:rPr>
          <w:rFonts w:ascii="Lucida Bright" w:hAnsi="Lucida Bright"/>
        </w:rPr>
        <w:t>ir Pollution for the</w:t>
      </w:r>
    </w:p>
    <w:p w14:paraId="5864FC5C" w14:textId="77777777" w:rsidR="004359C6" w:rsidRPr="00842527" w:rsidRDefault="00E327CB" w:rsidP="00E327CB">
      <w:pPr>
        <w:pStyle w:val="Title"/>
        <w:rPr>
          <w:rFonts w:ascii="Lucida Bright" w:hAnsi="Lucida Bright"/>
        </w:rPr>
      </w:pPr>
      <w:r w:rsidRPr="00842527">
        <w:rPr>
          <w:rFonts w:ascii="Lucida Bright" w:hAnsi="Lucida Bright"/>
        </w:rPr>
        <w:t>2008 Ozone</w:t>
      </w:r>
      <w:r w:rsidR="00AC6FED" w:rsidRPr="00842527">
        <w:rPr>
          <w:rFonts w:ascii="Lucida Bright" w:hAnsi="Lucida Bright"/>
        </w:rPr>
        <w:t xml:space="preserve"> </w:t>
      </w:r>
      <w:r w:rsidRPr="00842527">
        <w:rPr>
          <w:rFonts w:ascii="Lucida Bright" w:hAnsi="Lucida Bright"/>
        </w:rPr>
        <w:t>National Ambient Air Quality Standards</w:t>
      </w:r>
    </w:p>
    <w:p w14:paraId="35323328" w14:textId="77777777" w:rsidR="004359C6" w:rsidRPr="00842527" w:rsidRDefault="004359C6" w:rsidP="004359C6">
      <w:pPr>
        <w:rPr>
          <w:rFonts w:ascii="Lucida Bright" w:hAnsi="Lucida Bright"/>
        </w:rPr>
      </w:pPr>
    </w:p>
    <w:p w14:paraId="61E16849" w14:textId="77777777" w:rsidR="004359C6" w:rsidRPr="00842527" w:rsidRDefault="004359C6" w:rsidP="004359C6">
      <w:pPr>
        <w:pStyle w:val="Title"/>
        <w:rPr>
          <w:rFonts w:ascii="Lucida Bright" w:hAnsi="Lucida Bright"/>
        </w:rPr>
      </w:pPr>
      <w:r w:rsidRPr="00842527">
        <w:rPr>
          <w:rFonts w:ascii="Lucida Bright" w:hAnsi="Lucida Bright"/>
        </w:rPr>
        <w:t>EPA Docket ID No. EPA-</w:t>
      </w:r>
      <w:r w:rsidR="00E327CB" w:rsidRPr="00842527">
        <w:rPr>
          <w:rFonts w:ascii="Lucida Bright" w:hAnsi="Lucida Bright"/>
        </w:rPr>
        <w:t>R06-OAR-2012-0985</w:t>
      </w:r>
    </w:p>
    <w:p w14:paraId="1F6AA1CC" w14:textId="77777777" w:rsidR="004359C6" w:rsidRPr="00842527" w:rsidRDefault="004359C6" w:rsidP="004359C6">
      <w:pPr>
        <w:pStyle w:val="Heading1"/>
        <w:rPr>
          <w:rFonts w:ascii="Lucida Bright" w:hAnsi="Lucida Bright"/>
        </w:rPr>
      </w:pPr>
      <w:bookmarkStart w:id="1" w:name="_Toc417374343"/>
      <w:r w:rsidRPr="00842527">
        <w:rPr>
          <w:rFonts w:ascii="Lucida Bright" w:hAnsi="Lucida Bright"/>
        </w:rPr>
        <w:t xml:space="preserve">I. </w:t>
      </w:r>
      <w:bookmarkEnd w:id="1"/>
      <w:r w:rsidR="00EC2F9F" w:rsidRPr="00842527">
        <w:rPr>
          <w:rFonts w:ascii="Lucida Bright" w:hAnsi="Lucida Bright"/>
        </w:rPr>
        <w:t>Background</w:t>
      </w:r>
    </w:p>
    <w:p w14:paraId="58CDCA74" w14:textId="3A76F461" w:rsidR="003A2E5E" w:rsidRPr="00842527" w:rsidRDefault="004359C6" w:rsidP="003A2E5E">
      <w:pPr>
        <w:pStyle w:val="BodyText"/>
        <w:rPr>
          <w:rFonts w:ascii="Lucida Bright" w:hAnsi="Lucida Bright"/>
        </w:rPr>
      </w:pPr>
      <w:r w:rsidRPr="00842527">
        <w:rPr>
          <w:rFonts w:ascii="Lucida Bright" w:hAnsi="Lucida Bright"/>
        </w:rPr>
        <w:t xml:space="preserve">On </w:t>
      </w:r>
      <w:r w:rsidR="003A2E5E" w:rsidRPr="00842527">
        <w:rPr>
          <w:rFonts w:ascii="Lucida Bright" w:hAnsi="Lucida Bright"/>
        </w:rPr>
        <w:t>April 11</w:t>
      </w:r>
      <w:r w:rsidRPr="00842527">
        <w:rPr>
          <w:rFonts w:ascii="Lucida Bright" w:hAnsi="Lucida Bright"/>
        </w:rPr>
        <w:t>, 201</w:t>
      </w:r>
      <w:r w:rsidR="003A2E5E" w:rsidRPr="00842527">
        <w:rPr>
          <w:rFonts w:ascii="Lucida Bright" w:hAnsi="Lucida Bright"/>
        </w:rPr>
        <w:t>6</w:t>
      </w:r>
      <w:r w:rsidRPr="00842527">
        <w:rPr>
          <w:rFonts w:ascii="Lucida Bright" w:hAnsi="Lucida Bright"/>
        </w:rPr>
        <w:t xml:space="preserve">, the United States (U.S.) Environmental Protection Agency (EPA) published in the </w:t>
      </w:r>
      <w:r w:rsidRPr="00842527">
        <w:rPr>
          <w:rFonts w:ascii="Lucida Bright" w:hAnsi="Lucida Bright"/>
          <w:i/>
        </w:rPr>
        <w:t>Federal Register</w:t>
      </w:r>
      <w:r w:rsidRPr="00842527">
        <w:rPr>
          <w:rFonts w:ascii="Lucida Bright" w:hAnsi="Lucida Bright"/>
        </w:rPr>
        <w:t xml:space="preserve"> a propos</w:t>
      </w:r>
      <w:r w:rsidR="003A2E5E" w:rsidRPr="00842527">
        <w:rPr>
          <w:rFonts w:ascii="Lucida Bright" w:hAnsi="Lucida Bright"/>
        </w:rPr>
        <w:t xml:space="preserve">al </w:t>
      </w:r>
      <w:r w:rsidRPr="00842527">
        <w:rPr>
          <w:rFonts w:ascii="Lucida Bright" w:hAnsi="Lucida Bright"/>
        </w:rPr>
        <w:t xml:space="preserve">to </w:t>
      </w:r>
      <w:r w:rsidR="003A2E5E" w:rsidRPr="00842527">
        <w:rPr>
          <w:rFonts w:ascii="Lucida Bright" w:hAnsi="Lucida Bright"/>
        </w:rPr>
        <w:t xml:space="preserve">disapprove the portion of the Texas State Implementation Plan (SIP) submittal pertaining to interstate transport of air pollution </w:t>
      </w:r>
      <w:r w:rsidR="00842527">
        <w:rPr>
          <w:rFonts w:ascii="Lucida Bright" w:hAnsi="Lucida Bright"/>
        </w:rPr>
        <w:t>that</w:t>
      </w:r>
      <w:r w:rsidR="003A2E5E" w:rsidRPr="00842527">
        <w:rPr>
          <w:rFonts w:ascii="Lucida Bright" w:hAnsi="Lucida Bright"/>
        </w:rPr>
        <w:t xml:space="preserve"> will significantly contribute to nonattainment or interfere with maintenance of the 2008 ozone Nation</w:t>
      </w:r>
      <w:r w:rsidR="00842527">
        <w:rPr>
          <w:rFonts w:ascii="Lucida Bright" w:hAnsi="Lucida Bright"/>
        </w:rPr>
        <w:t>al Ambient Air Quality Standard</w:t>
      </w:r>
      <w:r w:rsidR="003A2E5E" w:rsidRPr="00842527">
        <w:rPr>
          <w:rFonts w:ascii="Lucida Bright" w:hAnsi="Lucida Bright"/>
        </w:rPr>
        <w:t xml:space="preserve"> (NAAQS) in other states. This</w:t>
      </w:r>
      <w:r w:rsidR="00D507AA">
        <w:rPr>
          <w:rFonts w:ascii="Lucida Bright" w:hAnsi="Lucida Bright"/>
        </w:rPr>
        <w:t xml:space="preserve"> disapproval would establish a t</w:t>
      </w:r>
      <w:r w:rsidR="00842527">
        <w:rPr>
          <w:rFonts w:ascii="Lucida Bright" w:hAnsi="Lucida Bright"/>
        </w:rPr>
        <w:t>wo</w:t>
      </w:r>
      <w:r w:rsidR="003A2E5E" w:rsidRPr="00842527">
        <w:rPr>
          <w:rFonts w:ascii="Lucida Bright" w:hAnsi="Lucida Bright"/>
        </w:rPr>
        <w:t xml:space="preserve">-year deadline for the EPA to promulgate a Federal Implementation Plan (FIP) for Texas to address the </w:t>
      </w:r>
      <w:r w:rsidR="00121952" w:rsidRPr="00842527">
        <w:rPr>
          <w:rFonts w:ascii="Lucida Bright" w:hAnsi="Lucida Bright"/>
        </w:rPr>
        <w:t xml:space="preserve">Federal </w:t>
      </w:r>
      <w:r w:rsidR="003A2E5E" w:rsidRPr="00842527">
        <w:rPr>
          <w:rFonts w:ascii="Lucida Bright" w:hAnsi="Lucida Bright"/>
        </w:rPr>
        <w:t>Clean Air Act (</w:t>
      </w:r>
      <w:r w:rsidR="00121952" w:rsidRPr="00842527">
        <w:rPr>
          <w:rFonts w:ascii="Lucida Bright" w:hAnsi="Lucida Bright"/>
        </w:rPr>
        <w:t>F</w:t>
      </w:r>
      <w:r w:rsidR="003A2E5E" w:rsidRPr="00842527">
        <w:rPr>
          <w:rFonts w:ascii="Lucida Bright" w:hAnsi="Lucida Bright"/>
        </w:rPr>
        <w:t>CAA) interstate transport requirements pertaining to significant contribution to nonattainment and interference with maintenance of the 2008 ozone NAAQS in other states, unless the EPA approves a SIP that meets these requirements</w:t>
      </w:r>
      <w:r w:rsidR="00AC6FED" w:rsidRPr="00842527">
        <w:rPr>
          <w:rFonts w:ascii="Lucida Bright" w:hAnsi="Lucida Bright"/>
        </w:rPr>
        <w:t xml:space="preserve"> before that time</w:t>
      </w:r>
      <w:r w:rsidR="003A2E5E" w:rsidRPr="00842527">
        <w:rPr>
          <w:rFonts w:ascii="Lucida Bright" w:hAnsi="Lucida Bright"/>
        </w:rPr>
        <w:t xml:space="preserve">. </w:t>
      </w:r>
    </w:p>
    <w:p w14:paraId="69DC9895" w14:textId="22F5FF7D" w:rsidR="00525720" w:rsidRPr="00842527" w:rsidRDefault="003A2E5E" w:rsidP="00525720">
      <w:pPr>
        <w:pStyle w:val="BodyText"/>
        <w:rPr>
          <w:rFonts w:ascii="Lucida Bright" w:hAnsi="Lucida Bright"/>
        </w:rPr>
      </w:pPr>
      <w:r w:rsidRPr="00842527">
        <w:rPr>
          <w:rFonts w:ascii="Lucida Bright" w:hAnsi="Lucida Bright"/>
        </w:rPr>
        <w:t xml:space="preserve">On March 12, 2008, the EPA revised the levels of the primary and secondary </w:t>
      </w:r>
      <w:r w:rsidR="00121952" w:rsidRPr="00842527">
        <w:rPr>
          <w:rFonts w:ascii="Lucida Bright" w:hAnsi="Lucida Bright"/>
        </w:rPr>
        <w:t>eight</w:t>
      </w:r>
      <w:r w:rsidRPr="00842527">
        <w:rPr>
          <w:rFonts w:ascii="Lucida Bright" w:hAnsi="Lucida Bright"/>
        </w:rPr>
        <w:t>-hour ozone NAAQS from 0.08 parts per million (ppm) to 0.075 ppm (73 FR</w:t>
      </w:r>
      <w:r w:rsidR="0092709B" w:rsidRPr="00842527">
        <w:rPr>
          <w:rFonts w:ascii="Lucida Bright" w:hAnsi="Lucida Bright"/>
        </w:rPr>
        <w:t xml:space="preserve"> </w:t>
      </w:r>
      <w:r w:rsidRPr="00842527">
        <w:rPr>
          <w:rFonts w:ascii="Lucida Bright" w:hAnsi="Lucida Bright"/>
        </w:rPr>
        <w:t xml:space="preserve">16436). </w:t>
      </w:r>
      <w:r w:rsidR="00121952" w:rsidRPr="00842527">
        <w:rPr>
          <w:rFonts w:ascii="Lucida Bright" w:hAnsi="Lucida Bright"/>
        </w:rPr>
        <w:t>S</w:t>
      </w:r>
      <w:r w:rsidRPr="00842527">
        <w:rPr>
          <w:rFonts w:ascii="Lucida Bright" w:hAnsi="Lucida Bright"/>
        </w:rPr>
        <w:t xml:space="preserve">tates </w:t>
      </w:r>
      <w:r w:rsidR="00121952" w:rsidRPr="00842527">
        <w:rPr>
          <w:rFonts w:ascii="Lucida Bright" w:hAnsi="Lucida Bright"/>
        </w:rPr>
        <w:t xml:space="preserve">are </w:t>
      </w:r>
      <w:r w:rsidR="00525720" w:rsidRPr="00842527">
        <w:rPr>
          <w:rFonts w:ascii="Lucida Bright" w:hAnsi="Lucida Bright"/>
        </w:rPr>
        <w:t>required</w:t>
      </w:r>
      <w:r w:rsidR="00121952" w:rsidRPr="00842527">
        <w:rPr>
          <w:rFonts w:ascii="Lucida Bright" w:hAnsi="Lucida Bright"/>
        </w:rPr>
        <w:t xml:space="preserve"> </w:t>
      </w:r>
      <w:r w:rsidRPr="00842527">
        <w:rPr>
          <w:rFonts w:ascii="Lucida Bright" w:hAnsi="Lucida Bright"/>
        </w:rPr>
        <w:t>to</w:t>
      </w:r>
      <w:r w:rsidR="0092709B" w:rsidRPr="00842527">
        <w:rPr>
          <w:rFonts w:ascii="Lucida Bright" w:hAnsi="Lucida Bright"/>
        </w:rPr>
        <w:t xml:space="preserve"> </w:t>
      </w:r>
      <w:r w:rsidR="00121952" w:rsidRPr="00842527">
        <w:rPr>
          <w:rFonts w:ascii="Lucida Bright" w:hAnsi="Lucida Bright"/>
        </w:rPr>
        <w:t>submit a SIP</w:t>
      </w:r>
      <w:r w:rsidRPr="00842527">
        <w:rPr>
          <w:rFonts w:ascii="Lucida Bright" w:hAnsi="Lucida Bright"/>
        </w:rPr>
        <w:t xml:space="preserve"> meeting the applicable</w:t>
      </w:r>
      <w:r w:rsidR="00121952" w:rsidRPr="00842527">
        <w:rPr>
          <w:rFonts w:ascii="Lucida Bright" w:hAnsi="Lucida Bright"/>
        </w:rPr>
        <w:t xml:space="preserve"> </w:t>
      </w:r>
      <w:r w:rsidRPr="00842527">
        <w:rPr>
          <w:rFonts w:ascii="Lucida Bright" w:hAnsi="Lucida Bright"/>
        </w:rPr>
        <w:t xml:space="preserve">‘‘infrastructure’’ elements of </w:t>
      </w:r>
      <w:r w:rsidR="00121952" w:rsidRPr="00842527">
        <w:rPr>
          <w:rFonts w:ascii="Lucida Bright" w:hAnsi="Lucida Bright"/>
        </w:rPr>
        <w:t xml:space="preserve">FCAA </w:t>
      </w:r>
      <w:r w:rsidR="00842527">
        <w:rPr>
          <w:rFonts w:ascii="Lucida Bright" w:hAnsi="Lucida Bright"/>
        </w:rPr>
        <w:t>Section</w:t>
      </w:r>
      <w:r w:rsidR="00121952" w:rsidRPr="00842527">
        <w:rPr>
          <w:rFonts w:ascii="Lucida Bright" w:hAnsi="Lucida Bright"/>
        </w:rPr>
        <w:t xml:space="preserve"> </w:t>
      </w:r>
      <w:r w:rsidRPr="00842527">
        <w:rPr>
          <w:rFonts w:ascii="Lucida Bright" w:hAnsi="Lucida Bright"/>
        </w:rPr>
        <w:t xml:space="preserve">110(a)(1) and (2) </w:t>
      </w:r>
      <w:r w:rsidR="00121952" w:rsidRPr="00842527">
        <w:rPr>
          <w:rFonts w:ascii="Lucida Bright" w:hAnsi="Lucida Bright"/>
        </w:rPr>
        <w:t xml:space="preserve">within three years after promulgation of a new or revised NAAQS. </w:t>
      </w:r>
      <w:r w:rsidR="00525720" w:rsidRPr="00842527">
        <w:rPr>
          <w:rFonts w:ascii="Lucida Bright" w:hAnsi="Lucida Bright"/>
        </w:rPr>
        <w:t>On December 13, 2012, Texas submitted a SIP revision addressing the FCAA infrastructure requirements for the 2008 ozone NAAQS.</w:t>
      </w:r>
    </w:p>
    <w:p w14:paraId="4ED6812B" w14:textId="77777777" w:rsidR="004359C6" w:rsidRPr="00842527" w:rsidRDefault="004359C6" w:rsidP="004359C6">
      <w:pPr>
        <w:pStyle w:val="BodyText"/>
        <w:rPr>
          <w:rFonts w:ascii="Lucida Bright" w:hAnsi="Lucida Bright"/>
        </w:rPr>
      </w:pPr>
      <w:r w:rsidRPr="00842527">
        <w:rPr>
          <w:rFonts w:ascii="Lucida Bright" w:hAnsi="Lucida Bright"/>
        </w:rPr>
        <w:t xml:space="preserve">The Texas Commission on Environmental Quality (TCEQ) provides the following comments on this proposed rule. </w:t>
      </w:r>
    </w:p>
    <w:p w14:paraId="16261DD3" w14:textId="77777777" w:rsidR="004359C6" w:rsidRPr="00842527" w:rsidRDefault="004359C6" w:rsidP="004359C6">
      <w:pPr>
        <w:pStyle w:val="Heading1"/>
        <w:rPr>
          <w:rFonts w:ascii="Lucida Bright" w:eastAsia="Times New Roman" w:hAnsi="Lucida Bright"/>
        </w:rPr>
      </w:pPr>
      <w:bookmarkStart w:id="2" w:name="_Toc417374344"/>
      <w:r w:rsidRPr="00842527">
        <w:rPr>
          <w:rFonts w:ascii="Lucida Bright" w:eastAsia="Times New Roman" w:hAnsi="Lucida Bright"/>
        </w:rPr>
        <w:t>II. Comments</w:t>
      </w:r>
      <w:bookmarkEnd w:id="2"/>
    </w:p>
    <w:p w14:paraId="4F52DAE7" w14:textId="77777777" w:rsidR="00966A53" w:rsidRPr="00842527" w:rsidRDefault="00966A53" w:rsidP="00E8764D">
      <w:pPr>
        <w:pStyle w:val="BodyText"/>
        <w:numPr>
          <w:ilvl w:val="0"/>
          <w:numId w:val="14"/>
        </w:numPr>
        <w:rPr>
          <w:rStyle w:val="StrongEmphasis"/>
          <w:rFonts w:ascii="Lucida Bright" w:hAnsi="Lucida Bright"/>
        </w:rPr>
      </w:pPr>
      <w:r w:rsidRPr="00842527">
        <w:rPr>
          <w:rStyle w:val="StrongEmphasis"/>
          <w:rFonts w:ascii="Lucida Bright" w:hAnsi="Lucida Bright"/>
        </w:rPr>
        <w:t xml:space="preserve">The TCEQ does not support the proposed partial disapproval of Texas’ Infrastructure and Transport SIP revision for the 2008 ozone NAAQS pertaining to the </w:t>
      </w:r>
      <w:r w:rsidR="00AC6FED" w:rsidRPr="00842527">
        <w:rPr>
          <w:rStyle w:val="StrongEmphasis"/>
          <w:rFonts w:ascii="Lucida Bright" w:hAnsi="Lucida Bright"/>
        </w:rPr>
        <w:t>FCAA,</w:t>
      </w:r>
      <w:r w:rsidRPr="00842527">
        <w:rPr>
          <w:rStyle w:val="StrongEmphasis"/>
          <w:rFonts w:ascii="Lucida Bright" w:hAnsi="Lucida Bright"/>
        </w:rPr>
        <w:t xml:space="preserve"> §110(a)(2)(D)(i)(I) requirement to address interstate transport. </w:t>
      </w:r>
    </w:p>
    <w:p w14:paraId="38A4B30D" w14:textId="1EDCF594" w:rsidR="00966A53" w:rsidRPr="00842527" w:rsidRDefault="00966A53" w:rsidP="00E8764D">
      <w:pPr>
        <w:pStyle w:val="BodyText"/>
        <w:rPr>
          <w:rFonts w:ascii="Lucida Bright" w:hAnsi="Lucida Bright"/>
        </w:rPr>
      </w:pPr>
      <w:r w:rsidRPr="00842527">
        <w:rPr>
          <w:rFonts w:ascii="Lucida Bright" w:hAnsi="Lucida Bright"/>
        </w:rPr>
        <w:t xml:space="preserve">The EPA proposes to disapprove the portion of Texas’ December 13, 2012 Infrastructure and Transport SIP revision submittal for the 2008 ozone NAAQS pertaining to the FCAA, §110(a)(2)(D)(i)(I) requirement to address the interstate transport of air pollution </w:t>
      </w:r>
      <w:r w:rsidR="00842527">
        <w:rPr>
          <w:rFonts w:ascii="Lucida Bright" w:hAnsi="Lucida Bright"/>
        </w:rPr>
        <w:t>that</w:t>
      </w:r>
      <w:r w:rsidRPr="00842527">
        <w:rPr>
          <w:rFonts w:ascii="Lucida Bright" w:hAnsi="Lucida Bright"/>
        </w:rPr>
        <w:t xml:space="preserve"> will significantly contribute to nonattainment or interference with maintenance of the 2008 ozone NAAQS in other states. The TCEQ does not support the proposed partial disapproval and maintains that the transport analysis provided in the December 13, 2012 submittal adequately addressed the transport requirements of FCAA, §110(a)(2)(D)(i)(I)</w:t>
      </w:r>
      <w:r w:rsidR="00D646B7" w:rsidRPr="00842527">
        <w:rPr>
          <w:rFonts w:ascii="Lucida Bright" w:hAnsi="Lucida Bright"/>
        </w:rPr>
        <w:t xml:space="preserve">. </w:t>
      </w:r>
      <w:r w:rsidR="004E5FE7" w:rsidRPr="00842527">
        <w:rPr>
          <w:rFonts w:ascii="Lucida Bright" w:hAnsi="Lucida Bright"/>
        </w:rPr>
        <w:t xml:space="preserve">For this </w:t>
      </w:r>
      <w:r w:rsidR="00DF7A63" w:rsidRPr="00842527">
        <w:rPr>
          <w:rFonts w:ascii="Lucida Bright" w:hAnsi="Lucida Bright"/>
        </w:rPr>
        <w:t xml:space="preserve">reason </w:t>
      </w:r>
      <w:r w:rsidR="004E5FE7" w:rsidRPr="00842527">
        <w:rPr>
          <w:rFonts w:ascii="Lucida Bright" w:hAnsi="Lucida Bright"/>
        </w:rPr>
        <w:t xml:space="preserve">and </w:t>
      </w:r>
      <w:r w:rsidR="00DF7A63" w:rsidRPr="00842527">
        <w:rPr>
          <w:rFonts w:ascii="Lucida Bright" w:hAnsi="Lucida Bright"/>
        </w:rPr>
        <w:t xml:space="preserve">as discussed in the TCEQ’s other comments below, the </w:t>
      </w:r>
      <w:r w:rsidR="0039610C" w:rsidRPr="00842527">
        <w:rPr>
          <w:rFonts w:ascii="Lucida Bright" w:hAnsi="Lucida Bright"/>
        </w:rPr>
        <w:t xml:space="preserve">TCEQ does not support disapproval of </w:t>
      </w:r>
      <w:r w:rsidR="00DF7A63" w:rsidRPr="00842527">
        <w:rPr>
          <w:rFonts w:ascii="Lucida Bright" w:hAnsi="Lucida Bright"/>
        </w:rPr>
        <w:t>the Texas Infrastructure and Transport SIP</w:t>
      </w:r>
      <w:r w:rsidRPr="00842527">
        <w:rPr>
          <w:rFonts w:ascii="Lucida Bright" w:hAnsi="Lucida Bright"/>
        </w:rPr>
        <w:t>.</w:t>
      </w:r>
    </w:p>
    <w:p w14:paraId="2175B91D" w14:textId="77777777" w:rsidR="004359C6" w:rsidRPr="00842527" w:rsidRDefault="004359C6" w:rsidP="00E8764D">
      <w:pPr>
        <w:pStyle w:val="ListParagraph"/>
        <w:numPr>
          <w:ilvl w:val="0"/>
          <w:numId w:val="14"/>
        </w:numPr>
        <w:rPr>
          <w:rStyle w:val="StrongEmphasis"/>
          <w:rFonts w:ascii="Lucida Bright" w:hAnsi="Lucida Bright"/>
        </w:rPr>
      </w:pPr>
      <w:r w:rsidRPr="00842527">
        <w:rPr>
          <w:rStyle w:val="StrongEmphasis"/>
          <w:rFonts w:ascii="Lucida Bright" w:hAnsi="Lucida Bright"/>
        </w:rPr>
        <w:t>The EPA fail</w:t>
      </w:r>
      <w:r w:rsidR="0039610C" w:rsidRPr="00842527">
        <w:rPr>
          <w:rStyle w:val="StrongEmphasis"/>
          <w:rFonts w:ascii="Lucida Bright" w:hAnsi="Lucida Bright"/>
        </w:rPr>
        <w:t>ed</w:t>
      </w:r>
      <w:r w:rsidRPr="00842527">
        <w:rPr>
          <w:rStyle w:val="StrongEmphasis"/>
          <w:rFonts w:ascii="Lucida Bright" w:hAnsi="Lucida Bright"/>
        </w:rPr>
        <w:t xml:space="preserve"> to issue guidance in a timely manner for states to use in developing infrastructure and transport SIP revisions for the 2008 ozone NAAQS.</w:t>
      </w:r>
    </w:p>
    <w:p w14:paraId="3C4B5AA3" w14:textId="1DC5FCC5" w:rsidR="004359C6" w:rsidRPr="00842527" w:rsidRDefault="004359C6" w:rsidP="00E8764D">
      <w:pPr>
        <w:pStyle w:val="BodyText"/>
        <w:rPr>
          <w:rFonts w:ascii="Lucida Bright" w:hAnsi="Lucida Bright"/>
        </w:rPr>
      </w:pPr>
      <w:r w:rsidRPr="00842527">
        <w:rPr>
          <w:rFonts w:ascii="Lucida Bright" w:hAnsi="Lucida Bright"/>
        </w:rPr>
        <w:t xml:space="preserve">Texas submitted its Infrastructure and Transport SIP revision for the 2008 ozone standard on December 13, 2012 in order to meet the January 4, 2013 deadline by </w:t>
      </w:r>
      <w:r w:rsidRPr="00842527">
        <w:rPr>
          <w:rFonts w:ascii="Lucida Bright" w:hAnsi="Lucida Bright"/>
        </w:rPr>
        <w:lastRenderedPageBreak/>
        <w:t xml:space="preserve">which the EPA was court-ordered to issue findings of failure to submit infrastructure SIPs for the 2008 ozone NAAQS. The EPA issued guidance for states to use in developing infrastructure SIP revisions on September 13, 2013, eight months </w:t>
      </w:r>
      <w:r w:rsidRPr="00842527">
        <w:rPr>
          <w:rFonts w:ascii="Lucida Bright" w:hAnsi="Lucida Bright"/>
          <w:i/>
        </w:rPr>
        <w:t>following</w:t>
      </w:r>
      <w:r w:rsidRPr="00842527">
        <w:rPr>
          <w:rFonts w:ascii="Lucida Bright" w:hAnsi="Lucida Bright"/>
        </w:rPr>
        <w:t xml:space="preserve"> the January 2013 deadline. In addition to the guidance being issued too late to be useful for 2008 ozone infrastructure SIP development, </w:t>
      </w:r>
      <w:r w:rsidR="00E649BE" w:rsidRPr="00842527">
        <w:rPr>
          <w:rFonts w:ascii="Lucida Bright" w:hAnsi="Lucida Bright"/>
        </w:rPr>
        <w:t>the document</w:t>
      </w:r>
      <w:r w:rsidRPr="00842527">
        <w:rPr>
          <w:rFonts w:ascii="Lucida Bright" w:hAnsi="Lucida Bright"/>
        </w:rPr>
        <w:t xml:space="preserve"> also did not provide guidance on transport. The EPA did not provide information to states regarding transport for the 2008 ozone NAAQS until 2015</w:t>
      </w:r>
      <w:r w:rsidR="00842527">
        <w:rPr>
          <w:rFonts w:ascii="Lucida Bright" w:hAnsi="Lucida Bright"/>
        </w:rPr>
        <w:t>,</w:t>
      </w:r>
      <w:r w:rsidRPr="00842527">
        <w:rPr>
          <w:rFonts w:ascii="Lucida Bright" w:hAnsi="Lucida Bright"/>
        </w:rPr>
        <w:t xml:space="preserve"> through information provided in a January 22, 2015 memo, an August 4, 2015 notice of data availability (NODA), and the December 3, 2015 </w:t>
      </w:r>
      <w:r w:rsidR="00E649BE" w:rsidRPr="00842527">
        <w:rPr>
          <w:rFonts w:ascii="Lucida Bright" w:hAnsi="Lucida Bright"/>
        </w:rPr>
        <w:t>Cross State Air Pollution Rule (</w:t>
      </w:r>
      <w:r w:rsidRPr="00842527">
        <w:rPr>
          <w:rFonts w:ascii="Lucida Bright" w:hAnsi="Lucida Bright"/>
        </w:rPr>
        <w:t>CSAPR</w:t>
      </w:r>
      <w:r w:rsidR="00E649BE" w:rsidRPr="00842527">
        <w:rPr>
          <w:rFonts w:ascii="Lucida Bright" w:hAnsi="Lucida Bright"/>
        </w:rPr>
        <w:t>)</w:t>
      </w:r>
      <w:r w:rsidRPr="00842527">
        <w:rPr>
          <w:rFonts w:ascii="Lucida Bright" w:hAnsi="Lucida Bright"/>
        </w:rPr>
        <w:t xml:space="preserve"> Update Rule proposal. </w:t>
      </w:r>
    </w:p>
    <w:p w14:paraId="31E0F589" w14:textId="6EEC43F7" w:rsidR="004359C6" w:rsidRPr="00842527" w:rsidRDefault="004359C6" w:rsidP="00E8764D">
      <w:pPr>
        <w:pStyle w:val="BodyText"/>
        <w:rPr>
          <w:rFonts w:ascii="Lucida Bright" w:hAnsi="Lucida Bright"/>
        </w:rPr>
      </w:pPr>
      <w:r w:rsidRPr="00842527">
        <w:rPr>
          <w:rFonts w:ascii="Lucida Bright" w:hAnsi="Lucida Bright"/>
        </w:rPr>
        <w:t xml:space="preserve">In order to meet statutory deadlines, states do not have the option of waiting for the EPA to provide guidance before proceeding with SIP development, review, and submittal and must proceed without the EPA’s </w:t>
      </w:r>
      <w:r w:rsidR="00842527">
        <w:rPr>
          <w:rFonts w:ascii="Lucida Bright" w:hAnsi="Lucida Bright"/>
        </w:rPr>
        <w:t>formal guidance</w:t>
      </w:r>
      <w:r w:rsidRPr="00842527">
        <w:rPr>
          <w:rFonts w:ascii="Lucida Bright" w:hAnsi="Lucida Bright"/>
        </w:rPr>
        <w:t xml:space="preserve"> to develop submittals based on information available at the time. As a result of the EPA’s lack of timely transport guidance for the 2008 ozone standard and subsequent NODA regarding nonattainment and maintenance receptor linkages and contributions, Texas was forced to expend effort and resources to develop its SIP revision without knowing how the EPA would evaluate Texas’ transport obligation.</w:t>
      </w:r>
    </w:p>
    <w:p w14:paraId="1E3845D7" w14:textId="0E9F4B72" w:rsidR="00800E46" w:rsidRPr="00842527" w:rsidRDefault="004359C6" w:rsidP="00E8764D">
      <w:pPr>
        <w:pStyle w:val="BodyText"/>
        <w:rPr>
          <w:rFonts w:ascii="Lucida Bright" w:hAnsi="Lucida Bright"/>
        </w:rPr>
      </w:pPr>
      <w:r w:rsidRPr="00842527">
        <w:rPr>
          <w:rFonts w:ascii="Lucida Bright" w:hAnsi="Lucida Bright"/>
        </w:rPr>
        <w:t>Overall, the EPA has routinely failed to issue timely guidance for SIP revisions and to even meet statutory SIP review deadlines in the FCAA. As a result, the EPA has disrupted the SIP development process nationwide, undermining the states’ ability to submit sufficient SIP revisions</w:t>
      </w:r>
      <w:r w:rsidR="00B80EF4" w:rsidRPr="00842527">
        <w:rPr>
          <w:rFonts w:ascii="Lucida Bright" w:hAnsi="Lucida Bright"/>
        </w:rPr>
        <w:t>.</w:t>
      </w:r>
      <w:r w:rsidRPr="00842527">
        <w:rPr>
          <w:rFonts w:ascii="Lucida Bright" w:hAnsi="Lucida Bright"/>
        </w:rPr>
        <w:t xml:space="preserve"> </w:t>
      </w:r>
    </w:p>
    <w:p w14:paraId="6FDBFE01" w14:textId="77777777" w:rsidR="00030536" w:rsidRPr="00842527" w:rsidRDefault="00030536" w:rsidP="00030536">
      <w:pPr>
        <w:pStyle w:val="BodyText"/>
        <w:numPr>
          <w:ilvl w:val="0"/>
          <w:numId w:val="14"/>
        </w:numPr>
        <w:rPr>
          <w:rStyle w:val="StrongEmphasis"/>
          <w:rFonts w:ascii="Lucida Bright" w:hAnsi="Lucida Bright"/>
        </w:rPr>
      </w:pPr>
      <w:r w:rsidRPr="00842527">
        <w:rPr>
          <w:rStyle w:val="StrongEmphasis"/>
          <w:rFonts w:ascii="Lucida Bright" w:hAnsi="Lucida Bright"/>
        </w:rPr>
        <w:t>It is inappropriate for the EPA to state that the TCEQ’s analysis of ozone contributions to other areas is incomplete when it did not provide timely guidance stating what would constitute a complete analysis.</w:t>
      </w:r>
    </w:p>
    <w:p w14:paraId="0BFB4230" w14:textId="77777777" w:rsidR="00C23178" w:rsidRPr="00842527" w:rsidRDefault="00030536" w:rsidP="00C23178">
      <w:pPr>
        <w:pStyle w:val="BodyText"/>
        <w:rPr>
          <w:rFonts w:ascii="Lucida Bright" w:hAnsi="Lucida Bright"/>
        </w:rPr>
      </w:pPr>
      <w:r w:rsidRPr="00842527">
        <w:rPr>
          <w:rFonts w:ascii="Lucida Bright" w:hAnsi="Lucida Bright"/>
        </w:rPr>
        <w:t xml:space="preserve">As previously stated, the EPA did not issue guidance until after the court-ordered deadline to issue findings of failure to submit infrastructure SIPs for the 2008 ozone NAAQS. Even then, the guidance did not contain any information on what the EPA believed would be an adequate analysis of ozone transport to other areas. In addition, the EPA’s modeling was not available until 2015, several years after the SIP submittal deadline. In the absence of guidance, Texas provided what was considered to be an adequate analysis of ozone transport to other states. </w:t>
      </w:r>
    </w:p>
    <w:p w14:paraId="1E6CBADD" w14:textId="008A0A61" w:rsidR="004359C6" w:rsidRPr="00842527" w:rsidRDefault="004359C6" w:rsidP="00842527">
      <w:pPr>
        <w:pStyle w:val="BodyText"/>
        <w:numPr>
          <w:ilvl w:val="0"/>
          <w:numId w:val="14"/>
        </w:numPr>
        <w:rPr>
          <w:rStyle w:val="StrongEmphasis"/>
          <w:rFonts w:ascii="Lucida Bright" w:hAnsi="Lucida Bright"/>
        </w:rPr>
      </w:pPr>
      <w:r w:rsidRPr="00842527">
        <w:rPr>
          <w:rStyle w:val="StrongEmphasis"/>
          <w:rFonts w:ascii="Lucida Bright" w:hAnsi="Lucida Bright"/>
        </w:rPr>
        <w:t xml:space="preserve">The EPA prematurely prepared a FIP before even proposing action on Texas’ timely submitted SIP revision to address 2008 eight-hour ozone </w:t>
      </w:r>
      <w:r w:rsidR="00D507AA">
        <w:rPr>
          <w:rStyle w:val="StrongEmphasis"/>
          <w:rFonts w:ascii="Lucida Bright" w:hAnsi="Lucida Bright"/>
        </w:rPr>
        <w:t xml:space="preserve">standard </w:t>
      </w:r>
      <w:r w:rsidRPr="00842527">
        <w:rPr>
          <w:rStyle w:val="StrongEmphasis"/>
          <w:rFonts w:ascii="Lucida Bright" w:hAnsi="Lucida Bright"/>
        </w:rPr>
        <w:t xml:space="preserve">transport requirements. Despite the EPA’s claims of not pre-judging submitted SIPs, the EPA took unwarranted action by proposing </w:t>
      </w:r>
      <w:r w:rsidR="00842527" w:rsidRPr="00842527">
        <w:rPr>
          <w:rStyle w:val="StrongEmphasis"/>
          <w:rFonts w:ascii="Lucida Bright" w:hAnsi="Lucida Bright"/>
        </w:rPr>
        <w:t xml:space="preserve">the 2008 ozone CSAPR </w:t>
      </w:r>
      <w:r w:rsidRPr="00842527">
        <w:rPr>
          <w:rStyle w:val="StrongEmphasis"/>
          <w:rFonts w:ascii="Lucida Bright" w:hAnsi="Lucida Bright"/>
        </w:rPr>
        <w:t xml:space="preserve">FIP for states that had SIPs awaiting EPA action. </w:t>
      </w:r>
    </w:p>
    <w:p w14:paraId="4C49663C" w14:textId="67587EEC" w:rsidR="004359C6" w:rsidRPr="00842527" w:rsidRDefault="00842527" w:rsidP="00E8764D">
      <w:pPr>
        <w:pStyle w:val="BodyText"/>
        <w:rPr>
          <w:rFonts w:ascii="Lucida Bright" w:hAnsi="Lucida Bright"/>
        </w:rPr>
      </w:pPr>
      <w:r>
        <w:rPr>
          <w:rFonts w:ascii="Lucida Bright" w:hAnsi="Lucida Bright"/>
        </w:rPr>
        <w:t>Texas submitted its Infrastructure and T</w:t>
      </w:r>
      <w:r w:rsidR="004359C6" w:rsidRPr="00842527">
        <w:rPr>
          <w:rFonts w:ascii="Lucida Bright" w:hAnsi="Lucida Bright"/>
        </w:rPr>
        <w:t>ransport SIP revision for the 2008 eight-hour ozone NAAQS to the EPA on December 13, 2012. The EPA had almost three years to review the SIP revision prior to the EPA’s December 3, 2015 proposal of the CSAPR Update Rule FIP to address transport under the 2008 ozone standard. The EPA took no action on Texas’ transport submittal until this proposed disapproval,</w:t>
      </w:r>
      <w:r w:rsidR="006A0861">
        <w:rPr>
          <w:rFonts w:ascii="Lucida Bright" w:hAnsi="Lucida Bright"/>
        </w:rPr>
        <w:t xml:space="preserve"> four months after proposing this</w:t>
      </w:r>
      <w:r w:rsidR="004359C6" w:rsidRPr="00842527">
        <w:rPr>
          <w:rFonts w:ascii="Lucida Bright" w:hAnsi="Lucida Bright"/>
        </w:rPr>
        <w:t xml:space="preserve"> FIP</w:t>
      </w:r>
      <w:r w:rsidR="00E12E52">
        <w:rPr>
          <w:rFonts w:ascii="Lucida Bright" w:hAnsi="Lucida Bright"/>
        </w:rPr>
        <w:t>. Had the EPA reviewed the 2008 ozone nonattainment</w:t>
      </w:r>
      <w:r w:rsidR="004359C6" w:rsidRPr="00842527">
        <w:rPr>
          <w:rFonts w:ascii="Lucida Bright" w:hAnsi="Lucida Bright"/>
        </w:rPr>
        <w:t xml:space="preserve"> SIP revision before proposing </w:t>
      </w:r>
      <w:r w:rsidR="006A0861">
        <w:rPr>
          <w:rFonts w:ascii="Lucida Bright" w:hAnsi="Lucida Bright"/>
        </w:rPr>
        <w:t>this</w:t>
      </w:r>
      <w:r w:rsidR="004359C6" w:rsidRPr="00842527">
        <w:rPr>
          <w:rFonts w:ascii="Lucida Bright" w:hAnsi="Lucida Bright"/>
        </w:rPr>
        <w:t xml:space="preserve"> FIP, the purpose of which is to correct deficiencies in such a SIP, Texas would have had the opportunity contemplated by the FCAA to correct any problems with its SIP in a timely fashion and avoid the imposition of the FIP. The EPA claimed in the proposed </w:t>
      </w:r>
      <w:r w:rsidR="006A0861">
        <w:rPr>
          <w:rFonts w:ascii="Lucida Bright" w:hAnsi="Lucida Bright"/>
        </w:rPr>
        <w:t>CSAPR U</w:t>
      </w:r>
      <w:r w:rsidR="006A0861" w:rsidRPr="006A0861">
        <w:rPr>
          <w:rFonts w:ascii="Lucida Bright" w:hAnsi="Lucida Bright"/>
        </w:rPr>
        <w:t xml:space="preserve">pdate </w:t>
      </w:r>
      <w:r w:rsidR="004359C6" w:rsidRPr="00842527">
        <w:rPr>
          <w:rFonts w:ascii="Lucida Bright" w:hAnsi="Lucida Bright"/>
        </w:rPr>
        <w:t xml:space="preserve">FIP that states would have time to </w:t>
      </w:r>
      <w:r w:rsidR="004359C6" w:rsidRPr="00842527">
        <w:rPr>
          <w:rFonts w:ascii="Lucida Bright" w:hAnsi="Lucida Bright"/>
        </w:rPr>
        <w:lastRenderedPageBreak/>
        <w:t xml:space="preserve">review previously submitted SIPs, and make any necessary corrections to bring states into compliance with the proposed FIP requirements before the FIP becomes final, ignoring the timelines necessary for proper development of any necessary modeling or potential control strategies, including required notice and comment opportunities for the public. However, the EPA proposed the </w:t>
      </w:r>
      <w:r w:rsidR="006A0861" w:rsidRPr="006A0861">
        <w:rPr>
          <w:rFonts w:ascii="Lucida Bright" w:hAnsi="Lucida Bright"/>
        </w:rPr>
        <w:t xml:space="preserve">CSAPR Update </w:t>
      </w:r>
      <w:r w:rsidR="004359C6" w:rsidRPr="00842527">
        <w:rPr>
          <w:rFonts w:ascii="Lucida Bright" w:hAnsi="Lucida Bright"/>
        </w:rPr>
        <w:t>FIP before even notifying Texas of what corrections it deemed necessary for approval. As the EPA acknowledged in the FIP proposal, the FCAA requires the Administrator to promulgate a FIP after the Administrator finds that a state has failed to make a required submission, finds that the plan does not satisfy the minimum criteria, or disapproves a SIP submission in whole or in part. Texas did submit a SIP for approval by the Administrator, and the Administrator failed to either find that the plan does not meet the minimum criteria or disapprove the SIP submission prior to proposing the</w:t>
      </w:r>
      <w:r w:rsidR="006A0861" w:rsidRPr="006A0861">
        <w:t xml:space="preserve"> </w:t>
      </w:r>
      <w:r w:rsidR="006A0861" w:rsidRPr="006A0861">
        <w:rPr>
          <w:rFonts w:ascii="Lucida Bright" w:hAnsi="Lucida Bright"/>
        </w:rPr>
        <w:t>CSAPR Update</w:t>
      </w:r>
      <w:r w:rsidR="004359C6" w:rsidRPr="00842527">
        <w:rPr>
          <w:rFonts w:ascii="Lucida Bright" w:hAnsi="Lucida Bright"/>
        </w:rPr>
        <w:t xml:space="preserve"> FIP</w:t>
      </w:r>
      <w:r w:rsidR="006A0861" w:rsidRPr="006A0861">
        <w:rPr>
          <w:rFonts w:ascii="Lucida Bright" w:hAnsi="Lucida Bright"/>
        </w:rPr>
        <w:t xml:space="preserve"> and including Texas</w:t>
      </w:r>
      <w:r w:rsidR="006A0861">
        <w:rPr>
          <w:rFonts w:ascii="Lucida Bright" w:hAnsi="Lucida Bright"/>
        </w:rPr>
        <w:t>.</w:t>
      </w:r>
      <w:r w:rsidR="004359C6" w:rsidRPr="00842527">
        <w:rPr>
          <w:rFonts w:ascii="Lucida Bright" w:hAnsi="Lucida Bright"/>
        </w:rPr>
        <w:t xml:space="preserve"> To justify the proposed </w:t>
      </w:r>
      <w:r w:rsidR="006A0861" w:rsidRPr="006A0861">
        <w:rPr>
          <w:rFonts w:ascii="Lucida Bright" w:hAnsi="Lucida Bright"/>
        </w:rPr>
        <w:t xml:space="preserve">CSAPR Update </w:t>
      </w:r>
      <w:r w:rsidR="004359C6" w:rsidRPr="00842527">
        <w:rPr>
          <w:rFonts w:ascii="Lucida Bright" w:hAnsi="Lucida Bright"/>
        </w:rPr>
        <w:t>FIP, the EPA stated “[t]o the extent that EPA has not finalized action on these submitted SIPs, these states can evaluate their submissions in light of this proposal…” (</w:t>
      </w:r>
      <w:r w:rsidR="006A0861">
        <w:rPr>
          <w:rFonts w:ascii="Lucida Bright" w:hAnsi="Lucida Bright"/>
        </w:rPr>
        <w:t xml:space="preserve">80 FR 75720). By proposing </w:t>
      </w:r>
      <w:r w:rsidR="006A0861" w:rsidRPr="006A0861">
        <w:rPr>
          <w:rFonts w:ascii="Lucida Bright" w:hAnsi="Lucida Bright"/>
        </w:rPr>
        <w:t>CSAPR Update</w:t>
      </w:r>
      <w:r w:rsidR="004359C6" w:rsidRPr="00842527">
        <w:rPr>
          <w:rFonts w:ascii="Lucida Bright" w:hAnsi="Lucida Bright"/>
        </w:rPr>
        <w:t xml:space="preserve"> FIP </w:t>
      </w:r>
      <w:r w:rsidR="006A0861">
        <w:rPr>
          <w:rFonts w:ascii="Lucida Bright" w:hAnsi="Lucida Bright"/>
        </w:rPr>
        <w:t>and including</w:t>
      </w:r>
      <w:r w:rsidR="004359C6" w:rsidRPr="00842527">
        <w:rPr>
          <w:rFonts w:ascii="Lucida Bright" w:hAnsi="Lucida Bright"/>
        </w:rPr>
        <w:t xml:space="preserve"> Texas, the EPA essentially required that Texas conform its SIP to the proposed FIP without first properly taking action on the SIP as required by the FCAA.</w:t>
      </w:r>
    </w:p>
    <w:p w14:paraId="36E3DD3F" w14:textId="5D708BEC" w:rsidR="004359C6" w:rsidRPr="00842527" w:rsidRDefault="004359C6" w:rsidP="00E8764D">
      <w:pPr>
        <w:pStyle w:val="Default"/>
        <w:numPr>
          <w:ilvl w:val="0"/>
          <w:numId w:val="14"/>
        </w:numPr>
        <w:spacing w:after="120"/>
        <w:rPr>
          <w:rStyle w:val="StrongEmphasis"/>
          <w:rFonts w:ascii="Lucida Bright" w:hAnsi="Lucida Bright"/>
        </w:rPr>
      </w:pPr>
      <w:r w:rsidRPr="00842527">
        <w:rPr>
          <w:rStyle w:val="StrongEmphasis"/>
          <w:rFonts w:ascii="Lucida Bright" w:hAnsi="Lucida Bright"/>
        </w:rPr>
        <w:t xml:space="preserve">The </w:t>
      </w:r>
      <w:r w:rsidR="001D31CB" w:rsidRPr="00842527">
        <w:rPr>
          <w:rStyle w:val="StrongEmphasis"/>
          <w:rFonts w:ascii="Lucida Bright" w:hAnsi="Lucida Bright"/>
        </w:rPr>
        <w:t xml:space="preserve">EPA </w:t>
      </w:r>
      <w:r w:rsidR="000E0688" w:rsidRPr="00842527">
        <w:rPr>
          <w:rStyle w:val="StrongEmphasis"/>
          <w:rFonts w:ascii="Lucida Bright" w:hAnsi="Lucida Bright"/>
        </w:rPr>
        <w:t xml:space="preserve">inappropriately </w:t>
      </w:r>
      <w:r w:rsidR="001D31CB" w:rsidRPr="00842527">
        <w:rPr>
          <w:rStyle w:val="StrongEmphasis"/>
          <w:rFonts w:ascii="Lucida Bright" w:hAnsi="Lucida Bright"/>
        </w:rPr>
        <w:t xml:space="preserve">states that Texas should have considered possible contributions to downwind areas that are not designated nonattainment but may nonetheless measure exceedances of the NAAQS. </w:t>
      </w:r>
    </w:p>
    <w:p w14:paraId="5EAB7E5F" w14:textId="2A703483" w:rsidR="001D31CB" w:rsidRDefault="004359C6" w:rsidP="00E8764D">
      <w:pPr>
        <w:pStyle w:val="BodyText"/>
        <w:rPr>
          <w:rFonts w:ascii="Lucida Bright" w:hAnsi="Lucida Bright"/>
        </w:rPr>
      </w:pPr>
      <w:r w:rsidRPr="00842527">
        <w:rPr>
          <w:rFonts w:ascii="Lucida Bright" w:hAnsi="Lucida Bright"/>
        </w:rPr>
        <w:t xml:space="preserve">The </w:t>
      </w:r>
      <w:r w:rsidR="001D31CB" w:rsidRPr="00842527">
        <w:rPr>
          <w:rFonts w:ascii="Lucida Bright" w:hAnsi="Lucida Bright"/>
        </w:rPr>
        <w:t>EPA fails to mention how Texas might have accomplished this theoretical exercise</w:t>
      </w:r>
      <w:r w:rsidR="00E92BBD" w:rsidRPr="00842527">
        <w:rPr>
          <w:rFonts w:ascii="Lucida Bright" w:hAnsi="Lucida Bright"/>
        </w:rPr>
        <w:t xml:space="preserve"> particularly without EPA guidance on how to develop its transport SIP</w:t>
      </w:r>
      <w:r w:rsidR="001D31CB" w:rsidRPr="00842527">
        <w:rPr>
          <w:rFonts w:ascii="Lucida Bright" w:hAnsi="Lucida Bright"/>
        </w:rPr>
        <w:t xml:space="preserve">. </w:t>
      </w:r>
      <w:r w:rsidR="00C472C1" w:rsidRPr="00842527">
        <w:rPr>
          <w:rFonts w:ascii="Lucida Bright" w:hAnsi="Lucida Bright"/>
        </w:rPr>
        <w:t xml:space="preserve">This is particularly true when, as it did in this instance, </w:t>
      </w:r>
      <w:r w:rsidR="00910723" w:rsidRPr="00842527">
        <w:rPr>
          <w:rFonts w:ascii="Lucida Bright" w:hAnsi="Lucida Bright"/>
        </w:rPr>
        <w:t xml:space="preserve">the </w:t>
      </w:r>
      <w:r w:rsidR="00C472C1" w:rsidRPr="00842527">
        <w:rPr>
          <w:rFonts w:ascii="Lucida Bright" w:hAnsi="Lucida Bright"/>
        </w:rPr>
        <w:t>EPA relies on nationwide modeling to determine potential exceedances in areas that are attaining the NAAQS that is not made available to states prior to the statutory due d</w:t>
      </w:r>
      <w:r w:rsidR="00E327CB" w:rsidRPr="00842527">
        <w:rPr>
          <w:rFonts w:ascii="Lucida Bright" w:hAnsi="Lucida Bright"/>
        </w:rPr>
        <w:t xml:space="preserve">ates for state transport SIPs. </w:t>
      </w:r>
      <w:r w:rsidR="00000BB9">
        <w:rPr>
          <w:rFonts w:ascii="Lucida Bright" w:hAnsi="Lucida Bright"/>
        </w:rPr>
        <w:t xml:space="preserve">The </w:t>
      </w:r>
      <w:r w:rsidR="00000BB9" w:rsidRPr="00000BB9">
        <w:rPr>
          <w:rFonts w:ascii="Lucida Bright" w:hAnsi="Lucida Bright"/>
        </w:rPr>
        <w:t>EPA may now consider the CSAPR schema to be appropriate guidance for transport regulation, however, it is still not possible for states to effectively respond with timely transport SIPs.</w:t>
      </w:r>
    </w:p>
    <w:p w14:paraId="1180AE1A" w14:textId="71B80503" w:rsidR="00C23753" w:rsidRPr="00842527" w:rsidRDefault="00C23753" w:rsidP="00E8764D">
      <w:pPr>
        <w:pStyle w:val="BodyText"/>
        <w:rPr>
          <w:rFonts w:ascii="Lucida Bright" w:hAnsi="Lucida Bright"/>
        </w:rPr>
      </w:pPr>
      <w:r w:rsidRPr="00C23753">
        <w:rPr>
          <w:rFonts w:ascii="Lucida Bright" w:hAnsi="Lucida Bright"/>
        </w:rPr>
        <w:t xml:space="preserve">In addition, as mentioned in comment 3, when </w:t>
      </w:r>
      <w:r>
        <w:rPr>
          <w:rFonts w:ascii="Lucida Bright" w:hAnsi="Lucida Bright"/>
        </w:rPr>
        <w:t xml:space="preserve">the </w:t>
      </w:r>
      <w:r w:rsidRPr="00C23753">
        <w:rPr>
          <w:rFonts w:ascii="Lucida Bright" w:hAnsi="Lucida Bright"/>
        </w:rPr>
        <w:t xml:space="preserve">EPA did issue </w:t>
      </w:r>
      <w:r w:rsidR="00717133">
        <w:rPr>
          <w:rFonts w:ascii="Lucida Bright" w:hAnsi="Lucida Bright"/>
        </w:rPr>
        <w:t xml:space="preserve">formal </w:t>
      </w:r>
      <w:r w:rsidRPr="00C23753">
        <w:rPr>
          <w:rFonts w:ascii="Lucida Bright" w:hAnsi="Lucida Bright"/>
        </w:rPr>
        <w:t>guidance</w:t>
      </w:r>
      <w:r w:rsidR="00717133">
        <w:rPr>
          <w:rFonts w:ascii="Lucida Bright" w:hAnsi="Lucida Bright"/>
        </w:rPr>
        <w:t xml:space="preserve"> in 2013</w:t>
      </w:r>
      <w:r>
        <w:rPr>
          <w:rFonts w:ascii="Lucida Bright" w:hAnsi="Lucida Bright"/>
        </w:rPr>
        <w:t>,</w:t>
      </w:r>
      <w:r w:rsidRPr="00C23753">
        <w:rPr>
          <w:rFonts w:ascii="Lucida Bright" w:hAnsi="Lucida Bright"/>
        </w:rPr>
        <w:t xml:space="preserve"> it did not explain what type of transport analysis would </w:t>
      </w:r>
      <w:r w:rsidR="00717133">
        <w:rPr>
          <w:rFonts w:ascii="Lucida Bright" w:hAnsi="Lucida Bright"/>
        </w:rPr>
        <w:t xml:space="preserve">be </w:t>
      </w:r>
      <w:r>
        <w:rPr>
          <w:rFonts w:ascii="Lucida Bright" w:hAnsi="Lucida Bright"/>
        </w:rPr>
        <w:t>consider</w:t>
      </w:r>
      <w:r w:rsidR="00717133">
        <w:rPr>
          <w:rFonts w:ascii="Lucida Bright" w:hAnsi="Lucida Bright"/>
        </w:rPr>
        <w:t>ed</w:t>
      </w:r>
      <w:r w:rsidRPr="00C23753">
        <w:rPr>
          <w:rFonts w:ascii="Lucida Bright" w:hAnsi="Lucida Bright"/>
        </w:rPr>
        <w:t xml:space="preserve"> satisfactory</w:t>
      </w:r>
      <w:r>
        <w:rPr>
          <w:rFonts w:ascii="Lucida Bright" w:hAnsi="Lucida Bright"/>
        </w:rPr>
        <w:t>.</w:t>
      </w:r>
    </w:p>
    <w:p w14:paraId="741BDD19" w14:textId="77777777" w:rsidR="00613A39" w:rsidRPr="00842527" w:rsidRDefault="00910723" w:rsidP="00E8764D">
      <w:pPr>
        <w:pStyle w:val="Default"/>
        <w:numPr>
          <w:ilvl w:val="0"/>
          <w:numId w:val="14"/>
        </w:numPr>
        <w:spacing w:after="120"/>
        <w:rPr>
          <w:rStyle w:val="StrongEmphasis"/>
          <w:rFonts w:ascii="Lucida Bright" w:hAnsi="Lucida Bright"/>
        </w:rPr>
      </w:pPr>
      <w:r w:rsidRPr="00842527">
        <w:rPr>
          <w:rStyle w:val="StrongEmphasis"/>
          <w:rFonts w:ascii="Lucida Bright" w:hAnsi="Lucida Bright"/>
        </w:rPr>
        <w:t xml:space="preserve">The </w:t>
      </w:r>
      <w:r w:rsidR="00613A39" w:rsidRPr="00842527">
        <w:rPr>
          <w:rStyle w:val="StrongEmphasis"/>
          <w:rFonts w:ascii="Lucida Bright" w:hAnsi="Lucida Bright"/>
        </w:rPr>
        <w:t xml:space="preserve">EPA states that Texas failed to give independent consideration to possible contributions that may interfere with maintenance in downwind areas. However, </w:t>
      </w:r>
      <w:r w:rsidR="0039610C" w:rsidRPr="00842527">
        <w:rPr>
          <w:rStyle w:val="StrongEmphasis"/>
          <w:rFonts w:ascii="Lucida Bright" w:hAnsi="Lucida Bright"/>
        </w:rPr>
        <w:t xml:space="preserve">the </w:t>
      </w:r>
      <w:r w:rsidR="00613A39" w:rsidRPr="00842527">
        <w:rPr>
          <w:rStyle w:val="StrongEmphasis"/>
          <w:rFonts w:ascii="Lucida Bright" w:hAnsi="Lucida Bright"/>
        </w:rPr>
        <w:t xml:space="preserve">EPA has consistently failed to identify any balance between local controls in areas with potential maintenance problems and reductions that it is requiring of states upwind that it models as contributing at least 1% of the relevant NAAQS to these areas with modeled, not monitored, issues. </w:t>
      </w:r>
    </w:p>
    <w:p w14:paraId="6BFDF912" w14:textId="77906890" w:rsidR="00613A39" w:rsidRPr="00842527" w:rsidRDefault="00910723" w:rsidP="00E8764D">
      <w:pPr>
        <w:pStyle w:val="BodyText"/>
        <w:rPr>
          <w:rFonts w:ascii="Lucida Bright" w:hAnsi="Lucida Bright"/>
          <w:szCs w:val="22"/>
        </w:rPr>
      </w:pPr>
      <w:r w:rsidRPr="00842527">
        <w:rPr>
          <w:rFonts w:ascii="Lucida Bright" w:hAnsi="Lucida Bright"/>
        </w:rPr>
        <w:t xml:space="preserve">The </w:t>
      </w:r>
      <w:r w:rsidR="0087139E">
        <w:rPr>
          <w:rFonts w:ascii="Lucida Bright" w:hAnsi="Lucida Bright"/>
        </w:rPr>
        <w:t xml:space="preserve">EPA has claimed in its </w:t>
      </w:r>
      <w:r w:rsidR="0090599E">
        <w:rPr>
          <w:rFonts w:ascii="Lucida Bright" w:hAnsi="Lucida Bright"/>
        </w:rPr>
        <w:t xml:space="preserve">December 2015 </w:t>
      </w:r>
      <w:r w:rsidR="0087139E">
        <w:rPr>
          <w:rFonts w:ascii="Lucida Bright" w:hAnsi="Lucida Bright"/>
        </w:rPr>
        <w:t>CSAPR U</w:t>
      </w:r>
      <w:r w:rsidR="00613A39" w:rsidRPr="00842527">
        <w:rPr>
          <w:rFonts w:ascii="Lucida Bright" w:hAnsi="Lucida Bright"/>
        </w:rPr>
        <w:t xml:space="preserve">pdate proposal (80 FR </w:t>
      </w:r>
      <w:r w:rsidR="00494A07" w:rsidRPr="00842527">
        <w:rPr>
          <w:rFonts w:ascii="Lucida Bright" w:hAnsi="Lucida Bright"/>
        </w:rPr>
        <w:t>75706</w:t>
      </w:r>
      <w:r w:rsidR="00613A39" w:rsidRPr="00842527">
        <w:rPr>
          <w:rFonts w:ascii="Lucida Bright" w:hAnsi="Lucida Bright"/>
        </w:rPr>
        <w:t>)</w:t>
      </w:r>
      <w:r w:rsidR="00494A07" w:rsidRPr="00842527">
        <w:rPr>
          <w:rFonts w:ascii="Lucida Bright" w:hAnsi="Lucida Bright"/>
        </w:rPr>
        <w:t xml:space="preserve"> </w:t>
      </w:r>
      <w:r w:rsidR="00613A39" w:rsidRPr="00842527">
        <w:rPr>
          <w:rFonts w:ascii="Lucida Bright" w:hAnsi="Lucida Bright"/>
        </w:rPr>
        <w:t>that it is giving independent effect to potential nonatta</w:t>
      </w:r>
      <w:r w:rsidR="0090599E">
        <w:rPr>
          <w:rFonts w:ascii="Lucida Bright" w:hAnsi="Lucida Bright"/>
        </w:rPr>
        <w:t>inment and maintenance monitors;</w:t>
      </w:r>
      <w:r w:rsidR="00613A39" w:rsidRPr="00842527">
        <w:rPr>
          <w:rFonts w:ascii="Lucida Bright" w:hAnsi="Lucida Bright"/>
        </w:rPr>
        <w:t xml:space="preserve"> however, there is actually no “independent effect” since nonattainment and maintenance receptors are treated exactly the same way as far as linkages to states are defined and emission budgets are set. While the EPA goes to great lengths to distinguish the two classes of receptors (monitors), this distinction amounts to nothing more than a name game, and the implications for an upwind state are the same. A state is linked to a monitor if and only if the highest of the projected future year design values is greater than 75 ppb, and all linkages are treated identically except for being listed in separate tables for “nonattainment” and “maintenance” monitors. Simply labeling monitors differently but making no other distinctions hardly amounts to “independent effect.” The EPA itself acknowledges this fact (80 FR 75730), stating that “… two receptors … are expected to have average design values below the NAAQS with the adjusted base case. However, these receptors are still expected to have maximum design values exceeding the NAAQS with the adjusted base case. Because both of these receptors are also considered maintenance receptors for the purposes of this proposal, their status as identified air quality concerns and </w:t>
      </w:r>
      <w:r w:rsidR="00613A39" w:rsidRPr="00842527">
        <w:rPr>
          <w:rFonts w:ascii="Lucida Bright" w:hAnsi="Lucida Bright"/>
          <w:b/>
          <w:bCs/>
          <w:i/>
          <w:iCs/>
        </w:rPr>
        <w:t xml:space="preserve">the status of states linked to these receptors is unchanged </w:t>
      </w:r>
      <w:r w:rsidR="00613A39" w:rsidRPr="00842527">
        <w:rPr>
          <w:rFonts w:ascii="Lucida Bright" w:hAnsi="Lucida Bright"/>
        </w:rPr>
        <w:t xml:space="preserve">by the adjusted base case.” [Emphasis added] </w:t>
      </w:r>
    </w:p>
    <w:p w14:paraId="09492473" w14:textId="7A084163" w:rsidR="000A216B" w:rsidRPr="00842527" w:rsidRDefault="000A216B" w:rsidP="00E8764D">
      <w:pPr>
        <w:pStyle w:val="BodyText"/>
        <w:rPr>
          <w:rFonts w:ascii="Lucida Bright" w:hAnsi="Lucida Bright"/>
        </w:rPr>
      </w:pPr>
      <w:r w:rsidRPr="00842527">
        <w:rPr>
          <w:rFonts w:ascii="Lucida Bright" w:hAnsi="Lucida Bright"/>
        </w:rPr>
        <w:t>The EPA states that all responsibility for meeting the NAAQS will not fall on upwind states (see 80 FR 75709). However, the EPA has linked upwind states, including Texas, to areas that are marginal nonattainment areas for both nonattainment and maintenance. In fact,</w:t>
      </w:r>
      <w:r w:rsidR="00006A8D">
        <w:rPr>
          <w:rFonts w:ascii="Lucida Bright" w:hAnsi="Lucida Bright"/>
        </w:rPr>
        <w:t xml:space="preserve"> in the 2008 CSAPR U</w:t>
      </w:r>
      <w:r w:rsidR="00494A07" w:rsidRPr="00842527">
        <w:rPr>
          <w:rFonts w:ascii="Lucida Bright" w:hAnsi="Lucida Bright"/>
        </w:rPr>
        <w:t xml:space="preserve">pdate </w:t>
      </w:r>
      <w:r w:rsidRPr="00842527">
        <w:rPr>
          <w:rFonts w:ascii="Lucida Bright" w:hAnsi="Lucida Bright"/>
        </w:rPr>
        <w:t xml:space="preserve">Texas is linked to one single “nonattainment” monitor, which is in an area designated as marginal nonattainment (Sheboygan County, Wisconsin (551170006)). </w:t>
      </w:r>
      <w:r w:rsidR="00494A07" w:rsidRPr="00842527">
        <w:rPr>
          <w:rFonts w:ascii="Lucida Bright" w:hAnsi="Lucida Bright"/>
        </w:rPr>
        <w:t xml:space="preserve">The possible modeled linkage to Denver, Colorado that </w:t>
      </w:r>
      <w:r w:rsidR="0039610C" w:rsidRPr="00842527">
        <w:rPr>
          <w:rFonts w:ascii="Lucida Bright" w:hAnsi="Lucida Bright"/>
        </w:rPr>
        <w:t xml:space="preserve">the </w:t>
      </w:r>
      <w:r w:rsidR="00494A07" w:rsidRPr="00842527">
        <w:rPr>
          <w:rFonts w:ascii="Lucida Bright" w:hAnsi="Lucida Bright"/>
        </w:rPr>
        <w:t xml:space="preserve">EPA has identified for the first time in current proposal is also a linkage to a marginal nonattainment area. </w:t>
      </w:r>
      <w:r w:rsidRPr="00842527">
        <w:rPr>
          <w:rFonts w:ascii="Lucida Bright" w:hAnsi="Lucida Bright"/>
        </w:rPr>
        <w:t xml:space="preserve">Additionally, Texas is linked to nine “maintenance” monitors in four areas designated as marginal nonattainment (Camden County, New Jersey (340071001); Gloucester County, New Jersey (340150002); Ocean County, New Jersey (340290006); Queens County, New York (360810124); Richmond County, New York (360850067); Suffolk County, New York (361030002); Hamilton County, Ohio (390610006); Allegheny County, Pennsylvania (420031005); and Philadelphia County, Pennsylvania (421010024)), and to one “maintenance” monitor in one area designated as attainment (Allegan County, Michigan (260050003)). Although Texas is also linked to two “maintenance” monitors in one area designated as moderate nonattainment (Baltimore County, Maryland (240053001); Harford County, Maryland (240251001)), on March 18, 2015, the EPA published a clean data determination for the Baltimore area. Should the EPA finalize that determination, all nonattainment planning requirements for that area would be suspended so long as the area remains in attainment of the 2008 eight-hour ozone standard. This would leave only major source New Source Review (NSR) offsets and Lowest Achievable Emission Rate (LAER) requirements for new or modified major sources as potentially affecting sources within the nonattainment area and would not require any specific emissions reduction within the nonattainment area in the absence of major modifications or new construction of major sources. </w:t>
      </w:r>
    </w:p>
    <w:p w14:paraId="5607FB76" w14:textId="7D9FC809" w:rsidR="00A03680" w:rsidRPr="00842527" w:rsidRDefault="000A216B" w:rsidP="00E8764D">
      <w:pPr>
        <w:pStyle w:val="BodyText"/>
        <w:rPr>
          <w:rFonts w:ascii="Lucida Bright" w:hAnsi="Lucida Bright"/>
        </w:rPr>
      </w:pPr>
      <w:r w:rsidRPr="00842527">
        <w:rPr>
          <w:rFonts w:ascii="Lucida Bright" w:hAnsi="Lucida Bright"/>
        </w:rPr>
        <w:t>Linkages to marginal nonattainment areas means that the EPA is requiring emission reductions from upwind states</w:t>
      </w:r>
      <w:r w:rsidR="001D31CB" w:rsidRPr="00842527">
        <w:rPr>
          <w:rFonts w:ascii="Lucida Bright" w:hAnsi="Lucida Bright"/>
        </w:rPr>
        <w:t>, including Texas,</w:t>
      </w:r>
      <w:r w:rsidRPr="00842527">
        <w:rPr>
          <w:rFonts w:ascii="Lucida Bright" w:hAnsi="Lucida Bright"/>
        </w:rPr>
        <w:t xml:space="preserve"> to assist states that do not have to make emission reductions or institute control strategies of their own to reduce ozone in the absence of major modifications or new construction of major sources. The only nonattainment requirements that marginal nonattainment areas have to meet are the major source NSR offsets and LAER requirements for new or modified major sources within the nonattainment areas. This may, in fact, affect no sources in these areas, as only new and modified construc</w:t>
      </w:r>
      <w:r w:rsidR="00E8764D" w:rsidRPr="00842527">
        <w:rPr>
          <w:rFonts w:ascii="Lucida Bright" w:hAnsi="Lucida Bright"/>
        </w:rPr>
        <w:t>tion of sources that meet the nitrogen oxide</w:t>
      </w:r>
      <w:r w:rsidR="0090599E">
        <w:rPr>
          <w:rFonts w:ascii="Lucida Bright" w:hAnsi="Lucida Bright"/>
        </w:rPr>
        <w:t>s</w:t>
      </w:r>
      <w:r w:rsidRPr="00842527">
        <w:rPr>
          <w:rFonts w:ascii="Lucida Bright" w:hAnsi="Lucida Bright"/>
          <w:sz w:val="14"/>
          <w:szCs w:val="14"/>
        </w:rPr>
        <w:t xml:space="preserve"> </w:t>
      </w:r>
      <w:r w:rsidR="00E8764D" w:rsidRPr="00842527">
        <w:rPr>
          <w:rFonts w:ascii="Lucida Bright" w:hAnsi="Lucida Bright"/>
        </w:rPr>
        <w:t>and volatile organic compound</w:t>
      </w:r>
      <w:r w:rsidR="0090599E">
        <w:rPr>
          <w:rFonts w:ascii="Lucida Bright" w:hAnsi="Lucida Bright"/>
        </w:rPr>
        <w:t>s</w:t>
      </w:r>
      <w:r w:rsidRPr="00842527">
        <w:rPr>
          <w:rFonts w:ascii="Lucida Bright" w:hAnsi="Lucida Bright"/>
        </w:rPr>
        <w:t xml:space="preserve"> major source thresholds will have to make any allowances because of these areas’ nonattainment status.</w:t>
      </w:r>
    </w:p>
    <w:p w14:paraId="0B46B3BD" w14:textId="630320FB" w:rsidR="00C472C1" w:rsidRPr="00842527" w:rsidRDefault="00C472C1" w:rsidP="00E8764D">
      <w:pPr>
        <w:pStyle w:val="BodyText"/>
        <w:rPr>
          <w:rFonts w:ascii="Lucida Bright" w:hAnsi="Lucida Bright"/>
        </w:rPr>
      </w:pPr>
      <w:r w:rsidRPr="00842527">
        <w:rPr>
          <w:rFonts w:ascii="Lucida Bright" w:hAnsi="Lucida Bright"/>
        </w:rPr>
        <w:t xml:space="preserve">Lastly, </w:t>
      </w:r>
      <w:r w:rsidR="0090599E">
        <w:rPr>
          <w:rFonts w:ascii="Lucida Bright" w:hAnsi="Lucida Bright"/>
        </w:rPr>
        <w:t xml:space="preserve">the </w:t>
      </w:r>
      <w:r w:rsidRPr="00842527">
        <w:rPr>
          <w:rFonts w:ascii="Lucida Bright" w:hAnsi="Lucida Bright"/>
        </w:rPr>
        <w:t xml:space="preserve">EPA has not promulgated a rule that identifies a required or recommended methodology for states (or even </w:t>
      </w:r>
      <w:r w:rsidR="0090599E">
        <w:rPr>
          <w:rFonts w:ascii="Lucida Bright" w:hAnsi="Lucida Bright"/>
        </w:rPr>
        <w:t xml:space="preserve">the </w:t>
      </w:r>
      <w:r w:rsidRPr="00842527">
        <w:rPr>
          <w:rFonts w:ascii="Lucida Bright" w:hAnsi="Lucida Bright"/>
        </w:rPr>
        <w:t xml:space="preserve">EPA, itself) to give independent consideration to possible contributions that may interfere with maintenance in downwind </w:t>
      </w:r>
      <w:r w:rsidR="00E8764D" w:rsidRPr="00842527">
        <w:rPr>
          <w:rFonts w:ascii="Lucida Bright" w:hAnsi="Lucida Bright"/>
        </w:rPr>
        <w:t xml:space="preserve">areas. </w:t>
      </w:r>
      <w:r w:rsidRPr="00842527">
        <w:rPr>
          <w:rFonts w:ascii="Lucida Bright" w:hAnsi="Lucida Bright"/>
        </w:rPr>
        <w:t>It is arbitrary and capricious to propose disapproval for failure to meet a standard or requirement that did not exist at the time the statutory obligation matured.</w:t>
      </w:r>
    </w:p>
    <w:p w14:paraId="326A1348" w14:textId="77777777" w:rsidR="00494A07" w:rsidRPr="00842527" w:rsidRDefault="00494A07" w:rsidP="00E8764D">
      <w:pPr>
        <w:pStyle w:val="Default"/>
        <w:numPr>
          <w:ilvl w:val="0"/>
          <w:numId w:val="14"/>
        </w:numPr>
        <w:spacing w:after="120"/>
        <w:rPr>
          <w:rStyle w:val="StrongEmphasis"/>
          <w:rFonts w:ascii="Lucida Bright" w:hAnsi="Lucida Bright"/>
        </w:rPr>
      </w:pPr>
      <w:r w:rsidRPr="00842527">
        <w:rPr>
          <w:rStyle w:val="StrongEmphasis"/>
          <w:rFonts w:ascii="Lucida Bright" w:hAnsi="Lucida Bright"/>
        </w:rPr>
        <w:t xml:space="preserve">The EPA has not proven that a contribution by upwind states of 1% of the relevant NAAQS will “interfere with” maintenance in identified maintenance areas. </w:t>
      </w:r>
    </w:p>
    <w:p w14:paraId="2A727EC9" w14:textId="4FC962BA" w:rsidR="00494A07" w:rsidRPr="00842527" w:rsidRDefault="00494A07" w:rsidP="00E8764D">
      <w:pPr>
        <w:pStyle w:val="BodyText"/>
        <w:rPr>
          <w:rFonts w:ascii="Lucida Bright" w:hAnsi="Lucida Bright"/>
        </w:rPr>
      </w:pPr>
      <w:r w:rsidRPr="00842527">
        <w:rPr>
          <w:rFonts w:ascii="Lucida Bright" w:hAnsi="Lucida Bright"/>
        </w:rPr>
        <w:t xml:space="preserve">The EPA continues to conflate the requirements necessary to ensure that an upwind area is not “contributing to nonattainment” with the requirement to not “interfere with maintenance.” Texas does not dispute that upwind states are required to not “interfere with maintenance” in downwind areas. However, the EPA has not demonstrated that a 1% of the NAAQS contribution to modeled emissions in maintenance areas is appropriate for linking an upwind state to a maintenance monitor. Nor has the EPA demonstrated that the amount of reductions necessary to cure a contribution to nonattainment is also appropriate to ensure that an upwind state is not interfering with maintenance. </w:t>
      </w:r>
      <w:r w:rsidR="00D646B7" w:rsidRPr="00842527">
        <w:rPr>
          <w:rFonts w:ascii="Lucida Bright" w:hAnsi="Lucida Bright"/>
        </w:rPr>
        <w:t>T</w:t>
      </w:r>
      <w:r w:rsidRPr="00842527">
        <w:rPr>
          <w:rFonts w:ascii="Lucida Bright" w:hAnsi="Lucida Bright"/>
        </w:rPr>
        <w:t>he 1% contribution is arbitrary.</w:t>
      </w:r>
    </w:p>
    <w:p w14:paraId="05769F64" w14:textId="77777777" w:rsidR="000A216B" w:rsidRPr="00842527" w:rsidRDefault="000A216B" w:rsidP="00E8764D">
      <w:pPr>
        <w:pStyle w:val="Default"/>
        <w:numPr>
          <w:ilvl w:val="0"/>
          <w:numId w:val="14"/>
        </w:numPr>
        <w:spacing w:after="120"/>
        <w:rPr>
          <w:rStyle w:val="StrongEmphasis"/>
          <w:rFonts w:ascii="Lucida Bright" w:hAnsi="Lucida Bright"/>
        </w:rPr>
      </w:pPr>
      <w:r w:rsidRPr="00842527">
        <w:rPr>
          <w:rStyle w:val="StrongEmphasis"/>
          <w:rFonts w:ascii="Lucida Bright" w:hAnsi="Lucida Bright"/>
        </w:rPr>
        <w:t xml:space="preserve">The TCEQ supports the use of ambient air quality monitoring data as the only valid basis for making nonattainment designations and identifying nonattainment and maintenance receptors. </w:t>
      </w:r>
    </w:p>
    <w:p w14:paraId="32CD85E9" w14:textId="77777777" w:rsidR="000A216B" w:rsidRPr="00842527" w:rsidRDefault="000A216B" w:rsidP="00E8764D">
      <w:pPr>
        <w:pStyle w:val="BodyText"/>
        <w:rPr>
          <w:rFonts w:ascii="Lucida Bright" w:hAnsi="Lucida Bright"/>
        </w:rPr>
      </w:pPr>
      <w:r w:rsidRPr="00842527">
        <w:rPr>
          <w:rFonts w:ascii="Lucida Bright" w:hAnsi="Lucida Bright"/>
        </w:rPr>
        <w:t>The TCEQ does not support the use of modeling as the basis for designations or identifying receptors</w:t>
      </w:r>
      <w:r w:rsidR="00494A07" w:rsidRPr="00842527">
        <w:rPr>
          <w:rFonts w:ascii="Lucida Bright" w:hAnsi="Lucida Bright"/>
        </w:rPr>
        <w:t xml:space="preserve"> for transport</w:t>
      </w:r>
      <w:r w:rsidRPr="00842527">
        <w:rPr>
          <w:rFonts w:ascii="Lucida Bright" w:hAnsi="Lucida Bright"/>
        </w:rPr>
        <w:t>. Such actions have serious consequences to industry, the economy of an area, its citizens, and the state. These actions should only be made based on data from 40 CFR Part 58 compliant (regulatory) monitoring. Using modeling for these actions could result in major capital expenditures for industry to “fix” something that may not be a real problem. To base these actions on modeling is inconsistent with historical and present EPA policies. For example, the EPA does not redesignate when an area models attainment as part of an attainment demonstration SIP. The EPA uses monitoring data to verify attainment before redesignating.</w:t>
      </w:r>
    </w:p>
    <w:p w14:paraId="11971988" w14:textId="77777777" w:rsidR="009E73B4" w:rsidRPr="00842527" w:rsidRDefault="009E73B4" w:rsidP="009E73B4">
      <w:pPr>
        <w:pStyle w:val="BodyText"/>
        <w:numPr>
          <w:ilvl w:val="0"/>
          <w:numId w:val="14"/>
        </w:numPr>
        <w:rPr>
          <w:rStyle w:val="StrongEmphasis"/>
          <w:rFonts w:ascii="Lucida Bright" w:hAnsi="Lucida Bright"/>
        </w:rPr>
      </w:pPr>
      <w:r w:rsidRPr="00842527">
        <w:rPr>
          <w:rStyle w:val="StrongEmphasis"/>
          <w:rFonts w:ascii="Lucida Bright" w:hAnsi="Lucida Bright"/>
        </w:rPr>
        <w:t>The EPA failed to give Texas comments on the adequacy of its analysis and its use of data in areas geographically close to Texas during the public comment period for the SIP.</w:t>
      </w:r>
    </w:p>
    <w:p w14:paraId="6CBB40BC" w14:textId="3EF65A84" w:rsidR="009E73B4" w:rsidRPr="00842527" w:rsidRDefault="009E73B4" w:rsidP="00E8764D">
      <w:pPr>
        <w:pStyle w:val="BodyText"/>
        <w:rPr>
          <w:rFonts w:ascii="Lucida Bright" w:hAnsi="Lucida Bright"/>
        </w:rPr>
      </w:pPr>
      <w:r w:rsidRPr="00842527">
        <w:rPr>
          <w:rFonts w:ascii="Lucida Bright" w:hAnsi="Lucida Bright"/>
        </w:rPr>
        <w:t xml:space="preserve">The EPA did not comment on the adequacy of the TCEQ’s analysis or its use of data from states geographically close to Texas during the public comment period for the Infrastructure and Transport SIP. The EPA made no mention that Texas should provide analysis for other areas in addition to the ones that they already analyzed. The lack of EPA comment led the TCEQ to believe that the </w:t>
      </w:r>
      <w:r w:rsidR="00841620" w:rsidRPr="00842527">
        <w:rPr>
          <w:rFonts w:ascii="Lucida Bright" w:hAnsi="Lucida Bright"/>
        </w:rPr>
        <w:t xml:space="preserve">submitted </w:t>
      </w:r>
      <w:r w:rsidRPr="00842527">
        <w:rPr>
          <w:rFonts w:ascii="Lucida Bright" w:hAnsi="Lucida Bright"/>
        </w:rPr>
        <w:t>analysis was adequate to show how Texas contributes to other states’ ozone concentrations.</w:t>
      </w:r>
    </w:p>
    <w:sectPr w:rsidR="009E73B4" w:rsidRPr="00842527" w:rsidSect="00A036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FDD81" w14:textId="77777777" w:rsidR="0087139E" w:rsidRDefault="0087139E" w:rsidP="0087139E">
      <w:pPr>
        <w:spacing w:before="0" w:after="0"/>
      </w:pPr>
      <w:r>
        <w:separator/>
      </w:r>
    </w:p>
  </w:endnote>
  <w:endnote w:type="continuationSeparator" w:id="0">
    <w:p w14:paraId="411DA5D0" w14:textId="77777777" w:rsidR="0087139E" w:rsidRDefault="0087139E" w:rsidP="008713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146560"/>
      <w:docPartObj>
        <w:docPartGallery w:val="Page Numbers (Bottom of Page)"/>
        <w:docPartUnique/>
      </w:docPartObj>
    </w:sdtPr>
    <w:sdtEndPr>
      <w:rPr>
        <w:noProof/>
      </w:rPr>
    </w:sdtEndPr>
    <w:sdtContent>
      <w:p w14:paraId="16A8AB3E" w14:textId="1C936D5B" w:rsidR="0087139E" w:rsidRDefault="0087139E">
        <w:pPr>
          <w:pStyle w:val="Footer"/>
          <w:jc w:val="center"/>
        </w:pPr>
        <w:r>
          <w:fldChar w:fldCharType="begin"/>
        </w:r>
        <w:r>
          <w:instrText xml:space="preserve"> PAGE   \* MERGEFORMAT </w:instrText>
        </w:r>
        <w:r>
          <w:fldChar w:fldCharType="separate"/>
        </w:r>
        <w:r w:rsidR="004A27BE">
          <w:rPr>
            <w:noProof/>
          </w:rPr>
          <w:t>2</w:t>
        </w:r>
        <w:r>
          <w:rPr>
            <w:noProof/>
          </w:rPr>
          <w:fldChar w:fldCharType="end"/>
        </w:r>
      </w:p>
    </w:sdtContent>
  </w:sdt>
  <w:p w14:paraId="50668230" w14:textId="77777777" w:rsidR="0087139E" w:rsidRDefault="00871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48600" w14:textId="77777777" w:rsidR="0087139E" w:rsidRDefault="0087139E" w:rsidP="0087139E">
      <w:pPr>
        <w:spacing w:before="0" w:after="0"/>
      </w:pPr>
      <w:r>
        <w:separator/>
      </w:r>
    </w:p>
  </w:footnote>
  <w:footnote w:type="continuationSeparator" w:id="0">
    <w:p w14:paraId="1CE48EAC" w14:textId="77777777" w:rsidR="0087139E" w:rsidRDefault="0087139E" w:rsidP="0087139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E04181"/>
    <w:multiLevelType w:val="hybridMultilevel"/>
    <w:tmpl w:val="25942BB0"/>
    <w:lvl w:ilvl="0" w:tplc="9BFA6F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2"/>
  </w:num>
  <w:num w:numId="10">
    <w:abstractNumId w:val="11"/>
  </w:num>
  <w:num w:numId="11">
    <w:abstractNumId w:val="7"/>
  </w:num>
  <w:num w:numId="12">
    <w:abstractNumId w:val="9"/>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6B"/>
    <w:rsid w:val="00000BB9"/>
    <w:rsid w:val="00006A8D"/>
    <w:rsid w:val="00030536"/>
    <w:rsid w:val="00051B7F"/>
    <w:rsid w:val="000A216B"/>
    <w:rsid w:val="000E0688"/>
    <w:rsid w:val="00116413"/>
    <w:rsid w:val="00121952"/>
    <w:rsid w:val="001D31CB"/>
    <w:rsid w:val="00211AB0"/>
    <w:rsid w:val="002538A6"/>
    <w:rsid w:val="00261265"/>
    <w:rsid w:val="00267310"/>
    <w:rsid w:val="002677C4"/>
    <w:rsid w:val="00297D38"/>
    <w:rsid w:val="002D4E2D"/>
    <w:rsid w:val="00351FD0"/>
    <w:rsid w:val="003808D8"/>
    <w:rsid w:val="00393C75"/>
    <w:rsid w:val="0039610C"/>
    <w:rsid w:val="003A2E5E"/>
    <w:rsid w:val="003B41DF"/>
    <w:rsid w:val="003F5ABB"/>
    <w:rsid w:val="004359C6"/>
    <w:rsid w:val="004637AE"/>
    <w:rsid w:val="00494A07"/>
    <w:rsid w:val="004A27BE"/>
    <w:rsid w:val="004D2CA6"/>
    <w:rsid w:val="004E5FE7"/>
    <w:rsid w:val="00504D0B"/>
    <w:rsid w:val="00525720"/>
    <w:rsid w:val="005464F5"/>
    <w:rsid w:val="0055212A"/>
    <w:rsid w:val="005F337F"/>
    <w:rsid w:val="00613A39"/>
    <w:rsid w:val="0065525B"/>
    <w:rsid w:val="006730D8"/>
    <w:rsid w:val="006A0861"/>
    <w:rsid w:val="006A282E"/>
    <w:rsid w:val="006C6CEB"/>
    <w:rsid w:val="00717133"/>
    <w:rsid w:val="0072249E"/>
    <w:rsid w:val="00727F1C"/>
    <w:rsid w:val="00732647"/>
    <w:rsid w:val="00746472"/>
    <w:rsid w:val="0075745D"/>
    <w:rsid w:val="00783510"/>
    <w:rsid w:val="007D6923"/>
    <w:rsid w:val="007F1D92"/>
    <w:rsid w:val="00800E46"/>
    <w:rsid w:val="00841620"/>
    <w:rsid w:val="00842527"/>
    <w:rsid w:val="0087139E"/>
    <w:rsid w:val="008755F2"/>
    <w:rsid w:val="008E33DD"/>
    <w:rsid w:val="0090599E"/>
    <w:rsid w:val="00910723"/>
    <w:rsid w:val="0092709B"/>
    <w:rsid w:val="00966A53"/>
    <w:rsid w:val="00971B69"/>
    <w:rsid w:val="00974E8C"/>
    <w:rsid w:val="00996B99"/>
    <w:rsid w:val="009A2CF7"/>
    <w:rsid w:val="009E73B4"/>
    <w:rsid w:val="00A03680"/>
    <w:rsid w:val="00A2193F"/>
    <w:rsid w:val="00A75BA9"/>
    <w:rsid w:val="00AB074C"/>
    <w:rsid w:val="00AC6FED"/>
    <w:rsid w:val="00B3681B"/>
    <w:rsid w:val="00B4403F"/>
    <w:rsid w:val="00B66B9D"/>
    <w:rsid w:val="00B80EF4"/>
    <w:rsid w:val="00BE7498"/>
    <w:rsid w:val="00BF000E"/>
    <w:rsid w:val="00C23178"/>
    <w:rsid w:val="00C23753"/>
    <w:rsid w:val="00C472C1"/>
    <w:rsid w:val="00C95864"/>
    <w:rsid w:val="00CF694B"/>
    <w:rsid w:val="00D44331"/>
    <w:rsid w:val="00D507AA"/>
    <w:rsid w:val="00D646B7"/>
    <w:rsid w:val="00D9218C"/>
    <w:rsid w:val="00DB788B"/>
    <w:rsid w:val="00DD6598"/>
    <w:rsid w:val="00DF7A63"/>
    <w:rsid w:val="00E12E52"/>
    <w:rsid w:val="00E14844"/>
    <w:rsid w:val="00E327CB"/>
    <w:rsid w:val="00E649BE"/>
    <w:rsid w:val="00E8764D"/>
    <w:rsid w:val="00E910F6"/>
    <w:rsid w:val="00E92BBD"/>
    <w:rsid w:val="00EC2F9F"/>
    <w:rsid w:val="00EF6A56"/>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79A4"/>
  <w15:chartTrackingRefBased/>
  <w15:docId w15:val="{E2267816-3855-413A-AD27-045FFE1D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4359C6"/>
    <w:pPr>
      <w:tabs>
        <w:tab w:val="left" w:pos="720"/>
      </w:tabs>
    </w:pPr>
    <w:rPr>
      <w:rFonts w:cstheme="minorBidi"/>
    </w:rPr>
  </w:style>
  <w:style w:type="paragraph" w:styleId="Heading1">
    <w:name w:val="heading 1"/>
    <w:basedOn w:val="Normal"/>
    <w:next w:val="BodyText"/>
    <w:link w:val="Heading1Char"/>
    <w:uiPriority w:val="9"/>
    <w:qFormat/>
    <w:rsid w:val="004359C6"/>
    <w:pPr>
      <w:keepNext/>
      <w:keepLines/>
      <w:tabs>
        <w:tab w:val="clear" w:pos="720"/>
      </w:tabs>
      <w:spacing w:before="200" w:after="120"/>
      <w:outlineLvl w:val="0"/>
    </w:pPr>
    <w:rPr>
      <w:rFonts w:eastAsiaTheme="majorEastAsia" w:cstheme="majorBidi"/>
      <w:b/>
      <w:bCs/>
      <w:sz w:val="22"/>
      <w:szCs w:val="26"/>
    </w:rPr>
  </w:style>
  <w:style w:type="paragraph" w:styleId="Heading2">
    <w:name w:val="heading 2"/>
    <w:basedOn w:val="Heading1"/>
    <w:next w:val="BodyText"/>
    <w:link w:val="Heading2Char"/>
    <w:uiPriority w:val="9"/>
    <w:qFormat/>
    <w:rsid w:val="00AB074C"/>
    <w:pPr>
      <w:outlineLvl w:val="1"/>
    </w:pPr>
    <w:rPr>
      <w:i/>
      <w:sz w:val="32"/>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9C6"/>
    <w:rPr>
      <w:rFonts w:eastAsiaTheme="majorEastAsia" w:cstheme="majorBidi"/>
      <w:b/>
      <w:bCs/>
      <w:sz w:val="22"/>
      <w:szCs w:val="26"/>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Normal"/>
    <w:next w:val="Subtitle"/>
    <w:link w:val="TitleChar"/>
    <w:uiPriority w:val="10"/>
    <w:unhideWhenUsed/>
    <w:qFormat/>
    <w:rsid w:val="004359C6"/>
    <w:pPr>
      <w:keepNext/>
      <w:keepLines/>
      <w:tabs>
        <w:tab w:val="clear" w:pos="720"/>
      </w:tabs>
      <w:spacing w:before="0" w:after="0"/>
      <w:jc w:val="center"/>
      <w:outlineLvl w:val="8"/>
    </w:pPr>
    <w:rPr>
      <w:rFonts w:eastAsiaTheme="majorEastAsia" w:cstheme="majorBidi"/>
      <w:b/>
      <w:bCs/>
      <w:caps/>
      <w:sz w:val="22"/>
      <w:szCs w:val="28"/>
    </w:rPr>
  </w:style>
  <w:style w:type="character" w:customStyle="1" w:styleId="TitleChar">
    <w:name w:val="Title Char"/>
    <w:basedOn w:val="DefaultParagraphFont"/>
    <w:link w:val="Title"/>
    <w:uiPriority w:val="10"/>
    <w:rsid w:val="004359C6"/>
    <w:rPr>
      <w:rFonts w:eastAsiaTheme="majorEastAsia" w:cstheme="majorBidi"/>
      <w:b/>
      <w:bCs/>
      <w:caps/>
      <w:sz w:val="22"/>
      <w:szCs w:val="28"/>
    </w:rPr>
  </w:style>
  <w:style w:type="paragraph" w:styleId="ListParagraph">
    <w:name w:val="List Paragraph"/>
    <w:basedOn w:val="BodyText"/>
    <w:uiPriority w:val="34"/>
    <w:unhideWhenUsed/>
    <w:rsid w:val="00AB074C"/>
    <w:pPr>
      <w:ind w:hanging="720"/>
      <w:contextualSpacing/>
    </w:pPr>
  </w:style>
  <w:style w:type="paragraph" w:styleId="BodyText">
    <w:name w:val="Body Text"/>
    <w:basedOn w:val="Normal"/>
    <w:link w:val="BodyTextChar"/>
    <w:qFormat/>
    <w:rsid w:val="004359C6"/>
    <w:pPr>
      <w:tabs>
        <w:tab w:val="clear" w:pos="720"/>
      </w:tabs>
      <w:spacing w:before="0" w:after="120"/>
    </w:pPr>
    <w:rPr>
      <w:sz w:val="22"/>
    </w:rPr>
  </w:style>
  <w:style w:type="character" w:customStyle="1" w:styleId="BodyTextChar">
    <w:name w:val="Body Text Char"/>
    <w:basedOn w:val="DefaultParagraphFont"/>
    <w:link w:val="BodyText"/>
    <w:rsid w:val="004359C6"/>
    <w:rPr>
      <w:rFonts w:cstheme="minorBidi"/>
      <w:sz w:val="22"/>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4359C6"/>
    <w:rPr>
      <w:b/>
      <w:sz w:val="22"/>
      <w:szCs w:val="22"/>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Default">
    <w:name w:val="Default"/>
    <w:rsid w:val="000A216B"/>
    <w:pPr>
      <w:autoSpaceDE w:val="0"/>
      <w:autoSpaceDN w:val="0"/>
      <w:adjustRightInd w:val="0"/>
      <w:spacing w:before="0" w:after="0"/>
    </w:pPr>
    <w:rPr>
      <w:rFonts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E6AF-7B08-4A52-8B7E-FD647AF7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2493</Words>
  <Characters>14211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Browning</dc:creator>
  <cp:keywords/>
  <dc:description/>
  <cp:lastModifiedBy>Ken Sherry</cp:lastModifiedBy>
  <cp:revision>2</cp:revision>
  <cp:lastPrinted>2016-04-14T21:44:00Z</cp:lastPrinted>
  <dcterms:created xsi:type="dcterms:W3CDTF">2016-05-24T20:04:00Z</dcterms:created>
  <dcterms:modified xsi:type="dcterms:W3CDTF">2016-05-24T20:04:00Z</dcterms:modified>
</cp:coreProperties>
</file>