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74736" w14:textId="77777777" w:rsidR="00971E10" w:rsidRPr="000B773F" w:rsidRDefault="00936DD2" w:rsidP="000B773F">
      <w:pPr>
        <w:pStyle w:val="Heading1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  <w:r>
        <w:rPr>
          <w:rFonts w:ascii="Georgia" w:hAnsi="Georgia"/>
          <w:noProof/>
        </w:rPr>
        <w:drawing>
          <wp:anchor distT="0" distB="0" distL="114300" distR="114300" simplePos="0" relativeHeight="251657728" behindDoc="0" locked="0" layoutInCell="1" allowOverlap="1" wp14:anchorId="6E24F8E9" wp14:editId="1B6DFEB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19125" cy="1066800"/>
            <wp:effectExtent l="0" t="0" r="9525" b="0"/>
            <wp:wrapSquare wrapText="right"/>
            <wp:docPr id="3" name="Picture 3" descr="TCE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EQ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BA8" w:rsidRPr="000B773F">
        <w:rPr>
          <w:rFonts w:ascii="Georgia" w:hAnsi="Georgia"/>
        </w:rPr>
        <w:t xml:space="preserve">National </w:t>
      </w:r>
      <w:r w:rsidR="00DA4BA8">
        <w:rPr>
          <w:rFonts w:ascii="Georgia" w:hAnsi="Georgia"/>
        </w:rPr>
        <w:t>C</w:t>
      </w:r>
      <w:r w:rsidR="00DA4BA8" w:rsidRPr="000B773F">
        <w:rPr>
          <w:rFonts w:ascii="Georgia" w:hAnsi="Georgia"/>
        </w:rPr>
        <w:t>omments</w:t>
      </w:r>
    </w:p>
    <w:p w14:paraId="3093C932" w14:textId="77777777" w:rsidR="00971E10" w:rsidRPr="000B773F" w:rsidRDefault="00DA4BA8" w:rsidP="000B773F">
      <w:pPr>
        <w:pStyle w:val="Heading1"/>
        <w:jc w:val="center"/>
        <w:rPr>
          <w:rFonts w:ascii="Georgia" w:hAnsi="Georgia"/>
        </w:rPr>
      </w:pPr>
      <w:r w:rsidRPr="000B773F">
        <w:rPr>
          <w:rFonts w:ascii="Georgia" w:hAnsi="Georgia"/>
        </w:rPr>
        <w:t xml:space="preserve">Executive </w:t>
      </w:r>
      <w:r>
        <w:rPr>
          <w:rFonts w:ascii="Georgia" w:hAnsi="Georgia"/>
        </w:rPr>
        <w:t>R</w:t>
      </w:r>
      <w:r w:rsidRPr="000B773F">
        <w:rPr>
          <w:rFonts w:ascii="Georgia" w:hAnsi="Georgia"/>
        </w:rPr>
        <w:t xml:space="preserve">eview </w:t>
      </w:r>
      <w:r>
        <w:rPr>
          <w:rFonts w:ascii="Georgia" w:hAnsi="Georgia"/>
        </w:rPr>
        <w:t>S</w:t>
      </w:r>
      <w:r w:rsidRPr="000B773F">
        <w:rPr>
          <w:rFonts w:ascii="Georgia" w:hAnsi="Georgia"/>
        </w:rPr>
        <w:t>ummary</w:t>
      </w:r>
    </w:p>
    <w:p w14:paraId="309A5044" w14:textId="77777777" w:rsidR="00971E10" w:rsidRPr="000B773F" w:rsidRDefault="00971E10">
      <w:pPr>
        <w:jc w:val="center"/>
        <w:rPr>
          <w:rFonts w:ascii="Georgia" w:hAnsi="Georgia"/>
          <w:b/>
          <w:bCs/>
          <w:sz w:val="30"/>
          <w:szCs w:val="30"/>
        </w:rPr>
      </w:pPr>
    </w:p>
    <w:p w14:paraId="2B061706" w14:textId="77777777" w:rsidR="000B773F" w:rsidRPr="000B773F" w:rsidRDefault="000B773F" w:rsidP="00002BC5">
      <w:pPr>
        <w:jc w:val="center"/>
        <w:rPr>
          <w:rFonts w:ascii="Georgia" w:hAnsi="Georgia"/>
          <w:b/>
          <w:bCs/>
          <w:sz w:val="30"/>
          <w:szCs w:val="30"/>
        </w:rPr>
      </w:pPr>
    </w:p>
    <w:p w14:paraId="64FF9226" w14:textId="77777777" w:rsidR="00C21680" w:rsidRPr="007543ED" w:rsidRDefault="00DA4BA8" w:rsidP="007543ED">
      <w:pPr>
        <w:spacing w:after="60"/>
        <w:rPr>
          <w:rFonts w:ascii="Lucida Bright" w:hAnsi="Lucida Bright"/>
          <w:sz w:val="22"/>
          <w:szCs w:val="22"/>
        </w:rPr>
      </w:pPr>
      <w:r w:rsidRPr="007543ED">
        <w:rPr>
          <w:rStyle w:val="Strong"/>
          <w:rFonts w:ascii="Lucida Bright" w:hAnsi="Lucida Bright"/>
          <w:sz w:val="22"/>
          <w:szCs w:val="22"/>
        </w:rPr>
        <w:t>TCEQ Proposed Comments On</w:t>
      </w:r>
      <w:r w:rsidR="00C21680" w:rsidRPr="007543ED">
        <w:rPr>
          <w:rStyle w:val="Strong"/>
          <w:rFonts w:ascii="Lucida Bright" w:hAnsi="Lucida Bright"/>
          <w:sz w:val="22"/>
          <w:szCs w:val="22"/>
        </w:rPr>
        <w:t>:</w:t>
      </w:r>
    </w:p>
    <w:p w14:paraId="06C8F2E2" w14:textId="77777777" w:rsidR="00EA1152" w:rsidRPr="00EA1152" w:rsidRDefault="00B40ADC" w:rsidP="00EA1152">
      <w:pPr>
        <w:spacing w:after="60"/>
        <w:rPr>
          <w:rFonts w:ascii="Lucida Bright" w:hAnsi="Lucida Bright"/>
          <w:bCs/>
          <w:sz w:val="22"/>
          <w:szCs w:val="22"/>
        </w:rPr>
      </w:pPr>
      <w:r w:rsidRPr="007543ED">
        <w:rPr>
          <w:rStyle w:val="Strong"/>
          <w:rFonts w:ascii="Lucida Bright" w:hAnsi="Lucida Bright"/>
          <w:b w:val="0"/>
          <w:i/>
          <w:sz w:val="22"/>
          <w:szCs w:val="22"/>
        </w:rPr>
        <w:t>Federal Register</w:t>
      </w:r>
      <w:r w:rsidRPr="007543ED">
        <w:rPr>
          <w:rStyle w:val="Strong"/>
          <w:rFonts w:ascii="Lucida Bright" w:hAnsi="Lucida Bright"/>
          <w:b w:val="0"/>
          <w:sz w:val="22"/>
          <w:szCs w:val="22"/>
        </w:rPr>
        <w:t xml:space="preserve">, Vol. </w:t>
      </w:r>
      <w:r w:rsidR="00183C17" w:rsidRPr="007543ED">
        <w:rPr>
          <w:rFonts w:ascii="Lucida Bright" w:hAnsi="Lucida Bright"/>
          <w:sz w:val="22"/>
          <w:szCs w:val="22"/>
        </w:rPr>
        <w:t xml:space="preserve">83, No. </w:t>
      </w:r>
      <w:r w:rsidR="00EA1152">
        <w:rPr>
          <w:rFonts w:ascii="Lucida Bright" w:hAnsi="Lucida Bright"/>
          <w:sz w:val="22"/>
          <w:szCs w:val="22"/>
        </w:rPr>
        <w:t>103</w:t>
      </w:r>
      <w:r w:rsidR="00183C17" w:rsidRPr="007543ED">
        <w:rPr>
          <w:rFonts w:ascii="Lucida Bright" w:hAnsi="Lucida Bright"/>
          <w:sz w:val="22"/>
          <w:szCs w:val="22"/>
        </w:rPr>
        <w:t xml:space="preserve">, </w:t>
      </w:r>
      <w:r w:rsidR="00EA1152">
        <w:rPr>
          <w:rFonts w:ascii="Lucida Bright" w:hAnsi="Lucida Bright"/>
          <w:sz w:val="22"/>
          <w:szCs w:val="22"/>
        </w:rPr>
        <w:t>May 29</w:t>
      </w:r>
      <w:r w:rsidR="00183C17" w:rsidRPr="007543ED">
        <w:rPr>
          <w:rFonts w:ascii="Lucida Bright" w:hAnsi="Lucida Bright"/>
          <w:sz w:val="22"/>
          <w:szCs w:val="22"/>
        </w:rPr>
        <w:t xml:space="preserve">, 2018: </w:t>
      </w:r>
      <w:r w:rsidR="00183C17" w:rsidRPr="007543ED">
        <w:rPr>
          <w:rFonts w:ascii="Lucida Bright" w:hAnsi="Lucida Bright"/>
          <w:bCs/>
          <w:sz w:val="22"/>
          <w:szCs w:val="22"/>
        </w:rPr>
        <w:t>Approval and Promulgation of Implementation Plans; Texas;</w:t>
      </w:r>
      <w:r w:rsidR="00FC2EF1" w:rsidRPr="007543ED">
        <w:rPr>
          <w:rFonts w:ascii="Lucida Bright" w:hAnsi="Lucida Bright"/>
          <w:bCs/>
          <w:sz w:val="22"/>
          <w:szCs w:val="22"/>
        </w:rPr>
        <w:t xml:space="preserve"> </w:t>
      </w:r>
      <w:bookmarkStart w:id="1" w:name="_Hlk513714314"/>
      <w:r w:rsidR="00FC2EF1" w:rsidRPr="007543ED">
        <w:rPr>
          <w:rFonts w:ascii="Lucida Bright" w:hAnsi="Lucida Bright"/>
          <w:bCs/>
          <w:sz w:val="22"/>
          <w:szCs w:val="22"/>
        </w:rPr>
        <w:t xml:space="preserve">Attainment Demonstration for the </w:t>
      </w:r>
      <w:r w:rsidR="00EA1152" w:rsidRPr="00EA1152">
        <w:rPr>
          <w:rFonts w:ascii="Lucida Bright" w:hAnsi="Lucida Bright"/>
          <w:bCs/>
          <w:sz w:val="22"/>
          <w:szCs w:val="22"/>
        </w:rPr>
        <w:t>Houston-Galveston-</w:t>
      </w:r>
    </w:p>
    <w:p w14:paraId="38817569" w14:textId="239FAA89" w:rsidR="00183C17" w:rsidRPr="007543ED" w:rsidRDefault="00EA1152" w:rsidP="00EA1152">
      <w:pPr>
        <w:spacing w:after="60"/>
        <w:rPr>
          <w:rFonts w:ascii="Lucida Bright" w:hAnsi="Lucida Bright"/>
          <w:sz w:val="22"/>
          <w:szCs w:val="22"/>
        </w:rPr>
      </w:pPr>
      <w:r w:rsidRPr="00EA1152">
        <w:rPr>
          <w:rFonts w:ascii="Lucida Bright" w:hAnsi="Lucida Bright"/>
          <w:bCs/>
          <w:sz w:val="22"/>
          <w:szCs w:val="22"/>
        </w:rPr>
        <w:t>Brazoria</w:t>
      </w:r>
      <w:r>
        <w:rPr>
          <w:rFonts w:ascii="Lucida Bright" w:hAnsi="Lucida Bright"/>
          <w:bCs/>
          <w:sz w:val="22"/>
          <w:szCs w:val="22"/>
        </w:rPr>
        <w:t xml:space="preserve"> (HGB) </w:t>
      </w:r>
      <w:r w:rsidR="00FC2EF1" w:rsidRPr="007543ED">
        <w:rPr>
          <w:rFonts w:ascii="Lucida Bright" w:hAnsi="Lucida Bright"/>
          <w:bCs/>
          <w:sz w:val="22"/>
          <w:szCs w:val="22"/>
        </w:rPr>
        <w:t>2008 Ozone Nonattainment Area</w:t>
      </w:r>
      <w:bookmarkEnd w:id="1"/>
      <w:r w:rsidR="00CD4760" w:rsidRPr="007543ED">
        <w:rPr>
          <w:rFonts w:ascii="Lucida Bright" w:hAnsi="Lucida Bright"/>
          <w:bCs/>
          <w:sz w:val="22"/>
          <w:szCs w:val="22"/>
        </w:rPr>
        <w:t>.</w:t>
      </w:r>
    </w:p>
    <w:p w14:paraId="3B969EC9" w14:textId="28307498" w:rsidR="00971E10" w:rsidRPr="007543ED" w:rsidRDefault="00971E10" w:rsidP="007543ED">
      <w:pPr>
        <w:spacing w:after="60"/>
        <w:rPr>
          <w:rFonts w:ascii="Lucida Bright" w:hAnsi="Lucida Bright"/>
          <w:sz w:val="22"/>
          <w:szCs w:val="22"/>
        </w:rPr>
      </w:pPr>
    </w:p>
    <w:p w14:paraId="1C565CD7" w14:textId="77777777" w:rsidR="00766E89" w:rsidRPr="007543ED" w:rsidRDefault="00DA4BA8" w:rsidP="007543ED">
      <w:pPr>
        <w:spacing w:after="60"/>
        <w:rPr>
          <w:rFonts w:ascii="Lucida Bright" w:hAnsi="Lucida Bright"/>
          <w:sz w:val="22"/>
          <w:szCs w:val="22"/>
        </w:rPr>
      </w:pPr>
      <w:r w:rsidRPr="007543ED">
        <w:rPr>
          <w:rStyle w:val="Strong"/>
          <w:rFonts w:ascii="Lucida Bright" w:hAnsi="Lucida Bright"/>
          <w:sz w:val="22"/>
          <w:szCs w:val="22"/>
        </w:rPr>
        <w:t>Overview of Proposal</w:t>
      </w:r>
      <w:r w:rsidR="00C21680" w:rsidRPr="007543ED">
        <w:rPr>
          <w:rStyle w:val="Strong"/>
          <w:rFonts w:ascii="Lucida Bright" w:hAnsi="Lucida Bright"/>
          <w:sz w:val="22"/>
          <w:szCs w:val="22"/>
        </w:rPr>
        <w:t>:</w:t>
      </w:r>
    </w:p>
    <w:p w14:paraId="7363630A" w14:textId="4BB71DB2" w:rsidR="004E4256" w:rsidRPr="007543ED" w:rsidRDefault="00CD4760" w:rsidP="007543ED">
      <w:pPr>
        <w:spacing w:after="60"/>
        <w:rPr>
          <w:rFonts w:ascii="Lucida Bright" w:hAnsi="Lucida Bright"/>
          <w:sz w:val="22"/>
          <w:szCs w:val="22"/>
        </w:rPr>
      </w:pPr>
      <w:r w:rsidRPr="007543ED">
        <w:rPr>
          <w:rFonts w:ascii="Lucida Bright" w:eastAsia="Calibri" w:hAnsi="Lucida Bright"/>
          <w:sz w:val="22"/>
          <w:szCs w:val="22"/>
        </w:rPr>
        <w:t>T</w:t>
      </w:r>
      <w:r w:rsidR="004B2693" w:rsidRPr="007543ED">
        <w:rPr>
          <w:rFonts w:ascii="Lucida Bright" w:hAnsi="Lucida Bright"/>
          <w:sz w:val="22"/>
          <w:szCs w:val="22"/>
        </w:rPr>
        <w:t xml:space="preserve">he </w:t>
      </w:r>
      <w:r w:rsidR="004E4256" w:rsidRPr="007543ED">
        <w:rPr>
          <w:rFonts w:ascii="Lucida Bright" w:hAnsi="Lucida Bright"/>
          <w:sz w:val="22"/>
          <w:szCs w:val="22"/>
        </w:rPr>
        <w:t xml:space="preserve">United States </w:t>
      </w:r>
      <w:r w:rsidR="004B2693" w:rsidRPr="007543ED">
        <w:rPr>
          <w:rFonts w:ascii="Lucida Bright" w:hAnsi="Lucida Bright"/>
          <w:sz w:val="22"/>
          <w:szCs w:val="22"/>
        </w:rPr>
        <w:t>Environmental</w:t>
      </w:r>
      <w:r w:rsidRPr="007543ED">
        <w:rPr>
          <w:rFonts w:ascii="Lucida Bright" w:eastAsia="Calibri" w:hAnsi="Lucida Bright"/>
          <w:sz w:val="22"/>
          <w:szCs w:val="22"/>
        </w:rPr>
        <w:t xml:space="preserve"> </w:t>
      </w:r>
      <w:r w:rsidR="004B2693" w:rsidRPr="007543ED">
        <w:rPr>
          <w:rFonts w:ascii="Lucida Bright" w:hAnsi="Lucida Bright"/>
          <w:sz w:val="22"/>
          <w:szCs w:val="22"/>
        </w:rPr>
        <w:t xml:space="preserve">Protection Agency (EPA) is proposing to </w:t>
      </w:r>
      <w:r w:rsidR="00FC2EF1" w:rsidRPr="007543ED">
        <w:rPr>
          <w:rFonts w:ascii="Lucida Bright" w:hAnsi="Lucida Bright"/>
          <w:sz w:val="22"/>
          <w:szCs w:val="22"/>
        </w:rPr>
        <w:t xml:space="preserve">approve the ozone attainment demonstration state implementation plan (SIP) revision for the </w:t>
      </w:r>
      <w:r w:rsidR="00EA1152">
        <w:rPr>
          <w:rFonts w:ascii="Lucida Bright" w:hAnsi="Lucida Bright"/>
          <w:sz w:val="22"/>
          <w:szCs w:val="22"/>
        </w:rPr>
        <w:t xml:space="preserve">HGB </w:t>
      </w:r>
      <w:r w:rsidR="00FC2EF1" w:rsidRPr="007543ED">
        <w:rPr>
          <w:rFonts w:ascii="Lucida Bright" w:hAnsi="Lucida Bright"/>
          <w:sz w:val="22"/>
          <w:szCs w:val="22"/>
        </w:rPr>
        <w:t>ozone</w:t>
      </w:r>
      <w:r w:rsidR="002D5BD6" w:rsidRPr="007543ED">
        <w:rPr>
          <w:rFonts w:ascii="Lucida Bright" w:hAnsi="Lucida Bright"/>
          <w:sz w:val="22"/>
          <w:szCs w:val="22"/>
        </w:rPr>
        <w:t xml:space="preserve"> </w:t>
      </w:r>
      <w:r w:rsidR="00FC2EF1" w:rsidRPr="007543ED">
        <w:rPr>
          <w:rFonts w:ascii="Lucida Bright" w:hAnsi="Lucida Bright"/>
          <w:sz w:val="22"/>
          <w:szCs w:val="22"/>
        </w:rPr>
        <w:t xml:space="preserve">nonattainment area under the 2008 ozone National Ambient Air Quality Standard (NAAQS). Specifically, </w:t>
      </w:r>
      <w:r w:rsidR="002D5BD6" w:rsidRPr="007543ED">
        <w:rPr>
          <w:rFonts w:ascii="Lucida Bright" w:hAnsi="Lucida Bright"/>
          <w:sz w:val="22"/>
          <w:szCs w:val="22"/>
        </w:rPr>
        <w:t xml:space="preserve">the </w:t>
      </w:r>
      <w:r w:rsidR="00FC2EF1" w:rsidRPr="007543ED">
        <w:rPr>
          <w:rFonts w:ascii="Lucida Bright" w:hAnsi="Lucida Bright"/>
          <w:sz w:val="22"/>
          <w:szCs w:val="22"/>
        </w:rPr>
        <w:t>EPA is proposing approval of the</w:t>
      </w:r>
      <w:r w:rsidR="002D5BD6" w:rsidRPr="007543ED">
        <w:rPr>
          <w:rFonts w:ascii="Lucida Bright" w:hAnsi="Lucida Bright"/>
          <w:sz w:val="22"/>
          <w:szCs w:val="22"/>
        </w:rPr>
        <w:t xml:space="preserve"> </w:t>
      </w:r>
      <w:r w:rsidR="00FC2EF1" w:rsidRPr="007543ED">
        <w:rPr>
          <w:rFonts w:ascii="Lucida Bright" w:hAnsi="Lucida Bright"/>
          <w:sz w:val="22"/>
          <w:szCs w:val="22"/>
        </w:rPr>
        <w:t>attainment demonstration</w:t>
      </w:r>
      <w:r w:rsidR="00894E8A">
        <w:rPr>
          <w:rFonts w:ascii="Lucida Bright" w:hAnsi="Lucida Bright"/>
          <w:sz w:val="22"/>
          <w:szCs w:val="22"/>
        </w:rPr>
        <w:t xml:space="preserve"> (AD)</w:t>
      </w:r>
      <w:r w:rsidR="0064759A">
        <w:rPr>
          <w:rFonts w:ascii="Lucida Bright" w:hAnsi="Lucida Bright"/>
          <w:sz w:val="22"/>
          <w:szCs w:val="22"/>
        </w:rPr>
        <w:t xml:space="preserve">, the </w:t>
      </w:r>
      <w:r w:rsidR="00FC2EF1" w:rsidRPr="007543ED">
        <w:rPr>
          <w:rFonts w:ascii="Lucida Bright" w:hAnsi="Lucida Bright"/>
          <w:sz w:val="22"/>
          <w:szCs w:val="22"/>
        </w:rPr>
        <w:t>reasonably available control measures (RACM) analysis, the</w:t>
      </w:r>
      <w:r w:rsidR="002D5BD6" w:rsidRPr="007543ED">
        <w:rPr>
          <w:rFonts w:ascii="Lucida Bright" w:hAnsi="Lucida Bright"/>
          <w:sz w:val="22"/>
          <w:szCs w:val="22"/>
        </w:rPr>
        <w:t xml:space="preserve"> </w:t>
      </w:r>
      <w:r w:rsidR="00FC2EF1" w:rsidRPr="007543ED">
        <w:rPr>
          <w:rFonts w:ascii="Lucida Bright" w:hAnsi="Lucida Bright"/>
          <w:sz w:val="22"/>
          <w:szCs w:val="22"/>
        </w:rPr>
        <w:t>contingency measures plan in the event of failure to attain the NAAQS by the applicable</w:t>
      </w:r>
      <w:r w:rsidR="002D5BD6" w:rsidRPr="007543ED">
        <w:rPr>
          <w:rFonts w:ascii="Lucida Bright" w:hAnsi="Lucida Bright"/>
          <w:sz w:val="22"/>
          <w:szCs w:val="22"/>
        </w:rPr>
        <w:t xml:space="preserve"> </w:t>
      </w:r>
      <w:r w:rsidR="00FC2EF1" w:rsidRPr="007543ED">
        <w:rPr>
          <w:rFonts w:ascii="Lucida Bright" w:hAnsi="Lucida Bright"/>
          <w:sz w:val="22"/>
          <w:szCs w:val="22"/>
        </w:rPr>
        <w:t>attainment date, and the associated Motor Vehicle Emissions Budgets for 2017, which</w:t>
      </w:r>
      <w:r w:rsidR="002D5BD6" w:rsidRPr="007543ED">
        <w:rPr>
          <w:rFonts w:ascii="Lucida Bright" w:hAnsi="Lucida Bright"/>
          <w:sz w:val="22"/>
          <w:szCs w:val="22"/>
        </w:rPr>
        <w:t xml:space="preserve"> </w:t>
      </w:r>
      <w:r w:rsidR="00FC2EF1" w:rsidRPr="007543ED">
        <w:rPr>
          <w:rFonts w:ascii="Lucida Bright" w:hAnsi="Lucida Bright"/>
          <w:sz w:val="22"/>
          <w:szCs w:val="22"/>
        </w:rPr>
        <w:t xml:space="preserve">is the attainment year for the area. </w:t>
      </w:r>
    </w:p>
    <w:p w14:paraId="19152716" w14:textId="16C242AC" w:rsidR="002D5BD6" w:rsidRPr="007543ED" w:rsidRDefault="002D5BD6" w:rsidP="007543ED">
      <w:pPr>
        <w:spacing w:after="60"/>
        <w:rPr>
          <w:rFonts w:ascii="Lucida Bright" w:hAnsi="Lucida Bright"/>
          <w:sz w:val="22"/>
          <w:szCs w:val="22"/>
        </w:rPr>
      </w:pPr>
    </w:p>
    <w:p w14:paraId="0440806D" w14:textId="77777777" w:rsidR="00C21680" w:rsidRPr="007543ED" w:rsidRDefault="00DA4BA8" w:rsidP="007543ED">
      <w:pPr>
        <w:spacing w:after="60"/>
        <w:rPr>
          <w:rFonts w:ascii="Lucida Bright" w:hAnsi="Lucida Bright"/>
          <w:sz w:val="22"/>
          <w:szCs w:val="22"/>
        </w:rPr>
      </w:pPr>
      <w:r w:rsidRPr="007543ED">
        <w:rPr>
          <w:rStyle w:val="Strong"/>
          <w:rFonts w:ascii="Lucida Bright" w:hAnsi="Lucida Bright"/>
          <w:sz w:val="22"/>
          <w:szCs w:val="22"/>
        </w:rPr>
        <w:t>Summary of Comments</w:t>
      </w:r>
      <w:r w:rsidR="00C21680" w:rsidRPr="007543ED">
        <w:rPr>
          <w:rStyle w:val="Strong"/>
          <w:rFonts w:ascii="Lucida Bright" w:hAnsi="Lucida Bright"/>
          <w:sz w:val="22"/>
          <w:szCs w:val="22"/>
        </w:rPr>
        <w:t xml:space="preserve">: </w:t>
      </w:r>
      <w:r w:rsidR="00C21680" w:rsidRPr="007543ED">
        <w:rPr>
          <w:rFonts w:ascii="Lucida Bright" w:hAnsi="Lucida Bright"/>
          <w:sz w:val="22"/>
          <w:szCs w:val="22"/>
        </w:rPr>
        <w:t xml:space="preserve"> </w:t>
      </w:r>
    </w:p>
    <w:p w14:paraId="6050227B" w14:textId="2110CA18" w:rsidR="004B7DF4" w:rsidRPr="007543ED" w:rsidRDefault="004B7DF4" w:rsidP="007543ED">
      <w:pPr>
        <w:widowControl/>
        <w:autoSpaceDE/>
        <w:autoSpaceDN/>
        <w:adjustRightInd/>
        <w:spacing w:after="60"/>
        <w:rPr>
          <w:rFonts w:ascii="Lucida Bright" w:eastAsiaTheme="minorHAnsi" w:hAnsi="Lucida Bright" w:cstheme="minorBidi"/>
          <w:bCs/>
          <w:sz w:val="22"/>
          <w:szCs w:val="22"/>
        </w:rPr>
      </w:pPr>
      <w:r w:rsidRPr="007543ED">
        <w:rPr>
          <w:rFonts w:ascii="Lucida Bright" w:eastAsiaTheme="minorHAnsi" w:hAnsi="Lucida Bright" w:cstheme="minorBidi"/>
          <w:bCs/>
          <w:sz w:val="22"/>
          <w:szCs w:val="22"/>
        </w:rPr>
        <w:t xml:space="preserve">The TCEQ supports the EPA’s proposed approval of the </w:t>
      </w:r>
      <w:r w:rsidR="00EA1152">
        <w:rPr>
          <w:rFonts w:ascii="Lucida Bright" w:eastAsiaTheme="minorHAnsi" w:hAnsi="Lucida Bright" w:cstheme="minorBidi"/>
          <w:bCs/>
          <w:sz w:val="22"/>
          <w:szCs w:val="22"/>
        </w:rPr>
        <w:t>HGB</w:t>
      </w:r>
      <w:r w:rsidRPr="007543ED">
        <w:rPr>
          <w:rFonts w:ascii="Lucida Bright" w:eastAsiaTheme="minorHAnsi" w:hAnsi="Lucida Bright" w:cstheme="minorBidi"/>
          <w:bCs/>
          <w:sz w:val="22"/>
          <w:szCs w:val="22"/>
        </w:rPr>
        <w:t xml:space="preserve"> AD SIP revision, and offers the following specific comments. </w:t>
      </w:r>
    </w:p>
    <w:p w14:paraId="0BD80682" w14:textId="424E3DF0" w:rsidR="002D5BD6" w:rsidRDefault="002D5BD6" w:rsidP="007543ED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60"/>
        <w:rPr>
          <w:rFonts w:ascii="Lucida Bright" w:eastAsiaTheme="minorHAnsi" w:hAnsi="Lucida Bright" w:cstheme="minorBidi"/>
          <w:bCs/>
          <w:sz w:val="22"/>
          <w:szCs w:val="22"/>
        </w:rPr>
      </w:pPr>
      <w:r w:rsidRPr="007543ED">
        <w:rPr>
          <w:rFonts w:ascii="Lucida Bright" w:eastAsiaTheme="minorHAnsi" w:hAnsi="Lucida Bright" w:cstheme="minorBidi"/>
          <w:bCs/>
          <w:sz w:val="22"/>
          <w:szCs w:val="22"/>
        </w:rPr>
        <w:t xml:space="preserve">The TCEQ agrees with the EPA’s analysis and proposed approval of the 2016 </w:t>
      </w:r>
      <w:r w:rsidR="00EA1152">
        <w:rPr>
          <w:rFonts w:ascii="Lucida Bright" w:eastAsiaTheme="minorHAnsi" w:hAnsi="Lucida Bright" w:cstheme="minorBidi"/>
          <w:bCs/>
          <w:sz w:val="22"/>
          <w:szCs w:val="22"/>
        </w:rPr>
        <w:t>HGB</w:t>
      </w:r>
      <w:r w:rsidRPr="007543ED">
        <w:rPr>
          <w:rFonts w:ascii="Lucida Bright" w:eastAsiaTheme="minorHAnsi" w:hAnsi="Lucida Bright" w:cstheme="minorBidi"/>
          <w:bCs/>
          <w:sz w:val="22"/>
          <w:szCs w:val="22"/>
        </w:rPr>
        <w:t xml:space="preserve"> AD SIP revision </w:t>
      </w:r>
      <w:r w:rsidR="005D08B7" w:rsidRPr="007543ED">
        <w:rPr>
          <w:rFonts w:ascii="Lucida Bright" w:eastAsiaTheme="minorHAnsi" w:hAnsi="Lucida Bright" w:cstheme="minorBidi"/>
          <w:bCs/>
          <w:sz w:val="22"/>
          <w:szCs w:val="22"/>
        </w:rPr>
        <w:t xml:space="preserve">RACM </w:t>
      </w:r>
      <w:r w:rsidRPr="007543ED">
        <w:rPr>
          <w:rFonts w:ascii="Lucida Bright" w:eastAsiaTheme="minorHAnsi" w:hAnsi="Lucida Bright" w:cstheme="minorBidi"/>
          <w:bCs/>
          <w:sz w:val="22"/>
          <w:szCs w:val="22"/>
        </w:rPr>
        <w:t xml:space="preserve">analysis. </w:t>
      </w:r>
    </w:p>
    <w:p w14:paraId="4EAB05CA" w14:textId="5A9C28D5" w:rsidR="00EA1152" w:rsidRDefault="00EA1152" w:rsidP="00EA1152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60"/>
        <w:rPr>
          <w:rFonts w:ascii="Lucida Bright" w:eastAsiaTheme="minorHAnsi" w:hAnsi="Lucida Bright" w:cstheme="minorBidi"/>
          <w:bCs/>
          <w:sz w:val="22"/>
          <w:szCs w:val="22"/>
        </w:rPr>
      </w:pPr>
      <w:r w:rsidRPr="00EA1152">
        <w:rPr>
          <w:rFonts w:ascii="Lucida Bright" w:eastAsiaTheme="minorHAnsi" w:hAnsi="Lucida Bright" w:cstheme="minorBidi"/>
          <w:bCs/>
          <w:sz w:val="22"/>
          <w:szCs w:val="22"/>
        </w:rPr>
        <w:t xml:space="preserve">The TCEQ agrees with the EPA’s finding that all elements of the photochemical modeling are acceptable.  </w:t>
      </w:r>
    </w:p>
    <w:p w14:paraId="7687D2F6" w14:textId="1B74C5E9" w:rsidR="00183C17" w:rsidRPr="00E453FA" w:rsidRDefault="00EA1152" w:rsidP="00E453FA">
      <w:pPr>
        <w:pStyle w:val="ListParagraph"/>
        <w:widowControl/>
        <w:numPr>
          <w:ilvl w:val="0"/>
          <w:numId w:val="3"/>
        </w:numPr>
        <w:tabs>
          <w:tab w:val="left" w:pos="6255"/>
        </w:tabs>
        <w:autoSpaceDE/>
        <w:autoSpaceDN/>
        <w:adjustRightInd/>
        <w:spacing w:after="60"/>
        <w:rPr>
          <w:rFonts w:ascii="Lucida Bright" w:hAnsi="Lucida Bright"/>
          <w:sz w:val="22"/>
          <w:szCs w:val="22"/>
        </w:rPr>
      </w:pPr>
      <w:r w:rsidRPr="00E453FA">
        <w:rPr>
          <w:rFonts w:ascii="Lucida Bright" w:eastAsiaTheme="minorHAnsi" w:hAnsi="Lucida Bright" w:cstheme="minorBidi"/>
          <w:bCs/>
          <w:sz w:val="22"/>
          <w:szCs w:val="22"/>
        </w:rPr>
        <w:t xml:space="preserve">The TCEQ supports EPA’s holistic assessment of TCEQ’s modeling and technical analysis in determining that the </w:t>
      </w:r>
      <w:r w:rsidR="0064759A">
        <w:rPr>
          <w:rFonts w:ascii="Lucida Bright" w:eastAsiaTheme="minorHAnsi" w:hAnsi="Lucida Bright" w:cstheme="minorBidi"/>
          <w:bCs/>
          <w:sz w:val="22"/>
          <w:szCs w:val="22"/>
        </w:rPr>
        <w:t xml:space="preserve">AD </w:t>
      </w:r>
      <w:r w:rsidRPr="00E453FA">
        <w:rPr>
          <w:rFonts w:ascii="Lucida Bright" w:eastAsiaTheme="minorHAnsi" w:hAnsi="Lucida Bright" w:cstheme="minorBidi"/>
          <w:bCs/>
          <w:sz w:val="22"/>
          <w:szCs w:val="22"/>
        </w:rPr>
        <w:t xml:space="preserve">is approvable. </w:t>
      </w:r>
      <w:r w:rsidR="00E453FA" w:rsidRPr="00E453FA">
        <w:rPr>
          <w:rFonts w:ascii="Lucida Bright" w:eastAsiaTheme="minorHAnsi" w:hAnsi="Lucida Bright" w:cstheme="minorBidi"/>
          <w:bCs/>
          <w:sz w:val="22"/>
          <w:szCs w:val="22"/>
        </w:rPr>
        <w:t>The TCEQ fully agrees with the EPA</w:t>
      </w:r>
      <w:r w:rsidR="0064759A">
        <w:rPr>
          <w:rFonts w:ascii="Lucida Bright" w:eastAsiaTheme="minorHAnsi" w:hAnsi="Lucida Bright" w:cstheme="minorBidi"/>
          <w:bCs/>
          <w:sz w:val="22"/>
          <w:szCs w:val="22"/>
        </w:rPr>
        <w:t xml:space="preserve">’s conclusion </w:t>
      </w:r>
      <w:r w:rsidR="00E453FA" w:rsidRPr="00E453FA">
        <w:rPr>
          <w:rFonts w:ascii="Lucida Bright" w:eastAsiaTheme="minorHAnsi" w:hAnsi="Lucida Bright" w:cstheme="minorBidi"/>
          <w:bCs/>
          <w:sz w:val="22"/>
          <w:szCs w:val="22"/>
        </w:rPr>
        <w:t>that, “The combination of the modeling and the W</w:t>
      </w:r>
      <w:r w:rsidR="00894E8A">
        <w:rPr>
          <w:rFonts w:ascii="Lucida Bright" w:eastAsiaTheme="minorHAnsi" w:hAnsi="Lucida Bright" w:cstheme="minorBidi"/>
          <w:bCs/>
          <w:sz w:val="22"/>
          <w:szCs w:val="22"/>
        </w:rPr>
        <w:t xml:space="preserve">eight of </w:t>
      </w:r>
      <w:r w:rsidR="00E453FA" w:rsidRPr="00E453FA">
        <w:rPr>
          <w:rFonts w:ascii="Lucida Bright" w:eastAsiaTheme="minorHAnsi" w:hAnsi="Lucida Bright" w:cstheme="minorBidi"/>
          <w:bCs/>
          <w:sz w:val="22"/>
          <w:szCs w:val="22"/>
        </w:rPr>
        <w:t>E</w:t>
      </w:r>
      <w:r w:rsidR="00894E8A">
        <w:rPr>
          <w:rFonts w:ascii="Lucida Bright" w:eastAsiaTheme="minorHAnsi" w:hAnsi="Lucida Bright" w:cstheme="minorBidi"/>
          <w:bCs/>
          <w:sz w:val="22"/>
          <w:szCs w:val="22"/>
        </w:rPr>
        <w:t>vidence</w:t>
      </w:r>
      <w:r w:rsidR="00E453FA" w:rsidRPr="00E453FA">
        <w:rPr>
          <w:rFonts w:ascii="Lucida Bright" w:eastAsiaTheme="minorHAnsi" w:hAnsi="Lucida Bright" w:cstheme="minorBidi"/>
          <w:bCs/>
          <w:sz w:val="22"/>
          <w:szCs w:val="22"/>
        </w:rPr>
        <w:t xml:space="preserve"> indicate that recent emission levels are consistent with attainment of the standard and demonstrate attainment by the attainment date.” (83 FR 24454)</w:t>
      </w:r>
    </w:p>
    <w:p w14:paraId="5A35AC9E" w14:textId="77777777" w:rsidR="00073B7F" w:rsidRDefault="00073B7F" w:rsidP="007543ED">
      <w:pPr>
        <w:spacing w:after="60"/>
        <w:rPr>
          <w:rStyle w:val="Strong"/>
          <w:rFonts w:ascii="Lucida Bright" w:hAnsi="Lucida Bright"/>
          <w:sz w:val="22"/>
          <w:szCs w:val="22"/>
        </w:rPr>
      </w:pPr>
    </w:p>
    <w:p w14:paraId="6C50A3E7" w14:textId="7168BD5E" w:rsidR="003B0564" w:rsidRPr="007543ED" w:rsidRDefault="00DA4BA8" w:rsidP="007543ED">
      <w:pPr>
        <w:spacing w:after="60"/>
        <w:rPr>
          <w:rFonts w:ascii="Lucida Bright" w:hAnsi="Lucida Bright"/>
          <w:sz w:val="22"/>
          <w:szCs w:val="22"/>
        </w:rPr>
      </w:pPr>
      <w:r w:rsidRPr="007543ED">
        <w:rPr>
          <w:rStyle w:val="Strong"/>
          <w:rFonts w:ascii="Lucida Bright" w:hAnsi="Lucida Bright"/>
          <w:sz w:val="22"/>
          <w:szCs w:val="22"/>
        </w:rPr>
        <w:t>Lead Office</w:t>
      </w:r>
      <w:r w:rsidR="003B0564" w:rsidRPr="007543ED">
        <w:rPr>
          <w:rStyle w:val="Strong"/>
          <w:rFonts w:ascii="Lucida Bright" w:hAnsi="Lucida Bright"/>
          <w:sz w:val="22"/>
          <w:szCs w:val="22"/>
        </w:rPr>
        <w:t>:</w:t>
      </w:r>
      <w:r w:rsidR="00C21680" w:rsidRPr="007543ED">
        <w:rPr>
          <w:rFonts w:ascii="Lucida Bright" w:hAnsi="Lucida Bright"/>
          <w:sz w:val="22"/>
          <w:szCs w:val="22"/>
        </w:rPr>
        <w:t xml:space="preserve"> </w:t>
      </w:r>
      <w:r w:rsidR="003B0564" w:rsidRPr="007543ED">
        <w:rPr>
          <w:rStyle w:val="Strong"/>
          <w:rFonts w:ascii="Lucida Bright" w:hAnsi="Lucida Bright"/>
          <w:b w:val="0"/>
          <w:sz w:val="22"/>
          <w:szCs w:val="22"/>
        </w:rPr>
        <w:t>Office of Air/Air Quality Division</w:t>
      </w:r>
      <w:r w:rsidR="003B0564" w:rsidRPr="007543ED">
        <w:rPr>
          <w:rFonts w:ascii="Lucida Bright" w:hAnsi="Lucida Bright"/>
          <w:sz w:val="22"/>
          <w:szCs w:val="22"/>
        </w:rPr>
        <w:t xml:space="preserve"> </w:t>
      </w:r>
    </w:p>
    <w:p w14:paraId="09A7F200" w14:textId="7FDB6FF2" w:rsidR="00C21680" w:rsidRPr="007543ED" w:rsidRDefault="00DA4BA8" w:rsidP="007543ED">
      <w:pPr>
        <w:spacing w:after="60"/>
        <w:rPr>
          <w:rFonts w:ascii="Lucida Bright" w:hAnsi="Lucida Bright"/>
          <w:bCs/>
          <w:sz w:val="22"/>
          <w:szCs w:val="22"/>
        </w:rPr>
      </w:pPr>
      <w:r w:rsidRPr="007543ED">
        <w:rPr>
          <w:rStyle w:val="Strong"/>
          <w:rFonts w:ascii="Lucida Bright" w:hAnsi="Lucida Bright"/>
          <w:sz w:val="22"/>
          <w:szCs w:val="22"/>
        </w:rPr>
        <w:t>Internal Coordination</w:t>
      </w:r>
      <w:r w:rsidR="00C21680" w:rsidRPr="007543ED">
        <w:rPr>
          <w:rStyle w:val="Strong"/>
          <w:rFonts w:ascii="Lucida Bright" w:hAnsi="Lucida Bright"/>
          <w:sz w:val="22"/>
          <w:szCs w:val="22"/>
        </w:rPr>
        <w:t>:</w:t>
      </w:r>
      <w:r w:rsidR="003B0564" w:rsidRPr="007543ED">
        <w:rPr>
          <w:rStyle w:val="Strong"/>
          <w:rFonts w:ascii="Lucida Bright" w:hAnsi="Lucida Bright"/>
          <w:sz w:val="22"/>
          <w:szCs w:val="22"/>
        </w:rPr>
        <w:t xml:space="preserve"> </w:t>
      </w:r>
      <w:r w:rsidR="003B0564" w:rsidRPr="007543ED">
        <w:rPr>
          <w:rStyle w:val="Strong"/>
          <w:rFonts w:ascii="Lucida Bright" w:hAnsi="Lucida Bright"/>
          <w:b w:val="0"/>
          <w:sz w:val="22"/>
          <w:szCs w:val="22"/>
        </w:rPr>
        <w:t>Daphne McMurrer/OA/AQD/Air Quality Planning Section</w:t>
      </w:r>
    </w:p>
    <w:p w14:paraId="0AFBA7BF" w14:textId="668F1F2C" w:rsidR="00C21680" w:rsidRPr="007543ED" w:rsidRDefault="00DA4BA8" w:rsidP="007543ED">
      <w:pPr>
        <w:spacing w:after="60"/>
        <w:rPr>
          <w:rFonts w:ascii="Lucida Bright" w:hAnsi="Lucida Bright"/>
          <w:sz w:val="22"/>
          <w:szCs w:val="22"/>
        </w:rPr>
      </w:pPr>
      <w:r w:rsidRPr="007543ED">
        <w:rPr>
          <w:rStyle w:val="Strong"/>
          <w:rFonts w:ascii="Lucida Bright" w:hAnsi="Lucida Bright"/>
          <w:sz w:val="22"/>
          <w:szCs w:val="22"/>
        </w:rPr>
        <w:t>Office of Legal Services</w:t>
      </w:r>
      <w:r w:rsidR="00C21680" w:rsidRPr="007543ED">
        <w:rPr>
          <w:rStyle w:val="Strong"/>
          <w:rFonts w:ascii="Lucida Bright" w:hAnsi="Lucida Bright"/>
          <w:sz w:val="22"/>
          <w:szCs w:val="22"/>
        </w:rPr>
        <w:t>:</w:t>
      </w:r>
      <w:r w:rsidR="003B0564" w:rsidRPr="007543ED">
        <w:rPr>
          <w:rStyle w:val="Strong"/>
          <w:rFonts w:ascii="Lucida Bright" w:hAnsi="Lucida Bright"/>
          <w:sz w:val="22"/>
          <w:szCs w:val="22"/>
        </w:rPr>
        <w:t xml:space="preserve"> </w:t>
      </w:r>
      <w:r w:rsidR="003E39C8" w:rsidRPr="007543ED">
        <w:rPr>
          <w:rStyle w:val="Strong"/>
          <w:rFonts w:ascii="Lucida Bright" w:hAnsi="Lucida Bright"/>
          <w:b w:val="0"/>
          <w:sz w:val="22"/>
          <w:szCs w:val="22"/>
        </w:rPr>
        <w:t>Terry Salem</w:t>
      </w:r>
      <w:r w:rsidR="003B0564" w:rsidRPr="007543ED">
        <w:rPr>
          <w:rStyle w:val="Strong"/>
          <w:rFonts w:ascii="Lucida Bright" w:hAnsi="Lucida Bright"/>
          <w:b w:val="0"/>
          <w:sz w:val="22"/>
          <w:szCs w:val="22"/>
        </w:rPr>
        <w:t>/OLS/Environmental Law Division</w:t>
      </w:r>
      <w:r w:rsidR="00C21680" w:rsidRPr="007543ED">
        <w:rPr>
          <w:rFonts w:ascii="Lucida Bright" w:hAnsi="Lucida Bright"/>
          <w:sz w:val="22"/>
          <w:szCs w:val="22"/>
        </w:rPr>
        <w:t xml:space="preserve">  </w:t>
      </w:r>
    </w:p>
    <w:p w14:paraId="1C5AEEB0" w14:textId="77777777" w:rsidR="00C21680" w:rsidRPr="007543ED" w:rsidRDefault="00DA4BA8" w:rsidP="007543ED">
      <w:pPr>
        <w:spacing w:after="60"/>
        <w:rPr>
          <w:rFonts w:ascii="Lucida Bright" w:hAnsi="Lucida Bright"/>
          <w:sz w:val="22"/>
          <w:szCs w:val="22"/>
        </w:rPr>
      </w:pPr>
      <w:r w:rsidRPr="007543ED">
        <w:rPr>
          <w:rStyle w:val="Strong"/>
          <w:rFonts w:ascii="Lucida Bright" w:hAnsi="Lucida Bright"/>
          <w:sz w:val="22"/>
          <w:szCs w:val="22"/>
        </w:rPr>
        <w:t>Deputy Director Approval</w:t>
      </w:r>
      <w:r w:rsidR="00C21680" w:rsidRPr="007543ED">
        <w:rPr>
          <w:rStyle w:val="Strong"/>
          <w:rFonts w:ascii="Lucida Bright" w:hAnsi="Lucida Bright"/>
          <w:sz w:val="22"/>
          <w:szCs w:val="22"/>
        </w:rPr>
        <w:t>:</w:t>
      </w:r>
      <w:r w:rsidR="003B0564" w:rsidRPr="007543ED">
        <w:rPr>
          <w:rStyle w:val="Strong"/>
          <w:rFonts w:ascii="Lucida Bright" w:hAnsi="Lucida Bright"/>
          <w:sz w:val="22"/>
          <w:szCs w:val="22"/>
        </w:rPr>
        <w:t xml:space="preserve"> </w:t>
      </w:r>
      <w:r w:rsidR="003B0564" w:rsidRPr="007543ED">
        <w:rPr>
          <w:rStyle w:val="Strong"/>
          <w:rFonts w:ascii="Lucida Bright" w:hAnsi="Lucida Bright"/>
          <w:b w:val="0"/>
          <w:sz w:val="22"/>
          <w:szCs w:val="22"/>
        </w:rPr>
        <w:t>Steve Hagle, P.E./Office of Air</w:t>
      </w:r>
    </w:p>
    <w:p w14:paraId="3C74F698" w14:textId="4F15217B" w:rsidR="00971E10" w:rsidRPr="007543ED" w:rsidRDefault="00DA4BA8" w:rsidP="007543ED">
      <w:pPr>
        <w:spacing w:after="60"/>
        <w:rPr>
          <w:rFonts w:ascii="Lucida Bright" w:hAnsi="Lucida Bright"/>
          <w:sz w:val="22"/>
          <w:szCs w:val="22"/>
        </w:rPr>
      </w:pPr>
      <w:r w:rsidRPr="007543ED">
        <w:rPr>
          <w:rStyle w:val="Strong"/>
          <w:rFonts w:ascii="Lucida Bright" w:hAnsi="Lucida Bright"/>
          <w:sz w:val="22"/>
          <w:szCs w:val="22"/>
        </w:rPr>
        <w:t>Deadline</w:t>
      </w:r>
      <w:r w:rsidR="00C21680" w:rsidRPr="007543ED">
        <w:rPr>
          <w:rStyle w:val="Strong"/>
          <w:rFonts w:ascii="Lucida Bright" w:hAnsi="Lucida Bright"/>
          <w:sz w:val="22"/>
          <w:szCs w:val="22"/>
        </w:rPr>
        <w:t>:</w:t>
      </w:r>
      <w:r w:rsidR="003B0564" w:rsidRPr="007543ED">
        <w:rPr>
          <w:rStyle w:val="Strong"/>
          <w:rFonts w:ascii="Lucida Bright" w:hAnsi="Lucida Bright"/>
          <w:sz w:val="22"/>
          <w:szCs w:val="22"/>
        </w:rPr>
        <w:t xml:space="preserve"> </w:t>
      </w:r>
      <w:r w:rsidR="002D5BD6" w:rsidRPr="007543ED">
        <w:rPr>
          <w:rStyle w:val="Strong"/>
          <w:rFonts w:ascii="Lucida Bright" w:hAnsi="Lucida Bright"/>
          <w:sz w:val="22"/>
          <w:szCs w:val="22"/>
        </w:rPr>
        <w:t>6</w:t>
      </w:r>
      <w:r w:rsidR="00DE296B" w:rsidRPr="007543ED">
        <w:rPr>
          <w:rStyle w:val="Strong"/>
          <w:rFonts w:ascii="Lucida Bright" w:hAnsi="Lucida Bright"/>
          <w:sz w:val="22"/>
          <w:szCs w:val="22"/>
        </w:rPr>
        <w:t>/</w:t>
      </w:r>
      <w:r w:rsidR="00EA1152">
        <w:rPr>
          <w:rStyle w:val="Strong"/>
          <w:rFonts w:ascii="Lucida Bright" w:hAnsi="Lucida Bright"/>
          <w:sz w:val="22"/>
          <w:szCs w:val="22"/>
        </w:rPr>
        <w:t>28</w:t>
      </w:r>
      <w:r w:rsidR="00DE296B" w:rsidRPr="007543ED">
        <w:rPr>
          <w:rStyle w:val="Strong"/>
          <w:rFonts w:ascii="Lucida Bright" w:hAnsi="Lucida Bright"/>
          <w:sz w:val="22"/>
          <w:szCs w:val="22"/>
        </w:rPr>
        <w:t>/18</w:t>
      </w:r>
    </w:p>
    <w:sectPr w:rsidR="00971E10" w:rsidRPr="007543ED">
      <w:footerReference w:type="default" r:id="rId8"/>
      <w:pgSz w:w="12240" w:h="15840"/>
      <w:pgMar w:top="720" w:right="1080" w:bottom="360" w:left="108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14566" w14:textId="77777777" w:rsidR="0069464E" w:rsidRDefault="0069464E">
      <w:r>
        <w:separator/>
      </w:r>
    </w:p>
  </w:endnote>
  <w:endnote w:type="continuationSeparator" w:id="0">
    <w:p w14:paraId="35B885A7" w14:textId="77777777" w:rsidR="0069464E" w:rsidRDefault="0069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47404" w14:textId="317C9A33" w:rsidR="00690FF3" w:rsidRPr="00B02E65" w:rsidRDefault="00690FF3">
    <w:pPr>
      <w:rPr>
        <w:rFonts w:ascii="Georgia" w:hAnsi="Georgia"/>
        <w:sz w:val="16"/>
        <w:szCs w:val="16"/>
      </w:rPr>
    </w:pP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  <w:t xml:space="preserve">Page </w:t>
    </w:r>
    <w:r w:rsidRPr="00B02E65">
      <w:rPr>
        <w:rStyle w:val="PageNumber"/>
        <w:rFonts w:ascii="Georgia" w:hAnsi="Georgia"/>
        <w:sz w:val="16"/>
        <w:szCs w:val="16"/>
      </w:rPr>
      <w:fldChar w:fldCharType="begin"/>
    </w:r>
    <w:r w:rsidRPr="00B02E65">
      <w:rPr>
        <w:rStyle w:val="PageNumber"/>
        <w:rFonts w:ascii="Georgia" w:hAnsi="Georgia"/>
        <w:sz w:val="16"/>
        <w:szCs w:val="16"/>
      </w:rPr>
      <w:instrText xml:space="preserve"> PAGE </w:instrText>
    </w:r>
    <w:r w:rsidRPr="00B02E65">
      <w:rPr>
        <w:rStyle w:val="PageNumber"/>
        <w:rFonts w:ascii="Georgia" w:hAnsi="Georgia"/>
        <w:sz w:val="16"/>
        <w:szCs w:val="16"/>
      </w:rPr>
      <w:fldChar w:fldCharType="separate"/>
    </w:r>
    <w:r w:rsidR="009048D4">
      <w:rPr>
        <w:rStyle w:val="PageNumber"/>
        <w:rFonts w:ascii="Georgia" w:hAnsi="Georgia"/>
        <w:noProof/>
        <w:sz w:val="16"/>
        <w:szCs w:val="16"/>
      </w:rPr>
      <w:t>1</w:t>
    </w:r>
    <w:r w:rsidRPr="00B02E65">
      <w:rPr>
        <w:rStyle w:val="PageNumber"/>
        <w:rFonts w:ascii="Georgia" w:hAnsi="Georgia"/>
        <w:sz w:val="16"/>
        <w:szCs w:val="16"/>
      </w:rPr>
      <w:fldChar w:fldCharType="end"/>
    </w:r>
    <w:r w:rsidRPr="00B02E65">
      <w:rPr>
        <w:rStyle w:val="PageNumber"/>
        <w:rFonts w:ascii="Georgia" w:hAnsi="Georgia"/>
        <w:sz w:val="16"/>
        <w:szCs w:val="16"/>
      </w:rPr>
      <w:t xml:space="preserve"> of </w:t>
    </w:r>
    <w:r w:rsidRPr="00B02E65">
      <w:rPr>
        <w:rStyle w:val="PageNumber"/>
        <w:rFonts w:ascii="Georgia" w:hAnsi="Georgia"/>
        <w:sz w:val="16"/>
        <w:szCs w:val="16"/>
      </w:rPr>
      <w:fldChar w:fldCharType="begin"/>
    </w:r>
    <w:r w:rsidRPr="00B02E65">
      <w:rPr>
        <w:rStyle w:val="PageNumber"/>
        <w:rFonts w:ascii="Georgia" w:hAnsi="Georgia"/>
        <w:sz w:val="16"/>
        <w:szCs w:val="16"/>
      </w:rPr>
      <w:instrText xml:space="preserve"> NUMPAGES </w:instrText>
    </w:r>
    <w:r w:rsidRPr="00B02E65">
      <w:rPr>
        <w:rStyle w:val="PageNumber"/>
        <w:rFonts w:ascii="Georgia" w:hAnsi="Georgia"/>
        <w:sz w:val="16"/>
        <w:szCs w:val="16"/>
      </w:rPr>
      <w:fldChar w:fldCharType="separate"/>
    </w:r>
    <w:r w:rsidR="009048D4">
      <w:rPr>
        <w:rStyle w:val="PageNumber"/>
        <w:rFonts w:ascii="Georgia" w:hAnsi="Georgia"/>
        <w:noProof/>
        <w:sz w:val="16"/>
        <w:szCs w:val="16"/>
      </w:rPr>
      <w:t>1</w:t>
    </w:r>
    <w:r w:rsidRPr="00B02E65">
      <w:rPr>
        <w:rStyle w:val="PageNumber"/>
        <w:rFonts w:ascii="Georgia" w:hAnsi="Georg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AD109" w14:textId="77777777" w:rsidR="0069464E" w:rsidRDefault="0069464E">
      <w:r>
        <w:separator/>
      </w:r>
    </w:p>
  </w:footnote>
  <w:footnote w:type="continuationSeparator" w:id="0">
    <w:p w14:paraId="50341F3E" w14:textId="77777777" w:rsidR="0069464E" w:rsidRDefault="00694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4F6A"/>
    <w:multiLevelType w:val="hybridMultilevel"/>
    <w:tmpl w:val="9982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E5DC9"/>
    <w:multiLevelType w:val="hybridMultilevel"/>
    <w:tmpl w:val="8184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70B55"/>
    <w:multiLevelType w:val="hybridMultilevel"/>
    <w:tmpl w:val="C4966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3F"/>
    <w:rsid w:val="00002BC5"/>
    <w:rsid w:val="000470B1"/>
    <w:rsid w:val="00067562"/>
    <w:rsid w:val="00073B7F"/>
    <w:rsid w:val="00076113"/>
    <w:rsid w:val="00081A75"/>
    <w:rsid w:val="000B773F"/>
    <w:rsid w:val="00104914"/>
    <w:rsid w:val="001322FC"/>
    <w:rsid w:val="001548CA"/>
    <w:rsid w:val="00155F25"/>
    <w:rsid w:val="00183C17"/>
    <w:rsid w:val="00187E2A"/>
    <w:rsid w:val="001B1EC0"/>
    <w:rsid w:val="001B21F9"/>
    <w:rsid w:val="001B52A2"/>
    <w:rsid w:val="001F5162"/>
    <w:rsid w:val="00257520"/>
    <w:rsid w:val="002954EB"/>
    <w:rsid w:val="002D5BD6"/>
    <w:rsid w:val="00315204"/>
    <w:rsid w:val="00315EAB"/>
    <w:rsid w:val="003849D6"/>
    <w:rsid w:val="003B0564"/>
    <w:rsid w:val="003C35AB"/>
    <w:rsid w:val="003C6910"/>
    <w:rsid w:val="003E39C8"/>
    <w:rsid w:val="004B2693"/>
    <w:rsid w:val="004B7DF4"/>
    <w:rsid w:val="004E4256"/>
    <w:rsid w:val="004E5E58"/>
    <w:rsid w:val="0056789A"/>
    <w:rsid w:val="005724E6"/>
    <w:rsid w:val="005778A2"/>
    <w:rsid w:val="005900DA"/>
    <w:rsid w:val="005D08B7"/>
    <w:rsid w:val="005E3FE4"/>
    <w:rsid w:val="0064759A"/>
    <w:rsid w:val="00690FF3"/>
    <w:rsid w:val="0069464E"/>
    <w:rsid w:val="006D060D"/>
    <w:rsid w:val="00702E44"/>
    <w:rsid w:val="007038A9"/>
    <w:rsid w:val="00727640"/>
    <w:rsid w:val="00735370"/>
    <w:rsid w:val="007543ED"/>
    <w:rsid w:val="00766E89"/>
    <w:rsid w:val="007D2371"/>
    <w:rsid w:val="007E0CF9"/>
    <w:rsid w:val="00813DC3"/>
    <w:rsid w:val="008324E8"/>
    <w:rsid w:val="0088477B"/>
    <w:rsid w:val="00894E8A"/>
    <w:rsid w:val="008B7C19"/>
    <w:rsid w:val="008F240E"/>
    <w:rsid w:val="009048D4"/>
    <w:rsid w:val="00936DD2"/>
    <w:rsid w:val="00971E10"/>
    <w:rsid w:val="00984E13"/>
    <w:rsid w:val="009D41CD"/>
    <w:rsid w:val="009F3310"/>
    <w:rsid w:val="00A02658"/>
    <w:rsid w:val="00A33A92"/>
    <w:rsid w:val="00A34F4A"/>
    <w:rsid w:val="00A377B4"/>
    <w:rsid w:val="00A55362"/>
    <w:rsid w:val="00A92979"/>
    <w:rsid w:val="00A945D2"/>
    <w:rsid w:val="00AE6A84"/>
    <w:rsid w:val="00B02E65"/>
    <w:rsid w:val="00B214C7"/>
    <w:rsid w:val="00B40ADC"/>
    <w:rsid w:val="00B47ED6"/>
    <w:rsid w:val="00B51D18"/>
    <w:rsid w:val="00B57CBE"/>
    <w:rsid w:val="00C21680"/>
    <w:rsid w:val="00CD4760"/>
    <w:rsid w:val="00D20750"/>
    <w:rsid w:val="00DA4BA8"/>
    <w:rsid w:val="00DE296B"/>
    <w:rsid w:val="00E453FA"/>
    <w:rsid w:val="00E4550E"/>
    <w:rsid w:val="00E52AAD"/>
    <w:rsid w:val="00E61469"/>
    <w:rsid w:val="00E72138"/>
    <w:rsid w:val="00E808EE"/>
    <w:rsid w:val="00EA1152"/>
    <w:rsid w:val="00F036B0"/>
    <w:rsid w:val="00F26FD4"/>
    <w:rsid w:val="00F81DA7"/>
    <w:rsid w:val="00F9629B"/>
    <w:rsid w:val="00FB6233"/>
    <w:rsid w:val="00FC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66FA50"/>
  <w15:docId w15:val="{EC93A514-8E9F-48A1-8112-EF4D3AC9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7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7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7C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sid w:val="000B77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0B773F"/>
    <w:rPr>
      <w:b/>
      <w:bCs/>
    </w:rPr>
  </w:style>
  <w:style w:type="table" w:styleId="TableGrid">
    <w:name w:val="Table Grid"/>
    <w:basedOn w:val="TableNormal"/>
    <w:rsid w:val="00C2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2"/>
    <w:qFormat/>
    <w:rsid w:val="00A377B4"/>
    <w:rPr>
      <w:rFonts w:ascii="Georgia" w:hAnsi="Georgia"/>
    </w:rPr>
  </w:style>
  <w:style w:type="paragraph" w:customStyle="1" w:styleId="Style2">
    <w:name w:val="Style2"/>
    <w:basedOn w:val="Heading2"/>
    <w:qFormat/>
    <w:rsid w:val="00A377B4"/>
    <w:rPr>
      <w:i w:val="0"/>
      <w:iCs w:val="0"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77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Heading2"/>
    <w:qFormat/>
    <w:rsid w:val="00DA4BA8"/>
    <w:rPr>
      <w:rFonts w:ascii="Georgia" w:hAnsi="Georgia"/>
      <w:iCs w:val="0"/>
    </w:rPr>
  </w:style>
  <w:style w:type="paragraph" w:styleId="ListParagraph">
    <w:name w:val="List Paragraph"/>
    <w:basedOn w:val="Normal"/>
    <w:uiPriority w:val="34"/>
    <w:qFormat/>
    <w:rsid w:val="001F516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8B7C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rsid w:val="00002BC5"/>
    <w:pPr>
      <w:spacing w:after="60"/>
    </w:pPr>
    <w:rPr>
      <w:rFonts w:ascii="Georgia" w:eastAsia="Calibri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002BC5"/>
    <w:rPr>
      <w:rFonts w:ascii="Georgia" w:eastAsia="Calibri" w:hAnsi="Georgia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F03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36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036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36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36B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3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1937</CharactersWithSpaces>
  <SharedDoc>false</SharedDoc>
  <HLinks>
    <vt:vector size="6" baseType="variant">
      <vt:variant>
        <vt:i4>4259868</vt:i4>
      </vt:variant>
      <vt:variant>
        <vt:i4>-1</vt:i4>
      </vt:variant>
      <vt:variant>
        <vt:i4>1027</vt:i4>
      </vt:variant>
      <vt:variant>
        <vt:i4>1</vt:i4>
      </vt:variant>
      <vt:variant>
        <vt:lpwstr>http://home.tnrcc.state.tx.us/internal/exec/communication/gif/3C-TCEQ.gif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TCEQ</dc:creator>
  <cp:lastModifiedBy>Ken Sherry</cp:lastModifiedBy>
  <cp:revision>2</cp:revision>
  <cp:lastPrinted>2018-06-06T19:07:00Z</cp:lastPrinted>
  <dcterms:created xsi:type="dcterms:W3CDTF">2018-07-02T14:24:00Z</dcterms:created>
  <dcterms:modified xsi:type="dcterms:W3CDTF">2018-07-02T14:24:00Z</dcterms:modified>
</cp:coreProperties>
</file>