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8607D" w14:textId="77777777" w:rsidR="00971E10" w:rsidRPr="00B9580A" w:rsidRDefault="006D4C98" w:rsidP="00EC2A2D">
      <w:pPr>
        <w:pStyle w:val="Heading1"/>
        <w:spacing w:before="0"/>
        <w:jc w:val="center"/>
        <w:rPr>
          <w:rFonts w:ascii="Lucida Bright" w:hAnsi="Lucida Bright"/>
          <w:sz w:val="32"/>
        </w:rPr>
      </w:pPr>
      <w:r w:rsidRPr="00B9580A">
        <w:rPr>
          <w:rFonts w:ascii="Lucida Bright" w:hAnsi="Lucida Bright"/>
          <w:noProof/>
          <w:sz w:val="32"/>
        </w:rPr>
        <w:drawing>
          <wp:anchor distT="0" distB="0" distL="114300" distR="114300" simplePos="0" relativeHeight="251657728" behindDoc="0" locked="0" layoutInCell="1" allowOverlap="1" wp14:anchorId="6FC7B860" wp14:editId="5BF93861">
            <wp:simplePos x="0" y="0"/>
            <wp:positionH relativeFrom="column">
              <wp:align>left</wp:align>
            </wp:positionH>
            <wp:positionV relativeFrom="paragraph">
              <wp:posOffset>0</wp:posOffset>
            </wp:positionV>
            <wp:extent cx="619125" cy="1066800"/>
            <wp:effectExtent l="0" t="0" r="9525" b="0"/>
            <wp:wrapSquare wrapText="right"/>
            <wp:docPr id="3" name="Picture 3"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EQ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00DA4BA8" w:rsidRPr="00B9580A">
        <w:rPr>
          <w:rFonts w:ascii="Lucida Bright" w:hAnsi="Lucida Bright"/>
          <w:sz w:val="32"/>
        </w:rPr>
        <w:t>National Comments</w:t>
      </w:r>
    </w:p>
    <w:p w14:paraId="171A6212" w14:textId="77777777" w:rsidR="00971E10" w:rsidRPr="00B9580A" w:rsidRDefault="00DA4BA8" w:rsidP="00E81C05">
      <w:pPr>
        <w:pStyle w:val="Heading1"/>
        <w:jc w:val="center"/>
        <w:rPr>
          <w:rFonts w:ascii="Lucida Bright" w:hAnsi="Lucida Bright"/>
          <w:sz w:val="32"/>
        </w:rPr>
      </w:pPr>
      <w:r w:rsidRPr="00B9580A">
        <w:rPr>
          <w:rFonts w:ascii="Lucida Bright" w:hAnsi="Lucida Bright"/>
          <w:sz w:val="32"/>
        </w:rPr>
        <w:t>Executive Review Summary</w:t>
      </w:r>
    </w:p>
    <w:p w14:paraId="4CBB51F1" w14:textId="77777777" w:rsidR="00A757A8" w:rsidRPr="00A757A8" w:rsidRDefault="00A757A8" w:rsidP="00A757A8"/>
    <w:p w14:paraId="56F422C0" w14:textId="77777777" w:rsidR="00397457" w:rsidRDefault="00397457" w:rsidP="00397457">
      <w:pPr>
        <w:pStyle w:val="Heading1"/>
        <w:spacing w:before="0"/>
        <w:rPr>
          <w:rStyle w:val="Strong"/>
          <w:rFonts w:ascii="Lucida Bright" w:hAnsi="Lucida Bright"/>
          <w:b/>
          <w:bCs/>
          <w:sz w:val="20"/>
          <w:szCs w:val="20"/>
        </w:rPr>
      </w:pPr>
    </w:p>
    <w:p w14:paraId="0B147FF5" w14:textId="77777777" w:rsidR="00397457" w:rsidRDefault="00397457" w:rsidP="00397457">
      <w:pPr>
        <w:pStyle w:val="Heading1"/>
        <w:spacing w:before="0"/>
        <w:rPr>
          <w:rStyle w:val="Strong"/>
          <w:rFonts w:ascii="Lucida Bright" w:hAnsi="Lucida Bright"/>
          <w:b/>
          <w:bCs/>
          <w:sz w:val="20"/>
          <w:szCs w:val="20"/>
        </w:rPr>
      </w:pPr>
    </w:p>
    <w:p w14:paraId="0C95B658" w14:textId="77777777" w:rsidR="00117D02" w:rsidRDefault="00117D02" w:rsidP="00397457">
      <w:pPr>
        <w:pStyle w:val="Heading1"/>
        <w:spacing w:before="0"/>
        <w:rPr>
          <w:rStyle w:val="Strong"/>
          <w:rFonts w:ascii="Lucida Bright" w:hAnsi="Lucida Bright"/>
          <w:b/>
          <w:bCs/>
          <w:sz w:val="20"/>
          <w:szCs w:val="20"/>
        </w:rPr>
      </w:pPr>
    </w:p>
    <w:p w14:paraId="4943697C" w14:textId="2B8E4910" w:rsidR="001312CB" w:rsidRPr="009A2FD8" w:rsidRDefault="00DA4BA8" w:rsidP="00397457">
      <w:pPr>
        <w:pStyle w:val="Heading1"/>
        <w:spacing w:before="0"/>
        <w:rPr>
          <w:rFonts w:ascii="Lucida Bright" w:eastAsiaTheme="minorHAnsi" w:hAnsi="Lucida Bright"/>
          <w:sz w:val="22"/>
          <w:szCs w:val="22"/>
        </w:rPr>
      </w:pPr>
      <w:r w:rsidRPr="009A2FD8">
        <w:rPr>
          <w:rStyle w:val="Strong"/>
          <w:rFonts w:ascii="Lucida Bright" w:hAnsi="Lucida Bright"/>
          <w:b/>
          <w:bCs/>
          <w:sz w:val="22"/>
          <w:szCs w:val="22"/>
        </w:rPr>
        <w:t>TCEQ Proposed Comments On</w:t>
      </w:r>
      <w:r w:rsidR="00C21680" w:rsidRPr="009A2FD8">
        <w:rPr>
          <w:rStyle w:val="Strong"/>
          <w:rFonts w:ascii="Lucida Bright" w:hAnsi="Lucida Bright"/>
          <w:b/>
          <w:bCs/>
          <w:sz w:val="22"/>
          <w:szCs w:val="22"/>
        </w:rPr>
        <w:t>:</w:t>
      </w:r>
    </w:p>
    <w:p w14:paraId="3A329935" w14:textId="4C4981FB" w:rsidR="00662966" w:rsidRPr="009A2FD8" w:rsidRDefault="00EE505B" w:rsidP="00397457">
      <w:pPr>
        <w:pStyle w:val="BodyText"/>
        <w:rPr>
          <w:rFonts w:ascii="Lucida Bright" w:hAnsi="Lucida Bright"/>
          <w:szCs w:val="22"/>
        </w:rPr>
      </w:pPr>
      <w:r w:rsidRPr="009A2FD8">
        <w:rPr>
          <w:rFonts w:ascii="Lucida Bright" w:hAnsi="Lucida Bright"/>
          <w:szCs w:val="22"/>
        </w:rPr>
        <w:t>Withdrawal of Finding of Substantial Inadequacy of Implementation Plan and of Call for Texas State Implementation Plan Revision—Affirmative Defense Provisions</w:t>
      </w:r>
      <w:r w:rsidR="0039296D" w:rsidRPr="009A2FD8">
        <w:rPr>
          <w:rFonts w:ascii="Lucida Bright" w:hAnsi="Lucida Bright"/>
          <w:szCs w:val="22"/>
        </w:rPr>
        <w:t xml:space="preserve">; EPA Docket ID No. </w:t>
      </w:r>
      <w:bookmarkStart w:id="0" w:name="_GoBack"/>
      <w:r w:rsidR="0039296D" w:rsidRPr="009A2FD8">
        <w:rPr>
          <w:rFonts w:ascii="Lucida Bright" w:hAnsi="Lucida Bright"/>
          <w:szCs w:val="22"/>
        </w:rPr>
        <w:t>EPA-R06-OAR-201</w:t>
      </w:r>
      <w:r w:rsidRPr="009A2FD8">
        <w:rPr>
          <w:rFonts w:ascii="Lucida Bright" w:hAnsi="Lucida Bright"/>
          <w:szCs w:val="22"/>
        </w:rPr>
        <w:t>8-0770</w:t>
      </w:r>
      <w:bookmarkEnd w:id="0"/>
      <w:r w:rsidR="00663A90" w:rsidRPr="009A2FD8">
        <w:rPr>
          <w:rFonts w:ascii="Lucida Bright" w:hAnsi="Lucida Bright"/>
          <w:szCs w:val="22"/>
        </w:rPr>
        <w:t>.</w:t>
      </w:r>
    </w:p>
    <w:p w14:paraId="6855F198" w14:textId="77777777" w:rsidR="00397457" w:rsidRPr="009A2FD8" w:rsidRDefault="00397457" w:rsidP="00397457">
      <w:pPr>
        <w:pStyle w:val="BodyText"/>
        <w:rPr>
          <w:rFonts w:ascii="Lucida Bright" w:hAnsi="Lucida Bright"/>
          <w:szCs w:val="22"/>
        </w:rPr>
      </w:pPr>
    </w:p>
    <w:p w14:paraId="422C53F4" w14:textId="77777777" w:rsidR="00971E10" w:rsidRPr="009A2FD8" w:rsidRDefault="00DA4BA8" w:rsidP="00DA42FF">
      <w:pPr>
        <w:pStyle w:val="Heading1"/>
        <w:tabs>
          <w:tab w:val="left" w:pos="2610"/>
        </w:tabs>
        <w:spacing w:before="0"/>
        <w:rPr>
          <w:rStyle w:val="Strong"/>
          <w:rFonts w:ascii="Lucida Bright" w:hAnsi="Lucida Bright"/>
          <w:b/>
          <w:bCs/>
          <w:sz w:val="22"/>
          <w:szCs w:val="22"/>
        </w:rPr>
      </w:pPr>
      <w:r w:rsidRPr="009A2FD8">
        <w:rPr>
          <w:rStyle w:val="Strong"/>
          <w:rFonts w:ascii="Lucida Bright" w:hAnsi="Lucida Bright"/>
          <w:b/>
          <w:bCs/>
          <w:sz w:val="22"/>
          <w:szCs w:val="22"/>
        </w:rPr>
        <w:t>Overview of Proposal</w:t>
      </w:r>
      <w:r w:rsidR="00C21680" w:rsidRPr="009A2FD8">
        <w:rPr>
          <w:rStyle w:val="Strong"/>
          <w:rFonts w:ascii="Lucida Bright" w:hAnsi="Lucida Bright"/>
          <w:b/>
          <w:bCs/>
          <w:sz w:val="22"/>
          <w:szCs w:val="22"/>
        </w:rPr>
        <w:t>:</w:t>
      </w:r>
    </w:p>
    <w:p w14:paraId="4D584997" w14:textId="6AD5992F" w:rsidR="00DA42FF" w:rsidRPr="00CF3E86" w:rsidRDefault="00DA42FF" w:rsidP="00DA42FF">
      <w:pPr>
        <w:pStyle w:val="Heading1"/>
        <w:spacing w:before="0"/>
        <w:rPr>
          <w:rFonts w:ascii="Lucida Bright" w:hAnsi="Lucida Bright"/>
          <w:b w:val="0"/>
          <w:sz w:val="22"/>
          <w:szCs w:val="22"/>
        </w:rPr>
      </w:pPr>
      <w:r w:rsidRPr="00CF3E86">
        <w:rPr>
          <w:rFonts w:ascii="Lucida Bright" w:hAnsi="Lucida Bright"/>
          <w:b w:val="0"/>
          <w:sz w:val="22"/>
          <w:szCs w:val="22"/>
        </w:rPr>
        <w:t xml:space="preserve">On April 29, 2019, the United States Environmental Protection Agency (EPA) Region 6 published in the </w:t>
      </w:r>
      <w:r w:rsidRPr="00CF3E86">
        <w:rPr>
          <w:rFonts w:ascii="Lucida Bright" w:hAnsi="Lucida Bright"/>
          <w:b w:val="0"/>
          <w:i/>
          <w:sz w:val="22"/>
          <w:szCs w:val="22"/>
        </w:rPr>
        <w:t>Federal Register</w:t>
      </w:r>
      <w:r w:rsidRPr="00CF3E86">
        <w:rPr>
          <w:rFonts w:ascii="Lucida Bright" w:hAnsi="Lucida Bright"/>
          <w:b w:val="0"/>
          <w:sz w:val="22"/>
          <w:szCs w:val="22"/>
        </w:rPr>
        <w:t xml:space="preserve"> a proposed rulemaking to adopt an alternative interpretation regarding affirmative defense provisions in State Implementation Plans (SIPs) in Region 6 that departs from the EPA’s June 12, 2015 policy</w:t>
      </w:r>
      <w:r>
        <w:rPr>
          <w:rFonts w:ascii="Lucida Bright" w:hAnsi="Lucida Bright"/>
          <w:b w:val="0"/>
          <w:sz w:val="22"/>
          <w:szCs w:val="22"/>
        </w:rPr>
        <w:t xml:space="preserve"> </w:t>
      </w:r>
      <w:r w:rsidRPr="00CF3E86">
        <w:rPr>
          <w:rFonts w:ascii="Lucida Bright" w:hAnsi="Lucida Bright"/>
          <w:b w:val="0"/>
          <w:sz w:val="22"/>
          <w:szCs w:val="22"/>
        </w:rPr>
        <w:t>on this subject</w:t>
      </w:r>
      <w:r>
        <w:rPr>
          <w:rFonts w:ascii="Lucida Bright" w:hAnsi="Lucida Bright"/>
          <w:b w:val="0"/>
          <w:sz w:val="22"/>
          <w:szCs w:val="22"/>
        </w:rPr>
        <w:t xml:space="preserve"> in the Startup, Shutdown and Malfunction (SSM) SIP Call</w:t>
      </w:r>
      <w:r w:rsidRPr="00CF3E86">
        <w:rPr>
          <w:rFonts w:ascii="Lucida Bright" w:hAnsi="Lucida Bright"/>
          <w:b w:val="0"/>
          <w:sz w:val="22"/>
          <w:szCs w:val="22"/>
        </w:rPr>
        <w:t>.  Specifically, EPA proposes to find that TCEQ’s affirmative defense provisions</w:t>
      </w:r>
      <w:r>
        <w:rPr>
          <w:rFonts w:ascii="Lucida Bright" w:hAnsi="Lucida Bright"/>
          <w:b w:val="0"/>
          <w:sz w:val="22"/>
          <w:szCs w:val="22"/>
        </w:rPr>
        <w:t xml:space="preserve">, </w:t>
      </w:r>
      <w:r w:rsidRPr="00CF3E86">
        <w:rPr>
          <w:rFonts w:ascii="Lucida Bright" w:hAnsi="Lucida Bright"/>
          <w:b w:val="0"/>
          <w:sz w:val="22"/>
          <w:szCs w:val="22"/>
        </w:rPr>
        <w:t xml:space="preserve">applicable to the types of excess emissions covered by </w:t>
      </w:r>
      <w:r>
        <w:rPr>
          <w:rFonts w:ascii="Lucida Bright" w:hAnsi="Lucida Bright"/>
          <w:b w:val="0"/>
          <w:sz w:val="22"/>
          <w:szCs w:val="22"/>
        </w:rPr>
        <w:t xml:space="preserve">30 Texas Administrative Code (TAC) </w:t>
      </w:r>
      <w:r w:rsidRPr="00CF3E86">
        <w:rPr>
          <w:rFonts w:ascii="Lucida Bright" w:hAnsi="Lucida Bright"/>
          <w:b w:val="0"/>
          <w:sz w:val="22"/>
          <w:szCs w:val="22"/>
        </w:rPr>
        <w:t>§ 101.222(b) – (e)</w:t>
      </w:r>
      <w:r>
        <w:rPr>
          <w:rFonts w:ascii="Lucida Bright" w:hAnsi="Lucida Bright"/>
          <w:b w:val="0"/>
          <w:sz w:val="22"/>
          <w:szCs w:val="22"/>
        </w:rPr>
        <w:t>,</w:t>
      </w:r>
      <w:r w:rsidRPr="00CF3E86">
        <w:rPr>
          <w:rFonts w:ascii="Lucida Bright" w:hAnsi="Lucida Bright"/>
          <w:b w:val="0"/>
          <w:sz w:val="22"/>
          <w:szCs w:val="22"/>
        </w:rPr>
        <w:t xml:space="preserve"> do not ma</w:t>
      </w:r>
      <w:r>
        <w:rPr>
          <w:rFonts w:ascii="Lucida Bright" w:hAnsi="Lucida Bright"/>
          <w:b w:val="0"/>
          <w:sz w:val="22"/>
          <w:szCs w:val="22"/>
        </w:rPr>
        <w:t>k</w:t>
      </w:r>
      <w:r w:rsidRPr="00CF3E86">
        <w:rPr>
          <w:rFonts w:ascii="Lucida Bright" w:hAnsi="Lucida Bright"/>
          <w:b w:val="0"/>
          <w:sz w:val="22"/>
          <w:szCs w:val="22"/>
        </w:rPr>
        <w:t>e the Texas SIP substantially inadequate under the</w:t>
      </w:r>
      <w:r>
        <w:rPr>
          <w:rFonts w:ascii="Lucida Bright" w:hAnsi="Lucida Bright"/>
          <w:b w:val="0"/>
          <w:sz w:val="22"/>
          <w:szCs w:val="22"/>
        </w:rPr>
        <w:t xml:space="preserve"> Federal Clean Air Act</w:t>
      </w:r>
      <w:r w:rsidRPr="00CF3E86">
        <w:rPr>
          <w:rFonts w:ascii="Lucida Bright" w:hAnsi="Lucida Bright"/>
          <w:b w:val="0"/>
          <w:sz w:val="22"/>
          <w:szCs w:val="22"/>
        </w:rPr>
        <w:t xml:space="preserve"> </w:t>
      </w:r>
      <w:r>
        <w:rPr>
          <w:rFonts w:ascii="Lucida Bright" w:hAnsi="Lucida Bright"/>
          <w:b w:val="0"/>
          <w:sz w:val="22"/>
          <w:szCs w:val="22"/>
        </w:rPr>
        <w:t>(</w:t>
      </w:r>
      <w:r w:rsidRPr="00CF3E86">
        <w:rPr>
          <w:rFonts w:ascii="Lucida Bright" w:hAnsi="Lucida Bright"/>
          <w:b w:val="0"/>
          <w:sz w:val="22"/>
          <w:szCs w:val="22"/>
        </w:rPr>
        <w:t>FCAA</w:t>
      </w:r>
      <w:r>
        <w:rPr>
          <w:rFonts w:ascii="Lucida Bright" w:hAnsi="Lucida Bright"/>
          <w:b w:val="0"/>
          <w:sz w:val="22"/>
          <w:szCs w:val="22"/>
        </w:rPr>
        <w:t>).  EPA also proposes to</w:t>
      </w:r>
      <w:r w:rsidRPr="00CF3E86">
        <w:rPr>
          <w:rFonts w:ascii="Lucida Bright" w:hAnsi="Lucida Bright"/>
          <w:b w:val="0"/>
          <w:sz w:val="22"/>
          <w:szCs w:val="22"/>
        </w:rPr>
        <w:t xml:space="preserve"> withdraw the SIP </w:t>
      </w:r>
      <w:r w:rsidR="00295903">
        <w:rPr>
          <w:rFonts w:ascii="Lucida Bright" w:hAnsi="Lucida Bright"/>
          <w:b w:val="0"/>
          <w:sz w:val="22"/>
          <w:szCs w:val="22"/>
        </w:rPr>
        <w:t>C</w:t>
      </w:r>
      <w:r w:rsidRPr="00CF3E86">
        <w:rPr>
          <w:rFonts w:ascii="Lucida Bright" w:hAnsi="Lucida Bright"/>
          <w:b w:val="0"/>
          <w:sz w:val="22"/>
          <w:szCs w:val="22"/>
        </w:rPr>
        <w:t xml:space="preserve">all </w:t>
      </w:r>
      <w:r>
        <w:rPr>
          <w:rFonts w:ascii="Lucida Bright" w:hAnsi="Lucida Bright"/>
          <w:b w:val="0"/>
          <w:sz w:val="22"/>
          <w:szCs w:val="22"/>
        </w:rPr>
        <w:t xml:space="preserve">for Texas </w:t>
      </w:r>
      <w:r w:rsidRPr="00CF3E86">
        <w:rPr>
          <w:rFonts w:ascii="Lucida Bright" w:hAnsi="Lucida Bright"/>
          <w:b w:val="0"/>
          <w:sz w:val="22"/>
          <w:szCs w:val="22"/>
        </w:rPr>
        <w:t>issued in the</w:t>
      </w:r>
      <w:r>
        <w:rPr>
          <w:rFonts w:ascii="Lucida Bright" w:hAnsi="Lucida Bright"/>
          <w:b w:val="0"/>
          <w:sz w:val="22"/>
          <w:szCs w:val="22"/>
        </w:rPr>
        <w:t xml:space="preserve"> SSM SIP Call</w:t>
      </w:r>
      <w:r w:rsidRPr="00CF3E86">
        <w:rPr>
          <w:rFonts w:ascii="Lucida Bright" w:hAnsi="Lucida Bright"/>
          <w:b w:val="0"/>
          <w:sz w:val="22"/>
          <w:szCs w:val="22"/>
        </w:rPr>
        <w:t xml:space="preserve">.  The proposal is in response to a Petition for Reconsideration </w:t>
      </w:r>
      <w:r>
        <w:rPr>
          <w:rFonts w:ascii="Lucida Bright" w:hAnsi="Lucida Bright"/>
          <w:b w:val="0"/>
          <w:sz w:val="22"/>
          <w:szCs w:val="22"/>
        </w:rPr>
        <w:t xml:space="preserve">(PFR) </w:t>
      </w:r>
      <w:r w:rsidRPr="00CF3E86">
        <w:rPr>
          <w:rFonts w:ascii="Lucida Bright" w:hAnsi="Lucida Bright"/>
          <w:b w:val="0"/>
          <w:sz w:val="22"/>
          <w:szCs w:val="22"/>
        </w:rPr>
        <w:t>filed by TCEQ on March 15, 2017 requesting EPA to reconsider its basis for its policy change with regard to affirmative defense and the SIP Call for Texas.</w:t>
      </w:r>
    </w:p>
    <w:p w14:paraId="399D9F58" w14:textId="48B11AA7" w:rsidR="00B82F75" w:rsidRPr="00811AAE" w:rsidRDefault="00B82F75" w:rsidP="00DA42FF">
      <w:pPr>
        <w:widowControl/>
        <w:autoSpaceDE/>
        <w:autoSpaceDN/>
        <w:adjustRightInd/>
        <w:rPr>
          <w:rFonts w:ascii="Lucida Bright" w:eastAsiaTheme="minorHAnsi" w:hAnsi="Lucida Bright" w:cstheme="minorBidi"/>
          <w:sz w:val="22"/>
          <w:szCs w:val="22"/>
        </w:rPr>
      </w:pPr>
    </w:p>
    <w:p w14:paraId="39459CF5" w14:textId="77777777" w:rsidR="00D01178" w:rsidRPr="00811AAE" w:rsidRDefault="00D01178" w:rsidP="00397457">
      <w:pPr>
        <w:pStyle w:val="Heading1"/>
        <w:spacing w:before="0"/>
        <w:rPr>
          <w:rStyle w:val="Strong"/>
          <w:rFonts w:ascii="Lucida Bright" w:hAnsi="Lucida Bright"/>
          <w:b/>
          <w:bCs/>
          <w:sz w:val="22"/>
          <w:szCs w:val="22"/>
        </w:rPr>
      </w:pPr>
    </w:p>
    <w:p w14:paraId="099B1B39" w14:textId="77777777" w:rsidR="00C21680" w:rsidRPr="00811AAE" w:rsidRDefault="00DA4BA8" w:rsidP="00FF0C62">
      <w:pPr>
        <w:pStyle w:val="Heading1"/>
        <w:spacing w:before="0" w:after="120"/>
        <w:rPr>
          <w:rStyle w:val="Strong"/>
          <w:rFonts w:ascii="Lucida Bright" w:hAnsi="Lucida Bright"/>
          <w:b/>
          <w:bCs/>
          <w:sz w:val="22"/>
          <w:szCs w:val="22"/>
        </w:rPr>
      </w:pPr>
      <w:r w:rsidRPr="00811AAE">
        <w:rPr>
          <w:rStyle w:val="Strong"/>
          <w:rFonts w:ascii="Lucida Bright" w:hAnsi="Lucida Bright"/>
          <w:b/>
          <w:bCs/>
          <w:sz w:val="22"/>
          <w:szCs w:val="22"/>
        </w:rPr>
        <w:t>Summary of Comments</w:t>
      </w:r>
      <w:r w:rsidR="00C21680" w:rsidRPr="00811AAE">
        <w:rPr>
          <w:rStyle w:val="Strong"/>
          <w:rFonts w:ascii="Lucida Bright" w:hAnsi="Lucida Bright"/>
          <w:b/>
          <w:bCs/>
          <w:sz w:val="22"/>
          <w:szCs w:val="22"/>
        </w:rPr>
        <w:t>:</w:t>
      </w:r>
    </w:p>
    <w:p w14:paraId="1332908D" w14:textId="77AF80E0" w:rsidR="00DA42FF" w:rsidRPr="00DA42FF" w:rsidRDefault="00DA42FF" w:rsidP="00DA42FF">
      <w:pPr>
        <w:pStyle w:val="ListParagraph"/>
        <w:widowControl/>
        <w:numPr>
          <w:ilvl w:val="0"/>
          <w:numId w:val="9"/>
        </w:numPr>
        <w:tabs>
          <w:tab w:val="left" w:pos="360"/>
        </w:tabs>
        <w:autoSpaceDE/>
        <w:autoSpaceDN/>
        <w:adjustRightInd/>
        <w:rPr>
          <w:rFonts w:ascii="Lucida Bright" w:hAnsi="Lucida Bright"/>
          <w:sz w:val="22"/>
        </w:rPr>
      </w:pPr>
      <w:r w:rsidRPr="00DA42FF">
        <w:rPr>
          <w:rFonts w:ascii="Lucida Bright" w:hAnsi="Lucida Bright"/>
          <w:sz w:val="22"/>
        </w:rPr>
        <w:t>TCEQ agrees with and supports EPA’s policy position that affirmative defense SIP provisions for malfunctions are allowed and that it is not appropriate to extend the D.</w:t>
      </w:r>
      <w:r w:rsidR="00E050C0">
        <w:rPr>
          <w:rFonts w:ascii="Lucida Bright" w:hAnsi="Lucida Bright"/>
          <w:sz w:val="22"/>
        </w:rPr>
        <w:t> </w:t>
      </w:r>
      <w:r w:rsidRPr="00DA42FF">
        <w:rPr>
          <w:rFonts w:ascii="Lucida Bright" w:hAnsi="Lucida Bright"/>
          <w:sz w:val="22"/>
        </w:rPr>
        <w:t xml:space="preserve">C. Circuit’s reasoning in </w:t>
      </w:r>
      <w:r w:rsidRPr="00DA42FF">
        <w:rPr>
          <w:rFonts w:ascii="Lucida Bright" w:hAnsi="Lucida Bright"/>
          <w:i/>
          <w:sz w:val="22"/>
        </w:rPr>
        <w:t>NRDC v. EPA</w:t>
      </w:r>
      <w:r w:rsidRPr="00DA42FF">
        <w:rPr>
          <w:rFonts w:ascii="Lucida Bright" w:hAnsi="Lucida Bright"/>
          <w:sz w:val="22"/>
        </w:rPr>
        <w:t xml:space="preserve"> to the affirmative defense provisions in the Texas SIP.</w:t>
      </w:r>
    </w:p>
    <w:p w14:paraId="15E02860" w14:textId="77777777" w:rsidR="00DA42FF" w:rsidRPr="00DA42FF" w:rsidRDefault="00DA42FF" w:rsidP="00DA42FF">
      <w:pPr>
        <w:pStyle w:val="ListParagraph"/>
        <w:tabs>
          <w:tab w:val="left" w:pos="360"/>
        </w:tabs>
        <w:rPr>
          <w:rFonts w:ascii="Lucida Bright" w:hAnsi="Lucida Bright"/>
          <w:sz w:val="22"/>
        </w:rPr>
      </w:pPr>
    </w:p>
    <w:p w14:paraId="03221193" w14:textId="640D190A" w:rsidR="00DA42FF" w:rsidRPr="00DA42FF" w:rsidRDefault="00DA42FF" w:rsidP="00DA42FF">
      <w:pPr>
        <w:pStyle w:val="ListParagraph"/>
        <w:widowControl/>
        <w:numPr>
          <w:ilvl w:val="0"/>
          <w:numId w:val="9"/>
        </w:numPr>
        <w:tabs>
          <w:tab w:val="left" w:pos="360"/>
        </w:tabs>
        <w:autoSpaceDE/>
        <w:autoSpaceDN/>
        <w:adjustRightInd/>
        <w:rPr>
          <w:rFonts w:ascii="Lucida Bright" w:hAnsi="Lucida Bright"/>
          <w:sz w:val="22"/>
        </w:rPr>
      </w:pPr>
      <w:r w:rsidRPr="00DA42FF">
        <w:rPr>
          <w:rFonts w:ascii="Lucida Bright" w:hAnsi="Lucida Bright"/>
          <w:sz w:val="22"/>
        </w:rPr>
        <w:t xml:space="preserve">TCEQ agrees with </w:t>
      </w:r>
      <w:r w:rsidR="0050072A">
        <w:rPr>
          <w:rFonts w:ascii="Lucida Bright" w:hAnsi="Lucida Bright"/>
          <w:sz w:val="22"/>
        </w:rPr>
        <w:t>Region 6</w:t>
      </w:r>
      <w:r w:rsidRPr="00DA42FF">
        <w:rPr>
          <w:rFonts w:ascii="Lucida Bright" w:hAnsi="Lucida Bright"/>
          <w:sz w:val="22"/>
        </w:rPr>
        <w:t xml:space="preserve"> that the </w:t>
      </w:r>
      <w:r w:rsidRPr="00DA42FF">
        <w:rPr>
          <w:rFonts w:ascii="Lucida Bright" w:hAnsi="Lucida Bright"/>
          <w:i/>
          <w:sz w:val="22"/>
        </w:rPr>
        <w:t xml:space="preserve">Luminant </w:t>
      </w:r>
      <w:r w:rsidRPr="00DA42FF">
        <w:rPr>
          <w:rFonts w:ascii="Lucida Bright" w:hAnsi="Lucida Bright"/>
          <w:sz w:val="22"/>
        </w:rPr>
        <w:t>decision upheld EPA’s authority to interpret the FCAA to allow affirmative defense provisions in the Texas SIP.</w:t>
      </w:r>
    </w:p>
    <w:p w14:paraId="602F7AEF" w14:textId="77777777" w:rsidR="00DA42FF" w:rsidRPr="00DA42FF" w:rsidRDefault="00DA42FF" w:rsidP="00DA42FF">
      <w:pPr>
        <w:tabs>
          <w:tab w:val="left" w:pos="360"/>
        </w:tabs>
        <w:rPr>
          <w:rFonts w:ascii="Lucida Bright" w:hAnsi="Lucida Bright"/>
          <w:sz w:val="22"/>
        </w:rPr>
      </w:pPr>
    </w:p>
    <w:p w14:paraId="188C00A3" w14:textId="3CF1065E" w:rsidR="00DA42FF" w:rsidRPr="00DA42FF" w:rsidRDefault="00DA42FF" w:rsidP="00DA42FF">
      <w:pPr>
        <w:pStyle w:val="ListParagraph"/>
        <w:widowControl/>
        <w:numPr>
          <w:ilvl w:val="0"/>
          <w:numId w:val="9"/>
        </w:numPr>
        <w:tabs>
          <w:tab w:val="left" w:pos="360"/>
        </w:tabs>
        <w:autoSpaceDE/>
        <w:autoSpaceDN/>
        <w:adjustRightInd/>
        <w:rPr>
          <w:rFonts w:ascii="Lucida Bright" w:hAnsi="Lucida Bright"/>
          <w:sz w:val="22"/>
          <w:szCs w:val="22"/>
        </w:rPr>
      </w:pPr>
      <w:r w:rsidRPr="00DA42FF">
        <w:rPr>
          <w:rFonts w:ascii="Lucida Bright" w:hAnsi="Lucida Bright"/>
          <w:sz w:val="22"/>
          <w:szCs w:val="22"/>
        </w:rPr>
        <w:t xml:space="preserve">TCEQ agrees with </w:t>
      </w:r>
      <w:r w:rsidR="0050072A">
        <w:rPr>
          <w:rFonts w:ascii="Lucida Bright" w:hAnsi="Lucida Bright"/>
          <w:sz w:val="22"/>
          <w:szCs w:val="22"/>
        </w:rPr>
        <w:t>Region 6</w:t>
      </w:r>
      <w:r w:rsidRPr="00DA42FF">
        <w:rPr>
          <w:rFonts w:ascii="Lucida Bright" w:hAnsi="Lucida Bright"/>
          <w:sz w:val="22"/>
          <w:szCs w:val="22"/>
        </w:rPr>
        <w:t xml:space="preserve"> that withdrawal of the finding of inadequacy and the corresponding SIP Call will leave in place the EPA’s 2010 approval of the TCEQ’s affirmative defense as part of the Texas SIP.  </w:t>
      </w:r>
    </w:p>
    <w:p w14:paraId="06669D0A" w14:textId="77777777" w:rsidR="00DA42FF" w:rsidRPr="00DA42FF" w:rsidRDefault="00DA42FF" w:rsidP="00DA42FF">
      <w:pPr>
        <w:rPr>
          <w:rFonts w:ascii="Lucida Bright" w:hAnsi="Lucida Bright"/>
          <w:sz w:val="22"/>
          <w:szCs w:val="22"/>
        </w:rPr>
      </w:pPr>
    </w:p>
    <w:p w14:paraId="67C375F8" w14:textId="34F6A90E" w:rsidR="00C910F6" w:rsidRDefault="0050072A" w:rsidP="00DA42FF">
      <w:pPr>
        <w:pStyle w:val="ListParagraph"/>
        <w:widowControl/>
        <w:numPr>
          <w:ilvl w:val="0"/>
          <w:numId w:val="9"/>
        </w:numPr>
        <w:tabs>
          <w:tab w:val="left" w:pos="360"/>
        </w:tabs>
        <w:autoSpaceDE/>
        <w:autoSpaceDN/>
        <w:adjustRightInd/>
        <w:rPr>
          <w:rFonts w:ascii="Lucida Bright" w:hAnsi="Lucida Bright"/>
          <w:sz w:val="20"/>
          <w:szCs w:val="20"/>
        </w:rPr>
      </w:pPr>
      <w:r>
        <w:rPr>
          <w:rFonts w:ascii="Lucida Bright" w:hAnsi="Lucida Bright"/>
          <w:sz w:val="22"/>
        </w:rPr>
        <w:t>The</w:t>
      </w:r>
      <w:r w:rsidR="00DA42FF" w:rsidRPr="00DA42FF">
        <w:rPr>
          <w:rFonts w:ascii="Lucida Bright" w:hAnsi="Lucida Bright"/>
          <w:sz w:val="22"/>
        </w:rPr>
        <w:t xml:space="preserve"> proposal is consistent with </w:t>
      </w:r>
      <w:r>
        <w:rPr>
          <w:rFonts w:ascii="Lucida Bright" w:hAnsi="Lucida Bright"/>
          <w:sz w:val="22"/>
        </w:rPr>
        <w:t>EPA’s</w:t>
      </w:r>
      <w:r w:rsidR="00DA42FF" w:rsidRPr="00DA42FF">
        <w:rPr>
          <w:rFonts w:ascii="Lucida Bright" w:hAnsi="Lucida Bright"/>
          <w:sz w:val="22"/>
        </w:rPr>
        <w:t xml:space="preserve"> Regional Consistency Rules, which allows Region 6 to adopt a policy that varies from national policy.</w:t>
      </w:r>
      <w:r w:rsidR="00DA42FF" w:rsidRPr="00DA42FF">
        <w:rPr>
          <w:rFonts w:ascii="Lucida Bright" w:hAnsi="Lucida Bright"/>
          <w:sz w:val="20"/>
          <w:szCs w:val="20"/>
        </w:rPr>
        <w:t xml:space="preserve"> </w:t>
      </w:r>
    </w:p>
    <w:p w14:paraId="4CE61084" w14:textId="77777777" w:rsidR="00DA42FF" w:rsidRPr="00DA42FF" w:rsidRDefault="00DA42FF" w:rsidP="00DA42FF">
      <w:pPr>
        <w:pStyle w:val="ListParagraph"/>
        <w:rPr>
          <w:rFonts w:ascii="Lucida Bright" w:hAnsi="Lucida Bright"/>
          <w:sz w:val="20"/>
          <w:szCs w:val="20"/>
        </w:rPr>
      </w:pPr>
    </w:p>
    <w:p w14:paraId="7FC1E7C9" w14:textId="77777777" w:rsidR="00DA42FF" w:rsidRPr="00DA42FF" w:rsidRDefault="00DA42FF" w:rsidP="00DA42FF">
      <w:pPr>
        <w:pStyle w:val="ListParagraph"/>
        <w:widowControl/>
        <w:tabs>
          <w:tab w:val="left" w:pos="360"/>
        </w:tabs>
        <w:autoSpaceDE/>
        <w:autoSpaceDN/>
        <w:adjustRightInd/>
        <w:rPr>
          <w:rFonts w:ascii="Lucida Bright" w:hAnsi="Lucida Bright"/>
          <w:sz w:val="20"/>
          <w:szCs w:val="20"/>
        </w:rPr>
      </w:pPr>
    </w:p>
    <w:p w14:paraId="6FD7B701" w14:textId="6F9B4E36" w:rsidR="00DA5C55" w:rsidRPr="009A2FD8" w:rsidRDefault="0059440F" w:rsidP="00397457">
      <w:pPr>
        <w:rPr>
          <w:rFonts w:ascii="Lucida Bright" w:hAnsi="Lucida Bright"/>
          <w:sz w:val="22"/>
          <w:szCs w:val="22"/>
        </w:rPr>
      </w:pPr>
      <w:r w:rsidRPr="009A2FD8">
        <w:rPr>
          <w:rStyle w:val="Strong"/>
          <w:rFonts w:ascii="Lucida Bright" w:hAnsi="Lucida Bright"/>
          <w:sz w:val="22"/>
          <w:szCs w:val="22"/>
        </w:rPr>
        <w:t xml:space="preserve">Lead Office: </w:t>
      </w:r>
      <w:r w:rsidRPr="009A2FD8">
        <w:rPr>
          <w:rStyle w:val="Strong"/>
          <w:rFonts w:ascii="Lucida Bright" w:hAnsi="Lucida Bright"/>
          <w:b w:val="0"/>
          <w:sz w:val="22"/>
          <w:szCs w:val="22"/>
        </w:rPr>
        <w:t xml:space="preserve">Office of </w:t>
      </w:r>
      <w:r w:rsidR="009A2FD8" w:rsidRPr="009A2FD8">
        <w:rPr>
          <w:rStyle w:val="Strong"/>
          <w:rFonts w:ascii="Lucida Bright" w:hAnsi="Lucida Bright"/>
          <w:b w:val="0"/>
          <w:sz w:val="22"/>
          <w:szCs w:val="22"/>
        </w:rPr>
        <w:t>Compliance and Enforcement</w:t>
      </w:r>
    </w:p>
    <w:p w14:paraId="4194A131" w14:textId="0F325F23" w:rsidR="0059440F" w:rsidRPr="009A2FD8" w:rsidRDefault="0059440F" w:rsidP="00397457">
      <w:pPr>
        <w:rPr>
          <w:rStyle w:val="Strong"/>
          <w:rFonts w:ascii="Lucida Bright" w:hAnsi="Lucida Bright"/>
          <w:b w:val="0"/>
          <w:sz w:val="22"/>
          <w:szCs w:val="22"/>
        </w:rPr>
      </w:pPr>
      <w:r w:rsidRPr="009A2FD8">
        <w:rPr>
          <w:rStyle w:val="Strong"/>
          <w:rFonts w:ascii="Lucida Bright" w:hAnsi="Lucida Bright"/>
          <w:sz w:val="22"/>
          <w:szCs w:val="22"/>
        </w:rPr>
        <w:t xml:space="preserve">Internal Coordination: </w:t>
      </w:r>
      <w:r w:rsidR="009A2FD8" w:rsidRPr="009A2FD8">
        <w:rPr>
          <w:rStyle w:val="Strong"/>
          <w:rFonts w:ascii="Lucida Bright" w:hAnsi="Lucida Bright"/>
          <w:sz w:val="22"/>
          <w:szCs w:val="22"/>
        </w:rPr>
        <w:t xml:space="preserve"> </w:t>
      </w:r>
      <w:r w:rsidR="009A2FD8" w:rsidRPr="009A2FD8">
        <w:rPr>
          <w:rStyle w:val="Strong"/>
          <w:rFonts w:ascii="Lucida Bright" w:hAnsi="Lucida Bright"/>
          <w:b w:val="0"/>
          <w:sz w:val="22"/>
          <w:szCs w:val="22"/>
        </w:rPr>
        <w:t>Janis Hudson / Office of Legal Services / Environmental Law Division</w:t>
      </w:r>
    </w:p>
    <w:p w14:paraId="7DF8AA24" w14:textId="713AD5AE" w:rsidR="0059440F" w:rsidRPr="009A2FD8" w:rsidRDefault="0059440F" w:rsidP="00397457">
      <w:pPr>
        <w:rPr>
          <w:rStyle w:val="Strong"/>
          <w:rFonts w:ascii="Lucida Bright" w:hAnsi="Lucida Bright"/>
          <w:b w:val="0"/>
          <w:sz w:val="22"/>
          <w:szCs w:val="22"/>
        </w:rPr>
      </w:pPr>
      <w:r w:rsidRPr="009A2FD8">
        <w:rPr>
          <w:rStyle w:val="Strong"/>
          <w:rFonts w:ascii="Lucida Bright" w:hAnsi="Lucida Bright"/>
          <w:sz w:val="22"/>
          <w:szCs w:val="22"/>
        </w:rPr>
        <w:t>Office of Legal Services:</w:t>
      </w:r>
      <w:r w:rsidR="00BA3756" w:rsidRPr="009A2FD8">
        <w:rPr>
          <w:rStyle w:val="Strong"/>
          <w:rFonts w:ascii="Lucida Bright" w:hAnsi="Lucida Bright"/>
          <w:b w:val="0"/>
          <w:sz w:val="22"/>
          <w:szCs w:val="22"/>
        </w:rPr>
        <w:t xml:space="preserve"> </w:t>
      </w:r>
      <w:r w:rsidR="009A2FD8" w:rsidRPr="009A2FD8">
        <w:rPr>
          <w:rStyle w:val="Strong"/>
          <w:rFonts w:ascii="Lucida Bright" w:hAnsi="Lucida Bright"/>
          <w:b w:val="0"/>
          <w:sz w:val="22"/>
          <w:szCs w:val="22"/>
        </w:rPr>
        <w:t>Janis Hudson / O</w:t>
      </w:r>
      <w:r w:rsidR="009A2FD8">
        <w:rPr>
          <w:rStyle w:val="Strong"/>
          <w:rFonts w:ascii="Lucida Bright" w:hAnsi="Lucida Bright"/>
          <w:b w:val="0"/>
          <w:sz w:val="22"/>
          <w:szCs w:val="22"/>
        </w:rPr>
        <w:t>LS / ELD</w:t>
      </w:r>
    </w:p>
    <w:p w14:paraId="47A42302" w14:textId="6AF465C4" w:rsidR="0059440F" w:rsidRPr="009A2FD8" w:rsidRDefault="0059440F" w:rsidP="00397457">
      <w:pPr>
        <w:rPr>
          <w:rStyle w:val="Strong"/>
          <w:rFonts w:ascii="Lucida Bright" w:hAnsi="Lucida Bright"/>
          <w:b w:val="0"/>
          <w:sz w:val="22"/>
          <w:szCs w:val="22"/>
        </w:rPr>
      </w:pPr>
      <w:r w:rsidRPr="009A2FD8">
        <w:rPr>
          <w:rStyle w:val="Strong"/>
          <w:rFonts w:ascii="Lucida Bright" w:hAnsi="Lucida Bright"/>
          <w:sz w:val="22"/>
          <w:szCs w:val="22"/>
        </w:rPr>
        <w:t xml:space="preserve">Deputy Director Approval: </w:t>
      </w:r>
      <w:r w:rsidR="009A2FD8" w:rsidRPr="009A2FD8">
        <w:rPr>
          <w:rStyle w:val="Strong"/>
          <w:rFonts w:ascii="Lucida Bright" w:hAnsi="Lucida Bright"/>
          <w:b w:val="0"/>
          <w:sz w:val="22"/>
          <w:szCs w:val="22"/>
        </w:rPr>
        <w:t>Ramiro Garcia /</w:t>
      </w:r>
      <w:r w:rsidR="0050072A">
        <w:rPr>
          <w:rStyle w:val="Strong"/>
          <w:rFonts w:ascii="Lucida Bright" w:hAnsi="Lucida Bright"/>
          <w:b w:val="0"/>
          <w:sz w:val="22"/>
          <w:szCs w:val="22"/>
        </w:rPr>
        <w:t xml:space="preserve"> </w:t>
      </w:r>
      <w:r w:rsidR="009A2FD8">
        <w:rPr>
          <w:rStyle w:val="Strong"/>
          <w:rFonts w:ascii="Lucida Bright" w:hAnsi="Lucida Bright"/>
          <w:b w:val="0"/>
          <w:sz w:val="22"/>
          <w:szCs w:val="22"/>
        </w:rPr>
        <w:t>OCE</w:t>
      </w:r>
    </w:p>
    <w:p w14:paraId="7EDFEE59" w14:textId="572B2FF9" w:rsidR="00971E10" w:rsidRPr="009A2FD8" w:rsidRDefault="00DC5E8F" w:rsidP="00397457">
      <w:pPr>
        <w:rPr>
          <w:rFonts w:ascii="Lucida Bright" w:hAnsi="Lucida Bright"/>
          <w:sz w:val="22"/>
          <w:szCs w:val="22"/>
        </w:rPr>
      </w:pPr>
      <w:r w:rsidRPr="009A2FD8">
        <w:rPr>
          <w:rStyle w:val="Strong"/>
          <w:rFonts w:ascii="Lucida Bright" w:hAnsi="Lucida Bright"/>
          <w:sz w:val="22"/>
          <w:szCs w:val="22"/>
        </w:rPr>
        <w:t xml:space="preserve">EPA </w:t>
      </w:r>
      <w:r w:rsidR="00DA4BA8" w:rsidRPr="009A2FD8">
        <w:rPr>
          <w:rStyle w:val="Strong"/>
          <w:rFonts w:ascii="Lucida Bright" w:hAnsi="Lucida Bright"/>
          <w:sz w:val="22"/>
          <w:szCs w:val="22"/>
        </w:rPr>
        <w:t>Deadline</w:t>
      </w:r>
      <w:r w:rsidR="00C21680" w:rsidRPr="009A2FD8">
        <w:rPr>
          <w:rStyle w:val="Strong"/>
          <w:rFonts w:ascii="Lucida Bright" w:hAnsi="Lucida Bright"/>
          <w:sz w:val="22"/>
          <w:szCs w:val="22"/>
        </w:rPr>
        <w:t>:</w:t>
      </w:r>
      <w:r w:rsidR="00B863B6" w:rsidRPr="009A2FD8">
        <w:rPr>
          <w:rFonts w:ascii="Lucida Bright" w:hAnsi="Lucida Bright"/>
          <w:sz w:val="22"/>
          <w:szCs w:val="22"/>
        </w:rPr>
        <w:t xml:space="preserve"> </w:t>
      </w:r>
      <w:r w:rsidR="009A2FD8">
        <w:rPr>
          <w:rFonts w:ascii="Lucida Bright" w:hAnsi="Lucida Bright"/>
          <w:sz w:val="22"/>
          <w:szCs w:val="22"/>
        </w:rPr>
        <w:t xml:space="preserve">June 28, </w:t>
      </w:r>
      <w:r w:rsidR="00663A90" w:rsidRPr="009A2FD8">
        <w:rPr>
          <w:rFonts w:ascii="Lucida Bright" w:hAnsi="Lucida Bright"/>
          <w:sz w:val="22"/>
          <w:szCs w:val="22"/>
        </w:rPr>
        <w:t>2019</w:t>
      </w:r>
    </w:p>
    <w:p w14:paraId="00421CEE" w14:textId="77777777" w:rsidR="009A2FD8" w:rsidRPr="009A2FD8" w:rsidRDefault="009A2FD8">
      <w:pPr>
        <w:rPr>
          <w:rFonts w:ascii="Lucida Bright" w:hAnsi="Lucida Bright"/>
          <w:sz w:val="22"/>
          <w:szCs w:val="22"/>
        </w:rPr>
      </w:pPr>
    </w:p>
    <w:sectPr w:rsidR="009A2FD8" w:rsidRPr="009A2FD8" w:rsidSect="00EC2A2D">
      <w:footerReference w:type="default" r:id="rId9"/>
      <w:pgSz w:w="12240" w:h="15840"/>
      <w:pgMar w:top="1440" w:right="1080" w:bottom="1440" w:left="1080" w:header="720" w:footer="30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618C7" w14:textId="77777777" w:rsidR="001E00E8" w:rsidRDefault="001E00E8">
      <w:r>
        <w:separator/>
      </w:r>
    </w:p>
  </w:endnote>
  <w:endnote w:type="continuationSeparator" w:id="0">
    <w:p w14:paraId="62F9421A" w14:textId="77777777" w:rsidR="001E00E8" w:rsidRDefault="001E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7EF13" w14:textId="77777777" w:rsidR="001E00E8" w:rsidRPr="00B02E65" w:rsidRDefault="001E00E8" w:rsidP="005B2D52">
    <w:pPr>
      <w:spacing w:before="240"/>
      <w:rPr>
        <w:rFonts w:ascii="Georgia" w:hAnsi="Georgia"/>
        <w:sz w:val="16"/>
        <w:szCs w:val="16"/>
      </w:rPr>
    </w:pPr>
    <w:r w:rsidRPr="00B02E65">
      <w:rPr>
        <w:rFonts w:ascii="Georgia" w:hAnsi="Georgia" w:cs="Tahoma"/>
        <w:sz w:val="16"/>
        <w:szCs w:val="16"/>
      </w:rPr>
      <w:t xml:space="preserve">TCEQ 20374 (Rev. </w:t>
    </w:r>
    <w:r>
      <w:rPr>
        <w:rFonts w:ascii="Georgia" w:hAnsi="Georgia" w:cs="Tahoma"/>
        <w:sz w:val="16"/>
        <w:szCs w:val="16"/>
      </w:rPr>
      <w:t>1</w:t>
    </w:r>
    <w:r w:rsidRPr="00B02E65">
      <w:rPr>
        <w:rFonts w:ascii="Georgia" w:hAnsi="Georgia" w:cs="Tahoma"/>
        <w:sz w:val="16"/>
        <w:szCs w:val="16"/>
      </w:rPr>
      <w:t>/20</w:t>
    </w:r>
    <w:r>
      <w:rPr>
        <w:rFonts w:ascii="Georgia" w:hAnsi="Georgia" w:cs="Tahoma"/>
        <w:sz w:val="16"/>
        <w:szCs w:val="16"/>
      </w:rPr>
      <w:t>11</w:t>
    </w:r>
    <w:r w:rsidRPr="00B02E65">
      <w:rPr>
        <w:rFonts w:ascii="Georgia" w:hAnsi="Georgia" w:cs="Tahoma"/>
        <w:sz w:val="16"/>
        <w:szCs w:val="16"/>
      </w:rPr>
      <w:t>)</w:t>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t xml:space="preserve">Page </w:t>
    </w:r>
    <w:r w:rsidRPr="00B02E65">
      <w:rPr>
        <w:rStyle w:val="PageNumber"/>
        <w:rFonts w:ascii="Georgia" w:hAnsi="Georgia"/>
        <w:sz w:val="16"/>
        <w:szCs w:val="16"/>
      </w:rPr>
      <w:fldChar w:fldCharType="begin"/>
    </w:r>
    <w:r w:rsidRPr="00B02E65">
      <w:rPr>
        <w:rStyle w:val="PageNumber"/>
        <w:rFonts w:ascii="Georgia" w:hAnsi="Georgia"/>
        <w:sz w:val="16"/>
        <w:szCs w:val="16"/>
      </w:rPr>
      <w:instrText xml:space="preserve"> PAGE </w:instrText>
    </w:r>
    <w:r w:rsidRPr="00B02E65">
      <w:rPr>
        <w:rStyle w:val="PageNumber"/>
        <w:rFonts w:ascii="Georgia" w:hAnsi="Georgia"/>
        <w:sz w:val="16"/>
        <w:szCs w:val="16"/>
      </w:rPr>
      <w:fldChar w:fldCharType="separate"/>
    </w:r>
    <w:r>
      <w:rPr>
        <w:rStyle w:val="PageNumber"/>
        <w:rFonts w:ascii="Georgia" w:hAnsi="Georgia"/>
        <w:noProof/>
        <w:sz w:val="16"/>
        <w:szCs w:val="16"/>
      </w:rPr>
      <w:t>1</w:t>
    </w:r>
    <w:r w:rsidRPr="00B02E65">
      <w:rPr>
        <w:rStyle w:val="PageNumber"/>
        <w:rFonts w:ascii="Georgia" w:hAnsi="Georgia"/>
        <w:sz w:val="16"/>
        <w:szCs w:val="16"/>
      </w:rPr>
      <w:fldChar w:fldCharType="end"/>
    </w:r>
    <w:r w:rsidRPr="00B02E65">
      <w:rPr>
        <w:rStyle w:val="PageNumber"/>
        <w:rFonts w:ascii="Georgia" w:hAnsi="Georgia"/>
        <w:sz w:val="16"/>
        <w:szCs w:val="16"/>
      </w:rPr>
      <w:t xml:space="preserve"> of </w:t>
    </w:r>
    <w:r w:rsidRPr="00B02E65">
      <w:rPr>
        <w:rStyle w:val="PageNumber"/>
        <w:rFonts w:ascii="Georgia" w:hAnsi="Georgia"/>
        <w:sz w:val="16"/>
        <w:szCs w:val="16"/>
      </w:rPr>
      <w:fldChar w:fldCharType="begin"/>
    </w:r>
    <w:r w:rsidRPr="00B02E65">
      <w:rPr>
        <w:rStyle w:val="PageNumber"/>
        <w:rFonts w:ascii="Georgia" w:hAnsi="Georgia"/>
        <w:sz w:val="16"/>
        <w:szCs w:val="16"/>
      </w:rPr>
      <w:instrText xml:space="preserve"> NUMPAGES </w:instrText>
    </w:r>
    <w:r w:rsidRPr="00B02E65">
      <w:rPr>
        <w:rStyle w:val="PageNumber"/>
        <w:rFonts w:ascii="Georgia" w:hAnsi="Georgia"/>
        <w:sz w:val="16"/>
        <w:szCs w:val="16"/>
      </w:rPr>
      <w:fldChar w:fldCharType="separate"/>
    </w:r>
    <w:r>
      <w:rPr>
        <w:rStyle w:val="PageNumber"/>
        <w:rFonts w:ascii="Georgia" w:hAnsi="Georgia"/>
        <w:noProof/>
        <w:sz w:val="16"/>
        <w:szCs w:val="16"/>
      </w:rPr>
      <w:t>1</w:t>
    </w:r>
    <w:r w:rsidRPr="00B02E65">
      <w:rPr>
        <w:rStyle w:val="PageNumber"/>
        <w:rFonts w:ascii="Georgia" w:hAnsi="Georgi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465EB" w14:textId="77777777" w:rsidR="001E00E8" w:rsidRDefault="001E00E8">
      <w:r>
        <w:separator/>
      </w:r>
    </w:p>
  </w:footnote>
  <w:footnote w:type="continuationSeparator" w:id="0">
    <w:p w14:paraId="37218EEA" w14:textId="77777777" w:rsidR="001E00E8" w:rsidRDefault="001E0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7EC"/>
    <w:multiLevelType w:val="hybridMultilevel"/>
    <w:tmpl w:val="5D7CE3BE"/>
    <w:lvl w:ilvl="0" w:tplc="FCC0FFF0">
      <w:numFmt w:val="bullet"/>
      <w:lvlText w:val="-"/>
      <w:lvlJc w:val="left"/>
      <w:pPr>
        <w:ind w:left="720" w:hanging="360"/>
      </w:pPr>
      <w:rPr>
        <w:rFonts w:ascii="Lucida Bright" w:eastAsiaTheme="minorHAnsi" w:hAnsi="Lucida Br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7110A"/>
    <w:multiLevelType w:val="hybridMultilevel"/>
    <w:tmpl w:val="C402FBC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0B2D6C48"/>
    <w:multiLevelType w:val="hybridMultilevel"/>
    <w:tmpl w:val="CB6A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60D01"/>
    <w:multiLevelType w:val="hybridMultilevel"/>
    <w:tmpl w:val="1848C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35359"/>
    <w:multiLevelType w:val="hybridMultilevel"/>
    <w:tmpl w:val="97BC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D63E4"/>
    <w:multiLevelType w:val="multilevel"/>
    <w:tmpl w:val="40EC2280"/>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9674F9"/>
    <w:multiLevelType w:val="hybridMultilevel"/>
    <w:tmpl w:val="40EC2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1277D"/>
    <w:multiLevelType w:val="hybridMultilevel"/>
    <w:tmpl w:val="7B24B8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C12DB"/>
    <w:multiLevelType w:val="hybridMultilevel"/>
    <w:tmpl w:val="EA661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C50F9"/>
    <w:multiLevelType w:val="hybridMultilevel"/>
    <w:tmpl w:val="56C2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6B6577"/>
    <w:multiLevelType w:val="hybridMultilevel"/>
    <w:tmpl w:val="9630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B229E3"/>
    <w:multiLevelType w:val="hybridMultilevel"/>
    <w:tmpl w:val="ACF6F392"/>
    <w:lvl w:ilvl="0" w:tplc="B43010D8">
      <w:numFmt w:val="bullet"/>
      <w:lvlText w:val="-"/>
      <w:lvlJc w:val="left"/>
      <w:pPr>
        <w:ind w:left="720" w:hanging="360"/>
      </w:pPr>
      <w:rPr>
        <w:rFonts w:ascii="Lucida Bright" w:eastAsiaTheme="minorHAnsi" w:hAnsi="Lucida Br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032083"/>
    <w:multiLevelType w:val="multilevel"/>
    <w:tmpl w:val="40EC2280"/>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6"/>
  </w:num>
  <w:num w:numId="5">
    <w:abstractNumId w:val="12"/>
  </w:num>
  <w:num w:numId="6">
    <w:abstractNumId w:val="5"/>
  </w:num>
  <w:num w:numId="7">
    <w:abstractNumId w:val="2"/>
  </w:num>
  <w:num w:numId="8">
    <w:abstractNumId w:val="3"/>
  </w:num>
  <w:num w:numId="9">
    <w:abstractNumId w:val="9"/>
  </w:num>
  <w:num w:numId="10">
    <w:abstractNumId w:val="11"/>
  </w:num>
  <w:num w:numId="11">
    <w:abstractNumId w:val="0"/>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73F"/>
    <w:rsid w:val="000014F1"/>
    <w:rsid w:val="00011D32"/>
    <w:rsid w:val="000177D4"/>
    <w:rsid w:val="00041E2C"/>
    <w:rsid w:val="0004333F"/>
    <w:rsid w:val="000447C2"/>
    <w:rsid w:val="000470B1"/>
    <w:rsid w:val="000526C8"/>
    <w:rsid w:val="00053DC8"/>
    <w:rsid w:val="00061EE2"/>
    <w:rsid w:val="00067562"/>
    <w:rsid w:val="00074CF2"/>
    <w:rsid w:val="00076A20"/>
    <w:rsid w:val="00081A75"/>
    <w:rsid w:val="000853EB"/>
    <w:rsid w:val="000978B2"/>
    <w:rsid w:val="00097AF7"/>
    <w:rsid w:val="000A0B06"/>
    <w:rsid w:val="000B1D44"/>
    <w:rsid w:val="000B4A31"/>
    <w:rsid w:val="000B773F"/>
    <w:rsid w:val="000F0D5D"/>
    <w:rsid w:val="001117C7"/>
    <w:rsid w:val="0011238E"/>
    <w:rsid w:val="00117D02"/>
    <w:rsid w:val="00130D13"/>
    <w:rsid w:val="001312CB"/>
    <w:rsid w:val="0013156E"/>
    <w:rsid w:val="00137E33"/>
    <w:rsid w:val="00142CA0"/>
    <w:rsid w:val="00144E93"/>
    <w:rsid w:val="00145D17"/>
    <w:rsid w:val="00155F25"/>
    <w:rsid w:val="001564D8"/>
    <w:rsid w:val="00163A1F"/>
    <w:rsid w:val="001641AE"/>
    <w:rsid w:val="001830BF"/>
    <w:rsid w:val="00187E2A"/>
    <w:rsid w:val="00190843"/>
    <w:rsid w:val="00192CF5"/>
    <w:rsid w:val="00195ED7"/>
    <w:rsid w:val="001A1A8C"/>
    <w:rsid w:val="001A5AD7"/>
    <w:rsid w:val="001B52A2"/>
    <w:rsid w:val="001D7A3F"/>
    <w:rsid w:val="001E00E8"/>
    <w:rsid w:val="001E0C37"/>
    <w:rsid w:val="001E30AA"/>
    <w:rsid w:val="001F5F88"/>
    <w:rsid w:val="00201622"/>
    <w:rsid w:val="0021751B"/>
    <w:rsid w:val="002215B3"/>
    <w:rsid w:val="00224756"/>
    <w:rsid w:val="0022690B"/>
    <w:rsid w:val="00245A12"/>
    <w:rsid w:val="002548D1"/>
    <w:rsid w:val="002549BE"/>
    <w:rsid w:val="00266043"/>
    <w:rsid w:val="002700AC"/>
    <w:rsid w:val="0027436B"/>
    <w:rsid w:val="00277C88"/>
    <w:rsid w:val="00281AD8"/>
    <w:rsid w:val="002831F5"/>
    <w:rsid w:val="0029064F"/>
    <w:rsid w:val="00292651"/>
    <w:rsid w:val="00295903"/>
    <w:rsid w:val="002A3C1B"/>
    <w:rsid w:val="002A3CD9"/>
    <w:rsid w:val="002A7F80"/>
    <w:rsid w:val="002B1DA6"/>
    <w:rsid w:val="002B7405"/>
    <w:rsid w:val="002C061B"/>
    <w:rsid w:val="002C17E5"/>
    <w:rsid w:val="002D6471"/>
    <w:rsid w:val="002E045E"/>
    <w:rsid w:val="002E1719"/>
    <w:rsid w:val="002E6446"/>
    <w:rsid w:val="002F0F9F"/>
    <w:rsid w:val="002F5A91"/>
    <w:rsid w:val="002F7957"/>
    <w:rsid w:val="00310527"/>
    <w:rsid w:val="00311867"/>
    <w:rsid w:val="00312A6E"/>
    <w:rsid w:val="0031646A"/>
    <w:rsid w:val="00320FFA"/>
    <w:rsid w:val="003335F0"/>
    <w:rsid w:val="00333C42"/>
    <w:rsid w:val="0033789D"/>
    <w:rsid w:val="0034550A"/>
    <w:rsid w:val="00346F53"/>
    <w:rsid w:val="0036449D"/>
    <w:rsid w:val="00367919"/>
    <w:rsid w:val="003764F3"/>
    <w:rsid w:val="00377CC7"/>
    <w:rsid w:val="00380353"/>
    <w:rsid w:val="00380A99"/>
    <w:rsid w:val="00380F2C"/>
    <w:rsid w:val="003849D6"/>
    <w:rsid w:val="00387539"/>
    <w:rsid w:val="003876EC"/>
    <w:rsid w:val="0039296D"/>
    <w:rsid w:val="00397457"/>
    <w:rsid w:val="003A20C2"/>
    <w:rsid w:val="003B0573"/>
    <w:rsid w:val="003C3676"/>
    <w:rsid w:val="003D1AFB"/>
    <w:rsid w:val="003D561C"/>
    <w:rsid w:val="003E16B7"/>
    <w:rsid w:val="003E5ED4"/>
    <w:rsid w:val="003E6281"/>
    <w:rsid w:val="003F0CBC"/>
    <w:rsid w:val="003F3A63"/>
    <w:rsid w:val="003F407B"/>
    <w:rsid w:val="004251BB"/>
    <w:rsid w:val="00425E37"/>
    <w:rsid w:val="004322DE"/>
    <w:rsid w:val="0044037C"/>
    <w:rsid w:val="00442A33"/>
    <w:rsid w:val="0044795C"/>
    <w:rsid w:val="004609F1"/>
    <w:rsid w:val="00461761"/>
    <w:rsid w:val="004742BB"/>
    <w:rsid w:val="00484C93"/>
    <w:rsid w:val="004B4E63"/>
    <w:rsid w:val="004B611D"/>
    <w:rsid w:val="004C2421"/>
    <w:rsid w:val="004D60D6"/>
    <w:rsid w:val="004E282A"/>
    <w:rsid w:val="004E3C07"/>
    <w:rsid w:val="004E4EA5"/>
    <w:rsid w:val="004E5E58"/>
    <w:rsid w:val="004F7C03"/>
    <w:rsid w:val="0050072A"/>
    <w:rsid w:val="00503F0B"/>
    <w:rsid w:val="0051545E"/>
    <w:rsid w:val="00517A6E"/>
    <w:rsid w:val="005358DB"/>
    <w:rsid w:val="005368D2"/>
    <w:rsid w:val="005370EB"/>
    <w:rsid w:val="00537539"/>
    <w:rsid w:val="005535B0"/>
    <w:rsid w:val="0056525F"/>
    <w:rsid w:val="0059440F"/>
    <w:rsid w:val="00594EF1"/>
    <w:rsid w:val="005959F1"/>
    <w:rsid w:val="005A32FB"/>
    <w:rsid w:val="005B2D52"/>
    <w:rsid w:val="005C2872"/>
    <w:rsid w:val="005C40F8"/>
    <w:rsid w:val="005C54AE"/>
    <w:rsid w:val="005D3373"/>
    <w:rsid w:val="005D7332"/>
    <w:rsid w:val="005E360D"/>
    <w:rsid w:val="005E7EE7"/>
    <w:rsid w:val="005F1027"/>
    <w:rsid w:val="005F117F"/>
    <w:rsid w:val="005F2BA2"/>
    <w:rsid w:val="005F4009"/>
    <w:rsid w:val="0060395E"/>
    <w:rsid w:val="00613314"/>
    <w:rsid w:val="006177B1"/>
    <w:rsid w:val="00627515"/>
    <w:rsid w:val="00633680"/>
    <w:rsid w:val="00655652"/>
    <w:rsid w:val="00662966"/>
    <w:rsid w:val="00663A90"/>
    <w:rsid w:val="00665B9D"/>
    <w:rsid w:val="0066662F"/>
    <w:rsid w:val="00667BBA"/>
    <w:rsid w:val="006734F8"/>
    <w:rsid w:val="00674697"/>
    <w:rsid w:val="00677ADA"/>
    <w:rsid w:val="006852E2"/>
    <w:rsid w:val="00690937"/>
    <w:rsid w:val="006A0F66"/>
    <w:rsid w:val="006A21D8"/>
    <w:rsid w:val="006A423C"/>
    <w:rsid w:val="006A51E4"/>
    <w:rsid w:val="006A571B"/>
    <w:rsid w:val="006A57B3"/>
    <w:rsid w:val="006B7DA2"/>
    <w:rsid w:val="006C40B0"/>
    <w:rsid w:val="006C6FD4"/>
    <w:rsid w:val="006C79E2"/>
    <w:rsid w:val="006D060D"/>
    <w:rsid w:val="006D23D5"/>
    <w:rsid w:val="006D4C98"/>
    <w:rsid w:val="006D7659"/>
    <w:rsid w:val="006D7842"/>
    <w:rsid w:val="006E207E"/>
    <w:rsid w:val="006E3EA3"/>
    <w:rsid w:val="006F2D94"/>
    <w:rsid w:val="006F79C6"/>
    <w:rsid w:val="007037F6"/>
    <w:rsid w:val="00721413"/>
    <w:rsid w:val="007244E8"/>
    <w:rsid w:val="00732B0D"/>
    <w:rsid w:val="00747730"/>
    <w:rsid w:val="0075262F"/>
    <w:rsid w:val="00771C9B"/>
    <w:rsid w:val="00782A1B"/>
    <w:rsid w:val="00782EDA"/>
    <w:rsid w:val="00787479"/>
    <w:rsid w:val="0079119A"/>
    <w:rsid w:val="0079520E"/>
    <w:rsid w:val="007A3363"/>
    <w:rsid w:val="007A4F1E"/>
    <w:rsid w:val="007B3B1F"/>
    <w:rsid w:val="007B3D2B"/>
    <w:rsid w:val="007B3FF8"/>
    <w:rsid w:val="007B508E"/>
    <w:rsid w:val="007B6E26"/>
    <w:rsid w:val="007C4C98"/>
    <w:rsid w:val="007D2371"/>
    <w:rsid w:val="007D64E0"/>
    <w:rsid w:val="007E0458"/>
    <w:rsid w:val="007E1189"/>
    <w:rsid w:val="00803C4E"/>
    <w:rsid w:val="00805ACE"/>
    <w:rsid w:val="00805B74"/>
    <w:rsid w:val="0080604E"/>
    <w:rsid w:val="008101C7"/>
    <w:rsid w:val="00811420"/>
    <w:rsid w:val="00811AAE"/>
    <w:rsid w:val="00812197"/>
    <w:rsid w:val="00812E91"/>
    <w:rsid w:val="0082030C"/>
    <w:rsid w:val="00823645"/>
    <w:rsid w:val="0083031D"/>
    <w:rsid w:val="008329A5"/>
    <w:rsid w:val="00836CD0"/>
    <w:rsid w:val="0084084D"/>
    <w:rsid w:val="0084265B"/>
    <w:rsid w:val="00850C5E"/>
    <w:rsid w:val="00852D49"/>
    <w:rsid w:val="008537E1"/>
    <w:rsid w:val="00854B81"/>
    <w:rsid w:val="00855BB3"/>
    <w:rsid w:val="00886ADD"/>
    <w:rsid w:val="008A0354"/>
    <w:rsid w:val="008A696D"/>
    <w:rsid w:val="008B0EEA"/>
    <w:rsid w:val="008B71B1"/>
    <w:rsid w:val="008C5F15"/>
    <w:rsid w:val="008C7EA8"/>
    <w:rsid w:val="008F114A"/>
    <w:rsid w:val="008F29BA"/>
    <w:rsid w:val="008F4FCA"/>
    <w:rsid w:val="00901E8F"/>
    <w:rsid w:val="00905A68"/>
    <w:rsid w:val="00910BF3"/>
    <w:rsid w:val="00912843"/>
    <w:rsid w:val="00913386"/>
    <w:rsid w:val="00927A68"/>
    <w:rsid w:val="00936D41"/>
    <w:rsid w:val="00937450"/>
    <w:rsid w:val="00940BA9"/>
    <w:rsid w:val="00947976"/>
    <w:rsid w:val="00960AE0"/>
    <w:rsid w:val="00964B57"/>
    <w:rsid w:val="009717F0"/>
    <w:rsid w:val="00971E10"/>
    <w:rsid w:val="009833D5"/>
    <w:rsid w:val="0099275A"/>
    <w:rsid w:val="00997A6F"/>
    <w:rsid w:val="009A2FD8"/>
    <w:rsid w:val="009A659F"/>
    <w:rsid w:val="009A6CDD"/>
    <w:rsid w:val="009B2B10"/>
    <w:rsid w:val="009B434D"/>
    <w:rsid w:val="009C3CD3"/>
    <w:rsid w:val="009D41CD"/>
    <w:rsid w:val="009F4393"/>
    <w:rsid w:val="00A025EE"/>
    <w:rsid w:val="00A14655"/>
    <w:rsid w:val="00A155FD"/>
    <w:rsid w:val="00A267CB"/>
    <w:rsid w:val="00A33818"/>
    <w:rsid w:val="00A34F4A"/>
    <w:rsid w:val="00A360A6"/>
    <w:rsid w:val="00A377B4"/>
    <w:rsid w:val="00A42A78"/>
    <w:rsid w:val="00A55362"/>
    <w:rsid w:val="00A60229"/>
    <w:rsid w:val="00A7294F"/>
    <w:rsid w:val="00A757A8"/>
    <w:rsid w:val="00A92979"/>
    <w:rsid w:val="00A93648"/>
    <w:rsid w:val="00A96CEC"/>
    <w:rsid w:val="00AA1EEE"/>
    <w:rsid w:val="00AA2D5B"/>
    <w:rsid w:val="00AA5353"/>
    <w:rsid w:val="00AA6AEB"/>
    <w:rsid w:val="00AB7EBE"/>
    <w:rsid w:val="00AC30EC"/>
    <w:rsid w:val="00AC3F8A"/>
    <w:rsid w:val="00AC484A"/>
    <w:rsid w:val="00AE7FE4"/>
    <w:rsid w:val="00B02E65"/>
    <w:rsid w:val="00B07B7E"/>
    <w:rsid w:val="00B127F0"/>
    <w:rsid w:val="00B2259E"/>
    <w:rsid w:val="00B40E68"/>
    <w:rsid w:val="00B467B2"/>
    <w:rsid w:val="00B50E30"/>
    <w:rsid w:val="00B51D18"/>
    <w:rsid w:val="00B57CBE"/>
    <w:rsid w:val="00B660AB"/>
    <w:rsid w:val="00B82F75"/>
    <w:rsid w:val="00B863B6"/>
    <w:rsid w:val="00B93C46"/>
    <w:rsid w:val="00B94568"/>
    <w:rsid w:val="00B9580A"/>
    <w:rsid w:val="00BA3756"/>
    <w:rsid w:val="00BA3ADA"/>
    <w:rsid w:val="00BA3F3A"/>
    <w:rsid w:val="00BA541B"/>
    <w:rsid w:val="00BB0782"/>
    <w:rsid w:val="00BB446A"/>
    <w:rsid w:val="00BB66EC"/>
    <w:rsid w:val="00BC4464"/>
    <w:rsid w:val="00BC5170"/>
    <w:rsid w:val="00BD0EE5"/>
    <w:rsid w:val="00BD6993"/>
    <w:rsid w:val="00BE19B9"/>
    <w:rsid w:val="00BE3A72"/>
    <w:rsid w:val="00BE5C6F"/>
    <w:rsid w:val="00BF579D"/>
    <w:rsid w:val="00C0623C"/>
    <w:rsid w:val="00C20EE0"/>
    <w:rsid w:val="00C21680"/>
    <w:rsid w:val="00C42449"/>
    <w:rsid w:val="00C425DE"/>
    <w:rsid w:val="00C43B38"/>
    <w:rsid w:val="00C54F5B"/>
    <w:rsid w:val="00C60026"/>
    <w:rsid w:val="00C64925"/>
    <w:rsid w:val="00C82849"/>
    <w:rsid w:val="00C857F0"/>
    <w:rsid w:val="00C910F6"/>
    <w:rsid w:val="00C9764A"/>
    <w:rsid w:val="00CA4E99"/>
    <w:rsid w:val="00CA74B0"/>
    <w:rsid w:val="00CB7382"/>
    <w:rsid w:val="00CC39C0"/>
    <w:rsid w:val="00CC3DA4"/>
    <w:rsid w:val="00CC5453"/>
    <w:rsid w:val="00CD10AE"/>
    <w:rsid w:val="00CD2370"/>
    <w:rsid w:val="00CD33D5"/>
    <w:rsid w:val="00CF1BF0"/>
    <w:rsid w:val="00CF7FC2"/>
    <w:rsid w:val="00D01178"/>
    <w:rsid w:val="00D024EB"/>
    <w:rsid w:val="00D13B18"/>
    <w:rsid w:val="00D141F3"/>
    <w:rsid w:val="00D17350"/>
    <w:rsid w:val="00D33B30"/>
    <w:rsid w:val="00D36D7C"/>
    <w:rsid w:val="00D44A90"/>
    <w:rsid w:val="00D4795E"/>
    <w:rsid w:val="00D56907"/>
    <w:rsid w:val="00D63B78"/>
    <w:rsid w:val="00D704AB"/>
    <w:rsid w:val="00D957B7"/>
    <w:rsid w:val="00D95C37"/>
    <w:rsid w:val="00D972A9"/>
    <w:rsid w:val="00DA3750"/>
    <w:rsid w:val="00DA42FF"/>
    <w:rsid w:val="00DA4BA8"/>
    <w:rsid w:val="00DA5C55"/>
    <w:rsid w:val="00DA6FA9"/>
    <w:rsid w:val="00DA78E6"/>
    <w:rsid w:val="00DB2AA5"/>
    <w:rsid w:val="00DC5E8F"/>
    <w:rsid w:val="00DD6118"/>
    <w:rsid w:val="00DD6D02"/>
    <w:rsid w:val="00DE3885"/>
    <w:rsid w:val="00DF3EDF"/>
    <w:rsid w:val="00DF56F7"/>
    <w:rsid w:val="00E01C5C"/>
    <w:rsid w:val="00E050C0"/>
    <w:rsid w:val="00E1088E"/>
    <w:rsid w:val="00E148D6"/>
    <w:rsid w:val="00E15B0A"/>
    <w:rsid w:val="00E27A49"/>
    <w:rsid w:val="00E33ED3"/>
    <w:rsid w:val="00E34EFF"/>
    <w:rsid w:val="00E40AC7"/>
    <w:rsid w:val="00E46F92"/>
    <w:rsid w:val="00E56F4E"/>
    <w:rsid w:val="00E61469"/>
    <w:rsid w:val="00E75BB0"/>
    <w:rsid w:val="00E81C05"/>
    <w:rsid w:val="00EA6F39"/>
    <w:rsid w:val="00EC0CBE"/>
    <w:rsid w:val="00EC29FC"/>
    <w:rsid w:val="00EC2A2D"/>
    <w:rsid w:val="00ED1574"/>
    <w:rsid w:val="00ED38F6"/>
    <w:rsid w:val="00ED6A4B"/>
    <w:rsid w:val="00ED7E56"/>
    <w:rsid w:val="00EE11A5"/>
    <w:rsid w:val="00EE4620"/>
    <w:rsid w:val="00EE505B"/>
    <w:rsid w:val="00EE6CAA"/>
    <w:rsid w:val="00EF31C7"/>
    <w:rsid w:val="00EF48C7"/>
    <w:rsid w:val="00EF501E"/>
    <w:rsid w:val="00F01C22"/>
    <w:rsid w:val="00F06393"/>
    <w:rsid w:val="00F1177B"/>
    <w:rsid w:val="00F41491"/>
    <w:rsid w:val="00F467FB"/>
    <w:rsid w:val="00F50CF3"/>
    <w:rsid w:val="00F52C29"/>
    <w:rsid w:val="00F5627E"/>
    <w:rsid w:val="00F60EBD"/>
    <w:rsid w:val="00F61FF5"/>
    <w:rsid w:val="00F66ECB"/>
    <w:rsid w:val="00F81DA7"/>
    <w:rsid w:val="00F85152"/>
    <w:rsid w:val="00F858E8"/>
    <w:rsid w:val="00F87C1A"/>
    <w:rsid w:val="00F92C4D"/>
    <w:rsid w:val="00F93214"/>
    <w:rsid w:val="00F96515"/>
    <w:rsid w:val="00F96727"/>
    <w:rsid w:val="00FA6301"/>
    <w:rsid w:val="00FB59A1"/>
    <w:rsid w:val="00FB5DD5"/>
    <w:rsid w:val="00FB6233"/>
    <w:rsid w:val="00FB701F"/>
    <w:rsid w:val="00FE3CBA"/>
    <w:rsid w:val="00FE4942"/>
    <w:rsid w:val="00FE5095"/>
    <w:rsid w:val="00FE7C8C"/>
    <w:rsid w:val="00FF0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63E8B8E1"/>
  <w15:docId w15:val="{2E92ADEB-A622-402B-99A8-BD1DD207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5" w:unhideWhenUsed="1" w:qFormat="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7659"/>
    <w:pPr>
      <w:widowControl w:val="0"/>
      <w:autoSpaceDE w:val="0"/>
      <w:autoSpaceDN w:val="0"/>
      <w:adjustRightInd w:val="0"/>
    </w:pPr>
    <w:rPr>
      <w:sz w:val="24"/>
      <w:szCs w:val="24"/>
    </w:rPr>
  </w:style>
  <w:style w:type="paragraph" w:styleId="Heading1">
    <w:name w:val="heading 1"/>
    <w:basedOn w:val="Normal"/>
    <w:next w:val="Normal"/>
    <w:link w:val="Heading1Char"/>
    <w:qFormat/>
    <w:rsid w:val="00E81C05"/>
    <w:pPr>
      <w:keepNext/>
      <w:spacing w:before="120"/>
      <w:outlineLvl w:val="0"/>
    </w:pPr>
    <w:rPr>
      <w:rFonts w:ascii="Georgia" w:hAnsi="Georgia"/>
      <w:b/>
      <w:bCs/>
      <w:kern w:val="32"/>
      <w:szCs w:val="32"/>
    </w:rPr>
  </w:style>
  <w:style w:type="paragraph" w:styleId="Heading2">
    <w:name w:val="heading 2"/>
    <w:basedOn w:val="Normal"/>
    <w:next w:val="Normal"/>
    <w:link w:val="Heading2Char"/>
    <w:semiHidden/>
    <w:unhideWhenUsed/>
    <w:qFormat/>
    <w:rsid w:val="00A377B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B4A3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67B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6852E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D7659"/>
  </w:style>
  <w:style w:type="paragraph" w:styleId="Header">
    <w:name w:val="header"/>
    <w:basedOn w:val="Normal"/>
    <w:rsid w:val="006D7659"/>
    <w:pPr>
      <w:tabs>
        <w:tab w:val="center" w:pos="4320"/>
        <w:tab w:val="right" w:pos="8640"/>
      </w:tabs>
    </w:pPr>
  </w:style>
  <w:style w:type="paragraph" w:styleId="Footer">
    <w:name w:val="footer"/>
    <w:basedOn w:val="Normal"/>
    <w:rsid w:val="006D7659"/>
    <w:pPr>
      <w:tabs>
        <w:tab w:val="center" w:pos="4320"/>
        <w:tab w:val="right" w:pos="8640"/>
      </w:tabs>
    </w:pPr>
  </w:style>
  <w:style w:type="character" w:styleId="PageNumber">
    <w:name w:val="page number"/>
    <w:basedOn w:val="DefaultParagraphFont"/>
    <w:rsid w:val="006D7659"/>
  </w:style>
  <w:style w:type="character" w:customStyle="1" w:styleId="Heading1Char">
    <w:name w:val="Heading 1 Char"/>
    <w:basedOn w:val="DefaultParagraphFont"/>
    <w:link w:val="Heading1"/>
    <w:rsid w:val="00E81C05"/>
    <w:rPr>
      <w:rFonts w:ascii="Georgia" w:hAnsi="Georgia"/>
      <w:b/>
      <w:bCs/>
      <w:kern w:val="32"/>
      <w:sz w:val="24"/>
      <w:szCs w:val="32"/>
    </w:rPr>
  </w:style>
  <w:style w:type="character" w:styleId="Strong">
    <w:name w:val="Strong"/>
    <w:basedOn w:val="DefaultParagraphFont"/>
    <w:uiPriority w:val="22"/>
    <w:qFormat/>
    <w:rsid w:val="000B773F"/>
    <w:rPr>
      <w:b/>
      <w:bCs/>
    </w:rPr>
  </w:style>
  <w:style w:type="table" w:styleId="TableGrid">
    <w:name w:val="Table Grid"/>
    <w:basedOn w:val="TableNormal"/>
    <w:rsid w:val="00C2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qFormat/>
    <w:rsid w:val="00A377B4"/>
    <w:rPr>
      <w:rFonts w:ascii="Georgia" w:hAnsi="Georgia"/>
    </w:rPr>
  </w:style>
  <w:style w:type="paragraph" w:customStyle="1" w:styleId="Style2">
    <w:name w:val="Style2"/>
    <w:basedOn w:val="Heading2"/>
    <w:qFormat/>
    <w:rsid w:val="00A377B4"/>
    <w:rPr>
      <w:i w:val="0"/>
      <w:iCs w:val="0"/>
      <w:sz w:val="24"/>
    </w:rPr>
  </w:style>
  <w:style w:type="character" w:customStyle="1" w:styleId="Heading2Char">
    <w:name w:val="Heading 2 Char"/>
    <w:basedOn w:val="DefaultParagraphFont"/>
    <w:link w:val="Heading2"/>
    <w:semiHidden/>
    <w:rsid w:val="00A377B4"/>
    <w:rPr>
      <w:rFonts w:ascii="Cambria" w:eastAsia="Times New Roman" w:hAnsi="Cambria" w:cs="Times New Roman"/>
      <w:b/>
      <w:bCs/>
      <w:i/>
      <w:iCs/>
      <w:sz w:val="28"/>
      <w:szCs w:val="28"/>
    </w:rPr>
  </w:style>
  <w:style w:type="paragraph" w:customStyle="1" w:styleId="Style3">
    <w:name w:val="Style3"/>
    <w:basedOn w:val="Heading2"/>
    <w:qFormat/>
    <w:rsid w:val="00DA4BA8"/>
    <w:rPr>
      <w:rFonts w:ascii="Georgia" w:hAnsi="Georgia"/>
      <w:iCs w:val="0"/>
    </w:rPr>
  </w:style>
  <w:style w:type="paragraph" w:styleId="DocumentMap">
    <w:name w:val="Document Map"/>
    <w:basedOn w:val="Normal"/>
    <w:link w:val="DocumentMapChar"/>
    <w:rsid w:val="003E5ED4"/>
    <w:rPr>
      <w:rFonts w:ascii="Tahoma" w:hAnsi="Tahoma" w:cs="Tahoma"/>
      <w:sz w:val="16"/>
      <w:szCs w:val="16"/>
    </w:rPr>
  </w:style>
  <w:style w:type="character" w:customStyle="1" w:styleId="DocumentMapChar">
    <w:name w:val="Document Map Char"/>
    <w:basedOn w:val="DefaultParagraphFont"/>
    <w:link w:val="DocumentMap"/>
    <w:rsid w:val="003E5ED4"/>
    <w:rPr>
      <w:rFonts w:ascii="Tahoma" w:hAnsi="Tahoma" w:cs="Tahoma"/>
      <w:sz w:val="16"/>
      <w:szCs w:val="16"/>
    </w:rPr>
  </w:style>
  <w:style w:type="paragraph" w:styleId="BodyText">
    <w:name w:val="Body Text"/>
    <w:link w:val="BodyTextChar"/>
    <w:qFormat/>
    <w:rsid w:val="00E81C05"/>
    <w:rPr>
      <w:rFonts w:ascii="Georgia" w:eastAsia="Calibri" w:hAnsi="Georgia"/>
      <w:sz w:val="22"/>
      <w:szCs w:val="24"/>
    </w:rPr>
  </w:style>
  <w:style w:type="character" w:customStyle="1" w:styleId="BodyTextChar">
    <w:name w:val="Body Text Char"/>
    <w:basedOn w:val="DefaultParagraphFont"/>
    <w:link w:val="BodyText"/>
    <w:rsid w:val="00E81C05"/>
    <w:rPr>
      <w:rFonts w:ascii="Georgia" w:eastAsia="Calibri" w:hAnsi="Georgia"/>
      <w:sz w:val="22"/>
      <w:szCs w:val="24"/>
    </w:rPr>
  </w:style>
  <w:style w:type="character" w:styleId="Emphasis">
    <w:name w:val="Emphasis"/>
    <w:uiPriority w:val="2"/>
    <w:qFormat/>
    <w:rsid w:val="00667BBA"/>
    <w:rPr>
      <w:i/>
      <w:iCs/>
    </w:rPr>
  </w:style>
  <w:style w:type="character" w:customStyle="1" w:styleId="Heading4Char">
    <w:name w:val="Heading 4 Char"/>
    <w:basedOn w:val="DefaultParagraphFont"/>
    <w:link w:val="Heading4"/>
    <w:uiPriority w:val="9"/>
    <w:rsid w:val="00667BBA"/>
    <w:rPr>
      <w:rFonts w:ascii="Calibri" w:eastAsia="Times New Roman" w:hAnsi="Calibri" w:cs="Times New Roman"/>
      <w:b/>
      <w:bCs/>
      <w:sz w:val="28"/>
      <w:szCs w:val="28"/>
    </w:rPr>
  </w:style>
  <w:style w:type="paragraph" w:styleId="Quote">
    <w:name w:val="Quote"/>
    <w:basedOn w:val="Normal"/>
    <w:next w:val="Normal"/>
    <w:link w:val="QuoteChar"/>
    <w:uiPriority w:val="29"/>
    <w:qFormat/>
    <w:rsid w:val="00667BBA"/>
    <w:pPr>
      <w:widowControl/>
      <w:tabs>
        <w:tab w:val="left" w:pos="720"/>
      </w:tabs>
      <w:autoSpaceDE/>
      <w:autoSpaceDN/>
      <w:adjustRightInd/>
    </w:pPr>
    <w:rPr>
      <w:rFonts w:eastAsia="Calibri"/>
      <w:i/>
      <w:iCs/>
      <w:color w:val="000000"/>
    </w:rPr>
  </w:style>
  <w:style w:type="character" w:customStyle="1" w:styleId="QuoteChar">
    <w:name w:val="Quote Char"/>
    <w:basedOn w:val="DefaultParagraphFont"/>
    <w:link w:val="Quote"/>
    <w:uiPriority w:val="29"/>
    <w:rsid w:val="00667BBA"/>
    <w:rPr>
      <w:rFonts w:eastAsia="Calibri" w:cs="Times New Roman"/>
      <w:i/>
      <w:iCs/>
      <w:color w:val="000000"/>
      <w:sz w:val="24"/>
      <w:szCs w:val="24"/>
    </w:rPr>
  </w:style>
  <w:style w:type="paragraph" w:styleId="BalloonText">
    <w:name w:val="Balloon Text"/>
    <w:basedOn w:val="Normal"/>
    <w:link w:val="BalloonTextChar"/>
    <w:rsid w:val="003E6281"/>
    <w:rPr>
      <w:rFonts w:ascii="Tahoma" w:hAnsi="Tahoma" w:cs="Tahoma"/>
      <w:sz w:val="16"/>
      <w:szCs w:val="16"/>
    </w:rPr>
  </w:style>
  <w:style w:type="character" w:customStyle="1" w:styleId="BalloonTextChar">
    <w:name w:val="Balloon Text Char"/>
    <w:basedOn w:val="DefaultParagraphFont"/>
    <w:link w:val="BalloonText"/>
    <w:rsid w:val="003E6281"/>
    <w:rPr>
      <w:rFonts w:ascii="Tahoma" w:hAnsi="Tahoma" w:cs="Tahoma"/>
      <w:sz w:val="16"/>
      <w:szCs w:val="16"/>
    </w:rPr>
  </w:style>
  <w:style w:type="character" w:styleId="CommentReference">
    <w:name w:val="annotation reference"/>
    <w:basedOn w:val="DefaultParagraphFont"/>
    <w:rsid w:val="003E6281"/>
    <w:rPr>
      <w:sz w:val="16"/>
      <w:szCs w:val="16"/>
    </w:rPr>
  </w:style>
  <w:style w:type="paragraph" w:styleId="CommentText">
    <w:name w:val="annotation text"/>
    <w:basedOn w:val="Normal"/>
    <w:link w:val="CommentTextChar"/>
    <w:rsid w:val="003E6281"/>
    <w:rPr>
      <w:sz w:val="20"/>
      <w:szCs w:val="20"/>
    </w:rPr>
  </w:style>
  <w:style w:type="character" w:customStyle="1" w:styleId="CommentTextChar">
    <w:name w:val="Comment Text Char"/>
    <w:basedOn w:val="DefaultParagraphFont"/>
    <w:link w:val="CommentText"/>
    <w:rsid w:val="003E6281"/>
  </w:style>
  <w:style w:type="paragraph" w:styleId="CommentSubject">
    <w:name w:val="annotation subject"/>
    <w:basedOn w:val="CommentText"/>
    <w:next w:val="CommentText"/>
    <w:link w:val="CommentSubjectChar"/>
    <w:rsid w:val="003E6281"/>
    <w:rPr>
      <w:b/>
      <w:bCs/>
    </w:rPr>
  </w:style>
  <w:style w:type="character" w:customStyle="1" w:styleId="CommentSubjectChar">
    <w:name w:val="Comment Subject Char"/>
    <w:basedOn w:val="CommentTextChar"/>
    <w:link w:val="CommentSubject"/>
    <w:rsid w:val="003E6281"/>
    <w:rPr>
      <w:b/>
      <w:bCs/>
    </w:rPr>
  </w:style>
  <w:style w:type="paragraph" w:styleId="Closing">
    <w:name w:val="Closing"/>
    <w:basedOn w:val="Normal"/>
    <w:link w:val="ClosingChar"/>
    <w:uiPriority w:val="5"/>
    <w:qFormat/>
    <w:rsid w:val="0031646A"/>
    <w:pPr>
      <w:widowControl/>
      <w:autoSpaceDE/>
      <w:autoSpaceDN/>
      <w:adjustRightInd/>
      <w:spacing w:before="240"/>
    </w:pPr>
    <w:rPr>
      <w:rFonts w:ascii="Georgia" w:hAnsi="Georgia"/>
      <w:sz w:val="22"/>
      <w:szCs w:val="22"/>
    </w:rPr>
  </w:style>
  <w:style w:type="character" w:customStyle="1" w:styleId="ClosingChar">
    <w:name w:val="Closing Char"/>
    <w:basedOn w:val="DefaultParagraphFont"/>
    <w:link w:val="Closing"/>
    <w:uiPriority w:val="5"/>
    <w:rsid w:val="0031646A"/>
    <w:rPr>
      <w:rFonts w:ascii="Georgia" w:hAnsi="Georgia"/>
      <w:sz w:val="22"/>
      <w:szCs w:val="22"/>
    </w:rPr>
  </w:style>
  <w:style w:type="paragraph" w:styleId="Signature">
    <w:name w:val="Signature"/>
    <w:basedOn w:val="Normal"/>
    <w:link w:val="SignatureChar"/>
    <w:rsid w:val="0031646A"/>
    <w:pPr>
      <w:ind w:left="4320"/>
    </w:pPr>
  </w:style>
  <w:style w:type="character" w:customStyle="1" w:styleId="SignatureChar">
    <w:name w:val="Signature Char"/>
    <w:basedOn w:val="DefaultParagraphFont"/>
    <w:link w:val="Signature"/>
    <w:rsid w:val="0031646A"/>
    <w:rPr>
      <w:sz w:val="24"/>
      <w:szCs w:val="24"/>
    </w:rPr>
  </w:style>
  <w:style w:type="character" w:customStyle="1" w:styleId="Heading3Char">
    <w:name w:val="Heading 3 Char"/>
    <w:basedOn w:val="DefaultParagraphFont"/>
    <w:link w:val="Heading3"/>
    <w:semiHidden/>
    <w:rsid w:val="000B4A31"/>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F96515"/>
    <w:pPr>
      <w:ind w:left="720"/>
      <w:contextualSpacing/>
    </w:pPr>
  </w:style>
  <w:style w:type="character" w:customStyle="1" w:styleId="Heading5Char">
    <w:name w:val="Heading 5 Char"/>
    <w:basedOn w:val="DefaultParagraphFont"/>
    <w:link w:val="Heading5"/>
    <w:rsid w:val="006852E2"/>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semiHidden/>
    <w:rsid w:val="00C910F6"/>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FootnoteTextChar">
    <w:name w:val="Footnote Text Char"/>
    <w:basedOn w:val="DefaultParagraphFont"/>
    <w:link w:val="FootnoteText"/>
    <w:semiHidden/>
    <w:rsid w:val="00C910F6"/>
    <w:rPr>
      <w:rFonts w:ascii="Georgia" w:eastAsiaTheme="minorHAnsi" w:hAnsi="Georgia"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B92B4-1DEA-44BB-A4CD-C7D8D4F6F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1978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2339</CharactersWithSpaces>
  <SharedDoc>false</SharedDoc>
  <HLinks>
    <vt:vector size="6" baseType="variant">
      <vt:variant>
        <vt:i4>4259868</vt:i4>
      </vt:variant>
      <vt:variant>
        <vt:i4>-1</vt:i4>
      </vt:variant>
      <vt:variant>
        <vt:i4>1027</vt:i4>
      </vt:variant>
      <vt:variant>
        <vt:i4>1</vt:i4>
      </vt:variant>
      <vt:variant>
        <vt:lpwstr>http://home.tnrcc.state.tx.us/internal/exec/communication/gif/3C-TCEQ.gif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TCEQ</dc:creator>
  <cp:lastModifiedBy>Ken Sherry</cp:lastModifiedBy>
  <cp:revision>2</cp:revision>
  <cp:lastPrinted>2019-06-11T22:47:00Z</cp:lastPrinted>
  <dcterms:created xsi:type="dcterms:W3CDTF">2019-06-28T13:20:00Z</dcterms:created>
  <dcterms:modified xsi:type="dcterms:W3CDTF">2019-06-28T13:20:00Z</dcterms:modified>
</cp:coreProperties>
</file>