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016E9" w14:textId="4BA2FDD3" w:rsidR="00971E10" w:rsidRPr="00B02CD3" w:rsidRDefault="003218CF" w:rsidP="000B773F">
      <w:pPr>
        <w:pStyle w:val="Heading1"/>
        <w:jc w:val="center"/>
        <w:rPr>
          <w:rFonts w:ascii="Lucida Bright" w:hAnsi="Lucida Bright"/>
          <w:sz w:val="16"/>
          <w:szCs w:val="16"/>
        </w:rPr>
      </w:pPr>
      <w:bookmarkStart w:id="0" w:name="_GoBack"/>
      <w:bookmarkEnd w:id="0"/>
      <w:r>
        <w:rPr>
          <w:rFonts w:ascii="Lucida Bright" w:hAnsi="Lucida Bright"/>
          <w:noProof/>
        </w:rPr>
        <w:drawing>
          <wp:anchor distT="0" distB="0" distL="114300" distR="114300" simplePos="0" relativeHeight="251657728" behindDoc="0" locked="0" layoutInCell="1" allowOverlap="1" wp14:anchorId="61EED7CC" wp14:editId="1420DBF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19125" cy="1066800"/>
            <wp:effectExtent l="0" t="0" r="0" b="0"/>
            <wp:wrapSquare wrapText="right"/>
            <wp:docPr id="3" name="Picture 3" descr="TCE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EQ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BA8" w:rsidRPr="00B02CD3">
        <w:rPr>
          <w:rFonts w:ascii="Lucida Bright" w:hAnsi="Lucida Bright"/>
        </w:rPr>
        <w:t>National Comments</w:t>
      </w:r>
    </w:p>
    <w:p w14:paraId="06ABAE8E" w14:textId="77777777" w:rsidR="00971E10" w:rsidRPr="00B02CD3" w:rsidRDefault="00DA4BA8" w:rsidP="00100843">
      <w:pPr>
        <w:pStyle w:val="Heading1"/>
        <w:spacing w:after="120"/>
        <w:jc w:val="center"/>
        <w:rPr>
          <w:rFonts w:ascii="Lucida Bright" w:hAnsi="Lucida Bright"/>
        </w:rPr>
      </w:pPr>
      <w:r w:rsidRPr="00B02CD3">
        <w:rPr>
          <w:rFonts w:ascii="Lucida Bright" w:hAnsi="Lucida Bright"/>
        </w:rPr>
        <w:t>Executive Review Summary</w:t>
      </w:r>
    </w:p>
    <w:p w14:paraId="03544320" w14:textId="77777777" w:rsidR="00971E10" w:rsidRPr="000B773F" w:rsidRDefault="00971E10">
      <w:pPr>
        <w:jc w:val="center"/>
        <w:rPr>
          <w:rFonts w:ascii="Georgia" w:hAnsi="Georgia"/>
          <w:b/>
          <w:bCs/>
          <w:sz w:val="30"/>
          <w:szCs w:val="30"/>
        </w:rPr>
      </w:pPr>
    </w:p>
    <w:p w14:paraId="529FC551" w14:textId="77777777" w:rsidR="000B773F" w:rsidRPr="000B773F" w:rsidRDefault="000B773F">
      <w:pPr>
        <w:jc w:val="center"/>
        <w:rPr>
          <w:rFonts w:ascii="Georgia" w:hAnsi="Georgia"/>
          <w:b/>
          <w:bCs/>
          <w:sz w:val="30"/>
          <w:szCs w:val="30"/>
        </w:rPr>
      </w:pPr>
    </w:p>
    <w:p w14:paraId="782E48C7" w14:textId="4C010363" w:rsidR="00155F25" w:rsidRPr="00B02CD3" w:rsidRDefault="00DA4BA8" w:rsidP="000E4FDC">
      <w:pPr>
        <w:spacing w:after="120"/>
        <w:rPr>
          <w:rStyle w:val="Strong"/>
          <w:rFonts w:ascii="Lucida Bright" w:hAnsi="Lucida Bright"/>
          <w:sz w:val="22"/>
          <w:szCs w:val="22"/>
        </w:rPr>
      </w:pPr>
      <w:r w:rsidRPr="00B02CD3">
        <w:rPr>
          <w:rStyle w:val="Strong"/>
          <w:rFonts w:ascii="Lucida Bright" w:hAnsi="Lucida Bright"/>
          <w:sz w:val="22"/>
          <w:szCs w:val="22"/>
        </w:rPr>
        <w:t>TCEQ Proposed Comments On</w:t>
      </w:r>
      <w:r w:rsidR="00C21680" w:rsidRPr="00B02CD3">
        <w:rPr>
          <w:rStyle w:val="Strong"/>
          <w:rFonts w:ascii="Lucida Bright" w:hAnsi="Lucida Bright"/>
          <w:sz w:val="22"/>
          <w:szCs w:val="22"/>
        </w:rPr>
        <w:t>:</w:t>
      </w:r>
      <w:r w:rsidR="004F4503" w:rsidRPr="00B02CD3">
        <w:rPr>
          <w:rStyle w:val="Strong"/>
          <w:rFonts w:ascii="Lucida Bright" w:hAnsi="Lucida Bright"/>
          <w:sz w:val="22"/>
          <w:szCs w:val="22"/>
        </w:rPr>
        <w:t xml:space="preserve">  </w:t>
      </w:r>
      <w:r w:rsidR="00B02CD3" w:rsidRPr="00B02CD3">
        <w:rPr>
          <w:rFonts w:ascii="Lucida Bright" w:hAnsi="Lucida Bright"/>
          <w:sz w:val="22"/>
          <w:szCs w:val="22"/>
        </w:rPr>
        <w:t xml:space="preserve">United States </w:t>
      </w:r>
      <w:r w:rsidR="00BD12E9">
        <w:rPr>
          <w:rFonts w:ascii="Lucida Bright" w:hAnsi="Lucida Bright"/>
          <w:sz w:val="22"/>
          <w:szCs w:val="22"/>
        </w:rPr>
        <w:t xml:space="preserve">Environmental Protection Agency </w:t>
      </w:r>
      <w:r w:rsidR="00B02CD3" w:rsidRPr="00B02CD3">
        <w:rPr>
          <w:rFonts w:ascii="Lucida Bright" w:hAnsi="Lucida Bright"/>
          <w:sz w:val="22"/>
          <w:szCs w:val="22"/>
        </w:rPr>
        <w:t>(</w:t>
      </w:r>
      <w:r w:rsidR="00BD12E9">
        <w:rPr>
          <w:rFonts w:ascii="Lucida Bright" w:hAnsi="Lucida Bright"/>
          <w:sz w:val="22"/>
          <w:szCs w:val="22"/>
        </w:rPr>
        <w:t>EPA</w:t>
      </w:r>
      <w:r w:rsidR="00B02CD3" w:rsidRPr="00B02CD3">
        <w:rPr>
          <w:rFonts w:ascii="Lucida Bright" w:hAnsi="Lucida Bright"/>
          <w:sz w:val="22"/>
          <w:szCs w:val="22"/>
        </w:rPr>
        <w:t>);</w:t>
      </w:r>
      <w:r w:rsidR="00374335" w:rsidRPr="00374335">
        <w:t xml:space="preserve"> </w:t>
      </w:r>
      <w:r w:rsidR="00374335" w:rsidRPr="00374335">
        <w:rPr>
          <w:rFonts w:ascii="Lucida Bright" w:hAnsi="Lucida Bright"/>
          <w:sz w:val="22"/>
          <w:szCs w:val="22"/>
        </w:rPr>
        <w:t>Review of Standards of Performance for Greenhouse Gas Emissions from New, Modified, and Reconstructed Stationary Sources: Electric Utility Generating Units</w:t>
      </w:r>
      <w:r w:rsidR="00374335">
        <w:rPr>
          <w:rFonts w:ascii="Lucida Bright" w:hAnsi="Lucida Bright"/>
          <w:sz w:val="22"/>
          <w:szCs w:val="22"/>
        </w:rPr>
        <w:t>;</w:t>
      </w:r>
      <w:r w:rsidR="00374335">
        <w:rPr>
          <w:rFonts w:ascii="Lucida Bright" w:hAnsi="Lucida Bright"/>
          <w:sz w:val="22"/>
          <w:szCs w:val="22"/>
        </w:rPr>
        <w:br/>
      </w:r>
      <w:r w:rsidR="00100843">
        <w:rPr>
          <w:rFonts w:ascii="Lucida Bright" w:hAnsi="Lucida Bright"/>
          <w:sz w:val="22"/>
          <w:szCs w:val="22"/>
        </w:rPr>
        <w:t xml:space="preserve">EPA Docket ID No. </w:t>
      </w:r>
      <w:r w:rsidR="00100843" w:rsidRPr="00100843">
        <w:rPr>
          <w:rFonts w:ascii="Lucida Bright" w:hAnsi="Lucida Bright"/>
          <w:sz w:val="22"/>
          <w:szCs w:val="22"/>
        </w:rPr>
        <w:t>EPA-HQ-OAR-201</w:t>
      </w:r>
      <w:r w:rsidR="00374335">
        <w:rPr>
          <w:rFonts w:ascii="Lucida Bright" w:hAnsi="Lucida Bright"/>
          <w:sz w:val="22"/>
          <w:szCs w:val="22"/>
        </w:rPr>
        <w:t>3</w:t>
      </w:r>
      <w:r w:rsidR="00100843" w:rsidRPr="00100843">
        <w:rPr>
          <w:rFonts w:ascii="Lucida Bright" w:hAnsi="Lucida Bright"/>
          <w:sz w:val="22"/>
          <w:szCs w:val="22"/>
        </w:rPr>
        <w:t>-04</w:t>
      </w:r>
      <w:r w:rsidR="00374335">
        <w:rPr>
          <w:rFonts w:ascii="Lucida Bright" w:hAnsi="Lucida Bright"/>
          <w:sz w:val="22"/>
          <w:szCs w:val="22"/>
        </w:rPr>
        <w:t>95</w:t>
      </w:r>
    </w:p>
    <w:p w14:paraId="22AB04FD" w14:textId="20B8566E" w:rsidR="00971E10" w:rsidRDefault="00DA4BA8" w:rsidP="00100843">
      <w:pPr>
        <w:rPr>
          <w:rStyle w:val="Strong"/>
          <w:rFonts w:ascii="Lucida Bright" w:hAnsi="Lucida Bright"/>
          <w:sz w:val="22"/>
          <w:szCs w:val="22"/>
        </w:rPr>
      </w:pPr>
      <w:r w:rsidRPr="00B02CD3">
        <w:rPr>
          <w:rStyle w:val="Strong"/>
          <w:rFonts w:ascii="Lucida Bright" w:hAnsi="Lucida Bright"/>
          <w:sz w:val="22"/>
          <w:szCs w:val="22"/>
        </w:rPr>
        <w:t xml:space="preserve">Overview of </w:t>
      </w:r>
      <w:r w:rsidR="00100843">
        <w:rPr>
          <w:rStyle w:val="Strong"/>
          <w:rFonts w:ascii="Lucida Bright" w:hAnsi="Lucida Bright"/>
          <w:sz w:val="22"/>
          <w:szCs w:val="22"/>
        </w:rPr>
        <w:t>Proposal</w:t>
      </w:r>
      <w:r w:rsidR="00C21680" w:rsidRPr="00B02CD3">
        <w:rPr>
          <w:rStyle w:val="Strong"/>
          <w:rFonts w:ascii="Lucida Bright" w:hAnsi="Lucida Bright"/>
          <w:sz w:val="22"/>
          <w:szCs w:val="22"/>
        </w:rPr>
        <w:t>:</w:t>
      </w:r>
    </w:p>
    <w:p w14:paraId="15EB19C8" w14:textId="2C3BD10B" w:rsidR="00E64E02" w:rsidRPr="00B02CD3" w:rsidRDefault="006C7AC0" w:rsidP="00100843">
      <w:pPr>
        <w:rPr>
          <w:rStyle w:val="Strong"/>
          <w:rFonts w:ascii="Lucida Bright" w:hAnsi="Lucida Bright"/>
          <w:b w:val="0"/>
          <w:bCs w:val="0"/>
          <w:sz w:val="22"/>
          <w:szCs w:val="22"/>
        </w:rPr>
      </w:pPr>
      <w:r w:rsidRPr="00053D5A">
        <w:rPr>
          <w:rFonts w:ascii="Lucida Bright" w:hAnsi="Lucida Bright"/>
          <w:sz w:val="22"/>
          <w:szCs w:val="22"/>
        </w:rPr>
        <w:t xml:space="preserve">On </w:t>
      </w:r>
      <w:r w:rsidR="00374335">
        <w:rPr>
          <w:rFonts w:ascii="Lucida Bright" w:hAnsi="Lucida Bright"/>
          <w:sz w:val="22"/>
          <w:szCs w:val="22"/>
        </w:rPr>
        <w:t>December 20</w:t>
      </w:r>
      <w:r w:rsidR="006B37B8">
        <w:rPr>
          <w:rFonts w:ascii="Lucida Bright" w:hAnsi="Lucida Bright"/>
          <w:sz w:val="22"/>
          <w:szCs w:val="22"/>
        </w:rPr>
        <w:t xml:space="preserve">, 2018, </w:t>
      </w:r>
      <w:r w:rsidRPr="00053D5A">
        <w:rPr>
          <w:rFonts w:ascii="Lucida Bright" w:hAnsi="Lucida Bright"/>
          <w:sz w:val="22"/>
          <w:szCs w:val="22"/>
        </w:rPr>
        <w:t>the EPA</w:t>
      </w:r>
      <w:r w:rsidR="006B37B8">
        <w:rPr>
          <w:rFonts w:ascii="Lucida Bright" w:hAnsi="Lucida Bright"/>
          <w:sz w:val="22"/>
          <w:szCs w:val="22"/>
        </w:rPr>
        <w:t xml:space="preserve"> </w:t>
      </w:r>
      <w:r w:rsidR="009038EB">
        <w:rPr>
          <w:rFonts w:ascii="Lucida Bright" w:hAnsi="Lucida Bright"/>
          <w:sz w:val="22"/>
          <w:szCs w:val="22"/>
        </w:rPr>
        <w:t xml:space="preserve">published notice of </w:t>
      </w:r>
      <w:r w:rsidR="004B0830" w:rsidRPr="004B0830">
        <w:rPr>
          <w:rFonts w:ascii="Lucida Bright" w:hAnsi="Lucida Bright"/>
          <w:sz w:val="22"/>
          <w:szCs w:val="22"/>
        </w:rPr>
        <w:t>proposed amendments to the 40 Co</w:t>
      </w:r>
      <w:r w:rsidR="000E4FDC">
        <w:rPr>
          <w:rFonts w:ascii="Lucida Bright" w:hAnsi="Lucida Bright"/>
          <w:sz w:val="22"/>
          <w:szCs w:val="22"/>
        </w:rPr>
        <w:t>de of Federal Regulations</w:t>
      </w:r>
      <w:r w:rsidR="006263EA">
        <w:rPr>
          <w:rFonts w:ascii="Lucida Bright" w:hAnsi="Lucida Bright"/>
          <w:sz w:val="22"/>
          <w:szCs w:val="22"/>
        </w:rPr>
        <w:t xml:space="preserve"> (CFR)</w:t>
      </w:r>
      <w:r w:rsidR="000E4FDC">
        <w:rPr>
          <w:rFonts w:ascii="Lucida Bright" w:hAnsi="Lucida Bright"/>
          <w:sz w:val="22"/>
          <w:szCs w:val="22"/>
        </w:rPr>
        <w:t xml:space="preserve"> </w:t>
      </w:r>
      <w:r w:rsidR="004B0830" w:rsidRPr="004B0830">
        <w:rPr>
          <w:rFonts w:ascii="Lucida Bright" w:hAnsi="Lucida Bright"/>
          <w:sz w:val="22"/>
          <w:szCs w:val="22"/>
        </w:rPr>
        <w:t xml:space="preserve">Part 60, Subpart </w:t>
      </w:r>
      <w:r w:rsidR="00374335">
        <w:rPr>
          <w:rFonts w:ascii="Lucida Bright" w:hAnsi="Lucida Bright"/>
          <w:sz w:val="22"/>
          <w:szCs w:val="22"/>
        </w:rPr>
        <w:t xml:space="preserve">TTTT </w:t>
      </w:r>
      <w:r w:rsidR="004B0830" w:rsidRPr="004B0830">
        <w:rPr>
          <w:rFonts w:ascii="Lucida Bright" w:hAnsi="Lucida Bright"/>
          <w:sz w:val="22"/>
          <w:szCs w:val="22"/>
        </w:rPr>
        <w:t>new source performance standards (NSPS) for new</w:t>
      </w:r>
      <w:r w:rsidR="00374335">
        <w:rPr>
          <w:rFonts w:ascii="Lucida Bright" w:hAnsi="Lucida Bright"/>
          <w:sz w:val="22"/>
          <w:szCs w:val="22"/>
        </w:rPr>
        <w:t>, modified, and reconstructed electric utility generating units (EGUs)</w:t>
      </w:r>
      <w:r w:rsidR="004B0830" w:rsidRPr="004B0830">
        <w:rPr>
          <w:rFonts w:ascii="Lucida Bright" w:hAnsi="Lucida Bright"/>
          <w:sz w:val="22"/>
          <w:szCs w:val="22"/>
        </w:rPr>
        <w:t>.</w:t>
      </w:r>
      <w:r w:rsidR="00374335" w:rsidRPr="00374335">
        <w:t xml:space="preserve"> </w:t>
      </w:r>
      <w:r w:rsidR="00374335">
        <w:rPr>
          <w:rFonts w:ascii="Lucida Bright" w:hAnsi="Lucida Bright"/>
          <w:sz w:val="22"/>
          <w:szCs w:val="22"/>
        </w:rPr>
        <w:t xml:space="preserve">These </w:t>
      </w:r>
      <w:r w:rsidR="00374335" w:rsidRPr="00374335">
        <w:rPr>
          <w:rFonts w:ascii="Lucida Bright" w:hAnsi="Lucida Bright"/>
          <w:sz w:val="22"/>
          <w:szCs w:val="22"/>
        </w:rPr>
        <w:t xml:space="preserve">standards for </w:t>
      </w:r>
      <w:r w:rsidR="00374335">
        <w:rPr>
          <w:rFonts w:ascii="Lucida Bright" w:hAnsi="Lucida Bright"/>
          <w:sz w:val="22"/>
          <w:szCs w:val="22"/>
        </w:rPr>
        <w:t>greenhouse gas (</w:t>
      </w:r>
      <w:r w:rsidR="00374335" w:rsidRPr="00374335">
        <w:rPr>
          <w:rFonts w:ascii="Lucida Bright" w:hAnsi="Lucida Bright"/>
          <w:sz w:val="22"/>
          <w:szCs w:val="22"/>
        </w:rPr>
        <w:t>GHG</w:t>
      </w:r>
      <w:r w:rsidR="00374335">
        <w:rPr>
          <w:rFonts w:ascii="Lucida Bright" w:hAnsi="Lucida Bright"/>
          <w:sz w:val="22"/>
          <w:szCs w:val="22"/>
        </w:rPr>
        <w:t>)</w:t>
      </w:r>
      <w:r w:rsidR="00374335" w:rsidRPr="00374335">
        <w:rPr>
          <w:rFonts w:ascii="Lucida Bright" w:hAnsi="Lucida Bright"/>
          <w:sz w:val="22"/>
          <w:szCs w:val="22"/>
        </w:rPr>
        <w:t xml:space="preserve"> emissions from EGUs were originally adopted on October </w:t>
      </w:r>
      <w:r w:rsidR="00374335">
        <w:rPr>
          <w:rFonts w:ascii="Lucida Bright" w:hAnsi="Lucida Bright"/>
          <w:sz w:val="22"/>
          <w:szCs w:val="22"/>
        </w:rPr>
        <w:t>23, 2015. The EPA proposed the December 20, 2018,</w:t>
      </w:r>
      <w:r w:rsidR="00374335" w:rsidRPr="00374335">
        <w:rPr>
          <w:rFonts w:ascii="Lucida Bright" w:hAnsi="Lucida Bright"/>
          <w:sz w:val="22"/>
          <w:szCs w:val="22"/>
        </w:rPr>
        <w:t xml:space="preserve"> amendments after re-evaluating certain aspects of the 2015 standards. In this action, the EPA is proposing to revise the determination of the Best System of Emission Reduction (BSER) for coal-fired EGUs. Specifically, the EPA is proposing to find that partial carbon capture and storage (CCS) is not appropriate BSER for new and modified coal-fired units. Instead, the EPA is proposing that BSER would be based on the most efficient demonstrated steam cycle, in combination with best operating practices. The proposed rules </w:t>
      </w:r>
      <w:r w:rsidR="0070001D">
        <w:rPr>
          <w:rFonts w:ascii="Lucida Bright" w:hAnsi="Lucida Bright"/>
          <w:sz w:val="22"/>
          <w:szCs w:val="22"/>
        </w:rPr>
        <w:t xml:space="preserve">would </w:t>
      </w:r>
      <w:r w:rsidR="00374335" w:rsidRPr="00374335">
        <w:rPr>
          <w:rFonts w:ascii="Lucida Bright" w:hAnsi="Lucida Bright"/>
          <w:sz w:val="22"/>
          <w:szCs w:val="22"/>
        </w:rPr>
        <w:t xml:space="preserve">tend to </w:t>
      </w:r>
      <w:r w:rsidR="00374335">
        <w:rPr>
          <w:rFonts w:ascii="Lucida Bright" w:hAnsi="Lucida Bright"/>
          <w:sz w:val="22"/>
          <w:szCs w:val="22"/>
        </w:rPr>
        <w:t xml:space="preserve">allow </w:t>
      </w:r>
      <w:r w:rsidR="00374335" w:rsidRPr="00374335">
        <w:rPr>
          <w:rFonts w:ascii="Lucida Bright" w:hAnsi="Lucida Bright"/>
          <w:sz w:val="22"/>
          <w:szCs w:val="22"/>
        </w:rPr>
        <w:t xml:space="preserve">higher GHG emission rates as the standard of performance for large and small EGUs. The proposed rules would also revise </w:t>
      </w:r>
      <w:r w:rsidR="004C5DDA">
        <w:rPr>
          <w:rFonts w:ascii="Lucida Bright" w:hAnsi="Lucida Bright"/>
          <w:sz w:val="22"/>
          <w:szCs w:val="22"/>
        </w:rPr>
        <w:t xml:space="preserve">various </w:t>
      </w:r>
      <w:r w:rsidR="00374335" w:rsidRPr="00374335">
        <w:rPr>
          <w:rFonts w:ascii="Lucida Bright" w:hAnsi="Lucida Bright"/>
          <w:sz w:val="22"/>
          <w:szCs w:val="22"/>
        </w:rPr>
        <w:t>other aspects of the NSPS</w:t>
      </w:r>
      <w:r w:rsidR="00374335">
        <w:rPr>
          <w:rFonts w:ascii="Lucida Bright" w:hAnsi="Lucida Bright"/>
          <w:sz w:val="22"/>
          <w:szCs w:val="22"/>
        </w:rPr>
        <w:t xml:space="preserve">, and the EPA is soliciting comments on a number of </w:t>
      </w:r>
      <w:r w:rsidR="009038EB">
        <w:rPr>
          <w:rFonts w:ascii="Lucida Bright" w:hAnsi="Lucida Bright"/>
          <w:sz w:val="22"/>
          <w:szCs w:val="22"/>
        </w:rPr>
        <w:t>issues</w:t>
      </w:r>
      <w:r w:rsidR="006A019E">
        <w:rPr>
          <w:rFonts w:ascii="Lucida Bright" w:hAnsi="Lucida Bright"/>
          <w:sz w:val="22"/>
          <w:szCs w:val="22"/>
        </w:rPr>
        <w:t xml:space="preserve"> relating to</w:t>
      </w:r>
      <w:r w:rsidR="00374335">
        <w:rPr>
          <w:rFonts w:ascii="Lucida Bright" w:hAnsi="Lucida Bright"/>
          <w:sz w:val="22"/>
          <w:szCs w:val="22"/>
        </w:rPr>
        <w:t xml:space="preserve"> regulation of GHG emissions from electric utilities</w:t>
      </w:r>
      <w:r w:rsidR="006B37B8" w:rsidRPr="006B37B8">
        <w:rPr>
          <w:rFonts w:ascii="Lucida Bright" w:hAnsi="Lucida Bright"/>
          <w:sz w:val="22"/>
          <w:szCs w:val="22"/>
        </w:rPr>
        <w:t>.</w:t>
      </w:r>
      <w:r w:rsidR="000E4FDC">
        <w:rPr>
          <w:rFonts w:ascii="Lucida Bright" w:hAnsi="Lucida Bright"/>
          <w:sz w:val="22"/>
          <w:szCs w:val="22"/>
        </w:rPr>
        <w:t xml:space="preserve"> The T</w:t>
      </w:r>
      <w:r w:rsidR="00DA7D48">
        <w:rPr>
          <w:rFonts w:ascii="Lucida Bright" w:hAnsi="Lucida Bright"/>
          <w:sz w:val="22"/>
          <w:szCs w:val="22"/>
        </w:rPr>
        <w:t xml:space="preserve">exas </w:t>
      </w:r>
      <w:r w:rsidR="000E4FDC">
        <w:rPr>
          <w:rFonts w:ascii="Lucida Bright" w:hAnsi="Lucida Bright"/>
          <w:sz w:val="22"/>
          <w:szCs w:val="22"/>
        </w:rPr>
        <w:t>C</w:t>
      </w:r>
      <w:r w:rsidR="00DA7D48">
        <w:rPr>
          <w:rFonts w:ascii="Lucida Bright" w:hAnsi="Lucida Bright"/>
          <w:sz w:val="22"/>
          <w:szCs w:val="22"/>
        </w:rPr>
        <w:t xml:space="preserve">ommission on </w:t>
      </w:r>
      <w:r w:rsidR="000E4FDC">
        <w:rPr>
          <w:rFonts w:ascii="Lucida Bright" w:hAnsi="Lucida Bright"/>
          <w:sz w:val="22"/>
          <w:szCs w:val="22"/>
        </w:rPr>
        <w:t>E</w:t>
      </w:r>
      <w:r w:rsidR="00DA7D48">
        <w:rPr>
          <w:rFonts w:ascii="Lucida Bright" w:hAnsi="Lucida Bright"/>
          <w:sz w:val="22"/>
          <w:szCs w:val="22"/>
        </w:rPr>
        <w:t xml:space="preserve">nvironmental </w:t>
      </w:r>
      <w:r w:rsidR="000E4FDC">
        <w:rPr>
          <w:rFonts w:ascii="Lucida Bright" w:hAnsi="Lucida Bright"/>
          <w:sz w:val="22"/>
          <w:szCs w:val="22"/>
        </w:rPr>
        <w:t>Q</w:t>
      </w:r>
      <w:r w:rsidR="00DA7D48">
        <w:rPr>
          <w:rFonts w:ascii="Lucida Bright" w:hAnsi="Lucida Bright"/>
          <w:sz w:val="22"/>
          <w:szCs w:val="22"/>
        </w:rPr>
        <w:t>uality (TCEQ)</w:t>
      </w:r>
      <w:r w:rsidR="004C5DDA">
        <w:rPr>
          <w:rFonts w:ascii="Lucida Bright" w:hAnsi="Lucida Bright"/>
          <w:sz w:val="22"/>
          <w:szCs w:val="22"/>
        </w:rPr>
        <w:t xml:space="preserve">, the </w:t>
      </w:r>
      <w:r w:rsidR="00374335">
        <w:rPr>
          <w:rFonts w:ascii="Lucida Bright" w:hAnsi="Lucida Bright"/>
          <w:sz w:val="22"/>
          <w:szCs w:val="22"/>
        </w:rPr>
        <w:t>Public Utility Commission</w:t>
      </w:r>
      <w:r w:rsidR="004C5DDA">
        <w:rPr>
          <w:rFonts w:ascii="Lucida Bright" w:hAnsi="Lucida Bright"/>
          <w:sz w:val="22"/>
          <w:szCs w:val="22"/>
        </w:rPr>
        <w:t xml:space="preserve"> of Texas (PUC</w:t>
      </w:r>
      <w:r w:rsidR="00825A6C">
        <w:rPr>
          <w:rFonts w:ascii="Lucida Bright" w:hAnsi="Lucida Bright"/>
          <w:sz w:val="22"/>
          <w:szCs w:val="22"/>
        </w:rPr>
        <w:t>T</w:t>
      </w:r>
      <w:r w:rsidR="004C5DDA">
        <w:rPr>
          <w:rFonts w:ascii="Lucida Bright" w:hAnsi="Lucida Bright"/>
          <w:sz w:val="22"/>
          <w:szCs w:val="22"/>
        </w:rPr>
        <w:t>)</w:t>
      </w:r>
      <w:r w:rsidR="00374335">
        <w:rPr>
          <w:rFonts w:ascii="Lucida Bright" w:hAnsi="Lucida Bright"/>
          <w:sz w:val="22"/>
          <w:szCs w:val="22"/>
        </w:rPr>
        <w:t>,</w:t>
      </w:r>
      <w:r w:rsidR="000E4FDC">
        <w:rPr>
          <w:rFonts w:ascii="Lucida Bright" w:hAnsi="Lucida Bright"/>
          <w:sz w:val="22"/>
          <w:szCs w:val="22"/>
        </w:rPr>
        <w:t xml:space="preserve"> and the Railroad Commission of Texas </w:t>
      </w:r>
      <w:r w:rsidR="004C5DDA">
        <w:rPr>
          <w:rFonts w:ascii="Lucida Bright" w:hAnsi="Lucida Bright"/>
          <w:sz w:val="22"/>
          <w:szCs w:val="22"/>
        </w:rPr>
        <w:t xml:space="preserve">(RRC) </w:t>
      </w:r>
      <w:r w:rsidR="000E4FDC">
        <w:rPr>
          <w:rFonts w:ascii="Lucida Bright" w:hAnsi="Lucida Bright"/>
          <w:sz w:val="22"/>
          <w:szCs w:val="22"/>
        </w:rPr>
        <w:t>are submitting joint comments on the proposed changes.</w:t>
      </w:r>
    </w:p>
    <w:p w14:paraId="7748C626" w14:textId="77777777" w:rsidR="004F4503" w:rsidRPr="00B02CD3" w:rsidRDefault="004F4503" w:rsidP="00C21680">
      <w:pPr>
        <w:rPr>
          <w:rFonts w:ascii="Lucida Bright" w:hAnsi="Lucida Bright"/>
          <w:sz w:val="22"/>
          <w:szCs w:val="22"/>
        </w:rPr>
      </w:pPr>
    </w:p>
    <w:p w14:paraId="3DE69E5C" w14:textId="77777777" w:rsidR="009508E1" w:rsidRPr="00A409D7" w:rsidRDefault="00DA4BA8" w:rsidP="00D608E8">
      <w:pPr>
        <w:spacing w:after="240"/>
        <w:rPr>
          <w:rFonts w:ascii="Lucida Bright" w:hAnsi="Lucida Bright"/>
          <w:sz w:val="22"/>
          <w:szCs w:val="22"/>
        </w:rPr>
      </w:pPr>
      <w:r w:rsidRPr="00A409D7">
        <w:rPr>
          <w:rStyle w:val="Strong"/>
          <w:rFonts w:ascii="Lucida Bright" w:hAnsi="Lucida Bright"/>
          <w:sz w:val="22"/>
          <w:szCs w:val="22"/>
        </w:rPr>
        <w:t>Summary of Comments</w:t>
      </w:r>
      <w:r w:rsidR="00C21680" w:rsidRPr="00A409D7">
        <w:rPr>
          <w:rStyle w:val="Strong"/>
          <w:rFonts w:ascii="Lucida Bright" w:hAnsi="Lucida Bright"/>
          <w:sz w:val="22"/>
          <w:szCs w:val="22"/>
        </w:rPr>
        <w:t>:</w:t>
      </w:r>
    </w:p>
    <w:p w14:paraId="0A574FF9" w14:textId="2EF75E51" w:rsidR="005E11F2" w:rsidRPr="006B37B8" w:rsidRDefault="000E4FDC" w:rsidP="004C5DDA">
      <w:pPr>
        <w:numPr>
          <w:ilvl w:val="0"/>
          <w:numId w:val="3"/>
        </w:numPr>
        <w:spacing w:after="120"/>
        <w:ind w:left="450" w:hanging="450"/>
        <w:rPr>
          <w:rFonts w:ascii="Lucida Bright" w:hAnsi="Lucida Bright"/>
          <w:bCs/>
          <w:sz w:val="22"/>
          <w:szCs w:val="22"/>
        </w:rPr>
      </w:pPr>
      <w:r w:rsidRPr="000E4FDC">
        <w:rPr>
          <w:rFonts w:ascii="Lucida Bright" w:hAnsi="Lucida Bright"/>
          <w:bCs/>
          <w:sz w:val="22"/>
          <w:szCs w:val="22"/>
        </w:rPr>
        <w:t>The</w:t>
      </w:r>
      <w:r w:rsidR="004E75CD">
        <w:rPr>
          <w:rFonts w:ascii="Lucida Bright" w:hAnsi="Lucida Bright"/>
          <w:bCs/>
          <w:sz w:val="22"/>
          <w:szCs w:val="22"/>
        </w:rPr>
        <w:t xml:space="preserve"> </w:t>
      </w:r>
      <w:r w:rsidR="004E75CD" w:rsidRPr="004E75CD">
        <w:rPr>
          <w:rFonts w:ascii="Lucida Bright" w:hAnsi="Lucida Bright"/>
          <w:bCs/>
          <w:sz w:val="22"/>
          <w:szCs w:val="22"/>
        </w:rPr>
        <w:t>EPA is required to make a proper endangerment finding in accordance with</w:t>
      </w:r>
      <w:r w:rsidR="00683FB6">
        <w:rPr>
          <w:rFonts w:ascii="Lucida Bright" w:hAnsi="Lucida Bright"/>
          <w:bCs/>
          <w:sz w:val="22"/>
          <w:szCs w:val="22"/>
        </w:rPr>
        <w:t xml:space="preserve"> Federal Clean Air Act (</w:t>
      </w:r>
      <w:r w:rsidR="004E75CD" w:rsidRPr="004E75CD">
        <w:rPr>
          <w:rFonts w:ascii="Lucida Bright" w:hAnsi="Lucida Bright"/>
          <w:bCs/>
          <w:sz w:val="22"/>
          <w:szCs w:val="22"/>
        </w:rPr>
        <w:t>FCAA</w:t>
      </w:r>
      <w:r w:rsidR="00683FB6">
        <w:rPr>
          <w:rFonts w:ascii="Lucida Bright" w:hAnsi="Lucida Bright"/>
          <w:bCs/>
          <w:sz w:val="22"/>
          <w:szCs w:val="22"/>
        </w:rPr>
        <w:t>)</w:t>
      </w:r>
      <w:r w:rsidR="004E75CD" w:rsidRPr="004E75CD">
        <w:rPr>
          <w:rFonts w:ascii="Lucida Bright" w:hAnsi="Lucida Bright"/>
          <w:bCs/>
          <w:sz w:val="22"/>
          <w:szCs w:val="22"/>
        </w:rPr>
        <w:t xml:space="preserve"> section 111, based on GHG emissions from the relevant source category</w:t>
      </w:r>
      <w:r w:rsidR="002C6466">
        <w:rPr>
          <w:rFonts w:ascii="Lucida Bright" w:hAnsi="Lucida Bright"/>
          <w:bCs/>
          <w:sz w:val="22"/>
          <w:szCs w:val="22"/>
        </w:rPr>
        <w:t>,</w:t>
      </w:r>
      <w:r w:rsidR="004E75CD" w:rsidRPr="004E75CD">
        <w:rPr>
          <w:rFonts w:ascii="Lucida Bright" w:hAnsi="Lucida Bright"/>
          <w:bCs/>
          <w:sz w:val="22"/>
          <w:szCs w:val="22"/>
        </w:rPr>
        <w:t xml:space="preserve"> and cannot rely on the </w:t>
      </w:r>
      <w:r w:rsidR="002C6466">
        <w:rPr>
          <w:rFonts w:ascii="Lucida Bright" w:hAnsi="Lucida Bright"/>
          <w:bCs/>
          <w:sz w:val="22"/>
          <w:szCs w:val="22"/>
        </w:rPr>
        <w:t xml:space="preserve">previous </w:t>
      </w:r>
      <w:r w:rsidR="004E75CD" w:rsidRPr="004E75CD">
        <w:rPr>
          <w:rFonts w:ascii="Lucida Bright" w:hAnsi="Lucida Bright"/>
          <w:bCs/>
          <w:sz w:val="22"/>
          <w:szCs w:val="22"/>
        </w:rPr>
        <w:t>FCAA section 202 finding as a rational basis t</w:t>
      </w:r>
      <w:r w:rsidR="002C6466">
        <w:rPr>
          <w:rFonts w:ascii="Lucida Bright" w:hAnsi="Lucida Bright"/>
          <w:bCs/>
          <w:sz w:val="22"/>
          <w:szCs w:val="22"/>
        </w:rPr>
        <w:t xml:space="preserve">o regulate GHG emissions under section </w:t>
      </w:r>
      <w:r w:rsidR="004E75CD" w:rsidRPr="004E75CD">
        <w:rPr>
          <w:rFonts w:ascii="Lucida Bright" w:hAnsi="Lucida Bright"/>
          <w:bCs/>
          <w:sz w:val="22"/>
          <w:szCs w:val="22"/>
        </w:rPr>
        <w:t>111</w:t>
      </w:r>
      <w:r w:rsidR="005E11F2" w:rsidRPr="006B37B8">
        <w:rPr>
          <w:rFonts w:ascii="Lucida Bright" w:hAnsi="Lucida Bright"/>
          <w:bCs/>
          <w:sz w:val="22"/>
          <w:szCs w:val="22"/>
        </w:rPr>
        <w:t>.</w:t>
      </w:r>
      <w:r w:rsidR="006B37B8">
        <w:rPr>
          <w:rFonts w:ascii="Lucida Bright" w:hAnsi="Lucida Bright"/>
          <w:bCs/>
          <w:sz w:val="22"/>
          <w:szCs w:val="22"/>
        </w:rPr>
        <w:t xml:space="preserve"> </w:t>
      </w:r>
    </w:p>
    <w:p w14:paraId="6638F37A" w14:textId="3E7226DA" w:rsidR="00D57DB0" w:rsidRPr="00D57DB0" w:rsidRDefault="002C6466" w:rsidP="004C5DDA">
      <w:pPr>
        <w:numPr>
          <w:ilvl w:val="0"/>
          <w:numId w:val="3"/>
        </w:numPr>
        <w:spacing w:after="120"/>
        <w:ind w:left="450" w:hanging="450"/>
        <w:rPr>
          <w:rFonts w:ascii="Lucida Bright" w:hAnsi="Lucida Bright"/>
          <w:bCs/>
          <w:sz w:val="22"/>
          <w:szCs w:val="22"/>
        </w:rPr>
      </w:pPr>
      <w:r w:rsidRPr="002C6466">
        <w:rPr>
          <w:rFonts w:ascii="Lucida Bright" w:hAnsi="Lucida Bright"/>
          <w:sz w:val="22"/>
          <w:szCs w:val="22"/>
        </w:rPr>
        <w:t>The EPA ha</w:t>
      </w:r>
      <w:r>
        <w:rPr>
          <w:rFonts w:ascii="Lucida Bright" w:hAnsi="Lucida Bright"/>
          <w:sz w:val="22"/>
          <w:szCs w:val="22"/>
        </w:rPr>
        <w:t xml:space="preserve">s not demonstrated that the standards have </w:t>
      </w:r>
      <w:r w:rsidRPr="002C6466">
        <w:rPr>
          <w:rFonts w:ascii="Lucida Bright" w:hAnsi="Lucida Bright"/>
          <w:sz w:val="22"/>
          <w:szCs w:val="22"/>
        </w:rPr>
        <w:t>a significant benefit that outweighs the burdens of compliance or implementation</w:t>
      </w:r>
      <w:r w:rsidR="00D57DB0" w:rsidRPr="00D57DB0">
        <w:rPr>
          <w:rFonts w:ascii="Lucida Bright" w:hAnsi="Lucida Bright"/>
          <w:sz w:val="22"/>
          <w:szCs w:val="22"/>
        </w:rPr>
        <w:t>.</w:t>
      </w:r>
    </w:p>
    <w:p w14:paraId="03B6B5E3" w14:textId="1E7BC40D" w:rsidR="00D57DB0" w:rsidRDefault="002C6466" w:rsidP="004C5DDA">
      <w:pPr>
        <w:numPr>
          <w:ilvl w:val="0"/>
          <w:numId w:val="3"/>
        </w:numPr>
        <w:spacing w:after="120"/>
        <w:ind w:left="450" w:hanging="450"/>
        <w:rPr>
          <w:rStyle w:val="Strong"/>
          <w:rFonts w:ascii="Lucida Bright" w:hAnsi="Lucida Bright"/>
          <w:b w:val="0"/>
          <w:sz w:val="22"/>
          <w:szCs w:val="22"/>
        </w:rPr>
      </w:pPr>
      <w:r w:rsidRPr="002C6466">
        <w:rPr>
          <w:rStyle w:val="Strong"/>
          <w:rFonts w:ascii="Lucida Bright" w:hAnsi="Lucida Bright"/>
          <w:b w:val="0"/>
          <w:sz w:val="22"/>
          <w:szCs w:val="22"/>
        </w:rPr>
        <w:t xml:space="preserve">The </w:t>
      </w:r>
      <w:r w:rsidR="008D2F01">
        <w:rPr>
          <w:rStyle w:val="Strong"/>
          <w:rFonts w:ascii="Lucida Bright" w:hAnsi="Lucida Bright"/>
          <w:b w:val="0"/>
          <w:sz w:val="22"/>
          <w:szCs w:val="22"/>
        </w:rPr>
        <w:t xml:space="preserve">EPA's </w:t>
      </w:r>
      <w:r w:rsidRPr="002C6466">
        <w:rPr>
          <w:rStyle w:val="Strong"/>
          <w:rFonts w:ascii="Lucida Bright" w:hAnsi="Lucida Bright"/>
          <w:b w:val="0"/>
          <w:sz w:val="22"/>
          <w:szCs w:val="22"/>
        </w:rPr>
        <w:t>proposed finding that partial CCS is not BSER for coal-fired steam generating units</w:t>
      </w:r>
      <w:r w:rsidR="008D2F01">
        <w:rPr>
          <w:rStyle w:val="Strong"/>
          <w:rFonts w:ascii="Lucida Bright" w:hAnsi="Lucida Bright"/>
          <w:b w:val="0"/>
          <w:sz w:val="22"/>
          <w:szCs w:val="22"/>
        </w:rPr>
        <w:t xml:space="preserve"> is appropriate</w:t>
      </w:r>
      <w:r w:rsidR="00D57DB0" w:rsidRPr="00D57DB0">
        <w:rPr>
          <w:rStyle w:val="Strong"/>
          <w:rFonts w:ascii="Lucida Bright" w:hAnsi="Lucida Bright"/>
          <w:b w:val="0"/>
          <w:sz w:val="22"/>
          <w:szCs w:val="22"/>
        </w:rPr>
        <w:t>.</w:t>
      </w:r>
    </w:p>
    <w:p w14:paraId="6EB64D62" w14:textId="2A8C38ED" w:rsidR="002C6466" w:rsidRDefault="002C6466" w:rsidP="004C5DDA">
      <w:pPr>
        <w:numPr>
          <w:ilvl w:val="0"/>
          <w:numId w:val="3"/>
        </w:numPr>
        <w:spacing w:after="120"/>
        <w:ind w:left="450" w:hanging="450"/>
        <w:rPr>
          <w:rStyle w:val="Strong"/>
          <w:rFonts w:ascii="Lucida Bright" w:hAnsi="Lucida Bright"/>
          <w:b w:val="0"/>
          <w:sz w:val="22"/>
          <w:szCs w:val="22"/>
        </w:rPr>
      </w:pPr>
      <w:r w:rsidRPr="002C6466">
        <w:rPr>
          <w:rStyle w:val="Strong"/>
          <w:rFonts w:ascii="Lucida Bright" w:hAnsi="Lucida Bright"/>
          <w:b w:val="0"/>
          <w:sz w:val="22"/>
          <w:szCs w:val="22"/>
        </w:rPr>
        <w:t xml:space="preserve">The EPA should not use </w:t>
      </w:r>
      <w:r>
        <w:rPr>
          <w:rStyle w:val="Strong"/>
          <w:rFonts w:ascii="Lucida Bright" w:hAnsi="Lucida Bright"/>
          <w:b w:val="0"/>
          <w:sz w:val="22"/>
          <w:szCs w:val="22"/>
        </w:rPr>
        <w:t>the levelized cost of electricity (</w:t>
      </w:r>
      <w:r w:rsidRPr="002C6466">
        <w:rPr>
          <w:rStyle w:val="Strong"/>
          <w:rFonts w:ascii="Lucida Bright" w:hAnsi="Lucida Bright"/>
          <w:b w:val="0"/>
          <w:sz w:val="22"/>
          <w:szCs w:val="22"/>
        </w:rPr>
        <w:t>LCOE</w:t>
      </w:r>
      <w:r>
        <w:rPr>
          <w:rStyle w:val="Strong"/>
          <w:rFonts w:ascii="Lucida Bright" w:hAnsi="Lucida Bright"/>
          <w:b w:val="0"/>
          <w:sz w:val="22"/>
          <w:szCs w:val="22"/>
        </w:rPr>
        <w:t>)</w:t>
      </w:r>
      <w:r w:rsidRPr="002C6466">
        <w:rPr>
          <w:rStyle w:val="Strong"/>
          <w:rFonts w:ascii="Lucida Bright" w:hAnsi="Lucida Bright"/>
          <w:b w:val="0"/>
          <w:sz w:val="22"/>
          <w:szCs w:val="22"/>
        </w:rPr>
        <w:t xml:space="preserve"> as a comparative metric for determining economic feasibility across generation technologies</w:t>
      </w:r>
      <w:r>
        <w:rPr>
          <w:rStyle w:val="Strong"/>
          <w:rFonts w:ascii="Lucida Bright" w:hAnsi="Lucida Bright"/>
          <w:b w:val="0"/>
          <w:sz w:val="22"/>
          <w:szCs w:val="22"/>
        </w:rPr>
        <w:t>.</w:t>
      </w:r>
    </w:p>
    <w:p w14:paraId="6070B75C" w14:textId="2E4F8501" w:rsidR="002C6466" w:rsidRDefault="002C6466" w:rsidP="004C5DDA">
      <w:pPr>
        <w:numPr>
          <w:ilvl w:val="0"/>
          <w:numId w:val="3"/>
        </w:numPr>
        <w:spacing w:after="120"/>
        <w:ind w:left="450" w:hanging="450"/>
        <w:rPr>
          <w:rStyle w:val="Strong"/>
          <w:rFonts w:ascii="Lucida Bright" w:hAnsi="Lucida Bright"/>
          <w:b w:val="0"/>
          <w:sz w:val="22"/>
          <w:szCs w:val="22"/>
        </w:rPr>
      </w:pPr>
      <w:r w:rsidRPr="002C6466">
        <w:rPr>
          <w:rStyle w:val="Strong"/>
          <w:rFonts w:ascii="Lucida Bright" w:hAnsi="Lucida Bright"/>
          <w:b w:val="0"/>
          <w:sz w:val="22"/>
          <w:szCs w:val="22"/>
        </w:rPr>
        <w:t>The EPA has neither the expertise nor the authority to determine which generation types are more appropriate for fuel diversity</w:t>
      </w:r>
      <w:r>
        <w:rPr>
          <w:rStyle w:val="Strong"/>
          <w:rFonts w:ascii="Lucida Bright" w:hAnsi="Lucida Bright"/>
          <w:b w:val="0"/>
          <w:sz w:val="22"/>
          <w:szCs w:val="22"/>
        </w:rPr>
        <w:t>.</w:t>
      </w:r>
    </w:p>
    <w:p w14:paraId="3BAE5673" w14:textId="64D02406" w:rsidR="002C6466" w:rsidRDefault="008D2F01" w:rsidP="004C5DDA">
      <w:pPr>
        <w:numPr>
          <w:ilvl w:val="0"/>
          <w:numId w:val="3"/>
        </w:numPr>
        <w:spacing w:after="120"/>
        <w:ind w:left="450" w:hanging="450"/>
        <w:rPr>
          <w:rStyle w:val="Strong"/>
          <w:rFonts w:ascii="Lucida Bright" w:hAnsi="Lucida Bright"/>
          <w:b w:val="0"/>
          <w:sz w:val="22"/>
          <w:szCs w:val="22"/>
        </w:rPr>
      </w:pPr>
      <w:r>
        <w:rPr>
          <w:rStyle w:val="Strong"/>
          <w:rFonts w:ascii="Lucida Bright" w:hAnsi="Lucida Bright"/>
          <w:b w:val="0"/>
          <w:sz w:val="22"/>
          <w:szCs w:val="22"/>
        </w:rPr>
        <w:t>The EPA should not consider g</w:t>
      </w:r>
      <w:r w:rsidR="002C6466" w:rsidRPr="002C6466">
        <w:rPr>
          <w:rStyle w:val="Strong"/>
          <w:rFonts w:ascii="Lucida Bright" w:hAnsi="Lucida Bright"/>
          <w:b w:val="0"/>
          <w:sz w:val="22"/>
          <w:szCs w:val="22"/>
        </w:rPr>
        <w:t xml:space="preserve">overnment-subsidized projects when evaluating the </w:t>
      </w:r>
      <w:r w:rsidR="002C6466" w:rsidRPr="002C6466">
        <w:rPr>
          <w:rStyle w:val="Strong"/>
          <w:rFonts w:ascii="Lucida Bright" w:hAnsi="Lucida Bright"/>
          <w:b w:val="0"/>
          <w:sz w:val="22"/>
          <w:szCs w:val="22"/>
        </w:rPr>
        <w:lastRenderedPageBreak/>
        <w:t>feasibility of a particular control technology when the subsidy is specifically for that technology</w:t>
      </w:r>
      <w:r w:rsidR="002C6466">
        <w:rPr>
          <w:rStyle w:val="Strong"/>
          <w:rFonts w:ascii="Lucida Bright" w:hAnsi="Lucida Bright"/>
          <w:b w:val="0"/>
          <w:sz w:val="22"/>
          <w:szCs w:val="22"/>
        </w:rPr>
        <w:t>.</w:t>
      </w:r>
    </w:p>
    <w:p w14:paraId="67C2DCBC" w14:textId="1AF2CF39" w:rsidR="002C6466" w:rsidRDefault="002C6466" w:rsidP="004C5DDA">
      <w:pPr>
        <w:numPr>
          <w:ilvl w:val="0"/>
          <w:numId w:val="3"/>
        </w:numPr>
        <w:spacing w:after="120"/>
        <w:ind w:left="450" w:hanging="450"/>
        <w:rPr>
          <w:rStyle w:val="Strong"/>
          <w:rFonts w:ascii="Lucida Bright" w:hAnsi="Lucida Bright"/>
          <w:b w:val="0"/>
          <w:sz w:val="22"/>
          <w:szCs w:val="22"/>
        </w:rPr>
      </w:pPr>
      <w:r w:rsidRPr="002C6466">
        <w:rPr>
          <w:rStyle w:val="Strong"/>
          <w:rFonts w:ascii="Lucida Bright" w:hAnsi="Lucida Bright"/>
          <w:b w:val="0"/>
          <w:sz w:val="22"/>
          <w:szCs w:val="22"/>
        </w:rPr>
        <w:t>The EPA should not establish geography-based standards for new coal-fired EGUs</w:t>
      </w:r>
      <w:r>
        <w:rPr>
          <w:rStyle w:val="Strong"/>
          <w:rFonts w:ascii="Lucida Bright" w:hAnsi="Lucida Bright"/>
          <w:b w:val="0"/>
          <w:sz w:val="22"/>
          <w:szCs w:val="22"/>
        </w:rPr>
        <w:t xml:space="preserve">; </w:t>
      </w:r>
      <w:r w:rsidR="004C5DDA">
        <w:rPr>
          <w:rStyle w:val="Strong"/>
          <w:rFonts w:ascii="Lucida Bright" w:hAnsi="Lucida Bright"/>
          <w:b w:val="0"/>
          <w:sz w:val="22"/>
          <w:szCs w:val="22"/>
        </w:rPr>
        <w:t xml:space="preserve">the </w:t>
      </w:r>
      <w:r w:rsidR="00022AD1">
        <w:rPr>
          <w:rStyle w:val="Strong"/>
          <w:rFonts w:ascii="Lucida Bright" w:hAnsi="Lucida Bright"/>
          <w:b w:val="0"/>
          <w:sz w:val="22"/>
          <w:szCs w:val="22"/>
        </w:rPr>
        <w:t xml:space="preserve">joint commenters </w:t>
      </w:r>
      <w:r>
        <w:rPr>
          <w:rStyle w:val="Strong"/>
          <w:rFonts w:ascii="Lucida Bright" w:hAnsi="Lucida Bright"/>
          <w:b w:val="0"/>
          <w:sz w:val="22"/>
          <w:szCs w:val="22"/>
        </w:rPr>
        <w:t>recommend that any standards be constructed in a manner that provides consistency and certainty.</w:t>
      </w:r>
    </w:p>
    <w:p w14:paraId="5A4ED571" w14:textId="1856D02C" w:rsidR="002C6466" w:rsidRPr="00D57DB0" w:rsidRDefault="002C6466" w:rsidP="004C5DDA">
      <w:pPr>
        <w:numPr>
          <w:ilvl w:val="0"/>
          <w:numId w:val="3"/>
        </w:numPr>
        <w:spacing w:after="120"/>
        <w:ind w:left="450" w:hanging="450"/>
        <w:rPr>
          <w:rStyle w:val="Strong"/>
          <w:rFonts w:ascii="Lucida Bright" w:hAnsi="Lucida Bright"/>
          <w:b w:val="0"/>
          <w:sz w:val="22"/>
          <w:szCs w:val="22"/>
        </w:rPr>
      </w:pPr>
      <w:r w:rsidRPr="002C6466">
        <w:rPr>
          <w:rStyle w:val="Strong"/>
          <w:rFonts w:ascii="Lucida Bright" w:hAnsi="Lucida Bright"/>
          <w:b w:val="0"/>
          <w:sz w:val="22"/>
          <w:szCs w:val="22"/>
        </w:rPr>
        <w:t xml:space="preserve">The </w:t>
      </w:r>
      <w:r w:rsidR="00FD7353">
        <w:rPr>
          <w:rStyle w:val="Strong"/>
          <w:rFonts w:ascii="Lucida Bright" w:hAnsi="Lucida Bright"/>
          <w:b w:val="0"/>
          <w:sz w:val="22"/>
          <w:szCs w:val="22"/>
        </w:rPr>
        <w:t xml:space="preserve">EPA should further investigate </w:t>
      </w:r>
      <w:r w:rsidRPr="002C6466">
        <w:rPr>
          <w:rStyle w:val="Strong"/>
          <w:rFonts w:ascii="Lucida Bright" w:hAnsi="Lucida Bright"/>
          <w:b w:val="0"/>
          <w:sz w:val="22"/>
          <w:szCs w:val="22"/>
        </w:rPr>
        <w:t xml:space="preserve">the effects of 40 CFR </w:t>
      </w:r>
      <w:r w:rsidR="00683FB6">
        <w:rPr>
          <w:rStyle w:val="Strong"/>
          <w:rFonts w:ascii="Lucida Bright" w:hAnsi="Lucida Bright"/>
          <w:b w:val="0"/>
          <w:sz w:val="22"/>
          <w:szCs w:val="22"/>
        </w:rPr>
        <w:t xml:space="preserve">Part </w:t>
      </w:r>
      <w:r w:rsidRPr="002C6466">
        <w:rPr>
          <w:rStyle w:val="Strong"/>
          <w:rFonts w:ascii="Lucida Bright" w:hAnsi="Lucida Bright"/>
          <w:b w:val="0"/>
          <w:sz w:val="22"/>
          <w:szCs w:val="22"/>
        </w:rPr>
        <w:t xml:space="preserve">60, Subpart TTTT </w:t>
      </w:r>
      <w:r w:rsidR="004C5DDA">
        <w:rPr>
          <w:rStyle w:val="Strong"/>
          <w:rFonts w:ascii="Lucida Bright" w:hAnsi="Lucida Bright"/>
          <w:b w:val="0"/>
          <w:sz w:val="22"/>
          <w:szCs w:val="22"/>
        </w:rPr>
        <w:t xml:space="preserve">limitations </w:t>
      </w:r>
      <w:r w:rsidRPr="002C6466">
        <w:rPr>
          <w:rStyle w:val="Strong"/>
          <w:rFonts w:ascii="Lucida Bright" w:hAnsi="Lucida Bright"/>
          <w:b w:val="0"/>
          <w:sz w:val="22"/>
          <w:szCs w:val="22"/>
        </w:rPr>
        <w:t xml:space="preserve">upon </w:t>
      </w:r>
      <w:r>
        <w:rPr>
          <w:rStyle w:val="Strong"/>
          <w:rFonts w:ascii="Lucida Bright" w:hAnsi="Lucida Bright"/>
          <w:b w:val="0"/>
          <w:sz w:val="22"/>
          <w:szCs w:val="22"/>
        </w:rPr>
        <w:t xml:space="preserve">the </w:t>
      </w:r>
      <w:r w:rsidRPr="002C6466">
        <w:rPr>
          <w:rStyle w:val="Strong"/>
          <w:rFonts w:ascii="Lucida Bright" w:hAnsi="Lucida Bright"/>
          <w:b w:val="0"/>
          <w:sz w:val="22"/>
          <w:szCs w:val="22"/>
        </w:rPr>
        <w:t xml:space="preserve">operation of </w:t>
      </w:r>
      <w:r w:rsidR="004C5DDA">
        <w:rPr>
          <w:rStyle w:val="Strong"/>
          <w:rFonts w:ascii="Lucida Bright" w:hAnsi="Lucida Bright"/>
          <w:b w:val="0"/>
          <w:sz w:val="22"/>
          <w:szCs w:val="22"/>
        </w:rPr>
        <w:t xml:space="preserve">stationary </w:t>
      </w:r>
      <w:r w:rsidRPr="002C6466">
        <w:rPr>
          <w:rStyle w:val="Strong"/>
          <w:rFonts w:ascii="Lucida Bright" w:hAnsi="Lucida Bright"/>
          <w:b w:val="0"/>
          <w:sz w:val="22"/>
          <w:szCs w:val="22"/>
        </w:rPr>
        <w:t>simple cycle</w:t>
      </w:r>
      <w:r w:rsidR="004C5DDA">
        <w:rPr>
          <w:rStyle w:val="Strong"/>
          <w:rFonts w:ascii="Lucida Bright" w:hAnsi="Lucida Bright"/>
          <w:b w:val="0"/>
          <w:sz w:val="22"/>
          <w:szCs w:val="22"/>
        </w:rPr>
        <w:t xml:space="preserve"> </w:t>
      </w:r>
      <w:r w:rsidRPr="002C6466">
        <w:rPr>
          <w:rStyle w:val="Strong"/>
          <w:rFonts w:ascii="Lucida Bright" w:hAnsi="Lucida Bright"/>
          <w:b w:val="0"/>
          <w:sz w:val="22"/>
          <w:szCs w:val="22"/>
        </w:rPr>
        <w:t>combustion aeroderivative turbines</w:t>
      </w:r>
      <w:r>
        <w:rPr>
          <w:rStyle w:val="Strong"/>
          <w:rFonts w:ascii="Lucida Bright" w:hAnsi="Lucida Bright"/>
          <w:b w:val="0"/>
          <w:sz w:val="22"/>
          <w:szCs w:val="22"/>
        </w:rPr>
        <w:t>.</w:t>
      </w:r>
      <w:r w:rsidRPr="002C6466">
        <w:rPr>
          <w:rStyle w:val="Strong"/>
          <w:rFonts w:ascii="Lucida Bright" w:hAnsi="Lucida Bright"/>
          <w:b w:val="0"/>
          <w:sz w:val="22"/>
          <w:szCs w:val="22"/>
        </w:rPr>
        <w:t xml:space="preserve"> </w:t>
      </w:r>
    </w:p>
    <w:p w14:paraId="5A043F04" w14:textId="77777777" w:rsidR="000E4FDC" w:rsidRPr="00A409D7" w:rsidRDefault="000E4FDC" w:rsidP="00C21680">
      <w:pPr>
        <w:rPr>
          <w:rStyle w:val="Strong"/>
          <w:rFonts w:ascii="Lucida Bright" w:hAnsi="Lucida Bright"/>
          <w:sz w:val="22"/>
          <w:szCs w:val="22"/>
        </w:rPr>
      </w:pPr>
    </w:p>
    <w:p w14:paraId="7DE6AB4F" w14:textId="5CB50EB9" w:rsidR="00EC6F43" w:rsidRPr="009038EB" w:rsidRDefault="00DA4BA8" w:rsidP="00EC6F43">
      <w:pPr>
        <w:rPr>
          <w:rStyle w:val="Strong"/>
          <w:rFonts w:ascii="Lucida Bright" w:hAnsi="Lucida Bright"/>
          <w:b w:val="0"/>
          <w:sz w:val="22"/>
          <w:szCs w:val="22"/>
        </w:rPr>
      </w:pPr>
      <w:r w:rsidRPr="00A409D7">
        <w:rPr>
          <w:rStyle w:val="Strong"/>
          <w:rFonts w:ascii="Lucida Bright" w:hAnsi="Lucida Bright"/>
          <w:sz w:val="22"/>
          <w:szCs w:val="22"/>
        </w:rPr>
        <w:t>Lea</w:t>
      </w:r>
      <w:r w:rsidRPr="00B02CD3">
        <w:rPr>
          <w:rStyle w:val="Strong"/>
          <w:rFonts w:ascii="Lucida Bright" w:hAnsi="Lucida Bright"/>
          <w:sz w:val="22"/>
          <w:szCs w:val="22"/>
        </w:rPr>
        <w:t>d Office</w:t>
      </w:r>
      <w:r w:rsidR="00C21680" w:rsidRPr="00B02CD3">
        <w:rPr>
          <w:rStyle w:val="Strong"/>
          <w:rFonts w:ascii="Lucida Bright" w:hAnsi="Lucida Bright"/>
          <w:sz w:val="22"/>
          <w:szCs w:val="22"/>
        </w:rPr>
        <w:t>:</w:t>
      </w:r>
      <w:r w:rsidR="00100843" w:rsidRPr="009038EB">
        <w:rPr>
          <w:rStyle w:val="Strong"/>
          <w:rFonts w:ascii="Lucida Bright" w:hAnsi="Lucida Bright"/>
          <w:b w:val="0"/>
          <w:sz w:val="22"/>
          <w:szCs w:val="22"/>
        </w:rPr>
        <w:t xml:space="preserve"> </w:t>
      </w:r>
      <w:r w:rsidR="009038EB" w:rsidRPr="009038EB">
        <w:rPr>
          <w:rStyle w:val="Strong"/>
          <w:rFonts w:ascii="Lucida Bright" w:hAnsi="Lucida Bright"/>
          <w:b w:val="0"/>
          <w:sz w:val="22"/>
          <w:szCs w:val="22"/>
        </w:rPr>
        <w:t>Laura Gibson</w:t>
      </w:r>
      <w:r w:rsidR="009508E1" w:rsidRPr="009038EB">
        <w:rPr>
          <w:rStyle w:val="Strong"/>
          <w:rFonts w:ascii="Lucida Bright" w:hAnsi="Lucida Bright"/>
          <w:b w:val="0"/>
          <w:sz w:val="22"/>
          <w:szCs w:val="22"/>
        </w:rPr>
        <w:t xml:space="preserve">, </w:t>
      </w:r>
      <w:r w:rsidR="00EC6F43" w:rsidRPr="009038EB">
        <w:rPr>
          <w:rStyle w:val="Strong"/>
          <w:rFonts w:ascii="Lucida Bright" w:hAnsi="Lucida Bright"/>
          <w:b w:val="0"/>
          <w:sz w:val="22"/>
          <w:szCs w:val="22"/>
        </w:rPr>
        <w:t xml:space="preserve">Air </w:t>
      </w:r>
      <w:r w:rsidR="007B00E2" w:rsidRPr="009038EB">
        <w:rPr>
          <w:rStyle w:val="Strong"/>
          <w:rFonts w:ascii="Lucida Bright" w:hAnsi="Lucida Bright"/>
          <w:b w:val="0"/>
          <w:sz w:val="22"/>
          <w:szCs w:val="22"/>
        </w:rPr>
        <w:t xml:space="preserve">Permits </w:t>
      </w:r>
      <w:r w:rsidR="00EC6F43" w:rsidRPr="009038EB">
        <w:rPr>
          <w:rStyle w:val="Strong"/>
          <w:rFonts w:ascii="Lucida Bright" w:hAnsi="Lucida Bright"/>
          <w:b w:val="0"/>
          <w:sz w:val="22"/>
          <w:szCs w:val="22"/>
        </w:rPr>
        <w:t xml:space="preserve">Division, </w:t>
      </w:r>
      <w:r w:rsidR="009508E1" w:rsidRPr="009038EB">
        <w:rPr>
          <w:rStyle w:val="Strong"/>
          <w:rFonts w:ascii="Lucida Bright" w:hAnsi="Lucida Bright"/>
          <w:b w:val="0"/>
          <w:sz w:val="22"/>
          <w:szCs w:val="22"/>
        </w:rPr>
        <w:t>Office of Air</w:t>
      </w:r>
      <w:r w:rsidR="006C7AC0" w:rsidRPr="009038EB">
        <w:rPr>
          <w:rStyle w:val="Strong"/>
          <w:rFonts w:ascii="Lucida Bright" w:hAnsi="Lucida Bright"/>
          <w:b w:val="0"/>
          <w:sz w:val="22"/>
          <w:szCs w:val="22"/>
        </w:rPr>
        <w:t xml:space="preserve"> </w:t>
      </w:r>
    </w:p>
    <w:p w14:paraId="3E99C3B4" w14:textId="77777777" w:rsidR="00100843" w:rsidRDefault="00100843" w:rsidP="00EC6F43">
      <w:pPr>
        <w:rPr>
          <w:rStyle w:val="Strong"/>
          <w:rFonts w:ascii="Lucida Bright" w:hAnsi="Lucida Bright"/>
          <w:b w:val="0"/>
          <w:sz w:val="22"/>
          <w:szCs w:val="22"/>
        </w:rPr>
      </w:pPr>
    </w:p>
    <w:p w14:paraId="014E1FD7" w14:textId="25ADB0EC" w:rsidR="00100843" w:rsidRDefault="00100843" w:rsidP="00EC6F43">
      <w:pPr>
        <w:rPr>
          <w:rStyle w:val="Strong"/>
          <w:rFonts w:ascii="Lucida Bright" w:hAnsi="Lucida Bright"/>
          <w:b w:val="0"/>
          <w:sz w:val="22"/>
          <w:szCs w:val="22"/>
        </w:rPr>
      </w:pPr>
      <w:r w:rsidRPr="007E5D71">
        <w:rPr>
          <w:rStyle w:val="Strong"/>
          <w:rFonts w:ascii="Lucida Bright" w:hAnsi="Lucida Bright"/>
          <w:sz w:val="22"/>
          <w:szCs w:val="22"/>
        </w:rPr>
        <w:t>Internal Coordination:</w:t>
      </w:r>
      <w:r w:rsidRPr="007E5D71">
        <w:rPr>
          <w:rFonts w:ascii="Lucida Bright" w:hAnsi="Lucida Bright"/>
          <w:sz w:val="22"/>
          <w:szCs w:val="22"/>
        </w:rPr>
        <w:t xml:space="preserve"> </w:t>
      </w:r>
      <w:r>
        <w:rPr>
          <w:rStyle w:val="Strong"/>
          <w:rFonts w:ascii="Lucida Bright" w:hAnsi="Lucida Bright"/>
          <w:b w:val="0"/>
          <w:sz w:val="22"/>
          <w:szCs w:val="22"/>
        </w:rPr>
        <w:t>Michael Wilhoit</w:t>
      </w:r>
      <w:r w:rsidRPr="007E5D71">
        <w:rPr>
          <w:rStyle w:val="Strong"/>
          <w:rFonts w:ascii="Lucida Bright" w:hAnsi="Lucida Bright"/>
          <w:b w:val="0"/>
          <w:sz w:val="22"/>
          <w:szCs w:val="22"/>
        </w:rPr>
        <w:t xml:space="preserve">, </w:t>
      </w:r>
      <w:r>
        <w:rPr>
          <w:rStyle w:val="Strong"/>
          <w:rFonts w:ascii="Lucida Bright" w:hAnsi="Lucida Bright"/>
          <w:b w:val="0"/>
          <w:sz w:val="22"/>
          <w:szCs w:val="22"/>
        </w:rPr>
        <w:t xml:space="preserve">Air Permits Division, </w:t>
      </w:r>
      <w:r w:rsidRPr="007E5D71">
        <w:rPr>
          <w:rStyle w:val="Strong"/>
          <w:rFonts w:ascii="Lucida Bright" w:hAnsi="Lucida Bright"/>
          <w:b w:val="0"/>
          <w:sz w:val="22"/>
          <w:szCs w:val="22"/>
        </w:rPr>
        <w:t>Office of Air</w:t>
      </w:r>
    </w:p>
    <w:p w14:paraId="603AC7B5" w14:textId="77777777" w:rsidR="00C21680" w:rsidRPr="00B02CD3" w:rsidRDefault="00C21680" w:rsidP="00C21680">
      <w:pPr>
        <w:rPr>
          <w:rFonts w:ascii="Lucida Bright" w:hAnsi="Lucida Bright"/>
          <w:sz w:val="22"/>
          <w:szCs w:val="22"/>
        </w:rPr>
      </w:pPr>
    </w:p>
    <w:p w14:paraId="4A0C44AB" w14:textId="2A8B1E3A" w:rsidR="00C21680" w:rsidRPr="00B02CD3" w:rsidRDefault="00DA4BA8" w:rsidP="00C21680">
      <w:pPr>
        <w:rPr>
          <w:rFonts w:ascii="Lucida Bright" w:hAnsi="Lucida Bright"/>
          <w:sz w:val="22"/>
          <w:szCs w:val="22"/>
        </w:rPr>
      </w:pPr>
      <w:r w:rsidRPr="00B02CD3">
        <w:rPr>
          <w:rStyle w:val="Strong"/>
          <w:rFonts w:ascii="Lucida Bright" w:hAnsi="Lucida Bright"/>
          <w:sz w:val="22"/>
          <w:szCs w:val="22"/>
        </w:rPr>
        <w:t>Office of Legal Services</w:t>
      </w:r>
      <w:r w:rsidR="00C21680" w:rsidRPr="00B02CD3">
        <w:rPr>
          <w:rStyle w:val="Strong"/>
          <w:rFonts w:ascii="Lucida Bright" w:hAnsi="Lucida Bright"/>
          <w:sz w:val="22"/>
          <w:szCs w:val="22"/>
        </w:rPr>
        <w:t>:</w:t>
      </w:r>
      <w:r w:rsidR="009038EB">
        <w:rPr>
          <w:rStyle w:val="Strong"/>
          <w:rFonts w:ascii="Lucida Bright" w:hAnsi="Lucida Bright"/>
          <w:sz w:val="22"/>
          <w:szCs w:val="22"/>
        </w:rPr>
        <w:t xml:space="preserve"> </w:t>
      </w:r>
      <w:r w:rsidR="009038EB" w:rsidRPr="009038EB">
        <w:rPr>
          <w:rStyle w:val="Strong"/>
          <w:rFonts w:ascii="Lucida Bright" w:hAnsi="Lucida Bright"/>
          <w:b w:val="0"/>
          <w:sz w:val="22"/>
          <w:szCs w:val="22"/>
        </w:rPr>
        <w:t>John Minter</w:t>
      </w:r>
      <w:r w:rsidR="00AF2AEB" w:rsidRPr="009038EB">
        <w:rPr>
          <w:rFonts w:ascii="Lucida Bright" w:hAnsi="Lucida Bright"/>
          <w:b/>
          <w:sz w:val="22"/>
          <w:szCs w:val="22"/>
        </w:rPr>
        <w:t>,</w:t>
      </w:r>
      <w:r w:rsidR="004F4503" w:rsidRPr="00B02CD3">
        <w:rPr>
          <w:rFonts w:ascii="Lucida Bright" w:hAnsi="Lucida Bright"/>
          <w:sz w:val="22"/>
          <w:szCs w:val="22"/>
        </w:rPr>
        <w:t xml:space="preserve"> Environmental Law Division</w:t>
      </w:r>
    </w:p>
    <w:p w14:paraId="53B33839" w14:textId="77777777" w:rsidR="00C21680" w:rsidRPr="00B02CD3" w:rsidRDefault="00C21680" w:rsidP="00C21680">
      <w:pPr>
        <w:rPr>
          <w:rFonts w:ascii="Lucida Bright" w:hAnsi="Lucida Bright"/>
          <w:sz w:val="22"/>
          <w:szCs w:val="22"/>
        </w:rPr>
      </w:pPr>
    </w:p>
    <w:p w14:paraId="1D80D653" w14:textId="34F8206E" w:rsidR="00C21680" w:rsidRPr="00B02CD3" w:rsidRDefault="00DA4BA8" w:rsidP="00C21680">
      <w:pPr>
        <w:rPr>
          <w:rFonts w:ascii="Lucida Bright" w:hAnsi="Lucida Bright"/>
          <w:sz w:val="22"/>
          <w:szCs w:val="22"/>
        </w:rPr>
      </w:pPr>
      <w:r w:rsidRPr="00B02CD3">
        <w:rPr>
          <w:rStyle w:val="Strong"/>
          <w:rFonts w:ascii="Lucida Bright" w:hAnsi="Lucida Bright"/>
          <w:sz w:val="22"/>
          <w:szCs w:val="22"/>
        </w:rPr>
        <w:t>Deputy Director Approval</w:t>
      </w:r>
      <w:r w:rsidR="00C21680" w:rsidRPr="00B02CD3">
        <w:rPr>
          <w:rStyle w:val="Strong"/>
          <w:rFonts w:ascii="Lucida Bright" w:hAnsi="Lucida Bright"/>
          <w:sz w:val="22"/>
          <w:szCs w:val="22"/>
        </w:rPr>
        <w:t>:</w:t>
      </w:r>
      <w:r w:rsidR="004F4503" w:rsidRPr="00B02CD3">
        <w:rPr>
          <w:rStyle w:val="Strong"/>
          <w:rFonts w:ascii="Lucida Bright" w:hAnsi="Lucida Bright"/>
          <w:sz w:val="22"/>
          <w:szCs w:val="22"/>
        </w:rPr>
        <w:t xml:space="preserve"> </w:t>
      </w:r>
      <w:r w:rsidR="009038EB" w:rsidRPr="009038EB">
        <w:rPr>
          <w:rStyle w:val="Strong"/>
          <w:rFonts w:ascii="Lucida Bright" w:hAnsi="Lucida Bright"/>
          <w:b w:val="0"/>
          <w:sz w:val="22"/>
          <w:szCs w:val="22"/>
        </w:rPr>
        <w:t>Tonya Baer</w:t>
      </w:r>
      <w:r w:rsidR="00332CC5" w:rsidRPr="009038EB">
        <w:rPr>
          <w:rStyle w:val="Strong"/>
          <w:rFonts w:ascii="Lucida Bright" w:hAnsi="Lucida Bright"/>
          <w:b w:val="0"/>
          <w:sz w:val="22"/>
          <w:szCs w:val="22"/>
        </w:rPr>
        <w:t>, Office of Air</w:t>
      </w:r>
    </w:p>
    <w:p w14:paraId="72AAEC0A" w14:textId="77777777" w:rsidR="00C21680" w:rsidRPr="00B02CD3" w:rsidRDefault="00C21680" w:rsidP="00C21680">
      <w:pPr>
        <w:rPr>
          <w:rFonts w:ascii="Lucida Bright" w:hAnsi="Lucida Bright"/>
          <w:sz w:val="22"/>
          <w:szCs w:val="22"/>
        </w:rPr>
      </w:pPr>
    </w:p>
    <w:p w14:paraId="62EE1029" w14:textId="654C55CA" w:rsidR="00971E10" w:rsidRPr="009038EB" w:rsidRDefault="00DA4BA8" w:rsidP="00C21680">
      <w:pPr>
        <w:rPr>
          <w:rFonts w:ascii="Lucida Bright" w:hAnsi="Lucida Bright"/>
          <w:b/>
          <w:sz w:val="22"/>
          <w:szCs w:val="22"/>
        </w:rPr>
      </w:pPr>
      <w:r w:rsidRPr="00100843">
        <w:rPr>
          <w:rStyle w:val="Strong"/>
          <w:rFonts w:ascii="Lucida Bright" w:hAnsi="Lucida Bright"/>
          <w:sz w:val="22"/>
          <w:szCs w:val="22"/>
        </w:rPr>
        <w:t>Deadline</w:t>
      </w:r>
      <w:r w:rsidR="006800B8" w:rsidRPr="00100843">
        <w:rPr>
          <w:rStyle w:val="Strong"/>
          <w:rFonts w:ascii="Lucida Bright" w:hAnsi="Lucida Bright"/>
          <w:sz w:val="22"/>
          <w:szCs w:val="22"/>
        </w:rPr>
        <w:t xml:space="preserve"> (Submittal Due Date)</w:t>
      </w:r>
      <w:r w:rsidR="00C21680" w:rsidRPr="00100843">
        <w:rPr>
          <w:rStyle w:val="Strong"/>
          <w:rFonts w:ascii="Lucida Bright" w:hAnsi="Lucida Bright"/>
          <w:sz w:val="22"/>
          <w:szCs w:val="22"/>
        </w:rPr>
        <w:t>:</w:t>
      </w:r>
      <w:r w:rsidR="007B00E2" w:rsidRPr="009038EB">
        <w:rPr>
          <w:rStyle w:val="Strong"/>
          <w:rFonts w:ascii="Lucida Bright" w:hAnsi="Lucida Bright"/>
          <w:b w:val="0"/>
          <w:sz w:val="22"/>
          <w:szCs w:val="22"/>
        </w:rPr>
        <w:t xml:space="preserve"> </w:t>
      </w:r>
      <w:r w:rsidR="00FD7353">
        <w:rPr>
          <w:rStyle w:val="Strong"/>
          <w:rFonts w:ascii="Lucida Bright" w:hAnsi="Lucida Bright"/>
          <w:b w:val="0"/>
          <w:sz w:val="22"/>
          <w:szCs w:val="22"/>
        </w:rPr>
        <w:t>March</w:t>
      </w:r>
      <w:r w:rsidR="009038EB" w:rsidRPr="009038EB">
        <w:rPr>
          <w:rStyle w:val="Strong"/>
          <w:rFonts w:ascii="Lucida Bright" w:hAnsi="Lucida Bright"/>
          <w:b w:val="0"/>
          <w:sz w:val="22"/>
          <w:szCs w:val="22"/>
        </w:rPr>
        <w:t xml:space="preserve"> </w:t>
      </w:r>
      <w:r w:rsidR="00FD7353">
        <w:rPr>
          <w:rStyle w:val="Strong"/>
          <w:rFonts w:ascii="Lucida Bright" w:hAnsi="Lucida Bright"/>
          <w:b w:val="0"/>
          <w:sz w:val="22"/>
          <w:szCs w:val="22"/>
        </w:rPr>
        <w:t>18</w:t>
      </w:r>
      <w:r w:rsidR="009038EB" w:rsidRPr="009038EB">
        <w:rPr>
          <w:rStyle w:val="Strong"/>
          <w:rFonts w:ascii="Lucida Bright" w:hAnsi="Lucida Bright"/>
          <w:b w:val="0"/>
          <w:sz w:val="22"/>
          <w:szCs w:val="22"/>
        </w:rPr>
        <w:t>, 2019</w:t>
      </w:r>
    </w:p>
    <w:sectPr w:rsidR="00971E10" w:rsidRPr="009038EB" w:rsidSect="00BC7F91">
      <w:footerReference w:type="default" r:id="rId8"/>
      <w:pgSz w:w="12240" w:h="15840"/>
      <w:pgMar w:top="1440" w:right="1440" w:bottom="1440" w:left="1440" w:header="100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83BF2" w14:textId="77777777" w:rsidR="0072447E" w:rsidRDefault="0072447E">
      <w:r>
        <w:separator/>
      </w:r>
    </w:p>
  </w:endnote>
  <w:endnote w:type="continuationSeparator" w:id="0">
    <w:p w14:paraId="52CB9D13" w14:textId="77777777" w:rsidR="0072447E" w:rsidRDefault="0072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CB1D7" w14:textId="77777777" w:rsidR="00BC7F91" w:rsidRDefault="00BC7F91">
    <w:pPr>
      <w:rPr>
        <w:rFonts w:ascii="Georgia" w:hAnsi="Georgia" w:cs="Tahoma"/>
        <w:sz w:val="16"/>
        <w:szCs w:val="16"/>
      </w:rPr>
    </w:pPr>
  </w:p>
  <w:p w14:paraId="34FF6A09" w14:textId="77777777" w:rsidR="00BC7F91" w:rsidRDefault="00BC7F91">
    <w:pPr>
      <w:rPr>
        <w:rFonts w:ascii="Georgia" w:hAnsi="Georgia" w:cs="Tahoma"/>
        <w:sz w:val="16"/>
        <w:szCs w:val="16"/>
      </w:rPr>
    </w:pPr>
  </w:p>
  <w:p w14:paraId="4593A885" w14:textId="72AFDB50" w:rsidR="00971E10" w:rsidRPr="00BC7F91" w:rsidRDefault="00971E10">
    <w:pPr>
      <w:rPr>
        <w:rFonts w:ascii="Georgia" w:hAnsi="Georgia"/>
        <w:sz w:val="20"/>
        <w:szCs w:val="20"/>
      </w:rPr>
    </w:pPr>
    <w:r w:rsidRPr="00BC7F91">
      <w:rPr>
        <w:rFonts w:ascii="Georgia" w:hAnsi="Georgia" w:cs="Tahoma"/>
        <w:sz w:val="20"/>
        <w:szCs w:val="20"/>
      </w:rPr>
      <w:t xml:space="preserve">TCEQ 20374 (Rev. </w:t>
    </w:r>
    <w:r w:rsidR="00B02E65" w:rsidRPr="00BC7F91">
      <w:rPr>
        <w:rFonts w:ascii="Georgia" w:hAnsi="Georgia" w:cs="Tahoma"/>
        <w:sz w:val="20"/>
        <w:szCs w:val="20"/>
      </w:rPr>
      <w:t>1</w:t>
    </w:r>
    <w:r w:rsidRPr="00BC7F91">
      <w:rPr>
        <w:rFonts w:ascii="Georgia" w:hAnsi="Georgia" w:cs="Tahoma"/>
        <w:sz w:val="20"/>
        <w:szCs w:val="20"/>
      </w:rPr>
      <w:t>/20</w:t>
    </w:r>
    <w:r w:rsidR="00B02E65" w:rsidRPr="00BC7F91">
      <w:rPr>
        <w:rFonts w:ascii="Georgia" w:hAnsi="Georgia" w:cs="Tahoma"/>
        <w:sz w:val="20"/>
        <w:szCs w:val="20"/>
      </w:rPr>
      <w:t>11</w:t>
    </w:r>
    <w:r w:rsidR="00BC7F91" w:rsidRPr="00BC7F91">
      <w:rPr>
        <w:rFonts w:ascii="Georgia" w:hAnsi="Georgia" w:cs="Tahoma"/>
        <w:sz w:val="20"/>
        <w:szCs w:val="20"/>
      </w:rPr>
      <w:t>)</w:t>
    </w:r>
    <w:r w:rsidR="00BC7F91" w:rsidRPr="00BC7F91">
      <w:rPr>
        <w:rFonts w:ascii="Georgia" w:hAnsi="Georgia" w:cs="Tahoma"/>
        <w:sz w:val="20"/>
        <w:szCs w:val="20"/>
      </w:rPr>
      <w:tab/>
    </w:r>
    <w:r w:rsidR="00BC7F91" w:rsidRPr="00BC7F91">
      <w:rPr>
        <w:rFonts w:ascii="Georgia" w:hAnsi="Georgia" w:cs="Tahoma"/>
        <w:sz w:val="20"/>
        <w:szCs w:val="20"/>
      </w:rPr>
      <w:tab/>
    </w:r>
    <w:r w:rsidR="00BC7F91" w:rsidRPr="00BC7F91">
      <w:rPr>
        <w:rFonts w:ascii="Georgia" w:hAnsi="Georgia" w:cs="Tahoma"/>
        <w:sz w:val="20"/>
        <w:szCs w:val="20"/>
      </w:rPr>
      <w:tab/>
    </w:r>
    <w:r w:rsidR="00BC7F91" w:rsidRPr="00BC7F91">
      <w:rPr>
        <w:rFonts w:ascii="Georgia" w:hAnsi="Georgia" w:cs="Tahoma"/>
        <w:sz w:val="20"/>
        <w:szCs w:val="20"/>
      </w:rPr>
      <w:tab/>
    </w:r>
    <w:r w:rsidR="00BC7F91" w:rsidRPr="00BC7F91">
      <w:rPr>
        <w:rFonts w:ascii="Georgia" w:hAnsi="Georgia" w:cs="Tahoma"/>
        <w:sz w:val="20"/>
        <w:szCs w:val="20"/>
      </w:rPr>
      <w:tab/>
    </w:r>
    <w:r w:rsidR="00BC7F91" w:rsidRPr="00BC7F91">
      <w:rPr>
        <w:rFonts w:ascii="Georgia" w:hAnsi="Georgia" w:cs="Tahoma"/>
        <w:sz w:val="20"/>
        <w:szCs w:val="20"/>
      </w:rPr>
      <w:tab/>
    </w:r>
    <w:r w:rsidR="00BC7F91" w:rsidRPr="00BC7F91">
      <w:rPr>
        <w:rFonts w:ascii="Georgia" w:hAnsi="Georgia" w:cs="Tahoma"/>
        <w:sz w:val="20"/>
        <w:szCs w:val="20"/>
      </w:rPr>
      <w:tab/>
    </w:r>
    <w:r w:rsidR="00BC7F91" w:rsidRPr="00BC7F91">
      <w:rPr>
        <w:rFonts w:ascii="Georgia" w:hAnsi="Georgia" w:cs="Tahoma"/>
        <w:sz w:val="20"/>
        <w:szCs w:val="20"/>
      </w:rPr>
      <w:tab/>
    </w:r>
    <w:r w:rsidRPr="00BC7F91">
      <w:rPr>
        <w:rFonts w:ascii="Georgia" w:hAnsi="Georgia" w:cs="Tahoma"/>
        <w:sz w:val="20"/>
        <w:szCs w:val="20"/>
      </w:rPr>
      <w:t xml:space="preserve">Page </w:t>
    </w:r>
    <w:r w:rsidR="000D0959" w:rsidRPr="00BC7F91">
      <w:rPr>
        <w:rStyle w:val="PageNumber"/>
        <w:rFonts w:ascii="Georgia" w:hAnsi="Georgia"/>
        <w:sz w:val="20"/>
        <w:szCs w:val="20"/>
      </w:rPr>
      <w:fldChar w:fldCharType="begin"/>
    </w:r>
    <w:r w:rsidRPr="00BC7F91">
      <w:rPr>
        <w:rStyle w:val="PageNumber"/>
        <w:rFonts w:ascii="Georgia" w:hAnsi="Georgia"/>
        <w:sz w:val="20"/>
        <w:szCs w:val="20"/>
      </w:rPr>
      <w:instrText xml:space="preserve"> PAGE </w:instrText>
    </w:r>
    <w:r w:rsidR="000D0959" w:rsidRPr="00BC7F91">
      <w:rPr>
        <w:rStyle w:val="PageNumber"/>
        <w:rFonts w:ascii="Georgia" w:hAnsi="Georgia"/>
        <w:sz w:val="20"/>
        <w:szCs w:val="20"/>
      </w:rPr>
      <w:fldChar w:fldCharType="separate"/>
    </w:r>
    <w:r w:rsidR="00210FD6">
      <w:rPr>
        <w:rStyle w:val="PageNumber"/>
        <w:rFonts w:ascii="Georgia" w:hAnsi="Georgia"/>
        <w:noProof/>
        <w:sz w:val="20"/>
        <w:szCs w:val="20"/>
      </w:rPr>
      <w:t>2</w:t>
    </w:r>
    <w:r w:rsidR="000D0959" w:rsidRPr="00BC7F91">
      <w:rPr>
        <w:rStyle w:val="PageNumber"/>
        <w:rFonts w:ascii="Georgia" w:hAnsi="Georgia"/>
        <w:sz w:val="20"/>
        <w:szCs w:val="20"/>
      </w:rPr>
      <w:fldChar w:fldCharType="end"/>
    </w:r>
    <w:r w:rsidRPr="00BC7F91">
      <w:rPr>
        <w:rStyle w:val="PageNumber"/>
        <w:rFonts w:ascii="Georgia" w:hAnsi="Georgia"/>
        <w:sz w:val="20"/>
        <w:szCs w:val="20"/>
      </w:rPr>
      <w:t xml:space="preserve"> of </w:t>
    </w:r>
    <w:r w:rsidR="000D0959" w:rsidRPr="00BC7F91">
      <w:rPr>
        <w:rStyle w:val="PageNumber"/>
        <w:rFonts w:ascii="Georgia" w:hAnsi="Georgia"/>
        <w:sz w:val="20"/>
        <w:szCs w:val="20"/>
      </w:rPr>
      <w:fldChar w:fldCharType="begin"/>
    </w:r>
    <w:r w:rsidRPr="00BC7F91">
      <w:rPr>
        <w:rStyle w:val="PageNumber"/>
        <w:rFonts w:ascii="Georgia" w:hAnsi="Georgia"/>
        <w:sz w:val="20"/>
        <w:szCs w:val="20"/>
      </w:rPr>
      <w:instrText xml:space="preserve"> NUMPAGES </w:instrText>
    </w:r>
    <w:r w:rsidR="000D0959" w:rsidRPr="00BC7F91">
      <w:rPr>
        <w:rStyle w:val="PageNumber"/>
        <w:rFonts w:ascii="Georgia" w:hAnsi="Georgia"/>
        <w:sz w:val="20"/>
        <w:szCs w:val="20"/>
      </w:rPr>
      <w:fldChar w:fldCharType="separate"/>
    </w:r>
    <w:r w:rsidR="00210FD6">
      <w:rPr>
        <w:rStyle w:val="PageNumber"/>
        <w:rFonts w:ascii="Georgia" w:hAnsi="Georgia"/>
        <w:noProof/>
        <w:sz w:val="20"/>
        <w:szCs w:val="20"/>
      </w:rPr>
      <w:t>2</w:t>
    </w:r>
    <w:r w:rsidR="000D0959" w:rsidRPr="00BC7F91">
      <w:rPr>
        <w:rStyle w:val="PageNumber"/>
        <w:rFonts w:ascii="Georgia" w:hAnsi="Georgi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A166D" w14:textId="77777777" w:rsidR="0072447E" w:rsidRDefault="0072447E">
      <w:r>
        <w:separator/>
      </w:r>
    </w:p>
  </w:footnote>
  <w:footnote w:type="continuationSeparator" w:id="0">
    <w:p w14:paraId="09E2B52C" w14:textId="77777777" w:rsidR="0072447E" w:rsidRDefault="0072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77A93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261CDA"/>
    <w:multiLevelType w:val="hybridMultilevel"/>
    <w:tmpl w:val="FF5E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0670A"/>
    <w:multiLevelType w:val="hybridMultilevel"/>
    <w:tmpl w:val="9020C0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3F"/>
    <w:rsid w:val="0000372A"/>
    <w:rsid w:val="00007C27"/>
    <w:rsid w:val="00022AD1"/>
    <w:rsid w:val="00025F39"/>
    <w:rsid w:val="00026D74"/>
    <w:rsid w:val="0002715B"/>
    <w:rsid w:val="00027864"/>
    <w:rsid w:val="0003094B"/>
    <w:rsid w:val="00036AFA"/>
    <w:rsid w:val="000470B1"/>
    <w:rsid w:val="00054195"/>
    <w:rsid w:val="000613A9"/>
    <w:rsid w:val="0006671E"/>
    <w:rsid w:val="00067562"/>
    <w:rsid w:val="00074AF2"/>
    <w:rsid w:val="00081A75"/>
    <w:rsid w:val="00087DD2"/>
    <w:rsid w:val="00097CDD"/>
    <w:rsid w:val="000A451E"/>
    <w:rsid w:val="000B773F"/>
    <w:rsid w:val="000D0959"/>
    <w:rsid w:val="000D528E"/>
    <w:rsid w:val="000E3759"/>
    <w:rsid w:val="000E4FDC"/>
    <w:rsid w:val="000F14C0"/>
    <w:rsid w:val="000F312B"/>
    <w:rsid w:val="00100843"/>
    <w:rsid w:val="0010303F"/>
    <w:rsid w:val="00103F6E"/>
    <w:rsid w:val="00104596"/>
    <w:rsid w:val="00120A98"/>
    <w:rsid w:val="001362A0"/>
    <w:rsid w:val="00136CD7"/>
    <w:rsid w:val="001508CD"/>
    <w:rsid w:val="00155F25"/>
    <w:rsid w:val="00165C5C"/>
    <w:rsid w:val="00187E2A"/>
    <w:rsid w:val="00195174"/>
    <w:rsid w:val="001A43E1"/>
    <w:rsid w:val="001A7C93"/>
    <w:rsid w:val="001B52A2"/>
    <w:rsid w:val="001E5479"/>
    <w:rsid w:val="00203615"/>
    <w:rsid w:val="00210FD6"/>
    <w:rsid w:val="0021557A"/>
    <w:rsid w:val="00217769"/>
    <w:rsid w:val="00222D23"/>
    <w:rsid w:val="002404EB"/>
    <w:rsid w:val="00240980"/>
    <w:rsid w:val="00250C63"/>
    <w:rsid w:val="00255A36"/>
    <w:rsid w:val="00261F8B"/>
    <w:rsid w:val="002646FD"/>
    <w:rsid w:val="00264C41"/>
    <w:rsid w:val="00274751"/>
    <w:rsid w:val="00281CA0"/>
    <w:rsid w:val="00292B3D"/>
    <w:rsid w:val="0029448A"/>
    <w:rsid w:val="002945EF"/>
    <w:rsid w:val="002B1AF8"/>
    <w:rsid w:val="002B68DF"/>
    <w:rsid w:val="002C2372"/>
    <w:rsid w:val="002C6466"/>
    <w:rsid w:val="002E1660"/>
    <w:rsid w:val="002E4815"/>
    <w:rsid w:val="002E5467"/>
    <w:rsid w:val="00313FD3"/>
    <w:rsid w:val="003218CF"/>
    <w:rsid w:val="0033098B"/>
    <w:rsid w:val="00330A59"/>
    <w:rsid w:val="00332CC5"/>
    <w:rsid w:val="003415A2"/>
    <w:rsid w:val="00344DF3"/>
    <w:rsid w:val="003540A3"/>
    <w:rsid w:val="00374335"/>
    <w:rsid w:val="003847BD"/>
    <w:rsid w:val="003849D6"/>
    <w:rsid w:val="00396E4A"/>
    <w:rsid w:val="0039737C"/>
    <w:rsid w:val="003A194A"/>
    <w:rsid w:val="003C2A97"/>
    <w:rsid w:val="003D1C1C"/>
    <w:rsid w:val="003E7802"/>
    <w:rsid w:val="00410ADF"/>
    <w:rsid w:val="00425301"/>
    <w:rsid w:val="00434823"/>
    <w:rsid w:val="00447F05"/>
    <w:rsid w:val="004662A9"/>
    <w:rsid w:val="00491559"/>
    <w:rsid w:val="004A7101"/>
    <w:rsid w:val="004B0830"/>
    <w:rsid w:val="004C5DDA"/>
    <w:rsid w:val="004E5E58"/>
    <w:rsid w:val="004E75CD"/>
    <w:rsid w:val="004F4503"/>
    <w:rsid w:val="00500636"/>
    <w:rsid w:val="005047F9"/>
    <w:rsid w:val="005048B5"/>
    <w:rsid w:val="00530C5B"/>
    <w:rsid w:val="005314BB"/>
    <w:rsid w:val="00532167"/>
    <w:rsid w:val="0053293D"/>
    <w:rsid w:val="00553D4F"/>
    <w:rsid w:val="00562B46"/>
    <w:rsid w:val="0057696A"/>
    <w:rsid w:val="00583686"/>
    <w:rsid w:val="00586610"/>
    <w:rsid w:val="005879BE"/>
    <w:rsid w:val="00587FF9"/>
    <w:rsid w:val="0059298D"/>
    <w:rsid w:val="00594703"/>
    <w:rsid w:val="005A77A9"/>
    <w:rsid w:val="005D0DF5"/>
    <w:rsid w:val="005E11F2"/>
    <w:rsid w:val="005E5D41"/>
    <w:rsid w:val="005E60E9"/>
    <w:rsid w:val="00612423"/>
    <w:rsid w:val="006263EA"/>
    <w:rsid w:val="00641B16"/>
    <w:rsid w:val="0065100D"/>
    <w:rsid w:val="00665F7A"/>
    <w:rsid w:val="00667D35"/>
    <w:rsid w:val="00673370"/>
    <w:rsid w:val="006800B8"/>
    <w:rsid w:val="0068360D"/>
    <w:rsid w:val="00683FB6"/>
    <w:rsid w:val="00684FED"/>
    <w:rsid w:val="006A019E"/>
    <w:rsid w:val="006A5298"/>
    <w:rsid w:val="006A7C58"/>
    <w:rsid w:val="006B2D82"/>
    <w:rsid w:val="006B37B8"/>
    <w:rsid w:val="006C6372"/>
    <w:rsid w:val="006C7AC0"/>
    <w:rsid w:val="006D060D"/>
    <w:rsid w:val="006E3246"/>
    <w:rsid w:val="0070001D"/>
    <w:rsid w:val="00715687"/>
    <w:rsid w:val="00717775"/>
    <w:rsid w:val="007215FB"/>
    <w:rsid w:val="0072447E"/>
    <w:rsid w:val="00745CB9"/>
    <w:rsid w:val="00781EB9"/>
    <w:rsid w:val="007B00E2"/>
    <w:rsid w:val="007D2371"/>
    <w:rsid w:val="007D23B4"/>
    <w:rsid w:val="007D2BE5"/>
    <w:rsid w:val="007E0459"/>
    <w:rsid w:val="007E7A27"/>
    <w:rsid w:val="007F7912"/>
    <w:rsid w:val="008063E9"/>
    <w:rsid w:val="00815985"/>
    <w:rsid w:val="00817270"/>
    <w:rsid w:val="00825A6C"/>
    <w:rsid w:val="008406FA"/>
    <w:rsid w:val="008521BD"/>
    <w:rsid w:val="008609DD"/>
    <w:rsid w:val="00865429"/>
    <w:rsid w:val="00866A7B"/>
    <w:rsid w:val="008A28C1"/>
    <w:rsid w:val="008A694C"/>
    <w:rsid w:val="008C1D46"/>
    <w:rsid w:val="008C7D94"/>
    <w:rsid w:val="008D2F01"/>
    <w:rsid w:val="008E2BBC"/>
    <w:rsid w:val="008F1602"/>
    <w:rsid w:val="009038EB"/>
    <w:rsid w:val="0091323B"/>
    <w:rsid w:val="00923CA1"/>
    <w:rsid w:val="0092593F"/>
    <w:rsid w:val="00936F01"/>
    <w:rsid w:val="009508E1"/>
    <w:rsid w:val="00971E10"/>
    <w:rsid w:val="009764F3"/>
    <w:rsid w:val="0098083C"/>
    <w:rsid w:val="00981500"/>
    <w:rsid w:val="00990AD7"/>
    <w:rsid w:val="0099496B"/>
    <w:rsid w:val="009C11EF"/>
    <w:rsid w:val="009C213C"/>
    <w:rsid w:val="009C6B21"/>
    <w:rsid w:val="009C771F"/>
    <w:rsid w:val="009C7C17"/>
    <w:rsid w:val="009D41CD"/>
    <w:rsid w:val="009D703C"/>
    <w:rsid w:val="009F794E"/>
    <w:rsid w:val="00A34F4A"/>
    <w:rsid w:val="00A377B4"/>
    <w:rsid w:val="00A409D7"/>
    <w:rsid w:val="00A44983"/>
    <w:rsid w:val="00A52063"/>
    <w:rsid w:val="00A55362"/>
    <w:rsid w:val="00A92979"/>
    <w:rsid w:val="00A97B70"/>
    <w:rsid w:val="00AA41AD"/>
    <w:rsid w:val="00AD1C3B"/>
    <w:rsid w:val="00AD2E8B"/>
    <w:rsid w:val="00AE00C5"/>
    <w:rsid w:val="00AF2AEB"/>
    <w:rsid w:val="00B00612"/>
    <w:rsid w:val="00B00EB6"/>
    <w:rsid w:val="00B02CD3"/>
    <w:rsid w:val="00B02E65"/>
    <w:rsid w:val="00B05D28"/>
    <w:rsid w:val="00B0690A"/>
    <w:rsid w:val="00B11736"/>
    <w:rsid w:val="00B26950"/>
    <w:rsid w:val="00B35D93"/>
    <w:rsid w:val="00B36EB0"/>
    <w:rsid w:val="00B40128"/>
    <w:rsid w:val="00B4215B"/>
    <w:rsid w:val="00B4781D"/>
    <w:rsid w:val="00B500A8"/>
    <w:rsid w:val="00B5071C"/>
    <w:rsid w:val="00B51D18"/>
    <w:rsid w:val="00B57CBE"/>
    <w:rsid w:val="00B845D9"/>
    <w:rsid w:val="00BC7F91"/>
    <w:rsid w:val="00BD12E9"/>
    <w:rsid w:val="00BE2799"/>
    <w:rsid w:val="00BE3206"/>
    <w:rsid w:val="00BF339A"/>
    <w:rsid w:val="00C012CA"/>
    <w:rsid w:val="00C21680"/>
    <w:rsid w:val="00C60D79"/>
    <w:rsid w:val="00C70402"/>
    <w:rsid w:val="00C746D8"/>
    <w:rsid w:val="00CA4C9E"/>
    <w:rsid w:val="00CC4F6A"/>
    <w:rsid w:val="00CE67F4"/>
    <w:rsid w:val="00D32565"/>
    <w:rsid w:val="00D43938"/>
    <w:rsid w:val="00D46BE6"/>
    <w:rsid w:val="00D47E7D"/>
    <w:rsid w:val="00D52E09"/>
    <w:rsid w:val="00D54785"/>
    <w:rsid w:val="00D57DB0"/>
    <w:rsid w:val="00D608E8"/>
    <w:rsid w:val="00D672D0"/>
    <w:rsid w:val="00D834C8"/>
    <w:rsid w:val="00D84601"/>
    <w:rsid w:val="00D87CB8"/>
    <w:rsid w:val="00DA4BA8"/>
    <w:rsid w:val="00DA7D48"/>
    <w:rsid w:val="00DC640F"/>
    <w:rsid w:val="00DE06A8"/>
    <w:rsid w:val="00DE3317"/>
    <w:rsid w:val="00DE387B"/>
    <w:rsid w:val="00DE7BD8"/>
    <w:rsid w:val="00DF73AB"/>
    <w:rsid w:val="00E12233"/>
    <w:rsid w:val="00E33DD5"/>
    <w:rsid w:val="00E361DA"/>
    <w:rsid w:val="00E41F04"/>
    <w:rsid w:val="00E45090"/>
    <w:rsid w:val="00E61469"/>
    <w:rsid w:val="00E64E02"/>
    <w:rsid w:val="00E65A7C"/>
    <w:rsid w:val="00E72853"/>
    <w:rsid w:val="00EA608A"/>
    <w:rsid w:val="00EB5057"/>
    <w:rsid w:val="00EC21A4"/>
    <w:rsid w:val="00EC6F43"/>
    <w:rsid w:val="00ED11B1"/>
    <w:rsid w:val="00EE0D2B"/>
    <w:rsid w:val="00EE1642"/>
    <w:rsid w:val="00F06E9C"/>
    <w:rsid w:val="00F07570"/>
    <w:rsid w:val="00F22AE2"/>
    <w:rsid w:val="00F23FE2"/>
    <w:rsid w:val="00F3199D"/>
    <w:rsid w:val="00F33197"/>
    <w:rsid w:val="00F34460"/>
    <w:rsid w:val="00F806B9"/>
    <w:rsid w:val="00F80E67"/>
    <w:rsid w:val="00F81DA7"/>
    <w:rsid w:val="00F838A3"/>
    <w:rsid w:val="00F95DB1"/>
    <w:rsid w:val="00FB6233"/>
    <w:rsid w:val="00FC7FD3"/>
    <w:rsid w:val="00FD7353"/>
    <w:rsid w:val="00FE4A5A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BC1891"/>
  <w15:docId w15:val="{CF982828-9393-4456-9D58-C9A29CA8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09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7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7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F45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09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F45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3098B"/>
  </w:style>
  <w:style w:type="paragraph" w:styleId="Header">
    <w:name w:val="header"/>
    <w:basedOn w:val="Normal"/>
    <w:rsid w:val="003309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09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098B"/>
  </w:style>
  <w:style w:type="character" w:customStyle="1" w:styleId="Heading1Char">
    <w:name w:val="Heading 1 Char"/>
    <w:link w:val="Heading1"/>
    <w:rsid w:val="000B77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qFormat/>
    <w:rsid w:val="000B773F"/>
    <w:rPr>
      <w:b/>
      <w:bCs/>
    </w:rPr>
  </w:style>
  <w:style w:type="table" w:styleId="TableGrid">
    <w:name w:val="Table Grid"/>
    <w:basedOn w:val="TableNormal"/>
    <w:rsid w:val="00C2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2"/>
    <w:qFormat/>
    <w:rsid w:val="00A377B4"/>
    <w:rPr>
      <w:rFonts w:ascii="Georgia" w:hAnsi="Georgia"/>
    </w:rPr>
  </w:style>
  <w:style w:type="paragraph" w:customStyle="1" w:styleId="Style2">
    <w:name w:val="Style2"/>
    <w:basedOn w:val="Heading2"/>
    <w:qFormat/>
    <w:rsid w:val="00A377B4"/>
    <w:rPr>
      <w:i w:val="0"/>
      <w:iCs w:val="0"/>
      <w:sz w:val="24"/>
    </w:rPr>
  </w:style>
  <w:style w:type="character" w:customStyle="1" w:styleId="Heading2Char">
    <w:name w:val="Heading 2 Char"/>
    <w:link w:val="Heading2"/>
    <w:semiHidden/>
    <w:rsid w:val="00A377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Heading2"/>
    <w:qFormat/>
    <w:rsid w:val="00DA4BA8"/>
    <w:rPr>
      <w:rFonts w:ascii="Georgia" w:hAnsi="Georgia"/>
      <w:iCs w:val="0"/>
    </w:rPr>
  </w:style>
  <w:style w:type="character" w:customStyle="1" w:styleId="Heading3Char">
    <w:name w:val="Heading 3 Char"/>
    <w:link w:val="Heading3"/>
    <w:rsid w:val="004F4503"/>
    <w:rPr>
      <w:rFonts w:ascii="Cambria" w:hAnsi="Cambria"/>
      <w:b/>
      <w:bCs/>
      <w:sz w:val="26"/>
      <w:szCs w:val="26"/>
    </w:rPr>
  </w:style>
  <w:style w:type="character" w:customStyle="1" w:styleId="Heading5Char">
    <w:name w:val="Heading 5 Char"/>
    <w:link w:val="Heading5"/>
    <w:rsid w:val="004F4503"/>
    <w:rPr>
      <w:rFonts w:ascii="Calibri" w:hAnsi="Calibri"/>
      <w:b/>
      <w:bCs/>
      <w:i/>
      <w:iCs/>
      <w:sz w:val="26"/>
      <w:szCs w:val="26"/>
    </w:rPr>
  </w:style>
  <w:style w:type="paragraph" w:styleId="BodyText">
    <w:name w:val="Body Text"/>
    <w:link w:val="BodyTextChar"/>
    <w:uiPriority w:val="99"/>
    <w:qFormat/>
    <w:rsid w:val="004F4503"/>
    <w:pPr>
      <w:spacing w:after="240"/>
    </w:pPr>
    <w:rPr>
      <w:rFonts w:ascii="Georgia" w:hAnsi="Georgia"/>
      <w:sz w:val="24"/>
      <w:szCs w:val="24"/>
    </w:rPr>
  </w:style>
  <w:style w:type="character" w:customStyle="1" w:styleId="BodyTextChar">
    <w:name w:val="Body Text Char"/>
    <w:link w:val="BodyText"/>
    <w:uiPriority w:val="99"/>
    <w:rsid w:val="004F4503"/>
    <w:rPr>
      <w:rFonts w:ascii="Georgia" w:hAnsi="Georgia"/>
      <w:sz w:val="24"/>
      <w:szCs w:val="24"/>
      <w:lang w:val="en-US" w:eastAsia="en-US" w:bidi="ar-SA"/>
    </w:rPr>
  </w:style>
  <w:style w:type="character" w:styleId="Emphasis">
    <w:name w:val="Emphasis"/>
    <w:uiPriority w:val="2"/>
    <w:qFormat/>
    <w:rsid w:val="004F4503"/>
    <w:rPr>
      <w:i/>
      <w:iCs/>
    </w:rPr>
  </w:style>
  <w:style w:type="paragraph" w:styleId="ListBullet">
    <w:name w:val="List Bullet"/>
    <w:basedOn w:val="BodyText"/>
    <w:uiPriority w:val="5"/>
    <w:qFormat/>
    <w:rsid w:val="004F4503"/>
    <w:pPr>
      <w:numPr>
        <w:numId w:val="1"/>
      </w:numPr>
      <w:contextualSpacing/>
    </w:pPr>
  </w:style>
  <w:style w:type="character" w:styleId="CommentReference">
    <w:name w:val="annotation reference"/>
    <w:rsid w:val="00532167"/>
    <w:rPr>
      <w:sz w:val="16"/>
      <w:szCs w:val="16"/>
    </w:rPr>
  </w:style>
  <w:style w:type="paragraph" w:styleId="CommentText">
    <w:name w:val="annotation text"/>
    <w:basedOn w:val="Heading2"/>
    <w:link w:val="CommentTextChar"/>
    <w:rsid w:val="00532167"/>
    <w:pPr>
      <w:widowControl/>
      <w:autoSpaceDE/>
      <w:autoSpaceDN/>
      <w:adjustRightInd/>
      <w:spacing w:before="0" w:after="240"/>
      <w:contextualSpacing/>
    </w:pPr>
    <w:rPr>
      <w:rFonts w:ascii="Times New Roman" w:hAnsi="Times New Roman" w:cs="Arial"/>
      <w:b w:val="0"/>
      <w:sz w:val="22"/>
    </w:rPr>
  </w:style>
  <w:style w:type="character" w:customStyle="1" w:styleId="CommentTextChar">
    <w:name w:val="Comment Text Char"/>
    <w:link w:val="CommentText"/>
    <w:rsid w:val="00532167"/>
    <w:rPr>
      <w:rFonts w:cs="Arial"/>
      <w:bCs/>
      <w:i/>
      <w:iCs/>
      <w:sz w:val="22"/>
      <w:szCs w:val="28"/>
    </w:rPr>
  </w:style>
  <w:style w:type="paragraph" w:styleId="BalloonText">
    <w:name w:val="Balloon Text"/>
    <w:basedOn w:val="Normal"/>
    <w:link w:val="BalloonTextChar"/>
    <w:rsid w:val="00532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2167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A409D7"/>
    <w:rPr>
      <w:rFonts w:ascii="Calibri" w:eastAsia="Times New Roman" w:hAnsi="Calibri" w:cs="Times New Roman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094B"/>
    <w:pPr>
      <w:keepNext w:val="0"/>
      <w:widowControl w:val="0"/>
      <w:autoSpaceDE w:val="0"/>
      <w:autoSpaceDN w:val="0"/>
      <w:adjustRightInd w:val="0"/>
      <w:spacing w:after="0"/>
      <w:contextualSpacing w:val="0"/>
      <w:outlineLvl w:val="9"/>
    </w:pPr>
    <w:rPr>
      <w:rFonts w:cs="Times New Roman"/>
      <w:b/>
      <w:i w:val="0"/>
      <w:iCs w:val="0"/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03094B"/>
    <w:rPr>
      <w:rFonts w:cs="Arial"/>
      <w:b/>
      <w:bCs/>
      <w:i w:val="0"/>
      <w:iCs w:val="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2963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3474</CharactersWithSpaces>
  <SharedDoc>false</SharedDoc>
  <HLinks>
    <vt:vector size="6" baseType="variant">
      <vt:variant>
        <vt:i4>4259868</vt:i4>
      </vt:variant>
      <vt:variant>
        <vt:i4>-1</vt:i4>
      </vt:variant>
      <vt:variant>
        <vt:i4>1027</vt:i4>
      </vt:variant>
      <vt:variant>
        <vt:i4>1</vt:i4>
      </vt:variant>
      <vt:variant>
        <vt:lpwstr>http://home.tnrcc.state.tx.us/internal/exec/communication/gif/3C-TCEQ.gif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TCEQ</dc:creator>
  <cp:lastModifiedBy>Ken Sherry</cp:lastModifiedBy>
  <cp:revision>2</cp:revision>
  <cp:lastPrinted>2018-06-26T20:09:00Z</cp:lastPrinted>
  <dcterms:created xsi:type="dcterms:W3CDTF">2019-03-18T13:31:00Z</dcterms:created>
  <dcterms:modified xsi:type="dcterms:W3CDTF">2019-03-18T13:31:00Z</dcterms:modified>
</cp:coreProperties>
</file>