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34" w:rsidRPr="003F65AF" w:rsidRDefault="00597F34" w:rsidP="00597F34">
      <w:pPr>
        <w:pStyle w:val="Heading1"/>
        <w:jc w:val="center"/>
        <w:rPr>
          <w:rFonts w:ascii="Lucida Bright" w:hAnsi="Lucida Bright"/>
          <w:sz w:val="16"/>
          <w:szCs w:val="16"/>
        </w:rPr>
      </w:pPr>
      <w:r w:rsidRPr="003F65AF">
        <w:rPr>
          <w:rFonts w:ascii="Lucida Bright" w:hAnsi="Lucida Bright"/>
          <w:noProof/>
        </w:rPr>
        <w:drawing>
          <wp:anchor distT="0" distB="0" distL="114300" distR="114300" simplePos="0" relativeHeight="251659264" behindDoc="0" locked="0" layoutInCell="1" allowOverlap="1" wp14:anchorId="1B3F22DA" wp14:editId="6028BF90">
            <wp:simplePos x="0" y="0"/>
            <wp:positionH relativeFrom="column">
              <wp:align>left</wp:align>
            </wp:positionH>
            <wp:positionV relativeFrom="paragraph">
              <wp:posOffset>0</wp:posOffset>
            </wp:positionV>
            <wp:extent cx="619125" cy="1066800"/>
            <wp:effectExtent l="0" t="0" r="9525" b="0"/>
            <wp:wrapSquare wrapText="right"/>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Pr="003F65AF">
        <w:rPr>
          <w:rFonts w:ascii="Lucida Bright" w:hAnsi="Lucida Bright"/>
        </w:rPr>
        <w:t>National Comments</w:t>
      </w:r>
    </w:p>
    <w:p w:rsidR="00597F34" w:rsidRPr="003F65AF" w:rsidRDefault="00597F34" w:rsidP="0002264A">
      <w:pPr>
        <w:pStyle w:val="Heading1"/>
        <w:spacing w:after="480"/>
        <w:jc w:val="center"/>
        <w:rPr>
          <w:rFonts w:ascii="Lucida Bright" w:hAnsi="Lucida Bright"/>
        </w:rPr>
      </w:pPr>
      <w:r w:rsidRPr="003F65AF">
        <w:rPr>
          <w:rFonts w:ascii="Lucida Bright" w:hAnsi="Lucida Bright"/>
        </w:rPr>
        <w:t>Executive Review Summary</w:t>
      </w:r>
    </w:p>
    <w:p w:rsidR="00597F34" w:rsidRPr="00802F28" w:rsidRDefault="00597F34" w:rsidP="0002264A">
      <w:pPr>
        <w:spacing w:after="240"/>
        <w:rPr>
          <w:rStyle w:val="Strong"/>
          <w:rFonts w:ascii="Lucida Bright" w:hAnsi="Lucida Bright"/>
          <w:sz w:val="22"/>
          <w:szCs w:val="22"/>
        </w:rPr>
      </w:pPr>
      <w:r w:rsidRPr="00802F28">
        <w:rPr>
          <w:rStyle w:val="Strong"/>
          <w:rFonts w:ascii="Lucida Bright" w:hAnsi="Lucida Bright"/>
          <w:sz w:val="22"/>
          <w:szCs w:val="22"/>
        </w:rPr>
        <w:t>TCEQ Proposed Comments On:</w:t>
      </w:r>
    </w:p>
    <w:p w:rsidR="00597F34" w:rsidRPr="00802F28" w:rsidRDefault="00951537" w:rsidP="0002264A">
      <w:pPr>
        <w:pStyle w:val="BodyText"/>
      </w:pPr>
      <w:r w:rsidRPr="00802F28">
        <w:t xml:space="preserve">Request for </w:t>
      </w:r>
      <w:r w:rsidR="00AF4843" w:rsidRPr="00802F28">
        <w:t>Public Comment</w:t>
      </w:r>
      <w:r w:rsidR="00597F34" w:rsidRPr="00802F28">
        <w:t xml:space="preserve">; </w:t>
      </w:r>
      <w:r w:rsidR="0002264A" w:rsidRPr="002D4E62">
        <w:rPr>
          <w:i/>
        </w:rPr>
        <w:t>Proposed Settlement Agreement, Clean Air Act Petition for Review</w:t>
      </w:r>
      <w:r w:rsidR="00597F34" w:rsidRPr="00802F28">
        <w:t xml:space="preserve">; </w:t>
      </w:r>
      <w:r w:rsidR="00A16A94" w:rsidRPr="00802F28">
        <w:t xml:space="preserve">Docket ID Number </w:t>
      </w:r>
      <w:bookmarkStart w:id="0" w:name="_GoBack"/>
      <w:r w:rsidR="001E6682" w:rsidRPr="001E6682">
        <w:t>EPA-HQ-OGC-2017-0030</w:t>
      </w:r>
      <w:bookmarkEnd w:id="0"/>
      <w:r w:rsidR="00AF4843" w:rsidRPr="00802F28">
        <w:t>.</w:t>
      </w:r>
    </w:p>
    <w:p w:rsidR="00597F34" w:rsidRPr="00802F28" w:rsidRDefault="00597F34" w:rsidP="0002264A">
      <w:pPr>
        <w:spacing w:before="120" w:after="240"/>
        <w:rPr>
          <w:rStyle w:val="Strong"/>
          <w:rFonts w:ascii="Lucida Bright" w:hAnsi="Lucida Bright"/>
          <w:sz w:val="22"/>
          <w:szCs w:val="22"/>
        </w:rPr>
      </w:pPr>
      <w:r w:rsidRPr="00802F28">
        <w:rPr>
          <w:rStyle w:val="Strong"/>
          <w:rFonts w:ascii="Lucida Bright" w:hAnsi="Lucida Bright"/>
          <w:sz w:val="22"/>
          <w:szCs w:val="22"/>
        </w:rPr>
        <w:t>Overview of Proposal:</w:t>
      </w:r>
    </w:p>
    <w:p w:rsidR="0002264A" w:rsidRDefault="0002264A" w:rsidP="0002264A">
      <w:pPr>
        <w:pStyle w:val="BodyText"/>
      </w:pPr>
      <w:r>
        <w:t>On January 19, 2017, the United States Environmental Protectio</w:t>
      </w:r>
      <w:r w:rsidRPr="002D4E62">
        <w:t xml:space="preserve">n Agency (EPA) published in the </w:t>
      </w:r>
      <w:r w:rsidRPr="002D4E62">
        <w:rPr>
          <w:i/>
        </w:rPr>
        <w:t>Federal Register</w:t>
      </w:r>
      <w:r w:rsidRPr="002D4E62">
        <w:t xml:space="preserve"> (82 FR 6532) proposed responses to the </w:t>
      </w:r>
      <w:r w:rsidRPr="002D4E62">
        <w:rPr>
          <w:i/>
        </w:rPr>
        <w:t>Proposed Settlement Agreement, Clean Air Act Petition for Review</w:t>
      </w:r>
      <w:r w:rsidRPr="002D4E62">
        <w:t>.</w:t>
      </w:r>
    </w:p>
    <w:p w:rsidR="0002264A" w:rsidRPr="005C06AD" w:rsidRDefault="0002264A" w:rsidP="0002264A">
      <w:pPr>
        <w:pStyle w:val="BodyText"/>
      </w:pPr>
      <w:r>
        <w:t xml:space="preserve">The </w:t>
      </w:r>
      <w:r w:rsidRPr="005C06AD">
        <w:t xml:space="preserve">EPA promulgated revisions to </w:t>
      </w:r>
      <w:r w:rsidRPr="0002264A">
        <w:t>ambient</w:t>
      </w:r>
      <w:r w:rsidRPr="005C06AD">
        <w:t xml:space="preserve"> air monitoring requirements for criteria pollutants </w:t>
      </w:r>
      <w:r>
        <w:t>in</w:t>
      </w:r>
      <w:r w:rsidRPr="005C06AD">
        <w:t xml:space="preserve"> 81 FR 17,248</w:t>
      </w:r>
      <w:r>
        <w:t>.</w:t>
      </w:r>
      <w:r w:rsidRPr="005C06AD">
        <w:t xml:space="preserve"> </w:t>
      </w:r>
      <w:r>
        <w:t>Specifically</w:t>
      </w:r>
      <w:r w:rsidRPr="005C06AD">
        <w:t xml:space="preserve">, </w:t>
      </w:r>
      <w:r>
        <w:t xml:space="preserve">the </w:t>
      </w:r>
      <w:r w:rsidRPr="005C06AD">
        <w:t xml:space="preserve">EPA revised requirements pertaining to public inspection of proposed annual monitoring network plans </w:t>
      </w:r>
      <w:r>
        <w:t xml:space="preserve">required </w:t>
      </w:r>
      <w:r w:rsidRPr="005C06AD">
        <w:t>under 40 CFR 58.10.</w:t>
      </w:r>
    </w:p>
    <w:p w:rsidR="0002264A" w:rsidRDefault="0002264A" w:rsidP="0002264A">
      <w:pPr>
        <w:pStyle w:val="BodyText"/>
      </w:pPr>
      <w:r w:rsidRPr="005C06AD">
        <w:t>The Sierra Club filed a petition for review of EPA's final action titled “Revisions to Ambient Monitoring Quality Assurance and Other Requirements</w:t>
      </w:r>
      <w:r>
        <w:t>.</w:t>
      </w:r>
      <w:r w:rsidRPr="005C06AD">
        <w:t>”</w:t>
      </w:r>
      <w:r>
        <w:t xml:space="preserve"> The EPA and the Sierra Club came to a settlement agreement that resolves the petition.</w:t>
      </w:r>
      <w:r w:rsidRPr="005C06AD">
        <w:t xml:space="preserve"> Under the terms of the proposed settlement agreement, the EPA will issue two nonbinding guidance documents. The fir</w:t>
      </w:r>
      <w:r>
        <w:t>st guidance document will</w:t>
      </w:r>
      <w:r w:rsidRPr="005C06AD">
        <w:t xml:space="preserve"> be issued to state and loc</w:t>
      </w:r>
      <w:r>
        <w:t>al monitoring agencies and will</w:t>
      </w:r>
      <w:r w:rsidRPr="005C06AD">
        <w:t xml:space="preserve"> make public inspection recommendations concerning proposed monitoring plans. Th</w:t>
      </w:r>
      <w:r>
        <w:t>e second guidance document will</w:t>
      </w:r>
      <w:r w:rsidRPr="005C06AD">
        <w:t xml:space="preserve"> be issued t</w:t>
      </w:r>
      <w:r>
        <w:t>o EPA regional offices and will</w:t>
      </w:r>
      <w:r w:rsidRPr="005C06AD">
        <w:t xml:space="preserve"> make recommendations for stake</w:t>
      </w:r>
      <w:r>
        <w:t>holder notification of</w:t>
      </w:r>
      <w:r w:rsidRPr="005C06AD">
        <w:t xml:space="preserve"> monitoring plan approvals and disapprovals</w:t>
      </w:r>
      <w:r>
        <w:t>.</w:t>
      </w:r>
      <w:r w:rsidRPr="00A5590A">
        <w:t xml:space="preserve"> </w:t>
      </w:r>
      <w:r>
        <w:t>The EPA requested comment on the proposed settlement agreement to resolve the Sierra Club’s petition.</w:t>
      </w:r>
    </w:p>
    <w:p w:rsidR="00597F34" w:rsidRPr="00802F28" w:rsidRDefault="0002264A" w:rsidP="0002264A">
      <w:pPr>
        <w:pStyle w:val="BodyText"/>
        <w:rPr>
          <w:rStyle w:val="Strong"/>
          <w:b w:val="0"/>
          <w:szCs w:val="22"/>
        </w:rPr>
      </w:pPr>
      <w:r>
        <w:t>The TCEQ currently has no comments regarding the outline of the guidance documents as listed in the proposed settlement agreement. The guidance documents were identified as containing nonbinding recommendations on how to best implement the regulatory requirements. However, according to the terms of the settlement agreement</w:t>
      </w:r>
      <w:r w:rsidRPr="00EC6FD1">
        <w:t>, the guidance documents must be issued not later than 30 days after finalization</w:t>
      </w:r>
      <w:r>
        <w:t xml:space="preserve"> of the agreement.</w:t>
      </w:r>
    </w:p>
    <w:p w:rsidR="00597F34" w:rsidRPr="00802F28" w:rsidRDefault="00597F34" w:rsidP="0002264A">
      <w:pPr>
        <w:spacing w:before="120" w:after="240"/>
        <w:rPr>
          <w:rFonts w:ascii="Lucida Bright" w:hAnsi="Lucida Bright"/>
          <w:sz w:val="22"/>
          <w:szCs w:val="22"/>
        </w:rPr>
      </w:pPr>
      <w:r w:rsidRPr="00802F28">
        <w:rPr>
          <w:rStyle w:val="Strong"/>
          <w:rFonts w:ascii="Lucida Bright" w:hAnsi="Lucida Bright"/>
          <w:sz w:val="22"/>
          <w:szCs w:val="22"/>
        </w:rPr>
        <w:t xml:space="preserve">Summary of Comments: </w:t>
      </w:r>
      <w:r w:rsidRPr="00802F28">
        <w:rPr>
          <w:rFonts w:ascii="Lucida Bright" w:hAnsi="Lucida Bright"/>
          <w:sz w:val="22"/>
          <w:szCs w:val="22"/>
        </w:rPr>
        <w:t xml:space="preserve"> </w:t>
      </w:r>
    </w:p>
    <w:p w:rsidR="00B52C24" w:rsidRPr="00802F28" w:rsidRDefault="0002264A" w:rsidP="0002264A">
      <w:pPr>
        <w:pStyle w:val="BodyText"/>
        <w:rPr>
          <w:rStyle w:val="Strong"/>
          <w:szCs w:val="22"/>
        </w:rPr>
      </w:pPr>
      <w:r>
        <w:t>The TCEQ comments</w:t>
      </w:r>
      <w:r w:rsidRPr="0002264A">
        <w:t xml:space="preserve"> that the timeframe of the proposed settlement agreement does not allow for a period of public notice, review, and subsequent comment on the resulting guidance documents. Public comment periods are of the utmost importance because they provide an opportunity for the public and state and local air monitoring agencies to impact rules and guidance.</w:t>
      </w:r>
    </w:p>
    <w:p w:rsidR="00597F34" w:rsidRPr="00802F28" w:rsidRDefault="00597F34" w:rsidP="0002264A">
      <w:pPr>
        <w:spacing w:before="120" w:after="240"/>
        <w:rPr>
          <w:rFonts w:ascii="Lucida Bright" w:hAnsi="Lucida Bright"/>
          <w:sz w:val="22"/>
          <w:szCs w:val="22"/>
        </w:rPr>
      </w:pPr>
      <w:r w:rsidRPr="00802F28">
        <w:rPr>
          <w:rStyle w:val="Strong"/>
          <w:rFonts w:ascii="Lucida Bright" w:hAnsi="Lucida Bright"/>
          <w:sz w:val="22"/>
          <w:szCs w:val="22"/>
        </w:rPr>
        <w:t>Lead Office:</w:t>
      </w:r>
      <w:r w:rsidR="00240D50" w:rsidRPr="00802F28">
        <w:rPr>
          <w:rStyle w:val="Strong"/>
          <w:rFonts w:ascii="Lucida Bright" w:hAnsi="Lucida Bright"/>
          <w:sz w:val="22"/>
          <w:szCs w:val="22"/>
        </w:rPr>
        <w:t xml:space="preserve">  </w:t>
      </w:r>
      <w:r w:rsidR="0002264A">
        <w:rPr>
          <w:rFonts w:ascii="Lucida Bright" w:hAnsi="Lucida Bright"/>
          <w:sz w:val="22"/>
          <w:szCs w:val="22"/>
        </w:rPr>
        <w:t>Ramiro Garcia, Jr.</w:t>
      </w:r>
      <w:r w:rsidRPr="00802F28">
        <w:rPr>
          <w:rFonts w:ascii="Lucida Bright" w:hAnsi="Lucida Bright"/>
          <w:sz w:val="22"/>
          <w:szCs w:val="22"/>
        </w:rPr>
        <w:t>/</w:t>
      </w:r>
      <w:r w:rsidR="00C77103" w:rsidRPr="00802F28">
        <w:rPr>
          <w:rFonts w:ascii="Lucida Bright" w:hAnsi="Lucida Bright"/>
          <w:sz w:val="22"/>
          <w:szCs w:val="22"/>
        </w:rPr>
        <w:t xml:space="preserve">Office of </w:t>
      </w:r>
      <w:r w:rsidR="0002264A">
        <w:rPr>
          <w:rFonts w:ascii="Lucida Bright" w:hAnsi="Lucida Bright"/>
          <w:sz w:val="22"/>
          <w:szCs w:val="22"/>
        </w:rPr>
        <w:t>Compliance and Enforcement</w:t>
      </w:r>
    </w:p>
    <w:p w:rsidR="00597F34" w:rsidRPr="00802F28" w:rsidRDefault="00597F34" w:rsidP="00AC62F2">
      <w:pPr>
        <w:spacing w:after="120"/>
        <w:rPr>
          <w:rFonts w:ascii="Lucida Bright" w:hAnsi="Lucida Bright"/>
          <w:sz w:val="22"/>
          <w:szCs w:val="22"/>
        </w:rPr>
      </w:pPr>
      <w:r w:rsidRPr="00802F28">
        <w:rPr>
          <w:rStyle w:val="Strong"/>
          <w:rFonts w:ascii="Lucida Bright" w:hAnsi="Lucida Bright"/>
          <w:sz w:val="22"/>
          <w:szCs w:val="22"/>
        </w:rPr>
        <w:t>Internal Coordination:</w:t>
      </w:r>
      <w:r w:rsidR="00240D50" w:rsidRPr="00802F28">
        <w:rPr>
          <w:rStyle w:val="Strong"/>
          <w:rFonts w:ascii="Lucida Bright" w:hAnsi="Lucida Bright"/>
          <w:sz w:val="22"/>
          <w:szCs w:val="22"/>
        </w:rPr>
        <w:t xml:space="preserve">  </w:t>
      </w:r>
      <w:r w:rsidR="0002264A">
        <w:rPr>
          <w:rStyle w:val="Strong"/>
          <w:rFonts w:ascii="Lucida Bright" w:hAnsi="Lucida Bright"/>
          <w:b w:val="0"/>
          <w:sz w:val="22"/>
          <w:szCs w:val="22"/>
        </w:rPr>
        <w:t>Holly Landuyt</w:t>
      </w:r>
      <w:r w:rsidR="00D857DD" w:rsidRPr="00802F28">
        <w:rPr>
          <w:rStyle w:val="Strong"/>
          <w:rFonts w:ascii="Lucida Bright" w:hAnsi="Lucida Bright"/>
          <w:b w:val="0"/>
          <w:sz w:val="22"/>
          <w:szCs w:val="22"/>
        </w:rPr>
        <w:t xml:space="preserve"> of the </w:t>
      </w:r>
      <w:r w:rsidR="0002264A">
        <w:rPr>
          <w:rStyle w:val="Strong"/>
          <w:rFonts w:ascii="Lucida Bright" w:hAnsi="Lucida Bright"/>
          <w:b w:val="0"/>
          <w:sz w:val="22"/>
          <w:szCs w:val="22"/>
        </w:rPr>
        <w:t>Monitoring</w:t>
      </w:r>
      <w:r w:rsidR="00D857DD" w:rsidRPr="00802F28">
        <w:rPr>
          <w:rStyle w:val="Strong"/>
          <w:rFonts w:ascii="Lucida Bright" w:hAnsi="Lucida Bright"/>
          <w:b w:val="0"/>
          <w:sz w:val="22"/>
          <w:szCs w:val="22"/>
        </w:rPr>
        <w:t xml:space="preserve"> Division, </w:t>
      </w:r>
      <w:r w:rsidR="0002264A" w:rsidRPr="00802F28">
        <w:rPr>
          <w:rFonts w:ascii="Lucida Bright" w:hAnsi="Lucida Bright"/>
          <w:sz w:val="22"/>
          <w:szCs w:val="22"/>
        </w:rPr>
        <w:t xml:space="preserve">Office of </w:t>
      </w:r>
      <w:r w:rsidR="0002264A">
        <w:rPr>
          <w:rFonts w:ascii="Lucida Bright" w:hAnsi="Lucida Bright"/>
          <w:sz w:val="22"/>
          <w:szCs w:val="22"/>
        </w:rPr>
        <w:t xml:space="preserve">Compliance and Enforcement </w:t>
      </w:r>
      <w:r w:rsidR="00D857DD" w:rsidRPr="00802F28">
        <w:rPr>
          <w:rStyle w:val="Strong"/>
          <w:rFonts w:ascii="Lucida Bright" w:hAnsi="Lucida Bright"/>
          <w:b w:val="0"/>
          <w:sz w:val="22"/>
          <w:szCs w:val="22"/>
        </w:rPr>
        <w:t xml:space="preserve">and </w:t>
      </w:r>
      <w:r w:rsidR="0002264A">
        <w:rPr>
          <w:rStyle w:val="Strong"/>
          <w:rFonts w:ascii="Lucida Bright" w:hAnsi="Lucida Bright"/>
          <w:b w:val="0"/>
          <w:sz w:val="22"/>
          <w:szCs w:val="22"/>
        </w:rPr>
        <w:t>Richard C. Chism, Director of the Monitoring</w:t>
      </w:r>
      <w:r w:rsidR="00D857DD" w:rsidRPr="00802F28">
        <w:rPr>
          <w:rStyle w:val="Strong"/>
          <w:rFonts w:ascii="Lucida Bright" w:hAnsi="Lucida Bright"/>
          <w:b w:val="0"/>
          <w:sz w:val="22"/>
          <w:szCs w:val="22"/>
        </w:rPr>
        <w:t xml:space="preserve"> Division, </w:t>
      </w:r>
      <w:r w:rsidR="0002264A" w:rsidRPr="00802F28">
        <w:rPr>
          <w:rFonts w:ascii="Lucida Bright" w:hAnsi="Lucida Bright"/>
          <w:sz w:val="22"/>
          <w:szCs w:val="22"/>
        </w:rPr>
        <w:t xml:space="preserve">Office of </w:t>
      </w:r>
      <w:r w:rsidR="0002264A">
        <w:rPr>
          <w:rFonts w:ascii="Lucida Bright" w:hAnsi="Lucida Bright"/>
          <w:sz w:val="22"/>
          <w:szCs w:val="22"/>
        </w:rPr>
        <w:t>Compliance and Enforcement.</w:t>
      </w:r>
    </w:p>
    <w:p w:rsidR="00597F34" w:rsidRPr="00802F28" w:rsidRDefault="00597F34" w:rsidP="0002264A">
      <w:pPr>
        <w:spacing w:after="240"/>
        <w:rPr>
          <w:rStyle w:val="Strong"/>
          <w:rFonts w:ascii="Lucida Bright" w:hAnsi="Lucida Bright"/>
          <w:sz w:val="22"/>
          <w:szCs w:val="22"/>
        </w:rPr>
      </w:pPr>
      <w:r w:rsidRPr="00802F28">
        <w:rPr>
          <w:rStyle w:val="Strong"/>
          <w:rFonts w:ascii="Lucida Bright" w:hAnsi="Lucida Bright"/>
          <w:sz w:val="22"/>
          <w:szCs w:val="22"/>
        </w:rPr>
        <w:t xml:space="preserve">Deputy Director </w:t>
      </w:r>
      <w:r w:rsidR="00240D50" w:rsidRPr="00802F28">
        <w:rPr>
          <w:rStyle w:val="Strong"/>
          <w:rFonts w:ascii="Lucida Bright" w:hAnsi="Lucida Bright"/>
          <w:sz w:val="22"/>
          <w:szCs w:val="22"/>
        </w:rPr>
        <w:t xml:space="preserve">Approval:  </w:t>
      </w:r>
      <w:r w:rsidR="0002264A">
        <w:rPr>
          <w:rStyle w:val="Strong"/>
          <w:rFonts w:ascii="Lucida Bright" w:hAnsi="Lucida Bright"/>
          <w:b w:val="0"/>
          <w:sz w:val="22"/>
          <w:szCs w:val="22"/>
        </w:rPr>
        <w:t>Ramiro Garcia, Jr.</w:t>
      </w:r>
    </w:p>
    <w:p w:rsidR="00A03680" w:rsidRPr="00597F34" w:rsidRDefault="00D425DC" w:rsidP="009808B9">
      <w:pPr>
        <w:tabs>
          <w:tab w:val="left" w:pos="4035"/>
        </w:tabs>
      </w:pPr>
      <w:r>
        <w:rPr>
          <w:rStyle w:val="Strong"/>
          <w:rFonts w:ascii="Georgia" w:hAnsi="Georgia"/>
        </w:rPr>
        <w:t>Deadline</w:t>
      </w:r>
      <w:r w:rsidR="00597F34" w:rsidRPr="00597F34">
        <w:rPr>
          <w:rFonts w:ascii="Georgia" w:hAnsi="Georgia"/>
        </w:rPr>
        <w:t>:</w:t>
      </w:r>
      <w:r w:rsidR="00240D50">
        <w:rPr>
          <w:rFonts w:ascii="Georgia" w:hAnsi="Georgia"/>
        </w:rPr>
        <w:t xml:space="preserve">  </w:t>
      </w:r>
      <w:r w:rsidR="008218F8">
        <w:rPr>
          <w:rFonts w:ascii="Georgia" w:hAnsi="Georgia"/>
        </w:rPr>
        <w:t xml:space="preserve">February </w:t>
      </w:r>
      <w:r w:rsidR="0002264A">
        <w:rPr>
          <w:rFonts w:ascii="Georgia" w:hAnsi="Georgia"/>
        </w:rPr>
        <w:t>21</w:t>
      </w:r>
      <w:r w:rsidR="00D857DD">
        <w:rPr>
          <w:rFonts w:ascii="Georgia" w:hAnsi="Georgia"/>
        </w:rPr>
        <w:t>, 2017</w:t>
      </w:r>
    </w:p>
    <w:sectPr w:rsidR="00A03680" w:rsidRPr="00597F34" w:rsidSect="00A960F0">
      <w:pgSz w:w="12240" w:h="15840"/>
      <w:pgMar w:top="720" w:right="1080" w:bottom="360" w:left="1080" w:header="72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0E" w:rsidRDefault="00E26F0E">
      <w:r>
        <w:separator/>
      </w:r>
    </w:p>
  </w:endnote>
  <w:endnote w:type="continuationSeparator" w:id="0">
    <w:p w:rsidR="00E26F0E" w:rsidRDefault="00E2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0E" w:rsidRDefault="00E26F0E">
      <w:r>
        <w:separator/>
      </w:r>
    </w:p>
  </w:footnote>
  <w:footnote w:type="continuationSeparator" w:id="0">
    <w:p w:rsidR="00E26F0E" w:rsidRDefault="00E2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D5AED"/>
    <w:multiLevelType w:val="hybridMultilevel"/>
    <w:tmpl w:val="12D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95E00"/>
    <w:multiLevelType w:val="hybridMultilevel"/>
    <w:tmpl w:val="E5046D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E442CFB"/>
    <w:multiLevelType w:val="hybridMultilevel"/>
    <w:tmpl w:val="CBCAA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6F43181"/>
    <w:multiLevelType w:val="hybridMultilevel"/>
    <w:tmpl w:val="D4BA61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8540699"/>
    <w:multiLevelType w:val="hybridMultilevel"/>
    <w:tmpl w:val="B2D8BD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3B34A4D"/>
    <w:multiLevelType w:val="hybridMultilevel"/>
    <w:tmpl w:val="7586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75A3C16"/>
    <w:multiLevelType w:val="hybridMultilevel"/>
    <w:tmpl w:val="9BE4EAC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9B9356C"/>
    <w:multiLevelType w:val="hybridMultilevel"/>
    <w:tmpl w:val="A2EA6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0"/>
  </w:num>
  <w:num w:numId="9">
    <w:abstractNumId w:val="19"/>
  </w:num>
  <w:num w:numId="10">
    <w:abstractNumId w:val="16"/>
  </w:num>
  <w:num w:numId="11">
    <w:abstractNumId w:val="7"/>
  </w:num>
  <w:num w:numId="12">
    <w:abstractNumId w:val="9"/>
  </w:num>
  <w:num w:numId="13">
    <w:abstractNumId w:val="8"/>
  </w:num>
  <w:num w:numId="14">
    <w:abstractNumId w:val="14"/>
  </w:num>
  <w:num w:numId="15">
    <w:abstractNumId w:val="18"/>
  </w:num>
  <w:num w:numId="16">
    <w:abstractNumId w:val="13"/>
  </w:num>
  <w:num w:numId="17">
    <w:abstractNumId w:val="12"/>
  </w:num>
  <w:num w:numId="18">
    <w:abstractNumId w:val="12"/>
  </w:num>
  <w:num w:numId="19">
    <w:abstractNumId w:val="11"/>
  </w:num>
  <w:num w:numId="20">
    <w:abstractNumId w:val="17"/>
  </w:num>
  <w:num w:numId="21">
    <w:abstractNumId w:val="15"/>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34"/>
    <w:rsid w:val="0001252E"/>
    <w:rsid w:val="0002264A"/>
    <w:rsid w:val="0003408C"/>
    <w:rsid w:val="00051B7F"/>
    <w:rsid w:val="000534A2"/>
    <w:rsid w:val="00060630"/>
    <w:rsid w:val="00081C13"/>
    <w:rsid w:val="00082436"/>
    <w:rsid w:val="000A500D"/>
    <w:rsid w:val="000B16A9"/>
    <w:rsid w:val="000B63AF"/>
    <w:rsid w:val="000C652D"/>
    <w:rsid w:val="000D068F"/>
    <w:rsid w:val="000D6943"/>
    <w:rsid w:val="000F294A"/>
    <w:rsid w:val="000F41FF"/>
    <w:rsid w:val="000F793B"/>
    <w:rsid w:val="001039AE"/>
    <w:rsid w:val="00110C4F"/>
    <w:rsid w:val="00116413"/>
    <w:rsid w:val="00125CE4"/>
    <w:rsid w:val="00181EDD"/>
    <w:rsid w:val="0018739F"/>
    <w:rsid w:val="001A17DC"/>
    <w:rsid w:val="001A231C"/>
    <w:rsid w:val="001A3CA8"/>
    <w:rsid w:val="001C0C81"/>
    <w:rsid w:val="001C0E70"/>
    <w:rsid w:val="001E6682"/>
    <w:rsid w:val="001F0D2F"/>
    <w:rsid w:val="00237116"/>
    <w:rsid w:val="00240D50"/>
    <w:rsid w:val="00261265"/>
    <w:rsid w:val="00267310"/>
    <w:rsid w:val="002677C4"/>
    <w:rsid w:val="0029095C"/>
    <w:rsid w:val="002949B5"/>
    <w:rsid w:val="00295941"/>
    <w:rsid w:val="00297D38"/>
    <w:rsid w:val="002A25B4"/>
    <w:rsid w:val="002B37B0"/>
    <w:rsid w:val="002B38A7"/>
    <w:rsid w:val="002D4E2D"/>
    <w:rsid w:val="002E28F4"/>
    <w:rsid w:val="002E5F82"/>
    <w:rsid w:val="002E6FA1"/>
    <w:rsid w:val="002F57BF"/>
    <w:rsid w:val="00304FE0"/>
    <w:rsid w:val="00310BA3"/>
    <w:rsid w:val="00317E9D"/>
    <w:rsid w:val="003515B6"/>
    <w:rsid w:val="00351FD0"/>
    <w:rsid w:val="00361FA4"/>
    <w:rsid w:val="003842FC"/>
    <w:rsid w:val="00393641"/>
    <w:rsid w:val="00393C75"/>
    <w:rsid w:val="003B41DF"/>
    <w:rsid w:val="003C0956"/>
    <w:rsid w:val="003F5ABB"/>
    <w:rsid w:val="003F65AF"/>
    <w:rsid w:val="00412003"/>
    <w:rsid w:val="00415804"/>
    <w:rsid w:val="00423180"/>
    <w:rsid w:val="00435A06"/>
    <w:rsid w:val="004502F0"/>
    <w:rsid w:val="004546E5"/>
    <w:rsid w:val="0046099C"/>
    <w:rsid w:val="004933FD"/>
    <w:rsid w:val="004A0C3D"/>
    <w:rsid w:val="004A5921"/>
    <w:rsid w:val="004B4131"/>
    <w:rsid w:val="004B6F2C"/>
    <w:rsid w:val="004D2CA6"/>
    <w:rsid w:val="004E242B"/>
    <w:rsid w:val="004E38C1"/>
    <w:rsid w:val="0051287B"/>
    <w:rsid w:val="00512A96"/>
    <w:rsid w:val="00527BAD"/>
    <w:rsid w:val="005464F5"/>
    <w:rsid w:val="00547AC1"/>
    <w:rsid w:val="0055212A"/>
    <w:rsid w:val="00557C47"/>
    <w:rsid w:val="005654AD"/>
    <w:rsid w:val="005730F6"/>
    <w:rsid w:val="00597F34"/>
    <w:rsid w:val="005A67E2"/>
    <w:rsid w:val="005A6D54"/>
    <w:rsid w:val="005B0767"/>
    <w:rsid w:val="005C67C1"/>
    <w:rsid w:val="005D0BA0"/>
    <w:rsid w:val="005D5499"/>
    <w:rsid w:val="005F337F"/>
    <w:rsid w:val="005F76E9"/>
    <w:rsid w:val="0061607D"/>
    <w:rsid w:val="00630094"/>
    <w:rsid w:val="00640086"/>
    <w:rsid w:val="00643083"/>
    <w:rsid w:val="00643BB9"/>
    <w:rsid w:val="00651439"/>
    <w:rsid w:val="0065525B"/>
    <w:rsid w:val="00660969"/>
    <w:rsid w:val="00662520"/>
    <w:rsid w:val="006730D8"/>
    <w:rsid w:val="00677D7B"/>
    <w:rsid w:val="00681121"/>
    <w:rsid w:val="006820F9"/>
    <w:rsid w:val="006A24FC"/>
    <w:rsid w:val="006C6CEB"/>
    <w:rsid w:val="006C7E30"/>
    <w:rsid w:val="006E6BC9"/>
    <w:rsid w:val="007063E4"/>
    <w:rsid w:val="007142DB"/>
    <w:rsid w:val="00714E32"/>
    <w:rsid w:val="00720D87"/>
    <w:rsid w:val="0072249E"/>
    <w:rsid w:val="00724108"/>
    <w:rsid w:val="00727F1C"/>
    <w:rsid w:val="00731DA1"/>
    <w:rsid w:val="00732647"/>
    <w:rsid w:val="00746472"/>
    <w:rsid w:val="0075745D"/>
    <w:rsid w:val="0078404B"/>
    <w:rsid w:val="00787652"/>
    <w:rsid w:val="007A2D5B"/>
    <w:rsid w:val="007A5CCC"/>
    <w:rsid w:val="007B64C8"/>
    <w:rsid w:val="007F15C0"/>
    <w:rsid w:val="007F1D92"/>
    <w:rsid w:val="007F414C"/>
    <w:rsid w:val="007F5FB9"/>
    <w:rsid w:val="008005DE"/>
    <w:rsid w:val="00802F28"/>
    <w:rsid w:val="00804F81"/>
    <w:rsid w:val="008218F8"/>
    <w:rsid w:val="00845F6C"/>
    <w:rsid w:val="008549AF"/>
    <w:rsid w:val="00857951"/>
    <w:rsid w:val="008755F2"/>
    <w:rsid w:val="00880101"/>
    <w:rsid w:val="008B36BF"/>
    <w:rsid w:val="008C0446"/>
    <w:rsid w:val="008C2ED4"/>
    <w:rsid w:val="008D3479"/>
    <w:rsid w:val="008E33DD"/>
    <w:rsid w:val="008F45C7"/>
    <w:rsid w:val="00951537"/>
    <w:rsid w:val="009619C1"/>
    <w:rsid w:val="009622FB"/>
    <w:rsid w:val="00970421"/>
    <w:rsid w:val="0097336B"/>
    <w:rsid w:val="00974E8C"/>
    <w:rsid w:val="009808B9"/>
    <w:rsid w:val="00980D9A"/>
    <w:rsid w:val="00994485"/>
    <w:rsid w:val="00996B99"/>
    <w:rsid w:val="009B1573"/>
    <w:rsid w:val="009B2552"/>
    <w:rsid w:val="009C093B"/>
    <w:rsid w:val="009C2564"/>
    <w:rsid w:val="009E7268"/>
    <w:rsid w:val="009F682A"/>
    <w:rsid w:val="00A03680"/>
    <w:rsid w:val="00A0449D"/>
    <w:rsid w:val="00A06FE1"/>
    <w:rsid w:val="00A16A94"/>
    <w:rsid w:val="00A2193F"/>
    <w:rsid w:val="00A30564"/>
    <w:rsid w:val="00A57A7E"/>
    <w:rsid w:val="00A75BA9"/>
    <w:rsid w:val="00AA2AEB"/>
    <w:rsid w:val="00AB074C"/>
    <w:rsid w:val="00AB5481"/>
    <w:rsid w:val="00AB568C"/>
    <w:rsid w:val="00AC62F2"/>
    <w:rsid w:val="00AF4843"/>
    <w:rsid w:val="00AF5FED"/>
    <w:rsid w:val="00B02DB1"/>
    <w:rsid w:val="00B04935"/>
    <w:rsid w:val="00B3681B"/>
    <w:rsid w:val="00B4403F"/>
    <w:rsid w:val="00B519FF"/>
    <w:rsid w:val="00B52C24"/>
    <w:rsid w:val="00B84CA7"/>
    <w:rsid w:val="00BA5DF2"/>
    <w:rsid w:val="00BB1A0D"/>
    <w:rsid w:val="00BC2F55"/>
    <w:rsid w:val="00BE69F8"/>
    <w:rsid w:val="00BF000E"/>
    <w:rsid w:val="00BF233C"/>
    <w:rsid w:val="00C06C2E"/>
    <w:rsid w:val="00C35F33"/>
    <w:rsid w:val="00C35F69"/>
    <w:rsid w:val="00C45892"/>
    <w:rsid w:val="00C6011C"/>
    <w:rsid w:val="00C628E3"/>
    <w:rsid w:val="00C64906"/>
    <w:rsid w:val="00C77103"/>
    <w:rsid w:val="00C77D27"/>
    <w:rsid w:val="00C91053"/>
    <w:rsid w:val="00C95864"/>
    <w:rsid w:val="00CA18B7"/>
    <w:rsid w:val="00CC7086"/>
    <w:rsid w:val="00CD1328"/>
    <w:rsid w:val="00CD7B6B"/>
    <w:rsid w:val="00CF6315"/>
    <w:rsid w:val="00D02028"/>
    <w:rsid w:val="00D115B8"/>
    <w:rsid w:val="00D3078F"/>
    <w:rsid w:val="00D425DC"/>
    <w:rsid w:val="00D44331"/>
    <w:rsid w:val="00D46BB7"/>
    <w:rsid w:val="00D50B0B"/>
    <w:rsid w:val="00D50BEB"/>
    <w:rsid w:val="00D65EC5"/>
    <w:rsid w:val="00D67794"/>
    <w:rsid w:val="00D857DD"/>
    <w:rsid w:val="00D9218C"/>
    <w:rsid w:val="00DA344B"/>
    <w:rsid w:val="00DB788B"/>
    <w:rsid w:val="00DD44B5"/>
    <w:rsid w:val="00E1087B"/>
    <w:rsid w:val="00E12791"/>
    <w:rsid w:val="00E14844"/>
    <w:rsid w:val="00E26F0E"/>
    <w:rsid w:val="00E50AEA"/>
    <w:rsid w:val="00E51211"/>
    <w:rsid w:val="00E62C41"/>
    <w:rsid w:val="00E66491"/>
    <w:rsid w:val="00E900AA"/>
    <w:rsid w:val="00E910F6"/>
    <w:rsid w:val="00E92F86"/>
    <w:rsid w:val="00EB0E59"/>
    <w:rsid w:val="00EB745C"/>
    <w:rsid w:val="00EC25AF"/>
    <w:rsid w:val="00EE2930"/>
    <w:rsid w:val="00EF2E65"/>
    <w:rsid w:val="00EF61FE"/>
    <w:rsid w:val="00EF6A56"/>
    <w:rsid w:val="00F11FBA"/>
    <w:rsid w:val="00F173BA"/>
    <w:rsid w:val="00F33E66"/>
    <w:rsid w:val="00F466C0"/>
    <w:rsid w:val="00F51F17"/>
    <w:rsid w:val="00F56A6D"/>
    <w:rsid w:val="00F56E78"/>
    <w:rsid w:val="00F63BF0"/>
    <w:rsid w:val="00F76B33"/>
    <w:rsid w:val="00F81956"/>
    <w:rsid w:val="00F84C3B"/>
    <w:rsid w:val="00F96801"/>
    <w:rsid w:val="00FA1B61"/>
    <w:rsid w:val="00FB1DEC"/>
    <w:rsid w:val="00FC58E9"/>
    <w:rsid w:val="00FF63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31F961D-56A9-40FD-A20E-202F7D05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F34"/>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widowControl/>
      <w:tabs>
        <w:tab w:val="left" w:pos="720"/>
      </w:tabs>
      <w:autoSpaceDE/>
      <w:autoSpaceDN/>
      <w:adjustRightInd/>
      <w:spacing w:before="200" w:after="-1"/>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widowControl/>
      <w:tabs>
        <w:tab w:val="left" w:pos="720"/>
      </w:tabs>
      <w:autoSpaceDE/>
      <w:autoSpaceDN/>
      <w:adjustRightInd/>
      <w:spacing w:before="240" w:after="60"/>
      <w:outlineLvl w:val="6"/>
    </w:pPr>
    <w:rPr>
      <w:rFonts w:ascii="Georgia" w:eastAsiaTheme="minorHAnsi" w:hAnsi="Georgia" w:cstheme="minorBidi"/>
    </w:rPr>
  </w:style>
  <w:style w:type="paragraph" w:styleId="Heading8">
    <w:name w:val="heading 8"/>
    <w:basedOn w:val="Normal"/>
    <w:next w:val="Normal"/>
    <w:link w:val="Heading8Char"/>
    <w:uiPriority w:val="99"/>
    <w:rsid w:val="00AB074C"/>
    <w:pPr>
      <w:widowControl/>
      <w:tabs>
        <w:tab w:val="left" w:pos="720"/>
      </w:tabs>
      <w:autoSpaceDE/>
      <w:autoSpaceDN/>
      <w:adjustRightInd/>
      <w:spacing w:before="240" w:after="60"/>
      <w:outlineLvl w:val="7"/>
    </w:pPr>
    <w:rPr>
      <w:rFonts w:ascii="Georgia" w:eastAsiaTheme="minorHAnsi" w:hAnsi="Georgia" w:cstheme="minorBidi"/>
      <w:i/>
      <w:iCs/>
    </w:rPr>
  </w:style>
  <w:style w:type="paragraph" w:styleId="Heading9">
    <w:name w:val="heading 9"/>
    <w:basedOn w:val="Normal"/>
    <w:next w:val="Normal"/>
    <w:link w:val="Heading9Char"/>
    <w:uiPriority w:val="99"/>
    <w:rsid w:val="00AB074C"/>
    <w:pPr>
      <w:widowControl/>
      <w:tabs>
        <w:tab w:val="left" w:pos="720"/>
      </w:tabs>
      <w:autoSpaceDE/>
      <w:autoSpaceDN/>
      <w:adjustRightInd/>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link w:val="BodyTextChar"/>
    <w:qFormat/>
    <w:rsid w:val="0002264A"/>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02264A"/>
    <w:rPr>
      <w:rFonts w:ascii="Lucida Bright" w:hAnsi="Lucida Bright"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Index2">
    <w:name w:val="index 2"/>
    <w:basedOn w:val="Normal"/>
    <w:next w:val="Normal"/>
    <w:autoRedefine/>
    <w:semiHidden/>
    <w:rsid w:val="00AB074C"/>
    <w:pPr>
      <w:widowControl/>
      <w:tabs>
        <w:tab w:val="left" w:pos="720"/>
      </w:tabs>
      <w:autoSpaceDE/>
      <w:autoSpaceDN/>
      <w:adjustRightInd/>
      <w:spacing w:before="-1" w:after="-1"/>
      <w:ind w:left="480" w:hanging="240"/>
    </w:pPr>
    <w:rPr>
      <w:rFonts w:ascii="Georgia" w:eastAsiaTheme="minorHAnsi" w:hAnsi="Georgia" w:cstheme="minorBidi"/>
    </w:rPr>
  </w:style>
  <w:style w:type="paragraph" w:styleId="Index3">
    <w:name w:val="index 3"/>
    <w:basedOn w:val="Normal"/>
    <w:next w:val="Normal"/>
    <w:autoRedefine/>
    <w:semiHidden/>
    <w:rsid w:val="00AB074C"/>
    <w:pPr>
      <w:widowControl/>
      <w:tabs>
        <w:tab w:val="left" w:pos="720"/>
      </w:tabs>
      <w:autoSpaceDE/>
      <w:autoSpaceDN/>
      <w:adjustRightInd/>
      <w:spacing w:before="-1" w:after="-1"/>
      <w:ind w:left="720" w:hanging="240"/>
    </w:pPr>
    <w:rPr>
      <w:rFonts w:ascii="Georgia" w:eastAsiaTheme="minorHAnsi" w:hAnsi="Georgia" w:cstheme="minorBidi"/>
    </w:rPr>
  </w:style>
  <w:style w:type="paragraph" w:styleId="Index4">
    <w:name w:val="index 4"/>
    <w:basedOn w:val="Normal"/>
    <w:next w:val="Normal"/>
    <w:autoRedefine/>
    <w:semiHidden/>
    <w:rsid w:val="00AB074C"/>
    <w:pPr>
      <w:widowControl/>
      <w:tabs>
        <w:tab w:val="left" w:pos="720"/>
      </w:tabs>
      <w:autoSpaceDE/>
      <w:autoSpaceDN/>
      <w:adjustRightInd/>
      <w:spacing w:before="-1" w:after="-1"/>
      <w:ind w:left="960" w:hanging="240"/>
    </w:pPr>
    <w:rPr>
      <w:rFonts w:ascii="Georgia" w:eastAsiaTheme="minorHAnsi" w:hAnsi="Georgia" w:cstheme="minorBidi"/>
    </w:rPr>
  </w:style>
  <w:style w:type="paragraph" w:styleId="Index5">
    <w:name w:val="index 5"/>
    <w:basedOn w:val="Normal"/>
    <w:next w:val="Normal"/>
    <w:autoRedefine/>
    <w:semiHidden/>
    <w:rsid w:val="00AB074C"/>
    <w:pPr>
      <w:widowControl/>
      <w:tabs>
        <w:tab w:val="left" w:pos="720"/>
      </w:tabs>
      <w:autoSpaceDE/>
      <w:autoSpaceDN/>
      <w:adjustRightInd/>
      <w:spacing w:before="-1" w:after="-1"/>
      <w:ind w:left="1200" w:hanging="240"/>
    </w:pPr>
    <w:rPr>
      <w:rFonts w:ascii="Georgia" w:eastAsiaTheme="minorHAnsi" w:hAnsi="Georgia" w:cstheme="minorBidi"/>
    </w:rPr>
  </w:style>
  <w:style w:type="paragraph" w:styleId="Index6">
    <w:name w:val="index 6"/>
    <w:basedOn w:val="Normal"/>
    <w:next w:val="Normal"/>
    <w:autoRedefine/>
    <w:semiHidden/>
    <w:rsid w:val="00AB074C"/>
    <w:pPr>
      <w:widowControl/>
      <w:tabs>
        <w:tab w:val="left" w:pos="720"/>
      </w:tabs>
      <w:autoSpaceDE/>
      <w:autoSpaceDN/>
      <w:adjustRightInd/>
      <w:spacing w:before="-1" w:after="-1"/>
      <w:ind w:left="1440" w:hanging="240"/>
    </w:pPr>
    <w:rPr>
      <w:rFonts w:ascii="Georgia" w:eastAsiaTheme="minorHAnsi" w:hAnsi="Georgia" w:cstheme="minorBidi"/>
    </w:rPr>
  </w:style>
  <w:style w:type="paragraph" w:styleId="Index7">
    <w:name w:val="index 7"/>
    <w:basedOn w:val="Normal"/>
    <w:next w:val="Normal"/>
    <w:autoRedefine/>
    <w:semiHidden/>
    <w:rsid w:val="00AB074C"/>
    <w:pPr>
      <w:widowControl/>
      <w:tabs>
        <w:tab w:val="left" w:pos="720"/>
      </w:tabs>
      <w:autoSpaceDE/>
      <w:autoSpaceDN/>
      <w:adjustRightInd/>
      <w:spacing w:before="-1" w:after="-1"/>
      <w:ind w:left="1680" w:hanging="240"/>
    </w:pPr>
    <w:rPr>
      <w:rFonts w:ascii="Georgia" w:eastAsiaTheme="minorHAnsi" w:hAnsi="Georgia" w:cstheme="minorBidi"/>
    </w:rPr>
  </w:style>
  <w:style w:type="paragraph" w:styleId="Index8">
    <w:name w:val="index 8"/>
    <w:basedOn w:val="Normal"/>
    <w:next w:val="Normal"/>
    <w:autoRedefine/>
    <w:semiHidden/>
    <w:rsid w:val="00AB074C"/>
    <w:pPr>
      <w:widowControl/>
      <w:tabs>
        <w:tab w:val="left" w:pos="720"/>
      </w:tabs>
      <w:autoSpaceDE/>
      <w:autoSpaceDN/>
      <w:adjustRightInd/>
      <w:spacing w:before="-1" w:after="-1"/>
      <w:ind w:left="1920" w:hanging="240"/>
    </w:pPr>
    <w:rPr>
      <w:rFonts w:ascii="Georgia" w:eastAsiaTheme="minorHAnsi" w:hAnsi="Georgia" w:cstheme="minorBidi"/>
    </w:rPr>
  </w:style>
  <w:style w:type="paragraph" w:styleId="Index9">
    <w:name w:val="index 9"/>
    <w:basedOn w:val="Normal"/>
    <w:next w:val="Normal"/>
    <w:autoRedefine/>
    <w:semiHidden/>
    <w:rsid w:val="00AB074C"/>
    <w:pPr>
      <w:widowControl/>
      <w:tabs>
        <w:tab w:val="left" w:pos="720"/>
      </w:tabs>
      <w:autoSpaceDE/>
      <w:autoSpaceDN/>
      <w:adjustRightInd/>
      <w:spacing w:before="-1" w:after="-1"/>
      <w:ind w:left="2160" w:hanging="240"/>
    </w:pPr>
    <w:rPr>
      <w:rFonts w:ascii="Georgia" w:eastAsiaTheme="minorHAnsi" w:hAnsi="Georgia" w:cstheme="minorBidi"/>
    </w:rPr>
  </w:style>
  <w:style w:type="paragraph" w:styleId="TOC1">
    <w:name w:val="toc 1"/>
    <w:basedOn w:val="Normal"/>
    <w:next w:val="Normal"/>
    <w:autoRedefine/>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TOC2">
    <w:name w:val="toc 2"/>
    <w:basedOn w:val="Normal"/>
    <w:next w:val="Normal"/>
    <w:autoRedefine/>
    <w:semiHidden/>
    <w:rsid w:val="00AB074C"/>
    <w:pPr>
      <w:widowControl/>
      <w:tabs>
        <w:tab w:val="left" w:pos="720"/>
      </w:tabs>
      <w:autoSpaceDE/>
      <w:autoSpaceDN/>
      <w:adjustRightInd/>
      <w:spacing w:before="-1" w:after="-1"/>
      <w:ind w:left="240"/>
    </w:pPr>
    <w:rPr>
      <w:rFonts w:ascii="Georgia" w:eastAsiaTheme="minorHAnsi" w:hAnsi="Georgia" w:cstheme="minorBidi"/>
    </w:rPr>
  </w:style>
  <w:style w:type="paragraph" w:styleId="TOC3">
    <w:name w:val="toc 3"/>
    <w:basedOn w:val="Normal"/>
    <w:next w:val="Normal"/>
    <w:autoRedefine/>
    <w:semiHidden/>
    <w:rsid w:val="00AB074C"/>
    <w:pPr>
      <w:widowControl/>
      <w:tabs>
        <w:tab w:val="left" w:pos="720"/>
      </w:tabs>
      <w:autoSpaceDE/>
      <w:autoSpaceDN/>
      <w:adjustRightInd/>
      <w:spacing w:before="-1" w:after="-1"/>
      <w:ind w:left="480"/>
    </w:pPr>
    <w:rPr>
      <w:rFonts w:ascii="Georgia" w:eastAsiaTheme="minorHAnsi" w:hAnsi="Georgia" w:cstheme="minorBidi"/>
    </w:rPr>
  </w:style>
  <w:style w:type="paragraph" w:styleId="TOC4">
    <w:name w:val="toc 4"/>
    <w:basedOn w:val="Normal"/>
    <w:next w:val="Normal"/>
    <w:autoRedefine/>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TOC5">
    <w:name w:val="toc 5"/>
    <w:basedOn w:val="Normal"/>
    <w:next w:val="Normal"/>
    <w:autoRedefine/>
    <w:semiHidden/>
    <w:rsid w:val="00AB074C"/>
    <w:pPr>
      <w:widowControl/>
      <w:tabs>
        <w:tab w:val="left" w:pos="720"/>
      </w:tabs>
      <w:autoSpaceDE/>
      <w:autoSpaceDN/>
      <w:adjustRightInd/>
      <w:spacing w:before="-1" w:after="-1"/>
      <w:ind w:left="960"/>
    </w:pPr>
    <w:rPr>
      <w:rFonts w:ascii="Georgia" w:eastAsiaTheme="minorHAnsi" w:hAnsi="Georgia" w:cstheme="minorBidi"/>
    </w:rPr>
  </w:style>
  <w:style w:type="paragraph" w:styleId="TOC6">
    <w:name w:val="toc 6"/>
    <w:basedOn w:val="Normal"/>
    <w:next w:val="Normal"/>
    <w:autoRedefine/>
    <w:semiHidden/>
    <w:rsid w:val="00AB074C"/>
    <w:pPr>
      <w:widowControl/>
      <w:tabs>
        <w:tab w:val="left" w:pos="720"/>
      </w:tabs>
      <w:autoSpaceDE/>
      <w:autoSpaceDN/>
      <w:adjustRightInd/>
      <w:spacing w:before="-1" w:after="-1"/>
      <w:ind w:left="1200"/>
    </w:pPr>
    <w:rPr>
      <w:rFonts w:ascii="Georgia" w:eastAsiaTheme="minorHAnsi" w:hAnsi="Georgia" w:cstheme="minorBidi"/>
    </w:rPr>
  </w:style>
  <w:style w:type="paragraph" w:styleId="TOC7">
    <w:name w:val="toc 7"/>
    <w:basedOn w:val="Normal"/>
    <w:next w:val="Normal"/>
    <w:autoRedefine/>
    <w:semiHidden/>
    <w:rsid w:val="00AB074C"/>
    <w:pPr>
      <w:widowControl/>
      <w:tabs>
        <w:tab w:val="left" w:pos="720"/>
      </w:tabs>
      <w:autoSpaceDE/>
      <w:autoSpaceDN/>
      <w:adjustRightInd/>
      <w:spacing w:before="-1" w:after="-1"/>
      <w:ind w:left="1440"/>
    </w:pPr>
    <w:rPr>
      <w:rFonts w:ascii="Georgia" w:eastAsiaTheme="minorHAnsi" w:hAnsi="Georgia" w:cstheme="minorBidi"/>
    </w:rPr>
  </w:style>
  <w:style w:type="paragraph" w:styleId="TOC8">
    <w:name w:val="toc 8"/>
    <w:basedOn w:val="Normal"/>
    <w:next w:val="Normal"/>
    <w:autoRedefine/>
    <w:semiHidden/>
    <w:rsid w:val="00AB074C"/>
    <w:pPr>
      <w:widowControl/>
      <w:tabs>
        <w:tab w:val="left" w:pos="720"/>
      </w:tabs>
      <w:autoSpaceDE/>
      <w:autoSpaceDN/>
      <w:adjustRightInd/>
      <w:spacing w:before="-1" w:after="-1"/>
      <w:ind w:left="1680"/>
    </w:pPr>
    <w:rPr>
      <w:rFonts w:ascii="Georgia" w:eastAsiaTheme="minorHAnsi" w:hAnsi="Georgia" w:cstheme="minorBidi"/>
    </w:rPr>
  </w:style>
  <w:style w:type="paragraph" w:styleId="TOC9">
    <w:name w:val="toc 9"/>
    <w:basedOn w:val="Normal"/>
    <w:next w:val="Normal"/>
    <w:autoRedefine/>
    <w:semiHidden/>
    <w:rsid w:val="00AB074C"/>
    <w:pPr>
      <w:widowControl/>
      <w:tabs>
        <w:tab w:val="left" w:pos="720"/>
      </w:tabs>
      <w:autoSpaceDE/>
      <w:autoSpaceDN/>
      <w:adjustRightInd/>
      <w:spacing w:before="-1" w:after="-1"/>
      <w:ind w:left="1920"/>
    </w:pPr>
    <w:rPr>
      <w:rFonts w:ascii="Georgia" w:eastAsiaTheme="minorHAnsi" w:hAnsi="Georgia" w:cstheme="minorBidi"/>
    </w:rPr>
  </w:style>
  <w:style w:type="paragraph" w:styleId="NormalIndent">
    <w:name w:val="Normal Indent"/>
    <w:basedOn w:val="Normal"/>
    <w:semiHidden/>
    <w:rsid w:val="00AB074C"/>
    <w:pPr>
      <w:widowControl/>
      <w:tabs>
        <w:tab w:val="left" w:pos="720"/>
      </w:tabs>
      <w:autoSpaceDE/>
      <w:autoSpaceDN/>
      <w:adjustRightInd/>
      <w:spacing w:before="-1" w:after="-1"/>
      <w:ind w:left="720"/>
    </w:pPr>
    <w:rPr>
      <w:rFonts w:ascii="Georgia" w:eastAsiaTheme="minorHAnsi" w:hAnsi="Georgia" w:cstheme="minorBidi"/>
    </w:rPr>
  </w:style>
  <w:style w:type="paragraph" w:styleId="FootnoteText">
    <w:name w:val="footnote text"/>
    <w:basedOn w:val="Normal"/>
    <w:link w:val="Foot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widowControl/>
      <w:tabs>
        <w:tab w:val="left" w:pos="720"/>
      </w:tabs>
      <w:autoSpaceDE/>
      <w:autoSpaceDN/>
      <w:adjustRightInd/>
      <w:spacing w:before="-1" w:after="-1"/>
    </w:pPr>
    <w:rPr>
      <w:rFonts w:ascii="Comic Sans MS" w:eastAsiaTheme="minorHAnsi" w:hAnsi="Comic Sans MS" w:cstheme="minorBidi"/>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widowControl/>
      <w:tabs>
        <w:tab w:val="left" w:pos="720"/>
        <w:tab w:val="center" w:pos="4320"/>
        <w:tab w:val="right" w:pos="8640"/>
      </w:tabs>
      <w:autoSpaceDE/>
      <w:autoSpaceDN/>
      <w:adjustRightInd/>
      <w:spacing w:before="-1" w:after="-1"/>
    </w:pPr>
    <w:rPr>
      <w:rFonts w:ascii="Georgia" w:eastAsiaTheme="minorHAnsi" w:hAnsi="Georgia" w:cstheme="minorBidi"/>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widowControl/>
      <w:tabs>
        <w:tab w:val="left" w:pos="720"/>
      </w:tabs>
      <w:autoSpaceDE/>
      <w:autoSpaceDN/>
      <w:adjustRightInd/>
      <w:spacing w:before="-1" w:after="-1"/>
    </w:pPr>
    <w:rPr>
      <w:rFonts w:ascii="Arial" w:eastAsiaTheme="minorHAnsi" w:hAnsi="Arial" w:cs="Arial"/>
      <w:b/>
      <w:bCs/>
    </w:rPr>
  </w:style>
  <w:style w:type="paragraph" w:styleId="TableofFigures">
    <w:name w:val="table of figures"/>
    <w:basedOn w:val="Normal"/>
    <w:next w:val="Normal"/>
    <w:semiHidden/>
    <w:rsid w:val="00AB074C"/>
    <w:pPr>
      <w:widowControl/>
      <w:tabs>
        <w:tab w:val="left" w:pos="720"/>
      </w:tabs>
      <w:autoSpaceDE/>
      <w:autoSpaceDN/>
      <w:adjustRightInd/>
      <w:spacing w:before="-1" w:after="-1"/>
    </w:pPr>
    <w:rPr>
      <w:rFonts w:ascii="Georgia" w:eastAsiaTheme="minorHAnsi" w:hAnsi="Georgia" w:cstheme="minorBidi"/>
    </w:rPr>
  </w:style>
  <w:style w:type="paragraph" w:styleId="EnvelopeAddress">
    <w:name w:val="envelope address"/>
    <w:basedOn w:val="Normal"/>
    <w:semiHidden/>
    <w:rsid w:val="00AB074C"/>
    <w:pPr>
      <w:framePr w:w="7920" w:h="1980" w:hRule="exact" w:hSpace="180" w:wrap="auto" w:hAnchor="page" w:xAlign="center" w:yAlign="bottom"/>
      <w:widowControl/>
      <w:tabs>
        <w:tab w:val="left" w:pos="720"/>
      </w:tabs>
      <w:autoSpaceDE/>
      <w:autoSpaceDN/>
      <w:adjustRightInd/>
      <w:spacing w:before="-1" w:after="-1"/>
      <w:ind w:left="2880"/>
    </w:pPr>
    <w:rPr>
      <w:rFonts w:ascii="Arial" w:eastAsiaTheme="minorHAnsi" w:hAnsi="Arial" w:cs="Arial"/>
    </w:rPr>
  </w:style>
  <w:style w:type="paragraph" w:styleId="EnvelopeReturn">
    <w:name w:val="envelope return"/>
    <w:basedOn w:val="Normal"/>
    <w:semiHidden/>
    <w:rsid w:val="00AB074C"/>
    <w:pPr>
      <w:widowControl/>
      <w:tabs>
        <w:tab w:val="left" w:pos="720"/>
      </w:tabs>
      <w:autoSpaceDE/>
      <w:autoSpaceDN/>
      <w:adjustRightInd/>
      <w:spacing w:before="-1" w:after="-1"/>
    </w:pPr>
    <w:rPr>
      <w:rFonts w:ascii="Arial" w:eastAsiaTheme="minorHAnsi"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widowControl/>
      <w:tabs>
        <w:tab w:val="left" w:pos="720"/>
      </w:tabs>
      <w:autoSpaceDE/>
      <w:autoSpaceDN/>
      <w:adjustRightInd/>
      <w:spacing w:before="-1" w:after="-1"/>
    </w:pPr>
    <w:rPr>
      <w:rFonts w:ascii="Georgia" w:eastAsiaTheme="minorHAnsi" w:hAnsi="Georgia" w:cstheme="minorBidi"/>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widowControl/>
      <w:tabs>
        <w:tab w:val="left" w:pos="720"/>
      </w:tabs>
      <w:autoSpaceDE/>
      <w:autoSpaceDN/>
      <w:adjustRightInd/>
      <w:spacing w:before="-1" w:after="-1"/>
      <w:ind w:left="240" w:hanging="240"/>
    </w:pPr>
    <w:rPr>
      <w:rFonts w:ascii="Georgia" w:eastAsiaTheme="minorHAnsi" w:hAnsi="Georgia" w:cstheme="minorBidi"/>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widowControl/>
      <w:tabs>
        <w:tab w:val="left" w:pos="720"/>
      </w:tabs>
      <w:autoSpaceDE/>
      <w:autoSpaceDN/>
      <w:adjustRightInd/>
      <w:spacing w:before="120" w:after="-1"/>
    </w:pPr>
    <w:rPr>
      <w:rFonts w:ascii="Arial" w:eastAsiaTheme="minorHAnsi" w:hAnsi="Arial" w:cs="Arial"/>
      <w:b/>
      <w:bCs/>
    </w:rPr>
  </w:style>
  <w:style w:type="paragraph" w:styleId="List2">
    <w:name w:val="List 2"/>
    <w:basedOn w:val="Normal"/>
    <w:uiPriority w:val="5"/>
    <w:semiHidden/>
    <w:unhideWhenUsed/>
    <w:rsid w:val="00AB074C"/>
    <w:pPr>
      <w:widowControl/>
      <w:tabs>
        <w:tab w:val="left" w:pos="720"/>
      </w:tabs>
      <w:autoSpaceDE/>
      <w:autoSpaceDN/>
      <w:adjustRightInd/>
      <w:spacing w:before="-1" w:after="-1"/>
      <w:ind w:left="720" w:hanging="360"/>
    </w:pPr>
    <w:rPr>
      <w:rFonts w:ascii="Georgia" w:eastAsiaTheme="minorHAnsi" w:hAnsi="Georgia" w:cstheme="minorBidi"/>
    </w:rPr>
  </w:style>
  <w:style w:type="paragraph" w:styleId="List3">
    <w:name w:val="List 3"/>
    <w:basedOn w:val="Normal"/>
    <w:uiPriority w:val="5"/>
    <w:semiHidden/>
    <w:rsid w:val="00AB074C"/>
    <w:pPr>
      <w:widowControl/>
      <w:tabs>
        <w:tab w:val="left" w:pos="720"/>
      </w:tabs>
      <w:autoSpaceDE/>
      <w:autoSpaceDN/>
      <w:adjustRightInd/>
      <w:spacing w:before="-1" w:after="-1"/>
      <w:ind w:left="1080" w:hanging="360"/>
    </w:pPr>
    <w:rPr>
      <w:rFonts w:ascii="Georgia" w:eastAsiaTheme="minorHAnsi" w:hAnsi="Georgia" w:cstheme="minorBidi"/>
    </w:rPr>
  </w:style>
  <w:style w:type="paragraph" w:styleId="List4">
    <w:name w:val="List 4"/>
    <w:basedOn w:val="Normal"/>
    <w:uiPriority w:val="5"/>
    <w:semiHidden/>
    <w:rsid w:val="00AB074C"/>
    <w:pPr>
      <w:widowControl/>
      <w:tabs>
        <w:tab w:val="left" w:pos="720"/>
      </w:tabs>
      <w:autoSpaceDE/>
      <w:autoSpaceDN/>
      <w:adjustRightInd/>
      <w:spacing w:before="-1" w:after="-1"/>
      <w:ind w:left="1440" w:hanging="360"/>
    </w:pPr>
    <w:rPr>
      <w:rFonts w:ascii="Georgia" w:eastAsiaTheme="minorHAnsi" w:hAnsi="Georgia" w:cstheme="minorBidi"/>
    </w:rPr>
  </w:style>
  <w:style w:type="paragraph" w:styleId="List5">
    <w:name w:val="List 5"/>
    <w:basedOn w:val="Normal"/>
    <w:uiPriority w:val="5"/>
    <w:semiHidden/>
    <w:rsid w:val="00AB074C"/>
    <w:pPr>
      <w:widowControl/>
      <w:tabs>
        <w:tab w:val="left" w:pos="720"/>
      </w:tabs>
      <w:autoSpaceDE/>
      <w:autoSpaceDN/>
      <w:adjustRightInd/>
      <w:spacing w:before="-1" w:after="-1"/>
      <w:ind w:left="1800" w:hanging="360"/>
    </w:pPr>
    <w:rPr>
      <w:rFonts w:ascii="Georgia" w:eastAsiaTheme="minorHAnsi" w:hAnsi="Georgia" w:cstheme="minorBidi"/>
    </w:r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widowControl/>
      <w:numPr>
        <w:numId w:val="1"/>
      </w:numPr>
      <w:tabs>
        <w:tab w:val="left" w:pos="720"/>
      </w:tabs>
      <w:autoSpaceDE/>
      <w:autoSpaceDN/>
      <w:adjustRightInd/>
      <w:spacing w:before="-1" w:after="-1"/>
    </w:pPr>
    <w:rPr>
      <w:rFonts w:ascii="Georgia" w:eastAsiaTheme="minorHAnsi" w:hAnsi="Georgia" w:cstheme="minorBidi"/>
    </w:rPr>
  </w:style>
  <w:style w:type="paragraph" w:styleId="ListBullet4">
    <w:name w:val="List Bullet 4"/>
    <w:basedOn w:val="Normal"/>
    <w:uiPriority w:val="5"/>
    <w:semiHidden/>
    <w:rsid w:val="00AB074C"/>
    <w:pPr>
      <w:widowControl/>
      <w:numPr>
        <w:numId w:val="2"/>
      </w:numPr>
      <w:tabs>
        <w:tab w:val="left" w:pos="720"/>
      </w:tabs>
      <w:autoSpaceDE/>
      <w:autoSpaceDN/>
      <w:adjustRightInd/>
      <w:spacing w:before="-1" w:after="-1"/>
    </w:pPr>
    <w:rPr>
      <w:rFonts w:ascii="Georgia" w:eastAsiaTheme="minorHAnsi" w:hAnsi="Georgia" w:cstheme="minorBidi"/>
    </w:rPr>
  </w:style>
  <w:style w:type="paragraph" w:styleId="ListBullet5">
    <w:name w:val="List Bullet 5"/>
    <w:basedOn w:val="Normal"/>
    <w:uiPriority w:val="5"/>
    <w:semiHidden/>
    <w:rsid w:val="00AB074C"/>
    <w:pPr>
      <w:widowControl/>
      <w:numPr>
        <w:numId w:val="3"/>
      </w:numPr>
      <w:tabs>
        <w:tab w:val="left" w:pos="720"/>
      </w:tabs>
      <w:autoSpaceDE/>
      <w:autoSpaceDN/>
      <w:adjustRightInd/>
      <w:spacing w:before="-1" w:after="-1"/>
    </w:pPr>
    <w:rPr>
      <w:rFonts w:ascii="Georgia" w:eastAsiaTheme="minorHAnsi" w:hAnsi="Georgia" w:cstheme="minorBidi"/>
    </w:rPr>
  </w:style>
  <w:style w:type="paragraph" w:styleId="ListNumber2">
    <w:name w:val="List Number 2"/>
    <w:basedOn w:val="Normal"/>
    <w:uiPriority w:val="5"/>
    <w:semiHidden/>
    <w:unhideWhenUsed/>
    <w:rsid w:val="00AB074C"/>
    <w:pPr>
      <w:widowControl/>
      <w:numPr>
        <w:numId w:val="4"/>
      </w:numPr>
      <w:autoSpaceDE/>
      <w:autoSpaceDN/>
      <w:adjustRightInd/>
      <w:spacing w:before="-1" w:after="-1"/>
    </w:pPr>
    <w:rPr>
      <w:rFonts w:ascii="Georgia" w:eastAsiaTheme="minorHAnsi" w:hAnsi="Georgia" w:cstheme="minorBidi"/>
    </w:rPr>
  </w:style>
  <w:style w:type="paragraph" w:styleId="ListNumber3">
    <w:name w:val="List Number 3"/>
    <w:basedOn w:val="Normal"/>
    <w:uiPriority w:val="5"/>
    <w:semiHidden/>
    <w:rsid w:val="00AB074C"/>
    <w:pPr>
      <w:widowControl/>
      <w:numPr>
        <w:numId w:val="5"/>
      </w:numPr>
      <w:tabs>
        <w:tab w:val="left" w:pos="720"/>
      </w:tabs>
      <w:autoSpaceDE/>
      <w:autoSpaceDN/>
      <w:adjustRightInd/>
      <w:spacing w:before="-1" w:after="-1"/>
    </w:pPr>
    <w:rPr>
      <w:rFonts w:ascii="Georgia" w:eastAsiaTheme="minorHAnsi" w:hAnsi="Georgia" w:cstheme="minorBidi"/>
    </w:rPr>
  </w:style>
  <w:style w:type="paragraph" w:styleId="ListNumber4">
    <w:name w:val="List Number 4"/>
    <w:basedOn w:val="Normal"/>
    <w:uiPriority w:val="5"/>
    <w:semiHidden/>
    <w:rsid w:val="00AB074C"/>
    <w:pPr>
      <w:widowControl/>
      <w:numPr>
        <w:numId w:val="6"/>
      </w:numPr>
      <w:tabs>
        <w:tab w:val="left" w:pos="720"/>
      </w:tabs>
      <w:autoSpaceDE/>
      <w:autoSpaceDN/>
      <w:adjustRightInd/>
      <w:spacing w:before="-1" w:after="-1"/>
    </w:pPr>
    <w:rPr>
      <w:rFonts w:ascii="Georgia" w:eastAsiaTheme="minorHAnsi" w:hAnsi="Georgia" w:cstheme="minorBidi"/>
    </w:rPr>
  </w:style>
  <w:style w:type="paragraph" w:styleId="ListNumber5">
    <w:name w:val="List Number 5"/>
    <w:basedOn w:val="Normal"/>
    <w:uiPriority w:val="5"/>
    <w:semiHidden/>
    <w:rsid w:val="00AB074C"/>
    <w:pPr>
      <w:widowControl/>
      <w:numPr>
        <w:numId w:val="7"/>
      </w:numPr>
      <w:tabs>
        <w:tab w:val="left" w:pos="720"/>
      </w:tabs>
      <w:autoSpaceDE/>
      <w:autoSpaceDN/>
      <w:adjustRightInd/>
      <w:spacing w:before="-1" w:after="-1"/>
    </w:pPr>
    <w:rPr>
      <w:rFonts w:ascii="Georgia" w:eastAsiaTheme="minorHAnsi" w:hAnsi="Georgia" w:cstheme="minorBidi"/>
    </w:rPr>
  </w:style>
  <w:style w:type="paragraph" w:styleId="Closing">
    <w:name w:val="Closing"/>
    <w:basedOn w:val="Normal"/>
    <w:link w:val="Closing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widowControl/>
      <w:tabs>
        <w:tab w:val="left" w:pos="720"/>
      </w:tabs>
      <w:autoSpaceDE/>
      <w:autoSpaceDN/>
      <w:adjustRightInd/>
      <w:spacing w:before="-1" w:after="-1"/>
      <w:ind w:left="4320"/>
    </w:pPr>
    <w:rPr>
      <w:rFonts w:ascii="Georgia" w:eastAsiaTheme="minorHAnsi" w:hAnsi="Georgia" w:cstheme="minorBidi"/>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widowControl/>
      <w:tabs>
        <w:tab w:val="left" w:pos="720"/>
      </w:tabs>
      <w:autoSpaceDE/>
      <w:autoSpaceDN/>
      <w:adjustRightInd/>
      <w:spacing w:before="-1" w:after="120"/>
      <w:ind w:left="360"/>
    </w:pPr>
    <w:rPr>
      <w:rFonts w:ascii="Georgia" w:eastAsiaTheme="minorHAnsi" w:hAnsi="Georgia" w:cstheme="minorBidi"/>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widowControl/>
      <w:tabs>
        <w:tab w:val="left" w:pos="720"/>
      </w:tabs>
      <w:autoSpaceDE/>
      <w:autoSpaceDN/>
      <w:adjustRightInd/>
      <w:spacing w:before="-1" w:after="120"/>
      <w:ind w:left="720"/>
    </w:pPr>
    <w:rPr>
      <w:rFonts w:ascii="Georgia" w:eastAsiaTheme="minorHAnsi" w:hAnsi="Georgia" w:cstheme="minorBidi"/>
    </w:rPr>
  </w:style>
  <w:style w:type="paragraph" w:styleId="ListContinue3">
    <w:name w:val="List Continue 3"/>
    <w:basedOn w:val="Normal"/>
    <w:uiPriority w:val="6"/>
    <w:semiHidden/>
    <w:rsid w:val="00AB074C"/>
    <w:pPr>
      <w:widowControl/>
      <w:tabs>
        <w:tab w:val="left" w:pos="720"/>
      </w:tabs>
      <w:autoSpaceDE/>
      <w:autoSpaceDN/>
      <w:adjustRightInd/>
      <w:spacing w:before="-1" w:after="120"/>
      <w:ind w:left="1080"/>
    </w:pPr>
    <w:rPr>
      <w:rFonts w:ascii="Georgia" w:eastAsiaTheme="minorHAnsi" w:hAnsi="Georgia" w:cstheme="minorBidi"/>
    </w:rPr>
  </w:style>
  <w:style w:type="paragraph" w:styleId="ListContinue4">
    <w:name w:val="List Continue 4"/>
    <w:basedOn w:val="Normal"/>
    <w:uiPriority w:val="6"/>
    <w:semiHidden/>
    <w:rsid w:val="00AB074C"/>
    <w:pPr>
      <w:widowControl/>
      <w:tabs>
        <w:tab w:val="left" w:pos="720"/>
      </w:tabs>
      <w:autoSpaceDE/>
      <w:autoSpaceDN/>
      <w:adjustRightInd/>
      <w:spacing w:before="-1" w:after="120"/>
      <w:ind w:left="1440"/>
    </w:pPr>
    <w:rPr>
      <w:rFonts w:ascii="Georgia" w:eastAsiaTheme="minorHAnsi" w:hAnsi="Georgia" w:cstheme="minorBidi"/>
    </w:rPr>
  </w:style>
  <w:style w:type="paragraph" w:styleId="ListContinue5">
    <w:name w:val="List Continue 5"/>
    <w:basedOn w:val="Normal"/>
    <w:uiPriority w:val="6"/>
    <w:semiHidden/>
    <w:rsid w:val="00AB074C"/>
    <w:pPr>
      <w:widowControl/>
      <w:tabs>
        <w:tab w:val="left" w:pos="720"/>
      </w:tabs>
      <w:autoSpaceDE/>
      <w:autoSpaceDN/>
      <w:adjustRightInd/>
      <w:spacing w:before="-1" w:after="120"/>
      <w:ind w:left="1800"/>
    </w:pPr>
    <w:rPr>
      <w:rFonts w:ascii="Georgia" w:eastAsiaTheme="minorHAnsi" w:hAnsi="Georgia" w:cstheme="minorBidi"/>
    </w:rPr>
  </w:style>
  <w:style w:type="paragraph" w:styleId="MessageHeader">
    <w:name w:val="Message Header"/>
    <w:basedOn w:val="Normal"/>
    <w:link w:val="MessageHeaderChar"/>
    <w:semiHidden/>
    <w:rsid w:val="00AB074C"/>
    <w:pPr>
      <w:widowControl/>
      <w:pBdr>
        <w:top w:val="single" w:sz="6" w:space="1" w:color="auto"/>
        <w:left w:val="single" w:sz="6" w:space="1" w:color="auto"/>
        <w:bottom w:val="single" w:sz="6" w:space="1" w:color="auto"/>
        <w:right w:val="single" w:sz="6" w:space="1" w:color="auto"/>
      </w:pBdr>
      <w:shd w:val="pct20" w:color="auto" w:fill="auto"/>
      <w:tabs>
        <w:tab w:val="left" w:pos="720"/>
      </w:tabs>
      <w:autoSpaceDE/>
      <w:autoSpaceDN/>
      <w:adjustRightInd/>
      <w:spacing w:before="-1" w:after="-1"/>
      <w:ind w:left="1080" w:hanging="1080"/>
    </w:pPr>
    <w:rPr>
      <w:rFonts w:ascii="Arial" w:eastAsiaTheme="minorHAnsi"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widowControl/>
      <w:tabs>
        <w:tab w:val="left" w:pos="720"/>
      </w:tabs>
      <w:autoSpaceDE/>
      <w:autoSpaceDN/>
      <w:adjustRightInd/>
      <w:spacing w:before="-1" w:after="120" w:line="480" w:lineRule="auto"/>
    </w:pPr>
    <w:rPr>
      <w:rFonts w:ascii="Georgia" w:eastAsiaTheme="minorHAnsi" w:hAnsi="Georgia" w:cstheme="minorBidi"/>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widowControl/>
      <w:tabs>
        <w:tab w:val="left" w:pos="720"/>
      </w:tabs>
      <w:autoSpaceDE/>
      <w:autoSpaceDN/>
      <w:adjustRightInd/>
      <w:spacing w:before="-1" w:after="120"/>
    </w:pPr>
    <w:rPr>
      <w:rFonts w:ascii="Georgia" w:eastAsiaTheme="minorHAnsi" w:hAnsi="Georgia" w:cstheme="minorBidi"/>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widowControl/>
      <w:tabs>
        <w:tab w:val="left" w:pos="720"/>
      </w:tabs>
      <w:autoSpaceDE/>
      <w:autoSpaceDN/>
      <w:adjustRightInd/>
      <w:spacing w:before="-1" w:after="120" w:line="480" w:lineRule="auto"/>
      <w:ind w:left="360"/>
    </w:pPr>
    <w:rPr>
      <w:rFonts w:ascii="Georgia" w:eastAsiaTheme="minorHAnsi" w:hAnsi="Georgia" w:cstheme="minorBidi"/>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widowControl/>
      <w:tabs>
        <w:tab w:val="left" w:pos="720"/>
      </w:tabs>
      <w:autoSpaceDE/>
      <w:autoSpaceDN/>
      <w:adjustRightInd/>
      <w:spacing w:before="-1" w:after="120"/>
      <w:ind w:left="360"/>
    </w:pPr>
    <w:rPr>
      <w:rFonts w:ascii="Georgia" w:eastAsiaTheme="minorHAnsi" w:hAnsi="Georgia" w:cstheme="minorBidi"/>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widowControl/>
      <w:shd w:val="clear" w:color="auto" w:fill="FFFF00"/>
      <w:tabs>
        <w:tab w:val="left" w:pos="720"/>
      </w:tabs>
      <w:autoSpaceDE/>
      <w:autoSpaceDN/>
      <w:adjustRightInd/>
      <w:spacing w:before="-1" w:after="-1"/>
    </w:pPr>
    <w:rPr>
      <w:rFonts w:ascii="Tahoma" w:eastAsiaTheme="minorHAnsi"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widowControl/>
      <w:tabs>
        <w:tab w:val="left" w:pos="720"/>
      </w:tabs>
      <w:autoSpaceDE/>
      <w:autoSpaceDN/>
      <w:adjustRightInd/>
      <w:spacing w:before="-1" w:after="-1"/>
    </w:pPr>
    <w:rPr>
      <w:rFonts w:ascii="Georgia" w:eastAsiaTheme="minorHAnsi" w:hAnsi="Georgia" w:cstheme="minorBidi"/>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widowControl/>
      <w:tabs>
        <w:tab w:val="left" w:pos="720"/>
      </w:tabs>
      <w:autoSpaceDE/>
      <w:autoSpaceDN/>
      <w:adjustRightInd/>
      <w:spacing w:before="-1" w:after="-1"/>
    </w:pPr>
    <w:rPr>
      <w:rFonts w:ascii="Georgia" w:eastAsiaTheme="minorHAnsi" w:hAnsi="Georgia" w:cstheme="minorBidi"/>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widowControl/>
      <w:tabs>
        <w:tab w:val="left" w:pos="720"/>
      </w:tabs>
      <w:autoSpaceDE/>
      <w:autoSpaceDN/>
      <w:adjustRightInd/>
      <w:spacing w:before="-1" w:after="-1"/>
    </w:pPr>
    <w:rPr>
      <w:rFonts w:ascii="Georgia" w:eastAsiaTheme="minorHAnsi" w:hAnsi="Georgia" w:cstheme="minorBidi"/>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widowControl/>
      <w:tabs>
        <w:tab w:val="left" w:pos="720"/>
      </w:tabs>
      <w:autoSpaceDE/>
      <w:autoSpaceDN/>
      <w:adjustRightInd/>
      <w:spacing w:before="-1" w:after="-1"/>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widowControl/>
      <w:tabs>
        <w:tab w:val="left" w:pos="720"/>
      </w:tabs>
      <w:autoSpaceDE/>
      <w:autoSpaceDN/>
      <w:adjustRightInd/>
      <w:spacing w:before="-1" w:after="-1"/>
    </w:pPr>
    <w:rPr>
      <w:rFonts w:ascii="Tahoma" w:eastAsiaTheme="minorHAnsi"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332A-70D5-40A7-86A2-1CE38886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Redmond</dc:creator>
  <cp:lastModifiedBy>Ken Sherry</cp:lastModifiedBy>
  <cp:revision>2</cp:revision>
  <cp:lastPrinted>2017-02-08T22:04:00Z</cp:lastPrinted>
  <dcterms:created xsi:type="dcterms:W3CDTF">2017-02-21T16:26:00Z</dcterms:created>
  <dcterms:modified xsi:type="dcterms:W3CDTF">2017-02-21T16:26:00Z</dcterms:modified>
</cp:coreProperties>
</file>