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9EE" w:rsidRPr="00081183" w:rsidRDefault="00AC09EE" w:rsidP="00830254">
      <w:pPr>
        <w:tabs>
          <w:tab w:val="clear" w:pos="720"/>
        </w:tabs>
        <w:autoSpaceDE w:val="0"/>
        <w:autoSpaceDN w:val="0"/>
        <w:adjustRightInd w:val="0"/>
        <w:spacing w:before="0" w:after="0"/>
        <w:rPr>
          <w:rFonts w:cs="Times New Roman"/>
          <w:b/>
          <w:color w:val="0F1015"/>
          <w:sz w:val="22"/>
          <w:szCs w:val="22"/>
        </w:rPr>
      </w:pPr>
    </w:p>
    <w:p w:rsidR="00924251" w:rsidRPr="00081183" w:rsidRDefault="00924251" w:rsidP="00830254">
      <w:pPr>
        <w:tabs>
          <w:tab w:val="clear" w:pos="720"/>
        </w:tabs>
        <w:autoSpaceDE w:val="0"/>
        <w:autoSpaceDN w:val="0"/>
        <w:adjustRightInd w:val="0"/>
        <w:spacing w:before="0" w:after="0"/>
        <w:rPr>
          <w:rFonts w:cs="Times New Roman"/>
          <w:b/>
          <w:color w:val="0F1015"/>
          <w:sz w:val="22"/>
          <w:szCs w:val="22"/>
        </w:rPr>
      </w:pPr>
    </w:p>
    <w:p w:rsidR="00924251" w:rsidRPr="00081183" w:rsidRDefault="00924251" w:rsidP="00830254">
      <w:pPr>
        <w:tabs>
          <w:tab w:val="clear" w:pos="720"/>
        </w:tabs>
        <w:autoSpaceDE w:val="0"/>
        <w:autoSpaceDN w:val="0"/>
        <w:adjustRightInd w:val="0"/>
        <w:spacing w:before="0" w:after="0"/>
        <w:rPr>
          <w:rFonts w:cs="Times New Roman"/>
          <w:b/>
          <w:color w:val="0F1015"/>
          <w:sz w:val="22"/>
          <w:szCs w:val="22"/>
        </w:rPr>
      </w:pPr>
    </w:p>
    <w:p w:rsidR="00924251" w:rsidRPr="00081183" w:rsidRDefault="00924251" w:rsidP="00830254">
      <w:pPr>
        <w:tabs>
          <w:tab w:val="clear" w:pos="720"/>
        </w:tabs>
        <w:autoSpaceDE w:val="0"/>
        <w:autoSpaceDN w:val="0"/>
        <w:adjustRightInd w:val="0"/>
        <w:spacing w:before="0" w:after="0"/>
        <w:rPr>
          <w:rFonts w:cs="Times New Roman"/>
          <w:b/>
          <w:color w:val="0F1015"/>
          <w:sz w:val="22"/>
          <w:szCs w:val="22"/>
        </w:rPr>
      </w:pPr>
    </w:p>
    <w:p w:rsidR="00830254" w:rsidRPr="00081183" w:rsidRDefault="00830254" w:rsidP="00830254">
      <w:pPr>
        <w:tabs>
          <w:tab w:val="clear" w:pos="720"/>
        </w:tabs>
        <w:autoSpaceDE w:val="0"/>
        <w:autoSpaceDN w:val="0"/>
        <w:adjustRightInd w:val="0"/>
        <w:spacing w:before="0" w:after="0"/>
        <w:rPr>
          <w:rFonts w:cs="Times New Roman"/>
          <w:color w:val="0F1015"/>
          <w:sz w:val="22"/>
          <w:szCs w:val="22"/>
        </w:rPr>
      </w:pPr>
    </w:p>
    <w:p w:rsidR="007D265F" w:rsidRDefault="007D265F" w:rsidP="00081183">
      <w:pPr>
        <w:tabs>
          <w:tab w:val="clear" w:pos="720"/>
        </w:tabs>
        <w:autoSpaceDE w:val="0"/>
        <w:autoSpaceDN w:val="0"/>
        <w:adjustRightInd w:val="0"/>
        <w:spacing w:before="0" w:after="0"/>
        <w:jc w:val="center"/>
        <w:rPr>
          <w:rFonts w:cs="Times New Roman"/>
          <w:color w:val="0F1015"/>
          <w:sz w:val="22"/>
          <w:szCs w:val="22"/>
        </w:rPr>
      </w:pPr>
    </w:p>
    <w:p w:rsidR="00EA0379" w:rsidRDefault="00EA0379" w:rsidP="00081183">
      <w:pPr>
        <w:tabs>
          <w:tab w:val="clear" w:pos="720"/>
        </w:tabs>
        <w:autoSpaceDE w:val="0"/>
        <w:autoSpaceDN w:val="0"/>
        <w:adjustRightInd w:val="0"/>
        <w:spacing w:before="0" w:after="0"/>
        <w:jc w:val="center"/>
        <w:rPr>
          <w:rFonts w:cs="Times New Roman"/>
          <w:color w:val="0F1015"/>
          <w:sz w:val="22"/>
          <w:szCs w:val="22"/>
        </w:rPr>
      </w:pPr>
    </w:p>
    <w:p w:rsidR="00924251" w:rsidRPr="00081183" w:rsidRDefault="00081183" w:rsidP="00081183">
      <w:pPr>
        <w:tabs>
          <w:tab w:val="clear" w:pos="720"/>
        </w:tabs>
        <w:autoSpaceDE w:val="0"/>
        <w:autoSpaceDN w:val="0"/>
        <w:adjustRightInd w:val="0"/>
        <w:spacing w:before="0" w:after="0"/>
        <w:jc w:val="center"/>
        <w:rPr>
          <w:rFonts w:cs="Times New Roman"/>
          <w:color w:val="0F1015"/>
          <w:sz w:val="22"/>
          <w:szCs w:val="22"/>
        </w:rPr>
      </w:pPr>
      <w:r w:rsidRPr="00081183">
        <w:rPr>
          <w:rFonts w:cs="Times New Roman"/>
          <w:color w:val="0F1015"/>
          <w:sz w:val="22"/>
          <w:szCs w:val="22"/>
        </w:rPr>
        <w:t>July 27, 2012</w:t>
      </w:r>
    </w:p>
    <w:p w:rsidR="00924251" w:rsidRPr="00081183" w:rsidRDefault="00924251" w:rsidP="00796583">
      <w:pPr>
        <w:tabs>
          <w:tab w:val="clear" w:pos="720"/>
        </w:tabs>
        <w:autoSpaceDE w:val="0"/>
        <w:autoSpaceDN w:val="0"/>
        <w:adjustRightInd w:val="0"/>
        <w:spacing w:before="0" w:after="0"/>
        <w:rPr>
          <w:rFonts w:cs="Times New Roman"/>
          <w:color w:val="0F1015"/>
          <w:sz w:val="22"/>
          <w:szCs w:val="22"/>
        </w:rPr>
      </w:pPr>
    </w:p>
    <w:p w:rsidR="00924251" w:rsidRDefault="00924251" w:rsidP="00796583">
      <w:pPr>
        <w:tabs>
          <w:tab w:val="clear" w:pos="720"/>
        </w:tabs>
        <w:autoSpaceDE w:val="0"/>
        <w:autoSpaceDN w:val="0"/>
        <w:adjustRightInd w:val="0"/>
        <w:spacing w:before="0" w:after="0"/>
        <w:rPr>
          <w:rFonts w:cs="Times New Roman"/>
          <w:color w:val="0F1015"/>
          <w:sz w:val="22"/>
          <w:szCs w:val="22"/>
        </w:rPr>
      </w:pPr>
    </w:p>
    <w:p w:rsidR="007D265F" w:rsidRPr="00081183" w:rsidRDefault="007D265F" w:rsidP="00796583">
      <w:pPr>
        <w:tabs>
          <w:tab w:val="clear" w:pos="720"/>
        </w:tabs>
        <w:autoSpaceDE w:val="0"/>
        <w:autoSpaceDN w:val="0"/>
        <w:adjustRightInd w:val="0"/>
        <w:spacing w:before="0" w:after="0"/>
        <w:rPr>
          <w:rFonts w:cs="Times New Roman"/>
          <w:color w:val="0F1015"/>
          <w:sz w:val="22"/>
          <w:szCs w:val="22"/>
        </w:rPr>
      </w:pPr>
    </w:p>
    <w:p w:rsidR="00924251" w:rsidRPr="00081183" w:rsidRDefault="00924251" w:rsidP="00796583">
      <w:pPr>
        <w:tabs>
          <w:tab w:val="clear" w:pos="720"/>
        </w:tabs>
        <w:autoSpaceDE w:val="0"/>
        <w:autoSpaceDN w:val="0"/>
        <w:adjustRightInd w:val="0"/>
        <w:spacing w:before="0" w:after="0"/>
        <w:rPr>
          <w:rFonts w:cs="Times New Roman"/>
          <w:color w:val="0F1015"/>
          <w:sz w:val="22"/>
          <w:szCs w:val="22"/>
        </w:rPr>
      </w:pPr>
    </w:p>
    <w:p w:rsidR="00E93FF5" w:rsidRPr="003402ED" w:rsidRDefault="00E93FF5" w:rsidP="00830254">
      <w:pPr>
        <w:tabs>
          <w:tab w:val="clear" w:pos="720"/>
        </w:tabs>
        <w:autoSpaceDE w:val="0"/>
        <w:autoSpaceDN w:val="0"/>
        <w:adjustRightInd w:val="0"/>
        <w:spacing w:before="0" w:after="0"/>
        <w:rPr>
          <w:rFonts w:cs="Times New Roman"/>
          <w:sz w:val="22"/>
          <w:szCs w:val="22"/>
        </w:rPr>
      </w:pPr>
      <w:r w:rsidRPr="00081183">
        <w:rPr>
          <w:rFonts w:cs="Times New Roman"/>
          <w:sz w:val="22"/>
          <w:szCs w:val="22"/>
        </w:rPr>
        <w:t>U.S. Fis</w:t>
      </w:r>
      <w:r w:rsidRPr="003402ED">
        <w:rPr>
          <w:rFonts w:cs="Times New Roman"/>
          <w:sz w:val="22"/>
          <w:szCs w:val="22"/>
        </w:rPr>
        <w:t>h and Wildlife Service</w:t>
      </w:r>
    </w:p>
    <w:p w:rsidR="00830254" w:rsidRPr="003402ED" w:rsidRDefault="00830254" w:rsidP="00830254">
      <w:pPr>
        <w:tabs>
          <w:tab w:val="clear" w:pos="720"/>
        </w:tabs>
        <w:autoSpaceDE w:val="0"/>
        <w:autoSpaceDN w:val="0"/>
        <w:adjustRightInd w:val="0"/>
        <w:spacing w:before="0" w:after="0"/>
        <w:rPr>
          <w:rFonts w:cs="Times New Roman"/>
          <w:sz w:val="22"/>
          <w:szCs w:val="22"/>
        </w:rPr>
      </w:pPr>
      <w:r w:rsidRPr="003402ED">
        <w:rPr>
          <w:rFonts w:cs="Times New Roman"/>
          <w:sz w:val="22"/>
          <w:szCs w:val="22"/>
        </w:rPr>
        <w:t>Arlington Ecological Services Field Office</w:t>
      </w:r>
    </w:p>
    <w:p w:rsidR="00830254" w:rsidRPr="003402ED" w:rsidRDefault="00830254" w:rsidP="00830254">
      <w:pPr>
        <w:tabs>
          <w:tab w:val="clear" w:pos="720"/>
        </w:tabs>
        <w:autoSpaceDE w:val="0"/>
        <w:autoSpaceDN w:val="0"/>
        <w:adjustRightInd w:val="0"/>
        <w:spacing w:before="0" w:after="0"/>
        <w:rPr>
          <w:rFonts w:cs="Times New Roman"/>
          <w:sz w:val="22"/>
          <w:szCs w:val="22"/>
        </w:rPr>
      </w:pPr>
      <w:r w:rsidRPr="003402ED">
        <w:rPr>
          <w:rFonts w:cs="Times New Roman"/>
          <w:sz w:val="22"/>
          <w:szCs w:val="22"/>
        </w:rPr>
        <w:t>2005 NE Green Oaks Boulevard, Suite 140</w:t>
      </w:r>
    </w:p>
    <w:p w:rsidR="00A03680" w:rsidRPr="003402ED" w:rsidRDefault="00830254" w:rsidP="00830254">
      <w:pPr>
        <w:tabs>
          <w:tab w:val="clear" w:pos="720"/>
        </w:tabs>
        <w:autoSpaceDE w:val="0"/>
        <w:autoSpaceDN w:val="0"/>
        <w:adjustRightInd w:val="0"/>
        <w:spacing w:before="0" w:after="0"/>
        <w:rPr>
          <w:rFonts w:cs="Times New Roman"/>
          <w:sz w:val="22"/>
          <w:szCs w:val="22"/>
        </w:rPr>
      </w:pPr>
      <w:r w:rsidRPr="003402ED">
        <w:rPr>
          <w:rFonts w:cs="Times New Roman"/>
          <w:sz w:val="22"/>
          <w:szCs w:val="22"/>
        </w:rPr>
        <w:t>Arlington, T</w:t>
      </w:r>
      <w:r w:rsidR="00924251" w:rsidRPr="003402ED">
        <w:rPr>
          <w:rFonts w:cs="Times New Roman"/>
          <w:sz w:val="22"/>
          <w:szCs w:val="22"/>
        </w:rPr>
        <w:t>exas</w:t>
      </w:r>
      <w:r w:rsidRPr="003402ED">
        <w:rPr>
          <w:rFonts w:cs="Times New Roman"/>
          <w:sz w:val="22"/>
          <w:szCs w:val="22"/>
        </w:rPr>
        <w:t xml:space="preserve"> </w:t>
      </w:r>
      <w:r w:rsidR="00E2155A" w:rsidRPr="003402ED">
        <w:rPr>
          <w:rFonts w:cs="Times New Roman"/>
          <w:sz w:val="22"/>
          <w:szCs w:val="22"/>
        </w:rPr>
        <w:t xml:space="preserve"> </w:t>
      </w:r>
      <w:r w:rsidRPr="003402ED">
        <w:rPr>
          <w:rFonts w:cs="Times New Roman"/>
          <w:sz w:val="22"/>
          <w:szCs w:val="22"/>
        </w:rPr>
        <w:t>76006</w:t>
      </w:r>
    </w:p>
    <w:p w:rsidR="00830254" w:rsidRPr="003402ED" w:rsidRDefault="00830254" w:rsidP="00830254">
      <w:pPr>
        <w:tabs>
          <w:tab w:val="clear" w:pos="720"/>
        </w:tabs>
        <w:autoSpaceDE w:val="0"/>
        <w:autoSpaceDN w:val="0"/>
        <w:adjustRightInd w:val="0"/>
        <w:spacing w:before="0" w:after="0"/>
        <w:rPr>
          <w:rFonts w:cs="Times New Roman"/>
          <w:sz w:val="22"/>
          <w:szCs w:val="22"/>
        </w:rPr>
      </w:pPr>
    </w:p>
    <w:p w:rsidR="00267C21" w:rsidRPr="003402ED" w:rsidRDefault="00E2155A" w:rsidP="00830254">
      <w:pPr>
        <w:tabs>
          <w:tab w:val="clear" w:pos="720"/>
        </w:tabs>
        <w:autoSpaceDE w:val="0"/>
        <w:autoSpaceDN w:val="0"/>
        <w:adjustRightInd w:val="0"/>
        <w:spacing w:before="0" w:after="0"/>
        <w:rPr>
          <w:rFonts w:cs="Times New Roman"/>
          <w:sz w:val="22"/>
          <w:szCs w:val="22"/>
        </w:rPr>
      </w:pPr>
      <w:r w:rsidRPr="003402ED">
        <w:rPr>
          <w:rFonts w:cs="Times New Roman"/>
          <w:sz w:val="22"/>
          <w:szCs w:val="22"/>
        </w:rPr>
        <w:t>Att</w:t>
      </w:r>
      <w:r w:rsidR="00267C21" w:rsidRPr="003402ED">
        <w:rPr>
          <w:rFonts w:cs="Times New Roman"/>
          <w:sz w:val="22"/>
          <w:szCs w:val="22"/>
        </w:rPr>
        <w:t>n:</w:t>
      </w:r>
      <w:r w:rsidRPr="003402ED">
        <w:rPr>
          <w:rFonts w:cs="Times New Roman"/>
          <w:sz w:val="22"/>
          <w:szCs w:val="22"/>
        </w:rPr>
        <w:tab/>
      </w:r>
      <w:r w:rsidR="00267C21" w:rsidRPr="003402ED">
        <w:rPr>
          <w:rFonts w:cs="Times New Roman"/>
          <w:sz w:val="22"/>
          <w:szCs w:val="22"/>
        </w:rPr>
        <w:t>Mr. Tom Cloud, Field Supervisor</w:t>
      </w:r>
    </w:p>
    <w:p w:rsidR="00267C21" w:rsidRPr="003402ED" w:rsidRDefault="00267C21" w:rsidP="00830254">
      <w:pPr>
        <w:tabs>
          <w:tab w:val="clear" w:pos="720"/>
        </w:tabs>
        <w:autoSpaceDE w:val="0"/>
        <w:autoSpaceDN w:val="0"/>
        <w:adjustRightInd w:val="0"/>
        <w:spacing w:before="0" w:after="0"/>
        <w:rPr>
          <w:rFonts w:cs="Times New Roman"/>
          <w:sz w:val="22"/>
          <w:szCs w:val="22"/>
        </w:rPr>
      </w:pPr>
    </w:p>
    <w:p w:rsidR="00830254" w:rsidRPr="003402ED" w:rsidRDefault="00830254" w:rsidP="00830254">
      <w:pPr>
        <w:tabs>
          <w:tab w:val="clear" w:pos="720"/>
        </w:tabs>
        <w:autoSpaceDE w:val="0"/>
        <w:autoSpaceDN w:val="0"/>
        <w:adjustRightInd w:val="0"/>
        <w:spacing w:before="0" w:after="0"/>
        <w:rPr>
          <w:sz w:val="22"/>
          <w:szCs w:val="22"/>
        </w:rPr>
      </w:pPr>
      <w:r w:rsidRPr="003402ED">
        <w:rPr>
          <w:sz w:val="22"/>
          <w:szCs w:val="22"/>
        </w:rPr>
        <w:t>Re:</w:t>
      </w:r>
      <w:r w:rsidR="00E93FF5" w:rsidRPr="003402ED">
        <w:rPr>
          <w:sz w:val="22"/>
          <w:szCs w:val="22"/>
        </w:rPr>
        <w:tab/>
        <w:t xml:space="preserve">Request for Information on the </w:t>
      </w:r>
      <w:r w:rsidR="00A154F7" w:rsidRPr="003402ED">
        <w:rPr>
          <w:sz w:val="22"/>
          <w:szCs w:val="22"/>
        </w:rPr>
        <w:t xml:space="preserve">Sharpnose </w:t>
      </w:r>
      <w:r w:rsidR="00E93FF5" w:rsidRPr="003402ED">
        <w:rPr>
          <w:sz w:val="22"/>
          <w:szCs w:val="22"/>
        </w:rPr>
        <w:t>and Smalleye Shiners</w:t>
      </w:r>
    </w:p>
    <w:p w:rsidR="00E93FF5" w:rsidRPr="00924251" w:rsidRDefault="00E93FF5" w:rsidP="00830254">
      <w:pPr>
        <w:tabs>
          <w:tab w:val="clear" w:pos="720"/>
        </w:tabs>
        <w:autoSpaceDE w:val="0"/>
        <w:autoSpaceDN w:val="0"/>
        <w:adjustRightInd w:val="0"/>
        <w:spacing w:before="0" w:after="0"/>
        <w:rPr>
          <w:sz w:val="22"/>
          <w:szCs w:val="22"/>
        </w:rPr>
      </w:pPr>
    </w:p>
    <w:p w:rsidR="00340920" w:rsidRPr="00924251" w:rsidRDefault="00E93FF5" w:rsidP="00830254">
      <w:pPr>
        <w:tabs>
          <w:tab w:val="clear" w:pos="720"/>
        </w:tabs>
        <w:autoSpaceDE w:val="0"/>
        <w:autoSpaceDN w:val="0"/>
        <w:adjustRightInd w:val="0"/>
        <w:spacing w:before="0" w:after="0"/>
        <w:rPr>
          <w:sz w:val="22"/>
          <w:szCs w:val="22"/>
        </w:rPr>
      </w:pPr>
      <w:r w:rsidRPr="00924251">
        <w:rPr>
          <w:sz w:val="22"/>
          <w:szCs w:val="22"/>
        </w:rPr>
        <w:t xml:space="preserve">The Texas Commission on Environmental Quality </w:t>
      </w:r>
      <w:r w:rsidR="00D32EF0" w:rsidRPr="00924251">
        <w:rPr>
          <w:sz w:val="22"/>
          <w:szCs w:val="22"/>
        </w:rPr>
        <w:t xml:space="preserve">(TCEQ) </w:t>
      </w:r>
      <w:r w:rsidR="00A154F7" w:rsidRPr="00924251">
        <w:rPr>
          <w:sz w:val="22"/>
          <w:szCs w:val="22"/>
        </w:rPr>
        <w:t xml:space="preserve">is </w:t>
      </w:r>
      <w:r w:rsidRPr="00924251">
        <w:rPr>
          <w:sz w:val="22"/>
          <w:szCs w:val="22"/>
        </w:rPr>
        <w:t>provid</w:t>
      </w:r>
      <w:r w:rsidR="00A154F7" w:rsidRPr="00924251">
        <w:rPr>
          <w:sz w:val="22"/>
          <w:szCs w:val="22"/>
        </w:rPr>
        <w:t>ing</w:t>
      </w:r>
      <w:r w:rsidRPr="00924251">
        <w:rPr>
          <w:sz w:val="22"/>
          <w:szCs w:val="22"/>
        </w:rPr>
        <w:t xml:space="preserve"> information </w:t>
      </w:r>
      <w:r w:rsidR="003E484A" w:rsidRPr="00924251">
        <w:rPr>
          <w:sz w:val="22"/>
          <w:szCs w:val="22"/>
        </w:rPr>
        <w:t>relative to</w:t>
      </w:r>
      <w:r w:rsidR="00201CA5" w:rsidRPr="00924251">
        <w:rPr>
          <w:sz w:val="22"/>
          <w:szCs w:val="22"/>
        </w:rPr>
        <w:t xml:space="preserve"> </w:t>
      </w:r>
      <w:r w:rsidRPr="00924251">
        <w:rPr>
          <w:sz w:val="22"/>
          <w:szCs w:val="22"/>
        </w:rPr>
        <w:t>the sharpnose and smalleye shiners that occur in the upper Bra</w:t>
      </w:r>
      <w:r w:rsidR="00D32EF0" w:rsidRPr="00924251">
        <w:rPr>
          <w:sz w:val="22"/>
          <w:szCs w:val="22"/>
        </w:rPr>
        <w:t>zos River watershed of Texas</w:t>
      </w:r>
      <w:r w:rsidR="00A154F7" w:rsidRPr="00924251">
        <w:rPr>
          <w:sz w:val="22"/>
          <w:szCs w:val="22"/>
        </w:rPr>
        <w:t xml:space="preserve"> in response</w:t>
      </w:r>
      <w:r w:rsidR="00D32EF0" w:rsidRPr="00924251">
        <w:rPr>
          <w:sz w:val="22"/>
          <w:szCs w:val="22"/>
        </w:rPr>
        <w:t xml:space="preserve"> to the request for data and information on the website of the Arlington Ecological Services Field Office of the U.S. Fish and Wildlife Service</w:t>
      </w:r>
      <w:r w:rsidR="00201CA5" w:rsidRPr="00924251">
        <w:rPr>
          <w:sz w:val="22"/>
          <w:szCs w:val="22"/>
        </w:rPr>
        <w:t xml:space="preserve"> (USFWS)</w:t>
      </w:r>
      <w:r w:rsidR="00A96F8A">
        <w:rPr>
          <w:sz w:val="22"/>
          <w:szCs w:val="22"/>
        </w:rPr>
        <w:t xml:space="preserve">.  </w:t>
      </w:r>
      <w:r w:rsidR="00A61DC6" w:rsidRPr="00924251">
        <w:rPr>
          <w:sz w:val="22"/>
          <w:szCs w:val="22"/>
        </w:rPr>
        <w:t xml:space="preserve">It is our understanding that USFWS </w:t>
      </w:r>
      <w:r w:rsidR="00CC23C3" w:rsidRPr="00924251">
        <w:rPr>
          <w:sz w:val="22"/>
          <w:szCs w:val="22"/>
        </w:rPr>
        <w:t xml:space="preserve">is considering proposing to list these shiners </w:t>
      </w:r>
      <w:r w:rsidR="00AC09EE" w:rsidRPr="00924251">
        <w:rPr>
          <w:sz w:val="22"/>
          <w:szCs w:val="22"/>
        </w:rPr>
        <w:t>as threatened or endangered</w:t>
      </w:r>
      <w:r w:rsidR="00924251" w:rsidRPr="00924251">
        <w:rPr>
          <w:sz w:val="22"/>
          <w:szCs w:val="22"/>
        </w:rPr>
        <w:t>.</w:t>
      </w:r>
    </w:p>
    <w:p w:rsidR="00340920" w:rsidRPr="00924251" w:rsidRDefault="00340920" w:rsidP="00340920">
      <w:pPr>
        <w:pStyle w:val="Default"/>
        <w:rPr>
          <w:rFonts w:ascii="Georgia" w:hAnsi="Georgia"/>
          <w:sz w:val="22"/>
          <w:szCs w:val="22"/>
        </w:rPr>
      </w:pPr>
    </w:p>
    <w:p w:rsidR="003E484A" w:rsidRPr="00924251" w:rsidRDefault="00CC23C3" w:rsidP="00AC463B">
      <w:pPr>
        <w:tabs>
          <w:tab w:val="clear" w:pos="720"/>
        </w:tabs>
        <w:autoSpaceDE w:val="0"/>
        <w:autoSpaceDN w:val="0"/>
        <w:adjustRightInd w:val="0"/>
        <w:spacing w:before="0" w:after="0"/>
        <w:rPr>
          <w:sz w:val="22"/>
          <w:szCs w:val="22"/>
        </w:rPr>
      </w:pPr>
      <w:r w:rsidRPr="00924251">
        <w:rPr>
          <w:sz w:val="22"/>
          <w:szCs w:val="22"/>
        </w:rPr>
        <w:t>As you review all the available literature and information relative to these species</w:t>
      </w:r>
      <w:r w:rsidR="00CB7968" w:rsidRPr="00924251">
        <w:rPr>
          <w:sz w:val="22"/>
          <w:szCs w:val="22"/>
        </w:rPr>
        <w:t>,</w:t>
      </w:r>
      <w:r w:rsidR="003E484A" w:rsidRPr="00924251">
        <w:rPr>
          <w:sz w:val="22"/>
          <w:szCs w:val="22"/>
        </w:rPr>
        <w:t xml:space="preserve"> the TCEQ urges you to consider existing states efforts to address these species and that you continue to work with the State Comptroller and othe</w:t>
      </w:r>
      <w:r w:rsidR="00924251" w:rsidRPr="00924251">
        <w:rPr>
          <w:sz w:val="22"/>
          <w:szCs w:val="22"/>
        </w:rPr>
        <w:t>r interested parties in Texas.</w:t>
      </w:r>
    </w:p>
    <w:p w:rsidR="00804EE8" w:rsidRPr="00924251" w:rsidRDefault="00804EE8" w:rsidP="00AC463B">
      <w:pPr>
        <w:tabs>
          <w:tab w:val="clear" w:pos="720"/>
        </w:tabs>
        <w:autoSpaceDE w:val="0"/>
        <w:autoSpaceDN w:val="0"/>
        <w:adjustRightInd w:val="0"/>
        <w:spacing w:before="0" w:after="0"/>
        <w:rPr>
          <w:sz w:val="22"/>
          <w:szCs w:val="22"/>
        </w:rPr>
      </w:pPr>
    </w:p>
    <w:p w:rsidR="00A154F7" w:rsidRPr="00924251" w:rsidRDefault="00165D86" w:rsidP="00AC463B">
      <w:pPr>
        <w:tabs>
          <w:tab w:val="clear" w:pos="720"/>
        </w:tabs>
        <w:autoSpaceDE w:val="0"/>
        <w:autoSpaceDN w:val="0"/>
        <w:adjustRightInd w:val="0"/>
        <w:spacing w:before="0" w:after="0"/>
        <w:rPr>
          <w:sz w:val="22"/>
          <w:szCs w:val="22"/>
        </w:rPr>
      </w:pPr>
      <w:r w:rsidRPr="00924251">
        <w:rPr>
          <w:sz w:val="22"/>
          <w:szCs w:val="22"/>
        </w:rPr>
        <w:t xml:space="preserve">For purposes of water quality management, </w:t>
      </w:r>
      <w:r w:rsidR="008D4ECC">
        <w:rPr>
          <w:sz w:val="22"/>
          <w:szCs w:val="22"/>
        </w:rPr>
        <w:t xml:space="preserve">the </w:t>
      </w:r>
      <w:r w:rsidRPr="00924251">
        <w:rPr>
          <w:sz w:val="22"/>
          <w:szCs w:val="22"/>
        </w:rPr>
        <w:t xml:space="preserve">TCEQ divides major waterways in the state into designated segments.  In the </w:t>
      </w:r>
      <w:r w:rsidR="00F747A2" w:rsidRPr="00924251">
        <w:rPr>
          <w:sz w:val="22"/>
          <w:szCs w:val="22"/>
        </w:rPr>
        <w:t>u</w:t>
      </w:r>
      <w:r w:rsidRPr="00924251">
        <w:rPr>
          <w:sz w:val="22"/>
          <w:szCs w:val="22"/>
        </w:rPr>
        <w:t>pper Brazos River watershed</w:t>
      </w:r>
      <w:r w:rsidR="00F747A2" w:rsidRPr="00924251">
        <w:rPr>
          <w:sz w:val="22"/>
          <w:szCs w:val="22"/>
        </w:rPr>
        <w:t>,</w:t>
      </w:r>
      <w:r w:rsidRPr="00924251">
        <w:rPr>
          <w:sz w:val="22"/>
          <w:szCs w:val="22"/>
        </w:rPr>
        <w:t xml:space="preserve"> the following four designated segments overlap with the reported existing range of the sharpnose and smalleye shiners:  </w:t>
      </w:r>
    </w:p>
    <w:p w:rsidR="00CF121D" w:rsidRPr="00924251" w:rsidRDefault="00CF121D" w:rsidP="00CF121D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/>
        <w:rPr>
          <w:sz w:val="22"/>
          <w:szCs w:val="22"/>
        </w:rPr>
      </w:pPr>
      <w:r w:rsidRPr="00924251">
        <w:rPr>
          <w:sz w:val="22"/>
          <w:szCs w:val="22"/>
        </w:rPr>
        <w:t xml:space="preserve">Segment 1208 – Brazos River above Possum Kingdom Lake (up to the confluence with Double Mountain Fork and Salt Fork of the Brazos River); </w:t>
      </w:r>
    </w:p>
    <w:p w:rsidR="00CF121D" w:rsidRPr="00924251" w:rsidRDefault="00CF121D" w:rsidP="00CF121D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/>
        <w:rPr>
          <w:sz w:val="22"/>
          <w:szCs w:val="22"/>
        </w:rPr>
      </w:pPr>
      <w:r w:rsidRPr="00924251">
        <w:rPr>
          <w:sz w:val="22"/>
          <w:szCs w:val="22"/>
        </w:rPr>
        <w:t xml:space="preserve">Segment 1238 – Salt Fork Brazos River; </w:t>
      </w:r>
    </w:p>
    <w:p w:rsidR="00CF121D" w:rsidRPr="00924251" w:rsidRDefault="00CF121D" w:rsidP="00CF121D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/>
        <w:rPr>
          <w:sz w:val="22"/>
          <w:szCs w:val="22"/>
        </w:rPr>
      </w:pPr>
      <w:r w:rsidRPr="00924251">
        <w:rPr>
          <w:sz w:val="22"/>
          <w:szCs w:val="22"/>
        </w:rPr>
        <w:t xml:space="preserve">Segment 1239 – White River </w:t>
      </w:r>
      <w:r w:rsidR="00943B49" w:rsidRPr="00924251">
        <w:rPr>
          <w:sz w:val="22"/>
          <w:szCs w:val="22"/>
        </w:rPr>
        <w:t xml:space="preserve">from the Salt Fork </w:t>
      </w:r>
      <w:r w:rsidRPr="00924251">
        <w:rPr>
          <w:sz w:val="22"/>
          <w:szCs w:val="22"/>
        </w:rPr>
        <w:t xml:space="preserve">up to White River </w:t>
      </w:r>
      <w:r w:rsidR="000107D8" w:rsidRPr="00924251">
        <w:rPr>
          <w:sz w:val="22"/>
          <w:szCs w:val="22"/>
        </w:rPr>
        <w:t xml:space="preserve">Lake </w:t>
      </w:r>
      <w:r w:rsidRPr="00924251">
        <w:rPr>
          <w:sz w:val="22"/>
          <w:szCs w:val="22"/>
        </w:rPr>
        <w:t xml:space="preserve">Dam; </w:t>
      </w:r>
    </w:p>
    <w:p w:rsidR="00CF121D" w:rsidRPr="00924251" w:rsidRDefault="00CF121D" w:rsidP="00CF121D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/>
        <w:rPr>
          <w:sz w:val="22"/>
          <w:szCs w:val="22"/>
        </w:rPr>
      </w:pPr>
      <w:r w:rsidRPr="00924251">
        <w:rPr>
          <w:sz w:val="22"/>
          <w:szCs w:val="22"/>
        </w:rPr>
        <w:t xml:space="preserve">Segment 1241 – Double Mountain Fork Brazos River.   </w:t>
      </w:r>
    </w:p>
    <w:p w:rsidR="00165D86" w:rsidRDefault="00C0317E" w:rsidP="00AC463B">
      <w:pPr>
        <w:tabs>
          <w:tab w:val="clear" w:pos="720"/>
        </w:tabs>
        <w:autoSpaceDE w:val="0"/>
        <w:autoSpaceDN w:val="0"/>
        <w:adjustRightInd w:val="0"/>
        <w:spacing w:before="0" w:after="0"/>
        <w:rPr>
          <w:sz w:val="22"/>
          <w:szCs w:val="22"/>
        </w:rPr>
      </w:pPr>
      <w:r w:rsidRPr="00924251">
        <w:rPr>
          <w:sz w:val="22"/>
          <w:szCs w:val="22"/>
        </w:rPr>
        <w:t>All four segments are designated for high quality aquatic life</w:t>
      </w:r>
      <w:r w:rsidR="00F747A2" w:rsidRPr="00924251">
        <w:rPr>
          <w:sz w:val="22"/>
          <w:szCs w:val="22"/>
        </w:rPr>
        <w:t xml:space="preserve"> </w:t>
      </w:r>
      <w:r w:rsidRPr="00924251">
        <w:rPr>
          <w:sz w:val="22"/>
          <w:szCs w:val="22"/>
        </w:rPr>
        <w:t>in the Texas Surface Water Quality Standards (Title 30, Chapter 307 of the Texas Administrative Code).</w:t>
      </w:r>
    </w:p>
    <w:p w:rsidR="008D4ECC" w:rsidRPr="00924251" w:rsidRDefault="008D4ECC" w:rsidP="00AC463B">
      <w:pPr>
        <w:tabs>
          <w:tab w:val="clear" w:pos="720"/>
        </w:tabs>
        <w:autoSpaceDE w:val="0"/>
        <w:autoSpaceDN w:val="0"/>
        <w:adjustRightInd w:val="0"/>
        <w:spacing w:before="0" w:after="0"/>
        <w:rPr>
          <w:sz w:val="22"/>
          <w:szCs w:val="22"/>
        </w:rPr>
      </w:pPr>
    </w:p>
    <w:p w:rsidR="006B4C87" w:rsidRPr="00924251" w:rsidRDefault="0051652D" w:rsidP="00AC463B">
      <w:pPr>
        <w:tabs>
          <w:tab w:val="clear" w:pos="720"/>
        </w:tabs>
        <w:autoSpaceDE w:val="0"/>
        <w:autoSpaceDN w:val="0"/>
        <w:adjustRightInd w:val="0"/>
        <w:spacing w:before="0" w:after="0"/>
        <w:rPr>
          <w:sz w:val="22"/>
          <w:szCs w:val="22"/>
        </w:rPr>
      </w:pPr>
      <w:r w:rsidRPr="00924251">
        <w:rPr>
          <w:sz w:val="22"/>
          <w:szCs w:val="22"/>
        </w:rPr>
        <w:t xml:space="preserve">Every two years, TCEQ evaluates and reports on the long-term water quality for each major water body in the state.  For each monitoring station, approximately seven years of monitoring data is consolidated and </w:t>
      </w:r>
      <w:r w:rsidR="0070306C" w:rsidRPr="00924251">
        <w:rPr>
          <w:sz w:val="22"/>
          <w:szCs w:val="22"/>
        </w:rPr>
        <w:t>analyzed to determine if water quality standards are being attained.  The latest evaluation is in the 2010 Integrated Report.</w:t>
      </w:r>
      <w:r w:rsidR="003E484A" w:rsidRPr="00924251">
        <w:rPr>
          <w:sz w:val="22"/>
          <w:szCs w:val="22"/>
        </w:rPr>
        <w:t xml:space="preserve">  </w:t>
      </w:r>
      <w:r w:rsidR="006B4C87" w:rsidRPr="00924251">
        <w:rPr>
          <w:sz w:val="22"/>
          <w:szCs w:val="22"/>
        </w:rPr>
        <w:t xml:space="preserve">Numerical data summaries for this evaluation for each Brazos River segment are available in the TCEQ 2010 Integrated Report, at </w:t>
      </w:r>
      <w:hyperlink r:id="rId8" w:history="1">
        <w:r w:rsidR="006B4C87" w:rsidRPr="00924251">
          <w:rPr>
            <w:rStyle w:val="Hyperlink"/>
            <w:sz w:val="22"/>
            <w:szCs w:val="22"/>
          </w:rPr>
          <w:t>http://www.tceq.texas.gov/assets/p</w:t>
        </w:r>
        <w:bookmarkStart w:id="0" w:name="_GoBack"/>
        <w:bookmarkEnd w:id="0"/>
        <w:r w:rsidR="006B4C87" w:rsidRPr="00924251">
          <w:rPr>
            <w:rStyle w:val="Hyperlink"/>
            <w:sz w:val="22"/>
            <w:szCs w:val="22"/>
          </w:rPr>
          <w:t>ublic/compliance/monops/water/10twqi/2010 basin12.pdf</w:t>
        </w:r>
      </w:hyperlink>
      <w:r w:rsidR="006B4C87" w:rsidRPr="00924251">
        <w:rPr>
          <w:sz w:val="22"/>
          <w:szCs w:val="22"/>
        </w:rPr>
        <w:t>.</w:t>
      </w:r>
    </w:p>
    <w:p w:rsidR="00B10185" w:rsidRPr="00924251" w:rsidRDefault="00B10185" w:rsidP="00AC463B">
      <w:pPr>
        <w:tabs>
          <w:tab w:val="clear" w:pos="720"/>
        </w:tabs>
        <w:autoSpaceDE w:val="0"/>
        <w:autoSpaceDN w:val="0"/>
        <w:adjustRightInd w:val="0"/>
        <w:spacing w:before="0" w:after="0"/>
        <w:rPr>
          <w:sz w:val="22"/>
          <w:szCs w:val="22"/>
        </w:rPr>
      </w:pPr>
    </w:p>
    <w:p w:rsidR="007D265F" w:rsidRDefault="007D265F" w:rsidP="00AC463B">
      <w:pPr>
        <w:tabs>
          <w:tab w:val="clear" w:pos="720"/>
        </w:tabs>
        <w:autoSpaceDE w:val="0"/>
        <w:autoSpaceDN w:val="0"/>
        <w:adjustRightInd w:val="0"/>
        <w:spacing w:before="0" w:after="0"/>
        <w:rPr>
          <w:sz w:val="22"/>
          <w:szCs w:val="22"/>
        </w:rPr>
      </w:pPr>
    </w:p>
    <w:p w:rsidR="00EE5D69" w:rsidRPr="00924251" w:rsidRDefault="000107D8" w:rsidP="00AC463B">
      <w:pPr>
        <w:tabs>
          <w:tab w:val="clear" w:pos="720"/>
        </w:tabs>
        <w:autoSpaceDE w:val="0"/>
        <w:autoSpaceDN w:val="0"/>
        <w:adjustRightInd w:val="0"/>
        <w:spacing w:before="0" w:after="0"/>
        <w:rPr>
          <w:sz w:val="22"/>
          <w:szCs w:val="22"/>
        </w:rPr>
      </w:pPr>
      <w:r w:rsidRPr="00924251">
        <w:rPr>
          <w:sz w:val="22"/>
          <w:szCs w:val="22"/>
        </w:rPr>
        <w:lastRenderedPageBreak/>
        <w:t>T</w:t>
      </w:r>
      <w:r w:rsidR="00EE5D69" w:rsidRPr="00924251">
        <w:rPr>
          <w:sz w:val="22"/>
          <w:szCs w:val="22"/>
        </w:rPr>
        <w:t>he upper Brazos River appears to be maintaining high wa</w:t>
      </w:r>
      <w:r w:rsidR="00F747A2" w:rsidRPr="00924251">
        <w:rPr>
          <w:sz w:val="22"/>
          <w:szCs w:val="22"/>
        </w:rPr>
        <w:t xml:space="preserve">ter quality; and the moderate </w:t>
      </w:r>
      <w:r w:rsidR="00BE45EE" w:rsidRPr="00924251">
        <w:rPr>
          <w:sz w:val="22"/>
          <w:szCs w:val="22"/>
        </w:rPr>
        <w:t>numbers of permitted wastewater discharges in the watersheds of concern are</w:t>
      </w:r>
      <w:r w:rsidR="00EE5D69" w:rsidRPr="00924251">
        <w:rPr>
          <w:sz w:val="22"/>
          <w:szCs w:val="22"/>
        </w:rPr>
        <w:t xml:space="preserve"> effectively regulated and </w:t>
      </w:r>
      <w:r w:rsidR="00F747A2" w:rsidRPr="00924251">
        <w:rPr>
          <w:sz w:val="22"/>
          <w:szCs w:val="22"/>
        </w:rPr>
        <w:t>protective of aquatic life.</w:t>
      </w:r>
    </w:p>
    <w:p w:rsidR="00F747A2" w:rsidRPr="00924251" w:rsidRDefault="00F747A2" w:rsidP="00AC463B">
      <w:pPr>
        <w:tabs>
          <w:tab w:val="clear" w:pos="720"/>
        </w:tabs>
        <w:autoSpaceDE w:val="0"/>
        <w:autoSpaceDN w:val="0"/>
        <w:adjustRightInd w:val="0"/>
        <w:spacing w:before="0" w:after="0"/>
        <w:rPr>
          <w:sz w:val="22"/>
          <w:szCs w:val="22"/>
        </w:rPr>
      </w:pPr>
    </w:p>
    <w:p w:rsidR="000734FF" w:rsidRPr="00924251" w:rsidRDefault="008D4ECC" w:rsidP="00AC463B">
      <w:pPr>
        <w:tabs>
          <w:tab w:val="clear" w:pos="720"/>
        </w:tabs>
        <w:autoSpaceDE w:val="0"/>
        <w:autoSpaceDN w:val="0"/>
        <w:adjustRightInd w:val="0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A32BE4" w:rsidRPr="00924251">
        <w:rPr>
          <w:sz w:val="22"/>
          <w:szCs w:val="22"/>
        </w:rPr>
        <w:t xml:space="preserve">TCEQ appreciated the opportunity to provide input on the consideration of possible listing of the </w:t>
      </w:r>
      <w:r w:rsidR="00EE5D69" w:rsidRPr="00924251">
        <w:rPr>
          <w:sz w:val="22"/>
          <w:szCs w:val="22"/>
        </w:rPr>
        <w:t xml:space="preserve">sharpnose and smalleye shiners.  </w:t>
      </w:r>
      <w:r w:rsidR="00A32BE4" w:rsidRPr="00924251">
        <w:rPr>
          <w:sz w:val="22"/>
          <w:szCs w:val="22"/>
        </w:rPr>
        <w:t>If you have any questions on these matters, please contact Todd Chenoweth, at (</w:t>
      </w:r>
      <w:r w:rsidR="00CB7968" w:rsidRPr="00924251">
        <w:rPr>
          <w:sz w:val="22"/>
          <w:szCs w:val="22"/>
        </w:rPr>
        <w:t xml:space="preserve">512) 239-4483, or by e-mail at </w:t>
      </w:r>
      <w:hyperlink r:id="rId9" w:history="1">
        <w:r w:rsidR="00E2155A" w:rsidRPr="00925248">
          <w:rPr>
            <w:rStyle w:val="Hyperlink"/>
            <w:sz w:val="22"/>
            <w:szCs w:val="22"/>
          </w:rPr>
          <w:t>todd.chenoweth@tceq.texas.gov</w:t>
        </w:r>
      </w:hyperlink>
      <w:r w:rsidR="00A32BE4" w:rsidRPr="00924251">
        <w:rPr>
          <w:sz w:val="22"/>
          <w:szCs w:val="22"/>
        </w:rPr>
        <w:t>.</w:t>
      </w:r>
      <w:r w:rsidR="000734FF" w:rsidRPr="00924251">
        <w:rPr>
          <w:sz w:val="22"/>
          <w:szCs w:val="22"/>
        </w:rPr>
        <w:t xml:space="preserve"> </w:t>
      </w:r>
    </w:p>
    <w:p w:rsidR="000734FF" w:rsidRPr="00924251" w:rsidRDefault="000734FF" w:rsidP="00AC463B">
      <w:pPr>
        <w:tabs>
          <w:tab w:val="clear" w:pos="720"/>
        </w:tabs>
        <w:autoSpaceDE w:val="0"/>
        <w:autoSpaceDN w:val="0"/>
        <w:adjustRightInd w:val="0"/>
        <w:spacing w:before="0" w:after="0"/>
        <w:rPr>
          <w:sz w:val="22"/>
          <w:szCs w:val="22"/>
        </w:rPr>
      </w:pPr>
    </w:p>
    <w:p w:rsidR="000734FF" w:rsidRPr="00924251" w:rsidRDefault="000734FF" w:rsidP="00AC463B">
      <w:pPr>
        <w:tabs>
          <w:tab w:val="clear" w:pos="720"/>
        </w:tabs>
        <w:autoSpaceDE w:val="0"/>
        <w:autoSpaceDN w:val="0"/>
        <w:adjustRightInd w:val="0"/>
        <w:spacing w:before="0" w:after="0"/>
        <w:rPr>
          <w:sz w:val="22"/>
          <w:szCs w:val="22"/>
        </w:rPr>
      </w:pPr>
      <w:r w:rsidRPr="00924251">
        <w:rPr>
          <w:sz w:val="22"/>
          <w:szCs w:val="22"/>
        </w:rPr>
        <w:t>Sincerely,</w:t>
      </w:r>
    </w:p>
    <w:p w:rsidR="000734FF" w:rsidRPr="00924251" w:rsidRDefault="000734FF" w:rsidP="00AC463B">
      <w:pPr>
        <w:tabs>
          <w:tab w:val="clear" w:pos="720"/>
        </w:tabs>
        <w:autoSpaceDE w:val="0"/>
        <w:autoSpaceDN w:val="0"/>
        <w:adjustRightInd w:val="0"/>
        <w:spacing w:before="0" w:after="0"/>
        <w:rPr>
          <w:sz w:val="22"/>
          <w:szCs w:val="22"/>
        </w:rPr>
      </w:pPr>
    </w:p>
    <w:p w:rsidR="000734FF" w:rsidRPr="00924251" w:rsidRDefault="000734FF" w:rsidP="00AC463B">
      <w:pPr>
        <w:tabs>
          <w:tab w:val="clear" w:pos="720"/>
        </w:tabs>
        <w:autoSpaceDE w:val="0"/>
        <w:autoSpaceDN w:val="0"/>
        <w:adjustRightInd w:val="0"/>
        <w:spacing w:before="0" w:after="0"/>
        <w:rPr>
          <w:sz w:val="22"/>
          <w:szCs w:val="22"/>
        </w:rPr>
      </w:pPr>
    </w:p>
    <w:p w:rsidR="000734FF" w:rsidRPr="00924251" w:rsidRDefault="000734FF" w:rsidP="00AC463B">
      <w:pPr>
        <w:tabs>
          <w:tab w:val="clear" w:pos="720"/>
        </w:tabs>
        <w:autoSpaceDE w:val="0"/>
        <w:autoSpaceDN w:val="0"/>
        <w:adjustRightInd w:val="0"/>
        <w:spacing w:before="0" w:after="0"/>
        <w:rPr>
          <w:sz w:val="22"/>
          <w:szCs w:val="22"/>
        </w:rPr>
      </w:pPr>
    </w:p>
    <w:p w:rsidR="00F27757" w:rsidRPr="00924251" w:rsidRDefault="00F27757" w:rsidP="00AC463B">
      <w:pPr>
        <w:tabs>
          <w:tab w:val="clear" w:pos="720"/>
        </w:tabs>
        <w:autoSpaceDE w:val="0"/>
        <w:autoSpaceDN w:val="0"/>
        <w:adjustRightInd w:val="0"/>
        <w:spacing w:before="0" w:after="0"/>
        <w:rPr>
          <w:sz w:val="22"/>
          <w:szCs w:val="22"/>
        </w:rPr>
      </w:pPr>
      <w:r w:rsidRPr="00924251">
        <w:rPr>
          <w:sz w:val="22"/>
          <w:szCs w:val="22"/>
        </w:rPr>
        <w:t>Zak Covar</w:t>
      </w:r>
      <w:r w:rsidR="00924251" w:rsidRPr="00924251">
        <w:rPr>
          <w:sz w:val="22"/>
          <w:szCs w:val="22"/>
        </w:rPr>
        <w:t xml:space="preserve">, </w:t>
      </w:r>
      <w:r w:rsidRPr="00924251">
        <w:rPr>
          <w:sz w:val="22"/>
          <w:szCs w:val="22"/>
        </w:rPr>
        <w:t>Executive Director</w:t>
      </w:r>
    </w:p>
    <w:p w:rsidR="00A32BE4" w:rsidRPr="00924251" w:rsidRDefault="00A32BE4" w:rsidP="00AC463B">
      <w:pPr>
        <w:tabs>
          <w:tab w:val="clear" w:pos="720"/>
        </w:tabs>
        <w:autoSpaceDE w:val="0"/>
        <w:autoSpaceDN w:val="0"/>
        <w:adjustRightInd w:val="0"/>
        <w:spacing w:before="0" w:after="0"/>
        <w:rPr>
          <w:sz w:val="22"/>
          <w:szCs w:val="22"/>
        </w:rPr>
      </w:pPr>
      <w:r w:rsidRPr="00924251">
        <w:rPr>
          <w:sz w:val="22"/>
          <w:szCs w:val="22"/>
        </w:rPr>
        <w:t>Texas Commission on Environmental Quality</w:t>
      </w:r>
    </w:p>
    <w:sectPr w:rsidR="00A32BE4" w:rsidRPr="00924251" w:rsidSect="00924251">
      <w:headerReference w:type="default" r:id="rId10"/>
      <w:pgSz w:w="12240" w:h="15840"/>
      <w:pgMar w:top="1440" w:right="1440" w:bottom="1440" w:left="1440" w:header="144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C0" w:rsidRDefault="000549C0" w:rsidP="00924251">
      <w:pPr>
        <w:spacing w:before="0" w:after="0"/>
      </w:pPr>
      <w:r>
        <w:separator/>
      </w:r>
    </w:p>
  </w:endnote>
  <w:endnote w:type="continuationSeparator" w:id="0">
    <w:p w:rsidR="000549C0" w:rsidRDefault="000549C0" w:rsidP="0092425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C0" w:rsidRDefault="000549C0" w:rsidP="00924251">
      <w:pPr>
        <w:spacing w:before="0" w:after="0"/>
      </w:pPr>
      <w:r>
        <w:separator/>
      </w:r>
    </w:p>
  </w:footnote>
  <w:footnote w:type="continuationSeparator" w:id="0">
    <w:p w:rsidR="000549C0" w:rsidRDefault="000549C0" w:rsidP="0092425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251" w:rsidRPr="00081183" w:rsidRDefault="00924251">
    <w:pPr>
      <w:pStyle w:val="Header"/>
      <w:rPr>
        <w:sz w:val="22"/>
        <w:szCs w:val="22"/>
      </w:rPr>
    </w:pPr>
    <w:r w:rsidRPr="00081183">
      <w:rPr>
        <w:rFonts w:cs="Times New Roman"/>
        <w:color w:val="0F1015"/>
        <w:sz w:val="22"/>
        <w:szCs w:val="22"/>
      </w:rPr>
      <w:t>U.S. Fish and Wildlife Service</w:t>
    </w:r>
    <w:r w:rsidRPr="00081183">
      <w:rPr>
        <w:sz w:val="22"/>
        <w:szCs w:val="22"/>
      </w:rPr>
      <w:t xml:space="preserve"> </w:t>
    </w:r>
  </w:p>
  <w:p w:rsidR="00924251" w:rsidRPr="00081183" w:rsidRDefault="00924251">
    <w:pPr>
      <w:pStyle w:val="Header"/>
      <w:rPr>
        <w:sz w:val="22"/>
        <w:szCs w:val="22"/>
      </w:rPr>
    </w:pPr>
    <w:r w:rsidRPr="00081183">
      <w:rPr>
        <w:sz w:val="22"/>
        <w:szCs w:val="22"/>
      </w:rPr>
      <w:t>Page 2</w:t>
    </w:r>
  </w:p>
  <w:p w:rsidR="00924251" w:rsidRPr="00081183" w:rsidRDefault="00E2155A">
    <w:pPr>
      <w:pStyle w:val="Header"/>
      <w:rPr>
        <w:sz w:val="22"/>
        <w:szCs w:val="22"/>
      </w:rPr>
    </w:pPr>
    <w:r w:rsidRPr="00081183">
      <w:rPr>
        <w:sz w:val="22"/>
        <w:szCs w:val="22"/>
      </w:rPr>
      <w:t>July 27, 2012</w:t>
    </w:r>
  </w:p>
  <w:p w:rsidR="00924251" w:rsidRPr="00924251" w:rsidRDefault="00924251">
    <w:pPr>
      <w:pStyle w:val="Header"/>
      <w:rPr>
        <w:sz w:val="22"/>
        <w:szCs w:val="22"/>
      </w:rPr>
    </w:pPr>
  </w:p>
  <w:p w:rsidR="00924251" w:rsidRPr="00924251" w:rsidRDefault="00924251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61414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2383C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09EDA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6DA27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860E5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4704E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A279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9803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44CD9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A9A05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83B65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EBA0A65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64834A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64E629EF"/>
    <w:multiLevelType w:val="hybridMultilevel"/>
    <w:tmpl w:val="DEE47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85717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69C3298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D18568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8"/>
  </w:num>
  <w:num w:numId="3">
    <w:abstractNumId w:val="9"/>
  </w:num>
  <w:num w:numId="4">
    <w:abstractNumId w:val="9"/>
  </w:num>
  <w:num w:numId="5">
    <w:abstractNumId w:val="8"/>
  </w:num>
  <w:num w:numId="6">
    <w:abstractNumId w:val="8"/>
  </w:num>
  <w:num w:numId="7">
    <w:abstractNumId w:val="9"/>
  </w:num>
  <w:num w:numId="8">
    <w:abstractNumId w:val="9"/>
  </w:num>
  <w:num w:numId="9">
    <w:abstractNumId w:val="8"/>
  </w:num>
  <w:num w:numId="10">
    <w:abstractNumId w:val="9"/>
  </w:num>
  <w:num w:numId="11">
    <w:abstractNumId w:val="8"/>
  </w:num>
  <w:num w:numId="12">
    <w:abstractNumId w:val="9"/>
  </w:num>
  <w:num w:numId="13">
    <w:abstractNumId w:val="8"/>
  </w:num>
  <w:num w:numId="14">
    <w:abstractNumId w:val="8"/>
  </w:num>
  <w:num w:numId="15">
    <w:abstractNumId w:val="9"/>
  </w:num>
  <w:num w:numId="16">
    <w:abstractNumId w:val="9"/>
  </w:num>
  <w:num w:numId="17">
    <w:abstractNumId w:val="8"/>
  </w:num>
  <w:num w:numId="18">
    <w:abstractNumId w:val="9"/>
  </w:num>
  <w:num w:numId="19">
    <w:abstractNumId w:val="8"/>
  </w:num>
  <w:num w:numId="20">
    <w:abstractNumId w:val="9"/>
  </w:num>
  <w:num w:numId="21">
    <w:abstractNumId w:val="8"/>
  </w:num>
  <w:num w:numId="22">
    <w:abstractNumId w:val="9"/>
  </w:num>
  <w:num w:numId="23">
    <w:abstractNumId w:val="8"/>
  </w:num>
  <w:num w:numId="24">
    <w:abstractNumId w:val="9"/>
  </w:num>
  <w:num w:numId="25">
    <w:abstractNumId w:val="8"/>
  </w:num>
  <w:num w:numId="26">
    <w:abstractNumId w:val="7"/>
  </w:num>
  <w:num w:numId="27">
    <w:abstractNumId w:val="7"/>
  </w:num>
  <w:num w:numId="28">
    <w:abstractNumId w:val="6"/>
  </w:num>
  <w:num w:numId="29">
    <w:abstractNumId w:val="6"/>
  </w:num>
  <w:num w:numId="30">
    <w:abstractNumId w:val="5"/>
  </w:num>
  <w:num w:numId="31">
    <w:abstractNumId w:val="5"/>
  </w:num>
  <w:num w:numId="32">
    <w:abstractNumId w:val="4"/>
  </w:num>
  <w:num w:numId="33">
    <w:abstractNumId w:val="4"/>
  </w:num>
  <w:num w:numId="34">
    <w:abstractNumId w:val="3"/>
  </w:num>
  <w:num w:numId="35">
    <w:abstractNumId w:val="3"/>
  </w:num>
  <w:num w:numId="36">
    <w:abstractNumId w:val="2"/>
  </w:num>
  <w:num w:numId="37">
    <w:abstractNumId w:val="2"/>
  </w:num>
  <w:num w:numId="38">
    <w:abstractNumId w:val="1"/>
  </w:num>
  <w:num w:numId="39">
    <w:abstractNumId w:val="1"/>
  </w:num>
  <w:num w:numId="40">
    <w:abstractNumId w:val="0"/>
  </w:num>
  <w:num w:numId="41">
    <w:abstractNumId w:val="0"/>
  </w:num>
  <w:num w:numId="42">
    <w:abstractNumId w:val="10"/>
  </w:num>
  <w:num w:numId="43">
    <w:abstractNumId w:val="16"/>
  </w:num>
  <w:num w:numId="44">
    <w:abstractNumId w:val="15"/>
  </w:num>
  <w:num w:numId="45">
    <w:abstractNumId w:val="14"/>
  </w:num>
  <w:num w:numId="46">
    <w:abstractNumId w:val="12"/>
  </w:num>
  <w:num w:numId="47">
    <w:abstractNumId w:val="11"/>
  </w:num>
  <w:num w:numId="48">
    <w:abstractNumId w:val="7"/>
  </w:num>
  <w:num w:numId="49">
    <w:abstractNumId w:val="9"/>
  </w:num>
  <w:num w:numId="50">
    <w:abstractNumId w:val="8"/>
  </w:num>
  <w:num w:numId="51">
    <w:abstractNumId w:val="1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clickAndTypeStyle w:val="BodyText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254"/>
    <w:rsid w:val="000107D8"/>
    <w:rsid w:val="000339E9"/>
    <w:rsid w:val="00051B7F"/>
    <w:rsid w:val="000549C0"/>
    <w:rsid w:val="00064F9F"/>
    <w:rsid w:val="000734FF"/>
    <w:rsid w:val="00081183"/>
    <w:rsid w:val="00085AD3"/>
    <w:rsid w:val="000B21A9"/>
    <w:rsid w:val="000D183C"/>
    <w:rsid w:val="000D1CCD"/>
    <w:rsid w:val="00116413"/>
    <w:rsid w:val="00165D86"/>
    <w:rsid w:val="001B0DC7"/>
    <w:rsid w:val="001F3BE5"/>
    <w:rsid w:val="001F4A4D"/>
    <w:rsid w:val="00201CA5"/>
    <w:rsid w:val="00222C04"/>
    <w:rsid w:val="00244692"/>
    <w:rsid w:val="00261265"/>
    <w:rsid w:val="00267310"/>
    <w:rsid w:val="002677C4"/>
    <w:rsid w:val="00267C21"/>
    <w:rsid w:val="00297D38"/>
    <w:rsid w:val="002D4E2D"/>
    <w:rsid w:val="002F7EC1"/>
    <w:rsid w:val="003402ED"/>
    <w:rsid w:val="00340920"/>
    <w:rsid w:val="003453BC"/>
    <w:rsid w:val="00351FD0"/>
    <w:rsid w:val="0036036E"/>
    <w:rsid w:val="00393C75"/>
    <w:rsid w:val="003B41DF"/>
    <w:rsid w:val="003C019D"/>
    <w:rsid w:val="003E484A"/>
    <w:rsid w:val="003F5ABB"/>
    <w:rsid w:val="004614B7"/>
    <w:rsid w:val="00462B63"/>
    <w:rsid w:val="004A1340"/>
    <w:rsid w:val="004D2CA6"/>
    <w:rsid w:val="004E72EE"/>
    <w:rsid w:val="0051652D"/>
    <w:rsid w:val="005464F5"/>
    <w:rsid w:val="0055212A"/>
    <w:rsid w:val="00581637"/>
    <w:rsid w:val="00583A70"/>
    <w:rsid w:val="0059099D"/>
    <w:rsid w:val="00595D25"/>
    <w:rsid w:val="005F337F"/>
    <w:rsid w:val="0065525B"/>
    <w:rsid w:val="006730D8"/>
    <w:rsid w:val="00682D1D"/>
    <w:rsid w:val="00694BE5"/>
    <w:rsid w:val="006A12B8"/>
    <w:rsid w:val="006B4C87"/>
    <w:rsid w:val="006C6CEB"/>
    <w:rsid w:val="006D1512"/>
    <w:rsid w:val="0070306C"/>
    <w:rsid w:val="0072249E"/>
    <w:rsid w:val="007230E0"/>
    <w:rsid w:val="0072471B"/>
    <w:rsid w:val="00727F1C"/>
    <w:rsid w:val="00732647"/>
    <w:rsid w:val="00746472"/>
    <w:rsid w:val="0075745D"/>
    <w:rsid w:val="00796583"/>
    <w:rsid w:val="007A25E7"/>
    <w:rsid w:val="007D265F"/>
    <w:rsid w:val="007D3242"/>
    <w:rsid w:val="007E3CA0"/>
    <w:rsid w:val="007F1D92"/>
    <w:rsid w:val="008038D7"/>
    <w:rsid w:val="00804EE8"/>
    <w:rsid w:val="00830254"/>
    <w:rsid w:val="0084765F"/>
    <w:rsid w:val="0087276B"/>
    <w:rsid w:val="008755F2"/>
    <w:rsid w:val="008A33D9"/>
    <w:rsid w:val="008C384C"/>
    <w:rsid w:val="008D25EE"/>
    <w:rsid w:val="008D4ECC"/>
    <w:rsid w:val="008E33DD"/>
    <w:rsid w:val="008E3488"/>
    <w:rsid w:val="00924251"/>
    <w:rsid w:val="00943B49"/>
    <w:rsid w:val="00974E8C"/>
    <w:rsid w:val="00996B99"/>
    <w:rsid w:val="009D2890"/>
    <w:rsid w:val="009E7985"/>
    <w:rsid w:val="00A030B3"/>
    <w:rsid w:val="00A03680"/>
    <w:rsid w:val="00A14658"/>
    <w:rsid w:val="00A154F7"/>
    <w:rsid w:val="00A2193F"/>
    <w:rsid w:val="00A2789C"/>
    <w:rsid w:val="00A32BE4"/>
    <w:rsid w:val="00A34673"/>
    <w:rsid w:val="00A5054C"/>
    <w:rsid w:val="00A61DC6"/>
    <w:rsid w:val="00A75BA9"/>
    <w:rsid w:val="00A76753"/>
    <w:rsid w:val="00A96F8A"/>
    <w:rsid w:val="00AB074C"/>
    <w:rsid w:val="00AC09EE"/>
    <w:rsid w:val="00AC463B"/>
    <w:rsid w:val="00AF4D62"/>
    <w:rsid w:val="00B10185"/>
    <w:rsid w:val="00B31195"/>
    <w:rsid w:val="00B3681B"/>
    <w:rsid w:val="00B4403F"/>
    <w:rsid w:val="00B5288B"/>
    <w:rsid w:val="00B66EEF"/>
    <w:rsid w:val="00BB1340"/>
    <w:rsid w:val="00BE45EE"/>
    <w:rsid w:val="00BF000E"/>
    <w:rsid w:val="00C0317E"/>
    <w:rsid w:val="00C101FE"/>
    <w:rsid w:val="00C11CC1"/>
    <w:rsid w:val="00C2204F"/>
    <w:rsid w:val="00C76F59"/>
    <w:rsid w:val="00C95864"/>
    <w:rsid w:val="00CA5CA4"/>
    <w:rsid w:val="00CB0406"/>
    <w:rsid w:val="00CB7968"/>
    <w:rsid w:val="00CC23C3"/>
    <w:rsid w:val="00CD0A96"/>
    <w:rsid w:val="00CF121D"/>
    <w:rsid w:val="00D02E5B"/>
    <w:rsid w:val="00D21740"/>
    <w:rsid w:val="00D32EF0"/>
    <w:rsid w:val="00D44331"/>
    <w:rsid w:val="00D5428F"/>
    <w:rsid w:val="00D73224"/>
    <w:rsid w:val="00D77AB9"/>
    <w:rsid w:val="00D90A80"/>
    <w:rsid w:val="00D91C6B"/>
    <w:rsid w:val="00D9218C"/>
    <w:rsid w:val="00D9715D"/>
    <w:rsid w:val="00DB788B"/>
    <w:rsid w:val="00DE3794"/>
    <w:rsid w:val="00DF6B00"/>
    <w:rsid w:val="00E14844"/>
    <w:rsid w:val="00E2155A"/>
    <w:rsid w:val="00E26889"/>
    <w:rsid w:val="00E639AE"/>
    <w:rsid w:val="00E863AA"/>
    <w:rsid w:val="00E93FF5"/>
    <w:rsid w:val="00EA0379"/>
    <w:rsid w:val="00ED59D5"/>
    <w:rsid w:val="00EE5D69"/>
    <w:rsid w:val="00EE6252"/>
    <w:rsid w:val="00EF6A56"/>
    <w:rsid w:val="00F10342"/>
    <w:rsid w:val="00F2667D"/>
    <w:rsid w:val="00F27757"/>
    <w:rsid w:val="00F56A6D"/>
    <w:rsid w:val="00F56E78"/>
    <w:rsid w:val="00F6316B"/>
    <w:rsid w:val="00F747A2"/>
    <w:rsid w:val="00F84C3B"/>
    <w:rsid w:val="00FB1DEC"/>
    <w:rsid w:val="00FE1BA4"/>
    <w:rsid w:val="00FF35D2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z w:val="24"/>
        <w:szCs w:val="24"/>
        <w:lang w:val="en-US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1" w:defUnhideWhenUsed="1" w:defQFormat="0" w:count="267">
    <w:lsdException w:name="Normal" w:semiHidden="0" w:uiPriority="99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/>
    <w:lsdException w:name="heading 7" w:uiPriority="99" w:unhideWhenUsed="0" w:qFormat="1"/>
    <w:lsdException w:name="heading 8" w:uiPriority="99" w:unhideWhenUsed="0" w:qFormat="1"/>
    <w:lsdException w:name="heading 9" w:uiPriority="99" w:unhideWhenUsed="0" w:qFormat="1"/>
    <w:lsdException w:name="header" w:uiPriority="99"/>
    <w:lsdException w:name="caption" w:uiPriority="8" w:qFormat="1"/>
    <w:lsdException w:name="List" w:uiPriority="5" w:qFormat="1"/>
    <w:lsdException w:name="List Bullet" w:semiHidden="0" w:uiPriority="5" w:unhideWhenUsed="0" w:qFormat="1"/>
    <w:lsdException w:name="List Number" w:semiHidden="0" w:uiPriority="5" w:unhideWhenUsed="0" w:qFormat="1"/>
    <w:lsdException w:name="List 2" w:uiPriority="5"/>
    <w:lsdException w:name="List 3" w:uiPriority="5"/>
    <w:lsdException w:name="List 4" w:uiPriority="5"/>
    <w:lsdException w:name="List 5" w:uiPriority="5"/>
    <w:lsdException w:name="List Bullet 2" w:uiPriority="5"/>
    <w:lsdException w:name="List Bullet 3" w:uiPriority="5"/>
    <w:lsdException w:name="List Bullet 4" w:uiPriority="5"/>
    <w:lsdException w:name="List Bullet 5" w:uiPriority="5"/>
    <w:lsdException w:name="List Number 2" w:uiPriority="5"/>
    <w:lsdException w:name="List Number 3" w:uiPriority="5"/>
    <w:lsdException w:name="List Number 4" w:uiPriority="5"/>
    <w:lsdException w:name="List Number 5" w:uiPriority="5"/>
    <w:lsdException w:name="Title" w:semiHidden="0" w:uiPriority="10" w:unhideWhenUsed="0" w:qFormat="1"/>
    <w:lsdException w:name="Default Paragraph Font" w:uiPriority="1"/>
    <w:lsdException w:name="Body Text" w:qFormat="1"/>
    <w:lsdException w:name="List Continue" w:uiPriority="6" w:qFormat="1"/>
    <w:lsdException w:name="List Continue 2" w:uiPriority="6"/>
    <w:lsdException w:name="List Continue 3" w:uiPriority="6"/>
    <w:lsdException w:name="List Continue 4" w:uiPriority="6"/>
    <w:lsdException w:name="List Continue 5" w:uiPriority="6"/>
    <w:lsdException w:name="Subtitle" w:uiPriority="11" w:qFormat="1"/>
    <w:lsdException w:name="Block Text" w:qFormat="1"/>
    <w:lsdException w:name="Strong" w:semiHidden="0" w:uiPriority="2" w:unhideWhenUsed="0" w:qFormat="1"/>
    <w:lsdException w:name="Emphasis" w:semiHidden="0" w:uiPriority="2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uiPriority="9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0" w:uiPriority="3" w:unhideWhenUsed="0"/>
    <w:lsdException w:name="Bibliography" w:uiPriority="8"/>
    <w:lsdException w:name="TOC Heading" w:uiPriority="39" w:qFormat="1"/>
  </w:latentStyles>
  <w:style w:type="paragraph" w:default="1" w:styleId="Normal">
    <w:name w:val="Normal"/>
    <w:uiPriority w:val="99"/>
    <w:unhideWhenUsed/>
    <w:rsid w:val="0072249E"/>
    <w:pPr>
      <w:tabs>
        <w:tab w:val="left" w:pos="720"/>
      </w:tabs>
    </w:pPr>
    <w:rPr>
      <w:rFonts w:cstheme="minorBidi"/>
    </w:rPr>
  </w:style>
  <w:style w:type="paragraph" w:styleId="Heading1">
    <w:name w:val="heading 1"/>
    <w:next w:val="BodyText"/>
    <w:link w:val="Heading1Char"/>
    <w:uiPriority w:val="9"/>
    <w:qFormat/>
    <w:rsid w:val="004D2CA6"/>
    <w:pPr>
      <w:keepNext/>
      <w:keepLines/>
      <w:spacing w:before="480" w:after="120"/>
      <w:outlineLvl w:val="0"/>
    </w:pPr>
    <w:rPr>
      <w:rFonts w:ascii="Verdana" w:eastAsiaTheme="majorEastAsia" w:hAnsi="Verdana" w:cstheme="majorBidi"/>
      <w:b/>
      <w:bCs/>
      <w:sz w:val="48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AB074C"/>
    <w:pPr>
      <w:spacing w:before="200"/>
      <w:outlineLvl w:val="1"/>
    </w:pPr>
    <w:rPr>
      <w:i/>
      <w:sz w:val="32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AB074C"/>
    <w:pPr>
      <w:outlineLvl w:val="2"/>
    </w:pPr>
    <w:rPr>
      <w:i w:val="0"/>
      <w:sz w:val="28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116413"/>
    <w:pPr>
      <w:outlineLvl w:val="3"/>
    </w:pPr>
    <w:rPr>
      <w:bCs w:val="0"/>
      <w:iCs/>
      <w:sz w:val="24"/>
    </w:rPr>
  </w:style>
  <w:style w:type="paragraph" w:styleId="Heading5">
    <w:name w:val="heading 5"/>
    <w:basedOn w:val="Heading4"/>
    <w:next w:val="BodyText"/>
    <w:link w:val="Heading5Char"/>
    <w:uiPriority w:val="9"/>
    <w:unhideWhenUsed/>
    <w:qFormat/>
    <w:rsid w:val="00AB074C"/>
    <w:pPr>
      <w:outlineLvl w:val="4"/>
    </w:pPr>
    <w:rPr>
      <w:b w:val="0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B074C"/>
    <w:pPr>
      <w:keepNext/>
      <w:keepLines/>
      <w:spacing w:before="200"/>
      <w:ind w:left="1440"/>
      <w:outlineLvl w:val="5"/>
    </w:pPr>
    <w:rPr>
      <w:rFonts w:ascii="Tahoma" w:eastAsiaTheme="majorEastAsia" w:hAnsi="Tahoma" w:cstheme="majorBidi"/>
      <w:iCs/>
    </w:rPr>
  </w:style>
  <w:style w:type="paragraph" w:styleId="Heading7">
    <w:name w:val="heading 7"/>
    <w:basedOn w:val="Normal"/>
    <w:next w:val="Normal"/>
    <w:link w:val="Heading7Char"/>
    <w:uiPriority w:val="99"/>
    <w:rsid w:val="00AB074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rsid w:val="00AB074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rsid w:val="00AB07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CA6"/>
    <w:rPr>
      <w:rFonts w:ascii="Verdana" w:eastAsiaTheme="majorEastAsia" w:hAnsi="Verdana" w:cstheme="majorBidi"/>
      <w:b/>
      <w:bCs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B074C"/>
    <w:rPr>
      <w:rFonts w:ascii="Tahoma" w:eastAsiaTheme="majorEastAsia" w:hAnsi="Tahoma" w:cstheme="majorBidi"/>
      <w:b/>
      <w:bCs/>
      <w:i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074C"/>
    <w:rPr>
      <w:rFonts w:ascii="Tahoma" w:eastAsiaTheme="majorEastAsia" w:hAnsi="Tahoma" w:cstheme="majorBidi"/>
      <w:b/>
      <w:bCs/>
      <w:sz w:val="28"/>
      <w:szCs w:val="26"/>
    </w:rPr>
  </w:style>
  <w:style w:type="paragraph" w:styleId="Title">
    <w:name w:val="Title"/>
    <w:basedOn w:val="Heading1"/>
    <w:next w:val="Subtitle"/>
    <w:link w:val="TitleChar"/>
    <w:uiPriority w:val="10"/>
    <w:unhideWhenUsed/>
    <w:qFormat/>
    <w:rsid w:val="00AB074C"/>
    <w:pPr>
      <w:pBdr>
        <w:bottom w:val="single" w:sz="8" w:space="4" w:color="4F81BD" w:themeColor="accent1"/>
      </w:pBdr>
      <w:spacing w:after="300"/>
      <w:contextualSpacing/>
    </w:pPr>
    <w:rPr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074C"/>
    <w:rPr>
      <w:rFonts w:ascii="Tahoma" w:eastAsiaTheme="majorEastAsia" w:hAnsi="Tahoma" w:cstheme="majorBidi"/>
      <w:b/>
      <w:bCs/>
      <w:spacing w:val="5"/>
      <w:kern w:val="28"/>
      <w:sz w:val="52"/>
      <w:szCs w:val="52"/>
    </w:rPr>
  </w:style>
  <w:style w:type="paragraph" w:styleId="ListParagraph">
    <w:name w:val="List Paragraph"/>
    <w:basedOn w:val="BodyText"/>
    <w:uiPriority w:val="34"/>
    <w:unhideWhenUsed/>
    <w:rsid w:val="00AB074C"/>
    <w:pPr>
      <w:ind w:hanging="720"/>
      <w:contextualSpacing/>
    </w:pPr>
  </w:style>
  <w:style w:type="paragraph" w:styleId="BodyText">
    <w:name w:val="Body Text"/>
    <w:link w:val="BodyTextChar"/>
    <w:qFormat/>
    <w:rsid w:val="00746472"/>
    <w:pPr>
      <w:spacing w:before="0" w:after="120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rsid w:val="00746472"/>
    <w:rPr>
      <w:rFonts w:cstheme="minorBidi"/>
    </w:rPr>
  </w:style>
  <w:style w:type="paragraph" w:styleId="List">
    <w:name w:val="List"/>
    <w:basedOn w:val="BodyText"/>
    <w:uiPriority w:val="5"/>
    <w:qFormat/>
    <w:rsid w:val="00116413"/>
    <w:pPr>
      <w:ind w:left="360" w:hanging="360"/>
      <w:contextualSpacing/>
    </w:pPr>
  </w:style>
  <w:style w:type="paragraph" w:styleId="ListBullet">
    <w:name w:val="List Bullet"/>
    <w:basedOn w:val="BodyText"/>
    <w:uiPriority w:val="5"/>
    <w:qFormat/>
    <w:rsid w:val="0075745D"/>
    <w:pPr>
      <w:numPr>
        <w:numId w:val="49"/>
      </w:numPr>
    </w:pPr>
  </w:style>
  <w:style w:type="paragraph" w:styleId="ListContinue">
    <w:name w:val="List Continue"/>
    <w:basedOn w:val="BodyText"/>
    <w:uiPriority w:val="6"/>
    <w:qFormat/>
    <w:rsid w:val="00116413"/>
    <w:pPr>
      <w:ind w:left="360"/>
      <w:contextualSpacing/>
    </w:pPr>
  </w:style>
  <w:style w:type="paragraph" w:styleId="ListNumber">
    <w:name w:val="List Number"/>
    <w:basedOn w:val="BodyText"/>
    <w:uiPriority w:val="5"/>
    <w:qFormat/>
    <w:rsid w:val="0075745D"/>
    <w:pPr>
      <w:numPr>
        <w:numId w:val="50"/>
      </w:numPr>
    </w:pPr>
  </w:style>
  <w:style w:type="character" w:styleId="Emphasis">
    <w:name w:val="Emphasis"/>
    <w:uiPriority w:val="2"/>
    <w:qFormat/>
    <w:rsid w:val="00AB074C"/>
    <w:rPr>
      <w:i/>
      <w:iCs/>
    </w:rPr>
  </w:style>
  <w:style w:type="character" w:styleId="Strong">
    <w:name w:val="Strong"/>
    <w:uiPriority w:val="2"/>
    <w:qFormat/>
    <w:rsid w:val="00AB074C"/>
    <w:rPr>
      <w:b/>
      <w:bCs/>
    </w:rPr>
  </w:style>
  <w:style w:type="character" w:styleId="BookTitle">
    <w:name w:val="Book Title"/>
    <w:uiPriority w:val="3"/>
    <w:unhideWhenUsed/>
    <w:rsid w:val="00AB074C"/>
    <w:rPr>
      <w:bCs/>
      <w:i/>
      <w:spacing w:val="5"/>
    </w:rPr>
  </w:style>
  <w:style w:type="paragraph" w:styleId="Quote">
    <w:name w:val="Quote"/>
    <w:basedOn w:val="BodyText"/>
    <w:next w:val="BodyText"/>
    <w:link w:val="QuoteChar"/>
    <w:unhideWhenUsed/>
    <w:qFormat/>
    <w:rsid w:val="007F1D92"/>
    <w:pPr>
      <w:ind w:left="965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7F1D92"/>
    <w:rPr>
      <w:rFonts w:ascii="Georgia" w:hAnsi="Georgia" w:cstheme="minorBidi"/>
      <w:iCs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16413"/>
    <w:rPr>
      <w:rFonts w:ascii="Tahoma" w:eastAsiaTheme="majorEastAsia" w:hAnsi="Tahoma" w:cstheme="majorBidi"/>
      <w:b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AB074C"/>
    <w:rPr>
      <w:rFonts w:ascii="Tahoma" w:eastAsiaTheme="majorEastAsia" w:hAnsi="Tahoma" w:cstheme="majorBidi"/>
      <w:i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B074C"/>
    <w:rPr>
      <w:rFonts w:ascii="Tahoma" w:eastAsiaTheme="majorEastAsia" w:hAnsi="Tahoma" w:cstheme="majorBidi"/>
      <w:iCs/>
      <w:sz w:val="24"/>
      <w:szCs w:val="24"/>
    </w:rPr>
  </w:style>
  <w:style w:type="paragraph" w:styleId="Subtitle">
    <w:name w:val="Subtitle"/>
    <w:basedOn w:val="Title"/>
    <w:next w:val="BodyText"/>
    <w:link w:val="SubtitleChar"/>
    <w:uiPriority w:val="11"/>
    <w:unhideWhenUsed/>
    <w:qFormat/>
    <w:rsid w:val="00AB074C"/>
    <w:pPr>
      <w:numPr>
        <w:ilvl w:val="1"/>
      </w:numPr>
    </w:pPr>
    <w:rPr>
      <w:i/>
      <w:iCs/>
      <w:spacing w:val="15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AB074C"/>
    <w:rPr>
      <w:rFonts w:ascii="Tahoma" w:eastAsiaTheme="majorEastAsia" w:hAnsi="Tahoma" w:cstheme="majorBidi"/>
      <w:b/>
      <w:bCs/>
      <w:i/>
      <w:iCs/>
      <w:spacing w:val="15"/>
      <w:kern w:val="28"/>
      <w:sz w:val="48"/>
      <w:szCs w:val="52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AB074C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16413"/>
    <w:rPr>
      <w:rFonts w:ascii="Georgia" w:hAnsi="Georgia" w:cstheme="minorBidi"/>
      <w:bCs/>
      <w:i/>
      <w:sz w:val="24"/>
      <w:szCs w:val="24"/>
    </w:rPr>
  </w:style>
  <w:style w:type="character" w:styleId="SubtleEmphasis">
    <w:name w:val="Subtle Emphasis"/>
    <w:uiPriority w:val="19"/>
    <w:semiHidden/>
    <w:rsid w:val="00AB074C"/>
    <w:rPr>
      <w:i/>
      <w:iCs/>
      <w:color w:val="4F81BD" w:themeColor="accent1"/>
    </w:rPr>
  </w:style>
  <w:style w:type="character" w:styleId="IntenseEmphasis">
    <w:name w:val="Intense Emphasis"/>
    <w:uiPriority w:val="21"/>
    <w:semiHidden/>
    <w:rsid w:val="00AB074C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semiHidden/>
    <w:rsid w:val="00AB074C"/>
    <w:rPr>
      <w:i/>
      <w:color w:val="C0504D" w:themeColor="accent2"/>
      <w:u w:val="none"/>
    </w:rPr>
  </w:style>
  <w:style w:type="character" w:styleId="IntenseReference">
    <w:name w:val="Intense Reference"/>
    <w:uiPriority w:val="32"/>
    <w:semiHidden/>
    <w:rsid w:val="00AB074C"/>
    <w:rPr>
      <w:b/>
      <w:bCs/>
      <w:color w:val="C0504D" w:themeColor="accent2"/>
      <w:spacing w:val="5"/>
      <w:u w:val="none"/>
    </w:rPr>
  </w:style>
  <w:style w:type="paragraph" w:styleId="Caption">
    <w:name w:val="caption"/>
    <w:basedOn w:val="Heading1"/>
    <w:next w:val="BodyText"/>
    <w:uiPriority w:val="8"/>
    <w:qFormat/>
    <w:rsid w:val="002D4E2D"/>
    <w:pPr>
      <w:spacing w:before="200" w:after="40" w:line="276" w:lineRule="auto"/>
      <w:outlineLvl w:val="9"/>
    </w:pPr>
    <w:rPr>
      <w:bCs w:val="0"/>
      <w:sz w:val="20"/>
      <w:szCs w:val="18"/>
    </w:rPr>
  </w:style>
  <w:style w:type="paragraph" w:styleId="Bibliography">
    <w:name w:val="Bibliography"/>
    <w:basedOn w:val="BodyText"/>
    <w:next w:val="Normal"/>
    <w:uiPriority w:val="8"/>
    <w:semiHidden/>
    <w:unhideWhenUsed/>
    <w:rsid w:val="00AB074C"/>
    <w:pPr>
      <w:ind w:left="1080" w:hanging="360"/>
    </w:pPr>
  </w:style>
  <w:style w:type="character" w:customStyle="1" w:styleId="Heading7Char">
    <w:name w:val="Heading 7 Char"/>
    <w:basedOn w:val="DefaultParagraphFont"/>
    <w:link w:val="Heading7"/>
    <w:uiPriority w:val="99"/>
    <w:rsid w:val="00AB074C"/>
    <w:rPr>
      <w:rFonts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AB074C"/>
    <w:rPr>
      <w:rFonts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AB074C"/>
    <w:rPr>
      <w:rFonts w:ascii="Arial" w:hAnsi="Arial" w:cs="Arial"/>
      <w:sz w:val="22"/>
      <w:szCs w:val="22"/>
    </w:rPr>
  </w:style>
  <w:style w:type="paragraph" w:styleId="BlockText">
    <w:name w:val="Block Text"/>
    <w:basedOn w:val="BodyText"/>
    <w:qFormat/>
    <w:rsid w:val="007F1D92"/>
    <w:pPr>
      <w:ind w:left="965"/>
    </w:pPr>
  </w:style>
  <w:style w:type="character" w:customStyle="1" w:styleId="ReferenceTitle">
    <w:name w:val="Reference Title"/>
    <w:unhideWhenUsed/>
    <w:qFormat/>
    <w:rsid w:val="00AB074C"/>
    <w:rPr>
      <w:i/>
    </w:rPr>
  </w:style>
  <w:style w:type="character" w:customStyle="1" w:styleId="StrongEmphasis">
    <w:name w:val="Strong Emphasis"/>
    <w:rsid w:val="00AB074C"/>
    <w:rPr>
      <w:b/>
      <w:i/>
    </w:rPr>
  </w:style>
  <w:style w:type="paragraph" w:styleId="Index1">
    <w:name w:val="index 1"/>
    <w:basedOn w:val="Normal"/>
    <w:next w:val="Normal"/>
    <w:autoRedefine/>
    <w:semiHidden/>
    <w:rsid w:val="00AB074C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AB074C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AB074C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AB074C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AB074C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AB074C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AB074C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AB074C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AB074C"/>
    <w:pPr>
      <w:ind w:left="2160" w:hanging="240"/>
    </w:pPr>
  </w:style>
  <w:style w:type="paragraph" w:styleId="TOC1">
    <w:name w:val="toc 1"/>
    <w:basedOn w:val="Normal"/>
    <w:next w:val="Normal"/>
    <w:autoRedefine/>
    <w:semiHidden/>
    <w:rsid w:val="00AB074C"/>
  </w:style>
  <w:style w:type="paragraph" w:styleId="TOC2">
    <w:name w:val="toc 2"/>
    <w:basedOn w:val="Normal"/>
    <w:next w:val="Normal"/>
    <w:autoRedefine/>
    <w:semiHidden/>
    <w:rsid w:val="00AB074C"/>
    <w:pPr>
      <w:ind w:left="240"/>
    </w:pPr>
  </w:style>
  <w:style w:type="paragraph" w:styleId="TOC3">
    <w:name w:val="toc 3"/>
    <w:basedOn w:val="Normal"/>
    <w:next w:val="Normal"/>
    <w:autoRedefine/>
    <w:semiHidden/>
    <w:rsid w:val="00AB074C"/>
    <w:pPr>
      <w:ind w:left="480"/>
    </w:pPr>
  </w:style>
  <w:style w:type="paragraph" w:styleId="TOC4">
    <w:name w:val="toc 4"/>
    <w:basedOn w:val="Normal"/>
    <w:next w:val="Normal"/>
    <w:autoRedefine/>
    <w:semiHidden/>
    <w:rsid w:val="00AB074C"/>
    <w:pPr>
      <w:ind w:left="720"/>
    </w:pPr>
  </w:style>
  <w:style w:type="paragraph" w:styleId="TOC5">
    <w:name w:val="toc 5"/>
    <w:basedOn w:val="Normal"/>
    <w:next w:val="Normal"/>
    <w:autoRedefine/>
    <w:semiHidden/>
    <w:rsid w:val="00AB074C"/>
    <w:pPr>
      <w:ind w:left="960"/>
    </w:pPr>
  </w:style>
  <w:style w:type="paragraph" w:styleId="TOC6">
    <w:name w:val="toc 6"/>
    <w:basedOn w:val="Normal"/>
    <w:next w:val="Normal"/>
    <w:autoRedefine/>
    <w:semiHidden/>
    <w:rsid w:val="00AB074C"/>
    <w:pPr>
      <w:ind w:left="1200"/>
    </w:pPr>
  </w:style>
  <w:style w:type="paragraph" w:styleId="TOC7">
    <w:name w:val="toc 7"/>
    <w:basedOn w:val="Normal"/>
    <w:next w:val="Normal"/>
    <w:autoRedefine/>
    <w:semiHidden/>
    <w:rsid w:val="00AB074C"/>
    <w:pPr>
      <w:ind w:left="1440"/>
    </w:pPr>
  </w:style>
  <w:style w:type="paragraph" w:styleId="TOC8">
    <w:name w:val="toc 8"/>
    <w:basedOn w:val="Normal"/>
    <w:next w:val="Normal"/>
    <w:autoRedefine/>
    <w:semiHidden/>
    <w:rsid w:val="00AB074C"/>
    <w:pPr>
      <w:ind w:left="1680"/>
    </w:pPr>
  </w:style>
  <w:style w:type="paragraph" w:styleId="TOC9">
    <w:name w:val="toc 9"/>
    <w:basedOn w:val="Normal"/>
    <w:next w:val="Normal"/>
    <w:autoRedefine/>
    <w:semiHidden/>
    <w:rsid w:val="00AB074C"/>
    <w:pPr>
      <w:ind w:left="1920"/>
    </w:pPr>
  </w:style>
  <w:style w:type="paragraph" w:styleId="NormalIndent">
    <w:name w:val="Normal Indent"/>
    <w:basedOn w:val="Normal"/>
    <w:semiHidden/>
    <w:rsid w:val="00AB074C"/>
    <w:pPr>
      <w:ind w:left="720"/>
    </w:pPr>
  </w:style>
  <w:style w:type="paragraph" w:styleId="FootnoteText">
    <w:name w:val="footnote text"/>
    <w:basedOn w:val="Normal"/>
    <w:link w:val="FootnoteTextChar"/>
    <w:semiHidden/>
    <w:rsid w:val="00AB07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B074C"/>
    <w:rPr>
      <w:rFonts w:cstheme="minorBidi"/>
    </w:rPr>
  </w:style>
  <w:style w:type="paragraph" w:styleId="CommentText">
    <w:name w:val="annotation text"/>
    <w:basedOn w:val="Normal"/>
    <w:link w:val="CommentTextChar"/>
    <w:semiHidden/>
    <w:rsid w:val="00AB074C"/>
    <w:rPr>
      <w:rFonts w:ascii="Comic Sans MS" w:hAnsi="Comic Sans M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074C"/>
    <w:rPr>
      <w:rFonts w:ascii="Comic Sans MS" w:hAnsi="Comic Sans MS" w:cstheme="minorBidi"/>
    </w:rPr>
  </w:style>
  <w:style w:type="paragraph" w:styleId="Header">
    <w:name w:val="header"/>
    <w:basedOn w:val="Normal"/>
    <w:link w:val="HeaderChar"/>
    <w:uiPriority w:val="99"/>
    <w:rsid w:val="00AB07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74C"/>
    <w:rPr>
      <w:rFonts w:cstheme="minorBidi"/>
      <w:sz w:val="24"/>
      <w:szCs w:val="24"/>
    </w:rPr>
  </w:style>
  <w:style w:type="paragraph" w:styleId="Footer">
    <w:name w:val="footer"/>
    <w:basedOn w:val="Normal"/>
    <w:link w:val="FooterChar"/>
    <w:semiHidden/>
    <w:rsid w:val="00AB07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AB074C"/>
    <w:rPr>
      <w:rFonts w:cstheme="minorBidi"/>
      <w:sz w:val="24"/>
      <w:szCs w:val="24"/>
    </w:rPr>
  </w:style>
  <w:style w:type="paragraph" w:styleId="IndexHeading">
    <w:name w:val="index heading"/>
    <w:basedOn w:val="Normal"/>
    <w:next w:val="Index1"/>
    <w:semiHidden/>
    <w:rsid w:val="00AB074C"/>
    <w:rPr>
      <w:rFonts w:ascii="Arial" w:hAnsi="Arial" w:cs="Arial"/>
      <w:b/>
      <w:bCs/>
    </w:rPr>
  </w:style>
  <w:style w:type="paragraph" w:styleId="TableofFigures">
    <w:name w:val="table of figures"/>
    <w:basedOn w:val="Normal"/>
    <w:next w:val="Normal"/>
    <w:semiHidden/>
    <w:rsid w:val="00AB074C"/>
  </w:style>
  <w:style w:type="paragraph" w:styleId="EnvelopeAddress">
    <w:name w:val="envelope address"/>
    <w:basedOn w:val="Normal"/>
    <w:semiHidden/>
    <w:rsid w:val="00AB074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AB074C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AB074C"/>
    <w:rPr>
      <w:vertAlign w:val="superscript"/>
    </w:rPr>
  </w:style>
  <w:style w:type="character" w:styleId="CommentReference">
    <w:name w:val="annotation reference"/>
    <w:basedOn w:val="DefaultParagraphFont"/>
    <w:semiHidden/>
    <w:rsid w:val="00AB074C"/>
    <w:rPr>
      <w:sz w:val="16"/>
      <w:szCs w:val="16"/>
    </w:rPr>
  </w:style>
  <w:style w:type="character" w:styleId="LineNumber">
    <w:name w:val="line number"/>
    <w:basedOn w:val="DefaultParagraphFont"/>
    <w:semiHidden/>
    <w:rsid w:val="00AB074C"/>
  </w:style>
  <w:style w:type="character" w:styleId="PageNumber">
    <w:name w:val="page number"/>
    <w:basedOn w:val="DefaultParagraphFont"/>
    <w:semiHidden/>
    <w:rsid w:val="00AB074C"/>
  </w:style>
  <w:style w:type="character" w:styleId="EndnoteReference">
    <w:name w:val="endnote reference"/>
    <w:basedOn w:val="DefaultParagraphFont"/>
    <w:semiHidden/>
    <w:rsid w:val="00AB074C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AB074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B074C"/>
    <w:rPr>
      <w:rFonts w:cstheme="minorBidi"/>
    </w:rPr>
  </w:style>
  <w:style w:type="paragraph" w:styleId="TableofAuthorities">
    <w:name w:val="table of authorities"/>
    <w:basedOn w:val="Normal"/>
    <w:next w:val="Normal"/>
    <w:semiHidden/>
    <w:rsid w:val="00AB074C"/>
    <w:pPr>
      <w:ind w:left="240" w:hanging="240"/>
    </w:pPr>
  </w:style>
  <w:style w:type="paragraph" w:styleId="MacroText">
    <w:name w:val="macro"/>
    <w:link w:val="MacroTextChar"/>
    <w:semiHidden/>
    <w:rsid w:val="00AB07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AB074C"/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semiHidden/>
    <w:rsid w:val="00AB074C"/>
    <w:pPr>
      <w:spacing w:before="120"/>
    </w:pPr>
    <w:rPr>
      <w:rFonts w:ascii="Arial" w:hAnsi="Arial" w:cs="Arial"/>
      <w:b/>
      <w:bCs/>
    </w:rPr>
  </w:style>
  <w:style w:type="paragraph" w:styleId="List2">
    <w:name w:val="List 2"/>
    <w:basedOn w:val="Normal"/>
    <w:uiPriority w:val="5"/>
    <w:semiHidden/>
    <w:unhideWhenUsed/>
    <w:rsid w:val="00AB074C"/>
    <w:pPr>
      <w:ind w:left="720" w:hanging="360"/>
    </w:pPr>
  </w:style>
  <w:style w:type="paragraph" w:styleId="List3">
    <w:name w:val="List 3"/>
    <w:basedOn w:val="Normal"/>
    <w:uiPriority w:val="5"/>
    <w:semiHidden/>
    <w:rsid w:val="00AB074C"/>
    <w:pPr>
      <w:ind w:left="1080" w:hanging="360"/>
    </w:pPr>
  </w:style>
  <w:style w:type="paragraph" w:styleId="List4">
    <w:name w:val="List 4"/>
    <w:basedOn w:val="Normal"/>
    <w:uiPriority w:val="5"/>
    <w:semiHidden/>
    <w:rsid w:val="00AB074C"/>
    <w:pPr>
      <w:ind w:left="1440" w:hanging="360"/>
    </w:pPr>
  </w:style>
  <w:style w:type="paragraph" w:styleId="List5">
    <w:name w:val="List 5"/>
    <w:basedOn w:val="Normal"/>
    <w:uiPriority w:val="5"/>
    <w:semiHidden/>
    <w:rsid w:val="00AB074C"/>
    <w:pPr>
      <w:ind w:left="1800" w:hanging="360"/>
    </w:pPr>
  </w:style>
  <w:style w:type="paragraph" w:styleId="ListBullet2">
    <w:name w:val="List Bullet 2"/>
    <w:basedOn w:val="ListBullet"/>
    <w:uiPriority w:val="5"/>
    <w:semiHidden/>
    <w:unhideWhenUsed/>
    <w:rsid w:val="00AB074C"/>
    <w:pPr>
      <w:numPr>
        <w:numId w:val="48"/>
      </w:numPr>
    </w:pPr>
  </w:style>
  <w:style w:type="paragraph" w:styleId="ListBullet3">
    <w:name w:val="List Bullet 3"/>
    <w:basedOn w:val="Normal"/>
    <w:uiPriority w:val="5"/>
    <w:semiHidden/>
    <w:rsid w:val="00AB074C"/>
    <w:pPr>
      <w:numPr>
        <w:numId w:val="29"/>
      </w:numPr>
    </w:pPr>
  </w:style>
  <w:style w:type="paragraph" w:styleId="ListBullet4">
    <w:name w:val="List Bullet 4"/>
    <w:basedOn w:val="Normal"/>
    <w:uiPriority w:val="5"/>
    <w:semiHidden/>
    <w:rsid w:val="00AB074C"/>
    <w:pPr>
      <w:numPr>
        <w:numId w:val="31"/>
      </w:numPr>
    </w:pPr>
  </w:style>
  <w:style w:type="paragraph" w:styleId="ListBullet5">
    <w:name w:val="List Bullet 5"/>
    <w:basedOn w:val="Normal"/>
    <w:uiPriority w:val="5"/>
    <w:semiHidden/>
    <w:rsid w:val="00AB074C"/>
    <w:pPr>
      <w:numPr>
        <w:numId w:val="33"/>
      </w:numPr>
    </w:pPr>
  </w:style>
  <w:style w:type="paragraph" w:styleId="ListNumber2">
    <w:name w:val="List Number 2"/>
    <w:basedOn w:val="Normal"/>
    <w:uiPriority w:val="5"/>
    <w:semiHidden/>
    <w:unhideWhenUsed/>
    <w:rsid w:val="00AB074C"/>
    <w:pPr>
      <w:numPr>
        <w:numId w:val="35"/>
      </w:numPr>
    </w:pPr>
  </w:style>
  <w:style w:type="paragraph" w:styleId="ListNumber3">
    <w:name w:val="List Number 3"/>
    <w:basedOn w:val="Normal"/>
    <w:uiPriority w:val="5"/>
    <w:semiHidden/>
    <w:rsid w:val="00AB074C"/>
    <w:pPr>
      <w:numPr>
        <w:numId w:val="37"/>
      </w:numPr>
    </w:pPr>
  </w:style>
  <w:style w:type="paragraph" w:styleId="ListNumber4">
    <w:name w:val="List Number 4"/>
    <w:basedOn w:val="Normal"/>
    <w:uiPriority w:val="5"/>
    <w:semiHidden/>
    <w:rsid w:val="00AB074C"/>
    <w:pPr>
      <w:numPr>
        <w:numId w:val="39"/>
      </w:numPr>
    </w:pPr>
  </w:style>
  <w:style w:type="paragraph" w:styleId="ListNumber5">
    <w:name w:val="List Number 5"/>
    <w:basedOn w:val="Normal"/>
    <w:uiPriority w:val="5"/>
    <w:semiHidden/>
    <w:rsid w:val="00AB074C"/>
    <w:pPr>
      <w:numPr>
        <w:numId w:val="41"/>
      </w:numPr>
    </w:pPr>
  </w:style>
  <w:style w:type="paragraph" w:styleId="Closing">
    <w:name w:val="Closing"/>
    <w:basedOn w:val="Normal"/>
    <w:link w:val="ClosingChar"/>
    <w:semiHidden/>
    <w:rsid w:val="00AB074C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AB074C"/>
    <w:rPr>
      <w:rFonts w:cstheme="minorBidi"/>
      <w:sz w:val="24"/>
      <w:szCs w:val="24"/>
    </w:rPr>
  </w:style>
  <w:style w:type="paragraph" w:styleId="Signature">
    <w:name w:val="Signature"/>
    <w:basedOn w:val="Normal"/>
    <w:link w:val="SignatureChar"/>
    <w:semiHidden/>
    <w:rsid w:val="00AB074C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AB074C"/>
    <w:rPr>
      <w:rFonts w:cstheme="minorBidi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AB074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AB074C"/>
    <w:rPr>
      <w:rFonts w:cstheme="minorBidi"/>
      <w:sz w:val="24"/>
      <w:szCs w:val="24"/>
    </w:rPr>
  </w:style>
  <w:style w:type="paragraph" w:styleId="ListContinue2">
    <w:name w:val="List Continue 2"/>
    <w:basedOn w:val="Normal"/>
    <w:uiPriority w:val="6"/>
    <w:semiHidden/>
    <w:unhideWhenUsed/>
    <w:rsid w:val="00AB074C"/>
    <w:pPr>
      <w:spacing w:after="120"/>
      <w:ind w:left="720"/>
    </w:pPr>
  </w:style>
  <w:style w:type="paragraph" w:styleId="ListContinue3">
    <w:name w:val="List Continue 3"/>
    <w:basedOn w:val="Normal"/>
    <w:uiPriority w:val="6"/>
    <w:semiHidden/>
    <w:rsid w:val="00AB074C"/>
    <w:pPr>
      <w:spacing w:after="120"/>
      <w:ind w:left="1080"/>
    </w:pPr>
  </w:style>
  <w:style w:type="paragraph" w:styleId="ListContinue4">
    <w:name w:val="List Continue 4"/>
    <w:basedOn w:val="Normal"/>
    <w:uiPriority w:val="6"/>
    <w:semiHidden/>
    <w:rsid w:val="00AB074C"/>
    <w:pPr>
      <w:spacing w:after="120"/>
      <w:ind w:left="1440"/>
    </w:pPr>
  </w:style>
  <w:style w:type="paragraph" w:styleId="ListContinue5">
    <w:name w:val="List Continue 5"/>
    <w:basedOn w:val="Normal"/>
    <w:uiPriority w:val="6"/>
    <w:semiHidden/>
    <w:rsid w:val="00AB074C"/>
    <w:pPr>
      <w:spacing w:after="120"/>
      <w:ind w:left="1800"/>
    </w:pPr>
  </w:style>
  <w:style w:type="paragraph" w:styleId="MessageHeader">
    <w:name w:val="Message Header"/>
    <w:basedOn w:val="Normal"/>
    <w:link w:val="MessageHeaderChar"/>
    <w:semiHidden/>
    <w:rsid w:val="00AB07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AB074C"/>
    <w:rPr>
      <w:rFonts w:ascii="Arial" w:hAnsi="Arial" w:cs="Arial"/>
      <w:sz w:val="24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AB074C"/>
  </w:style>
  <w:style w:type="character" w:customStyle="1" w:styleId="SalutationChar">
    <w:name w:val="Salutation Char"/>
    <w:basedOn w:val="DefaultParagraphFont"/>
    <w:link w:val="Salutation"/>
    <w:semiHidden/>
    <w:rsid w:val="00AB074C"/>
    <w:rPr>
      <w:rFonts w:cstheme="minorBidi"/>
      <w:sz w:val="24"/>
      <w:szCs w:val="24"/>
    </w:rPr>
  </w:style>
  <w:style w:type="paragraph" w:styleId="Date">
    <w:name w:val="Date"/>
    <w:basedOn w:val="Normal"/>
    <w:next w:val="Normal"/>
    <w:link w:val="DateChar"/>
    <w:semiHidden/>
    <w:rsid w:val="00AB074C"/>
  </w:style>
  <w:style w:type="character" w:customStyle="1" w:styleId="DateChar">
    <w:name w:val="Date Char"/>
    <w:basedOn w:val="DefaultParagraphFont"/>
    <w:link w:val="Date"/>
    <w:semiHidden/>
    <w:rsid w:val="00AB074C"/>
    <w:rPr>
      <w:rFonts w:cstheme="minorBidi"/>
      <w:sz w:val="24"/>
      <w:szCs w:val="24"/>
    </w:rPr>
  </w:style>
  <w:style w:type="paragraph" w:styleId="BodyTextFirstIndent">
    <w:name w:val="Body Text First Indent"/>
    <w:basedOn w:val="BodyText"/>
    <w:link w:val="BodyTextFirstIndentChar"/>
    <w:semiHidden/>
    <w:rsid w:val="00AB074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AB074C"/>
    <w:rPr>
      <w:rFonts w:cstheme="minorBidi"/>
    </w:rPr>
  </w:style>
  <w:style w:type="paragraph" w:styleId="BodyTextFirstIndent2">
    <w:name w:val="Body Text First Indent 2"/>
    <w:basedOn w:val="BodyTextIndent"/>
    <w:link w:val="BodyTextFirstIndent2Char"/>
    <w:semiHidden/>
    <w:rsid w:val="00AB074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AB074C"/>
    <w:rPr>
      <w:rFonts w:cstheme="min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semiHidden/>
    <w:rsid w:val="00AB074C"/>
  </w:style>
  <w:style w:type="character" w:customStyle="1" w:styleId="NoteHeadingChar">
    <w:name w:val="Note Heading Char"/>
    <w:basedOn w:val="DefaultParagraphFont"/>
    <w:link w:val="NoteHeading"/>
    <w:semiHidden/>
    <w:rsid w:val="00AB074C"/>
    <w:rPr>
      <w:rFonts w:cstheme="minorBidi"/>
      <w:sz w:val="24"/>
      <w:szCs w:val="24"/>
    </w:rPr>
  </w:style>
  <w:style w:type="paragraph" w:styleId="BodyText2">
    <w:name w:val="Body Text 2"/>
    <w:basedOn w:val="Normal"/>
    <w:link w:val="BodyText2Char"/>
    <w:semiHidden/>
    <w:rsid w:val="00AB07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AB074C"/>
    <w:rPr>
      <w:rFonts w:cstheme="minorBidi"/>
      <w:sz w:val="24"/>
      <w:szCs w:val="24"/>
    </w:rPr>
  </w:style>
  <w:style w:type="paragraph" w:styleId="BodyText3">
    <w:name w:val="Body Text 3"/>
    <w:basedOn w:val="Normal"/>
    <w:link w:val="BodyText3Char"/>
    <w:semiHidden/>
    <w:rsid w:val="00AB074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AB074C"/>
    <w:rPr>
      <w:rFonts w:cstheme="minorBidi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AB074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B074C"/>
    <w:rPr>
      <w:rFonts w:cstheme="minorBidi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rsid w:val="00AB074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B074C"/>
    <w:rPr>
      <w:rFonts w:cstheme="minorBidi"/>
      <w:sz w:val="16"/>
      <w:szCs w:val="16"/>
    </w:rPr>
  </w:style>
  <w:style w:type="character" w:styleId="Hyperlink">
    <w:name w:val="Hyperlink"/>
    <w:basedOn w:val="DefaultParagraphFont"/>
    <w:semiHidden/>
    <w:rsid w:val="00AB074C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AB074C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AB074C"/>
    <w:pPr>
      <w:shd w:val="clear" w:color="auto" w:fill="FFFF00"/>
    </w:pPr>
    <w:rPr>
      <w:rFonts w:ascii="Tahoma" w:hAnsi="Tahoma" w:cs="Tahoma"/>
      <w:sz w:val="2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AB074C"/>
    <w:rPr>
      <w:rFonts w:ascii="Tahoma" w:hAnsi="Tahoma" w:cs="Tahoma"/>
      <w:sz w:val="28"/>
      <w:shd w:val="clear" w:color="auto" w:fill="FFFF00"/>
    </w:rPr>
  </w:style>
  <w:style w:type="paragraph" w:styleId="PlainText">
    <w:name w:val="Plain Text"/>
    <w:basedOn w:val="Normal"/>
    <w:link w:val="PlainTextChar"/>
    <w:semiHidden/>
    <w:rsid w:val="00AB074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AB074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semiHidden/>
    <w:rsid w:val="00AB074C"/>
  </w:style>
  <w:style w:type="character" w:customStyle="1" w:styleId="E-mailSignatureChar">
    <w:name w:val="E-mail Signature Char"/>
    <w:basedOn w:val="DefaultParagraphFont"/>
    <w:link w:val="E-mailSignature"/>
    <w:semiHidden/>
    <w:rsid w:val="00AB074C"/>
    <w:rPr>
      <w:rFonts w:cstheme="minorBidi"/>
      <w:sz w:val="24"/>
      <w:szCs w:val="24"/>
    </w:rPr>
  </w:style>
  <w:style w:type="paragraph" w:styleId="NormalWeb">
    <w:name w:val="Normal (Web)"/>
    <w:basedOn w:val="Normal"/>
    <w:semiHidden/>
    <w:rsid w:val="00AB074C"/>
  </w:style>
  <w:style w:type="character" w:styleId="HTMLAcronym">
    <w:name w:val="HTML Acronym"/>
    <w:basedOn w:val="DefaultParagraphFont"/>
    <w:semiHidden/>
    <w:rsid w:val="00AB074C"/>
  </w:style>
  <w:style w:type="paragraph" w:styleId="HTMLAddress">
    <w:name w:val="HTML Address"/>
    <w:basedOn w:val="Normal"/>
    <w:link w:val="HTMLAddressChar"/>
    <w:semiHidden/>
    <w:rsid w:val="00AB074C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AB074C"/>
    <w:rPr>
      <w:rFonts w:cstheme="minorBidi"/>
      <w:i/>
      <w:iCs/>
      <w:sz w:val="24"/>
      <w:szCs w:val="24"/>
    </w:rPr>
  </w:style>
  <w:style w:type="character" w:styleId="HTMLCite">
    <w:name w:val="HTML Cite"/>
    <w:basedOn w:val="DefaultParagraphFont"/>
    <w:semiHidden/>
    <w:rsid w:val="00AB074C"/>
    <w:rPr>
      <w:i/>
      <w:iCs/>
    </w:rPr>
  </w:style>
  <w:style w:type="character" w:styleId="HTMLCode">
    <w:name w:val="HTML Code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AB074C"/>
    <w:rPr>
      <w:i/>
      <w:iCs/>
    </w:rPr>
  </w:style>
  <w:style w:type="character" w:styleId="HTMLKeyboard">
    <w:name w:val="HTML Keyboard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B074C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B074C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AB074C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AB074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B074C"/>
    <w:rPr>
      <w:rFonts w:ascii="Georgia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074C"/>
    <w:rPr>
      <w:rFonts w:ascii="Georgia" w:hAnsi="Georgia" w:cstheme="minorBidi"/>
      <w:b/>
      <w:bCs/>
    </w:rPr>
  </w:style>
  <w:style w:type="numbering" w:styleId="1ai">
    <w:name w:val="Outline List 1"/>
    <w:basedOn w:val="NoList"/>
    <w:semiHidden/>
    <w:rsid w:val="00AB074C"/>
    <w:pPr>
      <w:numPr>
        <w:numId w:val="43"/>
      </w:numPr>
    </w:pPr>
  </w:style>
  <w:style w:type="numbering" w:styleId="111111">
    <w:name w:val="Outline List 2"/>
    <w:basedOn w:val="NoList"/>
    <w:semiHidden/>
    <w:rsid w:val="00AB074C"/>
    <w:pPr>
      <w:numPr>
        <w:numId w:val="44"/>
      </w:numPr>
    </w:pPr>
  </w:style>
  <w:style w:type="numbering" w:styleId="ArticleSection">
    <w:name w:val="Outline List 3"/>
    <w:basedOn w:val="NoList"/>
    <w:semiHidden/>
    <w:rsid w:val="00AB074C"/>
    <w:pPr>
      <w:numPr>
        <w:numId w:val="46"/>
      </w:numPr>
    </w:pPr>
  </w:style>
  <w:style w:type="table" w:styleId="TableSimple1">
    <w:name w:val="Table Simple 1"/>
    <w:basedOn w:val="TableNormal"/>
    <w:semiHidden/>
    <w:rsid w:val="00AB074C"/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B074C"/>
    <w:rPr>
      <w:rFonts w:eastAsia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B074C"/>
    <w:rPr>
      <w:rFonts w:eastAsia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B074C"/>
    <w:rPr>
      <w:rFonts w:eastAsia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B074C"/>
    <w:rPr>
      <w:rFonts w:eastAsia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B074C"/>
    <w:rPr>
      <w:rFonts w:eastAsia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B074C"/>
    <w:rPr>
      <w:rFonts w:eastAsia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B074C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B074C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B074C"/>
    <w:rPr>
      <w:rFonts w:eastAsia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B074C"/>
    <w:rPr>
      <w:rFonts w:eastAsia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B074C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B074C"/>
    <w:rPr>
      <w:rFonts w:eastAsia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B074C"/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B074C"/>
    <w:rPr>
      <w:rFonts w:eastAsia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B074C"/>
    <w:rPr>
      <w:rFonts w:eastAsia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B074C"/>
    <w:rPr>
      <w:rFonts w:eastAsia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B074C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B074C"/>
    <w:rPr>
      <w:rFonts w:eastAsia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B074C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AB074C"/>
    <w:rPr>
      <w:rFonts w:eastAsia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B074C"/>
    <w:rPr>
      <w:rFonts w:eastAsia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B074C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AB074C"/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B074C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B074C"/>
    <w:rPr>
      <w:rFonts w:eastAsia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B074C"/>
    <w:rPr>
      <w:rFonts w:eastAsia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AB074C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B074C"/>
    <w:rPr>
      <w:rFonts w:eastAsia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B074C"/>
    <w:rPr>
      <w:rFonts w:eastAsia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AB0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B07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B074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AB074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CEQTable-Verdana">
    <w:name w:val="TCEQ Table - Verdana"/>
    <w:basedOn w:val="TableNormal"/>
    <w:uiPriority w:val="99"/>
    <w:rsid w:val="002D4E2D"/>
    <w:pPr>
      <w:spacing w:before="0" w:after="0" w:line="288" w:lineRule="auto"/>
    </w:pPr>
    <w:rPr>
      <w:rFonts w:ascii="Verdana" w:hAnsi="Verdana" w:cstheme="minorBid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right w:w="115" w:type="dxa"/>
      </w:tblCellMar>
    </w:tblPr>
    <w:trPr>
      <w:cantSplit/>
    </w:trPr>
    <w:tcPr>
      <w:vAlign w:val="bottom"/>
    </w:tcPr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TCEQTable-Arial">
    <w:name w:val="TCEQ Table - Arial"/>
    <w:basedOn w:val="TCEQTable-Verdana"/>
    <w:uiPriority w:val="99"/>
    <w:rsid w:val="002D4E2D"/>
    <w:rPr>
      <w:rFonts w:ascii="Arial" w:hAnsi="Arial"/>
    </w:rPr>
    <w:tblPr/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TCEQTable-Calibri">
    <w:name w:val="TCEQ Table - Calibri"/>
    <w:basedOn w:val="TCEQTable-Verdana"/>
    <w:uiPriority w:val="99"/>
    <w:rsid w:val="002D4E2D"/>
    <w:rPr>
      <w:rFonts w:ascii="Calibri" w:hAnsi="Calibri"/>
      <w:sz w:val="22"/>
    </w:rPr>
    <w:tblPr/>
    <w:tblStylePr w:type="firstRow">
      <w:pPr>
        <w:wordWrap/>
        <w:jc w:val="center"/>
      </w:pPr>
      <w:rPr>
        <w:b/>
        <w:sz w:val="22"/>
      </w:rPr>
      <w:tblPr/>
      <w:trPr>
        <w:tblHeader/>
      </w:trPr>
      <w:tcPr>
        <w:shd w:val="clear" w:color="auto" w:fill="F2F2F2" w:themeFill="background1" w:themeFillShade="F2"/>
      </w:tcPr>
    </w:tblStylePr>
  </w:style>
  <w:style w:type="table" w:customStyle="1" w:styleId="TCEQTable-Tahoma">
    <w:name w:val="TCEQ Table - Tahoma"/>
    <w:basedOn w:val="TCEQTable-Verdana"/>
    <w:uiPriority w:val="99"/>
    <w:rsid w:val="002D4E2D"/>
    <w:rPr>
      <w:rFonts w:ascii="Tahoma" w:hAnsi="Tahoma"/>
    </w:rPr>
    <w:tblPr/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340920"/>
    <w:pPr>
      <w:autoSpaceDE w:val="0"/>
      <w:autoSpaceDN w:val="0"/>
      <w:adjustRightInd w:val="0"/>
      <w:spacing w:before="0" w:after="0"/>
    </w:pPr>
    <w:rPr>
      <w:rFonts w:ascii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z w:val="24"/>
        <w:szCs w:val="24"/>
        <w:lang w:val="en-US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1" w:defUnhideWhenUsed="1" w:defQFormat="0" w:count="267">
    <w:lsdException w:name="Normal" w:semiHidden="0" w:uiPriority="99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/>
    <w:lsdException w:name="heading 7" w:uiPriority="99" w:unhideWhenUsed="0" w:qFormat="1"/>
    <w:lsdException w:name="heading 8" w:uiPriority="99" w:unhideWhenUsed="0" w:qFormat="1"/>
    <w:lsdException w:name="heading 9" w:uiPriority="99" w:unhideWhenUsed="0" w:qFormat="1"/>
    <w:lsdException w:name="header" w:uiPriority="99"/>
    <w:lsdException w:name="caption" w:uiPriority="8" w:qFormat="1"/>
    <w:lsdException w:name="List" w:uiPriority="5" w:qFormat="1"/>
    <w:lsdException w:name="List Bullet" w:semiHidden="0" w:uiPriority="5" w:unhideWhenUsed="0" w:qFormat="1"/>
    <w:lsdException w:name="List Number" w:semiHidden="0" w:uiPriority="5" w:unhideWhenUsed="0" w:qFormat="1"/>
    <w:lsdException w:name="List 2" w:uiPriority="5"/>
    <w:lsdException w:name="List 3" w:uiPriority="5"/>
    <w:lsdException w:name="List 4" w:uiPriority="5"/>
    <w:lsdException w:name="List 5" w:uiPriority="5"/>
    <w:lsdException w:name="List Bullet 2" w:uiPriority="5"/>
    <w:lsdException w:name="List Bullet 3" w:uiPriority="5"/>
    <w:lsdException w:name="List Bullet 4" w:uiPriority="5"/>
    <w:lsdException w:name="List Bullet 5" w:uiPriority="5"/>
    <w:lsdException w:name="List Number 2" w:uiPriority="5"/>
    <w:lsdException w:name="List Number 3" w:uiPriority="5"/>
    <w:lsdException w:name="List Number 4" w:uiPriority="5"/>
    <w:lsdException w:name="List Number 5" w:uiPriority="5"/>
    <w:lsdException w:name="Title" w:semiHidden="0" w:uiPriority="10" w:unhideWhenUsed="0" w:qFormat="1"/>
    <w:lsdException w:name="Default Paragraph Font" w:uiPriority="1"/>
    <w:lsdException w:name="Body Text" w:qFormat="1"/>
    <w:lsdException w:name="List Continue" w:uiPriority="6" w:qFormat="1"/>
    <w:lsdException w:name="List Continue 2" w:uiPriority="6"/>
    <w:lsdException w:name="List Continue 3" w:uiPriority="6"/>
    <w:lsdException w:name="List Continue 4" w:uiPriority="6"/>
    <w:lsdException w:name="List Continue 5" w:uiPriority="6"/>
    <w:lsdException w:name="Subtitle" w:uiPriority="11" w:qFormat="1"/>
    <w:lsdException w:name="Block Text" w:qFormat="1"/>
    <w:lsdException w:name="Strong" w:semiHidden="0" w:uiPriority="2" w:unhideWhenUsed="0" w:qFormat="1"/>
    <w:lsdException w:name="Emphasis" w:semiHidden="0" w:uiPriority="2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uiPriority="9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0" w:uiPriority="3" w:unhideWhenUsed="0"/>
    <w:lsdException w:name="Bibliography" w:uiPriority="8"/>
    <w:lsdException w:name="TOC Heading" w:uiPriority="39" w:qFormat="1"/>
  </w:latentStyles>
  <w:style w:type="paragraph" w:default="1" w:styleId="Normal">
    <w:name w:val="Normal"/>
    <w:uiPriority w:val="99"/>
    <w:unhideWhenUsed/>
    <w:rsid w:val="0072249E"/>
    <w:pPr>
      <w:tabs>
        <w:tab w:val="left" w:pos="720"/>
      </w:tabs>
    </w:pPr>
    <w:rPr>
      <w:rFonts w:cstheme="minorBidi"/>
    </w:rPr>
  </w:style>
  <w:style w:type="paragraph" w:styleId="Heading1">
    <w:name w:val="heading 1"/>
    <w:next w:val="BodyText"/>
    <w:link w:val="Heading1Char"/>
    <w:uiPriority w:val="9"/>
    <w:qFormat/>
    <w:rsid w:val="004D2CA6"/>
    <w:pPr>
      <w:keepNext/>
      <w:keepLines/>
      <w:spacing w:before="480" w:after="120"/>
      <w:outlineLvl w:val="0"/>
    </w:pPr>
    <w:rPr>
      <w:rFonts w:ascii="Verdana" w:eastAsiaTheme="majorEastAsia" w:hAnsi="Verdana" w:cstheme="majorBidi"/>
      <w:b/>
      <w:bCs/>
      <w:sz w:val="48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AB074C"/>
    <w:pPr>
      <w:spacing w:before="200"/>
      <w:outlineLvl w:val="1"/>
    </w:pPr>
    <w:rPr>
      <w:i/>
      <w:sz w:val="32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AB074C"/>
    <w:pPr>
      <w:outlineLvl w:val="2"/>
    </w:pPr>
    <w:rPr>
      <w:i w:val="0"/>
      <w:sz w:val="28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116413"/>
    <w:pPr>
      <w:outlineLvl w:val="3"/>
    </w:pPr>
    <w:rPr>
      <w:bCs w:val="0"/>
      <w:iCs/>
      <w:sz w:val="24"/>
    </w:rPr>
  </w:style>
  <w:style w:type="paragraph" w:styleId="Heading5">
    <w:name w:val="heading 5"/>
    <w:basedOn w:val="Heading4"/>
    <w:next w:val="BodyText"/>
    <w:link w:val="Heading5Char"/>
    <w:uiPriority w:val="9"/>
    <w:unhideWhenUsed/>
    <w:qFormat/>
    <w:rsid w:val="00AB074C"/>
    <w:pPr>
      <w:outlineLvl w:val="4"/>
    </w:pPr>
    <w:rPr>
      <w:b w:val="0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B074C"/>
    <w:pPr>
      <w:keepNext/>
      <w:keepLines/>
      <w:spacing w:before="200"/>
      <w:ind w:left="1440"/>
      <w:outlineLvl w:val="5"/>
    </w:pPr>
    <w:rPr>
      <w:rFonts w:ascii="Tahoma" w:eastAsiaTheme="majorEastAsia" w:hAnsi="Tahoma" w:cstheme="majorBidi"/>
      <w:iCs/>
    </w:rPr>
  </w:style>
  <w:style w:type="paragraph" w:styleId="Heading7">
    <w:name w:val="heading 7"/>
    <w:basedOn w:val="Normal"/>
    <w:next w:val="Normal"/>
    <w:link w:val="Heading7Char"/>
    <w:uiPriority w:val="99"/>
    <w:rsid w:val="00AB074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rsid w:val="00AB074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rsid w:val="00AB07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CA6"/>
    <w:rPr>
      <w:rFonts w:ascii="Verdana" w:eastAsiaTheme="majorEastAsia" w:hAnsi="Verdana" w:cstheme="majorBidi"/>
      <w:b/>
      <w:bCs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B074C"/>
    <w:rPr>
      <w:rFonts w:ascii="Tahoma" w:eastAsiaTheme="majorEastAsia" w:hAnsi="Tahoma" w:cstheme="majorBidi"/>
      <w:b/>
      <w:bCs/>
      <w:i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074C"/>
    <w:rPr>
      <w:rFonts w:ascii="Tahoma" w:eastAsiaTheme="majorEastAsia" w:hAnsi="Tahoma" w:cstheme="majorBidi"/>
      <w:b/>
      <w:bCs/>
      <w:sz w:val="28"/>
      <w:szCs w:val="26"/>
    </w:rPr>
  </w:style>
  <w:style w:type="paragraph" w:styleId="Title">
    <w:name w:val="Title"/>
    <w:basedOn w:val="Heading1"/>
    <w:next w:val="Subtitle"/>
    <w:link w:val="TitleChar"/>
    <w:uiPriority w:val="10"/>
    <w:unhideWhenUsed/>
    <w:qFormat/>
    <w:rsid w:val="00AB074C"/>
    <w:pPr>
      <w:pBdr>
        <w:bottom w:val="single" w:sz="8" w:space="4" w:color="4F81BD" w:themeColor="accent1"/>
      </w:pBdr>
      <w:spacing w:after="300"/>
      <w:contextualSpacing/>
    </w:pPr>
    <w:rPr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074C"/>
    <w:rPr>
      <w:rFonts w:ascii="Tahoma" w:eastAsiaTheme="majorEastAsia" w:hAnsi="Tahoma" w:cstheme="majorBidi"/>
      <w:b/>
      <w:bCs/>
      <w:spacing w:val="5"/>
      <w:kern w:val="28"/>
      <w:sz w:val="52"/>
      <w:szCs w:val="52"/>
    </w:rPr>
  </w:style>
  <w:style w:type="paragraph" w:styleId="ListParagraph">
    <w:name w:val="List Paragraph"/>
    <w:basedOn w:val="BodyText"/>
    <w:uiPriority w:val="34"/>
    <w:unhideWhenUsed/>
    <w:rsid w:val="00AB074C"/>
    <w:pPr>
      <w:ind w:hanging="720"/>
      <w:contextualSpacing/>
    </w:pPr>
  </w:style>
  <w:style w:type="paragraph" w:styleId="BodyText">
    <w:name w:val="Body Text"/>
    <w:link w:val="BodyTextChar"/>
    <w:qFormat/>
    <w:rsid w:val="00746472"/>
    <w:pPr>
      <w:spacing w:before="0" w:after="120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rsid w:val="00746472"/>
    <w:rPr>
      <w:rFonts w:cstheme="minorBidi"/>
    </w:rPr>
  </w:style>
  <w:style w:type="paragraph" w:styleId="List">
    <w:name w:val="List"/>
    <w:basedOn w:val="BodyText"/>
    <w:uiPriority w:val="5"/>
    <w:qFormat/>
    <w:rsid w:val="00116413"/>
    <w:pPr>
      <w:ind w:left="360" w:hanging="360"/>
      <w:contextualSpacing/>
    </w:pPr>
  </w:style>
  <w:style w:type="paragraph" w:styleId="ListBullet">
    <w:name w:val="List Bullet"/>
    <w:basedOn w:val="BodyText"/>
    <w:uiPriority w:val="5"/>
    <w:qFormat/>
    <w:rsid w:val="0075745D"/>
    <w:pPr>
      <w:numPr>
        <w:numId w:val="49"/>
      </w:numPr>
    </w:pPr>
  </w:style>
  <w:style w:type="paragraph" w:styleId="ListContinue">
    <w:name w:val="List Continue"/>
    <w:basedOn w:val="BodyText"/>
    <w:uiPriority w:val="6"/>
    <w:qFormat/>
    <w:rsid w:val="00116413"/>
    <w:pPr>
      <w:ind w:left="360"/>
      <w:contextualSpacing/>
    </w:pPr>
  </w:style>
  <w:style w:type="paragraph" w:styleId="ListNumber">
    <w:name w:val="List Number"/>
    <w:basedOn w:val="BodyText"/>
    <w:uiPriority w:val="5"/>
    <w:qFormat/>
    <w:rsid w:val="0075745D"/>
    <w:pPr>
      <w:numPr>
        <w:numId w:val="50"/>
      </w:numPr>
    </w:pPr>
  </w:style>
  <w:style w:type="character" w:styleId="Emphasis">
    <w:name w:val="Emphasis"/>
    <w:uiPriority w:val="2"/>
    <w:qFormat/>
    <w:rsid w:val="00AB074C"/>
    <w:rPr>
      <w:i/>
      <w:iCs/>
    </w:rPr>
  </w:style>
  <w:style w:type="character" w:styleId="Strong">
    <w:name w:val="Strong"/>
    <w:uiPriority w:val="2"/>
    <w:qFormat/>
    <w:rsid w:val="00AB074C"/>
    <w:rPr>
      <w:b/>
      <w:bCs/>
    </w:rPr>
  </w:style>
  <w:style w:type="character" w:styleId="BookTitle">
    <w:name w:val="Book Title"/>
    <w:uiPriority w:val="3"/>
    <w:unhideWhenUsed/>
    <w:rsid w:val="00AB074C"/>
    <w:rPr>
      <w:bCs/>
      <w:i/>
      <w:spacing w:val="5"/>
    </w:rPr>
  </w:style>
  <w:style w:type="paragraph" w:styleId="Quote">
    <w:name w:val="Quote"/>
    <w:basedOn w:val="BodyText"/>
    <w:next w:val="BodyText"/>
    <w:link w:val="QuoteChar"/>
    <w:unhideWhenUsed/>
    <w:qFormat/>
    <w:rsid w:val="007F1D92"/>
    <w:pPr>
      <w:ind w:left="965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7F1D92"/>
    <w:rPr>
      <w:rFonts w:ascii="Georgia" w:hAnsi="Georgia" w:cstheme="minorBidi"/>
      <w:iCs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16413"/>
    <w:rPr>
      <w:rFonts w:ascii="Tahoma" w:eastAsiaTheme="majorEastAsia" w:hAnsi="Tahoma" w:cstheme="majorBidi"/>
      <w:b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AB074C"/>
    <w:rPr>
      <w:rFonts w:ascii="Tahoma" w:eastAsiaTheme="majorEastAsia" w:hAnsi="Tahoma" w:cstheme="majorBidi"/>
      <w:i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B074C"/>
    <w:rPr>
      <w:rFonts w:ascii="Tahoma" w:eastAsiaTheme="majorEastAsia" w:hAnsi="Tahoma" w:cstheme="majorBidi"/>
      <w:iCs/>
      <w:sz w:val="24"/>
      <w:szCs w:val="24"/>
    </w:rPr>
  </w:style>
  <w:style w:type="paragraph" w:styleId="Subtitle">
    <w:name w:val="Subtitle"/>
    <w:basedOn w:val="Title"/>
    <w:next w:val="BodyText"/>
    <w:link w:val="SubtitleChar"/>
    <w:uiPriority w:val="11"/>
    <w:unhideWhenUsed/>
    <w:qFormat/>
    <w:rsid w:val="00AB074C"/>
    <w:pPr>
      <w:numPr>
        <w:ilvl w:val="1"/>
      </w:numPr>
    </w:pPr>
    <w:rPr>
      <w:i/>
      <w:iCs/>
      <w:spacing w:val="15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AB074C"/>
    <w:rPr>
      <w:rFonts w:ascii="Tahoma" w:eastAsiaTheme="majorEastAsia" w:hAnsi="Tahoma" w:cstheme="majorBidi"/>
      <w:b/>
      <w:bCs/>
      <w:i/>
      <w:iCs/>
      <w:spacing w:val="15"/>
      <w:kern w:val="28"/>
      <w:sz w:val="48"/>
      <w:szCs w:val="52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AB074C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16413"/>
    <w:rPr>
      <w:rFonts w:ascii="Georgia" w:hAnsi="Georgia" w:cstheme="minorBidi"/>
      <w:bCs/>
      <w:i/>
      <w:sz w:val="24"/>
      <w:szCs w:val="24"/>
    </w:rPr>
  </w:style>
  <w:style w:type="character" w:styleId="SubtleEmphasis">
    <w:name w:val="Subtle Emphasis"/>
    <w:uiPriority w:val="19"/>
    <w:semiHidden/>
    <w:rsid w:val="00AB074C"/>
    <w:rPr>
      <w:i/>
      <w:iCs/>
      <w:color w:val="4F81BD" w:themeColor="accent1"/>
    </w:rPr>
  </w:style>
  <w:style w:type="character" w:styleId="IntenseEmphasis">
    <w:name w:val="Intense Emphasis"/>
    <w:uiPriority w:val="21"/>
    <w:semiHidden/>
    <w:rsid w:val="00AB074C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semiHidden/>
    <w:rsid w:val="00AB074C"/>
    <w:rPr>
      <w:i/>
      <w:color w:val="C0504D" w:themeColor="accent2"/>
      <w:u w:val="none"/>
    </w:rPr>
  </w:style>
  <w:style w:type="character" w:styleId="IntenseReference">
    <w:name w:val="Intense Reference"/>
    <w:uiPriority w:val="32"/>
    <w:semiHidden/>
    <w:rsid w:val="00AB074C"/>
    <w:rPr>
      <w:b/>
      <w:bCs/>
      <w:color w:val="C0504D" w:themeColor="accent2"/>
      <w:spacing w:val="5"/>
      <w:u w:val="none"/>
    </w:rPr>
  </w:style>
  <w:style w:type="paragraph" w:styleId="Caption">
    <w:name w:val="caption"/>
    <w:basedOn w:val="Heading1"/>
    <w:next w:val="BodyText"/>
    <w:uiPriority w:val="8"/>
    <w:qFormat/>
    <w:rsid w:val="002D4E2D"/>
    <w:pPr>
      <w:spacing w:before="200" w:after="40" w:line="276" w:lineRule="auto"/>
      <w:outlineLvl w:val="9"/>
    </w:pPr>
    <w:rPr>
      <w:bCs w:val="0"/>
      <w:sz w:val="20"/>
      <w:szCs w:val="18"/>
    </w:rPr>
  </w:style>
  <w:style w:type="paragraph" w:styleId="Bibliography">
    <w:name w:val="Bibliography"/>
    <w:basedOn w:val="BodyText"/>
    <w:next w:val="Normal"/>
    <w:uiPriority w:val="8"/>
    <w:semiHidden/>
    <w:unhideWhenUsed/>
    <w:rsid w:val="00AB074C"/>
    <w:pPr>
      <w:ind w:left="1080" w:hanging="360"/>
    </w:pPr>
  </w:style>
  <w:style w:type="character" w:customStyle="1" w:styleId="Heading7Char">
    <w:name w:val="Heading 7 Char"/>
    <w:basedOn w:val="DefaultParagraphFont"/>
    <w:link w:val="Heading7"/>
    <w:uiPriority w:val="99"/>
    <w:rsid w:val="00AB074C"/>
    <w:rPr>
      <w:rFonts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AB074C"/>
    <w:rPr>
      <w:rFonts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AB074C"/>
    <w:rPr>
      <w:rFonts w:ascii="Arial" w:hAnsi="Arial" w:cs="Arial"/>
      <w:sz w:val="22"/>
      <w:szCs w:val="22"/>
    </w:rPr>
  </w:style>
  <w:style w:type="paragraph" w:styleId="BlockText">
    <w:name w:val="Block Text"/>
    <w:basedOn w:val="BodyText"/>
    <w:qFormat/>
    <w:rsid w:val="007F1D92"/>
    <w:pPr>
      <w:ind w:left="965"/>
    </w:pPr>
  </w:style>
  <w:style w:type="character" w:customStyle="1" w:styleId="ReferenceTitle">
    <w:name w:val="Reference Title"/>
    <w:unhideWhenUsed/>
    <w:qFormat/>
    <w:rsid w:val="00AB074C"/>
    <w:rPr>
      <w:i/>
    </w:rPr>
  </w:style>
  <w:style w:type="character" w:customStyle="1" w:styleId="StrongEmphasis">
    <w:name w:val="Strong Emphasis"/>
    <w:rsid w:val="00AB074C"/>
    <w:rPr>
      <w:b/>
      <w:i/>
    </w:rPr>
  </w:style>
  <w:style w:type="paragraph" w:styleId="Index1">
    <w:name w:val="index 1"/>
    <w:basedOn w:val="Normal"/>
    <w:next w:val="Normal"/>
    <w:autoRedefine/>
    <w:semiHidden/>
    <w:rsid w:val="00AB074C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AB074C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AB074C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AB074C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AB074C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AB074C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AB074C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AB074C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AB074C"/>
    <w:pPr>
      <w:ind w:left="2160" w:hanging="240"/>
    </w:pPr>
  </w:style>
  <w:style w:type="paragraph" w:styleId="TOC1">
    <w:name w:val="toc 1"/>
    <w:basedOn w:val="Normal"/>
    <w:next w:val="Normal"/>
    <w:autoRedefine/>
    <w:semiHidden/>
    <w:rsid w:val="00AB074C"/>
  </w:style>
  <w:style w:type="paragraph" w:styleId="TOC2">
    <w:name w:val="toc 2"/>
    <w:basedOn w:val="Normal"/>
    <w:next w:val="Normal"/>
    <w:autoRedefine/>
    <w:semiHidden/>
    <w:rsid w:val="00AB074C"/>
    <w:pPr>
      <w:ind w:left="240"/>
    </w:pPr>
  </w:style>
  <w:style w:type="paragraph" w:styleId="TOC3">
    <w:name w:val="toc 3"/>
    <w:basedOn w:val="Normal"/>
    <w:next w:val="Normal"/>
    <w:autoRedefine/>
    <w:semiHidden/>
    <w:rsid w:val="00AB074C"/>
    <w:pPr>
      <w:ind w:left="480"/>
    </w:pPr>
  </w:style>
  <w:style w:type="paragraph" w:styleId="TOC4">
    <w:name w:val="toc 4"/>
    <w:basedOn w:val="Normal"/>
    <w:next w:val="Normal"/>
    <w:autoRedefine/>
    <w:semiHidden/>
    <w:rsid w:val="00AB074C"/>
    <w:pPr>
      <w:ind w:left="720"/>
    </w:pPr>
  </w:style>
  <w:style w:type="paragraph" w:styleId="TOC5">
    <w:name w:val="toc 5"/>
    <w:basedOn w:val="Normal"/>
    <w:next w:val="Normal"/>
    <w:autoRedefine/>
    <w:semiHidden/>
    <w:rsid w:val="00AB074C"/>
    <w:pPr>
      <w:ind w:left="960"/>
    </w:pPr>
  </w:style>
  <w:style w:type="paragraph" w:styleId="TOC6">
    <w:name w:val="toc 6"/>
    <w:basedOn w:val="Normal"/>
    <w:next w:val="Normal"/>
    <w:autoRedefine/>
    <w:semiHidden/>
    <w:rsid w:val="00AB074C"/>
    <w:pPr>
      <w:ind w:left="1200"/>
    </w:pPr>
  </w:style>
  <w:style w:type="paragraph" w:styleId="TOC7">
    <w:name w:val="toc 7"/>
    <w:basedOn w:val="Normal"/>
    <w:next w:val="Normal"/>
    <w:autoRedefine/>
    <w:semiHidden/>
    <w:rsid w:val="00AB074C"/>
    <w:pPr>
      <w:ind w:left="1440"/>
    </w:pPr>
  </w:style>
  <w:style w:type="paragraph" w:styleId="TOC8">
    <w:name w:val="toc 8"/>
    <w:basedOn w:val="Normal"/>
    <w:next w:val="Normal"/>
    <w:autoRedefine/>
    <w:semiHidden/>
    <w:rsid w:val="00AB074C"/>
    <w:pPr>
      <w:ind w:left="1680"/>
    </w:pPr>
  </w:style>
  <w:style w:type="paragraph" w:styleId="TOC9">
    <w:name w:val="toc 9"/>
    <w:basedOn w:val="Normal"/>
    <w:next w:val="Normal"/>
    <w:autoRedefine/>
    <w:semiHidden/>
    <w:rsid w:val="00AB074C"/>
    <w:pPr>
      <w:ind w:left="1920"/>
    </w:pPr>
  </w:style>
  <w:style w:type="paragraph" w:styleId="NormalIndent">
    <w:name w:val="Normal Indent"/>
    <w:basedOn w:val="Normal"/>
    <w:semiHidden/>
    <w:rsid w:val="00AB074C"/>
    <w:pPr>
      <w:ind w:left="720"/>
    </w:pPr>
  </w:style>
  <w:style w:type="paragraph" w:styleId="FootnoteText">
    <w:name w:val="footnote text"/>
    <w:basedOn w:val="Normal"/>
    <w:link w:val="FootnoteTextChar"/>
    <w:semiHidden/>
    <w:rsid w:val="00AB07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B074C"/>
    <w:rPr>
      <w:rFonts w:cstheme="minorBidi"/>
    </w:rPr>
  </w:style>
  <w:style w:type="paragraph" w:styleId="CommentText">
    <w:name w:val="annotation text"/>
    <w:basedOn w:val="Normal"/>
    <w:link w:val="CommentTextChar"/>
    <w:semiHidden/>
    <w:rsid w:val="00AB074C"/>
    <w:rPr>
      <w:rFonts w:ascii="Comic Sans MS" w:hAnsi="Comic Sans M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074C"/>
    <w:rPr>
      <w:rFonts w:ascii="Comic Sans MS" w:hAnsi="Comic Sans MS" w:cstheme="minorBidi"/>
    </w:rPr>
  </w:style>
  <w:style w:type="paragraph" w:styleId="Header">
    <w:name w:val="header"/>
    <w:basedOn w:val="Normal"/>
    <w:link w:val="HeaderChar"/>
    <w:uiPriority w:val="99"/>
    <w:rsid w:val="00AB07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74C"/>
    <w:rPr>
      <w:rFonts w:cstheme="minorBidi"/>
      <w:sz w:val="24"/>
      <w:szCs w:val="24"/>
    </w:rPr>
  </w:style>
  <w:style w:type="paragraph" w:styleId="Footer">
    <w:name w:val="footer"/>
    <w:basedOn w:val="Normal"/>
    <w:link w:val="FooterChar"/>
    <w:semiHidden/>
    <w:rsid w:val="00AB07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AB074C"/>
    <w:rPr>
      <w:rFonts w:cstheme="minorBidi"/>
      <w:sz w:val="24"/>
      <w:szCs w:val="24"/>
    </w:rPr>
  </w:style>
  <w:style w:type="paragraph" w:styleId="IndexHeading">
    <w:name w:val="index heading"/>
    <w:basedOn w:val="Normal"/>
    <w:next w:val="Index1"/>
    <w:semiHidden/>
    <w:rsid w:val="00AB074C"/>
    <w:rPr>
      <w:rFonts w:ascii="Arial" w:hAnsi="Arial" w:cs="Arial"/>
      <w:b/>
      <w:bCs/>
    </w:rPr>
  </w:style>
  <w:style w:type="paragraph" w:styleId="TableofFigures">
    <w:name w:val="table of figures"/>
    <w:basedOn w:val="Normal"/>
    <w:next w:val="Normal"/>
    <w:semiHidden/>
    <w:rsid w:val="00AB074C"/>
  </w:style>
  <w:style w:type="paragraph" w:styleId="EnvelopeAddress">
    <w:name w:val="envelope address"/>
    <w:basedOn w:val="Normal"/>
    <w:semiHidden/>
    <w:rsid w:val="00AB074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AB074C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AB074C"/>
    <w:rPr>
      <w:vertAlign w:val="superscript"/>
    </w:rPr>
  </w:style>
  <w:style w:type="character" w:styleId="CommentReference">
    <w:name w:val="annotation reference"/>
    <w:basedOn w:val="DefaultParagraphFont"/>
    <w:semiHidden/>
    <w:rsid w:val="00AB074C"/>
    <w:rPr>
      <w:sz w:val="16"/>
      <w:szCs w:val="16"/>
    </w:rPr>
  </w:style>
  <w:style w:type="character" w:styleId="LineNumber">
    <w:name w:val="line number"/>
    <w:basedOn w:val="DefaultParagraphFont"/>
    <w:semiHidden/>
    <w:rsid w:val="00AB074C"/>
  </w:style>
  <w:style w:type="character" w:styleId="PageNumber">
    <w:name w:val="page number"/>
    <w:basedOn w:val="DefaultParagraphFont"/>
    <w:semiHidden/>
    <w:rsid w:val="00AB074C"/>
  </w:style>
  <w:style w:type="character" w:styleId="EndnoteReference">
    <w:name w:val="endnote reference"/>
    <w:basedOn w:val="DefaultParagraphFont"/>
    <w:semiHidden/>
    <w:rsid w:val="00AB074C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AB074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B074C"/>
    <w:rPr>
      <w:rFonts w:cstheme="minorBidi"/>
    </w:rPr>
  </w:style>
  <w:style w:type="paragraph" w:styleId="TableofAuthorities">
    <w:name w:val="table of authorities"/>
    <w:basedOn w:val="Normal"/>
    <w:next w:val="Normal"/>
    <w:semiHidden/>
    <w:rsid w:val="00AB074C"/>
    <w:pPr>
      <w:ind w:left="240" w:hanging="240"/>
    </w:pPr>
  </w:style>
  <w:style w:type="paragraph" w:styleId="MacroText">
    <w:name w:val="macro"/>
    <w:link w:val="MacroTextChar"/>
    <w:semiHidden/>
    <w:rsid w:val="00AB07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AB074C"/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semiHidden/>
    <w:rsid w:val="00AB074C"/>
    <w:pPr>
      <w:spacing w:before="120"/>
    </w:pPr>
    <w:rPr>
      <w:rFonts w:ascii="Arial" w:hAnsi="Arial" w:cs="Arial"/>
      <w:b/>
      <w:bCs/>
    </w:rPr>
  </w:style>
  <w:style w:type="paragraph" w:styleId="List2">
    <w:name w:val="List 2"/>
    <w:basedOn w:val="Normal"/>
    <w:uiPriority w:val="5"/>
    <w:semiHidden/>
    <w:unhideWhenUsed/>
    <w:rsid w:val="00AB074C"/>
    <w:pPr>
      <w:ind w:left="720" w:hanging="360"/>
    </w:pPr>
  </w:style>
  <w:style w:type="paragraph" w:styleId="List3">
    <w:name w:val="List 3"/>
    <w:basedOn w:val="Normal"/>
    <w:uiPriority w:val="5"/>
    <w:semiHidden/>
    <w:rsid w:val="00AB074C"/>
    <w:pPr>
      <w:ind w:left="1080" w:hanging="360"/>
    </w:pPr>
  </w:style>
  <w:style w:type="paragraph" w:styleId="List4">
    <w:name w:val="List 4"/>
    <w:basedOn w:val="Normal"/>
    <w:uiPriority w:val="5"/>
    <w:semiHidden/>
    <w:rsid w:val="00AB074C"/>
    <w:pPr>
      <w:ind w:left="1440" w:hanging="360"/>
    </w:pPr>
  </w:style>
  <w:style w:type="paragraph" w:styleId="List5">
    <w:name w:val="List 5"/>
    <w:basedOn w:val="Normal"/>
    <w:uiPriority w:val="5"/>
    <w:semiHidden/>
    <w:rsid w:val="00AB074C"/>
    <w:pPr>
      <w:ind w:left="1800" w:hanging="360"/>
    </w:pPr>
  </w:style>
  <w:style w:type="paragraph" w:styleId="ListBullet2">
    <w:name w:val="List Bullet 2"/>
    <w:basedOn w:val="ListBullet"/>
    <w:uiPriority w:val="5"/>
    <w:semiHidden/>
    <w:unhideWhenUsed/>
    <w:rsid w:val="00AB074C"/>
    <w:pPr>
      <w:numPr>
        <w:numId w:val="48"/>
      </w:numPr>
    </w:pPr>
  </w:style>
  <w:style w:type="paragraph" w:styleId="ListBullet3">
    <w:name w:val="List Bullet 3"/>
    <w:basedOn w:val="Normal"/>
    <w:uiPriority w:val="5"/>
    <w:semiHidden/>
    <w:rsid w:val="00AB074C"/>
    <w:pPr>
      <w:numPr>
        <w:numId w:val="29"/>
      </w:numPr>
    </w:pPr>
  </w:style>
  <w:style w:type="paragraph" w:styleId="ListBullet4">
    <w:name w:val="List Bullet 4"/>
    <w:basedOn w:val="Normal"/>
    <w:uiPriority w:val="5"/>
    <w:semiHidden/>
    <w:rsid w:val="00AB074C"/>
    <w:pPr>
      <w:numPr>
        <w:numId w:val="31"/>
      </w:numPr>
    </w:pPr>
  </w:style>
  <w:style w:type="paragraph" w:styleId="ListBullet5">
    <w:name w:val="List Bullet 5"/>
    <w:basedOn w:val="Normal"/>
    <w:uiPriority w:val="5"/>
    <w:semiHidden/>
    <w:rsid w:val="00AB074C"/>
    <w:pPr>
      <w:numPr>
        <w:numId w:val="33"/>
      </w:numPr>
    </w:pPr>
  </w:style>
  <w:style w:type="paragraph" w:styleId="ListNumber2">
    <w:name w:val="List Number 2"/>
    <w:basedOn w:val="Normal"/>
    <w:uiPriority w:val="5"/>
    <w:semiHidden/>
    <w:unhideWhenUsed/>
    <w:rsid w:val="00AB074C"/>
    <w:pPr>
      <w:numPr>
        <w:numId w:val="35"/>
      </w:numPr>
    </w:pPr>
  </w:style>
  <w:style w:type="paragraph" w:styleId="ListNumber3">
    <w:name w:val="List Number 3"/>
    <w:basedOn w:val="Normal"/>
    <w:uiPriority w:val="5"/>
    <w:semiHidden/>
    <w:rsid w:val="00AB074C"/>
    <w:pPr>
      <w:numPr>
        <w:numId w:val="37"/>
      </w:numPr>
    </w:pPr>
  </w:style>
  <w:style w:type="paragraph" w:styleId="ListNumber4">
    <w:name w:val="List Number 4"/>
    <w:basedOn w:val="Normal"/>
    <w:uiPriority w:val="5"/>
    <w:semiHidden/>
    <w:rsid w:val="00AB074C"/>
    <w:pPr>
      <w:numPr>
        <w:numId w:val="39"/>
      </w:numPr>
    </w:pPr>
  </w:style>
  <w:style w:type="paragraph" w:styleId="ListNumber5">
    <w:name w:val="List Number 5"/>
    <w:basedOn w:val="Normal"/>
    <w:uiPriority w:val="5"/>
    <w:semiHidden/>
    <w:rsid w:val="00AB074C"/>
    <w:pPr>
      <w:numPr>
        <w:numId w:val="41"/>
      </w:numPr>
    </w:pPr>
  </w:style>
  <w:style w:type="paragraph" w:styleId="Closing">
    <w:name w:val="Closing"/>
    <w:basedOn w:val="Normal"/>
    <w:link w:val="ClosingChar"/>
    <w:semiHidden/>
    <w:rsid w:val="00AB074C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AB074C"/>
    <w:rPr>
      <w:rFonts w:cstheme="minorBidi"/>
      <w:sz w:val="24"/>
      <w:szCs w:val="24"/>
    </w:rPr>
  </w:style>
  <w:style w:type="paragraph" w:styleId="Signature">
    <w:name w:val="Signature"/>
    <w:basedOn w:val="Normal"/>
    <w:link w:val="SignatureChar"/>
    <w:semiHidden/>
    <w:rsid w:val="00AB074C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AB074C"/>
    <w:rPr>
      <w:rFonts w:cstheme="minorBidi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AB074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AB074C"/>
    <w:rPr>
      <w:rFonts w:cstheme="minorBidi"/>
      <w:sz w:val="24"/>
      <w:szCs w:val="24"/>
    </w:rPr>
  </w:style>
  <w:style w:type="paragraph" w:styleId="ListContinue2">
    <w:name w:val="List Continue 2"/>
    <w:basedOn w:val="Normal"/>
    <w:uiPriority w:val="6"/>
    <w:semiHidden/>
    <w:unhideWhenUsed/>
    <w:rsid w:val="00AB074C"/>
    <w:pPr>
      <w:spacing w:after="120"/>
      <w:ind w:left="720"/>
    </w:pPr>
  </w:style>
  <w:style w:type="paragraph" w:styleId="ListContinue3">
    <w:name w:val="List Continue 3"/>
    <w:basedOn w:val="Normal"/>
    <w:uiPriority w:val="6"/>
    <w:semiHidden/>
    <w:rsid w:val="00AB074C"/>
    <w:pPr>
      <w:spacing w:after="120"/>
      <w:ind w:left="1080"/>
    </w:pPr>
  </w:style>
  <w:style w:type="paragraph" w:styleId="ListContinue4">
    <w:name w:val="List Continue 4"/>
    <w:basedOn w:val="Normal"/>
    <w:uiPriority w:val="6"/>
    <w:semiHidden/>
    <w:rsid w:val="00AB074C"/>
    <w:pPr>
      <w:spacing w:after="120"/>
      <w:ind w:left="1440"/>
    </w:pPr>
  </w:style>
  <w:style w:type="paragraph" w:styleId="ListContinue5">
    <w:name w:val="List Continue 5"/>
    <w:basedOn w:val="Normal"/>
    <w:uiPriority w:val="6"/>
    <w:semiHidden/>
    <w:rsid w:val="00AB074C"/>
    <w:pPr>
      <w:spacing w:after="120"/>
      <w:ind w:left="1800"/>
    </w:pPr>
  </w:style>
  <w:style w:type="paragraph" w:styleId="MessageHeader">
    <w:name w:val="Message Header"/>
    <w:basedOn w:val="Normal"/>
    <w:link w:val="MessageHeaderChar"/>
    <w:semiHidden/>
    <w:rsid w:val="00AB07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AB074C"/>
    <w:rPr>
      <w:rFonts w:ascii="Arial" w:hAnsi="Arial" w:cs="Arial"/>
      <w:sz w:val="24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AB074C"/>
  </w:style>
  <w:style w:type="character" w:customStyle="1" w:styleId="SalutationChar">
    <w:name w:val="Salutation Char"/>
    <w:basedOn w:val="DefaultParagraphFont"/>
    <w:link w:val="Salutation"/>
    <w:semiHidden/>
    <w:rsid w:val="00AB074C"/>
    <w:rPr>
      <w:rFonts w:cstheme="minorBidi"/>
      <w:sz w:val="24"/>
      <w:szCs w:val="24"/>
    </w:rPr>
  </w:style>
  <w:style w:type="paragraph" w:styleId="Date">
    <w:name w:val="Date"/>
    <w:basedOn w:val="Normal"/>
    <w:next w:val="Normal"/>
    <w:link w:val="DateChar"/>
    <w:semiHidden/>
    <w:rsid w:val="00AB074C"/>
  </w:style>
  <w:style w:type="character" w:customStyle="1" w:styleId="DateChar">
    <w:name w:val="Date Char"/>
    <w:basedOn w:val="DefaultParagraphFont"/>
    <w:link w:val="Date"/>
    <w:semiHidden/>
    <w:rsid w:val="00AB074C"/>
    <w:rPr>
      <w:rFonts w:cstheme="minorBidi"/>
      <w:sz w:val="24"/>
      <w:szCs w:val="24"/>
    </w:rPr>
  </w:style>
  <w:style w:type="paragraph" w:styleId="BodyTextFirstIndent">
    <w:name w:val="Body Text First Indent"/>
    <w:basedOn w:val="BodyText"/>
    <w:link w:val="BodyTextFirstIndentChar"/>
    <w:semiHidden/>
    <w:rsid w:val="00AB074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AB074C"/>
    <w:rPr>
      <w:rFonts w:cstheme="minorBidi"/>
    </w:rPr>
  </w:style>
  <w:style w:type="paragraph" w:styleId="BodyTextFirstIndent2">
    <w:name w:val="Body Text First Indent 2"/>
    <w:basedOn w:val="BodyTextIndent"/>
    <w:link w:val="BodyTextFirstIndent2Char"/>
    <w:semiHidden/>
    <w:rsid w:val="00AB074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AB074C"/>
    <w:rPr>
      <w:rFonts w:cstheme="min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semiHidden/>
    <w:rsid w:val="00AB074C"/>
  </w:style>
  <w:style w:type="character" w:customStyle="1" w:styleId="NoteHeadingChar">
    <w:name w:val="Note Heading Char"/>
    <w:basedOn w:val="DefaultParagraphFont"/>
    <w:link w:val="NoteHeading"/>
    <w:semiHidden/>
    <w:rsid w:val="00AB074C"/>
    <w:rPr>
      <w:rFonts w:cstheme="minorBidi"/>
      <w:sz w:val="24"/>
      <w:szCs w:val="24"/>
    </w:rPr>
  </w:style>
  <w:style w:type="paragraph" w:styleId="BodyText2">
    <w:name w:val="Body Text 2"/>
    <w:basedOn w:val="Normal"/>
    <w:link w:val="BodyText2Char"/>
    <w:semiHidden/>
    <w:rsid w:val="00AB07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AB074C"/>
    <w:rPr>
      <w:rFonts w:cstheme="minorBidi"/>
      <w:sz w:val="24"/>
      <w:szCs w:val="24"/>
    </w:rPr>
  </w:style>
  <w:style w:type="paragraph" w:styleId="BodyText3">
    <w:name w:val="Body Text 3"/>
    <w:basedOn w:val="Normal"/>
    <w:link w:val="BodyText3Char"/>
    <w:semiHidden/>
    <w:rsid w:val="00AB074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AB074C"/>
    <w:rPr>
      <w:rFonts w:cstheme="minorBidi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AB074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B074C"/>
    <w:rPr>
      <w:rFonts w:cstheme="minorBidi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rsid w:val="00AB074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B074C"/>
    <w:rPr>
      <w:rFonts w:cstheme="minorBidi"/>
      <w:sz w:val="16"/>
      <w:szCs w:val="16"/>
    </w:rPr>
  </w:style>
  <w:style w:type="character" w:styleId="Hyperlink">
    <w:name w:val="Hyperlink"/>
    <w:basedOn w:val="DefaultParagraphFont"/>
    <w:semiHidden/>
    <w:rsid w:val="00AB074C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AB074C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AB074C"/>
    <w:pPr>
      <w:shd w:val="clear" w:color="auto" w:fill="FFFF00"/>
    </w:pPr>
    <w:rPr>
      <w:rFonts w:ascii="Tahoma" w:hAnsi="Tahoma" w:cs="Tahoma"/>
      <w:sz w:val="2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AB074C"/>
    <w:rPr>
      <w:rFonts w:ascii="Tahoma" w:hAnsi="Tahoma" w:cs="Tahoma"/>
      <w:sz w:val="28"/>
      <w:shd w:val="clear" w:color="auto" w:fill="FFFF00"/>
    </w:rPr>
  </w:style>
  <w:style w:type="paragraph" w:styleId="PlainText">
    <w:name w:val="Plain Text"/>
    <w:basedOn w:val="Normal"/>
    <w:link w:val="PlainTextChar"/>
    <w:semiHidden/>
    <w:rsid w:val="00AB074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AB074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semiHidden/>
    <w:rsid w:val="00AB074C"/>
  </w:style>
  <w:style w:type="character" w:customStyle="1" w:styleId="E-mailSignatureChar">
    <w:name w:val="E-mail Signature Char"/>
    <w:basedOn w:val="DefaultParagraphFont"/>
    <w:link w:val="E-mailSignature"/>
    <w:semiHidden/>
    <w:rsid w:val="00AB074C"/>
    <w:rPr>
      <w:rFonts w:cstheme="minorBidi"/>
      <w:sz w:val="24"/>
      <w:szCs w:val="24"/>
    </w:rPr>
  </w:style>
  <w:style w:type="paragraph" w:styleId="NormalWeb">
    <w:name w:val="Normal (Web)"/>
    <w:basedOn w:val="Normal"/>
    <w:semiHidden/>
    <w:rsid w:val="00AB074C"/>
  </w:style>
  <w:style w:type="character" w:styleId="HTMLAcronym">
    <w:name w:val="HTML Acronym"/>
    <w:basedOn w:val="DefaultParagraphFont"/>
    <w:semiHidden/>
    <w:rsid w:val="00AB074C"/>
  </w:style>
  <w:style w:type="paragraph" w:styleId="HTMLAddress">
    <w:name w:val="HTML Address"/>
    <w:basedOn w:val="Normal"/>
    <w:link w:val="HTMLAddressChar"/>
    <w:semiHidden/>
    <w:rsid w:val="00AB074C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AB074C"/>
    <w:rPr>
      <w:rFonts w:cstheme="minorBidi"/>
      <w:i/>
      <w:iCs/>
      <w:sz w:val="24"/>
      <w:szCs w:val="24"/>
    </w:rPr>
  </w:style>
  <w:style w:type="character" w:styleId="HTMLCite">
    <w:name w:val="HTML Cite"/>
    <w:basedOn w:val="DefaultParagraphFont"/>
    <w:semiHidden/>
    <w:rsid w:val="00AB074C"/>
    <w:rPr>
      <w:i/>
      <w:iCs/>
    </w:rPr>
  </w:style>
  <w:style w:type="character" w:styleId="HTMLCode">
    <w:name w:val="HTML Code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AB074C"/>
    <w:rPr>
      <w:i/>
      <w:iCs/>
    </w:rPr>
  </w:style>
  <w:style w:type="character" w:styleId="HTMLKeyboard">
    <w:name w:val="HTML Keyboard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B074C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B074C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AB074C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AB074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B074C"/>
    <w:rPr>
      <w:rFonts w:ascii="Georgia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074C"/>
    <w:rPr>
      <w:rFonts w:ascii="Georgia" w:hAnsi="Georgia" w:cstheme="minorBidi"/>
      <w:b/>
      <w:bCs/>
    </w:rPr>
  </w:style>
  <w:style w:type="numbering" w:styleId="1ai">
    <w:name w:val="Outline List 1"/>
    <w:basedOn w:val="NoList"/>
    <w:semiHidden/>
    <w:rsid w:val="00AB074C"/>
    <w:pPr>
      <w:numPr>
        <w:numId w:val="43"/>
      </w:numPr>
    </w:pPr>
  </w:style>
  <w:style w:type="numbering" w:styleId="111111">
    <w:name w:val="Outline List 2"/>
    <w:basedOn w:val="NoList"/>
    <w:semiHidden/>
    <w:rsid w:val="00AB074C"/>
    <w:pPr>
      <w:numPr>
        <w:numId w:val="44"/>
      </w:numPr>
    </w:pPr>
  </w:style>
  <w:style w:type="numbering" w:styleId="ArticleSection">
    <w:name w:val="Outline List 3"/>
    <w:basedOn w:val="NoList"/>
    <w:semiHidden/>
    <w:rsid w:val="00AB074C"/>
    <w:pPr>
      <w:numPr>
        <w:numId w:val="46"/>
      </w:numPr>
    </w:pPr>
  </w:style>
  <w:style w:type="table" w:styleId="TableSimple1">
    <w:name w:val="Table Simple 1"/>
    <w:basedOn w:val="TableNormal"/>
    <w:semiHidden/>
    <w:rsid w:val="00AB074C"/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B074C"/>
    <w:rPr>
      <w:rFonts w:eastAsia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B074C"/>
    <w:rPr>
      <w:rFonts w:eastAsia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B074C"/>
    <w:rPr>
      <w:rFonts w:eastAsia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B074C"/>
    <w:rPr>
      <w:rFonts w:eastAsia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B074C"/>
    <w:rPr>
      <w:rFonts w:eastAsia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B074C"/>
    <w:rPr>
      <w:rFonts w:eastAsia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B074C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B074C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B074C"/>
    <w:rPr>
      <w:rFonts w:eastAsia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B074C"/>
    <w:rPr>
      <w:rFonts w:eastAsia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B074C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B074C"/>
    <w:rPr>
      <w:rFonts w:eastAsia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B074C"/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B074C"/>
    <w:rPr>
      <w:rFonts w:eastAsia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B074C"/>
    <w:rPr>
      <w:rFonts w:eastAsia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B074C"/>
    <w:rPr>
      <w:rFonts w:eastAsia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B074C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B074C"/>
    <w:rPr>
      <w:rFonts w:eastAsia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B074C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AB074C"/>
    <w:rPr>
      <w:rFonts w:eastAsia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B074C"/>
    <w:rPr>
      <w:rFonts w:eastAsia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B074C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AB074C"/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B074C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B074C"/>
    <w:rPr>
      <w:rFonts w:eastAsia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B074C"/>
    <w:rPr>
      <w:rFonts w:eastAsia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AB074C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B074C"/>
    <w:rPr>
      <w:rFonts w:eastAsia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B074C"/>
    <w:rPr>
      <w:rFonts w:eastAsia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AB0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B07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B074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AB074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CEQTable-Verdana">
    <w:name w:val="TCEQ Table - Verdana"/>
    <w:basedOn w:val="TableNormal"/>
    <w:uiPriority w:val="99"/>
    <w:rsid w:val="002D4E2D"/>
    <w:pPr>
      <w:spacing w:before="0" w:after="0" w:line="288" w:lineRule="auto"/>
    </w:pPr>
    <w:rPr>
      <w:rFonts w:ascii="Verdana" w:hAnsi="Verdana" w:cstheme="minorBid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right w:w="115" w:type="dxa"/>
      </w:tblCellMar>
    </w:tblPr>
    <w:trPr>
      <w:cantSplit/>
    </w:trPr>
    <w:tcPr>
      <w:vAlign w:val="bottom"/>
    </w:tcPr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TCEQTable-Arial">
    <w:name w:val="TCEQ Table - Arial"/>
    <w:basedOn w:val="TCEQTable-Verdana"/>
    <w:uiPriority w:val="99"/>
    <w:rsid w:val="002D4E2D"/>
    <w:rPr>
      <w:rFonts w:ascii="Arial" w:hAnsi="Arial"/>
    </w:rPr>
    <w:tblPr/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TCEQTable-Calibri">
    <w:name w:val="TCEQ Table - Calibri"/>
    <w:basedOn w:val="TCEQTable-Verdana"/>
    <w:uiPriority w:val="99"/>
    <w:rsid w:val="002D4E2D"/>
    <w:rPr>
      <w:rFonts w:ascii="Calibri" w:hAnsi="Calibri"/>
      <w:sz w:val="22"/>
    </w:rPr>
    <w:tblPr/>
    <w:tblStylePr w:type="firstRow">
      <w:pPr>
        <w:wordWrap/>
        <w:jc w:val="center"/>
      </w:pPr>
      <w:rPr>
        <w:b/>
        <w:sz w:val="22"/>
      </w:rPr>
      <w:tblPr/>
      <w:trPr>
        <w:tblHeader/>
      </w:trPr>
      <w:tcPr>
        <w:shd w:val="clear" w:color="auto" w:fill="F2F2F2" w:themeFill="background1" w:themeFillShade="F2"/>
      </w:tcPr>
    </w:tblStylePr>
  </w:style>
  <w:style w:type="table" w:customStyle="1" w:styleId="TCEQTable-Tahoma">
    <w:name w:val="TCEQ Table - Tahoma"/>
    <w:basedOn w:val="TCEQTable-Verdana"/>
    <w:uiPriority w:val="99"/>
    <w:rsid w:val="002D4E2D"/>
    <w:rPr>
      <w:rFonts w:ascii="Tahoma" w:hAnsi="Tahoma"/>
    </w:rPr>
    <w:tblPr/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340920"/>
    <w:pPr>
      <w:autoSpaceDE w:val="0"/>
      <w:autoSpaceDN w:val="0"/>
      <w:adjustRightInd w:val="0"/>
      <w:spacing w:before="0" w:after="0"/>
    </w:pPr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eq.texas.gov/assets/public/compliance/monops/water/10twqi/2010%20basin12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odd.chenoweth@tceq.texa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2582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TCEQ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Bryant Davenport</dc:creator>
  <cp:lastModifiedBy>Ken Sherry</cp:lastModifiedBy>
  <cp:revision>2</cp:revision>
  <cp:lastPrinted>2012-07-24T15:13:00Z</cp:lastPrinted>
  <dcterms:created xsi:type="dcterms:W3CDTF">2014-08-20T21:41:00Z</dcterms:created>
  <dcterms:modified xsi:type="dcterms:W3CDTF">2014-08-20T21:41:00Z</dcterms:modified>
</cp:coreProperties>
</file>