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62" w:rsidRPr="00A574E4" w:rsidRDefault="000E0062" w:rsidP="00A574E4">
      <w:pPr>
        <w:tabs>
          <w:tab w:val="center" w:pos="5400"/>
        </w:tabs>
        <w:jc w:val="center"/>
        <w:rPr>
          <w:b/>
          <w:szCs w:val="24"/>
        </w:rPr>
      </w:pPr>
      <w:r w:rsidRPr="00A574E4">
        <w:rPr>
          <w:szCs w:val="24"/>
        </w:rPr>
        <w:fldChar w:fldCharType="begin"/>
      </w:r>
      <w:r w:rsidRPr="00A574E4">
        <w:rPr>
          <w:szCs w:val="24"/>
        </w:rPr>
        <w:instrText xml:space="preserve"> SEQ CHAPTER \h \r 1</w:instrText>
      </w:r>
      <w:r w:rsidRPr="00A574E4">
        <w:rPr>
          <w:szCs w:val="24"/>
        </w:rPr>
        <w:fldChar w:fldCharType="end"/>
      </w:r>
      <w:r w:rsidR="007A7A75">
        <w:rPr>
          <w:noProof/>
          <w:szCs w:val="24"/>
        </w:rPr>
        <mc:AlternateContent>
          <mc:Choice Requires="wps">
            <w:drawing>
              <wp:anchor distT="57150" distB="57150" distL="57150" distR="57150" simplePos="0" relativeHeight="251657728" behindDoc="0" locked="0" layoutInCell="0" allowOverlap="1">
                <wp:simplePos x="0" y="0"/>
                <wp:positionH relativeFrom="margin">
                  <wp:posOffset>17780</wp:posOffset>
                </wp:positionH>
                <wp:positionV relativeFrom="margin">
                  <wp:posOffset>-6350</wp:posOffset>
                </wp:positionV>
                <wp:extent cx="505460" cy="8667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062" w:rsidRDefault="007A7A75">
                            <w:r>
                              <w:rPr>
                                <w:noProof/>
                              </w:rPr>
                              <w:drawing>
                                <wp:inline distT="0" distB="0" distL="0" distR="0">
                                  <wp:extent cx="504825" cy="866775"/>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667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5pt;width:39.8pt;height:68.25pt;z-index:251657728;visibility:visible;mso-wrap-style:non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" o:allowincell="f" stroked="f">
                <v:textbox style="mso-fit-shape-to-text:t" inset="0,0,0,0">
                  <w:txbxContent>
                    <w:p w:rsidR="000E0062" w:rsidRDefault="007A7A75">
                      <w:r>
                        <w:rPr>
                          <w:noProof/>
                        </w:rPr>
                        <w:drawing>
                          <wp:inline distT="0" distB="0" distL="0" distR="0">
                            <wp:extent cx="504825" cy="866775"/>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66775"/>
                                    </a:xfrm>
                                    <a:prstGeom prst="rect">
                                      <a:avLst/>
                                    </a:prstGeom>
                                    <a:noFill/>
                                    <a:ln>
                                      <a:noFill/>
                                    </a:ln>
                                  </pic:spPr>
                                </pic:pic>
                              </a:graphicData>
                            </a:graphic>
                          </wp:inline>
                        </w:drawing>
                      </w:r>
                    </w:p>
                  </w:txbxContent>
                </v:textbox>
                <w10:wrap type="square" anchorx="margin" anchory="margin"/>
              </v:shape>
            </w:pict>
          </mc:Fallback>
        </mc:AlternateContent>
      </w:r>
      <w:r w:rsidRPr="00A574E4">
        <w:rPr>
          <w:b/>
          <w:szCs w:val="24"/>
        </w:rPr>
        <w:t xml:space="preserve">Exemption </w:t>
      </w:r>
      <w:r w:rsidR="00FC0CB4">
        <w:rPr>
          <w:b/>
          <w:szCs w:val="24"/>
        </w:rPr>
        <w:t>§</w:t>
      </w:r>
      <w:r w:rsidR="00A574E4">
        <w:rPr>
          <w:b/>
          <w:szCs w:val="24"/>
        </w:rPr>
        <w:t xml:space="preserve"> </w:t>
      </w:r>
      <w:r w:rsidRPr="00A574E4">
        <w:rPr>
          <w:b/>
          <w:szCs w:val="24"/>
        </w:rPr>
        <w:t>106.392 Checklist</w:t>
      </w:r>
    </w:p>
    <w:p w:rsidR="000E0062" w:rsidRPr="00A574E4" w:rsidRDefault="000E0062" w:rsidP="00A574E4">
      <w:pPr>
        <w:jc w:val="center"/>
        <w:rPr>
          <w:szCs w:val="24"/>
        </w:rPr>
      </w:pPr>
      <w:r w:rsidRPr="00A574E4">
        <w:rPr>
          <w:b/>
          <w:szCs w:val="24"/>
        </w:rPr>
        <w:t>(Previously Standard Exemption 113</w:t>
      </w:r>
      <w:r w:rsidRPr="00A574E4">
        <w:rPr>
          <w:szCs w:val="24"/>
        </w:rPr>
        <w:t>)</w:t>
      </w:r>
    </w:p>
    <w:p w:rsidR="000E0062" w:rsidRPr="00A574E4" w:rsidRDefault="000E0062" w:rsidP="00A574E4">
      <w:pPr>
        <w:tabs>
          <w:tab w:val="center" w:pos="5400"/>
        </w:tabs>
        <w:jc w:val="center"/>
        <w:rPr>
          <w:szCs w:val="24"/>
        </w:rPr>
      </w:pPr>
      <w:r w:rsidRPr="00A574E4">
        <w:rPr>
          <w:b/>
          <w:szCs w:val="24"/>
        </w:rPr>
        <w:t>Fiberglass Reinforced Plastics (FRP)</w:t>
      </w:r>
      <w:r w:rsidR="00A574E4">
        <w:rPr>
          <w:b/>
          <w:szCs w:val="24"/>
        </w:rPr>
        <w:t xml:space="preserve"> </w:t>
      </w:r>
      <w:r w:rsidRPr="00A574E4">
        <w:rPr>
          <w:b/>
          <w:szCs w:val="24"/>
        </w:rPr>
        <w:t>and Cultured Marble Facilities</w:t>
      </w:r>
    </w:p>
    <w:p w:rsidR="00A574E4" w:rsidRDefault="00A574E4" w:rsidP="00096281">
      <w:pPr>
        <w:spacing w:after="600"/>
        <w:jc w:val="center"/>
        <w:rPr>
          <w:sz w:val="22"/>
        </w:rPr>
      </w:pPr>
    </w:p>
    <w:p w:rsidR="000E0062" w:rsidRPr="008011B8" w:rsidRDefault="000E0062" w:rsidP="00A574E4">
      <w:pPr>
        <w:rPr>
          <w:sz w:val="22"/>
          <w:szCs w:val="22"/>
        </w:rPr>
      </w:pPr>
      <w:r w:rsidRPr="008011B8">
        <w:rPr>
          <w:sz w:val="22"/>
          <w:szCs w:val="22"/>
        </w:rPr>
        <w:t>The following checklist has been developed by the Texas Commission on Environmental Quality (TCEQ) to provide verification that the basic requirements of Exemption §</w:t>
      </w:r>
      <w:r w:rsidR="00A5517F" w:rsidRPr="008011B8">
        <w:rPr>
          <w:sz w:val="22"/>
          <w:szCs w:val="22"/>
        </w:rPr>
        <w:t xml:space="preserve"> </w:t>
      </w:r>
      <w:r w:rsidRPr="008011B8">
        <w:rPr>
          <w:sz w:val="22"/>
          <w:szCs w:val="22"/>
        </w:rPr>
        <w:t>106.392, previously Standard Exemption 113, are met.</w:t>
      </w:r>
    </w:p>
    <w:p w:rsidR="00A5517F" w:rsidRPr="008011B8" w:rsidRDefault="00A5517F" w:rsidP="00A574E4">
      <w:pPr>
        <w:rPr>
          <w:i/>
          <w:sz w:val="22"/>
          <w:szCs w:val="22"/>
        </w:rPr>
      </w:pPr>
    </w:p>
    <w:p w:rsidR="000E0062" w:rsidRDefault="000E0062" w:rsidP="00BF08B3">
      <w:pPr>
        <w:tabs>
          <w:tab w:val="left" w:pos="547"/>
        </w:tabs>
        <w:rPr>
          <w:sz w:val="22"/>
          <w:szCs w:val="22"/>
        </w:rPr>
      </w:pPr>
      <w:r w:rsidRPr="008011B8">
        <w:rPr>
          <w:sz w:val="22"/>
          <w:szCs w:val="22"/>
        </w:rPr>
        <w:t>The questions below follow the format of Exemption N</w:t>
      </w:r>
      <w:r w:rsidR="00A5517F" w:rsidRPr="008011B8">
        <w:rPr>
          <w:sz w:val="22"/>
          <w:szCs w:val="22"/>
        </w:rPr>
        <w:t>umber</w:t>
      </w:r>
      <w:r w:rsidRPr="008011B8">
        <w:rPr>
          <w:sz w:val="22"/>
          <w:szCs w:val="22"/>
        </w:rPr>
        <w:t xml:space="preserve"> §</w:t>
      </w:r>
      <w:r w:rsidR="00A5517F" w:rsidRPr="008011B8">
        <w:rPr>
          <w:sz w:val="22"/>
          <w:szCs w:val="22"/>
        </w:rPr>
        <w:t xml:space="preserve"> </w:t>
      </w:r>
      <w:r w:rsidRPr="008011B8">
        <w:rPr>
          <w:sz w:val="22"/>
          <w:szCs w:val="22"/>
        </w:rPr>
        <w:t>106.392, previously Standard Exemption</w:t>
      </w:r>
      <w:r w:rsidR="00BF08B3" w:rsidRPr="008011B8">
        <w:rPr>
          <w:sz w:val="22"/>
          <w:szCs w:val="22"/>
        </w:rPr>
        <w:t xml:space="preserve"> 113.  Check the appropriate YES</w:t>
      </w:r>
      <w:r w:rsidRPr="008011B8">
        <w:rPr>
          <w:sz w:val="22"/>
          <w:szCs w:val="22"/>
        </w:rPr>
        <w:t xml:space="preserve"> o</w:t>
      </w:r>
      <w:r w:rsidR="00BF08B3" w:rsidRPr="008011B8">
        <w:rPr>
          <w:sz w:val="22"/>
          <w:szCs w:val="22"/>
        </w:rPr>
        <w:t>r NO</w:t>
      </w:r>
      <w:r w:rsidRPr="008011B8">
        <w:rPr>
          <w:sz w:val="22"/>
          <w:szCs w:val="22"/>
        </w:rPr>
        <w:t xml:space="preserve"> box, and provide information in the blank spaces.  If additional specific information needs to be given, include it on an extra page and explain which question or blank space is being referenced.</w:t>
      </w:r>
    </w:p>
    <w:p w:rsidR="00096281" w:rsidRDefault="00096281" w:rsidP="00096281">
      <w:pPr>
        <w:rPr>
          <w:sz w:val="20"/>
        </w:rPr>
      </w:pPr>
    </w:p>
    <w:p w:rsidR="00096281" w:rsidRDefault="00096281" w:rsidP="00096281">
      <w:pPr>
        <w:rPr>
          <w:sz w:val="20"/>
        </w:rPr>
      </w:pPr>
      <w:r>
        <w:rPr>
          <w:sz w:val="20"/>
        </w:rPr>
        <w:t>For additional assistance with your application, including resources to help calculate your emissions, please visit the Small Business and Local Government Assistance (SBLGA) webpage at the following link:</w:t>
      </w:r>
      <w:r>
        <w:rPr>
          <w:color w:val="1F497D"/>
          <w:sz w:val="20"/>
        </w:rPr>
        <w:t xml:space="preserve"> </w:t>
      </w:r>
      <w:hyperlink r:id="rId10" w:history="1">
        <w:r>
          <w:rPr>
            <w:rStyle w:val="Hyperlink"/>
            <w:sz w:val="20"/>
          </w:rPr>
          <w:t>www.TexasEnviroHelp.org</w:t>
        </w:r>
      </w:hyperlink>
      <w:r>
        <w:rPr>
          <w:sz w:val="20"/>
        </w:rPr>
        <w:t xml:space="preserve"> </w:t>
      </w:r>
    </w:p>
    <w:p w:rsidR="000E0062" w:rsidRDefault="000E0062" w:rsidP="00A574E4">
      <w:pPr>
        <w:rPr>
          <w:sz w:val="20"/>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29" w:type="dxa"/>
          <w:bottom w:w="29" w:type="dxa"/>
          <w:right w:w="29" w:type="dxa"/>
        </w:tblCellMar>
        <w:tblLook w:val="00A0" w:firstRow="1" w:lastRow="0" w:firstColumn="1" w:lastColumn="0" w:noHBand="0" w:noVBand="0"/>
      </w:tblPr>
      <w:tblGrid>
        <w:gridCol w:w="2610"/>
        <w:gridCol w:w="1350"/>
        <w:gridCol w:w="1080"/>
        <w:gridCol w:w="270"/>
        <w:gridCol w:w="1260"/>
        <w:gridCol w:w="1051"/>
        <w:gridCol w:w="29"/>
        <w:gridCol w:w="360"/>
        <w:gridCol w:w="1022"/>
        <w:gridCol w:w="898"/>
        <w:gridCol w:w="870"/>
      </w:tblGrid>
      <w:tr w:rsidR="00A5517F" w:rsidRPr="00FF4DB0" w:rsidTr="00BF08B3">
        <w:trPr>
          <w:jc w:val="center"/>
        </w:trPr>
        <w:tc>
          <w:tcPr>
            <w:tcW w:w="10800" w:type="dxa"/>
            <w:gridSpan w:val="11"/>
            <w:tcBorders>
              <w:top w:val="double" w:sz="6" w:space="0" w:color="auto"/>
              <w:bottom w:val="single" w:sz="6" w:space="0" w:color="auto"/>
            </w:tcBorders>
            <w:shd w:val="pct10" w:color="auto" w:fill="auto"/>
          </w:tcPr>
          <w:p w:rsidR="00A5517F" w:rsidRPr="00BF08B3" w:rsidRDefault="00A5517F" w:rsidP="00FF4DB0">
            <w:pPr>
              <w:spacing w:before="120" w:after="120"/>
              <w:jc w:val="center"/>
              <w:rPr>
                <w:b/>
                <w:sz w:val="20"/>
              </w:rPr>
            </w:pPr>
            <w:r w:rsidRPr="00BF08B3">
              <w:rPr>
                <w:b/>
                <w:sz w:val="20"/>
              </w:rPr>
              <w:t>General Requirement Provide Information In The Blank Spaces</w:t>
            </w:r>
          </w:p>
        </w:tc>
      </w:tr>
      <w:tr w:rsidR="00A5517F" w:rsidRPr="00FF4DB0" w:rsidTr="00BF08B3">
        <w:trPr>
          <w:jc w:val="center"/>
        </w:trPr>
        <w:tc>
          <w:tcPr>
            <w:tcW w:w="2610" w:type="dxa"/>
            <w:tcBorders>
              <w:top w:val="single" w:sz="6" w:space="0" w:color="auto"/>
              <w:bottom w:val="single" w:sz="6" w:space="0" w:color="auto"/>
              <w:right w:val="nil"/>
            </w:tcBorders>
            <w:shd w:val="clear" w:color="auto" w:fill="auto"/>
          </w:tcPr>
          <w:p w:rsidR="00A5517F" w:rsidRPr="00BF08B3" w:rsidRDefault="00A5517F" w:rsidP="00FF4DB0">
            <w:pPr>
              <w:rPr>
                <w:sz w:val="20"/>
              </w:rPr>
            </w:pPr>
            <w:r w:rsidRPr="00BF08B3">
              <w:rPr>
                <w:sz w:val="20"/>
              </w:rPr>
              <w:t>Type of operation:</w:t>
            </w:r>
          </w:p>
        </w:tc>
        <w:tc>
          <w:tcPr>
            <w:tcW w:w="1350" w:type="dxa"/>
            <w:tcBorders>
              <w:top w:val="single" w:sz="6" w:space="0" w:color="auto"/>
              <w:left w:val="nil"/>
              <w:bottom w:val="single" w:sz="6" w:space="0" w:color="auto"/>
              <w:right w:val="nil"/>
            </w:tcBorders>
            <w:shd w:val="clear" w:color="auto" w:fill="auto"/>
          </w:tcPr>
          <w:p w:rsidR="00A5517F" w:rsidRPr="00BF08B3" w:rsidRDefault="002465F0" w:rsidP="00FF4DB0">
            <w:pPr>
              <w:rPr>
                <w:sz w:val="20"/>
              </w:rPr>
            </w:pPr>
            <w:r w:rsidRPr="00BF08B3">
              <w:rPr>
                <w:sz w:val="20"/>
              </w:rPr>
              <w:fldChar w:fldCharType="begin">
                <w:ffData>
                  <w:name w:val="Check7"/>
                  <w:enabled/>
                  <w:calcOnExit w:val="0"/>
                  <w:checkBox>
                    <w:sizeAuto/>
                    <w:default w:val="0"/>
                  </w:checkBox>
                </w:ffData>
              </w:fldChar>
            </w:r>
            <w:bookmarkStart w:id="0" w:name="Check7"/>
            <w:r w:rsidRPr="00BF08B3">
              <w:rPr>
                <w:sz w:val="20"/>
              </w:rPr>
              <w:instrText xml:space="preserve"> FORMCHECKBOX </w:instrText>
            </w:r>
            <w:r w:rsidRPr="00BF08B3">
              <w:rPr>
                <w:sz w:val="20"/>
              </w:rPr>
            </w:r>
            <w:r w:rsidRPr="00BF08B3">
              <w:rPr>
                <w:sz w:val="20"/>
              </w:rPr>
              <w:fldChar w:fldCharType="end"/>
            </w:r>
            <w:bookmarkEnd w:id="0"/>
            <w:r w:rsidRPr="00BF08B3">
              <w:rPr>
                <w:sz w:val="20"/>
              </w:rPr>
              <w:t xml:space="preserve"> </w:t>
            </w:r>
            <w:r w:rsidR="00A5517F" w:rsidRPr="00BF08B3">
              <w:rPr>
                <w:sz w:val="20"/>
              </w:rPr>
              <w:t>Spray</w:t>
            </w:r>
          </w:p>
        </w:tc>
        <w:tc>
          <w:tcPr>
            <w:tcW w:w="1350" w:type="dxa"/>
            <w:gridSpan w:val="2"/>
            <w:tcBorders>
              <w:top w:val="single" w:sz="6" w:space="0" w:color="auto"/>
              <w:left w:val="nil"/>
              <w:bottom w:val="single" w:sz="6" w:space="0" w:color="auto"/>
              <w:right w:val="nil"/>
            </w:tcBorders>
            <w:shd w:val="clear" w:color="auto" w:fill="auto"/>
          </w:tcPr>
          <w:p w:rsidR="00A5517F" w:rsidRPr="00BF08B3" w:rsidRDefault="002465F0" w:rsidP="00FF4DB0">
            <w:pPr>
              <w:rPr>
                <w:sz w:val="20"/>
              </w:rPr>
            </w:pPr>
            <w:r w:rsidRPr="00BF08B3">
              <w:rPr>
                <w:sz w:val="20"/>
              </w:rPr>
              <w:fldChar w:fldCharType="begin">
                <w:ffData>
                  <w:name w:val="Check8"/>
                  <w:enabled/>
                  <w:calcOnExit w:val="0"/>
                  <w:checkBox>
                    <w:sizeAuto/>
                    <w:default w:val="0"/>
                  </w:checkBox>
                </w:ffData>
              </w:fldChar>
            </w:r>
            <w:bookmarkStart w:id="1" w:name="Check8"/>
            <w:r w:rsidRPr="00BF08B3">
              <w:rPr>
                <w:sz w:val="20"/>
              </w:rPr>
              <w:instrText xml:space="preserve"> FORMCHECKBOX </w:instrText>
            </w:r>
            <w:r w:rsidRPr="00BF08B3">
              <w:rPr>
                <w:sz w:val="20"/>
              </w:rPr>
            </w:r>
            <w:r w:rsidRPr="00BF08B3">
              <w:rPr>
                <w:sz w:val="20"/>
              </w:rPr>
              <w:fldChar w:fldCharType="end"/>
            </w:r>
            <w:bookmarkEnd w:id="1"/>
            <w:r w:rsidRPr="00BF08B3">
              <w:rPr>
                <w:sz w:val="20"/>
              </w:rPr>
              <w:t xml:space="preserve"> </w:t>
            </w:r>
            <w:r w:rsidR="00A5517F" w:rsidRPr="00BF08B3">
              <w:rPr>
                <w:sz w:val="20"/>
              </w:rPr>
              <w:t>Wind</w:t>
            </w:r>
          </w:p>
        </w:tc>
        <w:tc>
          <w:tcPr>
            <w:tcW w:w="1260" w:type="dxa"/>
            <w:tcBorders>
              <w:top w:val="single" w:sz="6" w:space="0" w:color="auto"/>
              <w:left w:val="nil"/>
              <w:bottom w:val="single" w:sz="6" w:space="0" w:color="auto"/>
              <w:right w:val="nil"/>
            </w:tcBorders>
            <w:shd w:val="clear" w:color="auto" w:fill="auto"/>
          </w:tcPr>
          <w:p w:rsidR="00A5517F" w:rsidRPr="00BF08B3" w:rsidRDefault="002465F0" w:rsidP="00FF4DB0">
            <w:pPr>
              <w:rPr>
                <w:sz w:val="20"/>
              </w:rPr>
            </w:pPr>
            <w:r w:rsidRPr="00BF08B3">
              <w:rPr>
                <w:sz w:val="20"/>
              </w:rPr>
              <w:fldChar w:fldCharType="begin">
                <w:ffData>
                  <w:name w:val="Check9"/>
                  <w:enabled/>
                  <w:calcOnExit w:val="0"/>
                  <w:checkBox>
                    <w:sizeAuto/>
                    <w:default w:val="0"/>
                  </w:checkBox>
                </w:ffData>
              </w:fldChar>
            </w:r>
            <w:bookmarkStart w:id="2" w:name="Check9"/>
            <w:r w:rsidRPr="00BF08B3">
              <w:rPr>
                <w:sz w:val="20"/>
              </w:rPr>
              <w:instrText xml:space="preserve"> FORMCHECKBOX </w:instrText>
            </w:r>
            <w:r w:rsidRPr="00BF08B3">
              <w:rPr>
                <w:sz w:val="20"/>
              </w:rPr>
            </w:r>
            <w:r w:rsidRPr="00BF08B3">
              <w:rPr>
                <w:sz w:val="20"/>
              </w:rPr>
              <w:fldChar w:fldCharType="end"/>
            </w:r>
            <w:bookmarkEnd w:id="2"/>
            <w:r w:rsidRPr="00BF08B3">
              <w:rPr>
                <w:sz w:val="20"/>
              </w:rPr>
              <w:t xml:space="preserve"> </w:t>
            </w:r>
            <w:r w:rsidR="00A5517F" w:rsidRPr="00BF08B3">
              <w:rPr>
                <w:sz w:val="20"/>
              </w:rPr>
              <w:t>Mold</w:t>
            </w:r>
          </w:p>
        </w:tc>
        <w:tc>
          <w:tcPr>
            <w:tcW w:w="1440" w:type="dxa"/>
            <w:gridSpan w:val="3"/>
            <w:tcBorders>
              <w:top w:val="single" w:sz="6" w:space="0" w:color="auto"/>
              <w:left w:val="nil"/>
              <w:bottom w:val="single" w:sz="6" w:space="0" w:color="auto"/>
              <w:right w:val="nil"/>
            </w:tcBorders>
            <w:shd w:val="clear" w:color="auto" w:fill="auto"/>
          </w:tcPr>
          <w:p w:rsidR="00A5517F" w:rsidRPr="00BF08B3" w:rsidRDefault="002465F0" w:rsidP="00FF4DB0">
            <w:pPr>
              <w:rPr>
                <w:sz w:val="20"/>
              </w:rPr>
            </w:pPr>
            <w:r w:rsidRPr="00BF08B3">
              <w:rPr>
                <w:sz w:val="20"/>
              </w:rPr>
              <w:fldChar w:fldCharType="begin">
                <w:ffData>
                  <w:name w:val="Check10"/>
                  <w:enabled/>
                  <w:calcOnExit w:val="0"/>
                  <w:checkBox>
                    <w:sizeAuto/>
                    <w:default w:val="0"/>
                  </w:checkBox>
                </w:ffData>
              </w:fldChar>
            </w:r>
            <w:bookmarkStart w:id="3" w:name="Check10"/>
            <w:r w:rsidRPr="00BF08B3">
              <w:rPr>
                <w:sz w:val="20"/>
              </w:rPr>
              <w:instrText xml:space="preserve"> FORMCHECKBOX </w:instrText>
            </w:r>
            <w:r w:rsidRPr="00BF08B3">
              <w:rPr>
                <w:sz w:val="20"/>
              </w:rPr>
            </w:r>
            <w:r w:rsidRPr="00BF08B3">
              <w:rPr>
                <w:sz w:val="20"/>
              </w:rPr>
              <w:fldChar w:fldCharType="end"/>
            </w:r>
            <w:bookmarkEnd w:id="3"/>
            <w:r w:rsidRPr="00BF08B3">
              <w:rPr>
                <w:sz w:val="20"/>
              </w:rPr>
              <w:t xml:space="preserve"> </w:t>
            </w:r>
            <w:r w:rsidR="00A5517F" w:rsidRPr="00BF08B3">
              <w:rPr>
                <w:sz w:val="20"/>
              </w:rPr>
              <w:t>Marble</w:t>
            </w:r>
          </w:p>
        </w:tc>
        <w:tc>
          <w:tcPr>
            <w:tcW w:w="2790" w:type="dxa"/>
            <w:gridSpan w:val="3"/>
            <w:tcBorders>
              <w:top w:val="single" w:sz="6" w:space="0" w:color="auto"/>
              <w:left w:val="nil"/>
              <w:bottom w:val="single" w:sz="6" w:space="0" w:color="auto"/>
            </w:tcBorders>
            <w:shd w:val="clear" w:color="auto" w:fill="auto"/>
          </w:tcPr>
          <w:p w:rsidR="00A5517F" w:rsidRPr="00BF08B3" w:rsidRDefault="002465F0" w:rsidP="00FF4DB0">
            <w:pPr>
              <w:rPr>
                <w:sz w:val="20"/>
              </w:rPr>
            </w:pPr>
            <w:r w:rsidRPr="00BF08B3">
              <w:rPr>
                <w:sz w:val="20"/>
              </w:rPr>
              <w:fldChar w:fldCharType="begin">
                <w:ffData>
                  <w:name w:val="Check11"/>
                  <w:enabled/>
                  <w:calcOnExit w:val="0"/>
                  <w:checkBox>
                    <w:sizeAuto/>
                    <w:default w:val="0"/>
                  </w:checkBox>
                </w:ffData>
              </w:fldChar>
            </w:r>
            <w:bookmarkStart w:id="4" w:name="Check11"/>
            <w:r w:rsidRPr="00BF08B3">
              <w:rPr>
                <w:sz w:val="20"/>
              </w:rPr>
              <w:instrText xml:space="preserve"> FORMCHECKBOX </w:instrText>
            </w:r>
            <w:r w:rsidRPr="00BF08B3">
              <w:rPr>
                <w:sz w:val="20"/>
              </w:rPr>
            </w:r>
            <w:r w:rsidRPr="00BF08B3">
              <w:rPr>
                <w:sz w:val="20"/>
              </w:rPr>
              <w:fldChar w:fldCharType="end"/>
            </w:r>
            <w:bookmarkEnd w:id="4"/>
            <w:r w:rsidRPr="00BF08B3">
              <w:rPr>
                <w:sz w:val="20"/>
              </w:rPr>
              <w:t xml:space="preserve"> </w:t>
            </w:r>
            <w:r w:rsidR="00A5517F" w:rsidRPr="00BF08B3">
              <w:rPr>
                <w:sz w:val="20"/>
              </w:rPr>
              <w:t>Other</w:t>
            </w:r>
          </w:p>
        </w:tc>
      </w:tr>
      <w:tr w:rsidR="00F4624B" w:rsidRPr="00FF4DB0" w:rsidTr="00BF08B3">
        <w:trPr>
          <w:jc w:val="center"/>
        </w:trPr>
        <w:tc>
          <w:tcPr>
            <w:tcW w:w="5040" w:type="dxa"/>
            <w:gridSpan w:val="3"/>
            <w:tcBorders>
              <w:top w:val="single" w:sz="6" w:space="0" w:color="auto"/>
            </w:tcBorders>
            <w:shd w:val="clear" w:color="auto" w:fill="auto"/>
          </w:tcPr>
          <w:p w:rsidR="00F4624B" w:rsidRPr="00BF08B3" w:rsidRDefault="00F4624B" w:rsidP="002465F0">
            <w:pPr>
              <w:tabs>
                <w:tab w:val="left" w:pos="4320"/>
              </w:tabs>
              <w:rPr>
                <w:sz w:val="20"/>
              </w:rPr>
            </w:pPr>
            <w:r w:rsidRPr="00BF08B3">
              <w:rPr>
                <w:sz w:val="20"/>
              </w:rPr>
              <w:t>Amount of Resin Used</w:t>
            </w:r>
            <w:r w:rsidR="002465F0" w:rsidRPr="00BF08B3">
              <w:rPr>
                <w:sz w:val="20"/>
              </w:rPr>
              <w:t xml:space="preserve"> (tpy)</w:t>
            </w:r>
            <w:r w:rsidRPr="00BF08B3">
              <w:rPr>
                <w:sz w:val="20"/>
              </w:rPr>
              <w:t>:</w:t>
            </w:r>
          </w:p>
        </w:tc>
        <w:tc>
          <w:tcPr>
            <w:tcW w:w="5760" w:type="dxa"/>
            <w:gridSpan w:val="8"/>
            <w:tcBorders>
              <w:top w:val="single" w:sz="6" w:space="0" w:color="auto"/>
            </w:tcBorders>
            <w:shd w:val="clear" w:color="auto" w:fill="auto"/>
          </w:tcPr>
          <w:p w:rsidR="00F4624B" w:rsidRPr="00BF08B3" w:rsidRDefault="00F4624B" w:rsidP="002465F0">
            <w:pPr>
              <w:tabs>
                <w:tab w:val="left" w:pos="5047"/>
              </w:tabs>
              <w:rPr>
                <w:sz w:val="20"/>
              </w:rPr>
            </w:pPr>
            <w:r w:rsidRPr="00BF08B3">
              <w:rPr>
                <w:sz w:val="20"/>
              </w:rPr>
              <w:t>Styrene Content</w:t>
            </w:r>
            <w:r w:rsidR="002465F0" w:rsidRPr="00BF08B3">
              <w:rPr>
                <w:sz w:val="20"/>
              </w:rPr>
              <w:t xml:space="preserve"> (%)</w:t>
            </w:r>
          </w:p>
        </w:tc>
      </w:tr>
      <w:tr w:rsidR="00A5517F" w:rsidRPr="00FF4DB0" w:rsidTr="0066065D">
        <w:trPr>
          <w:jc w:val="center"/>
        </w:trPr>
        <w:tc>
          <w:tcPr>
            <w:tcW w:w="5040" w:type="dxa"/>
            <w:gridSpan w:val="3"/>
            <w:tcBorders>
              <w:bottom w:val="single" w:sz="6" w:space="0" w:color="auto"/>
            </w:tcBorders>
            <w:shd w:val="clear" w:color="auto" w:fill="auto"/>
          </w:tcPr>
          <w:p w:rsidR="00A5517F" w:rsidRPr="00BF08B3" w:rsidRDefault="00F4624B" w:rsidP="002465F0">
            <w:pPr>
              <w:tabs>
                <w:tab w:val="left" w:pos="4320"/>
              </w:tabs>
              <w:rPr>
                <w:sz w:val="20"/>
              </w:rPr>
            </w:pPr>
            <w:r w:rsidRPr="00BF08B3">
              <w:rPr>
                <w:sz w:val="20"/>
              </w:rPr>
              <w:t xml:space="preserve">Amount of </w:t>
            </w:r>
            <w:proofErr w:type="spellStart"/>
            <w:r w:rsidRPr="00BF08B3">
              <w:rPr>
                <w:sz w:val="20"/>
              </w:rPr>
              <w:t>Gelcoat</w:t>
            </w:r>
            <w:proofErr w:type="spellEnd"/>
            <w:r w:rsidRPr="00BF08B3">
              <w:rPr>
                <w:sz w:val="20"/>
              </w:rPr>
              <w:t xml:space="preserve"> Used</w:t>
            </w:r>
            <w:r w:rsidR="002465F0" w:rsidRPr="00BF08B3">
              <w:rPr>
                <w:sz w:val="20"/>
              </w:rPr>
              <w:t xml:space="preserve"> (</w:t>
            </w:r>
            <w:proofErr w:type="spellStart"/>
            <w:r w:rsidR="002465F0" w:rsidRPr="00BF08B3">
              <w:rPr>
                <w:sz w:val="20"/>
              </w:rPr>
              <w:t>tpy</w:t>
            </w:r>
            <w:proofErr w:type="spellEnd"/>
            <w:r w:rsidR="002465F0" w:rsidRPr="00BF08B3">
              <w:rPr>
                <w:sz w:val="20"/>
              </w:rPr>
              <w:t>)</w:t>
            </w:r>
            <w:r w:rsidRPr="00BF08B3">
              <w:rPr>
                <w:sz w:val="20"/>
              </w:rPr>
              <w:t>:</w:t>
            </w:r>
          </w:p>
        </w:tc>
        <w:tc>
          <w:tcPr>
            <w:tcW w:w="5760" w:type="dxa"/>
            <w:gridSpan w:val="8"/>
            <w:tcBorders>
              <w:bottom w:val="single" w:sz="6" w:space="0" w:color="auto"/>
            </w:tcBorders>
            <w:shd w:val="clear" w:color="auto" w:fill="auto"/>
          </w:tcPr>
          <w:p w:rsidR="00A5517F" w:rsidRPr="00BF08B3" w:rsidRDefault="00F4624B" w:rsidP="002465F0">
            <w:pPr>
              <w:tabs>
                <w:tab w:val="left" w:pos="5040"/>
              </w:tabs>
              <w:rPr>
                <w:sz w:val="20"/>
              </w:rPr>
            </w:pPr>
            <w:r w:rsidRPr="00BF08B3">
              <w:rPr>
                <w:sz w:val="20"/>
              </w:rPr>
              <w:t>Styrene Content</w:t>
            </w:r>
            <w:r w:rsidR="002465F0" w:rsidRPr="00BF08B3">
              <w:rPr>
                <w:sz w:val="20"/>
              </w:rPr>
              <w:t xml:space="preserve"> (%)</w:t>
            </w:r>
          </w:p>
        </w:tc>
      </w:tr>
      <w:tr w:rsidR="00F4624B" w:rsidRPr="00FF4DB0" w:rsidTr="0066065D">
        <w:trPr>
          <w:trHeight w:val="81"/>
          <w:jc w:val="center"/>
        </w:trPr>
        <w:tc>
          <w:tcPr>
            <w:tcW w:w="10800" w:type="dxa"/>
            <w:gridSpan w:val="11"/>
            <w:tcBorders>
              <w:top w:val="single" w:sz="6" w:space="0" w:color="auto"/>
              <w:bottom w:val="nil"/>
            </w:tcBorders>
            <w:shd w:val="clear" w:color="auto" w:fill="auto"/>
          </w:tcPr>
          <w:p w:rsidR="00F4624B" w:rsidRPr="00BF08B3" w:rsidRDefault="00F4624B" w:rsidP="00BF08B3">
            <w:pPr>
              <w:tabs>
                <w:tab w:val="left" w:pos="4320"/>
              </w:tabs>
              <w:rPr>
                <w:sz w:val="20"/>
              </w:rPr>
            </w:pPr>
            <w:r w:rsidRPr="00BF08B3">
              <w:rPr>
                <w:sz w:val="20"/>
              </w:rPr>
              <w:t>Amount of Acetone Used</w:t>
            </w:r>
            <w:r w:rsidR="002465F0" w:rsidRPr="00BF08B3">
              <w:rPr>
                <w:sz w:val="20"/>
              </w:rPr>
              <w:t xml:space="preserve"> (tpy)</w:t>
            </w:r>
            <w:r w:rsidRPr="00BF08B3">
              <w:rPr>
                <w:sz w:val="20"/>
              </w:rPr>
              <w:t>:</w:t>
            </w:r>
          </w:p>
        </w:tc>
      </w:tr>
      <w:tr w:rsidR="00BF08B3" w:rsidRPr="00FF4DB0" w:rsidTr="0066065D">
        <w:trPr>
          <w:trHeight w:val="80"/>
          <w:jc w:val="center"/>
        </w:trPr>
        <w:tc>
          <w:tcPr>
            <w:tcW w:w="10800" w:type="dxa"/>
            <w:gridSpan w:val="11"/>
            <w:tcBorders>
              <w:top w:val="nil"/>
              <w:bottom w:val="single" w:sz="6" w:space="0" w:color="auto"/>
            </w:tcBorders>
            <w:shd w:val="clear" w:color="auto" w:fill="auto"/>
          </w:tcPr>
          <w:p w:rsidR="00BF08B3" w:rsidRPr="00BF08B3" w:rsidRDefault="00BF08B3" w:rsidP="00BF08B3">
            <w:pPr>
              <w:tabs>
                <w:tab w:val="left" w:pos="511"/>
              </w:tabs>
              <w:rPr>
                <w:sz w:val="20"/>
              </w:rPr>
            </w:pPr>
            <w:r w:rsidRPr="00BF08B3">
              <w:rPr>
                <w:sz w:val="20"/>
              </w:rPr>
              <w:tab/>
              <w:t>[</w:t>
            </w:r>
            <w:r w:rsidRPr="00BF08B3">
              <w:rPr>
                <w:b/>
                <w:sz w:val="20"/>
              </w:rPr>
              <w:t>Note:</w:t>
            </w:r>
            <w:r w:rsidRPr="00BF08B3">
              <w:rPr>
                <w:i/>
                <w:sz w:val="20"/>
              </w:rPr>
              <w:t xml:space="preserve">  2,000 pounds = 1 ton</w:t>
            </w:r>
            <w:r w:rsidRPr="00BF08B3">
              <w:rPr>
                <w:sz w:val="20"/>
              </w:rPr>
              <w:t>]</w:t>
            </w:r>
          </w:p>
        </w:tc>
      </w:tr>
      <w:tr w:rsidR="00F4624B" w:rsidRPr="00FF4DB0" w:rsidTr="00BF08B3">
        <w:trPr>
          <w:jc w:val="center"/>
        </w:trPr>
        <w:tc>
          <w:tcPr>
            <w:tcW w:w="10800" w:type="dxa"/>
            <w:gridSpan w:val="11"/>
            <w:tcBorders>
              <w:top w:val="single" w:sz="6" w:space="0" w:color="auto"/>
              <w:bottom w:val="single" w:sz="6" w:space="0" w:color="auto"/>
            </w:tcBorders>
            <w:shd w:val="pct10" w:color="auto" w:fill="auto"/>
          </w:tcPr>
          <w:p w:rsidR="00F4624B" w:rsidRPr="00BF08B3" w:rsidRDefault="00F4624B" w:rsidP="00FF4DB0">
            <w:pPr>
              <w:spacing w:before="120" w:after="120"/>
              <w:jc w:val="center"/>
              <w:rPr>
                <w:b/>
                <w:sz w:val="20"/>
              </w:rPr>
            </w:pPr>
            <w:r w:rsidRPr="00BF08B3">
              <w:rPr>
                <w:b/>
                <w:sz w:val="20"/>
              </w:rPr>
              <w:t>Special Requirements</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The facility will be registered by using TCEQ Form PI-7.</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BF08B3">
            <w:pPr>
              <w:rPr>
                <w:sz w:val="20"/>
              </w:rPr>
            </w:pPr>
            <w:r w:rsidRPr="00BF08B3">
              <w:rPr>
                <w:sz w:val="20"/>
              </w:rPr>
              <w:fldChar w:fldCharType="begin">
                <w:ffData>
                  <w:name w:val="Check1"/>
                  <w:enabled/>
                  <w:calcOnExit w:val="0"/>
                  <w:checkBox>
                    <w:sizeAuto/>
                    <w:default w:val="0"/>
                  </w:checkBox>
                </w:ffData>
              </w:fldChar>
            </w:r>
            <w:bookmarkStart w:id="5" w:name="Check1"/>
            <w:r w:rsidRPr="00BF08B3">
              <w:rPr>
                <w:sz w:val="20"/>
              </w:rPr>
              <w:instrText xml:space="preserve"> FORMCHECKBOX </w:instrText>
            </w:r>
            <w:r w:rsidRPr="00BF08B3">
              <w:rPr>
                <w:sz w:val="20"/>
              </w:rPr>
            </w:r>
            <w:r w:rsidRPr="00BF08B3">
              <w:rPr>
                <w:sz w:val="20"/>
              </w:rPr>
              <w:fldChar w:fldCharType="end"/>
            </w:r>
            <w:bookmarkEnd w:id="5"/>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FF4DB0">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The owner or operator of this facility will ke</w:t>
            </w:r>
            <w:r w:rsidR="007A7A75">
              <w:rPr>
                <w:sz w:val="20"/>
              </w:rPr>
              <w:t xml:space="preserve">ep records of resin (including </w:t>
            </w:r>
            <w:proofErr w:type="spellStart"/>
            <w:r w:rsidR="007A7A75">
              <w:rPr>
                <w:sz w:val="20"/>
              </w:rPr>
              <w:t>G</w:t>
            </w:r>
            <w:r w:rsidRPr="00BF08B3">
              <w:rPr>
                <w:sz w:val="20"/>
              </w:rPr>
              <w:t>elcoat</w:t>
            </w:r>
            <w:proofErr w:type="spellEnd"/>
            <w:r w:rsidRPr="00BF08B3">
              <w:rPr>
                <w:sz w:val="20"/>
              </w:rPr>
              <w:t>) and acetone usage in pounds.</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Material usage will be recorded on a monthly and year-to-date basis.</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These records will be maintained on site for at least two years.</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All spraying and cleaning operations will be conducted between 2 hours before sunrise and 2 hours after sunset.</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The exhaust fan(s) will be operated during and at least 30 minutes after usage of resin and cleaning solvents.</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single" w:sz="6" w:space="0" w:color="auto"/>
              <w:right w:val="nil"/>
            </w:tcBorders>
            <w:shd w:val="clear" w:color="auto" w:fill="auto"/>
          </w:tcPr>
          <w:p w:rsidR="00BF08B3" w:rsidRPr="00BF08B3" w:rsidRDefault="00BF08B3" w:rsidP="002465F0">
            <w:pPr>
              <w:rPr>
                <w:sz w:val="20"/>
              </w:rPr>
            </w:pPr>
            <w:r w:rsidRPr="00BF08B3">
              <w:rPr>
                <w:sz w:val="20"/>
              </w:rPr>
              <w:t>All trimming and grinding operations will be vented through a dry filter or water wash system which will achieve 95% or greater removal efficiency of particulate matter.</w:t>
            </w:r>
          </w:p>
        </w:tc>
        <w:tc>
          <w:tcPr>
            <w:tcW w:w="898" w:type="dxa"/>
            <w:tcBorders>
              <w:top w:val="single" w:sz="6" w:space="0" w:color="auto"/>
              <w:left w:val="nil"/>
              <w:bottom w:val="single" w:sz="6" w:space="0" w:color="auto"/>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single" w:sz="6" w:space="0" w:color="auto"/>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BF08B3" w:rsidRPr="00FF4DB0" w:rsidTr="00BF08B3">
        <w:trPr>
          <w:jc w:val="center"/>
        </w:trPr>
        <w:tc>
          <w:tcPr>
            <w:tcW w:w="9032" w:type="dxa"/>
            <w:gridSpan w:val="9"/>
            <w:tcBorders>
              <w:top w:val="single" w:sz="6" w:space="0" w:color="auto"/>
              <w:bottom w:val="nil"/>
              <w:right w:val="nil"/>
            </w:tcBorders>
            <w:shd w:val="clear" w:color="auto" w:fill="auto"/>
          </w:tcPr>
          <w:p w:rsidR="00BF08B3" w:rsidRPr="00BF08B3" w:rsidRDefault="00BF08B3" w:rsidP="002465F0">
            <w:pPr>
              <w:rPr>
                <w:sz w:val="20"/>
              </w:rPr>
            </w:pPr>
            <w:proofErr w:type="spellStart"/>
            <w:r w:rsidRPr="00BF08B3">
              <w:rPr>
                <w:sz w:val="20"/>
              </w:rPr>
              <w:t>Ventilative</w:t>
            </w:r>
            <w:proofErr w:type="spellEnd"/>
            <w:r w:rsidRPr="00BF08B3">
              <w:rPr>
                <w:sz w:val="20"/>
              </w:rPr>
              <w:t xml:space="preserve"> requirements:  Emissions will be vented through uncapped vertical stack(s)</w:t>
            </w:r>
          </w:p>
        </w:tc>
        <w:tc>
          <w:tcPr>
            <w:tcW w:w="898" w:type="dxa"/>
            <w:tcBorders>
              <w:top w:val="single" w:sz="6" w:space="0" w:color="auto"/>
              <w:left w:val="nil"/>
              <w:bottom w:val="nil"/>
              <w:right w:val="nil"/>
            </w:tcBorders>
            <w:shd w:val="clear" w:color="auto" w:fill="auto"/>
          </w:tcPr>
          <w:p w:rsidR="00BF08B3" w:rsidRPr="00BF08B3" w:rsidRDefault="00BF08B3" w:rsidP="00A61E04">
            <w:pPr>
              <w:rPr>
                <w:sz w:val="20"/>
              </w:rPr>
            </w:pPr>
            <w:r w:rsidRPr="00BF08B3">
              <w:rPr>
                <w:sz w:val="20"/>
              </w:rPr>
              <w:fldChar w:fldCharType="begin">
                <w:ffData>
                  <w:name w:val="Check1"/>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YES</w:t>
            </w:r>
          </w:p>
        </w:tc>
        <w:tc>
          <w:tcPr>
            <w:tcW w:w="870" w:type="dxa"/>
            <w:tcBorders>
              <w:top w:val="single" w:sz="6" w:space="0" w:color="auto"/>
              <w:left w:val="nil"/>
              <w:bottom w:val="nil"/>
            </w:tcBorders>
            <w:shd w:val="clear" w:color="auto" w:fill="auto"/>
          </w:tcPr>
          <w:p w:rsidR="00BF08B3" w:rsidRPr="00BF08B3" w:rsidRDefault="00BF08B3" w:rsidP="00A61E04">
            <w:pPr>
              <w:rPr>
                <w:sz w:val="20"/>
              </w:rPr>
            </w:pPr>
            <w:r w:rsidRPr="00BF08B3">
              <w:rPr>
                <w:sz w:val="20"/>
              </w:rPr>
              <w:fldChar w:fldCharType="begin">
                <w:ffData>
                  <w:name w:val="Check2"/>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NO</w:t>
            </w:r>
          </w:p>
        </w:tc>
      </w:tr>
      <w:tr w:rsidR="00462A32" w:rsidRPr="00FF4DB0" w:rsidTr="00BF08B3">
        <w:trPr>
          <w:jc w:val="center"/>
        </w:trPr>
        <w:tc>
          <w:tcPr>
            <w:tcW w:w="10800" w:type="dxa"/>
            <w:gridSpan w:val="11"/>
            <w:tcBorders>
              <w:top w:val="nil"/>
              <w:bottom w:val="nil"/>
            </w:tcBorders>
            <w:shd w:val="clear" w:color="auto" w:fill="auto"/>
          </w:tcPr>
          <w:p w:rsidR="00462A32" w:rsidRPr="00BF08B3" w:rsidRDefault="002465F0" w:rsidP="00BF08B3">
            <w:pPr>
              <w:tabs>
                <w:tab w:val="left" w:pos="547"/>
                <w:tab w:val="left" w:pos="1080"/>
                <w:tab w:val="left" w:pos="6408"/>
              </w:tabs>
              <w:ind w:left="1080" w:hanging="569"/>
              <w:rPr>
                <w:sz w:val="20"/>
              </w:rPr>
            </w:pPr>
            <w:r w:rsidRPr="00BF08B3">
              <w:rPr>
                <w:sz w:val="20"/>
              </w:rPr>
              <w:t>The flow rate of each stack (cubic feet per minute):</w:t>
            </w:r>
          </w:p>
        </w:tc>
      </w:tr>
      <w:tr w:rsidR="00462A32" w:rsidRPr="00FF4DB0" w:rsidTr="00BF08B3">
        <w:trPr>
          <w:jc w:val="center"/>
        </w:trPr>
        <w:tc>
          <w:tcPr>
            <w:tcW w:w="10800" w:type="dxa"/>
            <w:gridSpan w:val="11"/>
            <w:tcBorders>
              <w:top w:val="nil"/>
              <w:bottom w:val="single" w:sz="6" w:space="0" w:color="auto"/>
            </w:tcBorders>
            <w:shd w:val="clear" w:color="auto" w:fill="auto"/>
          </w:tcPr>
          <w:p w:rsidR="00462A32" w:rsidRPr="00BF08B3" w:rsidRDefault="00462A32" w:rsidP="00BF08B3">
            <w:pPr>
              <w:tabs>
                <w:tab w:val="left" w:pos="1080"/>
                <w:tab w:val="left" w:pos="6408"/>
              </w:tabs>
              <w:ind w:left="1080" w:hanging="569"/>
              <w:rPr>
                <w:sz w:val="20"/>
              </w:rPr>
            </w:pPr>
            <w:r w:rsidRPr="00BF08B3">
              <w:rPr>
                <w:sz w:val="20"/>
              </w:rPr>
              <w:t xml:space="preserve">The height of each stack </w:t>
            </w:r>
            <w:r w:rsidR="002465F0" w:rsidRPr="00BF08B3">
              <w:rPr>
                <w:sz w:val="20"/>
              </w:rPr>
              <w:t>(feet above ground level):</w:t>
            </w:r>
          </w:p>
        </w:tc>
      </w:tr>
      <w:tr w:rsidR="00BF08B3" w:rsidRPr="00FF4DB0" w:rsidTr="00BF08B3">
        <w:trPr>
          <w:jc w:val="center"/>
        </w:trPr>
        <w:tc>
          <w:tcPr>
            <w:tcW w:w="7621" w:type="dxa"/>
            <w:gridSpan w:val="6"/>
            <w:tcBorders>
              <w:top w:val="single" w:sz="6" w:space="0" w:color="auto"/>
              <w:bottom w:val="nil"/>
              <w:right w:val="nil"/>
            </w:tcBorders>
            <w:shd w:val="clear" w:color="auto" w:fill="auto"/>
          </w:tcPr>
          <w:p w:rsidR="00BF08B3" w:rsidRPr="00BF08B3" w:rsidRDefault="00BF08B3" w:rsidP="00BF08B3">
            <w:pPr>
              <w:rPr>
                <w:sz w:val="20"/>
              </w:rPr>
            </w:pPr>
            <w:r w:rsidRPr="00BF08B3">
              <w:rPr>
                <w:sz w:val="20"/>
              </w:rPr>
              <w:t>Operation will be conducted:</w:t>
            </w:r>
          </w:p>
        </w:tc>
        <w:tc>
          <w:tcPr>
            <w:tcW w:w="1411" w:type="dxa"/>
            <w:gridSpan w:val="3"/>
            <w:tcBorders>
              <w:top w:val="single" w:sz="6" w:space="0" w:color="auto"/>
              <w:left w:val="nil"/>
              <w:bottom w:val="nil"/>
              <w:right w:val="nil"/>
            </w:tcBorders>
            <w:shd w:val="clear" w:color="auto" w:fill="auto"/>
          </w:tcPr>
          <w:p w:rsidR="00BF08B3" w:rsidRPr="00BF08B3" w:rsidRDefault="00BF08B3" w:rsidP="00BF08B3">
            <w:pPr>
              <w:rPr>
                <w:sz w:val="20"/>
              </w:rPr>
            </w:pPr>
            <w:r w:rsidRPr="00BF08B3">
              <w:rPr>
                <w:sz w:val="20"/>
              </w:rPr>
              <w:fldChar w:fldCharType="begin">
                <w:ffData>
                  <w:name w:val="Check5"/>
                  <w:enabled/>
                  <w:calcOnExit w:val="0"/>
                  <w:checkBox>
                    <w:sizeAuto/>
                    <w:default w:val="0"/>
                  </w:checkBox>
                </w:ffData>
              </w:fldChar>
            </w:r>
            <w:bookmarkStart w:id="6" w:name="Check5"/>
            <w:r w:rsidRPr="00BF08B3">
              <w:rPr>
                <w:sz w:val="20"/>
              </w:rPr>
              <w:instrText xml:space="preserve"> FORMCHECKBOX </w:instrText>
            </w:r>
            <w:r w:rsidRPr="00BF08B3">
              <w:rPr>
                <w:sz w:val="20"/>
              </w:rPr>
            </w:r>
            <w:r w:rsidRPr="00BF08B3">
              <w:rPr>
                <w:sz w:val="20"/>
              </w:rPr>
              <w:fldChar w:fldCharType="end"/>
            </w:r>
            <w:bookmarkEnd w:id="6"/>
            <w:r w:rsidRPr="00BF08B3">
              <w:rPr>
                <w:sz w:val="20"/>
              </w:rPr>
              <w:t xml:space="preserve"> outdoor </w:t>
            </w:r>
          </w:p>
        </w:tc>
        <w:tc>
          <w:tcPr>
            <w:tcW w:w="1768" w:type="dxa"/>
            <w:gridSpan w:val="2"/>
            <w:tcBorders>
              <w:top w:val="single" w:sz="6" w:space="0" w:color="auto"/>
              <w:left w:val="nil"/>
              <w:bottom w:val="nil"/>
            </w:tcBorders>
            <w:shd w:val="clear" w:color="auto" w:fill="auto"/>
          </w:tcPr>
          <w:p w:rsidR="00BF08B3" w:rsidRPr="00BF08B3" w:rsidRDefault="00BF08B3" w:rsidP="00FF4DB0">
            <w:pPr>
              <w:rPr>
                <w:sz w:val="20"/>
              </w:rPr>
            </w:pPr>
            <w:r w:rsidRPr="00BF08B3">
              <w:rPr>
                <w:sz w:val="20"/>
              </w:rPr>
              <w:fldChar w:fldCharType="begin">
                <w:ffData>
                  <w:name w:val="Check6"/>
                  <w:enabled/>
                  <w:calcOnExit w:val="0"/>
                  <w:checkBox>
                    <w:sizeAuto/>
                    <w:default w:val="0"/>
                  </w:checkBox>
                </w:ffData>
              </w:fldChar>
            </w:r>
            <w:r w:rsidRPr="00BF08B3">
              <w:rPr>
                <w:sz w:val="20"/>
              </w:rPr>
              <w:instrText xml:space="preserve"> FORMCHECKBOX </w:instrText>
            </w:r>
            <w:r w:rsidRPr="00BF08B3">
              <w:rPr>
                <w:sz w:val="20"/>
              </w:rPr>
            </w:r>
            <w:r w:rsidRPr="00BF08B3">
              <w:rPr>
                <w:sz w:val="20"/>
              </w:rPr>
              <w:fldChar w:fldCharType="end"/>
            </w:r>
            <w:r w:rsidRPr="00BF08B3">
              <w:rPr>
                <w:sz w:val="20"/>
              </w:rPr>
              <w:t xml:space="preserve"> indoor</w:t>
            </w:r>
          </w:p>
        </w:tc>
      </w:tr>
      <w:tr w:rsidR="00462A32" w:rsidRPr="00FF4DB0" w:rsidTr="00BF08B3">
        <w:trPr>
          <w:jc w:val="center"/>
        </w:trPr>
        <w:tc>
          <w:tcPr>
            <w:tcW w:w="10800" w:type="dxa"/>
            <w:gridSpan w:val="11"/>
            <w:tcBorders>
              <w:top w:val="nil"/>
              <w:bottom w:val="single" w:sz="6" w:space="0" w:color="auto"/>
            </w:tcBorders>
            <w:shd w:val="clear" w:color="auto" w:fill="auto"/>
          </w:tcPr>
          <w:p w:rsidR="00462A32" w:rsidRPr="00BF08B3" w:rsidRDefault="00462A32" w:rsidP="00BF08B3">
            <w:pPr>
              <w:tabs>
                <w:tab w:val="left" w:pos="547"/>
                <w:tab w:val="left" w:pos="5040"/>
              </w:tabs>
              <w:ind w:left="547"/>
              <w:rPr>
                <w:sz w:val="20"/>
              </w:rPr>
            </w:pPr>
            <w:r w:rsidRPr="00BF08B3">
              <w:rPr>
                <w:sz w:val="20"/>
              </w:rPr>
              <w:t>If outdoor, resin usage rate</w:t>
            </w:r>
            <w:r w:rsidR="00BF08B3" w:rsidRPr="00BF08B3">
              <w:rPr>
                <w:sz w:val="20"/>
              </w:rPr>
              <w:t xml:space="preserve"> (</w:t>
            </w:r>
            <w:proofErr w:type="spellStart"/>
            <w:r w:rsidR="00BF08B3" w:rsidRPr="00BF08B3">
              <w:rPr>
                <w:sz w:val="20"/>
              </w:rPr>
              <w:t>lb</w:t>
            </w:r>
            <w:proofErr w:type="spellEnd"/>
            <w:r w:rsidR="00BF08B3" w:rsidRPr="00BF08B3">
              <w:rPr>
                <w:sz w:val="20"/>
              </w:rPr>
              <w:t>/yr.)</w:t>
            </w:r>
          </w:p>
        </w:tc>
      </w:tr>
      <w:tr w:rsidR="00462A32" w:rsidRPr="00FF4DB0" w:rsidTr="00BF08B3">
        <w:trPr>
          <w:jc w:val="center"/>
        </w:trPr>
        <w:tc>
          <w:tcPr>
            <w:tcW w:w="10800" w:type="dxa"/>
            <w:gridSpan w:val="11"/>
            <w:tcBorders>
              <w:top w:val="single" w:sz="6" w:space="0" w:color="auto"/>
            </w:tcBorders>
            <w:shd w:val="clear" w:color="auto" w:fill="auto"/>
          </w:tcPr>
          <w:p w:rsidR="00462A32" w:rsidRPr="00BF08B3" w:rsidRDefault="00462A32" w:rsidP="00FF4DB0">
            <w:pPr>
              <w:rPr>
                <w:sz w:val="20"/>
              </w:rPr>
            </w:pPr>
            <w:r w:rsidRPr="00BF08B3">
              <w:rPr>
                <w:sz w:val="20"/>
              </w:rPr>
              <w:t>Name:</w:t>
            </w:r>
          </w:p>
        </w:tc>
      </w:tr>
      <w:tr w:rsidR="00462A32" w:rsidRPr="00FF4DB0" w:rsidTr="00FF4DB0">
        <w:trPr>
          <w:jc w:val="center"/>
        </w:trPr>
        <w:tc>
          <w:tcPr>
            <w:tcW w:w="10800" w:type="dxa"/>
            <w:gridSpan w:val="11"/>
            <w:shd w:val="clear" w:color="auto" w:fill="auto"/>
          </w:tcPr>
          <w:p w:rsidR="00462A32" w:rsidRPr="00BF08B3" w:rsidRDefault="00462A32" w:rsidP="00FF4DB0">
            <w:pPr>
              <w:rPr>
                <w:sz w:val="20"/>
              </w:rPr>
            </w:pPr>
            <w:r w:rsidRPr="00BF08B3">
              <w:rPr>
                <w:sz w:val="20"/>
              </w:rPr>
              <w:t>Company:</w:t>
            </w:r>
          </w:p>
        </w:tc>
      </w:tr>
      <w:tr w:rsidR="00462A32" w:rsidRPr="00FF4DB0" w:rsidTr="00FF4DB0">
        <w:trPr>
          <w:jc w:val="center"/>
        </w:trPr>
        <w:tc>
          <w:tcPr>
            <w:tcW w:w="10800" w:type="dxa"/>
            <w:gridSpan w:val="11"/>
            <w:shd w:val="clear" w:color="auto" w:fill="auto"/>
          </w:tcPr>
          <w:p w:rsidR="00462A32" w:rsidRPr="00BF08B3" w:rsidRDefault="00462A32" w:rsidP="00FF4DB0">
            <w:pPr>
              <w:rPr>
                <w:sz w:val="20"/>
              </w:rPr>
            </w:pPr>
            <w:r w:rsidRPr="00BF08B3">
              <w:rPr>
                <w:sz w:val="20"/>
              </w:rPr>
              <w:t>Title:</w:t>
            </w:r>
          </w:p>
        </w:tc>
      </w:tr>
      <w:tr w:rsidR="00462A32" w:rsidRPr="00FF4DB0" w:rsidTr="00FF4DB0">
        <w:trPr>
          <w:jc w:val="center"/>
        </w:trPr>
        <w:tc>
          <w:tcPr>
            <w:tcW w:w="10800" w:type="dxa"/>
            <w:gridSpan w:val="11"/>
            <w:shd w:val="clear" w:color="auto" w:fill="auto"/>
          </w:tcPr>
          <w:p w:rsidR="00462A32" w:rsidRPr="00BF08B3" w:rsidRDefault="00462A32" w:rsidP="00FF4DB0">
            <w:pPr>
              <w:rPr>
                <w:sz w:val="20"/>
              </w:rPr>
            </w:pPr>
            <w:r w:rsidRPr="00BF08B3">
              <w:rPr>
                <w:sz w:val="20"/>
              </w:rPr>
              <w:t>Facility Name:</w:t>
            </w:r>
          </w:p>
        </w:tc>
      </w:tr>
      <w:tr w:rsidR="00462A32" w:rsidRPr="00FF4DB0" w:rsidTr="00FF4DB0">
        <w:trPr>
          <w:jc w:val="center"/>
        </w:trPr>
        <w:tc>
          <w:tcPr>
            <w:tcW w:w="10800" w:type="dxa"/>
            <w:gridSpan w:val="11"/>
            <w:shd w:val="clear" w:color="auto" w:fill="auto"/>
          </w:tcPr>
          <w:p w:rsidR="00462A32" w:rsidRPr="00BF08B3" w:rsidRDefault="00462A32" w:rsidP="00FF4DB0">
            <w:pPr>
              <w:rPr>
                <w:sz w:val="20"/>
              </w:rPr>
            </w:pPr>
            <w:r w:rsidRPr="00BF08B3">
              <w:rPr>
                <w:sz w:val="20"/>
              </w:rPr>
              <w:t>Location:</w:t>
            </w:r>
          </w:p>
        </w:tc>
      </w:tr>
      <w:tr w:rsidR="00462A32" w:rsidRPr="00FF4DB0" w:rsidTr="00BF08B3">
        <w:trPr>
          <w:jc w:val="center"/>
        </w:trPr>
        <w:tc>
          <w:tcPr>
            <w:tcW w:w="5040" w:type="dxa"/>
            <w:gridSpan w:val="3"/>
            <w:shd w:val="clear" w:color="auto" w:fill="auto"/>
          </w:tcPr>
          <w:p w:rsidR="00462A32" w:rsidRPr="00BF08B3" w:rsidRDefault="00462A32" w:rsidP="00FF4DB0">
            <w:pPr>
              <w:rPr>
                <w:sz w:val="20"/>
              </w:rPr>
            </w:pPr>
            <w:r w:rsidRPr="00BF08B3">
              <w:rPr>
                <w:sz w:val="20"/>
              </w:rPr>
              <w:t>Phone No.:</w:t>
            </w:r>
          </w:p>
        </w:tc>
        <w:tc>
          <w:tcPr>
            <w:tcW w:w="5760" w:type="dxa"/>
            <w:gridSpan w:val="8"/>
            <w:shd w:val="clear" w:color="auto" w:fill="auto"/>
          </w:tcPr>
          <w:p w:rsidR="00462A32" w:rsidRPr="00BF08B3" w:rsidRDefault="00462A32" w:rsidP="00FF4DB0">
            <w:pPr>
              <w:rPr>
                <w:sz w:val="20"/>
              </w:rPr>
            </w:pPr>
            <w:r w:rsidRPr="00BF08B3">
              <w:rPr>
                <w:sz w:val="20"/>
              </w:rPr>
              <w:t>Fax No.:</w:t>
            </w:r>
          </w:p>
        </w:tc>
      </w:tr>
      <w:tr w:rsidR="00462A32" w:rsidRPr="00FF4DB0" w:rsidTr="00BF08B3">
        <w:trPr>
          <w:jc w:val="center"/>
        </w:trPr>
        <w:tc>
          <w:tcPr>
            <w:tcW w:w="5040" w:type="dxa"/>
            <w:gridSpan w:val="3"/>
            <w:shd w:val="clear" w:color="auto" w:fill="auto"/>
          </w:tcPr>
          <w:p w:rsidR="00462A32" w:rsidRPr="00BF08B3" w:rsidRDefault="00462A32" w:rsidP="00FF4DB0">
            <w:pPr>
              <w:rPr>
                <w:sz w:val="20"/>
              </w:rPr>
            </w:pPr>
            <w:r w:rsidRPr="00BF08B3">
              <w:rPr>
                <w:sz w:val="20"/>
              </w:rPr>
              <w:t>E-mail Address:</w:t>
            </w:r>
          </w:p>
        </w:tc>
        <w:tc>
          <w:tcPr>
            <w:tcW w:w="5760" w:type="dxa"/>
            <w:gridSpan w:val="8"/>
            <w:shd w:val="clear" w:color="auto" w:fill="auto"/>
          </w:tcPr>
          <w:p w:rsidR="00462A32" w:rsidRPr="00BF08B3" w:rsidRDefault="00462A32" w:rsidP="00FF4DB0">
            <w:pPr>
              <w:rPr>
                <w:sz w:val="20"/>
              </w:rPr>
            </w:pPr>
            <w:r w:rsidRPr="00BF08B3">
              <w:rPr>
                <w:sz w:val="20"/>
              </w:rPr>
              <w:t>Account ID No.:</w:t>
            </w:r>
          </w:p>
        </w:tc>
      </w:tr>
      <w:tr w:rsidR="00462A32" w:rsidRPr="00FF4DB0" w:rsidTr="00FF4DB0">
        <w:trPr>
          <w:jc w:val="center"/>
        </w:trPr>
        <w:tc>
          <w:tcPr>
            <w:tcW w:w="7650" w:type="dxa"/>
            <w:gridSpan w:val="7"/>
            <w:shd w:val="clear" w:color="auto" w:fill="auto"/>
          </w:tcPr>
          <w:p w:rsidR="00462A32" w:rsidRDefault="00462A32" w:rsidP="00FF4DB0">
            <w:pPr>
              <w:rPr>
                <w:sz w:val="20"/>
              </w:rPr>
            </w:pPr>
            <w:r w:rsidRPr="00BF08B3">
              <w:rPr>
                <w:sz w:val="20"/>
              </w:rPr>
              <w:t>Signature of Company Officer:</w:t>
            </w:r>
          </w:p>
          <w:p w:rsidR="008011B8" w:rsidRPr="00BF08B3" w:rsidRDefault="008011B8" w:rsidP="00FF4DB0">
            <w:pPr>
              <w:rPr>
                <w:sz w:val="20"/>
              </w:rPr>
            </w:pPr>
          </w:p>
        </w:tc>
        <w:tc>
          <w:tcPr>
            <w:tcW w:w="3150" w:type="dxa"/>
            <w:gridSpan w:val="4"/>
            <w:shd w:val="clear" w:color="auto" w:fill="auto"/>
          </w:tcPr>
          <w:p w:rsidR="00462A32" w:rsidRPr="00BF08B3" w:rsidRDefault="00462A32" w:rsidP="00FF4DB0">
            <w:pPr>
              <w:rPr>
                <w:sz w:val="20"/>
              </w:rPr>
            </w:pPr>
            <w:r w:rsidRPr="00BF08B3">
              <w:rPr>
                <w:sz w:val="20"/>
              </w:rPr>
              <w:t>Date:</w:t>
            </w:r>
          </w:p>
        </w:tc>
      </w:tr>
    </w:tbl>
    <w:p w:rsidR="000E0062" w:rsidRPr="008011B8" w:rsidRDefault="000E0062" w:rsidP="00462A32">
      <w:pPr>
        <w:spacing w:line="0" w:lineRule="atLeast"/>
        <w:rPr>
          <w:sz w:val="2"/>
          <w:szCs w:val="2"/>
        </w:rPr>
      </w:pPr>
    </w:p>
    <w:sectPr w:rsidR="000E0062" w:rsidRPr="008011B8" w:rsidSect="00A574E4">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DE" w:rsidRDefault="006469DE">
      <w:r>
        <w:separator/>
      </w:r>
    </w:p>
  </w:endnote>
  <w:endnote w:type="continuationSeparator" w:id="0">
    <w:p w:rsidR="006469DE" w:rsidRDefault="0064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62" w:rsidRDefault="000E0062">
    <w:pPr>
      <w:framePr w:w="10800" w:h="186" w:hRule="exact" w:wrap="notBeside" w:vAnchor="page" w:hAnchor="text" w:y="1488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b/>
        <w:sz w:val="16"/>
      </w:rPr>
      <w:t>Page _____ of _____</w:t>
    </w:r>
  </w:p>
  <w:p w:rsidR="000E0062" w:rsidRDefault="000E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62" w:rsidRDefault="000E0062">
    <w:pPr>
      <w:framePr w:w="10800" w:h="186" w:hRule="exact" w:wrap="notBeside" w:vAnchor="page" w:hAnchor="text" w:y="1488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b/>
        <w:sz w:val="16"/>
      </w:rPr>
      <w:t>Page _____ of _____</w:t>
    </w:r>
  </w:p>
  <w:p w:rsidR="000E0062" w:rsidRDefault="000E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CB4" w:rsidRDefault="00FC0CB4" w:rsidP="00FC0CB4">
    <w:pPr>
      <w:pStyle w:val="Footer"/>
      <w:tabs>
        <w:tab w:val="clear" w:pos="4320"/>
        <w:tab w:val="clear" w:pos="8640"/>
        <w:tab w:val="right" w:pos="10710"/>
      </w:tabs>
      <w:rPr>
        <w:b/>
        <w:sz w:val="16"/>
        <w:szCs w:val="16"/>
      </w:rPr>
    </w:pPr>
    <w:r>
      <w:rPr>
        <w:b/>
        <w:sz w:val="16"/>
        <w:szCs w:val="16"/>
      </w:rPr>
      <w:t xml:space="preserve">TCEQ - 10132 (Revised </w:t>
    </w:r>
    <w:r w:rsidR="00BF08B3">
      <w:rPr>
        <w:b/>
        <w:sz w:val="16"/>
        <w:szCs w:val="16"/>
      </w:rPr>
      <w:t>0</w:t>
    </w:r>
    <w:r w:rsidR="00A346FD">
      <w:rPr>
        <w:b/>
        <w:sz w:val="16"/>
        <w:szCs w:val="16"/>
      </w:rPr>
      <w:t>8</w:t>
    </w:r>
    <w:bookmarkStart w:id="7" w:name="_GoBack"/>
    <w:bookmarkEnd w:id="7"/>
    <w:r w:rsidR="00BF08B3">
      <w:rPr>
        <w:b/>
        <w:sz w:val="16"/>
        <w:szCs w:val="16"/>
      </w:rPr>
      <w:t>/13</w:t>
    </w:r>
    <w:r>
      <w:rPr>
        <w:b/>
        <w:sz w:val="16"/>
        <w:szCs w:val="16"/>
      </w:rPr>
      <w:t>) PBR Checklist 106.</w:t>
    </w:r>
    <w:r w:rsidRPr="00FC0CB4">
      <w:rPr>
        <w:b/>
        <w:sz w:val="16"/>
        <w:szCs w:val="16"/>
      </w:rPr>
      <w:t>392 Fiberglass Reinforced Plastics and Cultured Marble Facilities</w:t>
    </w:r>
  </w:p>
  <w:p w:rsidR="00FC0CB4" w:rsidRDefault="00FC0CB4" w:rsidP="00FC0CB4">
    <w:pPr>
      <w:pStyle w:val="Footer"/>
      <w:tabs>
        <w:tab w:val="clear" w:pos="4320"/>
        <w:tab w:val="clear" w:pos="8640"/>
        <w:tab w:val="right" w:pos="10710"/>
      </w:tabs>
      <w:rPr>
        <w:b/>
        <w:sz w:val="16"/>
        <w:szCs w:val="16"/>
      </w:rPr>
    </w:pPr>
    <w:r>
      <w:rPr>
        <w:b/>
        <w:sz w:val="16"/>
        <w:szCs w:val="16"/>
      </w:rPr>
      <w:t xml:space="preserve">This form is for use by sources subject to air quality permit requirements and </w:t>
    </w:r>
  </w:p>
  <w:p w:rsidR="00FC0CB4" w:rsidRPr="00FC0CB4" w:rsidRDefault="00FC0CB4" w:rsidP="00FC0CB4">
    <w:pPr>
      <w:pStyle w:val="Footer"/>
      <w:tabs>
        <w:tab w:val="clear" w:pos="4320"/>
        <w:tab w:val="clear" w:pos="8640"/>
        <w:tab w:val="right" w:pos="10710"/>
      </w:tabs>
      <w:rPr>
        <w:b/>
        <w:sz w:val="16"/>
        <w:szCs w:val="16"/>
      </w:rPr>
    </w:pPr>
    <w:proofErr w:type="gramStart"/>
    <w:r>
      <w:rPr>
        <w:b/>
        <w:sz w:val="16"/>
        <w:szCs w:val="16"/>
      </w:rPr>
      <w:t>may</w:t>
    </w:r>
    <w:proofErr w:type="gramEnd"/>
    <w:r>
      <w:rPr>
        <w:b/>
        <w:sz w:val="16"/>
        <w:szCs w:val="16"/>
      </w:rPr>
      <w:t xml:space="preserve"> be revised periodically. (APDG 5030 v4)</w:t>
    </w:r>
    <w:r>
      <w:rPr>
        <w:b/>
        <w:sz w:val="16"/>
        <w:szCs w:val="16"/>
      </w:rPr>
      <w:tab/>
    </w:r>
    <w:r w:rsidRPr="00FC0CB4">
      <w:rPr>
        <w:b/>
        <w:sz w:val="16"/>
        <w:szCs w:val="16"/>
      </w:rPr>
      <w:t xml:space="preserve">Page </w:t>
    </w:r>
    <w:r>
      <w:rPr>
        <w:b/>
        <w:sz w:val="16"/>
        <w:szCs w:val="16"/>
      </w:rPr>
      <w:t>_____</w:t>
    </w:r>
    <w:r w:rsidRPr="00FC0CB4">
      <w:rPr>
        <w:b/>
        <w:sz w:val="16"/>
        <w:szCs w:val="16"/>
      </w:rPr>
      <w:t xml:space="preserve"> of </w:t>
    </w:r>
    <w:r>
      <w:rPr>
        <w:b/>
        <w:sz w:val="16"/>
        <w:szCs w:val="16"/>
      </w:rPr>
      <w:t>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DE" w:rsidRDefault="006469DE">
      <w:r>
        <w:separator/>
      </w:r>
    </w:p>
  </w:footnote>
  <w:footnote w:type="continuationSeparator" w:id="0">
    <w:p w:rsidR="006469DE" w:rsidRDefault="0064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62" w:rsidRDefault="000E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right"/>
      <w:rPr>
        <w:rFonts w:ascii="Univers" w:hAnsi="Univers"/>
        <w:sz w:val="22"/>
      </w:rPr>
    </w:pPr>
    <w:proofErr w:type="gramStart"/>
    <w:r>
      <w:rPr>
        <w:b/>
        <w:sz w:val="16"/>
      </w:rPr>
      <w:t>Exemption  §</w:t>
    </w:r>
    <w:proofErr w:type="gramEnd"/>
    <w:r>
      <w:rPr>
        <w:b/>
        <w:sz w:val="16"/>
      </w:rPr>
      <w:t>106.392, previously Standard Exemption 113,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62" w:rsidRDefault="000E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right"/>
      <w:rPr>
        <w:rFonts w:ascii="Univers" w:hAnsi="Univers"/>
        <w:sz w:val="22"/>
      </w:rPr>
    </w:pPr>
    <w:proofErr w:type="gramStart"/>
    <w:r>
      <w:rPr>
        <w:b/>
        <w:sz w:val="16"/>
      </w:rPr>
      <w:t>Exemption  §</w:t>
    </w:r>
    <w:proofErr w:type="gramEnd"/>
    <w:r>
      <w:rPr>
        <w:b/>
        <w:sz w:val="16"/>
      </w:rPr>
      <w:t>106.392, previously Standard Exemption 113, Checklist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FD" w:rsidRDefault="00A34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2703"/>
    <w:multiLevelType w:val="hybridMultilevel"/>
    <w:tmpl w:val="3D765936"/>
    <w:lvl w:ilvl="0" w:tplc="CDD4DAF4">
      <w:start w:val="1"/>
      <w:numFmt w:val="lowerLetter"/>
      <w:lvlText w:val="(%1.)"/>
      <w:lvlJc w:val="left"/>
      <w:pPr>
        <w:tabs>
          <w:tab w:val="num" w:pos="547"/>
        </w:tabs>
        <w:ind w:left="547" w:hanging="547"/>
      </w:pPr>
      <w:rPr>
        <w:rFonts w:hint="default"/>
      </w:rPr>
    </w:lvl>
    <w:lvl w:ilvl="1" w:tplc="3C52AAA8">
      <w:start w:val="1"/>
      <w:numFmt w:val="decimal"/>
      <w:lvlText w:val="(%2.)"/>
      <w:lvlJc w:val="left"/>
      <w:pPr>
        <w:tabs>
          <w:tab w:val="num" w:pos="547"/>
        </w:tabs>
        <w:ind w:left="1080" w:hanging="533"/>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E4"/>
    <w:rsid w:val="00096281"/>
    <w:rsid w:val="000E0062"/>
    <w:rsid w:val="002465F0"/>
    <w:rsid w:val="002A2E52"/>
    <w:rsid w:val="00462A32"/>
    <w:rsid w:val="006469DE"/>
    <w:rsid w:val="0066065D"/>
    <w:rsid w:val="007007E5"/>
    <w:rsid w:val="007A7A75"/>
    <w:rsid w:val="008011B8"/>
    <w:rsid w:val="00837AE8"/>
    <w:rsid w:val="00A346FD"/>
    <w:rsid w:val="00A5517F"/>
    <w:rsid w:val="00A574E4"/>
    <w:rsid w:val="00BF08B3"/>
    <w:rsid w:val="00D6105C"/>
    <w:rsid w:val="00F4624B"/>
    <w:rsid w:val="00FC0CB4"/>
    <w:rsid w:val="00FF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Header">
    <w:name w:val="header"/>
    <w:basedOn w:val="Normal"/>
    <w:rsid w:val="00FC0CB4"/>
    <w:pPr>
      <w:tabs>
        <w:tab w:val="center" w:pos="4320"/>
        <w:tab w:val="right" w:pos="8640"/>
      </w:tabs>
    </w:pPr>
  </w:style>
  <w:style w:type="paragraph" w:styleId="Footer">
    <w:name w:val="footer"/>
    <w:basedOn w:val="Normal"/>
    <w:rsid w:val="00FC0CB4"/>
    <w:pPr>
      <w:tabs>
        <w:tab w:val="center" w:pos="4320"/>
        <w:tab w:val="right" w:pos="8640"/>
      </w:tabs>
    </w:pPr>
  </w:style>
  <w:style w:type="paragraph" w:styleId="BalloonText">
    <w:name w:val="Balloon Text"/>
    <w:basedOn w:val="Normal"/>
    <w:link w:val="BalloonTextChar"/>
    <w:rsid w:val="007A7A75"/>
    <w:rPr>
      <w:rFonts w:ascii="Tahoma" w:hAnsi="Tahoma" w:cs="Tahoma"/>
      <w:sz w:val="16"/>
      <w:szCs w:val="16"/>
    </w:rPr>
  </w:style>
  <w:style w:type="character" w:customStyle="1" w:styleId="BalloonTextChar">
    <w:name w:val="Balloon Text Char"/>
    <w:basedOn w:val="DefaultParagraphFont"/>
    <w:link w:val="BalloonText"/>
    <w:rsid w:val="007A7A75"/>
    <w:rPr>
      <w:rFonts w:ascii="Tahoma" w:hAnsi="Tahoma" w:cs="Tahoma"/>
      <w:sz w:val="16"/>
      <w:szCs w:val="16"/>
    </w:rPr>
  </w:style>
  <w:style w:type="character" w:styleId="Hyperlink">
    <w:name w:val="Hyperlink"/>
    <w:unhideWhenUsed/>
    <w:rsid w:val="000962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Header">
    <w:name w:val="header"/>
    <w:basedOn w:val="Normal"/>
    <w:rsid w:val="00FC0CB4"/>
    <w:pPr>
      <w:tabs>
        <w:tab w:val="center" w:pos="4320"/>
        <w:tab w:val="right" w:pos="8640"/>
      </w:tabs>
    </w:pPr>
  </w:style>
  <w:style w:type="paragraph" w:styleId="Footer">
    <w:name w:val="footer"/>
    <w:basedOn w:val="Normal"/>
    <w:rsid w:val="00FC0CB4"/>
    <w:pPr>
      <w:tabs>
        <w:tab w:val="center" w:pos="4320"/>
        <w:tab w:val="right" w:pos="8640"/>
      </w:tabs>
    </w:pPr>
  </w:style>
  <w:style w:type="paragraph" w:styleId="BalloonText">
    <w:name w:val="Balloon Text"/>
    <w:basedOn w:val="Normal"/>
    <w:link w:val="BalloonTextChar"/>
    <w:rsid w:val="007A7A75"/>
    <w:rPr>
      <w:rFonts w:ascii="Tahoma" w:hAnsi="Tahoma" w:cs="Tahoma"/>
      <w:sz w:val="16"/>
      <w:szCs w:val="16"/>
    </w:rPr>
  </w:style>
  <w:style w:type="character" w:customStyle="1" w:styleId="BalloonTextChar">
    <w:name w:val="Balloon Text Char"/>
    <w:basedOn w:val="DefaultParagraphFont"/>
    <w:link w:val="BalloonText"/>
    <w:rsid w:val="007A7A75"/>
    <w:rPr>
      <w:rFonts w:ascii="Tahoma" w:hAnsi="Tahoma" w:cs="Tahoma"/>
      <w:sz w:val="16"/>
      <w:szCs w:val="16"/>
    </w:rPr>
  </w:style>
  <w:style w:type="character" w:styleId="Hyperlink">
    <w:name w:val="Hyperlink"/>
    <w:unhideWhenUsed/>
    <w:rsid w:val="00096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xasEnviroHelp.org"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TCEQ- Exemption § 106.392 Checklist</vt:lpstr>
    </vt:vector>
  </TitlesOfParts>
  <Company>TCEQ</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Exemption § 106.392 Checklist</dc:title>
  <dc:subject>TCEQ- Exemption § 106.392 Checklist</dc:subject>
  <dc:creator>TCEQ- Exemption § 106.392 Checklist</dc:creator>
  <cp:keywords>Exemption § 106.392 Checklist Fiberglass Reinforced Plastics FRP Cultured Marble Facilities</cp:keywords>
  <cp:lastModifiedBy>lacarpen</cp:lastModifiedBy>
  <cp:revision>7</cp:revision>
  <cp:lastPrinted>2013-06-19T19:30:00Z</cp:lastPrinted>
  <dcterms:created xsi:type="dcterms:W3CDTF">2013-06-19T14:28:00Z</dcterms:created>
  <dcterms:modified xsi:type="dcterms:W3CDTF">2013-08-29T12:42:00Z</dcterms:modified>
</cp:coreProperties>
</file>