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EF" w:rsidRPr="00B14655" w:rsidRDefault="00331DEF" w:rsidP="00B14655">
      <w:pPr>
        <w:tabs>
          <w:tab w:val="center" w:pos="5400"/>
        </w:tabs>
        <w:jc w:val="center"/>
        <w:rPr>
          <w:b/>
          <w:szCs w:val="24"/>
        </w:rPr>
      </w:pPr>
      <w:r w:rsidRPr="00B14655">
        <w:rPr>
          <w:szCs w:val="24"/>
        </w:rPr>
        <w:fldChar w:fldCharType="begin"/>
      </w:r>
      <w:r w:rsidRPr="00B14655">
        <w:rPr>
          <w:szCs w:val="24"/>
        </w:rPr>
        <w:instrText xml:space="preserve"> SEQ CHAPTER \h \r 1</w:instrText>
      </w:r>
      <w:r w:rsidRPr="00B14655">
        <w:rPr>
          <w:szCs w:val="24"/>
        </w:rPr>
        <w:fldChar w:fldCharType="end"/>
      </w:r>
      <w:r w:rsidR="0069099F">
        <w:rPr>
          <w:noProof/>
          <w:szCs w:val="24"/>
        </w:rPr>
        <mc:AlternateContent>
          <mc:Choice Requires="wps">
            <w:drawing>
              <wp:anchor distT="57150" distB="57150" distL="57150" distR="57150" simplePos="0" relativeHeight="251657728" behindDoc="0" locked="0" layoutInCell="0" allowOverlap="1">
                <wp:simplePos x="0" y="0"/>
                <wp:positionH relativeFrom="margin">
                  <wp:posOffset>17780</wp:posOffset>
                </wp:positionH>
                <wp:positionV relativeFrom="margin">
                  <wp:posOffset>-3810</wp:posOffset>
                </wp:positionV>
                <wp:extent cx="501650" cy="8655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DEF" w:rsidRDefault="0069099F">
                            <w:r>
                              <w:rPr>
                                <w:noProof/>
                              </w:rPr>
                              <w:drawing>
                                <wp:inline distT="0" distB="0" distL="0" distR="0">
                                  <wp:extent cx="501650" cy="86550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8655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3pt;width:39.5pt;height:68.15pt;z-index:251657728;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" o:allowincell="f" stroked="f">
                <v:textbox style="mso-fit-shape-to-text:t" inset="0,0,0,0">
                  <w:txbxContent>
                    <w:p w:rsidR="00331DEF" w:rsidRDefault="0069099F">
                      <w:r>
                        <w:rPr>
                          <w:noProof/>
                        </w:rPr>
                        <w:drawing>
                          <wp:inline distT="0" distB="0" distL="0" distR="0">
                            <wp:extent cx="501650" cy="86550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865505"/>
                                    </a:xfrm>
                                    <a:prstGeom prst="rect">
                                      <a:avLst/>
                                    </a:prstGeom>
                                    <a:noFill/>
                                    <a:ln>
                                      <a:noFill/>
                                    </a:ln>
                                  </pic:spPr>
                                </pic:pic>
                              </a:graphicData>
                            </a:graphic>
                          </wp:inline>
                        </w:drawing>
                      </w:r>
                    </w:p>
                  </w:txbxContent>
                </v:textbox>
                <w10:wrap type="square" anchorx="margin" anchory="margin"/>
              </v:shape>
            </w:pict>
          </mc:Fallback>
        </mc:AlternateContent>
      </w:r>
      <w:r w:rsidRPr="00B14655">
        <w:rPr>
          <w:b/>
          <w:szCs w:val="24"/>
        </w:rPr>
        <w:t xml:space="preserve">Exemption </w:t>
      </w:r>
      <w:r w:rsidR="00B14655" w:rsidRPr="00B14655">
        <w:rPr>
          <w:b/>
          <w:szCs w:val="24"/>
        </w:rPr>
        <w:t xml:space="preserve">§ </w:t>
      </w:r>
      <w:r w:rsidRPr="00B14655">
        <w:rPr>
          <w:b/>
          <w:szCs w:val="24"/>
        </w:rPr>
        <w:t>106.416 Checklist</w:t>
      </w:r>
    </w:p>
    <w:p w:rsidR="00331DEF" w:rsidRPr="00B14655" w:rsidRDefault="00331DEF" w:rsidP="00B14655">
      <w:pPr>
        <w:tabs>
          <w:tab w:val="center" w:pos="5400"/>
        </w:tabs>
        <w:jc w:val="center"/>
        <w:rPr>
          <w:b/>
          <w:szCs w:val="24"/>
        </w:rPr>
      </w:pPr>
      <w:r w:rsidRPr="00B14655">
        <w:rPr>
          <w:b/>
          <w:szCs w:val="24"/>
        </w:rPr>
        <w:t>(Previously Standard Exemption 95)</w:t>
      </w:r>
    </w:p>
    <w:p w:rsidR="00331DEF" w:rsidRPr="00B14655" w:rsidRDefault="00331DEF" w:rsidP="0069099F">
      <w:pPr>
        <w:tabs>
          <w:tab w:val="center" w:pos="5400"/>
        </w:tabs>
        <w:spacing w:after="600"/>
        <w:jc w:val="center"/>
        <w:rPr>
          <w:szCs w:val="24"/>
        </w:rPr>
      </w:pPr>
      <w:r w:rsidRPr="00B14655">
        <w:rPr>
          <w:b/>
          <w:szCs w:val="24"/>
        </w:rPr>
        <w:t>Uranium In-Situ Solution Recovery Facilities</w:t>
      </w:r>
    </w:p>
    <w:p w:rsidR="00B14655" w:rsidRDefault="00B14655" w:rsidP="0069099F">
      <w:pPr>
        <w:rPr>
          <w:sz w:val="22"/>
        </w:rPr>
      </w:pPr>
    </w:p>
    <w:p w:rsidR="00331DEF" w:rsidRDefault="00331DEF">
      <w:pPr>
        <w:rPr>
          <w:sz w:val="22"/>
        </w:rPr>
      </w:pPr>
      <w:r>
        <w:rPr>
          <w:sz w:val="22"/>
        </w:rPr>
        <w:t xml:space="preserve">The following checklist has been developed so the Texas Commission on Environmental Quality (TCEQ) can confirm you meet exemption requirements. The questions are derived from </w:t>
      </w:r>
      <w:r w:rsidR="00B14655">
        <w:rPr>
          <w:sz w:val="22"/>
        </w:rPr>
        <w:t xml:space="preserve">§ </w:t>
      </w:r>
      <w:r>
        <w:rPr>
          <w:sz w:val="22"/>
        </w:rPr>
        <w:t>106.4, previously §</w:t>
      </w:r>
      <w:r w:rsidR="00B14655">
        <w:rPr>
          <w:sz w:val="22"/>
        </w:rPr>
        <w:t xml:space="preserve"> </w:t>
      </w:r>
      <w:r>
        <w:rPr>
          <w:sz w:val="22"/>
        </w:rPr>
        <w:t xml:space="preserve">116.211(a),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w:t>
      </w:r>
      <w:r w:rsidR="00B14655">
        <w:rPr>
          <w:sz w:val="22"/>
        </w:rPr>
        <w:t xml:space="preserve">§ </w:t>
      </w:r>
      <w:r>
        <w:rPr>
          <w:sz w:val="22"/>
        </w:rPr>
        <w:t>116.110(a) prior to construction.</w:t>
      </w:r>
    </w:p>
    <w:p w:rsidR="0022164B" w:rsidRDefault="0022164B">
      <w:pPr>
        <w:rPr>
          <w:sz w:val="22"/>
        </w:rPr>
      </w:pPr>
    </w:p>
    <w:p w:rsidR="0022164B" w:rsidRPr="0022164B" w:rsidRDefault="0022164B" w:rsidP="0022164B">
      <w:pPr>
        <w:rPr>
          <w:sz w:val="22"/>
          <w:szCs w:val="22"/>
        </w:rPr>
      </w:pPr>
      <w:r w:rsidRPr="0022164B">
        <w:rPr>
          <w:sz w:val="22"/>
          <w:szCs w:val="22"/>
        </w:rPr>
        <w:t>For additional assistance with your application, including resources to help calculate your emissions, please visit the Small Business and Local Government Assistance (SBLGA) webpage at the following link:</w:t>
      </w:r>
      <w:r w:rsidRPr="0022164B">
        <w:rPr>
          <w:color w:val="1F497D"/>
          <w:sz w:val="22"/>
          <w:szCs w:val="22"/>
        </w:rPr>
        <w:t xml:space="preserve"> </w:t>
      </w:r>
      <w:r w:rsidR="00185B79">
        <w:rPr>
          <w:color w:val="1F497D"/>
          <w:sz w:val="22"/>
          <w:szCs w:val="22"/>
        </w:rPr>
        <w:t xml:space="preserve"> </w:t>
      </w:r>
      <w:hyperlink r:id="rId10" w:history="1">
        <w:r w:rsidRPr="0022164B">
          <w:rPr>
            <w:rStyle w:val="Hyperlink"/>
            <w:sz w:val="22"/>
            <w:szCs w:val="22"/>
          </w:rPr>
          <w:t>www.TexasEnviroHelp.org</w:t>
        </w:r>
      </w:hyperlink>
      <w:r w:rsidRPr="0022164B">
        <w:rPr>
          <w:sz w:val="22"/>
          <w:szCs w:val="22"/>
        </w:rPr>
        <w:t xml:space="preserve"> </w:t>
      </w:r>
    </w:p>
    <w:p w:rsidR="00331DEF" w:rsidRDefault="00331DEF">
      <w:pPr>
        <w:rPr>
          <w:sz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5400"/>
        <w:gridCol w:w="2430"/>
        <w:gridCol w:w="1112"/>
        <w:gridCol w:w="958"/>
        <w:gridCol w:w="900"/>
      </w:tblGrid>
      <w:tr w:rsidR="00B14655" w:rsidRPr="0069099F" w:rsidTr="0069099F">
        <w:trPr>
          <w:jc w:val="center"/>
        </w:trPr>
        <w:tc>
          <w:tcPr>
            <w:tcW w:w="10800" w:type="dxa"/>
            <w:gridSpan w:val="5"/>
            <w:tcBorders>
              <w:top w:val="double" w:sz="6" w:space="0" w:color="auto"/>
              <w:bottom w:val="single" w:sz="6" w:space="0" w:color="auto"/>
            </w:tcBorders>
            <w:shd w:val="pct10" w:color="auto" w:fill="auto"/>
          </w:tcPr>
          <w:p w:rsidR="00B14655" w:rsidRPr="0069099F" w:rsidRDefault="0022164B" w:rsidP="00662558">
            <w:pPr>
              <w:spacing w:before="120" w:after="120"/>
              <w:jc w:val="center"/>
              <w:rPr>
                <w:b/>
                <w:szCs w:val="24"/>
              </w:rPr>
            </w:pPr>
            <w:r>
              <w:rPr>
                <w:b/>
                <w:szCs w:val="24"/>
              </w:rPr>
              <w:t>Please Complete The Following:</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tabs>
                <w:tab w:val="left" w:pos="547"/>
              </w:tabs>
              <w:ind w:right="-598"/>
              <w:rPr>
                <w:szCs w:val="24"/>
              </w:rPr>
            </w:pPr>
            <w:r w:rsidRPr="0069099F">
              <w:rPr>
                <w:szCs w:val="24"/>
              </w:rPr>
              <w:t>This facility produces yellowcake</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bookmarkStart w:id="0" w:name="Check1"/>
            <w:r w:rsidRPr="0069099F">
              <w:rPr>
                <w:szCs w:val="24"/>
              </w:rPr>
              <w:instrText xml:space="preserve"> FORMCHECKBOX </w:instrText>
            </w:r>
            <w:r w:rsidRPr="0069099F">
              <w:rPr>
                <w:szCs w:val="24"/>
              </w:rPr>
            </w:r>
            <w:r w:rsidRPr="0069099F">
              <w:rPr>
                <w:szCs w:val="24"/>
              </w:rPr>
              <w:fldChar w:fldCharType="end"/>
            </w:r>
            <w:bookmarkEnd w:id="0"/>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662558">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rPr>
                <w:szCs w:val="24"/>
              </w:rPr>
            </w:pPr>
            <w:r w:rsidRPr="0069099F">
              <w:rPr>
                <w:szCs w:val="24"/>
              </w:rPr>
              <w:t>The facility (including all equipment and stockpiles) is located at least 1/4 mile from any recreational area, school, residence, or any structure not occupied or used solely by the owner of the facility or the owner of the property upon which the facility is located</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37ABC">
            <w:pPr>
              <w:rPr>
                <w:szCs w:val="24"/>
              </w:rPr>
            </w:pPr>
            <w:r w:rsidRPr="0069099F">
              <w:rPr>
                <w:szCs w:val="24"/>
              </w:rPr>
              <w:t>Calculations for the facility</w:t>
            </w:r>
            <w:r w:rsidR="00637ABC">
              <w:rPr>
                <w:szCs w:val="24"/>
              </w:rPr>
              <w:t>’</w:t>
            </w:r>
            <w:r w:rsidRPr="0069099F">
              <w:rPr>
                <w:szCs w:val="24"/>
              </w:rPr>
              <w:t>s emissions are attached</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tabs>
                <w:tab w:val="left" w:pos="547"/>
              </w:tabs>
              <w:rPr>
                <w:szCs w:val="24"/>
              </w:rPr>
            </w:pPr>
            <w:r w:rsidRPr="0069099F">
              <w:rPr>
                <w:szCs w:val="24"/>
              </w:rPr>
              <w:t>The facility has emissions other than particulate matter and ammonia.</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tabs>
                <w:tab w:val="left" w:pos="547"/>
              </w:tabs>
              <w:rPr>
                <w:szCs w:val="24"/>
              </w:rPr>
            </w:pPr>
            <w:r w:rsidRPr="0069099F">
              <w:rPr>
                <w:szCs w:val="24"/>
              </w:rPr>
              <w:t>Ammonia (NH</w:t>
            </w:r>
            <w:r w:rsidRPr="0069099F">
              <w:rPr>
                <w:szCs w:val="24"/>
                <w:vertAlign w:val="subscript"/>
              </w:rPr>
              <w:t>3</w:t>
            </w:r>
            <w:r w:rsidRPr="0069099F">
              <w:rPr>
                <w:szCs w:val="24"/>
              </w:rPr>
              <w:t>) emissions will exceed 2 lb/hr</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37ABC">
            <w:pPr>
              <w:tabs>
                <w:tab w:val="left" w:pos="547"/>
              </w:tabs>
              <w:rPr>
                <w:szCs w:val="24"/>
              </w:rPr>
            </w:pPr>
            <w:r w:rsidRPr="0069099F">
              <w:rPr>
                <w:szCs w:val="24"/>
              </w:rPr>
              <w:t>Particulate matter (PM) emissions resulting from the drying of yellowcake exceed</w:t>
            </w:r>
            <w:r>
              <w:rPr>
                <w:szCs w:val="24"/>
              </w:rPr>
              <w:t xml:space="preserve"> </w:t>
            </w:r>
            <w:r w:rsidRPr="0069099F">
              <w:rPr>
                <w:szCs w:val="24"/>
              </w:rPr>
              <w:t xml:space="preserve">0.1 </w:t>
            </w:r>
            <w:proofErr w:type="spellStart"/>
            <w:r w:rsidRPr="0069099F">
              <w:rPr>
                <w:szCs w:val="24"/>
              </w:rPr>
              <w:t>lb</w:t>
            </w:r>
            <w:proofErr w:type="spellEnd"/>
            <w:r w:rsidRPr="0069099F">
              <w:rPr>
                <w:szCs w:val="24"/>
              </w:rPr>
              <w:t>/</w:t>
            </w:r>
            <w:proofErr w:type="spellStart"/>
            <w:r w:rsidRPr="0069099F">
              <w:rPr>
                <w:szCs w:val="24"/>
              </w:rPr>
              <w:t>hr</w:t>
            </w:r>
            <w:proofErr w:type="spellEnd"/>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rPr>
                <w:szCs w:val="24"/>
              </w:rPr>
            </w:pPr>
            <w:r w:rsidRPr="0069099F">
              <w:rPr>
                <w:szCs w:val="24"/>
              </w:rPr>
              <w:t>The facility will have no visible particulate emissions from any part of the process</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rPr>
                <w:szCs w:val="24"/>
              </w:rPr>
            </w:pPr>
            <w:r w:rsidRPr="0069099F">
              <w:rPr>
                <w:szCs w:val="24"/>
              </w:rPr>
              <w:t>Construction has begun at the facility site</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69099F" w:rsidRPr="0069099F" w:rsidTr="0069099F">
        <w:trPr>
          <w:jc w:val="center"/>
        </w:trPr>
        <w:tc>
          <w:tcPr>
            <w:tcW w:w="8942" w:type="dxa"/>
            <w:gridSpan w:val="3"/>
            <w:tcBorders>
              <w:top w:val="single" w:sz="6" w:space="0" w:color="auto"/>
              <w:bottom w:val="single" w:sz="6" w:space="0" w:color="auto"/>
              <w:right w:val="nil"/>
            </w:tcBorders>
            <w:shd w:val="clear" w:color="auto" w:fill="auto"/>
          </w:tcPr>
          <w:p w:rsidR="0069099F" w:rsidRPr="0069099F" w:rsidRDefault="0069099F" w:rsidP="0069099F">
            <w:pPr>
              <w:tabs>
                <w:tab w:val="left" w:pos="547"/>
              </w:tabs>
              <w:rPr>
                <w:szCs w:val="24"/>
              </w:rPr>
            </w:pPr>
            <w:r w:rsidRPr="0069099F">
              <w:rPr>
                <w:szCs w:val="24"/>
              </w:rPr>
              <w:t>Form PI-7 is completed and attached</w:t>
            </w:r>
          </w:p>
        </w:tc>
        <w:tc>
          <w:tcPr>
            <w:tcW w:w="958" w:type="dxa"/>
            <w:tcBorders>
              <w:top w:val="single" w:sz="6" w:space="0" w:color="auto"/>
              <w:left w:val="nil"/>
              <w:bottom w:val="single" w:sz="6" w:space="0" w:color="auto"/>
              <w:right w:val="nil"/>
            </w:tcBorders>
            <w:shd w:val="clear" w:color="auto" w:fill="auto"/>
          </w:tcPr>
          <w:p w:rsidR="0069099F" w:rsidRPr="0069099F" w:rsidRDefault="0069099F" w:rsidP="0069099F">
            <w:pPr>
              <w:rPr>
                <w:szCs w:val="24"/>
              </w:rPr>
            </w:pPr>
            <w:r w:rsidRPr="0069099F">
              <w:rPr>
                <w:szCs w:val="24"/>
              </w:rPr>
              <w:fldChar w:fldCharType="begin">
                <w:ffData>
                  <w:name w:val="Check1"/>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YES</w:t>
            </w:r>
          </w:p>
        </w:tc>
        <w:tc>
          <w:tcPr>
            <w:tcW w:w="900" w:type="dxa"/>
            <w:tcBorders>
              <w:top w:val="single" w:sz="6" w:space="0" w:color="auto"/>
              <w:left w:val="nil"/>
              <w:bottom w:val="single" w:sz="6" w:space="0" w:color="auto"/>
            </w:tcBorders>
            <w:shd w:val="clear" w:color="auto" w:fill="auto"/>
          </w:tcPr>
          <w:p w:rsidR="0069099F" w:rsidRPr="0069099F" w:rsidRDefault="0069099F" w:rsidP="00A61E04">
            <w:pPr>
              <w:rPr>
                <w:szCs w:val="24"/>
              </w:rPr>
            </w:pPr>
            <w:r w:rsidRPr="0069099F">
              <w:rPr>
                <w:szCs w:val="24"/>
              </w:rPr>
              <w:fldChar w:fldCharType="begin">
                <w:ffData>
                  <w:name w:val="Check2"/>
                  <w:enabled/>
                  <w:calcOnExit w:val="0"/>
                  <w:checkBox>
                    <w:sizeAuto/>
                    <w:default w:val="0"/>
                  </w:checkBox>
                </w:ffData>
              </w:fldChar>
            </w:r>
            <w:r w:rsidRPr="0069099F">
              <w:rPr>
                <w:szCs w:val="24"/>
              </w:rPr>
              <w:instrText xml:space="preserve"> FORMCHECKBOX </w:instrText>
            </w:r>
            <w:r w:rsidRPr="0069099F">
              <w:rPr>
                <w:szCs w:val="24"/>
              </w:rPr>
            </w:r>
            <w:r w:rsidRPr="0069099F">
              <w:rPr>
                <w:szCs w:val="24"/>
              </w:rPr>
              <w:fldChar w:fldCharType="end"/>
            </w:r>
            <w:r w:rsidRPr="0069099F">
              <w:rPr>
                <w:szCs w:val="24"/>
              </w:rPr>
              <w:t xml:space="preserve"> NO</w:t>
            </w:r>
          </w:p>
        </w:tc>
      </w:tr>
      <w:tr w:rsidR="00B14655" w:rsidRPr="0069099F" w:rsidTr="0069099F">
        <w:trPr>
          <w:jc w:val="center"/>
        </w:trPr>
        <w:tc>
          <w:tcPr>
            <w:tcW w:w="10800" w:type="dxa"/>
            <w:gridSpan w:val="5"/>
            <w:tcBorders>
              <w:top w:val="single" w:sz="6" w:space="0" w:color="auto"/>
            </w:tcBorders>
            <w:shd w:val="clear" w:color="auto" w:fill="auto"/>
          </w:tcPr>
          <w:p w:rsidR="00B14655" w:rsidRPr="0069099F" w:rsidRDefault="00B14655" w:rsidP="00662558">
            <w:pPr>
              <w:rPr>
                <w:szCs w:val="24"/>
              </w:rPr>
            </w:pPr>
            <w:r w:rsidRPr="0069099F">
              <w:rPr>
                <w:szCs w:val="24"/>
              </w:rPr>
              <w:t>Name:</w:t>
            </w:r>
          </w:p>
        </w:tc>
      </w:tr>
      <w:tr w:rsidR="00B14655" w:rsidRPr="0069099F" w:rsidTr="0069099F">
        <w:trPr>
          <w:jc w:val="center"/>
        </w:trPr>
        <w:tc>
          <w:tcPr>
            <w:tcW w:w="10800" w:type="dxa"/>
            <w:gridSpan w:val="5"/>
            <w:shd w:val="clear" w:color="auto" w:fill="auto"/>
          </w:tcPr>
          <w:p w:rsidR="00B14655" w:rsidRPr="0069099F" w:rsidRDefault="00B14655" w:rsidP="00662558">
            <w:pPr>
              <w:rPr>
                <w:szCs w:val="24"/>
              </w:rPr>
            </w:pPr>
            <w:r w:rsidRPr="0069099F">
              <w:rPr>
                <w:szCs w:val="24"/>
              </w:rPr>
              <w:t>Company:</w:t>
            </w:r>
          </w:p>
        </w:tc>
      </w:tr>
      <w:tr w:rsidR="00B14655" w:rsidRPr="0069099F" w:rsidTr="0069099F">
        <w:trPr>
          <w:jc w:val="center"/>
        </w:trPr>
        <w:tc>
          <w:tcPr>
            <w:tcW w:w="10800" w:type="dxa"/>
            <w:gridSpan w:val="5"/>
            <w:shd w:val="clear" w:color="auto" w:fill="auto"/>
          </w:tcPr>
          <w:p w:rsidR="00B14655" w:rsidRPr="0069099F" w:rsidRDefault="00B14655" w:rsidP="00662558">
            <w:pPr>
              <w:rPr>
                <w:szCs w:val="24"/>
              </w:rPr>
            </w:pPr>
            <w:r w:rsidRPr="0069099F">
              <w:rPr>
                <w:szCs w:val="24"/>
              </w:rPr>
              <w:t>Title:</w:t>
            </w:r>
          </w:p>
        </w:tc>
      </w:tr>
      <w:tr w:rsidR="00B14655" w:rsidRPr="0069099F" w:rsidTr="0069099F">
        <w:trPr>
          <w:jc w:val="center"/>
        </w:trPr>
        <w:tc>
          <w:tcPr>
            <w:tcW w:w="10800" w:type="dxa"/>
            <w:gridSpan w:val="5"/>
            <w:shd w:val="clear" w:color="auto" w:fill="auto"/>
          </w:tcPr>
          <w:p w:rsidR="00B14655" w:rsidRPr="0069099F" w:rsidRDefault="00B14655" w:rsidP="00662558">
            <w:pPr>
              <w:rPr>
                <w:szCs w:val="24"/>
              </w:rPr>
            </w:pPr>
            <w:r w:rsidRPr="0069099F">
              <w:rPr>
                <w:szCs w:val="24"/>
              </w:rPr>
              <w:t>Facility Name:</w:t>
            </w:r>
          </w:p>
        </w:tc>
      </w:tr>
      <w:tr w:rsidR="00B14655" w:rsidRPr="0069099F" w:rsidTr="0069099F">
        <w:trPr>
          <w:jc w:val="center"/>
        </w:trPr>
        <w:tc>
          <w:tcPr>
            <w:tcW w:w="10800" w:type="dxa"/>
            <w:gridSpan w:val="5"/>
            <w:shd w:val="clear" w:color="auto" w:fill="auto"/>
          </w:tcPr>
          <w:p w:rsidR="00B14655" w:rsidRPr="0069099F" w:rsidRDefault="00B14655" w:rsidP="00662558">
            <w:pPr>
              <w:rPr>
                <w:szCs w:val="24"/>
              </w:rPr>
            </w:pPr>
            <w:r w:rsidRPr="0069099F">
              <w:rPr>
                <w:szCs w:val="24"/>
              </w:rPr>
              <w:t>Location</w:t>
            </w:r>
          </w:p>
        </w:tc>
      </w:tr>
      <w:tr w:rsidR="00B14655" w:rsidRPr="0069099F" w:rsidTr="0069099F">
        <w:trPr>
          <w:jc w:val="center"/>
        </w:trPr>
        <w:tc>
          <w:tcPr>
            <w:tcW w:w="5400" w:type="dxa"/>
            <w:shd w:val="clear" w:color="auto" w:fill="auto"/>
          </w:tcPr>
          <w:p w:rsidR="00B14655" w:rsidRPr="0069099F" w:rsidRDefault="00B14655" w:rsidP="00662558">
            <w:pPr>
              <w:rPr>
                <w:szCs w:val="24"/>
              </w:rPr>
            </w:pPr>
            <w:r w:rsidRPr="0069099F">
              <w:rPr>
                <w:szCs w:val="24"/>
              </w:rPr>
              <w:t>Phone No.:</w:t>
            </w:r>
          </w:p>
        </w:tc>
        <w:tc>
          <w:tcPr>
            <w:tcW w:w="5400" w:type="dxa"/>
            <w:gridSpan w:val="4"/>
            <w:shd w:val="clear" w:color="auto" w:fill="auto"/>
          </w:tcPr>
          <w:p w:rsidR="00B14655" w:rsidRPr="0069099F" w:rsidRDefault="00B14655" w:rsidP="00662558">
            <w:pPr>
              <w:rPr>
                <w:szCs w:val="24"/>
              </w:rPr>
            </w:pPr>
            <w:r w:rsidRPr="0069099F">
              <w:rPr>
                <w:szCs w:val="24"/>
              </w:rPr>
              <w:t>Fax No.:</w:t>
            </w:r>
          </w:p>
        </w:tc>
      </w:tr>
      <w:tr w:rsidR="00B14655" w:rsidRPr="0069099F" w:rsidTr="0069099F">
        <w:trPr>
          <w:jc w:val="center"/>
        </w:trPr>
        <w:tc>
          <w:tcPr>
            <w:tcW w:w="5400" w:type="dxa"/>
            <w:shd w:val="clear" w:color="auto" w:fill="auto"/>
          </w:tcPr>
          <w:p w:rsidR="00B14655" w:rsidRPr="0069099F" w:rsidRDefault="00B14655" w:rsidP="00662558">
            <w:pPr>
              <w:rPr>
                <w:szCs w:val="24"/>
              </w:rPr>
            </w:pPr>
            <w:r w:rsidRPr="0069099F">
              <w:rPr>
                <w:szCs w:val="24"/>
              </w:rPr>
              <w:t>E-mail Address:</w:t>
            </w:r>
          </w:p>
        </w:tc>
        <w:tc>
          <w:tcPr>
            <w:tcW w:w="5400" w:type="dxa"/>
            <w:gridSpan w:val="4"/>
            <w:shd w:val="clear" w:color="auto" w:fill="auto"/>
          </w:tcPr>
          <w:p w:rsidR="00B14655" w:rsidRPr="0069099F" w:rsidRDefault="00EE0B9A" w:rsidP="00662558">
            <w:pPr>
              <w:rPr>
                <w:szCs w:val="24"/>
              </w:rPr>
            </w:pPr>
            <w:r w:rsidRPr="0069099F">
              <w:rPr>
                <w:szCs w:val="24"/>
              </w:rPr>
              <w:t>Account ID No.:</w:t>
            </w:r>
          </w:p>
        </w:tc>
      </w:tr>
      <w:tr w:rsidR="00B14655" w:rsidRPr="0069099F" w:rsidTr="0069099F">
        <w:trPr>
          <w:jc w:val="center"/>
        </w:trPr>
        <w:tc>
          <w:tcPr>
            <w:tcW w:w="7830" w:type="dxa"/>
            <w:gridSpan w:val="2"/>
            <w:shd w:val="clear" w:color="auto" w:fill="auto"/>
          </w:tcPr>
          <w:p w:rsidR="00B14655" w:rsidRPr="0069099F" w:rsidRDefault="00EE0B9A" w:rsidP="00662558">
            <w:pPr>
              <w:rPr>
                <w:szCs w:val="24"/>
              </w:rPr>
            </w:pPr>
            <w:r w:rsidRPr="0069099F">
              <w:rPr>
                <w:szCs w:val="24"/>
              </w:rPr>
              <w:t>Signature of Company Officer:</w:t>
            </w:r>
          </w:p>
          <w:p w:rsidR="0069099F" w:rsidRPr="0069099F" w:rsidRDefault="0069099F" w:rsidP="00662558">
            <w:pPr>
              <w:rPr>
                <w:szCs w:val="24"/>
              </w:rPr>
            </w:pPr>
          </w:p>
          <w:p w:rsidR="0069099F" w:rsidRPr="0069099F" w:rsidRDefault="0069099F" w:rsidP="00662558">
            <w:pPr>
              <w:rPr>
                <w:szCs w:val="24"/>
              </w:rPr>
            </w:pPr>
          </w:p>
        </w:tc>
        <w:tc>
          <w:tcPr>
            <w:tcW w:w="2970" w:type="dxa"/>
            <w:gridSpan w:val="3"/>
            <w:shd w:val="clear" w:color="auto" w:fill="auto"/>
          </w:tcPr>
          <w:p w:rsidR="00B14655" w:rsidRPr="0069099F" w:rsidRDefault="00EE0B9A" w:rsidP="00662558">
            <w:pPr>
              <w:rPr>
                <w:szCs w:val="24"/>
              </w:rPr>
            </w:pPr>
            <w:r w:rsidRPr="0069099F">
              <w:rPr>
                <w:szCs w:val="24"/>
              </w:rPr>
              <w:t>Date:</w:t>
            </w:r>
          </w:p>
        </w:tc>
      </w:tr>
    </w:tbl>
    <w:p w:rsidR="00B14655" w:rsidRPr="0069099F" w:rsidRDefault="00B14655">
      <w:pPr>
        <w:rPr>
          <w:sz w:val="2"/>
          <w:szCs w:val="2"/>
        </w:rPr>
      </w:pPr>
    </w:p>
    <w:sectPr w:rsidR="00B14655" w:rsidRPr="0069099F" w:rsidSect="00B1465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3E" w:rsidRDefault="008C703E">
      <w:r>
        <w:separator/>
      </w:r>
    </w:p>
  </w:endnote>
  <w:endnote w:type="continuationSeparator" w:id="0">
    <w:p w:rsidR="008C703E" w:rsidRDefault="008C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EF" w:rsidRDefault="00331DEF">
    <w:pPr>
      <w:jc w:val="both"/>
      <w:rPr>
        <w:b/>
        <w:sz w:val="16"/>
      </w:rPr>
    </w:pPr>
    <w:r>
      <w:rPr>
        <w:b/>
        <w:sz w:val="16"/>
      </w:rPr>
      <w:t>TCEQ 10134</w:t>
    </w:r>
    <w:r>
      <w:rPr>
        <w:b/>
        <w:sz w:val="22"/>
      </w:rPr>
      <w:t xml:space="preserve"> [</w:t>
    </w:r>
    <w:r>
      <w:rPr>
        <w:b/>
        <w:sz w:val="16"/>
      </w:rPr>
      <w:t xml:space="preserve">Revised10/04] 106.416ckl - Permits by Rule Uranium In-Situ Solution </w:t>
    </w:r>
  </w:p>
  <w:p w:rsidR="00331DEF" w:rsidRDefault="00331DEF">
    <w:pPr>
      <w:jc w:val="both"/>
      <w:rPr>
        <w:b/>
        <w:sz w:val="16"/>
      </w:rPr>
    </w:pPr>
    <w:r>
      <w:rPr>
        <w:b/>
        <w:sz w:val="16"/>
      </w:rPr>
      <w:t>Recovery Facilities 106.416 Checklist</w:t>
    </w:r>
    <w:r>
      <w:rPr>
        <w:sz w:val="16"/>
      </w:rPr>
      <w:t xml:space="preserve">   </w:t>
    </w:r>
    <w:r>
      <w:rPr>
        <w:b/>
        <w:sz w:val="16"/>
      </w:rPr>
      <w:t xml:space="preserve">This form is for use by sources subject to air quality </w:t>
    </w:r>
  </w:p>
  <w:p w:rsidR="00331DEF" w:rsidRDefault="00331DEF">
    <w:pPr>
      <w:jc w:val="both"/>
    </w:pPr>
    <w:r>
      <w:rPr>
        <w:b/>
        <w:sz w:val="16"/>
      </w:rPr>
      <w:t>permit requirements and may be revised periodically</w:t>
    </w:r>
    <w:proofErr w:type="gramStart"/>
    <w:r>
      <w:rPr>
        <w:b/>
        <w:sz w:val="16"/>
      </w:rPr>
      <w:t xml:space="preserve">.  </w:t>
    </w:r>
    <w:proofErr w:type="gramEnd"/>
    <w:r>
      <w:rPr>
        <w:b/>
        <w:sz w:val="16"/>
      </w:rPr>
      <w:t>[APDG 5032v4]</w:t>
    </w:r>
  </w:p>
  <w:p w:rsidR="00331DEF" w:rsidRDefault="00331DEF">
    <w:pPr>
      <w:framePr w:w="10800" w:h="186" w:hRule="exact" w:wrap="notBeside" w:vAnchor="page" w:hAnchor="text" w:y="15120"/>
      <w:spacing w:line="0" w:lineRule="atLeast"/>
      <w:jc w:val="right"/>
      <w:rPr>
        <w:rFonts w:ascii="Univers" w:hAnsi="Univers"/>
        <w:vanish/>
        <w:sz w:val="22"/>
      </w:rPr>
    </w:pPr>
    <w:r>
      <w:rPr>
        <w:b/>
        <w:sz w:val="16"/>
      </w:rPr>
      <w:t xml:space="preserve">Page </w:t>
    </w:r>
    <w:r>
      <w:rPr>
        <w:b/>
        <w:sz w:val="16"/>
      </w:rPr>
      <w:pgNum/>
    </w:r>
  </w:p>
  <w:p w:rsidR="00331DEF" w:rsidRDefault="00331DEF">
    <w:pPr>
      <w:jc w:val="both"/>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EF" w:rsidRDefault="00331DEF">
    <w:pPr>
      <w:jc w:val="both"/>
      <w:rPr>
        <w:b/>
        <w:sz w:val="16"/>
      </w:rPr>
    </w:pPr>
    <w:r>
      <w:rPr>
        <w:b/>
        <w:sz w:val="16"/>
      </w:rPr>
      <w:t>TCEQ 10134</w:t>
    </w:r>
    <w:r>
      <w:rPr>
        <w:b/>
        <w:sz w:val="22"/>
      </w:rPr>
      <w:t xml:space="preserve"> [</w:t>
    </w:r>
    <w:r>
      <w:rPr>
        <w:b/>
        <w:sz w:val="16"/>
      </w:rPr>
      <w:t xml:space="preserve">Revised10/04] 106.416ckl - Permits by Rule Uranium In-Situ Solution </w:t>
    </w:r>
  </w:p>
  <w:p w:rsidR="00331DEF" w:rsidRDefault="00331DEF">
    <w:pPr>
      <w:jc w:val="both"/>
      <w:rPr>
        <w:b/>
        <w:sz w:val="16"/>
      </w:rPr>
    </w:pPr>
    <w:r>
      <w:rPr>
        <w:b/>
        <w:sz w:val="16"/>
      </w:rPr>
      <w:t>Recovery Facilities 106.416 Checklist</w:t>
    </w:r>
    <w:r>
      <w:rPr>
        <w:sz w:val="16"/>
      </w:rPr>
      <w:t xml:space="preserve">   </w:t>
    </w:r>
    <w:r>
      <w:rPr>
        <w:b/>
        <w:sz w:val="16"/>
      </w:rPr>
      <w:t xml:space="preserve">This form is for use by sources subject to air quality </w:t>
    </w:r>
  </w:p>
  <w:p w:rsidR="00331DEF" w:rsidRDefault="00331DEF">
    <w:pPr>
      <w:jc w:val="both"/>
    </w:pPr>
    <w:r>
      <w:rPr>
        <w:b/>
        <w:sz w:val="16"/>
      </w:rPr>
      <w:t>permit requirements and may be revised periodically</w:t>
    </w:r>
    <w:proofErr w:type="gramStart"/>
    <w:r>
      <w:rPr>
        <w:b/>
        <w:sz w:val="16"/>
      </w:rPr>
      <w:t xml:space="preserve">.  </w:t>
    </w:r>
    <w:proofErr w:type="gramEnd"/>
    <w:r>
      <w:rPr>
        <w:b/>
        <w:sz w:val="16"/>
      </w:rPr>
      <w:t>[APDG 5032v4]</w:t>
    </w:r>
  </w:p>
  <w:p w:rsidR="00331DEF" w:rsidRDefault="00331DEF">
    <w:pPr>
      <w:framePr w:w="10800" w:h="186" w:hRule="exact" w:wrap="notBeside" w:vAnchor="page" w:hAnchor="text" w:y="15120"/>
      <w:jc w:val="right"/>
      <w:rPr>
        <w:rFonts w:ascii="Univers" w:hAnsi="Univers"/>
        <w:vanish/>
        <w:sz w:val="22"/>
      </w:rPr>
    </w:pPr>
    <w:r>
      <w:rPr>
        <w:b/>
        <w:sz w:val="16"/>
      </w:rPr>
      <w:t xml:space="preserve">Page </w:t>
    </w:r>
    <w:r>
      <w:rPr>
        <w:b/>
        <w:sz w:val="16"/>
      </w:rPr>
      <w:pgNum/>
    </w:r>
  </w:p>
  <w:p w:rsidR="00331DEF" w:rsidRDefault="00331DEF">
    <w:pPr>
      <w:spacing w:line="0" w:lineRule="atLeast"/>
      <w:jc w:val="both"/>
      <w:rPr>
        <w:rFonts w:ascii="Univers" w:hAnsi="Univer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5D" w:rsidRDefault="00BB0F5D">
    <w:pPr>
      <w:pStyle w:val="Footer"/>
      <w:rPr>
        <w:b/>
        <w:sz w:val="16"/>
        <w:szCs w:val="16"/>
      </w:rPr>
    </w:pPr>
    <w:r>
      <w:rPr>
        <w:b/>
        <w:sz w:val="16"/>
        <w:szCs w:val="16"/>
      </w:rPr>
      <w:t xml:space="preserve">TCEQ 10134 (Revised </w:t>
    </w:r>
    <w:r w:rsidR="0022164B">
      <w:rPr>
        <w:b/>
        <w:sz w:val="16"/>
        <w:szCs w:val="16"/>
      </w:rPr>
      <w:t>0</w:t>
    </w:r>
    <w:r w:rsidR="00185B79">
      <w:rPr>
        <w:b/>
        <w:sz w:val="16"/>
        <w:szCs w:val="16"/>
      </w:rPr>
      <w:t>8</w:t>
    </w:r>
    <w:bookmarkStart w:id="1" w:name="_GoBack"/>
    <w:bookmarkEnd w:id="1"/>
    <w:r w:rsidR="0022164B">
      <w:rPr>
        <w:b/>
        <w:sz w:val="16"/>
        <w:szCs w:val="16"/>
      </w:rPr>
      <w:t>/13</w:t>
    </w:r>
    <w:r>
      <w:rPr>
        <w:b/>
        <w:sz w:val="16"/>
        <w:szCs w:val="16"/>
      </w:rPr>
      <w:t xml:space="preserve">) PBR Checklist 106.416 </w:t>
    </w:r>
    <w:r w:rsidRPr="00E804A9">
      <w:rPr>
        <w:b/>
        <w:sz w:val="16"/>
        <w:szCs w:val="16"/>
      </w:rPr>
      <w:t>Uranium In-Situ Solution Recovery Facilities</w:t>
    </w:r>
  </w:p>
  <w:p w:rsidR="00BB0F5D" w:rsidRDefault="00BB0F5D">
    <w:pPr>
      <w:pStyle w:val="Footer"/>
      <w:rPr>
        <w:b/>
        <w:sz w:val="16"/>
        <w:szCs w:val="16"/>
      </w:rPr>
    </w:pPr>
    <w:r>
      <w:rPr>
        <w:b/>
        <w:sz w:val="16"/>
        <w:szCs w:val="16"/>
      </w:rPr>
      <w:t xml:space="preserve">This form is for use by sources subject to air quality permit requirements and </w:t>
    </w:r>
  </w:p>
  <w:p w:rsidR="00BB0F5D" w:rsidRPr="00BB0F5D" w:rsidRDefault="00BB0F5D" w:rsidP="00BB0F5D">
    <w:pPr>
      <w:pStyle w:val="Footer"/>
      <w:tabs>
        <w:tab w:val="clear" w:pos="4320"/>
        <w:tab w:val="clear" w:pos="8640"/>
        <w:tab w:val="right" w:pos="10710"/>
      </w:tabs>
      <w:rPr>
        <w:b/>
        <w:sz w:val="16"/>
        <w:szCs w:val="16"/>
      </w:rPr>
    </w:pPr>
    <w:proofErr w:type="gramStart"/>
    <w:r>
      <w:rPr>
        <w:b/>
        <w:sz w:val="16"/>
        <w:szCs w:val="16"/>
      </w:rPr>
      <w:t>may</w:t>
    </w:r>
    <w:proofErr w:type="gramEnd"/>
    <w:r>
      <w:rPr>
        <w:b/>
        <w:sz w:val="16"/>
        <w:szCs w:val="16"/>
      </w:rPr>
      <w:t xml:space="preserve"> be revi</w:t>
    </w:r>
    <w:r w:rsidR="0022164B">
      <w:rPr>
        <w:b/>
        <w:sz w:val="16"/>
        <w:szCs w:val="16"/>
      </w:rPr>
      <w:t>sed periodically. (APDG 5032 v6</w:t>
    </w:r>
    <w:r>
      <w:rPr>
        <w:b/>
        <w:sz w:val="16"/>
        <w:szCs w:val="16"/>
      </w:rPr>
      <w:t>)</w:t>
    </w:r>
    <w:r>
      <w:rPr>
        <w:b/>
        <w:sz w:val="16"/>
        <w:szCs w:val="16"/>
      </w:rPr>
      <w:tab/>
    </w:r>
    <w:r w:rsidRPr="00BB0F5D">
      <w:rPr>
        <w:b/>
        <w:sz w:val="16"/>
        <w:szCs w:val="16"/>
      </w:rPr>
      <w:t xml:space="preserve">Page </w:t>
    </w:r>
    <w:r>
      <w:rPr>
        <w:b/>
        <w:sz w:val="16"/>
        <w:szCs w:val="16"/>
      </w:rPr>
      <w:t>_____</w:t>
    </w:r>
    <w:r w:rsidRPr="00BB0F5D">
      <w:rPr>
        <w:b/>
        <w:sz w:val="16"/>
        <w:szCs w:val="16"/>
      </w:rPr>
      <w:t xml:space="preserve"> of </w:t>
    </w:r>
    <w:r>
      <w:rPr>
        <w:b/>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3E" w:rsidRDefault="008C703E">
      <w:r>
        <w:separator/>
      </w:r>
    </w:p>
  </w:footnote>
  <w:footnote w:type="continuationSeparator" w:id="0">
    <w:p w:rsidR="008C703E" w:rsidRDefault="008C7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79" w:rsidRDefault="00185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79" w:rsidRDefault="00185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79" w:rsidRDefault="0018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75"/>
    <w:multiLevelType w:val="hybridMultilevel"/>
    <w:tmpl w:val="6994E42E"/>
    <w:lvl w:ilvl="0" w:tplc="CDD4DAF4">
      <w:start w:val="1"/>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5"/>
    <w:rsid w:val="00185B79"/>
    <w:rsid w:val="0022164B"/>
    <w:rsid w:val="00231089"/>
    <w:rsid w:val="00331DEF"/>
    <w:rsid w:val="005C06A9"/>
    <w:rsid w:val="00637ABC"/>
    <w:rsid w:val="006612EC"/>
    <w:rsid w:val="00662558"/>
    <w:rsid w:val="0069099F"/>
    <w:rsid w:val="00785995"/>
    <w:rsid w:val="008C703E"/>
    <w:rsid w:val="00B14655"/>
    <w:rsid w:val="00BB0F5D"/>
    <w:rsid w:val="00DA3B6C"/>
    <w:rsid w:val="00EE0B9A"/>
    <w:rsid w:val="00F0087F"/>
    <w:rsid w:val="00F2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0F5D"/>
    <w:pPr>
      <w:tabs>
        <w:tab w:val="center" w:pos="4320"/>
        <w:tab w:val="right" w:pos="8640"/>
      </w:tabs>
    </w:pPr>
  </w:style>
  <w:style w:type="paragraph" w:styleId="Footer">
    <w:name w:val="footer"/>
    <w:basedOn w:val="Normal"/>
    <w:rsid w:val="00BB0F5D"/>
    <w:pPr>
      <w:tabs>
        <w:tab w:val="center" w:pos="4320"/>
        <w:tab w:val="right" w:pos="8640"/>
      </w:tabs>
    </w:pPr>
  </w:style>
  <w:style w:type="paragraph" w:styleId="BalloonText">
    <w:name w:val="Balloon Text"/>
    <w:basedOn w:val="Normal"/>
    <w:link w:val="BalloonTextChar"/>
    <w:rsid w:val="0069099F"/>
    <w:rPr>
      <w:rFonts w:ascii="Tahoma" w:hAnsi="Tahoma" w:cs="Tahoma"/>
      <w:sz w:val="16"/>
      <w:szCs w:val="16"/>
    </w:rPr>
  </w:style>
  <w:style w:type="character" w:customStyle="1" w:styleId="BalloonTextChar">
    <w:name w:val="Balloon Text Char"/>
    <w:basedOn w:val="DefaultParagraphFont"/>
    <w:link w:val="BalloonText"/>
    <w:rsid w:val="0069099F"/>
    <w:rPr>
      <w:rFonts w:ascii="Tahoma" w:hAnsi="Tahoma" w:cs="Tahoma"/>
      <w:sz w:val="16"/>
      <w:szCs w:val="16"/>
    </w:rPr>
  </w:style>
  <w:style w:type="character" w:styleId="Hyperlink">
    <w:name w:val="Hyperlink"/>
    <w:unhideWhenUsed/>
    <w:rsid w:val="00221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4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0F5D"/>
    <w:pPr>
      <w:tabs>
        <w:tab w:val="center" w:pos="4320"/>
        <w:tab w:val="right" w:pos="8640"/>
      </w:tabs>
    </w:pPr>
  </w:style>
  <w:style w:type="paragraph" w:styleId="Footer">
    <w:name w:val="footer"/>
    <w:basedOn w:val="Normal"/>
    <w:rsid w:val="00BB0F5D"/>
    <w:pPr>
      <w:tabs>
        <w:tab w:val="center" w:pos="4320"/>
        <w:tab w:val="right" w:pos="8640"/>
      </w:tabs>
    </w:pPr>
  </w:style>
  <w:style w:type="paragraph" w:styleId="BalloonText">
    <w:name w:val="Balloon Text"/>
    <w:basedOn w:val="Normal"/>
    <w:link w:val="BalloonTextChar"/>
    <w:rsid w:val="0069099F"/>
    <w:rPr>
      <w:rFonts w:ascii="Tahoma" w:hAnsi="Tahoma" w:cs="Tahoma"/>
      <w:sz w:val="16"/>
      <w:szCs w:val="16"/>
    </w:rPr>
  </w:style>
  <w:style w:type="character" w:customStyle="1" w:styleId="BalloonTextChar">
    <w:name w:val="Balloon Text Char"/>
    <w:basedOn w:val="DefaultParagraphFont"/>
    <w:link w:val="BalloonText"/>
    <w:rsid w:val="0069099F"/>
    <w:rPr>
      <w:rFonts w:ascii="Tahoma" w:hAnsi="Tahoma" w:cs="Tahoma"/>
      <w:sz w:val="16"/>
      <w:szCs w:val="16"/>
    </w:rPr>
  </w:style>
  <w:style w:type="character" w:styleId="Hyperlink">
    <w:name w:val="Hyperlink"/>
    <w:unhideWhenUsed/>
    <w:rsid w:val="00221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xasEnviroHelp.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TCEQ- Exemption § 106.416 Checklist</vt:lpstr>
    </vt:vector>
  </TitlesOfParts>
  <Company>TCEQ</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106.416 Checklist</dc:title>
  <dc:subject>TCEQ- Exemption § 106.416 Checklist</dc:subject>
  <dc:creator>TCEQ- Exemption § 106.416 Checklist</dc:creator>
  <cp:keywords>exemption, checklist, standard, uranium, in-situ, solution, recovery, facilities, calculate, emissions, facility, yellowcake, and ammonia </cp:keywords>
  <cp:lastModifiedBy>lacarpen</cp:lastModifiedBy>
  <cp:revision>7</cp:revision>
  <cp:lastPrinted>2013-08-06T18:18:00Z</cp:lastPrinted>
  <dcterms:created xsi:type="dcterms:W3CDTF">2013-06-19T17:25:00Z</dcterms:created>
  <dcterms:modified xsi:type="dcterms:W3CDTF">2013-08-29T12:45:00Z</dcterms:modified>
</cp:coreProperties>
</file>