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&#65279;<?xml version="1.0" encoding="utf-8"?>
<Relationships xmlns="http://schemas.openxmlformats.org/package/2006/relationships">
  <Relationship Type="http://schemas.openxmlformats.org/officeDocument/2006/relationships/officeDocument" Target="word/document.xml" Id="rId1"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enter" w:pos="5400"/>
        </w:tabs>
        <w:jc w:val="center"/>
        <w:rPr>
          <w:b/>
        </w:rPr>
      </w:pPr>
      <w:r>
        <w:fldChar w:fldCharType="begin"/>
      </w:r>
      <w:r>
        <w:instrText xml:space="preserve"> SEQ CHAPTER \h \r 1</w:instrText>
      </w:r>
      <w:r>
        <w:fldChar w:fldCharType="end"/>
      </w:r>
      <w:r>
        <w:rPr>
          <w:noProof/>
        </w:rPr>
        <mc:AlternateContent>
          <mc:Choice Requires="wps">
            <w:drawing>
              <wp:anchor distT="57150" distB="57150" distL="57150" distR="57150" simplePos="0" relativeHeight="251657216" behindDoc="0" locked="0" layoutInCell="0" allowOverlap="1">
                <wp:simplePos x="0" y="0"/>
                <wp:positionH relativeFrom="margin">
                  <wp:posOffset>8890</wp:posOffset>
                </wp:positionH>
                <wp:positionV relativeFrom="margin">
                  <wp:posOffset>4445</wp:posOffset>
                </wp:positionV>
                <wp:extent cx="501015" cy="8667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rPr>
                                <w:noProof/>
                              </w:rPr>
                              <w:drawing>
                                <wp:inline distT="0" distB="0" distL="0" distR="0">
                                  <wp:extent cx="501015" cy="866775"/>
                                  <wp:effectExtent l="0" t="0" r="0" b="0"/>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EQ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 cy="8667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35pt;width:39.45pt;height:68.25pt;z-index:251657216;visibility:visible;mso-wrap-style:none;mso-width-percent:0;mso-height-percent:0;mso-wrap-distance-left:4.5pt;mso-wrap-distance-top:4.5pt;mso-wrap-distance-right:4.5pt;mso-wrap-distance-bottom: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" o:allowincell="f" stroked="f">
                <v:textbox style="mso-fit-shape-to-text:t" inset="0,0,0,0">
                  <w:txbxContent>
                    <w:p>
                      <w:bookmarkStart w:id="1" w:name="_GoBack"/>
                      <w:r>
                        <w:rPr>
                          <w:noProof/>
                        </w:rPr>
                        <w:drawing>
                          <wp:inline distT="0" distB="0" distL="0" distR="0">
                            <wp:extent cx="501015" cy="866775"/>
                            <wp:effectExtent l="0" t="0" r="0" b="0"/>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EQ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 cy="866775"/>
                                    </a:xfrm>
                                    <a:prstGeom prst="rect">
                                      <a:avLst/>
                                    </a:prstGeom>
                                    <a:noFill/>
                                    <a:ln>
                                      <a:noFill/>
                                    </a:ln>
                                  </pic:spPr>
                                </pic:pic>
                              </a:graphicData>
                            </a:graphic>
                          </wp:inline>
                        </w:drawing>
                      </w:r>
                      <w:bookmarkEnd w:id="1"/>
                    </w:p>
                  </w:txbxContent>
                </v:textbox>
                <w10:wrap type="square" anchorx="margin" anchory="margin"/>
              </v:shape>
            </w:pict>
          </mc:Fallback>
        </mc:AlternateContent>
      </w:r>
      <w:r>
        <w:rPr>
          <w:b/>
        </w:rPr>
        <w:t xml:space="preserve">Exemption </w:t>
      </w:r>
      <w:r>
        <w:rPr>
          <w:b/>
        </w:rPr>
        <w:t xml:space="preserve">§ </w:t>
      </w:r>
      <w:r>
        <w:rPr>
          <w:b/>
        </w:rPr>
        <w:t>106.417 Checklist</w:t>
      </w:r>
    </w:p>
    <w:p>
      <w:pPr>
        <w:tabs>
          <w:tab w:val="center" w:pos="5400"/>
        </w:tabs>
        <w:jc w:val="center"/>
        <w:rPr>
          <w:b/>
        </w:rPr>
      </w:pPr>
      <w:r>
        <w:rPr>
          <w:b/>
        </w:rPr>
        <w:t>(Previously Standard Exemption 89)</w:t>
      </w:r>
    </w:p>
    <w:p>
      <w:pPr>
        <w:tabs>
          <w:tab w:val="center" w:pos="5400"/>
        </w:tabs>
        <w:spacing w:after="600"/>
        <w:jc w:val="center"/>
        <w:rPr>
          <w:b/>
        </w:rPr>
      </w:pPr>
      <w:r>
        <w:rPr>
          <w:b/>
        </w:rPr>
        <w:t>Ethylene Oxide (</w:t>
      </w:r>
      <w:proofErr w:type="gramStart"/>
      <w:r>
        <w:rPr>
          <w:b/>
        </w:rPr>
        <w:t>EtO</w:t>
      </w:r>
      <w:proofErr w:type="gramEnd"/>
      <w:r>
        <w:rPr>
          <w:b/>
        </w:rPr>
        <w:t>) Sterilization Facilities</w:t>
      </w:r>
    </w:p>
    <w:p>
      <w:pPr>
        <w:rPr>
          <w:sz w:val="20"/>
        </w:rPr>
      </w:pPr>
    </w:p>
    <w:p>
      <w:pPr>
        <w:rPr>
          <w:sz w:val="20"/>
        </w:rPr>
      </w:pPr>
      <w:r>
        <w:rPr>
          <w:sz w:val="20"/>
        </w:rPr>
        <w:t xml:space="preserve">The following checklist has been developed so the Texas Commission on Environmental Quality (TCEQ) can confirm you meet exemption requirements. </w:t>
      </w:r>
      <w:bookmarkStart w:id="0" w:name="_GoBack"/>
      <w:bookmarkEnd w:id="0"/>
      <w:r>
        <w:rPr>
          <w:sz w:val="20"/>
        </w:rPr>
        <w:t xml:space="preserve">The questions are derived from </w:t>
      </w:r>
      <w:r>
        <w:rPr>
          <w:sz w:val="20"/>
        </w:rPr>
        <w:t xml:space="preserve">§ </w:t>
      </w:r>
      <w:r>
        <w:rPr>
          <w:sz w:val="20"/>
        </w:rPr>
        <w:t xml:space="preserve">106.4, previously </w:t>
      </w:r>
      <w:r>
        <w:rPr>
          <w:sz w:val="20"/>
        </w:rPr>
        <w:t xml:space="preserve">§ </w:t>
      </w:r>
      <w:r>
        <w:rPr>
          <w:sz w:val="20"/>
        </w:rPr>
        <w:t>116.211, and the exemption list. Please read all questions and check YES or NO (equivalent to True or False), or give specific information as applicable to your facility. If you do not meet all conditions of a specific exemption, you will not be allowed to operate the facility under exemption and you must apply for a construction permit as required under §</w:t>
      </w:r>
      <w:r>
        <w:rPr>
          <w:sz w:val="20"/>
        </w:rPr>
        <w:t xml:space="preserve"> </w:t>
      </w:r>
      <w:r>
        <w:rPr>
          <w:sz w:val="20"/>
        </w:rPr>
        <w:t>116.111 prior to construction.</w:t>
      </w:r>
    </w:p>
    <w:p>
      <w:pPr>
        <w:rPr>
          <w:sz w:val="20"/>
        </w:rPr>
      </w:pPr>
    </w:p>
    <w:p>
      <w:pPr>
        <w:rPr>
          <w:sz w:val="20"/>
        </w:rPr>
      </w:pPr>
      <w:r>
        <w:rPr>
          <w:sz w:val="20"/>
        </w:rPr>
        <w:t>For additional assistance with your application, including resources to help calculate your emissions, please visit the Small Business and Local Government Assistance (SBLGA) webpage at the following link:</w:t>
      </w:r>
      <w:r>
        <w:rPr>
          <w:sz w:val="20"/>
        </w:rPr>
        <w:t xml:space="preserve"> </w:t>
      </w:r>
      <w:r>
        <w:rPr>
          <w:color w:val="1F497D"/>
          <w:sz w:val="20"/>
        </w:rPr>
        <w:t xml:space="preserve"> </w:t>
      </w:r>
      <w:hyperlink r:id="rId10" w:history="1">
        <w:r>
          <w:rPr>
            <w:rStyle w:val="Hyperlink"/>
            <w:sz w:val="20"/>
          </w:rPr>
          <w:t>www.TexasEnviroHelp.org</w:t>
        </w:r>
      </w:hyperlink>
      <w:r>
        <w:rPr>
          <w:sz w:val="20"/>
        </w:rPr>
        <w:t xml:space="preserve"> </w:t>
      </w:r>
    </w:p>
    <w:p>
      <w:pPr>
        <w:rPr>
          <w:sz w:val="20"/>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29" w:type="dxa"/>
          <w:bottom w:w="29" w:type="dxa"/>
          <w:right w:w="29" w:type="dxa"/>
        </w:tblCellMar>
        <w:tblLook w:val="00A0" w:firstRow="1" w:lastRow="0" w:firstColumn="1" w:lastColumn="0" w:noHBand="0" w:noVBand="0"/>
      </w:tblPr>
      <w:tblGrid>
        <w:gridCol w:w="4410"/>
        <w:gridCol w:w="4320"/>
        <w:gridCol w:w="1215"/>
        <w:gridCol w:w="855"/>
      </w:tblGrid>
      <w:tr>
        <w:trPr>
          <w:trHeight w:val="223"/>
          <w:jc w:val="center"/>
        </w:trPr>
        <w:tc>
          <w:tcPr>
            <w:tcW w:w="10800" w:type="dxa"/>
            <w:gridSpan w:val="4"/>
            <w:tcBorders>
              <w:top w:val="double" w:sz="6" w:space="0" w:color="auto"/>
              <w:bottom w:val="single" w:sz="6" w:space="0" w:color="auto"/>
            </w:tcBorders>
            <w:shd w:val="pct10" w:color="auto" w:fill="auto"/>
          </w:tcPr>
          <w:p>
            <w:pPr>
              <w:spacing w:before="120" w:after="120"/>
              <w:jc w:val="center"/>
              <w:rPr>
                <w:b/>
                <w:sz w:val="20"/>
              </w:rPr>
            </w:pPr>
            <w:r>
              <w:rPr>
                <w:b/>
                <w:sz w:val="20"/>
              </w:rPr>
              <w:t>Please Complete the Following:</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rPr>
                <w:sz w:val="20"/>
              </w:rPr>
            </w:pPr>
            <w:r>
              <w:rPr>
                <w:sz w:val="20"/>
                <w:u w:val="single"/>
              </w:rPr>
              <w:t>All</w:t>
            </w:r>
            <w:r>
              <w:rPr>
                <w:sz w:val="20"/>
              </w:rPr>
              <w:t xml:space="preserve"> sterilizers must meet the following conditions:</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bookmarkStart w:id="1" w:name="Check1"/>
            <w:r>
              <w:rPr>
                <w:sz w:val="20"/>
              </w:rPr>
              <w:instrText xml:space="preserve"> FORMCHECKBOX </w:instrText>
            </w:r>
            <w:r>
              <w:rPr>
                <w:sz w:val="20"/>
              </w:rPr>
            </w:r>
            <w:r>
              <w:rPr>
                <w:sz w:val="20"/>
              </w:rPr>
              <w:fldChar w:fldCharType="end"/>
            </w:r>
            <w:bookmarkEnd w:id="1"/>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rPr>
                <w:sz w:val="20"/>
              </w:rPr>
            </w:pPr>
            <w:r>
              <w:rPr>
                <w:sz w:val="20"/>
              </w:rPr>
              <w:t>EtO will be handled by appropriately trained personnel</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rPr>
                <w:sz w:val="20"/>
              </w:rPr>
            </w:pPr>
            <w:r>
              <w:rPr>
                <w:sz w:val="20"/>
              </w:rPr>
              <w:t>Written records shall be maintained for a minimum of two years</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rPr>
                <w:sz w:val="20"/>
              </w:rPr>
            </w:pPr>
            <w:r>
              <w:rPr>
                <w:sz w:val="20"/>
              </w:rPr>
              <w:t>Records will include the date and time of each sterilizer operation cycle</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rPr>
                <w:sz w:val="20"/>
              </w:rPr>
            </w:pPr>
            <w:r>
              <w:rPr>
                <w:sz w:val="20"/>
              </w:rPr>
              <w:t>Records will include the total pounds of EtO purchased and used per calendar year (listed as monthly totals)</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rPr>
                <w:sz w:val="20"/>
              </w:rPr>
            </w:pPr>
            <w:r>
              <w:rPr>
                <w:sz w:val="20"/>
              </w:rPr>
              <w:t>Records will include leak test results</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rPr>
                <w:sz w:val="20"/>
              </w:rPr>
            </w:pPr>
            <w:r>
              <w:rPr>
                <w:sz w:val="20"/>
              </w:rPr>
              <w:t>Leak tests of each sterilizer system will be performed at least every six months</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tabs>
                <w:tab w:val="left" w:pos="547"/>
              </w:tabs>
              <w:rPr>
                <w:sz w:val="20"/>
              </w:rPr>
            </w:pPr>
            <w:r>
              <w:rPr>
                <w:sz w:val="20"/>
              </w:rPr>
              <w:t>The EtO concentration will not exceed 10 ppm (measured at a distance of 1 centimeter from any portion of the sterilizer system)</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tabs>
                <w:tab w:val="left" w:pos="547"/>
              </w:tabs>
              <w:rPr>
                <w:sz w:val="20"/>
              </w:rPr>
            </w:pPr>
            <w:r>
              <w:rPr>
                <w:sz w:val="20"/>
              </w:rPr>
              <w:t>If a concentration greater than 10 ppm is detected, the sterilizer will be shutdown until the condition is corrected</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10800" w:type="dxa"/>
            <w:gridSpan w:val="4"/>
            <w:tcBorders>
              <w:top w:val="single" w:sz="6" w:space="0" w:color="auto"/>
              <w:bottom w:val="nil"/>
            </w:tcBorders>
            <w:shd w:val="clear" w:color="auto" w:fill="auto"/>
            <w:vAlign w:val="center"/>
          </w:tcPr>
          <w:p>
            <w:pPr>
              <w:rPr>
                <w:sz w:val="20"/>
              </w:rPr>
            </w:pPr>
            <w:r>
              <w:rPr>
                <w:sz w:val="20"/>
              </w:rPr>
              <w:t>The Sterilizer gas mixture will be:</w:t>
            </w:r>
          </w:p>
        </w:tc>
      </w:tr>
      <w:tr>
        <w:trPr>
          <w:jc w:val="center"/>
        </w:trPr>
        <w:tc>
          <w:tcPr>
            <w:tcW w:w="4410" w:type="dxa"/>
            <w:tcBorders>
              <w:top w:val="nil"/>
              <w:bottom w:val="nil"/>
              <w:right w:val="nil"/>
            </w:tcBorders>
            <w:shd w:val="clear" w:color="auto" w:fill="auto"/>
            <w:vAlign w:val="center"/>
          </w:tcPr>
          <w:p>
            <w:pPr>
              <w:ind w:firstLine="691"/>
              <w:rPr>
                <w:sz w:val="20"/>
              </w:rPr>
            </w:pPr>
            <w:r>
              <w:rPr>
                <w:sz w:val="20"/>
              </w:rPr>
              <w:fldChar w:fldCharType="begin">
                <w:ffData>
                  <w:name w:val="Check3"/>
                  <w:enabled/>
                  <w:calcOnExit w:val="0"/>
                  <w:checkBox>
                    <w:sizeAuto/>
                    <w:default w:val="0"/>
                  </w:checkBox>
                </w:ffData>
              </w:fldChar>
            </w:r>
            <w:bookmarkStart w:id="2" w:name="Check3"/>
            <w:r>
              <w:rPr>
                <w:sz w:val="20"/>
              </w:rPr>
              <w:instrText xml:space="preserve"> FORMCHECKBOX </w:instrText>
            </w:r>
            <w:r>
              <w:rPr>
                <w:sz w:val="20"/>
              </w:rPr>
            </w:r>
            <w:r>
              <w:rPr>
                <w:sz w:val="20"/>
              </w:rPr>
              <w:fldChar w:fldCharType="end"/>
            </w:r>
            <w:bookmarkEnd w:id="2"/>
            <w:r>
              <w:rPr>
                <w:sz w:val="20"/>
              </w:rPr>
              <w:t>100% EtO</w:t>
            </w:r>
          </w:p>
        </w:tc>
        <w:tc>
          <w:tcPr>
            <w:tcW w:w="6390" w:type="dxa"/>
            <w:gridSpan w:val="3"/>
            <w:tcBorders>
              <w:top w:val="nil"/>
              <w:left w:val="nil"/>
              <w:bottom w:val="nil"/>
            </w:tcBorders>
            <w:shd w:val="clear" w:color="auto" w:fill="auto"/>
            <w:vAlign w:val="center"/>
          </w:tcPr>
          <w:p>
            <w:pPr>
              <w:rPr>
                <w:sz w:val="20"/>
              </w:rPr>
            </w:pPr>
            <w:r>
              <w:rPr>
                <w:sz w:val="20"/>
              </w:rPr>
              <w:fldChar w:fldCharType="begin">
                <w:ffData>
                  <w:name w:val="Check5"/>
                  <w:enabled/>
                  <w:calcOnExit w:val="0"/>
                  <w:checkBox>
                    <w:sizeAuto/>
                    <w:default w:val="0"/>
                  </w:checkBox>
                </w:ffData>
              </w:fldChar>
            </w:r>
            <w:bookmarkStart w:id="3" w:name="Check5"/>
            <w:r>
              <w:rPr>
                <w:sz w:val="20"/>
              </w:rPr>
              <w:instrText xml:space="preserve"> FORMCHECKBOX </w:instrText>
            </w:r>
            <w:r>
              <w:rPr>
                <w:sz w:val="20"/>
              </w:rPr>
            </w:r>
            <w:r>
              <w:rPr>
                <w:sz w:val="20"/>
              </w:rPr>
              <w:fldChar w:fldCharType="end"/>
            </w:r>
            <w:bookmarkEnd w:id="3"/>
            <w:r>
              <w:rPr>
                <w:sz w:val="20"/>
              </w:rPr>
              <w:t>12% EtO / 88% CFC-12</w:t>
            </w:r>
          </w:p>
        </w:tc>
      </w:tr>
      <w:tr>
        <w:trPr>
          <w:jc w:val="center"/>
        </w:trPr>
        <w:tc>
          <w:tcPr>
            <w:tcW w:w="4410" w:type="dxa"/>
            <w:tcBorders>
              <w:top w:val="nil"/>
              <w:bottom w:val="single" w:sz="6" w:space="0" w:color="auto"/>
              <w:right w:val="nil"/>
            </w:tcBorders>
            <w:shd w:val="clear" w:color="auto" w:fill="auto"/>
            <w:vAlign w:val="center"/>
          </w:tcPr>
          <w:p>
            <w:pPr>
              <w:tabs>
                <w:tab w:val="left" w:pos="547"/>
              </w:tabs>
              <w:ind w:firstLine="691"/>
              <w:rPr>
                <w:sz w:val="20"/>
              </w:rPr>
            </w:pPr>
            <w:r>
              <w:rPr>
                <w:sz w:val="20"/>
              </w:rPr>
              <w:fldChar w:fldCharType="begin">
                <w:ffData>
                  <w:name w:val="Check4"/>
                  <w:enabled/>
                  <w:calcOnExit w:val="0"/>
                  <w:checkBox>
                    <w:sizeAuto/>
                    <w:default w:val="0"/>
                  </w:checkBox>
                </w:ffData>
              </w:fldChar>
            </w:r>
            <w:bookmarkStart w:id="4" w:name="Check4"/>
            <w:r>
              <w:rPr>
                <w:sz w:val="20"/>
              </w:rPr>
              <w:instrText xml:space="preserve"> FORMCHECKBOX </w:instrText>
            </w:r>
            <w:r>
              <w:rPr>
                <w:sz w:val="20"/>
              </w:rPr>
            </w:r>
            <w:r>
              <w:rPr>
                <w:sz w:val="20"/>
              </w:rPr>
              <w:fldChar w:fldCharType="end"/>
            </w:r>
            <w:bookmarkEnd w:id="4"/>
            <w:r>
              <w:rPr>
                <w:sz w:val="20"/>
              </w:rPr>
              <w:t>10% EtO / 90% CO</w:t>
            </w:r>
            <w:r>
              <w:rPr>
                <w:sz w:val="20"/>
                <w:vertAlign w:val="subscript"/>
              </w:rPr>
              <w:t>2</w:t>
            </w:r>
          </w:p>
        </w:tc>
        <w:tc>
          <w:tcPr>
            <w:tcW w:w="6390" w:type="dxa"/>
            <w:gridSpan w:val="3"/>
            <w:tcBorders>
              <w:top w:val="nil"/>
              <w:left w:val="nil"/>
              <w:bottom w:val="single" w:sz="6" w:space="0" w:color="auto"/>
            </w:tcBorders>
            <w:shd w:val="clear" w:color="auto" w:fill="auto"/>
            <w:vAlign w:val="center"/>
          </w:tcPr>
          <w:p>
            <w:pPr>
              <w:rPr>
                <w:sz w:val="20"/>
              </w:rPr>
            </w:pPr>
            <w:r>
              <w:rPr>
                <w:sz w:val="20"/>
              </w:rPr>
              <w:fldChar w:fldCharType="begin">
                <w:ffData>
                  <w:name w:val="Check6"/>
                  <w:enabled/>
                  <w:calcOnExit w:val="0"/>
                  <w:checkBox>
                    <w:sizeAuto/>
                    <w:default w:val="0"/>
                  </w:checkBox>
                </w:ffData>
              </w:fldChar>
            </w:r>
            <w:bookmarkStart w:id="5" w:name="Check6"/>
            <w:r>
              <w:rPr>
                <w:sz w:val="20"/>
              </w:rPr>
              <w:instrText xml:space="preserve"> FORMCHECKBOX </w:instrText>
            </w:r>
            <w:r>
              <w:rPr>
                <w:sz w:val="20"/>
              </w:rPr>
            </w:r>
            <w:r>
              <w:rPr>
                <w:sz w:val="20"/>
              </w:rPr>
              <w:fldChar w:fldCharType="end"/>
            </w:r>
            <w:bookmarkEnd w:id="5"/>
            <w:r>
              <w:rPr>
                <w:sz w:val="20"/>
              </w:rPr>
              <w:t>Other:</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tabs>
                <w:tab w:val="left" w:pos="547"/>
              </w:tabs>
              <w:rPr>
                <w:sz w:val="20"/>
              </w:rPr>
            </w:pPr>
            <w:r>
              <w:rPr>
                <w:sz w:val="20"/>
              </w:rPr>
              <w:t>The sterilizer vent system exhaust stack will be uncapped and exhaust vertically upward</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rPr>
                <w:sz w:val="20"/>
              </w:rPr>
            </w:pPr>
            <w:r>
              <w:rPr>
                <w:sz w:val="20"/>
              </w:rPr>
              <w:t>The stack height shall be extended to at least 15 feet above the roof line of the building</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tabs>
                <w:tab w:val="left" w:pos="547"/>
              </w:tabs>
              <w:rPr>
                <w:sz w:val="20"/>
              </w:rPr>
            </w:pPr>
            <w:r>
              <w:rPr>
                <w:sz w:val="20"/>
              </w:rPr>
              <w:t>The stack tip shall be located at least 25 feet from any opening to the building interior, such as fresh air intake, unsealed windows, or pedestrian traffic areas</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rPr>
                <w:sz w:val="20"/>
              </w:rPr>
            </w:pPr>
            <w:r>
              <w:rPr>
                <w:sz w:val="20"/>
              </w:rPr>
              <w:t>Stack exit velocity will be at least 50 feet per second</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rPr>
                <w:sz w:val="20"/>
              </w:rPr>
            </w:pPr>
            <w:r>
              <w:rPr>
                <w:sz w:val="20"/>
              </w:rPr>
              <w:t xml:space="preserve">In addition to the conditions of (a), the following conditions apply </w:t>
            </w:r>
            <w:r>
              <w:rPr>
                <w:sz w:val="20"/>
                <w:u w:val="single"/>
              </w:rPr>
              <w:t>only to sterili</w:t>
            </w:r>
            <w:r>
              <w:rPr>
                <w:sz w:val="20"/>
                <w:u w:val="single"/>
              </w:rPr>
              <w:t>zers that use less than 100 p</w:t>
            </w:r>
            <w:r>
              <w:rPr>
                <w:sz w:val="20"/>
                <w:u w:val="single"/>
              </w:rPr>
              <w:t xml:space="preserve">ounds of </w:t>
            </w:r>
            <w:proofErr w:type="spellStart"/>
            <w:r>
              <w:rPr>
                <w:sz w:val="20"/>
                <w:u w:val="single"/>
              </w:rPr>
              <w:t>EtO</w:t>
            </w:r>
            <w:proofErr w:type="spellEnd"/>
            <w:r>
              <w:rPr>
                <w:sz w:val="20"/>
                <w:u w:val="single"/>
              </w:rPr>
              <w:t xml:space="preserve"> per year</w:t>
            </w:r>
            <w:r>
              <w:rPr>
                <w:sz w:val="20"/>
              </w:rPr>
              <w:t>:</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rPr>
                <w:sz w:val="20"/>
              </w:rPr>
            </w:pPr>
            <w:r>
              <w:rPr>
                <w:sz w:val="20"/>
              </w:rPr>
              <w:t>Sterilizer will use less than 100 lb per year of EtO</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rPr>
                <w:sz w:val="20"/>
              </w:rPr>
            </w:pPr>
            <w:r>
              <w:rPr>
                <w:sz w:val="20"/>
              </w:rPr>
              <w:t>This sterilizer system vents entirely to atmosphere and will not use more than 0.5 pounds of EtO per cycle</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tabs>
                <w:tab w:val="left" w:pos="547"/>
              </w:tabs>
              <w:rPr>
                <w:sz w:val="20"/>
              </w:rPr>
            </w:pPr>
            <w:r>
              <w:rPr>
                <w:sz w:val="20"/>
              </w:rPr>
              <w:t>This sterilizer system uses non</w:t>
            </w:r>
            <w:r>
              <w:rPr>
                <w:sz w:val="20"/>
              </w:rPr>
              <w:t>-</w:t>
            </w:r>
            <w:r>
              <w:rPr>
                <w:sz w:val="20"/>
              </w:rPr>
              <w:t>recirculating, water sealed vacuum syste</w:t>
            </w:r>
            <w:r>
              <w:rPr>
                <w:sz w:val="20"/>
              </w:rPr>
              <w:t>ms and will not use more than 2 </w:t>
            </w:r>
            <w:r>
              <w:rPr>
                <w:sz w:val="20"/>
              </w:rPr>
              <w:t xml:space="preserve">pounds of </w:t>
            </w:r>
            <w:proofErr w:type="spellStart"/>
            <w:r>
              <w:rPr>
                <w:sz w:val="20"/>
              </w:rPr>
              <w:t>EtO</w:t>
            </w:r>
            <w:proofErr w:type="spellEnd"/>
            <w:r>
              <w:rPr>
                <w:sz w:val="20"/>
              </w:rPr>
              <w:t xml:space="preserve"> charged per cycle</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rPr>
                <w:sz w:val="20"/>
              </w:rPr>
            </w:pPr>
            <w:r>
              <w:rPr>
                <w:sz w:val="20"/>
              </w:rPr>
              <w:t xml:space="preserve">Combination of sterilizers on the same or contiguous property will use less than 100 </w:t>
            </w:r>
            <w:proofErr w:type="spellStart"/>
            <w:r>
              <w:rPr>
                <w:sz w:val="20"/>
              </w:rPr>
              <w:t>lb</w:t>
            </w:r>
            <w:r>
              <w:rPr>
                <w:sz w:val="20"/>
              </w:rPr>
              <w:t>s</w:t>
            </w:r>
            <w:proofErr w:type="spellEnd"/>
            <w:r>
              <w:rPr>
                <w:sz w:val="20"/>
              </w:rPr>
              <w:t xml:space="preserve"> per year of EtO</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rPr>
                <w:sz w:val="20"/>
              </w:rPr>
            </w:pPr>
            <w:r>
              <w:rPr>
                <w:sz w:val="20"/>
              </w:rPr>
              <w:t>In addition to the conditions of (a) above, sterilizers that use between 100 and 1,000 lbs or EtO per year must answer the following:</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single" w:sz="6" w:space="0" w:color="auto"/>
              <w:right w:val="nil"/>
            </w:tcBorders>
            <w:shd w:val="clear" w:color="auto" w:fill="auto"/>
            <w:vAlign w:val="center"/>
          </w:tcPr>
          <w:p>
            <w:pPr>
              <w:rPr>
                <w:sz w:val="20"/>
              </w:rPr>
            </w:pPr>
            <w:r>
              <w:rPr>
                <w:sz w:val="20"/>
              </w:rPr>
              <w:t>Sterilizer will use between 100 and 1,000 lb/yr of EtO</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2"/>
            <w:tcBorders>
              <w:top w:val="single" w:sz="6" w:space="0" w:color="auto"/>
              <w:bottom w:val="double" w:sz="6" w:space="0" w:color="auto"/>
              <w:right w:val="nil"/>
            </w:tcBorders>
            <w:shd w:val="clear" w:color="auto" w:fill="auto"/>
            <w:vAlign w:val="center"/>
          </w:tcPr>
          <w:p>
            <w:pPr>
              <w:tabs>
                <w:tab w:val="left" w:pos="547"/>
              </w:tabs>
              <w:rPr>
                <w:sz w:val="20"/>
              </w:rPr>
            </w:pPr>
            <w:r>
              <w:rPr>
                <w:sz w:val="20"/>
              </w:rPr>
              <w:t>Construction at the facility has begun</w:t>
            </w:r>
          </w:p>
        </w:tc>
        <w:tc>
          <w:tcPr>
            <w:tcW w:w="1215" w:type="dxa"/>
            <w:tcBorders>
              <w:top w:val="single" w:sz="6" w:space="0" w:color="auto"/>
              <w:left w:val="nil"/>
              <w:bottom w:val="doub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doub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bl>
    <w:p>
      <w:pPr>
        <w:tabs>
          <w:tab w:val="center" w:pos="5400"/>
        </w:tabs>
        <w:jc w:val="center"/>
        <w:rPr>
          <w:b/>
        </w:rPr>
      </w:pPr>
      <w:r>
        <w:rPr>
          <w:sz w:val="20"/>
        </w:rPr>
        <w:br w:type="page"/>
      </w:r>
      <w:r>
        <w:lastRenderedPageBreak/>
        <w:fldChar w:fldCharType="begin"/>
      </w:r>
      <w:r>
        <w:instrText xml:space="preserve"> SEQ CHAPTER \h \r 1</w:instrText>
      </w:r>
      <w:r>
        <w:fldChar w:fldCharType="end"/>
      </w:r>
      <w:r>
        <w:rPr>
          <w:noProof/>
        </w:rPr>
        <mc:AlternateContent>
          <mc:Choice Requires="wps">
            <w:drawing>
              <wp:anchor distT="57150" distB="57150" distL="57150" distR="57150" simplePos="0" relativeHeight="251658240" behindDoc="0" locked="0" layoutInCell="0" allowOverlap="1">
                <wp:simplePos x="0" y="0"/>
                <wp:positionH relativeFrom="margin">
                  <wp:posOffset>8890</wp:posOffset>
                </wp:positionH>
                <wp:positionV relativeFrom="margin">
                  <wp:posOffset>4445</wp:posOffset>
                </wp:positionV>
                <wp:extent cx="501015" cy="8667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rPr>
                                <w:noProof/>
                              </w:rPr>
                              <w:drawing>
                                <wp:inline distT="0" distB="0" distL="0" distR="0">
                                  <wp:extent cx="501015" cy="866775"/>
                                  <wp:effectExtent l="0" t="0" r="0" b="0"/>
                                  <wp:docPr id="2" name="Picture 2"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 cy="8667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pt;margin-top:.35pt;width:39.45pt;height:68.25pt;z-index:251658240;visibility:visible;mso-wrap-style:none;mso-width-percent:0;mso-height-percent:0;mso-wrap-distance-left:4.5pt;mso-wrap-distance-top:4.5pt;mso-wrap-distance-right:4.5pt;mso-wrap-distance-bottom: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" o:allowincell="f" stroked="f">
                <v:textbox style="mso-fit-shape-to-text:t" inset="0,0,0,0">
                  <w:txbxContent>
                    <w:p>
                      <w:r>
                        <w:rPr>
                          <w:noProof/>
                        </w:rPr>
                        <w:drawing>
                          <wp:inline distT="0" distB="0" distL="0" distR="0">
                            <wp:extent cx="501015" cy="866775"/>
                            <wp:effectExtent l="0" t="0" r="0" b="0"/>
                            <wp:docPr id="2" name="Picture 2"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 cy="866775"/>
                                    </a:xfrm>
                                    <a:prstGeom prst="rect">
                                      <a:avLst/>
                                    </a:prstGeom>
                                    <a:noFill/>
                                    <a:ln>
                                      <a:noFill/>
                                    </a:ln>
                                  </pic:spPr>
                                </pic:pic>
                              </a:graphicData>
                            </a:graphic>
                          </wp:inline>
                        </w:drawing>
                      </w:r>
                    </w:p>
                  </w:txbxContent>
                </v:textbox>
                <w10:wrap type="square" anchorx="margin" anchory="margin"/>
              </v:shape>
            </w:pict>
          </mc:Fallback>
        </mc:AlternateContent>
      </w:r>
      <w:r>
        <w:rPr>
          <w:b/>
        </w:rPr>
        <w:t>Exemption § 106.417 Checklist</w:t>
      </w:r>
    </w:p>
    <w:p>
      <w:pPr>
        <w:tabs>
          <w:tab w:val="center" w:pos="5400"/>
        </w:tabs>
        <w:jc w:val="center"/>
        <w:rPr>
          <w:b/>
        </w:rPr>
      </w:pPr>
      <w:r>
        <w:rPr>
          <w:b/>
        </w:rPr>
        <w:t>(Previously Standard Exemption 89)</w:t>
      </w:r>
    </w:p>
    <w:p>
      <w:pPr>
        <w:tabs>
          <w:tab w:val="center" w:pos="5400"/>
        </w:tabs>
        <w:jc w:val="center"/>
        <w:rPr>
          <w:b/>
        </w:rPr>
      </w:pPr>
      <w:r>
        <w:rPr>
          <w:b/>
        </w:rPr>
        <w:t>Ethylene Oxide (</w:t>
      </w:r>
      <w:proofErr w:type="gramStart"/>
      <w:r>
        <w:rPr>
          <w:b/>
        </w:rPr>
        <w:t>EtO</w:t>
      </w:r>
      <w:proofErr w:type="gramEnd"/>
      <w:r>
        <w:rPr>
          <w:b/>
        </w:rPr>
        <w:t>) Sterilization Facilities</w:t>
      </w:r>
    </w:p>
    <w:p>
      <w:pPr>
        <w:tabs>
          <w:tab w:val="center" w:pos="5400"/>
        </w:tabs>
        <w:spacing w:after="600"/>
        <w:jc w:val="center"/>
        <w:rPr>
          <w:b/>
        </w:rPr>
      </w:pPr>
    </w:p>
    <w:p>
      <w:pPr>
        <w:ind w:left="2160" w:hanging="2160"/>
        <w:rPr>
          <w:sz w:val="20"/>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29" w:type="dxa"/>
          <w:bottom w:w="29" w:type="dxa"/>
          <w:right w:w="29" w:type="dxa"/>
        </w:tblCellMar>
        <w:tblLook w:val="00A0" w:firstRow="1" w:lastRow="0" w:firstColumn="1" w:lastColumn="0" w:noHBand="0" w:noVBand="0"/>
      </w:tblPr>
      <w:tblGrid>
        <w:gridCol w:w="5400"/>
        <w:gridCol w:w="2880"/>
        <w:gridCol w:w="450"/>
        <w:gridCol w:w="1215"/>
        <w:gridCol w:w="855"/>
      </w:tblGrid>
      <w:tr>
        <w:trPr>
          <w:jc w:val="center"/>
        </w:trPr>
        <w:tc>
          <w:tcPr>
            <w:tcW w:w="10800" w:type="dxa"/>
            <w:gridSpan w:val="5"/>
            <w:tcBorders>
              <w:top w:val="double" w:sz="6" w:space="0" w:color="auto"/>
              <w:bottom w:val="single" w:sz="6" w:space="0" w:color="auto"/>
            </w:tcBorders>
            <w:shd w:val="pct10" w:color="auto" w:fill="auto"/>
          </w:tcPr>
          <w:p>
            <w:pPr>
              <w:spacing w:before="120" w:after="120"/>
              <w:jc w:val="center"/>
              <w:rPr>
                <w:b/>
                <w:sz w:val="20"/>
              </w:rPr>
            </w:pPr>
            <w:r>
              <w:rPr>
                <w:b/>
                <w:sz w:val="20"/>
              </w:rPr>
              <w:t>Please Complete the Following:</w:t>
            </w:r>
          </w:p>
        </w:tc>
      </w:tr>
      <w:tr>
        <w:trPr>
          <w:jc w:val="center"/>
        </w:trPr>
        <w:tc>
          <w:tcPr>
            <w:tcW w:w="8730" w:type="dxa"/>
            <w:gridSpan w:val="3"/>
            <w:tcBorders>
              <w:top w:val="single" w:sz="6" w:space="0" w:color="auto"/>
              <w:bottom w:val="single" w:sz="6" w:space="0" w:color="auto"/>
              <w:right w:val="nil"/>
            </w:tcBorders>
            <w:shd w:val="clear" w:color="auto" w:fill="auto"/>
          </w:tcPr>
          <w:p>
            <w:pPr>
              <w:tabs>
                <w:tab w:val="left" w:pos="547"/>
              </w:tabs>
              <w:rPr>
                <w:sz w:val="20"/>
              </w:rPr>
            </w:pPr>
            <w:r>
              <w:rPr>
                <w:sz w:val="20"/>
              </w:rPr>
              <w:t>Form PI-7 is complete and attached</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3"/>
            <w:tcBorders>
              <w:top w:val="single" w:sz="6" w:space="0" w:color="auto"/>
              <w:bottom w:val="single" w:sz="6" w:space="0" w:color="auto"/>
              <w:right w:val="nil"/>
            </w:tcBorders>
            <w:shd w:val="clear" w:color="auto" w:fill="auto"/>
          </w:tcPr>
          <w:p>
            <w:pPr>
              <w:rPr>
                <w:sz w:val="20"/>
              </w:rPr>
            </w:pPr>
            <w:r>
              <w:rPr>
                <w:sz w:val="20"/>
              </w:rPr>
              <w:t>The sterilizer chamber exhaust shall vent through an emission control device that will continuously achieve an EtO removal efficiency of 99%</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3"/>
            <w:tcBorders>
              <w:top w:val="single" w:sz="6" w:space="0" w:color="auto"/>
              <w:bottom w:val="single" w:sz="6" w:space="0" w:color="auto"/>
              <w:right w:val="nil"/>
            </w:tcBorders>
            <w:shd w:val="clear" w:color="auto" w:fill="auto"/>
          </w:tcPr>
          <w:p>
            <w:pPr>
              <w:tabs>
                <w:tab w:val="left" w:pos="547"/>
              </w:tabs>
              <w:rPr>
                <w:sz w:val="20"/>
              </w:rPr>
            </w:pPr>
            <w:r>
              <w:rPr>
                <w:sz w:val="20"/>
              </w:rPr>
              <w:t>Thermal incineration will not be used to control sterilizer exhaust emissions if chlorofluorocarbons are used as a diluent</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3"/>
            <w:tcBorders>
              <w:top w:val="single" w:sz="6" w:space="0" w:color="auto"/>
              <w:bottom w:val="single" w:sz="6" w:space="0" w:color="auto"/>
              <w:right w:val="nil"/>
            </w:tcBorders>
            <w:shd w:val="clear" w:color="auto" w:fill="auto"/>
          </w:tcPr>
          <w:p>
            <w:pPr>
              <w:tabs>
                <w:tab w:val="left" w:pos="547"/>
              </w:tabs>
              <w:rPr>
                <w:sz w:val="20"/>
              </w:rPr>
            </w:pPr>
            <w:r>
              <w:rPr>
                <w:sz w:val="20"/>
              </w:rPr>
              <w:t>Within 60 days of start-up, the control device performance will be verified through stack testing</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3"/>
            <w:tcBorders>
              <w:top w:val="single" w:sz="6" w:space="0" w:color="auto"/>
              <w:bottom w:val="single" w:sz="6" w:space="0" w:color="auto"/>
              <w:right w:val="nil"/>
            </w:tcBorders>
            <w:shd w:val="clear" w:color="auto" w:fill="auto"/>
          </w:tcPr>
          <w:p>
            <w:pPr>
              <w:rPr>
                <w:sz w:val="20"/>
              </w:rPr>
            </w:pPr>
            <w:r>
              <w:rPr>
                <w:sz w:val="20"/>
              </w:rPr>
              <w:t>There will be no discharge of water containing dissolved EtO through a sanitary sewer system</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8730" w:type="dxa"/>
            <w:gridSpan w:val="3"/>
            <w:tcBorders>
              <w:top w:val="single" w:sz="6" w:space="0" w:color="auto"/>
              <w:bottom w:val="single" w:sz="6" w:space="0" w:color="auto"/>
              <w:right w:val="nil"/>
            </w:tcBorders>
            <w:shd w:val="clear" w:color="auto" w:fill="auto"/>
          </w:tcPr>
          <w:p>
            <w:pPr>
              <w:rPr>
                <w:sz w:val="20"/>
              </w:rPr>
            </w:pPr>
            <w:r>
              <w:rPr>
                <w:sz w:val="20"/>
              </w:rPr>
              <w:t>Any combination of sterilizers located on the same or contiguous property under common ownership will be limited to a total E</w:t>
            </w:r>
            <w:r>
              <w:rPr>
                <w:sz w:val="20"/>
              </w:rPr>
              <w:t>t</w:t>
            </w:r>
            <w:r>
              <w:rPr>
                <w:sz w:val="20"/>
              </w:rPr>
              <w:t>O usage of 1,000 pounds per year</w:t>
            </w:r>
          </w:p>
        </w:tc>
        <w:tc>
          <w:tcPr>
            <w:tcW w:w="1215" w:type="dxa"/>
            <w:tcBorders>
              <w:top w:val="single" w:sz="6" w:space="0" w:color="auto"/>
              <w:left w:val="nil"/>
              <w:bottom w:val="single" w:sz="6" w:space="0" w:color="auto"/>
              <w:right w:val="nil"/>
            </w:tcBorders>
            <w:shd w:val="clear" w:color="auto" w:fill="auto"/>
            <w:vAlign w:val="center"/>
          </w:tcPr>
          <w:p>
            <w:pPr>
              <w:ind w:firstLine="331"/>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p>
        </w:tc>
        <w:tc>
          <w:tcPr>
            <w:tcW w:w="855" w:type="dxa"/>
            <w:tcBorders>
              <w:top w:val="single" w:sz="6" w:space="0" w:color="auto"/>
              <w:left w:val="nil"/>
              <w:bottom w:val="single" w:sz="6" w:space="0" w:color="auto"/>
            </w:tcBorders>
            <w:shd w:val="clear" w:color="auto" w:fill="auto"/>
            <w:vAlign w:val="center"/>
          </w:tcPr>
          <w:p>
            <w:pP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trPr>
          <w:jc w:val="center"/>
        </w:trPr>
        <w:tc>
          <w:tcPr>
            <w:tcW w:w="10800" w:type="dxa"/>
            <w:gridSpan w:val="5"/>
            <w:tcBorders>
              <w:top w:val="single" w:sz="6" w:space="0" w:color="auto"/>
            </w:tcBorders>
            <w:shd w:val="clear" w:color="auto" w:fill="auto"/>
          </w:tcPr>
          <w:p>
            <w:pPr>
              <w:rPr>
                <w:sz w:val="20"/>
              </w:rPr>
            </w:pPr>
            <w:r>
              <w:rPr>
                <w:sz w:val="20"/>
              </w:rPr>
              <w:t>Name:</w:t>
            </w:r>
          </w:p>
        </w:tc>
      </w:tr>
      <w:tr>
        <w:trPr>
          <w:jc w:val="center"/>
        </w:trPr>
        <w:tc>
          <w:tcPr>
            <w:tcW w:w="10800" w:type="dxa"/>
            <w:gridSpan w:val="5"/>
            <w:shd w:val="clear" w:color="auto" w:fill="auto"/>
          </w:tcPr>
          <w:p>
            <w:pPr>
              <w:rPr>
                <w:sz w:val="20"/>
              </w:rPr>
            </w:pPr>
            <w:r>
              <w:rPr>
                <w:sz w:val="20"/>
              </w:rPr>
              <w:t>Company:</w:t>
            </w:r>
          </w:p>
        </w:tc>
      </w:tr>
      <w:tr>
        <w:trPr>
          <w:jc w:val="center"/>
        </w:trPr>
        <w:tc>
          <w:tcPr>
            <w:tcW w:w="10800" w:type="dxa"/>
            <w:gridSpan w:val="5"/>
            <w:shd w:val="clear" w:color="auto" w:fill="auto"/>
          </w:tcPr>
          <w:p>
            <w:pPr>
              <w:rPr>
                <w:sz w:val="20"/>
              </w:rPr>
            </w:pPr>
            <w:r>
              <w:rPr>
                <w:sz w:val="20"/>
              </w:rPr>
              <w:t>Title:</w:t>
            </w:r>
          </w:p>
        </w:tc>
      </w:tr>
      <w:tr>
        <w:trPr>
          <w:jc w:val="center"/>
        </w:trPr>
        <w:tc>
          <w:tcPr>
            <w:tcW w:w="10800" w:type="dxa"/>
            <w:gridSpan w:val="5"/>
            <w:shd w:val="clear" w:color="auto" w:fill="auto"/>
          </w:tcPr>
          <w:p>
            <w:pPr>
              <w:rPr>
                <w:sz w:val="20"/>
              </w:rPr>
            </w:pPr>
            <w:r>
              <w:rPr>
                <w:sz w:val="20"/>
              </w:rPr>
              <w:t>Facility Name:</w:t>
            </w:r>
          </w:p>
        </w:tc>
      </w:tr>
      <w:tr>
        <w:trPr>
          <w:jc w:val="center"/>
        </w:trPr>
        <w:tc>
          <w:tcPr>
            <w:tcW w:w="10800" w:type="dxa"/>
            <w:gridSpan w:val="5"/>
            <w:shd w:val="clear" w:color="auto" w:fill="auto"/>
          </w:tcPr>
          <w:p>
            <w:pPr>
              <w:rPr>
                <w:sz w:val="20"/>
              </w:rPr>
            </w:pPr>
            <w:r>
              <w:rPr>
                <w:sz w:val="20"/>
              </w:rPr>
              <w:t>Location:</w:t>
            </w:r>
          </w:p>
        </w:tc>
      </w:tr>
      <w:tr>
        <w:trPr>
          <w:jc w:val="center"/>
        </w:trPr>
        <w:tc>
          <w:tcPr>
            <w:tcW w:w="5400" w:type="dxa"/>
            <w:shd w:val="clear" w:color="auto" w:fill="auto"/>
          </w:tcPr>
          <w:p>
            <w:pPr>
              <w:rPr>
                <w:sz w:val="20"/>
              </w:rPr>
            </w:pPr>
            <w:r>
              <w:rPr>
                <w:sz w:val="20"/>
              </w:rPr>
              <w:t>Phone No.:</w:t>
            </w:r>
          </w:p>
        </w:tc>
        <w:tc>
          <w:tcPr>
            <w:tcW w:w="5400" w:type="dxa"/>
            <w:gridSpan w:val="4"/>
            <w:shd w:val="clear" w:color="auto" w:fill="auto"/>
          </w:tcPr>
          <w:p>
            <w:pPr>
              <w:rPr>
                <w:sz w:val="20"/>
              </w:rPr>
            </w:pPr>
            <w:r>
              <w:rPr>
                <w:sz w:val="20"/>
              </w:rPr>
              <w:t>Fax No.:</w:t>
            </w:r>
          </w:p>
        </w:tc>
      </w:tr>
      <w:tr>
        <w:trPr>
          <w:jc w:val="center"/>
        </w:trPr>
        <w:tc>
          <w:tcPr>
            <w:tcW w:w="5400" w:type="dxa"/>
            <w:shd w:val="clear" w:color="auto" w:fill="auto"/>
          </w:tcPr>
          <w:p>
            <w:pPr>
              <w:rPr>
                <w:sz w:val="20"/>
              </w:rPr>
            </w:pPr>
            <w:r>
              <w:rPr>
                <w:sz w:val="20"/>
              </w:rPr>
              <w:t>E-mail Address:</w:t>
            </w:r>
          </w:p>
        </w:tc>
        <w:tc>
          <w:tcPr>
            <w:tcW w:w="5400" w:type="dxa"/>
            <w:gridSpan w:val="4"/>
            <w:shd w:val="clear" w:color="auto" w:fill="auto"/>
          </w:tcPr>
          <w:p>
            <w:pPr>
              <w:rPr>
                <w:sz w:val="20"/>
              </w:rPr>
            </w:pPr>
            <w:r>
              <w:rPr>
                <w:sz w:val="20"/>
              </w:rPr>
              <w:t>Account ID No.:</w:t>
            </w:r>
          </w:p>
        </w:tc>
      </w:tr>
      <w:tr>
        <w:trPr>
          <w:jc w:val="center"/>
        </w:trPr>
        <w:tc>
          <w:tcPr>
            <w:tcW w:w="8280" w:type="dxa"/>
            <w:gridSpan w:val="2"/>
            <w:shd w:val="clear" w:color="auto" w:fill="auto"/>
          </w:tcPr>
          <w:p>
            <w:pPr>
              <w:rPr>
                <w:sz w:val="20"/>
              </w:rPr>
            </w:pPr>
            <w:r>
              <w:rPr>
                <w:sz w:val="20"/>
              </w:rPr>
              <w:t>Signature of Company Officer:</w:t>
            </w:r>
          </w:p>
          <w:p>
            <w:pPr>
              <w:rPr>
                <w:sz w:val="20"/>
              </w:rPr>
            </w:pPr>
          </w:p>
          <w:p>
            <w:pPr>
              <w:rPr>
                <w:sz w:val="20"/>
              </w:rPr>
            </w:pPr>
          </w:p>
        </w:tc>
        <w:tc>
          <w:tcPr>
            <w:tcW w:w="2520" w:type="dxa"/>
            <w:gridSpan w:val="3"/>
            <w:shd w:val="clear" w:color="auto" w:fill="auto"/>
          </w:tcPr>
          <w:p>
            <w:pPr>
              <w:rPr>
                <w:sz w:val="20"/>
              </w:rPr>
            </w:pPr>
            <w:r>
              <w:rPr>
                <w:sz w:val="20"/>
              </w:rPr>
              <w:t>Date:</w:t>
            </w:r>
          </w:p>
        </w:tc>
      </w:tr>
    </w:tbl>
    <w:p>
      <w:pPr>
        <w:ind w:left="2160" w:hanging="2160"/>
        <w:rPr>
          <w:sz w:val="20"/>
        </w:rPr>
      </w:pPr>
    </w:p>
    <w:sectPr>
      <w:headerReference w:type="even" r:id="rId11"/>
      <w:footerReference w:type="even" r:id="rId12"/>
      <w:footerReference w:type="default" r:id="rId13"/>
      <w:footerReference w:type="first" r:id="rId14"/>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D6F" w:rsidRDefault="00E90D6F">
      <w:r>
        <w:separator/>
      </w:r>
    </w:p>
  </w:endnote>
  <w:endnote w:type="continuationSeparator" w:id="0">
    <w:p w:rsidR="00E90D6F" w:rsidRDefault="00E9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4A" w:rsidRDefault="00CF324A">
    <w:pPr>
      <w:framePr w:w="10800" w:h="186" w:hRule="exact" w:wrap="notBeside" w:vAnchor="page" w:hAnchor="text" w:y="14881"/>
      <w:spacing w:line="0" w:lineRule="atLeast"/>
      <w:jc w:val="right"/>
      <w:rPr>
        <w:vanish/>
      </w:rPr>
    </w:pPr>
    <w:r>
      <w:rPr>
        <w:b/>
        <w:sz w:val="16"/>
      </w:rPr>
      <w:t>Page _____ of _____</w:t>
    </w:r>
  </w:p>
  <w:p w:rsidR="00CF324A" w:rsidRDefault="00CF32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4A" w:rsidRDefault="000F07CF">
    <w:pPr>
      <w:spacing w:line="0" w:lineRule="atLeast"/>
      <w:rPr>
        <w:b/>
        <w:sz w:val="16"/>
        <w:szCs w:val="16"/>
      </w:rPr>
    </w:pPr>
    <w:r>
      <w:rPr>
        <w:b/>
        <w:sz w:val="16"/>
        <w:szCs w:val="16"/>
      </w:rPr>
      <w:t xml:space="preserve">TCEQ 10135 (Revised </w:t>
    </w:r>
    <w:r w:rsidR="00171AA9">
      <w:rPr>
        <w:b/>
        <w:sz w:val="16"/>
        <w:szCs w:val="16"/>
      </w:rPr>
      <w:t>08</w:t>
    </w:r>
    <w:r w:rsidR="00DC4218">
      <w:rPr>
        <w:b/>
        <w:sz w:val="16"/>
        <w:szCs w:val="16"/>
      </w:rPr>
      <w:t>/13</w:t>
    </w:r>
    <w:r>
      <w:rPr>
        <w:b/>
        <w:sz w:val="16"/>
        <w:szCs w:val="16"/>
      </w:rPr>
      <w:t xml:space="preserve">) PBR Checklist 106.417 </w:t>
    </w:r>
    <w:r w:rsidRPr="00C214CC">
      <w:rPr>
        <w:b/>
        <w:sz w:val="16"/>
        <w:szCs w:val="16"/>
      </w:rPr>
      <w:t>Ethylene Oxide (EtO) Sterilization Facilities</w:t>
    </w:r>
  </w:p>
  <w:p w:rsidR="000F07CF" w:rsidRDefault="000F07CF">
    <w:pPr>
      <w:spacing w:line="0" w:lineRule="atLeast"/>
      <w:rPr>
        <w:b/>
        <w:sz w:val="16"/>
        <w:szCs w:val="16"/>
      </w:rPr>
    </w:pPr>
    <w:r>
      <w:rPr>
        <w:b/>
        <w:sz w:val="16"/>
        <w:szCs w:val="16"/>
      </w:rPr>
      <w:t xml:space="preserve">This form is for use by sources subject to air quality permit requirements and </w:t>
    </w:r>
  </w:p>
  <w:p w:rsidR="000F07CF" w:rsidRPr="000F07CF" w:rsidRDefault="000F07CF" w:rsidP="000F07CF">
    <w:pPr>
      <w:tabs>
        <w:tab w:val="right" w:pos="10710"/>
      </w:tabs>
      <w:spacing w:line="0" w:lineRule="atLeast"/>
      <w:rPr>
        <w:b/>
        <w:sz w:val="16"/>
        <w:szCs w:val="16"/>
      </w:rPr>
    </w:pPr>
    <w:proofErr w:type="gramStart"/>
    <w:r>
      <w:rPr>
        <w:b/>
        <w:sz w:val="16"/>
        <w:szCs w:val="16"/>
      </w:rPr>
      <w:t>may</w:t>
    </w:r>
    <w:proofErr w:type="gramEnd"/>
    <w:r>
      <w:rPr>
        <w:b/>
        <w:sz w:val="16"/>
        <w:szCs w:val="16"/>
      </w:rPr>
      <w:t xml:space="preserve"> be revised periodically. (APDG 5033 v</w:t>
    </w:r>
    <w:r w:rsidR="00891265">
      <w:rPr>
        <w:b/>
        <w:sz w:val="16"/>
        <w:szCs w:val="16"/>
      </w:rPr>
      <w:t>5</w:t>
    </w:r>
    <w:r>
      <w:rPr>
        <w:b/>
        <w:sz w:val="16"/>
        <w:szCs w:val="16"/>
      </w:rPr>
      <w:t>)</w:t>
    </w:r>
    <w:r>
      <w:rPr>
        <w:b/>
        <w:sz w:val="16"/>
        <w:szCs w:val="16"/>
      </w:rPr>
      <w:tab/>
    </w:r>
    <w:r w:rsidRPr="000F07CF">
      <w:rPr>
        <w:b/>
        <w:sz w:val="16"/>
        <w:szCs w:val="16"/>
      </w:rPr>
      <w:t xml:space="preserve">Page </w:t>
    </w:r>
    <w:r>
      <w:rPr>
        <w:b/>
        <w:sz w:val="16"/>
        <w:szCs w:val="16"/>
      </w:rPr>
      <w:t>_____</w:t>
    </w:r>
    <w:r w:rsidRPr="000F07CF">
      <w:rPr>
        <w:b/>
        <w:sz w:val="16"/>
        <w:szCs w:val="16"/>
      </w:rPr>
      <w:t xml:space="preserve"> of </w:t>
    </w:r>
    <w:r>
      <w:rPr>
        <w:b/>
        <w:sz w:val="16"/>
        <w:szCs w:val="16"/>
      </w:rPr>
      <w:t>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CF" w:rsidRDefault="000F07CF" w:rsidP="000F07CF">
    <w:pPr>
      <w:spacing w:line="0" w:lineRule="atLeast"/>
      <w:rPr>
        <w:b/>
        <w:sz w:val="16"/>
        <w:szCs w:val="16"/>
      </w:rPr>
    </w:pPr>
    <w:r>
      <w:rPr>
        <w:b/>
        <w:sz w:val="16"/>
        <w:szCs w:val="16"/>
      </w:rPr>
      <w:t>T</w:t>
    </w:r>
    <w:r w:rsidR="00DC4218">
      <w:rPr>
        <w:b/>
        <w:sz w:val="16"/>
        <w:szCs w:val="16"/>
      </w:rPr>
      <w:t>CEQ 10135 (Revised 0</w:t>
    </w:r>
    <w:r w:rsidR="00171AA9">
      <w:rPr>
        <w:b/>
        <w:sz w:val="16"/>
        <w:szCs w:val="16"/>
      </w:rPr>
      <w:t>8</w:t>
    </w:r>
    <w:r w:rsidR="00DC4218">
      <w:rPr>
        <w:b/>
        <w:sz w:val="16"/>
        <w:szCs w:val="16"/>
      </w:rPr>
      <w:t>/13</w:t>
    </w:r>
    <w:r>
      <w:rPr>
        <w:b/>
        <w:sz w:val="16"/>
        <w:szCs w:val="16"/>
      </w:rPr>
      <w:t xml:space="preserve">) PBR Checklist 106.417 </w:t>
    </w:r>
    <w:r w:rsidRPr="00C214CC">
      <w:rPr>
        <w:b/>
        <w:sz w:val="16"/>
        <w:szCs w:val="16"/>
      </w:rPr>
      <w:t>Ethylene Oxide (EtO) Sterilization Facilities</w:t>
    </w:r>
  </w:p>
  <w:p w:rsidR="000F07CF" w:rsidRDefault="000F07CF" w:rsidP="000F07CF">
    <w:pPr>
      <w:spacing w:line="0" w:lineRule="atLeast"/>
      <w:rPr>
        <w:b/>
        <w:sz w:val="16"/>
        <w:szCs w:val="16"/>
      </w:rPr>
    </w:pPr>
    <w:r>
      <w:rPr>
        <w:b/>
        <w:sz w:val="16"/>
        <w:szCs w:val="16"/>
      </w:rPr>
      <w:t xml:space="preserve">This form is for use by sources subject to air quality permit requirements and </w:t>
    </w:r>
  </w:p>
  <w:p w:rsidR="000F07CF" w:rsidRPr="000F07CF" w:rsidRDefault="000F07CF" w:rsidP="000F07CF">
    <w:pPr>
      <w:pStyle w:val="Footer"/>
      <w:tabs>
        <w:tab w:val="clear" w:pos="4320"/>
        <w:tab w:val="clear" w:pos="8640"/>
        <w:tab w:val="right" w:pos="10710"/>
      </w:tabs>
      <w:rPr>
        <w:b/>
        <w:sz w:val="16"/>
        <w:szCs w:val="16"/>
      </w:rPr>
    </w:pPr>
    <w:proofErr w:type="gramStart"/>
    <w:r>
      <w:rPr>
        <w:b/>
        <w:sz w:val="16"/>
        <w:szCs w:val="16"/>
      </w:rPr>
      <w:t>may</w:t>
    </w:r>
    <w:proofErr w:type="gramEnd"/>
    <w:r>
      <w:rPr>
        <w:b/>
        <w:sz w:val="16"/>
        <w:szCs w:val="16"/>
      </w:rPr>
      <w:t xml:space="preserve"> be revised periodically. (APDG 5033 v</w:t>
    </w:r>
    <w:r w:rsidR="00891265">
      <w:rPr>
        <w:b/>
        <w:sz w:val="16"/>
        <w:szCs w:val="16"/>
      </w:rPr>
      <w:t>5</w:t>
    </w:r>
    <w:r>
      <w:rPr>
        <w:b/>
        <w:sz w:val="16"/>
        <w:szCs w:val="16"/>
      </w:rPr>
      <w:t>)</w:t>
    </w:r>
    <w:r>
      <w:rPr>
        <w:b/>
        <w:sz w:val="16"/>
        <w:szCs w:val="16"/>
      </w:rPr>
      <w:tab/>
    </w:r>
    <w:r w:rsidRPr="000F07CF">
      <w:rPr>
        <w:b/>
        <w:sz w:val="16"/>
        <w:szCs w:val="16"/>
      </w:rPr>
      <w:t xml:space="preserve">Page </w:t>
    </w:r>
    <w:r>
      <w:rPr>
        <w:b/>
        <w:sz w:val="16"/>
        <w:szCs w:val="16"/>
      </w:rPr>
      <w:t>_____</w:t>
    </w:r>
    <w:r w:rsidRPr="000F07CF">
      <w:rPr>
        <w:b/>
        <w:sz w:val="16"/>
        <w:szCs w:val="16"/>
      </w:rPr>
      <w:t xml:space="preserve"> of </w:t>
    </w:r>
    <w:r>
      <w:rPr>
        <w:b/>
        <w:sz w:val="16"/>
        <w:szCs w:val="16"/>
      </w:rPr>
      <w:t>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D6F" w:rsidRDefault="00E90D6F">
      <w:r>
        <w:separator/>
      </w:r>
    </w:p>
  </w:footnote>
  <w:footnote w:type="continuationSeparator" w:id="0">
    <w:p w:rsidR="00E90D6F" w:rsidRDefault="00E90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4A" w:rsidRDefault="00CF324A">
    <w:pPr>
      <w:jc w:val="right"/>
      <w:rPr>
        <w:rFonts w:ascii="Univers" w:hAnsi="Univers"/>
        <w:sz w:val="22"/>
      </w:rPr>
    </w:pPr>
    <w:r>
      <w:rPr>
        <w:b/>
        <w:sz w:val="16"/>
      </w:rPr>
      <w:t>Exemption §106.417, previously standard exemption 89,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296B"/>
    <w:multiLevelType w:val="hybridMultilevel"/>
    <w:tmpl w:val="95AA0B7C"/>
    <w:lvl w:ilvl="0" w:tplc="04B03144">
      <w:start w:val="2"/>
      <w:numFmt w:val="upperLetter"/>
      <w:lvlText w:val="(%1.)"/>
      <w:lvlJc w:val="left"/>
      <w:pPr>
        <w:tabs>
          <w:tab w:val="num" w:pos="547"/>
        </w:tabs>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8993180"/>
    <w:multiLevelType w:val="multilevel"/>
    <w:tmpl w:val="27E60E2E"/>
    <w:lvl w:ilvl="0">
      <w:start w:val="1"/>
      <w:numFmt w:val="decimal"/>
      <w:lvlText w:val="(%1.)"/>
      <w:lvlJc w:val="left"/>
      <w:pPr>
        <w:tabs>
          <w:tab w:val="num" w:pos="547"/>
        </w:tabs>
        <w:ind w:left="547" w:hanging="547"/>
      </w:pPr>
      <w:rPr>
        <w:rFonts w:ascii="Times New Roman" w:hAnsi="Times New Roman" w:hint="default"/>
        <w:b w:val="0"/>
        <w:i w:val="0"/>
      </w:rPr>
    </w:lvl>
    <w:lvl w:ilvl="1">
      <w:start w:val="3"/>
      <w:numFmt w:val="lowerLetter"/>
      <w:lvlText w:val="(%2.)"/>
      <w:lvlJc w:val="left"/>
      <w:pPr>
        <w:tabs>
          <w:tab w:val="num" w:pos="547"/>
        </w:tabs>
        <w:ind w:left="547" w:hanging="547"/>
      </w:pPr>
      <w:rPr>
        <w:rFonts w:hint="default"/>
        <w:b w:val="0"/>
        <w:i w:val="0"/>
      </w:rPr>
    </w:lvl>
    <w:lvl w:ilvl="2">
      <w:start w:val="1"/>
      <w:numFmt w:val="decimal"/>
      <w:lvlText w:val="(%3.)"/>
      <w:lvlJc w:val="left"/>
      <w:pPr>
        <w:tabs>
          <w:tab w:val="num" w:pos="2527"/>
        </w:tabs>
        <w:ind w:left="2527" w:hanging="547"/>
      </w:pPr>
      <w:rPr>
        <w:rFonts w:ascii="Times New Roman" w:hAnsi="Times New Roman"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1FA7608"/>
    <w:multiLevelType w:val="hybridMultilevel"/>
    <w:tmpl w:val="123A7A92"/>
    <w:lvl w:ilvl="0" w:tplc="CDD4DAF4">
      <w:start w:val="1"/>
      <w:numFmt w:val="lowerLetter"/>
      <w:lvlText w:val="(%1.)"/>
      <w:lvlJc w:val="left"/>
      <w:pPr>
        <w:tabs>
          <w:tab w:val="num" w:pos="547"/>
        </w:tabs>
        <w:ind w:left="547" w:hanging="547"/>
      </w:pPr>
      <w:rPr>
        <w:rFonts w:hint="default"/>
      </w:rPr>
    </w:lvl>
    <w:lvl w:ilvl="1" w:tplc="AF4EC9CC">
      <w:start w:val="1"/>
      <w:numFmt w:val="decimal"/>
      <w:lvlText w:val="(%2.)"/>
      <w:lvlJc w:val="left"/>
      <w:pPr>
        <w:tabs>
          <w:tab w:val="num" w:pos="547"/>
        </w:tabs>
        <w:ind w:left="547" w:hanging="547"/>
      </w:pPr>
      <w:rPr>
        <w:rFonts w:ascii="Times New Roman" w:hAnsi="Times New Roman" w:hint="default"/>
        <w:b w:val="0"/>
        <w:i w:val="0"/>
      </w:rPr>
    </w:lvl>
    <w:lvl w:ilvl="2" w:tplc="C01EF9CA">
      <w:start w:val="1"/>
      <w:numFmt w:val="upperLetter"/>
      <w:lvlText w:val="(%3.)"/>
      <w:lvlJc w:val="left"/>
      <w:pPr>
        <w:tabs>
          <w:tab w:val="num" w:pos="547"/>
        </w:tabs>
        <w:ind w:left="547" w:hanging="547"/>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F632A4"/>
    <w:multiLevelType w:val="hybridMultilevel"/>
    <w:tmpl w:val="4FBA02B6"/>
    <w:lvl w:ilvl="0" w:tplc="AF4EC9CC">
      <w:start w:val="1"/>
      <w:numFmt w:val="decimal"/>
      <w:lvlText w:val="(%1.)"/>
      <w:lvlJc w:val="left"/>
      <w:pPr>
        <w:tabs>
          <w:tab w:val="num" w:pos="547"/>
        </w:tabs>
        <w:ind w:left="547" w:hanging="547"/>
      </w:pPr>
      <w:rPr>
        <w:rFonts w:ascii="Times New Roman" w:hAnsi="Times New Roman" w:hint="default"/>
        <w:b w:val="0"/>
        <w:i w:val="0"/>
      </w:rPr>
    </w:lvl>
    <w:lvl w:ilvl="1" w:tplc="CF384058">
      <w:start w:val="3"/>
      <w:numFmt w:val="lowerLetter"/>
      <w:lvlText w:val="(%2.)"/>
      <w:lvlJc w:val="left"/>
      <w:pPr>
        <w:tabs>
          <w:tab w:val="num" w:pos="547"/>
        </w:tabs>
        <w:ind w:left="547" w:hanging="547"/>
      </w:pPr>
      <w:rPr>
        <w:rFonts w:hint="default"/>
        <w:b w:val="0"/>
        <w:i w:val="0"/>
      </w:rPr>
    </w:lvl>
    <w:lvl w:ilvl="2" w:tplc="3E06DC84">
      <w:start w:val="1"/>
      <w:numFmt w:val="decimal"/>
      <w:lvlText w:val="(%3.)"/>
      <w:lvlJc w:val="left"/>
      <w:pPr>
        <w:tabs>
          <w:tab w:val="num" w:pos="547"/>
        </w:tabs>
        <w:ind w:left="547" w:hanging="547"/>
      </w:pPr>
      <w:rPr>
        <w:rFonts w:ascii="Times New Roman" w:hAnsi="Times New Roman"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6E31"/>
    <w:pPr>
      <w:tabs>
        <w:tab w:val="center" w:pos="4320"/>
        <w:tab w:val="right" w:pos="8640"/>
      </w:tabs>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Heading">
    <w:name w:val="Heading"/>
    <w:rPr>
      <w:b/>
      <w:sz w:val="29"/>
    </w:rPr>
  </w:style>
  <w:style w:type="character" w:customStyle="1" w:styleId="RightPar">
    <w:name w:val="Right Par"/>
    <w:basedOn w:val="DefaultParagraphFont"/>
  </w:style>
  <w:style w:type="character" w:customStyle="1" w:styleId="Subheading">
    <w:name w:val="Subheading"/>
    <w:rPr>
      <w:b/>
    </w:rPr>
  </w:style>
  <w:style w:type="paragraph" w:styleId="Footer">
    <w:name w:val="footer"/>
    <w:basedOn w:val="Normal"/>
    <w:rsid w:val="00BF6E31"/>
    <w:pPr>
      <w:tabs>
        <w:tab w:val="center" w:pos="4320"/>
        <w:tab w:val="right" w:pos="8640"/>
      </w:tabs>
    </w:pPr>
  </w:style>
  <w:style w:type="table" w:styleId="TableGrid">
    <w:name w:val="Table Grid"/>
    <w:basedOn w:val="TableNormal"/>
    <w:rsid w:val="00BF6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B16EA"/>
    <w:rPr>
      <w:rFonts w:ascii="Tahoma" w:hAnsi="Tahoma" w:cs="Tahoma"/>
      <w:sz w:val="16"/>
      <w:szCs w:val="16"/>
    </w:rPr>
  </w:style>
  <w:style w:type="character" w:customStyle="1" w:styleId="BalloonTextChar">
    <w:name w:val="Balloon Text Char"/>
    <w:basedOn w:val="DefaultParagraphFont"/>
    <w:link w:val="BalloonText"/>
    <w:rsid w:val="00BB16EA"/>
    <w:rPr>
      <w:rFonts w:ascii="Tahoma" w:hAnsi="Tahoma" w:cs="Tahoma"/>
      <w:sz w:val="16"/>
      <w:szCs w:val="16"/>
    </w:rPr>
  </w:style>
  <w:style w:type="character" w:styleId="Hyperlink">
    <w:name w:val="Hyperlink"/>
    <w:unhideWhenUsed/>
    <w:rsid w:val="00C40A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6E31"/>
    <w:pPr>
      <w:tabs>
        <w:tab w:val="center" w:pos="4320"/>
        <w:tab w:val="right" w:pos="8640"/>
      </w:tabs>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Heading">
    <w:name w:val="Heading"/>
    <w:rPr>
      <w:b/>
      <w:sz w:val="29"/>
    </w:rPr>
  </w:style>
  <w:style w:type="character" w:customStyle="1" w:styleId="RightPar">
    <w:name w:val="Right Par"/>
    <w:basedOn w:val="DefaultParagraphFont"/>
  </w:style>
  <w:style w:type="character" w:customStyle="1" w:styleId="Subheading">
    <w:name w:val="Subheading"/>
    <w:rPr>
      <w:b/>
    </w:rPr>
  </w:style>
  <w:style w:type="paragraph" w:styleId="Footer">
    <w:name w:val="footer"/>
    <w:basedOn w:val="Normal"/>
    <w:rsid w:val="00BF6E31"/>
    <w:pPr>
      <w:tabs>
        <w:tab w:val="center" w:pos="4320"/>
        <w:tab w:val="right" w:pos="8640"/>
      </w:tabs>
    </w:pPr>
  </w:style>
  <w:style w:type="table" w:styleId="TableGrid">
    <w:name w:val="Table Grid"/>
    <w:basedOn w:val="TableNormal"/>
    <w:rsid w:val="00BF6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B16EA"/>
    <w:rPr>
      <w:rFonts w:ascii="Tahoma" w:hAnsi="Tahoma" w:cs="Tahoma"/>
      <w:sz w:val="16"/>
      <w:szCs w:val="16"/>
    </w:rPr>
  </w:style>
  <w:style w:type="character" w:customStyle="1" w:styleId="BalloonTextChar">
    <w:name w:val="Balloon Text Char"/>
    <w:basedOn w:val="DefaultParagraphFont"/>
    <w:link w:val="BalloonText"/>
    <w:rsid w:val="00BB16EA"/>
    <w:rPr>
      <w:rFonts w:ascii="Tahoma" w:hAnsi="Tahoma" w:cs="Tahoma"/>
      <w:sz w:val="16"/>
      <w:szCs w:val="16"/>
    </w:rPr>
  </w:style>
  <w:style w:type="character" w:styleId="Hyperlink">
    <w:name w:val="Hyperlink"/>
    <w:unhideWhenUsed/>
    <w:rsid w:val="00C40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29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Relationships xmlns="http://schemas.openxmlformats.org/package/2006/relationships">
  <Relationship Type="http://schemas.openxmlformats.org/officeDocument/2006/relationships/image" Target="media/image1.wmf" Id="rId8" />
  <Relationship Type="http://schemas.openxmlformats.org/officeDocument/2006/relationships/footer" Target="footer2.xml" Id="rId13" />
  <Relationship Type="http://schemas.microsoft.com/office/2007/relationships/stylesWithEffects" Target="stylesWithEffects.xml" Id="rId3" />
  <Relationship Type="http://schemas.openxmlformats.org/officeDocument/2006/relationships/endnotes" Target="endnotes.xml" Id="rId7" />
  <Relationship Type="http://schemas.openxmlformats.org/officeDocument/2006/relationships/footer" Target="footer1.xml" Id="rId12" />
  <Relationship Type="http://schemas.openxmlformats.org/officeDocument/2006/relationships/styles" Target="styles.xml" Id="rId2" />
  <Relationship Type="http://schemas.openxmlformats.org/officeDocument/2006/relationships/theme" Target="theme/theme1.xml" Id="rId16" />
  <Relationship Type="http://schemas.openxmlformats.org/officeDocument/2006/relationships/numbering" Target="numbering.xml" Id="rId1" />
  <Relationship Type="http://schemas.openxmlformats.org/officeDocument/2006/relationships/footnotes" Target="footnotes.xml" Id="rId6" />
  <Relationship Type="http://schemas.openxmlformats.org/officeDocument/2006/relationships/header" Target="header1.xml" Id="rId11" />
  <Relationship Type="http://schemas.openxmlformats.org/officeDocument/2006/relationships/webSettings" Target="webSettings.xml" Id="rId5" />
  <Relationship Type="http://schemas.openxmlformats.org/officeDocument/2006/relationships/fontTable" Target="fontTable.xml" Id="rId15" />
  <Relationship Type="http://schemas.openxmlformats.org/officeDocument/2006/relationships/hyperlink" Target="http://www.TexasEnviroHelp.org" TargetMode="External" Id="rId10" />
  <Relationship Type="http://schemas.openxmlformats.org/officeDocument/2006/relationships/image" Target="media/image10.wmf" Id="rId9" />
  <Relationship Type="http://schemas.openxmlformats.org/officeDocument/2006/relationships/footer" Target="footer3.xml" Id="rId14"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