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8DA" w:rsidRDefault="009B28DA">
      <w:pPr>
        <w:pStyle w:val="BodyText"/>
        <w:spacing w:before="2"/>
        <w:rPr>
          <w:rFonts w:ascii="Times New Roman"/>
          <w:sz w:val="25"/>
        </w:rPr>
      </w:pPr>
    </w:p>
    <w:p w:rsidR="009B28DA" w:rsidRDefault="00722A92">
      <w:pPr>
        <w:spacing w:before="59"/>
        <w:ind w:left="100"/>
        <w:rPr>
          <w:b/>
          <w:sz w:val="20"/>
        </w:rPr>
      </w:pPr>
      <w:r>
        <w:rPr>
          <w:b/>
          <w:sz w:val="20"/>
        </w:rPr>
        <w:t>Clean Rivers Program Statewide Partner Meeting</w:t>
      </w:r>
    </w:p>
    <w:p w:rsidR="009B28DA" w:rsidRDefault="00722A92">
      <w:pPr>
        <w:pStyle w:val="BodyText"/>
        <w:ind w:left="100"/>
      </w:pPr>
      <w:r>
        <w:t>6/6/2018</w:t>
      </w:r>
    </w:p>
    <w:p w:rsidR="009B28DA" w:rsidRDefault="00722A92">
      <w:pPr>
        <w:pStyle w:val="BodyText"/>
        <w:ind w:left="100" w:right="5382"/>
      </w:pPr>
      <w:r>
        <w:t>Guadalupe-Blanco River Authority Seguin, TX</w:t>
      </w:r>
    </w:p>
    <w:p w:rsidR="009B28DA" w:rsidRDefault="009B28DA">
      <w:pPr>
        <w:pStyle w:val="BodyText"/>
        <w:spacing w:before="2"/>
        <w:rPr>
          <w:sz w:val="23"/>
        </w:rPr>
      </w:pPr>
      <w:bookmarkStart w:id="0" w:name="_GoBack"/>
      <w:bookmarkEnd w:id="0"/>
    </w:p>
    <w:tbl>
      <w:tblPr>
        <w:tblW w:w="0" w:type="auto"/>
        <w:tblInd w:w="1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6973"/>
      </w:tblGrid>
      <w:tr w:rsidR="009B28DA">
        <w:trPr>
          <w:trHeight w:hRule="exact" w:val="1639"/>
        </w:trPr>
        <w:tc>
          <w:tcPr>
            <w:tcW w:w="1488" w:type="dxa"/>
            <w:tcBorders>
              <w:top w:val="single" w:sz="4" w:space="0" w:color="A6A6A6"/>
              <w:bottom w:val="single" w:sz="4" w:space="0" w:color="A6A6A6"/>
            </w:tcBorders>
          </w:tcPr>
          <w:p w:rsidR="009B28DA" w:rsidRDefault="00722A92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10:00 AM</w:t>
            </w:r>
          </w:p>
        </w:tc>
        <w:tc>
          <w:tcPr>
            <w:tcW w:w="6973" w:type="dxa"/>
            <w:tcBorders>
              <w:top w:val="single" w:sz="4" w:space="0" w:color="A6A6A6"/>
              <w:bottom w:val="single" w:sz="4" w:space="0" w:color="A6A6A6"/>
            </w:tcBorders>
          </w:tcPr>
          <w:p w:rsidR="009B28DA" w:rsidRDefault="00722A92">
            <w:pPr>
              <w:pStyle w:val="TableParagraph"/>
              <w:spacing w:line="319" w:lineRule="auto"/>
              <w:ind w:left="1536" w:right="722" w:hanging="951"/>
              <w:rPr>
                <w:b/>
                <w:sz w:val="20"/>
              </w:rPr>
            </w:pPr>
            <w:r>
              <w:rPr>
                <w:b/>
                <w:sz w:val="20"/>
              </w:rPr>
              <w:t>Welcome—Jonathan Stinson, Deputy General Manager, Guadalupe- Blanco River Authority</w:t>
            </w:r>
          </w:p>
          <w:p w:rsidR="009B28DA" w:rsidRDefault="00722A92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Introductions – Sarah Eagle, Clean Rivers Program</w:t>
            </w:r>
          </w:p>
          <w:p w:rsidR="009B28DA" w:rsidRDefault="00722A92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Opening – Kelly Holligan, Director, Water Quality Planning Division</w:t>
            </w:r>
          </w:p>
        </w:tc>
      </w:tr>
      <w:tr w:rsidR="009B28DA">
        <w:trPr>
          <w:trHeight w:hRule="exact" w:val="2773"/>
        </w:trPr>
        <w:tc>
          <w:tcPr>
            <w:tcW w:w="1488" w:type="dxa"/>
            <w:tcBorders>
              <w:top w:val="single" w:sz="4" w:space="0" w:color="A6A6A6"/>
              <w:bottom w:val="single" w:sz="4" w:space="0" w:color="A6A6A6"/>
            </w:tcBorders>
          </w:tcPr>
          <w:p w:rsidR="009B28DA" w:rsidRDefault="009B28DA"/>
        </w:tc>
        <w:tc>
          <w:tcPr>
            <w:tcW w:w="6973" w:type="dxa"/>
            <w:tcBorders>
              <w:top w:val="single" w:sz="4" w:space="0" w:color="A6A6A6"/>
              <w:bottom w:val="single" w:sz="4" w:space="0" w:color="A6A6A6"/>
            </w:tcBorders>
          </w:tcPr>
          <w:p w:rsidR="009B28DA" w:rsidRDefault="00722A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Updates from TCEQ</w:t>
            </w:r>
          </w:p>
          <w:p w:rsidR="009B28DA" w:rsidRDefault="00722A92">
            <w:pPr>
              <w:pStyle w:val="TableParagraph"/>
              <w:spacing w:before="77"/>
              <w:ind w:right="672"/>
              <w:rPr>
                <w:sz w:val="20"/>
              </w:rPr>
            </w:pPr>
            <w:r>
              <w:rPr>
                <w:sz w:val="20"/>
              </w:rPr>
              <w:t>Current Funding and Recent Enhancements– Sarah Eagle, Clean Rivers Program</w:t>
            </w:r>
          </w:p>
          <w:p w:rsidR="009B28DA" w:rsidRDefault="00722A92">
            <w:pPr>
              <w:pStyle w:val="TableParagraph"/>
              <w:spacing w:before="79"/>
              <w:ind w:right="741"/>
              <w:rPr>
                <w:sz w:val="20"/>
              </w:rPr>
            </w:pPr>
            <w:r>
              <w:rPr>
                <w:sz w:val="20"/>
              </w:rPr>
              <w:t>Water Quality Standards and Data Needs – Joe Martin, Water Quality Standards</w:t>
            </w:r>
          </w:p>
          <w:p w:rsidR="009B28DA" w:rsidRDefault="00722A92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  <w:r>
              <w:rPr>
                <w:sz w:val="20"/>
              </w:rPr>
              <w:t>Topic</w:t>
            </w:r>
            <w:r>
              <w:rPr>
                <w:sz w:val="20"/>
              </w:rPr>
              <w:t>: Total Nitrogen</w:t>
            </w:r>
          </w:p>
          <w:p w:rsidR="009B28DA" w:rsidRDefault="00722A92">
            <w:pPr>
              <w:pStyle w:val="TableParagraph"/>
              <w:spacing w:before="79" w:line="319" w:lineRule="auto"/>
              <w:ind w:right="678"/>
              <w:rPr>
                <w:sz w:val="20"/>
              </w:rPr>
            </w:pPr>
            <w:r>
              <w:rPr>
                <w:sz w:val="20"/>
              </w:rPr>
              <w:t>Updates to 30 TAC Chapter 220—Becca DuPont, Clean Rivers Program Bienni</w:t>
            </w:r>
            <w:r>
              <w:rPr>
                <w:sz w:val="20"/>
              </w:rPr>
              <w:t>al CRP Guidance Revision Process and Updates in Queue</w:t>
            </w:r>
          </w:p>
        </w:tc>
      </w:tr>
      <w:tr w:rsidR="009B28DA">
        <w:trPr>
          <w:trHeight w:hRule="exact" w:val="1882"/>
        </w:trPr>
        <w:tc>
          <w:tcPr>
            <w:tcW w:w="1488" w:type="dxa"/>
            <w:tcBorders>
              <w:top w:val="single" w:sz="4" w:space="0" w:color="A6A6A6"/>
              <w:bottom w:val="single" w:sz="4" w:space="0" w:color="A6A6A6"/>
            </w:tcBorders>
          </w:tcPr>
          <w:p w:rsidR="009B28DA" w:rsidRDefault="009B28DA"/>
        </w:tc>
        <w:tc>
          <w:tcPr>
            <w:tcW w:w="6973" w:type="dxa"/>
            <w:tcBorders>
              <w:top w:val="single" w:sz="4" w:space="0" w:color="A6A6A6"/>
              <w:bottom w:val="single" w:sz="4" w:space="0" w:color="A6A6A6"/>
            </w:tcBorders>
          </w:tcPr>
          <w:p w:rsidR="009B28DA" w:rsidRDefault="00722A92"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Statewide Monitoring Program</w:t>
            </w:r>
          </w:p>
          <w:p w:rsidR="009B28DA" w:rsidRDefault="00722A92">
            <w:pPr>
              <w:pStyle w:val="TableParagraph"/>
              <w:spacing w:before="77"/>
              <w:ind w:right="757"/>
              <w:rPr>
                <w:sz w:val="20"/>
              </w:rPr>
            </w:pPr>
            <w:r>
              <w:rPr>
                <w:sz w:val="20"/>
              </w:rPr>
              <w:t>Status of the Statewide Monitoring Program– Howard Barrons, Clean Rivers Program</w:t>
            </w:r>
          </w:p>
          <w:p w:rsidR="009B28DA" w:rsidRDefault="00722A92">
            <w:pPr>
              <w:pStyle w:val="TableParagraph"/>
              <w:spacing w:before="80" w:line="319" w:lineRule="auto"/>
              <w:ind w:right="1808"/>
              <w:rPr>
                <w:sz w:val="20"/>
              </w:rPr>
            </w:pPr>
            <w:r>
              <w:rPr>
                <w:sz w:val="20"/>
              </w:rPr>
              <w:t>Monitoring and Special Projects—Trinity River Authority Discussion Topic: Coordinated Monitoring Schedule</w:t>
            </w:r>
          </w:p>
        </w:tc>
      </w:tr>
      <w:tr w:rsidR="009B28DA">
        <w:trPr>
          <w:trHeight w:hRule="exact" w:val="1034"/>
        </w:trPr>
        <w:tc>
          <w:tcPr>
            <w:tcW w:w="1488" w:type="dxa"/>
            <w:tcBorders>
              <w:top w:val="single" w:sz="4" w:space="0" w:color="A6A6A6"/>
              <w:bottom w:val="single" w:sz="4" w:space="0" w:color="A6A6A6"/>
            </w:tcBorders>
          </w:tcPr>
          <w:p w:rsidR="009B28DA" w:rsidRPr="00722A92" w:rsidRDefault="00722A92">
            <w:pPr>
              <w:rPr>
                <w:sz w:val="20"/>
                <w:szCs w:val="20"/>
              </w:rPr>
            </w:pPr>
            <w:r w:rsidRPr="00722A92">
              <w:rPr>
                <w:sz w:val="20"/>
                <w:szCs w:val="20"/>
              </w:rPr>
              <w:t>12:00 PM</w:t>
            </w:r>
          </w:p>
        </w:tc>
        <w:tc>
          <w:tcPr>
            <w:tcW w:w="6973" w:type="dxa"/>
            <w:tcBorders>
              <w:top w:val="single" w:sz="4" w:space="0" w:color="A6A6A6"/>
              <w:bottom w:val="single" w:sz="4" w:space="0" w:color="A6A6A6"/>
            </w:tcBorders>
          </w:tcPr>
          <w:p w:rsidR="009B28DA" w:rsidRDefault="00722A92"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Lunch</w:t>
            </w:r>
          </w:p>
        </w:tc>
      </w:tr>
      <w:tr w:rsidR="009B28DA">
        <w:trPr>
          <w:trHeight w:hRule="exact" w:val="2206"/>
        </w:trPr>
        <w:tc>
          <w:tcPr>
            <w:tcW w:w="1488" w:type="dxa"/>
            <w:tcBorders>
              <w:top w:val="single" w:sz="4" w:space="0" w:color="A6A6A6"/>
              <w:bottom w:val="single" w:sz="4" w:space="0" w:color="A6A6A6"/>
            </w:tcBorders>
          </w:tcPr>
          <w:p w:rsidR="009B28DA" w:rsidRDefault="009B28DA"/>
        </w:tc>
        <w:tc>
          <w:tcPr>
            <w:tcW w:w="6973" w:type="dxa"/>
            <w:tcBorders>
              <w:top w:val="single" w:sz="4" w:space="0" w:color="A6A6A6"/>
              <w:bottom w:val="single" w:sz="4" w:space="0" w:color="A6A6A6"/>
            </w:tcBorders>
          </w:tcPr>
          <w:p w:rsidR="009B28DA" w:rsidRDefault="00722A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Partner Highlights</w:t>
            </w:r>
          </w:p>
          <w:p w:rsidR="009B28DA" w:rsidRDefault="00722A92">
            <w:pPr>
              <w:pStyle w:val="TableParagraph"/>
              <w:spacing w:before="79" w:line="319" w:lineRule="auto"/>
              <w:ind w:right="722"/>
              <w:rPr>
                <w:sz w:val="20"/>
              </w:rPr>
            </w:pPr>
            <w:r>
              <w:rPr>
                <w:sz w:val="20"/>
              </w:rPr>
              <w:t>Outreach Efforts and Messaging—Houston-Galveston Area Council Discussion Topic: Evaluation of Successful Stakeholder Engagement</w:t>
            </w:r>
          </w:p>
          <w:p w:rsidR="009B28DA" w:rsidRDefault="00722A92">
            <w:pPr>
              <w:pStyle w:val="TableParagraph"/>
              <w:spacing w:before="0"/>
              <w:ind w:right="780"/>
              <w:rPr>
                <w:sz w:val="20"/>
              </w:rPr>
            </w:pPr>
            <w:r>
              <w:rPr>
                <w:sz w:val="20"/>
              </w:rPr>
              <w:t>Q&amp;A: Undergoing Review by the Sunset Commission—Rocky Freund, Nueces River Authority</w:t>
            </w:r>
          </w:p>
          <w:p w:rsidR="009B28DA" w:rsidRDefault="00722A9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Mussel Monitoring Initiatives—San Antonio R</w:t>
            </w:r>
            <w:r>
              <w:rPr>
                <w:sz w:val="20"/>
              </w:rPr>
              <w:t>iver Authority</w:t>
            </w:r>
          </w:p>
        </w:tc>
      </w:tr>
      <w:tr w:rsidR="009B28DA">
        <w:trPr>
          <w:trHeight w:hRule="exact" w:val="290"/>
        </w:trPr>
        <w:tc>
          <w:tcPr>
            <w:tcW w:w="1488" w:type="dxa"/>
            <w:tcBorders>
              <w:top w:val="single" w:sz="4" w:space="0" w:color="A6A6A6"/>
            </w:tcBorders>
          </w:tcPr>
          <w:p w:rsidR="009B28DA" w:rsidRDefault="00722A92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3:30 PM</w:t>
            </w:r>
          </w:p>
        </w:tc>
        <w:tc>
          <w:tcPr>
            <w:tcW w:w="6973" w:type="dxa"/>
            <w:tcBorders>
              <w:top w:val="single" w:sz="4" w:space="0" w:color="A6A6A6"/>
            </w:tcBorders>
          </w:tcPr>
          <w:p w:rsidR="009B28DA" w:rsidRDefault="00722A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Closing – CRP Staff</w:t>
            </w:r>
          </w:p>
        </w:tc>
      </w:tr>
    </w:tbl>
    <w:p w:rsidR="00000000" w:rsidRDefault="00722A92"/>
    <w:sectPr w:rsidR="00000000">
      <w:type w:val="continuous"/>
      <w:pgSz w:w="12240" w:h="15840"/>
      <w:pgMar w:top="15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8DA"/>
    <w:rsid w:val="00722A92"/>
    <w:rsid w:val="009B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075E2"/>
  <w15:docId w15:val="{51A741EA-6741-4AA3-9992-E18E6A32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5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Clean Rivers Program Statewide Partner Meeting Agenda</dc:title>
  <dc:subject>2018 Clean Rivers Program Statewide Partner Meeting </dc:subject>
  <dc:creator>CRP Staff</dc:creator>
  <cp:keywords>CRP, statewide partners, clean, rivers, conference, crp partners</cp:keywords>
  <cp:lastModifiedBy>TCEQ CRP Project Manager </cp:lastModifiedBy>
  <cp:revision>2</cp:revision>
  <dcterms:created xsi:type="dcterms:W3CDTF">2019-11-04T10:01:00Z</dcterms:created>
  <dcterms:modified xsi:type="dcterms:W3CDTF">2019-11-04T16:03:00Z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LastSaved">
    <vt:filetime>2019-11-04T00:00:00Z</vt:filetime>
  </property>
</Properties>
</file>