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B0AC7" w14:textId="4AE549F2" w:rsidR="00BC3EE5" w:rsidRPr="008B7F6E" w:rsidRDefault="00BC3EE5" w:rsidP="00BC3EE5">
      <w:pPr>
        <w:rPr>
          <w:rStyle w:val="IntenseEmphasis"/>
        </w:rPr>
      </w:pPr>
      <w:bookmarkStart w:id="0" w:name="_Toc338769112"/>
      <w:bookmarkStart w:id="1" w:name="_Toc338773575"/>
      <w:bookmarkStart w:id="2" w:name="_Toc338944826"/>
      <w:bookmarkStart w:id="3" w:name="_Toc346012393"/>
      <w:r w:rsidRPr="008B7F6E">
        <w:rPr>
          <w:rStyle w:val="IntenseEmphasis"/>
        </w:rPr>
        <w:t>Instructions for Using th</w:t>
      </w:r>
      <w:r>
        <w:rPr>
          <w:rStyle w:val="IntenseEmphasis"/>
        </w:rPr>
        <w:t>is</w:t>
      </w:r>
      <w:r w:rsidRPr="008B7F6E">
        <w:rPr>
          <w:rStyle w:val="IntenseEmphasis"/>
        </w:rPr>
        <w:t xml:space="preserve"> Clean Rivers Program Quality Assurance Project Plan Shell Document</w:t>
      </w:r>
      <w:r>
        <w:rPr>
          <w:rStyle w:val="IntenseEmphasis"/>
        </w:rPr>
        <w:t>”</w:t>
      </w:r>
    </w:p>
    <w:p w14:paraId="4FB95194" w14:textId="77777777" w:rsidR="00BC3EE5" w:rsidRPr="008B7F6E" w:rsidRDefault="00BC3EE5" w:rsidP="00BC3EE5">
      <w:pPr>
        <w:rPr>
          <w:rStyle w:val="IntenseEmphasis"/>
        </w:rPr>
      </w:pPr>
    </w:p>
    <w:p w14:paraId="137B7A14" w14:textId="7D31BD56" w:rsidR="00BC3EE5" w:rsidRPr="008B7F6E" w:rsidRDefault="00BC3EE5" w:rsidP="00BC3EE5">
      <w:pPr>
        <w:rPr>
          <w:rStyle w:val="IntenseEmphasis"/>
        </w:rPr>
      </w:pPr>
      <w:r w:rsidRPr="008B7F6E">
        <w:rPr>
          <w:rStyle w:val="IntenseEmphasis"/>
        </w:rPr>
        <w:t xml:space="preserve">The attached shell document was developed for use by Clean Rivers Program Basin Planning Agencies in </w:t>
      </w:r>
      <w:r>
        <w:rPr>
          <w:rStyle w:val="IntenseEmphasis"/>
        </w:rPr>
        <w:t>updating the FY2020-2021</w:t>
      </w:r>
      <w:r w:rsidRPr="008B7F6E">
        <w:rPr>
          <w:rStyle w:val="IntenseEmphasis"/>
        </w:rPr>
        <w:t xml:space="preserve"> Quality Assurance Project Plans (QAPPs)</w:t>
      </w:r>
      <w:r>
        <w:rPr>
          <w:rStyle w:val="IntenseEmphasis"/>
        </w:rPr>
        <w:t xml:space="preserve">. </w:t>
      </w:r>
      <w:r w:rsidRPr="008B7F6E">
        <w:rPr>
          <w:rStyle w:val="IntenseEmphasis"/>
        </w:rPr>
        <w:t>Instructions for preparation of the QAPPs are provided throughout the document.</w:t>
      </w:r>
    </w:p>
    <w:p w14:paraId="0307068B" w14:textId="77777777" w:rsidR="00BC3EE5" w:rsidRPr="008B7F6E" w:rsidRDefault="00BC3EE5" w:rsidP="00BC3EE5">
      <w:pPr>
        <w:rPr>
          <w:rStyle w:val="IntenseEmphasis"/>
        </w:rPr>
      </w:pPr>
    </w:p>
    <w:p w14:paraId="3F92BB98" w14:textId="77777777" w:rsidR="00BC3EE5" w:rsidRPr="008B7F6E" w:rsidRDefault="00BC3EE5" w:rsidP="00BC3EE5">
      <w:pPr>
        <w:rPr>
          <w:rStyle w:val="IntenseEmphasis"/>
        </w:rPr>
      </w:pPr>
      <w:r w:rsidRPr="008B7F6E">
        <w:rPr>
          <w:rStyle w:val="IntenseEmphasis"/>
        </w:rPr>
        <w:t>This QAPP shell does not apply to and should not be used for data collection for federally funded programs or projects. A standalone QAPP should be developed and approved by the appropriate TCEQ staff.</w:t>
      </w:r>
    </w:p>
    <w:p w14:paraId="7B33796E" w14:textId="77777777" w:rsidR="00BC3EE5" w:rsidRPr="008B7F6E" w:rsidRDefault="00BC3EE5" w:rsidP="00BC3EE5">
      <w:pPr>
        <w:rPr>
          <w:rStyle w:val="IntenseEmphasis"/>
        </w:rPr>
      </w:pPr>
    </w:p>
    <w:p w14:paraId="00C65F2F" w14:textId="7D68E168" w:rsidR="00BC3EE5" w:rsidRPr="008B7F6E" w:rsidRDefault="00BC3EE5" w:rsidP="00BC3EE5">
      <w:pPr>
        <w:rPr>
          <w:rStyle w:val="IntenseEmphasis"/>
        </w:rPr>
      </w:pPr>
      <w:r w:rsidRPr="008B7F6E">
        <w:rPr>
          <w:rStyle w:val="IntenseEmphasis"/>
        </w:rPr>
        <w:t xml:space="preserve">The shell language is to be used by Basin Planning Agencies in their QAPPs only to the extent that the language accurately and completely depicts Basin Planning Agency organizational structures, project responsibilities, project background, and project requirements, activities, and procedures. Italicized text in the shell provides instructions or information to QAPP preparers and should be deleted from the QAPP before submission to TCEQ. </w:t>
      </w:r>
      <w:r w:rsidR="002D5C95">
        <w:rPr>
          <w:rStyle w:val="IntenseEmphasis"/>
          <w:highlight w:val="yellow"/>
        </w:rPr>
        <w:t>Yellow h</w:t>
      </w:r>
      <w:r w:rsidRPr="008B7F6E">
        <w:rPr>
          <w:rStyle w:val="IntenseEmphasis"/>
          <w:highlight w:val="yellow"/>
        </w:rPr>
        <w:t>ighlighted text</w:t>
      </w:r>
      <w:r w:rsidRPr="008B7F6E">
        <w:rPr>
          <w:rStyle w:val="IntenseEmphasis"/>
        </w:rPr>
        <w:t xml:space="preserve"> indicates titles or other language that must be </w:t>
      </w:r>
      <w:r w:rsidRPr="00DF6E64">
        <w:rPr>
          <w:rStyle w:val="IntenseEmphasis"/>
          <w:u w:val="single"/>
        </w:rPr>
        <w:t>replaced</w:t>
      </w:r>
      <w:r w:rsidRPr="008B7F6E">
        <w:rPr>
          <w:rStyle w:val="IntenseEmphasis"/>
        </w:rPr>
        <w:t xml:space="preserve"> (e.g., name and address of the Basin Planning Agency, name of Basin Planning Agency Project Manager, etc.).</w:t>
      </w:r>
      <w:r w:rsidR="002D5C95">
        <w:rPr>
          <w:rStyle w:val="IntenseEmphasis"/>
        </w:rPr>
        <w:t xml:space="preserve"> </w:t>
      </w:r>
      <w:r w:rsidR="002D5C95" w:rsidRPr="002D5C95">
        <w:rPr>
          <w:rStyle w:val="IntenseEmphasis"/>
          <w:highlight w:val="green"/>
        </w:rPr>
        <w:t>Green highlighted text</w:t>
      </w:r>
      <w:r w:rsidR="002D5C95">
        <w:rPr>
          <w:rStyle w:val="IntenseEmphasis"/>
        </w:rPr>
        <w:t xml:space="preserve"> indicates changes from the previous FY2020-2021 QAPP document.</w:t>
      </w:r>
    </w:p>
    <w:p w14:paraId="553E490B" w14:textId="77777777" w:rsidR="00BC3EE5" w:rsidRPr="008B7F6E" w:rsidRDefault="00BC3EE5" w:rsidP="00BC3EE5">
      <w:pPr>
        <w:rPr>
          <w:rStyle w:val="IntenseEmphasis"/>
        </w:rPr>
      </w:pPr>
    </w:p>
    <w:p w14:paraId="7E3EF572" w14:textId="518502F6" w:rsidR="00BC3EE5" w:rsidRDefault="00BC3EE5" w:rsidP="00BC3EE5">
      <w:pPr>
        <w:widowControl/>
        <w:autoSpaceDE/>
        <w:autoSpaceDN/>
        <w:adjustRightInd/>
        <w:spacing w:before="-1" w:after="-1"/>
        <w:rPr>
          <w:rFonts w:ascii="Verdana" w:eastAsiaTheme="majorEastAsia" w:hAnsi="Verdana" w:cstheme="majorBidi"/>
          <w:b/>
          <w:bCs/>
          <w:spacing w:val="5"/>
          <w:kern w:val="28"/>
          <w:sz w:val="52"/>
          <w:szCs w:val="52"/>
        </w:rPr>
      </w:pPr>
      <w:r w:rsidRPr="008B7F6E">
        <w:rPr>
          <w:rStyle w:val="IntenseEmphasis"/>
        </w:rPr>
        <w:t xml:space="preserve">The </w:t>
      </w:r>
      <w:hyperlink r:id="rId11" w:history="1">
        <w:r w:rsidRPr="005D01CB">
          <w:rPr>
            <w:rStyle w:val="Hyperlink"/>
            <w:b/>
            <w:i/>
          </w:rPr>
          <w:t>Clean Rivers Program Guidance and Reference Guide</w:t>
        </w:r>
      </w:hyperlink>
      <w:r w:rsidRPr="008B7F6E">
        <w:rPr>
          <w:rStyle w:val="IntenseEmphasis"/>
        </w:rPr>
        <w:t xml:space="preserve"> provides additional information concerning QAPP preparation and submission. Questions concerning QAPP requirements may be directed to TCEQ Clean Rivers Program Project Managers and the </w:t>
      </w:r>
      <w:r>
        <w:rPr>
          <w:rStyle w:val="IntenseEmphasis"/>
        </w:rPr>
        <w:t>CRP Project</w:t>
      </w:r>
      <w:r w:rsidRPr="008B7F6E">
        <w:rPr>
          <w:rStyle w:val="IntenseEmphasis"/>
        </w:rPr>
        <w:t xml:space="preserve"> Quality Assurance Specialist.</w:t>
      </w:r>
      <w:r>
        <w:br w:type="page"/>
      </w:r>
    </w:p>
    <w:p w14:paraId="727BA26E" w14:textId="4DDEFA8E" w:rsidR="00F25422" w:rsidRDefault="00F25422" w:rsidP="008F6961">
      <w:pPr>
        <w:pStyle w:val="Title"/>
      </w:pPr>
      <w:r>
        <w:lastRenderedPageBreak/>
        <w:t>Amendment #</w:t>
      </w:r>
      <w:commentRangeStart w:id="4"/>
      <w:r w:rsidR="00BE73DA">
        <w:t xml:space="preserve">  </w:t>
      </w:r>
      <w:commentRangeEnd w:id="4"/>
      <w:r w:rsidR="001259E2">
        <w:rPr>
          <w:rStyle w:val="CommentReference"/>
          <w:rFonts w:ascii="Comic Sans MS" w:eastAsia="Times New Roman" w:hAnsi="Comic Sans MS" w:cs="Times New Roman"/>
          <w:b w:val="0"/>
          <w:bCs w:val="0"/>
          <w:spacing w:val="0"/>
          <w:kern w:val="0"/>
        </w:rPr>
        <w:commentReference w:id="4"/>
      </w:r>
    </w:p>
    <w:p w14:paraId="0C134A07" w14:textId="492D8FFC" w:rsidR="00D95DCE" w:rsidRDefault="00F25422" w:rsidP="008F6961">
      <w:pPr>
        <w:pStyle w:val="Title"/>
      </w:pPr>
      <w:r>
        <w:t xml:space="preserve">Update to the </w:t>
      </w:r>
      <w:bookmarkEnd w:id="0"/>
      <w:bookmarkEnd w:id="1"/>
      <w:bookmarkEnd w:id="2"/>
      <w:bookmarkEnd w:id="3"/>
      <w:commentRangeStart w:id="5"/>
      <w:r w:rsidR="00BE73DA">
        <w:t xml:space="preserve">  </w:t>
      </w:r>
      <w:commentRangeEnd w:id="5"/>
      <w:r w:rsidR="001259E2">
        <w:rPr>
          <w:rStyle w:val="CommentReference"/>
          <w:rFonts w:ascii="Comic Sans MS" w:eastAsia="Times New Roman" w:hAnsi="Comic Sans MS" w:cs="Times New Roman"/>
          <w:b w:val="0"/>
          <w:bCs w:val="0"/>
          <w:spacing w:val="0"/>
          <w:kern w:val="0"/>
        </w:rPr>
        <w:commentReference w:id="5"/>
      </w:r>
      <w:r>
        <w:t xml:space="preserve"> Clean Rivers Program FY </w:t>
      </w:r>
      <w:r w:rsidR="004A13D7">
        <w:t>2020</w:t>
      </w:r>
      <w:r w:rsidR="00062FA7">
        <w:t>/</w:t>
      </w:r>
      <w:r w:rsidR="004A13D7">
        <w:t xml:space="preserve">2021 </w:t>
      </w:r>
      <w:r>
        <w:t>QAPP</w:t>
      </w:r>
    </w:p>
    <w:p w14:paraId="5B0BAFF4" w14:textId="77777777" w:rsidR="00893518" w:rsidRDefault="00F25422" w:rsidP="00625A02">
      <w:pPr>
        <w:pStyle w:val="Subtitle"/>
      </w:pPr>
      <w:r>
        <w:t xml:space="preserve">Prepared by the </w:t>
      </w:r>
      <w:r w:rsidRPr="000A68A2">
        <w:rPr>
          <w:highlight w:val="yellow"/>
        </w:rPr>
        <w:t>Basin Planning Agency</w:t>
      </w:r>
      <w:r>
        <w:t xml:space="preserve"> in </w:t>
      </w:r>
      <w:r w:rsidRPr="00625A02">
        <w:t>Cooperation</w:t>
      </w:r>
      <w:r>
        <w:t xml:space="preserve"> with the Texas Commission on Environmental Quality (TCEQ)</w:t>
      </w:r>
    </w:p>
    <w:p w14:paraId="6A6A136E" w14:textId="77777777" w:rsidR="00D95DCE" w:rsidRPr="00554E1D" w:rsidRDefault="00D95DCE" w:rsidP="00893518">
      <w:pPr>
        <w:pStyle w:val="Caption"/>
      </w:pPr>
      <w:bookmarkStart w:id="6" w:name="_Toc338769121"/>
      <w:bookmarkStart w:id="7" w:name="_Toc338773584"/>
      <w:bookmarkStart w:id="8" w:name="_Toc338944835"/>
      <w:r w:rsidRPr="00554E1D">
        <w:t>Effective</w:t>
      </w:r>
      <w:bookmarkEnd w:id="6"/>
      <w:bookmarkEnd w:id="7"/>
      <w:bookmarkEnd w:id="8"/>
      <w:r w:rsidR="00F25422">
        <w:t>: Immediately upon approval by all parties</w:t>
      </w:r>
    </w:p>
    <w:p w14:paraId="02786378" w14:textId="77777777" w:rsidR="00D95DCE" w:rsidRPr="00554E1D" w:rsidRDefault="00D95DCE" w:rsidP="00554E1D">
      <w:pPr>
        <w:rPr>
          <w:rStyle w:val="Strong"/>
        </w:rPr>
      </w:pPr>
      <w:r w:rsidRPr="00554E1D">
        <w:rPr>
          <w:rStyle w:val="Strong"/>
        </w:rPr>
        <w:t>Questions concerning this QAPP should be directed to:</w:t>
      </w:r>
    </w:p>
    <w:p w14:paraId="5F8C9369" w14:textId="77641894" w:rsidR="00D95DCE" w:rsidRDefault="006F155E" w:rsidP="00D95DCE">
      <w:commentRangeStart w:id="9"/>
      <w:commentRangeEnd w:id="9"/>
      <w:r>
        <w:rPr>
          <w:rStyle w:val="CommentReference"/>
          <w:rFonts w:ascii="Comic Sans MS" w:hAnsi="Comic Sans MS"/>
        </w:rPr>
        <w:commentReference w:id="9"/>
      </w:r>
    </w:p>
    <w:p w14:paraId="2F00126B" w14:textId="29F9D2F3" w:rsidR="00BE73DA" w:rsidRPr="00D95DCE" w:rsidRDefault="00B31737" w:rsidP="00B31737">
      <w:pPr>
        <w:widowControl/>
        <w:autoSpaceDE/>
        <w:autoSpaceDN/>
        <w:adjustRightInd/>
        <w:spacing w:before="-1" w:after="-1"/>
        <w:sectPr w:rsidR="00BE73DA" w:rsidRPr="00D95DCE" w:rsidSect="0012294D">
          <w:footerReference w:type="default" r:id="rId15"/>
          <w:pgSz w:w="12240" w:h="15840"/>
          <w:pgMar w:top="1152" w:right="1152" w:bottom="720" w:left="1152" w:header="1152" w:footer="720" w:gutter="0"/>
          <w:cols w:space="720"/>
          <w:noEndnote/>
        </w:sectPr>
      </w:pPr>
      <w:r>
        <w:br w:type="page"/>
      </w:r>
    </w:p>
    <w:p w14:paraId="30CF533C" w14:textId="77777777" w:rsidR="00F851C9" w:rsidRDefault="00F851C9" w:rsidP="00F851C9">
      <w:pPr>
        <w:pStyle w:val="Heading1"/>
      </w:pPr>
      <w:bookmarkStart w:id="10" w:name="_Toc226863978"/>
      <w:bookmarkStart w:id="11" w:name="_Toc346012395"/>
      <w:r>
        <w:lastRenderedPageBreak/>
        <w:t>Justification</w:t>
      </w:r>
    </w:p>
    <w:p w14:paraId="1CB8FFC3" w14:textId="30DFF681" w:rsidR="00F851C9" w:rsidRDefault="00F851C9" w:rsidP="00F851C9">
      <w:r>
        <w:t xml:space="preserve">This document details the changes made to the basin-wide Quality Assurance Project Plan to update </w:t>
      </w:r>
      <w:r w:rsidR="00ED1535">
        <w:t>Appendix B for fiscal year 20</w:t>
      </w:r>
      <w:r w:rsidR="004A13D7">
        <w:t>21</w:t>
      </w:r>
      <w:r>
        <w:t>.</w:t>
      </w:r>
      <w:r w:rsidR="00CC4040">
        <w:t xml:space="preserve"> This document also updates</w:t>
      </w:r>
      <w:r w:rsidR="007411EC">
        <w:t xml:space="preserve"> personnel changes, </w:t>
      </w:r>
      <w:r w:rsidR="0032145C">
        <w:t>updates versions of referenced documentation, adds clarifying language about frequency of blank collection, and addresses any other changes made to the</w:t>
      </w:r>
      <w:r w:rsidR="00650132">
        <w:t xml:space="preserve"> quality program since the last amendment</w:t>
      </w:r>
      <w:r w:rsidR="00181323">
        <w:t>.</w:t>
      </w:r>
      <w:r w:rsidR="007411EC">
        <w:t xml:space="preserve"> </w:t>
      </w:r>
    </w:p>
    <w:p w14:paraId="0D4EDD4D" w14:textId="25F8FE55" w:rsidR="00FB0A9F" w:rsidRDefault="001E054F" w:rsidP="00FB0A9F">
      <w:pPr>
        <w:pStyle w:val="Heading1"/>
      </w:pPr>
      <w:r>
        <w:t xml:space="preserve">Summary </w:t>
      </w:r>
      <w:r w:rsidR="00FB0A9F">
        <w:t>of Changes</w:t>
      </w:r>
    </w:p>
    <w:p w14:paraId="258C9151" w14:textId="3E844E4F" w:rsidR="00FB0A9F" w:rsidRDefault="00FB0A9F" w:rsidP="00FB0A9F">
      <w:pPr>
        <w:rPr>
          <w:rStyle w:val="SubtleEmphasis"/>
        </w:rPr>
      </w:pPr>
      <w:r w:rsidRPr="005F1160">
        <w:rPr>
          <w:i/>
          <w:iCs/>
          <w:color w:val="4F81BD" w:themeColor="accent1"/>
        </w:rPr>
        <w:t>List each section in which a change is proposed and provide a description of the change(s) in the table below.</w:t>
      </w:r>
      <w:r>
        <w:t xml:space="preserve"> </w:t>
      </w:r>
    </w:p>
    <w:p w14:paraId="1CAF88B3" w14:textId="77777777" w:rsidR="00FB0A9F" w:rsidRDefault="00FB0A9F" w:rsidP="00FB0A9F">
      <w:pPr>
        <w:rPr>
          <w:rStyle w:val="SubtleEmphasis"/>
        </w:rPr>
      </w:pPr>
    </w:p>
    <w:p w14:paraId="151BFE51" w14:textId="2BB3819D" w:rsidR="00FB0A9F" w:rsidRDefault="00FB0A9F" w:rsidP="00FB0A9F">
      <w:pPr>
        <w:rPr>
          <w:rStyle w:val="SubtleEmphasis"/>
        </w:rPr>
      </w:pPr>
      <w:r>
        <w:rPr>
          <w:rStyle w:val="SubtleEmphasis"/>
        </w:rPr>
        <w:t>Note: Be sure to address all sections that are impacted by the change. For example, if a new parameter has been added, then a new DQO table will need to be referenced and attached, as well as a new holding timetable, sample container information, etc.</w:t>
      </w:r>
    </w:p>
    <w:p w14:paraId="6DF8213F" w14:textId="77777777" w:rsidR="00FB0A9F" w:rsidRDefault="00FB0A9F" w:rsidP="00FB0A9F">
      <w:pPr>
        <w:rPr>
          <w:rStyle w:val="SubtleEmphasi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3"/>
        <w:gridCol w:w="786"/>
        <w:gridCol w:w="3224"/>
        <w:gridCol w:w="3593"/>
      </w:tblGrid>
      <w:tr w:rsidR="00FB0A9F" w:rsidRPr="00CD7DB7" w14:paraId="14758370" w14:textId="77777777" w:rsidTr="00565B5D">
        <w:tc>
          <w:tcPr>
            <w:tcW w:w="1170" w:type="pct"/>
          </w:tcPr>
          <w:p w14:paraId="63205416" w14:textId="77777777" w:rsidR="00FB0A9F" w:rsidRPr="00CD7DB7" w:rsidRDefault="00FB0A9F" w:rsidP="00565B5D">
            <w:r w:rsidRPr="00CD7DB7">
              <w:t>Section/Figure/Table</w:t>
            </w:r>
          </w:p>
        </w:tc>
        <w:tc>
          <w:tcPr>
            <w:tcW w:w="396" w:type="pct"/>
          </w:tcPr>
          <w:p w14:paraId="6A46C6E7" w14:textId="77777777" w:rsidR="00FB0A9F" w:rsidRPr="00CD7DB7" w:rsidRDefault="00FB0A9F" w:rsidP="00565B5D">
            <w:r w:rsidRPr="00CD7DB7">
              <w:t>Page</w:t>
            </w:r>
          </w:p>
        </w:tc>
        <w:tc>
          <w:tcPr>
            <w:tcW w:w="1624" w:type="pct"/>
          </w:tcPr>
          <w:p w14:paraId="38496FE0" w14:textId="77777777" w:rsidR="00FB0A9F" w:rsidRPr="00CD7DB7" w:rsidRDefault="00FB0A9F" w:rsidP="00565B5D">
            <w:r w:rsidRPr="00CD7DB7">
              <w:t>Change</w:t>
            </w:r>
          </w:p>
        </w:tc>
        <w:tc>
          <w:tcPr>
            <w:tcW w:w="1810" w:type="pct"/>
          </w:tcPr>
          <w:p w14:paraId="7455A3B0" w14:textId="77777777" w:rsidR="00FB0A9F" w:rsidRPr="00CD7DB7" w:rsidRDefault="00FB0A9F" w:rsidP="00565B5D">
            <w:r w:rsidRPr="00CD7DB7">
              <w:t>Justification</w:t>
            </w:r>
          </w:p>
        </w:tc>
      </w:tr>
      <w:tr w:rsidR="00FB0A9F" w:rsidRPr="00CD7DB7" w14:paraId="032D68E0" w14:textId="77777777" w:rsidTr="00565B5D">
        <w:tc>
          <w:tcPr>
            <w:tcW w:w="1170" w:type="pct"/>
          </w:tcPr>
          <w:p w14:paraId="7B4013C2" w14:textId="0A9E0CF9" w:rsidR="00FB0A9F" w:rsidRPr="00CD7DB7" w:rsidRDefault="00FB0A9F" w:rsidP="00565B5D">
            <w:r>
              <w:t>Section A1</w:t>
            </w:r>
          </w:p>
        </w:tc>
        <w:tc>
          <w:tcPr>
            <w:tcW w:w="396" w:type="pct"/>
          </w:tcPr>
          <w:p w14:paraId="644302E5" w14:textId="77777777" w:rsidR="00FB0A9F" w:rsidRPr="00CD7DB7" w:rsidRDefault="00FB0A9F" w:rsidP="00565B5D"/>
        </w:tc>
        <w:tc>
          <w:tcPr>
            <w:tcW w:w="1624" w:type="pct"/>
          </w:tcPr>
          <w:p w14:paraId="5CC70C13" w14:textId="101F418D" w:rsidR="00FB0A9F" w:rsidRDefault="00FB0A9F" w:rsidP="00FB0A9F">
            <w:pPr>
              <w:pStyle w:val="BodyText"/>
            </w:pPr>
            <w:r w:rsidRPr="00565B5D">
              <w:t>R</w:t>
            </w:r>
            <w:r>
              <w:t>e</w:t>
            </w:r>
            <w:r w:rsidRPr="00565B5D">
              <w:t>p</w:t>
            </w:r>
            <w:r>
              <w:t>lac</w:t>
            </w:r>
            <w:r w:rsidR="0078035D">
              <w:t>ed</w:t>
            </w:r>
            <w:r>
              <w:t xml:space="preserve"> Peter </w:t>
            </w:r>
            <w:proofErr w:type="spellStart"/>
            <w:r>
              <w:t>Bohls</w:t>
            </w:r>
            <w:proofErr w:type="spellEnd"/>
            <w:r>
              <w:t xml:space="preserve"> with </w:t>
            </w:r>
            <w:commentRangeStart w:id="12"/>
            <w:r>
              <w:t>Sarah</w:t>
            </w:r>
            <w:commentRangeEnd w:id="12"/>
            <w:r>
              <w:rPr>
                <w:rStyle w:val="CommentReference"/>
                <w:rFonts w:ascii="Calibri" w:hAnsi="Calibri"/>
                <w:i/>
                <w:color w:val="4F81BD" w:themeColor="accent1"/>
              </w:rPr>
              <w:commentReference w:id="12"/>
            </w:r>
            <w:r>
              <w:t xml:space="preserve"> Kirkland as CRP Data Manager, DM&amp;A Team</w:t>
            </w:r>
          </w:p>
          <w:p w14:paraId="462E7D7F" w14:textId="77777777" w:rsidR="00FB0A9F" w:rsidRDefault="00FB0A9F" w:rsidP="00FB0A9F">
            <w:pPr>
              <w:pStyle w:val="BodyText"/>
            </w:pPr>
          </w:p>
          <w:p w14:paraId="138ED6C1" w14:textId="3CF09AB9" w:rsidR="00FB0A9F" w:rsidRDefault="00FB0A9F" w:rsidP="005F1160">
            <w:pPr>
              <w:pStyle w:val="BodyText"/>
            </w:pPr>
            <w:r>
              <w:t>Replace</w:t>
            </w:r>
            <w:r w:rsidR="0078035D">
              <w:t>d</w:t>
            </w:r>
            <w:r>
              <w:t xml:space="preserve"> Sharon Coleman with Dana Squires as CRP Lead Quality Assurance Specialist</w:t>
            </w:r>
          </w:p>
          <w:p w14:paraId="1EC129E3" w14:textId="77777777" w:rsidR="00C20195" w:rsidRDefault="00C20195" w:rsidP="005F1160">
            <w:pPr>
              <w:pStyle w:val="BodyText"/>
            </w:pPr>
          </w:p>
          <w:p w14:paraId="79D2EA1F" w14:textId="756C9215" w:rsidR="00C20195" w:rsidRPr="00CD7DB7" w:rsidRDefault="00C20195" w:rsidP="005F1160">
            <w:pPr>
              <w:pStyle w:val="BodyText"/>
            </w:pPr>
            <w:r>
              <w:t>Remove</w:t>
            </w:r>
            <w:r w:rsidR="0078035D">
              <w:t>d</w:t>
            </w:r>
            <w:r>
              <w:t xml:space="preserve"> Quality Assurance Manager Signature block.</w:t>
            </w:r>
          </w:p>
        </w:tc>
        <w:tc>
          <w:tcPr>
            <w:tcW w:w="1810" w:type="pct"/>
          </w:tcPr>
          <w:p w14:paraId="21BBCC71" w14:textId="77777777" w:rsidR="00FB0A9F" w:rsidRDefault="00FB0A9F" w:rsidP="00565B5D">
            <w:r>
              <w:t>Personnel changes at TCEQ</w:t>
            </w:r>
          </w:p>
          <w:p w14:paraId="311CD16C" w14:textId="77777777" w:rsidR="00C20195" w:rsidRDefault="00C20195" w:rsidP="00565B5D"/>
          <w:p w14:paraId="08608E45" w14:textId="77777777" w:rsidR="00C20195" w:rsidRDefault="00C20195" w:rsidP="00565B5D"/>
          <w:p w14:paraId="2AFE190D" w14:textId="77777777" w:rsidR="00C20195" w:rsidRDefault="00C20195" w:rsidP="00565B5D"/>
          <w:p w14:paraId="20DE38B7" w14:textId="77777777" w:rsidR="00C20195" w:rsidRDefault="00C20195" w:rsidP="00565B5D"/>
          <w:p w14:paraId="136A4118" w14:textId="77777777" w:rsidR="00C20195" w:rsidRDefault="00C20195" w:rsidP="00565B5D"/>
          <w:p w14:paraId="09C63F72" w14:textId="77777777" w:rsidR="00C20195" w:rsidRDefault="00C20195" w:rsidP="00565B5D"/>
          <w:p w14:paraId="69B028F3" w14:textId="77777777" w:rsidR="00C20195" w:rsidRDefault="00C20195" w:rsidP="00565B5D"/>
          <w:p w14:paraId="2B6CACC9" w14:textId="52592509" w:rsidR="00C20195" w:rsidRPr="00CD7DB7" w:rsidRDefault="00C20195" w:rsidP="00565B5D">
            <w:r>
              <w:t xml:space="preserve">The Quality Assurance Manager is </w:t>
            </w:r>
            <w:r w:rsidRPr="00C20195">
              <w:rPr>
                <w:iCs/>
              </w:rPr>
              <w:t>not required by the QMP to sign amendments for projects  not funded by EPA</w:t>
            </w:r>
            <w:r>
              <w:rPr>
                <w:iCs/>
              </w:rPr>
              <w:t>.</w:t>
            </w:r>
          </w:p>
        </w:tc>
      </w:tr>
      <w:tr w:rsidR="00FB0A9F" w:rsidRPr="00CD7DB7" w14:paraId="70281E2C" w14:textId="77777777" w:rsidTr="00565B5D">
        <w:tc>
          <w:tcPr>
            <w:tcW w:w="1170" w:type="pct"/>
          </w:tcPr>
          <w:p w14:paraId="001D024A" w14:textId="289F4266" w:rsidR="00FB0A9F" w:rsidRPr="00CD7DB7" w:rsidRDefault="00FB0A9F" w:rsidP="00565B5D">
            <w:r>
              <w:t>Section A3</w:t>
            </w:r>
          </w:p>
        </w:tc>
        <w:tc>
          <w:tcPr>
            <w:tcW w:w="396" w:type="pct"/>
          </w:tcPr>
          <w:p w14:paraId="73ED8B1A" w14:textId="77777777" w:rsidR="00FB0A9F" w:rsidRPr="00CD7DB7" w:rsidRDefault="00FB0A9F" w:rsidP="00565B5D"/>
        </w:tc>
        <w:tc>
          <w:tcPr>
            <w:tcW w:w="1624" w:type="pct"/>
          </w:tcPr>
          <w:p w14:paraId="5021C79C" w14:textId="612D1887" w:rsidR="00FB0A9F" w:rsidRDefault="00FB0A9F" w:rsidP="00FB0A9F">
            <w:pPr>
              <w:pStyle w:val="BodyText"/>
            </w:pPr>
            <w:r w:rsidRPr="00565B5D">
              <w:t>R</w:t>
            </w:r>
            <w:r>
              <w:t>e</w:t>
            </w:r>
            <w:r w:rsidRPr="00565B5D">
              <w:t>p</w:t>
            </w:r>
            <w:r>
              <w:t>lace</w:t>
            </w:r>
            <w:r w:rsidR="0078035D">
              <w:t>d</w:t>
            </w:r>
            <w:r>
              <w:t xml:space="preserve"> Peter Bohls with Sarah Kirkland as CRP Data Manager, DM&amp;A Team</w:t>
            </w:r>
          </w:p>
          <w:p w14:paraId="3AF38F54" w14:textId="77777777" w:rsidR="00FB0A9F" w:rsidRDefault="00FB0A9F" w:rsidP="00FB0A9F">
            <w:pPr>
              <w:pStyle w:val="BodyText"/>
            </w:pPr>
          </w:p>
          <w:p w14:paraId="7AFE5A73" w14:textId="1A12D846" w:rsidR="00FB0A9F" w:rsidRPr="00CD7DB7" w:rsidRDefault="00FB0A9F" w:rsidP="00FB0A9F">
            <w:r>
              <w:t>Replace</w:t>
            </w:r>
            <w:r w:rsidR="0078035D">
              <w:t>d</w:t>
            </w:r>
            <w:r>
              <w:t xml:space="preserve"> Sharon Coleman with Dana Squires as CRP Lead Quality Assurance </w:t>
            </w:r>
            <w:commentRangeStart w:id="13"/>
            <w:r>
              <w:t>Specialist</w:t>
            </w:r>
            <w:commentRangeEnd w:id="13"/>
            <w:r>
              <w:rPr>
                <w:rStyle w:val="CommentReference"/>
                <w:rFonts w:ascii="Calibri" w:hAnsi="Calibri"/>
                <w:i/>
                <w:color w:val="4F81BD" w:themeColor="accent1"/>
              </w:rPr>
              <w:commentReference w:id="13"/>
            </w:r>
          </w:p>
        </w:tc>
        <w:tc>
          <w:tcPr>
            <w:tcW w:w="1810" w:type="pct"/>
          </w:tcPr>
          <w:p w14:paraId="0AE0E118" w14:textId="39BB22AA" w:rsidR="00FB0A9F" w:rsidRPr="00CD7DB7" w:rsidRDefault="00FB0A9F" w:rsidP="00565B5D">
            <w:r>
              <w:t>Personnel changes at TCEQ</w:t>
            </w:r>
          </w:p>
        </w:tc>
      </w:tr>
      <w:tr w:rsidR="00FB0A9F" w:rsidRPr="00CD7DB7" w14:paraId="7EF12EA5" w14:textId="77777777" w:rsidTr="00565B5D">
        <w:tc>
          <w:tcPr>
            <w:tcW w:w="1170" w:type="pct"/>
          </w:tcPr>
          <w:p w14:paraId="0A354E93" w14:textId="55C4D576" w:rsidR="00FB0A9F" w:rsidRDefault="00FB0A9F" w:rsidP="00565B5D">
            <w:r>
              <w:t>Section A4</w:t>
            </w:r>
          </w:p>
        </w:tc>
        <w:tc>
          <w:tcPr>
            <w:tcW w:w="396" w:type="pct"/>
          </w:tcPr>
          <w:p w14:paraId="3A140783" w14:textId="77777777" w:rsidR="00FB0A9F" w:rsidRPr="00CD7DB7" w:rsidRDefault="00FB0A9F" w:rsidP="00565B5D"/>
        </w:tc>
        <w:tc>
          <w:tcPr>
            <w:tcW w:w="1624" w:type="pct"/>
          </w:tcPr>
          <w:p w14:paraId="36FB3852" w14:textId="5FFFB81D" w:rsidR="00FB0A9F" w:rsidRDefault="00FB0A9F" w:rsidP="00FB0A9F">
            <w:pPr>
              <w:pStyle w:val="BodyText"/>
            </w:pPr>
            <w:r w:rsidRPr="00565B5D">
              <w:t>R</w:t>
            </w:r>
            <w:r>
              <w:t>e</w:t>
            </w:r>
            <w:r w:rsidRPr="00565B5D">
              <w:t>p</w:t>
            </w:r>
            <w:r>
              <w:t>lace</w:t>
            </w:r>
            <w:r w:rsidR="0078035D">
              <w:t>d</w:t>
            </w:r>
            <w:r>
              <w:t xml:space="preserve"> Peter Bohls with Sarah Kirkland as CRP Data Manager, DM&amp;A Team</w:t>
            </w:r>
          </w:p>
          <w:p w14:paraId="5EAC8298" w14:textId="77777777" w:rsidR="00FB0A9F" w:rsidRDefault="00FB0A9F" w:rsidP="00FB0A9F">
            <w:pPr>
              <w:pStyle w:val="BodyText"/>
            </w:pPr>
          </w:p>
          <w:p w14:paraId="2D710994" w14:textId="704723B3" w:rsidR="00FB0A9F" w:rsidRPr="00565B5D" w:rsidRDefault="00FB0A9F" w:rsidP="00FB0A9F">
            <w:pPr>
              <w:pStyle w:val="BodyText"/>
            </w:pPr>
            <w:r>
              <w:t>Replace</w:t>
            </w:r>
            <w:r w:rsidR="0078035D">
              <w:t>d</w:t>
            </w:r>
            <w:r>
              <w:t xml:space="preserve"> Sharon Coleman with Dana Squires as CRP Lead Quality Assurance </w:t>
            </w:r>
            <w:commentRangeStart w:id="14"/>
            <w:r>
              <w:t>Specialist</w:t>
            </w:r>
            <w:commentRangeEnd w:id="14"/>
            <w:r>
              <w:rPr>
                <w:rStyle w:val="CommentReference"/>
                <w:rFonts w:ascii="Calibri" w:hAnsi="Calibri"/>
                <w:i/>
                <w:color w:val="4F81BD" w:themeColor="accent1"/>
              </w:rPr>
              <w:commentReference w:id="14"/>
            </w:r>
          </w:p>
        </w:tc>
        <w:tc>
          <w:tcPr>
            <w:tcW w:w="1810" w:type="pct"/>
          </w:tcPr>
          <w:p w14:paraId="64893633" w14:textId="5B2DAF3E" w:rsidR="00FB0A9F" w:rsidRPr="00CD7DB7" w:rsidRDefault="00FB0A9F" w:rsidP="00565B5D">
            <w:r>
              <w:t>Personnel changes at TCEQ</w:t>
            </w:r>
          </w:p>
        </w:tc>
      </w:tr>
      <w:tr w:rsidR="00FB0A9F" w:rsidRPr="00CD7DB7" w14:paraId="02DEFC2A" w14:textId="77777777" w:rsidTr="00565B5D">
        <w:tc>
          <w:tcPr>
            <w:tcW w:w="1170" w:type="pct"/>
          </w:tcPr>
          <w:p w14:paraId="215CA59B" w14:textId="40D20CF4" w:rsidR="00FB0A9F" w:rsidRDefault="00FB0A9F" w:rsidP="00565B5D">
            <w:r>
              <w:t>Figure A4.1</w:t>
            </w:r>
          </w:p>
        </w:tc>
        <w:tc>
          <w:tcPr>
            <w:tcW w:w="396" w:type="pct"/>
          </w:tcPr>
          <w:p w14:paraId="7A4A01D9" w14:textId="77777777" w:rsidR="00FB0A9F" w:rsidRPr="00CD7DB7" w:rsidRDefault="00FB0A9F" w:rsidP="00565B5D"/>
        </w:tc>
        <w:tc>
          <w:tcPr>
            <w:tcW w:w="1624" w:type="pct"/>
          </w:tcPr>
          <w:p w14:paraId="743AF31D" w14:textId="74316AD5" w:rsidR="00FB0A9F" w:rsidRDefault="00FB0A9F" w:rsidP="00FB0A9F">
            <w:pPr>
              <w:pStyle w:val="BodyText"/>
            </w:pPr>
            <w:r w:rsidRPr="00565B5D">
              <w:t>R</w:t>
            </w:r>
            <w:r>
              <w:t>e</w:t>
            </w:r>
            <w:r w:rsidRPr="00565B5D">
              <w:t>p</w:t>
            </w:r>
            <w:r>
              <w:t>lace</w:t>
            </w:r>
            <w:r w:rsidR="0078035D">
              <w:t>d</w:t>
            </w:r>
            <w:r>
              <w:t xml:space="preserve"> Peter Bohls with Sarah Kirkland as CRP Data Manager, DM&amp;A Team</w:t>
            </w:r>
          </w:p>
          <w:p w14:paraId="148D909B" w14:textId="77777777" w:rsidR="00FB0A9F" w:rsidRDefault="00FB0A9F" w:rsidP="00FB0A9F">
            <w:pPr>
              <w:pStyle w:val="BodyText"/>
            </w:pPr>
          </w:p>
          <w:p w14:paraId="0435DA2C" w14:textId="26DC614B" w:rsidR="00FB0A9F" w:rsidRPr="00565B5D" w:rsidRDefault="00FB0A9F" w:rsidP="00FB0A9F">
            <w:pPr>
              <w:pStyle w:val="BodyText"/>
            </w:pPr>
            <w:r>
              <w:t>Replace</w:t>
            </w:r>
            <w:r w:rsidR="0078035D">
              <w:t>d</w:t>
            </w:r>
            <w:r>
              <w:t xml:space="preserve"> Sharon Coleman with Dana Squires as CRP Lead Quality Assurance </w:t>
            </w:r>
            <w:commentRangeStart w:id="15"/>
            <w:r>
              <w:t>Specialist</w:t>
            </w:r>
            <w:commentRangeEnd w:id="15"/>
            <w:r>
              <w:rPr>
                <w:rStyle w:val="CommentReference"/>
                <w:rFonts w:ascii="Calibri" w:hAnsi="Calibri"/>
                <w:i/>
                <w:color w:val="4F81BD" w:themeColor="accent1"/>
              </w:rPr>
              <w:commentReference w:id="15"/>
            </w:r>
          </w:p>
        </w:tc>
        <w:tc>
          <w:tcPr>
            <w:tcW w:w="1810" w:type="pct"/>
          </w:tcPr>
          <w:p w14:paraId="20FF72AC" w14:textId="02A8D56A" w:rsidR="00FB0A9F" w:rsidRPr="00CD7DB7" w:rsidRDefault="00FB0A9F" w:rsidP="00565B5D">
            <w:r>
              <w:t>Personnel changes at TCEQ</w:t>
            </w:r>
          </w:p>
        </w:tc>
      </w:tr>
      <w:tr w:rsidR="00510A0A" w:rsidRPr="00CD7DB7" w14:paraId="2FDAC204" w14:textId="77777777" w:rsidTr="00565B5D">
        <w:tc>
          <w:tcPr>
            <w:tcW w:w="1170" w:type="pct"/>
          </w:tcPr>
          <w:p w14:paraId="53E5FC70" w14:textId="414BFA2D" w:rsidR="00510A0A" w:rsidRPr="005F1160" w:rsidRDefault="00510A0A" w:rsidP="00565B5D">
            <w:r w:rsidRPr="005F1160">
              <w:t>Section A9</w:t>
            </w:r>
          </w:p>
        </w:tc>
        <w:tc>
          <w:tcPr>
            <w:tcW w:w="396" w:type="pct"/>
          </w:tcPr>
          <w:p w14:paraId="391237E5" w14:textId="77777777" w:rsidR="00510A0A" w:rsidRPr="00CD7DB7" w:rsidRDefault="00510A0A" w:rsidP="00565B5D"/>
        </w:tc>
        <w:tc>
          <w:tcPr>
            <w:tcW w:w="1624" w:type="pct"/>
          </w:tcPr>
          <w:p w14:paraId="0AF7298E" w14:textId="39A9AC95" w:rsidR="00510A0A" w:rsidRPr="005F1160" w:rsidRDefault="001E054F" w:rsidP="00FB0A9F">
            <w:pPr>
              <w:pStyle w:val="BodyText"/>
              <w:rPr>
                <w:color w:val="4F81BD" w:themeColor="accent1"/>
              </w:rPr>
            </w:pPr>
            <w:r w:rsidRPr="005F1160">
              <w:rPr>
                <w:color w:val="000000" w:themeColor="text1"/>
              </w:rPr>
              <w:t xml:space="preserve">Changed referenced version of TNI </w:t>
            </w:r>
            <w:r w:rsidR="00DC3B25">
              <w:rPr>
                <w:color w:val="000000" w:themeColor="text1"/>
              </w:rPr>
              <w:t>S</w:t>
            </w:r>
            <w:r w:rsidRPr="005F1160">
              <w:rPr>
                <w:color w:val="000000" w:themeColor="text1"/>
              </w:rPr>
              <w:t>tandard from 2009 version to 2016 version.</w:t>
            </w:r>
          </w:p>
        </w:tc>
        <w:tc>
          <w:tcPr>
            <w:tcW w:w="1810" w:type="pct"/>
          </w:tcPr>
          <w:p w14:paraId="4701EC80" w14:textId="55A77159" w:rsidR="00510A0A" w:rsidRPr="00CD7DB7" w:rsidRDefault="001E054F" w:rsidP="00565B5D">
            <w:r>
              <w:t>The 2016 TNI ELS Standard</w:t>
            </w:r>
            <w:r w:rsidR="000D2819">
              <w:t xml:space="preserve"> </w:t>
            </w:r>
            <w:r>
              <w:t>w</w:t>
            </w:r>
            <w:r w:rsidR="000D2819">
              <w:t>as</w:t>
            </w:r>
            <w:r>
              <w:t xml:space="preserve"> adopted on June 18, 2018. The implementation dat</w:t>
            </w:r>
            <w:r w:rsidR="00DC3B25">
              <w:t>e</w:t>
            </w:r>
            <w:r>
              <w:t xml:space="preserve"> was set as January 31, 2020 by vote of the NELAP A</w:t>
            </w:r>
            <w:r w:rsidR="000D2819">
              <w:t xml:space="preserve">ccreditation </w:t>
            </w:r>
            <w:r>
              <w:t>C</w:t>
            </w:r>
            <w:r w:rsidR="000D2819">
              <w:t>ouncil</w:t>
            </w:r>
            <w:r>
              <w:t xml:space="preserve"> on January 7, 2019.</w:t>
            </w:r>
          </w:p>
        </w:tc>
      </w:tr>
      <w:tr w:rsidR="00FB0A9F" w:rsidRPr="00CD7DB7" w14:paraId="4E9520C5" w14:textId="77777777" w:rsidTr="00565B5D">
        <w:tc>
          <w:tcPr>
            <w:tcW w:w="1170" w:type="pct"/>
          </w:tcPr>
          <w:p w14:paraId="33C90EF6" w14:textId="77A8902B" w:rsidR="00FB0A9F" w:rsidRPr="005F1160" w:rsidRDefault="00FB0A9F" w:rsidP="00565B5D">
            <w:pPr>
              <w:rPr>
                <w:i/>
                <w:iCs/>
              </w:rPr>
            </w:pPr>
            <w:r w:rsidRPr="005F1160">
              <w:rPr>
                <w:i/>
                <w:iCs/>
                <w:color w:val="4F81BD" w:themeColor="accent1"/>
              </w:rPr>
              <w:lastRenderedPageBreak/>
              <w:t>Section B2</w:t>
            </w:r>
          </w:p>
        </w:tc>
        <w:tc>
          <w:tcPr>
            <w:tcW w:w="396" w:type="pct"/>
          </w:tcPr>
          <w:p w14:paraId="434FCB68" w14:textId="77777777" w:rsidR="00FB0A9F" w:rsidRPr="00CD7DB7" w:rsidRDefault="00FB0A9F" w:rsidP="00565B5D"/>
        </w:tc>
        <w:tc>
          <w:tcPr>
            <w:tcW w:w="1624" w:type="pct"/>
          </w:tcPr>
          <w:p w14:paraId="673B3F07" w14:textId="4EB1F27A" w:rsidR="00FB0A9F" w:rsidRPr="005F1160" w:rsidRDefault="00FB0A9F" w:rsidP="00FB0A9F">
            <w:pPr>
              <w:pStyle w:val="BodyText"/>
              <w:rPr>
                <w:i/>
                <w:iCs/>
              </w:rPr>
            </w:pPr>
            <w:r w:rsidRPr="005F1160">
              <w:rPr>
                <w:i/>
                <w:iCs/>
                <w:color w:val="4F81BD" w:themeColor="accent1"/>
              </w:rPr>
              <w:t>If electronic data capture and/or use of electronic devices to record field observations are a part of partner or sub-participant sampling methods, please include language addressing the quality assurance of this data.</w:t>
            </w:r>
          </w:p>
        </w:tc>
        <w:tc>
          <w:tcPr>
            <w:tcW w:w="1810" w:type="pct"/>
          </w:tcPr>
          <w:p w14:paraId="66EDDF1C" w14:textId="77777777" w:rsidR="00FB0A9F" w:rsidRPr="00CD7DB7" w:rsidRDefault="00FB0A9F" w:rsidP="00565B5D"/>
        </w:tc>
      </w:tr>
      <w:tr w:rsidR="00FB0A9F" w:rsidRPr="00CD7DB7" w14:paraId="1219DF7B" w14:textId="77777777" w:rsidTr="00565B5D">
        <w:tc>
          <w:tcPr>
            <w:tcW w:w="1170" w:type="pct"/>
          </w:tcPr>
          <w:p w14:paraId="4A16F91C" w14:textId="00418158" w:rsidR="00FB0A9F" w:rsidRDefault="00FB0A9F" w:rsidP="00565B5D">
            <w:r>
              <w:t>Section B5</w:t>
            </w:r>
          </w:p>
        </w:tc>
        <w:tc>
          <w:tcPr>
            <w:tcW w:w="396" w:type="pct"/>
          </w:tcPr>
          <w:p w14:paraId="6E5F9550" w14:textId="77777777" w:rsidR="00FB0A9F" w:rsidRPr="00CD7DB7" w:rsidRDefault="00FB0A9F" w:rsidP="00565B5D"/>
        </w:tc>
        <w:tc>
          <w:tcPr>
            <w:tcW w:w="1624" w:type="pct"/>
          </w:tcPr>
          <w:p w14:paraId="63F01EB6" w14:textId="1CABFF89" w:rsidR="00FB0A9F" w:rsidRPr="00565B5D" w:rsidRDefault="00FB0A9F" w:rsidP="00FB0A9F">
            <w:pPr>
              <w:pStyle w:val="BodyText"/>
            </w:pPr>
            <w:r>
              <w:t>Updated language for blank collection frequency</w:t>
            </w:r>
          </w:p>
        </w:tc>
        <w:tc>
          <w:tcPr>
            <w:tcW w:w="1810" w:type="pct"/>
          </w:tcPr>
          <w:p w14:paraId="0DD727AD" w14:textId="21D0125D" w:rsidR="00FB0A9F" w:rsidRPr="00CD7DB7" w:rsidRDefault="00FB0A9F" w:rsidP="00565B5D">
            <w:r>
              <w:t>To clarify frequency with which field and equipment blanks are collected for Clean Rivers Program water quality samples.</w:t>
            </w:r>
          </w:p>
        </w:tc>
      </w:tr>
      <w:tr w:rsidR="00B30850" w:rsidRPr="00CD7DB7" w14:paraId="79881202" w14:textId="77777777" w:rsidTr="00565B5D">
        <w:tc>
          <w:tcPr>
            <w:tcW w:w="1170" w:type="pct"/>
          </w:tcPr>
          <w:p w14:paraId="28502D0B" w14:textId="36740786" w:rsidR="00B30850" w:rsidRDefault="00B30850" w:rsidP="00565B5D">
            <w:r>
              <w:t>Appendix A</w:t>
            </w:r>
          </w:p>
        </w:tc>
        <w:tc>
          <w:tcPr>
            <w:tcW w:w="396" w:type="pct"/>
          </w:tcPr>
          <w:p w14:paraId="26DCCAD3" w14:textId="77777777" w:rsidR="00B30850" w:rsidRPr="00CD7DB7" w:rsidRDefault="00B30850" w:rsidP="00565B5D"/>
        </w:tc>
        <w:tc>
          <w:tcPr>
            <w:tcW w:w="1624" w:type="pct"/>
          </w:tcPr>
          <w:p w14:paraId="7F5DD398" w14:textId="4E074F21" w:rsidR="00B30850" w:rsidRDefault="00B30850" w:rsidP="00FB0A9F">
            <w:pPr>
              <w:pStyle w:val="BodyText"/>
            </w:pPr>
            <w:r>
              <w:t>Updated Table A7</w:t>
            </w:r>
          </w:p>
        </w:tc>
        <w:tc>
          <w:tcPr>
            <w:tcW w:w="1810" w:type="pct"/>
          </w:tcPr>
          <w:p w14:paraId="4D8B7158" w14:textId="5B4A0E14" w:rsidR="00B30850" w:rsidRDefault="00B30850" w:rsidP="00565B5D">
            <w:r>
              <w:t xml:space="preserve">When determining the analytical method limits for </w:t>
            </w:r>
            <w:r w:rsidR="00421638">
              <w:t>e</w:t>
            </w:r>
            <w:r>
              <w:t>nterococcus samples, a</w:t>
            </w:r>
            <w:r w:rsidRPr="00B30850">
              <w:t xml:space="preserve"> common misconception is that the saline matrix is interfering due in part to the IDEXX instructions regarding dilution in “marine” water.  This is not the case.  The interference is caused by competing bacillus bacteria.  </w:t>
            </w:r>
            <w:r>
              <w:t>Therefore, e</w:t>
            </w:r>
            <w:r w:rsidRPr="00B30850">
              <w:t xml:space="preserve">nterococcus samples should be diluted 1/10 as a routine practice.  The AWRL </w:t>
            </w:r>
            <w:r>
              <w:t>is changed to</w:t>
            </w:r>
            <w:r w:rsidRPr="00B30850">
              <w:t xml:space="preserve"> 10 MPN/100 mL and the LOQ will remain 1 MPN/100 mL</w:t>
            </w:r>
            <w:r>
              <w:t xml:space="preserve"> in this amendment.</w:t>
            </w:r>
          </w:p>
        </w:tc>
      </w:tr>
      <w:tr w:rsidR="00FB0A9F" w:rsidRPr="00CD7DB7" w14:paraId="50C1ADEA" w14:textId="77777777" w:rsidTr="00565B5D">
        <w:tc>
          <w:tcPr>
            <w:tcW w:w="1170" w:type="pct"/>
          </w:tcPr>
          <w:p w14:paraId="36C9C16D" w14:textId="479131B5" w:rsidR="00FB0A9F" w:rsidRDefault="00FB0A9F" w:rsidP="00565B5D">
            <w:r>
              <w:t>Appendix B</w:t>
            </w:r>
          </w:p>
        </w:tc>
        <w:tc>
          <w:tcPr>
            <w:tcW w:w="396" w:type="pct"/>
          </w:tcPr>
          <w:p w14:paraId="750E4E02" w14:textId="77777777" w:rsidR="00FB0A9F" w:rsidRPr="00CD7DB7" w:rsidRDefault="00FB0A9F" w:rsidP="00565B5D"/>
        </w:tc>
        <w:tc>
          <w:tcPr>
            <w:tcW w:w="1624" w:type="pct"/>
          </w:tcPr>
          <w:p w14:paraId="40D393A5" w14:textId="3584D799" w:rsidR="00FB0A9F" w:rsidRPr="00565B5D" w:rsidRDefault="00FB0A9F" w:rsidP="00FB0A9F">
            <w:pPr>
              <w:pStyle w:val="BodyText"/>
            </w:pPr>
            <w:r>
              <w:t>Updated sample design rationale for F</w:t>
            </w:r>
            <w:r w:rsidR="00005702">
              <w:t>Y2021</w:t>
            </w:r>
          </w:p>
        </w:tc>
        <w:tc>
          <w:tcPr>
            <w:tcW w:w="1810" w:type="pct"/>
          </w:tcPr>
          <w:p w14:paraId="0FD3F098" w14:textId="15C70722" w:rsidR="00CF0B11" w:rsidRPr="00CD7DB7" w:rsidRDefault="00CF0B11" w:rsidP="00565B5D">
            <w:r>
              <w:t>Describes changes to monitoring design for FY2021 based on the FY2020 Coordinated Monitoring Meetings</w:t>
            </w:r>
          </w:p>
        </w:tc>
      </w:tr>
      <w:tr w:rsidR="00FB0A9F" w:rsidRPr="00CD7DB7" w14:paraId="3936CB97" w14:textId="77777777" w:rsidTr="00565B5D">
        <w:tc>
          <w:tcPr>
            <w:tcW w:w="1170" w:type="pct"/>
          </w:tcPr>
          <w:p w14:paraId="696C72AD" w14:textId="542E8DF9" w:rsidR="00FB0A9F" w:rsidRDefault="000B5EF3" w:rsidP="00565B5D">
            <w:r>
              <w:t>Appendix B</w:t>
            </w:r>
          </w:p>
        </w:tc>
        <w:tc>
          <w:tcPr>
            <w:tcW w:w="396" w:type="pct"/>
          </w:tcPr>
          <w:p w14:paraId="00783CE7" w14:textId="77777777" w:rsidR="00FB0A9F" w:rsidRPr="00CD7DB7" w:rsidRDefault="00FB0A9F" w:rsidP="00565B5D"/>
        </w:tc>
        <w:tc>
          <w:tcPr>
            <w:tcW w:w="1624" w:type="pct"/>
          </w:tcPr>
          <w:p w14:paraId="1FC52C88" w14:textId="0171398C" w:rsidR="00FB0A9F" w:rsidRPr="00565B5D" w:rsidRDefault="000B5EF3" w:rsidP="00FB0A9F">
            <w:pPr>
              <w:pStyle w:val="BodyText"/>
            </w:pPr>
            <w:r>
              <w:t xml:space="preserve">Updated Table B1.1 </w:t>
            </w:r>
          </w:p>
        </w:tc>
        <w:tc>
          <w:tcPr>
            <w:tcW w:w="1810" w:type="pct"/>
          </w:tcPr>
          <w:p w14:paraId="6A4A233D" w14:textId="50C2B710" w:rsidR="00FB0A9F" w:rsidRPr="00CD7DB7" w:rsidRDefault="000B5EF3" w:rsidP="00565B5D">
            <w:r>
              <w:t>Describes changes to monitoring design for FY2021 based on the FY2020 Coordinated Monitoring Meetings</w:t>
            </w:r>
          </w:p>
        </w:tc>
      </w:tr>
      <w:tr w:rsidR="00FB0A9F" w:rsidRPr="00CD7DB7" w14:paraId="4FADBDFB" w14:textId="77777777" w:rsidTr="00565B5D">
        <w:tc>
          <w:tcPr>
            <w:tcW w:w="1170" w:type="pct"/>
          </w:tcPr>
          <w:p w14:paraId="062D3BB9" w14:textId="19095F07" w:rsidR="00FB0A9F" w:rsidRDefault="000B5EF3" w:rsidP="00565B5D">
            <w:r>
              <w:t>Appendix B</w:t>
            </w:r>
          </w:p>
        </w:tc>
        <w:tc>
          <w:tcPr>
            <w:tcW w:w="396" w:type="pct"/>
          </w:tcPr>
          <w:p w14:paraId="1058CFD9" w14:textId="77777777" w:rsidR="00FB0A9F" w:rsidRPr="00CD7DB7" w:rsidRDefault="00FB0A9F" w:rsidP="00565B5D"/>
        </w:tc>
        <w:tc>
          <w:tcPr>
            <w:tcW w:w="1624" w:type="pct"/>
          </w:tcPr>
          <w:p w14:paraId="3A2A6EAE" w14:textId="4A54FC63" w:rsidR="00FB0A9F" w:rsidRPr="00565B5D" w:rsidRDefault="000B5EF3" w:rsidP="00FB0A9F">
            <w:pPr>
              <w:pStyle w:val="BodyText"/>
            </w:pPr>
            <w:r>
              <w:t>Updated maps of monitoring stations</w:t>
            </w:r>
          </w:p>
        </w:tc>
        <w:tc>
          <w:tcPr>
            <w:tcW w:w="1810" w:type="pct"/>
          </w:tcPr>
          <w:p w14:paraId="08E4E18E" w14:textId="58F5CDAF" w:rsidR="00FB0A9F" w:rsidRPr="00CD7DB7" w:rsidRDefault="000B5EF3" w:rsidP="00565B5D">
            <w:r>
              <w:t>Describes changes to monitoring design for FY2021 based on the FY2020 Coordinated Monitoring Meetings</w:t>
            </w:r>
          </w:p>
        </w:tc>
      </w:tr>
    </w:tbl>
    <w:p w14:paraId="5E774A72" w14:textId="77777777" w:rsidR="00C4189B" w:rsidRDefault="00C4189B" w:rsidP="00FB0A9F">
      <w:pPr>
        <w:pStyle w:val="BodyText"/>
        <w:sectPr w:rsidR="00C4189B" w:rsidSect="001978F4">
          <w:type w:val="continuous"/>
          <w:pgSz w:w="12240" w:h="15840"/>
          <w:pgMar w:top="1152" w:right="1152" w:bottom="720" w:left="1152" w:header="1152" w:footer="720" w:gutter="0"/>
          <w:cols w:space="720"/>
          <w:noEndnote/>
        </w:sectPr>
      </w:pPr>
    </w:p>
    <w:p w14:paraId="113EFD7D" w14:textId="7C964948" w:rsidR="001E054F" w:rsidRDefault="001E054F" w:rsidP="00650132">
      <w:pPr>
        <w:pStyle w:val="Heading1"/>
      </w:pPr>
      <w:r>
        <w:lastRenderedPageBreak/>
        <w:t>Detail of Changes</w:t>
      </w:r>
    </w:p>
    <w:p w14:paraId="2C864638" w14:textId="6F8D5415" w:rsidR="00C4189B" w:rsidRPr="00C4189B" w:rsidRDefault="00C4189B" w:rsidP="000A68A2">
      <w:pPr>
        <w:pStyle w:val="BodyText"/>
      </w:pPr>
      <w:r>
        <w:rPr>
          <w:rStyle w:val="SubtleEmphasis"/>
        </w:rPr>
        <w:t xml:space="preserve">Include all changes (e.g., </w:t>
      </w:r>
      <w:r w:rsidR="000A68A2">
        <w:rPr>
          <w:rStyle w:val="SubtleEmphasis"/>
        </w:rPr>
        <w:t>body of text, tables, figures</w:t>
      </w:r>
      <w:r>
        <w:rPr>
          <w:rStyle w:val="SubtleEmphasis"/>
        </w:rPr>
        <w:t>) in their entirety. When possible</w:t>
      </w:r>
      <w:r w:rsidR="0078035D">
        <w:rPr>
          <w:rStyle w:val="SubtleEmphasis"/>
        </w:rPr>
        <w:t>,</w:t>
      </w:r>
      <w:r>
        <w:rPr>
          <w:rStyle w:val="SubtleEmphasis"/>
        </w:rPr>
        <w:t xml:space="preserve"> please emphasize changes (though highlighting or adjusted font color) to direct reviewers to pertinent sections.</w:t>
      </w:r>
      <w:r w:rsidR="000A68A2">
        <w:rPr>
          <w:rStyle w:val="SubtleEmphasis"/>
        </w:rPr>
        <w:t xml:space="preserve"> All changes made by TCEQ QAS for this amendment are highlighted in </w:t>
      </w:r>
      <w:r w:rsidR="000A68A2" w:rsidRPr="005F1160">
        <w:rPr>
          <w:rStyle w:val="SubtleEmphasis"/>
          <w:highlight w:val="green"/>
        </w:rPr>
        <w:t>green</w:t>
      </w:r>
      <w:r w:rsidR="000A68A2">
        <w:rPr>
          <w:rStyle w:val="SubtleEmphasis"/>
        </w:rPr>
        <w:t xml:space="preserve">. Any text highlighted in </w:t>
      </w:r>
      <w:r w:rsidR="000A68A2" w:rsidRPr="005F1160">
        <w:rPr>
          <w:rStyle w:val="SubtleEmphasis"/>
          <w:highlight w:val="yellow"/>
        </w:rPr>
        <w:t>yellow</w:t>
      </w:r>
      <w:r w:rsidR="000A68A2">
        <w:rPr>
          <w:rStyle w:val="SubtleEmphasis"/>
        </w:rPr>
        <w:t xml:space="preserve"> is specific to project (rather than to the overall CRP program) and will be unique to that project/CRP partner. </w:t>
      </w:r>
      <w:r w:rsidR="009868B8">
        <w:rPr>
          <w:rStyle w:val="SubtleEmphasis"/>
        </w:rPr>
        <w:t xml:space="preserve">Please remove </w:t>
      </w:r>
      <w:r w:rsidR="008401BD">
        <w:rPr>
          <w:rStyle w:val="SubtleEmphasis"/>
        </w:rPr>
        <w:t>all</w:t>
      </w:r>
      <w:r w:rsidR="009868B8">
        <w:rPr>
          <w:rStyle w:val="SubtleEmphasis"/>
        </w:rPr>
        <w:t xml:space="preserve"> highlighting in the final draft of this amendment.</w:t>
      </w:r>
    </w:p>
    <w:p w14:paraId="66229FBA" w14:textId="7BC35FCC" w:rsidR="00650132" w:rsidRPr="00D95DCE" w:rsidRDefault="00650132" w:rsidP="00650132">
      <w:pPr>
        <w:pStyle w:val="Heading1"/>
      </w:pPr>
      <w:r w:rsidRPr="00D95DCE">
        <w:t>A1</w:t>
      </w:r>
      <w:r w:rsidRPr="00D95DCE">
        <w:tab/>
      </w:r>
      <w:r>
        <w:t>Approval Page</w:t>
      </w:r>
    </w:p>
    <w:p w14:paraId="59567E22" w14:textId="77777777" w:rsidR="00650132" w:rsidRPr="00D95DCE" w:rsidRDefault="00650132" w:rsidP="00650132">
      <w:pPr>
        <w:pStyle w:val="Heading2"/>
      </w:pPr>
      <w:r>
        <w:t>Texas Commission on Environmental Quality</w:t>
      </w:r>
    </w:p>
    <w:p w14:paraId="6631B6D7" w14:textId="77777777" w:rsidR="00650132" w:rsidRDefault="00650132" w:rsidP="00650132">
      <w:pPr>
        <w:pStyle w:val="Heading3"/>
        <w:sectPr w:rsidR="00650132" w:rsidSect="00C4189B">
          <w:pgSz w:w="12240" w:h="15840"/>
          <w:pgMar w:top="1152" w:right="1152" w:bottom="720" w:left="1152" w:header="1152" w:footer="720" w:gutter="0"/>
          <w:cols w:space="720"/>
          <w:noEndnote/>
        </w:sectPr>
      </w:pPr>
      <w:bookmarkStart w:id="16" w:name="_Toc338769125"/>
      <w:bookmarkStart w:id="17" w:name="_Toc338773588"/>
      <w:bookmarkStart w:id="18" w:name="_Toc338944839"/>
      <w:bookmarkStart w:id="19" w:name="_Toc346012397"/>
      <w:r w:rsidRPr="00D95DCE">
        <w:t>Water Quality Planning Division</w:t>
      </w:r>
      <w:bookmarkStart w:id="20" w:name="_Toc338769126"/>
      <w:bookmarkStart w:id="21" w:name="_Toc338773589"/>
      <w:bookmarkEnd w:id="16"/>
      <w:bookmarkEnd w:id="17"/>
      <w:bookmarkEnd w:id="18"/>
      <w:bookmarkEnd w:id="19"/>
    </w:p>
    <w:p w14:paraId="1C4043CE" w14:textId="68C117E5" w:rsidR="00650132" w:rsidRDefault="00650132" w:rsidP="00650132">
      <w:pPr>
        <w:tabs>
          <w:tab w:val="right" w:pos="4320"/>
        </w:tabs>
        <w:spacing w:before="1320"/>
      </w:pPr>
      <w:r>
        <w:rPr>
          <w:noProof/>
        </w:rPr>
        <mc:AlternateContent>
          <mc:Choice Requires="wps">
            <w:drawing>
              <wp:inline distT="0" distB="0" distL="0" distR="0" wp14:anchorId="19A3B75F" wp14:editId="38BE8703">
                <wp:extent cx="2926080" cy="0"/>
                <wp:effectExtent l="0" t="0" r="26670" b="19050"/>
                <wp:docPr id="26" name="Straight Connector 26" descr="Signature Line" title="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608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28D1D593" id="Straight Connector 26"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dt/gEAAPUDAAAOAAAAZHJzL2Uyb0RvYy54bWysU02P2jAQvVfqf7B8LwmRQEtE2ANoe6Et&#10;EtsfMGs7iVXHtjxeAv++Ywe2y/ZWNQdrPB/PM29e1o/nwbCTCqidbfh8VnKmrHBS267hP5+fvjxw&#10;hhGsBOOsavhFIX/cfP60Hn2tKtc7I1VgBGKxHn3D+xh9XRQoejUAzpxXloKtCwNEuoaukAFGQh9M&#10;UZXlshhdkD44oRDJu5uCfJPx21aJ+KNtUUVmGk69xXyGfL6ks9isoe4C+F6LaxvwD10MoC09+ga1&#10;gwjsNei/oAYtgkPXxplwQ+HaVguVZ6Bp5uWHaY49eJVnIXLQv9GE/w9WfD8dAtOy4dWSMwsD7egY&#10;A+iuj2zrrCUGXWApKBUKYu6oOwvxNSi211YRpTqaVHTvJl5HjzXBb+0hJGbE2R793olfSLHiLpgu&#10;6Ke0cxuGlE7UsHPe0+VtT+ocmSBntaqW5QOtU9xiBdS3Qh8wflVuYMlouElNJkA47TGmp6G+pSS3&#10;dU/amCwDY9nY8NWiWhAykBhbA5HMwRM9aDvOwHSkchFDRkRntEzVCQcvuDWBnYCERvqUbnymdjkz&#10;gJECNEP+psIepJpSVwtyTypEiN+cnNzz8uandifo3Pndk2mMHWA/leRQQqIKY1NLKuv/OvUfjpP1&#10;4uTlEG6LIG3lsut/kMT7/k72+7918xsAAP//AwBQSwMEFAAGAAgAAAAhAObybPnYAAAAAgEAAA8A&#10;AABkcnMvZG93bnJldi54bWxMj8FOwzAQRO+V+AdrkbhU1KZUFQpxKgTkxoXSius2XpKIeJ3Gbhv4&#10;erZc4LLSaEazb/LV6Dt1pCG2gS3czAwo4iq4lmsLm7fy+g5UTMgOu8Bk4YsirIqLSY6ZCyd+peM6&#10;1UpKOGZooUmpz7SOVUMe4yz0xOJ9hMFjEjnU2g14knLf6bkxS+2xZfnQYE+PDVWf64O3EMst7cvv&#10;aTU177d1oPn+6eUZrb26HB/uQSUa018YzviCDoUw7cKBXVSdBRmSfq94i6WRGbuz1EWu/6MXPwAA&#10;AP//AwBQSwECLQAUAAYACAAAACEAtoM4kv4AAADhAQAAEwAAAAAAAAAAAAAAAAAAAAAAW0NvbnRl&#10;bnRfVHlwZXNdLnhtbFBLAQItABQABgAIAAAAIQA4/SH/1gAAAJQBAAALAAAAAAAAAAAAAAAAAC8B&#10;AABfcmVscy8ucmVsc1BLAQItABQABgAIAAAAIQCbWbdt/gEAAPUDAAAOAAAAAAAAAAAAAAAAAC4C&#10;AABkcnMvZTJvRG9jLnhtbFBLAQItABQABgAIAAAAIQDm8mz52AAAAAIBAAAPAAAAAAAAAAAAAAAA&#10;AFgEAABkcnMvZG93bnJldi54bWxQSwUGAAAAAAQABADzAAAAXQUAAAAA&#10;">
                <o:lock v:ext="edit" shapetype="f"/>
                <w10:anchorlock/>
              </v:line>
            </w:pict>
          </mc:Fallback>
        </mc:AlternateContent>
      </w:r>
      <w:r w:rsidRPr="0019358D">
        <w:t xml:space="preserve"> </w:t>
      </w:r>
      <w:r w:rsidR="00D57338">
        <w:t>Kyle Girten</w:t>
      </w:r>
      <w:r w:rsidR="00AF7D01">
        <w:t xml:space="preserve">, </w:t>
      </w:r>
      <w:r w:rsidR="00D57338">
        <w:t xml:space="preserve">Acting </w:t>
      </w:r>
      <w:r w:rsidR="00AF7D01">
        <w:t>Work Leader</w:t>
      </w:r>
      <w:r>
        <w:tab/>
      </w:r>
      <w:r w:rsidRPr="00D95DCE">
        <w:t>Date</w:t>
      </w:r>
    </w:p>
    <w:p w14:paraId="0E1178E9" w14:textId="260148FB" w:rsidR="00650132" w:rsidRDefault="00AF7D01" w:rsidP="00650132">
      <w:r>
        <w:t>Clean Rivers Program</w:t>
      </w:r>
    </w:p>
    <w:p w14:paraId="214E51C2" w14:textId="62C33281" w:rsidR="00AF7D01" w:rsidRDefault="00AF7D01" w:rsidP="00AF7D01">
      <w:pPr>
        <w:tabs>
          <w:tab w:val="right" w:pos="4320"/>
        </w:tabs>
        <w:spacing w:before="1320"/>
      </w:pPr>
      <w:r>
        <w:rPr>
          <w:noProof/>
        </w:rPr>
        <mc:AlternateContent>
          <mc:Choice Requires="wps">
            <w:drawing>
              <wp:inline distT="0" distB="0" distL="0" distR="0" wp14:anchorId="13EC630F" wp14:editId="6EA0FE87">
                <wp:extent cx="2926080" cy="0"/>
                <wp:effectExtent l="0" t="0" r="26670" b="19050"/>
                <wp:docPr id="6" name="Straight Connector 6" descr="Signature Line" title="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608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183D838A" id="Straight Connector 6"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89/QEAAPMDAAAOAAAAZHJzL2Uyb0RvYy54bWysU02P2jAQvVfqf7B8XxKQQEtE2ANo90Jb&#10;JLY/YNZ2EquObXm8BP59xw7QZXurmoM1no/nmTcvq6dTb9hRBdTO1nw6KTlTVjipbVvzn6/PD4+c&#10;YQQrwTiran5WyJ/WX7+sBl+pmeuckSowArFYDb7mXYy+KgoUneoBJ84rS8HGhR4iXUNbyAADofem&#10;mJXlohhckD44oRDJux2DfJ3xm0aJ+KNpUEVmak69xXyGfL6ls1ivoGoD+E6LSxvwD130oC09eoPa&#10;QgT2HvRfUL0WwaFr4kS4vnBNo4XKM9A00/LTNIcOvMqzEDnobzTh/4MV34/7wLSs+YIzCz2t6BAD&#10;6LaLbOOsJQJdYBSTCgXxdtCthfgeFNtpq4hQHU2quXcTq4PHisA3dh8SL+JkD37nxC+kWHEXTBf0&#10;Y9qpCX1KJ2LYKW/pfNuSOkUmyDlbzhblIy1TXGMFVNdCHzC+KNezZNTcpCYTIBx3GNPTUF1Tktu6&#10;Z21MFoGxbKj5cj6bEzKQFBsDkczeEzloW87AtKRxEUNGRGe0TNUJB8+4MYEdgWRG6pRueKV2OTOA&#10;kQI0Q/7Gwg6kGlOXc3KPGkSI35wc3dPy6qd2R+jc+d2TaYwtYDeW5FBCogpjU0sqq/8y9R+Ok/Xm&#10;5HkfrosgZeWyy1+QpPvxTvbHf3X9GwAA//8DAFBLAwQUAAYACAAAACEA5vJs+dgAAAACAQAADwAA&#10;AGRycy9kb3ducmV2LnhtbEyPwU7DMBBE75X4B2uRuFTUplQVCnEqBOTGhdKK6zZekoh4ncZuG/h6&#10;tlzgstJoRrNv8tXoO3WkIbaBLdzMDCjiKriWawubt/L6DlRMyA67wGThiyKsiotJjpkLJ36l4zrV&#10;Sko4ZmihSanPtI5VQx7jLPTE4n2EwWMSOdTaDXiSct/puTFL7bFl+dBgT48NVZ/rg7cQyy3ty+9p&#10;NTXvt3Wg+f7p5RmtvbocH+5BJRrTXxjO+IIOhTDtwoFdVJ0FGZJ+r3iLpZEZu7PURa7/oxc/AAAA&#10;//8DAFBLAQItABQABgAIAAAAIQC2gziS/gAAAOEBAAATAAAAAAAAAAAAAAAAAAAAAABbQ29udGVu&#10;dF9UeXBlc10ueG1sUEsBAi0AFAAGAAgAAAAhADj9If/WAAAAlAEAAAsAAAAAAAAAAAAAAAAALwEA&#10;AF9yZWxzLy5yZWxzUEsBAi0AFAAGAAgAAAAhAJ37nz39AQAA8wMAAA4AAAAAAAAAAAAAAAAALgIA&#10;AGRycy9lMm9Eb2MueG1sUEsBAi0AFAAGAAgAAAAhAObybPnYAAAAAgEAAA8AAAAAAAAAAAAAAAAA&#10;VwQAAGRycy9kb3ducmV2LnhtbFBLBQYAAAAABAAEAPMAAABcBQAAAAA=&#10;">
                <o:lock v:ext="edit" shapetype="f"/>
                <w10:anchorlock/>
              </v:line>
            </w:pict>
          </mc:Fallback>
        </mc:AlternateContent>
      </w:r>
      <w:r w:rsidRPr="0019358D">
        <w:t xml:space="preserve"> </w:t>
      </w:r>
      <w:r>
        <w:t>Kelly Rodibaugh</w:t>
      </w:r>
      <w:r>
        <w:tab/>
      </w:r>
      <w:r w:rsidRPr="00D95DCE">
        <w:t>Date</w:t>
      </w:r>
    </w:p>
    <w:p w14:paraId="337C702F" w14:textId="7CC3D68B" w:rsidR="00AF7D01" w:rsidRDefault="00560F79" w:rsidP="00AF7D01">
      <w:r>
        <w:t>Project Quality Assurance Specialist</w:t>
      </w:r>
    </w:p>
    <w:p w14:paraId="22555241" w14:textId="757563A4" w:rsidR="00650132" w:rsidRDefault="00AF7D01" w:rsidP="00AF7D01">
      <w:pPr>
        <w:sectPr w:rsidR="00650132" w:rsidSect="001978F4">
          <w:type w:val="continuous"/>
          <w:pgSz w:w="12240" w:h="15840"/>
          <w:pgMar w:top="1152" w:right="1152" w:bottom="720" w:left="1152" w:header="1152" w:footer="720" w:gutter="0"/>
          <w:cols w:num="2" w:space="720"/>
          <w:noEndnote/>
        </w:sectPr>
      </w:pPr>
      <w:r>
        <w:t>Clean Rivers Program</w:t>
      </w:r>
    </w:p>
    <w:p w14:paraId="152CA4C0" w14:textId="77777777" w:rsidR="00AF7D01" w:rsidRDefault="00650132" w:rsidP="00AF7D01">
      <w:pPr>
        <w:tabs>
          <w:tab w:val="right" w:pos="4320"/>
        </w:tabs>
        <w:spacing w:before="1320"/>
      </w:pPr>
      <w:r>
        <w:rPr>
          <w:noProof/>
        </w:rPr>
        <mc:AlternateContent>
          <mc:Choice Requires="wps">
            <w:drawing>
              <wp:inline distT="0" distB="0" distL="0" distR="0" wp14:anchorId="6A35CF67" wp14:editId="2D62A4A5">
                <wp:extent cx="2926080" cy="0"/>
                <wp:effectExtent l="0" t="0" r="26670" b="19050"/>
                <wp:docPr id="64" name="Straight Connector 64" descr="Signature Line" title="Signature Line"/>
                <wp:cNvGraphicFramePr/>
                <a:graphic xmlns:a="http://schemas.openxmlformats.org/drawingml/2006/main">
                  <a:graphicData uri="http://schemas.microsoft.com/office/word/2010/wordprocessingShape">
                    <wps:wsp>
                      <wps:cNvCnPr/>
                      <wps:spPr>
                        <a:xfrm>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B568EB5" id="Straight Connector 64"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4QezQEAAOcDAAAOAAAAZHJzL2Uyb0RvYy54bWysU01v2zAMvQ/YfxB0X+wEQ9AZcXpIsV2K&#10;LVi2H6DKlC1MX6DU2Pn3o5TEbbdhGIpdZFHke+Qj6c3tZA07AkbtXcuXi5ozcNJ32vUt//7t47sb&#10;zmISrhPGO2j5CSK/3b59sxlDAys/eNMBMiJxsRlDy4eUQlNVUQ5gRVz4AI6cyqMViUzsqw7FSOzW&#10;VKu6Xlejxy6glxAjvd6dnXxb+JUCmb4oFSEx03KqLZUTy/mQz2q7EU2PIgxaXsoQr6jCCu0o6Ux1&#10;J5Jgj6h/o7Jaoo9epYX0tvJKaQlFA6lZ1r+oOQwiQNFCzYlhblP8f7Ty83GPTHctX7/nzAlLMzok&#10;FLofEtt556iDHll2dhAlde6geyfSIwK71w6opTqZDHr5TH0dQ2yIfuf2eLFi2GNu0qTQ5i/JZ1OZ&#10;xWmeBUyJSXpcfVit6xsambz6qidgwJg+gbcsX1puciGZUBzvY6JkFHoNISMXck5dbulkIAcb9xUU&#10;Sadky4IuSwc7g+woaF26H8u8HsRVIjNEaWNmUP130CU2w6As4r8C5+iS0bs0A612Hv+UNU3XUtU5&#10;/qr6rDXLfvDdqQyitIO2qSi7bH5e1+d2gT/9n9ufAAAA//8DAFBLAwQUAAYACAAAACEAesDDJdkA&#10;AAACAQAADwAAAGRycy9kb3ducmV2LnhtbEyPvU7DQBCEeyTe4bRIdGQNQklkfI4ifioojKGgvPg2&#10;thXfnuW72IanZ0NDmpVGM5r9JtvMrlMjDaH1rOF2kYAirrxtudbw+fFyswYVomFrOs+k4ZsCbPLL&#10;i8yk1k/8TmMZayUlHFKjoYmxTxFD1ZAzYeF7YvH2fnAmihxqtIOZpNx1eJckS3SmZfnQmJ4eG6oO&#10;5dFpWD2/lkU/Pb39FLjCohh9XB++tL6+mrcPoCLN8T8MJ3xBh1yYdv7INqhOgwyJf1e8+2UiM3Yn&#10;iXmG5+j5LwAAAP//AwBQSwECLQAUAAYACAAAACEAtoM4kv4AAADhAQAAEwAAAAAAAAAAAAAAAAAA&#10;AAAAW0NvbnRlbnRfVHlwZXNdLnhtbFBLAQItABQABgAIAAAAIQA4/SH/1gAAAJQBAAALAAAAAAAA&#10;AAAAAAAAAC8BAABfcmVscy8ucmVsc1BLAQItABQABgAIAAAAIQAHf4QezQEAAOcDAAAOAAAAAAAA&#10;AAAAAAAAAC4CAABkcnMvZTJvRG9jLnhtbFBLAQItABQABgAIAAAAIQB6wMMl2QAAAAIBAAAPAAAA&#10;AAAAAAAAAAAAACcEAABkcnMvZG93bnJldi54bWxQSwUGAAAAAAQABADzAAAALQUAAAAA&#10;" strokecolor="black [3040]">
                <w10:anchorlock/>
              </v:line>
            </w:pict>
          </mc:Fallback>
        </mc:AlternateContent>
      </w:r>
      <w:r>
        <w:tab/>
      </w:r>
      <w:r w:rsidR="00AF7D01">
        <w:rPr>
          <w:noProof/>
        </w:rPr>
        <mc:AlternateContent>
          <mc:Choice Requires="wps">
            <w:drawing>
              <wp:inline distT="0" distB="0" distL="0" distR="0" wp14:anchorId="5E2EAB67" wp14:editId="3F728781">
                <wp:extent cx="2926080" cy="0"/>
                <wp:effectExtent l="0" t="0" r="26670" b="19050"/>
                <wp:docPr id="4" name="Straight Connector 4" descr="Signature Line" title="Signature Line"/>
                <wp:cNvGraphicFramePr/>
                <a:graphic xmlns:a="http://schemas.openxmlformats.org/drawingml/2006/main">
                  <a:graphicData uri="http://schemas.microsoft.com/office/word/2010/wordprocessingShape">
                    <wps:wsp>
                      <wps:cNvCnPr/>
                      <wps:spPr>
                        <a:xfrm>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AC826A6" id="Straight Connector 4"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ySWzAEAAOUDAAAOAAAAZHJzL2Uyb0RvYy54bWysU01v2zAMvQ/YfxB0b+wERdEZcXpIsV2K&#10;LVi2H6DKlC1MX6DU2Pn3o5TEXdthGIZdZFHke+Qj6fXdZA07AEbtXcuXi5ozcNJ32vUt//7t49Ut&#10;ZzEJ1wnjHbT8CJHfbd6/W4+hgZUfvOkAGZG42Iyh5UNKoamqKAewIi58AEdO5dGKRCb2VYdiJHZr&#10;qlVd31Sjxy6glxAjvd6fnHxT+JUCmb4oFSEx03KqLZUTy/mYz2qzFk2PIgxanssQ/1CFFdpR0pnq&#10;XiTBnlC/obJaoo9epYX0tvJKaQlFA6lZ1q/U7AcRoGih5sQwtyn+P1r5+bBDpruWX3PmhKUR7RMK&#10;3Q+Jbb1z1ECPjHwdREl92+veifSEwB60A2qoTiZjXj5TV8cQGyLfuh2erRh2mFs0KbT5S+LZVCZx&#10;nCcBU2KSHlcfVjf1LQ1MXnzVMzBgTJ/AW5YvLTe5kEwoDg8xUTIKvYSQkQs5pS63dDSQg437CoqE&#10;U7JlQZeVg61BdhC0LN2PZV4O4iqRGaK0MTOo/jPoHJthUNbwb4FzdMnoXZqBVjuPv8uapkup6hR/&#10;UX3SmmU/+u5YBlHaQbtUlJ33Pi/rr3aBP/+dm58AAAD//wMAUEsDBBQABgAIAAAAIQB6wMMl2QAA&#10;AAIBAAAPAAAAZHJzL2Rvd25yZXYueG1sTI+9TsNAEIR7JN7htEh0ZA1CSWR8jiJ+KiiMoaC8+Da2&#10;Fd+e5bvYhqdnQ0OalUYzmv0m28yuUyMNofWs4XaRgCKuvG251vD58XKzBhWiYWs6z6ThmwJs8suL&#10;zKTWT/xOYxlrJSUcUqOhibFPEUPVkDNh4Xti8fZ+cCaKHGq0g5mk3HV4lyRLdKZl+dCYnh4bqg7l&#10;0WlYPb+WRT89vf0UuMKiGH1cH760vr6atw+gIs3xPwwnfEGHXJh2/sg2qE6DDIl/V7z7ZSIzdieJ&#10;eYbn6PkvAAAA//8DAFBLAQItABQABgAIAAAAIQC2gziS/gAAAOEBAAATAAAAAAAAAAAAAAAAAAAA&#10;AABbQ29udGVudF9UeXBlc10ueG1sUEsBAi0AFAAGAAgAAAAhADj9If/WAAAAlAEAAAsAAAAAAAAA&#10;AAAAAAAALwEAAF9yZWxzLy5yZWxzUEsBAi0AFAAGAAgAAAAhADQvJJbMAQAA5QMAAA4AAAAAAAAA&#10;AAAAAAAALgIAAGRycy9lMm9Eb2MueG1sUEsBAi0AFAAGAAgAAAAhAHrAwyXZAAAAAgEAAA8AAAAA&#10;AAAAAAAAAAAAJgQAAGRycy9kb3ducmV2LnhtbFBLBQYAAAAABAAEAPMAAAAsBQAAAAA=&#10;" strokecolor="black [3040]">
                <w10:anchorlock/>
              </v:line>
            </w:pict>
          </mc:Fallback>
        </mc:AlternateContent>
      </w:r>
      <w:r w:rsidR="00AF7D01">
        <w:tab/>
      </w:r>
    </w:p>
    <w:p w14:paraId="2C45EE18" w14:textId="12B502A4" w:rsidR="00AF7D01" w:rsidRDefault="00AF7D01" w:rsidP="00AF7D01">
      <w:pPr>
        <w:tabs>
          <w:tab w:val="right" w:pos="4320"/>
        </w:tabs>
      </w:pPr>
      <w:r>
        <w:t>[</w:t>
      </w:r>
      <w:r w:rsidRPr="000A68A2">
        <w:rPr>
          <w:highlight w:val="yellow"/>
        </w:rPr>
        <w:t>name</w:t>
      </w:r>
      <w:r>
        <w:t>], Project Manager</w:t>
      </w:r>
      <w:r>
        <w:tab/>
      </w:r>
      <w:r w:rsidRPr="00D95DCE">
        <w:t>Date</w:t>
      </w:r>
      <w:r>
        <w:tab/>
        <w:t>Cathy Anderson, Team Leader</w:t>
      </w:r>
      <w:r w:rsidRPr="00540B2E">
        <w:t xml:space="preserve"> </w:t>
      </w:r>
      <w:r>
        <w:tab/>
      </w:r>
      <w:r w:rsidRPr="00D95DCE">
        <w:t>Date</w:t>
      </w:r>
    </w:p>
    <w:p w14:paraId="7CC643BB" w14:textId="68F483BB" w:rsidR="00650132" w:rsidRDefault="00AF7D01" w:rsidP="000A68A2">
      <w:pPr>
        <w:ind w:left="720" w:hanging="720"/>
      </w:pPr>
      <w:r>
        <w:t>Clean Rivers Program</w:t>
      </w:r>
      <w:r>
        <w:tab/>
      </w:r>
      <w:r>
        <w:tab/>
      </w:r>
      <w:r>
        <w:tab/>
      </w:r>
      <w:r>
        <w:tab/>
      </w:r>
      <w:r>
        <w:tab/>
      </w:r>
      <w:r w:rsidR="00650132">
        <w:t>Data Management and Analysis</w:t>
      </w:r>
    </w:p>
    <w:p w14:paraId="5D214588" w14:textId="05DEA077" w:rsidR="00650132" w:rsidRPr="00CD0E5C" w:rsidRDefault="00650132" w:rsidP="00650132">
      <w:pPr>
        <w:pStyle w:val="BodyText"/>
      </w:pPr>
    </w:p>
    <w:p w14:paraId="6075621F" w14:textId="77777777" w:rsidR="00650132" w:rsidRDefault="00650132" w:rsidP="00650132">
      <w:pPr>
        <w:pStyle w:val="Heading3"/>
        <w:sectPr w:rsidR="00650132" w:rsidSect="001978F4">
          <w:type w:val="continuous"/>
          <w:pgSz w:w="12240" w:h="15840"/>
          <w:pgMar w:top="1152" w:right="1152" w:bottom="720" w:left="1152" w:header="1152" w:footer="720" w:gutter="0"/>
          <w:cols w:space="720"/>
          <w:noEndnote/>
        </w:sectPr>
      </w:pPr>
      <w:bookmarkStart w:id="22" w:name="_Toc338944840"/>
      <w:bookmarkStart w:id="23" w:name="_Toc346012398"/>
      <w:r w:rsidRPr="00D95DCE">
        <w:t>Monitoring Division</w:t>
      </w:r>
      <w:bookmarkEnd w:id="20"/>
      <w:bookmarkEnd w:id="21"/>
      <w:bookmarkEnd w:id="22"/>
      <w:bookmarkEnd w:id="23"/>
    </w:p>
    <w:p w14:paraId="124238CC" w14:textId="3C693238" w:rsidR="00650132" w:rsidRDefault="00650132" w:rsidP="00650132">
      <w:pPr>
        <w:tabs>
          <w:tab w:val="right" w:pos="4320"/>
        </w:tabs>
        <w:spacing w:before="1320"/>
      </w:pPr>
      <w:r>
        <w:rPr>
          <w:noProof/>
        </w:rPr>
        <mc:AlternateContent>
          <mc:Choice Requires="wps">
            <w:drawing>
              <wp:inline distT="0" distB="0" distL="0" distR="0" wp14:anchorId="3C531BF1" wp14:editId="5B63C9C3">
                <wp:extent cx="2926080" cy="0"/>
                <wp:effectExtent l="0" t="0" r="26670" b="19050"/>
                <wp:docPr id="73" name="Straight Connector 73" descr="Signature Line" title="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608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5AC08D21" id="Straight Connector 73"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X8f/wEAAPUDAAAOAAAAZHJzL2Uyb0RvYy54bWysU01v2zAMvQ/YfxB0X+xkSNcYcXpI0F2y&#10;LUC6H8BKsi1UlgRRjZN/P0pO0ma7DfVBoPjxRD4+Lx+OvWEHFVA7W/PppORMWeGktm3Nfz89frnn&#10;DCNYCcZZVfOTQv6w+vxpOfhKzVznjFSBEYjFavA172L0VVGg6FQPOHFeWQo2LvQQ6RraQgYYCL03&#10;xaws74rBBemDEwqRvJsxyFcZv2mUiL+aBlVkpubUW8xnyOdzOovVEqo2gO+0OLcB/9FFD9rSo1eo&#10;DURgr0H/A9VrERy6Jk6E6wvXNFqoPANNMy3/mmbfgVd5FiIH/ZUm/DhY8fOwC0zLmn/7ypmFnna0&#10;jwF020W2dtYSgy6wFJQKBTG3162F+BoU22qriFIdTSq6dROvg8eK4Nd2FxIz4mj3fuvEC1KsuAmm&#10;C/ox7diEPqUTNeyY93S67kkdIxPknC1md+U9rVNcYgVUl0IfMH5XrmfJqLlJTSZAOGwxpqehuqQk&#10;t3WP2pgsA2PZUPPFfDYnZCAxNgYimb0netC2nIFpSeUihoyIzmiZqhMOnnBtAjsACY30Kd3wRO1y&#10;ZgAjBWiG/I2FHUg1pi7m5B5ViBB/ODm6p+XFT+2O0LnzmyfTGBvAbizJoYREFcamllTW/3nqN46T&#10;9ezkaRcuiyBt5bLzf5DE+/5O9vu/dfUHAAD//wMAUEsDBBQABgAIAAAAIQDm8mz52AAAAAIBAAAP&#10;AAAAZHJzL2Rvd25yZXYueG1sTI/BTsMwEETvlfgHa5G4VNSmVBUKcSoE5MaF0orrNl6SiHidxm4b&#10;+Hq2XOCy0mhGs2/y1eg7daQhtoEt3MwMKOIquJZrC5u38voOVEzIDrvAZOGLIqyKi0mOmQsnfqXj&#10;OtVKSjhmaKFJqc+0jlVDHuMs9MTifYTBYxI51NoNeJJy3+m5MUvtsWX50GBPjw1Vn+uDtxDLLe3L&#10;72k1Ne+3daD5/unlGa29uhwf7kElGtNfGM74gg6FMO3CgV1UnQUZkn6veIulkRm7s9RFrv+jFz8A&#10;AAD//wMAUEsBAi0AFAAGAAgAAAAhALaDOJL+AAAA4QEAABMAAAAAAAAAAAAAAAAAAAAAAFtDb250&#10;ZW50X1R5cGVzXS54bWxQSwECLQAUAAYACAAAACEAOP0h/9YAAACUAQAACwAAAAAAAAAAAAAAAAAv&#10;AQAAX3JlbHMvLnJlbHNQSwECLQAUAAYACAAAACEAfIV/H/8BAAD1AwAADgAAAAAAAAAAAAAAAAAu&#10;AgAAZHJzL2Uyb0RvYy54bWxQSwECLQAUAAYACAAAACEA5vJs+dgAAAACAQAADwAAAAAAAAAAAAAA&#10;AABZBAAAZHJzL2Rvd25yZXYueG1sUEsFBgAAAAAEAAQA8wAAAF4FAAAAAA==&#10;">
                <o:lock v:ext="edit" shapetype="f"/>
                <w10:anchorlock/>
              </v:line>
            </w:pict>
          </mc:Fallback>
        </mc:AlternateContent>
      </w:r>
      <w:r w:rsidRPr="0019358D">
        <w:t xml:space="preserve"> </w:t>
      </w:r>
      <w:r w:rsidR="00560F79" w:rsidRPr="005F1160">
        <w:rPr>
          <w:highlight w:val="green"/>
        </w:rPr>
        <w:t>Dana Squires</w:t>
      </w:r>
      <w:r>
        <w:tab/>
      </w:r>
      <w:r w:rsidRPr="00D95DCE">
        <w:t>Date</w:t>
      </w:r>
    </w:p>
    <w:p w14:paraId="1189B56A" w14:textId="152DE233" w:rsidR="00650132" w:rsidRDefault="00560F79" w:rsidP="00650132">
      <w:r w:rsidRPr="00D95DCE">
        <w:t xml:space="preserve">Lead CRP Quality Assurance Specialist </w:t>
      </w:r>
      <w:r>
        <w:t xml:space="preserve"> </w:t>
      </w:r>
    </w:p>
    <w:p w14:paraId="6B016C09" w14:textId="77777777" w:rsidR="00650132" w:rsidRPr="00D95DCE" w:rsidRDefault="00650132" w:rsidP="00650132"/>
    <w:p w14:paraId="34682016" w14:textId="2751E331" w:rsidR="00650132" w:rsidRPr="0078035D" w:rsidRDefault="00650132" w:rsidP="0078035D">
      <w:pPr>
        <w:tabs>
          <w:tab w:val="right" w:pos="4320"/>
        </w:tabs>
        <w:spacing w:before="960"/>
        <w:rPr>
          <w:color w:val="FFFFFF" w:themeColor="background1"/>
        </w:rPr>
        <w:sectPr w:rsidR="00650132" w:rsidRPr="0078035D" w:rsidSect="001978F4">
          <w:type w:val="continuous"/>
          <w:pgSz w:w="12240" w:h="15840"/>
          <w:pgMar w:top="1152" w:right="1152" w:bottom="720" w:left="1152" w:header="1152" w:footer="720" w:gutter="0"/>
          <w:cols w:num="2" w:space="720"/>
          <w:noEndnote/>
        </w:sectPr>
      </w:pPr>
      <w:r w:rsidRPr="0078035D">
        <w:rPr>
          <w:noProof/>
          <w:color w:val="FFFFFF" w:themeColor="background1"/>
        </w:rPr>
        <mc:AlternateContent>
          <mc:Choice Requires="wps">
            <w:drawing>
              <wp:inline distT="0" distB="0" distL="0" distR="0" wp14:anchorId="1E40162F" wp14:editId="6AD33F25">
                <wp:extent cx="2926080" cy="0"/>
                <wp:effectExtent l="0" t="0" r="0" b="0"/>
                <wp:docPr id="74" name="Straight Connector 74" descr="Signature Line" title="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6080" cy="0"/>
                        </a:xfrm>
                        <a:prstGeom prst="line">
                          <a:avLst/>
                        </a:prstGeom>
                        <a:noFill/>
                        <a:ln w="9525" cap="flat" cmpd="sng" algn="ctr">
                          <a:solidFill>
                            <a:sysClr val="windowText" lastClr="000000">
                              <a:shade val="95000"/>
                              <a:satMod val="105000"/>
                              <a:alpha val="0"/>
                            </a:sysClr>
                          </a:solidFill>
                          <a:prstDash val="solid"/>
                        </a:ln>
                        <a:effectLst/>
                      </wps:spPr>
                      <wps:bodyPr/>
                    </wps:wsp>
                  </a:graphicData>
                </a:graphic>
              </wp:inline>
            </w:drawing>
          </mc:Choice>
          <mc:Fallback>
            <w:pict>
              <v:line w14:anchorId="27D19A9A" id="Straight Connector 74"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VLBgIAAAcEAAAOAAAAZHJzL2Uyb0RvYy54bWysU01vGyEQvVfqf0Dc611bdRqvvM7BVnpx&#10;W0tOf8AE2F0UFhBDvPa/78DaTtzeqnBAMB+PmTeP5cOxN+ygAmpnaz6dlJwpK5zUtq3576fHL/ec&#10;YQQrwTiran5SyB9Wnz8tB1+pmeuckSowArFYDb7mXYy+KgoUneoBJ84rS87GhR4iXUNbyAADofem&#10;mJXlXTG4IH1wQiGSdTM6+SrjN40S8VfToIrM1Jxqi3kPeX9Oe7FaQtUG8J0W5zLgP6roQVt69Aq1&#10;gQjsNeh/oHotgkPXxIlwfeGaRguVe6BupuVf3ew78Cr3QuSgv9KEHwcrfh52gWlZ829fObPQ04z2&#10;MYBuu8jWzlpi0AWWnFKhIOb2urUQX4NiW20VUaqjSUm3ZuJ18FgR/NruQmJGHO3eb514QfIVN850&#10;QT+GHZvQp3Cihh3znE7XOaljZIKMs8XsrryncYqLr4DqkugDxu/K9Swdam5SkQkQDluM6WmoLiHJ&#10;bN2jNibLwFg21Hwxn80JGUiMjYFIx94TPWhbzsC0pHIRQ0ZEZ7RM2QkHT7g2gR2AhEb6lG54onI5&#10;M4CRHNRDXmNiB1KNoYs5mUcVIsQfTo7maflmB+M7GM05khoYH8u93BSRGtsAdmN0diVsyjA2Fany&#10;jzjz8MZ6Oj07edqFy2hIbTnt/DOSnN/f6fz+/67+AAAA//8DAFBLAwQUAAYACAAAACEA85tTh9wA&#10;AAAHAQAADwAAAGRycy9kb3ducmV2LnhtbEyPwU7DMBBE70j8g7VI3KhTBCVK41QIKJXgRNsPcONt&#10;Eoh3Q+w2ga9nywUuI41GO/smX4y+VUfsQ8NkYDpJQCGV7BqqDGw3y6sUVIiWnG2Z0MAXBlgU52e5&#10;zRwP9IbHdayUlFDIrIE6xi7TOpQ1ehsm3CFJtufe2yi2r7Tr7SDlvtXXSTLT3jYkH2rb4UON5cf6&#10;4A08D7cvry5d3XX8+fQ9ptvl+4qnxlxejI9zkfs5qIhj/LuA0wbhh0LAdnwgF1RrQNbEX5XsZpbI&#10;lt3J6iLX//mLHwAAAP//AwBQSwECLQAUAAYACAAAACEAtoM4kv4AAADhAQAAEwAAAAAAAAAAAAAA&#10;AAAAAAAAW0NvbnRlbnRfVHlwZXNdLnhtbFBLAQItABQABgAIAAAAIQA4/SH/1gAAAJQBAAALAAAA&#10;AAAAAAAAAAAAAC8BAABfcmVscy8ucmVsc1BLAQItABQABgAIAAAAIQAYUFVLBgIAAAcEAAAOAAAA&#10;AAAAAAAAAAAAAC4CAABkcnMvZTJvRG9jLnhtbFBLAQItABQABgAIAAAAIQDzm1OH3AAAAAcBAAAP&#10;AAAAAAAAAAAAAAAAAGAEAABkcnMvZG93bnJldi54bWxQSwUGAAAAAAQABADzAAAAaQUAAAAA&#10;">
                <v:stroke opacity="0"/>
                <o:lock v:ext="edit" shapetype="f"/>
                <w10:anchorlock/>
              </v:line>
            </w:pict>
          </mc:Fallback>
        </mc:AlternateContent>
      </w:r>
      <w:r w:rsidRPr="0078035D">
        <w:rPr>
          <w:color w:val="FFFFFF" w:themeColor="background1"/>
        </w:rPr>
        <w:t xml:space="preserve"> S</w:t>
      </w:r>
    </w:p>
    <w:p w14:paraId="03A43D41" w14:textId="77777777" w:rsidR="007337EC" w:rsidRDefault="007337EC" w:rsidP="000A68A2">
      <w:pPr>
        <w:widowControl/>
        <w:autoSpaceDE/>
        <w:autoSpaceDN/>
        <w:adjustRightInd/>
        <w:spacing w:before="100" w:beforeAutospacing="1" w:after="100" w:afterAutospacing="1"/>
        <w:sectPr w:rsidR="007337EC" w:rsidSect="0012294D">
          <w:headerReference w:type="even" r:id="rId16"/>
          <w:headerReference w:type="default" r:id="rId17"/>
          <w:headerReference w:type="first" r:id="rId18"/>
          <w:type w:val="continuous"/>
          <w:pgSz w:w="12240" w:h="15840"/>
          <w:pgMar w:top="1008" w:right="1152" w:bottom="720" w:left="1152" w:header="1008" w:footer="720" w:gutter="0"/>
          <w:cols w:space="720"/>
          <w:noEndnote/>
        </w:sectPr>
      </w:pPr>
    </w:p>
    <w:p w14:paraId="3F017C87" w14:textId="77777777" w:rsidR="00560F79" w:rsidRPr="00D95DCE" w:rsidRDefault="00560F79" w:rsidP="00560F79">
      <w:pPr>
        <w:pStyle w:val="Heading1"/>
      </w:pPr>
      <w:bookmarkStart w:id="24" w:name="_Toc346012403"/>
      <w:r w:rsidRPr="00D95DCE">
        <w:lastRenderedPageBreak/>
        <w:t>A3</w:t>
      </w:r>
      <w:r w:rsidRPr="00D95DCE">
        <w:tab/>
        <w:t>D</w:t>
      </w:r>
      <w:r>
        <w:t>istribution List</w:t>
      </w:r>
      <w:bookmarkEnd w:id="24"/>
    </w:p>
    <w:p w14:paraId="37130B74" w14:textId="77777777" w:rsidR="00560F79" w:rsidRPr="00D95DCE" w:rsidRDefault="00560F79" w:rsidP="00560F79"/>
    <w:p w14:paraId="70AB34C2" w14:textId="77777777" w:rsidR="00560F79" w:rsidRPr="00877353" w:rsidRDefault="00560F79" w:rsidP="00560F79">
      <w:r w:rsidRPr="00877353">
        <w:t>Texas Commission on Environmental Quality</w:t>
      </w:r>
    </w:p>
    <w:p w14:paraId="7313EB96" w14:textId="77777777" w:rsidR="00560F79" w:rsidRPr="00877353" w:rsidRDefault="00560F79" w:rsidP="00560F79">
      <w:r w:rsidRPr="00877353">
        <w:t>P.O. Box 13087</w:t>
      </w:r>
    </w:p>
    <w:p w14:paraId="5E41D619" w14:textId="77777777" w:rsidR="00560F79" w:rsidRPr="00877353" w:rsidRDefault="00560F79" w:rsidP="00560F79">
      <w:r w:rsidRPr="00877353">
        <w:t>Austin, Texas 78711-3087</w:t>
      </w:r>
    </w:p>
    <w:p w14:paraId="1EBF599F" w14:textId="77777777" w:rsidR="00560F79" w:rsidRPr="00D95DCE" w:rsidRDefault="00560F79" w:rsidP="00560F79"/>
    <w:p w14:paraId="2DDDE8C0" w14:textId="77777777" w:rsidR="00560F79" w:rsidRPr="00D95DCE" w:rsidRDefault="00560F79" w:rsidP="00560F79">
      <w:r w:rsidRPr="00D95DCE">
        <w:rPr>
          <w:highlight w:val="yellow"/>
        </w:rPr>
        <w:t>Name</w:t>
      </w:r>
      <w:r w:rsidRPr="00D95DCE">
        <w:t>, Project Manager</w:t>
      </w:r>
    </w:p>
    <w:p w14:paraId="3536EC3C" w14:textId="77777777" w:rsidR="00560F79" w:rsidRPr="00D95DCE" w:rsidRDefault="00560F79" w:rsidP="00560F79">
      <w:r w:rsidRPr="00D95DCE">
        <w:t>Clean Rivers Program</w:t>
      </w:r>
    </w:p>
    <w:p w14:paraId="17119583" w14:textId="77777777" w:rsidR="00560F79" w:rsidRPr="00D95DCE" w:rsidRDefault="00560F79" w:rsidP="00560F79">
      <w:r w:rsidRPr="00D95DCE">
        <w:t>MC-234</w:t>
      </w:r>
    </w:p>
    <w:p w14:paraId="18A182A8" w14:textId="77777777" w:rsidR="00560F79" w:rsidRPr="00D95DCE" w:rsidRDefault="00560F79" w:rsidP="00560F79">
      <w:r w:rsidRPr="00D95DCE">
        <w:t>(512) 239-</w:t>
      </w:r>
      <w:r w:rsidRPr="00D95DCE">
        <w:rPr>
          <w:highlight w:val="yellow"/>
        </w:rPr>
        <w:t>XXXX</w:t>
      </w:r>
    </w:p>
    <w:p w14:paraId="071E2620" w14:textId="77777777" w:rsidR="00560F79" w:rsidRPr="00D95DCE" w:rsidRDefault="00560F79" w:rsidP="00560F79"/>
    <w:p w14:paraId="2AA94ADB" w14:textId="77777777" w:rsidR="00560F79" w:rsidRPr="00D95DCE" w:rsidRDefault="00560F79" w:rsidP="00560F79">
      <w:r w:rsidRPr="002A7186">
        <w:rPr>
          <w:highlight w:val="green"/>
        </w:rPr>
        <w:t>Dana Squires</w:t>
      </w:r>
    </w:p>
    <w:p w14:paraId="3BA973FF" w14:textId="77777777" w:rsidR="00560F79" w:rsidRPr="00D95DCE" w:rsidRDefault="00560F79" w:rsidP="00560F79">
      <w:r w:rsidRPr="00D95DCE">
        <w:t>Lead CRP Quality Assurance Specialist</w:t>
      </w:r>
    </w:p>
    <w:p w14:paraId="6ED3DF91" w14:textId="77777777" w:rsidR="00560F79" w:rsidRPr="00D95DCE" w:rsidRDefault="00560F79" w:rsidP="00560F79">
      <w:r w:rsidRPr="00D95DCE">
        <w:t>MC-165</w:t>
      </w:r>
    </w:p>
    <w:p w14:paraId="5134A706" w14:textId="77777777" w:rsidR="00560F79" w:rsidRPr="00D95DCE" w:rsidRDefault="00560F79" w:rsidP="00560F79">
      <w:r w:rsidRPr="00D95DCE">
        <w:t>(512) 239-</w:t>
      </w:r>
      <w:r w:rsidRPr="002A7186">
        <w:rPr>
          <w:highlight w:val="green"/>
        </w:rPr>
        <w:t>0011</w:t>
      </w:r>
    </w:p>
    <w:p w14:paraId="6BF87A01" w14:textId="77777777" w:rsidR="00560F79" w:rsidRPr="00D95DCE" w:rsidRDefault="00560F79" w:rsidP="00560F79"/>
    <w:p w14:paraId="366D56A0" w14:textId="77777777" w:rsidR="00560F79" w:rsidRPr="00D95DCE" w:rsidRDefault="00560F79" w:rsidP="00560F79">
      <w:r>
        <w:t>Cathy Anderson</w:t>
      </w:r>
    </w:p>
    <w:p w14:paraId="1BA0FF16" w14:textId="77777777" w:rsidR="00560F79" w:rsidRPr="00D95DCE" w:rsidRDefault="00560F79" w:rsidP="00560F79">
      <w:r w:rsidRPr="00D95DCE">
        <w:t xml:space="preserve">Team Leader, Data Management and Analysis </w:t>
      </w:r>
    </w:p>
    <w:p w14:paraId="0A66A2FF" w14:textId="77777777" w:rsidR="00560F79" w:rsidRPr="00D95DCE" w:rsidRDefault="00560F79" w:rsidP="00560F79">
      <w:r w:rsidRPr="00D95DCE">
        <w:t>MC-234</w:t>
      </w:r>
    </w:p>
    <w:p w14:paraId="1E87C65D" w14:textId="77777777" w:rsidR="00560F79" w:rsidRPr="00D95DCE" w:rsidRDefault="00560F79" w:rsidP="00560F79">
      <w:r w:rsidRPr="00D95DCE">
        <w:t>(512) 239-</w:t>
      </w:r>
      <w:r>
        <w:t>1805</w:t>
      </w:r>
    </w:p>
    <w:p w14:paraId="59D19A53" w14:textId="77777777" w:rsidR="00560F79" w:rsidRPr="00D95DCE" w:rsidRDefault="00560F79" w:rsidP="00560F79"/>
    <w:p w14:paraId="591A595D" w14:textId="77777777" w:rsidR="00560F79" w:rsidRPr="00877353" w:rsidRDefault="00560F79" w:rsidP="00560F79">
      <w:pPr>
        <w:rPr>
          <w:highlight w:val="yellow"/>
        </w:rPr>
      </w:pPr>
      <w:r w:rsidRPr="00877353">
        <w:rPr>
          <w:highlight w:val="yellow"/>
        </w:rPr>
        <w:t xml:space="preserve">Basin Planning Agency </w:t>
      </w:r>
    </w:p>
    <w:p w14:paraId="62E31E3F" w14:textId="77777777" w:rsidR="00560F79" w:rsidRPr="00877353" w:rsidRDefault="00560F79" w:rsidP="00560F79">
      <w:pPr>
        <w:rPr>
          <w:highlight w:val="yellow"/>
        </w:rPr>
      </w:pPr>
      <w:r w:rsidRPr="00877353">
        <w:rPr>
          <w:highlight w:val="yellow"/>
        </w:rPr>
        <w:t>Street</w:t>
      </w:r>
    </w:p>
    <w:p w14:paraId="3E0C5272" w14:textId="77777777" w:rsidR="00560F79" w:rsidRPr="00877353" w:rsidRDefault="00560F79" w:rsidP="00560F79">
      <w:r w:rsidRPr="00877353">
        <w:rPr>
          <w:highlight w:val="yellow"/>
        </w:rPr>
        <w:t>City, Texas Zip</w:t>
      </w:r>
    </w:p>
    <w:p w14:paraId="79C3A70B" w14:textId="77777777" w:rsidR="00560F79" w:rsidRPr="00D95DCE" w:rsidRDefault="00560F79" w:rsidP="00560F79"/>
    <w:p w14:paraId="61EC43B6" w14:textId="77777777" w:rsidR="00560F79" w:rsidRDefault="00560F79" w:rsidP="00560F79">
      <w:pPr>
        <w:rPr>
          <w:highlight w:val="yellow"/>
        </w:rPr>
        <w:sectPr w:rsidR="00560F79" w:rsidSect="00560F79">
          <w:pgSz w:w="12240" w:h="15840"/>
          <w:pgMar w:top="1152" w:right="1152" w:bottom="720" w:left="1152" w:header="1152" w:footer="720" w:gutter="0"/>
          <w:cols w:space="720"/>
          <w:noEndnote/>
        </w:sectPr>
      </w:pPr>
    </w:p>
    <w:p w14:paraId="3FEE7A8E" w14:textId="77777777" w:rsidR="00560F79" w:rsidRDefault="00560F79" w:rsidP="00560F79">
      <w:r w:rsidRPr="00D95DCE">
        <w:rPr>
          <w:highlight w:val="yellow"/>
        </w:rPr>
        <w:t>Name</w:t>
      </w:r>
      <w:r w:rsidRPr="00D95DCE">
        <w:t>, Project Manager</w:t>
      </w:r>
    </w:p>
    <w:p w14:paraId="3AE06078" w14:textId="77777777" w:rsidR="00560F79" w:rsidRPr="00D95DCE" w:rsidRDefault="00560F79" w:rsidP="00560F79">
      <w:r w:rsidRPr="00D95DCE">
        <w:rPr>
          <w:highlight w:val="yellow"/>
        </w:rPr>
        <w:t>(XXX) XXX-XXXX</w:t>
      </w:r>
      <w:r>
        <w:rPr>
          <w:highlight w:val="yellow"/>
        </w:rPr>
        <w:br w:type="column"/>
      </w:r>
      <w:r w:rsidRPr="00D95DCE">
        <w:rPr>
          <w:highlight w:val="yellow"/>
        </w:rPr>
        <w:t>Name</w:t>
      </w:r>
      <w:r w:rsidRPr="00D95DCE">
        <w:t>, Quality Assurance Officer</w:t>
      </w:r>
    </w:p>
    <w:p w14:paraId="4CE1AEFD" w14:textId="77777777" w:rsidR="00560F79" w:rsidRPr="00D95DCE" w:rsidRDefault="00560F79" w:rsidP="00560F79">
      <w:r w:rsidRPr="00D95DCE">
        <w:rPr>
          <w:highlight w:val="yellow"/>
        </w:rPr>
        <w:t>(XXX) XXX-XXXX</w:t>
      </w:r>
    </w:p>
    <w:p w14:paraId="0903001F" w14:textId="77777777" w:rsidR="00560F79" w:rsidRDefault="00560F79" w:rsidP="00560F79">
      <w:pPr>
        <w:sectPr w:rsidR="00560F79" w:rsidSect="0063602D">
          <w:type w:val="continuous"/>
          <w:pgSz w:w="12240" w:h="15840"/>
          <w:pgMar w:top="1152" w:right="1152" w:bottom="720" w:left="1152" w:header="1152" w:footer="720" w:gutter="0"/>
          <w:cols w:num="2" w:space="720"/>
          <w:noEndnote/>
        </w:sectPr>
      </w:pPr>
    </w:p>
    <w:p w14:paraId="5328616E" w14:textId="77777777" w:rsidR="00560F79" w:rsidRPr="00D95DCE" w:rsidRDefault="00560F79" w:rsidP="00560F79"/>
    <w:p w14:paraId="4F2E8D54" w14:textId="77777777" w:rsidR="00560F79" w:rsidRPr="00877353" w:rsidRDefault="00560F79" w:rsidP="00560F79">
      <w:pPr>
        <w:rPr>
          <w:highlight w:val="yellow"/>
        </w:rPr>
      </w:pPr>
      <w:r w:rsidRPr="00877353">
        <w:rPr>
          <w:highlight w:val="yellow"/>
        </w:rPr>
        <w:t>Laboratory</w:t>
      </w:r>
    </w:p>
    <w:p w14:paraId="47F0BD96" w14:textId="77777777" w:rsidR="00560F79" w:rsidRPr="00877353" w:rsidRDefault="00560F79" w:rsidP="00560F79">
      <w:pPr>
        <w:rPr>
          <w:highlight w:val="yellow"/>
        </w:rPr>
      </w:pPr>
      <w:r w:rsidRPr="00877353">
        <w:rPr>
          <w:highlight w:val="yellow"/>
        </w:rPr>
        <w:t>Street</w:t>
      </w:r>
    </w:p>
    <w:p w14:paraId="79A5F6CF" w14:textId="77777777" w:rsidR="00560F79" w:rsidRPr="00877353" w:rsidRDefault="00560F79" w:rsidP="00560F79">
      <w:r w:rsidRPr="00877353">
        <w:rPr>
          <w:highlight w:val="yellow"/>
        </w:rPr>
        <w:t>City, Texas Zip</w:t>
      </w:r>
    </w:p>
    <w:p w14:paraId="6EFA62CD" w14:textId="77777777" w:rsidR="00560F79" w:rsidRPr="00D95DCE" w:rsidRDefault="00560F79" w:rsidP="00560F79"/>
    <w:p w14:paraId="16AD3934" w14:textId="77777777" w:rsidR="00560F79" w:rsidRDefault="00560F79" w:rsidP="00560F79">
      <w:pPr>
        <w:rPr>
          <w:highlight w:val="yellow"/>
        </w:rPr>
        <w:sectPr w:rsidR="00560F79" w:rsidSect="0063602D">
          <w:type w:val="continuous"/>
          <w:pgSz w:w="12240" w:h="15840"/>
          <w:pgMar w:top="1152" w:right="1152" w:bottom="720" w:left="1152" w:header="1152" w:footer="720" w:gutter="0"/>
          <w:cols w:space="720"/>
          <w:noEndnote/>
        </w:sectPr>
      </w:pPr>
    </w:p>
    <w:p w14:paraId="0E783492" w14:textId="77777777" w:rsidR="00560F79" w:rsidRDefault="00560F79" w:rsidP="00560F79">
      <w:r w:rsidRPr="00D95DCE">
        <w:rPr>
          <w:highlight w:val="yellow"/>
        </w:rPr>
        <w:t>Name</w:t>
      </w:r>
      <w:r w:rsidRPr="00D95DCE">
        <w:t>, Manager</w:t>
      </w:r>
    </w:p>
    <w:p w14:paraId="34856CC1" w14:textId="77777777" w:rsidR="00560F79" w:rsidRPr="00D95DCE" w:rsidRDefault="00560F79" w:rsidP="00560F79">
      <w:r w:rsidRPr="00D95DCE">
        <w:rPr>
          <w:highlight w:val="yellow"/>
        </w:rPr>
        <w:t>(XXX) XXX-XXXX</w:t>
      </w:r>
      <w:r>
        <w:rPr>
          <w:highlight w:val="yellow"/>
        </w:rPr>
        <w:br w:type="column"/>
      </w:r>
      <w:r w:rsidRPr="00D95DCE">
        <w:rPr>
          <w:highlight w:val="yellow"/>
        </w:rPr>
        <w:t>Name</w:t>
      </w:r>
      <w:r w:rsidRPr="00D95DCE">
        <w:t>, Quality Assurance Officer</w:t>
      </w:r>
    </w:p>
    <w:p w14:paraId="79E6AFAD" w14:textId="758453E7" w:rsidR="00560F79" w:rsidRDefault="00560F79" w:rsidP="00560F79">
      <w:pPr>
        <w:sectPr w:rsidR="00560F79" w:rsidSect="001978F4">
          <w:type w:val="continuous"/>
          <w:pgSz w:w="12240" w:h="15840"/>
          <w:pgMar w:top="1152" w:right="1152" w:bottom="720" w:left="1152" w:header="1152" w:footer="720" w:gutter="0"/>
          <w:cols w:num="2" w:space="720"/>
          <w:noEndnote/>
        </w:sectPr>
      </w:pPr>
      <w:r w:rsidRPr="00D95DCE">
        <w:rPr>
          <w:highlight w:val="yellow"/>
        </w:rPr>
        <w:t>(XXX) XXX-XXXX</w:t>
      </w:r>
    </w:p>
    <w:p w14:paraId="7852433C" w14:textId="6332BF7D" w:rsidR="007337EC" w:rsidRPr="00D95DCE" w:rsidRDefault="007337EC" w:rsidP="007337EC">
      <w:pPr>
        <w:pStyle w:val="Heading1"/>
      </w:pPr>
      <w:r w:rsidRPr="00D95DCE">
        <w:lastRenderedPageBreak/>
        <w:t>A4</w:t>
      </w:r>
      <w:r w:rsidRPr="00D95DCE">
        <w:tab/>
      </w:r>
      <w:r>
        <w:t>Project Task/Organization</w:t>
      </w:r>
    </w:p>
    <w:p w14:paraId="06EA553A" w14:textId="77777777" w:rsidR="007337EC" w:rsidRPr="00D95DCE" w:rsidRDefault="007337EC" w:rsidP="007337EC">
      <w:pPr>
        <w:pStyle w:val="Heading2"/>
      </w:pPr>
      <w:bookmarkStart w:id="25" w:name="_Toc338769132"/>
      <w:bookmarkStart w:id="26" w:name="_Toc338773595"/>
      <w:bookmarkStart w:id="27" w:name="_Toc338944847"/>
      <w:bookmarkStart w:id="28" w:name="_Toc346012405"/>
      <w:r w:rsidRPr="00D95DCE">
        <w:t>Description of Responsibilities</w:t>
      </w:r>
      <w:bookmarkEnd w:id="25"/>
      <w:bookmarkEnd w:id="26"/>
      <w:bookmarkEnd w:id="27"/>
      <w:bookmarkEnd w:id="28"/>
    </w:p>
    <w:p w14:paraId="66D4526F" w14:textId="77777777" w:rsidR="007337EC" w:rsidRPr="00D95DCE" w:rsidRDefault="007337EC" w:rsidP="007337EC">
      <w:pPr>
        <w:pStyle w:val="Heading3"/>
      </w:pPr>
      <w:bookmarkStart w:id="29" w:name="_Toc338769133"/>
      <w:bookmarkStart w:id="30" w:name="_Toc338773596"/>
      <w:bookmarkStart w:id="31" w:name="_Toc338944848"/>
      <w:bookmarkStart w:id="32" w:name="_Toc346012406"/>
      <w:r w:rsidRPr="00D95DCE">
        <w:t>TCEQ</w:t>
      </w:r>
      <w:bookmarkEnd w:id="29"/>
      <w:bookmarkEnd w:id="30"/>
      <w:bookmarkEnd w:id="31"/>
      <w:bookmarkEnd w:id="32"/>
    </w:p>
    <w:p w14:paraId="7A6B4749" w14:textId="77777777" w:rsidR="007337EC" w:rsidRPr="00560F79" w:rsidRDefault="007337EC" w:rsidP="009868B8">
      <w:pPr>
        <w:pStyle w:val="Heading4"/>
      </w:pPr>
      <w:r w:rsidRPr="00560F79">
        <w:t>Sarah Eagle</w:t>
      </w:r>
    </w:p>
    <w:p w14:paraId="009AA8FE" w14:textId="77777777" w:rsidR="007337EC" w:rsidRPr="00560F79" w:rsidRDefault="007337EC" w:rsidP="009868B8">
      <w:pPr>
        <w:pStyle w:val="Heading4"/>
      </w:pPr>
      <w:r w:rsidRPr="00560F79">
        <w:t>CRP Work Leader</w:t>
      </w:r>
    </w:p>
    <w:p w14:paraId="4851DA49" w14:textId="11A52A21" w:rsidR="007337EC" w:rsidRPr="0071660F" w:rsidRDefault="007337EC" w:rsidP="00560F79">
      <w:r w:rsidRPr="00560F79">
        <w:t>Responsible for Texas Commission on Environmental Quality (TCEQ) activities supporting the development and implementation of the Texas Clean Rivers Program (CRP). Responsible for verifying that the TCEQ Quality Management Plan (QMP) is followed by CRP staff. Supervises TCEQ CRP staff. Reviews and responds to any deficiencies, corrective actions, or findings related to the area of responsibility. Oversees the development of Quality Assurance (QA) guidance for the CRP. Reviews and approves all QA audits, corrective actions, reports, work plans</w:t>
      </w:r>
      <w:r w:rsidRPr="0071660F">
        <w:t>, contracts, QAPPs, and TCEQ Quality Management Plan. Enforces corrective action, as required, where QA protocols are not met. Ensures CRP personnel are fully trained.</w:t>
      </w:r>
    </w:p>
    <w:p w14:paraId="072FFD56" w14:textId="77777777" w:rsidR="007337EC" w:rsidRPr="00877353" w:rsidRDefault="007337EC" w:rsidP="007337EC"/>
    <w:p w14:paraId="571690E0" w14:textId="6CCA5C74" w:rsidR="007337EC" w:rsidRPr="00372BD2" w:rsidRDefault="007337EC" w:rsidP="009868B8">
      <w:pPr>
        <w:pStyle w:val="Heading4"/>
      </w:pPr>
      <w:r w:rsidRPr="009868B8">
        <w:rPr>
          <w:highlight w:val="green"/>
        </w:rPr>
        <w:t>Dana Squires</w:t>
      </w:r>
    </w:p>
    <w:p w14:paraId="17C0C9E7" w14:textId="394C0DB7" w:rsidR="007337EC" w:rsidRPr="00372BD2" w:rsidRDefault="00560F79" w:rsidP="009868B8">
      <w:pPr>
        <w:pStyle w:val="Heading4"/>
      </w:pPr>
      <w:r>
        <w:t xml:space="preserve">Lead </w:t>
      </w:r>
      <w:r w:rsidR="007337EC" w:rsidRPr="00372BD2">
        <w:t>CRP Quality Assurance Specialist</w:t>
      </w:r>
    </w:p>
    <w:p w14:paraId="5A0E654E" w14:textId="48E8FB46" w:rsidR="007337EC" w:rsidRPr="00D95DCE" w:rsidRDefault="007337EC" w:rsidP="007337EC">
      <w:r w:rsidRPr="00D95DCE">
        <w:t>Participates in the development, approval, implementation, and maintenance of written QA standards (e.g., Program Guidance, SOPs, QAPPs, QMP). Assists program and project manager in developing and implementing quality system. Serves on planning team for CRP special projects. Coordinates the approval of CRP QAPPs. Prepares and distributes annual audit plans. Conducts monitoring systems audits of Planning Agencies. Conveys QA problems to appropriate management. Recommends that work be stopped in order to safeguard programmatic objectives, worker safety, public health, or environmental protection. Ensures maintenance of QAPP</w:t>
      </w:r>
      <w:r w:rsidR="00BC3EE5">
        <w:t xml:space="preserve"> records</w:t>
      </w:r>
      <w:r w:rsidRPr="00D95DCE">
        <w:t xml:space="preserve"> and audit records for the CRP.</w:t>
      </w:r>
    </w:p>
    <w:p w14:paraId="755138A0" w14:textId="77777777" w:rsidR="007337EC" w:rsidRPr="00D95DCE" w:rsidRDefault="007337EC" w:rsidP="007337EC"/>
    <w:p w14:paraId="47F6436B" w14:textId="77777777" w:rsidR="007337EC" w:rsidRPr="00372BD2" w:rsidRDefault="007337EC" w:rsidP="009868B8">
      <w:pPr>
        <w:pStyle w:val="Heading4"/>
      </w:pPr>
      <w:r w:rsidRPr="00372BD2">
        <w:rPr>
          <w:highlight w:val="yellow"/>
        </w:rPr>
        <w:t>Name</w:t>
      </w:r>
    </w:p>
    <w:p w14:paraId="4D852BEC" w14:textId="77777777" w:rsidR="007337EC" w:rsidRPr="00560F79" w:rsidRDefault="007337EC" w:rsidP="009868B8">
      <w:pPr>
        <w:pStyle w:val="Heading4"/>
      </w:pPr>
      <w:r w:rsidRPr="00560F79">
        <w:t>CRP Project Manager</w:t>
      </w:r>
    </w:p>
    <w:p w14:paraId="08F2E497" w14:textId="77777777" w:rsidR="007337EC" w:rsidRPr="00D95DCE" w:rsidRDefault="007337EC" w:rsidP="007337EC">
      <w:r w:rsidRPr="00D95DCE">
        <w:t>Responsible for the development, implementation, and maintenance of CRP contracts. Tracks, reviews, and approves deliverables. Participates in the development, approval, implementation, and maintenance of written QA standards (e.g., Program Guidance, SOPs, QAPPs, QMP). Assists CRP Lead QA Specialist in conducting Basin Planning Agency audits. Verifies QAPPs are being followed by contractors and that projects are producing data of known quality. Coordinates project planning with the Basin Planning Agency Project Manager. Reviews and approves data and reports produced by contractors. Notifies QA Specialists of circumstances which may adversely affect the quality of data derived from the collection and analysis of samples. Develops, enforces, and monitors corrective action measures to ensure contractors meet deadlines and scheduled commitments.</w:t>
      </w:r>
    </w:p>
    <w:p w14:paraId="69381EE3" w14:textId="77777777" w:rsidR="007337EC" w:rsidRPr="00D95DCE" w:rsidRDefault="007337EC" w:rsidP="007337EC"/>
    <w:p w14:paraId="2905E6D9" w14:textId="77777777" w:rsidR="007337EC" w:rsidRPr="00560F79" w:rsidRDefault="007337EC" w:rsidP="009868B8">
      <w:pPr>
        <w:pStyle w:val="Heading4"/>
      </w:pPr>
      <w:r w:rsidRPr="00560F79">
        <w:t>Cathy Anderson</w:t>
      </w:r>
    </w:p>
    <w:p w14:paraId="6275DA63" w14:textId="77777777" w:rsidR="007337EC" w:rsidRPr="0071660F" w:rsidRDefault="007337EC" w:rsidP="009868B8">
      <w:pPr>
        <w:pStyle w:val="Heading4"/>
      </w:pPr>
      <w:r w:rsidRPr="0071660F">
        <w:t>Team Leader, Data Management and Analysis (DM&amp;A) Team</w:t>
      </w:r>
    </w:p>
    <w:p w14:paraId="5E47F3B6" w14:textId="77777777" w:rsidR="007337EC" w:rsidRPr="00D95DCE" w:rsidRDefault="007337EC" w:rsidP="007337EC">
      <w:r w:rsidRPr="00D95DCE">
        <w:t>Participates in the development, approval, implementation, and maintenance of written QA standards (e.g., Program Guidance, SOPs, QAPPs, QMP). Ensures DM&amp;A staff perform data management</w:t>
      </w:r>
      <w:r>
        <w:t>-</w:t>
      </w:r>
      <w:r w:rsidRPr="00D95DCE">
        <w:t>related tasks.</w:t>
      </w:r>
    </w:p>
    <w:p w14:paraId="095D6E9A" w14:textId="77777777" w:rsidR="007337EC" w:rsidRPr="00D95DCE" w:rsidRDefault="007337EC" w:rsidP="007337EC"/>
    <w:p w14:paraId="6068C97C" w14:textId="45FDAAD3" w:rsidR="007337EC" w:rsidRPr="00560F79" w:rsidRDefault="007337EC" w:rsidP="009868B8">
      <w:pPr>
        <w:pStyle w:val="Heading4"/>
      </w:pPr>
      <w:r w:rsidRPr="009868B8">
        <w:rPr>
          <w:highlight w:val="green"/>
        </w:rPr>
        <w:t>Sarah Kirkland</w:t>
      </w:r>
    </w:p>
    <w:p w14:paraId="2F067516" w14:textId="77777777" w:rsidR="007337EC" w:rsidRPr="0071660F" w:rsidRDefault="007337EC" w:rsidP="009868B8">
      <w:pPr>
        <w:pStyle w:val="Heading4"/>
      </w:pPr>
      <w:r w:rsidRPr="0071660F">
        <w:t>CRP Data Manager, DM&amp;A Team</w:t>
      </w:r>
    </w:p>
    <w:p w14:paraId="46D870B2" w14:textId="77777777" w:rsidR="00560F79" w:rsidRDefault="007337EC" w:rsidP="000A68A2">
      <w:pPr>
        <w:sectPr w:rsidR="00560F79" w:rsidSect="00560F79">
          <w:pgSz w:w="12240" w:h="15840"/>
          <w:pgMar w:top="1152" w:right="1152" w:bottom="720" w:left="1152" w:header="1152" w:footer="720" w:gutter="0"/>
          <w:cols w:space="720"/>
          <w:noEndnote/>
        </w:sectPr>
      </w:pPr>
      <w:r w:rsidRPr="00D95DCE">
        <w:t xml:space="preserve">Responsible for coordination and tracking of CRP data sets from initial submittal through CRP Project Manager review and approval. Ensures that data </w:t>
      </w:r>
      <w:r>
        <w:t>are</w:t>
      </w:r>
      <w:r w:rsidRPr="00D95DCE">
        <w:t xml:space="preserve"> reported following instructions in the </w:t>
      </w:r>
      <w:r>
        <w:t>Data Management Reference Guide, December 2018 or most current version (</w:t>
      </w:r>
      <w:r w:rsidRPr="00D95DCE">
        <w:t>DMRG</w:t>
      </w:r>
      <w:r>
        <w:t>)</w:t>
      </w:r>
      <w:r w:rsidRPr="00D95DCE">
        <w:t xml:space="preserve">. Runs automated data validation checks in </w:t>
      </w:r>
      <w:r>
        <w:t xml:space="preserve">the </w:t>
      </w:r>
      <w:r w:rsidRPr="00D95DCE">
        <w:t>S</w:t>
      </w:r>
      <w:r>
        <w:t xml:space="preserve">urface </w:t>
      </w:r>
      <w:r w:rsidRPr="00D95DCE">
        <w:t>W</w:t>
      </w:r>
      <w:r>
        <w:t xml:space="preserve">ater </w:t>
      </w:r>
      <w:r w:rsidRPr="00D95DCE">
        <w:t>Q</w:t>
      </w:r>
      <w:r>
        <w:t xml:space="preserve">uality </w:t>
      </w:r>
      <w:r w:rsidRPr="00D95DCE">
        <w:t>M</w:t>
      </w:r>
      <w:r>
        <w:t xml:space="preserve">anagement </w:t>
      </w:r>
      <w:r w:rsidRPr="00D95DCE">
        <w:t>I</w:t>
      </w:r>
      <w:r>
        <w:t xml:space="preserve">nformation </w:t>
      </w:r>
      <w:r w:rsidRPr="00D95DCE">
        <w:t>S</w:t>
      </w:r>
      <w:r>
        <w:t>ystem (</w:t>
      </w:r>
      <w:r w:rsidRPr="00D95DCE">
        <w:t>SWQMIS</w:t>
      </w:r>
      <w:r>
        <w:t>)</w:t>
      </w:r>
      <w:r w:rsidRPr="00D95DCE">
        <w:t xml:space="preserve"> and </w:t>
      </w:r>
      <w:r w:rsidRPr="00D95DCE">
        <w:lastRenderedPageBreak/>
        <w:t>coordinates data verification and error correction with CRP Project Managers. Generates SWQMIS summary reports to assist CRP</w:t>
      </w:r>
      <w:r>
        <w:t xml:space="preserve"> Project Managers’ data review.</w:t>
      </w:r>
      <w:r w:rsidRPr="00D95DCE">
        <w:t xml:space="preserve"> Identifies data anomalies and inconsistencies. Provides training and guidance to CRP and Planning Agencies on technical data issues to ensure that data are submitted according to docu</w:t>
      </w:r>
      <w:r>
        <w:t>mented procedures. Reviews QAPPs</w:t>
      </w:r>
      <w:r w:rsidRPr="00D95DCE">
        <w:t xml:space="preserve"> for valid stream monitoring stations. Checks validity of parameter codes, submitting entity code(s), collecting entity code(s), and monitoring type code(s). Develops and maintains data management-related SOPs for CRP data management. Coordinates and processes data correction requests. Participates in the development, implementation, and maintenance of written QA standards (e.g., Program Guidance, SOPs, QAPPs, QMP).</w:t>
      </w:r>
    </w:p>
    <w:p w14:paraId="67AE017B" w14:textId="617B06CC" w:rsidR="002513A4" w:rsidRPr="00027FE5" w:rsidRDefault="002513A4" w:rsidP="00027FE5">
      <w:pPr>
        <w:pStyle w:val="BodyText"/>
        <w:rPr>
          <w:rFonts w:ascii="Verdana" w:hAnsi="Verdana"/>
          <w:b/>
          <w:sz w:val="28"/>
          <w:szCs w:val="28"/>
        </w:rPr>
      </w:pPr>
      <w:bookmarkStart w:id="33" w:name="_Toc338769135"/>
      <w:bookmarkStart w:id="34" w:name="_Toc338773598"/>
      <w:bookmarkStart w:id="35" w:name="_Toc338944850"/>
      <w:bookmarkStart w:id="36" w:name="_Toc346012408"/>
      <w:bookmarkStart w:id="37" w:name="_Toc346012464"/>
      <w:bookmarkEnd w:id="10"/>
      <w:bookmarkEnd w:id="11"/>
      <w:r w:rsidRPr="00027FE5">
        <w:rPr>
          <w:rFonts w:ascii="Verdana" w:hAnsi="Verdana"/>
          <w:b/>
          <w:sz w:val="28"/>
          <w:szCs w:val="28"/>
        </w:rPr>
        <w:lastRenderedPageBreak/>
        <w:t>Project Organization Chart</w:t>
      </w:r>
      <w:bookmarkEnd w:id="33"/>
      <w:bookmarkEnd w:id="34"/>
      <w:bookmarkEnd w:id="35"/>
      <w:bookmarkEnd w:id="36"/>
    </w:p>
    <w:p w14:paraId="77B0D49B" w14:textId="77777777" w:rsidR="002513A4" w:rsidRPr="00205F58" w:rsidRDefault="002513A4" w:rsidP="002513A4">
      <w:pPr>
        <w:widowControl/>
        <w:autoSpaceDE/>
        <w:autoSpaceDN/>
        <w:adjustRightInd/>
        <w:spacing w:before="-1" w:after="-1"/>
        <w:rPr>
          <w:rFonts w:ascii="Verdana" w:hAnsi="Verdana"/>
          <w:b/>
          <w:sz w:val="28"/>
          <w:szCs w:val="28"/>
        </w:rPr>
      </w:pPr>
      <w:bookmarkStart w:id="38" w:name="_Toc346012409"/>
    </w:p>
    <w:p w14:paraId="39350645" w14:textId="11037E15" w:rsidR="002513A4" w:rsidRDefault="002513A4" w:rsidP="002513A4">
      <w:pPr>
        <w:widowControl/>
        <w:autoSpaceDE/>
        <w:autoSpaceDN/>
        <w:adjustRightInd/>
        <w:spacing w:before="-1" w:after="-1"/>
        <w:rPr>
          <w:rFonts w:ascii="Verdana" w:hAnsi="Verdana"/>
          <w:b/>
          <w:sz w:val="28"/>
          <w:szCs w:val="28"/>
        </w:rPr>
      </w:pPr>
      <w:commentRangeStart w:id="39"/>
      <w:r w:rsidRPr="00205F58">
        <w:rPr>
          <w:rFonts w:ascii="Verdana" w:hAnsi="Verdana"/>
          <w:b/>
          <w:sz w:val="28"/>
          <w:szCs w:val="28"/>
        </w:rPr>
        <w:t>Figure A4.1</w:t>
      </w:r>
      <w:commentRangeEnd w:id="39"/>
      <w:r w:rsidR="00875837" w:rsidRPr="00205F58">
        <w:rPr>
          <w:rStyle w:val="CommentReference"/>
          <w:rFonts w:ascii="Verdana" w:hAnsi="Verdana"/>
          <w:b/>
          <w:i/>
          <w:color w:val="4F81BD" w:themeColor="accent1"/>
          <w:sz w:val="28"/>
          <w:szCs w:val="28"/>
        </w:rPr>
        <w:commentReference w:id="39"/>
      </w:r>
      <w:r w:rsidRPr="00205F58">
        <w:rPr>
          <w:rFonts w:ascii="Verdana" w:hAnsi="Verdana"/>
          <w:b/>
          <w:sz w:val="28"/>
          <w:szCs w:val="28"/>
        </w:rPr>
        <w:t>. Organization Chart - Lines of Communication</w:t>
      </w:r>
      <w:bookmarkEnd w:id="38"/>
    </w:p>
    <w:p w14:paraId="4E08A7A5" w14:textId="3D1451BD" w:rsidR="00B51B47" w:rsidRDefault="00B51B47" w:rsidP="002513A4">
      <w:pPr>
        <w:widowControl/>
        <w:autoSpaceDE/>
        <w:autoSpaceDN/>
        <w:adjustRightInd/>
        <w:spacing w:before="-1" w:after="-1"/>
        <w:rPr>
          <w:rFonts w:ascii="Verdana" w:hAnsi="Verdana"/>
          <w:b/>
          <w:sz w:val="28"/>
          <w:szCs w:val="28"/>
        </w:rPr>
      </w:pPr>
    </w:p>
    <w:p w14:paraId="4F908F9C" w14:textId="7BBCF51E" w:rsidR="00B51B47" w:rsidRPr="00205F58" w:rsidRDefault="00B51B47" w:rsidP="002513A4">
      <w:pPr>
        <w:widowControl/>
        <w:autoSpaceDE/>
        <w:autoSpaceDN/>
        <w:adjustRightInd/>
        <w:spacing w:before="-1" w:after="-1"/>
        <w:rPr>
          <w:rFonts w:ascii="Verdana" w:hAnsi="Verdana"/>
          <w:b/>
          <w:sz w:val="28"/>
          <w:szCs w:val="28"/>
        </w:rPr>
      </w:pPr>
      <w:r>
        <w:rPr>
          <w:noProof/>
        </w:rPr>
        <mc:AlternateContent>
          <mc:Choice Requires="wpc">
            <w:drawing>
              <wp:inline distT="0" distB="0" distL="0" distR="0" wp14:anchorId="5E963AE1" wp14:editId="7E7760B0">
                <wp:extent cx="5257800" cy="3886200"/>
                <wp:effectExtent l="0" t="0" r="0" b="0"/>
                <wp:docPr id="2" name="Canvas 37" descr="Title: Figure A4.1 Organization Chart - Lines of Communication - Description: Patricia Wise, TCEQ CRP Work Leader manages the TCEQ CRP Project Manager, who manages the Basin Planning Agency Project manager. The Basin Planning Agency Project Manager manages the Basin Planning Agency Laboratory Manager and the Basin Planning Agency Field Sampling Staff. Patricia Wise communicates with Nancy Ragland, TCEQ DM&amp;A Team Leader. Nancy Ragland and the TCEQ CRP Manager communicate with Peter Bohls, TCEQ CRP Data Manager. Peter Bohls and the Basin Planning Agency Project Manager communicate with the Basin Planning Agency Data Manager. The CRP Project Manager communicates with Allison Fischer, TCEQ Project QA Specialist and Daniel R. Burke, TCEQ Lead QA Specialist. Allison Fischer and the Basin Planning Agency Project Manager communicate with the Basin Planing Agency QAO. The basin Planning Agency QAO and the Basin Planning Agency Laboratory Manager communicate with the Basin Planning Agency Laboratory QAO."/>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 name="Line 4"/>
                        <wps:cNvCnPr/>
                        <wps:spPr bwMode="auto">
                          <a:xfrm>
                            <a:off x="3224530" y="916940"/>
                            <a:ext cx="53340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Line 5"/>
                        <wps:cNvCnPr/>
                        <wps:spPr bwMode="auto">
                          <a:xfrm flipV="1">
                            <a:off x="4202430" y="1769745"/>
                            <a:ext cx="635"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Line 6"/>
                        <wps:cNvCnPr/>
                        <wps:spPr bwMode="auto">
                          <a:xfrm flipV="1">
                            <a:off x="2818765" y="11430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7"/>
                        <wps:cNvCnPr/>
                        <wps:spPr bwMode="auto">
                          <a:xfrm flipV="1">
                            <a:off x="2819400" y="18288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8"/>
                        <wps:cNvSpPr txBox="1">
                          <a:spLocks noChangeArrowheads="1"/>
                        </wps:cNvSpPr>
                        <wps:spPr bwMode="auto">
                          <a:xfrm>
                            <a:off x="2286000" y="2057400"/>
                            <a:ext cx="1066800" cy="457200"/>
                          </a:xfrm>
                          <a:prstGeom prst="rect">
                            <a:avLst/>
                          </a:prstGeom>
                          <a:solidFill>
                            <a:srgbClr val="FFFFFF"/>
                          </a:solidFill>
                          <a:ln w="9525">
                            <a:solidFill>
                              <a:srgbClr val="000000"/>
                            </a:solidFill>
                            <a:miter lim="800000"/>
                            <a:headEnd/>
                            <a:tailEnd/>
                          </a:ln>
                        </wps:spPr>
                        <wps:txbx>
                          <w:txbxContent>
                            <w:p w14:paraId="39E1F8CF" w14:textId="77777777" w:rsidR="00B51B47" w:rsidRDefault="00B51B47" w:rsidP="00B51B47">
                              <w:pPr>
                                <w:jc w:val="center"/>
                                <w:rPr>
                                  <w:sz w:val="16"/>
                                  <w:szCs w:val="16"/>
                                </w:rPr>
                              </w:pPr>
                              <w:r>
                                <w:rPr>
                                  <w:sz w:val="16"/>
                                  <w:szCs w:val="16"/>
                                  <w:highlight w:val="yellow"/>
                                </w:rPr>
                                <w:t>Basin</w:t>
                              </w:r>
                              <w:r w:rsidRPr="00125F3A">
                                <w:rPr>
                                  <w:sz w:val="16"/>
                                  <w:szCs w:val="16"/>
                                  <w:highlight w:val="yellow"/>
                                </w:rPr>
                                <w:t xml:space="preserve"> Planning Agency</w:t>
                              </w:r>
                              <w:r>
                                <w:rPr>
                                  <w:sz w:val="16"/>
                                  <w:szCs w:val="16"/>
                                </w:rPr>
                                <w:t xml:space="preserve"> </w:t>
                              </w:r>
                            </w:p>
                            <w:p w14:paraId="2D12E069" w14:textId="77777777" w:rsidR="00B51B47" w:rsidRDefault="00B51B47" w:rsidP="00B51B47">
                              <w:pPr>
                                <w:jc w:val="center"/>
                                <w:rPr>
                                  <w:sz w:val="16"/>
                                  <w:szCs w:val="16"/>
                                </w:rPr>
                              </w:pPr>
                              <w:r>
                                <w:rPr>
                                  <w:sz w:val="16"/>
                                  <w:szCs w:val="16"/>
                                </w:rPr>
                                <w:t>Project Manager</w:t>
                              </w:r>
                            </w:p>
                            <w:p w14:paraId="4837F35C" w14:textId="77777777" w:rsidR="00B51B47" w:rsidRDefault="00B51B47" w:rsidP="00B51B47"/>
                          </w:txbxContent>
                        </wps:txbx>
                        <wps:bodyPr rot="0" vert="horz" wrap="square" lIns="91440" tIns="45720" rIns="91440" bIns="45720" anchor="t" anchorCtr="0" upright="1">
                          <a:noAutofit/>
                        </wps:bodyPr>
                      </wps:wsp>
                      <wps:wsp>
                        <wps:cNvPr id="16" name="Line 9"/>
                        <wps:cNvCnPr/>
                        <wps:spPr bwMode="auto">
                          <a:xfrm flipV="1">
                            <a:off x="2819400" y="2514600"/>
                            <a:ext cx="63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10"/>
                        <wps:cNvSpPr txBox="1">
                          <a:spLocks noChangeArrowheads="1"/>
                        </wps:cNvSpPr>
                        <wps:spPr bwMode="auto">
                          <a:xfrm>
                            <a:off x="1752600" y="2857500"/>
                            <a:ext cx="914400" cy="595630"/>
                          </a:xfrm>
                          <a:prstGeom prst="rect">
                            <a:avLst/>
                          </a:prstGeom>
                          <a:solidFill>
                            <a:srgbClr val="FFFFFF"/>
                          </a:solidFill>
                          <a:ln w="9525">
                            <a:solidFill>
                              <a:srgbClr val="000000"/>
                            </a:solidFill>
                            <a:miter lim="800000"/>
                            <a:headEnd/>
                            <a:tailEnd/>
                          </a:ln>
                        </wps:spPr>
                        <wps:txbx>
                          <w:txbxContent>
                            <w:p w14:paraId="39C34190" w14:textId="77777777" w:rsidR="00B51B47" w:rsidRDefault="00B51B47" w:rsidP="00B51B47">
                              <w:pPr>
                                <w:jc w:val="center"/>
                                <w:rPr>
                                  <w:sz w:val="16"/>
                                  <w:szCs w:val="16"/>
                                </w:rPr>
                              </w:pPr>
                              <w:r>
                                <w:rPr>
                                  <w:sz w:val="16"/>
                                  <w:szCs w:val="16"/>
                                  <w:highlight w:val="yellow"/>
                                </w:rPr>
                                <w:t>Basin</w:t>
                              </w:r>
                              <w:r w:rsidRPr="00125F3A">
                                <w:rPr>
                                  <w:sz w:val="16"/>
                                  <w:szCs w:val="16"/>
                                  <w:highlight w:val="yellow"/>
                                </w:rPr>
                                <w:t xml:space="preserve"> Planning Agency</w:t>
                              </w:r>
                              <w:r>
                                <w:rPr>
                                  <w:sz w:val="16"/>
                                  <w:szCs w:val="16"/>
                                </w:rPr>
                                <w:t xml:space="preserve"> </w:t>
                              </w:r>
                            </w:p>
                            <w:p w14:paraId="12B6F26E" w14:textId="77777777" w:rsidR="00B51B47" w:rsidRDefault="00B51B47" w:rsidP="00B51B47">
                              <w:pPr>
                                <w:jc w:val="center"/>
                                <w:rPr>
                                  <w:sz w:val="16"/>
                                  <w:szCs w:val="16"/>
                                </w:rPr>
                              </w:pPr>
                              <w:r>
                                <w:rPr>
                                  <w:sz w:val="16"/>
                                  <w:szCs w:val="16"/>
                                </w:rPr>
                                <w:t>Laboratory</w:t>
                              </w:r>
                            </w:p>
                            <w:p w14:paraId="0F7F1385" w14:textId="77777777" w:rsidR="00B51B47" w:rsidRPr="00130ECF" w:rsidRDefault="00B51B47" w:rsidP="00B51B47">
                              <w:pPr>
                                <w:jc w:val="center"/>
                                <w:rPr>
                                  <w:sz w:val="16"/>
                                  <w:szCs w:val="16"/>
                                </w:rPr>
                              </w:pPr>
                              <w:r>
                                <w:rPr>
                                  <w:sz w:val="16"/>
                                  <w:szCs w:val="16"/>
                                </w:rPr>
                                <w:t>Manager</w:t>
                              </w:r>
                            </w:p>
                          </w:txbxContent>
                        </wps:txbx>
                        <wps:bodyPr rot="0" vert="horz" wrap="square" lIns="91440" tIns="45720" rIns="91440" bIns="45720" anchor="t" anchorCtr="0" upright="1">
                          <a:noAutofit/>
                        </wps:bodyPr>
                      </wps:wsp>
                      <wps:wsp>
                        <wps:cNvPr id="18" name="Text Box 11"/>
                        <wps:cNvSpPr txBox="1">
                          <a:spLocks noChangeArrowheads="1"/>
                        </wps:cNvSpPr>
                        <wps:spPr bwMode="auto">
                          <a:xfrm>
                            <a:off x="2971800" y="2857500"/>
                            <a:ext cx="914400" cy="595630"/>
                          </a:xfrm>
                          <a:prstGeom prst="rect">
                            <a:avLst/>
                          </a:prstGeom>
                          <a:solidFill>
                            <a:srgbClr val="FFFFFF"/>
                          </a:solidFill>
                          <a:ln w="9525">
                            <a:solidFill>
                              <a:srgbClr val="000000"/>
                            </a:solidFill>
                            <a:miter lim="800000"/>
                            <a:headEnd/>
                            <a:tailEnd/>
                          </a:ln>
                        </wps:spPr>
                        <wps:txbx>
                          <w:txbxContent>
                            <w:p w14:paraId="793C8872" w14:textId="77777777" w:rsidR="00B51B47" w:rsidRDefault="00B51B47" w:rsidP="00B51B47">
                              <w:pPr>
                                <w:jc w:val="center"/>
                                <w:rPr>
                                  <w:sz w:val="16"/>
                                  <w:szCs w:val="16"/>
                                </w:rPr>
                              </w:pPr>
                              <w:r>
                                <w:rPr>
                                  <w:sz w:val="16"/>
                                  <w:szCs w:val="16"/>
                                  <w:highlight w:val="yellow"/>
                                </w:rPr>
                                <w:t>Basin</w:t>
                              </w:r>
                              <w:r w:rsidRPr="00125F3A">
                                <w:rPr>
                                  <w:sz w:val="16"/>
                                  <w:szCs w:val="16"/>
                                  <w:highlight w:val="yellow"/>
                                </w:rPr>
                                <w:t xml:space="preserve"> Planning Agency</w:t>
                              </w:r>
                              <w:r>
                                <w:rPr>
                                  <w:sz w:val="16"/>
                                  <w:szCs w:val="16"/>
                                </w:rPr>
                                <w:t xml:space="preserve"> </w:t>
                              </w:r>
                            </w:p>
                            <w:p w14:paraId="224B7AC5" w14:textId="77777777" w:rsidR="00B51B47" w:rsidRDefault="00B51B47" w:rsidP="00B51B47">
                              <w:pPr>
                                <w:jc w:val="center"/>
                                <w:rPr>
                                  <w:sz w:val="16"/>
                                  <w:szCs w:val="16"/>
                                </w:rPr>
                              </w:pPr>
                              <w:r>
                                <w:rPr>
                                  <w:sz w:val="16"/>
                                  <w:szCs w:val="16"/>
                                </w:rPr>
                                <w:t>Field Sampling Staff</w:t>
                              </w:r>
                            </w:p>
                            <w:p w14:paraId="44B1AD0F" w14:textId="77777777" w:rsidR="00B51B47" w:rsidRDefault="00B51B47" w:rsidP="00B51B47"/>
                          </w:txbxContent>
                        </wps:txbx>
                        <wps:bodyPr rot="0" vert="horz" wrap="square" lIns="91440" tIns="45720" rIns="91440" bIns="45720" anchor="t" anchorCtr="0" upright="1">
                          <a:noAutofit/>
                        </wps:bodyPr>
                      </wps:wsp>
                      <wps:wsp>
                        <wps:cNvPr id="19" name="Text Box 12"/>
                        <wps:cNvSpPr txBox="1">
                          <a:spLocks noChangeArrowheads="1"/>
                        </wps:cNvSpPr>
                        <wps:spPr bwMode="auto">
                          <a:xfrm>
                            <a:off x="3733800" y="2053590"/>
                            <a:ext cx="914400" cy="457200"/>
                          </a:xfrm>
                          <a:prstGeom prst="rect">
                            <a:avLst/>
                          </a:prstGeom>
                          <a:solidFill>
                            <a:srgbClr val="FFFFFF"/>
                          </a:solidFill>
                          <a:ln w="9525">
                            <a:solidFill>
                              <a:srgbClr val="000000"/>
                            </a:solidFill>
                            <a:miter lim="800000"/>
                            <a:headEnd/>
                            <a:tailEnd/>
                          </a:ln>
                        </wps:spPr>
                        <wps:txbx>
                          <w:txbxContent>
                            <w:p w14:paraId="5DF6A1DF" w14:textId="77777777" w:rsidR="00B51B47" w:rsidRDefault="00B51B47" w:rsidP="00B51B47">
                              <w:pPr>
                                <w:jc w:val="center"/>
                                <w:rPr>
                                  <w:sz w:val="16"/>
                                  <w:szCs w:val="16"/>
                                </w:rPr>
                              </w:pPr>
                              <w:r>
                                <w:rPr>
                                  <w:sz w:val="16"/>
                                  <w:szCs w:val="16"/>
                                  <w:highlight w:val="yellow"/>
                                </w:rPr>
                                <w:t>Basin</w:t>
                              </w:r>
                              <w:r w:rsidRPr="00125F3A">
                                <w:rPr>
                                  <w:sz w:val="16"/>
                                  <w:szCs w:val="16"/>
                                  <w:highlight w:val="yellow"/>
                                </w:rPr>
                                <w:t xml:space="preserve"> Planning Agency</w:t>
                              </w:r>
                              <w:r>
                                <w:rPr>
                                  <w:sz w:val="16"/>
                                  <w:szCs w:val="16"/>
                                </w:rPr>
                                <w:t xml:space="preserve"> </w:t>
                              </w:r>
                            </w:p>
                            <w:p w14:paraId="59ACC6F2" w14:textId="77777777" w:rsidR="00B51B47" w:rsidRDefault="00B51B47" w:rsidP="00B51B47">
                              <w:pPr>
                                <w:jc w:val="center"/>
                                <w:rPr>
                                  <w:sz w:val="16"/>
                                  <w:szCs w:val="16"/>
                                </w:rPr>
                              </w:pPr>
                              <w:r>
                                <w:rPr>
                                  <w:sz w:val="16"/>
                                  <w:szCs w:val="16"/>
                                </w:rPr>
                                <w:t>Data Manager</w:t>
                              </w:r>
                            </w:p>
                            <w:p w14:paraId="54591112" w14:textId="77777777" w:rsidR="00B51B47" w:rsidRDefault="00B51B47" w:rsidP="00B51B47"/>
                          </w:txbxContent>
                        </wps:txbx>
                        <wps:bodyPr rot="0" vert="horz" wrap="square" lIns="91440" tIns="45720" rIns="91440" bIns="45720" anchor="t" anchorCtr="0" upright="1">
                          <a:noAutofit/>
                        </wps:bodyPr>
                      </wps:wsp>
                      <wps:wsp>
                        <wps:cNvPr id="20" name="Line 13"/>
                        <wps:cNvCnPr/>
                        <wps:spPr bwMode="auto">
                          <a:xfrm flipV="1">
                            <a:off x="1066800" y="1828800"/>
                            <a:ext cx="635"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Text Box 14"/>
                        <wps:cNvSpPr txBox="1">
                          <a:spLocks noChangeArrowheads="1"/>
                        </wps:cNvSpPr>
                        <wps:spPr bwMode="auto">
                          <a:xfrm>
                            <a:off x="609600" y="2053590"/>
                            <a:ext cx="914400" cy="457200"/>
                          </a:xfrm>
                          <a:prstGeom prst="rect">
                            <a:avLst/>
                          </a:prstGeom>
                          <a:solidFill>
                            <a:srgbClr val="FFFFFF"/>
                          </a:solidFill>
                          <a:ln w="9525">
                            <a:solidFill>
                              <a:srgbClr val="000000"/>
                            </a:solidFill>
                            <a:miter lim="800000"/>
                            <a:headEnd/>
                            <a:tailEnd/>
                          </a:ln>
                        </wps:spPr>
                        <wps:txbx>
                          <w:txbxContent>
                            <w:p w14:paraId="6CF2A2A5" w14:textId="77777777" w:rsidR="00B51B47" w:rsidRDefault="00B51B47" w:rsidP="00B51B47">
                              <w:pPr>
                                <w:jc w:val="center"/>
                                <w:rPr>
                                  <w:sz w:val="16"/>
                                  <w:szCs w:val="16"/>
                                </w:rPr>
                              </w:pPr>
                              <w:r>
                                <w:rPr>
                                  <w:sz w:val="16"/>
                                  <w:szCs w:val="16"/>
                                  <w:highlight w:val="yellow"/>
                                </w:rPr>
                                <w:t xml:space="preserve">Basin </w:t>
                              </w:r>
                              <w:r w:rsidRPr="00125F3A">
                                <w:rPr>
                                  <w:sz w:val="16"/>
                                  <w:szCs w:val="16"/>
                                  <w:highlight w:val="yellow"/>
                                </w:rPr>
                                <w:t>Planning Agency</w:t>
                              </w:r>
                              <w:r>
                                <w:rPr>
                                  <w:sz w:val="16"/>
                                  <w:szCs w:val="16"/>
                                </w:rPr>
                                <w:t xml:space="preserve"> </w:t>
                              </w:r>
                            </w:p>
                            <w:p w14:paraId="33567CC4" w14:textId="77777777" w:rsidR="00B51B47" w:rsidRDefault="00B51B47" w:rsidP="00B51B47">
                              <w:pPr>
                                <w:jc w:val="center"/>
                                <w:rPr>
                                  <w:sz w:val="16"/>
                                  <w:szCs w:val="16"/>
                                </w:rPr>
                              </w:pPr>
                              <w:r>
                                <w:rPr>
                                  <w:sz w:val="16"/>
                                  <w:szCs w:val="16"/>
                                </w:rPr>
                                <w:t>QAO</w:t>
                              </w:r>
                            </w:p>
                            <w:p w14:paraId="17FD498A" w14:textId="77777777" w:rsidR="00B51B47" w:rsidRDefault="00B51B47" w:rsidP="00B51B47"/>
                          </w:txbxContent>
                        </wps:txbx>
                        <wps:bodyPr rot="0" vert="horz" wrap="square" lIns="91440" tIns="45720" rIns="91440" bIns="45720" anchor="t" anchorCtr="0" upright="1">
                          <a:noAutofit/>
                        </wps:bodyPr>
                      </wps:wsp>
                      <wps:wsp>
                        <wps:cNvPr id="22" name="Line 15"/>
                        <wps:cNvCnPr/>
                        <wps:spPr bwMode="auto">
                          <a:xfrm>
                            <a:off x="1524000" y="1600200"/>
                            <a:ext cx="76200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Line 16"/>
                        <wps:cNvCnPr/>
                        <wps:spPr bwMode="auto">
                          <a:xfrm>
                            <a:off x="3276600" y="1600200"/>
                            <a:ext cx="53340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Line 17"/>
                        <wps:cNvCnPr/>
                        <wps:spPr bwMode="auto">
                          <a:xfrm>
                            <a:off x="1524000" y="2286000"/>
                            <a:ext cx="76200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Line 18"/>
                        <wps:cNvCnPr/>
                        <wps:spPr bwMode="auto">
                          <a:xfrm>
                            <a:off x="3352800" y="2286000"/>
                            <a:ext cx="38100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 name="Line 19"/>
                        <wps:cNvCnPr/>
                        <wps:spPr bwMode="auto">
                          <a:xfrm flipV="1">
                            <a:off x="1066800" y="2514600"/>
                            <a:ext cx="635"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Text Box 20"/>
                        <wps:cNvSpPr txBox="1">
                          <a:spLocks noChangeArrowheads="1"/>
                        </wps:cNvSpPr>
                        <wps:spPr bwMode="auto">
                          <a:xfrm>
                            <a:off x="609600" y="2857500"/>
                            <a:ext cx="914400" cy="595630"/>
                          </a:xfrm>
                          <a:prstGeom prst="rect">
                            <a:avLst/>
                          </a:prstGeom>
                          <a:solidFill>
                            <a:srgbClr val="FFFFFF"/>
                          </a:solidFill>
                          <a:ln w="9525">
                            <a:solidFill>
                              <a:srgbClr val="000000"/>
                            </a:solidFill>
                            <a:miter lim="800000"/>
                            <a:headEnd/>
                            <a:tailEnd/>
                          </a:ln>
                        </wps:spPr>
                        <wps:txbx>
                          <w:txbxContent>
                            <w:p w14:paraId="3A5EB2F3" w14:textId="77777777" w:rsidR="00B51B47" w:rsidRDefault="00B51B47" w:rsidP="00B51B47">
                              <w:pPr>
                                <w:jc w:val="center"/>
                                <w:rPr>
                                  <w:sz w:val="16"/>
                                  <w:szCs w:val="16"/>
                                </w:rPr>
                              </w:pPr>
                              <w:r>
                                <w:rPr>
                                  <w:sz w:val="16"/>
                                  <w:szCs w:val="16"/>
                                  <w:highlight w:val="yellow"/>
                                </w:rPr>
                                <w:t>Basin</w:t>
                              </w:r>
                              <w:r w:rsidRPr="00125F3A">
                                <w:rPr>
                                  <w:sz w:val="16"/>
                                  <w:szCs w:val="16"/>
                                  <w:highlight w:val="yellow"/>
                                </w:rPr>
                                <w:t xml:space="preserve"> Planning Agency</w:t>
                              </w:r>
                              <w:r>
                                <w:rPr>
                                  <w:sz w:val="16"/>
                                  <w:szCs w:val="16"/>
                                </w:rPr>
                                <w:t xml:space="preserve"> </w:t>
                              </w:r>
                            </w:p>
                            <w:p w14:paraId="5E03F90E" w14:textId="77777777" w:rsidR="00B51B47" w:rsidRDefault="00B51B47" w:rsidP="00B51B47">
                              <w:pPr>
                                <w:jc w:val="center"/>
                                <w:rPr>
                                  <w:sz w:val="16"/>
                                  <w:szCs w:val="16"/>
                                </w:rPr>
                              </w:pPr>
                              <w:r>
                                <w:rPr>
                                  <w:sz w:val="16"/>
                                  <w:szCs w:val="16"/>
                                </w:rPr>
                                <w:t>Laboratory</w:t>
                              </w:r>
                            </w:p>
                            <w:p w14:paraId="597673B0" w14:textId="77777777" w:rsidR="00B51B47" w:rsidRDefault="00B51B47" w:rsidP="00B51B47">
                              <w:pPr>
                                <w:jc w:val="center"/>
                                <w:rPr>
                                  <w:sz w:val="16"/>
                                  <w:szCs w:val="16"/>
                                </w:rPr>
                              </w:pPr>
                              <w:r>
                                <w:rPr>
                                  <w:sz w:val="16"/>
                                  <w:szCs w:val="16"/>
                                </w:rPr>
                                <w:t>QAO</w:t>
                              </w:r>
                            </w:p>
                            <w:p w14:paraId="30410C77" w14:textId="77777777" w:rsidR="00B51B47" w:rsidRDefault="00B51B47" w:rsidP="00B51B47"/>
                          </w:txbxContent>
                        </wps:txbx>
                        <wps:bodyPr rot="0" vert="horz" wrap="square" lIns="91440" tIns="45720" rIns="91440" bIns="45720" anchor="t" anchorCtr="0" upright="1">
                          <a:noAutofit/>
                        </wps:bodyPr>
                      </wps:wsp>
                      <wps:wsp>
                        <wps:cNvPr id="28" name="Text Box 21"/>
                        <wps:cNvSpPr txBox="1">
                          <a:spLocks noChangeArrowheads="1"/>
                        </wps:cNvSpPr>
                        <wps:spPr bwMode="auto">
                          <a:xfrm>
                            <a:off x="609600" y="499730"/>
                            <a:ext cx="914400" cy="1329069"/>
                          </a:xfrm>
                          <a:prstGeom prst="rect">
                            <a:avLst/>
                          </a:prstGeom>
                          <a:solidFill>
                            <a:srgbClr val="FFFFFF"/>
                          </a:solidFill>
                          <a:ln w="9525">
                            <a:solidFill>
                              <a:srgbClr val="000000"/>
                            </a:solidFill>
                            <a:miter lim="800000"/>
                            <a:headEnd/>
                            <a:tailEnd/>
                          </a:ln>
                        </wps:spPr>
                        <wps:txbx>
                          <w:txbxContent>
                            <w:p w14:paraId="60D29B10" w14:textId="0B925985" w:rsidR="00B51B47" w:rsidRPr="00C26C41" w:rsidRDefault="00510A0A" w:rsidP="00B51B47">
                              <w:pPr>
                                <w:jc w:val="center"/>
                                <w:rPr>
                                  <w:sz w:val="16"/>
                                  <w:szCs w:val="16"/>
                                </w:rPr>
                              </w:pPr>
                              <w:r w:rsidRPr="009868B8">
                                <w:rPr>
                                  <w:sz w:val="16"/>
                                  <w:szCs w:val="16"/>
                                  <w:highlight w:val="green"/>
                                </w:rPr>
                                <w:t>Dana Squires</w:t>
                              </w:r>
                            </w:p>
                            <w:p w14:paraId="0A93971F" w14:textId="0F8B9AC6" w:rsidR="00B51B47" w:rsidRPr="00C26C41" w:rsidRDefault="00B51B47" w:rsidP="00B51B47">
                              <w:pPr>
                                <w:jc w:val="center"/>
                                <w:rPr>
                                  <w:sz w:val="16"/>
                                  <w:szCs w:val="16"/>
                                </w:rPr>
                              </w:pPr>
                              <w:r w:rsidRPr="00C26C41">
                                <w:rPr>
                                  <w:sz w:val="16"/>
                                  <w:szCs w:val="16"/>
                                </w:rPr>
                                <w:t>Lead</w:t>
                              </w:r>
                              <w:r w:rsidR="00DD1138">
                                <w:rPr>
                                  <w:sz w:val="16"/>
                                  <w:szCs w:val="16"/>
                                </w:rPr>
                                <w:t xml:space="preserve"> CRP</w:t>
                              </w:r>
                              <w:r w:rsidRPr="00C26C41">
                                <w:rPr>
                                  <w:sz w:val="16"/>
                                  <w:szCs w:val="16"/>
                                </w:rPr>
                                <w:t xml:space="preserve"> QA</w:t>
                              </w:r>
                            </w:p>
                            <w:p w14:paraId="5B193FBA" w14:textId="77777777" w:rsidR="00B51B47" w:rsidRPr="00C26C41" w:rsidRDefault="00B51B47" w:rsidP="00B51B47">
                              <w:pPr>
                                <w:jc w:val="center"/>
                                <w:rPr>
                                  <w:sz w:val="16"/>
                                  <w:szCs w:val="16"/>
                                </w:rPr>
                              </w:pPr>
                              <w:r w:rsidRPr="00C26C41">
                                <w:rPr>
                                  <w:sz w:val="16"/>
                                  <w:szCs w:val="16"/>
                                </w:rPr>
                                <w:t>Specialist</w:t>
                              </w:r>
                            </w:p>
                            <w:p w14:paraId="72AE96A3" w14:textId="77777777" w:rsidR="00B51B47" w:rsidRPr="00C26C41" w:rsidRDefault="00B51B47" w:rsidP="00B51B47">
                              <w:pPr>
                                <w:jc w:val="center"/>
                                <w:rPr>
                                  <w:sz w:val="16"/>
                                  <w:szCs w:val="16"/>
                                </w:rPr>
                              </w:pPr>
                              <w:r w:rsidRPr="00C26C41">
                                <w:rPr>
                                  <w:sz w:val="16"/>
                                  <w:szCs w:val="16"/>
                                </w:rPr>
                                <w:t>------------------</w:t>
                              </w:r>
                            </w:p>
                            <w:p w14:paraId="2ED5E3C7" w14:textId="77777777" w:rsidR="00B51B47" w:rsidRPr="00C26C41" w:rsidRDefault="00B51B47" w:rsidP="00B51B47">
                              <w:pPr>
                                <w:jc w:val="center"/>
                                <w:rPr>
                                  <w:sz w:val="16"/>
                                  <w:szCs w:val="16"/>
                                </w:rPr>
                              </w:pPr>
                              <w:r>
                                <w:rPr>
                                  <w:sz w:val="16"/>
                                  <w:szCs w:val="16"/>
                                </w:rPr>
                                <w:t>Kelly Rodibaugh</w:t>
                              </w:r>
                            </w:p>
                            <w:p w14:paraId="5E9006CF" w14:textId="77777777" w:rsidR="00B51B47" w:rsidRDefault="00B51B47" w:rsidP="00B51B47">
                              <w:pPr>
                                <w:jc w:val="center"/>
                                <w:rPr>
                                  <w:sz w:val="16"/>
                                  <w:szCs w:val="16"/>
                                </w:rPr>
                              </w:pPr>
                              <w:r w:rsidRPr="00C26C41">
                                <w:rPr>
                                  <w:sz w:val="16"/>
                                  <w:szCs w:val="16"/>
                                </w:rPr>
                                <w:t>TCEQ Project</w:t>
                              </w:r>
                              <w:r>
                                <w:rPr>
                                  <w:sz w:val="16"/>
                                  <w:szCs w:val="16"/>
                                </w:rPr>
                                <w:t xml:space="preserve"> </w:t>
                              </w:r>
                            </w:p>
                            <w:p w14:paraId="566211E8" w14:textId="77777777" w:rsidR="00B51B47" w:rsidRDefault="00B51B47" w:rsidP="00B51B47">
                              <w:pPr>
                                <w:jc w:val="center"/>
                                <w:rPr>
                                  <w:sz w:val="16"/>
                                  <w:szCs w:val="16"/>
                                </w:rPr>
                              </w:pPr>
                              <w:r>
                                <w:rPr>
                                  <w:sz w:val="16"/>
                                  <w:szCs w:val="16"/>
                                </w:rPr>
                                <w:t>QA Specialist</w:t>
                              </w:r>
                            </w:p>
                            <w:p w14:paraId="0B55E1E7" w14:textId="77777777" w:rsidR="00B51B47" w:rsidRDefault="00B51B47" w:rsidP="00B51B47"/>
                          </w:txbxContent>
                        </wps:txbx>
                        <wps:bodyPr rot="0" vert="horz" wrap="square" lIns="91440" tIns="45720" rIns="91440" bIns="45720" anchor="t" anchorCtr="0" upright="1">
                          <a:noAutofit/>
                        </wps:bodyPr>
                      </wps:wsp>
                      <wps:wsp>
                        <wps:cNvPr id="29" name="Line 22"/>
                        <wps:cNvCnPr/>
                        <wps:spPr bwMode="auto">
                          <a:xfrm>
                            <a:off x="2667000" y="3086100"/>
                            <a:ext cx="304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3"/>
                        <wps:cNvCnPr/>
                        <wps:spPr bwMode="auto">
                          <a:xfrm>
                            <a:off x="1524000" y="3086100"/>
                            <a:ext cx="22860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Text Box 24"/>
                        <wps:cNvSpPr txBox="1">
                          <a:spLocks noChangeArrowheads="1"/>
                        </wps:cNvSpPr>
                        <wps:spPr bwMode="auto">
                          <a:xfrm>
                            <a:off x="2286000" y="685800"/>
                            <a:ext cx="1066800" cy="457200"/>
                          </a:xfrm>
                          <a:prstGeom prst="rect">
                            <a:avLst/>
                          </a:prstGeom>
                          <a:solidFill>
                            <a:srgbClr val="FFFFFF"/>
                          </a:solidFill>
                          <a:ln w="9525">
                            <a:solidFill>
                              <a:srgbClr val="000000"/>
                            </a:solidFill>
                            <a:miter lim="800000"/>
                            <a:headEnd/>
                            <a:tailEnd/>
                          </a:ln>
                        </wps:spPr>
                        <wps:txbx>
                          <w:txbxContent>
                            <w:p w14:paraId="2DE5A9FA" w14:textId="77777777" w:rsidR="00B51B47" w:rsidRDefault="00B51B47" w:rsidP="00B51B47">
                              <w:pPr>
                                <w:jc w:val="center"/>
                                <w:rPr>
                                  <w:sz w:val="16"/>
                                  <w:szCs w:val="16"/>
                                </w:rPr>
                              </w:pPr>
                              <w:r w:rsidRPr="00154223">
                                <w:rPr>
                                  <w:sz w:val="16"/>
                                  <w:szCs w:val="16"/>
                                </w:rPr>
                                <w:t>Sarah Eagle</w:t>
                              </w:r>
                            </w:p>
                            <w:p w14:paraId="5EB6A8EC" w14:textId="77777777" w:rsidR="00B51B47" w:rsidRDefault="00B51B47" w:rsidP="00B51B47">
                              <w:pPr>
                                <w:jc w:val="center"/>
                                <w:rPr>
                                  <w:sz w:val="16"/>
                                  <w:szCs w:val="16"/>
                                </w:rPr>
                              </w:pPr>
                              <w:r>
                                <w:rPr>
                                  <w:sz w:val="16"/>
                                  <w:szCs w:val="16"/>
                                </w:rPr>
                                <w:t>TCEQ CRP</w:t>
                              </w:r>
                            </w:p>
                            <w:p w14:paraId="207B3C0E" w14:textId="77777777" w:rsidR="00B51B47" w:rsidRDefault="00B51B47" w:rsidP="00B51B47">
                              <w:pPr>
                                <w:jc w:val="center"/>
                                <w:rPr>
                                  <w:sz w:val="16"/>
                                  <w:szCs w:val="16"/>
                                </w:rPr>
                              </w:pPr>
                              <w:r>
                                <w:rPr>
                                  <w:sz w:val="16"/>
                                  <w:szCs w:val="16"/>
                                </w:rPr>
                                <w:t>Work Leader</w:t>
                              </w:r>
                            </w:p>
                            <w:p w14:paraId="32BBA227" w14:textId="77777777" w:rsidR="00B51B47" w:rsidRDefault="00B51B47" w:rsidP="00B51B47"/>
                          </w:txbxContent>
                        </wps:txbx>
                        <wps:bodyPr rot="0" vert="horz" wrap="square" lIns="91440" tIns="45720" rIns="91440" bIns="45720" anchor="t" anchorCtr="0" upright="1">
                          <a:noAutofit/>
                        </wps:bodyPr>
                      </wps:wsp>
                      <wps:wsp>
                        <wps:cNvPr id="32" name="Text Box 25"/>
                        <wps:cNvSpPr txBox="1">
                          <a:spLocks noChangeArrowheads="1"/>
                        </wps:cNvSpPr>
                        <wps:spPr bwMode="auto">
                          <a:xfrm>
                            <a:off x="2286000" y="1371600"/>
                            <a:ext cx="1066800" cy="457200"/>
                          </a:xfrm>
                          <a:prstGeom prst="rect">
                            <a:avLst/>
                          </a:prstGeom>
                          <a:solidFill>
                            <a:srgbClr val="FFFFFF"/>
                          </a:solidFill>
                          <a:ln w="9525">
                            <a:solidFill>
                              <a:srgbClr val="000000"/>
                            </a:solidFill>
                            <a:miter lim="800000"/>
                            <a:headEnd/>
                            <a:tailEnd/>
                          </a:ln>
                        </wps:spPr>
                        <wps:txbx>
                          <w:txbxContent>
                            <w:p w14:paraId="716697F0" w14:textId="77777777" w:rsidR="00B51B47" w:rsidRDefault="00B51B47" w:rsidP="00B51B47">
                              <w:pPr>
                                <w:jc w:val="center"/>
                                <w:rPr>
                                  <w:sz w:val="16"/>
                                  <w:szCs w:val="16"/>
                                </w:rPr>
                              </w:pPr>
                              <w:r w:rsidRPr="00D76D3C">
                                <w:rPr>
                                  <w:sz w:val="16"/>
                                  <w:szCs w:val="16"/>
                                  <w:highlight w:val="yellow"/>
                                </w:rPr>
                                <w:t>Name</w:t>
                              </w:r>
                            </w:p>
                            <w:p w14:paraId="07DFD05F" w14:textId="77777777" w:rsidR="00B51B47" w:rsidRDefault="00B51B47" w:rsidP="00B51B47">
                              <w:pPr>
                                <w:jc w:val="center"/>
                                <w:rPr>
                                  <w:sz w:val="16"/>
                                  <w:szCs w:val="16"/>
                                </w:rPr>
                              </w:pPr>
                              <w:r>
                                <w:rPr>
                                  <w:sz w:val="16"/>
                                  <w:szCs w:val="16"/>
                                </w:rPr>
                                <w:t>TCEQ CRP Project Manager</w:t>
                              </w:r>
                            </w:p>
                            <w:p w14:paraId="30497B7E" w14:textId="77777777" w:rsidR="00B51B47" w:rsidRDefault="00B51B47" w:rsidP="00B51B47"/>
                          </w:txbxContent>
                        </wps:txbx>
                        <wps:bodyPr rot="0" vert="horz" wrap="square" lIns="91440" tIns="45720" rIns="91440" bIns="45720" anchor="t" anchorCtr="0" upright="1">
                          <a:noAutofit/>
                        </wps:bodyPr>
                      </wps:wsp>
                      <wps:wsp>
                        <wps:cNvPr id="33" name="Text Box 26"/>
                        <wps:cNvSpPr txBox="1">
                          <a:spLocks noChangeArrowheads="1"/>
                        </wps:cNvSpPr>
                        <wps:spPr bwMode="auto">
                          <a:xfrm>
                            <a:off x="3733800" y="1371600"/>
                            <a:ext cx="990600" cy="457200"/>
                          </a:xfrm>
                          <a:prstGeom prst="rect">
                            <a:avLst/>
                          </a:prstGeom>
                          <a:solidFill>
                            <a:srgbClr val="FFFFFF"/>
                          </a:solidFill>
                          <a:ln w="9525">
                            <a:solidFill>
                              <a:srgbClr val="000000"/>
                            </a:solidFill>
                            <a:miter lim="800000"/>
                            <a:headEnd/>
                            <a:tailEnd/>
                          </a:ln>
                        </wps:spPr>
                        <wps:txbx>
                          <w:txbxContent>
                            <w:p w14:paraId="194A0215" w14:textId="26776BA1" w:rsidR="00B51B47" w:rsidRDefault="00B51B47" w:rsidP="00B51B47">
                              <w:pPr>
                                <w:jc w:val="center"/>
                                <w:rPr>
                                  <w:sz w:val="16"/>
                                  <w:szCs w:val="16"/>
                                </w:rPr>
                              </w:pPr>
                              <w:r w:rsidRPr="009868B8">
                                <w:rPr>
                                  <w:sz w:val="16"/>
                                  <w:szCs w:val="16"/>
                                  <w:highlight w:val="green"/>
                                </w:rPr>
                                <w:t>Sarah Kirkland</w:t>
                              </w:r>
                            </w:p>
                            <w:p w14:paraId="473E9760" w14:textId="77777777" w:rsidR="00B51B47" w:rsidRDefault="00B51B47" w:rsidP="00B51B47">
                              <w:pPr>
                                <w:jc w:val="center"/>
                                <w:rPr>
                                  <w:sz w:val="16"/>
                                  <w:szCs w:val="16"/>
                                </w:rPr>
                              </w:pPr>
                              <w:r>
                                <w:rPr>
                                  <w:sz w:val="16"/>
                                  <w:szCs w:val="16"/>
                                </w:rPr>
                                <w:t>TCEQ CRP Data Manager</w:t>
                              </w:r>
                            </w:p>
                            <w:p w14:paraId="47421D1C" w14:textId="77777777" w:rsidR="00B51B47" w:rsidRDefault="00B51B47" w:rsidP="00B51B47"/>
                          </w:txbxContent>
                        </wps:txbx>
                        <wps:bodyPr rot="0" vert="horz" wrap="square" lIns="91440" tIns="45720" rIns="91440" bIns="45720" anchor="t" anchorCtr="0" upright="1">
                          <a:noAutofit/>
                        </wps:bodyPr>
                      </wps:wsp>
                      <wps:wsp>
                        <wps:cNvPr id="34" name="Line 27"/>
                        <wps:cNvCnPr/>
                        <wps:spPr bwMode="auto">
                          <a:xfrm flipV="1">
                            <a:off x="4203065" y="1769745"/>
                            <a:ext cx="635"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Line 28"/>
                        <wps:cNvCnPr/>
                        <wps:spPr bwMode="auto">
                          <a:xfrm flipV="1">
                            <a:off x="4195445" y="1006475"/>
                            <a:ext cx="635" cy="3429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Text Box 29"/>
                        <wps:cNvSpPr txBox="1">
                          <a:spLocks noChangeArrowheads="1"/>
                        </wps:cNvSpPr>
                        <wps:spPr bwMode="auto">
                          <a:xfrm>
                            <a:off x="3665220" y="687070"/>
                            <a:ext cx="1066800" cy="457200"/>
                          </a:xfrm>
                          <a:prstGeom prst="rect">
                            <a:avLst/>
                          </a:prstGeom>
                          <a:solidFill>
                            <a:srgbClr val="FFFFFF"/>
                          </a:solidFill>
                          <a:ln w="9525">
                            <a:solidFill>
                              <a:srgbClr val="000000"/>
                            </a:solidFill>
                            <a:miter lim="800000"/>
                            <a:headEnd/>
                            <a:tailEnd/>
                          </a:ln>
                        </wps:spPr>
                        <wps:txbx>
                          <w:txbxContent>
                            <w:p w14:paraId="5C920EAF" w14:textId="77777777" w:rsidR="00B51B47" w:rsidRDefault="00B51B47" w:rsidP="00B51B47">
                              <w:pPr>
                                <w:jc w:val="center"/>
                                <w:rPr>
                                  <w:sz w:val="16"/>
                                  <w:szCs w:val="16"/>
                                </w:rPr>
                              </w:pPr>
                              <w:r>
                                <w:rPr>
                                  <w:sz w:val="16"/>
                                  <w:szCs w:val="16"/>
                                </w:rPr>
                                <w:t>Cathy Anderson</w:t>
                              </w:r>
                            </w:p>
                            <w:p w14:paraId="6A4A38C5" w14:textId="77777777" w:rsidR="00B51B47" w:rsidRDefault="00B51B47" w:rsidP="00B51B47">
                              <w:pPr>
                                <w:jc w:val="center"/>
                                <w:rPr>
                                  <w:sz w:val="16"/>
                                  <w:szCs w:val="16"/>
                                </w:rPr>
                              </w:pPr>
                              <w:r>
                                <w:rPr>
                                  <w:sz w:val="16"/>
                                  <w:szCs w:val="16"/>
                                </w:rPr>
                                <w:t>TCEQ DM&amp;A</w:t>
                              </w:r>
                            </w:p>
                            <w:p w14:paraId="3C70DEAB" w14:textId="77777777" w:rsidR="00B51B47" w:rsidRDefault="00B51B47" w:rsidP="00B51B47">
                              <w:pPr>
                                <w:jc w:val="center"/>
                              </w:pPr>
                              <w:r>
                                <w:rPr>
                                  <w:sz w:val="16"/>
                                  <w:szCs w:val="16"/>
                                </w:rPr>
                                <w:t>Team Leader</w:t>
                              </w:r>
                            </w:p>
                          </w:txbxContent>
                        </wps:txbx>
                        <wps:bodyPr rot="0" vert="horz" wrap="square" lIns="91440" tIns="45720" rIns="91440" bIns="45720" anchor="t" anchorCtr="0" upright="1">
                          <a:noAutofit/>
                        </wps:bodyPr>
                      </wps:wsp>
                      <wps:wsp>
                        <wps:cNvPr id="51" name="Line 18"/>
                        <wps:cNvCnPr/>
                        <wps:spPr bwMode="auto">
                          <a:xfrm>
                            <a:off x="3352800" y="1828800"/>
                            <a:ext cx="40513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E963AE1" id="Canvas 37" o:spid="_x0000_s1026" editas="canvas" alt="Title: Figure A4.1 Organization Chart - Lines of Communication - Description: Patricia Wise, TCEQ CRP Work Leader manages the TCEQ CRP Project Manager, who manages the Basin Planning Agency Project manager. The Basin Planning Agency Project Manager manages the Basin Planning Agency Laboratory Manager and the Basin Planning Agency Field Sampling Staff. Patricia Wise communicates with Nancy Ragland, TCEQ DM&amp;A Team Leader. Nancy Ragland and the TCEQ CRP Manager communicate with Peter Bohls, TCEQ CRP Data Manager. Peter Bohls and the Basin Planning Agency Project Manager communicate with the Basin Planning Agency Data Manager. The CRP Project Manager communicates with Allison Fischer, TCEQ Project QA Specialist and Daniel R. Burke, TCEQ Lead QA Specialist. Allison Fischer and the Basin Planning Agency Project Manager communicate with the Basin Planing Agency QAO. The basin Planning Agency QAO and the Basin Planning Agency Laboratory Manager communicate with the Basin Planning Agency Laboratory QAO." style="width:414pt;height:306pt;mso-position-horizontal-relative:char;mso-position-vertical-relative:line" coordsize="52578,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eWnwYAAOxJAAAOAAAAZHJzL2Uyb0RvYy54bWzsXN9zozYQfu9M/weG95yR+O055+ZqJ53O&#10;XNubuWvfZcA2U4yoILGvnf7vXS0giwRfk0uGS1vlwcEgC4E+dr/db8XrN8d9Yd1mos55ubDJK8e2&#10;sjLhaV5uF/YvH68vItuqG1amrOBltrA/ZbX95vLbb14fqnlG+Y4XaSYs6KSs54dqYe+apprPZnWy&#10;y/asfsWrrISDGy72rIGvYjtLBTtA7/tiRh0nmB24SCvBk6yuYe+qPWhfYv+bTZY0P282ddZYxcKG&#10;sTX4KfBzLT9nl6/ZfCtYtcuTbhjsC0axZ3kJJ1VdrVjDrBuR3+tqnyeC13zTvEr4fsY3mzzJ8Brg&#10;aohz52qWrLxlNV5MAnenHyBsPWO/660cd8mv86KAuzGD3udyn/x/gPnJYOehgtmpKzVP9dPO/2HH&#10;qgwvq54nP92+F1aeAniIbZVsDyB5l5eZ5cm5kSeGFsvyvei+1RU0Xx9+5Ck0ZDcNx9t+3Ii9vAy4&#10;odZxYbuUer4L8/1pYcckiL1uorNjYyVw3Hddz4HDCRwPXF+eacbmfSeVqJvvM7635MbCLmA0eBJ2&#10;+65u2qZ9k8GtY/OitA5wRp/6+IOaF3kq76tsVovtelkI65ZJKOJfd95BM9nzitW7tl0KW7IVmwt+&#10;U6a4tctYetVtNywv2m0Yf1HKhnCNMMxuq8Xgn7ETX0VXkXfh0eDqwnNWq4u310vvIrgmob9yV8vl&#10;ivwlh0y8+S5P06yUo+6fB+I9bLq7J7NFsnoiTsga9o63HAbb/8dBA/rquZzidurXPP2EM4/7AYFT&#10;QZEOoIgAeQwUrU2RV78CpBEGHSg96lCvAyUJgzj0sF+cMUSlRCJC0vVoDPA0qDSoHBhId4DKQALk&#10;yaikEYnCAIAHppAQwGcLvBFUUhoFLwuVxiZKrzyVTfQG6AufC33gnFtHTSIaRQZ9xiOPkkOwUC05&#10;/ChJ3Hf8aEUaAj9IVtgcYXfvdOvqHU9+q62SL3es3GZvheAHSZ2AuxJ0rZ3plD9tH6EHUcvWCraI&#10;pY4fSvQiLeu5JXGCQMIYPbnnhxCl4OnO8ksBQQryhDP8ckAPByzyGv+63gfNnoGI7vMGIrMi3y9s&#10;uBzlFj7LPu/Qt+a4PnY+qmVyluBtBAYRI2zsuPjDtg4QfS3s+vcbJjLbKn4oYYZi4gFntxr8gjfR&#10;toR+ZK0fYWUCXS3sxrbazWXThng3lci3OzhTS8RK/hYChk2OJF5OfzsqDHowwJnKlAY9mDHSieUM&#10;PocjV6aU+sTrfPWII/dD4v8TKKcNeowjn9KRhz36lCklaKI0gziNLQVXRyVMJfekkR92qDxBFs1A&#10;Z0r92A8geoJH5Xyo/t82pW2WpDcWxqLquSNIM96hB5BOOpnVCflBHBJ0/wbT95JTI/QAMU37mTKY&#10;1jEd38e0ulOQFJ0O027ougrTju/68R3Oq9tpQ3kR067B9EiOn4Iz13L8RN2lhyb5RzOrKuSSOax/&#10;WRbB5PtfQL6fKunpRIl1/Wk6Uxs4sWLExtIOpK1z7EFNlGEPGnugQwmLPFrDkgpip1wRn0Kaq43T&#10;CMCzS2md4rQwgF1dnGb0VKOnqnRWJ+3ToXJFHi1daWB0aRj0JnIUjEbcN+J+Ww00XmdCh0IWebSS&#10;pYFRt4y9MgBZB2MZTaXJ3WKuM2BUuhZKAUQXtR5d9eT6VIXpKNbfCdPdiBg3bcqeoE5yHIwqCmqx&#10;+Dy6lB6cf16XMmVPphhvLGd0X6+CNNLXyO3rwbmRqx4UnKuw0wTnenB+X66CFNRXhrQXx2ErsJ7o&#10;q57YJy5UpQboFP7XCqwKXg2kdUgrtQrJA6SfTnB+LJGlQRD2+SbXiQJgrbK3Eyxdx0Oi+wLr900p&#10;y4SlLLKaXpOTIM305aDTQ/lR0HX1z2bRiFk0Mrp+yVXhkxKRINV0AuR0IlKfiZJ1VUHkS1M5MJ8q&#10;JJP20+j1qNerLKDx6ppXd5WKdMK0ovST1qDomCZuKDP/BtSyFFKu+jsnjapsogG1DmqlRp1ArUj9&#10;pKDWC6tGQR1DxNULq8ZQo6FWWUmDaR3TQ1GLKnf2pMIqWLLqOv3iQLNk1TYLqc++q2BcUZArmvUA&#10;TTmkp8GSxL4Hq6dxzSq8BMIL/60rqXHRVstjTOJgysSBWoF1ogDKsUxLAYLAp7IsFmO10AkNrcUV&#10;Pp+jtaflSoYDaBzAVwmI560lGC2p9hyfyPSbTCF0mTHIMZwXBgrzFpUX9BYVCBjxjUI4Y93rj+Q7&#10;i/TvsK2/pOnybwAAAP//AwBQSwMEFAAGAAgAAAAhAIQ6zs/bAAAABQEAAA8AAABkcnMvZG93bnJl&#10;di54bWxMj0FLxDAQhe+C/yGM4M1NtrhLqU0XERdRvLjrxVu2GdtiMylN2kZ/vaMXvTx4vOG9b8pd&#10;cr2YcQydJw3rlQKBVHvbUaPh9bi/ykGEaMia3hNq+MQAu+r8rDSF9Qu94HyIjeASCoXR0MY4FFKG&#10;ukVnwsoPSJy9+9GZyHZspB3NwuWul5lSW+lMR7zQmgHvWqw/DpPTsKin+/R13D/Pb5Toen54nOJm&#10;o/XlRbq9ARExxb9j+MFndKiY6eQnskH0GviR+Kuc5VnO9qRhu84UyKqU/+mrbwAAAP//AwBQSwEC&#10;LQAUAAYACAAAACEAtoM4kv4AAADhAQAAEwAAAAAAAAAAAAAAAAAAAAAAW0NvbnRlbnRfVHlwZXNd&#10;LnhtbFBLAQItABQABgAIAAAAIQA4/SH/1gAAAJQBAAALAAAAAAAAAAAAAAAAAC8BAABfcmVscy8u&#10;cmVsc1BLAQItABQABgAIAAAAIQDtbceWnwYAAOxJAAAOAAAAAAAAAAAAAAAAAC4CAABkcnMvZTJv&#10;RG9jLnhtbFBLAQItABQABgAIAAAAIQCEOs7P2wAAAAUBAAAPAAAAAAAAAAAAAAAAAPkIAABkcnMv&#10;ZG93bnJldi54bWxQSwUGAAAAAAQABADzAAAAA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itle: Figure A4.1 Organization Chart - Lines of Communication - Description: Patricia Wise, TCEQ CRP Work Leader manages the TCEQ CRP Project Manager, who manages the Basin Planning Agency Project manager. The Basin Planning Agency Project Manager manages the Basin Planning Agency Laboratory Manager and the Basin Planning Agency Field Sampling Staff. Patricia Wise communicates with Nancy Ragland, TCEQ DM&amp;A Team Leader. Nancy Ragland and the TCEQ CRP Manager communicate with Peter Bohls, TCEQ CRP Data Manager. Peter Bohls and the Basin Planning Agency Project Manager communicate with the Basin Planning Agency Data Manager. The CRP Project Manager communicates with Allison Fischer, TCEQ Project QA Specialist and Daniel R. Burke, TCEQ Lead QA Specialist. Allison Fischer and the Basin Planning Agency Project Manager communicate with the Basin Planing Agency QAO. The basin Planning Agency QAO and the Basin Planning Agency Laboratory Manager communicate with the Basin Planning Agency Laboratory QAO." style="position:absolute;width:52578;height:38862;visibility:visible;mso-wrap-style:square">
                  <v:fill o:detectmouseclick="t"/>
                  <v:path o:connecttype="none"/>
                </v:shape>
                <v:line id="Line 4" o:spid="_x0000_s1028" style="position:absolute;visibility:visible;mso-wrap-style:square" from="32245,9169" to="37579,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yFCwwAAANsAAAAPAAAAZHJzL2Rvd25yZXYueG1sRI9Pi8Iw&#10;EMXvwn6HMAt709Q9LNo1iiwIHvyDVvY8NGNbbSY1ibV+eyMI3mZ4b97vzWTWmVq05HxlWcFwkIAg&#10;zq2uuFBwyBb9EQgfkDXWlknBnTzMph+9Caba3nhH7T4UIoawT1FBGUKTSunzkgz6gW2Io3a0zmCI&#10;qyukdniL4aaW30nyIw1WHAklNvRXUn7eX03k5sXKXf5P5255XK8WF27Hm2yr1NdnN/8FEagLb/Pr&#10;eqlj/SE8f4kDyOkDAAD//wMAUEsBAi0AFAAGAAgAAAAhANvh9svuAAAAhQEAABMAAAAAAAAAAAAA&#10;AAAAAAAAAFtDb250ZW50X1R5cGVzXS54bWxQSwECLQAUAAYACAAAACEAWvQsW78AAAAVAQAACwAA&#10;AAAAAAAAAAAAAAAfAQAAX3JlbHMvLnJlbHNQSwECLQAUAAYACAAAACEAyNMhQsMAAADbAAAADwAA&#10;AAAAAAAAAAAAAAAHAgAAZHJzL2Rvd25yZXYueG1sUEsFBgAAAAADAAMAtwAAAPcCAAAAAA==&#10;">
                  <v:stroke dashstyle="dash"/>
                </v:line>
                <v:line id="Line 5" o:spid="_x0000_s1029" style="position:absolute;flip:y;visibility:visible;mso-wrap-style:square" from="42024,17697" to="42030,2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Ug0wAAAANsAAAAPAAAAZHJzL2Rvd25yZXYueG1sRE9Na8Mw&#10;DL0P+h+MCrstzgIbI61byshKKbssbe5KrDqhsRxiL03//TwY7KbH+9R6O9teTDT6zrGC5yQFQdw4&#10;3bFRcD59PL2B8AFZY++YFNzJw3azeFhjrt2Nv2gqgxExhH2OCtoQhlxK37Rk0SduII7cxY0WQ4Sj&#10;kXrEWwy3vczS9FVa7Dg2tDjQe0vNtfy2CupiV5ljXRU240+9Ny9lzbJU6nE571YgAs3hX/znPug4&#10;P4PfX+IBcvMDAAD//wMAUEsBAi0AFAAGAAgAAAAhANvh9svuAAAAhQEAABMAAAAAAAAAAAAAAAAA&#10;AAAAAFtDb250ZW50X1R5cGVzXS54bWxQSwECLQAUAAYACAAAACEAWvQsW78AAAAVAQAACwAAAAAA&#10;AAAAAAAAAAAfAQAAX3JlbHMvLnJlbHNQSwECLQAUAAYACAAAACEAMblINMAAAADbAAAADwAAAAAA&#10;AAAAAAAAAAAHAgAAZHJzL2Rvd25yZXYueG1sUEsFBgAAAAADAAMAtwAAAPQCAAAAAA==&#10;">
                  <v:stroke dashstyle="dash"/>
                </v:line>
                <v:line id="Line 6" o:spid="_x0000_s1030" style="position:absolute;flip:y;visibility:visible;mso-wrap-style:square" from="28187,11430" to="28194,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7" o:spid="_x0000_s1031" style="position:absolute;flip:y;visibility:visible;mso-wrap-style:square" from="28194,18288" to="28200,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shapetype id="_x0000_t202" coordsize="21600,21600" o:spt="202" path="m,l,21600r21600,l21600,xe">
                  <v:stroke joinstyle="miter"/>
                  <v:path gradientshapeok="t" o:connecttype="rect"/>
                </v:shapetype>
                <v:shape id="Text Box 8" o:spid="_x0000_s1032" type="#_x0000_t202" style="position:absolute;left:22860;top:20574;width:1066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39E1F8CF" w14:textId="77777777" w:rsidR="00B51B47" w:rsidRDefault="00B51B47" w:rsidP="00B51B47">
                        <w:pPr>
                          <w:jc w:val="center"/>
                          <w:rPr>
                            <w:sz w:val="16"/>
                            <w:szCs w:val="16"/>
                          </w:rPr>
                        </w:pPr>
                        <w:r>
                          <w:rPr>
                            <w:sz w:val="16"/>
                            <w:szCs w:val="16"/>
                            <w:highlight w:val="yellow"/>
                          </w:rPr>
                          <w:t>Basin</w:t>
                        </w:r>
                        <w:r w:rsidRPr="00125F3A">
                          <w:rPr>
                            <w:sz w:val="16"/>
                            <w:szCs w:val="16"/>
                            <w:highlight w:val="yellow"/>
                          </w:rPr>
                          <w:t xml:space="preserve"> Planning Agency</w:t>
                        </w:r>
                        <w:r>
                          <w:rPr>
                            <w:sz w:val="16"/>
                            <w:szCs w:val="16"/>
                          </w:rPr>
                          <w:t xml:space="preserve"> </w:t>
                        </w:r>
                      </w:p>
                      <w:p w14:paraId="2D12E069" w14:textId="77777777" w:rsidR="00B51B47" w:rsidRDefault="00B51B47" w:rsidP="00B51B47">
                        <w:pPr>
                          <w:jc w:val="center"/>
                          <w:rPr>
                            <w:sz w:val="16"/>
                            <w:szCs w:val="16"/>
                          </w:rPr>
                        </w:pPr>
                        <w:r>
                          <w:rPr>
                            <w:sz w:val="16"/>
                            <w:szCs w:val="16"/>
                          </w:rPr>
                          <w:t>Project Manager</w:t>
                        </w:r>
                      </w:p>
                      <w:p w14:paraId="4837F35C" w14:textId="77777777" w:rsidR="00B51B47" w:rsidRDefault="00B51B47" w:rsidP="00B51B47"/>
                    </w:txbxContent>
                  </v:textbox>
                </v:shape>
                <v:line id="Line 9" o:spid="_x0000_s1033" style="position:absolute;flip:y;visibility:visible;mso-wrap-style:square" from="28194,25146" to="28200,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shape id="Text Box 10" o:spid="_x0000_s1034" type="#_x0000_t202" style="position:absolute;left:17526;top:28575;width:9144;height:5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39C34190" w14:textId="77777777" w:rsidR="00B51B47" w:rsidRDefault="00B51B47" w:rsidP="00B51B47">
                        <w:pPr>
                          <w:jc w:val="center"/>
                          <w:rPr>
                            <w:sz w:val="16"/>
                            <w:szCs w:val="16"/>
                          </w:rPr>
                        </w:pPr>
                        <w:r>
                          <w:rPr>
                            <w:sz w:val="16"/>
                            <w:szCs w:val="16"/>
                            <w:highlight w:val="yellow"/>
                          </w:rPr>
                          <w:t>Basin</w:t>
                        </w:r>
                        <w:r w:rsidRPr="00125F3A">
                          <w:rPr>
                            <w:sz w:val="16"/>
                            <w:szCs w:val="16"/>
                            <w:highlight w:val="yellow"/>
                          </w:rPr>
                          <w:t xml:space="preserve"> Planning Agency</w:t>
                        </w:r>
                        <w:r>
                          <w:rPr>
                            <w:sz w:val="16"/>
                            <w:szCs w:val="16"/>
                          </w:rPr>
                          <w:t xml:space="preserve"> </w:t>
                        </w:r>
                      </w:p>
                      <w:p w14:paraId="12B6F26E" w14:textId="77777777" w:rsidR="00B51B47" w:rsidRDefault="00B51B47" w:rsidP="00B51B47">
                        <w:pPr>
                          <w:jc w:val="center"/>
                          <w:rPr>
                            <w:sz w:val="16"/>
                            <w:szCs w:val="16"/>
                          </w:rPr>
                        </w:pPr>
                        <w:r>
                          <w:rPr>
                            <w:sz w:val="16"/>
                            <w:szCs w:val="16"/>
                          </w:rPr>
                          <w:t>Laboratory</w:t>
                        </w:r>
                      </w:p>
                      <w:p w14:paraId="0F7F1385" w14:textId="77777777" w:rsidR="00B51B47" w:rsidRPr="00130ECF" w:rsidRDefault="00B51B47" w:rsidP="00B51B47">
                        <w:pPr>
                          <w:jc w:val="center"/>
                          <w:rPr>
                            <w:sz w:val="16"/>
                            <w:szCs w:val="16"/>
                          </w:rPr>
                        </w:pPr>
                        <w:r>
                          <w:rPr>
                            <w:sz w:val="16"/>
                            <w:szCs w:val="16"/>
                          </w:rPr>
                          <w:t>Manager</w:t>
                        </w:r>
                      </w:p>
                    </w:txbxContent>
                  </v:textbox>
                </v:shape>
                <v:shape id="Text Box 11" o:spid="_x0000_s1035" type="#_x0000_t202" style="position:absolute;left:29718;top:28575;width:9144;height:5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793C8872" w14:textId="77777777" w:rsidR="00B51B47" w:rsidRDefault="00B51B47" w:rsidP="00B51B47">
                        <w:pPr>
                          <w:jc w:val="center"/>
                          <w:rPr>
                            <w:sz w:val="16"/>
                            <w:szCs w:val="16"/>
                          </w:rPr>
                        </w:pPr>
                        <w:r>
                          <w:rPr>
                            <w:sz w:val="16"/>
                            <w:szCs w:val="16"/>
                            <w:highlight w:val="yellow"/>
                          </w:rPr>
                          <w:t>Basin</w:t>
                        </w:r>
                        <w:r w:rsidRPr="00125F3A">
                          <w:rPr>
                            <w:sz w:val="16"/>
                            <w:szCs w:val="16"/>
                            <w:highlight w:val="yellow"/>
                          </w:rPr>
                          <w:t xml:space="preserve"> Planning Agency</w:t>
                        </w:r>
                        <w:r>
                          <w:rPr>
                            <w:sz w:val="16"/>
                            <w:szCs w:val="16"/>
                          </w:rPr>
                          <w:t xml:space="preserve"> </w:t>
                        </w:r>
                      </w:p>
                      <w:p w14:paraId="224B7AC5" w14:textId="77777777" w:rsidR="00B51B47" w:rsidRDefault="00B51B47" w:rsidP="00B51B47">
                        <w:pPr>
                          <w:jc w:val="center"/>
                          <w:rPr>
                            <w:sz w:val="16"/>
                            <w:szCs w:val="16"/>
                          </w:rPr>
                        </w:pPr>
                        <w:r>
                          <w:rPr>
                            <w:sz w:val="16"/>
                            <w:szCs w:val="16"/>
                          </w:rPr>
                          <w:t>Field Sampling Staff</w:t>
                        </w:r>
                      </w:p>
                      <w:p w14:paraId="44B1AD0F" w14:textId="77777777" w:rsidR="00B51B47" w:rsidRDefault="00B51B47" w:rsidP="00B51B47"/>
                    </w:txbxContent>
                  </v:textbox>
                </v:shape>
                <v:shape id="Text Box 12" o:spid="_x0000_s1036" type="#_x0000_t202" style="position:absolute;left:37338;top:20535;width:91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5DF6A1DF" w14:textId="77777777" w:rsidR="00B51B47" w:rsidRDefault="00B51B47" w:rsidP="00B51B47">
                        <w:pPr>
                          <w:jc w:val="center"/>
                          <w:rPr>
                            <w:sz w:val="16"/>
                            <w:szCs w:val="16"/>
                          </w:rPr>
                        </w:pPr>
                        <w:r>
                          <w:rPr>
                            <w:sz w:val="16"/>
                            <w:szCs w:val="16"/>
                            <w:highlight w:val="yellow"/>
                          </w:rPr>
                          <w:t>Basin</w:t>
                        </w:r>
                        <w:r w:rsidRPr="00125F3A">
                          <w:rPr>
                            <w:sz w:val="16"/>
                            <w:szCs w:val="16"/>
                            <w:highlight w:val="yellow"/>
                          </w:rPr>
                          <w:t xml:space="preserve"> Planning Agency</w:t>
                        </w:r>
                        <w:r>
                          <w:rPr>
                            <w:sz w:val="16"/>
                            <w:szCs w:val="16"/>
                          </w:rPr>
                          <w:t xml:space="preserve"> </w:t>
                        </w:r>
                      </w:p>
                      <w:p w14:paraId="59ACC6F2" w14:textId="77777777" w:rsidR="00B51B47" w:rsidRDefault="00B51B47" w:rsidP="00B51B47">
                        <w:pPr>
                          <w:jc w:val="center"/>
                          <w:rPr>
                            <w:sz w:val="16"/>
                            <w:szCs w:val="16"/>
                          </w:rPr>
                        </w:pPr>
                        <w:r>
                          <w:rPr>
                            <w:sz w:val="16"/>
                            <w:szCs w:val="16"/>
                          </w:rPr>
                          <w:t>Data Manager</w:t>
                        </w:r>
                      </w:p>
                      <w:p w14:paraId="54591112" w14:textId="77777777" w:rsidR="00B51B47" w:rsidRDefault="00B51B47" w:rsidP="00B51B47"/>
                    </w:txbxContent>
                  </v:textbox>
                </v:shape>
                <v:line id="Line 13" o:spid="_x0000_s1037" style="position:absolute;flip:y;visibility:visible;mso-wrap-style:square" from="10668,18288" to="10674,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7llvgAAANsAAAAPAAAAZHJzL2Rvd25yZXYueG1sRE9Ni8Iw&#10;EL0L/ocwwt40teCyVKOIqMiyl632Pm3GtNhMShO1++83B8Hj432vNoNtxYN63zhWMJ8lIIgrpxs2&#10;Ci7nw/QLhA/IGlvHpOCPPGzW49EKM+2e/EuPPBgRQ9hnqKAOocuk9FVNFv3MdcSRu7reYoiwN1L3&#10;+IzhtpVpknxKiw3Hhho72tVU3fK7VVDut4X5Lou9TflHH80iL1nmSn1Mhu0SRKAhvMUv90krSOP6&#10;+CX+ALn+BwAA//8DAFBLAQItABQABgAIAAAAIQDb4fbL7gAAAIUBAAATAAAAAAAAAAAAAAAAAAAA&#10;AABbQ29udGVudF9UeXBlc10ueG1sUEsBAi0AFAAGAAgAAAAhAFr0LFu/AAAAFQEAAAsAAAAAAAAA&#10;AAAAAAAAHwEAAF9yZWxzLy5yZWxzUEsBAi0AFAAGAAgAAAAhAGBLuWW+AAAA2wAAAA8AAAAAAAAA&#10;AAAAAAAABwIAAGRycy9kb3ducmV2LnhtbFBLBQYAAAAAAwADALcAAADyAgAAAAA=&#10;">
                  <v:stroke dashstyle="dash"/>
                </v:line>
                <v:shape id="Text Box 14" o:spid="_x0000_s1038" type="#_x0000_t202" style="position:absolute;left:6096;top:20535;width:91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6CF2A2A5" w14:textId="77777777" w:rsidR="00B51B47" w:rsidRDefault="00B51B47" w:rsidP="00B51B47">
                        <w:pPr>
                          <w:jc w:val="center"/>
                          <w:rPr>
                            <w:sz w:val="16"/>
                            <w:szCs w:val="16"/>
                          </w:rPr>
                        </w:pPr>
                        <w:r>
                          <w:rPr>
                            <w:sz w:val="16"/>
                            <w:szCs w:val="16"/>
                            <w:highlight w:val="yellow"/>
                          </w:rPr>
                          <w:t xml:space="preserve">Basin </w:t>
                        </w:r>
                        <w:r w:rsidRPr="00125F3A">
                          <w:rPr>
                            <w:sz w:val="16"/>
                            <w:szCs w:val="16"/>
                            <w:highlight w:val="yellow"/>
                          </w:rPr>
                          <w:t>Planning Agency</w:t>
                        </w:r>
                        <w:r>
                          <w:rPr>
                            <w:sz w:val="16"/>
                            <w:szCs w:val="16"/>
                          </w:rPr>
                          <w:t xml:space="preserve"> </w:t>
                        </w:r>
                      </w:p>
                      <w:p w14:paraId="33567CC4" w14:textId="77777777" w:rsidR="00B51B47" w:rsidRDefault="00B51B47" w:rsidP="00B51B47">
                        <w:pPr>
                          <w:jc w:val="center"/>
                          <w:rPr>
                            <w:sz w:val="16"/>
                            <w:szCs w:val="16"/>
                          </w:rPr>
                        </w:pPr>
                        <w:r>
                          <w:rPr>
                            <w:sz w:val="16"/>
                            <w:szCs w:val="16"/>
                          </w:rPr>
                          <w:t>QAO</w:t>
                        </w:r>
                      </w:p>
                      <w:p w14:paraId="17FD498A" w14:textId="77777777" w:rsidR="00B51B47" w:rsidRDefault="00B51B47" w:rsidP="00B51B47"/>
                    </w:txbxContent>
                  </v:textbox>
                </v:shape>
                <v:line id="Line 15" o:spid="_x0000_s1039" style="position:absolute;visibility:visible;mso-wrap-style:square" from="15240,16002" to="22860,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XWIwgAAANsAAAAPAAAAZHJzL2Rvd25yZXYueG1sRI9Li8Iw&#10;FIX3wvyHcAfcaTpdiFajyIDgwhnxgetLc22rzU1NMrXz740guDycx8eZLTpTi5acrywr+BomIIhz&#10;qysuFBwPq8EYhA/IGmvLpOCfPCzmH70ZZtreeUftPhQijrDPUEEZQpNJ6fOSDPqhbYijd7bOYIjS&#10;FVI7vMdxU8s0SUbSYMWRUGJD3yXl1/2fidy82Ljb6XLt1uefzerG7eT3sFWq/9ktpyACdeEdfrXX&#10;WkGawvNL/AFy/gAAAP//AwBQSwECLQAUAAYACAAAACEA2+H2y+4AAACFAQAAEwAAAAAAAAAAAAAA&#10;AAAAAAAAW0NvbnRlbnRfVHlwZXNdLnhtbFBLAQItABQABgAIAAAAIQBa9CxbvwAAABUBAAALAAAA&#10;AAAAAAAAAAAAAB8BAABfcmVscy8ucmVsc1BLAQItABQABgAIAAAAIQD2bXWIwgAAANsAAAAPAAAA&#10;AAAAAAAAAAAAAAcCAABkcnMvZG93bnJldi54bWxQSwUGAAAAAAMAAwC3AAAA9gIAAAAA&#10;">
                  <v:stroke dashstyle="dash"/>
                </v:line>
                <v:line id="Line 16" o:spid="_x0000_s1040" style="position:absolute;visibility:visible;mso-wrap-style:square" from="32766,16002" to="38100,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ATxAAAANsAAAAPAAAAZHJzL2Rvd25yZXYueG1sRI9fa8Iw&#10;FMXfhX2HcAd703QO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Jkh0BPEAAAA2wAAAA8A&#10;AAAAAAAAAAAAAAAABwIAAGRycy9kb3ducmV2LnhtbFBLBQYAAAAAAwADALcAAAD4AgAAAAA=&#10;">
                  <v:stroke dashstyle="dash"/>
                </v:line>
                <v:line id="Line 17" o:spid="_x0000_s1041" style="position:absolute;visibility:visible;mso-wrap-style:square" from="15240,22860" to="22860,2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nxAAAANsAAAAPAAAAZHJzL2Rvd25yZXYueG1sRI9fa8Iw&#10;FMXfhX2HcAd703Qy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BbISGfEAAAA2wAAAA8A&#10;AAAAAAAAAAAAAAAABwIAAGRycy9kb3ducmV2LnhtbFBLBQYAAAAAAwADALcAAAD4AgAAAAA=&#10;">
                  <v:stroke dashstyle="dash"/>
                </v:line>
                <v:line id="Line 18" o:spid="_x0000_s1042" style="position:absolute;visibility:visible;mso-wrap-style:square" from="33528,22860" to="37338,2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O38xAAAANsAAAAPAAAAZHJzL2Rvd25yZXYueG1sRI9fa8Iw&#10;FMXfhX2HcAd703TC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HmE7fzEAAAA2wAAAA8A&#10;AAAAAAAAAAAAAAAABwIAAGRycy9kb3ducmV2LnhtbFBLBQYAAAAAAwADALcAAAD4AgAAAAA=&#10;">
                  <v:stroke dashstyle="dash"/>
                </v:line>
                <v:line id="Line 19" o:spid="_x0000_s1043" style="position:absolute;flip:y;visibility:visible;mso-wrap-style:square" from="10668,25146" to="10674,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BNvwAAANoAAAAPAAAAZHJzL2Rvd25yZXYueG1sRE/fa8Iw&#10;EH4f+D+EE/Y2Uwsb0hlFhsoYe7Fb36/NLSlrLqWJtfvvF0Hw6fj4ft56O7lOjDSE1rOC5SIDQdx4&#10;3bJR8P11eFqBCBFZY+eZFPxRgO1m9rDGQvsLn2gsoxEphEOBCmyMfSFlaCw5DAvfEyfuxw8OY4KD&#10;kXrASwp3ncyz7EU6bDk1WOzpzVLzW56dgnq/q8xHXe1dzp/6aJ7LmmWp1ON82r2CiDTFu/jmftdp&#10;PlxfuV65+QcAAP//AwBQSwECLQAUAAYACAAAACEA2+H2y+4AAACFAQAAEwAAAAAAAAAAAAAAAAAA&#10;AAAAW0NvbnRlbnRfVHlwZXNdLnhtbFBLAQItABQABgAIAAAAIQBa9CxbvwAAABUBAAALAAAAAAAA&#10;AAAAAAAAAB8BAABfcmVscy8ucmVsc1BLAQItABQABgAIAAAAIQD+BmBNvwAAANoAAAAPAAAAAAAA&#10;AAAAAAAAAAcCAABkcnMvZG93bnJldi54bWxQSwUGAAAAAAMAAwC3AAAA8wIAAAAA&#10;">
                  <v:stroke dashstyle="dash"/>
                </v:line>
                <v:shape id="Text Box 20" o:spid="_x0000_s1044" type="#_x0000_t202" style="position:absolute;left:6096;top:28575;width:9144;height:5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3A5EB2F3" w14:textId="77777777" w:rsidR="00B51B47" w:rsidRDefault="00B51B47" w:rsidP="00B51B47">
                        <w:pPr>
                          <w:jc w:val="center"/>
                          <w:rPr>
                            <w:sz w:val="16"/>
                            <w:szCs w:val="16"/>
                          </w:rPr>
                        </w:pPr>
                        <w:r>
                          <w:rPr>
                            <w:sz w:val="16"/>
                            <w:szCs w:val="16"/>
                            <w:highlight w:val="yellow"/>
                          </w:rPr>
                          <w:t>Basin</w:t>
                        </w:r>
                        <w:r w:rsidRPr="00125F3A">
                          <w:rPr>
                            <w:sz w:val="16"/>
                            <w:szCs w:val="16"/>
                            <w:highlight w:val="yellow"/>
                          </w:rPr>
                          <w:t xml:space="preserve"> Planning Agency</w:t>
                        </w:r>
                        <w:r>
                          <w:rPr>
                            <w:sz w:val="16"/>
                            <w:szCs w:val="16"/>
                          </w:rPr>
                          <w:t xml:space="preserve"> </w:t>
                        </w:r>
                      </w:p>
                      <w:p w14:paraId="5E03F90E" w14:textId="77777777" w:rsidR="00B51B47" w:rsidRDefault="00B51B47" w:rsidP="00B51B47">
                        <w:pPr>
                          <w:jc w:val="center"/>
                          <w:rPr>
                            <w:sz w:val="16"/>
                            <w:szCs w:val="16"/>
                          </w:rPr>
                        </w:pPr>
                        <w:r>
                          <w:rPr>
                            <w:sz w:val="16"/>
                            <w:szCs w:val="16"/>
                          </w:rPr>
                          <w:t>Laboratory</w:t>
                        </w:r>
                      </w:p>
                      <w:p w14:paraId="597673B0" w14:textId="77777777" w:rsidR="00B51B47" w:rsidRDefault="00B51B47" w:rsidP="00B51B47">
                        <w:pPr>
                          <w:jc w:val="center"/>
                          <w:rPr>
                            <w:sz w:val="16"/>
                            <w:szCs w:val="16"/>
                          </w:rPr>
                        </w:pPr>
                        <w:r>
                          <w:rPr>
                            <w:sz w:val="16"/>
                            <w:szCs w:val="16"/>
                          </w:rPr>
                          <w:t>QAO</w:t>
                        </w:r>
                      </w:p>
                      <w:p w14:paraId="30410C77" w14:textId="77777777" w:rsidR="00B51B47" w:rsidRDefault="00B51B47" w:rsidP="00B51B47"/>
                    </w:txbxContent>
                  </v:textbox>
                </v:shape>
                <v:shape id="Text Box 21" o:spid="_x0000_s1045" type="#_x0000_t202" style="position:absolute;left:6096;top:4997;width:9144;height:1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0D29B10" w14:textId="0B925985" w:rsidR="00B51B47" w:rsidRPr="00C26C41" w:rsidRDefault="00510A0A" w:rsidP="00B51B47">
                        <w:pPr>
                          <w:jc w:val="center"/>
                          <w:rPr>
                            <w:sz w:val="16"/>
                            <w:szCs w:val="16"/>
                          </w:rPr>
                        </w:pPr>
                        <w:r w:rsidRPr="009868B8">
                          <w:rPr>
                            <w:sz w:val="16"/>
                            <w:szCs w:val="16"/>
                            <w:highlight w:val="green"/>
                          </w:rPr>
                          <w:t>Dana Squires</w:t>
                        </w:r>
                      </w:p>
                      <w:p w14:paraId="0A93971F" w14:textId="0F8B9AC6" w:rsidR="00B51B47" w:rsidRPr="00C26C41" w:rsidRDefault="00B51B47" w:rsidP="00B51B47">
                        <w:pPr>
                          <w:jc w:val="center"/>
                          <w:rPr>
                            <w:sz w:val="16"/>
                            <w:szCs w:val="16"/>
                          </w:rPr>
                        </w:pPr>
                        <w:r w:rsidRPr="00C26C41">
                          <w:rPr>
                            <w:sz w:val="16"/>
                            <w:szCs w:val="16"/>
                          </w:rPr>
                          <w:t>Lead</w:t>
                        </w:r>
                        <w:r w:rsidR="00DD1138">
                          <w:rPr>
                            <w:sz w:val="16"/>
                            <w:szCs w:val="16"/>
                          </w:rPr>
                          <w:t xml:space="preserve"> CRP</w:t>
                        </w:r>
                        <w:r w:rsidRPr="00C26C41">
                          <w:rPr>
                            <w:sz w:val="16"/>
                            <w:szCs w:val="16"/>
                          </w:rPr>
                          <w:t xml:space="preserve"> QA</w:t>
                        </w:r>
                      </w:p>
                      <w:p w14:paraId="5B193FBA" w14:textId="77777777" w:rsidR="00B51B47" w:rsidRPr="00C26C41" w:rsidRDefault="00B51B47" w:rsidP="00B51B47">
                        <w:pPr>
                          <w:jc w:val="center"/>
                          <w:rPr>
                            <w:sz w:val="16"/>
                            <w:szCs w:val="16"/>
                          </w:rPr>
                        </w:pPr>
                        <w:r w:rsidRPr="00C26C41">
                          <w:rPr>
                            <w:sz w:val="16"/>
                            <w:szCs w:val="16"/>
                          </w:rPr>
                          <w:t>Specialist</w:t>
                        </w:r>
                      </w:p>
                      <w:p w14:paraId="72AE96A3" w14:textId="77777777" w:rsidR="00B51B47" w:rsidRPr="00C26C41" w:rsidRDefault="00B51B47" w:rsidP="00B51B47">
                        <w:pPr>
                          <w:jc w:val="center"/>
                          <w:rPr>
                            <w:sz w:val="16"/>
                            <w:szCs w:val="16"/>
                          </w:rPr>
                        </w:pPr>
                        <w:r w:rsidRPr="00C26C41">
                          <w:rPr>
                            <w:sz w:val="16"/>
                            <w:szCs w:val="16"/>
                          </w:rPr>
                          <w:t>------------------</w:t>
                        </w:r>
                      </w:p>
                      <w:p w14:paraId="2ED5E3C7" w14:textId="77777777" w:rsidR="00B51B47" w:rsidRPr="00C26C41" w:rsidRDefault="00B51B47" w:rsidP="00B51B47">
                        <w:pPr>
                          <w:jc w:val="center"/>
                          <w:rPr>
                            <w:sz w:val="16"/>
                            <w:szCs w:val="16"/>
                          </w:rPr>
                        </w:pPr>
                        <w:r>
                          <w:rPr>
                            <w:sz w:val="16"/>
                            <w:szCs w:val="16"/>
                          </w:rPr>
                          <w:t>Kelly Rodibaugh</w:t>
                        </w:r>
                      </w:p>
                      <w:p w14:paraId="5E9006CF" w14:textId="77777777" w:rsidR="00B51B47" w:rsidRDefault="00B51B47" w:rsidP="00B51B47">
                        <w:pPr>
                          <w:jc w:val="center"/>
                          <w:rPr>
                            <w:sz w:val="16"/>
                            <w:szCs w:val="16"/>
                          </w:rPr>
                        </w:pPr>
                        <w:r w:rsidRPr="00C26C41">
                          <w:rPr>
                            <w:sz w:val="16"/>
                            <w:szCs w:val="16"/>
                          </w:rPr>
                          <w:t>TCEQ Project</w:t>
                        </w:r>
                        <w:r>
                          <w:rPr>
                            <w:sz w:val="16"/>
                            <w:szCs w:val="16"/>
                          </w:rPr>
                          <w:t xml:space="preserve"> </w:t>
                        </w:r>
                      </w:p>
                      <w:p w14:paraId="566211E8" w14:textId="77777777" w:rsidR="00B51B47" w:rsidRDefault="00B51B47" w:rsidP="00B51B47">
                        <w:pPr>
                          <w:jc w:val="center"/>
                          <w:rPr>
                            <w:sz w:val="16"/>
                            <w:szCs w:val="16"/>
                          </w:rPr>
                        </w:pPr>
                        <w:r>
                          <w:rPr>
                            <w:sz w:val="16"/>
                            <w:szCs w:val="16"/>
                          </w:rPr>
                          <w:t>QA Specialist</w:t>
                        </w:r>
                      </w:p>
                      <w:p w14:paraId="0B55E1E7" w14:textId="77777777" w:rsidR="00B51B47" w:rsidRDefault="00B51B47" w:rsidP="00B51B47"/>
                    </w:txbxContent>
                  </v:textbox>
                </v:shape>
                <v:line id="Line 22" o:spid="_x0000_s1046" style="position:absolute;visibility:visible;mso-wrap-style:square" from="26670,30861" to="29718,30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23" o:spid="_x0000_s1047" style="position:absolute;visibility:visible;mso-wrap-style:square" from="15240,30861" to="17526,30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ti5wQAAANsAAAAPAAAAZHJzL2Rvd25yZXYueG1sRE9Na8JA&#10;EL0X/A/LCN7qxgqlpq5SBMGDVqrS85Adk9TsbNzdxvjvnUOhx8f7ni9716iOQqw9G5iMM1DEhbc1&#10;lwZOx/XzG6iYkC02nsnAnSIsF4OnOebW3/iLukMqlYRwzNFAlVKbax2LihzGsW+JhTv74DAJDKW2&#10;AW8S7hr9kmWv2mHN0lBhS6uKisvh10lvUW7D9fvn0m/Ou+36yt3s87g3ZjTsP95BJerTv/jPvbEG&#10;prJevsgP0IsHAAAA//8DAFBLAQItABQABgAIAAAAIQDb4fbL7gAAAIUBAAATAAAAAAAAAAAAAAAA&#10;AAAAAABbQ29udGVudF9UeXBlc10ueG1sUEsBAi0AFAAGAAgAAAAhAFr0LFu/AAAAFQEAAAsAAAAA&#10;AAAAAAAAAAAAHwEAAF9yZWxzLy5yZWxzUEsBAi0AFAAGAAgAAAAhAOwq2LnBAAAA2wAAAA8AAAAA&#10;AAAAAAAAAAAABwIAAGRycy9kb3ducmV2LnhtbFBLBQYAAAAAAwADALcAAAD1AgAAAAA=&#10;">
                  <v:stroke dashstyle="dash"/>
                </v:line>
                <v:shape id="Text Box 24" o:spid="_x0000_s1048" type="#_x0000_t202" style="position:absolute;left:22860;top:6858;width:1066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2DE5A9FA" w14:textId="77777777" w:rsidR="00B51B47" w:rsidRDefault="00B51B47" w:rsidP="00B51B47">
                        <w:pPr>
                          <w:jc w:val="center"/>
                          <w:rPr>
                            <w:sz w:val="16"/>
                            <w:szCs w:val="16"/>
                          </w:rPr>
                        </w:pPr>
                        <w:r w:rsidRPr="00154223">
                          <w:rPr>
                            <w:sz w:val="16"/>
                            <w:szCs w:val="16"/>
                          </w:rPr>
                          <w:t>Sarah Eagle</w:t>
                        </w:r>
                      </w:p>
                      <w:p w14:paraId="5EB6A8EC" w14:textId="77777777" w:rsidR="00B51B47" w:rsidRDefault="00B51B47" w:rsidP="00B51B47">
                        <w:pPr>
                          <w:jc w:val="center"/>
                          <w:rPr>
                            <w:sz w:val="16"/>
                            <w:szCs w:val="16"/>
                          </w:rPr>
                        </w:pPr>
                        <w:r>
                          <w:rPr>
                            <w:sz w:val="16"/>
                            <w:szCs w:val="16"/>
                          </w:rPr>
                          <w:t>TCEQ CRP</w:t>
                        </w:r>
                      </w:p>
                      <w:p w14:paraId="207B3C0E" w14:textId="77777777" w:rsidR="00B51B47" w:rsidRDefault="00B51B47" w:rsidP="00B51B47">
                        <w:pPr>
                          <w:jc w:val="center"/>
                          <w:rPr>
                            <w:sz w:val="16"/>
                            <w:szCs w:val="16"/>
                          </w:rPr>
                        </w:pPr>
                        <w:r>
                          <w:rPr>
                            <w:sz w:val="16"/>
                            <w:szCs w:val="16"/>
                          </w:rPr>
                          <w:t>Work Leader</w:t>
                        </w:r>
                      </w:p>
                      <w:p w14:paraId="32BBA227" w14:textId="77777777" w:rsidR="00B51B47" w:rsidRDefault="00B51B47" w:rsidP="00B51B47"/>
                    </w:txbxContent>
                  </v:textbox>
                </v:shape>
                <v:shape id="Text Box 25" o:spid="_x0000_s1049" type="#_x0000_t202" style="position:absolute;left:22860;top:13716;width:1066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716697F0" w14:textId="77777777" w:rsidR="00B51B47" w:rsidRDefault="00B51B47" w:rsidP="00B51B47">
                        <w:pPr>
                          <w:jc w:val="center"/>
                          <w:rPr>
                            <w:sz w:val="16"/>
                            <w:szCs w:val="16"/>
                          </w:rPr>
                        </w:pPr>
                        <w:r w:rsidRPr="00D76D3C">
                          <w:rPr>
                            <w:sz w:val="16"/>
                            <w:szCs w:val="16"/>
                            <w:highlight w:val="yellow"/>
                          </w:rPr>
                          <w:t>Name</w:t>
                        </w:r>
                      </w:p>
                      <w:p w14:paraId="07DFD05F" w14:textId="77777777" w:rsidR="00B51B47" w:rsidRDefault="00B51B47" w:rsidP="00B51B47">
                        <w:pPr>
                          <w:jc w:val="center"/>
                          <w:rPr>
                            <w:sz w:val="16"/>
                            <w:szCs w:val="16"/>
                          </w:rPr>
                        </w:pPr>
                        <w:r>
                          <w:rPr>
                            <w:sz w:val="16"/>
                            <w:szCs w:val="16"/>
                          </w:rPr>
                          <w:t>TCEQ CRP Project Manager</w:t>
                        </w:r>
                      </w:p>
                      <w:p w14:paraId="30497B7E" w14:textId="77777777" w:rsidR="00B51B47" w:rsidRDefault="00B51B47" w:rsidP="00B51B47"/>
                    </w:txbxContent>
                  </v:textbox>
                </v:shape>
                <v:shape id="Text Box 26" o:spid="_x0000_s1050" type="#_x0000_t202" style="position:absolute;left:37338;top:13716;width:9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194A0215" w14:textId="26776BA1" w:rsidR="00B51B47" w:rsidRDefault="00B51B47" w:rsidP="00B51B47">
                        <w:pPr>
                          <w:jc w:val="center"/>
                          <w:rPr>
                            <w:sz w:val="16"/>
                            <w:szCs w:val="16"/>
                          </w:rPr>
                        </w:pPr>
                        <w:r w:rsidRPr="009868B8">
                          <w:rPr>
                            <w:sz w:val="16"/>
                            <w:szCs w:val="16"/>
                            <w:highlight w:val="green"/>
                          </w:rPr>
                          <w:t>Sarah Kirkland</w:t>
                        </w:r>
                      </w:p>
                      <w:p w14:paraId="473E9760" w14:textId="77777777" w:rsidR="00B51B47" w:rsidRDefault="00B51B47" w:rsidP="00B51B47">
                        <w:pPr>
                          <w:jc w:val="center"/>
                          <w:rPr>
                            <w:sz w:val="16"/>
                            <w:szCs w:val="16"/>
                          </w:rPr>
                        </w:pPr>
                        <w:r>
                          <w:rPr>
                            <w:sz w:val="16"/>
                            <w:szCs w:val="16"/>
                          </w:rPr>
                          <w:t>TCEQ CRP Data Manager</w:t>
                        </w:r>
                      </w:p>
                      <w:p w14:paraId="47421D1C" w14:textId="77777777" w:rsidR="00B51B47" w:rsidRDefault="00B51B47" w:rsidP="00B51B47"/>
                    </w:txbxContent>
                  </v:textbox>
                </v:shape>
                <v:line id="Line 27" o:spid="_x0000_s1051" style="position:absolute;flip:y;visibility:visible;mso-wrap-style:square" from="42030,17697" to="42037,2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Sm7wgAAANsAAAAPAAAAZHJzL2Rvd25yZXYueG1sRI9Ba8JA&#10;FITvBf/D8gRvzabWSomuImKliBdjvb9kn5vQ7NuQXTX9964g9DjMzDfMfNnbRlyp87VjBW9JCoK4&#10;dLpmo+Dn+PX6CcIHZI2NY1LwRx6Wi8HLHDPtbnygax6MiBD2GSqoQmgzKX1ZkUWfuJY4emfXWQxR&#10;dkbqDm8Rbhs5TtOptFhzXKiwpXVF5W9+sQqKzepkdsVpY8e811vzkRcsc6VGw341AxGoD//hZ/tb&#10;K3ifwONL/AFycQcAAP//AwBQSwECLQAUAAYACAAAACEA2+H2y+4AAACFAQAAEwAAAAAAAAAAAAAA&#10;AAAAAAAAW0NvbnRlbnRfVHlwZXNdLnhtbFBLAQItABQABgAIAAAAIQBa9CxbvwAAABUBAAALAAAA&#10;AAAAAAAAAAAAAB8BAABfcmVscy8ucmVsc1BLAQItABQABgAIAAAAIQCaqSm7wgAAANsAAAAPAAAA&#10;AAAAAAAAAAAAAAcCAABkcnMvZG93bnJldi54bWxQSwUGAAAAAAMAAwC3AAAA9gIAAAAA&#10;">
                  <v:stroke dashstyle="dash"/>
                </v:line>
                <v:line id="Line 28" o:spid="_x0000_s1052" style="position:absolute;flip:y;visibility:visible;mso-wrap-style:square" from="41954,10064" to="41960,13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shape id="Text Box 29" o:spid="_x0000_s1053" type="#_x0000_t202" style="position:absolute;left:36652;top:6870;width:1066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5C920EAF" w14:textId="77777777" w:rsidR="00B51B47" w:rsidRDefault="00B51B47" w:rsidP="00B51B47">
                        <w:pPr>
                          <w:jc w:val="center"/>
                          <w:rPr>
                            <w:sz w:val="16"/>
                            <w:szCs w:val="16"/>
                          </w:rPr>
                        </w:pPr>
                        <w:r>
                          <w:rPr>
                            <w:sz w:val="16"/>
                            <w:szCs w:val="16"/>
                          </w:rPr>
                          <w:t>Cathy Anderson</w:t>
                        </w:r>
                      </w:p>
                      <w:p w14:paraId="6A4A38C5" w14:textId="77777777" w:rsidR="00B51B47" w:rsidRDefault="00B51B47" w:rsidP="00B51B47">
                        <w:pPr>
                          <w:jc w:val="center"/>
                          <w:rPr>
                            <w:sz w:val="16"/>
                            <w:szCs w:val="16"/>
                          </w:rPr>
                        </w:pPr>
                        <w:r>
                          <w:rPr>
                            <w:sz w:val="16"/>
                            <w:szCs w:val="16"/>
                          </w:rPr>
                          <w:t>TCEQ DM&amp;A</w:t>
                        </w:r>
                      </w:p>
                      <w:p w14:paraId="3C70DEAB" w14:textId="77777777" w:rsidR="00B51B47" w:rsidRDefault="00B51B47" w:rsidP="00B51B47">
                        <w:pPr>
                          <w:jc w:val="center"/>
                        </w:pPr>
                        <w:r>
                          <w:rPr>
                            <w:sz w:val="16"/>
                            <w:szCs w:val="16"/>
                          </w:rPr>
                          <w:t>Team Leader</w:t>
                        </w:r>
                      </w:p>
                    </w:txbxContent>
                  </v:textbox>
                </v:shape>
                <v:line id="Line 18" o:spid="_x0000_s1054" style="position:absolute;visibility:visible;mso-wrap-style:square" from="33528,18288" to="37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ZiCwgAAANsAAAAPAAAAZHJzL2Rvd25yZXYueG1sRI/NisIw&#10;FIX3wrxDuAPuNFVQtBplGBBcOIo6zPrSXNtqc1OTWDtvbwTB5eH8fJz5sjWVaMj50rKCQT8BQZxZ&#10;XXKu4Pe46k1A+ICssbJMCv7Jw3Lx0Zljqu2d99QcQi7iCPsUFRQh1KmUPivIoO/bmjh6J+sMhihd&#10;LrXDexw3lRwmyVgaLDkSCqzpu6DscriZyM3yjbv+nS/t+vSzWV25mW6PO6W6n+3XDESgNrzDr/Za&#10;KxgN4Pkl/gC5eAAAAP//AwBQSwECLQAUAAYACAAAACEA2+H2y+4AAACFAQAAEwAAAAAAAAAAAAAA&#10;AAAAAAAAW0NvbnRlbnRfVHlwZXNdLnhtbFBLAQItABQABgAIAAAAIQBa9CxbvwAAABUBAAALAAAA&#10;AAAAAAAAAAAAAB8BAABfcmVscy8ucmVsc1BLAQItABQABgAIAAAAIQBeuZiCwgAAANsAAAAPAAAA&#10;AAAAAAAAAAAAAAcCAABkcnMvZG93bnJldi54bWxQSwUGAAAAAAMAAwC3AAAA9gIAAAAA&#10;">
                  <v:stroke dashstyle="dash"/>
                </v:line>
                <w10:anchorlock/>
              </v:group>
            </w:pict>
          </mc:Fallback>
        </mc:AlternateContent>
      </w:r>
    </w:p>
    <w:p w14:paraId="66B94899" w14:textId="2707DBAA" w:rsidR="00566943" w:rsidRDefault="00566943" w:rsidP="002513A4">
      <w:pPr>
        <w:widowControl/>
        <w:autoSpaceDE/>
        <w:autoSpaceDN/>
        <w:adjustRightInd/>
        <w:spacing w:before="-1" w:after="-1"/>
      </w:pPr>
    </w:p>
    <w:bookmarkStart w:id="40" w:name="_Toc346012416"/>
    <w:p w14:paraId="18B063AF" w14:textId="77777777" w:rsidR="00790CD4" w:rsidRPr="00D0704B" w:rsidRDefault="00790CD4" w:rsidP="00790CD4">
      <w:r w:rsidRPr="00D0704B">
        <w:rPr>
          <w:noProof/>
        </w:rPr>
        <mc:AlternateContent>
          <mc:Choice Requires="wpg">
            <w:drawing>
              <wp:inline distT="0" distB="0" distL="0" distR="0" wp14:anchorId="37D319F2" wp14:editId="38973D65">
                <wp:extent cx="1905000" cy="457200"/>
                <wp:effectExtent l="0" t="0" r="19050" b="19050"/>
                <wp:docPr id="10" name="Group 10" descr="Solid lines denote Lines of Management. Dashed lines denote Lines of Communication." title="Figure A4.1 Lege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457200"/>
                          <a:chOff x="1800" y="9717"/>
                          <a:chExt cx="3000" cy="720"/>
                        </a:xfrm>
                      </wpg:grpSpPr>
                      <wps:wsp>
                        <wps:cNvPr id="37" name="Text Box 31"/>
                        <wps:cNvSpPr txBox="1">
                          <a:spLocks noChangeArrowheads="1"/>
                        </wps:cNvSpPr>
                        <wps:spPr bwMode="auto">
                          <a:xfrm>
                            <a:off x="1800" y="9717"/>
                            <a:ext cx="3000" cy="720"/>
                          </a:xfrm>
                          <a:prstGeom prst="rect">
                            <a:avLst/>
                          </a:prstGeom>
                          <a:solidFill>
                            <a:srgbClr val="FFFFFF"/>
                          </a:solidFill>
                          <a:ln w="9525">
                            <a:solidFill>
                              <a:srgbClr val="000000"/>
                            </a:solidFill>
                            <a:miter lim="800000"/>
                            <a:headEnd/>
                            <a:tailEnd/>
                          </a:ln>
                        </wps:spPr>
                        <wps:txbx>
                          <w:txbxContent>
                            <w:p w14:paraId="7B5712BA" w14:textId="7382CA64" w:rsidR="00790CD4" w:rsidRPr="0066249D" w:rsidRDefault="00790CD4" w:rsidP="00790CD4">
                              <w:pPr>
                                <w:rPr>
                                  <w:sz w:val="16"/>
                                  <w:szCs w:val="16"/>
                                </w:rPr>
                              </w:pPr>
                              <w:r w:rsidRPr="00D669A0">
                                <w:rPr>
                                  <w:sz w:val="16"/>
                                  <w:szCs w:val="16"/>
                                </w:rPr>
                                <w:t>Lines of Management</w:t>
                              </w:r>
                              <w:r>
                                <w:rPr>
                                  <w:sz w:val="16"/>
                                  <w:szCs w:val="16"/>
                                </w:rPr>
                                <w:t xml:space="preserve"> </w:t>
                              </w:r>
                            </w:p>
                            <w:p w14:paraId="56767469" w14:textId="77777777" w:rsidR="00790CD4" w:rsidRPr="00D669A0" w:rsidRDefault="00790CD4" w:rsidP="00790CD4">
                              <w:pPr>
                                <w:rPr>
                                  <w:sz w:val="16"/>
                                  <w:szCs w:val="16"/>
                                </w:rPr>
                              </w:pPr>
                              <w:r w:rsidRPr="00D669A0">
                                <w:rPr>
                                  <w:sz w:val="16"/>
                                  <w:szCs w:val="16"/>
                                </w:rPr>
                                <w:t>Lines of Communication</w:t>
                              </w:r>
                            </w:p>
                          </w:txbxContent>
                        </wps:txbx>
                        <wps:bodyPr rot="0" vert="horz" wrap="square" lIns="91440" tIns="45720" rIns="91440" bIns="45720" anchor="t" anchorCtr="0" upright="1">
                          <a:noAutofit/>
                        </wps:bodyPr>
                      </wps:wsp>
                      <wps:wsp>
                        <wps:cNvPr id="38" name="Line 32"/>
                        <wps:cNvCnPr/>
                        <wps:spPr bwMode="auto">
                          <a:xfrm>
                            <a:off x="3621" y="9896"/>
                            <a:ext cx="7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33"/>
                        <wps:cNvCnPr/>
                        <wps:spPr bwMode="auto">
                          <a:xfrm>
                            <a:off x="3861" y="10076"/>
                            <a:ext cx="600"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D319F2" id="Group 10" o:spid="_x0000_s1055" alt="Title: Figure A4.1 Legend - Description: Solid lines denote Lines of Management. Dashed lines denote Lines of Communication." style="width:150pt;height:36pt;mso-position-horizontal-relative:char;mso-position-vertical-relative:line" coordorigin="1800,9717" coordsize="30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m44qwMAABsLAAAOAAAAZHJzL2Uyb0RvYy54bWzsVttu2zgQfV9g/4Hguy3Jlm9ClCLrS1Ag&#10;2QZI+wG0REnESqRK0pGzRf99h0PJubRpi7Yo+rB+kEkNOZw558xQZ6+OTU3uuDZCyZRG45ASLjOV&#10;C1mm9N3b3WhJibFM5qxWkqf0nhv66vzPP866NuETVak655qAE2mSrk1pZW2bBIHJKt4wM1Ytl2As&#10;lG6Yhakug1yzDrw3dTAJw3nQKZ23WmXcGHi78UZ6jv6Lgmf2TVEYbkmdUojN4lPjc++ewfkZS0rN&#10;2kpkfRjsO6JomJBw6MnVhllGDlp84qoRmVZGFXacqSZQRSEyjjlANlH4LJtLrQ4t5lImXdmeYAJo&#10;n+H03W6zv+9uNBE5cAfwSNYAR3gscfOcmwzAulW1yEktJDfwSirLyRVOVEGumWQlb7i0Y7JhpuIv&#10;LVyrpjlIkTELUhkDFcLWcNhOlAfNyUU8jsgVL7nMHSddWyYQ2qVub9sb7YGF4ZXK/jFgDp7b3bz0&#10;i8m+u1Y5eGYHq5CTY6Eb5wLQJkek/v5EPT9aksHLaBXOwhBSzsAWzxagLa+NrAIBuW3R0pnBulpE&#10;i8G27bdPT3thpzMGLPHHYqh9aC4vkLl5YNL8GJO3FWs5CsQ4uHomp4uBybcuvb/UkUwjjyouc5AS&#10;e4T3kBUiZDyyRKp1xWTJL7RWXcVZDvHhTsjitNVnYZyTr0H9GcwGwF9GjCWtNvaSq4a4QUo1VDGG&#10;ye6ujPXgDkscr8bJcyfqGie63K9rTe4YVPwOfz0fT5bVknRA5Wwy8wC86AKIddz6U5+4aISF1lWL&#10;JqUgjX4RSxxsW5nDBpZYJmo/Bj3UEoVrEgedB9Ee90dffCd+9iq/B2S18q0KWisMKqX/paSDNpVS&#10;8/7ANKekfi2BnVUUxyBLixPULSX6sWX/2MJkBq5Sainxw7X1vfDQalFWcJLXg1QXUDyFQLAd9T6q&#10;Pn4Q8K9SMtwevie5fkOmk0cqXssbDSC76L5Ji9P5JPL1u1zNnR+WDFp0NYuF77U+lO4nQnQd8EtC&#10;lMqpEF3/BH1B8+9l9EVJYRpQF0NCeOt8WIWr7XK7jEfxZL4dxeFmM7rYrePRfBctZpvpZr3eRB9d&#10;LlGcVCKHru5CH27AKP62vtTfxf7uOt2BJxiCp96xKwLmwz8GjZ3loSK80ABCfP8LlbZ6qrTpjyht&#10;OfdKi8Jw8Uxq8+GO+a2k5rqpu7x918xh5Avkfwm62xrFiF9gqNz+a9F94j2e46qHb9rz/wAAAP//&#10;AwBQSwMEFAAGAAgAAAAhADMSt6HbAAAABAEAAA8AAABkcnMvZG93bnJldi54bWxMj09Lw0AQxe+C&#10;32EZwZvdTYt/iNmUUtRTEWwF8TZNpklodjZkt0n67R292MuDxxve+022nFyrBupD49lCMjOgiAtf&#10;NlxZ+Ny93j2BChG5xNYzWThTgGV+fZVhWvqRP2jYxkpJCYcULdQxdqnWoajJYZj5jliyg+8dRrF9&#10;pcseRyl3rZ4b86AdNiwLNXa0rqk4bk/OwtuI42qRvAyb42F9/t7dv39tErL29mZaPYOKNMX/Y/jF&#10;F3TIhWnvT1wG1VqQR+KfSrYwRuzewuPcgM4zfQmf/wAAAP//AwBQSwECLQAUAAYACAAAACEAtoM4&#10;kv4AAADhAQAAEwAAAAAAAAAAAAAAAAAAAAAAW0NvbnRlbnRfVHlwZXNdLnhtbFBLAQItABQABgAI&#10;AAAAIQA4/SH/1gAAAJQBAAALAAAAAAAAAAAAAAAAAC8BAABfcmVscy8ucmVsc1BLAQItABQABgAI&#10;AAAAIQD99m44qwMAABsLAAAOAAAAAAAAAAAAAAAAAC4CAABkcnMvZTJvRG9jLnhtbFBLAQItABQA&#10;BgAIAAAAIQAzEreh2wAAAAQBAAAPAAAAAAAAAAAAAAAAAAUGAABkcnMvZG93bnJldi54bWxQSwUG&#10;AAAAAAQABADzAAAADQcAAAAA&#10;">
                <v:shape id="Text Box 31" o:spid="_x0000_s1056" type="#_x0000_t202" style="position:absolute;left:1800;top:9717;width:30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7B5712BA" w14:textId="7382CA64" w:rsidR="00790CD4" w:rsidRPr="0066249D" w:rsidRDefault="00790CD4" w:rsidP="00790CD4">
                        <w:pPr>
                          <w:rPr>
                            <w:sz w:val="16"/>
                            <w:szCs w:val="16"/>
                          </w:rPr>
                        </w:pPr>
                        <w:r w:rsidRPr="00D669A0">
                          <w:rPr>
                            <w:sz w:val="16"/>
                            <w:szCs w:val="16"/>
                          </w:rPr>
                          <w:t>Lines of Management</w:t>
                        </w:r>
                        <w:r>
                          <w:rPr>
                            <w:sz w:val="16"/>
                            <w:szCs w:val="16"/>
                          </w:rPr>
                          <w:t xml:space="preserve"> </w:t>
                        </w:r>
                      </w:p>
                      <w:p w14:paraId="56767469" w14:textId="77777777" w:rsidR="00790CD4" w:rsidRPr="00D669A0" w:rsidRDefault="00790CD4" w:rsidP="00790CD4">
                        <w:pPr>
                          <w:rPr>
                            <w:sz w:val="16"/>
                            <w:szCs w:val="16"/>
                          </w:rPr>
                        </w:pPr>
                        <w:r w:rsidRPr="00D669A0">
                          <w:rPr>
                            <w:sz w:val="16"/>
                            <w:szCs w:val="16"/>
                          </w:rPr>
                          <w:t>Lines of Communication</w:t>
                        </w:r>
                      </w:p>
                    </w:txbxContent>
                  </v:textbox>
                </v:shape>
                <v:line id="Line 32" o:spid="_x0000_s1057" style="position:absolute;visibility:visible;mso-wrap-style:square" from="3621,9896" to="4341,9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33" o:spid="_x0000_s1058" style="position:absolute;visibility:visible;mso-wrap-style:square" from="3861,10076" to="4461,10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HEkwgAAANsAAAAPAAAAZHJzL2Rvd25yZXYueG1sRI9Li8Iw&#10;FIX3wvyHcAfcaToKoh2jyIDgwlF8MOtLc22rzU1NYu38eyMILg/n8XGm89ZUoiHnS8sKvvoJCOLM&#10;6pJzBcfDsjcG4QOyxsoyKfgnD/PZR2eKqbZ33lGzD7mII+xTVFCEUKdS+qwgg75va+LonawzGKJ0&#10;udQO73HcVHKQJCNpsORIKLCmn4Kyy/5mIjfL1+76d760q9PvennlZrI5bJXqfraLbxCB2vAOv9or&#10;rWA4geeX+APk7AEAAP//AwBQSwECLQAUAAYACAAAACEA2+H2y+4AAACFAQAAEwAAAAAAAAAAAAAA&#10;AAAAAAAAW0NvbnRlbnRfVHlwZXNdLnhtbFBLAQItABQABgAIAAAAIQBa9CxbvwAAABUBAAALAAAA&#10;AAAAAAAAAAAAAB8BAABfcmVscy8ucmVsc1BLAQItABQABgAIAAAAIQB9EHEkwgAAANsAAAAPAAAA&#10;AAAAAAAAAAAAAAcCAABkcnMvZG93bnJldi54bWxQSwUGAAAAAAMAAwC3AAAA9gIAAAAA&#10;">
                  <v:stroke dashstyle="dash"/>
                </v:line>
                <w10:anchorlock/>
              </v:group>
            </w:pict>
          </mc:Fallback>
        </mc:AlternateContent>
      </w:r>
    </w:p>
    <w:p w14:paraId="41ECE327" w14:textId="77777777" w:rsidR="00790CD4" w:rsidRPr="00D0704B" w:rsidRDefault="00790CD4" w:rsidP="00790CD4">
      <w:pPr>
        <w:sectPr w:rsidR="00790CD4" w:rsidRPr="00D0704B" w:rsidSect="0063602D">
          <w:pgSz w:w="12240" w:h="15840"/>
          <w:pgMar w:top="1152" w:right="1152" w:bottom="720" w:left="1152" w:header="1152" w:footer="720" w:gutter="0"/>
          <w:cols w:space="720"/>
          <w:noEndnote/>
        </w:sectPr>
      </w:pPr>
    </w:p>
    <w:p w14:paraId="0789729A" w14:textId="77777777" w:rsidR="0071660F" w:rsidRPr="007C6246" w:rsidRDefault="0071660F" w:rsidP="0071660F">
      <w:pPr>
        <w:pStyle w:val="Heading2"/>
      </w:pPr>
      <w:bookmarkStart w:id="41" w:name="_Toc346012417"/>
      <w:bookmarkEnd w:id="40"/>
      <w:r w:rsidRPr="007C6246">
        <w:lastRenderedPageBreak/>
        <w:t>Table A9.1 Project Documents and Records</w:t>
      </w:r>
      <w:bookmarkEnd w:id="41"/>
    </w:p>
    <w:tbl>
      <w:tblPr>
        <w:tblW w:w="0" w:type="auto"/>
        <w:tblInd w:w="210" w:type="dxa"/>
        <w:tblLayout w:type="fixed"/>
        <w:tblCellMar>
          <w:left w:w="120" w:type="dxa"/>
          <w:right w:w="120" w:type="dxa"/>
        </w:tblCellMar>
        <w:tblLook w:val="0000" w:firstRow="0" w:lastRow="0" w:firstColumn="0" w:lastColumn="0" w:noHBand="0" w:noVBand="0"/>
      </w:tblPr>
      <w:tblGrid>
        <w:gridCol w:w="3960"/>
        <w:gridCol w:w="2340"/>
        <w:gridCol w:w="1620"/>
        <w:gridCol w:w="1980"/>
      </w:tblGrid>
      <w:tr w:rsidR="0071660F" w:rsidRPr="00877353" w14:paraId="6431F44C" w14:textId="77777777" w:rsidTr="003458AD">
        <w:tc>
          <w:tcPr>
            <w:tcW w:w="3960" w:type="dxa"/>
            <w:tcBorders>
              <w:top w:val="single" w:sz="15" w:space="0" w:color="000000"/>
              <w:left w:val="single" w:sz="15" w:space="0" w:color="000000"/>
              <w:bottom w:val="single" w:sz="15" w:space="0" w:color="000000"/>
              <w:right w:val="single" w:sz="7" w:space="0" w:color="000000"/>
            </w:tcBorders>
          </w:tcPr>
          <w:p w14:paraId="3EFE4461" w14:textId="77777777" w:rsidR="0071660F" w:rsidRPr="0071660F" w:rsidRDefault="0071660F" w:rsidP="003458AD">
            <w:pPr>
              <w:rPr>
                <w:szCs w:val="20"/>
              </w:rPr>
            </w:pPr>
            <w:r w:rsidRPr="0071660F">
              <w:rPr>
                <w:szCs w:val="20"/>
              </w:rPr>
              <w:t>Document/Record</w:t>
            </w:r>
          </w:p>
        </w:tc>
        <w:tc>
          <w:tcPr>
            <w:tcW w:w="2340" w:type="dxa"/>
            <w:tcBorders>
              <w:top w:val="single" w:sz="15" w:space="0" w:color="000000"/>
              <w:left w:val="single" w:sz="7" w:space="0" w:color="000000"/>
              <w:bottom w:val="single" w:sz="15" w:space="0" w:color="000000"/>
              <w:right w:val="single" w:sz="7" w:space="0" w:color="000000"/>
            </w:tcBorders>
          </w:tcPr>
          <w:p w14:paraId="3B920D30" w14:textId="77777777" w:rsidR="0071660F" w:rsidRPr="0071660F" w:rsidRDefault="0071660F" w:rsidP="003458AD">
            <w:pPr>
              <w:rPr>
                <w:szCs w:val="20"/>
              </w:rPr>
            </w:pPr>
            <w:r w:rsidRPr="0071660F">
              <w:rPr>
                <w:szCs w:val="20"/>
              </w:rPr>
              <w:t>Location</w:t>
            </w:r>
          </w:p>
        </w:tc>
        <w:tc>
          <w:tcPr>
            <w:tcW w:w="1620" w:type="dxa"/>
            <w:tcBorders>
              <w:top w:val="single" w:sz="15" w:space="0" w:color="000000"/>
              <w:left w:val="single" w:sz="7" w:space="0" w:color="000000"/>
              <w:bottom w:val="single" w:sz="15" w:space="0" w:color="000000"/>
              <w:right w:val="single" w:sz="7" w:space="0" w:color="000000"/>
            </w:tcBorders>
          </w:tcPr>
          <w:p w14:paraId="6D10BD02" w14:textId="77777777" w:rsidR="0071660F" w:rsidRPr="0071660F" w:rsidRDefault="0071660F" w:rsidP="003458AD">
            <w:pPr>
              <w:rPr>
                <w:szCs w:val="20"/>
              </w:rPr>
            </w:pPr>
            <w:r w:rsidRPr="0071660F">
              <w:rPr>
                <w:szCs w:val="20"/>
              </w:rPr>
              <w:t>Retention (</w:t>
            </w:r>
            <w:proofErr w:type="spellStart"/>
            <w:r w:rsidRPr="0071660F">
              <w:rPr>
                <w:szCs w:val="20"/>
              </w:rPr>
              <w:t>yrs</w:t>
            </w:r>
            <w:proofErr w:type="spellEnd"/>
            <w:r w:rsidRPr="0071660F">
              <w:rPr>
                <w:szCs w:val="20"/>
              </w:rPr>
              <w:t>)</w:t>
            </w:r>
          </w:p>
        </w:tc>
        <w:tc>
          <w:tcPr>
            <w:tcW w:w="1980" w:type="dxa"/>
            <w:tcBorders>
              <w:top w:val="single" w:sz="15" w:space="0" w:color="000000"/>
              <w:left w:val="single" w:sz="7" w:space="0" w:color="000000"/>
              <w:bottom w:val="single" w:sz="15" w:space="0" w:color="000000"/>
              <w:right w:val="single" w:sz="15" w:space="0" w:color="000000"/>
            </w:tcBorders>
          </w:tcPr>
          <w:p w14:paraId="362FD603" w14:textId="77777777" w:rsidR="0071660F" w:rsidRPr="0071660F" w:rsidRDefault="0071660F" w:rsidP="003458AD">
            <w:pPr>
              <w:rPr>
                <w:szCs w:val="20"/>
              </w:rPr>
            </w:pPr>
            <w:r w:rsidRPr="0071660F">
              <w:rPr>
                <w:szCs w:val="20"/>
              </w:rPr>
              <w:t>Format</w:t>
            </w:r>
            <w:commentRangeStart w:id="42"/>
            <w:commentRangeEnd w:id="42"/>
            <w:r w:rsidRPr="0071660F">
              <w:rPr>
                <w:rStyle w:val="CommentReference"/>
                <w:rFonts w:ascii="Comic Sans MS" w:hAnsi="Comic Sans MS"/>
                <w:sz w:val="20"/>
                <w:szCs w:val="20"/>
              </w:rPr>
              <w:commentReference w:id="42"/>
            </w:r>
          </w:p>
        </w:tc>
      </w:tr>
      <w:tr w:rsidR="0071660F" w:rsidRPr="00877353" w14:paraId="411E577D" w14:textId="77777777" w:rsidTr="003458AD">
        <w:tc>
          <w:tcPr>
            <w:tcW w:w="3960" w:type="dxa"/>
            <w:tcBorders>
              <w:top w:val="single" w:sz="7" w:space="0" w:color="000000"/>
              <w:left w:val="single" w:sz="7" w:space="0" w:color="000000"/>
              <w:bottom w:val="single" w:sz="7" w:space="0" w:color="000000"/>
              <w:right w:val="single" w:sz="7" w:space="0" w:color="000000"/>
            </w:tcBorders>
          </w:tcPr>
          <w:p w14:paraId="6B760530" w14:textId="77777777" w:rsidR="0071660F" w:rsidRPr="0071660F" w:rsidRDefault="0071660F" w:rsidP="003458AD">
            <w:pPr>
              <w:rPr>
                <w:szCs w:val="20"/>
              </w:rPr>
            </w:pPr>
            <w:r w:rsidRPr="0071660F">
              <w:rPr>
                <w:szCs w:val="20"/>
              </w:rPr>
              <w:t>QAPPs, amendments and appendices</w:t>
            </w:r>
          </w:p>
        </w:tc>
        <w:tc>
          <w:tcPr>
            <w:tcW w:w="2340" w:type="dxa"/>
            <w:tcBorders>
              <w:top w:val="single" w:sz="7" w:space="0" w:color="000000"/>
              <w:left w:val="single" w:sz="7" w:space="0" w:color="000000"/>
              <w:bottom w:val="single" w:sz="7" w:space="0" w:color="000000"/>
              <w:right w:val="single" w:sz="7" w:space="0" w:color="000000"/>
            </w:tcBorders>
          </w:tcPr>
          <w:p w14:paraId="29B1ECC3" w14:textId="77777777" w:rsidR="0071660F" w:rsidRPr="0071660F" w:rsidRDefault="0071660F" w:rsidP="003458AD">
            <w:pPr>
              <w:rPr>
                <w:szCs w:val="20"/>
                <w:highlight w:val="yellow"/>
              </w:rPr>
            </w:pPr>
            <w:r w:rsidRPr="0071660F">
              <w:rPr>
                <w:szCs w:val="20"/>
                <w:highlight w:val="yellow"/>
              </w:rPr>
              <w:t>Basin Planning Agency</w:t>
            </w:r>
          </w:p>
        </w:tc>
        <w:tc>
          <w:tcPr>
            <w:tcW w:w="1620" w:type="dxa"/>
            <w:tcBorders>
              <w:top w:val="single" w:sz="7" w:space="0" w:color="000000"/>
              <w:left w:val="single" w:sz="7" w:space="0" w:color="000000"/>
              <w:bottom w:val="single" w:sz="7" w:space="0" w:color="000000"/>
              <w:right w:val="single" w:sz="7" w:space="0" w:color="000000"/>
            </w:tcBorders>
          </w:tcPr>
          <w:p w14:paraId="29D4C517" w14:textId="77777777" w:rsidR="0071660F" w:rsidRPr="0071660F" w:rsidRDefault="0071660F" w:rsidP="003458AD">
            <w:pPr>
              <w:rPr>
                <w:szCs w:val="20"/>
              </w:rPr>
            </w:pPr>
          </w:p>
        </w:tc>
        <w:tc>
          <w:tcPr>
            <w:tcW w:w="1980" w:type="dxa"/>
            <w:tcBorders>
              <w:top w:val="single" w:sz="7" w:space="0" w:color="000000"/>
              <w:left w:val="single" w:sz="7" w:space="0" w:color="000000"/>
              <w:bottom w:val="single" w:sz="7" w:space="0" w:color="000000"/>
              <w:right w:val="single" w:sz="7" w:space="0" w:color="000000"/>
            </w:tcBorders>
          </w:tcPr>
          <w:p w14:paraId="6299CB6F" w14:textId="77777777" w:rsidR="0071660F" w:rsidRPr="0071660F" w:rsidRDefault="0071660F" w:rsidP="003458AD">
            <w:pPr>
              <w:rPr>
                <w:szCs w:val="20"/>
              </w:rPr>
            </w:pPr>
            <w:r w:rsidRPr="0071660F">
              <w:rPr>
                <w:szCs w:val="20"/>
              </w:rPr>
              <w:t>(Specify all media, e.g., paper, electronic, etc.)</w:t>
            </w:r>
          </w:p>
        </w:tc>
      </w:tr>
      <w:tr w:rsidR="0071660F" w:rsidRPr="00877353" w14:paraId="21565D86" w14:textId="77777777" w:rsidTr="003458AD">
        <w:tc>
          <w:tcPr>
            <w:tcW w:w="3960" w:type="dxa"/>
            <w:tcBorders>
              <w:top w:val="single" w:sz="7" w:space="0" w:color="000000"/>
              <w:left w:val="single" w:sz="7" w:space="0" w:color="000000"/>
              <w:bottom w:val="single" w:sz="7" w:space="0" w:color="000000"/>
              <w:right w:val="single" w:sz="7" w:space="0" w:color="000000"/>
            </w:tcBorders>
          </w:tcPr>
          <w:p w14:paraId="440F1B0B" w14:textId="77777777" w:rsidR="0071660F" w:rsidRPr="0071660F" w:rsidRDefault="0071660F" w:rsidP="003458AD">
            <w:pPr>
              <w:rPr>
                <w:szCs w:val="20"/>
              </w:rPr>
            </w:pPr>
            <w:r w:rsidRPr="0071660F">
              <w:rPr>
                <w:szCs w:val="20"/>
              </w:rPr>
              <w:t>Field SOPs</w:t>
            </w:r>
          </w:p>
        </w:tc>
        <w:tc>
          <w:tcPr>
            <w:tcW w:w="2340" w:type="dxa"/>
            <w:tcBorders>
              <w:top w:val="single" w:sz="7" w:space="0" w:color="000000"/>
              <w:left w:val="single" w:sz="7" w:space="0" w:color="000000"/>
              <w:bottom w:val="single" w:sz="7" w:space="0" w:color="000000"/>
              <w:right w:val="single" w:sz="7" w:space="0" w:color="000000"/>
            </w:tcBorders>
          </w:tcPr>
          <w:p w14:paraId="128D5D86" w14:textId="77777777" w:rsidR="0071660F" w:rsidRPr="0071660F" w:rsidRDefault="0071660F" w:rsidP="003458AD">
            <w:pPr>
              <w:rPr>
                <w:szCs w:val="20"/>
                <w:highlight w:val="yellow"/>
              </w:rPr>
            </w:pPr>
            <w:r w:rsidRPr="0071660F">
              <w:rPr>
                <w:szCs w:val="20"/>
                <w:highlight w:val="yellow"/>
              </w:rPr>
              <w:t>Basin Planning Agency</w:t>
            </w:r>
          </w:p>
        </w:tc>
        <w:tc>
          <w:tcPr>
            <w:tcW w:w="1620" w:type="dxa"/>
            <w:tcBorders>
              <w:top w:val="single" w:sz="7" w:space="0" w:color="000000"/>
              <w:left w:val="single" w:sz="7" w:space="0" w:color="000000"/>
              <w:bottom w:val="single" w:sz="7" w:space="0" w:color="000000"/>
              <w:right w:val="single" w:sz="7" w:space="0" w:color="000000"/>
            </w:tcBorders>
          </w:tcPr>
          <w:p w14:paraId="5449A011" w14:textId="77777777" w:rsidR="0071660F" w:rsidRPr="0071660F" w:rsidRDefault="0071660F" w:rsidP="003458AD">
            <w:pPr>
              <w:rPr>
                <w:szCs w:val="20"/>
              </w:rPr>
            </w:pPr>
          </w:p>
        </w:tc>
        <w:tc>
          <w:tcPr>
            <w:tcW w:w="1980" w:type="dxa"/>
            <w:tcBorders>
              <w:top w:val="single" w:sz="7" w:space="0" w:color="000000"/>
              <w:left w:val="single" w:sz="7" w:space="0" w:color="000000"/>
              <w:bottom w:val="single" w:sz="7" w:space="0" w:color="000000"/>
              <w:right w:val="single" w:sz="7" w:space="0" w:color="000000"/>
            </w:tcBorders>
          </w:tcPr>
          <w:p w14:paraId="278E8378" w14:textId="77777777" w:rsidR="0071660F" w:rsidRPr="0071660F" w:rsidRDefault="0071660F" w:rsidP="003458AD">
            <w:pPr>
              <w:rPr>
                <w:szCs w:val="20"/>
              </w:rPr>
            </w:pPr>
            <w:r w:rsidRPr="0071660F">
              <w:rPr>
                <w:szCs w:val="20"/>
              </w:rPr>
              <w:t>(Specify)</w:t>
            </w:r>
          </w:p>
        </w:tc>
      </w:tr>
      <w:tr w:rsidR="0071660F" w:rsidRPr="00877353" w14:paraId="4CF3D962" w14:textId="77777777" w:rsidTr="003458AD">
        <w:tc>
          <w:tcPr>
            <w:tcW w:w="3960" w:type="dxa"/>
            <w:tcBorders>
              <w:top w:val="single" w:sz="7" w:space="0" w:color="000000"/>
              <w:left w:val="single" w:sz="7" w:space="0" w:color="000000"/>
              <w:bottom w:val="single" w:sz="7" w:space="0" w:color="000000"/>
              <w:right w:val="single" w:sz="7" w:space="0" w:color="000000"/>
            </w:tcBorders>
          </w:tcPr>
          <w:p w14:paraId="094EA9BC" w14:textId="77777777" w:rsidR="0071660F" w:rsidRPr="0071660F" w:rsidRDefault="0071660F" w:rsidP="003458AD">
            <w:pPr>
              <w:rPr>
                <w:szCs w:val="20"/>
              </w:rPr>
            </w:pPr>
            <w:r w:rsidRPr="0071660F">
              <w:rPr>
                <w:szCs w:val="20"/>
              </w:rPr>
              <w:t>Laboratory Quality Manuals</w:t>
            </w:r>
          </w:p>
        </w:tc>
        <w:tc>
          <w:tcPr>
            <w:tcW w:w="2340" w:type="dxa"/>
            <w:tcBorders>
              <w:top w:val="single" w:sz="7" w:space="0" w:color="000000"/>
              <w:left w:val="single" w:sz="7" w:space="0" w:color="000000"/>
              <w:bottom w:val="single" w:sz="7" w:space="0" w:color="000000"/>
              <w:right w:val="single" w:sz="7" w:space="0" w:color="000000"/>
            </w:tcBorders>
          </w:tcPr>
          <w:p w14:paraId="29D252C9" w14:textId="77777777" w:rsidR="0071660F" w:rsidRPr="0071660F" w:rsidRDefault="0071660F" w:rsidP="003458AD">
            <w:pPr>
              <w:rPr>
                <w:szCs w:val="20"/>
                <w:highlight w:val="yellow"/>
              </w:rPr>
            </w:pPr>
            <w:r w:rsidRPr="0071660F">
              <w:rPr>
                <w:szCs w:val="20"/>
                <w:highlight w:val="yellow"/>
              </w:rPr>
              <w:t>Basin Planning Agency/ Laboratory(</w:t>
            </w:r>
            <w:proofErr w:type="spellStart"/>
            <w:r w:rsidRPr="0071660F">
              <w:rPr>
                <w:szCs w:val="20"/>
                <w:highlight w:val="yellow"/>
              </w:rPr>
              <w:t>ies</w:t>
            </w:r>
            <w:proofErr w:type="spellEnd"/>
            <w:r w:rsidRPr="0071660F">
              <w:rPr>
                <w:szCs w:val="20"/>
                <w:highlight w:val="yellow"/>
              </w:rPr>
              <w:t>)</w:t>
            </w:r>
          </w:p>
        </w:tc>
        <w:tc>
          <w:tcPr>
            <w:tcW w:w="1620" w:type="dxa"/>
            <w:tcBorders>
              <w:top w:val="single" w:sz="7" w:space="0" w:color="000000"/>
              <w:left w:val="single" w:sz="7" w:space="0" w:color="000000"/>
              <w:bottom w:val="single" w:sz="7" w:space="0" w:color="000000"/>
              <w:right w:val="single" w:sz="7" w:space="0" w:color="000000"/>
            </w:tcBorders>
          </w:tcPr>
          <w:p w14:paraId="04BEB96C" w14:textId="77777777" w:rsidR="0071660F" w:rsidRPr="0071660F" w:rsidRDefault="0071660F" w:rsidP="003458AD">
            <w:pPr>
              <w:rPr>
                <w:szCs w:val="20"/>
              </w:rPr>
            </w:pPr>
          </w:p>
        </w:tc>
        <w:tc>
          <w:tcPr>
            <w:tcW w:w="1980" w:type="dxa"/>
            <w:tcBorders>
              <w:top w:val="single" w:sz="7" w:space="0" w:color="000000"/>
              <w:left w:val="single" w:sz="7" w:space="0" w:color="000000"/>
              <w:bottom w:val="single" w:sz="7" w:space="0" w:color="000000"/>
              <w:right w:val="single" w:sz="7" w:space="0" w:color="000000"/>
            </w:tcBorders>
          </w:tcPr>
          <w:p w14:paraId="23DC13E4" w14:textId="77777777" w:rsidR="0071660F" w:rsidRPr="0071660F" w:rsidRDefault="0071660F" w:rsidP="003458AD">
            <w:pPr>
              <w:rPr>
                <w:szCs w:val="20"/>
              </w:rPr>
            </w:pPr>
            <w:r w:rsidRPr="0071660F">
              <w:rPr>
                <w:szCs w:val="20"/>
              </w:rPr>
              <w:t>(Specify)</w:t>
            </w:r>
          </w:p>
        </w:tc>
      </w:tr>
      <w:tr w:rsidR="0071660F" w:rsidRPr="00877353" w14:paraId="5400F124" w14:textId="77777777" w:rsidTr="003458AD">
        <w:tc>
          <w:tcPr>
            <w:tcW w:w="3960" w:type="dxa"/>
            <w:tcBorders>
              <w:top w:val="single" w:sz="7" w:space="0" w:color="000000"/>
              <w:left w:val="single" w:sz="7" w:space="0" w:color="000000"/>
              <w:bottom w:val="single" w:sz="7" w:space="0" w:color="000000"/>
              <w:right w:val="single" w:sz="7" w:space="0" w:color="000000"/>
            </w:tcBorders>
          </w:tcPr>
          <w:p w14:paraId="41E77059" w14:textId="77777777" w:rsidR="0071660F" w:rsidRPr="0071660F" w:rsidRDefault="0071660F" w:rsidP="003458AD">
            <w:pPr>
              <w:rPr>
                <w:szCs w:val="20"/>
              </w:rPr>
            </w:pPr>
            <w:r w:rsidRPr="0071660F">
              <w:rPr>
                <w:szCs w:val="20"/>
              </w:rPr>
              <w:t>Laboratory SOPs</w:t>
            </w:r>
          </w:p>
        </w:tc>
        <w:tc>
          <w:tcPr>
            <w:tcW w:w="2340" w:type="dxa"/>
            <w:tcBorders>
              <w:top w:val="single" w:sz="7" w:space="0" w:color="000000"/>
              <w:left w:val="single" w:sz="7" w:space="0" w:color="000000"/>
              <w:bottom w:val="single" w:sz="7" w:space="0" w:color="000000"/>
              <w:right w:val="single" w:sz="7" w:space="0" w:color="000000"/>
            </w:tcBorders>
          </w:tcPr>
          <w:p w14:paraId="66CDE7D0" w14:textId="77777777" w:rsidR="0071660F" w:rsidRPr="0071660F" w:rsidRDefault="0071660F" w:rsidP="003458AD">
            <w:pPr>
              <w:rPr>
                <w:szCs w:val="20"/>
              </w:rPr>
            </w:pPr>
            <w:r w:rsidRPr="0071660F">
              <w:rPr>
                <w:szCs w:val="20"/>
                <w:highlight w:val="yellow"/>
              </w:rPr>
              <w:t>Basin Planning Agency/ Laboratory(</w:t>
            </w:r>
            <w:proofErr w:type="spellStart"/>
            <w:r w:rsidRPr="0071660F">
              <w:rPr>
                <w:szCs w:val="20"/>
                <w:highlight w:val="yellow"/>
              </w:rPr>
              <w:t>ies</w:t>
            </w:r>
            <w:proofErr w:type="spellEnd"/>
            <w:r w:rsidRPr="0071660F">
              <w:rPr>
                <w:szCs w:val="20"/>
                <w:highlight w:val="yellow"/>
              </w:rPr>
              <w:t>)</w:t>
            </w:r>
          </w:p>
        </w:tc>
        <w:tc>
          <w:tcPr>
            <w:tcW w:w="1620" w:type="dxa"/>
            <w:tcBorders>
              <w:top w:val="single" w:sz="7" w:space="0" w:color="000000"/>
              <w:left w:val="single" w:sz="7" w:space="0" w:color="000000"/>
              <w:bottom w:val="single" w:sz="7" w:space="0" w:color="000000"/>
              <w:right w:val="single" w:sz="7" w:space="0" w:color="000000"/>
            </w:tcBorders>
          </w:tcPr>
          <w:p w14:paraId="0442FC78" w14:textId="77777777" w:rsidR="0071660F" w:rsidRPr="0071660F" w:rsidRDefault="0071660F" w:rsidP="003458AD">
            <w:pPr>
              <w:rPr>
                <w:szCs w:val="20"/>
              </w:rPr>
            </w:pPr>
          </w:p>
        </w:tc>
        <w:tc>
          <w:tcPr>
            <w:tcW w:w="1980" w:type="dxa"/>
            <w:tcBorders>
              <w:top w:val="single" w:sz="7" w:space="0" w:color="000000"/>
              <w:left w:val="single" w:sz="7" w:space="0" w:color="000000"/>
              <w:bottom w:val="single" w:sz="7" w:space="0" w:color="000000"/>
              <w:right w:val="single" w:sz="7" w:space="0" w:color="000000"/>
            </w:tcBorders>
          </w:tcPr>
          <w:p w14:paraId="18DC3C45" w14:textId="77777777" w:rsidR="0071660F" w:rsidRPr="0071660F" w:rsidRDefault="0071660F" w:rsidP="003458AD">
            <w:pPr>
              <w:rPr>
                <w:szCs w:val="20"/>
              </w:rPr>
            </w:pPr>
            <w:r w:rsidRPr="0071660F">
              <w:rPr>
                <w:szCs w:val="20"/>
              </w:rPr>
              <w:t>(Specify)</w:t>
            </w:r>
          </w:p>
        </w:tc>
      </w:tr>
      <w:tr w:rsidR="0071660F" w:rsidRPr="00877353" w14:paraId="42F96F7A" w14:textId="77777777" w:rsidTr="003458AD">
        <w:tc>
          <w:tcPr>
            <w:tcW w:w="3960" w:type="dxa"/>
            <w:tcBorders>
              <w:top w:val="single" w:sz="7" w:space="0" w:color="000000"/>
              <w:left w:val="single" w:sz="7" w:space="0" w:color="000000"/>
              <w:bottom w:val="single" w:sz="7" w:space="0" w:color="000000"/>
              <w:right w:val="single" w:sz="7" w:space="0" w:color="000000"/>
            </w:tcBorders>
          </w:tcPr>
          <w:p w14:paraId="432FD642" w14:textId="77777777" w:rsidR="0071660F" w:rsidRPr="0071660F" w:rsidRDefault="0071660F" w:rsidP="003458AD">
            <w:pPr>
              <w:rPr>
                <w:szCs w:val="20"/>
              </w:rPr>
            </w:pPr>
            <w:r w:rsidRPr="0071660F">
              <w:rPr>
                <w:szCs w:val="20"/>
              </w:rPr>
              <w:t>QAPP distribution documentation</w:t>
            </w:r>
          </w:p>
        </w:tc>
        <w:tc>
          <w:tcPr>
            <w:tcW w:w="2340" w:type="dxa"/>
            <w:tcBorders>
              <w:top w:val="single" w:sz="7" w:space="0" w:color="000000"/>
              <w:left w:val="single" w:sz="7" w:space="0" w:color="000000"/>
              <w:bottom w:val="single" w:sz="7" w:space="0" w:color="000000"/>
              <w:right w:val="single" w:sz="7" w:space="0" w:color="000000"/>
            </w:tcBorders>
          </w:tcPr>
          <w:p w14:paraId="1D3B7633" w14:textId="77777777" w:rsidR="0071660F" w:rsidRPr="0071660F" w:rsidRDefault="0071660F" w:rsidP="003458AD">
            <w:pPr>
              <w:rPr>
                <w:szCs w:val="20"/>
                <w:highlight w:val="yellow"/>
              </w:rPr>
            </w:pPr>
            <w:r w:rsidRPr="0071660F">
              <w:rPr>
                <w:szCs w:val="20"/>
                <w:highlight w:val="yellow"/>
              </w:rPr>
              <w:t>Basin Planning Agency</w:t>
            </w:r>
          </w:p>
        </w:tc>
        <w:tc>
          <w:tcPr>
            <w:tcW w:w="1620" w:type="dxa"/>
            <w:tcBorders>
              <w:top w:val="single" w:sz="7" w:space="0" w:color="000000"/>
              <w:left w:val="single" w:sz="7" w:space="0" w:color="000000"/>
              <w:bottom w:val="single" w:sz="7" w:space="0" w:color="000000"/>
              <w:right w:val="single" w:sz="7" w:space="0" w:color="000000"/>
            </w:tcBorders>
          </w:tcPr>
          <w:p w14:paraId="0D323C4D" w14:textId="77777777" w:rsidR="0071660F" w:rsidRPr="0071660F" w:rsidRDefault="0071660F" w:rsidP="003458AD">
            <w:pPr>
              <w:rPr>
                <w:szCs w:val="20"/>
              </w:rPr>
            </w:pPr>
          </w:p>
        </w:tc>
        <w:tc>
          <w:tcPr>
            <w:tcW w:w="1980" w:type="dxa"/>
            <w:tcBorders>
              <w:top w:val="single" w:sz="7" w:space="0" w:color="000000"/>
              <w:left w:val="single" w:sz="7" w:space="0" w:color="000000"/>
              <w:bottom w:val="single" w:sz="7" w:space="0" w:color="000000"/>
              <w:right w:val="single" w:sz="7" w:space="0" w:color="000000"/>
            </w:tcBorders>
          </w:tcPr>
          <w:p w14:paraId="5B400B2C" w14:textId="77777777" w:rsidR="0071660F" w:rsidRPr="0071660F" w:rsidRDefault="0071660F" w:rsidP="003458AD">
            <w:pPr>
              <w:rPr>
                <w:szCs w:val="20"/>
              </w:rPr>
            </w:pPr>
            <w:r w:rsidRPr="0071660F">
              <w:rPr>
                <w:szCs w:val="20"/>
              </w:rPr>
              <w:t>(Specify)</w:t>
            </w:r>
          </w:p>
        </w:tc>
      </w:tr>
      <w:tr w:rsidR="0071660F" w:rsidRPr="00877353" w14:paraId="26A411EC" w14:textId="77777777" w:rsidTr="003458AD">
        <w:tc>
          <w:tcPr>
            <w:tcW w:w="3960" w:type="dxa"/>
            <w:tcBorders>
              <w:top w:val="single" w:sz="7" w:space="0" w:color="000000"/>
              <w:left w:val="single" w:sz="7" w:space="0" w:color="000000"/>
              <w:bottom w:val="single" w:sz="7" w:space="0" w:color="000000"/>
              <w:right w:val="single" w:sz="7" w:space="0" w:color="000000"/>
            </w:tcBorders>
          </w:tcPr>
          <w:p w14:paraId="763662A6" w14:textId="77777777" w:rsidR="0071660F" w:rsidRPr="0071660F" w:rsidRDefault="0071660F" w:rsidP="003458AD">
            <w:pPr>
              <w:rPr>
                <w:szCs w:val="20"/>
              </w:rPr>
            </w:pPr>
            <w:r w:rsidRPr="0071660F">
              <w:rPr>
                <w:szCs w:val="20"/>
              </w:rPr>
              <w:t>Field staff training records</w:t>
            </w:r>
          </w:p>
        </w:tc>
        <w:tc>
          <w:tcPr>
            <w:tcW w:w="2340" w:type="dxa"/>
            <w:tcBorders>
              <w:top w:val="single" w:sz="7" w:space="0" w:color="000000"/>
              <w:left w:val="single" w:sz="7" w:space="0" w:color="000000"/>
              <w:bottom w:val="single" w:sz="7" w:space="0" w:color="000000"/>
              <w:right w:val="single" w:sz="7" w:space="0" w:color="000000"/>
            </w:tcBorders>
          </w:tcPr>
          <w:p w14:paraId="1F737783" w14:textId="77777777" w:rsidR="0071660F" w:rsidRPr="0071660F" w:rsidRDefault="0071660F" w:rsidP="003458AD">
            <w:pPr>
              <w:rPr>
                <w:szCs w:val="20"/>
                <w:highlight w:val="yellow"/>
              </w:rPr>
            </w:pPr>
            <w:r w:rsidRPr="0071660F">
              <w:rPr>
                <w:szCs w:val="20"/>
                <w:highlight w:val="yellow"/>
              </w:rPr>
              <w:t>Basin Planning Agency</w:t>
            </w:r>
          </w:p>
        </w:tc>
        <w:tc>
          <w:tcPr>
            <w:tcW w:w="1620" w:type="dxa"/>
            <w:tcBorders>
              <w:top w:val="single" w:sz="7" w:space="0" w:color="000000"/>
              <w:left w:val="single" w:sz="7" w:space="0" w:color="000000"/>
              <w:bottom w:val="single" w:sz="7" w:space="0" w:color="000000"/>
              <w:right w:val="single" w:sz="7" w:space="0" w:color="000000"/>
            </w:tcBorders>
          </w:tcPr>
          <w:p w14:paraId="2BBCA426" w14:textId="77777777" w:rsidR="0071660F" w:rsidRPr="0071660F" w:rsidRDefault="0071660F" w:rsidP="003458AD">
            <w:pPr>
              <w:rPr>
                <w:szCs w:val="20"/>
              </w:rPr>
            </w:pPr>
          </w:p>
        </w:tc>
        <w:tc>
          <w:tcPr>
            <w:tcW w:w="1980" w:type="dxa"/>
            <w:tcBorders>
              <w:top w:val="single" w:sz="7" w:space="0" w:color="000000"/>
              <w:left w:val="single" w:sz="7" w:space="0" w:color="000000"/>
              <w:bottom w:val="single" w:sz="7" w:space="0" w:color="000000"/>
              <w:right w:val="single" w:sz="7" w:space="0" w:color="000000"/>
            </w:tcBorders>
          </w:tcPr>
          <w:p w14:paraId="7EF20B2F" w14:textId="77777777" w:rsidR="0071660F" w:rsidRPr="0071660F" w:rsidRDefault="0071660F" w:rsidP="003458AD">
            <w:pPr>
              <w:rPr>
                <w:szCs w:val="20"/>
              </w:rPr>
            </w:pPr>
            <w:r w:rsidRPr="0071660F">
              <w:rPr>
                <w:szCs w:val="20"/>
              </w:rPr>
              <w:t>(Specify)</w:t>
            </w:r>
          </w:p>
        </w:tc>
      </w:tr>
      <w:tr w:rsidR="0071660F" w:rsidRPr="00877353" w14:paraId="7D671C8F" w14:textId="77777777" w:rsidTr="003458AD">
        <w:tc>
          <w:tcPr>
            <w:tcW w:w="3960" w:type="dxa"/>
            <w:tcBorders>
              <w:top w:val="single" w:sz="7" w:space="0" w:color="000000"/>
              <w:left w:val="single" w:sz="7" w:space="0" w:color="000000"/>
              <w:bottom w:val="single" w:sz="7" w:space="0" w:color="000000"/>
              <w:right w:val="single" w:sz="7" w:space="0" w:color="000000"/>
            </w:tcBorders>
          </w:tcPr>
          <w:p w14:paraId="7F504A58" w14:textId="77777777" w:rsidR="0071660F" w:rsidRPr="0071660F" w:rsidRDefault="0071660F" w:rsidP="003458AD">
            <w:pPr>
              <w:rPr>
                <w:szCs w:val="20"/>
              </w:rPr>
            </w:pPr>
            <w:r w:rsidRPr="0071660F">
              <w:rPr>
                <w:szCs w:val="20"/>
              </w:rPr>
              <w:t>Field equipment calibration/maintenance logs</w:t>
            </w:r>
          </w:p>
        </w:tc>
        <w:tc>
          <w:tcPr>
            <w:tcW w:w="2340" w:type="dxa"/>
            <w:tcBorders>
              <w:top w:val="single" w:sz="7" w:space="0" w:color="000000"/>
              <w:left w:val="single" w:sz="7" w:space="0" w:color="000000"/>
              <w:bottom w:val="single" w:sz="7" w:space="0" w:color="000000"/>
              <w:right w:val="single" w:sz="7" w:space="0" w:color="000000"/>
            </w:tcBorders>
          </w:tcPr>
          <w:p w14:paraId="46411A57" w14:textId="77777777" w:rsidR="0071660F" w:rsidRPr="0071660F" w:rsidRDefault="0071660F" w:rsidP="003458AD">
            <w:pPr>
              <w:rPr>
                <w:szCs w:val="20"/>
                <w:highlight w:val="yellow"/>
              </w:rPr>
            </w:pPr>
            <w:r w:rsidRPr="0071660F">
              <w:rPr>
                <w:szCs w:val="20"/>
                <w:highlight w:val="yellow"/>
              </w:rPr>
              <w:t>Basin Planning Agency</w:t>
            </w:r>
          </w:p>
        </w:tc>
        <w:tc>
          <w:tcPr>
            <w:tcW w:w="1620" w:type="dxa"/>
            <w:tcBorders>
              <w:top w:val="single" w:sz="7" w:space="0" w:color="000000"/>
              <w:left w:val="single" w:sz="7" w:space="0" w:color="000000"/>
              <w:bottom w:val="single" w:sz="7" w:space="0" w:color="000000"/>
              <w:right w:val="single" w:sz="7" w:space="0" w:color="000000"/>
            </w:tcBorders>
          </w:tcPr>
          <w:p w14:paraId="4A9C458F" w14:textId="77777777" w:rsidR="0071660F" w:rsidRPr="0071660F" w:rsidRDefault="0071660F" w:rsidP="003458AD">
            <w:pPr>
              <w:rPr>
                <w:szCs w:val="20"/>
              </w:rPr>
            </w:pPr>
          </w:p>
        </w:tc>
        <w:tc>
          <w:tcPr>
            <w:tcW w:w="1980" w:type="dxa"/>
            <w:tcBorders>
              <w:top w:val="single" w:sz="7" w:space="0" w:color="000000"/>
              <w:left w:val="single" w:sz="7" w:space="0" w:color="000000"/>
              <w:bottom w:val="single" w:sz="7" w:space="0" w:color="000000"/>
              <w:right w:val="single" w:sz="7" w:space="0" w:color="000000"/>
            </w:tcBorders>
          </w:tcPr>
          <w:p w14:paraId="68256380" w14:textId="77777777" w:rsidR="0071660F" w:rsidRPr="0071660F" w:rsidRDefault="0071660F" w:rsidP="003458AD">
            <w:pPr>
              <w:rPr>
                <w:szCs w:val="20"/>
              </w:rPr>
            </w:pPr>
            <w:r w:rsidRPr="0071660F">
              <w:rPr>
                <w:szCs w:val="20"/>
              </w:rPr>
              <w:t>(Specify)</w:t>
            </w:r>
          </w:p>
        </w:tc>
      </w:tr>
      <w:tr w:rsidR="0071660F" w:rsidRPr="00877353" w14:paraId="776C93F2" w14:textId="77777777" w:rsidTr="003458AD">
        <w:tc>
          <w:tcPr>
            <w:tcW w:w="3960" w:type="dxa"/>
            <w:tcBorders>
              <w:top w:val="single" w:sz="7" w:space="0" w:color="000000"/>
              <w:left w:val="single" w:sz="7" w:space="0" w:color="000000"/>
              <w:bottom w:val="single" w:sz="7" w:space="0" w:color="000000"/>
              <w:right w:val="single" w:sz="7" w:space="0" w:color="000000"/>
            </w:tcBorders>
          </w:tcPr>
          <w:p w14:paraId="77BF8BD6" w14:textId="77777777" w:rsidR="0071660F" w:rsidRPr="0071660F" w:rsidRDefault="0071660F" w:rsidP="003458AD">
            <w:pPr>
              <w:rPr>
                <w:szCs w:val="20"/>
              </w:rPr>
            </w:pPr>
            <w:r w:rsidRPr="0071660F">
              <w:rPr>
                <w:szCs w:val="20"/>
              </w:rPr>
              <w:t>Field instrument printouts</w:t>
            </w:r>
          </w:p>
        </w:tc>
        <w:tc>
          <w:tcPr>
            <w:tcW w:w="2340" w:type="dxa"/>
            <w:tcBorders>
              <w:top w:val="single" w:sz="7" w:space="0" w:color="000000"/>
              <w:left w:val="single" w:sz="7" w:space="0" w:color="000000"/>
              <w:bottom w:val="single" w:sz="7" w:space="0" w:color="000000"/>
              <w:right w:val="single" w:sz="7" w:space="0" w:color="000000"/>
            </w:tcBorders>
          </w:tcPr>
          <w:p w14:paraId="0A64948B" w14:textId="77777777" w:rsidR="0071660F" w:rsidRPr="0071660F" w:rsidRDefault="0071660F" w:rsidP="003458AD">
            <w:pPr>
              <w:rPr>
                <w:szCs w:val="20"/>
                <w:highlight w:val="yellow"/>
              </w:rPr>
            </w:pPr>
            <w:r w:rsidRPr="0071660F">
              <w:rPr>
                <w:szCs w:val="20"/>
                <w:highlight w:val="yellow"/>
              </w:rPr>
              <w:t>Basin Planning Agency</w:t>
            </w:r>
          </w:p>
        </w:tc>
        <w:tc>
          <w:tcPr>
            <w:tcW w:w="1620" w:type="dxa"/>
            <w:tcBorders>
              <w:top w:val="single" w:sz="7" w:space="0" w:color="000000"/>
              <w:left w:val="single" w:sz="7" w:space="0" w:color="000000"/>
              <w:bottom w:val="single" w:sz="7" w:space="0" w:color="000000"/>
              <w:right w:val="single" w:sz="7" w:space="0" w:color="000000"/>
            </w:tcBorders>
          </w:tcPr>
          <w:p w14:paraId="4FA35F74" w14:textId="77777777" w:rsidR="0071660F" w:rsidRPr="0071660F" w:rsidRDefault="0071660F" w:rsidP="003458AD">
            <w:pPr>
              <w:rPr>
                <w:szCs w:val="20"/>
              </w:rPr>
            </w:pPr>
          </w:p>
        </w:tc>
        <w:tc>
          <w:tcPr>
            <w:tcW w:w="1980" w:type="dxa"/>
            <w:tcBorders>
              <w:top w:val="single" w:sz="7" w:space="0" w:color="000000"/>
              <w:left w:val="single" w:sz="7" w:space="0" w:color="000000"/>
              <w:bottom w:val="single" w:sz="7" w:space="0" w:color="000000"/>
              <w:right w:val="single" w:sz="7" w:space="0" w:color="000000"/>
            </w:tcBorders>
          </w:tcPr>
          <w:p w14:paraId="4991BF81" w14:textId="77777777" w:rsidR="0071660F" w:rsidRPr="0071660F" w:rsidRDefault="0071660F" w:rsidP="003458AD">
            <w:pPr>
              <w:rPr>
                <w:szCs w:val="20"/>
              </w:rPr>
            </w:pPr>
            <w:r w:rsidRPr="0071660F">
              <w:rPr>
                <w:szCs w:val="20"/>
              </w:rPr>
              <w:t>(Specify)</w:t>
            </w:r>
          </w:p>
        </w:tc>
      </w:tr>
      <w:tr w:rsidR="0071660F" w:rsidRPr="00877353" w14:paraId="6032DFD6" w14:textId="77777777" w:rsidTr="003458AD">
        <w:tc>
          <w:tcPr>
            <w:tcW w:w="3960" w:type="dxa"/>
            <w:tcBorders>
              <w:top w:val="single" w:sz="7" w:space="0" w:color="000000"/>
              <w:left w:val="single" w:sz="7" w:space="0" w:color="000000"/>
              <w:bottom w:val="single" w:sz="7" w:space="0" w:color="000000"/>
              <w:right w:val="single" w:sz="7" w:space="0" w:color="000000"/>
            </w:tcBorders>
          </w:tcPr>
          <w:p w14:paraId="1B74B42F" w14:textId="77777777" w:rsidR="0071660F" w:rsidRPr="0071660F" w:rsidRDefault="0071660F" w:rsidP="003458AD">
            <w:pPr>
              <w:rPr>
                <w:szCs w:val="20"/>
              </w:rPr>
            </w:pPr>
            <w:r w:rsidRPr="0071660F">
              <w:rPr>
                <w:szCs w:val="20"/>
              </w:rPr>
              <w:t>Field notebooks or data sheets</w:t>
            </w:r>
          </w:p>
        </w:tc>
        <w:tc>
          <w:tcPr>
            <w:tcW w:w="2340" w:type="dxa"/>
            <w:tcBorders>
              <w:top w:val="single" w:sz="7" w:space="0" w:color="000000"/>
              <w:left w:val="single" w:sz="7" w:space="0" w:color="000000"/>
              <w:bottom w:val="single" w:sz="7" w:space="0" w:color="000000"/>
              <w:right w:val="single" w:sz="7" w:space="0" w:color="000000"/>
            </w:tcBorders>
          </w:tcPr>
          <w:p w14:paraId="67313FEB" w14:textId="77777777" w:rsidR="0071660F" w:rsidRPr="0071660F" w:rsidRDefault="0071660F" w:rsidP="003458AD">
            <w:pPr>
              <w:rPr>
                <w:szCs w:val="20"/>
                <w:highlight w:val="yellow"/>
              </w:rPr>
            </w:pPr>
            <w:r w:rsidRPr="0071660F">
              <w:rPr>
                <w:szCs w:val="20"/>
                <w:highlight w:val="yellow"/>
              </w:rPr>
              <w:t>Basin Planning Agency</w:t>
            </w:r>
          </w:p>
        </w:tc>
        <w:tc>
          <w:tcPr>
            <w:tcW w:w="1620" w:type="dxa"/>
            <w:tcBorders>
              <w:top w:val="single" w:sz="7" w:space="0" w:color="000000"/>
              <w:left w:val="single" w:sz="7" w:space="0" w:color="000000"/>
              <w:bottom w:val="single" w:sz="7" w:space="0" w:color="000000"/>
              <w:right w:val="single" w:sz="7" w:space="0" w:color="000000"/>
            </w:tcBorders>
          </w:tcPr>
          <w:p w14:paraId="676E1A32" w14:textId="77777777" w:rsidR="0071660F" w:rsidRPr="0071660F" w:rsidRDefault="0071660F" w:rsidP="003458AD">
            <w:pPr>
              <w:rPr>
                <w:szCs w:val="20"/>
              </w:rPr>
            </w:pPr>
          </w:p>
        </w:tc>
        <w:tc>
          <w:tcPr>
            <w:tcW w:w="1980" w:type="dxa"/>
            <w:tcBorders>
              <w:top w:val="single" w:sz="7" w:space="0" w:color="000000"/>
              <w:left w:val="single" w:sz="7" w:space="0" w:color="000000"/>
              <w:bottom w:val="single" w:sz="7" w:space="0" w:color="000000"/>
              <w:right w:val="single" w:sz="7" w:space="0" w:color="000000"/>
            </w:tcBorders>
          </w:tcPr>
          <w:p w14:paraId="05EFEBBA" w14:textId="77777777" w:rsidR="0071660F" w:rsidRPr="0071660F" w:rsidRDefault="0071660F" w:rsidP="003458AD">
            <w:pPr>
              <w:rPr>
                <w:szCs w:val="20"/>
              </w:rPr>
            </w:pPr>
            <w:r w:rsidRPr="0071660F">
              <w:rPr>
                <w:szCs w:val="20"/>
              </w:rPr>
              <w:t>(Specify)</w:t>
            </w:r>
          </w:p>
        </w:tc>
      </w:tr>
      <w:tr w:rsidR="0071660F" w:rsidRPr="00877353" w14:paraId="2D5D57DA" w14:textId="77777777" w:rsidTr="003458AD">
        <w:tc>
          <w:tcPr>
            <w:tcW w:w="3960" w:type="dxa"/>
            <w:tcBorders>
              <w:top w:val="single" w:sz="7" w:space="0" w:color="000000"/>
              <w:left w:val="single" w:sz="7" w:space="0" w:color="000000"/>
              <w:bottom w:val="single" w:sz="7" w:space="0" w:color="000000"/>
              <w:right w:val="single" w:sz="7" w:space="0" w:color="000000"/>
            </w:tcBorders>
          </w:tcPr>
          <w:p w14:paraId="1AC20776" w14:textId="77777777" w:rsidR="0071660F" w:rsidRPr="0071660F" w:rsidRDefault="0071660F" w:rsidP="003458AD">
            <w:pPr>
              <w:rPr>
                <w:szCs w:val="20"/>
              </w:rPr>
            </w:pPr>
            <w:r w:rsidRPr="0071660F">
              <w:rPr>
                <w:szCs w:val="20"/>
              </w:rPr>
              <w:t>Chain of custody records</w:t>
            </w:r>
          </w:p>
        </w:tc>
        <w:tc>
          <w:tcPr>
            <w:tcW w:w="2340" w:type="dxa"/>
            <w:tcBorders>
              <w:top w:val="single" w:sz="7" w:space="0" w:color="000000"/>
              <w:left w:val="single" w:sz="7" w:space="0" w:color="000000"/>
              <w:bottom w:val="single" w:sz="7" w:space="0" w:color="000000"/>
              <w:right w:val="single" w:sz="7" w:space="0" w:color="000000"/>
            </w:tcBorders>
          </w:tcPr>
          <w:p w14:paraId="20A4F0DE" w14:textId="77777777" w:rsidR="0071660F" w:rsidRPr="0071660F" w:rsidRDefault="0071660F" w:rsidP="003458AD">
            <w:pPr>
              <w:rPr>
                <w:szCs w:val="20"/>
                <w:highlight w:val="yellow"/>
              </w:rPr>
            </w:pPr>
            <w:r w:rsidRPr="0071660F">
              <w:rPr>
                <w:szCs w:val="20"/>
                <w:highlight w:val="yellow"/>
              </w:rPr>
              <w:t>Basin Planning Agency</w:t>
            </w:r>
          </w:p>
        </w:tc>
        <w:tc>
          <w:tcPr>
            <w:tcW w:w="1620" w:type="dxa"/>
            <w:tcBorders>
              <w:top w:val="single" w:sz="7" w:space="0" w:color="000000"/>
              <w:left w:val="single" w:sz="7" w:space="0" w:color="000000"/>
              <w:bottom w:val="single" w:sz="7" w:space="0" w:color="000000"/>
              <w:right w:val="single" w:sz="7" w:space="0" w:color="000000"/>
            </w:tcBorders>
          </w:tcPr>
          <w:p w14:paraId="72B9348F" w14:textId="77777777" w:rsidR="0071660F" w:rsidRPr="0071660F" w:rsidRDefault="0071660F" w:rsidP="003458AD">
            <w:pPr>
              <w:rPr>
                <w:szCs w:val="20"/>
              </w:rPr>
            </w:pPr>
          </w:p>
        </w:tc>
        <w:tc>
          <w:tcPr>
            <w:tcW w:w="1980" w:type="dxa"/>
            <w:tcBorders>
              <w:top w:val="single" w:sz="7" w:space="0" w:color="000000"/>
              <w:left w:val="single" w:sz="7" w:space="0" w:color="000000"/>
              <w:bottom w:val="single" w:sz="7" w:space="0" w:color="000000"/>
              <w:right w:val="single" w:sz="7" w:space="0" w:color="000000"/>
            </w:tcBorders>
          </w:tcPr>
          <w:p w14:paraId="46224FD4" w14:textId="77777777" w:rsidR="0071660F" w:rsidRPr="0071660F" w:rsidRDefault="0071660F" w:rsidP="003458AD">
            <w:pPr>
              <w:rPr>
                <w:szCs w:val="20"/>
              </w:rPr>
            </w:pPr>
            <w:r w:rsidRPr="0071660F">
              <w:rPr>
                <w:szCs w:val="20"/>
              </w:rPr>
              <w:t>(Specify)</w:t>
            </w:r>
          </w:p>
        </w:tc>
      </w:tr>
      <w:tr w:rsidR="0071660F" w:rsidRPr="00877353" w14:paraId="30F2E328" w14:textId="77777777" w:rsidTr="003458AD">
        <w:tc>
          <w:tcPr>
            <w:tcW w:w="3960" w:type="dxa"/>
            <w:tcBorders>
              <w:top w:val="single" w:sz="7" w:space="0" w:color="000000"/>
              <w:left w:val="single" w:sz="7" w:space="0" w:color="000000"/>
              <w:bottom w:val="single" w:sz="7" w:space="0" w:color="000000"/>
              <w:right w:val="single" w:sz="7" w:space="0" w:color="000000"/>
            </w:tcBorders>
          </w:tcPr>
          <w:p w14:paraId="710005E2" w14:textId="77777777" w:rsidR="0071660F" w:rsidRPr="0071660F" w:rsidRDefault="0071660F" w:rsidP="003458AD">
            <w:pPr>
              <w:rPr>
                <w:szCs w:val="20"/>
              </w:rPr>
            </w:pPr>
            <w:r w:rsidRPr="0071660F">
              <w:rPr>
                <w:szCs w:val="20"/>
              </w:rPr>
              <w:t>Laboratory calibration records</w:t>
            </w:r>
          </w:p>
        </w:tc>
        <w:tc>
          <w:tcPr>
            <w:tcW w:w="2340" w:type="dxa"/>
            <w:tcBorders>
              <w:top w:val="single" w:sz="7" w:space="0" w:color="000000"/>
              <w:left w:val="single" w:sz="7" w:space="0" w:color="000000"/>
              <w:bottom w:val="single" w:sz="7" w:space="0" w:color="000000"/>
              <w:right w:val="single" w:sz="7" w:space="0" w:color="000000"/>
            </w:tcBorders>
          </w:tcPr>
          <w:p w14:paraId="28EE9814" w14:textId="77777777" w:rsidR="0071660F" w:rsidRPr="0071660F" w:rsidRDefault="0071660F" w:rsidP="003458AD">
            <w:pPr>
              <w:rPr>
                <w:szCs w:val="20"/>
                <w:highlight w:val="yellow"/>
              </w:rPr>
            </w:pPr>
            <w:r w:rsidRPr="0071660F">
              <w:rPr>
                <w:szCs w:val="20"/>
                <w:highlight w:val="yellow"/>
              </w:rPr>
              <w:t>Laboratory</w:t>
            </w:r>
          </w:p>
        </w:tc>
        <w:tc>
          <w:tcPr>
            <w:tcW w:w="1620" w:type="dxa"/>
            <w:tcBorders>
              <w:top w:val="single" w:sz="7" w:space="0" w:color="000000"/>
              <w:left w:val="single" w:sz="7" w:space="0" w:color="000000"/>
              <w:bottom w:val="single" w:sz="7" w:space="0" w:color="000000"/>
              <w:right w:val="single" w:sz="7" w:space="0" w:color="000000"/>
            </w:tcBorders>
          </w:tcPr>
          <w:p w14:paraId="644CFD2C" w14:textId="77777777" w:rsidR="0071660F" w:rsidRPr="0071660F" w:rsidRDefault="0071660F" w:rsidP="003458AD">
            <w:pPr>
              <w:rPr>
                <w:szCs w:val="20"/>
              </w:rPr>
            </w:pPr>
          </w:p>
        </w:tc>
        <w:tc>
          <w:tcPr>
            <w:tcW w:w="1980" w:type="dxa"/>
            <w:tcBorders>
              <w:top w:val="single" w:sz="7" w:space="0" w:color="000000"/>
              <w:left w:val="single" w:sz="7" w:space="0" w:color="000000"/>
              <w:bottom w:val="single" w:sz="7" w:space="0" w:color="000000"/>
              <w:right w:val="single" w:sz="7" w:space="0" w:color="000000"/>
            </w:tcBorders>
          </w:tcPr>
          <w:p w14:paraId="78996CE1" w14:textId="77777777" w:rsidR="0071660F" w:rsidRPr="0071660F" w:rsidRDefault="0071660F" w:rsidP="003458AD">
            <w:pPr>
              <w:rPr>
                <w:szCs w:val="20"/>
              </w:rPr>
            </w:pPr>
            <w:r w:rsidRPr="0071660F">
              <w:rPr>
                <w:szCs w:val="20"/>
              </w:rPr>
              <w:t>(Specify)</w:t>
            </w:r>
          </w:p>
        </w:tc>
      </w:tr>
      <w:tr w:rsidR="0071660F" w:rsidRPr="00877353" w14:paraId="21EDE73B" w14:textId="77777777" w:rsidTr="003458AD">
        <w:tc>
          <w:tcPr>
            <w:tcW w:w="3960" w:type="dxa"/>
            <w:tcBorders>
              <w:top w:val="single" w:sz="7" w:space="0" w:color="000000"/>
              <w:left w:val="single" w:sz="7" w:space="0" w:color="000000"/>
              <w:bottom w:val="single" w:sz="7" w:space="0" w:color="000000"/>
              <w:right w:val="single" w:sz="7" w:space="0" w:color="000000"/>
            </w:tcBorders>
          </w:tcPr>
          <w:p w14:paraId="71015344" w14:textId="77777777" w:rsidR="0071660F" w:rsidRPr="0071660F" w:rsidRDefault="0071660F" w:rsidP="003458AD">
            <w:pPr>
              <w:rPr>
                <w:szCs w:val="20"/>
              </w:rPr>
            </w:pPr>
            <w:r w:rsidRPr="0071660F">
              <w:rPr>
                <w:szCs w:val="20"/>
              </w:rPr>
              <w:t>Laboratory instrument printouts</w:t>
            </w:r>
          </w:p>
        </w:tc>
        <w:tc>
          <w:tcPr>
            <w:tcW w:w="2340" w:type="dxa"/>
            <w:tcBorders>
              <w:top w:val="single" w:sz="7" w:space="0" w:color="000000"/>
              <w:left w:val="single" w:sz="7" w:space="0" w:color="000000"/>
              <w:bottom w:val="single" w:sz="7" w:space="0" w:color="000000"/>
              <w:right w:val="single" w:sz="7" w:space="0" w:color="000000"/>
            </w:tcBorders>
          </w:tcPr>
          <w:p w14:paraId="5AE43A75" w14:textId="77777777" w:rsidR="0071660F" w:rsidRPr="0071660F" w:rsidRDefault="0071660F" w:rsidP="003458AD">
            <w:pPr>
              <w:rPr>
                <w:szCs w:val="20"/>
                <w:highlight w:val="yellow"/>
              </w:rPr>
            </w:pPr>
            <w:r w:rsidRPr="0071660F">
              <w:rPr>
                <w:szCs w:val="20"/>
                <w:highlight w:val="yellow"/>
              </w:rPr>
              <w:t>Laboratory</w:t>
            </w:r>
          </w:p>
        </w:tc>
        <w:tc>
          <w:tcPr>
            <w:tcW w:w="1620" w:type="dxa"/>
            <w:tcBorders>
              <w:top w:val="single" w:sz="7" w:space="0" w:color="000000"/>
              <w:left w:val="single" w:sz="7" w:space="0" w:color="000000"/>
              <w:bottom w:val="single" w:sz="7" w:space="0" w:color="000000"/>
              <w:right w:val="single" w:sz="7" w:space="0" w:color="000000"/>
            </w:tcBorders>
          </w:tcPr>
          <w:p w14:paraId="00A383EF" w14:textId="77777777" w:rsidR="0071660F" w:rsidRPr="0071660F" w:rsidRDefault="0071660F" w:rsidP="003458AD">
            <w:pPr>
              <w:rPr>
                <w:szCs w:val="20"/>
              </w:rPr>
            </w:pPr>
          </w:p>
        </w:tc>
        <w:tc>
          <w:tcPr>
            <w:tcW w:w="1980" w:type="dxa"/>
            <w:tcBorders>
              <w:top w:val="single" w:sz="7" w:space="0" w:color="000000"/>
              <w:left w:val="single" w:sz="7" w:space="0" w:color="000000"/>
              <w:bottom w:val="single" w:sz="7" w:space="0" w:color="000000"/>
              <w:right w:val="single" w:sz="7" w:space="0" w:color="000000"/>
            </w:tcBorders>
          </w:tcPr>
          <w:p w14:paraId="1C090ABE" w14:textId="77777777" w:rsidR="0071660F" w:rsidRPr="0071660F" w:rsidRDefault="0071660F" w:rsidP="003458AD">
            <w:pPr>
              <w:rPr>
                <w:szCs w:val="20"/>
              </w:rPr>
            </w:pPr>
            <w:r w:rsidRPr="0071660F">
              <w:rPr>
                <w:szCs w:val="20"/>
              </w:rPr>
              <w:t>(Specify)</w:t>
            </w:r>
          </w:p>
        </w:tc>
      </w:tr>
      <w:tr w:rsidR="0071660F" w:rsidRPr="00877353" w14:paraId="4990B8B7" w14:textId="77777777" w:rsidTr="003458AD">
        <w:tc>
          <w:tcPr>
            <w:tcW w:w="3960" w:type="dxa"/>
            <w:tcBorders>
              <w:top w:val="single" w:sz="7" w:space="0" w:color="000000"/>
              <w:left w:val="single" w:sz="7" w:space="0" w:color="000000"/>
              <w:bottom w:val="single" w:sz="7" w:space="0" w:color="000000"/>
              <w:right w:val="single" w:sz="7" w:space="0" w:color="000000"/>
            </w:tcBorders>
          </w:tcPr>
          <w:p w14:paraId="3ECC76FF" w14:textId="77777777" w:rsidR="0071660F" w:rsidRPr="0071660F" w:rsidRDefault="0071660F" w:rsidP="003458AD">
            <w:pPr>
              <w:rPr>
                <w:szCs w:val="20"/>
              </w:rPr>
            </w:pPr>
            <w:r w:rsidRPr="0071660F">
              <w:rPr>
                <w:szCs w:val="20"/>
              </w:rPr>
              <w:t>Laboratory data reports/results</w:t>
            </w:r>
          </w:p>
        </w:tc>
        <w:tc>
          <w:tcPr>
            <w:tcW w:w="2340" w:type="dxa"/>
            <w:tcBorders>
              <w:top w:val="single" w:sz="7" w:space="0" w:color="000000"/>
              <w:left w:val="single" w:sz="7" w:space="0" w:color="000000"/>
              <w:bottom w:val="single" w:sz="7" w:space="0" w:color="000000"/>
              <w:right w:val="single" w:sz="7" w:space="0" w:color="000000"/>
            </w:tcBorders>
          </w:tcPr>
          <w:p w14:paraId="44FDEB71" w14:textId="77777777" w:rsidR="0071660F" w:rsidRPr="0071660F" w:rsidRDefault="0071660F" w:rsidP="003458AD">
            <w:pPr>
              <w:rPr>
                <w:szCs w:val="20"/>
                <w:highlight w:val="yellow"/>
              </w:rPr>
            </w:pPr>
            <w:r w:rsidRPr="0071660F">
              <w:rPr>
                <w:szCs w:val="20"/>
                <w:highlight w:val="yellow"/>
              </w:rPr>
              <w:t>Basin Planning Agency/ Laboratory</w:t>
            </w:r>
          </w:p>
        </w:tc>
        <w:tc>
          <w:tcPr>
            <w:tcW w:w="1620" w:type="dxa"/>
            <w:tcBorders>
              <w:top w:val="single" w:sz="7" w:space="0" w:color="000000"/>
              <w:left w:val="single" w:sz="7" w:space="0" w:color="000000"/>
              <w:bottom w:val="single" w:sz="7" w:space="0" w:color="000000"/>
              <w:right w:val="single" w:sz="7" w:space="0" w:color="000000"/>
            </w:tcBorders>
          </w:tcPr>
          <w:p w14:paraId="5C3E2544" w14:textId="77777777" w:rsidR="0071660F" w:rsidRPr="0071660F" w:rsidRDefault="0071660F" w:rsidP="003458AD">
            <w:pPr>
              <w:rPr>
                <w:szCs w:val="20"/>
              </w:rPr>
            </w:pPr>
          </w:p>
        </w:tc>
        <w:tc>
          <w:tcPr>
            <w:tcW w:w="1980" w:type="dxa"/>
            <w:tcBorders>
              <w:top w:val="single" w:sz="7" w:space="0" w:color="000000"/>
              <w:left w:val="single" w:sz="7" w:space="0" w:color="000000"/>
              <w:bottom w:val="single" w:sz="7" w:space="0" w:color="000000"/>
              <w:right w:val="single" w:sz="7" w:space="0" w:color="000000"/>
            </w:tcBorders>
          </w:tcPr>
          <w:p w14:paraId="57288C06" w14:textId="77777777" w:rsidR="0071660F" w:rsidRPr="0071660F" w:rsidRDefault="0071660F" w:rsidP="003458AD">
            <w:pPr>
              <w:rPr>
                <w:szCs w:val="20"/>
              </w:rPr>
            </w:pPr>
            <w:r w:rsidRPr="0071660F">
              <w:rPr>
                <w:szCs w:val="20"/>
              </w:rPr>
              <w:t>(Specify)</w:t>
            </w:r>
          </w:p>
        </w:tc>
      </w:tr>
      <w:tr w:rsidR="0071660F" w:rsidRPr="00877353" w14:paraId="4C342ACD" w14:textId="77777777" w:rsidTr="003458AD">
        <w:tc>
          <w:tcPr>
            <w:tcW w:w="3960" w:type="dxa"/>
            <w:tcBorders>
              <w:top w:val="single" w:sz="7" w:space="0" w:color="000000"/>
              <w:left w:val="single" w:sz="7" w:space="0" w:color="000000"/>
              <w:bottom w:val="single" w:sz="7" w:space="0" w:color="000000"/>
              <w:right w:val="single" w:sz="7" w:space="0" w:color="000000"/>
            </w:tcBorders>
          </w:tcPr>
          <w:p w14:paraId="500B2BF5" w14:textId="77777777" w:rsidR="0071660F" w:rsidRPr="0071660F" w:rsidRDefault="0071660F" w:rsidP="003458AD">
            <w:pPr>
              <w:rPr>
                <w:szCs w:val="20"/>
              </w:rPr>
            </w:pPr>
            <w:r w:rsidRPr="0071660F">
              <w:rPr>
                <w:szCs w:val="20"/>
              </w:rPr>
              <w:t>Laboratory equipment maintenance logs</w:t>
            </w:r>
          </w:p>
        </w:tc>
        <w:tc>
          <w:tcPr>
            <w:tcW w:w="2340" w:type="dxa"/>
            <w:tcBorders>
              <w:top w:val="single" w:sz="7" w:space="0" w:color="000000"/>
              <w:left w:val="single" w:sz="7" w:space="0" w:color="000000"/>
              <w:bottom w:val="single" w:sz="7" w:space="0" w:color="000000"/>
              <w:right w:val="single" w:sz="7" w:space="0" w:color="000000"/>
            </w:tcBorders>
          </w:tcPr>
          <w:p w14:paraId="57A229EC" w14:textId="77777777" w:rsidR="0071660F" w:rsidRPr="0071660F" w:rsidRDefault="0071660F" w:rsidP="003458AD">
            <w:pPr>
              <w:rPr>
                <w:szCs w:val="20"/>
                <w:highlight w:val="yellow"/>
              </w:rPr>
            </w:pPr>
            <w:r w:rsidRPr="0071660F">
              <w:rPr>
                <w:szCs w:val="20"/>
                <w:highlight w:val="yellow"/>
              </w:rPr>
              <w:t>Laboratory</w:t>
            </w:r>
          </w:p>
        </w:tc>
        <w:tc>
          <w:tcPr>
            <w:tcW w:w="1620" w:type="dxa"/>
            <w:tcBorders>
              <w:top w:val="single" w:sz="7" w:space="0" w:color="000000"/>
              <w:left w:val="single" w:sz="7" w:space="0" w:color="000000"/>
              <w:bottom w:val="single" w:sz="7" w:space="0" w:color="000000"/>
              <w:right w:val="single" w:sz="7" w:space="0" w:color="000000"/>
            </w:tcBorders>
          </w:tcPr>
          <w:p w14:paraId="032F2D5D" w14:textId="77777777" w:rsidR="0071660F" w:rsidRPr="0071660F" w:rsidRDefault="0071660F" w:rsidP="003458AD">
            <w:pPr>
              <w:rPr>
                <w:szCs w:val="20"/>
              </w:rPr>
            </w:pPr>
          </w:p>
        </w:tc>
        <w:tc>
          <w:tcPr>
            <w:tcW w:w="1980" w:type="dxa"/>
            <w:tcBorders>
              <w:top w:val="single" w:sz="7" w:space="0" w:color="000000"/>
              <w:left w:val="single" w:sz="7" w:space="0" w:color="000000"/>
              <w:bottom w:val="single" w:sz="7" w:space="0" w:color="000000"/>
              <w:right w:val="single" w:sz="7" w:space="0" w:color="000000"/>
            </w:tcBorders>
          </w:tcPr>
          <w:p w14:paraId="43EBE81B" w14:textId="77777777" w:rsidR="0071660F" w:rsidRPr="0071660F" w:rsidRDefault="0071660F" w:rsidP="003458AD">
            <w:pPr>
              <w:rPr>
                <w:szCs w:val="20"/>
              </w:rPr>
            </w:pPr>
            <w:r w:rsidRPr="0071660F">
              <w:rPr>
                <w:szCs w:val="20"/>
              </w:rPr>
              <w:t>(Specify)</w:t>
            </w:r>
          </w:p>
        </w:tc>
      </w:tr>
      <w:tr w:rsidR="0071660F" w:rsidRPr="00877353" w14:paraId="1BB87786" w14:textId="77777777" w:rsidTr="003458AD">
        <w:tc>
          <w:tcPr>
            <w:tcW w:w="3960" w:type="dxa"/>
            <w:tcBorders>
              <w:top w:val="single" w:sz="7" w:space="0" w:color="000000"/>
              <w:left w:val="single" w:sz="7" w:space="0" w:color="000000"/>
              <w:bottom w:val="single" w:sz="7" w:space="0" w:color="000000"/>
              <w:right w:val="single" w:sz="7" w:space="0" w:color="000000"/>
            </w:tcBorders>
          </w:tcPr>
          <w:p w14:paraId="085AE6E6" w14:textId="77777777" w:rsidR="0071660F" w:rsidRPr="0071660F" w:rsidRDefault="0071660F" w:rsidP="003458AD">
            <w:pPr>
              <w:rPr>
                <w:szCs w:val="20"/>
              </w:rPr>
            </w:pPr>
            <w:r w:rsidRPr="0071660F">
              <w:rPr>
                <w:szCs w:val="20"/>
              </w:rPr>
              <w:t>Corrective Action Documentation</w:t>
            </w:r>
          </w:p>
        </w:tc>
        <w:tc>
          <w:tcPr>
            <w:tcW w:w="2340" w:type="dxa"/>
            <w:tcBorders>
              <w:top w:val="single" w:sz="7" w:space="0" w:color="000000"/>
              <w:left w:val="single" w:sz="7" w:space="0" w:color="000000"/>
              <w:bottom w:val="single" w:sz="7" w:space="0" w:color="000000"/>
              <w:right w:val="single" w:sz="7" w:space="0" w:color="000000"/>
            </w:tcBorders>
          </w:tcPr>
          <w:p w14:paraId="2258B2AA" w14:textId="77777777" w:rsidR="0071660F" w:rsidRPr="0071660F" w:rsidRDefault="0071660F" w:rsidP="003458AD">
            <w:pPr>
              <w:rPr>
                <w:szCs w:val="20"/>
              </w:rPr>
            </w:pPr>
            <w:r w:rsidRPr="0071660F">
              <w:rPr>
                <w:szCs w:val="20"/>
                <w:highlight w:val="yellow"/>
              </w:rPr>
              <w:t>Basin Planning Agency/ Laboratory</w:t>
            </w:r>
          </w:p>
        </w:tc>
        <w:tc>
          <w:tcPr>
            <w:tcW w:w="1620" w:type="dxa"/>
            <w:tcBorders>
              <w:top w:val="single" w:sz="7" w:space="0" w:color="000000"/>
              <w:left w:val="single" w:sz="7" w:space="0" w:color="000000"/>
              <w:bottom w:val="single" w:sz="7" w:space="0" w:color="000000"/>
              <w:right w:val="single" w:sz="7" w:space="0" w:color="000000"/>
            </w:tcBorders>
          </w:tcPr>
          <w:p w14:paraId="3FCAE492" w14:textId="77777777" w:rsidR="0071660F" w:rsidRPr="0071660F" w:rsidRDefault="0071660F" w:rsidP="003458AD">
            <w:pPr>
              <w:rPr>
                <w:szCs w:val="20"/>
              </w:rPr>
            </w:pPr>
          </w:p>
        </w:tc>
        <w:tc>
          <w:tcPr>
            <w:tcW w:w="1980" w:type="dxa"/>
            <w:tcBorders>
              <w:top w:val="single" w:sz="7" w:space="0" w:color="000000"/>
              <w:left w:val="single" w:sz="7" w:space="0" w:color="000000"/>
              <w:bottom w:val="single" w:sz="7" w:space="0" w:color="000000"/>
              <w:right w:val="single" w:sz="7" w:space="0" w:color="000000"/>
            </w:tcBorders>
          </w:tcPr>
          <w:p w14:paraId="65AF9372" w14:textId="77777777" w:rsidR="0071660F" w:rsidRPr="0071660F" w:rsidRDefault="0071660F" w:rsidP="003458AD">
            <w:pPr>
              <w:rPr>
                <w:szCs w:val="20"/>
              </w:rPr>
            </w:pPr>
            <w:r w:rsidRPr="0071660F">
              <w:rPr>
                <w:szCs w:val="20"/>
              </w:rPr>
              <w:t>(Specify)</w:t>
            </w:r>
          </w:p>
        </w:tc>
      </w:tr>
    </w:tbl>
    <w:p w14:paraId="0ECE13DE" w14:textId="77777777" w:rsidR="0071660F" w:rsidRPr="00D95DCE" w:rsidRDefault="0071660F" w:rsidP="0071660F"/>
    <w:p w14:paraId="12DCEA5E" w14:textId="77777777" w:rsidR="0071660F" w:rsidRPr="0071660F" w:rsidRDefault="0071660F" w:rsidP="0071660F">
      <w:pPr>
        <w:pStyle w:val="Heading2"/>
        <w:rPr>
          <w:sz w:val="20"/>
          <w:szCs w:val="20"/>
        </w:rPr>
      </w:pPr>
      <w:r w:rsidRPr="0071660F">
        <w:rPr>
          <w:sz w:val="20"/>
          <w:szCs w:val="20"/>
        </w:rPr>
        <w:t>Laboratory Test Reports</w:t>
      </w:r>
    </w:p>
    <w:p w14:paraId="4017CCE6" w14:textId="0379B58E" w:rsidR="0071660F" w:rsidRPr="0071660F" w:rsidRDefault="0071660F" w:rsidP="0071660F">
      <w:pPr>
        <w:rPr>
          <w:szCs w:val="20"/>
        </w:rPr>
      </w:pPr>
      <w:r w:rsidRPr="0071660F">
        <w:rPr>
          <w:szCs w:val="20"/>
        </w:rPr>
        <w:t>Test/data reports from the laboratory must document the test results clearly and accurately. Routine data reports should be consistent with the TNI Standard (</w:t>
      </w:r>
      <w:r w:rsidRPr="009868B8">
        <w:rPr>
          <w:szCs w:val="20"/>
          <w:highlight w:val="green"/>
        </w:rPr>
        <w:t>2016</w:t>
      </w:r>
      <w:r w:rsidRPr="0071660F">
        <w:rPr>
          <w:szCs w:val="20"/>
        </w:rPr>
        <w:t xml:space="preserve">), Volume 1, Module 2, Section 5.10 and include the information necessary for the interpretation and validation of data. The requirements for reporting data and the procedures are provided. </w:t>
      </w:r>
    </w:p>
    <w:p w14:paraId="75C477D2" w14:textId="77777777" w:rsidR="0071660F" w:rsidRPr="0071660F" w:rsidRDefault="0071660F" w:rsidP="0071660F">
      <w:pPr>
        <w:rPr>
          <w:rStyle w:val="SubtleEmphasis"/>
          <w:szCs w:val="20"/>
        </w:rPr>
      </w:pPr>
    </w:p>
    <w:p w14:paraId="649DA02B" w14:textId="77777777" w:rsidR="009C5AAE" w:rsidRPr="009868B8" w:rsidRDefault="009C5AAE" w:rsidP="009C5AAE">
      <w:pPr>
        <w:pStyle w:val="Heading1"/>
        <w:rPr>
          <w:highlight w:val="cyan"/>
        </w:rPr>
      </w:pPr>
      <w:bookmarkStart w:id="43" w:name="_Toc226863990"/>
      <w:bookmarkStart w:id="44" w:name="_Toc346012435"/>
      <w:r w:rsidRPr="009868B8">
        <w:t>B5</w:t>
      </w:r>
      <w:r w:rsidRPr="009868B8">
        <w:tab/>
        <w:t>Quality Control</w:t>
      </w:r>
      <w:bookmarkEnd w:id="43"/>
      <w:bookmarkEnd w:id="44"/>
    </w:p>
    <w:p w14:paraId="0E168876" w14:textId="77777777" w:rsidR="009C5AAE" w:rsidRPr="009868B8" w:rsidRDefault="009C5AAE" w:rsidP="009C5AAE">
      <w:pPr>
        <w:pStyle w:val="Heading2"/>
        <w:rPr>
          <w:sz w:val="26"/>
          <w:szCs w:val="26"/>
        </w:rPr>
      </w:pPr>
      <w:bookmarkStart w:id="45" w:name="_Toc338769154"/>
      <w:bookmarkStart w:id="46" w:name="_Toc338773626"/>
      <w:bookmarkStart w:id="47" w:name="_Toc338944878"/>
      <w:bookmarkStart w:id="48" w:name="_Toc346012436"/>
      <w:r w:rsidRPr="009868B8">
        <w:rPr>
          <w:sz w:val="26"/>
          <w:szCs w:val="26"/>
        </w:rPr>
        <w:t xml:space="preserve">Sampling </w:t>
      </w:r>
      <w:bookmarkStart w:id="49" w:name="OLE_LINK3"/>
      <w:bookmarkStart w:id="50" w:name="OLE_LINK4"/>
      <w:r w:rsidRPr="009868B8">
        <w:rPr>
          <w:sz w:val="26"/>
          <w:szCs w:val="26"/>
        </w:rPr>
        <w:t>Quality Control Requirements and Acceptability Criteria</w:t>
      </w:r>
      <w:bookmarkEnd w:id="45"/>
      <w:bookmarkEnd w:id="46"/>
      <w:bookmarkEnd w:id="47"/>
      <w:bookmarkEnd w:id="48"/>
      <w:bookmarkEnd w:id="49"/>
      <w:bookmarkEnd w:id="50"/>
    </w:p>
    <w:p w14:paraId="117DCD7E" w14:textId="77777777" w:rsidR="009C5AAE" w:rsidRPr="009C5AAE" w:rsidRDefault="009C5AAE" w:rsidP="009C5AAE">
      <w:pPr>
        <w:rPr>
          <w:szCs w:val="20"/>
        </w:rPr>
      </w:pPr>
      <w:r w:rsidRPr="009C5AAE">
        <w:rPr>
          <w:szCs w:val="20"/>
        </w:rPr>
        <w:t xml:space="preserve">The minimum field QC requirements, and program-specific laboratory QC requirements, are outlined in SWQM Procedures. </w:t>
      </w:r>
      <w:commentRangeStart w:id="51"/>
      <w:r w:rsidRPr="009C5AAE">
        <w:rPr>
          <w:szCs w:val="20"/>
        </w:rPr>
        <w:t xml:space="preserve">Specific requirements are outlined below. </w:t>
      </w:r>
      <w:commentRangeEnd w:id="51"/>
      <w:r w:rsidRPr="009C5AAE">
        <w:rPr>
          <w:rStyle w:val="CommentReference"/>
          <w:rFonts w:ascii="Comic Sans MS" w:hAnsi="Comic Sans MS"/>
          <w:sz w:val="20"/>
          <w:szCs w:val="20"/>
        </w:rPr>
        <w:commentReference w:id="51"/>
      </w:r>
      <w:r w:rsidRPr="009C5AAE">
        <w:rPr>
          <w:szCs w:val="20"/>
        </w:rPr>
        <w:t xml:space="preserve">Field QC sample results are submitted with the laboratory data report (see Section A9.). </w:t>
      </w:r>
    </w:p>
    <w:p w14:paraId="22411E36" w14:textId="77777777" w:rsidR="009C5AAE" w:rsidRPr="009C5AAE" w:rsidRDefault="009C5AAE" w:rsidP="009C5AAE">
      <w:pPr>
        <w:rPr>
          <w:szCs w:val="20"/>
        </w:rPr>
      </w:pPr>
    </w:p>
    <w:p w14:paraId="3730C360" w14:textId="77777777" w:rsidR="009C5AAE" w:rsidRPr="009868B8" w:rsidRDefault="009C5AAE" w:rsidP="009868B8">
      <w:pPr>
        <w:pStyle w:val="Heading4"/>
        <w:rPr>
          <w:rStyle w:val="Heading4Char"/>
          <w:b/>
          <w:bCs/>
        </w:rPr>
      </w:pPr>
      <w:commentRangeStart w:id="52"/>
      <w:r w:rsidRPr="009868B8">
        <w:rPr>
          <w:rStyle w:val="Heading4Char"/>
          <w:b/>
          <w:bCs/>
        </w:rPr>
        <w:lastRenderedPageBreak/>
        <w:t>Field blank</w:t>
      </w:r>
      <w:commentRangeEnd w:id="52"/>
      <w:r w:rsidRPr="009868B8">
        <w:rPr>
          <w:rStyle w:val="CommentReference"/>
          <w:rFonts w:ascii="Comic Sans MS" w:hAnsi="Comic Sans MS"/>
          <w:b w:val="0"/>
          <w:bCs w:val="0"/>
          <w:sz w:val="20"/>
          <w:szCs w:val="20"/>
        </w:rPr>
        <w:commentReference w:id="52"/>
      </w:r>
    </w:p>
    <w:p w14:paraId="64C417D5" w14:textId="1F380F51" w:rsidR="009C5AAE" w:rsidRPr="009C5AAE" w:rsidRDefault="009C5AAE" w:rsidP="009C5AAE">
      <w:pPr>
        <w:rPr>
          <w:rStyle w:val="SubtleEmphasis"/>
          <w:szCs w:val="20"/>
        </w:rPr>
      </w:pPr>
      <w:r w:rsidRPr="009C5AAE">
        <w:rPr>
          <w:szCs w:val="20"/>
        </w:rPr>
        <w:t xml:space="preserve"> Field blanks are required for total metals-in-water samples when collected without sample equipment (i.e., as grab samples). For other types of samples, they are optional. A field blank is prepared in the field by filling a clean container with pure deionized water and appropriate preservative, if any, for the specific sampling activity being undertaken. Field blanks are used to assess contamination from field sources, such as airborne materials, containers, or preservatives. . </w:t>
      </w:r>
      <w:r w:rsidRPr="009868B8">
        <w:rPr>
          <w:szCs w:val="20"/>
          <w:highlight w:val="green"/>
        </w:rPr>
        <w:t xml:space="preserve">Field blanks for total metals-in-water samples will be collected at a frequency of one per day of sampling. Only those samples collected on dates with associated field blanks collected on the same day will be submitted to </w:t>
      </w:r>
      <w:proofErr w:type="gramStart"/>
      <w:r w:rsidRPr="009868B8">
        <w:rPr>
          <w:szCs w:val="20"/>
          <w:highlight w:val="green"/>
        </w:rPr>
        <w:t>TCEQ.</w:t>
      </w:r>
      <w:r w:rsidRPr="009C5AAE">
        <w:rPr>
          <w:szCs w:val="20"/>
        </w:rPr>
        <w:t>.</w:t>
      </w:r>
      <w:proofErr w:type="gramEnd"/>
      <w:r w:rsidRPr="009C5AAE">
        <w:rPr>
          <w:szCs w:val="20"/>
        </w:rPr>
        <w:t xml:space="preserve"> </w:t>
      </w:r>
    </w:p>
    <w:p w14:paraId="51D33E0A" w14:textId="77777777" w:rsidR="009C5AAE" w:rsidRPr="009C5AAE" w:rsidRDefault="009C5AAE" w:rsidP="009C5AAE">
      <w:pPr>
        <w:rPr>
          <w:szCs w:val="20"/>
        </w:rPr>
      </w:pPr>
    </w:p>
    <w:p w14:paraId="2FFFE28C" w14:textId="77777777" w:rsidR="009C5AAE" w:rsidRPr="009C5AAE" w:rsidRDefault="009C5AAE" w:rsidP="009C5AAE">
      <w:pPr>
        <w:rPr>
          <w:szCs w:val="20"/>
        </w:rPr>
      </w:pPr>
      <w:r w:rsidRPr="009C5AAE">
        <w:rPr>
          <w:szCs w:val="20"/>
        </w:rPr>
        <w:t>The analysis of field blanks should yield values lower than the LOQ. When target analyte concentrations are high, blank values should be lower than 5% of the lowest value of the batch, or corrective action will be implemented.</w:t>
      </w:r>
    </w:p>
    <w:p w14:paraId="06A2D155" w14:textId="77777777" w:rsidR="009C5AAE" w:rsidRPr="009C5AAE" w:rsidRDefault="009C5AAE" w:rsidP="009C5AAE">
      <w:pPr>
        <w:rPr>
          <w:szCs w:val="20"/>
        </w:rPr>
      </w:pPr>
    </w:p>
    <w:p w14:paraId="2F454D65" w14:textId="77777777" w:rsidR="009C5AAE" w:rsidRPr="009C5AAE" w:rsidRDefault="009C5AAE" w:rsidP="009C5AAE">
      <w:pPr>
        <w:rPr>
          <w:szCs w:val="20"/>
        </w:rPr>
      </w:pPr>
      <w:r w:rsidRPr="009C5AAE">
        <w:rPr>
          <w:szCs w:val="20"/>
        </w:rPr>
        <w:t>Field blanks are associated with batches of field samples. In the event of a field blank failure for one or more target analytes, all applicable data associated with the field batch may need to be qualified as not meeting project QC requirements, and these qualified data will not be reported to the TCEQ. These data include all samples collected on that day during that sample run and should not be confused with the laboratory analytical batch.</w:t>
      </w:r>
    </w:p>
    <w:p w14:paraId="10B6F948" w14:textId="77777777" w:rsidR="009C5AAE" w:rsidRPr="009C5AAE" w:rsidRDefault="009C5AAE" w:rsidP="009C5AAE">
      <w:pPr>
        <w:rPr>
          <w:szCs w:val="20"/>
        </w:rPr>
      </w:pPr>
    </w:p>
    <w:p w14:paraId="5685ED9C" w14:textId="77777777" w:rsidR="009C5AAE" w:rsidRPr="009868B8" w:rsidRDefault="009C5AAE" w:rsidP="009868B8">
      <w:pPr>
        <w:pStyle w:val="Heading4"/>
        <w:rPr>
          <w:rStyle w:val="Heading4Char"/>
          <w:b/>
          <w:bCs/>
        </w:rPr>
      </w:pPr>
      <w:commentRangeStart w:id="53"/>
      <w:r w:rsidRPr="009868B8">
        <w:rPr>
          <w:rStyle w:val="Heading4Char"/>
          <w:b/>
          <w:bCs/>
        </w:rPr>
        <w:t>Field equipment blank</w:t>
      </w:r>
      <w:commentRangeEnd w:id="53"/>
      <w:r w:rsidRPr="009868B8">
        <w:rPr>
          <w:rStyle w:val="CommentReference"/>
          <w:rFonts w:ascii="Comic Sans MS" w:hAnsi="Comic Sans MS"/>
          <w:b w:val="0"/>
          <w:bCs w:val="0"/>
          <w:sz w:val="20"/>
          <w:szCs w:val="20"/>
        </w:rPr>
        <w:commentReference w:id="53"/>
      </w:r>
    </w:p>
    <w:p w14:paraId="6AF96B30" w14:textId="3A26F38E" w:rsidR="009C5AAE" w:rsidRPr="009C5AAE" w:rsidRDefault="009C5AAE" w:rsidP="009C5AAE">
      <w:pPr>
        <w:rPr>
          <w:rStyle w:val="SubtleEmphasis"/>
          <w:szCs w:val="20"/>
        </w:rPr>
      </w:pPr>
      <w:r w:rsidRPr="009C5AAE">
        <w:rPr>
          <w:szCs w:val="20"/>
        </w:rPr>
        <w:t xml:space="preserve">Field equipment blanks are required for metals-in-water samples when collected using sampling equipment. The field equipment blank is a sample of analyte-free media which has been used to rinse common sampling equipment to check the effectiveness of decontamination procedures. It is collected in the same type of container as the environmental sample, preserved in the same manner, and analyzed for the same parameter. </w:t>
      </w:r>
      <w:r w:rsidRPr="009868B8">
        <w:rPr>
          <w:rStyle w:val="SubtleEmphasis"/>
          <w:i w:val="0"/>
          <w:color w:val="auto"/>
          <w:szCs w:val="20"/>
          <w:highlight w:val="green"/>
        </w:rPr>
        <w:t xml:space="preserve">Field equipment blanks for dissolved metals-in-water samples will be collected at a frequency of one per day of sampling. </w:t>
      </w:r>
      <w:r w:rsidR="005178D6" w:rsidRPr="009868B8">
        <w:rPr>
          <w:rStyle w:val="SubtleEmphasis"/>
          <w:i w:val="0"/>
          <w:color w:val="auto"/>
          <w:szCs w:val="20"/>
          <w:highlight w:val="green"/>
        </w:rPr>
        <w:t>O</w:t>
      </w:r>
      <w:r w:rsidRPr="009868B8">
        <w:rPr>
          <w:rStyle w:val="SubtleEmphasis"/>
          <w:i w:val="0"/>
          <w:color w:val="auto"/>
          <w:szCs w:val="20"/>
          <w:highlight w:val="green"/>
        </w:rPr>
        <w:t xml:space="preserve">nly those samples collected on dates with associated field equipment blanks collected on the same day will be submitted to </w:t>
      </w:r>
      <w:proofErr w:type="gramStart"/>
      <w:r w:rsidRPr="009868B8">
        <w:rPr>
          <w:rStyle w:val="SubtleEmphasis"/>
          <w:i w:val="0"/>
          <w:color w:val="auto"/>
          <w:szCs w:val="20"/>
          <w:highlight w:val="green"/>
        </w:rPr>
        <w:t>TCEQ.</w:t>
      </w:r>
      <w:r w:rsidRPr="009C5AAE">
        <w:rPr>
          <w:szCs w:val="20"/>
        </w:rPr>
        <w:t>.</w:t>
      </w:r>
      <w:proofErr w:type="gramEnd"/>
      <w:r w:rsidRPr="009C5AAE">
        <w:rPr>
          <w:szCs w:val="20"/>
        </w:rPr>
        <w:t xml:space="preserve"> </w:t>
      </w:r>
    </w:p>
    <w:p w14:paraId="7D91F164" w14:textId="77777777" w:rsidR="009C5AAE" w:rsidRPr="009C5AAE" w:rsidRDefault="009C5AAE" w:rsidP="009C5AAE">
      <w:pPr>
        <w:rPr>
          <w:szCs w:val="20"/>
        </w:rPr>
      </w:pPr>
    </w:p>
    <w:p w14:paraId="62E68B54" w14:textId="77777777" w:rsidR="009C5AAE" w:rsidRPr="009C5AAE" w:rsidRDefault="009C5AAE" w:rsidP="009C5AAE">
      <w:pPr>
        <w:rPr>
          <w:szCs w:val="20"/>
        </w:rPr>
      </w:pPr>
      <w:r w:rsidRPr="009C5AAE">
        <w:rPr>
          <w:szCs w:val="20"/>
        </w:rPr>
        <w:t xml:space="preserve">The analysis of field equipment blanks should yield values lower than the LOQ, or, when target analyte concentrations are very high, blank values must be less than 5% of the lowest value of the batch, or corrective action will be implemented. </w:t>
      </w:r>
    </w:p>
    <w:p w14:paraId="417BF50D" w14:textId="77777777" w:rsidR="009C5AAE" w:rsidRPr="009C5AAE" w:rsidRDefault="009C5AAE" w:rsidP="009C5AAE">
      <w:pPr>
        <w:rPr>
          <w:szCs w:val="20"/>
        </w:rPr>
      </w:pPr>
    </w:p>
    <w:p w14:paraId="4B74BDE7" w14:textId="77777777" w:rsidR="009C5AAE" w:rsidRPr="009C5AAE" w:rsidRDefault="009C5AAE" w:rsidP="009C5AAE">
      <w:pPr>
        <w:rPr>
          <w:szCs w:val="20"/>
        </w:rPr>
      </w:pPr>
      <w:r w:rsidRPr="009C5AAE">
        <w:rPr>
          <w:szCs w:val="20"/>
        </w:rPr>
        <w:t>Field equipment blanks are associated with batches of field samples. In the event of a field equipment blank failure for one or more target analytes, all applicable data associated with the field batch may need to be qualified as not meeting project QC requirements, and these qualified data will not be reported to the TCEQ. These data include all samples collected on that day during that sample run and should not be confused with the laboratory analytical batch.</w:t>
      </w:r>
    </w:p>
    <w:p w14:paraId="35498734" w14:textId="77777777" w:rsidR="00773B77" w:rsidRDefault="00773B77" w:rsidP="00773B77">
      <w:pPr>
        <w:pStyle w:val="Heading1"/>
      </w:pPr>
      <w:bookmarkStart w:id="54" w:name="_Toc346012463"/>
      <w:r w:rsidRPr="00D95DCE">
        <w:t>Appendix A:</w:t>
      </w:r>
      <w:bookmarkStart w:id="55" w:name="_Toc338769183"/>
      <w:r>
        <w:t xml:space="preserve"> </w:t>
      </w:r>
      <w:r w:rsidRPr="00D95DCE">
        <w:t>Measurement Performance Specifications (Table A7.1</w:t>
      </w:r>
      <w:r>
        <w:t>-X</w:t>
      </w:r>
      <w:r w:rsidRPr="00D95DCE">
        <w:t>)</w:t>
      </w:r>
      <w:bookmarkEnd w:id="54"/>
      <w:bookmarkEnd w:id="55"/>
    </w:p>
    <w:p w14:paraId="596975FC" w14:textId="77777777" w:rsidR="00773B77" w:rsidRDefault="00773B77" w:rsidP="00773B77">
      <w:pPr>
        <w:pStyle w:val="BodyText"/>
      </w:pPr>
    </w:p>
    <w:p w14:paraId="3DE02F52" w14:textId="77777777" w:rsidR="00773B77" w:rsidRPr="00D95DCE" w:rsidRDefault="00773B77" w:rsidP="00773B77">
      <w:r w:rsidRPr="00D95DCE">
        <w:t>Table A7.1 - Measurement Performance Specifications</w:t>
      </w:r>
    </w:p>
    <w:p w14:paraId="46CC01A6" w14:textId="77777777" w:rsidR="00773B77" w:rsidRDefault="00D57338" w:rsidP="002855E6">
      <w:pPr>
        <w:widowControl/>
        <w:autoSpaceDE/>
        <w:autoSpaceDN/>
        <w:adjustRightInd/>
        <w:rPr>
          <w:rFonts w:ascii="Times New Roman" w:hAnsi="Times New Roman"/>
        </w:rPr>
      </w:pPr>
      <w:r w:rsidRPr="005F1160">
        <w:rPr>
          <w:i/>
          <w:iCs/>
          <w:color w:val="4F81BD" w:themeColor="accent1"/>
        </w:rPr>
        <w:t xml:space="preserve">If </w:t>
      </w:r>
      <w:r>
        <w:rPr>
          <w:i/>
          <w:iCs/>
          <w:color w:val="4F81BD" w:themeColor="accent1"/>
        </w:rPr>
        <w:t>Basin Planning Agency analyzes Enterococci samples, please update Table A7 to reflect amended AWRL. Please see Excel Spreadsheet provided</w:t>
      </w:r>
      <w:r w:rsidR="002855E6">
        <w:rPr>
          <w:i/>
          <w:iCs/>
          <w:color w:val="4F81BD" w:themeColor="accent1"/>
        </w:rPr>
        <w:t>. If other changes need to be made to Table A7s to reflect changes to parameters, LOQs, labs, or other</w:t>
      </w:r>
      <w:r w:rsidR="000D2819">
        <w:rPr>
          <w:i/>
          <w:iCs/>
          <w:color w:val="4F81BD" w:themeColor="accent1"/>
        </w:rPr>
        <w:t xml:space="preserve"> table elements,</w:t>
      </w:r>
      <w:r w:rsidR="002855E6">
        <w:rPr>
          <w:i/>
          <w:iCs/>
          <w:color w:val="4F81BD" w:themeColor="accent1"/>
        </w:rPr>
        <w:t xml:space="preserve"> please include in this section using the tables provided  on the CRP Quality Assurance webpage (</w:t>
      </w:r>
      <w:hyperlink r:id="rId19" w:history="1">
        <w:r w:rsidR="002855E6">
          <w:rPr>
            <w:rStyle w:val="Hyperlink"/>
            <w:rFonts w:eastAsiaTheme="majorEastAsia"/>
          </w:rPr>
          <w:t>https://www.tceq.texas.gov/waterquality/clean-rivers/qa/index.html</w:t>
        </w:r>
      </w:hyperlink>
      <w:r w:rsidR="002855E6">
        <w:rPr>
          <w:rFonts w:ascii="Times New Roman" w:hAnsi="Times New Roman"/>
        </w:rPr>
        <w:t>).</w:t>
      </w:r>
    </w:p>
    <w:p w14:paraId="0FF1FBFD" w14:textId="77777777" w:rsidR="000D2819" w:rsidRDefault="000D2819" w:rsidP="002855E6">
      <w:pPr>
        <w:widowControl/>
        <w:autoSpaceDE/>
        <w:autoSpaceDN/>
        <w:adjustRightInd/>
        <w:rPr>
          <w:rFonts w:ascii="Times New Roman" w:hAnsi="Times New Roman"/>
        </w:rPr>
      </w:pPr>
    </w:p>
    <w:p w14:paraId="6EF1C7F5" w14:textId="77777777" w:rsidR="000D2819" w:rsidRDefault="000D2819" w:rsidP="002855E6">
      <w:pPr>
        <w:widowControl/>
        <w:autoSpaceDE/>
        <w:autoSpaceDN/>
        <w:adjustRightInd/>
        <w:rPr>
          <w:rFonts w:ascii="Times New Roman" w:hAnsi="Times New Roman"/>
        </w:rPr>
      </w:pPr>
    </w:p>
    <w:p w14:paraId="41B4A09D" w14:textId="6F21B043" w:rsidR="00BF1430" w:rsidRPr="009C5AAE" w:rsidRDefault="000D2819" w:rsidP="009C5AAE">
      <w:pPr>
        <w:rPr>
          <w:szCs w:val="20"/>
        </w:rPr>
      </w:pPr>
      <w:r>
        <w:rPr>
          <w:i/>
          <w:iCs/>
          <w:color w:val="4F81BD" w:themeColor="accent1"/>
        </w:rPr>
        <w:t>Note: During the development of this amendment</w:t>
      </w:r>
      <w:r w:rsidR="00B60A23">
        <w:rPr>
          <w:i/>
          <w:iCs/>
          <w:color w:val="4F81BD" w:themeColor="accent1"/>
        </w:rPr>
        <w:t>,</w:t>
      </w:r>
      <w:r>
        <w:rPr>
          <w:i/>
          <w:iCs/>
          <w:color w:val="4F81BD" w:themeColor="accent1"/>
        </w:rPr>
        <w:t xml:space="preserve"> please review lab accreditations</w:t>
      </w:r>
      <w:r w:rsidR="00B60A23">
        <w:rPr>
          <w:i/>
          <w:iCs/>
          <w:color w:val="4F81BD" w:themeColor="accent1"/>
        </w:rPr>
        <w:t xml:space="preserve"> for </w:t>
      </w:r>
      <w:r w:rsidR="00B60A23" w:rsidRPr="00B60A23">
        <w:rPr>
          <w:b/>
          <w:bCs/>
          <w:i/>
          <w:iCs/>
          <w:color w:val="4F81BD" w:themeColor="accent1"/>
        </w:rPr>
        <w:t>all</w:t>
      </w:r>
      <w:r w:rsidR="00B60A23">
        <w:rPr>
          <w:i/>
          <w:iCs/>
          <w:color w:val="4F81BD" w:themeColor="accent1"/>
        </w:rPr>
        <w:t xml:space="preserve"> parameters analyzed</w:t>
      </w:r>
      <w:r>
        <w:rPr>
          <w:i/>
          <w:iCs/>
          <w:color w:val="4F81BD" w:themeColor="accent1"/>
        </w:rPr>
        <w:t xml:space="preserve"> to ensure that </w:t>
      </w:r>
      <w:r w:rsidR="00B60A23">
        <w:rPr>
          <w:i/>
          <w:iCs/>
          <w:color w:val="4F81BD" w:themeColor="accent1"/>
        </w:rPr>
        <w:t xml:space="preserve">labs are accredited to conduct analyses for the cited parameters and methods in </w:t>
      </w:r>
      <w:r w:rsidR="00B60A23" w:rsidRPr="00B60A23">
        <w:rPr>
          <w:b/>
          <w:bCs/>
          <w:i/>
          <w:iCs/>
          <w:color w:val="4F81BD" w:themeColor="accent1"/>
        </w:rPr>
        <w:t>non-potable</w:t>
      </w:r>
      <w:r w:rsidR="00B60A23">
        <w:rPr>
          <w:i/>
          <w:iCs/>
          <w:color w:val="4F81BD" w:themeColor="accent1"/>
        </w:rPr>
        <w:t xml:space="preserve"> water.</w:t>
      </w:r>
    </w:p>
    <w:p w14:paraId="0D09EC8B" w14:textId="2917BFA8" w:rsidR="00D95DCE" w:rsidRPr="00D95DCE" w:rsidRDefault="00D95DCE" w:rsidP="0024777B">
      <w:pPr>
        <w:pStyle w:val="Heading1"/>
      </w:pPr>
      <w:bookmarkStart w:id="56" w:name="_Hlk506293769"/>
      <w:bookmarkStart w:id="57" w:name="_Toc338944907"/>
      <w:bookmarkStart w:id="58" w:name="_Toc346012465"/>
      <w:bookmarkEnd w:id="37"/>
      <w:r w:rsidRPr="00D95DCE">
        <w:lastRenderedPageBreak/>
        <w:t xml:space="preserve">Appendix B Sampling Process Design and Monitoring </w:t>
      </w:r>
      <w:bookmarkEnd w:id="56"/>
      <w:r w:rsidRPr="00D95DCE">
        <w:t>Schedule (plan)</w:t>
      </w:r>
      <w:bookmarkEnd w:id="57"/>
      <w:bookmarkEnd w:id="58"/>
    </w:p>
    <w:p w14:paraId="50C44A91" w14:textId="7CFAAA7D" w:rsidR="00D95DCE" w:rsidRPr="00D95DCE" w:rsidRDefault="00D95DCE" w:rsidP="003955A0">
      <w:pPr>
        <w:pStyle w:val="Heading3"/>
      </w:pPr>
      <w:bookmarkStart w:id="59" w:name="_Toc338769187"/>
      <w:bookmarkStart w:id="60" w:name="_Toc338773656"/>
      <w:bookmarkStart w:id="61" w:name="_Toc338944908"/>
      <w:bookmarkStart w:id="62" w:name="_Toc346012466"/>
      <w:r w:rsidRPr="00D95DCE">
        <w:t xml:space="preserve">Sample Design Rationale FY </w:t>
      </w:r>
      <w:bookmarkEnd w:id="59"/>
      <w:bookmarkEnd w:id="60"/>
      <w:bookmarkEnd w:id="61"/>
      <w:bookmarkEnd w:id="62"/>
      <w:commentRangeStart w:id="63"/>
      <w:r w:rsidR="00F65AF1" w:rsidRPr="00D95DCE">
        <w:t>20</w:t>
      </w:r>
      <w:r w:rsidR="00F17B99">
        <w:t>21</w:t>
      </w:r>
      <w:commentRangeEnd w:id="63"/>
      <w:r w:rsidR="00F65AF1">
        <w:rPr>
          <w:rStyle w:val="CommentReference"/>
          <w:rFonts w:ascii="Calibri" w:eastAsia="Times New Roman" w:hAnsi="Calibri" w:cs="Times New Roman"/>
          <w:b w:val="0"/>
          <w:bCs w:val="0"/>
          <w:color w:val="4F81BD" w:themeColor="accent1"/>
        </w:rPr>
        <w:commentReference w:id="63"/>
      </w:r>
    </w:p>
    <w:p w14:paraId="156D6DC0" w14:textId="27485C8A" w:rsidR="00D95DCE" w:rsidRPr="00D95DCE" w:rsidRDefault="00D95DCE" w:rsidP="00BE73DA">
      <w:r w:rsidRPr="00D95DCE">
        <w:t>The sample design is based on the legislative intent of CRP. Under the legislation, the Basin Planning Agencies have been tasked with providing data to characterize water quality conditions in support of the Texas Water Quality Integrated Report, and to identify significant long-term water quality trends. Based on Steering Committee input, achievable water quality objectives and priorities and the identification of water quality issues are used to develop work plans which are in accord with available resources. As part of the Steering Committee process, the</w:t>
      </w:r>
      <w:r w:rsidR="00F65AF1">
        <w:t xml:space="preserve"> </w:t>
      </w:r>
      <w:r w:rsidR="00F65AF1" w:rsidRPr="00F65AF1">
        <w:rPr>
          <w:highlight w:val="yellow"/>
        </w:rPr>
        <w:t>Basin Planning Agency</w:t>
      </w:r>
      <w:r w:rsidRPr="00D95DCE">
        <w:t xml:space="preserve"> </w:t>
      </w:r>
      <w:r w:rsidR="00BE73DA">
        <w:t xml:space="preserve"> </w:t>
      </w:r>
      <w:r w:rsidRPr="00D95DCE">
        <w:t xml:space="preserve"> coordinates closely with the TCEQ and other participants to ensure a comprehensive water monitoring strategy within the watershed</w:t>
      </w:r>
      <w:commentRangeStart w:id="64"/>
      <w:r w:rsidRPr="0024777B">
        <w:rPr>
          <w:rStyle w:val="SubtleEmphasis"/>
        </w:rPr>
        <w:t xml:space="preserve">. </w:t>
      </w:r>
      <w:commentRangeEnd w:id="64"/>
      <w:r w:rsidR="00F65AF1">
        <w:rPr>
          <w:rStyle w:val="CommentReference"/>
          <w:rFonts w:ascii="Calibri" w:hAnsi="Calibri"/>
          <w:i/>
          <w:color w:val="4F81BD" w:themeColor="accent1"/>
        </w:rPr>
        <w:commentReference w:id="64"/>
      </w:r>
    </w:p>
    <w:p w14:paraId="221826C2" w14:textId="77777777" w:rsidR="00D95DCE" w:rsidRPr="00D95DCE" w:rsidRDefault="00D95DCE" w:rsidP="00D95DCE"/>
    <w:p w14:paraId="1393A94F" w14:textId="77777777" w:rsidR="00D95DCE" w:rsidRPr="00D95DCE" w:rsidRDefault="00D95DCE" w:rsidP="00D95DCE">
      <w:pPr>
        <w:sectPr w:rsidR="00D95DCE" w:rsidRPr="00D95DCE" w:rsidSect="007337EC">
          <w:pgSz w:w="12240" w:h="15840"/>
          <w:pgMar w:top="1008" w:right="1152" w:bottom="720" w:left="1152" w:header="1008" w:footer="720" w:gutter="0"/>
          <w:cols w:space="720"/>
          <w:noEndnote/>
        </w:sectPr>
      </w:pPr>
    </w:p>
    <w:p w14:paraId="22D30475" w14:textId="466CF3A1" w:rsidR="00D95DCE" w:rsidRPr="00D95DCE" w:rsidRDefault="00D95DCE" w:rsidP="003955A0">
      <w:pPr>
        <w:pStyle w:val="Heading3"/>
      </w:pPr>
      <w:bookmarkStart w:id="65" w:name="_Toc338769190"/>
      <w:bookmarkStart w:id="66" w:name="_Toc338773659"/>
      <w:bookmarkStart w:id="67" w:name="_Toc338944911"/>
      <w:bookmarkStart w:id="68" w:name="_Toc346012468"/>
      <w:r w:rsidRPr="00D95DCE">
        <w:lastRenderedPageBreak/>
        <w:t>Monitoring Sites for FY 20</w:t>
      </w:r>
      <w:r w:rsidR="00F17B99">
        <w:t>21</w:t>
      </w:r>
      <w:bookmarkEnd w:id="65"/>
      <w:bookmarkEnd w:id="66"/>
      <w:bookmarkEnd w:id="67"/>
      <w:bookmarkEnd w:id="68"/>
    </w:p>
    <w:p w14:paraId="145EBE4B" w14:textId="77777777" w:rsidR="00D95DCE" w:rsidRPr="005062F1" w:rsidRDefault="00D95DCE" w:rsidP="00D95DCE">
      <w:pPr>
        <w:rPr>
          <w:rStyle w:val="SubtleEmphasis"/>
        </w:rPr>
      </w:pPr>
      <w:r w:rsidRPr="00362897">
        <w:rPr>
          <w:rStyle w:val="BodyTextChar"/>
        </w:rPr>
        <w:t>The sample design for SWQM is shown in Table B1.1 below.</w:t>
      </w:r>
      <w:r w:rsidRPr="005062F1">
        <w:rPr>
          <w:rStyle w:val="SubtleEmphasis"/>
        </w:rPr>
        <w:t xml:space="preserve"> </w:t>
      </w:r>
    </w:p>
    <w:p w14:paraId="11B70928" w14:textId="7F02E940" w:rsidR="00D95DCE" w:rsidRPr="00362897" w:rsidRDefault="00D95DCE" w:rsidP="003955A0">
      <w:pPr>
        <w:pStyle w:val="Heading3"/>
      </w:pPr>
      <w:r w:rsidRPr="00362897">
        <w:t>Table B1.1 Sample Design and Schedule, FY 20</w:t>
      </w:r>
      <w:r w:rsidR="00F17B99">
        <w:t>21</w:t>
      </w:r>
    </w:p>
    <w:tbl>
      <w:tblPr>
        <w:tblW w:w="9923" w:type="dxa"/>
        <w:tblLook w:val="04A0" w:firstRow="1" w:lastRow="0" w:firstColumn="1" w:lastColumn="0" w:noHBand="0" w:noVBand="1"/>
      </w:tblPr>
      <w:tblGrid>
        <w:gridCol w:w="515"/>
        <w:gridCol w:w="420"/>
        <w:gridCol w:w="513"/>
        <w:gridCol w:w="420"/>
        <w:gridCol w:w="420"/>
        <w:gridCol w:w="420"/>
        <w:gridCol w:w="420"/>
        <w:gridCol w:w="420"/>
        <w:gridCol w:w="419"/>
        <w:gridCol w:w="419"/>
        <w:gridCol w:w="419"/>
        <w:gridCol w:w="419"/>
        <w:gridCol w:w="419"/>
        <w:gridCol w:w="419"/>
        <w:gridCol w:w="419"/>
        <w:gridCol w:w="419"/>
        <w:gridCol w:w="509"/>
        <w:gridCol w:w="419"/>
        <w:gridCol w:w="419"/>
        <w:gridCol w:w="419"/>
        <w:gridCol w:w="419"/>
        <w:gridCol w:w="419"/>
        <w:gridCol w:w="422"/>
      </w:tblGrid>
      <w:tr w:rsidR="009D7057" w:rsidRPr="00362897" w14:paraId="02F75FBF" w14:textId="77777777" w:rsidTr="009D7057">
        <w:trPr>
          <w:cantSplit/>
          <w:trHeight w:val="1709"/>
        </w:trPr>
        <w:tc>
          <w:tcPr>
            <w:tcW w:w="571"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5E70911" w14:textId="77777777" w:rsidR="00D95DCE" w:rsidRPr="00362897" w:rsidRDefault="00D95DCE" w:rsidP="000F006A">
            <w:pPr>
              <w:pStyle w:val="BodyText"/>
            </w:pPr>
            <w:commentRangeStart w:id="69"/>
            <w:r w:rsidRPr="00362897">
              <w:t>Site Description</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B539A3A" w14:textId="77777777" w:rsidR="00D95DCE" w:rsidRPr="00362897" w:rsidRDefault="00D95DCE" w:rsidP="000F006A">
            <w:pPr>
              <w:pStyle w:val="BodyText"/>
            </w:pPr>
            <w:r w:rsidRPr="00362897">
              <w:t>Station ID</w:t>
            </w:r>
          </w:p>
        </w:tc>
        <w:tc>
          <w:tcPr>
            <w:tcW w:w="568"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150A718" w14:textId="77777777" w:rsidR="00D95DCE" w:rsidRPr="00362897" w:rsidRDefault="00D95DCE" w:rsidP="000F006A">
            <w:pPr>
              <w:pStyle w:val="BodyText"/>
            </w:pPr>
            <w:r w:rsidRPr="00362897">
              <w:t>Waterbody ID</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E271FA8" w14:textId="77777777" w:rsidR="00D95DCE" w:rsidRPr="00362897" w:rsidRDefault="00D95DCE" w:rsidP="000F006A">
            <w:pPr>
              <w:pStyle w:val="BodyText"/>
            </w:pPr>
            <w:r w:rsidRPr="00362897">
              <w:t>Region</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DF64500" w14:textId="77777777" w:rsidR="00D95DCE" w:rsidRPr="00362897" w:rsidRDefault="00D95DCE" w:rsidP="000F006A">
            <w:pPr>
              <w:pStyle w:val="BodyText"/>
            </w:pPr>
            <w:r w:rsidRPr="00362897">
              <w:t>SE</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BC1EA17" w14:textId="77777777" w:rsidR="00D95DCE" w:rsidRPr="00362897" w:rsidRDefault="00D95DCE" w:rsidP="000F006A">
            <w:pPr>
              <w:pStyle w:val="BodyText"/>
            </w:pPr>
            <w:r w:rsidRPr="00362897">
              <w:t>CE</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93E4D12" w14:textId="77777777" w:rsidR="00D95DCE" w:rsidRPr="00362897" w:rsidRDefault="00D95DCE" w:rsidP="000F006A">
            <w:pPr>
              <w:pStyle w:val="BodyText"/>
            </w:pPr>
            <w:r w:rsidRPr="00362897">
              <w:t>MT</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61F87C7" w14:textId="77777777" w:rsidR="00D95DCE" w:rsidRPr="00362897" w:rsidRDefault="00D95DCE" w:rsidP="000F006A">
            <w:pPr>
              <w:pStyle w:val="BodyText"/>
            </w:pPr>
            <w:r w:rsidRPr="00362897">
              <w:t xml:space="preserve">24 </w:t>
            </w:r>
            <w:proofErr w:type="spellStart"/>
            <w:r w:rsidRPr="00362897">
              <w:t>hr</w:t>
            </w:r>
            <w:proofErr w:type="spellEnd"/>
            <w:r w:rsidRPr="00362897">
              <w:t xml:space="preserve"> DO</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2A8A7C5" w14:textId="77777777" w:rsidR="00D95DCE" w:rsidRPr="00362897" w:rsidRDefault="00D95DCE" w:rsidP="000F006A">
            <w:pPr>
              <w:pStyle w:val="BodyText"/>
            </w:pPr>
            <w:proofErr w:type="spellStart"/>
            <w:r w:rsidRPr="00362897">
              <w:t>AqHab</w:t>
            </w:r>
            <w:proofErr w:type="spellEnd"/>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B391F89" w14:textId="77777777" w:rsidR="00D95DCE" w:rsidRPr="00362897" w:rsidRDefault="00D95DCE" w:rsidP="000F006A">
            <w:pPr>
              <w:pStyle w:val="BodyText"/>
            </w:pPr>
            <w:r w:rsidRPr="00362897">
              <w:t>Benthics</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97BA4FC" w14:textId="77777777" w:rsidR="00D95DCE" w:rsidRPr="00362897" w:rsidRDefault="00D95DCE" w:rsidP="000F006A">
            <w:pPr>
              <w:pStyle w:val="BodyText"/>
            </w:pPr>
            <w:r w:rsidRPr="00362897">
              <w:t>Nekton</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77525B3" w14:textId="77777777" w:rsidR="00D95DCE" w:rsidRPr="00362897" w:rsidRDefault="00D95DCE" w:rsidP="000F006A">
            <w:pPr>
              <w:pStyle w:val="BodyText"/>
            </w:pPr>
            <w:r w:rsidRPr="00362897">
              <w:t>Metal Water</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43408D0" w14:textId="77777777" w:rsidR="00D95DCE" w:rsidRPr="00362897" w:rsidRDefault="00D95DCE" w:rsidP="000F006A">
            <w:pPr>
              <w:pStyle w:val="BodyText"/>
            </w:pPr>
            <w:r w:rsidRPr="00362897">
              <w:t>Organic Water</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B42E3A9" w14:textId="77777777" w:rsidR="00D95DCE" w:rsidRPr="00362897" w:rsidRDefault="00D95DCE" w:rsidP="000F006A">
            <w:pPr>
              <w:pStyle w:val="BodyText"/>
            </w:pPr>
            <w:r w:rsidRPr="00362897">
              <w:t>Metal Sed</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024AAE8" w14:textId="77777777" w:rsidR="00D95DCE" w:rsidRPr="00362897" w:rsidRDefault="00D95DCE" w:rsidP="000F006A">
            <w:pPr>
              <w:pStyle w:val="BodyText"/>
            </w:pPr>
            <w:r w:rsidRPr="00362897">
              <w:t>Organic Sed</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9BD37F6" w14:textId="77777777" w:rsidR="00D95DCE" w:rsidRPr="00362897" w:rsidRDefault="00D95DCE" w:rsidP="000F006A">
            <w:pPr>
              <w:pStyle w:val="BodyText"/>
            </w:pPr>
            <w:r w:rsidRPr="00362897">
              <w:t>Conv</w:t>
            </w:r>
          </w:p>
        </w:tc>
        <w:tc>
          <w:tcPr>
            <w:tcW w:w="564"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B189C42" w14:textId="77777777" w:rsidR="00D95DCE" w:rsidRPr="00362897" w:rsidRDefault="00D95DCE" w:rsidP="000F006A">
            <w:pPr>
              <w:pStyle w:val="BodyText"/>
            </w:pPr>
            <w:proofErr w:type="spellStart"/>
            <w:r w:rsidRPr="00362897">
              <w:t>Amb</w:t>
            </w:r>
            <w:proofErr w:type="spellEnd"/>
            <w:r w:rsidRPr="00362897">
              <w:t xml:space="preserve"> Tox Water</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A2F412F" w14:textId="77777777" w:rsidR="00D95DCE" w:rsidRPr="00362897" w:rsidRDefault="00D95DCE" w:rsidP="000F006A">
            <w:pPr>
              <w:pStyle w:val="BodyText"/>
            </w:pPr>
            <w:proofErr w:type="spellStart"/>
            <w:r w:rsidRPr="00362897">
              <w:t>Amb</w:t>
            </w:r>
            <w:proofErr w:type="spellEnd"/>
            <w:r w:rsidRPr="00362897">
              <w:t xml:space="preserve"> Tox Sed</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1E496BA" w14:textId="77777777" w:rsidR="00D95DCE" w:rsidRPr="00362897" w:rsidRDefault="00D95DCE" w:rsidP="000F006A">
            <w:pPr>
              <w:pStyle w:val="BodyText"/>
            </w:pPr>
            <w:r w:rsidRPr="00362897">
              <w:t>Bacteria</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97723C8" w14:textId="77777777" w:rsidR="00D95DCE" w:rsidRPr="00362897" w:rsidRDefault="00D95DCE" w:rsidP="000F006A">
            <w:pPr>
              <w:pStyle w:val="BodyText"/>
            </w:pPr>
            <w:r w:rsidRPr="00362897">
              <w:t>Flow</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AA46AB3" w14:textId="77777777" w:rsidR="00D95DCE" w:rsidRPr="00362897" w:rsidRDefault="00D95DCE" w:rsidP="000F006A">
            <w:pPr>
              <w:pStyle w:val="BodyText"/>
            </w:pPr>
            <w:r w:rsidRPr="00362897">
              <w:t>Fish Tissue</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09E33F6" w14:textId="77777777" w:rsidR="00D95DCE" w:rsidRPr="00362897" w:rsidRDefault="00D95DCE" w:rsidP="000F006A">
            <w:pPr>
              <w:pStyle w:val="BodyText"/>
            </w:pPr>
            <w:r w:rsidRPr="00362897">
              <w:t>Field</w:t>
            </w:r>
          </w:p>
        </w:tc>
        <w:tc>
          <w:tcPr>
            <w:tcW w:w="41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03C4386" w14:textId="77777777" w:rsidR="00D95DCE" w:rsidRPr="00362897" w:rsidRDefault="00D95DCE" w:rsidP="000F006A">
            <w:pPr>
              <w:pStyle w:val="BodyText"/>
            </w:pPr>
            <w:r w:rsidRPr="00362897">
              <w:t>Comments</w:t>
            </w:r>
            <w:commentRangeEnd w:id="69"/>
            <w:r w:rsidR="00F65AF1">
              <w:rPr>
                <w:rStyle w:val="CommentReference"/>
                <w:rFonts w:ascii="Calibri" w:hAnsi="Calibri"/>
                <w:i/>
                <w:color w:val="4F81BD" w:themeColor="accent1"/>
              </w:rPr>
              <w:commentReference w:id="69"/>
            </w:r>
          </w:p>
        </w:tc>
      </w:tr>
      <w:tr w:rsidR="009D7057" w:rsidRPr="00362897" w14:paraId="4E69FF5B" w14:textId="77777777" w:rsidTr="009D7057">
        <w:trPr>
          <w:trHeight w:val="181"/>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6720E3B9"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73CD1908" w14:textId="77777777" w:rsidR="00D95DCE" w:rsidRPr="00362897" w:rsidRDefault="00D95DCE" w:rsidP="000F006A">
            <w:pPr>
              <w:pStyle w:val="BodyText"/>
            </w:pPr>
          </w:p>
        </w:tc>
        <w:tc>
          <w:tcPr>
            <w:tcW w:w="568" w:type="dxa"/>
            <w:tcBorders>
              <w:top w:val="nil"/>
              <w:left w:val="nil"/>
              <w:bottom w:val="single" w:sz="4" w:space="0" w:color="auto"/>
              <w:right w:val="single" w:sz="4" w:space="0" w:color="auto"/>
            </w:tcBorders>
            <w:shd w:val="clear" w:color="auto" w:fill="auto"/>
            <w:noWrap/>
            <w:vAlign w:val="bottom"/>
            <w:hideMark/>
          </w:tcPr>
          <w:p w14:paraId="1E463D2C"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07A57ECE"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72FE52B0"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21B73070"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0BC9EDF7"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5CBAD5D3"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06A9E93B"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3F652D4A"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278733D8"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08DCB5A5"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16313C0F"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79D9B901"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309B45FD"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4FD8C0AB" w14:textId="77777777" w:rsidR="00D95DCE" w:rsidRPr="00362897" w:rsidRDefault="00D95DCE" w:rsidP="000F006A">
            <w:pPr>
              <w:pStyle w:val="BodyText"/>
            </w:pPr>
          </w:p>
        </w:tc>
        <w:tc>
          <w:tcPr>
            <w:tcW w:w="564" w:type="dxa"/>
            <w:tcBorders>
              <w:top w:val="nil"/>
              <w:left w:val="nil"/>
              <w:bottom w:val="single" w:sz="4" w:space="0" w:color="auto"/>
              <w:right w:val="single" w:sz="4" w:space="0" w:color="auto"/>
            </w:tcBorders>
            <w:shd w:val="clear" w:color="auto" w:fill="auto"/>
            <w:noWrap/>
            <w:vAlign w:val="bottom"/>
            <w:hideMark/>
          </w:tcPr>
          <w:p w14:paraId="49643E15"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25AE7CEE"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31FB6D03"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1591C88F"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14C7DFD5"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52E2A59A"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5BF7D9C3" w14:textId="77777777" w:rsidR="00D95DCE" w:rsidRPr="00362897" w:rsidRDefault="00D95DCE" w:rsidP="000F006A">
            <w:pPr>
              <w:pStyle w:val="BodyText"/>
            </w:pPr>
          </w:p>
        </w:tc>
      </w:tr>
      <w:tr w:rsidR="009D7057" w:rsidRPr="00362897" w14:paraId="4988CE36" w14:textId="77777777" w:rsidTr="009D7057">
        <w:trPr>
          <w:trHeight w:val="181"/>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53762704"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76C39FF0" w14:textId="77777777" w:rsidR="00D95DCE" w:rsidRPr="00362897" w:rsidRDefault="00D95DCE" w:rsidP="000F006A">
            <w:pPr>
              <w:pStyle w:val="BodyText"/>
            </w:pPr>
          </w:p>
        </w:tc>
        <w:tc>
          <w:tcPr>
            <w:tcW w:w="568" w:type="dxa"/>
            <w:tcBorders>
              <w:top w:val="nil"/>
              <w:left w:val="nil"/>
              <w:bottom w:val="single" w:sz="4" w:space="0" w:color="auto"/>
              <w:right w:val="single" w:sz="4" w:space="0" w:color="auto"/>
            </w:tcBorders>
            <w:shd w:val="clear" w:color="auto" w:fill="auto"/>
            <w:noWrap/>
            <w:vAlign w:val="bottom"/>
            <w:hideMark/>
          </w:tcPr>
          <w:p w14:paraId="49DBB213"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0C4B4E5C"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4009CF87"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536B390C"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53785461"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4A49F0F8"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11AE2ADF"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61AF5925"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1EFBB9C2"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3A120EBC"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61CC122B"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6CE1ED96"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326477E6"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53587551" w14:textId="77777777" w:rsidR="00D95DCE" w:rsidRPr="00362897" w:rsidRDefault="00D95DCE" w:rsidP="000F006A">
            <w:pPr>
              <w:pStyle w:val="BodyText"/>
            </w:pPr>
          </w:p>
        </w:tc>
        <w:tc>
          <w:tcPr>
            <w:tcW w:w="564" w:type="dxa"/>
            <w:tcBorders>
              <w:top w:val="nil"/>
              <w:left w:val="nil"/>
              <w:bottom w:val="single" w:sz="4" w:space="0" w:color="auto"/>
              <w:right w:val="single" w:sz="4" w:space="0" w:color="auto"/>
            </w:tcBorders>
            <w:shd w:val="clear" w:color="auto" w:fill="auto"/>
            <w:noWrap/>
            <w:vAlign w:val="bottom"/>
            <w:hideMark/>
          </w:tcPr>
          <w:p w14:paraId="03997833"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31A4F2DA"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2005631F"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09B87282"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040D9B54"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190C9E8A"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142AD061" w14:textId="77777777" w:rsidR="00D95DCE" w:rsidRPr="00362897" w:rsidRDefault="00D95DCE" w:rsidP="000F006A">
            <w:pPr>
              <w:pStyle w:val="BodyText"/>
            </w:pPr>
          </w:p>
        </w:tc>
      </w:tr>
      <w:tr w:rsidR="009D7057" w:rsidRPr="00362897" w14:paraId="48C8DC9E" w14:textId="77777777" w:rsidTr="009D7057">
        <w:trPr>
          <w:trHeight w:val="181"/>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205BD791"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7E69A95E" w14:textId="77777777" w:rsidR="00D95DCE" w:rsidRPr="00362897" w:rsidRDefault="00D95DCE" w:rsidP="000F006A">
            <w:pPr>
              <w:pStyle w:val="BodyText"/>
            </w:pPr>
          </w:p>
        </w:tc>
        <w:tc>
          <w:tcPr>
            <w:tcW w:w="568" w:type="dxa"/>
            <w:tcBorders>
              <w:top w:val="nil"/>
              <w:left w:val="nil"/>
              <w:bottom w:val="single" w:sz="4" w:space="0" w:color="auto"/>
              <w:right w:val="single" w:sz="4" w:space="0" w:color="auto"/>
            </w:tcBorders>
            <w:shd w:val="clear" w:color="auto" w:fill="auto"/>
            <w:noWrap/>
            <w:vAlign w:val="bottom"/>
            <w:hideMark/>
          </w:tcPr>
          <w:p w14:paraId="3693773B"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5251E47B"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2AB7188E"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4D35B935"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210EF3E2"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55AEDF78"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30BFEB8A"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4DBBEB04"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3D33E925"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0B84117A"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649F3169"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4A377CE9"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4DBFC279"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50946EE7" w14:textId="77777777" w:rsidR="00D95DCE" w:rsidRPr="00362897" w:rsidRDefault="00D95DCE" w:rsidP="000F006A">
            <w:pPr>
              <w:pStyle w:val="BodyText"/>
            </w:pPr>
          </w:p>
        </w:tc>
        <w:tc>
          <w:tcPr>
            <w:tcW w:w="564" w:type="dxa"/>
            <w:tcBorders>
              <w:top w:val="nil"/>
              <w:left w:val="nil"/>
              <w:bottom w:val="single" w:sz="4" w:space="0" w:color="auto"/>
              <w:right w:val="single" w:sz="4" w:space="0" w:color="auto"/>
            </w:tcBorders>
            <w:shd w:val="clear" w:color="auto" w:fill="auto"/>
            <w:noWrap/>
            <w:vAlign w:val="bottom"/>
            <w:hideMark/>
          </w:tcPr>
          <w:p w14:paraId="696F70AD"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7342981A"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5CD215EE"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02A0284D"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5536C778"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318F3AF6"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5ED5BD37" w14:textId="77777777" w:rsidR="00D95DCE" w:rsidRPr="00362897" w:rsidRDefault="00D95DCE" w:rsidP="000F006A">
            <w:pPr>
              <w:pStyle w:val="BodyText"/>
            </w:pPr>
          </w:p>
        </w:tc>
      </w:tr>
      <w:tr w:rsidR="009D7057" w:rsidRPr="00362897" w14:paraId="5F6604A7" w14:textId="77777777" w:rsidTr="009D7057">
        <w:trPr>
          <w:trHeight w:val="181"/>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5CC479FB"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78887131" w14:textId="77777777" w:rsidR="00D95DCE" w:rsidRPr="00362897" w:rsidRDefault="00D95DCE" w:rsidP="000F006A">
            <w:pPr>
              <w:pStyle w:val="BodyText"/>
            </w:pPr>
          </w:p>
        </w:tc>
        <w:tc>
          <w:tcPr>
            <w:tcW w:w="568" w:type="dxa"/>
            <w:tcBorders>
              <w:top w:val="nil"/>
              <w:left w:val="nil"/>
              <w:bottom w:val="single" w:sz="4" w:space="0" w:color="auto"/>
              <w:right w:val="single" w:sz="4" w:space="0" w:color="auto"/>
            </w:tcBorders>
            <w:shd w:val="clear" w:color="auto" w:fill="auto"/>
            <w:noWrap/>
            <w:vAlign w:val="bottom"/>
            <w:hideMark/>
          </w:tcPr>
          <w:p w14:paraId="256B4AEE"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2026561E"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79C28593"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368B5FF3"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1BECB762"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6343F6BA"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415D2C64"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2E7CC49B"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038F44B4"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2A4B716D"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2B4B39BE"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7FF2EB03"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252ECCC0"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0F71A291" w14:textId="77777777" w:rsidR="00D95DCE" w:rsidRPr="00362897" w:rsidRDefault="00D95DCE" w:rsidP="000F006A">
            <w:pPr>
              <w:pStyle w:val="BodyText"/>
            </w:pPr>
          </w:p>
        </w:tc>
        <w:tc>
          <w:tcPr>
            <w:tcW w:w="564" w:type="dxa"/>
            <w:tcBorders>
              <w:top w:val="nil"/>
              <w:left w:val="nil"/>
              <w:bottom w:val="single" w:sz="4" w:space="0" w:color="auto"/>
              <w:right w:val="single" w:sz="4" w:space="0" w:color="auto"/>
            </w:tcBorders>
            <w:shd w:val="clear" w:color="auto" w:fill="auto"/>
            <w:noWrap/>
            <w:vAlign w:val="bottom"/>
            <w:hideMark/>
          </w:tcPr>
          <w:p w14:paraId="15764CBA"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766A29F3"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61D839D3"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3F2F38E1"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11A5F8CA"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27462A30" w14:textId="77777777" w:rsidR="00D95DCE" w:rsidRPr="00362897" w:rsidRDefault="00D95DCE" w:rsidP="000F006A">
            <w:pPr>
              <w:pStyle w:val="BodyText"/>
            </w:pPr>
          </w:p>
        </w:tc>
        <w:tc>
          <w:tcPr>
            <w:tcW w:w="411" w:type="dxa"/>
            <w:tcBorders>
              <w:top w:val="nil"/>
              <w:left w:val="nil"/>
              <w:bottom w:val="single" w:sz="4" w:space="0" w:color="auto"/>
              <w:right w:val="single" w:sz="4" w:space="0" w:color="auto"/>
            </w:tcBorders>
            <w:shd w:val="clear" w:color="auto" w:fill="auto"/>
            <w:noWrap/>
            <w:vAlign w:val="bottom"/>
            <w:hideMark/>
          </w:tcPr>
          <w:p w14:paraId="49CD2DE2" w14:textId="77777777" w:rsidR="00D95DCE" w:rsidRPr="00362897" w:rsidRDefault="00D95DCE" w:rsidP="000F006A">
            <w:pPr>
              <w:pStyle w:val="BodyText"/>
            </w:pPr>
          </w:p>
        </w:tc>
      </w:tr>
    </w:tbl>
    <w:p w14:paraId="67CD546E" w14:textId="77777777" w:rsidR="00D95DCE" w:rsidRPr="00D95DCE" w:rsidRDefault="00D95DCE" w:rsidP="00D95DCE"/>
    <w:p w14:paraId="030F21F1" w14:textId="77777777" w:rsidR="003725AD" w:rsidRDefault="003725AD" w:rsidP="003725AD">
      <w:pPr>
        <w:pStyle w:val="Heading1"/>
      </w:pPr>
      <w:bookmarkStart w:id="70" w:name="_Toc346012470"/>
      <w:r>
        <w:t>Appendix C</w:t>
      </w:r>
      <w:r w:rsidRPr="00D95DCE">
        <w:t>:</w:t>
      </w:r>
      <w:r>
        <w:t xml:space="preserve"> Station Location Maps</w:t>
      </w:r>
      <w:bookmarkEnd w:id="70"/>
    </w:p>
    <w:p w14:paraId="7695C375" w14:textId="77777777" w:rsidR="003725AD" w:rsidRDefault="003725AD" w:rsidP="003955A0">
      <w:pPr>
        <w:pStyle w:val="Heading3"/>
      </w:pPr>
      <w:bookmarkStart w:id="71" w:name="_Toc346012471"/>
      <w:r>
        <w:t>Station Location Maps</w:t>
      </w:r>
      <w:bookmarkEnd w:id="71"/>
    </w:p>
    <w:p w14:paraId="6A786673" w14:textId="77777777" w:rsidR="004A36E4" w:rsidRPr="004A36E4" w:rsidRDefault="004A36E4" w:rsidP="004A36E4">
      <w:r>
        <w:t xml:space="preserve">Maps of stations monitored by </w:t>
      </w:r>
      <w:r w:rsidRPr="00D95DCE">
        <w:t>the</w:t>
      </w:r>
      <w:r>
        <w:t xml:space="preserve"> </w:t>
      </w:r>
      <w:commentRangeStart w:id="72"/>
      <w:r w:rsidR="00BE73DA">
        <w:t xml:space="preserve"> </w:t>
      </w:r>
      <w:commentRangeEnd w:id="72"/>
      <w:r w:rsidR="006928BE">
        <w:rPr>
          <w:rStyle w:val="CommentReference"/>
          <w:rFonts w:ascii="Calibri" w:hAnsi="Calibri"/>
          <w:i/>
          <w:color w:val="4F81BD" w:themeColor="accent1"/>
        </w:rPr>
        <w:commentReference w:id="72"/>
      </w:r>
      <w:r w:rsidRPr="00D95DCE">
        <w:t xml:space="preserve"> </w:t>
      </w:r>
      <w:r>
        <w:t xml:space="preserve">are provided below. </w:t>
      </w:r>
      <w:r>
        <w:rPr>
          <w:rFonts w:eastAsiaTheme="majorEastAsia"/>
        </w:rPr>
        <w:t>The</w:t>
      </w:r>
      <w:r w:rsidRPr="004A36E4">
        <w:rPr>
          <w:rFonts w:eastAsiaTheme="majorEastAsia"/>
        </w:rPr>
        <w:t xml:space="preserve"> map</w:t>
      </w:r>
      <w:r>
        <w:rPr>
          <w:rFonts w:eastAsiaTheme="majorEastAsia"/>
        </w:rPr>
        <w:t>s were</w:t>
      </w:r>
      <w:r w:rsidRPr="004A36E4">
        <w:rPr>
          <w:rFonts w:eastAsiaTheme="majorEastAsia"/>
        </w:rPr>
        <w:t xml:space="preserve"> generated by the</w:t>
      </w:r>
      <w:commentRangeStart w:id="73"/>
      <w:r w:rsidR="00BE73DA" w:rsidRPr="00BE73DA">
        <w:t xml:space="preserve"> </w:t>
      </w:r>
      <w:r w:rsidRPr="00BE73DA">
        <w:t xml:space="preserve"> </w:t>
      </w:r>
      <w:commentRangeEnd w:id="73"/>
      <w:r w:rsidR="006928BE">
        <w:rPr>
          <w:rStyle w:val="CommentReference"/>
          <w:rFonts w:ascii="Calibri" w:hAnsi="Calibri"/>
          <w:i/>
          <w:color w:val="4F81BD" w:themeColor="accent1"/>
        </w:rPr>
        <w:commentReference w:id="73"/>
      </w:r>
      <w:r w:rsidRPr="00BE73DA">
        <w:rPr>
          <w:rFonts w:eastAsiaTheme="majorEastAsia"/>
        </w:rPr>
        <w:t>.</w:t>
      </w:r>
      <w:r w:rsidRPr="004A36E4">
        <w:rPr>
          <w:rFonts w:eastAsiaTheme="majorEastAsia"/>
        </w:rPr>
        <w:t xml:space="preserve"> This product is for informational purposes and may not have been prepared for or be suitable for legal, engineering, or surveying purposes. It does not represent an on-the-ground survey and represents only the approximate relative location of property boundaries. For more information concerning this map, contact</w:t>
      </w:r>
      <w:commentRangeStart w:id="74"/>
      <w:r w:rsidRPr="004A36E4">
        <w:rPr>
          <w:rFonts w:eastAsiaTheme="majorEastAsia"/>
        </w:rPr>
        <w:t xml:space="preserve"> </w:t>
      </w:r>
      <w:r w:rsidR="00FA4248">
        <w:rPr>
          <w:rFonts w:eastAsiaTheme="majorEastAsia"/>
        </w:rPr>
        <w:t xml:space="preserve"> </w:t>
      </w:r>
      <w:commentRangeEnd w:id="74"/>
      <w:r w:rsidR="006928BE">
        <w:rPr>
          <w:rStyle w:val="CommentReference"/>
          <w:rFonts w:ascii="Calibri" w:hAnsi="Calibri"/>
          <w:i/>
          <w:color w:val="4F81BD" w:themeColor="accent1"/>
        </w:rPr>
        <w:commentReference w:id="74"/>
      </w:r>
      <w:r w:rsidRPr="004A36E4">
        <w:rPr>
          <w:rFonts w:eastAsiaTheme="majorEastAsia"/>
        </w:rPr>
        <w:t>.</w:t>
      </w:r>
    </w:p>
    <w:p w14:paraId="27FF3FCB" w14:textId="77777777" w:rsidR="003725AD" w:rsidRDefault="003725AD" w:rsidP="004A36E4">
      <w:pPr>
        <w:rPr>
          <w:sz w:val="28"/>
          <w:szCs w:val="28"/>
        </w:rPr>
      </w:pPr>
    </w:p>
    <w:sectPr w:rsidR="003725AD" w:rsidSect="0012294D">
      <w:pgSz w:w="12240" w:h="15840"/>
      <w:pgMar w:top="1170" w:right="1152" w:bottom="720" w:left="1152" w:header="117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TCEQ CRP QA Specialist" w:date="2018-01-30T15:54:00Z" w:initials="KR">
    <w:p w14:paraId="15C7A94D" w14:textId="0AABEA85" w:rsidR="00A10168" w:rsidRDefault="00A10168">
      <w:pPr>
        <w:pStyle w:val="CommentText"/>
      </w:pPr>
      <w:r>
        <w:rPr>
          <w:rStyle w:val="CommentReference"/>
        </w:rPr>
        <w:annotationRef/>
      </w:r>
      <w:r w:rsidRPr="002513A4">
        <w:rPr>
          <w:rFonts w:asciiTheme="minorHAnsi" w:hAnsiTheme="minorHAnsi"/>
        </w:rPr>
        <w:t xml:space="preserve">Add Amendment </w:t>
      </w:r>
      <w:r w:rsidRPr="002513A4">
        <w:rPr>
          <w:rFonts w:asciiTheme="minorHAnsi" w:hAnsiTheme="minorHAnsi"/>
          <w:highlight w:val="yellow"/>
        </w:rPr>
        <w:t>Number</w:t>
      </w:r>
    </w:p>
  </w:comment>
  <w:comment w:id="5" w:author="TCEQ CRP QA Specialist" w:date="2018-01-30T15:55:00Z" w:initials="KR">
    <w:p w14:paraId="64FDA81B" w14:textId="7196295F" w:rsidR="00A10168" w:rsidRPr="001259E2" w:rsidRDefault="00A10168">
      <w:pPr>
        <w:pStyle w:val="CommentText"/>
        <w:rPr>
          <w:rFonts w:asciiTheme="minorHAnsi" w:hAnsiTheme="minorHAnsi"/>
        </w:rPr>
      </w:pPr>
      <w:r>
        <w:rPr>
          <w:rStyle w:val="CommentReference"/>
        </w:rPr>
        <w:annotationRef/>
      </w:r>
      <w:r>
        <w:rPr>
          <w:rStyle w:val="CommentReference"/>
        </w:rPr>
        <w:annotationRef/>
      </w:r>
      <w:r w:rsidRPr="002513A4">
        <w:rPr>
          <w:rFonts w:asciiTheme="minorHAnsi" w:hAnsiTheme="minorHAnsi"/>
        </w:rPr>
        <w:t xml:space="preserve">Insert name of </w:t>
      </w:r>
      <w:r>
        <w:rPr>
          <w:rFonts w:asciiTheme="minorHAnsi" w:hAnsiTheme="minorHAnsi"/>
          <w:highlight w:val="yellow"/>
        </w:rPr>
        <w:t>Basin Planning Agency</w:t>
      </w:r>
    </w:p>
  </w:comment>
  <w:comment w:id="9" w:author="TCEQ CRP QA Specialist" w:date="2018-01-30T16:12:00Z" w:initials="KR">
    <w:p w14:paraId="258498DA" w14:textId="77777777" w:rsidR="00A10168" w:rsidRPr="002513A4" w:rsidRDefault="00A10168" w:rsidP="006F155E">
      <w:pPr>
        <w:pStyle w:val="CommentText"/>
        <w:rPr>
          <w:rFonts w:asciiTheme="minorHAnsi" w:hAnsiTheme="minorHAnsi"/>
        </w:rPr>
      </w:pPr>
      <w:r>
        <w:rPr>
          <w:rStyle w:val="CommentReference"/>
        </w:rPr>
        <w:annotationRef/>
      </w:r>
      <w:r w:rsidRPr="002513A4">
        <w:rPr>
          <w:rFonts w:asciiTheme="minorHAnsi" w:hAnsiTheme="minorHAnsi"/>
        </w:rPr>
        <w:t>Insert</w:t>
      </w:r>
    </w:p>
    <w:p w14:paraId="6AE89BFD" w14:textId="77777777" w:rsidR="00A10168" w:rsidRPr="002513A4" w:rsidRDefault="00A10168" w:rsidP="006F155E">
      <w:pPr>
        <w:rPr>
          <w:rStyle w:val="Strong"/>
          <w:highlight w:val="yellow"/>
        </w:rPr>
      </w:pPr>
      <w:r w:rsidRPr="002513A4">
        <w:rPr>
          <w:rStyle w:val="Strong"/>
          <w:highlight w:val="yellow"/>
        </w:rPr>
        <w:t>Name (Basin Planning Agency Representative)</w:t>
      </w:r>
    </w:p>
    <w:p w14:paraId="78B52CF9" w14:textId="77777777" w:rsidR="00A10168" w:rsidRPr="002513A4" w:rsidRDefault="00A10168" w:rsidP="006F155E">
      <w:pPr>
        <w:rPr>
          <w:rStyle w:val="Strong"/>
          <w:highlight w:val="yellow"/>
        </w:rPr>
      </w:pPr>
      <w:r w:rsidRPr="002513A4">
        <w:rPr>
          <w:rStyle w:val="Strong"/>
          <w:highlight w:val="yellow"/>
        </w:rPr>
        <w:t>Title</w:t>
      </w:r>
    </w:p>
    <w:p w14:paraId="598B343B" w14:textId="77777777" w:rsidR="00A10168" w:rsidRPr="002513A4" w:rsidRDefault="00A10168" w:rsidP="006F155E">
      <w:pPr>
        <w:rPr>
          <w:rStyle w:val="Strong"/>
          <w:highlight w:val="yellow"/>
        </w:rPr>
      </w:pPr>
      <w:r w:rsidRPr="002513A4">
        <w:rPr>
          <w:rStyle w:val="Strong"/>
          <w:highlight w:val="yellow"/>
        </w:rPr>
        <w:t>Address</w:t>
      </w:r>
    </w:p>
    <w:p w14:paraId="4C5FAB4D" w14:textId="77777777" w:rsidR="00A10168" w:rsidRPr="002513A4" w:rsidRDefault="00A10168" w:rsidP="006F155E">
      <w:pPr>
        <w:rPr>
          <w:rStyle w:val="Strong"/>
          <w:highlight w:val="yellow"/>
        </w:rPr>
      </w:pPr>
      <w:r w:rsidRPr="002513A4">
        <w:rPr>
          <w:rStyle w:val="Strong"/>
          <w:highlight w:val="yellow"/>
        </w:rPr>
        <w:t>City, Texas Zip Code</w:t>
      </w:r>
    </w:p>
    <w:p w14:paraId="0D3B8A15" w14:textId="77777777" w:rsidR="00A10168" w:rsidRPr="002513A4" w:rsidRDefault="00A10168" w:rsidP="006F155E">
      <w:pPr>
        <w:rPr>
          <w:rStyle w:val="Strong"/>
          <w:highlight w:val="yellow"/>
        </w:rPr>
      </w:pPr>
      <w:r w:rsidRPr="002513A4">
        <w:rPr>
          <w:rStyle w:val="Strong"/>
          <w:highlight w:val="yellow"/>
        </w:rPr>
        <w:t>(XXX) XXX-XXXX</w:t>
      </w:r>
    </w:p>
    <w:p w14:paraId="78A5319D" w14:textId="402D0AB1" w:rsidR="00A10168" w:rsidRPr="00CD36B5" w:rsidRDefault="00A10168" w:rsidP="006F155E">
      <w:pPr>
        <w:pStyle w:val="CommentText"/>
        <w:rPr>
          <w:i w:val="0"/>
        </w:rPr>
      </w:pPr>
      <w:proofErr w:type="spellStart"/>
      <w:r w:rsidRPr="00CD36B5">
        <w:rPr>
          <w:rStyle w:val="Strong"/>
          <w:i w:val="0"/>
          <w:color w:val="auto"/>
          <w:highlight w:val="yellow"/>
        </w:rPr>
        <w:t>email@address</w:t>
      </w:r>
      <w:proofErr w:type="spellEnd"/>
    </w:p>
  </w:comment>
  <w:comment w:id="12" w:author="TCEQ CRP QA Specialist" w:date="2020-02-12T09:26:00Z" w:initials="KR">
    <w:p w14:paraId="2F3BFF1D" w14:textId="77777777" w:rsidR="00FB0A9F" w:rsidRPr="00566943" w:rsidRDefault="00FB0A9F" w:rsidP="00FB0A9F">
      <w:pPr>
        <w:pStyle w:val="CommentText"/>
      </w:pPr>
      <w:r>
        <w:rPr>
          <w:rStyle w:val="CommentReference"/>
        </w:rPr>
        <w:annotationRef/>
      </w:r>
      <w:r w:rsidRPr="00566943">
        <w:t>Please include if applicable.</w:t>
      </w:r>
    </w:p>
    <w:p w14:paraId="68ADE16B" w14:textId="2024958D" w:rsidR="00FB0A9F" w:rsidRDefault="00FB0A9F">
      <w:pPr>
        <w:pStyle w:val="CommentText"/>
      </w:pPr>
      <w:r w:rsidRPr="00566943">
        <w:t>If personnel changes are applicable for other organizations/signatories (ex: LCRA), please update those changes in this amendment.</w:t>
      </w:r>
    </w:p>
  </w:comment>
  <w:comment w:id="13" w:author="TCEQ CRP QA Specialist" w:date="2020-02-12T09:26:00Z" w:initials="KR">
    <w:p w14:paraId="3C722213" w14:textId="77777777" w:rsidR="00FB0A9F" w:rsidRPr="00566943" w:rsidRDefault="00FB0A9F" w:rsidP="00FB0A9F">
      <w:pPr>
        <w:pStyle w:val="CommentText"/>
      </w:pPr>
      <w:r>
        <w:rPr>
          <w:rStyle w:val="CommentReference"/>
        </w:rPr>
        <w:annotationRef/>
      </w:r>
      <w:r w:rsidRPr="00566943">
        <w:t>Please include if applicable.</w:t>
      </w:r>
    </w:p>
    <w:p w14:paraId="3689F540" w14:textId="58EBDE9F" w:rsidR="00FB0A9F" w:rsidRDefault="00FB0A9F">
      <w:pPr>
        <w:pStyle w:val="CommentText"/>
      </w:pPr>
      <w:r w:rsidRPr="00566943">
        <w:t>If personnel changes are applicable for other organizations/signatories (ex: LCRA), please update those changes in this amendment.</w:t>
      </w:r>
    </w:p>
  </w:comment>
  <w:comment w:id="14" w:author="TCEQ CRP QA Specialist" w:date="2020-02-12T09:26:00Z" w:initials="KR">
    <w:p w14:paraId="29ED50C4" w14:textId="77777777" w:rsidR="00FB0A9F" w:rsidRPr="00566943" w:rsidRDefault="00FB0A9F" w:rsidP="00FB0A9F">
      <w:pPr>
        <w:pStyle w:val="CommentText"/>
      </w:pPr>
      <w:r>
        <w:rPr>
          <w:rStyle w:val="CommentReference"/>
        </w:rPr>
        <w:annotationRef/>
      </w:r>
      <w:r w:rsidRPr="00566943">
        <w:t>Please include if applicable.</w:t>
      </w:r>
    </w:p>
    <w:p w14:paraId="6BC84E48" w14:textId="0AC69920" w:rsidR="00FB0A9F" w:rsidRDefault="00FB0A9F">
      <w:pPr>
        <w:pStyle w:val="CommentText"/>
      </w:pPr>
      <w:r w:rsidRPr="00566943">
        <w:t>If personnel changes are applicable for other organizations/signatories (ex: LCRA), please update those changes in this amendment.</w:t>
      </w:r>
    </w:p>
  </w:comment>
  <w:comment w:id="15" w:author="TCEQ CRP QA Specialist" w:date="2020-02-12T09:26:00Z" w:initials="KR">
    <w:p w14:paraId="3EDA4880" w14:textId="77777777" w:rsidR="00FB0A9F" w:rsidRPr="00566943" w:rsidRDefault="00FB0A9F" w:rsidP="00FB0A9F">
      <w:pPr>
        <w:pStyle w:val="CommentText"/>
      </w:pPr>
      <w:r>
        <w:rPr>
          <w:rStyle w:val="CommentReference"/>
        </w:rPr>
        <w:annotationRef/>
      </w:r>
      <w:r w:rsidRPr="00566943">
        <w:t>Please include if applicable.</w:t>
      </w:r>
    </w:p>
    <w:p w14:paraId="7FED0590" w14:textId="6E54F856" w:rsidR="00FB0A9F" w:rsidRDefault="00FB0A9F">
      <w:pPr>
        <w:pStyle w:val="CommentText"/>
      </w:pPr>
      <w:r w:rsidRPr="00566943">
        <w:t>If personnel changes are applicable for other organizations/signatories (ex: LCRA), please update those changes in this amendment.</w:t>
      </w:r>
    </w:p>
  </w:comment>
  <w:comment w:id="39" w:author="TCEQ CRP QA Specialist" w:date="2018-02-01T10:53:00Z" w:initials="KR">
    <w:p w14:paraId="12EAE55E" w14:textId="77777777" w:rsidR="00A10168" w:rsidRPr="00B31737" w:rsidRDefault="00A10168" w:rsidP="00875837">
      <w:pPr>
        <w:rPr>
          <w:rStyle w:val="SubtleEmphasis"/>
        </w:rPr>
      </w:pPr>
      <w:r>
        <w:rPr>
          <w:rStyle w:val="CommentReference"/>
        </w:rPr>
        <w:annotationRef/>
      </w:r>
      <w:r w:rsidRPr="00B31737">
        <w:rPr>
          <w:rStyle w:val="SubtleEmphasis"/>
        </w:rPr>
        <w:t xml:space="preserve">Note: This organization chart will vary from project to project, particularly below the level of </w:t>
      </w:r>
      <w:r w:rsidRPr="00B31737">
        <w:rPr>
          <w:rStyle w:val="SubtleEmphasis"/>
          <w:highlight w:val="yellow"/>
        </w:rPr>
        <w:t xml:space="preserve">Basin Planning Agency </w:t>
      </w:r>
      <w:r w:rsidRPr="00B31737">
        <w:rPr>
          <w:rStyle w:val="SubtleEmphasis"/>
        </w:rPr>
        <w:t>Project Manager. This chart should be used as a guideline to develop an organizational chart specific to the project, showing lines of communication and organization for all personnel listed in the Description of Responsibilities.</w:t>
      </w:r>
    </w:p>
    <w:p w14:paraId="33395F33" w14:textId="381C9E98" w:rsidR="00A10168" w:rsidRPr="00875837" w:rsidRDefault="00A10168" w:rsidP="00875837">
      <w:pPr>
        <w:rPr>
          <w:b/>
          <w:iCs/>
        </w:rPr>
      </w:pPr>
    </w:p>
  </w:comment>
  <w:comment w:id="42" w:author="CRP QA Specialist" w:date="2016-10-12T08:07:00Z" w:initials="CRPQA">
    <w:p w14:paraId="7838E5D0" w14:textId="430AF938" w:rsidR="0071660F" w:rsidRPr="00280174" w:rsidRDefault="0071660F" w:rsidP="0071660F">
      <w:r w:rsidRPr="00575A0B">
        <w:rPr>
          <w:rStyle w:val="CommentReference"/>
          <w:rFonts w:asciiTheme="minorHAnsi" w:hAnsiTheme="minorHAnsi"/>
        </w:rPr>
        <w:annotationRef/>
      </w:r>
      <w:r w:rsidRPr="00575A0B">
        <w:rPr>
          <w:rStyle w:val="CommentReference"/>
          <w:rFonts w:asciiTheme="minorHAnsi" w:hAnsiTheme="minorHAnsi"/>
        </w:rPr>
        <w:annotationRef/>
      </w:r>
      <w:r w:rsidRPr="00280174">
        <w:rPr>
          <w:rStyle w:val="SubtleEmphasis"/>
          <w:i w:val="0"/>
          <w:iCs w:val="0"/>
          <w:color w:val="auto"/>
        </w:rPr>
        <w:t>Note: Document and record retention times may vary. Be specific in documenting where documents and records are located and for how long. If records are handled variably among the participants, this needs to be specified. Project documents (e.g., QAPPs, field and laboratory SOPs, copies of laboratory QMs, etc.) should at a minimum be retained for the period of record of the most recent integrated report (i.e. currently the 2018 Integrated Report is in development; project records should be retained back through 2006). Project records (e.g., QAPP distribution documentation, field notebooks and data sheets, laboratory data reports/results, etc.) must be retained for a minimum of 2 years after the close of the project. Laboratory Records must be retained in accordance with the TNI Standard.</w:t>
      </w:r>
    </w:p>
    <w:p w14:paraId="39D557F8" w14:textId="77777777" w:rsidR="0071660F" w:rsidRPr="00575A0B" w:rsidRDefault="0071660F" w:rsidP="0071660F">
      <w:pPr>
        <w:rPr>
          <w:rFonts w:asciiTheme="minorHAnsi" w:hAnsiTheme="minorHAnsi"/>
          <w:i/>
          <w:iCs/>
          <w:color w:val="4F81BD"/>
        </w:rPr>
      </w:pPr>
    </w:p>
    <w:p w14:paraId="489CA53A" w14:textId="77777777" w:rsidR="0071660F" w:rsidRPr="00575A0B" w:rsidRDefault="0071660F" w:rsidP="0071660F">
      <w:pPr>
        <w:pStyle w:val="CommentText"/>
      </w:pPr>
    </w:p>
  </w:comment>
  <w:comment w:id="51" w:author="CRP QA Specialist" w:date="2016-10-12T08:14:00Z" w:initials="CRPQA">
    <w:p w14:paraId="4A153D37" w14:textId="77777777" w:rsidR="009C5AAE" w:rsidRPr="00B974C3" w:rsidRDefault="009C5AAE" w:rsidP="009C5AAE">
      <w:pPr>
        <w:rPr>
          <w:rFonts w:asciiTheme="minorHAnsi" w:hAnsiTheme="minorHAnsi"/>
          <w:i/>
        </w:rPr>
      </w:pPr>
      <w:r>
        <w:rPr>
          <w:rStyle w:val="CommentReference"/>
        </w:rPr>
        <w:annotationRef/>
      </w:r>
      <w:r w:rsidRPr="00B974C3">
        <w:rPr>
          <w:rStyle w:val="CommentReference"/>
          <w:rFonts w:asciiTheme="minorHAnsi" w:hAnsiTheme="minorHAnsi"/>
        </w:rPr>
        <w:annotationRef/>
      </w:r>
      <w:r w:rsidRPr="00B974C3">
        <w:rPr>
          <w:rStyle w:val="SubtleEmphasis"/>
          <w:rFonts w:asciiTheme="minorHAnsi" w:hAnsiTheme="minorHAnsi"/>
          <w:i w:val="0"/>
          <w:color w:val="auto"/>
          <w:sz w:val="36"/>
        </w:rPr>
        <w:t>Field QC sample requirements in this section are specific to routine water q</w:t>
      </w:r>
      <w:r>
        <w:rPr>
          <w:rStyle w:val="SubtleEmphasis"/>
          <w:rFonts w:asciiTheme="minorHAnsi" w:hAnsiTheme="minorHAnsi"/>
          <w:i w:val="0"/>
          <w:color w:val="auto"/>
          <w:sz w:val="36"/>
        </w:rPr>
        <w:t>uality monitoring for TSWQS use-</w:t>
      </w:r>
      <w:r w:rsidRPr="00B974C3">
        <w:rPr>
          <w:rStyle w:val="SubtleEmphasis"/>
          <w:rFonts w:asciiTheme="minorHAnsi" w:hAnsiTheme="minorHAnsi"/>
          <w:i w:val="0"/>
          <w:color w:val="auto"/>
          <w:sz w:val="36"/>
        </w:rPr>
        <w:t>attainment determinations.</w:t>
      </w:r>
    </w:p>
    <w:p w14:paraId="2BDA43BE" w14:textId="77777777" w:rsidR="009C5AAE" w:rsidRDefault="009C5AAE" w:rsidP="009C5AAE">
      <w:pPr>
        <w:pStyle w:val="CommentText"/>
      </w:pPr>
    </w:p>
  </w:comment>
  <w:comment w:id="52" w:author="CRP QA Specialist" w:date="2016-10-12T08:14:00Z" w:initials="CRPQA">
    <w:p w14:paraId="6F65A4EA" w14:textId="77777777" w:rsidR="009C5AAE" w:rsidRPr="00B974C3" w:rsidRDefault="009C5AAE" w:rsidP="009C5AAE">
      <w:pPr>
        <w:rPr>
          <w:rFonts w:asciiTheme="minorHAnsi" w:hAnsiTheme="minorHAnsi"/>
          <w:i/>
          <w:iCs/>
          <w:color w:val="4F81BD"/>
        </w:rPr>
      </w:pPr>
      <w:r>
        <w:rPr>
          <w:rStyle w:val="CommentReference"/>
        </w:rPr>
        <w:annotationRef/>
      </w:r>
      <w:r w:rsidRPr="00B974C3">
        <w:rPr>
          <w:rStyle w:val="CommentReference"/>
          <w:rFonts w:asciiTheme="minorHAnsi" w:hAnsiTheme="minorHAnsi"/>
        </w:rPr>
        <w:annotationRef/>
      </w:r>
      <w:r w:rsidRPr="00B974C3">
        <w:rPr>
          <w:rStyle w:val="SubtleEmphasis"/>
          <w:rFonts w:asciiTheme="minorHAnsi" w:hAnsiTheme="minorHAnsi"/>
          <w:i w:val="0"/>
          <w:color w:val="auto"/>
        </w:rPr>
        <w:t>If field blanks will be collected for other than total metal samples, the frequency of collection should be specified. If field blanks will not be collected, this section should be removed.</w:t>
      </w:r>
    </w:p>
    <w:p w14:paraId="29749D7F" w14:textId="77777777" w:rsidR="009C5AAE" w:rsidRDefault="009C5AAE" w:rsidP="009C5AAE">
      <w:pPr>
        <w:pStyle w:val="CommentText"/>
      </w:pPr>
    </w:p>
  </w:comment>
  <w:comment w:id="53" w:author="CRP QA Specialist" w:date="2016-10-12T08:15:00Z" w:initials="CRPQA">
    <w:p w14:paraId="265460EC" w14:textId="77777777" w:rsidR="009C5AAE" w:rsidRPr="00B974C3" w:rsidRDefault="009C5AAE" w:rsidP="009C5AAE">
      <w:pPr>
        <w:rPr>
          <w:rFonts w:asciiTheme="minorHAnsi" w:hAnsiTheme="minorHAnsi"/>
          <w:i/>
          <w:iCs/>
          <w:color w:val="4F81BD"/>
        </w:rPr>
      </w:pPr>
      <w:r>
        <w:rPr>
          <w:rStyle w:val="CommentReference"/>
        </w:rPr>
        <w:annotationRef/>
      </w:r>
      <w:r w:rsidRPr="00B974C3">
        <w:rPr>
          <w:rStyle w:val="CommentReference"/>
          <w:rFonts w:asciiTheme="minorHAnsi" w:hAnsiTheme="minorHAnsi"/>
        </w:rPr>
        <w:annotationRef/>
      </w:r>
      <w:r w:rsidRPr="00B974C3">
        <w:rPr>
          <w:rStyle w:val="SubtleEmphasis"/>
          <w:rFonts w:asciiTheme="minorHAnsi" w:hAnsiTheme="minorHAnsi"/>
          <w:i w:val="0"/>
          <w:color w:val="auto"/>
        </w:rPr>
        <w:t>If field equipment blanks will not be collected, this section should be removed.</w:t>
      </w:r>
    </w:p>
    <w:p w14:paraId="0E170299" w14:textId="77777777" w:rsidR="009C5AAE" w:rsidRDefault="009C5AAE" w:rsidP="009C5AAE">
      <w:pPr>
        <w:pStyle w:val="CommentText"/>
      </w:pPr>
    </w:p>
  </w:comment>
  <w:comment w:id="63" w:author="TCEQ CRP QA Specialist" w:date="2018-02-01T11:11:00Z" w:initials="KR">
    <w:p w14:paraId="49BEFA0C" w14:textId="77777777" w:rsidR="00A10168" w:rsidRPr="000A3831" w:rsidRDefault="00A10168" w:rsidP="00F65AF1">
      <w:pPr>
        <w:rPr>
          <w:b/>
          <w:bCs/>
          <w:i/>
          <w:iCs/>
          <w:color w:val="4F81BD" w:themeColor="accent1"/>
        </w:rPr>
      </w:pPr>
      <w:r>
        <w:rPr>
          <w:rStyle w:val="CommentReference"/>
        </w:rPr>
        <w:annotationRef/>
      </w:r>
      <w:r w:rsidRPr="0024777B">
        <w:rPr>
          <w:rStyle w:val="SubtleEmphasis"/>
        </w:rPr>
        <w:t>The following language and table can be used to meet the requirements of this section. In addition to the table, reference maps should be included. The table is provided as an example only.</w:t>
      </w:r>
      <w:r w:rsidRPr="00D95DCE">
        <w:t xml:space="preserve"> </w:t>
      </w:r>
      <w:r w:rsidRPr="0024777B">
        <w:rPr>
          <w:rStyle w:val="IntenseEmphasis"/>
        </w:rPr>
        <w:t>However, consistency with the TCEQ format and general categories when filling in t</w:t>
      </w:r>
      <w:r>
        <w:rPr>
          <w:rStyle w:val="IntenseEmphasis"/>
        </w:rPr>
        <w:t>he monitoring table is requested</w:t>
      </w:r>
      <w:r w:rsidRPr="0024777B">
        <w:rPr>
          <w:rStyle w:val="IntenseEmphasis"/>
        </w:rPr>
        <w:t>.</w:t>
      </w:r>
    </w:p>
    <w:p w14:paraId="312FAC0D" w14:textId="0CE83130" w:rsidR="00A10168" w:rsidRDefault="00A10168">
      <w:pPr>
        <w:pStyle w:val="CommentText"/>
      </w:pPr>
    </w:p>
  </w:comment>
  <w:comment w:id="64" w:author="TCEQ CRP QA Specialist" w:date="2018-02-01T11:12:00Z" w:initials="KR">
    <w:p w14:paraId="418EA545" w14:textId="77777777" w:rsidR="00A10168" w:rsidRPr="00D95DCE" w:rsidRDefault="00A10168" w:rsidP="00F65AF1">
      <w:pPr>
        <w:rPr>
          <w:rFonts w:eastAsiaTheme="majorEastAsia"/>
        </w:rPr>
      </w:pPr>
      <w:r>
        <w:rPr>
          <w:rStyle w:val="CommentReference"/>
        </w:rPr>
        <w:annotationRef/>
      </w:r>
      <w:r>
        <w:rPr>
          <w:rStyle w:val="CommentReference"/>
        </w:rPr>
        <w:annotationRef/>
      </w:r>
      <w:r w:rsidRPr="0024777B">
        <w:rPr>
          <w:rStyle w:val="SubtleEmphasis"/>
        </w:rPr>
        <w:t>A discussion of past or ongoing water quality issues should be provided here to justify the monitoring schedule.</w:t>
      </w:r>
      <w:r w:rsidRPr="00D95DCE">
        <w:t xml:space="preserve"> </w:t>
      </w:r>
      <w:r w:rsidRPr="00D95DCE">
        <w:rPr>
          <w:rFonts w:eastAsiaTheme="majorEastAsia"/>
          <w:highlight w:val="yellow"/>
        </w:rPr>
        <w:t>Specify changes in sites and sampling frequency; why parameters or sites were added or dropped; issues you were unable to address at the time; future monitoring recommendations; and any information you wish to capture about the process that will help make future decisions or help you document current decisions.</w:t>
      </w:r>
    </w:p>
    <w:p w14:paraId="1867255B" w14:textId="77777777" w:rsidR="00A10168" w:rsidRPr="00D95DCE" w:rsidRDefault="00A10168" w:rsidP="009868B8">
      <w:pPr>
        <w:pStyle w:val="Heading5"/>
      </w:pPr>
      <w:r w:rsidRPr="00D95DCE">
        <w:t xml:space="preserve">Example </w:t>
      </w:r>
      <w:r w:rsidRPr="00D95DCE">
        <w:sym w:font="Wingdings" w:char="F021"/>
      </w:r>
    </w:p>
    <w:p w14:paraId="4810CD01" w14:textId="77777777" w:rsidR="00A10168" w:rsidRPr="00D95DCE" w:rsidRDefault="00A10168" w:rsidP="00F65AF1">
      <w:r w:rsidRPr="00D95DCE">
        <w:t>The following changes or additions have been m</w:t>
      </w:r>
      <w:r>
        <w:t>ade to the monitoring schedule.</w:t>
      </w:r>
      <w:r w:rsidRPr="00D95DCE">
        <w:t xml:space="preserve"> These changes have come about because of concerns or requests of steering committee members or monitoring entities.</w:t>
      </w:r>
    </w:p>
    <w:p w14:paraId="47957B00" w14:textId="77777777" w:rsidR="00A10168" w:rsidRPr="00D95DCE" w:rsidRDefault="00A10168" w:rsidP="00F65AF1"/>
    <w:p w14:paraId="4C9C8E75" w14:textId="77777777" w:rsidR="00A10168" w:rsidRPr="00D95DCE" w:rsidRDefault="00A10168" w:rsidP="00F65AF1">
      <w:pPr>
        <w:pStyle w:val="ListParagraph"/>
        <w:numPr>
          <w:ilvl w:val="0"/>
          <w:numId w:val="17"/>
        </w:numPr>
      </w:pPr>
      <w:r w:rsidRPr="00D95DCE">
        <w:t>The Guadalupe River at Dupont site will be discontinued at the present location and a new site that is downstream and out of the mixing zone of the Dupont discharges will be found for 2010.</w:t>
      </w:r>
    </w:p>
    <w:p w14:paraId="2D120814" w14:textId="77777777" w:rsidR="00A10168" w:rsidRPr="00D95DCE" w:rsidRDefault="00A10168" w:rsidP="00F65AF1">
      <w:pPr>
        <w:pStyle w:val="ListParagraph"/>
        <w:numPr>
          <w:ilvl w:val="0"/>
          <w:numId w:val="17"/>
        </w:numPr>
      </w:pPr>
      <w:r w:rsidRPr="00D95DCE">
        <w:t>A new site on Peach Creek will be added bimonthly in 2010 (site no. 17935, Peach Creek at FM 397.). Data at this site was collected during the Peach Creek TMDL. The site will be monitored in 2010 and beyond to identify any changes in the water quality that may be a result of the implementation of best management practices (BMPs) in the watershed.</w:t>
      </w:r>
    </w:p>
    <w:p w14:paraId="27CCBE7C" w14:textId="77777777" w:rsidR="00A10168" w:rsidRPr="00D95DCE" w:rsidRDefault="00A10168" w:rsidP="00F65AF1">
      <w:pPr>
        <w:pStyle w:val="ListParagraph"/>
        <w:numPr>
          <w:ilvl w:val="0"/>
          <w:numId w:val="17"/>
        </w:numPr>
      </w:pPr>
      <w:r w:rsidRPr="00D95DCE">
        <w:t>The UGRA weekly monitoring of E. coli will no longer be funded by CRP. The TCEQ has sufficient data for assessment purposes and does not need the bacterial data at this frequency any longer. UGRA will evaluate their ability to continue monitoring at these sites for their own use and use by their constituents.</w:t>
      </w:r>
    </w:p>
    <w:p w14:paraId="74B45F01" w14:textId="2DA186CA" w:rsidR="00A10168" w:rsidRPr="00D95DCE" w:rsidRDefault="00A10168" w:rsidP="00F65AF1">
      <w:pPr>
        <w:pStyle w:val="ListParagraph"/>
        <w:numPr>
          <w:ilvl w:val="0"/>
          <w:numId w:val="17"/>
        </w:numPr>
      </w:pPr>
      <w:r w:rsidRPr="00D95DCE">
        <w:t>The metals in water sample that was to be collected in 2009 at the Dupont site will be moved to Geronimo Creek. Metals in sediment in Geronimo Creek will be added to the 2010 schedule.</w:t>
      </w:r>
    </w:p>
    <w:p w14:paraId="46AD9FE6" w14:textId="77777777" w:rsidR="00A10168" w:rsidRPr="00D95DCE" w:rsidRDefault="00A10168" w:rsidP="00F65AF1">
      <w:pPr>
        <w:pStyle w:val="ListParagraph"/>
        <w:numPr>
          <w:ilvl w:val="0"/>
          <w:numId w:val="17"/>
        </w:numPr>
      </w:pPr>
      <w:r w:rsidRPr="00D95DCE">
        <w:t>Organics in sediment, specifically those organics associated with urban environments (TPH and BTEX), will be analyzed at the San Marcos River at IH 35 location.</w:t>
      </w:r>
    </w:p>
    <w:p w14:paraId="0DDC222F" w14:textId="77777777" w:rsidR="00A10168" w:rsidRPr="00D95DCE" w:rsidRDefault="00A10168" w:rsidP="00F65AF1">
      <w:pPr>
        <w:pStyle w:val="ListParagraph"/>
        <w:numPr>
          <w:ilvl w:val="0"/>
          <w:numId w:val="17"/>
        </w:numPr>
      </w:pPr>
      <w:r w:rsidRPr="00D95DCE">
        <w:t xml:space="preserve">Background radiological data will be collected on </w:t>
      </w:r>
      <w:proofErr w:type="spellStart"/>
      <w:r w:rsidRPr="00D95DCE">
        <w:t>Coleto</w:t>
      </w:r>
      <w:proofErr w:type="spellEnd"/>
      <w:r w:rsidRPr="00D95DCE">
        <w:t xml:space="preserve"> Creek in advance of in- situ mining in Goliad County in 2010.</w:t>
      </w:r>
    </w:p>
    <w:p w14:paraId="51182091" w14:textId="77777777" w:rsidR="00A10168" w:rsidRPr="00D95DCE" w:rsidRDefault="00A10168" w:rsidP="009868B8">
      <w:pPr>
        <w:pStyle w:val="Heading5"/>
      </w:pPr>
      <w:r w:rsidRPr="00D95DCE">
        <w:t xml:space="preserve">End Example </w:t>
      </w:r>
      <w:r w:rsidRPr="00D95DCE">
        <w:sym w:font="Wingdings" w:char="F021"/>
      </w:r>
    </w:p>
    <w:p w14:paraId="25A63D0F" w14:textId="77777777" w:rsidR="00A10168" w:rsidRDefault="00A10168" w:rsidP="00F65AF1">
      <w:pPr>
        <w:pStyle w:val="CommentText"/>
      </w:pPr>
    </w:p>
    <w:p w14:paraId="637EF68B" w14:textId="18C50B5D" w:rsidR="00A10168" w:rsidRDefault="00A10168">
      <w:pPr>
        <w:pStyle w:val="CommentText"/>
      </w:pPr>
    </w:p>
  </w:comment>
  <w:comment w:id="69" w:author="TCEQ CRP QA Specialist" w:date="2018-02-01T11:13:00Z" w:initials="KR">
    <w:p w14:paraId="56A876B2" w14:textId="47195335" w:rsidR="00A10168" w:rsidRPr="00B31737" w:rsidRDefault="00A10168">
      <w:pPr>
        <w:pStyle w:val="CommentText"/>
        <w:rPr>
          <w:i w:val="0"/>
        </w:rPr>
      </w:pPr>
      <w:r>
        <w:rPr>
          <w:rStyle w:val="CommentReference"/>
        </w:rPr>
        <w:annotationRef/>
      </w:r>
      <w:r w:rsidRPr="00B31737">
        <w:rPr>
          <w:rStyle w:val="SubtleEmphasis"/>
          <w:i/>
        </w:rPr>
        <w:t xml:space="preserve">Please use the schedule download feature at </w:t>
      </w:r>
      <w:hyperlink r:id="rId1" w:history="1">
        <w:r w:rsidRPr="00B31737">
          <w:rPr>
            <w:rStyle w:val="Hyperlink"/>
            <w:i w:val="0"/>
          </w:rPr>
          <w:t>http://cms.lcra.org</w:t>
        </w:r>
      </w:hyperlink>
      <w:r w:rsidRPr="00B31737">
        <w:rPr>
          <w:rStyle w:val="SubtleEmphasis"/>
          <w:i/>
        </w:rPr>
        <w:t xml:space="preserve"> to populate this table. Please use the list of Monitoring Type Codes provided in the DMRG. The A7 table is built with tabs to match headings in the CMS, so the parameters performed when any heading is marked are clearly defined. If the parameters for a site will vary from the A7 table, include this in the comments section. TCEQ Surface Water Quality Monitoring</w:t>
      </w:r>
      <w:r w:rsidR="00C01C7D" w:rsidRPr="00B31737">
        <w:rPr>
          <w:rStyle w:val="SubtleEmphasis"/>
          <w:i/>
        </w:rPr>
        <w:t xml:space="preserve"> Procedures V</w:t>
      </w:r>
      <w:r w:rsidRPr="00B31737">
        <w:rPr>
          <w:rStyle w:val="SubtleEmphasis"/>
          <w:i/>
        </w:rPr>
        <w:t>olume 2: Methods for Collecting and Analyzing Biological Community and Habitat Data, 2005 (RG</w:t>
      </w:r>
      <w:r w:rsidRPr="00B31737">
        <w:rPr>
          <w:rStyle w:val="SubtleEmphasis"/>
          <w:i/>
        </w:rPr>
        <w:noBreakHyphen/>
        <w:t>416), outlines voucher requirements for benthic and nekton sampling.</w:t>
      </w:r>
    </w:p>
  </w:comment>
  <w:comment w:id="72" w:author="TCEQ CRP QA Specialist" w:date="2018-02-01T11:14:00Z" w:initials="KR">
    <w:p w14:paraId="3B87CA52" w14:textId="0CE6156B" w:rsidR="00A10168" w:rsidRPr="006928BE" w:rsidRDefault="00A10168">
      <w:pPr>
        <w:pStyle w:val="CommentText"/>
        <w:rPr>
          <w:rFonts w:asciiTheme="minorHAnsi" w:hAnsiTheme="minorHAnsi"/>
        </w:rPr>
      </w:pPr>
      <w:r>
        <w:rPr>
          <w:rStyle w:val="CommentReference"/>
        </w:rPr>
        <w:annotationRef/>
      </w:r>
      <w:r w:rsidRPr="002513A4">
        <w:rPr>
          <w:rFonts w:asciiTheme="minorHAnsi" w:hAnsiTheme="minorHAnsi"/>
        </w:rPr>
        <w:t xml:space="preserve">Insert name of </w:t>
      </w:r>
      <w:r w:rsidRPr="002513A4">
        <w:rPr>
          <w:rFonts w:asciiTheme="minorHAnsi" w:hAnsiTheme="minorHAnsi"/>
          <w:highlight w:val="yellow"/>
        </w:rPr>
        <w:t>Basin Planning Agency</w:t>
      </w:r>
    </w:p>
  </w:comment>
  <w:comment w:id="73" w:author="TCEQ CRP QA Specialist" w:date="2018-02-01T11:14:00Z" w:initials="KR">
    <w:p w14:paraId="105DFF92" w14:textId="08E874DE" w:rsidR="00A10168" w:rsidRPr="006928BE" w:rsidRDefault="00A10168">
      <w:pPr>
        <w:pStyle w:val="CommentText"/>
        <w:rPr>
          <w:rFonts w:asciiTheme="minorHAnsi" w:hAnsiTheme="minorHAnsi"/>
        </w:rPr>
      </w:pPr>
      <w:r>
        <w:rPr>
          <w:rStyle w:val="CommentReference"/>
        </w:rPr>
        <w:annotationRef/>
      </w:r>
      <w:r w:rsidRPr="002513A4">
        <w:rPr>
          <w:rFonts w:asciiTheme="minorHAnsi" w:hAnsiTheme="minorHAnsi"/>
        </w:rPr>
        <w:t xml:space="preserve">Insert name of </w:t>
      </w:r>
      <w:r w:rsidRPr="002513A4">
        <w:rPr>
          <w:rFonts w:asciiTheme="minorHAnsi" w:hAnsiTheme="minorHAnsi"/>
          <w:highlight w:val="yellow"/>
        </w:rPr>
        <w:t>Basin Planning Agency</w:t>
      </w:r>
    </w:p>
  </w:comment>
  <w:comment w:id="74" w:author="TCEQ CRP QA Specialist" w:date="2018-02-01T11:14:00Z" w:initials="KR">
    <w:p w14:paraId="588901D5" w14:textId="2CA1F041" w:rsidR="00A10168" w:rsidRDefault="00A10168">
      <w:pPr>
        <w:pStyle w:val="CommentText"/>
      </w:pPr>
      <w:r>
        <w:rPr>
          <w:rStyle w:val="CommentReference"/>
        </w:rPr>
        <w:annotationRef/>
      </w:r>
      <w:r w:rsidRPr="002513A4">
        <w:rPr>
          <w:rFonts w:asciiTheme="minorHAnsi" w:hAnsiTheme="minorHAnsi"/>
        </w:rPr>
        <w:t xml:space="preserve">Insert contact </w:t>
      </w:r>
      <w:r w:rsidRPr="002513A4">
        <w:rPr>
          <w:rFonts w:asciiTheme="minorHAnsi" w:hAnsiTheme="minorHAnsi"/>
          <w:highlight w:val="yellow"/>
        </w:rPr>
        <w:t>Name</w:t>
      </w:r>
      <w:r w:rsidRPr="002513A4">
        <w:rPr>
          <w:rFonts w:asciiTheme="minorHAnsi" w:hAnsiTheme="minorHAnsi"/>
        </w:rPr>
        <w:t xml:space="preserve"> and </w:t>
      </w:r>
      <w:r w:rsidRPr="002513A4">
        <w:rPr>
          <w:rFonts w:asciiTheme="minorHAnsi" w:hAnsiTheme="minorHAnsi"/>
          <w:highlight w:val="yellow"/>
        </w:rPr>
        <w:t>Phone 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C7A94D" w15:done="0"/>
  <w15:commentEx w15:paraId="64FDA81B" w15:done="0"/>
  <w15:commentEx w15:paraId="78A5319D" w15:done="0"/>
  <w15:commentEx w15:paraId="68ADE16B" w15:done="0"/>
  <w15:commentEx w15:paraId="3689F540" w15:done="0"/>
  <w15:commentEx w15:paraId="6BC84E48" w15:done="0"/>
  <w15:commentEx w15:paraId="7FED0590" w15:done="0"/>
  <w15:commentEx w15:paraId="33395F33" w15:done="0"/>
  <w15:commentEx w15:paraId="489CA53A" w15:done="0"/>
  <w15:commentEx w15:paraId="2BDA43BE" w15:done="0"/>
  <w15:commentEx w15:paraId="29749D7F" w15:done="0"/>
  <w15:commentEx w15:paraId="0E170299" w15:done="0"/>
  <w15:commentEx w15:paraId="312FAC0D" w15:done="0"/>
  <w15:commentEx w15:paraId="637EF68B" w15:done="0"/>
  <w15:commentEx w15:paraId="56A876B2" w15:done="0"/>
  <w15:commentEx w15:paraId="3B87CA52" w15:done="0"/>
  <w15:commentEx w15:paraId="105DFF92" w15:done="0"/>
  <w15:commentEx w15:paraId="588901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C7A94D" w16cid:durableId="1E2C0FAA"/>
  <w16cid:commentId w16cid:paraId="64FDA81B" w16cid:durableId="1E2C0FAB"/>
  <w16cid:commentId w16cid:paraId="78A5319D" w16cid:durableId="21EE376D"/>
  <w16cid:commentId w16cid:paraId="68ADE16B" w16cid:durableId="21EE4340"/>
  <w16cid:commentId w16cid:paraId="3689F540" w16cid:durableId="21EE4348"/>
  <w16cid:commentId w16cid:paraId="6BC84E48" w16cid:durableId="21EE4350"/>
  <w16cid:commentId w16cid:paraId="7FED0590" w16cid:durableId="21EE4357"/>
  <w16cid:commentId w16cid:paraId="33395F33" w16cid:durableId="1E2C0FC3"/>
  <w16cid:commentId w16cid:paraId="489CA53A" w16cid:durableId="22036A3E"/>
  <w16cid:commentId w16cid:paraId="2BDA43BE" w16cid:durableId="1EF723BB"/>
  <w16cid:commentId w16cid:paraId="29749D7F" w16cid:durableId="1EF723BC"/>
  <w16cid:commentId w16cid:paraId="0E170299" w16cid:durableId="1EF723BE"/>
  <w16cid:commentId w16cid:paraId="312FAC0D" w16cid:durableId="1E2C0FC4"/>
  <w16cid:commentId w16cid:paraId="637EF68B" w16cid:durableId="1E2C0FC5"/>
  <w16cid:commentId w16cid:paraId="56A876B2" w16cid:durableId="1E2C0FC6"/>
  <w16cid:commentId w16cid:paraId="3B87CA52" w16cid:durableId="1E2C0FC7"/>
  <w16cid:commentId w16cid:paraId="105DFF92" w16cid:durableId="1E2C0FC8"/>
  <w16cid:commentId w16cid:paraId="588901D5" w16cid:durableId="1E2C0F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3957B" w14:textId="77777777" w:rsidR="00066B6D" w:rsidRDefault="00066B6D">
      <w:r>
        <w:separator/>
      </w:r>
    </w:p>
  </w:endnote>
  <w:endnote w:type="continuationSeparator" w:id="0">
    <w:p w14:paraId="417B17C4" w14:textId="77777777" w:rsidR="00066B6D" w:rsidRDefault="0006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C6F9F" w14:textId="0BF249FE" w:rsidR="00A10168" w:rsidRPr="00A231FD" w:rsidRDefault="00A10168" w:rsidP="0012294D">
    <w:pPr>
      <w:tabs>
        <w:tab w:val="right" w:pos="9900"/>
      </w:tabs>
      <w:rPr>
        <w:sz w:val="18"/>
        <w:szCs w:val="18"/>
      </w:rPr>
    </w:pPr>
    <w:r w:rsidRPr="00A231FD">
      <w:rPr>
        <w:sz w:val="18"/>
        <w:szCs w:val="18"/>
        <w:highlight w:val="yellow"/>
      </w:rPr>
      <w:t xml:space="preserve">Basin Planning Agency </w:t>
    </w:r>
    <w:r>
      <w:rPr>
        <w:sz w:val="18"/>
        <w:szCs w:val="18"/>
      </w:rPr>
      <w:t>Amendment #</w:t>
    </w:r>
    <w:r w:rsidRPr="00F25422">
      <w:rPr>
        <w:sz w:val="18"/>
        <w:szCs w:val="18"/>
        <w:highlight w:val="yellow"/>
      </w:rPr>
      <w:t>__</w:t>
    </w:r>
    <w:r w:rsidRPr="00A231FD">
      <w:rPr>
        <w:sz w:val="18"/>
        <w:szCs w:val="18"/>
      </w:rPr>
      <w:tab/>
      <w:t xml:space="preserve">Page </w:t>
    </w:r>
    <w:r w:rsidRPr="00A231FD">
      <w:rPr>
        <w:sz w:val="18"/>
        <w:szCs w:val="18"/>
      </w:rPr>
      <w:fldChar w:fldCharType="begin"/>
    </w:r>
    <w:r w:rsidRPr="00A231FD">
      <w:rPr>
        <w:sz w:val="18"/>
        <w:szCs w:val="18"/>
      </w:rPr>
      <w:instrText xml:space="preserve">PAGE </w:instrText>
    </w:r>
    <w:r w:rsidRPr="00A231FD">
      <w:rPr>
        <w:sz w:val="18"/>
        <w:szCs w:val="18"/>
      </w:rPr>
      <w:fldChar w:fldCharType="separate"/>
    </w:r>
    <w:r w:rsidR="004644E2">
      <w:rPr>
        <w:noProof/>
        <w:sz w:val="18"/>
        <w:szCs w:val="18"/>
      </w:rPr>
      <w:t>7</w:t>
    </w:r>
    <w:r w:rsidRPr="00A231FD">
      <w:rPr>
        <w:sz w:val="18"/>
        <w:szCs w:val="18"/>
      </w:rPr>
      <w:fldChar w:fldCharType="end"/>
    </w:r>
  </w:p>
  <w:p w14:paraId="68431594" w14:textId="2F40B18D" w:rsidR="00A10168" w:rsidRPr="00A231FD" w:rsidRDefault="00A10168" w:rsidP="00A80A4E">
    <w:pPr>
      <w:pStyle w:val="Footer"/>
      <w:tabs>
        <w:tab w:val="clear" w:pos="4320"/>
        <w:tab w:val="clear" w:pos="8640"/>
        <w:tab w:val="right" w:pos="9900"/>
      </w:tabs>
      <w:rPr>
        <w:sz w:val="18"/>
        <w:szCs w:val="18"/>
      </w:rPr>
    </w:pPr>
    <w:r w:rsidRPr="00A231FD">
      <w:rPr>
        <w:sz w:val="18"/>
        <w:szCs w:val="18"/>
      </w:rPr>
      <w:t xml:space="preserve">Last revised on </w:t>
    </w:r>
    <w:r w:rsidRPr="00A231FD">
      <w:rPr>
        <w:sz w:val="18"/>
        <w:szCs w:val="18"/>
      </w:rPr>
      <w:fldChar w:fldCharType="begin"/>
    </w:r>
    <w:r w:rsidRPr="00A231FD">
      <w:rPr>
        <w:sz w:val="18"/>
        <w:szCs w:val="18"/>
      </w:rPr>
      <w:instrText xml:space="preserve"> SAVEDATE  \@ "MMMM d, yyyy"  \* MERGEFORMAT </w:instrText>
    </w:r>
    <w:r w:rsidRPr="00A231FD">
      <w:rPr>
        <w:sz w:val="18"/>
        <w:szCs w:val="18"/>
      </w:rPr>
      <w:fldChar w:fldCharType="separate"/>
    </w:r>
    <w:r w:rsidR="0001453C">
      <w:rPr>
        <w:noProof/>
        <w:sz w:val="18"/>
        <w:szCs w:val="18"/>
      </w:rPr>
      <w:t>May 7, 2020</w:t>
    </w:r>
    <w:r w:rsidRPr="00A231FD">
      <w:rPr>
        <w:sz w:val="18"/>
        <w:szCs w:val="18"/>
      </w:rPr>
      <w:fldChar w:fldCharType="end"/>
    </w:r>
    <w:r w:rsidRPr="00A231FD">
      <w:rPr>
        <w:sz w:val="18"/>
        <w:szCs w:val="18"/>
      </w:rPr>
      <w:tab/>
    </w:r>
    <w:r w:rsidRPr="00A231FD">
      <w:rPr>
        <w:sz w:val="18"/>
        <w:szCs w:val="18"/>
      </w:rPr>
      <w:fldChar w:fldCharType="begin"/>
    </w:r>
    <w:r w:rsidRPr="00A231FD">
      <w:rPr>
        <w:sz w:val="18"/>
        <w:szCs w:val="18"/>
      </w:rPr>
      <w:instrText xml:space="preserve"> FILENAME  \* Lower  \* MERGEFORMAT </w:instrText>
    </w:r>
    <w:r w:rsidRPr="00A231FD">
      <w:rPr>
        <w:sz w:val="18"/>
        <w:szCs w:val="18"/>
      </w:rPr>
      <w:fldChar w:fldCharType="separate"/>
    </w:r>
    <w:r w:rsidR="00790CD4">
      <w:rPr>
        <w:noProof/>
        <w:sz w:val="18"/>
        <w:szCs w:val="18"/>
      </w:rPr>
      <w:t>crp_qappfy2021monitoringupdateshelldraft.docx</w:t>
    </w:r>
    <w:r w:rsidRPr="00A231F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8662E" w14:textId="77777777" w:rsidR="00066B6D" w:rsidRDefault="00066B6D">
      <w:r>
        <w:separator/>
      </w:r>
    </w:p>
  </w:footnote>
  <w:footnote w:type="continuationSeparator" w:id="0">
    <w:p w14:paraId="07A27497" w14:textId="77777777" w:rsidR="00066B6D" w:rsidRDefault="00066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E690B" w14:textId="77777777" w:rsidR="00A10168" w:rsidRDefault="00A10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361B0" w14:textId="77777777" w:rsidR="00A10168" w:rsidRDefault="00A101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40596" w14:textId="77777777" w:rsidR="00A10168" w:rsidRDefault="00A10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7B6224"/>
    <w:multiLevelType w:val="hybridMultilevel"/>
    <w:tmpl w:val="7C9AB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B656E"/>
    <w:multiLevelType w:val="hybridMultilevel"/>
    <w:tmpl w:val="99DAAC8E"/>
    <w:lvl w:ilvl="0" w:tplc="93D60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7C4689"/>
    <w:multiLevelType w:val="hybridMultilevel"/>
    <w:tmpl w:val="5324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3A6248"/>
    <w:multiLevelType w:val="hybridMultilevel"/>
    <w:tmpl w:val="7C9AB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84D1BE8"/>
    <w:multiLevelType w:val="hybridMultilevel"/>
    <w:tmpl w:val="6C5EAF90"/>
    <w:lvl w:ilvl="0" w:tplc="A2F8A0F8">
      <w:start w:val="1"/>
      <w:numFmt w:val="bullet"/>
      <w:pStyle w:val="List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615BA0"/>
    <w:multiLevelType w:val="hybridMultilevel"/>
    <w:tmpl w:val="136A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23627"/>
    <w:multiLevelType w:val="hybridMultilevel"/>
    <w:tmpl w:val="7012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9"/>
  </w:num>
  <w:num w:numId="9">
    <w:abstractNumId w:val="16"/>
  </w:num>
  <w:num w:numId="10">
    <w:abstractNumId w:val="14"/>
  </w:num>
  <w:num w:numId="11">
    <w:abstractNumId w:val="7"/>
  </w:num>
  <w:num w:numId="12">
    <w:abstractNumId w:val="9"/>
  </w:num>
  <w:num w:numId="13">
    <w:abstractNumId w:val="8"/>
  </w:num>
  <w:num w:numId="14">
    <w:abstractNumId w:val="15"/>
  </w:num>
  <w:num w:numId="15">
    <w:abstractNumId w:val="10"/>
  </w:num>
  <w:num w:numId="16">
    <w:abstractNumId w:val="18"/>
  </w:num>
  <w:num w:numId="17">
    <w:abstractNumId w:val="13"/>
  </w:num>
  <w:num w:numId="18">
    <w:abstractNumId w:val="11"/>
  </w:num>
  <w:num w:numId="19">
    <w:abstractNumId w:val="12"/>
  </w:num>
  <w:num w:numId="20">
    <w:abstractNumId w:val="1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CEQ CRP QA Specialist">
    <w15:presenceInfo w15:providerId="None" w15:userId="TCEQ CRP QA Specialist"/>
  </w15:person>
  <w15:person w15:author="CRP QA Specialist">
    <w15:presenceInfo w15:providerId="None" w15:userId="CRP QA Speciali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BgITCwtjE0sTCzMLMyUdpeDU4uLM/DyQAsNaAHUWzXcsAAAA"/>
  </w:docVars>
  <w:rsids>
    <w:rsidRoot w:val="00D95DCE"/>
    <w:rsid w:val="00005702"/>
    <w:rsid w:val="0001256E"/>
    <w:rsid w:val="0001453C"/>
    <w:rsid w:val="00015287"/>
    <w:rsid w:val="00027FE5"/>
    <w:rsid w:val="00051B7F"/>
    <w:rsid w:val="00053A60"/>
    <w:rsid w:val="000571D8"/>
    <w:rsid w:val="00061C8F"/>
    <w:rsid w:val="00062FA7"/>
    <w:rsid w:val="000634E7"/>
    <w:rsid w:val="00066B6D"/>
    <w:rsid w:val="000679E4"/>
    <w:rsid w:val="00072F0D"/>
    <w:rsid w:val="00082D7F"/>
    <w:rsid w:val="00085240"/>
    <w:rsid w:val="000877E2"/>
    <w:rsid w:val="000A3831"/>
    <w:rsid w:val="000A68A2"/>
    <w:rsid w:val="000B1A7C"/>
    <w:rsid w:val="000B5EF3"/>
    <w:rsid w:val="000C117F"/>
    <w:rsid w:val="000C217D"/>
    <w:rsid w:val="000C21C1"/>
    <w:rsid w:val="000D2819"/>
    <w:rsid w:val="000E073C"/>
    <w:rsid w:val="000E1555"/>
    <w:rsid w:val="000F006A"/>
    <w:rsid w:val="000F16B7"/>
    <w:rsid w:val="000F19CC"/>
    <w:rsid w:val="001054E8"/>
    <w:rsid w:val="00114DAB"/>
    <w:rsid w:val="00114F47"/>
    <w:rsid w:val="00116413"/>
    <w:rsid w:val="0012049F"/>
    <w:rsid w:val="0012294D"/>
    <w:rsid w:val="001259E2"/>
    <w:rsid w:val="00160B80"/>
    <w:rsid w:val="00167693"/>
    <w:rsid w:val="00181323"/>
    <w:rsid w:val="00184D85"/>
    <w:rsid w:val="00185121"/>
    <w:rsid w:val="001978F4"/>
    <w:rsid w:val="001C25B1"/>
    <w:rsid w:val="001D1A99"/>
    <w:rsid w:val="001E054F"/>
    <w:rsid w:val="001F5518"/>
    <w:rsid w:val="001F5D9B"/>
    <w:rsid w:val="001F6AB9"/>
    <w:rsid w:val="002022F8"/>
    <w:rsid w:val="00203828"/>
    <w:rsid w:val="0020394E"/>
    <w:rsid w:val="00205F58"/>
    <w:rsid w:val="002164CA"/>
    <w:rsid w:val="002175F3"/>
    <w:rsid w:val="00220A64"/>
    <w:rsid w:val="00226627"/>
    <w:rsid w:val="00240B4B"/>
    <w:rsid w:val="00243E21"/>
    <w:rsid w:val="00244281"/>
    <w:rsid w:val="0024777B"/>
    <w:rsid w:val="002513A4"/>
    <w:rsid w:val="002542C3"/>
    <w:rsid w:val="00261265"/>
    <w:rsid w:val="00267310"/>
    <w:rsid w:val="002673C1"/>
    <w:rsid w:val="002677C4"/>
    <w:rsid w:val="00270FFF"/>
    <w:rsid w:val="00275047"/>
    <w:rsid w:val="002855E6"/>
    <w:rsid w:val="00297D38"/>
    <w:rsid w:val="002A7186"/>
    <w:rsid w:val="002B0502"/>
    <w:rsid w:val="002B4222"/>
    <w:rsid w:val="002B6C2D"/>
    <w:rsid w:val="002C390E"/>
    <w:rsid w:val="002D4E2D"/>
    <w:rsid w:val="002D5C95"/>
    <w:rsid w:val="002E3EFA"/>
    <w:rsid w:val="002F4796"/>
    <w:rsid w:val="002F51CA"/>
    <w:rsid w:val="00313FAB"/>
    <w:rsid w:val="0031522A"/>
    <w:rsid w:val="0031728D"/>
    <w:rsid w:val="0032145C"/>
    <w:rsid w:val="00332E9B"/>
    <w:rsid w:val="00340467"/>
    <w:rsid w:val="0034610B"/>
    <w:rsid w:val="00351FD0"/>
    <w:rsid w:val="00353348"/>
    <w:rsid w:val="00357DD4"/>
    <w:rsid w:val="00361442"/>
    <w:rsid w:val="00362897"/>
    <w:rsid w:val="003653C0"/>
    <w:rsid w:val="003662A6"/>
    <w:rsid w:val="00367A8B"/>
    <w:rsid w:val="00370539"/>
    <w:rsid w:val="003725AD"/>
    <w:rsid w:val="00372BD2"/>
    <w:rsid w:val="00374ADA"/>
    <w:rsid w:val="003931DD"/>
    <w:rsid w:val="00393C75"/>
    <w:rsid w:val="003955A0"/>
    <w:rsid w:val="003A1F5B"/>
    <w:rsid w:val="003A50E9"/>
    <w:rsid w:val="003A6FC3"/>
    <w:rsid w:val="003B2D1A"/>
    <w:rsid w:val="003B41DF"/>
    <w:rsid w:val="003C31DC"/>
    <w:rsid w:val="003D4C22"/>
    <w:rsid w:val="003E5327"/>
    <w:rsid w:val="003E59DC"/>
    <w:rsid w:val="003F3C4E"/>
    <w:rsid w:val="003F5ABB"/>
    <w:rsid w:val="00421638"/>
    <w:rsid w:val="004372A7"/>
    <w:rsid w:val="004430AF"/>
    <w:rsid w:val="00453050"/>
    <w:rsid w:val="00457057"/>
    <w:rsid w:val="00462339"/>
    <w:rsid w:val="004644E2"/>
    <w:rsid w:val="00464867"/>
    <w:rsid w:val="00466870"/>
    <w:rsid w:val="004A13D7"/>
    <w:rsid w:val="004A36E4"/>
    <w:rsid w:val="004A716E"/>
    <w:rsid w:val="004B2AC0"/>
    <w:rsid w:val="004C4434"/>
    <w:rsid w:val="004C4943"/>
    <w:rsid w:val="004D2CA6"/>
    <w:rsid w:val="004D327B"/>
    <w:rsid w:val="004E440D"/>
    <w:rsid w:val="00502452"/>
    <w:rsid w:val="005062F1"/>
    <w:rsid w:val="00510A0A"/>
    <w:rsid w:val="00516105"/>
    <w:rsid w:val="005178D6"/>
    <w:rsid w:val="00537014"/>
    <w:rsid w:val="00544EEC"/>
    <w:rsid w:val="005464F5"/>
    <w:rsid w:val="0055212A"/>
    <w:rsid w:val="00554E1D"/>
    <w:rsid w:val="00560F79"/>
    <w:rsid w:val="00566943"/>
    <w:rsid w:val="00575C69"/>
    <w:rsid w:val="00584061"/>
    <w:rsid w:val="00590FEA"/>
    <w:rsid w:val="005A3FC4"/>
    <w:rsid w:val="005B19BB"/>
    <w:rsid w:val="005B2F89"/>
    <w:rsid w:val="005D4F88"/>
    <w:rsid w:val="005D7CCD"/>
    <w:rsid w:val="005E531B"/>
    <w:rsid w:val="005F1160"/>
    <w:rsid w:val="005F337F"/>
    <w:rsid w:val="005F5D12"/>
    <w:rsid w:val="00625A02"/>
    <w:rsid w:val="00625A2F"/>
    <w:rsid w:val="00632283"/>
    <w:rsid w:val="0063602D"/>
    <w:rsid w:val="00650132"/>
    <w:rsid w:val="0065525B"/>
    <w:rsid w:val="00664EF6"/>
    <w:rsid w:val="006730D8"/>
    <w:rsid w:val="00677F16"/>
    <w:rsid w:val="006901A7"/>
    <w:rsid w:val="006928BE"/>
    <w:rsid w:val="006A6A1E"/>
    <w:rsid w:val="006B1B00"/>
    <w:rsid w:val="006B6665"/>
    <w:rsid w:val="006B6976"/>
    <w:rsid w:val="006C6CEB"/>
    <w:rsid w:val="006D14E6"/>
    <w:rsid w:val="006D15BC"/>
    <w:rsid w:val="006D4EDD"/>
    <w:rsid w:val="006F155E"/>
    <w:rsid w:val="006F2705"/>
    <w:rsid w:val="006F2C99"/>
    <w:rsid w:val="006F5124"/>
    <w:rsid w:val="0071660F"/>
    <w:rsid w:val="0072249E"/>
    <w:rsid w:val="00724628"/>
    <w:rsid w:val="00727F1C"/>
    <w:rsid w:val="00732647"/>
    <w:rsid w:val="007337EC"/>
    <w:rsid w:val="0073489A"/>
    <w:rsid w:val="00737D6B"/>
    <w:rsid w:val="007411EC"/>
    <w:rsid w:val="00746472"/>
    <w:rsid w:val="0075745D"/>
    <w:rsid w:val="007734C4"/>
    <w:rsid w:val="00773B77"/>
    <w:rsid w:val="00775B0E"/>
    <w:rsid w:val="00777723"/>
    <w:rsid w:val="0078035D"/>
    <w:rsid w:val="00780393"/>
    <w:rsid w:val="00790CD4"/>
    <w:rsid w:val="00794F8E"/>
    <w:rsid w:val="007B7F6A"/>
    <w:rsid w:val="007D0C6B"/>
    <w:rsid w:val="007D198E"/>
    <w:rsid w:val="007D2016"/>
    <w:rsid w:val="007E2E26"/>
    <w:rsid w:val="007F1D92"/>
    <w:rsid w:val="007F6308"/>
    <w:rsid w:val="007F68CD"/>
    <w:rsid w:val="007F73CA"/>
    <w:rsid w:val="00803ACE"/>
    <w:rsid w:val="0080489A"/>
    <w:rsid w:val="008324A1"/>
    <w:rsid w:val="00836E5C"/>
    <w:rsid w:val="008401BD"/>
    <w:rsid w:val="0086686A"/>
    <w:rsid w:val="0086726D"/>
    <w:rsid w:val="008755F2"/>
    <w:rsid w:val="00875837"/>
    <w:rsid w:val="00893518"/>
    <w:rsid w:val="008B1D8B"/>
    <w:rsid w:val="008B6836"/>
    <w:rsid w:val="008B7F6E"/>
    <w:rsid w:val="008C3659"/>
    <w:rsid w:val="008D24E6"/>
    <w:rsid w:val="008D5C15"/>
    <w:rsid w:val="008E22A3"/>
    <w:rsid w:val="008E33DD"/>
    <w:rsid w:val="008E4716"/>
    <w:rsid w:val="008E6BC8"/>
    <w:rsid w:val="008F1936"/>
    <w:rsid w:val="008F6961"/>
    <w:rsid w:val="0093112F"/>
    <w:rsid w:val="00931643"/>
    <w:rsid w:val="00940624"/>
    <w:rsid w:val="009622DB"/>
    <w:rsid w:val="00962A46"/>
    <w:rsid w:val="00972064"/>
    <w:rsid w:val="00974E8C"/>
    <w:rsid w:val="009868B8"/>
    <w:rsid w:val="00991069"/>
    <w:rsid w:val="009953EE"/>
    <w:rsid w:val="00996B99"/>
    <w:rsid w:val="009A197D"/>
    <w:rsid w:val="009C5AAE"/>
    <w:rsid w:val="009D488F"/>
    <w:rsid w:val="009D7057"/>
    <w:rsid w:val="009D7A0E"/>
    <w:rsid w:val="009E0465"/>
    <w:rsid w:val="00A03680"/>
    <w:rsid w:val="00A04323"/>
    <w:rsid w:val="00A06B63"/>
    <w:rsid w:val="00A10168"/>
    <w:rsid w:val="00A2193F"/>
    <w:rsid w:val="00A231FD"/>
    <w:rsid w:val="00A36057"/>
    <w:rsid w:val="00A4590D"/>
    <w:rsid w:val="00A6218F"/>
    <w:rsid w:val="00A72132"/>
    <w:rsid w:val="00A72BF2"/>
    <w:rsid w:val="00A75BA9"/>
    <w:rsid w:val="00A80A4E"/>
    <w:rsid w:val="00A82655"/>
    <w:rsid w:val="00A84A44"/>
    <w:rsid w:val="00AA2010"/>
    <w:rsid w:val="00AA2743"/>
    <w:rsid w:val="00AA7A56"/>
    <w:rsid w:val="00AB074C"/>
    <w:rsid w:val="00AB6CA3"/>
    <w:rsid w:val="00AE3A66"/>
    <w:rsid w:val="00AF7D01"/>
    <w:rsid w:val="00B15C0F"/>
    <w:rsid w:val="00B15C35"/>
    <w:rsid w:val="00B21220"/>
    <w:rsid w:val="00B27B0A"/>
    <w:rsid w:val="00B30850"/>
    <w:rsid w:val="00B31737"/>
    <w:rsid w:val="00B3681B"/>
    <w:rsid w:val="00B37A4A"/>
    <w:rsid w:val="00B4403F"/>
    <w:rsid w:val="00B46BB1"/>
    <w:rsid w:val="00B47929"/>
    <w:rsid w:val="00B51B47"/>
    <w:rsid w:val="00B60A23"/>
    <w:rsid w:val="00BB02AA"/>
    <w:rsid w:val="00BB3E4F"/>
    <w:rsid w:val="00BC3EE5"/>
    <w:rsid w:val="00BE73DA"/>
    <w:rsid w:val="00BF000E"/>
    <w:rsid w:val="00BF1430"/>
    <w:rsid w:val="00C01C7D"/>
    <w:rsid w:val="00C021B4"/>
    <w:rsid w:val="00C16245"/>
    <w:rsid w:val="00C20195"/>
    <w:rsid w:val="00C4189B"/>
    <w:rsid w:val="00C444FD"/>
    <w:rsid w:val="00C57E36"/>
    <w:rsid w:val="00C6138C"/>
    <w:rsid w:val="00C73C6F"/>
    <w:rsid w:val="00C74941"/>
    <w:rsid w:val="00C75626"/>
    <w:rsid w:val="00C76FC0"/>
    <w:rsid w:val="00C80435"/>
    <w:rsid w:val="00C9066F"/>
    <w:rsid w:val="00C95864"/>
    <w:rsid w:val="00C9685E"/>
    <w:rsid w:val="00CA422A"/>
    <w:rsid w:val="00CA6E71"/>
    <w:rsid w:val="00CA78A7"/>
    <w:rsid w:val="00CB2F99"/>
    <w:rsid w:val="00CC2B20"/>
    <w:rsid w:val="00CC4040"/>
    <w:rsid w:val="00CD36B5"/>
    <w:rsid w:val="00CF0B11"/>
    <w:rsid w:val="00CF3325"/>
    <w:rsid w:val="00D026D7"/>
    <w:rsid w:val="00D1082C"/>
    <w:rsid w:val="00D2049E"/>
    <w:rsid w:val="00D2497C"/>
    <w:rsid w:val="00D272B1"/>
    <w:rsid w:val="00D30863"/>
    <w:rsid w:val="00D322EF"/>
    <w:rsid w:val="00D33D80"/>
    <w:rsid w:val="00D402DD"/>
    <w:rsid w:val="00D44331"/>
    <w:rsid w:val="00D57338"/>
    <w:rsid w:val="00D61476"/>
    <w:rsid w:val="00D66A54"/>
    <w:rsid w:val="00D74514"/>
    <w:rsid w:val="00D834C2"/>
    <w:rsid w:val="00D85376"/>
    <w:rsid w:val="00D913EB"/>
    <w:rsid w:val="00D91792"/>
    <w:rsid w:val="00D9218C"/>
    <w:rsid w:val="00D95DCE"/>
    <w:rsid w:val="00DA4320"/>
    <w:rsid w:val="00DB1DE6"/>
    <w:rsid w:val="00DB788B"/>
    <w:rsid w:val="00DC3B25"/>
    <w:rsid w:val="00DD1138"/>
    <w:rsid w:val="00DD2222"/>
    <w:rsid w:val="00DD6AD1"/>
    <w:rsid w:val="00DE03D8"/>
    <w:rsid w:val="00DF4DBC"/>
    <w:rsid w:val="00E05EA8"/>
    <w:rsid w:val="00E131B7"/>
    <w:rsid w:val="00E14225"/>
    <w:rsid w:val="00E14844"/>
    <w:rsid w:val="00E20F74"/>
    <w:rsid w:val="00E25921"/>
    <w:rsid w:val="00E33D70"/>
    <w:rsid w:val="00E47ED4"/>
    <w:rsid w:val="00E509DA"/>
    <w:rsid w:val="00E5253C"/>
    <w:rsid w:val="00E60A5F"/>
    <w:rsid w:val="00E648CC"/>
    <w:rsid w:val="00E77075"/>
    <w:rsid w:val="00E910F6"/>
    <w:rsid w:val="00E947CE"/>
    <w:rsid w:val="00EA1DD2"/>
    <w:rsid w:val="00EA56E3"/>
    <w:rsid w:val="00EB6837"/>
    <w:rsid w:val="00EC5E7F"/>
    <w:rsid w:val="00ED1535"/>
    <w:rsid w:val="00ED5F4D"/>
    <w:rsid w:val="00EE23E4"/>
    <w:rsid w:val="00EF1D52"/>
    <w:rsid w:val="00EF6689"/>
    <w:rsid w:val="00EF6A56"/>
    <w:rsid w:val="00F16181"/>
    <w:rsid w:val="00F17B99"/>
    <w:rsid w:val="00F248FE"/>
    <w:rsid w:val="00F25422"/>
    <w:rsid w:val="00F351E7"/>
    <w:rsid w:val="00F36B56"/>
    <w:rsid w:val="00F56A6D"/>
    <w:rsid w:val="00F56E78"/>
    <w:rsid w:val="00F615B2"/>
    <w:rsid w:val="00F61CA2"/>
    <w:rsid w:val="00F653CA"/>
    <w:rsid w:val="00F65AF1"/>
    <w:rsid w:val="00F70AB5"/>
    <w:rsid w:val="00F70D0B"/>
    <w:rsid w:val="00F81EBE"/>
    <w:rsid w:val="00F84C3B"/>
    <w:rsid w:val="00F851C9"/>
    <w:rsid w:val="00F85C37"/>
    <w:rsid w:val="00FA4248"/>
    <w:rsid w:val="00FA4D1E"/>
    <w:rsid w:val="00FB0A9F"/>
    <w:rsid w:val="00FB1DEC"/>
    <w:rsid w:val="00FD168C"/>
    <w:rsid w:val="00FD3D7B"/>
    <w:rsid w:val="00FD54D0"/>
    <w:rsid w:val="00FF0BE4"/>
    <w:rsid w:val="00FF13DD"/>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1BDEE"/>
  <w15:docId w15:val="{6029EA45-737E-4262-ADFD-EB976919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1D8B"/>
    <w:pPr>
      <w:widowControl w:val="0"/>
      <w:autoSpaceDE w:val="0"/>
      <w:autoSpaceDN w:val="0"/>
      <w:adjustRightInd w:val="0"/>
      <w:spacing w:before="0" w:after="0"/>
    </w:pPr>
    <w:rPr>
      <w:rFonts w:ascii="Lucida Bright" w:eastAsia="Times New Roman" w:hAnsi="Lucida Bright"/>
      <w:sz w:val="20"/>
    </w:rPr>
  </w:style>
  <w:style w:type="paragraph" w:styleId="Heading1">
    <w:name w:val="heading 1"/>
    <w:next w:val="BodyText"/>
    <w:link w:val="Heading1Char"/>
    <w:qFormat/>
    <w:rsid w:val="008F6961"/>
    <w:pPr>
      <w:keepNext/>
      <w:keepLines/>
      <w:spacing w:before="480" w:after="120"/>
      <w:outlineLvl w:val="0"/>
    </w:pPr>
    <w:rPr>
      <w:rFonts w:ascii="Verdana" w:eastAsiaTheme="majorEastAsia" w:hAnsi="Verdana" w:cstheme="majorBidi"/>
      <w:b/>
      <w:bCs/>
      <w:sz w:val="28"/>
      <w:szCs w:val="28"/>
    </w:rPr>
  </w:style>
  <w:style w:type="paragraph" w:styleId="Heading2">
    <w:name w:val="heading 2"/>
    <w:basedOn w:val="Heading1"/>
    <w:next w:val="BodyText"/>
    <w:link w:val="Heading2Char"/>
    <w:autoRedefine/>
    <w:qFormat/>
    <w:rsid w:val="003955A0"/>
    <w:pPr>
      <w:spacing w:before="200"/>
      <w:outlineLvl w:val="1"/>
    </w:pPr>
    <w:rPr>
      <w:sz w:val="24"/>
      <w:szCs w:val="24"/>
    </w:rPr>
  </w:style>
  <w:style w:type="paragraph" w:styleId="Heading3">
    <w:name w:val="heading 3"/>
    <w:basedOn w:val="Heading2"/>
    <w:next w:val="BodyText"/>
    <w:link w:val="Heading3Char"/>
    <w:qFormat/>
    <w:rsid w:val="008F6961"/>
    <w:pPr>
      <w:outlineLvl w:val="2"/>
    </w:pPr>
    <w:rPr>
      <w:i/>
    </w:rPr>
  </w:style>
  <w:style w:type="paragraph" w:styleId="Heading4">
    <w:name w:val="heading 4"/>
    <w:basedOn w:val="Heading3"/>
    <w:next w:val="BodyText"/>
    <w:link w:val="Heading4Char"/>
    <w:autoRedefine/>
    <w:qFormat/>
    <w:rsid w:val="009868B8"/>
    <w:pPr>
      <w:spacing w:before="0" w:after="0"/>
      <w:outlineLvl w:val="3"/>
    </w:pPr>
    <w:rPr>
      <w:rFonts w:asciiTheme="minorHAnsi" w:hAnsiTheme="minorHAnsi"/>
      <w:iCs/>
      <w:szCs w:val="20"/>
    </w:rPr>
  </w:style>
  <w:style w:type="paragraph" w:styleId="Heading5">
    <w:name w:val="heading 5"/>
    <w:basedOn w:val="Heading4"/>
    <w:next w:val="BodyText"/>
    <w:link w:val="Heading5Char"/>
    <w:unhideWhenUsed/>
    <w:qFormat/>
    <w:rsid w:val="009953EE"/>
    <w:pPr>
      <w:outlineLvl w:val="4"/>
    </w:p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961"/>
    <w:rPr>
      <w:rFonts w:ascii="Verdana" w:eastAsiaTheme="majorEastAsia" w:hAnsi="Verdana" w:cstheme="majorBidi"/>
      <w:b/>
      <w:bCs/>
      <w:sz w:val="28"/>
      <w:szCs w:val="28"/>
    </w:rPr>
  </w:style>
  <w:style w:type="character" w:customStyle="1" w:styleId="Heading2Char">
    <w:name w:val="Heading 2 Char"/>
    <w:basedOn w:val="DefaultParagraphFont"/>
    <w:link w:val="Heading2"/>
    <w:rsid w:val="003955A0"/>
    <w:rPr>
      <w:rFonts w:ascii="Verdana" w:eastAsiaTheme="majorEastAsia" w:hAnsi="Verdana" w:cstheme="majorBidi"/>
      <w:b/>
      <w:bCs/>
    </w:rPr>
  </w:style>
  <w:style w:type="character" w:customStyle="1" w:styleId="Heading3Char">
    <w:name w:val="Heading 3 Char"/>
    <w:basedOn w:val="DefaultParagraphFont"/>
    <w:link w:val="Heading3"/>
    <w:rsid w:val="008F6961"/>
    <w:rPr>
      <w:rFonts w:ascii="Verdana" w:eastAsiaTheme="majorEastAsia" w:hAnsi="Verdan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basedOn w:val="Normal"/>
    <w:link w:val="BodyTextChar"/>
    <w:qFormat/>
    <w:rsid w:val="000F006A"/>
  </w:style>
  <w:style w:type="character" w:customStyle="1" w:styleId="BodyTextChar">
    <w:name w:val="Body Text Char"/>
    <w:basedOn w:val="DefaultParagraphFont"/>
    <w:link w:val="BodyText"/>
    <w:rsid w:val="000F006A"/>
    <w:rPr>
      <w:rFonts w:asciiTheme="minorHAnsi" w:eastAsia="Times New Roman" w:hAnsiTheme="minorHAnsi"/>
    </w:rPr>
  </w:style>
  <w:style w:type="paragraph" w:styleId="List">
    <w:name w:val="List"/>
    <w:basedOn w:val="BodyText"/>
    <w:qFormat/>
    <w:rsid w:val="005E531B"/>
    <w:pPr>
      <w:ind w:left="360" w:hanging="360"/>
      <w:contextualSpacing/>
    </w:pPr>
  </w:style>
  <w:style w:type="paragraph" w:styleId="ListBullet">
    <w:name w:val="List Bullet"/>
    <w:basedOn w:val="ListParagraph"/>
    <w:qFormat/>
    <w:rsid w:val="000F006A"/>
    <w:pPr>
      <w:numPr>
        <w:numId w:val="14"/>
      </w:numPr>
      <w:tabs>
        <w:tab w:val="left" w:pos="1350"/>
      </w:tabs>
      <w:ind w:left="1440"/>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qFormat/>
    <w:rsid w:val="0075745D"/>
    <w:pPr>
      <w:numPr>
        <w:numId w:val="13"/>
      </w:numPr>
    </w:pPr>
  </w:style>
  <w:style w:type="character" w:styleId="Emphasis">
    <w:name w:val="Emphasis"/>
    <w:uiPriority w:val="2"/>
    <w:qFormat/>
    <w:rsid w:val="00AB074C"/>
    <w:rPr>
      <w:i/>
      <w:iCs/>
    </w:rPr>
  </w:style>
  <w:style w:type="character" w:styleId="Strong">
    <w:name w:val="Strong"/>
    <w:uiPriority w:val="22"/>
    <w:qFormat/>
    <w:rsid w:val="00AB074C"/>
    <w:rPr>
      <w:b/>
      <w:bCs/>
    </w:rPr>
  </w:style>
  <w:style w:type="character" w:styleId="BookTitle">
    <w:name w:val="Book Title"/>
    <w:uiPriority w:val="33"/>
    <w:unhideWhenUsed/>
    <w:qFormat/>
    <w:rsid w:val="00AB074C"/>
    <w:rPr>
      <w:bCs/>
      <w:i/>
      <w:spacing w:val="5"/>
    </w:rPr>
  </w:style>
  <w:style w:type="paragraph" w:styleId="Quote">
    <w:name w:val="Quote"/>
    <w:basedOn w:val="BodyText"/>
    <w:next w:val="BodyText"/>
    <w:link w:val="QuoteChar"/>
    <w:uiPriority w:val="29"/>
    <w:unhideWhenUsed/>
    <w:qFormat/>
    <w:rsid w:val="007F1D92"/>
    <w:pPr>
      <w:ind w:left="965" w:right="720"/>
    </w:pPr>
    <w:rPr>
      <w:iCs/>
      <w:color w:val="000000" w:themeColor="text1"/>
    </w:rPr>
  </w:style>
  <w:style w:type="character" w:customStyle="1" w:styleId="QuoteChar">
    <w:name w:val="Quote Char"/>
    <w:basedOn w:val="DefaultParagraphFont"/>
    <w:link w:val="Quote"/>
    <w:uiPriority w:val="29"/>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rsid w:val="009868B8"/>
    <w:rPr>
      <w:rFonts w:asciiTheme="minorHAnsi" w:eastAsiaTheme="majorEastAsia" w:hAnsiTheme="minorHAnsi" w:cstheme="majorBidi"/>
      <w:b/>
      <w:bCs/>
      <w:i/>
      <w:iCs/>
      <w:szCs w:val="20"/>
    </w:rPr>
  </w:style>
  <w:style w:type="character" w:customStyle="1" w:styleId="Heading5Char">
    <w:name w:val="Heading 5 Char"/>
    <w:basedOn w:val="DefaultParagraphFont"/>
    <w:link w:val="Heading5"/>
    <w:rsid w:val="009953EE"/>
    <w:rPr>
      <w:rFonts w:ascii="Verdana" w:eastAsiaTheme="majorEastAsia" w:hAnsi="Verdana" w:cstheme="majorBidi"/>
      <w:b/>
      <w:iCs/>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8F6961"/>
    <w:pPr>
      <w:numPr>
        <w:ilvl w:val="1"/>
      </w:numPr>
    </w:pPr>
    <w:rPr>
      <w:i/>
      <w:iCs/>
      <w:spacing w:val="15"/>
      <w:sz w:val="40"/>
    </w:rPr>
  </w:style>
  <w:style w:type="character" w:customStyle="1" w:styleId="SubtitleChar">
    <w:name w:val="Subtitle Char"/>
    <w:basedOn w:val="DefaultParagraphFont"/>
    <w:link w:val="Subtitle"/>
    <w:uiPriority w:val="11"/>
    <w:rsid w:val="008F6961"/>
    <w:rPr>
      <w:rFonts w:ascii="Verdana" w:eastAsiaTheme="majorEastAsia" w:hAnsi="Verdana" w:cstheme="majorBidi"/>
      <w:b/>
      <w:bCs/>
      <w:i/>
      <w:iCs/>
      <w:spacing w:val="15"/>
      <w:kern w:val="28"/>
      <w:sz w:val="40"/>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qFormat/>
    <w:rsid w:val="00AB074C"/>
    <w:rPr>
      <w:i/>
      <w:iCs/>
      <w:color w:val="4F81BD" w:themeColor="accent1"/>
    </w:rPr>
  </w:style>
  <w:style w:type="character" w:styleId="IntenseEmphasis">
    <w:name w:val="Intense Emphasis"/>
    <w:uiPriority w:val="21"/>
    <w:qFormat/>
    <w:rsid w:val="00AB074C"/>
    <w:rPr>
      <w:b/>
      <w:bCs/>
      <w:i/>
      <w:iCs/>
      <w:color w:val="4F81BD" w:themeColor="accent1"/>
    </w:rPr>
  </w:style>
  <w:style w:type="character" w:styleId="SubtleReference">
    <w:name w:val="Subtle Reference"/>
    <w:uiPriority w:val="31"/>
    <w:qFormat/>
    <w:rsid w:val="00AB074C"/>
    <w:rPr>
      <w:i/>
      <w:color w:val="C0504D" w:themeColor="accent2"/>
      <w:u w:val="none"/>
    </w:rPr>
  </w:style>
  <w:style w:type="character" w:styleId="IntenseReference">
    <w:name w:val="Intense Reference"/>
    <w:uiPriority w:val="32"/>
    <w:qFormat/>
    <w:rsid w:val="00AB074C"/>
    <w:rPr>
      <w:b/>
      <w:bCs/>
      <w:color w:val="C0504D" w:themeColor="accent2"/>
      <w:spacing w:val="5"/>
      <w:u w:val="none"/>
    </w:rPr>
  </w:style>
  <w:style w:type="paragraph" w:styleId="Caption">
    <w:name w:val="caption"/>
    <w:basedOn w:val="Heading1"/>
    <w:next w:val="BodyText"/>
    <w:uiPriority w:val="8"/>
    <w:qFormat/>
    <w:rsid w:val="00554E1D"/>
    <w:pPr>
      <w:spacing w:before="200" w:after="40" w:line="276" w:lineRule="auto"/>
      <w:outlineLvl w:val="9"/>
    </w:pPr>
    <w:rPr>
      <w:bCs w:val="0"/>
      <w:sz w:val="32"/>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uiPriority w:val="39"/>
    <w:rsid w:val="00AB074C"/>
  </w:style>
  <w:style w:type="paragraph" w:styleId="TOC2">
    <w:name w:val="toc 2"/>
    <w:basedOn w:val="Normal"/>
    <w:next w:val="Normal"/>
    <w:autoRedefine/>
    <w:uiPriority w:val="39"/>
    <w:rsid w:val="00AB074C"/>
    <w:pPr>
      <w:ind w:left="240"/>
    </w:pPr>
  </w:style>
  <w:style w:type="paragraph" w:styleId="TOC3">
    <w:name w:val="toc 3"/>
    <w:basedOn w:val="Normal"/>
    <w:next w:val="Normal"/>
    <w:autoRedefine/>
    <w:uiPriority w:val="39"/>
    <w:rsid w:val="00AB074C"/>
    <w:pPr>
      <w:ind w:left="480"/>
    </w:pPr>
  </w:style>
  <w:style w:type="paragraph" w:styleId="TOC4">
    <w:name w:val="toc 4"/>
    <w:basedOn w:val="Normal"/>
    <w:next w:val="Normal"/>
    <w:autoRedefine/>
    <w:uiPriority w:val="39"/>
    <w:rsid w:val="00AB074C"/>
    <w:pPr>
      <w:ind w:left="720"/>
    </w:pPr>
  </w:style>
  <w:style w:type="paragraph" w:styleId="TOC5">
    <w:name w:val="toc 5"/>
    <w:basedOn w:val="Normal"/>
    <w:next w:val="Normal"/>
    <w:autoRedefine/>
    <w:uiPriority w:val="39"/>
    <w:rsid w:val="00AB074C"/>
    <w:pPr>
      <w:ind w:left="960"/>
    </w:pPr>
  </w:style>
  <w:style w:type="paragraph" w:styleId="TOC6">
    <w:name w:val="toc 6"/>
    <w:basedOn w:val="Normal"/>
    <w:next w:val="Normal"/>
    <w:autoRedefine/>
    <w:uiPriority w:val="39"/>
    <w:rsid w:val="00AB074C"/>
    <w:pPr>
      <w:ind w:left="1200"/>
    </w:pPr>
  </w:style>
  <w:style w:type="paragraph" w:styleId="TOC7">
    <w:name w:val="toc 7"/>
    <w:basedOn w:val="Normal"/>
    <w:next w:val="Normal"/>
    <w:autoRedefine/>
    <w:uiPriority w:val="39"/>
    <w:rsid w:val="00AB074C"/>
    <w:pPr>
      <w:ind w:left="1440"/>
    </w:pPr>
  </w:style>
  <w:style w:type="paragraph" w:styleId="TOC8">
    <w:name w:val="toc 8"/>
    <w:basedOn w:val="Normal"/>
    <w:next w:val="Normal"/>
    <w:autoRedefine/>
    <w:uiPriority w:val="39"/>
    <w:rsid w:val="00AB074C"/>
    <w:pPr>
      <w:ind w:left="1680"/>
    </w:pPr>
  </w:style>
  <w:style w:type="paragraph" w:styleId="TOC9">
    <w:name w:val="toc 9"/>
    <w:basedOn w:val="Normal"/>
    <w:next w:val="Normal"/>
    <w:autoRedefine/>
    <w:uiPriority w:val="39"/>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uiPriority w:val="99"/>
    <w:rsid w:val="00243E21"/>
    <w:rPr>
      <w:rFonts w:ascii="Calibri" w:hAnsi="Calibri"/>
      <w:i/>
      <w:color w:val="4F81BD" w:themeColor="accent1"/>
      <w:szCs w:val="20"/>
    </w:rPr>
  </w:style>
  <w:style w:type="character" w:customStyle="1" w:styleId="CommentTextChar">
    <w:name w:val="Comment Text Char"/>
    <w:basedOn w:val="DefaultParagraphFont"/>
    <w:link w:val="CommentText"/>
    <w:uiPriority w:val="99"/>
    <w:rsid w:val="00243E21"/>
    <w:rPr>
      <w:rFonts w:ascii="Calibri" w:eastAsia="Times New Roman" w:hAnsi="Calibri"/>
      <w:i/>
      <w:color w:val="4F81BD" w:themeColor="accent1"/>
      <w:szCs w:val="20"/>
    </w:rPr>
  </w:style>
  <w:style w:type="paragraph" w:styleId="Header">
    <w:name w:val="header"/>
    <w:basedOn w:val="Normal"/>
    <w:link w:val="HeaderChar"/>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uiPriority w:val="99"/>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Theme="minorHAnsi" w:eastAsiaTheme="majorEastAsia" w:hAnsiTheme="minorHAnsi"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rsid w:val="00AB074C"/>
  </w:style>
  <w:style w:type="character" w:customStyle="1" w:styleId="NoteHeadingChar">
    <w:name w:val="Note Heading Char"/>
    <w:basedOn w:val="DefaultParagraphFont"/>
    <w:link w:val="NoteHeading"/>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rsid w:val="00AB074C"/>
    <w:rPr>
      <w:color w:val="0000FF"/>
      <w:u w:val="single"/>
    </w:rPr>
  </w:style>
  <w:style w:type="character" w:styleId="FollowedHyperlink">
    <w:name w:val="FollowedHyperlink"/>
    <w:basedOn w:val="DefaultParagraphFont"/>
    <w:rsid w:val="00AB074C"/>
    <w:rPr>
      <w:color w:val="800080"/>
      <w:u w:val="single"/>
    </w:rPr>
  </w:style>
  <w:style w:type="paragraph" w:styleId="DocumentMap">
    <w:name w:val="Document Map"/>
    <w:basedOn w:val="Normal"/>
    <w:link w:val="DocumentMapChar"/>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rsid w:val="00AB074C"/>
    <w:rPr>
      <w:rFonts w:ascii="Georgia" w:hAnsi="Georgia"/>
      <w:b/>
      <w:bCs/>
    </w:rPr>
  </w:style>
  <w:style w:type="character" w:customStyle="1" w:styleId="CommentSubjectChar">
    <w:name w:val="Comment Subject Char"/>
    <w:basedOn w:val="CommentTextChar"/>
    <w:link w:val="CommentSubject"/>
    <w:rsid w:val="00AB074C"/>
    <w:rPr>
      <w:rFonts w:ascii="Georgia" w:eastAsia="Times New Roman" w:hAnsi="Georgia" w:cstheme="minorBidi"/>
      <w:b/>
      <w:bCs/>
      <w:i/>
      <w:color w:val="4F81BD" w:themeColor="accent1"/>
      <w:sz w:val="20"/>
      <w:szCs w:val="20"/>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Level1">
    <w:name w:val="Level 1"/>
    <w:basedOn w:val="Normal"/>
    <w:rsid w:val="00D95DCE"/>
    <w:pPr>
      <w:ind w:left="1440" w:hanging="720"/>
    </w:pPr>
  </w:style>
  <w:style w:type="character" w:customStyle="1" w:styleId="QuickFormat6">
    <w:name w:val="QuickFormat6"/>
    <w:rsid w:val="00D95DCE"/>
  </w:style>
  <w:style w:type="paragraph" w:styleId="Revision">
    <w:name w:val="Revision"/>
    <w:hidden/>
    <w:uiPriority w:val="99"/>
    <w:semiHidden/>
    <w:rsid w:val="00D95DCE"/>
    <w:pPr>
      <w:spacing w:before="0" w:after="0"/>
    </w:pPr>
    <w:rPr>
      <w:rFonts w:ascii="Times New Roman" w:eastAsia="Times New Roman" w:hAnsi="Times New Roman"/>
    </w:rPr>
  </w:style>
  <w:style w:type="paragraph" w:customStyle="1" w:styleId="SmallNormal">
    <w:name w:val="Small Normal"/>
    <w:basedOn w:val="BodyText"/>
    <w:next w:val="Normal"/>
    <w:qFormat/>
    <w:rsid w:val="00D95DCE"/>
    <w:rPr>
      <w:rFonts w:ascii="Calibri" w:hAnsi="Calibri"/>
      <w:sz w:val="22"/>
    </w:rPr>
  </w:style>
  <w:style w:type="paragraph" w:customStyle="1" w:styleId="CoverPage">
    <w:name w:val="CoverPage"/>
    <w:basedOn w:val="Normal"/>
    <w:rsid w:val="00D95DCE"/>
    <w:pPr>
      <w:widowControl/>
      <w:autoSpaceDE/>
      <w:autoSpaceDN/>
      <w:adjustRightInd/>
      <w:spacing w:line="360" w:lineRule="exact"/>
      <w:jc w:val="center"/>
    </w:pPr>
    <w:rPr>
      <w:b/>
      <w:i/>
      <w:smallCaps/>
      <w:sz w:val="32"/>
      <w:szCs w:val="20"/>
    </w:rPr>
  </w:style>
  <w:style w:type="character" w:styleId="PlaceholderText">
    <w:name w:val="Placeholder Text"/>
    <w:basedOn w:val="DefaultParagraphFont"/>
    <w:uiPriority w:val="99"/>
    <w:semiHidden/>
    <w:rsid w:val="00D95DCE"/>
    <w:rPr>
      <w:color w:val="808080"/>
    </w:rPr>
  </w:style>
  <w:style w:type="paragraph" w:customStyle="1" w:styleId="Default">
    <w:name w:val="Default"/>
    <w:rsid w:val="00D95DCE"/>
    <w:pPr>
      <w:autoSpaceDE w:val="0"/>
      <w:autoSpaceDN w:val="0"/>
      <w:adjustRightInd w:val="0"/>
      <w:spacing w:before="0" w:after="0"/>
    </w:pPr>
    <w:rPr>
      <w:rFonts w:ascii="Times New Roman" w:eastAsia="Times New Roman" w:hAnsi="Times New Roman"/>
      <w:color w:val="000000"/>
    </w:rPr>
  </w:style>
  <w:style w:type="paragraph" w:styleId="TOCHeading">
    <w:name w:val="TOC Heading"/>
    <w:basedOn w:val="Heading1"/>
    <w:next w:val="Normal"/>
    <w:uiPriority w:val="39"/>
    <w:unhideWhenUsed/>
    <w:qFormat/>
    <w:rsid w:val="00BB3E4F"/>
    <w:pPr>
      <w:spacing w:after="0" w:line="276" w:lineRule="auto"/>
      <w:outlineLvl w:val="9"/>
    </w:pPr>
    <w:rPr>
      <w:rFonts w:asciiTheme="majorHAnsi" w:hAnsiTheme="majorHAnsi"/>
      <w:color w:val="365F91"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654423">
      <w:bodyDiv w:val="1"/>
      <w:marLeft w:val="0"/>
      <w:marRight w:val="0"/>
      <w:marTop w:val="0"/>
      <w:marBottom w:val="0"/>
      <w:divBdr>
        <w:top w:val="none" w:sz="0" w:space="0" w:color="auto"/>
        <w:left w:val="none" w:sz="0" w:space="0" w:color="auto"/>
        <w:bottom w:val="none" w:sz="0" w:space="0" w:color="auto"/>
        <w:right w:val="none" w:sz="0" w:space="0" w:color="auto"/>
      </w:divBdr>
    </w:div>
    <w:div w:id="1171410639">
      <w:bodyDiv w:val="1"/>
      <w:marLeft w:val="0"/>
      <w:marRight w:val="0"/>
      <w:marTop w:val="0"/>
      <w:marBottom w:val="0"/>
      <w:divBdr>
        <w:top w:val="none" w:sz="0" w:space="0" w:color="auto"/>
        <w:left w:val="none" w:sz="0" w:space="0" w:color="auto"/>
        <w:bottom w:val="none" w:sz="0" w:space="0" w:color="auto"/>
        <w:right w:val="none" w:sz="0" w:space="0" w:color="auto"/>
      </w:divBdr>
    </w:div>
    <w:div w:id="1306547063">
      <w:bodyDiv w:val="1"/>
      <w:marLeft w:val="0"/>
      <w:marRight w:val="0"/>
      <w:marTop w:val="0"/>
      <w:marBottom w:val="0"/>
      <w:divBdr>
        <w:top w:val="none" w:sz="0" w:space="0" w:color="auto"/>
        <w:left w:val="none" w:sz="0" w:space="0" w:color="auto"/>
        <w:bottom w:val="none" w:sz="0" w:space="0" w:color="auto"/>
        <w:right w:val="none" w:sz="0" w:space="0" w:color="auto"/>
      </w:divBdr>
    </w:div>
    <w:div w:id="17804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cms.lcra.org"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ceq.texas.gov/waterquality/clean-rivers/guidance/index.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tceq.texas.gov/waterquality/clean-rivers/qa/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2C814AD035B84CBE7593156C958631" ma:contentTypeVersion="7" ma:contentTypeDescription="Create a new document." ma:contentTypeScope="" ma:versionID="cb591449bde9667b161a28286ddcde60">
  <xsd:schema xmlns:xsd="http://www.w3.org/2001/XMLSchema" xmlns:xs="http://www.w3.org/2001/XMLSchema" xmlns:p="http://schemas.microsoft.com/office/2006/metadata/properties" xmlns:ns3="23c6065e-b122-409b-aaed-872e9b234693" xmlns:ns4="b4135730-275c-4299-bb14-583e32aecb6b" targetNamespace="http://schemas.microsoft.com/office/2006/metadata/properties" ma:root="true" ma:fieldsID="0ae48749bf9be4a70e765c46ff9806d3" ns3:_="" ns4:_="">
    <xsd:import namespace="23c6065e-b122-409b-aaed-872e9b234693"/>
    <xsd:import namespace="b4135730-275c-4299-bb14-583e32aecb6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6065e-b122-409b-aaed-872e9b2346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35730-275c-4299-bb14-583e32aecb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75120-FE02-4C9E-826A-DDEE4FB606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527D87-BFC3-472B-83E0-4052719013AC}">
  <ds:schemaRefs>
    <ds:schemaRef ds:uri="http://schemas.microsoft.com/sharepoint/v3/contenttype/forms"/>
  </ds:schemaRefs>
</ds:datastoreItem>
</file>

<file path=customXml/itemProps3.xml><?xml version="1.0" encoding="utf-8"?>
<ds:datastoreItem xmlns:ds="http://schemas.openxmlformats.org/officeDocument/2006/customXml" ds:itemID="{FAEB5020-8126-42A5-806F-A8DAED150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6065e-b122-409b-aaed-872e9b234693"/>
    <ds:schemaRef ds:uri="b4135730-275c-4299-bb14-583e32aec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8B287E-198B-6546-8574-3AB2C6ED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2694</Words>
  <Characters>15357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afischer</dc:creator>
  <cp:lastModifiedBy>Kelly Rodibaugh</cp:lastModifiedBy>
  <cp:revision>4</cp:revision>
  <cp:lastPrinted>2018-03-06T18:41:00Z</cp:lastPrinted>
  <dcterms:created xsi:type="dcterms:W3CDTF">2020-05-11T14:01:00Z</dcterms:created>
  <dcterms:modified xsi:type="dcterms:W3CDTF">2020-05-11T14:18:00Z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0x0101004D2C814AD035B84CBE7593156C958631</vt:lpwstr>
  </property>
</Properties>
</file>