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A26E" w14:textId="77777777" w:rsidR="00F25422" w:rsidRDefault="00F25422" w:rsidP="008F6961">
      <w:pPr>
        <w:pStyle w:val="Title"/>
      </w:pPr>
      <w:bookmarkStart w:id="0" w:name="_Toc338769112"/>
      <w:bookmarkStart w:id="1" w:name="_Toc338773575"/>
      <w:bookmarkStart w:id="2" w:name="_Toc338944826"/>
      <w:bookmarkStart w:id="3" w:name="_Toc346012393"/>
      <w:r>
        <w:t>Amendment #</w:t>
      </w:r>
      <w:commentRangeStart w:id="4"/>
      <w:r w:rsidR="00BE73DA">
        <w:t xml:space="preserve">  </w:t>
      </w:r>
      <w:commentRangeEnd w:id="4"/>
      <w:r w:rsidR="001259E2">
        <w:rPr>
          <w:rStyle w:val="CommentReference"/>
          <w:rFonts w:ascii="Comic Sans MS" w:eastAsia="Times New Roman" w:hAnsi="Comic Sans MS" w:cs="Times New Roman"/>
          <w:b w:val="0"/>
          <w:bCs w:val="0"/>
          <w:spacing w:val="0"/>
          <w:kern w:val="0"/>
        </w:rPr>
        <w:commentReference w:id="4"/>
      </w:r>
    </w:p>
    <w:p w14:paraId="0C134A07" w14:textId="7EA92B16" w:rsidR="00D95DCE" w:rsidRDefault="00F25422" w:rsidP="008F6961">
      <w:pPr>
        <w:pStyle w:val="Title"/>
      </w:pPr>
      <w:bookmarkStart w:id="5" w:name="_GoBack"/>
      <w:bookmarkEnd w:id="5"/>
      <w:r>
        <w:t xml:space="preserve">Update to Appendix B Sampling Process Design and Monitoring Schedule to the </w:t>
      </w:r>
      <w:bookmarkEnd w:id="0"/>
      <w:bookmarkEnd w:id="1"/>
      <w:bookmarkEnd w:id="2"/>
      <w:bookmarkEnd w:id="3"/>
      <w:commentRangeStart w:id="6"/>
      <w:r w:rsidR="00BE73DA">
        <w:t xml:space="preserve">  </w:t>
      </w:r>
      <w:commentRangeEnd w:id="6"/>
      <w:r w:rsidR="001259E2">
        <w:rPr>
          <w:rStyle w:val="CommentReference"/>
          <w:rFonts w:ascii="Comic Sans MS" w:eastAsia="Times New Roman" w:hAnsi="Comic Sans MS" w:cs="Times New Roman"/>
          <w:b w:val="0"/>
          <w:bCs w:val="0"/>
          <w:spacing w:val="0"/>
          <w:kern w:val="0"/>
        </w:rPr>
        <w:commentReference w:id="6"/>
      </w:r>
      <w:r>
        <w:t xml:space="preserve"> Clean Rivers Program FY 201</w:t>
      </w:r>
      <w:r w:rsidR="001259E2">
        <w:t>8</w:t>
      </w:r>
      <w:r w:rsidR="00062FA7">
        <w:t>/201</w:t>
      </w:r>
      <w:r w:rsidR="001259E2">
        <w:t>9</w:t>
      </w:r>
      <w:r>
        <w:t xml:space="preserve"> QAPP</w:t>
      </w:r>
    </w:p>
    <w:p w14:paraId="5B0BAFF4" w14:textId="77777777" w:rsidR="00893518" w:rsidRDefault="00F25422" w:rsidP="00893518">
      <w:pPr>
        <w:pStyle w:val="Subtitle"/>
      </w:pPr>
      <w:r>
        <w:t>Prepared by the Basin Planning Agency in Cooperation with the Texas Commission on Environmental Quality (TCEQ)</w:t>
      </w:r>
    </w:p>
    <w:p w14:paraId="6A6A136E" w14:textId="77777777" w:rsidR="00D95DCE" w:rsidRPr="00554E1D" w:rsidRDefault="00D95DCE" w:rsidP="00893518">
      <w:pPr>
        <w:pStyle w:val="Caption"/>
      </w:pPr>
      <w:bookmarkStart w:id="7" w:name="_Toc338769121"/>
      <w:bookmarkStart w:id="8" w:name="_Toc338773584"/>
      <w:bookmarkStart w:id="9" w:name="_Toc338944835"/>
      <w:r w:rsidRPr="00554E1D">
        <w:t>Effective</w:t>
      </w:r>
      <w:bookmarkEnd w:id="7"/>
      <w:bookmarkEnd w:id="8"/>
      <w:bookmarkEnd w:id="9"/>
      <w:r w:rsidR="00F25422">
        <w:t>: Immediately upon approval by all parties</w:t>
      </w:r>
    </w:p>
    <w:p w14:paraId="02786378" w14:textId="77777777" w:rsidR="00D95DCE" w:rsidRPr="00554E1D" w:rsidRDefault="00D95DCE" w:rsidP="00554E1D">
      <w:pPr>
        <w:rPr>
          <w:rStyle w:val="Strong"/>
        </w:rPr>
      </w:pPr>
      <w:r w:rsidRPr="00554E1D">
        <w:rPr>
          <w:rStyle w:val="Strong"/>
        </w:rPr>
        <w:t>Questions concerning this QAPP should be directed to:</w:t>
      </w:r>
    </w:p>
    <w:p w14:paraId="5F8C9369" w14:textId="77641894" w:rsidR="00D95DCE" w:rsidRDefault="006F155E" w:rsidP="00D95DCE">
      <w:r>
        <w:rPr>
          <w:rStyle w:val="CommentReference"/>
          <w:rFonts w:ascii="Comic Sans MS" w:hAnsi="Comic Sans MS"/>
        </w:rPr>
        <w:commentReference w:id="10"/>
      </w:r>
    </w:p>
    <w:p w14:paraId="2F00126B" w14:textId="29F9D2F3" w:rsidR="00BE73DA" w:rsidRPr="00D95DCE" w:rsidRDefault="00B31737" w:rsidP="00B31737">
      <w:pPr>
        <w:widowControl/>
        <w:autoSpaceDE/>
        <w:autoSpaceDN/>
        <w:adjustRightInd/>
        <w:spacing w:before="-1" w:after="-1"/>
        <w:sectPr w:rsidR="00BE73DA" w:rsidRPr="00D95DCE" w:rsidSect="0012294D">
          <w:footerReference w:type="default" r:id="rId11"/>
          <w:pgSz w:w="12240" w:h="15840"/>
          <w:pgMar w:top="1152" w:right="1152" w:bottom="720" w:left="1152" w:header="1152" w:footer="720" w:gutter="0"/>
          <w:cols w:space="720"/>
          <w:noEndnote/>
        </w:sectPr>
      </w:pPr>
      <w:r>
        <w:br w:type="page"/>
      </w:r>
    </w:p>
    <w:p w14:paraId="30CF533C" w14:textId="77777777" w:rsidR="00F851C9" w:rsidRDefault="00F851C9" w:rsidP="00F851C9">
      <w:pPr>
        <w:pStyle w:val="Heading1"/>
      </w:pPr>
      <w:bookmarkStart w:id="11" w:name="_Toc226863978"/>
      <w:bookmarkStart w:id="12" w:name="_Toc346012395"/>
      <w:r>
        <w:lastRenderedPageBreak/>
        <w:t>Justification</w:t>
      </w:r>
    </w:p>
    <w:p w14:paraId="1CB8FFC3" w14:textId="60AE201D" w:rsidR="00F851C9" w:rsidRDefault="00F851C9" w:rsidP="00F851C9">
      <w:r>
        <w:t xml:space="preserve">This document details the changes made to the basin-wide Quality Assurance Project Plan to update </w:t>
      </w:r>
      <w:r w:rsidR="00ED1535">
        <w:t>Appendix B for fiscal year 201</w:t>
      </w:r>
      <w:r w:rsidR="001C25B1">
        <w:t>9</w:t>
      </w:r>
      <w:r>
        <w:t>.</w:t>
      </w:r>
      <w:r w:rsidR="00CC4040">
        <w:t xml:space="preserve"> This document also updates </w:t>
      </w:r>
      <w:r w:rsidR="00D30863">
        <w:t>required field parameters</w:t>
      </w:r>
      <w:r w:rsidR="007411EC">
        <w:t>, updates personnel changes, and adds</w:t>
      </w:r>
      <w:r w:rsidR="00181323">
        <w:t xml:space="preserve"> language about laboratory subcontracting and QA responsibilities.</w:t>
      </w:r>
      <w:r w:rsidR="007411EC">
        <w:t xml:space="preserve"> </w:t>
      </w:r>
    </w:p>
    <w:p w14:paraId="1E864198" w14:textId="77777777" w:rsidR="008E6BC8" w:rsidRDefault="008E6BC8" w:rsidP="008E6BC8">
      <w:pPr>
        <w:pStyle w:val="Heading1"/>
      </w:pPr>
      <w:r>
        <w:t>Summary of Changes</w:t>
      </w:r>
    </w:p>
    <w:p w14:paraId="29106F9D" w14:textId="69DDBAEB" w:rsidR="0073489A" w:rsidRDefault="0073489A" w:rsidP="008E6BC8">
      <w:pPr>
        <w:pStyle w:val="BodyText"/>
      </w:pPr>
    </w:p>
    <w:p w14:paraId="7A58C3CD" w14:textId="6EA1C8CF" w:rsidR="0073489A" w:rsidRDefault="0073489A" w:rsidP="008E6BC8">
      <w:pPr>
        <w:pStyle w:val="BodyText"/>
      </w:pPr>
      <w:r>
        <w:t xml:space="preserve">Section A3: </w:t>
      </w:r>
      <w:r>
        <w:rPr>
          <w:rFonts w:cstheme="minorHAnsi"/>
        </w:rPr>
        <w:t xml:space="preserve">The Distribution List was changed to reflect personnel changes at </w:t>
      </w:r>
      <w:commentRangeStart w:id="13"/>
      <w:r>
        <w:rPr>
          <w:rFonts w:cstheme="minorHAnsi"/>
        </w:rPr>
        <w:t>TCEQ</w:t>
      </w:r>
      <w:commentRangeEnd w:id="13"/>
      <w:r w:rsidR="00243E21">
        <w:rPr>
          <w:rStyle w:val="CommentReference"/>
          <w:rFonts w:ascii="Calibri" w:hAnsi="Calibri"/>
          <w:i/>
          <w:color w:val="4F81BD" w:themeColor="accent1"/>
        </w:rPr>
        <w:commentReference w:id="13"/>
      </w:r>
      <w:r>
        <w:rPr>
          <w:rFonts w:cstheme="minorHAnsi"/>
        </w:rPr>
        <w:t>.</w:t>
      </w:r>
    </w:p>
    <w:p w14:paraId="5192420E" w14:textId="77777777" w:rsidR="008E6BC8" w:rsidRDefault="008E6BC8" w:rsidP="008E6BC8">
      <w:pPr>
        <w:pStyle w:val="BodyText"/>
      </w:pPr>
    </w:p>
    <w:p w14:paraId="72FD05F3" w14:textId="19668FE2" w:rsidR="008E6BC8" w:rsidRDefault="008E6BC8" w:rsidP="008E6BC8">
      <w:pPr>
        <w:pStyle w:val="BodyText"/>
      </w:pPr>
      <w:r>
        <w:t xml:space="preserve">Section A4: The Project/Task Organization Approval Page was changed to reflect personnel changes at </w:t>
      </w:r>
      <w:commentRangeStart w:id="14"/>
      <w:r>
        <w:t>TCEQ</w:t>
      </w:r>
      <w:commentRangeEnd w:id="14"/>
      <w:r w:rsidR="00243E21">
        <w:rPr>
          <w:rStyle w:val="CommentReference"/>
          <w:rFonts w:ascii="Calibri" w:hAnsi="Calibri"/>
          <w:i/>
          <w:color w:val="4F81BD" w:themeColor="accent1"/>
        </w:rPr>
        <w:commentReference w:id="14"/>
      </w:r>
      <w:r>
        <w:t>.</w:t>
      </w:r>
    </w:p>
    <w:p w14:paraId="6FDA2692" w14:textId="77777777" w:rsidR="008E6BC8" w:rsidRDefault="008E6BC8" w:rsidP="008E6BC8">
      <w:pPr>
        <w:pStyle w:val="BodyText"/>
      </w:pPr>
    </w:p>
    <w:p w14:paraId="38D42E95" w14:textId="700F6D12" w:rsidR="008D5C15" w:rsidRDefault="008E6BC8" w:rsidP="008E6BC8">
      <w:pPr>
        <w:pStyle w:val="BodyText"/>
      </w:pPr>
      <w:r>
        <w:t xml:space="preserve">Figure A4.1: Organization Chart Approval Page was changed to reflect personnel changes at </w:t>
      </w:r>
      <w:commentRangeStart w:id="15"/>
      <w:r>
        <w:t>TCEQ</w:t>
      </w:r>
      <w:commentRangeEnd w:id="15"/>
      <w:r w:rsidR="00243E21">
        <w:rPr>
          <w:rStyle w:val="CommentReference"/>
          <w:rFonts w:ascii="Calibri" w:hAnsi="Calibri"/>
          <w:i/>
          <w:color w:val="4F81BD" w:themeColor="accent1"/>
        </w:rPr>
        <w:commentReference w:id="15"/>
      </w:r>
      <w:r>
        <w:t>.</w:t>
      </w:r>
    </w:p>
    <w:p w14:paraId="5A1452C5" w14:textId="19E67A7A" w:rsidR="008D5C15" w:rsidRDefault="008D5C15" w:rsidP="008E6BC8">
      <w:pPr>
        <w:pStyle w:val="BodyText"/>
      </w:pPr>
      <w:r>
        <w:t>Section B5: Addition of TNI language referencing the subcontracting of laboratory tests.</w:t>
      </w:r>
    </w:p>
    <w:p w14:paraId="39F55A16" w14:textId="2D85D624" w:rsidR="003955A0" w:rsidRDefault="003955A0" w:rsidP="008E6BC8">
      <w:pPr>
        <w:pStyle w:val="BodyText"/>
      </w:pPr>
    </w:p>
    <w:p w14:paraId="0274FCB2" w14:textId="4A9D2A8F" w:rsidR="003955A0" w:rsidRDefault="003955A0" w:rsidP="008E6BC8">
      <w:pPr>
        <w:pStyle w:val="BodyText"/>
      </w:pPr>
      <w:r>
        <w:t>Appendix A, Table A7: Please remove the parameter codes 89978 PRIMARY CONTACT, OBSERVED ACTIVITY (# OF PEOPLE OBSERVED) and 89979 EVIDENCE OF PRIMARY CONTACT RECREATION (1=OBSERVED, 0=NOT OBSERVED) from the required parameters for CRP monitoring.</w:t>
      </w:r>
    </w:p>
    <w:p w14:paraId="5F1EA807" w14:textId="77777777" w:rsidR="008E6BC8" w:rsidRDefault="008E6BC8" w:rsidP="008E6BC8">
      <w:pPr>
        <w:pStyle w:val="BodyText"/>
      </w:pPr>
    </w:p>
    <w:p w14:paraId="3620F44D" w14:textId="77777777" w:rsidR="008E6BC8" w:rsidRDefault="008E6BC8" w:rsidP="008E6BC8">
      <w:r>
        <w:t xml:space="preserve">The </w:t>
      </w:r>
      <w:r>
        <w:rPr>
          <w:rStyle w:val="BodyTextChar"/>
          <w:rFonts w:eastAsiaTheme="majorEastAsia"/>
        </w:rPr>
        <w:t>following information</w:t>
      </w:r>
      <w:r>
        <w:t xml:space="preserve"> in Appendix B is amended to reflect changes to:</w:t>
      </w:r>
    </w:p>
    <w:p w14:paraId="29490D0F" w14:textId="77777777" w:rsidR="008E6BC8" w:rsidRDefault="008E6BC8" w:rsidP="008E6BC8">
      <w:pPr>
        <w:pStyle w:val="ListBullet"/>
      </w:pPr>
      <w:r>
        <w:t>Sample design rationale FY 2017</w:t>
      </w:r>
    </w:p>
    <w:p w14:paraId="7286BF2E" w14:textId="77777777" w:rsidR="008E6BC8" w:rsidRDefault="008E6BC8" w:rsidP="008E6BC8">
      <w:pPr>
        <w:pStyle w:val="ListBullet"/>
      </w:pPr>
      <w:r>
        <w:t>Monitoring Sites table with updated legends</w:t>
      </w:r>
    </w:p>
    <w:p w14:paraId="36613389" w14:textId="77777777" w:rsidR="008E6BC8" w:rsidRDefault="008E6BC8" w:rsidP="008E6BC8">
      <w:pPr>
        <w:pStyle w:val="ListBullet"/>
      </w:pPr>
      <w:r>
        <w:t>Maps of sampling sites</w:t>
      </w:r>
    </w:p>
    <w:p w14:paraId="4A02D0EE" w14:textId="77777777" w:rsidR="008E6BC8" w:rsidRDefault="008E6BC8" w:rsidP="008E6BC8">
      <w:pPr>
        <w:pStyle w:val="ListBullet"/>
        <w:numPr>
          <w:ilvl w:val="0"/>
          <w:numId w:val="0"/>
        </w:numPr>
        <w:ind w:left="1440" w:hanging="360"/>
      </w:pPr>
    </w:p>
    <w:p w14:paraId="69162335" w14:textId="77777777" w:rsidR="008E6BC8" w:rsidRDefault="008E6BC8" w:rsidP="008E6BC8">
      <w:pPr>
        <w:pStyle w:val="Heading1"/>
      </w:pPr>
      <w:r>
        <w:t>Detail of Changes</w:t>
      </w:r>
    </w:p>
    <w:p w14:paraId="615B7147" w14:textId="43713DA6" w:rsidR="00220A64" w:rsidRPr="00A84A44" w:rsidRDefault="00220A64" w:rsidP="008E6BC8">
      <w:pPr>
        <w:pStyle w:val="BodyText"/>
        <w:rPr>
          <w:rFonts w:ascii="Verdana" w:hAnsi="Verdana"/>
          <w:b/>
        </w:rPr>
      </w:pPr>
      <w:bookmarkStart w:id="16" w:name="_Toc346012403"/>
      <w:r w:rsidRPr="00A84A44">
        <w:rPr>
          <w:rFonts w:ascii="Verdana" w:hAnsi="Verdana"/>
          <w:b/>
        </w:rPr>
        <w:t>A3</w:t>
      </w:r>
      <w:r w:rsidRPr="00A84A44">
        <w:rPr>
          <w:rFonts w:ascii="Verdana" w:hAnsi="Verdana"/>
          <w:b/>
        </w:rPr>
        <w:tab/>
        <w:t>Distribution List</w:t>
      </w:r>
      <w:bookmarkEnd w:id="16"/>
    </w:p>
    <w:p w14:paraId="6A56DC79" w14:textId="671EF4DE" w:rsidR="00220A64" w:rsidRPr="00220A64" w:rsidRDefault="00220A64" w:rsidP="008E6BC8">
      <w:pPr>
        <w:pStyle w:val="BodyText"/>
        <w:rPr>
          <w:rFonts w:cstheme="minorHAnsi"/>
        </w:rPr>
      </w:pPr>
      <w:r>
        <w:rPr>
          <w:rFonts w:cstheme="minorHAnsi"/>
        </w:rPr>
        <w:t xml:space="preserve">Section A3: The Distribution List was changed to reflect personnel changes at TCEQ: </w:t>
      </w:r>
      <w:commentRangeStart w:id="17"/>
      <w:r w:rsidR="00181323">
        <w:t>“XXX” was changed to “YYY” as the TCEQ CRP PM</w:t>
      </w:r>
      <w:commentRangeEnd w:id="17"/>
      <w:r w:rsidR="00181323">
        <w:rPr>
          <w:rStyle w:val="CommentReference"/>
          <w:rFonts w:ascii="Calibri" w:hAnsi="Calibri"/>
          <w:i/>
          <w:color w:val="4F81BD" w:themeColor="accent1"/>
        </w:rPr>
        <w:commentReference w:id="17"/>
      </w:r>
      <w:r>
        <w:t xml:space="preserve"> and the phone numbe</w:t>
      </w:r>
      <w:r w:rsidR="00181323">
        <w:t>r was changed from “512-239-XXXX</w:t>
      </w:r>
      <w:r>
        <w:t>” to “512-239-</w:t>
      </w:r>
      <w:r w:rsidR="00181323">
        <w:t>YYYY</w:t>
      </w:r>
      <w:r>
        <w:t>”.</w:t>
      </w:r>
    </w:p>
    <w:p w14:paraId="0B412175" w14:textId="77777777" w:rsidR="008E6BC8" w:rsidRDefault="008E6BC8" w:rsidP="008E6BC8">
      <w:pPr>
        <w:pStyle w:val="BodyText"/>
        <w:rPr>
          <w:rFonts w:ascii="Calibri" w:hAnsi="Calibri"/>
        </w:rPr>
      </w:pPr>
      <w:bookmarkStart w:id="18" w:name="_Toc346012404"/>
    </w:p>
    <w:p w14:paraId="5CAD46FD" w14:textId="553B1ABE" w:rsidR="008E6BC8" w:rsidRPr="00A84A44" w:rsidRDefault="008E6BC8" w:rsidP="008E6BC8">
      <w:pPr>
        <w:pStyle w:val="BodyText"/>
        <w:rPr>
          <w:rFonts w:ascii="Verdana" w:hAnsi="Verdana"/>
          <w:b/>
          <w:szCs w:val="28"/>
        </w:rPr>
      </w:pPr>
      <w:r w:rsidRPr="00A84A44">
        <w:rPr>
          <w:rFonts w:ascii="Verdana" w:hAnsi="Verdana"/>
          <w:b/>
          <w:szCs w:val="28"/>
        </w:rPr>
        <w:t>A4</w:t>
      </w:r>
      <w:r w:rsidRPr="00A84A44">
        <w:rPr>
          <w:rFonts w:ascii="Verdana" w:hAnsi="Verdana"/>
          <w:b/>
          <w:szCs w:val="28"/>
        </w:rPr>
        <w:tab/>
      </w:r>
      <w:r w:rsidR="00A84A44" w:rsidRPr="00A84A44">
        <w:rPr>
          <w:rFonts w:ascii="Verdana" w:hAnsi="Verdana"/>
          <w:b/>
          <w:szCs w:val="28"/>
        </w:rPr>
        <w:t>P</w:t>
      </w:r>
      <w:r w:rsidR="00A84A44">
        <w:rPr>
          <w:rFonts w:ascii="Verdana" w:hAnsi="Verdana"/>
          <w:b/>
          <w:szCs w:val="28"/>
        </w:rPr>
        <w:t>roject</w:t>
      </w:r>
      <w:r w:rsidRPr="00A84A44">
        <w:rPr>
          <w:rFonts w:ascii="Verdana" w:hAnsi="Verdana"/>
          <w:b/>
          <w:szCs w:val="28"/>
        </w:rPr>
        <w:t>/</w:t>
      </w:r>
      <w:bookmarkEnd w:id="18"/>
      <w:r w:rsidR="00A84A44">
        <w:rPr>
          <w:rFonts w:ascii="Verdana" w:hAnsi="Verdana"/>
          <w:b/>
          <w:szCs w:val="28"/>
        </w:rPr>
        <w:t>Task Organization</w:t>
      </w:r>
    </w:p>
    <w:p w14:paraId="7E894EAB" w14:textId="7FBB5065" w:rsidR="008E6BC8" w:rsidRDefault="008E6BC8" w:rsidP="008E6BC8">
      <w:pPr>
        <w:pStyle w:val="BodyText"/>
      </w:pPr>
      <w:r>
        <w:t>Section A4:</w:t>
      </w:r>
      <w:r w:rsidR="00457057">
        <w:t xml:space="preserve"> </w:t>
      </w:r>
      <w:r w:rsidR="00457057">
        <w:rPr>
          <w:rFonts w:cstheme="minorHAnsi"/>
        </w:rPr>
        <w:t>The Project/Task Organization section was changed to reflect personnel changes at TCEQ</w:t>
      </w:r>
      <w:commentRangeStart w:id="19"/>
      <w:r w:rsidR="00181323">
        <w:t>; “XXX” was changed to “YYY” as the TCEQ CRP PM</w:t>
      </w:r>
      <w:commentRangeEnd w:id="19"/>
      <w:r w:rsidR="00181323">
        <w:rPr>
          <w:rStyle w:val="CommentReference"/>
          <w:rFonts w:ascii="Calibri" w:hAnsi="Calibri"/>
          <w:i/>
          <w:color w:val="4F81BD" w:themeColor="accent1"/>
        </w:rPr>
        <w:commentReference w:id="19"/>
      </w:r>
      <w:r>
        <w:t>.</w:t>
      </w:r>
      <w:r w:rsidR="00F85C37">
        <w:t xml:space="preserve"> </w:t>
      </w:r>
    </w:p>
    <w:p w14:paraId="749BF280" w14:textId="77777777" w:rsidR="008E6BC8" w:rsidRDefault="008E6BC8" w:rsidP="008E6BC8">
      <w:pPr>
        <w:pStyle w:val="BodyText"/>
      </w:pPr>
    </w:p>
    <w:p w14:paraId="1DB3066C" w14:textId="77777777" w:rsidR="008E6BC8" w:rsidRPr="003955A0" w:rsidRDefault="008E6BC8" w:rsidP="008E6BC8">
      <w:pPr>
        <w:pStyle w:val="BodyText"/>
        <w:rPr>
          <w:rFonts w:ascii="Verdana" w:hAnsi="Verdana"/>
          <w:b/>
        </w:rPr>
      </w:pPr>
      <w:r w:rsidRPr="003955A0">
        <w:rPr>
          <w:rFonts w:ascii="Verdana" w:hAnsi="Verdana"/>
          <w:b/>
        </w:rPr>
        <w:t>Figure A4.1. Organization Chart - Lines of Communication</w:t>
      </w:r>
    </w:p>
    <w:p w14:paraId="780A22B1" w14:textId="6B693614" w:rsidR="008E6BC8" w:rsidRDefault="008E6BC8" w:rsidP="008E6BC8">
      <w:pPr>
        <w:pStyle w:val="BodyText"/>
      </w:pPr>
      <w:r>
        <w:t xml:space="preserve">Figure A4.1: </w:t>
      </w:r>
      <w:commentRangeStart w:id="20"/>
      <w:r>
        <w:t>Organization Chart Approval Page was changed to reflect personnel changes at TCEQ; “</w:t>
      </w:r>
      <w:r w:rsidR="00181323">
        <w:t>XXX</w:t>
      </w:r>
      <w:r>
        <w:t>” was changed to “</w:t>
      </w:r>
      <w:r w:rsidR="00181323">
        <w:t>YYY</w:t>
      </w:r>
      <w:r>
        <w:t xml:space="preserve">” as the TCEQ </w:t>
      </w:r>
      <w:r w:rsidR="00181323">
        <w:t>CRP PM</w:t>
      </w:r>
      <w:commentRangeEnd w:id="20"/>
      <w:r w:rsidR="00181323">
        <w:rPr>
          <w:rStyle w:val="CommentReference"/>
          <w:rFonts w:ascii="Calibri" w:hAnsi="Calibri"/>
          <w:i/>
          <w:color w:val="4F81BD" w:themeColor="accent1"/>
        </w:rPr>
        <w:commentReference w:id="20"/>
      </w:r>
      <w:r>
        <w:t>.</w:t>
      </w:r>
    </w:p>
    <w:p w14:paraId="37E1C8C0" w14:textId="3081F823" w:rsidR="00B31737" w:rsidRDefault="00B31737">
      <w:pPr>
        <w:widowControl/>
        <w:autoSpaceDE/>
        <w:autoSpaceDN/>
        <w:adjustRightInd/>
        <w:spacing w:before="-1" w:after="-1"/>
      </w:pPr>
      <w:r>
        <w:br w:type="page"/>
      </w:r>
    </w:p>
    <w:p w14:paraId="051934C1" w14:textId="77777777" w:rsidR="008E6BC8" w:rsidRDefault="008E6BC8" w:rsidP="008E6BC8">
      <w:pPr>
        <w:pStyle w:val="BodyText"/>
      </w:pPr>
    </w:p>
    <w:p w14:paraId="75C8C262" w14:textId="35935AE6" w:rsidR="007411EC" w:rsidRPr="003955A0" w:rsidRDefault="007411EC" w:rsidP="00E14225">
      <w:pPr>
        <w:pStyle w:val="BodyText"/>
        <w:rPr>
          <w:rFonts w:ascii="Verdana" w:hAnsi="Verdana"/>
          <w:b/>
        </w:rPr>
      </w:pPr>
      <w:bookmarkStart w:id="21" w:name="_Toc226863990"/>
      <w:bookmarkStart w:id="22" w:name="_Toc346012435"/>
      <w:bookmarkStart w:id="23" w:name="_Toc338769156"/>
      <w:bookmarkStart w:id="24" w:name="_Toc338773628"/>
      <w:bookmarkStart w:id="25" w:name="_Toc338944880"/>
      <w:bookmarkStart w:id="26" w:name="_Toc346012438"/>
      <w:r w:rsidRPr="003955A0">
        <w:rPr>
          <w:rFonts w:ascii="Verdana" w:hAnsi="Verdana"/>
          <w:b/>
        </w:rPr>
        <w:t>B5</w:t>
      </w:r>
      <w:r w:rsidRPr="003955A0">
        <w:rPr>
          <w:rFonts w:ascii="Verdana" w:hAnsi="Verdana"/>
          <w:b/>
        </w:rPr>
        <w:tab/>
        <w:t>Quality Control</w:t>
      </w:r>
      <w:bookmarkEnd w:id="21"/>
      <w:bookmarkEnd w:id="22"/>
    </w:p>
    <w:p w14:paraId="4FA71516" w14:textId="1AD8466D" w:rsidR="00F851C9" w:rsidRDefault="00566943" w:rsidP="003955A0">
      <w:pPr>
        <w:pStyle w:val="BodyText"/>
      </w:pPr>
      <w:r>
        <w:rPr>
          <w:rFonts w:cstheme="minorHAnsi"/>
        </w:rPr>
        <w:t>Section B5: Added language to the “</w:t>
      </w:r>
      <w:r w:rsidRPr="007411EC">
        <w:t>Quality Control or Acceptability Requirements Deficiencies and Corrective Actions</w:t>
      </w:r>
      <w:r>
        <w:t>” section to clarify the QA</w:t>
      </w:r>
      <w:r w:rsidR="007D198E">
        <w:t>/</w:t>
      </w:r>
      <w:r>
        <w:t>QC responsibilities of labs included as signatories to this QAPP who subcontract lab work for this project.</w:t>
      </w:r>
      <w:bookmarkEnd w:id="23"/>
      <w:bookmarkEnd w:id="24"/>
      <w:bookmarkEnd w:id="25"/>
      <w:bookmarkEnd w:id="26"/>
    </w:p>
    <w:p w14:paraId="4A362054" w14:textId="77777777" w:rsidR="003955A0" w:rsidRDefault="003955A0" w:rsidP="003955A0">
      <w:pPr>
        <w:pStyle w:val="BodyText"/>
        <w:rPr>
          <w:rFonts w:ascii="Verdana" w:hAnsi="Verdana"/>
          <w:b/>
        </w:rPr>
      </w:pPr>
    </w:p>
    <w:p w14:paraId="4344C08C" w14:textId="71E3E194" w:rsidR="003955A0" w:rsidRDefault="003955A0" w:rsidP="003955A0">
      <w:pPr>
        <w:pStyle w:val="BodyText"/>
        <w:rPr>
          <w:rFonts w:ascii="Verdana" w:hAnsi="Verdana"/>
          <w:b/>
        </w:rPr>
      </w:pPr>
      <w:r w:rsidRPr="003955A0">
        <w:rPr>
          <w:rFonts w:ascii="Verdana" w:hAnsi="Verdana"/>
          <w:b/>
        </w:rPr>
        <w:t>Appendix A</w:t>
      </w:r>
      <w:r>
        <w:rPr>
          <w:rFonts w:ascii="Verdana" w:hAnsi="Verdana"/>
          <w:b/>
        </w:rPr>
        <w:t xml:space="preserve">: </w:t>
      </w:r>
      <w:r w:rsidRPr="003955A0">
        <w:rPr>
          <w:rFonts w:ascii="Verdana" w:hAnsi="Verdana"/>
          <w:b/>
        </w:rPr>
        <w:t>Table A7</w:t>
      </w:r>
    </w:p>
    <w:p w14:paraId="4E51E68C" w14:textId="40D62FBE" w:rsidR="003955A0" w:rsidRPr="000679E4" w:rsidRDefault="003955A0" w:rsidP="003955A0">
      <w:pPr>
        <w:pStyle w:val="BodyText"/>
        <w:rPr>
          <w:rFonts w:cstheme="minorHAnsi"/>
        </w:rPr>
      </w:pPr>
      <w:r w:rsidRPr="000679E4">
        <w:rPr>
          <w:rFonts w:cstheme="minorHAnsi"/>
        </w:rPr>
        <w:t xml:space="preserve">Table </w:t>
      </w:r>
      <w:r>
        <w:rPr>
          <w:rFonts w:cstheme="minorHAnsi"/>
        </w:rPr>
        <w:t xml:space="preserve">A7: </w:t>
      </w:r>
      <w:r w:rsidR="00205F58">
        <w:t>T</w:t>
      </w:r>
      <w:r>
        <w:t>he parameter codes 89978 PRIMARY CONTACT, OBSERVED ACTIVITY (# OF PEOPLE OBSERVED) and 89979 EVIDENCE OF PRIMARY CONTACT RECREATION (1=OBSERVED, 0=NOT OBSERVED</w:t>
      </w:r>
      <w:r w:rsidR="00205F58">
        <w:t xml:space="preserve">) are no longer requested for the CRP </w:t>
      </w:r>
      <w:commentRangeStart w:id="27"/>
      <w:r w:rsidR="00205F58">
        <w:t>program.</w:t>
      </w:r>
      <w:commentRangeEnd w:id="27"/>
      <w:r w:rsidR="00205F58">
        <w:rPr>
          <w:rStyle w:val="CommentReference"/>
          <w:rFonts w:ascii="Calibri" w:hAnsi="Calibri"/>
          <w:i/>
          <w:color w:val="4F81BD" w:themeColor="accent1"/>
        </w:rPr>
        <w:commentReference w:id="27"/>
      </w:r>
      <w:r w:rsidR="00205F58">
        <w:t xml:space="preserve"> </w:t>
      </w:r>
    </w:p>
    <w:p w14:paraId="2EE33886" w14:textId="6FF0520C" w:rsidR="003955A0" w:rsidRDefault="003955A0" w:rsidP="003955A0">
      <w:pPr>
        <w:pStyle w:val="BodyText"/>
      </w:pPr>
    </w:p>
    <w:p w14:paraId="676651F6" w14:textId="0A43D7FE" w:rsidR="00BE73DA" w:rsidRPr="003955A0" w:rsidRDefault="003955A0" w:rsidP="00BE73DA">
      <w:pPr>
        <w:pStyle w:val="BodyText"/>
        <w:rPr>
          <w:b/>
        </w:rPr>
      </w:pPr>
      <w:r w:rsidRPr="003955A0">
        <w:rPr>
          <w:rFonts w:ascii="Verdana" w:hAnsi="Verdana"/>
          <w:b/>
        </w:rPr>
        <w:t>Appendix B: Sample Design Rationale FY 2019</w:t>
      </w:r>
      <w:r w:rsidR="00F85C37" w:rsidRPr="003955A0">
        <w:rPr>
          <w:rStyle w:val="CommentReference"/>
          <w:rFonts w:ascii="Calibri" w:hAnsi="Calibri"/>
          <w:b/>
        </w:rPr>
        <w:commentReference w:id="28"/>
      </w:r>
    </w:p>
    <w:p w14:paraId="5B6329E6" w14:textId="77777777" w:rsidR="00F851C9" w:rsidRDefault="00F851C9" w:rsidP="003955A0">
      <w:pPr>
        <w:pStyle w:val="Heading2"/>
      </w:pPr>
      <w:r>
        <w:t>Monitoring Sites Table</w:t>
      </w:r>
    </w:p>
    <w:p w14:paraId="064B4D1A" w14:textId="6F8A1DB1" w:rsidR="00F851C9" w:rsidRDefault="00F851C9" w:rsidP="00F851C9">
      <w:pPr>
        <w:rPr>
          <w:rStyle w:val="SubtleEmphasis"/>
        </w:rPr>
      </w:pPr>
      <w:r>
        <w:t>The attached monitoring Table</w:t>
      </w:r>
      <w:commentRangeStart w:id="29"/>
      <w:r>
        <w:t xml:space="preserve"> </w:t>
      </w:r>
      <w:r w:rsidR="00BE73DA">
        <w:t xml:space="preserve"> </w:t>
      </w:r>
      <w:commentRangeEnd w:id="29"/>
      <w:r w:rsidR="004A716E">
        <w:rPr>
          <w:rStyle w:val="CommentReference"/>
          <w:rFonts w:ascii="Calibri" w:hAnsi="Calibri"/>
          <w:i/>
          <w:color w:val="4F81BD" w:themeColor="accent1"/>
        </w:rPr>
        <w:commentReference w:id="29"/>
      </w:r>
      <w:r>
        <w:t xml:space="preserve"> in Appendix B is added t</w:t>
      </w:r>
      <w:r w:rsidR="00ED1535">
        <w:t>o reflect monitoring for FY 201</w:t>
      </w:r>
      <w:r w:rsidR="0034610B">
        <w:t>9.</w:t>
      </w:r>
      <w:r>
        <w:t xml:space="preserve"> </w:t>
      </w:r>
    </w:p>
    <w:p w14:paraId="11D98B2E" w14:textId="77777777" w:rsidR="00F851C9" w:rsidRDefault="00F851C9" w:rsidP="003955A0">
      <w:pPr>
        <w:pStyle w:val="Heading2"/>
      </w:pPr>
      <w:r>
        <w:t>Maps</w:t>
      </w:r>
    </w:p>
    <w:p w14:paraId="08E4DFD7" w14:textId="2747B6A1" w:rsidR="007734C4" w:rsidRDefault="00F851C9" w:rsidP="00F851C9">
      <w:r>
        <w:t xml:space="preserve">The attached maps are added to Appendix </w:t>
      </w:r>
      <w:r w:rsidR="00362897">
        <w:t>C</w:t>
      </w:r>
      <w:r>
        <w:t xml:space="preserve"> to reflect moni</w:t>
      </w:r>
      <w:r w:rsidR="00ED1535">
        <w:t>toring sites for FY 201</w:t>
      </w:r>
      <w:r w:rsidR="00E14225">
        <w:t>9</w:t>
      </w:r>
      <w:r>
        <w:t>.</w:t>
      </w:r>
      <w:commentRangeStart w:id="30"/>
      <w:r>
        <w:t xml:space="preserve"> </w:t>
      </w:r>
      <w:commentRangeEnd w:id="30"/>
      <w:r w:rsidR="004A716E">
        <w:rPr>
          <w:rStyle w:val="CommentReference"/>
          <w:rFonts w:ascii="Calibri" w:hAnsi="Calibri"/>
          <w:i/>
          <w:color w:val="4F81BD" w:themeColor="accent1"/>
        </w:rPr>
        <w:commentReference w:id="30"/>
      </w:r>
    </w:p>
    <w:p w14:paraId="1BFBDA64" w14:textId="77777777" w:rsidR="007734C4" w:rsidRDefault="007734C4" w:rsidP="00F851C9"/>
    <w:p w14:paraId="61BD280B" w14:textId="0BDC42D0" w:rsidR="00F851C9" w:rsidRPr="00F851C9" w:rsidRDefault="00F851C9" w:rsidP="00F851C9">
      <w:pPr>
        <w:rPr>
          <w:rFonts w:eastAsiaTheme="majorEastAsia"/>
        </w:rPr>
      </w:pPr>
      <w:r>
        <w:br w:type="page"/>
      </w:r>
    </w:p>
    <w:p w14:paraId="30B62103" w14:textId="614C0281" w:rsidR="0024777B" w:rsidRDefault="0024777B" w:rsidP="000F006A">
      <w:pPr>
        <w:pStyle w:val="BodyText"/>
      </w:pPr>
      <w:bookmarkStart w:id="31" w:name="_Toc338769124"/>
      <w:bookmarkStart w:id="32" w:name="_Toc338773587"/>
      <w:bookmarkStart w:id="33" w:name="_Toc338944838"/>
      <w:bookmarkStart w:id="34" w:name="_Toc346012396"/>
      <w:bookmarkEnd w:id="11"/>
      <w:bookmarkEnd w:id="12"/>
      <w:r>
        <w:lastRenderedPageBreak/>
        <w:t xml:space="preserve">These changes will be incorporated into the QAPP document and TCEQ and </w:t>
      </w:r>
      <w:r w:rsidRPr="00BE73DA">
        <w:t>the</w:t>
      </w:r>
      <w:r>
        <w:t xml:space="preserve"> </w:t>
      </w:r>
      <w:r w:rsidR="004A716E" w:rsidRPr="00D95DCE">
        <w:rPr>
          <w:highlight w:val="yellow"/>
        </w:rPr>
        <w:t>Basin Planning Agency</w:t>
      </w:r>
      <w:r w:rsidR="004A716E" w:rsidRPr="00D95DCE">
        <w:t xml:space="preserve"> </w:t>
      </w:r>
      <w:r>
        <w:t>will acknowledge and accept these changes by signing this document.</w:t>
      </w:r>
    </w:p>
    <w:p w14:paraId="5D10F8DF" w14:textId="77777777" w:rsidR="007734C4" w:rsidRPr="00D95DCE" w:rsidRDefault="007734C4" w:rsidP="007734C4">
      <w:pPr>
        <w:pStyle w:val="Heading1"/>
      </w:pPr>
      <w:bookmarkStart w:id="35" w:name="_Toc338769135"/>
      <w:bookmarkStart w:id="36" w:name="_Toc338773598"/>
      <w:bookmarkStart w:id="37" w:name="_Toc338944850"/>
      <w:bookmarkStart w:id="38" w:name="_Toc346012408"/>
      <w:bookmarkStart w:id="39" w:name="_Toc346012464"/>
      <w:bookmarkEnd w:id="31"/>
      <w:bookmarkEnd w:id="32"/>
      <w:bookmarkEnd w:id="33"/>
      <w:bookmarkEnd w:id="34"/>
      <w:r w:rsidRPr="00D95DCE">
        <w:t>A3</w:t>
      </w:r>
      <w:r w:rsidRPr="00D95DCE">
        <w:tab/>
        <w:t>D</w:t>
      </w:r>
      <w:r>
        <w:t>istribution List</w:t>
      </w:r>
    </w:p>
    <w:p w14:paraId="496720EB" w14:textId="7F862D1F" w:rsidR="007734C4" w:rsidRPr="00D95DCE" w:rsidRDefault="007734C4" w:rsidP="007734C4"/>
    <w:p w14:paraId="1466B3E9" w14:textId="77777777" w:rsidR="007734C4" w:rsidRPr="00D95DCE" w:rsidRDefault="007734C4" w:rsidP="007734C4">
      <w:commentRangeStart w:id="40"/>
      <w:r w:rsidRPr="00D95DCE">
        <w:rPr>
          <w:highlight w:val="yellow"/>
        </w:rPr>
        <w:t>Name</w:t>
      </w:r>
      <w:commentRangeEnd w:id="40"/>
      <w:r w:rsidR="0080489A">
        <w:rPr>
          <w:rStyle w:val="CommentReference"/>
          <w:rFonts w:ascii="Calibri" w:hAnsi="Calibri"/>
          <w:i/>
          <w:color w:val="4F81BD" w:themeColor="accent1"/>
        </w:rPr>
        <w:commentReference w:id="40"/>
      </w:r>
      <w:r w:rsidRPr="00D95DCE">
        <w:t>, Project Manager</w:t>
      </w:r>
    </w:p>
    <w:p w14:paraId="4310B1A2" w14:textId="77777777" w:rsidR="007734C4" w:rsidRPr="00D95DCE" w:rsidRDefault="007734C4" w:rsidP="007734C4">
      <w:r w:rsidRPr="00D95DCE">
        <w:t>Clean Rivers Program</w:t>
      </w:r>
    </w:p>
    <w:p w14:paraId="727B7255" w14:textId="77777777" w:rsidR="007734C4" w:rsidRPr="00D95DCE" w:rsidRDefault="007734C4" w:rsidP="007734C4">
      <w:r w:rsidRPr="00D95DCE">
        <w:t>MC-234</w:t>
      </w:r>
    </w:p>
    <w:p w14:paraId="069E3CBF" w14:textId="4B9D2816" w:rsidR="007734C4" w:rsidRPr="002C390E" w:rsidRDefault="007734C4" w:rsidP="002C390E">
      <w:r w:rsidRPr="00D95DCE">
        <w:t>(512) 239-</w:t>
      </w:r>
      <w:r w:rsidRPr="00D95DCE">
        <w:rPr>
          <w:highlight w:val="yellow"/>
        </w:rPr>
        <w:t>XXXX</w:t>
      </w:r>
    </w:p>
    <w:p w14:paraId="1B977794" w14:textId="77777777" w:rsidR="007734C4" w:rsidRDefault="007734C4" w:rsidP="00EF1D52">
      <w:pPr>
        <w:pStyle w:val="BodyText"/>
        <w:rPr>
          <w:rFonts w:ascii="Verdana" w:hAnsi="Verdana"/>
          <w:b/>
          <w:sz w:val="28"/>
          <w:szCs w:val="28"/>
        </w:rPr>
      </w:pPr>
    </w:p>
    <w:p w14:paraId="62743656" w14:textId="7FE8A88F" w:rsidR="00EF1D52" w:rsidRDefault="00EF1D52" w:rsidP="00EF1D52">
      <w:pPr>
        <w:pStyle w:val="BodyText"/>
        <w:rPr>
          <w:rFonts w:ascii="Verdana" w:hAnsi="Verdana"/>
          <w:b/>
          <w:sz w:val="28"/>
          <w:szCs w:val="28"/>
        </w:rPr>
      </w:pPr>
      <w:r>
        <w:rPr>
          <w:rFonts w:ascii="Verdana" w:hAnsi="Verdana"/>
          <w:b/>
          <w:sz w:val="28"/>
          <w:szCs w:val="28"/>
        </w:rPr>
        <w:t>A4</w:t>
      </w:r>
      <w:r>
        <w:rPr>
          <w:rFonts w:ascii="Verdana" w:hAnsi="Verdana"/>
          <w:b/>
          <w:sz w:val="28"/>
          <w:szCs w:val="28"/>
        </w:rPr>
        <w:tab/>
        <w:t>PROJECT/TASK ORGANIZATION</w:t>
      </w:r>
    </w:p>
    <w:p w14:paraId="2532D15B" w14:textId="77777777" w:rsidR="00EF1D52" w:rsidRDefault="00EF1D52" w:rsidP="003955A0">
      <w:pPr>
        <w:pStyle w:val="Heading4"/>
      </w:pPr>
    </w:p>
    <w:p w14:paraId="456639C7" w14:textId="77777777" w:rsidR="007734C4" w:rsidRPr="00205F58" w:rsidRDefault="007734C4" w:rsidP="003955A0">
      <w:pPr>
        <w:pStyle w:val="Heading4"/>
        <w:rPr>
          <w:rFonts w:cstheme="minorHAnsi"/>
          <w:i w:val="0"/>
        </w:rPr>
      </w:pPr>
      <w:commentRangeStart w:id="41"/>
      <w:r w:rsidRPr="00205F58">
        <w:rPr>
          <w:rFonts w:cstheme="minorHAnsi"/>
          <w:i w:val="0"/>
          <w:highlight w:val="yellow"/>
        </w:rPr>
        <w:t>Name</w:t>
      </w:r>
      <w:commentRangeEnd w:id="41"/>
      <w:r w:rsidRPr="00205F58">
        <w:rPr>
          <w:rStyle w:val="CommentReference"/>
          <w:rFonts w:eastAsia="Times New Roman" w:cstheme="minorHAnsi"/>
          <w:i w:val="0"/>
          <w:iCs w:val="0"/>
          <w:color w:val="4F81BD" w:themeColor="accent1"/>
          <w:highlight w:val="yellow"/>
        </w:rPr>
        <w:commentReference w:id="41"/>
      </w:r>
    </w:p>
    <w:p w14:paraId="7DC367F2" w14:textId="77777777" w:rsidR="007734C4" w:rsidRPr="00205F58" w:rsidRDefault="007734C4" w:rsidP="00205F58">
      <w:pPr>
        <w:pStyle w:val="Heading4"/>
        <w:rPr>
          <w:rFonts w:cstheme="minorHAnsi"/>
          <w:i w:val="0"/>
        </w:rPr>
      </w:pPr>
      <w:r w:rsidRPr="00205F58">
        <w:rPr>
          <w:rFonts w:cstheme="minorHAnsi"/>
          <w:i w:val="0"/>
        </w:rPr>
        <w:t>CRP Project Manager</w:t>
      </w:r>
    </w:p>
    <w:p w14:paraId="6BC1CDDA" w14:textId="77777777" w:rsidR="00027FE5" w:rsidRDefault="007734C4" w:rsidP="00027FE5">
      <w:pPr>
        <w:pStyle w:val="SmallNormal"/>
      </w:pPr>
      <w:r w:rsidRPr="00205F58">
        <w:t>Responsible for the development, implementation, and maintenance of CRP contracts. Tracks, reviews, and approves deliverables. Participates in the development, approval, implementation, and maintenance of written QA standards (e.g., Program Guidance, SOPs, QAPPs, QMP). Assists CRP Lead QA Specialist in conducting Basin Planning Agency audits. Verifies QAPPs are being followed by contractors and that projects are producing data of known quality. Coordinates project planning with the Basin Planning Agency Project Manager. Reviews and approves data and reports produced by contractors. Notifies QA Specialists of circumstances which may adversely affect the quality of data derived from the collection and analysis of samples. Develops, enforces, and monitors corrective action measures to ensure contractors meet deadlines and scheduled commitments.</w:t>
      </w:r>
      <w:r w:rsidR="00205F58" w:rsidRPr="00205F58">
        <w:t xml:space="preserve"> </w:t>
      </w:r>
    </w:p>
    <w:p w14:paraId="47C0AD48" w14:textId="77777777" w:rsidR="00027FE5" w:rsidRDefault="00027FE5" w:rsidP="00027FE5">
      <w:pPr>
        <w:pStyle w:val="SmallNormal"/>
      </w:pPr>
    </w:p>
    <w:p w14:paraId="67AE017B" w14:textId="617B06CC" w:rsidR="002513A4" w:rsidRPr="00027FE5" w:rsidRDefault="002513A4" w:rsidP="00027FE5">
      <w:pPr>
        <w:pStyle w:val="BodyText"/>
        <w:rPr>
          <w:rFonts w:ascii="Verdana" w:hAnsi="Verdana"/>
          <w:b/>
          <w:sz w:val="28"/>
          <w:szCs w:val="28"/>
        </w:rPr>
      </w:pPr>
      <w:r w:rsidRPr="00027FE5">
        <w:rPr>
          <w:rFonts w:ascii="Verdana" w:hAnsi="Verdana"/>
          <w:b/>
          <w:sz w:val="28"/>
          <w:szCs w:val="28"/>
        </w:rPr>
        <w:t>Project Organization Chart</w:t>
      </w:r>
      <w:bookmarkEnd w:id="35"/>
      <w:bookmarkEnd w:id="36"/>
      <w:bookmarkEnd w:id="37"/>
      <w:bookmarkEnd w:id="38"/>
    </w:p>
    <w:p w14:paraId="77B0D49B" w14:textId="77777777" w:rsidR="002513A4" w:rsidRPr="00205F58" w:rsidRDefault="002513A4" w:rsidP="002513A4">
      <w:pPr>
        <w:widowControl/>
        <w:autoSpaceDE/>
        <w:autoSpaceDN/>
        <w:adjustRightInd/>
        <w:spacing w:before="-1" w:after="-1"/>
        <w:rPr>
          <w:rFonts w:ascii="Verdana" w:hAnsi="Verdana"/>
          <w:b/>
          <w:sz w:val="28"/>
          <w:szCs w:val="28"/>
        </w:rPr>
      </w:pPr>
      <w:bookmarkStart w:id="42" w:name="_Toc346012409"/>
    </w:p>
    <w:p w14:paraId="39350645" w14:textId="4965F01C" w:rsidR="002513A4" w:rsidRPr="00205F58" w:rsidRDefault="002513A4" w:rsidP="002513A4">
      <w:pPr>
        <w:widowControl/>
        <w:autoSpaceDE/>
        <w:autoSpaceDN/>
        <w:adjustRightInd/>
        <w:spacing w:before="-1" w:after="-1"/>
        <w:rPr>
          <w:rFonts w:ascii="Verdana" w:hAnsi="Verdana"/>
          <w:b/>
          <w:sz w:val="28"/>
          <w:szCs w:val="28"/>
        </w:rPr>
      </w:pPr>
      <w:commentRangeStart w:id="43"/>
      <w:r w:rsidRPr="00205F58">
        <w:rPr>
          <w:rFonts w:ascii="Verdana" w:hAnsi="Verdana"/>
          <w:b/>
          <w:sz w:val="28"/>
          <w:szCs w:val="28"/>
        </w:rPr>
        <w:t>Figure A4.1</w:t>
      </w:r>
      <w:commentRangeEnd w:id="43"/>
      <w:r w:rsidR="00875837" w:rsidRPr="00205F58">
        <w:rPr>
          <w:rStyle w:val="CommentReference"/>
          <w:rFonts w:ascii="Verdana" w:hAnsi="Verdana"/>
          <w:b/>
          <w:i/>
          <w:color w:val="4F81BD" w:themeColor="accent1"/>
          <w:sz w:val="28"/>
          <w:szCs w:val="28"/>
        </w:rPr>
        <w:commentReference w:id="43"/>
      </w:r>
      <w:r w:rsidRPr="00205F58">
        <w:rPr>
          <w:rFonts w:ascii="Verdana" w:hAnsi="Verdana"/>
          <w:b/>
          <w:sz w:val="28"/>
          <w:szCs w:val="28"/>
        </w:rPr>
        <w:t>. Organization Chart - Lines of Communication</w:t>
      </w:r>
      <w:bookmarkEnd w:id="42"/>
    </w:p>
    <w:p w14:paraId="66B94899" w14:textId="6695FF57" w:rsidR="00566943" w:rsidRDefault="00566943" w:rsidP="002513A4">
      <w:pPr>
        <w:widowControl/>
        <w:autoSpaceDE/>
        <w:autoSpaceDN/>
        <w:adjustRightInd/>
        <w:spacing w:before="-1" w:after="-1"/>
      </w:pPr>
    </w:p>
    <w:p w14:paraId="23718C84" w14:textId="12E8BE80" w:rsidR="00566943" w:rsidRDefault="00566943" w:rsidP="002513A4">
      <w:pPr>
        <w:widowControl/>
        <w:autoSpaceDE/>
        <w:autoSpaceDN/>
        <w:adjustRightInd/>
        <w:spacing w:before="-1" w:after="-1"/>
      </w:pPr>
    </w:p>
    <w:p w14:paraId="76B10C82" w14:textId="77777777" w:rsidR="00566943" w:rsidRPr="00E14225" w:rsidRDefault="00566943" w:rsidP="00566943">
      <w:pPr>
        <w:pStyle w:val="BodyText"/>
        <w:rPr>
          <w:sz w:val="28"/>
          <w:szCs w:val="28"/>
        </w:rPr>
      </w:pPr>
      <w:r w:rsidRPr="00E14225">
        <w:rPr>
          <w:rFonts w:ascii="Verdana" w:hAnsi="Verdana"/>
          <w:b/>
          <w:sz w:val="28"/>
          <w:szCs w:val="28"/>
        </w:rPr>
        <w:t>B5</w:t>
      </w:r>
      <w:r w:rsidRPr="00E14225">
        <w:rPr>
          <w:rFonts w:ascii="Verdana" w:hAnsi="Verdana"/>
          <w:b/>
          <w:sz w:val="28"/>
          <w:szCs w:val="28"/>
        </w:rPr>
        <w:tab/>
        <w:t>Quality Control</w:t>
      </w:r>
    </w:p>
    <w:p w14:paraId="0139D662" w14:textId="77777777" w:rsidR="00566943" w:rsidRPr="007411EC" w:rsidRDefault="00566943" w:rsidP="003955A0">
      <w:pPr>
        <w:pStyle w:val="Heading2"/>
      </w:pPr>
      <w:r w:rsidRPr="007411EC">
        <w:t>Quality Control or Acceptability Requirements Deficiencies and Corrective Actions</w:t>
      </w:r>
    </w:p>
    <w:p w14:paraId="22E22A85" w14:textId="77777777" w:rsidR="00566943" w:rsidRPr="00D95DCE" w:rsidRDefault="00566943" w:rsidP="00566943">
      <w:r w:rsidRPr="00D95DCE">
        <w:t xml:space="preserve">Sampling QC excursions are evaluated by the Lead Organization Project Manager, in consultation with the Lead Organization QAO. In that differences in sample results are used to assess the entire sampling process, including environmental variability, the arbitrary rejection of results based on pre-determined limits is not practical. Therefore, the professional judgment of the </w:t>
      </w:r>
      <w:r w:rsidRPr="00D95DCE">
        <w:rPr>
          <w:highlight w:val="yellow"/>
        </w:rPr>
        <w:t>Basin Planning Agency</w:t>
      </w:r>
      <w:r w:rsidRPr="00D95DCE">
        <w:t xml:space="preserve"> Project Manager and QAO will be relied upon in evaluating results. Rejecting sample results based on wide variability is a possibility. Field blanks for trace elements and trace organics are scrutinized very closely. Field blank values exceeding the acceptability criteria </w:t>
      </w:r>
      <w:r>
        <w:t>will</w:t>
      </w:r>
      <w:r w:rsidRPr="00D95DCE">
        <w:t xml:space="preserve"> automatically invalidate the sample. Notations of blank contamination are noted in the quarterly report and the final QC Report. Equipment blanks for metals analysis are also scrutinized very closely.</w:t>
      </w:r>
    </w:p>
    <w:p w14:paraId="5985FDA4" w14:textId="77777777" w:rsidR="00566943" w:rsidRPr="00D95DCE" w:rsidRDefault="00566943" w:rsidP="00566943"/>
    <w:p w14:paraId="0460734E" w14:textId="77777777" w:rsidR="00566943" w:rsidRDefault="00566943" w:rsidP="00566943">
      <w:r w:rsidRPr="00D95DCE">
        <w:t xml:space="preserve">Laboratory measurement quality control failures are evaluated by the laboratory staff. The </w:t>
      </w:r>
      <w:r w:rsidRPr="00D95DCE">
        <w:lastRenderedPageBreak/>
        <w:t xml:space="preserve">disposition of such failures and the nature and disposition of the problem is reported to the </w:t>
      </w:r>
      <w:r w:rsidRPr="00D95DCE">
        <w:rPr>
          <w:highlight w:val="yellow"/>
        </w:rPr>
        <w:t>Basin Planning Agency</w:t>
      </w:r>
      <w:r w:rsidRPr="00D95DCE">
        <w:t xml:space="preserve"> Laboratory QAO. The Laboratory QAO will discuss with the </w:t>
      </w:r>
      <w:r w:rsidRPr="00D95DCE">
        <w:rPr>
          <w:highlight w:val="yellow"/>
        </w:rPr>
        <w:t>Basin Planning Agency</w:t>
      </w:r>
      <w:r w:rsidRPr="00D95DCE">
        <w:t xml:space="preserve"> Project Manager. If applicable, the </w:t>
      </w:r>
      <w:r w:rsidRPr="00D95DCE">
        <w:rPr>
          <w:highlight w:val="yellow"/>
        </w:rPr>
        <w:t>Basin Planning Agency</w:t>
      </w:r>
      <w:r w:rsidRPr="00D95DCE">
        <w:t xml:space="preserve"> Project Manager will include this information in the CAP and submit with the Progress Report which is sent to the TCEQ CRP Project Manager.</w:t>
      </w:r>
    </w:p>
    <w:p w14:paraId="033436BB" w14:textId="77777777" w:rsidR="00566943" w:rsidRDefault="00566943" w:rsidP="00566943"/>
    <w:p w14:paraId="05244AAD" w14:textId="3382E2C2" w:rsidR="00566943" w:rsidRDefault="00566943" w:rsidP="00566943">
      <w:bookmarkStart w:id="44" w:name="_Hlk508019776"/>
      <w:commentRangeStart w:id="45"/>
      <w:r>
        <w:t xml:space="preserve">Additionally, </w:t>
      </w:r>
      <w:r w:rsidR="00EC5E7F">
        <w:t>in accordance with CRP requirements and</w:t>
      </w:r>
      <w:r>
        <w:t xml:space="preserve"> the TNI Standard</w:t>
      </w:r>
      <w:r w:rsidR="00EC5E7F">
        <w:t xml:space="preserve"> (</w:t>
      </w:r>
      <w:r w:rsidR="00EF6689">
        <w:t>V</w:t>
      </w:r>
      <w:r w:rsidR="000877E2">
        <w:t xml:space="preserve">olume 1, Module 2, </w:t>
      </w:r>
      <w:r>
        <w:t>Section 4.5, Subcontracting of Environmental Tests</w:t>
      </w:r>
      <w:r w:rsidR="00EC5E7F">
        <w:t>)</w:t>
      </w:r>
      <w:r>
        <w:t xml:space="preserve"> when a laboratory that is a signatory of this QAPP finds it necessary and/or advantageous to subcontract analyses, the laboratory that is the signatory on this QAPP </w:t>
      </w:r>
      <w:r w:rsidR="00EC5E7F">
        <w:t>must ensure</w:t>
      </w:r>
      <w:r>
        <w:t xml:space="preserve"> that the subcontracting laboratory is NELAP-accredited </w:t>
      </w:r>
      <w:r w:rsidR="00A10168">
        <w:t>(</w:t>
      </w:r>
      <w:r w:rsidR="001F5D9B">
        <w:t>when required</w:t>
      </w:r>
      <w:r w:rsidR="00A10168">
        <w:t>)</w:t>
      </w:r>
      <w:r w:rsidR="001F5D9B">
        <w:t xml:space="preserve"> </w:t>
      </w:r>
      <w:r>
        <w:t>and understands and follows the QA</w:t>
      </w:r>
      <w:r w:rsidR="000877E2">
        <w:t>/</w:t>
      </w:r>
      <w:r>
        <w:t>QC requirements included in this QAPP, including methodology. The signatory laboratory is also responsible for quality assurance of the data prior to delivering it to the Basin Planning Agency, including review of all applicable QC samples related to CRP data. As stated in section 4.5.5 of the TNI Standard, the laboratory performing the subcontracted work shall be indicated in the final report and the signatory laboratory shall make a copy of the subcontractor’s report available to the client (</w:t>
      </w:r>
      <w:r w:rsidRPr="00E14225">
        <w:rPr>
          <w:highlight w:val="yellow"/>
        </w:rPr>
        <w:t>Basin Planning Agency</w:t>
      </w:r>
      <w:r>
        <w:t>) when requested.</w:t>
      </w:r>
      <w:bookmarkEnd w:id="44"/>
      <w:commentRangeEnd w:id="45"/>
      <w:r w:rsidR="00027FE5">
        <w:rPr>
          <w:rStyle w:val="CommentReference"/>
          <w:rFonts w:ascii="Calibri" w:hAnsi="Calibri"/>
          <w:i/>
          <w:color w:val="4F81BD" w:themeColor="accent1"/>
        </w:rPr>
        <w:commentReference w:id="45"/>
      </w:r>
      <w:r>
        <w:t xml:space="preserve"> </w:t>
      </w:r>
    </w:p>
    <w:p w14:paraId="5C517ECD" w14:textId="77777777" w:rsidR="00566943" w:rsidRDefault="00566943" w:rsidP="00566943"/>
    <w:p w14:paraId="3D7A78E6" w14:textId="77777777" w:rsidR="00566943" w:rsidRDefault="00566943" w:rsidP="00566943">
      <w:r w:rsidRPr="00D95DCE">
        <w:t>The definition of and process for handling deficiencies and corrective action are defined in Section C1.</w:t>
      </w:r>
    </w:p>
    <w:p w14:paraId="0777008E" w14:textId="77777777" w:rsidR="00114DAB" w:rsidRPr="00C57E36" w:rsidRDefault="00114DAB" w:rsidP="00114DAB">
      <w:pPr>
        <w:pStyle w:val="CommentText"/>
        <w:rPr>
          <w:i w:val="0"/>
        </w:rPr>
      </w:pPr>
    </w:p>
    <w:p w14:paraId="045FFD2B" w14:textId="77777777" w:rsidR="00114DAB" w:rsidRDefault="00114DAB" w:rsidP="00114DAB">
      <w:pPr>
        <w:widowControl/>
        <w:autoSpaceDE/>
        <w:autoSpaceDN/>
        <w:adjustRightInd/>
        <w:spacing w:before="-1" w:after="-1"/>
      </w:pPr>
    </w:p>
    <w:p w14:paraId="56F25715" w14:textId="77777777" w:rsidR="00205F58" w:rsidRDefault="00205F58">
      <w:pPr>
        <w:widowControl/>
        <w:autoSpaceDE/>
        <w:autoSpaceDN/>
        <w:adjustRightInd/>
        <w:spacing w:before="-1" w:after="-1"/>
      </w:pPr>
    </w:p>
    <w:p w14:paraId="56D4E03B" w14:textId="77777777" w:rsidR="00205F58" w:rsidRDefault="00205F58">
      <w:pPr>
        <w:widowControl/>
        <w:autoSpaceDE/>
        <w:autoSpaceDN/>
        <w:adjustRightInd/>
        <w:spacing w:before="-1" w:after="-1"/>
        <w:rPr>
          <w:rFonts w:ascii="Verdana" w:hAnsi="Verdana"/>
          <w:b/>
          <w:sz w:val="28"/>
          <w:szCs w:val="28"/>
        </w:rPr>
      </w:pPr>
      <w:r w:rsidRPr="00205F58">
        <w:rPr>
          <w:rFonts w:ascii="Verdana" w:hAnsi="Verdana"/>
          <w:b/>
          <w:sz w:val="28"/>
          <w:szCs w:val="28"/>
        </w:rPr>
        <w:t xml:space="preserve">Appendix A: Measurement Performance Specifications (Table A7.1) </w:t>
      </w:r>
    </w:p>
    <w:p w14:paraId="581209E3" w14:textId="77777777" w:rsidR="00205F58" w:rsidRDefault="00205F58">
      <w:pPr>
        <w:widowControl/>
        <w:autoSpaceDE/>
        <w:autoSpaceDN/>
        <w:adjustRightInd/>
        <w:spacing w:before="-1" w:after="-1"/>
        <w:rPr>
          <w:rFonts w:ascii="Verdana" w:hAnsi="Verdana"/>
          <w:b/>
          <w:sz w:val="28"/>
          <w:szCs w:val="28"/>
        </w:rPr>
      </w:pPr>
    </w:p>
    <w:p w14:paraId="335D494D" w14:textId="609615DC" w:rsidR="00A84A44" w:rsidRPr="00072F0D" w:rsidRDefault="00205F58">
      <w:pPr>
        <w:widowControl/>
        <w:autoSpaceDE/>
        <w:autoSpaceDN/>
        <w:adjustRightInd/>
        <w:spacing w:before="-1" w:after="-1"/>
        <w:rPr>
          <w:rFonts w:ascii="Verdana" w:hAnsi="Verdana"/>
          <w:b/>
          <w:i/>
          <w:sz w:val="28"/>
          <w:szCs w:val="28"/>
        </w:rPr>
      </w:pPr>
      <w:r w:rsidRPr="00072F0D">
        <w:rPr>
          <w:i/>
          <w:color w:val="4F81BD" w:themeColor="accent1"/>
        </w:rPr>
        <w:t>The parameter codes 89978 PRIMARY CONTACT, OBSERVED ACTIVITY (# OF PEOPLE OBSERVED) and 89979 EVIDENCE OF PRIMARY CONTACT RECREATION (1=OBSERVED, 0=NOT OBSERVED) are no longer requested for the CRP program. Please remove these parameters from all A7 tables if your program intends to discontinue reporting these parameters as a part of routine monitoring. If your program wishes to continue reporting these parameters,</w:t>
      </w:r>
      <w:r w:rsidR="0086686A">
        <w:rPr>
          <w:i/>
          <w:color w:val="4F81BD" w:themeColor="accent1"/>
        </w:rPr>
        <w:t xml:space="preserve"> there is no need to remove them from your QAPP, but</w:t>
      </w:r>
      <w:r w:rsidRPr="00072F0D">
        <w:rPr>
          <w:i/>
          <w:color w:val="4F81BD" w:themeColor="accent1"/>
        </w:rPr>
        <w:t xml:space="preserve"> please notify your TCEQ project manager.  </w:t>
      </w:r>
      <w:r w:rsidR="00A84A44" w:rsidRPr="00072F0D">
        <w:rPr>
          <w:rFonts w:ascii="Verdana" w:hAnsi="Verdana"/>
          <w:b/>
          <w:i/>
          <w:sz w:val="28"/>
          <w:szCs w:val="28"/>
        </w:rPr>
        <w:br w:type="page"/>
      </w:r>
    </w:p>
    <w:p w14:paraId="6D20CF88" w14:textId="77777777" w:rsidR="002513A4" w:rsidRPr="002513A4" w:rsidRDefault="002513A4">
      <w:pPr>
        <w:widowControl/>
        <w:autoSpaceDE/>
        <w:autoSpaceDN/>
        <w:adjustRightInd/>
        <w:spacing w:before="-1" w:after="-1"/>
      </w:pPr>
    </w:p>
    <w:p w14:paraId="0D09EC8B" w14:textId="2917BFA8" w:rsidR="00D95DCE" w:rsidRPr="00D95DCE" w:rsidRDefault="00D95DCE" w:rsidP="0024777B">
      <w:pPr>
        <w:pStyle w:val="Heading1"/>
      </w:pPr>
      <w:bookmarkStart w:id="46" w:name="_Hlk506293769"/>
      <w:bookmarkStart w:id="47" w:name="_Toc338944907"/>
      <w:bookmarkStart w:id="48" w:name="_Toc346012465"/>
      <w:bookmarkEnd w:id="39"/>
      <w:r w:rsidRPr="00D95DCE">
        <w:t xml:space="preserve">Appendix B Sampling Process Design and Monitoring </w:t>
      </w:r>
      <w:bookmarkEnd w:id="46"/>
      <w:r w:rsidRPr="00D95DCE">
        <w:t>Schedule (plan)</w:t>
      </w:r>
      <w:bookmarkEnd w:id="47"/>
      <w:bookmarkEnd w:id="48"/>
    </w:p>
    <w:p w14:paraId="50C44A91" w14:textId="2478729F" w:rsidR="00D95DCE" w:rsidRPr="00D95DCE" w:rsidRDefault="00D95DCE" w:rsidP="003955A0">
      <w:pPr>
        <w:pStyle w:val="Heading3"/>
      </w:pPr>
      <w:bookmarkStart w:id="49" w:name="_Toc338769187"/>
      <w:bookmarkStart w:id="50" w:name="_Toc338773656"/>
      <w:bookmarkStart w:id="51" w:name="_Toc338944908"/>
      <w:bookmarkStart w:id="52" w:name="_Toc346012466"/>
      <w:r w:rsidRPr="00D95DCE">
        <w:t xml:space="preserve">Sample Design Rationale FY </w:t>
      </w:r>
      <w:bookmarkEnd w:id="49"/>
      <w:bookmarkEnd w:id="50"/>
      <w:bookmarkEnd w:id="51"/>
      <w:bookmarkEnd w:id="52"/>
      <w:commentRangeStart w:id="53"/>
      <w:r w:rsidR="00F65AF1" w:rsidRPr="00D95DCE">
        <w:t>201</w:t>
      </w:r>
      <w:r w:rsidR="00F65AF1">
        <w:t>9</w:t>
      </w:r>
      <w:commentRangeEnd w:id="53"/>
      <w:r w:rsidR="00F65AF1">
        <w:rPr>
          <w:rStyle w:val="CommentReference"/>
          <w:rFonts w:ascii="Calibri" w:eastAsia="Times New Roman" w:hAnsi="Calibri" w:cs="Times New Roman"/>
          <w:b w:val="0"/>
          <w:bCs w:val="0"/>
          <w:color w:val="4F81BD" w:themeColor="accent1"/>
        </w:rPr>
        <w:commentReference w:id="53"/>
      </w:r>
    </w:p>
    <w:p w14:paraId="156D6DC0" w14:textId="27485C8A" w:rsidR="00D95DCE" w:rsidRPr="00D95DCE" w:rsidRDefault="00D95DCE" w:rsidP="00BE73DA">
      <w:r w:rsidRPr="00D95DCE">
        <w:t>The sample design is based on the legislative intent of CRP. Under the legislation, the Basin Planning Agencies have been tasked with providing data to characterize water quality conditions in support of the Texas Water Quality Integrated Report, and to identify significant long-term water quality trends. Based on Steering Committee input, achievable water quality objectives and priorities and the identification of water quality issues are used to develop work plans which are in accord with available resources. As part of the Steering Committee process, the</w:t>
      </w:r>
      <w:r w:rsidR="00F65AF1">
        <w:t xml:space="preserve"> </w:t>
      </w:r>
      <w:r w:rsidR="00F65AF1" w:rsidRPr="00F65AF1">
        <w:rPr>
          <w:highlight w:val="yellow"/>
        </w:rPr>
        <w:t>Basin Planning Agency</w:t>
      </w:r>
      <w:r w:rsidRPr="00D95DCE">
        <w:t xml:space="preserve"> </w:t>
      </w:r>
      <w:r w:rsidR="00BE73DA">
        <w:t xml:space="preserve"> </w:t>
      </w:r>
      <w:r w:rsidRPr="00D95DCE">
        <w:t xml:space="preserve"> coordinates closely with the TCEQ and other participants to ensure a comprehensive water monitoring strategy within the watershed</w:t>
      </w:r>
      <w:commentRangeStart w:id="54"/>
      <w:r w:rsidRPr="0024777B">
        <w:rPr>
          <w:rStyle w:val="SubtleEmphasis"/>
        </w:rPr>
        <w:t xml:space="preserve">. </w:t>
      </w:r>
      <w:commentRangeEnd w:id="54"/>
      <w:r w:rsidR="00F65AF1">
        <w:rPr>
          <w:rStyle w:val="CommentReference"/>
          <w:rFonts w:ascii="Calibri" w:hAnsi="Calibri"/>
          <w:i/>
          <w:color w:val="4F81BD" w:themeColor="accent1"/>
        </w:rPr>
        <w:commentReference w:id="54"/>
      </w:r>
    </w:p>
    <w:p w14:paraId="221826C2" w14:textId="77777777" w:rsidR="00D95DCE" w:rsidRPr="00D95DCE" w:rsidRDefault="00D95DCE" w:rsidP="00D95DCE"/>
    <w:p w14:paraId="1393A94F" w14:textId="77777777" w:rsidR="00D95DCE" w:rsidRPr="00D95DCE" w:rsidRDefault="00D95DCE" w:rsidP="00D95DCE">
      <w:pPr>
        <w:sectPr w:rsidR="00D95DCE" w:rsidRPr="00D95DCE" w:rsidSect="0012294D">
          <w:headerReference w:type="even" r:id="rId12"/>
          <w:headerReference w:type="default" r:id="rId13"/>
          <w:headerReference w:type="first" r:id="rId14"/>
          <w:type w:val="continuous"/>
          <w:pgSz w:w="12240" w:h="15840"/>
          <w:pgMar w:top="1008" w:right="1152" w:bottom="720" w:left="1152" w:header="1008" w:footer="720" w:gutter="0"/>
          <w:cols w:space="720"/>
          <w:noEndnote/>
        </w:sectPr>
      </w:pPr>
    </w:p>
    <w:p w14:paraId="22D30475" w14:textId="303F127A" w:rsidR="00D95DCE" w:rsidRPr="00D95DCE" w:rsidRDefault="00D95DCE" w:rsidP="003955A0">
      <w:pPr>
        <w:pStyle w:val="Heading3"/>
      </w:pPr>
      <w:bookmarkStart w:id="55" w:name="_Toc338769190"/>
      <w:bookmarkStart w:id="56" w:name="_Toc338773659"/>
      <w:bookmarkStart w:id="57" w:name="_Toc338944911"/>
      <w:bookmarkStart w:id="58" w:name="_Toc346012468"/>
      <w:r w:rsidRPr="00D95DCE">
        <w:lastRenderedPageBreak/>
        <w:t>Monitoring Sites for FY 201</w:t>
      </w:r>
      <w:bookmarkEnd w:id="55"/>
      <w:bookmarkEnd w:id="56"/>
      <w:bookmarkEnd w:id="57"/>
      <w:bookmarkEnd w:id="58"/>
      <w:r w:rsidR="00A04323">
        <w:t>9</w:t>
      </w:r>
    </w:p>
    <w:p w14:paraId="145EBE4B" w14:textId="77777777" w:rsidR="00D95DCE" w:rsidRPr="005062F1" w:rsidRDefault="00D95DCE" w:rsidP="00D95DCE">
      <w:pPr>
        <w:rPr>
          <w:rStyle w:val="SubtleEmphasis"/>
        </w:rPr>
      </w:pPr>
      <w:r w:rsidRPr="00362897">
        <w:rPr>
          <w:rStyle w:val="BodyTextChar"/>
        </w:rPr>
        <w:t>The sample design for SWQM is shown in Table B1.1 below.</w:t>
      </w:r>
      <w:r w:rsidRPr="005062F1">
        <w:rPr>
          <w:rStyle w:val="SubtleEmphasis"/>
        </w:rPr>
        <w:t xml:space="preserve"> </w:t>
      </w:r>
    </w:p>
    <w:p w14:paraId="11B70928" w14:textId="3095A622" w:rsidR="00D95DCE" w:rsidRPr="00362897" w:rsidRDefault="00D95DCE" w:rsidP="003955A0">
      <w:pPr>
        <w:pStyle w:val="Heading3"/>
      </w:pPr>
      <w:r w:rsidRPr="00362897">
        <w:t>Table B1.1 Sample Design and Schedule, FY 201</w:t>
      </w:r>
      <w:r w:rsidR="00A04323">
        <w:t>9</w:t>
      </w:r>
    </w:p>
    <w:tbl>
      <w:tblPr>
        <w:tblW w:w="9923" w:type="dxa"/>
        <w:tblLook w:val="04A0" w:firstRow="1" w:lastRow="0" w:firstColumn="1" w:lastColumn="0" w:noHBand="0" w:noVBand="1"/>
      </w:tblPr>
      <w:tblGrid>
        <w:gridCol w:w="460"/>
        <w:gridCol w:w="427"/>
        <w:gridCol w:w="458"/>
        <w:gridCol w:w="427"/>
        <w:gridCol w:w="427"/>
        <w:gridCol w:w="427"/>
        <w:gridCol w:w="427"/>
        <w:gridCol w:w="427"/>
        <w:gridCol w:w="427"/>
        <w:gridCol w:w="427"/>
        <w:gridCol w:w="428"/>
        <w:gridCol w:w="428"/>
        <w:gridCol w:w="428"/>
        <w:gridCol w:w="428"/>
        <w:gridCol w:w="428"/>
        <w:gridCol w:w="428"/>
        <w:gridCol w:w="456"/>
        <w:gridCol w:w="428"/>
        <w:gridCol w:w="428"/>
        <w:gridCol w:w="428"/>
        <w:gridCol w:w="428"/>
        <w:gridCol w:w="428"/>
        <w:gridCol w:w="428"/>
      </w:tblGrid>
      <w:tr w:rsidR="009D7057" w:rsidRPr="00362897" w14:paraId="02F75FBF" w14:textId="77777777" w:rsidTr="009D7057">
        <w:trPr>
          <w:cantSplit/>
          <w:trHeight w:val="1709"/>
        </w:trPr>
        <w:tc>
          <w:tcPr>
            <w:tcW w:w="57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5E70911" w14:textId="77777777" w:rsidR="00D95DCE" w:rsidRPr="00362897" w:rsidRDefault="00D95DCE" w:rsidP="000F006A">
            <w:pPr>
              <w:pStyle w:val="BodyText"/>
            </w:pPr>
            <w:commentRangeStart w:id="59"/>
            <w:r w:rsidRPr="00362897">
              <w:t>Site Description</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B539A3A" w14:textId="77777777" w:rsidR="00D95DCE" w:rsidRPr="00362897" w:rsidRDefault="00D95DCE" w:rsidP="000F006A">
            <w:pPr>
              <w:pStyle w:val="BodyText"/>
            </w:pPr>
            <w:r w:rsidRPr="00362897">
              <w:t>Station ID</w:t>
            </w:r>
          </w:p>
        </w:tc>
        <w:tc>
          <w:tcPr>
            <w:tcW w:w="56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150A718" w14:textId="77777777" w:rsidR="00D95DCE" w:rsidRPr="00362897" w:rsidRDefault="00D95DCE" w:rsidP="000F006A">
            <w:pPr>
              <w:pStyle w:val="BodyText"/>
            </w:pPr>
            <w:r w:rsidRPr="00362897">
              <w:t>Waterbody ID</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271FA8" w14:textId="77777777" w:rsidR="00D95DCE" w:rsidRPr="00362897" w:rsidRDefault="00D95DCE" w:rsidP="000F006A">
            <w:pPr>
              <w:pStyle w:val="BodyText"/>
            </w:pPr>
            <w:r w:rsidRPr="00362897">
              <w:t>Region</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DF64500" w14:textId="77777777" w:rsidR="00D95DCE" w:rsidRPr="00362897" w:rsidRDefault="00D95DCE" w:rsidP="000F006A">
            <w:pPr>
              <w:pStyle w:val="BodyText"/>
            </w:pPr>
            <w:r w:rsidRPr="00362897">
              <w:t>SE</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BC1EA17" w14:textId="77777777" w:rsidR="00D95DCE" w:rsidRPr="00362897" w:rsidRDefault="00D95DCE" w:rsidP="000F006A">
            <w:pPr>
              <w:pStyle w:val="BodyText"/>
            </w:pPr>
            <w:r w:rsidRPr="00362897">
              <w:t>CE</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93E4D12" w14:textId="77777777" w:rsidR="00D95DCE" w:rsidRPr="00362897" w:rsidRDefault="00D95DCE" w:rsidP="000F006A">
            <w:pPr>
              <w:pStyle w:val="BodyText"/>
            </w:pPr>
            <w:r w:rsidRPr="00362897">
              <w:t>MT</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61F87C7" w14:textId="77777777" w:rsidR="00D95DCE" w:rsidRPr="00362897" w:rsidRDefault="00D95DCE" w:rsidP="000F006A">
            <w:pPr>
              <w:pStyle w:val="BodyText"/>
            </w:pPr>
            <w:r w:rsidRPr="00362897">
              <w:t>24 hr DO</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2A8A7C5" w14:textId="77777777" w:rsidR="00D95DCE" w:rsidRPr="00362897" w:rsidRDefault="00D95DCE" w:rsidP="000F006A">
            <w:pPr>
              <w:pStyle w:val="BodyText"/>
            </w:pPr>
            <w:r w:rsidRPr="00362897">
              <w:t>AqHab</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B391F89" w14:textId="77777777" w:rsidR="00D95DCE" w:rsidRPr="00362897" w:rsidRDefault="00D95DCE" w:rsidP="000F006A">
            <w:pPr>
              <w:pStyle w:val="BodyText"/>
            </w:pPr>
            <w:r w:rsidRPr="00362897">
              <w:t>Benthics</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7BA4FC" w14:textId="77777777" w:rsidR="00D95DCE" w:rsidRPr="00362897" w:rsidRDefault="00D95DCE" w:rsidP="000F006A">
            <w:pPr>
              <w:pStyle w:val="BodyText"/>
            </w:pPr>
            <w:r w:rsidRPr="00362897">
              <w:t>Nekton</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77525B3" w14:textId="77777777" w:rsidR="00D95DCE" w:rsidRPr="00362897" w:rsidRDefault="00D95DCE" w:rsidP="000F006A">
            <w:pPr>
              <w:pStyle w:val="BodyText"/>
            </w:pPr>
            <w:r w:rsidRPr="00362897">
              <w:t>Metal Water</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43408D0" w14:textId="77777777" w:rsidR="00D95DCE" w:rsidRPr="00362897" w:rsidRDefault="00D95DCE" w:rsidP="000F006A">
            <w:pPr>
              <w:pStyle w:val="BodyText"/>
            </w:pPr>
            <w:r w:rsidRPr="00362897">
              <w:t>Organic Water</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B42E3A9" w14:textId="77777777" w:rsidR="00D95DCE" w:rsidRPr="00362897" w:rsidRDefault="00D95DCE" w:rsidP="000F006A">
            <w:pPr>
              <w:pStyle w:val="BodyText"/>
            </w:pPr>
            <w:r w:rsidRPr="00362897">
              <w:t>Metal Sed</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024AAE8" w14:textId="77777777" w:rsidR="00D95DCE" w:rsidRPr="00362897" w:rsidRDefault="00D95DCE" w:rsidP="000F006A">
            <w:pPr>
              <w:pStyle w:val="BodyText"/>
            </w:pPr>
            <w:r w:rsidRPr="00362897">
              <w:t>Organic Sed</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9BD37F6" w14:textId="77777777" w:rsidR="00D95DCE" w:rsidRPr="00362897" w:rsidRDefault="00D95DCE" w:rsidP="000F006A">
            <w:pPr>
              <w:pStyle w:val="BodyText"/>
            </w:pPr>
            <w:r w:rsidRPr="00362897">
              <w:t>Conv</w:t>
            </w:r>
          </w:p>
        </w:tc>
        <w:tc>
          <w:tcPr>
            <w:tcW w:w="56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B189C42" w14:textId="77777777" w:rsidR="00D95DCE" w:rsidRPr="00362897" w:rsidRDefault="00D95DCE" w:rsidP="000F006A">
            <w:pPr>
              <w:pStyle w:val="BodyText"/>
            </w:pPr>
            <w:r w:rsidRPr="00362897">
              <w:t>Amb Tox Water</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A2F412F" w14:textId="77777777" w:rsidR="00D95DCE" w:rsidRPr="00362897" w:rsidRDefault="00D95DCE" w:rsidP="000F006A">
            <w:pPr>
              <w:pStyle w:val="BodyText"/>
            </w:pPr>
            <w:r w:rsidRPr="00362897">
              <w:t>Amb Tox Sed</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1E496BA" w14:textId="77777777" w:rsidR="00D95DCE" w:rsidRPr="00362897" w:rsidRDefault="00D95DCE" w:rsidP="000F006A">
            <w:pPr>
              <w:pStyle w:val="BodyText"/>
            </w:pPr>
            <w:r w:rsidRPr="00362897">
              <w:t>Bacteria</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97723C8" w14:textId="77777777" w:rsidR="00D95DCE" w:rsidRPr="00362897" w:rsidRDefault="00D95DCE" w:rsidP="000F006A">
            <w:pPr>
              <w:pStyle w:val="BodyText"/>
            </w:pPr>
            <w:r w:rsidRPr="00362897">
              <w:t>Flow</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AA46AB3" w14:textId="77777777" w:rsidR="00D95DCE" w:rsidRPr="00362897" w:rsidRDefault="00D95DCE" w:rsidP="000F006A">
            <w:pPr>
              <w:pStyle w:val="BodyText"/>
            </w:pPr>
            <w:r w:rsidRPr="00362897">
              <w:t>Fish Tissue</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09E33F6" w14:textId="77777777" w:rsidR="00D95DCE" w:rsidRPr="00362897" w:rsidRDefault="00D95DCE" w:rsidP="000F006A">
            <w:pPr>
              <w:pStyle w:val="BodyText"/>
            </w:pPr>
            <w:r w:rsidRPr="00362897">
              <w:t>Field</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03C4386" w14:textId="77777777" w:rsidR="00D95DCE" w:rsidRPr="00362897" w:rsidRDefault="00D95DCE" w:rsidP="000F006A">
            <w:pPr>
              <w:pStyle w:val="BodyText"/>
            </w:pPr>
            <w:r w:rsidRPr="00362897">
              <w:t>Comments</w:t>
            </w:r>
            <w:commentRangeEnd w:id="59"/>
            <w:r w:rsidR="00F65AF1">
              <w:rPr>
                <w:rStyle w:val="CommentReference"/>
                <w:rFonts w:ascii="Calibri" w:hAnsi="Calibri"/>
                <w:i/>
                <w:color w:val="4F81BD" w:themeColor="accent1"/>
              </w:rPr>
              <w:commentReference w:id="59"/>
            </w:r>
          </w:p>
        </w:tc>
      </w:tr>
      <w:tr w:rsidR="009D7057" w:rsidRPr="00362897" w14:paraId="4E69FF5B" w14:textId="77777777" w:rsidTr="009D7057">
        <w:trPr>
          <w:trHeight w:val="181"/>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6720E3B9"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3CD1908" w14:textId="77777777" w:rsidR="00D95DCE" w:rsidRPr="00362897" w:rsidRDefault="00D95DCE" w:rsidP="000F006A">
            <w:pPr>
              <w:pStyle w:val="BodyText"/>
            </w:pPr>
          </w:p>
        </w:tc>
        <w:tc>
          <w:tcPr>
            <w:tcW w:w="568" w:type="dxa"/>
            <w:tcBorders>
              <w:top w:val="nil"/>
              <w:left w:val="nil"/>
              <w:bottom w:val="single" w:sz="4" w:space="0" w:color="auto"/>
              <w:right w:val="single" w:sz="4" w:space="0" w:color="auto"/>
            </w:tcBorders>
            <w:shd w:val="clear" w:color="auto" w:fill="auto"/>
            <w:noWrap/>
            <w:vAlign w:val="bottom"/>
            <w:hideMark/>
          </w:tcPr>
          <w:p w14:paraId="1E463D2C"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7A57ECE"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2FE52B0"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1B73070"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BC9EDF7"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CBAD5D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6A9E93B"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F652D4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78733D8"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8DCB5A5"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6313C0F"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9D9B901"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09B45FD"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FD8C0AB" w14:textId="77777777" w:rsidR="00D95DCE" w:rsidRPr="00362897" w:rsidRDefault="00D95DCE" w:rsidP="000F006A">
            <w:pPr>
              <w:pStyle w:val="BodyText"/>
            </w:pPr>
          </w:p>
        </w:tc>
        <w:tc>
          <w:tcPr>
            <w:tcW w:w="564" w:type="dxa"/>
            <w:tcBorders>
              <w:top w:val="nil"/>
              <w:left w:val="nil"/>
              <w:bottom w:val="single" w:sz="4" w:space="0" w:color="auto"/>
              <w:right w:val="single" w:sz="4" w:space="0" w:color="auto"/>
            </w:tcBorders>
            <w:shd w:val="clear" w:color="auto" w:fill="auto"/>
            <w:noWrap/>
            <w:vAlign w:val="bottom"/>
            <w:hideMark/>
          </w:tcPr>
          <w:p w14:paraId="49643E15"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5AE7CEE"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1FB6D0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591C88F"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4C7DFD5"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2E2A59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BF7D9C3" w14:textId="77777777" w:rsidR="00D95DCE" w:rsidRPr="00362897" w:rsidRDefault="00D95DCE" w:rsidP="000F006A">
            <w:pPr>
              <w:pStyle w:val="BodyText"/>
            </w:pPr>
          </w:p>
        </w:tc>
      </w:tr>
      <w:tr w:rsidR="009D7057" w:rsidRPr="00362897" w14:paraId="4988CE36" w14:textId="77777777" w:rsidTr="009D7057">
        <w:trPr>
          <w:trHeight w:val="181"/>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53762704"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6C39FF0" w14:textId="77777777" w:rsidR="00D95DCE" w:rsidRPr="00362897" w:rsidRDefault="00D95DCE" w:rsidP="000F006A">
            <w:pPr>
              <w:pStyle w:val="BodyText"/>
            </w:pPr>
          </w:p>
        </w:tc>
        <w:tc>
          <w:tcPr>
            <w:tcW w:w="568" w:type="dxa"/>
            <w:tcBorders>
              <w:top w:val="nil"/>
              <w:left w:val="nil"/>
              <w:bottom w:val="single" w:sz="4" w:space="0" w:color="auto"/>
              <w:right w:val="single" w:sz="4" w:space="0" w:color="auto"/>
            </w:tcBorders>
            <w:shd w:val="clear" w:color="auto" w:fill="auto"/>
            <w:noWrap/>
            <w:vAlign w:val="bottom"/>
            <w:hideMark/>
          </w:tcPr>
          <w:p w14:paraId="49DBB21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C4B4E5C"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009CF87"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36B390C"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3785461"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A49F0F8"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1AE2ADF"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61AF5925"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EFBB9C2"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A120EBC"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61CC122B"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6CE1ED96"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26477E6"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3587551" w14:textId="77777777" w:rsidR="00D95DCE" w:rsidRPr="00362897" w:rsidRDefault="00D95DCE" w:rsidP="000F006A">
            <w:pPr>
              <w:pStyle w:val="BodyText"/>
            </w:pPr>
          </w:p>
        </w:tc>
        <w:tc>
          <w:tcPr>
            <w:tcW w:w="564" w:type="dxa"/>
            <w:tcBorders>
              <w:top w:val="nil"/>
              <w:left w:val="nil"/>
              <w:bottom w:val="single" w:sz="4" w:space="0" w:color="auto"/>
              <w:right w:val="single" w:sz="4" w:space="0" w:color="auto"/>
            </w:tcBorders>
            <w:shd w:val="clear" w:color="auto" w:fill="auto"/>
            <w:noWrap/>
            <w:vAlign w:val="bottom"/>
            <w:hideMark/>
          </w:tcPr>
          <w:p w14:paraId="0399783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1A4F2D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005631F"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9B87282"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40D9B54"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90C9E8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42AD061" w14:textId="77777777" w:rsidR="00D95DCE" w:rsidRPr="00362897" w:rsidRDefault="00D95DCE" w:rsidP="000F006A">
            <w:pPr>
              <w:pStyle w:val="BodyText"/>
            </w:pPr>
          </w:p>
        </w:tc>
      </w:tr>
      <w:tr w:rsidR="009D7057" w:rsidRPr="00362897" w14:paraId="48C8DC9E" w14:textId="77777777" w:rsidTr="009D7057">
        <w:trPr>
          <w:trHeight w:val="181"/>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205BD791"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E69A95E" w14:textId="77777777" w:rsidR="00D95DCE" w:rsidRPr="00362897" w:rsidRDefault="00D95DCE" w:rsidP="000F006A">
            <w:pPr>
              <w:pStyle w:val="BodyText"/>
            </w:pPr>
          </w:p>
        </w:tc>
        <w:tc>
          <w:tcPr>
            <w:tcW w:w="568" w:type="dxa"/>
            <w:tcBorders>
              <w:top w:val="nil"/>
              <w:left w:val="nil"/>
              <w:bottom w:val="single" w:sz="4" w:space="0" w:color="auto"/>
              <w:right w:val="single" w:sz="4" w:space="0" w:color="auto"/>
            </w:tcBorders>
            <w:shd w:val="clear" w:color="auto" w:fill="auto"/>
            <w:noWrap/>
            <w:vAlign w:val="bottom"/>
            <w:hideMark/>
          </w:tcPr>
          <w:p w14:paraId="3693773B"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251E47B"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AB7188E"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D35B935"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10EF3E2"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5AEDF78"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0BFEB8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DBBEB04"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D33E925"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B84117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649F3169"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A377CE9"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DBFC279"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0946EE7" w14:textId="77777777" w:rsidR="00D95DCE" w:rsidRPr="00362897" w:rsidRDefault="00D95DCE" w:rsidP="000F006A">
            <w:pPr>
              <w:pStyle w:val="BodyText"/>
            </w:pPr>
          </w:p>
        </w:tc>
        <w:tc>
          <w:tcPr>
            <w:tcW w:w="564" w:type="dxa"/>
            <w:tcBorders>
              <w:top w:val="nil"/>
              <w:left w:val="nil"/>
              <w:bottom w:val="single" w:sz="4" w:space="0" w:color="auto"/>
              <w:right w:val="single" w:sz="4" w:space="0" w:color="auto"/>
            </w:tcBorders>
            <w:shd w:val="clear" w:color="auto" w:fill="auto"/>
            <w:noWrap/>
            <w:vAlign w:val="bottom"/>
            <w:hideMark/>
          </w:tcPr>
          <w:p w14:paraId="696F70AD"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342981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CD215EE"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2A0284D"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536C778"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18F3AF6"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5ED5BD37" w14:textId="77777777" w:rsidR="00D95DCE" w:rsidRPr="00362897" w:rsidRDefault="00D95DCE" w:rsidP="000F006A">
            <w:pPr>
              <w:pStyle w:val="BodyText"/>
            </w:pPr>
          </w:p>
        </w:tc>
      </w:tr>
      <w:tr w:rsidR="009D7057" w:rsidRPr="00362897" w14:paraId="5F6604A7" w14:textId="77777777" w:rsidTr="009D7057">
        <w:trPr>
          <w:trHeight w:val="181"/>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5CC479FB"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8887131" w14:textId="77777777" w:rsidR="00D95DCE" w:rsidRPr="00362897" w:rsidRDefault="00D95DCE" w:rsidP="000F006A">
            <w:pPr>
              <w:pStyle w:val="BodyText"/>
            </w:pPr>
          </w:p>
        </w:tc>
        <w:tc>
          <w:tcPr>
            <w:tcW w:w="568" w:type="dxa"/>
            <w:tcBorders>
              <w:top w:val="nil"/>
              <w:left w:val="nil"/>
              <w:bottom w:val="single" w:sz="4" w:space="0" w:color="auto"/>
              <w:right w:val="single" w:sz="4" w:space="0" w:color="auto"/>
            </w:tcBorders>
            <w:shd w:val="clear" w:color="auto" w:fill="auto"/>
            <w:noWrap/>
            <w:vAlign w:val="bottom"/>
            <w:hideMark/>
          </w:tcPr>
          <w:p w14:paraId="256B4AEE"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026561E"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9C2859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68B5FF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BECB762"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6343F6B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15D2C64"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E7CC49B"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38F44B4"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A4B716D"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B4B39BE"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FF2EB0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52ECCC0"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0F71A291" w14:textId="77777777" w:rsidR="00D95DCE" w:rsidRPr="00362897" w:rsidRDefault="00D95DCE" w:rsidP="000F006A">
            <w:pPr>
              <w:pStyle w:val="BodyText"/>
            </w:pPr>
          </w:p>
        </w:tc>
        <w:tc>
          <w:tcPr>
            <w:tcW w:w="564" w:type="dxa"/>
            <w:tcBorders>
              <w:top w:val="nil"/>
              <w:left w:val="nil"/>
              <w:bottom w:val="single" w:sz="4" w:space="0" w:color="auto"/>
              <w:right w:val="single" w:sz="4" w:space="0" w:color="auto"/>
            </w:tcBorders>
            <w:shd w:val="clear" w:color="auto" w:fill="auto"/>
            <w:noWrap/>
            <w:vAlign w:val="bottom"/>
            <w:hideMark/>
          </w:tcPr>
          <w:p w14:paraId="15764CB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766A29F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61D839D3"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3F2F38E1"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11A5F8CA"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27462A30" w14:textId="77777777" w:rsidR="00D95DCE" w:rsidRPr="00362897" w:rsidRDefault="00D95DCE" w:rsidP="000F006A">
            <w:pPr>
              <w:pStyle w:val="BodyText"/>
            </w:pPr>
          </w:p>
        </w:tc>
        <w:tc>
          <w:tcPr>
            <w:tcW w:w="411" w:type="dxa"/>
            <w:tcBorders>
              <w:top w:val="nil"/>
              <w:left w:val="nil"/>
              <w:bottom w:val="single" w:sz="4" w:space="0" w:color="auto"/>
              <w:right w:val="single" w:sz="4" w:space="0" w:color="auto"/>
            </w:tcBorders>
            <w:shd w:val="clear" w:color="auto" w:fill="auto"/>
            <w:noWrap/>
            <w:vAlign w:val="bottom"/>
            <w:hideMark/>
          </w:tcPr>
          <w:p w14:paraId="49CD2DE2" w14:textId="77777777" w:rsidR="00D95DCE" w:rsidRPr="00362897" w:rsidRDefault="00D95DCE" w:rsidP="000F006A">
            <w:pPr>
              <w:pStyle w:val="BodyText"/>
            </w:pPr>
          </w:p>
        </w:tc>
      </w:tr>
    </w:tbl>
    <w:p w14:paraId="67CD546E" w14:textId="77777777" w:rsidR="00D95DCE" w:rsidRPr="00D95DCE" w:rsidRDefault="00D95DCE" w:rsidP="00D95DCE"/>
    <w:p w14:paraId="030F21F1" w14:textId="77777777" w:rsidR="003725AD" w:rsidRDefault="003725AD" w:rsidP="003725AD">
      <w:pPr>
        <w:pStyle w:val="Heading1"/>
      </w:pPr>
      <w:bookmarkStart w:id="60" w:name="_Toc346012470"/>
      <w:r>
        <w:t>Appendix C</w:t>
      </w:r>
      <w:r w:rsidRPr="00D95DCE">
        <w:t>:</w:t>
      </w:r>
      <w:r>
        <w:t xml:space="preserve"> Station Location Maps</w:t>
      </w:r>
      <w:bookmarkEnd w:id="60"/>
    </w:p>
    <w:p w14:paraId="7695C375" w14:textId="77777777" w:rsidR="003725AD" w:rsidRDefault="003725AD" w:rsidP="003955A0">
      <w:pPr>
        <w:pStyle w:val="Heading3"/>
      </w:pPr>
      <w:bookmarkStart w:id="61" w:name="_Toc346012471"/>
      <w:r>
        <w:t>Station Location Maps</w:t>
      </w:r>
      <w:bookmarkEnd w:id="61"/>
    </w:p>
    <w:p w14:paraId="6A786673" w14:textId="77777777" w:rsidR="004A36E4" w:rsidRPr="004A36E4" w:rsidRDefault="004A36E4" w:rsidP="004A36E4">
      <w:r>
        <w:t xml:space="preserve">Maps of stations monitored by </w:t>
      </w:r>
      <w:r w:rsidRPr="00D95DCE">
        <w:t>the</w:t>
      </w:r>
      <w:r>
        <w:t xml:space="preserve"> </w:t>
      </w:r>
      <w:commentRangeStart w:id="62"/>
      <w:r w:rsidR="00BE73DA">
        <w:t xml:space="preserve"> </w:t>
      </w:r>
      <w:commentRangeEnd w:id="62"/>
      <w:r w:rsidR="006928BE">
        <w:rPr>
          <w:rStyle w:val="CommentReference"/>
          <w:rFonts w:ascii="Calibri" w:hAnsi="Calibri"/>
          <w:i/>
          <w:color w:val="4F81BD" w:themeColor="accent1"/>
        </w:rPr>
        <w:commentReference w:id="62"/>
      </w:r>
      <w:r w:rsidRPr="00D95DCE">
        <w:t xml:space="preserve"> </w:t>
      </w:r>
      <w:r>
        <w:t xml:space="preserve">are provided below. </w:t>
      </w:r>
      <w:r>
        <w:rPr>
          <w:rFonts w:eastAsiaTheme="majorEastAsia"/>
        </w:rPr>
        <w:t>The</w:t>
      </w:r>
      <w:r w:rsidRPr="004A36E4">
        <w:rPr>
          <w:rFonts w:eastAsiaTheme="majorEastAsia"/>
        </w:rPr>
        <w:t xml:space="preserve"> map</w:t>
      </w:r>
      <w:r>
        <w:rPr>
          <w:rFonts w:eastAsiaTheme="majorEastAsia"/>
        </w:rPr>
        <w:t>s were</w:t>
      </w:r>
      <w:r w:rsidRPr="004A36E4">
        <w:rPr>
          <w:rFonts w:eastAsiaTheme="majorEastAsia"/>
        </w:rPr>
        <w:t xml:space="preserve"> generated by the</w:t>
      </w:r>
      <w:commentRangeStart w:id="63"/>
      <w:r w:rsidR="00BE73DA" w:rsidRPr="00BE73DA">
        <w:t xml:space="preserve"> </w:t>
      </w:r>
      <w:r w:rsidRPr="00BE73DA">
        <w:t xml:space="preserve"> </w:t>
      </w:r>
      <w:commentRangeEnd w:id="63"/>
      <w:r w:rsidR="006928BE">
        <w:rPr>
          <w:rStyle w:val="CommentReference"/>
          <w:rFonts w:ascii="Calibri" w:hAnsi="Calibri"/>
          <w:i/>
          <w:color w:val="4F81BD" w:themeColor="accent1"/>
        </w:rPr>
        <w:commentReference w:id="63"/>
      </w:r>
      <w:r w:rsidRPr="00BE73DA">
        <w:rPr>
          <w:rFonts w:eastAsiaTheme="majorEastAsia"/>
        </w:rPr>
        <w:t>.</w:t>
      </w:r>
      <w:r w:rsidRPr="004A36E4">
        <w:rPr>
          <w:rFonts w:eastAsiaTheme="majorEastAsia"/>
        </w:rPr>
        <w:t xml:space="preserve"> This product is for informational purposes and may not have been prepared for or be suitable for legal, engineering, or surveying purposes. It does not represent an on-the-ground survey and represents only the approximate relative location of property boundaries. For more information concerning this map, contact</w:t>
      </w:r>
      <w:commentRangeStart w:id="64"/>
      <w:r w:rsidRPr="004A36E4">
        <w:rPr>
          <w:rFonts w:eastAsiaTheme="majorEastAsia"/>
        </w:rPr>
        <w:t xml:space="preserve"> </w:t>
      </w:r>
      <w:r w:rsidR="00FA4248">
        <w:rPr>
          <w:rFonts w:eastAsiaTheme="majorEastAsia"/>
        </w:rPr>
        <w:t xml:space="preserve"> </w:t>
      </w:r>
      <w:commentRangeEnd w:id="64"/>
      <w:r w:rsidR="006928BE">
        <w:rPr>
          <w:rStyle w:val="CommentReference"/>
          <w:rFonts w:ascii="Calibri" w:hAnsi="Calibri"/>
          <w:i/>
          <w:color w:val="4F81BD" w:themeColor="accent1"/>
        </w:rPr>
        <w:commentReference w:id="64"/>
      </w:r>
      <w:r w:rsidRPr="004A36E4">
        <w:rPr>
          <w:rFonts w:eastAsiaTheme="majorEastAsia"/>
        </w:rPr>
        <w:t>.</w:t>
      </w:r>
    </w:p>
    <w:p w14:paraId="27FF3FCB" w14:textId="77777777" w:rsidR="003725AD" w:rsidRDefault="003725AD" w:rsidP="004A36E4">
      <w:pPr>
        <w:rPr>
          <w:sz w:val="28"/>
          <w:szCs w:val="28"/>
        </w:rPr>
      </w:pPr>
    </w:p>
    <w:sectPr w:rsidR="003725AD" w:rsidSect="0012294D">
      <w:pgSz w:w="12240" w:h="15840"/>
      <w:pgMar w:top="1170" w:right="1152" w:bottom="720" w:left="1152" w:header="117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TCEQ CRP QA Specialist" w:date="2018-01-30T15:54:00Z" w:initials="KR">
    <w:p w14:paraId="15C7A94D" w14:textId="0AABEA85" w:rsidR="00A10168" w:rsidRDefault="00A10168">
      <w:pPr>
        <w:pStyle w:val="CommentText"/>
      </w:pPr>
      <w:r>
        <w:rPr>
          <w:rStyle w:val="CommentReference"/>
        </w:rPr>
        <w:annotationRef/>
      </w:r>
      <w:r w:rsidRPr="002513A4">
        <w:rPr>
          <w:rFonts w:asciiTheme="minorHAnsi" w:hAnsiTheme="minorHAnsi"/>
        </w:rPr>
        <w:t xml:space="preserve">Add Amendment </w:t>
      </w:r>
      <w:r w:rsidRPr="002513A4">
        <w:rPr>
          <w:rFonts w:asciiTheme="minorHAnsi" w:hAnsiTheme="minorHAnsi"/>
          <w:highlight w:val="yellow"/>
        </w:rPr>
        <w:t>Number</w:t>
      </w:r>
    </w:p>
  </w:comment>
  <w:comment w:id="6" w:author="TCEQ CRP QA Specialist" w:date="2018-01-30T15:55:00Z" w:initials="KR">
    <w:p w14:paraId="64FDA81B" w14:textId="7196295F" w:rsidR="00A10168" w:rsidRPr="001259E2" w:rsidRDefault="00A10168">
      <w:pPr>
        <w:pStyle w:val="CommentText"/>
        <w:rPr>
          <w:rFonts w:asciiTheme="minorHAnsi" w:hAnsiTheme="minorHAnsi"/>
        </w:rPr>
      </w:pPr>
      <w:r>
        <w:rPr>
          <w:rStyle w:val="CommentReference"/>
        </w:rPr>
        <w:annotationRef/>
      </w:r>
      <w:r>
        <w:rPr>
          <w:rStyle w:val="CommentReference"/>
        </w:rPr>
        <w:annotationRef/>
      </w:r>
      <w:r w:rsidRPr="002513A4">
        <w:rPr>
          <w:rFonts w:asciiTheme="minorHAnsi" w:hAnsiTheme="minorHAnsi"/>
        </w:rPr>
        <w:t xml:space="preserve">Insert name of </w:t>
      </w:r>
      <w:r>
        <w:rPr>
          <w:rFonts w:asciiTheme="minorHAnsi" w:hAnsiTheme="minorHAnsi"/>
          <w:highlight w:val="yellow"/>
        </w:rPr>
        <w:t>Basin Planning Agency</w:t>
      </w:r>
    </w:p>
  </w:comment>
  <w:comment w:id="10" w:author="TCEQ CRP QA Specialist" w:date="2018-01-30T16:12:00Z" w:initials="KR">
    <w:p w14:paraId="258498DA" w14:textId="77777777" w:rsidR="00A10168" w:rsidRPr="002513A4" w:rsidRDefault="00A10168" w:rsidP="006F155E">
      <w:pPr>
        <w:pStyle w:val="CommentText"/>
        <w:rPr>
          <w:rFonts w:asciiTheme="minorHAnsi" w:hAnsiTheme="minorHAnsi"/>
        </w:rPr>
      </w:pPr>
      <w:r>
        <w:rPr>
          <w:rStyle w:val="CommentReference"/>
        </w:rPr>
        <w:annotationRef/>
      </w:r>
      <w:r w:rsidRPr="002513A4">
        <w:rPr>
          <w:rFonts w:asciiTheme="minorHAnsi" w:hAnsiTheme="minorHAnsi"/>
        </w:rPr>
        <w:t>Insert</w:t>
      </w:r>
    </w:p>
    <w:p w14:paraId="6AE89BFD" w14:textId="77777777" w:rsidR="00A10168" w:rsidRPr="002513A4" w:rsidRDefault="00A10168" w:rsidP="006F155E">
      <w:pPr>
        <w:rPr>
          <w:rStyle w:val="Strong"/>
          <w:highlight w:val="yellow"/>
        </w:rPr>
      </w:pPr>
      <w:r w:rsidRPr="002513A4">
        <w:rPr>
          <w:rStyle w:val="Strong"/>
          <w:highlight w:val="yellow"/>
        </w:rPr>
        <w:t>Name (Basin Planning Agency Representative)</w:t>
      </w:r>
    </w:p>
    <w:p w14:paraId="78B52CF9" w14:textId="77777777" w:rsidR="00A10168" w:rsidRPr="002513A4" w:rsidRDefault="00A10168" w:rsidP="006F155E">
      <w:pPr>
        <w:rPr>
          <w:rStyle w:val="Strong"/>
          <w:highlight w:val="yellow"/>
        </w:rPr>
      </w:pPr>
      <w:r w:rsidRPr="002513A4">
        <w:rPr>
          <w:rStyle w:val="Strong"/>
          <w:highlight w:val="yellow"/>
        </w:rPr>
        <w:t>Title</w:t>
      </w:r>
    </w:p>
    <w:p w14:paraId="598B343B" w14:textId="77777777" w:rsidR="00A10168" w:rsidRPr="002513A4" w:rsidRDefault="00A10168" w:rsidP="006F155E">
      <w:pPr>
        <w:rPr>
          <w:rStyle w:val="Strong"/>
          <w:highlight w:val="yellow"/>
        </w:rPr>
      </w:pPr>
      <w:r w:rsidRPr="002513A4">
        <w:rPr>
          <w:rStyle w:val="Strong"/>
          <w:highlight w:val="yellow"/>
        </w:rPr>
        <w:t>Address</w:t>
      </w:r>
    </w:p>
    <w:p w14:paraId="4C5FAB4D" w14:textId="77777777" w:rsidR="00A10168" w:rsidRPr="002513A4" w:rsidRDefault="00A10168" w:rsidP="006F155E">
      <w:pPr>
        <w:rPr>
          <w:rStyle w:val="Strong"/>
          <w:highlight w:val="yellow"/>
        </w:rPr>
      </w:pPr>
      <w:r w:rsidRPr="002513A4">
        <w:rPr>
          <w:rStyle w:val="Strong"/>
          <w:highlight w:val="yellow"/>
        </w:rPr>
        <w:t>City, Texas Zip Code</w:t>
      </w:r>
    </w:p>
    <w:p w14:paraId="0D3B8A15" w14:textId="77777777" w:rsidR="00A10168" w:rsidRPr="002513A4" w:rsidRDefault="00A10168" w:rsidP="006F155E">
      <w:pPr>
        <w:rPr>
          <w:rStyle w:val="Strong"/>
          <w:highlight w:val="yellow"/>
        </w:rPr>
      </w:pPr>
      <w:r w:rsidRPr="002513A4">
        <w:rPr>
          <w:rStyle w:val="Strong"/>
          <w:highlight w:val="yellow"/>
        </w:rPr>
        <w:t>(XXX) XXX-XXXX</w:t>
      </w:r>
    </w:p>
    <w:p w14:paraId="78A5319D" w14:textId="402D0AB1" w:rsidR="00A10168" w:rsidRPr="00CD36B5" w:rsidRDefault="00A10168" w:rsidP="006F155E">
      <w:pPr>
        <w:pStyle w:val="CommentText"/>
        <w:rPr>
          <w:i w:val="0"/>
        </w:rPr>
      </w:pPr>
      <w:r w:rsidRPr="00CD36B5">
        <w:rPr>
          <w:rStyle w:val="Strong"/>
          <w:i w:val="0"/>
          <w:color w:val="auto"/>
          <w:highlight w:val="yellow"/>
        </w:rPr>
        <w:t>email@address</w:t>
      </w:r>
    </w:p>
  </w:comment>
  <w:comment w:id="13" w:author="TCEQ CRP QA Specialist" w:date="2018-02-12T13:31:00Z" w:initials="KR">
    <w:p w14:paraId="04182E3D" w14:textId="59776E50" w:rsidR="00A10168" w:rsidRPr="00566943" w:rsidRDefault="00A10168" w:rsidP="00566943">
      <w:pPr>
        <w:pStyle w:val="CommentText"/>
      </w:pPr>
      <w:r w:rsidRPr="00566943">
        <w:rPr>
          <w:rStyle w:val="CommentReference"/>
        </w:rPr>
        <w:annotationRef/>
      </w:r>
      <w:r w:rsidRPr="00566943">
        <w:t>Please include if applicable.</w:t>
      </w:r>
    </w:p>
    <w:p w14:paraId="0E22E6AD" w14:textId="2E46685A" w:rsidR="00A10168" w:rsidRDefault="00A10168">
      <w:pPr>
        <w:pStyle w:val="CommentText"/>
      </w:pPr>
      <w:r w:rsidRPr="00566943">
        <w:t>If personnel changes are applicable for other organizations/signatories (ex: LCRA), please update those changes in this amendment.</w:t>
      </w:r>
    </w:p>
  </w:comment>
  <w:comment w:id="14" w:author="TCEQ CRP QA Specialist" w:date="2018-02-12T13:31:00Z" w:initials="KR">
    <w:p w14:paraId="5C92209F" w14:textId="77777777" w:rsidR="00A10168" w:rsidRDefault="00A10168" w:rsidP="00566943">
      <w:pPr>
        <w:pStyle w:val="CommentText"/>
      </w:pPr>
      <w:r>
        <w:rPr>
          <w:rStyle w:val="CommentReference"/>
        </w:rPr>
        <w:annotationRef/>
      </w:r>
      <w:r>
        <w:t>Please include if applicable.</w:t>
      </w:r>
    </w:p>
    <w:p w14:paraId="6E7347D2" w14:textId="2C328884" w:rsidR="00A10168" w:rsidRDefault="00A10168">
      <w:pPr>
        <w:pStyle w:val="CommentText"/>
      </w:pPr>
      <w:r w:rsidRPr="00566943">
        <w:t>If personnel changes are applicable for other organizations/signatories (ex: LCRA), please update those changes in this amendment.</w:t>
      </w:r>
    </w:p>
  </w:comment>
  <w:comment w:id="15" w:author="TCEQ CRP QA Specialist" w:date="2018-02-12T13:32:00Z" w:initials="KR">
    <w:p w14:paraId="6CDBB4BA" w14:textId="77777777" w:rsidR="00A10168" w:rsidRDefault="00A10168" w:rsidP="00566943">
      <w:pPr>
        <w:pStyle w:val="CommentText"/>
      </w:pPr>
      <w:r>
        <w:rPr>
          <w:rStyle w:val="CommentReference"/>
        </w:rPr>
        <w:annotationRef/>
      </w:r>
      <w:r>
        <w:t>Please include if applicable.</w:t>
      </w:r>
    </w:p>
    <w:p w14:paraId="0066E21B" w14:textId="5F129760" w:rsidR="00A10168" w:rsidRDefault="00A10168">
      <w:pPr>
        <w:pStyle w:val="CommentText"/>
      </w:pPr>
      <w:r w:rsidRPr="00566943">
        <w:t>If personnel changes are applicable for other organizations/signatories (ex: LCRA), please update those changes in this amendment.</w:t>
      </w:r>
    </w:p>
  </w:comment>
  <w:comment w:id="17" w:author="TCEQ CRP QA Specialist" w:date="2018-02-01T10:55:00Z" w:initials="KR">
    <w:p w14:paraId="6597B14E" w14:textId="77777777" w:rsidR="00A10168" w:rsidRDefault="00A10168" w:rsidP="00181323">
      <w:pPr>
        <w:pStyle w:val="CommentText"/>
      </w:pPr>
      <w:r>
        <w:rPr>
          <w:rStyle w:val="CommentReference"/>
        </w:rPr>
        <w:annotationRef/>
      </w:r>
      <w:r>
        <w:t>Please include if applicable.</w:t>
      </w:r>
    </w:p>
  </w:comment>
  <w:comment w:id="19" w:author="TCEQ CRP QA Specialist" w:date="2018-02-01T10:55:00Z" w:initials="KR">
    <w:p w14:paraId="17E54C07" w14:textId="77777777" w:rsidR="00A10168" w:rsidRDefault="00A10168" w:rsidP="00181323">
      <w:pPr>
        <w:pStyle w:val="CommentText"/>
      </w:pPr>
      <w:r>
        <w:rPr>
          <w:rStyle w:val="CommentReference"/>
        </w:rPr>
        <w:annotationRef/>
      </w:r>
      <w:r>
        <w:t>Please include if applicable.</w:t>
      </w:r>
    </w:p>
  </w:comment>
  <w:comment w:id="20" w:author="TCEQ CRP QA Specialist" w:date="2018-02-01T10:55:00Z" w:initials="KR">
    <w:p w14:paraId="29E7CCD3" w14:textId="07A17C8B" w:rsidR="00A10168" w:rsidRDefault="00A10168">
      <w:pPr>
        <w:pStyle w:val="CommentText"/>
      </w:pPr>
      <w:r>
        <w:rPr>
          <w:rStyle w:val="CommentReference"/>
        </w:rPr>
        <w:annotationRef/>
      </w:r>
      <w:r>
        <w:t>Please include if applicable.</w:t>
      </w:r>
    </w:p>
  </w:comment>
  <w:comment w:id="27" w:author="TCEQ CRP QA Specialist" w:date="2018-02-13T13:56:00Z" w:initials="KR">
    <w:p w14:paraId="79DD80E2" w14:textId="3117BD95" w:rsidR="00A10168" w:rsidRDefault="00A10168">
      <w:pPr>
        <w:pStyle w:val="CommentText"/>
      </w:pPr>
      <w:r>
        <w:rPr>
          <w:rStyle w:val="CommentReference"/>
        </w:rPr>
        <w:annotationRef/>
      </w:r>
      <w:r>
        <w:t xml:space="preserve">Please remove these parameters from all A7 tables if your program intends to discontinue reporting these parameters as a part of routine monitoring. If your program wishes to continue reporting these parameters, please notify your TCEQ project manager. </w:t>
      </w:r>
    </w:p>
  </w:comment>
  <w:comment w:id="28" w:author="TCEQ CRP QA Specialist" w:date="2018-02-01T09:45:00Z" w:initials="KR">
    <w:p w14:paraId="788C68C6" w14:textId="2B1A225A" w:rsidR="00A10168" w:rsidRPr="00B31737" w:rsidRDefault="00A10168">
      <w:pPr>
        <w:pStyle w:val="CommentText"/>
        <w:rPr>
          <w:i w:val="0"/>
        </w:rPr>
      </w:pPr>
      <w:r>
        <w:rPr>
          <w:rStyle w:val="CommentReference"/>
        </w:rPr>
        <w:annotationRef/>
      </w:r>
      <w:r w:rsidRPr="00B31737">
        <w:rPr>
          <w:rStyle w:val="SubtleEmphasis"/>
          <w:i/>
        </w:rPr>
        <w:t>Specify changes in sites and sampling frequency based on the FY 2019 Coordinated Monitoring Meeting.</w:t>
      </w:r>
    </w:p>
  </w:comment>
  <w:comment w:id="29" w:author="TCEQ CRP QA Specialist" w:date="2018-02-01T09:49:00Z" w:initials="KR">
    <w:p w14:paraId="588B1ADD" w14:textId="247B9933" w:rsidR="00A10168" w:rsidRDefault="00A10168">
      <w:pPr>
        <w:pStyle w:val="CommentText"/>
      </w:pPr>
      <w:r>
        <w:rPr>
          <w:rStyle w:val="CommentReference"/>
        </w:rPr>
        <w:annotationRef/>
      </w:r>
      <w:r w:rsidRPr="002513A4">
        <w:rPr>
          <w:rFonts w:asciiTheme="minorHAnsi" w:hAnsiTheme="minorHAnsi"/>
        </w:rPr>
        <w:t xml:space="preserve">Insert </w:t>
      </w:r>
      <w:r w:rsidRPr="002513A4">
        <w:rPr>
          <w:rFonts w:asciiTheme="minorHAnsi" w:hAnsiTheme="minorHAnsi"/>
          <w:highlight w:val="yellow"/>
        </w:rPr>
        <w:t>Table Number</w:t>
      </w:r>
    </w:p>
  </w:comment>
  <w:comment w:id="30" w:author="TCEQ CRP QA Specialist" w:date="2018-02-01T09:50:00Z" w:initials="KR">
    <w:p w14:paraId="1DABE999" w14:textId="03EFEBC3" w:rsidR="00A10168" w:rsidRPr="00B31737" w:rsidRDefault="00A10168">
      <w:pPr>
        <w:pStyle w:val="CommentText"/>
        <w:rPr>
          <w:i w:val="0"/>
        </w:rPr>
      </w:pPr>
      <w:r>
        <w:rPr>
          <w:rStyle w:val="CommentReference"/>
        </w:rPr>
        <w:annotationRef/>
      </w:r>
      <w:r w:rsidRPr="00B31737">
        <w:rPr>
          <w:rStyle w:val="SubtleEmphasis"/>
          <w:i/>
        </w:rPr>
        <w:t>Attach updated maps to this document.</w:t>
      </w:r>
    </w:p>
  </w:comment>
  <w:comment w:id="40" w:author="TCEQ CRP QA Specialist" w:date="2018-02-01T10:52:00Z" w:initials="KR">
    <w:p w14:paraId="65F1CB2B" w14:textId="22578830" w:rsidR="00A10168" w:rsidRDefault="00A10168">
      <w:pPr>
        <w:pStyle w:val="CommentText"/>
      </w:pPr>
      <w:r>
        <w:rPr>
          <w:rStyle w:val="CommentReference"/>
        </w:rPr>
        <w:annotationRef/>
      </w:r>
      <w:r>
        <w:t>Please include if TCEQ CRP PM has changed.</w:t>
      </w:r>
    </w:p>
  </w:comment>
  <w:comment w:id="41" w:author="TCEQ CRP QA Specialist" w:date="2018-02-01T10:15:00Z" w:initials="KR">
    <w:p w14:paraId="3641BC04" w14:textId="7CFC9714" w:rsidR="00A10168" w:rsidRDefault="00A10168">
      <w:pPr>
        <w:pStyle w:val="CommentText"/>
      </w:pPr>
      <w:r>
        <w:rPr>
          <w:rStyle w:val="CommentReference"/>
        </w:rPr>
        <w:annotationRef/>
      </w:r>
      <w:r>
        <w:t>Please include if TCEQ CRP PM has changed.</w:t>
      </w:r>
    </w:p>
  </w:comment>
  <w:comment w:id="43" w:author="TCEQ CRP QA Specialist" w:date="2018-02-01T10:53:00Z" w:initials="KR">
    <w:p w14:paraId="12EAE55E" w14:textId="77777777" w:rsidR="00A10168" w:rsidRPr="00B31737" w:rsidRDefault="00A10168" w:rsidP="00875837">
      <w:pPr>
        <w:rPr>
          <w:rStyle w:val="SubtleEmphasis"/>
        </w:rPr>
      </w:pPr>
      <w:r>
        <w:rPr>
          <w:rStyle w:val="CommentReference"/>
        </w:rPr>
        <w:annotationRef/>
      </w:r>
      <w:r w:rsidRPr="00B31737">
        <w:rPr>
          <w:rStyle w:val="SubtleEmphasis"/>
        </w:rPr>
        <w:t xml:space="preserve">Note: This organization chart will vary from project to project, particularly below the level of </w:t>
      </w:r>
      <w:r w:rsidRPr="00B31737">
        <w:rPr>
          <w:rStyle w:val="SubtleEmphasis"/>
          <w:highlight w:val="yellow"/>
        </w:rPr>
        <w:t xml:space="preserve">Basin Planning Agency </w:t>
      </w:r>
      <w:r w:rsidRPr="00B31737">
        <w:rPr>
          <w:rStyle w:val="SubtleEmphasis"/>
        </w:rPr>
        <w:t>Project Manager. This chart should be used as a guideline to develop an organizational chart specific to the project, showing lines of communication and organization for all personnel listed in the Description of Responsibilities.</w:t>
      </w:r>
    </w:p>
    <w:p w14:paraId="33395F33" w14:textId="381C9E98" w:rsidR="00A10168" w:rsidRPr="00875837" w:rsidRDefault="00A10168" w:rsidP="00875837">
      <w:pPr>
        <w:rPr>
          <w:b/>
          <w:iCs/>
        </w:rPr>
      </w:pPr>
    </w:p>
  </w:comment>
  <w:comment w:id="45" w:author="TCEQ CRP QA Specialist" w:date="2018-03-06T16:17:00Z" w:initials="KR">
    <w:p w14:paraId="369C51C6" w14:textId="78058E2F" w:rsidR="004644E2" w:rsidRDefault="00027FE5">
      <w:pPr>
        <w:pStyle w:val="CommentText"/>
      </w:pPr>
      <w:r>
        <w:rPr>
          <w:rStyle w:val="CommentReference"/>
        </w:rPr>
        <w:annotationRef/>
      </w:r>
      <w:r w:rsidR="004644E2">
        <w:t>This is new text for FY19.</w:t>
      </w:r>
    </w:p>
  </w:comment>
  <w:comment w:id="53" w:author="TCEQ CRP QA Specialist" w:date="2018-02-01T11:11:00Z" w:initials="KR">
    <w:p w14:paraId="49BEFA0C" w14:textId="77777777" w:rsidR="00A10168" w:rsidRPr="000A3831" w:rsidRDefault="00A10168" w:rsidP="00F65AF1">
      <w:pPr>
        <w:rPr>
          <w:b/>
          <w:bCs/>
          <w:i/>
          <w:iCs/>
          <w:color w:val="4F81BD" w:themeColor="accent1"/>
        </w:rPr>
      </w:pPr>
      <w:r>
        <w:rPr>
          <w:rStyle w:val="CommentReference"/>
        </w:rPr>
        <w:annotationRef/>
      </w:r>
      <w:r w:rsidRPr="0024777B">
        <w:rPr>
          <w:rStyle w:val="SubtleEmphasis"/>
        </w:rPr>
        <w:t>The following language and table can be used to meet the requirements of this section. In addition to the table, reference maps should be included. The table is provided as an example only.</w:t>
      </w:r>
      <w:r w:rsidRPr="00D95DCE">
        <w:t xml:space="preserve"> </w:t>
      </w:r>
      <w:r w:rsidRPr="0024777B">
        <w:rPr>
          <w:rStyle w:val="IntenseEmphasis"/>
        </w:rPr>
        <w:t>However, consistency with the TCEQ format and general categories when filling in t</w:t>
      </w:r>
      <w:r>
        <w:rPr>
          <w:rStyle w:val="IntenseEmphasis"/>
        </w:rPr>
        <w:t>he monitoring table is requested</w:t>
      </w:r>
      <w:r w:rsidRPr="0024777B">
        <w:rPr>
          <w:rStyle w:val="IntenseEmphasis"/>
        </w:rPr>
        <w:t>.</w:t>
      </w:r>
    </w:p>
    <w:p w14:paraId="312FAC0D" w14:textId="0CE83130" w:rsidR="00A10168" w:rsidRDefault="00A10168">
      <w:pPr>
        <w:pStyle w:val="CommentText"/>
      </w:pPr>
    </w:p>
  </w:comment>
  <w:comment w:id="54" w:author="TCEQ CRP QA Specialist" w:date="2018-02-01T11:12:00Z" w:initials="KR">
    <w:p w14:paraId="418EA545" w14:textId="77777777" w:rsidR="00A10168" w:rsidRPr="00D95DCE" w:rsidRDefault="00A10168" w:rsidP="00F65AF1">
      <w:pPr>
        <w:rPr>
          <w:rFonts w:eastAsiaTheme="majorEastAsia"/>
        </w:rPr>
      </w:pPr>
      <w:r>
        <w:rPr>
          <w:rStyle w:val="CommentReference"/>
        </w:rPr>
        <w:annotationRef/>
      </w:r>
      <w:r>
        <w:rPr>
          <w:rStyle w:val="CommentReference"/>
        </w:rPr>
        <w:annotationRef/>
      </w:r>
      <w:r w:rsidRPr="0024777B">
        <w:rPr>
          <w:rStyle w:val="SubtleEmphasis"/>
        </w:rPr>
        <w:t>A discussion of past or ongoing water quality issues should be provided here to justify the monitoring schedule.</w:t>
      </w:r>
      <w:r w:rsidRPr="00D95DCE">
        <w:t xml:space="preserve"> </w:t>
      </w:r>
      <w:r w:rsidRPr="00D95DCE">
        <w:rPr>
          <w:rFonts w:eastAsiaTheme="majorEastAsia"/>
          <w:highlight w:val="yellow"/>
        </w:rPr>
        <w:t>Specify changes in sites and sampling frequency; why parameters or sites were added or dropped; issues you were unable to address at the time; future monitoring recommendations; and any information you wish to capture about the process that will help make future decisions or help you document current decisions.</w:t>
      </w:r>
    </w:p>
    <w:p w14:paraId="1867255B" w14:textId="77777777" w:rsidR="00A10168" w:rsidRPr="00D95DCE" w:rsidRDefault="00A10168" w:rsidP="003955A0">
      <w:pPr>
        <w:pStyle w:val="Heading5"/>
      </w:pPr>
      <w:r w:rsidRPr="00D95DCE">
        <w:t xml:space="preserve">Example </w:t>
      </w:r>
      <w:r w:rsidRPr="00D95DCE">
        <w:sym w:font="Wingdings" w:char="F021"/>
      </w:r>
    </w:p>
    <w:p w14:paraId="4810CD01" w14:textId="77777777" w:rsidR="00A10168" w:rsidRPr="00D95DCE" w:rsidRDefault="00A10168" w:rsidP="00F65AF1">
      <w:r w:rsidRPr="00D95DCE">
        <w:t>The following changes or additions have been m</w:t>
      </w:r>
      <w:r>
        <w:t>ade to the monitoring schedule.</w:t>
      </w:r>
      <w:r w:rsidRPr="00D95DCE">
        <w:t xml:space="preserve"> These changes have come about because of concerns or requests of steering committee members or monitoring entities.</w:t>
      </w:r>
    </w:p>
    <w:p w14:paraId="47957B00" w14:textId="77777777" w:rsidR="00A10168" w:rsidRPr="00D95DCE" w:rsidRDefault="00A10168" w:rsidP="00F65AF1"/>
    <w:p w14:paraId="4C9C8E75" w14:textId="77777777" w:rsidR="00A10168" w:rsidRPr="00D95DCE" w:rsidRDefault="00A10168" w:rsidP="00F65AF1">
      <w:pPr>
        <w:pStyle w:val="ListParagraph"/>
        <w:numPr>
          <w:ilvl w:val="0"/>
          <w:numId w:val="17"/>
        </w:numPr>
      </w:pPr>
      <w:r w:rsidRPr="00D95DCE">
        <w:t>The Guadalupe River at Dupont site will be discontinued at the present location and a new site that is downstream and out of the mixing zone of the Dupont discharges will be found for 2010.</w:t>
      </w:r>
    </w:p>
    <w:p w14:paraId="2D120814" w14:textId="77777777" w:rsidR="00A10168" w:rsidRPr="00D95DCE" w:rsidRDefault="00A10168" w:rsidP="00F65AF1">
      <w:pPr>
        <w:pStyle w:val="ListParagraph"/>
        <w:numPr>
          <w:ilvl w:val="0"/>
          <w:numId w:val="17"/>
        </w:numPr>
      </w:pPr>
      <w:r w:rsidRPr="00D95DCE">
        <w:t>A new site on Peach Creek will be added bimonthly in 2010 (site no. 17935, Peach Creek at FM 397.). Data at this site was collected during the Peach Creek TMDL. The site will be monitored in 2010 and beyond to identify any changes in the water quality that may be a result of the implementation of best management practices (BMPs) in the watershed.</w:t>
      </w:r>
    </w:p>
    <w:p w14:paraId="27CCBE7C" w14:textId="77777777" w:rsidR="00A10168" w:rsidRPr="00D95DCE" w:rsidRDefault="00A10168" w:rsidP="00F65AF1">
      <w:pPr>
        <w:pStyle w:val="ListParagraph"/>
        <w:numPr>
          <w:ilvl w:val="0"/>
          <w:numId w:val="17"/>
        </w:numPr>
      </w:pPr>
      <w:r w:rsidRPr="00D95DCE">
        <w:t>The UGRA weekly monitoring of E. coli will no longer be funded by CRP. The TCEQ has sufficient data for assessment purposes and does not need the bacterial data at this frequency any longer. UGRA will evaluate their ability to continue monitoring at these sites for their own use and use by their constituents.</w:t>
      </w:r>
    </w:p>
    <w:p w14:paraId="74B45F01" w14:textId="77777777" w:rsidR="00A10168" w:rsidRPr="00D95DCE" w:rsidRDefault="00A10168" w:rsidP="00F65AF1">
      <w:pPr>
        <w:pStyle w:val="ListParagraph"/>
        <w:numPr>
          <w:ilvl w:val="0"/>
          <w:numId w:val="17"/>
        </w:numPr>
      </w:pPr>
      <w:r w:rsidRPr="00D95DCE">
        <w:t>The metals in the water sample that was to be collected in 2009 at the Dupont site will be moved to Geronimo Creek. Metals in sediment in Geronimo Creek will be added to the 2010 schedule.</w:t>
      </w:r>
    </w:p>
    <w:p w14:paraId="46AD9FE6" w14:textId="77777777" w:rsidR="00A10168" w:rsidRPr="00D95DCE" w:rsidRDefault="00A10168" w:rsidP="00F65AF1">
      <w:pPr>
        <w:pStyle w:val="ListParagraph"/>
        <w:numPr>
          <w:ilvl w:val="0"/>
          <w:numId w:val="17"/>
        </w:numPr>
      </w:pPr>
      <w:r w:rsidRPr="00D95DCE">
        <w:t>Organics in sediment, specifically those organics associated with urban environments (TPH and BTEX), will be analyzed at the San Marcos River at IH 35 location.</w:t>
      </w:r>
    </w:p>
    <w:p w14:paraId="0DDC222F" w14:textId="77777777" w:rsidR="00A10168" w:rsidRPr="00D95DCE" w:rsidRDefault="00A10168" w:rsidP="00F65AF1">
      <w:pPr>
        <w:pStyle w:val="ListParagraph"/>
        <w:numPr>
          <w:ilvl w:val="0"/>
          <w:numId w:val="17"/>
        </w:numPr>
      </w:pPr>
      <w:r w:rsidRPr="00D95DCE">
        <w:t>Background radiological data will be collected on Coleto Creek in advance of in- situ mining in Goliad County in 2010.</w:t>
      </w:r>
    </w:p>
    <w:p w14:paraId="51182091" w14:textId="77777777" w:rsidR="00A10168" w:rsidRPr="00D95DCE" w:rsidRDefault="00A10168" w:rsidP="003955A0">
      <w:pPr>
        <w:pStyle w:val="Heading5"/>
      </w:pPr>
      <w:r w:rsidRPr="00D95DCE">
        <w:t xml:space="preserve">End Example </w:t>
      </w:r>
      <w:r w:rsidRPr="00D95DCE">
        <w:sym w:font="Wingdings" w:char="F021"/>
      </w:r>
    </w:p>
    <w:p w14:paraId="25A63D0F" w14:textId="77777777" w:rsidR="00A10168" w:rsidRDefault="00A10168" w:rsidP="00F65AF1">
      <w:pPr>
        <w:pStyle w:val="CommentText"/>
      </w:pPr>
    </w:p>
    <w:p w14:paraId="637EF68B" w14:textId="18C50B5D" w:rsidR="00A10168" w:rsidRDefault="00A10168">
      <w:pPr>
        <w:pStyle w:val="CommentText"/>
      </w:pPr>
    </w:p>
  </w:comment>
  <w:comment w:id="59" w:author="TCEQ CRP QA Specialist" w:date="2018-02-01T11:13:00Z" w:initials="KR">
    <w:p w14:paraId="56A876B2" w14:textId="47195335" w:rsidR="00A10168" w:rsidRPr="00B31737" w:rsidRDefault="00A10168">
      <w:pPr>
        <w:pStyle w:val="CommentText"/>
        <w:rPr>
          <w:i w:val="0"/>
        </w:rPr>
      </w:pPr>
      <w:r>
        <w:rPr>
          <w:rStyle w:val="CommentReference"/>
        </w:rPr>
        <w:annotationRef/>
      </w:r>
      <w:r w:rsidRPr="00B31737">
        <w:rPr>
          <w:rStyle w:val="SubtleEmphasis"/>
          <w:i/>
        </w:rPr>
        <w:t xml:space="preserve">Please use the schedule download feature at </w:t>
      </w:r>
      <w:hyperlink r:id="rId1" w:history="1">
        <w:r w:rsidRPr="00B31737">
          <w:rPr>
            <w:rStyle w:val="Hyperlink"/>
            <w:i w:val="0"/>
          </w:rPr>
          <w:t>http://cms.lcra.org</w:t>
        </w:r>
      </w:hyperlink>
      <w:r w:rsidRPr="00B31737">
        <w:rPr>
          <w:rStyle w:val="SubtleEmphasis"/>
          <w:i/>
        </w:rPr>
        <w:t xml:space="preserve"> to populate this table. Please use the list of Monitoring Type Codes provided in the DMRG. The A7 table is built with tabs to match headings in the CMS, so the parameters performed when any heading is marked are clearly defined. If the parameters for a site will vary from the A7 table, include this in the comments section. TCEQ Surface Water Quality Monitoring</w:t>
      </w:r>
      <w:r w:rsidR="00C01C7D" w:rsidRPr="00B31737">
        <w:rPr>
          <w:rStyle w:val="SubtleEmphasis"/>
          <w:i/>
        </w:rPr>
        <w:t xml:space="preserve"> Procedures V</w:t>
      </w:r>
      <w:r w:rsidRPr="00B31737">
        <w:rPr>
          <w:rStyle w:val="SubtleEmphasis"/>
          <w:i/>
        </w:rPr>
        <w:t>olume 2: Methods for Collecting and Analyzing Biological Community and Habitat Data, 2005 (RG</w:t>
      </w:r>
      <w:r w:rsidRPr="00B31737">
        <w:rPr>
          <w:rStyle w:val="SubtleEmphasis"/>
          <w:i/>
        </w:rPr>
        <w:noBreakHyphen/>
        <w:t>416), outlines voucher requirements for benthic and nekton sampling.</w:t>
      </w:r>
    </w:p>
  </w:comment>
  <w:comment w:id="62" w:author="TCEQ CRP QA Specialist" w:date="2018-02-01T11:14:00Z" w:initials="KR">
    <w:p w14:paraId="3B87CA52" w14:textId="0CE6156B" w:rsidR="00A10168" w:rsidRPr="006928BE" w:rsidRDefault="00A10168">
      <w:pPr>
        <w:pStyle w:val="CommentText"/>
        <w:rPr>
          <w:rFonts w:asciiTheme="minorHAnsi" w:hAnsiTheme="minorHAnsi"/>
        </w:rPr>
      </w:pPr>
      <w:r>
        <w:rPr>
          <w:rStyle w:val="CommentReference"/>
        </w:rPr>
        <w:annotationRef/>
      </w:r>
      <w:r w:rsidRPr="002513A4">
        <w:rPr>
          <w:rFonts w:asciiTheme="minorHAnsi" w:hAnsiTheme="minorHAnsi"/>
        </w:rPr>
        <w:t xml:space="preserve">Insert name of </w:t>
      </w:r>
      <w:r w:rsidRPr="002513A4">
        <w:rPr>
          <w:rFonts w:asciiTheme="minorHAnsi" w:hAnsiTheme="minorHAnsi"/>
          <w:highlight w:val="yellow"/>
        </w:rPr>
        <w:t>Basin Planning Agency</w:t>
      </w:r>
    </w:p>
  </w:comment>
  <w:comment w:id="63" w:author="TCEQ CRP QA Specialist" w:date="2018-02-01T11:14:00Z" w:initials="KR">
    <w:p w14:paraId="105DFF92" w14:textId="08E874DE" w:rsidR="00A10168" w:rsidRPr="006928BE" w:rsidRDefault="00A10168">
      <w:pPr>
        <w:pStyle w:val="CommentText"/>
        <w:rPr>
          <w:rFonts w:asciiTheme="minorHAnsi" w:hAnsiTheme="minorHAnsi"/>
        </w:rPr>
      </w:pPr>
      <w:r>
        <w:rPr>
          <w:rStyle w:val="CommentReference"/>
        </w:rPr>
        <w:annotationRef/>
      </w:r>
      <w:r w:rsidRPr="002513A4">
        <w:rPr>
          <w:rFonts w:asciiTheme="minorHAnsi" w:hAnsiTheme="minorHAnsi"/>
        </w:rPr>
        <w:t xml:space="preserve">Insert name of </w:t>
      </w:r>
      <w:r w:rsidRPr="002513A4">
        <w:rPr>
          <w:rFonts w:asciiTheme="minorHAnsi" w:hAnsiTheme="minorHAnsi"/>
          <w:highlight w:val="yellow"/>
        </w:rPr>
        <w:t>Basin Planning Agency</w:t>
      </w:r>
    </w:p>
  </w:comment>
  <w:comment w:id="64" w:author="TCEQ CRP QA Specialist" w:date="2018-02-01T11:14:00Z" w:initials="KR">
    <w:p w14:paraId="588901D5" w14:textId="2CA1F041" w:rsidR="00A10168" w:rsidRDefault="00A10168">
      <w:pPr>
        <w:pStyle w:val="CommentText"/>
      </w:pPr>
      <w:r>
        <w:rPr>
          <w:rStyle w:val="CommentReference"/>
        </w:rPr>
        <w:annotationRef/>
      </w:r>
      <w:r w:rsidRPr="002513A4">
        <w:rPr>
          <w:rFonts w:asciiTheme="minorHAnsi" w:hAnsiTheme="minorHAnsi"/>
        </w:rPr>
        <w:t xml:space="preserve">Insert contact </w:t>
      </w:r>
      <w:r w:rsidRPr="002513A4">
        <w:rPr>
          <w:rFonts w:asciiTheme="minorHAnsi" w:hAnsiTheme="minorHAnsi"/>
          <w:highlight w:val="yellow"/>
        </w:rPr>
        <w:t>Name</w:t>
      </w:r>
      <w:r w:rsidRPr="002513A4">
        <w:rPr>
          <w:rFonts w:asciiTheme="minorHAnsi" w:hAnsiTheme="minorHAnsi"/>
        </w:rPr>
        <w:t xml:space="preserve"> and </w:t>
      </w:r>
      <w:r w:rsidRPr="002513A4">
        <w:rPr>
          <w:rFonts w:asciiTheme="minorHAnsi" w:hAnsiTheme="minorHAnsi"/>
          <w:highlight w:val="yellow"/>
        </w:rPr>
        <w:t>Phone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C7A94D" w15:done="0"/>
  <w15:commentEx w15:paraId="64FDA81B" w15:done="0"/>
  <w15:commentEx w15:paraId="78A5319D" w15:done="0"/>
  <w15:commentEx w15:paraId="0E22E6AD" w15:done="0"/>
  <w15:commentEx w15:paraId="6E7347D2" w15:done="0"/>
  <w15:commentEx w15:paraId="0066E21B" w15:done="0"/>
  <w15:commentEx w15:paraId="6597B14E" w15:done="0"/>
  <w15:commentEx w15:paraId="17E54C07" w15:done="0"/>
  <w15:commentEx w15:paraId="29E7CCD3" w15:done="0"/>
  <w15:commentEx w15:paraId="79DD80E2" w15:done="0"/>
  <w15:commentEx w15:paraId="788C68C6" w15:done="0"/>
  <w15:commentEx w15:paraId="588B1ADD" w15:done="0"/>
  <w15:commentEx w15:paraId="1DABE999" w15:done="0"/>
  <w15:commentEx w15:paraId="65F1CB2B" w15:done="0"/>
  <w15:commentEx w15:paraId="3641BC04" w15:done="0"/>
  <w15:commentEx w15:paraId="33395F33" w15:done="0"/>
  <w15:commentEx w15:paraId="369C51C6" w15:done="0"/>
  <w15:commentEx w15:paraId="312FAC0D" w15:done="0"/>
  <w15:commentEx w15:paraId="637EF68B" w15:done="0"/>
  <w15:commentEx w15:paraId="56A876B2" w15:done="0"/>
  <w15:commentEx w15:paraId="3B87CA52" w15:done="0"/>
  <w15:commentEx w15:paraId="105DFF92" w15:done="0"/>
  <w15:commentEx w15:paraId="58890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7A94D" w16cid:durableId="1E2C0FAA"/>
  <w16cid:commentId w16cid:paraId="64FDA81B" w16cid:durableId="1E2C0FAB"/>
  <w16cid:commentId w16cid:paraId="0E22E6AD" w16cid:durableId="1E2C15C2"/>
  <w16cid:commentId w16cid:paraId="6E7347D2" w16cid:durableId="1E2C15C8"/>
  <w16cid:commentId w16cid:paraId="0066E21B" w16cid:durableId="1E2C15D0"/>
  <w16cid:commentId w16cid:paraId="6597B14E" w16cid:durableId="1E2C0FB5"/>
  <w16cid:commentId w16cid:paraId="17E54C07" w16cid:durableId="1E2C0FB6"/>
  <w16cid:commentId w16cid:paraId="29E7CCD3" w16cid:durableId="1E2C0FB8"/>
  <w16cid:commentId w16cid:paraId="79DD80E2" w16cid:durableId="1E2D6D1D"/>
  <w16cid:commentId w16cid:paraId="588B1ADD" w16cid:durableId="1E2C0FBB"/>
  <w16cid:commentId w16cid:paraId="1DABE999" w16cid:durableId="1E2C0FBD"/>
  <w16cid:commentId w16cid:paraId="65F1CB2B" w16cid:durableId="1E2C0FC1"/>
  <w16cid:commentId w16cid:paraId="3641BC04" w16cid:durableId="1E2C0FC2"/>
  <w16cid:commentId w16cid:paraId="33395F33" w16cid:durableId="1E2C0FC3"/>
  <w16cid:commentId w16cid:paraId="369C51C6" w16cid:durableId="1E493D9E"/>
  <w16cid:commentId w16cid:paraId="312FAC0D" w16cid:durableId="1E2C0FC4"/>
  <w16cid:commentId w16cid:paraId="637EF68B" w16cid:durableId="1E2C0FC5"/>
  <w16cid:commentId w16cid:paraId="56A876B2" w16cid:durableId="1E2C0FC6"/>
  <w16cid:commentId w16cid:paraId="3B87CA52" w16cid:durableId="1E2C0FC7"/>
  <w16cid:commentId w16cid:paraId="105DFF92" w16cid:durableId="1E2C0FC8"/>
  <w16cid:commentId w16cid:paraId="588901D5" w16cid:durableId="1E2C0F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0FD8E" w14:textId="77777777" w:rsidR="002B19AA" w:rsidRDefault="002B19AA">
      <w:r>
        <w:separator/>
      </w:r>
    </w:p>
  </w:endnote>
  <w:endnote w:type="continuationSeparator" w:id="0">
    <w:p w14:paraId="5F8F1A31" w14:textId="77777777" w:rsidR="002B19AA" w:rsidRDefault="002B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6F9F" w14:textId="403B7FC6" w:rsidR="00A10168" w:rsidRPr="00A231FD" w:rsidRDefault="00A10168" w:rsidP="0012294D">
    <w:pPr>
      <w:tabs>
        <w:tab w:val="right" w:pos="9900"/>
      </w:tabs>
      <w:rPr>
        <w:sz w:val="18"/>
        <w:szCs w:val="18"/>
      </w:rPr>
    </w:pPr>
    <w:r w:rsidRPr="00A231FD">
      <w:rPr>
        <w:sz w:val="18"/>
        <w:szCs w:val="18"/>
        <w:highlight w:val="yellow"/>
      </w:rPr>
      <w:t xml:space="preserve">Basin Planning Agency </w:t>
    </w:r>
    <w:r>
      <w:rPr>
        <w:sz w:val="18"/>
        <w:szCs w:val="18"/>
      </w:rPr>
      <w:t>Amendment #</w:t>
    </w:r>
    <w:r w:rsidRPr="00F25422">
      <w:rPr>
        <w:sz w:val="18"/>
        <w:szCs w:val="18"/>
        <w:highlight w:val="yellow"/>
      </w:rPr>
      <w:t>__</w:t>
    </w:r>
    <w:r w:rsidRPr="00A231FD">
      <w:rPr>
        <w:sz w:val="18"/>
        <w:szCs w:val="18"/>
      </w:rPr>
      <w:tab/>
      <w:t xml:space="preserve">Page </w:t>
    </w:r>
    <w:r w:rsidRPr="00A231FD">
      <w:rPr>
        <w:sz w:val="18"/>
        <w:szCs w:val="18"/>
      </w:rPr>
      <w:fldChar w:fldCharType="begin"/>
    </w:r>
    <w:r w:rsidRPr="00A231FD">
      <w:rPr>
        <w:sz w:val="18"/>
        <w:szCs w:val="18"/>
      </w:rPr>
      <w:instrText xml:space="preserve">PAGE </w:instrText>
    </w:r>
    <w:r w:rsidRPr="00A231FD">
      <w:rPr>
        <w:sz w:val="18"/>
        <w:szCs w:val="18"/>
      </w:rPr>
      <w:fldChar w:fldCharType="separate"/>
    </w:r>
    <w:r w:rsidR="001B797A">
      <w:rPr>
        <w:noProof/>
        <w:sz w:val="18"/>
        <w:szCs w:val="18"/>
      </w:rPr>
      <w:t>1</w:t>
    </w:r>
    <w:r w:rsidRPr="00A231FD">
      <w:rPr>
        <w:sz w:val="18"/>
        <w:szCs w:val="18"/>
      </w:rPr>
      <w:fldChar w:fldCharType="end"/>
    </w:r>
  </w:p>
  <w:p w14:paraId="68431594" w14:textId="5DC2FB40" w:rsidR="00A10168" w:rsidRPr="00A231FD" w:rsidRDefault="00A10168" w:rsidP="00A80A4E">
    <w:pPr>
      <w:pStyle w:val="Footer"/>
      <w:tabs>
        <w:tab w:val="clear" w:pos="4320"/>
        <w:tab w:val="clear" w:pos="8640"/>
        <w:tab w:val="right" w:pos="9900"/>
      </w:tabs>
      <w:rPr>
        <w:sz w:val="18"/>
        <w:szCs w:val="18"/>
      </w:rPr>
    </w:pPr>
    <w:r w:rsidRPr="00A231FD">
      <w:rPr>
        <w:sz w:val="18"/>
        <w:szCs w:val="18"/>
      </w:rPr>
      <w:t xml:space="preserve">Last revised on </w:t>
    </w:r>
    <w:r w:rsidRPr="00A231FD">
      <w:rPr>
        <w:sz w:val="18"/>
        <w:szCs w:val="18"/>
      </w:rPr>
      <w:fldChar w:fldCharType="begin"/>
    </w:r>
    <w:r w:rsidRPr="00A231FD">
      <w:rPr>
        <w:sz w:val="18"/>
        <w:szCs w:val="18"/>
      </w:rPr>
      <w:instrText xml:space="preserve"> SAVEDATE  \@ "MMMM d, yyyy"  \* MERGEFORMAT </w:instrText>
    </w:r>
    <w:r w:rsidRPr="00A231FD">
      <w:rPr>
        <w:sz w:val="18"/>
        <w:szCs w:val="18"/>
      </w:rPr>
      <w:fldChar w:fldCharType="separate"/>
    </w:r>
    <w:r w:rsidR="001B797A">
      <w:rPr>
        <w:noProof/>
        <w:sz w:val="18"/>
        <w:szCs w:val="18"/>
      </w:rPr>
      <w:t>March 6, 2018</w:t>
    </w:r>
    <w:r w:rsidRPr="00A231FD">
      <w:rPr>
        <w:sz w:val="18"/>
        <w:szCs w:val="18"/>
      </w:rPr>
      <w:fldChar w:fldCharType="end"/>
    </w:r>
    <w:r w:rsidRPr="00A231FD">
      <w:rPr>
        <w:sz w:val="18"/>
        <w:szCs w:val="18"/>
      </w:rPr>
      <w:tab/>
    </w:r>
    <w:r w:rsidRPr="00A231FD">
      <w:rPr>
        <w:sz w:val="18"/>
        <w:szCs w:val="18"/>
      </w:rPr>
      <w:fldChar w:fldCharType="begin"/>
    </w:r>
    <w:r w:rsidRPr="00A231FD">
      <w:rPr>
        <w:sz w:val="18"/>
        <w:szCs w:val="18"/>
      </w:rPr>
      <w:instrText xml:space="preserve"> FILENAME  \* Lower  \* MERGEFORMAT </w:instrText>
    </w:r>
    <w:r w:rsidRPr="00A231FD">
      <w:rPr>
        <w:sz w:val="18"/>
        <w:szCs w:val="18"/>
      </w:rPr>
      <w:fldChar w:fldCharType="separate"/>
    </w:r>
    <w:r>
      <w:rPr>
        <w:noProof/>
        <w:sz w:val="18"/>
        <w:szCs w:val="18"/>
      </w:rPr>
      <w:t>crp_qappfy1819appendixbshell</w:t>
    </w:r>
    <w:r w:rsidR="00B31737">
      <w:rPr>
        <w:noProof/>
        <w:sz w:val="18"/>
        <w:szCs w:val="18"/>
      </w:rPr>
      <w:t>Final</w:t>
    </w:r>
    <w:r>
      <w:rPr>
        <w:noProof/>
        <w:sz w:val="18"/>
        <w:szCs w:val="18"/>
      </w:rPr>
      <w:t>.docx</w:t>
    </w:r>
    <w:r w:rsidRPr="00A231F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D17A" w14:textId="77777777" w:rsidR="002B19AA" w:rsidRDefault="002B19AA">
      <w:r>
        <w:separator/>
      </w:r>
    </w:p>
  </w:footnote>
  <w:footnote w:type="continuationSeparator" w:id="0">
    <w:p w14:paraId="69E174F2" w14:textId="77777777" w:rsidR="002B19AA" w:rsidRDefault="002B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690B" w14:textId="77777777" w:rsidR="00A10168" w:rsidRDefault="00A1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61B0" w14:textId="77777777" w:rsidR="00A10168" w:rsidRDefault="00A10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0596" w14:textId="77777777" w:rsidR="00A10168" w:rsidRDefault="00A1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B6224"/>
    <w:multiLevelType w:val="hybridMultilevel"/>
    <w:tmpl w:val="7C9A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B656E"/>
    <w:multiLevelType w:val="hybridMultilevel"/>
    <w:tmpl w:val="99DAAC8E"/>
    <w:lvl w:ilvl="0" w:tplc="93D60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3A6248"/>
    <w:multiLevelType w:val="hybridMultilevel"/>
    <w:tmpl w:val="7C9A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84D1BE8"/>
    <w:multiLevelType w:val="hybridMultilevel"/>
    <w:tmpl w:val="6C5EAF90"/>
    <w:lvl w:ilvl="0" w:tplc="A2F8A0F8">
      <w:start w:val="1"/>
      <w:numFmt w:val="bullet"/>
      <w:pStyle w:val="List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E23627"/>
    <w:multiLevelType w:val="hybridMultilevel"/>
    <w:tmpl w:val="7012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7"/>
  </w:num>
  <w:num w:numId="9">
    <w:abstractNumId w:val="15"/>
  </w:num>
  <w:num w:numId="10">
    <w:abstractNumId w:val="13"/>
  </w:num>
  <w:num w:numId="11">
    <w:abstractNumId w:val="7"/>
  </w:num>
  <w:num w:numId="12">
    <w:abstractNumId w:val="9"/>
  </w:num>
  <w:num w:numId="13">
    <w:abstractNumId w:val="8"/>
  </w:num>
  <w:num w:numId="14">
    <w:abstractNumId w:val="14"/>
  </w:num>
  <w:num w:numId="15">
    <w:abstractNumId w:val="10"/>
  </w:num>
  <w:num w:numId="16">
    <w:abstractNumId w:val="16"/>
  </w:num>
  <w:num w:numId="17">
    <w:abstractNumId w:val="12"/>
  </w:num>
  <w:num w:numId="18">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CEQ CRP QA Specialist">
    <w15:presenceInfo w15:providerId="None" w15:userId="TCEQ CRP QA Special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CE"/>
    <w:rsid w:val="0001256E"/>
    <w:rsid w:val="00027FE5"/>
    <w:rsid w:val="00051B7F"/>
    <w:rsid w:val="00053A60"/>
    <w:rsid w:val="000571D8"/>
    <w:rsid w:val="00061C8F"/>
    <w:rsid w:val="00062FA7"/>
    <w:rsid w:val="000679E4"/>
    <w:rsid w:val="00072F0D"/>
    <w:rsid w:val="00082D7F"/>
    <w:rsid w:val="00085240"/>
    <w:rsid w:val="000877E2"/>
    <w:rsid w:val="000A3831"/>
    <w:rsid w:val="000B1A7C"/>
    <w:rsid w:val="000C117F"/>
    <w:rsid w:val="000C217D"/>
    <w:rsid w:val="000C21C1"/>
    <w:rsid w:val="000E073C"/>
    <w:rsid w:val="000E1555"/>
    <w:rsid w:val="000F006A"/>
    <w:rsid w:val="000F16B7"/>
    <w:rsid w:val="000F19CC"/>
    <w:rsid w:val="001054E8"/>
    <w:rsid w:val="00114DAB"/>
    <w:rsid w:val="00114F47"/>
    <w:rsid w:val="00116413"/>
    <w:rsid w:val="0012049F"/>
    <w:rsid w:val="0012294D"/>
    <w:rsid w:val="001259E2"/>
    <w:rsid w:val="00160B80"/>
    <w:rsid w:val="00181323"/>
    <w:rsid w:val="00185121"/>
    <w:rsid w:val="001978F4"/>
    <w:rsid w:val="001B797A"/>
    <w:rsid w:val="001C25B1"/>
    <w:rsid w:val="001D1A99"/>
    <w:rsid w:val="001F5518"/>
    <w:rsid w:val="001F5D9B"/>
    <w:rsid w:val="001F6AB9"/>
    <w:rsid w:val="002022F8"/>
    <w:rsid w:val="0020394E"/>
    <w:rsid w:val="00205F58"/>
    <w:rsid w:val="002164CA"/>
    <w:rsid w:val="002175F3"/>
    <w:rsid w:val="00220A64"/>
    <w:rsid w:val="00226627"/>
    <w:rsid w:val="00240B4B"/>
    <w:rsid w:val="00243E21"/>
    <w:rsid w:val="00244281"/>
    <w:rsid w:val="0024777B"/>
    <w:rsid w:val="002513A4"/>
    <w:rsid w:val="002542C3"/>
    <w:rsid w:val="00261265"/>
    <w:rsid w:val="00267310"/>
    <w:rsid w:val="002673C1"/>
    <w:rsid w:val="002677C4"/>
    <w:rsid w:val="00270FFF"/>
    <w:rsid w:val="00275047"/>
    <w:rsid w:val="00297D38"/>
    <w:rsid w:val="002B0502"/>
    <w:rsid w:val="002B19AA"/>
    <w:rsid w:val="002B4222"/>
    <w:rsid w:val="002B6C2D"/>
    <w:rsid w:val="002C390E"/>
    <w:rsid w:val="002D4E2D"/>
    <w:rsid w:val="002E3EFA"/>
    <w:rsid w:val="002F4796"/>
    <w:rsid w:val="00313FAB"/>
    <w:rsid w:val="0031728D"/>
    <w:rsid w:val="00332E9B"/>
    <w:rsid w:val="00340467"/>
    <w:rsid w:val="0034610B"/>
    <w:rsid w:val="00351FD0"/>
    <w:rsid w:val="00353348"/>
    <w:rsid w:val="00357DD4"/>
    <w:rsid w:val="00362897"/>
    <w:rsid w:val="003653C0"/>
    <w:rsid w:val="003662A6"/>
    <w:rsid w:val="00367A8B"/>
    <w:rsid w:val="003725AD"/>
    <w:rsid w:val="00372BD2"/>
    <w:rsid w:val="00374ADA"/>
    <w:rsid w:val="003931DD"/>
    <w:rsid w:val="00393C75"/>
    <w:rsid w:val="003955A0"/>
    <w:rsid w:val="003A1F5B"/>
    <w:rsid w:val="003A6FC3"/>
    <w:rsid w:val="003B2D1A"/>
    <w:rsid w:val="003B41DF"/>
    <w:rsid w:val="003C31DC"/>
    <w:rsid w:val="003D4C22"/>
    <w:rsid w:val="003E5327"/>
    <w:rsid w:val="003E59DC"/>
    <w:rsid w:val="003F3C4E"/>
    <w:rsid w:val="003F5ABB"/>
    <w:rsid w:val="004372A7"/>
    <w:rsid w:val="004430AF"/>
    <w:rsid w:val="00453050"/>
    <w:rsid w:val="00457057"/>
    <w:rsid w:val="00462339"/>
    <w:rsid w:val="004644E2"/>
    <w:rsid w:val="00464867"/>
    <w:rsid w:val="004A36E4"/>
    <w:rsid w:val="004A716E"/>
    <w:rsid w:val="004B2AC0"/>
    <w:rsid w:val="004C4434"/>
    <w:rsid w:val="004C4943"/>
    <w:rsid w:val="004D2CA6"/>
    <w:rsid w:val="004D327B"/>
    <w:rsid w:val="004E440D"/>
    <w:rsid w:val="00502452"/>
    <w:rsid w:val="005062F1"/>
    <w:rsid w:val="00516105"/>
    <w:rsid w:val="00544EEC"/>
    <w:rsid w:val="005464F5"/>
    <w:rsid w:val="0055212A"/>
    <w:rsid w:val="00554E1D"/>
    <w:rsid w:val="00566943"/>
    <w:rsid w:val="00575C69"/>
    <w:rsid w:val="00584061"/>
    <w:rsid w:val="00590FEA"/>
    <w:rsid w:val="005B19BB"/>
    <w:rsid w:val="005B2F89"/>
    <w:rsid w:val="005D4F88"/>
    <w:rsid w:val="005D7CCD"/>
    <w:rsid w:val="005E531B"/>
    <w:rsid w:val="005F337F"/>
    <w:rsid w:val="005F5D12"/>
    <w:rsid w:val="00625A2F"/>
    <w:rsid w:val="00632283"/>
    <w:rsid w:val="0063602D"/>
    <w:rsid w:val="0065525B"/>
    <w:rsid w:val="00664EF6"/>
    <w:rsid w:val="006730D8"/>
    <w:rsid w:val="00677F16"/>
    <w:rsid w:val="006901A7"/>
    <w:rsid w:val="006928BE"/>
    <w:rsid w:val="006A6A1E"/>
    <w:rsid w:val="006B1B00"/>
    <w:rsid w:val="006B6665"/>
    <w:rsid w:val="006B6976"/>
    <w:rsid w:val="006C6CEB"/>
    <w:rsid w:val="006D14E6"/>
    <w:rsid w:val="006D15BC"/>
    <w:rsid w:val="006D4EDD"/>
    <w:rsid w:val="006F155E"/>
    <w:rsid w:val="006F2C99"/>
    <w:rsid w:val="006F5124"/>
    <w:rsid w:val="0072249E"/>
    <w:rsid w:val="00724628"/>
    <w:rsid w:val="00727F1C"/>
    <w:rsid w:val="00732647"/>
    <w:rsid w:val="0073489A"/>
    <w:rsid w:val="00737D6B"/>
    <w:rsid w:val="007411EC"/>
    <w:rsid w:val="00746472"/>
    <w:rsid w:val="0075745D"/>
    <w:rsid w:val="007734C4"/>
    <w:rsid w:val="00775B0E"/>
    <w:rsid w:val="00777723"/>
    <w:rsid w:val="00780393"/>
    <w:rsid w:val="00794F8E"/>
    <w:rsid w:val="007B7F6A"/>
    <w:rsid w:val="007D0C6B"/>
    <w:rsid w:val="007D198E"/>
    <w:rsid w:val="007D2016"/>
    <w:rsid w:val="007E2E26"/>
    <w:rsid w:val="007F1D92"/>
    <w:rsid w:val="007F68CD"/>
    <w:rsid w:val="007F73CA"/>
    <w:rsid w:val="00803ACE"/>
    <w:rsid w:val="0080489A"/>
    <w:rsid w:val="008324A1"/>
    <w:rsid w:val="0086686A"/>
    <w:rsid w:val="0086726D"/>
    <w:rsid w:val="008755F2"/>
    <w:rsid w:val="00875837"/>
    <w:rsid w:val="00893518"/>
    <w:rsid w:val="008B6836"/>
    <w:rsid w:val="008B7F6E"/>
    <w:rsid w:val="008C3659"/>
    <w:rsid w:val="008D24E6"/>
    <w:rsid w:val="008D5C15"/>
    <w:rsid w:val="008E22A3"/>
    <w:rsid w:val="008E33DD"/>
    <w:rsid w:val="008E4716"/>
    <w:rsid w:val="008E6BC8"/>
    <w:rsid w:val="008F1936"/>
    <w:rsid w:val="008F6961"/>
    <w:rsid w:val="00931643"/>
    <w:rsid w:val="00940624"/>
    <w:rsid w:val="009622DB"/>
    <w:rsid w:val="00972064"/>
    <w:rsid w:val="00974E8C"/>
    <w:rsid w:val="00991069"/>
    <w:rsid w:val="009953EE"/>
    <w:rsid w:val="00996B99"/>
    <w:rsid w:val="009D488F"/>
    <w:rsid w:val="009D7057"/>
    <w:rsid w:val="009D7A0E"/>
    <w:rsid w:val="009E0465"/>
    <w:rsid w:val="00A03680"/>
    <w:rsid w:val="00A04323"/>
    <w:rsid w:val="00A06B63"/>
    <w:rsid w:val="00A10168"/>
    <w:rsid w:val="00A2193F"/>
    <w:rsid w:val="00A231FD"/>
    <w:rsid w:val="00A36057"/>
    <w:rsid w:val="00A6218F"/>
    <w:rsid w:val="00A72BF2"/>
    <w:rsid w:val="00A75BA9"/>
    <w:rsid w:val="00A80A4E"/>
    <w:rsid w:val="00A82655"/>
    <w:rsid w:val="00A84A44"/>
    <w:rsid w:val="00AA2010"/>
    <w:rsid w:val="00AA2743"/>
    <w:rsid w:val="00AA7A56"/>
    <w:rsid w:val="00AB074C"/>
    <w:rsid w:val="00AB6CA3"/>
    <w:rsid w:val="00AE3A66"/>
    <w:rsid w:val="00B15C0F"/>
    <w:rsid w:val="00B15C35"/>
    <w:rsid w:val="00B21220"/>
    <w:rsid w:val="00B27B0A"/>
    <w:rsid w:val="00B31737"/>
    <w:rsid w:val="00B3681B"/>
    <w:rsid w:val="00B4403F"/>
    <w:rsid w:val="00B46BB1"/>
    <w:rsid w:val="00B47929"/>
    <w:rsid w:val="00BB02AA"/>
    <w:rsid w:val="00BB3E4F"/>
    <w:rsid w:val="00BE73DA"/>
    <w:rsid w:val="00BF000E"/>
    <w:rsid w:val="00C01C7D"/>
    <w:rsid w:val="00C021B4"/>
    <w:rsid w:val="00C16245"/>
    <w:rsid w:val="00C444FD"/>
    <w:rsid w:val="00C57E36"/>
    <w:rsid w:val="00C6138C"/>
    <w:rsid w:val="00C73C6F"/>
    <w:rsid w:val="00C75626"/>
    <w:rsid w:val="00C76FC0"/>
    <w:rsid w:val="00C80435"/>
    <w:rsid w:val="00C95864"/>
    <w:rsid w:val="00C9685E"/>
    <w:rsid w:val="00CA422A"/>
    <w:rsid w:val="00CA6E71"/>
    <w:rsid w:val="00CA78A7"/>
    <w:rsid w:val="00CC2B20"/>
    <w:rsid w:val="00CC4040"/>
    <w:rsid w:val="00CD36B5"/>
    <w:rsid w:val="00CF3325"/>
    <w:rsid w:val="00D026D7"/>
    <w:rsid w:val="00D2049E"/>
    <w:rsid w:val="00D2497C"/>
    <w:rsid w:val="00D272B1"/>
    <w:rsid w:val="00D30863"/>
    <w:rsid w:val="00D322EF"/>
    <w:rsid w:val="00D33D80"/>
    <w:rsid w:val="00D402DD"/>
    <w:rsid w:val="00D44331"/>
    <w:rsid w:val="00D66A54"/>
    <w:rsid w:val="00D74514"/>
    <w:rsid w:val="00D834C2"/>
    <w:rsid w:val="00D85376"/>
    <w:rsid w:val="00D913EB"/>
    <w:rsid w:val="00D91792"/>
    <w:rsid w:val="00D9218C"/>
    <w:rsid w:val="00D95DCE"/>
    <w:rsid w:val="00DB1DE6"/>
    <w:rsid w:val="00DB788B"/>
    <w:rsid w:val="00DD2222"/>
    <w:rsid w:val="00DF4DBC"/>
    <w:rsid w:val="00E05EA8"/>
    <w:rsid w:val="00E131B7"/>
    <w:rsid w:val="00E14225"/>
    <w:rsid w:val="00E14844"/>
    <w:rsid w:val="00E20F74"/>
    <w:rsid w:val="00E25921"/>
    <w:rsid w:val="00E33D70"/>
    <w:rsid w:val="00E47ED4"/>
    <w:rsid w:val="00E509DA"/>
    <w:rsid w:val="00E5253C"/>
    <w:rsid w:val="00E60A5F"/>
    <w:rsid w:val="00E648CC"/>
    <w:rsid w:val="00E77075"/>
    <w:rsid w:val="00E910F6"/>
    <w:rsid w:val="00E947CE"/>
    <w:rsid w:val="00EA1DD2"/>
    <w:rsid w:val="00EA56E3"/>
    <w:rsid w:val="00EB6837"/>
    <w:rsid w:val="00EC5E7F"/>
    <w:rsid w:val="00ED1535"/>
    <w:rsid w:val="00ED5F4D"/>
    <w:rsid w:val="00EE23E4"/>
    <w:rsid w:val="00EF1D52"/>
    <w:rsid w:val="00EF6689"/>
    <w:rsid w:val="00EF6A56"/>
    <w:rsid w:val="00F16181"/>
    <w:rsid w:val="00F248FE"/>
    <w:rsid w:val="00F25422"/>
    <w:rsid w:val="00F351E7"/>
    <w:rsid w:val="00F36B56"/>
    <w:rsid w:val="00F56A6D"/>
    <w:rsid w:val="00F56E78"/>
    <w:rsid w:val="00F615B2"/>
    <w:rsid w:val="00F65AF1"/>
    <w:rsid w:val="00F70AB5"/>
    <w:rsid w:val="00F70D0B"/>
    <w:rsid w:val="00F81EBE"/>
    <w:rsid w:val="00F84C3B"/>
    <w:rsid w:val="00F851C9"/>
    <w:rsid w:val="00F85C37"/>
    <w:rsid w:val="00FA4248"/>
    <w:rsid w:val="00FA4D1E"/>
    <w:rsid w:val="00FB1DEC"/>
    <w:rsid w:val="00FD168C"/>
    <w:rsid w:val="00FD3D7B"/>
    <w:rsid w:val="00FD54D0"/>
    <w:rsid w:val="00FF0BE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BDEE"/>
  <w15:docId w15:val="{6029EA45-737E-4262-ADFD-EB976919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54D0"/>
    <w:pPr>
      <w:widowControl w:val="0"/>
      <w:autoSpaceDE w:val="0"/>
      <w:autoSpaceDN w:val="0"/>
      <w:adjustRightInd w:val="0"/>
      <w:spacing w:before="0" w:after="0"/>
    </w:pPr>
    <w:rPr>
      <w:rFonts w:asciiTheme="minorHAnsi" w:eastAsia="Times New Roman" w:hAnsiTheme="minorHAnsi"/>
    </w:rPr>
  </w:style>
  <w:style w:type="paragraph" w:styleId="Heading1">
    <w:name w:val="heading 1"/>
    <w:next w:val="BodyText"/>
    <w:link w:val="Heading1Char"/>
    <w:qFormat/>
    <w:rsid w:val="008F6961"/>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autoRedefine/>
    <w:qFormat/>
    <w:rsid w:val="003955A0"/>
    <w:pPr>
      <w:spacing w:before="200"/>
      <w:outlineLvl w:val="1"/>
    </w:pPr>
    <w:rPr>
      <w:sz w:val="24"/>
      <w:szCs w:val="24"/>
    </w:rPr>
  </w:style>
  <w:style w:type="paragraph" w:styleId="Heading3">
    <w:name w:val="heading 3"/>
    <w:basedOn w:val="Heading2"/>
    <w:next w:val="BodyText"/>
    <w:link w:val="Heading3Char"/>
    <w:qFormat/>
    <w:rsid w:val="008F6961"/>
    <w:pPr>
      <w:outlineLvl w:val="2"/>
    </w:pPr>
    <w:rPr>
      <w:i/>
    </w:rPr>
  </w:style>
  <w:style w:type="paragraph" w:styleId="Heading4">
    <w:name w:val="heading 4"/>
    <w:basedOn w:val="Heading3"/>
    <w:next w:val="BodyText"/>
    <w:link w:val="Heading4Char"/>
    <w:autoRedefine/>
    <w:qFormat/>
    <w:rsid w:val="007E2E26"/>
    <w:pPr>
      <w:spacing w:before="0" w:after="0"/>
      <w:outlineLvl w:val="3"/>
    </w:pPr>
    <w:rPr>
      <w:rFonts w:asciiTheme="minorHAnsi" w:hAnsiTheme="minorHAnsi"/>
      <w:bCs w:val="0"/>
      <w:iCs/>
      <w:color w:val="FF0000"/>
    </w:rPr>
  </w:style>
  <w:style w:type="paragraph" w:styleId="Heading5">
    <w:name w:val="heading 5"/>
    <w:basedOn w:val="Heading4"/>
    <w:next w:val="BodyText"/>
    <w:link w:val="Heading5Char"/>
    <w:unhideWhenUsed/>
    <w:qFormat/>
    <w:rsid w:val="009953EE"/>
    <w:pPr>
      <w:outlineLvl w:val="4"/>
    </w:p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961"/>
    <w:rPr>
      <w:rFonts w:ascii="Verdana" w:eastAsiaTheme="majorEastAsia" w:hAnsi="Verdana" w:cstheme="majorBidi"/>
      <w:b/>
      <w:bCs/>
      <w:sz w:val="28"/>
      <w:szCs w:val="28"/>
    </w:rPr>
  </w:style>
  <w:style w:type="character" w:customStyle="1" w:styleId="Heading2Char">
    <w:name w:val="Heading 2 Char"/>
    <w:basedOn w:val="DefaultParagraphFont"/>
    <w:link w:val="Heading2"/>
    <w:rsid w:val="003955A0"/>
    <w:rPr>
      <w:rFonts w:ascii="Verdana" w:eastAsiaTheme="majorEastAsia" w:hAnsi="Verdana" w:cstheme="majorBidi"/>
      <w:b/>
      <w:bCs/>
    </w:rPr>
  </w:style>
  <w:style w:type="character" w:customStyle="1" w:styleId="Heading3Char">
    <w:name w:val="Heading 3 Char"/>
    <w:basedOn w:val="DefaultParagraphFont"/>
    <w:link w:val="Heading3"/>
    <w:rsid w:val="008F6961"/>
    <w:rPr>
      <w:rFonts w:ascii="Verdana" w:eastAsiaTheme="majorEastAsia" w:hAnsi="Verdan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0F006A"/>
  </w:style>
  <w:style w:type="character" w:customStyle="1" w:styleId="BodyTextChar">
    <w:name w:val="Body Text Char"/>
    <w:basedOn w:val="DefaultParagraphFont"/>
    <w:link w:val="BodyText"/>
    <w:rsid w:val="000F006A"/>
    <w:rPr>
      <w:rFonts w:asciiTheme="minorHAnsi" w:eastAsia="Times New Roman" w:hAnsiTheme="minorHAnsi"/>
    </w:rPr>
  </w:style>
  <w:style w:type="paragraph" w:styleId="List">
    <w:name w:val="List"/>
    <w:basedOn w:val="BodyText"/>
    <w:qFormat/>
    <w:rsid w:val="005E531B"/>
    <w:pPr>
      <w:ind w:left="360" w:hanging="360"/>
      <w:contextualSpacing/>
    </w:pPr>
  </w:style>
  <w:style w:type="paragraph" w:styleId="ListBullet">
    <w:name w:val="List Bullet"/>
    <w:basedOn w:val="ListParagraph"/>
    <w:qFormat/>
    <w:rsid w:val="000F006A"/>
    <w:pPr>
      <w:numPr>
        <w:numId w:val="14"/>
      </w:numPr>
      <w:tabs>
        <w:tab w:val="left" w:pos="1350"/>
      </w:tabs>
      <w:ind w:left="1440"/>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qFormat/>
    <w:rsid w:val="0075745D"/>
    <w:pPr>
      <w:numPr>
        <w:numId w:val="13"/>
      </w:numPr>
    </w:pPr>
  </w:style>
  <w:style w:type="character" w:styleId="Emphasis">
    <w:name w:val="Emphasis"/>
    <w:uiPriority w:val="2"/>
    <w:qFormat/>
    <w:rsid w:val="00AB074C"/>
    <w:rPr>
      <w:i/>
      <w:iCs/>
    </w:rPr>
  </w:style>
  <w:style w:type="character" w:styleId="Strong">
    <w:name w:val="Strong"/>
    <w:uiPriority w:val="22"/>
    <w:qFormat/>
    <w:rsid w:val="00AB074C"/>
    <w:rPr>
      <w:b/>
      <w:bCs/>
    </w:rPr>
  </w:style>
  <w:style w:type="character" w:styleId="BookTitle">
    <w:name w:val="Book Title"/>
    <w:uiPriority w:val="33"/>
    <w:unhideWhenUsed/>
    <w:qFormat/>
    <w:rsid w:val="00AB074C"/>
    <w:rPr>
      <w:bCs/>
      <w:i/>
      <w:spacing w:val="5"/>
    </w:rPr>
  </w:style>
  <w:style w:type="paragraph" w:styleId="Quote">
    <w:name w:val="Quote"/>
    <w:basedOn w:val="BodyText"/>
    <w:next w:val="BodyText"/>
    <w:link w:val="QuoteChar"/>
    <w:uiPriority w:val="29"/>
    <w:unhideWhenUsed/>
    <w:qFormat/>
    <w:rsid w:val="007F1D92"/>
    <w:pPr>
      <w:ind w:left="965" w:right="720"/>
    </w:pPr>
    <w:rPr>
      <w:iCs/>
      <w:color w:val="000000" w:themeColor="text1"/>
    </w:rPr>
  </w:style>
  <w:style w:type="character" w:customStyle="1" w:styleId="QuoteChar">
    <w:name w:val="Quote Char"/>
    <w:basedOn w:val="DefaultParagraphFont"/>
    <w:link w:val="Quote"/>
    <w:uiPriority w:val="29"/>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rsid w:val="007E2E26"/>
    <w:rPr>
      <w:rFonts w:asciiTheme="minorHAnsi" w:eastAsiaTheme="majorEastAsia" w:hAnsiTheme="minorHAnsi" w:cstheme="majorBidi"/>
      <w:b/>
      <w:i/>
      <w:iCs/>
      <w:color w:val="FF0000"/>
      <w:szCs w:val="26"/>
    </w:rPr>
  </w:style>
  <w:style w:type="character" w:customStyle="1" w:styleId="Heading5Char">
    <w:name w:val="Heading 5 Char"/>
    <w:basedOn w:val="DefaultParagraphFont"/>
    <w:link w:val="Heading5"/>
    <w:rsid w:val="009953EE"/>
    <w:rPr>
      <w:rFonts w:ascii="Verdana" w:eastAsiaTheme="majorEastAsia" w:hAnsi="Verdana" w:cstheme="majorBidi"/>
      <w:b/>
      <w:iCs/>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8F6961"/>
    <w:pPr>
      <w:numPr>
        <w:ilvl w:val="1"/>
      </w:numPr>
    </w:pPr>
    <w:rPr>
      <w:i/>
      <w:iCs/>
      <w:spacing w:val="15"/>
      <w:sz w:val="40"/>
    </w:rPr>
  </w:style>
  <w:style w:type="character" w:customStyle="1" w:styleId="SubtitleChar">
    <w:name w:val="Subtitle Char"/>
    <w:basedOn w:val="DefaultParagraphFont"/>
    <w:link w:val="Subtitle"/>
    <w:uiPriority w:val="11"/>
    <w:rsid w:val="008F6961"/>
    <w:rPr>
      <w:rFonts w:ascii="Verdana" w:eastAsiaTheme="majorEastAsia" w:hAnsi="Verdana" w:cstheme="majorBidi"/>
      <w:b/>
      <w:bCs/>
      <w:i/>
      <w:iCs/>
      <w:spacing w:val="15"/>
      <w:kern w:val="28"/>
      <w:sz w:val="40"/>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qFormat/>
    <w:rsid w:val="00AB074C"/>
    <w:rPr>
      <w:i/>
      <w:iCs/>
      <w:color w:val="4F81BD" w:themeColor="accent1"/>
    </w:rPr>
  </w:style>
  <w:style w:type="character" w:styleId="IntenseEmphasis">
    <w:name w:val="Intense Emphasis"/>
    <w:uiPriority w:val="21"/>
    <w:qFormat/>
    <w:rsid w:val="00AB074C"/>
    <w:rPr>
      <w:b/>
      <w:bCs/>
      <w:i/>
      <w:iCs/>
      <w:color w:val="4F81BD" w:themeColor="accent1"/>
    </w:rPr>
  </w:style>
  <w:style w:type="character" w:styleId="SubtleReference">
    <w:name w:val="Subtle Reference"/>
    <w:uiPriority w:val="31"/>
    <w:qFormat/>
    <w:rsid w:val="00AB074C"/>
    <w:rPr>
      <w:i/>
      <w:color w:val="C0504D" w:themeColor="accent2"/>
      <w:u w:val="none"/>
    </w:rPr>
  </w:style>
  <w:style w:type="character" w:styleId="IntenseReference">
    <w:name w:val="Intense Reference"/>
    <w:uiPriority w:val="32"/>
    <w:qFormat/>
    <w:rsid w:val="00AB074C"/>
    <w:rPr>
      <w:b/>
      <w:bCs/>
      <w:color w:val="C0504D" w:themeColor="accent2"/>
      <w:spacing w:val="5"/>
      <w:u w:val="none"/>
    </w:rPr>
  </w:style>
  <w:style w:type="paragraph" w:styleId="Caption">
    <w:name w:val="caption"/>
    <w:basedOn w:val="Heading1"/>
    <w:next w:val="BodyText"/>
    <w:uiPriority w:val="8"/>
    <w:qFormat/>
    <w:rsid w:val="00554E1D"/>
    <w:pPr>
      <w:spacing w:before="200" w:after="40" w:line="276" w:lineRule="auto"/>
      <w:outlineLvl w:val="9"/>
    </w:pPr>
    <w:rPr>
      <w:bCs w:val="0"/>
      <w:sz w:val="32"/>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AB074C"/>
  </w:style>
  <w:style w:type="paragraph" w:styleId="TOC2">
    <w:name w:val="toc 2"/>
    <w:basedOn w:val="Normal"/>
    <w:next w:val="Normal"/>
    <w:autoRedefine/>
    <w:uiPriority w:val="39"/>
    <w:rsid w:val="00AB074C"/>
    <w:pPr>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uiPriority w:val="39"/>
    <w:rsid w:val="00AB074C"/>
    <w:pPr>
      <w:ind w:left="720"/>
    </w:pPr>
  </w:style>
  <w:style w:type="paragraph" w:styleId="TOC5">
    <w:name w:val="toc 5"/>
    <w:basedOn w:val="Normal"/>
    <w:next w:val="Normal"/>
    <w:autoRedefine/>
    <w:uiPriority w:val="39"/>
    <w:rsid w:val="00AB074C"/>
    <w:pPr>
      <w:ind w:left="960"/>
    </w:pPr>
  </w:style>
  <w:style w:type="paragraph" w:styleId="TOC6">
    <w:name w:val="toc 6"/>
    <w:basedOn w:val="Normal"/>
    <w:next w:val="Normal"/>
    <w:autoRedefine/>
    <w:uiPriority w:val="39"/>
    <w:rsid w:val="00AB074C"/>
    <w:pPr>
      <w:ind w:left="1200"/>
    </w:pPr>
  </w:style>
  <w:style w:type="paragraph" w:styleId="TOC7">
    <w:name w:val="toc 7"/>
    <w:basedOn w:val="Normal"/>
    <w:next w:val="Normal"/>
    <w:autoRedefine/>
    <w:uiPriority w:val="39"/>
    <w:rsid w:val="00AB074C"/>
    <w:pPr>
      <w:ind w:left="1440"/>
    </w:pPr>
  </w:style>
  <w:style w:type="paragraph" w:styleId="TOC8">
    <w:name w:val="toc 8"/>
    <w:basedOn w:val="Normal"/>
    <w:next w:val="Normal"/>
    <w:autoRedefine/>
    <w:uiPriority w:val="39"/>
    <w:rsid w:val="00AB074C"/>
    <w:pPr>
      <w:ind w:left="1680"/>
    </w:pPr>
  </w:style>
  <w:style w:type="paragraph" w:styleId="TOC9">
    <w:name w:val="toc 9"/>
    <w:basedOn w:val="Normal"/>
    <w:next w:val="Normal"/>
    <w:autoRedefine/>
    <w:uiPriority w:val="39"/>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uiPriority w:val="99"/>
    <w:rsid w:val="00243E21"/>
    <w:rPr>
      <w:rFonts w:ascii="Calibri" w:hAnsi="Calibri"/>
      <w:i/>
      <w:color w:val="4F81BD" w:themeColor="accent1"/>
      <w:szCs w:val="20"/>
    </w:rPr>
  </w:style>
  <w:style w:type="character" w:customStyle="1" w:styleId="CommentTextChar">
    <w:name w:val="Comment Text Char"/>
    <w:basedOn w:val="DefaultParagraphFont"/>
    <w:link w:val="CommentText"/>
    <w:uiPriority w:val="99"/>
    <w:rsid w:val="00243E21"/>
    <w:rPr>
      <w:rFonts w:ascii="Calibri" w:eastAsia="Times New Roman" w:hAnsi="Calibri"/>
      <w:i/>
      <w:color w:val="4F81BD" w:themeColor="accent1"/>
      <w:szCs w:val="20"/>
    </w:rPr>
  </w:style>
  <w:style w:type="paragraph" w:styleId="Header">
    <w:name w:val="header"/>
    <w:basedOn w:val="Normal"/>
    <w:link w:val="HeaderChar"/>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uiPriority w:val="99"/>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eastAsiaTheme="majorEastAsia"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rsid w:val="00AB074C"/>
  </w:style>
  <w:style w:type="character" w:customStyle="1" w:styleId="NoteHeadingChar">
    <w:name w:val="Note Heading Char"/>
    <w:basedOn w:val="DefaultParagraphFont"/>
    <w:link w:val="NoteHeading"/>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rsid w:val="00AB074C"/>
    <w:rPr>
      <w:color w:val="800080"/>
      <w:u w:val="single"/>
    </w:rPr>
  </w:style>
  <w:style w:type="paragraph" w:styleId="DocumentMap">
    <w:name w:val="Document Map"/>
    <w:basedOn w:val="Normal"/>
    <w:link w:val="DocumentMapChar"/>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rsid w:val="00AB074C"/>
    <w:rPr>
      <w:rFonts w:ascii="Georgia" w:hAnsi="Georgia"/>
      <w:b/>
      <w:bCs/>
    </w:rPr>
  </w:style>
  <w:style w:type="character" w:customStyle="1" w:styleId="CommentSubjectChar">
    <w:name w:val="Comment Subject Char"/>
    <w:basedOn w:val="CommentTextChar"/>
    <w:link w:val="CommentSubject"/>
    <w:rsid w:val="00AB074C"/>
    <w:rPr>
      <w:rFonts w:ascii="Georgia" w:eastAsia="Times New Roman" w:hAnsi="Georgia" w:cstheme="minorBidi"/>
      <w:b/>
      <w:bCs/>
      <w:i/>
      <w:color w:val="4F81BD" w:themeColor="accent1"/>
      <w:sz w:val="20"/>
      <w:szCs w:val="20"/>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Level1">
    <w:name w:val="Level 1"/>
    <w:basedOn w:val="Normal"/>
    <w:rsid w:val="00D95DCE"/>
    <w:pPr>
      <w:ind w:left="1440" w:hanging="720"/>
    </w:pPr>
  </w:style>
  <w:style w:type="character" w:customStyle="1" w:styleId="QuickFormat6">
    <w:name w:val="QuickFormat6"/>
    <w:rsid w:val="00D95DCE"/>
  </w:style>
  <w:style w:type="paragraph" w:styleId="Revision">
    <w:name w:val="Revision"/>
    <w:hidden/>
    <w:uiPriority w:val="99"/>
    <w:semiHidden/>
    <w:rsid w:val="00D95DCE"/>
    <w:pPr>
      <w:spacing w:before="0" w:after="0"/>
    </w:pPr>
    <w:rPr>
      <w:rFonts w:ascii="Times New Roman" w:eastAsia="Times New Roman" w:hAnsi="Times New Roman"/>
    </w:rPr>
  </w:style>
  <w:style w:type="paragraph" w:customStyle="1" w:styleId="SmallNormal">
    <w:name w:val="Small Normal"/>
    <w:basedOn w:val="BodyText"/>
    <w:next w:val="Normal"/>
    <w:qFormat/>
    <w:rsid w:val="00D95DCE"/>
    <w:rPr>
      <w:rFonts w:ascii="Calibri" w:hAnsi="Calibri"/>
      <w:sz w:val="22"/>
    </w:rPr>
  </w:style>
  <w:style w:type="paragraph" w:customStyle="1" w:styleId="CoverPage">
    <w:name w:val="CoverPage"/>
    <w:basedOn w:val="Normal"/>
    <w:rsid w:val="00D95DCE"/>
    <w:pPr>
      <w:widowControl/>
      <w:autoSpaceDE/>
      <w:autoSpaceDN/>
      <w:adjustRightInd/>
      <w:spacing w:line="360" w:lineRule="exact"/>
      <w:jc w:val="center"/>
    </w:pPr>
    <w:rPr>
      <w:b/>
      <w:i/>
      <w:smallCaps/>
      <w:sz w:val="32"/>
      <w:szCs w:val="20"/>
    </w:rPr>
  </w:style>
  <w:style w:type="character" w:styleId="PlaceholderText">
    <w:name w:val="Placeholder Text"/>
    <w:basedOn w:val="DefaultParagraphFont"/>
    <w:uiPriority w:val="99"/>
    <w:semiHidden/>
    <w:rsid w:val="00D95DCE"/>
    <w:rPr>
      <w:color w:val="808080"/>
    </w:rPr>
  </w:style>
  <w:style w:type="paragraph" w:customStyle="1" w:styleId="Default">
    <w:name w:val="Default"/>
    <w:rsid w:val="00D95DCE"/>
    <w:pPr>
      <w:autoSpaceDE w:val="0"/>
      <w:autoSpaceDN w:val="0"/>
      <w:adjustRightInd w:val="0"/>
      <w:spacing w:before="0" w:after="0"/>
    </w:pPr>
    <w:rPr>
      <w:rFonts w:ascii="Times New Roman" w:eastAsia="Times New Roman" w:hAnsi="Times New Roman"/>
      <w:color w:val="000000"/>
    </w:rPr>
  </w:style>
  <w:style w:type="paragraph" w:styleId="TOCHeading">
    <w:name w:val="TOC Heading"/>
    <w:basedOn w:val="Heading1"/>
    <w:next w:val="Normal"/>
    <w:uiPriority w:val="39"/>
    <w:unhideWhenUsed/>
    <w:qFormat/>
    <w:rsid w:val="00BB3E4F"/>
    <w:pPr>
      <w:spacing w:after="0" w:line="276" w:lineRule="auto"/>
      <w:outlineLvl w:val="9"/>
    </w:pPr>
    <w:rPr>
      <w:rFonts w:asciiTheme="majorHAnsi" w:hAnsiTheme="majorHAns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cms.lcr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9A96-CC99-4ECC-B743-74FDCA72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afischer</dc:creator>
  <cp:lastModifiedBy>Micalah Spenrath</cp:lastModifiedBy>
  <cp:revision>2</cp:revision>
  <cp:lastPrinted>2018-03-06T18:41:00Z</cp:lastPrinted>
  <dcterms:created xsi:type="dcterms:W3CDTF">2018-03-09T17:05:00Z</dcterms:created>
  <dcterms:modified xsi:type="dcterms:W3CDTF">2018-03-09T17:05:00Z</dcterms:modified>
</cp:coreProperties>
</file>