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FFFFF" w:themeFill="background1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20"/>
        <w:gridCol w:w="670"/>
        <w:gridCol w:w="632"/>
        <w:gridCol w:w="39"/>
        <w:gridCol w:w="152"/>
        <w:gridCol w:w="174"/>
        <w:gridCol w:w="358"/>
        <w:gridCol w:w="360"/>
        <w:gridCol w:w="179"/>
        <w:gridCol w:w="360"/>
        <w:gridCol w:w="59"/>
        <w:gridCol w:w="29"/>
        <w:gridCol w:w="451"/>
        <w:gridCol w:w="478"/>
        <w:gridCol w:w="61"/>
        <w:gridCol w:w="270"/>
        <w:gridCol w:w="179"/>
        <w:gridCol w:w="448"/>
        <w:gridCol w:w="360"/>
        <w:gridCol w:w="179"/>
        <w:gridCol w:w="91"/>
        <w:gridCol w:w="448"/>
        <w:gridCol w:w="240"/>
        <w:gridCol w:w="29"/>
        <w:gridCol w:w="195"/>
        <w:gridCol w:w="378"/>
        <w:gridCol w:w="57"/>
        <w:gridCol w:w="478"/>
        <w:gridCol w:w="68"/>
        <w:gridCol w:w="172"/>
        <w:gridCol w:w="86"/>
        <w:gridCol w:w="186"/>
        <w:gridCol w:w="72"/>
        <w:gridCol w:w="86"/>
        <w:gridCol w:w="249"/>
        <w:gridCol w:w="39"/>
        <w:gridCol w:w="86"/>
        <w:gridCol w:w="231"/>
        <w:gridCol w:w="564"/>
        <w:gridCol w:w="100"/>
        <w:gridCol w:w="188"/>
        <w:gridCol w:w="623"/>
      </w:tblGrid>
      <w:tr w:rsidR="00135BED" w14:paraId="39C74D6F" w14:textId="77777777" w:rsidTr="006258A6">
        <w:trPr>
          <w:cantSplit/>
          <w:trHeight w:hRule="exact" w:val="864"/>
          <w:jc w:val="center"/>
        </w:trPr>
        <w:tc>
          <w:tcPr>
            <w:tcW w:w="5000" w:type="pct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065303D9" w14:textId="65306162" w:rsidR="00C8224C" w:rsidRPr="00977B3F" w:rsidRDefault="00A05329" w:rsidP="00977B3F">
            <w:pPr>
              <w:pStyle w:val="Heading1"/>
              <w:jc w:val="center"/>
              <w:rPr>
                <w:b/>
                <w:bCs/>
                <w:sz w:val="24"/>
                <w:szCs w:val="24"/>
              </w:rPr>
            </w:pPr>
            <w:r w:rsidRPr="00977B3F">
              <w:rPr>
                <w:b/>
                <w:bCs/>
                <w:sz w:val="24"/>
                <w:szCs w:val="24"/>
              </w:rPr>
              <w:t>Texas Commission on Environmental Quality</w:t>
            </w:r>
            <w:r w:rsidR="00C553E8" w:rsidRPr="00977B3F">
              <w:rPr>
                <w:b/>
                <w:bCs/>
                <w:sz w:val="24"/>
                <w:szCs w:val="24"/>
              </w:rPr>
              <w:t xml:space="preserve"> </w:t>
            </w:r>
            <w:r w:rsidRPr="00977B3F">
              <w:rPr>
                <w:b/>
                <w:bCs/>
                <w:sz w:val="24"/>
                <w:szCs w:val="24"/>
              </w:rPr>
              <w:t>Reportable Event/Activity Notification/Reporting Form</w:t>
            </w:r>
          </w:p>
        </w:tc>
      </w:tr>
      <w:tr w:rsidR="00765F15" w14:paraId="1A636791" w14:textId="77777777" w:rsidTr="006258A6">
        <w:trPr>
          <w:cantSplit/>
          <w:jc w:val="center"/>
        </w:trPr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AEFCDA2" w14:textId="0F4AFD90" w:rsidR="00C8224C" w:rsidRDefault="00A05329" w:rsidP="00DA08D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Submittal Type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09FCEF8" w14:textId="5DC03374" w:rsidR="00C8224C" w:rsidRDefault="00A05329" w:rsidP="00DA08D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Initial</w:t>
            </w:r>
            <w:r w:rsidR="00DA08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Notification</w:t>
            </w:r>
          </w:p>
        </w:tc>
        <w:tc>
          <w:tcPr>
            <w:tcW w:w="1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DD3DCA2" w14:textId="77777777" w:rsidR="00C8224C" w:rsidRDefault="00C8224C">
            <w:pPr>
              <w:rPr>
                <w:sz w:val="24"/>
                <w:szCs w:val="24"/>
              </w:rPr>
            </w:pPr>
          </w:p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F480096" w14:textId="4F35704B" w:rsidR="00C8224C" w:rsidRDefault="00A05329" w:rsidP="00DA08D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="00DA08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Report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84B7C92" w14:textId="77777777" w:rsidR="00C8224C" w:rsidRDefault="00C8224C">
            <w:pPr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42F6AD1A" w14:textId="43A030EA" w:rsidR="00C8224C" w:rsidRDefault="00A0532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Agency Use Only</w:t>
            </w:r>
          </w:p>
        </w:tc>
        <w:tc>
          <w:tcPr>
            <w:tcW w:w="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0C5BA3E7" w14:textId="019D2C00" w:rsidR="00C8224C" w:rsidRDefault="00A0532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Incident #</w:t>
            </w:r>
          </w:p>
        </w:tc>
        <w:tc>
          <w:tcPr>
            <w:tcW w:w="63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32AB8626" w14:textId="77777777" w:rsidR="00C8224C" w:rsidRDefault="00C8224C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946203D" w14:textId="63817FBE" w:rsidR="00C8224C" w:rsidRDefault="00A0532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Affirmative Defense?</w:t>
            </w:r>
          </w:p>
        </w:tc>
        <w:tc>
          <w:tcPr>
            <w:tcW w:w="7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4FCC75" w14:textId="72890385" w:rsidR="00C8224C" w:rsidRDefault="00F34C8B">
            <w:pPr>
              <w:rPr>
                <w:sz w:val="24"/>
                <w:szCs w:val="24"/>
              </w:rPr>
            </w:pPr>
            <w:r w:rsidRPr="00F34C8B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F34C8B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sz w:val="24"/>
                <w:szCs w:val="24"/>
              </w:rPr>
              <w:t xml:space="preserve">   </w:t>
            </w:r>
            <w:r w:rsidRPr="00F34C8B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F34C8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135BED" w14:paraId="08E782CF" w14:textId="77777777" w:rsidTr="006258A6">
        <w:trPr>
          <w:cantSplit/>
          <w:trHeight w:val="493"/>
          <w:jc w:val="center"/>
        </w:trPr>
        <w:tc>
          <w:tcPr>
            <w:tcW w:w="12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288EEF4" w14:textId="7C0DEE2A" w:rsidR="00C8224C" w:rsidRDefault="00A0532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Owner or Operator</w:t>
            </w:r>
            <w:r w:rsidR="007A63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(Customer)</w:t>
            </w:r>
          </w:p>
        </w:tc>
        <w:tc>
          <w:tcPr>
            <w:tcW w:w="229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A43F936" w14:textId="77777777" w:rsidR="00C8224C" w:rsidRDefault="00C8224C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CBC35C0" w14:textId="1390BE3E" w:rsidR="00C8224C" w:rsidRDefault="0083192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CN</w:t>
            </w:r>
            <w:r w:rsidR="00A053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</w:t>
            </w:r>
            <w:r w:rsidR="00F34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(9 digits)</w:t>
            </w:r>
          </w:p>
        </w:tc>
        <w:tc>
          <w:tcPr>
            <w:tcW w:w="7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66FC3E" w14:textId="77777777" w:rsidR="00C8224C" w:rsidRDefault="00C8224C">
            <w:pPr>
              <w:rPr>
                <w:sz w:val="24"/>
                <w:szCs w:val="24"/>
              </w:rPr>
            </w:pPr>
          </w:p>
        </w:tc>
      </w:tr>
      <w:tr w:rsidR="007A63FD" w14:paraId="1798FF31" w14:textId="77777777" w:rsidTr="006258A6">
        <w:trPr>
          <w:cantSplit/>
          <w:trHeight w:val="493"/>
          <w:jc w:val="center"/>
        </w:trPr>
        <w:tc>
          <w:tcPr>
            <w:tcW w:w="12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57DBA05" w14:textId="71AE711A" w:rsidR="007A63FD" w:rsidRDefault="007A63FD" w:rsidP="007A63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Regulated Entity</w:t>
            </w:r>
          </w:p>
        </w:tc>
        <w:tc>
          <w:tcPr>
            <w:tcW w:w="229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356292F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B76C1F9" w14:textId="231D0A11" w:rsidR="007A63FD" w:rsidRDefault="007A63FD" w:rsidP="007A63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RN # (9 digits)</w:t>
            </w:r>
          </w:p>
        </w:tc>
        <w:tc>
          <w:tcPr>
            <w:tcW w:w="7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C3563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</w:tr>
      <w:tr w:rsidR="007A63FD" w14:paraId="34C7736B" w14:textId="77777777" w:rsidTr="006258A6">
        <w:trPr>
          <w:cantSplit/>
          <w:trHeight w:val="450"/>
          <w:jc w:val="center"/>
        </w:trPr>
        <w:tc>
          <w:tcPr>
            <w:tcW w:w="1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1913546" w14:textId="77777777" w:rsidR="007A63FD" w:rsidRDefault="007A63FD" w:rsidP="007A63F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Process Unit or Area Common Name</w:t>
            </w:r>
          </w:p>
        </w:tc>
        <w:tc>
          <w:tcPr>
            <w:tcW w:w="3408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B59FFC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</w:tr>
      <w:tr w:rsidR="007A63FD" w14:paraId="295D9EE3" w14:textId="77777777" w:rsidTr="006258A6">
        <w:trPr>
          <w:cantSplit/>
          <w:trHeight w:val="540"/>
          <w:jc w:val="center"/>
        </w:trPr>
        <w:tc>
          <w:tcPr>
            <w:tcW w:w="1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2A3A6C9" w14:textId="77777777" w:rsidR="007A63FD" w:rsidRDefault="007A63FD" w:rsidP="007A63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Facility Common Name</w:t>
            </w:r>
          </w:p>
          <w:p w14:paraId="3B4261D5" w14:textId="77777777" w:rsidR="007A63FD" w:rsidRDefault="007A63FD" w:rsidP="007A63F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(where air contaminants were generated)</w:t>
            </w:r>
          </w:p>
        </w:tc>
        <w:tc>
          <w:tcPr>
            <w:tcW w:w="91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CB00908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  <w:tc>
          <w:tcPr>
            <w:tcW w:w="154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8578440" w14:textId="77777777" w:rsidR="007A63FD" w:rsidRDefault="007A63FD" w:rsidP="007A63F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Emission Point Common Name</w:t>
            </w:r>
          </w:p>
          <w:p w14:paraId="207946F8" w14:textId="77777777" w:rsidR="007A63FD" w:rsidRDefault="007A63FD" w:rsidP="007A63F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(where emissions were released to air)</w:t>
            </w:r>
          </w:p>
        </w:tc>
        <w:tc>
          <w:tcPr>
            <w:tcW w:w="9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A46904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</w:tr>
      <w:tr w:rsidR="007A63FD" w14:paraId="55FA0647" w14:textId="77777777" w:rsidTr="006258A6">
        <w:trPr>
          <w:cantSplit/>
          <w:trHeight w:val="540"/>
          <w:jc w:val="center"/>
        </w:trPr>
        <w:tc>
          <w:tcPr>
            <w:tcW w:w="1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7A53B8B" w14:textId="020C71C2" w:rsidR="007A63FD" w:rsidRDefault="007A63FD" w:rsidP="007A63F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Facility Identification Number (FIN)</w:t>
            </w:r>
          </w:p>
        </w:tc>
        <w:tc>
          <w:tcPr>
            <w:tcW w:w="91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8E9E523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  <w:tc>
          <w:tcPr>
            <w:tcW w:w="154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0085EE8" w14:textId="77777777" w:rsidR="007A63FD" w:rsidRDefault="007A63FD" w:rsidP="007A63F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Emission Point Number (EPN)</w:t>
            </w:r>
          </w:p>
        </w:tc>
        <w:tc>
          <w:tcPr>
            <w:tcW w:w="9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DD967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</w:tr>
      <w:tr w:rsidR="00765F15" w14:paraId="09CEE74F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  <w:jc w:val="center"/>
        </w:trPr>
        <w:tc>
          <w:tcPr>
            <w:tcW w:w="53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54B52214" w14:textId="5C52B2AB" w:rsidR="007A63FD" w:rsidRDefault="007A63FD" w:rsidP="00A55DE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  <w:r w:rsidR="002203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Type </w:t>
            </w:r>
            <w:r w:rsidR="00220386" w:rsidRPr="0022038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220386" w:rsidRPr="00A55DE4">
              <w:rPr>
                <w:rFonts w:ascii="Arial" w:hAnsi="Arial" w:cs="Arial"/>
                <w:b/>
                <w:bCs/>
                <w:sz w:val="16"/>
                <w:szCs w:val="16"/>
              </w:rPr>
              <w:t>choose one</w:t>
            </w:r>
            <w:r w:rsidR="0022038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3E93A5F" w14:textId="77777777" w:rsidR="007A63FD" w:rsidRDefault="007A63FD" w:rsidP="007A63F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Emissions Event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57137EF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37BBB78" w14:textId="60BF6FDE" w:rsidR="007A63FD" w:rsidRDefault="007A63FD" w:rsidP="007A63F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Sch. Maintenance</w:t>
            </w:r>
          </w:p>
        </w:tc>
        <w:tc>
          <w:tcPr>
            <w:tcW w:w="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CD3B6CB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3E172EE" w14:textId="70D08319" w:rsidR="007A63FD" w:rsidRDefault="007A63FD" w:rsidP="008D001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Sch.</w:t>
            </w:r>
            <w:r w:rsidR="008D0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Startup</w:t>
            </w:r>
          </w:p>
        </w:tc>
        <w:tc>
          <w:tcPr>
            <w:tcW w:w="2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B02C4DD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447392A" w14:textId="77777777" w:rsidR="007A63FD" w:rsidRDefault="007A63FD" w:rsidP="00DA08D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Sch. Shutdown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B68C2DF" w14:textId="77777777" w:rsidR="007A63FD" w:rsidRDefault="007A63FD" w:rsidP="007A63FD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D08AAD8" w14:textId="13F5A093" w:rsidR="007A63FD" w:rsidRPr="0083664A" w:rsidRDefault="007A63FD" w:rsidP="007A63FD">
            <w:pPr>
              <w:rPr>
                <w:sz w:val="24"/>
                <w:szCs w:val="24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Excess Opacity</w:t>
            </w:r>
            <w:r w:rsidR="007E7A88" w:rsidRPr="00836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(initial = final)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F0567" w14:textId="77777777" w:rsidR="007A63FD" w:rsidRDefault="007A63FD" w:rsidP="007A63FD">
            <w:pPr>
              <w:jc w:val="center"/>
              <w:rPr>
                <w:sz w:val="24"/>
                <w:szCs w:val="24"/>
              </w:rPr>
            </w:pPr>
          </w:p>
        </w:tc>
      </w:tr>
      <w:tr w:rsidR="00765F15" w14:paraId="36B18456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  <w:jc w:val="center"/>
        </w:trPr>
        <w:tc>
          <w:tcPr>
            <w:tcW w:w="1433" w:type="pct"/>
            <w:gridSpan w:val="7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FC1FAC" w14:textId="6CC90965" w:rsidR="006258A6" w:rsidRPr="0083664A" w:rsidRDefault="006258A6" w:rsidP="00625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6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/ Time of Discovery of Event or Scheduled Start of Activity </w:t>
            </w:r>
          </w:p>
          <w:p w14:paraId="16CB77AF" w14:textId="52828012" w:rsidR="006258A6" w:rsidRPr="0083664A" w:rsidRDefault="006258A6" w:rsidP="006258A6">
            <w:pPr>
              <w:rPr>
                <w:sz w:val="16"/>
                <w:szCs w:val="16"/>
              </w:rPr>
            </w:pPr>
            <w:r w:rsidRPr="0083664A">
              <w:rPr>
                <w:rFonts w:ascii="Arial" w:hAnsi="Arial" w:cs="Arial"/>
                <w:b/>
                <w:bCs/>
                <w:sz w:val="16"/>
                <w:szCs w:val="16"/>
              </w:rPr>
              <w:t>(e.g. 09/12/24 @ 1525)</w:t>
            </w:r>
          </w:p>
        </w:tc>
        <w:tc>
          <w:tcPr>
            <w:tcW w:w="4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5B77F432" w14:textId="6D104E5D" w:rsidR="006258A6" w:rsidRPr="0083664A" w:rsidRDefault="006258A6" w:rsidP="006258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4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23E00419" w14:textId="4EB9852D" w:rsidR="006258A6" w:rsidRPr="0083664A" w:rsidRDefault="006258A6" w:rsidP="006258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dd</w:t>
            </w:r>
          </w:p>
        </w:tc>
        <w:tc>
          <w:tcPr>
            <w:tcW w:w="4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3483ACF0" w14:textId="599FDF00" w:rsidR="006258A6" w:rsidRPr="0083664A" w:rsidRDefault="006258A6" w:rsidP="006258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36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A8E5472" w14:textId="0F8FBE0A" w:rsidR="006258A6" w:rsidRPr="0083664A" w:rsidRDefault="006258A6" w:rsidP="006258A6">
            <w:pPr>
              <w:rPr>
                <w:rFonts w:ascii="Arial" w:hAnsi="Arial" w:cs="Arial"/>
                <w:sz w:val="16"/>
                <w:szCs w:val="16"/>
              </w:rPr>
            </w:pPr>
            <w:r w:rsidRPr="0083664A">
              <w:rPr>
                <w:rFonts w:ascii="Arial" w:hAnsi="Arial" w:cs="Arial"/>
                <w:sz w:val="16"/>
                <w:szCs w:val="16"/>
              </w:rPr>
              <w:t>@</w:t>
            </w:r>
          </w:p>
        </w:tc>
        <w:tc>
          <w:tcPr>
            <w:tcW w:w="4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62A360B2" w14:textId="297B4E2B" w:rsidR="006258A6" w:rsidRPr="0083664A" w:rsidRDefault="006258A6" w:rsidP="006258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36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4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014A6A6A" w14:textId="16285167" w:rsidR="006258A6" w:rsidRPr="0083664A" w:rsidRDefault="006258A6" w:rsidP="006258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406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FAA3D0" w14:textId="4D5ED89F" w:rsidR="006258A6" w:rsidRPr="0083664A" w:rsidRDefault="006258A6" w:rsidP="006258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64A">
              <w:rPr>
                <w:rFonts w:ascii="Arial" w:hAnsi="Arial" w:cs="Arial"/>
                <w:b/>
                <w:bCs/>
                <w:sz w:val="16"/>
                <w:szCs w:val="16"/>
              </w:rPr>
              <w:t>Event Duration</w:t>
            </w:r>
          </w:p>
        </w:tc>
        <w:tc>
          <w:tcPr>
            <w:tcW w:w="4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566B2FD0" w14:textId="4A8CA0B5" w:rsidR="006258A6" w:rsidRPr="0083664A" w:rsidRDefault="006258A6" w:rsidP="006258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36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4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C125773" w14:textId="22E0A59E" w:rsidR="006258A6" w:rsidRPr="006258A6" w:rsidRDefault="006258A6" w:rsidP="006258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mm</w:t>
            </w:r>
          </w:p>
        </w:tc>
      </w:tr>
      <w:tr w:rsidR="00765F15" w14:paraId="3FD07E2E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  <w:jc w:val="center"/>
        </w:trPr>
        <w:tc>
          <w:tcPr>
            <w:tcW w:w="1433" w:type="pct"/>
            <w:gridSpan w:val="7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1D60020D" w14:textId="77777777" w:rsidR="006258A6" w:rsidRDefault="006258A6" w:rsidP="007A63FD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F8AB7FC" w14:textId="77777777" w:rsidR="006258A6" w:rsidRDefault="006258A6" w:rsidP="007A63F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7C14246" w14:textId="77777777" w:rsidR="006258A6" w:rsidRDefault="006258A6" w:rsidP="007A63F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D8EAC17" w14:textId="04313A00" w:rsidR="006258A6" w:rsidRDefault="006258A6" w:rsidP="007A63F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56CB444" w14:textId="77777777" w:rsidR="006258A6" w:rsidRDefault="006258A6" w:rsidP="007A63FD">
            <w:pPr>
              <w:rPr>
                <w:sz w:val="24"/>
                <w:szCs w:val="24"/>
              </w:rPr>
            </w:pPr>
          </w:p>
        </w:tc>
        <w:tc>
          <w:tcPr>
            <w:tcW w:w="4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6867295" w14:textId="77777777" w:rsidR="006258A6" w:rsidRDefault="006258A6" w:rsidP="007A63F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64C5A3D" w14:textId="614B72F8" w:rsidR="006258A6" w:rsidRDefault="006258A6" w:rsidP="007A63F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091CE934" w14:textId="77777777" w:rsidR="006258A6" w:rsidRDefault="006258A6" w:rsidP="007A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4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352B247E" w14:textId="77777777" w:rsidR="006258A6" w:rsidRDefault="006258A6" w:rsidP="007A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D0155D" w14:textId="0ECDD2CE" w:rsidR="006258A6" w:rsidRDefault="006258A6" w:rsidP="007A63FD">
            <w:pPr>
              <w:jc w:val="center"/>
              <w:rPr>
                <w:sz w:val="24"/>
                <w:szCs w:val="24"/>
              </w:rPr>
            </w:pPr>
          </w:p>
        </w:tc>
      </w:tr>
      <w:tr w:rsidR="00765F15" w14:paraId="2D4A6D07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  <w:jc w:val="center"/>
        </w:trPr>
        <w:tc>
          <w:tcPr>
            <w:tcW w:w="539" w:type="pct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C7F97" w14:textId="3F850199" w:rsidR="00F603A7" w:rsidRPr="0083664A" w:rsidRDefault="00F603A7" w:rsidP="00F603A7">
            <w:pPr>
              <w:jc w:val="center"/>
              <w:rPr>
                <w:sz w:val="16"/>
                <w:szCs w:val="16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Date / Time Event Started (e.g. 09/12/24 @ 132</w:t>
            </w:r>
            <w:r w:rsidR="007E7A88" w:rsidRPr="008366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0269F8C" w14:textId="7C8A761D" w:rsidR="00F603A7" w:rsidRPr="0083664A" w:rsidRDefault="00F603A7" w:rsidP="007E7A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64A">
              <w:rPr>
                <w:rFonts w:ascii="Arial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4C39A65" w14:textId="11184E71" w:rsidR="00F603A7" w:rsidRPr="0083664A" w:rsidRDefault="00F603A7" w:rsidP="007E7A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64A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</w:p>
        </w:tc>
        <w:tc>
          <w:tcPr>
            <w:tcW w:w="3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4F268132" w14:textId="68E45880" w:rsidR="00F603A7" w:rsidRPr="0083664A" w:rsidRDefault="00F603A7" w:rsidP="007E7A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664A">
              <w:rPr>
                <w:rFonts w:ascii="Arial" w:hAnsi="Arial" w:cs="Arial"/>
                <w:b/>
                <w:bCs/>
                <w:sz w:val="16"/>
                <w:szCs w:val="16"/>
              </w:rPr>
              <w:t>yy</w:t>
            </w:r>
            <w:proofErr w:type="spellEnd"/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33727D2" w14:textId="4C075E96" w:rsidR="00F603A7" w:rsidRPr="0083664A" w:rsidRDefault="00F603A7" w:rsidP="00F603A7">
            <w:pPr>
              <w:rPr>
                <w:sz w:val="24"/>
                <w:szCs w:val="24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@</w:t>
            </w:r>
          </w:p>
        </w:tc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45FF4FCC" w14:textId="6BE3A2B6" w:rsidR="00F603A7" w:rsidRPr="0083664A" w:rsidRDefault="00F603A7" w:rsidP="00F603A7">
            <w:pPr>
              <w:rPr>
                <w:sz w:val="24"/>
                <w:szCs w:val="24"/>
              </w:rPr>
            </w:pPr>
            <w:proofErr w:type="spellStart"/>
            <w:r w:rsidRPr="008366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hh</w:t>
            </w:r>
            <w:proofErr w:type="spellEnd"/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6EA51AE6" w14:textId="7BDA7C6D" w:rsidR="00F603A7" w:rsidRPr="0083664A" w:rsidRDefault="00F603A7" w:rsidP="00F603A7">
            <w:pPr>
              <w:rPr>
                <w:sz w:val="24"/>
                <w:szCs w:val="24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63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F05E8EF" w14:textId="3C858C0B" w:rsidR="00F603A7" w:rsidRPr="0083664A" w:rsidRDefault="00F603A7" w:rsidP="00F60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3C4C366" w14:textId="5D05B888" w:rsidR="00F603A7" w:rsidRPr="0083664A" w:rsidRDefault="00F603A7" w:rsidP="00F603A7">
            <w:pPr>
              <w:jc w:val="center"/>
              <w:rPr>
                <w:sz w:val="24"/>
                <w:szCs w:val="24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Date / Time Event Ended (e.g. 09/14/24 @ 1915</w:t>
            </w:r>
          </w:p>
        </w:tc>
        <w:tc>
          <w:tcPr>
            <w:tcW w:w="2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46721477" w14:textId="27EE3442" w:rsidR="00F603A7" w:rsidRPr="0083664A" w:rsidRDefault="00F603A7" w:rsidP="00F603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64A">
              <w:rPr>
                <w:rFonts w:ascii="Arial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2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2187FFA9" w14:textId="50DCCF27" w:rsidR="00F603A7" w:rsidRPr="0083664A" w:rsidRDefault="00F603A7" w:rsidP="00F603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64A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</w:p>
        </w:tc>
        <w:tc>
          <w:tcPr>
            <w:tcW w:w="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</w:tcPr>
          <w:p w14:paraId="547297BB" w14:textId="2E46A36E" w:rsidR="00F603A7" w:rsidRPr="0083664A" w:rsidRDefault="00F603A7" w:rsidP="00F603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664A">
              <w:rPr>
                <w:rFonts w:ascii="Arial" w:hAnsi="Arial" w:cs="Arial"/>
                <w:b/>
                <w:bCs/>
                <w:sz w:val="16"/>
                <w:szCs w:val="16"/>
              </w:rPr>
              <w:t>yy</w:t>
            </w:r>
            <w:proofErr w:type="spellEnd"/>
          </w:p>
        </w:tc>
        <w:tc>
          <w:tcPr>
            <w:tcW w:w="26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B33BF0B" w14:textId="0E680929" w:rsidR="00F603A7" w:rsidRPr="0083664A" w:rsidRDefault="00F603A7" w:rsidP="00F60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64A">
              <w:rPr>
                <w:rFonts w:ascii="Arial" w:hAnsi="Arial" w:cs="Arial"/>
                <w:sz w:val="16"/>
                <w:szCs w:val="16"/>
              </w:rPr>
              <w:t>@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B34E83C" w14:textId="0F97EEB8" w:rsidR="00F603A7" w:rsidRPr="0083664A" w:rsidRDefault="007E7A88" w:rsidP="00F603A7">
            <w:pPr>
              <w:jc w:val="center"/>
              <w:rPr>
                <w:sz w:val="24"/>
                <w:szCs w:val="24"/>
              </w:rPr>
            </w:pPr>
            <w:proofErr w:type="spellStart"/>
            <w:r w:rsidRPr="008366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hh</w:t>
            </w:r>
            <w:proofErr w:type="spellEnd"/>
          </w:p>
        </w:tc>
        <w:tc>
          <w:tcPr>
            <w:tcW w:w="35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7BDF41A" w14:textId="54BFD2B1" w:rsidR="00F603A7" w:rsidRDefault="007E7A88" w:rsidP="00F603A7">
            <w:pPr>
              <w:jc w:val="center"/>
              <w:rPr>
                <w:sz w:val="24"/>
                <w:szCs w:val="24"/>
              </w:rPr>
            </w:pPr>
            <w:r w:rsidRPr="008366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mm</w:t>
            </w:r>
          </w:p>
        </w:tc>
      </w:tr>
      <w:tr w:rsidR="00765F15" w14:paraId="3EF7F06B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hRule="exact" w:val="432"/>
          <w:jc w:val="center"/>
        </w:trPr>
        <w:tc>
          <w:tcPr>
            <w:tcW w:w="539" w:type="pct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1B456862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F983C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500DC3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0C22BFA" w14:textId="20857614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41DEE63" w14:textId="0C5201CD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1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B4F1A44" w14:textId="5A0DF011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4AF756D" w14:textId="4D023065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A389E74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8267F0D" w14:textId="202BA8EB" w:rsidR="00F603A7" w:rsidRDefault="00F603A7" w:rsidP="00F60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2E86DAF" w14:textId="77777777" w:rsidR="00F603A7" w:rsidRDefault="00F603A7" w:rsidP="00F60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9C4A7FE" w14:textId="77777777" w:rsidR="00F603A7" w:rsidRDefault="00F603A7" w:rsidP="00F60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7E4FD33" w14:textId="0ACF0466" w:rsidR="00F603A7" w:rsidRDefault="00F603A7" w:rsidP="00F60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6D26173" w14:textId="09E8E4DD" w:rsidR="00F603A7" w:rsidRDefault="00F603A7" w:rsidP="00F60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1FF13D0A" w14:textId="3E801477" w:rsidR="00F603A7" w:rsidRDefault="00F603A7" w:rsidP="00F60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BF6E52" w14:textId="31FE75DD" w:rsidR="00F603A7" w:rsidRDefault="00F603A7" w:rsidP="00F603A7">
            <w:pPr>
              <w:jc w:val="center"/>
              <w:rPr>
                <w:sz w:val="24"/>
                <w:szCs w:val="24"/>
              </w:rPr>
            </w:pPr>
          </w:p>
        </w:tc>
      </w:tr>
      <w:tr w:rsidR="00F603A7" w14:paraId="584BDCCC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val="403"/>
          <w:jc w:val="center"/>
        </w:trPr>
        <w:tc>
          <w:tcPr>
            <w:tcW w:w="2068" w:type="pct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8CF0E4A" w14:textId="2059584E" w:rsidR="00F603A7" w:rsidRDefault="00F603A7" w:rsidP="00F603A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List of Compound Descriptive Type(s) of Individually Listed or Mixtures of Air Contaminant Compounds Released, including opacity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(See the notification and reporting requirements under 30 TAC §§ 101.201 and 101.211 for detailed information related to how to report compounds and opacity.  See also 30 TAC §101.1(88)).</w:t>
            </w:r>
            <w:r>
              <w:rPr>
                <w:rFonts w:ascii="Arial" w:hAnsi="Arial" w:cs="Arial"/>
                <w:sz w:val="16"/>
                <w:szCs w:val="16"/>
              </w:rPr>
              <w:t xml:space="preserve"> Use attachments if necessary to report additional contaminants.</w:t>
            </w:r>
          </w:p>
        </w:tc>
        <w:tc>
          <w:tcPr>
            <w:tcW w:w="7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A64096B" w14:textId="77777777" w:rsidR="00F603A7" w:rsidRDefault="00F603A7" w:rsidP="00F603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Estimated Total Quantity for Air Contaminants for Emissions/ Opacity Value for Opacity</w:t>
            </w:r>
          </w:p>
        </w:tc>
        <w:tc>
          <w:tcPr>
            <w:tcW w:w="3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ACA3438" w14:textId="77777777" w:rsidR="00F603A7" w:rsidRDefault="00F603A7" w:rsidP="00F603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Units</w:t>
            </w:r>
          </w:p>
        </w:tc>
        <w:tc>
          <w:tcPr>
            <w:tcW w:w="7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A424D31" w14:textId="77777777" w:rsidR="00F603A7" w:rsidRDefault="00F603A7" w:rsidP="00F603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Authorized Emissions Limit / Opacity Limit</w:t>
            </w:r>
          </w:p>
        </w:tc>
        <w:tc>
          <w:tcPr>
            <w:tcW w:w="3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C982C97" w14:textId="77777777" w:rsidR="00F603A7" w:rsidRDefault="00F603A7" w:rsidP="00F603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Units</w:t>
            </w:r>
          </w:p>
        </w:tc>
        <w:tc>
          <w:tcPr>
            <w:tcW w:w="7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F363E4" w14:textId="77777777" w:rsidR="00F603A7" w:rsidRDefault="00F603A7" w:rsidP="00F603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Authorization (rule or permit #)</w:t>
            </w:r>
          </w:p>
        </w:tc>
      </w:tr>
      <w:tr w:rsidR="00F603A7" w14:paraId="7CBF025A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val="404"/>
          <w:jc w:val="center"/>
        </w:trPr>
        <w:tc>
          <w:tcPr>
            <w:tcW w:w="2068" w:type="pct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1625613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48CFA2E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F66AA7A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0A6D625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B7242C0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779C95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65B2D968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val="403"/>
          <w:jc w:val="center"/>
        </w:trPr>
        <w:tc>
          <w:tcPr>
            <w:tcW w:w="2068" w:type="pct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6CA2B35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4E87B7A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5D5CE62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65B885A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08ABD30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88A1C6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052D5504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val="403"/>
          <w:jc w:val="center"/>
        </w:trPr>
        <w:tc>
          <w:tcPr>
            <w:tcW w:w="2068" w:type="pct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94B58A1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A93D6E6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4A84186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5E670D9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483ED07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29083A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1534DD26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val="403"/>
          <w:jc w:val="center"/>
        </w:trPr>
        <w:tc>
          <w:tcPr>
            <w:tcW w:w="2068" w:type="pct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72339EB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D71C070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FF0813F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89B31B0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4CE2B0A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561373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6885F4BC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val="403"/>
          <w:jc w:val="center"/>
        </w:trPr>
        <w:tc>
          <w:tcPr>
            <w:tcW w:w="2068" w:type="pct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814C164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F4BD0DA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A980586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518C6B7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28C1692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4AD2CF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2B7B4C11" w14:textId="77777777" w:rsidTr="006258A6">
        <w:tblPrEx>
          <w:tblCellMar>
            <w:left w:w="81" w:type="dxa"/>
            <w:right w:w="81" w:type="dxa"/>
          </w:tblCellMar>
        </w:tblPrEx>
        <w:trPr>
          <w:cantSplit/>
          <w:trHeight w:val="403"/>
          <w:jc w:val="center"/>
        </w:trPr>
        <w:tc>
          <w:tcPr>
            <w:tcW w:w="2068" w:type="pct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60AD093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7F0870C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179A3B7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28A5A7B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0BDE09A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5E309A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1591FDB3" w14:textId="77777777" w:rsidTr="006258A6">
        <w:trPr>
          <w:cantSplit/>
          <w:trHeight w:val="403"/>
          <w:jc w:val="center"/>
        </w:trPr>
        <w:tc>
          <w:tcPr>
            <w:tcW w:w="5000" w:type="pct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21F3C8" w14:textId="0681C8D9" w:rsidR="00F603A7" w:rsidRDefault="00F603A7" w:rsidP="00F603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Cause of Emissions Event or Excess Opacity Event, or Reason for Scheduled Activity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</w:tr>
      <w:tr w:rsidR="00F603A7" w14:paraId="4775DD4A" w14:textId="77777777" w:rsidTr="006258A6">
        <w:trPr>
          <w:cantSplit/>
          <w:trHeight w:hRule="exact" w:val="648"/>
          <w:jc w:val="center"/>
        </w:trPr>
        <w:tc>
          <w:tcPr>
            <w:tcW w:w="5000" w:type="pct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BE7ECA" w14:textId="77777777" w:rsidR="00F603A7" w:rsidRDefault="00F603A7" w:rsidP="00F603A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312DF27" w14:textId="77777777" w:rsidR="00F603A7" w:rsidRDefault="00F603A7" w:rsidP="00F603A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07B7DB" w14:textId="77777777" w:rsidR="00F603A7" w:rsidRDefault="00F603A7" w:rsidP="00F603A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1251A7C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0392DB5B" w14:textId="77777777" w:rsidTr="006258A6">
        <w:trPr>
          <w:cantSplit/>
          <w:trHeight w:val="403"/>
          <w:jc w:val="center"/>
        </w:trPr>
        <w:tc>
          <w:tcPr>
            <w:tcW w:w="5000" w:type="pct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B73C59" w14:textId="77777777" w:rsidR="00F603A7" w:rsidRDefault="00F603A7" w:rsidP="00F603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Actions Taken, or Being Taken, to Minimize Emissions and/or Correct the Situation:</w:t>
            </w:r>
          </w:p>
        </w:tc>
      </w:tr>
      <w:tr w:rsidR="00F603A7" w14:paraId="50970076" w14:textId="77777777" w:rsidTr="006258A6">
        <w:trPr>
          <w:cantSplit/>
          <w:trHeight w:hRule="exact" w:val="648"/>
          <w:jc w:val="center"/>
        </w:trPr>
        <w:tc>
          <w:tcPr>
            <w:tcW w:w="5000" w:type="pct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F5EE4D" w14:textId="77777777" w:rsidR="00F603A7" w:rsidRDefault="00F603A7" w:rsidP="00F603A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CC3DB4F" w14:textId="77777777" w:rsidR="00F603A7" w:rsidRDefault="00F603A7" w:rsidP="00F603A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0C14FA7" w14:textId="77777777" w:rsidR="00F603A7" w:rsidRDefault="00F603A7" w:rsidP="00F603A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3196727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3E50714A" w14:textId="77777777" w:rsidTr="006258A6">
        <w:trPr>
          <w:cantSplit/>
          <w:trHeight w:val="403"/>
          <w:jc w:val="center"/>
        </w:trPr>
        <w:tc>
          <w:tcPr>
            <w:tcW w:w="5000" w:type="pct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9842C" w14:textId="77777777" w:rsidR="00F603A7" w:rsidRDefault="00F603A7" w:rsidP="00F603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Basis Used to Determine Quantities and Any Additional Information Necessary to Evaluate the Event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603A7" w14:paraId="26192A08" w14:textId="77777777" w:rsidTr="006258A6">
        <w:trPr>
          <w:cantSplit/>
          <w:trHeight w:hRule="exact" w:val="648"/>
          <w:jc w:val="center"/>
        </w:trPr>
        <w:tc>
          <w:tcPr>
            <w:tcW w:w="5000" w:type="pct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16ED8A" w14:textId="77777777" w:rsidR="00F603A7" w:rsidRDefault="00F603A7" w:rsidP="00F603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A38FD1" w14:textId="77777777" w:rsidR="00F603A7" w:rsidRDefault="00F603A7" w:rsidP="00F603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D0FFBF" w14:textId="77777777" w:rsidR="00F603A7" w:rsidRDefault="00F603A7" w:rsidP="00F603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F00C6B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743C8964" w14:textId="77777777" w:rsidTr="006258A6">
        <w:trPr>
          <w:cantSplit/>
          <w:trHeight w:val="432"/>
          <w:jc w:val="center"/>
        </w:trPr>
        <w:tc>
          <w:tcPr>
            <w:tcW w:w="1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E6E417C" w14:textId="1809394A" w:rsidR="00F603A7" w:rsidRDefault="00F603A7" w:rsidP="00F603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 Making Notification</w:t>
            </w:r>
            <w:r w:rsidR="00263B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Date and Time</w:t>
            </w:r>
          </w:p>
        </w:tc>
        <w:tc>
          <w:tcPr>
            <w:tcW w:w="170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6D2FDF3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7652D30" w14:textId="77777777" w:rsidR="00F603A7" w:rsidRDefault="00F603A7" w:rsidP="00F603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38970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588C3A44" w14:textId="77777777" w:rsidTr="006258A6">
        <w:trPr>
          <w:cantSplit/>
          <w:trHeight w:val="432"/>
          <w:jc w:val="center"/>
        </w:trPr>
        <w:tc>
          <w:tcPr>
            <w:tcW w:w="1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16FBD55" w14:textId="77777777" w:rsidR="00F603A7" w:rsidRDefault="00F603A7" w:rsidP="00F603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Incident Contact Person</w:t>
            </w:r>
          </w:p>
        </w:tc>
        <w:tc>
          <w:tcPr>
            <w:tcW w:w="170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6BF5765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5889EA6" w14:textId="7C1C8138" w:rsidR="00F603A7" w:rsidRDefault="00F603A7" w:rsidP="00F603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Phone</w:t>
            </w:r>
            <w:r w:rsidR="00263B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7318F">
              <w:rPr>
                <w:rFonts w:ascii="Arial" w:hAnsi="Arial" w:cs="Arial"/>
                <w:b/>
                <w:bCs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Email</w:t>
            </w:r>
          </w:p>
        </w:tc>
        <w:tc>
          <w:tcPr>
            <w:tcW w:w="107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3B21CB" w14:textId="2EE2FC46" w:rsidR="00F603A7" w:rsidRDefault="00F603A7" w:rsidP="00F603A7">
            <w:pPr>
              <w:rPr>
                <w:sz w:val="24"/>
                <w:szCs w:val="24"/>
              </w:rPr>
            </w:pPr>
          </w:p>
        </w:tc>
      </w:tr>
      <w:tr w:rsidR="00F603A7" w14:paraId="207AF206" w14:textId="77777777" w:rsidTr="006258A6">
        <w:trPr>
          <w:cantSplit/>
          <w:trHeight w:val="432"/>
          <w:jc w:val="center"/>
        </w:trPr>
        <w:tc>
          <w:tcPr>
            <w:tcW w:w="15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C68BD81" w14:textId="77777777" w:rsidR="00A55DE4" w:rsidRDefault="00F603A7" w:rsidP="00A55D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B7C">
              <w:rPr>
                <w:rFonts w:ascii="Arial" w:hAnsi="Arial" w:cs="Arial"/>
                <w:b/>
                <w:bCs/>
                <w:sz w:val="16"/>
                <w:szCs w:val="16"/>
              </w:rPr>
              <w:t>Local Program(s) Notified</w:t>
            </w:r>
          </w:p>
          <w:p w14:paraId="16A43486" w14:textId="617DDF3A" w:rsidR="00C7318F" w:rsidRPr="00C7318F" w:rsidRDefault="00C7318F" w:rsidP="00C7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8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7FA8C9" w14:textId="77777777" w:rsidR="00F603A7" w:rsidRDefault="00F603A7" w:rsidP="00F603A7">
            <w:pPr>
              <w:rPr>
                <w:sz w:val="24"/>
                <w:szCs w:val="24"/>
              </w:rPr>
            </w:pPr>
          </w:p>
        </w:tc>
      </w:tr>
    </w:tbl>
    <w:p w14:paraId="27A3A334" w14:textId="77777777" w:rsidR="00C8224C" w:rsidRDefault="00C8224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1D9C603" w14:textId="7FC35157" w:rsidR="00285AD7" w:rsidRPr="00977B3F" w:rsidRDefault="00285AD7" w:rsidP="00977B3F">
      <w:pPr>
        <w:pStyle w:val="Heading2"/>
        <w:jc w:val="center"/>
        <w:rPr>
          <w:b/>
          <w:bCs/>
        </w:rPr>
      </w:pPr>
      <w:r w:rsidRPr="00977B3F">
        <w:rPr>
          <w:b/>
          <w:bCs/>
        </w:rPr>
        <w:t>Texas Commission on Environmental Quality</w:t>
      </w:r>
    </w:p>
    <w:p w14:paraId="098E17C1" w14:textId="77777777" w:rsidR="00C8224C" w:rsidRPr="00C553E8" w:rsidRDefault="00C8224C" w:rsidP="00C553E8">
      <w:pPr>
        <w:pStyle w:val="Heading2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FDC81B" w14:textId="548F593F" w:rsidR="00073660" w:rsidRPr="00A05329" w:rsidRDefault="00073660" w:rsidP="00073660">
      <w:pPr>
        <w:rPr>
          <w:rFonts w:ascii="Arial" w:hAnsi="Arial" w:cs="Arial"/>
          <w:sz w:val="22"/>
          <w:szCs w:val="22"/>
        </w:rPr>
      </w:pPr>
      <w:r w:rsidRPr="0059135E">
        <w:rPr>
          <w:rFonts w:ascii="Arial" w:hAnsi="Arial" w:cs="Arial"/>
          <w:sz w:val="22"/>
          <w:szCs w:val="22"/>
          <w:u w:val="single"/>
        </w:rPr>
        <w:t>This form is ONLY for use when the State of Texas Environmental Electronic Reporting System (STEERS) is unavailable due to mechanical failures or scheduled maintenance, or you are a small business. If you are experiencing issues with STEERS, please contact the STEERS help line at 512-239-6925 or</w:t>
      </w:r>
      <w:r w:rsidRPr="00A05329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A05329">
          <w:rPr>
            <w:rStyle w:val="Hyperlink"/>
            <w:rFonts w:ascii="Arial" w:hAnsi="Arial" w:cs="Arial"/>
            <w:sz w:val="22"/>
            <w:szCs w:val="22"/>
          </w:rPr>
          <w:t>steers@tceq.texas.gov</w:t>
        </w:r>
      </w:hyperlink>
      <w:r w:rsidRPr="00A05329">
        <w:rPr>
          <w:rFonts w:ascii="Arial" w:hAnsi="Arial" w:cs="Arial"/>
          <w:sz w:val="22"/>
          <w:szCs w:val="22"/>
        </w:rPr>
        <w:t xml:space="preserve"> </w:t>
      </w:r>
    </w:p>
    <w:p w14:paraId="57478189" w14:textId="77777777" w:rsidR="00073660" w:rsidRDefault="00073660">
      <w:pPr>
        <w:rPr>
          <w:rFonts w:ascii="Arial" w:hAnsi="Arial" w:cs="Arial"/>
          <w:sz w:val="22"/>
          <w:szCs w:val="22"/>
        </w:rPr>
      </w:pPr>
    </w:p>
    <w:p w14:paraId="2C50F111" w14:textId="07F7F4EB" w:rsidR="006B6B4F" w:rsidRDefault="00A053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Notifications </w:t>
      </w:r>
      <w:r w:rsidR="00073660" w:rsidRPr="00C553E8">
        <w:rPr>
          <w:rFonts w:ascii="Arial" w:hAnsi="Arial" w:cs="Arial"/>
          <w:sz w:val="22"/>
          <w:szCs w:val="22"/>
          <w:u w:val="single"/>
        </w:rPr>
        <w:t>using this form</w:t>
      </w:r>
      <w:r w:rsidR="000736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be submitted to the TCEQ Emissions Event Review Section (EERS) at </w:t>
      </w:r>
      <w:hyperlink r:id="rId7" w:history="1">
        <w:r w:rsidRPr="00ED1D98">
          <w:rPr>
            <w:rStyle w:val="Hyperlink"/>
            <w:rFonts w:ascii="Arial" w:hAnsi="Arial" w:cs="Arial"/>
            <w:sz w:val="22"/>
            <w:szCs w:val="22"/>
          </w:rPr>
          <w:t>EE@tceq.texas.gov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any appropriate local air pollution control agency whose jurisdiction includes the site experiencing the event </w:t>
      </w:r>
      <w:r>
        <w:rPr>
          <w:rFonts w:ascii="Arial" w:hAnsi="Arial" w:cs="Arial"/>
          <w:i/>
          <w:iCs/>
          <w:sz w:val="22"/>
          <w:szCs w:val="22"/>
        </w:rPr>
        <w:t>(See 30 TAC  §§101.201(a)(1)(B) and 101.211(a)).</w:t>
      </w:r>
      <w:r>
        <w:rPr>
          <w:rFonts w:ascii="Arial" w:hAnsi="Arial" w:cs="Arial"/>
          <w:sz w:val="22"/>
          <w:szCs w:val="22"/>
        </w:rPr>
        <w:t xml:space="preserve"> Final reports</w:t>
      </w:r>
      <w:r w:rsidR="00F12612">
        <w:rPr>
          <w:rFonts w:ascii="Arial" w:hAnsi="Arial" w:cs="Arial"/>
          <w:sz w:val="22"/>
          <w:szCs w:val="22"/>
        </w:rPr>
        <w:t xml:space="preserve">, </w:t>
      </w:r>
      <w:r w:rsidR="00F12612" w:rsidRPr="001C227B">
        <w:rPr>
          <w:rFonts w:ascii="Arial" w:hAnsi="Arial" w:cs="Arial"/>
          <w:sz w:val="22"/>
          <w:szCs w:val="22"/>
        </w:rPr>
        <w:t>excluding Excess Opacity</w:t>
      </w:r>
      <w:r w:rsidR="00F126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are required to be submitted to the TCEQ EERS at the email address above.</w:t>
      </w:r>
      <w:r w:rsidR="009961D1">
        <w:rPr>
          <w:rFonts w:ascii="Arial" w:hAnsi="Arial" w:cs="Arial"/>
          <w:sz w:val="22"/>
          <w:szCs w:val="22"/>
        </w:rPr>
        <w:t xml:space="preserve"> For assistance completing this form, please see the </w:t>
      </w:r>
      <w:hyperlink r:id="rId8" w:history="1">
        <w:r w:rsidR="009961D1" w:rsidRPr="00073660">
          <w:rPr>
            <w:rStyle w:val="Hyperlink"/>
            <w:rFonts w:ascii="Arial" w:hAnsi="Arial" w:cs="Arial"/>
            <w:sz w:val="22"/>
            <w:szCs w:val="22"/>
          </w:rPr>
          <w:t>instructions</w:t>
        </w:r>
      </w:hyperlink>
      <w:r w:rsidR="009961D1" w:rsidRPr="00073660">
        <w:rPr>
          <w:rFonts w:ascii="Arial" w:hAnsi="Arial" w:cs="Arial"/>
          <w:sz w:val="22"/>
          <w:szCs w:val="22"/>
        </w:rPr>
        <w:t>.</w:t>
      </w:r>
    </w:p>
    <w:p w14:paraId="1358283E" w14:textId="77777777" w:rsidR="006B6B4F" w:rsidRDefault="006B6B4F">
      <w:pPr>
        <w:rPr>
          <w:rFonts w:ascii="Arial" w:hAnsi="Arial" w:cs="Arial"/>
          <w:sz w:val="22"/>
          <w:szCs w:val="22"/>
        </w:rPr>
      </w:pPr>
    </w:p>
    <w:p w14:paraId="2B31F33F" w14:textId="78116A37" w:rsidR="00C8224C" w:rsidRDefault="006B6B4F">
      <w:pPr>
        <w:rPr>
          <w:rFonts w:ascii="Arial" w:hAnsi="Arial" w:cs="Arial"/>
          <w:sz w:val="18"/>
          <w:szCs w:val="18"/>
        </w:rPr>
      </w:pPr>
      <w:r w:rsidRPr="00C553E8">
        <w:rPr>
          <w:rFonts w:ascii="Arial" w:hAnsi="Arial" w:cs="Arial"/>
          <w:b/>
          <w:bCs/>
          <w:sz w:val="22"/>
          <w:szCs w:val="22"/>
        </w:rPr>
        <w:t>N</w:t>
      </w:r>
      <w:r w:rsidR="0049040A" w:rsidRPr="00C553E8">
        <w:rPr>
          <w:rFonts w:ascii="Arial" w:hAnsi="Arial" w:cs="Arial"/>
          <w:b/>
          <w:bCs/>
          <w:sz w:val="22"/>
          <w:szCs w:val="22"/>
        </w:rPr>
        <w:t>ote</w:t>
      </w:r>
      <w:r w:rsidRPr="00C553E8">
        <w:rPr>
          <w:rFonts w:ascii="Arial" w:hAnsi="Arial" w:cs="Arial"/>
          <w:b/>
          <w:bCs/>
          <w:sz w:val="22"/>
          <w:szCs w:val="22"/>
        </w:rPr>
        <w:t>:</w:t>
      </w:r>
      <w:r w:rsidRPr="00073660">
        <w:rPr>
          <w:rFonts w:ascii="Arial" w:hAnsi="Arial" w:cs="Arial"/>
          <w:sz w:val="22"/>
          <w:szCs w:val="22"/>
        </w:rPr>
        <w:t xml:space="preserve"> Once STEERS is operational, you must enter your report into STEERS. For non-small businesses, use of the form allows you to meet the reporting deadline.</w:t>
      </w:r>
    </w:p>
    <w:p w14:paraId="364D9134" w14:textId="77777777" w:rsidR="00C8224C" w:rsidRDefault="00C8224C">
      <w:pPr>
        <w:rPr>
          <w:rFonts w:ascii="Arial" w:hAnsi="Arial" w:cs="Arial"/>
          <w:sz w:val="18"/>
          <w:szCs w:val="18"/>
        </w:rPr>
      </w:pPr>
    </w:p>
    <w:p w14:paraId="1B411A34" w14:textId="7CF16F9D" w:rsidR="00A05329" w:rsidRPr="00A05329" w:rsidRDefault="00A05329">
      <w:pPr>
        <w:rPr>
          <w:rFonts w:ascii="Arial" w:hAnsi="Arial" w:cs="Arial"/>
          <w:sz w:val="22"/>
          <w:szCs w:val="22"/>
        </w:rPr>
      </w:pPr>
      <w:r w:rsidRPr="00A05329">
        <w:rPr>
          <w:rFonts w:ascii="Arial" w:hAnsi="Arial" w:cs="Arial"/>
          <w:sz w:val="22"/>
          <w:szCs w:val="22"/>
        </w:rPr>
        <w:t xml:space="preserve">Reporting requirements can be located in </w:t>
      </w:r>
      <w:hyperlink r:id="rId9" w:history="1">
        <w:r w:rsidRPr="007A63FD">
          <w:rPr>
            <w:rStyle w:val="Hyperlink"/>
            <w:rFonts w:ascii="Arial" w:hAnsi="Arial" w:cs="Arial"/>
            <w:sz w:val="22"/>
            <w:szCs w:val="22"/>
          </w:rPr>
          <w:t>30 Texas Administrative Code (TAC) Chapter 101</w:t>
        </w:r>
      </w:hyperlink>
      <w:r w:rsidRPr="00A05329">
        <w:rPr>
          <w:rFonts w:ascii="Arial" w:hAnsi="Arial" w:cs="Arial"/>
          <w:sz w:val="22"/>
          <w:szCs w:val="22"/>
        </w:rPr>
        <w:t xml:space="preserve"> </w:t>
      </w:r>
    </w:p>
    <w:p w14:paraId="47645622" w14:textId="63E0257B" w:rsidR="00C8224C" w:rsidRPr="00A05329" w:rsidRDefault="00C8224C">
      <w:pPr>
        <w:rPr>
          <w:rFonts w:ascii="Arial" w:hAnsi="Arial" w:cs="Arial"/>
          <w:sz w:val="22"/>
          <w:szCs w:val="22"/>
        </w:rPr>
      </w:pPr>
    </w:p>
    <w:p w14:paraId="73662902" w14:textId="77777777" w:rsidR="00A05329" w:rsidRPr="00A05329" w:rsidRDefault="00A05329">
      <w:pPr>
        <w:rPr>
          <w:rFonts w:ascii="Arial" w:hAnsi="Arial" w:cs="Arial"/>
          <w:sz w:val="22"/>
          <w:szCs w:val="22"/>
        </w:rPr>
      </w:pPr>
    </w:p>
    <w:p w14:paraId="6F4924CD" w14:textId="1B1FE89F" w:rsidR="00C8224C" w:rsidRPr="00977B3F" w:rsidRDefault="00A05329" w:rsidP="00977B3F">
      <w:pPr>
        <w:pStyle w:val="Heading3"/>
        <w:jc w:val="center"/>
        <w:rPr>
          <w:b/>
          <w:bCs/>
        </w:rPr>
      </w:pPr>
      <w:r w:rsidRPr="00977B3F">
        <w:rPr>
          <w:b/>
          <w:bCs/>
        </w:rPr>
        <w:t xml:space="preserve">Local </w:t>
      </w:r>
      <w:r w:rsidR="007A63FD" w:rsidRPr="00977B3F">
        <w:rPr>
          <w:b/>
          <w:bCs/>
        </w:rPr>
        <w:t xml:space="preserve">Air Pollution Control </w:t>
      </w:r>
      <w:r w:rsidRPr="00977B3F">
        <w:rPr>
          <w:b/>
          <w:bCs/>
        </w:rPr>
        <w:t>Programs</w:t>
      </w:r>
    </w:p>
    <w:p w14:paraId="2D81CEE1" w14:textId="050820C1" w:rsidR="00C8224C" w:rsidRPr="007A63FD" w:rsidRDefault="00A05329">
      <w:pPr>
        <w:rPr>
          <w:rFonts w:ascii="Arial" w:hAnsi="Arial" w:cs="Arial"/>
          <w:sz w:val="22"/>
          <w:szCs w:val="22"/>
        </w:rPr>
      </w:pPr>
      <w:r w:rsidRPr="001C227B">
        <w:rPr>
          <w:rFonts w:ascii="Arial" w:hAnsi="Arial" w:cs="Arial"/>
          <w:sz w:val="22"/>
          <w:szCs w:val="22"/>
        </w:rPr>
        <w:t xml:space="preserve">Note: </w:t>
      </w:r>
      <w:r w:rsidR="00073660" w:rsidRPr="001C227B">
        <w:rPr>
          <w:rFonts w:ascii="Arial" w:hAnsi="Arial" w:cs="Arial"/>
          <w:sz w:val="22"/>
          <w:szCs w:val="22"/>
        </w:rPr>
        <w:t>The</w:t>
      </w:r>
      <w:r w:rsidRPr="001C227B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1C227B">
          <w:rPr>
            <w:rStyle w:val="Hyperlink"/>
            <w:rFonts w:ascii="Arial" w:hAnsi="Arial" w:cs="Arial"/>
            <w:sz w:val="22"/>
            <w:szCs w:val="22"/>
          </w:rPr>
          <w:t xml:space="preserve">local </w:t>
        </w:r>
        <w:r w:rsidR="007A63FD" w:rsidRPr="001C227B">
          <w:rPr>
            <w:rStyle w:val="Hyperlink"/>
            <w:rFonts w:ascii="Arial" w:hAnsi="Arial" w:cs="Arial"/>
            <w:sz w:val="22"/>
            <w:szCs w:val="22"/>
          </w:rPr>
          <w:t xml:space="preserve">air pollution control </w:t>
        </w:r>
        <w:r w:rsidRPr="001C227B">
          <w:rPr>
            <w:rStyle w:val="Hyperlink"/>
            <w:rFonts w:ascii="Arial" w:hAnsi="Arial" w:cs="Arial"/>
            <w:sz w:val="22"/>
            <w:szCs w:val="22"/>
          </w:rPr>
          <w:t>programs list</w:t>
        </w:r>
      </w:hyperlink>
      <w:r w:rsidR="007A63FD" w:rsidRPr="001C227B">
        <w:rPr>
          <w:rFonts w:ascii="Arial" w:hAnsi="Arial" w:cs="Arial"/>
          <w:sz w:val="22"/>
          <w:szCs w:val="22"/>
        </w:rPr>
        <w:t xml:space="preserve"> is </w:t>
      </w:r>
      <w:r w:rsidRPr="001C227B">
        <w:rPr>
          <w:rFonts w:ascii="Arial" w:hAnsi="Arial" w:cs="Arial"/>
          <w:sz w:val="22"/>
          <w:szCs w:val="22"/>
        </w:rPr>
        <w:t>provided for your convenience only. There may be a local program with jurisdiction of your site not listed. Please consult with local municipal or county offices to determine your local program contact requirements.</w:t>
      </w:r>
    </w:p>
    <w:sectPr w:rsidR="00C8224C" w:rsidRPr="007A63FD">
      <w:footerReference w:type="default" r:id="rId11"/>
      <w:type w:val="continuous"/>
      <w:pgSz w:w="12240" w:h="15840"/>
      <w:pgMar w:top="450" w:right="450" w:bottom="270" w:left="450" w:header="720" w:footer="7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56D8" w14:textId="77777777" w:rsidR="007E46EE" w:rsidRDefault="00A05329">
      <w:r>
        <w:separator/>
      </w:r>
    </w:p>
  </w:endnote>
  <w:endnote w:type="continuationSeparator" w:id="0">
    <w:p w14:paraId="326D00AF" w14:textId="77777777" w:rsidR="007E46EE" w:rsidRDefault="00A05329">
      <w:r>
        <w:continuationSeparator/>
      </w:r>
    </w:p>
  </w:endnote>
  <w:endnote w:type="continuationNotice" w:id="1">
    <w:p w14:paraId="02F7E8CF" w14:textId="77777777" w:rsidR="00765F15" w:rsidRDefault="00765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9E0F" w14:textId="60C151A0" w:rsidR="00C8224C" w:rsidRDefault="00A05329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Form TCEQ- 10360 (revised </w:t>
    </w:r>
    <w:r w:rsidR="00C7318F">
      <w:rPr>
        <w:rFonts w:ascii="Arial" w:hAnsi="Arial" w:cs="Arial"/>
        <w:sz w:val="14"/>
        <w:szCs w:val="14"/>
      </w:rPr>
      <w:t>November</w:t>
    </w:r>
    <w:r w:rsidR="00A55DE4">
      <w:rPr>
        <w:rFonts w:ascii="Arial" w:hAnsi="Arial" w:cs="Arial"/>
        <w:sz w:val="14"/>
        <w:szCs w:val="14"/>
      </w:rPr>
      <w:t xml:space="preserve"> 2024</w:t>
    </w:r>
    <w:r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33FE5" w14:textId="77777777" w:rsidR="007E46EE" w:rsidRDefault="00A05329">
      <w:r>
        <w:separator/>
      </w:r>
    </w:p>
  </w:footnote>
  <w:footnote w:type="continuationSeparator" w:id="0">
    <w:p w14:paraId="0C1D0D22" w14:textId="77777777" w:rsidR="007E46EE" w:rsidRDefault="00A05329">
      <w:r>
        <w:continuationSeparator/>
      </w:r>
    </w:p>
  </w:footnote>
  <w:footnote w:type="continuationNotice" w:id="1">
    <w:p w14:paraId="2984E6EF" w14:textId="77777777" w:rsidR="00765F15" w:rsidRDefault="00765F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9"/>
    <w:rsid w:val="00073660"/>
    <w:rsid w:val="000A1948"/>
    <w:rsid w:val="00134BD3"/>
    <w:rsid w:val="001B187A"/>
    <w:rsid w:val="001C227B"/>
    <w:rsid w:val="00220386"/>
    <w:rsid w:val="0026044C"/>
    <w:rsid w:val="00263B7C"/>
    <w:rsid w:val="00285AD7"/>
    <w:rsid w:val="003A767E"/>
    <w:rsid w:val="00485101"/>
    <w:rsid w:val="0049040A"/>
    <w:rsid w:val="004D7158"/>
    <w:rsid w:val="004E26C6"/>
    <w:rsid w:val="00547534"/>
    <w:rsid w:val="0059135E"/>
    <w:rsid w:val="006258A6"/>
    <w:rsid w:val="006B6B4F"/>
    <w:rsid w:val="00734BCE"/>
    <w:rsid w:val="00765F15"/>
    <w:rsid w:val="007A63FD"/>
    <w:rsid w:val="007E46EE"/>
    <w:rsid w:val="007E7A88"/>
    <w:rsid w:val="00830DF7"/>
    <w:rsid w:val="00831926"/>
    <w:rsid w:val="0083664A"/>
    <w:rsid w:val="008D0015"/>
    <w:rsid w:val="00977B3F"/>
    <w:rsid w:val="009961D1"/>
    <w:rsid w:val="00A05329"/>
    <w:rsid w:val="00A4422C"/>
    <w:rsid w:val="00A55DE4"/>
    <w:rsid w:val="00AC27AA"/>
    <w:rsid w:val="00B34157"/>
    <w:rsid w:val="00BA34E9"/>
    <w:rsid w:val="00C553E8"/>
    <w:rsid w:val="00C7318F"/>
    <w:rsid w:val="00C8224C"/>
    <w:rsid w:val="00C90484"/>
    <w:rsid w:val="00DA08DD"/>
    <w:rsid w:val="00DD70EA"/>
    <w:rsid w:val="00EA2A24"/>
    <w:rsid w:val="00ED5609"/>
    <w:rsid w:val="00F12612"/>
    <w:rsid w:val="00F34C8B"/>
    <w:rsid w:val="00F52A4A"/>
    <w:rsid w:val="00F603A7"/>
    <w:rsid w:val="00F6651D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0E4C"/>
  <w15:docId w15:val="{2AFE2AB0-CB5C-4134-AEF8-14973D9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3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Paragraph">
    <w:name w:val="2Paragraph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Paragraph">
    <w:name w:val="3Paragraph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Paragraph">
    <w:name w:val="4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Paragraph">
    <w:name w:val="5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Paragraph">
    <w:name w:val="6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Paragraph">
    <w:name w:val="7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Paragraph">
    <w:name w:val="8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6480"/>
    </w:pPr>
    <w:rPr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5760"/>
    </w:pPr>
    <w:rPr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5040"/>
    </w:pPr>
    <w:rPr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/>
    </w:pPr>
    <w:rPr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3600"/>
    </w:pPr>
    <w:rPr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2880"/>
    </w:pPr>
    <w:rPr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40" w:lineRule="auto"/>
      <w:ind w:left="2160"/>
    </w:pPr>
    <w:rPr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0" w:line="240" w:lineRule="auto"/>
      <w:ind w:left="1440"/>
    </w:pPr>
    <w:rPr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6480"/>
    </w:pPr>
    <w:rPr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5760"/>
    </w:pPr>
    <w:rPr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5040"/>
    </w:pPr>
    <w:rPr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/>
    </w:pPr>
    <w:rPr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3600"/>
    </w:pPr>
    <w:rPr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2880"/>
    </w:pPr>
    <w:rPr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40" w:lineRule="auto"/>
      <w:ind w:left="2160"/>
    </w:pPr>
    <w:rPr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0" w:line="240" w:lineRule="auto"/>
      <w:ind w:left="1440"/>
    </w:pPr>
    <w:rPr>
      <w:sz w:val="24"/>
      <w:szCs w:val="24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6480"/>
    </w:pPr>
    <w:rPr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5760"/>
    </w:pPr>
    <w:rPr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5040"/>
    </w:pPr>
    <w:rPr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/>
    </w:pPr>
    <w:rPr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3600"/>
    </w:pPr>
    <w:rPr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2880"/>
    </w:pPr>
    <w:rPr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40" w:lineRule="auto"/>
      <w:ind w:left="2160"/>
    </w:pPr>
    <w:rPr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0" w:line="240" w:lineRule="auto"/>
      <w:ind w:left="1440"/>
    </w:pPr>
    <w:rPr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customStyle="1" w:styleId="Default">
    <w:name w:val="Default"/>
    <w:rsid w:val="002E01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3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3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6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1D1"/>
  </w:style>
  <w:style w:type="character" w:customStyle="1" w:styleId="CommentTextChar">
    <w:name w:val="Comment Text Char"/>
    <w:basedOn w:val="DefaultParagraphFont"/>
    <w:link w:val="CommentText"/>
    <w:uiPriority w:val="99"/>
    <w:rsid w:val="00996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1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53E8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53E8"/>
    <w:rPr>
      <w:rFonts w:asciiTheme="majorHAnsi" w:eastAsiaTheme="majorEastAsia" w:hAnsiTheme="majorHAnsi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53E8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41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72944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downloads/compliance/investigations/assistance/tceq-10360-ins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E@tceq.texas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ers@tceq.texas.go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tceq.texas.gov/assets/public/permitting/air/local-program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xreg.sos.state.tx.us/public/readtac$ext.ViewTAC?tac_view=4&amp;ti=30&amp;pt=1&amp;ch=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567</Words>
  <Characters>3176</Characters>
  <Application>Microsoft Office Word</Application>
  <DocSecurity>0</DocSecurity>
  <Lines>264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Wooten</cp:lastModifiedBy>
  <cp:revision>13</cp:revision>
  <dcterms:created xsi:type="dcterms:W3CDTF">2024-09-05T13:39:00Z</dcterms:created>
  <dcterms:modified xsi:type="dcterms:W3CDTF">2024-10-31T13:27:00Z</dcterms:modified>
</cp:coreProperties>
</file>