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850AFA" w14:textId="77777777" w:rsidR="003157D1" w:rsidRPr="00677AE9" w:rsidRDefault="00DB4F0E" w:rsidP="006E23DF">
      <w:pPr>
        <w:jc w:val="center"/>
        <w:rPr>
          <w:rFonts w:ascii="Verdana" w:hAnsi="Verdana" w:cs="Arial"/>
          <w:b/>
          <w:noProof/>
          <w:sz w:val="28"/>
        </w:rPr>
      </w:pPr>
      <w:r w:rsidRPr="00677AE9">
        <w:rPr>
          <w:rFonts w:ascii="Verdana" w:hAnsi="Verdana" w:cs="Arial"/>
          <w:b/>
          <w:smallCaps/>
          <w:noProof/>
          <w:color w:val="000080"/>
          <w:sz w:val="40"/>
          <w:szCs w:val="36"/>
        </w:rPr>
        <w:t>Electronic Environmental Drinking Water Reporting (E2-DWR) System</w:t>
      </w:r>
    </w:p>
    <w:p w14:paraId="7302DD01" w14:textId="77777777" w:rsidR="003157D1" w:rsidRPr="00677AE9" w:rsidRDefault="003157D1" w:rsidP="006E23DF">
      <w:pPr>
        <w:jc w:val="center"/>
        <w:rPr>
          <w:rFonts w:ascii="Verdana" w:hAnsi="Verdana" w:cs="Arial"/>
          <w:b/>
          <w:noProof/>
          <w:sz w:val="28"/>
        </w:rPr>
      </w:pPr>
    </w:p>
    <w:p w14:paraId="4FE55471" w14:textId="77777777" w:rsidR="00DB4F0E" w:rsidRPr="00677AE9" w:rsidRDefault="00DB4F0E" w:rsidP="006E23DF">
      <w:pPr>
        <w:jc w:val="center"/>
        <w:rPr>
          <w:rFonts w:ascii="Verdana" w:hAnsi="Verdana" w:cs="Arial"/>
          <w:noProof/>
        </w:rPr>
      </w:pPr>
    </w:p>
    <w:p w14:paraId="2BE54E3D" w14:textId="77777777" w:rsidR="00DB4F0E" w:rsidRPr="00677AE9" w:rsidRDefault="00513AAC" w:rsidP="006E23DF">
      <w:pPr>
        <w:jc w:val="center"/>
        <w:rPr>
          <w:rFonts w:ascii="Verdana" w:hAnsi="Verdana" w:cs="Arial"/>
          <w:b/>
          <w:caps/>
          <w:noProof/>
          <w:color w:val="000080"/>
          <w:sz w:val="36"/>
          <w:szCs w:val="36"/>
        </w:rPr>
      </w:pPr>
      <w:r w:rsidRPr="00677AE9">
        <w:rPr>
          <w:rFonts w:ascii="Verdana" w:hAnsi="Verdana" w:cs="Arial"/>
          <w:b/>
          <w:caps/>
          <w:noProof/>
          <w:color w:val="000080"/>
          <w:sz w:val="36"/>
          <w:szCs w:val="36"/>
        </w:rPr>
        <w:t>WATER</w:t>
      </w:r>
      <w:r w:rsidR="00C257E2" w:rsidRPr="00677AE9">
        <w:rPr>
          <w:rFonts w:ascii="Verdana" w:hAnsi="Verdana" w:cs="Arial"/>
          <w:b/>
          <w:caps/>
          <w:noProof/>
          <w:color w:val="000080"/>
          <w:sz w:val="36"/>
          <w:szCs w:val="36"/>
        </w:rPr>
        <w:t xml:space="preserve"> SYSTEMS </w:t>
      </w:r>
      <w:r w:rsidR="00B76351" w:rsidRPr="00677AE9">
        <w:rPr>
          <w:rFonts w:ascii="Verdana" w:hAnsi="Verdana" w:cs="Arial"/>
          <w:b/>
          <w:caps/>
          <w:noProof/>
          <w:color w:val="000080"/>
          <w:sz w:val="36"/>
          <w:szCs w:val="36"/>
        </w:rPr>
        <w:t>User</w:t>
      </w:r>
      <w:r w:rsidR="00DB4F0E" w:rsidRPr="00677AE9">
        <w:rPr>
          <w:rFonts w:ascii="Verdana" w:hAnsi="Verdana" w:cs="Arial"/>
          <w:b/>
          <w:caps/>
          <w:noProof/>
          <w:color w:val="000080"/>
          <w:sz w:val="36"/>
          <w:szCs w:val="36"/>
        </w:rPr>
        <w:t xml:space="preserve"> Guide</w:t>
      </w:r>
    </w:p>
    <w:p w14:paraId="16F7562D" w14:textId="77777777" w:rsidR="00404278" w:rsidRPr="00677AE9" w:rsidRDefault="00404278" w:rsidP="00404278">
      <w:pPr>
        <w:jc w:val="center"/>
        <w:rPr>
          <w:rFonts w:ascii="Verdana" w:hAnsi="Verdana"/>
          <w:b/>
          <w:noProof/>
          <w:color w:val="000080"/>
        </w:rPr>
      </w:pPr>
      <w:r w:rsidRPr="00677AE9">
        <w:rPr>
          <w:rFonts w:ascii="Verdana" w:hAnsi="Verdana"/>
          <w:b/>
          <w:noProof/>
          <w:color w:val="000080"/>
        </w:rPr>
        <w:t>for</w:t>
      </w:r>
    </w:p>
    <w:p w14:paraId="29B1B1EC" w14:textId="77777777" w:rsidR="00513AAC" w:rsidRPr="00677AE9" w:rsidRDefault="00513AAC" w:rsidP="00513AAC">
      <w:pPr>
        <w:ind w:left="3600"/>
        <w:rPr>
          <w:rFonts w:ascii="Verdana" w:hAnsi="Verdana" w:cs="Arial"/>
          <w:b/>
          <w:caps/>
          <w:noProof/>
          <w:color w:val="000080"/>
          <w:sz w:val="28"/>
          <w:szCs w:val="28"/>
        </w:rPr>
      </w:pPr>
      <w:r w:rsidRPr="00677AE9">
        <w:rPr>
          <w:rFonts w:ascii="Verdana" w:hAnsi="Verdana" w:cs="Arial"/>
          <w:b/>
          <w:caps/>
          <w:noProof/>
          <w:color w:val="000080"/>
          <w:sz w:val="28"/>
          <w:szCs w:val="28"/>
        </w:rPr>
        <w:t xml:space="preserve">dlqor </w:t>
      </w:r>
      <w:r w:rsidR="000C484B" w:rsidRPr="00677AE9">
        <w:rPr>
          <w:rFonts w:ascii="Verdana" w:hAnsi="Verdana" w:cs="Arial"/>
          <w:b/>
          <w:caps/>
          <w:noProof/>
          <w:color w:val="000080"/>
          <w:sz w:val="28"/>
          <w:szCs w:val="28"/>
        </w:rPr>
        <w:t xml:space="preserve"> </w:t>
      </w:r>
      <w:r w:rsidRPr="00677AE9">
        <w:rPr>
          <w:rFonts w:ascii="Verdana" w:hAnsi="Verdana" w:cs="Arial"/>
          <w:b/>
          <w:caps/>
          <w:noProof/>
          <w:color w:val="000080"/>
          <w:sz w:val="28"/>
          <w:szCs w:val="28"/>
        </w:rPr>
        <w:t>rEPORT</w:t>
      </w:r>
    </w:p>
    <w:p w14:paraId="21037FB5" w14:textId="77777777" w:rsidR="003157D1" w:rsidRPr="00677AE9" w:rsidRDefault="003157D1" w:rsidP="003157D1">
      <w:pPr>
        <w:ind w:left="3600"/>
        <w:rPr>
          <w:rFonts w:ascii="Verdana" w:hAnsi="Verdana" w:cs="Arial"/>
          <w:b/>
          <w:caps/>
          <w:noProof/>
          <w:color w:val="000080"/>
          <w:sz w:val="36"/>
          <w:szCs w:val="36"/>
        </w:rPr>
      </w:pPr>
    </w:p>
    <w:p w14:paraId="1E46F57C" w14:textId="77777777" w:rsidR="006E23DF" w:rsidRPr="00677AE9" w:rsidRDefault="006E23DF" w:rsidP="006E23DF">
      <w:pPr>
        <w:pStyle w:val="ProjectName"/>
        <w:rPr>
          <w:rFonts w:ascii="Verdana" w:hAnsi="Verdana"/>
          <w:color w:val="000080"/>
          <w:lang w:eastAsia="en-US"/>
        </w:rPr>
      </w:pPr>
      <w:r w:rsidRPr="00677AE9">
        <w:rPr>
          <w:rFonts w:ascii="Verdana" w:hAnsi="Verdana"/>
          <w:color w:val="000080"/>
          <w:lang w:eastAsia="en-US"/>
        </w:rPr>
        <w:t>Texas Commission on Environmental Quality</w:t>
      </w:r>
    </w:p>
    <w:p w14:paraId="23444867" w14:textId="77777777" w:rsidR="006E23DF" w:rsidRPr="00677AE9" w:rsidRDefault="006E23DF" w:rsidP="006E23DF">
      <w:pPr>
        <w:pStyle w:val="ProjectName"/>
        <w:rPr>
          <w:rFonts w:ascii="Verdana" w:hAnsi="Verdana"/>
          <w:color w:val="000080"/>
          <w:lang w:eastAsia="en-US"/>
        </w:rPr>
      </w:pPr>
      <w:r w:rsidRPr="00677AE9">
        <w:rPr>
          <w:rFonts w:ascii="Verdana" w:hAnsi="Verdana"/>
          <w:color w:val="000080"/>
          <w:lang w:eastAsia="en-US"/>
        </w:rPr>
        <w:t>(TCEQ)</w:t>
      </w:r>
    </w:p>
    <w:p w14:paraId="0D9A4D4B" w14:textId="77777777" w:rsidR="006E23DF" w:rsidRPr="00677AE9" w:rsidRDefault="006E23DF" w:rsidP="006E23DF">
      <w:pPr>
        <w:jc w:val="center"/>
        <w:rPr>
          <w:rFonts w:ascii="Verdana" w:hAnsi="Verdana" w:cs="Arial"/>
          <w:color w:val="000080"/>
          <w:sz w:val="28"/>
          <w:szCs w:val="28"/>
        </w:rPr>
      </w:pPr>
    </w:p>
    <w:p w14:paraId="739400B9" w14:textId="77777777" w:rsidR="00D93EC5" w:rsidRPr="00677AE9" w:rsidRDefault="00975057" w:rsidP="006E23DF">
      <w:pPr>
        <w:jc w:val="center"/>
        <w:rPr>
          <w:rFonts w:ascii="Verdana" w:hAnsi="Verdana" w:cs="Arial"/>
          <w:b/>
          <w:smallCaps/>
          <w:color w:val="800000"/>
          <w:sz w:val="40"/>
        </w:rPr>
      </w:pPr>
      <w:r w:rsidRPr="00677AE9">
        <w:rPr>
          <w:rFonts w:ascii="Verdana" w:hAnsi="Verdana" w:cs="Arial"/>
          <w:noProof/>
          <w:color w:val="000080"/>
          <w:sz w:val="28"/>
          <w:szCs w:val="28"/>
        </w:rPr>
        <w:drawing>
          <wp:inline distT="0" distB="0" distL="0" distR="0" wp14:anchorId="36B01365" wp14:editId="1BE4D034">
            <wp:extent cx="590550" cy="714375"/>
            <wp:effectExtent l="0" t="0" r="0" b="9525"/>
            <wp:docPr id="1" name="Picture 3" title="TC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714375"/>
                    </a:xfrm>
                    <a:prstGeom prst="rect">
                      <a:avLst/>
                    </a:prstGeom>
                    <a:noFill/>
                    <a:ln>
                      <a:noFill/>
                    </a:ln>
                  </pic:spPr>
                </pic:pic>
              </a:graphicData>
            </a:graphic>
          </wp:inline>
        </w:drawing>
      </w:r>
    </w:p>
    <w:p w14:paraId="0FECA82E" w14:textId="77777777" w:rsidR="003157D1" w:rsidRPr="00677AE9" w:rsidRDefault="003157D1" w:rsidP="006E23DF">
      <w:pPr>
        <w:jc w:val="center"/>
        <w:rPr>
          <w:rFonts w:ascii="Verdana" w:hAnsi="Verdana" w:cs="Arial"/>
          <w:b/>
          <w:smallCaps/>
          <w:color w:val="800000"/>
          <w:sz w:val="40"/>
        </w:rPr>
      </w:pPr>
    </w:p>
    <w:p w14:paraId="04FCA0A4" w14:textId="77777777" w:rsidR="006E23DF" w:rsidRPr="00677AE9" w:rsidRDefault="006E23DF" w:rsidP="006E23DF">
      <w:pPr>
        <w:pStyle w:val="TitlePageVersion"/>
        <w:rPr>
          <w:rFonts w:ascii="Verdana" w:hAnsi="Verdana"/>
          <w:color w:val="000080"/>
          <w:sz w:val="24"/>
        </w:rPr>
      </w:pPr>
      <w:r w:rsidRPr="00677AE9">
        <w:rPr>
          <w:rFonts w:ascii="Verdana" w:hAnsi="Verdana"/>
          <w:color w:val="000080"/>
          <w:sz w:val="24"/>
        </w:rPr>
        <w:t xml:space="preserve">Version: </w:t>
      </w:r>
      <w:r w:rsidR="00F112D9" w:rsidRPr="00677AE9">
        <w:rPr>
          <w:rFonts w:ascii="Verdana" w:hAnsi="Verdana"/>
          <w:color w:val="000080"/>
          <w:sz w:val="24"/>
        </w:rPr>
        <w:t>2.</w:t>
      </w:r>
      <w:r w:rsidR="00D272C1">
        <w:rPr>
          <w:rFonts w:ascii="Verdana" w:hAnsi="Verdana"/>
          <w:color w:val="000080"/>
          <w:sz w:val="24"/>
        </w:rPr>
        <w:t>5</w:t>
      </w:r>
    </w:p>
    <w:p w14:paraId="6AAB6255" w14:textId="77777777" w:rsidR="006E23DF" w:rsidRPr="00677AE9" w:rsidRDefault="006E23DF" w:rsidP="006E23DF">
      <w:pPr>
        <w:pStyle w:val="TitlePageVersion"/>
        <w:rPr>
          <w:rFonts w:ascii="Verdana" w:hAnsi="Verdana"/>
          <w:color w:val="000080"/>
          <w:sz w:val="24"/>
        </w:rPr>
      </w:pPr>
    </w:p>
    <w:p w14:paraId="4BE83DE8" w14:textId="77777777" w:rsidR="003157D1" w:rsidRPr="00677AE9" w:rsidRDefault="00D272C1" w:rsidP="003157D1">
      <w:pPr>
        <w:pStyle w:val="TitlePageVersion"/>
        <w:rPr>
          <w:rFonts w:ascii="Verdana" w:hAnsi="Verdana"/>
          <w:color w:val="000080"/>
          <w:sz w:val="24"/>
        </w:rPr>
      </w:pPr>
      <w:r>
        <w:rPr>
          <w:rFonts w:ascii="Verdana" w:hAnsi="Verdana"/>
          <w:color w:val="000080"/>
          <w:sz w:val="24"/>
        </w:rPr>
        <w:t>June 23</w:t>
      </w:r>
      <w:r w:rsidR="00F112D9" w:rsidRPr="00677AE9">
        <w:rPr>
          <w:rFonts w:ascii="Verdana" w:hAnsi="Verdana"/>
          <w:color w:val="000080"/>
          <w:sz w:val="24"/>
        </w:rPr>
        <w:t>,</w:t>
      </w:r>
      <w:r w:rsidR="007A756F">
        <w:rPr>
          <w:rFonts w:ascii="Verdana" w:hAnsi="Verdana"/>
          <w:color w:val="000080"/>
          <w:sz w:val="24"/>
        </w:rPr>
        <w:t xml:space="preserve"> 2015</w:t>
      </w:r>
    </w:p>
    <w:p w14:paraId="279BBDC2" w14:textId="77777777" w:rsidR="00E018AD" w:rsidRPr="00455A39" w:rsidRDefault="00E018AD" w:rsidP="003157D1">
      <w:pPr>
        <w:pStyle w:val="TitlePageVersion"/>
        <w:jc w:val="left"/>
      </w:pPr>
    </w:p>
    <w:p w14:paraId="1CCB721A" w14:textId="77777777" w:rsidR="00A157BF" w:rsidRDefault="00A157BF">
      <w:pPr>
        <w:rPr>
          <w:rFonts w:ascii="Arial" w:hAnsi="Arial"/>
          <w:bCs/>
          <w:sz w:val="22"/>
          <w:szCs w:val="20"/>
          <w:lang w:eastAsia="zh-TW"/>
        </w:rPr>
      </w:pPr>
      <w:r>
        <w:br w:type="page"/>
      </w:r>
    </w:p>
    <w:p w14:paraId="43E512E2" w14:textId="77777777" w:rsidR="006E23DF" w:rsidRDefault="006E23DF" w:rsidP="006E23DF">
      <w:pPr>
        <w:pStyle w:val="TitlePageAddress"/>
      </w:pPr>
    </w:p>
    <w:p w14:paraId="46122DDC" w14:textId="77777777" w:rsidR="00CE7762" w:rsidRPr="000875C5" w:rsidRDefault="00CE7762" w:rsidP="000875C5">
      <w:pPr>
        <w:jc w:val="center"/>
        <w:rPr>
          <w:b/>
          <w:sz w:val="36"/>
          <w:szCs w:val="36"/>
        </w:rPr>
      </w:pPr>
      <w:bookmarkStart w:id="0" w:name="_Toc509980465"/>
      <w:r w:rsidRPr="00A0315D">
        <w:rPr>
          <w:b/>
          <w:sz w:val="36"/>
          <w:szCs w:val="36"/>
        </w:rPr>
        <w:t>Table of Contents</w:t>
      </w:r>
    </w:p>
    <w:bookmarkStart w:id="1" w:name="_Toc530155353"/>
    <w:bookmarkStart w:id="2" w:name="_Toc530155518"/>
    <w:bookmarkStart w:id="3" w:name="_Toc530166620"/>
    <w:p w14:paraId="42762EE2" w14:textId="77777777" w:rsidR="00962077" w:rsidRDefault="00707259">
      <w:pPr>
        <w:pStyle w:val="TOC1"/>
        <w:rPr>
          <w:rFonts w:asciiTheme="minorHAnsi" w:eastAsiaTheme="minorEastAsia" w:hAnsiTheme="minorHAnsi" w:cstheme="minorBidi"/>
          <w:b w:val="0"/>
          <w:noProof/>
          <w:sz w:val="22"/>
          <w:szCs w:val="22"/>
        </w:rPr>
      </w:pPr>
      <w:r w:rsidRPr="00A86119">
        <w:rPr>
          <w:bCs/>
        </w:rPr>
        <w:fldChar w:fldCharType="begin"/>
      </w:r>
      <w:r w:rsidRPr="00A86119">
        <w:rPr>
          <w:bCs/>
        </w:rPr>
        <w:instrText xml:space="preserve"> TOC \o "1-3" \h \z \u </w:instrText>
      </w:r>
      <w:r w:rsidRPr="00A86119">
        <w:rPr>
          <w:bCs/>
        </w:rPr>
        <w:fldChar w:fldCharType="separate"/>
      </w:r>
      <w:hyperlink w:anchor="_Toc400607146" w:history="1">
        <w:r w:rsidR="00962077" w:rsidRPr="000A34E9">
          <w:rPr>
            <w:rStyle w:val="Hyperlink"/>
            <w:noProof/>
          </w:rPr>
          <w:t>1</w:t>
        </w:r>
        <w:r w:rsidR="00962077">
          <w:rPr>
            <w:rFonts w:asciiTheme="minorHAnsi" w:eastAsiaTheme="minorEastAsia" w:hAnsiTheme="minorHAnsi" w:cstheme="minorBidi"/>
            <w:b w:val="0"/>
            <w:noProof/>
            <w:sz w:val="22"/>
            <w:szCs w:val="22"/>
          </w:rPr>
          <w:tab/>
        </w:r>
        <w:r w:rsidR="00962077" w:rsidRPr="000A34E9">
          <w:rPr>
            <w:rStyle w:val="Hyperlink"/>
            <w:noProof/>
          </w:rPr>
          <w:t>Introduction</w:t>
        </w:r>
        <w:r w:rsidR="00962077">
          <w:rPr>
            <w:noProof/>
            <w:webHidden/>
          </w:rPr>
          <w:tab/>
        </w:r>
        <w:r w:rsidR="00962077">
          <w:rPr>
            <w:noProof/>
            <w:webHidden/>
          </w:rPr>
          <w:fldChar w:fldCharType="begin"/>
        </w:r>
        <w:r w:rsidR="00962077">
          <w:rPr>
            <w:noProof/>
            <w:webHidden/>
          </w:rPr>
          <w:instrText xml:space="preserve"> PAGEREF _Toc400607146 \h </w:instrText>
        </w:r>
        <w:r w:rsidR="00962077">
          <w:rPr>
            <w:noProof/>
            <w:webHidden/>
          </w:rPr>
        </w:r>
        <w:r w:rsidR="00962077">
          <w:rPr>
            <w:noProof/>
            <w:webHidden/>
          </w:rPr>
          <w:fldChar w:fldCharType="separate"/>
        </w:r>
        <w:r w:rsidR="00AB36D6">
          <w:rPr>
            <w:noProof/>
            <w:webHidden/>
          </w:rPr>
          <w:t>3</w:t>
        </w:r>
        <w:r w:rsidR="00962077">
          <w:rPr>
            <w:noProof/>
            <w:webHidden/>
          </w:rPr>
          <w:fldChar w:fldCharType="end"/>
        </w:r>
      </w:hyperlink>
    </w:p>
    <w:p w14:paraId="4AF16566" w14:textId="77777777" w:rsidR="00962077" w:rsidRDefault="00AB00ED">
      <w:pPr>
        <w:pStyle w:val="TOC2"/>
        <w:rPr>
          <w:rFonts w:asciiTheme="minorHAnsi" w:eastAsiaTheme="minorEastAsia" w:hAnsiTheme="minorHAnsi" w:cstheme="minorBidi"/>
          <w:noProof/>
          <w:sz w:val="22"/>
          <w:szCs w:val="22"/>
        </w:rPr>
      </w:pPr>
      <w:hyperlink w:anchor="_Toc400607147" w:history="1">
        <w:r w:rsidR="00962077" w:rsidRPr="000A34E9">
          <w:rPr>
            <w:rStyle w:val="Hyperlink"/>
            <w:noProof/>
          </w:rPr>
          <w:t>1.1</w:t>
        </w:r>
        <w:r w:rsidR="00962077">
          <w:rPr>
            <w:rFonts w:asciiTheme="minorHAnsi" w:eastAsiaTheme="minorEastAsia" w:hAnsiTheme="minorHAnsi" w:cstheme="minorBidi"/>
            <w:noProof/>
            <w:sz w:val="22"/>
            <w:szCs w:val="22"/>
          </w:rPr>
          <w:tab/>
        </w:r>
        <w:r w:rsidR="00962077" w:rsidRPr="000A34E9">
          <w:rPr>
            <w:rStyle w:val="Hyperlink"/>
            <w:noProof/>
          </w:rPr>
          <w:t>State of Texas Environmental Electronic Reporting System (STEERS)</w:t>
        </w:r>
        <w:r w:rsidR="00962077">
          <w:rPr>
            <w:noProof/>
            <w:webHidden/>
          </w:rPr>
          <w:tab/>
        </w:r>
        <w:r w:rsidR="00962077">
          <w:rPr>
            <w:noProof/>
            <w:webHidden/>
          </w:rPr>
          <w:fldChar w:fldCharType="begin"/>
        </w:r>
        <w:r w:rsidR="00962077">
          <w:rPr>
            <w:noProof/>
            <w:webHidden/>
          </w:rPr>
          <w:instrText xml:space="preserve"> PAGEREF _Toc400607147 \h </w:instrText>
        </w:r>
        <w:r w:rsidR="00962077">
          <w:rPr>
            <w:noProof/>
            <w:webHidden/>
          </w:rPr>
        </w:r>
        <w:r w:rsidR="00962077">
          <w:rPr>
            <w:noProof/>
            <w:webHidden/>
          </w:rPr>
          <w:fldChar w:fldCharType="separate"/>
        </w:r>
        <w:r w:rsidR="00AB36D6">
          <w:rPr>
            <w:noProof/>
            <w:webHidden/>
          </w:rPr>
          <w:t>3</w:t>
        </w:r>
        <w:r w:rsidR="00962077">
          <w:rPr>
            <w:noProof/>
            <w:webHidden/>
          </w:rPr>
          <w:fldChar w:fldCharType="end"/>
        </w:r>
      </w:hyperlink>
    </w:p>
    <w:p w14:paraId="29CBD6F8" w14:textId="77777777" w:rsidR="00962077" w:rsidRDefault="00AB00ED">
      <w:pPr>
        <w:pStyle w:val="TOC2"/>
        <w:rPr>
          <w:rFonts w:asciiTheme="minorHAnsi" w:eastAsiaTheme="minorEastAsia" w:hAnsiTheme="minorHAnsi" w:cstheme="minorBidi"/>
          <w:noProof/>
          <w:sz w:val="22"/>
          <w:szCs w:val="22"/>
        </w:rPr>
      </w:pPr>
      <w:hyperlink w:anchor="_Toc400607148" w:history="1">
        <w:r w:rsidR="00962077" w:rsidRPr="000A34E9">
          <w:rPr>
            <w:rStyle w:val="Hyperlink"/>
            <w:noProof/>
          </w:rPr>
          <w:t>1.2</w:t>
        </w:r>
        <w:r w:rsidR="00962077">
          <w:rPr>
            <w:rFonts w:asciiTheme="minorHAnsi" w:eastAsiaTheme="minorEastAsia" w:hAnsiTheme="minorHAnsi" w:cstheme="minorBidi"/>
            <w:noProof/>
            <w:sz w:val="22"/>
            <w:szCs w:val="22"/>
          </w:rPr>
          <w:tab/>
        </w:r>
        <w:r w:rsidR="00962077" w:rsidRPr="000A34E9">
          <w:rPr>
            <w:rStyle w:val="Hyperlink"/>
            <w:noProof/>
          </w:rPr>
          <w:t>Electronic Environmental Reporting and the E2 System</w:t>
        </w:r>
        <w:r w:rsidR="00962077">
          <w:rPr>
            <w:noProof/>
            <w:webHidden/>
          </w:rPr>
          <w:tab/>
        </w:r>
        <w:r w:rsidR="00962077">
          <w:rPr>
            <w:noProof/>
            <w:webHidden/>
          </w:rPr>
          <w:fldChar w:fldCharType="begin"/>
        </w:r>
        <w:r w:rsidR="00962077">
          <w:rPr>
            <w:noProof/>
            <w:webHidden/>
          </w:rPr>
          <w:instrText xml:space="preserve"> PAGEREF _Toc400607148 \h </w:instrText>
        </w:r>
        <w:r w:rsidR="00962077">
          <w:rPr>
            <w:noProof/>
            <w:webHidden/>
          </w:rPr>
        </w:r>
        <w:r w:rsidR="00962077">
          <w:rPr>
            <w:noProof/>
            <w:webHidden/>
          </w:rPr>
          <w:fldChar w:fldCharType="separate"/>
        </w:r>
        <w:r w:rsidR="00AB36D6">
          <w:rPr>
            <w:noProof/>
            <w:webHidden/>
          </w:rPr>
          <w:t>3</w:t>
        </w:r>
        <w:r w:rsidR="00962077">
          <w:rPr>
            <w:noProof/>
            <w:webHidden/>
          </w:rPr>
          <w:fldChar w:fldCharType="end"/>
        </w:r>
      </w:hyperlink>
    </w:p>
    <w:p w14:paraId="0C02A490" w14:textId="77777777" w:rsidR="00962077" w:rsidRDefault="00AB00ED">
      <w:pPr>
        <w:pStyle w:val="TOC2"/>
        <w:rPr>
          <w:rFonts w:asciiTheme="minorHAnsi" w:eastAsiaTheme="minorEastAsia" w:hAnsiTheme="minorHAnsi" w:cstheme="minorBidi"/>
          <w:noProof/>
          <w:sz w:val="22"/>
          <w:szCs w:val="22"/>
        </w:rPr>
      </w:pPr>
      <w:hyperlink w:anchor="_Toc400607149" w:history="1">
        <w:r w:rsidR="00962077" w:rsidRPr="000A34E9">
          <w:rPr>
            <w:rStyle w:val="Hyperlink"/>
            <w:noProof/>
          </w:rPr>
          <w:t>1.3</w:t>
        </w:r>
        <w:r w:rsidR="00962077">
          <w:rPr>
            <w:rFonts w:asciiTheme="minorHAnsi" w:eastAsiaTheme="minorEastAsia" w:hAnsiTheme="minorHAnsi" w:cstheme="minorBidi"/>
            <w:noProof/>
            <w:sz w:val="22"/>
            <w:szCs w:val="22"/>
          </w:rPr>
          <w:tab/>
        </w:r>
        <w:r w:rsidR="00962077" w:rsidRPr="000A34E9">
          <w:rPr>
            <w:rStyle w:val="Hyperlink"/>
            <w:noProof/>
          </w:rPr>
          <w:t>Reasons for and Benefits of Electronic Reporting with E2</w:t>
        </w:r>
        <w:r w:rsidR="00962077">
          <w:rPr>
            <w:noProof/>
            <w:webHidden/>
          </w:rPr>
          <w:tab/>
        </w:r>
        <w:r w:rsidR="00962077">
          <w:rPr>
            <w:noProof/>
            <w:webHidden/>
          </w:rPr>
          <w:fldChar w:fldCharType="begin"/>
        </w:r>
        <w:r w:rsidR="00962077">
          <w:rPr>
            <w:noProof/>
            <w:webHidden/>
          </w:rPr>
          <w:instrText xml:space="preserve"> PAGEREF _Toc400607149 \h </w:instrText>
        </w:r>
        <w:r w:rsidR="00962077">
          <w:rPr>
            <w:noProof/>
            <w:webHidden/>
          </w:rPr>
        </w:r>
        <w:r w:rsidR="00962077">
          <w:rPr>
            <w:noProof/>
            <w:webHidden/>
          </w:rPr>
          <w:fldChar w:fldCharType="separate"/>
        </w:r>
        <w:r w:rsidR="00AB36D6">
          <w:rPr>
            <w:noProof/>
            <w:webHidden/>
          </w:rPr>
          <w:t>4</w:t>
        </w:r>
        <w:r w:rsidR="00962077">
          <w:rPr>
            <w:noProof/>
            <w:webHidden/>
          </w:rPr>
          <w:fldChar w:fldCharType="end"/>
        </w:r>
      </w:hyperlink>
    </w:p>
    <w:p w14:paraId="5C6FF231" w14:textId="77777777" w:rsidR="00962077" w:rsidRDefault="00AB00ED">
      <w:pPr>
        <w:pStyle w:val="TOC2"/>
        <w:rPr>
          <w:rFonts w:asciiTheme="minorHAnsi" w:eastAsiaTheme="minorEastAsia" w:hAnsiTheme="minorHAnsi" w:cstheme="minorBidi"/>
          <w:noProof/>
          <w:sz w:val="22"/>
          <w:szCs w:val="22"/>
        </w:rPr>
      </w:pPr>
      <w:hyperlink w:anchor="_Toc400607150" w:history="1">
        <w:r w:rsidR="00962077" w:rsidRPr="000A34E9">
          <w:rPr>
            <w:rStyle w:val="Hyperlink"/>
            <w:noProof/>
          </w:rPr>
          <w:t>1.4</w:t>
        </w:r>
        <w:r w:rsidR="00962077">
          <w:rPr>
            <w:rFonts w:asciiTheme="minorHAnsi" w:eastAsiaTheme="minorEastAsia" w:hAnsiTheme="minorHAnsi" w:cstheme="minorBidi"/>
            <w:noProof/>
            <w:sz w:val="22"/>
            <w:szCs w:val="22"/>
          </w:rPr>
          <w:tab/>
        </w:r>
        <w:r w:rsidR="00962077" w:rsidRPr="000A34E9">
          <w:rPr>
            <w:rStyle w:val="Hyperlink"/>
            <w:noProof/>
          </w:rPr>
          <w:t>E2 Contact Information</w:t>
        </w:r>
        <w:r w:rsidR="00962077">
          <w:rPr>
            <w:noProof/>
            <w:webHidden/>
          </w:rPr>
          <w:tab/>
        </w:r>
        <w:r w:rsidR="00962077">
          <w:rPr>
            <w:noProof/>
            <w:webHidden/>
          </w:rPr>
          <w:fldChar w:fldCharType="begin"/>
        </w:r>
        <w:r w:rsidR="00962077">
          <w:rPr>
            <w:noProof/>
            <w:webHidden/>
          </w:rPr>
          <w:instrText xml:space="preserve"> PAGEREF _Toc400607150 \h </w:instrText>
        </w:r>
        <w:r w:rsidR="00962077">
          <w:rPr>
            <w:noProof/>
            <w:webHidden/>
          </w:rPr>
        </w:r>
        <w:r w:rsidR="00962077">
          <w:rPr>
            <w:noProof/>
            <w:webHidden/>
          </w:rPr>
          <w:fldChar w:fldCharType="separate"/>
        </w:r>
        <w:r w:rsidR="00AB36D6">
          <w:rPr>
            <w:noProof/>
            <w:webHidden/>
          </w:rPr>
          <w:t>4</w:t>
        </w:r>
        <w:r w:rsidR="00962077">
          <w:rPr>
            <w:noProof/>
            <w:webHidden/>
          </w:rPr>
          <w:fldChar w:fldCharType="end"/>
        </w:r>
      </w:hyperlink>
    </w:p>
    <w:p w14:paraId="4DAB1F63" w14:textId="77777777" w:rsidR="00962077" w:rsidRDefault="00AB00ED">
      <w:pPr>
        <w:pStyle w:val="TOC2"/>
        <w:rPr>
          <w:rFonts w:asciiTheme="minorHAnsi" w:eastAsiaTheme="minorEastAsia" w:hAnsiTheme="minorHAnsi" w:cstheme="minorBidi"/>
          <w:noProof/>
          <w:sz w:val="22"/>
          <w:szCs w:val="22"/>
        </w:rPr>
      </w:pPr>
      <w:hyperlink w:anchor="_Toc400607151" w:history="1">
        <w:r w:rsidR="00962077" w:rsidRPr="000A34E9">
          <w:rPr>
            <w:rStyle w:val="Hyperlink"/>
            <w:noProof/>
          </w:rPr>
          <w:t>1.5</w:t>
        </w:r>
        <w:r w:rsidR="00962077">
          <w:rPr>
            <w:rFonts w:asciiTheme="minorHAnsi" w:eastAsiaTheme="minorEastAsia" w:hAnsiTheme="minorHAnsi" w:cstheme="minorBidi"/>
            <w:noProof/>
            <w:sz w:val="22"/>
            <w:szCs w:val="22"/>
          </w:rPr>
          <w:tab/>
        </w:r>
        <w:r w:rsidR="00962077" w:rsidRPr="000A34E9">
          <w:rPr>
            <w:rStyle w:val="Hyperlink"/>
            <w:noProof/>
          </w:rPr>
          <w:t>E2 System Overview</w:t>
        </w:r>
        <w:r w:rsidR="00962077">
          <w:rPr>
            <w:noProof/>
            <w:webHidden/>
          </w:rPr>
          <w:tab/>
        </w:r>
        <w:r w:rsidR="00962077">
          <w:rPr>
            <w:noProof/>
            <w:webHidden/>
          </w:rPr>
          <w:fldChar w:fldCharType="begin"/>
        </w:r>
        <w:r w:rsidR="00962077">
          <w:rPr>
            <w:noProof/>
            <w:webHidden/>
          </w:rPr>
          <w:instrText xml:space="preserve"> PAGEREF _Toc400607151 \h </w:instrText>
        </w:r>
        <w:r w:rsidR="00962077">
          <w:rPr>
            <w:noProof/>
            <w:webHidden/>
          </w:rPr>
        </w:r>
        <w:r w:rsidR="00962077">
          <w:rPr>
            <w:noProof/>
            <w:webHidden/>
          </w:rPr>
          <w:fldChar w:fldCharType="separate"/>
        </w:r>
        <w:r w:rsidR="00AB36D6">
          <w:rPr>
            <w:noProof/>
            <w:webHidden/>
          </w:rPr>
          <w:t>4</w:t>
        </w:r>
        <w:r w:rsidR="00962077">
          <w:rPr>
            <w:noProof/>
            <w:webHidden/>
          </w:rPr>
          <w:fldChar w:fldCharType="end"/>
        </w:r>
      </w:hyperlink>
    </w:p>
    <w:p w14:paraId="38DFEDC9" w14:textId="77777777" w:rsidR="00962077" w:rsidRDefault="00AB00ED">
      <w:pPr>
        <w:pStyle w:val="TOC1"/>
        <w:rPr>
          <w:rFonts w:asciiTheme="minorHAnsi" w:eastAsiaTheme="minorEastAsia" w:hAnsiTheme="minorHAnsi" w:cstheme="minorBidi"/>
          <w:b w:val="0"/>
          <w:noProof/>
          <w:sz w:val="22"/>
          <w:szCs w:val="22"/>
        </w:rPr>
      </w:pPr>
      <w:hyperlink w:anchor="_Toc400607152" w:history="1">
        <w:r w:rsidR="00962077" w:rsidRPr="000A34E9">
          <w:rPr>
            <w:rStyle w:val="Hyperlink"/>
            <w:noProof/>
          </w:rPr>
          <w:t>2</w:t>
        </w:r>
        <w:r w:rsidR="00962077">
          <w:rPr>
            <w:rFonts w:asciiTheme="minorHAnsi" w:eastAsiaTheme="minorEastAsia" w:hAnsiTheme="minorHAnsi" w:cstheme="minorBidi"/>
            <w:b w:val="0"/>
            <w:noProof/>
            <w:sz w:val="22"/>
            <w:szCs w:val="22"/>
          </w:rPr>
          <w:tab/>
        </w:r>
        <w:r w:rsidR="00962077" w:rsidRPr="000A34E9">
          <w:rPr>
            <w:rStyle w:val="Hyperlink"/>
            <w:noProof/>
          </w:rPr>
          <w:t>Minimum System Requirements</w:t>
        </w:r>
        <w:r w:rsidR="00962077">
          <w:rPr>
            <w:noProof/>
            <w:webHidden/>
          </w:rPr>
          <w:tab/>
        </w:r>
        <w:r w:rsidR="00962077">
          <w:rPr>
            <w:noProof/>
            <w:webHidden/>
          </w:rPr>
          <w:fldChar w:fldCharType="begin"/>
        </w:r>
        <w:r w:rsidR="00962077">
          <w:rPr>
            <w:noProof/>
            <w:webHidden/>
          </w:rPr>
          <w:instrText xml:space="preserve"> PAGEREF _Toc400607152 \h </w:instrText>
        </w:r>
        <w:r w:rsidR="00962077">
          <w:rPr>
            <w:noProof/>
            <w:webHidden/>
          </w:rPr>
        </w:r>
        <w:r w:rsidR="00962077">
          <w:rPr>
            <w:noProof/>
            <w:webHidden/>
          </w:rPr>
          <w:fldChar w:fldCharType="separate"/>
        </w:r>
        <w:r w:rsidR="00AB36D6">
          <w:rPr>
            <w:noProof/>
            <w:webHidden/>
          </w:rPr>
          <w:t>6</w:t>
        </w:r>
        <w:r w:rsidR="00962077">
          <w:rPr>
            <w:noProof/>
            <w:webHidden/>
          </w:rPr>
          <w:fldChar w:fldCharType="end"/>
        </w:r>
      </w:hyperlink>
    </w:p>
    <w:p w14:paraId="01B2032D" w14:textId="77777777" w:rsidR="00962077" w:rsidRDefault="00AB00ED">
      <w:pPr>
        <w:pStyle w:val="TOC1"/>
        <w:rPr>
          <w:rFonts w:asciiTheme="minorHAnsi" w:eastAsiaTheme="minorEastAsia" w:hAnsiTheme="minorHAnsi" w:cstheme="minorBidi"/>
          <w:b w:val="0"/>
          <w:noProof/>
          <w:sz w:val="22"/>
          <w:szCs w:val="22"/>
        </w:rPr>
      </w:pPr>
      <w:hyperlink w:anchor="_Toc400607153" w:history="1">
        <w:r w:rsidR="00962077" w:rsidRPr="000A34E9">
          <w:rPr>
            <w:rStyle w:val="Hyperlink"/>
            <w:noProof/>
          </w:rPr>
          <w:t>3</w:t>
        </w:r>
        <w:r w:rsidR="00962077">
          <w:rPr>
            <w:rFonts w:asciiTheme="minorHAnsi" w:eastAsiaTheme="minorEastAsia" w:hAnsiTheme="minorHAnsi" w:cstheme="minorBidi"/>
            <w:b w:val="0"/>
            <w:noProof/>
            <w:sz w:val="22"/>
            <w:szCs w:val="22"/>
          </w:rPr>
          <w:tab/>
        </w:r>
        <w:r w:rsidR="00962077" w:rsidRPr="000A34E9">
          <w:rPr>
            <w:rStyle w:val="Hyperlink"/>
            <w:noProof/>
          </w:rPr>
          <w:t>E2-DWR System Description</w:t>
        </w:r>
        <w:r w:rsidR="00962077">
          <w:rPr>
            <w:noProof/>
            <w:webHidden/>
          </w:rPr>
          <w:tab/>
        </w:r>
        <w:r w:rsidR="00962077">
          <w:rPr>
            <w:noProof/>
            <w:webHidden/>
          </w:rPr>
          <w:fldChar w:fldCharType="begin"/>
        </w:r>
        <w:r w:rsidR="00962077">
          <w:rPr>
            <w:noProof/>
            <w:webHidden/>
          </w:rPr>
          <w:instrText xml:space="preserve"> PAGEREF _Toc400607153 \h </w:instrText>
        </w:r>
        <w:r w:rsidR="00962077">
          <w:rPr>
            <w:noProof/>
            <w:webHidden/>
          </w:rPr>
        </w:r>
        <w:r w:rsidR="00962077">
          <w:rPr>
            <w:noProof/>
            <w:webHidden/>
          </w:rPr>
          <w:fldChar w:fldCharType="separate"/>
        </w:r>
        <w:r w:rsidR="00AB36D6">
          <w:rPr>
            <w:noProof/>
            <w:webHidden/>
          </w:rPr>
          <w:t>7</w:t>
        </w:r>
        <w:r w:rsidR="00962077">
          <w:rPr>
            <w:noProof/>
            <w:webHidden/>
          </w:rPr>
          <w:fldChar w:fldCharType="end"/>
        </w:r>
      </w:hyperlink>
    </w:p>
    <w:p w14:paraId="25308FF2" w14:textId="77777777" w:rsidR="00962077" w:rsidRDefault="00AB00ED">
      <w:pPr>
        <w:pStyle w:val="TOC2"/>
        <w:rPr>
          <w:rFonts w:asciiTheme="minorHAnsi" w:eastAsiaTheme="minorEastAsia" w:hAnsiTheme="minorHAnsi" w:cstheme="minorBidi"/>
          <w:noProof/>
          <w:sz w:val="22"/>
          <w:szCs w:val="22"/>
        </w:rPr>
      </w:pPr>
      <w:hyperlink w:anchor="_Toc400607154" w:history="1">
        <w:r w:rsidR="00962077" w:rsidRPr="000A34E9">
          <w:rPr>
            <w:rStyle w:val="Hyperlink"/>
            <w:noProof/>
          </w:rPr>
          <w:t>3.1</w:t>
        </w:r>
        <w:r w:rsidR="00962077">
          <w:rPr>
            <w:rFonts w:asciiTheme="minorHAnsi" w:eastAsiaTheme="minorEastAsia" w:hAnsiTheme="minorHAnsi" w:cstheme="minorBidi"/>
            <w:noProof/>
            <w:sz w:val="22"/>
            <w:szCs w:val="22"/>
          </w:rPr>
          <w:tab/>
        </w:r>
        <w:r w:rsidR="00962077" w:rsidRPr="000A34E9">
          <w:rPr>
            <w:rStyle w:val="Hyperlink"/>
            <w:noProof/>
          </w:rPr>
          <w:t>Abbreviated eDWR Submission Process for Public Water System:</w:t>
        </w:r>
        <w:r w:rsidR="00962077">
          <w:rPr>
            <w:noProof/>
            <w:webHidden/>
          </w:rPr>
          <w:tab/>
        </w:r>
        <w:r w:rsidR="00962077">
          <w:rPr>
            <w:noProof/>
            <w:webHidden/>
          </w:rPr>
          <w:fldChar w:fldCharType="begin"/>
        </w:r>
        <w:r w:rsidR="00962077">
          <w:rPr>
            <w:noProof/>
            <w:webHidden/>
          </w:rPr>
          <w:instrText xml:space="preserve"> PAGEREF _Toc400607154 \h </w:instrText>
        </w:r>
        <w:r w:rsidR="00962077">
          <w:rPr>
            <w:noProof/>
            <w:webHidden/>
          </w:rPr>
        </w:r>
        <w:r w:rsidR="00962077">
          <w:rPr>
            <w:noProof/>
            <w:webHidden/>
          </w:rPr>
          <w:fldChar w:fldCharType="separate"/>
        </w:r>
        <w:r w:rsidR="00AB36D6">
          <w:rPr>
            <w:noProof/>
            <w:webHidden/>
          </w:rPr>
          <w:t>7</w:t>
        </w:r>
        <w:r w:rsidR="00962077">
          <w:rPr>
            <w:noProof/>
            <w:webHidden/>
          </w:rPr>
          <w:fldChar w:fldCharType="end"/>
        </w:r>
      </w:hyperlink>
    </w:p>
    <w:p w14:paraId="530EEC0A" w14:textId="77777777" w:rsidR="00962077" w:rsidRDefault="00AB00ED">
      <w:pPr>
        <w:pStyle w:val="TOC1"/>
        <w:rPr>
          <w:rFonts w:asciiTheme="minorHAnsi" w:eastAsiaTheme="minorEastAsia" w:hAnsiTheme="minorHAnsi" w:cstheme="minorBidi"/>
          <w:b w:val="0"/>
          <w:noProof/>
          <w:sz w:val="22"/>
          <w:szCs w:val="22"/>
        </w:rPr>
      </w:pPr>
      <w:hyperlink w:anchor="_Toc400607155" w:history="1">
        <w:r w:rsidR="00962077" w:rsidRPr="000A34E9">
          <w:rPr>
            <w:rStyle w:val="Hyperlink"/>
            <w:noProof/>
          </w:rPr>
          <w:t>4</w:t>
        </w:r>
        <w:r w:rsidR="00962077">
          <w:rPr>
            <w:rFonts w:asciiTheme="minorHAnsi" w:eastAsiaTheme="minorEastAsia" w:hAnsiTheme="minorHAnsi" w:cstheme="minorBidi"/>
            <w:b w:val="0"/>
            <w:noProof/>
            <w:sz w:val="22"/>
            <w:szCs w:val="22"/>
          </w:rPr>
          <w:tab/>
        </w:r>
        <w:r w:rsidR="00962077" w:rsidRPr="000A34E9">
          <w:rPr>
            <w:rStyle w:val="Hyperlink"/>
            <w:noProof/>
          </w:rPr>
          <w:t>Getting Started</w:t>
        </w:r>
        <w:r w:rsidR="00962077">
          <w:rPr>
            <w:noProof/>
            <w:webHidden/>
          </w:rPr>
          <w:tab/>
        </w:r>
        <w:r w:rsidR="00962077">
          <w:rPr>
            <w:noProof/>
            <w:webHidden/>
          </w:rPr>
          <w:fldChar w:fldCharType="begin"/>
        </w:r>
        <w:r w:rsidR="00962077">
          <w:rPr>
            <w:noProof/>
            <w:webHidden/>
          </w:rPr>
          <w:instrText xml:space="preserve"> PAGEREF _Toc400607155 \h </w:instrText>
        </w:r>
        <w:r w:rsidR="00962077">
          <w:rPr>
            <w:noProof/>
            <w:webHidden/>
          </w:rPr>
        </w:r>
        <w:r w:rsidR="00962077">
          <w:rPr>
            <w:noProof/>
            <w:webHidden/>
          </w:rPr>
          <w:fldChar w:fldCharType="separate"/>
        </w:r>
        <w:r w:rsidR="00AB36D6">
          <w:rPr>
            <w:noProof/>
            <w:webHidden/>
          </w:rPr>
          <w:t>8</w:t>
        </w:r>
        <w:r w:rsidR="00962077">
          <w:rPr>
            <w:noProof/>
            <w:webHidden/>
          </w:rPr>
          <w:fldChar w:fldCharType="end"/>
        </w:r>
      </w:hyperlink>
    </w:p>
    <w:p w14:paraId="7E822427" w14:textId="77777777" w:rsidR="00962077" w:rsidRDefault="00AB00ED">
      <w:pPr>
        <w:pStyle w:val="TOC2"/>
        <w:rPr>
          <w:rFonts w:asciiTheme="minorHAnsi" w:eastAsiaTheme="minorEastAsia" w:hAnsiTheme="minorHAnsi" w:cstheme="minorBidi"/>
          <w:noProof/>
          <w:sz w:val="22"/>
          <w:szCs w:val="22"/>
        </w:rPr>
      </w:pPr>
      <w:hyperlink w:anchor="_Toc400607156" w:history="1">
        <w:r w:rsidR="00962077" w:rsidRPr="000A34E9">
          <w:rPr>
            <w:rStyle w:val="Hyperlink"/>
            <w:noProof/>
          </w:rPr>
          <w:t>4.1</w:t>
        </w:r>
        <w:r w:rsidR="00962077">
          <w:rPr>
            <w:rFonts w:asciiTheme="minorHAnsi" w:eastAsiaTheme="minorEastAsia" w:hAnsiTheme="minorHAnsi" w:cstheme="minorBidi"/>
            <w:noProof/>
            <w:sz w:val="22"/>
            <w:szCs w:val="22"/>
          </w:rPr>
          <w:tab/>
        </w:r>
        <w:r w:rsidR="00962077" w:rsidRPr="000A34E9">
          <w:rPr>
            <w:rStyle w:val="Hyperlink"/>
            <w:noProof/>
          </w:rPr>
          <w:t>Creating a STEERS User Profile</w:t>
        </w:r>
        <w:r w:rsidR="00962077">
          <w:rPr>
            <w:noProof/>
            <w:webHidden/>
          </w:rPr>
          <w:tab/>
        </w:r>
        <w:r w:rsidR="00962077">
          <w:rPr>
            <w:noProof/>
            <w:webHidden/>
          </w:rPr>
          <w:fldChar w:fldCharType="begin"/>
        </w:r>
        <w:r w:rsidR="00962077">
          <w:rPr>
            <w:noProof/>
            <w:webHidden/>
          </w:rPr>
          <w:instrText xml:space="preserve"> PAGEREF _Toc400607156 \h </w:instrText>
        </w:r>
        <w:r w:rsidR="00962077">
          <w:rPr>
            <w:noProof/>
            <w:webHidden/>
          </w:rPr>
        </w:r>
        <w:r w:rsidR="00962077">
          <w:rPr>
            <w:noProof/>
            <w:webHidden/>
          </w:rPr>
          <w:fldChar w:fldCharType="separate"/>
        </w:r>
        <w:r w:rsidR="00AB36D6">
          <w:rPr>
            <w:noProof/>
            <w:webHidden/>
          </w:rPr>
          <w:t>8</w:t>
        </w:r>
        <w:r w:rsidR="00962077">
          <w:rPr>
            <w:noProof/>
            <w:webHidden/>
          </w:rPr>
          <w:fldChar w:fldCharType="end"/>
        </w:r>
      </w:hyperlink>
    </w:p>
    <w:p w14:paraId="61B1FB47" w14:textId="77777777" w:rsidR="00962077" w:rsidRDefault="00AB00ED">
      <w:pPr>
        <w:pStyle w:val="TOC1"/>
        <w:rPr>
          <w:rFonts w:asciiTheme="minorHAnsi" w:eastAsiaTheme="minorEastAsia" w:hAnsiTheme="minorHAnsi" w:cstheme="minorBidi"/>
          <w:b w:val="0"/>
          <w:noProof/>
          <w:sz w:val="22"/>
          <w:szCs w:val="22"/>
        </w:rPr>
      </w:pPr>
      <w:hyperlink w:anchor="_Toc400607157" w:history="1">
        <w:r w:rsidR="00962077" w:rsidRPr="000A34E9">
          <w:rPr>
            <w:rStyle w:val="Hyperlink"/>
            <w:noProof/>
          </w:rPr>
          <w:t>5</w:t>
        </w:r>
        <w:r w:rsidR="00962077">
          <w:rPr>
            <w:rFonts w:asciiTheme="minorHAnsi" w:eastAsiaTheme="minorEastAsia" w:hAnsiTheme="minorHAnsi" w:cstheme="minorBidi"/>
            <w:b w:val="0"/>
            <w:noProof/>
            <w:sz w:val="22"/>
            <w:szCs w:val="22"/>
          </w:rPr>
          <w:tab/>
        </w:r>
        <w:r w:rsidR="00962077" w:rsidRPr="000A34E9">
          <w:rPr>
            <w:rStyle w:val="Hyperlink"/>
            <w:noProof/>
          </w:rPr>
          <w:t>E2-eDWR Online Data Entry Form</w:t>
        </w:r>
        <w:r w:rsidR="00962077">
          <w:rPr>
            <w:noProof/>
            <w:webHidden/>
          </w:rPr>
          <w:tab/>
        </w:r>
        <w:r w:rsidR="00962077">
          <w:rPr>
            <w:noProof/>
            <w:webHidden/>
          </w:rPr>
          <w:fldChar w:fldCharType="begin"/>
        </w:r>
        <w:r w:rsidR="00962077">
          <w:rPr>
            <w:noProof/>
            <w:webHidden/>
          </w:rPr>
          <w:instrText xml:space="preserve"> PAGEREF _Toc400607157 \h </w:instrText>
        </w:r>
        <w:r w:rsidR="00962077">
          <w:rPr>
            <w:noProof/>
            <w:webHidden/>
          </w:rPr>
        </w:r>
        <w:r w:rsidR="00962077">
          <w:rPr>
            <w:noProof/>
            <w:webHidden/>
          </w:rPr>
          <w:fldChar w:fldCharType="separate"/>
        </w:r>
        <w:r w:rsidR="00AB36D6">
          <w:rPr>
            <w:noProof/>
            <w:webHidden/>
          </w:rPr>
          <w:t>18</w:t>
        </w:r>
        <w:r w:rsidR="00962077">
          <w:rPr>
            <w:noProof/>
            <w:webHidden/>
          </w:rPr>
          <w:fldChar w:fldCharType="end"/>
        </w:r>
      </w:hyperlink>
    </w:p>
    <w:p w14:paraId="0401D09A" w14:textId="77777777" w:rsidR="00962077" w:rsidRDefault="00AB00ED">
      <w:pPr>
        <w:pStyle w:val="TOC2"/>
        <w:rPr>
          <w:rFonts w:asciiTheme="minorHAnsi" w:eastAsiaTheme="minorEastAsia" w:hAnsiTheme="minorHAnsi" w:cstheme="minorBidi"/>
          <w:noProof/>
          <w:sz w:val="22"/>
          <w:szCs w:val="22"/>
        </w:rPr>
      </w:pPr>
      <w:hyperlink w:anchor="_Toc400607158" w:history="1">
        <w:r w:rsidR="00962077" w:rsidRPr="000A34E9">
          <w:rPr>
            <w:rStyle w:val="Hyperlink"/>
            <w:noProof/>
          </w:rPr>
          <w:t>5.1</w:t>
        </w:r>
        <w:r w:rsidR="00962077">
          <w:rPr>
            <w:rFonts w:asciiTheme="minorHAnsi" w:eastAsiaTheme="minorEastAsia" w:hAnsiTheme="minorHAnsi" w:cstheme="minorBidi"/>
            <w:noProof/>
            <w:sz w:val="22"/>
            <w:szCs w:val="22"/>
          </w:rPr>
          <w:tab/>
        </w:r>
        <w:r w:rsidR="00962077" w:rsidRPr="000A34E9">
          <w:rPr>
            <w:rStyle w:val="Hyperlink"/>
            <w:noProof/>
          </w:rPr>
          <w:t>Online Data Entry Form for Disinfectant Level Quarterly Operating Report (DLQOR)</w:t>
        </w:r>
        <w:r w:rsidR="00962077">
          <w:rPr>
            <w:noProof/>
            <w:webHidden/>
          </w:rPr>
          <w:tab/>
        </w:r>
        <w:r w:rsidR="00962077">
          <w:rPr>
            <w:noProof/>
            <w:webHidden/>
          </w:rPr>
          <w:fldChar w:fldCharType="begin"/>
        </w:r>
        <w:r w:rsidR="00962077">
          <w:rPr>
            <w:noProof/>
            <w:webHidden/>
          </w:rPr>
          <w:instrText xml:space="preserve"> PAGEREF _Toc400607158 \h </w:instrText>
        </w:r>
        <w:r w:rsidR="00962077">
          <w:rPr>
            <w:noProof/>
            <w:webHidden/>
          </w:rPr>
        </w:r>
        <w:r w:rsidR="00962077">
          <w:rPr>
            <w:noProof/>
            <w:webHidden/>
          </w:rPr>
          <w:fldChar w:fldCharType="separate"/>
        </w:r>
        <w:r w:rsidR="00AB36D6">
          <w:rPr>
            <w:noProof/>
            <w:webHidden/>
          </w:rPr>
          <w:t>18</w:t>
        </w:r>
        <w:r w:rsidR="00962077">
          <w:rPr>
            <w:noProof/>
            <w:webHidden/>
          </w:rPr>
          <w:fldChar w:fldCharType="end"/>
        </w:r>
      </w:hyperlink>
    </w:p>
    <w:p w14:paraId="54AC5672" w14:textId="77777777" w:rsidR="00276947" w:rsidRDefault="00707259" w:rsidP="00065E02">
      <w:pPr>
        <w:pStyle w:val="Heading1"/>
        <w:numPr>
          <w:ilvl w:val="0"/>
          <w:numId w:val="0"/>
        </w:numPr>
        <w:spacing w:before="120" w:after="120"/>
      </w:pPr>
      <w:r w:rsidRPr="00A86119">
        <w:rPr>
          <w:rFonts w:ascii="Times New Roman" w:hAnsi="Times New Roman" w:cs="Times New Roman"/>
          <w:bCs w:val="0"/>
          <w:kern w:val="0"/>
          <w:sz w:val="24"/>
          <w:szCs w:val="24"/>
        </w:rPr>
        <w:fldChar w:fldCharType="end"/>
      </w:r>
    </w:p>
    <w:p w14:paraId="727D3D96" w14:textId="77777777" w:rsidR="00CE7762" w:rsidRPr="00962077" w:rsidRDefault="00276947" w:rsidP="00962077">
      <w:pPr>
        <w:pStyle w:val="Heading1"/>
      </w:pPr>
      <w:r>
        <w:br w:type="page"/>
      </w:r>
      <w:bookmarkStart w:id="4" w:name="_Toc400607146"/>
      <w:r w:rsidR="00CE7762" w:rsidRPr="00962077">
        <w:lastRenderedPageBreak/>
        <w:t>Introduction</w:t>
      </w:r>
      <w:bookmarkEnd w:id="4"/>
    </w:p>
    <w:p w14:paraId="49B08C18" w14:textId="77777777" w:rsidR="00886715" w:rsidRPr="00962077" w:rsidRDefault="00886715" w:rsidP="00962077">
      <w:pPr>
        <w:pStyle w:val="Heading2"/>
      </w:pPr>
      <w:bookmarkStart w:id="5" w:name="_Toc389744915"/>
      <w:bookmarkStart w:id="6" w:name="_Toc400607147"/>
      <w:bookmarkStart w:id="7" w:name="_Toc111974751"/>
      <w:r w:rsidRPr="00962077">
        <w:t>State of Texas Environmental Electronic Reporting System (STEERS)</w:t>
      </w:r>
      <w:bookmarkEnd w:id="5"/>
      <w:bookmarkEnd w:id="6"/>
    </w:p>
    <w:p w14:paraId="14FB3E14" w14:textId="77777777" w:rsidR="0032697F" w:rsidRDefault="00886715" w:rsidP="00886715">
      <w:r>
        <w:t xml:space="preserve">STEERS provides </w:t>
      </w:r>
      <w:r w:rsidR="00F64CD3">
        <w:t xml:space="preserve">a platform </w:t>
      </w:r>
      <w:r>
        <w:t>to the public for on-line access to the</w:t>
      </w:r>
      <w:r w:rsidR="00F64CD3">
        <w:t xml:space="preserve"> Electronic Environmental</w:t>
      </w:r>
      <w:r>
        <w:t xml:space="preserve"> </w:t>
      </w:r>
      <w:r w:rsidR="00F64CD3">
        <w:t>(</w:t>
      </w:r>
      <w:r>
        <w:t>E2</w:t>
      </w:r>
      <w:r w:rsidR="00F64CD3">
        <w:t>) Reporting</w:t>
      </w:r>
      <w:r>
        <w:t xml:space="preserve"> </w:t>
      </w:r>
      <w:r w:rsidR="00F64CD3">
        <w:t>S</w:t>
      </w:r>
      <w:r>
        <w:t>ystem plus several other regulatory programing areas of the TCEQ. An individual obtains a free STEERS account with which they have on-line access to add, update, renew and modify their accounts for a number of regulatory programs.</w:t>
      </w:r>
      <w:r w:rsidR="006075B6">
        <w:t xml:space="preserve">  STEERS enables secure submission of electronic data which satisfies EPA </w:t>
      </w:r>
      <w:proofErr w:type="spellStart"/>
      <w:r w:rsidR="006075B6">
        <w:t>CROss</w:t>
      </w:r>
      <w:proofErr w:type="spellEnd"/>
      <w:r w:rsidR="006075B6">
        <w:t xml:space="preserve"> Media Electronic Reporting Rule (CROMERR) requirements.</w:t>
      </w:r>
      <w:r>
        <w:br/>
      </w:r>
      <w:r>
        <w:br/>
        <w:t xml:space="preserve">Individuals that have an issue with STEERS have access to telephone or e-mail assistance from the STEERS team. The STEERS team provides telephone support to the public for help with the STEERS program only. Any issues the individual has with a regulatory program are referred to the program area for assistance. STEERS staff also has access to the Internal Data Application (IDA) to re-set passwords </w:t>
      </w:r>
      <w:r w:rsidR="00D66071">
        <w:t>for users</w:t>
      </w:r>
      <w:r>
        <w:t xml:space="preserve"> </w:t>
      </w:r>
      <w:r w:rsidR="006075B6">
        <w:t>whose accounts are</w:t>
      </w:r>
      <w:r>
        <w:t xml:space="preserve"> lock</w:t>
      </w:r>
      <w:r w:rsidR="006075B6">
        <w:t>ed.</w:t>
      </w:r>
    </w:p>
    <w:p w14:paraId="05893214" w14:textId="77777777" w:rsidR="0032697F" w:rsidRDefault="0032697F" w:rsidP="00886715"/>
    <w:p w14:paraId="7B52CE34" w14:textId="77777777" w:rsidR="0032697F" w:rsidRPr="00F42B9D" w:rsidRDefault="0032697F" w:rsidP="00886715">
      <w:r>
        <w:t>STEERS Contact</w:t>
      </w:r>
      <w:r w:rsidR="00886715">
        <w:br/>
      </w:r>
    </w:p>
    <w:tbl>
      <w:tblPr>
        <w:tblStyle w:val="TableGrid"/>
        <w:tblW w:w="5715" w:type="dxa"/>
        <w:jc w:val="center"/>
        <w:tblLook w:val="01E0" w:firstRow="1" w:lastRow="1" w:firstColumn="1" w:lastColumn="1" w:noHBand="0" w:noVBand="0"/>
        <w:tblCaption w:val="STEERS Table"/>
      </w:tblPr>
      <w:tblGrid>
        <w:gridCol w:w="5715"/>
      </w:tblGrid>
      <w:tr w:rsidR="00F42B9D" w:rsidRPr="00F42B9D" w14:paraId="2D41E544" w14:textId="77777777" w:rsidTr="00F42B9D">
        <w:trPr>
          <w:tblHeader/>
          <w:jc w:val="center"/>
        </w:trPr>
        <w:tc>
          <w:tcPr>
            <w:tcW w:w="5715" w:type="dxa"/>
          </w:tcPr>
          <w:p w14:paraId="32BD8FC9" w14:textId="77777777" w:rsidR="0032697F" w:rsidRPr="00F42B9D" w:rsidRDefault="0032697F" w:rsidP="0032697F">
            <w:pPr>
              <w:jc w:val="center"/>
              <w:rPr>
                <w:b/>
              </w:rPr>
            </w:pPr>
            <w:r w:rsidRPr="00F42B9D">
              <w:rPr>
                <w:b/>
              </w:rPr>
              <w:t>State of Texas Environmental Electronic Reporting System (STEERS)</w:t>
            </w:r>
          </w:p>
        </w:tc>
      </w:tr>
      <w:tr w:rsidR="0032697F" w14:paraId="310FC324" w14:textId="77777777" w:rsidTr="00F42B9D">
        <w:trPr>
          <w:jc w:val="center"/>
        </w:trPr>
        <w:tc>
          <w:tcPr>
            <w:tcW w:w="5715" w:type="dxa"/>
          </w:tcPr>
          <w:p w14:paraId="540533F9" w14:textId="77777777" w:rsidR="0032697F" w:rsidRPr="00F42B9D" w:rsidRDefault="0032697F" w:rsidP="0032697F">
            <w:r w:rsidRPr="00F42B9D">
              <w:t>Texas Commission on Environmental Quality (TCEQ)</w:t>
            </w:r>
          </w:p>
          <w:p w14:paraId="66A7C23A" w14:textId="77777777" w:rsidR="0032697F" w:rsidRPr="00F42B9D" w:rsidRDefault="0032697F" w:rsidP="0032697F">
            <w:r w:rsidRPr="00F42B9D">
              <w:t>STEERS Help line</w:t>
            </w:r>
          </w:p>
          <w:p w14:paraId="4CD3250E" w14:textId="77777777" w:rsidR="0032697F" w:rsidRPr="00F42B9D" w:rsidRDefault="0032697F" w:rsidP="0032697F">
            <w:r w:rsidRPr="00F42B9D">
              <w:t>STEERS (MC 226)</w:t>
            </w:r>
          </w:p>
          <w:p w14:paraId="5B4158D6" w14:textId="77777777" w:rsidR="0032697F" w:rsidRPr="00F42B9D" w:rsidRDefault="0032697F" w:rsidP="0032697F">
            <w:r w:rsidRPr="00F42B9D">
              <w:t>E-mail: STEERS@tceq.texas.gov</w:t>
            </w:r>
          </w:p>
          <w:p w14:paraId="74F9DFE8" w14:textId="77777777" w:rsidR="0032697F" w:rsidRPr="00F42B9D" w:rsidRDefault="0032697F" w:rsidP="0032697F">
            <w:r w:rsidRPr="00F42B9D">
              <w:t>Phone:  (512) 239-6925</w:t>
            </w:r>
          </w:p>
        </w:tc>
      </w:tr>
    </w:tbl>
    <w:p w14:paraId="44BDF94B" w14:textId="77777777" w:rsidR="00886715" w:rsidRPr="004B1142" w:rsidRDefault="00886715" w:rsidP="00886715"/>
    <w:p w14:paraId="47119B72" w14:textId="77777777" w:rsidR="00380BD2" w:rsidRPr="00962077" w:rsidRDefault="00380BD2" w:rsidP="00962077">
      <w:pPr>
        <w:pStyle w:val="Heading2"/>
      </w:pPr>
      <w:bookmarkStart w:id="8" w:name="_Toc400607148"/>
      <w:r w:rsidRPr="00962077">
        <w:t>Electronic Environmental Reporting and the E2 System</w:t>
      </w:r>
      <w:bookmarkEnd w:id="7"/>
      <w:bookmarkEnd w:id="8"/>
    </w:p>
    <w:p w14:paraId="09853F28" w14:textId="77777777" w:rsidR="00EA2F78" w:rsidRPr="000726B6" w:rsidRDefault="00EA2F78" w:rsidP="00EA2F78">
      <w:pPr>
        <w:rPr>
          <w:lang w:val="en-GB"/>
        </w:rPr>
      </w:pPr>
      <w:r w:rsidRPr="000726B6">
        <w:rPr>
          <w:lang w:val="en-GB"/>
        </w:rPr>
        <w:t xml:space="preserve">The Electronic Environmental (E2) Reporting System is a web-based </w:t>
      </w:r>
      <w:r w:rsidR="006075B6">
        <w:rPr>
          <w:lang w:val="en-GB"/>
        </w:rPr>
        <w:t>application</w:t>
      </w:r>
      <w:r w:rsidRPr="000726B6">
        <w:rPr>
          <w:lang w:val="en-GB"/>
        </w:rPr>
        <w:t xml:space="preserve"> that allows the regulated community to electronically submit reports to the </w:t>
      </w:r>
      <w:r>
        <w:rPr>
          <w:lang w:val="en-GB"/>
        </w:rPr>
        <w:t>Texas Commission on Environmental Quality (TCEQ)</w:t>
      </w:r>
      <w:r w:rsidRPr="000726B6">
        <w:rPr>
          <w:lang w:val="en-GB"/>
        </w:rPr>
        <w:t>.</w:t>
      </w:r>
      <w:r>
        <w:rPr>
          <w:lang w:val="en-GB"/>
        </w:rPr>
        <w:t xml:space="preserve">  </w:t>
      </w:r>
      <w:r w:rsidRPr="000726B6">
        <w:rPr>
          <w:lang w:val="en-GB"/>
        </w:rPr>
        <w:t>The E2 system provides an alternative to submitting hand-written or paper-based reports that is faster, more efficient, and requires less processing for</w:t>
      </w:r>
      <w:r>
        <w:rPr>
          <w:lang w:val="en-GB"/>
        </w:rPr>
        <w:t xml:space="preserve"> </w:t>
      </w:r>
      <w:r w:rsidRPr="000726B6">
        <w:rPr>
          <w:lang w:val="en-GB"/>
        </w:rPr>
        <w:t xml:space="preserve">water systems and </w:t>
      </w:r>
      <w:r>
        <w:rPr>
          <w:lang w:val="en-GB"/>
        </w:rPr>
        <w:t>TCEQ</w:t>
      </w:r>
      <w:r w:rsidRPr="000726B6">
        <w:rPr>
          <w:lang w:val="en-GB"/>
        </w:rPr>
        <w:t>.  As a fully operational electronic reporting system, all of the necessary legal, security, and electronic signature functionalities have been included to serve as a completely paperless reporting system.</w:t>
      </w:r>
    </w:p>
    <w:p w14:paraId="57D493BB" w14:textId="77777777" w:rsidR="00380BD2" w:rsidRDefault="00380BD2" w:rsidP="00380BD2"/>
    <w:p w14:paraId="1134619A" w14:textId="77777777" w:rsidR="00380BD2" w:rsidRPr="007B56E1" w:rsidRDefault="008E5CCD" w:rsidP="00380BD2">
      <w:r>
        <w:t>The</w:t>
      </w:r>
      <w:r w:rsidR="00380BD2" w:rsidRPr="007B56E1">
        <w:t xml:space="preserve"> E2 system allows </w:t>
      </w:r>
      <w:r w:rsidR="00EA2F78">
        <w:rPr>
          <w:lang w:val="en-GB"/>
        </w:rPr>
        <w:t>public water system</w:t>
      </w:r>
      <w:r w:rsidR="00D2212A">
        <w:rPr>
          <w:lang w:val="en-GB"/>
        </w:rPr>
        <w:t>s</w:t>
      </w:r>
      <w:r w:rsidR="00EA2F78">
        <w:rPr>
          <w:lang w:val="en-GB"/>
        </w:rPr>
        <w:t xml:space="preserve"> (PWS) </w:t>
      </w:r>
      <w:r w:rsidR="00EA2F78" w:rsidRPr="007B56E1">
        <w:t xml:space="preserve">to submit </w:t>
      </w:r>
      <w:r w:rsidR="00EA2F78">
        <w:t xml:space="preserve">the following </w:t>
      </w:r>
      <w:r w:rsidR="00EA2F78" w:rsidRPr="007B56E1">
        <w:t>reports:</w:t>
      </w:r>
    </w:p>
    <w:p w14:paraId="2190FD4E" w14:textId="77777777" w:rsidR="00EA2F78" w:rsidRPr="00F17A1C" w:rsidRDefault="00EA2F78" w:rsidP="00E166D2">
      <w:pPr>
        <w:numPr>
          <w:ilvl w:val="0"/>
          <w:numId w:val="6"/>
        </w:numPr>
        <w:tabs>
          <w:tab w:val="clear" w:pos="1080"/>
          <w:tab w:val="num" w:pos="720"/>
        </w:tabs>
        <w:spacing w:before="120"/>
        <w:ind w:left="720"/>
      </w:pPr>
      <w:r w:rsidRPr="00F17A1C">
        <w:t>Disinfectant Level Quarterly Operating Report (DLQOR)</w:t>
      </w:r>
    </w:p>
    <w:p w14:paraId="52526131" w14:textId="77777777" w:rsidR="00DA1AA6" w:rsidRDefault="00DA1AA6" w:rsidP="00DA1AA6">
      <w:pPr>
        <w:ind w:left="720"/>
      </w:pPr>
    </w:p>
    <w:p w14:paraId="3D67760F" w14:textId="77777777" w:rsidR="00D272C1" w:rsidRPr="00EA2F78" w:rsidRDefault="00D272C1" w:rsidP="00DA1AA6">
      <w:pPr>
        <w:ind w:left="720"/>
      </w:pPr>
    </w:p>
    <w:p w14:paraId="4528EE72" w14:textId="77777777" w:rsidR="00380BD2" w:rsidRPr="00962077" w:rsidRDefault="00380BD2" w:rsidP="00962077">
      <w:pPr>
        <w:pStyle w:val="Heading2"/>
      </w:pPr>
      <w:bookmarkStart w:id="9" w:name="_Toc109737021"/>
      <w:bookmarkStart w:id="10" w:name="_Toc109737022"/>
      <w:bookmarkStart w:id="11" w:name="_Toc109737023"/>
      <w:bookmarkStart w:id="12" w:name="_Toc109737024"/>
      <w:bookmarkStart w:id="13" w:name="_Toc109737025"/>
      <w:bookmarkStart w:id="14" w:name="_Toc109737026"/>
      <w:bookmarkStart w:id="15" w:name="_Toc111974752"/>
      <w:bookmarkStart w:id="16" w:name="_Toc400607149"/>
      <w:bookmarkEnd w:id="9"/>
      <w:bookmarkEnd w:id="10"/>
      <w:bookmarkEnd w:id="11"/>
      <w:bookmarkEnd w:id="12"/>
      <w:bookmarkEnd w:id="13"/>
      <w:bookmarkEnd w:id="14"/>
      <w:r w:rsidRPr="00962077">
        <w:lastRenderedPageBreak/>
        <w:t>Reasons for and Benefits of Electronic Reporting with E2</w:t>
      </w:r>
      <w:bookmarkEnd w:id="15"/>
      <w:bookmarkEnd w:id="16"/>
    </w:p>
    <w:p w14:paraId="4E5072D1" w14:textId="77777777" w:rsidR="00380BD2" w:rsidRPr="00427CA5" w:rsidRDefault="00380BD2" w:rsidP="00380BD2">
      <w:r w:rsidRPr="00427CA5">
        <w:t>Electronic reporting provides the following benefits:</w:t>
      </w:r>
    </w:p>
    <w:p w14:paraId="7F5188E0" w14:textId="77777777" w:rsidR="00380BD2" w:rsidRPr="00427CA5" w:rsidRDefault="00380BD2" w:rsidP="00380BD2"/>
    <w:p w14:paraId="75FCE81E" w14:textId="77777777" w:rsidR="00380BD2" w:rsidRDefault="00380BD2" w:rsidP="00E166D2">
      <w:pPr>
        <w:numPr>
          <w:ilvl w:val="0"/>
          <w:numId w:val="6"/>
        </w:numPr>
        <w:tabs>
          <w:tab w:val="clear" w:pos="1080"/>
          <w:tab w:val="num" w:pos="720"/>
        </w:tabs>
        <w:ind w:left="720"/>
      </w:pPr>
      <w:r w:rsidRPr="0044095F">
        <w:t xml:space="preserve">Gives the </w:t>
      </w:r>
      <w:r>
        <w:t>user</w:t>
      </w:r>
      <w:r w:rsidRPr="0044095F">
        <w:t xml:space="preserve"> greater control over the quality of data flow</w:t>
      </w:r>
    </w:p>
    <w:p w14:paraId="0261B2B9" w14:textId="77777777" w:rsidR="00F64CD3" w:rsidRDefault="00F64CD3" w:rsidP="00E166D2">
      <w:pPr>
        <w:numPr>
          <w:ilvl w:val="0"/>
          <w:numId w:val="6"/>
        </w:numPr>
        <w:tabs>
          <w:tab w:val="clear" w:pos="1080"/>
          <w:tab w:val="num" w:pos="720"/>
        </w:tabs>
        <w:ind w:left="720"/>
      </w:pPr>
      <w:r>
        <w:t>Provides greater assurance of receipt of required re</w:t>
      </w:r>
      <w:r w:rsidR="00B15446">
        <w:t>gulatory reporting documents</w:t>
      </w:r>
    </w:p>
    <w:p w14:paraId="7912255E" w14:textId="77777777" w:rsidR="00380BD2" w:rsidRDefault="00380BD2" w:rsidP="00E166D2">
      <w:pPr>
        <w:numPr>
          <w:ilvl w:val="0"/>
          <w:numId w:val="6"/>
        </w:numPr>
        <w:tabs>
          <w:tab w:val="clear" w:pos="1080"/>
          <w:tab w:val="num" w:pos="720"/>
        </w:tabs>
        <w:ind w:left="720"/>
      </w:pPr>
      <w:r>
        <w:t>Reduces reporting costs by offering a streamlined reporting method using readily available computer tools</w:t>
      </w:r>
    </w:p>
    <w:p w14:paraId="48306FE6" w14:textId="77777777" w:rsidR="00380BD2" w:rsidRDefault="00380BD2" w:rsidP="00E166D2">
      <w:pPr>
        <w:numPr>
          <w:ilvl w:val="0"/>
          <w:numId w:val="6"/>
        </w:numPr>
        <w:tabs>
          <w:tab w:val="clear" w:pos="1080"/>
          <w:tab w:val="num" w:pos="720"/>
        </w:tabs>
        <w:ind w:left="720"/>
      </w:pPr>
      <w:r>
        <w:t>Offers on-line availability of reports and their processing status</w:t>
      </w:r>
    </w:p>
    <w:p w14:paraId="0541B8EE" w14:textId="77777777" w:rsidR="00BE256E" w:rsidRDefault="00380BD2" w:rsidP="00E166D2">
      <w:pPr>
        <w:numPr>
          <w:ilvl w:val="0"/>
          <w:numId w:val="6"/>
        </w:numPr>
        <w:tabs>
          <w:tab w:val="clear" w:pos="1080"/>
          <w:tab w:val="num" w:pos="720"/>
        </w:tabs>
        <w:ind w:left="720"/>
      </w:pPr>
      <w:r>
        <w:t>Improves reported data integrity and security</w:t>
      </w:r>
    </w:p>
    <w:p w14:paraId="456024EE" w14:textId="77777777" w:rsidR="00380BD2" w:rsidRDefault="00380BD2" w:rsidP="00E166D2">
      <w:pPr>
        <w:numPr>
          <w:ilvl w:val="0"/>
          <w:numId w:val="6"/>
        </w:numPr>
        <w:tabs>
          <w:tab w:val="clear" w:pos="1080"/>
          <w:tab w:val="num" w:pos="720"/>
        </w:tabs>
        <w:ind w:left="720"/>
      </w:pPr>
      <w:r>
        <w:t xml:space="preserve">Saves the </w:t>
      </w:r>
      <w:r w:rsidR="00EA2F78">
        <w:t>TCEQ</w:t>
      </w:r>
      <w:r>
        <w:t xml:space="preserve"> costs by reducing, and better utilizing resources required for managing reports</w:t>
      </w:r>
    </w:p>
    <w:p w14:paraId="14758738" w14:textId="77777777" w:rsidR="00380BD2" w:rsidRPr="00711305" w:rsidRDefault="00380BD2" w:rsidP="00E166D2">
      <w:pPr>
        <w:numPr>
          <w:ilvl w:val="0"/>
          <w:numId w:val="6"/>
        </w:numPr>
        <w:tabs>
          <w:tab w:val="clear" w:pos="1080"/>
          <w:tab w:val="num" w:pos="720"/>
        </w:tabs>
        <w:ind w:left="720"/>
      </w:pPr>
      <w:r>
        <w:t xml:space="preserve">Adds to the overall effectiveness of the </w:t>
      </w:r>
      <w:r w:rsidR="00EA2F78">
        <w:t>TCEQ</w:t>
      </w:r>
      <w:r>
        <w:t xml:space="preserve"> program areas with faster response for data analyses, compliance assessment, and decision-making</w:t>
      </w:r>
    </w:p>
    <w:p w14:paraId="7BD13121" w14:textId="77777777" w:rsidR="00380BD2" w:rsidRPr="00962077" w:rsidRDefault="00972D9E" w:rsidP="00962077">
      <w:pPr>
        <w:pStyle w:val="Heading2"/>
      </w:pPr>
      <w:bookmarkStart w:id="17" w:name="_Ref486221785"/>
      <w:bookmarkStart w:id="18" w:name="_Toc111974753"/>
      <w:bookmarkStart w:id="19" w:name="_Toc400607150"/>
      <w:r w:rsidRPr="00962077">
        <w:t xml:space="preserve">E2 </w:t>
      </w:r>
      <w:r w:rsidR="00380BD2" w:rsidRPr="00962077">
        <w:t>Contact Information</w:t>
      </w:r>
      <w:bookmarkEnd w:id="17"/>
      <w:bookmarkEnd w:id="18"/>
      <w:bookmarkEnd w:id="19"/>
    </w:p>
    <w:p w14:paraId="2356AB43" w14:textId="77777777" w:rsidR="009878B0" w:rsidRDefault="0032697F" w:rsidP="00380BD2">
      <w:r>
        <w:t>If you need help entering data, checking on your status/receipt of your data,</w:t>
      </w:r>
      <w:r w:rsidR="00A12E90">
        <w:t xml:space="preserve"> </w:t>
      </w:r>
      <w:proofErr w:type="spellStart"/>
      <w:r w:rsidR="00A12E90">
        <w:t>etc</w:t>
      </w:r>
      <w:proofErr w:type="spellEnd"/>
      <w:r>
        <w:t>, please contact the</w:t>
      </w:r>
      <w:r w:rsidR="009878B0">
        <w:t xml:space="preserve"> TCEQ Main Line and ask for a specific Program Coordinator.</w:t>
      </w:r>
    </w:p>
    <w:p w14:paraId="4EF4EEF3" w14:textId="77777777" w:rsidR="009878B0" w:rsidRDefault="009878B0" w:rsidP="00380BD2"/>
    <w:p w14:paraId="257FB04D" w14:textId="77777777" w:rsidR="009878B0" w:rsidRDefault="009878B0" w:rsidP="009878B0">
      <w:pPr>
        <w:pStyle w:val="ListParagraph"/>
        <w:numPr>
          <w:ilvl w:val="0"/>
          <w:numId w:val="35"/>
        </w:numPr>
      </w:pPr>
      <w:r>
        <w:t>DLQOR Coordinator</w:t>
      </w:r>
    </w:p>
    <w:p w14:paraId="2E9B5383" w14:textId="77777777" w:rsidR="0032697F" w:rsidRDefault="0032697F" w:rsidP="00380BD2"/>
    <w:p w14:paraId="17DFA4C1" w14:textId="77777777" w:rsidR="00380BD2" w:rsidRPr="00427CA5" w:rsidRDefault="00380BD2" w:rsidP="00380BD2">
      <w:r w:rsidRPr="00427CA5">
        <w:t xml:space="preserve">The </w:t>
      </w:r>
      <w:r w:rsidR="009878B0">
        <w:t>Program</w:t>
      </w:r>
      <w:r w:rsidRPr="00427CA5">
        <w:t xml:space="preserve"> Coordinators can be reached at:</w:t>
      </w:r>
    </w:p>
    <w:p w14:paraId="79C0439F" w14:textId="77777777" w:rsidR="00380BD2" w:rsidRPr="00427CA5" w:rsidRDefault="00380BD2" w:rsidP="00380BD2"/>
    <w:tbl>
      <w:tblPr>
        <w:tblStyle w:val="TableGrid"/>
        <w:tblW w:w="5715" w:type="dxa"/>
        <w:jc w:val="center"/>
        <w:tblLook w:val="01E0" w:firstRow="1" w:lastRow="1" w:firstColumn="1" w:lastColumn="1" w:noHBand="0" w:noVBand="0"/>
        <w:tblCaption w:val="DWR Table"/>
      </w:tblPr>
      <w:tblGrid>
        <w:gridCol w:w="5715"/>
      </w:tblGrid>
      <w:tr w:rsidR="00380BD2" w14:paraId="73590E08" w14:textId="77777777" w:rsidTr="00F42B9D">
        <w:trPr>
          <w:tblHeader/>
          <w:jc w:val="center"/>
        </w:trPr>
        <w:tc>
          <w:tcPr>
            <w:tcW w:w="5715" w:type="dxa"/>
          </w:tcPr>
          <w:p w14:paraId="5FEF1DDA" w14:textId="77777777" w:rsidR="00380BD2" w:rsidRPr="00C3763D" w:rsidRDefault="00380BD2" w:rsidP="00C3763D">
            <w:pPr>
              <w:jc w:val="center"/>
              <w:rPr>
                <w:b/>
              </w:rPr>
            </w:pPr>
            <w:r w:rsidRPr="00C3763D">
              <w:rPr>
                <w:b/>
              </w:rPr>
              <w:t>DWR</w:t>
            </w:r>
          </w:p>
        </w:tc>
      </w:tr>
      <w:tr w:rsidR="00380BD2" w14:paraId="51DFA0F5" w14:textId="77777777" w:rsidTr="00F42B9D">
        <w:trPr>
          <w:jc w:val="center"/>
        </w:trPr>
        <w:tc>
          <w:tcPr>
            <w:tcW w:w="5715" w:type="dxa"/>
          </w:tcPr>
          <w:p w14:paraId="3A7C40F1" w14:textId="77777777" w:rsidR="00380BD2" w:rsidRDefault="009878B0" w:rsidP="00FE3AFA">
            <w:r>
              <w:t xml:space="preserve">Program </w:t>
            </w:r>
            <w:r w:rsidR="00380BD2" w:rsidRPr="00083DC4">
              <w:t>Coordinator</w:t>
            </w:r>
          </w:p>
          <w:p w14:paraId="4BD43717" w14:textId="77777777" w:rsidR="00DD61FE" w:rsidRDefault="00DD61FE" w:rsidP="00DD61FE">
            <w:r>
              <w:t>Public Drinking Water Section (MC-155)</w:t>
            </w:r>
          </w:p>
          <w:p w14:paraId="27524985" w14:textId="77777777" w:rsidR="00DD61FE" w:rsidRPr="00083DC4" w:rsidRDefault="00DD61FE" w:rsidP="00DD61FE">
            <w:r>
              <w:t>Water Supply Division</w:t>
            </w:r>
          </w:p>
          <w:p w14:paraId="1ADB36D4" w14:textId="77777777" w:rsidR="00DD61FE" w:rsidRDefault="00DD61FE" w:rsidP="00DD61FE">
            <w:r w:rsidRPr="00DD61FE">
              <w:t>Texas Commission on Environmental Quality (TCEQ)</w:t>
            </w:r>
          </w:p>
          <w:p w14:paraId="66D32FBD" w14:textId="77777777" w:rsidR="00DD61FE" w:rsidRDefault="00D272C1" w:rsidP="00DD61FE">
            <w:r>
              <w:t>ESubdata</w:t>
            </w:r>
            <w:r w:rsidR="00DD61FE">
              <w:t>@tceq.</w:t>
            </w:r>
            <w:r w:rsidR="008E5CCD">
              <w:t>texas.gov</w:t>
            </w:r>
          </w:p>
          <w:p w14:paraId="4EDB65DD" w14:textId="77777777" w:rsidR="00380BD2" w:rsidRPr="00083DC4" w:rsidRDefault="00380BD2" w:rsidP="00DD61FE">
            <w:r w:rsidRPr="00083DC4">
              <w:t xml:space="preserve">Phone: </w:t>
            </w:r>
            <w:r w:rsidR="00DD61FE">
              <w:t xml:space="preserve">(512) 239-4691 </w:t>
            </w:r>
          </w:p>
        </w:tc>
      </w:tr>
    </w:tbl>
    <w:p w14:paraId="0B2EB066" w14:textId="77777777" w:rsidR="009878B0" w:rsidRDefault="009878B0" w:rsidP="009878B0"/>
    <w:p w14:paraId="1931E0EB" w14:textId="77777777" w:rsidR="009878B0" w:rsidRDefault="009878B0" w:rsidP="009878B0">
      <w:r>
        <w:t xml:space="preserve">All questions regarding login issues, technical problems, forgotten </w:t>
      </w:r>
      <w:r w:rsidR="00CE1095">
        <w:t>passwords</w:t>
      </w:r>
      <w:r>
        <w:t>, or setting up your STEERS account should be directed to the STEERS Help Line.</w:t>
      </w:r>
    </w:p>
    <w:p w14:paraId="298E6320" w14:textId="77777777" w:rsidR="00380BD2" w:rsidRDefault="00380BD2" w:rsidP="00380BD2">
      <w:pPr>
        <w:pStyle w:val="List2"/>
        <w:ind w:left="0" w:firstLine="0"/>
        <w:rPr>
          <w:bCs/>
        </w:rPr>
      </w:pPr>
    </w:p>
    <w:p w14:paraId="567D8E9A" w14:textId="77777777" w:rsidR="00380BD2" w:rsidRPr="00962077" w:rsidRDefault="00380BD2" w:rsidP="00962077">
      <w:pPr>
        <w:pStyle w:val="Heading2"/>
      </w:pPr>
      <w:bookmarkStart w:id="20" w:name="_Ref103023381"/>
      <w:bookmarkStart w:id="21" w:name="_Toc111974754"/>
      <w:bookmarkStart w:id="22" w:name="_Toc400607151"/>
      <w:r w:rsidRPr="00962077">
        <w:t>E2 System Overview</w:t>
      </w:r>
      <w:bookmarkEnd w:id="20"/>
      <w:bookmarkEnd w:id="21"/>
      <w:bookmarkEnd w:id="22"/>
    </w:p>
    <w:p w14:paraId="29D48AD4" w14:textId="77777777" w:rsidR="00380BD2" w:rsidRPr="00875CC1" w:rsidRDefault="00380BD2" w:rsidP="00EA2F78">
      <w:r w:rsidRPr="00427CA5">
        <w:t>As a web-enabled system</w:t>
      </w:r>
      <w:r w:rsidR="00EA2F78">
        <w:t>, the</w:t>
      </w:r>
      <w:r w:rsidRPr="00875CC1">
        <w:t xml:space="preserve"> E2 system provides Water Systems with the following capabilities with respect to Water System Reports:</w:t>
      </w:r>
    </w:p>
    <w:p w14:paraId="59DEBB89" w14:textId="77777777" w:rsidR="00380BD2" w:rsidRPr="00875CC1" w:rsidRDefault="00380BD2" w:rsidP="00380BD2">
      <w:pPr>
        <w:pStyle w:val="BodyText3"/>
        <w:rPr>
          <w:sz w:val="24"/>
          <w:szCs w:val="24"/>
        </w:rPr>
      </w:pPr>
    </w:p>
    <w:p w14:paraId="50CD4C69" w14:textId="77777777" w:rsidR="00380BD2" w:rsidRPr="00875CC1" w:rsidRDefault="00380BD2" w:rsidP="00E166D2">
      <w:pPr>
        <w:pStyle w:val="BodyText3"/>
        <w:numPr>
          <w:ilvl w:val="0"/>
          <w:numId w:val="5"/>
        </w:numPr>
        <w:spacing w:line="240" w:lineRule="atLeast"/>
        <w:ind w:left="778"/>
        <w:rPr>
          <w:sz w:val="24"/>
          <w:szCs w:val="24"/>
        </w:rPr>
      </w:pPr>
      <w:r w:rsidRPr="00875CC1">
        <w:rPr>
          <w:b/>
          <w:sz w:val="24"/>
          <w:szCs w:val="24"/>
        </w:rPr>
        <w:t>Ability to submit original or revised water system reports</w:t>
      </w:r>
      <w:r w:rsidR="00E36595" w:rsidRPr="00875CC1">
        <w:rPr>
          <w:b/>
          <w:sz w:val="24"/>
          <w:szCs w:val="24"/>
        </w:rPr>
        <w:t xml:space="preserve">. </w:t>
      </w:r>
      <w:r w:rsidRPr="00875CC1">
        <w:rPr>
          <w:sz w:val="24"/>
          <w:szCs w:val="24"/>
        </w:rPr>
        <w:t xml:space="preserve">E2 allows water systems to either fill out the reports </w:t>
      </w:r>
      <w:proofErr w:type="spellStart"/>
      <w:r w:rsidRPr="00875CC1">
        <w:rPr>
          <w:sz w:val="24"/>
          <w:szCs w:val="24"/>
        </w:rPr>
        <w:t>onlineor</w:t>
      </w:r>
      <w:proofErr w:type="spellEnd"/>
      <w:r w:rsidRPr="00875CC1">
        <w:rPr>
          <w:sz w:val="24"/>
          <w:szCs w:val="24"/>
        </w:rPr>
        <w:t xml:space="preserve"> copy-and-paste reports from a water system’s local </w:t>
      </w:r>
      <w:r w:rsidR="00236DB1">
        <w:rPr>
          <w:sz w:val="24"/>
          <w:szCs w:val="24"/>
          <w:lang w:val="en-US"/>
        </w:rPr>
        <w:t>data system.</w:t>
      </w:r>
    </w:p>
    <w:p w14:paraId="6EF94995" w14:textId="77777777" w:rsidR="00380BD2" w:rsidRPr="00875CC1" w:rsidRDefault="00380BD2" w:rsidP="00E166D2">
      <w:pPr>
        <w:pStyle w:val="BodyText3"/>
        <w:numPr>
          <w:ilvl w:val="0"/>
          <w:numId w:val="5"/>
        </w:numPr>
        <w:spacing w:line="240" w:lineRule="atLeast"/>
        <w:ind w:left="778"/>
        <w:rPr>
          <w:sz w:val="24"/>
          <w:szCs w:val="24"/>
        </w:rPr>
      </w:pPr>
      <w:r w:rsidRPr="00875CC1">
        <w:rPr>
          <w:b/>
          <w:sz w:val="24"/>
          <w:szCs w:val="24"/>
        </w:rPr>
        <w:t>Ability to view validation messages online</w:t>
      </w:r>
      <w:r w:rsidR="00E36595" w:rsidRPr="00875CC1">
        <w:rPr>
          <w:b/>
          <w:sz w:val="24"/>
          <w:szCs w:val="24"/>
        </w:rPr>
        <w:t xml:space="preserve">. </w:t>
      </w:r>
      <w:r w:rsidRPr="00875CC1">
        <w:rPr>
          <w:sz w:val="24"/>
          <w:szCs w:val="24"/>
        </w:rPr>
        <w:t>All submissions can be validated to verify that they meet minimum criteria.</w:t>
      </w:r>
    </w:p>
    <w:p w14:paraId="6C88D97B" w14:textId="77777777" w:rsidR="00380BD2" w:rsidRPr="00875CC1" w:rsidRDefault="00380BD2" w:rsidP="00E166D2">
      <w:pPr>
        <w:pStyle w:val="BodyText3"/>
        <w:numPr>
          <w:ilvl w:val="0"/>
          <w:numId w:val="5"/>
        </w:numPr>
        <w:spacing w:line="240" w:lineRule="atLeast"/>
        <w:ind w:left="778"/>
        <w:rPr>
          <w:sz w:val="24"/>
          <w:szCs w:val="24"/>
        </w:rPr>
      </w:pPr>
      <w:r w:rsidRPr="00875CC1">
        <w:rPr>
          <w:b/>
          <w:sz w:val="24"/>
          <w:szCs w:val="24"/>
        </w:rPr>
        <w:lastRenderedPageBreak/>
        <w:t>Ability to save partially completed reports</w:t>
      </w:r>
      <w:r w:rsidR="00E36595" w:rsidRPr="00875CC1">
        <w:rPr>
          <w:b/>
          <w:sz w:val="24"/>
          <w:szCs w:val="24"/>
        </w:rPr>
        <w:t xml:space="preserve">. </w:t>
      </w:r>
      <w:r w:rsidRPr="00875CC1">
        <w:rPr>
          <w:sz w:val="24"/>
          <w:szCs w:val="24"/>
        </w:rPr>
        <w:t>If a user does not finish filling out a report in one session, he or she can save the report and resume filling it out at a later time</w:t>
      </w:r>
      <w:r w:rsidR="00E36595" w:rsidRPr="00875CC1">
        <w:rPr>
          <w:sz w:val="24"/>
          <w:szCs w:val="24"/>
        </w:rPr>
        <w:t xml:space="preserve">. </w:t>
      </w:r>
      <w:r w:rsidR="00DD61FE">
        <w:rPr>
          <w:sz w:val="24"/>
          <w:szCs w:val="24"/>
        </w:rPr>
        <w:t>TCEQ</w:t>
      </w:r>
      <w:r w:rsidRPr="00875CC1">
        <w:rPr>
          <w:sz w:val="24"/>
          <w:szCs w:val="24"/>
        </w:rPr>
        <w:t xml:space="preserve"> will not review partially completed reports</w:t>
      </w:r>
      <w:r w:rsidR="00E36595" w:rsidRPr="00875CC1">
        <w:rPr>
          <w:sz w:val="24"/>
          <w:szCs w:val="24"/>
        </w:rPr>
        <w:t xml:space="preserve">. </w:t>
      </w:r>
      <w:r w:rsidRPr="00875CC1">
        <w:rPr>
          <w:sz w:val="24"/>
          <w:szCs w:val="24"/>
        </w:rPr>
        <w:t xml:space="preserve">The user must submit the report in order for the data to be processed by </w:t>
      </w:r>
      <w:r w:rsidR="00DD61FE">
        <w:rPr>
          <w:sz w:val="24"/>
          <w:szCs w:val="24"/>
        </w:rPr>
        <w:t>TCEQ</w:t>
      </w:r>
      <w:r w:rsidRPr="00875CC1">
        <w:rPr>
          <w:sz w:val="24"/>
          <w:szCs w:val="24"/>
        </w:rPr>
        <w:t>.</w:t>
      </w:r>
    </w:p>
    <w:p w14:paraId="590C235E" w14:textId="77777777" w:rsidR="00380BD2" w:rsidRPr="00875CC1" w:rsidRDefault="00380BD2" w:rsidP="00E166D2">
      <w:pPr>
        <w:pStyle w:val="BodyText3"/>
        <w:numPr>
          <w:ilvl w:val="0"/>
          <w:numId w:val="5"/>
        </w:numPr>
        <w:spacing w:line="240" w:lineRule="atLeast"/>
        <w:ind w:left="778"/>
        <w:rPr>
          <w:sz w:val="24"/>
          <w:szCs w:val="24"/>
        </w:rPr>
      </w:pPr>
      <w:r w:rsidRPr="00875CC1">
        <w:rPr>
          <w:b/>
          <w:sz w:val="24"/>
          <w:szCs w:val="24"/>
        </w:rPr>
        <w:t>Ability to view and print previously submitted reports</w:t>
      </w:r>
      <w:r w:rsidR="00E36595" w:rsidRPr="00875CC1">
        <w:rPr>
          <w:b/>
          <w:sz w:val="24"/>
          <w:szCs w:val="24"/>
        </w:rPr>
        <w:t xml:space="preserve">. </w:t>
      </w:r>
      <w:r w:rsidRPr="00875CC1">
        <w:rPr>
          <w:sz w:val="24"/>
          <w:szCs w:val="24"/>
        </w:rPr>
        <w:t>All submissions made through the E2 reporting system are saved for later retrieval.</w:t>
      </w:r>
    </w:p>
    <w:p w14:paraId="41B5A557" w14:textId="77777777" w:rsidR="00380BD2" w:rsidRPr="00427CA5" w:rsidRDefault="00380BD2" w:rsidP="00E166D2">
      <w:pPr>
        <w:pStyle w:val="BodyText3"/>
        <w:numPr>
          <w:ilvl w:val="0"/>
          <w:numId w:val="5"/>
        </w:numPr>
        <w:spacing w:line="240" w:lineRule="atLeast"/>
        <w:ind w:left="778"/>
      </w:pPr>
      <w:r w:rsidRPr="00875CC1">
        <w:rPr>
          <w:b/>
          <w:sz w:val="24"/>
          <w:szCs w:val="24"/>
        </w:rPr>
        <w:t>Ability to monitor the status of all submissions</w:t>
      </w:r>
      <w:r w:rsidR="00E36595" w:rsidRPr="00875CC1">
        <w:rPr>
          <w:b/>
          <w:sz w:val="24"/>
          <w:szCs w:val="24"/>
        </w:rPr>
        <w:t xml:space="preserve">. </w:t>
      </w:r>
      <w:r w:rsidRPr="00875CC1">
        <w:rPr>
          <w:sz w:val="24"/>
          <w:szCs w:val="24"/>
        </w:rPr>
        <w:t xml:space="preserve">Users can log in to see the current processing status of all submissions (Pending, Processed, </w:t>
      </w:r>
      <w:r w:rsidR="00EA2F78" w:rsidRPr="00875CC1">
        <w:rPr>
          <w:sz w:val="24"/>
          <w:szCs w:val="24"/>
        </w:rPr>
        <w:t>and Rejected</w:t>
      </w:r>
      <w:r w:rsidRPr="00875CC1">
        <w:rPr>
          <w:sz w:val="24"/>
          <w:szCs w:val="24"/>
        </w:rPr>
        <w:t>)</w:t>
      </w:r>
      <w:r w:rsidR="00E36595" w:rsidRPr="00875CC1">
        <w:rPr>
          <w:sz w:val="24"/>
          <w:szCs w:val="24"/>
        </w:rPr>
        <w:t xml:space="preserve">. </w:t>
      </w:r>
      <w:r w:rsidR="00DD61FE">
        <w:rPr>
          <w:sz w:val="24"/>
          <w:szCs w:val="24"/>
        </w:rPr>
        <w:t xml:space="preserve"> </w:t>
      </w:r>
      <w:r w:rsidRPr="00875CC1">
        <w:rPr>
          <w:sz w:val="24"/>
          <w:szCs w:val="24"/>
        </w:rPr>
        <w:t>Users also receive an email notification of the submission status</w:t>
      </w:r>
      <w:r w:rsidR="00E36595" w:rsidRPr="00875CC1">
        <w:rPr>
          <w:sz w:val="24"/>
          <w:szCs w:val="24"/>
        </w:rPr>
        <w:t>.</w:t>
      </w:r>
      <w:r w:rsidR="003157D1">
        <w:rPr>
          <w:rStyle w:val="CommentReference"/>
        </w:rPr>
        <w:t xml:space="preserve"> </w:t>
      </w:r>
    </w:p>
    <w:p w14:paraId="7094CC6D" w14:textId="77777777" w:rsidR="00380BD2" w:rsidRPr="00427CA5" w:rsidRDefault="00380BD2" w:rsidP="00380BD2">
      <w:r w:rsidRPr="00427CA5">
        <w:t xml:space="preserve">In essence, the E2 system serves as an electronic filing cabinet, allowing </w:t>
      </w:r>
      <w:r w:rsidR="00253395">
        <w:t xml:space="preserve">Public </w:t>
      </w:r>
      <w:r>
        <w:t>Water Systems</w:t>
      </w:r>
      <w:r w:rsidR="00253395">
        <w:t xml:space="preserve"> (PWS)</w:t>
      </w:r>
      <w:r w:rsidRPr="00427CA5">
        <w:t xml:space="preserve"> to manage their own reporting to </w:t>
      </w:r>
      <w:r w:rsidR="00EA2F78">
        <w:t>TCEQ</w:t>
      </w:r>
      <w:r w:rsidR="00DD61FE">
        <w:t xml:space="preserve"> and monitor the status of submitted reports</w:t>
      </w:r>
      <w:r w:rsidRPr="00427CA5">
        <w:t>.</w:t>
      </w:r>
    </w:p>
    <w:p w14:paraId="177358ED" w14:textId="77777777" w:rsidR="00380BD2" w:rsidRPr="00427CA5" w:rsidRDefault="00380BD2" w:rsidP="00380BD2"/>
    <w:p w14:paraId="3F274228" w14:textId="77777777" w:rsidR="00380BD2" w:rsidRPr="00427CA5" w:rsidRDefault="00380BD2" w:rsidP="00380BD2">
      <w:r w:rsidRPr="00427CA5">
        <w:t>In order to provide sufficient security for all submitted information, access to the E2 system is restricted in the following ways:</w:t>
      </w:r>
    </w:p>
    <w:p w14:paraId="6021CC00" w14:textId="77777777" w:rsidR="00380BD2" w:rsidRPr="00427CA5" w:rsidRDefault="00380BD2" w:rsidP="00380BD2"/>
    <w:p w14:paraId="0B9C032E" w14:textId="77777777" w:rsidR="00380BD2" w:rsidRDefault="00380BD2" w:rsidP="00E166D2">
      <w:pPr>
        <w:pStyle w:val="BodyText3"/>
        <w:numPr>
          <w:ilvl w:val="0"/>
          <w:numId w:val="4"/>
        </w:numPr>
        <w:spacing w:after="0" w:line="240" w:lineRule="atLeast"/>
        <w:rPr>
          <w:sz w:val="24"/>
          <w:szCs w:val="24"/>
        </w:rPr>
      </w:pPr>
      <w:r w:rsidRPr="00875CC1">
        <w:rPr>
          <w:sz w:val="24"/>
          <w:szCs w:val="24"/>
        </w:rPr>
        <w:t xml:space="preserve">Any person </w:t>
      </w:r>
      <w:r w:rsidR="007D46E2">
        <w:rPr>
          <w:sz w:val="24"/>
          <w:szCs w:val="24"/>
        </w:rPr>
        <w:t>who</w:t>
      </w:r>
      <w:r w:rsidR="007D46E2" w:rsidRPr="00875CC1">
        <w:rPr>
          <w:sz w:val="24"/>
          <w:szCs w:val="24"/>
        </w:rPr>
        <w:t xml:space="preserve"> </w:t>
      </w:r>
      <w:r w:rsidRPr="00875CC1">
        <w:rPr>
          <w:sz w:val="24"/>
          <w:szCs w:val="24"/>
        </w:rPr>
        <w:t xml:space="preserve">wants to have access to the E2 system must have an authorized </w:t>
      </w:r>
      <w:r w:rsidR="00EA2F78">
        <w:rPr>
          <w:sz w:val="24"/>
          <w:szCs w:val="24"/>
        </w:rPr>
        <w:t>STEERS User A</w:t>
      </w:r>
      <w:r w:rsidRPr="00875CC1">
        <w:rPr>
          <w:sz w:val="24"/>
          <w:szCs w:val="24"/>
        </w:rPr>
        <w:t>ccount.</w:t>
      </w:r>
    </w:p>
    <w:p w14:paraId="7B32B3C1" w14:textId="77777777" w:rsidR="00380BD2" w:rsidRPr="00875CC1" w:rsidRDefault="00380BD2" w:rsidP="00E166D2">
      <w:pPr>
        <w:pStyle w:val="BodyText3"/>
        <w:numPr>
          <w:ilvl w:val="0"/>
          <w:numId w:val="4"/>
        </w:numPr>
        <w:spacing w:after="0" w:line="240" w:lineRule="atLeast"/>
        <w:rPr>
          <w:sz w:val="24"/>
          <w:szCs w:val="24"/>
        </w:rPr>
      </w:pPr>
      <w:r w:rsidRPr="00875CC1">
        <w:rPr>
          <w:sz w:val="24"/>
          <w:szCs w:val="24"/>
        </w:rPr>
        <w:t xml:space="preserve">Any person </w:t>
      </w:r>
      <w:r w:rsidR="007D46E2">
        <w:rPr>
          <w:sz w:val="24"/>
          <w:szCs w:val="24"/>
        </w:rPr>
        <w:t>who</w:t>
      </w:r>
      <w:r w:rsidR="007D46E2" w:rsidRPr="00875CC1">
        <w:rPr>
          <w:sz w:val="24"/>
          <w:szCs w:val="24"/>
        </w:rPr>
        <w:t xml:space="preserve"> </w:t>
      </w:r>
      <w:r w:rsidRPr="00875CC1">
        <w:rPr>
          <w:sz w:val="24"/>
          <w:szCs w:val="24"/>
        </w:rPr>
        <w:t>wants to submit reports for a particular Water System must be granted an association with their Water System.</w:t>
      </w:r>
    </w:p>
    <w:p w14:paraId="6326EE38" w14:textId="77777777" w:rsidR="007A5BF8" w:rsidRPr="00875CC1" w:rsidRDefault="007A5BF8" w:rsidP="00E166D2">
      <w:pPr>
        <w:pStyle w:val="BodyText3"/>
        <w:numPr>
          <w:ilvl w:val="0"/>
          <w:numId w:val="4"/>
        </w:numPr>
        <w:spacing w:after="0" w:line="240" w:lineRule="atLeast"/>
        <w:rPr>
          <w:sz w:val="24"/>
          <w:szCs w:val="24"/>
        </w:rPr>
      </w:pPr>
      <w:r>
        <w:rPr>
          <w:sz w:val="24"/>
          <w:szCs w:val="24"/>
        </w:rPr>
        <w:t xml:space="preserve">In order to submit the reports online in E2, the STEERS user account must have the </w:t>
      </w:r>
      <w:r w:rsidRPr="00DD61FE">
        <w:rPr>
          <w:sz w:val="24"/>
          <w:szCs w:val="24"/>
        </w:rPr>
        <w:t>"PDW System Sign and Submit" role</w:t>
      </w:r>
      <w:r>
        <w:rPr>
          <w:sz w:val="24"/>
          <w:szCs w:val="24"/>
        </w:rPr>
        <w:t>.</w:t>
      </w:r>
    </w:p>
    <w:p w14:paraId="678DC4F7" w14:textId="77777777" w:rsidR="00380BD2" w:rsidRPr="00875CC1" w:rsidRDefault="00380BD2" w:rsidP="00E166D2">
      <w:pPr>
        <w:pStyle w:val="BodyText3"/>
        <w:numPr>
          <w:ilvl w:val="0"/>
          <w:numId w:val="4"/>
        </w:numPr>
        <w:spacing w:after="0" w:line="240" w:lineRule="atLeast"/>
        <w:rPr>
          <w:sz w:val="24"/>
          <w:szCs w:val="24"/>
        </w:rPr>
      </w:pPr>
      <w:r w:rsidRPr="00875CC1">
        <w:rPr>
          <w:sz w:val="24"/>
          <w:szCs w:val="24"/>
        </w:rPr>
        <w:t xml:space="preserve">Any person </w:t>
      </w:r>
      <w:r w:rsidR="007D46E2">
        <w:rPr>
          <w:sz w:val="24"/>
          <w:szCs w:val="24"/>
        </w:rPr>
        <w:t>who</w:t>
      </w:r>
      <w:r w:rsidR="007D46E2" w:rsidRPr="00875CC1">
        <w:rPr>
          <w:sz w:val="24"/>
          <w:szCs w:val="24"/>
        </w:rPr>
        <w:t xml:space="preserve"> </w:t>
      </w:r>
      <w:r w:rsidRPr="00875CC1">
        <w:rPr>
          <w:sz w:val="24"/>
          <w:szCs w:val="24"/>
        </w:rPr>
        <w:t>wishes to certify</w:t>
      </w:r>
      <w:r w:rsidR="008E5CCD">
        <w:rPr>
          <w:sz w:val="24"/>
          <w:szCs w:val="24"/>
          <w:lang w:val="en-US"/>
        </w:rPr>
        <w:t xml:space="preserve"> </w:t>
      </w:r>
      <w:r w:rsidRPr="00875CC1">
        <w:rPr>
          <w:sz w:val="24"/>
          <w:szCs w:val="24"/>
        </w:rPr>
        <w:t xml:space="preserve">water system reports must fill out an </w:t>
      </w:r>
      <w:r w:rsidR="007A5BF8" w:rsidRPr="007A5BF8">
        <w:rPr>
          <w:sz w:val="24"/>
          <w:szCs w:val="24"/>
        </w:rPr>
        <w:t>STEERS Participation Agreement (SPA)</w:t>
      </w:r>
      <w:r w:rsidR="00B15446">
        <w:rPr>
          <w:sz w:val="24"/>
          <w:szCs w:val="24"/>
          <w:lang w:val="en-US"/>
        </w:rPr>
        <w:t>, and submit it to the TCEQ online or via mail</w:t>
      </w:r>
      <w:r w:rsidRPr="00875CC1">
        <w:rPr>
          <w:sz w:val="24"/>
          <w:szCs w:val="24"/>
        </w:rPr>
        <w:t>.</w:t>
      </w:r>
    </w:p>
    <w:p w14:paraId="44CA23C7" w14:textId="77777777" w:rsidR="00380BD2" w:rsidRDefault="00380BD2" w:rsidP="00380BD2">
      <w:pPr>
        <w:pStyle w:val="BodyText3"/>
        <w:spacing w:after="0" w:line="240" w:lineRule="atLeast"/>
      </w:pPr>
    </w:p>
    <w:p w14:paraId="19CB604A" w14:textId="77777777" w:rsidR="00944A39" w:rsidRPr="00962077" w:rsidRDefault="00380BD2" w:rsidP="00962077">
      <w:pPr>
        <w:pStyle w:val="Heading1"/>
      </w:pPr>
      <w:bookmarkStart w:id="23" w:name="_Toc489164106"/>
      <w:bookmarkStart w:id="24" w:name="_Toc509980466"/>
      <w:bookmarkStart w:id="25" w:name="_Toc530155354"/>
      <w:bookmarkStart w:id="26" w:name="_Toc530155519"/>
      <w:bookmarkStart w:id="27" w:name="_Toc530166621"/>
      <w:bookmarkEnd w:id="0"/>
      <w:bookmarkEnd w:id="1"/>
      <w:bookmarkEnd w:id="2"/>
      <w:bookmarkEnd w:id="3"/>
      <w:r w:rsidRPr="000423A5">
        <w:br w:type="page"/>
      </w:r>
      <w:bookmarkStart w:id="28" w:name="_Toc123699448"/>
      <w:bookmarkStart w:id="29" w:name="_Toc123699722"/>
      <w:bookmarkStart w:id="30" w:name="_Toc123699858"/>
      <w:bookmarkStart w:id="31" w:name="_Toc123700001"/>
      <w:bookmarkStart w:id="32" w:name="_Toc123700136"/>
      <w:bookmarkStart w:id="33" w:name="_Toc123700279"/>
      <w:bookmarkStart w:id="34" w:name="_Toc123700422"/>
      <w:bookmarkStart w:id="35" w:name="_Toc123701209"/>
      <w:bookmarkStart w:id="36" w:name="_Toc123701351"/>
      <w:bookmarkStart w:id="37" w:name="_Toc123701563"/>
      <w:bookmarkStart w:id="38" w:name="_Toc123699451"/>
      <w:bookmarkStart w:id="39" w:name="_Toc123699725"/>
      <w:bookmarkStart w:id="40" w:name="_Toc123699861"/>
      <w:bookmarkStart w:id="41" w:name="_Toc123700004"/>
      <w:bookmarkStart w:id="42" w:name="_Toc123700139"/>
      <w:bookmarkStart w:id="43" w:name="_Toc123700282"/>
      <w:bookmarkStart w:id="44" w:name="_Toc123700425"/>
      <w:bookmarkStart w:id="45" w:name="_Toc123701212"/>
      <w:bookmarkStart w:id="46" w:name="_Toc123701354"/>
      <w:bookmarkStart w:id="47" w:name="_Toc123701566"/>
      <w:bookmarkStart w:id="48" w:name="_Toc123699457"/>
      <w:bookmarkStart w:id="49" w:name="_Toc123699731"/>
      <w:bookmarkStart w:id="50" w:name="_Toc123699867"/>
      <w:bookmarkStart w:id="51" w:name="_Toc123700010"/>
      <w:bookmarkStart w:id="52" w:name="_Toc123700145"/>
      <w:bookmarkStart w:id="53" w:name="_Toc123700288"/>
      <w:bookmarkStart w:id="54" w:name="_Toc123700431"/>
      <w:bookmarkStart w:id="55" w:name="_Toc123701218"/>
      <w:bookmarkStart w:id="56" w:name="_Toc123701360"/>
      <w:bookmarkStart w:id="57" w:name="_Toc123701572"/>
      <w:bookmarkStart w:id="58" w:name="_Toc123699459"/>
      <w:bookmarkStart w:id="59" w:name="_Toc123699733"/>
      <w:bookmarkStart w:id="60" w:name="_Toc123699869"/>
      <w:bookmarkStart w:id="61" w:name="_Toc123700012"/>
      <w:bookmarkStart w:id="62" w:name="_Toc123700147"/>
      <w:bookmarkStart w:id="63" w:name="_Toc123700290"/>
      <w:bookmarkStart w:id="64" w:name="_Toc123700433"/>
      <w:bookmarkStart w:id="65" w:name="_Toc123701220"/>
      <w:bookmarkStart w:id="66" w:name="_Toc123701362"/>
      <w:bookmarkStart w:id="67" w:name="_Toc123701574"/>
      <w:bookmarkStart w:id="68" w:name="_Toc123699461"/>
      <w:bookmarkStart w:id="69" w:name="_Toc123699735"/>
      <w:bookmarkStart w:id="70" w:name="_Toc123699871"/>
      <w:bookmarkStart w:id="71" w:name="_Toc123700014"/>
      <w:bookmarkStart w:id="72" w:name="_Toc123700149"/>
      <w:bookmarkStart w:id="73" w:name="_Toc123700292"/>
      <w:bookmarkStart w:id="74" w:name="_Toc123700435"/>
      <w:bookmarkStart w:id="75" w:name="_Toc123701222"/>
      <w:bookmarkStart w:id="76" w:name="_Toc123701364"/>
      <w:bookmarkStart w:id="77" w:name="_Toc123701576"/>
      <w:bookmarkStart w:id="78" w:name="_Toc123699462"/>
      <w:bookmarkStart w:id="79" w:name="_Toc123699736"/>
      <w:bookmarkStart w:id="80" w:name="_Toc123699872"/>
      <w:bookmarkStart w:id="81" w:name="_Toc123700015"/>
      <w:bookmarkStart w:id="82" w:name="_Toc123700150"/>
      <w:bookmarkStart w:id="83" w:name="_Toc123700293"/>
      <w:bookmarkStart w:id="84" w:name="_Toc123700436"/>
      <w:bookmarkStart w:id="85" w:name="_Toc123701223"/>
      <w:bookmarkStart w:id="86" w:name="_Toc123701365"/>
      <w:bookmarkStart w:id="87" w:name="_Toc123701577"/>
      <w:bookmarkStart w:id="88" w:name="_Toc123699463"/>
      <w:bookmarkStart w:id="89" w:name="_Toc123699737"/>
      <w:bookmarkStart w:id="90" w:name="_Toc123699873"/>
      <w:bookmarkStart w:id="91" w:name="_Toc123700016"/>
      <w:bookmarkStart w:id="92" w:name="_Toc123700151"/>
      <w:bookmarkStart w:id="93" w:name="_Toc123700294"/>
      <w:bookmarkStart w:id="94" w:name="_Toc123700437"/>
      <w:bookmarkStart w:id="95" w:name="_Toc123701224"/>
      <w:bookmarkStart w:id="96" w:name="_Toc123701366"/>
      <w:bookmarkStart w:id="97" w:name="_Toc123701578"/>
      <w:bookmarkStart w:id="98" w:name="_Toc123699464"/>
      <w:bookmarkStart w:id="99" w:name="_Toc123699738"/>
      <w:bookmarkStart w:id="100" w:name="_Toc123699874"/>
      <w:bookmarkStart w:id="101" w:name="_Toc123700017"/>
      <w:bookmarkStart w:id="102" w:name="_Toc123700152"/>
      <w:bookmarkStart w:id="103" w:name="_Toc123700295"/>
      <w:bookmarkStart w:id="104" w:name="_Toc123700438"/>
      <w:bookmarkStart w:id="105" w:name="_Toc123701225"/>
      <w:bookmarkStart w:id="106" w:name="_Toc123701367"/>
      <w:bookmarkStart w:id="107" w:name="_Toc123701579"/>
      <w:bookmarkStart w:id="108" w:name="_Toc123699465"/>
      <w:bookmarkStart w:id="109" w:name="_Toc123699739"/>
      <w:bookmarkStart w:id="110" w:name="_Toc123699875"/>
      <w:bookmarkStart w:id="111" w:name="_Toc123700018"/>
      <w:bookmarkStart w:id="112" w:name="_Toc123700153"/>
      <w:bookmarkStart w:id="113" w:name="_Toc123700296"/>
      <w:bookmarkStart w:id="114" w:name="_Toc123700439"/>
      <w:bookmarkStart w:id="115" w:name="_Toc123701226"/>
      <w:bookmarkStart w:id="116" w:name="_Toc123701368"/>
      <w:bookmarkStart w:id="117" w:name="_Toc123701580"/>
      <w:bookmarkStart w:id="118" w:name="_Toc123699467"/>
      <w:bookmarkStart w:id="119" w:name="_Toc123699741"/>
      <w:bookmarkStart w:id="120" w:name="_Toc123699877"/>
      <w:bookmarkStart w:id="121" w:name="_Toc123700020"/>
      <w:bookmarkStart w:id="122" w:name="_Toc123700155"/>
      <w:bookmarkStart w:id="123" w:name="_Toc123700298"/>
      <w:bookmarkStart w:id="124" w:name="_Toc123700441"/>
      <w:bookmarkStart w:id="125" w:name="_Toc123701228"/>
      <w:bookmarkStart w:id="126" w:name="_Toc123701370"/>
      <w:bookmarkStart w:id="127" w:name="_Toc123701582"/>
      <w:bookmarkStart w:id="128" w:name="_Toc123699468"/>
      <w:bookmarkStart w:id="129" w:name="_Toc123699742"/>
      <w:bookmarkStart w:id="130" w:name="_Toc123699878"/>
      <w:bookmarkStart w:id="131" w:name="_Toc123700021"/>
      <w:bookmarkStart w:id="132" w:name="_Toc123700156"/>
      <w:bookmarkStart w:id="133" w:name="_Toc123700299"/>
      <w:bookmarkStart w:id="134" w:name="_Toc123700442"/>
      <w:bookmarkStart w:id="135" w:name="_Toc123701229"/>
      <w:bookmarkStart w:id="136" w:name="_Toc123701371"/>
      <w:bookmarkStart w:id="137" w:name="_Toc123701583"/>
      <w:bookmarkStart w:id="138" w:name="_Ref485537006"/>
      <w:bookmarkStart w:id="139" w:name="_Ref485540091"/>
      <w:bookmarkStart w:id="140" w:name="_Ref485540100"/>
      <w:bookmarkStart w:id="141" w:name="_Toc505740827"/>
      <w:bookmarkStart w:id="142" w:name="_Toc524245579"/>
      <w:bookmarkStart w:id="143" w:name="_Toc524245677"/>
      <w:bookmarkStart w:id="144" w:name="_Toc524245727"/>
      <w:bookmarkStart w:id="145" w:name="_Toc524762210"/>
      <w:bookmarkStart w:id="146" w:name="_Toc400607152"/>
      <w:bookmarkStart w:id="147" w:name="_Toc509980470"/>
      <w:bookmarkStart w:id="148" w:name="_Toc530155358"/>
      <w:bookmarkStart w:id="149" w:name="_Toc530155523"/>
      <w:bookmarkStart w:id="150" w:name="_Toc530166625"/>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00944A39" w:rsidRPr="00962077">
        <w:lastRenderedPageBreak/>
        <w:t>Minimum System Requirements</w:t>
      </w:r>
      <w:bookmarkEnd w:id="138"/>
      <w:bookmarkEnd w:id="139"/>
      <w:bookmarkEnd w:id="140"/>
      <w:bookmarkEnd w:id="141"/>
      <w:bookmarkEnd w:id="142"/>
      <w:bookmarkEnd w:id="143"/>
      <w:bookmarkEnd w:id="144"/>
      <w:bookmarkEnd w:id="145"/>
      <w:bookmarkEnd w:id="146"/>
    </w:p>
    <w:p w14:paraId="2A39A5F0" w14:textId="77777777" w:rsidR="00EA2F78" w:rsidRPr="00427CA5" w:rsidRDefault="00EA2F78" w:rsidP="00EA2F78">
      <w:r>
        <w:t>Water Systems</w:t>
      </w:r>
      <w:r w:rsidRPr="00380BD2">
        <w:t xml:space="preserve"> </w:t>
      </w:r>
      <w:r w:rsidRPr="00427CA5">
        <w:t>must be able to access</w:t>
      </w:r>
      <w:r>
        <w:t xml:space="preserve"> TCEQ</w:t>
      </w:r>
      <w:r w:rsidRPr="00427CA5">
        <w:t>’s E2 website through the Internet</w:t>
      </w:r>
      <w:r>
        <w:t xml:space="preserve">. </w:t>
      </w:r>
      <w:r w:rsidRPr="00427CA5">
        <w:t>Typically, such access is available either through a dedicated connection (i.e. local area network) or a modem connection to an Internet Service Provider.</w:t>
      </w:r>
    </w:p>
    <w:p w14:paraId="009FC4BA" w14:textId="77777777" w:rsidR="00EA2F78" w:rsidRPr="00427CA5" w:rsidRDefault="00EA2F78" w:rsidP="00EA2F78"/>
    <w:p w14:paraId="0C4AD390" w14:textId="77777777" w:rsidR="00EA2F78" w:rsidRDefault="00EA2F78" w:rsidP="00EA2F78">
      <w:r w:rsidRPr="00427CA5">
        <w:t xml:space="preserve">To ensure that all of the features of the E2 system are available, </w:t>
      </w:r>
      <w:r>
        <w:t>Water Systems</w:t>
      </w:r>
      <w:r w:rsidRPr="00427CA5">
        <w:t xml:space="preserve"> </w:t>
      </w:r>
      <w:r>
        <w:t>must</w:t>
      </w:r>
      <w:r w:rsidRPr="00427CA5">
        <w:t xml:space="preserve"> use Microsoft Internet Explorer web browser (version </w:t>
      </w:r>
      <w:r>
        <w:t>7</w:t>
      </w:r>
      <w:r w:rsidRPr="00427CA5">
        <w:t xml:space="preserve">.0 or </w:t>
      </w:r>
      <w:r>
        <w:t>higher</w:t>
      </w:r>
      <w:r w:rsidRPr="00427CA5">
        <w:t>)</w:t>
      </w:r>
      <w:r>
        <w:t xml:space="preserve"> </w:t>
      </w:r>
      <w:r w:rsidR="00236DB1">
        <w:t>or</w:t>
      </w:r>
      <w:r>
        <w:t xml:space="preserve"> Firefox (</w:t>
      </w:r>
      <w:r w:rsidRPr="00427CA5">
        <w:t xml:space="preserve">version </w:t>
      </w:r>
      <w:r>
        <w:t>10</w:t>
      </w:r>
      <w:r w:rsidRPr="00427CA5">
        <w:t xml:space="preserve">.0 or </w:t>
      </w:r>
      <w:r>
        <w:t xml:space="preserve">higher). The performance of the E2 system will vary based on the computer’s internet connection speed, CPU, </w:t>
      </w:r>
      <w:r w:rsidR="00236DB1">
        <w:t>o</w:t>
      </w:r>
      <w:r>
        <w:t xml:space="preserve">perating </w:t>
      </w:r>
      <w:r w:rsidR="00236DB1">
        <w:t>s</w:t>
      </w:r>
      <w:r>
        <w:t>ystem, and available memory. The minimum system configuration recommendation is as follows:</w:t>
      </w:r>
    </w:p>
    <w:p w14:paraId="2DA2F370" w14:textId="77777777" w:rsidR="00EA2F78" w:rsidRDefault="00EA2F78" w:rsidP="00E166D2">
      <w:pPr>
        <w:numPr>
          <w:ilvl w:val="0"/>
          <w:numId w:val="7"/>
        </w:numPr>
        <w:spacing w:before="240" w:after="60"/>
      </w:pPr>
      <w:r>
        <w:t>Broadband Internet Connection or higher</w:t>
      </w:r>
    </w:p>
    <w:p w14:paraId="5F61D089" w14:textId="77777777" w:rsidR="00EA2F78" w:rsidRDefault="00EA2F78" w:rsidP="00E166D2">
      <w:pPr>
        <w:numPr>
          <w:ilvl w:val="0"/>
          <w:numId w:val="7"/>
        </w:numPr>
        <w:spacing w:before="60" w:after="60"/>
      </w:pPr>
      <w:r>
        <w:t>Pentium II processor or higher</w:t>
      </w:r>
    </w:p>
    <w:p w14:paraId="468A0CD8" w14:textId="77777777" w:rsidR="00EA2F78" w:rsidRDefault="00EA2F78" w:rsidP="00E166D2">
      <w:pPr>
        <w:numPr>
          <w:ilvl w:val="0"/>
          <w:numId w:val="7"/>
        </w:numPr>
        <w:spacing w:before="100" w:beforeAutospacing="1" w:after="100" w:afterAutospacing="1"/>
        <w:rPr>
          <w:rFonts w:cs="Arial"/>
        </w:rPr>
      </w:pPr>
      <w:r>
        <w:rPr>
          <w:rFonts w:cs="Arial"/>
        </w:rPr>
        <w:t>VGA or higher resolution monitor (at least 800 x 600 resolution)</w:t>
      </w:r>
    </w:p>
    <w:p w14:paraId="391BA05F" w14:textId="77777777" w:rsidR="00EA2F78" w:rsidRDefault="00EA2F78" w:rsidP="00E166D2">
      <w:pPr>
        <w:numPr>
          <w:ilvl w:val="0"/>
          <w:numId w:val="7"/>
        </w:numPr>
        <w:spacing w:before="60" w:after="60"/>
      </w:pPr>
      <w:r>
        <w:t>Microsoft Windows XP or higher</w:t>
      </w:r>
    </w:p>
    <w:p w14:paraId="73E4378C" w14:textId="77777777" w:rsidR="00EA2F78" w:rsidRDefault="00EA2F78" w:rsidP="00E166D2">
      <w:pPr>
        <w:numPr>
          <w:ilvl w:val="0"/>
          <w:numId w:val="7"/>
        </w:numPr>
        <w:spacing w:before="60" w:after="60"/>
      </w:pPr>
      <w:r>
        <w:t>256 MB of RAM or higher</w:t>
      </w:r>
    </w:p>
    <w:p w14:paraId="1533EA4D" w14:textId="77777777" w:rsidR="002E00C6" w:rsidRDefault="002E00C6" w:rsidP="00E166D2">
      <w:pPr>
        <w:numPr>
          <w:ilvl w:val="0"/>
          <w:numId w:val="7"/>
        </w:numPr>
        <w:spacing w:before="60" w:after="60"/>
      </w:pPr>
      <w:r>
        <w:t>Web Browser:</w:t>
      </w:r>
    </w:p>
    <w:p w14:paraId="03B049F1" w14:textId="77777777" w:rsidR="002E00C6" w:rsidRDefault="002E00C6" w:rsidP="00E166D2">
      <w:pPr>
        <w:numPr>
          <w:ilvl w:val="1"/>
          <w:numId w:val="7"/>
        </w:numPr>
        <w:spacing w:before="60" w:after="60"/>
      </w:pPr>
      <w:r>
        <w:t>Designed for Microsoft Internet Explorer 9.0</w:t>
      </w:r>
    </w:p>
    <w:p w14:paraId="1D115E59" w14:textId="77777777" w:rsidR="002E00C6" w:rsidRDefault="002E00C6" w:rsidP="00E166D2">
      <w:pPr>
        <w:numPr>
          <w:ilvl w:val="1"/>
          <w:numId w:val="7"/>
        </w:numPr>
        <w:spacing w:before="60" w:after="60"/>
      </w:pPr>
      <w:r>
        <w:t xml:space="preserve">Also works on other browsers  </w:t>
      </w:r>
    </w:p>
    <w:p w14:paraId="3E5D2DDC" w14:textId="77777777" w:rsidR="002E00C6" w:rsidRDefault="002E00C6" w:rsidP="00E166D2">
      <w:pPr>
        <w:numPr>
          <w:ilvl w:val="2"/>
          <w:numId w:val="7"/>
        </w:numPr>
        <w:spacing w:before="60" w:after="60"/>
      </w:pPr>
      <w:r>
        <w:t>Microsoft Internet Explorer 7.0 or higher</w:t>
      </w:r>
    </w:p>
    <w:p w14:paraId="17B52D3C" w14:textId="77777777" w:rsidR="002E00C6" w:rsidRDefault="002E00C6" w:rsidP="00E166D2">
      <w:pPr>
        <w:numPr>
          <w:ilvl w:val="2"/>
          <w:numId w:val="7"/>
        </w:numPr>
        <w:spacing w:before="60" w:after="60"/>
      </w:pPr>
      <w:r>
        <w:t>Google Chrome</w:t>
      </w:r>
    </w:p>
    <w:p w14:paraId="1C95283F" w14:textId="77777777" w:rsidR="002E00C6" w:rsidRDefault="002E00C6" w:rsidP="00E166D2">
      <w:pPr>
        <w:numPr>
          <w:ilvl w:val="2"/>
          <w:numId w:val="7"/>
        </w:numPr>
        <w:spacing w:before="60" w:after="60"/>
      </w:pPr>
      <w:r>
        <w:t>Mozilla Firefox</w:t>
      </w:r>
    </w:p>
    <w:p w14:paraId="2135BD60" w14:textId="77777777" w:rsidR="007F46D4" w:rsidRDefault="0002505C" w:rsidP="007F46D4">
      <w:pPr>
        <w:numPr>
          <w:ilvl w:val="1"/>
          <w:numId w:val="7"/>
        </w:numPr>
        <w:spacing w:before="60" w:after="60"/>
      </w:pPr>
      <w:r>
        <w:t>Safari web browser was not tested and will most likely not work with the E2 interface</w:t>
      </w:r>
    </w:p>
    <w:p w14:paraId="25AEC01A" w14:textId="77777777" w:rsidR="00D021B2" w:rsidRPr="0018412A" w:rsidRDefault="00D021B2" w:rsidP="00E166D2">
      <w:pPr>
        <w:numPr>
          <w:ilvl w:val="0"/>
          <w:numId w:val="7"/>
        </w:numPr>
        <w:spacing w:before="60" w:after="60"/>
      </w:pPr>
      <w:r w:rsidRPr="0018412A">
        <w:t xml:space="preserve">PDF Reader for viewing of </w:t>
      </w:r>
      <w:r>
        <w:t>PDF file</w:t>
      </w:r>
      <w:r w:rsidR="00236DB1">
        <w:t>s</w:t>
      </w:r>
    </w:p>
    <w:p w14:paraId="3C0C7013" w14:textId="77777777" w:rsidR="00EA2F78" w:rsidRDefault="00EA2F78" w:rsidP="00E166D2">
      <w:pPr>
        <w:numPr>
          <w:ilvl w:val="0"/>
          <w:numId w:val="7"/>
        </w:numPr>
        <w:spacing w:before="60" w:after="60"/>
      </w:pPr>
      <w:r w:rsidRPr="0018412A">
        <w:t>Printer for printing submission in report format and/or Copy of Record</w:t>
      </w:r>
    </w:p>
    <w:p w14:paraId="44345F72" w14:textId="77777777" w:rsidR="00EA2F78" w:rsidRPr="0018412A" w:rsidRDefault="00EA2F78" w:rsidP="00E166D2">
      <w:pPr>
        <w:numPr>
          <w:ilvl w:val="0"/>
          <w:numId w:val="7"/>
        </w:numPr>
        <w:spacing w:before="60" w:after="60"/>
      </w:pPr>
      <w:r w:rsidRPr="0018412A">
        <w:t>Email account</w:t>
      </w:r>
    </w:p>
    <w:p w14:paraId="283E6A63" w14:textId="77777777" w:rsidR="0057026B" w:rsidRDefault="0057026B" w:rsidP="009F18D9">
      <w:pPr>
        <w:pStyle w:val="BodyText"/>
        <w:spacing w:after="0"/>
        <w:ind w:left="720" w:hanging="720"/>
        <w:jc w:val="both"/>
      </w:pPr>
    </w:p>
    <w:p w14:paraId="7D8426DC" w14:textId="77777777" w:rsidR="00CE7762" w:rsidRPr="00962077" w:rsidRDefault="001D717A" w:rsidP="00962077">
      <w:pPr>
        <w:pStyle w:val="Heading1"/>
      </w:pPr>
      <w:bookmarkStart w:id="151" w:name="_Toc123699474"/>
      <w:bookmarkStart w:id="152" w:name="_Toc123699748"/>
      <w:bookmarkStart w:id="153" w:name="_Toc123699884"/>
      <w:bookmarkStart w:id="154" w:name="_Toc123700027"/>
      <w:bookmarkStart w:id="155" w:name="_Toc123700162"/>
      <w:bookmarkStart w:id="156" w:name="_Toc123700305"/>
      <w:bookmarkStart w:id="157" w:name="_Toc123700448"/>
      <w:bookmarkStart w:id="158" w:name="_Toc123701235"/>
      <w:bookmarkStart w:id="159" w:name="_Toc123701377"/>
      <w:bookmarkStart w:id="160" w:name="_Toc123701589"/>
      <w:bookmarkStart w:id="161" w:name="_Toc123699477"/>
      <w:bookmarkStart w:id="162" w:name="_Toc123699751"/>
      <w:bookmarkStart w:id="163" w:name="_Toc123699887"/>
      <w:bookmarkStart w:id="164" w:name="_Toc123700030"/>
      <w:bookmarkStart w:id="165" w:name="_Toc123700165"/>
      <w:bookmarkStart w:id="166" w:name="_Toc123700308"/>
      <w:bookmarkStart w:id="167" w:name="_Toc123700451"/>
      <w:bookmarkStart w:id="168" w:name="_Toc123701238"/>
      <w:bookmarkStart w:id="169" w:name="_Toc123701380"/>
      <w:bookmarkStart w:id="170" w:name="_Toc123701592"/>
      <w:bookmarkStart w:id="171" w:name="_Toc123699478"/>
      <w:bookmarkStart w:id="172" w:name="_Toc123699752"/>
      <w:bookmarkStart w:id="173" w:name="_Toc123699888"/>
      <w:bookmarkStart w:id="174" w:name="_Toc123700031"/>
      <w:bookmarkStart w:id="175" w:name="_Toc123700166"/>
      <w:bookmarkStart w:id="176" w:name="_Toc123700309"/>
      <w:bookmarkStart w:id="177" w:name="_Toc123700452"/>
      <w:bookmarkStart w:id="178" w:name="_Toc123701239"/>
      <w:bookmarkStart w:id="179" w:name="_Toc123701381"/>
      <w:bookmarkStart w:id="180" w:name="_Toc123701593"/>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Pr="00276947">
        <w:br w:type="page"/>
      </w:r>
      <w:bookmarkStart w:id="181" w:name="_Toc400607153"/>
      <w:r w:rsidR="00CE7762" w:rsidRPr="00962077">
        <w:lastRenderedPageBreak/>
        <w:t>E2-</w:t>
      </w:r>
      <w:r w:rsidR="00CB732A" w:rsidRPr="00962077">
        <w:t>DWR</w:t>
      </w:r>
      <w:r w:rsidR="00CE7762" w:rsidRPr="00962077">
        <w:t xml:space="preserve"> System Description</w:t>
      </w:r>
      <w:bookmarkEnd w:id="147"/>
      <w:bookmarkEnd w:id="148"/>
      <w:bookmarkEnd w:id="149"/>
      <w:bookmarkEnd w:id="150"/>
      <w:bookmarkEnd w:id="181"/>
    </w:p>
    <w:p w14:paraId="51D3D063" w14:textId="77777777" w:rsidR="00CE7762" w:rsidRPr="00766BC7" w:rsidRDefault="00CE7762" w:rsidP="00C112C3">
      <w:pPr>
        <w:jc w:val="both"/>
      </w:pPr>
    </w:p>
    <w:p w14:paraId="45EE5994" w14:textId="77777777" w:rsidR="007A5BF8" w:rsidRDefault="007A5BF8" w:rsidP="009F18D9">
      <w:pPr>
        <w:pStyle w:val="BodyText"/>
        <w:jc w:val="both"/>
      </w:pPr>
      <w:r w:rsidRPr="007A5BF8">
        <w:t xml:space="preserve">This section provides a brief overview of the report submission process </w:t>
      </w:r>
      <w:r w:rsidR="00627040">
        <w:t>in E2</w:t>
      </w:r>
      <w:r w:rsidRPr="007A5BF8">
        <w:t xml:space="preserve">. </w:t>
      </w:r>
    </w:p>
    <w:p w14:paraId="63EF6705" w14:textId="77777777" w:rsidR="00C112C3" w:rsidRPr="00962077" w:rsidRDefault="00627040" w:rsidP="00962077">
      <w:pPr>
        <w:pStyle w:val="Heading2"/>
      </w:pPr>
      <w:bookmarkStart w:id="182" w:name="_Toc400607154"/>
      <w:r w:rsidRPr="00962077">
        <w:t xml:space="preserve">Abbreviated </w:t>
      </w:r>
      <w:proofErr w:type="spellStart"/>
      <w:r w:rsidRPr="00962077">
        <w:t>e</w:t>
      </w:r>
      <w:r w:rsidR="00C112C3" w:rsidRPr="00962077">
        <w:t>DWR</w:t>
      </w:r>
      <w:proofErr w:type="spellEnd"/>
      <w:r w:rsidR="00C112C3" w:rsidRPr="00962077">
        <w:t xml:space="preserve"> Submission Process for Public Water System:</w:t>
      </w:r>
      <w:bookmarkEnd w:id="182"/>
    </w:p>
    <w:p w14:paraId="72500600" w14:textId="77777777" w:rsidR="00E36595" w:rsidRPr="00766BC7" w:rsidRDefault="00E36595" w:rsidP="00E36595">
      <w:pPr>
        <w:ind w:hanging="846"/>
        <w:jc w:val="both"/>
      </w:pPr>
    </w:p>
    <w:p w14:paraId="03033061" w14:textId="77777777" w:rsidR="00B15446" w:rsidRPr="00766BC7" w:rsidRDefault="00E36595" w:rsidP="00B15446">
      <w:pPr>
        <w:pStyle w:val="BodyText"/>
        <w:spacing w:after="0" w:line="300" w:lineRule="auto"/>
        <w:ind w:left="1440" w:hanging="846"/>
        <w:jc w:val="both"/>
        <w:rPr>
          <w:b/>
        </w:rPr>
      </w:pPr>
      <w:r w:rsidRPr="00766BC7">
        <w:rPr>
          <w:b/>
        </w:rPr>
        <w:t xml:space="preserve">Step 1: </w:t>
      </w:r>
      <w:r w:rsidR="00427633">
        <w:t xml:space="preserve">Via STEERS, </w:t>
      </w:r>
      <w:r>
        <w:t>Water System</w:t>
      </w:r>
      <w:r w:rsidRPr="00766BC7">
        <w:t xml:space="preserve"> </w:t>
      </w:r>
      <w:r>
        <w:t xml:space="preserve">User </w:t>
      </w:r>
      <w:r w:rsidRPr="00766BC7">
        <w:t>logs into the E2 Reporting System via the Internet with user ID</w:t>
      </w:r>
      <w:r w:rsidR="00427633">
        <w:t>,</w:t>
      </w:r>
      <w:r w:rsidRPr="00766BC7">
        <w:t xml:space="preserve"> </w:t>
      </w:r>
      <w:r w:rsidR="00427633" w:rsidRPr="00766BC7">
        <w:t>password</w:t>
      </w:r>
      <w:r w:rsidR="00427633">
        <w:t>, and an answer to a security question.</w:t>
      </w:r>
    </w:p>
    <w:p w14:paraId="2C63AED0" w14:textId="77777777" w:rsidR="00E36595" w:rsidRDefault="00E36595" w:rsidP="00A83682">
      <w:pPr>
        <w:pStyle w:val="BodyText"/>
        <w:spacing w:after="0" w:line="300" w:lineRule="auto"/>
        <w:ind w:left="1440" w:hanging="846"/>
        <w:jc w:val="both"/>
      </w:pPr>
      <w:r w:rsidRPr="00766BC7">
        <w:rPr>
          <w:b/>
        </w:rPr>
        <w:t xml:space="preserve">Step 2: </w:t>
      </w:r>
      <w:r w:rsidRPr="00766BC7">
        <w:t xml:space="preserve">Using </w:t>
      </w:r>
      <w:r>
        <w:t>the Water System</w:t>
      </w:r>
      <w:r w:rsidR="00B15446">
        <w:t xml:space="preserve"> tab</w:t>
      </w:r>
      <w:r>
        <w:t xml:space="preserve"> </w:t>
      </w:r>
      <w:r w:rsidR="00427633">
        <w:sym w:font="Wingdings" w:char="F0E0"/>
      </w:r>
      <w:r>
        <w:t xml:space="preserve"> Create New Reports</w:t>
      </w:r>
      <w:r w:rsidRPr="00766BC7">
        <w:t xml:space="preserve"> screen, </w:t>
      </w:r>
      <w:r>
        <w:t xml:space="preserve">the </w:t>
      </w:r>
      <w:r w:rsidRPr="00766BC7">
        <w:t xml:space="preserve">user selects a </w:t>
      </w:r>
      <w:r>
        <w:t>water system</w:t>
      </w:r>
      <w:r w:rsidR="00B15446">
        <w:t xml:space="preserve"> from the drop down menu</w:t>
      </w:r>
      <w:r>
        <w:t xml:space="preserve"> to complete </w:t>
      </w:r>
      <w:r w:rsidR="00427633">
        <w:t>the following reports:</w:t>
      </w:r>
    </w:p>
    <w:p w14:paraId="0736368A" w14:textId="77777777" w:rsidR="00427633" w:rsidRDefault="00427633" w:rsidP="00E166D2">
      <w:pPr>
        <w:pStyle w:val="BodyText"/>
        <w:numPr>
          <w:ilvl w:val="0"/>
          <w:numId w:val="12"/>
        </w:numPr>
        <w:spacing w:after="0" w:line="300" w:lineRule="auto"/>
        <w:jc w:val="both"/>
      </w:pPr>
      <w:r>
        <w:t>Disinfectant Level Quarterly Operating Report (DLQOR)</w:t>
      </w:r>
    </w:p>
    <w:p w14:paraId="45D6EF80" w14:textId="77777777" w:rsidR="00E36595" w:rsidRPr="00766BC7" w:rsidRDefault="00E36595" w:rsidP="00A83682">
      <w:pPr>
        <w:pStyle w:val="BodyText"/>
        <w:spacing w:after="0" w:line="300" w:lineRule="auto"/>
        <w:ind w:left="1440" w:hanging="846"/>
        <w:jc w:val="both"/>
      </w:pPr>
      <w:r w:rsidRPr="00766BC7">
        <w:rPr>
          <w:b/>
        </w:rPr>
        <w:t>Step 3:</w:t>
      </w:r>
      <w:r w:rsidRPr="00766BC7">
        <w:t xml:space="preserve"> </w:t>
      </w:r>
      <w:r>
        <w:t>The user</w:t>
      </w:r>
      <w:r w:rsidRPr="00766BC7">
        <w:t xml:space="preserve"> prepares </w:t>
      </w:r>
      <w:r w:rsidR="00427633">
        <w:t>Water System report</w:t>
      </w:r>
      <w:r w:rsidRPr="00766BC7">
        <w:t xml:space="preserve"> in accordance with reporting requirements</w:t>
      </w:r>
      <w:r>
        <w:t xml:space="preserve">, as specified </w:t>
      </w:r>
      <w:r w:rsidR="00427633">
        <w:t xml:space="preserve">using </w:t>
      </w:r>
      <w:r w:rsidR="009957CF">
        <w:t>any of the submission</w:t>
      </w:r>
      <w:r w:rsidR="00427633">
        <w:t xml:space="preserve"> methods below:</w:t>
      </w:r>
    </w:p>
    <w:p w14:paraId="61AED126" w14:textId="77777777" w:rsidR="00E36595" w:rsidRPr="00766BC7" w:rsidRDefault="00E36595" w:rsidP="00A83682">
      <w:pPr>
        <w:pStyle w:val="BodyText"/>
        <w:numPr>
          <w:ilvl w:val="0"/>
          <w:numId w:val="2"/>
        </w:numPr>
        <w:tabs>
          <w:tab w:val="clear" w:pos="2520"/>
        </w:tabs>
        <w:spacing w:after="0" w:line="300" w:lineRule="auto"/>
        <w:ind w:left="2160" w:hanging="486"/>
        <w:jc w:val="both"/>
      </w:pPr>
      <w:r w:rsidRPr="00766BC7">
        <w:t xml:space="preserve">Step 3A: </w:t>
      </w:r>
      <w:r w:rsidR="00427633">
        <w:t>Online Data Entry for DLQOR</w:t>
      </w:r>
    </w:p>
    <w:p w14:paraId="0A9A7BDF" w14:textId="77777777" w:rsidR="00E36595" w:rsidRDefault="00E36595" w:rsidP="00A83682">
      <w:pPr>
        <w:pStyle w:val="BodyText"/>
        <w:spacing w:after="0" w:line="300" w:lineRule="auto"/>
        <w:ind w:left="1440" w:hanging="806"/>
        <w:jc w:val="both"/>
      </w:pPr>
      <w:r w:rsidRPr="00766BC7">
        <w:rPr>
          <w:b/>
        </w:rPr>
        <w:t>Step 4:</w:t>
      </w:r>
      <w:r w:rsidRPr="00766BC7">
        <w:t xml:space="preserve"> </w:t>
      </w:r>
      <w:r w:rsidR="009957CF">
        <w:t>Enter the STEERS password and certify the data entered.</w:t>
      </w:r>
    </w:p>
    <w:p w14:paraId="638EBE0D" w14:textId="77777777" w:rsidR="00E36595" w:rsidRPr="00766BC7" w:rsidRDefault="00E36595" w:rsidP="00A83682">
      <w:pPr>
        <w:pStyle w:val="BodyText"/>
        <w:spacing w:after="0" w:line="300" w:lineRule="auto"/>
        <w:ind w:left="1440" w:hanging="810"/>
        <w:jc w:val="both"/>
      </w:pPr>
      <w:r w:rsidRPr="00766BC7">
        <w:rPr>
          <w:b/>
        </w:rPr>
        <w:t>Step 5:</w:t>
      </w:r>
      <w:r w:rsidRPr="00766BC7">
        <w:t xml:space="preserve"> </w:t>
      </w:r>
      <w:r w:rsidR="009957CF">
        <w:t>E2</w:t>
      </w:r>
      <w:r w:rsidR="009957CF" w:rsidRPr="00766BC7">
        <w:t xml:space="preserve"> receives the file, and issues a receipt of confirmation to the </w:t>
      </w:r>
      <w:r w:rsidR="009957CF">
        <w:t>user</w:t>
      </w:r>
      <w:r w:rsidR="009957CF" w:rsidRPr="00766BC7">
        <w:t xml:space="preserve"> on the screen</w:t>
      </w:r>
      <w:r w:rsidR="009957CF">
        <w:t xml:space="preserve">. </w:t>
      </w:r>
      <w:r w:rsidR="009957CF" w:rsidRPr="00766BC7">
        <w:t xml:space="preserve">A separate receipt confirmation email will be automatically sent to the </w:t>
      </w:r>
      <w:r w:rsidR="009957CF">
        <w:t xml:space="preserve">user. </w:t>
      </w:r>
      <w:r w:rsidR="009957CF" w:rsidRPr="00766BC7">
        <w:t xml:space="preserve">The </w:t>
      </w:r>
      <w:r w:rsidR="009957CF">
        <w:t>E2</w:t>
      </w:r>
      <w:r w:rsidR="009957CF" w:rsidRPr="00766BC7">
        <w:t xml:space="preserve"> verifies that the </w:t>
      </w:r>
      <w:r w:rsidR="009957CF">
        <w:t xml:space="preserve">submitted </w:t>
      </w:r>
      <w:r w:rsidR="009957CF" w:rsidRPr="00766BC7">
        <w:t xml:space="preserve">file conforms to </w:t>
      </w:r>
      <w:r w:rsidR="009957CF">
        <w:t>the specific data validation rules and business requirements defined for each of the reporting forms.</w:t>
      </w:r>
    </w:p>
    <w:p w14:paraId="761DE0B8" w14:textId="77777777" w:rsidR="00E36595" w:rsidRDefault="00E36595" w:rsidP="00A83682">
      <w:pPr>
        <w:pStyle w:val="BodyText"/>
        <w:spacing w:after="0" w:line="300" w:lineRule="auto"/>
        <w:ind w:left="1440" w:hanging="810"/>
        <w:jc w:val="both"/>
      </w:pPr>
      <w:r w:rsidRPr="00766BC7">
        <w:rPr>
          <w:b/>
        </w:rPr>
        <w:t>Step 6:</w:t>
      </w:r>
      <w:r w:rsidRPr="00766BC7">
        <w:t xml:space="preserve"> Valid submissions can be viewed and printed at any time.</w:t>
      </w:r>
    </w:p>
    <w:p w14:paraId="7342F78A" w14:textId="77777777" w:rsidR="00875CC1" w:rsidRDefault="00875CC1" w:rsidP="00E36595">
      <w:pPr>
        <w:pStyle w:val="BodyText"/>
        <w:spacing w:after="0" w:line="300" w:lineRule="auto"/>
        <w:ind w:left="1440" w:hanging="810"/>
        <w:jc w:val="both"/>
      </w:pPr>
    </w:p>
    <w:p w14:paraId="6B1F5D58" w14:textId="77777777" w:rsidR="00E032BE" w:rsidRPr="00962077" w:rsidRDefault="00875CC1" w:rsidP="00962077">
      <w:pPr>
        <w:pStyle w:val="Heading1"/>
      </w:pPr>
      <w:r>
        <w:br w:type="page"/>
      </w:r>
      <w:bookmarkStart w:id="183" w:name="_Toc123701596"/>
      <w:bookmarkStart w:id="184" w:name="_Toc527033769"/>
      <w:bookmarkStart w:id="185" w:name="_Toc527111626"/>
      <w:bookmarkStart w:id="186" w:name="_Toc527111706"/>
      <w:bookmarkStart w:id="187" w:name="_Toc527111821"/>
      <w:bookmarkStart w:id="188" w:name="_Toc527112044"/>
      <w:bookmarkStart w:id="189" w:name="_Toc527112089"/>
      <w:bookmarkStart w:id="190" w:name="_Toc527114037"/>
      <w:bookmarkStart w:id="191" w:name="_Toc530155359"/>
      <w:bookmarkStart w:id="192" w:name="_Toc530155524"/>
      <w:bookmarkStart w:id="193" w:name="_Toc530166627"/>
      <w:bookmarkStart w:id="194" w:name="_Toc400607155"/>
      <w:bookmarkStart w:id="195" w:name="_Toc527033770"/>
      <w:bookmarkStart w:id="196" w:name="_Toc527111627"/>
      <w:bookmarkStart w:id="197" w:name="_Toc527111707"/>
      <w:bookmarkStart w:id="198" w:name="_Toc527111822"/>
      <w:bookmarkStart w:id="199" w:name="_Toc527112045"/>
      <w:bookmarkStart w:id="200" w:name="_Toc527112090"/>
      <w:bookmarkStart w:id="201" w:name="_Toc527114038"/>
      <w:bookmarkEnd w:id="183"/>
      <w:r w:rsidR="00E66F82" w:rsidRPr="00962077">
        <w:lastRenderedPageBreak/>
        <w:t>G</w:t>
      </w:r>
      <w:r w:rsidR="00FD59CA" w:rsidRPr="00962077">
        <w:t>etting Started</w:t>
      </w:r>
      <w:bookmarkStart w:id="202" w:name="_Toc530155360"/>
      <w:bookmarkStart w:id="203" w:name="_Toc530155525"/>
      <w:bookmarkStart w:id="204" w:name="_Toc530166628"/>
      <w:bookmarkEnd w:id="184"/>
      <w:bookmarkEnd w:id="185"/>
      <w:bookmarkEnd w:id="186"/>
      <w:bookmarkEnd w:id="187"/>
      <w:bookmarkEnd w:id="188"/>
      <w:bookmarkEnd w:id="189"/>
      <w:bookmarkEnd w:id="190"/>
      <w:bookmarkEnd w:id="191"/>
      <w:bookmarkEnd w:id="192"/>
      <w:bookmarkEnd w:id="193"/>
      <w:bookmarkEnd w:id="194"/>
    </w:p>
    <w:p w14:paraId="2D4CEEAF" w14:textId="77777777" w:rsidR="009814AE" w:rsidRPr="00962077" w:rsidRDefault="009814AE" w:rsidP="00962077">
      <w:pPr>
        <w:pStyle w:val="Heading2"/>
      </w:pPr>
      <w:bookmarkStart w:id="205" w:name="_Toc400607156"/>
      <w:r w:rsidRPr="00962077">
        <w:t xml:space="preserve">Creating a </w:t>
      </w:r>
      <w:r w:rsidR="006E23DF" w:rsidRPr="00962077">
        <w:t>STEERS</w:t>
      </w:r>
      <w:r w:rsidRPr="00962077">
        <w:t xml:space="preserve"> User Profile</w:t>
      </w:r>
      <w:bookmarkEnd w:id="205"/>
    </w:p>
    <w:p w14:paraId="7B6D70D5" w14:textId="77777777" w:rsidR="00E36595" w:rsidRDefault="00E36595" w:rsidP="00677AE9">
      <w:r>
        <w:t>In order to gain access to the E2 Reporting System, a</w:t>
      </w:r>
      <w:r w:rsidR="006E23DF">
        <w:t xml:space="preserve"> </w:t>
      </w:r>
      <w:r w:rsidR="006E23DF" w:rsidRPr="006E23DF">
        <w:t>State of Texas Environmental Electronic Reporting System</w:t>
      </w:r>
      <w:r w:rsidR="006E23DF">
        <w:t xml:space="preserve"> (STEERS) user account</w:t>
      </w:r>
      <w:r>
        <w:t xml:space="preserve"> at </w:t>
      </w:r>
      <w:hyperlink r:id="rId9" w:tooltip="STEERS Website" w:history="1">
        <w:r w:rsidR="006E23DF" w:rsidRPr="00FD062D">
          <w:rPr>
            <w:rStyle w:val="Hyperlink"/>
          </w:rPr>
          <w:t>https://www3.tceq.texas.gov/steers/index.cfm</w:t>
        </w:r>
      </w:hyperlink>
      <w:r>
        <w:t xml:space="preserve"> must first be created. </w:t>
      </w:r>
    </w:p>
    <w:p w14:paraId="308EA39A" w14:textId="77777777" w:rsidR="008F2D60" w:rsidRDefault="008F2D60" w:rsidP="00E36595">
      <w:pPr>
        <w:jc w:val="both"/>
      </w:pPr>
    </w:p>
    <w:p w14:paraId="6B27071C" w14:textId="77777777" w:rsidR="008F2D60" w:rsidRDefault="008F2D60" w:rsidP="008F2D60">
      <w:pPr>
        <w:jc w:val="both"/>
      </w:pPr>
      <w:r>
        <w:t>From the</w:t>
      </w:r>
      <w:r w:rsidR="00B15446">
        <w:t xml:space="preserve"> above</w:t>
      </w:r>
      <w:r>
        <w:t xml:space="preserve"> URL, </w:t>
      </w:r>
      <w:r w:rsidR="00B54BBA">
        <w:t>press</w:t>
      </w:r>
      <w:r>
        <w:t xml:space="preserve"> the “to create a new account” button to create a new STEERS user account. </w:t>
      </w:r>
    </w:p>
    <w:p w14:paraId="5348B7E7" w14:textId="77777777" w:rsidR="00AD0258" w:rsidRDefault="00AD0258" w:rsidP="008F2D60">
      <w:pPr>
        <w:jc w:val="both"/>
      </w:pPr>
    </w:p>
    <w:p w14:paraId="27C40724" w14:textId="77777777" w:rsidR="008F2D60" w:rsidRDefault="00C667E3" w:rsidP="006F79FC">
      <w:pPr>
        <w:jc w:val="center"/>
      </w:pPr>
      <w:r>
        <w:rPr>
          <w:noProof/>
        </w:rPr>
        <w:drawing>
          <wp:inline distT="0" distB="0" distL="0" distR="0" wp14:anchorId="34140B72" wp14:editId="0007E2DE">
            <wp:extent cx="4533900" cy="2962275"/>
            <wp:effectExtent l="0" t="0" r="0" b="9525"/>
            <wp:docPr id="9" name="Picture 9" descr="J:\PDW\1 D W Q\Chem\DLQOR\E2\STEERS Screenshots\Accessible\Capture1.PNG" title="STEER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DW\1 D W Q\Chem\DLQOR\E2\STEERS Screenshots\Accessible\Capture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3900" cy="2962275"/>
                    </a:xfrm>
                    <a:prstGeom prst="rect">
                      <a:avLst/>
                    </a:prstGeom>
                    <a:noFill/>
                    <a:ln>
                      <a:noFill/>
                    </a:ln>
                  </pic:spPr>
                </pic:pic>
              </a:graphicData>
            </a:graphic>
          </wp:inline>
        </w:drawing>
      </w:r>
    </w:p>
    <w:p w14:paraId="2652AAF9" w14:textId="77777777" w:rsidR="008F2D60" w:rsidRDefault="008F2D60" w:rsidP="00E36595">
      <w:pPr>
        <w:jc w:val="both"/>
      </w:pPr>
      <w:r>
        <w:t xml:space="preserve">To create a new STEERS user account, follow the instructions and </w:t>
      </w:r>
      <w:r w:rsidR="00275EB2">
        <w:t>press</w:t>
      </w:r>
      <w:r>
        <w:t xml:space="preserve"> the “Create New Account” button to begin.  </w:t>
      </w:r>
      <w:r w:rsidR="00B54BBA">
        <w:t>Press</w:t>
      </w:r>
      <w:r>
        <w:t>ing on the “Create New Account” button will open the Applicant Information screen.</w:t>
      </w:r>
    </w:p>
    <w:p w14:paraId="4C75E374" w14:textId="77777777" w:rsidR="00E36595" w:rsidRDefault="007653E6" w:rsidP="007653E6">
      <w:pPr>
        <w:jc w:val="center"/>
      </w:pPr>
      <w:r>
        <w:rPr>
          <w:noProof/>
        </w:rPr>
        <w:drawing>
          <wp:inline distT="0" distB="0" distL="0" distR="0" wp14:anchorId="499718F1" wp14:editId="44A4BB88">
            <wp:extent cx="4743450" cy="2600325"/>
            <wp:effectExtent l="0" t="0" r="0" b="9525"/>
            <wp:docPr id="73" name="Picture 73" descr="C:\Users\KMurphy\Desktop\STEERS Screenshots\Capture2.PNG" title="STEER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urphy\Desktop\STEERS Screenshots\Capture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3450" cy="2600325"/>
                    </a:xfrm>
                    <a:prstGeom prst="rect">
                      <a:avLst/>
                    </a:prstGeom>
                    <a:noFill/>
                    <a:ln>
                      <a:noFill/>
                    </a:ln>
                  </pic:spPr>
                </pic:pic>
              </a:graphicData>
            </a:graphic>
          </wp:inline>
        </w:drawing>
      </w:r>
    </w:p>
    <w:p w14:paraId="61A3C08A" w14:textId="77777777" w:rsidR="00300315" w:rsidRDefault="008F2D60" w:rsidP="00E36595">
      <w:pPr>
        <w:jc w:val="both"/>
      </w:pPr>
      <w:r>
        <w:lastRenderedPageBreak/>
        <w:t xml:space="preserve">Enter the required user information as indicated by </w:t>
      </w:r>
      <w:r w:rsidR="00236DB1">
        <w:t>a</w:t>
      </w:r>
      <w:r>
        <w:t xml:space="preserve"> red asterisk. After entering the user information, scroll to the bottom of the screen and </w:t>
      </w:r>
      <w:r w:rsidR="00B54BBA">
        <w:t>press</w:t>
      </w:r>
      <w:r>
        <w:t xml:space="preserve"> the “Next” button.</w:t>
      </w:r>
      <w:r w:rsidR="003157D1">
        <w:t xml:space="preserve"> </w:t>
      </w:r>
    </w:p>
    <w:p w14:paraId="621E6172" w14:textId="77777777" w:rsidR="00374B91" w:rsidRDefault="00374B91" w:rsidP="008A002B">
      <w:pPr>
        <w:jc w:val="center"/>
      </w:pPr>
    </w:p>
    <w:p w14:paraId="428D4129" w14:textId="77777777" w:rsidR="009957CF" w:rsidRDefault="00C667E3" w:rsidP="008A002B">
      <w:pPr>
        <w:jc w:val="center"/>
      </w:pPr>
      <w:r>
        <w:rPr>
          <w:noProof/>
        </w:rPr>
        <w:drawing>
          <wp:inline distT="0" distB="0" distL="0" distR="0" wp14:anchorId="7EBB19AF" wp14:editId="6AD54123">
            <wp:extent cx="6057900" cy="4895850"/>
            <wp:effectExtent l="0" t="0" r="0" b="0"/>
            <wp:docPr id="11" name="Picture 11" descr="J:\PDW\1 D W Q\Chem\DLQOR\E2\STEERS Screenshots\Accessible\Capture2.PNG" title="STEER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DW\1 D W Q\Chem\DLQOR\E2\STEERS Screenshots\Accessible\Capture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7900" cy="4895850"/>
                    </a:xfrm>
                    <a:prstGeom prst="rect">
                      <a:avLst/>
                    </a:prstGeom>
                    <a:noFill/>
                    <a:ln>
                      <a:noFill/>
                    </a:ln>
                  </pic:spPr>
                </pic:pic>
              </a:graphicData>
            </a:graphic>
          </wp:inline>
        </w:drawing>
      </w:r>
    </w:p>
    <w:p w14:paraId="40098734" w14:textId="77777777" w:rsidR="008D18C0" w:rsidRDefault="008D18C0" w:rsidP="008A002B">
      <w:pPr>
        <w:jc w:val="center"/>
      </w:pPr>
    </w:p>
    <w:p w14:paraId="4894B067" w14:textId="77777777" w:rsidR="00E36595" w:rsidRDefault="007653E6" w:rsidP="007653E6">
      <w:r w:rsidRPr="001C67C4">
        <w:t xml:space="preserve">Please note the timer in the </w:t>
      </w:r>
      <w:r w:rsidR="00CE1095" w:rsidRPr="001C67C4">
        <w:t>corner;</w:t>
      </w:r>
      <w:r w:rsidRPr="001C67C4">
        <w:t xml:space="preserve"> you have 15 minutes to fill out each page before the system will automatically log you out.</w:t>
      </w:r>
      <w:r w:rsidR="001C67C4">
        <w:t xml:space="preserve"> Make sure you have all the information required to fill out each form.</w:t>
      </w:r>
      <w:r w:rsidR="008F2D60">
        <w:br w:type="page"/>
      </w:r>
      <w:r w:rsidR="008F2D60">
        <w:lastRenderedPageBreak/>
        <w:t>The</w:t>
      </w:r>
      <w:r w:rsidR="00E36595">
        <w:t xml:space="preserve"> </w:t>
      </w:r>
      <w:r w:rsidR="008A002B">
        <w:t xml:space="preserve">“Review Applicant Data” </w:t>
      </w:r>
      <w:r w:rsidR="00E36595">
        <w:t>page will be displayed</w:t>
      </w:r>
      <w:r w:rsidR="008A002B">
        <w:t xml:space="preserve">.  </w:t>
      </w:r>
      <w:r w:rsidR="00275EB2">
        <w:t>Press</w:t>
      </w:r>
      <w:r w:rsidR="008A002B">
        <w:t xml:space="preserve"> the “Next” to continue.</w:t>
      </w:r>
    </w:p>
    <w:p w14:paraId="0B404972" w14:textId="77777777" w:rsidR="008A002B" w:rsidRDefault="008A002B" w:rsidP="00E36595">
      <w:pPr>
        <w:jc w:val="both"/>
      </w:pPr>
    </w:p>
    <w:p w14:paraId="3C4E4EB7" w14:textId="77777777" w:rsidR="008A002B" w:rsidRDefault="007653E6" w:rsidP="008F2D60">
      <w:pPr>
        <w:jc w:val="center"/>
      </w:pPr>
      <w:r>
        <w:rPr>
          <w:noProof/>
        </w:rPr>
        <w:drawing>
          <wp:inline distT="0" distB="0" distL="0" distR="0" wp14:anchorId="1230D195" wp14:editId="75E4E9F6">
            <wp:extent cx="6057900" cy="3114675"/>
            <wp:effectExtent l="0" t="0" r="0" b="9525"/>
            <wp:docPr id="82" name="Picture 82" descr="C:\Users\KMurphy\Desktop\STEERS Screenshots\Capture4.PNG" title="STEER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Murphy\Desktop\STEERS Screenshots\Capture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7900" cy="3114675"/>
                    </a:xfrm>
                    <a:prstGeom prst="rect">
                      <a:avLst/>
                    </a:prstGeom>
                    <a:noFill/>
                    <a:ln>
                      <a:noFill/>
                    </a:ln>
                  </pic:spPr>
                </pic:pic>
              </a:graphicData>
            </a:graphic>
          </wp:inline>
        </w:drawing>
      </w:r>
    </w:p>
    <w:p w14:paraId="232E9414" w14:textId="77777777" w:rsidR="009814AE" w:rsidRDefault="009814AE" w:rsidP="009814AE"/>
    <w:p w14:paraId="4CF395B0" w14:textId="77777777" w:rsidR="008A002B" w:rsidRDefault="008A002B" w:rsidP="009814AE">
      <w:r>
        <w:t>On the “</w:t>
      </w:r>
      <w:r w:rsidRPr="008A002B">
        <w:t>STEERS Account Security Question Update</w:t>
      </w:r>
      <w:r>
        <w:t>” page, select 5 security questions and provide the desired answers accordingly.</w:t>
      </w:r>
      <w:r w:rsidR="00DD6620">
        <w:t xml:space="preserve">  </w:t>
      </w:r>
      <w:r w:rsidR="00275EB2">
        <w:t>Press</w:t>
      </w:r>
      <w:r w:rsidR="00DD6620">
        <w:t xml:space="preserve"> the “Save” button to continue.</w:t>
      </w:r>
    </w:p>
    <w:p w14:paraId="37C25349" w14:textId="77777777" w:rsidR="008A002B" w:rsidRDefault="008A002B" w:rsidP="009814AE"/>
    <w:p w14:paraId="3501E2E6" w14:textId="77777777" w:rsidR="008A002B" w:rsidRDefault="003A5331" w:rsidP="008F2D60">
      <w:pPr>
        <w:jc w:val="center"/>
      </w:pPr>
      <w:r>
        <w:rPr>
          <w:noProof/>
        </w:rPr>
        <w:drawing>
          <wp:inline distT="0" distB="0" distL="0" distR="0" wp14:anchorId="69F08258" wp14:editId="4AC54D19">
            <wp:extent cx="6048375" cy="3495675"/>
            <wp:effectExtent l="0" t="0" r="9525" b="9525"/>
            <wp:docPr id="83" name="Picture 83" descr="C:\Users\KMurphy\Desktop\STEERS Screenshots\Capture5.PNG" title="STEER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Murphy\Desktop\STEERS Screenshots\Capture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8375" cy="3495675"/>
                    </a:xfrm>
                    <a:prstGeom prst="rect">
                      <a:avLst/>
                    </a:prstGeom>
                    <a:noFill/>
                    <a:ln>
                      <a:noFill/>
                    </a:ln>
                  </pic:spPr>
                </pic:pic>
              </a:graphicData>
            </a:graphic>
          </wp:inline>
        </w:drawing>
      </w:r>
    </w:p>
    <w:p w14:paraId="246A610E" w14:textId="77777777" w:rsidR="00DD6620" w:rsidRDefault="00DD6620" w:rsidP="009814AE"/>
    <w:p w14:paraId="201A2536" w14:textId="77777777" w:rsidR="008F2D60" w:rsidRDefault="008F2D60" w:rsidP="009814AE"/>
    <w:p w14:paraId="26125B44" w14:textId="77777777" w:rsidR="00DD6620" w:rsidRDefault="008F2D60" w:rsidP="009814AE">
      <w:r>
        <w:br w:type="page"/>
      </w:r>
      <w:r w:rsidR="00DD6620">
        <w:lastRenderedPageBreak/>
        <w:t>Next, select the desired STEERS program for the selected user account as follows:</w:t>
      </w:r>
    </w:p>
    <w:p w14:paraId="29440098" w14:textId="77777777" w:rsidR="008F2D60" w:rsidRDefault="008F2D60" w:rsidP="009814AE"/>
    <w:p w14:paraId="30D7863C" w14:textId="77777777" w:rsidR="00DD6620" w:rsidRDefault="00DD6620" w:rsidP="00E166D2">
      <w:pPr>
        <w:numPr>
          <w:ilvl w:val="0"/>
          <w:numId w:val="8"/>
        </w:numPr>
        <w:spacing w:after="240"/>
      </w:pPr>
      <w:r>
        <w:t>Public Drinking Water - Systems (PDWSYS)</w:t>
      </w:r>
    </w:p>
    <w:p w14:paraId="57457C6B" w14:textId="77777777" w:rsidR="00DD6620" w:rsidRDefault="00DD6620" w:rsidP="009814AE"/>
    <w:p w14:paraId="1FC2FFCC" w14:textId="77777777" w:rsidR="00300315" w:rsidRDefault="003A5331" w:rsidP="008F2D60">
      <w:pPr>
        <w:jc w:val="center"/>
      </w:pPr>
      <w:r>
        <w:rPr>
          <w:noProof/>
        </w:rPr>
        <w:drawing>
          <wp:inline distT="0" distB="0" distL="0" distR="0" wp14:anchorId="0E2B9DD7" wp14:editId="3A52E7D8">
            <wp:extent cx="6048375" cy="1838325"/>
            <wp:effectExtent l="0" t="0" r="9525" b="9525"/>
            <wp:docPr id="84" name="Picture 84" descr="C:\Users\KMurphy\Desktop\STEERS Screenshots\Capture6.PNG" title="STEER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Murphy\Desktop\STEERS Screenshots\Capture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8375" cy="1838325"/>
                    </a:xfrm>
                    <a:prstGeom prst="rect">
                      <a:avLst/>
                    </a:prstGeom>
                    <a:noFill/>
                    <a:ln>
                      <a:noFill/>
                    </a:ln>
                  </pic:spPr>
                </pic:pic>
              </a:graphicData>
            </a:graphic>
          </wp:inline>
        </w:drawing>
      </w:r>
    </w:p>
    <w:p w14:paraId="16DBF04E" w14:textId="77777777" w:rsidR="00300315" w:rsidRDefault="00300315" w:rsidP="009814AE"/>
    <w:p w14:paraId="0E9EA6D9" w14:textId="77777777" w:rsidR="00DD6620" w:rsidRDefault="008F2D60" w:rsidP="009814AE">
      <w:r>
        <w:t>P</w:t>
      </w:r>
      <w:r w:rsidR="00DD6620">
        <w:t>lease select the applicable “</w:t>
      </w:r>
      <w:r w:rsidR="00DD6620" w:rsidRPr="00DD6620">
        <w:t>Access Type</w:t>
      </w:r>
      <w:r w:rsidR="00DD6620">
        <w:t xml:space="preserve">” </w:t>
      </w:r>
    </w:p>
    <w:p w14:paraId="77738362" w14:textId="77777777" w:rsidR="00DD6620" w:rsidRDefault="00DD6620" w:rsidP="00E166D2">
      <w:pPr>
        <w:numPr>
          <w:ilvl w:val="0"/>
          <w:numId w:val="9"/>
        </w:numPr>
        <w:spacing w:before="240"/>
      </w:pPr>
      <w:r>
        <w:t>PDW System Read - view only</w:t>
      </w:r>
    </w:p>
    <w:p w14:paraId="25843B6B" w14:textId="77777777" w:rsidR="00DD6620" w:rsidRDefault="00DD6620" w:rsidP="00E166D2">
      <w:pPr>
        <w:numPr>
          <w:ilvl w:val="0"/>
          <w:numId w:val="9"/>
        </w:numPr>
      </w:pPr>
      <w:r>
        <w:t>PDW System Edit - view, create, delete, and modify</w:t>
      </w:r>
    </w:p>
    <w:p w14:paraId="5CE8323D" w14:textId="77777777" w:rsidR="004727EE" w:rsidRDefault="00DD6620" w:rsidP="00A50947">
      <w:pPr>
        <w:numPr>
          <w:ilvl w:val="0"/>
          <w:numId w:val="9"/>
        </w:numPr>
        <w:spacing w:after="240"/>
      </w:pPr>
      <w:r>
        <w:t>PDW System Sign and Submit - view, create, delete, modify, sign, and submit</w:t>
      </w:r>
    </w:p>
    <w:p w14:paraId="52DC3B1B" w14:textId="77777777" w:rsidR="00300315" w:rsidRDefault="000521A4" w:rsidP="001C67C4">
      <w:pPr>
        <w:jc w:val="center"/>
      </w:pPr>
      <w:r>
        <w:rPr>
          <w:noProof/>
        </w:rPr>
        <w:drawing>
          <wp:inline distT="0" distB="0" distL="0" distR="0" wp14:anchorId="19951FCA" wp14:editId="08F14574">
            <wp:extent cx="5219700" cy="3520835"/>
            <wp:effectExtent l="0" t="0" r="0" b="3810"/>
            <wp:docPr id="3" name="Picture 3" descr="J:\PDW\1 D W Q\Chem\DLQOR\E2\STEERS Screenshots\Accessible\CaptureNewreg1.PNG" title="STEER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DW\1 D W Q\Chem\DLQOR\E2\STEERS Screenshots\Accessible\CaptureNewreg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9700" cy="3520835"/>
                    </a:xfrm>
                    <a:prstGeom prst="rect">
                      <a:avLst/>
                    </a:prstGeom>
                    <a:noFill/>
                    <a:ln>
                      <a:noFill/>
                    </a:ln>
                  </pic:spPr>
                </pic:pic>
              </a:graphicData>
            </a:graphic>
          </wp:inline>
        </w:drawing>
      </w:r>
    </w:p>
    <w:p w14:paraId="65D458B1" w14:textId="77777777" w:rsidR="000521A4" w:rsidRDefault="001D21F9" w:rsidP="004727EE">
      <w:r>
        <w:t>After selecting the Access Type, you must choose</w:t>
      </w:r>
      <w:r w:rsidR="007F0EB5">
        <w:t xml:space="preserve"> an Authorization Type as well. </w:t>
      </w:r>
      <w:r w:rsidR="007F0EB5" w:rsidRPr="00F24CD3">
        <w:t xml:space="preserve">According to 30 TAC 290.46(f)(4)(C) reports must </w:t>
      </w:r>
      <w:proofErr w:type="gramStart"/>
      <w:r w:rsidR="007F0EB5" w:rsidRPr="00F24CD3">
        <w:t>be signed</w:t>
      </w:r>
      <w:proofErr w:type="gramEnd"/>
      <w:r w:rsidR="007F0EB5" w:rsidRPr="00F24CD3">
        <w:t xml:space="preserve"> by a licensed water works operator. The applicable standards that applied to signing the paper DLQOR also apply to electronic submittals (30 TAC 19.12(c)).</w:t>
      </w:r>
    </w:p>
    <w:p w14:paraId="1E5B6EFF" w14:textId="77777777" w:rsidR="001D21F9" w:rsidRDefault="001D21F9" w:rsidP="004727EE">
      <w:r>
        <w:lastRenderedPageBreak/>
        <w:t>There are three options for Authorization:</w:t>
      </w:r>
    </w:p>
    <w:p w14:paraId="34BDE74E" w14:textId="77777777" w:rsidR="001D21F9" w:rsidRDefault="001D21F9" w:rsidP="00E166D2">
      <w:pPr>
        <w:pStyle w:val="ListParagraph"/>
        <w:numPr>
          <w:ilvl w:val="0"/>
          <w:numId w:val="26"/>
        </w:numPr>
      </w:pPr>
      <w:r>
        <w:t>I am applying and no specific company authorization is required</w:t>
      </w:r>
    </w:p>
    <w:p w14:paraId="745F7DCA" w14:textId="77777777" w:rsidR="001D21F9" w:rsidRDefault="001D21F9" w:rsidP="00E166D2">
      <w:pPr>
        <w:pStyle w:val="ListParagraph"/>
        <w:numPr>
          <w:ilvl w:val="1"/>
          <w:numId w:val="26"/>
        </w:numPr>
      </w:pPr>
      <w:r>
        <w:t xml:space="preserve">If you chose Access Types </w:t>
      </w:r>
      <w:r w:rsidR="003122C1">
        <w:t>“</w:t>
      </w:r>
      <w:r>
        <w:t>System Read</w:t>
      </w:r>
      <w:r w:rsidR="003122C1">
        <w:t>”</w:t>
      </w:r>
      <w:r>
        <w:t xml:space="preserve"> or </w:t>
      </w:r>
      <w:r w:rsidR="003122C1">
        <w:t>“</w:t>
      </w:r>
      <w:r>
        <w:t>System Edit</w:t>
      </w:r>
      <w:r w:rsidR="003122C1">
        <w:t>”</w:t>
      </w:r>
      <w:r>
        <w:t>, you can choose this option.</w:t>
      </w:r>
    </w:p>
    <w:p w14:paraId="0E69A226" w14:textId="77777777" w:rsidR="00DF3FFC" w:rsidRDefault="00DF3FFC" w:rsidP="003157D1">
      <w:pPr>
        <w:pStyle w:val="ListParagraph"/>
        <w:ind w:left="1800"/>
      </w:pPr>
    </w:p>
    <w:p w14:paraId="057E57B6" w14:textId="77777777" w:rsidR="001D21F9" w:rsidRDefault="00DF3FFC" w:rsidP="00E166D2">
      <w:pPr>
        <w:pStyle w:val="ListParagraph"/>
        <w:numPr>
          <w:ilvl w:val="0"/>
          <w:numId w:val="26"/>
        </w:numPr>
      </w:pPr>
      <w:r>
        <w:t xml:space="preserve"> </w:t>
      </w:r>
      <w:r w:rsidR="001D21F9">
        <w:t>I am applying for a sign and submit role and have the authority…</w:t>
      </w:r>
    </w:p>
    <w:p w14:paraId="5AF794AB" w14:textId="77777777" w:rsidR="001D21F9" w:rsidRDefault="001D21F9" w:rsidP="00E166D2">
      <w:pPr>
        <w:pStyle w:val="ListParagraph"/>
        <w:numPr>
          <w:ilvl w:val="0"/>
          <w:numId w:val="27"/>
        </w:numPr>
      </w:pPr>
      <w:r>
        <w:t>If you chose Access Type Sign and Submit, you can choose this option or option 3.</w:t>
      </w:r>
    </w:p>
    <w:p w14:paraId="670F3CC2" w14:textId="77777777" w:rsidR="00DF3FFC" w:rsidRDefault="00DF3FFC" w:rsidP="003157D1">
      <w:pPr>
        <w:pStyle w:val="ListParagraph"/>
        <w:ind w:left="1440"/>
      </w:pPr>
    </w:p>
    <w:p w14:paraId="4E9ADA1C" w14:textId="77777777" w:rsidR="00DF3FFC" w:rsidRDefault="001D21F9" w:rsidP="00E166D2">
      <w:pPr>
        <w:pStyle w:val="ListParagraph"/>
        <w:numPr>
          <w:ilvl w:val="0"/>
          <w:numId w:val="26"/>
        </w:numPr>
      </w:pPr>
      <w:r>
        <w:t>I am applying</w:t>
      </w:r>
      <w:r w:rsidR="00D85601">
        <w:t xml:space="preserve"> for a sign and submit role</w:t>
      </w:r>
      <w:r w:rsidR="00DF3FFC">
        <w:t xml:space="preserve"> and am authorized by the person below…</w:t>
      </w:r>
    </w:p>
    <w:p w14:paraId="25AE32C6" w14:textId="77777777" w:rsidR="00A274A8" w:rsidRDefault="00DF3FFC" w:rsidP="00E166D2">
      <w:pPr>
        <w:pStyle w:val="ListParagraph"/>
        <w:numPr>
          <w:ilvl w:val="1"/>
          <w:numId w:val="26"/>
        </w:numPr>
      </w:pPr>
      <w:r>
        <w:t>If you chose Access Type Sign and Submit, you can choose this option or option</w:t>
      </w:r>
      <w:r w:rsidR="001D1757">
        <w:t xml:space="preserve"> </w:t>
      </w:r>
      <w:r w:rsidR="00EF789A">
        <w:t>2.</w:t>
      </w:r>
      <w:r>
        <w:t xml:space="preserve"> </w:t>
      </w:r>
    </w:p>
    <w:p w14:paraId="26DE9E2A" w14:textId="77777777" w:rsidR="00DF3FFC" w:rsidRDefault="00DF3FFC" w:rsidP="00E166D2">
      <w:pPr>
        <w:pStyle w:val="ListParagraph"/>
        <w:numPr>
          <w:ilvl w:val="1"/>
          <w:numId w:val="26"/>
        </w:numPr>
      </w:pPr>
      <w:r>
        <w:t>Please enter in the information of the Authorizing Company.</w:t>
      </w:r>
    </w:p>
    <w:p w14:paraId="456668A1" w14:textId="77777777" w:rsidR="00A50947" w:rsidRDefault="00A50947" w:rsidP="00DF3FFC"/>
    <w:p w14:paraId="04C8CB3F" w14:textId="77777777" w:rsidR="004727EE" w:rsidRDefault="00DF3FFC" w:rsidP="00DF3FFC">
      <w:r>
        <w:t>Once you have determined your Access and Authorization levels, you can enter your PDW System ID.</w:t>
      </w:r>
      <w:r w:rsidDel="00DF3FFC">
        <w:t xml:space="preserve"> </w:t>
      </w:r>
      <w:r w:rsidR="005A6E48">
        <w:t>E</w:t>
      </w:r>
      <w:r w:rsidR="004727EE">
        <w:t>nter the PDW System ID(s) as follows:</w:t>
      </w:r>
    </w:p>
    <w:p w14:paraId="2629F2CD" w14:textId="77777777" w:rsidR="005A6E48" w:rsidRDefault="005A6E48" w:rsidP="004727EE"/>
    <w:p w14:paraId="32545DD1" w14:textId="77777777" w:rsidR="004727EE" w:rsidRDefault="004727EE" w:rsidP="00E166D2">
      <w:pPr>
        <w:numPr>
          <w:ilvl w:val="0"/>
          <w:numId w:val="10"/>
        </w:numPr>
      </w:pPr>
      <w:r>
        <w:t xml:space="preserve">Public Drinking Water - Systems (PDWSYS) </w:t>
      </w:r>
      <w:r>
        <w:sym w:font="Wingdings" w:char="F0E0"/>
      </w:r>
      <w:r>
        <w:t xml:space="preserve"> Public Water System ID</w:t>
      </w:r>
    </w:p>
    <w:p w14:paraId="699FEF5E" w14:textId="77777777" w:rsidR="00570C98" w:rsidRDefault="005A6E48" w:rsidP="004727EE">
      <w:r>
        <w:t>Once “</w:t>
      </w:r>
      <w:r w:rsidRPr="00DD6620">
        <w:t>Access Type</w:t>
      </w:r>
      <w:r>
        <w:t>”, “</w:t>
      </w:r>
      <w:r w:rsidRPr="00DD6620">
        <w:t>Authorization</w:t>
      </w:r>
      <w:r>
        <w:t xml:space="preserve"> Type”, and “PDW System ID” </w:t>
      </w:r>
      <w:proofErr w:type="gramStart"/>
      <w:r>
        <w:t>are selected/entered</w:t>
      </w:r>
      <w:proofErr w:type="gramEnd"/>
      <w:r>
        <w:t xml:space="preserve">, </w:t>
      </w:r>
      <w:r w:rsidR="00275EB2">
        <w:t>press</w:t>
      </w:r>
      <w:r>
        <w:t xml:space="preserve"> the “Add IDs” button to continue</w:t>
      </w:r>
      <w:r w:rsidR="003A5331">
        <w:t xml:space="preserve">. </w:t>
      </w:r>
    </w:p>
    <w:p w14:paraId="37AEDE30" w14:textId="77777777" w:rsidR="005A6E48" w:rsidRDefault="003A5331" w:rsidP="00570C98">
      <w:pPr>
        <w:pStyle w:val="ListParagraph"/>
        <w:numPr>
          <w:ilvl w:val="0"/>
          <w:numId w:val="10"/>
        </w:numPr>
      </w:pPr>
      <w:r>
        <w:t xml:space="preserve">ID must be entered in the format </w:t>
      </w:r>
      <w:r w:rsidRPr="00E61A2F">
        <w:rPr>
          <w:b/>
          <w:color w:val="FF0000"/>
          <w:u w:val="single"/>
        </w:rPr>
        <w:t>TX1234567</w:t>
      </w:r>
      <w:r w:rsidRPr="00E61A2F">
        <w:rPr>
          <w:color w:val="FF0000"/>
        </w:rPr>
        <w:t>.</w:t>
      </w:r>
      <w:r w:rsidR="00570C98" w:rsidRPr="00E61A2F">
        <w:rPr>
          <w:color w:val="FF0000"/>
        </w:rPr>
        <w:t xml:space="preserve"> </w:t>
      </w:r>
      <w:r w:rsidR="00570C98">
        <w:t xml:space="preserve">If you receive an error stating the ID number is not recognized or is associated with another account, make sure you have added the </w:t>
      </w:r>
      <w:r w:rsidR="00570C98" w:rsidRPr="00570C98">
        <w:rPr>
          <w:b/>
          <w:u w:val="single"/>
        </w:rPr>
        <w:t>TX</w:t>
      </w:r>
      <w:r w:rsidR="00570C98">
        <w:t xml:space="preserve"> to your PWS ID number.</w:t>
      </w:r>
    </w:p>
    <w:p w14:paraId="4A8EA6A3" w14:textId="77777777" w:rsidR="00765229" w:rsidRDefault="00DF3FFC" w:rsidP="00E166D2">
      <w:pPr>
        <w:pStyle w:val="ListParagraph"/>
        <w:numPr>
          <w:ilvl w:val="0"/>
          <w:numId w:val="10"/>
        </w:numPr>
      </w:pPr>
      <w:r>
        <w:t>You can also Copy IDs from another account</w:t>
      </w:r>
      <w:r w:rsidR="00B15446">
        <w:t xml:space="preserve"> using the STEERS account ER number of another STEERS user</w:t>
      </w:r>
      <w:r>
        <w:t xml:space="preserve">. </w:t>
      </w:r>
    </w:p>
    <w:p w14:paraId="5D9B94D4" w14:textId="77777777" w:rsidR="004727EE" w:rsidRDefault="00570C98" w:rsidP="004727EE">
      <w:r>
        <w:rPr>
          <w:noProof/>
        </w:rPr>
        <w:drawing>
          <wp:inline distT="0" distB="0" distL="0" distR="0" wp14:anchorId="2B02280B" wp14:editId="0CC6EA9E">
            <wp:extent cx="6057900" cy="3524250"/>
            <wp:effectExtent l="0" t="0" r="0" b="0"/>
            <wp:docPr id="4" name="Picture 4" descr="J:\PDW\1 D W Q\Chem\DLQOR\E2\STEERS Screenshots\Capture7b.PNG" title="STEER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DW\1 D W Q\Chem\DLQOR\E2\STEERS Screenshots\Capture7b.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7900" cy="3524250"/>
                    </a:xfrm>
                    <a:prstGeom prst="rect">
                      <a:avLst/>
                    </a:prstGeom>
                    <a:noFill/>
                    <a:ln>
                      <a:noFill/>
                    </a:ln>
                  </pic:spPr>
                </pic:pic>
              </a:graphicData>
            </a:graphic>
          </wp:inline>
        </w:drawing>
      </w:r>
    </w:p>
    <w:p w14:paraId="34A96C26" w14:textId="77777777" w:rsidR="005A6E48" w:rsidRDefault="005A6E48" w:rsidP="005A6E48"/>
    <w:p w14:paraId="62A6AD31" w14:textId="77777777" w:rsidR="005A6E48" w:rsidRDefault="005A6E48" w:rsidP="005A6E48">
      <w:r>
        <w:t xml:space="preserve">On the confirmation/review page, </w:t>
      </w:r>
      <w:r w:rsidR="00275EB2">
        <w:t>press</w:t>
      </w:r>
      <w:r>
        <w:t xml:space="preserve"> the “Confirm Add” button to save your selection</w:t>
      </w:r>
    </w:p>
    <w:p w14:paraId="2F4F2444" w14:textId="77777777" w:rsidR="004727EE" w:rsidRDefault="004727EE" w:rsidP="004727EE"/>
    <w:p w14:paraId="0A2F1B06" w14:textId="77777777" w:rsidR="004727EE" w:rsidRDefault="000521A4" w:rsidP="005A6E48">
      <w:pPr>
        <w:jc w:val="center"/>
      </w:pPr>
      <w:r>
        <w:rPr>
          <w:noProof/>
        </w:rPr>
        <w:drawing>
          <wp:inline distT="0" distB="0" distL="0" distR="0" wp14:anchorId="462360DA" wp14:editId="5647608A">
            <wp:extent cx="5372100" cy="2669157"/>
            <wp:effectExtent l="0" t="0" r="0" b="0"/>
            <wp:docPr id="13" name="Picture 13" descr="J:\PDW\1 D W Q\Chem\DLQOR\E2\STEERS Screenshots\Accessible\Capturenewreg2.PNG" title="STEER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DW\1 D W Q\Chem\DLQOR\E2\STEERS Screenshots\Accessible\Capturenewreg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2669157"/>
                    </a:xfrm>
                    <a:prstGeom prst="rect">
                      <a:avLst/>
                    </a:prstGeom>
                    <a:noFill/>
                    <a:ln>
                      <a:noFill/>
                    </a:ln>
                  </pic:spPr>
                </pic:pic>
              </a:graphicData>
            </a:graphic>
          </wp:inline>
        </w:drawing>
      </w:r>
    </w:p>
    <w:p w14:paraId="4C2C723F" w14:textId="77777777" w:rsidR="005A6E48" w:rsidRDefault="005A6E48" w:rsidP="004727EE"/>
    <w:p w14:paraId="6027B626" w14:textId="77777777" w:rsidR="001C67C4" w:rsidRDefault="00677AE9" w:rsidP="003465B1">
      <w:r>
        <w:t>P</w:t>
      </w:r>
      <w:r w:rsidR="003465B1">
        <w:t>lease note that new STEERS user account</w:t>
      </w:r>
      <w:r w:rsidR="00982DA5">
        <w:t>s</w:t>
      </w:r>
      <w:r w:rsidR="003465B1">
        <w:t xml:space="preserve"> will receive</w:t>
      </w:r>
      <w:r w:rsidR="00982DA5">
        <w:t xml:space="preserve"> a</w:t>
      </w:r>
      <w:r w:rsidR="003465B1">
        <w:t xml:space="preserve"> “probation” status until the STEERS Participation Agreement (SPA) is received by the TCEQ (either by mail or electronically).</w:t>
      </w:r>
    </w:p>
    <w:p w14:paraId="6E83B2C8" w14:textId="77777777" w:rsidR="00DF3FFC" w:rsidRDefault="00DF3FFC" w:rsidP="003465B1">
      <w:r>
        <w:t xml:space="preserve">Please write down </w:t>
      </w:r>
      <w:r w:rsidR="00783F2C">
        <w:t>or take note of your User ID (ex ER00</w:t>
      </w:r>
      <w:r w:rsidR="003A5331">
        <w:t>1263</w:t>
      </w:r>
      <w:r w:rsidR="00783F2C">
        <w:t>), this ID will be required to log into your STEERS/E2 account from now on. An email with this ID has also been sent to you.</w:t>
      </w:r>
    </w:p>
    <w:p w14:paraId="4D6EA0D6" w14:textId="77777777" w:rsidR="004727EE" w:rsidRDefault="004727EE" w:rsidP="004727EE"/>
    <w:p w14:paraId="281D0716" w14:textId="77777777" w:rsidR="004727EE" w:rsidRDefault="00C667E3" w:rsidP="005A6E48">
      <w:pPr>
        <w:jc w:val="center"/>
      </w:pPr>
      <w:r>
        <w:rPr>
          <w:noProof/>
        </w:rPr>
        <w:drawing>
          <wp:inline distT="0" distB="0" distL="0" distR="0" wp14:anchorId="0B4F63B4" wp14:editId="7FB0B47F">
            <wp:extent cx="6019800" cy="2000250"/>
            <wp:effectExtent l="0" t="0" r="0" b="0"/>
            <wp:docPr id="16" name="Picture 16" descr="J:\PDW\1 D W Q\Chem\DLQOR\E2\STEERS Screenshots\Accessible\Capture3.PNG" title="STEER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PDW\1 D W Q\Chem\DLQOR\E2\STEERS Screenshots\Accessible\Capture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9800" cy="2000250"/>
                    </a:xfrm>
                    <a:prstGeom prst="rect">
                      <a:avLst/>
                    </a:prstGeom>
                    <a:noFill/>
                    <a:ln>
                      <a:noFill/>
                    </a:ln>
                  </pic:spPr>
                </pic:pic>
              </a:graphicData>
            </a:graphic>
          </wp:inline>
        </w:drawing>
      </w:r>
    </w:p>
    <w:p w14:paraId="7CA5AC8F" w14:textId="77777777" w:rsidR="003465B1" w:rsidRDefault="003465B1" w:rsidP="004727EE"/>
    <w:p w14:paraId="7AD9D46B" w14:textId="77777777" w:rsidR="005A6E48" w:rsidRDefault="005A6E48" w:rsidP="005A6E48">
      <w:r>
        <w:t xml:space="preserve">To access the STEERS Participation Agreement (SPA), </w:t>
      </w:r>
      <w:r w:rsidR="00275EB2">
        <w:t>press</w:t>
      </w:r>
      <w:r>
        <w:t xml:space="preserve"> the “Account Summary” button on the top of the page.  Once the STEERS Account Summary page is opened, the options for SPA are made available as follows:</w:t>
      </w:r>
    </w:p>
    <w:p w14:paraId="11B7116C" w14:textId="77777777" w:rsidR="005A6E48" w:rsidRDefault="005A6E48" w:rsidP="005A6E48"/>
    <w:p w14:paraId="37241C26" w14:textId="77777777" w:rsidR="005A6E48" w:rsidRDefault="005A6E48" w:rsidP="00E166D2">
      <w:pPr>
        <w:numPr>
          <w:ilvl w:val="0"/>
          <w:numId w:val="11"/>
        </w:numPr>
      </w:pPr>
      <w:r>
        <w:t xml:space="preserve">Mail </w:t>
      </w:r>
      <w:r>
        <w:sym w:font="Wingdings" w:char="F0E0"/>
      </w:r>
      <w:r>
        <w:t xml:space="preserve"> “Paper SPA” For mailing of SPA, </w:t>
      </w:r>
      <w:r w:rsidR="00275EB2">
        <w:t>press</w:t>
      </w:r>
      <w:r>
        <w:t xml:space="preserve"> the “Paper SPA” button to access STEERS Participation Agreement (SPA).</w:t>
      </w:r>
      <w:r w:rsidR="00962077">
        <w:t xml:space="preserve"> </w:t>
      </w:r>
    </w:p>
    <w:p w14:paraId="7F58B551" w14:textId="77777777" w:rsidR="003465B1" w:rsidRDefault="00783F2C" w:rsidP="00E166D2">
      <w:pPr>
        <w:pStyle w:val="ListParagraph"/>
        <w:numPr>
          <w:ilvl w:val="0"/>
          <w:numId w:val="11"/>
        </w:numPr>
      </w:pPr>
      <w:r>
        <w:t>Electronic</w:t>
      </w:r>
      <w:r>
        <w:sym w:font="Wingdings" w:char="F0E0"/>
      </w:r>
      <w:r>
        <w:t xml:space="preserve"> “E-Sign SPA” (via Texas Driver’s License). For online, electronically signed SPA, press the “e-sign SPA” button to access the STEERS Participation </w:t>
      </w:r>
      <w:r>
        <w:lastRenderedPageBreak/>
        <w:t>Agreement – E-sign page. Use your Texas Driver’s License information to electronically sign SPA online.</w:t>
      </w:r>
    </w:p>
    <w:p w14:paraId="0930EAA0" w14:textId="77777777" w:rsidR="005A6E48" w:rsidRDefault="005A6E48" w:rsidP="004727EE"/>
    <w:p w14:paraId="34A5BBE4" w14:textId="77777777" w:rsidR="003465B1" w:rsidRDefault="00C667E3" w:rsidP="005A6E48">
      <w:pPr>
        <w:jc w:val="center"/>
      </w:pPr>
      <w:r>
        <w:rPr>
          <w:noProof/>
        </w:rPr>
        <w:drawing>
          <wp:inline distT="0" distB="0" distL="0" distR="0" wp14:anchorId="3909709C" wp14:editId="3A31EFE8">
            <wp:extent cx="6057900" cy="3752850"/>
            <wp:effectExtent l="0" t="0" r="0" b="0"/>
            <wp:docPr id="19" name="Picture 19" descr="J:\PDW\1 D W Q\Chem\DLQOR\E2\STEERS Screenshots\Accessible\Capture4.PNG" title="STEER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DW\1 D W Q\Chem\DLQOR\E2\STEERS Screenshots\Accessible\Capture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7900" cy="3752850"/>
                    </a:xfrm>
                    <a:prstGeom prst="rect">
                      <a:avLst/>
                    </a:prstGeom>
                    <a:noFill/>
                    <a:ln>
                      <a:noFill/>
                    </a:ln>
                  </pic:spPr>
                </pic:pic>
              </a:graphicData>
            </a:graphic>
          </wp:inline>
        </w:drawing>
      </w:r>
    </w:p>
    <w:p w14:paraId="5525E368" w14:textId="77777777" w:rsidR="003465B1" w:rsidRDefault="003465B1" w:rsidP="004727EE"/>
    <w:p w14:paraId="2991F4DC" w14:textId="77777777" w:rsidR="00783F2C" w:rsidRDefault="00FD295E" w:rsidP="005A6E48">
      <w:r>
        <w:t>Click on either “Paper SPA” or “E-sign SPA”.</w:t>
      </w:r>
    </w:p>
    <w:p w14:paraId="5F6B5ADC" w14:textId="77777777" w:rsidR="00145F52" w:rsidRDefault="00145F52" w:rsidP="005A6E48"/>
    <w:p w14:paraId="348999F1" w14:textId="77777777" w:rsidR="003465B1" w:rsidRDefault="00145F52" w:rsidP="004727EE">
      <w:pPr>
        <w:pStyle w:val="ListParagraph"/>
        <w:numPr>
          <w:ilvl w:val="0"/>
          <w:numId w:val="28"/>
        </w:numPr>
      </w:pPr>
      <w:r>
        <w:t>To submit via mail, click the Paper SPA button. Then p</w:t>
      </w:r>
      <w:r w:rsidR="00275EB2">
        <w:t>ress</w:t>
      </w:r>
      <w:r w:rsidR="005A6E48">
        <w:t xml:space="preserve"> the “Generate Your SPA” to create the SPA printout for the mailing to TCEQ.</w:t>
      </w:r>
    </w:p>
    <w:p w14:paraId="1DE37B3C" w14:textId="77777777" w:rsidR="003465B1" w:rsidRDefault="00C667E3" w:rsidP="005A6E48">
      <w:pPr>
        <w:jc w:val="center"/>
      </w:pPr>
      <w:r>
        <w:rPr>
          <w:noProof/>
        </w:rPr>
        <w:lastRenderedPageBreak/>
        <w:drawing>
          <wp:inline distT="0" distB="0" distL="0" distR="0" wp14:anchorId="28CD6BF4" wp14:editId="6BB32CDB">
            <wp:extent cx="6086475" cy="3028950"/>
            <wp:effectExtent l="0" t="0" r="9525" b="0"/>
            <wp:docPr id="20" name="Picture 20" descr="J:\PDW\1 D W Q\Chem\DLQOR\E2\STEERS Screenshots\Accessible\Capture5.PNG" title="STEER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PDW\1 D W Q\Chem\DLQOR\E2\STEERS Screenshots\Accessible\Capture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6475" cy="3028950"/>
                    </a:xfrm>
                    <a:prstGeom prst="rect">
                      <a:avLst/>
                    </a:prstGeom>
                    <a:noFill/>
                    <a:ln>
                      <a:noFill/>
                    </a:ln>
                  </pic:spPr>
                </pic:pic>
              </a:graphicData>
            </a:graphic>
          </wp:inline>
        </w:drawing>
      </w:r>
    </w:p>
    <w:p w14:paraId="3AFB679E" w14:textId="77777777" w:rsidR="006F79FC" w:rsidRDefault="006F79FC" w:rsidP="005A6E48">
      <w:pPr>
        <w:jc w:val="center"/>
      </w:pPr>
    </w:p>
    <w:p w14:paraId="59C2E26D" w14:textId="77777777" w:rsidR="009019FB" w:rsidRDefault="006F79FC" w:rsidP="004727EE">
      <w:r>
        <w:t>Print</w:t>
      </w:r>
      <w:r w:rsidR="00145F52">
        <w:t xml:space="preserve"> (using your browser’s print button)</w:t>
      </w:r>
      <w:r>
        <w:t>, sign</w:t>
      </w:r>
      <w:r w:rsidR="00982DA5">
        <w:t>,</w:t>
      </w:r>
      <w:r>
        <w:t xml:space="preserve"> and mail form to the STEERS address on the top of the form.</w:t>
      </w:r>
      <w:r w:rsidR="003157D1">
        <w:t xml:space="preserve"> </w:t>
      </w:r>
    </w:p>
    <w:p w14:paraId="24755B1F" w14:textId="77777777" w:rsidR="009019FB" w:rsidRDefault="004D252E" w:rsidP="008D18C0">
      <w:pPr>
        <w:jc w:val="center"/>
      </w:pPr>
      <w:r>
        <w:rPr>
          <w:noProof/>
        </w:rPr>
        <w:lastRenderedPageBreak/>
        <w:drawing>
          <wp:inline distT="0" distB="0" distL="0" distR="0" wp14:anchorId="53CCB6C2" wp14:editId="6F8C0B36">
            <wp:extent cx="6057900" cy="5019675"/>
            <wp:effectExtent l="0" t="0" r="0" b="9525"/>
            <wp:docPr id="95" name="Picture 95" descr="C:\Users\KMurphy\Desktop\STEERS Screenshots\Capture12.PNG" title="STEER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Murphy\Desktop\STEERS Screenshots\Capture1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7900" cy="5019675"/>
                    </a:xfrm>
                    <a:prstGeom prst="rect">
                      <a:avLst/>
                    </a:prstGeom>
                    <a:noFill/>
                    <a:ln>
                      <a:noFill/>
                    </a:ln>
                  </pic:spPr>
                </pic:pic>
              </a:graphicData>
            </a:graphic>
          </wp:inline>
        </w:drawing>
      </w:r>
    </w:p>
    <w:p w14:paraId="453580D7" w14:textId="77777777" w:rsidR="0066475D" w:rsidRDefault="0066475D" w:rsidP="001C67C4">
      <w:pPr>
        <w:pStyle w:val="ListParagraph"/>
        <w:numPr>
          <w:ilvl w:val="0"/>
          <w:numId w:val="28"/>
        </w:numPr>
      </w:pPr>
      <w:r>
        <w:br w:type="page"/>
      </w:r>
      <w:r>
        <w:lastRenderedPageBreak/>
        <w:t xml:space="preserve">For online electronically signed SPA, </w:t>
      </w:r>
      <w:r w:rsidR="00275EB2">
        <w:t>press</w:t>
      </w:r>
      <w:r>
        <w:t xml:space="preserve"> the “e-Sign SPA” button to access </w:t>
      </w:r>
      <w:r w:rsidRPr="008D18C0">
        <w:t>STEERS Participation Agreement - E-sign</w:t>
      </w:r>
      <w:r>
        <w:t xml:space="preserve"> page. </w:t>
      </w:r>
      <w:r w:rsidR="004D252E">
        <w:t>Read through the information and then scroll to the bottom of the page.</w:t>
      </w:r>
      <w:r>
        <w:t xml:space="preserve"> Use your Texas Driver</w:t>
      </w:r>
      <w:r w:rsidR="00BA3695">
        <w:t>’s</w:t>
      </w:r>
      <w:r>
        <w:t xml:space="preserve"> License information to electronically sign SPA online.</w:t>
      </w:r>
      <w:r w:rsidR="006F79FC">
        <w:t xml:space="preserve"> Be sure to check both boxes just above the e-sign button. </w:t>
      </w:r>
    </w:p>
    <w:p w14:paraId="309C8402" w14:textId="77777777" w:rsidR="008D18C0" w:rsidRDefault="008D18C0" w:rsidP="004727EE"/>
    <w:p w14:paraId="7F811AA3" w14:textId="77777777" w:rsidR="008D18C0" w:rsidRDefault="000521A4" w:rsidP="0066475D">
      <w:pPr>
        <w:jc w:val="center"/>
      </w:pPr>
      <w:r>
        <w:rPr>
          <w:noProof/>
        </w:rPr>
        <w:drawing>
          <wp:inline distT="0" distB="0" distL="0" distR="0" wp14:anchorId="6A97158B" wp14:editId="41226A4F">
            <wp:extent cx="4953000" cy="3745901"/>
            <wp:effectExtent l="0" t="0" r="0" b="6985"/>
            <wp:docPr id="17" name="Picture 17" descr="J:\PDW\1 D W Q\Chem\DLQOR\E2\STEERS Screenshots\Accessible\Capturenewreg3.PNG" title="STEER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PDW\1 D W Q\Chem\DLQOR\E2\STEERS Screenshots\Accessible\Capturenewreg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0" cy="3745901"/>
                    </a:xfrm>
                    <a:prstGeom prst="rect">
                      <a:avLst/>
                    </a:prstGeom>
                    <a:noFill/>
                    <a:ln>
                      <a:noFill/>
                    </a:ln>
                  </pic:spPr>
                </pic:pic>
              </a:graphicData>
            </a:graphic>
          </wp:inline>
        </w:drawing>
      </w:r>
    </w:p>
    <w:p w14:paraId="16E7DE39" w14:textId="77777777" w:rsidR="00145F52" w:rsidRDefault="00145F52" w:rsidP="0066475D">
      <w:pPr>
        <w:jc w:val="center"/>
      </w:pPr>
    </w:p>
    <w:p w14:paraId="5844DFB0" w14:textId="77777777" w:rsidR="00145F52" w:rsidRDefault="00760666" w:rsidP="003157D1">
      <w:r>
        <w:t xml:space="preserve">Once you have either electronically submitted or printed out your SPA, you may exit out of the application. You have now completed the creation your STEERS account.  You will </w:t>
      </w:r>
      <w:r w:rsidR="00C67730">
        <w:t xml:space="preserve">now </w:t>
      </w:r>
      <w:r>
        <w:t>be able to sign into E2 without going through this process again.</w:t>
      </w:r>
    </w:p>
    <w:p w14:paraId="65463881" w14:textId="77777777" w:rsidR="00760666" w:rsidRDefault="00760666" w:rsidP="003157D1"/>
    <w:p w14:paraId="51F29756" w14:textId="77777777" w:rsidR="00765229" w:rsidRDefault="00760666" w:rsidP="00677AE9">
      <w:pPr>
        <w:rPr>
          <w:rStyle w:val="CommentReference"/>
        </w:rPr>
      </w:pPr>
      <w:r>
        <w:t>You will receive an email stating that you have created a STEERS account and prompting you to create a password for E2. Follow the steps outlined in the email to create your password. Make sure to write down your Login ID (ex. ER00</w:t>
      </w:r>
      <w:r w:rsidR="004D252E">
        <w:t>1263</w:t>
      </w:r>
      <w:r>
        <w:t>) and Password and keep them in a secure location. You will need your Login ID and Password to access E2</w:t>
      </w:r>
      <w:r w:rsidR="00B22A06">
        <w:t xml:space="preserve"> and submit electronic forms</w:t>
      </w:r>
      <w:r>
        <w:t>.</w:t>
      </w:r>
      <w:bookmarkEnd w:id="195"/>
      <w:bookmarkEnd w:id="196"/>
      <w:bookmarkEnd w:id="197"/>
      <w:bookmarkEnd w:id="198"/>
      <w:bookmarkEnd w:id="199"/>
      <w:bookmarkEnd w:id="200"/>
      <w:bookmarkEnd w:id="201"/>
      <w:bookmarkEnd w:id="202"/>
      <w:bookmarkEnd w:id="203"/>
      <w:bookmarkEnd w:id="204"/>
    </w:p>
    <w:p w14:paraId="62A49C5A" w14:textId="77777777" w:rsidR="00765229" w:rsidRDefault="00765229" w:rsidP="002B3878"/>
    <w:p w14:paraId="600F07ED" w14:textId="77777777" w:rsidR="004D252E" w:rsidRDefault="009F3666" w:rsidP="002B3878">
      <w:r>
        <w:br w:type="page"/>
      </w:r>
    </w:p>
    <w:p w14:paraId="3BB00A21" w14:textId="77777777" w:rsidR="002A7595" w:rsidRPr="00962077" w:rsidRDefault="002A7595" w:rsidP="00962077">
      <w:pPr>
        <w:pStyle w:val="Heading1"/>
      </w:pPr>
      <w:bookmarkStart w:id="206" w:name="_Toc144867810"/>
      <w:bookmarkStart w:id="207" w:name="_Ref145691568"/>
      <w:bookmarkStart w:id="208" w:name="_Toc145728193"/>
      <w:bookmarkStart w:id="209" w:name="_Toc325116959"/>
      <w:bookmarkStart w:id="210" w:name="_Toc400607157"/>
      <w:r w:rsidRPr="00962077">
        <w:lastRenderedPageBreak/>
        <w:t>E2-eDWR Online Data Entry Form</w:t>
      </w:r>
      <w:bookmarkEnd w:id="206"/>
      <w:bookmarkEnd w:id="207"/>
      <w:bookmarkEnd w:id="208"/>
      <w:bookmarkEnd w:id="209"/>
      <w:bookmarkEnd w:id="210"/>
    </w:p>
    <w:p w14:paraId="6B817791" w14:textId="77777777" w:rsidR="002A7595" w:rsidRDefault="002A7595" w:rsidP="00677AE9">
      <w:r>
        <w:t>The online data entry forms currently available in TCEQ’s E2 Reporting Syst</w:t>
      </w:r>
      <w:r w:rsidR="00D12A2E">
        <w:t>em are described in the section</w:t>
      </w:r>
      <w:r>
        <w:t xml:space="preserve"> below</w:t>
      </w:r>
      <w:r w:rsidR="00982DA5">
        <w:t>.</w:t>
      </w:r>
    </w:p>
    <w:p w14:paraId="60D4DEE0" w14:textId="77777777" w:rsidR="00D12A2E" w:rsidRDefault="00D12A2E" w:rsidP="00677AE9"/>
    <w:p w14:paraId="6177121D" w14:textId="77777777" w:rsidR="00760666" w:rsidRPr="00962077" w:rsidRDefault="00760666" w:rsidP="00E166D2">
      <w:pPr>
        <w:pStyle w:val="ListParagraph"/>
        <w:numPr>
          <w:ilvl w:val="0"/>
          <w:numId w:val="28"/>
        </w:numPr>
      </w:pPr>
      <w:r w:rsidRPr="00962077">
        <w:t>Disinfectant Level Quarterly Operating Report (DLQOR)</w:t>
      </w:r>
    </w:p>
    <w:p w14:paraId="2FFEBB1A" w14:textId="77777777" w:rsidR="00A96B5D" w:rsidRPr="00760666" w:rsidRDefault="00A96B5D" w:rsidP="00677AE9"/>
    <w:p w14:paraId="5A5CA2BE" w14:textId="77777777" w:rsidR="00760666" w:rsidRDefault="00A96B5D" w:rsidP="00677AE9">
      <w:r>
        <w:t xml:space="preserve">Please note that after </w:t>
      </w:r>
      <w:r w:rsidRPr="00C67730">
        <w:rPr>
          <w:b/>
        </w:rPr>
        <w:t>20 minutes</w:t>
      </w:r>
      <w:r>
        <w:t xml:space="preserve"> of inactivity, you will be signed out of E2. Make sure to regularly save your progress.</w:t>
      </w:r>
    </w:p>
    <w:p w14:paraId="2EDC4C1C" w14:textId="77777777" w:rsidR="002A7595" w:rsidRPr="00410218" w:rsidRDefault="002A7595" w:rsidP="00410218">
      <w:pPr>
        <w:pStyle w:val="Heading2"/>
      </w:pPr>
      <w:bookmarkStart w:id="211" w:name="_Toc325116961"/>
      <w:bookmarkStart w:id="212" w:name="_Toc400607158"/>
      <w:r w:rsidRPr="00410218">
        <w:t>Online Data Entry Form for Disinfectant Level Quarterly Operating Report (DLQOR)</w:t>
      </w:r>
      <w:bookmarkEnd w:id="211"/>
      <w:bookmarkEnd w:id="212"/>
    </w:p>
    <w:p w14:paraId="54609607" w14:textId="77777777" w:rsidR="002A7595" w:rsidRDefault="002A7595" w:rsidP="00410218">
      <w:r>
        <w:t xml:space="preserve">The </w:t>
      </w:r>
      <w:r w:rsidR="00995866">
        <w:t>data entry process</w:t>
      </w:r>
      <w:r w:rsidR="00BA68CA">
        <w:t xml:space="preserve"> </w:t>
      </w:r>
      <w:r>
        <w:t>flow for the “</w:t>
      </w:r>
      <w:r w:rsidRPr="00DB1146">
        <w:t>Disinfectant Level Quarterly Operating Report (DLQOR)</w:t>
      </w:r>
      <w:r>
        <w:t>” online data entry form is as follows</w:t>
      </w:r>
      <w:r w:rsidR="00AB68E5">
        <w:t>.</w:t>
      </w:r>
      <w:r w:rsidR="00390FB1">
        <w:t xml:space="preserve"> Please read through each step carefully.</w:t>
      </w:r>
    </w:p>
    <w:p w14:paraId="18686BCD" w14:textId="77777777" w:rsidR="000373BC" w:rsidRDefault="000373BC" w:rsidP="002A7595"/>
    <w:p w14:paraId="78FC6878" w14:textId="77777777" w:rsidR="002A7595" w:rsidRPr="00BA68CA" w:rsidRDefault="002A7595" w:rsidP="00677AE9">
      <w:r w:rsidRPr="00BA68CA">
        <w:rPr>
          <w:b/>
          <w:u w:val="single"/>
        </w:rPr>
        <w:t>Step 1A:</w:t>
      </w:r>
      <w:r w:rsidRPr="00BA68CA">
        <w:t xml:space="preserve"> Login </w:t>
      </w:r>
      <w:r w:rsidR="00E40642">
        <w:t xml:space="preserve">to </w:t>
      </w:r>
      <w:r w:rsidRPr="00BA68CA">
        <w:t>STEERS with a valid</w:t>
      </w:r>
      <w:r w:rsidR="00BA68CA">
        <w:t xml:space="preserve"> user a</w:t>
      </w:r>
      <w:r w:rsidRPr="00BA68CA">
        <w:t xml:space="preserve">ccount </w:t>
      </w:r>
      <w:r w:rsidR="00BA68CA">
        <w:t>n</w:t>
      </w:r>
      <w:r w:rsidRPr="00BA68CA">
        <w:t xml:space="preserve">umber and </w:t>
      </w:r>
      <w:r w:rsidR="00BA68CA">
        <w:t>p</w:t>
      </w:r>
      <w:r w:rsidRPr="00BA68CA">
        <w:t>assword</w:t>
      </w:r>
    </w:p>
    <w:p w14:paraId="0640AB00" w14:textId="77777777" w:rsidR="002A7595" w:rsidRPr="00BA68CA" w:rsidRDefault="002A7595" w:rsidP="002A7595">
      <w:pPr>
        <w:pStyle w:val="ListParagraph"/>
        <w:spacing w:before="0" w:after="0"/>
        <w:ind w:left="0"/>
        <w:rPr>
          <w:rFonts w:ascii="Times New Roman" w:hAnsi="Times New Roman"/>
        </w:rPr>
      </w:pPr>
    </w:p>
    <w:p w14:paraId="79ECC596" w14:textId="77777777" w:rsidR="002A7595" w:rsidRDefault="004D252E" w:rsidP="00311F74">
      <w:pPr>
        <w:pStyle w:val="ListParagraph"/>
        <w:spacing w:before="0" w:after="0"/>
        <w:ind w:left="0"/>
        <w:jc w:val="center"/>
      </w:pPr>
      <w:r>
        <w:rPr>
          <w:noProof/>
          <w:lang w:eastAsia="en-US"/>
        </w:rPr>
        <w:drawing>
          <wp:inline distT="0" distB="0" distL="0" distR="0" wp14:anchorId="6055395B" wp14:editId="40863E09">
            <wp:extent cx="4391025" cy="2190534"/>
            <wp:effectExtent l="0" t="0" r="0" b="635"/>
            <wp:docPr id="97" name="Picture 97" descr="C:\Users\KMurphy\Desktop\STEERS Screenshots\Capture1.PNG" title="STEER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Murphy\Desktop\STEERS Screenshots\Capture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1025" cy="2190534"/>
                    </a:xfrm>
                    <a:prstGeom prst="rect">
                      <a:avLst/>
                    </a:prstGeom>
                    <a:noFill/>
                    <a:ln>
                      <a:noFill/>
                    </a:ln>
                  </pic:spPr>
                </pic:pic>
              </a:graphicData>
            </a:graphic>
          </wp:inline>
        </w:drawing>
      </w:r>
    </w:p>
    <w:p w14:paraId="0B64FA3D" w14:textId="77777777" w:rsidR="002A7595" w:rsidRDefault="002A7595" w:rsidP="002A7595">
      <w:pPr>
        <w:pStyle w:val="ListParagraph"/>
        <w:spacing w:before="0" w:after="0"/>
        <w:ind w:left="0"/>
      </w:pPr>
    </w:p>
    <w:p w14:paraId="3BE0BB9F" w14:textId="77777777" w:rsidR="00995866" w:rsidRPr="00677AE9" w:rsidRDefault="002A7595" w:rsidP="00677AE9">
      <w:r w:rsidRPr="00BA68CA">
        <w:rPr>
          <w:b/>
          <w:u w:val="single"/>
        </w:rPr>
        <w:t>Step 1B:</w:t>
      </w:r>
      <w:r w:rsidRPr="00BA68CA">
        <w:t xml:space="preserve"> Once logged into STEERS, select the</w:t>
      </w:r>
      <w:r w:rsidR="008B4407">
        <w:t xml:space="preserve"> Public Drinking Water</w:t>
      </w:r>
      <w:r w:rsidR="00311F74">
        <w:t xml:space="preserve"> Systems</w:t>
      </w:r>
      <w:r w:rsidRPr="00BA68CA">
        <w:t xml:space="preserve"> </w:t>
      </w:r>
      <w:r w:rsidR="008B4407">
        <w:t>(</w:t>
      </w:r>
      <w:r w:rsidRPr="00BA68CA">
        <w:t>PDW</w:t>
      </w:r>
      <w:r w:rsidR="008B4407">
        <w:t>SYS)</w:t>
      </w:r>
      <w:r w:rsidRPr="00BA68CA">
        <w:t xml:space="preserve"> Program module menu option to access </w:t>
      </w:r>
      <w:r w:rsidR="00E40642">
        <w:t xml:space="preserve">the </w:t>
      </w:r>
      <w:r w:rsidRPr="00BA68CA">
        <w:t>E2 Reporting System</w:t>
      </w:r>
    </w:p>
    <w:p w14:paraId="378A84D9" w14:textId="77777777" w:rsidR="002A7595" w:rsidRDefault="00357B04" w:rsidP="001C67C4">
      <w:pPr>
        <w:pStyle w:val="ListParagraph"/>
        <w:spacing w:before="0" w:after="0"/>
        <w:ind w:left="0"/>
        <w:jc w:val="center"/>
      </w:pPr>
      <w:r>
        <w:rPr>
          <w:noProof/>
          <w:lang w:eastAsia="en-US"/>
        </w:rPr>
        <w:lastRenderedPageBreak/>
        <w:drawing>
          <wp:inline distT="0" distB="0" distL="0" distR="0" wp14:anchorId="7906C146" wp14:editId="13318AC0">
            <wp:extent cx="6057900" cy="2847975"/>
            <wp:effectExtent l="0" t="0" r="0" b="9525"/>
            <wp:docPr id="22" name="Picture 22" descr="J:\PDW\1 D W Q\Chem\DLQOR\E2\STEERS Screenshots\Accessible\Capture6.PNG" title="STEER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PDW\1 D W Q\Chem\DLQOR\E2\STEERS Screenshots\Accessible\Capture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57900" cy="2847975"/>
                    </a:xfrm>
                    <a:prstGeom prst="rect">
                      <a:avLst/>
                    </a:prstGeom>
                    <a:noFill/>
                    <a:ln>
                      <a:noFill/>
                    </a:ln>
                  </pic:spPr>
                </pic:pic>
              </a:graphicData>
            </a:graphic>
          </wp:inline>
        </w:drawing>
      </w:r>
    </w:p>
    <w:p w14:paraId="58175A9D" w14:textId="77777777" w:rsidR="002A7595" w:rsidRDefault="002A7595" w:rsidP="00311F74">
      <w:pPr>
        <w:pStyle w:val="ListParagraph"/>
        <w:spacing w:before="0" w:after="0"/>
        <w:ind w:left="0"/>
        <w:jc w:val="center"/>
      </w:pPr>
    </w:p>
    <w:p w14:paraId="12FC1473" w14:textId="77777777" w:rsidR="00765229" w:rsidRDefault="00765229" w:rsidP="002A7595">
      <w:pPr>
        <w:pStyle w:val="ListParagraph"/>
        <w:spacing w:before="120" w:after="0"/>
        <w:ind w:left="0"/>
        <w:rPr>
          <w:rFonts w:ascii="Times New Roman" w:hAnsi="Times New Roman"/>
          <w:b/>
          <w:u w:val="single"/>
        </w:rPr>
      </w:pPr>
    </w:p>
    <w:p w14:paraId="6BA94A54" w14:textId="77777777" w:rsidR="002A7595" w:rsidRPr="00BA68CA" w:rsidRDefault="002A7595" w:rsidP="00677AE9">
      <w:r w:rsidRPr="00BA68CA">
        <w:rPr>
          <w:b/>
          <w:u w:val="single"/>
        </w:rPr>
        <w:t>Step 2:</w:t>
      </w:r>
      <w:r w:rsidRPr="00BA68CA">
        <w:t xml:space="preserve"> After E2 validate</w:t>
      </w:r>
      <w:r w:rsidR="00E40642">
        <w:t>s</w:t>
      </w:r>
      <w:r w:rsidRPr="00BA68CA">
        <w:t xml:space="preserve"> the user account via STEERS web services, the PWS User is presented with</w:t>
      </w:r>
      <w:r w:rsidR="003B3AF4">
        <w:t xml:space="preserve"> the</w:t>
      </w:r>
      <w:r w:rsidRPr="00BA68CA">
        <w:t xml:space="preserve"> E2 Home page</w:t>
      </w:r>
      <w:r w:rsidR="00A96B5D">
        <w:t>. Click on the Water System tab.</w:t>
      </w:r>
    </w:p>
    <w:p w14:paraId="58956E74" w14:textId="77777777" w:rsidR="002A7595" w:rsidRDefault="002A7595" w:rsidP="002A7595">
      <w:pPr>
        <w:pStyle w:val="ListParagraph"/>
        <w:spacing w:before="0" w:after="0"/>
        <w:ind w:left="0"/>
      </w:pPr>
    </w:p>
    <w:p w14:paraId="77BB2E61" w14:textId="77777777" w:rsidR="002A7595" w:rsidRPr="00BA68CA" w:rsidRDefault="00357B04" w:rsidP="00311F74">
      <w:pPr>
        <w:pStyle w:val="ListParagraph"/>
        <w:spacing w:before="0" w:after="0"/>
        <w:ind w:left="0"/>
        <w:jc w:val="center"/>
        <w:rPr>
          <w:rFonts w:ascii="Times New Roman" w:hAnsi="Times New Roman"/>
        </w:rPr>
      </w:pPr>
      <w:r>
        <w:rPr>
          <w:noProof/>
          <w:lang w:eastAsia="en-US"/>
        </w:rPr>
        <w:drawing>
          <wp:inline distT="0" distB="0" distL="0" distR="0" wp14:anchorId="6EA4A603" wp14:editId="3D81BF1F">
            <wp:extent cx="4695825" cy="1676400"/>
            <wp:effectExtent l="0" t="0" r="9525" b="0"/>
            <wp:docPr id="25" name="Picture 25" descr="J:\PDW\1 D W Q\Chem\DLQOR\E2\STEERS Screenshots\Accessible\Capture7.PNG" title="STEER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PDW\1 D W Q\Chem\DLQOR\E2\STEERS Screenshots\Accessible\Capture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95825" cy="1676400"/>
                    </a:xfrm>
                    <a:prstGeom prst="rect">
                      <a:avLst/>
                    </a:prstGeom>
                    <a:noFill/>
                    <a:ln>
                      <a:noFill/>
                    </a:ln>
                  </pic:spPr>
                </pic:pic>
              </a:graphicData>
            </a:graphic>
          </wp:inline>
        </w:drawing>
      </w:r>
    </w:p>
    <w:p w14:paraId="62EF4210" w14:textId="77777777" w:rsidR="002A7595" w:rsidRPr="00BA68CA" w:rsidRDefault="002A7595" w:rsidP="002A7595">
      <w:pPr>
        <w:pStyle w:val="ListParagraph"/>
        <w:spacing w:before="120" w:after="0"/>
        <w:ind w:left="0"/>
        <w:rPr>
          <w:rFonts w:ascii="Times New Roman" w:hAnsi="Times New Roman"/>
        </w:rPr>
      </w:pPr>
    </w:p>
    <w:p w14:paraId="0FC63F59" w14:textId="77777777" w:rsidR="00BA68CA" w:rsidRPr="00BA68CA" w:rsidRDefault="002A7595" w:rsidP="00677AE9">
      <w:r w:rsidRPr="00BA68CA">
        <w:rPr>
          <w:b/>
          <w:u w:val="single"/>
        </w:rPr>
        <w:t>Step 3:</w:t>
      </w:r>
      <w:r w:rsidRPr="00BA68CA">
        <w:t xml:space="preserve"> For </w:t>
      </w:r>
      <w:r w:rsidR="00E40642">
        <w:t xml:space="preserve">the </w:t>
      </w:r>
      <w:r w:rsidRPr="00BA68CA">
        <w:t xml:space="preserve">PWS User, the Water System Reporting Module menu </w:t>
      </w:r>
      <w:r w:rsidR="003157D1">
        <w:t>option is available as follows:</w:t>
      </w:r>
    </w:p>
    <w:p w14:paraId="43790383" w14:textId="77777777" w:rsidR="002A7595" w:rsidRPr="00BA68CA" w:rsidRDefault="002A7595" w:rsidP="00E166D2">
      <w:pPr>
        <w:pStyle w:val="ListParagraph"/>
        <w:numPr>
          <w:ilvl w:val="0"/>
          <w:numId w:val="32"/>
        </w:numPr>
      </w:pPr>
      <w:r w:rsidRPr="00BA68CA">
        <w:t>Create New Reports</w:t>
      </w:r>
    </w:p>
    <w:p w14:paraId="14888BB0" w14:textId="77777777" w:rsidR="002A7595" w:rsidRPr="00BA68CA" w:rsidRDefault="002A7595" w:rsidP="00E166D2">
      <w:pPr>
        <w:pStyle w:val="ListParagraph"/>
        <w:numPr>
          <w:ilvl w:val="0"/>
          <w:numId w:val="32"/>
        </w:numPr>
      </w:pPr>
      <w:r w:rsidRPr="00BA68CA">
        <w:t xml:space="preserve">Upload </w:t>
      </w:r>
      <w:r w:rsidR="00BA68CA">
        <w:t>SWMOR</w:t>
      </w:r>
      <w:r w:rsidRPr="00BA68CA">
        <w:t xml:space="preserve"> Reports</w:t>
      </w:r>
      <w:r w:rsidR="007D2FE6">
        <w:t xml:space="preserve"> (This option is not yet functional. SWMORs cannot be submitted electronically at this time)</w:t>
      </w:r>
    </w:p>
    <w:p w14:paraId="5563A345" w14:textId="77777777" w:rsidR="002A7595" w:rsidRPr="00BA68CA" w:rsidRDefault="002A7595" w:rsidP="00E166D2">
      <w:pPr>
        <w:pStyle w:val="ListParagraph"/>
        <w:numPr>
          <w:ilvl w:val="0"/>
          <w:numId w:val="32"/>
        </w:numPr>
      </w:pPr>
      <w:r w:rsidRPr="00BA68CA">
        <w:t>Retrieved Saved Reports</w:t>
      </w:r>
    </w:p>
    <w:p w14:paraId="6A7B8114" w14:textId="77777777" w:rsidR="003157D1" w:rsidRDefault="002A7595" w:rsidP="00E166D2">
      <w:pPr>
        <w:pStyle w:val="ListParagraph"/>
        <w:numPr>
          <w:ilvl w:val="0"/>
          <w:numId w:val="32"/>
        </w:numPr>
      </w:pPr>
      <w:r w:rsidRPr="00BA68CA">
        <w:t>View Submissions</w:t>
      </w:r>
    </w:p>
    <w:p w14:paraId="1F13D580" w14:textId="77777777" w:rsidR="003157D1" w:rsidRDefault="003157D1" w:rsidP="001C67C4">
      <w:pPr>
        <w:spacing w:before="120"/>
        <w:jc w:val="center"/>
        <w:rPr>
          <w:b/>
          <w:u w:val="single"/>
        </w:rPr>
      </w:pPr>
      <w:r>
        <w:rPr>
          <w:noProof/>
        </w:rPr>
        <w:lastRenderedPageBreak/>
        <w:drawing>
          <wp:inline distT="0" distB="0" distL="0" distR="0" wp14:anchorId="358DCFD2" wp14:editId="1C6A70AD">
            <wp:extent cx="1971675" cy="1562100"/>
            <wp:effectExtent l="19050" t="19050" r="28575" b="19050"/>
            <wp:docPr id="75" name="Picture 75" title="Public Drinking WaterWater System info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1675" cy="1562100"/>
                    </a:xfrm>
                    <a:prstGeom prst="rect">
                      <a:avLst/>
                    </a:prstGeom>
                    <a:noFill/>
                    <a:ln w="6350" cmpd="sng">
                      <a:solidFill>
                        <a:srgbClr val="000000"/>
                      </a:solidFill>
                      <a:miter lim="800000"/>
                      <a:headEnd/>
                      <a:tailEnd/>
                    </a:ln>
                    <a:effectLst/>
                  </pic:spPr>
                </pic:pic>
              </a:graphicData>
            </a:graphic>
          </wp:inline>
        </w:drawing>
      </w:r>
    </w:p>
    <w:p w14:paraId="56F2654B" w14:textId="77777777" w:rsidR="00311F74" w:rsidRPr="00BA68CA" w:rsidRDefault="002A7595" w:rsidP="003157D1">
      <w:pPr>
        <w:spacing w:before="120"/>
      </w:pPr>
      <w:r w:rsidRPr="003157D1">
        <w:rPr>
          <w:b/>
          <w:u w:val="single"/>
        </w:rPr>
        <w:t>Step 4:</w:t>
      </w:r>
      <w:r w:rsidRPr="003157D1">
        <w:t xml:space="preserve"> From the Water System Reporting Module, </w:t>
      </w:r>
      <w:r w:rsidR="00275EB2" w:rsidRPr="003157D1">
        <w:t>press</w:t>
      </w:r>
      <w:r w:rsidRPr="003157D1">
        <w:t xml:space="preserve"> “Create New Reports” menu option.</w:t>
      </w:r>
      <w:r w:rsidR="003157D1" w:rsidRPr="00BA68CA">
        <w:t xml:space="preserve"> </w:t>
      </w:r>
    </w:p>
    <w:p w14:paraId="2C24C743" w14:textId="77777777" w:rsidR="00765229" w:rsidRDefault="00765229">
      <w:pPr>
        <w:rPr>
          <w:rFonts w:eastAsia="PMingLiU"/>
          <w:b/>
          <w:u w:val="single"/>
          <w:lang w:eastAsia="zh-TW"/>
        </w:rPr>
      </w:pPr>
    </w:p>
    <w:p w14:paraId="19FD2717" w14:textId="77777777" w:rsidR="002A7595" w:rsidRDefault="002A7595" w:rsidP="00677AE9">
      <w:r w:rsidRPr="00BA68CA">
        <w:rPr>
          <w:b/>
          <w:u w:val="single"/>
        </w:rPr>
        <w:t>Step 5:</w:t>
      </w:r>
      <w:r w:rsidR="00BA68CA">
        <w:t xml:space="preserve"> Select a </w:t>
      </w:r>
      <w:r w:rsidR="00E63F41">
        <w:t>Water System</w:t>
      </w:r>
      <w:r w:rsidR="00BA68CA">
        <w:t xml:space="preserve"> from the</w:t>
      </w:r>
      <w:r w:rsidR="00D72C1A">
        <w:t xml:space="preserve"> dropdown</w:t>
      </w:r>
      <w:r w:rsidRPr="00BA68CA">
        <w:t xml:space="preserve"> “associated” PWS list and </w:t>
      </w:r>
      <w:r w:rsidR="00275EB2">
        <w:t>press</w:t>
      </w:r>
      <w:r w:rsidR="00BA68CA">
        <w:t xml:space="preserve"> the “Online Data Entry” </w:t>
      </w:r>
      <w:r w:rsidR="00E63F41">
        <w:t>icon</w:t>
      </w:r>
      <w:r w:rsidRPr="00BA68CA">
        <w:t xml:space="preserve"> to begin online data entry form for Disinfectant Level Quarterly Operating Report (DLQOR).</w:t>
      </w:r>
    </w:p>
    <w:p w14:paraId="1FD1575A" w14:textId="77777777" w:rsidR="00311F74" w:rsidRPr="00BA68CA" w:rsidRDefault="00357B04" w:rsidP="002A7595">
      <w:pPr>
        <w:pStyle w:val="ListParagraph"/>
        <w:spacing w:before="120" w:after="0" w:line="360" w:lineRule="auto"/>
        <w:ind w:left="0"/>
        <w:rPr>
          <w:rFonts w:ascii="Times New Roman" w:hAnsi="Times New Roman"/>
        </w:rPr>
      </w:pPr>
      <w:r>
        <w:rPr>
          <w:rFonts w:ascii="Times New Roman" w:hAnsi="Times New Roman"/>
          <w:noProof/>
          <w:lang w:eastAsia="en-US"/>
        </w:rPr>
        <w:drawing>
          <wp:inline distT="0" distB="0" distL="0" distR="0" wp14:anchorId="3A7157F7" wp14:editId="294884A2">
            <wp:extent cx="6048375" cy="1762125"/>
            <wp:effectExtent l="0" t="0" r="9525" b="9525"/>
            <wp:docPr id="26" name="Picture 26" descr="J:\PDW\1 D W Q\Chem\DLQOR\E2\STEERS Screenshots\Accessible\Capture8.PNG" title="STEER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PDW\1 D W Q\Chem\DLQOR\E2\STEERS Screenshots\Accessible\Capture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8375" cy="1762125"/>
                    </a:xfrm>
                    <a:prstGeom prst="rect">
                      <a:avLst/>
                    </a:prstGeom>
                    <a:noFill/>
                    <a:ln>
                      <a:noFill/>
                    </a:ln>
                  </pic:spPr>
                </pic:pic>
              </a:graphicData>
            </a:graphic>
          </wp:inline>
        </w:drawing>
      </w:r>
    </w:p>
    <w:p w14:paraId="3D10E1CD" w14:textId="77777777" w:rsidR="002A7595" w:rsidRPr="00BA68CA" w:rsidRDefault="002A7595" w:rsidP="002A7595"/>
    <w:p w14:paraId="4BB34199" w14:textId="77777777" w:rsidR="002A7595" w:rsidRPr="00BA68CA" w:rsidRDefault="002A7595" w:rsidP="002A7595">
      <w:r w:rsidRPr="00BA68CA">
        <w:t>Please note that on the “Create New Report” page for the Water System Reporting Module, the following options are also available:</w:t>
      </w:r>
    </w:p>
    <w:p w14:paraId="36E87967" w14:textId="77777777" w:rsidR="002A7595" w:rsidRPr="00BA68CA" w:rsidRDefault="002A7595" w:rsidP="002A7595"/>
    <w:p w14:paraId="0F8630B3" w14:textId="77777777" w:rsidR="002A7595" w:rsidRPr="00BA68CA" w:rsidRDefault="002A7595" w:rsidP="00E166D2">
      <w:pPr>
        <w:numPr>
          <w:ilvl w:val="0"/>
          <w:numId w:val="16"/>
        </w:numPr>
        <w:spacing w:before="60" w:after="240"/>
      </w:pPr>
      <w:r w:rsidRPr="00BA68CA">
        <w:t xml:space="preserve">View </w:t>
      </w:r>
      <w:r w:rsidR="00E63F41">
        <w:t>PDF Template</w:t>
      </w:r>
      <w:r w:rsidRPr="00BA68CA">
        <w:t xml:space="preserve"> </w:t>
      </w:r>
      <w:r w:rsidRPr="00BA68CA">
        <w:sym w:font="Wingdings" w:char="F0E0"/>
      </w:r>
      <w:r w:rsidRPr="00BA68CA">
        <w:t xml:space="preserve"> present a “blank” PDF form of DLQOR</w:t>
      </w:r>
      <w:r w:rsidR="00A96B5D">
        <w:t>. Choosing this option will not electronically submit the DLQOR. This is merely a blank PDF that can be printed out or viewed for reference.</w:t>
      </w:r>
    </w:p>
    <w:p w14:paraId="2A06F30F" w14:textId="77777777" w:rsidR="00311F74" w:rsidRPr="00BA68CA" w:rsidRDefault="002A7595" w:rsidP="00311F74">
      <w:pPr>
        <w:jc w:val="both"/>
      </w:pPr>
      <w:r w:rsidRPr="00BA68CA">
        <w:rPr>
          <w:b/>
          <w:u w:val="single"/>
        </w:rPr>
        <w:t>Step 6:</w:t>
      </w:r>
      <w:r w:rsidRPr="00BA68CA">
        <w:t xml:space="preserve"> Once the “Online Data Entry” link is </w:t>
      </w:r>
      <w:r w:rsidR="00B54BBA">
        <w:t>press</w:t>
      </w:r>
      <w:r w:rsidRPr="00BA68CA">
        <w:t>ed, a pop up window will be displayed as shown below.</w:t>
      </w:r>
      <w:r w:rsidR="00311F74">
        <w:t xml:space="preserve"> </w:t>
      </w:r>
      <w:r w:rsidR="00311F74" w:rsidRPr="00BA68CA">
        <w:t xml:space="preserve">To proceed, </w:t>
      </w:r>
      <w:r w:rsidR="00275EB2">
        <w:t>press</w:t>
      </w:r>
      <w:r w:rsidR="00311F74" w:rsidRPr="00BA68CA">
        <w:t xml:space="preserve"> the “OK” button.</w:t>
      </w:r>
      <w:r w:rsidR="00311F74">
        <w:t xml:space="preserve"> </w:t>
      </w:r>
      <w:r w:rsidR="00311F74" w:rsidRPr="00BA68CA">
        <w:t xml:space="preserve">This will open the Disinfectant Level Quarterly Operating Report (DLQOR) for the user to begin adding information. </w:t>
      </w:r>
    </w:p>
    <w:p w14:paraId="67A74A7B" w14:textId="77777777" w:rsidR="002A7595" w:rsidRPr="00BA68CA" w:rsidRDefault="00975057" w:rsidP="002A7595">
      <w:pPr>
        <w:jc w:val="center"/>
      </w:pPr>
      <w:r>
        <w:rPr>
          <w:noProof/>
        </w:rPr>
        <w:drawing>
          <wp:inline distT="0" distB="0" distL="0" distR="0" wp14:anchorId="5E1515E3" wp14:editId="69F599E7">
            <wp:extent cx="4572000" cy="1485900"/>
            <wp:effectExtent l="19050" t="19050" r="19050" b="19050"/>
            <wp:docPr id="23" name="Picture 23" title="Public Drinking Water create new report popup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1485900"/>
                    </a:xfrm>
                    <a:prstGeom prst="rect">
                      <a:avLst/>
                    </a:prstGeom>
                    <a:noFill/>
                    <a:ln w="6350" cmpd="sng">
                      <a:solidFill>
                        <a:srgbClr val="000000"/>
                      </a:solidFill>
                      <a:miter lim="800000"/>
                      <a:headEnd/>
                      <a:tailEnd/>
                    </a:ln>
                    <a:effectLst/>
                  </pic:spPr>
                </pic:pic>
              </a:graphicData>
            </a:graphic>
          </wp:inline>
        </w:drawing>
      </w:r>
    </w:p>
    <w:p w14:paraId="17E14E31" w14:textId="77777777" w:rsidR="002A7595" w:rsidRPr="00BA68CA" w:rsidRDefault="002A7595" w:rsidP="002A7595">
      <w:pPr>
        <w:jc w:val="both"/>
      </w:pPr>
    </w:p>
    <w:p w14:paraId="39816ACB" w14:textId="77777777" w:rsidR="002A7595" w:rsidRPr="00BA68CA" w:rsidRDefault="002A7595" w:rsidP="002A7595">
      <w:pPr>
        <w:jc w:val="both"/>
      </w:pPr>
    </w:p>
    <w:p w14:paraId="34EAC20B" w14:textId="77777777" w:rsidR="002A7595" w:rsidRPr="00BA68CA" w:rsidRDefault="002A7595" w:rsidP="002A7595">
      <w:pPr>
        <w:jc w:val="both"/>
      </w:pPr>
      <w:r w:rsidRPr="00BA68CA">
        <w:rPr>
          <w:b/>
          <w:u w:val="single"/>
        </w:rPr>
        <w:t>Step 7:</w:t>
      </w:r>
      <w:r w:rsidRPr="00BA68CA">
        <w:rPr>
          <w:b/>
        </w:rPr>
        <w:t xml:space="preserve"> </w:t>
      </w:r>
      <w:r w:rsidRPr="00BA68CA">
        <w:t>On the DLQOR Online Data Entry Form for the selected PWS (in step #5), the following info will be displayed on screen:</w:t>
      </w:r>
    </w:p>
    <w:p w14:paraId="2D22E0BC" w14:textId="77777777" w:rsidR="002A7595" w:rsidRPr="00BA68CA" w:rsidRDefault="002A7595" w:rsidP="00E166D2">
      <w:pPr>
        <w:numPr>
          <w:ilvl w:val="3"/>
          <w:numId w:val="18"/>
        </w:numPr>
        <w:spacing w:before="120" w:after="60"/>
      </w:pPr>
      <w:r w:rsidRPr="00BA68CA">
        <w:t>Public Water System ID</w:t>
      </w:r>
    </w:p>
    <w:p w14:paraId="2E1463BD" w14:textId="77777777" w:rsidR="002A7595" w:rsidRPr="00BA68CA" w:rsidRDefault="002A7595" w:rsidP="00E166D2">
      <w:pPr>
        <w:numPr>
          <w:ilvl w:val="3"/>
          <w:numId w:val="18"/>
        </w:numPr>
        <w:spacing w:after="120"/>
      </w:pPr>
      <w:r w:rsidRPr="00BA68CA">
        <w:t>Public Water System Name</w:t>
      </w:r>
    </w:p>
    <w:p w14:paraId="5F432286" w14:textId="77777777" w:rsidR="00765229" w:rsidRDefault="00765229"/>
    <w:p w14:paraId="2D9058DB" w14:textId="77777777" w:rsidR="00311319" w:rsidRDefault="002A7595" w:rsidP="00311319">
      <w:pPr>
        <w:spacing w:after="240" w:line="360" w:lineRule="auto"/>
      </w:pPr>
      <w:r w:rsidRPr="00BA68CA">
        <w:t>These fields are read-only and locked from edit</w:t>
      </w:r>
      <w:r w:rsidR="003B3AF4">
        <w:t>ing</w:t>
      </w:r>
      <w:r w:rsidRPr="00BA68CA">
        <w:t>.</w:t>
      </w:r>
      <w:r w:rsidR="00C16D30">
        <w:tab/>
      </w:r>
      <w:r w:rsidR="00975057">
        <w:rPr>
          <w:noProof/>
        </w:rPr>
        <w:drawing>
          <wp:inline distT="0" distB="0" distL="0" distR="0" wp14:anchorId="0E1E171A" wp14:editId="3368EE4D">
            <wp:extent cx="4572000" cy="1590675"/>
            <wp:effectExtent l="19050" t="19050" r="19050" b="28575"/>
            <wp:docPr id="24" name="Picture 24" title="Public Drinking Water DLQOR report form information popup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1590675"/>
                    </a:xfrm>
                    <a:prstGeom prst="rect">
                      <a:avLst/>
                    </a:prstGeom>
                    <a:noFill/>
                    <a:ln w="6350" cmpd="sng">
                      <a:solidFill>
                        <a:srgbClr val="000000"/>
                      </a:solidFill>
                      <a:miter lim="800000"/>
                      <a:headEnd/>
                      <a:tailEnd/>
                    </a:ln>
                    <a:effectLst/>
                  </pic:spPr>
                </pic:pic>
              </a:graphicData>
            </a:graphic>
          </wp:inline>
        </w:drawing>
      </w:r>
    </w:p>
    <w:p w14:paraId="15AD8BCC" w14:textId="77777777" w:rsidR="00311319" w:rsidRDefault="00E42DA8" w:rsidP="00CA6CFC">
      <w:pPr>
        <w:spacing w:after="240"/>
      </w:pPr>
      <w:r>
        <w:t>Just like on the paper form, s</w:t>
      </w:r>
      <w:r w:rsidR="00D72C1A">
        <w:t>elect the Quarter, Year, and Residual Type, then fill in the DLQOR</w:t>
      </w:r>
      <w:r>
        <w:t xml:space="preserve"> form with the required disinfectant residual information</w:t>
      </w:r>
      <w:r w:rsidR="00D72C1A">
        <w:t xml:space="preserve">. </w:t>
      </w:r>
      <w:r w:rsidR="002A7595" w:rsidRPr="00BA68CA">
        <w:t>An example online data entry form for DLQOR is shown below:</w:t>
      </w:r>
    </w:p>
    <w:p w14:paraId="3DD8DA77" w14:textId="77777777" w:rsidR="00311F74" w:rsidRDefault="00311319" w:rsidP="001C67C4">
      <w:pPr>
        <w:spacing w:after="240" w:line="360" w:lineRule="auto"/>
        <w:jc w:val="center"/>
      </w:pPr>
      <w:r>
        <w:rPr>
          <w:noProof/>
        </w:rPr>
        <w:lastRenderedPageBreak/>
        <w:drawing>
          <wp:inline distT="0" distB="0" distL="0" distR="0" wp14:anchorId="5B8AE01B" wp14:editId="79C4475E">
            <wp:extent cx="5109858" cy="4219575"/>
            <wp:effectExtent l="0" t="0" r="0" b="0"/>
            <wp:docPr id="6" name="Picture 6" descr="C:\Users\KMurphy\Desktop\STEERS Screenshots\Capture16a.PNG" title="STEER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Murphy\Desktop\STEERS Screenshots\Capture16a.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10817" cy="4220367"/>
                    </a:xfrm>
                    <a:prstGeom prst="rect">
                      <a:avLst/>
                    </a:prstGeom>
                    <a:noFill/>
                    <a:ln>
                      <a:noFill/>
                    </a:ln>
                  </pic:spPr>
                </pic:pic>
              </a:graphicData>
            </a:graphic>
          </wp:inline>
        </w:drawing>
      </w:r>
    </w:p>
    <w:p w14:paraId="4341DA67" w14:textId="77777777" w:rsidR="002A7595" w:rsidRDefault="00311319" w:rsidP="007F46D4">
      <w:pPr>
        <w:ind w:firstLine="720"/>
        <w:jc w:val="center"/>
      </w:pPr>
      <w:r>
        <w:rPr>
          <w:noProof/>
        </w:rPr>
        <w:drawing>
          <wp:inline distT="0" distB="0" distL="0" distR="0" wp14:anchorId="79F2E000" wp14:editId="75884DC4">
            <wp:extent cx="4857750" cy="1329360"/>
            <wp:effectExtent l="0" t="0" r="0" b="4445"/>
            <wp:docPr id="7" name="Picture 7" descr="C:\Users\KMurphy\Desktop\STEERS Screenshots\Capture16b.PNG" title="STEER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Murphy\Desktop\STEERS Screenshots\Capture16b.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0971" cy="1330241"/>
                    </a:xfrm>
                    <a:prstGeom prst="rect">
                      <a:avLst/>
                    </a:prstGeom>
                    <a:noFill/>
                    <a:ln>
                      <a:noFill/>
                    </a:ln>
                  </pic:spPr>
                </pic:pic>
              </a:graphicData>
            </a:graphic>
          </wp:inline>
        </w:drawing>
      </w:r>
    </w:p>
    <w:p w14:paraId="50646CB8" w14:textId="77777777" w:rsidR="00BA68CA" w:rsidRPr="00BA68CA" w:rsidRDefault="00BA68CA" w:rsidP="002A7595">
      <w:pPr>
        <w:jc w:val="center"/>
      </w:pPr>
    </w:p>
    <w:p w14:paraId="37ABBDBD" w14:textId="77777777" w:rsidR="002A7595" w:rsidRPr="00BA68CA" w:rsidRDefault="002A7595" w:rsidP="002A7595">
      <w:pPr>
        <w:rPr>
          <w:color w:val="FF0000"/>
        </w:rPr>
      </w:pPr>
      <w:r w:rsidRPr="00BA68CA">
        <w:rPr>
          <w:b/>
          <w:color w:val="FF0000"/>
        </w:rPr>
        <w:t xml:space="preserve">Every data field on the data entry form (except “report comments”) </w:t>
      </w:r>
      <w:r w:rsidR="003B3AF4">
        <w:rPr>
          <w:b/>
          <w:color w:val="FF0000"/>
        </w:rPr>
        <w:t>is</w:t>
      </w:r>
      <w:r w:rsidRPr="00BA68CA">
        <w:rPr>
          <w:b/>
          <w:color w:val="FF0000"/>
        </w:rPr>
        <w:t xml:space="preserve"> required for online submission. </w:t>
      </w:r>
    </w:p>
    <w:p w14:paraId="529ACEE8" w14:textId="77777777" w:rsidR="00D72C1A" w:rsidRDefault="00D72C1A" w:rsidP="002A7595">
      <w:pPr>
        <w:jc w:val="both"/>
      </w:pPr>
    </w:p>
    <w:p w14:paraId="18006C8E" w14:textId="77777777" w:rsidR="005D3A8B" w:rsidRDefault="00D72C1A" w:rsidP="002A7595">
      <w:pPr>
        <w:jc w:val="both"/>
      </w:pPr>
      <w:r w:rsidRPr="007A392E">
        <w:rPr>
          <w:b/>
        </w:rPr>
        <w:t>Note:</w:t>
      </w:r>
      <w:r>
        <w:t xml:space="preserve"> </w:t>
      </w:r>
      <w:r w:rsidR="002A7595" w:rsidRPr="00BA68CA">
        <w:t xml:space="preserve">At any point during the data entry the user can </w:t>
      </w:r>
      <w:r w:rsidR="00B54BBA">
        <w:t>press</w:t>
      </w:r>
      <w:r w:rsidR="002A7595" w:rsidRPr="00BA68CA">
        <w:t xml:space="preserve"> the “Validate” button to check that the information entered against the QA/QC data validations defined for DLQOR. </w:t>
      </w:r>
      <w:r w:rsidR="005D3A8B">
        <w:t>A</w:t>
      </w:r>
      <w:r w:rsidR="005D3A8B" w:rsidRPr="00BA68CA">
        <w:t xml:space="preserve">t any time the user may save the values that have been entered on the DLQOR online entry form and return at a later time by </w:t>
      </w:r>
      <w:r w:rsidR="005D3A8B">
        <w:t>press</w:t>
      </w:r>
      <w:r w:rsidR="005D3A8B" w:rsidRPr="00BA68CA">
        <w:t>ing the “</w:t>
      </w:r>
      <w:r w:rsidR="005D3A8B">
        <w:t>Exit</w:t>
      </w:r>
      <w:r w:rsidR="005D3A8B" w:rsidRPr="00BA68CA">
        <w:t>” button.</w:t>
      </w:r>
    </w:p>
    <w:p w14:paraId="635147FE" w14:textId="77777777" w:rsidR="005D3A8B" w:rsidRDefault="005D3A8B" w:rsidP="002A7595">
      <w:pPr>
        <w:jc w:val="both"/>
      </w:pPr>
    </w:p>
    <w:p w14:paraId="4043D542" w14:textId="77777777" w:rsidR="002A7595" w:rsidRDefault="002A7595" w:rsidP="002A7595">
      <w:pPr>
        <w:jc w:val="both"/>
      </w:pPr>
      <w:r w:rsidRPr="00BA68CA">
        <w:t>Once the user has completed adding the data</w:t>
      </w:r>
      <w:r w:rsidR="005D3A8B">
        <w:t xml:space="preserve"> and the form is complete</w:t>
      </w:r>
      <w:r w:rsidRPr="00BA68CA">
        <w:t>, the “Validate and Save</w:t>
      </w:r>
      <w:r w:rsidR="00BA68CA" w:rsidRPr="00BA68CA">
        <w:t>” button</w:t>
      </w:r>
      <w:r w:rsidR="00E40642">
        <w:t xml:space="preserve"> must be </w:t>
      </w:r>
      <w:r w:rsidR="00B54BBA">
        <w:t>press</w:t>
      </w:r>
      <w:r w:rsidR="00E40642">
        <w:t>ed</w:t>
      </w:r>
      <w:r w:rsidRPr="00BA68CA">
        <w:t>. This checks that the data is valid and saves the record to the report.</w:t>
      </w:r>
    </w:p>
    <w:p w14:paraId="055913BB" w14:textId="77777777" w:rsidR="007A392E" w:rsidRDefault="007A392E" w:rsidP="002A7595">
      <w:pPr>
        <w:jc w:val="both"/>
      </w:pPr>
    </w:p>
    <w:p w14:paraId="45569CBD" w14:textId="77777777" w:rsidR="007F46D4" w:rsidRPr="007A392E" w:rsidRDefault="007F46D4" w:rsidP="002A7595">
      <w:pPr>
        <w:jc w:val="both"/>
      </w:pPr>
    </w:p>
    <w:p w14:paraId="26C7D428" w14:textId="77777777" w:rsidR="002A7595" w:rsidRPr="00BA68CA" w:rsidRDefault="002A7595" w:rsidP="002A7595">
      <w:pPr>
        <w:jc w:val="both"/>
      </w:pPr>
      <w:r w:rsidRPr="00BA68CA">
        <w:rPr>
          <w:b/>
          <w:u w:val="single"/>
        </w:rPr>
        <w:lastRenderedPageBreak/>
        <w:t>Step 8:</w:t>
      </w:r>
      <w:r w:rsidRPr="00BA68CA">
        <w:t xml:space="preserve"> When </w:t>
      </w:r>
      <w:r w:rsidR="00D839EA">
        <w:t>the</w:t>
      </w:r>
      <w:r w:rsidR="00F278F8">
        <w:t xml:space="preserve"> </w:t>
      </w:r>
      <w:r w:rsidRPr="00BA68CA">
        <w:t xml:space="preserve">“Validate” </w:t>
      </w:r>
      <w:r w:rsidR="00BC3383" w:rsidRPr="00BA68CA">
        <w:t>or “</w:t>
      </w:r>
      <w:r w:rsidRPr="00BA68CA">
        <w:t>Validate and Save</w:t>
      </w:r>
      <w:r w:rsidR="00BC3383" w:rsidRPr="00BA68CA">
        <w:t>” button</w:t>
      </w:r>
      <w:r w:rsidR="00D839EA">
        <w:t>s</w:t>
      </w:r>
      <w:r w:rsidRPr="00BA68CA">
        <w:t xml:space="preserve"> </w:t>
      </w:r>
      <w:r w:rsidR="00D839EA">
        <w:t>are</w:t>
      </w:r>
      <w:r w:rsidRPr="00BA68CA">
        <w:t xml:space="preserve"> </w:t>
      </w:r>
      <w:r w:rsidR="00B54BBA">
        <w:t>press</w:t>
      </w:r>
      <w:r w:rsidRPr="00BA68CA">
        <w:t>ed, the following QA/</w:t>
      </w:r>
      <w:r w:rsidR="00BC3383" w:rsidRPr="00BA68CA">
        <w:t>QC data</w:t>
      </w:r>
      <w:r w:rsidRPr="00BA68CA">
        <w:t xml:space="preserve"> validations will</w:t>
      </w:r>
      <w:r w:rsidR="00305BF9">
        <w:t xml:space="preserve"> run.</w:t>
      </w:r>
      <w:r w:rsidRPr="00BA68CA">
        <w:t xml:space="preserve"> </w:t>
      </w:r>
    </w:p>
    <w:p w14:paraId="5B22BFAC" w14:textId="77777777" w:rsidR="002A7595" w:rsidRPr="00BA68CA" w:rsidRDefault="002A7595" w:rsidP="002A7595">
      <w:pPr>
        <w:jc w:val="both"/>
      </w:pPr>
    </w:p>
    <w:p w14:paraId="5F200BB7" w14:textId="77777777" w:rsidR="002A7595" w:rsidRPr="00677AE9" w:rsidRDefault="002A7595" w:rsidP="00677AE9">
      <w:pPr>
        <w:rPr>
          <w:rStyle w:val="BackgroundText"/>
          <w:rFonts w:ascii="Georgia" w:hAnsi="Georgia"/>
          <w:b/>
          <w:i w:val="0"/>
          <w:iCs w:val="0"/>
          <w:color w:val="auto"/>
          <w:u w:val="single"/>
        </w:rPr>
      </w:pPr>
      <w:r w:rsidRPr="00677AE9">
        <w:rPr>
          <w:rStyle w:val="BackgroundText"/>
          <w:rFonts w:ascii="Georgia" w:hAnsi="Georgia"/>
          <w:b/>
          <w:i w:val="0"/>
          <w:color w:val="auto"/>
          <w:u w:val="single"/>
        </w:rPr>
        <w:t xml:space="preserve">On the online data entry form, the validation logic in </w:t>
      </w:r>
      <w:r w:rsidR="00BA68CA" w:rsidRPr="00677AE9">
        <w:rPr>
          <w:rStyle w:val="BackgroundText"/>
          <w:rFonts w:ascii="Georgia" w:hAnsi="Georgia"/>
          <w:b/>
          <w:i w:val="0"/>
          <w:color w:val="auto"/>
          <w:u w:val="single"/>
        </w:rPr>
        <w:t>First /</w:t>
      </w:r>
      <w:r w:rsidRPr="00677AE9">
        <w:rPr>
          <w:rStyle w:val="BackgroundText"/>
          <w:rFonts w:ascii="Georgia" w:hAnsi="Georgia"/>
          <w:b/>
          <w:i w:val="0"/>
          <w:color w:val="auto"/>
          <w:u w:val="single"/>
        </w:rPr>
        <w:t xml:space="preserve"> Second / Third </w:t>
      </w:r>
      <w:r w:rsidR="00BA68CA" w:rsidRPr="00677AE9">
        <w:rPr>
          <w:rStyle w:val="BackgroundText"/>
          <w:rFonts w:ascii="Georgia" w:hAnsi="Georgia"/>
          <w:b/>
          <w:i w:val="0"/>
          <w:color w:val="auto"/>
          <w:u w:val="single"/>
        </w:rPr>
        <w:t>Month Summary</w:t>
      </w:r>
      <w:r w:rsidRPr="00677AE9">
        <w:rPr>
          <w:rStyle w:val="BackgroundText"/>
          <w:rFonts w:ascii="Georgia" w:hAnsi="Georgia"/>
          <w:b/>
          <w:i w:val="0"/>
          <w:color w:val="auto"/>
          <w:u w:val="single"/>
        </w:rPr>
        <w:t xml:space="preserve"> Result is as follows</w:t>
      </w:r>
    </w:p>
    <w:p w14:paraId="6B6E4A56" w14:textId="77777777" w:rsidR="002A7595" w:rsidRPr="00BA68CA" w:rsidRDefault="002A7595" w:rsidP="00E166D2">
      <w:pPr>
        <w:numPr>
          <w:ilvl w:val="3"/>
          <w:numId w:val="22"/>
        </w:numPr>
        <w:spacing w:before="60" w:after="120"/>
      </w:pPr>
      <w:r w:rsidRPr="00BA68CA">
        <w:t>Year starts from 2008</w:t>
      </w:r>
    </w:p>
    <w:p w14:paraId="0126C3CD" w14:textId="77777777" w:rsidR="002A7595" w:rsidRPr="00BA68CA" w:rsidRDefault="000C4181" w:rsidP="00E166D2">
      <w:pPr>
        <w:numPr>
          <w:ilvl w:val="3"/>
          <w:numId w:val="22"/>
        </w:numPr>
        <w:spacing w:before="60" w:after="120"/>
      </w:pPr>
      <w:r>
        <w:t xml:space="preserve">The </w:t>
      </w:r>
      <w:r w:rsidR="002A7595" w:rsidRPr="00BA68CA">
        <w:t>4 quarters are defined as follows</w:t>
      </w:r>
    </w:p>
    <w:p w14:paraId="47323B02" w14:textId="77777777" w:rsidR="002A7595" w:rsidRPr="00BA68CA" w:rsidRDefault="002A7595" w:rsidP="00E166D2">
      <w:pPr>
        <w:numPr>
          <w:ilvl w:val="4"/>
          <w:numId w:val="22"/>
        </w:numPr>
        <w:spacing w:before="60"/>
      </w:pPr>
      <w:r w:rsidRPr="00BA68CA">
        <w:t>1</w:t>
      </w:r>
      <w:r w:rsidRPr="00BA68CA">
        <w:rPr>
          <w:vertAlign w:val="superscript"/>
        </w:rPr>
        <w:t>st</w:t>
      </w:r>
      <w:r w:rsidRPr="00BA68CA">
        <w:t xml:space="preserve">: Jan/Feb/Mar </w:t>
      </w:r>
      <w:r w:rsidRPr="00BA68CA">
        <w:sym w:font="Wingdings" w:char="F0E0"/>
      </w:r>
      <w:r w:rsidRPr="00BA68CA">
        <w:t xml:space="preserve"> due on Apr 10</w:t>
      </w:r>
    </w:p>
    <w:p w14:paraId="6D0E83A8" w14:textId="77777777" w:rsidR="002A7595" w:rsidRPr="00BA68CA" w:rsidRDefault="002A7595" w:rsidP="00E166D2">
      <w:pPr>
        <w:numPr>
          <w:ilvl w:val="4"/>
          <w:numId w:val="22"/>
        </w:numPr>
        <w:spacing w:before="60"/>
      </w:pPr>
      <w:r w:rsidRPr="00BA68CA">
        <w:t>2</w:t>
      </w:r>
      <w:r w:rsidRPr="00BA68CA">
        <w:rPr>
          <w:vertAlign w:val="superscript"/>
        </w:rPr>
        <w:t>nd</w:t>
      </w:r>
      <w:r w:rsidRPr="00BA68CA">
        <w:t xml:space="preserve">: Apr/May/Jun </w:t>
      </w:r>
      <w:r w:rsidRPr="00BA68CA">
        <w:sym w:font="Wingdings" w:char="F0E0"/>
      </w:r>
      <w:r w:rsidRPr="00BA68CA">
        <w:t xml:space="preserve"> due on Jul 10</w:t>
      </w:r>
    </w:p>
    <w:p w14:paraId="60DDB7B8" w14:textId="77777777" w:rsidR="002A7595" w:rsidRPr="00BA68CA" w:rsidRDefault="002A7595" w:rsidP="00E166D2">
      <w:pPr>
        <w:numPr>
          <w:ilvl w:val="4"/>
          <w:numId w:val="22"/>
        </w:numPr>
        <w:spacing w:before="60"/>
      </w:pPr>
      <w:r w:rsidRPr="00BA68CA">
        <w:t>3</w:t>
      </w:r>
      <w:r w:rsidRPr="00BA68CA">
        <w:rPr>
          <w:vertAlign w:val="superscript"/>
        </w:rPr>
        <w:t>rd</w:t>
      </w:r>
      <w:r w:rsidRPr="00BA68CA">
        <w:t xml:space="preserve">: Jul/Aug/Sep </w:t>
      </w:r>
      <w:r w:rsidRPr="00BA68CA">
        <w:sym w:font="Wingdings" w:char="F0E0"/>
      </w:r>
      <w:r w:rsidRPr="00BA68CA">
        <w:t xml:space="preserve"> due on Oct 10</w:t>
      </w:r>
    </w:p>
    <w:p w14:paraId="34DDF911" w14:textId="77777777" w:rsidR="002A7595" w:rsidRPr="00BA68CA" w:rsidRDefault="002A7595" w:rsidP="00E166D2">
      <w:pPr>
        <w:numPr>
          <w:ilvl w:val="4"/>
          <w:numId w:val="22"/>
        </w:numPr>
        <w:spacing w:before="60" w:after="120"/>
      </w:pPr>
      <w:r w:rsidRPr="00BA68CA">
        <w:t>4</w:t>
      </w:r>
      <w:r w:rsidRPr="00BA68CA">
        <w:rPr>
          <w:vertAlign w:val="superscript"/>
        </w:rPr>
        <w:t>th</w:t>
      </w:r>
      <w:r w:rsidRPr="00BA68CA">
        <w:t xml:space="preserve">: Oct/Nov/Dec </w:t>
      </w:r>
      <w:r w:rsidRPr="00BA68CA">
        <w:sym w:font="Wingdings" w:char="F0E0"/>
      </w:r>
      <w:r w:rsidRPr="00BA68CA">
        <w:t xml:space="preserve"> due on Jan 10</w:t>
      </w:r>
    </w:p>
    <w:p w14:paraId="42A8D83E" w14:textId="77777777" w:rsidR="002A7595" w:rsidRPr="00BA68CA" w:rsidRDefault="00B25884" w:rsidP="00E166D2">
      <w:pPr>
        <w:numPr>
          <w:ilvl w:val="3"/>
          <w:numId w:val="22"/>
        </w:numPr>
        <w:spacing w:before="60" w:after="120"/>
      </w:pPr>
      <w:r w:rsidRPr="00BA68CA">
        <w:t xml:space="preserve"> </w:t>
      </w:r>
      <w:r w:rsidR="002A7595" w:rsidRPr="00BA68CA">
        <w:t>“Inactive” for the selected month will disable data entry of summary result</w:t>
      </w:r>
    </w:p>
    <w:p w14:paraId="627C9EE9" w14:textId="77777777" w:rsidR="002A7595" w:rsidRDefault="002A7595" w:rsidP="00E166D2">
      <w:pPr>
        <w:numPr>
          <w:ilvl w:val="3"/>
          <w:numId w:val="22"/>
        </w:numPr>
        <w:spacing w:before="60" w:after="120"/>
      </w:pPr>
      <w:r w:rsidRPr="00BA68CA">
        <w:t>If disinfectant residuals is &gt; 4.0 mg/l, system will display a warning message (but allow user to submit)</w:t>
      </w:r>
    </w:p>
    <w:p w14:paraId="61E9290F" w14:textId="77777777" w:rsidR="001132BA" w:rsidRPr="00BA68CA" w:rsidRDefault="001132BA" w:rsidP="00E166D2">
      <w:pPr>
        <w:numPr>
          <w:ilvl w:val="3"/>
          <w:numId w:val="22"/>
        </w:numPr>
        <w:spacing w:before="60" w:after="120"/>
      </w:pPr>
      <w:r>
        <w:t>Use one decimal point for average residual values</w:t>
      </w:r>
    </w:p>
    <w:p w14:paraId="48D90B2D" w14:textId="77777777" w:rsidR="002A7595" w:rsidRDefault="00D839EA" w:rsidP="00E166D2">
      <w:pPr>
        <w:numPr>
          <w:ilvl w:val="3"/>
          <w:numId w:val="22"/>
        </w:numPr>
        <w:spacing w:before="60" w:after="120"/>
      </w:pPr>
      <w:r>
        <w:t>Use only w</w:t>
      </w:r>
      <w:r w:rsidR="002A7595" w:rsidRPr="00BA68CA">
        <w:t xml:space="preserve">hole </w:t>
      </w:r>
      <w:r>
        <w:t>numbers</w:t>
      </w:r>
      <w:r w:rsidR="002A7595" w:rsidRPr="00BA68CA">
        <w:t xml:space="preserve"> for</w:t>
      </w:r>
      <w:r w:rsidR="00B422AE">
        <w:t xml:space="preserve"> </w:t>
      </w:r>
      <w:r w:rsidR="001132BA">
        <w:t>number</w:t>
      </w:r>
      <w:r w:rsidR="00B422AE">
        <w:t xml:space="preserve"> of residual samples</w:t>
      </w:r>
    </w:p>
    <w:p w14:paraId="498E984F" w14:textId="77777777" w:rsidR="002A7595" w:rsidRPr="00BA68CA" w:rsidRDefault="002A7595" w:rsidP="00E166D2">
      <w:pPr>
        <w:numPr>
          <w:ilvl w:val="3"/>
          <w:numId w:val="22"/>
        </w:numPr>
        <w:spacing w:before="60" w:after="120"/>
      </w:pPr>
      <w:r w:rsidRPr="00BA68CA">
        <w:t xml:space="preserve">For “Active” Month, the </w:t>
      </w:r>
      <w:r w:rsidR="00B422AE">
        <w:t>number of</w:t>
      </w:r>
      <w:r w:rsidRPr="00BA68CA">
        <w:t xml:space="preserve"> residual</w:t>
      </w:r>
      <w:r w:rsidR="00D839EA">
        <w:t xml:space="preserve"> </w:t>
      </w:r>
      <w:r w:rsidR="00B422AE">
        <w:t>samples</w:t>
      </w:r>
      <w:r w:rsidR="00C56ED2">
        <w:t xml:space="preserve"> </w:t>
      </w:r>
      <w:r w:rsidR="001132BA">
        <w:t>should</w:t>
      </w:r>
      <w:r w:rsidRPr="00BA68CA">
        <w:t xml:space="preserve"> be greater </w:t>
      </w:r>
      <w:r w:rsidR="00D839EA">
        <w:t xml:space="preserve">than </w:t>
      </w:r>
      <w:r w:rsidRPr="00BA68CA">
        <w:t>0</w:t>
      </w:r>
      <w:r w:rsidR="000C4181">
        <w:t>.</w:t>
      </w:r>
    </w:p>
    <w:p w14:paraId="7E75FC2A" w14:textId="77777777" w:rsidR="002A7595" w:rsidRPr="00BA68CA" w:rsidRDefault="002A7595" w:rsidP="00E166D2">
      <w:pPr>
        <w:numPr>
          <w:ilvl w:val="4"/>
          <w:numId w:val="22"/>
        </w:numPr>
        <w:spacing w:before="60" w:after="120"/>
      </w:pPr>
      <w:r w:rsidRPr="00BA68CA">
        <w:t>If 0 is entered, the system will issue a warning “Number of residuals collected is less than required by rule.”</w:t>
      </w:r>
    </w:p>
    <w:p w14:paraId="0F57E5ED" w14:textId="77777777" w:rsidR="009103B1" w:rsidRDefault="009103B1" w:rsidP="00E166D2">
      <w:pPr>
        <w:numPr>
          <w:ilvl w:val="3"/>
          <w:numId w:val="22"/>
        </w:numPr>
        <w:spacing w:before="60" w:after="120"/>
      </w:pPr>
      <w:r>
        <w:t xml:space="preserve">Number of residuals </w:t>
      </w:r>
      <w:r w:rsidR="001132BA">
        <w:t xml:space="preserve">below the minimum </w:t>
      </w:r>
      <w:r>
        <w:t xml:space="preserve">must be </w:t>
      </w:r>
      <w:r w:rsidR="00B422AE">
        <w:t xml:space="preserve">between the total number of residuals </w:t>
      </w:r>
      <w:r w:rsidR="001132BA">
        <w:t>collected</w:t>
      </w:r>
      <w:r w:rsidR="00B422AE">
        <w:t xml:space="preserve"> and the number of samples with no residuals.</w:t>
      </w:r>
    </w:p>
    <w:p w14:paraId="3A1C6294" w14:textId="77777777" w:rsidR="002A7595" w:rsidRPr="00BA68CA" w:rsidRDefault="002A7595" w:rsidP="00E166D2">
      <w:pPr>
        <w:numPr>
          <w:ilvl w:val="3"/>
          <w:numId w:val="22"/>
        </w:numPr>
        <w:spacing w:before="60" w:after="120"/>
      </w:pPr>
      <w:r w:rsidRPr="00BA68CA">
        <w:t>Auto</w:t>
      </w:r>
      <w:r w:rsidR="000C4181">
        <w:t>-c</w:t>
      </w:r>
      <w:r w:rsidRPr="00BA68CA">
        <w:t xml:space="preserve">alculate </w:t>
      </w:r>
      <w:r w:rsidR="000C4181">
        <w:t>percent</w:t>
      </w:r>
      <w:r w:rsidRPr="00BA68CA">
        <w:t xml:space="preserve"> at “</w:t>
      </w:r>
      <w:r w:rsidR="006F45AB">
        <w:t>number</w:t>
      </w:r>
      <w:r w:rsidRPr="00BA68CA">
        <w:t xml:space="preserve"> below MIN” and “</w:t>
      </w:r>
      <w:r w:rsidR="006F45AB">
        <w:t>number</w:t>
      </w:r>
      <w:r w:rsidRPr="00BA68CA">
        <w:t xml:space="preserve"> with NO residual”.  The calculated </w:t>
      </w:r>
      <w:r w:rsidR="000C4181">
        <w:t>percent</w:t>
      </w:r>
      <w:r w:rsidRPr="00BA68CA">
        <w:t xml:space="preserve"> will be rounded to 1 decimal place (e.</w:t>
      </w:r>
      <w:r w:rsidR="000C4181">
        <w:t>g.</w:t>
      </w:r>
      <w:r w:rsidRPr="00BA68CA">
        <w:t xml:space="preserve"> 25.7%)</w:t>
      </w:r>
      <w:r w:rsidR="000C4181">
        <w:t>.</w:t>
      </w:r>
    </w:p>
    <w:p w14:paraId="6DFEAB6B" w14:textId="77777777" w:rsidR="002A7595" w:rsidRPr="00677AE9" w:rsidRDefault="002A7595" w:rsidP="002A7595">
      <w:pPr>
        <w:pStyle w:val="ListParagraph"/>
        <w:spacing w:before="120" w:after="120"/>
        <w:ind w:left="0"/>
        <w:rPr>
          <w:rStyle w:val="BackgroundText"/>
          <w:rFonts w:ascii="Georgia" w:hAnsi="Georgia"/>
          <w:b/>
          <w:i w:val="0"/>
          <w:iCs w:val="0"/>
          <w:color w:val="auto"/>
          <w:u w:val="single"/>
        </w:rPr>
      </w:pPr>
      <w:r w:rsidRPr="00677AE9">
        <w:rPr>
          <w:rStyle w:val="BackgroundText"/>
          <w:rFonts w:ascii="Georgia" w:hAnsi="Georgia"/>
          <w:b/>
          <w:i w:val="0"/>
          <w:color w:val="auto"/>
          <w:u w:val="single"/>
        </w:rPr>
        <w:t>On the online data entry form, the validation logic in Quarterly Summary and Certification Result are as follows</w:t>
      </w:r>
    </w:p>
    <w:p w14:paraId="5E03180A" w14:textId="77777777" w:rsidR="002A7595" w:rsidRPr="005D3A8B" w:rsidRDefault="002A7595" w:rsidP="00E166D2">
      <w:pPr>
        <w:numPr>
          <w:ilvl w:val="3"/>
          <w:numId w:val="22"/>
        </w:numPr>
        <w:spacing w:before="60" w:after="120"/>
      </w:pPr>
      <w:r w:rsidRPr="00BA68CA">
        <w:t>If all quarters are “Inactive”, data entry of Quarterly Summary result</w:t>
      </w:r>
      <w:r w:rsidR="000C4181">
        <w:t xml:space="preserve"> will be </w:t>
      </w:r>
      <w:r w:rsidR="000C4181" w:rsidRPr="005D3A8B">
        <w:t>disabled</w:t>
      </w:r>
      <w:r w:rsidR="00014C4B" w:rsidRPr="005D3A8B">
        <w:t>.</w:t>
      </w:r>
    </w:p>
    <w:p w14:paraId="37BE0E53" w14:textId="77777777" w:rsidR="002A7595" w:rsidRPr="005D3A8B" w:rsidRDefault="002A7595" w:rsidP="00E166D2">
      <w:pPr>
        <w:numPr>
          <w:ilvl w:val="3"/>
          <w:numId w:val="22"/>
        </w:numPr>
        <w:spacing w:before="60" w:after="120"/>
      </w:pPr>
      <w:r w:rsidRPr="005D3A8B">
        <w:t>Auto</w:t>
      </w:r>
      <w:r w:rsidR="000C4181" w:rsidRPr="005D3A8B">
        <w:t>-c</w:t>
      </w:r>
      <w:r w:rsidRPr="005D3A8B">
        <w:t>alculate “weighted” Average Disinfectant and round to 2 decimal place</w:t>
      </w:r>
      <w:r w:rsidR="000C4181" w:rsidRPr="005D3A8B">
        <w:t>s</w:t>
      </w:r>
      <w:r w:rsidRPr="005D3A8B">
        <w:t xml:space="preserve"> (e.</w:t>
      </w:r>
      <w:r w:rsidR="000C4181" w:rsidRPr="005D3A8B">
        <w:t>g.</w:t>
      </w:r>
      <w:r w:rsidRPr="005D3A8B">
        <w:t xml:space="preserve"> 2.75%)</w:t>
      </w:r>
    </w:p>
    <w:p w14:paraId="11386610" w14:textId="77777777" w:rsidR="002A7595" w:rsidRPr="005D3A8B" w:rsidRDefault="002A7595" w:rsidP="00E166D2">
      <w:pPr>
        <w:numPr>
          <w:ilvl w:val="3"/>
          <w:numId w:val="22"/>
        </w:numPr>
        <w:spacing w:before="60" w:after="120"/>
      </w:pPr>
      <w:r w:rsidRPr="008F02D4">
        <w:rPr>
          <w:rStyle w:val="BackgroundText"/>
          <w:rFonts w:ascii="Georgia" w:hAnsi="Georgia"/>
          <w:i w:val="0"/>
          <w:color w:val="auto"/>
        </w:rPr>
        <w:t xml:space="preserve">If the reading for "the Number with NO residual" is greater than 0 for any month in the quarter, the </w:t>
      </w:r>
      <w:r w:rsidRPr="005D3A8B">
        <w:t>“Lowest” disinfectant residual for this quarter must be 0</w:t>
      </w:r>
      <w:r w:rsidR="000C4181" w:rsidRPr="005D3A8B">
        <w:t>.</w:t>
      </w:r>
      <w:r w:rsidRPr="005D3A8B">
        <w:t xml:space="preserve"> </w:t>
      </w:r>
    </w:p>
    <w:p w14:paraId="3BB03A78" w14:textId="77777777" w:rsidR="002A7595" w:rsidRPr="005D3A8B" w:rsidRDefault="002A7595" w:rsidP="00E166D2">
      <w:pPr>
        <w:numPr>
          <w:ilvl w:val="3"/>
          <w:numId w:val="22"/>
        </w:numPr>
        <w:spacing w:before="60" w:after="120"/>
      </w:pPr>
      <w:r w:rsidRPr="008F02D4">
        <w:rPr>
          <w:rStyle w:val="BackgroundText"/>
          <w:rFonts w:ascii="Georgia" w:hAnsi="Georgia"/>
          <w:i w:val="0"/>
          <w:color w:val="auto"/>
        </w:rPr>
        <w:t xml:space="preserve">If the reading for "the Number with NO residual" is 0 for any month in the quarter, the </w:t>
      </w:r>
      <w:r w:rsidRPr="005D3A8B">
        <w:t>“Lowest” disinfectant residual for this quarter must be 0</w:t>
      </w:r>
      <w:r w:rsidR="000C4181" w:rsidRPr="005D3A8B">
        <w:t>.</w:t>
      </w:r>
    </w:p>
    <w:p w14:paraId="72BFF272" w14:textId="77777777" w:rsidR="002A7595" w:rsidRPr="005D3A8B" w:rsidRDefault="002A7595" w:rsidP="00E166D2">
      <w:pPr>
        <w:numPr>
          <w:ilvl w:val="3"/>
          <w:numId w:val="22"/>
        </w:numPr>
        <w:spacing w:before="60" w:after="120"/>
      </w:pPr>
      <w:r w:rsidRPr="005D3A8B">
        <w:t>If the reading for “the Number with NO residual” is 0 for ALL of the months in the quarter, the “Lowest” disinfectant residuals for this quarter must be greater than 0</w:t>
      </w:r>
      <w:r w:rsidR="000C4181" w:rsidRPr="005D3A8B">
        <w:t>.</w:t>
      </w:r>
    </w:p>
    <w:p w14:paraId="48C4EBFC" w14:textId="77777777" w:rsidR="002A7595" w:rsidRPr="001132BA" w:rsidRDefault="002A7595" w:rsidP="00E166D2">
      <w:pPr>
        <w:numPr>
          <w:ilvl w:val="3"/>
          <w:numId w:val="22"/>
        </w:numPr>
        <w:spacing w:before="60" w:after="120"/>
        <w:rPr>
          <w:rStyle w:val="BackgroundText"/>
          <w:rFonts w:ascii="Times New Roman" w:hAnsi="Times New Roman"/>
          <w:i w:val="0"/>
          <w:iCs w:val="0"/>
          <w:color w:val="auto"/>
        </w:rPr>
      </w:pPr>
      <w:r w:rsidRPr="003B74B5">
        <w:rPr>
          <w:rStyle w:val="BackgroundText"/>
          <w:rFonts w:ascii="Times New Roman" w:hAnsi="Times New Roman"/>
          <w:i w:val="0"/>
          <w:color w:val="auto"/>
        </w:rPr>
        <w:t xml:space="preserve">The </w:t>
      </w:r>
      <w:r w:rsidRPr="003B74B5">
        <w:t>“Highest” disinfectant residual for this quarter cannot be less than any of the Average disinfectant residual value</w:t>
      </w:r>
      <w:r w:rsidR="000C4181">
        <w:t>s</w:t>
      </w:r>
      <w:r w:rsidRPr="003B74B5">
        <w:t xml:space="preserve"> in</w:t>
      </w:r>
      <w:r w:rsidR="000C4181">
        <w:t xml:space="preserve"> the</w:t>
      </w:r>
      <w:r w:rsidRPr="003B74B5">
        <w:t xml:space="preserve"> </w:t>
      </w:r>
      <w:r w:rsidRPr="003B74B5">
        <w:rPr>
          <w:rStyle w:val="BackgroundText"/>
          <w:rFonts w:ascii="Times New Roman" w:hAnsi="Times New Roman"/>
          <w:i w:val="0"/>
          <w:color w:val="auto"/>
        </w:rPr>
        <w:t>First / Second / Third Month</w:t>
      </w:r>
      <w:r w:rsidR="000C4181">
        <w:rPr>
          <w:rStyle w:val="BackgroundText"/>
          <w:rFonts w:ascii="Times New Roman" w:hAnsi="Times New Roman"/>
          <w:i w:val="0"/>
          <w:color w:val="auto"/>
        </w:rPr>
        <w:t>.</w:t>
      </w:r>
    </w:p>
    <w:p w14:paraId="459E0407" w14:textId="77777777" w:rsidR="001132BA" w:rsidRPr="00BA68CA" w:rsidRDefault="001132BA" w:rsidP="00E166D2">
      <w:pPr>
        <w:numPr>
          <w:ilvl w:val="3"/>
          <w:numId w:val="22"/>
        </w:numPr>
        <w:spacing w:before="60" w:after="120"/>
      </w:pPr>
      <w:r w:rsidRPr="00BA68CA">
        <w:lastRenderedPageBreak/>
        <w:t xml:space="preserve">Type of </w:t>
      </w:r>
      <w:r>
        <w:t>“d</w:t>
      </w:r>
      <w:r w:rsidRPr="00BA68CA">
        <w:t>i</w:t>
      </w:r>
      <w:r>
        <w:t>sinfectant u</w:t>
      </w:r>
      <w:r w:rsidRPr="00BA68CA">
        <w:t>sed</w:t>
      </w:r>
      <w:r>
        <w:t>”</w:t>
      </w:r>
      <w:r w:rsidRPr="00BA68CA">
        <w:t xml:space="preserve"> determines the </w:t>
      </w:r>
      <w:r>
        <w:t xml:space="preserve">warning for the minimum </w:t>
      </w:r>
      <w:r w:rsidRPr="00BA68CA">
        <w:t>allowable value for “Lowest” disinfectant residuals as follows:</w:t>
      </w:r>
    </w:p>
    <w:p w14:paraId="5A0D6672" w14:textId="77777777" w:rsidR="001132BA" w:rsidRPr="00BA68CA" w:rsidRDefault="001132BA" w:rsidP="00E166D2">
      <w:pPr>
        <w:numPr>
          <w:ilvl w:val="4"/>
          <w:numId w:val="22"/>
        </w:numPr>
        <w:spacing w:before="60"/>
      </w:pPr>
      <w:r w:rsidRPr="00BA68CA">
        <w:t>Chlorine Free: 0.2 mg/L</w:t>
      </w:r>
    </w:p>
    <w:p w14:paraId="4F1FFE74" w14:textId="77777777" w:rsidR="001132BA" w:rsidRPr="003B74B5" w:rsidRDefault="001132BA" w:rsidP="00E166D2">
      <w:pPr>
        <w:numPr>
          <w:ilvl w:val="4"/>
          <w:numId w:val="22"/>
        </w:numPr>
        <w:spacing w:before="60"/>
      </w:pPr>
      <w:r w:rsidRPr="00BA68CA">
        <w:t>Total &amp; Both: 0.5 mg/L</w:t>
      </w:r>
    </w:p>
    <w:p w14:paraId="19717638" w14:textId="77777777" w:rsidR="002A7595" w:rsidRPr="00677AE9" w:rsidRDefault="00FA1EF8" w:rsidP="00E166D2">
      <w:pPr>
        <w:numPr>
          <w:ilvl w:val="3"/>
          <w:numId w:val="22"/>
        </w:numPr>
        <w:spacing w:before="60" w:after="120"/>
        <w:rPr>
          <w:rStyle w:val="BackgroundText"/>
          <w:rFonts w:ascii="Georgia" w:hAnsi="Georgia"/>
          <w:i w:val="0"/>
          <w:iCs w:val="0"/>
          <w:color w:val="auto"/>
        </w:rPr>
      </w:pPr>
      <w:r w:rsidRPr="00677AE9">
        <w:rPr>
          <w:rStyle w:val="BackgroundText"/>
          <w:rFonts w:ascii="Georgia" w:hAnsi="Georgia"/>
          <w:i w:val="0"/>
          <w:color w:val="auto"/>
        </w:rPr>
        <w:t xml:space="preserve">The </w:t>
      </w:r>
      <w:r w:rsidR="001132BA" w:rsidRPr="00677AE9">
        <w:rPr>
          <w:rStyle w:val="BackgroundText"/>
          <w:rFonts w:ascii="Georgia" w:hAnsi="Georgia"/>
          <w:i w:val="0"/>
          <w:color w:val="auto"/>
        </w:rPr>
        <w:t xml:space="preserve">warning for </w:t>
      </w:r>
      <w:r w:rsidRPr="00677AE9">
        <w:rPr>
          <w:rStyle w:val="BackgroundText"/>
          <w:rFonts w:ascii="Georgia" w:hAnsi="Georgia"/>
          <w:i w:val="0"/>
          <w:color w:val="auto"/>
        </w:rPr>
        <w:t>m</w:t>
      </w:r>
      <w:r w:rsidR="002A7595" w:rsidRPr="00677AE9">
        <w:rPr>
          <w:rStyle w:val="BackgroundText"/>
          <w:rFonts w:ascii="Georgia" w:hAnsi="Georgia"/>
          <w:i w:val="0"/>
          <w:color w:val="auto"/>
        </w:rPr>
        <w:t xml:space="preserve">aximum </w:t>
      </w:r>
      <w:r w:rsidR="001132BA" w:rsidRPr="00677AE9">
        <w:rPr>
          <w:rStyle w:val="BackgroundText"/>
          <w:rFonts w:ascii="Georgia" w:hAnsi="Georgia"/>
          <w:i w:val="0"/>
          <w:color w:val="auto"/>
        </w:rPr>
        <w:t>a</w:t>
      </w:r>
      <w:r w:rsidR="002A7595" w:rsidRPr="00677AE9">
        <w:rPr>
          <w:rStyle w:val="BackgroundText"/>
          <w:rFonts w:ascii="Georgia" w:hAnsi="Georgia"/>
          <w:i w:val="0"/>
          <w:color w:val="auto"/>
        </w:rPr>
        <w:t xml:space="preserve">llowable value for the </w:t>
      </w:r>
      <w:r w:rsidR="002A7595" w:rsidRPr="00677AE9">
        <w:t>“Highest” disinfectant residual i</w:t>
      </w:r>
      <w:r w:rsidR="002A7595" w:rsidRPr="00677AE9">
        <w:rPr>
          <w:rStyle w:val="BackgroundText"/>
          <w:rFonts w:ascii="Georgia" w:hAnsi="Georgia"/>
          <w:i w:val="0"/>
          <w:color w:val="auto"/>
        </w:rPr>
        <w:t>s 4.0 mg/l</w:t>
      </w:r>
      <w:r w:rsidR="000C4181" w:rsidRPr="00677AE9">
        <w:rPr>
          <w:rStyle w:val="BackgroundText"/>
          <w:rFonts w:ascii="Georgia" w:hAnsi="Georgia"/>
          <w:i w:val="0"/>
          <w:color w:val="auto"/>
        </w:rPr>
        <w:t>.</w:t>
      </w:r>
    </w:p>
    <w:p w14:paraId="30D10029" w14:textId="77777777" w:rsidR="007F0EB5" w:rsidRDefault="0062667C" w:rsidP="002A7595">
      <w:pPr>
        <w:jc w:val="both"/>
      </w:pPr>
      <w:r>
        <w:t>Note: Y</w:t>
      </w:r>
      <w:r w:rsidR="00311319" w:rsidRPr="007F0EB5">
        <w:t xml:space="preserve">ou may receive an error or warning message after you </w:t>
      </w:r>
      <w:r w:rsidR="001C67C4" w:rsidRPr="007F0EB5">
        <w:t>hit the V</w:t>
      </w:r>
      <w:r w:rsidR="00311319" w:rsidRPr="007F0EB5">
        <w:t xml:space="preserve">alidate button. </w:t>
      </w:r>
      <w:r w:rsidR="007F0EB5" w:rsidRPr="007F0EB5">
        <w:t>Please make sure all of your data is correct before you hit the submit button. Examples of the error/warning messages are shown below.</w:t>
      </w:r>
    </w:p>
    <w:p w14:paraId="5CFFF91D" w14:textId="77777777" w:rsidR="007F0EB5" w:rsidRPr="007F0EB5" w:rsidRDefault="007F0EB5" w:rsidP="002A7595">
      <w:pPr>
        <w:jc w:val="both"/>
      </w:pPr>
    </w:p>
    <w:p w14:paraId="6304ADAB" w14:textId="77777777" w:rsidR="00311319" w:rsidRPr="00357B04" w:rsidRDefault="00E42DA8" w:rsidP="002A7595">
      <w:pPr>
        <w:jc w:val="both"/>
        <w:rPr>
          <w:b/>
        </w:rPr>
      </w:pPr>
      <w:r>
        <w:rPr>
          <w:b/>
        </w:rPr>
        <w:t xml:space="preserve">Validation failed messages point out an inconsistency in the data that must be fixed before the DLQOR can be submitted. </w:t>
      </w:r>
    </w:p>
    <w:p w14:paraId="458754AF" w14:textId="77777777" w:rsidR="00311319" w:rsidRPr="00311319" w:rsidRDefault="00357B04" w:rsidP="00970F94">
      <w:pPr>
        <w:jc w:val="center"/>
        <w:rPr>
          <w:noProof/>
        </w:rPr>
      </w:pPr>
      <w:r>
        <w:rPr>
          <w:noProof/>
        </w:rPr>
        <w:drawing>
          <wp:inline distT="0" distB="0" distL="0" distR="0" wp14:anchorId="091C5C75" wp14:editId="2013988C">
            <wp:extent cx="5124450" cy="3857625"/>
            <wp:effectExtent l="0" t="0" r="0" b="9525"/>
            <wp:docPr id="27" name="Picture 27" descr="J:\PDW\1 D W Q\Chem\DLQOR\E2\STEERS Screenshots\Accessible\Capture9.PNG" title="STEER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PDW\1 D W Q\Chem\DLQOR\E2\STEERS Screenshots\Accessible\Capture9.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24450" cy="3857625"/>
                    </a:xfrm>
                    <a:prstGeom prst="rect">
                      <a:avLst/>
                    </a:prstGeom>
                    <a:noFill/>
                    <a:ln>
                      <a:noFill/>
                    </a:ln>
                  </pic:spPr>
                </pic:pic>
              </a:graphicData>
            </a:graphic>
          </wp:inline>
        </w:drawing>
      </w:r>
    </w:p>
    <w:p w14:paraId="73C89610" w14:textId="77777777" w:rsidR="00311319" w:rsidRPr="00970F94" w:rsidRDefault="00311319" w:rsidP="002A7595">
      <w:pPr>
        <w:jc w:val="both"/>
      </w:pPr>
      <w:r w:rsidRPr="00970F94">
        <w:t>This error message occurred because the highest residual for the quarter cannot be less than the average of any single month. The data would need to be corrected before submittal.</w:t>
      </w:r>
    </w:p>
    <w:p w14:paraId="7131D181" w14:textId="77777777" w:rsidR="007F0EB5" w:rsidRDefault="007F0EB5" w:rsidP="002A7595">
      <w:pPr>
        <w:jc w:val="both"/>
        <w:rPr>
          <w:b/>
        </w:rPr>
      </w:pPr>
    </w:p>
    <w:p w14:paraId="1F3F3F12" w14:textId="77777777" w:rsidR="00311319" w:rsidRDefault="007F0EB5" w:rsidP="002A7595">
      <w:pPr>
        <w:jc w:val="both"/>
        <w:rPr>
          <w:b/>
          <w:u w:val="single"/>
        </w:rPr>
      </w:pPr>
      <w:r>
        <w:rPr>
          <w:b/>
        </w:rPr>
        <w:t xml:space="preserve">Warning </w:t>
      </w:r>
      <w:r w:rsidRPr="00970F94">
        <w:rPr>
          <w:b/>
        </w:rPr>
        <w:t xml:space="preserve">messages do not prevent you from submitting the DLQOR, </w:t>
      </w:r>
      <w:r>
        <w:rPr>
          <w:b/>
        </w:rPr>
        <w:t xml:space="preserve">they </w:t>
      </w:r>
      <w:r w:rsidRPr="00970F94">
        <w:rPr>
          <w:b/>
        </w:rPr>
        <w:t>merely point out potential issues/violations.</w:t>
      </w:r>
    </w:p>
    <w:p w14:paraId="58635D18" w14:textId="77777777" w:rsidR="00311319" w:rsidRDefault="00311319" w:rsidP="00970F94">
      <w:pPr>
        <w:jc w:val="center"/>
        <w:rPr>
          <w:b/>
          <w:u w:val="single"/>
        </w:rPr>
      </w:pPr>
      <w:r>
        <w:rPr>
          <w:b/>
          <w:noProof/>
          <w:u w:val="single"/>
        </w:rPr>
        <w:lastRenderedPageBreak/>
        <w:drawing>
          <wp:inline distT="0" distB="0" distL="0" distR="0" wp14:anchorId="2ACFF480" wp14:editId="06E38A7A">
            <wp:extent cx="4876800" cy="2952750"/>
            <wp:effectExtent l="0" t="0" r="0" b="0"/>
            <wp:docPr id="14" name="Picture 14" descr="C:\Users\KMurphy\Desktop\STEERS Screenshots\Capture17b.PNG" title="STEER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Murphy\Desktop\STEERS Screenshots\Capture17b.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76800" cy="2952750"/>
                    </a:xfrm>
                    <a:prstGeom prst="rect">
                      <a:avLst/>
                    </a:prstGeom>
                    <a:noFill/>
                    <a:ln>
                      <a:noFill/>
                    </a:ln>
                  </pic:spPr>
                </pic:pic>
              </a:graphicData>
            </a:graphic>
          </wp:inline>
        </w:drawing>
      </w:r>
    </w:p>
    <w:p w14:paraId="76F74D76" w14:textId="77777777" w:rsidR="00311319" w:rsidRPr="00970F94" w:rsidRDefault="00311319" w:rsidP="002A7595">
      <w:pPr>
        <w:jc w:val="both"/>
      </w:pPr>
      <w:r w:rsidRPr="00970F94">
        <w:t xml:space="preserve">These warning messages do not indicate an error in data entry, </w:t>
      </w:r>
      <w:r w:rsidR="00970F94">
        <w:t>only</w:t>
      </w:r>
      <w:r w:rsidRPr="00970F94">
        <w:t xml:space="preserve"> that the data entered may lead to a violation. </w:t>
      </w:r>
      <w:r w:rsidR="00970F94" w:rsidRPr="00970F94">
        <w:t xml:space="preserve">No changes to the data would need to be made, and the form </w:t>
      </w:r>
      <w:r w:rsidR="00970F94">
        <w:t>can be submitted as is</w:t>
      </w:r>
      <w:r w:rsidR="00970F94" w:rsidRPr="00970F94">
        <w:t>.</w:t>
      </w:r>
    </w:p>
    <w:p w14:paraId="0863AFB7" w14:textId="77777777" w:rsidR="00970F94" w:rsidRDefault="00970F94" w:rsidP="002A7595">
      <w:pPr>
        <w:jc w:val="both"/>
        <w:rPr>
          <w:b/>
          <w:u w:val="single"/>
        </w:rPr>
      </w:pPr>
    </w:p>
    <w:p w14:paraId="7358BF17" w14:textId="77777777" w:rsidR="007A392E" w:rsidRPr="00F76186" w:rsidRDefault="007A392E" w:rsidP="002A7595">
      <w:pPr>
        <w:jc w:val="both"/>
      </w:pPr>
      <w:r w:rsidRPr="00F76186">
        <w:t xml:space="preserve">If you have </w:t>
      </w:r>
      <w:r w:rsidR="00F76186">
        <w:t>“</w:t>
      </w:r>
      <w:r w:rsidRPr="00F76186">
        <w:t>Sign and Submit</w:t>
      </w:r>
      <w:r w:rsidR="00F76186">
        <w:t>”</w:t>
      </w:r>
      <w:r w:rsidRPr="00F76186">
        <w:t xml:space="preserve"> access, move on to </w:t>
      </w:r>
      <w:r w:rsidRPr="00F76186">
        <w:rPr>
          <w:b/>
          <w:u w:val="single"/>
        </w:rPr>
        <w:t>Step 9</w:t>
      </w:r>
      <w:r w:rsidRPr="00F76186">
        <w:t>.</w:t>
      </w:r>
    </w:p>
    <w:p w14:paraId="2EA7DDBA" w14:textId="77777777" w:rsidR="007A392E" w:rsidRDefault="007A392E" w:rsidP="002A7595">
      <w:pPr>
        <w:jc w:val="both"/>
        <w:rPr>
          <w:b/>
          <w:u w:val="single"/>
        </w:rPr>
      </w:pPr>
    </w:p>
    <w:p w14:paraId="78F1F285" w14:textId="77777777" w:rsidR="00EF789A" w:rsidRDefault="00F76186" w:rsidP="00EF789A">
      <w:pPr>
        <w:jc w:val="both"/>
      </w:pPr>
      <w:r>
        <w:t>If you ch</w:t>
      </w:r>
      <w:r w:rsidR="007E6FD9" w:rsidRPr="00F76186">
        <w:t>ose the</w:t>
      </w:r>
      <w:r>
        <w:t xml:space="preserve"> “</w:t>
      </w:r>
      <w:r w:rsidR="00EF789A" w:rsidRPr="00F76186">
        <w:t>System Edit</w:t>
      </w:r>
      <w:r>
        <w:t>”</w:t>
      </w:r>
      <w:r w:rsidR="007E6FD9" w:rsidRPr="00F76186">
        <w:t xml:space="preserve"> access type, </w:t>
      </w:r>
      <w:r w:rsidR="00EF789A" w:rsidRPr="00F76186">
        <w:t>click the</w:t>
      </w:r>
      <w:r w:rsidR="007E6FD9" w:rsidRPr="00F76186">
        <w:t xml:space="preserve"> Validate and</w:t>
      </w:r>
      <w:r w:rsidR="00EF789A" w:rsidRPr="00F76186">
        <w:t xml:space="preserve"> Save Button when you have finished filling out the form. You can review the forms you have saved under the </w:t>
      </w:r>
      <w:r w:rsidR="00CA6CFC" w:rsidRPr="00F76186">
        <w:t>“</w:t>
      </w:r>
      <w:r w:rsidR="00EF789A" w:rsidRPr="00F76186">
        <w:t>Retrieve Saved Reports</w:t>
      </w:r>
      <w:r w:rsidR="00CA6CFC">
        <w:t>” menu</w:t>
      </w:r>
      <w:r w:rsidR="007E6FD9">
        <w:t xml:space="preserve"> option. </w:t>
      </w:r>
    </w:p>
    <w:p w14:paraId="74F1E33B" w14:textId="77777777" w:rsidR="007E6FD9" w:rsidRDefault="007E6FD9" w:rsidP="00EF789A">
      <w:pPr>
        <w:jc w:val="both"/>
      </w:pPr>
    </w:p>
    <w:p w14:paraId="7EA745A4" w14:textId="77777777" w:rsidR="00EF789A" w:rsidRDefault="007E6FD9" w:rsidP="007E6FD9">
      <w:pPr>
        <w:jc w:val="center"/>
        <w:rPr>
          <w:b/>
          <w:u w:val="single"/>
        </w:rPr>
      </w:pPr>
      <w:r>
        <w:rPr>
          <w:b/>
          <w:noProof/>
          <w:u w:val="single"/>
        </w:rPr>
        <w:drawing>
          <wp:inline distT="0" distB="0" distL="0" distR="0" wp14:anchorId="624411BB" wp14:editId="6869219A">
            <wp:extent cx="2162175" cy="1790700"/>
            <wp:effectExtent l="0" t="0" r="9525" b="0"/>
            <wp:docPr id="10" name="Picture 10" descr="J:\PDW\1 D W Q\Chem\DLQOR\E2\STEERS Screenshots\Accessible\Capture13.PNG" title="E2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PDW\1 D W Q\Chem\DLQOR\E2\STEERS Screenshots\Accessible\Capture1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2175" cy="1790700"/>
                    </a:xfrm>
                    <a:prstGeom prst="rect">
                      <a:avLst/>
                    </a:prstGeom>
                    <a:noFill/>
                    <a:ln>
                      <a:noFill/>
                    </a:ln>
                  </pic:spPr>
                </pic:pic>
              </a:graphicData>
            </a:graphic>
          </wp:inline>
        </w:drawing>
      </w:r>
    </w:p>
    <w:p w14:paraId="7227A47A" w14:textId="77777777" w:rsidR="00CA6CFC" w:rsidRDefault="00CA6CFC" w:rsidP="007E6FD9"/>
    <w:p w14:paraId="75DDDEEB" w14:textId="77777777" w:rsidR="00CA6CFC" w:rsidRDefault="00CA6CFC" w:rsidP="007E6FD9">
      <w:r>
        <w:t>Choose the Water System from the drop-down menu you wish to review the reports of.</w:t>
      </w:r>
    </w:p>
    <w:p w14:paraId="5BBDCE49" w14:textId="77777777" w:rsidR="00CA6CFC" w:rsidRDefault="00CA6CFC" w:rsidP="007E6FD9">
      <w:r>
        <w:rPr>
          <w:noProof/>
        </w:rPr>
        <w:lastRenderedPageBreak/>
        <w:drawing>
          <wp:inline distT="0" distB="0" distL="0" distR="0" wp14:anchorId="243AF5A7" wp14:editId="04EEBFF1">
            <wp:extent cx="6048375" cy="2800350"/>
            <wp:effectExtent l="0" t="0" r="9525" b="0"/>
            <wp:docPr id="12" name="Picture 12" descr="J:\PDW\1 D W Q\Chem\DLQOR\E2\STEERS Screenshots\Accessible\Capture14.PNG" title="E2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DW\1 D W Q\Chem\DLQOR\E2\STEERS Screenshots\Accessible\Capture1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48375" cy="2800350"/>
                    </a:xfrm>
                    <a:prstGeom prst="rect">
                      <a:avLst/>
                    </a:prstGeom>
                    <a:noFill/>
                    <a:ln>
                      <a:noFill/>
                    </a:ln>
                  </pic:spPr>
                </pic:pic>
              </a:graphicData>
            </a:graphic>
          </wp:inline>
        </w:drawing>
      </w:r>
    </w:p>
    <w:p w14:paraId="1B9FBC89" w14:textId="77777777" w:rsidR="00CA6CFC" w:rsidRDefault="00CA6CFC" w:rsidP="007E6FD9"/>
    <w:p w14:paraId="5A108A77" w14:textId="77777777" w:rsidR="007E6FD9" w:rsidRDefault="007E6FD9" w:rsidP="007E6FD9">
      <w:r>
        <w:t xml:space="preserve">The authorized Sign and Submit user can access these reports and submit them through this same </w:t>
      </w:r>
      <w:r w:rsidR="00CA6CFC">
        <w:t xml:space="preserve">menu </w:t>
      </w:r>
      <w:r>
        <w:t>option.</w:t>
      </w:r>
    </w:p>
    <w:p w14:paraId="479CE7FF" w14:textId="77777777" w:rsidR="007E6FD9" w:rsidRDefault="007E6FD9" w:rsidP="007E6FD9"/>
    <w:p w14:paraId="697D09A3" w14:textId="77777777" w:rsidR="00CA6CFC" w:rsidRDefault="007E6FD9" w:rsidP="007E6FD9">
      <w:r>
        <w:t xml:space="preserve">If you are </w:t>
      </w:r>
      <w:r w:rsidR="007A392E">
        <w:t>entering</w:t>
      </w:r>
      <w:r>
        <w:t xml:space="preserve"> multiple DLQORs, once you have entered the i</w:t>
      </w:r>
      <w:r w:rsidR="00CA6CFC">
        <w:t xml:space="preserve">nformation for one report, hit Validate and Save </w:t>
      </w:r>
      <w:r>
        <w:t xml:space="preserve">and then click the Exit button. This will return you to the main </w:t>
      </w:r>
      <w:r w:rsidRPr="003157D1">
        <w:t>Water System Reporting Module</w:t>
      </w:r>
      <w:r>
        <w:t xml:space="preserve">, choose another PWS from the </w:t>
      </w:r>
      <w:proofErr w:type="gramStart"/>
      <w:r>
        <w:t>drop down</w:t>
      </w:r>
      <w:proofErr w:type="gramEnd"/>
      <w:r>
        <w:t xml:space="preserve"> menu and follow the same steps</w:t>
      </w:r>
      <w:r w:rsidR="00CA6CFC">
        <w:t xml:space="preserve"> (Steps 3-8) for entering the DLQOR information.</w:t>
      </w:r>
    </w:p>
    <w:p w14:paraId="7CE7908C" w14:textId="77777777" w:rsidR="00371DB3" w:rsidRDefault="00371DB3" w:rsidP="007E6FD9"/>
    <w:p w14:paraId="5AA13EFF" w14:textId="77777777" w:rsidR="007E6FD9" w:rsidRPr="00F76186" w:rsidRDefault="00CA6CFC" w:rsidP="007E6FD9">
      <w:pPr>
        <w:rPr>
          <w:b/>
          <w:color w:val="FF0000"/>
        </w:rPr>
      </w:pPr>
      <w:r w:rsidRPr="00F76186">
        <w:rPr>
          <w:b/>
          <w:color w:val="FF0000"/>
        </w:rPr>
        <w:t>Note: Saving reports is not the same as submitting them. You must follow the steps outlined below in order for your DLQOR to be submitted and received by TCEQ.</w:t>
      </w:r>
    </w:p>
    <w:p w14:paraId="76FAAB74" w14:textId="77777777" w:rsidR="00EF789A" w:rsidRDefault="00EF789A" w:rsidP="002A7595">
      <w:pPr>
        <w:jc w:val="both"/>
        <w:rPr>
          <w:b/>
          <w:u w:val="single"/>
        </w:rPr>
      </w:pPr>
    </w:p>
    <w:p w14:paraId="099073C9" w14:textId="77777777" w:rsidR="002A7595" w:rsidRDefault="002A7595" w:rsidP="002A7595">
      <w:pPr>
        <w:jc w:val="both"/>
      </w:pPr>
      <w:r w:rsidRPr="00BA68CA">
        <w:rPr>
          <w:b/>
          <w:u w:val="single"/>
        </w:rPr>
        <w:t>Step 9:</w:t>
      </w:r>
      <w:r w:rsidRPr="00BA68CA">
        <w:t xml:space="preserve"> When</w:t>
      </w:r>
      <w:r w:rsidR="00D311EB">
        <w:t xml:space="preserve"> a</w:t>
      </w:r>
      <w:r w:rsidRPr="00BA68CA">
        <w:t xml:space="preserve"> PWS user is ready to submit the data entered on the DLQOR </w:t>
      </w:r>
      <w:r w:rsidR="00D311EB">
        <w:t>f</w:t>
      </w:r>
      <w:r w:rsidRPr="00BA68CA">
        <w:t xml:space="preserve">orm, </w:t>
      </w:r>
      <w:r w:rsidR="00275EB2">
        <w:t>press</w:t>
      </w:r>
      <w:r w:rsidRPr="00BA68CA">
        <w:t xml:space="preserve"> the “Submit” button.  Once </w:t>
      </w:r>
      <w:r w:rsidR="00B54BBA">
        <w:t>press</w:t>
      </w:r>
      <w:r w:rsidRPr="00BA68CA">
        <w:t>ed, a pop</w:t>
      </w:r>
      <w:r w:rsidR="00D311EB">
        <w:t>-</w:t>
      </w:r>
      <w:r w:rsidRPr="00BA68CA">
        <w:t xml:space="preserve">up window will be displayed as shown below.  To proceed, </w:t>
      </w:r>
      <w:r w:rsidR="00275EB2">
        <w:t>press</w:t>
      </w:r>
      <w:r w:rsidRPr="00BA68CA">
        <w:t xml:space="preserve"> the “</w:t>
      </w:r>
      <w:r w:rsidR="00970F94">
        <w:t>Yes</w:t>
      </w:r>
      <w:r w:rsidRPr="00BA68CA">
        <w:t xml:space="preserve">” button. This will open the submit page. </w:t>
      </w:r>
    </w:p>
    <w:p w14:paraId="05B69634" w14:textId="77777777" w:rsidR="00970F94" w:rsidRDefault="00970F94" w:rsidP="002A7595">
      <w:pPr>
        <w:jc w:val="both"/>
      </w:pPr>
    </w:p>
    <w:p w14:paraId="48ACF480" w14:textId="77777777" w:rsidR="002A7595" w:rsidRPr="00BA68CA" w:rsidRDefault="00970F94" w:rsidP="001C67C4">
      <w:pPr>
        <w:jc w:val="center"/>
      </w:pPr>
      <w:r>
        <w:rPr>
          <w:noProof/>
        </w:rPr>
        <w:drawing>
          <wp:inline distT="0" distB="0" distL="0" distR="0" wp14:anchorId="564643D6" wp14:editId="60A546ED">
            <wp:extent cx="4981575" cy="1733550"/>
            <wp:effectExtent l="0" t="0" r="9525" b="0"/>
            <wp:docPr id="15" name="Picture 15" descr="C:\Users\KMurphy\Desktop\STEERS Screenshots\Capture18.PNG" title="STEER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Murphy\Desktop\STEERS Screenshots\Capture1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81575" cy="1733550"/>
                    </a:xfrm>
                    <a:prstGeom prst="rect">
                      <a:avLst/>
                    </a:prstGeom>
                    <a:noFill/>
                    <a:ln>
                      <a:noFill/>
                    </a:ln>
                  </pic:spPr>
                </pic:pic>
              </a:graphicData>
            </a:graphic>
          </wp:inline>
        </w:drawing>
      </w:r>
    </w:p>
    <w:p w14:paraId="2E2CA167" w14:textId="77777777" w:rsidR="002A7595" w:rsidRPr="00BA68CA" w:rsidRDefault="002A7595" w:rsidP="002A7595">
      <w:pPr>
        <w:jc w:val="both"/>
      </w:pPr>
    </w:p>
    <w:p w14:paraId="0138AA2A" w14:textId="77777777" w:rsidR="00371DB3" w:rsidRDefault="00371DB3" w:rsidP="00371DB3">
      <w:r>
        <w:t xml:space="preserve">Please take steps to ensure that you do not submit multiple DLQORs for the same system. Duplicate entries can lead to errors in submittal. If you believe you have accidentally submitted the wrong information for a system, submit a corrected copy, but add a note in </w:t>
      </w:r>
      <w:r>
        <w:lastRenderedPageBreak/>
        <w:t>the Report Comments field stating “Revised Data” or “Correct Info.” The system will automatically accept the first submitted report as the correct data, adding a note will allow us to manually find the correct duplicate.</w:t>
      </w:r>
    </w:p>
    <w:p w14:paraId="75E4B425" w14:textId="77777777" w:rsidR="00371DB3" w:rsidRDefault="00371DB3" w:rsidP="00677AE9">
      <w:pPr>
        <w:rPr>
          <w:b/>
          <w:u w:val="single"/>
        </w:rPr>
      </w:pPr>
    </w:p>
    <w:p w14:paraId="61DFD3B2" w14:textId="77777777" w:rsidR="002A7595" w:rsidRPr="00BA68CA" w:rsidRDefault="002A7595" w:rsidP="00677AE9">
      <w:r w:rsidRPr="00BA68CA">
        <w:rPr>
          <w:b/>
          <w:u w:val="single"/>
        </w:rPr>
        <w:t>Step 10:</w:t>
      </w:r>
      <w:r w:rsidRPr="00BA68CA">
        <w:t xml:space="preserve"> On</w:t>
      </w:r>
      <w:r w:rsidR="00D311EB">
        <w:t xml:space="preserve"> the</w:t>
      </w:r>
      <w:r w:rsidRPr="00BA68CA">
        <w:t xml:space="preserve"> </w:t>
      </w:r>
      <w:r w:rsidR="003B74B5" w:rsidRPr="003B74B5">
        <w:t xml:space="preserve">E2 submission page, enter </w:t>
      </w:r>
      <w:r w:rsidR="00B22A06">
        <w:t>your</w:t>
      </w:r>
      <w:r w:rsidR="00B22A06" w:rsidRPr="003B74B5">
        <w:t xml:space="preserve"> </w:t>
      </w:r>
      <w:r w:rsidR="003B74B5" w:rsidRPr="003B74B5">
        <w:t>password and place a check mark on the “I Certify</w:t>
      </w:r>
      <w:r w:rsidR="00D311EB">
        <w:t>”</w:t>
      </w:r>
      <w:r w:rsidR="003B74B5" w:rsidRPr="003B74B5">
        <w:t xml:space="preserve"> checkbox to submit the Disinfectant Level Quarterly Operating Report (DLQOR) report online</w:t>
      </w:r>
      <w:r w:rsidR="00E56580">
        <w:t>. Press “Submit”</w:t>
      </w:r>
      <w:r w:rsidR="00D311EB">
        <w:t xml:space="preserve"> to submit the report</w:t>
      </w:r>
      <w:r w:rsidR="00E56580">
        <w:t xml:space="preserve">. </w:t>
      </w:r>
    </w:p>
    <w:p w14:paraId="62C93A64" w14:textId="77777777" w:rsidR="00970F94" w:rsidRDefault="00544BCD" w:rsidP="00970F94">
      <w:pPr>
        <w:jc w:val="center"/>
      </w:pPr>
      <w:r>
        <w:rPr>
          <w:noProof/>
        </w:rPr>
        <w:drawing>
          <wp:inline distT="0" distB="0" distL="0" distR="0" wp14:anchorId="3F9ED84D" wp14:editId="4BDCD285">
            <wp:extent cx="5981700" cy="6000750"/>
            <wp:effectExtent l="0" t="0" r="0" b="0"/>
            <wp:docPr id="2" name="Picture 2" descr="J:\PDW\1 D W Q\Chem\DLQOR\E2\STEERS Screenshots\Accessible\Capture10.PNG" title="E2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DW\1 D W Q\Chem\DLQOR\E2\STEERS Screenshots\Accessible\Capture1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81700" cy="6000750"/>
                    </a:xfrm>
                    <a:prstGeom prst="rect">
                      <a:avLst/>
                    </a:prstGeom>
                    <a:noFill/>
                    <a:ln>
                      <a:noFill/>
                    </a:ln>
                  </pic:spPr>
                </pic:pic>
              </a:graphicData>
            </a:graphic>
          </wp:inline>
        </w:drawing>
      </w:r>
    </w:p>
    <w:p w14:paraId="5CD1E94A" w14:textId="77777777" w:rsidR="00415590" w:rsidRDefault="00415590" w:rsidP="00970F94">
      <w:pPr>
        <w:jc w:val="center"/>
      </w:pPr>
    </w:p>
    <w:p w14:paraId="7BEFA95A" w14:textId="77777777" w:rsidR="005E2316" w:rsidRDefault="00970F94" w:rsidP="00970F94">
      <w:pPr>
        <w:jc w:val="center"/>
      </w:pPr>
      <w:r>
        <w:rPr>
          <w:noProof/>
        </w:rPr>
        <w:lastRenderedPageBreak/>
        <w:drawing>
          <wp:inline distT="0" distB="0" distL="0" distR="0" wp14:anchorId="71851C45" wp14:editId="1A9A68BF">
            <wp:extent cx="4505325" cy="1247775"/>
            <wp:effectExtent l="0" t="0" r="9525" b="9525"/>
            <wp:docPr id="18" name="Picture 18" descr="C:\Users\KMurphy\Desktop\STEERS Screenshots\Capture20.PNG" title="STEER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Murphy\Desktop\STEERS Screenshots\Capture2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05325" cy="1247775"/>
                    </a:xfrm>
                    <a:prstGeom prst="rect">
                      <a:avLst/>
                    </a:prstGeom>
                    <a:noFill/>
                    <a:ln>
                      <a:noFill/>
                    </a:ln>
                  </pic:spPr>
                </pic:pic>
              </a:graphicData>
            </a:graphic>
          </wp:inline>
        </w:drawing>
      </w:r>
    </w:p>
    <w:p w14:paraId="3440C9FF" w14:textId="77777777" w:rsidR="00970F94" w:rsidRDefault="00970F94" w:rsidP="00970F94">
      <w:pPr>
        <w:jc w:val="center"/>
      </w:pPr>
    </w:p>
    <w:p w14:paraId="34920F7C" w14:textId="77777777" w:rsidR="002A7595" w:rsidRPr="00BA68CA" w:rsidRDefault="002A7595" w:rsidP="00677AE9">
      <w:r w:rsidRPr="00BA68CA">
        <w:t>Once the “</w:t>
      </w:r>
      <w:r w:rsidR="00970F94">
        <w:t>OK</w:t>
      </w:r>
      <w:r w:rsidRPr="00BA68CA">
        <w:t xml:space="preserve">” button is </w:t>
      </w:r>
      <w:r w:rsidR="00AB26DA">
        <w:t>press</w:t>
      </w:r>
      <w:r w:rsidRPr="00BA68CA">
        <w:t>ed, E2 will call STEERS to validate the following</w:t>
      </w:r>
      <w:r w:rsidR="00D311EB">
        <w:t>.</w:t>
      </w:r>
    </w:p>
    <w:p w14:paraId="6268C556" w14:textId="77777777" w:rsidR="002A7595" w:rsidRPr="00BA68CA" w:rsidRDefault="002A7595" w:rsidP="00E166D2">
      <w:pPr>
        <w:pStyle w:val="ListParagraph"/>
        <w:numPr>
          <w:ilvl w:val="0"/>
          <w:numId w:val="33"/>
        </w:numPr>
      </w:pPr>
      <w:r w:rsidRPr="00BA68CA">
        <w:t>PWS user has provided the correct password</w:t>
      </w:r>
    </w:p>
    <w:p w14:paraId="68676468" w14:textId="77777777" w:rsidR="002A7595" w:rsidRPr="00BA68CA" w:rsidRDefault="002A7595" w:rsidP="00E166D2">
      <w:pPr>
        <w:pStyle w:val="ListParagraph"/>
        <w:numPr>
          <w:ilvl w:val="0"/>
          <w:numId w:val="33"/>
        </w:numPr>
      </w:pPr>
      <w:r w:rsidRPr="00BA68CA">
        <w:t>PWS user has the correct role to “Sign and Submit” the report online</w:t>
      </w:r>
    </w:p>
    <w:p w14:paraId="6183E6C3" w14:textId="77777777" w:rsidR="002A7595" w:rsidRPr="00BA68CA" w:rsidRDefault="002A7595" w:rsidP="00677AE9">
      <w:pPr>
        <w:rPr>
          <w:b/>
          <w:u w:val="single"/>
        </w:rPr>
      </w:pPr>
    </w:p>
    <w:p w14:paraId="1C389FC8" w14:textId="77777777" w:rsidR="002A7595" w:rsidRPr="00BA68CA" w:rsidRDefault="002A7595" w:rsidP="00677AE9">
      <w:r w:rsidRPr="00BA68CA">
        <w:rPr>
          <w:b/>
          <w:u w:val="single"/>
        </w:rPr>
        <w:t>Step 11:</w:t>
      </w:r>
      <w:r w:rsidRPr="00BA68CA">
        <w:t xml:space="preserve"> Upon successful submission, the receipt page is displayed online as shown below. </w:t>
      </w:r>
    </w:p>
    <w:p w14:paraId="4356866F" w14:textId="77777777" w:rsidR="002A7595" w:rsidRPr="0024486B" w:rsidRDefault="00970F94" w:rsidP="0024486B">
      <w:pPr>
        <w:pStyle w:val="ListParagraph"/>
        <w:spacing w:before="0" w:after="0"/>
        <w:ind w:left="0"/>
        <w:jc w:val="center"/>
        <w:rPr>
          <w:rFonts w:ascii="Times New Roman" w:hAnsi="Times New Roman"/>
        </w:rPr>
      </w:pPr>
      <w:r>
        <w:rPr>
          <w:rFonts w:ascii="Times New Roman" w:hAnsi="Times New Roman"/>
          <w:noProof/>
          <w:lang w:eastAsia="en-US"/>
        </w:rPr>
        <w:drawing>
          <wp:inline distT="0" distB="0" distL="0" distR="0" wp14:anchorId="30B12D99" wp14:editId="182F01A1">
            <wp:extent cx="5143500" cy="2890630"/>
            <wp:effectExtent l="0" t="0" r="0" b="5080"/>
            <wp:docPr id="100" name="Picture 100" descr="C:\Users\KMurphy\Desktop\STEERS Screenshots\Capture21.PNG" title="STEER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Murphy\Desktop\STEERS Screenshots\Capture2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3500" cy="2890630"/>
                    </a:xfrm>
                    <a:prstGeom prst="rect">
                      <a:avLst/>
                    </a:prstGeom>
                    <a:noFill/>
                    <a:ln>
                      <a:noFill/>
                    </a:ln>
                  </pic:spPr>
                </pic:pic>
              </a:graphicData>
            </a:graphic>
          </wp:inline>
        </w:drawing>
      </w:r>
    </w:p>
    <w:p w14:paraId="697034CD" w14:textId="77777777" w:rsidR="00B25884" w:rsidRDefault="00B25884" w:rsidP="002A7595">
      <w:pPr>
        <w:jc w:val="both"/>
      </w:pPr>
    </w:p>
    <w:p w14:paraId="10A68C92" w14:textId="77777777" w:rsidR="00322971" w:rsidRPr="00BE275D" w:rsidRDefault="0024486B" w:rsidP="00322971">
      <w:pPr>
        <w:jc w:val="both"/>
      </w:pPr>
      <w:r>
        <w:t>A</w:t>
      </w:r>
      <w:r w:rsidR="00322971">
        <w:t xml:space="preserve"> </w:t>
      </w:r>
      <w:r w:rsidR="00D311EB">
        <w:t>“</w:t>
      </w:r>
      <w:r w:rsidR="00322971">
        <w:t>submission received</w:t>
      </w:r>
      <w:r w:rsidR="00D311EB">
        <w:t>”</w:t>
      </w:r>
      <w:r w:rsidR="00322971">
        <w:t xml:space="preserve"> confirmation email will be sent to the submitter’s email address.</w:t>
      </w:r>
      <w:r w:rsidR="00EE6865">
        <w:t xml:space="preserve"> Your report has not been successfully submitted until you receive this receipt. You may want to print the receipt page or </w:t>
      </w:r>
      <w:r w:rsidR="00B22A06">
        <w:t xml:space="preserve">confirmation </w:t>
      </w:r>
      <w:r w:rsidR="00EE6865">
        <w:t>email, as proof of submittal of the DLQOR.</w:t>
      </w:r>
    </w:p>
    <w:p w14:paraId="606B6653" w14:textId="77777777" w:rsidR="00B25884" w:rsidRDefault="00B25884" w:rsidP="00B25884">
      <w:pPr>
        <w:jc w:val="both"/>
      </w:pPr>
    </w:p>
    <w:p w14:paraId="13415B37" w14:textId="77777777" w:rsidR="002A7595" w:rsidRPr="00BA68CA" w:rsidRDefault="002A7595" w:rsidP="002A7595">
      <w:pPr>
        <w:rPr>
          <w:b/>
          <w:u w:val="single"/>
        </w:rPr>
      </w:pPr>
      <w:r w:rsidRPr="00BA68CA">
        <w:rPr>
          <w:b/>
          <w:u w:val="single"/>
        </w:rPr>
        <w:t>Step 1</w:t>
      </w:r>
      <w:r w:rsidR="003B74B5">
        <w:rPr>
          <w:b/>
          <w:u w:val="single"/>
        </w:rPr>
        <w:t>2</w:t>
      </w:r>
      <w:r w:rsidRPr="00BA68CA">
        <w:rPr>
          <w:b/>
          <w:u w:val="single"/>
        </w:rPr>
        <w:t>:</w:t>
      </w:r>
      <w:r w:rsidRPr="00BA68CA">
        <w:t xml:space="preserve"> After the Disinfectant Level Quarterly Operating Report (DLQOR) is submitted in E2, it is available for review at any time under the “View Submission” menu option.</w:t>
      </w:r>
    </w:p>
    <w:p w14:paraId="4D551762" w14:textId="77777777" w:rsidR="002A7595" w:rsidRPr="00BA68CA" w:rsidRDefault="002A7595" w:rsidP="002A7595"/>
    <w:p w14:paraId="546EF29A" w14:textId="77777777" w:rsidR="002A7595" w:rsidRPr="00BA68CA" w:rsidRDefault="00357B04" w:rsidP="002A7595">
      <w:pPr>
        <w:jc w:val="center"/>
      </w:pPr>
      <w:r>
        <w:rPr>
          <w:noProof/>
        </w:rPr>
        <w:lastRenderedPageBreak/>
        <w:drawing>
          <wp:inline distT="0" distB="0" distL="0" distR="0" wp14:anchorId="5E5E360F" wp14:editId="5F4CBC9B">
            <wp:extent cx="2190750" cy="1714500"/>
            <wp:effectExtent l="0" t="0" r="0" b="0"/>
            <wp:docPr id="35" name="Picture 35" descr="J:\PDW\1 D W Q\Chem\DLQOR\E2\STEERS Screenshots\Accessible\Capture11.PNG" title="STEER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PDW\1 D W Q\Chem\DLQOR\E2\STEERS Screenshots\Accessible\Capture1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0750" cy="1714500"/>
                    </a:xfrm>
                    <a:prstGeom prst="rect">
                      <a:avLst/>
                    </a:prstGeom>
                    <a:noFill/>
                    <a:ln>
                      <a:noFill/>
                    </a:ln>
                  </pic:spPr>
                </pic:pic>
              </a:graphicData>
            </a:graphic>
          </wp:inline>
        </w:drawing>
      </w:r>
    </w:p>
    <w:p w14:paraId="3F5DDC48" w14:textId="77777777" w:rsidR="002A7595" w:rsidRPr="00BA68CA" w:rsidRDefault="002A7595" w:rsidP="002A7595"/>
    <w:p w14:paraId="0ED883EF" w14:textId="77777777" w:rsidR="002A7595" w:rsidRDefault="002A7595" w:rsidP="002A7595">
      <w:r w:rsidRPr="00BA68CA">
        <w:t>An example “View Submissions” page for the Water System Reports is shown below</w:t>
      </w:r>
      <w:r w:rsidR="001E2EBC">
        <w:t>.</w:t>
      </w:r>
    </w:p>
    <w:p w14:paraId="234A3022" w14:textId="77777777" w:rsidR="0085585A" w:rsidRPr="00BA68CA" w:rsidRDefault="0085585A" w:rsidP="002A7595"/>
    <w:p w14:paraId="702546B0" w14:textId="77777777" w:rsidR="002A7595" w:rsidRPr="00BA68CA" w:rsidRDefault="00357B04" w:rsidP="00E56580">
      <w:pPr>
        <w:jc w:val="center"/>
      </w:pPr>
      <w:r>
        <w:rPr>
          <w:noProof/>
        </w:rPr>
        <w:drawing>
          <wp:inline distT="0" distB="0" distL="0" distR="0" wp14:anchorId="1DEC7A60" wp14:editId="141F7637">
            <wp:extent cx="4381500" cy="2200275"/>
            <wp:effectExtent l="0" t="0" r="0" b="9525"/>
            <wp:docPr id="36" name="Picture 36" descr="J:\PDW\1 D W Q\Chem\DLQOR\E2\STEERS Screenshots\Accessible\Capture12.PNG" title="STEER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PDW\1 D W Q\Chem\DLQOR\E2\STEERS Screenshots\Accessible\Capture1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81500" cy="2200275"/>
                    </a:xfrm>
                    <a:prstGeom prst="rect">
                      <a:avLst/>
                    </a:prstGeom>
                    <a:noFill/>
                    <a:ln>
                      <a:noFill/>
                    </a:ln>
                  </pic:spPr>
                </pic:pic>
              </a:graphicData>
            </a:graphic>
          </wp:inline>
        </w:drawing>
      </w:r>
    </w:p>
    <w:p w14:paraId="6115D2EF" w14:textId="77777777" w:rsidR="002A7595" w:rsidRPr="00BA68CA" w:rsidRDefault="002A7595" w:rsidP="002A7595"/>
    <w:p w14:paraId="1D4A048D" w14:textId="77777777" w:rsidR="002A7595" w:rsidRPr="00BA68CA" w:rsidRDefault="002A7595" w:rsidP="00962077">
      <w:pPr>
        <w:jc w:val="both"/>
      </w:pPr>
      <w:r w:rsidRPr="00BA68CA">
        <w:t>To find a particular submission, select/enter the desired search criteria as follows:</w:t>
      </w:r>
    </w:p>
    <w:p w14:paraId="3B9D5403" w14:textId="77777777" w:rsidR="002A7595" w:rsidRPr="00BA68CA" w:rsidRDefault="002A7595" w:rsidP="00E166D2">
      <w:pPr>
        <w:numPr>
          <w:ilvl w:val="0"/>
          <w:numId w:val="17"/>
        </w:numPr>
        <w:jc w:val="both"/>
      </w:pPr>
      <w:r w:rsidRPr="00BA68CA">
        <w:t>Wa</w:t>
      </w:r>
      <w:r w:rsidR="001D1757">
        <w:t>ter</w:t>
      </w:r>
      <w:r w:rsidRPr="00BA68CA">
        <w:t xml:space="preserve"> System Name</w:t>
      </w:r>
    </w:p>
    <w:p w14:paraId="1DACD92C" w14:textId="77777777" w:rsidR="002A7595" w:rsidRPr="00BA68CA" w:rsidRDefault="002A7595" w:rsidP="00E166D2">
      <w:pPr>
        <w:numPr>
          <w:ilvl w:val="0"/>
          <w:numId w:val="17"/>
        </w:numPr>
        <w:jc w:val="both"/>
      </w:pPr>
      <w:r w:rsidRPr="00BA68CA">
        <w:t xml:space="preserve">Submission status </w:t>
      </w:r>
    </w:p>
    <w:p w14:paraId="0B143DE9" w14:textId="77777777" w:rsidR="002A7595" w:rsidRPr="00BA68CA" w:rsidRDefault="002A7595" w:rsidP="00E166D2">
      <w:pPr>
        <w:numPr>
          <w:ilvl w:val="0"/>
          <w:numId w:val="17"/>
        </w:numPr>
        <w:jc w:val="both"/>
      </w:pPr>
      <w:r w:rsidRPr="00BA68CA">
        <w:t>Submission date</w:t>
      </w:r>
      <w:r w:rsidR="005E2316">
        <w:t xml:space="preserve"> (from / to)</w:t>
      </w:r>
    </w:p>
    <w:p w14:paraId="2297CDB7" w14:textId="77777777" w:rsidR="007F46D4" w:rsidRDefault="007F46D4" w:rsidP="002A7595">
      <w:pPr>
        <w:jc w:val="both"/>
      </w:pPr>
    </w:p>
    <w:p w14:paraId="34BBB68E" w14:textId="77777777" w:rsidR="003B74B5" w:rsidRDefault="007F46D4" w:rsidP="002A7595">
      <w:pPr>
        <w:jc w:val="both"/>
      </w:pPr>
      <w:r>
        <w:t xml:space="preserve">If you notice that the data you have submitted is wrong, or you need to revise the data, you will need to resubmit a corrected copy. Follow the steps to submit a new DLQOR, but this time you will need to add a note to the </w:t>
      </w:r>
      <w:r w:rsidRPr="007F46D4">
        <w:rPr>
          <w:b/>
        </w:rPr>
        <w:t>Report Comments</w:t>
      </w:r>
      <w:r w:rsidRPr="007F46D4">
        <w:t xml:space="preserve"> </w:t>
      </w:r>
      <w:r>
        <w:t>section of the DLQOR form.</w:t>
      </w:r>
    </w:p>
    <w:p w14:paraId="20572D98" w14:textId="77777777" w:rsidR="007F46D4" w:rsidRDefault="007F46D4" w:rsidP="002A7595">
      <w:pPr>
        <w:jc w:val="both"/>
      </w:pPr>
    </w:p>
    <w:p w14:paraId="4B7CE90C" w14:textId="77777777" w:rsidR="007F46D4" w:rsidRDefault="007F46D4" w:rsidP="002A7595">
      <w:pPr>
        <w:jc w:val="both"/>
      </w:pPr>
      <w:r>
        <w:t xml:space="preserve">Add information such as “Correct Info” or “Revised data” to the Report Comments Section. If you do not add this information, we will not know which of the two reports you </w:t>
      </w:r>
      <w:proofErr w:type="gramStart"/>
      <w:r>
        <w:t>submitted</w:t>
      </w:r>
      <w:proofErr w:type="gramEnd"/>
      <w:r>
        <w:t xml:space="preserve"> is the correct one. This could lead to a delay in the processing of your information.</w:t>
      </w:r>
    </w:p>
    <w:p w14:paraId="1205607B" w14:textId="77777777" w:rsidR="007F46D4" w:rsidRDefault="007F46D4" w:rsidP="002A7595">
      <w:pPr>
        <w:jc w:val="both"/>
      </w:pPr>
    </w:p>
    <w:p w14:paraId="73531078" w14:textId="77777777" w:rsidR="0014387D" w:rsidRDefault="0014387D" w:rsidP="0014387D">
      <w:pPr>
        <w:jc w:val="both"/>
        <w:rPr>
          <w:b/>
          <w:u w:val="single"/>
        </w:rPr>
      </w:pPr>
      <w:r w:rsidRPr="00BA68CA">
        <w:rPr>
          <w:b/>
          <w:u w:val="single"/>
        </w:rPr>
        <w:t>Step 1</w:t>
      </w:r>
      <w:r>
        <w:rPr>
          <w:b/>
          <w:u w:val="single"/>
        </w:rPr>
        <w:t>3</w:t>
      </w:r>
      <w:r w:rsidRPr="00BA68CA">
        <w:rPr>
          <w:b/>
          <w:u w:val="single"/>
        </w:rPr>
        <w:t>:</w:t>
      </w:r>
      <w:r>
        <w:rPr>
          <w:b/>
          <w:u w:val="single"/>
        </w:rPr>
        <w:t xml:space="preserve"> </w:t>
      </w:r>
      <w:r>
        <w:t>Viewing Chain of Custody</w:t>
      </w:r>
    </w:p>
    <w:p w14:paraId="54ABB7DD" w14:textId="77777777" w:rsidR="0014387D" w:rsidRDefault="0014387D" w:rsidP="0014387D">
      <w:pPr>
        <w:ind w:right="180"/>
        <w:jc w:val="both"/>
      </w:pPr>
    </w:p>
    <w:p w14:paraId="5AB98541" w14:textId="77777777" w:rsidR="0014387D" w:rsidRDefault="0014387D" w:rsidP="0014387D">
      <w:pPr>
        <w:ind w:right="180"/>
        <w:jc w:val="both"/>
      </w:pPr>
      <w:r>
        <w:t xml:space="preserve">The Chain of Custody can be obtained for the selected submission by </w:t>
      </w:r>
      <w:r w:rsidR="00B54BBA">
        <w:t>press</w:t>
      </w:r>
      <w:r>
        <w:t xml:space="preserve">ing on the “Chain of Custody” icon. </w:t>
      </w:r>
    </w:p>
    <w:p w14:paraId="1A3A0501" w14:textId="77777777" w:rsidR="0014387D" w:rsidRDefault="0014387D" w:rsidP="0014387D">
      <w:pPr>
        <w:ind w:right="180"/>
        <w:jc w:val="both"/>
      </w:pPr>
    </w:p>
    <w:p w14:paraId="3EDEAA8A" w14:textId="77777777" w:rsidR="0014387D" w:rsidRDefault="00975057" w:rsidP="0014387D">
      <w:pPr>
        <w:ind w:right="180"/>
        <w:jc w:val="center"/>
      </w:pPr>
      <w:r>
        <w:rPr>
          <w:noProof/>
        </w:rPr>
        <w:lastRenderedPageBreak/>
        <w:drawing>
          <wp:inline distT="0" distB="0" distL="0" distR="0" wp14:anchorId="1606DE72" wp14:editId="20907350">
            <wp:extent cx="4361793" cy="2371725"/>
            <wp:effectExtent l="19050" t="19050" r="20320" b="9525"/>
            <wp:docPr id="31" name="Picture 31" title="Public Drinking Water Chain of Custody highlighted on View Submissi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61793" cy="2371725"/>
                    </a:xfrm>
                    <a:prstGeom prst="rect">
                      <a:avLst/>
                    </a:prstGeom>
                    <a:noFill/>
                    <a:ln w="6350" cmpd="sng">
                      <a:solidFill>
                        <a:srgbClr val="000000"/>
                      </a:solidFill>
                      <a:miter lim="800000"/>
                      <a:headEnd/>
                      <a:tailEnd/>
                    </a:ln>
                    <a:effectLst/>
                  </pic:spPr>
                </pic:pic>
              </a:graphicData>
            </a:graphic>
          </wp:inline>
        </w:drawing>
      </w:r>
    </w:p>
    <w:p w14:paraId="7F414C4B" w14:textId="77777777" w:rsidR="00633A9F" w:rsidRDefault="00633A9F" w:rsidP="0014387D">
      <w:pPr>
        <w:ind w:right="180"/>
        <w:jc w:val="center"/>
      </w:pPr>
    </w:p>
    <w:p w14:paraId="0718C320" w14:textId="77777777" w:rsidR="0014387D" w:rsidRDefault="00975057" w:rsidP="0014387D">
      <w:pPr>
        <w:ind w:right="180"/>
        <w:jc w:val="center"/>
      </w:pPr>
      <w:r>
        <w:rPr>
          <w:noProof/>
        </w:rPr>
        <w:drawing>
          <wp:inline distT="0" distB="0" distL="0" distR="0" wp14:anchorId="60A48ADE" wp14:editId="23705971">
            <wp:extent cx="4352925" cy="3573026"/>
            <wp:effectExtent l="19050" t="19050" r="9525" b="27940"/>
            <wp:docPr id="32" name="Picture 32" title="Public Drinking Water  Chain of Submissions detai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52925" cy="3573026"/>
                    </a:xfrm>
                    <a:prstGeom prst="rect">
                      <a:avLst/>
                    </a:prstGeom>
                    <a:noFill/>
                    <a:ln w="6350" cmpd="sng">
                      <a:solidFill>
                        <a:srgbClr val="000000"/>
                      </a:solidFill>
                      <a:miter lim="800000"/>
                      <a:headEnd/>
                      <a:tailEnd/>
                    </a:ln>
                    <a:effectLst/>
                  </pic:spPr>
                </pic:pic>
              </a:graphicData>
            </a:graphic>
          </wp:inline>
        </w:drawing>
      </w:r>
    </w:p>
    <w:p w14:paraId="5C024910" w14:textId="77777777" w:rsidR="003B74B5" w:rsidRDefault="003B74B5" w:rsidP="002A7595">
      <w:pPr>
        <w:jc w:val="both"/>
      </w:pPr>
    </w:p>
    <w:p w14:paraId="5EB9CB9E" w14:textId="77777777" w:rsidR="003B74B5" w:rsidRDefault="003B74B5" w:rsidP="003B74B5">
      <w:pPr>
        <w:jc w:val="both"/>
        <w:rPr>
          <w:b/>
          <w:u w:val="single"/>
        </w:rPr>
      </w:pPr>
      <w:r w:rsidRPr="00BA68CA">
        <w:rPr>
          <w:b/>
          <w:u w:val="single"/>
        </w:rPr>
        <w:t>Step 1</w:t>
      </w:r>
      <w:r w:rsidR="0014387D">
        <w:rPr>
          <w:b/>
          <w:u w:val="single"/>
        </w:rPr>
        <w:t>4</w:t>
      </w:r>
      <w:r w:rsidRPr="00BA68CA">
        <w:rPr>
          <w:b/>
          <w:u w:val="single"/>
        </w:rPr>
        <w:t>:</w:t>
      </w:r>
      <w:r>
        <w:rPr>
          <w:b/>
          <w:u w:val="single"/>
        </w:rPr>
        <w:t xml:space="preserve"> </w:t>
      </w:r>
      <w:r>
        <w:t>Viewing / Printing the Submitted DLQOR Report</w:t>
      </w:r>
    </w:p>
    <w:p w14:paraId="18C56051" w14:textId="77777777" w:rsidR="003B74B5" w:rsidRDefault="003B74B5" w:rsidP="002A7595">
      <w:pPr>
        <w:ind w:right="180"/>
        <w:jc w:val="both"/>
      </w:pPr>
    </w:p>
    <w:p w14:paraId="670CB6D3" w14:textId="77777777" w:rsidR="00B25884" w:rsidRDefault="002A7595" w:rsidP="002A7595">
      <w:pPr>
        <w:ind w:right="180"/>
        <w:jc w:val="both"/>
      </w:pPr>
      <w:r w:rsidRPr="001C1ADC">
        <w:t>To view</w:t>
      </w:r>
      <w:r w:rsidR="00BE275D">
        <w:t>/print</w:t>
      </w:r>
      <w:r w:rsidRPr="001C1ADC">
        <w:t xml:space="preserve"> the </w:t>
      </w:r>
      <w:r>
        <w:t>submission</w:t>
      </w:r>
      <w:r w:rsidRPr="001C1ADC">
        <w:t xml:space="preserve"> </w:t>
      </w:r>
      <w:r>
        <w:t xml:space="preserve">in </w:t>
      </w:r>
      <w:r w:rsidRPr="00DB1146">
        <w:t>DLQOR</w:t>
      </w:r>
      <w:r>
        <w:t xml:space="preserve"> Report Format (TCEQ FORM ID 20067)</w:t>
      </w:r>
      <w:r w:rsidR="00B25884">
        <w:t>, please follow the steps below:</w:t>
      </w:r>
    </w:p>
    <w:p w14:paraId="6DCEADB7" w14:textId="77777777" w:rsidR="00B25884" w:rsidRDefault="00275EB2" w:rsidP="00E166D2">
      <w:pPr>
        <w:numPr>
          <w:ilvl w:val="0"/>
          <w:numId w:val="23"/>
        </w:numPr>
        <w:ind w:right="180"/>
        <w:jc w:val="both"/>
      </w:pPr>
      <w:r>
        <w:t>Press</w:t>
      </w:r>
      <w:r w:rsidR="00B25884">
        <w:t xml:space="preserve"> the “View Water System Reports” tab</w:t>
      </w:r>
    </w:p>
    <w:p w14:paraId="2CEB495B" w14:textId="77777777" w:rsidR="00B25884" w:rsidRDefault="00B25884" w:rsidP="00E166D2">
      <w:pPr>
        <w:numPr>
          <w:ilvl w:val="0"/>
          <w:numId w:val="23"/>
        </w:numPr>
        <w:ind w:right="180"/>
        <w:jc w:val="both"/>
      </w:pPr>
      <w:r>
        <w:t xml:space="preserve">On the search panel, enter the desired </w:t>
      </w:r>
      <w:r w:rsidR="005D3A8B">
        <w:t xml:space="preserve">public water system and reporting period </w:t>
      </w:r>
      <w:r>
        <w:t xml:space="preserve">criteria and </w:t>
      </w:r>
      <w:r w:rsidR="00275EB2">
        <w:t>press</w:t>
      </w:r>
      <w:r>
        <w:t xml:space="preserve"> the “Go” button</w:t>
      </w:r>
    </w:p>
    <w:p w14:paraId="5969F5E8" w14:textId="77777777" w:rsidR="002A7595" w:rsidRDefault="00B25884" w:rsidP="00E166D2">
      <w:pPr>
        <w:numPr>
          <w:ilvl w:val="0"/>
          <w:numId w:val="23"/>
        </w:numPr>
        <w:ind w:right="180"/>
        <w:jc w:val="both"/>
      </w:pPr>
      <w:r>
        <w:t xml:space="preserve">On the search result section, </w:t>
      </w:r>
      <w:r w:rsidR="00275EB2">
        <w:t>press</w:t>
      </w:r>
      <w:r w:rsidR="002A7595">
        <w:t xml:space="preserve"> </w:t>
      </w:r>
      <w:r w:rsidR="002A7595" w:rsidRPr="001C1ADC">
        <w:t xml:space="preserve">the “View” </w:t>
      </w:r>
      <w:r>
        <w:t>icon for the desired record</w:t>
      </w:r>
      <w:r w:rsidR="002A7595" w:rsidRPr="001C1ADC">
        <w:t xml:space="preserve">. </w:t>
      </w:r>
      <w:r w:rsidR="002A7595">
        <w:t xml:space="preserve"> This </w:t>
      </w:r>
      <w:r w:rsidR="003B74B5">
        <w:t xml:space="preserve">will open a window containing the DLQOR </w:t>
      </w:r>
      <w:r w:rsidR="002A7595">
        <w:t>report displaying the submitted sample results.</w:t>
      </w:r>
    </w:p>
    <w:p w14:paraId="510BBAEB" w14:textId="77777777" w:rsidR="003B74B5" w:rsidRDefault="003B74B5" w:rsidP="002A7595">
      <w:pPr>
        <w:ind w:right="180"/>
        <w:jc w:val="both"/>
      </w:pPr>
    </w:p>
    <w:p w14:paraId="4A0EA9F4" w14:textId="77777777" w:rsidR="005E2316" w:rsidRDefault="00975057" w:rsidP="00E56580">
      <w:pPr>
        <w:ind w:right="180"/>
        <w:jc w:val="center"/>
      </w:pPr>
      <w:r>
        <w:rPr>
          <w:noProof/>
        </w:rPr>
        <w:drawing>
          <wp:inline distT="0" distB="0" distL="0" distR="0" wp14:anchorId="28240205" wp14:editId="086E359D">
            <wp:extent cx="4572000" cy="2066925"/>
            <wp:effectExtent l="19050" t="19050" r="19050" b="28575"/>
            <wp:docPr id="33" name="Picture 33" title="Public Drinking Water View Water System Repor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0" cy="2066925"/>
                    </a:xfrm>
                    <a:prstGeom prst="rect">
                      <a:avLst/>
                    </a:prstGeom>
                    <a:noFill/>
                    <a:ln w="6350" cmpd="sng">
                      <a:solidFill>
                        <a:srgbClr val="000000"/>
                      </a:solidFill>
                      <a:miter lim="800000"/>
                      <a:headEnd/>
                      <a:tailEnd/>
                    </a:ln>
                    <a:effectLst/>
                  </pic:spPr>
                </pic:pic>
              </a:graphicData>
            </a:graphic>
          </wp:inline>
        </w:drawing>
      </w:r>
    </w:p>
    <w:p w14:paraId="2F9AD4A7" w14:textId="77777777" w:rsidR="006C1344" w:rsidRDefault="006C1344" w:rsidP="002A7595">
      <w:pPr>
        <w:ind w:right="180"/>
        <w:jc w:val="both"/>
      </w:pPr>
    </w:p>
    <w:p w14:paraId="61DCCA6E" w14:textId="77777777" w:rsidR="002A7595" w:rsidRDefault="002A7595" w:rsidP="002A7595">
      <w:pPr>
        <w:ind w:right="180"/>
        <w:jc w:val="both"/>
      </w:pPr>
    </w:p>
    <w:p w14:paraId="6E4ECDE7" w14:textId="77777777" w:rsidR="00E56580" w:rsidRDefault="00975057" w:rsidP="00E56580">
      <w:pPr>
        <w:ind w:right="180"/>
        <w:jc w:val="center"/>
      </w:pPr>
      <w:bookmarkStart w:id="213" w:name="_Toc325116962"/>
      <w:r>
        <w:rPr>
          <w:noProof/>
        </w:rPr>
        <w:drawing>
          <wp:inline distT="0" distB="0" distL="0" distR="0" wp14:anchorId="070B7991" wp14:editId="5E43659F">
            <wp:extent cx="4572000" cy="2562225"/>
            <wp:effectExtent l="19050" t="19050" r="19050" b="28575"/>
            <wp:docPr id="34" name="Picture 34" title="Public Drinking Water DLQOR quarterly operating repor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0" cy="2562225"/>
                    </a:xfrm>
                    <a:prstGeom prst="rect">
                      <a:avLst/>
                    </a:prstGeom>
                    <a:noFill/>
                    <a:ln w="6350" cmpd="sng">
                      <a:solidFill>
                        <a:srgbClr val="000000"/>
                      </a:solidFill>
                      <a:miter lim="800000"/>
                      <a:headEnd/>
                      <a:tailEnd/>
                    </a:ln>
                    <a:effectLst/>
                  </pic:spPr>
                </pic:pic>
              </a:graphicData>
            </a:graphic>
          </wp:inline>
        </w:drawing>
      </w:r>
    </w:p>
    <w:p w14:paraId="603DFEFE" w14:textId="77777777" w:rsidR="00BA7B10" w:rsidRDefault="00BA7B10" w:rsidP="00E56580">
      <w:pPr>
        <w:ind w:right="180"/>
        <w:jc w:val="center"/>
      </w:pPr>
    </w:p>
    <w:p w14:paraId="456C3BA7" w14:textId="77777777" w:rsidR="00BA7B10" w:rsidRDefault="00EE6865" w:rsidP="003157D1">
      <w:pPr>
        <w:ind w:right="180"/>
      </w:pPr>
      <w:r>
        <w:t>You can</w:t>
      </w:r>
      <w:r w:rsidR="00B22A06">
        <w:t xml:space="preserve"> now</w:t>
      </w:r>
      <w:r>
        <w:t xml:space="preserve"> print a copy of the submitted DLQOR for your records.</w:t>
      </w:r>
    </w:p>
    <w:p w14:paraId="6439464A" w14:textId="77777777" w:rsidR="00757AF5" w:rsidRDefault="00757AF5" w:rsidP="003157D1">
      <w:pPr>
        <w:ind w:right="180"/>
      </w:pPr>
    </w:p>
    <w:p w14:paraId="044A6FCF" w14:textId="77777777" w:rsidR="00BD17E4" w:rsidRDefault="00CE1095" w:rsidP="003E347C">
      <w:pPr>
        <w:ind w:right="180"/>
      </w:pPr>
      <w:r>
        <w:t xml:space="preserve">*Please note this page may not display properly in Firefox. </w:t>
      </w:r>
      <w:r w:rsidR="00757AF5">
        <w:t xml:space="preserve">If you have issues with the DLQOR form displaying properly, try to open and print </w:t>
      </w:r>
      <w:r w:rsidR="00D654C2">
        <w:t>the form</w:t>
      </w:r>
      <w:r w:rsidR="00757AF5">
        <w:t xml:space="preserve"> using Google Chrome or Internet Explorer.</w:t>
      </w:r>
      <w:bookmarkEnd w:id="213"/>
    </w:p>
    <w:sectPr w:rsidR="00BD17E4">
      <w:headerReference w:type="default" r:id="rId47"/>
      <w:footerReference w:type="default" r:id="rId48"/>
      <w:type w:val="continuous"/>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EC1E34" w14:textId="77777777" w:rsidR="00AB00ED" w:rsidRDefault="00AB00ED">
      <w:r>
        <w:separator/>
      </w:r>
    </w:p>
  </w:endnote>
  <w:endnote w:type="continuationSeparator" w:id="0">
    <w:p w14:paraId="0B03E4BF" w14:textId="77777777" w:rsidR="00AB00ED" w:rsidRDefault="00AB0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Arial Bold">
    <w:panose1 w:val="00000000000000000000"/>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15C84" w14:textId="77777777" w:rsidR="007F46D4" w:rsidRDefault="007F46D4" w:rsidP="008C2AEE">
    <w:pPr>
      <w:pStyle w:val="Footer"/>
      <w:pBdr>
        <w:top w:val="single" w:sz="4" w:space="1" w:color="auto"/>
      </w:pBdr>
      <w:tabs>
        <w:tab w:val="clear" w:pos="8640"/>
        <w:tab w:val="right" w:pos="9540"/>
      </w:tabs>
    </w:pPr>
    <w:r>
      <w:rPr>
        <w:sz w:val="20"/>
      </w:rPr>
      <w:t xml:space="preserve">Revision Date </w:t>
    </w:r>
    <w:r w:rsidR="00D272C1">
      <w:rPr>
        <w:sz w:val="20"/>
        <w:lang w:val="en-US"/>
      </w:rPr>
      <w:t>06/23</w:t>
    </w:r>
    <w:r>
      <w:rPr>
        <w:sz w:val="20"/>
        <w:lang w:val="en-US"/>
      </w:rPr>
      <w:t>/2015</w:t>
    </w:r>
    <w:r>
      <w:rPr>
        <w:sz w:val="20"/>
      </w:rPr>
      <w:tab/>
    </w:r>
    <w:r w:rsidRPr="00A3266A">
      <w:rPr>
        <w:sz w:val="20"/>
      </w:rPr>
      <w:tab/>
      <w:t xml:space="preserve">Page </w:t>
    </w:r>
    <w:r w:rsidRPr="00A3266A">
      <w:rPr>
        <w:sz w:val="20"/>
      </w:rPr>
      <w:fldChar w:fldCharType="begin"/>
    </w:r>
    <w:r w:rsidRPr="00A3266A">
      <w:rPr>
        <w:sz w:val="20"/>
      </w:rPr>
      <w:instrText xml:space="preserve"> PAGE </w:instrText>
    </w:r>
    <w:r w:rsidRPr="00A3266A">
      <w:rPr>
        <w:sz w:val="20"/>
      </w:rPr>
      <w:fldChar w:fldCharType="separate"/>
    </w:r>
    <w:r w:rsidR="00AB36D6">
      <w:rPr>
        <w:noProof/>
        <w:sz w:val="20"/>
      </w:rPr>
      <w:t>1</w:t>
    </w:r>
    <w:r w:rsidRPr="00A3266A">
      <w:rPr>
        <w:sz w:val="20"/>
      </w:rPr>
      <w:fldChar w:fldCharType="end"/>
    </w:r>
    <w:r w:rsidRPr="00A3266A">
      <w:rPr>
        <w:sz w:val="20"/>
      </w:rPr>
      <w:t xml:space="preserve"> of </w:t>
    </w:r>
    <w:r w:rsidRPr="00A3266A">
      <w:rPr>
        <w:sz w:val="20"/>
      </w:rPr>
      <w:fldChar w:fldCharType="begin"/>
    </w:r>
    <w:r w:rsidRPr="00A3266A">
      <w:rPr>
        <w:sz w:val="20"/>
      </w:rPr>
      <w:instrText xml:space="preserve"> NUMPAGES </w:instrText>
    </w:r>
    <w:r w:rsidRPr="00A3266A">
      <w:rPr>
        <w:sz w:val="20"/>
      </w:rPr>
      <w:fldChar w:fldCharType="separate"/>
    </w:r>
    <w:r w:rsidR="00AB36D6">
      <w:rPr>
        <w:noProof/>
        <w:sz w:val="20"/>
      </w:rPr>
      <w:t>31</w:t>
    </w:r>
    <w:r w:rsidRPr="00A3266A">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9939DF" w14:textId="77777777" w:rsidR="00AB00ED" w:rsidRDefault="00AB00ED">
      <w:r>
        <w:separator/>
      </w:r>
    </w:p>
  </w:footnote>
  <w:footnote w:type="continuationSeparator" w:id="0">
    <w:p w14:paraId="12FBB9F4" w14:textId="77777777" w:rsidR="00AB00ED" w:rsidRDefault="00AB00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74269" w14:textId="77777777" w:rsidR="007F46D4" w:rsidRPr="00646DC0" w:rsidRDefault="007F46D4" w:rsidP="00D00796">
    <w:pPr>
      <w:pStyle w:val="Header"/>
      <w:pBdr>
        <w:bottom w:val="single" w:sz="4" w:space="1" w:color="auto"/>
      </w:pBdr>
      <w:tabs>
        <w:tab w:val="clear" w:pos="4320"/>
        <w:tab w:val="clear" w:pos="8640"/>
        <w:tab w:val="right" w:pos="9360"/>
      </w:tabs>
      <w:rPr>
        <w:sz w:val="20"/>
      </w:rPr>
    </w:pPr>
    <w:r>
      <w:rPr>
        <w:sz w:val="20"/>
      </w:rPr>
      <w:t>TCEQ</w:t>
    </w:r>
    <w:r>
      <w:rPr>
        <w:sz w:val="20"/>
      </w:rPr>
      <w:tab/>
      <w:t>E2 Reporting System DWR User’s Guide</w:t>
    </w:r>
  </w:p>
  <w:p w14:paraId="4B2B7409" w14:textId="77777777" w:rsidR="007F46D4" w:rsidRDefault="007F46D4" w:rsidP="00780999">
    <w:pPr>
      <w:pStyle w:val="Header"/>
      <w:tabs>
        <w:tab w:val="clear" w:pos="864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491AAD"/>
    <w:multiLevelType w:val="hybridMultilevel"/>
    <w:tmpl w:val="5874B2B0"/>
    <w:lvl w:ilvl="0" w:tplc="9C9EC868">
      <w:start w:val="1"/>
      <w:numFmt w:val="bullet"/>
      <w:pStyle w:val="List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C2A4E71"/>
    <w:multiLevelType w:val="hybridMultilevel"/>
    <w:tmpl w:val="C7324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DF7C44"/>
    <w:multiLevelType w:val="hybridMultilevel"/>
    <w:tmpl w:val="5616E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655DCB"/>
    <w:multiLevelType w:val="hybridMultilevel"/>
    <w:tmpl w:val="0AC0E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922FB2"/>
    <w:multiLevelType w:val="hybridMultilevel"/>
    <w:tmpl w:val="F30E0234"/>
    <w:lvl w:ilvl="0" w:tplc="8A08C000">
      <w:start w:val="1"/>
      <w:numFmt w:val="bullet"/>
      <w:lvlText w:val=""/>
      <w:lvlJc w:val="left"/>
      <w:pPr>
        <w:tabs>
          <w:tab w:val="num" w:pos="776"/>
        </w:tabs>
        <w:ind w:left="776" w:hanging="360"/>
      </w:pPr>
      <w:rPr>
        <w:rFonts w:ascii="Symbol" w:hAnsi="Symbol" w:hint="default"/>
      </w:rPr>
    </w:lvl>
    <w:lvl w:ilvl="1" w:tplc="76D428F6" w:tentative="1">
      <w:start w:val="1"/>
      <w:numFmt w:val="bullet"/>
      <w:lvlText w:val="o"/>
      <w:lvlJc w:val="left"/>
      <w:pPr>
        <w:tabs>
          <w:tab w:val="num" w:pos="1496"/>
        </w:tabs>
        <w:ind w:left="1496" w:hanging="360"/>
      </w:pPr>
      <w:rPr>
        <w:rFonts w:ascii="Courier New" w:hAnsi="Courier New" w:cs="Courier New" w:hint="default"/>
      </w:rPr>
    </w:lvl>
    <w:lvl w:ilvl="2" w:tplc="E5A235EA" w:tentative="1">
      <w:start w:val="1"/>
      <w:numFmt w:val="bullet"/>
      <w:lvlText w:val=""/>
      <w:lvlJc w:val="left"/>
      <w:pPr>
        <w:tabs>
          <w:tab w:val="num" w:pos="2216"/>
        </w:tabs>
        <w:ind w:left="2216" w:hanging="360"/>
      </w:pPr>
      <w:rPr>
        <w:rFonts w:ascii="Wingdings" w:hAnsi="Wingdings" w:hint="default"/>
      </w:rPr>
    </w:lvl>
    <w:lvl w:ilvl="3" w:tplc="C5EC6FB8" w:tentative="1">
      <w:start w:val="1"/>
      <w:numFmt w:val="bullet"/>
      <w:lvlText w:val=""/>
      <w:lvlJc w:val="left"/>
      <w:pPr>
        <w:tabs>
          <w:tab w:val="num" w:pos="2936"/>
        </w:tabs>
        <w:ind w:left="2936" w:hanging="360"/>
      </w:pPr>
      <w:rPr>
        <w:rFonts w:ascii="Symbol" w:hAnsi="Symbol" w:hint="default"/>
      </w:rPr>
    </w:lvl>
    <w:lvl w:ilvl="4" w:tplc="4A3A2B7C" w:tentative="1">
      <w:start w:val="1"/>
      <w:numFmt w:val="bullet"/>
      <w:lvlText w:val="o"/>
      <w:lvlJc w:val="left"/>
      <w:pPr>
        <w:tabs>
          <w:tab w:val="num" w:pos="3656"/>
        </w:tabs>
        <w:ind w:left="3656" w:hanging="360"/>
      </w:pPr>
      <w:rPr>
        <w:rFonts w:ascii="Courier New" w:hAnsi="Courier New" w:cs="Courier New" w:hint="default"/>
      </w:rPr>
    </w:lvl>
    <w:lvl w:ilvl="5" w:tplc="BEEA929A" w:tentative="1">
      <w:start w:val="1"/>
      <w:numFmt w:val="bullet"/>
      <w:lvlText w:val=""/>
      <w:lvlJc w:val="left"/>
      <w:pPr>
        <w:tabs>
          <w:tab w:val="num" w:pos="4376"/>
        </w:tabs>
        <w:ind w:left="4376" w:hanging="360"/>
      </w:pPr>
      <w:rPr>
        <w:rFonts w:ascii="Wingdings" w:hAnsi="Wingdings" w:hint="default"/>
      </w:rPr>
    </w:lvl>
    <w:lvl w:ilvl="6" w:tplc="B3F6955A" w:tentative="1">
      <w:start w:val="1"/>
      <w:numFmt w:val="bullet"/>
      <w:lvlText w:val=""/>
      <w:lvlJc w:val="left"/>
      <w:pPr>
        <w:tabs>
          <w:tab w:val="num" w:pos="5096"/>
        </w:tabs>
        <w:ind w:left="5096" w:hanging="360"/>
      </w:pPr>
      <w:rPr>
        <w:rFonts w:ascii="Symbol" w:hAnsi="Symbol" w:hint="default"/>
      </w:rPr>
    </w:lvl>
    <w:lvl w:ilvl="7" w:tplc="117ADED0" w:tentative="1">
      <w:start w:val="1"/>
      <w:numFmt w:val="bullet"/>
      <w:lvlText w:val="o"/>
      <w:lvlJc w:val="left"/>
      <w:pPr>
        <w:tabs>
          <w:tab w:val="num" w:pos="5816"/>
        </w:tabs>
        <w:ind w:left="5816" w:hanging="360"/>
      </w:pPr>
      <w:rPr>
        <w:rFonts w:ascii="Courier New" w:hAnsi="Courier New" w:cs="Courier New" w:hint="default"/>
      </w:rPr>
    </w:lvl>
    <w:lvl w:ilvl="8" w:tplc="78B8A1F4" w:tentative="1">
      <w:start w:val="1"/>
      <w:numFmt w:val="bullet"/>
      <w:lvlText w:val=""/>
      <w:lvlJc w:val="left"/>
      <w:pPr>
        <w:tabs>
          <w:tab w:val="num" w:pos="6536"/>
        </w:tabs>
        <w:ind w:left="6536" w:hanging="360"/>
      </w:pPr>
      <w:rPr>
        <w:rFonts w:ascii="Wingdings" w:hAnsi="Wingdings" w:hint="default"/>
      </w:rPr>
    </w:lvl>
  </w:abstractNum>
  <w:abstractNum w:abstractNumId="5" w15:restartNumberingAfterBreak="0">
    <w:nsid w:val="0EB13F52"/>
    <w:multiLevelType w:val="multilevel"/>
    <w:tmpl w:val="D736ED32"/>
    <w:lvl w:ilvl="0">
      <w:start w:val="1"/>
      <w:numFmt w:val="decimal"/>
      <w:pStyle w:val="Heading1"/>
      <w:lvlText w:val="%1"/>
      <w:lvlJc w:val="left"/>
      <w:pPr>
        <w:tabs>
          <w:tab w:val="num" w:pos="1152"/>
        </w:tabs>
        <w:ind w:left="1152" w:hanging="432"/>
      </w:pPr>
      <w:rPr>
        <w:rFonts w:ascii="Arial" w:hAnsi="Arial" w:cs="Arial" w:hint="default"/>
        <w:i w:val="0"/>
      </w:rPr>
    </w:lvl>
    <w:lvl w:ilvl="1">
      <w:start w:val="1"/>
      <w:numFmt w:val="decimal"/>
      <w:pStyle w:val="Heading2"/>
      <w:lvlText w:val="%1.%2"/>
      <w:lvlJc w:val="left"/>
      <w:pPr>
        <w:tabs>
          <w:tab w:val="num" w:pos="666"/>
        </w:tabs>
        <w:ind w:left="666" w:hanging="576"/>
      </w:pPr>
      <w:rPr>
        <w:rFonts w:ascii="Arial" w:hAnsi="Arial" w:cs="Arial" w:hint="default"/>
        <w:b/>
        <w:i w:val="0"/>
        <w:color w:val="000080"/>
      </w:rPr>
    </w:lvl>
    <w:lvl w:ilvl="2">
      <w:start w:val="1"/>
      <w:numFmt w:val="decimal"/>
      <w:pStyle w:val="Heading3"/>
      <w:lvlText w:val="%1.%2.%3"/>
      <w:lvlJc w:val="left"/>
      <w:pPr>
        <w:tabs>
          <w:tab w:val="num" w:pos="1080"/>
        </w:tabs>
        <w:ind w:left="1080" w:hanging="720"/>
      </w:pPr>
      <w:rPr>
        <w:rFonts w:hint="default"/>
        <w:b/>
        <w:i w:val="0"/>
        <w:strike w:val="0"/>
        <w:color w:val="000080"/>
        <w:sz w:val="24"/>
        <w:szCs w:val="24"/>
        <w:em w:val="none"/>
        <w14:textOutline w14:w="0" w14:cap="rnd" w14:cmpd="sng" w14:algn="ctr">
          <w14:noFill/>
          <w14:prstDash w14:val="solid"/>
          <w14:bevel/>
        </w14:textOutline>
      </w:rPr>
    </w:lvl>
    <w:lvl w:ilvl="3">
      <w:start w:val="1"/>
      <w:numFmt w:val="decimal"/>
      <w:pStyle w:val="Heading4"/>
      <w:lvlText w:val="%1.%2.%3.%4"/>
      <w:lvlJc w:val="left"/>
      <w:pPr>
        <w:tabs>
          <w:tab w:val="num" w:pos="1584"/>
        </w:tabs>
        <w:ind w:left="1584" w:hanging="864"/>
      </w:pPr>
      <w:rPr>
        <w:rFonts w:hint="default"/>
      </w:rPr>
    </w:lvl>
    <w:lvl w:ilvl="4">
      <w:start w:val="1"/>
      <w:numFmt w:val="decimal"/>
      <w:pStyle w:val="Heading5"/>
      <w:lvlText w:val="%1.%2.%3.%4.%5"/>
      <w:lvlJc w:val="left"/>
      <w:pPr>
        <w:tabs>
          <w:tab w:val="num" w:pos="1728"/>
        </w:tabs>
        <w:ind w:left="1728" w:hanging="1008"/>
      </w:pPr>
      <w:rPr>
        <w:rFonts w:hint="default"/>
      </w:rPr>
    </w:lvl>
    <w:lvl w:ilvl="5">
      <w:start w:val="1"/>
      <w:numFmt w:val="decimal"/>
      <w:pStyle w:val="Heading6"/>
      <w:lvlText w:val="%1.%2.%3.%4.%5.%6"/>
      <w:lvlJc w:val="left"/>
      <w:pPr>
        <w:tabs>
          <w:tab w:val="num" w:pos="1872"/>
        </w:tabs>
        <w:ind w:left="1872" w:hanging="1152"/>
      </w:pPr>
      <w:rPr>
        <w:rFonts w:hint="default"/>
      </w:rPr>
    </w:lvl>
    <w:lvl w:ilvl="6">
      <w:start w:val="1"/>
      <w:numFmt w:val="decimal"/>
      <w:pStyle w:val="Heading7"/>
      <w:lvlText w:val="%1.%2.%3.%4.%5.%6.%7"/>
      <w:lvlJc w:val="left"/>
      <w:pPr>
        <w:tabs>
          <w:tab w:val="num" w:pos="2016"/>
        </w:tabs>
        <w:ind w:left="2016" w:hanging="1296"/>
      </w:pPr>
      <w:rPr>
        <w:rFonts w:hint="default"/>
      </w:rPr>
    </w:lvl>
    <w:lvl w:ilvl="7">
      <w:start w:val="1"/>
      <w:numFmt w:val="decimal"/>
      <w:pStyle w:val="Heading8"/>
      <w:lvlText w:val="%1.%2.%3.%4.%5.%6.%7.%8"/>
      <w:lvlJc w:val="left"/>
      <w:pPr>
        <w:tabs>
          <w:tab w:val="num" w:pos="2160"/>
        </w:tabs>
        <w:ind w:left="2160" w:hanging="1440"/>
      </w:pPr>
      <w:rPr>
        <w:rFonts w:hint="default"/>
      </w:rPr>
    </w:lvl>
    <w:lvl w:ilvl="8">
      <w:start w:val="1"/>
      <w:numFmt w:val="decimal"/>
      <w:pStyle w:val="Heading9"/>
      <w:lvlText w:val="%1.%2.%3.%4.%5.%6.%7.%8.%9"/>
      <w:lvlJc w:val="left"/>
      <w:pPr>
        <w:tabs>
          <w:tab w:val="num" w:pos="2304"/>
        </w:tabs>
        <w:ind w:left="2304" w:hanging="1584"/>
      </w:pPr>
      <w:rPr>
        <w:rFonts w:hint="default"/>
      </w:rPr>
    </w:lvl>
  </w:abstractNum>
  <w:abstractNum w:abstractNumId="6" w15:restartNumberingAfterBreak="0">
    <w:nsid w:val="10262CF9"/>
    <w:multiLevelType w:val="hybridMultilevel"/>
    <w:tmpl w:val="2C4A73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7A83344"/>
    <w:multiLevelType w:val="hybridMultilevel"/>
    <w:tmpl w:val="D2EE9FF6"/>
    <w:lvl w:ilvl="0" w:tplc="3A06487E">
      <w:start w:val="1"/>
      <w:numFmt w:val="bullet"/>
      <w:pStyle w:val="squarebullets"/>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557542"/>
    <w:multiLevelType w:val="hybridMultilevel"/>
    <w:tmpl w:val="A9083A82"/>
    <w:lvl w:ilvl="0" w:tplc="F5D0F2D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E3D3E06"/>
    <w:multiLevelType w:val="hybridMultilevel"/>
    <w:tmpl w:val="74BA93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360" w:hanging="360"/>
      </w:pPr>
      <w:rPr>
        <w:rFonts w:ascii="Symbol" w:hAnsi="Symbol" w:hint="default"/>
      </w:rPr>
    </w:lvl>
    <w:lvl w:ilvl="3" w:tplc="04090001">
      <w:start w:val="1"/>
      <w:numFmt w:val="bullet"/>
      <w:lvlText w:val=""/>
      <w:lvlJc w:val="left"/>
      <w:pPr>
        <w:ind w:left="720" w:hanging="360"/>
      </w:pPr>
      <w:rPr>
        <w:rFonts w:ascii="Symbol" w:hAnsi="Symbol" w:hint="default"/>
      </w:rPr>
    </w:lvl>
    <w:lvl w:ilvl="4" w:tplc="04090003">
      <w:start w:val="1"/>
      <w:numFmt w:val="bullet"/>
      <w:lvlText w:val="o"/>
      <w:lvlJc w:val="left"/>
      <w:pPr>
        <w:ind w:left="1080" w:hanging="360"/>
      </w:pPr>
      <w:rPr>
        <w:rFonts w:ascii="Courier New" w:hAnsi="Courier New" w:cs="Courier New" w:hint="default"/>
      </w:rPr>
    </w:lvl>
    <w:lvl w:ilvl="5" w:tplc="0409000F">
      <w:start w:val="1"/>
      <w:numFmt w:val="decimal"/>
      <w:lvlText w:val="%6."/>
      <w:lvlJc w:val="left"/>
      <w:pPr>
        <w:tabs>
          <w:tab w:val="num" w:pos="4320"/>
        </w:tabs>
        <w:ind w:left="4320" w:hanging="360"/>
      </w:pPr>
      <w:rPr>
        <w:rFont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162BAC"/>
    <w:multiLevelType w:val="hybridMultilevel"/>
    <w:tmpl w:val="522E217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EC32C9"/>
    <w:multiLevelType w:val="hybridMultilevel"/>
    <w:tmpl w:val="31FC0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384CD6"/>
    <w:multiLevelType w:val="hybridMultilevel"/>
    <w:tmpl w:val="AEE40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F6089F"/>
    <w:multiLevelType w:val="hybridMultilevel"/>
    <w:tmpl w:val="FDC284FE"/>
    <w:lvl w:ilvl="0" w:tplc="83BA1726">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4" w15:restartNumberingAfterBreak="0">
    <w:nsid w:val="2D723A41"/>
    <w:multiLevelType w:val="hybridMultilevel"/>
    <w:tmpl w:val="2B62D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6C20F1"/>
    <w:multiLevelType w:val="hybridMultilevel"/>
    <w:tmpl w:val="C8E20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275044"/>
    <w:multiLevelType w:val="hybridMultilevel"/>
    <w:tmpl w:val="244CC2F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360" w:hanging="360"/>
      </w:pPr>
      <w:rPr>
        <w:rFonts w:ascii="Symbol" w:hAnsi="Symbol" w:hint="default"/>
      </w:rPr>
    </w:lvl>
    <w:lvl w:ilvl="3" w:tplc="04090001">
      <w:start w:val="1"/>
      <w:numFmt w:val="bullet"/>
      <w:lvlText w:val=""/>
      <w:lvlJc w:val="left"/>
      <w:pPr>
        <w:ind w:left="720" w:hanging="360"/>
      </w:pPr>
      <w:rPr>
        <w:rFonts w:ascii="Symbol" w:hAnsi="Symbol" w:hint="default"/>
      </w:rPr>
    </w:lvl>
    <w:lvl w:ilvl="4" w:tplc="04090003">
      <w:start w:val="1"/>
      <w:numFmt w:val="bullet"/>
      <w:lvlText w:val="o"/>
      <w:lvlJc w:val="left"/>
      <w:pPr>
        <w:ind w:left="1080" w:hanging="360"/>
      </w:pPr>
      <w:rPr>
        <w:rFonts w:ascii="Courier New" w:hAnsi="Courier New" w:cs="Courier New" w:hint="default"/>
      </w:rPr>
    </w:lvl>
    <w:lvl w:ilvl="5" w:tplc="0409000F">
      <w:start w:val="1"/>
      <w:numFmt w:val="decimal"/>
      <w:lvlText w:val="%6."/>
      <w:lvlJc w:val="left"/>
      <w:pPr>
        <w:tabs>
          <w:tab w:val="num" w:pos="4320"/>
        </w:tabs>
        <w:ind w:left="4320" w:hanging="360"/>
      </w:pPr>
      <w:rPr>
        <w:rFonts w:hint="default"/>
      </w:rPr>
    </w:lvl>
    <w:lvl w:ilvl="6" w:tplc="67467A84">
      <w:start w:val="1"/>
      <w:numFmt w:val="decimal"/>
      <w:lvlText w:val="%7.)"/>
      <w:lvlJc w:val="left"/>
      <w:pPr>
        <w:ind w:left="5040" w:hanging="360"/>
      </w:pPr>
      <w:rPr>
        <w:rFonts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B86DA2"/>
    <w:multiLevelType w:val="hybridMultilevel"/>
    <w:tmpl w:val="0DA60B36"/>
    <w:lvl w:ilvl="0" w:tplc="204EDA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521AAE"/>
    <w:multiLevelType w:val="hybridMultilevel"/>
    <w:tmpl w:val="58E832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434A3DC1"/>
    <w:multiLevelType w:val="hybridMultilevel"/>
    <w:tmpl w:val="E01E7B34"/>
    <w:lvl w:ilvl="0" w:tplc="E4D66972">
      <w:start w:val="1"/>
      <w:numFmt w:val="decimal"/>
      <w:pStyle w:val="requirement"/>
      <w:lvlText w:val="REQ.1.%1"/>
      <w:lvlJc w:val="left"/>
      <w:pPr>
        <w:tabs>
          <w:tab w:val="num" w:pos="378"/>
        </w:tabs>
        <w:ind w:left="90" w:firstLine="0"/>
      </w:pPr>
      <w:rPr>
        <w:rFonts w:hint="default"/>
        <w:b/>
        <w:i/>
      </w:rPr>
    </w:lvl>
    <w:lvl w:ilvl="1" w:tplc="1CC6511E">
      <w:start w:val="1"/>
      <w:numFmt w:val="bullet"/>
      <w:lvlText w:val=""/>
      <w:lvlJc w:val="left"/>
      <w:pPr>
        <w:tabs>
          <w:tab w:val="num" w:pos="1260"/>
        </w:tabs>
        <w:ind w:left="1260" w:hanging="360"/>
      </w:pPr>
      <w:rPr>
        <w:rFonts w:ascii="Symbol" w:hAnsi="Symbol" w:hint="default"/>
        <w:sz w:val="20"/>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0" w15:restartNumberingAfterBreak="0">
    <w:nsid w:val="45F15F2B"/>
    <w:multiLevelType w:val="hybridMultilevel"/>
    <w:tmpl w:val="1278D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CF6A8C"/>
    <w:multiLevelType w:val="hybridMultilevel"/>
    <w:tmpl w:val="997CBF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360" w:hanging="360"/>
      </w:pPr>
      <w:rPr>
        <w:rFonts w:ascii="Symbol" w:hAnsi="Symbol" w:hint="default"/>
      </w:rPr>
    </w:lvl>
    <w:lvl w:ilvl="3" w:tplc="04090001">
      <w:start w:val="1"/>
      <w:numFmt w:val="bullet"/>
      <w:lvlText w:val=""/>
      <w:lvlJc w:val="left"/>
      <w:pPr>
        <w:ind w:left="720" w:hanging="360"/>
      </w:pPr>
      <w:rPr>
        <w:rFonts w:ascii="Symbol" w:hAnsi="Symbol" w:hint="default"/>
      </w:rPr>
    </w:lvl>
    <w:lvl w:ilvl="4" w:tplc="04090003">
      <w:start w:val="1"/>
      <w:numFmt w:val="bullet"/>
      <w:lvlText w:val="o"/>
      <w:lvlJc w:val="left"/>
      <w:pPr>
        <w:ind w:left="1080" w:hanging="360"/>
      </w:pPr>
      <w:rPr>
        <w:rFonts w:ascii="Courier New" w:hAnsi="Courier New" w:cs="Courier New" w:hint="default"/>
      </w:rPr>
    </w:lvl>
    <w:lvl w:ilvl="5" w:tplc="0409000F">
      <w:start w:val="1"/>
      <w:numFmt w:val="decimal"/>
      <w:lvlText w:val="%6."/>
      <w:lvlJc w:val="left"/>
      <w:pPr>
        <w:tabs>
          <w:tab w:val="num" w:pos="4320"/>
        </w:tabs>
        <w:ind w:left="4320" w:hanging="360"/>
      </w:pPr>
      <w:rPr>
        <w:rFont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5E1E79"/>
    <w:multiLevelType w:val="multilevel"/>
    <w:tmpl w:val="F2C4E88E"/>
    <w:lvl w:ilvl="0">
      <w:start w:val="1"/>
      <w:numFmt w:val="upperLetter"/>
      <w:pStyle w:val="HeadingA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5054608B"/>
    <w:multiLevelType w:val="hybridMultilevel"/>
    <w:tmpl w:val="AE544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0F2C81"/>
    <w:multiLevelType w:val="hybridMultilevel"/>
    <w:tmpl w:val="0DA60B36"/>
    <w:lvl w:ilvl="0" w:tplc="204EDA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B2023A"/>
    <w:multiLevelType w:val="hybridMultilevel"/>
    <w:tmpl w:val="0DA60B36"/>
    <w:lvl w:ilvl="0" w:tplc="204EDA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DC3F12"/>
    <w:multiLevelType w:val="hybridMultilevel"/>
    <w:tmpl w:val="6CD46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003FB2"/>
    <w:multiLevelType w:val="hybridMultilevel"/>
    <w:tmpl w:val="C55E4B76"/>
    <w:lvl w:ilvl="0" w:tplc="D77E91A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D537CA6"/>
    <w:multiLevelType w:val="hybridMultilevel"/>
    <w:tmpl w:val="7F1E2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3E1F8A"/>
    <w:multiLevelType w:val="hybridMultilevel"/>
    <w:tmpl w:val="5276EE5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360" w:hanging="360"/>
      </w:pPr>
      <w:rPr>
        <w:rFonts w:ascii="Symbol" w:hAnsi="Symbol" w:hint="default"/>
      </w:rPr>
    </w:lvl>
    <w:lvl w:ilvl="3" w:tplc="04090001">
      <w:start w:val="1"/>
      <w:numFmt w:val="bullet"/>
      <w:lvlText w:val=""/>
      <w:lvlJc w:val="left"/>
      <w:pPr>
        <w:ind w:left="720" w:hanging="360"/>
      </w:pPr>
      <w:rPr>
        <w:rFonts w:ascii="Symbol" w:hAnsi="Symbol" w:hint="default"/>
      </w:rPr>
    </w:lvl>
    <w:lvl w:ilvl="4" w:tplc="04090003">
      <w:start w:val="1"/>
      <w:numFmt w:val="bullet"/>
      <w:lvlText w:val="o"/>
      <w:lvlJc w:val="left"/>
      <w:pPr>
        <w:ind w:left="1080" w:hanging="360"/>
      </w:pPr>
      <w:rPr>
        <w:rFonts w:ascii="Courier New" w:hAnsi="Courier New" w:cs="Courier New" w:hint="default"/>
      </w:rPr>
    </w:lvl>
    <w:lvl w:ilvl="5" w:tplc="0409000F">
      <w:start w:val="1"/>
      <w:numFmt w:val="decimal"/>
      <w:lvlText w:val="%6."/>
      <w:lvlJc w:val="left"/>
      <w:pPr>
        <w:tabs>
          <w:tab w:val="num" w:pos="4320"/>
        </w:tabs>
        <w:ind w:left="4320" w:hanging="360"/>
      </w:pPr>
      <w:rPr>
        <w:rFont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293296"/>
    <w:multiLevelType w:val="hybridMultilevel"/>
    <w:tmpl w:val="D22EDA6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58327F6"/>
    <w:multiLevelType w:val="hybridMultilevel"/>
    <w:tmpl w:val="5F2E03DA"/>
    <w:lvl w:ilvl="0" w:tplc="CF12A34E">
      <w:start w:val="1"/>
      <w:numFmt w:val="bullet"/>
      <w:lvlText w:val=""/>
      <w:lvlJc w:val="left"/>
      <w:pPr>
        <w:tabs>
          <w:tab w:val="num" w:pos="776"/>
        </w:tabs>
        <w:ind w:left="776" w:hanging="360"/>
      </w:pPr>
      <w:rPr>
        <w:rFonts w:ascii="Symbol" w:hAnsi="Symbol" w:hint="default"/>
      </w:rPr>
    </w:lvl>
    <w:lvl w:ilvl="1" w:tplc="8EC253F2" w:tentative="1">
      <w:start w:val="1"/>
      <w:numFmt w:val="bullet"/>
      <w:lvlText w:val="o"/>
      <w:lvlJc w:val="left"/>
      <w:pPr>
        <w:tabs>
          <w:tab w:val="num" w:pos="1496"/>
        </w:tabs>
        <w:ind w:left="1496" w:hanging="360"/>
      </w:pPr>
      <w:rPr>
        <w:rFonts w:ascii="Courier New" w:hAnsi="Courier New" w:cs="Courier New" w:hint="default"/>
      </w:rPr>
    </w:lvl>
    <w:lvl w:ilvl="2" w:tplc="E6DC3216" w:tentative="1">
      <w:start w:val="1"/>
      <w:numFmt w:val="bullet"/>
      <w:lvlText w:val=""/>
      <w:lvlJc w:val="left"/>
      <w:pPr>
        <w:tabs>
          <w:tab w:val="num" w:pos="2216"/>
        </w:tabs>
        <w:ind w:left="2216" w:hanging="360"/>
      </w:pPr>
      <w:rPr>
        <w:rFonts w:ascii="Wingdings" w:hAnsi="Wingdings" w:hint="default"/>
      </w:rPr>
    </w:lvl>
    <w:lvl w:ilvl="3" w:tplc="EA22DE72" w:tentative="1">
      <w:start w:val="1"/>
      <w:numFmt w:val="bullet"/>
      <w:lvlText w:val=""/>
      <w:lvlJc w:val="left"/>
      <w:pPr>
        <w:tabs>
          <w:tab w:val="num" w:pos="2936"/>
        </w:tabs>
        <w:ind w:left="2936" w:hanging="360"/>
      </w:pPr>
      <w:rPr>
        <w:rFonts w:ascii="Symbol" w:hAnsi="Symbol" w:hint="default"/>
      </w:rPr>
    </w:lvl>
    <w:lvl w:ilvl="4" w:tplc="5476B956" w:tentative="1">
      <w:start w:val="1"/>
      <w:numFmt w:val="bullet"/>
      <w:lvlText w:val="o"/>
      <w:lvlJc w:val="left"/>
      <w:pPr>
        <w:tabs>
          <w:tab w:val="num" w:pos="3656"/>
        </w:tabs>
        <w:ind w:left="3656" w:hanging="360"/>
      </w:pPr>
      <w:rPr>
        <w:rFonts w:ascii="Courier New" w:hAnsi="Courier New" w:cs="Courier New" w:hint="default"/>
      </w:rPr>
    </w:lvl>
    <w:lvl w:ilvl="5" w:tplc="C720C614" w:tentative="1">
      <w:start w:val="1"/>
      <w:numFmt w:val="bullet"/>
      <w:lvlText w:val=""/>
      <w:lvlJc w:val="left"/>
      <w:pPr>
        <w:tabs>
          <w:tab w:val="num" w:pos="4376"/>
        </w:tabs>
        <w:ind w:left="4376" w:hanging="360"/>
      </w:pPr>
      <w:rPr>
        <w:rFonts w:ascii="Wingdings" w:hAnsi="Wingdings" w:hint="default"/>
      </w:rPr>
    </w:lvl>
    <w:lvl w:ilvl="6" w:tplc="9FACF3D8" w:tentative="1">
      <w:start w:val="1"/>
      <w:numFmt w:val="bullet"/>
      <w:lvlText w:val=""/>
      <w:lvlJc w:val="left"/>
      <w:pPr>
        <w:tabs>
          <w:tab w:val="num" w:pos="5096"/>
        </w:tabs>
        <w:ind w:left="5096" w:hanging="360"/>
      </w:pPr>
      <w:rPr>
        <w:rFonts w:ascii="Symbol" w:hAnsi="Symbol" w:hint="default"/>
      </w:rPr>
    </w:lvl>
    <w:lvl w:ilvl="7" w:tplc="4EB49F96" w:tentative="1">
      <w:start w:val="1"/>
      <w:numFmt w:val="bullet"/>
      <w:lvlText w:val="o"/>
      <w:lvlJc w:val="left"/>
      <w:pPr>
        <w:tabs>
          <w:tab w:val="num" w:pos="5816"/>
        </w:tabs>
        <w:ind w:left="5816" w:hanging="360"/>
      </w:pPr>
      <w:rPr>
        <w:rFonts w:ascii="Courier New" w:hAnsi="Courier New" w:cs="Courier New" w:hint="default"/>
      </w:rPr>
    </w:lvl>
    <w:lvl w:ilvl="8" w:tplc="CC743D86" w:tentative="1">
      <w:start w:val="1"/>
      <w:numFmt w:val="bullet"/>
      <w:lvlText w:val=""/>
      <w:lvlJc w:val="left"/>
      <w:pPr>
        <w:tabs>
          <w:tab w:val="num" w:pos="6536"/>
        </w:tabs>
        <w:ind w:left="6536" w:hanging="360"/>
      </w:pPr>
      <w:rPr>
        <w:rFonts w:ascii="Wingdings" w:hAnsi="Wingdings" w:hint="default"/>
      </w:rPr>
    </w:lvl>
  </w:abstractNum>
  <w:abstractNum w:abstractNumId="32" w15:restartNumberingAfterBreak="0">
    <w:nsid w:val="6BDB08F7"/>
    <w:multiLevelType w:val="hybridMultilevel"/>
    <w:tmpl w:val="3A120FF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360" w:hanging="360"/>
      </w:pPr>
      <w:rPr>
        <w:rFonts w:ascii="Symbol" w:hAnsi="Symbol" w:hint="default"/>
      </w:rPr>
    </w:lvl>
    <w:lvl w:ilvl="3" w:tplc="04090001">
      <w:start w:val="1"/>
      <w:numFmt w:val="bullet"/>
      <w:lvlText w:val=""/>
      <w:lvlJc w:val="left"/>
      <w:pPr>
        <w:ind w:left="720" w:hanging="360"/>
      </w:pPr>
      <w:rPr>
        <w:rFonts w:ascii="Symbol" w:hAnsi="Symbol" w:hint="default"/>
      </w:rPr>
    </w:lvl>
    <w:lvl w:ilvl="4" w:tplc="04090003">
      <w:start w:val="1"/>
      <w:numFmt w:val="bullet"/>
      <w:lvlText w:val="o"/>
      <w:lvlJc w:val="left"/>
      <w:pPr>
        <w:ind w:left="1080" w:hanging="360"/>
      </w:pPr>
      <w:rPr>
        <w:rFonts w:ascii="Courier New" w:hAnsi="Courier New" w:cs="Courier New" w:hint="default"/>
      </w:rPr>
    </w:lvl>
    <w:lvl w:ilvl="5" w:tplc="0409000F">
      <w:start w:val="1"/>
      <w:numFmt w:val="decimal"/>
      <w:lvlText w:val="%6."/>
      <w:lvlJc w:val="left"/>
      <w:pPr>
        <w:tabs>
          <w:tab w:val="num" w:pos="4320"/>
        </w:tabs>
        <w:ind w:left="4320" w:hanging="360"/>
      </w:pPr>
      <w:rPr>
        <w:rFont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494854"/>
    <w:multiLevelType w:val="hybridMultilevel"/>
    <w:tmpl w:val="1F38E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471C58"/>
    <w:multiLevelType w:val="hybridMultilevel"/>
    <w:tmpl w:val="35F8C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3"/>
  </w:num>
  <w:num w:numId="3">
    <w:abstractNumId w:val="5"/>
  </w:num>
  <w:num w:numId="4">
    <w:abstractNumId w:val="31"/>
  </w:num>
  <w:num w:numId="5">
    <w:abstractNumId w:val="4"/>
  </w:num>
  <w:num w:numId="6">
    <w:abstractNumId w:val="10"/>
  </w:num>
  <w:num w:numId="7">
    <w:abstractNumId w:val="27"/>
  </w:num>
  <w:num w:numId="8">
    <w:abstractNumId w:val="15"/>
  </w:num>
  <w:num w:numId="9">
    <w:abstractNumId w:val="34"/>
  </w:num>
  <w:num w:numId="10">
    <w:abstractNumId w:val="1"/>
  </w:num>
  <w:num w:numId="11">
    <w:abstractNumId w:val="26"/>
  </w:num>
  <w:num w:numId="12">
    <w:abstractNumId w:val="18"/>
  </w:num>
  <w:num w:numId="13">
    <w:abstractNumId w:val="0"/>
  </w:num>
  <w:num w:numId="14">
    <w:abstractNumId w:val="19"/>
  </w:num>
  <w:num w:numId="15">
    <w:abstractNumId w:val="7"/>
  </w:num>
  <w:num w:numId="16">
    <w:abstractNumId w:val="28"/>
  </w:num>
  <w:num w:numId="17">
    <w:abstractNumId w:val="14"/>
  </w:num>
  <w:num w:numId="18">
    <w:abstractNumId w:val="32"/>
  </w:num>
  <w:num w:numId="19">
    <w:abstractNumId w:val="9"/>
  </w:num>
  <w:num w:numId="20">
    <w:abstractNumId w:val="21"/>
  </w:num>
  <w:num w:numId="21">
    <w:abstractNumId w:val="29"/>
  </w:num>
  <w:num w:numId="22">
    <w:abstractNumId w:val="16"/>
  </w:num>
  <w:num w:numId="23">
    <w:abstractNumId w:val="24"/>
  </w:num>
  <w:num w:numId="24">
    <w:abstractNumId w:val="25"/>
  </w:num>
  <w:num w:numId="25">
    <w:abstractNumId w:val="17"/>
  </w:num>
  <w:num w:numId="26">
    <w:abstractNumId w:val="30"/>
  </w:num>
  <w:num w:numId="27">
    <w:abstractNumId w:val="8"/>
  </w:num>
  <w:num w:numId="28">
    <w:abstractNumId w:val="20"/>
  </w:num>
  <w:num w:numId="29">
    <w:abstractNumId w:val="11"/>
  </w:num>
  <w:num w:numId="30">
    <w:abstractNumId w:val="33"/>
  </w:num>
  <w:num w:numId="31">
    <w:abstractNumId w:val="3"/>
  </w:num>
  <w:num w:numId="32">
    <w:abstractNumId w:val="2"/>
  </w:num>
  <w:num w:numId="33">
    <w:abstractNumId w:val="12"/>
  </w:num>
  <w:num w:numId="34">
    <w:abstractNumId w:val="23"/>
  </w:num>
  <w:num w:numId="35">
    <w:abstractNumId w:val="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PersonalInformation/>
  <w:removeDateAndTime/>
  <w:embedSystemFonts/>
  <w:activeWritingStyle w:appName="MSWord" w:lang="en-US" w:vendorID="64" w:dllVersion="6" w:nlCheck="1" w:checkStyle="1"/>
  <w:activeWritingStyle w:appName="MSWord" w:lang="en-US" w:vendorID="64" w:dllVersion="5" w:nlCheck="1" w:checkStyle="1"/>
  <w:activeWritingStyle w:appName="MSWord" w:lang="en-GB"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02102"/>
    <w:rsid w:val="000000DF"/>
    <w:rsid w:val="0001325F"/>
    <w:rsid w:val="00014917"/>
    <w:rsid w:val="00014C4B"/>
    <w:rsid w:val="00016502"/>
    <w:rsid w:val="000165B0"/>
    <w:rsid w:val="00016DD8"/>
    <w:rsid w:val="000173D6"/>
    <w:rsid w:val="00020194"/>
    <w:rsid w:val="000220AF"/>
    <w:rsid w:val="00023B68"/>
    <w:rsid w:val="0002505C"/>
    <w:rsid w:val="00025263"/>
    <w:rsid w:val="00025648"/>
    <w:rsid w:val="000373BC"/>
    <w:rsid w:val="00040093"/>
    <w:rsid w:val="0004027B"/>
    <w:rsid w:val="00040EBD"/>
    <w:rsid w:val="00041D3C"/>
    <w:rsid w:val="00042077"/>
    <w:rsid w:val="000423A5"/>
    <w:rsid w:val="00043A4E"/>
    <w:rsid w:val="00046BDF"/>
    <w:rsid w:val="0004750B"/>
    <w:rsid w:val="000521A4"/>
    <w:rsid w:val="0005748E"/>
    <w:rsid w:val="000601FF"/>
    <w:rsid w:val="00061950"/>
    <w:rsid w:val="0006417E"/>
    <w:rsid w:val="00065E02"/>
    <w:rsid w:val="000674FE"/>
    <w:rsid w:val="00067CB0"/>
    <w:rsid w:val="00071816"/>
    <w:rsid w:val="00073D44"/>
    <w:rsid w:val="00074AED"/>
    <w:rsid w:val="00081384"/>
    <w:rsid w:val="0008338D"/>
    <w:rsid w:val="00083485"/>
    <w:rsid w:val="00083DC4"/>
    <w:rsid w:val="000858B5"/>
    <w:rsid w:val="00086AAB"/>
    <w:rsid w:val="000875C5"/>
    <w:rsid w:val="000928D2"/>
    <w:rsid w:val="00093001"/>
    <w:rsid w:val="00094A17"/>
    <w:rsid w:val="0009589F"/>
    <w:rsid w:val="000A0E75"/>
    <w:rsid w:val="000A1B11"/>
    <w:rsid w:val="000B01AA"/>
    <w:rsid w:val="000B025F"/>
    <w:rsid w:val="000B0E5F"/>
    <w:rsid w:val="000B1785"/>
    <w:rsid w:val="000B3AF2"/>
    <w:rsid w:val="000B439A"/>
    <w:rsid w:val="000B4789"/>
    <w:rsid w:val="000B484A"/>
    <w:rsid w:val="000B58CA"/>
    <w:rsid w:val="000B71A8"/>
    <w:rsid w:val="000C14F4"/>
    <w:rsid w:val="000C1EA5"/>
    <w:rsid w:val="000C4181"/>
    <w:rsid w:val="000C484B"/>
    <w:rsid w:val="000C6CEB"/>
    <w:rsid w:val="000D412A"/>
    <w:rsid w:val="000D6FBA"/>
    <w:rsid w:val="000E0C89"/>
    <w:rsid w:val="000E7CA1"/>
    <w:rsid w:val="000F039F"/>
    <w:rsid w:val="00100963"/>
    <w:rsid w:val="00101BAF"/>
    <w:rsid w:val="00107951"/>
    <w:rsid w:val="001132BA"/>
    <w:rsid w:val="001134FE"/>
    <w:rsid w:val="00114D68"/>
    <w:rsid w:val="001170FE"/>
    <w:rsid w:val="0012090D"/>
    <w:rsid w:val="00120B68"/>
    <w:rsid w:val="00120BA4"/>
    <w:rsid w:val="001357D3"/>
    <w:rsid w:val="00140038"/>
    <w:rsid w:val="0014046E"/>
    <w:rsid w:val="001423C9"/>
    <w:rsid w:val="0014387D"/>
    <w:rsid w:val="00145F52"/>
    <w:rsid w:val="00160D45"/>
    <w:rsid w:val="00161862"/>
    <w:rsid w:val="00164E1A"/>
    <w:rsid w:val="00166884"/>
    <w:rsid w:val="0017301D"/>
    <w:rsid w:val="00177A90"/>
    <w:rsid w:val="00180572"/>
    <w:rsid w:val="00182CF2"/>
    <w:rsid w:val="00184092"/>
    <w:rsid w:val="00192EFD"/>
    <w:rsid w:val="0019313B"/>
    <w:rsid w:val="001A2CF3"/>
    <w:rsid w:val="001B1035"/>
    <w:rsid w:val="001B28A7"/>
    <w:rsid w:val="001B562E"/>
    <w:rsid w:val="001C13A1"/>
    <w:rsid w:val="001C1ADC"/>
    <w:rsid w:val="001C53DF"/>
    <w:rsid w:val="001C5789"/>
    <w:rsid w:val="001C67C4"/>
    <w:rsid w:val="001D1757"/>
    <w:rsid w:val="001D21F9"/>
    <w:rsid w:val="001D2D23"/>
    <w:rsid w:val="001D43FB"/>
    <w:rsid w:val="001D717A"/>
    <w:rsid w:val="001E1C1A"/>
    <w:rsid w:val="001E2EBC"/>
    <w:rsid w:val="001E5298"/>
    <w:rsid w:val="001E7317"/>
    <w:rsid w:val="001F2782"/>
    <w:rsid w:val="001F58BA"/>
    <w:rsid w:val="001F6859"/>
    <w:rsid w:val="00206FBD"/>
    <w:rsid w:val="00236DB1"/>
    <w:rsid w:val="00236DF5"/>
    <w:rsid w:val="002377AF"/>
    <w:rsid w:val="00237E7E"/>
    <w:rsid w:val="00237F8C"/>
    <w:rsid w:val="00242288"/>
    <w:rsid w:val="0024486B"/>
    <w:rsid w:val="002451ED"/>
    <w:rsid w:val="0024657E"/>
    <w:rsid w:val="00253395"/>
    <w:rsid w:val="0025363F"/>
    <w:rsid w:val="00253838"/>
    <w:rsid w:val="00254E68"/>
    <w:rsid w:val="0025557B"/>
    <w:rsid w:val="002632B9"/>
    <w:rsid w:val="002646BA"/>
    <w:rsid w:val="00272F27"/>
    <w:rsid w:val="00275EB2"/>
    <w:rsid w:val="00276550"/>
    <w:rsid w:val="00276947"/>
    <w:rsid w:val="00280C8F"/>
    <w:rsid w:val="002822E6"/>
    <w:rsid w:val="0028360E"/>
    <w:rsid w:val="0028784B"/>
    <w:rsid w:val="00287BB3"/>
    <w:rsid w:val="0029012D"/>
    <w:rsid w:val="0029779C"/>
    <w:rsid w:val="002A54CC"/>
    <w:rsid w:val="002A690A"/>
    <w:rsid w:val="002A7595"/>
    <w:rsid w:val="002B3878"/>
    <w:rsid w:val="002B643F"/>
    <w:rsid w:val="002C242D"/>
    <w:rsid w:val="002C366C"/>
    <w:rsid w:val="002C4A05"/>
    <w:rsid w:val="002C6521"/>
    <w:rsid w:val="002C78B1"/>
    <w:rsid w:val="002D0213"/>
    <w:rsid w:val="002D30D6"/>
    <w:rsid w:val="002D48B2"/>
    <w:rsid w:val="002D7894"/>
    <w:rsid w:val="002E00C6"/>
    <w:rsid w:val="002E2522"/>
    <w:rsid w:val="002E3D67"/>
    <w:rsid w:val="002F1BE8"/>
    <w:rsid w:val="002F40BA"/>
    <w:rsid w:val="00300315"/>
    <w:rsid w:val="00302A1A"/>
    <w:rsid w:val="00305BF9"/>
    <w:rsid w:val="003072B5"/>
    <w:rsid w:val="0030735F"/>
    <w:rsid w:val="00311319"/>
    <w:rsid w:val="00311F74"/>
    <w:rsid w:val="003122C1"/>
    <w:rsid w:val="00313235"/>
    <w:rsid w:val="003152DA"/>
    <w:rsid w:val="00315503"/>
    <w:rsid w:val="003157D1"/>
    <w:rsid w:val="00321D98"/>
    <w:rsid w:val="00322971"/>
    <w:rsid w:val="00322DD0"/>
    <w:rsid w:val="00325C6D"/>
    <w:rsid w:val="0032697F"/>
    <w:rsid w:val="00337DA2"/>
    <w:rsid w:val="003456B4"/>
    <w:rsid w:val="003465B1"/>
    <w:rsid w:val="00352541"/>
    <w:rsid w:val="003551FC"/>
    <w:rsid w:val="00357B04"/>
    <w:rsid w:val="00357D37"/>
    <w:rsid w:val="00361D84"/>
    <w:rsid w:val="00371DB3"/>
    <w:rsid w:val="0037217B"/>
    <w:rsid w:val="00374B91"/>
    <w:rsid w:val="00380BD2"/>
    <w:rsid w:val="003811B2"/>
    <w:rsid w:val="0038179F"/>
    <w:rsid w:val="00384E17"/>
    <w:rsid w:val="00384F4C"/>
    <w:rsid w:val="0038526B"/>
    <w:rsid w:val="00385F53"/>
    <w:rsid w:val="00386DCA"/>
    <w:rsid w:val="00390029"/>
    <w:rsid w:val="00390FB1"/>
    <w:rsid w:val="0039173D"/>
    <w:rsid w:val="00393D09"/>
    <w:rsid w:val="003A4499"/>
    <w:rsid w:val="003A5331"/>
    <w:rsid w:val="003B3AF4"/>
    <w:rsid w:val="003B74B5"/>
    <w:rsid w:val="003C5FD9"/>
    <w:rsid w:val="003C60F5"/>
    <w:rsid w:val="003D21F8"/>
    <w:rsid w:val="003D4CF4"/>
    <w:rsid w:val="003D748D"/>
    <w:rsid w:val="003D7C74"/>
    <w:rsid w:val="003E03CE"/>
    <w:rsid w:val="003E2CE1"/>
    <w:rsid w:val="003E347C"/>
    <w:rsid w:val="003E4177"/>
    <w:rsid w:val="003F7A18"/>
    <w:rsid w:val="00401F46"/>
    <w:rsid w:val="00404278"/>
    <w:rsid w:val="004056D7"/>
    <w:rsid w:val="00407334"/>
    <w:rsid w:val="00410218"/>
    <w:rsid w:val="00410E27"/>
    <w:rsid w:val="00415590"/>
    <w:rsid w:val="00427633"/>
    <w:rsid w:val="00434147"/>
    <w:rsid w:val="00434C80"/>
    <w:rsid w:val="00440727"/>
    <w:rsid w:val="00445AE5"/>
    <w:rsid w:val="00455186"/>
    <w:rsid w:val="00462EF3"/>
    <w:rsid w:val="004634E9"/>
    <w:rsid w:val="00466836"/>
    <w:rsid w:val="004725D2"/>
    <w:rsid w:val="004727EE"/>
    <w:rsid w:val="0047587F"/>
    <w:rsid w:val="00476A80"/>
    <w:rsid w:val="00490669"/>
    <w:rsid w:val="00494C5C"/>
    <w:rsid w:val="004958F4"/>
    <w:rsid w:val="00497D54"/>
    <w:rsid w:val="004A0E09"/>
    <w:rsid w:val="004A68DE"/>
    <w:rsid w:val="004B21F2"/>
    <w:rsid w:val="004B343D"/>
    <w:rsid w:val="004B3A22"/>
    <w:rsid w:val="004B45C7"/>
    <w:rsid w:val="004B5CB5"/>
    <w:rsid w:val="004B691A"/>
    <w:rsid w:val="004C2DE7"/>
    <w:rsid w:val="004C4913"/>
    <w:rsid w:val="004D1D32"/>
    <w:rsid w:val="004D23FD"/>
    <w:rsid w:val="004D252E"/>
    <w:rsid w:val="004E1B45"/>
    <w:rsid w:val="004E689C"/>
    <w:rsid w:val="004E7B3A"/>
    <w:rsid w:val="004F5FBC"/>
    <w:rsid w:val="00503CBF"/>
    <w:rsid w:val="00513AAC"/>
    <w:rsid w:val="00514836"/>
    <w:rsid w:val="00520D0A"/>
    <w:rsid w:val="00532CC9"/>
    <w:rsid w:val="005406B9"/>
    <w:rsid w:val="00542B8F"/>
    <w:rsid w:val="00543161"/>
    <w:rsid w:val="00544BCD"/>
    <w:rsid w:val="00551C6F"/>
    <w:rsid w:val="00555FBD"/>
    <w:rsid w:val="005573C2"/>
    <w:rsid w:val="00557F40"/>
    <w:rsid w:val="005621B1"/>
    <w:rsid w:val="00564A69"/>
    <w:rsid w:val="005673D5"/>
    <w:rsid w:val="00567CF1"/>
    <w:rsid w:val="0057026B"/>
    <w:rsid w:val="00570A75"/>
    <w:rsid w:val="00570C98"/>
    <w:rsid w:val="005711D8"/>
    <w:rsid w:val="00572282"/>
    <w:rsid w:val="0057600E"/>
    <w:rsid w:val="0057639C"/>
    <w:rsid w:val="00581BB5"/>
    <w:rsid w:val="00582855"/>
    <w:rsid w:val="00582D03"/>
    <w:rsid w:val="00590DFF"/>
    <w:rsid w:val="00596A11"/>
    <w:rsid w:val="005A22D1"/>
    <w:rsid w:val="005A6773"/>
    <w:rsid w:val="005A6E48"/>
    <w:rsid w:val="005A7D7D"/>
    <w:rsid w:val="005B28CE"/>
    <w:rsid w:val="005B5BA2"/>
    <w:rsid w:val="005C14C1"/>
    <w:rsid w:val="005C1539"/>
    <w:rsid w:val="005C2CDE"/>
    <w:rsid w:val="005C34A8"/>
    <w:rsid w:val="005C4339"/>
    <w:rsid w:val="005D232B"/>
    <w:rsid w:val="005D3A8B"/>
    <w:rsid w:val="005D6BE3"/>
    <w:rsid w:val="005E2316"/>
    <w:rsid w:val="005E3905"/>
    <w:rsid w:val="005F0124"/>
    <w:rsid w:val="005F05AE"/>
    <w:rsid w:val="005F34A5"/>
    <w:rsid w:val="005F380A"/>
    <w:rsid w:val="005F6AE5"/>
    <w:rsid w:val="00602790"/>
    <w:rsid w:val="006048EE"/>
    <w:rsid w:val="006075B6"/>
    <w:rsid w:val="006124EC"/>
    <w:rsid w:val="00623B0F"/>
    <w:rsid w:val="00625202"/>
    <w:rsid w:val="0062667C"/>
    <w:rsid w:val="00627040"/>
    <w:rsid w:val="00630BF1"/>
    <w:rsid w:val="00631483"/>
    <w:rsid w:val="00633A9F"/>
    <w:rsid w:val="00634347"/>
    <w:rsid w:val="00634CAC"/>
    <w:rsid w:val="006373AB"/>
    <w:rsid w:val="00637493"/>
    <w:rsid w:val="00637D38"/>
    <w:rsid w:val="00644978"/>
    <w:rsid w:val="00644DC5"/>
    <w:rsid w:val="00644E0F"/>
    <w:rsid w:val="00645AAC"/>
    <w:rsid w:val="00646DC0"/>
    <w:rsid w:val="006539C2"/>
    <w:rsid w:val="00653B81"/>
    <w:rsid w:val="00655F3A"/>
    <w:rsid w:val="00656C5D"/>
    <w:rsid w:val="0066475D"/>
    <w:rsid w:val="00666453"/>
    <w:rsid w:val="00675084"/>
    <w:rsid w:val="0067613F"/>
    <w:rsid w:val="00677AE9"/>
    <w:rsid w:val="00684152"/>
    <w:rsid w:val="00685753"/>
    <w:rsid w:val="006928C8"/>
    <w:rsid w:val="00697222"/>
    <w:rsid w:val="006A51B8"/>
    <w:rsid w:val="006B2CD0"/>
    <w:rsid w:val="006C1344"/>
    <w:rsid w:val="006C25E5"/>
    <w:rsid w:val="006C26A9"/>
    <w:rsid w:val="006E23DF"/>
    <w:rsid w:val="006E3F70"/>
    <w:rsid w:val="006E513F"/>
    <w:rsid w:val="006F45AB"/>
    <w:rsid w:val="006F73FB"/>
    <w:rsid w:val="006F79FC"/>
    <w:rsid w:val="006F7BC8"/>
    <w:rsid w:val="006F7CBE"/>
    <w:rsid w:val="007054BD"/>
    <w:rsid w:val="00706388"/>
    <w:rsid w:val="00707259"/>
    <w:rsid w:val="00710652"/>
    <w:rsid w:val="00713844"/>
    <w:rsid w:val="0071554C"/>
    <w:rsid w:val="007157B6"/>
    <w:rsid w:val="00716A9F"/>
    <w:rsid w:val="00724B80"/>
    <w:rsid w:val="00727B28"/>
    <w:rsid w:val="0073360F"/>
    <w:rsid w:val="00733855"/>
    <w:rsid w:val="007378DE"/>
    <w:rsid w:val="00737C31"/>
    <w:rsid w:val="00743F45"/>
    <w:rsid w:val="0074597F"/>
    <w:rsid w:val="00745EEF"/>
    <w:rsid w:val="00751EE4"/>
    <w:rsid w:val="0075236D"/>
    <w:rsid w:val="0075490F"/>
    <w:rsid w:val="0075538F"/>
    <w:rsid w:val="00757AF5"/>
    <w:rsid w:val="00760666"/>
    <w:rsid w:val="00765229"/>
    <w:rsid w:val="007653E6"/>
    <w:rsid w:val="007665F9"/>
    <w:rsid w:val="00766BC7"/>
    <w:rsid w:val="00777732"/>
    <w:rsid w:val="00780999"/>
    <w:rsid w:val="00781D73"/>
    <w:rsid w:val="00783F2C"/>
    <w:rsid w:val="00792905"/>
    <w:rsid w:val="00795347"/>
    <w:rsid w:val="007A392E"/>
    <w:rsid w:val="007A5BF8"/>
    <w:rsid w:val="007A756F"/>
    <w:rsid w:val="007B326F"/>
    <w:rsid w:val="007B7E54"/>
    <w:rsid w:val="007C587F"/>
    <w:rsid w:val="007C6B11"/>
    <w:rsid w:val="007C7735"/>
    <w:rsid w:val="007C7C74"/>
    <w:rsid w:val="007D2845"/>
    <w:rsid w:val="007D2FE6"/>
    <w:rsid w:val="007D30C6"/>
    <w:rsid w:val="007D46E2"/>
    <w:rsid w:val="007E0584"/>
    <w:rsid w:val="007E5293"/>
    <w:rsid w:val="007E6FD9"/>
    <w:rsid w:val="007F0EB5"/>
    <w:rsid w:val="007F46D4"/>
    <w:rsid w:val="008024C3"/>
    <w:rsid w:val="00806E1B"/>
    <w:rsid w:val="0081652C"/>
    <w:rsid w:val="00816953"/>
    <w:rsid w:val="00820407"/>
    <w:rsid w:val="0082263F"/>
    <w:rsid w:val="00825066"/>
    <w:rsid w:val="00832AB2"/>
    <w:rsid w:val="00836DA3"/>
    <w:rsid w:val="00837DF6"/>
    <w:rsid w:val="0085425C"/>
    <w:rsid w:val="0085585A"/>
    <w:rsid w:val="00865921"/>
    <w:rsid w:val="00866CAA"/>
    <w:rsid w:val="008758F6"/>
    <w:rsid w:val="00875CC1"/>
    <w:rsid w:val="00885877"/>
    <w:rsid w:val="00885E42"/>
    <w:rsid w:val="00886715"/>
    <w:rsid w:val="008932EB"/>
    <w:rsid w:val="008953FF"/>
    <w:rsid w:val="00897990"/>
    <w:rsid w:val="008A002B"/>
    <w:rsid w:val="008A4344"/>
    <w:rsid w:val="008B1A24"/>
    <w:rsid w:val="008B4407"/>
    <w:rsid w:val="008C2ADF"/>
    <w:rsid w:val="008C2AEE"/>
    <w:rsid w:val="008C6DCD"/>
    <w:rsid w:val="008C7CD0"/>
    <w:rsid w:val="008D1125"/>
    <w:rsid w:val="008D18C0"/>
    <w:rsid w:val="008D47D6"/>
    <w:rsid w:val="008E25DA"/>
    <w:rsid w:val="008E5CCD"/>
    <w:rsid w:val="008F02D4"/>
    <w:rsid w:val="008F2D60"/>
    <w:rsid w:val="008F5A9B"/>
    <w:rsid w:val="008F681F"/>
    <w:rsid w:val="009019FB"/>
    <w:rsid w:val="009103B1"/>
    <w:rsid w:val="00910F22"/>
    <w:rsid w:val="00922A54"/>
    <w:rsid w:val="0092379B"/>
    <w:rsid w:val="00923B1C"/>
    <w:rsid w:val="00924BEE"/>
    <w:rsid w:val="009259AC"/>
    <w:rsid w:val="009305C6"/>
    <w:rsid w:val="00934846"/>
    <w:rsid w:val="0094295E"/>
    <w:rsid w:val="00944A39"/>
    <w:rsid w:val="0094569D"/>
    <w:rsid w:val="00962077"/>
    <w:rsid w:val="00967FFC"/>
    <w:rsid w:val="00970F94"/>
    <w:rsid w:val="00972D9E"/>
    <w:rsid w:val="00974059"/>
    <w:rsid w:val="00975057"/>
    <w:rsid w:val="00975C71"/>
    <w:rsid w:val="009814AE"/>
    <w:rsid w:val="009815B4"/>
    <w:rsid w:val="00982DA5"/>
    <w:rsid w:val="00984F69"/>
    <w:rsid w:val="009872F4"/>
    <w:rsid w:val="009878B0"/>
    <w:rsid w:val="0099169B"/>
    <w:rsid w:val="009927D1"/>
    <w:rsid w:val="009941E8"/>
    <w:rsid w:val="009957CF"/>
    <w:rsid w:val="00995866"/>
    <w:rsid w:val="0099771A"/>
    <w:rsid w:val="009A36DD"/>
    <w:rsid w:val="009B0B03"/>
    <w:rsid w:val="009B1053"/>
    <w:rsid w:val="009B3704"/>
    <w:rsid w:val="009C2663"/>
    <w:rsid w:val="009C6506"/>
    <w:rsid w:val="009D07AF"/>
    <w:rsid w:val="009D0A51"/>
    <w:rsid w:val="009D7E19"/>
    <w:rsid w:val="009E5337"/>
    <w:rsid w:val="009F18D9"/>
    <w:rsid w:val="009F3666"/>
    <w:rsid w:val="009F3DC0"/>
    <w:rsid w:val="00A02102"/>
    <w:rsid w:val="00A0315D"/>
    <w:rsid w:val="00A05329"/>
    <w:rsid w:val="00A11A65"/>
    <w:rsid w:val="00A12E90"/>
    <w:rsid w:val="00A157BF"/>
    <w:rsid w:val="00A21649"/>
    <w:rsid w:val="00A217A4"/>
    <w:rsid w:val="00A21A84"/>
    <w:rsid w:val="00A2580A"/>
    <w:rsid w:val="00A274A8"/>
    <w:rsid w:val="00A2769E"/>
    <w:rsid w:val="00A3266A"/>
    <w:rsid w:val="00A42BE1"/>
    <w:rsid w:val="00A50947"/>
    <w:rsid w:val="00A54CDF"/>
    <w:rsid w:val="00A613CA"/>
    <w:rsid w:val="00A63964"/>
    <w:rsid w:val="00A71562"/>
    <w:rsid w:val="00A71ADF"/>
    <w:rsid w:val="00A7755D"/>
    <w:rsid w:val="00A81153"/>
    <w:rsid w:val="00A82D31"/>
    <w:rsid w:val="00A83682"/>
    <w:rsid w:val="00A86119"/>
    <w:rsid w:val="00A90402"/>
    <w:rsid w:val="00A91086"/>
    <w:rsid w:val="00A92004"/>
    <w:rsid w:val="00A926D1"/>
    <w:rsid w:val="00A92930"/>
    <w:rsid w:val="00A95B21"/>
    <w:rsid w:val="00A96B5D"/>
    <w:rsid w:val="00AA159B"/>
    <w:rsid w:val="00AB00ED"/>
    <w:rsid w:val="00AB26DA"/>
    <w:rsid w:val="00AB36D6"/>
    <w:rsid w:val="00AB3942"/>
    <w:rsid w:val="00AB4E72"/>
    <w:rsid w:val="00AB68E5"/>
    <w:rsid w:val="00AB7A4C"/>
    <w:rsid w:val="00AC270E"/>
    <w:rsid w:val="00AD0258"/>
    <w:rsid w:val="00AD59B3"/>
    <w:rsid w:val="00AE3B58"/>
    <w:rsid w:val="00AE3E95"/>
    <w:rsid w:val="00AF23FD"/>
    <w:rsid w:val="00AF411F"/>
    <w:rsid w:val="00AF57D6"/>
    <w:rsid w:val="00B0234F"/>
    <w:rsid w:val="00B04D6F"/>
    <w:rsid w:val="00B0561C"/>
    <w:rsid w:val="00B1285F"/>
    <w:rsid w:val="00B13904"/>
    <w:rsid w:val="00B143A2"/>
    <w:rsid w:val="00B15446"/>
    <w:rsid w:val="00B15AF4"/>
    <w:rsid w:val="00B22A06"/>
    <w:rsid w:val="00B25884"/>
    <w:rsid w:val="00B328B3"/>
    <w:rsid w:val="00B34F3B"/>
    <w:rsid w:val="00B422AE"/>
    <w:rsid w:val="00B46190"/>
    <w:rsid w:val="00B462BB"/>
    <w:rsid w:val="00B50514"/>
    <w:rsid w:val="00B54BBA"/>
    <w:rsid w:val="00B566F0"/>
    <w:rsid w:val="00B6198C"/>
    <w:rsid w:val="00B67F3B"/>
    <w:rsid w:val="00B7102E"/>
    <w:rsid w:val="00B73AD6"/>
    <w:rsid w:val="00B74545"/>
    <w:rsid w:val="00B748C5"/>
    <w:rsid w:val="00B76351"/>
    <w:rsid w:val="00B80F2E"/>
    <w:rsid w:val="00B8162F"/>
    <w:rsid w:val="00B90564"/>
    <w:rsid w:val="00B922B3"/>
    <w:rsid w:val="00B96AF9"/>
    <w:rsid w:val="00BA3695"/>
    <w:rsid w:val="00BA68CA"/>
    <w:rsid w:val="00BA7B10"/>
    <w:rsid w:val="00BB7BCB"/>
    <w:rsid w:val="00BC3383"/>
    <w:rsid w:val="00BC3B6E"/>
    <w:rsid w:val="00BC4FEE"/>
    <w:rsid w:val="00BD088A"/>
    <w:rsid w:val="00BD17E4"/>
    <w:rsid w:val="00BD2655"/>
    <w:rsid w:val="00BD30F5"/>
    <w:rsid w:val="00BD77FE"/>
    <w:rsid w:val="00BE256E"/>
    <w:rsid w:val="00BE2660"/>
    <w:rsid w:val="00BE275D"/>
    <w:rsid w:val="00BE318C"/>
    <w:rsid w:val="00BE3C9A"/>
    <w:rsid w:val="00BE54CC"/>
    <w:rsid w:val="00BE7301"/>
    <w:rsid w:val="00C04EA7"/>
    <w:rsid w:val="00C04FD4"/>
    <w:rsid w:val="00C07823"/>
    <w:rsid w:val="00C112C3"/>
    <w:rsid w:val="00C16D30"/>
    <w:rsid w:val="00C2367B"/>
    <w:rsid w:val="00C245AD"/>
    <w:rsid w:val="00C257E2"/>
    <w:rsid w:val="00C25BDC"/>
    <w:rsid w:val="00C26175"/>
    <w:rsid w:val="00C3342E"/>
    <w:rsid w:val="00C335CF"/>
    <w:rsid w:val="00C3763D"/>
    <w:rsid w:val="00C43C28"/>
    <w:rsid w:val="00C50916"/>
    <w:rsid w:val="00C5093D"/>
    <w:rsid w:val="00C51060"/>
    <w:rsid w:val="00C515C6"/>
    <w:rsid w:val="00C5248C"/>
    <w:rsid w:val="00C52BB4"/>
    <w:rsid w:val="00C5399C"/>
    <w:rsid w:val="00C56352"/>
    <w:rsid w:val="00C56ED2"/>
    <w:rsid w:val="00C573CC"/>
    <w:rsid w:val="00C60144"/>
    <w:rsid w:val="00C64605"/>
    <w:rsid w:val="00C667E3"/>
    <w:rsid w:val="00C67730"/>
    <w:rsid w:val="00C67FDD"/>
    <w:rsid w:val="00C71AF8"/>
    <w:rsid w:val="00C725E8"/>
    <w:rsid w:val="00C743A4"/>
    <w:rsid w:val="00C744C1"/>
    <w:rsid w:val="00C82C81"/>
    <w:rsid w:val="00C8749B"/>
    <w:rsid w:val="00C93DDB"/>
    <w:rsid w:val="00C94673"/>
    <w:rsid w:val="00C9707C"/>
    <w:rsid w:val="00C97F4B"/>
    <w:rsid w:val="00CA00AC"/>
    <w:rsid w:val="00CA1F3B"/>
    <w:rsid w:val="00CA407E"/>
    <w:rsid w:val="00CA417C"/>
    <w:rsid w:val="00CA6C09"/>
    <w:rsid w:val="00CA6CFC"/>
    <w:rsid w:val="00CA72B4"/>
    <w:rsid w:val="00CA77E1"/>
    <w:rsid w:val="00CB0B35"/>
    <w:rsid w:val="00CB5CC1"/>
    <w:rsid w:val="00CB732A"/>
    <w:rsid w:val="00CB77DE"/>
    <w:rsid w:val="00CB7C96"/>
    <w:rsid w:val="00CC30AE"/>
    <w:rsid w:val="00CD2FFE"/>
    <w:rsid w:val="00CE1095"/>
    <w:rsid w:val="00CE601E"/>
    <w:rsid w:val="00CE7762"/>
    <w:rsid w:val="00CF030B"/>
    <w:rsid w:val="00CF1174"/>
    <w:rsid w:val="00CF13A2"/>
    <w:rsid w:val="00CF27C7"/>
    <w:rsid w:val="00CF3289"/>
    <w:rsid w:val="00CF3536"/>
    <w:rsid w:val="00D00796"/>
    <w:rsid w:val="00D021B2"/>
    <w:rsid w:val="00D05A4C"/>
    <w:rsid w:val="00D12A2E"/>
    <w:rsid w:val="00D134F2"/>
    <w:rsid w:val="00D13BAF"/>
    <w:rsid w:val="00D13D09"/>
    <w:rsid w:val="00D14684"/>
    <w:rsid w:val="00D15BB7"/>
    <w:rsid w:val="00D1703C"/>
    <w:rsid w:val="00D2067B"/>
    <w:rsid w:val="00D20F6F"/>
    <w:rsid w:val="00D2212A"/>
    <w:rsid w:val="00D227DA"/>
    <w:rsid w:val="00D272C1"/>
    <w:rsid w:val="00D311EB"/>
    <w:rsid w:val="00D342F8"/>
    <w:rsid w:val="00D44C68"/>
    <w:rsid w:val="00D50E45"/>
    <w:rsid w:val="00D6244D"/>
    <w:rsid w:val="00D64678"/>
    <w:rsid w:val="00D654C2"/>
    <w:rsid w:val="00D66071"/>
    <w:rsid w:val="00D72C1A"/>
    <w:rsid w:val="00D75AC6"/>
    <w:rsid w:val="00D80DC5"/>
    <w:rsid w:val="00D839EA"/>
    <w:rsid w:val="00D841BD"/>
    <w:rsid w:val="00D84386"/>
    <w:rsid w:val="00D84505"/>
    <w:rsid w:val="00D85601"/>
    <w:rsid w:val="00D87620"/>
    <w:rsid w:val="00D93E93"/>
    <w:rsid w:val="00D93EC5"/>
    <w:rsid w:val="00D96CE4"/>
    <w:rsid w:val="00DA1AA6"/>
    <w:rsid w:val="00DA5792"/>
    <w:rsid w:val="00DB0037"/>
    <w:rsid w:val="00DB06FB"/>
    <w:rsid w:val="00DB08A2"/>
    <w:rsid w:val="00DB1A96"/>
    <w:rsid w:val="00DB2055"/>
    <w:rsid w:val="00DB4F0E"/>
    <w:rsid w:val="00DB6A72"/>
    <w:rsid w:val="00DC0FBE"/>
    <w:rsid w:val="00DC1C6E"/>
    <w:rsid w:val="00DD0F30"/>
    <w:rsid w:val="00DD210E"/>
    <w:rsid w:val="00DD2FFC"/>
    <w:rsid w:val="00DD4361"/>
    <w:rsid w:val="00DD61FE"/>
    <w:rsid w:val="00DD64BF"/>
    <w:rsid w:val="00DD6620"/>
    <w:rsid w:val="00DE3306"/>
    <w:rsid w:val="00DE5D0C"/>
    <w:rsid w:val="00DE7E4E"/>
    <w:rsid w:val="00DF1BB0"/>
    <w:rsid w:val="00DF3FFC"/>
    <w:rsid w:val="00DF49EE"/>
    <w:rsid w:val="00E00FFF"/>
    <w:rsid w:val="00E018AD"/>
    <w:rsid w:val="00E01D3E"/>
    <w:rsid w:val="00E032BE"/>
    <w:rsid w:val="00E0614F"/>
    <w:rsid w:val="00E06938"/>
    <w:rsid w:val="00E126F7"/>
    <w:rsid w:val="00E14732"/>
    <w:rsid w:val="00E162D2"/>
    <w:rsid w:val="00E166D2"/>
    <w:rsid w:val="00E21D5E"/>
    <w:rsid w:val="00E23D73"/>
    <w:rsid w:val="00E27161"/>
    <w:rsid w:val="00E302A9"/>
    <w:rsid w:val="00E30350"/>
    <w:rsid w:val="00E3448C"/>
    <w:rsid w:val="00E36595"/>
    <w:rsid w:val="00E367B0"/>
    <w:rsid w:val="00E379BD"/>
    <w:rsid w:val="00E40642"/>
    <w:rsid w:val="00E42DA8"/>
    <w:rsid w:val="00E47DF3"/>
    <w:rsid w:val="00E519E8"/>
    <w:rsid w:val="00E532DC"/>
    <w:rsid w:val="00E542EC"/>
    <w:rsid w:val="00E5440F"/>
    <w:rsid w:val="00E56580"/>
    <w:rsid w:val="00E571D0"/>
    <w:rsid w:val="00E60198"/>
    <w:rsid w:val="00E6133E"/>
    <w:rsid w:val="00E61A2F"/>
    <w:rsid w:val="00E63F41"/>
    <w:rsid w:val="00E66F82"/>
    <w:rsid w:val="00E70301"/>
    <w:rsid w:val="00E726D9"/>
    <w:rsid w:val="00E74339"/>
    <w:rsid w:val="00E87698"/>
    <w:rsid w:val="00E909D1"/>
    <w:rsid w:val="00E90BE4"/>
    <w:rsid w:val="00E9140C"/>
    <w:rsid w:val="00EA2F78"/>
    <w:rsid w:val="00EA3333"/>
    <w:rsid w:val="00EA7006"/>
    <w:rsid w:val="00EB66BF"/>
    <w:rsid w:val="00EC05DE"/>
    <w:rsid w:val="00EC346F"/>
    <w:rsid w:val="00EC48A2"/>
    <w:rsid w:val="00ED4058"/>
    <w:rsid w:val="00EE39AC"/>
    <w:rsid w:val="00EE406B"/>
    <w:rsid w:val="00EE6865"/>
    <w:rsid w:val="00EF10AF"/>
    <w:rsid w:val="00EF4E3E"/>
    <w:rsid w:val="00EF789A"/>
    <w:rsid w:val="00F112D9"/>
    <w:rsid w:val="00F14EC5"/>
    <w:rsid w:val="00F211D9"/>
    <w:rsid w:val="00F21655"/>
    <w:rsid w:val="00F24751"/>
    <w:rsid w:val="00F24CD3"/>
    <w:rsid w:val="00F278F8"/>
    <w:rsid w:val="00F31290"/>
    <w:rsid w:val="00F321F1"/>
    <w:rsid w:val="00F32BF3"/>
    <w:rsid w:val="00F3306D"/>
    <w:rsid w:val="00F378C5"/>
    <w:rsid w:val="00F40BF8"/>
    <w:rsid w:val="00F41E60"/>
    <w:rsid w:val="00F42B9D"/>
    <w:rsid w:val="00F4434B"/>
    <w:rsid w:val="00F50E95"/>
    <w:rsid w:val="00F56B08"/>
    <w:rsid w:val="00F6137F"/>
    <w:rsid w:val="00F64CD3"/>
    <w:rsid w:val="00F70090"/>
    <w:rsid w:val="00F76186"/>
    <w:rsid w:val="00F80F75"/>
    <w:rsid w:val="00F82FF5"/>
    <w:rsid w:val="00F87F84"/>
    <w:rsid w:val="00F903DE"/>
    <w:rsid w:val="00F9079E"/>
    <w:rsid w:val="00F93311"/>
    <w:rsid w:val="00F953C3"/>
    <w:rsid w:val="00F9595A"/>
    <w:rsid w:val="00FA1EF8"/>
    <w:rsid w:val="00FA6E93"/>
    <w:rsid w:val="00FB0AD5"/>
    <w:rsid w:val="00FC385A"/>
    <w:rsid w:val="00FC4481"/>
    <w:rsid w:val="00FC6FDD"/>
    <w:rsid w:val="00FD062D"/>
    <w:rsid w:val="00FD2115"/>
    <w:rsid w:val="00FD295E"/>
    <w:rsid w:val="00FD59CA"/>
    <w:rsid w:val="00FE0ACC"/>
    <w:rsid w:val="00FE3AFA"/>
    <w:rsid w:val="00FE592A"/>
    <w:rsid w:val="00FE66F4"/>
    <w:rsid w:val="00FE7157"/>
    <w:rsid w:val="00FF5DD4"/>
    <w:rsid w:val="00FF7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C0D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7AE9"/>
    <w:rPr>
      <w:rFonts w:ascii="Georgia" w:hAnsi="Georgia"/>
      <w:sz w:val="24"/>
      <w:szCs w:val="24"/>
    </w:rPr>
  </w:style>
  <w:style w:type="paragraph" w:styleId="Heading1">
    <w:name w:val="heading 1"/>
    <w:basedOn w:val="Normal"/>
    <w:next w:val="Normal"/>
    <w:qFormat/>
    <w:rsid w:val="00E14732"/>
    <w:pPr>
      <w:keepNext/>
      <w:numPr>
        <w:numId w:val="3"/>
      </w:numPr>
      <w:tabs>
        <w:tab w:val="left" w:pos="576"/>
      </w:tabs>
      <w:spacing w:before="240" w:after="60"/>
      <w:outlineLvl w:val="0"/>
    </w:pPr>
    <w:rPr>
      <w:rFonts w:ascii="Arial" w:hAnsi="Arial" w:cs="Arial"/>
      <w:b/>
      <w:bCs/>
      <w:color w:val="000080"/>
      <w:kern w:val="32"/>
      <w:sz w:val="32"/>
      <w:szCs w:val="32"/>
    </w:rPr>
  </w:style>
  <w:style w:type="paragraph" w:styleId="Heading2">
    <w:name w:val="heading 2"/>
    <w:basedOn w:val="Normal"/>
    <w:next w:val="Normal"/>
    <w:qFormat/>
    <w:rsid w:val="00677AE9"/>
    <w:pPr>
      <w:keepNext/>
      <w:numPr>
        <w:ilvl w:val="1"/>
        <w:numId w:val="3"/>
      </w:numPr>
      <w:spacing w:before="240" w:after="60"/>
      <w:outlineLvl w:val="1"/>
    </w:pPr>
    <w:rPr>
      <w:rFonts w:ascii="Verdana" w:hAnsi="Verdana" w:cs="Arial"/>
      <w:b/>
      <w:bCs/>
      <w:iCs/>
      <w:color w:val="000080"/>
      <w:szCs w:val="28"/>
    </w:rPr>
  </w:style>
  <w:style w:type="paragraph" w:styleId="Heading3">
    <w:name w:val="heading 3"/>
    <w:basedOn w:val="Normal"/>
    <w:next w:val="Normal"/>
    <w:link w:val="Heading3Char"/>
    <w:qFormat/>
    <w:rsid w:val="004E7B3A"/>
    <w:pPr>
      <w:keepNext/>
      <w:numPr>
        <w:ilvl w:val="2"/>
        <w:numId w:val="3"/>
      </w:numPr>
      <w:spacing w:before="240" w:after="60"/>
      <w:outlineLvl w:val="2"/>
    </w:pPr>
    <w:rPr>
      <w:rFonts w:ascii="Arial" w:hAnsi="Arial"/>
      <w:b/>
      <w:bCs/>
      <w:color w:val="000080"/>
      <w:sz w:val="22"/>
      <w:szCs w:val="26"/>
      <w:lang w:val="x-none" w:eastAsia="x-none"/>
    </w:rPr>
  </w:style>
  <w:style w:type="paragraph" w:styleId="Heading4">
    <w:name w:val="heading 4"/>
    <w:basedOn w:val="Normal"/>
    <w:next w:val="Normal"/>
    <w:link w:val="Heading4Char"/>
    <w:qFormat/>
    <w:rsid w:val="000423A5"/>
    <w:pPr>
      <w:keepNext/>
      <w:numPr>
        <w:ilvl w:val="3"/>
        <w:numId w:val="3"/>
      </w:numPr>
      <w:spacing w:before="240" w:after="60"/>
      <w:outlineLvl w:val="3"/>
    </w:pPr>
    <w:rPr>
      <w:b/>
      <w:bCs/>
      <w:sz w:val="28"/>
      <w:szCs w:val="28"/>
      <w:lang w:val="x-none" w:eastAsia="x-none"/>
    </w:rPr>
  </w:style>
  <w:style w:type="paragraph" w:styleId="Heading5">
    <w:name w:val="heading 5"/>
    <w:basedOn w:val="Normal"/>
    <w:next w:val="Normal"/>
    <w:qFormat/>
    <w:rsid w:val="000423A5"/>
    <w:pPr>
      <w:numPr>
        <w:ilvl w:val="4"/>
        <w:numId w:val="3"/>
      </w:numPr>
      <w:spacing w:before="240" w:after="60"/>
      <w:outlineLvl w:val="4"/>
    </w:pPr>
    <w:rPr>
      <w:b/>
      <w:bCs/>
      <w:i/>
      <w:iCs/>
      <w:sz w:val="26"/>
      <w:szCs w:val="26"/>
    </w:rPr>
  </w:style>
  <w:style w:type="paragraph" w:styleId="Heading6">
    <w:name w:val="heading 6"/>
    <w:basedOn w:val="Normal"/>
    <w:next w:val="Normal"/>
    <w:qFormat/>
    <w:rsid w:val="000423A5"/>
    <w:pPr>
      <w:numPr>
        <w:ilvl w:val="5"/>
        <w:numId w:val="3"/>
      </w:numPr>
      <w:spacing w:before="240" w:after="60"/>
      <w:outlineLvl w:val="5"/>
    </w:pPr>
    <w:rPr>
      <w:b/>
      <w:bCs/>
      <w:sz w:val="22"/>
      <w:szCs w:val="22"/>
    </w:rPr>
  </w:style>
  <w:style w:type="paragraph" w:styleId="Heading7">
    <w:name w:val="heading 7"/>
    <w:basedOn w:val="Normal"/>
    <w:next w:val="Normal"/>
    <w:qFormat/>
    <w:rsid w:val="000423A5"/>
    <w:pPr>
      <w:numPr>
        <w:ilvl w:val="6"/>
        <w:numId w:val="3"/>
      </w:numPr>
      <w:spacing w:before="240" w:after="60"/>
      <w:outlineLvl w:val="6"/>
    </w:pPr>
  </w:style>
  <w:style w:type="paragraph" w:styleId="Heading8">
    <w:name w:val="heading 8"/>
    <w:basedOn w:val="Normal"/>
    <w:next w:val="Normal"/>
    <w:qFormat/>
    <w:rsid w:val="000423A5"/>
    <w:pPr>
      <w:numPr>
        <w:ilvl w:val="7"/>
        <w:numId w:val="3"/>
      </w:numPr>
      <w:spacing w:before="240" w:after="60"/>
      <w:outlineLvl w:val="7"/>
    </w:pPr>
    <w:rPr>
      <w:i/>
      <w:iCs/>
    </w:rPr>
  </w:style>
  <w:style w:type="paragraph" w:styleId="Heading9">
    <w:name w:val="heading 9"/>
    <w:basedOn w:val="Normal"/>
    <w:next w:val="Normal"/>
    <w:qFormat/>
    <w:rsid w:val="000423A5"/>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2A7595"/>
    <w:rPr>
      <w:rFonts w:ascii="Arial" w:hAnsi="Arial"/>
      <w:b/>
      <w:bCs/>
      <w:color w:val="000080"/>
      <w:sz w:val="22"/>
      <w:szCs w:val="26"/>
      <w:lang w:val="x-none" w:eastAsia="x-none"/>
    </w:rPr>
  </w:style>
  <w:style w:type="character" w:customStyle="1" w:styleId="Heading4Char">
    <w:name w:val="Heading 4 Char"/>
    <w:link w:val="Heading4"/>
    <w:rsid w:val="002A7595"/>
    <w:rPr>
      <w:rFonts w:ascii="Georgia" w:hAnsi="Georgia"/>
      <w:b/>
      <w:bCs/>
      <w:sz w:val="28"/>
      <w:szCs w:val="28"/>
      <w:lang w:val="x-none" w:eastAsia="x-none"/>
    </w:rPr>
  </w:style>
  <w:style w:type="paragraph" w:styleId="TOC1">
    <w:name w:val="toc 1"/>
    <w:basedOn w:val="Normal"/>
    <w:next w:val="Normal"/>
    <w:autoRedefine/>
    <w:uiPriority w:val="39"/>
    <w:rsid w:val="00E14732"/>
    <w:pPr>
      <w:tabs>
        <w:tab w:val="left" w:pos="360"/>
        <w:tab w:val="right" w:leader="dot" w:pos="9638"/>
      </w:tabs>
      <w:spacing w:before="120" w:after="120"/>
    </w:pPr>
    <w:rPr>
      <w:b/>
    </w:rPr>
  </w:style>
  <w:style w:type="paragraph" w:styleId="Title">
    <w:name w:val="Title"/>
    <w:basedOn w:val="Normal"/>
    <w:qFormat/>
    <w:pPr>
      <w:jc w:val="center"/>
    </w:pPr>
    <w:rPr>
      <w:b/>
      <w:szCs w:val="20"/>
      <w:u w:val="single"/>
    </w:rPr>
  </w:style>
  <w:style w:type="paragraph" w:styleId="Subtitle">
    <w:name w:val="Subtitle"/>
    <w:basedOn w:val="Normal"/>
    <w:qFormat/>
    <w:pPr>
      <w:jc w:val="center"/>
    </w:pPr>
    <w:rPr>
      <w:rFonts w:ascii="Times" w:hAnsi="Times"/>
      <w:sz w:val="48"/>
    </w:rPr>
  </w:style>
  <w:style w:type="paragraph" w:styleId="Header">
    <w:name w:val="header"/>
    <w:basedOn w:val="Normal"/>
    <w:link w:val="HeaderChar"/>
    <w:pPr>
      <w:tabs>
        <w:tab w:val="center" w:pos="4320"/>
        <w:tab w:val="right" w:pos="8640"/>
      </w:tabs>
    </w:pPr>
    <w:rPr>
      <w:lang w:val="x-none" w:eastAsia="x-none"/>
    </w:rPr>
  </w:style>
  <w:style w:type="character" w:customStyle="1" w:styleId="HeaderChar">
    <w:name w:val="Header Char"/>
    <w:link w:val="Header"/>
    <w:rsid w:val="002A7595"/>
    <w:rPr>
      <w:sz w:val="24"/>
      <w:szCs w:val="24"/>
    </w:rPr>
  </w:style>
  <w:style w:type="paragraph" w:styleId="Footer">
    <w:name w:val="footer"/>
    <w:basedOn w:val="Normal"/>
    <w:link w:val="FooterChar"/>
    <w:pPr>
      <w:tabs>
        <w:tab w:val="center" w:pos="4320"/>
        <w:tab w:val="right" w:pos="8640"/>
      </w:tabs>
    </w:pPr>
    <w:rPr>
      <w:lang w:val="x-none" w:eastAsia="x-none"/>
    </w:rPr>
  </w:style>
  <w:style w:type="character" w:customStyle="1" w:styleId="FooterChar">
    <w:name w:val="Footer Char"/>
    <w:link w:val="Footer"/>
    <w:rsid w:val="002A7595"/>
    <w:rPr>
      <w:sz w:val="24"/>
      <w:szCs w:val="24"/>
    </w:rPr>
  </w:style>
  <w:style w:type="paragraph" w:styleId="TOC4">
    <w:name w:val="toc 4"/>
    <w:basedOn w:val="Normal"/>
    <w:next w:val="Normal"/>
    <w:autoRedefine/>
    <w:semiHidden/>
    <w:rsid w:val="008A4344"/>
    <w:pPr>
      <w:spacing w:before="120"/>
    </w:pPr>
  </w:style>
  <w:style w:type="paragraph" w:styleId="BodyTextIndent">
    <w:name w:val="Body Text Indent"/>
    <w:basedOn w:val="Normal"/>
    <w:pPr>
      <w:ind w:left="720"/>
    </w:pPr>
  </w:style>
  <w:style w:type="paragraph" w:customStyle="1" w:styleId="HeadingA1">
    <w:name w:val="Heading A1"/>
    <w:basedOn w:val="Heading1"/>
    <w:next w:val="BodyText3"/>
    <w:pPr>
      <w:numPr>
        <w:numId w:val="1"/>
      </w:numPr>
      <w:spacing w:before="120" w:after="120"/>
    </w:pPr>
    <w:rPr>
      <w:rFonts w:ascii="Times New Roman" w:hAnsi="Times New Roman" w:cs="Times New Roman"/>
      <w:bCs w:val="0"/>
      <w:kern w:val="0"/>
      <w:sz w:val="28"/>
      <w:szCs w:val="24"/>
    </w:rPr>
  </w:style>
  <w:style w:type="paragraph" w:styleId="BodyText3">
    <w:name w:val="Body Text 3"/>
    <w:basedOn w:val="Normal"/>
    <w:link w:val="BodyText3Char"/>
    <w:uiPriority w:val="99"/>
    <w:pPr>
      <w:spacing w:after="120"/>
    </w:pPr>
    <w:rPr>
      <w:sz w:val="16"/>
      <w:szCs w:val="16"/>
      <w:lang w:val="x-none" w:eastAsia="x-none"/>
    </w:rPr>
  </w:style>
  <w:style w:type="character" w:customStyle="1" w:styleId="BodyText3Char">
    <w:name w:val="Body Text 3 Char"/>
    <w:link w:val="BodyText3"/>
    <w:uiPriority w:val="99"/>
    <w:rsid w:val="002A7595"/>
    <w:rPr>
      <w:sz w:val="16"/>
      <w:szCs w:val="16"/>
    </w:rPr>
  </w:style>
  <w:style w:type="paragraph" w:styleId="NormalWeb">
    <w:name w:val="Normal (Web)"/>
    <w:basedOn w:val="Normal"/>
    <w:pPr>
      <w:spacing w:before="100" w:beforeAutospacing="1" w:after="100" w:afterAutospacing="1"/>
    </w:pPr>
  </w:style>
  <w:style w:type="paragraph" w:styleId="BodyText">
    <w:name w:val="Body Text"/>
    <w:basedOn w:val="Normal"/>
    <w:pPr>
      <w:spacing w:after="120"/>
    </w:pPr>
  </w:style>
  <w:style w:type="character" w:styleId="Hyperlink">
    <w:name w:val="Hyperlink"/>
    <w:uiPriority w:val="99"/>
    <w:rPr>
      <w:color w:val="0000FF"/>
      <w:u w:val="single"/>
    </w:rPr>
  </w:style>
  <w:style w:type="paragraph" w:styleId="List2">
    <w:name w:val="List 2"/>
    <w:basedOn w:val="Normal"/>
    <w:pPr>
      <w:ind w:left="720" w:hanging="360"/>
    </w:pPr>
  </w:style>
  <w:style w:type="character" w:styleId="Strong">
    <w:name w:val="Strong"/>
    <w:qFormat/>
    <w:rPr>
      <w:b/>
      <w:bCs/>
    </w:rPr>
  </w:style>
  <w:style w:type="character" w:customStyle="1" w:styleId="BodyTextChar">
    <w:name w:val="Body Text Char"/>
    <w:rPr>
      <w:sz w:val="24"/>
      <w:szCs w:val="24"/>
      <w:lang w:val="en-US" w:eastAsia="en-US" w:bidi="ar-SA"/>
    </w:rPr>
  </w:style>
  <w:style w:type="paragraph" w:customStyle="1" w:styleId="ProjectName">
    <w:name w:val="ProjectName"/>
    <w:basedOn w:val="Normal"/>
    <w:rsid w:val="006E23DF"/>
    <w:pPr>
      <w:spacing w:before="60" w:after="60"/>
      <w:jc w:val="center"/>
    </w:pPr>
    <w:rPr>
      <w:rFonts w:ascii="Arial" w:hAnsi="Arial"/>
      <w:b/>
      <w:bCs/>
      <w:sz w:val="40"/>
      <w:szCs w:val="20"/>
      <w:lang w:eastAsia="zh-TW"/>
    </w:rPr>
  </w:style>
  <w:style w:type="paragraph" w:styleId="Date">
    <w:name w:val="Date"/>
    <w:basedOn w:val="Normal"/>
    <w:next w:val="Normal"/>
  </w:style>
  <w:style w:type="paragraph" w:styleId="Caption">
    <w:name w:val="caption"/>
    <w:basedOn w:val="Normal"/>
    <w:next w:val="Normal"/>
    <w:qFormat/>
    <w:pPr>
      <w:jc w:val="center"/>
    </w:pPr>
    <w:rPr>
      <w:b/>
      <w:bCs/>
    </w:rPr>
  </w:style>
  <w:style w:type="paragraph" w:styleId="TOC2">
    <w:name w:val="toc 2"/>
    <w:basedOn w:val="Normal"/>
    <w:next w:val="Normal"/>
    <w:autoRedefine/>
    <w:uiPriority w:val="39"/>
    <w:rsid w:val="00065E02"/>
    <w:pPr>
      <w:tabs>
        <w:tab w:val="left" w:pos="1440"/>
        <w:tab w:val="right" w:leader="dot" w:pos="9638"/>
      </w:tabs>
      <w:spacing w:after="120"/>
      <w:ind w:left="720" w:hanging="720"/>
      <w:contextualSpacing/>
    </w:pPr>
  </w:style>
  <w:style w:type="paragraph" w:customStyle="1" w:styleId="Centered">
    <w:name w:val="Centered"/>
    <w:basedOn w:val="Normal"/>
    <w:rsid w:val="006E23DF"/>
    <w:pPr>
      <w:spacing w:before="60" w:after="60"/>
      <w:jc w:val="center"/>
    </w:pPr>
    <w:rPr>
      <w:rFonts w:ascii="Arial" w:eastAsia="Arial" w:hAnsi="Arial" w:cs="Arial"/>
      <w:b/>
      <w:sz w:val="20"/>
      <w:szCs w:val="20"/>
      <w:lang w:eastAsia="zh-TW"/>
    </w:rPr>
  </w:style>
  <w:style w:type="paragraph" w:styleId="TOC3">
    <w:name w:val="toc 3"/>
    <w:basedOn w:val="Normal"/>
    <w:next w:val="Normal"/>
    <w:autoRedefine/>
    <w:uiPriority w:val="39"/>
    <w:rsid w:val="00065E02"/>
    <w:pPr>
      <w:tabs>
        <w:tab w:val="left" w:pos="720"/>
        <w:tab w:val="left" w:pos="2347"/>
        <w:tab w:val="right" w:leader="dot" w:pos="9638"/>
      </w:tabs>
      <w:spacing w:after="120"/>
      <w:ind w:left="2347" w:hanging="2347"/>
      <w:contextualSpacing/>
    </w:pPr>
    <w:rPr>
      <w:i/>
      <w:sz w:val="20"/>
    </w:rPr>
  </w:style>
  <w:style w:type="paragraph" w:styleId="BodyText2">
    <w:name w:val="Body Text 2"/>
    <w:basedOn w:val="Normal"/>
    <w:link w:val="BodyText2Char"/>
    <w:pPr>
      <w:spacing w:after="120"/>
      <w:jc w:val="both"/>
    </w:pPr>
    <w:rPr>
      <w:lang w:val="x-none" w:eastAsia="x-none"/>
    </w:rPr>
  </w:style>
  <w:style w:type="character" w:customStyle="1" w:styleId="BodyText2Char">
    <w:name w:val="Body Text 2 Char"/>
    <w:link w:val="BodyText2"/>
    <w:rsid w:val="002A7595"/>
    <w:rPr>
      <w:sz w:val="24"/>
      <w:szCs w:val="24"/>
    </w:rPr>
  </w:style>
  <w:style w:type="character" w:styleId="FollowedHyperlink">
    <w:name w:val="FollowedHyperlink"/>
    <w:rPr>
      <w:color w:val="800080"/>
      <w:u w:val="single"/>
    </w:rPr>
  </w:style>
  <w:style w:type="paragraph" w:styleId="BodyTextIndent3">
    <w:name w:val="Body Text Indent 3"/>
    <w:basedOn w:val="Normal"/>
    <w:pPr>
      <w:spacing w:after="120"/>
      <w:ind w:left="360"/>
    </w:pPr>
    <w:rPr>
      <w:sz w:val="16"/>
      <w:szCs w:val="16"/>
    </w:rPr>
  </w:style>
  <w:style w:type="table" w:styleId="TableGrid">
    <w:name w:val="Table Grid"/>
    <w:basedOn w:val="TableNormal"/>
    <w:rsid w:val="00DB0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1B562E"/>
    <w:pPr>
      <w:shd w:val="clear" w:color="auto" w:fill="000080"/>
    </w:pPr>
    <w:rPr>
      <w:rFonts w:ascii="Tahoma" w:hAnsi="Tahoma" w:cs="Tahoma"/>
    </w:rPr>
  </w:style>
  <w:style w:type="character" w:styleId="CommentReference">
    <w:name w:val="annotation reference"/>
    <w:semiHidden/>
    <w:rsid w:val="0081652C"/>
    <w:rPr>
      <w:sz w:val="16"/>
      <w:szCs w:val="16"/>
    </w:rPr>
  </w:style>
  <w:style w:type="paragraph" w:styleId="CommentText">
    <w:name w:val="annotation text"/>
    <w:basedOn w:val="Normal"/>
    <w:link w:val="CommentTextChar"/>
    <w:semiHidden/>
    <w:rsid w:val="0081652C"/>
    <w:rPr>
      <w:sz w:val="20"/>
      <w:szCs w:val="20"/>
    </w:rPr>
  </w:style>
  <w:style w:type="paragraph" w:styleId="CommentSubject">
    <w:name w:val="annotation subject"/>
    <w:basedOn w:val="CommentText"/>
    <w:next w:val="CommentText"/>
    <w:semiHidden/>
    <w:rsid w:val="0081652C"/>
    <w:rPr>
      <w:b/>
      <w:bCs/>
    </w:rPr>
  </w:style>
  <w:style w:type="paragraph" w:styleId="BalloonText">
    <w:name w:val="Balloon Text"/>
    <w:basedOn w:val="Normal"/>
    <w:semiHidden/>
    <w:rsid w:val="0081652C"/>
    <w:rPr>
      <w:rFonts w:ascii="Tahoma" w:hAnsi="Tahoma" w:cs="Tahoma"/>
      <w:sz w:val="16"/>
      <w:szCs w:val="16"/>
    </w:rPr>
  </w:style>
  <w:style w:type="character" w:styleId="FootnoteReference">
    <w:name w:val="footnote reference"/>
    <w:semiHidden/>
    <w:rsid w:val="00380BD2"/>
    <w:rPr>
      <w:vertAlign w:val="superscript"/>
    </w:rPr>
  </w:style>
  <w:style w:type="paragraph" w:styleId="FootnoteText">
    <w:name w:val="footnote text"/>
    <w:basedOn w:val="Normal"/>
    <w:semiHidden/>
    <w:rsid w:val="00380BD2"/>
    <w:pPr>
      <w:keepLines/>
      <w:spacing w:line="220" w:lineRule="atLeast"/>
      <w:ind w:left="1080"/>
    </w:pPr>
    <w:rPr>
      <w:sz w:val="18"/>
      <w:szCs w:val="20"/>
    </w:rPr>
  </w:style>
  <w:style w:type="paragraph" w:customStyle="1" w:styleId="Body">
    <w:name w:val="Body"/>
    <w:basedOn w:val="Normal"/>
    <w:rsid w:val="00E36595"/>
    <w:pPr>
      <w:spacing w:line="360" w:lineRule="auto"/>
      <w:jc w:val="both"/>
    </w:pPr>
    <w:rPr>
      <w:rFonts w:ascii="Arial" w:hAnsi="Arial"/>
      <w:sz w:val="20"/>
      <w:szCs w:val="20"/>
    </w:rPr>
  </w:style>
  <w:style w:type="paragraph" w:customStyle="1" w:styleId="TitlePageAddress">
    <w:name w:val="TitlePage:Address"/>
    <w:basedOn w:val="Normal"/>
    <w:rsid w:val="006E23DF"/>
    <w:pPr>
      <w:jc w:val="center"/>
    </w:pPr>
    <w:rPr>
      <w:rFonts w:ascii="Arial" w:hAnsi="Arial"/>
      <w:bCs/>
      <w:sz w:val="22"/>
      <w:szCs w:val="20"/>
      <w:lang w:eastAsia="zh-TW"/>
    </w:rPr>
  </w:style>
  <w:style w:type="paragraph" w:customStyle="1" w:styleId="TitlePageVersion">
    <w:name w:val="TitlePage:Version"/>
    <w:basedOn w:val="Normal"/>
    <w:rsid w:val="006E23DF"/>
    <w:pPr>
      <w:spacing w:before="60" w:after="60"/>
      <w:jc w:val="center"/>
    </w:pPr>
    <w:rPr>
      <w:rFonts w:ascii="Arial" w:hAnsi="Arial"/>
      <w:b/>
      <w:bCs/>
      <w:sz w:val="20"/>
      <w:szCs w:val="20"/>
      <w:lang w:eastAsia="zh-TW"/>
    </w:rPr>
  </w:style>
  <w:style w:type="paragraph" w:customStyle="1" w:styleId="Captions">
    <w:name w:val="Captions"/>
    <w:basedOn w:val="Normal"/>
    <w:rsid w:val="002A7595"/>
    <w:pPr>
      <w:spacing w:before="60" w:after="60"/>
      <w:jc w:val="center"/>
    </w:pPr>
    <w:rPr>
      <w:rFonts w:ascii="Arial" w:hAnsi="Arial"/>
      <w:b/>
      <w:bCs/>
      <w:i/>
      <w:iCs/>
      <w:sz w:val="18"/>
      <w:szCs w:val="20"/>
      <w:lang w:eastAsia="zh-TW"/>
    </w:rPr>
  </w:style>
  <w:style w:type="character" w:customStyle="1" w:styleId="BackgroundText">
    <w:name w:val="BackgroundText"/>
    <w:rsid w:val="002A7595"/>
    <w:rPr>
      <w:rFonts w:ascii="Arial" w:hAnsi="Arial"/>
      <w:i/>
      <w:iCs/>
      <w:color w:val="0000FF"/>
    </w:rPr>
  </w:style>
  <w:style w:type="character" w:customStyle="1" w:styleId="BackgroundTitle">
    <w:name w:val="BackgroundTitle"/>
    <w:rsid w:val="002A7595"/>
    <w:rPr>
      <w:rFonts w:ascii="Arial" w:hAnsi="Arial"/>
      <w:b/>
      <w:bCs/>
      <w:color w:val="0000FF"/>
    </w:rPr>
  </w:style>
  <w:style w:type="paragraph" w:customStyle="1" w:styleId="TableOfContentsTitle">
    <w:name w:val="TableOfContentsTitle"/>
    <w:basedOn w:val="Centered"/>
    <w:rsid w:val="002A7595"/>
    <w:rPr>
      <w:sz w:val="24"/>
      <w:lang w:val="en-GB"/>
    </w:rPr>
  </w:style>
  <w:style w:type="paragraph" w:customStyle="1" w:styleId="DocNameTitle">
    <w:name w:val="Doc Name Title"/>
    <w:basedOn w:val="Normal"/>
    <w:rsid w:val="002A7595"/>
    <w:pPr>
      <w:pBdr>
        <w:bottom w:val="double" w:sz="4" w:space="1" w:color="008000"/>
      </w:pBdr>
      <w:spacing w:before="100" w:after="100"/>
      <w:jc w:val="center"/>
    </w:pPr>
    <w:rPr>
      <w:rFonts w:ascii="Arial" w:eastAsia="Arial" w:hAnsi="Arial" w:cs="Arial"/>
      <w:b/>
      <w:bCs/>
      <w:smallCaps/>
      <w:color w:val="008000"/>
      <w:spacing w:val="-20"/>
      <w:sz w:val="64"/>
      <w:szCs w:val="64"/>
      <w14:shadow w14:blurRad="50800" w14:dist="38100" w14:dir="2700000" w14:sx="100000" w14:sy="100000" w14:kx="0" w14:ky="0" w14:algn="tl">
        <w14:srgbClr w14:val="000000">
          <w14:alpha w14:val="60000"/>
        </w14:srgbClr>
      </w14:shadow>
    </w:rPr>
  </w:style>
  <w:style w:type="paragraph" w:customStyle="1" w:styleId="TableTitle">
    <w:name w:val="Table:Title"/>
    <w:basedOn w:val="Normal"/>
    <w:rsid w:val="002A7595"/>
    <w:pPr>
      <w:spacing w:before="60" w:after="60" w:line="360" w:lineRule="auto"/>
      <w:jc w:val="center"/>
    </w:pPr>
    <w:rPr>
      <w:rFonts w:ascii="Arial" w:eastAsia="PMingLiU" w:hAnsi="Arial"/>
      <w:b/>
      <w:bCs/>
      <w:sz w:val="20"/>
      <w:szCs w:val="20"/>
      <w:lang w:val="en-CA"/>
    </w:rPr>
  </w:style>
  <w:style w:type="paragraph" w:styleId="TableofFigures">
    <w:name w:val="table of figures"/>
    <w:basedOn w:val="Normal"/>
    <w:next w:val="Normal"/>
    <w:rsid w:val="002A7595"/>
    <w:pPr>
      <w:spacing w:before="60" w:after="60"/>
    </w:pPr>
    <w:rPr>
      <w:rFonts w:ascii="Arial" w:eastAsia="PMingLiU" w:hAnsi="Arial"/>
      <w:sz w:val="20"/>
      <w:lang w:eastAsia="zh-TW"/>
    </w:rPr>
  </w:style>
  <w:style w:type="paragraph" w:styleId="TOC5">
    <w:name w:val="toc 5"/>
    <w:basedOn w:val="Normal"/>
    <w:next w:val="Normal"/>
    <w:autoRedefine/>
    <w:rsid w:val="002A7595"/>
    <w:pPr>
      <w:spacing w:before="60" w:after="60"/>
      <w:ind w:left="800"/>
    </w:pPr>
    <w:rPr>
      <w:rFonts w:eastAsia="PMingLiU"/>
      <w:sz w:val="18"/>
      <w:szCs w:val="18"/>
      <w:lang w:eastAsia="zh-TW"/>
    </w:rPr>
  </w:style>
  <w:style w:type="paragraph" w:styleId="TOC6">
    <w:name w:val="toc 6"/>
    <w:basedOn w:val="Normal"/>
    <w:next w:val="Normal"/>
    <w:autoRedefine/>
    <w:rsid w:val="002A7595"/>
    <w:pPr>
      <w:spacing w:before="60" w:after="60"/>
      <w:ind w:left="1000"/>
    </w:pPr>
    <w:rPr>
      <w:rFonts w:eastAsia="PMingLiU"/>
      <w:sz w:val="18"/>
      <w:szCs w:val="18"/>
      <w:lang w:eastAsia="zh-TW"/>
    </w:rPr>
  </w:style>
  <w:style w:type="paragraph" w:styleId="TOC7">
    <w:name w:val="toc 7"/>
    <w:basedOn w:val="Normal"/>
    <w:next w:val="Normal"/>
    <w:autoRedefine/>
    <w:rsid w:val="002A7595"/>
    <w:pPr>
      <w:spacing w:before="60" w:after="60"/>
      <w:ind w:left="1200"/>
    </w:pPr>
    <w:rPr>
      <w:rFonts w:eastAsia="PMingLiU"/>
      <w:sz w:val="18"/>
      <w:szCs w:val="18"/>
      <w:lang w:eastAsia="zh-TW"/>
    </w:rPr>
  </w:style>
  <w:style w:type="paragraph" w:styleId="TOC8">
    <w:name w:val="toc 8"/>
    <w:basedOn w:val="Normal"/>
    <w:next w:val="Normal"/>
    <w:autoRedefine/>
    <w:rsid w:val="002A7595"/>
    <w:pPr>
      <w:spacing w:before="60" w:after="60"/>
      <w:ind w:left="1400"/>
    </w:pPr>
    <w:rPr>
      <w:rFonts w:eastAsia="PMingLiU"/>
      <w:sz w:val="18"/>
      <w:szCs w:val="18"/>
      <w:lang w:eastAsia="zh-TW"/>
    </w:rPr>
  </w:style>
  <w:style w:type="paragraph" w:styleId="TOC9">
    <w:name w:val="toc 9"/>
    <w:basedOn w:val="Normal"/>
    <w:next w:val="Normal"/>
    <w:autoRedefine/>
    <w:rsid w:val="002A7595"/>
    <w:pPr>
      <w:spacing w:before="60" w:after="60"/>
      <w:ind w:left="1600"/>
    </w:pPr>
    <w:rPr>
      <w:rFonts w:eastAsia="PMingLiU"/>
      <w:sz w:val="18"/>
      <w:szCs w:val="18"/>
      <w:lang w:eastAsia="zh-TW"/>
    </w:rPr>
  </w:style>
  <w:style w:type="paragraph" w:styleId="ListBullet">
    <w:name w:val="List Bullet"/>
    <w:basedOn w:val="Normal"/>
    <w:rsid w:val="00677AE9"/>
    <w:pPr>
      <w:numPr>
        <w:numId w:val="13"/>
      </w:numPr>
      <w:spacing w:before="100" w:after="100"/>
      <w:ind w:firstLine="0"/>
    </w:pPr>
    <w:rPr>
      <w:rFonts w:cs="Arial"/>
      <w:szCs w:val="20"/>
    </w:rPr>
  </w:style>
  <w:style w:type="paragraph" w:styleId="ListParagraph">
    <w:name w:val="List Paragraph"/>
    <w:basedOn w:val="Normal"/>
    <w:uiPriority w:val="34"/>
    <w:qFormat/>
    <w:rsid w:val="00677AE9"/>
    <w:pPr>
      <w:spacing w:before="60" w:after="60"/>
      <w:ind w:left="720"/>
      <w:contextualSpacing/>
    </w:pPr>
    <w:rPr>
      <w:rFonts w:eastAsia="PMingLiU"/>
      <w:lang w:eastAsia="zh-TW"/>
    </w:rPr>
  </w:style>
  <w:style w:type="paragraph" w:styleId="NoSpacing">
    <w:name w:val="No Spacing"/>
    <w:uiPriority w:val="1"/>
    <w:qFormat/>
    <w:rsid w:val="002A7595"/>
    <w:rPr>
      <w:rFonts w:ascii="Arial" w:eastAsia="PMingLiU" w:hAnsi="Arial"/>
      <w:szCs w:val="24"/>
      <w:lang w:eastAsia="zh-TW"/>
    </w:rPr>
  </w:style>
  <w:style w:type="paragraph" w:customStyle="1" w:styleId="requirement">
    <w:name w:val="requirement"/>
    <w:basedOn w:val="Normal"/>
    <w:link w:val="requirementChar"/>
    <w:qFormat/>
    <w:rsid w:val="002A7595"/>
    <w:pPr>
      <w:numPr>
        <w:numId w:val="14"/>
      </w:numPr>
      <w:spacing w:before="60" w:after="60"/>
    </w:pPr>
    <w:rPr>
      <w:rFonts w:ascii="Arial" w:eastAsia="PMingLiU" w:hAnsi="Arial"/>
      <w:b/>
      <w:sz w:val="20"/>
      <w:u w:val="single"/>
      <w:lang w:val="x-none" w:eastAsia="zh-TW"/>
    </w:rPr>
  </w:style>
  <w:style w:type="character" w:customStyle="1" w:styleId="requirementChar">
    <w:name w:val="requirement Char"/>
    <w:link w:val="requirement"/>
    <w:rsid w:val="002A7595"/>
    <w:rPr>
      <w:rFonts w:ascii="Arial" w:eastAsia="PMingLiU" w:hAnsi="Arial"/>
      <w:b/>
      <w:szCs w:val="24"/>
      <w:u w:val="single"/>
      <w:lang w:val="x-none" w:eastAsia="zh-TW"/>
    </w:rPr>
  </w:style>
  <w:style w:type="paragraph" w:customStyle="1" w:styleId="TOCBase">
    <w:name w:val="TOC Base"/>
    <w:basedOn w:val="Normal"/>
    <w:rsid w:val="002A7595"/>
    <w:pPr>
      <w:tabs>
        <w:tab w:val="right" w:leader="dot" w:pos="6480"/>
      </w:tabs>
      <w:spacing w:after="220" w:line="220" w:lineRule="atLeast"/>
    </w:pPr>
    <w:rPr>
      <w:rFonts w:ascii="Arial" w:hAnsi="Arial"/>
      <w:sz w:val="20"/>
      <w:szCs w:val="20"/>
    </w:rPr>
  </w:style>
  <w:style w:type="paragraph" w:customStyle="1" w:styleId="UserInput11pt">
    <w:name w:val="User Input 11pt"/>
    <w:basedOn w:val="Normal"/>
    <w:link w:val="UserInput11ptChar"/>
    <w:rsid w:val="002A7595"/>
    <w:pPr>
      <w:spacing w:before="40" w:after="40"/>
    </w:pPr>
    <w:rPr>
      <w:rFonts w:eastAsia="PMingLiU"/>
      <w:sz w:val="22"/>
      <w:szCs w:val="20"/>
      <w:lang w:val="x-none" w:eastAsia="zh-TW"/>
    </w:rPr>
  </w:style>
  <w:style w:type="character" w:customStyle="1" w:styleId="UserInput11ptChar">
    <w:name w:val="User Input 11pt Char"/>
    <w:link w:val="UserInput11pt"/>
    <w:rsid w:val="002A7595"/>
    <w:rPr>
      <w:rFonts w:eastAsia="PMingLiU"/>
      <w:sz w:val="22"/>
      <w:lang w:eastAsia="zh-TW"/>
    </w:rPr>
  </w:style>
  <w:style w:type="paragraph" w:customStyle="1" w:styleId="AGReg1">
    <w:name w:val="AG Reg 1"/>
    <w:basedOn w:val="Normal"/>
    <w:rsid w:val="002A7595"/>
    <w:rPr>
      <w:rFonts w:eastAsia="Times"/>
      <w:szCs w:val="20"/>
    </w:rPr>
  </w:style>
  <w:style w:type="paragraph" w:customStyle="1" w:styleId="squarebullets">
    <w:name w:val="square bullets"/>
    <w:basedOn w:val="Normal"/>
    <w:autoRedefine/>
    <w:rsid w:val="002A7595"/>
    <w:pPr>
      <w:numPr>
        <w:numId w:val="15"/>
      </w:numPr>
      <w:autoSpaceDE w:val="0"/>
      <w:autoSpaceDN w:val="0"/>
      <w:adjustRightInd w:val="0"/>
      <w:spacing w:before="60" w:after="60"/>
      <w:jc w:val="both"/>
    </w:pPr>
    <w:rPr>
      <w:rFonts w:ascii="Arial" w:hAnsi="Arial" w:cs="Arial"/>
      <w:b/>
      <w:color w:val="000000"/>
      <w:sz w:val="22"/>
      <w:szCs w:val="20"/>
    </w:rPr>
  </w:style>
  <w:style w:type="paragraph" w:customStyle="1" w:styleId="TableText">
    <w:name w:val="Table Text"/>
    <w:basedOn w:val="Normal"/>
    <w:rsid w:val="002A7595"/>
    <w:pPr>
      <w:spacing w:before="60"/>
    </w:pPr>
    <w:rPr>
      <w:sz w:val="16"/>
      <w:szCs w:val="20"/>
    </w:rPr>
  </w:style>
  <w:style w:type="paragraph" w:customStyle="1" w:styleId="FootnoteBase">
    <w:name w:val="Footnote Base"/>
    <w:basedOn w:val="Normal"/>
    <w:rsid w:val="002A7595"/>
    <w:pPr>
      <w:keepLines/>
      <w:spacing w:line="220" w:lineRule="atLeast"/>
      <w:ind w:left="1080"/>
    </w:pPr>
    <w:rPr>
      <w:sz w:val="18"/>
      <w:szCs w:val="20"/>
    </w:rPr>
  </w:style>
  <w:style w:type="character" w:styleId="Emphasis">
    <w:name w:val="Emphasis"/>
    <w:uiPriority w:val="20"/>
    <w:qFormat/>
    <w:rsid w:val="002A7595"/>
    <w:rPr>
      <w:b/>
      <w:bCs/>
      <w:i w:val="0"/>
      <w:iCs w:val="0"/>
    </w:rPr>
  </w:style>
  <w:style w:type="character" w:customStyle="1" w:styleId="f">
    <w:name w:val="f"/>
    <w:basedOn w:val="DefaultParagraphFont"/>
    <w:rsid w:val="002A7595"/>
  </w:style>
  <w:style w:type="paragraph" w:customStyle="1" w:styleId="Z-cvr-Normal">
    <w:name w:val="Z-cvr-Normal"/>
    <w:basedOn w:val="Normal"/>
    <w:rsid w:val="006539C2"/>
    <w:pPr>
      <w:tabs>
        <w:tab w:val="center" w:pos="4680"/>
        <w:tab w:val="right" w:pos="9360"/>
      </w:tabs>
      <w:spacing w:after="200" w:line="300" w:lineRule="exact"/>
    </w:pPr>
    <w:rPr>
      <w:rFonts w:ascii="Arial" w:hAnsi="Arial" w:cs="Arial"/>
      <w:bCs/>
      <w:sz w:val="20"/>
    </w:rPr>
  </w:style>
  <w:style w:type="paragraph" w:customStyle="1" w:styleId="Z-agcycvr-name">
    <w:name w:val="Z-agcycvr-name"/>
    <w:basedOn w:val="Normal"/>
    <w:rsid w:val="006539C2"/>
    <w:pPr>
      <w:tabs>
        <w:tab w:val="center" w:pos="4680"/>
        <w:tab w:val="right" w:pos="9360"/>
      </w:tabs>
      <w:spacing w:before="1440"/>
      <w:jc w:val="center"/>
    </w:pPr>
    <w:rPr>
      <w:rFonts w:ascii="Arial Bold" w:hAnsi="Arial Bold" w:cs="Arial"/>
      <w:b/>
      <w:sz w:val="30"/>
      <w:szCs w:val="36"/>
    </w:rPr>
  </w:style>
  <w:style w:type="paragraph" w:customStyle="1" w:styleId="Z-agcycvr-Title">
    <w:name w:val="Z-agcycvr-Title"/>
    <w:basedOn w:val="Heading4"/>
    <w:rsid w:val="006539C2"/>
    <w:pPr>
      <w:numPr>
        <w:ilvl w:val="0"/>
        <w:numId w:val="0"/>
      </w:numPr>
      <w:tabs>
        <w:tab w:val="center" w:pos="4680"/>
        <w:tab w:val="right" w:pos="9360"/>
      </w:tabs>
      <w:spacing w:before="0" w:after="240"/>
      <w:jc w:val="center"/>
    </w:pPr>
    <w:rPr>
      <w:rFonts w:ascii="Arial Black" w:hAnsi="Arial Black" w:cs="Arial"/>
      <w:b w:val="0"/>
      <w:sz w:val="36"/>
      <w:szCs w:val="36"/>
      <w:lang w:val="en-US" w:eastAsia="en-US"/>
    </w:rPr>
  </w:style>
  <w:style w:type="character" w:customStyle="1" w:styleId="CommentTextChar">
    <w:name w:val="Comment Text Char"/>
    <w:basedOn w:val="DefaultParagraphFont"/>
    <w:link w:val="CommentText"/>
    <w:semiHidden/>
    <w:rsid w:val="001132BA"/>
  </w:style>
  <w:style w:type="table" w:styleId="LightList">
    <w:name w:val="Light List"/>
    <w:basedOn w:val="TableNormal"/>
    <w:uiPriority w:val="61"/>
    <w:rsid w:val="00F42B9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2313206">
      <w:bodyDiv w:val="1"/>
      <w:marLeft w:val="0"/>
      <w:marRight w:val="0"/>
      <w:marTop w:val="0"/>
      <w:marBottom w:val="0"/>
      <w:divBdr>
        <w:top w:val="none" w:sz="0" w:space="0" w:color="auto"/>
        <w:left w:val="none" w:sz="0" w:space="0" w:color="auto"/>
        <w:bottom w:val="none" w:sz="0" w:space="0" w:color="auto"/>
        <w:right w:val="none" w:sz="0" w:space="0" w:color="auto"/>
      </w:divBdr>
    </w:div>
    <w:div w:id="2106538801">
      <w:bodyDiv w:val="1"/>
      <w:marLeft w:val="0"/>
      <w:marRight w:val="0"/>
      <w:marTop w:val="0"/>
      <w:marBottom w:val="0"/>
      <w:divBdr>
        <w:top w:val="none" w:sz="0" w:space="0" w:color="auto"/>
        <w:left w:val="none" w:sz="0" w:space="0" w:color="auto"/>
        <w:bottom w:val="none" w:sz="0" w:space="0" w:color="auto"/>
        <w:right w:val="none" w:sz="0" w:space="0" w:color="auto"/>
      </w:divBdr>
      <w:divsChild>
        <w:div w:id="1590188392">
          <w:marLeft w:val="0"/>
          <w:marRight w:val="0"/>
          <w:marTop w:val="0"/>
          <w:marBottom w:val="0"/>
          <w:divBdr>
            <w:top w:val="none" w:sz="0" w:space="0" w:color="auto"/>
            <w:left w:val="none" w:sz="0" w:space="0" w:color="auto"/>
            <w:bottom w:val="none" w:sz="0" w:space="0" w:color="auto"/>
            <w:right w:val="none" w:sz="0" w:space="0" w:color="auto"/>
          </w:divBdr>
          <w:divsChild>
            <w:div w:id="706369878">
              <w:marLeft w:val="0"/>
              <w:marRight w:val="0"/>
              <w:marTop w:val="0"/>
              <w:marBottom w:val="0"/>
              <w:divBdr>
                <w:top w:val="none" w:sz="0" w:space="0" w:color="auto"/>
                <w:left w:val="none" w:sz="0" w:space="0" w:color="auto"/>
                <w:bottom w:val="none" w:sz="0" w:space="0" w:color="auto"/>
                <w:right w:val="none" w:sz="0" w:space="0" w:color="auto"/>
              </w:divBdr>
              <w:divsChild>
                <w:div w:id="1887721699">
                  <w:marLeft w:val="0"/>
                  <w:marRight w:val="0"/>
                  <w:marTop w:val="0"/>
                  <w:marBottom w:val="0"/>
                  <w:divBdr>
                    <w:top w:val="none" w:sz="0" w:space="0" w:color="auto"/>
                    <w:left w:val="none" w:sz="0" w:space="0" w:color="auto"/>
                    <w:bottom w:val="none" w:sz="0" w:space="0" w:color="auto"/>
                    <w:right w:val="none" w:sz="0" w:space="0" w:color="auto"/>
                  </w:divBdr>
                  <w:divsChild>
                    <w:div w:id="1293824900">
                      <w:marLeft w:val="0"/>
                      <w:marRight w:val="0"/>
                      <w:marTop w:val="0"/>
                      <w:marBottom w:val="0"/>
                      <w:divBdr>
                        <w:top w:val="none" w:sz="0" w:space="0" w:color="auto"/>
                        <w:left w:val="none" w:sz="0" w:space="0" w:color="auto"/>
                        <w:bottom w:val="none" w:sz="0" w:space="0" w:color="auto"/>
                        <w:right w:val="none" w:sz="0" w:space="0" w:color="auto"/>
                      </w:divBdr>
                      <w:divsChild>
                        <w:div w:id="91416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yperlink" Target="https://www3.tceq.texas.gov/steers/index.cf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02CB41-4A9E-47B9-8D94-C1C96C439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3793</Words>
  <Characters>21626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25369</CharactersWithSpaces>
  <SharedDoc>false</SharedDoc>
  <HLinks>
    <vt:vector size="132" baseType="variant">
      <vt:variant>
        <vt:i4>1638426</vt:i4>
      </vt:variant>
      <vt:variant>
        <vt:i4>123</vt:i4>
      </vt:variant>
      <vt:variant>
        <vt:i4>0</vt:i4>
      </vt:variant>
      <vt:variant>
        <vt:i4>5</vt:i4>
      </vt:variant>
      <vt:variant>
        <vt:lpwstr>https://www3.tceq.texas.gov/steers/index.cfm</vt:lpwstr>
      </vt:variant>
      <vt:variant>
        <vt:lpwstr/>
      </vt:variant>
      <vt:variant>
        <vt:i4>1638426</vt:i4>
      </vt:variant>
      <vt:variant>
        <vt:i4>120</vt:i4>
      </vt:variant>
      <vt:variant>
        <vt:i4>0</vt:i4>
      </vt:variant>
      <vt:variant>
        <vt:i4>5</vt:i4>
      </vt:variant>
      <vt:variant>
        <vt:lpwstr>https://www3.tceq.texas.gov/steers/index.cfm</vt:lpwstr>
      </vt:variant>
      <vt:variant>
        <vt:lpwstr/>
      </vt:variant>
      <vt:variant>
        <vt:i4>3801170</vt:i4>
      </vt:variant>
      <vt:variant>
        <vt:i4>117</vt:i4>
      </vt:variant>
      <vt:variant>
        <vt:i4>0</vt:i4>
      </vt:variant>
      <vt:variant>
        <vt:i4>5</vt:i4>
      </vt:variant>
      <vt:variant>
        <vt:lpwstr>mailto:steers@tceq.texas.gov</vt:lpwstr>
      </vt:variant>
      <vt:variant>
        <vt:lpwstr/>
      </vt:variant>
      <vt:variant>
        <vt:i4>1572923</vt:i4>
      </vt:variant>
      <vt:variant>
        <vt:i4>110</vt:i4>
      </vt:variant>
      <vt:variant>
        <vt:i4>0</vt:i4>
      </vt:variant>
      <vt:variant>
        <vt:i4>5</vt:i4>
      </vt:variant>
      <vt:variant>
        <vt:lpwstr/>
      </vt:variant>
      <vt:variant>
        <vt:lpwstr>_Toc389749595</vt:lpwstr>
      </vt:variant>
      <vt:variant>
        <vt:i4>1572923</vt:i4>
      </vt:variant>
      <vt:variant>
        <vt:i4>104</vt:i4>
      </vt:variant>
      <vt:variant>
        <vt:i4>0</vt:i4>
      </vt:variant>
      <vt:variant>
        <vt:i4>5</vt:i4>
      </vt:variant>
      <vt:variant>
        <vt:lpwstr/>
      </vt:variant>
      <vt:variant>
        <vt:lpwstr>_Toc389749594</vt:lpwstr>
      </vt:variant>
      <vt:variant>
        <vt:i4>1572923</vt:i4>
      </vt:variant>
      <vt:variant>
        <vt:i4>98</vt:i4>
      </vt:variant>
      <vt:variant>
        <vt:i4>0</vt:i4>
      </vt:variant>
      <vt:variant>
        <vt:i4>5</vt:i4>
      </vt:variant>
      <vt:variant>
        <vt:lpwstr/>
      </vt:variant>
      <vt:variant>
        <vt:lpwstr>_Toc389749593</vt:lpwstr>
      </vt:variant>
      <vt:variant>
        <vt:i4>1572923</vt:i4>
      </vt:variant>
      <vt:variant>
        <vt:i4>92</vt:i4>
      </vt:variant>
      <vt:variant>
        <vt:i4>0</vt:i4>
      </vt:variant>
      <vt:variant>
        <vt:i4>5</vt:i4>
      </vt:variant>
      <vt:variant>
        <vt:lpwstr/>
      </vt:variant>
      <vt:variant>
        <vt:lpwstr>_Toc389749592</vt:lpwstr>
      </vt:variant>
      <vt:variant>
        <vt:i4>1572923</vt:i4>
      </vt:variant>
      <vt:variant>
        <vt:i4>86</vt:i4>
      </vt:variant>
      <vt:variant>
        <vt:i4>0</vt:i4>
      </vt:variant>
      <vt:variant>
        <vt:i4>5</vt:i4>
      </vt:variant>
      <vt:variant>
        <vt:lpwstr/>
      </vt:variant>
      <vt:variant>
        <vt:lpwstr>_Toc389749591</vt:lpwstr>
      </vt:variant>
      <vt:variant>
        <vt:i4>1572923</vt:i4>
      </vt:variant>
      <vt:variant>
        <vt:i4>80</vt:i4>
      </vt:variant>
      <vt:variant>
        <vt:i4>0</vt:i4>
      </vt:variant>
      <vt:variant>
        <vt:i4>5</vt:i4>
      </vt:variant>
      <vt:variant>
        <vt:lpwstr/>
      </vt:variant>
      <vt:variant>
        <vt:lpwstr>_Toc389749590</vt:lpwstr>
      </vt:variant>
      <vt:variant>
        <vt:i4>1638459</vt:i4>
      </vt:variant>
      <vt:variant>
        <vt:i4>74</vt:i4>
      </vt:variant>
      <vt:variant>
        <vt:i4>0</vt:i4>
      </vt:variant>
      <vt:variant>
        <vt:i4>5</vt:i4>
      </vt:variant>
      <vt:variant>
        <vt:lpwstr/>
      </vt:variant>
      <vt:variant>
        <vt:lpwstr>_Toc389749589</vt:lpwstr>
      </vt:variant>
      <vt:variant>
        <vt:i4>1638459</vt:i4>
      </vt:variant>
      <vt:variant>
        <vt:i4>68</vt:i4>
      </vt:variant>
      <vt:variant>
        <vt:i4>0</vt:i4>
      </vt:variant>
      <vt:variant>
        <vt:i4>5</vt:i4>
      </vt:variant>
      <vt:variant>
        <vt:lpwstr/>
      </vt:variant>
      <vt:variant>
        <vt:lpwstr>_Toc389749588</vt:lpwstr>
      </vt:variant>
      <vt:variant>
        <vt:i4>1638459</vt:i4>
      </vt:variant>
      <vt:variant>
        <vt:i4>62</vt:i4>
      </vt:variant>
      <vt:variant>
        <vt:i4>0</vt:i4>
      </vt:variant>
      <vt:variant>
        <vt:i4>5</vt:i4>
      </vt:variant>
      <vt:variant>
        <vt:lpwstr/>
      </vt:variant>
      <vt:variant>
        <vt:lpwstr>_Toc389749587</vt:lpwstr>
      </vt:variant>
      <vt:variant>
        <vt:i4>1638459</vt:i4>
      </vt:variant>
      <vt:variant>
        <vt:i4>56</vt:i4>
      </vt:variant>
      <vt:variant>
        <vt:i4>0</vt:i4>
      </vt:variant>
      <vt:variant>
        <vt:i4>5</vt:i4>
      </vt:variant>
      <vt:variant>
        <vt:lpwstr/>
      </vt:variant>
      <vt:variant>
        <vt:lpwstr>_Toc389749586</vt:lpwstr>
      </vt:variant>
      <vt:variant>
        <vt:i4>1638459</vt:i4>
      </vt:variant>
      <vt:variant>
        <vt:i4>50</vt:i4>
      </vt:variant>
      <vt:variant>
        <vt:i4>0</vt:i4>
      </vt:variant>
      <vt:variant>
        <vt:i4>5</vt:i4>
      </vt:variant>
      <vt:variant>
        <vt:lpwstr/>
      </vt:variant>
      <vt:variant>
        <vt:lpwstr>_Toc389749585</vt:lpwstr>
      </vt:variant>
      <vt:variant>
        <vt:i4>1638459</vt:i4>
      </vt:variant>
      <vt:variant>
        <vt:i4>44</vt:i4>
      </vt:variant>
      <vt:variant>
        <vt:i4>0</vt:i4>
      </vt:variant>
      <vt:variant>
        <vt:i4>5</vt:i4>
      </vt:variant>
      <vt:variant>
        <vt:lpwstr/>
      </vt:variant>
      <vt:variant>
        <vt:lpwstr>_Toc389749584</vt:lpwstr>
      </vt:variant>
      <vt:variant>
        <vt:i4>1638459</vt:i4>
      </vt:variant>
      <vt:variant>
        <vt:i4>38</vt:i4>
      </vt:variant>
      <vt:variant>
        <vt:i4>0</vt:i4>
      </vt:variant>
      <vt:variant>
        <vt:i4>5</vt:i4>
      </vt:variant>
      <vt:variant>
        <vt:lpwstr/>
      </vt:variant>
      <vt:variant>
        <vt:lpwstr>_Toc389749583</vt:lpwstr>
      </vt:variant>
      <vt:variant>
        <vt:i4>1638459</vt:i4>
      </vt:variant>
      <vt:variant>
        <vt:i4>32</vt:i4>
      </vt:variant>
      <vt:variant>
        <vt:i4>0</vt:i4>
      </vt:variant>
      <vt:variant>
        <vt:i4>5</vt:i4>
      </vt:variant>
      <vt:variant>
        <vt:lpwstr/>
      </vt:variant>
      <vt:variant>
        <vt:lpwstr>_Toc389749582</vt:lpwstr>
      </vt:variant>
      <vt:variant>
        <vt:i4>1638459</vt:i4>
      </vt:variant>
      <vt:variant>
        <vt:i4>26</vt:i4>
      </vt:variant>
      <vt:variant>
        <vt:i4>0</vt:i4>
      </vt:variant>
      <vt:variant>
        <vt:i4>5</vt:i4>
      </vt:variant>
      <vt:variant>
        <vt:lpwstr/>
      </vt:variant>
      <vt:variant>
        <vt:lpwstr>_Toc389749581</vt:lpwstr>
      </vt:variant>
      <vt:variant>
        <vt:i4>1638459</vt:i4>
      </vt:variant>
      <vt:variant>
        <vt:i4>20</vt:i4>
      </vt:variant>
      <vt:variant>
        <vt:i4>0</vt:i4>
      </vt:variant>
      <vt:variant>
        <vt:i4>5</vt:i4>
      </vt:variant>
      <vt:variant>
        <vt:lpwstr/>
      </vt:variant>
      <vt:variant>
        <vt:lpwstr>_Toc389749580</vt:lpwstr>
      </vt:variant>
      <vt:variant>
        <vt:i4>1441851</vt:i4>
      </vt:variant>
      <vt:variant>
        <vt:i4>14</vt:i4>
      </vt:variant>
      <vt:variant>
        <vt:i4>0</vt:i4>
      </vt:variant>
      <vt:variant>
        <vt:i4>5</vt:i4>
      </vt:variant>
      <vt:variant>
        <vt:lpwstr/>
      </vt:variant>
      <vt:variant>
        <vt:lpwstr>_Toc389749579</vt:lpwstr>
      </vt:variant>
      <vt:variant>
        <vt:i4>1441851</vt:i4>
      </vt:variant>
      <vt:variant>
        <vt:i4>8</vt:i4>
      </vt:variant>
      <vt:variant>
        <vt:i4>0</vt:i4>
      </vt:variant>
      <vt:variant>
        <vt:i4>5</vt:i4>
      </vt:variant>
      <vt:variant>
        <vt:lpwstr/>
      </vt:variant>
      <vt:variant>
        <vt:lpwstr>_Toc389749578</vt:lpwstr>
      </vt:variant>
      <vt:variant>
        <vt:i4>1441851</vt:i4>
      </vt:variant>
      <vt:variant>
        <vt:i4>2</vt:i4>
      </vt:variant>
      <vt:variant>
        <vt:i4>0</vt:i4>
      </vt:variant>
      <vt:variant>
        <vt:i4>5</vt:i4>
      </vt:variant>
      <vt:variant>
        <vt:lpwstr/>
      </vt:variant>
      <vt:variant>
        <vt:lpwstr>_Toc389749577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E2 DLQOR User Guide</dc:title>
  <dc:subject>E2 DLQOR User Guide</dc:subject>
  <dc:creator/>
  <cp:lastModifiedBy/>
  <cp:revision>1</cp:revision>
  <dcterms:created xsi:type="dcterms:W3CDTF">2015-06-29T14:39:00Z</dcterms:created>
  <dcterms:modified xsi:type="dcterms:W3CDTF">2021-12-30T20:26:00Z</dcterms:modified>
</cp:coreProperties>
</file>