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ACA37" w14:textId="72EBC9B0" w:rsidR="00D36B93" w:rsidRPr="008A3E62" w:rsidRDefault="008C1912" w:rsidP="00CE0C80">
      <w:pPr>
        <w:pStyle w:val="Title"/>
      </w:pPr>
      <w:r>
        <w:t>Lenguaje Recomendado para la Conversión Temporal de D</w:t>
      </w:r>
      <w:r w:rsidR="00BF7A41">
        <w:t xml:space="preserve">esinfectante </w:t>
      </w:r>
      <w:r w:rsidR="00BF7A41">
        <w:br/>
      </w:r>
      <w:r>
        <w:t>de Cloramina a Cloro L</w:t>
      </w:r>
      <w:r w:rsidR="00D36B93" w:rsidRPr="008A3E62">
        <w:t>ibre</w:t>
      </w:r>
    </w:p>
    <w:p w14:paraId="37AC75B3" w14:textId="31C03A9A" w:rsidR="00D36B93" w:rsidRPr="008A3E62" w:rsidRDefault="00D36B93" w:rsidP="00CE0C80">
      <w:pPr>
        <w:pStyle w:val="TitleExplanation"/>
      </w:pPr>
      <w:r w:rsidRPr="008A3E62">
        <w:t>(</w:t>
      </w:r>
      <w:r w:rsidRPr="008A3E62">
        <w:rPr>
          <w:rStyle w:val="Emphasis"/>
        </w:rPr>
        <w:t>Su sistema puede modificar el lenguaje de este aviso para satisfacer las necesidades de su situación específica</w:t>
      </w:r>
      <w:r w:rsidR="008A3E62">
        <w:rPr>
          <w:rStyle w:val="Emphasis"/>
        </w:rPr>
        <w:t>.</w:t>
      </w:r>
      <w:r w:rsidR="008A3E62">
        <w:t>)</w:t>
      </w:r>
    </w:p>
    <w:p w14:paraId="16EEC67E" w14:textId="77777777" w:rsidR="00CC0507" w:rsidRPr="00CE0C80" w:rsidRDefault="00CC0507" w:rsidP="00CE0C80">
      <w:pPr>
        <w:pStyle w:val="BodyText"/>
      </w:pPr>
    </w:p>
    <w:p w14:paraId="5314596F" w14:textId="77777777" w:rsidR="00315474" w:rsidRPr="00CE0C80" w:rsidRDefault="00315474" w:rsidP="00CE0C80">
      <w:pPr>
        <w:pStyle w:val="BodyText"/>
      </w:pPr>
    </w:p>
    <w:p w14:paraId="366871B3" w14:textId="3E643124" w:rsidR="00D36B93" w:rsidRDefault="00D36B93" w:rsidP="00CE0C80">
      <w:pPr>
        <w:pStyle w:val="BodyText"/>
      </w:pPr>
      <w:r w:rsidRPr="00CC0507">
        <w:t xml:space="preserve">El sistema público de agua </w:t>
      </w:r>
      <w:r w:rsidRPr="000D43AF">
        <w:rPr>
          <w:color w:val="FF0000"/>
        </w:rPr>
        <w:t>[</w:t>
      </w:r>
      <w:r w:rsidR="00CC0507" w:rsidRPr="000D43AF">
        <w:rPr>
          <w:color w:val="FF0000"/>
        </w:rPr>
        <w:t>NOMBRE DEL PWS</w:t>
      </w:r>
      <w:r w:rsidRPr="000D43AF">
        <w:rPr>
          <w:color w:val="FF0000"/>
        </w:rPr>
        <w:t>]</w:t>
      </w:r>
      <w:r w:rsidRPr="00CC0507">
        <w:t xml:space="preserve">, </w:t>
      </w:r>
      <w:r w:rsidR="008C1912">
        <w:t xml:space="preserve">(PWS) ID </w:t>
      </w:r>
      <w:r w:rsidR="00CC0507" w:rsidRPr="000D43AF">
        <w:rPr>
          <w:color w:val="FF0000"/>
        </w:rPr>
        <w:t>[</w:t>
      </w:r>
      <w:r w:rsidR="00F33876">
        <w:rPr>
          <w:color w:val="FF0000"/>
        </w:rPr>
        <w:t>N</w:t>
      </w:r>
      <w:r w:rsidR="00CC0507" w:rsidRPr="000D43AF">
        <w:rPr>
          <w:color w:val="FF0000"/>
        </w:rPr>
        <w:t>O</w:t>
      </w:r>
      <w:r w:rsidR="00F33876">
        <w:rPr>
          <w:color w:val="FF0000"/>
        </w:rPr>
        <w:t>. DE IDENTIFICACIÓ</w:t>
      </w:r>
      <w:r w:rsidR="00CC0507" w:rsidRPr="000D43AF">
        <w:rPr>
          <w:color w:val="FF0000"/>
        </w:rPr>
        <w:t>N DEL PWS]</w:t>
      </w:r>
      <w:r w:rsidRPr="00CC0507">
        <w:t xml:space="preserve">, convertirá temporalmente el desinfectante utilizado en el sistema de distribución de cloramina a cloro libre. La conversión comenzará el </w:t>
      </w:r>
      <w:r w:rsidRPr="000557C1">
        <w:rPr>
          <w:color w:val="FF0000"/>
        </w:rPr>
        <w:t>[FECHA]</w:t>
      </w:r>
      <w:r w:rsidRPr="00CC0507">
        <w:t xml:space="preserve"> y continuará hasta el </w:t>
      </w:r>
      <w:r w:rsidRPr="000557C1">
        <w:rPr>
          <w:color w:val="FF0000"/>
        </w:rPr>
        <w:t>[FECHA]</w:t>
      </w:r>
      <w:r w:rsidRPr="00CC0507">
        <w:t xml:space="preserve">. Durante este período, puede experimentar cambios de sabor y olor asociados con </w:t>
      </w:r>
      <w:r w:rsidR="00F33876">
        <w:t>este tipo de</w:t>
      </w:r>
      <w:r w:rsidRPr="00CC0507">
        <w:t xml:space="preserve"> conversión temporal de desinfectante.</w:t>
      </w:r>
    </w:p>
    <w:p w14:paraId="64EDDFEB" w14:textId="77777777" w:rsidR="00315474" w:rsidRPr="00CC0507" w:rsidRDefault="00315474" w:rsidP="00CE0C80">
      <w:pPr>
        <w:pStyle w:val="BodyText"/>
      </w:pPr>
    </w:p>
    <w:p w14:paraId="7ECF6858" w14:textId="159EA306" w:rsidR="00D36B93" w:rsidRDefault="00D36B93" w:rsidP="00CE0C80">
      <w:pPr>
        <w:pStyle w:val="BodyText"/>
      </w:pPr>
      <w:r w:rsidRPr="00CC0507">
        <w:t>Se requiere que los sistemas públicos de agua desinfecten adecuadamente su agua y mant</w:t>
      </w:r>
      <w:r w:rsidR="00055C90">
        <w:t>engan un residuo de desinfectante</w:t>
      </w:r>
      <w:r w:rsidRPr="00CC0507">
        <w:t xml:space="preserve"> </w:t>
      </w:r>
      <w:r w:rsidR="00055C90">
        <w:t xml:space="preserve">adecuado </w:t>
      </w:r>
      <w:r w:rsidRPr="00CC0507">
        <w:t xml:space="preserve">en el sistema de distribución. La cloramina, cloro libre combinado con amoníaco, se usa ampliamente como desinfectante porque persiste durante largos períodos y al mismo tiempo limita la formación de contaminantes derivados de la desinfección. El uso prolongado de cloramina junto con otros factores que pueden afectar la calidad del agua, como las altas temperaturas o el estancamiento del agua, </w:t>
      </w:r>
      <w:r w:rsidR="00F33876">
        <w:t>puede provocar el crecimiento y/</w:t>
      </w:r>
      <w:r w:rsidRPr="00CC0507">
        <w:t>o la persistencia de materia orgánica dentro de las tuberías del sistema de distribución, lo que puede dificultar la capaci</w:t>
      </w:r>
      <w:r w:rsidR="00F33876">
        <w:t>dad de mantener u</w:t>
      </w:r>
      <w:r w:rsidRPr="00CC0507">
        <w:t xml:space="preserve">n </w:t>
      </w:r>
      <w:r w:rsidR="00497D6B">
        <w:t xml:space="preserve">residuo de desinfectante </w:t>
      </w:r>
      <w:r w:rsidRPr="00CC0507">
        <w:t xml:space="preserve">adecuado. Una conversión temporal a cloro libre, junto con actividades de lavado, ayuda a eliminar </w:t>
      </w:r>
      <w:r w:rsidR="00497D6B" w:rsidRPr="00CC0507">
        <w:t xml:space="preserve">esta materia orgánica </w:t>
      </w:r>
      <w:r w:rsidR="00497D6B">
        <w:t xml:space="preserve">de </w:t>
      </w:r>
      <w:r w:rsidRPr="00CC0507">
        <w:t>las tuberías de distribución y mejorar la calidad de su agua en general.</w:t>
      </w:r>
    </w:p>
    <w:p w14:paraId="3548BB2D" w14:textId="77777777" w:rsidR="00315474" w:rsidRPr="00CC0507" w:rsidRDefault="00315474" w:rsidP="00CE0C80">
      <w:pPr>
        <w:pStyle w:val="BodyText"/>
      </w:pPr>
    </w:p>
    <w:p w14:paraId="053E2DBE" w14:textId="3E8E06B9" w:rsidR="00706680" w:rsidRPr="00465FC7" w:rsidRDefault="00D36B93" w:rsidP="001D51BA">
      <w:pPr>
        <w:pStyle w:val="BodyText"/>
      </w:pPr>
      <w:r w:rsidRPr="000557C1">
        <w:rPr>
          <w:color w:val="FF0000"/>
        </w:rPr>
        <w:t>[</w:t>
      </w:r>
      <w:r w:rsidRPr="00497D6B">
        <w:rPr>
          <w:color w:val="FF0000"/>
        </w:rPr>
        <w:t>NOMBRE DE</w:t>
      </w:r>
      <w:r w:rsidR="00CC0507" w:rsidRPr="00497D6B">
        <w:rPr>
          <w:color w:val="FF0000"/>
        </w:rPr>
        <w:t>L</w:t>
      </w:r>
      <w:r w:rsidRPr="00497D6B">
        <w:rPr>
          <w:color w:val="FF0000"/>
        </w:rPr>
        <w:t xml:space="preserve"> PWS</w:t>
      </w:r>
      <w:r w:rsidRPr="000557C1">
        <w:rPr>
          <w:color w:val="FF0000"/>
        </w:rPr>
        <w:t>]</w:t>
      </w:r>
      <w:r w:rsidRPr="00CC0507">
        <w:t xml:space="preserve"> ha elegido implementar una conversión </w:t>
      </w:r>
      <w:r w:rsidR="00497D6B">
        <w:t xml:space="preserve">temporal de </w:t>
      </w:r>
      <w:r w:rsidR="0019350C">
        <w:t xml:space="preserve">desinfectante a cloro libre basándose en </w:t>
      </w:r>
      <w:r w:rsidRPr="00CC0507">
        <w:t>lo siguiente:</w:t>
      </w:r>
      <w:r w:rsidR="00497D6B">
        <w:t xml:space="preserve"> </w:t>
      </w:r>
      <w:r w:rsidR="006C56C1">
        <w:br/>
      </w:r>
      <w:r w:rsidR="00706680" w:rsidRPr="00F05E0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06680" w:rsidRPr="00465FC7">
        <w:t>___________________________________________________________________________________________</w:t>
      </w:r>
    </w:p>
    <w:p w14:paraId="21A40B5D" w14:textId="23E46BD0" w:rsidR="00CC0507" w:rsidRPr="00082729" w:rsidRDefault="00CC0507" w:rsidP="006C56C1">
      <w:pPr>
        <w:pStyle w:val="FormExplanation"/>
      </w:pPr>
      <w:r w:rsidRPr="00082729">
        <w:t xml:space="preserve">&lt;En el espacio </w:t>
      </w:r>
      <w:r w:rsidR="00AC5589" w:rsidRPr="00082729">
        <w:t xml:space="preserve">de </w:t>
      </w:r>
      <w:r w:rsidR="0019350C" w:rsidRPr="00082729">
        <w:t>arriba</w:t>
      </w:r>
      <w:r w:rsidRPr="00082729">
        <w:t>, proporci</w:t>
      </w:r>
      <w:r w:rsidR="00125CF3" w:rsidRPr="00082729">
        <w:t>one infor</w:t>
      </w:r>
      <w:r w:rsidR="00BF7A41" w:rsidRPr="00082729">
        <w:t>mación que explique la razón por</w:t>
      </w:r>
      <w:r w:rsidR="00125CF3" w:rsidRPr="00082729">
        <w:t xml:space="preserve"> </w:t>
      </w:r>
      <w:r w:rsidRPr="00082729">
        <w:t xml:space="preserve">la conversión </w:t>
      </w:r>
      <w:r w:rsidR="0019350C" w:rsidRPr="00082729">
        <w:t>temporal de desinfectante</w:t>
      </w:r>
      <w:r w:rsidRPr="00082729">
        <w:t>.&gt;</w:t>
      </w:r>
    </w:p>
    <w:p w14:paraId="2D54AA21" w14:textId="3682EB4C" w:rsidR="00CC0507" w:rsidRPr="00CC0507" w:rsidRDefault="00CC0507" w:rsidP="00CE0C80">
      <w:pPr>
        <w:pStyle w:val="BodyText"/>
      </w:pPr>
    </w:p>
    <w:p w14:paraId="240F886F" w14:textId="177AA74A" w:rsidR="00CC0507" w:rsidRPr="00CC0507" w:rsidRDefault="00082729" w:rsidP="00CE0C80">
      <w:pPr>
        <w:pStyle w:val="BodyText"/>
      </w:pPr>
      <w:r>
        <w:t>Por favor c</w:t>
      </w:r>
      <w:r w:rsidR="00CC0507" w:rsidRPr="00CC0507">
        <w:t xml:space="preserve">omparta esta información con todas las personas que beben esta agua, especialmente aquellas que pueden no haber recibido este aviso directamente (es decir, personas en apartamentos, hogares de ancianos, escuelas y negocios). Puede hacerlo </w:t>
      </w:r>
      <w:r>
        <w:t>poniendo</w:t>
      </w:r>
      <w:r w:rsidR="00CC0507" w:rsidRPr="00CC0507">
        <w:t xml:space="preserve"> este aviso en un lugar público o distribuyendo copias a mano o por correo.</w:t>
      </w:r>
    </w:p>
    <w:p w14:paraId="02F1D901" w14:textId="77777777" w:rsidR="00CC0507" w:rsidRPr="00CC0507" w:rsidRDefault="00CC0507" w:rsidP="00CE0C80">
      <w:pPr>
        <w:pStyle w:val="BodyText"/>
      </w:pPr>
    </w:p>
    <w:p w14:paraId="302E1413" w14:textId="7A19CEDF" w:rsidR="00706680" w:rsidRPr="00C475A0" w:rsidRDefault="00CC0507" w:rsidP="001D51BA">
      <w:pPr>
        <w:pStyle w:val="BodyText"/>
      </w:pPr>
      <w:r w:rsidRPr="00CC0507">
        <w:t xml:space="preserve">Si tiene preguntas sobre este asunto, puede comunicarse con </w:t>
      </w:r>
      <w:r w:rsidR="006C56C1">
        <w:br/>
      </w:r>
      <w:r w:rsidR="00706680" w:rsidRPr="00465FC7">
        <w:t xml:space="preserve">___________________________________________ </w:t>
      </w:r>
      <w:r w:rsidR="00706680">
        <w:t>al</w:t>
      </w:r>
      <w:r w:rsidR="00706680" w:rsidRPr="00465FC7">
        <w:t xml:space="preserve"> ___________________________________________.</w:t>
      </w:r>
    </w:p>
    <w:p w14:paraId="17AD3123" w14:textId="1A1760BE" w:rsidR="00D36B93" w:rsidRPr="006C56C1" w:rsidRDefault="006F10E5" w:rsidP="006C56C1">
      <w:pPr>
        <w:pStyle w:val="FormExplanation"/>
      </w:pPr>
      <w:r w:rsidRPr="006C56C1">
        <w:t>&lt;nombre de</w:t>
      </w:r>
      <w:r w:rsidR="00CC0507" w:rsidRPr="006C56C1">
        <w:t xml:space="preserve"> funcionario del sistema de agua&gt;</w:t>
      </w:r>
      <w:r w:rsidR="00CE0C80" w:rsidRPr="006C56C1">
        <w:tab/>
      </w:r>
      <w:r w:rsidR="00CC0507" w:rsidRPr="006C56C1">
        <w:t>&lt;código de área + número de teléfono&gt;</w:t>
      </w:r>
    </w:p>
    <w:p w14:paraId="3DA9EC7A" w14:textId="3AE1E341" w:rsidR="00CC0507" w:rsidRDefault="00CC0507" w:rsidP="00CE0C80">
      <w:pPr>
        <w:pStyle w:val="BodyText"/>
      </w:pPr>
    </w:p>
    <w:p w14:paraId="4C33EB9A" w14:textId="77777777" w:rsidR="00F0377F" w:rsidRPr="00CC0507" w:rsidRDefault="00F0377F" w:rsidP="00CE0C80">
      <w:pPr>
        <w:pStyle w:val="BodyText"/>
      </w:pPr>
    </w:p>
    <w:p w14:paraId="5D324681" w14:textId="7B2E81DC" w:rsidR="00CC0507" w:rsidRPr="00F0377F" w:rsidRDefault="00CC0507" w:rsidP="00F0377F">
      <w:pPr>
        <w:pStyle w:val="Heading1"/>
      </w:pPr>
      <w:r w:rsidRPr="00F0377F">
        <w:t>Instrucciones para preparar este aviso para entrega a consumidores:</w:t>
      </w:r>
    </w:p>
    <w:p w14:paraId="6CC79E0C" w14:textId="6AA681D3" w:rsidR="00CC0507" w:rsidRPr="00CC0507" w:rsidRDefault="00AC299D" w:rsidP="00CE0C80">
      <w:pPr>
        <w:pStyle w:val="BodyText"/>
      </w:pPr>
      <w:r>
        <w:t>Vuelva a c</w:t>
      </w:r>
      <w:r w:rsidR="00CC0507" w:rsidRPr="00CC0507">
        <w:t xml:space="preserve">opiar el </w:t>
      </w:r>
      <w:r w:rsidR="00DD3A0D">
        <w:t>lenguaje</w:t>
      </w:r>
      <w:r w:rsidR="00CC0507" w:rsidRPr="00CC0507">
        <w:t xml:space="preserve"> recomendado arriba e inserte la información </w:t>
      </w:r>
      <w:r w:rsidR="004D1B17">
        <w:t xml:space="preserve">subrayada </w:t>
      </w:r>
      <w:r w:rsidR="00CC0507" w:rsidRPr="00CC0507">
        <w:t xml:space="preserve">en los espacios </w:t>
      </w:r>
      <w:r w:rsidR="004D1B17">
        <w:t>indicados</w:t>
      </w:r>
      <w:r w:rsidR="00CC0507" w:rsidRPr="00CC0507">
        <w:t>.</w:t>
      </w:r>
    </w:p>
    <w:p w14:paraId="410734BC" w14:textId="77777777" w:rsidR="00CC0507" w:rsidRPr="00CC0507" w:rsidRDefault="00CC0507" w:rsidP="00CE0C80">
      <w:pPr>
        <w:pStyle w:val="BodyText"/>
      </w:pPr>
    </w:p>
    <w:p w14:paraId="4C7EEC3C" w14:textId="4F2E4C70" w:rsidR="00CC0507" w:rsidRPr="00CC0507" w:rsidRDefault="004D1B17" w:rsidP="00F0377F">
      <w:pPr>
        <w:pStyle w:val="Heading1"/>
      </w:pPr>
      <w:r>
        <w:t>P</w:t>
      </w:r>
      <w:r w:rsidR="00CC0507" w:rsidRPr="00CC0507">
        <w:t>lazos de entrega</w:t>
      </w:r>
      <w:r>
        <w:t xml:space="preserve"> del aviso</w:t>
      </w:r>
      <w:r w:rsidR="00CC0507" w:rsidRPr="00CC0507">
        <w:t>:</w:t>
      </w:r>
    </w:p>
    <w:p w14:paraId="06D813C7" w14:textId="032536CF" w:rsidR="00CC0507" w:rsidRDefault="00CC0507" w:rsidP="00CE0C80">
      <w:pPr>
        <w:pStyle w:val="BodyText"/>
      </w:pPr>
      <w:r w:rsidRPr="00CC0507">
        <w:t xml:space="preserve">El aviso público inicial debe emitirse antes de la implementación de la conversión </w:t>
      </w:r>
      <w:r w:rsidR="00CF02B2">
        <w:t>temporal de desinfectante</w:t>
      </w:r>
      <w:r w:rsidRPr="00CC0507">
        <w:t>.</w:t>
      </w:r>
    </w:p>
    <w:p w14:paraId="53F26E0D" w14:textId="77777777" w:rsidR="00F0377F" w:rsidRDefault="00F0377F" w:rsidP="00CE0C80">
      <w:pPr>
        <w:pStyle w:val="BodyText"/>
      </w:pPr>
    </w:p>
    <w:p w14:paraId="2224DC92" w14:textId="77777777" w:rsidR="00AC299D" w:rsidRPr="00CC0507" w:rsidRDefault="00AC299D" w:rsidP="00CE0C80">
      <w:pPr>
        <w:pStyle w:val="BodyText"/>
      </w:pPr>
    </w:p>
    <w:sectPr w:rsidR="00AC299D" w:rsidRPr="00CC0507" w:rsidSect="00587BA8">
      <w:type w:val="continuous"/>
      <w:pgSz w:w="12240" w:h="15840"/>
      <w:pgMar w:top="1200" w:right="1680" w:bottom="1440" w:left="1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C7FD9" w14:textId="77777777" w:rsidR="00065A10" w:rsidRDefault="00065A10" w:rsidP="00E52C9A">
      <w:r>
        <w:separator/>
      </w:r>
    </w:p>
  </w:endnote>
  <w:endnote w:type="continuationSeparator" w:id="0">
    <w:p w14:paraId="7ECC3D3A" w14:textId="77777777" w:rsidR="00065A10" w:rsidRDefault="00065A10"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Bright">
    <w:altName w:val="Lucida Bright"/>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BD3F2" w14:textId="77777777" w:rsidR="00065A10" w:rsidRDefault="00065A10" w:rsidP="00E52C9A">
      <w:r>
        <w:separator/>
      </w:r>
    </w:p>
  </w:footnote>
  <w:footnote w:type="continuationSeparator" w:id="0">
    <w:p w14:paraId="458144B9" w14:textId="77777777" w:rsidR="00065A10" w:rsidRDefault="00065A10" w:rsidP="00E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B28C0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13"/>
  </w:num>
  <w:num w:numId="12">
    <w:abstractNumId w:val="12"/>
  </w:num>
  <w:num w:numId="13">
    <w:abstractNumId w:val="11"/>
  </w:num>
  <w:num w:numId="14">
    <w:abstractNumId w:val="10"/>
  </w:num>
  <w:num w:numId="15">
    <w:abstractNumId w:val="9"/>
    <w:lvlOverride w:ilvl="0">
      <w:startOverride w:val="1"/>
    </w:lvlOverride>
  </w:num>
  <w:num w:numId="1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B93"/>
    <w:rsid w:val="0004206F"/>
    <w:rsid w:val="00051B7F"/>
    <w:rsid w:val="000557C1"/>
    <w:rsid w:val="00055C90"/>
    <w:rsid w:val="00065A10"/>
    <w:rsid w:val="00082729"/>
    <w:rsid w:val="00083007"/>
    <w:rsid w:val="000D43AF"/>
    <w:rsid w:val="00107EDE"/>
    <w:rsid w:val="001135B1"/>
    <w:rsid w:val="00116413"/>
    <w:rsid w:val="00125CF3"/>
    <w:rsid w:val="00164CE2"/>
    <w:rsid w:val="00174280"/>
    <w:rsid w:val="0017492A"/>
    <w:rsid w:val="001918A9"/>
    <w:rsid w:val="0019350C"/>
    <w:rsid w:val="001A3189"/>
    <w:rsid w:val="001D51BA"/>
    <w:rsid w:val="001E5132"/>
    <w:rsid w:val="001F06C4"/>
    <w:rsid w:val="00244152"/>
    <w:rsid w:val="00246B61"/>
    <w:rsid w:val="00261265"/>
    <w:rsid w:val="00267310"/>
    <w:rsid w:val="002677C4"/>
    <w:rsid w:val="00297D38"/>
    <w:rsid w:val="002C3C42"/>
    <w:rsid w:val="002C68F3"/>
    <w:rsid w:val="00315474"/>
    <w:rsid w:val="00315557"/>
    <w:rsid w:val="00351FD0"/>
    <w:rsid w:val="003534C7"/>
    <w:rsid w:val="00393C75"/>
    <w:rsid w:val="003B41DF"/>
    <w:rsid w:val="003D7D1F"/>
    <w:rsid w:val="003F5ABB"/>
    <w:rsid w:val="004145E1"/>
    <w:rsid w:val="00417619"/>
    <w:rsid w:val="0046089F"/>
    <w:rsid w:val="00497D6B"/>
    <w:rsid w:val="004A726B"/>
    <w:rsid w:val="004D1B17"/>
    <w:rsid w:val="004D2CA6"/>
    <w:rsid w:val="004F34C4"/>
    <w:rsid w:val="00540447"/>
    <w:rsid w:val="005464F5"/>
    <w:rsid w:val="00550A48"/>
    <w:rsid w:val="0055212A"/>
    <w:rsid w:val="00587BA8"/>
    <w:rsid w:val="005A745F"/>
    <w:rsid w:val="005B74B6"/>
    <w:rsid w:val="005F337F"/>
    <w:rsid w:val="00602FFB"/>
    <w:rsid w:val="006514EA"/>
    <w:rsid w:val="0065525B"/>
    <w:rsid w:val="00666D7E"/>
    <w:rsid w:val="00671530"/>
    <w:rsid w:val="006730D8"/>
    <w:rsid w:val="006955C6"/>
    <w:rsid w:val="006B7D8B"/>
    <w:rsid w:val="006C56C1"/>
    <w:rsid w:val="006F10E5"/>
    <w:rsid w:val="006F566C"/>
    <w:rsid w:val="00706680"/>
    <w:rsid w:val="0071023E"/>
    <w:rsid w:val="0072249E"/>
    <w:rsid w:val="00727F1C"/>
    <w:rsid w:val="00732647"/>
    <w:rsid w:val="00746472"/>
    <w:rsid w:val="0075745D"/>
    <w:rsid w:val="007F1D92"/>
    <w:rsid w:val="0085033F"/>
    <w:rsid w:val="008755F2"/>
    <w:rsid w:val="008A3E62"/>
    <w:rsid w:val="008C1912"/>
    <w:rsid w:val="008C3E0C"/>
    <w:rsid w:val="008E33DD"/>
    <w:rsid w:val="008E6CA0"/>
    <w:rsid w:val="008F4441"/>
    <w:rsid w:val="009427DE"/>
    <w:rsid w:val="0094541B"/>
    <w:rsid w:val="009705A2"/>
    <w:rsid w:val="0097286B"/>
    <w:rsid w:val="00996B99"/>
    <w:rsid w:val="00A03680"/>
    <w:rsid w:val="00A2193F"/>
    <w:rsid w:val="00A72469"/>
    <w:rsid w:val="00A75BA9"/>
    <w:rsid w:val="00AB074C"/>
    <w:rsid w:val="00AC299D"/>
    <w:rsid w:val="00AC5589"/>
    <w:rsid w:val="00AF3B7E"/>
    <w:rsid w:val="00B3681B"/>
    <w:rsid w:val="00B4403F"/>
    <w:rsid w:val="00B868F1"/>
    <w:rsid w:val="00BE39E1"/>
    <w:rsid w:val="00BF000E"/>
    <w:rsid w:val="00BF7A41"/>
    <w:rsid w:val="00C75569"/>
    <w:rsid w:val="00C95864"/>
    <w:rsid w:val="00CC0507"/>
    <w:rsid w:val="00CC59A8"/>
    <w:rsid w:val="00CC6108"/>
    <w:rsid w:val="00CE0C80"/>
    <w:rsid w:val="00CF02B2"/>
    <w:rsid w:val="00CF4CB6"/>
    <w:rsid w:val="00D3223C"/>
    <w:rsid w:val="00D36B93"/>
    <w:rsid w:val="00D44331"/>
    <w:rsid w:val="00D53F25"/>
    <w:rsid w:val="00D642CF"/>
    <w:rsid w:val="00D9218C"/>
    <w:rsid w:val="00DB72FD"/>
    <w:rsid w:val="00DB788B"/>
    <w:rsid w:val="00DC278A"/>
    <w:rsid w:val="00DD3A0D"/>
    <w:rsid w:val="00DE7C8C"/>
    <w:rsid w:val="00E14844"/>
    <w:rsid w:val="00E52C9A"/>
    <w:rsid w:val="00E93DEF"/>
    <w:rsid w:val="00EA1F7C"/>
    <w:rsid w:val="00EB6E17"/>
    <w:rsid w:val="00EF6A56"/>
    <w:rsid w:val="00F0377F"/>
    <w:rsid w:val="00F14AF7"/>
    <w:rsid w:val="00F33876"/>
    <w:rsid w:val="00F56A6D"/>
    <w:rsid w:val="00F56E78"/>
    <w:rsid w:val="00F63A75"/>
    <w:rsid w:val="00F84C3B"/>
    <w:rsid w:val="00FA1D63"/>
    <w:rsid w:val="00FB1DEC"/>
    <w:rsid w:val="00FC7066"/>
    <w:rsid w:val="00FF7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BAE142"/>
  <w15:docId w15:val="{C43CD26A-229C-4D54-92C3-7B5E49BF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D36B93"/>
    <w:pPr>
      <w:tabs>
        <w:tab w:val="left" w:pos="720"/>
      </w:tabs>
      <w:spacing w:before="0" w:after="0"/>
    </w:pPr>
    <w:rPr>
      <w:rFonts w:ascii="Lucida Bright" w:hAnsi="Lucida Bright" w:cstheme="minorBidi"/>
      <w:sz w:val="20"/>
    </w:rPr>
  </w:style>
  <w:style w:type="paragraph" w:styleId="Heading1">
    <w:name w:val="heading 1"/>
    <w:basedOn w:val="BodyText"/>
    <w:next w:val="BodyText"/>
    <w:link w:val="Heading1Char"/>
    <w:uiPriority w:val="9"/>
    <w:qFormat/>
    <w:rsid w:val="00F0377F"/>
    <w:pPr>
      <w:outlineLvl w:val="0"/>
    </w:pPr>
    <w:rPr>
      <w:rFonts w:ascii="Lucida Sans" w:hAnsi="Lucida Sans"/>
      <w:b/>
      <w:sz w:val="18"/>
      <w:szCs w:val="1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7F"/>
    <w:rPr>
      <w:rFonts w:ascii="Lucida Sans" w:hAnsi="Lucida Sans" w:cstheme="minorBidi"/>
      <w:b/>
      <w:sz w:val="18"/>
      <w:szCs w:val="18"/>
      <w:lang w:val="uz-Cyrl-UZ"/>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BodyText"/>
    <w:next w:val="Subtitle"/>
    <w:link w:val="TitleChar"/>
    <w:uiPriority w:val="92"/>
    <w:qFormat/>
    <w:rsid w:val="008A3E62"/>
    <w:pPr>
      <w:jc w:val="center"/>
    </w:pPr>
    <w:rPr>
      <w:rFonts w:ascii="Lucida Sans" w:hAnsi="Lucida Sans" w:cs="LucidaBright"/>
      <w:b/>
      <w:bCs/>
      <w:szCs w:val="20"/>
    </w:rPr>
  </w:style>
  <w:style w:type="character" w:customStyle="1" w:styleId="TitleChar">
    <w:name w:val="Title Char"/>
    <w:basedOn w:val="DefaultParagraphFont"/>
    <w:link w:val="Title"/>
    <w:uiPriority w:val="92"/>
    <w:rsid w:val="008A3E62"/>
    <w:rPr>
      <w:rFonts w:ascii="Lucida Sans" w:hAnsi="Lucida Sans" w:cs="LucidaBright"/>
      <w:b/>
      <w:bCs/>
      <w:sz w:val="20"/>
      <w:szCs w:val="20"/>
      <w:lang w:val="uz-Cyrl-UZ"/>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CE0C80"/>
    <w:pPr>
      <w:spacing w:before="0" w:after="0"/>
    </w:pPr>
    <w:rPr>
      <w:rFonts w:ascii="Lucida Bright" w:hAnsi="Lucida Bright" w:cstheme="minorBidi"/>
      <w:sz w:val="20"/>
      <w:lang w:val="uz-Cyrl-UZ"/>
    </w:rPr>
  </w:style>
  <w:style w:type="character" w:customStyle="1" w:styleId="BodyTextChar">
    <w:name w:val="Body Text Char"/>
    <w:basedOn w:val="DefaultParagraphFont"/>
    <w:link w:val="BodyText"/>
    <w:rsid w:val="00CE0C80"/>
    <w:rPr>
      <w:rFonts w:ascii="Lucida Bright" w:hAnsi="Lucida Bright" w:cstheme="minorBidi"/>
      <w:sz w:val="20"/>
      <w:lang w:val="uz-Cyrl-UZ"/>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lang w:val="uz-Cyrl-UZ"/>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line="259" w:lineRule="auto"/>
      <w:outlineLvl w:val="9"/>
    </w:pPr>
    <w:rPr>
      <w:b w:val="0"/>
      <w:bCs/>
      <w:sz w:val="32"/>
      <w:szCs w:val="32"/>
    </w:rPr>
  </w:style>
  <w:style w:type="character" w:customStyle="1" w:styleId="tlid-translation">
    <w:name w:val="tlid-translation"/>
    <w:basedOn w:val="DefaultParagraphFont"/>
    <w:rsid w:val="00D36B93"/>
  </w:style>
  <w:style w:type="paragraph" w:customStyle="1" w:styleId="TitleExplanation">
    <w:name w:val="Title Explanation"/>
    <w:basedOn w:val="BodyText"/>
    <w:uiPriority w:val="99"/>
    <w:rsid w:val="008A3E62"/>
    <w:pPr>
      <w:spacing w:before="40"/>
      <w:jc w:val="center"/>
    </w:pPr>
    <w:rPr>
      <w:rFonts w:ascii="Lucida Sans" w:hAnsi="Lucida Sans" w:cs="LucidaBright"/>
      <w:bCs/>
      <w:sz w:val="16"/>
      <w:szCs w:val="16"/>
    </w:rPr>
  </w:style>
  <w:style w:type="paragraph" w:customStyle="1" w:styleId="FormExplanation">
    <w:name w:val="Form Explanation"/>
    <w:basedOn w:val="TitleExplanation"/>
    <w:uiPriority w:val="99"/>
    <w:rsid w:val="006C56C1"/>
    <w:pPr>
      <w:tabs>
        <w:tab w:val="left" w:pos="4480"/>
      </w:tabs>
      <w:spacing w:before="0"/>
      <w:jc w:val="left"/>
    </w:pPr>
  </w:style>
  <w:style w:type="paragraph" w:customStyle="1" w:styleId="LinesText">
    <w:name w:val="Lines Text"/>
    <w:basedOn w:val="BodyText"/>
    <w:uiPriority w:val="99"/>
    <w:rsid w:val="00706680"/>
    <w:pPr>
      <w:autoSpaceDE w:val="0"/>
      <w:autoSpaceDN w:val="0"/>
      <w:adjustRightInd w:val="0"/>
      <w:spacing w:line="300" w:lineRule="exact"/>
    </w:pPr>
    <w:rPr>
      <w:rFonts w:ascii="LucidaBright" w:hAnsi="LucidaBright" w:cs="LucidaBright"/>
      <w:szCs w:val="20"/>
      <w:lang w:val="en-US"/>
    </w:rPr>
  </w:style>
  <w:style w:type="paragraph" w:styleId="Revision">
    <w:name w:val="Revision"/>
    <w:hidden/>
    <w:uiPriority w:val="99"/>
    <w:semiHidden/>
    <w:rsid w:val="004145E1"/>
    <w:pPr>
      <w:spacing w:before="0" w:after="0"/>
    </w:pPr>
    <w:rPr>
      <w:rFonts w:ascii="Lucida Bright" w:hAnsi="Lucida Bright"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63691">
      <w:bodyDiv w:val="1"/>
      <w:marLeft w:val="0"/>
      <w:marRight w:val="0"/>
      <w:marTop w:val="0"/>
      <w:marBottom w:val="0"/>
      <w:divBdr>
        <w:top w:val="none" w:sz="0" w:space="0" w:color="auto"/>
        <w:left w:val="none" w:sz="0" w:space="0" w:color="auto"/>
        <w:bottom w:val="none" w:sz="0" w:space="0" w:color="auto"/>
        <w:right w:val="none" w:sz="0" w:space="0" w:color="auto"/>
      </w:divBdr>
      <w:divsChild>
        <w:div w:id="581454644">
          <w:marLeft w:val="0"/>
          <w:marRight w:val="0"/>
          <w:marTop w:val="0"/>
          <w:marBottom w:val="0"/>
          <w:divBdr>
            <w:top w:val="none" w:sz="0" w:space="0" w:color="auto"/>
            <w:left w:val="none" w:sz="0" w:space="0" w:color="auto"/>
            <w:bottom w:val="none" w:sz="0" w:space="0" w:color="auto"/>
            <w:right w:val="none" w:sz="0" w:space="0" w:color="auto"/>
          </w:divBdr>
          <w:divsChild>
            <w:div w:id="1058358234">
              <w:marLeft w:val="0"/>
              <w:marRight w:val="0"/>
              <w:marTop w:val="0"/>
              <w:marBottom w:val="0"/>
              <w:divBdr>
                <w:top w:val="none" w:sz="0" w:space="0" w:color="auto"/>
                <w:left w:val="none" w:sz="0" w:space="0" w:color="auto"/>
                <w:bottom w:val="none" w:sz="0" w:space="0" w:color="auto"/>
                <w:right w:val="none" w:sz="0" w:space="0" w:color="auto"/>
              </w:divBdr>
              <w:divsChild>
                <w:div w:id="1233395315">
                  <w:marLeft w:val="0"/>
                  <w:marRight w:val="0"/>
                  <w:marTop w:val="0"/>
                  <w:marBottom w:val="0"/>
                  <w:divBdr>
                    <w:top w:val="none" w:sz="0" w:space="0" w:color="auto"/>
                    <w:left w:val="none" w:sz="0" w:space="0" w:color="auto"/>
                    <w:bottom w:val="none" w:sz="0" w:space="0" w:color="auto"/>
                    <w:right w:val="none" w:sz="0" w:space="0" w:color="auto"/>
                  </w:divBdr>
                  <w:divsChild>
                    <w:div w:id="101847844">
                      <w:marLeft w:val="0"/>
                      <w:marRight w:val="0"/>
                      <w:marTop w:val="0"/>
                      <w:marBottom w:val="0"/>
                      <w:divBdr>
                        <w:top w:val="none" w:sz="0" w:space="0" w:color="auto"/>
                        <w:left w:val="none" w:sz="0" w:space="0" w:color="auto"/>
                        <w:bottom w:val="none" w:sz="0" w:space="0" w:color="auto"/>
                        <w:right w:val="none" w:sz="0" w:space="0" w:color="auto"/>
                      </w:divBdr>
                      <w:divsChild>
                        <w:div w:id="629359401">
                          <w:marLeft w:val="0"/>
                          <w:marRight w:val="0"/>
                          <w:marTop w:val="0"/>
                          <w:marBottom w:val="0"/>
                          <w:divBdr>
                            <w:top w:val="none" w:sz="0" w:space="0" w:color="auto"/>
                            <w:left w:val="none" w:sz="0" w:space="0" w:color="auto"/>
                            <w:bottom w:val="none" w:sz="0" w:space="0" w:color="auto"/>
                            <w:right w:val="none" w:sz="0" w:space="0" w:color="auto"/>
                          </w:divBdr>
                          <w:divsChild>
                            <w:div w:id="722683096">
                              <w:marLeft w:val="0"/>
                              <w:marRight w:val="0"/>
                              <w:marTop w:val="0"/>
                              <w:marBottom w:val="0"/>
                              <w:divBdr>
                                <w:top w:val="none" w:sz="0" w:space="0" w:color="auto"/>
                                <w:left w:val="none" w:sz="0" w:space="0" w:color="auto"/>
                                <w:bottom w:val="none" w:sz="0" w:space="0" w:color="auto"/>
                                <w:right w:val="none" w:sz="0" w:space="0" w:color="auto"/>
                              </w:divBdr>
                              <w:divsChild>
                                <w:div w:id="171536590">
                                  <w:marLeft w:val="0"/>
                                  <w:marRight w:val="0"/>
                                  <w:marTop w:val="0"/>
                                  <w:marBottom w:val="0"/>
                                  <w:divBdr>
                                    <w:top w:val="none" w:sz="0" w:space="0" w:color="auto"/>
                                    <w:left w:val="none" w:sz="0" w:space="0" w:color="auto"/>
                                    <w:bottom w:val="none" w:sz="0" w:space="0" w:color="auto"/>
                                    <w:right w:val="none" w:sz="0" w:space="0" w:color="auto"/>
                                  </w:divBdr>
                                  <w:divsChild>
                                    <w:div w:id="897203074">
                                      <w:marLeft w:val="0"/>
                                      <w:marRight w:val="0"/>
                                      <w:marTop w:val="0"/>
                                      <w:marBottom w:val="0"/>
                                      <w:divBdr>
                                        <w:top w:val="none" w:sz="0" w:space="0" w:color="auto"/>
                                        <w:left w:val="none" w:sz="0" w:space="0" w:color="auto"/>
                                        <w:bottom w:val="none" w:sz="0" w:space="0" w:color="auto"/>
                                        <w:right w:val="none" w:sz="0" w:space="0" w:color="auto"/>
                                      </w:divBdr>
                                      <w:divsChild>
                                        <w:div w:id="114712154">
                                          <w:marLeft w:val="0"/>
                                          <w:marRight w:val="0"/>
                                          <w:marTop w:val="0"/>
                                          <w:marBottom w:val="0"/>
                                          <w:divBdr>
                                            <w:top w:val="none" w:sz="0" w:space="0" w:color="auto"/>
                                            <w:left w:val="none" w:sz="0" w:space="0" w:color="auto"/>
                                            <w:bottom w:val="none" w:sz="0" w:space="0" w:color="auto"/>
                                            <w:right w:val="none" w:sz="0" w:space="0" w:color="auto"/>
                                          </w:divBdr>
                                          <w:divsChild>
                                            <w:div w:id="975992764">
                                              <w:marLeft w:val="0"/>
                                              <w:marRight w:val="0"/>
                                              <w:marTop w:val="0"/>
                                              <w:marBottom w:val="495"/>
                                              <w:divBdr>
                                                <w:top w:val="none" w:sz="0" w:space="0" w:color="auto"/>
                                                <w:left w:val="none" w:sz="0" w:space="0" w:color="auto"/>
                                                <w:bottom w:val="none" w:sz="0" w:space="0" w:color="auto"/>
                                                <w:right w:val="none" w:sz="0" w:space="0" w:color="auto"/>
                                              </w:divBdr>
                                              <w:divsChild>
                                                <w:div w:id="6485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 w:id="1845195890">
      <w:bodyDiv w:val="1"/>
      <w:marLeft w:val="0"/>
      <w:marRight w:val="0"/>
      <w:marTop w:val="0"/>
      <w:marBottom w:val="0"/>
      <w:divBdr>
        <w:top w:val="none" w:sz="0" w:space="0" w:color="auto"/>
        <w:left w:val="none" w:sz="0" w:space="0" w:color="auto"/>
        <w:bottom w:val="none" w:sz="0" w:space="0" w:color="auto"/>
        <w:right w:val="none" w:sz="0" w:space="0" w:color="auto"/>
      </w:divBdr>
      <w:divsChild>
        <w:div w:id="238180207">
          <w:marLeft w:val="0"/>
          <w:marRight w:val="0"/>
          <w:marTop w:val="0"/>
          <w:marBottom w:val="0"/>
          <w:divBdr>
            <w:top w:val="none" w:sz="0" w:space="0" w:color="auto"/>
            <w:left w:val="none" w:sz="0" w:space="0" w:color="auto"/>
            <w:bottom w:val="none" w:sz="0" w:space="0" w:color="auto"/>
            <w:right w:val="none" w:sz="0" w:space="0" w:color="auto"/>
          </w:divBdr>
          <w:divsChild>
            <w:div w:id="2057579927">
              <w:marLeft w:val="0"/>
              <w:marRight w:val="0"/>
              <w:marTop w:val="0"/>
              <w:marBottom w:val="0"/>
              <w:divBdr>
                <w:top w:val="none" w:sz="0" w:space="0" w:color="auto"/>
                <w:left w:val="none" w:sz="0" w:space="0" w:color="auto"/>
                <w:bottom w:val="none" w:sz="0" w:space="0" w:color="auto"/>
                <w:right w:val="none" w:sz="0" w:space="0" w:color="auto"/>
              </w:divBdr>
              <w:divsChild>
                <w:div w:id="973144494">
                  <w:marLeft w:val="0"/>
                  <w:marRight w:val="0"/>
                  <w:marTop w:val="0"/>
                  <w:marBottom w:val="0"/>
                  <w:divBdr>
                    <w:top w:val="none" w:sz="0" w:space="0" w:color="auto"/>
                    <w:left w:val="none" w:sz="0" w:space="0" w:color="auto"/>
                    <w:bottom w:val="none" w:sz="0" w:space="0" w:color="auto"/>
                    <w:right w:val="none" w:sz="0" w:space="0" w:color="auto"/>
                  </w:divBdr>
                  <w:divsChild>
                    <w:div w:id="385178822">
                      <w:marLeft w:val="0"/>
                      <w:marRight w:val="0"/>
                      <w:marTop w:val="0"/>
                      <w:marBottom w:val="0"/>
                      <w:divBdr>
                        <w:top w:val="none" w:sz="0" w:space="0" w:color="auto"/>
                        <w:left w:val="none" w:sz="0" w:space="0" w:color="auto"/>
                        <w:bottom w:val="none" w:sz="0" w:space="0" w:color="auto"/>
                        <w:right w:val="none" w:sz="0" w:space="0" w:color="auto"/>
                      </w:divBdr>
                      <w:divsChild>
                        <w:div w:id="263196603">
                          <w:marLeft w:val="0"/>
                          <w:marRight w:val="0"/>
                          <w:marTop w:val="0"/>
                          <w:marBottom w:val="0"/>
                          <w:divBdr>
                            <w:top w:val="none" w:sz="0" w:space="0" w:color="auto"/>
                            <w:left w:val="none" w:sz="0" w:space="0" w:color="auto"/>
                            <w:bottom w:val="none" w:sz="0" w:space="0" w:color="auto"/>
                            <w:right w:val="none" w:sz="0" w:space="0" w:color="auto"/>
                          </w:divBdr>
                          <w:divsChild>
                            <w:div w:id="316228069">
                              <w:marLeft w:val="0"/>
                              <w:marRight w:val="0"/>
                              <w:marTop w:val="0"/>
                              <w:marBottom w:val="0"/>
                              <w:divBdr>
                                <w:top w:val="none" w:sz="0" w:space="0" w:color="auto"/>
                                <w:left w:val="none" w:sz="0" w:space="0" w:color="auto"/>
                                <w:bottom w:val="none" w:sz="0" w:space="0" w:color="auto"/>
                                <w:right w:val="none" w:sz="0" w:space="0" w:color="auto"/>
                              </w:divBdr>
                              <w:divsChild>
                                <w:div w:id="530726723">
                                  <w:marLeft w:val="0"/>
                                  <w:marRight w:val="0"/>
                                  <w:marTop w:val="0"/>
                                  <w:marBottom w:val="0"/>
                                  <w:divBdr>
                                    <w:top w:val="none" w:sz="0" w:space="0" w:color="auto"/>
                                    <w:left w:val="none" w:sz="0" w:space="0" w:color="auto"/>
                                    <w:bottom w:val="none" w:sz="0" w:space="0" w:color="auto"/>
                                    <w:right w:val="none" w:sz="0" w:space="0" w:color="auto"/>
                                  </w:divBdr>
                                  <w:divsChild>
                                    <w:div w:id="1092896567">
                                      <w:marLeft w:val="0"/>
                                      <w:marRight w:val="0"/>
                                      <w:marTop w:val="0"/>
                                      <w:marBottom w:val="0"/>
                                      <w:divBdr>
                                        <w:top w:val="none" w:sz="0" w:space="0" w:color="auto"/>
                                        <w:left w:val="none" w:sz="0" w:space="0" w:color="auto"/>
                                        <w:bottom w:val="none" w:sz="0" w:space="0" w:color="auto"/>
                                        <w:right w:val="none" w:sz="0" w:space="0" w:color="auto"/>
                                      </w:divBdr>
                                      <w:divsChild>
                                        <w:div w:id="1315335257">
                                          <w:marLeft w:val="0"/>
                                          <w:marRight w:val="0"/>
                                          <w:marTop w:val="0"/>
                                          <w:marBottom w:val="0"/>
                                          <w:divBdr>
                                            <w:top w:val="none" w:sz="0" w:space="0" w:color="auto"/>
                                            <w:left w:val="none" w:sz="0" w:space="0" w:color="auto"/>
                                            <w:bottom w:val="none" w:sz="0" w:space="0" w:color="auto"/>
                                            <w:right w:val="none" w:sz="0" w:space="0" w:color="auto"/>
                                          </w:divBdr>
                                          <w:divsChild>
                                            <w:div w:id="1845975108">
                                              <w:marLeft w:val="0"/>
                                              <w:marRight w:val="0"/>
                                              <w:marTop w:val="0"/>
                                              <w:marBottom w:val="495"/>
                                              <w:divBdr>
                                                <w:top w:val="none" w:sz="0" w:space="0" w:color="auto"/>
                                                <w:left w:val="none" w:sz="0" w:space="0" w:color="auto"/>
                                                <w:bottom w:val="none" w:sz="0" w:space="0" w:color="auto"/>
                                                <w:right w:val="none" w:sz="0" w:space="0" w:color="auto"/>
                                              </w:divBdr>
                                              <w:divsChild>
                                                <w:div w:id="19281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323640">
      <w:bodyDiv w:val="1"/>
      <w:marLeft w:val="0"/>
      <w:marRight w:val="0"/>
      <w:marTop w:val="0"/>
      <w:marBottom w:val="0"/>
      <w:divBdr>
        <w:top w:val="none" w:sz="0" w:space="0" w:color="auto"/>
        <w:left w:val="none" w:sz="0" w:space="0" w:color="auto"/>
        <w:bottom w:val="none" w:sz="0" w:space="0" w:color="auto"/>
        <w:right w:val="none" w:sz="0" w:space="0" w:color="auto"/>
      </w:divBdr>
      <w:divsChild>
        <w:div w:id="444426637">
          <w:marLeft w:val="0"/>
          <w:marRight w:val="0"/>
          <w:marTop w:val="0"/>
          <w:marBottom w:val="0"/>
          <w:divBdr>
            <w:top w:val="none" w:sz="0" w:space="0" w:color="auto"/>
            <w:left w:val="none" w:sz="0" w:space="0" w:color="auto"/>
            <w:bottom w:val="none" w:sz="0" w:space="0" w:color="auto"/>
            <w:right w:val="none" w:sz="0" w:space="0" w:color="auto"/>
          </w:divBdr>
          <w:divsChild>
            <w:div w:id="921064811">
              <w:marLeft w:val="0"/>
              <w:marRight w:val="0"/>
              <w:marTop w:val="0"/>
              <w:marBottom w:val="0"/>
              <w:divBdr>
                <w:top w:val="none" w:sz="0" w:space="0" w:color="auto"/>
                <w:left w:val="none" w:sz="0" w:space="0" w:color="auto"/>
                <w:bottom w:val="none" w:sz="0" w:space="0" w:color="auto"/>
                <w:right w:val="none" w:sz="0" w:space="0" w:color="auto"/>
              </w:divBdr>
              <w:divsChild>
                <w:div w:id="1024790994">
                  <w:marLeft w:val="0"/>
                  <w:marRight w:val="0"/>
                  <w:marTop w:val="0"/>
                  <w:marBottom w:val="0"/>
                  <w:divBdr>
                    <w:top w:val="none" w:sz="0" w:space="0" w:color="auto"/>
                    <w:left w:val="none" w:sz="0" w:space="0" w:color="auto"/>
                    <w:bottom w:val="none" w:sz="0" w:space="0" w:color="auto"/>
                    <w:right w:val="none" w:sz="0" w:space="0" w:color="auto"/>
                  </w:divBdr>
                  <w:divsChild>
                    <w:div w:id="993605844">
                      <w:marLeft w:val="0"/>
                      <w:marRight w:val="0"/>
                      <w:marTop w:val="0"/>
                      <w:marBottom w:val="0"/>
                      <w:divBdr>
                        <w:top w:val="none" w:sz="0" w:space="0" w:color="auto"/>
                        <w:left w:val="none" w:sz="0" w:space="0" w:color="auto"/>
                        <w:bottom w:val="none" w:sz="0" w:space="0" w:color="auto"/>
                        <w:right w:val="none" w:sz="0" w:space="0" w:color="auto"/>
                      </w:divBdr>
                      <w:divsChild>
                        <w:div w:id="366833196">
                          <w:marLeft w:val="0"/>
                          <w:marRight w:val="0"/>
                          <w:marTop w:val="0"/>
                          <w:marBottom w:val="0"/>
                          <w:divBdr>
                            <w:top w:val="none" w:sz="0" w:space="0" w:color="auto"/>
                            <w:left w:val="none" w:sz="0" w:space="0" w:color="auto"/>
                            <w:bottom w:val="none" w:sz="0" w:space="0" w:color="auto"/>
                            <w:right w:val="none" w:sz="0" w:space="0" w:color="auto"/>
                          </w:divBdr>
                          <w:divsChild>
                            <w:div w:id="1491218459">
                              <w:marLeft w:val="0"/>
                              <w:marRight w:val="0"/>
                              <w:marTop w:val="0"/>
                              <w:marBottom w:val="0"/>
                              <w:divBdr>
                                <w:top w:val="none" w:sz="0" w:space="0" w:color="auto"/>
                                <w:left w:val="none" w:sz="0" w:space="0" w:color="auto"/>
                                <w:bottom w:val="none" w:sz="0" w:space="0" w:color="auto"/>
                                <w:right w:val="none" w:sz="0" w:space="0" w:color="auto"/>
                              </w:divBdr>
                              <w:divsChild>
                                <w:div w:id="239564540">
                                  <w:marLeft w:val="0"/>
                                  <w:marRight w:val="0"/>
                                  <w:marTop w:val="0"/>
                                  <w:marBottom w:val="0"/>
                                  <w:divBdr>
                                    <w:top w:val="none" w:sz="0" w:space="0" w:color="auto"/>
                                    <w:left w:val="none" w:sz="0" w:space="0" w:color="auto"/>
                                    <w:bottom w:val="none" w:sz="0" w:space="0" w:color="auto"/>
                                    <w:right w:val="none" w:sz="0" w:space="0" w:color="auto"/>
                                  </w:divBdr>
                                  <w:divsChild>
                                    <w:div w:id="170266462">
                                      <w:marLeft w:val="0"/>
                                      <w:marRight w:val="0"/>
                                      <w:marTop w:val="0"/>
                                      <w:marBottom w:val="0"/>
                                      <w:divBdr>
                                        <w:top w:val="none" w:sz="0" w:space="0" w:color="auto"/>
                                        <w:left w:val="none" w:sz="0" w:space="0" w:color="auto"/>
                                        <w:bottom w:val="none" w:sz="0" w:space="0" w:color="auto"/>
                                        <w:right w:val="none" w:sz="0" w:space="0" w:color="auto"/>
                                      </w:divBdr>
                                      <w:divsChild>
                                        <w:div w:id="897014837">
                                          <w:marLeft w:val="0"/>
                                          <w:marRight w:val="0"/>
                                          <w:marTop w:val="0"/>
                                          <w:marBottom w:val="0"/>
                                          <w:divBdr>
                                            <w:top w:val="none" w:sz="0" w:space="0" w:color="auto"/>
                                            <w:left w:val="none" w:sz="0" w:space="0" w:color="auto"/>
                                            <w:bottom w:val="none" w:sz="0" w:space="0" w:color="auto"/>
                                            <w:right w:val="none" w:sz="0" w:space="0" w:color="auto"/>
                                          </w:divBdr>
                                          <w:divsChild>
                                            <w:div w:id="959608752">
                                              <w:marLeft w:val="0"/>
                                              <w:marRight w:val="0"/>
                                              <w:marTop w:val="0"/>
                                              <w:marBottom w:val="495"/>
                                              <w:divBdr>
                                                <w:top w:val="none" w:sz="0" w:space="0" w:color="auto"/>
                                                <w:left w:val="none" w:sz="0" w:space="0" w:color="auto"/>
                                                <w:bottom w:val="none" w:sz="0" w:space="0" w:color="auto"/>
                                                <w:right w:val="none" w:sz="0" w:space="0" w:color="auto"/>
                                              </w:divBdr>
                                              <w:divsChild>
                                                <w:div w:id="1251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188B7-07D4-4824-9E85-F25EBE6FB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Public Notice Template and Language Chlorine Conversion-Spanish</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Template and Language Chlorine Conversion-Spanish</dc:title>
  <dc:subject>Recommended Language for Temporary Disinfectant Conversion from Chloramine to Free Chlorine - Spanish</dc:subject>
  <dc:creator>TCEQ</dc:creator>
  <cp:keywords/>
  <dc:description/>
  <cp:lastModifiedBy>WSD</cp:lastModifiedBy>
  <cp:revision>23</cp:revision>
  <dcterms:created xsi:type="dcterms:W3CDTF">2020-07-17T13:56:00Z</dcterms:created>
  <dcterms:modified xsi:type="dcterms:W3CDTF">2021-12-30T17:59:00Z</dcterms:modified>
</cp:coreProperties>
</file>