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F1A9E" w14:textId="77777777" w:rsidR="00153588" w:rsidRPr="00176A00" w:rsidRDefault="00153588" w:rsidP="00176A00">
      <w:pPr>
        <w:pStyle w:val="Title"/>
        <w:spacing w:after="240"/>
        <w:rPr>
          <w:sz w:val="32"/>
        </w:rPr>
      </w:pPr>
      <w:r w:rsidRPr="003915A3">
        <w:rPr>
          <w:sz w:val="32"/>
        </w:rPr>
        <w:t>Chemical Storage and Feed Facilities Checklist</w:t>
      </w:r>
    </w:p>
    <w:p w14:paraId="4AAD1230" w14:textId="77777777" w:rsidR="003915A3" w:rsidRPr="00962331" w:rsidRDefault="003915A3" w:rsidP="003915A3">
      <w:pPr>
        <w:tabs>
          <w:tab w:val="left" w:pos="4860"/>
        </w:tabs>
        <w:rPr>
          <w:rStyle w:val="BodyTextChar"/>
        </w:rPr>
      </w:pPr>
      <w:r w:rsidRPr="009155BA">
        <w:rPr>
          <w:rStyle w:val="BodyTextChar"/>
        </w:rPr>
        <w:t>Texas Commission on Environmental Quality</w:t>
      </w:r>
      <w:r w:rsidRPr="00216686">
        <w:rPr>
          <w:rStyle w:val="BodyTextChar"/>
        </w:rPr>
        <w:tab/>
      </w:r>
      <w:r w:rsidRPr="009155BA">
        <w:rPr>
          <w:rStyle w:val="BodyTextChar"/>
        </w:rPr>
        <w:t>Public Water System I.D. No</w:t>
      </w:r>
      <w:r w:rsidRPr="00962331">
        <w:rPr>
          <w:rStyle w:val="BodyTextChar"/>
        </w:rPr>
        <w:t>.</w:t>
      </w:r>
      <w:r w:rsidR="00A17EAF">
        <w:rPr>
          <w:rStyle w:val="BodyTextChar"/>
        </w:rPr>
        <w:t>_________________</w:t>
      </w:r>
    </w:p>
    <w:p w14:paraId="6C9F9FC4" w14:textId="77777777" w:rsidR="003915A3" w:rsidRPr="00962331" w:rsidRDefault="003915A3" w:rsidP="003915A3">
      <w:pPr>
        <w:tabs>
          <w:tab w:val="left" w:pos="4860"/>
        </w:tabs>
        <w:rPr>
          <w:rStyle w:val="BodyTextChar"/>
        </w:rPr>
      </w:pPr>
      <w:r w:rsidRPr="009155BA">
        <w:rPr>
          <w:rStyle w:val="BodyTextChar"/>
        </w:rPr>
        <w:t>Water Supply Division</w:t>
      </w:r>
      <w:r w:rsidRPr="00216686">
        <w:rPr>
          <w:rStyle w:val="BodyTextChar"/>
        </w:rPr>
        <w:tab/>
      </w:r>
      <w:r w:rsidRPr="009155BA">
        <w:rPr>
          <w:rStyle w:val="BodyTextChar"/>
        </w:rPr>
        <w:t>TCEQ Log No. P</w:t>
      </w:r>
      <w:r w:rsidR="00A17EAF">
        <w:rPr>
          <w:rStyle w:val="BodyTextChar"/>
        </w:rPr>
        <w:t>-_</w:t>
      </w:r>
      <w:r w:rsidRPr="00A17EAF">
        <w:rPr>
          <w:rStyle w:val="BodyTextChar"/>
        </w:rPr>
        <w:t>____________________________</w:t>
      </w:r>
    </w:p>
    <w:p w14:paraId="42C1045C" w14:textId="77777777" w:rsidR="003915A3" w:rsidRPr="00B27855" w:rsidRDefault="003915A3" w:rsidP="003915A3">
      <w:pPr>
        <w:pStyle w:val="BodyText"/>
        <w:spacing w:after="0"/>
      </w:pPr>
      <w:r w:rsidRPr="00B27855">
        <w:t>Plan Review Team MC-159</w:t>
      </w:r>
    </w:p>
    <w:p w14:paraId="01D11577" w14:textId="77777777" w:rsidR="003915A3" w:rsidRDefault="003915A3" w:rsidP="003915A3">
      <w:pPr>
        <w:pStyle w:val="BodyText"/>
        <w:spacing w:after="0"/>
      </w:pPr>
      <w:r w:rsidRPr="00B27855">
        <w:t>P.O. Box 13</w:t>
      </w:r>
      <w:r>
        <w:t xml:space="preserve"> </w:t>
      </w:r>
      <w:r w:rsidRPr="00B27855">
        <w:t>087, Austin, Texas 78711-3087</w:t>
      </w:r>
    </w:p>
    <w:p w14:paraId="4D313A1D" w14:textId="77777777" w:rsidR="00153588" w:rsidRPr="00BB3678" w:rsidRDefault="00153588" w:rsidP="00BB3678">
      <w:pPr>
        <w:pStyle w:val="BodyText"/>
        <w:spacing w:before="240"/>
      </w:pPr>
      <w:r w:rsidRPr="003915A3">
        <w:t>The following list is a brief outline of the "Rules for Public Water Systems", 30 TAC Chapter 290 regarding proposed Chemical Storage and Feed facilities</w:t>
      </w:r>
      <w:r w:rsidR="003915A3">
        <w:t xml:space="preserve">. </w:t>
      </w:r>
      <w:r w:rsidRPr="003915A3">
        <w:t>Sealed plans, engineering calculations, and</w:t>
      </w:r>
      <w:r w:rsidR="005A378F">
        <w:t>,</w:t>
      </w:r>
      <w:r w:rsidRPr="003915A3">
        <w:t xml:space="preserve"> specifications meeting, but not limited to, the minimum requirements cited here shall be prepared under the supervision of a Texas licensed professional engineer and submitted to TCEQ for approval.</w:t>
      </w:r>
      <w:r w:rsidR="003915A3">
        <w:t xml:space="preserve"> </w:t>
      </w:r>
      <w:r w:rsidRPr="003915A3">
        <w:t>This list is not a substitute for the rules and this checklist cannot be accepted in lieu of the required engineering submittals.</w:t>
      </w:r>
      <w:r w:rsidR="003915A3">
        <w:t xml:space="preserve"> </w:t>
      </w:r>
      <w:r w:rsidRPr="003915A3">
        <w:t>Failure to submit the following items may delay project approval.</w:t>
      </w:r>
      <w:r w:rsidR="003915A3">
        <w:t xml:space="preserve"> </w:t>
      </w:r>
      <w:r w:rsidRPr="003915A3">
        <w:t>Copies of the rules may be obtained from Texas Register, 1019 Brazos St, Austin, TX, 78701-2413, Phone: (512) 463-5561 or downloaded from the website: http://www.tceq.texas.gov/rules/indxpdf.html</w:t>
      </w:r>
    </w:p>
    <w:p w14:paraId="748F5A1A" w14:textId="77777777" w:rsidR="00153588" w:rsidRPr="003915A3" w:rsidRDefault="00153588" w:rsidP="003915A3">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3915A3">
        <w:rPr>
          <w:rStyle w:val="BodyTextChar"/>
          <w:szCs w:val="20"/>
        </w:rPr>
        <w:tab/>
      </w:r>
      <w:r w:rsidRPr="003915A3">
        <w:rPr>
          <w:rStyle w:val="BodyTextChar"/>
          <w:szCs w:val="20"/>
        </w:rPr>
        <w:fldChar w:fldCharType="begin">
          <w:ffData>
            <w:name w:val=""/>
            <w:enabled/>
            <w:calcOnExit w:val="0"/>
            <w:checkBox>
              <w:sizeAuto/>
              <w:default w:val="0"/>
            </w:checkBox>
          </w:ffData>
        </w:fldChar>
      </w:r>
      <w:r w:rsidRPr="003915A3">
        <w:rPr>
          <w:rStyle w:val="BodyTextChar"/>
          <w:szCs w:val="20"/>
        </w:rPr>
        <w:instrText xml:space="preserve"> FORMCHECKBOX </w:instrText>
      </w:r>
      <w:r w:rsidR="00A27FD2">
        <w:rPr>
          <w:rStyle w:val="BodyTextChar"/>
          <w:szCs w:val="20"/>
        </w:rPr>
      </w:r>
      <w:r w:rsidR="00A27FD2">
        <w:rPr>
          <w:rStyle w:val="BodyTextChar"/>
          <w:szCs w:val="20"/>
        </w:rPr>
        <w:fldChar w:fldCharType="separate"/>
      </w:r>
      <w:r w:rsidRPr="003915A3">
        <w:rPr>
          <w:rStyle w:val="BodyTextChar"/>
          <w:szCs w:val="20"/>
        </w:rPr>
        <w:fldChar w:fldCharType="end"/>
      </w:r>
      <w:r w:rsidRPr="003915A3">
        <w:rPr>
          <w:rStyle w:val="BodyTextChar"/>
          <w:szCs w:val="20"/>
        </w:rPr>
        <w:tab/>
        <w:t>The calculations for sizing feed pump(s) and chemical storage tank(s) must be submitted to demonstrate that a project meets chemical feed and storage capacity requirements. [§290.39(e)(8)]</w:t>
      </w:r>
    </w:p>
    <w:p w14:paraId="3A809A0C" w14:textId="77777777" w:rsidR="00153588" w:rsidRPr="003915A3" w:rsidRDefault="00153588" w:rsidP="003915A3">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3915A3">
        <w:rPr>
          <w:rStyle w:val="BodyTextChar"/>
          <w:szCs w:val="20"/>
        </w:rPr>
        <w:tab/>
      </w:r>
      <w:r w:rsidRPr="003915A3">
        <w:rPr>
          <w:rStyle w:val="BodyTextChar"/>
          <w:szCs w:val="20"/>
        </w:rPr>
        <w:fldChar w:fldCharType="begin">
          <w:ffData>
            <w:name w:val=""/>
            <w:enabled/>
            <w:calcOnExit w:val="0"/>
            <w:checkBox>
              <w:sizeAuto/>
              <w:default w:val="0"/>
            </w:checkBox>
          </w:ffData>
        </w:fldChar>
      </w:r>
      <w:r w:rsidRPr="003915A3">
        <w:rPr>
          <w:rStyle w:val="BodyTextChar"/>
          <w:szCs w:val="20"/>
        </w:rPr>
        <w:instrText xml:space="preserve"> FORMCHECKBOX </w:instrText>
      </w:r>
      <w:r w:rsidR="00A27FD2">
        <w:rPr>
          <w:rStyle w:val="BodyTextChar"/>
          <w:szCs w:val="20"/>
        </w:rPr>
      </w:r>
      <w:r w:rsidR="00A27FD2">
        <w:rPr>
          <w:rStyle w:val="BodyTextChar"/>
          <w:szCs w:val="20"/>
        </w:rPr>
        <w:fldChar w:fldCharType="separate"/>
      </w:r>
      <w:r w:rsidRPr="003915A3">
        <w:rPr>
          <w:rStyle w:val="BodyTextChar"/>
          <w:szCs w:val="20"/>
        </w:rPr>
        <w:fldChar w:fldCharType="end"/>
      </w:r>
      <w:r w:rsidRPr="003915A3">
        <w:rPr>
          <w:rStyle w:val="BodyTextChar"/>
          <w:szCs w:val="20"/>
        </w:rPr>
        <w:tab/>
        <w:t>Chemical storage facilities shall be designed to ensure a reliable supply of chemicals to the feeders, minimize the possibility and impact of accidental spills, and facilitate good housekeeping. [§290.42(f)(1)]</w:t>
      </w:r>
    </w:p>
    <w:p w14:paraId="72A288E9" w14:textId="77777777" w:rsidR="00153588" w:rsidRPr="003915A3" w:rsidRDefault="00153588" w:rsidP="003915A3">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3915A3">
        <w:rPr>
          <w:rStyle w:val="BodyTextChar"/>
          <w:szCs w:val="20"/>
        </w:rPr>
        <w:tab/>
      </w:r>
      <w:r w:rsidRPr="003915A3">
        <w:rPr>
          <w:rStyle w:val="BodyTextChar"/>
          <w:szCs w:val="20"/>
        </w:rPr>
        <w:fldChar w:fldCharType="begin">
          <w:ffData>
            <w:name w:val=""/>
            <w:enabled/>
            <w:calcOnExit w:val="0"/>
            <w:checkBox>
              <w:sizeAuto/>
              <w:default w:val="0"/>
            </w:checkBox>
          </w:ffData>
        </w:fldChar>
      </w:r>
      <w:r w:rsidRPr="003915A3">
        <w:rPr>
          <w:rStyle w:val="BodyTextChar"/>
          <w:szCs w:val="20"/>
        </w:rPr>
        <w:instrText xml:space="preserve"> FORMCHECKBOX </w:instrText>
      </w:r>
      <w:r w:rsidR="00A27FD2">
        <w:rPr>
          <w:rStyle w:val="BodyTextChar"/>
          <w:szCs w:val="20"/>
        </w:rPr>
      </w:r>
      <w:r w:rsidR="00A27FD2">
        <w:rPr>
          <w:rStyle w:val="BodyTextChar"/>
          <w:szCs w:val="20"/>
        </w:rPr>
        <w:fldChar w:fldCharType="separate"/>
      </w:r>
      <w:r w:rsidRPr="003915A3">
        <w:rPr>
          <w:rStyle w:val="BodyTextChar"/>
          <w:szCs w:val="20"/>
        </w:rPr>
        <w:fldChar w:fldCharType="end"/>
      </w:r>
      <w:r w:rsidRPr="003915A3">
        <w:rPr>
          <w:rStyle w:val="BodyTextChar"/>
          <w:szCs w:val="20"/>
        </w:rPr>
        <w:tab/>
        <w:t>Bulk storage facilities at the plant shall be adequate to store at least a 15-day supply of all chemicals needed to comply with minimum treatment technique and maximum contaminant level (MCL) requirements. The capacity of these bulk storage facilities shall be based on the design capacity of the treatment plant. However, the executive director may require a larger stock of chemicals based on local resupply ability. [§290.42(f)(1)(A)]</w:t>
      </w:r>
    </w:p>
    <w:p w14:paraId="606B4894" w14:textId="77777777" w:rsidR="00153588" w:rsidRPr="003915A3" w:rsidRDefault="00153588" w:rsidP="003915A3">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3915A3">
        <w:rPr>
          <w:rStyle w:val="BodyTextChar"/>
          <w:szCs w:val="20"/>
        </w:rPr>
        <w:tab/>
      </w:r>
      <w:r w:rsidRPr="003915A3">
        <w:rPr>
          <w:rStyle w:val="BodyTextChar"/>
          <w:szCs w:val="20"/>
        </w:rPr>
        <w:fldChar w:fldCharType="begin">
          <w:ffData>
            <w:name w:val=""/>
            <w:enabled/>
            <w:calcOnExit w:val="0"/>
            <w:checkBox>
              <w:sizeAuto/>
              <w:default w:val="0"/>
            </w:checkBox>
          </w:ffData>
        </w:fldChar>
      </w:r>
      <w:r w:rsidRPr="003915A3">
        <w:rPr>
          <w:rStyle w:val="BodyTextChar"/>
          <w:szCs w:val="20"/>
        </w:rPr>
        <w:instrText xml:space="preserve"> FORMCHECKBOX </w:instrText>
      </w:r>
      <w:r w:rsidR="00A27FD2">
        <w:rPr>
          <w:rStyle w:val="BodyTextChar"/>
          <w:szCs w:val="20"/>
        </w:rPr>
      </w:r>
      <w:r w:rsidR="00A27FD2">
        <w:rPr>
          <w:rStyle w:val="BodyTextChar"/>
          <w:szCs w:val="20"/>
        </w:rPr>
        <w:fldChar w:fldCharType="separate"/>
      </w:r>
      <w:r w:rsidRPr="003915A3">
        <w:rPr>
          <w:rStyle w:val="BodyTextChar"/>
          <w:szCs w:val="20"/>
        </w:rPr>
        <w:fldChar w:fldCharType="end"/>
      </w:r>
      <w:r w:rsidRPr="003915A3">
        <w:rPr>
          <w:rStyle w:val="BodyTextChar"/>
          <w:szCs w:val="20"/>
        </w:rPr>
        <w:tab/>
        <w:t>Day tanks shall be provided to minimize the possibility of severely overfeeding liquid chemicals from bulk storage facilities. Day tanks will not be required if adequate process control instrumentation and procedures are employed to prevent chemical overfeed incidents. [§290.42(f)(1)(B)]</w:t>
      </w:r>
    </w:p>
    <w:p w14:paraId="0ECC5260" w14:textId="77777777" w:rsidR="00153588" w:rsidRPr="003915A3" w:rsidRDefault="00153588" w:rsidP="003915A3">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3915A3">
        <w:rPr>
          <w:rStyle w:val="BodyTextChar"/>
          <w:szCs w:val="20"/>
        </w:rPr>
        <w:tab/>
      </w:r>
      <w:r w:rsidRPr="003915A3">
        <w:rPr>
          <w:rStyle w:val="BodyTextChar"/>
          <w:szCs w:val="20"/>
        </w:rPr>
        <w:fldChar w:fldCharType="begin">
          <w:ffData>
            <w:name w:val=""/>
            <w:enabled/>
            <w:calcOnExit w:val="0"/>
            <w:checkBox>
              <w:sizeAuto/>
              <w:default w:val="0"/>
            </w:checkBox>
          </w:ffData>
        </w:fldChar>
      </w:r>
      <w:r w:rsidRPr="003915A3">
        <w:rPr>
          <w:rStyle w:val="BodyTextChar"/>
          <w:szCs w:val="20"/>
        </w:rPr>
        <w:instrText xml:space="preserve"> FORMCHECKBOX </w:instrText>
      </w:r>
      <w:r w:rsidR="00A27FD2">
        <w:rPr>
          <w:rStyle w:val="BodyTextChar"/>
          <w:szCs w:val="20"/>
        </w:rPr>
      </w:r>
      <w:r w:rsidR="00A27FD2">
        <w:rPr>
          <w:rStyle w:val="BodyTextChar"/>
          <w:szCs w:val="20"/>
        </w:rPr>
        <w:fldChar w:fldCharType="separate"/>
      </w:r>
      <w:r w:rsidRPr="003915A3">
        <w:rPr>
          <w:rStyle w:val="BodyTextChar"/>
          <w:szCs w:val="20"/>
        </w:rPr>
        <w:fldChar w:fldCharType="end"/>
      </w:r>
      <w:r w:rsidRPr="003915A3">
        <w:rPr>
          <w:rStyle w:val="BodyTextChar"/>
          <w:szCs w:val="20"/>
        </w:rPr>
        <w:tab/>
        <w:t>Every chemical bulk storage facility and day tank shall have a label that identifies the facility's or tank's contents and a device that indicates the amount of chemical remaining in the facility or tank. [§290.42(f)(1)(C)]</w:t>
      </w:r>
    </w:p>
    <w:p w14:paraId="4F80E2F9" w14:textId="77777777" w:rsidR="00153588" w:rsidRPr="003915A3" w:rsidRDefault="00153588" w:rsidP="003915A3">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3915A3">
        <w:rPr>
          <w:rStyle w:val="BodyTextChar"/>
          <w:szCs w:val="20"/>
        </w:rPr>
        <w:tab/>
      </w:r>
      <w:r w:rsidRPr="003915A3">
        <w:rPr>
          <w:rStyle w:val="BodyTextChar"/>
          <w:szCs w:val="20"/>
        </w:rPr>
        <w:fldChar w:fldCharType="begin">
          <w:ffData>
            <w:name w:val=""/>
            <w:enabled/>
            <w:calcOnExit w:val="0"/>
            <w:checkBox>
              <w:sizeAuto/>
              <w:default w:val="0"/>
            </w:checkBox>
          </w:ffData>
        </w:fldChar>
      </w:r>
      <w:r w:rsidRPr="003915A3">
        <w:rPr>
          <w:rStyle w:val="BodyTextChar"/>
          <w:szCs w:val="20"/>
        </w:rPr>
        <w:instrText xml:space="preserve"> FORMCHECKBOX </w:instrText>
      </w:r>
      <w:r w:rsidR="00A27FD2">
        <w:rPr>
          <w:rStyle w:val="BodyTextChar"/>
          <w:szCs w:val="20"/>
        </w:rPr>
      </w:r>
      <w:r w:rsidR="00A27FD2">
        <w:rPr>
          <w:rStyle w:val="BodyTextChar"/>
          <w:szCs w:val="20"/>
        </w:rPr>
        <w:fldChar w:fldCharType="separate"/>
      </w:r>
      <w:r w:rsidRPr="003915A3">
        <w:rPr>
          <w:rStyle w:val="BodyTextChar"/>
          <w:szCs w:val="20"/>
        </w:rPr>
        <w:fldChar w:fldCharType="end"/>
      </w:r>
      <w:r w:rsidRPr="003915A3">
        <w:rPr>
          <w:rStyle w:val="BodyTextChar"/>
          <w:szCs w:val="20"/>
        </w:rPr>
        <w:tab/>
        <w:t>Dry chemicals shall be stored off the floor in a dry room that is located above ground and protected against flooding or wetting from floors, walls, and ceilings. [§290.42(f)(1)(D)]</w:t>
      </w:r>
    </w:p>
    <w:p w14:paraId="1E9049D8" w14:textId="77777777" w:rsidR="00153588" w:rsidRPr="003915A3" w:rsidRDefault="00153588" w:rsidP="003915A3">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3915A3">
        <w:rPr>
          <w:rStyle w:val="BodyTextChar"/>
          <w:szCs w:val="20"/>
        </w:rPr>
        <w:tab/>
      </w:r>
      <w:r w:rsidRPr="003915A3">
        <w:rPr>
          <w:rStyle w:val="BodyTextChar"/>
          <w:szCs w:val="20"/>
        </w:rPr>
        <w:fldChar w:fldCharType="begin">
          <w:ffData>
            <w:name w:val=""/>
            <w:enabled/>
            <w:calcOnExit w:val="0"/>
            <w:checkBox>
              <w:sizeAuto/>
              <w:default w:val="0"/>
            </w:checkBox>
          </w:ffData>
        </w:fldChar>
      </w:r>
      <w:r w:rsidRPr="003915A3">
        <w:rPr>
          <w:rStyle w:val="BodyTextChar"/>
          <w:szCs w:val="20"/>
        </w:rPr>
        <w:instrText xml:space="preserve"> FORMCHECKBOX </w:instrText>
      </w:r>
      <w:r w:rsidR="00A27FD2">
        <w:rPr>
          <w:rStyle w:val="BodyTextChar"/>
          <w:szCs w:val="20"/>
        </w:rPr>
      </w:r>
      <w:r w:rsidR="00A27FD2">
        <w:rPr>
          <w:rStyle w:val="BodyTextChar"/>
          <w:szCs w:val="20"/>
        </w:rPr>
        <w:fldChar w:fldCharType="separate"/>
      </w:r>
      <w:r w:rsidRPr="003915A3">
        <w:rPr>
          <w:rStyle w:val="BodyTextChar"/>
          <w:szCs w:val="20"/>
        </w:rPr>
        <w:fldChar w:fldCharType="end"/>
      </w:r>
      <w:r w:rsidRPr="003915A3">
        <w:rPr>
          <w:rStyle w:val="BodyTextChar"/>
          <w:szCs w:val="20"/>
        </w:rPr>
        <w:tab/>
        <w:t>Bulk storage facilities and day tanks must be designed to minimize the possibility of leaks and spills. [§290.42(f)(1)(E)]</w:t>
      </w:r>
    </w:p>
    <w:p w14:paraId="206D9FB7" w14:textId="77777777" w:rsidR="00153588" w:rsidRPr="003915A3" w:rsidRDefault="00153588" w:rsidP="003915A3">
      <w:pPr>
        <w:pStyle w:val="Level1"/>
        <w:numPr>
          <w:ilvl w:val="0"/>
          <w:numId w:val="18"/>
        </w:numPr>
        <w:tabs>
          <w:tab w:val="left" w:pos="1260"/>
          <w:tab w:val="left" w:pos="1350"/>
        </w:tabs>
        <w:autoSpaceDE w:val="0"/>
        <w:autoSpaceDN w:val="0"/>
        <w:adjustRightInd w:val="0"/>
        <w:ind w:left="1800" w:hanging="907"/>
        <w:rPr>
          <w:rFonts w:ascii="Lucida Bright" w:hAnsi="Lucida Bright"/>
          <w:sz w:val="20"/>
          <w:szCs w:val="22"/>
        </w:rPr>
      </w:pPr>
      <w:r w:rsidRPr="003915A3">
        <w:rPr>
          <w:rFonts w:ascii="Lucida Bright" w:hAnsi="Lucida Bright"/>
          <w:sz w:val="20"/>
          <w:szCs w:val="22"/>
        </w:rPr>
        <w:fldChar w:fldCharType="begin">
          <w:ffData>
            <w:name w:val=""/>
            <w:enabled/>
            <w:calcOnExit w:val="0"/>
            <w:checkBox>
              <w:sizeAuto/>
              <w:default w:val="0"/>
            </w:checkBox>
          </w:ffData>
        </w:fldChar>
      </w:r>
      <w:r w:rsidRPr="003915A3">
        <w:rPr>
          <w:rFonts w:ascii="Lucida Bright" w:hAnsi="Lucida Bright"/>
          <w:sz w:val="20"/>
          <w:szCs w:val="22"/>
        </w:rPr>
        <w:instrText xml:space="preserve"> FORMCHECKBOX </w:instrText>
      </w:r>
      <w:r w:rsidR="00A27FD2">
        <w:rPr>
          <w:rFonts w:ascii="Lucida Bright" w:hAnsi="Lucida Bright"/>
          <w:sz w:val="20"/>
          <w:szCs w:val="22"/>
        </w:rPr>
      </w:r>
      <w:r w:rsidR="00A27FD2">
        <w:rPr>
          <w:rFonts w:ascii="Lucida Bright" w:hAnsi="Lucida Bright"/>
          <w:sz w:val="20"/>
          <w:szCs w:val="22"/>
        </w:rPr>
        <w:fldChar w:fldCharType="separate"/>
      </w:r>
      <w:r w:rsidRPr="003915A3">
        <w:rPr>
          <w:rFonts w:ascii="Lucida Bright" w:hAnsi="Lucida Bright"/>
          <w:sz w:val="20"/>
          <w:szCs w:val="22"/>
        </w:rPr>
        <w:fldChar w:fldCharType="end"/>
      </w:r>
      <w:r w:rsidRPr="003915A3">
        <w:rPr>
          <w:rFonts w:ascii="Lucida Bright" w:hAnsi="Lucida Bright"/>
          <w:sz w:val="20"/>
          <w:szCs w:val="22"/>
        </w:rPr>
        <w:tab/>
      </w:r>
      <w:r w:rsidRPr="003915A3">
        <w:rPr>
          <w:rStyle w:val="BodyTextChar"/>
        </w:rPr>
        <w:t>The materials used to construct bulk storage a</w:t>
      </w:r>
      <w:r w:rsidR="003915A3" w:rsidRPr="003915A3">
        <w:rPr>
          <w:rStyle w:val="BodyTextChar"/>
        </w:rPr>
        <w:t xml:space="preserve">nd day tanks must be compatible </w:t>
      </w:r>
      <w:r w:rsidRPr="003915A3">
        <w:rPr>
          <w:rStyle w:val="BodyTextChar"/>
        </w:rPr>
        <w:t>with the chemicals being stored and resistant to corrosion. [§290.42(f)(1)(E)(i)]</w:t>
      </w:r>
    </w:p>
    <w:p w14:paraId="2894E475" w14:textId="77777777" w:rsidR="003915A3" w:rsidRPr="003915A3" w:rsidRDefault="00153588" w:rsidP="00473D6B">
      <w:pPr>
        <w:pStyle w:val="Level1"/>
        <w:numPr>
          <w:ilvl w:val="0"/>
          <w:numId w:val="18"/>
        </w:numPr>
        <w:tabs>
          <w:tab w:val="left" w:pos="1260"/>
          <w:tab w:val="left" w:pos="1350"/>
        </w:tabs>
        <w:autoSpaceDE w:val="0"/>
        <w:autoSpaceDN w:val="0"/>
        <w:adjustRightInd w:val="0"/>
        <w:spacing w:after="240"/>
        <w:ind w:left="1800" w:hanging="907"/>
        <w:rPr>
          <w:rFonts w:ascii="Lucida Bright" w:hAnsi="Lucida Bright"/>
          <w:sz w:val="20"/>
          <w:szCs w:val="22"/>
        </w:rPr>
      </w:pPr>
      <w:r w:rsidRPr="003915A3">
        <w:rPr>
          <w:rFonts w:ascii="Lucida Bright" w:hAnsi="Lucida Bright"/>
          <w:sz w:val="20"/>
          <w:szCs w:val="22"/>
        </w:rPr>
        <w:fldChar w:fldCharType="begin">
          <w:ffData>
            <w:name w:val=""/>
            <w:enabled/>
            <w:calcOnExit w:val="0"/>
            <w:checkBox>
              <w:sizeAuto/>
              <w:default w:val="0"/>
            </w:checkBox>
          </w:ffData>
        </w:fldChar>
      </w:r>
      <w:r w:rsidRPr="003915A3">
        <w:rPr>
          <w:rFonts w:ascii="Lucida Bright" w:hAnsi="Lucida Bright"/>
          <w:sz w:val="20"/>
          <w:szCs w:val="22"/>
        </w:rPr>
        <w:instrText xml:space="preserve"> FORMCHECKBOX </w:instrText>
      </w:r>
      <w:r w:rsidR="00A27FD2">
        <w:rPr>
          <w:rFonts w:ascii="Lucida Bright" w:hAnsi="Lucida Bright"/>
          <w:sz w:val="20"/>
          <w:szCs w:val="22"/>
        </w:rPr>
      </w:r>
      <w:r w:rsidR="00A27FD2">
        <w:rPr>
          <w:rFonts w:ascii="Lucida Bright" w:hAnsi="Lucida Bright"/>
          <w:sz w:val="20"/>
          <w:szCs w:val="22"/>
        </w:rPr>
        <w:fldChar w:fldCharType="separate"/>
      </w:r>
      <w:r w:rsidRPr="003915A3">
        <w:rPr>
          <w:rFonts w:ascii="Lucida Bright" w:hAnsi="Lucida Bright"/>
          <w:sz w:val="20"/>
          <w:szCs w:val="22"/>
        </w:rPr>
        <w:fldChar w:fldCharType="end"/>
      </w:r>
      <w:r w:rsidRPr="003915A3">
        <w:rPr>
          <w:rFonts w:ascii="Lucida Bright" w:hAnsi="Lucida Bright"/>
          <w:sz w:val="20"/>
          <w:szCs w:val="22"/>
        </w:rPr>
        <w:tab/>
      </w:r>
      <w:r w:rsidRPr="003915A3">
        <w:rPr>
          <w:rStyle w:val="BodyTextChar"/>
        </w:rPr>
        <w:t>Except as provided in this clause, adequate containment facilities shall be provided for all liquid chemical storage tanks. [§290.42(f)(1)(E)(ii)]</w:t>
      </w:r>
    </w:p>
    <w:p w14:paraId="730D2016" w14:textId="77777777" w:rsidR="00153588" w:rsidRDefault="00EC2ABA" w:rsidP="00473D6B">
      <w:pPr>
        <w:pStyle w:val="Level1"/>
        <w:numPr>
          <w:ilvl w:val="0"/>
          <w:numId w:val="19"/>
        </w:numPr>
        <w:tabs>
          <w:tab w:val="left" w:pos="1980"/>
          <w:tab w:val="left" w:pos="2070"/>
          <w:tab w:val="left" w:pos="2520"/>
        </w:tabs>
        <w:ind w:left="2664" w:hanging="864"/>
        <w:rPr>
          <w:sz w:val="22"/>
          <w:szCs w:val="22"/>
        </w:rPr>
      </w:pPr>
      <w:r>
        <w:rPr>
          <w:sz w:val="22"/>
          <w:szCs w:val="22"/>
        </w:rPr>
        <w:t xml:space="preserve"> </w:t>
      </w:r>
      <w:r w:rsidR="00153588">
        <w:rPr>
          <w:sz w:val="22"/>
          <w:szCs w:val="22"/>
        </w:rPr>
        <w:fldChar w:fldCharType="begin">
          <w:ffData>
            <w:name w:val=""/>
            <w:enabled/>
            <w:calcOnExit w:val="0"/>
            <w:checkBox>
              <w:sizeAuto/>
              <w:default w:val="0"/>
            </w:checkBox>
          </w:ffData>
        </w:fldChar>
      </w:r>
      <w:r w:rsidR="00153588">
        <w:rPr>
          <w:sz w:val="22"/>
          <w:szCs w:val="22"/>
        </w:rPr>
        <w:instrText xml:space="preserve"> FORMCHECKBOX </w:instrText>
      </w:r>
      <w:r w:rsidR="00A27FD2">
        <w:rPr>
          <w:sz w:val="22"/>
          <w:szCs w:val="22"/>
        </w:rPr>
      </w:r>
      <w:r w:rsidR="00A27FD2">
        <w:rPr>
          <w:sz w:val="22"/>
          <w:szCs w:val="22"/>
        </w:rPr>
        <w:fldChar w:fldCharType="separate"/>
      </w:r>
      <w:r w:rsidR="00153588">
        <w:rPr>
          <w:sz w:val="22"/>
          <w:szCs w:val="22"/>
        </w:rPr>
        <w:fldChar w:fldCharType="end"/>
      </w:r>
      <w:r w:rsidR="00153588" w:rsidRPr="00E621CF">
        <w:rPr>
          <w:sz w:val="22"/>
          <w:szCs w:val="22"/>
        </w:rPr>
        <w:tab/>
      </w:r>
      <w:r w:rsidR="00473D6B">
        <w:rPr>
          <w:sz w:val="22"/>
          <w:szCs w:val="22"/>
        </w:rPr>
        <w:tab/>
      </w:r>
      <w:r w:rsidR="00153588" w:rsidRPr="003915A3">
        <w:rPr>
          <w:rStyle w:val="BodyTextChar"/>
        </w:rPr>
        <w:t>Containment facilities for a single container or for multiple interconnected containers must be large enough to hold the maximum amount of chemical that can be stored with a minimum freeboard of six vertical inches or to hold 110% of the total volume of the container(s), whichever is less. [§290.42(f)(1)(E)(ii)(I)]</w:t>
      </w:r>
    </w:p>
    <w:p w14:paraId="5994E60D" w14:textId="77777777" w:rsidR="00153588" w:rsidRDefault="004F4486" w:rsidP="00473D6B">
      <w:pPr>
        <w:pStyle w:val="Level1"/>
        <w:numPr>
          <w:ilvl w:val="0"/>
          <w:numId w:val="19"/>
        </w:numPr>
        <w:tabs>
          <w:tab w:val="left" w:pos="1980"/>
          <w:tab w:val="left" w:pos="2070"/>
          <w:tab w:val="left" w:pos="2520"/>
        </w:tabs>
        <w:ind w:left="2664" w:hanging="864"/>
        <w:rPr>
          <w:sz w:val="22"/>
          <w:szCs w:val="22"/>
        </w:rPr>
      </w:pPr>
      <w:r>
        <w:rPr>
          <w:sz w:val="22"/>
          <w:szCs w:val="22"/>
        </w:rPr>
        <w:t xml:space="preserve"> </w:t>
      </w:r>
      <w:r w:rsidR="00153588" w:rsidRPr="00070067">
        <w:rPr>
          <w:sz w:val="22"/>
          <w:szCs w:val="22"/>
        </w:rPr>
        <w:fldChar w:fldCharType="begin">
          <w:ffData>
            <w:name w:val=""/>
            <w:enabled/>
            <w:calcOnExit w:val="0"/>
            <w:checkBox>
              <w:sizeAuto/>
              <w:default w:val="0"/>
            </w:checkBox>
          </w:ffData>
        </w:fldChar>
      </w:r>
      <w:r w:rsidR="00153588" w:rsidRPr="00070067">
        <w:rPr>
          <w:sz w:val="22"/>
          <w:szCs w:val="22"/>
        </w:rPr>
        <w:instrText xml:space="preserve"> FORMCHECKBOX </w:instrText>
      </w:r>
      <w:r w:rsidR="00A27FD2">
        <w:rPr>
          <w:sz w:val="22"/>
          <w:szCs w:val="22"/>
        </w:rPr>
      </w:r>
      <w:r w:rsidR="00A27FD2">
        <w:rPr>
          <w:sz w:val="22"/>
          <w:szCs w:val="22"/>
        </w:rPr>
        <w:fldChar w:fldCharType="separate"/>
      </w:r>
      <w:r w:rsidR="00153588" w:rsidRPr="00070067">
        <w:rPr>
          <w:sz w:val="22"/>
          <w:szCs w:val="22"/>
        </w:rPr>
        <w:fldChar w:fldCharType="end"/>
      </w:r>
      <w:r w:rsidR="00153588" w:rsidRPr="00070067">
        <w:rPr>
          <w:sz w:val="22"/>
          <w:szCs w:val="22"/>
        </w:rPr>
        <w:tab/>
      </w:r>
      <w:r>
        <w:rPr>
          <w:sz w:val="22"/>
          <w:szCs w:val="22"/>
        </w:rPr>
        <w:tab/>
      </w:r>
      <w:r w:rsidR="00153588" w:rsidRPr="00473D6B">
        <w:rPr>
          <w:sz w:val="22"/>
          <w:szCs w:val="22"/>
        </w:rPr>
        <w:t xml:space="preserve">Common containment for multiple containers that are not interconnected must be large enough to hold the volume of the largest container with a </w:t>
      </w:r>
      <w:r w:rsidR="00153588" w:rsidRPr="00473D6B">
        <w:rPr>
          <w:sz w:val="22"/>
          <w:szCs w:val="22"/>
        </w:rPr>
        <w:lastRenderedPageBreak/>
        <w:t>minimum freeboard of six vertical inches or to hold 110% of the total volume of the container(s), whichever is less. [§290.42(f)(1)(E)(ii)(II)]</w:t>
      </w:r>
    </w:p>
    <w:p w14:paraId="404A5684" w14:textId="77777777" w:rsidR="00153588" w:rsidRPr="00473D6B" w:rsidRDefault="004F4486" w:rsidP="00473D6B">
      <w:pPr>
        <w:pStyle w:val="Level1"/>
        <w:numPr>
          <w:ilvl w:val="0"/>
          <w:numId w:val="19"/>
        </w:numPr>
        <w:tabs>
          <w:tab w:val="left" w:pos="1980"/>
          <w:tab w:val="left" w:pos="2070"/>
          <w:tab w:val="left" w:pos="2520"/>
        </w:tabs>
        <w:ind w:left="2664" w:hanging="864"/>
        <w:rPr>
          <w:sz w:val="22"/>
          <w:szCs w:val="22"/>
        </w:rPr>
      </w:pPr>
      <w:r>
        <w:rPr>
          <w:sz w:val="22"/>
          <w:szCs w:val="22"/>
        </w:rPr>
        <w:t xml:space="preserve"> </w:t>
      </w:r>
      <w:r w:rsidR="00153588">
        <w:rPr>
          <w:sz w:val="22"/>
          <w:szCs w:val="22"/>
        </w:rPr>
        <w:fldChar w:fldCharType="begin">
          <w:ffData>
            <w:name w:val=""/>
            <w:enabled/>
            <w:calcOnExit w:val="0"/>
            <w:checkBox>
              <w:sizeAuto/>
              <w:default w:val="0"/>
            </w:checkBox>
          </w:ffData>
        </w:fldChar>
      </w:r>
      <w:r w:rsidR="00153588">
        <w:rPr>
          <w:sz w:val="22"/>
          <w:szCs w:val="22"/>
        </w:rPr>
        <w:instrText xml:space="preserve"> FORMCHECKBOX </w:instrText>
      </w:r>
      <w:r w:rsidR="00A27FD2">
        <w:rPr>
          <w:sz w:val="22"/>
          <w:szCs w:val="22"/>
        </w:rPr>
      </w:r>
      <w:r w:rsidR="00A27FD2">
        <w:rPr>
          <w:sz w:val="22"/>
          <w:szCs w:val="22"/>
        </w:rPr>
        <w:fldChar w:fldCharType="separate"/>
      </w:r>
      <w:r w:rsidR="00153588">
        <w:rPr>
          <w:sz w:val="22"/>
          <w:szCs w:val="22"/>
        </w:rPr>
        <w:fldChar w:fldCharType="end"/>
      </w:r>
      <w:r w:rsidR="00153588" w:rsidRPr="00E621CF">
        <w:rPr>
          <w:sz w:val="22"/>
          <w:szCs w:val="22"/>
        </w:rPr>
        <w:tab/>
      </w:r>
      <w:r>
        <w:rPr>
          <w:sz w:val="22"/>
          <w:szCs w:val="22"/>
        </w:rPr>
        <w:tab/>
      </w:r>
      <w:r w:rsidR="00153588" w:rsidRPr="00473D6B">
        <w:rPr>
          <w:sz w:val="22"/>
          <w:szCs w:val="22"/>
        </w:rPr>
        <w:t>The materials used to construct containment structures must be compatible with the chemicals stored in the tanks. [§290.42(f)(1)(E)(ii)(III)]</w:t>
      </w:r>
    </w:p>
    <w:p w14:paraId="7EE5DEF7" w14:textId="77777777" w:rsidR="00153588" w:rsidRDefault="004F4486" w:rsidP="00473D6B">
      <w:pPr>
        <w:pStyle w:val="Level1"/>
        <w:numPr>
          <w:ilvl w:val="0"/>
          <w:numId w:val="19"/>
        </w:numPr>
        <w:tabs>
          <w:tab w:val="left" w:pos="1980"/>
          <w:tab w:val="left" w:pos="2070"/>
          <w:tab w:val="left" w:pos="2520"/>
        </w:tabs>
        <w:ind w:left="2664" w:hanging="864"/>
        <w:rPr>
          <w:sz w:val="22"/>
          <w:szCs w:val="22"/>
        </w:rPr>
      </w:pPr>
      <w:r>
        <w:rPr>
          <w:sz w:val="22"/>
          <w:szCs w:val="22"/>
        </w:rPr>
        <w:t xml:space="preserve"> </w:t>
      </w:r>
      <w:r w:rsidR="00153588">
        <w:rPr>
          <w:sz w:val="22"/>
          <w:szCs w:val="22"/>
        </w:rPr>
        <w:fldChar w:fldCharType="begin">
          <w:ffData>
            <w:name w:val=""/>
            <w:enabled/>
            <w:calcOnExit w:val="0"/>
            <w:checkBox>
              <w:sizeAuto/>
              <w:default w:val="0"/>
            </w:checkBox>
          </w:ffData>
        </w:fldChar>
      </w:r>
      <w:r w:rsidR="00153588">
        <w:rPr>
          <w:sz w:val="22"/>
          <w:szCs w:val="22"/>
        </w:rPr>
        <w:instrText xml:space="preserve"> FORMCHECKBOX </w:instrText>
      </w:r>
      <w:r w:rsidR="00A27FD2">
        <w:rPr>
          <w:sz w:val="22"/>
          <w:szCs w:val="22"/>
        </w:rPr>
      </w:r>
      <w:r w:rsidR="00A27FD2">
        <w:rPr>
          <w:sz w:val="22"/>
          <w:szCs w:val="22"/>
        </w:rPr>
        <w:fldChar w:fldCharType="separate"/>
      </w:r>
      <w:r w:rsidR="00153588">
        <w:rPr>
          <w:sz w:val="22"/>
          <w:szCs w:val="22"/>
        </w:rPr>
        <w:fldChar w:fldCharType="end"/>
      </w:r>
      <w:r w:rsidR="00153588" w:rsidRPr="00E621CF">
        <w:rPr>
          <w:sz w:val="22"/>
          <w:szCs w:val="22"/>
        </w:rPr>
        <w:tab/>
      </w:r>
      <w:r>
        <w:rPr>
          <w:sz w:val="22"/>
          <w:szCs w:val="22"/>
        </w:rPr>
        <w:tab/>
      </w:r>
      <w:r w:rsidR="00153588" w:rsidRPr="00473D6B">
        <w:rPr>
          <w:sz w:val="22"/>
          <w:szCs w:val="22"/>
        </w:rPr>
        <w:t>Incompatible chemicals shall not be stored within the same containment structure. [§290.42(f)(1)(E)(ii)(IV)]</w:t>
      </w:r>
    </w:p>
    <w:p w14:paraId="53A7A1D7" w14:textId="77777777" w:rsidR="00153588" w:rsidRPr="00473D6B" w:rsidRDefault="004F4486" w:rsidP="00473D6B">
      <w:pPr>
        <w:pStyle w:val="Level1"/>
        <w:numPr>
          <w:ilvl w:val="0"/>
          <w:numId w:val="19"/>
        </w:numPr>
        <w:tabs>
          <w:tab w:val="left" w:pos="1980"/>
          <w:tab w:val="left" w:pos="2070"/>
          <w:tab w:val="left" w:pos="2520"/>
        </w:tabs>
        <w:ind w:left="2664" w:hanging="864"/>
        <w:rPr>
          <w:sz w:val="22"/>
          <w:szCs w:val="22"/>
        </w:rPr>
      </w:pPr>
      <w:r>
        <w:rPr>
          <w:sz w:val="22"/>
          <w:szCs w:val="22"/>
        </w:rPr>
        <w:t xml:space="preserve"> </w:t>
      </w:r>
      <w:r w:rsidR="00153588">
        <w:rPr>
          <w:sz w:val="22"/>
          <w:szCs w:val="22"/>
        </w:rPr>
        <w:fldChar w:fldCharType="begin">
          <w:ffData>
            <w:name w:val=""/>
            <w:enabled/>
            <w:calcOnExit w:val="0"/>
            <w:checkBox>
              <w:sizeAuto/>
              <w:default w:val="0"/>
            </w:checkBox>
          </w:ffData>
        </w:fldChar>
      </w:r>
      <w:r w:rsidR="00153588">
        <w:rPr>
          <w:sz w:val="22"/>
          <w:szCs w:val="22"/>
        </w:rPr>
        <w:instrText xml:space="preserve"> FORMCHECKBOX </w:instrText>
      </w:r>
      <w:r w:rsidR="00A27FD2">
        <w:rPr>
          <w:sz w:val="22"/>
          <w:szCs w:val="22"/>
        </w:rPr>
      </w:r>
      <w:r w:rsidR="00A27FD2">
        <w:rPr>
          <w:sz w:val="22"/>
          <w:szCs w:val="22"/>
        </w:rPr>
        <w:fldChar w:fldCharType="separate"/>
      </w:r>
      <w:r w:rsidR="00153588">
        <w:rPr>
          <w:sz w:val="22"/>
          <w:szCs w:val="22"/>
        </w:rPr>
        <w:fldChar w:fldCharType="end"/>
      </w:r>
      <w:r w:rsidR="00153588" w:rsidRPr="00E621CF">
        <w:rPr>
          <w:sz w:val="22"/>
          <w:szCs w:val="22"/>
        </w:rPr>
        <w:tab/>
      </w:r>
      <w:r>
        <w:rPr>
          <w:sz w:val="22"/>
          <w:szCs w:val="22"/>
        </w:rPr>
        <w:tab/>
      </w:r>
      <w:r w:rsidR="00153588" w:rsidRPr="00473D6B">
        <w:rPr>
          <w:sz w:val="22"/>
          <w:szCs w:val="22"/>
        </w:rPr>
        <w:t>No containment facilities are required for hypochlorite solution containers that have a capacity of 55 gallons or less. [§290.42(f)(1)(E)(ii)(V)]</w:t>
      </w:r>
    </w:p>
    <w:p w14:paraId="60F89589" w14:textId="77777777" w:rsidR="00153588" w:rsidRPr="00070067" w:rsidRDefault="004F4486" w:rsidP="00473D6B">
      <w:pPr>
        <w:pStyle w:val="Level1"/>
        <w:numPr>
          <w:ilvl w:val="0"/>
          <w:numId w:val="19"/>
        </w:numPr>
        <w:tabs>
          <w:tab w:val="left" w:pos="1980"/>
          <w:tab w:val="left" w:pos="2070"/>
          <w:tab w:val="left" w:pos="2520"/>
        </w:tabs>
        <w:spacing w:after="240"/>
        <w:ind w:left="2664" w:hanging="864"/>
        <w:rPr>
          <w:sz w:val="22"/>
          <w:szCs w:val="22"/>
        </w:rPr>
      </w:pPr>
      <w:r>
        <w:rPr>
          <w:sz w:val="22"/>
          <w:szCs w:val="22"/>
        </w:rPr>
        <w:t xml:space="preserve"> </w:t>
      </w:r>
      <w:r w:rsidR="00153588">
        <w:rPr>
          <w:sz w:val="22"/>
          <w:szCs w:val="22"/>
        </w:rPr>
        <w:fldChar w:fldCharType="begin">
          <w:ffData>
            <w:name w:val=""/>
            <w:enabled/>
            <w:calcOnExit w:val="0"/>
            <w:checkBox>
              <w:sizeAuto/>
              <w:default w:val="0"/>
            </w:checkBox>
          </w:ffData>
        </w:fldChar>
      </w:r>
      <w:r w:rsidR="00153588">
        <w:rPr>
          <w:sz w:val="22"/>
          <w:szCs w:val="22"/>
        </w:rPr>
        <w:instrText xml:space="preserve"> FORMCHECKBOX </w:instrText>
      </w:r>
      <w:r w:rsidR="00A27FD2">
        <w:rPr>
          <w:sz w:val="22"/>
          <w:szCs w:val="22"/>
        </w:rPr>
      </w:r>
      <w:r w:rsidR="00A27FD2">
        <w:rPr>
          <w:sz w:val="22"/>
          <w:szCs w:val="22"/>
        </w:rPr>
        <w:fldChar w:fldCharType="separate"/>
      </w:r>
      <w:r w:rsidR="00153588">
        <w:rPr>
          <w:sz w:val="22"/>
          <w:szCs w:val="22"/>
        </w:rPr>
        <w:fldChar w:fldCharType="end"/>
      </w:r>
      <w:r w:rsidR="00153588" w:rsidRPr="00E621CF">
        <w:rPr>
          <w:sz w:val="22"/>
          <w:szCs w:val="22"/>
        </w:rPr>
        <w:tab/>
      </w:r>
      <w:r>
        <w:rPr>
          <w:sz w:val="22"/>
          <w:szCs w:val="22"/>
        </w:rPr>
        <w:tab/>
      </w:r>
      <w:r w:rsidR="00153588" w:rsidRPr="00473D6B">
        <w:rPr>
          <w:sz w:val="22"/>
          <w:szCs w:val="22"/>
        </w:rPr>
        <w:t>On a site-specific basis, the executive director may approve the use of double-walled tanks in lieu of separate containment facilities. [§290.42(f)(1)(E)(ii)(VI)]</w:t>
      </w:r>
    </w:p>
    <w:p w14:paraId="3B8DA035" w14:textId="77777777" w:rsidR="00153588" w:rsidRPr="003915A3" w:rsidRDefault="00153588" w:rsidP="003915A3">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3915A3">
        <w:rPr>
          <w:rStyle w:val="BodyTextChar"/>
          <w:szCs w:val="20"/>
        </w:rPr>
        <w:tab/>
      </w:r>
      <w:r w:rsidRPr="003915A3">
        <w:rPr>
          <w:rStyle w:val="BodyTextChar"/>
          <w:szCs w:val="20"/>
        </w:rPr>
        <w:fldChar w:fldCharType="begin">
          <w:ffData>
            <w:name w:val=""/>
            <w:enabled/>
            <w:calcOnExit w:val="0"/>
            <w:checkBox>
              <w:sizeAuto/>
              <w:default w:val="0"/>
            </w:checkBox>
          </w:ffData>
        </w:fldChar>
      </w:r>
      <w:r w:rsidRPr="003915A3">
        <w:rPr>
          <w:rStyle w:val="BodyTextChar"/>
          <w:szCs w:val="20"/>
        </w:rPr>
        <w:instrText xml:space="preserve"> FORMCHECKBOX </w:instrText>
      </w:r>
      <w:r w:rsidR="00A27FD2">
        <w:rPr>
          <w:rStyle w:val="BodyTextChar"/>
          <w:szCs w:val="20"/>
        </w:rPr>
      </w:r>
      <w:r w:rsidR="00A27FD2">
        <w:rPr>
          <w:rStyle w:val="BodyTextChar"/>
          <w:szCs w:val="20"/>
        </w:rPr>
        <w:fldChar w:fldCharType="separate"/>
      </w:r>
      <w:r w:rsidRPr="003915A3">
        <w:rPr>
          <w:rStyle w:val="BodyTextChar"/>
          <w:szCs w:val="20"/>
        </w:rPr>
        <w:fldChar w:fldCharType="end"/>
      </w:r>
      <w:r w:rsidRPr="003915A3">
        <w:rPr>
          <w:rStyle w:val="BodyTextChar"/>
          <w:szCs w:val="20"/>
        </w:rPr>
        <w:tab/>
        <w:t>Chemical transfer pumps and control systems must be designed to minimize the possibility of leaks and spills. [ §290.42(f)(1)(F)]</w:t>
      </w:r>
    </w:p>
    <w:p w14:paraId="4347D943" w14:textId="77777777" w:rsidR="00153588" w:rsidRPr="003915A3" w:rsidRDefault="00153588" w:rsidP="003915A3">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3915A3">
        <w:rPr>
          <w:rStyle w:val="BodyTextChar"/>
          <w:szCs w:val="20"/>
        </w:rPr>
        <w:tab/>
      </w:r>
      <w:r w:rsidRPr="003915A3">
        <w:rPr>
          <w:rStyle w:val="BodyTextChar"/>
          <w:szCs w:val="20"/>
        </w:rPr>
        <w:fldChar w:fldCharType="begin">
          <w:ffData>
            <w:name w:val=""/>
            <w:enabled/>
            <w:calcOnExit w:val="0"/>
            <w:checkBox>
              <w:sizeAuto/>
              <w:default w:val="0"/>
            </w:checkBox>
          </w:ffData>
        </w:fldChar>
      </w:r>
      <w:r w:rsidRPr="003915A3">
        <w:rPr>
          <w:rStyle w:val="BodyTextChar"/>
          <w:szCs w:val="20"/>
        </w:rPr>
        <w:instrText xml:space="preserve"> FORMCHECKBOX </w:instrText>
      </w:r>
      <w:r w:rsidR="00A27FD2">
        <w:rPr>
          <w:rStyle w:val="BodyTextChar"/>
          <w:szCs w:val="20"/>
        </w:rPr>
      </w:r>
      <w:r w:rsidR="00A27FD2">
        <w:rPr>
          <w:rStyle w:val="BodyTextChar"/>
          <w:szCs w:val="20"/>
        </w:rPr>
        <w:fldChar w:fldCharType="separate"/>
      </w:r>
      <w:r w:rsidRPr="003915A3">
        <w:rPr>
          <w:rStyle w:val="BodyTextChar"/>
          <w:szCs w:val="20"/>
        </w:rPr>
        <w:fldChar w:fldCharType="end"/>
      </w:r>
      <w:r w:rsidRPr="003915A3">
        <w:rPr>
          <w:rStyle w:val="BodyTextChar"/>
          <w:szCs w:val="20"/>
        </w:rPr>
        <w:tab/>
        <w:t>Piping, pumps, and valves used for chemical storage and transfer must be compatible with the chemical being fed. [§290.42(f)(1)(G)]</w:t>
      </w:r>
    </w:p>
    <w:p w14:paraId="3666A82C" w14:textId="77777777" w:rsidR="00153588" w:rsidRPr="00D10BDE" w:rsidRDefault="00153588" w:rsidP="003915A3">
      <w:pPr>
        <w:pStyle w:val="BodyText"/>
        <w:rPr>
          <w:b/>
          <w:sz w:val="22"/>
        </w:rPr>
      </w:pPr>
      <w:r w:rsidRPr="00D10BDE">
        <w:rPr>
          <w:b/>
          <w:sz w:val="22"/>
        </w:rPr>
        <w:t>Feed Facilities</w:t>
      </w:r>
    </w:p>
    <w:p w14:paraId="1B4E68BE" w14:textId="77777777" w:rsidR="00153588" w:rsidRPr="003915A3" w:rsidRDefault="00153588" w:rsidP="003915A3">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3915A3">
        <w:rPr>
          <w:rStyle w:val="BodyTextChar"/>
          <w:szCs w:val="20"/>
        </w:rPr>
        <w:tab/>
      </w:r>
      <w:r w:rsidRPr="003915A3">
        <w:rPr>
          <w:rStyle w:val="BodyTextChar"/>
          <w:szCs w:val="20"/>
        </w:rPr>
        <w:fldChar w:fldCharType="begin">
          <w:ffData>
            <w:name w:val=""/>
            <w:enabled/>
            <w:calcOnExit w:val="0"/>
            <w:checkBox>
              <w:sizeAuto/>
              <w:default w:val="0"/>
            </w:checkBox>
          </w:ffData>
        </w:fldChar>
      </w:r>
      <w:r w:rsidRPr="003915A3">
        <w:rPr>
          <w:rStyle w:val="BodyTextChar"/>
          <w:szCs w:val="20"/>
        </w:rPr>
        <w:instrText xml:space="preserve"> FORMCHECKBOX </w:instrText>
      </w:r>
      <w:r w:rsidR="00A27FD2">
        <w:rPr>
          <w:rStyle w:val="BodyTextChar"/>
          <w:szCs w:val="20"/>
        </w:rPr>
      </w:r>
      <w:r w:rsidR="00A27FD2">
        <w:rPr>
          <w:rStyle w:val="BodyTextChar"/>
          <w:szCs w:val="20"/>
        </w:rPr>
        <w:fldChar w:fldCharType="separate"/>
      </w:r>
      <w:r w:rsidRPr="003915A3">
        <w:rPr>
          <w:rStyle w:val="BodyTextChar"/>
          <w:szCs w:val="20"/>
        </w:rPr>
        <w:fldChar w:fldCharType="end"/>
      </w:r>
      <w:r w:rsidRPr="003915A3">
        <w:rPr>
          <w:rStyle w:val="BodyTextChar"/>
          <w:szCs w:val="20"/>
        </w:rPr>
        <w:tab/>
        <w:t>Chemical feed and metering facilities shall be designed so that chemicals shall be applied in a manner which will maximize reliability, facilitate maintenance, and ensure optimal finished water quality. [§290.42(f)(2)]</w:t>
      </w:r>
    </w:p>
    <w:p w14:paraId="2A1502D0" w14:textId="77777777" w:rsidR="00153588" w:rsidRPr="003915A3" w:rsidRDefault="00153588" w:rsidP="003915A3">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3915A3">
        <w:rPr>
          <w:rStyle w:val="BodyTextChar"/>
          <w:szCs w:val="20"/>
        </w:rPr>
        <w:tab/>
      </w:r>
      <w:r w:rsidRPr="003915A3">
        <w:rPr>
          <w:rStyle w:val="BodyTextChar"/>
          <w:szCs w:val="20"/>
        </w:rPr>
        <w:fldChar w:fldCharType="begin">
          <w:ffData>
            <w:name w:val=""/>
            <w:enabled/>
            <w:calcOnExit w:val="0"/>
            <w:checkBox>
              <w:sizeAuto/>
              <w:default w:val="0"/>
            </w:checkBox>
          </w:ffData>
        </w:fldChar>
      </w:r>
      <w:r w:rsidRPr="003915A3">
        <w:rPr>
          <w:rStyle w:val="BodyTextChar"/>
          <w:szCs w:val="20"/>
        </w:rPr>
        <w:instrText xml:space="preserve"> FORMCHECKBOX </w:instrText>
      </w:r>
      <w:r w:rsidR="00A27FD2">
        <w:rPr>
          <w:rStyle w:val="BodyTextChar"/>
          <w:szCs w:val="20"/>
        </w:rPr>
      </w:r>
      <w:r w:rsidR="00A27FD2">
        <w:rPr>
          <w:rStyle w:val="BodyTextChar"/>
          <w:szCs w:val="20"/>
        </w:rPr>
        <w:fldChar w:fldCharType="separate"/>
      </w:r>
      <w:r w:rsidRPr="003915A3">
        <w:rPr>
          <w:rStyle w:val="BodyTextChar"/>
          <w:szCs w:val="20"/>
        </w:rPr>
        <w:fldChar w:fldCharType="end"/>
      </w:r>
      <w:r w:rsidRPr="003915A3">
        <w:rPr>
          <w:rStyle w:val="BodyTextChar"/>
          <w:szCs w:val="20"/>
        </w:rPr>
        <w:tab/>
        <w:t>Each chemical feeder that is needed to comply with a treatment technique or MCL requirement shall have a standby or reserve unit. Common standby feeders are permissible, but generally, more than one standby feeder must be provided due to the incompatibility of chemicals or the state in which they are being fed (solid, liquid, or gas). [§290.42(f)(2)(A)]</w:t>
      </w:r>
    </w:p>
    <w:p w14:paraId="0319AB7A" w14:textId="77777777" w:rsidR="00153588" w:rsidRPr="003915A3" w:rsidRDefault="00153588" w:rsidP="003915A3">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3915A3">
        <w:rPr>
          <w:rStyle w:val="BodyTextChar"/>
          <w:szCs w:val="20"/>
        </w:rPr>
        <w:tab/>
      </w:r>
      <w:r w:rsidRPr="003915A3">
        <w:rPr>
          <w:rStyle w:val="BodyTextChar"/>
          <w:szCs w:val="20"/>
        </w:rPr>
        <w:fldChar w:fldCharType="begin">
          <w:ffData>
            <w:name w:val=""/>
            <w:enabled/>
            <w:calcOnExit w:val="0"/>
            <w:checkBox>
              <w:sizeAuto/>
              <w:default w:val="0"/>
            </w:checkBox>
          </w:ffData>
        </w:fldChar>
      </w:r>
      <w:r w:rsidRPr="003915A3">
        <w:rPr>
          <w:rStyle w:val="BodyTextChar"/>
          <w:szCs w:val="20"/>
        </w:rPr>
        <w:instrText xml:space="preserve"> FORMCHECKBOX </w:instrText>
      </w:r>
      <w:r w:rsidR="00A27FD2">
        <w:rPr>
          <w:rStyle w:val="BodyTextChar"/>
          <w:szCs w:val="20"/>
        </w:rPr>
      </w:r>
      <w:r w:rsidR="00A27FD2">
        <w:rPr>
          <w:rStyle w:val="BodyTextChar"/>
          <w:szCs w:val="20"/>
        </w:rPr>
        <w:fldChar w:fldCharType="separate"/>
      </w:r>
      <w:r w:rsidRPr="003915A3">
        <w:rPr>
          <w:rStyle w:val="BodyTextChar"/>
          <w:szCs w:val="20"/>
        </w:rPr>
        <w:fldChar w:fldCharType="end"/>
      </w:r>
      <w:r w:rsidRPr="003915A3">
        <w:rPr>
          <w:rStyle w:val="BodyTextChar"/>
          <w:szCs w:val="20"/>
        </w:rPr>
        <w:tab/>
        <w:t>Chemical feed equipment shall be sized to provide proper dosage under all operating conditions. [§290.42(f)(2)(B)]</w:t>
      </w:r>
    </w:p>
    <w:p w14:paraId="0AD4067E" w14:textId="77777777" w:rsidR="00153588" w:rsidRPr="003915A3" w:rsidRDefault="007F2E28" w:rsidP="003915A3">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t xml:space="preserve"> </w:t>
      </w:r>
      <w:r w:rsidR="00153588" w:rsidRPr="003915A3">
        <w:rPr>
          <w:rStyle w:val="BodyTextChar"/>
          <w:szCs w:val="20"/>
        </w:rPr>
        <w:fldChar w:fldCharType="begin">
          <w:ffData>
            <w:name w:val=""/>
            <w:enabled/>
            <w:calcOnExit w:val="0"/>
            <w:checkBox>
              <w:sizeAuto/>
              <w:default w:val="0"/>
            </w:checkBox>
          </w:ffData>
        </w:fldChar>
      </w:r>
      <w:r w:rsidR="00153588" w:rsidRPr="003915A3">
        <w:rPr>
          <w:rStyle w:val="BodyTextChar"/>
          <w:szCs w:val="20"/>
        </w:rPr>
        <w:instrText xml:space="preserve"> FORMCHECKBOX </w:instrText>
      </w:r>
      <w:r w:rsidR="00A27FD2">
        <w:rPr>
          <w:rStyle w:val="BodyTextChar"/>
          <w:szCs w:val="20"/>
        </w:rPr>
      </w:r>
      <w:r w:rsidR="00A27FD2">
        <w:rPr>
          <w:rStyle w:val="BodyTextChar"/>
          <w:szCs w:val="20"/>
        </w:rPr>
        <w:fldChar w:fldCharType="separate"/>
      </w:r>
      <w:r w:rsidR="00153588" w:rsidRPr="003915A3">
        <w:rPr>
          <w:rStyle w:val="BodyTextChar"/>
          <w:szCs w:val="20"/>
        </w:rPr>
        <w:fldChar w:fldCharType="end"/>
      </w:r>
      <w:r w:rsidR="00153588" w:rsidRPr="003915A3">
        <w:rPr>
          <w:rStyle w:val="BodyTextChar"/>
          <w:szCs w:val="20"/>
        </w:rPr>
        <w:tab/>
        <w:t>Devices designed for determining the chemical feed rate shall be provided for all chemical feeders. [§290.42(f)(2)(B)(i)]</w:t>
      </w:r>
    </w:p>
    <w:p w14:paraId="0309D8D6" w14:textId="77777777" w:rsidR="00153588" w:rsidRPr="003915A3" w:rsidRDefault="007F2E28" w:rsidP="003915A3">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t xml:space="preserve"> </w:t>
      </w:r>
      <w:r w:rsidR="00153588" w:rsidRPr="003915A3">
        <w:rPr>
          <w:rStyle w:val="BodyTextChar"/>
          <w:szCs w:val="20"/>
        </w:rPr>
        <w:fldChar w:fldCharType="begin">
          <w:ffData>
            <w:name w:val=""/>
            <w:enabled/>
            <w:calcOnExit w:val="0"/>
            <w:checkBox>
              <w:sizeAuto/>
              <w:default w:val="0"/>
            </w:checkBox>
          </w:ffData>
        </w:fldChar>
      </w:r>
      <w:r w:rsidR="00153588" w:rsidRPr="003915A3">
        <w:rPr>
          <w:rStyle w:val="BodyTextChar"/>
          <w:szCs w:val="20"/>
        </w:rPr>
        <w:instrText xml:space="preserve"> FORMCHECKBOX </w:instrText>
      </w:r>
      <w:r w:rsidR="00A27FD2">
        <w:rPr>
          <w:rStyle w:val="BodyTextChar"/>
          <w:szCs w:val="20"/>
        </w:rPr>
      </w:r>
      <w:r w:rsidR="00A27FD2">
        <w:rPr>
          <w:rStyle w:val="BodyTextChar"/>
          <w:szCs w:val="20"/>
        </w:rPr>
        <w:fldChar w:fldCharType="separate"/>
      </w:r>
      <w:r w:rsidR="00153588" w:rsidRPr="003915A3">
        <w:rPr>
          <w:rStyle w:val="BodyTextChar"/>
          <w:szCs w:val="20"/>
        </w:rPr>
        <w:fldChar w:fldCharType="end"/>
      </w:r>
      <w:r w:rsidR="00153588" w:rsidRPr="003915A3">
        <w:rPr>
          <w:rStyle w:val="BodyTextChar"/>
          <w:szCs w:val="20"/>
        </w:rPr>
        <w:tab/>
        <w:t>The capacity of the chemical feeders shall be such that accurate control of the dosage can be achieved at the full range of feed rates expected to occur at the facility. [§290.42(f)(2)(B)(ii)]</w:t>
      </w:r>
    </w:p>
    <w:p w14:paraId="2BD031AC" w14:textId="77777777" w:rsidR="00153588" w:rsidRPr="003915A3" w:rsidRDefault="007F2E28" w:rsidP="003915A3">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t xml:space="preserve"> </w:t>
      </w:r>
      <w:r w:rsidR="00153588" w:rsidRPr="003915A3">
        <w:rPr>
          <w:rStyle w:val="BodyTextChar"/>
          <w:szCs w:val="20"/>
        </w:rPr>
        <w:fldChar w:fldCharType="begin">
          <w:ffData>
            <w:name w:val=""/>
            <w:enabled/>
            <w:calcOnExit w:val="0"/>
            <w:checkBox>
              <w:sizeAuto/>
              <w:default w:val="0"/>
            </w:checkBox>
          </w:ffData>
        </w:fldChar>
      </w:r>
      <w:r w:rsidR="00153588" w:rsidRPr="003915A3">
        <w:rPr>
          <w:rStyle w:val="BodyTextChar"/>
          <w:szCs w:val="20"/>
        </w:rPr>
        <w:instrText xml:space="preserve"> FORMCHECKBOX </w:instrText>
      </w:r>
      <w:r w:rsidR="00A27FD2">
        <w:rPr>
          <w:rStyle w:val="BodyTextChar"/>
          <w:szCs w:val="20"/>
        </w:rPr>
      </w:r>
      <w:r w:rsidR="00A27FD2">
        <w:rPr>
          <w:rStyle w:val="BodyTextChar"/>
          <w:szCs w:val="20"/>
        </w:rPr>
        <w:fldChar w:fldCharType="separate"/>
      </w:r>
      <w:r w:rsidR="00153588" w:rsidRPr="003915A3">
        <w:rPr>
          <w:rStyle w:val="BodyTextChar"/>
          <w:szCs w:val="20"/>
        </w:rPr>
        <w:fldChar w:fldCharType="end"/>
      </w:r>
      <w:r w:rsidR="00153588" w:rsidRPr="003915A3">
        <w:rPr>
          <w:rStyle w:val="BodyTextChar"/>
          <w:szCs w:val="20"/>
        </w:rPr>
        <w:tab/>
        <w:t>Chemical feeders shall be provided with tanks for chemical dissolution when applicable. [§290.42(f)(2)(B)(iii)]</w:t>
      </w:r>
    </w:p>
    <w:p w14:paraId="6D0E56F3" w14:textId="77777777" w:rsidR="00153588" w:rsidRPr="003915A3" w:rsidRDefault="00153588" w:rsidP="003915A3">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3915A3">
        <w:rPr>
          <w:rStyle w:val="BodyTextChar"/>
          <w:szCs w:val="20"/>
        </w:rPr>
        <w:tab/>
      </w:r>
      <w:r w:rsidRPr="003915A3">
        <w:rPr>
          <w:rStyle w:val="BodyTextChar"/>
          <w:szCs w:val="20"/>
        </w:rPr>
        <w:fldChar w:fldCharType="begin">
          <w:ffData>
            <w:name w:val=""/>
            <w:enabled/>
            <w:calcOnExit w:val="0"/>
            <w:checkBox>
              <w:sizeAuto/>
              <w:default w:val="0"/>
            </w:checkBox>
          </w:ffData>
        </w:fldChar>
      </w:r>
      <w:r w:rsidRPr="003915A3">
        <w:rPr>
          <w:rStyle w:val="BodyTextChar"/>
          <w:szCs w:val="20"/>
        </w:rPr>
        <w:instrText xml:space="preserve"> FORMCHECKBOX </w:instrText>
      </w:r>
      <w:r w:rsidR="00A27FD2">
        <w:rPr>
          <w:rStyle w:val="BodyTextChar"/>
          <w:szCs w:val="20"/>
        </w:rPr>
      </w:r>
      <w:r w:rsidR="00A27FD2">
        <w:rPr>
          <w:rStyle w:val="BodyTextChar"/>
          <w:szCs w:val="20"/>
        </w:rPr>
        <w:fldChar w:fldCharType="separate"/>
      </w:r>
      <w:r w:rsidRPr="003915A3">
        <w:rPr>
          <w:rStyle w:val="BodyTextChar"/>
          <w:szCs w:val="20"/>
        </w:rPr>
        <w:fldChar w:fldCharType="end"/>
      </w:r>
      <w:r w:rsidRPr="003915A3">
        <w:rPr>
          <w:rStyle w:val="BodyTextChar"/>
          <w:szCs w:val="20"/>
        </w:rPr>
        <w:tab/>
        <w:t>Chemical feeders, valves, and piping must be compatible with the chemical being fed. [§290.42(f)(2)(C)]</w:t>
      </w:r>
    </w:p>
    <w:p w14:paraId="5A2A8C75" w14:textId="77777777" w:rsidR="00153588" w:rsidRPr="003915A3" w:rsidRDefault="00153588" w:rsidP="003915A3">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3915A3">
        <w:rPr>
          <w:rStyle w:val="BodyTextChar"/>
          <w:szCs w:val="20"/>
        </w:rPr>
        <w:tab/>
      </w:r>
      <w:r w:rsidRPr="003915A3">
        <w:rPr>
          <w:rStyle w:val="BodyTextChar"/>
          <w:szCs w:val="20"/>
        </w:rPr>
        <w:fldChar w:fldCharType="begin">
          <w:ffData>
            <w:name w:val=""/>
            <w:enabled/>
            <w:calcOnExit w:val="0"/>
            <w:checkBox>
              <w:sizeAuto/>
              <w:default w:val="0"/>
            </w:checkBox>
          </w:ffData>
        </w:fldChar>
      </w:r>
      <w:r w:rsidRPr="003915A3">
        <w:rPr>
          <w:rStyle w:val="BodyTextChar"/>
          <w:szCs w:val="20"/>
        </w:rPr>
        <w:instrText xml:space="preserve"> FORMCHECKBOX </w:instrText>
      </w:r>
      <w:r w:rsidR="00A27FD2">
        <w:rPr>
          <w:rStyle w:val="BodyTextChar"/>
          <w:szCs w:val="20"/>
        </w:rPr>
      </w:r>
      <w:r w:rsidR="00A27FD2">
        <w:rPr>
          <w:rStyle w:val="BodyTextChar"/>
          <w:szCs w:val="20"/>
        </w:rPr>
        <w:fldChar w:fldCharType="separate"/>
      </w:r>
      <w:r w:rsidRPr="003915A3">
        <w:rPr>
          <w:rStyle w:val="BodyTextChar"/>
          <w:szCs w:val="20"/>
        </w:rPr>
        <w:fldChar w:fldCharType="end"/>
      </w:r>
      <w:r w:rsidRPr="003915A3">
        <w:rPr>
          <w:rStyle w:val="BodyTextChar"/>
          <w:szCs w:val="20"/>
        </w:rPr>
        <w:tab/>
        <w:t>Chemical feed systems shall be designed to minimize the possibility of leaks and spills and provide protection against backpressure and siphoning. [§290.42(f)(2)(D)]</w:t>
      </w:r>
    </w:p>
    <w:p w14:paraId="2D5B38CD" w14:textId="77777777" w:rsidR="00153588" w:rsidRPr="003915A3" w:rsidRDefault="00153588" w:rsidP="003915A3">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3915A3">
        <w:rPr>
          <w:rStyle w:val="BodyTextChar"/>
          <w:szCs w:val="20"/>
        </w:rPr>
        <w:tab/>
      </w:r>
      <w:r w:rsidRPr="003915A3">
        <w:rPr>
          <w:rStyle w:val="BodyTextChar"/>
          <w:szCs w:val="20"/>
        </w:rPr>
        <w:fldChar w:fldCharType="begin">
          <w:ffData>
            <w:name w:val=""/>
            <w:enabled/>
            <w:calcOnExit w:val="0"/>
            <w:checkBox>
              <w:sizeAuto/>
              <w:default w:val="0"/>
            </w:checkBox>
          </w:ffData>
        </w:fldChar>
      </w:r>
      <w:r w:rsidRPr="003915A3">
        <w:rPr>
          <w:rStyle w:val="BodyTextChar"/>
          <w:szCs w:val="20"/>
        </w:rPr>
        <w:instrText xml:space="preserve"> FORMCHECKBOX </w:instrText>
      </w:r>
      <w:r w:rsidR="00A27FD2">
        <w:rPr>
          <w:rStyle w:val="BodyTextChar"/>
          <w:szCs w:val="20"/>
        </w:rPr>
      </w:r>
      <w:r w:rsidR="00A27FD2">
        <w:rPr>
          <w:rStyle w:val="BodyTextChar"/>
          <w:szCs w:val="20"/>
        </w:rPr>
        <w:fldChar w:fldCharType="separate"/>
      </w:r>
      <w:r w:rsidRPr="003915A3">
        <w:rPr>
          <w:rStyle w:val="BodyTextChar"/>
          <w:szCs w:val="20"/>
        </w:rPr>
        <w:fldChar w:fldCharType="end"/>
      </w:r>
      <w:r w:rsidRPr="003915A3">
        <w:rPr>
          <w:rStyle w:val="BodyTextChar"/>
          <w:szCs w:val="20"/>
        </w:rPr>
        <w:tab/>
        <w:t>If enclosed feed lines are used, they shall be designed and installed so as to prevent clogging and be easily maintained. [ §290.42(f)(2)(E)]</w:t>
      </w:r>
    </w:p>
    <w:p w14:paraId="1F9ED137" w14:textId="77777777" w:rsidR="00153588" w:rsidRPr="003915A3" w:rsidRDefault="00153588" w:rsidP="003915A3">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3915A3">
        <w:rPr>
          <w:rStyle w:val="BodyTextChar"/>
          <w:szCs w:val="20"/>
        </w:rPr>
        <w:tab/>
      </w:r>
      <w:r w:rsidRPr="003915A3">
        <w:rPr>
          <w:rStyle w:val="BodyTextChar"/>
          <w:szCs w:val="20"/>
        </w:rPr>
        <w:fldChar w:fldCharType="begin">
          <w:ffData>
            <w:name w:val=""/>
            <w:enabled/>
            <w:calcOnExit w:val="0"/>
            <w:checkBox>
              <w:sizeAuto/>
              <w:default w:val="0"/>
            </w:checkBox>
          </w:ffData>
        </w:fldChar>
      </w:r>
      <w:r w:rsidRPr="003915A3">
        <w:rPr>
          <w:rStyle w:val="BodyTextChar"/>
          <w:szCs w:val="20"/>
        </w:rPr>
        <w:instrText xml:space="preserve"> FORMCHECKBOX </w:instrText>
      </w:r>
      <w:r w:rsidR="00A27FD2">
        <w:rPr>
          <w:rStyle w:val="BodyTextChar"/>
          <w:szCs w:val="20"/>
        </w:rPr>
      </w:r>
      <w:r w:rsidR="00A27FD2">
        <w:rPr>
          <w:rStyle w:val="BodyTextChar"/>
          <w:szCs w:val="20"/>
        </w:rPr>
        <w:fldChar w:fldCharType="separate"/>
      </w:r>
      <w:r w:rsidRPr="003915A3">
        <w:rPr>
          <w:rStyle w:val="BodyTextChar"/>
          <w:szCs w:val="20"/>
        </w:rPr>
        <w:fldChar w:fldCharType="end"/>
      </w:r>
      <w:r w:rsidRPr="003915A3">
        <w:rPr>
          <w:rStyle w:val="BodyTextChar"/>
          <w:szCs w:val="20"/>
        </w:rPr>
        <w:tab/>
        <w:t>Dry chemical feeders shall be located in a separate room that is provided with facilities for dust control. [§290.42(f)(2)(F)]</w:t>
      </w:r>
    </w:p>
    <w:p w14:paraId="2ACCDC0F" w14:textId="77777777" w:rsidR="00153588" w:rsidRPr="00A83305" w:rsidRDefault="00153588" w:rsidP="00A83305">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A83305">
        <w:rPr>
          <w:rStyle w:val="BodyTextChar"/>
          <w:szCs w:val="20"/>
        </w:rPr>
        <w:tab/>
      </w:r>
      <w:r w:rsidRPr="00A83305">
        <w:rPr>
          <w:rStyle w:val="BodyTextChar"/>
          <w:szCs w:val="20"/>
        </w:rPr>
        <w:fldChar w:fldCharType="begin">
          <w:ffData>
            <w:name w:val=""/>
            <w:enabled/>
            <w:calcOnExit w:val="0"/>
            <w:checkBox>
              <w:sizeAuto/>
              <w:default w:val="0"/>
            </w:checkBox>
          </w:ffData>
        </w:fldChar>
      </w:r>
      <w:r w:rsidRPr="00A83305">
        <w:rPr>
          <w:rStyle w:val="BodyTextChar"/>
          <w:szCs w:val="20"/>
        </w:rPr>
        <w:instrText xml:space="preserve"> FORMCHECKBOX </w:instrText>
      </w:r>
      <w:r w:rsidR="00A27FD2">
        <w:rPr>
          <w:rStyle w:val="BodyTextChar"/>
          <w:szCs w:val="20"/>
        </w:rPr>
      </w:r>
      <w:r w:rsidR="00A27FD2">
        <w:rPr>
          <w:rStyle w:val="BodyTextChar"/>
          <w:szCs w:val="20"/>
        </w:rPr>
        <w:fldChar w:fldCharType="separate"/>
      </w:r>
      <w:r w:rsidRPr="00A83305">
        <w:rPr>
          <w:rStyle w:val="BodyTextChar"/>
          <w:szCs w:val="20"/>
        </w:rPr>
        <w:fldChar w:fldCharType="end"/>
      </w:r>
      <w:r w:rsidRPr="00A83305">
        <w:rPr>
          <w:rStyle w:val="BodyTextChar"/>
          <w:szCs w:val="20"/>
        </w:rPr>
        <w:tab/>
        <w:t>Coagulant feed systems shall be designed so that coagulants are applied to the water prior to or within the mixing basins or chambers so as to permit their complete mixing with the water. [§290.42(f)(2)(G)]</w:t>
      </w:r>
    </w:p>
    <w:p w14:paraId="10230451" w14:textId="77777777" w:rsidR="00153588" w:rsidRPr="00CA3251" w:rsidRDefault="00153588" w:rsidP="00CA3251">
      <w:pPr>
        <w:pStyle w:val="Level1"/>
        <w:numPr>
          <w:ilvl w:val="0"/>
          <w:numId w:val="21"/>
        </w:numPr>
        <w:tabs>
          <w:tab w:val="left" w:pos="1260"/>
          <w:tab w:val="left" w:pos="1350"/>
        </w:tabs>
        <w:autoSpaceDE w:val="0"/>
        <w:autoSpaceDN w:val="0"/>
        <w:adjustRightInd w:val="0"/>
        <w:spacing w:after="240"/>
        <w:ind w:left="1800" w:hanging="907"/>
        <w:rPr>
          <w:rFonts w:ascii="Lucida Bright" w:hAnsi="Lucida Bright"/>
          <w:sz w:val="20"/>
          <w:szCs w:val="22"/>
        </w:rPr>
      </w:pPr>
      <w:r w:rsidRPr="00A83305">
        <w:rPr>
          <w:rFonts w:ascii="Lucida Bright" w:hAnsi="Lucida Bright"/>
          <w:sz w:val="20"/>
          <w:szCs w:val="22"/>
        </w:rPr>
        <w:fldChar w:fldCharType="begin">
          <w:ffData>
            <w:name w:val=""/>
            <w:enabled/>
            <w:calcOnExit w:val="0"/>
            <w:checkBox>
              <w:sizeAuto/>
              <w:default w:val="0"/>
            </w:checkBox>
          </w:ffData>
        </w:fldChar>
      </w:r>
      <w:r w:rsidRPr="00A83305">
        <w:rPr>
          <w:rFonts w:ascii="Lucida Bright" w:hAnsi="Lucida Bright"/>
          <w:sz w:val="20"/>
          <w:szCs w:val="22"/>
        </w:rPr>
        <w:instrText xml:space="preserve"> FORMCHECKBOX </w:instrText>
      </w:r>
      <w:r w:rsidR="00A27FD2">
        <w:rPr>
          <w:rFonts w:ascii="Lucida Bright" w:hAnsi="Lucida Bright"/>
          <w:sz w:val="20"/>
          <w:szCs w:val="22"/>
        </w:rPr>
      </w:r>
      <w:r w:rsidR="00A27FD2">
        <w:rPr>
          <w:rFonts w:ascii="Lucida Bright" w:hAnsi="Lucida Bright"/>
          <w:sz w:val="20"/>
          <w:szCs w:val="22"/>
        </w:rPr>
        <w:fldChar w:fldCharType="separate"/>
      </w:r>
      <w:r w:rsidRPr="00A83305">
        <w:rPr>
          <w:rFonts w:ascii="Lucida Bright" w:hAnsi="Lucida Bright"/>
          <w:sz w:val="20"/>
          <w:szCs w:val="22"/>
        </w:rPr>
        <w:fldChar w:fldCharType="end"/>
      </w:r>
      <w:r w:rsidRPr="00A83305">
        <w:rPr>
          <w:rFonts w:ascii="Lucida Bright" w:hAnsi="Lucida Bright"/>
          <w:sz w:val="20"/>
          <w:szCs w:val="22"/>
        </w:rPr>
        <w:tab/>
        <w:t>Coagulant feed points shall be located downstream of the raw water sampling tap. [§290.42(f)(2)(G)(i)]</w:t>
      </w:r>
    </w:p>
    <w:p w14:paraId="2A695B3D" w14:textId="77777777" w:rsidR="00153588" w:rsidRPr="00A83305" w:rsidRDefault="00153588" w:rsidP="00A83305">
      <w:pPr>
        <w:pStyle w:val="Level1"/>
        <w:numPr>
          <w:ilvl w:val="0"/>
          <w:numId w:val="21"/>
        </w:numPr>
        <w:tabs>
          <w:tab w:val="left" w:pos="1260"/>
          <w:tab w:val="left" w:pos="1350"/>
        </w:tabs>
        <w:autoSpaceDE w:val="0"/>
        <w:autoSpaceDN w:val="0"/>
        <w:adjustRightInd w:val="0"/>
        <w:spacing w:after="240"/>
        <w:ind w:left="1800" w:hanging="907"/>
        <w:rPr>
          <w:rFonts w:ascii="Lucida Bright" w:hAnsi="Lucida Bright"/>
          <w:sz w:val="20"/>
          <w:szCs w:val="22"/>
        </w:rPr>
      </w:pPr>
      <w:r w:rsidRPr="00A83305">
        <w:rPr>
          <w:rFonts w:ascii="Lucida Bright" w:hAnsi="Lucida Bright"/>
          <w:sz w:val="20"/>
          <w:szCs w:val="22"/>
        </w:rPr>
        <w:fldChar w:fldCharType="begin">
          <w:ffData>
            <w:name w:val=""/>
            <w:enabled/>
            <w:calcOnExit w:val="0"/>
            <w:checkBox>
              <w:sizeAuto/>
              <w:default w:val="0"/>
            </w:checkBox>
          </w:ffData>
        </w:fldChar>
      </w:r>
      <w:r w:rsidRPr="00A83305">
        <w:rPr>
          <w:rFonts w:ascii="Lucida Bright" w:hAnsi="Lucida Bright"/>
          <w:sz w:val="20"/>
          <w:szCs w:val="22"/>
        </w:rPr>
        <w:instrText xml:space="preserve"> FORMCHECKBOX </w:instrText>
      </w:r>
      <w:r w:rsidR="00A27FD2">
        <w:rPr>
          <w:rFonts w:ascii="Lucida Bright" w:hAnsi="Lucida Bright"/>
          <w:sz w:val="20"/>
          <w:szCs w:val="22"/>
        </w:rPr>
      </w:r>
      <w:r w:rsidR="00A27FD2">
        <w:rPr>
          <w:rFonts w:ascii="Lucida Bright" w:hAnsi="Lucida Bright"/>
          <w:sz w:val="20"/>
          <w:szCs w:val="22"/>
        </w:rPr>
        <w:fldChar w:fldCharType="separate"/>
      </w:r>
      <w:r w:rsidRPr="00A83305">
        <w:rPr>
          <w:rFonts w:ascii="Lucida Bright" w:hAnsi="Lucida Bright"/>
          <w:sz w:val="20"/>
          <w:szCs w:val="22"/>
        </w:rPr>
        <w:fldChar w:fldCharType="end"/>
      </w:r>
      <w:r w:rsidRPr="00A83305">
        <w:rPr>
          <w:rFonts w:ascii="Lucida Bright" w:hAnsi="Lucida Bright"/>
          <w:sz w:val="20"/>
          <w:szCs w:val="22"/>
        </w:rPr>
        <w:tab/>
        <w:t>Coagulants shall be applied continuously during treatment plant operation. [§290.42(f)(2)(G)(ii)]</w:t>
      </w:r>
    </w:p>
    <w:p w14:paraId="26DDF566" w14:textId="77777777" w:rsidR="00153588" w:rsidRPr="00A83305" w:rsidRDefault="00153588" w:rsidP="00A83305">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A83305">
        <w:rPr>
          <w:rStyle w:val="BodyTextChar"/>
          <w:szCs w:val="20"/>
        </w:rPr>
        <w:tab/>
      </w:r>
      <w:r w:rsidRPr="00A83305">
        <w:rPr>
          <w:rStyle w:val="BodyTextChar"/>
          <w:szCs w:val="20"/>
        </w:rPr>
        <w:fldChar w:fldCharType="begin">
          <w:ffData>
            <w:name w:val=""/>
            <w:enabled/>
            <w:calcOnExit w:val="0"/>
            <w:checkBox>
              <w:sizeAuto/>
              <w:default w:val="0"/>
            </w:checkBox>
          </w:ffData>
        </w:fldChar>
      </w:r>
      <w:r w:rsidRPr="00A83305">
        <w:rPr>
          <w:rStyle w:val="BodyTextChar"/>
          <w:szCs w:val="20"/>
        </w:rPr>
        <w:instrText xml:space="preserve"> FORMCHECKBOX </w:instrText>
      </w:r>
      <w:r w:rsidR="00A27FD2">
        <w:rPr>
          <w:rStyle w:val="BodyTextChar"/>
          <w:szCs w:val="20"/>
        </w:rPr>
      </w:r>
      <w:r w:rsidR="00A27FD2">
        <w:rPr>
          <w:rStyle w:val="BodyTextChar"/>
          <w:szCs w:val="20"/>
        </w:rPr>
        <w:fldChar w:fldCharType="separate"/>
      </w:r>
      <w:r w:rsidRPr="00A83305">
        <w:rPr>
          <w:rStyle w:val="BodyTextChar"/>
          <w:szCs w:val="20"/>
        </w:rPr>
        <w:fldChar w:fldCharType="end"/>
      </w:r>
      <w:r w:rsidRPr="00A83305">
        <w:rPr>
          <w:rStyle w:val="BodyTextChar"/>
          <w:szCs w:val="20"/>
        </w:rPr>
        <w:tab/>
        <w:t xml:space="preserve">Chlorine feed units, ammonia feed units, and storage facilities shall be separated by </w:t>
      </w:r>
      <w:r w:rsidRPr="00A83305">
        <w:rPr>
          <w:rStyle w:val="BodyTextChar"/>
          <w:szCs w:val="20"/>
        </w:rPr>
        <w:lastRenderedPageBreak/>
        <w:t>solid, sealed walls. [§290.42(f)(2)(H)]</w:t>
      </w:r>
    </w:p>
    <w:p w14:paraId="2C1C1369" w14:textId="77777777" w:rsidR="00153588" w:rsidRPr="00A83305" w:rsidRDefault="00153588" w:rsidP="00A83305">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A83305">
        <w:rPr>
          <w:rStyle w:val="BodyTextChar"/>
          <w:szCs w:val="20"/>
        </w:rPr>
        <w:tab/>
      </w:r>
      <w:r w:rsidRPr="00A83305">
        <w:rPr>
          <w:rStyle w:val="BodyTextChar"/>
          <w:szCs w:val="20"/>
        </w:rPr>
        <w:fldChar w:fldCharType="begin">
          <w:ffData>
            <w:name w:val=""/>
            <w:enabled/>
            <w:calcOnExit w:val="0"/>
            <w:checkBox>
              <w:sizeAuto/>
              <w:default w:val="0"/>
            </w:checkBox>
          </w:ffData>
        </w:fldChar>
      </w:r>
      <w:r w:rsidRPr="00A83305">
        <w:rPr>
          <w:rStyle w:val="BodyTextChar"/>
          <w:szCs w:val="20"/>
        </w:rPr>
        <w:instrText xml:space="preserve"> FORMCHECKBOX </w:instrText>
      </w:r>
      <w:r w:rsidR="00A27FD2">
        <w:rPr>
          <w:rStyle w:val="BodyTextChar"/>
          <w:szCs w:val="20"/>
        </w:rPr>
      </w:r>
      <w:r w:rsidR="00A27FD2">
        <w:rPr>
          <w:rStyle w:val="BodyTextChar"/>
          <w:szCs w:val="20"/>
        </w:rPr>
        <w:fldChar w:fldCharType="separate"/>
      </w:r>
      <w:r w:rsidRPr="00A83305">
        <w:rPr>
          <w:rStyle w:val="BodyTextChar"/>
          <w:szCs w:val="20"/>
        </w:rPr>
        <w:fldChar w:fldCharType="end"/>
      </w:r>
      <w:r w:rsidRPr="00A83305">
        <w:rPr>
          <w:rStyle w:val="BodyTextChar"/>
          <w:szCs w:val="20"/>
        </w:rPr>
        <w:tab/>
        <w:t>Chemical application points shall be provided to achieve acceptable finished water quality, adequate taste and odor control, corrosion control, and disinfection. [§290.42(f)(2)(I)]</w:t>
      </w:r>
    </w:p>
    <w:p w14:paraId="4C217651" w14:textId="77777777" w:rsidR="004A726B" w:rsidRPr="003475D0" w:rsidRDefault="004A726B" w:rsidP="003475D0"/>
    <w:sectPr w:rsidR="004A726B" w:rsidRPr="003475D0" w:rsidSect="00153588">
      <w:headerReference w:type="default" r:id="rId8"/>
      <w:footerReference w:type="even" r:id="rId9"/>
      <w:footerReference w:type="default" r:id="rId10"/>
      <w:footerReference w:type="first" r:id="rId11"/>
      <w:footnotePr>
        <w:numFmt w:val="lowerLetter"/>
      </w:footnotePr>
      <w:endnotePr>
        <w:numFmt w:val="lowerLetter"/>
      </w:endnotePr>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7F584" w14:textId="77777777" w:rsidR="00A27FD2" w:rsidRDefault="00A27FD2" w:rsidP="00E52C9A">
      <w:r>
        <w:separator/>
      </w:r>
    </w:p>
  </w:endnote>
  <w:endnote w:type="continuationSeparator" w:id="0">
    <w:p w14:paraId="75F85FE5" w14:textId="77777777" w:rsidR="00A27FD2" w:rsidRDefault="00A27FD2"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5289" w14:textId="77777777" w:rsidR="004E71EF" w:rsidRDefault="00982DF2">
    <w:pPr>
      <w:widowControl w:val="0"/>
      <w:tabs>
        <w:tab w:val="right" w:pos="9810"/>
      </w:tabs>
    </w:pPr>
    <w:r>
      <w:rPr>
        <w:sz w:val="16"/>
      </w:rPr>
      <w:t>Revised 8/9/05</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68D5" w14:textId="77777777" w:rsidR="004E71EF" w:rsidRPr="009F5AF5" w:rsidRDefault="00BB4690" w:rsidP="009F5AF5">
    <w:pPr>
      <w:pStyle w:val="Footer"/>
      <w:tabs>
        <w:tab w:val="left" w:pos="900"/>
      </w:tabs>
      <w:rPr>
        <w:sz w:val="16"/>
        <w:szCs w:val="16"/>
      </w:rPr>
    </w:pPr>
    <w:r>
      <w:rPr>
        <w:sz w:val="16"/>
        <w:szCs w:val="16"/>
      </w:rPr>
      <w:t>01/02/2019</w:t>
    </w:r>
    <w:r w:rsidR="009F5AF5">
      <w:rPr>
        <w:sz w:val="16"/>
        <w:szCs w:val="16"/>
      </w:rPr>
      <w:tab/>
    </w:r>
    <w:r w:rsidR="009F5AF5">
      <w:rPr>
        <w:sz w:val="16"/>
        <w:szCs w:val="16"/>
      </w:rPr>
      <w:tab/>
    </w:r>
    <w:r w:rsidR="00982DF2">
      <w:rPr>
        <w:sz w:val="16"/>
        <w:szCs w:val="16"/>
      </w:rPr>
      <w:tab/>
      <w:t xml:space="preserve">Page </w:t>
    </w:r>
    <w:r w:rsidR="00982DF2">
      <w:rPr>
        <w:b/>
        <w:bCs/>
        <w:sz w:val="16"/>
        <w:szCs w:val="16"/>
      </w:rPr>
      <w:fldChar w:fldCharType="begin"/>
    </w:r>
    <w:r w:rsidR="00982DF2">
      <w:rPr>
        <w:b/>
        <w:bCs/>
        <w:sz w:val="16"/>
        <w:szCs w:val="16"/>
      </w:rPr>
      <w:instrText xml:space="preserve"> PAGE </w:instrText>
    </w:r>
    <w:r w:rsidR="00982DF2">
      <w:rPr>
        <w:b/>
        <w:bCs/>
        <w:sz w:val="16"/>
        <w:szCs w:val="16"/>
      </w:rPr>
      <w:fldChar w:fldCharType="separate"/>
    </w:r>
    <w:r w:rsidR="00D10BDE">
      <w:rPr>
        <w:b/>
        <w:bCs/>
        <w:noProof/>
        <w:sz w:val="16"/>
        <w:szCs w:val="16"/>
      </w:rPr>
      <w:t>3</w:t>
    </w:r>
    <w:r w:rsidR="00982DF2">
      <w:rPr>
        <w:b/>
        <w:bCs/>
        <w:sz w:val="16"/>
        <w:szCs w:val="16"/>
      </w:rPr>
      <w:fldChar w:fldCharType="end"/>
    </w:r>
    <w:r w:rsidR="00982DF2">
      <w:rPr>
        <w:sz w:val="16"/>
        <w:szCs w:val="16"/>
      </w:rPr>
      <w:t xml:space="preserve"> of </w:t>
    </w:r>
    <w:r w:rsidR="00982DF2">
      <w:rPr>
        <w:b/>
        <w:bCs/>
        <w:sz w:val="16"/>
        <w:szCs w:val="16"/>
      </w:rPr>
      <w:fldChar w:fldCharType="begin"/>
    </w:r>
    <w:r w:rsidR="00982DF2">
      <w:rPr>
        <w:b/>
        <w:bCs/>
        <w:sz w:val="16"/>
        <w:szCs w:val="16"/>
      </w:rPr>
      <w:instrText xml:space="preserve"> NUMPAGES  </w:instrText>
    </w:r>
    <w:r w:rsidR="00982DF2">
      <w:rPr>
        <w:b/>
        <w:bCs/>
        <w:sz w:val="16"/>
        <w:szCs w:val="16"/>
      </w:rPr>
      <w:fldChar w:fldCharType="separate"/>
    </w:r>
    <w:r w:rsidR="00D10BDE">
      <w:rPr>
        <w:b/>
        <w:bCs/>
        <w:noProof/>
        <w:sz w:val="16"/>
        <w:szCs w:val="16"/>
      </w:rPr>
      <w:t>3</w:t>
    </w:r>
    <w:r w:rsidR="00982DF2">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A6E2" w14:textId="77777777" w:rsidR="00AF40C7" w:rsidRPr="00AF40C7" w:rsidRDefault="00AF40C7" w:rsidP="00AF40C7">
    <w:pPr>
      <w:tabs>
        <w:tab w:val="center" w:pos="4320"/>
        <w:tab w:val="right" w:pos="8640"/>
      </w:tabs>
      <w:rPr>
        <w:sz w:val="16"/>
        <w:szCs w:val="16"/>
      </w:rPr>
    </w:pPr>
    <w:r w:rsidRPr="00AF40C7">
      <w:rPr>
        <w:sz w:val="16"/>
        <w:szCs w:val="16"/>
      </w:rPr>
      <w:t>Revised 02/2019</w:t>
    </w:r>
    <w:r w:rsidRPr="00AF40C7">
      <w:rPr>
        <w:sz w:val="16"/>
        <w:szCs w:val="16"/>
      </w:rPr>
      <w:tab/>
    </w:r>
    <w:r w:rsidRPr="00AF40C7">
      <w:rPr>
        <w:sz w:val="16"/>
        <w:szCs w:val="16"/>
      </w:rPr>
      <w:tab/>
      <w:t xml:space="preserve">Page </w:t>
    </w:r>
    <w:r w:rsidRPr="00AF40C7">
      <w:rPr>
        <w:b/>
        <w:bCs/>
        <w:sz w:val="16"/>
        <w:szCs w:val="16"/>
      </w:rPr>
      <w:fldChar w:fldCharType="begin"/>
    </w:r>
    <w:r w:rsidRPr="00AF40C7">
      <w:rPr>
        <w:b/>
        <w:bCs/>
        <w:sz w:val="16"/>
        <w:szCs w:val="16"/>
      </w:rPr>
      <w:instrText xml:space="preserve"> PAGE </w:instrText>
    </w:r>
    <w:r w:rsidRPr="00AF40C7">
      <w:rPr>
        <w:b/>
        <w:bCs/>
        <w:sz w:val="16"/>
        <w:szCs w:val="16"/>
      </w:rPr>
      <w:fldChar w:fldCharType="separate"/>
    </w:r>
    <w:r w:rsidRPr="00AF40C7">
      <w:rPr>
        <w:b/>
        <w:bCs/>
        <w:sz w:val="16"/>
        <w:szCs w:val="16"/>
      </w:rPr>
      <w:t>1</w:t>
    </w:r>
    <w:r w:rsidRPr="00AF40C7">
      <w:rPr>
        <w:b/>
        <w:bCs/>
        <w:sz w:val="16"/>
        <w:szCs w:val="16"/>
      </w:rPr>
      <w:fldChar w:fldCharType="end"/>
    </w:r>
    <w:r w:rsidRPr="00AF40C7">
      <w:rPr>
        <w:sz w:val="16"/>
        <w:szCs w:val="16"/>
      </w:rPr>
      <w:t xml:space="preserve"> of </w:t>
    </w:r>
    <w:r>
      <w:rPr>
        <w:b/>
        <w:bCs/>
        <w:sz w:val="16"/>
        <w:szCs w:val="16"/>
      </w:rPr>
      <w:t>3</w:t>
    </w:r>
  </w:p>
  <w:p w14:paraId="645B1539" w14:textId="77777777" w:rsidR="00B24E37" w:rsidRPr="00AF40C7" w:rsidRDefault="00A27FD2" w:rsidP="00AF4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70800" w14:textId="77777777" w:rsidR="00A27FD2" w:rsidRDefault="00A27FD2" w:rsidP="00E52C9A">
      <w:r>
        <w:separator/>
      </w:r>
    </w:p>
  </w:footnote>
  <w:footnote w:type="continuationSeparator" w:id="0">
    <w:p w14:paraId="7F1674AC" w14:textId="77777777" w:rsidR="00A27FD2" w:rsidRDefault="00A27FD2"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E568" w14:textId="77777777" w:rsidR="00E621CF" w:rsidRPr="007F2E28" w:rsidRDefault="00982DF2" w:rsidP="007F2E28">
    <w:pPr>
      <w:pStyle w:val="Title"/>
      <w:rPr>
        <w:sz w:val="32"/>
      </w:rPr>
    </w:pPr>
    <w:r w:rsidRPr="007F2E28">
      <w:rPr>
        <w:sz w:val="32"/>
      </w:rPr>
      <w:t>Chemical Storage and Feed Facilities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2EEEB680"/>
    <w:lvl w:ilvl="0">
      <w:start w:val="1"/>
      <w:numFmt w:val="decimal"/>
      <w:suff w:val="nothing"/>
      <w:lvlText w:val="%1."/>
      <w:lvlJc w:val="left"/>
      <w:rPr>
        <w:sz w:val="20"/>
      </w:rPr>
    </w:lvl>
  </w:abstractNum>
  <w:abstractNum w:abstractNumId="11" w15:restartNumberingAfterBreak="0">
    <w:nsid w:val="0F224EE2"/>
    <w:multiLevelType w:val="hybridMultilevel"/>
    <w:tmpl w:val="BFF47E5E"/>
    <w:lvl w:ilvl="0" w:tplc="04090017">
      <w:start w:val="1"/>
      <w:numFmt w:val="lowerLetter"/>
      <w:lvlText w:val="%1)"/>
      <w:lvlJc w:val="left"/>
      <w:pPr>
        <w:ind w:left="1613" w:hanging="360"/>
      </w:p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12" w15:restartNumberingAfterBreak="0">
    <w:nsid w:val="149D11A2"/>
    <w:multiLevelType w:val="hybridMultilevel"/>
    <w:tmpl w:val="6D9C767C"/>
    <w:lvl w:ilvl="0" w:tplc="C7FEFCCE">
      <w:start w:val="1"/>
      <w:numFmt w:val="lowerLetter"/>
      <w:lvlText w:val="%1)"/>
      <w:lvlJc w:val="left"/>
      <w:pPr>
        <w:ind w:left="16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8472C6"/>
    <w:multiLevelType w:val="hybridMultilevel"/>
    <w:tmpl w:val="BFF47E5E"/>
    <w:lvl w:ilvl="0" w:tplc="04090017">
      <w:start w:val="1"/>
      <w:numFmt w:val="lowerLetter"/>
      <w:lvlText w:val="%1)"/>
      <w:lvlJc w:val="left"/>
      <w:pPr>
        <w:ind w:left="1613" w:hanging="360"/>
      </w:p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14"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5107D8"/>
    <w:multiLevelType w:val="hybridMultilevel"/>
    <w:tmpl w:val="F9CEE0B4"/>
    <w:lvl w:ilvl="0" w:tplc="DB0E265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7"/>
  </w:num>
  <w:num w:numId="13">
    <w:abstractNumId w:val="16"/>
  </w:num>
  <w:num w:numId="14">
    <w:abstractNumId w:val="9"/>
  </w:num>
  <w:num w:numId="15">
    <w:abstractNumId w:val="8"/>
    <w:lvlOverride w:ilvl="0">
      <w:startOverride w:val="1"/>
    </w:lvlOverride>
  </w:num>
  <w:num w:numId="16">
    <w:abstractNumId w:val="14"/>
  </w:num>
  <w:num w:numId="17">
    <w:abstractNumId w:val="10"/>
  </w:num>
  <w:num w:numId="18">
    <w:abstractNumId w:val="13"/>
  </w:num>
  <w:num w:numId="19">
    <w:abstractNumId w:val="15"/>
  </w:num>
  <w:num w:numId="20">
    <w:abstractNumId w:val="12"/>
  </w:num>
  <w:num w:numId="2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0NzI1NjIyNzY2NDZV0lEKTi0uzszPAykwrgUAPVytuCwAAAA="/>
  </w:docVars>
  <w:rsids>
    <w:rsidRoot w:val="00153588"/>
    <w:rsid w:val="00051B7F"/>
    <w:rsid w:val="001135B1"/>
    <w:rsid w:val="00116413"/>
    <w:rsid w:val="00153588"/>
    <w:rsid w:val="00164CE2"/>
    <w:rsid w:val="00174280"/>
    <w:rsid w:val="0017492A"/>
    <w:rsid w:val="00176A00"/>
    <w:rsid w:val="001918A9"/>
    <w:rsid w:val="00203919"/>
    <w:rsid w:val="00244152"/>
    <w:rsid w:val="00246B61"/>
    <w:rsid w:val="00261265"/>
    <w:rsid w:val="00267310"/>
    <w:rsid w:val="002677C4"/>
    <w:rsid w:val="00297D38"/>
    <w:rsid w:val="002B21BF"/>
    <w:rsid w:val="002C68F3"/>
    <w:rsid w:val="00315557"/>
    <w:rsid w:val="003475D0"/>
    <w:rsid w:val="00351FD0"/>
    <w:rsid w:val="003534C7"/>
    <w:rsid w:val="003915A3"/>
    <w:rsid w:val="0039259A"/>
    <w:rsid w:val="00393C75"/>
    <w:rsid w:val="003B41DF"/>
    <w:rsid w:val="003D7D1F"/>
    <w:rsid w:val="003F5ABB"/>
    <w:rsid w:val="00417619"/>
    <w:rsid w:val="0046089F"/>
    <w:rsid w:val="00473D6B"/>
    <w:rsid w:val="00487965"/>
    <w:rsid w:val="004A726B"/>
    <w:rsid w:val="004D2CA6"/>
    <w:rsid w:val="004F4486"/>
    <w:rsid w:val="0053697C"/>
    <w:rsid w:val="00540447"/>
    <w:rsid w:val="005464F5"/>
    <w:rsid w:val="00550A48"/>
    <w:rsid w:val="0055212A"/>
    <w:rsid w:val="0055325A"/>
    <w:rsid w:val="005A378F"/>
    <w:rsid w:val="005B74B6"/>
    <w:rsid w:val="005E2709"/>
    <w:rsid w:val="005F337F"/>
    <w:rsid w:val="00602FFB"/>
    <w:rsid w:val="006146E4"/>
    <w:rsid w:val="006514EA"/>
    <w:rsid w:val="0065525B"/>
    <w:rsid w:val="00666D7E"/>
    <w:rsid w:val="006709EB"/>
    <w:rsid w:val="00671530"/>
    <w:rsid w:val="006730D8"/>
    <w:rsid w:val="006955C6"/>
    <w:rsid w:val="006B7D8B"/>
    <w:rsid w:val="0072249E"/>
    <w:rsid w:val="00727F1C"/>
    <w:rsid w:val="00732647"/>
    <w:rsid w:val="00746472"/>
    <w:rsid w:val="0075745D"/>
    <w:rsid w:val="007A18B2"/>
    <w:rsid w:val="007F1D92"/>
    <w:rsid w:val="007F2E28"/>
    <w:rsid w:val="0085033F"/>
    <w:rsid w:val="008755F2"/>
    <w:rsid w:val="008E33DD"/>
    <w:rsid w:val="008E6CA0"/>
    <w:rsid w:val="008F4441"/>
    <w:rsid w:val="0094541B"/>
    <w:rsid w:val="00951A1C"/>
    <w:rsid w:val="0097286B"/>
    <w:rsid w:val="00982DF2"/>
    <w:rsid w:val="00996B99"/>
    <w:rsid w:val="009F5AF5"/>
    <w:rsid w:val="00A03680"/>
    <w:rsid w:val="00A17EAF"/>
    <w:rsid w:val="00A2193F"/>
    <w:rsid w:val="00A27FD2"/>
    <w:rsid w:val="00A6198A"/>
    <w:rsid w:val="00A75BA9"/>
    <w:rsid w:val="00A83305"/>
    <w:rsid w:val="00A943CC"/>
    <w:rsid w:val="00AB074C"/>
    <w:rsid w:val="00AC16EF"/>
    <w:rsid w:val="00AF40C7"/>
    <w:rsid w:val="00B12AFA"/>
    <w:rsid w:val="00B3681B"/>
    <w:rsid w:val="00B4403F"/>
    <w:rsid w:val="00B868F1"/>
    <w:rsid w:val="00B9230C"/>
    <w:rsid w:val="00BB3678"/>
    <w:rsid w:val="00BB4690"/>
    <w:rsid w:val="00BE39E1"/>
    <w:rsid w:val="00BF000E"/>
    <w:rsid w:val="00C95864"/>
    <w:rsid w:val="00CA3251"/>
    <w:rsid w:val="00CC59A8"/>
    <w:rsid w:val="00CC6108"/>
    <w:rsid w:val="00CF4CB6"/>
    <w:rsid w:val="00D10BDE"/>
    <w:rsid w:val="00D44331"/>
    <w:rsid w:val="00D53F25"/>
    <w:rsid w:val="00D642CF"/>
    <w:rsid w:val="00D9218C"/>
    <w:rsid w:val="00DB72FD"/>
    <w:rsid w:val="00DB788B"/>
    <w:rsid w:val="00DC278A"/>
    <w:rsid w:val="00DE7C8C"/>
    <w:rsid w:val="00E14844"/>
    <w:rsid w:val="00E52C9A"/>
    <w:rsid w:val="00E93DEF"/>
    <w:rsid w:val="00EA1F7C"/>
    <w:rsid w:val="00EB1DE7"/>
    <w:rsid w:val="00EC2ABA"/>
    <w:rsid w:val="00EF6A56"/>
    <w:rsid w:val="00F14AF7"/>
    <w:rsid w:val="00F56A6D"/>
    <w:rsid w:val="00F56E78"/>
    <w:rsid w:val="00F63A75"/>
    <w:rsid w:val="00F84103"/>
    <w:rsid w:val="00F84C3B"/>
    <w:rsid w:val="00FA1D63"/>
    <w:rsid w:val="00FB1DEC"/>
    <w:rsid w:val="00FE6AD2"/>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BEBA"/>
  <w15:chartTrackingRefBased/>
  <w15:docId w15:val="{C0787F83-E3EC-4790-8A1D-BA99EF7B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588"/>
    <w:pPr>
      <w:spacing w:before="0" w:after="0"/>
    </w:pPr>
    <w:rPr>
      <w:rFonts w:ascii="Times New Roman" w:eastAsia="Times New Roman" w:hAnsi="Times New Roman"/>
      <w:szCs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uiPriority w:val="99"/>
    <w:rsid w:val="00CC59A8"/>
    <w:pPr>
      <w:tabs>
        <w:tab w:val="center" w:pos="4320"/>
        <w:tab w:val="right" w:pos="8640"/>
      </w:tabs>
    </w:pPr>
  </w:style>
  <w:style w:type="character" w:customStyle="1" w:styleId="HeaderChar">
    <w:name w:val="Header Char"/>
    <w:basedOn w:val="DefaultParagraphFont"/>
    <w:link w:val="Header"/>
    <w:uiPriority w:val="99"/>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 w:type="paragraph" w:customStyle="1" w:styleId="Level1">
    <w:name w:val="Level 1"/>
    <w:basedOn w:val="Normal"/>
    <w:rsid w:val="00153588"/>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BF3DB-05B5-4063-8316-BFA0DF8A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Storage and Feed Facilities Checklist</dc:title>
  <dc:subject>Chemical Storage and Feed Facilities Checklist</dc:subject>
  <dc:creator>TCEQ</dc:creator>
  <cp:keywords/>
  <dc:description/>
  <cp:lastModifiedBy>WSD</cp:lastModifiedBy>
  <cp:revision>19</cp:revision>
  <dcterms:created xsi:type="dcterms:W3CDTF">2019-01-28T22:46:00Z</dcterms:created>
  <dcterms:modified xsi:type="dcterms:W3CDTF">2022-02-18T16:33:00Z</dcterms:modified>
</cp:coreProperties>
</file>