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7299A" w14:textId="77777777" w:rsidR="008B41D6" w:rsidRPr="004D1CD2" w:rsidRDefault="008B41D6" w:rsidP="008B41D6">
      <w:pPr>
        <w:pStyle w:val="Heading1"/>
        <w:spacing w:after="360"/>
      </w:pPr>
      <w:bookmarkStart w:id="0" w:name="_Hlk203660589"/>
      <w:r w:rsidRPr="004D1CD2">
        <w:t>Dual Chamber Incinerators</w:t>
      </w:r>
      <w:r w:rsidRPr="004D1CD2">
        <w:br/>
        <w:t>Air Permits by Rule (PBR) Checklist</w:t>
      </w:r>
      <w:r w:rsidRPr="004D1CD2">
        <w:br/>
        <w:t>Title 30 Texas Administrative Code § 106.491</w:t>
      </w:r>
      <w:r w:rsidRPr="004D1CD2">
        <w:br/>
        <w:t>Texas Commission on Environmental Quality</w:t>
      </w:r>
    </w:p>
    <w:p w14:paraId="5863AF1F" w14:textId="77777777" w:rsidR="008B41D6" w:rsidRDefault="008B41D6" w:rsidP="008B41D6">
      <w:pPr>
        <w:pStyle w:val="BodyText"/>
        <w:spacing w:after="360"/>
        <w:rPr>
          <w:rStyle w:val="Hyperlink"/>
          <w:rFonts w:ascii="Arial" w:hAnsi="Arial" w:cs="Arial"/>
          <w:sz w:val="22"/>
          <w:szCs w:val="22"/>
          <w:u w:val="none"/>
        </w:rPr>
      </w:pPr>
      <w:r w:rsidRPr="00F5439A">
        <w:rPr>
          <w:rFonts w:ascii="Arial" w:hAnsi="Arial" w:cs="Arial"/>
          <w:sz w:val="22"/>
          <w:szCs w:val="22"/>
        </w:rPr>
        <w:fldChar w:fldCharType="begin"/>
      </w:r>
      <w:r w:rsidRPr="00F5439A">
        <w:rPr>
          <w:rFonts w:ascii="Arial" w:hAnsi="Arial" w:cs="Arial"/>
          <w:sz w:val="22"/>
          <w:szCs w:val="22"/>
        </w:rPr>
        <w:instrText xml:space="preserve"> SEQ CHAPTER \h \r 1</w:instrText>
      </w:r>
      <w:r w:rsidRPr="00F5439A">
        <w:rPr>
          <w:rFonts w:ascii="Arial" w:hAnsi="Arial" w:cs="Arial"/>
          <w:sz w:val="22"/>
          <w:szCs w:val="22"/>
        </w:rPr>
        <w:fldChar w:fldCharType="end"/>
      </w:r>
      <w:r w:rsidRPr="00F5439A">
        <w:rPr>
          <w:rFonts w:ascii="Arial" w:hAnsi="Arial" w:cs="Arial"/>
          <w:sz w:val="22"/>
          <w:szCs w:val="22"/>
        </w:rPr>
        <w:t xml:space="preserve">Check the most appropriate answer and include any additional information in the spaces provided. If additional space is needed, please include an extra page and reference the rule number. The permit by rule (PBR) forms, tables, checklists, and guidance documents are available from the Texas Commission on Environmental Quality (TCEQ), </w:t>
      </w:r>
      <w:hyperlink r:id="rId8" w:tooltip="Air Permits by Rule" w:history="1">
        <w:r w:rsidRPr="00055771">
          <w:rPr>
            <w:rStyle w:val="Hyperlink"/>
            <w:rFonts w:ascii="Arial" w:hAnsi="Arial" w:cs="Arial"/>
            <w:sz w:val="22"/>
            <w:szCs w:val="22"/>
            <w:u w:val="none"/>
          </w:rPr>
          <w:t>Air Permits Division Web site</w:t>
        </w:r>
      </w:hyperlink>
      <w:r>
        <w:rPr>
          <w:rStyle w:val="Hyperlink"/>
          <w:rFonts w:ascii="Arial" w:hAnsi="Arial" w:cs="Arial"/>
          <w:sz w:val="22"/>
          <w:szCs w:val="22"/>
          <w:u w:val="none"/>
        </w:rPr>
        <w:t>.</w:t>
      </w:r>
    </w:p>
    <w:p w14:paraId="03420F40" w14:textId="77777777" w:rsidR="008B41D6" w:rsidRPr="00F5439A" w:rsidRDefault="008B41D6" w:rsidP="008B41D6">
      <w:pPr>
        <w:pStyle w:val="BodyText"/>
        <w:spacing w:after="360"/>
        <w:rPr>
          <w:rFonts w:ascii="Arial" w:hAnsi="Arial" w:cs="Arial"/>
          <w:sz w:val="22"/>
          <w:szCs w:val="22"/>
        </w:rPr>
      </w:pPr>
      <w:r w:rsidRPr="00F5439A">
        <w:rPr>
          <w:rFonts w:ascii="Arial" w:hAnsi="Arial" w:cs="Arial"/>
          <w:sz w:val="22"/>
          <w:szCs w:val="22"/>
        </w:rPr>
        <w:t>This PBR (</w:t>
      </w:r>
      <w:hyperlink r:id="rId9" w:tooltip="Air PBR 106.491: Dual-Chamber Incinerators" w:history="1">
        <w:r w:rsidRPr="007E5F62">
          <w:rPr>
            <w:rFonts w:ascii="Arial" w:eastAsia="Times New Roman" w:hAnsi="Arial" w:cs="Arial"/>
            <w:color w:val="0000FF"/>
            <w:sz w:val="22"/>
            <w:szCs w:val="22"/>
          </w:rPr>
          <w:t>§ 106.491</w:t>
        </w:r>
      </w:hyperlink>
      <w:r w:rsidRPr="00F5439A">
        <w:rPr>
          <w:rFonts w:ascii="Arial" w:hAnsi="Arial" w:cs="Arial"/>
          <w:sz w:val="22"/>
          <w:szCs w:val="22"/>
        </w:rPr>
        <w:t xml:space="preserve">) requires registration with the commission’s Office of Air in Austin before construction begins. The facility can be registered by completing </w:t>
      </w:r>
      <w:hyperlink r:id="rId10" w:tooltip="Registration Form for a Permit by Rule" w:history="1">
        <w:r w:rsidRPr="007E5F62">
          <w:rPr>
            <w:rFonts w:ascii="Arial" w:eastAsia="Times New Roman" w:hAnsi="Arial" w:cs="Arial"/>
            <w:color w:val="0000FF"/>
            <w:sz w:val="22"/>
            <w:szCs w:val="22"/>
          </w:rPr>
          <w:t>Form PI-7</w:t>
        </w:r>
      </w:hyperlink>
      <w:r w:rsidRPr="007E5F62">
        <w:rPr>
          <w:rFonts w:ascii="Arial" w:hAnsi="Arial" w:cs="Arial"/>
          <w:sz w:val="22"/>
          <w:szCs w:val="22"/>
        </w:rPr>
        <w:t>,</w:t>
      </w:r>
      <w:r w:rsidRPr="00F5439A">
        <w:rPr>
          <w:rFonts w:ascii="Arial" w:hAnsi="Arial" w:cs="Arial"/>
          <w:sz w:val="22"/>
          <w:szCs w:val="22"/>
        </w:rPr>
        <w:t xml:space="preserve"> “</w:t>
      </w:r>
      <w:bookmarkStart w:id="1" w:name="_Hlk206144677"/>
      <w:r w:rsidRPr="00F5439A">
        <w:rPr>
          <w:rFonts w:ascii="Arial" w:hAnsi="Arial" w:cs="Arial"/>
          <w:sz w:val="22"/>
          <w:szCs w:val="22"/>
        </w:rPr>
        <w:t>Registration for Permits by Rule</w:t>
      </w:r>
      <w:bookmarkEnd w:id="1"/>
      <w:r w:rsidRPr="00F5439A">
        <w:rPr>
          <w:rFonts w:ascii="Arial" w:hAnsi="Arial" w:cs="Arial"/>
          <w:sz w:val="22"/>
          <w:szCs w:val="22"/>
        </w:rPr>
        <w:t>,” or</w:t>
      </w:r>
      <w:r>
        <w:rPr>
          <w:rFonts w:ascii="Arial" w:hAnsi="Arial" w:cs="Arial"/>
          <w:sz w:val="22"/>
          <w:szCs w:val="22"/>
        </w:rPr>
        <w:br/>
      </w:r>
      <w:hyperlink r:id="rId11" w:tooltip="Certification and Registration Form for a Permit by Rule" w:history="1">
        <w:r w:rsidRPr="007E5F62">
          <w:rPr>
            <w:rFonts w:ascii="Arial" w:eastAsia="Times New Roman" w:hAnsi="Arial" w:cs="Arial"/>
            <w:color w:val="0000FF"/>
            <w:sz w:val="22"/>
            <w:szCs w:val="22"/>
          </w:rPr>
          <w:t>Form PI-7-CERT</w:t>
        </w:r>
      </w:hyperlink>
      <w:r w:rsidRPr="007E5F62">
        <w:rPr>
          <w:rFonts w:ascii="Arial" w:hAnsi="Arial" w:cs="Arial"/>
          <w:sz w:val="22"/>
          <w:szCs w:val="22"/>
        </w:rPr>
        <w:t>,</w:t>
      </w:r>
      <w:r w:rsidRPr="00F5439A">
        <w:rPr>
          <w:rFonts w:ascii="Arial" w:hAnsi="Arial" w:cs="Arial"/>
          <w:sz w:val="22"/>
          <w:szCs w:val="22"/>
        </w:rPr>
        <w:t xml:space="preserve"> “Registration and Certification for Permits by Rule.” This checklist should accompany the registration form.</w:t>
      </w:r>
    </w:p>
    <w:p w14:paraId="6E22F4BB" w14:textId="6B5A0C50" w:rsidR="007B66D9" w:rsidRDefault="008B41D6" w:rsidP="008B41D6">
      <w:pPr>
        <w:pStyle w:val="BodyText"/>
        <w:rPr>
          <w:rFonts w:ascii="Arial" w:hAnsi="Arial" w:cs="Arial"/>
          <w:sz w:val="22"/>
          <w:szCs w:val="22"/>
        </w:rPr>
        <w:sectPr w:rsidR="007B66D9" w:rsidSect="008B41D6">
          <w:footerReference w:type="default" r:id="rId12"/>
          <w:pgSz w:w="12240" w:h="15840"/>
          <w:pgMar w:top="720" w:right="720" w:bottom="720" w:left="720" w:header="720" w:footer="720" w:gutter="0"/>
          <w:cols w:space="720"/>
          <w:docGrid w:linePitch="360"/>
        </w:sectPr>
      </w:pPr>
      <w:r w:rsidRPr="00F5439A">
        <w:rPr>
          <w:rFonts w:ascii="Arial" w:hAnsi="Arial" w:cs="Arial"/>
          <w:sz w:val="22"/>
          <w:szCs w:val="22"/>
        </w:rPr>
        <w:t xml:space="preserve">For additional assistance with your application, including resources to help calculate your emissions, please visit the </w:t>
      </w:r>
      <w:hyperlink r:id="rId13" w:tooltip="TexasEnviroHelp - Small Business and Local Government Assistance" w:history="1">
        <w:r w:rsidRPr="00A51C07">
          <w:rPr>
            <w:rStyle w:val="Hyperlink"/>
            <w:rFonts w:ascii="Arial" w:hAnsi="Arial" w:cs="Arial"/>
            <w:sz w:val="22"/>
            <w:szCs w:val="22"/>
            <w:u w:val="none"/>
          </w:rPr>
          <w:t>Small Business and Local Government Assistance (SBLGA) webpage</w:t>
        </w:r>
      </w:hyperlink>
    </w:p>
    <w:p w14:paraId="5EBE6893" w14:textId="77777777" w:rsidR="008B41D6" w:rsidRDefault="008B41D6" w:rsidP="008B41D6">
      <w:pPr>
        <w:pStyle w:val="BodyText"/>
        <w:rPr>
          <w:rFonts w:ascii="Arial" w:hAnsi="Arial" w:cs="Arial"/>
          <w:sz w:val="22"/>
          <w:szCs w:val="22"/>
        </w:rPr>
      </w:pPr>
    </w:p>
    <w:p w14:paraId="3A3BD145" w14:textId="77777777" w:rsidR="008B41D6" w:rsidRPr="00F5439A" w:rsidRDefault="008B41D6" w:rsidP="008B41D6">
      <w:pPr>
        <w:pStyle w:val="Heading1"/>
        <w:spacing w:after="360"/>
      </w:pPr>
      <w:r w:rsidRPr="00F5439A">
        <w:t>Dual Chamber Incinerators</w:t>
      </w:r>
      <w:r w:rsidRPr="00F5439A">
        <w:br/>
        <w:t>Air Permits by Rule (PBR) Checklist</w:t>
      </w:r>
      <w:r w:rsidRPr="00F5439A">
        <w:br/>
        <w:t>Title 30 Texas Administrative Code § 106.491</w:t>
      </w:r>
      <w:r w:rsidRPr="00F5439A">
        <w:br/>
        <w:t>Texas Commission on Environmental Quality</w:t>
      </w:r>
    </w:p>
    <w:tbl>
      <w:tblPr>
        <w:tblStyle w:val="TableGrid"/>
        <w:tblW w:w="10800" w:type="dxa"/>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top w:w="58" w:type="dxa"/>
          <w:left w:w="58" w:type="dxa"/>
          <w:bottom w:w="58" w:type="dxa"/>
          <w:right w:w="58" w:type="dxa"/>
        </w:tblCellMar>
        <w:tblLook w:val="04A0" w:firstRow="1" w:lastRow="0" w:firstColumn="1" w:lastColumn="0" w:noHBand="0" w:noVBand="1"/>
        <w:tblDescription w:val="Registration and Certification for Permits by Rule Checklist"/>
      </w:tblPr>
      <w:tblGrid>
        <w:gridCol w:w="10800"/>
      </w:tblGrid>
      <w:tr w:rsidR="008B41D6" w14:paraId="31AD453C" w14:textId="77777777" w:rsidTr="00233EA8">
        <w:tc>
          <w:tcPr>
            <w:tcW w:w="10800" w:type="dxa"/>
            <w:tcBorders>
              <w:bottom w:val="single" w:sz="6" w:space="0" w:color="auto"/>
            </w:tcBorders>
            <w:noWrap/>
            <w:tcMar>
              <w:top w:w="58" w:type="dxa"/>
              <w:left w:w="144" w:type="dxa"/>
              <w:bottom w:w="58" w:type="dxa"/>
            </w:tcMar>
          </w:tcPr>
          <w:p w14:paraId="23D807BB" w14:textId="77777777" w:rsidR="008B41D6" w:rsidRPr="00701C96" w:rsidRDefault="008B41D6" w:rsidP="00233EA8">
            <w:pPr>
              <w:pStyle w:val="BodyText"/>
              <w:spacing w:after="0"/>
              <w:rPr>
                <w:rFonts w:ascii="Arial" w:hAnsi="Arial" w:cs="Arial"/>
                <w:sz w:val="22"/>
                <w:szCs w:val="22"/>
              </w:rPr>
            </w:pPr>
            <w:r w:rsidRPr="00701C96">
              <w:rPr>
                <w:rFonts w:ascii="Arial" w:hAnsi="Arial" w:cs="Arial"/>
                <w:b/>
                <w:sz w:val="22"/>
                <w:szCs w:val="22"/>
              </w:rPr>
              <w:t>Questions/Descriptions and Response</w:t>
            </w:r>
          </w:p>
        </w:tc>
      </w:tr>
      <w:tr w:rsidR="008B41D6" w14:paraId="16BE551E" w14:textId="77777777" w:rsidTr="00233EA8">
        <w:tc>
          <w:tcPr>
            <w:tcW w:w="10800" w:type="dxa"/>
            <w:tcBorders>
              <w:bottom w:val="single" w:sz="6" w:space="0" w:color="auto"/>
            </w:tcBorders>
            <w:noWrap/>
            <w:tcMar>
              <w:top w:w="58" w:type="dxa"/>
              <w:left w:w="144" w:type="dxa"/>
              <w:bottom w:w="58" w:type="dxa"/>
            </w:tcMar>
          </w:tcPr>
          <w:p w14:paraId="5F45E064" w14:textId="77777777" w:rsidR="008B41D6" w:rsidRPr="00701C96" w:rsidRDefault="008B41D6" w:rsidP="00233EA8">
            <w:pPr>
              <w:pStyle w:val="BodyText"/>
              <w:tabs>
                <w:tab w:val="left" w:pos="1097"/>
              </w:tabs>
              <w:spacing w:after="0"/>
              <w:ind w:left="1097" w:hanging="1097"/>
              <w:rPr>
                <w:rFonts w:ascii="Arial" w:hAnsi="Arial" w:cs="Arial"/>
                <w:b/>
                <w:sz w:val="22"/>
                <w:szCs w:val="22"/>
              </w:rPr>
            </w:pPr>
            <w:r w:rsidRPr="00701C96">
              <w:rPr>
                <w:rFonts w:ascii="Arial" w:hAnsi="Arial" w:cs="Arial"/>
                <w:b/>
                <w:sz w:val="22"/>
                <w:szCs w:val="22"/>
              </w:rPr>
              <w:t>Rule</w:t>
            </w:r>
            <w:r>
              <w:rPr>
                <w:rFonts w:ascii="Arial" w:hAnsi="Arial" w:cs="Arial"/>
                <w:b/>
                <w:sz w:val="22"/>
                <w:szCs w:val="22"/>
              </w:rPr>
              <w:tab/>
            </w:r>
            <w:r w:rsidRPr="00701C96">
              <w:rPr>
                <w:rFonts w:ascii="Arial" w:hAnsi="Arial" w:cs="Arial"/>
                <w:b/>
                <w:sz w:val="22"/>
                <w:szCs w:val="22"/>
              </w:rPr>
              <w:t>Applicability</w:t>
            </w:r>
          </w:p>
        </w:tc>
      </w:tr>
      <w:tr w:rsidR="008B41D6" w14:paraId="47D8A87B" w14:textId="77777777" w:rsidTr="00233EA8">
        <w:tc>
          <w:tcPr>
            <w:tcW w:w="10800" w:type="dxa"/>
            <w:tcBorders>
              <w:top w:val="single" w:sz="6" w:space="0" w:color="auto"/>
              <w:bottom w:val="nil"/>
            </w:tcBorders>
            <w:noWrap/>
            <w:tcMar>
              <w:top w:w="58" w:type="dxa"/>
              <w:left w:w="144" w:type="dxa"/>
              <w:bottom w:w="58" w:type="dxa"/>
            </w:tcMar>
            <w:vAlign w:val="center"/>
          </w:tcPr>
          <w:p w14:paraId="1ED40BE2" w14:textId="77777777" w:rsidR="008B41D6" w:rsidRPr="00045972" w:rsidRDefault="008B41D6" w:rsidP="00233EA8">
            <w:pPr>
              <w:pStyle w:val="BodyText"/>
              <w:tabs>
                <w:tab w:val="left" w:pos="1097"/>
              </w:tabs>
              <w:spacing w:after="0"/>
              <w:ind w:left="1094" w:hanging="1094"/>
              <w:rPr>
                <w:rFonts w:ascii="Arial" w:hAnsi="Arial" w:cs="Arial"/>
                <w:bCs/>
                <w:sz w:val="22"/>
                <w:szCs w:val="22"/>
              </w:rPr>
            </w:pPr>
            <w:r w:rsidRPr="00045972">
              <w:rPr>
                <w:rFonts w:ascii="Arial" w:hAnsi="Arial" w:cs="Arial"/>
                <w:bCs/>
                <w:sz w:val="22"/>
                <w:szCs w:val="22"/>
              </w:rPr>
              <w:t>(a)</w:t>
            </w:r>
            <w:r w:rsidRPr="00045972">
              <w:rPr>
                <w:rFonts w:ascii="Arial" w:hAnsi="Arial" w:cs="Arial"/>
                <w:bCs/>
                <w:sz w:val="22"/>
                <w:szCs w:val="22"/>
              </w:rPr>
              <w:tab/>
              <w:t>Is the incinerator a dual-chamber design?</w:t>
            </w:r>
          </w:p>
        </w:tc>
      </w:tr>
      <w:tr w:rsidR="008B41D6" w14:paraId="4DC54833" w14:textId="77777777" w:rsidTr="00233EA8">
        <w:tc>
          <w:tcPr>
            <w:tcW w:w="10800" w:type="dxa"/>
            <w:tcBorders>
              <w:top w:val="nil"/>
              <w:bottom w:val="single" w:sz="6" w:space="0" w:color="auto"/>
            </w:tcBorders>
            <w:noWrap/>
            <w:tcMar>
              <w:top w:w="58" w:type="dxa"/>
              <w:left w:w="144" w:type="dxa"/>
              <w:bottom w:w="58" w:type="dxa"/>
            </w:tcMar>
            <w:vAlign w:val="center"/>
          </w:tcPr>
          <w:p w14:paraId="5DC4462E" w14:textId="77777777" w:rsidR="008B41D6" w:rsidRPr="00701C96" w:rsidRDefault="008B41D6" w:rsidP="00233EA8">
            <w:pPr>
              <w:pStyle w:val="BodyText"/>
              <w:tabs>
                <w:tab w:val="left" w:pos="374"/>
                <w:tab w:val="left" w:pos="1094"/>
                <w:tab w:val="left" w:pos="1483"/>
              </w:tabs>
              <w:spacing w:after="0"/>
              <w:rPr>
                <w:rFonts w:ascii="Arial" w:hAnsi="Arial" w:cs="Arial"/>
                <w:sz w:val="22"/>
                <w:szCs w:val="22"/>
              </w:rPr>
            </w:pPr>
            <w:r w:rsidRPr="00701C96">
              <w:rPr>
                <w:rFonts w:ascii="Arial" w:hAnsi="Arial" w:cs="Arial"/>
                <w:color w:val="000000"/>
                <w:sz w:val="22"/>
                <w:szCs w:val="22"/>
              </w:rPr>
              <w:fldChar w:fldCharType="begin">
                <w:ffData>
                  <w:name w:val="Check3"/>
                  <w:enabled/>
                  <w:calcOnExit w:val="0"/>
                  <w:checkBox>
                    <w:sizeAuto/>
                    <w:default w:val="0"/>
                  </w:checkBox>
                </w:ffData>
              </w:fldChar>
            </w:r>
            <w:r w:rsidRPr="00701C96">
              <w:rPr>
                <w:rFonts w:ascii="Arial" w:hAnsi="Arial" w:cs="Arial"/>
                <w:color w:val="000000"/>
                <w:sz w:val="22"/>
                <w:szCs w:val="22"/>
              </w:rPr>
              <w:instrText xml:space="preserve"> FORMCHECKBOX </w:instrText>
            </w:r>
            <w:r w:rsidRPr="00701C96">
              <w:rPr>
                <w:rFonts w:ascii="Arial" w:hAnsi="Arial" w:cs="Arial"/>
                <w:color w:val="000000"/>
                <w:sz w:val="22"/>
                <w:szCs w:val="22"/>
              </w:rPr>
            </w:r>
            <w:r w:rsidRPr="00701C96">
              <w:rPr>
                <w:rFonts w:ascii="Arial" w:hAnsi="Arial" w:cs="Arial"/>
                <w:color w:val="000000"/>
                <w:sz w:val="22"/>
                <w:szCs w:val="22"/>
              </w:rPr>
              <w:fldChar w:fldCharType="separate"/>
            </w:r>
            <w:r w:rsidRPr="00701C96">
              <w:rPr>
                <w:rFonts w:ascii="Arial" w:hAnsi="Arial" w:cs="Arial"/>
                <w:color w:val="000000"/>
                <w:sz w:val="22"/>
                <w:szCs w:val="22"/>
              </w:rPr>
              <w:fldChar w:fldCharType="end"/>
            </w:r>
            <w:r w:rsidRPr="00701C96">
              <w:rPr>
                <w:rFonts w:ascii="Arial" w:hAnsi="Arial" w:cs="Arial"/>
                <w:color w:val="000000"/>
                <w:sz w:val="22"/>
                <w:szCs w:val="22"/>
              </w:rPr>
              <w:tab/>
              <w:t>Yes</w:t>
            </w:r>
            <w:r w:rsidRPr="00701C96">
              <w:rPr>
                <w:rFonts w:ascii="Arial" w:hAnsi="Arial" w:cs="Arial"/>
                <w:color w:val="000000"/>
                <w:sz w:val="22"/>
                <w:szCs w:val="22"/>
              </w:rPr>
              <w:tab/>
            </w:r>
            <w:r w:rsidRPr="00701C96">
              <w:rPr>
                <w:rFonts w:ascii="Arial" w:hAnsi="Arial" w:cs="Arial"/>
                <w:color w:val="000000"/>
                <w:sz w:val="22"/>
                <w:szCs w:val="22"/>
              </w:rPr>
              <w:fldChar w:fldCharType="begin">
                <w:ffData>
                  <w:name w:val="Check4"/>
                  <w:enabled/>
                  <w:calcOnExit w:val="0"/>
                  <w:checkBox>
                    <w:sizeAuto/>
                    <w:default w:val="0"/>
                  </w:checkBox>
                </w:ffData>
              </w:fldChar>
            </w:r>
            <w:r w:rsidRPr="00701C96">
              <w:rPr>
                <w:rFonts w:ascii="Arial" w:hAnsi="Arial" w:cs="Arial"/>
                <w:color w:val="000000"/>
                <w:sz w:val="22"/>
                <w:szCs w:val="22"/>
              </w:rPr>
              <w:instrText xml:space="preserve"> FORMCHECKBOX </w:instrText>
            </w:r>
            <w:r w:rsidRPr="00701C96">
              <w:rPr>
                <w:rFonts w:ascii="Arial" w:hAnsi="Arial" w:cs="Arial"/>
                <w:color w:val="000000"/>
                <w:sz w:val="22"/>
                <w:szCs w:val="22"/>
              </w:rPr>
            </w:r>
            <w:r w:rsidRPr="00701C96">
              <w:rPr>
                <w:rFonts w:ascii="Arial" w:hAnsi="Arial" w:cs="Arial"/>
                <w:color w:val="000000"/>
                <w:sz w:val="22"/>
                <w:szCs w:val="22"/>
              </w:rPr>
              <w:fldChar w:fldCharType="separate"/>
            </w:r>
            <w:r w:rsidRPr="00701C96">
              <w:rPr>
                <w:rFonts w:ascii="Arial" w:hAnsi="Arial" w:cs="Arial"/>
                <w:color w:val="000000"/>
                <w:sz w:val="22"/>
                <w:szCs w:val="22"/>
              </w:rPr>
              <w:fldChar w:fldCharType="end"/>
            </w:r>
            <w:r w:rsidRPr="00701C96">
              <w:rPr>
                <w:rFonts w:ascii="Arial" w:hAnsi="Arial" w:cs="Arial"/>
                <w:color w:val="000000"/>
                <w:sz w:val="22"/>
                <w:szCs w:val="22"/>
              </w:rPr>
              <w:tab/>
              <w:t>No</w:t>
            </w:r>
          </w:p>
        </w:tc>
      </w:tr>
      <w:tr w:rsidR="008B41D6" w14:paraId="693A423C" w14:textId="77777777" w:rsidTr="00233EA8">
        <w:tc>
          <w:tcPr>
            <w:tcW w:w="10800" w:type="dxa"/>
            <w:tcBorders>
              <w:top w:val="single" w:sz="6" w:space="0" w:color="auto"/>
              <w:bottom w:val="nil"/>
            </w:tcBorders>
            <w:noWrap/>
            <w:tcMar>
              <w:top w:w="58" w:type="dxa"/>
              <w:left w:w="144" w:type="dxa"/>
              <w:bottom w:w="58" w:type="dxa"/>
            </w:tcMar>
            <w:vAlign w:val="center"/>
          </w:tcPr>
          <w:p w14:paraId="246F9F2D" w14:textId="77777777" w:rsidR="008B41D6" w:rsidRPr="00701C96" w:rsidRDefault="008B41D6" w:rsidP="00233EA8">
            <w:pPr>
              <w:pStyle w:val="BodyText"/>
              <w:tabs>
                <w:tab w:val="left" w:pos="1097"/>
              </w:tabs>
              <w:spacing w:after="0"/>
              <w:ind w:left="1097" w:hanging="1097"/>
              <w:rPr>
                <w:rFonts w:ascii="Arial" w:hAnsi="Arial" w:cs="Arial"/>
                <w:color w:val="000000"/>
                <w:sz w:val="22"/>
                <w:szCs w:val="22"/>
              </w:rPr>
            </w:pPr>
            <w:r w:rsidRPr="00045972">
              <w:rPr>
                <w:rFonts w:ascii="Arial" w:hAnsi="Arial" w:cs="Arial"/>
                <w:color w:val="000000"/>
                <w:sz w:val="22"/>
                <w:szCs w:val="22"/>
              </w:rPr>
              <w:t>(a)</w:t>
            </w:r>
            <w:r w:rsidRPr="00045972">
              <w:rPr>
                <w:rFonts w:ascii="Arial" w:hAnsi="Arial" w:cs="Arial"/>
                <w:color w:val="000000"/>
                <w:sz w:val="22"/>
                <w:szCs w:val="22"/>
              </w:rPr>
              <w:tab/>
              <w:t>Will this incinerator be used to burn only waste generated on site, or illegal drugs confiscated by federal, state, or local law enforcement agencies?</w:t>
            </w:r>
          </w:p>
        </w:tc>
      </w:tr>
      <w:tr w:rsidR="008B41D6" w14:paraId="1130D7F9" w14:textId="77777777" w:rsidTr="00233EA8">
        <w:tc>
          <w:tcPr>
            <w:tcW w:w="10800" w:type="dxa"/>
            <w:tcBorders>
              <w:top w:val="nil"/>
              <w:bottom w:val="single" w:sz="6" w:space="0" w:color="auto"/>
            </w:tcBorders>
            <w:noWrap/>
            <w:tcMar>
              <w:top w:w="58" w:type="dxa"/>
              <w:left w:w="144" w:type="dxa"/>
              <w:bottom w:w="58" w:type="dxa"/>
            </w:tcMar>
            <w:vAlign w:val="center"/>
          </w:tcPr>
          <w:p w14:paraId="7B0BDD2C" w14:textId="77777777" w:rsidR="008B41D6" w:rsidRPr="00701C96" w:rsidRDefault="008B41D6" w:rsidP="00233EA8">
            <w:pPr>
              <w:pStyle w:val="BodyText"/>
              <w:tabs>
                <w:tab w:val="left" w:pos="374"/>
                <w:tab w:val="left" w:pos="1094"/>
                <w:tab w:val="left" w:pos="1483"/>
              </w:tabs>
              <w:spacing w:after="0"/>
              <w:rPr>
                <w:rFonts w:ascii="Arial" w:hAnsi="Arial" w:cs="Arial"/>
                <w:sz w:val="22"/>
                <w:szCs w:val="22"/>
              </w:rPr>
            </w:pPr>
            <w:r w:rsidRPr="00701C96">
              <w:rPr>
                <w:rFonts w:ascii="Arial" w:hAnsi="Arial" w:cs="Arial"/>
                <w:color w:val="000000"/>
                <w:sz w:val="22"/>
                <w:szCs w:val="22"/>
              </w:rPr>
              <w:fldChar w:fldCharType="begin">
                <w:ffData>
                  <w:name w:val="Check3"/>
                  <w:enabled/>
                  <w:calcOnExit w:val="0"/>
                  <w:checkBox>
                    <w:sizeAuto/>
                    <w:default w:val="0"/>
                  </w:checkBox>
                </w:ffData>
              </w:fldChar>
            </w:r>
            <w:r w:rsidRPr="00701C96">
              <w:rPr>
                <w:rFonts w:ascii="Arial" w:hAnsi="Arial" w:cs="Arial"/>
                <w:color w:val="000000"/>
                <w:sz w:val="22"/>
                <w:szCs w:val="22"/>
              </w:rPr>
              <w:instrText xml:space="preserve"> FORMCHECKBOX </w:instrText>
            </w:r>
            <w:r w:rsidRPr="00701C96">
              <w:rPr>
                <w:rFonts w:ascii="Arial" w:hAnsi="Arial" w:cs="Arial"/>
                <w:color w:val="000000"/>
                <w:sz w:val="22"/>
                <w:szCs w:val="22"/>
              </w:rPr>
            </w:r>
            <w:r w:rsidRPr="00701C96">
              <w:rPr>
                <w:rFonts w:ascii="Arial" w:hAnsi="Arial" w:cs="Arial"/>
                <w:color w:val="000000"/>
                <w:sz w:val="22"/>
                <w:szCs w:val="22"/>
              </w:rPr>
              <w:fldChar w:fldCharType="separate"/>
            </w:r>
            <w:r w:rsidRPr="00701C96">
              <w:rPr>
                <w:rFonts w:ascii="Arial" w:hAnsi="Arial" w:cs="Arial"/>
                <w:color w:val="000000"/>
                <w:sz w:val="22"/>
                <w:szCs w:val="22"/>
              </w:rPr>
              <w:fldChar w:fldCharType="end"/>
            </w:r>
            <w:r w:rsidRPr="00701C96">
              <w:rPr>
                <w:rFonts w:ascii="Arial" w:hAnsi="Arial" w:cs="Arial"/>
                <w:color w:val="000000"/>
                <w:sz w:val="22"/>
                <w:szCs w:val="22"/>
              </w:rPr>
              <w:tab/>
              <w:t>Yes</w:t>
            </w:r>
            <w:r w:rsidRPr="00701C96">
              <w:rPr>
                <w:rFonts w:ascii="Arial" w:hAnsi="Arial" w:cs="Arial"/>
                <w:color w:val="000000"/>
                <w:sz w:val="22"/>
                <w:szCs w:val="22"/>
              </w:rPr>
              <w:tab/>
            </w:r>
            <w:r w:rsidRPr="00701C96">
              <w:rPr>
                <w:rFonts w:ascii="Arial" w:hAnsi="Arial" w:cs="Arial"/>
                <w:color w:val="000000"/>
                <w:sz w:val="22"/>
                <w:szCs w:val="22"/>
              </w:rPr>
              <w:fldChar w:fldCharType="begin">
                <w:ffData>
                  <w:name w:val="Check4"/>
                  <w:enabled/>
                  <w:calcOnExit w:val="0"/>
                  <w:checkBox>
                    <w:sizeAuto/>
                    <w:default w:val="0"/>
                  </w:checkBox>
                </w:ffData>
              </w:fldChar>
            </w:r>
            <w:r w:rsidRPr="00701C96">
              <w:rPr>
                <w:rFonts w:ascii="Arial" w:hAnsi="Arial" w:cs="Arial"/>
                <w:color w:val="000000"/>
                <w:sz w:val="22"/>
                <w:szCs w:val="22"/>
              </w:rPr>
              <w:instrText xml:space="preserve"> FORMCHECKBOX </w:instrText>
            </w:r>
            <w:r w:rsidRPr="00701C96">
              <w:rPr>
                <w:rFonts w:ascii="Arial" w:hAnsi="Arial" w:cs="Arial"/>
                <w:color w:val="000000"/>
                <w:sz w:val="22"/>
                <w:szCs w:val="22"/>
              </w:rPr>
            </w:r>
            <w:r w:rsidRPr="00701C96">
              <w:rPr>
                <w:rFonts w:ascii="Arial" w:hAnsi="Arial" w:cs="Arial"/>
                <w:color w:val="000000"/>
                <w:sz w:val="22"/>
                <w:szCs w:val="22"/>
              </w:rPr>
              <w:fldChar w:fldCharType="separate"/>
            </w:r>
            <w:r w:rsidRPr="00701C96">
              <w:rPr>
                <w:rFonts w:ascii="Arial" w:hAnsi="Arial" w:cs="Arial"/>
                <w:color w:val="000000"/>
                <w:sz w:val="22"/>
                <w:szCs w:val="22"/>
              </w:rPr>
              <w:fldChar w:fldCharType="end"/>
            </w:r>
            <w:r w:rsidRPr="00701C96">
              <w:rPr>
                <w:rFonts w:ascii="Arial" w:hAnsi="Arial" w:cs="Arial"/>
                <w:color w:val="000000"/>
                <w:sz w:val="22"/>
                <w:szCs w:val="22"/>
              </w:rPr>
              <w:tab/>
              <w:t>No</w:t>
            </w:r>
          </w:p>
        </w:tc>
      </w:tr>
      <w:tr w:rsidR="008B41D6" w14:paraId="6270EB02" w14:textId="77777777" w:rsidTr="00233EA8">
        <w:tc>
          <w:tcPr>
            <w:tcW w:w="10800" w:type="dxa"/>
            <w:tcBorders>
              <w:top w:val="single" w:sz="6" w:space="0" w:color="auto"/>
              <w:bottom w:val="single" w:sz="6" w:space="0" w:color="auto"/>
            </w:tcBorders>
            <w:noWrap/>
            <w:tcMar>
              <w:top w:w="58" w:type="dxa"/>
              <w:left w:w="144" w:type="dxa"/>
              <w:bottom w:w="58" w:type="dxa"/>
            </w:tcMar>
            <w:vAlign w:val="center"/>
          </w:tcPr>
          <w:p w14:paraId="19DA3005" w14:textId="77777777" w:rsidR="008B41D6" w:rsidRPr="006B0515" w:rsidRDefault="008B41D6" w:rsidP="00233EA8">
            <w:pPr>
              <w:pStyle w:val="BodyText"/>
              <w:rPr>
                <w:rFonts w:ascii="Arial" w:hAnsi="Arial" w:cs="Arial"/>
                <w:sz w:val="22"/>
                <w:szCs w:val="22"/>
              </w:rPr>
            </w:pPr>
            <w:r w:rsidRPr="006B0515">
              <w:rPr>
                <w:rFonts w:ascii="Arial" w:hAnsi="Arial" w:cs="Arial"/>
                <w:sz w:val="22"/>
                <w:szCs w:val="22"/>
              </w:rPr>
              <w:t>Note:</w:t>
            </w:r>
            <w:r w:rsidRPr="006B0515">
              <w:rPr>
                <w:rFonts w:ascii="Arial" w:hAnsi="Arial" w:cs="Arial"/>
                <w:i/>
                <w:sz w:val="22"/>
                <w:szCs w:val="22"/>
              </w:rPr>
              <w:t xml:space="preserve"> Incinerators used in the processing or recovery of materials or to dispose of pathological waste as defined in </w:t>
            </w:r>
            <w:hyperlink r:id="rId14" w:tooltip="§106.494 Non-Commercial Incinerators and Crematories" w:history="1">
              <w:r w:rsidRPr="00664B30">
                <w:rPr>
                  <w:rStyle w:val="Hyperlink"/>
                  <w:rFonts w:ascii="Arial" w:hAnsi="Arial" w:cs="Arial"/>
                  <w:i/>
                  <w:sz w:val="22"/>
                  <w:szCs w:val="22"/>
                </w:rPr>
                <w:t>§106.494</w:t>
              </w:r>
            </w:hyperlink>
            <w:r w:rsidRPr="006B0515">
              <w:rPr>
                <w:rFonts w:ascii="Arial" w:hAnsi="Arial" w:cs="Arial"/>
                <w:i/>
                <w:sz w:val="22"/>
                <w:szCs w:val="22"/>
              </w:rPr>
              <w:t xml:space="preserve"> (relating to Pathological Waste Incinerators), hospital waste, infectious waste, hazardous waste, or radioactive waste are not authorized by this section).</w:t>
            </w:r>
          </w:p>
        </w:tc>
      </w:tr>
      <w:tr w:rsidR="008B41D6" w14:paraId="628EFC7F" w14:textId="77777777" w:rsidTr="00233EA8">
        <w:tc>
          <w:tcPr>
            <w:tcW w:w="10800" w:type="dxa"/>
            <w:tcBorders>
              <w:top w:val="single" w:sz="6" w:space="0" w:color="auto"/>
              <w:bottom w:val="single" w:sz="6" w:space="0" w:color="auto"/>
            </w:tcBorders>
            <w:noWrap/>
            <w:tcMar>
              <w:top w:w="58" w:type="dxa"/>
              <w:left w:w="144" w:type="dxa"/>
              <w:bottom w:w="58" w:type="dxa"/>
            </w:tcMar>
            <w:vAlign w:val="center"/>
          </w:tcPr>
          <w:p w14:paraId="20F49899" w14:textId="77777777" w:rsidR="008B41D6" w:rsidRPr="006B0515" w:rsidRDefault="008B41D6" w:rsidP="00233EA8">
            <w:pPr>
              <w:pStyle w:val="BodyText"/>
              <w:tabs>
                <w:tab w:val="left" w:pos="1097"/>
              </w:tabs>
              <w:spacing w:after="0"/>
              <w:ind w:left="1097" w:hanging="1097"/>
              <w:rPr>
                <w:rFonts w:ascii="Arial" w:hAnsi="Arial" w:cs="Arial"/>
                <w:sz w:val="22"/>
                <w:szCs w:val="22"/>
              </w:rPr>
            </w:pPr>
            <w:r w:rsidRPr="00701C96">
              <w:rPr>
                <w:rFonts w:ascii="Arial" w:hAnsi="Arial" w:cs="Arial"/>
                <w:b/>
                <w:sz w:val="22"/>
                <w:szCs w:val="22"/>
              </w:rPr>
              <w:t>Rule</w:t>
            </w:r>
            <w:r>
              <w:rPr>
                <w:rFonts w:ascii="Arial" w:hAnsi="Arial" w:cs="Arial"/>
                <w:b/>
                <w:sz w:val="22"/>
                <w:szCs w:val="22"/>
              </w:rPr>
              <w:tab/>
            </w:r>
            <w:r w:rsidRPr="00701C96">
              <w:rPr>
                <w:rFonts w:ascii="Arial" w:hAnsi="Arial" w:cs="Arial"/>
                <w:b/>
                <w:sz w:val="22"/>
                <w:szCs w:val="22"/>
              </w:rPr>
              <w:t>Design Requirements</w:t>
            </w:r>
          </w:p>
        </w:tc>
      </w:tr>
      <w:tr w:rsidR="008B41D6" w14:paraId="2B87B2F0" w14:textId="77777777" w:rsidTr="00233EA8">
        <w:tc>
          <w:tcPr>
            <w:tcW w:w="10800" w:type="dxa"/>
            <w:tcBorders>
              <w:top w:val="single" w:sz="6" w:space="0" w:color="auto"/>
              <w:bottom w:val="nil"/>
            </w:tcBorders>
            <w:noWrap/>
            <w:tcMar>
              <w:top w:w="58" w:type="dxa"/>
              <w:left w:w="144" w:type="dxa"/>
              <w:bottom w:w="58" w:type="dxa"/>
            </w:tcMar>
            <w:vAlign w:val="center"/>
          </w:tcPr>
          <w:p w14:paraId="227988F4" w14:textId="77777777" w:rsidR="008B41D6" w:rsidRPr="004A50E5" w:rsidRDefault="008B41D6" w:rsidP="00233EA8">
            <w:pPr>
              <w:pStyle w:val="BodyText"/>
              <w:tabs>
                <w:tab w:val="left" w:pos="1097"/>
              </w:tabs>
              <w:spacing w:after="0"/>
              <w:ind w:left="1097" w:hanging="1097"/>
              <w:rPr>
                <w:rFonts w:ascii="Arial" w:hAnsi="Arial" w:cs="Arial"/>
                <w:bCs/>
                <w:sz w:val="22"/>
                <w:szCs w:val="22"/>
              </w:rPr>
            </w:pPr>
            <w:r w:rsidRPr="004A50E5">
              <w:rPr>
                <w:rFonts w:ascii="Arial" w:hAnsi="Arial" w:cs="Arial"/>
                <w:bCs/>
                <w:sz w:val="22"/>
                <w:szCs w:val="22"/>
              </w:rPr>
              <w:t>(b)(1)</w:t>
            </w:r>
            <w:r w:rsidRPr="004A50E5">
              <w:rPr>
                <w:rFonts w:ascii="Arial" w:hAnsi="Arial" w:cs="Arial"/>
                <w:bCs/>
                <w:sz w:val="22"/>
                <w:szCs w:val="22"/>
              </w:rPr>
              <w:tab/>
              <w:t>Is the incinerator equipped with an afterburner automatically controlled to operate with a minimum temperature of 1,400 degrees Fahrenheit?</w:t>
            </w:r>
          </w:p>
        </w:tc>
      </w:tr>
      <w:tr w:rsidR="008B41D6" w14:paraId="60D67A7A" w14:textId="77777777" w:rsidTr="00233EA8">
        <w:tc>
          <w:tcPr>
            <w:tcW w:w="10800" w:type="dxa"/>
            <w:tcBorders>
              <w:top w:val="nil"/>
              <w:bottom w:val="single" w:sz="6" w:space="0" w:color="auto"/>
            </w:tcBorders>
            <w:noWrap/>
            <w:tcMar>
              <w:top w:w="58" w:type="dxa"/>
              <w:left w:w="144" w:type="dxa"/>
              <w:bottom w:w="58" w:type="dxa"/>
            </w:tcMar>
            <w:vAlign w:val="center"/>
          </w:tcPr>
          <w:p w14:paraId="0FE860CE" w14:textId="77777777" w:rsidR="008B41D6" w:rsidRPr="00701C96" w:rsidRDefault="008B41D6" w:rsidP="00233EA8">
            <w:pPr>
              <w:pStyle w:val="BodyText"/>
              <w:tabs>
                <w:tab w:val="left" w:pos="374"/>
                <w:tab w:val="left" w:pos="1094"/>
                <w:tab w:val="left" w:pos="1483"/>
              </w:tabs>
              <w:spacing w:after="0"/>
              <w:rPr>
                <w:rFonts w:ascii="Arial" w:hAnsi="Arial" w:cs="Arial"/>
                <w:sz w:val="22"/>
                <w:szCs w:val="22"/>
              </w:rPr>
            </w:pPr>
            <w:r w:rsidRPr="00701C96">
              <w:rPr>
                <w:rFonts w:ascii="Arial" w:hAnsi="Arial" w:cs="Arial"/>
                <w:color w:val="000000"/>
                <w:sz w:val="22"/>
                <w:szCs w:val="22"/>
              </w:rPr>
              <w:fldChar w:fldCharType="begin">
                <w:ffData>
                  <w:name w:val="Check3"/>
                  <w:enabled/>
                  <w:calcOnExit w:val="0"/>
                  <w:checkBox>
                    <w:sizeAuto/>
                    <w:default w:val="0"/>
                  </w:checkBox>
                </w:ffData>
              </w:fldChar>
            </w:r>
            <w:r w:rsidRPr="00701C96">
              <w:rPr>
                <w:rFonts w:ascii="Arial" w:hAnsi="Arial" w:cs="Arial"/>
                <w:color w:val="000000"/>
                <w:sz w:val="22"/>
                <w:szCs w:val="22"/>
              </w:rPr>
              <w:instrText xml:space="preserve"> FORMCHECKBOX </w:instrText>
            </w:r>
            <w:r w:rsidRPr="00701C96">
              <w:rPr>
                <w:rFonts w:ascii="Arial" w:hAnsi="Arial" w:cs="Arial"/>
                <w:color w:val="000000"/>
                <w:sz w:val="22"/>
                <w:szCs w:val="22"/>
              </w:rPr>
            </w:r>
            <w:r w:rsidRPr="00701C96">
              <w:rPr>
                <w:rFonts w:ascii="Arial" w:hAnsi="Arial" w:cs="Arial"/>
                <w:color w:val="000000"/>
                <w:sz w:val="22"/>
                <w:szCs w:val="22"/>
              </w:rPr>
              <w:fldChar w:fldCharType="separate"/>
            </w:r>
            <w:r w:rsidRPr="00701C96">
              <w:rPr>
                <w:rFonts w:ascii="Arial" w:hAnsi="Arial" w:cs="Arial"/>
                <w:color w:val="000000"/>
                <w:sz w:val="22"/>
                <w:szCs w:val="22"/>
              </w:rPr>
              <w:fldChar w:fldCharType="end"/>
            </w:r>
            <w:r w:rsidRPr="00701C96">
              <w:rPr>
                <w:rFonts w:ascii="Arial" w:hAnsi="Arial" w:cs="Arial"/>
                <w:color w:val="000000"/>
                <w:sz w:val="22"/>
                <w:szCs w:val="22"/>
              </w:rPr>
              <w:tab/>
              <w:t>Yes</w:t>
            </w:r>
            <w:r w:rsidRPr="00701C96">
              <w:rPr>
                <w:rFonts w:ascii="Arial" w:hAnsi="Arial" w:cs="Arial"/>
                <w:color w:val="000000"/>
                <w:sz w:val="22"/>
                <w:szCs w:val="22"/>
              </w:rPr>
              <w:tab/>
            </w:r>
            <w:r w:rsidRPr="00701C96">
              <w:rPr>
                <w:rFonts w:ascii="Arial" w:hAnsi="Arial" w:cs="Arial"/>
                <w:color w:val="000000"/>
                <w:sz w:val="22"/>
                <w:szCs w:val="22"/>
              </w:rPr>
              <w:fldChar w:fldCharType="begin">
                <w:ffData>
                  <w:name w:val="Check4"/>
                  <w:enabled/>
                  <w:calcOnExit w:val="0"/>
                  <w:checkBox>
                    <w:sizeAuto/>
                    <w:default w:val="0"/>
                  </w:checkBox>
                </w:ffData>
              </w:fldChar>
            </w:r>
            <w:r w:rsidRPr="00701C96">
              <w:rPr>
                <w:rFonts w:ascii="Arial" w:hAnsi="Arial" w:cs="Arial"/>
                <w:color w:val="000000"/>
                <w:sz w:val="22"/>
                <w:szCs w:val="22"/>
              </w:rPr>
              <w:instrText xml:space="preserve"> FORMCHECKBOX </w:instrText>
            </w:r>
            <w:r w:rsidRPr="00701C96">
              <w:rPr>
                <w:rFonts w:ascii="Arial" w:hAnsi="Arial" w:cs="Arial"/>
                <w:color w:val="000000"/>
                <w:sz w:val="22"/>
                <w:szCs w:val="22"/>
              </w:rPr>
            </w:r>
            <w:r w:rsidRPr="00701C96">
              <w:rPr>
                <w:rFonts w:ascii="Arial" w:hAnsi="Arial" w:cs="Arial"/>
                <w:color w:val="000000"/>
                <w:sz w:val="22"/>
                <w:szCs w:val="22"/>
              </w:rPr>
              <w:fldChar w:fldCharType="separate"/>
            </w:r>
            <w:r w:rsidRPr="00701C96">
              <w:rPr>
                <w:rFonts w:ascii="Arial" w:hAnsi="Arial" w:cs="Arial"/>
                <w:color w:val="000000"/>
                <w:sz w:val="22"/>
                <w:szCs w:val="22"/>
              </w:rPr>
              <w:fldChar w:fldCharType="end"/>
            </w:r>
            <w:r w:rsidRPr="00701C96">
              <w:rPr>
                <w:rFonts w:ascii="Arial" w:hAnsi="Arial" w:cs="Arial"/>
                <w:color w:val="000000"/>
                <w:sz w:val="22"/>
                <w:szCs w:val="22"/>
              </w:rPr>
              <w:tab/>
              <w:t>No</w:t>
            </w:r>
          </w:p>
        </w:tc>
      </w:tr>
      <w:tr w:rsidR="008B41D6" w14:paraId="7E4473C4" w14:textId="77777777" w:rsidTr="00233EA8">
        <w:tc>
          <w:tcPr>
            <w:tcW w:w="10800" w:type="dxa"/>
            <w:tcBorders>
              <w:top w:val="single" w:sz="6" w:space="0" w:color="auto"/>
              <w:bottom w:val="single" w:sz="6" w:space="0" w:color="auto"/>
            </w:tcBorders>
            <w:noWrap/>
            <w:tcMar>
              <w:top w:w="144" w:type="dxa"/>
              <w:left w:w="144" w:type="dxa"/>
              <w:bottom w:w="58" w:type="dxa"/>
            </w:tcMar>
            <w:vAlign w:val="bottom"/>
          </w:tcPr>
          <w:p w14:paraId="1F258AA4" w14:textId="77777777" w:rsidR="008B41D6" w:rsidRPr="00701C96" w:rsidRDefault="008B41D6" w:rsidP="00233EA8">
            <w:pPr>
              <w:pStyle w:val="BodyText"/>
              <w:tabs>
                <w:tab w:val="left" w:pos="9340"/>
              </w:tabs>
              <w:rPr>
                <w:rFonts w:ascii="Arial" w:hAnsi="Arial" w:cs="Arial"/>
                <w:sz w:val="22"/>
                <w:szCs w:val="22"/>
              </w:rPr>
            </w:pPr>
            <w:r w:rsidRPr="00701C96">
              <w:rPr>
                <w:rFonts w:ascii="Arial" w:hAnsi="Arial" w:cs="Arial"/>
                <w:sz w:val="22"/>
                <w:szCs w:val="22"/>
              </w:rPr>
              <w:t>Indicate the temperature:</w:t>
            </w:r>
            <w:r w:rsidRPr="00701C96">
              <w:rPr>
                <w:rFonts w:ascii="Arial" w:hAnsi="Arial" w:cs="Arial"/>
                <w:sz w:val="22"/>
                <w:szCs w:val="22"/>
                <w:u w:val="single"/>
              </w:rPr>
              <w:tab/>
            </w:r>
            <w:r w:rsidRPr="00701C96">
              <w:rPr>
                <w:rFonts w:ascii="Arial" w:hAnsi="Arial" w:cs="Arial"/>
                <w:sz w:val="22"/>
                <w:szCs w:val="22"/>
              </w:rPr>
              <w:t>˚F</w:t>
            </w:r>
          </w:p>
        </w:tc>
      </w:tr>
      <w:tr w:rsidR="008B41D6" w14:paraId="3BE1854E" w14:textId="77777777" w:rsidTr="00233EA8">
        <w:tc>
          <w:tcPr>
            <w:tcW w:w="10800" w:type="dxa"/>
            <w:tcBorders>
              <w:top w:val="single" w:sz="6" w:space="0" w:color="auto"/>
              <w:bottom w:val="nil"/>
            </w:tcBorders>
            <w:noWrap/>
            <w:tcMar>
              <w:top w:w="58" w:type="dxa"/>
              <w:left w:w="144" w:type="dxa"/>
              <w:bottom w:w="58" w:type="dxa"/>
            </w:tcMar>
            <w:vAlign w:val="center"/>
          </w:tcPr>
          <w:p w14:paraId="231A1D44" w14:textId="77777777" w:rsidR="008B41D6" w:rsidRPr="00701C96" w:rsidRDefault="008B41D6" w:rsidP="00233EA8">
            <w:pPr>
              <w:pStyle w:val="BodyText"/>
              <w:tabs>
                <w:tab w:val="left" w:pos="1097"/>
              </w:tabs>
              <w:spacing w:after="0"/>
              <w:ind w:left="1097" w:hanging="1097"/>
              <w:rPr>
                <w:rFonts w:ascii="Arial" w:hAnsi="Arial" w:cs="Arial"/>
                <w:sz w:val="22"/>
                <w:szCs w:val="22"/>
              </w:rPr>
            </w:pPr>
            <w:r w:rsidRPr="006D4AF1">
              <w:rPr>
                <w:rFonts w:ascii="Arial" w:hAnsi="Arial" w:cs="Arial"/>
                <w:sz w:val="22"/>
                <w:szCs w:val="22"/>
              </w:rPr>
              <w:t>(b)(1)</w:t>
            </w:r>
            <w:r w:rsidRPr="006D4AF1">
              <w:rPr>
                <w:rFonts w:ascii="Arial" w:hAnsi="Arial" w:cs="Arial"/>
                <w:sz w:val="22"/>
                <w:szCs w:val="22"/>
              </w:rPr>
              <w:tab/>
              <w:t>Is the incinerator equipped with a continuous exhaust temperature monitor?</w:t>
            </w:r>
          </w:p>
        </w:tc>
      </w:tr>
      <w:tr w:rsidR="008B41D6" w14:paraId="57516CC9" w14:textId="77777777" w:rsidTr="00233EA8">
        <w:trPr>
          <w:trHeight w:val="395"/>
        </w:trPr>
        <w:tc>
          <w:tcPr>
            <w:tcW w:w="10800" w:type="dxa"/>
            <w:tcBorders>
              <w:top w:val="nil"/>
              <w:bottom w:val="single" w:sz="6" w:space="0" w:color="auto"/>
            </w:tcBorders>
            <w:noWrap/>
            <w:tcMar>
              <w:top w:w="58" w:type="dxa"/>
              <w:left w:w="144" w:type="dxa"/>
              <w:bottom w:w="58" w:type="dxa"/>
            </w:tcMar>
            <w:vAlign w:val="center"/>
          </w:tcPr>
          <w:p w14:paraId="55C3E5BD" w14:textId="77777777" w:rsidR="008B41D6" w:rsidRPr="00701C96" w:rsidRDefault="008B41D6" w:rsidP="00233EA8">
            <w:pPr>
              <w:pStyle w:val="BodyText"/>
              <w:tabs>
                <w:tab w:val="left" w:pos="374"/>
                <w:tab w:val="left" w:pos="1094"/>
                <w:tab w:val="left" w:pos="1483"/>
              </w:tabs>
              <w:spacing w:after="0"/>
              <w:rPr>
                <w:rFonts w:ascii="Arial" w:hAnsi="Arial" w:cs="Arial"/>
                <w:sz w:val="22"/>
                <w:szCs w:val="22"/>
              </w:rPr>
            </w:pPr>
            <w:r w:rsidRPr="00701C96">
              <w:rPr>
                <w:rFonts w:ascii="Arial" w:hAnsi="Arial" w:cs="Arial"/>
                <w:color w:val="000000"/>
                <w:sz w:val="22"/>
                <w:szCs w:val="22"/>
              </w:rPr>
              <w:fldChar w:fldCharType="begin">
                <w:ffData>
                  <w:name w:val="Check3"/>
                  <w:enabled/>
                  <w:calcOnExit w:val="0"/>
                  <w:checkBox>
                    <w:sizeAuto/>
                    <w:default w:val="0"/>
                  </w:checkBox>
                </w:ffData>
              </w:fldChar>
            </w:r>
            <w:r w:rsidRPr="00701C96">
              <w:rPr>
                <w:rFonts w:ascii="Arial" w:hAnsi="Arial" w:cs="Arial"/>
                <w:color w:val="000000"/>
                <w:sz w:val="22"/>
                <w:szCs w:val="22"/>
              </w:rPr>
              <w:instrText xml:space="preserve"> FORMCHECKBOX </w:instrText>
            </w:r>
            <w:r w:rsidRPr="00701C96">
              <w:rPr>
                <w:rFonts w:ascii="Arial" w:hAnsi="Arial" w:cs="Arial"/>
                <w:color w:val="000000"/>
                <w:sz w:val="22"/>
                <w:szCs w:val="22"/>
              </w:rPr>
            </w:r>
            <w:r w:rsidRPr="00701C96">
              <w:rPr>
                <w:rFonts w:ascii="Arial" w:hAnsi="Arial" w:cs="Arial"/>
                <w:color w:val="000000"/>
                <w:sz w:val="22"/>
                <w:szCs w:val="22"/>
              </w:rPr>
              <w:fldChar w:fldCharType="separate"/>
            </w:r>
            <w:r w:rsidRPr="00701C96">
              <w:rPr>
                <w:rFonts w:ascii="Arial" w:hAnsi="Arial" w:cs="Arial"/>
                <w:color w:val="000000"/>
                <w:sz w:val="22"/>
                <w:szCs w:val="22"/>
              </w:rPr>
              <w:fldChar w:fldCharType="end"/>
            </w:r>
            <w:r w:rsidRPr="00701C96">
              <w:rPr>
                <w:rFonts w:ascii="Arial" w:hAnsi="Arial" w:cs="Arial"/>
                <w:color w:val="000000"/>
                <w:sz w:val="22"/>
                <w:szCs w:val="22"/>
              </w:rPr>
              <w:tab/>
              <w:t>Yes</w:t>
            </w:r>
            <w:r w:rsidRPr="00701C96">
              <w:rPr>
                <w:rFonts w:ascii="Arial" w:hAnsi="Arial" w:cs="Arial"/>
                <w:color w:val="000000"/>
                <w:sz w:val="22"/>
                <w:szCs w:val="22"/>
              </w:rPr>
              <w:tab/>
            </w:r>
            <w:r w:rsidRPr="00701C96">
              <w:rPr>
                <w:rFonts w:ascii="Arial" w:hAnsi="Arial" w:cs="Arial"/>
                <w:color w:val="000000"/>
                <w:sz w:val="22"/>
                <w:szCs w:val="22"/>
              </w:rPr>
              <w:fldChar w:fldCharType="begin">
                <w:ffData>
                  <w:name w:val="Check4"/>
                  <w:enabled/>
                  <w:calcOnExit w:val="0"/>
                  <w:checkBox>
                    <w:sizeAuto/>
                    <w:default w:val="0"/>
                  </w:checkBox>
                </w:ffData>
              </w:fldChar>
            </w:r>
            <w:r w:rsidRPr="00701C96">
              <w:rPr>
                <w:rFonts w:ascii="Arial" w:hAnsi="Arial" w:cs="Arial"/>
                <w:color w:val="000000"/>
                <w:sz w:val="22"/>
                <w:szCs w:val="22"/>
              </w:rPr>
              <w:instrText xml:space="preserve"> FORMCHECKBOX </w:instrText>
            </w:r>
            <w:r w:rsidRPr="00701C96">
              <w:rPr>
                <w:rFonts w:ascii="Arial" w:hAnsi="Arial" w:cs="Arial"/>
                <w:color w:val="000000"/>
                <w:sz w:val="22"/>
                <w:szCs w:val="22"/>
              </w:rPr>
            </w:r>
            <w:r w:rsidRPr="00701C96">
              <w:rPr>
                <w:rFonts w:ascii="Arial" w:hAnsi="Arial" w:cs="Arial"/>
                <w:color w:val="000000"/>
                <w:sz w:val="22"/>
                <w:szCs w:val="22"/>
              </w:rPr>
              <w:fldChar w:fldCharType="separate"/>
            </w:r>
            <w:r w:rsidRPr="00701C96">
              <w:rPr>
                <w:rFonts w:ascii="Arial" w:hAnsi="Arial" w:cs="Arial"/>
                <w:color w:val="000000"/>
                <w:sz w:val="22"/>
                <w:szCs w:val="22"/>
              </w:rPr>
              <w:fldChar w:fldCharType="end"/>
            </w:r>
            <w:r w:rsidRPr="00701C96">
              <w:rPr>
                <w:rFonts w:ascii="Arial" w:hAnsi="Arial" w:cs="Arial"/>
                <w:color w:val="000000"/>
                <w:sz w:val="22"/>
                <w:szCs w:val="22"/>
              </w:rPr>
              <w:tab/>
              <w:t>No</w:t>
            </w:r>
          </w:p>
        </w:tc>
      </w:tr>
      <w:tr w:rsidR="008B41D6" w14:paraId="195AD812" w14:textId="77777777" w:rsidTr="00233EA8">
        <w:trPr>
          <w:trHeight w:val="395"/>
        </w:trPr>
        <w:tc>
          <w:tcPr>
            <w:tcW w:w="10800" w:type="dxa"/>
            <w:tcBorders>
              <w:top w:val="single" w:sz="6" w:space="0" w:color="auto"/>
              <w:bottom w:val="nil"/>
            </w:tcBorders>
            <w:noWrap/>
            <w:tcMar>
              <w:top w:w="58" w:type="dxa"/>
              <w:left w:w="144" w:type="dxa"/>
              <w:bottom w:w="58" w:type="dxa"/>
            </w:tcMar>
            <w:vAlign w:val="center"/>
          </w:tcPr>
          <w:p w14:paraId="69C72ECA" w14:textId="77777777" w:rsidR="008B41D6" w:rsidRPr="00701C96" w:rsidRDefault="008B41D6" w:rsidP="00233EA8">
            <w:pPr>
              <w:pStyle w:val="BodyText"/>
              <w:tabs>
                <w:tab w:val="left" w:pos="1097"/>
              </w:tabs>
              <w:spacing w:after="0"/>
              <w:ind w:left="1097" w:hanging="1097"/>
              <w:rPr>
                <w:rFonts w:ascii="Arial" w:hAnsi="Arial" w:cs="Arial"/>
                <w:color w:val="000000"/>
                <w:sz w:val="22"/>
                <w:szCs w:val="22"/>
              </w:rPr>
            </w:pPr>
            <w:r w:rsidRPr="00417C76">
              <w:rPr>
                <w:rFonts w:ascii="Arial" w:hAnsi="Arial" w:cs="Arial"/>
                <w:color w:val="000000"/>
                <w:sz w:val="22"/>
                <w:szCs w:val="22"/>
              </w:rPr>
              <w:t>(b)(1)</w:t>
            </w:r>
            <w:r w:rsidRPr="00417C76">
              <w:rPr>
                <w:rFonts w:ascii="Arial" w:hAnsi="Arial" w:cs="Arial"/>
                <w:color w:val="000000"/>
                <w:sz w:val="22"/>
                <w:szCs w:val="22"/>
              </w:rPr>
              <w:tab/>
              <w:t>Is the incinerator designed and operated with a minimum gas retention time of 0.5 seconds?</w:t>
            </w:r>
          </w:p>
        </w:tc>
      </w:tr>
      <w:tr w:rsidR="008B41D6" w14:paraId="5E8BC379" w14:textId="77777777" w:rsidTr="00233EA8">
        <w:trPr>
          <w:trHeight w:val="334"/>
        </w:trPr>
        <w:tc>
          <w:tcPr>
            <w:tcW w:w="10800" w:type="dxa"/>
            <w:tcBorders>
              <w:top w:val="nil"/>
              <w:bottom w:val="single" w:sz="6" w:space="0" w:color="auto"/>
            </w:tcBorders>
            <w:noWrap/>
            <w:tcMar>
              <w:top w:w="58" w:type="dxa"/>
              <w:left w:w="144" w:type="dxa"/>
              <w:bottom w:w="58" w:type="dxa"/>
            </w:tcMar>
            <w:vAlign w:val="center"/>
          </w:tcPr>
          <w:p w14:paraId="4D1FF877" w14:textId="77777777" w:rsidR="008B41D6" w:rsidRPr="00701C96" w:rsidRDefault="008B41D6" w:rsidP="00233EA8">
            <w:pPr>
              <w:pStyle w:val="BodyText"/>
              <w:tabs>
                <w:tab w:val="left" w:pos="374"/>
                <w:tab w:val="left" w:pos="1094"/>
                <w:tab w:val="left" w:pos="1483"/>
              </w:tabs>
              <w:spacing w:after="0"/>
              <w:rPr>
                <w:rFonts w:ascii="Arial" w:hAnsi="Arial" w:cs="Arial"/>
                <w:sz w:val="22"/>
                <w:szCs w:val="22"/>
              </w:rPr>
            </w:pPr>
            <w:r w:rsidRPr="00701C96">
              <w:rPr>
                <w:rFonts w:ascii="Arial" w:hAnsi="Arial" w:cs="Arial"/>
                <w:color w:val="000000"/>
                <w:sz w:val="22"/>
                <w:szCs w:val="22"/>
              </w:rPr>
              <w:fldChar w:fldCharType="begin">
                <w:ffData>
                  <w:name w:val="Check3"/>
                  <w:enabled/>
                  <w:calcOnExit w:val="0"/>
                  <w:checkBox>
                    <w:sizeAuto/>
                    <w:default w:val="0"/>
                  </w:checkBox>
                </w:ffData>
              </w:fldChar>
            </w:r>
            <w:r w:rsidRPr="00701C96">
              <w:rPr>
                <w:rFonts w:ascii="Arial" w:hAnsi="Arial" w:cs="Arial"/>
                <w:color w:val="000000"/>
                <w:sz w:val="22"/>
                <w:szCs w:val="22"/>
              </w:rPr>
              <w:instrText xml:space="preserve"> FORMCHECKBOX </w:instrText>
            </w:r>
            <w:r w:rsidRPr="00701C96">
              <w:rPr>
                <w:rFonts w:ascii="Arial" w:hAnsi="Arial" w:cs="Arial"/>
                <w:color w:val="000000"/>
                <w:sz w:val="22"/>
                <w:szCs w:val="22"/>
              </w:rPr>
            </w:r>
            <w:r w:rsidRPr="00701C96">
              <w:rPr>
                <w:rFonts w:ascii="Arial" w:hAnsi="Arial" w:cs="Arial"/>
                <w:color w:val="000000"/>
                <w:sz w:val="22"/>
                <w:szCs w:val="22"/>
              </w:rPr>
              <w:fldChar w:fldCharType="separate"/>
            </w:r>
            <w:r w:rsidRPr="00701C96">
              <w:rPr>
                <w:rFonts w:ascii="Arial" w:hAnsi="Arial" w:cs="Arial"/>
                <w:color w:val="000000"/>
                <w:sz w:val="22"/>
                <w:szCs w:val="22"/>
              </w:rPr>
              <w:fldChar w:fldCharType="end"/>
            </w:r>
            <w:r w:rsidRPr="00701C96">
              <w:rPr>
                <w:rFonts w:ascii="Arial" w:hAnsi="Arial" w:cs="Arial"/>
                <w:color w:val="000000"/>
                <w:sz w:val="22"/>
                <w:szCs w:val="22"/>
              </w:rPr>
              <w:tab/>
              <w:t>Yes</w:t>
            </w:r>
            <w:r w:rsidRPr="00701C96">
              <w:rPr>
                <w:rFonts w:ascii="Arial" w:hAnsi="Arial" w:cs="Arial"/>
                <w:color w:val="000000"/>
                <w:sz w:val="22"/>
                <w:szCs w:val="22"/>
              </w:rPr>
              <w:tab/>
            </w:r>
            <w:r w:rsidRPr="00701C96">
              <w:rPr>
                <w:rFonts w:ascii="Arial" w:hAnsi="Arial" w:cs="Arial"/>
                <w:color w:val="000000"/>
                <w:sz w:val="22"/>
                <w:szCs w:val="22"/>
              </w:rPr>
              <w:fldChar w:fldCharType="begin">
                <w:ffData>
                  <w:name w:val="Check4"/>
                  <w:enabled/>
                  <w:calcOnExit w:val="0"/>
                  <w:checkBox>
                    <w:sizeAuto/>
                    <w:default w:val="0"/>
                  </w:checkBox>
                </w:ffData>
              </w:fldChar>
            </w:r>
            <w:r w:rsidRPr="00701C96">
              <w:rPr>
                <w:rFonts w:ascii="Arial" w:hAnsi="Arial" w:cs="Arial"/>
                <w:color w:val="000000"/>
                <w:sz w:val="22"/>
                <w:szCs w:val="22"/>
              </w:rPr>
              <w:instrText xml:space="preserve"> FORMCHECKBOX </w:instrText>
            </w:r>
            <w:r w:rsidRPr="00701C96">
              <w:rPr>
                <w:rFonts w:ascii="Arial" w:hAnsi="Arial" w:cs="Arial"/>
                <w:color w:val="000000"/>
                <w:sz w:val="22"/>
                <w:szCs w:val="22"/>
              </w:rPr>
            </w:r>
            <w:r w:rsidRPr="00701C96">
              <w:rPr>
                <w:rFonts w:ascii="Arial" w:hAnsi="Arial" w:cs="Arial"/>
                <w:color w:val="000000"/>
                <w:sz w:val="22"/>
                <w:szCs w:val="22"/>
              </w:rPr>
              <w:fldChar w:fldCharType="separate"/>
            </w:r>
            <w:r w:rsidRPr="00701C96">
              <w:rPr>
                <w:rFonts w:ascii="Arial" w:hAnsi="Arial" w:cs="Arial"/>
                <w:color w:val="000000"/>
                <w:sz w:val="22"/>
                <w:szCs w:val="22"/>
              </w:rPr>
              <w:fldChar w:fldCharType="end"/>
            </w:r>
            <w:r w:rsidRPr="00701C96">
              <w:rPr>
                <w:rFonts w:ascii="Arial" w:hAnsi="Arial" w:cs="Arial"/>
                <w:color w:val="000000"/>
                <w:sz w:val="22"/>
                <w:szCs w:val="22"/>
              </w:rPr>
              <w:tab/>
              <w:t>No</w:t>
            </w:r>
          </w:p>
        </w:tc>
      </w:tr>
      <w:tr w:rsidR="008B41D6" w14:paraId="76C64940" w14:textId="77777777" w:rsidTr="00233EA8">
        <w:tc>
          <w:tcPr>
            <w:tcW w:w="10800" w:type="dxa"/>
            <w:tcBorders>
              <w:top w:val="single" w:sz="6" w:space="0" w:color="auto"/>
            </w:tcBorders>
            <w:noWrap/>
            <w:tcMar>
              <w:top w:w="144" w:type="dxa"/>
              <w:left w:w="144" w:type="dxa"/>
              <w:bottom w:w="58" w:type="dxa"/>
            </w:tcMar>
            <w:vAlign w:val="bottom"/>
          </w:tcPr>
          <w:p w14:paraId="32D6D56B" w14:textId="77777777" w:rsidR="008B41D6" w:rsidRPr="00701C96" w:rsidRDefault="008B41D6" w:rsidP="00233EA8">
            <w:pPr>
              <w:pStyle w:val="BodyText"/>
              <w:tabs>
                <w:tab w:val="left" w:pos="9340"/>
              </w:tabs>
              <w:rPr>
                <w:rFonts w:ascii="Arial" w:hAnsi="Arial" w:cs="Arial"/>
                <w:sz w:val="22"/>
                <w:szCs w:val="22"/>
              </w:rPr>
            </w:pPr>
            <w:r w:rsidRPr="00701C96">
              <w:rPr>
                <w:rFonts w:ascii="Arial" w:hAnsi="Arial" w:cs="Arial"/>
                <w:sz w:val="22"/>
                <w:szCs w:val="22"/>
              </w:rPr>
              <w:t>Indicate the gas retention time:</w:t>
            </w:r>
            <w:r w:rsidRPr="00701C96">
              <w:rPr>
                <w:rFonts w:ascii="Arial" w:hAnsi="Arial" w:cs="Arial"/>
                <w:sz w:val="22"/>
                <w:szCs w:val="22"/>
                <w:u w:val="single"/>
              </w:rPr>
              <w:tab/>
            </w:r>
            <w:r w:rsidRPr="00701C96">
              <w:rPr>
                <w:rFonts w:ascii="Arial" w:hAnsi="Arial" w:cs="Arial"/>
                <w:sz w:val="22"/>
                <w:szCs w:val="22"/>
              </w:rPr>
              <w:t xml:space="preserve"> seconds</w:t>
            </w:r>
          </w:p>
        </w:tc>
      </w:tr>
      <w:tr w:rsidR="008B41D6" w14:paraId="6AA1B0AE" w14:textId="77777777" w:rsidTr="00233EA8">
        <w:tc>
          <w:tcPr>
            <w:tcW w:w="10800" w:type="dxa"/>
            <w:noWrap/>
            <w:tcMar>
              <w:top w:w="144" w:type="dxa"/>
              <w:left w:w="144" w:type="dxa"/>
              <w:bottom w:w="58" w:type="dxa"/>
            </w:tcMar>
            <w:vAlign w:val="bottom"/>
          </w:tcPr>
          <w:p w14:paraId="2FF52538" w14:textId="77777777" w:rsidR="008B41D6" w:rsidRPr="00701C96" w:rsidRDefault="008B41D6" w:rsidP="00233EA8">
            <w:pPr>
              <w:pStyle w:val="BodyText"/>
              <w:tabs>
                <w:tab w:val="left" w:pos="9340"/>
              </w:tabs>
              <w:rPr>
                <w:rFonts w:ascii="Arial" w:hAnsi="Arial" w:cs="Arial"/>
                <w:sz w:val="22"/>
                <w:szCs w:val="22"/>
              </w:rPr>
            </w:pPr>
            <w:r w:rsidRPr="00701C96">
              <w:rPr>
                <w:rFonts w:ascii="Arial" w:hAnsi="Arial" w:cs="Arial"/>
                <w:sz w:val="22"/>
                <w:szCs w:val="22"/>
              </w:rPr>
              <w:t>What is the manufacturer’s rated capacity (burn rate) of the incinerator?</w:t>
            </w:r>
            <w:r w:rsidRPr="00701C96">
              <w:rPr>
                <w:rFonts w:ascii="Arial" w:hAnsi="Arial" w:cs="Arial"/>
                <w:sz w:val="22"/>
                <w:szCs w:val="22"/>
                <w:u w:val="single"/>
              </w:rPr>
              <w:tab/>
            </w:r>
            <w:r w:rsidRPr="00701C96">
              <w:rPr>
                <w:rFonts w:ascii="Arial" w:hAnsi="Arial" w:cs="Arial"/>
                <w:sz w:val="22"/>
                <w:szCs w:val="22"/>
              </w:rPr>
              <w:t xml:space="preserve"> lb/hr</w:t>
            </w:r>
          </w:p>
        </w:tc>
      </w:tr>
      <w:tr w:rsidR="008B41D6" w14:paraId="29AE1197" w14:textId="77777777" w:rsidTr="00233EA8">
        <w:tc>
          <w:tcPr>
            <w:tcW w:w="10800" w:type="dxa"/>
            <w:noWrap/>
            <w:tcMar>
              <w:top w:w="144" w:type="dxa"/>
              <w:left w:w="144" w:type="dxa"/>
              <w:bottom w:w="58" w:type="dxa"/>
            </w:tcMar>
            <w:vAlign w:val="bottom"/>
          </w:tcPr>
          <w:p w14:paraId="5803ED29" w14:textId="77777777" w:rsidR="008B41D6" w:rsidRPr="00701C96" w:rsidRDefault="008B41D6" w:rsidP="00233EA8">
            <w:pPr>
              <w:pStyle w:val="BodyText"/>
              <w:tabs>
                <w:tab w:val="left" w:pos="9340"/>
              </w:tabs>
              <w:rPr>
                <w:rFonts w:ascii="Arial" w:hAnsi="Arial" w:cs="Arial"/>
                <w:sz w:val="22"/>
                <w:szCs w:val="22"/>
              </w:rPr>
            </w:pPr>
            <w:r w:rsidRPr="00701C96">
              <w:rPr>
                <w:rFonts w:ascii="Arial" w:hAnsi="Arial" w:cs="Arial"/>
                <w:sz w:val="22"/>
                <w:szCs w:val="22"/>
              </w:rPr>
              <w:t>What is the make of the incinerator?</w:t>
            </w:r>
            <w:r w:rsidRPr="00701C96">
              <w:rPr>
                <w:rFonts w:ascii="Arial" w:hAnsi="Arial" w:cs="Arial"/>
                <w:sz w:val="22"/>
                <w:szCs w:val="22"/>
                <w:u w:val="single"/>
              </w:rPr>
              <w:tab/>
            </w:r>
          </w:p>
        </w:tc>
      </w:tr>
      <w:tr w:rsidR="008B41D6" w14:paraId="25C11073" w14:textId="77777777" w:rsidTr="00233EA8">
        <w:tc>
          <w:tcPr>
            <w:tcW w:w="10800" w:type="dxa"/>
            <w:noWrap/>
            <w:tcMar>
              <w:top w:w="144" w:type="dxa"/>
              <w:left w:w="144" w:type="dxa"/>
              <w:bottom w:w="58" w:type="dxa"/>
            </w:tcMar>
            <w:vAlign w:val="bottom"/>
          </w:tcPr>
          <w:p w14:paraId="15E5A394" w14:textId="77777777" w:rsidR="008B41D6" w:rsidRPr="00701C96" w:rsidRDefault="008B41D6" w:rsidP="00233EA8">
            <w:pPr>
              <w:pStyle w:val="BodyText"/>
              <w:tabs>
                <w:tab w:val="left" w:pos="9340"/>
              </w:tabs>
              <w:rPr>
                <w:rFonts w:ascii="Arial" w:hAnsi="Arial" w:cs="Arial"/>
                <w:sz w:val="22"/>
                <w:szCs w:val="22"/>
              </w:rPr>
            </w:pPr>
            <w:r w:rsidRPr="00701C96">
              <w:rPr>
                <w:rFonts w:ascii="Arial" w:hAnsi="Arial" w:cs="Arial"/>
                <w:sz w:val="22"/>
                <w:szCs w:val="22"/>
              </w:rPr>
              <w:t>What is the model of the incinerator?</w:t>
            </w:r>
            <w:r w:rsidRPr="00701C96">
              <w:rPr>
                <w:rFonts w:ascii="Arial" w:hAnsi="Arial" w:cs="Arial"/>
                <w:sz w:val="22"/>
                <w:szCs w:val="22"/>
                <w:u w:val="single"/>
              </w:rPr>
              <w:tab/>
            </w:r>
          </w:p>
        </w:tc>
      </w:tr>
    </w:tbl>
    <w:p w14:paraId="6B070FFA" w14:textId="77777777" w:rsidR="008B41D6" w:rsidRDefault="008B41D6" w:rsidP="001A2D7C">
      <w:pPr>
        <w:pStyle w:val="Heading1"/>
        <w:spacing w:after="360"/>
        <w:sectPr w:rsidR="008B41D6" w:rsidSect="004F7CA1">
          <w:footerReference w:type="default" r:id="rId15"/>
          <w:pgSz w:w="12240" w:h="15840"/>
          <w:pgMar w:top="720" w:right="720" w:bottom="720" w:left="720" w:header="720" w:footer="720" w:gutter="0"/>
          <w:cols w:space="720"/>
          <w:docGrid w:linePitch="360"/>
        </w:sectPr>
      </w:pPr>
    </w:p>
    <w:p w14:paraId="68D69303" w14:textId="77777777" w:rsidR="008B41D6" w:rsidRPr="00F5439A" w:rsidRDefault="008B41D6" w:rsidP="008B41D6">
      <w:pPr>
        <w:pStyle w:val="Heading1"/>
        <w:spacing w:after="360"/>
      </w:pPr>
      <w:r>
        <w:lastRenderedPageBreak/>
        <w:t>D</w:t>
      </w:r>
      <w:r w:rsidRPr="00F5439A">
        <w:t>ual Chamber Incinerators</w:t>
      </w:r>
      <w:r w:rsidRPr="00F5439A">
        <w:br/>
        <w:t>Air Permits by Rule (PBR) Checklist</w:t>
      </w:r>
      <w:r w:rsidRPr="00F5439A">
        <w:br/>
        <w:t>Title 30 Texas Administrative Code § 106.491</w:t>
      </w:r>
      <w:r w:rsidRPr="00F5439A">
        <w:br/>
        <w:t>Texas Commission on Environmental Quality</w:t>
      </w:r>
    </w:p>
    <w:tbl>
      <w:tblPr>
        <w:tblStyle w:val="TableGrid"/>
        <w:tblW w:w="108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4A0" w:firstRow="1" w:lastRow="0" w:firstColumn="1" w:lastColumn="0" w:noHBand="0" w:noVBand="1"/>
        <w:tblDescription w:val="PBR Checklist for Dual Chamber Incinerators"/>
      </w:tblPr>
      <w:tblGrid>
        <w:gridCol w:w="10800"/>
      </w:tblGrid>
      <w:tr w:rsidR="008B41D6" w14:paraId="50E2FC68" w14:textId="77777777" w:rsidTr="00233EA8">
        <w:trPr>
          <w:cantSplit/>
        </w:trPr>
        <w:tc>
          <w:tcPr>
            <w:tcW w:w="10800" w:type="dxa"/>
            <w:noWrap/>
            <w:tcMar>
              <w:top w:w="58" w:type="dxa"/>
              <w:left w:w="144" w:type="dxa"/>
              <w:bottom w:w="58" w:type="dxa"/>
            </w:tcMar>
          </w:tcPr>
          <w:p w14:paraId="0AD2B7D4" w14:textId="77777777" w:rsidR="008B41D6" w:rsidRPr="007A345A" w:rsidRDefault="008B41D6" w:rsidP="00233EA8">
            <w:pPr>
              <w:pStyle w:val="BodyText"/>
              <w:spacing w:after="0"/>
              <w:rPr>
                <w:rFonts w:ascii="Arial" w:hAnsi="Arial" w:cs="Arial"/>
                <w:sz w:val="22"/>
                <w:szCs w:val="22"/>
              </w:rPr>
            </w:pPr>
            <w:r w:rsidRPr="007A345A">
              <w:rPr>
                <w:rFonts w:ascii="Arial" w:hAnsi="Arial" w:cs="Arial"/>
                <w:b/>
                <w:sz w:val="22"/>
                <w:szCs w:val="22"/>
              </w:rPr>
              <w:t>Questions/Descriptions and Response</w:t>
            </w:r>
          </w:p>
        </w:tc>
      </w:tr>
      <w:tr w:rsidR="008B41D6" w14:paraId="4986F9CB" w14:textId="77777777" w:rsidTr="00233EA8">
        <w:trPr>
          <w:cantSplit/>
        </w:trPr>
        <w:tc>
          <w:tcPr>
            <w:tcW w:w="10800" w:type="dxa"/>
            <w:noWrap/>
            <w:tcMar>
              <w:top w:w="58" w:type="dxa"/>
              <w:left w:w="144" w:type="dxa"/>
              <w:bottom w:w="58" w:type="dxa"/>
            </w:tcMar>
          </w:tcPr>
          <w:p w14:paraId="2EFA0B0F" w14:textId="77777777" w:rsidR="008B41D6" w:rsidRPr="007A345A" w:rsidRDefault="008B41D6" w:rsidP="00233EA8">
            <w:pPr>
              <w:pStyle w:val="BodyText"/>
              <w:tabs>
                <w:tab w:val="left" w:pos="1097"/>
              </w:tabs>
              <w:spacing w:after="0"/>
              <w:ind w:left="1097" w:hanging="1097"/>
              <w:rPr>
                <w:rFonts w:ascii="Arial" w:hAnsi="Arial" w:cs="Arial"/>
                <w:b/>
                <w:sz w:val="22"/>
                <w:szCs w:val="22"/>
              </w:rPr>
            </w:pPr>
            <w:r w:rsidRPr="007A345A">
              <w:rPr>
                <w:rFonts w:ascii="Arial" w:hAnsi="Arial" w:cs="Arial"/>
                <w:b/>
                <w:sz w:val="22"/>
                <w:szCs w:val="22"/>
              </w:rPr>
              <w:t>Rule</w:t>
            </w:r>
            <w:r>
              <w:rPr>
                <w:rFonts w:ascii="Arial" w:hAnsi="Arial" w:cs="Arial"/>
                <w:b/>
                <w:sz w:val="22"/>
                <w:szCs w:val="22"/>
              </w:rPr>
              <w:tab/>
            </w:r>
            <w:r w:rsidRPr="007A345A">
              <w:rPr>
                <w:rFonts w:ascii="Arial" w:hAnsi="Arial" w:cs="Arial"/>
                <w:b/>
                <w:sz w:val="22"/>
                <w:szCs w:val="22"/>
              </w:rPr>
              <w:t>Design Requirements (continued)</w:t>
            </w:r>
          </w:p>
        </w:tc>
      </w:tr>
      <w:tr w:rsidR="008B41D6" w14:paraId="0D18E77B" w14:textId="77777777" w:rsidTr="00233EA8">
        <w:trPr>
          <w:cantSplit/>
        </w:trPr>
        <w:tc>
          <w:tcPr>
            <w:tcW w:w="10800" w:type="dxa"/>
            <w:noWrap/>
            <w:tcMar>
              <w:top w:w="58" w:type="dxa"/>
              <w:left w:w="144" w:type="dxa"/>
              <w:bottom w:w="58" w:type="dxa"/>
            </w:tcMar>
          </w:tcPr>
          <w:p w14:paraId="5A29B530" w14:textId="77777777" w:rsidR="008B41D6" w:rsidRPr="007A345A" w:rsidRDefault="008B41D6" w:rsidP="00233EA8">
            <w:pPr>
              <w:tabs>
                <w:tab w:val="left" w:pos="1097"/>
              </w:tabs>
              <w:rPr>
                <w:rFonts w:cs="Arial"/>
                <w:b/>
                <w:szCs w:val="22"/>
              </w:rPr>
            </w:pPr>
            <w:r w:rsidRPr="007A345A">
              <w:rPr>
                <w:rFonts w:cs="Arial"/>
                <w:szCs w:val="22"/>
              </w:rPr>
              <w:t>(b)(2)</w:t>
            </w:r>
            <w:r>
              <w:rPr>
                <w:rFonts w:cs="Arial"/>
                <w:szCs w:val="22"/>
              </w:rPr>
              <w:tab/>
            </w:r>
            <w:r w:rsidRPr="008768EC">
              <w:rPr>
                <w:rFonts w:cs="Arial"/>
                <w:szCs w:val="22"/>
              </w:rPr>
              <w:t>What types and amounts of waste will be burned?</w:t>
            </w:r>
            <w:r>
              <w:rPr>
                <w:rFonts w:cs="Arial"/>
                <w:szCs w:val="22"/>
              </w:rPr>
              <w:t xml:space="preserve"> </w:t>
            </w:r>
            <w:r w:rsidRPr="007A345A">
              <w:rPr>
                <w:rFonts w:cs="Arial"/>
                <w:i/>
                <w:szCs w:val="22"/>
              </w:rPr>
              <w:t>Attach additional sheets if necessary</w:t>
            </w:r>
          </w:p>
        </w:tc>
      </w:tr>
      <w:tr w:rsidR="008B41D6" w14:paraId="16EE81EF" w14:textId="77777777" w:rsidTr="00233EA8">
        <w:trPr>
          <w:cantSplit/>
        </w:trPr>
        <w:tc>
          <w:tcPr>
            <w:tcW w:w="10800" w:type="dxa"/>
            <w:noWrap/>
            <w:tcMar>
              <w:top w:w="58" w:type="dxa"/>
              <w:left w:w="144" w:type="dxa"/>
              <w:bottom w:w="58" w:type="dxa"/>
            </w:tcMar>
          </w:tcPr>
          <w:p w14:paraId="0F750286" w14:textId="77777777" w:rsidR="008B41D6" w:rsidRPr="007A345A" w:rsidRDefault="008B41D6" w:rsidP="00233EA8">
            <w:pPr>
              <w:tabs>
                <w:tab w:val="left" w:pos="5040"/>
              </w:tabs>
              <w:ind w:left="5040" w:hanging="5040"/>
              <w:rPr>
                <w:rFonts w:cs="Arial"/>
                <w:szCs w:val="22"/>
              </w:rPr>
            </w:pPr>
            <w:r w:rsidRPr="007A345A">
              <w:rPr>
                <w:rFonts w:cs="Arial"/>
                <w:b/>
                <w:szCs w:val="22"/>
              </w:rPr>
              <w:t>Type:</w:t>
            </w:r>
            <w:r>
              <w:rPr>
                <w:rFonts w:cs="Arial"/>
                <w:b/>
                <w:szCs w:val="22"/>
              </w:rPr>
              <w:tab/>
            </w:r>
            <w:r w:rsidRPr="007A345A">
              <w:rPr>
                <w:rFonts w:cs="Arial"/>
                <w:b/>
                <w:bCs/>
                <w:szCs w:val="22"/>
              </w:rPr>
              <w:t>Amount</w:t>
            </w:r>
          </w:p>
        </w:tc>
      </w:tr>
      <w:tr w:rsidR="008B41D6" w14:paraId="0635089D" w14:textId="77777777" w:rsidTr="00233EA8">
        <w:trPr>
          <w:cantSplit/>
        </w:trPr>
        <w:tc>
          <w:tcPr>
            <w:tcW w:w="10800" w:type="dxa"/>
            <w:noWrap/>
            <w:tcMar>
              <w:top w:w="144" w:type="dxa"/>
              <w:left w:w="144" w:type="dxa"/>
              <w:bottom w:w="86" w:type="dxa"/>
            </w:tcMar>
            <w:vAlign w:val="bottom"/>
          </w:tcPr>
          <w:p w14:paraId="56FB6A97" w14:textId="77777777" w:rsidR="008B41D6" w:rsidRPr="007A345A" w:rsidRDefault="008B41D6" w:rsidP="00233EA8">
            <w:pPr>
              <w:tabs>
                <w:tab w:val="left" w:pos="5040"/>
              </w:tabs>
              <w:ind w:left="5040" w:hanging="5040"/>
              <w:rPr>
                <w:rFonts w:cs="Arial"/>
                <w:szCs w:val="22"/>
              </w:rPr>
            </w:pPr>
            <w:r>
              <w:rPr>
                <w:rFonts w:cs="Arial"/>
                <w:szCs w:val="22"/>
              </w:rPr>
              <w:t>___________________________________</w:t>
            </w:r>
            <w:r>
              <w:rPr>
                <w:rFonts w:cs="Arial"/>
                <w:szCs w:val="22"/>
              </w:rPr>
              <w:tab/>
              <w:t>___________________________________</w:t>
            </w:r>
          </w:p>
        </w:tc>
      </w:tr>
      <w:tr w:rsidR="008B41D6" w14:paraId="5488233F" w14:textId="77777777" w:rsidTr="00233EA8">
        <w:trPr>
          <w:cantSplit/>
        </w:trPr>
        <w:tc>
          <w:tcPr>
            <w:tcW w:w="10800" w:type="dxa"/>
            <w:noWrap/>
            <w:tcMar>
              <w:top w:w="144" w:type="dxa"/>
              <w:left w:w="144" w:type="dxa"/>
              <w:bottom w:w="86" w:type="dxa"/>
            </w:tcMar>
            <w:vAlign w:val="bottom"/>
          </w:tcPr>
          <w:p w14:paraId="3B9815C6" w14:textId="77777777" w:rsidR="008B41D6" w:rsidRPr="007A345A" w:rsidRDefault="008B41D6" w:rsidP="00233EA8">
            <w:pPr>
              <w:tabs>
                <w:tab w:val="left" w:pos="5040"/>
              </w:tabs>
              <w:ind w:left="5040" w:hanging="5040"/>
              <w:rPr>
                <w:rFonts w:cs="Arial"/>
                <w:szCs w:val="22"/>
              </w:rPr>
            </w:pPr>
            <w:r>
              <w:rPr>
                <w:rFonts w:cs="Arial"/>
                <w:szCs w:val="22"/>
              </w:rPr>
              <w:t>___________________________________</w:t>
            </w:r>
            <w:r>
              <w:rPr>
                <w:rFonts w:cs="Arial"/>
                <w:szCs w:val="22"/>
              </w:rPr>
              <w:tab/>
              <w:t>___________________________________</w:t>
            </w:r>
          </w:p>
        </w:tc>
      </w:tr>
      <w:tr w:rsidR="008B41D6" w14:paraId="4067FDB0" w14:textId="77777777" w:rsidTr="00233EA8">
        <w:trPr>
          <w:cantSplit/>
        </w:trPr>
        <w:tc>
          <w:tcPr>
            <w:tcW w:w="10800" w:type="dxa"/>
            <w:noWrap/>
            <w:tcMar>
              <w:top w:w="144" w:type="dxa"/>
              <w:left w:w="144" w:type="dxa"/>
              <w:bottom w:w="86" w:type="dxa"/>
            </w:tcMar>
            <w:vAlign w:val="bottom"/>
          </w:tcPr>
          <w:p w14:paraId="05BD0B52" w14:textId="77777777" w:rsidR="008B41D6" w:rsidRPr="007A345A" w:rsidRDefault="008B41D6" w:rsidP="00233EA8">
            <w:pPr>
              <w:tabs>
                <w:tab w:val="left" w:pos="5040"/>
              </w:tabs>
              <w:ind w:left="5040" w:hanging="5040"/>
              <w:rPr>
                <w:rFonts w:cs="Arial"/>
                <w:szCs w:val="22"/>
              </w:rPr>
            </w:pPr>
            <w:r>
              <w:rPr>
                <w:rFonts w:cs="Arial"/>
                <w:szCs w:val="22"/>
              </w:rPr>
              <w:t>___________________________________</w:t>
            </w:r>
            <w:r>
              <w:rPr>
                <w:rFonts w:cs="Arial"/>
                <w:szCs w:val="22"/>
              </w:rPr>
              <w:tab/>
              <w:t>___________________________________</w:t>
            </w:r>
          </w:p>
        </w:tc>
      </w:tr>
      <w:tr w:rsidR="008B41D6" w14:paraId="66ADAE2F" w14:textId="77777777" w:rsidTr="00233EA8">
        <w:trPr>
          <w:cantSplit/>
          <w:trHeight w:val="363"/>
        </w:trPr>
        <w:tc>
          <w:tcPr>
            <w:tcW w:w="10800" w:type="dxa"/>
            <w:tcBorders>
              <w:bottom w:val="single" w:sz="6" w:space="0" w:color="auto"/>
            </w:tcBorders>
            <w:noWrap/>
            <w:tcMar>
              <w:top w:w="144" w:type="dxa"/>
              <w:left w:w="144" w:type="dxa"/>
              <w:bottom w:w="86" w:type="dxa"/>
            </w:tcMar>
            <w:vAlign w:val="bottom"/>
          </w:tcPr>
          <w:p w14:paraId="707C2BEA" w14:textId="77777777" w:rsidR="008B41D6" w:rsidRPr="007A345A" w:rsidRDefault="008B41D6" w:rsidP="00233EA8">
            <w:pPr>
              <w:tabs>
                <w:tab w:val="left" w:pos="1097"/>
                <w:tab w:val="left" w:pos="9375"/>
              </w:tabs>
              <w:ind w:left="1097" w:hanging="1097"/>
              <w:rPr>
                <w:rFonts w:cs="Arial"/>
                <w:szCs w:val="22"/>
              </w:rPr>
            </w:pPr>
            <w:r w:rsidRPr="00DF7BB8">
              <w:rPr>
                <w:rFonts w:cs="Arial"/>
                <w:szCs w:val="22"/>
              </w:rPr>
              <w:t>(b)(3)(A)</w:t>
            </w:r>
            <w:r>
              <w:rPr>
                <w:rFonts w:cs="Arial"/>
                <w:szCs w:val="22"/>
              </w:rPr>
              <w:tab/>
            </w:r>
            <w:r w:rsidRPr="00DF7BB8">
              <w:rPr>
                <w:rFonts w:cs="Arial"/>
                <w:szCs w:val="22"/>
              </w:rPr>
              <w:t>What is the height of the incinerator stack?</w:t>
            </w:r>
            <w:r w:rsidRPr="00DF7BB8">
              <w:rPr>
                <w:rFonts w:cs="Arial"/>
                <w:szCs w:val="22"/>
                <w:u w:val="single"/>
              </w:rPr>
              <w:tab/>
            </w:r>
            <w:r w:rsidRPr="00DF7BB8">
              <w:rPr>
                <w:rFonts w:cs="Arial"/>
                <w:szCs w:val="22"/>
              </w:rPr>
              <w:t xml:space="preserve"> feet</w:t>
            </w:r>
          </w:p>
        </w:tc>
      </w:tr>
      <w:tr w:rsidR="008B41D6" w14:paraId="14289A3A" w14:textId="77777777" w:rsidTr="00233EA8">
        <w:trPr>
          <w:cantSplit/>
        </w:trPr>
        <w:tc>
          <w:tcPr>
            <w:tcW w:w="10800" w:type="dxa"/>
            <w:tcBorders>
              <w:top w:val="single" w:sz="6" w:space="0" w:color="auto"/>
              <w:bottom w:val="nil"/>
            </w:tcBorders>
            <w:noWrap/>
            <w:tcMar>
              <w:top w:w="58" w:type="dxa"/>
              <w:left w:w="144" w:type="dxa"/>
              <w:bottom w:w="58" w:type="dxa"/>
            </w:tcMar>
          </w:tcPr>
          <w:p w14:paraId="30003CC8" w14:textId="77777777" w:rsidR="008B41D6" w:rsidRPr="00DF7BB8" w:rsidRDefault="008B41D6" w:rsidP="00233EA8">
            <w:pPr>
              <w:tabs>
                <w:tab w:val="left" w:pos="1097"/>
                <w:tab w:val="left" w:pos="9375"/>
              </w:tabs>
              <w:ind w:left="1097" w:hanging="1097"/>
              <w:rPr>
                <w:rFonts w:cs="Arial"/>
                <w:szCs w:val="22"/>
              </w:rPr>
            </w:pPr>
            <w:r w:rsidRPr="00DF7BB8">
              <w:rPr>
                <w:rFonts w:cs="Arial"/>
                <w:szCs w:val="22"/>
              </w:rPr>
              <w:t>(b)(3)(B)</w:t>
            </w:r>
            <w:r>
              <w:rPr>
                <w:rFonts w:cs="Arial"/>
                <w:szCs w:val="22"/>
              </w:rPr>
              <w:tab/>
            </w:r>
            <w:r w:rsidRPr="00DF7BB8">
              <w:rPr>
                <w:rFonts w:cs="Arial"/>
                <w:szCs w:val="22"/>
              </w:rPr>
              <w:t>Is there a building within 150 feet of the incinerator?</w:t>
            </w:r>
          </w:p>
        </w:tc>
      </w:tr>
      <w:tr w:rsidR="008B41D6" w14:paraId="54D02DD2" w14:textId="77777777" w:rsidTr="00233EA8">
        <w:trPr>
          <w:cantSplit/>
          <w:trHeight w:val="293"/>
        </w:trPr>
        <w:tc>
          <w:tcPr>
            <w:tcW w:w="10800" w:type="dxa"/>
            <w:tcBorders>
              <w:top w:val="nil"/>
              <w:bottom w:val="single" w:sz="6" w:space="0" w:color="auto"/>
            </w:tcBorders>
            <w:noWrap/>
            <w:tcMar>
              <w:top w:w="58" w:type="dxa"/>
              <w:left w:w="144" w:type="dxa"/>
              <w:bottom w:w="58" w:type="dxa"/>
            </w:tcMar>
          </w:tcPr>
          <w:p w14:paraId="74B1672D" w14:textId="77777777" w:rsidR="008B41D6" w:rsidRPr="00DF7BB8" w:rsidRDefault="008B41D6" w:rsidP="00233EA8">
            <w:pPr>
              <w:pStyle w:val="BodyText"/>
              <w:tabs>
                <w:tab w:val="left" w:pos="374"/>
                <w:tab w:val="left" w:pos="1094"/>
                <w:tab w:val="left" w:pos="1483"/>
              </w:tabs>
              <w:spacing w:after="0"/>
              <w:rPr>
                <w:rFonts w:ascii="Arial" w:hAnsi="Arial" w:cs="Arial"/>
                <w:sz w:val="22"/>
                <w:szCs w:val="22"/>
              </w:rPr>
            </w:pPr>
            <w:r w:rsidRPr="00DF7BB8">
              <w:rPr>
                <w:rFonts w:ascii="Arial" w:hAnsi="Arial" w:cs="Arial"/>
                <w:color w:val="000000"/>
                <w:sz w:val="22"/>
                <w:szCs w:val="22"/>
              </w:rPr>
              <w:fldChar w:fldCharType="begin">
                <w:ffData>
                  <w:name w:val="Check3"/>
                  <w:enabled/>
                  <w:calcOnExit w:val="0"/>
                  <w:checkBox>
                    <w:sizeAuto/>
                    <w:default w:val="0"/>
                  </w:checkBox>
                </w:ffData>
              </w:fldChar>
            </w:r>
            <w:r w:rsidRPr="00DF7BB8">
              <w:rPr>
                <w:rFonts w:ascii="Arial" w:hAnsi="Arial" w:cs="Arial"/>
                <w:color w:val="000000"/>
                <w:sz w:val="22"/>
                <w:szCs w:val="22"/>
              </w:rPr>
              <w:instrText xml:space="preserve"> FORMCHECKBOX </w:instrText>
            </w:r>
            <w:r w:rsidRPr="00DF7BB8">
              <w:rPr>
                <w:rFonts w:ascii="Arial" w:hAnsi="Arial" w:cs="Arial"/>
                <w:color w:val="000000"/>
                <w:sz w:val="22"/>
                <w:szCs w:val="22"/>
              </w:rPr>
            </w:r>
            <w:r w:rsidRPr="00DF7BB8">
              <w:rPr>
                <w:rFonts w:ascii="Arial" w:hAnsi="Arial" w:cs="Arial"/>
                <w:color w:val="000000"/>
                <w:sz w:val="22"/>
                <w:szCs w:val="22"/>
              </w:rPr>
              <w:fldChar w:fldCharType="separate"/>
            </w:r>
            <w:r w:rsidRPr="00DF7BB8">
              <w:rPr>
                <w:rFonts w:ascii="Arial" w:hAnsi="Arial" w:cs="Arial"/>
                <w:color w:val="000000"/>
                <w:sz w:val="22"/>
                <w:szCs w:val="22"/>
              </w:rPr>
              <w:fldChar w:fldCharType="end"/>
            </w:r>
            <w:r w:rsidRPr="00DF7BB8">
              <w:rPr>
                <w:rFonts w:ascii="Arial" w:hAnsi="Arial" w:cs="Arial"/>
                <w:color w:val="000000"/>
                <w:sz w:val="22"/>
                <w:szCs w:val="22"/>
              </w:rPr>
              <w:tab/>
              <w:t>Yes</w:t>
            </w:r>
            <w:r w:rsidRPr="00DF7BB8">
              <w:rPr>
                <w:rFonts w:ascii="Arial" w:hAnsi="Arial" w:cs="Arial"/>
                <w:color w:val="000000"/>
                <w:sz w:val="22"/>
                <w:szCs w:val="22"/>
              </w:rPr>
              <w:tab/>
            </w:r>
            <w:r w:rsidRPr="00DF7BB8">
              <w:rPr>
                <w:rFonts w:ascii="Arial" w:hAnsi="Arial" w:cs="Arial"/>
                <w:color w:val="000000"/>
                <w:sz w:val="22"/>
                <w:szCs w:val="22"/>
              </w:rPr>
              <w:fldChar w:fldCharType="begin">
                <w:ffData>
                  <w:name w:val="Check4"/>
                  <w:enabled/>
                  <w:calcOnExit w:val="0"/>
                  <w:checkBox>
                    <w:sizeAuto/>
                    <w:default w:val="0"/>
                  </w:checkBox>
                </w:ffData>
              </w:fldChar>
            </w:r>
            <w:r w:rsidRPr="00DF7BB8">
              <w:rPr>
                <w:rFonts w:ascii="Arial" w:hAnsi="Arial" w:cs="Arial"/>
                <w:color w:val="000000"/>
                <w:sz w:val="22"/>
                <w:szCs w:val="22"/>
              </w:rPr>
              <w:instrText xml:space="preserve"> FORMCHECKBOX </w:instrText>
            </w:r>
            <w:r w:rsidRPr="00DF7BB8">
              <w:rPr>
                <w:rFonts w:ascii="Arial" w:hAnsi="Arial" w:cs="Arial"/>
                <w:color w:val="000000"/>
                <w:sz w:val="22"/>
                <w:szCs w:val="22"/>
              </w:rPr>
            </w:r>
            <w:r w:rsidRPr="00DF7BB8">
              <w:rPr>
                <w:rFonts w:ascii="Arial" w:hAnsi="Arial" w:cs="Arial"/>
                <w:color w:val="000000"/>
                <w:sz w:val="22"/>
                <w:szCs w:val="22"/>
              </w:rPr>
              <w:fldChar w:fldCharType="separate"/>
            </w:r>
            <w:r w:rsidRPr="00DF7BB8">
              <w:rPr>
                <w:rFonts w:ascii="Arial" w:hAnsi="Arial" w:cs="Arial"/>
                <w:color w:val="000000"/>
                <w:sz w:val="22"/>
                <w:szCs w:val="22"/>
              </w:rPr>
              <w:fldChar w:fldCharType="end"/>
            </w:r>
            <w:r w:rsidRPr="00DF7BB8">
              <w:rPr>
                <w:rFonts w:ascii="Arial" w:hAnsi="Arial" w:cs="Arial"/>
                <w:color w:val="000000"/>
                <w:sz w:val="22"/>
                <w:szCs w:val="22"/>
              </w:rPr>
              <w:tab/>
              <w:t>No</w:t>
            </w:r>
          </w:p>
        </w:tc>
      </w:tr>
      <w:tr w:rsidR="008B41D6" w14:paraId="6AD2D959" w14:textId="77777777" w:rsidTr="00233EA8">
        <w:trPr>
          <w:cantSplit/>
          <w:trHeight w:val="422"/>
        </w:trPr>
        <w:tc>
          <w:tcPr>
            <w:tcW w:w="10800" w:type="dxa"/>
            <w:tcBorders>
              <w:top w:val="single" w:sz="6" w:space="0" w:color="auto"/>
            </w:tcBorders>
            <w:noWrap/>
            <w:tcMar>
              <w:top w:w="58" w:type="dxa"/>
              <w:left w:w="144" w:type="dxa"/>
              <w:bottom w:w="58" w:type="dxa"/>
            </w:tcMar>
            <w:vAlign w:val="bottom"/>
          </w:tcPr>
          <w:p w14:paraId="517AB086" w14:textId="77777777" w:rsidR="008B41D6" w:rsidRPr="00734CC9" w:rsidRDefault="008B41D6" w:rsidP="00233EA8">
            <w:pPr>
              <w:pStyle w:val="BodyText"/>
              <w:tabs>
                <w:tab w:val="left" w:pos="9340"/>
              </w:tabs>
              <w:spacing w:after="0"/>
              <w:rPr>
                <w:rFonts w:ascii="Arial" w:hAnsi="Arial" w:cs="Arial"/>
                <w:sz w:val="22"/>
                <w:szCs w:val="22"/>
              </w:rPr>
            </w:pPr>
            <w:r w:rsidRPr="00734CC9">
              <w:rPr>
                <w:rFonts w:ascii="Arial" w:hAnsi="Arial" w:cs="Arial"/>
                <w:sz w:val="22"/>
                <w:szCs w:val="22"/>
              </w:rPr>
              <w:t>If there is a building, indicate height:</w:t>
            </w:r>
            <w:r w:rsidRPr="00734CC9">
              <w:rPr>
                <w:rFonts w:ascii="Arial" w:hAnsi="Arial" w:cs="Arial"/>
                <w:sz w:val="22"/>
                <w:szCs w:val="22"/>
                <w:u w:val="single"/>
              </w:rPr>
              <w:tab/>
            </w:r>
            <w:r w:rsidRPr="00734CC9">
              <w:rPr>
                <w:rFonts w:ascii="Arial" w:hAnsi="Arial" w:cs="Arial"/>
                <w:sz w:val="22"/>
                <w:szCs w:val="22"/>
              </w:rPr>
              <w:t xml:space="preserve"> feet</w:t>
            </w:r>
          </w:p>
        </w:tc>
      </w:tr>
      <w:tr w:rsidR="008B41D6" w14:paraId="48EDE9EB" w14:textId="77777777" w:rsidTr="00233EA8">
        <w:trPr>
          <w:cantSplit/>
        </w:trPr>
        <w:tc>
          <w:tcPr>
            <w:tcW w:w="10800" w:type="dxa"/>
            <w:noWrap/>
            <w:tcMar>
              <w:top w:w="58" w:type="dxa"/>
              <w:left w:w="144" w:type="dxa"/>
              <w:bottom w:w="58" w:type="dxa"/>
            </w:tcMar>
            <w:vAlign w:val="bottom"/>
          </w:tcPr>
          <w:p w14:paraId="35E90EEA" w14:textId="77777777" w:rsidR="008B41D6" w:rsidRPr="00734CC9" w:rsidRDefault="008B41D6" w:rsidP="00233EA8">
            <w:pPr>
              <w:pStyle w:val="BodyText"/>
              <w:spacing w:after="0"/>
              <w:rPr>
                <w:rFonts w:ascii="Arial" w:hAnsi="Arial" w:cs="Arial"/>
                <w:sz w:val="22"/>
                <w:szCs w:val="22"/>
              </w:rPr>
            </w:pPr>
            <w:r w:rsidRPr="00734CC9">
              <w:rPr>
                <w:rFonts w:ascii="Arial" w:hAnsi="Arial" w:cs="Arial"/>
                <w:sz w:val="22"/>
                <w:szCs w:val="22"/>
              </w:rPr>
              <w:t>Note:</w:t>
            </w:r>
            <w:r w:rsidRPr="00734CC9">
              <w:rPr>
                <w:rFonts w:ascii="Arial" w:hAnsi="Arial" w:cs="Arial"/>
                <w:i/>
                <w:sz w:val="22"/>
                <w:szCs w:val="22"/>
              </w:rPr>
              <w:t xml:space="preserve"> The incinerator stack must be at least six feet taller than the highest structure within 150 feet.</w:t>
            </w:r>
          </w:p>
        </w:tc>
      </w:tr>
      <w:tr w:rsidR="008B41D6" w14:paraId="5E0FD9B5" w14:textId="77777777" w:rsidTr="00233EA8">
        <w:trPr>
          <w:cantSplit/>
        </w:trPr>
        <w:tc>
          <w:tcPr>
            <w:tcW w:w="10800" w:type="dxa"/>
            <w:tcBorders>
              <w:bottom w:val="single" w:sz="6" w:space="0" w:color="auto"/>
            </w:tcBorders>
            <w:noWrap/>
            <w:tcMar>
              <w:top w:w="144" w:type="dxa"/>
              <w:left w:w="144" w:type="dxa"/>
              <w:bottom w:w="58" w:type="dxa"/>
            </w:tcMar>
            <w:vAlign w:val="bottom"/>
          </w:tcPr>
          <w:p w14:paraId="6A33BE13" w14:textId="77777777" w:rsidR="008B41D6" w:rsidRPr="00734CC9" w:rsidRDefault="008B41D6" w:rsidP="00233EA8">
            <w:pPr>
              <w:pStyle w:val="BodyText"/>
              <w:tabs>
                <w:tab w:val="left" w:pos="1097"/>
                <w:tab w:val="left" w:pos="9345"/>
              </w:tabs>
              <w:spacing w:after="0"/>
              <w:ind w:left="1097" w:hanging="1097"/>
              <w:rPr>
                <w:rFonts w:ascii="Arial" w:hAnsi="Arial" w:cs="Arial"/>
                <w:sz w:val="22"/>
                <w:szCs w:val="22"/>
              </w:rPr>
            </w:pPr>
            <w:r w:rsidRPr="00734CC9">
              <w:rPr>
                <w:rFonts w:ascii="Arial" w:hAnsi="Arial" w:cs="Arial"/>
                <w:sz w:val="22"/>
                <w:szCs w:val="22"/>
              </w:rPr>
              <w:t>(b)(3)(C)</w:t>
            </w:r>
            <w:r>
              <w:rPr>
                <w:rFonts w:ascii="Arial" w:hAnsi="Arial" w:cs="Arial"/>
                <w:sz w:val="22"/>
                <w:szCs w:val="22"/>
              </w:rPr>
              <w:tab/>
            </w:r>
            <w:r w:rsidRPr="00734CC9">
              <w:rPr>
                <w:rFonts w:ascii="Arial" w:hAnsi="Arial" w:cs="Arial"/>
                <w:sz w:val="22"/>
                <w:szCs w:val="22"/>
              </w:rPr>
              <w:t>What is the distance from the incinerator to the nearest property line?</w:t>
            </w:r>
            <w:r>
              <w:rPr>
                <w:rFonts w:ascii="Arial" w:hAnsi="Arial" w:cs="Arial"/>
                <w:sz w:val="22"/>
                <w:szCs w:val="22"/>
              </w:rPr>
              <w:t xml:space="preserve"> </w:t>
            </w:r>
            <w:r w:rsidRPr="00734CC9">
              <w:rPr>
                <w:rFonts w:ascii="Arial" w:hAnsi="Arial" w:cs="Arial"/>
                <w:sz w:val="22"/>
                <w:szCs w:val="22"/>
                <w:u w:val="single"/>
              </w:rPr>
              <w:tab/>
            </w:r>
            <w:r w:rsidRPr="00734CC9">
              <w:rPr>
                <w:rFonts w:ascii="Arial" w:hAnsi="Arial" w:cs="Arial"/>
                <w:sz w:val="22"/>
                <w:szCs w:val="22"/>
              </w:rPr>
              <w:t xml:space="preserve"> feet</w:t>
            </w:r>
          </w:p>
        </w:tc>
      </w:tr>
      <w:tr w:rsidR="008B41D6" w14:paraId="6058DFF2" w14:textId="77777777" w:rsidTr="00233EA8">
        <w:trPr>
          <w:cantSplit/>
        </w:trPr>
        <w:tc>
          <w:tcPr>
            <w:tcW w:w="10800" w:type="dxa"/>
            <w:tcBorders>
              <w:top w:val="single" w:sz="6" w:space="0" w:color="auto"/>
              <w:bottom w:val="nil"/>
            </w:tcBorders>
            <w:noWrap/>
            <w:tcMar>
              <w:top w:w="58" w:type="dxa"/>
              <w:left w:w="144" w:type="dxa"/>
              <w:bottom w:w="58" w:type="dxa"/>
            </w:tcMar>
            <w:vAlign w:val="bottom"/>
          </w:tcPr>
          <w:p w14:paraId="211FE9CB" w14:textId="77777777" w:rsidR="008B41D6" w:rsidRPr="00734CC9" w:rsidRDefault="008B41D6" w:rsidP="00233EA8">
            <w:pPr>
              <w:pStyle w:val="BodyText"/>
              <w:tabs>
                <w:tab w:val="left" w:pos="1097"/>
                <w:tab w:val="left" w:pos="9345"/>
              </w:tabs>
              <w:spacing w:after="0"/>
              <w:ind w:left="1097" w:hanging="1097"/>
              <w:rPr>
                <w:rFonts w:ascii="Arial" w:hAnsi="Arial" w:cs="Arial"/>
                <w:sz w:val="22"/>
                <w:szCs w:val="22"/>
              </w:rPr>
            </w:pPr>
            <w:r w:rsidRPr="00734CC9">
              <w:rPr>
                <w:rFonts w:ascii="Arial" w:hAnsi="Arial" w:cs="Arial"/>
                <w:sz w:val="22"/>
                <w:szCs w:val="22"/>
              </w:rPr>
              <w:t>(b)(3)(D)</w:t>
            </w:r>
            <w:r>
              <w:rPr>
                <w:rFonts w:ascii="Arial" w:hAnsi="Arial" w:cs="Arial"/>
                <w:sz w:val="22"/>
                <w:szCs w:val="22"/>
              </w:rPr>
              <w:tab/>
            </w:r>
            <w:r w:rsidRPr="00734CC9">
              <w:rPr>
                <w:rFonts w:ascii="Arial" w:hAnsi="Arial" w:cs="Arial"/>
                <w:sz w:val="22"/>
                <w:szCs w:val="22"/>
              </w:rPr>
              <w:t>Does the stack have unobstructed vertical discharge when the incinerator is operated?</w:t>
            </w:r>
          </w:p>
        </w:tc>
      </w:tr>
      <w:tr w:rsidR="008B41D6" w14:paraId="69B0BE2C" w14:textId="77777777" w:rsidTr="00233EA8">
        <w:trPr>
          <w:cantSplit/>
        </w:trPr>
        <w:tc>
          <w:tcPr>
            <w:tcW w:w="10800" w:type="dxa"/>
            <w:tcBorders>
              <w:top w:val="nil"/>
              <w:bottom w:val="single" w:sz="6" w:space="0" w:color="auto"/>
            </w:tcBorders>
            <w:noWrap/>
            <w:tcMar>
              <w:top w:w="58" w:type="dxa"/>
              <w:left w:w="144" w:type="dxa"/>
              <w:bottom w:w="58" w:type="dxa"/>
            </w:tcMar>
            <w:vAlign w:val="bottom"/>
          </w:tcPr>
          <w:p w14:paraId="4C942087" w14:textId="77777777" w:rsidR="008B41D6" w:rsidRPr="00734CC9" w:rsidRDefault="008B41D6" w:rsidP="00233EA8">
            <w:pPr>
              <w:pStyle w:val="BodyText"/>
              <w:tabs>
                <w:tab w:val="left" w:pos="374"/>
                <w:tab w:val="left" w:pos="1094"/>
                <w:tab w:val="left" w:pos="1483"/>
              </w:tabs>
              <w:spacing w:after="0"/>
              <w:rPr>
                <w:rFonts w:ascii="Arial" w:hAnsi="Arial" w:cs="Arial"/>
                <w:sz w:val="22"/>
                <w:szCs w:val="22"/>
              </w:rPr>
            </w:pPr>
            <w:r w:rsidRPr="00734CC9">
              <w:rPr>
                <w:rFonts w:ascii="Arial" w:hAnsi="Arial" w:cs="Arial"/>
                <w:color w:val="000000"/>
                <w:sz w:val="22"/>
                <w:szCs w:val="22"/>
              </w:rPr>
              <w:fldChar w:fldCharType="begin">
                <w:ffData>
                  <w:name w:val="Check3"/>
                  <w:enabled/>
                  <w:calcOnExit w:val="0"/>
                  <w:checkBox>
                    <w:sizeAuto/>
                    <w:default w:val="0"/>
                  </w:checkBox>
                </w:ffData>
              </w:fldChar>
            </w:r>
            <w:r w:rsidRPr="00734CC9">
              <w:rPr>
                <w:rFonts w:ascii="Arial" w:hAnsi="Arial" w:cs="Arial"/>
                <w:color w:val="000000"/>
                <w:sz w:val="22"/>
                <w:szCs w:val="22"/>
              </w:rPr>
              <w:instrText xml:space="preserve"> FORMCHECKBOX </w:instrText>
            </w:r>
            <w:r w:rsidRPr="00734CC9">
              <w:rPr>
                <w:rFonts w:ascii="Arial" w:hAnsi="Arial" w:cs="Arial"/>
                <w:color w:val="000000"/>
                <w:sz w:val="22"/>
                <w:szCs w:val="22"/>
              </w:rPr>
            </w:r>
            <w:r w:rsidRPr="00734CC9">
              <w:rPr>
                <w:rFonts w:ascii="Arial" w:hAnsi="Arial" w:cs="Arial"/>
                <w:color w:val="000000"/>
                <w:sz w:val="22"/>
                <w:szCs w:val="22"/>
              </w:rPr>
              <w:fldChar w:fldCharType="separate"/>
            </w:r>
            <w:r w:rsidRPr="00734CC9">
              <w:rPr>
                <w:rFonts w:ascii="Arial" w:hAnsi="Arial" w:cs="Arial"/>
                <w:color w:val="000000"/>
                <w:sz w:val="22"/>
                <w:szCs w:val="22"/>
              </w:rPr>
              <w:fldChar w:fldCharType="end"/>
            </w:r>
            <w:r w:rsidRPr="00734CC9">
              <w:rPr>
                <w:rFonts w:ascii="Arial" w:hAnsi="Arial" w:cs="Arial"/>
                <w:color w:val="000000"/>
                <w:sz w:val="22"/>
                <w:szCs w:val="22"/>
              </w:rPr>
              <w:tab/>
              <w:t>Yes</w:t>
            </w:r>
            <w:r w:rsidRPr="00734CC9">
              <w:rPr>
                <w:rFonts w:ascii="Arial" w:hAnsi="Arial" w:cs="Arial"/>
                <w:color w:val="000000"/>
                <w:sz w:val="22"/>
                <w:szCs w:val="22"/>
              </w:rPr>
              <w:tab/>
            </w:r>
            <w:r w:rsidRPr="00734CC9">
              <w:rPr>
                <w:rFonts w:ascii="Arial" w:hAnsi="Arial" w:cs="Arial"/>
                <w:color w:val="000000"/>
                <w:sz w:val="22"/>
                <w:szCs w:val="22"/>
              </w:rPr>
              <w:fldChar w:fldCharType="begin">
                <w:ffData>
                  <w:name w:val="Check4"/>
                  <w:enabled/>
                  <w:calcOnExit w:val="0"/>
                  <w:checkBox>
                    <w:sizeAuto/>
                    <w:default w:val="0"/>
                  </w:checkBox>
                </w:ffData>
              </w:fldChar>
            </w:r>
            <w:r w:rsidRPr="00734CC9">
              <w:rPr>
                <w:rFonts w:ascii="Arial" w:hAnsi="Arial" w:cs="Arial"/>
                <w:color w:val="000000"/>
                <w:sz w:val="22"/>
                <w:szCs w:val="22"/>
              </w:rPr>
              <w:instrText xml:space="preserve"> FORMCHECKBOX </w:instrText>
            </w:r>
            <w:r w:rsidRPr="00734CC9">
              <w:rPr>
                <w:rFonts w:ascii="Arial" w:hAnsi="Arial" w:cs="Arial"/>
                <w:color w:val="000000"/>
                <w:sz w:val="22"/>
                <w:szCs w:val="22"/>
              </w:rPr>
            </w:r>
            <w:r w:rsidRPr="00734CC9">
              <w:rPr>
                <w:rFonts w:ascii="Arial" w:hAnsi="Arial" w:cs="Arial"/>
                <w:color w:val="000000"/>
                <w:sz w:val="22"/>
                <w:szCs w:val="22"/>
              </w:rPr>
              <w:fldChar w:fldCharType="separate"/>
            </w:r>
            <w:r w:rsidRPr="00734CC9">
              <w:rPr>
                <w:rFonts w:ascii="Arial" w:hAnsi="Arial" w:cs="Arial"/>
                <w:color w:val="000000"/>
                <w:sz w:val="22"/>
                <w:szCs w:val="22"/>
              </w:rPr>
              <w:fldChar w:fldCharType="end"/>
            </w:r>
            <w:r w:rsidRPr="00734CC9">
              <w:rPr>
                <w:rFonts w:ascii="Arial" w:hAnsi="Arial" w:cs="Arial"/>
                <w:color w:val="000000"/>
                <w:sz w:val="22"/>
                <w:szCs w:val="22"/>
              </w:rPr>
              <w:tab/>
              <w:t>No</w:t>
            </w:r>
          </w:p>
        </w:tc>
      </w:tr>
      <w:tr w:rsidR="008B41D6" w14:paraId="0FD6B6C4" w14:textId="77777777" w:rsidTr="00233EA8">
        <w:trPr>
          <w:cantSplit/>
        </w:trPr>
        <w:tc>
          <w:tcPr>
            <w:tcW w:w="10800" w:type="dxa"/>
            <w:tcBorders>
              <w:top w:val="single" w:sz="6" w:space="0" w:color="auto"/>
              <w:bottom w:val="single" w:sz="6" w:space="0" w:color="auto"/>
            </w:tcBorders>
            <w:noWrap/>
            <w:tcMar>
              <w:top w:w="58" w:type="dxa"/>
              <w:left w:w="144" w:type="dxa"/>
              <w:bottom w:w="58" w:type="dxa"/>
            </w:tcMar>
            <w:vAlign w:val="center"/>
          </w:tcPr>
          <w:p w14:paraId="3C7C83BD" w14:textId="77777777" w:rsidR="008B41D6" w:rsidRPr="00734CC9" w:rsidRDefault="008B41D6" w:rsidP="00233EA8">
            <w:pPr>
              <w:pStyle w:val="BodyText"/>
              <w:spacing w:after="0"/>
              <w:rPr>
                <w:rFonts w:ascii="Arial" w:hAnsi="Arial" w:cs="Arial"/>
                <w:sz w:val="22"/>
                <w:szCs w:val="22"/>
              </w:rPr>
            </w:pPr>
            <w:r w:rsidRPr="00734CC9">
              <w:rPr>
                <w:rFonts w:ascii="Arial" w:hAnsi="Arial" w:cs="Arial"/>
                <w:sz w:val="22"/>
                <w:szCs w:val="22"/>
              </w:rPr>
              <w:t>Note:</w:t>
            </w:r>
            <w:r w:rsidRPr="00734CC9">
              <w:rPr>
                <w:rFonts w:ascii="Arial" w:hAnsi="Arial" w:cs="Arial"/>
                <w:i/>
                <w:sz w:val="22"/>
                <w:szCs w:val="22"/>
              </w:rPr>
              <w:t xml:space="preserve"> Properly installed and maintained spark arrestors are not considered obstructions.</w:t>
            </w:r>
          </w:p>
        </w:tc>
      </w:tr>
      <w:tr w:rsidR="008B41D6" w14:paraId="75873AF5" w14:textId="77777777" w:rsidTr="00233EA8">
        <w:trPr>
          <w:cantSplit/>
        </w:trPr>
        <w:tc>
          <w:tcPr>
            <w:tcW w:w="10800" w:type="dxa"/>
            <w:tcBorders>
              <w:top w:val="single" w:sz="6" w:space="0" w:color="auto"/>
              <w:bottom w:val="single" w:sz="6" w:space="0" w:color="auto"/>
            </w:tcBorders>
            <w:noWrap/>
            <w:tcMar>
              <w:top w:w="58" w:type="dxa"/>
              <w:left w:w="144" w:type="dxa"/>
              <w:bottom w:w="58" w:type="dxa"/>
            </w:tcMar>
          </w:tcPr>
          <w:p w14:paraId="3B2E2D28" w14:textId="77777777" w:rsidR="008B41D6" w:rsidRPr="00483F0C" w:rsidRDefault="008B41D6" w:rsidP="00233EA8">
            <w:pPr>
              <w:pStyle w:val="BodyText"/>
              <w:tabs>
                <w:tab w:val="left" w:pos="1097"/>
              </w:tabs>
              <w:spacing w:after="0"/>
              <w:ind w:left="1097" w:hanging="1097"/>
              <w:rPr>
                <w:rFonts w:ascii="Arial" w:hAnsi="Arial" w:cs="Arial"/>
                <w:b/>
                <w:bCs/>
                <w:sz w:val="22"/>
                <w:szCs w:val="22"/>
              </w:rPr>
            </w:pPr>
            <w:r w:rsidRPr="00483F0C">
              <w:rPr>
                <w:rFonts w:ascii="Arial" w:hAnsi="Arial" w:cs="Arial"/>
                <w:b/>
                <w:bCs/>
                <w:sz w:val="22"/>
                <w:szCs w:val="22"/>
              </w:rPr>
              <w:t>Rule</w:t>
            </w:r>
            <w:r>
              <w:rPr>
                <w:rFonts w:ascii="Arial" w:hAnsi="Arial" w:cs="Arial"/>
                <w:b/>
                <w:bCs/>
                <w:sz w:val="22"/>
                <w:szCs w:val="22"/>
              </w:rPr>
              <w:tab/>
            </w:r>
            <w:r w:rsidRPr="00483F0C">
              <w:rPr>
                <w:rFonts w:ascii="Arial" w:hAnsi="Arial" w:cs="Arial"/>
                <w:b/>
                <w:bCs/>
                <w:sz w:val="22"/>
                <w:szCs w:val="22"/>
              </w:rPr>
              <w:t>Operational Limits</w:t>
            </w:r>
          </w:p>
        </w:tc>
      </w:tr>
      <w:tr w:rsidR="008B41D6" w14:paraId="7020CD07" w14:textId="77777777" w:rsidTr="00233EA8">
        <w:trPr>
          <w:cantSplit/>
          <w:trHeight w:val="3301"/>
        </w:trPr>
        <w:tc>
          <w:tcPr>
            <w:tcW w:w="10800" w:type="dxa"/>
            <w:tcBorders>
              <w:top w:val="single" w:sz="6" w:space="0" w:color="auto"/>
              <w:bottom w:val="single" w:sz="6" w:space="0" w:color="auto"/>
            </w:tcBorders>
            <w:noWrap/>
            <w:tcMar>
              <w:top w:w="58" w:type="dxa"/>
              <w:left w:w="144" w:type="dxa"/>
              <w:bottom w:w="58" w:type="dxa"/>
            </w:tcMar>
          </w:tcPr>
          <w:p w14:paraId="5FEDCAA1" w14:textId="77777777" w:rsidR="008B41D6" w:rsidRPr="00483F0C" w:rsidRDefault="008B41D6" w:rsidP="00233EA8">
            <w:pPr>
              <w:spacing w:after="120"/>
              <w:ind w:left="1065" w:hanging="1065"/>
              <w:rPr>
                <w:rFonts w:cs="Arial"/>
                <w:szCs w:val="22"/>
              </w:rPr>
            </w:pPr>
            <w:r w:rsidRPr="00483F0C">
              <w:rPr>
                <w:rFonts w:cs="Arial"/>
              </w:rPr>
              <w:t>(c)(1)</w:t>
            </w:r>
            <w:r w:rsidRPr="00483F0C">
              <w:rPr>
                <w:rFonts w:cs="Arial"/>
              </w:rPr>
              <w:tab/>
            </w:r>
            <w:r w:rsidRPr="00483F0C">
              <w:rPr>
                <w:rFonts w:cs="Arial"/>
                <w:szCs w:val="22"/>
              </w:rPr>
              <w:t xml:space="preserve">Which </w:t>
            </w:r>
            <w:r w:rsidRPr="00483F0C">
              <w:rPr>
                <w:rFonts w:cs="Arial"/>
                <w:b/>
                <w:szCs w:val="22"/>
                <w:u w:val="single"/>
              </w:rPr>
              <w:t>one</w:t>
            </w:r>
            <w:r w:rsidRPr="00483F0C">
              <w:rPr>
                <w:rFonts w:cs="Arial"/>
                <w:szCs w:val="22"/>
              </w:rPr>
              <w:t xml:space="preserve"> of the following categories of waste materials will be the only type of waste burned in the incinerator?</w:t>
            </w:r>
          </w:p>
          <w:p w14:paraId="4083659E" w14:textId="77777777" w:rsidR="008B41D6" w:rsidRPr="00483F0C" w:rsidRDefault="008B41D6" w:rsidP="00233EA8">
            <w:pPr>
              <w:tabs>
                <w:tab w:val="left" w:pos="1094"/>
              </w:tabs>
              <w:ind w:left="1541" w:hanging="450"/>
              <w:rPr>
                <w:rFonts w:cs="Arial"/>
                <w:szCs w:val="22"/>
              </w:rPr>
            </w:pPr>
            <w:r w:rsidRPr="00483F0C">
              <w:rPr>
                <w:rFonts w:cs="Arial"/>
                <w:szCs w:val="22"/>
              </w:rPr>
              <w:fldChar w:fldCharType="begin">
                <w:ffData>
                  <w:name w:val="Check34"/>
                  <w:enabled/>
                  <w:calcOnExit w:val="0"/>
                  <w:checkBox>
                    <w:sizeAuto/>
                    <w:default w:val="0"/>
                  </w:checkBox>
                </w:ffData>
              </w:fldChar>
            </w:r>
            <w:r w:rsidRPr="00483F0C">
              <w:rPr>
                <w:rFonts w:cs="Arial"/>
                <w:szCs w:val="22"/>
              </w:rPr>
              <w:instrText xml:space="preserve"> FORMCHECKBOX </w:instrText>
            </w:r>
            <w:r w:rsidRPr="00483F0C">
              <w:rPr>
                <w:rFonts w:cs="Arial"/>
                <w:szCs w:val="22"/>
              </w:rPr>
            </w:r>
            <w:r w:rsidRPr="00483F0C">
              <w:rPr>
                <w:rFonts w:cs="Arial"/>
                <w:szCs w:val="22"/>
              </w:rPr>
              <w:fldChar w:fldCharType="separate"/>
            </w:r>
            <w:r w:rsidRPr="00483F0C">
              <w:rPr>
                <w:rFonts w:cs="Arial"/>
                <w:szCs w:val="22"/>
              </w:rPr>
              <w:fldChar w:fldCharType="end"/>
            </w:r>
            <w:r w:rsidRPr="00483F0C">
              <w:rPr>
                <w:rFonts w:cs="Arial"/>
                <w:szCs w:val="22"/>
              </w:rPr>
              <w:tab/>
              <w:t>paper, wood, cardboard cartons, rags, combustible floor sweepings, and garbage (solid waste consisting of putrescible animal and vegetable waste materials resulting from the handling, preparation, cooking, and consumption of food, including waste materials from markets, storage facilities, and handling and sale of produce and other food products)</w:t>
            </w:r>
          </w:p>
          <w:p w14:paraId="0BDE4428" w14:textId="77777777" w:rsidR="008B41D6" w:rsidRPr="00483F0C" w:rsidRDefault="008B41D6" w:rsidP="00233EA8">
            <w:pPr>
              <w:tabs>
                <w:tab w:val="left" w:pos="1094"/>
                <w:tab w:val="left" w:pos="1907"/>
                <w:tab w:val="left" w:pos="2145"/>
                <w:tab w:val="left" w:pos="2448"/>
                <w:tab w:val="left" w:pos="2693"/>
              </w:tabs>
              <w:spacing w:after="120"/>
              <w:ind w:left="1541"/>
              <w:rPr>
                <w:rFonts w:cs="Arial"/>
                <w:b/>
                <w:szCs w:val="22"/>
              </w:rPr>
            </w:pPr>
            <w:r w:rsidRPr="00483F0C">
              <w:rPr>
                <w:rFonts w:cs="Arial"/>
                <w:b/>
                <w:szCs w:val="22"/>
              </w:rPr>
              <w:t>Answer all questions for § 106.491(c)(1)(A); skip questions regarding §</w:t>
            </w:r>
            <w:r>
              <w:rPr>
                <w:rFonts w:cs="Arial"/>
                <w:b/>
                <w:szCs w:val="22"/>
              </w:rPr>
              <w:t> </w:t>
            </w:r>
            <w:r w:rsidRPr="00483F0C">
              <w:rPr>
                <w:rFonts w:cs="Arial"/>
                <w:b/>
                <w:szCs w:val="22"/>
              </w:rPr>
              <w:t>106.491(c)(1)(B) only.</w:t>
            </w:r>
          </w:p>
          <w:p w14:paraId="68E95944" w14:textId="77777777" w:rsidR="008B41D6" w:rsidRPr="00483F0C" w:rsidRDefault="008B41D6" w:rsidP="00233EA8">
            <w:pPr>
              <w:tabs>
                <w:tab w:val="left" w:pos="547"/>
              </w:tabs>
              <w:ind w:left="1541" w:hanging="450"/>
              <w:rPr>
                <w:rFonts w:cs="Arial"/>
                <w:szCs w:val="22"/>
              </w:rPr>
            </w:pPr>
            <w:r w:rsidRPr="00483F0C">
              <w:rPr>
                <w:rFonts w:cs="Arial"/>
                <w:szCs w:val="22"/>
              </w:rPr>
              <w:fldChar w:fldCharType="begin">
                <w:ffData>
                  <w:name w:val="Check35"/>
                  <w:enabled/>
                  <w:calcOnExit w:val="0"/>
                  <w:checkBox>
                    <w:sizeAuto/>
                    <w:default w:val="0"/>
                  </w:checkBox>
                </w:ffData>
              </w:fldChar>
            </w:r>
            <w:r w:rsidRPr="00483F0C">
              <w:rPr>
                <w:rFonts w:cs="Arial"/>
                <w:szCs w:val="22"/>
              </w:rPr>
              <w:instrText xml:space="preserve"> FORMCHECKBOX </w:instrText>
            </w:r>
            <w:r w:rsidRPr="00483F0C">
              <w:rPr>
                <w:rFonts w:cs="Arial"/>
                <w:szCs w:val="22"/>
              </w:rPr>
            </w:r>
            <w:r w:rsidRPr="00483F0C">
              <w:rPr>
                <w:rFonts w:cs="Arial"/>
                <w:szCs w:val="22"/>
              </w:rPr>
              <w:fldChar w:fldCharType="separate"/>
            </w:r>
            <w:r w:rsidRPr="00483F0C">
              <w:rPr>
                <w:rFonts w:cs="Arial"/>
                <w:szCs w:val="22"/>
              </w:rPr>
              <w:fldChar w:fldCharType="end"/>
            </w:r>
            <w:r w:rsidRPr="00483F0C">
              <w:rPr>
                <w:rFonts w:cs="Arial"/>
                <w:szCs w:val="22"/>
              </w:rPr>
              <w:tab/>
              <w:t>drugs confiscated by law enforcement, limited to marijuana, cocaine, opiates, and methamphetamines</w:t>
            </w:r>
          </w:p>
          <w:p w14:paraId="5B128262" w14:textId="77777777" w:rsidR="008B41D6" w:rsidRPr="00483F0C" w:rsidRDefault="008B41D6" w:rsidP="00233EA8">
            <w:pPr>
              <w:pStyle w:val="BodyText"/>
              <w:spacing w:after="0"/>
              <w:ind w:left="1541"/>
              <w:rPr>
                <w:rFonts w:ascii="Arial" w:hAnsi="Arial" w:cs="Arial"/>
                <w:b/>
                <w:bCs/>
                <w:sz w:val="22"/>
                <w:szCs w:val="22"/>
              </w:rPr>
            </w:pPr>
            <w:r w:rsidRPr="00483F0C">
              <w:rPr>
                <w:rFonts w:ascii="Arial" w:hAnsi="Arial" w:cs="Arial"/>
                <w:b/>
                <w:sz w:val="22"/>
                <w:szCs w:val="22"/>
              </w:rPr>
              <w:t>Answer all questions for § 106.491(c)(1)(B); skip questions regarding § 106.491(c)(1)(A) only.</w:t>
            </w:r>
          </w:p>
        </w:tc>
      </w:tr>
      <w:tr w:rsidR="008B41D6" w14:paraId="395C5FC1" w14:textId="77777777" w:rsidTr="00233EA8">
        <w:trPr>
          <w:cantSplit/>
          <w:trHeight w:val="24"/>
        </w:trPr>
        <w:tc>
          <w:tcPr>
            <w:tcW w:w="10800" w:type="dxa"/>
            <w:tcBorders>
              <w:top w:val="single" w:sz="6" w:space="0" w:color="auto"/>
              <w:bottom w:val="double" w:sz="6" w:space="0" w:color="auto"/>
            </w:tcBorders>
            <w:noWrap/>
            <w:tcMar>
              <w:top w:w="58" w:type="dxa"/>
              <w:left w:w="144" w:type="dxa"/>
              <w:bottom w:w="58" w:type="dxa"/>
            </w:tcMar>
          </w:tcPr>
          <w:p w14:paraId="3566872B" w14:textId="77777777" w:rsidR="008B41D6" w:rsidRPr="00483F0C" w:rsidRDefault="008B41D6" w:rsidP="00233EA8">
            <w:pPr>
              <w:spacing w:after="120"/>
              <w:ind w:left="-15" w:firstLine="15"/>
              <w:rPr>
                <w:rFonts w:cs="Arial"/>
              </w:rPr>
            </w:pPr>
            <w:r w:rsidRPr="00F21308">
              <w:rPr>
                <w:rFonts w:cs="Arial"/>
                <w:szCs w:val="22"/>
              </w:rPr>
              <w:t xml:space="preserve">Note: </w:t>
            </w:r>
            <w:hyperlink r:id="rId16" w:tooltip="§106.491: Dual-Chamber Incinerators" w:history="1">
              <w:r w:rsidRPr="00F21308">
                <w:rPr>
                  <w:rFonts w:cs="Arial"/>
                  <w:i/>
                  <w:color w:val="0000FF"/>
                  <w:szCs w:val="22"/>
                </w:rPr>
                <w:t>§ 106.491</w:t>
              </w:r>
            </w:hyperlink>
            <w:r w:rsidRPr="00F21308">
              <w:rPr>
                <w:rFonts w:cs="Arial"/>
                <w:i/>
                <w:szCs w:val="22"/>
              </w:rPr>
              <w:t xml:space="preserve"> requires that a single incinerator may only burn one of the categories of waste described above  If the incinerator will burn both categories of wastes at the same time, or if it will burn both categories of waste alternately at different times, the incinerator is not in compliance with the requirement of the rule.</w:t>
            </w:r>
          </w:p>
        </w:tc>
      </w:tr>
    </w:tbl>
    <w:p w14:paraId="08FCD93E" w14:textId="77777777" w:rsidR="008B41D6" w:rsidRDefault="008B41D6" w:rsidP="001A2D7C">
      <w:pPr>
        <w:pStyle w:val="Heading1"/>
        <w:spacing w:after="360"/>
        <w:sectPr w:rsidR="008B41D6" w:rsidSect="004F7CA1">
          <w:footerReference w:type="default" r:id="rId17"/>
          <w:pgSz w:w="12240" w:h="15840"/>
          <w:pgMar w:top="720" w:right="720" w:bottom="720" w:left="720" w:header="720" w:footer="720" w:gutter="0"/>
          <w:cols w:space="720"/>
          <w:docGrid w:linePitch="360"/>
        </w:sectPr>
      </w:pPr>
    </w:p>
    <w:p w14:paraId="5668BC59" w14:textId="77777777" w:rsidR="008B41D6" w:rsidRPr="00F5439A" w:rsidRDefault="008B41D6" w:rsidP="008B41D6">
      <w:pPr>
        <w:pStyle w:val="Heading1"/>
        <w:spacing w:after="360"/>
      </w:pPr>
      <w:r w:rsidRPr="00F5439A">
        <w:lastRenderedPageBreak/>
        <w:t>Dual Chamber Incinerators</w:t>
      </w:r>
      <w:r w:rsidRPr="00F5439A">
        <w:br/>
        <w:t>Air Permits by Rule (PBR) Checklist</w:t>
      </w:r>
      <w:r w:rsidRPr="00F5439A">
        <w:br/>
        <w:t>Title 30 Texas Administrative Code § 106.491</w:t>
      </w:r>
      <w:r w:rsidRPr="00F5439A">
        <w:br/>
        <w:t>Texas Commission on Environmental Quality</w:t>
      </w:r>
    </w:p>
    <w:tbl>
      <w:tblPr>
        <w:tblStyle w:val="TableGrid"/>
        <w:tblW w:w="1098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4A0" w:firstRow="1" w:lastRow="0" w:firstColumn="1" w:lastColumn="0" w:noHBand="0" w:noVBand="1"/>
        <w:tblDescription w:val="Air Permits by Rule (PBR) Checklist"/>
      </w:tblPr>
      <w:tblGrid>
        <w:gridCol w:w="10987"/>
      </w:tblGrid>
      <w:tr w:rsidR="008B41D6" w14:paraId="49228E99" w14:textId="77777777" w:rsidTr="00233EA8">
        <w:trPr>
          <w:trHeight w:val="199"/>
        </w:trPr>
        <w:tc>
          <w:tcPr>
            <w:tcW w:w="10987" w:type="dxa"/>
            <w:noWrap/>
            <w:tcMar>
              <w:top w:w="58" w:type="dxa"/>
              <w:left w:w="144" w:type="dxa"/>
              <w:bottom w:w="58" w:type="dxa"/>
            </w:tcMar>
          </w:tcPr>
          <w:p w14:paraId="0B0E92CE" w14:textId="77777777" w:rsidR="008B41D6" w:rsidRPr="00F21308" w:rsidRDefault="008B41D6" w:rsidP="00233EA8">
            <w:pPr>
              <w:pStyle w:val="BodyText"/>
              <w:spacing w:after="0"/>
              <w:rPr>
                <w:rFonts w:ascii="Arial" w:hAnsi="Arial" w:cs="Arial"/>
                <w:sz w:val="22"/>
                <w:szCs w:val="22"/>
              </w:rPr>
            </w:pPr>
            <w:r w:rsidRPr="00F21308">
              <w:rPr>
                <w:rFonts w:ascii="Arial" w:hAnsi="Arial" w:cs="Arial"/>
                <w:b/>
                <w:sz w:val="22"/>
                <w:szCs w:val="22"/>
              </w:rPr>
              <w:t>Questions/Descriptions and Response</w:t>
            </w:r>
          </w:p>
        </w:tc>
      </w:tr>
      <w:tr w:rsidR="008B41D6" w14:paraId="2AC2A5B2" w14:textId="77777777" w:rsidTr="00233EA8">
        <w:trPr>
          <w:trHeight w:val="199"/>
        </w:trPr>
        <w:tc>
          <w:tcPr>
            <w:tcW w:w="10987" w:type="dxa"/>
            <w:tcBorders>
              <w:bottom w:val="single" w:sz="6" w:space="0" w:color="auto"/>
            </w:tcBorders>
            <w:noWrap/>
            <w:tcMar>
              <w:top w:w="58" w:type="dxa"/>
              <w:left w:w="144" w:type="dxa"/>
              <w:bottom w:w="58" w:type="dxa"/>
            </w:tcMar>
          </w:tcPr>
          <w:p w14:paraId="4DC57267" w14:textId="77777777" w:rsidR="008B41D6" w:rsidRPr="00F21308" w:rsidRDefault="008B41D6" w:rsidP="00233EA8">
            <w:pPr>
              <w:pStyle w:val="BodyText"/>
              <w:tabs>
                <w:tab w:val="left" w:pos="1097"/>
              </w:tabs>
              <w:spacing w:after="0"/>
              <w:ind w:left="1097" w:hanging="1097"/>
              <w:rPr>
                <w:rFonts w:ascii="Arial" w:hAnsi="Arial" w:cs="Arial"/>
                <w:b/>
                <w:sz w:val="22"/>
                <w:szCs w:val="22"/>
              </w:rPr>
            </w:pPr>
            <w:r w:rsidRPr="00F21308">
              <w:rPr>
                <w:rFonts w:ascii="Arial" w:hAnsi="Arial" w:cs="Arial"/>
                <w:b/>
                <w:sz w:val="22"/>
                <w:szCs w:val="22"/>
              </w:rPr>
              <w:t>Rule</w:t>
            </w:r>
            <w:r>
              <w:rPr>
                <w:rFonts w:ascii="Arial" w:hAnsi="Arial" w:cs="Arial"/>
                <w:b/>
                <w:sz w:val="22"/>
                <w:szCs w:val="22"/>
              </w:rPr>
              <w:tab/>
            </w:r>
            <w:r w:rsidRPr="00F21308">
              <w:rPr>
                <w:rFonts w:ascii="Arial" w:hAnsi="Arial" w:cs="Arial"/>
                <w:b/>
                <w:sz w:val="22"/>
                <w:szCs w:val="22"/>
              </w:rPr>
              <w:t>Operational Limits (continued)</w:t>
            </w:r>
          </w:p>
        </w:tc>
      </w:tr>
      <w:tr w:rsidR="008B41D6" w14:paraId="3780277C" w14:textId="77777777" w:rsidTr="00233EA8">
        <w:trPr>
          <w:trHeight w:val="199"/>
        </w:trPr>
        <w:tc>
          <w:tcPr>
            <w:tcW w:w="10987" w:type="dxa"/>
            <w:tcBorders>
              <w:top w:val="single" w:sz="6" w:space="0" w:color="auto"/>
              <w:bottom w:val="nil"/>
            </w:tcBorders>
            <w:noWrap/>
            <w:tcMar>
              <w:top w:w="58" w:type="dxa"/>
              <w:left w:w="144" w:type="dxa"/>
              <w:bottom w:w="58" w:type="dxa"/>
            </w:tcMar>
          </w:tcPr>
          <w:p w14:paraId="085B740F" w14:textId="77777777" w:rsidR="008B41D6" w:rsidRPr="00F21308" w:rsidRDefault="008B41D6" w:rsidP="00233EA8">
            <w:pPr>
              <w:pStyle w:val="BodyText"/>
              <w:tabs>
                <w:tab w:val="left" w:pos="1097"/>
              </w:tabs>
              <w:spacing w:after="0"/>
              <w:ind w:left="1097" w:hanging="1097"/>
              <w:rPr>
                <w:rFonts w:ascii="Arial" w:hAnsi="Arial" w:cs="Arial"/>
                <w:b/>
                <w:sz w:val="22"/>
                <w:szCs w:val="22"/>
              </w:rPr>
            </w:pPr>
            <w:r w:rsidRPr="00F21308">
              <w:rPr>
                <w:rFonts w:ascii="Arial" w:hAnsi="Arial" w:cs="Arial"/>
                <w:sz w:val="22"/>
                <w:szCs w:val="22"/>
              </w:rPr>
              <w:t>(c)(1)(A)</w:t>
            </w:r>
            <w:r>
              <w:rPr>
                <w:rFonts w:ascii="Arial" w:hAnsi="Arial" w:cs="Arial"/>
                <w:sz w:val="22"/>
                <w:szCs w:val="22"/>
              </w:rPr>
              <w:tab/>
            </w:r>
            <w:r w:rsidRPr="00F21308">
              <w:rPr>
                <w:rFonts w:ascii="Arial" w:hAnsi="Arial" w:cs="Arial"/>
                <w:sz w:val="22"/>
                <w:szCs w:val="22"/>
              </w:rPr>
              <w:t>Will plastics containing polyvinyl chloride or polyvinyl fluoride be burned?</w:t>
            </w:r>
          </w:p>
        </w:tc>
      </w:tr>
      <w:tr w:rsidR="008B41D6" w14:paraId="68EFEFCA" w14:textId="77777777" w:rsidTr="00233EA8">
        <w:trPr>
          <w:trHeight w:val="260"/>
        </w:trPr>
        <w:tc>
          <w:tcPr>
            <w:tcW w:w="10987" w:type="dxa"/>
            <w:tcBorders>
              <w:top w:val="nil"/>
              <w:bottom w:val="single" w:sz="6" w:space="0" w:color="auto"/>
            </w:tcBorders>
            <w:noWrap/>
            <w:tcMar>
              <w:top w:w="58" w:type="dxa"/>
              <w:left w:w="144" w:type="dxa"/>
              <w:bottom w:w="58" w:type="dxa"/>
            </w:tcMar>
          </w:tcPr>
          <w:p w14:paraId="4A779730" w14:textId="77777777" w:rsidR="008B41D6" w:rsidRPr="00F21308" w:rsidRDefault="008B41D6" w:rsidP="00233EA8">
            <w:pPr>
              <w:pStyle w:val="BodyText"/>
              <w:tabs>
                <w:tab w:val="left" w:pos="374"/>
                <w:tab w:val="left" w:pos="1094"/>
                <w:tab w:val="left" w:pos="1483"/>
              </w:tabs>
              <w:spacing w:before="80" w:after="0"/>
              <w:rPr>
                <w:rFonts w:ascii="Arial" w:hAnsi="Arial" w:cs="Arial"/>
                <w:sz w:val="22"/>
                <w:szCs w:val="22"/>
              </w:rPr>
            </w:pPr>
            <w:r w:rsidRPr="00F21308">
              <w:rPr>
                <w:rFonts w:ascii="Arial" w:hAnsi="Arial" w:cs="Arial"/>
                <w:color w:val="000000"/>
                <w:sz w:val="22"/>
                <w:szCs w:val="22"/>
              </w:rPr>
              <w:fldChar w:fldCharType="begin">
                <w:ffData>
                  <w:name w:val="Check3"/>
                  <w:enabled/>
                  <w:calcOnExit w:val="0"/>
                  <w:checkBox>
                    <w:sizeAuto/>
                    <w:default w:val="0"/>
                  </w:checkBox>
                </w:ffData>
              </w:fldChar>
            </w:r>
            <w:r w:rsidRPr="00F21308">
              <w:rPr>
                <w:rFonts w:ascii="Arial" w:hAnsi="Arial" w:cs="Arial"/>
                <w:color w:val="000000"/>
                <w:sz w:val="22"/>
                <w:szCs w:val="22"/>
              </w:rPr>
              <w:instrText xml:space="preserve"> FORMCHECKBOX </w:instrText>
            </w:r>
            <w:r w:rsidRPr="00F21308">
              <w:rPr>
                <w:rFonts w:ascii="Arial" w:hAnsi="Arial" w:cs="Arial"/>
                <w:color w:val="000000"/>
                <w:sz w:val="22"/>
                <w:szCs w:val="22"/>
              </w:rPr>
            </w:r>
            <w:r w:rsidRPr="00F21308">
              <w:rPr>
                <w:rFonts w:ascii="Arial" w:hAnsi="Arial" w:cs="Arial"/>
                <w:color w:val="000000"/>
                <w:sz w:val="22"/>
                <w:szCs w:val="22"/>
              </w:rPr>
              <w:fldChar w:fldCharType="separate"/>
            </w:r>
            <w:r w:rsidRPr="00F21308">
              <w:rPr>
                <w:rFonts w:ascii="Arial" w:hAnsi="Arial" w:cs="Arial"/>
                <w:color w:val="000000"/>
                <w:sz w:val="22"/>
                <w:szCs w:val="22"/>
              </w:rPr>
              <w:fldChar w:fldCharType="end"/>
            </w:r>
            <w:r w:rsidRPr="00F21308">
              <w:rPr>
                <w:rFonts w:ascii="Arial" w:hAnsi="Arial" w:cs="Arial"/>
                <w:color w:val="000000"/>
                <w:sz w:val="22"/>
                <w:szCs w:val="22"/>
              </w:rPr>
              <w:tab/>
              <w:t>Yes</w:t>
            </w:r>
            <w:r w:rsidRPr="00F21308">
              <w:rPr>
                <w:rFonts w:ascii="Arial" w:hAnsi="Arial" w:cs="Arial"/>
                <w:color w:val="000000"/>
                <w:sz w:val="22"/>
                <w:szCs w:val="22"/>
              </w:rPr>
              <w:tab/>
            </w:r>
            <w:r w:rsidRPr="00F21308">
              <w:rPr>
                <w:rFonts w:ascii="Arial" w:hAnsi="Arial" w:cs="Arial"/>
                <w:color w:val="000000"/>
                <w:sz w:val="22"/>
                <w:szCs w:val="22"/>
              </w:rPr>
              <w:fldChar w:fldCharType="begin">
                <w:ffData>
                  <w:name w:val="Check4"/>
                  <w:enabled/>
                  <w:calcOnExit w:val="0"/>
                  <w:checkBox>
                    <w:sizeAuto/>
                    <w:default w:val="0"/>
                  </w:checkBox>
                </w:ffData>
              </w:fldChar>
            </w:r>
            <w:r w:rsidRPr="00F21308">
              <w:rPr>
                <w:rFonts w:ascii="Arial" w:hAnsi="Arial" w:cs="Arial"/>
                <w:color w:val="000000"/>
                <w:sz w:val="22"/>
                <w:szCs w:val="22"/>
              </w:rPr>
              <w:instrText xml:space="preserve"> FORMCHECKBOX </w:instrText>
            </w:r>
            <w:r w:rsidRPr="00F21308">
              <w:rPr>
                <w:rFonts w:ascii="Arial" w:hAnsi="Arial" w:cs="Arial"/>
                <w:color w:val="000000"/>
                <w:sz w:val="22"/>
                <w:szCs w:val="22"/>
              </w:rPr>
            </w:r>
            <w:r w:rsidRPr="00F21308">
              <w:rPr>
                <w:rFonts w:ascii="Arial" w:hAnsi="Arial" w:cs="Arial"/>
                <w:color w:val="000000"/>
                <w:sz w:val="22"/>
                <w:szCs w:val="22"/>
              </w:rPr>
              <w:fldChar w:fldCharType="separate"/>
            </w:r>
            <w:r w:rsidRPr="00F21308">
              <w:rPr>
                <w:rFonts w:ascii="Arial" w:hAnsi="Arial" w:cs="Arial"/>
                <w:color w:val="000000"/>
                <w:sz w:val="22"/>
                <w:szCs w:val="22"/>
              </w:rPr>
              <w:fldChar w:fldCharType="end"/>
            </w:r>
            <w:r w:rsidRPr="00F21308">
              <w:rPr>
                <w:rFonts w:ascii="Arial" w:hAnsi="Arial" w:cs="Arial"/>
                <w:color w:val="000000"/>
                <w:sz w:val="22"/>
                <w:szCs w:val="22"/>
              </w:rPr>
              <w:tab/>
              <w:t>No</w:t>
            </w:r>
          </w:p>
        </w:tc>
      </w:tr>
      <w:tr w:rsidR="008B41D6" w14:paraId="3E1A4DBC" w14:textId="77777777" w:rsidTr="00233EA8">
        <w:trPr>
          <w:trHeight w:val="260"/>
        </w:trPr>
        <w:tc>
          <w:tcPr>
            <w:tcW w:w="10987" w:type="dxa"/>
            <w:tcBorders>
              <w:top w:val="single" w:sz="6" w:space="0" w:color="auto"/>
              <w:bottom w:val="nil"/>
            </w:tcBorders>
            <w:noWrap/>
            <w:tcMar>
              <w:top w:w="58" w:type="dxa"/>
              <w:left w:w="144" w:type="dxa"/>
              <w:bottom w:w="58" w:type="dxa"/>
            </w:tcMar>
          </w:tcPr>
          <w:p w14:paraId="57CF130A" w14:textId="77777777" w:rsidR="008B41D6" w:rsidRPr="00F21308" w:rsidRDefault="008B41D6" w:rsidP="00233EA8">
            <w:pPr>
              <w:pStyle w:val="BodyText"/>
              <w:spacing w:after="0"/>
              <w:ind w:left="1097" w:hanging="1097"/>
              <w:rPr>
                <w:rFonts w:ascii="Arial" w:hAnsi="Arial" w:cs="Arial"/>
                <w:color w:val="000000"/>
                <w:sz w:val="22"/>
                <w:szCs w:val="22"/>
              </w:rPr>
            </w:pPr>
            <w:r w:rsidRPr="00F21308">
              <w:rPr>
                <w:rFonts w:ascii="Arial" w:hAnsi="Arial" w:cs="Arial"/>
                <w:sz w:val="22"/>
                <w:szCs w:val="22"/>
              </w:rPr>
              <w:t>(c)(1)(A)</w:t>
            </w:r>
            <w:r>
              <w:rPr>
                <w:rFonts w:ascii="Arial" w:hAnsi="Arial" w:cs="Arial"/>
                <w:sz w:val="22"/>
                <w:szCs w:val="22"/>
              </w:rPr>
              <w:tab/>
            </w:r>
            <w:r w:rsidRPr="004B0FC5">
              <w:rPr>
                <w:rFonts w:ascii="Arial" w:hAnsi="Arial" w:cs="Arial"/>
                <w:sz w:val="22"/>
                <w:szCs w:val="22"/>
              </w:rPr>
              <w:t>Will waste materials contain more than 10% treated papers, plastic, or rubber scraps?</w:t>
            </w:r>
          </w:p>
        </w:tc>
      </w:tr>
      <w:tr w:rsidR="008B41D6" w14:paraId="3000B787" w14:textId="77777777" w:rsidTr="00233EA8">
        <w:trPr>
          <w:trHeight w:val="23"/>
        </w:trPr>
        <w:tc>
          <w:tcPr>
            <w:tcW w:w="10987" w:type="dxa"/>
            <w:tcBorders>
              <w:top w:val="nil"/>
              <w:bottom w:val="single" w:sz="6" w:space="0" w:color="auto"/>
            </w:tcBorders>
            <w:noWrap/>
            <w:tcMar>
              <w:top w:w="58" w:type="dxa"/>
              <w:left w:w="144" w:type="dxa"/>
              <w:bottom w:w="58" w:type="dxa"/>
            </w:tcMar>
          </w:tcPr>
          <w:p w14:paraId="1224FCBE" w14:textId="77777777" w:rsidR="008B41D6" w:rsidRPr="00F21308" w:rsidRDefault="008B41D6" w:rsidP="00233EA8">
            <w:pPr>
              <w:pStyle w:val="BodyText"/>
              <w:tabs>
                <w:tab w:val="left" w:pos="374"/>
                <w:tab w:val="left" w:pos="1094"/>
                <w:tab w:val="left" w:pos="1483"/>
              </w:tabs>
              <w:spacing w:before="80" w:after="0"/>
              <w:rPr>
                <w:rFonts w:ascii="Arial" w:hAnsi="Arial" w:cs="Arial"/>
                <w:sz w:val="22"/>
                <w:szCs w:val="22"/>
              </w:rPr>
            </w:pPr>
            <w:r w:rsidRPr="00F21308">
              <w:rPr>
                <w:rFonts w:ascii="Arial" w:hAnsi="Arial" w:cs="Arial"/>
                <w:color w:val="000000"/>
                <w:sz w:val="22"/>
                <w:szCs w:val="22"/>
              </w:rPr>
              <w:fldChar w:fldCharType="begin">
                <w:ffData>
                  <w:name w:val="Check3"/>
                  <w:enabled/>
                  <w:calcOnExit w:val="0"/>
                  <w:checkBox>
                    <w:sizeAuto/>
                    <w:default w:val="0"/>
                  </w:checkBox>
                </w:ffData>
              </w:fldChar>
            </w:r>
            <w:r w:rsidRPr="00F21308">
              <w:rPr>
                <w:rFonts w:ascii="Arial" w:hAnsi="Arial" w:cs="Arial"/>
                <w:color w:val="000000"/>
                <w:sz w:val="22"/>
                <w:szCs w:val="22"/>
              </w:rPr>
              <w:instrText xml:space="preserve"> FORMCHECKBOX </w:instrText>
            </w:r>
            <w:r w:rsidRPr="00F21308">
              <w:rPr>
                <w:rFonts w:ascii="Arial" w:hAnsi="Arial" w:cs="Arial"/>
                <w:color w:val="000000"/>
                <w:sz w:val="22"/>
                <w:szCs w:val="22"/>
              </w:rPr>
            </w:r>
            <w:r w:rsidRPr="00F21308">
              <w:rPr>
                <w:rFonts w:ascii="Arial" w:hAnsi="Arial" w:cs="Arial"/>
                <w:color w:val="000000"/>
                <w:sz w:val="22"/>
                <w:szCs w:val="22"/>
              </w:rPr>
              <w:fldChar w:fldCharType="separate"/>
            </w:r>
            <w:r w:rsidRPr="00F21308">
              <w:rPr>
                <w:rFonts w:ascii="Arial" w:hAnsi="Arial" w:cs="Arial"/>
                <w:color w:val="000000"/>
                <w:sz w:val="22"/>
                <w:szCs w:val="22"/>
              </w:rPr>
              <w:fldChar w:fldCharType="end"/>
            </w:r>
            <w:r w:rsidRPr="00F21308">
              <w:rPr>
                <w:rFonts w:ascii="Arial" w:hAnsi="Arial" w:cs="Arial"/>
                <w:color w:val="000000"/>
                <w:sz w:val="22"/>
                <w:szCs w:val="22"/>
              </w:rPr>
              <w:tab/>
              <w:t>Yes</w:t>
            </w:r>
            <w:r w:rsidRPr="00F21308">
              <w:rPr>
                <w:rFonts w:ascii="Arial" w:hAnsi="Arial" w:cs="Arial"/>
                <w:color w:val="000000"/>
                <w:sz w:val="22"/>
                <w:szCs w:val="22"/>
              </w:rPr>
              <w:tab/>
            </w:r>
            <w:r w:rsidRPr="00F21308">
              <w:rPr>
                <w:rFonts w:ascii="Arial" w:hAnsi="Arial" w:cs="Arial"/>
                <w:color w:val="000000"/>
                <w:sz w:val="22"/>
                <w:szCs w:val="22"/>
              </w:rPr>
              <w:fldChar w:fldCharType="begin">
                <w:ffData>
                  <w:name w:val="Check4"/>
                  <w:enabled/>
                  <w:calcOnExit w:val="0"/>
                  <w:checkBox>
                    <w:sizeAuto/>
                    <w:default w:val="0"/>
                  </w:checkBox>
                </w:ffData>
              </w:fldChar>
            </w:r>
            <w:r w:rsidRPr="00F21308">
              <w:rPr>
                <w:rFonts w:ascii="Arial" w:hAnsi="Arial" w:cs="Arial"/>
                <w:color w:val="000000"/>
                <w:sz w:val="22"/>
                <w:szCs w:val="22"/>
              </w:rPr>
              <w:instrText xml:space="preserve"> FORMCHECKBOX </w:instrText>
            </w:r>
            <w:r w:rsidRPr="00F21308">
              <w:rPr>
                <w:rFonts w:ascii="Arial" w:hAnsi="Arial" w:cs="Arial"/>
                <w:color w:val="000000"/>
                <w:sz w:val="22"/>
                <w:szCs w:val="22"/>
              </w:rPr>
            </w:r>
            <w:r w:rsidRPr="00F21308">
              <w:rPr>
                <w:rFonts w:ascii="Arial" w:hAnsi="Arial" w:cs="Arial"/>
                <w:color w:val="000000"/>
                <w:sz w:val="22"/>
                <w:szCs w:val="22"/>
              </w:rPr>
              <w:fldChar w:fldCharType="separate"/>
            </w:r>
            <w:r w:rsidRPr="00F21308">
              <w:rPr>
                <w:rFonts w:ascii="Arial" w:hAnsi="Arial" w:cs="Arial"/>
                <w:color w:val="000000"/>
                <w:sz w:val="22"/>
                <w:szCs w:val="22"/>
              </w:rPr>
              <w:fldChar w:fldCharType="end"/>
            </w:r>
            <w:r w:rsidRPr="00F21308">
              <w:rPr>
                <w:rFonts w:ascii="Arial" w:hAnsi="Arial" w:cs="Arial"/>
                <w:color w:val="000000"/>
                <w:sz w:val="22"/>
                <w:szCs w:val="22"/>
              </w:rPr>
              <w:tab/>
              <w:t>No</w:t>
            </w:r>
          </w:p>
        </w:tc>
      </w:tr>
      <w:tr w:rsidR="008B41D6" w14:paraId="1C8888CC" w14:textId="77777777" w:rsidTr="00233EA8">
        <w:trPr>
          <w:trHeight w:val="23"/>
        </w:trPr>
        <w:tc>
          <w:tcPr>
            <w:tcW w:w="10987" w:type="dxa"/>
            <w:tcBorders>
              <w:top w:val="single" w:sz="6" w:space="0" w:color="auto"/>
              <w:bottom w:val="nil"/>
            </w:tcBorders>
            <w:noWrap/>
            <w:tcMar>
              <w:top w:w="58" w:type="dxa"/>
              <w:left w:w="144" w:type="dxa"/>
              <w:bottom w:w="58" w:type="dxa"/>
            </w:tcMar>
          </w:tcPr>
          <w:p w14:paraId="268D79DB" w14:textId="77777777" w:rsidR="008B41D6" w:rsidRPr="00F21308" w:rsidRDefault="008B41D6" w:rsidP="00233EA8">
            <w:pPr>
              <w:pStyle w:val="BodyText"/>
              <w:tabs>
                <w:tab w:val="left" w:pos="1097"/>
              </w:tabs>
              <w:spacing w:after="0"/>
              <w:ind w:left="1097" w:hanging="1097"/>
              <w:rPr>
                <w:rFonts w:ascii="Arial" w:hAnsi="Arial" w:cs="Arial"/>
                <w:color w:val="000000"/>
                <w:sz w:val="22"/>
                <w:szCs w:val="22"/>
              </w:rPr>
            </w:pPr>
            <w:r w:rsidRPr="00F21308">
              <w:rPr>
                <w:rFonts w:ascii="Arial" w:hAnsi="Arial" w:cs="Arial"/>
                <w:sz w:val="22"/>
                <w:szCs w:val="22"/>
              </w:rPr>
              <w:t>(c)(1)(A)</w:t>
            </w:r>
            <w:r>
              <w:rPr>
                <w:rFonts w:ascii="Arial" w:hAnsi="Arial" w:cs="Arial"/>
                <w:sz w:val="22"/>
                <w:szCs w:val="22"/>
              </w:rPr>
              <w:tab/>
            </w:r>
            <w:r w:rsidRPr="00F21308">
              <w:rPr>
                <w:rFonts w:ascii="Arial" w:hAnsi="Arial" w:cs="Arial"/>
                <w:sz w:val="22"/>
                <w:szCs w:val="22"/>
              </w:rPr>
              <w:t>Will the garbage content exceed 50%?</w:t>
            </w:r>
          </w:p>
        </w:tc>
      </w:tr>
      <w:tr w:rsidR="008B41D6" w14:paraId="14FB7F67" w14:textId="77777777" w:rsidTr="00233EA8">
        <w:trPr>
          <w:trHeight w:val="22"/>
        </w:trPr>
        <w:tc>
          <w:tcPr>
            <w:tcW w:w="10987" w:type="dxa"/>
            <w:tcBorders>
              <w:top w:val="nil"/>
              <w:bottom w:val="single" w:sz="6" w:space="0" w:color="auto"/>
            </w:tcBorders>
            <w:noWrap/>
            <w:tcMar>
              <w:top w:w="58" w:type="dxa"/>
              <w:left w:w="144" w:type="dxa"/>
              <w:bottom w:w="58" w:type="dxa"/>
            </w:tcMar>
          </w:tcPr>
          <w:p w14:paraId="3CF4C377" w14:textId="77777777" w:rsidR="008B41D6" w:rsidRPr="00F21308" w:rsidRDefault="008B41D6" w:rsidP="00233EA8">
            <w:pPr>
              <w:pStyle w:val="BodyText"/>
              <w:tabs>
                <w:tab w:val="left" w:pos="374"/>
                <w:tab w:val="left" w:pos="1094"/>
                <w:tab w:val="left" w:pos="1483"/>
              </w:tabs>
              <w:spacing w:before="80" w:after="0"/>
              <w:rPr>
                <w:rFonts w:ascii="Arial" w:hAnsi="Arial" w:cs="Arial"/>
                <w:sz w:val="22"/>
                <w:szCs w:val="22"/>
              </w:rPr>
            </w:pPr>
            <w:r w:rsidRPr="00F21308">
              <w:rPr>
                <w:rFonts w:ascii="Arial" w:hAnsi="Arial" w:cs="Arial"/>
                <w:color w:val="000000"/>
                <w:sz w:val="22"/>
                <w:szCs w:val="22"/>
              </w:rPr>
              <w:fldChar w:fldCharType="begin">
                <w:ffData>
                  <w:name w:val="Check3"/>
                  <w:enabled/>
                  <w:calcOnExit w:val="0"/>
                  <w:checkBox>
                    <w:sizeAuto/>
                    <w:default w:val="0"/>
                  </w:checkBox>
                </w:ffData>
              </w:fldChar>
            </w:r>
            <w:r w:rsidRPr="00F21308">
              <w:rPr>
                <w:rFonts w:ascii="Arial" w:hAnsi="Arial" w:cs="Arial"/>
                <w:color w:val="000000"/>
                <w:sz w:val="22"/>
                <w:szCs w:val="22"/>
              </w:rPr>
              <w:instrText xml:space="preserve"> FORMCHECKBOX </w:instrText>
            </w:r>
            <w:r w:rsidRPr="00F21308">
              <w:rPr>
                <w:rFonts w:ascii="Arial" w:hAnsi="Arial" w:cs="Arial"/>
                <w:color w:val="000000"/>
                <w:sz w:val="22"/>
                <w:szCs w:val="22"/>
              </w:rPr>
            </w:r>
            <w:r w:rsidRPr="00F21308">
              <w:rPr>
                <w:rFonts w:ascii="Arial" w:hAnsi="Arial" w:cs="Arial"/>
                <w:color w:val="000000"/>
                <w:sz w:val="22"/>
                <w:szCs w:val="22"/>
              </w:rPr>
              <w:fldChar w:fldCharType="separate"/>
            </w:r>
            <w:r w:rsidRPr="00F21308">
              <w:rPr>
                <w:rFonts w:ascii="Arial" w:hAnsi="Arial" w:cs="Arial"/>
                <w:color w:val="000000"/>
                <w:sz w:val="22"/>
                <w:szCs w:val="22"/>
              </w:rPr>
              <w:fldChar w:fldCharType="end"/>
            </w:r>
            <w:r w:rsidRPr="00F21308">
              <w:rPr>
                <w:rFonts w:ascii="Arial" w:hAnsi="Arial" w:cs="Arial"/>
                <w:color w:val="000000"/>
                <w:sz w:val="22"/>
                <w:szCs w:val="22"/>
              </w:rPr>
              <w:tab/>
              <w:t>Yes</w:t>
            </w:r>
            <w:r w:rsidRPr="00F21308">
              <w:rPr>
                <w:rFonts w:ascii="Arial" w:hAnsi="Arial" w:cs="Arial"/>
                <w:color w:val="000000"/>
                <w:sz w:val="22"/>
                <w:szCs w:val="22"/>
              </w:rPr>
              <w:tab/>
            </w:r>
            <w:r w:rsidRPr="00F21308">
              <w:rPr>
                <w:rFonts w:ascii="Arial" w:hAnsi="Arial" w:cs="Arial"/>
                <w:color w:val="000000"/>
                <w:sz w:val="22"/>
                <w:szCs w:val="22"/>
              </w:rPr>
              <w:fldChar w:fldCharType="begin">
                <w:ffData>
                  <w:name w:val="Check4"/>
                  <w:enabled/>
                  <w:calcOnExit w:val="0"/>
                  <w:checkBox>
                    <w:sizeAuto/>
                    <w:default w:val="0"/>
                  </w:checkBox>
                </w:ffData>
              </w:fldChar>
            </w:r>
            <w:r w:rsidRPr="00F21308">
              <w:rPr>
                <w:rFonts w:ascii="Arial" w:hAnsi="Arial" w:cs="Arial"/>
                <w:color w:val="000000"/>
                <w:sz w:val="22"/>
                <w:szCs w:val="22"/>
              </w:rPr>
              <w:instrText xml:space="preserve"> FORMCHECKBOX </w:instrText>
            </w:r>
            <w:r w:rsidRPr="00F21308">
              <w:rPr>
                <w:rFonts w:ascii="Arial" w:hAnsi="Arial" w:cs="Arial"/>
                <w:color w:val="000000"/>
                <w:sz w:val="22"/>
                <w:szCs w:val="22"/>
              </w:rPr>
            </w:r>
            <w:r w:rsidRPr="00F21308">
              <w:rPr>
                <w:rFonts w:ascii="Arial" w:hAnsi="Arial" w:cs="Arial"/>
                <w:color w:val="000000"/>
                <w:sz w:val="22"/>
                <w:szCs w:val="22"/>
              </w:rPr>
              <w:fldChar w:fldCharType="separate"/>
            </w:r>
            <w:r w:rsidRPr="00F21308">
              <w:rPr>
                <w:rFonts w:ascii="Arial" w:hAnsi="Arial" w:cs="Arial"/>
                <w:color w:val="000000"/>
                <w:sz w:val="22"/>
                <w:szCs w:val="22"/>
              </w:rPr>
              <w:fldChar w:fldCharType="end"/>
            </w:r>
            <w:r w:rsidRPr="00F21308">
              <w:rPr>
                <w:rFonts w:ascii="Arial" w:hAnsi="Arial" w:cs="Arial"/>
                <w:color w:val="000000"/>
                <w:sz w:val="22"/>
                <w:szCs w:val="22"/>
              </w:rPr>
              <w:tab/>
              <w:t>No</w:t>
            </w:r>
          </w:p>
        </w:tc>
      </w:tr>
      <w:tr w:rsidR="008B41D6" w14:paraId="0C3F4ABE" w14:textId="77777777" w:rsidTr="00233EA8">
        <w:trPr>
          <w:trHeight w:val="22"/>
        </w:trPr>
        <w:tc>
          <w:tcPr>
            <w:tcW w:w="10987" w:type="dxa"/>
            <w:tcBorders>
              <w:top w:val="single" w:sz="6" w:space="0" w:color="auto"/>
              <w:bottom w:val="nil"/>
            </w:tcBorders>
            <w:noWrap/>
            <w:tcMar>
              <w:top w:w="58" w:type="dxa"/>
              <w:left w:w="144" w:type="dxa"/>
              <w:bottom w:w="58" w:type="dxa"/>
            </w:tcMar>
          </w:tcPr>
          <w:p w14:paraId="0F535DB9" w14:textId="77777777" w:rsidR="008B41D6" w:rsidRPr="00F21308" w:rsidRDefault="008B41D6" w:rsidP="00233EA8">
            <w:pPr>
              <w:pStyle w:val="BodyText"/>
              <w:tabs>
                <w:tab w:val="left" w:pos="1097"/>
              </w:tabs>
              <w:spacing w:after="0"/>
              <w:ind w:left="1097" w:hanging="1097"/>
              <w:rPr>
                <w:rFonts w:ascii="Arial" w:hAnsi="Arial" w:cs="Arial"/>
                <w:color w:val="000000"/>
                <w:sz w:val="22"/>
                <w:szCs w:val="22"/>
              </w:rPr>
            </w:pPr>
            <w:r w:rsidRPr="00F21308">
              <w:rPr>
                <w:rFonts w:ascii="Arial" w:hAnsi="Arial" w:cs="Arial"/>
                <w:sz w:val="22"/>
                <w:szCs w:val="22"/>
              </w:rPr>
              <w:t>(c)(1)(A)</w:t>
            </w:r>
            <w:r>
              <w:rPr>
                <w:rFonts w:ascii="Arial" w:hAnsi="Arial" w:cs="Arial"/>
                <w:sz w:val="22"/>
                <w:szCs w:val="22"/>
              </w:rPr>
              <w:tab/>
            </w:r>
            <w:r w:rsidRPr="00F21308">
              <w:rPr>
                <w:rFonts w:ascii="Arial" w:hAnsi="Arial" w:cs="Arial"/>
                <w:sz w:val="22"/>
                <w:szCs w:val="22"/>
              </w:rPr>
              <w:t>Will the moisture content exceed 50%?</w:t>
            </w:r>
          </w:p>
        </w:tc>
      </w:tr>
      <w:tr w:rsidR="008B41D6" w14:paraId="21F3218E" w14:textId="77777777" w:rsidTr="00233EA8">
        <w:trPr>
          <w:trHeight w:val="22"/>
        </w:trPr>
        <w:tc>
          <w:tcPr>
            <w:tcW w:w="10987" w:type="dxa"/>
            <w:tcBorders>
              <w:top w:val="nil"/>
              <w:bottom w:val="single" w:sz="6" w:space="0" w:color="auto"/>
            </w:tcBorders>
            <w:noWrap/>
            <w:tcMar>
              <w:top w:w="58" w:type="dxa"/>
              <w:left w:w="144" w:type="dxa"/>
              <w:bottom w:w="58" w:type="dxa"/>
            </w:tcMar>
          </w:tcPr>
          <w:p w14:paraId="732307E7" w14:textId="77777777" w:rsidR="008B41D6" w:rsidRPr="00F21308" w:rsidRDefault="008B41D6" w:rsidP="00233EA8">
            <w:pPr>
              <w:pStyle w:val="BodyText"/>
              <w:tabs>
                <w:tab w:val="left" w:pos="374"/>
                <w:tab w:val="left" w:pos="1094"/>
                <w:tab w:val="left" w:pos="1483"/>
              </w:tabs>
              <w:spacing w:before="80" w:after="0"/>
              <w:rPr>
                <w:rFonts w:ascii="Arial" w:hAnsi="Arial" w:cs="Arial"/>
                <w:sz w:val="22"/>
                <w:szCs w:val="22"/>
              </w:rPr>
            </w:pPr>
            <w:r w:rsidRPr="00F21308">
              <w:rPr>
                <w:rFonts w:ascii="Arial" w:hAnsi="Arial" w:cs="Arial"/>
                <w:color w:val="000000"/>
                <w:sz w:val="22"/>
                <w:szCs w:val="22"/>
              </w:rPr>
              <w:fldChar w:fldCharType="begin">
                <w:ffData>
                  <w:name w:val="Check3"/>
                  <w:enabled/>
                  <w:calcOnExit w:val="0"/>
                  <w:checkBox>
                    <w:sizeAuto/>
                    <w:default w:val="0"/>
                  </w:checkBox>
                </w:ffData>
              </w:fldChar>
            </w:r>
            <w:r w:rsidRPr="00F21308">
              <w:rPr>
                <w:rFonts w:ascii="Arial" w:hAnsi="Arial" w:cs="Arial"/>
                <w:color w:val="000000"/>
                <w:sz w:val="22"/>
                <w:szCs w:val="22"/>
              </w:rPr>
              <w:instrText xml:space="preserve"> FORMCHECKBOX </w:instrText>
            </w:r>
            <w:r w:rsidRPr="00F21308">
              <w:rPr>
                <w:rFonts w:ascii="Arial" w:hAnsi="Arial" w:cs="Arial"/>
                <w:color w:val="000000"/>
                <w:sz w:val="22"/>
                <w:szCs w:val="22"/>
              </w:rPr>
            </w:r>
            <w:r w:rsidRPr="00F21308">
              <w:rPr>
                <w:rFonts w:ascii="Arial" w:hAnsi="Arial" w:cs="Arial"/>
                <w:color w:val="000000"/>
                <w:sz w:val="22"/>
                <w:szCs w:val="22"/>
              </w:rPr>
              <w:fldChar w:fldCharType="separate"/>
            </w:r>
            <w:r w:rsidRPr="00F21308">
              <w:rPr>
                <w:rFonts w:ascii="Arial" w:hAnsi="Arial" w:cs="Arial"/>
                <w:color w:val="000000"/>
                <w:sz w:val="22"/>
                <w:szCs w:val="22"/>
              </w:rPr>
              <w:fldChar w:fldCharType="end"/>
            </w:r>
            <w:r w:rsidRPr="00F21308">
              <w:rPr>
                <w:rFonts w:ascii="Arial" w:hAnsi="Arial" w:cs="Arial"/>
                <w:color w:val="000000"/>
                <w:sz w:val="22"/>
                <w:szCs w:val="22"/>
              </w:rPr>
              <w:tab/>
              <w:t>Yes</w:t>
            </w:r>
            <w:r w:rsidRPr="00F21308">
              <w:rPr>
                <w:rFonts w:ascii="Arial" w:hAnsi="Arial" w:cs="Arial"/>
                <w:color w:val="000000"/>
                <w:sz w:val="22"/>
                <w:szCs w:val="22"/>
              </w:rPr>
              <w:tab/>
            </w:r>
            <w:r w:rsidRPr="00F21308">
              <w:rPr>
                <w:rFonts w:ascii="Arial" w:hAnsi="Arial" w:cs="Arial"/>
                <w:color w:val="000000"/>
                <w:sz w:val="22"/>
                <w:szCs w:val="22"/>
              </w:rPr>
              <w:fldChar w:fldCharType="begin">
                <w:ffData>
                  <w:name w:val="Check4"/>
                  <w:enabled/>
                  <w:calcOnExit w:val="0"/>
                  <w:checkBox>
                    <w:sizeAuto/>
                    <w:default w:val="0"/>
                  </w:checkBox>
                </w:ffData>
              </w:fldChar>
            </w:r>
            <w:r w:rsidRPr="00F21308">
              <w:rPr>
                <w:rFonts w:ascii="Arial" w:hAnsi="Arial" w:cs="Arial"/>
                <w:color w:val="000000"/>
                <w:sz w:val="22"/>
                <w:szCs w:val="22"/>
              </w:rPr>
              <w:instrText xml:space="preserve"> FORMCHECKBOX </w:instrText>
            </w:r>
            <w:r w:rsidRPr="00F21308">
              <w:rPr>
                <w:rFonts w:ascii="Arial" w:hAnsi="Arial" w:cs="Arial"/>
                <w:color w:val="000000"/>
                <w:sz w:val="22"/>
                <w:szCs w:val="22"/>
              </w:rPr>
            </w:r>
            <w:r w:rsidRPr="00F21308">
              <w:rPr>
                <w:rFonts w:ascii="Arial" w:hAnsi="Arial" w:cs="Arial"/>
                <w:color w:val="000000"/>
                <w:sz w:val="22"/>
                <w:szCs w:val="22"/>
              </w:rPr>
              <w:fldChar w:fldCharType="separate"/>
            </w:r>
            <w:r w:rsidRPr="00F21308">
              <w:rPr>
                <w:rFonts w:ascii="Arial" w:hAnsi="Arial" w:cs="Arial"/>
                <w:color w:val="000000"/>
                <w:sz w:val="22"/>
                <w:szCs w:val="22"/>
              </w:rPr>
              <w:fldChar w:fldCharType="end"/>
            </w:r>
            <w:r w:rsidRPr="00F21308">
              <w:rPr>
                <w:rFonts w:ascii="Arial" w:hAnsi="Arial" w:cs="Arial"/>
                <w:color w:val="000000"/>
                <w:sz w:val="22"/>
                <w:szCs w:val="22"/>
              </w:rPr>
              <w:tab/>
              <w:t>No</w:t>
            </w:r>
          </w:p>
        </w:tc>
      </w:tr>
      <w:tr w:rsidR="008B41D6" w14:paraId="4A7AB1FF" w14:textId="77777777" w:rsidTr="00233EA8">
        <w:trPr>
          <w:trHeight w:val="22"/>
        </w:trPr>
        <w:tc>
          <w:tcPr>
            <w:tcW w:w="10987" w:type="dxa"/>
            <w:tcBorders>
              <w:top w:val="single" w:sz="6" w:space="0" w:color="auto"/>
              <w:bottom w:val="nil"/>
            </w:tcBorders>
            <w:noWrap/>
            <w:tcMar>
              <w:top w:w="58" w:type="dxa"/>
              <w:left w:w="144" w:type="dxa"/>
              <w:bottom w:w="58" w:type="dxa"/>
            </w:tcMar>
          </w:tcPr>
          <w:p w14:paraId="075B0926" w14:textId="77777777" w:rsidR="008B41D6" w:rsidRPr="00F21308" w:rsidRDefault="008B41D6" w:rsidP="00233EA8">
            <w:pPr>
              <w:pStyle w:val="BodyText"/>
              <w:tabs>
                <w:tab w:val="left" w:pos="1097"/>
              </w:tabs>
              <w:spacing w:after="0"/>
              <w:ind w:left="1097" w:hanging="1097"/>
              <w:rPr>
                <w:rFonts w:ascii="Arial" w:hAnsi="Arial" w:cs="Arial"/>
                <w:color w:val="000000"/>
                <w:sz w:val="22"/>
                <w:szCs w:val="22"/>
              </w:rPr>
            </w:pPr>
            <w:r w:rsidRPr="00F21308">
              <w:rPr>
                <w:rFonts w:ascii="Arial" w:hAnsi="Arial" w:cs="Arial"/>
                <w:sz w:val="22"/>
                <w:szCs w:val="22"/>
              </w:rPr>
              <w:t>(c)(1)(A)</w:t>
            </w:r>
            <w:r>
              <w:rPr>
                <w:rFonts w:ascii="Arial" w:hAnsi="Arial" w:cs="Arial"/>
                <w:sz w:val="22"/>
                <w:szCs w:val="22"/>
              </w:rPr>
              <w:tab/>
            </w:r>
            <w:r w:rsidRPr="00F21308">
              <w:rPr>
                <w:rFonts w:ascii="Arial" w:hAnsi="Arial" w:cs="Arial"/>
                <w:sz w:val="22"/>
                <w:szCs w:val="22"/>
              </w:rPr>
              <w:t>Will noncombustible solids exceed 10% of the total weight?</w:t>
            </w:r>
          </w:p>
        </w:tc>
      </w:tr>
      <w:tr w:rsidR="008B41D6" w14:paraId="31E80225" w14:textId="77777777" w:rsidTr="00233EA8">
        <w:trPr>
          <w:trHeight w:val="240"/>
        </w:trPr>
        <w:tc>
          <w:tcPr>
            <w:tcW w:w="10987" w:type="dxa"/>
            <w:tcBorders>
              <w:top w:val="nil"/>
              <w:bottom w:val="single" w:sz="6" w:space="0" w:color="auto"/>
            </w:tcBorders>
            <w:noWrap/>
            <w:tcMar>
              <w:top w:w="58" w:type="dxa"/>
              <w:left w:w="144" w:type="dxa"/>
              <w:bottom w:w="58" w:type="dxa"/>
            </w:tcMar>
          </w:tcPr>
          <w:p w14:paraId="600B7082" w14:textId="77777777" w:rsidR="008B41D6" w:rsidRPr="00F21308" w:rsidRDefault="008B41D6" w:rsidP="00233EA8">
            <w:pPr>
              <w:pStyle w:val="BodyText"/>
              <w:tabs>
                <w:tab w:val="left" w:pos="374"/>
                <w:tab w:val="left" w:pos="1094"/>
                <w:tab w:val="left" w:pos="1483"/>
              </w:tabs>
              <w:spacing w:before="80" w:after="0"/>
              <w:rPr>
                <w:rFonts w:ascii="Arial" w:hAnsi="Arial" w:cs="Arial"/>
                <w:sz w:val="22"/>
                <w:szCs w:val="22"/>
              </w:rPr>
            </w:pPr>
            <w:r w:rsidRPr="00F21308">
              <w:rPr>
                <w:rFonts w:ascii="Arial" w:hAnsi="Arial" w:cs="Arial"/>
                <w:color w:val="000000"/>
                <w:sz w:val="22"/>
                <w:szCs w:val="22"/>
              </w:rPr>
              <w:fldChar w:fldCharType="begin">
                <w:ffData>
                  <w:name w:val="Check3"/>
                  <w:enabled/>
                  <w:calcOnExit w:val="0"/>
                  <w:checkBox>
                    <w:sizeAuto/>
                    <w:default w:val="0"/>
                  </w:checkBox>
                </w:ffData>
              </w:fldChar>
            </w:r>
            <w:r w:rsidRPr="00F21308">
              <w:rPr>
                <w:rFonts w:ascii="Arial" w:hAnsi="Arial" w:cs="Arial"/>
                <w:color w:val="000000"/>
                <w:sz w:val="22"/>
                <w:szCs w:val="22"/>
              </w:rPr>
              <w:instrText xml:space="preserve"> FORMCHECKBOX </w:instrText>
            </w:r>
            <w:r w:rsidRPr="00F21308">
              <w:rPr>
                <w:rFonts w:ascii="Arial" w:hAnsi="Arial" w:cs="Arial"/>
                <w:color w:val="000000"/>
                <w:sz w:val="22"/>
                <w:szCs w:val="22"/>
              </w:rPr>
            </w:r>
            <w:r w:rsidRPr="00F21308">
              <w:rPr>
                <w:rFonts w:ascii="Arial" w:hAnsi="Arial" w:cs="Arial"/>
                <w:color w:val="000000"/>
                <w:sz w:val="22"/>
                <w:szCs w:val="22"/>
              </w:rPr>
              <w:fldChar w:fldCharType="separate"/>
            </w:r>
            <w:r w:rsidRPr="00F21308">
              <w:rPr>
                <w:rFonts w:ascii="Arial" w:hAnsi="Arial" w:cs="Arial"/>
                <w:color w:val="000000"/>
                <w:sz w:val="22"/>
                <w:szCs w:val="22"/>
              </w:rPr>
              <w:fldChar w:fldCharType="end"/>
            </w:r>
            <w:r w:rsidRPr="00F21308">
              <w:rPr>
                <w:rFonts w:ascii="Arial" w:hAnsi="Arial" w:cs="Arial"/>
                <w:color w:val="000000"/>
                <w:sz w:val="22"/>
                <w:szCs w:val="22"/>
              </w:rPr>
              <w:tab/>
              <w:t>Yes</w:t>
            </w:r>
            <w:r w:rsidRPr="00F21308">
              <w:rPr>
                <w:rFonts w:ascii="Arial" w:hAnsi="Arial" w:cs="Arial"/>
                <w:color w:val="000000"/>
                <w:sz w:val="22"/>
                <w:szCs w:val="22"/>
              </w:rPr>
              <w:tab/>
            </w:r>
            <w:r w:rsidRPr="00F21308">
              <w:rPr>
                <w:rFonts w:ascii="Arial" w:hAnsi="Arial" w:cs="Arial"/>
                <w:color w:val="000000"/>
                <w:sz w:val="22"/>
                <w:szCs w:val="22"/>
              </w:rPr>
              <w:fldChar w:fldCharType="begin">
                <w:ffData>
                  <w:name w:val="Check4"/>
                  <w:enabled/>
                  <w:calcOnExit w:val="0"/>
                  <w:checkBox>
                    <w:sizeAuto/>
                    <w:default w:val="0"/>
                  </w:checkBox>
                </w:ffData>
              </w:fldChar>
            </w:r>
            <w:r w:rsidRPr="00F21308">
              <w:rPr>
                <w:rFonts w:ascii="Arial" w:hAnsi="Arial" w:cs="Arial"/>
                <w:color w:val="000000"/>
                <w:sz w:val="22"/>
                <w:szCs w:val="22"/>
              </w:rPr>
              <w:instrText xml:space="preserve"> FORMCHECKBOX </w:instrText>
            </w:r>
            <w:r w:rsidRPr="00F21308">
              <w:rPr>
                <w:rFonts w:ascii="Arial" w:hAnsi="Arial" w:cs="Arial"/>
                <w:color w:val="000000"/>
                <w:sz w:val="22"/>
                <w:szCs w:val="22"/>
              </w:rPr>
            </w:r>
            <w:r w:rsidRPr="00F21308">
              <w:rPr>
                <w:rFonts w:ascii="Arial" w:hAnsi="Arial" w:cs="Arial"/>
                <w:color w:val="000000"/>
                <w:sz w:val="22"/>
                <w:szCs w:val="22"/>
              </w:rPr>
              <w:fldChar w:fldCharType="separate"/>
            </w:r>
            <w:r w:rsidRPr="00F21308">
              <w:rPr>
                <w:rFonts w:ascii="Arial" w:hAnsi="Arial" w:cs="Arial"/>
                <w:color w:val="000000"/>
                <w:sz w:val="22"/>
                <w:szCs w:val="22"/>
              </w:rPr>
              <w:fldChar w:fldCharType="end"/>
            </w:r>
            <w:r w:rsidRPr="00F21308">
              <w:rPr>
                <w:rFonts w:ascii="Arial" w:hAnsi="Arial" w:cs="Arial"/>
                <w:color w:val="000000"/>
                <w:sz w:val="22"/>
                <w:szCs w:val="22"/>
              </w:rPr>
              <w:tab/>
              <w:t>No</w:t>
            </w:r>
          </w:p>
        </w:tc>
      </w:tr>
      <w:tr w:rsidR="008B41D6" w14:paraId="20B2F27D" w14:textId="77777777" w:rsidTr="00233EA8">
        <w:trPr>
          <w:trHeight w:val="507"/>
        </w:trPr>
        <w:tc>
          <w:tcPr>
            <w:tcW w:w="10987" w:type="dxa"/>
            <w:tcBorders>
              <w:top w:val="single" w:sz="6" w:space="0" w:color="auto"/>
              <w:bottom w:val="nil"/>
            </w:tcBorders>
            <w:noWrap/>
            <w:tcMar>
              <w:top w:w="58" w:type="dxa"/>
              <w:left w:w="144" w:type="dxa"/>
              <w:bottom w:w="58" w:type="dxa"/>
            </w:tcMar>
          </w:tcPr>
          <w:p w14:paraId="2CA713E5" w14:textId="77777777" w:rsidR="008B41D6" w:rsidRPr="00F21308" w:rsidRDefault="008B41D6" w:rsidP="00233EA8">
            <w:pPr>
              <w:pStyle w:val="BodyText"/>
              <w:tabs>
                <w:tab w:val="left" w:pos="1097"/>
              </w:tabs>
              <w:spacing w:after="0"/>
              <w:ind w:left="1097" w:hanging="1097"/>
              <w:rPr>
                <w:rFonts w:ascii="Arial" w:hAnsi="Arial" w:cs="Arial"/>
                <w:color w:val="000000"/>
                <w:sz w:val="22"/>
                <w:szCs w:val="22"/>
              </w:rPr>
            </w:pPr>
            <w:r w:rsidRPr="00F21308">
              <w:rPr>
                <w:rFonts w:ascii="Arial" w:hAnsi="Arial" w:cs="Arial"/>
                <w:sz w:val="22"/>
                <w:szCs w:val="22"/>
              </w:rPr>
              <w:t>(c)(1)(B)</w:t>
            </w:r>
            <w:r>
              <w:rPr>
                <w:rFonts w:ascii="Arial" w:hAnsi="Arial" w:cs="Arial"/>
                <w:sz w:val="22"/>
                <w:szCs w:val="22"/>
              </w:rPr>
              <w:tab/>
            </w:r>
            <w:r w:rsidRPr="00F21308">
              <w:rPr>
                <w:rFonts w:ascii="Arial" w:hAnsi="Arial" w:cs="Arial"/>
                <w:sz w:val="22"/>
                <w:szCs w:val="22"/>
              </w:rPr>
              <w:t>Will drugs to be incinerated be limited to only marijuana, cocaine, opiates, and methamphetamines?</w:t>
            </w:r>
          </w:p>
        </w:tc>
      </w:tr>
      <w:tr w:rsidR="008B41D6" w14:paraId="78E9792F" w14:textId="77777777" w:rsidTr="00233EA8">
        <w:trPr>
          <w:trHeight w:val="240"/>
        </w:trPr>
        <w:tc>
          <w:tcPr>
            <w:tcW w:w="10987" w:type="dxa"/>
            <w:tcBorders>
              <w:top w:val="nil"/>
              <w:bottom w:val="single" w:sz="6" w:space="0" w:color="auto"/>
            </w:tcBorders>
            <w:noWrap/>
            <w:tcMar>
              <w:top w:w="58" w:type="dxa"/>
              <w:left w:w="144" w:type="dxa"/>
              <w:bottom w:w="58" w:type="dxa"/>
            </w:tcMar>
          </w:tcPr>
          <w:p w14:paraId="0C0D6507" w14:textId="77777777" w:rsidR="008B41D6" w:rsidRPr="00F21308" w:rsidRDefault="008B41D6" w:rsidP="00233EA8">
            <w:pPr>
              <w:pStyle w:val="BodyText"/>
              <w:tabs>
                <w:tab w:val="left" w:pos="374"/>
                <w:tab w:val="left" w:pos="525"/>
                <w:tab w:val="left" w:pos="1094"/>
                <w:tab w:val="left" w:pos="1483"/>
              </w:tabs>
              <w:spacing w:before="80" w:after="0"/>
              <w:ind w:left="1066" w:hanging="1066"/>
              <w:rPr>
                <w:rFonts w:ascii="Arial" w:hAnsi="Arial" w:cs="Arial"/>
                <w:sz w:val="22"/>
                <w:szCs w:val="22"/>
              </w:rPr>
            </w:pPr>
            <w:r w:rsidRPr="00F21308">
              <w:rPr>
                <w:rFonts w:ascii="Arial" w:hAnsi="Arial" w:cs="Arial"/>
                <w:color w:val="000000"/>
                <w:sz w:val="22"/>
                <w:szCs w:val="22"/>
              </w:rPr>
              <w:fldChar w:fldCharType="begin">
                <w:ffData>
                  <w:name w:val="Check3"/>
                  <w:enabled/>
                  <w:calcOnExit w:val="0"/>
                  <w:checkBox>
                    <w:sizeAuto/>
                    <w:default w:val="0"/>
                  </w:checkBox>
                </w:ffData>
              </w:fldChar>
            </w:r>
            <w:r w:rsidRPr="00F21308">
              <w:rPr>
                <w:rFonts w:ascii="Arial" w:hAnsi="Arial" w:cs="Arial"/>
                <w:color w:val="000000"/>
                <w:sz w:val="22"/>
                <w:szCs w:val="22"/>
              </w:rPr>
              <w:instrText xml:space="preserve"> FORMCHECKBOX </w:instrText>
            </w:r>
            <w:r w:rsidRPr="00F21308">
              <w:rPr>
                <w:rFonts w:ascii="Arial" w:hAnsi="Arial" w:cs="Arial"/>
                <w:color w:val="000000"/>
                <w:sz w:val="22"/>
                <w:szCs w:val="22"/>
              </w:rPr>
            </w:r>
            <w:r w:rsidRPr="00F21308">
              <w:rPr>
                <w:rFonts w:ascii="Arial" w:hAnsi="Arial" w:cs="Arial"/>
                <w:color w:val="000000"/>
                <w:sz w:val="22"/>
                <w:szCs w:val="22"/>
              </w:rPr>
              <w:fldChar w:fldCharType="separate"/>
            </w:r>
            <w:r w:rsidRPr="00F21308">
              <w:rPr>
                <w:rFonts w:ascii="Arial" w:hAnsi="Arial" w:cs="Arial"/>
                <w:color w:val="000000"/>
                <w:sz w:val="22"/>
                <w:szCs w:val="22"/>
              </w:rPr>
              <w:fldChar w:fldCharType="end"/>
            </w:r>
            <w:r w:rsidRPr="00F21308">
              <w:rPr>
                <w:rFonts w:ascii="Arial" w:hAnsi="Arial" w:cs="Arial"/>
                <w:color w:val="000000"/>
                <w:sz w:val="22"/>
                <w:szCs w:val="22"/>
              </w:rPr>
              <w:tab/>
              <w:t>Yes</w:t>
            </w:r>
            <w:r w:rsidRPr="00F21308">
              <w:rPr>
                <w:rFonts w:ascii="Arial" w:hAnsi="Arial" w:cs="Arial"/>
                <w:color w:val="000000"/>
                <w:sz w:val="22"/>
                <w:szCs w:val="22"/>
              </w:rPr>
              <w:tab/>
            </w:r>
            <w:r w:rsidRPr="00F21308">
              <w:rPr>
                <w:rFonts w:ascii="Arial" w:hAnsi="Arial" w:cs="Arial"/>
                <w:color w:val="000000"/>
                <w:sz w:val="22"/>
                <w:szCs w:val="22"/>
              </w:rPr>
              <w:fldChar w:fldCharType="begin">
                <w:ffData>
                  <w:name w:val="Check4"/>
                  <w:enabled/>
                  <w:calcOnExit w:val="0"/>
                  <w:checkBox>
                    <w:sizeAuto/>
                    <w:default w:val="0"/>
                  </w:checkBox>
                </w:ffData>
              </w:fldChar>
            </w:r>
            <w:r w:rsidRPr="00F21308">
              <w:rPr>
                <w:rFonts w:ascii="Arial" w:hAnsi="Arial" w:cs="Arial"/>
                <w:color w:val="000000"/>
                <w:sz w:val="22"/>
                <w:szCs w:val="22"/>
              </w:rPr>
              <w:instrText xml:space="preserve"> FORMCHECKBOX </w:instrText>
            </w:r>
            <w:r w:rsidRPr="00F21308">
              <w:rPr>
                <w:rFonts w:ascii="Arial" w:hAnsi="Arial" w:cs="Arial"/>
                <w:color w:val="000000"/>
                <w:sz w:val="22"/>
                <w:szCs w:val="22"/>
              </w:rPr>
            </w:r>
            <w:r w:rsidRPr="00F21308">
              <w:rPr>
                <w:rFonts w:ascii="Arial" w:hAnsi="Arial" w:cs="Arial"/>
                <w:color w:val="000000"/>
                <w:sz w:val="22"/>
                <w:szCs w:val="22"/>
              </w:rPr>
              <w:fldChar w:fldCharType="separate"/>
            </w:r>
            <w:r w:rsidRPr="00F21308">
              <w:rPr>
                <w:rFonts w:ascii="Arial" w:hAnsi="Arial" w:cs="Arial"/>
                <w:color w:val="000000"/>
                <w:sz w:val="22"/>
                <w:szCs w:val="22"/>
              </w:rPr>
              <w:fldChar w:fldCharType="end"/>
            </w:r>
            <w:r w:rsidRPr="00F21308">
              <w:rPr>
                <w:rFonts w:ascii="Arial" w:hAnsi="Arial" w:cs="Arial"/>
                <w:color w:val="000000"/>
                <w:sz w:val="22"/>
                <w:szCs w:val="22"/>
              </w:rPr>
              <w:tab/>
              <w:t>No</w:t>
            </w:r>
          </w:p>
        </w:tc>
      </w:tr>
      <w:tr w:rsidR="008B41D6" w14:paraId="250F9DB9" w14:textId="77777777" w:rsidTr="00233EA8">
        <w:trPr>
          <w:trHeight w:val="1762"/>
        </w:trPr>
        <w:tc>
          <w:tcPr>
            <w:tcW w:w="10987" w:type="dxa"/>
            <w:tcBorders>
              <w:top w:val="single" w:sz="6" w:space="0" w:color="auto"/>
              <w:bottom w:val="single" w:sz="6" w:space="0" w:color="auto"/>
            </w:tcBorders>
            <w:noWrap/>
            <w:tcMar>
              <w:top w:w="58" w:type="dxa"/>
              <w:left w:w="144" w:type="dxa"/>
              <w:bottom w:w="58" w:type="dxa"/>
            </w:tcMar>
          </w:tcPr>
          <w:p w14:paraId="2FDAF065" w14:textId="77777777" w:rsidR="008B41D6" w:rsidRPr="00B14F67" w:rsidRDefault="008B41D6" w:rsidP="00233EA8">
            <w:pPr>
              <w:tabs>
                <w:tab w:val="left" w:pos="1007"/>
              </w:tabs>
              <w:spacing w:after="120"/>
              <w:rPr>
                <w:rFonts w:cs="Arial"/>
                <w:szCs w:val="22"/>
              </w:rPr>
            </w:pPr>
            <w:r w:rsidRPr="00B14F67">
              <w:rPr>
                <w:rFonts w:cs="Arial"/>
                <w:szCs w:val="22"/>
              </w:rPr>
              <w:t>(c)(1)(B)</w:t>
            </w:r>
            <w:r>
              <w:rPr>
                <w:rFonts w:cs="Arial"/>
                <w:szCs w:val="22"/>
              </w:rPr>
              <w:tab/>
            </w:r>
            <w:r w:rsidRPr="00B14F67">
              <w:rPr>
                <w:rFonts w:cs="Arial"/>
                <w:szCs w:val="22"/>
              </w:rPr>
              <w:t>Indicate drug(s) to be burned:</w:t>
            </w:r>
          </w:p>
          <w:p w14:paraId="7D4510F4" w14:textId="77777777" w:rsidR="008B41D6" w:rsidRPr="00B14F67" w:rsidRDefault="008B41D6" w:rsidP="00233EA8">
            <w:pPr>
              <w:tabs>
                <w:tab w:val="left" w:pos="1155"/>
              </w:tabs>
              <w:spacing w:after="120"/>
              <w:ind w:left="525" w:hanging="508"/>
              <w:rPr>
                <w:rFonts w:cs="Arial"/>
                <w:szCs w:val="22"/>
              </w:rPr>
            </w:pPr>
            <w:r w:rsidRPr="00B14F67">
              <w:rPr>
                <w:rFonts w:cs="Arial"/>
                <w:szCs w:val="22"/>
              </w:rPr>
              <w:fldChar w:fldCharType="begin">
                <w:ffData>
                  <w:name w:val="Check48"/>
                  <w:enabled/>
                  <w:calcOnExit w:val="0"/>
                  <w:checkBox>
                    <w:sizeAuto/>
                    <w:default w:val="0"/>
                  </w:checkBox>
                </w:ffData>
              </w:fldChar>
            </w:r>
            <w:r w:rsidRPr="00B14F67">
              <w:rPr>
                <w:rFonts w:cs="Arial"/>
                <w:szCs w:val="22"/>
              </w:rPr>
              <w:instrText xml:space="preserve"> FORMCHECKBOX </w:instrText>
            </w:r>
            <w:r w:rsidRPr="00B14F67">
              <w:rPr>
                <w:rFonts w:cs="Arial"/>
                <w:szCs w:val="22"/>
              </w:rPr>
            </w:r>
            <w:r w:rsidRPr="00B14F67">
              <w:rPr>
                <w:rFonts w:cs="Arial"/>
                <w:szCs w:val="22"/>
              </w:rPr>
              <w:fldChar w:fldCharType="separate"/>
            </w:r>
            <w:r w:rsidRPr="00B14F67">
              <w:rPr>
                <w:rFonts w:cs="Arial"/>
                <w:szCs w:val="22"/>
              </w:rPr>
              <w:fldChar w:fldCharType="end"/>
            </w:r>
            <w:r w:rsidRPr="00B14F67">
              <w:rPr>
                <w:rFonts w:cs="Arial"/>
                <w:szCs w:val="22"/>
              </w:rPr>
              <w:tab/>
              <w:t>Marijuana</w:t>
            </w:r>
          </w:p>
          <w:p w14:paraId="5DA85EAB" w14:textId="77777777" w:rsidR="008B41D6" w:rsidRPr="00B14F67" w:rsidRDefault="008B41D6" w:rsidP="00233EA8">
            <w:pPr>
              <w:spacing w:after="120"/>
              <w:ind w:left="525" w:hanging="508"/>
              <w:rPr>
                <w:rFonts w:cs="Arial"/>
                <w:szCs w:val="22"/>
              </w:rPr>
            </w:pPr>
            <w:r w:rsidRPr="00B14F67">
              <w:rPr>
                <w:rFonts w:cs="Arial"/>
                <w:szCs w:val="22"/>
              </w:rPr>
              <w:fldChar w:fldCharType="begin">
                <w:ffData>
                  <w:name w:val="Check49"/>
                  <w:enabled/>
                  <w:calcOnExit w:val="0"/>
                  <w:checkBox>
                    <w:sizeAuto/>
                    <w:default w:val="0"/>
                  </w:checkBox>
                </w:ffData>
              </w:fldChar>
            </w:r>
            <w:r w:rsidRPr="00B14F67">
              <w:rPr>
                <w:rFonts w:cs="Arial"/>
                <w:szCs w:val="22"/>
              </w:rPr>
              <w:instrText xml:space="preserve"> FORMCHECKBOX </w:instrText>
            </w:r>
            <w:r w:rsidRPr="00B14F67">
              <w:rPr>
                <w:rFonts w:cs="Arial"/>
                <w:szCs w:val="22"/>
              </w:rPr>
            </w:r>
            <w:r w:rsidRPr="00B14F67">
              <w:rPr>
                <w:rFonts w:cs="Arial"/>
                <w:szCs w:val="22"/>
              </w:rPr>
              <w:fldChar w:fldCharType="separate"/>
            </w:r>
            <w:r w:rsidRPr="00B14F67">
              <w:rPr>
                <w:rFonts w:cs="Arial"/>
                <w:szCs w:val="22"/>
              </w:rPr>
              <w:fldChar w:fldCharType="end"/>
            </w:r>
            <w:r w:rsidRPr="00B14F67">
              <w:rPr>
                <w:rFonts w:cs="Arial"/>
                <w:szCs w:val="22"/>
              </w:rPr>
              <w:tab/>
              <w:t>Cocaine</w:t>
            </w:r>
          </w:p>
          <w:p w14:paraId="1F44B40B" w14:textId="77777777" w:rsidR="008B41D6" w:rsidRPr="00B14F67" w:rsidRDefault="008B41D6" w:rsidP="00233EA8">
            <w:pPr>
              <w:tabs>
                <w:tab w:val="left" w:pos="1155"/>
              </w:tabs>
              <w:spacing w:after="120"/>
              <w:ind w:left="525" w:hanging="508"/>
              <w:rPr>
                <w:rFonts w:cs="Arial"/>
                <w:szCs w:val="22"/>
              </w:rPr>
            </w:pPr>
            <w:r w:rsidRPr="00B14F67">
              <w:rPr>
                <w:rFonts w:cs="Arial"/>
                <w:szCs w:val="22"/>
              </w:rPr>
              <w:fldChar w:fldCharType="begin">
                <w:ffData>
                  <w:name w:val="Check50"/>
                  <w:enabled/>
                  <w:calcOnExit w:val="0"/>
                  <w:checkBox>
                    <w:sizeAuto/>
                    <w:default w:val="0"/>
                  </w:checkBox>
                </w:ffData>
              </w:fldChar>
            </w:r>
            <w:r w:rsidRPr="00B14F67">
              <w:rPr>
                <w:rFonts w:cs="Arial"/>
                <w:szCs w:val="22"/>
              </w:rPr>
              <w:instrText xml:space="preserve"> FORMCHECKBOX </w:instrText>
            </w:r>
            <w:r w:rsidRPr="00B14F67">
              <w:rPr>
                <w:rFonts w:cs="Arial"/>
                <w:szCs w:val="22"/>
              </w:rPr>
            </w:r>
            <w:r w:rsidRPr="00B14F67">
              <w:rPr>
                <w:rFonts w:cs="Arial"/>
                <w:szCs w:val="22"/>
              </w:rPr>
              <w:fldChar w:fldCharType="separate"/>
            </w:r>
            <w:r w:rsidRPr="00B14F67">
              <w:rPr>
                <w:rFonts w:cs="Arial"/>
                <w:szCs w:val="22"/>
              </w:rPr>
              <w:fldChar w:fldCharType="end"/>
            </w:r>
            <w:r w:rsidRPr="00B14F67">
              <w:rPr>
                <w:rFonts w:cs="Arial"/>
                <w:szCs w:val="22"/>
              </w:rPr>
              <w:tab/>
              <w:t>Opiates</w:t>
            </w:r>
          </w:p>
          <w:p w14:paraId="29BBCF62" w14:textId="77777777" w:rsidR="008B41D6" w:rsidRPr="00F21308" w:rsidRDefault="008B41D6" w:rsidP="00233EA8">
            <w:pPr>
              <w:pStyle w:val="BodyText"/>
              <w:tabs>
                <w:tab w:val="left" w:pos="1155"/>
              </w:tabs>
              <w:spacing w:after="0"/>
              <w:ind w:left="525" w:hanging="508"/>
              <w:rPr>
                <w:rFonts w:ascii="Arial" w:hAnsi="Arial" w:cs="Arial"/>
                <w:color w:val="000000"/>
                <w:sz w:val="22"/>
                <w:szCs w:val="22"/>
              </w:rPr>
            </w:pPr>
            <w:r w:rsidRPr="00B14F67">
              <w:rPr>
                <w:rFonts w:ascii="Arial" w:hAnsi="Arial" w:cs="Arial"/>
                <w:sz w:val="22"/>
                <w:szCs w:val="22"/>
              </w:rPr>
              <w:fldChar w:fldCharType="begin">
                <w:ffData>
                  <w:name w:val="Check51"/>
                  <w:enabled/>
                  <w:calcOnExit w:val="0"/>
                  <w:checkBox>
                    <w:sizeAuto/>
                    <w:default w:val="0"/>
                  </w:checkBox>
                </w:ffData>
              </w:fldChar>
            </w:r>
            <w:r w:rsidRPr="00B14F67">
              <w:rPr>
                <w:rFonts w:ascii="Arial" w:hAnsi="Arial" w:cs="Arial"/>
                <w:sz w:val="22"/>
                <w:szCs w:val="22"/>
              </w:rPr>
              <w:instrText xml:space="preserve"> FORMCHECKBOX </w:instrText>
            </w:r>
            <w:r w:rsidRPr="00B14F67">
              <w:rPr>
                <w:rFonts w:ascii="Arial" w:hAnsi="Arial" w:cs="Arial"/>
                <w:sz w:val="22"/>
                <w:szCs w:val="22"/>
              </w:rPr>
            </w:r>
            <w:r w:rsidRPr="00B14F67">
              <w:rPr>
                <w:rFonts w:ascii="Arial" w:hAnsi="Arial" w:cs="Arial"/>
                <w:sz w:val="22"/>
                <w:szCs w:val="22"/>
              </w:rPr>
              <w:fldChar w:fldCharType="separate"/>
            </w:r>
            <w:r w:rsidRPr="00B14F67">
              <w:rPr>
                <w:rFonts w:ascii="Arial" w:hAnsi="Arial" w:cs="Arial"/>
                <w:sz w:val="22"/>
                <w:szCs w:val="22"/>
              </w:rPr>
              <w:fldChar w:fldCharType="end"/>
            </w:r>
            <w:r w:rsidRPr="00B14F67">
              <w:rPr>
                <w:rFonts w:ascii="Arial" w:hAnsi="Arial" w:cs="Arial"/>
                <w:sz w:val="22"/>
                <w:szCs w:val="22"/>
              </w:rPr>
              <w:tab/>
              <w:t>Methamphetamines</w:t>
            </w:r>
          </w:p>
        </w:tc>
      </w:tr>
      <w:tr w:rsidR="008B41D6" w14:paraId="3DD8576D" w14:textId="77777777" w:rsidTr="00233EA8">
        <w:trPr>
          <w:trHeight w:val="507"/>
        </w:trPr>
        <w:tc>
          <w:tcPr>
            <w:tcW w:w="10987" w:type="dxa"/>
            <w:tcBorders>
              <w:top w:val="single" w:sz="6" w:space="0" w:color="auto"/>
              <w:bottom w:val="nil"/>
            </w:tcBorders>
            <w:noWrap/>
            <w:tcMar>
              <w:top w:w="58" w:type="dxa"/>
              <w:left w:w="144" w:type="dxa"/>
              <w:bottom w:w="58" w:type="dxa"/>
            </w:tcMar>
          </w:tcPr>
          <w:p w14:paraId="632281BF" w14:textId="77777777" w:rsidR="008B41D6" w:rsidRPr="00F21308" w:rsidRDefault="008B41D6" w:rsidP="00233EA8">
            <w:pPr>
              <w:pStyle w:val="BodyText"/>
              <w:tabs>
                <w:tab w:val="left" w:pos="1097"/>
              </w:tabs>
              <w:spacing w:after="0"/>
              <w:ind w:left="1097" w:hanging="1097"/>
              <w:rPr>
                <w:rFonts w:ascii="Arial" w:hAnsi="Arial" w:cs="Arial"/>
                <w:color w:val="000000"/>
                <w:sz w:val="22"/>
                <w:szCs w:val="22"/>
              </w:rPr>
            </w:pPr>
            <w:r w:rsidRPr="00B14F67">
              <w:rPr>
                <w:rFonts w:ascii="Arial" w:hAnsi="Arial" w:cs="Arial"/>
                <w:sz w:val="22"/>
                <w:szCs w:val="22"/>
              </w:rPr>
              <w:t>(c)(2)(A)</w:t>
            </w:r>
            <w:r>
              <w:rPr>
                <w:rFonts w:ascii="Arial" w:hAnsi="Arial" w:cs="Arial"/>
                <w:sz w:val="22"/>
                <w:szCs w:val="22"/>
              </w:rPr>
              <w:tab/>
            </w:r>
            <w:r w:rsidRPr="00B14F67">
              <w:rPr>
                <w:rFonts w:ascii="Arial" w:hAnsi="Arial" w:cs="Arial"/>
                <w:sz w:val="22"/>
                <w:szCs w:val="22"/>
              </w:rPr>
              <w:t>Will the burn rate for cocaine, opiates, and methamphetamines be limited to no more than four pounds per hour (lb/hr) and ten pounds in any eight-hour period?</w:t>
            </w:r>
          </w:p>
        </w:tc>
      </w:tr>
      <w:tr w:rsidR="008B41D6" w14:paraId="7805B0A9" w14:textId="77777777" w:rsidTr="00233EA8">
        <w:trPr>
          <w:trHeight w:val="253"/>
        </w:trPr>
        <w:tc>
          <w:tcPr>
            <w:tcW w:w="10987" w:type="dxa"/>
            <w:tcBorders>
              <w:top w:val="nil"/>
              <w:bottom w:val="single" w:sz="6" w:space="0" w:color="auto"/>
            </w:tcBorders>
            <w:noWrap/>
            <w:tcMar>
              <w:top w:w="58" w:type="dxa"/>
              <w:left w:w="144" w:type="dxa"/>
              <w:bottom w:w="58" w:type="dxa"/>
            </w:tcMar>
          </w:tcPr>
          <w:p w14:paraId="2F9EBEAD" w14:textId="77777777" w:rsidR="008B41D6" w:rsidRPr="00F21308" w:rsidRDefault="008B41D6" w:rsidP="00233EA8">
            <w:pPr>
              <w:pStyle w:val="BodyText"/>
              <w:tabs>
                <w:tab w:val="left" w:pos="374"/>
                <w:tab w:val="left" w:pos="525"/>
                <w:tab w:val="left" w:pos="1094"/>
                <w:tab w:val="left" w:pos="1483"/>
              </w:tabs>
              <w:spacing w:before="80" w:after="0"/>
              <w:ind w:left="1066" w:hanging="1066"/>
              <w:rPr>
                <w:rFonts w:ascii="Arial" w:hAnsi="Arial" w:cs="Arial"/>
                <w:color w:val="000000"/>
                <w:sz w:val="22"/>
                <w:szCs w:val="22"/>
              </w:rPr>
            </w:pPr>
            <w:r w:rsidRPr="00F21308">
              <w:rPr>
                <w:rFonts w:ascii="Arial" w:hAnsi="Arial" w:cs="Arial"/>
                <w:color w:val="000000"/>
                <w:sz w:val="22"/>
                <w:szCs w:val="22"/>
              </w:rPr>
              <w:fldChar w:fldCharType="begin">
                <w:ffData>
                  <w:name w:val="Check3"/>
                  <w:enabled/>
                  <w:calcOnExit w:val="0"/>
                  <w:checkBox>
                    <w:sizeAuto/>
                    <w:default w:val="0"/>
                  </w:checkBox>
                </w:ffData>
              </w:fldChar>
            </w:r>
            <w:r w:rsidRPr="00F21308">
              <w:rPr>
                <w:rFonts w:ascii="Arial" w:hAnsi="Arial" w:cs="Arial"/>
                <w:color w:val="000000"/>
                <w:sz w:val="22"/>
                <w:szCs w:val="22"/>
              </w:rPr>
              <w:instrText xml:space="preserve"> FORMCHECKBOX </w:instrText>
            </w:r>
            <w:r w:rsidRPr="00F21308">
              <w:rPr>
                <w:rFonts w:ascii="Arial" w:hAnsi="Arial" w:cs="Arial"/>
                <w:color w:val="000000"/>
                <w:sz w:val="22"/>
                <w:szCs w:val="22"/>
              </w:rPr>
            </w:r>
            <w:r w:rsidRPr="00F21308">
              <w:rPr>
                <w:rFonts w:ascii="Arial" w:hAnsi="Arial" w:cs="Arial"/>
                <w:color w:val="000000"/>
                <w:sz w:val="22"/>
                <w:szCs w:val="22"/>
              </w:rPr>
              <w:fldChar w:fldCharType="separate"/>
            </w:r>
            <w:r w:rsidRPr="00F21308">
              <w:rPr>
                <w:rFonts w:ascii="Arial" w:hAnsi="Arial" w:cs="Arial"/>
                <w:color w:val="000000"/>
                <w:sz w:val="22"/>
                <w:szCs w:val="22"/>
              </w:rPr>
              <w:fldChar w:fldCharType="end"/>
            </w:r>
            <w:r w:rsidRPr="00F21308">
              <w:rPr>
                <w:rFonts w:ascii="Arial" w:hAnsi="Arial" w:cs="Arial"/>
                <w:color w:val="000000"/>
                <w:sz w:val="22"/>
                <w:szCs w:val="22"/>
              </w:rPr>
              <w:tab/>
              <w:t>Yes</w:t>
            </w:r>
            <w:r w:rsidRPr="00F21308">
              <w:rPr>
                <w:rFonts w:ascii="Arial" w:hAnsi="Arial" w:cs="Arial"/>
                <w:color w:val="000000"/>
                <w:sz w:val="22"/>
                <w:szCs w:val="22"/>
              </w:rPr>
              <w:tab/>
            </w:r>
            <w:r w:rsidRPr="00F21308">
              <w:rPr>
                <w:rFonts w:ascii="Arial" w:hAnsi="Arial" w:cs="Arial"/>
                <w:color w:val="000000"/>
                <w:sz w:val="22"/>
                <w:szCs w:val="22"/>
              </w:rPr>
              <w:fldChar w:fldCharType="begin">
                <w:ffData>
                  <w:name w:val="Check4"/>
                  <w:enabled/>
                  <w:calcOnExit w:val="0"/>
                  <w:checkBox>
                    <w:sizeAuto/>
                    <w:default w:val="0"/>
                  </w:checkBox>
                </w:ffData>
              </w:fldChar>
            </w:r>
            <w:r w:rsidRPr="00F21308">
              <w:rPr>
                <w:rFonts w:ascii="Arial" w:hAnsi="Arial" w:cs="Arial"/>
                <w:color w:val="000000"/>
                <w:sz w:val="22"/>
                <w:szCs w:val="22"/>
              </w:rPr>
              <w:instrText xml:space="preserve"> FORMCHECKBOX </w:instrText>
            </w:r>
            <w:r w:rsidRPr="00F21308">
              <w:rPr>
                <w:rFonts w:ascii="Arial" w:hAnsi="Arial" w:cs="Arial"/>
                <w:color w:val="000000"/>
                <w:sz w:val="22"/>
                <w:szCs w:val="22"/>
              </w:rPr>
            </w:r>
            <w:r w:rsidRPr="00F21308">
              <w:rPr>
                <w:rFonts w:ascii="Arial" w:hAnsi="Arial" w:cs="Arial"/>
                <w:color w:val="000000"/>
                <w:sz w:val="22"/>
                <w:szCs w:val="22"/>
              </w:rPr>
              <w:fldChar w:fldCharType="separate"/>
            </w:r>
            <w:r w:rsidRPr="00F21308">
              <w:rPr>
                <w:rFonts w:ascii="Arial" w:hAnsi="Arial" w:cs="Arial"/>
                <w:color w:val="000000"/>
                <w:sz w:val="22"/>
                <w:szCs w:val="22"/>
              </w:rPr>
              <w:fldChar w:fldCharType="end"/>
            </w:r>
            <w:r w:rsidRPr="00F21308">
              <w:rPr>
                <w:rFonts w:ascii="Arial" w:hAnsi="Arial" w:cs="Arial"/>
                <w:color w:val="000000"/>
                <w:sz w:val="22"/>
                <w:szCs w:val="22"/>
              </w:rPr>
              <w:tab/>
              <w:t>No</w:t>
            </w:r>
          </w:p>
        </w:tc>
      </w:tr>
      <w:tr w:rsidR="008B41D6" w14:paraId="66F17FF4" w14:textId="77777777" w:rsidTr="00233EA8">
        <w:trPr>
          <w:trHeight w:val="240"/>
        </w:trPr>
        <w:tc>
          <w:tcPr>
            <w:tcW w:w="10987" w:type="dxa"/>
            <w:tcBorders>
              <w:top w:val="single" w:sz="6" w:space="0" w:color="auto"/>
              <w:bottom w:val="nil"/>
            </w:tcBorders>
            <w:noWrap/>
            <w:tcMar>
              <w:top w:w="58" w:type="dxa"/>
              <w:left w:w="144" w:type="dxa"/>
              <w:bottom w:w="58" w:type="dxa"/>
            </w:tcMar>
          </w:tcPr>
          <w:p w14:paraId="0D573DFB" w14:textId="77777777" w:rsidR="008B41D6" w:rsidRPr="00F21308" w:rsidRDefault="008B41D6" w:rsidP="00233EA8">
            <w:pPr>
              <w:pStyle w:val="BodyText"/>
              <w:tabs>
                <w:tab w:val="left" w:pos="1097"/>
              </w:tabs>
              <w:spacing w:after="0"/>
              <w:ind w:left="1097" w:hanging="1097"/>
              <w:rPr>
                <w:rFonts w:ascii="Arial" w:hAnsi="Arial" w:cs="Arial"/>
                <w:color w:val="000000"/>
                <w:sz w:val="22"/>
                <w:szCs w:val="22"/>
              </w:rPr>
            </w:pPr>
            <w:r w:rsidRPr="00B14F67">
              <w:rPr>
                <w:rFonts w:ascii="Arial" w:hAnsi="Arial" w:cs="Arial"/>
                <w:sz w:val="22"/>
                <w:szCs w:val="22"/>
              </w:rPr>
              <w:t>(c)(2)(A)</w:t>
            </w:r>
            <w:r>
              <w:rPr>
                <w:rFonts w:ascii="Arial" w:hAnsi="Arial" w:cs="Arial"/>
                <w:sz w:val="22"/>
                <w:szCs w:val="22"/>
              </w:rPr>
              <w:tab/>
            </w:r>
            <w:r w:rsidRPr="00B14F67">
              <w:rPr>
                <w:rFonts w:ascii="Arial" w:hAnsi="Arial" w:cs="Arial"/>
                <w:sz w:val="22"/>
                <w:szCs w:val="22"/>
              </w:rPr>
              <w:t>Indicate the burn rate:</w:t>
            </w:r>
          </w:p>
        </w:tc>
      </w:tr>
      <w:tr w:rsidR="008B41D6" w14:paraId="31709662" w14:textId="77777777" w:rsidTr="00233EA8">
        <w:trPr>
          <w:trHeight w:val="253"/>
        </w:trPr>
        <w:tc>
          <w:tcPr>
            <w:tcW w:w="10987" w:type="dxa"/>
            <w:tcBorders>
              <w:top w:val="nil"/>
              <w:bottom w:val="nil"/>
            </w:tcBorders>
            <w:noWrap/>
            <w:tcMar>
              <w:top w:w="144" w:type="dxa"/>
              <w:left w:w="144" w:type="dxa"/>
              <w:bottom w:w="58" w:type="dxa"/>
            </w:tcMar>
          </w:tcPr>
          <w:p w14:paraId="59C68F34" w14:textId="77777777" w:rsidR="008B41D6" w:rsidRPr="00F21308" w:rsidRDefault="008B41D6" w:rsidP="00233EA8">
            <w:pPr>
              <w:pStyle w:val="BodyText"/>
              <w:tabs>
                <w:tab w:val="left" w:pos="525"/>
              </w:tabs>
              <w:spacing w:after="0"/>
              <w:ind w:left="4320" w:hanging="4320"/>
              <w:rPr>
                <w:rFonts w:ascii="Arial" w:hAnsi="Arial" w:cs="Arial"/>
                <w:color w:val="000000"/>
                <w:sz w:val="22"/>
                <w:szCs w:val="22"/>
              </w:rPr>
            </w:pPr>
            <w:r w:rsidRPr="00B14F67">
              <w:rPr>
                <w:rFonts w:ascii="Arial" w:hAnsi="Arial" w:cs="Arial"/>
                <w:sz w:val="22"/>
                <w:szCs w:val="22"/>
              </w:rPr>
              <w:t>Cocaine:</w:t>
            </w:r>
            <w:r w:rsidRPr="00B14F67">
              <w:rPr>
                <w:rFonts w:ascii="Arial" w:hAnsi="Arial" w:cs="Arial"/>
                <w:sz w:val="22"/>
                <w:szCs w:val="22"/>
                <w:u w:val="single"/>
              </w:rPr>
              <w:tab/>
            </w:r>
            <w:r w:rsidRPr="00B14F67">
              <w:rPr>
                <w:rFonts w:ascii="Arial" w:hAnsi="Arial" w:cs="Arial"/>
                <w:sz w:val="22"/>
                <w:szCs w:val="22"/>
              </w:rPr>
              <w:t xml:space="preserve"> lb/hr</w:t>
            </w:r>
          </w:p>
        </w:tc>
      </w:tr>
      <w:tr w:rsidR="008B41D6" w14:paraId="61D24BAA" w14:textId="77777777" w:rsidTr="00233EA8">
        <w:trPr>
          <w:trHeight w:val="240"/>
        </w:trPr>
        <w:tc>
          <w:tcPr>
            <w:tcW w:w="10987" w:type="dxa"/>
            <w:tcBorders>
              <w:top w:val="nil"/>
              <w:bottom w:val="nil"/>
            </w:tcBorders>
            <w:noWrap/>
            <w:tcMar>
              <w:top w:w="144" w:type="dxa"/>
              <w:left w:w="144" w:type="dxa"/>
              <w:bottom w:w="58" w:type="dxa"/>
            </w:tcMar>
          </w:tcPr>
          <w:p w14:paraId="4745F4EF" w14:textId="77777777" w:rsidR="008B41D6" w:rsidRPr="00F21308" w:rsidRDefault="008B41D6" w:rsidP="00233EA8">
            <w:pPr>
              <w:pStyle w:val="BodyText"/>
              <w:tabs>
                <w:tab w:val="left" w:pos="4320"/>
              </w:tabs>
              <w:spacing w:after="0"/>
              <w:ind w:left="4320" w:hanging="4320"/>
              <w:rPr>
                <w:rFonts w:ascii="Arial" w:hAnsi="Arial" w:cs="Arial"/>
                <w:color w:val="000000"/>
                <w:sz w:val="22"/>
                <w:szCs w:val="22"/>
              </w:rPr>
            </w:pPr>
            <w:r w:rsidRPr="00B14F67">
              <w:rPr>
                <w:rFonts w:ascii="Arial" w:hAnsi="Arial" w:cs="Arial"/>
                <w:sz w:val="22"/>
                <w:szCs w:val="22"/>
              </w:rPr>
              <w:t>Opiates:</w:t>
            </w:r>
            <w:r w:rsidRPr="00B14F67">
              <w:rPr>
                <w:rFonts w:ascii="Arial" w:hAnsi="Arial" w:cs="Arial"/>
                <w:sz w:val="22"/>
                <w:szCs w:val="22"/>
                <w:u w:val="single"/>
              </w:rPr>
              <w:t xml:space="preserve"> </w:t>
            </w:r>
            <w:r w:rsidRPr="00B14F67">
              <w:rPr>
                <w:rFonts w:ascii="Arial" w:hAnsi="Arial" w:cs="Arial"/>
                <w:sz w:val="22"/>
                <w:szCs w:val="22"/>
                <w:u w:val="single"/>
              </w:rPr>
              <w:tab/>
            </w:r>
            <w:r w:rsidRPr="00B14F67">
              <w:rPr>
                <w:rFonts w:ascii="Arial" w:hAnsi="Arial" w:cs="Arial"/>
                <w:sz w:val="22"/>
                <w:szCs w:val="22"/>
                <w:u w:val="single"/>
              </w:rPr>
              <w:tab/>
            </w:r>
            <w:r w:rsidRPr="00B14F67">
              <w:rPr>
                <w:rFonts w:ascii="Arial" w:hAnsi="Arial" w:cs="Arial"/>
                <w:sz w:val="22"/>
                <w:szCs w:val="22"/>
              </w:rPr>
              <w:t xml:space="preserve"> lb/hr</w:t>
            </w:r>
          </w:p>
        </w:tc>
      </w:tr>
      <w:tr w:rsidR="008B41D6" w14:paraId="2FDD46BA" w14:textId="77777777" w:rsidTr="00233EA8">
        <w:trPr>
          <w:trHeight w:val="253"/>
        </w:trPr>
        <w:tc>
          <w:tcPr>
            <w:tcW w:w="10987" w:type="dxa"/>
            <w:tcBorders>
              <w:top w:val="nil"/>
              <w:bottom w:val="single" w:sz="6" w:space="0" w:color="auto"/>
            </w:tcBorders>
            <w:noWrap/>
            <w:tcMar>
              <w:top w:w="144" w:type="dxa"/>
              <w:left w:w="144" w:type="dxa"/>
              <w:bottom w:w="58" w:type="dxa"/>
            </w:tcMar>
          </w:tcPr>
          <w:p w14:paraId="5BADA69A" w14:textId="77777777" w:rsidR="008B41D6" w:rsidRPr="00F21308" w:rsidRDefault="008B41D6" w:rsidP="00233EA8">
            <w:pPr>
              <w:pStyle w:val="BodyText"/>
              <w:tabs>
                <w:tab w:val="left" w:pos="4320"/>
              </w:tabs>
              <w:spacing w:after="0"/>
              <w:ind w:left="4320" w:hanging="4320"/>
              <w:rPr>
                <w:rFonts w:ascii="Arial" w:hAnsi="Arial" w:cs="Arial"/>
                <w:color w:val="000000"/>
                <w:sz w:val="22"/>
                <w:szCs w:val="22"/>
              </w:rPr>
            </w:pPr>
            <w:r w:rsidRPr="003B63D7">
              <w:rPr>
                <w:rFonts w:ascii="Arial" w:hAnsi="Arial" w:cs="Arial"/>
                <w:color w:val="000000"/>
                <w:sz w:val="22"/>
                <w:szCs w:val="22"/>
              </w:rPr>
              <w:t>Methamphetamines:</w:t>
            </w:r>
            <w:r w:rsidRPr="00B14F67">
              <w:rPr>
                <w:rFonts w:ascii="Arial" w:hAnsi="Arial" w:cs="Arial"/>
                <w:sz w:val="22"/>
                <w:szCs w:val="22"/>
                <w:u w:val="single"/>
              </w:rPr>
              <w:t xml:space="preserve"> </w:t>
            </w:r>
            <w:r w:rsidRPr="00B14F67">
              <w:rPr>
                <w:rFonts w:ascii="Arial" w:hAnsi="Arial" w:cs="Arial"/>
                <w:sz w:val="22"/>
                <w:szCs w:val="22"/>
                <w:u w:val="single"/>
              </w:rPr>
              <w:tab/>
            </w:r>
            <w:r w:rsidRPr="003B63D7">
              <w:rPr>
                <w:rFonts w:ascii="Arial" w:hAnsi="Arial" w:cs="Arial"/>
                <w:color w:val="000000"/>
                <w:sz w:val="22"/>
                <w:szCs w:val="22"/>
              </w:rPr>
              <w:t xml:space="preserve"> lb/hr</w:t>
            </w:r>
          </w:p>
        </w:tc>
      </w:tr>
      <w:tr w:rsidR="008B41D6" w14:paraId="2BCB46BB" w14:textId="77777777" w:rsidTr="00233EA8">
        <w:trPr>
          <w:trHeight w:val="507"/>
        </w:trPr>
        <w:tc>
          <w:tcPr>
            <w:tcW w:w="10987" w:type="dxa"/>
            <w:tcBorders>
              <w:top w:val="single" w:sz="6" w:space="0" w:color="auto"/>
              <w:bottom w:val="nil"/>
            </w:tcBorders>
            <w:noWrap/>
            <w:tcMar>
              <w:top w:w="58" w:type="dxa"/>
              <w:left w:w="144" w:type="dxa"/>
              <w:bottom w:w="58" w:type="dxa"/>
            </w:tcMar>
          </w:tcPr>
          <w:p w14:paraId="56EF0CCF" w14:textId="77777777" w:rsidR="008B41D6" w:rsidRPr="003B63D7" w:rsidRDefault="008B41D6" w:rsidP="00233EA8">
            <w:pPr>
              <w:pStyle w:val="BodyText"/>
              <w:tabs>
                <w:tab w:val="left" w:pos="1097"/>
              </w:tabs>
              <w:spacing w:after="0"/>
              <w:ind w:left="1097" w:hanging="1097"/>
              <w:rPr>
                <w:rFonts w:ascii="Arial" w:hAnsi="Arial" w:cs="Arial"/>
                <w:color w:val="000000"/>
                <w:sz w:val="22"/>
                <w:szCs w:val="22"/>
              </w:rPr>
            </w:pPr>
            <w:r w:rsidRPr="00B14F67">
              <w:rPr>
                <w:rFonts w:ascii="Arial" w:hAnsi="Arial" w:cs="Arial"/>
                <w:sz w:val="22"/>
                <w:szCs w:val="22"/>
              </w:rPr>
              <w:t>(c)(2)(B)</w:t>
            </w:r>
            <w:r>
              <w:rPr>
                <w:rFonts w:ascii="Arial" w:hAnsi="Arial" w:cs="Arial"/>
                <w:sz w:val="22"/>
                <w:szCs w:val="22"/>
              </w:rPr>
              <w:tab/>
            </w:r>
            <w:r w:rsidRPr="00B14F67">
              <w:rPr>
                <w:rFonts w:ascii="Arial" w:hAnsi="Arial" w:cs="Arial"/>
                <w:sz w:val="22"/>
                <w:szCs w:val="22"/>
              </w:rPr>
              <w:t>Will the burn rate for marijuana be limited to no more than 500 lbs/hr and will emissions of total inhalable particulate matter (PM</w:t>
            </w:r>
            <w:r w:rsidRPr="00B14F67">
              <w:rPr>
                <w:rFonts w:ascii="Arial" w:hAnsi="Arial" w:cs="Arial"/>
                <w:sz w:val="22"/>
                <w:szCs w:val="22"/>
                <w:vertAlign w:val="subscript"/>
              </w:rPr>
              <w:t>10</w:t>
            </w:r>
            <w:r w:rsidRPr="00B14F67">
              <w:rPr>
                <w:rFonts w:ascii="Arial" w:hAnsi="Arial" w:cs="Arial"/>
                <w:sz w:val="22"/>
                <w:szCs w:val="22"/>
              </w:rPr>
              <w:t>) not exceed 1.0 lb/hr?</w:t>
            </w:r>
          </w:p>
        </w:tc>
      </w:tr>
      <w:tr w:rsidR="008B41D6" w14:paraId="345AD0AB" w14:textId="77777777" w:rsidTr="00233EA8">
        <w:trPr>
          <w:trHeight w:val="253"/>
        </w:trPr>
        <w:tc>
          <w:tcPr>
            <w:tcW w:w="10987" w:type="dxa"/>
            <w:tcBorders>
              <w:top w:val="nil"/>
              <w:bottom w:val="double" w:sz="6" w:space="0" w:color="auto"/>
            </w:tcBorders>
            <w:noWrap/>
            <w:tcMar>
              <w:top w:w="58" w:type="dxa"/>
              <w:left w:w="144" w:type="dxa"/>
              <w:bottom w:w="58" w:type="dxa"/>
            </w:tcMar>
          </w:tcPr>
          <w:p w14:paraId="30652C22" w14:textId="77777777" w:rsidR="008B41D6" w:rsidRPr="00B14F67" w:rsidRDefault="008B41D6" w:rsidP="00233EA8">
            <w:pPr>
              <w:pStyle w:val="BodyText"/>
              <w:tabs>
                <w:tab w:val="left" w:pos="374"/>
                <w:tab w:val="left" w:pos="1094"/>
                <w:tab w:val="left" w:pos="1483"/>
              </w:tabs>
              <w:spacing w:before="80" w:after="0"/>
              <w:ind w:left="518" w:hanging="518"/>
              <w:rPr>
                <w:rFonts w:ascii="Arial" w:hAnsi="Arial" w:cs="Arial"/>
                <w:sz w:val="22"/>
                <w:szCs w:val="22"/>
              </w:rPr>
            </w:pPr>
            <w:r w:rsidRPr="00F21308">
              <w:rPr>
                <w:rFonts w:ascii="Arial" w:hAnsi="Arial" w:cs="Arial"/>
                <w:color w:val="000000"/>
                <w:sz w:val="22"/>
                <w:szCs w:val="22"/>
              </w:rPr>
              <w:fldChar w:fldCharType="begin">
                <w:ffData>
                  <w:name w:val="Check3"/>
                  <w:enabled/>
                  <w:calcOnExit w:val="0"/>
                  <w:checkBox>
                    <w:sizeAuto/>
                    <w:default w:val="0"/>
                  </w:checkBox>
                </w:ffData>
              </w:fldChar>
            </w:r>
            <w:r w:rsidRPr="00F21308">
              <w:rPr>
                <w:rFonts w:ascii="Arial" w:hAnsi="Arial" w:cs="Arial"/>
                <w:color w:val="000000"/>
                <w:sz w:val="22"/>
                <w:szCs w:val="22"/>
              </w:rPr>
              <w:instrText xml:space="preserve"> FORMCHECKBOX </w:instrText>
            </w:r>
            <w:r w:rsidRPr="00F21308">
              <w:rPr>
                <w:rFonts w:ascii="Arial" w:hAnsi="Arial" w:cs="Arial"/>
                <w:color w:val="000000"/>
                <w:sz w:val="22"/>
                <w:szCs w:val="22"/>
              </w:rPr>
            </w:r>
            <w:r w:rsidRPr="00F21308">
              <w:rPr>
                <w:rFonts w:ascii="Arial" w:hAnsi="Arial" w:cs="Arial"/>
                <w:color w:val="000000"/>
                <w:sz w:val="22"/>
                <w:szCs w:val="22"/>
              </w:rPr>
              <w:fldChar w:fldCharType="separate"/>
            </w:r>
            <w:r w:rsidRPr="00F21308">
              <w:rPr>
                <w:rFonts w:ascii="Arial" w:hAnsi="Arial" w:cs="Arial"/>
                <w:color w:val="000000"/>
                <w:sz w:val="22"/>
                <w:szCs w:val="22"/>
              </w:rPr>
              <w:fldChar w:fldCharType="end"/>
            </w:r>
            <w:r w:rsidRPr="00F21308">
              <w:rPr>
                <w:rFonts w:ascii="Arial" w:hAnsi="Arial" w:cs="Arial"/>
                <w:color w:val="000000"/>
                <w:sz w:val="22"/>
                <w:szCs w:val="22"/>
              </w:rPr>
              <w:tab/>
              <w:t>Yes</w:t>
            </w:r>
            <w:r w:rsidRPr="00F21308">
              <w:rPr>
                <w:rFonts w:ascii="Arial" w:hAnsi="Arial" w:cs="Arial"/>
                <w:color w:val="000000"/>
                <w:sz w:val="22"/>
                <w:szCs w:val="22"/>
              </w:rPr>
              <w:tab/>
            </w:r>
            <w:r w:rsidRPr="00F21308">
              <w:rPr>
                <w:rFonts w:ascii="Arial" w:hAnsi="Arial" w:cs="Arial"/>
                <w:color w:val="000000"/>
                <w:sz w:val="22"/>
                <w:szCs w:val="22"/>
              </w:rPr>
              <w:fldChar w:fldCharType="begin">
                <w:ffData>
                  <w:name w:val="Check4"/>
                  <w:enabled/>
                  <w:calcOnExit w:val="0"/>
                  <w:checkBox>
                    <w:sizeAuto/>
                    <w:default w:val="0"/>
                  </w:checkBox>
                </w:ffData>
              </w:fldChar>
            </w:r>
            <w:r w:rsidRPr="00F21308">
              <w:rPr>
                <w:rFonts w:ascii="Arial" w:hAnsi="Arial" w:cs="Arial"/>
                <w:color w:val="000000"/>
                <w:sz w:val="22"/>
                <w:szCs w:val="22"/>
              </w:rPr>
              <w:instrText xml:space="preserve"> FORMCHECKBOX </w:instrText>
            </w:r>
            <w:r w:rsidRPr="00F21308">
              <w:rPr>
                <w:rFonts w:ascii="Arial" w:hAnsi="Arial" w:cs="Arial"/>
                <w:color w:val="000000"/>
                <w:sz w:val="22"/>
                <w:szCs w:val="22"/>
              </w:rPr>
            </w:r>
            <w:r w:rsidRPr="00F21308">
              <w:rPr>
                <w:rFonts w:ascii="Arial" w:hAnsi="Arial" w:cs="Arial"/>
                <w:color w:val="000000"/>
                <w:sz w:val="22"/>
                <w:szCs w:val="22"/>
              </w:rPr>
              <w:fldChar w:fldCharType="separate"/>
            </w:r>
            <w:r w:rsidRPr="00F21308">
              <w:rPr>
                <w:rFonts w:ascii="Arial" w:hAnsi="Arial" w:cs="Arial"/>
                <w:color w:val="000000"/>
                <w:sz w:val="22"/>
                <w:szCs w:val="22"/>
              </w:rPr>
              <w:fldChar w:fldCharType="end"/>
            </w:r>
            <w:r w:rsidRPr="00F21308">
              <w:rPr>
                <w:rFonts w:ascii="Arial" w:hAnsi="Arial" w:cs="Arial"/>
                <w:color w:val="000000"/>
                <w:sz w:val="22"/>
                <w:szCs w:val="22"/>
              </w:rPr>
              <w:tab/>
              <w:t>No</w:t>
            </w:r>
          </w:p>
        </w:tc>
      </w:tr>
    </w:tbl>
    <w:p w14:paraId="6726E26F" w14:textId="77777777" w:rsidR="008B41D6" w:rsidRDefault="008B41D6" w:rsidP="001A2D7C">
      <w:pPr>
        <w:pStyle w:val="Heading1"/>
        <w:spacing w:after="360"/>
        <w:sectPr w:rsidR="008B41D6" w:rsidSect="004F7CA1">
          <w:footerReference w:type="default" r:id="rId18"/>
          <w:pgSz w:w="12240" w:h="15840"/>
          <w:pgMar w:top="720" w:right="720" w:bottom="720" w:left="720" w:header="720" w:footer="720" w:gutter="0"/>
          <w:cols w:space="720"/>
          <w:docGrid w:linePitch="360"/>
        </w:sectPr>
      </w:pPr>
    </w:p>
    <w:p w14:paraId="15E283C7" w14:textId="5E17FC2D" w:rsidR="008B41D6" w:rsidRPr="00F5439A" w:rsidRDefault="008B41D6" w:rsidP="008B41D6">
      <w:pPr>
        <w:pStyle w:val="Heading1"/>
        <w:spacing w:after="360"/>
      </w:pPr>
      <w:r w:rsidRPr="00F5439A">
        <w:lastRenderedPageBreak/>
        <w:t>Dual Chamber Incinerators</w:t>
      </w:r>
      <w:r w:rsidRPr="00F5439A">
        <w:br/>
        <w:t>Air Permits by Rule (PBR) Checklist</w:t>
      </w:r>
      <w:r w:rsidRPr="00F5439A">
        <w:br/>
        <w:t>Title 30 Texas Administrative Code § 106.491</w:t>
      </w:r>
      <w:r w:rsidRPr="00F5439A">
        <w:br/>
        <w:t>Texas Commission on Environmental Quality</w:t>
      </w:r>
    </w:p>
    <w:tbl>
      <w:tblPr>
        <w:tblStyle w:val="TableGrid"/>
        <w:tblW w:w="108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8" w:type="dxa"/>
          <w:left w:w="58" w:type="dxa"/>
          <w:bottom w:w="58" w:type="dxa"/>
          <w:right w:w="58" w:type="dxa"/>
        </w:tblCellMar>
        <w:tblLook w:val="04A0" w:firstRow="1" w:lastRow="0" w:firstColumn="1" w:lastColumn="0" w:noHBand="0" w:noVBand="1"/>
        <w:tblDescription w:val="Air Permits by Rule (PBR) Checklist for Dual Chamber Incinerators"/>
      </w:tblPr>
      <w:tblGrid>
        <w:gridCol w:w="10800"/>
      </w:tblGrid>
      <w:tr w:rsidR="008B41D6" w14:paraId="70353FE0" w14:textId="77777777" w:rsidTr="00233EA8">
        <w:trPr>
          <w:cantSplit/>
        </w:trPr>
        <w:tc>
          <w:tcPr>
            <w:tcW w:w="10800" w:type="dxa"/>
            <w:tcBorders>
              <w:top w:val="double" w:sz="6" w:space="0" w:color="auto"/>
              <w:left w:val="double" w:sz="6" w:space="0" w:color="auto"/>
              <w:bottom w:val="single" w:sz="6" w:space="0" w:color="auto"/>
              <w:right w:val="double" w:sz="6" w:space="0" w:color="auto"/>
            </w:tcBorders>
            <w:noWrap/>
            <w:tcMar>
              <w:top w:w="58" w:type="dxa"/>
              <w:left w:w="144" w:type="dxa"/>
            </w:tcMar>
            <w:vAlign w:val="center"/>
          </w:tcPr>
          <w:p w14:paraId="2DE61EB8" w14:textId="77777777" w:rsidR="008B41D6" w:rsidRPr="00F21308" w:rsidRDefault="008B41D6" w:rsidP="00233EA8">
            <w:pPr>
              <w:pStyle w:val="BodyText"/>
              <w:spacing w:after="0"/>
              <w:rPr>
                <w:rFonts w:ascii="Arial" w:hAnsi="Arial" w:cs="Arial"/>
                <w:sz w:val="22"/>
                <w:szCs w:val="22"/>
              </w:rPr>
            </w:pPr>
            <w:r w:rsidRPr="00F21308">
              <w:rPr>
                <w:rFonts w:ascii="Arial" w:hAnsi="Arial" w:cs="Arial"/>
                <w:b/>
                <w:sz w:val="22"/>
                <w:szCs w:val="22"/>
              </w:rPr>
              <w:t>Questions/Descriptions and Response</w:t>
            </w:r>
          </w:p>
        </w:tc>
      </w:tr>
      <w:tr w:rsidR="008B41D6" w14:paraId="4A44D8CB" w14:textId="77777777" w:rsidTr="00233EA8">
        <w:trPr>
          <w:cantSplit/>
        </w:trPr>
        <w:tc>
          <w:tcPr>
            <w:tcW w:w="10800" w:type="dxa"/>
            <w:tcBorders>
              <w:top w:val="single" w:sz="6" w:space="0" w:color="auto"/>
              <w:left w:val="double" w:sz="6" w:space="0" w:color="auto"/>
              <w:bottom w:val="single" w:sz="6" w:space="0" w:color="auto"/>
              <w:right w:val="double" w:sz="6" w:space="0" w:color="auto"/>
            </w:tcBorders>
            <w:noWrap/>
            <w:tcMar>
              <w:top w:w="58" w:type="dxa"/>
              <w:left w:w="144" w:type="dxa"/>
            </w:tcMar>
          </w:tcPr>
          <w:p w14:paraId="45E055B5" w14:textId="77777777" w:rsidR="008B41D6" w:rsidRPr="00F21308" w:rsidRDefault="008B41D6" w:rsidP="00233EA8">
            <w:pPr>
              <w:pStyle w:val="BodyText"/>
              <w:tabs>
                <w:tab w:val="left" w:pos="1097"/>
              </w:tabs>
              <w:spacing w:after="0"/>
              <w:ind w:left="1097" w:hanging="1097"/>
              <w:rPr>
                <w:rFonts w:ascii="Arial" w:hAnsi="Arial" w:cs="Arial"/>
                <w:b/>
                <w:sz w:val="22"/>
                <w:szCs w:val="22"/>
              </w:rPr>
            </w:pPr>
            <w:r w:rsidRPr="00F21308">
              <w:rPr>
                <w:rFonts w:ascii="Arial" w:hAnsi="Arial" w:cs="Arial"/>
                <w:b/>
                <w:sz w:val="22"/>
                <w:szCs w:val="22"/>
              </w:rPr>
              <w:t>Rule</w:t>
            </w:r>
            <w:r>
              <w:rPr>
                <w:rFonts w:ascii="Arial" w:hAnsi="Arial" w:cs="Arial"/>
                <w:b/>
                <w:sz w:val="22"/>
                <w:szCs w:val="22"/>
              </w:rPr>
              <w:tab/>
            </w:r>
            <w:r w:rsidRPr="00F21308">
              <w:rPr>
                <w:rFonts w:ascii="Arial" w:hAnsi="Arial" w:cs="Arial"/>
                <w:b/>
                <w:sz w:val="22"/>
                <w:szCs w:val="22"/>
              </w:rPr>
              <w:t>Operational Limits (continued)</w:t>
            </w:r>
          </w:p>
        </w:tc>
      </w:tr>
      <w:tr w:rsidR="008B41D6" w14:paraId="341478D8" w14:textId="77777777" w:rsidTr="00233EA8">
        <w:trPr>
          <w:cantSplit/>
        </w:trPr>
        <w:tc>
          <w:tcPr>
            <w:tcW w:w="10800" w:type="dxa"/>
            <w:tcBorders>
              <w:top w:val="single" w:sz="6" w:space="0" w:color="auto"/>
              <w:left w:val="double" w:sz="6" w:space="0" w:color="auto"/>
              <w:bottom w:val="nil"/>
              <w:right w:val="double" w:sz="6" w:space="0" w:color="auto"/>
            </w:tcBorders>
            <w:noWrap/>
            <w:tcMar>
              <w:top w:w="58" w:type="dxa"/>
              <w:left w:w="144" w:type="dxa"/>
            </w:tcMar>
          </w:tcPr>
          <w:p w14:paraId="4E3DCDFE" w14:textId="77777777" w:rsidR="008B41D6" w:rsidRPr="00F21308" w:rsidRDefault="008B41D6" w:rsidP="00233EA8">
            <w:pPr>
              <w:spacing w:after="120"/>
              <w:ind w:left="1097" w:hanging="1097"/>
              <w:rPr>
                <w:rFonts w:cs="Arial"/>
                <w:b/>
                <w:szCs w:val="22"/>
              </w:rPr>
            </w:pPr>
            <w:r w:rsidRPr="00B14F67">
              <w:rPr>
                <w:rFonts w:cs="Arial"/>
                <w:szCs w:val="22"/>
              </w:rPr>
              <w:t>(c)(2)(B)</w:t>
            </w:r>
            <w:r>
              <w:rPr>
                <w:rFonts w:cs="Arial"/>
                <w:szCs w:val="22"/>
              </w:rPr>
              <w:tab/>
            </w:r>
            <w:r w:rsidRPr="00B14F67">
              <w:rPr>
                <w:rFonts w:cs="Arial"/>
                <w:szCs w:val="22"/>
              </w:rPr>
              <w:t>Indicate the burn rate:</w:t>
            </w:r>
          </w:p>
        </w:tc>
      </w:tr>
      <w:tr w:rsidR="008B41D6" w14:paraId="3669BBF0" w14:textId="77777777" w:rsidTr="00233EA8">
        <w:trPr>
          <w:cantSplit/>
        </w:trPr>
        <w:tc>
          <w:tcPr>
            <w:tcW w:w="10800" w:type="dxa"/>
            <w:tcBorders>
              <w:top w:val="nil"/>
              <w:left w:val="double" w:sz="6" w:space="0" w:color="auto"/>
              <w:bottom w:val="single" w:sz="6" w:space="0" w:color="auto"/>
              <w:right w:val="double" w:sz="6" w:space="0" w:color="auto"/>
            </w:tcBorders>
            <w:noWrap/>
            <w:tcMar>
              <w:top w:w="144" w:type="dxa"/>
              <w:left w:w="144" w:type="dxa"/>
            </w:tcMar>
          </w:tcPr>
          <w:p w14:paraId="106CBBB5" w14:textId="77777777" w:rsidR="008B41D6" w:rsidRPr="00B14F67" w:rsidRDefault="008B41D6" w:rsidP="00233EA8">
            <w:pPr>
              <w:ind w:left="4335" w:hanging="3238"/>
              <w:rPr>
                <w:rFonts w:cs="Arial"/>
                <w:szCs w:val="22"/>
              </w:rPr>
            </w:pPr>
            <w:r w:rsidRPr="00B14F67">
              <w:rPr>
                <w:rFonts w:cs="Arial"/>
                <w:szCs w:val="22"/>
              </w:rPr>
              <w:t>Marijuana:</w:t>
            </w:r>
            <w:r w:rsidRPr="00B14F67">
              <w:rPr>
                <w:rFonts w:cs="Arial"/>
                <w:szCs w:val="22"/>
                <w:u w:val="single"/>
              </w:rPr>
              <w:tab/>
            </w:r>
            <w:r w:rsidRPr="00B14F67">
              <w:rPr>
                <w:rFonts w:cs="Arial"/>
                <w:szCs w:val="22"/>
              </w:rPr>
              <w:t xml:space="preserve"> lb/hr</w:t>
            </w:r>
          </w:p>
        </w:tc>
      </w:tr>
      <w:tr w:rsidR="008B41D6" w14:paraId="052DDD63" w14:textId="77777777" w:rsidTr="00233EA8">
        <w:trPr>
          <w:cantSplit/>
        </w:trPr>
        <w:tc>
          <w:tcPr>
            <w:tcW w:w="10800" w:type="dxa"/>
            <w:tcBorders>
              <w:top w:val="single" w:sz="6" w:space="0" w:color="auto"/>
              <w:left w:val="double" w:sz="6" w:space="0" w:color="auto"/>
              <w:bottom w:val="nil"/>
              <w:right w:val="double" w:sz="6" w:space="0" w:color="auto"/>
            </w:tcBorders>
            <w:noWrap/>
            <w:tcMar>
              <w:top w:w="58" w:type="dxa"/>
              <w:left w:w="144" w:type="dxa"/>
            </w:tcMar>
          </w:tcPr>
          <w:p w14:paraId="115BADF9" w14:textId="77777777" w:rsidR="008B41D6" w:rsidRPr="00B14F67" w:rsidRDefault="008B41D6" w:rsidP="00233EA8">
            <w:pPr>
              <w:tabs>
                <w:tab w:val="left" w:pos="1097"/>
              </w:tabs>
              <w:spacing w:after="120"/>
              <w:ind w:left="1097" w:hanging="1097"/>
              <w:rPr>
                <w:rFonts w:cs="Arial"/>
                <w:szCs w:val="22"/>
              </w:rPr>
            </w:pPr>
            <w:r w:rsidRPr="00B14F67">
              <w:rPr>
                <w:rFonts w:cs="Arial"/>
                <w:szCs w:val="22"/>
              </w:rPr>
              <w:t>(c)(2)(B)</w:t>
            </w:r>
            <w:r>
              <w:rPr>
                <w:rFonts w:cs="Arial"/>
                <w:szCs w:val="22"/>
              </w:rPr>
              <w:tab/>
            </w:r>
            <w:r w:rsidRPr="00B14F67">
              <w:rPr>
                <w:rFonts w:cs="Arial"/>
                <w:szCs w:val="22"/>
              </w:rPr>
              <w:t>Will the emissions of total inhalable particulate matter (PM</w:t>
            </w:r>
            <w:r w:rsidRPr="00B14F67">
              <w:rPr>
                <w:rFonts w:cs="Arial"/>
                <w:szCs w:val="22"/>
                <w:vertAlign w:val="subscript"/>
              </w:rPr>
              <w:t>10</w:t>
            </w:r>
            <w:r w:rsidRPr="00B14F67">
              <w:rPr>
                <w:rFonts w:cs="Arial"/>
                <w:szCs w:val="22"/>
              </w:rPr>
              <w:t>) from the burning of marijuana exceed 1.0 lb/hr?</w:t>
            </w:r>
          </w:p>
        </w:tc>
      </w:tr>
      <w:tr w:rsidR="008B41D6" w14:paraId="59EAF2DE" w14:textId="77777777" w:rsidTr="00233EA8">
        <w:trPr>
          <w:cantSplit/>
        </w:trPr>
        <w:tc>
          <w:tcPr>
            <w:tcW w:w="10800" w:type="dxa"/>
            <w:tcBorders>
              <w:top w:val="nil"/>
              <w:left w:val="double" w:sz="6" w:space="0" w:color="auto"/>
              <w:bottom w:val="single" w:sz="6" w:space="0" w:color="auto"/>
              <w:right w:val="double" w:sz="6" w:space="0" w:color="auto"/>
            </w:tcBorders>
            <w:noWrap/>
            <w:tcMar>
              <w:top w:w="58" w:type="dxa"/>
              <w:left w:w="144" w:type="dxa"/>
            </w:tcMar>
          </w:tcPr>
          <w:p w14:paraId="4B92CDB8" w14:textId="77777777" w:rsidR="008B41D6" w:rsidRPr="00B14F67" w:rsidRDefault="008B41D6" w:rsidP="00233EA8">
            <w:pPr>
              <w:tabs>
                <w:tab w:val="left" w:pos="374"/>
                <w:tab w:val="left" w:pos="1094"/>
                <w:tab w:val="left" w:pos="1483"/>
              </w:tabs>
              <w:ind w:left="562" w:hanging="562"/>
              <w:rPr>
                <w:rFonts w:cs="Arial"/>
                <w:szCs w:val="22"/>
              </w:rPr>
            </w:pPr>
            <w:r w:rsidRPr="00B14F67">
              <w:rPr>
                <w:rFonts w:cs="Arial"/>
                <w:color w:val="000000"/>
                <w:szCs w:val="22"/>
              </w:rPr>
              <w:fldChar w:fldCharType="begin">
                <w:ffData>
                  <w:name w:val="Check3"/>
                  <w:enabled/>
                  <w:calcOnExit w:val="0"/>
                  <w:checkBox>
                    <w:sizeAuto/>
                    <w:default w:val="0"/>
                  </w:checkBox>
                </w:ffData>
              </w:fldChar>
            </w:r>
            <w:r w:rsidRPr="00B14F67">
              <w:rPr>
                <w:rFonts w:cs="Arial"/>
                <w:color w:val="000000"/>
                <w:szCs w:val="22"/>
              </w:rPr>
              <w:instrText xml:space="preserve"> FORMCHECKBOX </w:instrText>
            </w:r>
            <w:r w:rsidRPr="00B14F67">
              <w:rPr>
                <w:rFonts w:cs="Arial"/>
                <w:color w:val="000000"/>
                <w:szCs w:val="22"/>
              </w:rPr>
            </w:r>
            <w:r w:rsidRPr="00B14F67">
              <w:rPr>
                <w:rFonts w:cs="Arial"/>
                <w:color w:val="000000"/>
                <w:szCs w:val="22"/>
              </w:rPr>
              <w:fldChar w:fldCharType="separate"/>
            </w:r>
            <w:r w:rsidRPr="00B14F67">
              <w:rPr>
                <w:rFonts w:cs="Arial"/>
                <w:color w:val="000000"/>
                <w:szCs w:val="22"/>
              </w:rPr>
              <w:fldChar w:fldCharType="end"/>
            </w:r>
            <w:r w:rsidRPr="00B14F67">
              <w:rPr>
                <w:rFonts w:cs="Arial"/>
                <w:color w:val="000000"/>
                <w:szCs w:val="22"/>
              </w:rPr>
              <w:tab/>
              <w:t>Yes</w:t>
            </w:r>
            <w:r w:rsidRPr="00B14F67">
              <w:rPr>
                <w:rFonts w:cs="Arial"/>
                <w:color w:val="000000"/>
                <w:szCs w:val="22"/>
              </w:rPr>
              <w:tab/>
            </w:r>
            <w:r w:rsidRPr="00B14F67">
              <w:rPr>
                <w:rFonts w:cs="Arial"/>
                <w:color w:val="000000"/>
                <w:szCs w:val="22"/>
              </w:rPr>
              <w:fldChar w:fldCharType="begin">
                <w:ffData>
                  <w:name w:val="Check4"/>
                  <w:enabled/>
                  <w:calcOnExit w:val="0"/>
                  <w:checkBox>
                    <w:sizeAuto/>
                    <w:default w:val="0"/>
                  </w:checkBox>
                </w:ffData>
              </w:fldChar>
            </w:r>
            <w:r w:rsidRPr="00B14F67">
              <w:rPr>
                <w:rFonts w:cs="Arial"/>
                <w:color w:val="000000"/>
                <w:szCs w:val="22"/>
              </w:rPr>
              <w:instrText xml:space="preserve"> FORMCHECKBOX </w:instrText>
            </w:r>
            <w:r w:rsidRPr="00B14F67">
              <w:rPr>
                <w:rFonts w:cs="Arial"/>
                <w:color w:val="000000"/>
                <w:szCs w:val="22"/>
              </w:rPr>
            </w:r>
            <w:r w:rsidRPr="00B14F67">
              <w:rPr>
                <w:rFonts w:cs="Arial"/>
                <w:color w:val="000000"/>
                <w:szCs w:val="22"/>
              </w:rPr>
              <w:fldChar w:fldCharType="separate"/>
            </w:r>
            <w:r w:rsidRPr="00B14F67">
              <w:rPr>
                <w:rFonts w:cs="Arial"/>
                <w:color w:val="000000"/>
                <w:szCs w:val="22"/>
              </w:rPr>
              <w:fldChar w:fldCharType="end"/>
            </w:r>
            <w:r w:rsidRPr="00B14F67">
              <w:rPr>
                <w:rFonts w:cs="Arial"/>
                <w:color w:val="000000"/>
                <w:szCs w:val="22"/>
              </w:rPr>
              <w:tab/>
              <w:t>No</w:t>
            </w:r>
          </w:p>
        </w:tc>
      </w:tr>
      <w:tr w:rsidR="008B41D6" w14:paraId="73CEE308" w14:textId="77777777" w:rsidTr="00233EA8">
        <w:trPr>
          <w:cantSplit/>
        </w:trPr>
        <w:tc>
          <w:tcPr>
            <w:tcW w:w="10800" w:type="dxa"/>
            <w:tcBorders>
              <w:top w:val="single" w:sz="6" w:space="0" w:color="auto"/>
              <w:left w:val="double" w:sz="6" w:space="0" w:color="auto"/>
              <w:bottom w:val="nil"/>
              <w:right w:val="double" w:sz="6" w:space="0" w:color="auto"/>
            </w:tcBorders>
            <w:noWrap/>
            <w:tcMar>
              <w:top w:w="58" w:type="dxa"/>
              <w:left w:w="144" w:type="dxa"/>
            </w:tcMar>
          </w:tcPr>
          <w:p w14:paraId="2574257D" w14:textId="77777777" w:rsidR="008B41D6" w:rsidRPr="00B14F67" w:rsidRDefault="008B41D6" w:rsidP="00233EA8">
            <w:pPr>
              <w:tabs>
                <w:tab w:val="left" w:pos="1097"/>
              </w:tabs>
              <w:ind w:left="1097" w:hanging="3208"/>
              <w:rPr>
                <w:rFonts w:cs="Arial"/>
                <w:color w:val="000000"/>
                <w:szCs w:val="22"/>
              </w:rPr>
            </w:pPr>
            <w:r w:rsidRPr="00B14F67">
              <w:rPr>
                <w:rFonts w:cs="Arial"/>
                <w:szCs w:val="22"/>
              </w:rPr>
              <w:t>(c)(2)(B)</w:t>
            </w:r>
            <w:r>
              <w:rPr>
                <w:rFonts w:cs="Arial"/>
                <w:szCs w:val="22"/>
              </w:rPr>
              <w:tab/>
            </w:r>
            <w:r w:rsidRPr="00B14F67">
              <w:rPr>
                <w:rFonts w:cs="Arial"/>
                <w:szCs w:val="22"/>
              </w:rPr>
              <w:t>Indicate the PM</w:t>
            </w:r>
            <w:r w:rsidRPr="00B14F67">
              <w:rPr>
                <w:rFonts w:cs="Arial"/>
                <w:szCs w:val="22"/>
                <w:vertAlign w:val="subscript"/>
              </w:rPr>
              <w:t>10</w:t>
            </w:r>
            <w:r w:rsidRPr="00B14F67">
              <w:rPr>
                <w:rFonts w:cs="Arial"/>
                <w:szCs w:val="22"/>
              </w:rPr>
              <w:t xml:space="preserve"> emission rate:</w:t>
            </w:r>
          </w:p>
        </w:tc>
      </w:tr>
      <w:tr w:rsidR="008B41D6" w14:paraId="0F774C84" w14:textId="77777777" w:rsidTr="00233EA8">
        <w:trPr>
          <w:cantSplit/>
        </w:trPr>
        <w:tc>
          <w:tcPr>
            <w:tcW w:w="10800" w:type="dxa"/>
            <w:tcBorders>
              <w:top w:val="nil"/>
              <w:left w:val="double" w:sz="6" w:space="0" w:color="auto"/>
              <w:right w:val="double" w:sz="6" w:space="0" w:color="auto"/>
            </w:tcBorders>
            <w:noWrap/>
            <w:tcMar>
              <w:top w:w="144" w:type="dxa"/>
              <w:left w:w="144" w:type="dxa"/>
            </w:tcMar>
          </w:tcPr>
          <w:p w14:paraId="62E893B4" w14:textId="77777777" w:rsidR="008B41D6" w:rsidRPr="00B14F67" w:rsidRDefault="008B41D6" w:rsidP="00233EA8">
            <w:pPr>
              <w:ind w:left="4305" w:hanging="3208"/>
              <w:rPr>
                <w:rFonts w:cs="Arial"/>
                <w:szCs w:val="22"/>
              </w:rPr>
            </w:pPr>
            <w:r w:rsidRPr="00B14F67">
              <w:rPr>
                <w:rFonts w:cs="Arial"/>
                <w:szCs w:val="22"/>
              </w:rPr>
              <w:t>PM</w:t>
            </w:r>
            <w:r w:rsidRPr="00B14F67">
              <w:rPr>
                <w:rFonts w:cs="Arial"/>
                <w:szCs w:val="22"/>
                <w:vertAlign w:val="subscript"/>
              </w:rPr>
              <w:t>10</w:t>
            </w:r>
            <w:r w:rsidRPr="00B14F67">
              <w:rPr>
                <w:rFonts w:cs="Arial"/>
                <w:szCs w:val="22"/>
              </w:rPr>
              <w:t>:</w:t>
            </w:r>
            <w:r w:rsidRPr="00B14F67">
              <w:rPr>
                <w:rFonts w:cs="Arial"/>
                <w:szCs w:val="22"/>
                <w:u w:val="single"/>
              </w:rPr>
              <w:tab/>
            </w:r>
            <w:r w:rsidRPr="00B14F67">
              <w:rPr>
                <w:rFonts w:cs="Arial"/>
                <w:szCs w:val="22"/>
              </w:rPr>
              <w:t xml:space="preserve"> lb/hr</w:t>
            </w:r>
          </w:p>
        </w:tc>
      </w:tr>
      <w:tr w:rsidR="008B41D6" w14:paraId="0BC4B1BA" w14:textId="77777777" w:rsidTr="00233EA8">
        <w:trPr>
          <w:cantSplit/>
        </w:trPr>
        <w:tc>
          <w:tcPr>
            <w:tcW w:w="10800" w:type="dxa"/>
            <w:tcBorders>
              <w:top w:val="nil"/>
              <w:left w:val="double" w:sz="6" w:space="0" w:color="auto"/>
              <w:bottom w:val="single" w:sz="6" w:space="0" w:color="auto"/>
              <w:right w:val="double" w:sz="6" w:space="0" w:color="auto"/>
            </w:tcBorders>
            <w:noWrap/>
            <w:tcMar>
              <w:top w:w="58" w:type="dxa"/>
              <w:left w:w="144" w:type="dxa"/>
            </w:tcMar>
          </w:tcPr>
          <w:p w14:paraId="6EBF1B8C" w14:textId="77777777" w:rsidR="008B41D6" w:rsidRPr="00D566C2" w:rsidRDefault="008B41D6" w:rsidP="00233EA8">
            <w:pPr>
              <w:tabs>
                <w:tab w:val="left" w:pos="1097"/>
              </w:tabs>
              <w:spacing w:after="120"/>
              <w:ind w:left="1097" w:hanging="1097"/>
              <w:rPr>
                <w:rFonts w:cs="Arial"/>
                <w:szCs w:val="22"/>
              </w:rPr>
            </w:pPr>
            <w:r w:rsidRPr="00D566C2">
              <w:rPr>
                <w:rFonts w:cs="Arial"/>
                <w:szCs w:val="22"/>
              </w:rPr>
              <w:t>(c)(3)</w:t>
            </w:r>
            <w:r>
              <w:rPr>
                <w:rFonts w:cs="Arial"/>
                <w:szCs w:val="22"/>
              </w:rPr>
              <w:tab/>
            </w:r>
            <w:r w:rsidRPr="00D566C2">
              <w:rPr>
                <w:rFonts w:cs="Arial"/>
                <w:szCs w:val="22"/>
              </w:rPr>
              <w:t>What type of fuel is used to operate the incinerator?</w:t>
            </w:r>
          </w:p>
          <w:p w14:paraId="3490C185" w14:textId="77777777" w:rsidR="008B41D6" w:rsidRDefault="008B41D6" w:rsidP="00233EA8">
            <w:pPr>
              <w:tabs>
                <w:tab w:val="left" w:pos="1097"/>
              </w:tabs>
              <w:spacing w:after="120"/>
              <w:ind w:left="1097"/>
              <w:rPr>
                <w:rFonts w:cs="Arial"/>
                <w:szCs w:val="22"/>
              </w:rPr>
            </w:pPr>
            <w:r w:rsidRPr="00D566C2">
              <w:rPr>
                <w:rFonts w:cs="Arial"/>
                <w:szCs w:val="22"/>
              </w:rPr>
              <w:t>Check all that apply:</w:t>
            </w:r>
          </w:p>
          <w:p w14:paraId="305CE84E" w14:textId="77777777" w:rsidR="008B41D6" w:rsidRPr="00D566C2" w:rsidRDefault="008B41D6" w:rsidP="00233EA8">
            <w:pPr>
              <w:tabs>
                <w:tab w:val="left" w:pos="547"/>
              </w:tabs>
              <w:spacing w:after="120"/>
              <w:ind w:left="1097"/>
              <w:rPr>
                <w:rFonts w:cs="Arial"/>
                <w:szCs w:val="22"/>
              </w:rPr>
            </w:pPr>
            <w:r w:rsidRPr="00D566C2">
              <w:rPr>
                <w:rFonts w:cs="Arial"/>
                <w:szCs w:val="22"/>
              </w:rPr>
              <w:fldChar w:fldCharType="begin">
                <w:ffData>
                  <w:name w:val="Check60"/>
                  <w:enabled/>
                  <w:calcOnExit w:val="0"/>
                  <w:checkBox>
                    <w:sizeAuto/>
                    <w:default w:val="0"/>
                  </w:checkBox>
                </w:ffData>
              </w:fldChar>
            </w:r>
            <w:r w:rsidRPr="00D566C2">
              <w:rPr>
                <w:rFonts w:cs="Arial"/>
                <w:szCs w:val="22"/>
              </w:rPr>
              <w:instrText xml:space="preserve"> FORMCHECKBOX </w:instrText>
            </w:r>
            <w:r w:rsidRPr="00D566C2">
              <w:rPr>
                <w:rFonts w:cs="Arial"/>
                <w:szCs w:val="22"/>
              </w:rPr>
            </w:r>
            <w:r w:rsidRPr="00D566C2">
              <w:rPr>
                <w:rFonts w:cs="Arial"/>
                <w:szCs w:val="22"/>
              </w:rPr>
              <w:fldChar w:fldCharType="separate"/>
            </w:r>
            <w:r w:rsidRPr="00D566C2">
              <w:rPr>
                <w:rFonts w:cs="Arial"/>
                <w:szCs w:val="22"/>
              </w:rPr>
              <w:fldChar w:fldCharType="end"/>
            </w:r>
            <w:r w:rsidRPr="00D566C2">
              <w:rPr>
                <w:rFonts w:cs="Arial"/>
                <w:szCs w:val="22"/>
              </w:rPr>
              <w:tab/>
              <w:t>Sweet Natural Gas</w:t>
            </w:r>
          </w:p>
          <w:p w14:paraId="7748BBC5" w14:textId="77777777" w:rsidR="008B41D6" w:rsidRPr="00D566C2" w:rsidRDefault="008B41D6" w:rsidP="00233EA8">
            <w:pPr>
              <w:tabs>
                <w:tab w:val="left" w:pos="547"/>
              </w:tabs>
              <w:spacing w:after="120"/>
              <w:ind w:left="1097"/>
              <w:rPr>
                <w:rFonts w:cs="Arial"/>
                <w:szCs w:val="22"/>
              </w:rPr>
            </w:pPr>
            <w:r w:rsidRPr="00D566C2">
              <w:rPr>
                <w:rFonts w:cs="Arial"/>
                <w:szCs w:val="22"/>
              </w:rPr>
              <w:fldChar w:fldCharType="begin">
                <w:ffData>
                  <w:name w:val="Check61"/>
                  <w:enabled/>
                  <w:calcOnExit w:val="0"/>
                  <w:checkBox>
                    <w:sizeAuto/>
                    <w:default w:val="0"/>
                  </w:checkBox>
                </w:ffData>
              </w:fldChar>
            </w:r>
            <w:r w:rsidRPr="00D566C2">
              <w:rPr>
                <w:rFonts w:cs="Arial"/>
                <w:szCs w:val="22"/>
              </w:rPr>
              <w:instrText xml:space="preserve"> FORMCHECKBOX </w:instrText>
            </w:r>
            <w:r w:rsidRPr="00D566C2">
              <w:rPr>
                <w:rFonts w:cs="Arial"/>
                <w:szCs w:val="22"/>
              </w:rPr>
            </w:r>
            <w:r w:rsidRPr="00D566C2">
              <w:rPr>
                <w:rFonts w:cs="Arial"/>
                <w:szCs w:val="22"/>
              </w:rPr>
              <w:fldChar w:fldCharType="separate"/>
            </w:r>
            <w:r w:rsidRPr="00D566C2">
              <w:rPr>
                <w:rFonts w:cs="Arial"/>
                <w:szCs w:val="22"/>
              </w:rPr>
              <w:fldChar w:fldCharType="end"/>
            </w:r>
            <w:r w:rsidRPr="00D566C2">
              <w:rPr>
                <w:rFonts w:cs="Arial"/>
                <w:szCs w:val="22"/>
              </w:rPr>
              <w:tab/>
              <w:t>Liquid Petroleum Gas</w:t>
            </w:r>
          </w:p>
          <w:p w14:paraId="3C5860B0" w14:textId="77777777" w:rsidR="008B41D6" w:rsidRPr="00D566C2" w:rsidRDefault="008B41D6" w:rsidP="00233EA8">
            <w:pPr>
              <w:tabs>
                <w:tab w:val="left" w:pos="547"/>
              </w:tabs>
              <w:spacing w:after="120"/>
              <w:ind w:left="1097"/>
              <w:rPr>
                <w:rFonts w:cs="Arial"/>
                <w:szCs w:val="22"/>
              </w:rPr>
            </w:pPr>
            <w:r w:rsidRPr="00D566C2">
              <w:rPr>
                <w:rFonts w:cs="Arial"/>
                <w:szCs w:val="22"/>
              </w:rPr>
              <w:fldChar w:fldCharType="begin">
                <w:ffData>
                  <w:name w:val="Check62"/>
                  <w:enabled/>
                  <w:calcOnExit w:val="0"/>
                  <w:checkBox>
                    <w:sizeAuto/>
                    <w:default w:val="0"/>
                  </w:checkBox>
                </w:ffData>
              </w:fldChar>
            </w:r>
            <w:r w:rsidRPr="00D566C2">
              <w:rPr>
                <w:rFonts w:cs="Arial"/>
                <w:szCs w:val="22"/>
              </w:rPr>
              <w:instrText xml:space="preserve"> FORMCHECKBOX </w:instrText>
            </w:r>
            <w:r w:rsidRPr="00D566C2">
              <w:rPr>
                <w:rFonts w:cs="Arial"/>
                <w:szCs w:val="22"/>
              </w:rPr>
            </w:r>
            <w:r w:rsidRPr="00D566C2">
              <w:rPr>
                <w:rFonts w:cs="Arial"/>
                <w:szCs w:val="22"/>
              </w:rPr>
              <w:fldChar w:fldCharType="separate"/>
            </w:r>
            <w:r w:rsidRPr="00D566C2">
              <w:rPr>
                <w:rFonts w:cs="Arial"/>
                <w:szCs w:val="22"/>
              </w:rPr>
              <w:fldChar w:fldCharType="end"/>
            </w:r>
            <w:r w:rsidRPr="00D566C2">
              <w:rPr>
                <w:rFonts w:cs="Arial"/>
                <w:szCs w:val="22"/>
              </w:rPr>
              <w:tab/>
              <w:t>Number 2 fuel oil with less than 0.5% sulfur by weight</w:t>
            </w:r>
          </w:p>
          <w:p w14:paraId="25821DF9" w14:textId="77777777" w:rsidR="008B41D6" w:rsidRPr="00B14F67" w:rsidRDefault="008B41D6" w:rsidP="00233EA8">
            <w:pPr>
              <w:spacing w:after="120"/>
              <w:ind w:left="1097"/>
              <w:rPr>
                <w:rFonts w:cs="Arial"/>
                <w:szCs w:val="22"/>
              </w:rPr>
            </w:pPr>
            <w:r w:rsidRPr="00D566C2">
              <w:rPr>
                <w:rFonts w:cs="Arial"/>
                <w:szCs w:val="22"/>
              </w:rPr>
              <w:fldChar w:fldCharType="begin">
                <w:ffData>
                  <w:name w:val="Check63"/>
                  <w:enabled/>
                  <w:calcOnExit w:val="0"/>
                  <w:checkBox>
                    <w:sizeAuto/>
                    <w:default w:val="0"/>
                  </w:checkBox>
                </w:ffData>
              </w:fldChar>
            </w:r>
            <w:r w:rsidRPr="00D566C2">
              <w:rPr>
                <w:rFonts w:cs="Arial"/>
                <w:szCs w:val="22"/>
              </w:rPr>
              <w:instrText xml:space="preserve"> FORMCHECKBOX </w:instrText>
            </w:r>
            <w:r w:rsidRPr="00D566C2">
              <w:rPr>
                <w:rFonts w:cs="Arial"/>
                <w:szCs w:val="22"/>
              </w:rPr>
            </w:r>
            <w:r w:rsidRPr="00D566C2">
              <w:rPr>
                <w:rFonts w:cs="Arial"/>
                <w:szCs w:val="22"/>
              </w:rPr>
              <w:fldChar w:fldCharType="separate"/>
            </w:r>
            <w:r w:rsidRPr="00D566C2">
              <w:rPr>
                <w:rFonts w:cs="Arial"/>
                <w:szCs w:val="22"/>
              </w:rPr>
              <w:fldChar w:fldCharType="end"/>
            </w:r>
            <w:r w:rsidRPr="00D566C2">
              <w:rPr>
                <w:rFonts w:cs="Arial"/>
                <w:szCs w:val="22"/>
              </w:rPr>
              <w:tab/>
              <w:t>Electric Power</w:t>
            </w:r>
          </w:p>
        </w:tc>
      </w:tr>
      <w:tr w:rsidR="008B41D6" w14:paraId="0191BFD9" w14:textId="77777777" w:rsidTr="00233EA8">
        <w:trPr>
          <w:cantSplit/>
        </w:trPr>
        <w:tc>
          <w:tcPr>
            <w:tcW w:w="10800" w:type="dxa"/>
            <w:tcBorders>
              <w:top w:val="single" w:sz="6" w:space="0" w:color="auto"/>
              <w:left w:val="double" w:sz="6" w:space="0" w:color="auto"/>
              <w:bottom w:val="nil"/>
              <w:right w:val="double" w:sz="6" w:space="0" w:color="auto"/>
            </w:tcBorders>
            <w:noWrap/>
            <w:tcMar>
              <w:top w:w="58" w:type="dxa"/>
              <w:left w:w="144" w:type="dxa"/>
            </w:tcMar>
          </w:tcPr>
          <w:p w14:paraId="13E2DF00" w14:textId="77777777" w:rsidR="008B41D6" w:rsidRPr="00B14F67" w:rsidRDefault="008B41D6" w:rsidP="00233EA8">
            <w:pPr>
              <w:tabs>
                <w:tab w:val="left" w:pos="1097"/>
              </w:tabs>
              <w:ind w:left="1097" w:hanging="1097"/>
              <w:rPr>
                <w:rFonts w:cs="Arial"/>
                <w:szCs w:val="22"/>
              </w:rPr>
            </w:pPr>
            <w:r w:rsidRPr="001941CA">
              <w:rPr>
                <w:rFonts w:cs="Arial"/>
                <w:szCs w:val="22"/>
              </w:rPr>
              <w:t>(c)(4)</w:t>
            </w:r>
            <w:r>
              <w:rPr>
                <w:rFonts w:cs="Arial"/>
                <w:szCs w:val="22"/>
              </w:rPr>
              <w:tab/>
            </w:r>
            <w:r w:rsidRPr="007D71AF">
              <w:rPr>
                <w:rFonts w:cs="Arial"/>
                <w:szCs w:val="22"/>
              </w:rPr>
              <w:t>Will the manufacturer’s recommended operating instructions be posted on the incinerator and the incinerator operated in accordance with the instructions and maintained in good working order?</w:t>
            </w:r>
          </w:p>
        </w:tc>
      </w:tr>
      <w:tr w:rsidR="008B41D6" w14:paraId="045C9900" w14:textId="77777777" w:rsidTr="00233EA8">
        <w:trPr>
          <w:cantSplit/>
        </w:trPr>
        <w:tc>
          <w:tcPr>
            <w:tcW w:w="10800" w:type="dxa"/>
            <w:tcBorders>
              <w:top w:val="nil"/>
              <w:left w:val="double" w:sz="6" w:space="0" w:color="auto"/>
              <w:right w:val="double" w:sz="6" w:space="0" w:color="auto"/>
            </w:tcBorders>
            <w:noWrap/>
            <w:tcMar>
              <w:top w:w="58" w:type="dxa"/>
              <w:left w:w="144" w:type="dxa"/>
            </w:tcMar>
          </w:tcPr>
          <w:p w14:paraId="4F7987D3" w14:textId="77777777" w:rsidR="008B41D6" w:rsidRPr="00B14F67" w:rsidRDefault="008B41D6" w:rsidP="00233EA8">
            <w:pPr>
              <w:tabs>
                <w:tab w:val="left" w:pos="374"/>
                <w:tab w:val="left" w:pos="1094"/>
                <w:tab w:val="left" w:pos="1483"/>
              </w:tabs>
              <w:ind w:left="1097" w:hanging="1097"/>
              <w:rPr>
                <w:rFonts w:cs="Arial"/>
                <w:szCs w:val="22"/>
              </w:rPr>
            </w:pPr>
            <w:r w:rsidRPr="00B14F67">
              <w:rPr>
                <w:rFonts w:cs="Arial"/>
                <w:color w:val="000000"/>
                <w:szCs w:val="22"/>
              </w:rPr>
              <w:fldChar w:fldCharType="begin">
                <w:ffData>
                  <w:name w:val="Check3"/>
                  <w:enabled/>
                  <w:calcOnExit w:val="0"/>
                  <w:checkBox>
                    <w:sizeAuto/>
                    <w:default w:val="0"/>
                  </w:checkBox>
                </w:ffData>
              </w:fldChar>
            </w:r>
            <w:r w:rsidRPr="00B14F67">
              <w:rPr>
                <w:rFonts w:cs="Arial"/>
                <w:color w:val="000000"/>
                <w:szCs w:val="22"/>
              </w:rPr>
              <w:instrText xml:space="preserve"> FORMCHECKBOX </w:instrText>
            </w:r>
            <w:r w:rsidRPr="00B14F67">
              <w:rPr>
                <w:rFonts w:cs="Arial"/>
                <w:color w:val="000000"/>
                <w:szCs w:val="22"/>
              </w:rPr>
            </w:r>
            <w:r w:rsidRPr="00B14F67">
              <w:rPr>
                <w:rFonts w:cs="Arial"/>
                <w:color w:val="000000"/>
                <w:szCs w:val="22"/>
              </w:rPr>
              <w:fldChar w:fldCharType="separate"/>
            </w:r>
            <w:r w:rsidRPr="00B14F67">
              <w:rPr>
                <w:rFonts w:cs="Arial"/>
                <w:color w:val="000000"/>
                <w:szCs w:val="22"/>
              </w:rPr>
              <w:fldChar w:fldCharType="end"/>
            </w:r>
            <w:r w:rsidRPr="00B14F67">
              <w:rPr>
                <w:rFonts w:cs="Arial"/>
                <w:color w:val="000000"/>
                <w:szCs w:val="22"/>
              </w:rPr>
              <w:tab/>
              <w:t>Yes</w:t>
            </w:r>
            <w:r w:rsidRPr="00B14F67">
              <w:rPr>
                <w:rFonts w:cs="Arial"/>
                <w:color w:val="000000"/>
                <w:szCs w:val="22"/>
              </w:rPr>
              <w:tab/>
            </w:r>
            <w:r w:rsidRPr="00B14F67">
              <w:rPr>
                <w:rFonts w:cs="Arial"/>
                <w:color w:val="000000"/>
                <w:szCs w:val="22"/>
              </w:rPr>
              <w:fldChar w:fldCharType="begin">
                <w:ffData>
                  <w:name w:val="Check4"/>
                  <w:enabled/>
                  <w:calcOnExit w:val="0"/>
                  <w:checkBox>
                    <w:sizeAuto/>
                    <w:default w:val="0"/>
                  </w:checkBox>
                </w:ffData>
              </w:fldChar>
            </w:r>
            <w:r w:rsidRPr="00B14F67">
              <w:rPr>
                <w:rFonts w:cs="Arial"/>
                <w:color w:val="000000"/>
                <w:szCs w:val="22"/>
              </w:rPr>
              <w:instrText xml:space="preserve"> FORMCHECKBOX </w:instrText>
            </w:r>
            <w:r w:rsidRPr="00B14F67">
              <w:rPr>
                <w:rFonts w:cs="Arial"/>
                <w:color w:val="000000"/>
                <w:szCs w:val="22"/>
              </w:rPr>
            </w:r>
            <w:r w:rsidRPr="00B14F67">
              <w:rPr>
                <w:rFonts w:cs="Arial"/>
                <w:color w:val="000000"/>
                <w:szCs w:val="22"/>
              </w:rPr>
              <w:fldChar w:fldCharType="separate"/>
            </w:r>
            <w:r w:rsidRPr="00B14F67">
              <w:rPr>
                <w:rFonts w:cs="Arial"/>
                <w:color w:val="000000"/>
                <w:szCs w:val="22"/>
              </w:rPr>
              <w:fldChar w:fldCharType="end"/>
            </w:r>
            <w:r w:rsidRPr="00B14F67">
              <w:rPr>
                <w:rFonts w:cs="Arial"/>
                <w:color w:val="000000"/>
                <w:szCs w:val="22"/>
              </w:rPr>
              <w:tab/>
              <w:t>No</w:t>
            </w:r>
          </w:p>
        </w:tc>
      </w:tr>
      <w:tr w:rsidR="008B41D6" w14:paraId="433653A3" w14:textId="77777777" w:rsidTr="00233EA8">
        <w:trPr>
          <w:cantSplit/>
        </w:trPr>
        <w:tc>
          <w:tcPr>
            <w:tcW w:w="10800" w:type="dxa"/>
            <w:tcBorders>
              <w:top w:val="nil"/>
              <w:left w:val="double" w:sz="6" w:space="0" w:color="auto"/>
              <w:bottom w:val="nil"/>
              <w:right w:val="double" w:sz="6" w:space="0" w:color="auto"/>
            </w:tcBorders>
            <w:noWrap/>
            <w:tcMar>
              <w:top w:w="58" w:type="dxa"/>
              <w:left w:w="144" w:type="dxa"/>
            </w:tcMar>
          </w:tcPr>
          <w:p w14:paraId="6F6650CA" w14:textId="77777777" w:rsidR="008B41D6" w:rsidRPr="00B14F67" w:rsidRDefault="008B41D6" w:rsidP="00233EA8">
            <w:pPr>
              <w:tabs>
                <w:tab w:val="left" w:pos="1097"/>
              </w:tabs>
              <w:ind w:left="1097" w:hanging="1097"/>
              <w:rPr>
                <w:rFonts w:cs="Arial"/>
                <w:szCs w:val="22"/>
              </w:rPr>
            </w:pPr>
            <w:r w:rsidRPr="001941CA">
              <w:rPr>
                <w:rFonts w:cs="Arial"/>
                <w:szCs w:val="22"/>
              </w:rPr>
              <w:t>(c)(5)</w:t>
            </w:r>
            <w:r>
              <w:rPr>
                <w:rFonts w:cs="Arial"/>
                <w:szCs w:val="22"/>
              </w:rPr>
              <w:tab/>
            </w:r>
            <w:r w:rsidRPr="001941CA">
              <w:rPr>
                <w:rFonts w:cs="Arial"/>
                <w:szCs w:val="22"/>
              </w:rPr>
              <w:t xml:space="preserve">Will the opacity of the visible emissions exceed 5.0% averaged over any six-minute period as determined by the United States Environmental Protection Agency </w:t>
            </w:r>
            <w:bookmarkStart w:id="3" w:name="_Hlk205973415"/>
            <w:r>
              <w:fldChar w:fldCharType="begin"/>
            </w:r>
            <w:r>
              <w:instrText>HYPERLINK "https://www.epa.gov/emc/method-9-visual-opacity" \o "EPA - Method 9 Visual Opacity"</w:instrText>
            </w:r>
            <w:r>
              <w:fldChar w:fldCharType="separate"/>
            </w:r>
            <w:r w:rsidRPr="001941CA">
              <w:rPr>
                <w:rFonts w:cs="Arial"/>
                <w:color w:val="0000FF"/>
                <w:szCs w:val="22"/>
              </w:rPr>
              <w:t>Test Method 9</w:t>
            </w:r>
            <w:r>
              <w:fldChar w:fldCharType="end"/>
            </w:r>
            <w:r w:rsidRPr="001941CA">
              <w:rPr>
                <w:rFonts w:cs="Arial"/>
                <w:szCs w:val="22"/>
              </w:rPr>
              <w:t>?</w:t>
            </w:r>
            <w:bookmarkEnd w:id="3"/>
          </w:p>
        </w:tc>
      </w:tr>
      <w:tr w:rsidR="008B41D6" w14:paraId="4E739C5C" w14:textId="77777777" w:rsidTr="00233EA8">
        <w:trPr>
          <w:cantSplit/>
        </w:trPr>
        <w:tc>
          <w:tcPr>
            <w:tcW w:w="10800" w:type="dxa"/>
            <w:tcBorders>
              <w:top w:val="nil"/>
              <w:left w:val="double" w:sz="6" w:space="0" w:color="auto"/>
              <w:bottom w:val="double" w:sz="6" w:space="0" w:color="auto"/>
              <w:right w:val="double" w:sz="6" w:space="0" w:color="auto"/>
            </w:tcBorders>
            <w:noWrap/>
            <w:tcMar>
              <w:top w:w="58" w:type="dxa"/>
              <w:left w:w="144" w:type="dxa"/>
            </w:tcMar>
          </w:tcPr>
          <w:p w14:paraId="1633709B" w14:textId="77777777" w:rsidR="008B41D6" w:rsidRPr="001941CA" w:rsidRDefault="008B41D6" w:rsidP="00233EA8">
            <w:pPr>
              <w:tabs>
                <w:tab w:val="left" w:pos="374"/>
                <w:tab w:val="left" w:pos="525"/>
                <w:tab w:val="left" w:pos="1094"/>
                <w:tab w:val="left" w:pos="1483"/>
              </w:tabs>
              <w:ind w:left="1097" w:hanging="1097"/>
              <w:rPr>
                <w:rFonts w:cs="Arial"/>
                <w:szCs w:val="22"/>
              </w:rPr>
            </w:pPr>
            <w:r w:rsidRPr="00B14F67">
              <w:rPr>
                <w:rFonts w:cs="Arial"/>
                <w:color w:val="000000"/>
                <w:szCs w:val="22"/>
              </w:rPr>
              <w:fldChar w:fldCharType="begin">
                <w:ffData>
                  <w:name w:val="Check3"/>
                  <w:enabled/>
                  <w:calcOnExit w:val="0"/>
                  <w:checkBox>
                    <w:sizeAuto/>
                    <w:default w:val="0"/>
                  </w:checkBox>
                </w:ffData>
              </w:fldChar>
            </w:r>
            <w:r w:rsidRPr="00B14F67">
              <w:rPr>
                <w:rFonts w:cs="Arial"/>
                <w:color w:val="000000"/>
                <w:szCs w:val="22"/>
              </w:rPr>
              <w:instrText xml:space="preserve"> FORMCHECKBOX </w:instrText>
            </w:r>
            <w:r w:rsidRPr="00B14F67">
              <w:rPr>
                <w:rFonts w:cs="Arial"/>
                <w:color w:val="000000"/>
                <w:szCs w:val="22"/>
              </w:rPr>
            </w:r>
            <w:r w:rsidRPr="00B14F67">
              <w:rPr>
                <w:rFonts w:cs="Arial"/>
                <w:color w:val="000000"/>
                <w:szCs w:val="22"/>
              </w:rPr>
              <w:fldChar w:fldCharType="separate"/>
            </w:r>
            <w:r w:rsidRPr="00B14F67">
              <w:rPr>
                <w:rFonts w:cs="Arial"/>
                <w:color w:val="000000"/>
                <w:szCs w:val="22"/>
              </w:rPr>
              <w:fldChar w:fldCharType="end"/>
            </w:r>
            <w:r w:rsidRPr="00B14F67">
              <w:rPr>
                <w:rFonts w:cs="Arial"/>
                <w:color w:val="000000"/>
                <w:szCs w:val="22"/>
              </w:rPr>
              <w:tab/>
              <w:t>Yes</w:t>
            </w:r>
            <w:r w:rsidRPr="00B14F67">
              <w:rPr>
                <w:rFonts w:cs="Arial"/>
                <w:color w:val="000000"/>
                <w:szCs w:val="22"/>
              </w:rPr>
              <w:tab/>
            </w:r>
            <w:r w:rsidRPr="00B14F67">
              <w:rPr>
                <w:rFonts w:cs="Arial"/>
                <w:color w:val="000000"/>
                <w:szCs w:val="22"/>
              </w:rPr>
              <w:fldChar w:fldCharType="begin">
                <w:ffData>
                  <w:name w:val="Check4"/>
                  <w:enabled/>
                  <w:calcOnExit w:val="0"/>
                  <w:checkBox>
                    <w:sizeAuto/>
                    <w:default w:val="0"/>
                  </w:checkBox>
                </w:ffData>
              </w:fldChar>
            </w:r>
            <w:r w:rsidRPr="00B14F67">
              <w:rPr>
                <w:rFonts w:cs="Arial"/>
                <w:color w:val="000000"/>
                <w:szCs w:val="22"/>
              </w:rPr>
              <w:instrText xml:space="preserve"> FORMCHECKBOX </w:instrText>
            </w:r>
            <w:r w:rsidRPr="00B14F67">
              <w:rPr>
                <w:rFonts w:cs="Arial"/>
                <w:color w:val="000000"/>
                <w:szCs w:val="22"/>
              </w:rPr>
            </w:r>
            <w:r w:rsidRPr="00B14F67">
              <w:rPr>
                <w:rFonts w:cs="Arial"/>
                <w:color w:val="000000"/>
                <w:szCs w:val="22"/>
              </w:rPr>
              <w:fldChar w:fldCharType="separate"/>
            </w:r>
            <w:r w:rsidRPr="00B14F67">
              <w:rPr>
                <w:rFonts w:cs="Arial"/>
                <w:color w:val="000000"/>
                <w:szCs w:val="22"/>
              </w:rPr>
              <w:fldChar w:fldCharType="end"/>
            </w:r>
            <w:r w:rsidRPr="00B14F67">
              <w:rPr>
                <w:rFonts w:cs="Arial"/>
                <w:color w:val="000000"/>
                <w:szCs w:val="22"/>
              </w:rPr>
              <w:tab/>
              <w:t>No</w:t>
            </w:r>
          </w:p>
        </w:tc>
      </w:tr>
    </w:tbl>
    <w:p w14:paraId="37A7F87E" w14:textId="44425C26" w:rsidR="008B41D6" w:rsidRDefault="008B41D6" w:rsidP="008B41D6">
      <w:pPr>
        <w:pStyle w:val="BodyText"/>
        <w:tabs>
          <w:tab w:val="left" w:pos="4257"/>
        </w:tabs>
        <w:rPr>
          <w:rFonts w:ascii="Arial" w:eastAsiaTheme="majorEastAsia" w:hAnsi="Arial" w:cstheme="majorBidi"/>
          <w:b/>
          <w:bCs/>
          <w:sz w:val="22"/>
          <w:szCs w:val="28"/>
        </w:rPr>
      </w:pPr>
    </w:p>
    <w:p w14:paraId="59C99E08" w14:textId="41F4BF4F" w:rsidR="008B41D6" w:rsidRPr="008B41D6" w:rsidRDefault="008B41D6" w:rsidP="008B41D6">
      <w:pPr>
        <w:pStyle w:val="BodyText"/>
        <w:tabs>
          <w:tab w:val="left" w:pos="4257"/>
        </w:tabs>
        <w:sectPr w:rsidR="008B41D6" w:rsidRPr="008B41D6" w:rsidSect="004F7CA1">
          <w:footerReference w:type="default" r:id="rId19"/>
          <w:pgSz w:w="12240" w:h="15840"/>
          <w:pgMar w:top="720" w:right="720" w:bottom="720" w:left="720" w:header="720" w:footer="720" w:gutter="0"/>
          <w:cols w:space="720"/>
          <w:docGrid w:linePitch="360"/>
        </w:sectPr>
      </w:pPr>
      <w:r>
        <w:tab/>
      </w:r>
    </w:p>
    <w:p w14:paraId="698897AE" w14:textId="77777777" w:rsidR="008B41D6" w:rsidRPr="00F5439A" w:rsidRDefault="008B41D6" w:rsidP="008B41D6">
      <w:pPr>
        <w:pStyle w:val="Heading1"/>
        <w:spacing w:after="360"/>
      </w:pPr>
      <w:r w:rsidRPr="00F5439A">
        <w:lastRenderedPageBreak/>
        <w:t>Dual Chamber Incinerators</w:t>
      </w:r>
      <w:r w:rsidRPr="00F5439A">
        <w:br/>
        <w:t>Air Permits by Rule (PBR) Checklist</w:t>
      </w:r>
      <w:r w:rsidRPr="00F5439A">
        <w:br/>
        <w:t>Title 30 Texas Administrative Code § 106.491</w:t>
      </w:r>
      <w:r w:rsidRPr="00F5439A">
        <w:br/>
        <w:t>Texas Commission on Environmental Quality</w:t>
      </w:r>
    </w:p>
    <w:tbl>
      <w:tblPr>
        <w:tblStyle w:val="TableGrid"/>
        <w:tblW w:w="10800" w:type="dxa"/>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CellMar>
          <w:top w:w="58" w:type="dxa"/>
          <w:left w:w="58" w:type="dxa"/>
          <w:bottom w:w="58" w:type="dxa"/>
          <w:right w:w="58" w:type="dxa"/>
        </w:tblCellMar>
        <w:tblLook w:val="04A0" w:firstRow="1" w:lastRow="0" w:firstColumn="1" w:lastColumn="0" w:noHBand="0" w:noVBand="1"/>
        <w:tblDescription w:val="Air Permits by Rule (PBR) Checklist for Dual Chamber Incinerators."/>
      </w:tblPr>
      <w:tblGrid>
        <w:gridCol w:w="10800"/>
      </w:tblGrid>
      <w:tr w:rsidR="008B41D6" w14:paraId="1FE040F1" w14:textId="77777777" w:rsidTr="00233EA8">
        <w:trPr>
          <w:trHeight w:hRule="exact" w:val="445"/>
        </w:trPr>
        <w:tc>
          <w:tcPr>
            <w:tcW w:w="10800" w:type="dxa"/>
            <w:tcBorders>
              <w:top w:val="double" w:sz="6" w:space="0" w:color="auto"/>
              <w:bottom w:val="single" w:sz="6" w:space="0" w:color="auto"/>
            </w:tcBorders>
            <w:noWrap/>
            <w:tcMar>
              <w:top w:w="29" w:type="dxa"/>
              <w:left w:w="144" w:type="dxa"/>
              <w:bottom w:w="29" w:type="dxa"/>
              <w:right w:w="29" w:type="dxa"/>
            </w:tcMar>
            <w:vAlign w:val="center"/>
          </w:tcPr>
          <w:p w14:paraId="382FE13A" w14:textId="77777777" w:rsidR="008B41D6" w:rsidRPr="00B14F67" w:rsidRDefault="008B41D6" w:rsidP="00233EA8">
            <w:pPr>
              <w:pStyle w:val="BodyText"/>
              <w:spacing w:after="0"/>
              <w:rPr>
                <w:rFonts w:ascii="Arial" w:hAnsi="Arial" w:cs="Arial"/>
                <w:sz w:val="22"/>
                <w:szCs w:val="22"/>
              </w:rPr>
            </w:pPr>
            <w:r w:rsidRPr="00B14F67">
              <w:rPr>
                <w:rFonts w:ascii="Arial" w:hAnsi="Arial" w:cs="Arial"/>
                <w:b/>
                <w:sz w:val="22"/>
                <w:szCs w:val="22"/>
              </w:rPr>
              <w:t>Questions/Descriptions and Response</w:t>
            </w:r>
          </w:p>
        </w:tc>
      </w:tr>
      <w:tr w:rsidR="008B41D6" w14:paraId="16468FFD" w14:textId="77777777" w:rsidTr="00233EA8">
        <w:trPr>
          <w:trHeight w:hRule="exact" w:val="361"/>
        </w:trPr>
        <w:tc>
          <w:tcPr>
            <w:tcW w:w="10800" w:type="dxa"/>
            <w:tcBorders>
              <w:top w:val="single" w:sz="6" w:space="0" w:color="auto"/>
              <w:bottom w:val="single" w:sz="6" w:space="0" w:color="auto"/>
            </w:tcBorders>
            <w:noWrap/>
            <w:tcMar>
              <w:top w:w="29" w:type="dxa"/>
              <w:left w:w="144" w:type="dxa"/>
              <w:bottom w:w="29" w:type="dxa"/>
              <w:right w:w="29" w:type="dxa"/>
            </w:tcMar>
            <w:vAlign w:val="center"/>
          </w:tcPr>
          <w:p w14:paraId="79283357" w14:textId="77777777" w:rsidR="008B41D6" w:rsidRPr="00B14F67" w:rsidRDefault="008B41D6" w:rsidP="00233EA8">
            <w:pPr>
              <w:pStyle w:val="BodyText"/>
              <w:tabs>
                <w:tab w:val="left" w:pos="1097"/>
              </w:tabs>
              <w:spacing w:after="0"/>
              <w:ind w:left="1097" w:hanging="1097"/>
              <w:rPr>
                <w:rFonts w:ascii="Arial" w:hAnsi="Arial" w:cs="Arial"/>
                <w:b/>
                <w:sz w:val="22"/>
                <w:szCs w:val="22"/>
              </w:rPr>
            </w:pPr>
            <w:r w:rsidRPr="0097059A">
              <w:rPr>
                <w:rFonts w:ascii="Arial" w:hAnsi="Arial" w:cs="Arial"/>
                <w:b/>
                <w:sz w:val="22"/>
                <w:szCs w:val="22"/>
              </w:rPr>
              <w:t>Rule</w:t>
            </w:r>
            <w:r>
              <w:rPr>
                <w:rFonts w:ascii="Arial" w:hAnsi="Arial" w:cs="Arial"/>
                <w:b/>
                <w:sz w:val="22"/>
                <w:szCs w:val="22"/>
              </w:rPr>
              <w:tab/>
            </w:r>
            <w:r w:rsidRPr="0097059A">
              <w:rPr>
                <w:rFonts w:ascii="Arial" w:hAnsi="Arial" w:cs="Arial"/>
                <w:b/>
                <w:sz w:val="22"/>
                <w:szCs w:val="22"/>
              </w:rPr>
              <w:t>Compliance and Administrative Requirements</w:t>
            </w:r>
          </w:p>
        </w:tc>
      </w:tr>
      <w:tr w:rsidR="008B41D6" w14:paraId="448F859B" w14:textId="77777777" w:rsidTr="00233EA8">
        <w:trPr>
          <w:trHeight w:hRule="exact" w:val="406"/>
        </w:trPr>
        <w:tc>
          <w:tcPr>
            <w:tcW w:w="10800" w:type="dxa"/>
            <w:tcBorders>
              <w:top w:val="single" w:sz="6" w:space="0" w:color="auto"/>
              <w:bottom w:val="nil"/>
            </w:tcBorders>
            <w:noWrap/>
            <w:tcMar>
              <w:top w:w="58" w:type="dxa"/>
              <w:left w:w="144" w:type="dxa"/>
            </w:tcMar>
          </w:tcPr>
          <w:p w14:paraId="2C0E884C" w14:textId="77777777" w:rsidR="008B41D6" w:rsidRPr="00580739" w:rsidRDefault="008B41D6" w:rsidP="00233EA8">
            <w:pPr>
              <w:rPr>
                <w:rFonts w:cs="Arial"/>
                <w:szCs w:val="22"/>
              </w:rPr>
            </w:pPr>
            <w:r w:rsidRPr="001941CA">
              <w:rPr>
                <w:rFonts w:cs="Arial"/>
                <w:szCs w:val="22"/>
              </w:rPr>
              <w:t>(d)(1)</w:t>
            </w:r>
            <w:r>
              <w:rPr>
                <w:rFonts w:cs="Arial"/>
                <w:szCs w:val="22"/>
              </w:rPr>
              <w:tab/>
            </w:r>
            <w:r>
              <w:rPr>
                <w:rFonts w:cs="Arial"/>
                <w:szCs w:val="22"/>
              </w:rPr>
              <w:tab/>
            </w:r>
            <w:r w:rsidRPr="00580739">
              <w:rPr>
                <w:rFonts w:cs="Arial"/>
                <w:szCs w:val="22"/>
              </w:rPr>
              <w:t xml:space="preserve">Did you provide </w:t>
            </w:r>
            <w:hyperlink r:id="rId20" w:tooltip="Form PI-7 " w:history="1">
              <w:r w:rsidRPr="00F42F33">
                <w:rPr>
                  <w:rStyle w:val="Hyperlink"/>
                  <w:u w:val="none"/>
                </w:rPr>
                <w:t>Form PI-7</w:t>
              </w:r>
            </w:hyperlink>
            <w:r w:rsidRPr="00580739">
              <w:rPr>
                <w:rFonts w:cs="Arial"/>
                <w:szCs w:val="22"/>
              </w:rPr>
              <w:t xml:space="preserve"> or </w:t>
            </w:r>
            <w:hyperlink r:id="rId21" w:tooltip="Form PI-7-CERT " w:history="1">
              <w:r w:rsidRPr="00960D13">
                <w:rPr>
                  <w:rStyle w:val="Hyperlink"/>
                  <w:u w:val="none"/>
                </w:rPr>
                <w:t>Form PI-7-CERT</w:t>
              </w:r>
            </w:hyperlink>
            <w:r w:rsidRPr="00580739">
              <w:rPr>
                <w:rFonts w:cs="Arial"/>
                <w:szCs w:val="22"/>
              </w:rPr>
              <w:t xml:space="preserve"> as part of this registration request?</w:t>
            </w:r>
          </w:p>
        </w:tc>
      </w:tr>
      <w:tr w:rsidR="008B41D6" w14:paraId="54AA8FA2" w14:textId="77777777" w:rsidTr="00233EA8">
        <w:trPr>
          <w:trHeight w:hRule="exact" w:val="406"/>
        </w:trPr>
        <w:tc>
          <w:tcPr>
            <w:tcW w:w="10800" w:type="dxa"/>
            <w:tcBorders>
              <w:top w:val="nil"/>
              <w:bottom w:val="single" w:sz="6" w:space="0" w:color="auto"/>
            </w:tcBorders>
            <w:noWrap/>
            <w:tcMar>
              <w:top w:w="58" w:type="dxa"/>
              <w:left w:w="144" w:type="dxa"/>
            </w:tcMar>
          </w:tcPr>
          <w:p w14:paraId="51055569" w14:textId="77777777" w:rsidR="008B41D6" w:rsidRPr="001941CA" w:rsidRDefault="008B41D6" w:rsidP="00233EA8">
            <w:pPr>
              <w:tabs>
                <w:tab w:val="left" w:pos="374"/>
                <w:tab w:val="left" w:pos="1094"/>
                <w:tab w:val="left" w:pos="1483"/>
              </w:tabs>
              <w:spacing w:before="80"/>
              <w:rPr>
                <w:rFonts w:cs="Arial"/>
                <w:szCs w:val="22"/>
              </w:rPr>
            </w:pPr>
            <w:r w:rsidRPr="001941CA">
              <w:rPr>
                <w:rFonts w:cs="Arial"/>
                <w:color w:val="000000"/>
                <w:szCs w:val="22"/>
              </w:rPr>
              <w:fldChar w:fldCharType="begin">
                <w:ffData>
                  <w:name w:val="Check3"/>
                  <w:enabled/>
                  <w:calcOnExit w:val="0"/>
                  <w:checkBox>
                    <w:sizeAuto/>
                    <w:default w:val="0"/>
                  </w:checkBox>
                </w:ffData>
              </w:fldChar>
            </w:r>
            <w:r w:rsidRPr="001941CA">
              <w:rPr>
                <w:rFonts w:cs="Arial"/>
                <w:color w:val="000000"/>
                <w:szCs w:val="22"/>
              </w:rPr>
              <w:instrText xml:space="preserve"> FORMCHECKBOX </w:instrText>
            </w:r>
            <w:r w:rsidRPr="001941CA">
              <w:rPr>
                <w:rFonts w:cs="Arial"/>
                <w:color w:val="000000"/>
                <w:szCs w:val="22"/>
              </w:rPr>
            </w:r>
            <w:r w:rsidRPr="001941CA">
              <w:rPr>
                <w:rFonts w:cs="Arial"/>
                <w:color w:val="000000"/>
                <w:szCs w:val="22"/>
              </w:rPr>
              <w:fldChar w:fldCharType="separate"/>
            </w:r>
            <w:r w:rsidRPr="001941CA">
              <w:rPr>
                <w:rFonts w:cs="Arial"/>
                <w:color w:val="000000"/>
                <w:szCs w:val="22"/>
              </w:rPr>
              <w:fldChar w:fldCharType="end"/>
            </w:r>
            <w:r w:rsidRPr="001941CA">
              <w:rPr>
                <w:rFonts w:cs="Arial"/>
                <w:color w:val="000000"/>
                <w:szCs w:val="22"/>
              </w:rPr>
              <w:tab/>
              <w:t>Yes</w:t>
            </w:r>
            <w:r w:rsidRPr="001941CA">
              <w:rPr>
                <w:rFonts w:cs="Arial"/>
                <w:color w:val="000000"/>
                <w:szCs w:val="22"/>
              </w:rPr>
              <w:tab/>
            </w:r>
            <w:r w:rsidRPr="001941CA">
              <w:rPr>
                <w:rFonts w:cs="Arial"/>
                <w:color w:val="000000"/>
                <w:szCs w:val="22"/>
              </w:rPr>
              <w:fldChar w:fldCharType="begin">
                <w:ffData>
                  <w:name w:val="Check4"/>
                  <w:enabled/>
                  <w:calcOnExit w:val="0"/>
                  <w:checkBox>
                    <w:sizeAuto/>
                    <w:default w:val="0"/>
                  </w:checkBox>
                </w:ffData>
              </w:fldChar>
            </w:r>
            <w:r w:rsidRPr="001941CA">
              <w:rPr>
                <w:rFonts w:cs="Arial"/>
                <w:color w:val="000000"/>
                <w:szCs w:val="22"/>
              </w:rPr>
              <w:instrText xml:space="preserve"> FORMCHECKBOX </w:instrText>
            </w:r>
            <w:r w:rsidRPr="001941CA">
              <w:rPr>
                <w:rFonts w:cs="Arial"/>
                <w:color w:val="000000"/>
                <w:szCs w:val="22"/>
              </w:rPr>
            </w:r>
            <w:r w:rsidRPr="001941CA">
              <w:rPr>
                <w:rFonts w:cs="Arial"/>
                <w:color w:val="000000"/>
                <w:szCs w:val="22"/>
              </w:rPr>
              <w:fldChar w:fldCharType="separate"/>
            </w:r>
            <w:r w:rsidRPr="001941CA">
              <w:rPr>
                <w:rFonts w:cs="Arial"/>
                <w:color w:val="000000"/>
                <w:szCs w:val="22"/>
              </w:rPr>
              <w:fldChar w:fldCharType="end"/>
            </w:r>
            <w:r w:rsidRPr="001941CA">
              <w:rPr>
                <w:rFonts w:cs="Arial"/>
                <w:color w:val="000000"/>
                <w:szCs w:val="22"/>
              </w:rPr>
              <w:tab/>
              <w:t>No</w:t>
            </w:r>
          </w:p>
        </w:tc>
      </w:tr>
      <w:tr w:rsidR="008B41D6" w14:paraId="14061AC4" w14:textId="77777777" w:rsidTr="00233EA8">
        <w:trPr>
          <w:trHeight w:hRule="exact" w:val="451"/>
        </w:trPr>
        <w:tc>
          <w:tcPr>
            <w:tcW w:w="10800" w:type="dxa"/>
            <w:tcBorders>
              <w:top w:val="single" w:sz="6" w:space="0" w:color="auto"/>
              <w:bottom w:val="single" w:sz="6" w:space="0" w:color="auto"/>
            </w:tcBorders>
            <w:noWrap/>
            <w:tcMar>
              <w:top w:w="58" w:type="dxa"/>
              <w:left w:w="144" w:type="dxa"/>
            </w:tcMar>
          </w:tcPr>
          <w:p w14:paraId="2E5528AC" w14:textId="77777777" w:rsidR="008B41D6" w:rsidRPr="001941CA" w:rsidRDefault="008B41D6" w:rsidP="00233EA8">
            <w:pPr>
              <w:tabs>
                <w:tab w:val="left" w:pos="377"/>
                <w:tab w:val="left" w:pos="3617"/>
                <w:tab w:val="left" w:pos="4067"/>
              </w:tabs>
              <w:ind w:left="648" w:hanging="648"/>
              <w:rPr>
                <w:rFonts w:cs="Arial"/>
                <w:szCs w:val="22"/>
              </w:rPr>
            </w:pPr>
            <w:r w:rsidRPr="00EE1B25">
              <w:rPr>
                <w:rFonts w:cs="Arial"/>
                <w:szCs w:val="22"/>
              </w:rPr>
              <w:fldChar w:fldCharType="begin">
                <w:ffData>
                  <w:name w:val="Check68"/>
                  <w:enabled/>
                  <w:calcOnExit w:val="0"/>
                  <w:checkBox>
                    <w:sizeAuto/>
                    <w:default w:val="0"/>
                  </w:checkBox>
                </w:ffData>
              </w:fldChar>
            </w:r>
            <w:r w:rsidRPr="00EE1B25">
              <w:rPr>
                <w:rFonts w:cs="Arial"/>
                <w:szCs w:val="22"/>
              </w:rPr>
              <w:instrText xml:space="preserve"> FORMCHECKBOX </w:instrText>
            </w:r>
            <w:r w:rsidRPr="00EE1B25">
              <w:rPr>
                <w:rFonts w:cs="Arial"/>
                <w:szCs w:val="22"/>
              </w:rPr>
            </w:r>
            <w:r w:rsidRPr="00EE1B25">
              <w:rPr>
                <w:rFonts w:cs="Arial"/>
                <w:szCs w:val="22"/>
              </w:rPr>
              <w:fldChar w:fldCharType="separate"/>
            </w:r>
            <w:r w:rsidRPr="00EE1B25">
              <w:rPr>
                <w:rFonts w:cs="Arial"/>
                <w:szCs w:val="22"/>
              </w:rPr>
              <w:fldChar w:fldCharType="end"/>
            </w:r>
            <w:r w:rsidRPr="00EE1B25">
              <w:rPr>
                <w:rFonts w:cs="Arial"/>
                <w:szCs w:val="22"/>
              </w:rPr>
              <w:tab/>
              <w:t>Form PI-7</w:t>
            </w:r>
            <w:r w:rsidRPr="002F4DE1">
              <w:rPr>
                <w:rFonts w:cs="Arial"/>
                <w:szCs w:val="22"/>
              </w:rPr>
              <w:tab/>
            </w:r>
            <w:r w:rsidRPr="00EE1B25">
              <w:rPr>
                <w:rFonts w:cs="Arial"/>
                <w:szCs w:val="22"/>
              </w:rPr>
              <w:fldChar w:fldCharType="begin">
                <w:ffData>
                  <w:name w:val="Check69"/>
                  <w:enabled/>
                  <w:calcOnExit w:val="0"/>
                  <w:checkBox>
                    <w:sizeAuto/>
                    <w:default w:val="0"/>
                  </w:checkBox>
                </w:ffData>
              </w:fldChar>
            </w:r>
            <w:r w:rsidRPr="00EE1B25">
              <w:rPr>
                <w:rFonts w:cs="Arial"/>
                <w:szCs w:val="22"/>
              </w:rPr>
              <w:instrText xml:space="preserve"> FORMCHECKBOX </w:instrText>
            </w:r>
            <w:r w:rsidRPr="00EE1B25">
              <w:rPr>
                <w:rFonts w:cs="Arial"/>
                <w:szCs w:val="22"/>
              </w:rPr>
            </w:r>
            <w:r w:rsidRPr="00EE1B25">
              <w:rPr>
                <w:rFonts w:cs="Arial"/>
                <w:szCs w:val="22"/>
              </w:rPr>
              <w:fldChar w:fldCharType="separate"/>
            </w:r>
            <w:r w:rsidRPr="00EE1B25">
              <w:rPr>
                <w:rFonts w:cs="Arial"/>
                <w:szCs w:val="22"/>
              </w:rPr>
              <w:fldChar w:fldCharType="end"/>
            </w:r>
            <w:r w:rsidRPr="00EE1B25">
              <w:rPr>
                <w:rFonts w:cs="Arial"/>
                <w:szCs w:val="22"/>
              </w:rPr>
              <w:tab/>
              <w:t>Form PI-7-CERT</w:t>
            </w:r>
          </w:p>
        </w:tc>
      </w:tr>
      <w:tr w:rsidR="008B41D6" w14:paraId="57939ED5" w14:textId="77777777" w:rsidTr="00233EA8">
        <w:trPr>
          <w:trHeight w:hRule="exact" w:val="676"/>
        </w:trPr>
        <w:tc>
          <w:tcPr>
            <w:tcW w:w="10800" w:type="dxa"/>
            <w:tcBorders>
              <w:top w:val="single" w:sz="6" w:space="0" w:color="auto"/>
              <w:bottom w:val="nil"/>
            </w:tcBorders>
            <w:noWrap/>
            <w:tcMar>
              <w:top w:w="58" w:type="dxa"/>
              <w:left w:w="144" w:type="dxa"/>
            </w:tcMar>
          </w:tcPr>
          <w:p w14:paraId="493D813B" w14:textId="77777777" w:rsidR="008B41D6" w:rsidRPr="00EE1B25" w:rsidRDefault="008B41D6" w:rsidP="00233EA8">
            <w:pPr>
              <w:tabs>
                <w:tab w:val="left" w:pos="1097"/>
              </w:tabs>
              <w:ind w:left="1097" w:hanging="1097"/>
              <w:rPr>
                <w:rFonts w:cs="Arial"/>
                <w:szCs w:val="22"/>
              </w:rPr>
            </w:pPr>
            <w:r w:rsidRPr="00EE1B25">
              <w:rPr>
                <w:rFonts w:cs="Arial"/>
                <w:szCs w:val="22"/>
              </w:rPr>
              <w:t>(d)(3)(A)</w:t>
            </w:r>
            <w:r>
              <w:rPr>
                <w:rFonts w:cs="Arial"/>
                <w:szCs w:val="22"/>
              </w:rPr>
              <w:tab/>
            </w:r>
            <w:r w:rsidRPr="00EE1B25">
              <w:rPr>
                <w:rFonts w:cs="Arial"/>
                <w:szCs w:val="22"/>
              </w:rPr>
              <w:t>If the facility processes confiscated drugs, will sampling be provided within 180 days of the start of operation?</w:t>
            </w:r>
          </w:p>
        </w:tc>
      </w:tr>
      <w:tr w:rsidR="008B41D6" w14:paraId="3FBC59AC" w14:textId="77777777" w:rsidTr="00233EA8">
        <w:tc>
          <w:tcPr>
            <w:tcW w:w="10800" w:type="dxa"/>
            <w:tcBorders>
              <w:top w:val="nil"/>
              <w:bottom w:val="single" w:sz="6" w:space="0" w:color="auto"/>
            </w:tcBorders>
            <w:noWrap/>
            <w:tcMar>
              <w:top w:w="58" w:type="dxa"/>
              <w:left w:w="144" w:type="dxa"/>
            </w:tcMar>
          </w:tcPr>
          <w:p w14:paraId="55412885" w14:textId="77777777" w:rsidR="008B41D6" w:rsidRPr="00EE1B25" w:rsidRDefault="008B41D6" w:rsidP="00233EA8">
            <w:pPr>
              <w:pStyle w:val="BodyText"/>
              <w:tabs>
                <w:tab w:val="left" w:pos="374"/>
                <w:tab w:val="left" w:pos="1094"/>
                <w:tab w:val="left" w:pos="1483"/>
              </w:tabs>
              <w:spacing w:after="0"/>
              <w:rPr>
                <w:rFonts w:ascii="Arial" w:hAnsi="Arial" w:cs="Arial"/>
                <w:sz w:val="22"/>
                <w:szCs w:val="22"/>
              </w:rPr>
            </w:pPr>
            <w:r w:rsidRPr="00EE1B25">
              <w:rPr>
                <w:rFonts w:ascii="Arial" w:hAnsi="Arial" w:cs="Arial"/>
                <w:color w:val="000000"/>
                <w:sz w:val="22"/>
                <w:szCs w:val="22"/>
              </w:rPr>
              <w:fldChar w:fldCharType="begin">
                <w:ffData>
                  <w:name w:val="Check3"/>
                  <w:enabled/>
                  <w:calcOnExit w:val="0"/>
                  <w:checkBox>
                    <w:sizeAuto/>
                    <w:default w:val="0"/>
                  </w:checkBox>
                </w:ffData>
              </w:fldChar>
            </w:r>
            <w:r w:rsidRPr="00EE1B25">
              <w:rPr>
                <w:rFonts w:ascii="Arial" w:hAnsi="Arial" w:cs="Arial"/>
                <w:color w:val="000000"/>
                <w:sz w:val="22"/>
                <w:szCs w:val="22"/>
              </w:rPr>
              <w:instrText xml:space="preserve"> FORMCHECKBOX </w:instrText>
            </w:r>
            <w:r w:rsidRPr="00EE1B25">
              <w:rPr>
                <w:rFonts w:ascii="Arial" w:hAnsi="Arial" w:cs="Arial"/>
                <w:color w:val="000000"/>
                <w:sz w:val="22"/>
                <w:szCs w:val="22"/>
              </w:rPr>
            </w:r>
            <w:r w:rsidRPr="00EE1B25">
              <w:rPr>
                <w:rFonts w:ascii="Arial" w:hAnsi="Arial" w:cs="Arial"/>
                <w:color w:val="000000"/>
                <w:sz w:val="22"/>
                <w:szCs w:val="22"/>
              </w:rPr>
              <w:fldChar w:fldCharType="separate"/>
            </w:r>
            <w:r w:rsidRPr="00EE1B25">
              <w:rPr>
                <w:rFonts w:ascii="Arial" w:hAnsi="Arial" w:cs="Arial"/>
                <w:color w:val="000000"/>
                <w:sz w:val="22"/>
                <w:szCs w:val="22"/>
              </w:rPr>
              <w:fldChar w:fldCharType="end"/>
            </w:r>
            <w:r w:rsidRPr="00EE1B25">
              <w:rPr>
                <w:rFonts w:ascii="Arial" w:hAnsi="Arial" w:cs="Arial"/>
                <w:color w:val="000000"/>
                <w:sz w:val="22"/>
                <w:szCs w:val="22"/>
              </w:rPr>
              <w:tab/>
              <w:t>Yes</w:t>
            </w:r>
            <w:r w:rsidRPr="00EE1B25">
              <w:rPr>
                <w:rFonts w:ascii="Arial" w:hAnsi="Arial" w:cs="Arial"/>
                <w:color w:val="000000"/>
                <w:sz w:val="22"/>
                <w:szCs w:val="22"/>
              </w:rPr>
              <w:tab/>
            </w:r>
            <w:r w:rsidRPr="00EE1B25">
              <w:rPr>
                <w:rFonts w:ascii="Arial" w:hAnsi="Arial" w:cs="Arial"/>
                <w:color w:val="000000"/>
                <w:sz w:val="22"/>
                <w:szCs w:val="22"/>
              </w:rPr>
              <w:fldChar w:fldCharType="begin">
                <w:ffData>
                  <w:name w:val="Check4"/>
                  <w:enabled/>
                  <w:calcOnExit w:val="0"/>
                  <w:checkBox>
                    <w:sizeAuto/>
                    <w:default w:val="0"/>
                  </w:checkBox>
                </w:ffData>
              </w:fldChar>
            </w:r>
            <w:r w:rsidRPr="00EE1B25">
              <w:rPr>
                <w:rFonts w:ascii="Arial" w:hAnsi="Arial" w:cs="Arial"/>
                <w:color w:val="000000"/>
                <w:sz w:val="22"/>
                <w:szCs w:val="22"/>
              </w:rPr>
              <w:instrText xml:space="preserve"> FORMCHECKBOX </w:instrText>
            </w:r>
            <w:r w:rsidRPr="00EE1B25">
              <w:rPr>
                <w:rFonts w:ascii="Arial" w:hAnsi="Arial" w:cs="Arial"/>
                <w:color w:val="000000"/>
                <w:sz w:val="22"/>
                <w:szCs w:val="22"/>
              </w:rPr>
            </w:r>
            <w:r w:rsidRPr="00EE1B25">
              <w:rPr>
                <w:rFonts w:ascii="Arial" w:hAnsi="Arial" w:cs="Arial"/>
                <w:color w:val="000000"/>
                <w:sz w:val="22"/>
                <w:szCs w:val="22"/>
              </w:rPr>
              <w:fldChar w:fldCharType="separate"/>
            </w:r>
            <w:r w:rsidRPr="00EE1B25">
              <w:rPr>
                <w:rFonts w:ascii="Arial" w:hAnsi="Arial" w:cs="Arial"/>
                <w:color w:val="000000"/>
                <w:sz w:val="22"/>
                <w:szCs w:val="22"/>
              </w:rPr>
              <w:fldChar w:fldCharType="end"/>
            </w:r>
            <w:r w:rsidRPr="00EE1B25">
              <w:rPr>
                <w:rFonts w:ascii="Arial" w:hAnsi="Arial" w:cs="Arial"/>
                <w:color w:val="000000"/>
                <w:sz w:val="22"/>
                <w:szCs w:val="22"/>
              </w:rPr>
              <w:tab/>
              <w:t>No</w:t>
            </w:r>
          </w:p>
        </w:tc>
      </w:tr>
      <w:tr w:rsidR="008B41D6" w14:paraId="32A38C65" w14:textId="77777777" w:rsidTr="00233EA8">
        <w:tc>
          <w:tcPr>
            <w:tcW w:w="10800" w:type="dxa"/>
            <w:tcBorders>
              <w:top w:val="single" w:sz="6" w:space="0" w:color="auto"/>
              <w:bottom w:val="single" w:sz="6" w:space="0" w:color="auto"/>
            </w:tcBorders>
            <w:noWrap/>
            <w:tcMar>
              <w:top w:w="58" w:type="dxa"/>
              <w:left w:w="144" w:type="dxa"/>
            </w:tcMar>
          </w:tcPr>
          <w:p w14:paraId="37C8EFC8" w14:textId="77777777" w:rsidR="008B41D6" w:rsidRPr="00EE1B25" w:rsidRDefault="008B41D6" w:rsidP="00233EA8">
            <w:pPr>
              <w:pStyle w:val="BodyText"/>
              <w:rPr>
                <w:rFonts w:ascii="Arial" w:hAnsi="Arial" w:cs="Arial"/>
                <w:sz w:val="22"/>
                <w:szCs w:val="22"/>
              </w:rPr>
            </w:pPr>
            <w:r w:rsidRPr="00EE1B25">
              <w:rPr>
                <w:rFonts w:ascii="Arial" w:hAnsi="Arial" w:cs="Arial"/>
                <w:sz w:val="22"/>
                <w:szCs w:val="22"/>
              </w:rPr>
              <w:t>Note:</w:t>
            </w:r>
            <w:r w:rsidRPr="00EE1B25">
              <w:rPr>
                <w:rFonts w:ascii="Arial" w:hAnsi="Arial" w:cs="Arial"/>
                <w:i/>
                <w:sz w:val="22"/>
                <w:szCs w:val="22"/>
              </w:rPr>
              <w:t xml:space="preserve"> Similar facility sampling may be used if documentation is provided, including the model number, burn rate, materials burned, and all relevant operating conditions, that demonstrates the previously sampled incinerator is equivalent to the facility being registered.</w:t>
            </w:r>
          </w:p>
        </w:tc>
      </w:tr>
      <w:tr w:rsidR="008B41D6" w14:paraId="101CAF38" w14:textId="77777777" w:rsidTr="00233EA8">
        <w:tc>
          <w:tcPr>
            <w:tcW w:w="10800" w:type="dxa"/>
            <w:tcBorders>
              <w:top w:val="single" w:sz="6" w:space="0" w:color="auto"/>
              <w:bottom w:val="nil"/>
            </w:tcBorders>
            <w:noWrap/>
            <w:tcMar>
              <w:top w:w="58" w:type="dxa"/>
              <w:left w:w="144" w:type="dxa"/>
            </w:tcMar>
          </w:tcPr>
          <w:p w14:paraId="474DD622" w14:textId="77777777" w:rsidR="008B41D6" w:rsidRPr="00A238DE" w:rsidRDefault="008B41D6" w:rsidP="00233EA8">
            <w:pPr>
              <w:rPr>
                <w:rFonts w:cs="Arial"/>
                <w:szCs w:val="22"/>
              </w:rPr>
            </w:pPr>
            <w:r w:rsidRPr="00EE1B25">
              <w:rPr>
                <w:rFonts w:cs="Arial"/>
                <w:szCs w:val="22"/>
              </w:rPr>
              <w:t>Why or Why Not:</w:t>
            </w:r>
          </w:p>
        </w:tc>
      </w:tr>
      <w:tr w:rsidR="008B41D6" w14:paraId="7A6AAFC4" w14:textId="77777777" w:rsidTr="00233EA8">
        <w:tc>
          <w:tcPr>
            <w:tcW w:w="10800" w:type="dxa"/>
            <w:tcBorders>
              <w:top w:val="nil"/>
              <w:bottom w:val="single" w:sz="6" w:space="0" w:color="auto"/>
            </w:tcBorders>
            <w:noWrap/>
            <w:tcMar>
              <w:top w:w="144" w:type="dxa"/>
              <w:left w:w="144" w:type="dxa"/>
            </w:tcMar>
          </w:tcPr>
          <w:p w14:paraId="377ABB28" w14:textId="77777777" w:rsidR="008B41D6" w:rsidRPr="00A238DE" w:rsidRDefault="008B41D6" w:rsidP="00233EA8">
            <w:pPr>
              <w:pStyle w:val="BodyText"/>
              <w:tabs>
                <w:tab w:val="left" w:pos="9370"/>
              </w:tabs>
              <w:rPr>
                <w:rFonts w:ascii="Arial" w:hAnsi="Arial" w:cs="Arial"/>
                <w:sz w:val="22"/>
                <w:szCs w:val="22"/>
              </w:rPr>
            </w:pPr>
            <w:r w:rsidRPr="00A238DE">
              <w:rPr>
                <w:rFonts w:ascii="Arial" w:hAnsi="Arial" w:cs="Arial"/>
                <w:sz w:val="22"/>
                <w:szCs w:val="22"/>
              </w:rPr>
              <w:t>____________________________________________________________________________</w:t>
            </w:r>
          </w:p>
        </w:tc>
      </w:tr>
      <w:tr w:rsidR="008B41D6" w14:paraId="5E6E8874" w14:textId="77777777" w:rsidTr="00233EA8">
        <w:tc>
          <w:tcPr>
            <w:tcW w:w="10800" w:type="dxa"/>
            <w:tcBorders>
              <w:top w:val="single" w:sz="6" w:space="0" w:color="auto"/>
              <w:bottom w:val="nil"/>
            </w:tcBorders>
            <w:noWrap/>
            <w:tcMar>
              <w:top w:w="58" w:type="dxa"/>
              <w:left w:w="144" w:type="dxa"/>
            </w:tcMar>
          </w:tcPr>
          <w:p w14:paraId="69E5E1EB" w14:textId="77777777" w:rsidR="008B41D6" w:rsidRPr="00014158" w:rsidRDefault="008B41D6" w:rsidP="00233EA8">
            <w:pPr>
              <w:tabs>
                <w:tab w:val="left" w:pos="1097"/>
              </w:tabs>
              <w:ind w:left="1097" w:hanging="1097"/>
              <w:rPr>
                <w:rFonts w:cs="Arial"/>
                <w:szCs w:val="22"/>
              </w:rPr>
            </w:pPr>
            <w:r w:rsidRPr="00D03260">
              <w:rPr>
                <w:rFonts w:cs="Arial"/>
                <w:szCs w:val="22"/>
              </w:rPr>
              <w:t>(d)(3)(B)</w:t>
            </w:r>
            <w:r>
              <w:rPr>
                <w:rFonts w:cs="Arial"/>
                <w:szCs w:val="22"/>
              </w:rPr>
              <w:tab/>
            </w:r>
            <w:r w:rsidRPr="00014158">
              <w:rPr>
                <w:rFonts w:cs="Arial"/>
                <w:szCs w:val="22"/>
              </w:rPr>
              <w:t>Have you provided a description addressing the applicability of</w:t>
            </w:r>
          </w:p>
          <w:bookmarkStart w:id="4" w:name="_Hlk205973896"/>
          <w:p w14:paraId="3318EDFB" w14:textId="77777777" w:rsidR="008B41D6" w:rsidRPr="00A238DE" w:rsidRDefault="008B41D6" w:rsidP="00233EA8">
            <w:pPr>
              <w:pStyle w:val="BodyText"/>
              <w:tabs>
                <w:tab w:val="left" w:pos="1097"/>
              </w:tabs>
              <w:ind w:left="1097"/>
              <w:rPr>
                <w:rFonts w:ascii="Arial" w:hAnsi="Arial" w:cs="Arial"/>
                <w:sz w:val="22"/>
                <w:szCs w:val="22"/>
              </w:rPr>
            </w:pPr>
            <w:r>
              <w:fldChar w:fldCharType="begin"/>
            </w:r>
            <w:r>
              <w:instrText>HYPERLINK "https://www.tceq.texas.gov/permitting/air/rules/federal/60/60hmpg.html" \o "40 CFR Part 60, NSPS Subpart CCCC"</w:instrText>
            </w:r>
            <w:r>
              <w:fldChar w:fldCharType="separate"/>
            </w:r>
            <w:r w:rsidRPr="00014158">
              <w:rPr>
                <w:rFonts w:ascii="Arial" w:hAnsi="Arial" w:cs="Arial"/>
                <w:color w:val="0000FF"/>
                <w:sz w:val="22"/>
                <w:szCs w:val="22"/>
              </w:rPr>
              <w:t>40 CFR Part 60, NSPS Subpart CCCC</w:t>
            </w:r>
            <w:r>
              <w:fldChar w:fldCharType="end"/>
            </w:r>
            <w:r w:rsidRPr="00014158">
              <w:rPr>
                <w:rFonts w:ascii="Arial" w:hAnsi="Arial" w:cs="Arial"/>
                <w:sz w:val="22"/>
                <w:szCs w:val="22"/>
              </w:rPr>
              <w:t>?</w:t>
            </w:r>
            <w:bookmarkEnd w:id="4"/>
          </w:p>
        </w:tc>
      </w:tr>
      <w:tr w:rsidR="008B41D6" w14:paraId="2BAA48A1" w14:textId="77777777" w:rsidTr="00233EA8">
        <w:tc>
          <w:tcPr>
            <w:tcW w:w="10800" w:type="dxa"/>
            <w:tcBorders>
              <w:top w:val="nil"/>
              <w:bottom w:val="single" w:sz="6" w:space="0" w:color="auto"/>
            </w:tcBorders>
            <w:noWrap/>
            <w:tcMar>
              <w:top w:w="58" w:type="dxa"/>
              <w:left w:w="144" w:type="dxa"/>
            </w:tcMar>
          </w:tcPr>
          <w:p w14:paraId="5175B4EA" w14:textId="77777777" w:rsidR="008B41D6" w:rsidRPr="00A238DE" w:rsidRDefault="008B41D6" w:rsidP="00233EA8">
            <w:pPr>
              <w:pStyle w:val="BodyText"/>
              <w:tabs>
                <w:tab w:val="left" w:pos="374"/>
                <w:tab w:val="left" w:pos="1094"/>
                <w:tab w:val="left" w:pos="1483"/>
              </w:tabs>
              <w:spacing w:after="0"/>
              <w:rPr>
                <w:rFonts w:ascii="Arial" w:hAnsi="Arial" w:cs="Arial"/>
                <w:sz w:val="22"/>
                <w:szCs w:val="22"/>
              </w:rPr>
            </w:pPr>
            <w:r w:rsidRPr="001941CA">
              <w:rPr>
                <w:rFonts w:ascii="Arial" w:hAnsi="Arial" w:cs="Arial"/>
                <w:color w:val="000000"/>
                <w:sz w:val="22"/>
                <w:szCs w:val="22"/>
              </w:rPr>
              <w:fldChar w:fldCharType="begin">
                <w:ffData>
                  <w:name w:val="Check3"/>
                  <w:enabled/>
                  <w:calcOnExit w:val="0"/>
                  <w:checkBox>
                    <w:sizeAuto/>
                    <w:default w:val="0"/>
                  </w:checkBox>
                </w:ffData>
              </w:fldChar>
            </w:r>
            <w:r w:rsidRPr="001941CA">
              <w:rPr>
                <w:rFonts w:ascii="Arial" w:hAnsi="Arial" w:cs="Arial"/>
                <w:color w:val="000000"/>
                <w:sz w:val="22"/>
                <w:szCs w:val="22"/>
              </w:rPr>
              <w:instrText xml:space="preserve"> FORMCHECKBOX </w:instrText>
            </w:r>
            <w:r w:rsidRPr="001941CA">
              <w:rPr>
                <w:rFonts w:ascii="Arial" w:hAnsi="Arial" w:cs="Arial"/>
                <w:color w:val="000000"/>
                <w:sz w:val="22"/>
                <w:szCs w:val="22"/>
              </w:rPr>
            </w:r>
            <w:r w:rsidRPr="001941CA">
              <w:rPr>
                <w:rFonts w:ascii="Arial" w:hAnsi="Arial" w:cs="Arial"/>
                <w:color w:val="000000"/>
                <w:sz w:val="22"/>
                <w:szCs w:val="22"/>
              </w:rPr>
              <w:fldChar w:fldCharType="separate"/>
            </w:r>
            <w:r w:rsidRPr="001941CA">
              <w:rPr>
                <w:rFonts w:ascii="Arial" w:hAnsi="Arial" w:cs="Arial"/>
                <w:color w:val="000000"/>
                <w:sz w:val="22"/>
                <w:szCs w:val="22"/>
              </w:rPr>
              <w:fldChar w:fldCharType="end"/>
            </w:r>
            <w:r w:rsidRPr="001941CA">
              <w:rPr>
                <w:rFonts w:ascii="Arial" w:hAnsi="Arial" w:cs="Arial"/>
                <w:color w:val="000000"/>
                <w:sz w:val="22"/>
                <w:szCs w:val="22"/>
              </w:rPr>
              <w:tab/>
              <w:t>Yes</w:t>
            </w:r>
            <w:r w:rsidRPr="001941CA">
              <w:rPr>
                <w:rFonts w:ascii="Arial" w:hAnsi="Arial" w:cs="Arial"/>
                <w:color w:val="000000"/>
                <w:sz w:val="22"/>
                <w:szCs w:val="22"/>
              </w:rPr>
              <w:tab/>
            </w:r>
            <w:r w:rsidRPr="001941CA">
              <w:rPr>
                <w:rFonts w:ascii="Arial" w:hAnsi="Arial" w:cs="Arial"/>
                <w:color w:val="000000"/>
                <w:sz w:val="22"/>
                <w:szCs w:val="22"/>
              </w:rPr>
              <w:fldChar w:fldCharType="begin">
                <w:ffData>
                  <w:name w:val="Check4"/>
                  <w:enabled/>
                  <w:calcOnExit w:val="0"/>
                  <w:checkBox>
                    <w:sizeAuto/>
                    <w:default w:val="0"/>
                  </w:checkBox>
                </w:ffData>
              </w:fldChar>
            </w:r>
            <w:r w:rsidRPr="001941CA">
              <w:rPr>
                <w:rFonts w:ascii="Arial" w:hAnsi="Arial" w:cs="Arial"/>
                <w:color w:val="000000"/>
                <w:sz w:val="22"/>
                <w:szCs w:val="22"/>
              </w:rPr>
              <w:instrText xml:space="preserve"> FORMCHECKBOX </w:instrText>
            </w:r>
            <w:r w:rsidRPr="001941CA">
              <w:rPr>
                <w:rFonts w:ascii="Arial" w:hAnsi="Arial" w:cs="Arial"/>
                <w:color w:val="000000"/>
                <w:sz w:val="22"/>
                <w:szCs w:val="22"/>
              </w:rPr>
            </w:r>
            <w:r w:rsidRPr="001941CA">
              <w:rPr>
                <w:rFonts w:ascii="Arial" w:hAnsi="Arial" w:cs="Arial"/>
                <w:color w:val="000000"/>
                <w:sz w:val="22"/>
                <w:szCs w:val="22"/>
              </w:rPr>
              <w:fldChar w:fldCharType="separate"/>
            </w:r>
            <w:r w:rsidRPr="001941CA">
              <w:rPr>
                <w:rFonts w:ascii="Arial" w:hAnsi="Arial" w:cs="Arial"/>
                <w:color w:val="000000"/>
                <w:sz w:val="22"/>
                <w:szCs w:val="22"/>
              </w:rPr>
              <w:fldChar w:fldCharType="end"/>
            </w:r>
            <w:r w:rsidRPr="001941CA">
              <w:rPr>
                <w:rFonts w:ascii="Arial" w:hAnsi="Arial" w:cs="Arial"/>
                <w:color w:val="000000"/>
                <w:sz w:val="22"/>
                <w:szCs w:val="22"/>
              </w:rPr>
              <w:tab/>
              <w:t>No</w:t>
            </w:r>
          </w:p>
        </w:tc>
      </w:tr>
      <w:tr w:rsidR="008B41D6" w14:paraId="2AD55554" w14:textId="77777777" w:rsidTr="00233EA8">
        <w:tc>
          <w:tcPr>
            <w:tcW w:w="10800" w:type="dxa"/>
            <w:tcBorders>
              <w:top w:val="single" w:sz="6" w:space="0" w:color="auto"/>
              <w:bottom w:val="single" w:sz="6" w:space="0" w:color="auto"/>
            </w:tcBorders>
            <w:noWrap/>
            <w:tcMar>
              <w:top w:w="58" w:type="dxa"/>
              <w:left w:w="144" w:type="dxa"/>
            </w:tcMar>
          </w:tcPr>
          <w:p w14:paraId="3EB1173D" w14:textId="77777777" w:rsidR="008B41D6" w:rsidRPr="00A238DE" w:rsidRDefault="008B41D6" w:rsidP="00233EA8">
            <w:pPr>
              <w:pStyle w:val="BodyText"/>
              <w:tabs>
                <w:tab w:val="left" w:pos="9370"/>
              </w:tabs>
              <w:rPr>
                <w:rFonts w:ascii="Arial" w:hAnsi="Arial" w:cs="Arial"/>
                <w:sz w:val="22"/>
                <w:szCs w:val="22"/>
              </w:rPr>
            </w:pPr>
            <w:r w:rsidRPr="00BA7714">
              <w:rPr>
                <w:rFonts w:ascii="Arial" w:hAnsi="Arial" w:cs="Arial"/>
                <w:i/>
                <w:sz w:val="22"/>
                <w:szCs w:val="22"/>
              </w:rPr>
              <w:t>Note: If the federal regulation applies, commercial and industrial solid waste incinerators must demonstrate compliance with the requirements including initial stack sampling, opacity readings, reporting, and record keeping</w:t>
            </w:r>
          </w:p>
        </w:tc>
      </w:tr>
      <w:tr w:rsidR="008B41D6" w14:paraId="4592293B" w14:textId="77777777" w:rsidTr="00233EA8">
        <w:tc>
          <w:tcPr>
            <w:tcW w:w="10800" w:type="dxa"/>
            <w:tcBorders>
              <w:top w:val="single" w:sz="6" w:space="0" w:color="auto"/>
              <w:bottom w:val="nil"/>
            </w:tcBorders>
            <w:noWrap/>
            <w:tcMar>
              <w:top w:w="58" w:type="dxa"/>
              <w:left w:w="144" w:type="dxa"/>
            </w:tcMar>
          </w:tcPr>
          <w:p w14:paraId="55374D02" w14:textId="77777777" w:rsidR="008B41D6" w:rsidRPr="007C50AE" w:rsidRDefault="008B41D6" w:rsidP="00233EA8">
            <w:pPr>
              <w:pStyle w:val="BodyText"/>
              <w:tabs>
                <w:tab w:val="left" w:pos="9370"/>
              </w:tabs>
              <w:spacing w:after="0"/>
              <w:rPr>
                <w:rFonts w:ascii="Arial" w:hAnsi="Arial" w:cs="Arial"/>
                <w:sz w:val="22"/>
                <w:szCs w:val="22"/>
              </w:rPr>
            </w:pPr>
            <w:r w:rsidRPr="007C50AE">
              <w:rPr>
                <w:rFonts w:ascii="Arial" w:hAnsi="Arial" w:cs="Arial"/>
                <w:sz w:val="22"/>
                <w:szCs w:val="22"/>
              </w:rPr>
              <w:t>Why or Why Not:</w:t>
            </w:r>
          </w:p>
        </w:tc>
      </w:tr>
      <w:tr w:rsidR="008B41D6" w14:paraId="4A87BE9E" w14:textId="77777777" w:rsidTr="00233EA8">
        <w:tc>
          <w:tcPr>
            <w:tcW w:w="10800" w:type="dxa"/>
            <w:tcBorders>
              <w:top w:val="nil"/>
              <w:bottom w:val="single" w:sz="6" w:space="0" w:color="auto"/>
            </w:tcBorders>
            <w:noWrap/>
            <w:tcMar>
              <w:top w:w="144" w:type="dxa"/>
              <w:left w:w="144" w:type="dxa"/>
            </w:tcMar>
          </w:tcPr>
          <w:p w14:paraId="13449EAB" w14:textId="77777777" w:rsidR="008B41D6" w:rsidRPr="00D65899" w:rsidRDefault="008B41D6" w:rsidP="00233EA8">
            <w:pPr>
              <w:pStyle w:val="BodyText"/>
              <w:tabs>
                <w:tab w:val="left" w:pos="9370"/>
              </w:tabs>
              <w:rPr>
                <w:rFonts w:cs="Arial"/>
                <w:szCs w:val="22"/>
              </w:rPr>
            </w:pPr>
            <w:r w:rsidRPr="00BA7714">
              <w:rPr>
                <w:rFonts w:ascii="Arial" w:hAnsi="Arial" w:cs="Arial"/>
                <w:sz w:val="22"/>
                <w:szCs w:val="22"/>
              </w:rPr>
              <w:t>____________________________________________________________________________</w:t>
            </w:r>
          </w:p>
        </w:tc>
      </w:tr>
      <w:tr w:rsidR="008B41D6" w14:paraId="60FFF1AD" w14:textId="77777777" w:rsidTr="00233EA8">
        <w:tc>
          <w:tcPr>
            <w:tcW w:w="10800" w:type="dxa"/>
            <w:tcBorders>
              <w:top w:val="single" w:sz="6" w:space="0" w:color="auto"/>
              <w:bottom w:val="nil"/>
            </w:tcBorders>
            <w:noWrap/>
            <w:tcMar>
              <w:top w:w="58" w:type="dxa"/>
              <w:left w:w="144" w:type="dxa"/>
            </w:tcMar>
          </w:tcPr>
          <w:p w14:paraId="54A88B97" w14:textId="77777777" w:rsidR="008B41D6" w:rsidRPr="00BA7714" w:rsidRDefault="008B41D6" w:rsidP="00233EA8">
            <w:pPr>
              <w:pStyle w:val="BodyText"/>
              <w:tabs>
                <w:tab w:val="left" w:pos="1097"/>
              </w:tabs>
              <w:spacing w:after="0"/>
              <w:ind w:left="1097" w:hanging="1097"/>
              <w:rPr>
                <w:rFonts w:ascii="Arial" w:hAnsi="Arial" w:cs="Arial"/>
                <w:sz w:val="22"/>
                <w:szCs w:val="22"/>
              </w:rPr>
            </w:pPr>
            <w:r w:rsidRPr="00BA7714">
              <w:rPr>
                <w:rFonts w:ascii="Arial" w:hAnsi="Arial" w:cs="Arial"/>
                <w:sz w:val="22"/>
                <w:szCs w:val="22"/>
              </w:rPr>
              <w:t>(d)(3)(C)</w:t>
            </w:r>
            <w:r>
              <w:rPr>
                <w:rFonts w:ascii="Arial" w:hAnsi="Arial" w:cs="Arial"/>
                <w:sz w:val="22"/>
                <w:szCs w:val="22"/>
              </w:rPr>
              <w:tab/>
            </w:r>
            <w:r w:rsidRPr="00BA7714">
              <w:rPr>
                <w:rFonts w:ascii="Arial" w:hAnsi="Arial" w:cs="Arial"/>
                <w:sz w:val="22"/>
                <w:szCs w:val="22"/>
              </w:rPr>
              <w:t xml:space="preserve">Upon request of the commission or any local air pollution control program having jurisdiction over the site, will compliance with </w:t>
            </w:r>
            <w:bookmarkStart w:id="5" w:name="_Hlk205974120"/>
            <w:r>
              <w:fldChar w:fldCharType="begin"/>
            </w:r>
            <w:r>
              <w:instrText>HYPERLINK "https://texas-sos.appianportalsgov.com/rules-and-meetings?chapter=111&amp;division=2&amp;interface=VIEW_TAC&amp;part=1&amp;subchapter=A&amp;title=30" \o "30 Tex. Admin. Code § 111.121 - Single-, Dual-, and Multiple-Chamber Incinerators"</w:instrText>
            </w:r>
            <w:r>
              <w:fldChar w:fldCharType="separate"/>
            </w:r>
            <w:r w:rsidRPr="00BA7714">
              <w:rPr>
                <w:rFonts w:ascii="Arial" w:hAnsi="Arial" w:cs="Arial"/>
                <w:color w:val="0000FF"/>
                <w:sz w:val="22"/>
                <w:szCs w:val="22"/>
              </w:rPr>
              <w:t>§</w:t>
            </w:r>
            <w:r>
              <w:rPr>
                <w:rFonts w:ascii="Arial" w:hAnsi="Arial" w:cs="Arial"/>
                <w:color w:val="0000FF"/>
                <w:sz w:val="22"/>
                <w:szCs w:val="22"/>
              </w:rPr>
              <w:t xml:space="preserve"> </w:t>
            </w:r>
            <w:r w:rsidRPr="00BA7714">
              <w:rPr>
                <w:rFonts w:ascii="Arial" w:hAnsi="Arial" w:cs="Arial"/>
                <w:color w:val="0000FF"/>
                <w:sz w:val="22"/>
                <w:szCs w:val="22"/>
              </w:rPr>
              <w:t>111.121</w:t>
            </w:r>
            <w:r>
              <w:fldChar w:fldCharType="end"/>
            </w:r>
            <w:bookmarkEnd w:id="5"/>
            <w:r w:rsidRPr="00BA7714">
              <w:rPr>
                <w:rFonts w:ascii="Arial" w:hAnsi="Arial" w:cs="Arial"/>
                <w:sz w:val="22"/>
                <w:szCs w:val="22"/>
              </w:rPr>
              <w:t xml:space="preserve"> (relating to Single, Dual, and Multiple-Chamber Incinerators) and </w:t>
            </w:r>
            <w:hyperlink r:id="rId22" w:tooltip="30 Tex. Admin. Code § 111.125 - Testing Requirements" w:history="1">
              <w:r w:rsidRPr="00BA7714">
                <w:rPr>
                  <w:rFonts w:ascii="Arial" w:hAnsi="Arial" w:cs="Arial"/>
                  <w:color w:val="0000FF"/>
                  <w:sz w:val="22"/>
                  <w:szCs w:val="22"/>
                </w:rPr>
                <w:t>§ 111.125</w:t>
              </w:r>
            </w:hyperlink>
            <w:r w:rsidRPr="00BA7714">
              <w:rPr>
                <w:rFonts w:ascii="Arial" w:hAnsi="Arial" w:cs="Arial"/>
                <w:sz w:val="22"/>
                <w:szCs w:val="22"/>
              </w:rPr>
              <w:t xml:space="preserve"> (relating to Testing Requirements) be demonstrated?</w:t>
            </w:r>
          </w:p>
        </w:tc>
      </w:tr>
      <w:tr w:rsidR="008B41D6" w14:paraId="2887C155" w14:textId="77777777" w:rsidTr="00233EA8">
        <w:tc>
          <w:tcPr>
            <w:tcW w:w="10800" w:type="dxa"/>
            <w:tcBorders>
              <w:top w:val="nil"/>
              <w:bottom w:val="single" w:sz="6" w:space="0" w:color="auto"/>
            </w:tcBorders>
            <w:noWrap/>
            <w:tcMar>
              <w:top w:w="58" w:type="dxa"/>
              <w:left w:w="144" w:type="dxa"/>
            </w:tcMar>
          </w:tcPr>
          <w:p w14:paraId="55E7612C" w14:textId="77777777" w:rsidR="008B41D6" w:rsidRPr="00BA7714" w:rsidRDefault="008B41D6" w:rsidP="00233EA8">
            <w:pPr>
              <w:pStyle w:val="BodyText"/>
              <w:tabs>
                <w:tab w:val="left" w:pos="374"/>
                <w:tab w:val="left" w:pos="1094"/>
                <w:tab w:val="left" w:pos="1483"/>
              </w:tabs>
              <w:spacing w:before="80" w:after="0"/>
              <w:ind w:left="547" w:hanging="547"/>
              <w:rPr>
                <w:rFonts w:ascii="Arial" w:hAnsi="Arial" w:cs="Arial"/>
                <w:sz w:val="22"/>
                <w:szCs w:val="22"/>
              </w:rPr>
            </w:pPr>
            <w:r w:rsidRPr="001941CA">
              <w:rPr>
                <w:rFonts w:ascii="Arial" w:hAnsi="Arial" w:cs="Arial"/>
                <w:color w:val="000000"/>
                <w:sz w:val="22"/>
                <w:szCs w:val="22"/>
              </w:rPr>
              <w:fldChar w:fldCharType="begin">
                <w:ffData>
                  <w:name w:val="Check3"/>
                  <w:enabled/>
                  <w:calcOnExit w:val="0"/>
                  <w:checkBox>
                    <w:sizeAuto/>
                    <w:default w:val="0"/>
                  </w:checkBox>
                </w:ffData>
              </w:fldChar>
            </w:r>
            <w:r w:rsidRPr="001941CA">
              <w:rPr>
                <w:rFonts w:ascii="Arial" w:hAnsi="Arial" w:cs="Arial"/>
                <w:color w:val="000000"/>
                <w:sz w:val="22"/>
                <w:szCs w:val="22"/>
              </w:rPr>
              <w:instrText xml:space="preserve"> FORMCHECKBOX </w:instrText>
            </w:r>
            <w:r w:rsidRPr="001941CA">
              <w:rPr>
                <w:rFonts w:ascii="Arial" w:hAnsi="Arial" w:cs="Arial"/>
                <w:color w:val="000000"/>
                <w:sz w:val="22"/>
                <w:szCs w:val="22"/>
              </w:rPr>
            </w:r>
            <w:r w:rsidRPr="001941CA">
              <w:rPr>
                <w:rFonts w:ascii="Arial" w:hAnsi="Arial" w:cs="Arial"/>
                <w:color w:val="000000"/>
                <w:sz w:val="22"/>
                <w:szCs w:val="22"/>
              </w:rPr>
              <w:fldChar w:fldCharType="separate"/>
            </w:r>
            <w:r w:rsidRPr="001941CA">
              <w:rPr>
                <w:rFonts w:ascii="Arial" w:hAnsi="Arial" w:cs="Arial"/>
                <w:color w:val="000000"/>
                <w:sz w:val="22"/>
                <w:szCs w:val="22"/>
              </w:rPr>
              <w:fldChar w:fldCharType="end"/>
            </w:r>
            <w:r w:rsidRPr="001941CA">
              <w:rPr>
                <w:rFonts w:ascii="Arial" w:hAnsi="Arial" w:cs="Arial"/>
                <w:color w:val="000000"/>
                <w:sz w:val="22"/>
                <w:szCs w:val="22"/>
              </w:rPr>
              <w:tab/>
              <w:t>Yes</w:t>
            </w:r>
            <w:r w:rsidRPr="001941CA">
              <w:rPr>
                <w:rFonts w:ascii="Arial" w:hAnsi="Arial" w:cs="Arial"/>
                <w:color w:val="000000"/>
                <w:sz w:val="22"/>
                <w:szCs w:val="22"/>
              </w:rPr>
              <w:tab/>
            </w:r>
            <w:r w:rsidRPr="001941CA">
              <w:rPr>
                <w:rFonts w:ascii="Arial" w:hAnsi="Arial" w:cs="Arial"/>
                <w:color w:val="000000"/>
                <w:sz w:val="22"/>
                <w:szCs w:val="22"/>
              </w:rPr>
              <w:fldChar w:fldCharType="begin">
                <w:ffData>
                  <w:name w:val="Check4"/>
                  <w:enabled/>
                  <w:calcOnExit w:val="0"/>
                  <w:checkBox>
                    <w:sizeAuto/>
                    <w:default w:val="0"/>
                  </w:checkBox>
                </w:ffData>
              </w:fldChar>
            </w:r>
            <w:r w:rsidRPr="001941CA">
              <w:rPr>
                <w:rFonts w:ascii="Arial" w:hAnsi="Arial" w:cs="Arial"/>
                <w:color w:val="000000"/>
                <w:sz w:val="22"/>
                <w:szCs w:val="22"/>
              </w:rPr>
              <w:instrText xml:space="preserve"> FORMCHECKBOX </w:instrText>
            </w:r>
            <w:r w:rsidRPr="001941CA">
              <w:rPr>
                <w:rFonts w:ascii="Arial" w:hAnsi="Arial" w:cs="Arial"/>
                <w:color w:val="000000"/>
                <w:sz w:val="22"/>
                <w:szCs w:val="22"/>
              </w:rPr>
            </w:r>
            <w:r w:rsidRPr="001941CA">
              <w:rPr>
                <w:rFonts w:ascii="Arial" w:hAnsi="Arial" w:cs="Arial"/>
                <w:color w:val="000000"/>
                <w:sz w:val="22"/>
                <w:szCs w:val="22"/>
              </w:rPr>
              <w:fldChar w:fldCharType="separate"/>
            </w:r>
            <w:r w:rsidRPr="001941CA">
              <w:rPr>
                <w:rFonts w:ascii="Arial" w:hAnsi="Arial" w:cs="Arial"/>
                <w:color w:val="000000"/>
                <w:sz w:val="22"/>
                <w:szCs w:val="22"/>
              </w:rPr>
              <w:fldChar w:fldCharType="end"/>
            </w:r>
            <w:r w:rsidRPr="001941CA">
              <w:rPr>
                <w:rFonts w:ascii="Arial" w:hAnsi="Arial" w:cs="Arial"/>
                <w:color w:val="000000"/>
                <w:sz w:val="22"/>
                <w:szCs w:val="22"/>
              </w:rPr>
              <w:tab/>
              <w:t>No</w:t>
            </w:r>
          </w:p>
        </w:tc>
      </w:tr>
      <w:tr w:rsidR="008B41D6" w14:paraId="48CBC289" w14:textId="77777777" w:rsidTr="00233EA8">
        <w:tc>
          <w:tcPr>
            <w:tcW w:w="10800" w:type="dxa"/>
            <w:tcBorders>
              <w:top w:val="single" w:sz="6" w:space="0" w:color="auto"/>
              <w:bottom w:val="nil"/>
            </w:tcBorders>
            <w:noWrap/>
            <w:tcMar>
              <w:top w:w="58" w:type="dxa"/>
              <w:left w:w="144" w:type="dxa"/>
            </w:tcMar>
          </w:tcPr>
          <w:p w14:paraId="7B10A661" w14:textId="77777777" w:rsidR="008B41D6" w:rsidRPr="00DF27E3" w:rsidRDefault="008B41D6" w:rsidP="00233EA8">
            <w:pPr>
              <w:pStyle w:val="BodyText"/>
              <w:spacing w:after="0"/>
              <w:ind w:left="533" w:hanging="547"/>
              <w:rPr>
                <w:rFonts w:ascii="Arial" w:hAnsi="Arial" w:cs="Arial"/>
                <w:color w:val="000000"/>
                <w:sz w:val="22"/>
                <w:szCs w:val="22"/>
              </w:rPr>
            </w:pPr>
            <w:r w:rsidRPr="00DF27E3">
              <w:rPr>
                <w:rFonts w:ascii="Arial" w:hAnsi="Arial" w:cs="Arial"/>
                <w:sz w:val="22"/>
                <w:szCs w:val="22"/>
              </w:rPr>
              <w:t>Why or Why Not:</w:t>
            </w:r>
          </w:p>
        </w:tc>
      </w:tr>
      <w:tr w:rsidR="008B41D6" w14:paraId="3F80BA1A" w14:textId="77777777" w:rsidTr="00233EA8">
        <w:tc>
          <w:tcPr>
            <w:tcW w:w="10800" w:type="dxa"/>
            <w:tcBorders>
              <w:top w:val="nil"/>
              <w:bottom w:val="double" w:sz="6" w:space="0" w:color="auto"/>
            </w:tcBorders>
            <w:noWrap/>
            <w:tcMar>
              <w:top w:w="144" w:type="dxa"/>
              <w:left w:w="144" w:type="dxa"/>
            </w:tcMar>
          </w:tcPr>
          <w:p w14:paraId="4BF2DFCE" w14:textId="77777777" w:rsidR="008B41D6" w:rsidRPr="001941CA" w:rsidRDefault="008B41D6" w:rsidP="00233EA8">
            <w:pPr>
              <w:pStyle w:val="BodyText"/>
              <w:ind w:left="533" w:hanging="547"/>
              <w:rPr>
                <w:rFonts w:ascii="Arial" w:hAnsi="Arial" w:cs="Arial"/>
                <w:color w:val="000000"/>
                <w:sz w:val="22"/>
                <w:szCs w:val="22"/>
              </w:rPr>
            </w:pPr>
            <w:r w:rsidRPr="00DF27E3">
              <w:rPr>
                <w:rFonts w:ascii="Arial" w:hAnsi="Arial" w:cs="Arial"/>
                <w:color w:val="000000"/>
                <w:sz w:val="22"/>
                <w:szCs w:val="22"/>
              </w:rPr>
              <w:t>____________________________________________________________________________</w:t>
            </w:r>
          </w:p>
        </w:tc>
      </w:tr>
    </w:tbl>
    <w:p w14:paraId="26C06D5A" w14:textId="77777777" w:rsidR="008B41D6" w:rsidRDefault="008B41D6" w:rsidP="001A2D7C">
      <w:pPr>
        <w:pStyle w:val="Heading1"/>
        <w:spacing w:after="360"/>
        <w:sectPr w:rsidR="008B41D6" w:rsidSect="004F7CA1">
          <w:footerReference w:type="default" r:id="rId23"/>
          <w:pgSz w:w="12240" w:h="15840"/>
          <w:pgMar w:top="720" w:right="720" w:bottom="720" w:left="720" w:header="720" w:footer="720" w:gutter="0"/>
          <w:cols w:space="720"/>
          <w:docGrid w:linePitch="360"/>
        </w:sectPr>
      </w:pPr>
    </w:p>
    <w:p w14:paraId="49E25CB1" w14:textId="77777777" w:rsidR="008B41D6" w:rsidRDefault="008B41D6" w:rsidP="008B41D6">
      <w:pPr>
        <w:pStyle w:val="Heading1"/>
        <w:spacing w:after="360"/>
      </w:pPr>
      <w:r w:rsidRPr="00F5439A">
        <w:lastRenderedPageBreak/>
        <w:t>Dual Chamber Incinerators</w:t>
      </w:r>
      <w:r w:rsidRPr="00F5439A">
        <w:br/>
        <w:t>Air Permits by Rule (PBR) Checklist</w:t>
      </w:r>
      <w:r w:rsidRPr="00F5439A">
        <w:br/>
        <w:t>Title 30 Texas Administrative Code § 106.491</w:t>
      </w:r>
      <w:r w:rsidRPr="00F5439A">
        <w:br/>
        <w:t>Texas Commission on Environmental Quality</w:t>
      </w:r>
    </w:p>
    <w:tbl>
      <w:tblPr>
        <w:tblStyle w:val="TableGrid"/>
        <w:tblW w:w="1077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4A0" w:firstRow="1" w:lastRow="0" w:firstColumn="1" w:lastColumn="0" w:noHBand="0" w:noVBand="1"/>
        <w:tblDescription w:val="Air Permits by Rule (PBR) Checklist for Dual Chamber Incinerators."/>
      </w:tblPr>
      <w:tblGrid>
        <w:gridCol w:w="10777"/>
      </w:tblGrid>
      <w:tr w:rsidR="008B41D6" w14:paraId="17F833B7" w14:textId="77777777" w:rsidTr="00233EA8">
        <w:tc>
          <w:tcPr>
            <w:tcW w:w="10800" w:type="dxa"/>
            <w:tcBorders>
              <w:top w:val="double" w:sz="6" w:space="0" w:color="auto"/>
            </w:tcBorders>
            <w:noWrap/>
            <w:tcMar>
              <w:top w:w="58" w:type="dxa"/>
              <w:left w:w="144" w:type="dxa"/>
            </w:tcMar>
          </w:tcPr>
          <w:p w14:paraId="0C0ADE20" w14:textId="77777777" w:rsidR="008B41D6" w:rsidRDefault="008B41D6" w:rsidP="00233EA8">
            <w:pPr>
              <w:widowControl w:val="0"/>
              <w:outlineLvl w:val="0"/>
              <w:rPr>
                <w:b/>
                <w:bCs/>
                <w:szCs w:val="32"/>
              </w:rPr>
            </w:pPr>
            <w:r w:rsidRPr="00B14F67">
              <w:rPr>
                <w:rFonts w:cs="Arial"/>
                <w:b/>
                <w:szCs w:val="22"/>
              </w:rPr>
              <w:t>Questions/Descriptions and Response</w:t>
            </w:r>
          </w:p>
        </w:tc>
      </w:tr>
      <w:tr w:rsidR="008B41D6" w14:paraId="0B1688F9" w14:textId="77777777" w:rsidTr="00233EA8">
        <w:tc>
          <w:tcPr>
            <w:tcW w:w="10800" w:type="dxa"/>
            <w:tcBorders>
              <w:bottom w:val="single" w:sz="6" w:space="0" w:color="auto"/>
            </w:tcBorders>
            <w:noWrap/>
            <w:tcMar>
              <w:top w:w="58" w:type="dxa"/>
              <w:left w:w="144" w:type="dxa"/>
            </w:tcMar>
          </w:tcPr>
          <w:p w14:paraId="27E4AEE7" w14:textId="77777777" w:rsidR="008B41D6" w:rsidRDefault="008B41D6" w:rsidP="00233EA8">
            <w:pPr>
              <w:widowControl w:val="0"/>
              <w:rPr>
                <w:b/>
                <w:bCs/>
                <w:szCs w:val="32"/>
              </w:rPr>
            </w:pPr>
            <w:r w:rsidRPr="0097059A">
              <w:rPr>
                <w:rFonts w:cs="Arial"/>
                <w:b/>
                <w:szCs w:val="22"/>
              </w:rPr>
              <w:t>Rule</w:t>
            </w:r>
            <w:r>
              <w:rPr>
                <w:rFonts w:cs="Arial"/>
                <w:b/>
                <w:szCs w:val="22"/>
              </w:rPr>
              <w:tab/>
            </w:r>
            <w:r w:rsidRPr="0097059A">
              <w:rPr>
                <w:rFonts w:cs="Arial"/>
                <w:b/>
                <w:szCs w:val="22"/>
              </w:rPr>
              <w:t>Compliance and Administrative Requirements</w:t>
            </w:r>
          </w:p>
        </w:tc>
      </w:tr>
      <w:tr w:rsidR="008B41D6" w14:paraId="359C1BE1" w14:textId="77777777" w:rsidTr="00233EA8">
        <w:tc>
          <w:tcPr>
            <w:tcW w:w="10800" w:type="dxa"/>
            <w:tcBorders>
              <w:top w:val="single" w:sz="6" w:space="0" w:color="auto"/>
              <w:bottom w:val="nil"/>
            </w:tcBorders>
            <w:noWrap/>
            <w:tcMar>
              <w:top w:w="58" w:type="dxa"/>
              <w:left w:w="144" w:type="dxa"/>
            </w:tcMar>
          </w:tcPr>
          <w:p w14:paraId="7A915CA5" w14:textId="77777777" w:rsidR="008B41D6" w:rsidRPr="00831617" w:rsidRDefault="008B41D6" w:rsidP="00233EA8">
            <w:pPr>
              <w:widowControl w:val="0"/>
              <w:tabs>
                <w:tab w:val="left" w:pos="1097"/>
              </w:tabs>
              <w:spacing w:after="80"/>
              <w:ind w:left="1094" w:hanging="1094"/>
              <w:rPr>
                <w:rFonts w:cs="Arial"/>
                <w:szCs w:val="22"/>
              </w:rPr>
            </w:pPr>
            <w:r w:rsidRPr="00F5111A">
              <w:rPr>
                <w:rFonts w:cs="Arial"/>
                <w:szCs w:val="22"/>
              </w:rPr>
              <w:t>(d)(4)</w:t>
            </w:r>
            <w:r>
              <w:rPr>
                <w:rFonts w:cs="Arial"/>
                <w:szCs w:val="22"/>
              </w:rPr>
              <w:tab/>
            </w:r>
            <w:r w:rsidRPr="00F5111A">
              <w:rPr>
                <w:rFonts w:cs="Arial"/>
                <w:szCs w:val="22"/>
              </w:rPr>
              <w:t>Will the incinerator owner or operator install, calibrate, maintain, and operate a monitoring device that continuously measures and records the temperature of the exhaust gas of the incinerator, in addition to any monitoring required by an appropriate New Source Performance Standard (NSPS) subpart?</w:t>
            </w:r>
          </w:p>
        </w:tc>
      </w:tr>
      <w:tr w:rsidR="008B41D6" w14:paraId="6089E5A5" w14:textId="77777777" w:rsidTr="00233EA8">
        <w:tc>
          <w:tcPr>
            <w:tcW w:w="10800" w:type="dxa"/>
            <w:tcBorders>
              <w:top w:val="nil"/>
              <w:bottom w:val="single" w:sz="6" w:space="0" w:color="auto"/>
            </w:tcBorders>
            <w:noWrap/>
            <w:tcMar>
              <w:top w:w="58" w:type="dxa"/>
              <w:left w:w="144" w:type="dxa"/>
            </w:tcMar>
          </w:tcPr>
          <w:p w14:paraId="40E65CFB" w14:textId="77777777" w:rsidR="008B41D6" w:rsidRPr="00E619F6" w:rsidRDefault="008B41D6" w:rsidP="00233EA8">
            <w:pPr>
              <w:widowControl w:val="0"/>
              <w:tabs>
                <w:tab w:val="left" w:pos="374"/>
                <w:tab w:val="left" w:pos="1094"/>
                <w:tab w:val="left" w:pos="1483"/>
              </w:tabs>
              <w:spacing w:before="80"/>
              <w:rPr>
                <w:rFonts w:cs="Arial"/>
                <w:bCs/>
                <w:szCs w:val="22"/>
              </w:rPr>
            </w:pPr>
            <w:r w:rsidRPr="00F5111A">
              <w:rPr>
                <w:rFonts w:cs="Arial"/>
                <w:color w:val="000000"/>
                <w:szCs w:val="22"/>
              </w:rPr>
              <w:fldChar w:fldCharType="begin">
                <w:ffData>
                  <w:name w:val="Check3"/>
                  <w:enabled/>
                  <w:calcOnExit w:val="0"/>
                  <w:checkBox>
                    <w:sizeAuto/>
                    <w:default w:val="0"/>
                  </w:checkBox>
                </w:ffData>
              </w:fldChar>
            </w:r>
            <w:r w:rsidRPr="00F5111A">
              <w:rPr>
                <w:rFonts w:cs="Arial"/>
                <w:color w:val="000000"/>
                <w:szCs w:val="22"/>
              </w:rPr>
              <w:instrText xml:space="preserve"> FORMCHECKBOX </w:instrText>
            </w:r>
            <w:r w:rsidRPr="00F5111A">
              <w:rPr>
                <w:rFonts w:cs="Arial"/>
                <w:color w:val="000000"/>
                <w:szCs w:val="22"/>
              </w:rPr>
            </w:r>
            <w:r w:rsidRPr="00F5111A">
              <w:rPr>
                <w:rFonts w:cs="Arial"/>
                <w:color w:val="000000"/>
                <w:szCs w:val="22"/>
              </w:rPr>
              <w:fldChar w:fldCharType="separate"/>
            </w:r>
            <w:r w:rsidRPr="00F5111A">
              <w:rPr>
                <w:rFonts w:cs="Arial"/>
                <w:color w:val="000000"/>
                <w:szCs w:val="22"/>
              </w:rPr>
              <w:fldChar w:fldCharType="end"/>
            </w:r>
            <w:r w:rsidRPr="00F5111A">
              <w:rPr>
                <w:rFonts w:cs="Arial"/>
                <w:color w:val="000000"/>
                <w:szCs w:val="22"/>
              </w:rPr>
              <w:tab/>
              <w:t>Yes</w:t>
            </w:r>
            <w:r w:rsidRPr="00F5111A">
              <w:rPr>
                <w:rFonts w:cs="Arial"/>
                <w:color w:val="000000"/>
                <w:szCs w:val="22"/>
              </w:rPr>
              <w:tab/>
            </w:r>
            <w:r w:rsidRPr="00F5111A">
              <w:rPr>
                <w:rFonts w:cs="Arial"/>
                <w:color w:val="000000"/>
                <w:szCs w:val="22"/>
              </w:rPr>
              <w:fldChar w:fldCharType="begin">
                <w:ffData>
                  <w:name w:val="Check4"/>
                  <w:enabled/>
                  <w:calcOnExit w:val="0"/>
                  <w:checkBox>
                    <w:sizeAuto/>
                    <w:default w:val="0"/>
                  </w:checkBox>
                </w:ffData>
              </w:fldChar>
            </w:r>
            <w:r w:rsidRPr="00F5111A">
              <w:rPr>
                <w:rFonts w:cs="Arial"/>
                <w:color w:val="000000"/>
                <w:szCs w:val="22"/>
              </w:rPr>
              <w:instrText xml:space="preserve"> FORMCHECKBOX </w:instrText>
            </w:r>
            <w:r w:rsidRPr="00F5111A">
              <w:rPr>
                <w:rFonts w:cs="Arial"/>
                <w:color w:val="000000"/>
                <w:szCs w:val="22"/>
              </w:rPr>
            </w:r>
            <w:r w:rsidRPr="00F5111A">
              <w:rPr>
                <w:rFonts w:cs="Arial"/>
                <w:color w:val="000000"/>
                <w:szCs w:val="22"/>
              </w:rPr>
              <w:fldChar w:fldCharType="separate"/>
            </w:r>
            <w:r w:rsidRPr="00F5111A">
              <w:rPr>
                <w:rFonts w:cs="Arial"/>
                <w:color w:val="000000"/>
                <w:szCs w:val="22"/>
              </w:rPr>
              <w:fldChar w:fldCharType="end"/>
            </w:r>
            <w:r w:rsidRPr="00F5111A">
              <w:rPr>
                <w:rFonts w:cs="Arial"/>
                <w:color w:val="000000"/>
                <w:szCs w:val="22"/>
              </w:rPr>
              <w:tab/>
              <w:t>No</w:t>
            </w:r>
          </w:p>
        </w:tc>
      </w:tr>
      <w:tr w:rsidR="008B41D6" w14:paraId="01CDB4C3" w14:textId="77777777" w:rsidTr="00233EA8">
        <w:tc>
          <w:tcPr>
            <w:tcW w:w="10800" w:type="dxa"/>
            <w:tcBorders>
              <w:top w:val="single" w:sz="6" w:space="0" w:color="auto"/>
              <w:bottom w:val="nil"/>
            </w:tcBorders>
            <w:noWrap/>
            <w:tcMar>
              <w:top w:w="58" w:type="dxa"/>
              <w:left w:w="144" w:type="dxa"/>
            </w:tcMar>
          </w:tcPr>
          <w:p w14:paraId="253BCA54" w14:textId="77777777" w:rsidR="008B41D6" w:rsidRPr="00F5111A" w:rsidRDefault="008B41D6" w:rsidP="00233EA8">
            <w:pPr>
              <w:widowControl w:val="0"/>
              <w:tabs>
                <w:tab w:val="left" w:pos="1097"/>
              </w:tabs>
              <w:spacing w:after="120"/>
              <w:ind w:left="1097" w:hanging="1097"/>
              <w:rPr>
                <w:rFonts w:cs="Arial"/>
                <w:color w:val="000000"/>
                <w:szCs w:val="22"/>
              </w:rPr>
            </w:pPr>
            <w:r w:rsidRPr="00A86DEC">
              <w:rPr>
                <w:rFonts w:cs="Arial"/>
                <w:color w:val="000000"/>
                <w:szCs w:val="22"/>
              </w:rPr>
              <w:t>(d)(5)</w:t>
            </w:r>
            <w:r>
              <w:rPr>
                <w:rFonts w:cs="Arial"/>
                <w:color w:val="000000"/>
                <w:szCs w:val="22"/>
              </w:rPr>
              <w:tab/>
            </w:r>
            <w:r w:rsidRPr="00A86DEC">
              <w:rPr>
                <w:rFonts w:cs="Arial"/>
                <w:color w:val="000000"/>
                <w:szCs w:val="22"/>
              </w:rPr>
              <w:t>Will records be kept of the type and amount of waste charged/ burned?</w:t>
            </w:r>
          </w:p>
        </w:tc>
      </w:tr>
      <w:tr w:rsidR="008B41D6" w14:paraId="46FB8283" w14:textId="77777777" w:rsidTr="00233EA8">
        <w:tc>
          <w:tcPr>
            <w:tcW w:w="10800" w:type="dxa"/>
            <w:tcBorders>
              <w:top w:val="nil"/>
              <w:bottom w:val="single" w:sz="6" w:space="0" w:color="auto"/>
            </w:tcBorders>
            <w:noWrap/>
            <w:tcMar>
              <w:top w:w="58" w:type="dxa"/>
              <w:left w:w="144" w:type="dxa"/>
            </w:tcMar>
          </w:tcPr>
          <w:p w14:paraId="4B9C51D0" w14:textId="77777777" w:rsidR="008B41D6" w:rsidRPr="00F5111A" w:rsidRDefault="008B41D6" w:rsidP="00233EA8">
            <w:pPr>
              <w:widowControl w:val="0"/>
              <w:tabs>
                <w:tab w:val="left" w:pos="374"/>
                <w:tab w:val="left" w:pos="1094"/>
                <w:tab w:val="left" w:pos="1483"/>
              </w:tabs>
              <w:rPr>
                <w:rFonts w:cs="Arial"/>
                <w:color w:val="000000"/>
                <w:szCs w:val="22"/>
              </w:rPr>
            </w:pPr>
            <w:r w:rsidRPr="00F5111A">
              <w:rPr>
                <w:rFonts w:cs="Arial"/>
                <w:color w:val="000000"/>
                <w:szCs w:val="22"/>
              </w:rPr>
              <w:fldChar w:fldCharType="begin">
                <w:ffData>
                  <w:name w:val="Check3"/>
                  <w:enabled/>
                  <w:calcOnExit w:val="0"/>
                  <w:checkBox>
                    <w:sizeAuto/>
                    <w:default w:val="0"/>
                  </w:checkBox>
                </w:ffData>
              </w:fldChar>
            </w:r>
            <w:r w:rsidRPr="00F5111A">
              <w:rPr>
                <w:rFonts w:cs="Arial"/>
                <w:color w:val="000000"/>
                <w:szCs w:val="22"/>
              </w:rPr>
              <w:instrText xml:space="preserve"> FORMCHECKBOX </w:instrText>
            </w:r>
            <w:r w:rsidRPr="00F5111A">
              <w:rPr>
                <w:rFonts w:cs="Arial"/>
                <w:color w:val="000000"/>
                <w:szCs w:val="22"/>
              </w:rPr>
            </w:r>
            <w:r w:rsidRPr="00F5111A">
              <w:rPr>
                <w:rFonts w:cs="Arial"/>
                <w:color w:val="000000"/>
                <w:szCs w:val="22"/>
              </w:rPr>
              <w:fldChar w:fldCharType="separate"/>
            </w:r>
            <w:r w:rsidRPr="00F5111A">
              <w:rPr>
                <w:rFonts w:cs="Arial"/>
                <w:color w:val="000000"/>
                <w:szCs w:val="22"/>
              </w:rPr>
              <w:fldChar w:fldCharType="end"/>
            </w:r>
            <w:r w:rsidRPr="00F5111A">
              <w:rPr>
                <w:rFonts w:cs="Arial"/>
                <w:color w:val="000000"/>
                <w:szCs w:val="22"/>
              </w:rPr>
              <w:tab/>
              <w:t>Yes</w:t>
            </w:r>
            <w:r w:rsidRPr="00F5111A">
              <w:rPr>
                <w:rFonts w:cs="Arial"/>
                <w:color w:val="000000"/>
                <w:szCs w:val="22"/>
              </w:rPr>
              <w:tab/>
            </w:r>
            <w:r w:rsidRPr="00F5111A">
              <w:rPr>
                <w:rFonts w:cs="Arial"/>
                <w:color w:val="000000"/>
                <w:szCs w:val="22"/>
              </w:rPr>
              <w:fldChar w:fldCharType="begin">
                <w:ffData>
                  <w:name w:val="Check4"/>
                  <w:enabled/>
                  <w:calcOnExit w:val="0"/>
                  <w:checkBox>
                    <w:sizeAuto/>
                    <w:default w:val="0"/>
                  </w:checkBox>
                </w:ffData>
              </w:fldChar>
            </w:r>
            <w:r w:rsidRPr="00F5111A">
              <w:rPr>
                <w:rFonts w:cs="Arial"/>
                <w:color w:val="000000"/>
                <w:szCs w:val="22"/>
              </w:rPr>
              <w:instrText xml:space="preserve"> FORMCHECKBOX </w:instrText>
            </w:r>
            <w:r w:rsidRPr="00F5111A">
              <w:rPr>
                <w:rFonts w:cs="Arial"/>
                <w:color w:val="000000"/>
                <w:szCs w:val="22"/>
              </w:rPr>
            </w:r>
            <w:r w:rsidRPr="00F5111A">
              <w:rPr>
                <w:rFonts w:cs="Arial"/>
                <w:color w:val="000000"/>
                <w:szCs w:val="22"/>
              </w:rPr>
              <w:fldChar w:fldCharType="separate"/>
            </w:r>
            <w:r w:rsidRPr="00F5111A">
              <w:rPr>
                <w:rFonts w:cs="Arial"/>
                <w:color w:val="000000"/>
                <w:szCs w:val="22"/>
              </w:rPr>
              <w:fldChar w:fldCharType="end"/>
            </w:r>
            <w:r w:rsidRPr="00F5111A">
              <w:rPr>
                <w:rFonts w:cs="Arial"/>
                <w:color w:val="000000"/>
                <w:szCs w:val="22"/>
              </w:rPr>
              <w:tab/>
              <w:t>No</w:t>
            </w:r>
          </w:p>
        </w:tc>
      </w:tr>
      <w:tr w:rsidR="008B41D6" w14:paraId="3325D189" w14:textId="77777777" w:rsidTr="00233EA8">
        <w:tc>
          <w:tcPr>
            <w:tcW w:w="10800" w:type="dxa"/>
            <w:tcBorders>
              <w:top w:val="single" w:sz="6" w:space="0" w:color="auto"/>
              <w:bottom w:val="nil"/>
            </w:tcBorders>
            <w:noWrap/>
            <w:tcMar>
              <w:top w:w="58" w:type="dxa"/>
              <w:left w:w="144" w:type="dxa"/>
            </w:tcMar>
          </w:tcPr>
          <w:p w14:paraId="39CAC64A" w14:textId="77777777" w:rsidR="008B41D6" w:rsidRPr="00F5111A" w:rsidRDefault="008B41D6" w:rsidP="00233EA8">
            <w:pPr>
              <w:widowControl w:val="0"/>
              <w:rPr>
                <w:rFonts w:cs="Arial"/>
                <w:color w:val="000000"/>
                <w:szCs w:val="22"/>
              </w:rPr>
            </w:pPr>
            <w:r w:rsidRPr="00F5111A">
              <w:rPr>
                <w:rFonts w:cs="Arial"/>
                <w:szCs w:val="22"/>
              </w:rPr>
              <w:t>Why or Why Not:</w:t>
            </w:r>
          </w:p>
        </w:tc>
      </w:tr>
      <w:tr w:rsidR="008B41D6" w14:paraId="6C9D345E" w14:textId="77777777" w:rsidTr="00233EA8">
        <w:tc>
          <w:tcPr>
            <w:tcW w:w="10800" w:type="dxa"/>
            <w:tcBorders>
              <w:top w:val="nil"/>
              <w:bottom w:val="single" w:sz="6" w:space="0" w:color="auto"/>
            </w:tcBorders>
            <w:noWrap/>
            <w:tcMar>
              <w:top w:w="144" w:type="dxa"/>
              <w:left w:w="144" w:type="dxa"/>
            </w:tcMar>
          </w:tcPr>
          <w:p w14:paraId="4CE447A4" w14:textId="77777777" w:rsidR="008B41D6" w:rsidRPr="00F5111A" w:rsidRDefault="008B41D6" w:rsidP="00233EA8">
            <w:pPr>
              <w:widowControl w:val="0"/>
              <w:spacing w:after="120"/>
              <w:rPr>
                <w:rFonts w:cs="Arial"/>
                <w:color w:val="000000"/>
                <w:szCs w:val="22"/>
              </w:rPr>
            </w:pPr>
            <w:r w:rsidRPr="00F5111A">
              <w:rPr>
                <w:rFonts w:cs="Arial"/>
                <w:szCs w:val="22"/>
              </w:rPr>
              <w:t>____________________________________________________________________________</w:t>
            </w:r>
          </w:p>
        </w:tc>
      </w:tr>
      <w:tr w:rsidR="008B41D6" w14:paraId="1BE781CB" w14:textId="77777777" w:rsidTr="00233EA8">
        <w:tc>
          <w:tcPr>
            <w:tcW w:w="10800" w:type="dxa"/>
            <w:tcBorders>
              <w:top w:val="single" w:sz="6" w:space="0" w:color="auto"/>
              <w:bottom w:val="nil"/>
            </w:tcBorders>
            <w:noWrap/>
            <w:tcMar>
              <w:top w:w="58" w:type="dxa"/>
              <w:left w:w="144" w:type="dxa"/>
            </w:tcMar>
          </w:tcPr>
          <w:p w14:paraId="65EEF986" w14:textId="77777777" w:rsidR="008B41D6" w:rsidRPr="00E619F6" w:rsidRDefault="008B41D6" w:rsidP="00233EA8">
            <w:pPr>
              <w:widowControl w:val="0"/>
              <w:tabs>
                <w:tab w:val="left" w:pos="1097"/>
              </w:tabs>
              <w:spacing w:after="120"/>
              <w:ind w:left="1097" w:hanging="1097"/>
              <w:rPr>
                <w:rFonts w:cs="Arial"/>
                <w:bCs/>
                <w:szCs w:val="22"/>
              </w:rPr>
            </w:pPr>
            <w:r w:rsidRPr="00F5111A">
              <w:rPr>
                <w:rFonts w:cs="Arial"/>
                <w:szCs w:val="22"/>
              </w:rPr>
              <w:t>(d)(5)</w:t>
            </w:r>
            <w:r>
              <w:rPr>
                <w:rFonts w:cs="Arial"/>
                <w:szCs w:val="22"/>
              </w:rPr>
              <w:tab/>
            </w:r>
            <w:r w:rsidRPr="00BE64B7">
              <w:rPr>
                <w:rFonts w:cs="Arial"/>
                <w:szCs w:val="22"/>
              </w:rPr>
              <w:t>Will records be kept of the type and amount of fuel usage, including the sulfur content of the fuel if fuel oil is used?</w:t>
            </w:r>
          </w:p>
        </w:tc>
      </w:tr>
      <w:tr w:rsidR="008B41D6" w14:paraId="7354FD20" w14:textId="77777777" w:rsidTr="00233EA8">
        <w:tc>
          <w:tcPr>
            <w:tcW w:w="10800" w:type="dxa"/>
            <w:tcBorders>
              <w:top w:val="nil"/>
              <w:bottom w:val="single" w:sz="6" w:space="0" w:color="auto"/>
            </w:tcBorders>
            <w:noWrap/>
            <w:tcMar>
              <w:top w:w="58" w:type="dxa"/>
              <w:left w:w="144" w:type="dxa"/>
            </w:tcMar>
          </w:tcPr>
          <w:p w14:paraId="1B6B02BE" w14:textId="77777777" w:rsidR="008B41D6" w:rsidRPr="00E619F6" w:rsidRDefault="008B41D6" w:rsidP="00233EA8">
            <w:pPr>
              <w:widowControl w:val="0"/>
              <w:tabs>
                <w:tab w:val="left" w:pos="374"/>
                <w:tab w:val="left" w:pos="1094"/>
                <w:tab w:val="left" w:pos="1483"/>
              </w:tabs>
              <w:rPr>
                <w:rFonts w:cs="Arial"/>
                <w:bCs/>
                <w:szCs w:val="22"/>
              </w:rPr>
            </w:pPr>
            <w:r w:rsidRPr="00F5111A">
              <w:rPr>
                <w:rFonts w:cs="Arial"/>
                <w:color w:val="000000"/>
                <w:szCs w:val="22"/>
              </w:rPr>
              <w:fldChar w:fldCharType="begin">
                <w:ffData>
                  <w:name w:val="Check3"/>
                  <w:enabled/>
                  <w:calcOnExit w:val="0"/>
                  <w:checkBox>
                    <w:sizeAuto/>
                    <w:default w:val="0"/>
                  </w:checkBox>
                </w:ffData>
              </w:fldChar>
            </w:r>
            <w:r w:rsidRPr="00F5111A">
              <w:rPr>
                <w:rFonts w:cs="Arial"/>
                <w:color w:val="000000"/>
                <w:szCs w:val="22"/>
              </w:rPr>
              <w:instrText xml:space="preserve"> FORMCHECKBOX </w:instrText>
            </w:r>
            <w:r w:rsidRPr="00F5111A">
              <w:rPr>
                <w:rFonts w:cs="Arial"/>
                <w:color w:val="000000"/>
                <w:szCs w:val="22"/>
              </w:rPr>
            </w:r>
            <w:r w:rsidRPr="00F5111A">
              <w:rPr>
                <w:rFonts w:cs="Arial"/>
                <w:color w:val="000000"/>
                <w:szCs w:val="22"/>
              </w:rPr>
              <w:fldChar w:fldCharType="separate"/>
            </w:r>
            <w:r w:rsidRPr="00F5111A">
              <w:rPr>
                <w:rFonts w:cs="Arial"/>
                <w:color w:val="000000"/>
                <w:szCs w:val="22"/>
              </w:rPr>
              <w:fldChar w:fldCharType="end"/>
            </w:r>
            <w:r w:rsidRPr="00F5111A">
              <w:rPr>
                <w:rFonts w:cs="Arial"/>
                <w:color w:val="000000"/>
                <w:szCs w:val="22"/>
              </w:rPr>
              <w:tab/>
              <w:t>Yes</w:t>
            </w:r>
            <w:r w:rsidRPr="00F5111A">
              <w:rPr>
                <w:rFonts w:cs="Arial"/>
                <w:color w:val="000000"/>
                <w:szCs w:val="22"/>
              </w:rPr>
              <w:tab/>
            </w:r>
            <w:r w:rsidRPr="00F5111A">
              <w:rPr>
                <w:rFonts w:cs="Arial"/>
                <w:color w:val="000000"/>
                <w:szCs w:val="22"/>
              </w:rPr>
              <w:fldChar w:fldCharType="begin">
                <w:ffData>
                  <w:name w:val="Check4"/>
                  <w:enabled/>
                  <w:calcOnExit w:val="0"/>
                  <w:checkBox>
                    <w:sizeAuto/>
                    <w:default w:val="0"/>
                  </w:checkBox>
                </w:ffData>
              </w:fldChar>
            </w:r>
            <w:r w:rsidRPr="00F5111A">
              <w:rPr>
                <w:rFonts w:cs="Arial"/>
                <w:color w:val="000000"/>
                <w:szCs w:val="22"/>
              </w:rPr>
              <w:instrText xml:space="preserve"> FORMCHECKBOX </w:instrText>
            </w:r>
            <w:r w:rsidRPr="00F5111A">
              <w:rPr>
                <w:rFonts w:cs="Arial"/>
                <w:color w:val="000000"/>
                <w:szCs w:val="22"/>
              </w:rPr>
            </w:r>
            <w:r w:rsidRPr="00F5111A">
              <w:rPr>
                <w:rFonts w:cs="Arial"/>
                <w:color w:val="000000"/>
                <w:szCs w:val="22"/>
              </w:rPr>
              <w:fldChar w:fldCharType="separate"/>
            </w:r>
            <w:r w:rsidRPr="00F5111A">
              <w:rPr>
                <w:rFonts w:cs="Arial"/>
                <w:color w:val="000000"/>
                <w:szCs w:val="22"/>
              </w:rPr>
              <w:fldChar w:fldCharType="end"/>
            </w:r>
            <w:r w:rsidRPr="00F5111A">
              <w:rPr>
                <w:rFonts w:cs="Arial"/>
                <w:color w:val="000000"/>
                <w:szCs w:val="22"/>
              </w:rPr>
              <w:tab/>
              <w:t>No</w:t>
            </w:r>
          </w:p>
        </w:tc>
      </w:tr>
      <w:tr w:rsidR="008B41D6" w14:paraId="223AF25B" w14:textId="77777777" w:rsidTr="00233EA8">
        <w:tc>
          <w:tcPr>
            <w:tcW w:w="10800" w:type="dxa"/>
            <w:tcBorders>
              <w:top w:val="single" w:sz="6" w:space="0" w:color="auto"/>
              <w:bottom w:val="nil"/>
            </w:tcBorders>
            <w:noWrap/>
            <w:tcMar>
              <w:top w:w="58" w:type="dxa"/>
              <w:left w:w="144" w:type="dxa"/>
            </w:tcMar>
          </w:tcPr>
          <w:p w14:paraId="1E7FA71E" w14:textId="77777777" w:rsidR="008B41D6" w:rsidRPr="00F5111A" w:rsidRDefault="008B41D6" w:rsidP="00233EA8">
            <w:pPr>
              <w:widowControl w:val="0"/>
              <w:rPr>
                <w:rFonts w:cs="Arial"/>
                <w:color w:val="000000"/>
                <w:szCs w:val="22"/>
              </w:rPr>
            </w:pPr>
            <w:r w:rsidRPr="00F5111A">
              <w:rPr>
                <w:rFonts w:cs="Arial"/>
                <w:szCs w:val="22"/>
              </w:rPr>
              <w:t>Why or Why Not:</w:t>
            </w:r>
          </w:p>
        </w:tc>
      </w:tr>
      <w:tr w:rsidR="008B41D6" w14:paraId="53200EA2" w14:textId="77777777" w:rsidTr="00233EA8">
        <w:tc>
          <w:tcPr>
            <w:tcW w:w="10800" w:type="dxa"/>
            <w:tcBorders>
              <w:top w:val="nil"/>
              <w:bottom w:val="single" w:sz="6" w:space="0" w:color="auto"/>
            </w:tcBorders>
            <w:noWrap/>
            <w:tcMar>
              <w:top w:w="144" w:type="dxa"/>
              <w:left w:w="144" w:type="dxa"/>
            </w:tcMar>
          </w:tcPr>
          <w:p w14:paraId="4A705956" w14:textId="77777777" w:rsidR="008B41D6" w:rsidRPr="00F5111A" w:rsidRDefault="008B41D6" w:rsidP="00233EA8">
            <w:pPr>
              <w:widowControl w:val="0"/>
              <w:spacing w:after="120"/>
              <w:rPr>
                <w:rFonts w:cs="Arial"/>
                <w:color w:val="000000"/>
                <w:szCs w:val="22"/>
              </w:rPr>
            </w:pPr>
            <w:r w:rsidRPr="00F5111A">
              <w:rPr>
                <w:rFonts w:cs="Arial"/>
                <w:szCs w:val="22"/>
              </w:rPr>
              <w:t>____________________________________________________________________________</w:t>
            </w:r>
          </w:p>
        </w:tc>
      </w:tr>
      <w:tr w:rsidR="008B41D6" w14:paraId="5D603964" w14:textId="77777777" w:rsidTr="00233EA8">
        <w:tc>
          <w:tcPr>
            <w:tcW w:w="10800" w:type="dxa"/>
            <w:tcBorders>
              <w:top w:val="single" w:sz="6" w:space="0" w:color="auto"/>
              <w:bottom w:val="nil"/>
            </w:tcBorders>
            <w:noWrap/>
            <w:tcMar>
              <w:top w:w="58" w:type="dxa"/>
              <w:left w:w="144" w:type="dxa"/>
            </w:tcMar>
          </w:tcPr>
          <w:p w14:paraId="0FDE4741" w14:textId="77777777" w:rsidR="008B41D6" w:rsidRPr="00F5111A" w:rsidRDefault="008B41D6" w:rsidP="00233EA8">
            <w:pPr>
              <w:widowControl w:val="0"/>
              <w:tabs>
                <w:tab w:val="left" w:pos="1097"/>
              </w:tabs>
              <w:spacing w:after="120"/>
              <w:ind w:left="1097" w:hanging="1097"/>
              <w:rPr>
                <w:rFonts w:cs="Arial"/>
                <w:color w:val="000000"/>
                <w:szCs w:val="22"/>
              </w:rPr>
            </w:pPr>
            <w:r w:rsidRPr="00A86DEC">
              <w:rPr>
                <w:rFonts w:cs="Arial"/>
                <w:color w:val="000000"/>
                <w:szCs w:val="22"/>
              </w:rPr>
              <w:t>(d)(5)</w:t>
            </w:r>
            <w:r>
              <w:rPr>
                <w:rFonts w:cs="Arial"/>
                <w:color w:val="000000"/>
                <w:szCs w:val="22"/>
              </w:rPr>
              <w:tab/>
            </w:r>
            <w:r w:rsidRPr="00DA1F48">
              <w:rPr>
                <w:rFonts w:cs="Arial"/>
                <w:color w:val="000000"/>
                <w:szCs w:val="22"/>
              </w:rPr>
              <w:t>Will records be kept of the monitoring and testing results?</w:t>
            </w:r>
          </w:p>
        </w:tc>
      </w:tr>
      <w:tr w:rsidR="008B41D6" w14:paraId="7902D1DE" w14:textId="77777777" w:rsidTr="00233EA8">
        <w:tc>
          <w:tcPr>
            <w:tcW w:w="10800" w:type="dxa"/>
            <w:tcBorders>
              <w:top w:val="nil"/>
              <w:bottom w:val="single" w:sz="6" w:space="0" w:color="auto"/>
            </w:tcBorders>
            <w:noWrap/>
            <w:tcMar>
              <w:top w:w="58" w:type="dxa"/>
              <w:left w:w="144" w:type="dxa"/>
            </w:tcMar>
          </w:tcPr>
          <w:p w14:paraId="4F8694AF" w14:textId="77777777" w:rsidR="008B41D6" w:rsidRPr="00F5111A" w:rsidRDefault="008B41D6" w:rsidP="00233EA8">
            <w:pPr>
              <w:widowControl w:val="0"/>
              <w:tabs>
                <w:tab w:val="left" w:pos="374"/>
                <w:tab w:val="left" w:pos="1094"/>
                <w:tab w:val="left" w:pos="1483"/>
              </w:tabs>
              <w:rPr>
                <w:rFonts w:cs="Arial"/>
                <w:color w:val="000000"/>
                <w:szCs w:val="22"/>
              </w:rPr>
            </w:pPr>
            <w:r w:rsidRPr="00F5111A">
              <w:rPr>
                <w:rFonts w:cs="Arial"/>
                <w:color w:val="000000"/>
                <w:szCs w:val="22"/>
              </w:rPr>
              <w:fldChar w:fldCharType="begin">
                <w:ffData>
                  <w:name w:val="Check3"/>
                  <w:enabled/>
                  <w:calcOnExit w:val="0"/>
                  <w:checkBox>
                    <w:sizeAuto/>
                    <w:default w:val="0"/>
                  </w:checkBox>
                </w:ffData>
              </w:fldChar>
            </w:r>
            <w:r w:rsidRPr="00F5111A">
              <w:rPr>
                <w:rFonts w:cs="Arial"/>
                <w:color w:val="000000"/>
                <w:szCs w:val="22"/>
              </w:rPr>
              <w:instrText xml:space="preserve"> FORMCHECKBOX </w:instrText>
            </w:r>
            <w:r w:rsidRPr="00F5111A">
              <w:rPr>
                <w:rFonts w:cs="Arial"/>
                <w:color w:val="000000"/>
                <w:szCs w:val="22"/>
              </w:rPr>
            </w:r>
            <w:r w:rsidRPr="00F5111A">
              <w:rPr>
                <w:rFonts w:cs="Arial"/>
                <w:color w:val="000000"/>
                <w:szCs w:val="22"/>
              </w:rPr>
              <w:fldChar w:fldCharType="separate"/>
            </w:r>
            <w:r w:rsidRPr="00F5111A">
              <w:rPr>
                <w:rFonts w:cs="Arial"/>
                <w:color w:val="000000"/>
                <w:szCs w:val="22"/>
              </w:rPr>
              <w:fldChar w:fldCharType="end"/>
            </w:r>
            <w:r w:rsidRPr="00F5111A">
              <w:rPr>
                <w:rFonts w:cs="Arial"/>
                <w:color w:val="000000"/>
                <w:szCs w:val="22"/>
              </w:rPr>
              <w:tab/>
              <w:t>Yes</w:t>
            </w:r>
            <w:r w:rsidRPr="00F5111A">
              <w:rPr>
                <w:rFonts w:cs="Arial"/>
                <w:color w:val="000000"/>
                <w:szCs w:val="22"/>
              </w:rPr>
              <w:tab/>
            </w:r>
            <w:r w:rsidRPr="00F5111A">
              <w:rPr>
                <w:rFonts w:cs="Arial"/>
                <w:color w:val="000000"/>
                <w:szCs w:val="22"/>
              </w:rPr>
              <w:fldChar w:fldCharType="begin">
                <w:ffData>
                  <w:name w:val="Check4"/>
                  <w:enabled/>
                  <w:calcOnExit w:val="0"/>
                  <w:checkBox>
                    <w:sizeAuto/>
                    <w:default w:val="0"/>
                  </w:checkBox>
                </w:ffData>
              </w:fldChar>
            </w:r>
            <w:r w:rsidRPr="00F5111A">
              <w:rPr>
                <w:rFonts w:cs="Arial"/>
                <w:color w:val="000000"/>
                <w:szCs w:val="22"/>
              </w:rPr>
              <w:instrText xml:space="preserve"> FORMCHECKBOX </w:instrText>
            </w:r>
            <w:r w:rsidRPr="00F5111A">
              <w:rPr>
                <w:rFonts w:cs="Arial"/>
                <w:color w:val="000000"/>
                <w:szCs w:val="22"/>
              </w:rPr>
            </w:r>
            <w:r w:rsidRPr="00F5111A">
              <w:rPr>
                <w:rFonts w:cs="Arial"/>
                <w:color w:val="000000"/>
                <w:szCs w:val="22"/>
              </w:rPr>
              <w:fldChar w:fldCharType="separate"/>
            </w:r>
            <w:r w:rsidRPr="00F5111A">
              <w:rPr>
                <w:rFonts w:cs="Arial"/>
                <w:color w:val="000000"/>
                <w:szCs w:val="22"/>
              </w:rPr>
              <w:fldChar w:fldCharType="end"/>
            </w:r>
            <w:r w:rsidRPr="00F5111A">
              <w:rPr>
                <w:rFonts w:cs="Arial"/>
                <w:color w:val="000000"/>
                <w:szCs w:val="22"/>
              </w:rPr>
              <w:tab/>
              <w:t>No</w:t>
            </w:r>
          </w:p>
        </w:tc>
      </w:tr>
      <w:tr w:rsidR="008B41D6" w14:paraId="5BD45531" w14:textId="77777777" w:rsidTr="00233EA8">
        <w:tc>
          <w:tcPr>
            <w:tcW w:w="10800" w:type="dxa"/>
            <w:tcBorders>
              <w:top w:val="single" w:sz="6" w:space="0" w:color="auto"/>
              <w:bottom w:val="nil"/>
            </w:tcBorders>
            <w:noWrap/>
            <w:tcMar>
              <w:top w:w="58" w:type="dxa"/>
              <w:left w:w="144" w:type="dxa"/>
            </w:tcMar>
          </w:tcPr>
          <w:p w14:paraId="7C3A18BF" w14:textId="77777777" w:rsidR="008B41D6" w:rsidRPr="00F5111A" w:rsidRDefault="008B41D6" w:rsidP="00233EA8">
            <w:pPr>
              <w:widowControl w:val="0"/>
              <w:rPr>
                <w:rFonts w:cs="Arial"/>
                <w:color w:val="000000"/>
                <w:szCs w:val="22"/>
              </w:rPr>
            </w:pPr>
            <w:r w:rsidRPr="00F5111A">
              <w:rPr>
                <w:rFonts w:cs="Arial"/>
                <w:szCs w:val="22"/>
              </w:rPr>
              <w:t>Why or Why Not:</w:t>
            </w:r>
          </w:p>
        </w:tc>
      </w:tr>
      <w:tr w:rsidR="008B41D6" w14:paraId="381670CD" w14:textId="77777777" w:rsidTr="00233EA8">
        <w:tc>
          <w:tcPr>
            <w:tcW w:w="10800" w:type="dxa"/>
            <w:tcBorders>
              <w:top w:val="nil"/>
              <w:bottom w:val="single" w:sz="6" w:space="0" w:color="auto"/>
            </w:tcBorders>
            <w:noWrap/>
            <w:tcMar>
              <w:top w:w="144" w:type="dxa"/>
              <w:left w:w="144" w:type="dxa"/>
            </w:tcMar>
          </w:tcPr>
          <w:p w14:paraId="7BD511BD" w14:textId="77777777" w:rsidR="008B41D6" w:rsidRPr="00F5111A" w:rsidRDefault="008B41D6" w:rsidP="00233EA8">
            <w:pPr>
              <w:widowControl w:val="0"/>
              <w:spacing w:after="120"/>
              <w:rPr>
                <w:rFonts w:cs="Arial"/>
                <w:szCs w:val="22"/>
              </w:rPr>
            </w:pPr>
            <w:r w:rsidRPr="00DA1F48">
              <w:rPr>
                <w:rFonts w:cs="Arial"/>
                <w:szCs w:val="22"/>
              </w:rPr>
              <w:t>____________________________________________________________________________</w:t>
            </w:r>
          </w:p>
        </w:tc>
      </w:tr>
      <w:tr w:rsidR="008B41D6" w14:paraId="1D84B61D" w14:textId="77777777" w:rsidTr="00233EA8">
        <w:tc>
          <w:tcPr>
            <w:tcW w:w="10800" w:type="dxa"/>
            <w:tcBorders>
              <w:top w:val="single" w:sz="6" w:space="0" w:color="auto"/>
              <w:bottom w:val="nil"/>
            </w:tcBorders>
            <w:noWrap/>
            <w:tcMar>
              <w:top w:w="58" w:type="dxa"/>
              <w:left w:w="144" w:type="dxa"/>
            </w:tcMar>
          </w:tcPr>
          <w:p w14:paraId="4FF24D1A" w14:textId="77777777" w:rsidR="008B41D6" w:rsidRPr="00DA1F48" w:rsidRDefault="008B41D6" w:rsidP="00233EA8">
            <w:pPr>
              <w:widowControl w:val="0"/>
              <w:tabs>
                <w:tab w:val="left" w:pos="1097"/>
              </w:tabs>
              <w:spacing w:after="120"/>
              <w:ind w:left="1097" w:hanging="1097"/>
              <w:rPr>
                <w:rFonts w:cs="Arial"/>
                <w:szCs w:val="22"/>
              </w:rPr>
            </w:pPr>
            <w:r w:rsidRPr="00C128CB">
              <w:rPr>
                <w:rFonts w:cs="Arial"/>
                <w:szCs w:val="22"/>
              </w:rPr>
              <w:t>(d)(5)</w:t>
            </w:r>
            <w:r w:rsidRPr="00C128CB">
              <w:rPr>
                <w:rFonts w:cs="Arial"/>
                <w:szCs w:val="22"/>
              </w:rPr>
              <w:tab/>
              <w:t>Will records be kept of the hours of operation?</w:t>
            </w:r>
          </w:p>
        </w:tc>
      </w:tr>
      <w:tr w:rsidR="008B41D6" w14:paraId="6C94245C" w14:textId="77777777" w:rsidTr="00233EA8">
        <w:tc>
          <w:tcPr>
            <w:tcW w:w="10800" w:type="dxa"/>
            <w:tcBorders>
              <w:top w:val="nil"/>
              <w:bottom w:val="single" w:sz="6" w:space="0" w:color="auto"/>
            </w:tcBorders>
            <w:noWrap/>
            <w:tcMar>
              <w:top w:w="58" w:type="dxa"/>
              <w:left w:w="144" w:type="dxa"/>
            </w:tcMar>
          </w:tcPr>
          <w:p w14:paraId="074B3DF2" w14:textId="77777777" w:rsidR="008B41D6" w:rsidRPr="00DA1F48" w:rsidRDefault="008B41D6" w:rsidP="00233EA8">
            <w:pPr>
              <w:widowControl w:val="0"/>
              <w:tabs>
                <w:tab w:val="left" w:pos="374"/>
                <w:tab w:val="left" w:pos="1094"/>
                <w:tab w:val="left" w:pos="1483"/>
              </w:tabs>
              <w:rPr>
                <w:rFonts w:cs="Arial"/>
                <w:szCs w:val="22"/>
              </w:rPr>
            </w:pPr>
            <w:r w:rsidRPr="00F5111A">
              <w:rPr>
                <w:rFonts w:cs="Arial"/>
                <w:color w:val="000000"/>
                <w:szCs w:val="22"/>
              </w:rPr>
              <w:fldChar w:fldCharType="begin">
                <w:ffData>
                  <w:name w:val="Check3"/>
                  <w:enabled/>
                  <w:calcOnExit w:val="0"/>
                  <w:checkBox>
                    <w:sizeAuto/>
                    <w:default w:val="0"/>
                  </w:checkBox>
                </w:ffData>
              </w:fldChar>
            </w:r>
            <w:r w:rsidRPr="00F5111A">
              <w:rPr>
                <w:rFonts w:cs="Arial"/>
                <w:color w:val="000000"/>
                <w:szCs w:val="22"/>
              </w:rPr>
              <w:instrText xml:space="preserve"> FORMCHECKBOX </w:instrText>
            </w:r>
            <w:r w:rsidRPr="00F5111A">
              <w:rPr>
                <w:rFonts w:cs="Arial"/>
                <w:color w:val="000000"/>
                <w:szCs w:val="22"/>
              </w:rPr>
            </w:r>
            <w:r w:rsidRPr="00F5111A">
              <w:rPr>
                <w:rFonts w:cs="Arial"/>
                <w:color w:val="000000"/>
                <w:szCs w:val="22"/>
              </w:rPr>
              <w:fldChar w:fldCharType="separate"/>
            </w:r>
            <w:r w:rsidRPr="00F5111A">
              <w:rPr>
                <w:rFonts w:cs="Arial"/>
                <w:color w:val="000000"/>
                <w:szCs w:val="22"/>
              </w:rPr>
              <w:fldChar w:fldCharType="end"/>
            </w:r>
            <w:r w:rsidRPr="00F5111A">
              <w:rPr>
                <w:rFonts w:cs="Arial"/>
                <w:color w:val="000000"/>
                <w:szCs w:val="22"/>
              </w:rPr>
              <w:tab/>
              <w:t>Yes</w:t>
            </w:r>
            <w:r w:rsidRPr="00F5111A">
              <w:rPr>
                <w:rFonts w:cs="Arial"/>
                <w:color w:val="000000"/>
                <w:szCs w:val="22"/>
              </w:rPr>
              <w:tab/>
            </w:r>
            <w:r w:rsidRPr="00F5111A">
              <w:rPr>
                <w:rFonts w:cs="Arial"/>
                <w:color w:val="000000"/>
                <w:szCs w:val="22"/>
              </w:rPr>
              <w:fldChar w:fldCharType="begin">
                <w:ffData>
                  <w:name w:val="Check4"/>
                  <w:enabled/>
                  <w:calcOnExit w:val="0"/>
                  <w:checkBox>
                    <w:sizeAuto/>
                    <w:default w:val="0"/>
                  </w:checkBox>
                </w:ffData>
              </w:fldChar>
            </w:r>
            <w:r w:rsidRPr="00F5111A">
              <w:rPr>
                <w:rFonts w:cs="Arial"/>
                <w:color w:val="000000"/>
                <w:szCs w:val="22"/>
              </w:rPr>
              <w:instrText xml:space="preserve"> FORMCHECKBOX </w:instrText>
            </w:r>
            <w:r w:rsidRPr="00F5111A">
              <w:rPr>
                <w:rFonts w:cs="Arial"/>
                <w:color w:val="000000"/>
                <w:szCs w:val="22"/>
              </w:rPr>
            </w:r>
            <w:r w:rsidRPr="00F5111A">
              <w:rPr>
                <w:rFonts w:cs="Arial"/>
                <w:color w:val="000000"/>
                <w:szCs w:val="22"/>
              </w:rPr>
              <w:fldChar w:fldCharType="separate"/>
            </w:r>
            <w:r w:rsidRPr="00F5111A">
              <w:rPr>
                <w:rFonts w:cs="Arial"/>
                <w:color w:val="000000"/>
                <w:szCs w:val="22"/>
              </w:rPr>
              <w:fldChar w:fldCharType="end"/>
            </w:r>
            <w:r w:rsidRPr="00F5111A">
              <w:rPr>
                <w:rFonts w:cs="Arial"/>
                <w:color w:val="000000"/>
                <w:szCs w:val="22"/>
              </w:rPr>
              <w:tab/>
              <w:t>No</w:t>
            </w:r>
          </w:p>
        </w:tc>
      </w:tr>
      <w:tr w:rsidR="008B41D6" w14:paraId="653BBBAB" w14:textId="77777777" w:rsidTr="00233EA8">
        <w:tc>
          <w:tcPr>
            <w:tcW w:w="10800" w:type="dxa"/>
            <w:tcBorders>
              <w:top w:val="single" w:sz="6" w:space="0" w:color="auto"/>
              <w:bottom w:val="nil"/>
            </w:tcBorders>
            <w:noWrap/>
            <w:tcMar>
              <w:top w:w="58" w:type="dxa"/>
              <w:left w:w="144" w:type="dxa"/>
            </w:tcMar>
          </w:tcPr>
          <w:p w14:paraId="0A43C726" w14:textId="77777777" w:rsidR="008B41D6" w:rsidRPr="00F5111A" w:rsidRDefault="008B41D6" w:rsidP="00233EA8">
            <w:pPr>
              <w:widowControl w:val="0"/>
              <w:rPr>
                <w:rFonts w:cs="Arial"/>
                <w:color w:val="000000"/>
                <w:szCs w:val="22"/>
              </w:rPr>
            </w:pPr>
            <w:r w:rsidRPr="00F5111A">
              <w:rPr>
                <w:rFonts w:cs="Arial"/>
                <w:szCs w:val="22"/>
              </w:rPr>
              <w:t>Why or Why Not:</w:t>
            </w:r>
          </w:p>
        </w:tc>
      </w:tr>
      <w:tr w:rsidR="008B41D6" w14:paraId="4A5DFCC9" w14:textId="77777777" w:rsidTr="00233EA8">
        <w:tc>
          <w:tcPr>
            <w:tcW w:w="10800" w:type="dxa"/>
            <w:tcBorders>
              <w:top w:val="nil"/>
              <w:bottom w:val="single" w:sz="6" w:space="0" w:color="auto"/>
            </w:tcBorders>
            <w:noWrap/>
            <w:tcMar>
              <w:top w:w="144" w:type="dxa"/>
              <w:left w:w="144" w:type="dxa"/>
            </w:tcMar>
          </w:tcPr>
          <w:p w14:paraId="3F9B782C" w14:textId="77777777" w:rsidR="008B41D6" w:rsidRPr="00F5111A" w:rsidRDefault="008B41D6" w:rsidP="00233EA8">
            <w:pPr>
              <w:widowControl w:val="0"/>
              <w:spacing w:after="120"/>
              <w:rPr>
                <w:rFonts w:cs="Arial"/>
                <w:color w:val="000000"/>
                <w:szCs w:val="22"/>
              </w:rPr>
            </w:pPr>
            <w:r w:rsidRPr="00DA1F48">
              <w:rPr>
                <w:rFonts w:cs="Arial"/>
                <w:szCs w:val="22"/>
              </w:rPr>
              <w:t>____________________________________________________________________________</w:t>
            </w:r>
          </w:p>
        </w:tc>
      </w:tr>
      <w:tr w:rsidR="008B41D6" w14:paraId="267C1191" w14:textId="77777777" w:rsidTr="00233EA8">
        <w:tc>
          <w:tcPr>
            <w:tcW w:w="10800" w:type="dxa"/>
            <w:tcBorders>
              <w:top w:val="single" w:sz="6" w:space="0" w:color="auto"/>
              <w:bottom w:val="nil"/>
            </w:tcBorders>
            <w:noWrap/>
            <w:tcMar>
              <w:top w:w="58" w:type="dxa"/>
              <w:left w:w="144" w:type="dxa"/>
            </w:tcMar>
          </w:tcPr>
          <w:p w14:paraId="12B78BD4" w14:textId="77777777" w:rsidR="008B41D6" w:rsidRPr="00DA1F48" w:rsidRDefault="008B41D6" w:rsidP="00233EA8">
            <w:pPr>
              <w:widowControl w:val="0"/>
              <w:tabs>
                <w:tab w:val="left" w:pos="1097"/>
              </w:tabs>
              <w:spacing w:after="120"/>
              <w:ind w:left="1097" w:hanging="1097"/>
              <w:rPr>
                <w:rFonts w:cs="Arial"/>
                <w:szCs w:val="22"/>
              </w:rPr>
            </w:pPr>
            <w:r w:rsidRPr="00C128CB">
              <w:rPr>
                <w:rFonts w:cs="Arial"/>
                <w:szCs w:val="22"/>
              </w:rPr>
              <w:t>(d)(5)</w:t>
            </w:r>
            <w:r>
              <w:rPr>
                <w:rFonts w:cs="Arial"/>
                <w:szCs w:val="22"/>
              </w:rPr>
              <w:tab/>
            </w:r>
            <w:r w:rsidRPr="005D7EE8">
              <w:rPr>
                <w:rFonts w:cs="Arial"/>
                <w:szCs w:val="22"/>
              </w:rPr>
              <w:t>Will records be kept of routine maintenance of abatement systems sufficient to demonstrate each of the rule requirements?</w:t>
            </w:r>
          </w:p>
        </w:tc>
      </w:tr>
      <w:tr w:rsidR="008B41D6" w14:paraId="179BD6C2" w14:textId="77777777" w:rsidTr="00233EA8">
        <w:tc>
          <w:tcPr>
            <w:tcW w:w="10800" w:type="dxa"/>
            <w:tcBorders>
              <w:top w:val="nil"/>
              <w:bottom w:val="single" w:sz="6" w:space="0" w:color="auto"/>
            </w:tcBorders>
            <w:noWrap/>
            <w:tcMar>
              <w:top w:w="58" w:type="dxa"/>
              <w:left w:w="144" w:type="dxa"/>
            </w:tcMar>
          </w:tcPr>
          <w:p w14:paraId="00BAC172" w14:textId="77777777" w:rsidR="008B41D6" w:rsidRPr="00DA1F48" w:rsidRDefault="008B41D6" w:rsidP="00233EA8">
            <w:pPr>
              <w:widowControl w:val="0"/>
              <w:tabs>
                <w:tab w:val="left" w:pos="374"/>
                <w:tab w:val="left" w:pos="1094"/>
                <w:tab w:val="left" w:pos="1483"/>
              </w:tabs>
              <w:rPr>
                <w:rFonts w:cs="Arial"/>
                <w:szCs w:val="22"/>
              </w:rPr>
            </w:pPr>
            <w:r w:rsidRPr="00F5111A">
              <w:rPr>
                <w:rFonts w:cs="Arial"/>
                <w:color w:val="000000"/>
                <w:szCs w:val="22"/>
              </w:rPr>
              <w:fldChar w:fldCharType="begin">
                <w:ffData>
                  <w:name w:val="Check3"/>
                  <w:enabled/>
                  <w:calcOnExit w:val="0"/>
                  <w:checkBox>
                    <w:sizeAuto/>
                    <w:default w:val="0"/>
                  </w:checkBox>
                </w:ffData>
              </w:fldChar>
            </w:r>
            <w:r w:rsidRPr="00F5111A">
              <w:rPr>
                <w:rFonts w:cs="Arial"/>
                <w:color w:val="000000"/>
                <w:szCs w:val="22"/>
              </w:rPr>
              <w:instrText xml:space="preserve"> FORMCHECKBOX </w:instrText>
            </w:r>
            <w:r w:rsidRPr="00F5111A">
              <w:rPr>
                <w:rFonts w:cs="Arial"/>
                <w:color w:val="000000"/>
                <w:szCs w:val="22"/>
              </w:rPr>
            </w:r>
            <w:r w:rsidRPr="00F5111A">
              <w:rPr>
                <w:rFonts w:cs="Arial"/>
                <w:color w:val="000000"/>
                <w:szCs w:val="22"/>
              </w:rPr>
              <w:fldChar w:fldCharType="separate"/>
            </w:r>
            <w:r w:rsidRPr="00F5111A">
              <w:rPr>
                <w:rFonts w:cs="Arial"/>
                <w:color w:val="000000"/>
                <w:szCs w:val="22"/>
              </w:rPr>
              <w:fldChar w:fldCharType="end"/>
            </w:r>
            <w:r w:rsidRPr="00F5111A">
              <w:rPr>
                <w:rFonts w:cs="Arial"/>
                <w:color w:val="000000"/>
                <w:szCs w:val="22"/>
              </w:rPr>
              <w:tab/>
              <w:t>Yes</w:t>
            </w:r>
            <w:r w:rsidRPr="00F5111A">
              <w:rPr>
                <w:rFonts w:cs="Arial"/>
                <w:color w:val="000000"/>
                <w:szCs w:val="22"/>
              </w:rPr>
              <w:tab/>
            </w:r>
            <w:r w:rsidRPr="00F5111A">
              <w:rPr>
                <w:rFonts w:cs="Arial"/>
                <w:color w:val="000000"/>
                <w:szCs w:val="22"/>
              </w:rPr>
              <w:fldChar w:fldCharType="begin">
                <w:ffData>
                  <w:name w:val="Check4"/>
                  <w:enabled/>
                  <w:calcOnExit w:val="0"/>
                  <w:checkBox>
                    <w:sizeAuto/>
                    <w:default w:val="0"/>
                  </w:checkBox>
                </w:ffData>
              </w:fldChar>
            </w:r>
            <w:r w:rsidRPr="00F5111A">
              <w:rPr>
                <w:rFonts w:cs="Arial"/>
                <w:color w:val="000000"/>
                <w:szCs w:val="22"/>
              </w:rPr>
              <w:instrText xml:space="preserve"> FORMCHECKBOX </w:instrText>
            </w:r>
            <w:r w:rsidRPr="00F5111A">
              <w:rPr>
                <w:rFonts w:cs="Arial"/>
                <w:color w:val="000000"/>
                <w:szCs w:val="22"/>
              </w:rPr>
            </w:r>
            <w:r w:rsidRPr="00F5111A">
              <w:rPr>
                <w:rFonts w:cs="Arial"/>
                <w:color w:val="000000"/>
                <w:szCs w:val="22"/>
              </w:rPr>
              <w:fldChar w:fldCharType="separate"/>
            </w:r>
            <w:r w:rsidRPr="00F5111A">
              <w:rPr>
                <w:rFonts w:cs="Arial"/>
                <w:color w:val="000000"/>
                <w:szCs w:val="22"/>
              </w:rPr>
              <w:fldChar w:fldCharType="end"/>
            </w:r>
            <w:r w:rsidRPr="00F5111A">
              <w:rPr>
                <w:rFonts w:cs="Arial"/>
                <w:color w:val="000000"/>
                <w:szCs w:val="22"/>
              </w:rPr>
              <w:tab/>
              <w:t>No</w:t>
            </w:r>
          </w:p>
        </w:tc>
      </w:tr>
      <w:tr w:rsidR="008B41D6" w14:paraId="6D81DE79" w14:textId="77777777" w:rsidTr="00233EA8">
        <w:tc>
          <w:tcPr>
            <w:tcW w:w="10800" w:type="dxa"/>
            <w:tcBorders>
              <w:top w:val="single" w:sz="6" w:space="0" w:color="auto"/>
              <w:bottom w:val="nil"/>
            </w:tcBorders>
            <w:noWrap/>
            <w:tcMar>
              <w:top w:w="58" w:type="dxa"/>
              <w:left w:w="144" w:type="dxa"/>
            </w:tcMar>
          </w:tcPr>
          <w:p w14:paraId="508A87A0" w14:textId="77777777" w:rsidR="008B41D6" w:rsidRPr="00F5111A" w:rsidRDefault="008B41D6" w:rsidP="00233EA8">
            <w:pPr>
              <w:widowControl w:val="0"/>
              <w:rPr>
                <w:rFonts w:cs="Arial"/>
                <w:color w:val="000000"/>
                <w:szCs w:val="22"/>
              </w:rPr>
            </w:pPr>
            <w:r w:rsidRPr="00F5111A">
              <w:rPr>
                <w:rFonts w:cs="Arial"/>
                <w:szCs w:val="22"/>
              </w:rPr>
              <w:t>Why or Why Not:</w:t>
            </w:r>
          </w:p>
        </w:tc>
      </w:tr>
      <w:tr w:rsidR="008B41D6" w14:paraId="12E9B79B" w14:textId="77777777" w:rsidTr="00233EA8">
        <w:tc>
          <w:tcPr>
            <w:tcW w:w="10800" w:type="dxa"/>
            <w:tcBorders>
              <w:top w:val="nil"/>
              <w:bottom w:val="double" w:sz="6" w:space="0" w:color="auto"/>
            </w:tcBorders>
            <w:noWrap/>
            <w:tcMar>
              <w:top w:w="144" w:type="dxa"/>
              <w:left w:w="144" w:type="dxa"/>
            </w:tcMar>
          </w:tcPr>
          <w:p w14:paraId="2A40CC48" w14:textId="77777777" w:rsidR="008B41D6" w:rsidRPr="00F5111A" w:rsidRDefault="008B41D6" w:rsidP="00233EA8">
            <w:pPr>
              <w:widowControl w:val="0"/>
              <w:spacing w:after="120"/>
              <w:rPr>
                <w:rFonts w:cs="Arial"/>
                <w:color w:val="000000"/>
                <w:szCs w:val="22"/>
              </w:rPr>
            </w:pPr>
            <w:r w:rsidRPr="00DA1F48">
              <w:rPr>
                <w:rFonts w:cs="Arial"/>
                <w:szCs w:val="22"/>
              </w:rPr>
              <w:t>____________________________________________________________________________</w:t>
            </w:r>
          </w:p>
        </w:tc>
      </w:tr>
    </w:tbl>
    <w:p w14:paraId="3F2FE45F" w14:textId="77777777" w:rsidR="008B41D6" w:rsidRDefault="008B41D6" w:rsidP="001A2D7C">
      <w:pPr>
        <w:pStyle w:val="Heading1"/>
        <w:spacing w:after="360"/>
        <w:sectPr w:rsidR="008B41D6" w:rsidSect="004F7CA1">
          <w:footerReference w:type="default" r:id="rId24"/>
          <w:pgSz w:w="12240" w:h="15840"/>
          <w:pgMar w:top="720" w:right="720" w:bottom="720" w:left="720" w:header="720" w:footer="720" w:gutter="0"/>
          <w:cols w:space="720"/>
          <w:docGrid w:linePitch="360"/>
        </w:sectPr>
      </w:pPr>
    </w:p>
    <w:p w14:paraId="1D274887" w14:textId="77777777" w:rsidR="008B41D6" w:rsidRPr="00F5439A" w:rsidRDefault="008B41D6" w:rsidP="008B41D6">
      <w:pPr>
        <w:pStyle w:val="Heading1"/>
        <w:spacing w:after="360"/>
      </w:pPr>
      <w:bookmarkStart w:id="6" w:name="_Hlk205966275"/>
      <w:r w:rsidRPr="00F5439A">
        <w:lastRenderedPageBreak/>
        <w:t>Dual Chamber Incinerators</w:t>
      </w:r>
      <w:r w:rsidRPr="00F5439A">
        <w:br/>
        <w:t>Air Permits by Rule (PBR) Checklist</w:t>
      </w:r>
      <w:r w:rsidRPr="00F5439A">
        <w:br/>
        <w:t>Title 30 Texas Administrative Code § 106.491</w:t>
      </w:r>
      <w:r w:rsidRPr="00F5439A">
        <w:br/>
        <w:t>Texas Commission on Environmental Quality</w:t>
      </w:r>
    </w:p>
    <w:tbl>
      <w:tblPr>
        <w:tblStyle w:val="TableGrid"/>
        <w:tblW w:w="1079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4A0" w:firstRow="1" w:lastRow="0" w:firstColumn="1" w:lastColumn="0" w:noHBand="0" w:noVBand="1"/>
      </w:tblPr>
      <w:tblGrid>
        <w:gridCol w:w="10790"/>
      </w:tblGrid>
      <w:tr w:rsidR="008B41D6" w14:paraId="74B2C643" w14:textId="77777777" w:rsidTr="00233EA8">
        <w:tc>
          <w:tcPr>
            <w:tcW w:w="10790" w:type="dxa"/>
            <w:noWrap/>
            <w:tcMar>
              <w:top w:w="58" w:type="dxa"/>
              <w:left w:w="144" w:type="dxa"/>
            </w:tcMar>
          </w:tcPr>
          <w:bookmarkEnd w:id="6"/>
          <w:p w14:paraId="071611BA" w14:textId="77777777" w:rsidR="008B41D6" w:rsidRPr="00E44D7E" w:rsidRDefault="008B41D6" w:rsidP="00233EA8">
            <w:pPr>
              <w:pStyle w:val="BodyText"/>
              <w:spacing w:after="0"/>
              <w:rPr>
                <w:rFonts w:ascii="Arial" w:hAnsi="Arial" w:cs="Arial"/>
                <w:b/>
                <w:bCs/>
                <w:sz w:val="22"/>
                <w:szCs w:val="22"/>
              </w:rPr>
            </w:pPr>
            <w:r w:rsidRPr="00E44D7E">
              <w:rPr>
                <w:rFonts w:ascii="Arial" w:hAnsi="Arial" w:cs="Arial"/>
                <w:b/>
                <w:bCs/>
                <w:sz w:val="22"/>
                <w:szCs w:val="22"/>
              </w:rPr>
              <w:t>Questions/Descriptions and Response</w:t>
            </w:r>
          </w:p>
        </w:tc>
      </w:tr>
      <w:tr w:rsidR="008B41D6" w14:paraId="33BE874C" w14:textId="77777777" w:rsidTr="00233EA8">
        <w:tc>
          <w:tcPr>
            <w:tcW w:w="10790" w:type="dxa"/>
            <w:tcBorders>
              <w:bottom w:val="single" w:sz="6" w:space="0" w:color="auto"/>
            </w:tcBorders>
            <w:noWrap/>
            <w:tcMar>
              <w:top w:w="58" w:type="dxa"/>
              <w:left w:w="144" w:type="dxa"/>
            </w:tcMar>
          </w:tcPr>
          <w:p w14:paraId="096CF34D" w14:textId="77777777" w:rsidR="008B41D6" w:rsidRPr="00E44D7E" w:rsidRDefault="008B41D6" w:rsidP="00233EA8">
            <w:pPr>
              <w:pStyle w:val="BodyText"/>
              <w:tabs>
                <w:tab w:val="left" w:pos="1097"/>
              </w:tabs>
              <w:spacing w:after="0"/>
              <w:ind w:left="1097" w:hanging="1097"/>
              <w:rPr>
                <w:rFonts w:ascii="Arial" w:hAnsi="Arial" w:cs="Arial"/>
                <w:b/>
                <w:bCs/>
                <w:sz w:val="22"/>
                <w:szCs w:val="22"/>
              </w:rPr>
            </w:pPr>
            <w:r w:rsidRPr="00E44D7E">
              <w:rPr>
                <w:rFonts w:ascii="Arial" w:hAnsi="Arial" w:cs="Arial"/>
                <w:b/>
                <w:bCs/>
                <w:sz w:val="22"/>
                <w:szCs w:val="22"/>
              </w:rPr>
              <w:t>Rule</w:t>
            </w:r>
            <w:r w:rsidRPr="00E44D7E">
              <w:rPr>
                <w:rFonts w:ascii="Arial" w:hAnsi="Arial" w:cs="Arial"/>
                <w:b/>
                <w:bCs/>
                <w:sz w:val="22"/>
                <w:szCs w:val="22"/>
              </w:rPr>
              <w:tab/>
              <w:t>Compliance and Administrative Requirements (continued)</w:t>
            </w:r>
          </w:p>
        </w:tc>
      </w:tr>
      <w:tr w:rsidR="008B41D6" w14:paraId="0D742A04" w14:textId="77777777" w:rsidTr="00233EA8">
        <w:tc>
          <w:tcPr>
            <w:tcW w:w="10790" w:type="dxa"/>
            <w:tcBorders>
              <w:top w:val="single" w:sz="6" w:space="0" w:color="auto"/>
              <w:bottom w:val="nil"/>
            </w:tcBorders>
            <w:noWrap/>
            <w:tcMar>
              <w:top w:w="58" w:type="dxa"/>
              <w:left w:w="144" w:type="dxa"/>
            </w:tcMar>
          </w:tcPr>
          <w:p w14:paraId="2F593C89" w14:textId="77777777" w:rsidR="008B41D6" w:rsidRPr="00E44D7E" w:rsidRDefault="008B41D6" w:rsidP="00233EA8">
            <w:pPr>
              <w:pStyle w:val="BodyText"/>
              <w:tabs>
                <w:tab w:val="left" w:pos="1097"/>
              </w:tabs>
              <w:spacing w:after="0"/>
              <w:ind w:left="1097" w:hanging="1097"/>
              <w:rPr>
                <w:rFonts w:ascii="Arial" w:hAnsi="Arial" w:cs="Arial"/>
                <w:sz w:val="22"/>
                <w:szCs w:val="22"/>
              </w:rPr>
            </w:pPr>
            <w:r w:rsidRPr="00E44D7E">
              <w:rPr>
                <w:rFonts w:ascii="Arial" w:hAnsi="Arial" w:cs="Arial"/>
                <w:sz w:val="22"/>
                <w:szCs w:val="22"/>
              </w:rPr>
              <w:t>(d)(5)</w:t>
            </w:r>
            <w:r w:rsidRPr="00E44D7E">
              <w:rPr>
                <w:rFonts w:ascii="Arial" w:hAnsi="Arial" w:cs="Arial"/>
                <w:sz w:val="22"/>
                <w:szCs w:val="22"/>
              </w:rPr>
              <w:tab/>
              <w:t>Will records be retained for a minimum rolling two-year period and comply with § 106.8 (relating to Recordkeeping)?</w:t>
            </w:r>
          </w:p>
        </w:tc>
      </w:tr>
      <w:tr w:rsidR="008B41D6" w14:paraId="11E8AD9C" w14:textId="77777777" w:rsidTr="00233EA8">
        <w:tc>
          <w:tcPr>
            <w:tcW w:w="10790" w:type="dxa"/>
            <w:tcBorders>
              <w:top w:val="nil"/>
              <w:bottom w:val="single" w:sz="6" w:space="0" w:color="auto"/>
            </w:tcBorders>
            <w:noWrap/>
            <w:tcMar>
              <w:top w:w="58" w:type="dxa"/>
              <w:left w:w="144" w:type="dxa"/>
            </w:tcMar>
          </w:tcPr>
          <w:p w14:paraId="3C7C918D" w14:textId="77777777" w:rsidR="008B41D6" w:rsidRPr="00E44D7E" w:rsidRDefault="008B41D6" w:rsidP="00233EA8">
            <w:pPr>
              <w:pStyle w:val="BodyText"/>
              <w:tabs>
                <w:tab w:val="left" w:pos="374"/>
                <w:tab w:val="left" w:pos="1094"/>
                <w:tab w:val="left" w:pos="1440"/>
                <w:tab w:val="left" w:pos="1483"/>
                <w:tab w:val="left" w:pos="1829"/>
                <w:tab w:val="left" w:pos="1866"/>
                <w:tab w:val="left" w:pos="2267"/>
              </w:tabs>
              <w:spacing w:after="0"/>
              <w:ind w:left="14"/>
              <w:rPr>
                <w:rFonts w:ascii="Arial" w:hAnsi="Arial" w:cs="Arial"/>
                <w:sz w:val="22"/>
                <w:szCs w:val="22"/>
              </w:rPr>
            </w:pPr>
            <w:r w:rsidRPr="00E44D7E">
              <w:rPr>
                <w:rFonts w:ascii="Arial" w:hAnsi="Arial" w:cs="Arial"/>
                <w:color w:val="000000"/>
                <w:sz w:val="22"/>
                <w:szCs w:val="22"/>
              </w:rPr>
              <w:fldChar w:fldCharType="begin">
                <w:ffData>
                  <w:name w:val="Check3"/>
                  <w:enabled/>
                  <w:calcOnExit w:val="0"/>
                  <w:checkBox>
                    <w:sizeAuto/>
                    <w:default w:val="0"/>
                  </w:checkBox>
                </w:ffData>
              </w:fldChar>
            </w:r>
            <w:r w:rsidRPr="00E44D7E">
              <w:rPr>
                <w:rFonts w:ascii="Arial" w:hAnsi="Arial" w:cs="Arial"/>
                <w:color w:val="000000"/>
                <w:sz w:val="22"/>
                <w:szCs w:val="22"/>
              </w:rPr>
              <w:instrText xml:space="preserve"> FORMCHECKBOX </w:instrText>
            </w:r>
            <w:r w:rsidRPr="00E44D7E">
              <w:rPr>
                <w:rFonts w:ascii="Arial" w:hAnsi="Arial" w:cs="Arial"/>
                <w:color w:val="000000"/>
                <w:sz w:val="22"/>
                <w:szCs w:val="22"/>
              </w:rPr>
            </w:r>
            <w:r w:rsidRPr="00E44D7E">
              <w:rPr>
                <w:rFonts w:ascii="Arial" w:hAnsi="Arial" w:cs="Arial"/>
                <w:color w:val="000000"/>
                <w:sz w:val="22"/>
                <w:szCs w:val="22"/>
              </w:rPr>
              <w:fldChar w:fldCharType="separate"/>
            </w:r>
            <w:r w:rsidRPr="00E44D7E">
              <w:rPr>
                <w:rFonts w:ascii="Arial" w:hAnsi="Arial" w:cs="Arial"/>
                <w:color w:val="000000"/>
                <w:sz w:val="22"/>
                <w:szCs w:val="22"/>
              </w:rPr>
              <w:fldChar w:fldCharType="end"/>
            </w:r>
            <w:r w:rsidRPr="00E44D7E">
              <w:rPr>
                <w:rFonts w:ascii="Arial" w:hAnsi="Arial" w:cs="Arial"/>
                <w:color w:val="000000"/>
                <w:sz w:val="22"/>
                <w:szCs w:val="22"/>
              </w:rPr>
              <w:tab/>
              <w:t>Yes</w:t>
            </w:r>
            <w:r w:rsidRPr="00E44D7E">
              <w:rPr>
                <w:rFonts w:ascii="Arial" w:hAnsi="Arial" w:cs="Arial"/>
                <w:color w:val="000000"/>
                <w:sz w:val="22"/>
                <w:szCs w:val="22"/>
              </w:rPr>
              <w:tab/>
            </w:r>
            <w:r w:rsidRPr="00E44D7E">
              <w:rPr>
                <w:rFonts w:ascii="Arial" w:hAnsi="Arial" w:cs="Arial"/>
                <w:color w:val="000000"/>
                <w:sz w:val="22"/>
                <w:szCs w:val="22"/>
              </w:rPr>
              <w:fldChar w:fldCharType="begin">
                <w:ffData>
                  <w:name w:val="Check4"/>
                  <w:enabled/>
                  <w:calcOnExit w:val="0"/>
                  <w:checkBox>
                    <w:sizeAuto/>
                    <w:default w:val="0"/>
                  </w:checkBox>
                </w:ffData>
              </w:fldChar>
            </w:r>
            <w:r w:rsidRPr="00E44D7E">
              <w:rPr>
                <w:rFonts w:ascii="Arial" w:hAnsi="Arial" w:cs="Arial"/>
                <w:color w:val="000000"/>
                <w:sz w:val="22"/>
                <w:szCs w:val="22"/>
              </w:rPr>
              <w:instrText xml:space="preserve"> FORMCHECKBOX </w:instrText>
            </w:r>
            <w:r w:rsidRPr="00E44D7E">
              <w:rPr>
                <w:rFonts w:ascii="Arial" w:hAnsi="Arial" w:cs="Arial"/>
                <w:color w:val="000000"/>
                <w:sz w:val="22"/>
                <w:szCs w:val="22"/>
              </w:rPr>
            </w:r>
            <w:r w:rsidRPr="00E44D7E">
              <w:rPr>
                <w:rFonts w:ascii="Arial" w:hAnsi="Arial" w:cs="Arial"/>
                <w:color w:val="000000"/>
                <w:sz w:val="22"/>
                <w:szCs w:val="22"/>
              </w:rPr>
              <w:fldChar w:fldCharType="separate"/>
            </w:r>
            <w:r w:rsidRPr="00E44D7E">
              <w:rPr>
                <w:rFonts w:ascii="Arial" w:hAnsi="Arial" w:cs="Arial"/>
                <w:color w:val="000000"/>
                <w:sz w:val="22"/>
                <w:szCs w:val="22"/>
              </w:rPr>
              <w:fldChar w:fldCharType="end"/>
            </w:r>
            <w:r w:rsidRPr="00E44D7E">
              <w:rPr>
                <w:rFonts w:ascii="Arial" w:hAnsi="Arial" w:cs="Arial"/>
                <w:color w:val="000000"/>
                <w:sz w:val="22"/>
                <w:szCs w:val="22"/>
              </w:rPr>
              <w:tab/>
              <w:t>No</w:t>
            </w:r>
          </w:p>
        </w:tc>
      </w:tr>
      <w:tr w:rsidR="008B41D6" w14:paraId="3DDEED59" w14:textId="77777777" w:rsidTr="00233EA8">
        <w:tc>
          <w:tcPr>
            <w:tcW w:w="10790" w:type="dxa"/>
            <w:tcBorders>
              <w:top w:val="single" w:sz="6" w:space="0" w:color="auto"/>
              <w:bottom w:val="nil"/>
            </w:tcBorders>
            <w:noWrap/>
            <w:tcMar>
              <w:top w:w="58" w:type="dxa"/>
              <w:left w:w="144" w:type="dxa"/>
            </w:tcMar>
          </w:tcPr>
          <w:p w14:paraId="2658F5EB" w14:textId="77777777" w:rsidR="008B41D6" w:rsidRPr="00E44D7E" w:rsidRDefault="008B41D6" w:rsidP="00233EA8">
            <w:pPr>
              <w:pStyle w:val="BodyText"/>
              <w:spacing w:after="0"/>
              <w:rPr>
                <w:rFonts w:ascii="Arial" w:hAnsi="Arial" w:cs="Arial"/>
                <w:sz w:val="22"/>
                <w:szCs w:val="22"/>
              </w:rPr>
            </w:pPr>
            <w:r w:rsidRPr="00E44D7E">
              <w:rPr>
                <w:rFonts w:ascii="Arial" w:hAnsi="Arial" w:cs="Arial"/>
                <w:sz w:val="22"/>
                <w:szCs w:val="22"/>
              </w:rPr>
              <w:t>Why or Why Not:</w:t>
            </w:r>
          </w:p>
        </w:tc>
      </w:tr>
      <w:tr w:rsidR="008B41D6" w14:paraId="4F623511" w14:textId="77777777" w:rsidTr="00233EA8">
        <w:tc>
          <w:tcPr>
            <w:tcW w:w="10790" w:type="dxa"/>
            <w:tcBorders>
              <w:top w:val="nil"/>
              <w:bottom w:val="single" w:sz="6" w:space="0" w:color="auto"/>
            </w:tcBorders>
            <w:noWrap/>
            <w:tcMar>
              <w:top w:w="144" w:type="dxa"/>
              <w:left w:w="144" w:type="dxa"/>
            </w:tcMar>
          </w:tcPr>
          <w:p w14:paraId="2C4432EB" w14:textId="77777777" w:rsidR="008B41D6" w:rsidRPr="00E44D7E" w:rsidRDefault="008B41D6" w:rsidP="00233EA8">
            <w:pPr>
              <w:pStyle w:val="BodyText"/>
              <w:rPr>
                <w:rFonts w:ascii="Arial" w:hAnsi="Arial" w:cs="Arial"/>
                <w:sz w:val="22"/>
                <w:szCs w:val="22"/>
              </w:rPr>
            </w:pPr>
            <w:r w:rsidRPr="00E44D7E">
              <w:rPr>
                <w:rFonts w:ascii="Arial" w:hAnsi="Arial" w:cs="Arial"/>
                <w:sz w:val="22"/>
                <w:szCs w:val="22"/>
              </w:rPr>
              <w:t>____________________________________________________________________________</w:t>
            </w:r>
          </w:p>
        </w:tc>
      </w:tr>
      <w:tr w:rsidR="008B41D6" w14:paraId="1867FD3E" w14:textId="77777777" w:rsidTr="00233EA8">
        <w:tc>
          <w:tcPr>
            <w:tcW w:w="10790" w:type="dxa"/>
            <w:tcBorders>
              <w:top w:val="single" w:sz="6" w:space="0" w:color="auto"/>
              <w:bottom w:val="single" w:sz="6" w:space="0" w:color="auto"/>
            </w:tcBorders>
            <w:noWrap/>
            <w:tcMar>
              <w:top w:w="58" w:type="dxa"/>
              <w:left w:w="144" w:type="dxa"/>
            </w:tcMar>
          </w:tcPr>
          <w:p w14:paraId="059AA2E6" w14:textId="77777777" w:rsidR="008B41D6" w:rsidRPr="00E44D7E" w:rsidRDefault="008B41D6" w:rsidP="00233EA8">
            <w:pPr>
              <w:pStyle w:val="BodyText"/>
              <w:spacing w:after="0"/>
              <w:rPr>
                <w:rFonts w:ascii="Arial" w:hAnsi="Arial" w:cs="Arial"/>
                <w:b/>
                <w:bCs/>
                <w:sz w:val="22"/>
                <w:szCs w:val="22"/>
              </w:rPr>
            </w:pPr>
            <w:r w:rsidRPr="00E44D7E">
              <w:rPr>
                <w:rFonts w:ascii="Arial" w:hAnsi="Arial" w:cs="Arial"/>
                <w:b/>
                <w:bCs/>
                <w:sz w:val="22"/>
                <w:szCs w:val="22"/>
              </w:rPr>
              <w:t>Other Applicable Rules and Regulations</w:t>
            </w:r>
          </w:p>
        </w:tc>
      </w:tr>
      <w:tr w:rsidR="008B41D6" w14:paraId="67946386" w14:textId="77777777" w:rsidTr="00233EA8">
        <w:tc>
          <w:tcPr>
            <w:tcW w:w="10790" w:type="dxa"/>
            <w:tcBorders>
              <w:top w:val="single" w:sz="6" w:space="0" w:color="auto"/>
              <w:bottom w:val="nil"/>
            </w:tcBorders>
            <w:noWrap/>
            <w:tcMar>
              <w:top w:w="58" w:type="dxa"/>
              <w:left w:w="144" w:type="dxa"/>
            </w:tcMar>
          </w:tcPr>
          <w:p w14:paraId="686AE307" w14:textId="77777777" w:rsidR="008B41D6" w:rsidRPr="00E44D7E" w:rsidRDefault="008B41D6" w:rsidP="00233EA8">
            <w:pPr>
              <w:pStyle w:val="BodyText"/>
              <w:rPr>
                <w:rFonts w:ascii="Arial" w:hAnsi="Arial" w:cs="Arial"/>
                <w:sz w:val="22"/>
                <w:szCs w:val="22"/>
              </w:rPr>
            </w:pPr>
            <w:r w:rsidRPr="00E44D7E">
              <w:rPr>
                <w:rFonts w:ascii="Arial" w:hAnsi="Arial" w:cs="Arial"/>
                <w:sz w:val="22"/>
                <w:szCs w:val="22"/>
              </w:rPr>
              <w:t xml:space="preserve">Is the facility subject to </w:t>
            </w:r>
            <w:hyperlink r:id="rId25" w:tooltip="30 TAC §§ 115.120-129" w:history="1">
              <w:r w:rsidRPr="00E477E9">
                <w:rPr>
                  <w:rStyle w:val="Hyperlink"/>
                  <w:rFonts w:ascii="Arial" w:hAnsi="Arial" w:cs="Arial"/>
                  <w:sz w:val="22"/>
                  <w:szCs w:val="22"/>
                </w:rPr>
                <w:t>30 TAC §§ 115.120-129</w:t>
              </w:r>
            </w:hyperlink>
            <w:r w:rsidRPr="00E44D7E">
              <w:rPr>
                <w:rFonts w:ascii="Arial" w:hAnsi="Arial" w:cs="Arial"/>
                <w:sz w:val="22"/>
                <w:szCs w:val="22"/>
              </w:rPr>
              <w:t>?</w:t>
            </w:r>
          </w:p>
        </w:tc>
      </w:tr>
      <w:tr w:rsidR="008B41D6" w14:paraId="1AEF23DB" w14:textId="77777777" w:rsidTr="00233EA8">
        <w:tc>
          <w:tcPr>
            <w:tcW w:w="10790" w:type="dxa"/>
            <w:tcBorders>
              <w:top w:val="nil"/>
              <w:bottom w:val="single" w:sz="6" w:space="0" w:color="auto"/>
            </w:tcBorders>
            <w:noWrap/>
            <w:tcMar>
              <w:top w:w="58" w:type="dxa"/>
              <w:left w:w="144" w:type="dxa"/>
            </w:tcMar>
          </w:tcPr>
          <w:p w14:paraId="42BAFFAB" w14:textId="77777777" w:rsidR="008B41D6" w:rsidRPr="00E44D7E" w:rsidRDefault="008B41D6" w:rsidP="00233EA8">
            <w:pPr>
              <w:pStyle w:val="BodyText"/>
              <w:tabs>
                <w:tab w:val="left" w:pos="374"/>
                <w:tab w:val="left" w:pos="1094"/>
                <w:tab w:val="left" w:pos="1440"/>
                <w:tab w:val="left" w:pos="1483"/>
                <w:tab w:val="left" w:pos="1829"/>
                <w:tab w:val="left" w:pos="1907"/>
                <w:tab w:val="left" w:pos="2154"/>
                <w:tab w:val="left" w:pos="2261"/>
              </w:tabs>
              <w:spacing w:after="0"/>
              <w:rPr>
                <w:rFonts w:ascii="Arial" w:hAnsi="Arial" w:cs="Arial"/>
                <w:sz w:val="22"/>
                <w:szCs w:val="22"/>
              </w:rPr>
            </w:pPr>
            <w:r w:rsidRPr="00E44D7E">
              <w:rPr>
                <w:rFonts w:ascii="Arial" w:hAnsi="Arial" w:cs="Arial"/>
                <w:color w:val="000000"/>
                <w:sz w:val="22"/>
                <w:szCs w:val="22"/>
              </w:rPr>
              <w:fldChar w:fldCharType="begin">
                <w:ffData>
                  <w:name w:val="Check3"/>
                  <w:enabled/>
                  <w:calcOnExit w:val="0"/>
                  <w:checkBox>
                    <w:sizeAuto/>
                    <w:default w:val="0"/>
                  </w:checkBox>
                </w:ffData>
              </w:fldChar>
            </w:r>
            <w:r w:rsidRPr="00E44D7E">
              <w:rPr>
                <w:rFonts w:ascii="Arial" w:hAnsi="Arial" w:cs="Arial"/>
                <w:color w:val="000000"/>
                <w:sz w:val="22"/>
                <w:szCs w:val="22"/>
              </w:rPr>
              <w:instrText xml:space="preserve"> FORMCHECKBOX </w:instrText>
            </w:r>
            <w:r w:rsidRPr="00E44D7E">
              <w:rPr>
                <w:rFonts w:ascii="Arial" w:hAnsi="Arial" w:cs="Arial"/>
                <w:color w:val="000000"/>
                <w:sz w:val="22"/>
                <w:szCs w:val="22"/>
              </w:rPr>
            </w:r>
            <w:r w:rsidRPr="00E44D7E">
              <w:rPr>
                <w:rFonts w:ascii="Arial" w:hAnsi="Arial" w:cs="Arial"/>
                <w:color w:val="000000"/>
                <w:sz w:val="22"/>
                <w:szCs w:val="22"/>
              </w:rPr>
              <w:fldChar w:fldCharType="separate"/>
            </w:r>
            <w:r w:rsidRPr="00E44D7E">
              <w:rPr>
                <w:rFonts w:ascii="Arial" w:hAnsi="Arial" w:cs="Arial"/>
                <w:color w:val="000000"/>
                <w:sz w:val="22"/>
                <w:szCs w:val="22"/>
              </w:rPr>
              <w:fldChar w:fldCharType="end"/>
            </w:r>
            <w:r w:rsidRPr="00E44D7E">
              <w:rPr>
                <w:rFonts w:ascii="Arial" w:hAnsi="Arial" w:cs="Arial"/>
                <w:color w:val="000000"/>
                <w:sz w:val="22"/>
                <w:szCs w:val="22"/>
              </w:rPr>
              <w:tab/>
              <w:t>Yes</w:t>
            </w:r>
            <w:r w:rsidRPr="00E44D7E">
              <w:rPr>
                <w:rFonts w:ascii="Arial" w:hAnsi="Arial" w:cs="Arial"/>
                <w:color w:val="000000"/>
                <w:sz w:val="22"/>
                <w:szCs w:val="22"/>
              </w:rPr>
              <w:tab/>
            </w:r>
            <w:r w:rsidRPr="00E44D7E">
              <w:rPr>
                <w:rFonts w:ascii="Arial" w:hAnsi="Arial" w:cs="Arial"/>
                <w:color w:val="000000"/>
                <w:sz w:val="22"/>
                <w:szCs w:val="22"/>
              </w:rPr>
              <w:fldChar w:fldCharType="begin">
                <w:ffData>
                  <w:name w:val="Check4"/>
                  <w:enabled/>
                  <w:calcOnExit w:val="0"/>
                  <w:checkBox>
                    <w:sizeAuto/>
                    <w:default w:val="0"/>
                  </w:checkBox>
                </w:ffData>
              </w:fldChar>
            </w:r>
            <w:r w:rsidRPr="00E44D7E">
              <w:rPr>
                <w:rFonts w:ascii="Arial" w:hAnsi="Arial" w:cs="Arial"/>
                <w:color w:val="000000"/>
                <w:sz w:val="22"/>
                <w:szCs w:val="22"/>
              </w:rPr>
              <w:instrText xml:space="preserve"> FORMCHECKBOX </w:instrText>
            </w:r>
            <w:r w:rsidRPr="00E44D7E">
              <w:rPr>
                <w:rFonts w:ascii="Arial" w:hAnsi="Arial" w:cs="Arial"/>
                <w:color w:val="000000"/>
                <w:sz w:val="22"/>
                <w:szCs w:val="22"/>
              </w:rPr>
            </w:r>
            <w:r w:rsidRPr="00E44D7E">
              <w:rPr>
                <w:rFonts w:ascii="Arial" w:hAnsi="Arial" w:cs="Arial"/>
                <w:color w:val="000000"/>
                <w:sz w:val="22"/>
                <w:szCs w:val="22"/>
              </w:rPr>
              <w:fldChar w:fldCharType="separate"/>
            </w:r>
            <w:r w:rsidRPr="00E44D7E">
              <w:rPr>
                <w:rFonts w:ascii="Arial" w:hAnsi="Arial" w:cs="Arial"/>
                <w:color w:val="000000"/>
                <w:sz w:val="22"/>
                <w:szCs w:val="22"/>
              </w:rPr>
              <w:fldChar w:fldCharType="end"/>
            </w:r>
            <w:r w:rsidRPr="00E44D7E">
              <w:rPr>
                <w:rFonts w:ascii="Arial" w:hAnsi="Arial" w:cs="Arial"/>
                <w:color w:val="000000"/>
                <w:sz w:val="22"/>
                <w:szCs w:val="22"/>
              </w:rPr>
              <w:tab/>
              <w:t>No</w:t>
            </w:r>
          </w:p>
        </w:tc>
      </w:tr>
      <w:tr w:rsidR="008B41D6" w14:paraId="0ECBF5F7" w14:textId="77777777" w:rsidTr="00233EA8">
        <w:tc>
          <w:tcPr>
            <w:tcW w:w="10790" w:type="dxa"/>
            <w:tcBorders>
              <w:top w:val="single" w:sz="6" w:space="0" w:color="auto"/>
              <w:bottom w:val="nil"/>
            </w:tcBorders>
            <w:noWrap/>
            <w:tcMar>
              <w:top w:w="58" w:type="dxa"/>
              <w:left w:w="144" w:type="dxa"/>
            </w:tcMar>
          </w:tcPr>
          <w:p w14:paraId="633F4F24" w14:textId="77777777" w:rsidR="008B41D6" w:rsidRPr="00E44D7E" w:rsidRDefault="008B41D6" w:rsidP="00233EA8">
            <w:pPr>
              <w:pStyle w:val="BodyText"/>
              <w:spacing w:after="0"/>
              <w:rPr>
                <w:rFonts w:ascii="Arial" w:hAnsi="Arial" w:cs="Arial"/>
                <w:sz w:val="22"/>
                <w:szCs w:val="22"/>
              </w:rPr>
            </w:pPr>
            <w:r w:rsidRPr="00E44D7E">
              <w:rPr>
                <w:rFonts w:ascii="Arial" w:hAnsi="Arial" w:cs="Arial"/>
                <w:sz w:val="22"/>
                <w:szCs w:val="22"/>
              </w:rPr>
              <w:t>Why or Why Not:</w:t>
            </w:r>
          </w:p>
        </w:tc>
      </w:tr>
      <w:tr w:rsidR="008B41D6" w14:paraId="5DBF537B" w14:textId="77777777" w:rsidTr="00233EA8">
        <w:tc>
          <w:tcPr>
            <w:tcW w:w="10790" w:type="dxa"/>
            <w:tcBorders>
              <w:top w:val="nil"/>
              <w:bottom w:val="single" w:sz="6" w:space="0" w:color="auto"/>
            </w:tcBorders>
            <w:noWrap/>
            <w:tcMar>
              <w:top w:w="144" w:type="dxa"/>
              <w:left w:w="144" w:type="dxa"/>
            </w:tcMar>
          </w:tcPr>
          <w:p w14:paraId="41A7CF0F" w14:textId="77777777" w:rsidR="008B41D6" w:rsidRPr="00E44D7E" w:rsidRDefault="008B41D6" w:rsidP="00233EA8">
            <w:pPr>
              <w:pStyle w:val="BodyText"/>
              <w:rPr>
                <w:rFonts w:ascii="Arial" w:hAnsi="Arial" w:cs="Arial"/>
                <w:sz w:val="22"/>
                <w:szCs w:val="22"/>
              </w:rPr>
            </w:pPr>
            <w:r w:rsidRPr="00E44D7E">
              <w:rPr>
                <w:rFonts w:ascii="Arial" w:hAnsi="Arial" w:cs="Arial"/>
                <w:sz w:val="22"/>
                <w:szCs w:val="22"/>
              </w:rPr>
              <w:t>____________________________________________________________________________</w:t>
            </w:r>
          </w:p>
        </w:tc>
      </w:tr>
      <w:tr w:rsidR="008B41D6" w14:paraId="63F7CA7A" w14:textId="77777777" w:rsidTr="00233EA8">
        <w:tc>
          <w:tcPr>
            <w:tcW w:w="10790" w:type="dxa"/>
            <w:tcBorders>
              <w:top w:val="single" w:sz="6" w:space="0" w:color="auto"/>
              <w:bottom w:val="nil"/>
            </w:tcBorders>
            <w:noWrap/>
            <w:tcMar>
              <w:top w:w="58" w:type="dxa"/>
              <w:left w:w="144" w:type="dxa"/>
            </w:tcMar>
          </w:tcPr>
          <w:p w14:paraId="0FF27825" w14:textId="77777777" w:rsidR="008B41D6" w:rsidRPr="00E44D7E" w:rsidRDefault="008B41D6" w:rsidP="00233EA8">
            <w:pPr>
              <w:pStyle w:val="BodyText"/>
              <w:rPr>
                <w:rFonts w:ascii="Arial" w:hAnsi="Arial" w:cs="Arial"/>
                <w:sz w:val="22"/>
                <w:szCs w:val="22"/>
              </w:rPr>
            </w:pPr>
            <w:r w:rsidRPr="00874765">
              <w:rPr>
                <w:rFonts w:ascii="Arial" w:hAnsi="Arial" w:cs="Arial"/>
                <w:sz w:val="22"/>
                <w:szCs w:val="22"/>
              </w:rPr>
              <w:t xml:space="preserve">Is the facility subject to </w:t>
            </w:r>
            <w:bookmarkStart w:id="7" w:name="_Hlk205984017"/>
            <w:r>
              <w:rPr>
                <w:rStyle w:val="Hyperlink"/>
                <w:rFonts w:ascii="Arial" w:hAnsi="Arial" w:cs="Arial"/>
                <w:sz w:val="22"/>
                <w:szCs w:val="22"/>
                <w:u w:val="none"/>
              </w:rPr>
              <w:fldChar w:fldCharType="begin"/>
            </w:r>
            <w:r>
              <w:rPr>
                <w:rStyle w:val="Hyperlink"/>
                <w:rFonts w:ascii="Arial" w:hAnsi="Arial" w:cs="Arial"/>
                <w:sz w:val="22"/>
                <w:szCs w:val="22"/>
                <w:u w:val="none"/>
              </w:rPr>
              <w:instrText>HYPERLINK "https://texas-sos.appianportalsgov.com/rules-and-meetings?chapter=117&amp;interface=VIEW_TAC&amp;part=1&amp;subchapter=B&amp;title=30" \o "30 TAC §§ 117, Subchapter B"</w:instrText>
            </w:r>
            <w:r>
              <w:rPr>
                <w:rStyle w:val="Hyperlink"/>
                <w:rFonts w:ascii="Arial" w:hAnsi="Arial" w:cs="Arial"/>
                <w:sz w:val="22"/>
                <w:szCs w:val="22"/>
                <w:u w:val="none"/>
              </w:rPr>
            </w:r>
            <w:r>
              <w:rPr>
                <w:rStyle w:val="Hyperlink"/>
                <w:rFonts w:ascii="Arial" w:hAnsi="Arial" w:cs="Arial"/>
                <w:sz w:val="22"/>
                <w:szCs w:val="22"/>
                <w:u w:val="none"/>
              </w:rPr>
              <w:fldChar w:fldCharType="separate"/>
            </w:r>
            <w:r w:rsidRPr="00E477E9">
              <w:rPr>
                <w:rStyle w:val="Hyperlink"/>
                <w:rFonts w:ascii="Arial" w:hAnsi="Arial" w:cs="Arial"/>
                <w:sz w:val="22"/>
                <w:szCs w:val="22"/>
              </w:rPr>
              <w:t>30 TAC §§ 117, Subchapter B</w:t>
            </w:r>
            <w:r>
              <w:rPr>
                <w:rStyle w:val="Hyperlink"/>
                <w:rFonts w:ascii="Arial" w:hAnsi="Arial" w:cs="Arial"/>
                <w:sz w:val="22"/>
                <w:szCs w:val="22"/>
                <w:u w:val="none"/>
              </w:rPr>
              <w:fldChar w:fldCharType="end"/>
            </w:r>
            <w:bookmarkEnd w:id="7"/>
            <w:r w:rsidRPr="00874765">
              <w:rPr>
                <w:rFonts w:ascii="Arial" w:hAnsi="Arial" w:cs="Arial"/>
                <w:sz w:val="22"/>
                <w:szCs w:val="22"/>
              </w:rPr>
              <w:t>?</w:t>
            </w:r>
          </w:p>
        </w:tc>
      </w:tr>
      <w:tr w:rsidR="008B41D6" w14:paraId="3BC42089" w14:textId="77777777" w:rsidTr="00233EA8">
        <w:tc>
          <w:tcPr>
            <w:tcW w:w="10790" w:type="dxa"/>
            <w:tcBorders>
              <w:top w:val="nil"/>
              <w:bottom w:val="single" w:sz="6" w:space="0" w:color="auto"/>
            </w:tcBorders>
            <w:noWrap/>
            <w:tcMar>
              <w:top w:w="58" w:type="dxa"/>
              <w:left w:w="144" w:type="dxa"/>
            </w:tcMar>
          </w:tcPr>
          <w:p w14:paraId="341F9C83" w14:textId="77777777" w:rsidR="008B41D6" w:rsidRPr="00E44D7E" w:rsidRDefault="008B41D6" w:rsidP="00233EA8">
            <w:pPr>
              <w:pStyle w:val="BodyText"/>
              <w:tabs>
                <w:tab w:val="left" w:pos="374"/>
                <w:tab w:val="left" w:pos="1094"/>
                <w:tab w:val="left" w:pos="1440"/>
                <w:tab w:val="left" w:pos="1483"/>
                <w:tab w:val="left" w:pos="1829"/>
                <w:tab w:val="left" w:pos="1872"/>
                <w:tab w:val="left" w:pos="2261"/>
              </w:tabs>
              <w:spacing w:after="0"/>
              <w:rPr>
                <w:rFonts w:ascii="Arial" w:hAnsi="Arial" w:cs="Arial"/>
                <w:sz w:val="22"/>
                <w:szCs w:val="22"/>
              </w:rPr>
            </w:pPr>
            <w:r w:rsidRPr="00E44D7E">
              <w:rPr>
                <w:rFonts w:ascii="Arial" w:hAnsi="Arial" w:cs="Arial"/>
                <w:color w:val="000000"/>
                <w:sz w:val="22"/>
                <w:szCs w:val="22"/>
              </w:rPr>
              <w:fldChar w:fldCharType="begin">
                <w:ffData>
                  <w:name w:val="Check3"/>
                  <w:enabled/>
                  <w:calcOnExit w:val="0"/>
                  <w:checkBox>
                    <w:sizeAuto/>
                    <w:default w:val="0"/>
                  </w:checkBox>
                </w:ffData>
              </w:fldChar>
            </w:r>
            <w:r w:rsidRPr="00E44D7E">
              <w:rPr>
                <w:rFonts w:ascii="Arial" w:hAnsi="Arial" w:cs="Arial"/>
                <w:color w:val="000000"/>
                <w:sz w:val="22"/>
                <w:szCs w:val="22"/>
              </w:rPr>
              <w:instrText xml:space="preserve"> FORMCHECKBOX </w:instrText>
            </w:r>
            <w:r w:rsidRPr="00E44D7E">
              <w:rPr>
                <w:rFonts w:ascii="Arial" w:hAnsi="Arial" w:cs="Arial"/>
                <w:color w:val="000000"/>
                <w:sz w:val="22"/>
                <w:szCs w:val="22"/>
              </w:rPr>
            </w:r>
            <w:r w:rsidRPr="00E44D7E">
              <w:rPr>
                <w:rFonts w:ascii="Arial" w:hAnsi="Arial" w:cs="Arial"/>
                <w:color w:val="000000"/>
                <w:sz w:val="22"/>
                <w:szCs w:val="22"/>
              </w:rPr>
              <w:fldChar w:fldCharType="separate"/>
            </w:r>
            <w:r w:rsidRPr="00E44D7E">
              <w:rPr>
                <w:rFonts w:ascii="Arial" w:hAnsi="Arial" w:cs="Arial"/>
                <w:color w:val="000000"/>
                <w:sz w:val="22"/>
                <w:szCs w:val="22"/>
              </w:rPr>
              <w:fldChar w:fldCharType="end"/>
            </w:r>
            <w:r w:rsidRPr="00E44D7E">
              <w:rPr>
                <w:rFonts w:ascii="Arial" w:hAnsi="Arial" w:cs="Arial"/>
                <w:color w:val="000000"/>
                <w:sz w:val="22"/>
                <w:szCs w:val="22"/>
              </w:rPr>
              <w:tab/>
              <w:t>Yes</w:t>
            </w:r>
            <w:r w:rsidRPr="00E44D7E">
              <w:rPr>
                <w:rFonts w:ascii="Arial" w:hAnsi="Arial" w:cs="Arial"/>
                <w:color w:val="000000"/>
                <w:sz w:val="22"/>
                <w:szCs w:val="22"/>
              </w:rPr>
              <w:tab/>
            </w:r>
            <w:r w:rsidRPr="00E44D7E">
              <w:rPr>
                <w:rFonts w:ascii="Arial" w:hAnsi="Arial" w:cs="Arial"/>
                <w:color w:val="000000"/>
                <w:sz w:val="22"/>
                <w:szCs w:val="22"/>
              </w:rPr>
              <w:fldChar w:fldCharType="begin">
                <w:ffData>
                  <w:name w:val="Check4"/>
                  <w:enabled/>
                  <w:calcOnExit w:val="0"/>
                  <w:checkBox>
                    <w:sizeAuto/>
                    <w:default w:val="0"/>
                  </w:checkBox>
                </w:ffData>
              </w:fldChar>
            </w:r>
            <w:r w:rsidRPr="00E44D7E">
              <w:rPr>
                <w:rFonts w:ascii="Arial" w:hAnsi="Arial" w:cs="Arial"/>
                <w:color w:val="000000"/>
                <w:sz w:val="22"/>
                <w:szCs w:val="22"/>
              </w:rPr>
              <w:instrText xml:space="preserve"> FORMCHECKBOX </w:instrText>
            </w:r>
            <w:r w:rsidRPr="00E44D7E">
              <w:rPr>
                <w:rFonts w:ascii="Arial" w:hAnsi="Arial" w:cs="Arial"/>
                <w:color w:val="000000"/>
                <w:sz w:val="22"/>
                <w:szCs w:val="22"/>
              </w:rPr>
            </w:r>
            <w:r w:rsidRPr="00E44D7E">
              <w:rPr>
                <w:rFonts w:ascii="Arial" w:hAnsi="Arial" w:cs="Arial"/>
                <w:color w:val="000000"/>
                <w:sz w:val="22"/>
                <w:szCs w:val="22"/>
              </w:rPr>
              <w:fldChar w:fldCharType="separate"/>
            </w:r>
            <w:r w:rsidRPr="00E44D7E">
              <w:rPr>
                <w:rFonts w:ascii="Arial" w:hAnsi="Arial" w:cs="Arial"/>
                <w:color w:val="000000"/>
                <w:sz w:val="22"/>
                <w:szCs w:val="22"/>
              </w:rPr>
              <w:fldChar w:fldCharType="end"/>
            </w:r>
            <w:r w:rsidRPr="00E44D7E">
              <w:rPr>
                <w:rFonts w:ascii="Arial" w:hAnsi="Arial" w:cs="Arial"/>
                <w:color w:val="000000"/>
                <w:sz w:val="22"/>
                <w:szCs w:val="22"/>
              </w:rPr>
              <w:tab/>
              <w:t>No</w:t>
            </w:r>
          </w:p>
        </w:tc>
      </w:tr>
      <w:tr w:rsidR="008B41D6" w14:paraId="03B7AA4E" w14:textId="77777777" w:rsidTr="00233EA8">
        <w:tc>
          <w:tcPr>
            <w:tcW w:w="10790" w:type="dxa"/>
            <w:tcBorders>
              <w:top w:val="single" w:sz="6" w:space="0" w:color="auto"/>
              <w:bottom w:val="nil"/>
            </w:tcBorders>
            <w:noWrap/>
            <w:tcMar>
              <w:top w:w="58" w:type="dxa"/>
              <w:left w:w="144" w:type="dxa"/>
            </w:tcMar>
          </w:tcPr>
          <w:p w14:paraId="6E210487" w14:textId="77777777" w:rsidR="008B41D6" w:rsidRPr="00E44D7E" w:rsidRDefault="008B41D6" w:rsidP="00233EA8">
            <w:pPr>
              <w:pStyle w:val="BodyText"/>
              <w:spacing w:after="0"/>
              <w:rPr>
                <w:rFonts w:ascii="Arial" w:hAnsi="Arial" w:cs="Arial"/>
                <w:sz w:val="22"/>
                <w:szCs w:val="22"/>
              </w:rPr>
            </w:pPr>
            <w:r w:rsidRPr="00E44D7E">
              <w:rPr>
                <w:rFonts w:ascii="Arial" w:hAnsi="Arial" w:cs="Arial"/>
                <w:sz w:val="22"/>
                <w:szCs w:val="22"/>
              </w:rPr>
              <w:t>Why or Why Not:</w:t>
            </w:r>
          </w:p>
        </w:tc>
      </w:tr>
      <w:tr w:rsidR="008B41D6" w14:paraId="6A4B3B6C" w14:textId="77777777" w:rsidTr="00233EA8">
        <w:tc>
          <w:tcPr>
            <w:tcW w:w="10790" w:type="dxa"/>
            <w:tcBorders>
              <w:top w:val="nil"/>
              <w:bottom w:val="single" w:sz="6" w:space="0" w:color="auto"/>
            </w:tcBorders>
            <w:noWrap/>
            <w:tcMar>
              <w:top w:w="144" w:type="dxa"/>
              <w:left w:w="144" w:type="dxa"/>
            </w:tcMar>
          </w:tcPr>
          <w:p w14:paraId="380D1E2B" w14:textId="77777777" w:rsidR="008B41D6" w:rsidRPr="00E44D7E" w:rsidRDefault="008B41D6" w:rsidP="00233EA8">
            <w:pPr>
              <w:pStyle w:val="BodyText"/>
              <w:rPr>
                <w:rFonts w:ascii="Arial" w:hAnsi="Arial" w:cs="Arial"/>
                <w:sz w:val="22"/>
                <w:szCs w:val="22"/>
              </w:rPr>
            </w:pPr>
            <w:r w:rsidRPr="00E44D7E">
              <w:rPr>
                <w:rFonts w:ascii="Arial" w:hAnsi="Arial" w:cs="Arial"/>
                <w:sz w:val="22"/>
                <w:szCs w:val="22"/>
              </w:rPr>
              <w:t>____________________________________________________________________________</w:t>
            </w:r>
          </w:p>
        </w:tc>
      </w:tr>
      <w:tr w:rsidR="008B41D6" w14:paraId="4E0183FB" w14:textId="77777777" w:rsidTr="00233EA8">
        <w:trPr>
          <w:trHeight w:val="260"/>
        </w:trPr>
        <w:tc>
          <w:tcPr>
            <w:tcW w:w="10790" w:type="dxa"/>
            <w:tcBorders>
              <w:top w:val="single" w:sz="6" w:space="0" w:color="auto"/>
              <w:bottom w:val="nil"/>
            </w:tcBorders>
            <w:noWrap/>
            <w:tcMar>
              <w:top w:w="58" w:type="dxa"/>
              <w:left w:w="144" w:type="dxa"/>
            </w:tcMar>
          </w:tcPr>
          <w:p w14:paraId="63339C56" w14:textId="77777777" w:rsidR="008B41D6" w:rsidRPr="00E44D7E" w:rsidRDefault="008B41D6" w:rsidP="00233EA8">
            <w:pPr>
              <w:pStyle w:val="BodyText"/>
              <w:rPr>
                <w:rFonts w:ascii="Arial" w:hAnsi="Arial" w:cs="Arial"/>
                <w:sz w:val="22"/>
                <w:szCs w:val="22"/>
              </w:rPr>
            </w:pPr>
            <w:r w:rsidRPr="00122C5A">
              <w:rPr>
                <w:rFonts w:ascii="Arial" w:hAnsi="Arial" w:cs="Arial"/>
                <w:sz w:val="22"/>
                <w:szCs w:val="22"/>
              </w:rPr>
              <w:t xml:space="preserve">Is the facility subject to </w:t>
            </w:r>
            <w:bookmarkStart w:id="8" w:name="_Hlk205984161"/>
            <w:r>
              <w:rPr>
                <w:rStyle w:val="Hyperlink"/>
                <w:rFonts w:ascii="Arial" w:hAnsi="Arial" w:cs="Arial"/>
                <w:sz w:val="22"/>
                <w:szCs w:val="22"/>
                <w:u w:val="none"/>
              </w:rPr>
              <w:fldChar w:fldCharType="begin"/>
            </w:r>
            <w:r>
              <w:rPr>
                <w:rStyle w:val="Hyperlink"/>
                <w:rFonts w:ascii="Arial" w:hAnsi="Arial" w:cs="Arial"/>
                <w:sz w:val="22"/>
                <w:szCs w:val="22"/>
                <w:u w:val="none"/>
              </w:rPr>
              <w:instrText>HYPERLINK "https://www.tceq.texas.gov/permitting/air/rules/federal/60" \o "40 CFR Part 60, NSPS Subpart E"</w:instrText>
            </w:r>
            <w:r>
              <w:rPr>
                <w:rStyle w:val="Hyperlink"/>
                <w:rFonts w:ascii="Arial" w:hAnsi="Arial" w:cs="Arial"/>
                <w:sz w:val="22"/>
                <w:szCs w:val="22"/>
                <w:u w:val="none"/>
              </w:rPr>
            </w:r>
            <w:r>
              <w:rPr>
                <w:rStyle w:val="Hyperlink"/>
                <w:rFonts w:ascii="Arial" w:hAnsi="Arial" w:cs="Arial"/>
                <w:sz w:val="22"/>
                <w:szCs w:val="22"/>
                <w:u w:val="none"/>
              </w:rPr>
              <w:fldChar w:fldCharType="separate"/>
            </w:r>
            <w:r w:rsidRPr="005C14F1">
              <w:rPr>
                <w:rStyle w:val="Hyperlink"/>
                <w:rFonts w:ascii="Arial" w:hAnsi="Arial" w:cs="Arial"/>
                <w:sz w:val="22"/>
                <w:szCs w:val="22"/>
              </w:rPr>
              <w:t>40 CFR Part 60, NSPS Subpart E</w:t>
            </w:r>
            <w:r>
              <w:rPr>
                <w:rStyle w:val="Hyperlink"/>
                <w:rFonts w:ascii="Arial" w:hAnsi="Arial" w:cs="Arial"/>
                <w:sz w:val="22"/>
                <w:szCs w:val="22"/>
                <w:u w:val="none"/>
              </w:rPr>
              <w:fldChar w:fldCharType="end"/>
            </w:r>
            <w:bookmarkEnd w:id="8"/>
            <w:r w:rsidRPr="00122C5A">
              <w:rPr>
                <w:rFonts w:ascii="Arial" w:hAnsi="Arial" w:cs="Arial"/>
                <w:sz w:val="22"/>
                <w:szCs w:val="22"/>
              </w:rPr>
              <w:t>?</w:t>
            </w:r>
          </w:p>
        </w:tc>
      </w:tr>
      <w:tr w:rsidR="008B41D6" w14:paraId="13EE0E1D" w14:textId="77777777" w:rsidTr="00233EA8">
        <w:tc>
          <w:tcPr>
            <w:tcW w:w="10790" w:type="dxa"/>
            <w:tcBorders>
              <w:top w:val="nil"/>
              <w:bottom w:val="single" w:sz="6" w:space="0" w:color="auto"/>
            </w:tcBorders>
            <w:noWrap/>
            <w:tcMar>
              <w:top w:w="58" w:type="dxa"/>
              <w:left w:w="144" w:type="dxa"/>
            </w:tcMar>
          </w:tcPr>
          <w:p w14:paraId="2B310DE0" w14:textId="77777777" w:rsidR="008B41D6" w:rsidRPr="00E44D7E" w:rsidRDefault="008B41D6" w:rsidP="00233EA8">
            <w:pPr>
              <w:pStyle w:val="BodyText"/>
              <w:tabs>
                <w:tab w:val="left" w:pos="374"/>
                <w:tab w:val="left" w:pos="1094"/>
                <w:tab w:val="left" w:pos="1440"/>
                <w:tab w:val="left" w:pos="1483"/>
                <w:tab w:val="left" w:pos="1829"/>
                <w:tab w:val="left" w:pos="1872"/>
                <w:tab w:val="left" w:pos="2261"/>
              </w:tabs>
              <w:spacing w:after="0"/>
              <w:rPr>
                <w:rFonts w:ascii="Arial" w:hAnsi="Arial" w:cs="Arial"/>
                <w:sz w:val="22"/>
                <w:szCs w:val="22"/>
              </w:rPr>
            </w:pPr>
            <w:r w:rsidRPr="00E44D7E">
              <w:rPr>
                <w:rFonts w:ascii="Arial" w:hAnsi="Arial" w:cs="Arial"/>
                <w:color w:val="000000"/>
                <w:sz w:val="22"/>
                <w:szCs w:val="22"/>
              </w:rPr>
              <w:fldChar w:fldCharType="begin">
                <w:ffData>
                  <w:name w:val="Check3"/>
                  <w:enabled/>
                  <w:calcOnExit w:val="0"/>
                  <w:checkBox>
                    <w:sizeAuto/>
                    <w:default w:val="0"/>
                  </w:checkBox>
                </w:ffData>
              </w:fldChar>
            </w:r>
            <w:r w:rsidRPr="00E44D7E">
              <w:rPr>
                <w:rFonts w:ascii="Arial" w:hAnsi="Arial" w:cs="Arial"/>
                <w:color w:val="000000"/>
                <w:sz w:val="22"/>
                <w:szCs w:val="22"/>
              </w:rPr>
              <w:instrText xml:space="preserve"> FORMCHECKBOX </w:instrText>
            </w:r>
            <w:r w:rsidRPr="00E44D7E">
              <w:rPr>
                <w:rFonts w:ascii="Arial" w:hAnsi="Arial" w:cs="Arial"/>
                <w:color w:val="000000"/>
                <w:sz w:val="22"/>
                <w:szCs w:val="22"/>
              </w:rPr>
            </w:r>
            <w:r w:rsidRPr="00E44D7E">
              <w:rPr>
                <w:rFonts w:ascii="Arial" w:hAnsi="Arial" w:cs="Arial"/>
                <w:color w:val="000000"/>
                <w:sz w:val="22"/>
                <w:szCs w:val="22"/>
              </w:rPr>
              <w:fldChar w:fldCharType="separate"/>
            </w:r>
            <w:r w:rsidRPr="00E44D7E">
              <w:rPr>
                <w:rFonts w:ascii="Arial" w:hAnsi="Arial" w:cs="Arial"/>
                <w:color w:val="000000"/>
                <w:sz w:val="22"/>
                <w:szCs w:val="22"/>
              </w:rPr>
              <w:fldChar w:fldCharType="end"/>
            </w:r>
            <w:r w:rsidRPr="00E44D7E">
              <w:rPr>
                <w:rFonts w:ascii="Arial" w:hAnsi="Arial" w:cs="Arial"/>
                <w:color w:val="000000"/>
                <w:sz w:val="22"/>
                <w:szCs w:val="22"/>
              </w:rPr>
              <w:tab/>
              <w:t>Yes</w:t>
            </w:r>
            <w:r w:rsidRPr="00E44D7E">
              <w:rPr>
                <w:rFonts w:ascii="Arial" w:hAnsi="Arial" w:cs="Arial"/>
                <w:color w:val="000000"/>
                <w:sz w:val="22"/>
                <w:szCs w:val="22"/>
              </w:rPr>
              <w:tab/>
            </w:r>
            <w:r w:rsidRPr="00E44D7E">
              <w:rPr>
                <w:rFonts w:ascii="Arial" w:hAnsi="Arial" w:cs="Arial"/>
                <w:color w:val="000000"/>
                <w:sz w:val="22"/>
                <w:szCs w:val="22"/>
              </w:rPr>
              <w:fldChar w:fldCharType="begin">
                <w:ffData>
                  <w:name w:val="Check4"/>
                  <w:enabled/>
                  <w:calcOnExit w:val="0"/>
                  <w:checkBox>
                    <w:sizeAuto/>
                    <w:default w:val="0"/>
                  </w:checkBox>
                </w:ffData>
              </w:fldChar>
            </w:r>
            <w:r w:rsidRPr="00E44D7E">
              <w:rPr>
                <w:rFonts w:ascii="Arial" w:hAnsi="Arial" w:cs="Arial"/>
                <w:color w:val="000000"/>
                <w:sz w:val="22"/>
                <w:szCs w:val="22"/>
              </w:rPr>
              <w:instrText xml:space="preserve"> FORMCHECKBOX </w:instrText>
            </w:r>
            <w:r w:rsidRPr="00E44D7E">
              <w:rPr>
                <w:rFonts w:ascii="Arial" w:hAnsi="Arial" w:cs="Arial"/>
                <w:color w:val="000000"/>
                <w:sz w:val="22"/>
                <w:szCs w:val="22"/>
              </w:rPr>
            </w:r>
            <w:r w:rsidRPr="00E44D7E">
              <w:rPr>
                <w:rFonts w:ascii="Arial" w:hAnsi="Arial" w:cs="Arial"/>
                <w:color w:val="000000"/>
                <w:sz w:val="22"/>
                <w:szCs w:val="22"/>
              </w:rPr>
              <w:fldChar w:fldCharType="separate"/>
            </w:r>
            <w:r w:rsidRPr="00E44D7E">
              <w:rPr>
                <w:rFonts w:ascii="Arial" w:hAnsi="Arial" w:cs="Arial"/>
                <w:color w:val="000000"/>
                <w:sz w:val="22"/>
                <w:szCs w:val="22"/>
              </w:rPr>
              <w:fldChar w:fldCharType="end"/>
            </w:r>
            <w:r w:rsidRPr="00E44D7E">
              <w:rPr>
                <w:rFonts w:ascii="Arial" w:hAnsi="Arial" w:cs="Arial"/>
                <w:color w:val="000000"/>
                <w:sz w:val="22"/>
                <w:szCs w:val="22"/>
              </w:rPr>
              <w:tab/>
              <w:t>No</w:t>
            </w:r>
          </w:p>
        </w:tc>
      </w:tr>
      <w:tr w:rsidR="008B41D6" w14:paraId="51709150" w14:textId="77777777" w:rsidTr="00233EA8">
        <w:tc>
          <w:tcPr>
            <w:tcW w:w="10790" w:type="dxa"/>
            <w:tcBorders>
              <w:top w:val="single" w:sz="6" w:space="0" w:color="auto"/>
              <w:bottom w:val="nil"/>
            </w:tcBorders>
            <w:noWrap/>
            <w:tcMar>
              <w:top w:w="58" w:type="dxa"/>
              <w:left w:w="144" w:type="dxa"/>
            </w:tcMar>
          </w:tcPr>
          <w:p w14:paraId="2EA029CE" w14:textId="77777777" w:rsidR="008B41D6" w:rsidRPr="00E44D7E" w:rsidRDefault="008B41D6" w:rsidP="00233EA8">
            <w:pPr>
              <w:pStyle w:val="BodyText"/>
              <w:spacing w:after="0"/>
              <w:rPr>
                <w:rFonts w:ascii="Arial" w:hAnsi="Arial" w:cs="Arial"/>
                <w:sz w:val="22"/>
                <w:szCs w:val="22"/>
              </w:rPr>
            </w:pPr>
            <w:r w:rsidRPr="007208AE">
              <w:rPr>
                <w:rFonts w:ascii="Arial" w:hAnsi="Arial" w:cs="Arial"/>
                <w:sz w:val="22"/>
                <w:szCs w:val="22"/>
              </w:rPr>
              <w:t>Why or Why Not:</w:t>
            </w:r>
          </w:p>
        </w:tc>
      </w:tr>
      <w:tr w:rsidR="008B41D6" w14:paraId="5D59D2BF" w14:textId="77777777" w:rsidTr="00233EA8">
        <w:tc>
          <w:tcPr>
            <w:tcW w:w="10790" w:type="dxa"/>
            <w:tcBorders>
              <w:top w:val="nil"/>
              <w:bottom w:val="double" w:sz="6" w:space="0" w:color="auto"/>
            </w:tcBorders>
            <w:noWrap/>
            <w:tcMar>
              <w:top w:w="144" w:type="dxa"/>
              <w:left w:w="144" w:type="dxa"/>
            </w:tcMar>
          </w:tcPr>
          <w:p w14:paraId="66837CDB" w14:textId="77777777" w:rsidR="008B41D6" w:rsidRPr="00E44D7E" w:rsidRDefault="008B41D6" w:rsidP="00233EA8">
            <w:pPr>
              <w:pStyle w:val="BodyText"/>
              <w:rPr>
                <w:rFonts w:ascii="Arial" w:hAnsi="Arial" w:cs="Arial"/>
                <w:sz w:val="22"/>
                <w:szCs w:val="22"/>
              </w:rPr>
            </w:pPr>
            <w:r w:rsidRPr="00E44D7E">
              <w:rPr>
                <w:rFonts w:ascii="Arial" w:hAnsi="Arial" w:cs="Arial"/>
                <w:sz w:val="22"/>
                <w:szCs w:val="22"/>
              </w:rPr>
              <w:t>____________________________________________________________________________</w:t>
            </w:r>
          </w:p>
        </w:tc>
      </w:tr>
    </w:tbl>
    <w:p w14:paraId="2B58DFB6" w14:textId="77777777" w:rsidR="008B41D6" w:rsidRDefault="008B41D6" w:rsidP="001A2D7C">
      <w:pPr>
        <w:pStyle w:val="Heading1"/>
        <w:spacing w:after="360"/>
        <w:sectPr w:rsidR="008B41D6" w:rsidSect="004F7CA1">
          <w:footerReference w:type="default" r:id="rId26"/>
          <w:pgSz w:w="12240" w:h="15840"/>
          <w:pgMar w:top="720" w:right="720" w:bottom="720" w:left="720" w:header="720" w:footer="720" w:gutter="0"/>
          <w:cols w:space="720"/>
          <w:docGrid w:linePitch="360"/>
        </w:sectPr>
      </w:pPr>
    </w:p>
    <w:p w14:paraId="1B9D5309" w14:textId="77777777" w:rsidR="00006A96" w:rsidRPr="00F5439A" w:rsidRDefault="00006A96" w:rsidP="001A2D7C">
      <w:pPr>
        <w:pStyle w:val="Heading1"/>
        <w:spacing w:after="360"/>
      </w:pPr>
      <w:r w:rsidRPr="00F5439A">
        <w:lastRenderedPageBreak/>
        <w:t>Dual Chamber Incinerators</w:t>
      </w:r>
      <w:r w:rsidRPr="00F5439A">
        <w:br/>
        <w:t>Air Permits by Rule (PBR) Checklist</w:t>
      </w:r>
      <w:r w:rsidRPr="00F5439A">
        <w:br/>
        <w:t>Title 30 Texas Administrative Code § 106.491</w:t>
      </w:r>
      <w:r w:rsidRPr="00F5439A">
        <w:br/>
        <w:t>Texas Commission on Environmental Quality</w:t>
      </w:r>
    </w:p>
    <w:tbl>
      <w:tblPr>
        <w:tblStyle w:val="TableGrid"/>
        <w:tblW w:w="108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4A0" w:firstRow="1" w:lastRow="0" w:firstColumn="1" w:lastColumn="0" w:noHBand="0" w:noVBand="1"/>
      </w:tblPr>
      <w:tblGrid>
        <w:gridCol w:w="10800"/>
      </w:tblGrid>
      <w:tr w:rsidR="00006A96" w14:paraId="2BC7366C" w14:textId="77777777" w:rsidTr="0087645E">
        <w:tc>
          <w:tcPr>
            <w:tcW w:w="10800" w:type="dxa"/>
            <w:noWrap/>
            <w:tcMar>
              <w:left w:w="144" w:type="dxa"/>
            </w:tcMar>
          </w:tcPr>
          <w:p w14:paraId="2D2CD3D4" w14:textId="1F90CE37" w:rsidR="00006A96" w:rsidRDefault="006711ED" w:rsidP="006711ED">
            <w:pPr>
              <w:pStyle w:val="BodyText"/>
              <w:spacing w:after="0"/>
              <w:rPr>
                <w:rFonts w:ascii="Arial" w:hAnsi="Arial" w:cs="Arial"/>
                <w:sz w:val="22"/>
                <w:szCs w:val="22"/>
              </w:rPr>
            </w:pPr>
            <w:r w:rsidRPr="00E44D7E">
              <w:rPr>
                <w:rFonts w:ascii="Arial" w:hAnsi="Arial" w:cs="Arial"/>
                <w:b/>
                <w:bCs/>
                <w:sz w:val="22"/>
                <w:szCs w:val="22"/>
              </w:rPr>
              <w:t>Questions/Descriptions and Response</w:t>
            </w:r>
          </w:p>
        </w:tc>
      </w:tr>
      <w:tr w:rsidR="00006A96" w14:paraId="7C98DF58" w14:textId="77777777" w:rsidTr="0087645E">
        <w:tc>
          <w:tcPr>
            <w:tcW w:w="10800" w:type="dxa"/>
            <w:tcBorders>
              <w:bottom w:val="single" w:sz="6" w:space="0" w:color="auto"/>
            </w:tcBorders>
            <w:noWrap/>
            <w:tcMar>
              <w:left w:w="144" w:type="dxa"/>
            </w:tcMar>
          </w:tcPr>
          <w:p w14:paraId="147F8EE0" w14:textId="74F33CBB" w:rsidR="00006A96" w:rsidRDefault="006711ED" w:rsidP="006711ED">
            <w:pPr>
              <w:pStyle w:val="BodyText"/>
              <w:spacing w:after="0"/>
              <w:rPr>
                <w:rFonts w:ascii="Arial" w:hAnsi="Arial" w:cs="Arial"/>
                <w:sz w:val="22"/>
                <w:szCs w:val="22"/>
              </w:rPr>
            </w:pPr>
            <w:r w:rsidRPr="00E44D7E">
              <w:rPr>
                <w:rFonts w:ascii="Arial" w:hAnsi="Arial" w:cs="Arial"/>
                <w:b/>
                <w:bCs/>
                <w:sz w:val="22"/>
                <w:szCs w:val="22"/>
              </w:rPr>
              <w:t>Other Applicable Rules and Regulations</w:t>
            </w:r>
            <w:r>
              <w:rPr>
                <w:rFonts w:ascii="Arial" w:hAnsi="Arial" w:cs="Arial"/>
                <w:b/>
                <w:bCs/>
                <w:sz w:val="22"/>
                <w:szCs w:val="22"/>
              </w:rPr>
              <w:t xml:space="preserve"> (continued)</w:t>
            </w:r>
          </w:p>
        </w:tc>
      </w:tr>
      <w:tr w:rsidR="00006A96" w14:paraId="669225A0" w14:textId="77777777" w:rsidTr="0087645E">
        <w:tc>
          <w:tcPr>
            <w:tcW w:w="10800" w:type="dxa"/>
            <w:tcBorders>
              <w:top w:val="single" w:sz="6" w:space="0" w:color="auto"/>
              <w:bottom w:val="nil"/>
            </w:tcBorders>
            <w:noWrap/>
            <w:tcMar>
              <w:left w:w="144" w:type="dxa"/>
            </w:tcMar>
          </w:tcPr>
          <w:p w14:paraId="0FBD271C" w14:textId="63DCCDD2" w:rsidR="00006A96" w:rsidRPr="006711ED" w:rsidRDefault="006711ED" w:rsidP="00A73206">
            <w:pPr>
              <w:pStyle w:val="BodyText"/>
              <w:rPr>
                <w:rFonts w:ascii="Arial" w:hAnsi="Arial" w:cs="Arial"/>
                <w:sz w:val="22"/>
                <w:szCs w:val="22"/>
              </w:rPr>
            </w:pPr>
            <w:r w:rsidRPr="006711ED">
              <w:rPr>
                <w:rFonts w:ascii="Arial" w:hAnsi="Arial" w:cs="Arial"/>
                <w:sz w:val="22"/>
                <w:szCs w:val="22"/>
              </w:rPr>
              <w:t xml:space="preserve">Is the facility subject to </w:t>
            </w:r>
            <w:bookmarkStart w:id="9" w:name="_Hlk205985357"/>
            <w:r w:rsidR="005C14F1" w:rsidRPr="005C14F1">
              <w:rPr>
                <w:rStyle w:val="Hyperlink"/>
                <w:rFonts w:ascii="Arial" w:hAnsi="Arial" w:cs="Arial"/>
                <w:sz w:val="22"/>
                <w:szCs w:val="22"/>
                <w:u w:val="none"/>
              </w:rPr>
              <w:fldChar w:fldCharType="begin"/>
            </w:r>
            <w:r w:rsidR="00960D13">
              <w:rPr>
                <w:rStyle w:val="Hyperlink"/>
                <w:rFonts w:ascii="Arial" w:hAnsi="Arial" w:cs="Arial"/>
                <w:sz w:val="22"/>
                <w:szCs w:val="22"/>
                <w:u w:val="none"/>
              </w:rPr>
              <w:instrText>HYPERLINK "https://www.tceq.texas.gov/permitting/air/rules/federal/60" \o "40 CFR Part 60, NSPS Subpart CCCC"</w:instrText>
            </w:r>
            <w:r w:rsidR="005C14F1" w:rsidRPr="005C14F1">
              <w:rPr>
                <w:rStyle w:val="Hyperlink"/>
                <w:rFonts w:ascii="Arial" w:hAnsi="Arial" w:cs="Arial"/>
                <w:sz w:val="22"/>
                <w:szCs w:val="22"/>
                <w:u w:val="none"/>
              </w:rPr>
            </w:r>
            <w:r w:rsidR="005C14F1" w:rsidRPr="005C14F1">
              <w:rPr>
                <w:rStyle w:val="Hyperlink"/>
                <w:rFonts w:ascii="Arial" w:hAnsi="Arial" w:cs="Arial"/>
                <w:sz w:val="22"/>
                <w:szCs w:val="22"/>
                <w:u w:val="none"/>
              </w:rPr>
              <w:fldChar w:fldCharType="separate"/>
            </w:r>
            <w:r w:rsidRPr="005C14F1">
              <w:rPr>
                <w:rStyle w:val="Hyperlink"/>
                <w:rFonts w:ascii="Arial" w:hAnsi="Arial" w:cs="Arial"/>
                <w:sz w:val="22"/>
                <w:szCs w:val="22"/>
                <w:u w:val="none"/>
              </w:rPr>
              <w:t>40 CFR Part 60, NSPS Subpart CCCC</w:t>
            </w:r>
            <w:r w:rsidR="005C14F1" w:rsidRPr="005C14F1">
              <w:rPr>
                <w:rStyle w:val="Hyperlink"/>
                <w:rFonts w:ascii="Arial" w:hAnsi="Arial" w:cs="Arial"/>
                <w:sz w:val="22"/>
                <w:szCs w:val="22"/>
                <w:u w:val="none"/>
              </w:rPr>
              <w:fldChar w:fldCharType="end"/>
            </w:r>
            <w:bookmarkEnd w:id="9"/>
            <w:r w:rsidRPr="006711ED">
              <w:rPr>
                <w:rFonts w:ascii="Arial" w:hAnsi="Arial" w:cs="Arial"/>
                <w:sz w:val="22"/>
                <w:szCs w:val="22"/>
              </w:rPr>
              <w:t>?</w:t>
            </w:r>
          </w:p>
        </w:tc>
      </w:tr>
      <w:tr w:rsidR="00006A96" w14:paraId="7BABFE98" w14:textId="77777777" w:rsidTr="0087645E">
        <w:tc>
          <w:tcPr>
            <w:tcW w:w="10800" w:type="dxa"/>
            <w:tcBorders>
              <w:top w:val="nil"/>
              <w:bottom w:val="single" w:sz="6" w:space="0" w:color="auto"/>
            </w:tcBorders>
            <w:noWrap/>
            <w:tcMar>
              <w:left w:w="144" w:type="dxa"/>
            </w:tcMar>
          </w:tcPr>
          <w:p w14:paraId="0FBA5DC5" w14:textId="2FBDF7A8" w:rsidR="00006A96" w:rsidRDefault="004C5328" w:rsidP="00140783">
            <w:pPr>
              <w:pStyle w:val="BodyText"/>
              <w:tabs>
                <w:tab w:val="left" w:pos="374"/>
                <w:tab w:val="left" w:pos="1094"/>
                <w:tab w:val="left" w:pos="1483"/>
              </w:tabs>
              <w:spacing w:after="0"/>
              <w:rPr>
                <w:rFonts w:ascii="Arial" w:hAnsi="Arial" w:cs="Arial"/>
                <w:sz w:val="22"/>
                <w:szCs w:val="22"/>
              </w:rPr>
            </w:pPr>
            <w:r w:rsidRPr="00E44D7E">
              <w:rPr>
                <w:rFonts w:ascii="Arial" w:hAnsi="Arial" w:cs="Arial"/>
                <w:color w:val="000000"/>
                <w:sz w:val="22"/>
                <w:szCs w:val="22"/>
              </w:rPr>
              <w:fldChar w:fldCharType="begin">
                <w:ffData>
                  <w:name w:val="Check3"/>
                  <w:enabled/>
                  <w:calcOnExit w:val="0"/>
                  <w:checkBox>
                    <w:sizeAuto/>
                    <w:default w:val="0"/>
                  </w:checkBox>
                </w:ffData>
              </w:fldChar>
            </w:r>
            <w:r w:rsidRPr="00E44D7E">
              <w:rPr>
                <w:rFonts w:ascii="Arial" w:hAnsi="Arial" w:cs="Arial"/>
                <w:color w:val="000000"/>
                <w:sz w:val="22"/>
                <w:szCs w:val="22"/>
              </w:rPr>
              <w:instrText xml:space="preserve"> FORMCHECKBOX </w:instrText>
            </w:r>
            <w:r w:rsidRPr="00E44D7E">
              <w:rPr>
                <w:rFonts w:ascii="Arial" w:hAnsi="Arial" w:cs="Arial"/>
                <w:color w:val="000000"/>
                <w:sz w:val="22"/>
                <w:szCs w:val="22"/>
              </w:rPr>
            </w:r>
            <w:r w:rsidRPr="00E44D7E">
              <w:rPr>
                <w:rFonts w:ascii="Arial" w:hAnsi="Arial" w:cs="Arial"/>
                <w:color w:val="000000"/>
                <w:sz w:val="22"/>
                <w:szCs w:val="22"/>
              </w:rPr>
              <w:fldChar w:fldCharType="separate"/>
            </w:r>
            <w:r w:rsidRPr="00E44D7E">
              <w:rPr>
                <w:rFonts w:ascii="Arial" w:hAnsi="Arial" w:cs="Arial"/>
                <w:color w:val="000000"/>
                <w:sz w:val="22"/>
                <w:szCs w:val="22"/>
              </w:rPr>
              <w:fldChar w:fldCharType="end"/>
            </w:r>
            <w:r w:rsidRPr="00E44D7E">
              <w:rPr>
                <w:rFonts w:ascii="Arial" w:hAnsi="Arial" w:cs="Arial"/>
                <w:color w:val="000000"/>
                <w:sz w:val="22"/>
                <w:szCs w:val="22"/>
              </w:rPr>
              <w:tab/>
              <w:t>Yes</w:t>
            </w:r>
            <w:r w:rsidRPr="00E44D7E">
              <w:rPr>
                <w:rFonts w:ascii="Arial" w:hAnsi="Arial" w:cs="Arial"/>
                <w:color w:val="000000"/>
                <w:sz w:val="22"/>
                <w:szCs w:val="22"/>
              </w:rPr>
              <w:tab/>
            </w:r>
            <w:r w:rsidRPr="00E44D7E">
              <w:rPr>
                <w:rFonts w:ascii="Arial" w:hAnsi="Arial" w:cs="Arial"/>
                <w:color w:val="000000"/>
                <w:sz w:val="22"/>
                <w:szCs w:val="22"/>
              </w:rPr>
              <w:fldChar w:fldCharType="begin">
                <w:ffData>
                  <w:name w:val="Check4"/>
                  <w:enabled/>
                  <w:calcOnExit w:val="0"/>
                  <w:checkBox>
                    <w:sizeAuto/>
                    <w:default w:val="0"/>
                  </w:checkBox>
                </w:ffData>
              </w:fldChar>
            </w:r>
            <w:r w:rsidRPr="00E44D7E">
              <w:rPr>
                <w:rFonts w:ascii="Arial" w:hAnsi="Arial" w:cs="Arial"/>
                <w:color w:val="000000"/>
                <w:sz w:val="22"/>
                <w:szCs w:val="22"/>
              </w:rPr>
              <w:instrText xml:space="preserve"> FORMCHECKBOX </w:instrText>
            </w:r>
            <w:r w:rsidRPr="00E44D7E">
              <w:rPr>
                <w:rFonts w:ascii="Arial" w:hAnsi="Arial" w:cs="Arial"/>
                <w:color w:val="000000"/>
                <w:sz w:val="22"/>
                <w:szCs w:val="22"/>
              </w:rPr>
            </w:r>
            <w:r w:rsidRPr="00E44D7E">
              <w:rPr>
                <w:rFonts w:ascii="Arial" w:hAnsi="Arial" w:cs="Arial"/>
                <w:color w:val="000000"/>
                <w:sz w:val="22"/>
                <w:szCs w:val="22"/>
              </w:rPr>
              <w:fldChar w:fldCharType="separate"/>
            </w:r>
            <w:r w:rsidRPr="00E44D7E">
              <w:rPr>
                <w:rFonts w:ascii="Arial" w:hAnsi="Arial" w:cs="Arial"/>
                <w:color w:val="000000"/>
                <w:sz w:val="22"/>
                <w:szCs w:val="22"/>
              </w:rPr>
              <w:fldChar w:fldCharType="end"/>
            </w:r>
            <w:r w:rsidRPr="00E44D7E">
              <w:rPr>
                <w:rFonts w:ascii="Arial" w:hAnsi="Arial" w:cs="Arial"/>
                <w:color w:val="000000"/>
                <w:sz w:val="22"/>
                <w:szCs w:val="22"/>
              </w:rPr>
              <w:tab/>
              <w:t>No</w:t>
            </w:r>
          </w:p>
        </w:tc>
      </w:tr>
      <w:tr w:rsidR="00006A96" w14:paraId="59F23F8A" w14:textId="77777777" w:rsidTr="0087645E">
        <w:tc>
          <w:tcPr>
            <w:tcW w:w="10800" w:type="dxa"/>
            <w:tcBorders>
              <w:top w:val="single" w:sz="6" w:space="0" w:color="auto"/>
              <w:bottom w:val="nil"/>
            </w:tcBorders>
            <w:noWrap/>
            <w:tcMar>
              <w:left w:w="144" w:type="dxa"/>
            </w:tcMar>
          </w:tcPr>
          <w:p w14:paraId="1052F79F" w14:textId="43D8F601" w:rsidR="00006A96" w:rsidRDefault="004C5328" w:rsidP="004C5328">
            <w:pPr>
              <w:pStyle w:val="BodyText"/>
              <w:spacing w:after="0"/>
              <w:rPr>
                <w:rFonts w:ascii="Arial" w:hAnsi="Arial" w:cs="Arial"/>
                <w:sz w:val="22"/>
                <w:szCs w:val="22"/>
              </w:rPr>
            </w:pPr>
            <w:r w:rsidRPr="007208AE">
              <w:rPr>
                <w:rFonts w:ascii="Arial" w:hAnsi="Arial" w:cs="Arial"/>
                <w:sz w:val="22"/>
                <w:szCs w:val="22"/>
              </w:rPr>
              <w:t>Why or Why Not:</w:t>
            </w:r>
          </w:p>
        </w:tc>
      </w:tr>
      <w:tr w:rsidR="00006A96" w14:paraId="6A8DB3B4" w14:textId="77777777" w:rsidTr="0087645E">
        <w:tc>
          <w:tcPr>
            <w:tcW w:w="10800" w:type="dxa"/>
            <w:tcBorders>
              <w:top w:val="nil"/>
              <w:bottom w:val="single" w:sz="6" w:space="0" w:color="auto"/>
            </w:tcBorders>
            <w:noWrap/>
            <w:tcMar>
              <w:top w:w="144" w:type="dxa"/>
              <w:left w:w="144" w:type="dxa"/>
            </w:tcMar>
          </w:tcPr>
          <w:p w14:paraId="3D7C747D" w14:textId="43BE49CC" w:rsidR="00006A96" w:rsidRDefault="004C5328" w:rsidP="00F5439A">
            <w:pPr>
              <w:pStyle w:val="BodyText"/>
              <w:rPr>
                <w:rFonts w:ascii="Arial" w:hAnsi="Arial" w:cs="Arial"/>
                <w:sz w:val="22"/>
                <w:szCs w:val="22"/>
              </w:rPr>
            </w:pPr>
            <w:r w:rsidRPr="00E44D7E">
              <w:rPr>
                <w:rFonts w:ascii="Arial" w:hAnsi="Arial" w:cs="Arial"/>
                <w:sz w:val="22"/>
                <w:szCs w:val="22"/>
              </w:rPr>
              <w:t>____________________________________________________________________________</w:t>
            </w:r>
          </w:p>
        </w:tc>
      </w:tr>
      <w:tr w:rsidR="00006A96" w14:paraId="3744A437" w14:textId="77777777" w:rsidTr="0087645E">
        <w:tc>
          <w:tcPr>
            <w:tcW w:w="10800" w:type="dxa"/>
            <w:tcBorders>
              <w:top w:val="single" w:sz="6" w:space="0" w:color="auto"/>
              <w:bottom w:val="nil"/>
            </w:tcBorders>
            <w:noWrap/>
            <w:tcMar>
              <w:left w:w="144" w:type="dxa"/>
            </w:tcMar>
          </w:tcPr>
          <w:p w14:paraId="5933E77E" w14:textId="12E82427" w:rsidR="00006A96" w:rsidRDefault="004C5328" w:rsidP="00A73206">
            <w:pPr>
              <w:pStyle w:val="BodyText"/>
              <w:rPr>
                <w:rFonts w:ascii="Arial" w:hAnsi="Arial" w:cs="Arial"/>
                <w:sz w:val="22"/>
                <w:szCs w:val="22"/>
              </w:rPr>
            </w:pPr>
            <w:r w:rsidRPr="00006A96">
              <w:rPr>
                <w:rFonts w:ascii="Arial" w:hAnsi="Arial" w:cs="Arial"/>
                <w:sz w:val="22"/>
                <w:szCs w:val="22"/>
              </w:rPr>
              <w:t xml:space="preserve">Is the facility subject to </w:t>
            </w:r>
            <w:bookmarkStart w:id="10" w:name="_Hlk205985472"/>
            <w:r w:rsidR="005C14F1" w:rsidRPr="005C14F1">
              <w:rPr>
                <w:rStyle w:val="Hyperlink"/>
                <w:rFonts w:ascii="Arial" w:hAnsi="Arial" w:cs="Arial"/>
                <w:sz w:val="22"/>
                <w:szCs w:val="22"/>
                <w:u w:val="none"/>
              </w:rPr>
              <w:fldChar w:fldCharType="begin"/>
            </w:r>
            <w:r w:rsidR="00960D13">
              <w:rPr>
                <w:rStyle w:val="Hyperlink"/>
                <w:rFonts w:ascii="Arial" w:hAnsi="Arial" w:cs="Arial"/>
                <w:sz w:val="22"/>
                <w:szCs w:val="22"/>
                <w:u w:val="none"/>
              </w:rPr>
              <w:instrText>HYPERLINK "https://www.tceq.texas.gov/permitting/air/rules/federal/60" \o "40 CFR Part 60, NSPS Subpart DDDD"</w:instrText>
            </w:r>
            <w:r w:rsidR="005C14F1" w:rsidRPr="005C14F1">
              <w:rPr>
                <w:rStyle w:val="Hyperlink"/>
                <w:rFonts w:ascii="Arial" w:hAnsi="Arial" w:cs="Arial"/>
                <w:sz w:val="22"/>
                <w:szCs w:val="22"/>
                <w:u w:val="none"/>
              </w:rPr>
            </w:r>
            <w:r w:rsidR="005C14F1" w:rsidRPr="005C14F1">
              <w:rPr>
                <w:rStyle w:val="Hyperlink"/>
                <w:rFonts w:ascii="Arial" w:hAnsi="Arial" w:cs="Arial"/>
                <w:sz w:val="22"/>
                <w:szCs w:val="22"/>
                <w:u w:val="none"/>
              </w:rPr>
              <w:fldChar w:fldCharType="separate"/>
            </w:r>
            <w:r w:rsidRPr="005C14F1">
              <w:rPr>
                <w:rStyle w:val="Hyperlink"/>
                <w:rFonts w:ascii="Arial" w:hAnsi="Arial" w:cs="Arial"/>
                <w:sz w:val="22"/>
                <w:szCs w:val="22"/>
                <w:u w:val="none"/>
              </w:rPr>
              <w:t>40 CFR Part 60, NSPS Subpart DDDD</w:t>
            </w:r>
            <w:r w:rsidR="005C14F1" w:rsidRPr="005C14F1">
              <w:rPr>
                <w:rStyle w:val="Hyperlink"/>
                <w:rFonts w:ascii="Arial" w:hAnsi="Arial" w:cs="Arial"/>
                <w:sz w:val="22"/>
                <w:szCs w:val="22"/>
                <w:u w:val="none"/>
              </w:rPr>
              <w:fldChar w:fldCharType="end"/>
            </w:r>
            <w:bookmarkEnd w:id="10"/>
            <w:r w:rsidRPr="004C5328">
              <w:rPr>
                <w:rFonts w:ascii="Arial" w:hAnsi="Arial" w:cs="Arial"/>
                <w:sz w:val="22"/>
                <w:szCs w:val="22"/>
              </w:rPr>
              <w:t>?</w:t>
            </w:r>
          </w:p>
        </w:tc>
      </w:tr>
      <w:tr w:rsidR="00006A96" w14:paraId="01130AA5" w14:textId="77777777" w:rsidTr="0087645E">
        <w:tc>
          <w:tcPr>
            <w:tcW w:w="10800" w:type="dxa"/>
            <w:tcBorders>
              <w:top w:val="nil"/>
              <w:bottom w:val="single" w:sz="6" w:space="0" w:color="auto"/>
            </w:tcBorders>
            <w:noWrap/>
            <w:tcMar>
              <w:left w:w="144" w:type="dxa"/>
            </w:tcMar>
          </w:tcPr>
          <w:p w14:paraId="5F5CAAD8" w14:textId="643F061B" w:rsidR="00006A96" w:rsidRDefault="004C5328" w:rsidP="00140783">
            <w:pPr>
              <w:pStyle w:val="BodyText"/>
              <w:tabs>
                <w:tab w:val="left" w:pos="374"/>
                <w:tab w:val="left" w:pos="1094"/>
                <w:tab w:val="left" w:pos="1483"/>
              </w:tabs>
              <w:spacing w:after="0"/>
              <w:rPr>
                <w:rFonts w:ascii="Arial" w:hAnsi="Arial" w:cs="Arial"/>
                <w:sz w:val="22"/>
                <w:szCs w:val="22"/>
              </w:rPr>
            </w:pPr>
            <w:r w:rsidRPr="00E44D7E">
              <w:rPr>
                <w:rFonts w:ascii="Arial" w:hAnsi="Arial" w:cs="Arial"/>
                <w:color w:val="000000"/>
                <w:sz w:val="22"/>
                <w:szCs w:val="22"/>
              </w:rPr>
              <w:fldChar w:fldCharType="begin">
                <w:ffData>
                  <w:name w:val="Check3"/>
                  <w:enabled/>
                  <w:calcOnExit w:val="0"/>
                  <w:checkBox>
                    <w:sizeAuto/>
                    <w:default w:val="0"/>
                  </w:checkBox>
                </w:ffData>
              </w:fldChar>
            </w:r>
            <w:r w:rsidRPr="00E44D7E">
              <w:rPr>
                <w:rFonts w:ascii="Arial" w:hAnsi="Arial" w:cs="Arial"/>
                <w:color w:val="000000"/>
                <w:sz w:val="22"/>
                <w:szCs w:val="22"/>
              </w:rPr>
              <w:instrText xml:space="preserve"> FORMCHECKBOX </w:instrText>
            </w:r>
            <w:r w:rsidRPr="00E44D7E">
              <w:rPr>
                <w:rFonts w:ascii="Arial" w:hAnsi="Arial" w:cs="Arial"/>
                <w:color w:val="000000"/>
                <w:sz w:val="22"/>
                <w:szCs w:val="22"/>
              </w:rPr>
            </w:r>
            <w:r w:rsidRPr="00E44D7E">
              <w:rPr>
                <w:rFonts w:ascii="Arial" w:hAnsi="Arial" w:cs="Arial"/>
                <w:color w:val="000000"/>
                <w:sz w:val="22"/>
                <w:szCs w:val="22"/>
              </w:rPr>
              <w:fldChar w:fldCharType="separate"/>
            </w:r>
            <w:r w:rsidRPr="00E44D7E">
              <w:rPr>
                <w:rFonts w:ascii="Arial" w:hAnsi="Arial" w:cs="Arial"/>
                <w:color w:val="000000"/>
                <w:sz w:val="22"/>
                <w:szCs w:val="22"/>
              </w:rPr>
              <w:fldChar w:fldCharType="end"/>
            </w:r>
            <w:r w:rsidRPr="00E44D7E">
              <w:rPr>
                <w:rFonts w:ascii="Arial" w:hAnsi="Arial" w:cs="Arial"/>
                <w:color w:val="000000"/>
                <w:sz w:val="22"/>
                <w:szCs w:val="22"/>
              </w:rPr>
              <w:tab/>
              <w:t>Yes</w:t>
            </w:r>
            <w:r w:rsidRPr="00E44D7E">
              <w:rPr>
                <w:rFonts w:ascii="Arial" w:hAnsi="Arial" w:cs="Arial"/>
                <w:color w:val="000000"/>
                <w:sz w:val="22"/>
                <w:szCs w:val="22"/>
              </w:rPr>
              <w:tab/>
            </w:r>
            <w:r w:rsidRPr="00E44D7E">
              <w:rPr>
                <w:rFonts w:ascii="Arial" w:hAnsi="Arial" w:cs="Arial"/>
                <w:color w:val="000000"/>
                <w:sz w:val="22"/>
                <w:szCs w:val="22"/>
              </w:rPr>
              <w:fldChar w:fldCharType="begin">
                <w:ffData>
                  <w:name w:val="Check4"/>
                  <w:enabled/>
                  <w:calcOnExit w:val="0"/>
                  <w:checkBox>
                    <w:sizeAuto/>
                    <w:default w:val="0"/>
                  </w:checkBox>
                </w:ffData>
              </w:fldChar>
            </w:r>
            <w:r w:rsidRPr="00E44D7E">
              <w:rPr>
                <w:rFonts w:ascii="Arial" w:hAnsi="Arial" w:cs="Arial"/>
                <w:color w:val="000000"/>
                <w:sz w:val="22"/>
                <w:szCs w:val="22"/>
              </w:rPr>
              <w:instrText xml:space="preserve"> FORMCHECKBOX </w:instrText>
            </w:r>
            <w:r w:rsidRPr="00E44D7E">
              <w:rPr>
                <w:rFonts w:ascii="Arial" w:hAnsi="Arial" w:cs="Arial"/>
                <w:color w:val="000000"/>
                <w:sz w:val="22"/>
                <w:szCs w:val="22"/>
              </w:rPr>
            </w:r>
            <w:r w:rsidRPr="00E44D7E">
              <w:rPr>
                <w:rFonts w:ascii="Arial" w:hAnsi="Arial" w:cs="Arial"/>
                <w:color w:val="000000"/>
                <w:sz w:val="22"/>
                <w:szCs w:val="22"/>
              </w:rPr>
              <w:fldChar w:fldCharType="separate"/>
            </w:r>
            <w:r w:rsidRPr="00E44D7E">
              <w:rPr>
                <w:rFonts w:ascii="Arial" w:hAnsi="Arial" w:cs="Arial"/>
                <w:color w:val="000000"/>
                <w:sz w:val="22"/>
                <w:szCs w:val="22"/>
              </w:rPr>
              <w:fldChar w:fldCharType="end"/>
            </w:r>
            <w:r w:rsidRPr="00E44D7E">
              <w:rPr>
                <w:rFonts w:ascii="Arial" w:hAnsi="Arial" w:cs="Arial"/>
                <w:color w:val="000000"/>
                <w:sz w:val="22"/>
                <w:szCs w:val="22"/>
              </w:rPr>
              <w:tab/>
              <w:t>No</w:t>
            </w:r>
          </w:p>
        </w:tc>
      </w:tr>
      <w:tr w:rsidR="004C5328" w14:paraId="2AAB082F" w14:textId="77777777" w:rsidTr="0087645E">
        <w:tc>
          <w:tcPr>
            <w:tcW w:w="10800" w:type="dxa"/>
            <w:tcBorders>
              <w:top w:val="single" w:sz="6" w:space="0" w:color="auto"/>
              <w:bottom w:val="nil"/>
            </w:tcBorders>
            <w:noWrap/>
            <w:tcMar>
              <w:left w:w="144" w:type="dxa"/>
            </w:tcMar>
          </w:tcPr>
          <w:p w14:paraId="2A6CCAC1" w14:textId="21336822" w:rsidR="004C5328" w:rsidRPr="00E44D7E" w:rsidRDefault="004C5328" w:rsidP="004C5328">
            <w:pPr>
              <w:pStyle w:val="BodyText"/>
              <w:spacing w:after="0"/>
              <w:rPr>
                <w:rFonts w:ascii="Arial" w:hAnsi="Arial" w:cs="Arial"/>
                <w:color w:val="000000"/>
                <w:sz w:val="22"/>
                <w:szCs w:val="22"/>
              </w:rPr>
            </w:pPr>
            <w:r w:rsidRPr="007208AE">
              <w:rPr>
                <w:rFonts w:ascii="Arial" w:hAnsi="Arial" w:cs="Arial"/>
                <w:sz w:val="22"/>
                <w:szCs w:val="22"/>
              </w:rPr>
              <w:t>Why or Why Not:</w:t>
            </w:r>
          </w:p>
        </w:tc>
      </w:tr>
      <w:tr w:rsidR="004C5328" w14:paraId="4A72CD78" w14:textId="77777777" w:rsidTr="0087645E">
        <w:tc>
          <w:tcPr>
            <w:tcW w:w="10800" w:type="dxa"/>
            <w:tcBorders>
              <w:top w:val="nil"/>
              <w:bottom w:val="single" w:sz="6" w:space="0" w:color="auto"/>
            </w:tcBorders>
            <w:noWrap/>
            <w:tcMar>
              <w:top w:w="144" w:type="dxa"/>
              <w:left w:w="144" w:type="dxa"/>
            </w:tcMar>
          </w:tcPr>
          <w:p w14:paraId="2122ADD0" w14:textId="2180A36B" w:rsidR="004C5328" w:rsidRPr="00E44D7E" w:rsidRDefault="004C5328" w:rsidP="00F5439A">
            <w:pPr>
              <w:pStyle w:val="BodyText"/>
              <w:rPr>
                <w:rFonts w:ascii="Arial" w:hAnsi="Arial" w:cs="Arial"/>
                <w:color w:val="000000"/>
                <w:sz w:val="22"/>
                <w:szCs w:val="22"/>
              </w:rPr>
            </w:pPr>
            <w:r w:rsidRPr="00E44D7E">
              <w:rPr>
                <w:rFonts w:ascii="Arial" w:hAnsi="Arial" w:cs="Arial"/>
                <w:sz w:val="22"/>
                <w:szCs w:val="22"/>
              </w:rPr>
              <w:t>____________________________________________________________________________</w:t>
            </w:r>
          </w:p>
        </w:tc>
      </w:tr>
      <w:tr w:rsidR="004C5328" w14:paraId="41B23DC9" w14:textId="77777777" w:rsidTr="0087645E">
        <w:tc>
          <w:tcPr>
            <w:tcW w:w="10800" w:type="dxa"/>
            <w:tcBorders>
              <w:top w:val="single" w:sz="6" w:space="0" w:color="auto"/>
              <w:bottom w:val="nil"/>
            </w:tcBorders>
            <w:noWrap/>
            <w:tcMar>
              <w:left w:w="144" w:type="dxa"/>
            </w:tcMar>
          </w:tcPr>
          <w:p w14:paraId="2FE6BB75" w14:textId="490DE8B5" w:rsidR="004C5328" w:rsidRPr="00E44D7E" w:rsidRDefault="00ED6A00" w:rsidP="00A73206">
            <w:pPr>
              <w:pStyle w:val="BodyText"/>
              <w:rPr>
                <w:rFonts w:ascii="Arial" w:hAnsi="Arial" w:cs="Arial"/>
                <w:color w:val="000000"/>
                <w:sz w:val="22"/>
                <w:szCs w:val="22"/>
              </w:rPr>
            </w:pPr>
            <w:r w:rsidRPr="00ED6A00">
              <w:rPr>
                <w:rFonts w:ascii="Arial" w:hAnsi="Arial" w:cs="Arial"/>
                <w:color w:val="000000"/>
                <w:sz w:val="22"/>
                <w:szCs w:val="22"/>
              </w:rPr>
              <w:t xml:space="preserve">Is the facility subject to </w:t>
            </w:r>
            <w:bookmarkStart w:id="11" w:name="_Hlk205985555"/>
            <w:r w:rsidR="005C14F1" w:rsidRPr="005C14F1">
              <w:rPr>
                <w:rStyle w:val="Hyperlink"/>
                <w:rFonts w:ascii="Arial" w:hAnsi="Arial" w:cs="Arial"/>
                <w:sz w:val="22"/>
                <w:szCs w:val="22"/>
                <w:u w:val="none"/>
              </w:rPr>
              <w:fldChar w:fldCharType="begin"/>
            </w:r>
            <w:r w:rsidR="00DC376D">
              <w:rPr>
                <w:rStyle w:val="Hyperlink"/>
                <w:rFonts w:ascii="Arial" w:hAnsi="Arial" w:cs="Arial"/>
                <w:sz w:val="22"/>
                <w:szCs w:val="22"/>
                <w:u w:val="none"/>
              </w:rPr>
              <w:instrText>HYPERLINK "https://www.tceq.texas.gov/permitting/air/rules/federal/63" \o "40 CFR Part 63, MACT Subpart EEE"</w:instrText>
            </w:r>
            <w:r w:rsidR="005C14F1" w:rsidRPr="005C14F1">
              <w:rPr>
                <w:rStyle w:val="Hyperlink"/>
                <w:rFonts w:ascii="Arial" w:hAnsi="Arial" w:cs="Arial"/>
                <w:sz w:val="22"/>
                <w:szCs w:val="22"/>
                <w:u w:val="none"/>
              </w:rPr>
            </w:r>
            <w:r w:rsidR="005C14F1" w:rsidRPr="005C14F1">
              <w:rPr>
                <w:rStyle w:val="Hyperlink"/>
                <w:rFonts w:ascii="Arial" w:hAnsi="Arial" w:cs="Arial"/>
                <w:sz w:val="22"/>
                <w:szCs w:val="22"/>
                <w:u w:val="none"/>
              </w:rPr>
              <w:fldChar w:fldCharType="separate"/>
            </w:r>
            <w:r w:rsidRPr="005C14F1">
              <w:rPr>
                <w:rStyle w:val="Hyperlink"/>
                <w:rFonts w:ascii="Arial" w:hAnsi="Arial" w:cs="Arial"/>
                <w:sz w:val="22"/>
                <w:szCs w:val="22"/>
                <w:u w:val="none"/>
              </w:rPr>
              <w:t>40 CFR Part 63, MACT Subpart EEE</w:t>
            </w:r>
            <w:r w:rsidR="005C14F1" w:rsidRPr="005C14F1">
              <w:rPr>
                <w:rStyle w:val="Hyperlink"/>
                <w:rFonts w:ascii="Arial" w:hAnsi="Arial" w:cs="Arial"/>
                <w:sz w:val="22"/>
                <w:szCs w:val="22"/>
                <w:u w:val="none"/>
              </w:rPr>
              <w:fldChar w:fldCharType="end"/>
            </w:r>
            <w:bookmarkEnd w:id="11"/>
            <w:r w:rsidRPr="00ED6A00">
              <w:rPr>
                <w:rFonts w:ascii="Arial" w:hAnsi="Arial" w:cs="Arial"/>
                <w:color w:val="000000"/>
                <w:sz w:val="22"/>
                <w:szCs w:val="22"/>
              </w:rPr>
              <w:t>?</w:t>
            </w:r>
          </w:p>
        </w:tc>
      </w:tr>
      <w:tr w:rsidR="004C5328" w14:paraId="3CEFCD66" w14:textId="77777777" w:rsidTr="0087645E">
        <w:tc>
          <w:tcPr>
            <w:tcW w:w="10800" w:type="dxa"/>
            <w:tcBorders>
              <w:top w:val="nil"/>
              <w:bottom w:val="single" w:sz="6" w:space="0" w:color="auto"/>
            </w:tcBorders>
            <w:noWrap/>
            <w:tcMar>
              <w:left w:w="144" w:type="dxa"/>
            </w:tcMar>
          </w:tcPr>
          <w:p w14:paraId="0BC26D82" w14:textId="53A7150C" w:rsidR="004C5328" w:rsidRPr="00E44D7E" w:rsidRDefault="00ED6A00" w:rsidP="00140783">
            <w:pPr>
              <w:pStyle w:val="BodyText"/>
              <w:tabs>
                <w:tab w:val="left" w:pos="374"/>
                <w:tab w:val="left" w:pos="1094"/>
                <w:tab w:val="left" w:pos="1483"/>
              </w:tabs>
              <w:spacing w:after="0"/>
              <w:rPr>
                <w:rFonts w:ascii="Arial" w:hAnsi="Arial" w:cs="Arial"/>
                <w:color w:val="000000"/>
                <w:sz w:val="22"/>
                <w:szCs w:val="22"/>
              </w:rPr>
            </w:pPr>
            <w:r w:rsidRPr="00E44D7E">
              <w:rPr>
                <w:rFonts w:ascii="Arial" w:hAnsi="Arial" w:cs="Arial"/>
                <w:color w:val="000000"/>
                <w:sz w:val="22"/>
                <w:szCs w:val="22"/>
              </w:rPr>
              <w:fldChar w:fldCharType="begin">
                <w:ffData>
                  <w:name w:val="Check3"/>
                  <w:enabled/>
                  <w:calcOnExit w:val="0"/>
                  <w:checkBox>
                    <w:sizeAuto/>
                    <w:default w:val="0"/>
                  </w:checkBox>
                </w:ffData>
              </w:fldChar>
            </w:r>
            <w:r w:rsidRPr="00E44D7E">
              <w:rPr>
                <w:rFonts w:ascii="Arial" w:hAnsi="Arial" w:cs="Arial"/>
                <w:color w:val="000000"/>
                <w:sz w:val="22"/>
                <w:szCs w:val="22"/>
              </w:rPr>
              <w:instrText xml:space="preserve"> FORMCHECKBOX </w:instrText>
            </w:r>
            <w:r w:rsidRPr="00E44D7E">
              <w:rPr>
                <w:rFonts w:ascii="Arial" w:hAnsi="Arial" w:cs="Arial"/>
                <w:color w:val="000000"/>
                <w:sz w:val="22"/>
                <w:szCs w:val="22"/>
              </w:rPr>
            </w:r>
            <w:r w:rsidRPr="00E44D7E">
              <w:rPr>
                <w:rFonts w:ascii="Arial" w:hAnsi="Arial" w:cs="Arial"/>
                <w:color w:val="000000"/>
                <w:sz w:val="22"/>
                <w:szCs w:val="22"/>
              </w:rPr>
              <w:fldChar w:fldCharType="separate"/>
            </w:r>
            <w:r w:rsidRPr="00E44D7E">
              <w:rPr>
                <w:rFonts w:ascii="Arial" w:hAnsi="Arial" w:cs="Arial"/>
                <w:color w:val="000000"/>
                <w:sz w:val="22"/>
                <w:szCs w:val="22"/>
              </w:rPr>
              <w:fldChar w:fldCharType="end"/>
            </w:r>
            <w:r w:rsidRPr="00E44D7E">
              <w:rPr>
                <w:rFonts w:ascii="Arial" w:hAnsi="Arial" w:cs="Arial"/>
                <w:color w:val="000000"/>
                <w:sz w:val="22"/>
                <w:szCs w:val="22"/>
              </w:rPr>
              <w:tab/>
              <w:t>Yes</w:t>
            </w:r>
            <w:r w:rsidRPr="00E44D7E">
              <w:rPr>
                <w:rFonts w:ascii="Arial" w:hAnsi="Arial" w:cs="Arial"/>
                <w:color w:val="000000"/>
                <w:sz w:val="22"/>
                <w:szCs w:val="22"/>
              </w:rPr>
              <w:tab/>
            </w:r>
            <w:r w:rsidRPr="00E44D7E">
              <w:rPr>
                <w:rFonts w:ascii="Arial" w:hAnsi="Arial" w:cs="Arial"/>
                <w:color w:val="000000"/>
                <w:sz w:val="22"/>
                <w:szCs w:val="22"/>
              </w:rPr>
              <w:fldChar w:fldCharType="begin">
                <w:ffData>
                  <w:name w:val="Check4"/>
                  <w:enabled/>
                  <w:calcOnExit w:val="0"/>
                  <w:checkBox>
                    <w:sizeAuto/>
                    <w:default w:val="0"/>
                  </w:checkBox>
                </w:ffData>
              </w:fldChar>
            </w:r>
            <w:r w:rsidRPr="00E44D7E">
              <w:rPr>
                <w:rFonts w:ascii="Arial" w:hAnsi="Arial" w:cs="Arial"/>
                <w:color w:val="000000"/>
                <w:sz w:val="22"/>
                <w:szCs w:val="22"/>
              </w:rPr>
              <w:instrText xml:space="preserve"> FORMCHECKBOX </w:instrText>
            </w:r>
            <w:r w:rsidRPr="00E44D7E">
              <w:rPr>
                <w:rFonts w:ascii="Arial" w:hAnsi="Arial" w:cs="Arial"/>
                <w:color w:val="000000"/>
                <w:sz w:val="22"/>
                <w:szCs w:val="22"/>
              </w:rPr>
            </w:r>
            <w:r w:rsidRPr="00E44D7E">
              <w:rPr>
                <w:rFonts w:ascii="Arial" w:hAnsi="Arial" w:cs="Arial"/>
                <w:color w:val="000000"/>
                <w:sz w:val="22"/>
                <w:szCs w:val="22"/>
              </w:rPr>
              <w:fldChar w:fldCharType="separate"/>
            </w:r>
            <w:r w:rsidRPr="00E44D7E">
              <w:rPr>
                <w:rFonts w:ascii="Arial" w:hAnsi="Arial" w:cs="Arial"/>
                <w:color w:val="000000"/>
                <w:sz w:val="22"/>
                <w:szCs w:val="22"/>
              </w:rPr>
              <w:fldChar w:fldCharType="end"/>
            </w:r>
            <w:r w:rsidRPr="00E44D7E">
              <w:rPr>
                <w:rFonts w:ascii="Arial" w:hAnsi="Arial" w:cs="Arial"/>
                <w:color w:val="000000"/>
                <w:sz w:val="22"/>
                <w:szCs w:val="22"/>
              </w:rPr>
              <w:tab/>
              <w:t>No</w:t>
            </w:r>
          </w:p>
        </w:tc>
      </w:tr>
      <w:tr w:rsidR="004C5328" w14:paraId="5EE49186" w14:textId="77777777" w:rsidTr="0087645E">
        <w:tc>
          <w:tcPr>
            <w:tcW w:w="10800" w:type="dxa"/>
            <w:tcBorders>
              <w:top w:val="single" w:sz="6" w:space="0" w:color="auto"/>
              <w:bottom w:val="nil"/>
            </w:tcBorders>
            <w:noWrap/>
            <w:tcMar>
              <w:left w:w="144" w:type="dxa"/>
            </w:tcMar>
          </w:tcPr>
          <w:p w14:paraId="74BBACE4" w14:textId="53BBB488" w:rsidR="004C5328" w:rsidRPr="00E44D7E" w:rsidRDefault="00ED6A00" w:rsidP="00ED6A00">
            <w:pPr>
              <w:pStyle w:val="BodyText"/>
              <w:spacing w:after="0"/>
              <w:rPr>
                <w:rFonts w:ascii="Arial" w:hAnsi="Arial" w:cs="Arial"/>
                <w:color w:val="000000"/>
                <w:sz w:val="22"/>
                <w:szCs w:val="22"/>
              </w:rPr>
            </w:pPr>
            <w:r w:rsidRPr="007208AE">
              <w:rPr>
                <w:rFonts w:ascii="Arial" w:hAnsi="Arial" w:cs="Arial"/>
                <w:sz w:val="22"/>
                <w:szCs w:val="22"/>
              </w:rPr>
              <w:t>Why or Why Not:</w:t>
            </w:r>
          </w:p>
        </w:tc>
      </w:tr>
      <w:tr w:rsidR="004C5328" w14:paraId="2C2CD491" w14:textId="77777777" w:rsidTr="0087645E">
        <w:tc>
          <w:tcPr>
            <w:tcW w:w="10800" w:type="dxa"/>
            <w:tcBorders>
              <w:top w:val="nil"/>
              <w:bottom w:val="double" w:sz="6" w:space="0" w:color="auto"/>
            </w:tcBorders>
            <w:noWrap/>
            <w:tcMar>
              <w:top w:w="144" w:type="dxa"/>
              <w:left w:w="144" w:type="dxa"/>
            </w:tcMar>
          </w:tcPr>
          <w:p w14:paraId="4CB3E389" w14:textId="2E418367" w:rsidR="004C5328" w:rsidRPr="00E44D7E" w:rsidRDefault="00ED6A00" w:rsidP="00F5439A">
            <w:pPr>
              <w:pStyle w:val="BodyText"/>
              <w:rPr>
                <w:rFonts w:ascii="Arial" w:hAnsi="Arial" w:cs="Arial"/>
                <w:color w:val="000000"/>
                <w:sz w:val="22"/>
                <w:szCs w:val="22"/>
              </w:rPr>
            </w:pPr>
            <w:r w:rsidRPr="00E44D7E">
              <w:rPr>
                <w:rFonts w:ascii="Arial" w:hAnsi="Arial" w:cs="Arial"/>
                <w:sz w:val="22"/>
                <w:szCs w:val="22"/>
              </w:rPr>
              <w:t>____________________________________________________________________________</w:t>
            </w:r>
          </w:p>
        </w:tc>
      </w:tr>
      <w:bookmarkEnd w:id="0"/>
    </w:tbl>
    <w:p w14:paraId="784F647D" w14:textId="77777777" w:rsidR="0087645E" w:rsidRDefault="0087645E" w:rsidP="0087645E">
      <w:pPr>
        <w:pStyle w:val="BodyText"/>
        <w:rPr>
          <w:rFonts w:ascii="Arial" w:hAnsi="Arial" w:cs="Arial"/>
          <w:b/>
          <w:bCs/>
          <w:sz w:val="22"/>
          <w:szCs w:val="22"/>
        </w:rPr>
      </w:pPr>
    </w:p>
    <w:p w14:paraId="6568689E" w14:textId="2E8D284A" w:rsidR="0087645E" w:rsidRPr="00280416" w:rsidRDefault="0087645E" w:rsidP="0087645E">
      <w:pPr>
        <w:pStyle w:val="BodyText"/>
        <w:rPr>
          <w:rFonts w:ascii="Arial" w:hAnsi="Arial" w:cs="Arial"/>
          <w:sz w:val="22"/>
          <w:szCs w:val="22"/>
        </w:rPr>
      </w:pPr>
      <w:r w:rsidRPr="00280416">
        <w:rPr>
          <w:rFonts w:ascii="Arial" w:hAnsi="Arial" w:cs="Arial"/>
          <w:b/>
          <w:bCs/>
          <w:sz w:val="22"/>
          <w:szCs w:val="22"/>
        </w:rPr>
        <w:t>Record Keeping:</w:t>
      </w:r>
      <w:r w:rsidRPr="00280416">
        <w:rPr>
          <w:rFonts w:ascii="Arial" w:hAnsi="Arial" w:cs="Arial"/>
          <w:sz w:val="22"/>
          <w:szCs w:val="22"/>
        </w:rPr>
        <w:t xml:space="preserve"> In order to demonstrate compliance with the general and specific requirements of this PBR, sufficient records must be maintained to demonstrate that all requirements are met at all times. Records must include the type and amount of waste charged/burned; type and amount of fuel usage, including sulfur content for fuel oil; monitoring and testing results; hours of operation; and routine maintenance of abatement systems sufficient to demonstrate all requirements are met. The registrant should also become familiar with the additional record keeping requirements in </w:t>
      </w:r>
      <w:hyperlink r:id="rId27" w:tooltip="30 TAC § 106.8 Record Keeping" w:history="1">
        <w:r w:rsidRPr="008457E3">
          <w:rPr>
            <w:rStyle w:val="Hyperlink"/>
            <w:rFonts w:ascii="Arial" w:hAnsi="Arial" w:cs="Arial"/>
            <w:sz w:val="22"/>
            <w:szCs w:val="22"/>
            <w:u w:val="none"/>
          </w:rPr>
          <w:t>30 TAC § 106.8</w:t>
        </w:r>
      </w:hyperlink>
      <w:r w:rsidRPr="00280416">
        <w:rPr>
          <w:rFonts w:ascii="Arial" w:hAnsi="Arial" w:cs="Arial"/>
          <w:sz w:val="22"/>
          <w:szCs w:val="22"/>
        </w:rPr>
        <w:t xml:space="preserve">. The records must be made available immediately upon request to the commission or any air pollution control program having jurisdiction. If you have any question about the type of records that should be maintained or testing requirements, contact the Air Program in the </w:t>
      </w:r>
      <w:hyperlink r:id="rId28" w:tooltip="TCEQ Regional Office" w:history="1">
        <w:r w:rsidRPr="008D582A">
          <w:rPr>
            <w:rStyle w:val="Hyperlink"/>
            <w:rFonts w:ascii="Arial" w:hAnsi="Arial" w:cs="Arial"/>
            <w:sz w:val="22"/>
            <w:szCs w:val="22"/>
            <w:u w:val="none"/>
          </w:rPr>
          <w:t>TCEQ Regional Office</w:t>
        </w:r>
      </w:hyperlink>
      <w:r w:rsidRPr="00280416">
        <w:rPr>
          <w:rFonts w:ascii="Arial" w:hAnsi="Arial" w:cs="Arial"/>
          <w:sz w:val="22"/>
          <w:szCs w:val="22"/>
        </w:rPr>
        <w:t xml:space="preserve"> for the region in which the site is located</w:t>
      </w:r>
      <w:r>
        <w:rPr>
          <w:rFonts w:ascii="Arial" w:hAnsi="Arial" w:cs="Arial"/>
          <w:sz w:val="22"/>
          <w:szCs w:val="22"/>
        </w:rPr>
        <w:t>.</w:t>
      </w:r>
    </w:p>
    <w:p w14:paraId="47C91FAD" w14:textId="789743FB" w:rsidR="00280416" w:rsidRDefault="0087645E" w:rsidP="002F25AB">
      <w:pPr>
        <w:pStyle w:val="BodyText"/>
        <w:rPr>
          <w:rFonts w:ascii="Arial" w:hAnsi="Arial" w:cs="Arial"/>
          <w:sz w:val="22"/>
          <w:szCs w:val="22"/>
        </w:rPr>
      </w:pPr>
      <w:r w:rsidRPr="00280416">
        <w:rPr>
          <w:rFonts w:ascii="Arial" w:hAnsi="Arial" w:cs="Arial"/>
          <w:b/>
          <w:bCs/>
          <w:sz w:val="22"/>
          <w:szCs w:val="22"/>
        </w:rPr>
        <w:t>Recommended Calculation Methods:</w:t>
      </w:r>
      <w:r w:rsidRPr="00280416">
        <w:rPr>
          <w:rFonts w:ascii="Arial" w:hAnsi="Arial" w:cs="Arial"/>
          <w:sz w:val="22"/>
          <w:szCs w:val="22"/>
        </w:rPr>
        <w:t xml:space="preserve"> In order to demonstrate compliance with this PBR, the registrant may use the emission factors for each air contaminant from the </w:t>
      </w:r>
      <w:hyperlink r:id="rId29" w:tooltip="EPA - AP 42, Fifth Edition, Volume I Chapter 2: Solid Waste Disposal " w:history="1">
        <w:r w:rsidRPr="009262D8">
          <w:rPr>
            <w:rStyle w:val="Hyperlink"/>
            <w:rFonts w:ascii="Arial" w:hAnsi="Arial" w:cs="Arial"/>
            <w:sz w:val="22"/>
            <w:szCs w:val="22"/>
            <w:u w:val="none"/>
          </w:rPr>
          <w:t>EPA Compilation of Air Pollutant Emission Factors (AP-42), Fifth Edition, Volume I, Chapter 2: Solid Waste Disposal</w:t>
        </w:r>
      </w:hyperlink>
      <w:r>
        <w:rPr>
          <w:rStyle w:val="Hyperlink"/>
          <w:rFonts w:ascii="Arial" w:hAnsi="Arial" w:cs="Arial"/>
          <w:sz w:val="22"/>
          <w:szCs w:val="22"/>
          <w:u w:val="none"/>
        </w:rPr>
        <w:t>.</w:t>
      </w:r>
      <w:r w:rsidRPr="00280416">
        <w:rPr>
          <w:rFonts w:ascii="Arial" w:hAnsi="Arial" w:cs="Arial"/>
          <w:sz w:val="22"/>
          <w:szCs w:val="22"/>
        </w:rPr>
        <w:t xml:space="preserve"> The registrant may also use the calculation method for dual incinerators as described in the </w:t>
      </w:r>
      <w:bookmarkStart w:id="12" w:name="_Hlk205986126"/>
      <w:r w:rsidRPr="009262D8">
        <w:rPr>
          <w:rStyle w:val="Hyperlink"/>
          <w:rFonts w:ascii="Arial" w:hAnsi="Arial" w:cs="Arial"/>
          <w:sz w:val="22"/>
          <w:szCs w:val="22"/>
          <w:u w:val="none"/>
        </w:rPr>
        <w:fldChar w:fldCharType="begin"/>
      </w:r>
      <w:r>
        <w:rPr>
          <w:rStyle w:val="Hyperlink"/>
          <w:rFonts w:ascii="Arial" w:hAnsi="Arial" w:cs="Arial"/>
          <w:sz w:val="22"/>
          <w:szCs w:val="22"/>
          <w:u w:val="none"/>
        </w:rPr>
        <w:instrText>HYPERLINK "https://www.tceq.texas.gov/permitting/air/guidance/newsourcereview/air-combustdocs" \o "NSR Guidance Documents for Combustion Sources"</w:instrText>
      </w:r>
      <w:r w:rsidRPr="009262D8">
        <w:rPr>
          <w:rStyle w:val="Hyperlink"/>
          <w:rFonts w:ascii="Arial" w:hAnsi="Arial" w:cs="Arial"/>
          <w:sz w:val="22"/>
          <w:szCs w:val="22"/>
          <w:u w:val="none"/>
        </w:rPr>
      </w:r>
      <w:r w:rsidRPr="009262D8">
        <w:rPr>
          <w:rStyle w:val="Hyperlink"/>
          <w:rFonts w:ascii="Arial" w:hAnsi="Arial" w:cs="Arial"/>
          <w:sz w:val="22"/>
          <w:szCs w:val="22"/>
          <w:u w:val="none"/>
        </w:rPr>
        <w:fldChar w:fldCharType="separate"/>
      </w:r>
      <w:r w:rsidRPr="009262D8">
        <w:rPr>
          <w:rStyle w:val="Hyperlink"/>
          <w:rFonts w:ascii="Arial" w:hAnsi="Arial" w:cs="Arial"/>
          <w:sz w:val="22"/>
          <w:szCs w:val="22"/>
          <w:u w:val="none"/>
        </w:rPr>
        <w:t>TCEQ guidance for Combustion Sources</w:t>
      </w:r>
      <w:bookmarkEnd w:id="12"/>
      <w:r w:rsidRPr="009262D8">
        <w:rPr>
          <w:rStyle w:val="Hyperlink"/>
          <w:rFonts w:ascii="Arial" w:hAnsi="Arial" w:cs="Arial"/>
          <w:sz w:val="22"/>
          <w:szCs w:val="22"/>
          <w:u w:val="none"/>
        </w:rPr>
        <w:fldChar w:fldCharType="end"/>
      </w:r>
      <w:r w:rsidRPr="009262D8">
        <w:rPr>
          <w:rStyle w:val="Hyperlink"/>
          <w:rFonts w:ascii="Arial" w:hAnsi="Arial" w:cs="Arial"/>
          <w:sz w:val="22"/>
          <w:szCs w:val="22"/>
          <w:u w:val="none"/>
        </w:rPr>
        <w:t>.</w:t>
      </w:r>
    </w:p>
    <w:sectPr w:rsidR="00280416" w:rsidSect="004F7CA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512F4" w14:textId="77777777" w:rsidR="003C0DFD" w:rsidRDefault="003C0DFD" w:rsidP="00E52C9A">
      <w:r>
        <w:separator/>
      </w:r>
    </w:p>
  </w:endnote>
  <w:endnote w:type="continuationSeparator" w:id="0">
    <w:p w14:paraId="14EF21B3" w14:textId="77777777" w:rsidR="003C0DFD" w:rsidRDefault="003C0DFD"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Bright">
    <w:panose1 w:val="02040602050505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A5C42" w14:textId="2971B778" w:rsidR="008B41D6" w:rsidRPr="006870EE" w:rsidRDefault="008B41D6" w:rsidP="00FE6C96">
    <w:pPr>
      <w:pStyle w:val="Footer"/>
      <w:rPr>
        <w:rFonts w:cs="Arial"/>
        <w:b/>
        <w:bCs/>
        <w:sz w:val="16"/>
        <w:szCs w:val="16"/>
      </w:rPr>
    </w:pPr>
    <w:bookmarkStart w:id="2" w:name="_Hlk206417848"/>
    <w:r w:rsidRPr="006870EE">
      <w:rPr>
        <w:rFonts w:cs="Arial"/>
        <w:b/>
        <w:bCs/>
        <w:sz w:val="16"/>
        <w:szCs w:val="16"/>
      </w:rPr>
      <w:t>TCEQ 20272 (APD-ID 34</w:t>
    </w:r>
    <w:r w:rsidR="00913536">
      <w:rPr>
        <w:rFonts w:cs="Arial"/>
        <w:b/>
        <w:bCs/>
        <w:sz w:val="16"/>
        <w:szCs w:val="16"/>
      </w:rPr>
      <w:t>2</w:t>
    </w:r>
    <w:r w:rsidRPr="006870EE">
      <w:rPr>
        <w:rFonts w:cs="Arial"/>
        <w:b/>
        <w:bCs/>
        <w:sz w:val="16"/>
        <w:szCs w:val="16"/>
      </w:rPr>
      <w:t>v1, Revised 07/25) PBR Checklist 106.491 – Dual Chamber Incinerators</w:t>
    </w:r>
  </w:p>
  <w:p w14:paraId="30F223AC" w14:textId="77777777" w:rsidR="008B41D6" w:rsidRPr="006870EE" w:rsidRDefault="008B41D6" w:rsidP="00FE6C96">
    <w:pPr>
      <w:pStyle w:val="Footer"/>
      <w:rPr>
        <w:rFonts w:cs="Arial"/>
        <w:b/>
        <w:bCs/>
        <w:sz w:val="16"/>
        <w:szCs w:val="16"/>
      </w:rPr>
    </w:pPr>
    <w:r w:rsidRPr="006870EE">
      <w:rPr>
        <w:rFonts w:cs="Arial"/>
        <w:b/>
        <w:bCs/>
        <w:sz w:val="16"/>
        <w:szCs w:val="16"/>
      </w:rPr>
      <w:t>This form is used by facilities subject to air quality permit requirements and</w:t>
    </w:r>
  </w:p>
  <w:p w14:paraId="544F5334" w14:textId="77777777" w:rsidR="008B41D6" w:rsidRPr="006870EE" w:rsidRDefault="008B41D6" w:rsidP="006870EE">
    <w:pPr>
      <w:pStyle w:val="Footer"/>
      <w:tabs>
        <w:tab w:val="clear" w:pos="4320"/>
        <w:tab w:val="clear" w:pos="8640"/>
        <w:tab w:val="right" w:pos="10080"/>
      </w:tabs>
      <w:rPr>
        <w:rFonts w:cs="Arial"/>
      </w:rPr>
    </w:pPr>
    <w:r w:rsidRPr="006870EE">
      <w:rPr>
        <w:rFonts w:cs="Arial"/>
        <w:b/>
        <w:bCs/>
        <w:sz w:val="16"/>
        <w:szCs w:val="16"/>
      </w:rPr>
      <w:t>may be revised periodically.</w:t>
    </w:r>
    <w:r w:rsidRPr="006870EE">
      <w:rPr>
        <w:rFonts w:cs="Arial"/>
        <w:b/>
        <w:bCs/>
        <w:sz w:val="16"/>
        <w:szCs w:val="16"/>
      </w:rPr>
      <w:tab/>
      <w:t xml:space="preserve">Page 1 of </w:t>
    </w:r>
    <w:bookmarkEnd w:id="2"/>
    <w:r w:rsidRPr="006870EE">
      <w:rPr>
        <w:rFonts w:cs="Arial"/>
        <w:b/>
        <w:bCs/>
        <w:sz w:val="16"/>
        <w:szCs w:val="16"/>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67972" w14:textId="77777777" w:rsidR="008B41D6" w:rsidRPr="00235F42" w:rsidRDefault="008B41D6" w:rsidP="004C5A56">
    <w:pPr>
      <w:tabs>
        <w:tab w:val="center" w:pos="4320"/>
        <w:tab w:val="right" w:pos="8640"/>
      </w:tabs>
      <w:rPr>
        <w:rFonts w:cs="Arial"/>
        <w:b/>
        <w:bCs/>
        <w:sz w:val="16"/>
        <w:szCs w:val="16"/>
      </w:rPr>
    </w:pPr>
    <w:r w:rsidRPr="00235F42">
      <w:rPr>
        <w:rFonts w:cs="Arial"/>
        <w:b/>
        <w:bCs/>
        <w:sz w:val="16"/>
        <w:szCs w:val="16"/>
      </w:rPr>
      <w:t>TCEQ 20272 (APD-ID 342v1, Revised 07/25) PBR Checklist 106.491 – Dual Chamber Incinerators</w:t>
    </w:r>
  </w:p>
  <w:p w14:paraId="40CDDA83" w14:textId="77777777" w:rsidR="008B41D6" w:rsidRPr="00235F42" w:rsidRDefault="008B41D6" w:rsidP="004C5A56">
    <w:pPr>
      <w:tabs>
        <w:tab w:val="center" w:pos="4320"/>
        <w:tab w:val="right" w:pos="8640"/>
      </w:tabs>
      <w:rPr>
        <w:rFonts w:cs="Arial"/>
        <w:b/>
        <w:bCs/>
        <w:sz w:val="16"/>
        <w:szCs w:val="16"/>
      </w:rPr>
    </w:pPr>
    <w:r w:rsidRPr="00235F42">
      <w:rPr>
        <w:rFonts w:cs="Arial"/>
        <w:b/>
        <w:bCs/>
        <w:sz w:val="16"/>
        <w:szCs w:val="16"/>
      </w:rPr>
      <w:t>This form is used by facilities subject to air quality permit requirements and</w:t>
    </w:r>
  </w:p>
  <w:p w14:paraId="3444B419" w14:textId="77777777" w:rsidR="008B41D6" w:rsidRPr="00235F42" w:rsidRDefault="008B41D6" w:rsidP="004C5A56">
    <w:pPr>
      <w:tabs>
        <w:tab w:val="right" w:pos="10080"/>
      </w:tabs>
      <w:rPr>
        <w:rFonts w:cs="Arial"/>
        <w:b/>
        <w:bCs/>
        <w:sz w:val="16"/>
        <w:szCs w:val="16"/>
      </w:rPr>
    </w:pPr>
    <w:r w:rsidRPr="00235F42">
      <w:rPr>
        <w:rFonts w:cs="Arial"/>
        <w:b/>
        <w:bCs/>
        <w:sz w:val="16"/>
        <w:szCs w:val="16"/>
      </w:rPr>
      <w:t>may be revised periodically.</w:t>
    </w:r>
    <w:r w:rsidRPr="00235F42">
      <w:rPr>
        <w:rFonts w:cs="Arial"/>
        <w:b/>
        <w:bCs/>
        <w:sz w:val="16"/>
        <w:szCs w:val="16"/>
      </w:rPr>
      <w:tab/>
      <w:t xml:space="preserve">Page </w:t>
    </w:r>
    <w:r>
      <w:rPr>
        <w:rFonts w:cs="Arial"/>
        <w:b/>
        <w:bCs/>
        <w:sz w:val="16"/>
        <w:szCs w:val="16"/>
      </w:rPr>
      <w:t>2</w:t>
    </w:r>
    <w:r w:rsidRPr="00235F42">
      <w:rPr>
        <w:rFonts w:cs="Arial"/>
        <w:b/>
        <w:bCs/>
        <w:sz w:val="16"/>
        <w:szCs w:val="16"/>
      </w:rPr>
      <w:t xml:space="preserve"> of </w:t>
    </w:r>
    <w:r>
      <w:rPr>
        <w:rFonts w:cs="Arial"/>
        <w:b/>
        <w:bCs/>
        <w:sz w:val="16"/>
        <w:szCs w:val="16"/>
      </w:rPr>
      <w:t>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311A5" w14:textId="77777777" w:rsidR="008B41D6" w:rsidRPr="00235F42" w:rsidRDefault="008B41D6" w:rsidP="004C5A56">
    <w:pPr>
      <w:tabs>
        <w:tab w:val="center" w:pos="4320"/>
        <w:tab w:val="right" w:pos="8640"/>
      </w:tabs>
      <w:rPr>
        <w:rFonts w:cs="Arial"/>
        <w:b/>
        <w:bCs/>
        <w:sz w:val="16"/>
        <w:szCs w:val="16"/>
      </w:rPr>
    </w:pPr>
    <w:r w:rsidRPr="00235F42">
      <w:rPr>
        <w:rFonts w:cs="Arial"/>
        <w:b/>
        <w:bCs/>
        <w:sz w:val="16"/>
        <w:szCs w:val="16"/>
      </w:rPr>
      <w:t>TCEQ 20272 (APD-ID 342v1, Revised 07/25) PBR Checklist 106.491 – Dual Chamber Incinerators</w:t>
    </w:r>
  </w:p>
  <w:p w14:paraId="3298E665" w14:textId="77777777" w:rsidR="008B41D6" w:rsidRPr="00235F42" w:rsidRDefault="008B41D6" w:rsidP="004C5A56">
    <w:pPr>
      <w:tabs>
        <w:tab w:val="center" w:pos="4320"/>
        <w:tab w:val="right" w:pos="8640"/>
      </w:tabs>
      <w:rPr>
        <w:rFonts w:cs="Arial"/>
        <w:b/>
        <w:bCs/>
        <w:sz w:val="16"/>
        <w:szCs w:val="16"/>
      </w:rPr>
    </w:pPr>
    <w:r w:rsidRPr="00235F42">
      <w:rPr>
        <w:rFonts w:cs="Arial"/>
        <w:b/>
        <w:bCs/>
        <w:sz w:val="16"/>
        <w:szCs w:val="16"/>
      </w:rPr>
      <w:t>This form is used by facilities subject to air quality permit requirements and</w:t>
    </w:r>
  </w:p>
  <w:p w14:paraId="2ECB897C" w14:textId="77777777" w:rsidR="008B41D6" w:rsidRPr="00235F42" w:rsidRDefault="008B41D6" w:rsidP="004C5A56">
    <w:pPr>
      <w:tabs>
        <w:tab w:val="right" w:pos="10080"/>
      </w:tabs>
      <w:rPr>
        <w:rFonts w:cs="Arial"/>
        <w:b/>
        <w:bCs/>
        <w:sz w:val="16"/>
        <w:szCs w:val="16"/>
      </w:rPr>
    </w:pPr>
    <w:r w:rsidRPr="00235F42">
      <w:rPr>
        <w:rFonts w:cs="Arial"/>
        <w:b/>
        <w:bCs/>
        <w:sz w:val="16"/>
        <w:szCs w:val="16"/>
      </w:rPr>
      <w:t>may be revised periodically.</w:t>
    </w:r>
    <w:r w:rsidRPr="00235F42">
      <w:rPr>
        <w:rFonts w:cs="Arial"/>
        <w:b/>
        <w:bCs/>
        <w:sz w:val="16"/>
        <w:szCs w:val="16"/>
      </w:rPr>
      <w:tab/>
      <w:t xml:space="preserve">Page </w:t>
    </w:r>
    <w:r>
      <w:rPr>
        <w:rFonts w:cs="Arial"/>
        <w:b/>
        <w:bCs/>
        <w:sz w:val="16"/>
        <w:szCs w:val="16"/>
      </w:rPr>
      <w:t>3</w:t>
    </w:r>
    <w:r w:rsidRPr="00235F42">
      <w:rPr>
        <w:rFonts w:cs="Arial"/>
        <w:b/>
        <w:bCs/>
        <w:sz w:val="16"/>
        <w:szCs w:val="16"/>
      </w:rPr>
      <w:t xml:space="preserve"> of </w:t>
    </w:r>
    <w:r>
      <w:rPr>
        <w:rFonts w:cs="Arial"/>
        <w:b/>
        <w:bCs/>
        <w:sz w:val="16"/>
        <w:szCs w:val="16"/>
      </w:rPr>
      <w:t>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A8E91" w14:textId="77777777" w:rsidR="008B41D6" w:rsidRPr="00235F42" w:rsidRDefault="008B41D6" w:rsidP="004C5A56">
    <w:pPr>
      <w:tabs>
        <w:tab w:val="center" w:pos="4320"/>
        <w:tab w:val="right" w:pos="8640"/>
      </w:tabs>
      <w:rPr>
        <w:rFonts w:cs="Arial"/>
        <w:b/>
        <w:bCs/>
        <w:sz w:val="16"/>
        <w:szCs w:val="16"/>
      </w:rPr>
    </w:pPr>
    <w:r w:rsidRPr="00235F42">
      <w:rPr>
        <w:rFonts w:cs="Arial"/>
        <w:b/>
        <w:bCs/>
        <w:sz w:val="16"/>
        <w:szCs w:val="16"/>
      </w:rPr>
      <w:t>TCEQ 20272 (APD-ID 342v1, Revised 07/25) PBR Checklist 106.491 – Dual Chamber Incinerators</w:t>
    </w:r>
  </w:p>
  <w:p w14:paraId="17DC3322" w14:textId="77777777" w:rsidR="008B41D6" w:rsidRPr="00235F42" w:rsidRDefault="008B41D6" w:rsidP="004C5A56">
    <w:pPr>
      <w:tabs>
        <w:tab w:val="center" w:pos="4320"/>
        <w:tab w:val="right" w:pos="8640"/>
      </w:tabs>
      <w:rPr>
        <w:rFonts w:cs="Arial"/>
        <w:b/>
        <w:bCs/>
        <w:sz w:val="16"/>
        <w:szCs w:val="16"/>
      </w:rPr>
    </w:pPr>
    <w:r w:rsidRPr="00235F42">
      <w:rPr>
        <w:rFonts w:cs="Arial"/>
        <w:b/>
        <w:bCs/>
        <w:sz w:val="16"/>
        <w:szCs w:val="16"/>
      </w:rPr>
      <w:t>This form is used by facilities subject to air quality permit requirements and</w:t>
    </w:r>
  </w:p>
  <w:p w14:paraId="75A26CC0" w14:textId="77777777" w:rsidR="008B41D6" w:rsidRPr="00235F42" w:rsidRDefault="008B41D6" w:rsidP="004C5A56">
    <w:pPr>
      <w:tabs>
        <w:tab w:val="right" w:pos="10080"/>
      </w:tabs>
      <w:rPr>
        <w:rFonts w:cs="Arial"/>
        <w:b/>
        <w:bCs/>
        <w:sz w:val="16"/>
        <w:szCs w:val="16"/>
      </w:rPr>
    </w:pPr>
    <w:r w:rsidRPr="00235F42">
      <w:rPr>
        <w:rFonts w:cs="Arial"/>
        <w:b/>
        <w:bCs/>
        <w:sz w:val="16"/>
        <w:szCs w:val="16"/>
      </w:rPr>
      <w:t>may be revised periodically.</w:t>
    </w:r>
    <w:r w:rsidRPr="00235F42">
      <w:rPr>
        <w:rFonts w:cs="Arial"/>
        <w:b/>
        <w:bCs/>
        <w:sz w:val="16"/>
        <w:szCs w:val="16"/>
      </w:rPr>
      <w:tab/>
      <w:t xml:space="preserve">Page </w:t>
    </w:r>
    <w:r>
      <w:rPr>
        <w:rFonts w:cs="Arial"/>
        <w:b/>
        <w:bCs/>
        <w:sz w:val="16"/>
        <w:szCs w:val="16"/>
      </w:rPr>
      <w:t>4</w:t>
    </w:r>
    <w:r w:rsidRPr="00235F42">
      <w:rPr>
        <w:rFonts w:cs="Arial"/>
        <w:b/>
        <w:bCs/>
        <w:sz w:val="16"/>
        <w:szCs w:val="16"/>
      </w:rPr>
      <w:t xml:space="preserve"> of </w:t>
    </w:r>
    <w:r>
      <w:rPr>
        <w:rFonts w:cs="Arial"/>
        <w:b/>
        <w:bCs/>
        <w:sz w:val="16"/>
        <w:szCs w:val="16"/>
      </w:rPr>
      <w:t>9</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4D28D" w14:textId="77777777" w:rsidR="008B41D6" w:rsidRPr="00235F42" w:rsidRDefault="008B41D6" w:rsidP="004C5A56">
    <w:pPr>
      <w:tabs>
        <w:tab w:val="center" w:pos="4320"/>
        <w:tab w:val="right" w:pos="8640"/>
      </w:tabs>
      <w:rPr>
        <w:rFonts w:cs="Arial"/>
        <w:b/>
        <w:bCs/>
        <w:sz w:val="16"/>
        <w:szCs w:val="16"/>
      </w:rPr>
    </w:pPr>
    <w:r w:rsidRPr="00235F42">
      <w:rPr>
        <w:rFonts w:cs="Arial"/>
        <w:b/>
        <w:bCs/>
        <w:sz w:val="16"/>
        <w:szCs w:val="16"/>
      </w:rPr>
      <w:t>TCEQ 20272 (APD-ID 342v1, Revised 07/25) PBR Checklist 106.491 – Dual Chamber Incinerators</w:t>
    </w:r>
  </w:p>
  <w:p w14:paraId="6BDE60A2" w14:textId="77777777" w:rsidR="008B41D6" w:rsidRPr="00235F42" w:rsidRDefault="008B41D6" w:rsidP="004C5A56">
    <w:pPr>
      <w:tabs>
        <w:tab w:val="center" w:pos="4320"/>
        <w:tab w:val="right" w:pos="8640"/>
      </w:tabs>
      <w:rPr>
        <w:rFonts w:cs="Arial"/>
        <w:b/>
        <w:bCs/>
        <w:sz w:val="16"/>
        <w:szCs w:val="16"/>
      </w:rPr>
    </w:pPr>
    <w:r w:rsidRPr="00235F42">
      <w:rPr>
        <w:rFonts w:cs="Arial"/>
        <w:b/>
        <w:bCs/>
        <w:sz w:val="16"/>
        <w:szCs w:val="16"/>
      </w:rPr>
      <w:t>This form is used by facilities subject to air quality permit requirements and</w:t>
    </w:r>
  </w:p>
  <w:p w14:paraId="4D2E18E4" w14:textId="77777777" w:rsidR="008B41D6" w:rsidRPr="00235F42" w:rsidRDefault="008B41D6" w:rsidP="004C5A56">
    <w:pPr>
      <w:tabs>
        <w:tab w:val="right" w:pos="10080"/>
      </w:tabs>
      <w:rPr>
        <w:rFonts w:cs="Arial"/>
        <w:b/>
        <w:bCs/>
        <w:sz w:val="16"/>
        <w:szCs w:val="16"/>
      </w:rPr>
    </w:pPr>
    <w:r w:rsidRPr="00235F42">
      <w:rPr>
        <w:rFonts w:cs="Arial"/>
        <w:b/>
        <w:bCs/>
        <w:sz w:val="16"/>
        <w:szCs w:val="16"/>
      </w:rPr>
      <w:t>may be revised periodically.</w:t>
    </w:r>
    <w:r w:rsidRPr="00235F42">
      <w:rPr>
        <w:rFonts w:cs="Arial"/>
        <w:b/>
        <w:bCs/>
        <w:sz w:val="16"/>
        <w:szCs w:val="16"/>
      </w:rPr>
      <w:tab/>
      <w:t xml:space="preserve">Page </w:t>
    </w:r>
    <w:r>
      <w:rPr>
        <w:rFonts w:cs="Arial"/>
        <w:b/>
        <w:bCs/>
        <w:sz w:val="16"/>
        <w:szCs w:val="16"/>
      </w:rPr>
      <w:t>5</w:t>
    </w:r>
    <w:r w:rsidRPr="00235F42">
      <w:rPr>
        <w:rFonts w:cs="Arial"/>
        <w:b/>
        <w:bCs/>
        <w:sz w:val="16"/>
        <w:szCs w:val="16"/>
      </w:rPr>
      <w:t xml:space="preserve"> of </w:t>
    </w:r>
    <w:r>
      <w:rPr>
        <w:rFonts w:cs="Arial"/>
        <w:b/>
        <w:bCs/>
        <w:sz w:val="16"/>
        <w:szCs w:val="16"/>
      </w:rPr>
      <w:t>9</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B8DCD" w14:textId="77777777" w:rsidR="008B41D6" w:rsidRPr="00235F42" w:rsidRDefault="008B41D6" w:rsidP="004C5A56">
    <w:pPr>
      <w:tabs>
        <w:tab w:val="center" w:pos="4320"/>
        <w:tab w:val="right" w:pos="8640"/>
      </w:tabs>
      <w:rPr>
        <w:rFonts w:cs="Arial"/>
        <w:b/>
        <w:bCs/>
        <w:sz w:val="16"/>
        <w:szCs w:val="16"/>
      </w:rPr>
    </w:pPr>
    <w:r w:rsidRPr="00235F42">
      <w:rPr>
        <w:rFonts w:cs="Arial"/>
        <w:b/>
        <w:bCs/>
        <w:sz w:val="16"/>
        <w:szCs w:val="16"/>
      </w:rPr>
      <w:t>TCEQ 20272 (APD-ID 342v1, Revised 07/25) PBR Checklist 106.491 – Dual Chamber Incinerators</w:t>
    </w:r>
  </w:p>
  <w:p w14:paraId="1B4BB330" w14:textId="77777777" w:rsidR="008B41D6" w:rsidRPr="00235F42" w:rsidRDefault="008B41D6" w:rsidP="004C5A56">
    <w:pPr>
      <w:tabs>
        <w:tab w:val="center" w:pos="4320"/>
        <w:tab w:val="right" w:pos="8640"/>
      </w:tabs>
      <w:rPr>
        <w:rFonts w:cs="Arial"/>
        <w:b/>
        <w:bCs/>
        <w:sz w:val="16"/>
        <w:szCs w:val="16"/>
      </w:rPr>
    </w:pPr>
    <w:r w:rsidRPr="00235F42">
      <w:rPr>
        <w:rFonts w:cs="Arial"/>
        <w:b/>
        <w:bCs/>
        <w:sz w:val="16"/>
        <w:szCs w:val="16"/>
      </w:rPr>
      <w:t>This form is used by facilities subject to air quality permit requirements and</w:t>
    </w:r>
  </w:p>
  <w:p w14:paraId="4225F761" w14:textId="77777777" w:rsidR="008B41D6" w:rsidRPr="00235F42" w:rsidRDefault="008B41D6" w:rsidP="004C5A56">
    <w:pPr>
      <w:tabs>
        <w:tab w:val="right" w:pos="10080"/>
      </w:tabs>
      <w:rPr>
        <w:rFonts w:cs="Arial"/>
        <w:b/>
        <w:bCs/>
        <w:sz w:val="16"/>
        <w:szCs w:val="16"/>
      </w:rPr>
    </w:pPr>
    <w:r w:rsidRPr="00235F42">
      <w:rPr>
        <w:rFonts w:cs="Arial"/>
        <w:b/>
        <w:bCs/>
        <w:sz w:val="16"/>
        <w:szCs w:val="16"/>
      </w:rPr>
      <w:t>may be revised periodically.</w:t>
    </w:r>
    <w:r w:rsidRPr="00235F42">
      <w:rPr>
        <w:rFonts w:cs="Arial"/>
        <w:b/>
        <w:bCs/>
        <w:sz w:val="16"/>
        <w:szCs w:val="16"/>
      </w:rPr>
      <w:tab/>
      <w:t xml:space="preserve">Page </w:t>
    </w:r>
    <w:r>
      <w:rPr>
        <w:rFonts w:cs="Arial"/>
        <w:b/>
        <w:bCs/>
        <w:sz w:val="16"/>
        <w:szCs w:val="16"/>
      </w:rPr>
      <w:t>6</w:t>
    </w:r>
    <w:r w:rsidRPr="00235F42">
      <w:rPr>
        <w:rFonts w:cs="Arial"/>
        <w:b/>
        <w:bCs/>
        <w:sz w:val="16"/>
        <w:szCs w:val="16"/>
      </w:rPr>
      <w:t xml:space="preserve"> of </w:t>
    </w:r>
    <w:r>
      <w:rPr>
        <w:rFonts w:cs="Arial"/>
        <w:b/>
        <w:bCs/>
        <w:sz w:val="16"/>
        <w:szCs w:val="16"/>
      </w:rPr>
      <w:t>9</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19936" w14:textId="77777777" w:rsidR="008B41D6" w:rsidRPr="00235F42" w:rsidRDefault="008B41D6" w:rsidP="004C5A56">
    <w:pPr>
      <w:tabs>
        <w:tab w:val="center" w:pos="4320"/>
        <w:tab w:val="right" w:pos="8640"/>
      </w:tabs>
      <w:rPr>
        <w:rFonts w:cs="Arial"/>
        <w:b/>
        <w:bCs/>
        <w:sz w:val="16"/>
        <w:szCs w:val="16"/>
      </w:rPr>
    </w:pPr>
    <w:r w:rsidRPr="00235F42">
      <w:rPr>
        <w:rFonts w:cs="Arial"/>
        <w:b/>
        <w:bCs/>
        <w:sz w:val="16"/>
        <w:szCs w:val="16"/>
      </w:rPr>
      <w:t>TCEQ 20272 (APD-ID 342v1, Revised 07/25) PBR Checklist 106.491 – Dual Chamber Incinerators</w:t>
    </w:r>
  </w:p>
  <w:p w14:paraId="396F77C5" w14:textId="77777777" w:rsidR="008B41D6" w:rsidRPr="00235F42" w:rsidRDefault="008B41D6" w:rsidP="004C5A56">
    <w:pPr>
      <w:tabs>
        <w:tab w:val="center" w:pos="4320"/>
        <w:tab w:val="right" w:pos="8640"/>
      </w:tabs>
      <w:rPr>
        <w:rFonts w:cs="Arial"/>
        <w:b/>
        <w:bCs/>
        <w:sz w:val="16"/>
        <w:szCs w:val="16"/>
      </w:rPr>
    </w:pPr>
    <w:r w:rsidRPr="00235F42">
      <w:rPr>
        <w:rFonts w:cs="Arial"/>
        <w:b/>
        <w:bCs/>
        <w:sz w:val="16"/>
        <w:szCs w:val="16"/>
      </w:rPr>
      <w:t>This form is used by facilities subject to air quality permit requirements and</w:t>
    </w:r>
  </w:p>
  <w:p w14:paraId="0452A187" w14:textId="5E67DC24" w:rsidR="008B41D6" w:rsidRPr="00235F42" w:rsidRDefault="008B41D6" w:rsidP="004C5A56">
    <w:pPr>
      <w:tabs>
        <w:tab w:val="right" w:pos="10080"/>
      </w:tabs>
      <w:rPr>
        <w:rFonts w:cs="Arial"/>
        <w:b/>
        <w:bCs/>
        <w:sz w:val="16"/>
        <w:szCs w:val="16"/>
      </w:rPr>
    </w:pPr>
    <w:r w:rsidRPr="00235F42">
      <w:rPr>
        <w:rFonts w:cs="Arial"/>
        <w:b/>
        <w:bCs/>
        <w:sz w:val="16"/>
        <w:szCs w:val="16"/>
      </w:rPr>
      <w:t>may be revised periodically.</w:t>
    </w:r>
    <w:r w:rsidRPr="00235F42">
      <w:rPr>
        <w:rFonts w:cs="Arial"/>
        <w:b/>
        <w:bCs/>
        <w:sz w:val="16"/>
        <w:szCs w:val="16"/>
      </w:rPr>
      <w:tab/>
      <w:t xml:space="preserve">Page </w:t>
    </w:r>
    <w:r>
      <w:rPr>
        <w:rFonts w:cs="Arial"/>
        <w:b/>
        <w:bCs/>
        <w:sz w:val="16"/>
        <w:szCs w:val="16"/>
      </w:rPr>
      <w:t>7</w:t>
    </w:r>
    <w:r w:rsidRPr="00235F42">
      <w:rPr>
        <w:rFonts w:cs="Arial"/>
        <w:b/>
        <w:bCs/>
        <w:sz w:val="16"/>
        <w:szCs w:val="16"/>
      </w:rPr>
      <w:t xml:space="preserve"> of </w:t>
    </w:r>
    <w:r>
      <w:rPr>
        <w:rFonts w:cs="Arial"/>
        <w:b/>
        <w:bCs/>
        <w:sz w:val="16"/>
        <w:szCs w:val="16"/>
      </w:rPr>
      <w:t>9</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0148E" w14:textId="77777777" w:rsidR="008B41D6" w:rsidRPr="00235F42" w:rsidRDefault="008B41D6" w:rsidP="004C5A56">
    <w:pPr>
      <w:tabs>
        <w:tab w:val="center" w:pos="4320"/>
        <w:tab w:val="right" w:pos="8640"/>
      </w:tabs>
      <w:rPr>
        <w:rFonts w:cs="Arial"/>
        <w:b/>
        <w:bCs/>
        <w:sz w:val="16"/>
        <w:szCs w:val="16"/>
      </w:rPr>
    </w:pPr>
    <w:r w:rsidRPr="00235F42">
      <w:rPr>
        <w:rFonts w:cs="Arial"/>
        <w:b/>
        <w:bCs/>
        <w:sz w:val="16"/>
        <w:szCs w:val="16"/>
      </w:rPr>
      <w:t>TCEQ 20272 (APD-ID 342v1, Revised 07/25) PBR Checklist 106.491 – Dual Chamber Incinerators</w:t>
    </w:r>
  </w:p>
  <w:p w14:paraId="09F156E4" w14:textId="77777777" w:rsidR="008B41D6" w:rsidRPr="00235F42" w:rsidRDefault="008B41D6" w:rsidP="004C5A56">
    <w:pPr>
      <w:tabs>
        <w:tab w:val="center" w:pos="4320"/>
        <w:tab w:val="right" w:pos="8640"/>
      </w:tabs>
      <w:rPr>
        <w:rFonts w:cs="Arial"/>
        <w:b/>
        <w:bCs/>
        <w:sz w:val="16"/>
        <w:szCs w:val="16"/>
      </w:rPr>
    </w:pPr>
    <w:r w:rsidRPr="00235F42">
      <w:rPr>
        <w:rFonts w:cs="Arial"/>
        <w:b/>
        <w:bCs/>
        <w:sz w:val="16"/>
        <w:szCs w:val="16"/>
      </w:rPr>
      <w:t>This form is used by facilities subject to air quality permit requirements and</w:t>
    </w:r>
  </w:p>
  <w:p w14:paraId="0A9F315D" w14:textId="77777777" w:rsidR="008B41D6" w:rsidRPr="00235F42" w:rsidRDefault="008B41D6" w:rsidP="004C5A56">
    <w:pPr>
      <w:tabs>
        <w:tab w:val="right" w:pos="10080"/>
      </w:tabs>
      <w:rPr>
        <w:rFonts w:cs="Arial"/>
        <w:b/>
        <w:bCs/>
        <w:sz w:val="16"/>
        <w:szCs w:val="16"/>
      </w:rPr>
    </w:pPr>
    <w:r w:rsidRPr="00235F42">
      <w:rPr>
        <w:rFonts w:cs="Arial"/>
        <w:b/>
        <w:bCs/>
        <w:sz w:val="16"/>
        <w:szCs w:val="16"/>
      </w:rPr>
      <w:t>may be revised periodically.</w:t>
    </w:r>
    <w:r w:rsidRPr="00235F42">
      <w:rPr>
        <w:rFonts w:cs="Arial"/>
        <w:b/>
        <w:bCs/>
        <w:sz w:val="16"/>
        <w:szCs w:val="16"/>
      </w:rPr>
      <w:tab/>
      <w:t xml:space="preserve">Page </w:t>
    </w:r>
    <w:r>
      <w:rPr>
        <w:rFonts w:cs="Arial"/>
        <w:b/>
        <w:bCs/>
        <w:sz w:val="16"/>
        <w:szCs w:val="16"/>
      </w:rPr>
      <w:t>8</w:t>
    </w:r>
    <w:r w:rsidRPr="00235F42">
      <w:rPr>
        <w:rFonts w:cs="Arial"/>
        <w:b/>
        <w:bCs/>
        <w:sz w:val="16"/>
        <w:szCs w:val="16"/>
      </w:rPr>
      <w:t xml:space="preserve"> of </w:t>
    </w:r>
    <w:r>
      <w:rPr>
        <w:rFonts w:cs="Arial"/>
        <w:b/>
        <w:bCs/>
        <w:sz w:val="16"/>
        <w:szCs w:val="16"/>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768AD" w14:textId="77777777" w:rsidR="003C0DFD" w:rsidRDefault="003C0DFD" w:rsidP="00E52C9A">
      <w:r>
        <w:separator/>
      </w:r>
    </w:p>
  </w:footnote>
  <w:footnote w:type="continuationSeparator" w:id="0">
    <w:p w14:paraId="74DA2907" w14:textId="77777777" w:rsidR="003C0DFD" w:rsidRDefault="003C0DFD" w:rsidP="00E52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EF7892"/>
    <w:multiLevelType w:val="hybridMultilevel"/>
    <w:tmpl w:val="D6A0691C"/>
    <w:lvl w:ilvl="0" w:tplc="3F68EE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EC6B8E"/>
    <w:multiLevelType w:val="hybridMultilevel"/>
    <w:tmpl w:val="E03A9AD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014C55"/>
    <w:multiLevelType w:val="hybridMultilevel"/>
    <w:tmpl w:val="A06A7760"/>
    <w:lvl w:ilvl="0" w:tplc="4976C02A">
      <w:start w:val="1"/>
      <w:numFmt w:val="decimal"/>
      <w:lvlText w:val="(%1)"/>
      <w:lvlJc w:val="left"/>
      <w:pPr>
        <w:ind w:left="375" w:hanging="360"/>
      </w:pPr>
      <w:rPr>
        <w:rFonts w:hint="default"/>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13" w15:restartNumberingAfterBreak="0">
    <w:nsid w:val="33E344BF"/>
    <w:multiLevelType w:val="hybridMultilevel"/>
    <w:tmpl w:val="67FEDA52"/>
    <w:lvl w:ilvl="0" w:tplc="68C851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D171A0"/>
    <w:multiLevelType w:val="hybridMultilevel"/>
    <w:tmpl w:val="C59A4B28"/>
    <w:lvl w:ilvl="0" w:tplc="ADA4D702">
      <w:start w:val="1"/>
      <w:numFmt w:val="decimal"/>
      <w:lvlText w:val="(%1)"/>
      <w:lvlJc w:val="left"/>
      <w:pPr>
        <w:ind w:left="360" w:hanging="360"/>
      </w:pPr>
      <w:rPr>
        <w:rFonts w:ascii="Arial" w:eastAsia="Times New Roman" w:hAnsi="Arial" w:cs="Arial" w:hint="default"/>
        <w:b w:val="0"/>
        <w:bCs w:val="0"/>
        <w:i w:val="0"/>
        <w:iCs w:val="0"/>
        <w:caps w:val="0"/>
        <w:strike w:val="0"/>
        <w:dstrike w:val="0"/>
        <w:vanish w:val="0"/>
        <w:color w:val="auto"/>
        <w:spacing w:val="0"/>
        <w:w w:val="99"/>
        <w:sz w:val="20"/>
        <w:szCs w:val="20"/>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FF72A16"/>
    <w:multiLevelType w:val="hybridMultilevel"/>
    <w:tmpl w:val="88C8C8D4"/>
    <w:lvl w:ilvl="0" w:tplc="ADA4D702">
      <w:start w:val="1"/>
      <w:numFmt w:val="decimal"/>
      <w:lvlText w:val="(%1)"/>
      <w:lvlJc w:val="left"/>
      <w:pPr>
        <w:ind w:left="360" w:hanging="360"/>
      </w:pPr>
      <w:rPr>
        <w:rFonts w:ascii="Arial" w:eastAsia="Times New Roman" w:hAnsi="Arial" w:cs="Arial" w:hint="default"/>
        <w:b w:val="0"/>
        <w:bCs w:val="0"/>
        <w:i w:val="0"/>
        <w:iCs w:val="0"/>
        <w:caps w:val="0"/>
        <w:strike w:val="0"/>
        <w:dstrike w:val="0"/>
        <w:vanish w:val="0"/>
        <w:color w:val="auto"/>
        <w:spacing w:val="0"/>
        <w:w w:val="99"/>
        <w:sz w:val="20"/>
        <w:szCs w:val="20"/>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2F41826"/>
    <w:multiLevelType w:val="hybridMultilevel"/>
    <w:tmpl w:val="A79C91DC"/>
    <w:lvl w:ilvl="0" w:tplc="ADA4D702">
      <w:start w:val="1"/>
      <w:numFmt w:val="decimal"/>
      <w:lvlText w:val="(%1)"/>
      <w:lvlJc w:val="left"/>
      <w:pPr>
        <w:ind w:left="720" w:hanging="360"/>
      </w:pPr>
      <w:rPr>
        <w:rFonts w:ascii="Arial" w:eastAsia="Times New Roman" w:hAnsi="Arial" w:cs="Arial" w:hint="default"/>
        <w:b w:val="0"/>
        <w:bCs w:val="0"/>
        <w:i w:val="0"/>
        <w:iCs w:val="0"/>
        <w:caps w:val="0"/>
        <w:strike w:val="0"/>
        <w:dstrike w:val="0"/>
        <w:vanish w:val="0"/>
        <w:color w:val="auto"/>
        <w:spacing w:val="0"/>
        <w:w w:val="99"/>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EE1225"/>
    <w:multiLevelType w:val="hybridMultilevel"/>
    <w:tmpl w:val="F0941932"/>
    <w:lvl w:ilvl="0" w:tplc="C02E205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583834379">
    <w:abstractNumId w:val="9"/>
  </w:num>
  <w:num w:numId="2" w16cid:durableId="1405838966">
    <w:abstractNumId w:val="8"/>
  </w:num>
  <w:num w:numId="3" w16cid:durableId="1488744012">
    <w:abstractNumId w:val="7"/>
  </w:num>
  <w:num w:numId="4" w16cid:durableId="2042440928">
    <w:abstractNumId w:val="6"/>
  </w:num>
  <w:num w:numId="5" w16cid:durableId="1170171010">
    <w:abstractNumId w:val="5"/>
  </w:num>
  <w:num w:numId="6" w16cid:durableId="10493646">
    <w:abstractNumId w:val="4"/>
  </w:num>
  <w:num w:numId="7" w16cid:durableId="928538021">
    <w:abstractNumId w:val="3"/>
  </w:num>
  <w:num w:numId="8" w16cid:durableId="1477994531">
    <w:abstractNumId w:val="2"/>
  </w:num>
  <w:num w:numId="9" w16cid:durableId="1438401355">
    <w:abstractNumId w:val="1"/>
  </w:num>
  <w:num w:numId="10" w16cid:durableId="729378875">
    <w:abstractNumId w:val="0"/>
  </w:num>
  <w:num w:numId="11" w16cid:durableId="821387638">
    <w:abstractNumId w:val="20"/>
  </w:num>
  <w:num w:numId="12" w16cid:durableId="555777151">
    <w:abstractNumId w:val="19"/>
  </w:num>
  <w:num w:numId="13" w16cid:durableId="1663461029">
    <w:abstractNumId w:val="18"/>
  </w:num>
  <w:num w:numId="14" w16cid:durableId="1199778825">
    <w:abstractNumId w:val="9"/>
  </w:num>
  <w:num w:numId="15" w16cid:durableId="1416587627">
    <w:abstractNumId w:val="8"/>
    <w:lvlOverride w:ilvl="0">
      <w:startOverride w:val="1"/>
    </w:lvlOverride>
  </w:num>
  <w:num w:numId="16" w16cid:durableId="1888762968">
    <w:abstractNumId w:val="11"/>
  </w:num>
  <w:num w:numId="17" w16cid:durableId="938682678">
    <w:abstractNumId w:val="13"/>
  </w:num>
  <w:num w:numId="18" w16cid:durableId="869494276">
    <w:abstractNumId w:val="17"/>
  </w:num>
  <w:num w:numId="19" w16cid:durableId="1216896378">
    <w:abstractNumId w:val="16"/>
  </w:num>
  <w:num w:numId="20" w16cid:durableId="1128089188">
    <w:abstractNumId w:val="15"/>
  </w:num>
  <w:num w:numId="21" w16cid:durableId="941036018">
    <w:abstractNumId w:val="14"/>
  </w:num>
  <w:num w:numId="22" w16cid:durableId="1222056718">
    <w:abstractNumId w:val="12"/>
  </w:num>
  <w:num w:numId="23" w16cid:durableId="1433083869">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efaultTabStop w:val="547"/>
  <w:clickAndTypeStyle w:val="BodyText"/>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62E"/>
    <w:rsid w:val="000024CA"/>
    <w:rsid w:val="00003B56"/>
    <w:rsid w:val="00006A96"/>
    <w:rsid w:val="000121AF"/>
    <w:rsid w:val="00014158"/>
    <w:rsid w:val="00017AE1"/>
    <w:rsid w:val="00020ACE"/>
    <w:rsid w:val="0002409E"/>
    <w:rsid w:val="00026A3E"/>
    <w:rsid w:val="00032D3F"/>
    <w:rsid w:val="0003304C"/>
    <w:rsid w:val="000358E2"/>
    <w:rsid w:val="00041636"/>
    <w:rsid w:val="00045972"/>
    <w:rsid w:val="000464F7"/>
    <w:rsid w:val="000467EA"/>
    <w:rsid w:val="00051802"/>
    <w:rsid w:val="00051B7F"/>
    <w:rsid w:val="000530F4"/>
    <w:rsid w:val="000575E0"/>
    <w:rsid w:val="00062EB0"/>
    <w:rsid w:val="000641C1"/>
    <w:rsid w:val="000725A0"/>
    <w:rsid w:val="00074FED"/>
    <w:rsid w:val="0007719F"/>
    <w:rsid w:val="0007757F"/>
    <w:rsid w:val="00081D83"/>
    <w:rsid w:val="00090C87"/>
    <w:rsid w:val="000923D4"/>
    <w:rsid w:val="0009515E"/>
    <w:rsid w:val="0009538C"/>
    <w:rsid w:val="000A4E99"/>
    <w:rsid w:val="000B4D2E"/>
    <w:rsid w:val="000C06D6"/>
    <w:rsid w:val="000C3F63"/>
    <w:rsid w:val="000D4A54"/>
    <w:rsid w:val="000E5364"/>
    <w:rsid w:val="000E643D"/>
    <w:rsid w:val="000F0317"/>
    <w:rsid w:val="000F11EE"/>
    <w:rsid w:val="000F12BA"/>
    <w:rsid w:val="000F18AC"/>
    <w:rsid w:val="000F6290"/>
    <w:rsid w:val="000F717F"/>
    <w:rsid w:val="001023D7"/>
    <w:rsid w:val="00104FCF"/>
    <w:rsid w:val="00106AB6"/>
    <w:rsid w:val="00112201"/>
    <w:rsid w:val="00112554"/>
    <w:rsid w:val="001135B1"/>
    <w:rsid w:val="00116413"/>
    <w:rsid w:val="00117A34"/>
    <w:rsid w:val="00120C2E"/>
    <w:rsid w:val="00122C5A"/>
    <w:rsid w:val="001230A6"/>
    <w:rsid w:val="001260D0"/>
    <w:rsid w:val="00140783"/>
    <w:rsid w:val="00140C9F"/>
    <w:rsid w:val="00142B0A"/>
    <w:rsid w:val="00160C5D"/>
    <w:rsid w:val="00162D97"/>
    <w:rsid w:val="00164CE2"/>
    <w:rsid w:val="00165C56"/>
    <w:rsid w:val="001678AF"/>
    <w:rsid w:val="00171A69"/>
    <w:rsid w:val="00172393"/>
    <w:rsid w:val="001733B6"/>
    <w:rsid w:val="00174280"/>
    <w:rsid w:val="0017492A"/>
    <w:rsid w:val="00183DEB"/>
    <w:rsid w:val="00190CA2"/>
    <w:rsid w:val="001918A9"/>
    <w:rsid w:val="001941CA"/>
    <w:rsid w:val="001952D0"/>
    <w:rsid w:val="001A01B9"/>
    <w:rsid w:val="001A2D7C"/>
    <w:rsid w:val="001A58C1"/>
    <w:rsid w:val="001B091A"/>
    <w:rsid w:val="001B2C20"/>
    <w:rsid w:val="001C0783"/>
    <w:rsid w:val="001C326F"/>
    <w:rsid w:val="001C71B8"/>
    <w:rsid w:val="001D2C58"/>
    <w:rsid w:val="001D36D9"/>
    <w:rsid w:val="001D469A"/>
    <w:rsid w:val="001D615A"/>
    <w:rsid w:val="001D7EAD"/>
    <w:rsid w:val="001E161E"/>
    <w:rsid w:val="001E2AFD"/>
    <w:rsid w:val="001F6A9A"/>
    <w:rsid w:val="00200AA4"/>
    <w:rsid w:val="002129A2"/>
    <w:rsid w:val="0021359B"/>
    <w:rsid w:val="002144B7"/>
    <w:rsid w:val="00216261"/>
    <w:rsid w:val="00221590"/>
    <w:rsid w:val="00223D73"/>
    <w:rsid w:val="00235F42"/>
    <w:rsid w:val="00244152"/>
    <w:rsid w:val="00244D8C"/>
    <w:rsid w:val="00246B61"/>
    <w:rsid w:val="00250849"/>
    <w:rsid w:val="00257778"/>
    <w:rsid w:val="00261265"/>
    <w:rsid w:val="00261A58"/>
    <w:rsid w:val="002641B1"/>
    <w:rsid w:val="00266781"/>
    <w:rsid w:val="00267310"/>
    <w:rsid w:val="002677C4"/>
    <w:rsid w:val="0027567C"/>
    <w:rsid w:val="00280416"/>
    <w:rsid w:val="00282F09"/>
    <w:rsid w:val="00297D38"/>
    <w:rsid w:val="002A042A"/>
    <w:rsid w:val="002A14C8"/>
    <w:rsid w:val="002A197C"/>
    <w:rsid w:val="002A209A"/>
    <w:rsid w:val="002A2665"/>
    <w:rsid w:val="002B3904"/>
    <w:rsid w:val="002B4ADB"/>
    <w:rsid w:val="002C2902"/>
    <w:rsid w:val="002C68F3"/>
    <w:rsid w:val="002C7174"/>
    <w:rsid w:val="002D07CA"/>
    <w:rsid w:val="002D1DFB"/>
    <w:rsid w:val="002D221A"/>
    <w:rsid w:val="002D3087"/>
    <w:rsid w:val="002D71AC"/>
    <w:rsid w:val="002F0BA1"/>
    <w:rsid w:val="002F25AB"/>
    <w:rsid w:val="002F4D53"/>
    <w:rsid w:val="002F4DE1"/>
    <w:rsid w:val="002F5380"/>
    <w:rsid w:val="002F5687"/>
    <w:rsid w:val="00300D43"/>
    <w:rsid w:val="00305EDF"/>
    <w:rsid w:val="00315557"/>
    <w:rsid w:val="00316280"/>
    <w:rsid w:val="003167A9"/>
    <w:rsid w:val="00317FAC"/>
    <w:rsid w:val="00321EC9"/>
    <w:rsid w:val="00323C47"/>
    <w:rsid w:val="0032422E"/>
    <w:rsid w:val="00330881"/>
    <w:rsid w:val="00334933"/>
    <w:rsid w:val="0033605C"/>
    <w:rsid w:val="003370B6"/>
    <w:rsid w:val="00337CDF"/>
    <w:rsid w:val="003453CC"/>
    <w:rsid w:val="00347262"/>
    <w:rsid w:val="00347AF4"/>
    <w:rsid w:val="00350B26"/>
    <w:rsid w:val="00351AF3"/>
    <w:rsid w:val="00351FD0"/>
    <w:rsid w:val="003534C7"/>
    <w:rsid w:val="0035462E"/>
    <w:rsid w:val="00360022"/>
    <w:rsid w:val="00361544"/>
    <w:rsid w:val="00366619"/>
    <w:rsid w:val="003671D4"/>
    <w:rsid w:val="0038707A"/>
    <w:rsid w:val="003877A3"/>
    <w:rsid w:val="00391826"/>
    <w:rsid w:val="00393C75"/>
    <w:rsid w:val="00396B59"/>
    <w:rsid w:val="003A5503"/>
    <w:rsid w:val="003A6C65"/>
    <w:rsid w:val="003A7559"/>
    <w:rsid w:val="003B33C9"/>
    <w:rsid w:val="003B41DF"/>
    <w:rsid w:val="003B63D7"/>
    <w:rsid w:val="003B6849"/>
    <w:rsid w:val="003C0DFD"/>
    <w:rsid w:val="003C4A07"/>
    <w:rsid w:val="003C4AE4"/>
    <w:rsid w:val="003C4B3F"/>
    <w:rsid w:val="003C5298"/>
    <w:rsid w:val="003C77F2"/>
    <w:rsid w:val="003D218A"/>
    <w:rsid w:val="003D41A2"/>
    <w:rsid w:val="003D4671"/>
    <w:rsid w:val="003D6A82"/>
    <w:rsid w:val="003D7D1F"/>
    <w:rsid w:val="003E1DFF"/>
    <w:rsid w:val="003E38A2"/>
    <w:rsid w:val="003F32BD"/>
    <w:rsid w:val="003F5ABB"/>
    <w:rsid w:val="003F623E"/>
    <w:rsid w:val="00401D00"/>
    <w:rsid w:val="00410473"/>
    <w:rsid w:val="00417619"/>
    <w:rsid w:val="00417C13"/>
    <w:rsid w:val="00417C76"/>
    <w:rsid w:val="004207BB"/>
    <w:rsid w:val="00425DD0"/>
    <w:rsid w:val="00431C06"/>
    <w:rsid w:val="00433366"/>
    <w:rsid w:val="004344DD"/>
    <w:rsid w:val="00436ADE"/>
    <w:rsid w:val="00444006"/>
    <w:rsid w:val="00444DA8"/>
    <w:rsid w:val="004451EB"/>
    <w:rsid w:val="0044733D"/>
    <w:rsid w:val="00447E1E"/>
    <w:rsid w:val="00450C97"/>
    <w:rsid w:val="00456781"/>
    <w:rsid w:val="0046089F"/>
    <w:rsid w:val="004650D0"/>
    <w:rsid w:val="00472CE0"/>
    <w:rsid w:val="00474B85"/>
    <w:rsid w:val="00483F0C"/>
    <w:rsid w:val="00484899"/>
    <w:rsid w:val="0049561B"/>
    <w:rsid w:val="00497343"/>
    <w:rsid w:val="004A50E5"/>
    <w:rsid w:val="004A6CE7"/>
    <w:rsid w:val="004A726B"/>
    <w:rsid w:val="004B0FC5"/>
    <w:rsid w:val="004B26FA"/>
    <w:rsid w:val="004C3897"/>
    <w:rsid w:val="004C5328"/>
    <w:rsid w:val="004C5A56"/>
    <w:rsid w:val="004D1721"/>
    <w:rsid w:val="004D1CD2"/>
    <w:rsid w:val="004D2CA6"/>
    <w:rsid w:val="004D6D19"/>
    <w:rsid w:val="004E0870"/>
    <w:rsid w:val="004E7099"/>
    <w:rsid w:val="004F452A"/>
    <w:rsid w:val="004F54E9"/>
    <w:rsid w:val="004F5AFA"/>
    <w:rsid w:val="004F7303"/>
    <w:rsid w:val="004F7CA1"/>
    <w:rsid w:val="005037ED"/>
    <w:rsid w:val="00506E4A"/>
    <w:rsid w:val="00533713"/>
    <w:rsid w:val="00540447"/>
    <w:rsid w:val="005424D6"/>
    <w:rsid w:val="00545564"/>
    <w:rsid w:val="005457D1"/>
    <w:rsid w:val="005464F5"/>
    <w:rsid w:val="00550A48"/>
    <w:rsid w:val="00551C23"/>
    <w:rsid w:val="0055212A"/>
    <w:rsid w:val="00555E67"/>
    <w:rsid w:val="005617AA"/>
    <w:rsid w:val="00561C37"/>
    <w:rsid w:val="00564AC0"/>
    <w:rsid w:val="00567B68"/>
    <w:rsid w:val="00573235"/>
    <w:rsid w:val="00573E6B"/>
    <w:rsid w:val="00580739"/>
    <w:rsid w:val="0058077E"/>
    <w:rsid w:val="00581119"/>
    <w:rsid w:val="00583850"/>
    <w:rsid w:val="0058398C"/>
    <w:rsid w:val="00590BB6"/>
    <w:rsid w:val="00590BCA"/>
    <w:rsid w:val="005A2F13"/>
    <w:rsid w:val="005A7A97"/>
    <w:rsid w:val="005B439C"/>
    <w:rsid w:val="005B74B6"/>
    <w:rsid w:val="005C14F1"/>
    <w:rsid w:val="005C276D"/>
    <w:rsid w:val="005D221E"/>
    <w:rsid w:val="005D3C3B"/>
    <w:rsid w:val="005D7EE8"/>
    <w:rsid w:val="005E1D7F"/>
    <w:rsid w:val="005E30D5"/>
    <w:rsid w:val="005E5457"/>
    <w:rsid w:val="005F337F"/>
    <w:rsid w:val="005F3FF8"/>
    <w:rsid w:val="005F78D3"/>
    <w:rsid w:val="0060296B"/>
    <w:rsid w:val="00602FFB"/>
    <w:rsid w:val="00604375"/>
    <w:rsid w:val="00604584"/>
    <w:rsid w:val="00612B92"/>
    <w:rsid w:val="006133FE"/>
    <w:rsid w:val="00613906"/>
    <w:rsid w:val="00615F40"/>
    <w:rsid w:val="006176FE"/>
    <w:rsid w:val="0063016C"/>
    <w:rsid w:val="0063692A"/>
    <w:rsid w:val="006514EA"/>
    <w:rsid w:val="006529BF"/>
    <w:rsid w:val="0065525B"/>
    <w:rsid w:val="00655627"/>
    <w:rsid w:val="006621DC"/>
    <w:rsid w:val="00664827"/>
    <w:rsid w:val="00664B30"/>
    <w:rsid w:val="00666D7E"/>
    <w:rsid w:val="006673B2"/>
    <w:rsid w:val="0066748D"/>
    <w:rsid w:val="006704C4"/>
    <w:rsid w:val="00670610"/>
    <w:rsid w:val="006711ED"/>
    <w:rsid w:val="00671530"/>
    <w:rsid w:val="00672143"/>
    <w:rsid w:val="00672AFA"/>
    <w:rsid w:val="006730D8"/>
    <w:rsid w:val="00673D62"/>
    <w:rsid w:val="006746E1"/>
    <w:rsid w:val="00676483"/>
    <w:rsid w:val="006773D6"/>
    <w:rsid w:val="00681288"/>
    <w:rsid w:val="00684E6D"/>
    <w:rsid w:val="006850C8"/>
    <w:rsid w:val="006853E1"/>
    <w:rsid w:val="0068677C"/>
    <w:rsid w:val="00686D6B"/>
    <w:rsid w:val="00690244"/>
    <w:rsid w:val="006955C6"/>
    <w:rsid w:val="00695C48"/>
    <w:rsid w:val="00696EA8"/>
    <w:rsid w:val="00697C42"/>
    <w:rsid w:val="006A13A4"/>
    <w:rsid w:val="006A2437"/>
    <w:rsid w:val="006A7341"/>
    <w:rsid w:val="006B0515"/>
    <w:rsid w:val="006B0F84"/>
    <w:rsid w:val="006B1581"/>
    <w:rsid w:val="006B3E45"/>
    <w:rsid w:val="006B5D5D"/>
    <w:rsid w:val="006B7D8B"/>
    <w:rsid w:val="006C16CB"/>
    <w:rsid w:val="006C2E79"/>
    <w:rsid w:val="006C7FA4"/>
    <w:rsid w:val="006D08CE"/>
    <w:rsid w:val="006D395D"/>
    <w:rsid w:val="006D48B4"/>
    <w:rsid w:val="006D4AF1"/>
    <w:rsid w:val="006D7160"/>
    <w:rsid w:val="006E3959"/>
    <w:rsid w:val="006E68A6"/>
    <w:rsid w:val="006F0301"/>
    <w:rsid w:val="006F6053"/>
    <w:rsid w:val="00701C96"/>
    <w:rsid w:val="00702021"/>
    <w:rsid w:val="00704206"/>
    <w:rsid w:val="00707F6A"/>
    <w:rsid w:val="00710C2D"/>
    <w:rsid w:val="007151C6"/>
    <w:rsid w:val="007169BA"/>
    <w:rsid w:val="007208AE"/>
    <w:rsid w:val="0072249E"/>
    <w:rsid w:val="00722624"/>
    <w:rsid w:val="00727F1C"/>
    <w:rsid w:val="00732647"/>
    <w:rsid w:val="00734CC9"/>
    <w:rsid w:val="00740FAC"/>
    <w:rsid w:val="00742229"/>
    <w:rsid w:val="00745576"/>
    <w:rsid w:val="00746472"/>
    <w:rsid w:val="0074687E"/>
    <w:rsid w:val="00750492"/>
    <w:rsid w:val="007508C9"/>
    <w:rsid w:val="0075745D"/>
    <w:rsid w:val="00757578"/>
    <w:rsid w:val="007616E1"/>
    <w:rsid w:val="00765A35"/>
    <w:rsid w:val="007702EE"/>
    <w:rsid w:val="00770C7D"/>
    <w:rsid w:val="00773EF9"/>
    <w:rsid w:val="00785429"/>
    <w:rsid w:val="007927D8"/>
    <w:rsid w:val="00795AC0"/>
    <w:rsid w:val="007A1271"/>
    <w:rsid w:val="007A1BEC"/>
    <w:rsid w:val="007A25AF"/>
    <w:rsid w:val="007A345A"/>
    <w:rsid w:val="007B123F"/>
    <w:rsid w:val="007B2FA5"/>
    <w:rsid w:val="007B66D9"/>
    <w:rsid w:val="007C1F9B"/>
    <w:rsid w:val="007C3FC6"/>
    <w:rsid w:val="007C50AE"/>
    <w:rsid w:val="007D2B7C"/>
    <w:rsid w:val="007D2E31"/>
    <w:rsid w:val="007D5470"/>
    <w:rsid w:val="007D71AF"/>
    <w:rsid w:val="007E328B"/>
    <w:rsid w:val="007E5F62"/>
    <w:rsid w:val="007F0212"/>
    <w:rsid w:val="007F1372"/>
    <w:rsid w:val="007F1D92"/>
    <w:rsid w:val="00804C0E"/>
    <w:rsid w:val="00805C49"/>
    <w:rsid w:val="00805F0C"/>
    <w:rsid w:val="00810CEE"/>
    <w:rsid w:val="00812AF4"/>
    <w:rsid w:val="008247A1"/>
    <w:rsid w:val="00831617"/>
    <w:rsid w:val="008367E1"/>
    <w:rsid w:val="008400F3"/>
    <w:rsid w:val="00843D1B"/>
    <w:rsid w:val="008457E3"/>
    <w:rsid w:val="00847D65"/>
    <w:rsid w:val="0085033F"/>
    <w:rsid w:val="00850C19"/>
    <w:rsid w:val="00850FBF"/>
    <w:rsid w:val="00851894"/>
    <w:rsid w:val="00851E00"/>
    <w:rsid w:val="00853507"/>
    <w:rsid w:val="00860D86"/>
    <w:rsid w:val="00864C01"/>
    <w:rsid w:val="008652B3"/>
    <w:rsid w:val="0087013F"/>
    <w:rsid w:val="008709AE"/>
    <w:rsid w:val="0087164C"/>
    <w:rsid w:val="008731B3"/>
    <w:rsid w:val="00874765"/>
    <w:rsid w:val="008755F2"/>
    <w:rsid w:val="0087645E"/>
    <w:rsid w:val="008768EC"/>
    <w:rsid w:val="008809DD"/>
    <w:rsid w:val="00881800"/>
    <w:rsid w:val="00882F99"/>
    <w:rsid w:val="00886596"/>
    <w:rsid w:val="00894C45"/>
    <w:rsid w:val="008A13EC"/>
    <w:rsid w:val="008B41D6"/>
    <w:rsid w:val="008B5858"/>
    <w:rsid w:val="008B61C3"/>
    <w:rsid w:val="008B7099"/>
    <w:rsid w:val="008C0B12"/>
    <w:rsid w:val="008C2F42"/>
    <w:rsid w:val="008C5946"/>
    <w:rsid w:val="008D0DE5"/>
    <w:rsid w:val="008D1C68"/>
    <w:rsid w:val="008D3E0F"/>
    <w:rsid w:val="008D5597"/>
    <w:rsid w:val="008D582A"/>
    <w:rsid w:val="008E33DD"/>
    <w:rsid w:val="008E3EC6"/>
    <w:rsid w:val="008E6CA0"/>
    <w:rsid w:val="008E7BD2"/>
    <w:rsid w:val="008F1E21"/>
    <w:rsid w:val="008F2B0D"/>
    <w:rsid w:val="008F304C"/>
    <w:rsid w:val="008F4441"/>
    <w:rsid w:val="00901BFB"/>
    <w:rsid w:val="0090446A"/>
    <w:rsid w:val="0090503D"/>
    <w:rsid w:val="0091208E"/>
    <w:rsid w:val="009128CD"/>
    <w:rsid w:val="00913536"/>
    <w:rsid w:val="00922F8C"/>
    <w:rsid w:val="00925B87"/>
    <w:rsid w:val="009262D8"/>
    <w:rsid w:val="009273DA"/>
    <w:rsid w:val="00931D29"/>
    <w:rsid w:val="00934318"/>
    <w:rsid w:val="009364DD"/>
    <w:rsid w:val="009410FC"/>
    <w:rsid w:val="0094541B"/>
    <w:rsid w:val="009508B9"/>
    <w:rsid w:val="009525CC"/>
    <w:rsid w:val="00955F57"/>
    <w:rsid w:val="00960D13"/>
    <w:rsid w:val="0097059A"/>
    <w:rsid w:val="0097277D"/>
    <w:rsid w:val="0097286B"/>
    <w:rsid w:val="00982A70"/>
    <w:rsid w:val="0098374B"/>
    <w:rsid w:val="00987BC8"/>
    <w:rsid w:val="009907CA"/>
    <w:rsid w:val="00996B99"/>
    <w:rsid w:val="009A0471"/>
    <w:rsid w:val="009A33E8"/>
    <w:rsid w:val="009A5D43"/>
    <w:rsid w:val="009A6394"/>
    <w:rsid w:val="009A7EB1"/>
    <w:rsid w:val="009C1C3B"/>
    <w:rsid w:val="009C3940"/>
    <w:rsid w:val="009D2EB4"/>
    <w:rsid w:val="009D6B22"/>
    <w:rsid w:val="009D7D77"/>
    <w:rsid w:val="009E0E0C"/>
    <w:rsid w:val="009F7D8E"/>
    <w:rsid w:val="00A0207A"/>
    <w:rsid w:val="00A03680"/>
    <w:rsid w:val="00A1144C"/>
    <w:rsid w:val="00A2193F"/>
    <w:rsid w:val="00A238DE"/>
    <w:rsid w:val="00A24C4C"/>
    <w:rsid w:val="00A25B8F"/>
    <w:rsid w:val="00A27994"/>
    <w:rsid w:val="00A32E96"/>
    <w:rsid w:val="00A40DCB"/>
    <w:rsid w:val="00A51C07"/>
    <w:rsid w:val="00A669CF"/>
    <w:rsid w:val="00A73206"/>
    <w:rsid w:val="00A75BA9"/>
    <w:rsid w:val="00A805E2"/>
    <w:rsid w:val="00A8250C"/>
    <w:rsid w:val="00A832AD"/>
    <w:rsid w:val="00A84F92"/>
    <w:rsid w:val="00A86DEC"/>
    <w:rsid w:val="00A94B5B"/>
    <w:rsid w:val="00A9595D"/>
    <w:rsid w:val="00AA098C"/>
    <w:rsid w:val="00AA390C"/>
    <w:rsid w:val="00AA4AC1"/>
    <w:rsid w:val="00AB0269"/>
    <w:rsid w:val="00AB074C"/>
    <w:rsid w:val="00AB46F5"/>
    <w:rsid w:val="00AC69ED"/>
    <w:rsid w:val="00AC6C7F"/>
    <w:rsid w:val="00AD24DA"/>
    <w:rsid w:val="00AE4307"/>
    <w:rsid w:val="00AF455F"/>
    <w:rsid w:val="00B00264"/>
    <w:rsid w:val="00B03525"/>
    <w:rsid w:val="00B07CDB"/>
    <w:rsid w:val="00B14F67"/>
    <w:rsid w:val="00B15CE1"/>
    <w:rsid w:val="00B16881"/>
    <w:rsid w:val="00B16AD6"/>
    <w:rsid w:val="00B23687"/>
    <w:rsid w:val="00B25905"/>
    <w:rsid w:val="00B26789"/>
    <w:rsid w:val="00B267D8"/>
    <w:rsid w:val="00B330A2"/>
    <w:rsid w:val="00B358A9"/>
    <w:rsid w:val="00B3681B"/>
    <w:rsid w:val="00B40EEE"/>
    <w:rsid w:val="00B41D54"/>
    <w:rsid w:val="00B4403F"/>
    <w:rsid w:val="00B47BB7"/>
    <w:rsid w:val="00B47CDA"/>
    <w:rsid w:val="00B53A57"/>
    <w:rsid w:val="00B55339"/>
    <w:rsid w:val="00B57250"/>
    <w:rsid w:val="00B6248F"/>
    <w:rsid w:val="00B63F8F"/>
    <w:rsid w:val="00B645FA"/>
    <w:rsid w:val="00B764AC"/>
    <w:rsid w:val="00B81BEB"/>
    <w:rsid w:val="00B8279D"/>
    <w:rsid w:val="00B8316A"/>
    <w:rsid w:val="00B86611"/>
    <w:rsid w:val="00B868F1"/>
    <w:rsid w:val="00B9689B"/>
    <w:rsid w:val="00BA05C6"/>
    <w:rsid w:val="00BA7714"/>
    <w:rsid w:val="00BB0817"/>
    <w:rsid w:val="00BB3783"/>
    <w:rsid w:val="00BB5000"/>
    <w:rsid w:val="00BC5F75"/>
    <w:rsid w:val="00BC69B9"/>
    <w:rsid w:val="00BC79FD"/>
    <w:rsid w:val="00BD623B"/>
    <w:rsid w:val="00BE39E1"/>
    <w:rsid w:val="00BE64B7"/>
    <w:rsid w:val="00BF000E"/>
    <w:rsid w:val="00BF0097"/>
    <w:rsid w:val="00BF2C05"/>
    <w:rsid w:val="00BF4C4B"/>
    <w:rsid w:val="00BF6C20"/>
    <w:rsid w:val="00C05609"/>
    <w:rsid w:val="00C076D7"/>
    <w:rsid w:val="00C1196A"/>
    <w:rsid w:val="00C128CB"/>
    <w:rsid w:val="00C1608D"/>
    <w:rsid w:val="00C201C4"/>
    <w:rsid w:val="00C279EC"/>
    <w:rsid w:val="00C44B04"/>
    <w:rsid w:val="00C4674B"/>
    <w:rsid w:val="00C541D5"/>
    <w:rsid w:val="00C57924"/>
    <w:rsid w:val="00C606AE"/>
    <w:rsid w:val="00C643F9"/>
    <w:rsid w:val="00C65DB6"/>
    <w:rsid w:val="00C664EF"/>
    <w:rsid w:val="00C75E06"/>
    <w:rsid w:val="00C775B3"/>
    <w:rsid w:val="00C85A4D"/>
    <w:rsid w:val="00C91549"/>
    <w:rsid w:val="00C92E75"/>
    <w:rsid w:val="00C95864"/>
    <w:rsid w:val="00CA1D14"/>
    <w:rsid w:val="00CA78AD"/>
    <w:rsid w:val="00CB0FD8"/>
    <w:rsid w:val="00CB2616"/>
    <w:rsid w:val="00CC0583"/>
    <w:rsid w:val="00CC18D6"/>
    <w:rsid w:val="00CC1E72"/>
    <w:rsid w:val="00CC59A8"/>
    <w:rsid w:val="00CC6108"/>
    <w:rsid w:val="00CC698B"/>
    <w:rsid w:val="00CD2E62"/>
    <w:rsid w:val="00CD6302"/>
    <w:rsid w:val="00CE029A"/>
    <w:rsid w:val="00CF4CB6"/>
    <w:rsid w:val="00D02BCC"/>
    <w:rsid w:val="00D03260"/>
    <w:rsid w:val="00D0357D"/>
    <w:rsid w:val="00D05CE9"/>
    <w:rsid w:val="00D060AD"/>
    <w:rsid w:val="00D061BE"/>
    <w:rsid w:val="00D133DD"/>
    <w:rsid w:val="00D15ECF"/>
    <w:rsid w:val="00D16214"/>
    <w:rsid w:val="00D21DA1"/>
    <w:rsid w:val="00D42634"/>
    <w:rsid w:val="00D44331"/>
    <w:rsid w:val="00D5130C"/>
    <w:rsid w:val="00D51E1C"/>
    <w:rsid w:val="00D526DF"/>
    <w:rsid w:val="00D53F25"/>
    <w:rsid w:val="00D566C2"/>
    <w:rsid w:val="00D60A79"/>
    <w:rsid w:val="00D642CF"/>
    <w:rsid w:val="00D655BD"/>
    <w:rsid w:val="00D65899"/>
    <w:rsid w:val="00D722AF"/>
    <w:rsid w:val="00D72601"/>
    <w:rsid w:val="00D72C17"/>
    <w:rsid w:val="00D83146"/>
    <w:rsid w:val="00D83D77"/>
    <w:rsid w:val="00D83DD0"/>
    <w:rsid w:val="00D86791"/>
    <w:rsid w:val="00D86B77"/>
    <w:rsid w:val="00D9218C"/>
    <w:rsid w:val="00D964B0"/>
    <w:rsid w:val="00D96D15"/>
    <w:rsid w:val="00DA1F48"/>
    <w:rsid w:val="00DA4D82"/>
    <w:rsid w:val="00DB1543"/>
    <w:rsid w:val="00DB1F24"/>
    <w:rsid w:val="00DB41A7"/>
    <w:rsid w:val="00DB498B"/>
    <w:rsid w:val="00DB4A91"/>
    <w:rsid w:val="00DB4CFA"/>
    <w:rsid w:val="00DB72FD"/>
    <w:rsid w:val="00DB788B"/>
    <w:rsid w:val="00DC278A"/>
    <w:rsid w:val="00DC2DA9"/>
    <w:rsid w:val="00DC376D"/>
    <w:rsid w:val="00DC5A34"/>
    <w:rsid w:val="00DC6B38"/>
    <w:rsid w:val="00DD0592"/>
    <w:rsid w:val="00DD5CA2"/>
    <w:rsid w:val="00DE1D3C"/>
    <w:rsid w:val="00DE5310"/>
    <w:rsid w:val="00DE5800"/>
    <w:rsid w:val="00DE7708"/>
    <w:rsid w:val="00DE7C8C"/>
    <w:rsid w:val="00DF27E3"/>
    <w:rsid w:val="00DF4DE2"/>
    <w:rsid w:val="00DF6667"/>
    <w:rsid w:val="00DF717A"/>
    <w:rsid w:val="00DF7B99"/>
    <w:rsid w:val="00DF7BB8"/>
    <w:rsid w:val="00E14844"/>
    <w:rsid w:val="00E14C7B"/>
    <w:rsid w:val="00E212F5"/>
    <w:rsid w:val="00E2192B"/>
    <w:rsid w:val="00E232D0"/>
    <w:rsid w:val="00E31A99"/>
    <w:rsid w:val="00E32DBA"/>
    <w:rsid w:val="00E34CE8"/>
    <w:rsid w:val="00E365FA"/>
    <w:rsid w:val="00E413C5"/>
    <w:rsid w:val="00E41AE3"/>
    <w:rsid w:val="00E44D7E"/>
    <w:rsid w:val="00E477E9"/>
    <w:rsid w:val="00E47A75"/>
    <w:rsid w:val="00E52C9A"/>
    <w:rsid w:val="00E54128"/>
    <w:rsid w:val="00E608DF"/>
    <w:rsid w:val="00E619F6"/>
    <w:rsid w:val="00E624B4"/>
    <w:rsid w:val="00E65F52"/>
    <w:rsid w:val="00E6630A"/>
    <w:rsid w:val="00E72454"/>
    <w:rsid w:val="00E77107"/>
    <w:rsid w:val="00E926A1"/>
    <w:rsid w:val="00E93DEF"/>
    <w:rsid w:val="00E95F57"/>
    <w:rsid w:val="00EA1F7C"/>
    <w:rsid w:val="00EA3130"/>
    <w:rsid w:val="00EA48DE"/>
    <w:rsid w:val="00EA6A64"/>
    <w:rsid w:val="00EB4E79"/>
    <w:rsid w:val="00EC2DD6"/>
    <w:rsid w:val="00EC39CE"/>
    <w:rsid w:val="00ED1626"/>
    <w:rsid w:val="00ED6A00"/>
    <w:rsid w:val="00ED7324"/>
    <w:rsid w:val="00EE1B25"/>
    <w:rsid w:val="00EE291D"/>
    <w:rsid w:val="00EE61DE"/>
    <w:rsid w:val="00EF12E2"/>
    <w:rsid w:val="00EF6A56"/>
    <w:rsid w:val="00F02245"/>
    <w:rsid w:val="00F07D6F"/>
    <w:rsid w:val="00F12135"/>
    <w:rsid w:val="00F14AF7"/>
    <w:rsid w:val="00F21308"/>
    <w:rsid w:val="00F26CE6"/>
    <w:rsid w:val="00F30531"/>
    <w:rsid w:val="00F330AB"/>
    <w:rsid w:val="00F33905"/>
    <w:rsid w:val="00F42062"/>
    <w:rsid w:val="00F42F33"/>
    <w:rsid w:val="00F47498"/>
    <w:rsid w:val="00F5111A"/>
    <w:rsid w:val="00F5439A"/>
    <w:rsid w:val="00F56A6D"/>
    <w:rsid w:val="00F56D9B"/>
    <w:rsid w:val="00F56E78"/>
    <w:rsid w:val="00F63A75"/>
    <w:rsid w:val="00F67684"/>
    <w:rsid w:val="00F7202B"/>
    <w:rsid w:val="00F74FE1"/>
    <w:rsid w:val="00F75421"/>
    <w:rsid w:val="00F842BB"/>
    <w:rsid w:val="00F84C3B"/>
    <w:rsid w:val="00F93616"/>
    <w:rsid w:val="00FA1D63"/>
    <w:rsid w:val="00FA7CC6"/>
    <w:rsid w:val="00FB1DEC"/>
    <w:rsid w:val="00FB4AA8"/>
    <w:rsid w:val="00FB66E2"/>
    <w:rsid w:val="00FC0104"/>
    <w:rsid w:val="00FC7535"/>
    <w:rsid w:val="00FD6423"/>
    <w:rsid w:val="00FE3943"/>
    <w:rsid w:val="00FE5687"/>
    <w:rsid w:val="00FE6C96"/>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EC2566F"/>
  <w15:chartTrackingRefBased/>
  <w15:docId w15:val="{AD8C7A0B-3FCE-490E-B875-74527442D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5A56"/>
    <w:pPr>
      <w:spacing w:before="0" w:after="0"/>
    </w:pPr>
    <w:rPr>
      <w:rFonts w:ascii="Arial" w:eastAsia="Times New Roman" w:hAnsi="Arial"/>
      <w:sz w:val="22"/>
    </w:rPr>
  </w:style>
  <w:style w:type="paragraph" w:styleId="Heading1">
    <w:name w:val="heading 1"/>
    <w:next w:val="BodyText"/>
    <w:link w:val="Heading1Char"/>
    <w:uiPriority w:val="9"/>
    <w:qFormat/>
    <w:rsid w:val="004D1CD2"/>
    <w:pPr>
      <w:widowControl w:val="0"/>
      <w:spacing w:before="0" w:after="0"/>
      <w:jc w:val="center"/>
      <w:outlineLvl w:val="0"/>
    </w:pPr>
    <w:rPr>
      <w:rFonts w:ascii="Arial" w:eastAsiaTheme="majorEastAsia" w:hAnsi="Arial" w:cstheme="majorBidi"/>
      <w:b/>
      <w:bCs/>
      <w:sz w:val="22"/>
      <w:szCs w:val="28"/>
    </w:rPr>
  </w:style>
  <w:style w:type="paragraph" w:styleId="Heading2">
    <w:name w:val="heading 2"/>
    <w:basedOn w:val="Heading1"/>
    <w:next w:val="BodyText"/>
    <w:link w:val="Heading2Char"/>
    <w:uiPriority w:val="9"/>
    <w:qFormat/>
    <w:rsid w:val="00B330A2"/>
    <w:pPr>
      <w:spacing w:before="240" w:after="240"/>
      <w:jc w:val="left"/>
      <w:outlineLvl w:val="1"/>
    </w:pPr>
    <w:rPr>
      <w:szCs w:val="26"/>
    </w:rPr>
  </w:style>
  <w:style w:type="paragraph" w:styleId="Heading3">
    <w:name w:val="heading 3"/>
    <w:basedOn w:val="Heading2"/>
    <w:next w:val="BodyText"/>
    <w:link w:val="Heading3Char"/>
    <w:uiPriority w:val="9"/>
    <w:qFormat/>
    <w:rsid w:val="00681288"/>
    <w:pPr>
      <w:spacing w:before="120" w:after="0"/>
      <w:outlineLvl w:val="2"/>
    </w:pPr>
  </w:style>
  <w:style w:type="paragraph" w:styleId="Heading4">
    <w:name w:val="heading 4"/>
    <w:basedOn w:val="Heading3"/>
    <w:next w:val="BodyText"/>
    <w:link w:val="Heading4Char"/>
    <w:uiPriority w:val="9"/>
    <w:qFormat/>
    <w:rsid w:val="008F4441"/>
    <w:pPr>
      <w:outlineLvl w:val="3"/>
    </w:pPr>
    <w:rPr>
      <w:bCs w:val="0"/>
      <w:i/>
      <w:iCs/>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1CD2"/>
    <w:rPr>
      <w:rFonts w:ascii="Arial" w:eastAsiaTheme="majorEastAsia" w:hAnsi="Arial" w:cstheme="majorBidi"/>
      <w:b/>
      <w:bCs/>
      <w:sz w:val="22"/>
      <w:szCs w:val="28"/>
    </w:rPr>
  </w:style>
  <w:style w:type="character" w:customStyle="1" w:styleId="Heading2Char">
    <w:name w:val="Heading 2 Char"/>
    <w:basedOn w:val="DefaultParagraphFont"/>
    <w:link w:val="Heading2"/>
    <w:uiPriority w:val="9"/>
    <w:rsid w:val="00B330A2"/>
    <w:rPr>
      <w:rFonts w:ascii="Arial" w:eastAsiaTheme="majorEastAsia" w:hAnsi="Arial" w:cstheme="majorBidi"/>
      <w:b/>
      <w:bCs/>
      <w:sz w:val="22"/>
      <w:szCs w:val="26"/>
    </w:rPr>
  </w:style>
  <w:style w:type="character" w:customStyle="1" w:styleId="Heading3Char">
    <w:name w:val="Heading 3 Char"/>
    <w:basedOn w:val="DefaultParagraphFont"/>
    <w:link w:val="Heading3"/>
    <w:uiPriority w:val="9"/>
    <w:rsid w:val="00681288"/>
    <w:rPr>
      <w:rFonts w:ascii="Arial" w:eastAsiaTheme="majorEastAsia" w:hAnsi="Arial" w:cstheme="majorBidi"/>
      <w:b/>
      <w:bCs/>
      <w:sz w:val="22"/>
      <w:szCs w:val="26"/>
    </w:rPr>
  </w:style>
  <w:style w:type="paragraph" w:styleId="Title">
    <w:name w:val="Title"/>
    <w:basedOn w:val="Heading1"/>
    <w:next w:val="Subtitle"/>
    <w:link w:val="TitleChar"/>
    <w:uiPriority w:val="92"/>
    <w:qFormat/>
    <w:rsid w:val="008F4441"/>
    <w:pPr>
      <w:contextualSpacing/>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unhideWhenUsed/>
    <w:qFormat/>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rsid w:val="00CC59A8"/>
    <w:rPr>
      <w:rFonts w:ascii="Comic Sans MS" w:hAnsi="Comic Sans MS"/>
      <w:szCs w:val="20"/>
    </w:rPr>
  </w:style>
  <w:style w:type="character" w:customStyle="1" w:styleId="CommentTextChar">
    <w:name w:val="Comment Text Char"/>
    <w:basedOn w:val="DefaultParagraphFont"/>
    <w:link w:val="CommentText"/>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rsid w:val="00CC59A8"/>
    <w:pPr>
      <w:tabs>
        <w:tab w:val="center" w:pos="4320"/>
        <w:tab w:val="right" w:pos="8640"/>
      </w:tabs>
    </w:pPr>
  </w:style>
  <w:style w:type="character" w:customStyle="1" w:styleId="FooterChar">
    <w:name w:val="Footer Char"/>
    <w:basedOn w:val="DefaultParagraphFont"/>
    <w:link w:val="Footer"/>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line="259" w:lineRule="auto"/>
      <w:outlineLvl w:val="9"/>
    </w:pPr>
    <w:rPr>
      <w:b w:val="0"/>
      <w:bCs w:val="0"/>
      <w:sz w:val="32"/>
      <w:szCs w:val="32"/>
    </w:rPr>
  </w:style>
  <w:style w:type="paragraph" w:customStyle="1" w:styleId="Subheading">
    <w:name w:val="Subheading"/>
    <w:basedOn w:val="Normal"/>
    <w:next w:val="Normal"/>
    <w:qFormat/>
    <w:rsid w:val="00DB1F24"/>
    <w:pPr>
      <w:tabs>
        <w:tab w:val="left" w:pos="2160"/>
      </w:tabs>
      <w:spacing w:after="120"/>
    </w:pPr>
    <w:rPr>
      <w:rFonts w:ascii="Times New Roman" w:hAnsi="Times New Roman"/>
      <w:szCs w:val="22"/>
    </w:rPr>
  </w:style>
  <w:style w:type="paragraph" w:customStyle="1" w:styleId="Style0">
    <w:name w:val="Style0"/>
    <w:rsid w:val="00B330A2"/>
    <w:pPr>
      <w:autoSpaceDE w:val="0"/>
      <w:autoSpaceDN w:val="0"/>
      <w:adjustRightInd w:val="0"/>
      <w:spacing w:before="0" w:after="0"/>
    </w:pPr>
    <w:rPr>
      <w:rFonts w:ascii="Arial" w:eastAsia="Times New Roman" w:hAnsi="Arial" w:cs="Arial"/>
    </w:rPr>
  </w:style>
  <w:style w:type="character" w:styleId="UnresolvedMention">
    <w:name w:val="Unresolved Mention"/>
    <w:basedOn w:val="DefaultParagraphFont"/>
    <w:uiPriority w:val="99"/>
    <w:semiHidden/>
    <w:unhideWhenUsed/>
    <w:rsid w:val="00E47A75"/>
    <w:rPr>
      <w:color w:val="605E5C"/>
      <w:shd w:val="clear" w:color="auto" w:fill="E1DFDD"/>
    </w:rPr>
  </w:style>
  <w:style w:type="table" w:customStyle="1" w:styleId="TableGrid10">
    <w:name w:val="Table Grid1"/>
    <w:basedOn w:val="TableNormal"/>
    <w:next w:val="TableGrid"/>
    <w:rsid w:val="00F30531"/>
    <w:pPr>
      <w:spacing w:before="0" w:after="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ceq.texas.gov/permitting/air/permitbyrule/air-pbr" TargetMode="External"/><Relationship Id="rId13" Type="http://schemas.openxmlformats.org/officeDocument/2006/relationships/hyperlink" Target="http://www.tceq.texas.gov/assistance" TargetMode="Externa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yperlink" Target="https://www.tceq.texas.gov/permitting/air/forms/permitbyrule/pbr_pi7cert_forms.html"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https://texas-sos.appianportalsgov.com/rules-and-meetings?chapter=115&amp;division=2&amp;interface=VIEW_TAC&amp;part=1&amp;subchapter=B&amp;title=30" TargetMode="External"/><Relationship Id="rId2" Type="http://schemas.openxmlformats.org/officeDocument/2006/relationships/numbering" Target="numbering.xml"/><Relationship Id="rId16" Type="http://schemas.openxmlformats.org/officeDocument/2006/relationships/hyperlink" Target="https://texas-sos.appianportalsgov.com/rules-and-meetings?chapter=106&amp;interface=VIEW_TAC&amp;part=1&amp;subchapter=V&amp;title=30l" TargetMode="External"/><Relationship Id="rId20" Type="http://schemas.openxmlformats.org/officeDocument/2006/relationships/hyperlink" Target="https://www.tceq.texas.gov/permitting/air/forms/permitbyrule/pbr_PI7_forms.html" TargetMode="External"/><Relationship Id="rId29" Type="http://schemas.openxmlformats.org/officeDocument/2006/relationships/hyperlink" Target="https://www.epa.gov/air-emissions-factors-and-quantification/ap-42-fifth-edition-volume-i-chapter-2-solid-waste-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ceq.texas.gov/permitting/air/forms/permitbyrule/pbr_pi7cert_forms.html" TargetMode="Externa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yperlink" Target="https://www.tceq.texas.gov/agency/directory/region" TargetMode="External"/><Relationship Id="rId10" Type="http://schemas.openxmlformats.org/officeDocument/2006/relationships/hyperlink" Target="https://www.tceq.texas.gov/permitting/air/forms/permitbyrule/pbr_PI7_forms.html" TargetMode="Externa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exas-sos.appianportalsgov.com/rules-and-meetings?chapter=106&amp;interface=VIEW_TAC&amp;part=1&amp;subchapter=V&amp;title=30l" TargetMode="External"/><Relationship Id="rId14" Type="http://schemas.openxmlformats.org/officeDocument/2006/relationships/hyperlink" Target="https://texas-sos.appianportalsgov.com/rules-and-meetings?chapter=106&amp;interface=VIEW_TAC&amp;part=1&amp;subchapter=V&amp;title=30l" TargetMode="External"/><Relationship Id="rId22" Type="http://schemas.openxmlformats.org/officeDocument/2006/relationships/hyperlink" Target="https://texas-sos.appianportalsgov.com/rules-and-meetings?chapter=111&amp;division=2&amp;interface=VIEW_TAC&amp;part=1&amp;subchapter=A&amp;title=30" TargetMode="External"/><Relationship Id="rId27" Type="http://schemas.openxmlformats.org/officeDocument/2006/relationships/hyperlink" Target="https://texas-sos.appianportalsgov.com/rules-and-meetings?$locale=en_US&amp;interface=VIEW_TAC_SUMMARY&amp;queryAsDate=08%2F05%2F2025&amp;recordId=89891"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2712</Words>
  <Characters>15465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TCEQ Form 20272 - PBR Checklist 106.491 – Dual Chamber Incinerators</vt:lpstr>
    </vt:vector>
  </TitlesOfParts>
  <Company>TCEQ</Company>
  <LinksUpToDate>false</LinksUpToDate>
  <CharactersWithSpaces>18141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TCEQ Form 20272 - PBR 30 TAC 106.491 – Dual Chamber Incinerators Air Permits by Rule (PBR) Checklist</dc:title>
  <dc:subject>Stationary Engines and Turbines</dc:subject>
  <dc:creator>TCEQ</dc:creator>
  <cp:keywords>Checklist, Stationary Engines and Turbines</cp:keywords>
  <dc:description/>
  <cp:lastModifiedBy>Traci Spencer</cp:lastModifiedBy>
  <cp:revision>8</cp:revision>
  <dcterms:created xsi:type="dcterms:W3CDTF">2025-08-27T13:24:00Z</dcterms:created>
  <dcterms:modified xsi:type="dcterms:W3CDTF">2025-08-27T14:59:00Z</dcterms:modified>
</cp:coreProperties>
</file>