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DCDC" w14:textId="77777777" w:rsidR="005875FD" w:rsidRPr="003A4C3D" w:rsidRDefault="005875FD" w:rsidP="001B6335">
      <w:pPr>
        <w:pStyle w:val="Style3"/>
      </w:pPr>
      <w:r w:rsidRPr="003A4C3D">
        <w:t>Form</w:t>
      </w:r>
      <w:r w:rsidR="00DC2D5D" w:rsidRPr="003A4C3D">
        <w:t xml:space="preserve"> </w:t>
      </w:r>
      <w:r w:rsidRPr="003A4C3D">
        <w:t>OP-UA3</w:t>
      </w:r>
      <w:r w:rsidR="00DC2D5D" w:rsidRPr="003A4C3D">
        <w:t xml:space="preserve"> </w:t>
      </w:r>
      <w:r w:rsidRPr="003A4C3D">
        <w:t>-</w:t>
      </w:r>
      <w:r w:rsidR="00DC2D5D" w:rsidRPr="003A4C3D">
        <w:t xml:space="preserve"> </w:t>
      </w:r>
      <w:r w:rsidRPr="003A4C3D">
        <w:t>Instructions</w:t>
      </w:r>
    </w:p>
    <w:p w14:paraId="79E9B3DE" w14:textId="1702218E" w:rsidR="005875FD" w:rsidRPr="003A4C3D" w:rsidRDefault="005875FD" w:rsidP="003A4C3D">
      <w:pPr>
        <w:pStyle w:val="Heading1"/>
      </w:pPr>
      <w:r w:rsidRPr="003A4C3D">
        <w:t>Storage</w:t>
      </w:r>
      <w:r w:rsidR="00DC2D5D" w:rsidRPr="003A4C3D">
        <w:t xml:space="preserve"> </w:t>
      </w:r>
      <w:r w:rsidRPr="003A4C3D">
        <w:t>Tank/Vessel</w:t>
      </w:r>
      <w:r w:rsidR="00DC2D5D" w:rsidRPr="003A4C3D">
        <w:t xml:space="preserve"> </w:t>
      </w:r>
      <w:r w:rsidRPr="003A4C3D">
        <w:t>Attributes</w:t>
      </w:r>
    </w:p>
    <w:p w14:paraId="43001781" w14:textId="77777777" w:rsidR="00BA7946" w:rsidRPr="003A4C3D" w:rsidRDefault="00BA7946" w:rsidP="003A4C3D">
      <w:pPr>
        <w:pStyle w:val="Heading1"/>
      </w:pPr>
      <w:r w:rsidRPr="003A4C3D">
        <w:t>Texas Commission on Environmental Quality</w:t>
      </w:r>
    </w:p>
    <w:p w14:paraId="15A64496" w14:textId="77777777" w:rsidR="00614AC2" w:rsidRPr="00852051" w:rsidRDefault="00614AC2" w:rsidP="003A4C3D">
      <w:pPr>
        <w:spacing w:before="360" w:after="120"/>
        <w:outlineLvl w:val="1"/>
        <w:rPr>
          <w:rFonts w:cs="Times New Roman"/>
          <w:b/>
          <w:szCs w:val="22"/>
        </w:rPr>
      </w:pPr>
      <w:r w:rsidRPr="00852051">
        <w:rPr>
          <w:rFonts w:cs="Times New Roman"/>
          <w:b/>
          <w:szCs w:val="22"/>
        </w:rPr>
        <w:t>General:</w:t>
      </w:r>
    </w:p>
    <w:p w14:paraId="26A1E890" w14:textId="08FA7755" w:rsidR="00A57D9F" w:rsidRDefault="00A57D9F" w:rsidP="00CB0C59">
      <w:pPr>
        <w:spacing w:after="120"/>
        <w:rPr>
          <w:rFonts w:cs="Times New Roman"/>
          <w:szCs w:val="22"/>
        </w:rPr>
      </w:pPr>
      <w:r w:rsidRPr="00852051">
        <w:rPr>
          <w:rFonts w:cs="Times New Roman"/>
          <w:szCs w:val="22"/>
        </w:rPr>
        <w:t>This</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provide</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description</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pertaining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vessels</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potentially</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associated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particular</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application.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along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possibility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1a,</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1b),</w:t>
      </w:r>
      <w:r w:rsidR="00DC2D5D" w:rsidRPr="00852051">
        <w:rPr>
          <w:rFonts w:cs="Times New Roman"/>
          <w:szCs w:val="22"/>
        </w:rPr>
        <w:t xml:space="preserve"> </w:t>
      </w:r>
      <w:r w:rsidRPr="00852051">
        <w:rPr>
          <w:rFonts w:cs="Times New Roman"/>
          <w:szCs w:val="22"/>
        </w:rPr>
        <w:t>corresponds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certain</w:t>
      </w:r>
      <w:r w:rsidR="00DC2D5D" w:rsidRPr="00852051">
        <w:rPr>
          <w:rFonts w:cs="Times New Roman"/>
          <w:szCs w:val="22"/>
        </w:rPr>
        <w:t xml:space="preserve"> </w:t>
      </w:r>
      <w:r w:rsidRPr="00852051">
        <w:rPr>
          <w:rFonts w:cs="Times New Roman"/>
          <w:szCs w:val="22"/>
        </w:rPr>
        <w:t>state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federal</w:t>
      </w:r>
      <w:r w:rsidR="00DC2D5D" w:rsidRPr="00852051">
        <w:rPr>
          <w:rFonts w:cs="Times New Roman"/>
          <w:szCs w:val="22"/>
        </w:rPr>
        <w:t xml:space="preserve"> </w:t>
      </w:r>
      <w:r w:rsidRPr="00852051">
        <w:rPr>
          <w:rFonts w:cs="Times New Roman"/>
          <w:szCs w:val="22"/>
        </w:rPr>
        <w:t>rule.</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rule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potentially</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left</w:t>
      </w:r>
      <w:r w:rsidR="00DC2D5D" w:rsidRPr="00852051">
        <w:rPr>
          <w:rFonts w:cs="Times New Roman"/>
          <w:szCs w:val="22"/>
        </w:rPr>
        <w:t xml:space="preserve"> </w:t>
      </w:r>
      <w:r w:rsidRPr="00852051">
        <w:rPr>
          <w:rFonts w:cs="Times New Roman"/>
          <w:szCs w:val="22"/>
        </w:rPr>
        <w:t>blank</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need</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considered</w:t>
      </w:r>
      <w:r w:rsidR="00DC2D5D" w:rsidRPr="00852051">
        <w:rPr>
          <w:rFonts w:cs="Times New Roman"/>
          <w:szCs w:val="22"/>
        </w:rPr>
        <w:t xml:space="preserve"> </w:t>
      </w:r>
      <w:r w:rsidRPr="00852051">
        <w:rPr>
          <w:rFonts w:cs="Times New Roman"/>
          <w:szCs w:val="22"/>
        </w:rPr>
        <w:t>off-permit</w:t>
      </w:r>
      <w:r w:rsidR="00DC2D5D" w:rsidRPr="00852051">
        <w:rPr>
          <w:rFonts w:cs="Times New Roman"/>
          <w:szCs w:val="22"/>
        </w:rPr>
        <w:t xml:space="preserve"> </w:t>
      </w:r>
      <w:r w:rsidRPr="00852051">
        <w:rPr>
          <w:rFonts w:cs="Times New Roman"/>
          <w:szCs w:val="22"/>
        </w:rPr>
        <w:t>sources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do</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need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listed:</w:t>
      </w:r>
    </w:p>
    <w:p w14:paraId="2C63AD63" w14:textId="77777777" w:rsidR="00A57D9F" w:rsidRPr="00852051" w:rsidRDefault="00A30CFE" w:rsidP="00BA7946">
      <w:pPr>
        <w:tabs>
          <w:tab w:val="left" w:pos="720"/>
          <w:tab w:val="left" w:pos="1440"/>
        </w:tabs>
        <w:spacing w:after="120"/>
        <w:ind w:left="1440" w:hanging="720"/>
        <w:rPr>
          <w:rFonts w:cs="Times New Roman"/>
          <w:szCs w:val="22"/>
        </w:rPr>
      </w:pPr>
      <w:r>
        <w:rPr>
          <w:rFonts w:cs="Times New Roman"/>
          <w:szCs w:val="22"/>
        </w:rPr>
        <w:t>A</w:t>
      </w:r>
      <w:r w:rsidR="00A57D9F" w:rsidRPr="00852051">
        <w:rPr>
          <w:rFonts w:cs="Times New Roman"/>
          <w:szCs w:val="22"/>
        </w:rPr>
        <w:t>.</w:t>
      </w:r>
      <w:r w:rsidR="00A57D9F" w:rsidRPr="00852051">
        <w:rPr>
          <w:rFonts w:cs="Times New Roman"/>
          <w:szCs w:val="22"/>
        </w:rPr>
        <w:tab/>
        <w:t>Storage</w:t>
      </w:r>
      <w:r w:rsidR="00DC2D5D" w:rsidRPr="00852051">
        <w:rPr>
          <w:rFonts w:cs="Times New Roman"/>
          <w:szCs w:val="22"/>
        </w:rPr>
        <w:t xml:space="preserve"> </w:t>
      </w:r>
      <w:r w:rsidR="00A57D9F" w:rsidRPr="00852051">
        <w:rPr>
          <w:rFonts w:cs="Times New Roman"/>
          <w:szCs w:val="22"/>
        </w:rPr>
        <w:t>tanks/vessels</w:t>
      </w:r>
      <w:r w:rsidR="00DC2D5D" w:rsidRPr="00852051">
        <w:rPr>
          <w:rFonts w:cs="Times New Roman"/>
          <w:szCs w:val="22"/>
        </w:rPr>
        <w:t xml:space="preserve"> </w:t>
      </w:r>
      <w:r w:rsidR="00A57D9F" w:rsidRPr="00852051">
        <w:rPr>
          <w:rFonts w:cs="Times New Roman"/>
          <w:szCs w:val="22"/>
        </w:rPr>
        <w:t>designed</w:t>
      </w:r>
      <w:r w:rsidR="00DC2D5D" w:rsidRPr="00852051">
        <w:rPr>
          <w:rFonts w:cs="Times New Roman"/>
          <w:szCs w:val="22"/>
        </w:rPr>
        <w:t xml:space="preserve"> </w:t>
      </w:r>
      <w:r w:rsidR="00A57D9F" w:rsidRPr="00852051">
        <w:rPr>
          <w:rFonts w:cs="Times New Roman"/>
          <w:szCs w:val="22"/>
        </w:rPr>
        <w:t>to</w:t>
      </w:r>
      <w:r w:rsidR="00DC2D5D" w:rsidRPr="00852051">
        <w:rPr>
          <w:rFonts w:cs="Times New Roman"/>
          <w:szCs w:val="22"/>
        </w:rPr>
        <w:t xml:space="preserve"> </w:t>
      </w:r>
      <w:r w:rsidR="00A57D9F" w:rsidRPr="00852051">
        <w:rPr>
          <w:rFonts w:cs="Times New Roman"/>
          <w:szCs w:val="22"/>
        </w:rPr>
        <w:t>operate</w:t>
      </w:r>
      <w:r w:rsidR="00DC2D5D" w:rsidRPr="00852051">
        <w:rPr>
          <w:rFonts w:cs="Times New Roman"/>
          <w:szCs w:val="22"/>
        </w:rPr>
        <w:t xml:space="preserve"> </w:t>
      </w:r>
      <w:r w:rsidR="00A57D9F" w:rsidRPr="00852051">
        <w:rPr>
          <w:rFonts w:cs="Times New Roman"/>
          <w:szCs w:val="22"/>
        </w:rPr>
        <w:t>in</w:t>
      </w:r>
      <w:r w:rsidR="00DC2D5D" w:rsidRPr="00852051">
        <w:rPr>
          <w:rFonts w:cs="Times New Roman"/>
          <w:szCs w:val="22"/>
        </w:rPr>
        <w:t xml:space="preserve"> </w:t>
      </w:r>
      <w:r w:rsidR="00A57D9F" w:rsidRPr="00852051">
        <w:rPr>
          <w:rFonts w:cs="Times New Roman"/>
          <w:szCs w:val="22"/>
        </w:rPr>
        <w:t>excess</w:t>
      </w:r>
      <w:r w:rsidR="00DC2D5D" w:rsidRPr="00852051">
        <w:rPr>
          <w:rFonts w:cs="Times New Roman"/>
          <w:szCs w:val="22"/>
        </w:rPr>
        <w:t xml:space="preserve"> </w:t>
      </w:r>
      <w:r w:rsidR="00A57D9F" w:rsidRPr="00852051">
        <w:rPr>
          <w:rFonts w:cs="Times New Roman"/>
          <w:szCs w:val="22"/>
        </w:rPr>
        <w:t>of</w:t>
      </w:r>
      <w:r w:rsidR="00DC2D5D" w:rsidRPr="00852051">
        <w:rPr>
          <w:rFonts w:cs="Times New Roman"/>
          <w:szCs w:val="22"/>
        </w:rPr>
        <w:t xml:space="preserve"> </w:t>
      </w:r>
      <w:r w:rsidR="00A57D9F" w:rsidRPr="00852051">
        <w:rPr>
          <w:rFonts w:cs="Times New Roman"/>
          <w:szCs w:val="22"/>
        </w:rPr>
        <w:t>30</w:t>
      </w:r>
      <w:r w:rsidR="00DC2D5D" w:rsidRPr="00852051">
        <w:rPr>
          <w:rFonts w:cs="Times New Roman"/>
          <w:szCs w:val="22"/>
        </w:rPr>
        <w:t xml:space="preserve"> </w:t>
      </w:r>
      <w:r w:rsidR="00A57D9F" w:rsidRPr="00852051">
        <w:rPr>
          <w:rFonts w:cs="Times New Roman"/>
          <w:szCs w:val="22"/>
        </w:rPr>
        <w:t>psia</w:t>
      </w:r>
      <w:r w:rsidR="00DC2D5D" w:rsidRPr="00852051">
        <w:rPr>
          <w:rFonts w:cs="Times New Roman"/>
          <w:szCs w:val="22"/>
        </w:rPr>
        <w:t xml:space="preserve"> </w:t>
      </w:r>
      <w:r w:rsidR="00A57D9F" w:rsidRPr="00852051">
        <w:rPr>
          <w:rFonts w:cs="Times New Roman"/>
          <w:szCs w:val="22"/>
        </w:rPr>
        <w:t>and</w:t>
      </w:r>
      <w:r w:rsidR="00DC2D5D" w:rsidRPr="00852051">
        <w:rPr>
          <w:rFonts w:cs="Times New Roman"/>
          <w:szCs w:val="22"/>
        </w:rPr>
        <w:t xml:space="preserve"> </w:t>
      </w:r>
      <w:r w:rsidR="00A57D9F" w:rsidRPr="00852051">
        <w:rPr>
          <w:rFonts w:cs="Times New Roman"/>
          <w:szCs w:val="22"/>
        </w:rPr>
        <w:t>without</w:t>
      </w:r>
      <w:r w:rsidR="00DC2D5D" w:rsidRPr="00852051">
        <w:rPr>
          <w:rFonts w:cs="Times New Roman"/>
          <w:szCs w:val="22"/>
        </w:rPr>
        <w:t xml:space="preserve"> </w:t>
      </w:r>
      <w:r w:rsidR="00A57D9F" w:rsidRPr="00852051">
        <w:rPr>
          <w:rFonts w:cs="Times New Roman"/>
          <w:szCs w:val="22"/>
        </w:rPr>
        <w:t>emissions</w:t>
      </w:r>
      <w:r w:rsidR="00DC2D5D" w:rsidRPr="00852051">
        <w:rPr>
          <w:rFonts w:cs="Times New Roman"/>
          <w:szCs w:val="22"/>
        </w:rPr>
        <w:t xml:space="preserve"> </w:t>
      </w:r>
      <w:r w:rsidR="00A57D9F" w:rsidRPr="00852051">
        <w:rPr>
          <w:rFonts w:cs="Times New Roman"/>
          <w:szCs w:val="22"/>
        </w:rPr>
        <w:t>to</w:t>
      </w:r>
      <w:r w:rsidR="00DC2D5D" w:rsidRPr="00852051">
        <w:rPr>
          <w:rFonts w:cs="Times New Roman"/>
          <w:szCs w:val="22"/>
        </w:rPr>
        <w:t xml:space="preserve"> </w:t>
      </w:r>
      <w:r w:rsidR="00A57D9F" w:rsidRPr="00852051">
        <w:rPr>
          <w:rFonts w:cs="Times New Roman"/>
          <w:szCs w:val="22"/>
        </w:rPr>
        <w:t>the</w:t>
      </w:r>
      <w:r w:rsidR="00DC2D5D" w:rsidRPr="00852051">
        <w:rPr>
          <w:rFonts w:cs="Times New Roman"/>
          <w:szCs w:val="22"/>
        </w:rPr>
        <w:t xml:space="preserve"> </w:t>
      </w:r>
      <w:r w:rsidR="00A57D9F" w:rsidRPr="00852051">
        <w:rPr>
          <w:rFonts w:cs="Times New Roman"/>
          <w:szCs w:val="22"/>
        </w:rPr>
        <w:t>atmosphere</w:t>
      </w:r>
      <w:r w:rsidR="00DC2D5D" w:rsidRPr="00852051">
        <w:rPr>
          <w:rFonts w:cs="Times New Roman"/>
          <w:szCs w:val="22"/>
        </w:rPr>
        <w:t xml:space="preserve"> </w:t>
      </w:r>
      <w:r w:rsidR="00A57D9F" w:rsidRPr="00852051">
        <w:rPr>
          <w:rFonts w:cs="Times New Roman"/>
          <w:szCs w:val="22"/>
        </w:rPr>
        <w:t>(pressure</w:t>
      </w:r>
      <w:r w:rsidR="00DC2D5D" w:rsidRPr="00852051">
        <w:rPr>
          <w:rFonts w:cs="Times New Roman"/>
          <w:szCs w:val="22"/>
        </w:rPr>
        <w:t xml:space="preserve"> </w:t>
      </w:r>
      <w:r w:rsidR="00A57D9F" w:rsidRPr="00852051">
        <w:rPr>
          <w:rFonts w:cs="Times New Roman"/>
          <w:szCs w:val="22"/>
        </w:rPr>
        <w:t>vessels).</w:t>
      </w:r>
    </w:p>
    <w:p w14:paraId="06FF76FA" w14:textId="77777777" w:rsidR="00A57D9F" w:rsidRPr="00852051" w:rsidRDefault="00A57D9F" w:rsidP="00CB0C59">
      <w:pPr>
        <w:spacing w:after="24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codes</w:t>
      </w:r>
      <w:r w:rsidR="00DC2D5D" w:rsidRPr="00852051">
        <w:rPr>
          <w:rFonts w:cs="Times New Roman"/>
          <w:szCs w:val="22"/>
        </w:rPr>
        <w:t xml:space="preserve"> </w:t>
      </w:r>
      <w:r w:rsidRPr="00852051">
        <w:rPr>
          <w:rFonts w:cs="Times New Roman"/>
          <w:szCs w:val="22"/>
        </w:rPr>
        <w:t>entered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applicant</w:t>
      </w:r>
      <w:r w:rsidR="00DC2D5D" w:rsidRPr="00852051">
        <w:rPr>
          <w:rFonts w:cs="Times New Roman"/>
          <w:szCs w:val="22"/>
        </w:rPr>
        <w:t xml:space="preserve"> </w:t>
      </w:r>
      <w:r w:rsidRPr="00852051">
        <w:rPr>
          <w:rFonts w:cs="Times New Roman"/>
          <w:szCs w:val="22"/>
        </w:rPr>
        <w:t>show</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applicability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rule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sections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rule</w:t>
      </w:r>
      <w:r w:rsidR="00DC2D5D" w:rsidRPr="00852051">
        <w:rPr>
          <w:rFonts w:cs="Times New Roman"/>
          <w:szCs w:val="22"/>
        </w:rPr>
        <w:t xml:space="preserve"> </w:t>
      </w:r>
      <w:r w:rsidRPr="00852051">
        <w:rPr>
          <w:rFonts w:cs="Times New Roman"/>
          <w:szCs w:val="22"/>
        </w:rPr>
        <w:t>represented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applicant</w:t>
      </w:r>
      <w:r w:rsidR="00DC2D5D" w:rsidRPr="00852051">
        <w:rPr>
          <w:rFonts w:cs="Times New Roman"/>
          <w:szCs w:val="22"/>
        </w:rPr>
        <w:t xml:space="preserve"> </w:t>
      </w:r>
      <w:r w:rsidRPr="00852051">
        <w:rPr>
          <w:rFonts w:cs="Times New Roman"/>
          <w:szCs w:val="22"/>
        </w:rPr>
        <w:t>need</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remainder</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corresponds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rule.</w:t>
      </w:r>
      <w:r w:rsidR="00DC2D5D" w:rsidRPr="00852051">
        <w:rPr>
          <w:rFonts w:cs="Times New Roman"/>
          <w:szCs w:val="22"/>
        </w:rPr>
        <w:t xml:space="preserve"> </w:t>
      </w:r>
      <w:r w:rsidRPr="00852051">
        <w:rPr>
          <w:rFonts w:cs="Times New Roman"/>
          <w:szCs w:val="22"/>
        </w:rPr>
        <w:t>Further</w:t>
      </w:r>
      <w:r w:rsidR="00DC2D5D" w:rsidRPr="00852051">
        <w:rPr>
          <w:rFonts w:cs="Times New Roman"/>
          <w:szCs w:val="22"/>
        </w:rPr>
        <w:t xml:space="preserve"> </w:t>
      </w:r>
      <w:r w:rsidRPr="00852051">
        <w:rPr>
          <w:rFonts w:cs="Times New Roman"/>
          <w:szCs w:val="22"/>
        </w:rPr>
        <w:t>instruction</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questions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answered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questions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answered</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located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“Specific”</w:t>
      </w:r>
      <w:r w:rsidR="00DC2D5D" w:rsidRPr="00852051">
        <w:rPr>
          <w:rFonts w:cs="Times New Roman"/>
          <w:szCs w:val="22"/>
        </w:rPr>
        <w:t xml:space="preserve"> </w:t>
      </w:r>
      <w:r w:rsidRPr="00852051">
        <w:rPr>
          <w:rFonts w:cs="Times New Roman"/>
          <w:szCs w:val="22"/>
        </w:rPr>
        <w:t>section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instruction</w:t>
      </w:r>
      <w:r w:rsidR="00DC2D5D" w:rsidRPr="00852051">
        <w:rPr>
          <w:rFonts w:cs="Times New Roman"/>
          <w:szCs w:val="22"/>
        </w:rPr>
        <w:t xml:space="preserve"> </w:t>
      </w:r>
      <w:r w:rsidRPr="00852051">
        <w:rPr>
          <w:rFonts w:cs="Times New Roman"/>
          <w:szCs w:val="22"/>
        </w:rPr>
        <w:t>text.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included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form:</w:t>
      </w:r>
    </w:p>
    <w:p w14:paraId="1183F74A" w14:textId="37BD9286" w:rsidR="00A57D9F" w:rsidRPr="008510F3" w:rsidRDefault="006F18EC" w:rsidP="00EA48EA">
      <w:pPr>
        <w:pStyle w:val="TOC"/>
      </w:pPr>
      <w:hyperlink w:anchor="Table1" w:history="1">
        <w:r w:rsidR="00E75BA6" w:rsidRPr="00EC2F51">
          <w:rPr>
            <w:rStyle w:val="Hyperlink"/>
            <w:rFonts w:cstheme="minorBidi"/>
            <w:szCs w:val="24"/>
          </w:rPr>
          <w:t>Table 1</w:t>
        </w:r>
      </w:hyperlink>
      <w:r w:rsidR="00E75BA6">
        <w:t>:</w:t>
      </w:r>
      <w:hyperlink w:anchor="Table_1" w:tooltip="Bookmart to table1 instructions" w:history="1"/>
      <w:r w:rsidR="00A57D9F" w:rsidRPr="008510F3">
        <w:tab/>
      </w:r>
      <w:r w:rsidR="00A57D9F" w:rsidRPr="005650A7">
        <w:rPr>
          <w:b/>
          <w:bCs/>
        </w:rPr>
        <w:t>Title</w:t>
      </w:r>
      <w:r w:rsidR="00DC2D5D" w:rsidRPr="005650A7">
        <w:rPr>
          <w:b/>
          <w:bCs/>
        </w:rPr>
        <w:t xml:space="preserve"> </w:t>
      </w:r>
      <w:r w:rsidR="00A57D9F" w:rsidRPr="005650A7">
        <w:rPr>
          <w:b/>
          <w:bCs/>
        </w:rPr>
        <w:t>40</w:t>
      </w:r>
      <w:r w:rsidR="00DC2D5D" w:rsidRPr="005650A7">
        <w:rPr>
          <w:b/>
          <w:bCs/>
        </w:rPr>
        <w:t xml:space="preserve"> </w:t>
      </w:r>
      <w:r w:rsidR="00A57D9F" w:rsidRPr="005650A7">
        <w:rPr>
          <w:b/>
          <w:bCs/>
        </w:rPr>
        <w:t>Code</w:t>
      </w:r>
      <w:r w:rsidR="00DC2D5D" w:rsidRPr="005650A7">
        <w:rPr>
          <w:b/>
          <w:bCs/>
        </w:rPr>
        <w:t xml:space="preserve"> </w:t>
      </w:r>
      <w:r w:rsidR="00A57D9F" w:rsidRPr="005650A7">
        <w:rPr>
          <w:b/>
          <w:bCs/>
        </w:rPr>
        <w:t>of</w:t>
      </w:r>
      <w:r w:rsidR="00DC2D5D" w:rsidRPr="005650A7">
        <w:rPr>
          <w:b/>
          <w:bCs/>
        </w:rPr>
        <w:t xml:space="preserve"> </w:t>
      </w:r>
      <w:r w:rsidR="00A57D9F" w:rsidRPr="005650A7">
        <w:rPr>
          <w:b/>
          <w:bCs/>
        </w:rPr>
        <w:t>Federal</w:t>
      </w:r>
      <w:r w:rsidR="00DC2D5D" w:rsidRPr="005650A7">
        <w:rPr>
          <w:b/>
          <w:bCs/>
        </w:rPr>
        <w:t xml:space="preserve"> </w:t>
      </w:r>
      <w:r w:rsidR="00A57D9F" w:rsidRPr="005650A7">
        <w:rPr>
          <w:b/>
          <w:bCs/>
        </w:rPr>
        <w:t>Regulations</w:t>
      </w:r>
      <w:r w:rsidR="00DC2D5D" w:rsidRPr="005650A7">
        <w:rPr>
          <w:b/>
          <w:bCs/>
        </w:rPr>
        <w:t xml:space="preserve"> </w:t>
      </w:r>
      <w:r w:rsidR="00A57D9F" w:rsidRPr="005650A7">
        <w:rPr>
          <w:b/>
          <w:bCs/>
        </w:rPr>
        <w:t>Part</w:t>
      </w:r>
      <w:r w:rsidR="00DC2D5D" w:rsidRPr="005650A7">
        <w:rPr>
          <w:b/>
          <w:bCs/>
        </w:rPr>
        <w:t xml:space="preserve"> </w:t>
      </w:r>
      <w:r w:rsidR="00A57D9F" w:rsidRPr="005650A7">
        <w:rPr>
          <w:b/>
          <w:bCs/>
        </w:rPr>
        <w:t>60</w:t>
      </w:r>
      <w:r w:rsidR="00DC2D5D" w:rsidRPr="005650A7">
        <w:rPr>
          <w:b/>
          <w:bCs/>
        </w:rPr>
        <w:t xml:space="preserve"> </w:t>
      </w:r>
      <w:r w:rsidR="00A57D9F" w:rsidRPr="005650A7">
        <w:rPr>
          <w:b/>
          <w:bCs/>
        </w:rPr>
        <w:t>(40</w:t>
      </w:r>
      <w:r w:rsidR="00DC2D5D" w:rsidRPr="005650A7">
        <w:rPr>
          <w:b/>
          <w:bCs/>
        </w:rPr>
        <w:t xml:space="preserve"> </w:t>
      </w:r>
      <w:r w:rsidR="00A57D9F" w:rsidRPr="005650A7">
        <w:rPr>
          <w:b/>
          <w:bCs/>
        </w:rPr>
        <w:t>CFR</w:t>
      </w:r>
      <w:r w:rsidR="00DC2D5D" w:rsidRPr="005650A7">
        <w:rPr>
          <w:b/>
          <w:bCs/>
        </w:rPr>
        <w:t xml:space="preserve"> </w:t>
      </w:r>
      <w:r w:rsidR="00A57D9F" w:rsidRPr="005650A7">
        <w:rPr>
          <w:b/>
          <w:bCs/>
        </w:rPr>
        <w:t>Part</w:t>
      </w:r>
      <w:r w:rsidR="00DC2D5D" w:rsidRPr="005650A7">
        <w:rPr>
          <w:b/>
          <w:bCs/>
        </w:rPr>
        <w:t xml:space="preserve"> </w:t>
      </w:r>
      <w:r w:rsidR="00A57D9F" w:rsidRPr="005650A7">
        <w:rPr>
          <w:b/>
          <w:bCs/>
        </w:rPr>
        <w:t>60),</w:t>
      </w:r>
      <w:r w:rsidR="00DC2D5D" w:rsidRPr="005650A7">
        <w:rPr>
          <w:b/>
          <w:bCs/>
        </w:rPr>
        <w:t xml:space="preserve"> </w:t>
      </w:r>
      <w:r w:rsidR="00A57D9F" w:rsidRPr="005650A7">
        <w:rPr>
          <w:b/>
          <w:bCs/>
        </w:rPr>
        <w:t>Subpart</w:t>
      </w:r>
      <w:r w:rsidR="00DC2D5D" w:rsidRPr="005650A7">
        <w:rPr>
          <w:b/>
          <w:bCs/>
        </w:rPr>
        <w:t xml:space="preserve"> </w:t>
      </w:r>
      <w:r w:rsidR="00A57D9F" w:rsidRPr="005650A7">
        <w:rPr>
          <w:b/>
          <w:bCs/>
        </w:rPr>
        <w:t>K:</w:t>
      </w:r>
      <w:r w:rsidR="00DC2D5D" w:rsidRPr="005650A7">
        <w:rPr>
          <w:b/>
          <w:bCs/>
        </w:rPr>
        <w:t xml:space="preserve"> </w:t>
      </w:r>
      <w:r w:rsidR="00A57D9F" w:rsidRPr="005650A7">
        <w:rPr>
          <w:b/>
          <w:bCs/>
        </w:rPr>
        <w:t>Standards</w:t>
      </w:r>
      <w:r w:rsidR="00DC2D5D" w:rsidRPr="005650A7">
        <w:rPr>
          <w:b/>
          <w:bCs/>
        </w:rPr>
        <w:t xml:space="preserve"> </w:t>
      </w:r>
      <w:r w:rsidR="00A57D9F" w:rsidRPr="005650A7">
        <w:rPr>
          <w:b/>
          <w:bCs/>
        </w:rPr>
        <w:t>of</w:t>
      </w:r>
      <w:r w:rsidR="00DC2D5D" w:rsidRPr="005650A7">
        <w:rPr>
          <w:b/>
          <w:bCs/>
        </w:rPr>
        <w:t xml:space="preserve"> </w:t>
      </w:r>
      <w:r w:rsidR="00A57D9F" w:rsidRPr="005650A7">
        <w:rPr>
          <w:b/>
          <w:bCs/>
        </w:rPr>
        <w:t>Performance</w:t>
      </w:r>
      <w:r w:rsidR="00DC2D5D" w:rsidRPr="005650A7">
        <w:rPr>
          <w:b/>
          <w:bCs/>
        </w:rPr>
        <w:t xml:space="preserve"> </w:t>
      </w:r>
      <w:r w:rsidR="00A57D9F" w:rsidRPr="005650A7">
        <w:rPr>
          <w:b/>
          <w:bCs/>
        </w:rPr>
        <w:t>for</w:t>
      </w:r>
      <w:r w:rsidR="00DC2D5D" w:rsidRPr="005650A7">
        <w:rPr>
          <w:b/>
          <w:bCs/>
        </w:rPr>
        <w:t xml:space="preserve"> </w:t>
      </w:r>
      <w:r w:rsidR="00A57D9F" w:rsidRPr="005650A7">
        <w:rPr>
          <w:b/>
          <w:bCs/>
        </w:rPr>
        <w:t>Storage</w:t>
      </w:r>
      <w:r w:rsidR="00DC2D5D" w:rsidRPr="005650A7">
        <w:rPr>
          <w:b/>
          <w:bCs/>
        </w:rPr>
        <w:t xml:space="preserve"> </w:t>
      </w:r>
      <w:r w:rsidR="00A57D9F" w:rsidRPr="005650A7">
        <w:rPr>
          <w:b/>
          <w:bCs/>
        </w:rPr>
        <w:t>Vessels</w:t>
      </w:r>
      <w:r w:rsidR="00DC2D5D" w:rsidRPr="005650A7">
        <w:rPr>
          <w:b/>
          <w:bCs/>
        </w:rPr>
        <w:t xml:space="preserve"> </w:t>
      </w:r>
      <w:r w:rsidR="00A57D9F" w:rsidRPr="005650A7">
        <w:rPr>
          <w:b/>
          <w:bCs/>
        </w:rPr>
        <w:t>for</w:t>
      </w:r>
      <w:r w:rsidR="00DC2D5D" w:rsidRPr="005650A7">
        <w:rPr>
          <w:b/>
          <w:bCs/>
        </w:rPr>
        <w:t xml:space="preserve"> </w:t>
      </w:r>
      <w:r w:rsidR="00A57D9F" w:rsidRPr="005650A7">
        <w:rPr>
          <w:b/>
          <w:bCs/>
        </w:rPr>
        <w:t>Petroleum</w:t>
      </w:r>
      <w:r w:rsidR="00DC2D5D" w:rsidRPr="005650A7">
        <w:rPr>
          <w:b/>
          <w:bCs/>
        </w:rPr>
        <w:t xml:space="preserve"> </w:t>
      </w:r>
      <w:r w:rsidR="00A57D9F" w:rsidRPr="005650A7">
        <w:rPr>
          <w:b/>
          <w:bCs/>
        </w:rPr>
        <w:t>Liquids</w:t>
      </w:r>
    </w:p>
    <w:p w14:paraId="0EB29AA4" w14:textId="57CB1748" w:rsidR="00A57D9F" w:rsidRPr="005650A7" w:rsidRDefault="006F18EC" w:rsidP="00D970E5">
      <w:pPr>
        <w:pStyle w:val="TOC"/>
        <w:rPr>
          <w:b/>
          <w:bCs/>
        </w:rPr>
      </w:pPr>
      <w:hyperlink w:anchor="Table_2" w:tooltip="Bookmark to table 2 instructions" w:history="1">
        <w:r w:rsidR="00A57D9F" w:rsidRPr="00EC2F51">
          <w:rPr>
            <w:b/>
            <w:bCs/>
            <w:color w:val="0033CC"/>
            <w:u w:val="single"/>
          </w:rPr>
          <w:t>Table</w:t>
        </w:r>
        <w:r w:rsidR="00DC2D5D" w:rsidRPr="00EC2F51">
          <w:rPr>
            <w:b/>
            <w:bCs/>
            <w:color w:val="0033CC"/>
            <w:u w:val="single"/>
          </w:rPr>
          <w:t xml:space="preserve"> </w:t>
        </w:r>
        <w:r w:rsidR="00A57D9F" w:rsidRPr="00EC2F51">
          <w:rPr>
            <w:b/>
            <w:bCs/>
            <w:color w:val="0033CC"/>
            <w:u w:val="single"/>
          </w:rPr>
          <w:t>2</w:t>
        </w:r>
        <w:r w:rsidR="00A57D9F" w:rsidRPr="00D970E5">
          <w:t>:</w:t>
        </w:r>
      </w:hyperlink>
      <w:r w:rsidR="00A57D9F" w:rsidRPr="008510F3">
        <w:tab/>
      </w:r>
      <w:r w:rsidR="00A57D9F" w:rsidRPr="005650A7">
        <w:rPr>
          <w:b/>
          <w:bCs/>
        </w:rPr>
        <w:t>Title</w:t>
      </w:r>
      <w:r w:rsidR="00DC2D5D" w:rsidRPr="005650A7">
        <w:rPr>
          <w:b/>
          <w:bCs/>
        </w:rPr>
        <w:t xml:space="preserve"> </w:t>
      </w:r>
      <w:r w:rsidR="00A57D9F" w:rsidRPr="005650A7">
        <w:rPr>
          <w:b/>
          <w:bCs/>
        </w:rPr>
        <w:t>40</w:t>
      </w:r>
      <w:r w:rsidR="00DC2D5D" w:rsidRPr="005650A7">
        <w:rPr>
          <w:b/>
          <w:bCs/>
        </w:rPr>
        <w:t xml:space="preserve"> </w:t>
      </w:r>
      <w:r w:rsidR="00A57D9F" w:rsidRPr="005650A7">
        <w:rPr>
          <w:b/>
          <w:bCs/>
        </w:rPr>
        <w:t>Code</w:t>
      </w:r>
      <w:r w:rsidR="00DC2D5D" w:rsidRPr="005650A7">
        <w:rPr>
          <w:b/>
          <w:bCs/>
        </w:rPr>
        <w:t xml:space="preserve"> </w:t>
      </w:r>
      <w:r w:rsidR="00A57D9F" w:rsidRPr="005650A7">
        <w:rPr>
          <w:b/>
          <w:bCs/>
        </w:rPr>
        <w:t>of</w:t>
      </w:r>
      <w:r w:rsidR="00DC2D5D" w:rsidRPr="005650A7">
        <w:rPr>
          <w:b/>
          <w:bCs/>
        </w:rPr>
        <w:t xml:space="preserve"> </w:t>
      </w:r>
      <w:r w:rsidR="00A57D9F" w:rsidRPr="005650A7">
        <w:rPr>
          <w:b/>
          <w:bCs/>
        </w:rPr>
        <w:t>Federal</w:t>
      </w:r>
      <w:r w:rsidR="00DC2D5D" w:rsidRPr="005650A7">
        <w:rPr>
          <w:b/>
          <w:bCs/>
        </w:rPr>
        <w:t xml:space="preserve"> </w:t>
      </w:r>
      <w:r w:rsidR="00A57D9F" w:rsidRPr="005650A7">
        <w:rPr>
          <w:b/>
          <w:bCs/>
        </w:rPr>
        <w:t>Regulations</w:t>
      </w:r>
      <w:r w:rsidR="00DC2D5D" w:rsidRPr="005650A7">
        <w:rPr>
          <w:b/>
          <w:bCs/>
        </w:rPr>
        <w:t xml:space="preserve"> </w:t>
      </w:r>
      <w:r w:rsidR="00A57D9F" w:rsidRPr="005650A7">
        <w:rPr>
          <w:b/>
          <w:bCs/>
        </w:rPr>
        <w:t>Part</w:t>
      </w:r>
      <w:r w:rsidR="00DC2D5D" w:rsidRPr="005650A7">
        <w:rPr>
          <w:b/>
          <w:bCs/>
        </w:rPr>
        <w:t xml:space="preserve"> </w:t>
      </w:r>
      <w:r w:rsidR="00A57D9F" w:rsidRPr="005650A7">
        <w:rPr>
          <w:b/>
          <w:bCs/>
        </w:rPr>
        <w:t>60</w:t>
      </w:r>
      <w:r w:rsidR="00DC2D5D" w:rsidRPr="005650A7">
        <w:rPr>
          <w:b/>
          <w:bCs/>
        </w:rPr>
        <w:t xml:space="preserve"> </w:t>
      </w:r>
      <w:r w:rsidR="00A57D9F" w:rsidRPr="005650A7">
        <w:rPr>
          <w:b/>
          <w:bCs/>
        </w:rPr>
        <w:t>(40</w:t>
      </w:r>
      <w:r w:rsidR="00DC2D5D" w:rsidRPr="005650A7">
        <w:rPr>
          <w:b/>
          <w:bCs/>
        </w:rPr>
        <w:t xml:space="preserve"> </w:t>
      </w:r>
      <w:r w:rsidR="00A57D9F" w:rsidRPr="005650A7">
        <w:rPr>
          <w:b/>
          <w:bCs/>
        </w:rPr>
        <w:t>CFR</w:t>
      </w:r>
      <w:r w:rsidR="00DC2D5D" w:rsidRPr="005650A7">
        <w:rPr>
          <w:b/>
          <w:bCs/>
        </w:rPr>
        <w:t xml:space="preserve"> </w:t>
      </w:r>
      <w:r w:rsidR="00A57D9F" w:rsidRPr="005650A7">
        <w:rPr>
          <w:b/>
          <w:bCs/>
        </w:rPr>
        <w:t>Part</w:t>
      </w:r>
      <w:r w:rsidR="00DC2D5D" w:rsidRPr="005650A7">
        <w:rPr>
          <w:b/>
          <w:bCs/>
        </w:rPr>
        <w:t xml:space="preserve"> </w:t>
      </w:r>
      <w:r w:rsidR="00A57D9F" w:rsidRPr="005650A7">
        <w:rPr>
          <w:b/>
          <w:bCs/>
        </w:rPr>
        <w:t>60),</w:t>
      </w:r>
      <w:r w:rsidR="00DC2D5D" w:rsidRPr="005650A7">
        <w:rPr>
          <w:b/>
          <w:bCs/>
        </w:rPr>
        <w:t xml:space="preserve"> </w:t>
      </w:r>
      <w:r w:rsidR="00A57D9F" w:rsidRPr="005650A7">
        <w:rPr>
          <w:b/>
          <w:bCs/>
        </w:rPr>
        <w:t>Subpart</w:t>
      </w:r>
      <w:r w:rsidR="00DC2D5D" w:rsidRPr="005650A7">
        <w:rPr>
          <w:b/>
          <w:bCs/>
        </w:rPr>
        <w:t xml:space="preserve"> </w:t>
      </w:r>
      <w:r w:rsidR="00A57D9F" w:rsidRPr="005650A7">
        <w:rPr>
          <w:b/>
          <w:bCs/>
        </w:rPr>
        <w:t>Ka:</w:t>
      </w:r>
      <w:r w:rsidR="00DC2D5D" w:rsidRPr="005650A7">
        <w:rPr>
          <w:b/>
          <w:bCs/>
        </w:rPr>
        <w:t xml:space="preserve"> </w:t>
      </w:r>
      <w:r w:rsidR="00A57D9F" w:rsidRPr="005650A7">
        <w:rPr>
          <w:b/>
          <w:bCs/>
        </w:rPr>
        <w:t>Standards</w:t>
      </w:r>
      <w:r w:rsidR="00DC2D5D" w:rsidRPr="005650A7">
        <w:rPr>
          <w:b/>
          <w:bCs/>
        </w:rPr>
        <w:t xml:space="preserve"> </w:t>
      </w:r>
      <w:r w:rsidR="00A57D9F" w:rsidRPr="005650A7">
        <w:rPr>
          <w:b/>
          <w:bCs/>
        </w:rPr>
        <w:t>of</w:t>
      </w:r>
      <w:r w:rsidR="00DC2D5D" w:rsidRPr="005650A7">
        <w:rPr>
          <w:b/>
          <w:bCs/>
        </w:rPr>
        <w:t xml:space="preserve"> </w:t>
      </w:r>
      <w:r w:rsidR="00A57D9F" w:rsidRPr="005650A7">
        <w:rPr>
          <w:b/>
          <w:bCs/>
        </w:rPr>
        <w:t>Performance</w:t>
      </w:r>
      <w:r w:rsidR="00DC2D5D" w:rsidRPr="005650A7">
        <w:rPr>
          <w:b/>
          <w:bCs/>
        </w:rPr>
        <w:t xml:space="preserve"> </w:t>
      </w:r>
      <w:r w:rsidR="00A57D9F" w:rsidRPr="005650A7">
        <w:rPr>
          <w:b/>
          <w:bCs/>
        </w:rPr>
        <w:t>for</w:t>
      </w:r>
      <w:r w:rsidR="00DC2D5D" w:rsidRPr="005650A7">
        <w:rPr>
          <w:b/>
          <w:bCs/>
        </w:rPr>
        <w:t xml:space="preserve"> </w:t>
      </w:r>
      <w:r w:rsidR="00A57D9F" w:rsidRPr="005650A7">
        <w:rPr>
          <w:b/>
          <w:bCs/>
        </w:rPr>
        <w:t>Storage</w:t>
      </w:r>
      <w:r w:rsidR="00DC2D5D" w:rsidRPr="005650A7">
        <w:rPr>
          <w:b/>
          <w:bCs/>
        </w:rPr>
        <w:t xml:space="preserve"> </w:t>
      </w:r>
      <w:r w:rsidR="00A57D9F" w:rsidRPr="005650A7">
        <w:rPr>
          <w:b/>
          <w:bCs/>
        </w:rPr>
        <w:t>Vessels</w:t>
      </w:r>
      <w:r w:rsidR="00DC2D5D" w:rsidRPr="005650A7">
        <w:rPr>
          <w:b/>
          <w:bCs/>
        </w:rPr>
        <w:t xml:space="preserve"> </w:t>
      </w:r>
      <w:r w:rsidR="00A57D9F" w:rsidRPr="005650A7">
        <w:rPr>
          <w:b/>
          <w:bCs/>
        </w:rPr>
        <w:t>for</w:t>
      </w:r>
      <w:r w:rsidR="00DC2D5D" w:rsidRPr="005650A7">
        <w:rPr>
          <w:b/>
          <w:bCs/>
        </w:rPr>
        <w:t xml:space="preserve"> </w:t>
      </w:r>
      <w:r w:rsidR="00A57D9F" w:rsidRPr="005650A7">
        <w:rPr>
          <w:b/>
          <w:bCs/>
        </w:rPr>
        <w:t>Petroleum</w:t>
      </w:r>
      <w:r w:rsidR="00DC2D5D" w:rsidRPr="005650A7">
        <w:rPr>
          <w:b/>
          <w:bCs/>
        </w:rPr>
        <w:t xml:space="preserve"> </w:t>
      </w:r>
      <w:r w:rsidR="00A57D9F" w:rsidRPr="005650A7">
        <w:rPr>
          <w:b/>
          <w:bCs/>
        </w:rPr>
        <w:t>Liquids</w:t>
      </w:r>
    </w:p>
    <w:p w14:paraId="74E3475D" w14:textId="55B15247" w:rsidR="00A57D9F" w:rsidRPr="008510F3" w:rsidRDefault="006F18EC" w:rsidP="00D970E5">
      <w:pPr>
        <w:pStyle w:val="TOC"/>
      </w:pPr>
      <w:hyperlink w:anchor="Table_3" w:tooltip="Bookmark to instruction table 3" w:history="1">
        <w:r w:rsidR="00A57D9F" w:rsidRPr="00EC2F51">
          <w:rPr>
            <w:rStyle w:val="Hyperlink"/>
          </w:rPr>
          <w:t>Table</w:t>
        </w:r>
        <w:r w:rsidR="00DC2D5D" w:rsidRPr="00EC2F51">
          <w:rPr>
            <w:rStyle w:val="Hyperlink"/>
          </w:rPr>
          <w:t xml:space="preserve"> </w:t>
        </w:r>
        <w:r w:rsidR="00A57D9F" w:rsidRPr="00EC2F51">
          <w:rPr>
            <w:rStyle w:val="Hyperlink"/>
          </w:rPr>
          <w:t>3</w:t>
        </w:r>
        <w:r w:rsidR="00A57D9F" w:rsidRPr="008A75B5">
          <w:rPr>
            <w:rStyle w:val="Hyperlink"/>
            <w:color w:val="000000" w:themeColor="text1"/>
            <w:u w:val="none"/>
          </w:rPr>
          <w:t>:</w:t>
        </w:r>
      </w:hyperlink>
      <w:r w:rsidR="00A57D9F" w:rsidRPr="008510F3">
        <w:tab/>
      </w:r>
      <w:r w:rsidR="00A57D9F" w:rsidRPr="005650A7">
        <w:rPr>
          <w:b/>
          <w:bCs/>
        </w:rPr>
        <w:t>Title</w:t>
      </w:r>
      <w:r w:rsidR="00DC2D5D" w:rsidRPr="005650A7">
        <w:rPr>
          <w:b/>
          <w:bCs/>
        </w:rPr>
        <w:t xml:space="preserve"> </w:t>
      </w:r>
      <w:r w:rsidR="00A57D9F" w:rsidRPr="005650A7">
        <w:rPr>
          <w:b/>
          <w:bCs/>
        </w:rPr>
        <w:t>40</w:t>
      </w:r>
      <w:r w:rsidR="00DC2D5D" w:rsidRPr="005650A7">
        <w:rPr>
          <w:b/>
          <w:bCs/>
        </w:rPr>
        <w:t xml:space="preserve"> </w:t>
      </w:r>
      <w:r w:rsidR="00A57D9F" w:rsidRPr="005650A7">
        <w:rPr>
          <w:b/>
          <w:bCs/>
        </w:rPr>
        <w:t>Code</w:t>
      </w:r>
      <w:r w:rsidR="00DC2D5D" w:rsidRPr="005650A7">
        <w:rPr>
          <w:b/>
          <w:bCs/>
        </w:rPr>
        <w:t xml:space="preserve"> </w:t>
      </w:r>
      <w:r w:rsidR="00A57D9F" w:rsidRPr="005650A7">
        <w:rPr>
          <w:b/>
          <w:bCs/>
        </w:rPr>
        <w:t>of</w:t>
      </w:r>
      <w:r w:rsidR="00DC2D5D" w:rsidRPr="005650A7">
        <w:rPr>
          <w:b/>
          <w:bCs/>
        </w:rPr>
        <w:t xml:space="preserve"> </w:t>
      </w:r>
      <w:r w:rsidR="00A57D9F" w:rsidRPr="005650A7">
        <w:rPr>
          <w:b/>
          <w:bCs/>
        </w:rPr>
        <w:t>Federal</w:t>
      </w:r>
      <w:r w:rsidR="00DC2D5D" w:rsidRPr="005650A7">
        <w:rPr>
          <w:b/>
          <w:bCs/>
        </w:rPr>
        <w:t xml:space="preserve"> </w:t>
      </w:r>
      <w:r w:rsidR="00A57D9F" w:rsidRPr="005650A7">
        <w:rPr>
          <w:b/>
          <w:bCs/>
        </w:rPr>
        <w:t>Regulations</w:t>
      </w:r>
      <w:r w:rsidR="00DC2D5D" w:rsidRPr="005650A7">
        <w:rPr>
          <w:b/>
          <w:bCs/>
        </w:rPr>
        <w:t xml:space="preserve"> </w:t>
      </w:r>
      <w:r w:rsidR="00A57D9F" w:rsidRPr="005650A7">
        <w:rPr>
          <w:b/>
          <w:bCs/>
        </w:rPr>
        <w:t>Part</w:t>
      </w:r>
      <w:r w:rsidR="00DC2D5D" w:rsidRPr="005650A7">
        <w:rPr>
          <w:b/>
          <w:bCs/>
        </w:rPr>
        <w:t xml:space="preserve"> </w:t>
      </w:r>
      <w:r w:rsidR="00A57D9F" w:rsidRPr="005650A7">
        <w:rPr>
          <w:b/>
          <w:bCs/>
        </w:rPr>
        <w:t>60</w:t>
      </w:r>
      <w:r w:rsidR="00DC2D5D" w:rsidRPr="005650A7">
        <w:rPr>
          <w:b/>
          <w:bCs/>
        </w:rPr>
        <w:t xml:space="preserve"> </w:t>
      </w:r>
      <w:r w:rsidR="00A57D9F" w:rsidRPr="005650A7">
        <w:rPr>
          <w:b/>
          <w:bCs/>
        </w:rPr>
        <w:t>(40</w:t>
      </w:r>
      <w:r w:rsidR="00DC2D5D" w:rsidRPr="005650A7">
        <w:rPr>
          <w:b/>
          <w:bCs/>
        </w:rPr>
        <w:t xml:space="preserve"> </w:t>
      </w:r>
      <w:r w:rsidR="00A57D9F" w:rsidRPr="005650A7">
        <w:rPr>
          <w:b/>
          <w:bCs/>
        </w:rPr>
        <w:t>CFR</w:t>
      </w:r>
      <w:r w:rsidR="00DC2D5D" w:rsidRPr="005650A7">
        <w:rPr>
          <w:b/>
          <w:bCs/>
        </w:rPr>
        <w:t xml:space="preserve"> </w:t>
      </w:r>
      <w:r w:rsidR="00A57D9F" w:rsidRPr="005650A7">
        <w:rPr>
          <w:b/>
          <w:bCs/>
        </w:rPr>
        <w:t>Part</w:t>
      </w:r>
      <w:r w:rsidR="00DC2D5D" w:rsidRPr="005650A7">
        <w:rPr>
          <w:b/>
          <w:bCs/>
        </w:rPr>
        <w:t xml:space="preserve"> </w:t>
      </w:r>
      <w:r w:rsidR="00A57D9F" w:rsidRPr="005650A7">
        <w:rPr>
          <w:b/>
          <w:bCs/>
        </w:rPr>
        <w:t>60),</w:t>
      </w:r>
      <w:r w:rsidR="00DC2D5D" w:rsidRPr="005650A7">
        <w:rPr>
          <w:b/>
          <w:bCs/>
        </w:rPr>
        <w:t xml:space="preserve"> </w:t>
      </w:r>
      <w:r w:rsidR="00A57D9F" w:rsidRPr="005650A7">
        <w:rPr>
          <w:b/>
          <w:bCs/>
        </w:rPr>
        <w:t>Subpart</w:t>
      </w:r>
      <w:r w:rsidR="00DC2D5D" w:rsidRPr="005650A7">
        <w:rPr>
          <w:b/>
          <w:bCs/>
        </w:rPr>
        <w:t xml:space="preserve"> </w:t>
      </w:r>
      <w:proofErr w:type="spellStart"/>
      <w:r w:rsidR="00A57D9F" w:rsidRPr="005650A7">
        <w:rPr>
          <w:b/>
          <w:bCs/>
        </w:rPr>
        <w:t>Kb</w:t>
      </w:r>
      <w:proofErr w:type="spellEnd"/>
      <w:r w:rsidR="00A57D9F" w:rsidRPr="005650A7">
        <w:rPr>
          <w:b/>
          <w:bCs/>
        </w:rPr>
        <w:t>:</w:t>
      </w:r>
      <w:r w:rsidR="00DC2D5D" w:rsidRPr="005650A7">
        <w:rPr>
          <w:b/>
          <w:bCs/>
        </w:rPr>
        <w:t xml:space="preserve"> </w:t>
      </w:r>
      <w:r w:rsidR="00A57D9F" w:rsidRPr="005650A7">
        <w:rPr>
          <w:b/>
          <w:bCs/>
        </w:rPr>
        <w:t>Standards</w:t>
      </w:r>
      <w:r w:rsidR="00DC2D5D" w:rsidRPr="005650A7">
        <w:rPr>
          <w:b/>
          <w:bCs/>
        </w:rPr>
        <w:t xml:space="preserve"> </w:t>
      </w:r>
      <w:r w:rsidR="00A57D9F" w:rsidRPr="005650A7">
        <w:rPr>
          <w:b/>
          <w:bCs/>
        </w:rPr>
        <w:t>of</w:t>
      </w:r>
      <w:r w:rsidR="00DC2D5D" w:rsidRPr="005650A7">
        <w:rPr>
          <w:b/>
          <w:bCs/>
        </w:rPr>
        <w:t xml:space="preserve"> </w:t>
      </w:r>
      <w:r w:rsidR="00A57D9F" w:rsidRPr="005650A7">
        <w:rPr>
          <w:b/>
          <w:bCs/>
        </w:rPr>
        <w:t>Performance</w:t>
      </w:r>
      <w:r w:rsidR="00DC2D5D" w:rsidRPr="005650A7">
        <w:rPr>
          <w:b/>
          <w:bCs/>
        </w:rPr>
        <w:t xml:space="preserve"> </w:t>
      </w:r>
      <w:r w:rsidR="00A57D9F" w:rsidRPr="005650A7">
        <w:rPr>
          <w:b/>
          <w:bCs/>
        </w:rPr>
        <w:t>for</w:t>
      </w:r>
      <w:r w:rsidR="00DC2D5D" w:rsidRPr="005650A7">
        <w:rPr>
          <w:b/>
          <w:bCs/>
        </w:rPr>
        <w:t xml:space="preserve"> </w:t>
      </w:r>
      <w:r w:rsidR="00A57D9F" w:rsidRPr="005650A7">
        <w:rPr>
          <w:b/>
          <w:bCs/>
        </w:rPr>
        <w:t>Volatile</w:t>
      </w:r>
      <w:r w:rsidR="00DC2D5D" w:rsidRPr="005650A7">
        <w:rPr>
          <w:b/>
          <w:bCs/>
        </w:rPr>
        <w:t xml:space="preserve"> </w:t>
      </w:r>
      <w:r w:rsidR="00A57D9F" w:rsidRPr="005650A7">
        <w:rPr>
          <w:b/>
          <w:bCs/>
        </w:rPr>
        <w:t>Organic</w:t>
      </w:r>
      <w:r w:rsidR="00DC2D5D" w:rsidRPr="005650A7">
        <w:rPr>
          <w:b/>
          <w:bCs/>
        </w:rPr>
        <w:t xml:space="preserve"> </w:t>
      </w:r>
      <w:r w:rsidR="00A57D9F" w:rsidRPr="005650A7">
        <w:rPr>
          <w:b/>
          <w:bCs/>
        </w:rPr>
        <w:t>Liquid</w:t>
      </w:r>
      <w:r w:rsidR="00DC2D5D" w:rsidRPr="005650A7">
        <w:rPr>
          <w:b/>
          <w:bCs/>
        </w:rPr>
        <w:t xml:space="preserve"> </w:t>
      </w:r>
      <w:r w:rsidR="00A57D9F" w:rsidRPr="005650A7">
        <w:rPr>
          <w:b/>
          <w:bCs/>
        </w:rPr>
        <w:t>Storage</w:t>
      </w:r>
      <w:r w:rsidR="00DC2D5D" w:rsidRPr="005650A7">
        <w:rPr>
          <w:b/>
          <w:bCs/>
        </w:rPr>
        <w:t xml:space="preserve"> </w:t>
      </w:r>
      <w:r w:rsidR="00A57D9F" w:rsidRPr="005650A7">
        <w:rPr>
          <w:b/>
          <w:bCs/>
        </w:rPr>
        <w:t>Vessels</w:t>
      </w:r>
      <w:r w:rsidR="00DC2D5D" w:rsidRPr="005650A7">
        <w:rPr>
          <w:b/>
          <w:bCs/>
        </w:rPr>
        <w:t xml:space="preserve"> </w:t>
      </w:r>
      <w:r w:rsidR="00A57D9F" w:rsidRPr="005650A7">
        <w:rPr>
          <w:b/>
          <w:bCs/>
        </w:rPr>
        <w:t>(Including</w:t>
      </w:r>
      <w:r w:rsidR="00DC2D5D" w:rsidRPr="005650A7">
        <w:rPr>
          <w:b/>
          <w:bCs/>
        </w:rPr>
        <w:t xml:space="preserve"> </w:t>
      </w:r>
      <w:r w:rsidR="00A57D9F" w:rsidRPr="005650A7">
        <w:rPr>
          <w:b/>
          <w:bCs/>
        </w:rPr>
        <w:t>Petroleum</w:t>
      </w:r>
      <w:r w:rsidR="00DC2D5D" w:rsidRPr="005650A7">
        <w:rPr>
          <w:b/>
          <w:bCs/>
        </w:rPr>
        <w:t xml:space="preserve"> </w:t>
      </w:r>
      <w:r w:rsidR="00A57D9F" w:rsidRPr="005650A7">
        <w:rPr>
          <w:b/>
          <w:bCs/>
        </w:rPr>
        <w:t>Liquid</w:t>
      </w:r>
      <w:r w:rsidR="00DC2D5D" w:rsidRPr="005650A7">
        <w:rPr>
          <w:b/>
          <w:bCs/>
        </w:rPr>
        <w:t xml:space="preserve"> </w:t>
      </w:r>
      <w:r w:rsidR="00A57D9F" w:rsidRPr="005650A7">
        <w:rPr>
          <w:b/>
          <w:bCs/>
        </w:rPr>
        <w:t>Storage</w:t>
      </w:r>
      <w:r w:rsidR="00DC2D5D" w:rsidRPr="005650A7">
        <w:rPr>
          <w:b/>
          <w:bCs/>
        </w:rPr>
        <w:t xml:space="preserve"> </w:t>
      </w:r>
      <w:r w:rsidR="00A57D9F" w:rsidRPr="005650A7">
        <w:rPr>
          <w:b/>
          <w:bCs/>
        </w:rPr>
        <w:t>Vessels)</w:t>
      </w:r>
    </w:p>
    <w:p w14:paraId="4E35A70E" w14:textId="52DE42E0" w:rsidR="00A57D9F" w:rsidRPr="008510F3" w:rsidRDefault="006F18EC" w:rsidP="00D970E5">
      <w:pPr>
        <w:pStyle w:val="TOC"/>
      </w:pPr>
      <w:hyperlink w:anchor="Table4b" w:tooltip="Bookmark to instruction table 4" w:history="1">
        <w:r w:rsidR="00A57D9F" w:rsidRPr="00EC2F51">
          <w:rPr>
            <w:rStyle w:val="Hyperlink"/>
          </w:rPr>
          <w:t>Table</w:t>
        </w:r>
        <w:r w:rsidR="00487372" w:rsidRPr="00EC2F51">
          <w:rPr>
            <w:rStyle w:val="Hyperlink"/>
          </w:rPr>
          <w:t>s</w:t>
        </w:r>
        <w:r w:rsidR="00DC2D5D" w:rsidRPr="00EC2F51">
          <w:rPr>
            <w:rStyle w:val="Hyperlink"/>
          </w:rPr>
          <w:t xml:space="preserve"> </w:t>
        </w:r>
        <w:r w:rsidR="00A57D9F" w:rsidRPr="00EC2F51">
          <w:rPr>
            <w:rStyle w:val="Hyperlink"/>
          </w:rPr>
          <w:t>4a</w:t>
        </w:r>
        <w:r w:rsidR="00DC2D5D" w:rsidRPr="00EC2F51">
          <w:rPr>
            <w:rStyle w:val="Hyperlink"/>
            <w:u w:val="none"/>
          </w:rPr>
          <w:t xml:space="preserve"> </w:t>
        </w:r>
        <w:r w:rsidR="00A57D9F" w:rsidRPr="001F0365">
          <w:rPr>
            <w:rStyle w:val="Hyperlink"/>
            <w:color w:val="auto"/>
            <w:u w:val="none"/>
          </w:rPr>
          <w:t>-</w:t>
        </w:r>
        <w:r w:rsidR="00DC2D5D" w:rsidRPr="001F0365">
          <w:rPr>
            <w:rStyle w:val="Hyperlink"/>
            <w:color w:val="auto"/>
            <w:u w:val="none"/>
          </w:rPr>
          <w:t xml:space="preserve"> </w:t>
        </w:r>
        <w:bookmarkStart w:id="0" w:name="Table4b"/>
        <w:r w:rsidR="00A57D9F" w:rsidRPr="0006567E">
          <w:rPr>
            <w:rStyle w:val="Hyperlink"/>
          </w:rPr>
          <w:t>4b</w:t>
        </w:r>
        <w:bookmarkEnd w:id="0"/>
        <w:r w:rsidR="00A57D9F" w:rsidRPr="006320ED">
          <w:rPr>
            <w:rStyle w:val="Hyperlink"/>
            <w:color w:val="auto"/>
            <w:u w:val="none"/>
          </w:rPr>
          <w:t>:</w:t>
        </w:r>
      </w:hyperlink>
      <w:r w:rsidR="00A57D9F" w:rsidRPr="008510F3">
        <w:tab/>
      </w:r>
      <w:r w:rsidR="00A57D9F" w:rsidRPr="00A84432">
        <w:rPr>
          <w:b/>
          <w:bCs/>
        </w:rPr>
        <w:t>Title</w:t>
      </w:r>
      <w:r w:rsidR="00DC2D5D" w:rsidRPr="00A84432">
        <w:rPr>
          <w:b/>
          <w:bCs/>
        </w:rPr>
        <w:t xml:space="preserve"> </w:t>
      </w:r>
      <w:r w:rsidR="00A57D9F" w:rsidRPr="00A84432">
        <w:rPr>
          <w:b/>
          <w:bCs/>
        </w:rPr>
        <w:t>30</w:t>
      </w:r>
      <w:r w:rsidR="00DC2D5D" w:rsidRPr="00A84432">
        <w:rPr>
          <w:b/>
          <w:bCs/>
        </w:rPr>
        <w:t xml:space="preserve"> </w:t>
      </w:r>
      <w:r w:rsidR="00A57D9F" w:rsidRPr="00A84432">
        <w:rPr>
          <w:b/>
          <w:bCs/>
        </w:rPr>
        <w:t>Texas</w:t>
      </w:r>
      <w:r w:rsidR="00DC2D5D" w:rsidRPr="00A84432">
        <w:rPr>
          <w:b/>
          <w:bCs/>
        </w:rPr>
        <w:t xml:space="preserve"> </w:t>
      </w:r>
      <w:r w:rsidR="00A57D9F" w:rsidRPr="00A84432">
        <w:rPr>
          <w:b/>
          <w:bCs/>
        </w:rPr>
        <w:t>Administrative</w:t>
      </w:r>
      <w:r w:rsidR="00DC2D5D" w:rsidRPr="00A84432">
        <w:rPr>
          <w:b/>
          <w:bCs/>
        </w:rPr>
        <w:t xml:space="preserve"> </w:t>
      </w:r>
      <w:r w:rsidR="00A57D9F" w:rsidRPr="00A84432">
        <w:rPr>
          <w:b/>
          <w:bCs/>
        </w:rPr>
        <w:t>Code</w:t>
      </w:r>
      <w:r w:rsidR="00DC2D5D" w:rsidRPr="00A84432">
        <w:rPr>
          <w:b/>
          <w:bCs/>
        </w:rPr>
        <w:t xml:space="preserve"> </w:t>
      </w:r>
      <w:r w:rsidR="00A57D9F" w:rsidRPr="00A84432">
        <w:rPr>
          <w:b/>
          <w:bCs/>
        </w:rPr>
        <w:t>Chapter</w:t>
      </w:r>
      <w:r w:rsidR="00DC2D5D" w:rsidRPr="00A84432">
        <w:rPr>
          <w:b/>
          <w:bCs/>
        </w:rPr>
        <w:t xml:space="preserve"> </w:t>
      </w:r>
      <w:r w:rsidR="00A57D9F" w:rsidRPr="00A84432">
        <w:rPr>
          <w:b/>
          <w:bCs/>
        </w:rPr>
        <w:t>115</w:t>
      </w:r>
      <w:r w:rsidR="00DC2D5D" w:rsidRPr="00A84432">
        <w:rPr>
          <w:b/>
          <w:bCs/>
        </w:rPr>
        <w:t xml:space="preserve"> </w:t>
      </w:r>
      <w:r w:rsidR="00A57D9F" w:rsidRPr="00A84432">
        <w:rPr>
          <w:b/>
          <w:bCs/>
        </w:rPr>
        <w:t>(30</w:t>
      </w:r>
      <w:r w:rsidR="00DC2D5D" w:rsidRPr="00A84432">
        <w:rPr>
          <w:b/>
          <w:bCs/>
        </w:rPr>
        <w:t xml:space="preserve"> </w:t>
      </w:r>
      <w:r w:rsidR="00A57D9F" w:rsidRPr="00A84432">
        <w:rPr>
          <w:b/>
          <w:bCs/>
        </w:rPr>
        <w:t>TAC</w:t>
      </w:r>
      <w:r w:rsidR="00DC2D5D" w:rsidRPr="00A84432">
        <w:rPr>
          <w:b/>
          <w:bCs/>
        </w:rPr>
        <w:t xml:space="preserve"> </w:t>
      </w:r>
      <w:r w:rsidR="00A57D9F" w:rsidRPr="00A84432">
        <w:rPr>
          <w:b/>
          <w:bCs/>
        </w:rPr>
        <w:t>Chapter</w:t>
      </w:r>
      <w:r w:rsidR="00DC2D5D" w:rsidRPr="00A84432">
        <w:rPr>
          <w:b/>
          <w:bCs/>
        </w:rPr>
        <w:t xml:space="preserve"> </w:t>
      </w:r>
      <w:r w:rsidR="00A57D9F" w:rsidRPr="00A84432">
        <w:rPr>
          <w:b/>
          <w:bCs/>
        </w:rPr>
        <w:t>115),</w:t>
      </w:r>
      <w:r w:rsidR="00DC2D5D" w:rsidRPr="00A84432">
        <w:rPr>
          <w:b/>
          <w:bCs/>
        </w:rPr>
        <w:t xml:space="preserve"> </w:t>
      </w:r>
      <w:r w:rsidR="00A57D9F" w:rsidRPr="00A84432">
        <w:rPr>
          <w:b/>
          <w:bCs/>
        </w:rPr>
        <w:t>Subchapter</w:t>
      </w:r>
      <w:r w:rsidR="00DC2D5D" w:rsidRPr="00A84432">
        <w:rPr>
          <w:b/>
          <w:bCs/>
        </w:rPr>
        <w:t xml:space="preserve"> </w:t>
      </w:r>
      <w:r w:rsidR="00A57D9F" w:rsidRPr="00A84432">
        <w:rPr>
          <w:b/>
          <w:bCs/>
        </w:rPr>
        <w:t>B,</w:t>
      </w:r>
      <w:r w:rsidR="00DC2D5D" w:rsidRPr="00A84432">
        <w:rPr>
          <w:b/>
          <w:bCs/>
        </w:rPr>
        <w:t xml:space="preserve"> </w:t>
      </w:r>
      <w:r w:rsidR="00A57D9F" w:rsidRPr="00A84432">
        <w:rPr>
          <w:b/>
          <w:bCs/>
        </w:rPr>
        <w:t>Division</w:t>
      </w:r>
      <w:r w:rsidR="00A84432" w:rsidRPr="00A84432">
        <w:rPr>
          <w:b/>
          <w:bCs/>
        </w:rPr>
        <w:t> </w:t>
      </w:r>
      <w:r w:rsidR="00A57D9F" w:rsidRPr="00A84432">
        <w:rPr>
          <w:b/>
          <w:bCs/>
        </w:rPr>
        <w:t>1:</w:t>
      </w:r>
      <w:r w:rsidR="00DC2D5D" w:rsidRPr="00A84432">
        <w:rPr>
          <w:b/>
          <w:bCs/>
        </w:rPr>
        <w:t xml:space="preserve"> </w:t>
      </w:r>
      <w:r w:rsidR="00A57D9F" w:rsidRPr="00A84432">
        <w:rPr>
          <w:b/>
          <w:bCs/>
        </w:rPr>
        <w:t>Storage</w:t>
      </w:r>
      <w:r w:rsidR="00DC2D5D" w:rsidRPr="00A84432">
        <w:rPr>
          <w:b/>
          <w:bCs/>
        </w:rPr>
        <w:t xml:space="preserve"> </w:t>
      </w:r>
      <w:r w:rsidR="00A57D9F" w:rsidRPr="00A84432">
        <w:rPr>
          <w:b/>
          <w:bCs/>
        </w:rPr>
        <w:t>of</w:t>
      </w:r>
      <w:r w:rsidR="00DC2D5D" w:rsidRPr="00A84432">
        <w:rPr>
          <w:b/>
          <w:bCs/>
        </w:rPr>
        <w:t xml:space="preserve"> </w:t>
      </w:r>
      <w:r w:rsidR="00A57D9F" w:rsidRPr="00A84432">
        <w:rPr>
          <w:b/>
          <w:bCs/>
        </w:rPr>
        <w:t>Volatile</w:t>
      </w:r>
      <w:r w:rsidR="00DC2D5D" w:rsidRPr="00A84432">
        <w:rPr>
          <w:b/>
          <w:bCs/>
        </w:rPr>
        <w:t xml:space="preserve"> </w:t>
      </w:r>
      <w:r w:rsidR="00A57D9F" w:rsidRPr="00A84432">
        <w:rPr>
          <w:b/>
          <w:bCs/>
        </w:rPr>
        <w:t>Organic</w:t>
      </w:r>
      <w:r w:rsidR="00DC2D5D" w:rsidRPr="00A84432">
        <w:rPr>
          <w:b/>
          <w:bCs/>
        </w:rPr>
        <w:t xml:space="preserve"> </w:t>
      </w:r>
      <w:r w:rsidR="00A57D9F" w:rsidRPr="00A84432">
        <w:rPr>
          <w:b/>
          <w:bCs/>
        </w:rPr>
        <w:t>Compounds</w:t>
      </w:r>
      <w:r w:rsidR="00DC2D5D" w:rsidRPr="00A84432">
        <w:rPr>
          <w:b/>
          <w:bCs/>
        </w:rPr>
        <w:t xml:space="preserve"> </w:t>
      </w:r>
      <w:r w:rsidR="00A57D9F" w:rsidRPr="00A84432">
        <w:rPr>
          <w:b/>
          <w:bCs/>
        </w:rPr>
        <w:t>(VOCs)</w:t>
      </w:r>
    </w:p>
    <w:p w14:paraId="7B56B00E" w14:textId="02C1DFAC" w:rsidR="00A57D9F" w:rsidRPr="00A84432" w:rsidRDefault="006F18EC" w:rsidP="00D970E5">
      <w:pPr>
        <w:pStyle w:val="TOC"/>
        <w:rPr>
          <w:b/>
          <w:bCs/>
        </w:rPr>
      </w:pPr>
      <w:hyperlink w:anchor="Table_5" w:tooltip="Bookmark to table 5 instructions" w:history="1">
        <w:r w:rsidR="00A57D9F" w:rsidRPr="0006567E">
          <w:rPr>
            <w:rStyle w:val="Hyperlink"/>
          </w:rPr>
          <w:t>Table</w:t>
        </w:r>
        <w:r w:rsidR="00DC2D5D" w:rsidRPr="0006567E">
          <w:rPr>
            <w:rStyle w:val="Hyperlink"/>
          </w:rPr>
          <w:t xml:space="preserve"> </w:t>
        </w:r>
        <w:r w:rsidR="00A57D9F" w:rsidRPr="0006567E">
          <w:rPr>
            <w:rStyle w:val="Hyperlink"/>
          </w:rPr>
          <w:t>5</w:t>
        </w:r>
        <w:r w:rsidR="00A57D9F" w:rsidRPr="006320ED">
          <w:rPr>
            <w:rStyle w:val="Hyperlink"/>
            <w:color w:val="auto"/>
            <w:u w:val="none"/>
          </w:rPr>
          <w:t>:</w:t>
        </w:r>
      </w:hyperlink>
      <w:r w:rsidR="00A57D9F" w:rsidRPr="008510F3">
        <w:tab/>
      </w:r>
      <w:r w:rsidR="00A57D9F" w:rsidRPr="00A84432">
        <w:rPr>
          <w:b/>
          <w:bCs/>
        </w:rPr>
        <w:t>Title</w:t>
      </w:r>
      <w:r w:rsidR="00DC2D5D" w:rsidRPr="00A84432">
        <w:rPr>
          <w:b/>
          <w:bCs/>
        </w:rPr>
        <w:t xml:space="preserve"> </w:t>
      </w:r>
      <w:r w:rsidR="00A57D9F" w:rsidRPr="00A84432">
        <w:rPr>
          <w:b/>
          <w:bCs/>
        </w:rPr>
        <w:t>40</w:t>
      </w:r>
      <w:r w:rsidR="00DC2D5D" w:rsidRPr="00A84432">
        <w:rPr>
          <w:b/>
          <w:bCs/>
        </w:rPr>
        <w:t xml:space="preserve"> </w:t>
      </w:r>
      <w:r w:rsidR="00A57D9F" w:rsidRPr="00A84432">
        <w:rPr>
          <w:b/>
          <w:bCs/>
        </w:rPr>
        <w:t>Code</w:t>
      </w:r>
      <w:r w:rsidR="00DC2D5D" w:rsidRPr="00A84432">
        <w:rPr>
          <w:b/>
          <w:bCs/>
        </w:rPr>
        <w:t xml:space="preserve"> </w:t>
      </w:r>
      <w:r w:rsidR="00A57D9F" w:rsidRPr="00A84432">
        <w:rPr>
          <w:b/>
          <w:bCs/>
        </w:rPr>
        <w:t>of</w:t>
      </w:r>
      <w:r w:rsidR="00DC2D5D" w:rsidRPr="00A84432">
        <w:rPr>
          <w:b/>
          <w:bCs/>
        </w:rPr>
        <w:t xml:space="preserve"> </w:t>
      </w:r>
      <w:r w:rsidR="00A57D9F" w:rsidRPr="00A84432">
        <w:rPr>
          <w:b/>
          <w:bCs/>
        </w:rPr>
        <w:t>Federal</w:t>
      </w:r>
      <w:r w:rsidR="00DC2D5D" w:rsidRPr="00A84432">
        <w:rPr>
          <w:b/>
          <w:bCs/>
        </w:rPr>
        <w:t xml:space="preserve"> </w:t>
      </w:r>
      <w:r w:rsidR="00A57D9F" w:rsidRPr="00A84432">
        <w:rPr>
          <w:b/>
          <w:bCs/>
        </w:rPr>
        <w:t>Regulations</w:t>
      </w:r>
      <w:r w:rsidR="00DC2D5D" w:rsidRPr="00A84432">
        <w:rPr>
          <w:b/>
          <w:bCs/>
        </w:rPr>
        <w:t xml:space="preserve"> </w:t>
      </w:r>
      <w:r w:rsidR="00A57D9F" w:rsidRPr="00A84432">
        <w:rPr>
          <w:b/>
          <w:bCs/>
        </w:rPr>
        <w:t>Part</w:t>
      </w:r>
      <w:r w:rsidR="00DC2D5D" w:rsidRPr="00A84432">
        <w:rPr>
          <w:b/>
          <w:bCs/>
        </w:rPr>
        <w:t xml:space="preserve"> </w:t>
      </w:r>
      <w:r w:rsidR="00A57D9F" w:rsidRPr="00A84432">
        <w:rPr>
          <w:b/>
          <w:bCs/>
        </w:rPr>
        <w:t>63</w:t>
      </w:r>
      <w:r w:rsidR="00DC2D5D" w:rsidRPr="00A84432">
        <w:rPr>
          <w:b/>
          <w:bCs/>
        </w:rPr>
        <w:t xml:space="preserve"> </w:t>
      </w:r>
      <w:r w:rsidR="00A57D9F" w:rsidRPr="00A84432">
        <w:rPr>
          <w:b/>
          <w:bCs/>
        </w:rPr>
        <w:t>(40</w:t>
      </w:r>
      <w:r w:rsidR="00DC2D5D" w:rsidRPr="00A84432">
        <w:rPr>
          <w:b/>
          <w:bCs/>
        </w:rPr>
        <w:t xml:space="preserve"> </w:t>
      </w:r>
      <w:r w:rsidR="00A57D9F" w:rsidRPr="00A84432">
        <w:rPr>
          <w:b/>
          <w:bCs/>
        </w:rPr>
        <w:t>CFR</w:t>
      </w:r>
      <w:r w:rsidR="00DC2D5D" w:rsidRPr="00A84432">
        <w:rPr>
          <w:b/>
          <w:bCs/>
        </w:rPr>
        <w:t xml:space="preserve"> </w:t>
      </w:r>
      <w:r w:rsidR="00A57D9F" w:rsidRPr="00A84432">
        <w:rPr>
          <w:b/>
          <w:bCs/>
        </w:rPr>
        <w:t>Part</w:t>
      </w:r>
      <w:r w:rsidR="00DC2D5D" w:rsidRPr="00A84432">
        <w:rPr>
          <w:b/>
          <w:bCs/>
        </w:rPr>
        <w:t xml:space="preserve"> </w:t>
      </w:r>
      <w:r w:rsidR="00A57D9F" w:rsidRPr="00A84432">
        <w:rPr>
          <w:b/>
          <w:bCs/>
        </w:rPr>
        <w:t>63),</w:t>
      </w:r>
      <w:r w:rsidR="00DC2D5D" w:rsidRPr="00A84432">
        <w:rPr>
          <w:b/>
          <w:bCs/>
        </w:rPr>
        <w:t xml:space="preserve"> </w:t>
      </w:r>
      <w:r w:rsidR="00A57D9F" w:rsidRPr="00A84432">
        <w:rPr>
          <w:b/>
          <w:bCs/>
        </w:rPr>
        <w:t>Subpart</w:t>
      </w:r>
      <w:r w:rsidR="00DC2D5D" w:rsidRPr="00A84432">
        <w:rPr>
          <w:b/>
          <w:bCs/>
        </w:rPr>
        <w:t xml:space="preserve"> </w:t>
      </w:r>
      <w:r w:rsidR="00A57D9F" w:rsidRPr="00A84432">
        <w:rPr>
          <w:b/>
          <w:bCs/>
        </w:rPr>
        <w:t>R:</w:t>
      </w:r>
      <w:r w:rsidR="00DC2D5D" w:rsidRPr="00A84432">
        <w:rPr>
          <w:b/>
          <w:bCs/>
        </w:rPr>
        <w:t xml:space="preserve"> </w:t>
      </w:r>
      <w:r w:rsidR="00A57D9F" w:rsidRPr="00A84432">
        <w:rPr>
          <w:b/>
          <w:bCs/>
        </w:rPr>
        <w:t>National</w:t>
      </w:r>
      <w:r w:rsidR="00DC2D5D" w:rsidRPr="00A84432">
        <w:rPr>
          <w:b/>
          <w:bCs/>
        </w:rPr>
        <w:t xml:space="preserve"> </w:t>
      </w:r>
      <w:r w:rsidR="00A57D9F" w:rsidRPr="00A84432">
        <w:rPr>
          <w:b/>
          <w:bCs/>
        </w:rPr>
        <w:t>Emission</w:t>
      </w:r>
      <w:r w:rsidR="00DC2D5D" w:rsidRPr="00A84432">
        <w:rPr>
          <w:b/>
          <w:bCs/>
        </w:rPr>
        <w:t xml:space="preserve"> </w:t>
      </w:r>
      <w:r w:rsidR="00A57D9F" w:rsidRPr="00A84432">
        <w:rPr>
          <w:b/>
          <w:bCs/>
        </w:rPr>
        <w:t>Standards</w:t>
      </w:r>
      <w:r w:rsidR="00DC2D5D" w:rsidRPr="00A84432">
        <w:rPr>
          <w:b/>
          <w:bCs/>
        </w:rPr>
        <w:t xml:space="preserve"> </w:t>
      </w:r>
      <w:r w:rsidR="00A57D9F" w:rsidRPr="00A84432">
        <w:rPr>
          <w:b/>
          <w:bCs/>
        </w:rPr>
        <w:t>for</w:t>
      </w:r>
      <w:r w:rsidR="00DC2D5D" w:rsidRPr="00A84432">
        <w:rPr>
          <w:b/>
          <w:bCs/>
        </w:rPr>
        <w:t xml:space="preserve"> </w:t>
      </w:r>
      <w:r w:rsidR="00A57D9F" w:rsidRPr="00A84432">
        <w:rPr>
          <w:b/>
          <w:bCs/>
        </w:rPr>
        <w:t>Gasolin</w:t>
      </w:r>
      <w:r w:rsidR="00E94774" w:rsidRPr="00A84432">
        <w:rPr>
          <w:b/>
          <w:bCs/>
        </w:rPr>
        <w:t>e</w:t>
      </w:r>
      <w:r w:rsidR="00DC2D5D" w:rsidRPr="00A84432">
        <w:rPr>
          <w:b/>
          <w:bCs/>
        </w:rPr>
        <w:t xml:space="preserve"> </w:t>
      </w:r>
      <w:r w:rsidR="00E94774" w:rsidRPr="00A84432">
        <w:rPr>
          <w:b/>
          <w:bCs/>
        </w:rPr>
        <w:t>Distribution</w:t>
      </w:r>
      <w:r w:rsidR="00DC2D5D" w:rsidRPr="00A84432">
        <w:rPr>
          <w:b/>
          <w:bCs/>
        </w:rPr>
        <w:t xml:space="preserve"> </w:t>
      </w:r>
      <w:r w:rsidR="00E94774" w:rsidRPr="00A84432">
        <w:rPr>
          <w:b/>
          <w:bCs/>
        </w:rPr>
        <w:t>Facilities</w:t>
      </w:r>
      <w:r w:rsidR="00DC2D5D" w:rsidRPr="00A84432">
        <w:rPr>
          <w:b/>
          <w:bCs/>
        </w:rPr>
        <w:t xml:space="preserve"> </w:t>
      </w:r>
      <w:r w:rsidR="00E94774" w:rsidRPr="00A84432">
        <w:rPr>
          <w:b/>
          <w:bCs/>
        </w:rPr>
        <w:t>(Bulk</w:t>
      </w:r>
      <w:r w:rsidR="00DC2D5D" w:rsidRPr="00A84432">
        <w:rPr>
          <w:b/>
          <w:bCs/>
        </w:rPr>
        <w:t xml:space="preserve"> </w:t>
      </w:r>
      <w:r w:rsidR="00A57D9F" w:rsidRPr="00A84432">
        <w:rPr>
          <w:b/>
          <w:bCs/>
        </w:rPr>
        <w:t>Gasoline</w:t>
      </w:r>
      <w:r w:rsidR="00DC2D5D" w:rsidRPr="00A84432">
        <w:rPr>
          <w:b/>
          <w:bCs/>
        </w:rPr>
        <w:t xml:space="preserve"> </w:t>
      </w:r>
      <w:r w:rsidR="00A57D9F" w:rsidRPr="00A84432">
        <w:rPr>
          <w:b/>
          <w:bCs/>
        </w:rPr>
        <w:t>Terminals</w:t>
      </w:r>
      <w:r w:rsidR="00DC2D5D" w:rsidRPr="00A84432">
        <w:rPr>
          <w:b/>
          <w:bCs/>
        </w:rPr>
        <w:t xml:space="preserve"> </w:t>
      </w:r>
      <w:r w:rsidR="00A57D9F" w:rsidRPr="00A84432">
        <w:rPr>
          <w:b/>
          <w:bCs/>
        </w:rPr>
        <w:t>and</w:t>
      </w:r>
      <w:r w:rsidR="00DC2D5D" w:rsidRPr="00A84432">
        <w:rPr>
          <w:b/>
          <w:bCs/>
        </w:rPr>
        <w:t xml:space="preserve"> </w:t>
      </w:r>
      <w:r w:rsidR="00A57D9F" w:rsidRPr="00A84432">
        <w:rPr>
          <w:b/>
          <w:bCs/>
        </w:rPr>
        <w:t>Pipeline</w:t>
      </w:r>
      <w:r w:rsidR="00DC2D5D" w:rsidRPr="00A84432">
        <w:rPr>
          <w:b/>
          <w:bCs/>
        </w:rPr>
        <w:t xml:space="preserve"> </w:t>
      </w:r>
      <w:r w:rsidR="00A57D9F" w:rsidRPr="00A84432">
        <w:rPr>
          <w:b/>
          <w:bCs/>
        </w:rPr>
        <w:t>Breakout</w:t>
      </w:r>
      <w:r w:rsidR="00DC2D5D" w:rsidRPr="00A84432">
        <w:rPr>
          <w:b/>
          <w:bCs/>
        </w:rPr>
        <w:t xml:space="preserve"> </w:t>
      </w:r>
      <w:r w:rsidR="00A57D9F" w:rsidRPr="00A84432">
        <w:rPr>
          <w:b/>
          <w:bCs/>
        </w:rPr>
        <w:t>Stations)</w:t>
      </w:r>
    </w:p>
    <w:p w14:paraId="47ACFF79" w14:textId="38D8CA13" w:rsidR="00A57D9F" w:rsidRPr="008510F3" w:rsidRDefault="006F18EC" w:rsidP="00D970E5">
      <w:pPr>
        <w:pStyle w:val="TOC"/>
      </w:pPr>
      <w:hyperlink w:anchor="Table_6" w:tooltip="Bookmark to table 6 instructions" w:history="1">
        <w:r w:rsidR="00A57D9F" w:rsidRPr="0006567E">
          <w:rPr>
            <w:rStyle w:val="Hyperlink"/>
          </w:rPr>
          <w:t>Table</w:t>
        </w:r>
        <w:r w:rsidR="00DC2D5D" w:rsidRPr="0006567E">
          <w:rPr>
            <w:rStyle w:val="Hyperlink"/>
          </w:rPr>
          <w:t xml:space="preserve"> </w:t>
        </w:r>
        <w:r w:rsidR="00A57D9F" w:rsidRPr="0006567E">
          <w:rPr>
            <w:rStyle w:val="Hyperlink"/>
          </w:rPr>
          <w:t>6</w:t>
        </w:r>
        <w:r w:rsidR="00A57D9F" w:rsidRPr="0006567E">
          <w:rPr>
            <w:rStyle w:val="Hyperlink"/>
            <w:color w:val="auto"/>
            <w:u w:val="none"/>
          </w:rPr>
          <w:t>:</w:t>
        </w:r>
      </w:hyperlink>
      <w:r w:rsidR="00A57D9F" w:rsidRPr="008510F3">
        <w:tab/>
      </w:r>
      <w:r w:rsidR="00A57D9F" w:rsidRPr="00A84432">
        <w:rPr>
          <w:b/>
          <w:bCs/>
        </w:rPr>
        <w:t>Title</w:t>
      </w:r>
      <w:r w:rsidR="00DC2D5D" w:rsidRPr="00A84432">
        <w:rPr>
          <w:b/>
          <w:bCs/>
        </w:rPr>
        <w:t xml:space="preserve"> </w:t>
      </w:r>
      <w:r w:rsidR="00A57D9F" w:rsidRPr="00A84432">
        <w:rPr>
          <w:b/>
          <w:bCs/>
        </w:rPr>
        <w:t>40</w:t>
      </w:r>
      <w:r w:rsidR="00DC2D5D" w:rsidRPr="00A84432">
        <w:rPr>
          <w:b/>
          <w:bCs/>
        </w:rPr>
        <w:t xml:space="preserve"> </w:t>
      </w:r>
      <w:r w:rsidR="00A57D9F" w:rsidRPr="00A84432">
        <w:rPr>
          <w:b/>
          <w:bCs/>
        </w:rPr>
        <w:t>Code</w:t>
      </w:r>
      <w:r w:rsidR="00DC2D5D" w:rsidRPr="00A84432">
        <w:rPr>
          <w:b/>
          <w:bCs/>
        </w:rPr>
        <w:t xml:space="preserve"> </w:t>
      </w:r>
      <w:r w:rsidR="00A57D9F" w:rsidRPr="00A84432">
        <w:rPr>
          <w:b/>
          <w:bCs/>
        </w:rPr>
        <w:t>of</w:t>
      </w:r>
      <w:r w:rsidR="00DC2D5D" w:rsidRPr="00A84432">
        <w:rPr>
          <w:b/>
          <w:bCs/>
        </w:rPr>
        <w:t xml:space="preserve"> </w:t>
      </w:r>
      <w:r w:rsidR="00A57D9F" w:rsidRPr="00A84432">
        <w:rPr>
          <w:b/>
          <w:bCs/>
        </w:rPr>
        <w:t>Federal</w:t>
      </w:r>
      <w:r w:rsidR="00DC2D5D" w:rsidRPr="00A84432">
        <w:rPr>
          <w:b/>
          <w:bCs/>
        </w:rPr>
        <w:t xml:space="preserve"> </w:t>
      </w:r>
      <w:r w:rsidR="00A57D9F" w:rsidRPr="00A84432">
        <w:rPr>
          <w:b/>
          <w:bCs/>
        </w:rPr>
        <w:t>Regulations</w:t>
      </w:r>
      <w:r w:rsidR="00DC2D5D" w:rsidRPr="00A84432">
        <w:rPr>
          <w:b/>
          <w:bCs/>
        </w:rPr>
        <w:t xml:space="preserve"> </w:t>
      </w:r>
      <w:r w:rsidR="00A57D9F" w:rsidRPr="00A84432">
        <w:rPr>
          <w:b/>
          <w:bCs/>
        </w:rPr>
        <w:t>Part</w:t>
      </w:r>
      <w:r w:rsidR="00DC2D5D" w:rsidRPr="00A84432">
        <w:rPr>
          <w:b/>
          <w:bCs/>
        </w:rPr>
        <w:t xml:space="preserve"> </w:t>
      </w:r>
      <w:r w:rsidR="00A57D9F" w:rsidRPr="00A84432">
        <w:rPr>
          <w:b/>
          <w:bCs/>
        </w:rPr>
        <w:t>61</w:t>
      </w:r>
      <w:r w:rsidR="00DC2D5D" w:rsidRPr="00A84432">
        <w:rPr>
          <w:b/>
          <w:bCs/>
        </w:rPr>
        <w:t xml:space="preserve"> </w:t>
      </w:r>
      <w:r w:rsidR="00A57D9F" w:rsidRPr="00A84432">
        <w:rPr>
          <w:b/>
          <w:bCs/>
        </w:rPr>
        <w:t>(40</w:t>
      </w:r>
      <w:r w:rsidR="00DC2D5D" w:rsidRPr="00A84432">
        <w:rPr>
          <w:b/>
          <w:bCs/>
        </w:rPr>
        <w:t xml:space="preserve"> </w:t>
      </w:r>
      <w:r w:rsidR="00A57D9F" w:rsidRPr="00A84432">
        <w:rPr>
          <w:b/>
          <w:bCs/>
        </w:rPr>
        <w:t>CFR</w:t>
      </w:r>
      <w:r w:rsidR="00DC2D5D" w:rsidRPr="00A84432">
        <w:rPr>
          <w:b/>
          <w:bCs/>
        </w:rPr>
        <w:t xml:space="preserve"> </w:t>
      </w:r>
      <w:r w:rsidR="00A57D9F" w:rsidRPr="00A84432">
        <w:rPr>
          <w:b/>
          <w:bCs/>
        </w:rPr>
        <w:t>Part</w:t>
      </w:r>
      <w:r w:rsidR="00DC2D5D" w:rsidRPr="00A84432">
        <w:rPr>
          <w:b/>
          <w:bCs/>
        </w:rPr>
        <w:t xml:space="preserve"> </w:t>
      </w:r>
      <w:r w:rsidR="00A57D9F" w:rsidRPr="00A84432">
        <w:rPr>
          <w:b/>
          <w:bCs/>
        </w:rPr>
        <w:t>61),</w:t>
      </w:r>
      <w:r w:rsidR="00DC2D5D" w:rsidRPr="00A84432">
        <w:rPr>
          <w:b/>
          <w:bCs/>
        </w:rPr>
        <w:t xml:space="preserve"> </w:t>
      </w:r>
      <w:r w:rsidR="00A57D9F" w:rsidRPr="00A84432">
        <w:rPr>
          <w:b/>
          <w:bCs/>
        </w:rPr>
        <w:t>Subpart</w:t>
      </w:r>
      <w:r w:rsidR="00DC2D5D" w:rsidRPr="00A84432">
        <w:rPr>
          <w:b/>
          <w:bCs/>
        </w:rPr>
        <w:t xml:space="preserve"> </w:t>
      </w:r>
      <w:r w:rsidR="00A57D9F" w:rsidRPr="00A84432">
        <w:rPr>
          <w:b/>
          <w:bCs/>
        </w:rPr>
        <w:t>Y:</w:t>
      </w:r>
      <w:r w:rsidR="00DC2D5D" w:rsidRPr="00A84432">
        <w:rPr>
          <w:b/>
          <w:bCs/>
        </w:rPr>
        <w:t xml:space="preserve"> </w:t>
      </w:r>
      <w:r w:rsidR="00A57D9F" w:rsidRPr="00A84432">
        <w:rPr>
          <w:b/>
          <w:bCs/>
        </w:rPr>
        <w:t>National</w:t>
      </w:r>
      <w:r w:rsidR="00DC2D5D" w:rsidRPr="00A84432">
        <w:rPr>
          <w:b/>
          <w:bCs/>
        </w:rPr>
        <w:t xml:space="preserve"> </w:t>
      </w:r>
      <w:r w:rsidR="00A57D9F" w:rsidRPr="00A84432">
        <w:rPr>
          <w:b/>
          <w:bCs/>
        </w:rPr>
        <w:t>Emission</w:t>
      </w:r>
      <w:r w:rsidR="00DC2D5D" w:rsidRPr="00A84432">
        <w:rPr>
          <w:b/>
          <w:bCs/>
        </w:rPr>
        <w:t xml:space="preserve"> </w:t>
      </w:r>
      <w:r w:rsidR="00A57D9F" w:rsidRPr="00A84432">
        <w:rPr>
          <w:b/>
          <w:bCs/>
        </w:rPr>
        <w:t>Standards</w:t>
      </w:r>
      <w:r w:rsidR="00DC2D5D" w:rsidRPr="00A84432">
        <w:rPr>
          <w:b/>
          <w:bCs/>
        </w:rPr>
        <w:t xml:space="preserve"> </w:t>
      </w:r>
      <w:r w:rsidR="00A57D9F" w:rsidRPr="00A84432">
        <w:rPr>
          <w:b/>
          <w:bCs/>
        </w:rPr>
        <w:t>for</w:t>
      </w:r>
      <w:r w:rsidR="00DC2D5D" w:rsidRPr="00A84432">
        <w:rPr>
          <w:b/>
          <w:bCs/>
        </w:rPr>
        <w:t xml:space="preserve"> </w:t>
      </w:r>
      <w:r w:rsidR="00A57D9F" w:rsidRPr="00A84432">
        <w:rPr>
          <w:b/>
          <w:bCs/>
        </w:rPr>
        <w:t>Benzene</w:t>
      </w:r>
      <w:r w:rsidR="00DC2D5D" w:rsidRPr="00A84432">
        <w:rPr>
          <w:b/>
          <w:bCs/>
        </w:rPr>
        <w:t xml:space="preserve"> </w:t>
      </w:r>
      <w:r w:rsidR="00A57D9F" w:rsidRPr="00A84432">
        <w:rPr>
          <w:b/>
          <w:bCs/>
        </w:rPr>
        <w:t>Emissions</w:t>
      </w:r>
      <w:r w:rsidR="00DC2D5D" w:rsidRPr="00A84432">
        <w:rPr>
          <w:b/>
          <w:bCs/>
        </w:rPr>
        <w:t xml:space="preserve"> </w:t>
      </w:r>
      <w:r w:rsidR="00A57D9F" w:rsidRPr="00A84432">
        <w:rPr>
          <w:b/>
          <w:bCs/>
        </w:rPr>
        <w:t>from</w:t>
      </w:r>
      <w:r w:rsidR="00DC2D5D" w:rsidRPr="00A84432">
        <w:rPr>
          <w:b/>
          <w:bCs/>
        </w:rPr>
        <w:t xml:space="preserve"> </w:t>
      </w:r>
      <w:r w:rsidR="00A57D9F" w:rsidRPr="00A84432">
        <w:rPr>
          <w:b/>
          <w:bCs/>
        </w:rPr>
        <w:t>Benzene</w:t>
      </w:r>
      <w:r w:rsidR="00DC2D5D" w:rsidRPr="00A84432">
        <w:rPr>
          <w:b/>
          <w:bCs/>
        </w:rPr>
        <w:t xml:space="preserve"> </w:t>
      </w:r>
      <w:r w:rsidR="00A57D9F" w:rsidRPr="00A84432">
        <w:rPr>
          <w:b/>
          <w:bCs/>
        </w:rPr>
        <w:t>Storage</w:t>
      </w:r>
      <w:r w:rsidR="00DC2D5D" w:rsidRPr="00A84432">
        <w:rPr>
          <w:b/>
          <w:bCs/>
        </w:rPr>
        <w:t xml:space="preserve"> </w:t>
      </w:r>
      <w:r w:rsidR="00A57D9F" w:rsidRPr="00A84432">
        <w:rPr>
          <w:b/>
          <w:bCs/>
        </w:rPr>
        <w:t>Vessels</w:t>
      </w:r>
    </w:p>
    <w:p w14:paraId="52D19E7F" w14:textId="65521D85" w:rsidR="004B423D" w:rsidRPr="008510F3" w:rsidRDefault="006F18EC" w:rsidP="00D970E5">
      <w:pPr>
        <w:pStyle w:val="TOC"/>
      </w:pPr>
      <w:hyperlink w:anchor="Table_7" w:tooltip="Bookmark to table 7instructions" w:history="1">
        <w:r w:rsidR="00A57D9F" w:rsidRPr="0006567E">
          <w:rPr>
            <w:rStyle w:val="Hyperlink"/>
          </w:rPr>
          <w:t>Table</w:t>
        </w:r>
        <w:r w:rsidR="00DC2D5D" w:rsidRPr="0006567E">
          <w:rPr>
            <w:rStyle w:val="Hyperlink"/>
          </w:rPr>
          <w:t xml:space="preserve"> </w:t>
        </w:r>
        <w:r w:rsidR="00A57D9F" w:rsidRPr="0006567E">
          <w:rPr>
            <w:rStyle w:val="Hyperlink"/>
          </w:rPr>
          <w:t>7</w:t>
        </w:r>
        <w:r w:rsidR="00A57D9F" w:rsidRPr="006320ED">
          <w:rPr>
            <w:rStyle w:val="Hyperlink"/>
            <w:color w:val="auto"/>
            <w:u w:val="none"/>
          </w:rPr>
          <w:t>:</w:t>
        </w:r>
      </w:hyperlink>
      <w:r w:rsidR="00A57D9F" w:rsidRPr="008510F3">
        <w:tab/>
      </w:r>
      <w:r w:rsidR="00A57D9F" w:rsidRPr="00A96989">
        <w:rPr>
          <w:b/>
          <w:bCs/>
        </w:rPr>
        <w:t>Title</w:t>
      </w:r>
      <w:r w:rsidR="00DC2D5D" w:rsidRPr="00A96989">
        <w:rPr>
          <w:b/>
          <w:bCs/>
        </w:rPr>
        <w:t xml:space="preserve"> </w:t>
      </w:r>
      <w:r w:rsidR="00A57D9F" w:rsidRPr="00A96989">
        <w:rPr>
          <w:b/>
          <w:bCs/>
        </w:rPr>
        <w:t>40</w:t>
      </w:r>
      <w:r w:rsidR="00DC2D5D" w:rsidRPr="00A96989">
        <w:rPr>
          <w:b/>
          <w:bCs/>
        </w:rPr>
        <w:t xml:space="preserve"> </w:t>
      </w:r>
      <w:r w:rsidR="00A57D9F" w:rsidRPr="00A96989">
        <w:rPr>
          <w:b/>
          <w:bCs/>
        </w:rPr>
        <w:t>Code</w:t>
      </w:r>
      <w:r w:rsidR="00DC2D5D" w:rsidRPr="00A96989">
        <w:rPr>
          <w:b/>
          <w:bCs/>
        </w:rPr>
        <w:t xml:space="preserve"> </w:t>
      </w:r>
      <w:r w:rsidR="00A57D9F" w:rsidRPr="00A96989">
        <w:rPr>
          <w:b/>
          <w:bCs/>
        </w:rPr>
        <w:t>of</w:t>
      </w:r>
      <w:r w:rsidR="00DC2D5D" w:rsidRPr="00A96989">
        <w:rPr>
          <w:b/>
          <w:bCs/>
        </w:rPr>
        <w:t xml:space="preserve"> </w:t>
      </w:r>
      <w:r w:rsidR="00A57D9F" w:rsidRPr="00A96989">
        <w:rPr>
          <w:b/>
          <w:bCs/>
        </w:rPr>
        <w:t>Federal</w:t>
      </w:r>
      <w:r w:rsidR="00DC2D5D" w:rsidRPr="00A96989">
        <w:rPr>
          <w:b/>
          <w:bCs/>
        </w:rPr>
        <w:t xml:space="preserve"> </w:t>
      </w:r>
      <w:r w:rsidR="00A57D9F" w:rsidRPr="00A96989">
        <w:rPr>
          <w:b/>
          <w:bCs/>
        </w:rPr>
        <w:t>Regulations</w:t>
      </w:r>
      <w:r w:rsidR="00DC2D5D" w:rsidRPr="00A96989">
        <w:rPr>
          <w:b/>
          <w:bCs/>
        </w:rPr>
        <w:t xml:space="preserve"> </w:t>
      </w:r>
      <w:r w:rsidR="00A57D9F" w:rsidRPr="00A96989">
        <w:rPr>
          <w:b/>
          <w:bCs/>
        </w:rPr>
        <w:t>Part</w:t>
      </w:r>
      <w:r w:rsidR="00DC2D5D" w:rsidRPr="00A96989">
        <w:rPr>
          <w:b/>
          <w:bCs/>
        </w:rPr>
        <w:t xml:space="preserve"> </w:t>
      </w:r>
      <w:r w:rsidR="00A57D9F" w:rsidRPr="00A96989">
        <w:rPr>
          <w:b/>
          <w:bCs/>
        </w:rPr>
        <w:t>63</w:t>
      </w:r>
      <w:r w:rsidR="00DC2D5D" w:rsidRPr="00A96989">
        <w:rPr>
          <w:b/>
          <w:bCs/>
        </w:rPr>
        <w:t xml:space="preserve"> </w:t>
      </w:r>
      <w:r w:rsidR="00A57D9F" w:rsidRPr="00A96989">
        <w:rPr>
          <w:b/>
          <w:bCs/>
        </w:rPr>
        <w:t>(40</w:t>
      </w:r>
      <w:r w:rsidR="00DC2D5D" w:rsidRPr="00A96989">
        <w:rPr>
          <w:b/>
          <w:bCs/>
        </w:rPr>
        <w:t xml:space="preserve"> </w:t>
      </w:r>
      <w:r w:rsidR="00A57D9F" w:rsidRPr="00A96989">
        <w:rPr>
          <w:b/>
          <w:bCs/>
        </w:rPr>
        <w:t>CFR</w:t>
      </w:r>
      <w:r w:rsidR="00DC2D5D" w:rsidRPr="00A96989">
        <w:rPr>
          <w:b/>
          <w:bCs/>
        </w:rPr>
        <w:t xml:space="preserve"> </w:t>
      </w:r>
      <w:r w:rsidR="00A57D9F" w:rsidRPr="00A96989">
        <w:rPr>
          <w:b/>
          <w:bCs/>
        </w:rPr>
        <w:t>Part</w:t>
      </w:r>
      <w:r w:rsidR="00DC2D5D" w:rsidRPr="00A96989">
        <w:rPr>
          <w:b/>
          <w:bCs/>
        </w:rPr>
        <w:t xml:space="preserve"> </w:t>
      </w:r>
      <w:r w:rsidR="00A57D9F" w:rsidRPr="00A96989">
        <w:rPr>
          <w:b/>
          <w:bCs/>
        </w:rPr>
        <w:t>63),</w:t>
      </w:r>
      <w:r w:rsidR="00DC2D5D" w:rsidRPr="00A96989">
        <w:rPr>
          <w:b/>
          <w:bCs/>
        </w:rPr>
        <w:t xml:space="preserve"> </w:t>
      </w:r>
      <w:r w:rsidR="00A57D9F" w:rsidRPr="00A96989">
        <w:rPr>
          <w:b/>
          <w:bCs/>
        </w:rPr>
        <w:t>Subpart</w:t>
      </w:r>
      <w:r w:rsidR="00DC2D5D" w:rsidRPr="00A96989">
        <w:rPr>
          <w:b/>
          <w:bCs/>
        </w:rPr>
        <w:t xml:space="preserve"> </w:t>
      </w:r>
      <w:r w:rsidR="00A57D9F" w:rsidRPr="00A96989">
        <w:rPr>
          <w:b/>
          <w:bCs/>
        </w:rPr>
        <w:t>OO:</w:t>
      </w:r>
      <w:r w:rsidR="00DC2D5D" w:rsidRPr="00A96989">
        <w:rPr>
          <w:b/>
          <w:bCs/>
        </w:rPr>
        <w:t xml:space="preserve"> </w:t>
      </w:r>
      <w:r w:rsidR="00A57D9F" w:rsidRPr="00A96989">
        <w:rPr>
          <w:b/>
          <w:bCs/>
        </w:rPr>
        <w:t>National</w:t>
      </w:r>
      <w:r w:rsidR="00DC2D5D" w:rsidRPr="00A96989">
        <w:rPr>
          <w:b/>
          <w:bCs/>
        </w:rPr>
        <w:t xml:space="preserve"> </w:t>
      </w:r>
      <w:r w:rsidR="00A57D9F" w:rsidRPr="00A96989">
        <w:rPr>
          <w:b/>
          <w:bCs/>
        </w:rPr>
        <w:t>Emission</w:t>
      </w:r>
      <w:r w:rsidR="00DC2D5D" w:rsidRPr="00A96989">
        <w:rPr>
          <w:b/>
          <w:bCs/>
        </w:rPr>
        <w:t xml:space="preserve"> </w:t>
      </w:r>
      <w:r w:rsidR="00A57D9F" w:rsidRPr="00A96989">
        <w:rPr>
          <w:b/>
          <w:bCs/>
        </w:rPr>
        <w:t>Standards</w:t>
      </w:r>
      <w:r w:rsidR="00DC2D5D" w:rsidRPr="00A96989">
        <w:rPr>
          <w:b/>
          <w:bCs/>
        </w:rPr>
        <w:t xml:space="preserve"> </w:t>
      </w:r>
      <w:r w:rsidR="00A57D9F" w:rsidRPr="00A96989">
        <w:rPr>
          <w:b/>
          <w:bCs/>
        </w:rPr>
        <w:t>for</w:t>
      </w:r>
      <w:r w:rsidR="00DC2D5D" w:rsidRPr="00A96989">
        <w:rPr>
          <w:b/>
          <w:bCs/>
        </w:rPr>
        <w:t xml:space="preserve"> </w:t>
      </w:r>
      <w:r w:rsidR="00A57D9F" w:rsidRPr="00A96989">
        <w:rPr>
          <w:b/>
          <w:bCs/>
        </w:rPr>
        <w:t>Tanks</w:t>
      </w:r>
      <w:r w:rsidR="00DC2D5D" w:rsidRPr="00A96989">
        <w:rPr>
          <w:b/>
          <w:bCs/>
        </w:rPr>
        <w:t xml:space="preserve"> </w:t>
      </w:r>
      <w:r w:rsidR="00A57D9F" w:rsidRPr="00A96989">
        <w:rPr>
          <w:b/>
          <w:bCs/>
        </w:rPr>
        <w:t>-</w:t>
      </w:r>
      <w:r w:rsidR="00DC2D5D" w:rsidRPr="00A96989">
        <w:rPr>
          <w:b/>
          <w:bCs/>
        </w:rPr>
        <w:t xml:space="preserve"> </w:t>
      </w:r>
      <w:r w:rsidR="00A57D9F" w:rsidRPr="00A96989">
        <w:rPr>
          <w:b/>
          <w:bCs/>
        </w:rPr>
        <w:t>Level</w:t>
      </w:r>
      <w:r w:rsidR="00DC2D5D" w:rsidRPr="00A96989">
        <w:rPr>
          <w:b/>
          <w:bCs/>
        </w:rPr>
        <w:t xml:space="preserve"> </w:t>
      </w:r>
      <w:r w:rsidR="00A57D9F" w:rsidRPr="00A96989">
        <w:rPr>
          <w:b/>
          <w:bCs/>
        </w:rPr>
        <w:t>1</w:t>
      </w:r>
    </w:p>
    <w:p w14:paraId="4EBA4A4C" w14:textId="77777777" w:rsidR="00D30B7E" w:rsidRPr="00A96989" w:rsidRDefault="006F18EC" w:rsidP="00D970E5">
      <w:pPr>
        <w:pStyle w:val="TOC"/>
        <w:rPr>
          <w:b/>
          <w:bCs/>
        </w:rPr>
      </w:pPr>
      <w:hyperlink w:anchor="Table_8" w:history="1">
        <w:r w:rsidR="00D30B7E" w:rsidRPr="002A6283">
          <w:rPr>
            <w:rStyle w:val="Hyperlink"/>
          </w:rPr>
          <w:t>Tables</w:t>
        </w:r>
        <w:r w:rsidR="00DC2D5D" w:rsidRPr="002A6283">
          <w:rPr>
            <w:rStyle w:val="Hyperlink"/>
          </w:rPr>
          <w:t xml:space="preserve"> </w:t>
        </w:r>
        <w:r w:rsidR="00D30B7E" w:rsidRPr="002A6283">
          <w:rPr>
            <w:rStyle w:val="Hyperlink"/>
          </w:rPr>
          <w:t>8a</w:t>
        </w:r>
        <w:r w:rsidR="00DC2D5D" w:rsidRPr="0006567E">
          <w:rPr>
            <w:rStyle w:val="Hyperlink"/>
            <w:color w:val="auto"/>
            <w:u w:val="none"/>
          </w:rPr>
          <w:t xml:space="preserve"> </w:t>
        </w:r>
        <w:r w:rsidR="00D30B7E" w:rsidRPr="0006567E">
          <w:rPr>
            <w:rStyle w:val="Hyperlink"/>
            <w:color w:val="auto"/>
            <w:u w:val="none"/>
          </w:rPr>
          <w:t>-</w:t>
        </w:r>
        <w:r w:rsidR="00DC2D5D" w:rsidRPr="002A6283">
          <w:rPr>
            <w:rStyle w:val="Hyperlink"/>
          </w:rPr>
          <w:t xml:space="preserve"> </w:t>
        </w:r>
        <w:r w:rsidR="00D30B7E" w:rsidRPr="002A6283">
          <w:rPr>
            <w:rStyle w:val="Hyperlink"/>
          </w:rPr>
          <w:t>8d</w:t>
        </w:r>
        <w:r w:rsidR="00D30B7E" w:rsidRPr="006320ED">
          <w:rPr>
            <w:rStyle w:val="Hyperlink"/>
            <w:color w:val="auto"/>
            <w:u w:val="none"/>
          </w:rPr>
          <w:t>:</w:t>
        </w:r>
      </w:hyperlink>
      <w:r w:rsidR="00D30B7E" w:rsidRPr="008510F3">
        <w:tab/>
      </w:r>
      <w:r w:rsidR="00D30B7E" w:rsidRPr="00A96989">
        <w:rPr>
          <w:b/>
          <w:bCs/>
        </w:rPr>
        <w:t>Title</w:t>
      </w:r>
      <w:r w:rsidR="00DC2D5D" w:rsidRPr="00A96989">
        <w:rPr>
          <w:b/>
          <w:bCs/>
        </w:rPr>
        <w:t xml:space="preserve"> </w:t>
      </w:r>
      <w:r w:rsidR="00D30B7E" w:rsidRPr="00A96989">
        <w:rPr>
          <w:b/>
          <w:bCs/>
        </w:rPr>
        <w:t>40</w:t>
      </w:r>
      <w:r w:rsidR="00DC2D5D" w:rsidRPr="00A96989">
        <w:rPr>
          <w:b/>
          <w:bCs/>
        </w:rPr>
        <w:t xml:space="preserve"> </w:t>
      </w:r>
      <w:r w:rsidR="00D30B7E" w:rsidRPr="00A96989">
        <w:rPr>
          <w:b/>
          <w:bCs/>
        </w:rPr>
        <w:t>Code</w:t>
      </w:r>
      <w:r w:rsidR="00DC2D5D" w:rsidRPr="00A96989">
        <w:rPr>
          <w:b/>
          <w:bCs/>
        </w:rPr>
        <w:t xml:space="preserve"> </w:t>
      </w:r>
      <w:r w:rsidR="00D30B7E" w:rsidRPr="00A96989">
        <w:rPr>
          <w:b/>
          <w:bCs/>
        </w:rPr>
        <w:t>of</w:t>
      </w:r>
      <w:r w:rsidR="00DC2D5D" w:rsidRPr="00A96989">
        <w:rPr>
          <w:b/>
          <w:bCs/>
        </w:rPr>
        <w:t xml:space="preserve"> </w:t>
      </w:r>
      <w:r w:rsidR="00D30B7E" w:rsidRPr="00A96989">
        <w:rPr>
          <w:b/>
          <w:bCs/>
        </w:rPr>
        <w:t>Federal</w:t>
      </w:r>
      <w:r w:rsidR="00DC2D5D" w:rsidRPr="00A96989">
        <w:rPr>
          <w:b/>
          <w:bCs/>
        </w:rPr>
        <w:t xml:space="preserve"> </w:t>
      </w:r>
      <w:r w:rsidR="00D30B7E" w:rsidRPr="00A96989">
        <w:rPr>
          <w:b/>
          <w:bCs/>
        </w:rPr>
        <w:t>Regulations</w:t>
      </w:r>
      <w:r w:rsidR="00DC2D5D" w:rsidRPr="00A96989">
        <w:rPr>
          <w:b/>
          <w:bCs/>
        </w:rPr>
        <w:t xml:space="preserve"> </w:t>
      </w:r>
      <w:r w:rsidR="00D30B7E" w:rsidRPr="00A96989">
        <w:rPr>
          <w:b/>
          <w:bCs/>
        </w:rPr>
        <w:t>Part</w:t>
      </w:r>
      <w:r w:rsidR="00DC2D5D" w:rsidRPr="00A96989">
        <w:rPr>
          <w:b/>
          <w:bCs/>
        </w:rPr>
        <w:t xml:space="preserve"> </w:t>
      </w:r>
      <w:r w:rsidR="00D30B7E" w:rsidRPr="00A96989">
        <w:rPr>
          <w:b/>
          <w:bCs/>
        </w:rPr>
        <w:t>63</w:t>
      </w:r>
      <w:r w:rsidR="00DC2D5D" w:rsidRPr="00A96989">
        <w:rPr>
          <w:b/>
          <w:bCs/>
        </w:rPr>
        <w:t xml:space="preserve"> </w:t>
      </w:r>
      <w:r w:rsidR="00D30B7E" w:rsidRPr="00A96989">
        <w:rPr>
          <w:b/>
          <w:bCs/>
        </w:rPr>
        <w:t>(40</w:t>
      </w:r>
      <w:r w:rsidR="00DC2D5D" w:rsidRPr="00A96989">
        <w:rPr>
          <w:b/>
          <w:bCs/>
        </w:rPr>
        <w:t xml:space="preserve"> </w:t>
      </w:r>
      <w:r w:rsidR="00D30B7E" w:rsidRPr="00A96989">
        <w:rPr>
          <w:b/>
          <w:bCs/>
        </w:rPr>
        <w:t>CFR</w:t>
      </w:r>
      <w:r w:rsidR="00DC2D5D" w:rsidRPr="00A96989">
        <w:rPr>
          <w:b/>
          <w:bCs/>
        </w:rPr>
        <w:t xml:space="preserve"> </w:t>
      </w:r>
      <w:r w:rsidR="00D30B7E" w:rsidRPr="00A96989">
        <w:rPr>
          <w:b/>
          <w:bCs/>
        </w:rPr>
        <w:t>Part</w:t>
      </w:r>
      <w:r w:rsidR="00DC2D5D" w:rsidRPr="00A96989">
        <w:rPr>
          <w:b/>
          <w:bCs/>
        </w:rPr>
        <w:t xml:space="preserve"> </w:t>
      </w:r>
      <w:r w:rsidR="00D30B7E" w:rsidRPr="00A96989">
        <w:rPr>
          <w:b/>
          <w:bCs/>
        </w:rPr>
        <w:t>63),</w:t>
      </w:r>
      <w:r w:rsidR="00DC2D5D" w:rsidRPr="00A96989">
        <w:rPr>
          <w:b/>
          <w:bCs/>
        </w:rPr>
        <w:t xml:space="preserve"> </w:t>
      </w:r>
      <w:r w:rsidR="00D30B7E" w:rsidRPr="00A96989">
        <w:rPr>
          <w:b/>
          <w:bCs/>
        </w:rPr>
        <w:t>Subpart</w:t>
      </w:r>
      <w:r w:rsidR="00DC2D5D" w:rsidRPr="00A96989">
        <w:rPr>
          <w:b/>
          <w:bCs/>
        </w:rPr>
        <w:t xml:space="preserve"> </w:t>
      </w:r>
      <w:r w:rsidR="00D30B7E" w:rsidRPr="00A96989">
        <w:rPr>
          <w:b/>
          <w:bCs/>
        </w:rPr>
        <w:t>DD:</w:t>
      </w:r>
      <w:r w:rsidR="00DC2D5D" w:rsidRPr="00A96989">
        <w:rPr>
          <w:b/>
          <w:bCs/>
        </w:rPr>
        <w:t xml:space="preserve"> </w:t>
      </w:r>
      <w:r w:rsidR="00D30B7E" w:rsidRPr="00A96989">
        <w:rPr>
          <w:b/>
          <w:bCs/>
        </w:rPr>
        <w:t>National</w:t>
      </w:r>
      <w:r w:rsidR="00DC2D5D" w:rsidRPr="00A96989">
        <w:rPr>
          <w:b/>
          <w:bCs/>
        </w:rPr>
        <w:t xml:space="preserve"> </w:t>
      </w:r>
      <w:r w:rsidR="00D30B7E" w:rsidRPr="00A96989">
        <w:rPr>
          <w:b/>
          <w:bCs/>
        </w:rPr>
        <w:t>Emission</w:t>
      </w:r>
      <w:r w:rsidR="00DC2D5D" w:rsidRPr="00A96989">
        <w:rPr>
          <w:b/>
          <w:bCs/>
        </w:rPr>
        <w:t xml:space="preserve"> </w:t>
      </w:r>
      <w:r w:rsidR="00D30B7E" w:rsidRPr="00A96989">
        <w:rPr>
          <w:b/>
          <w:bCs/>
        </w:rPr>
        <w:t>Standards</w:t>
      </w:r>
      <w:r w:rsidR="00DC2D5D" w:rsidRPr="00A96989">
        <w:rPr>
          <w:b/>
          <w:bCs/>
        </w:rPr>
        <w:t xml:space="preserve"> </w:t>
      </w:r>
      <w:r w:rsidR="00D30B7E" w:rsidRPr="00A96989">
        <w:rPr>
          <w:b/>
          <w:bCs/>
        </w:rPr>
        <w:t>for</w:t>
      </w:r>
      <w:r w:rsidR="00DC2D5D" w:rsidRPr="00A96989">
        <w:rPr>
          <w:b/>
          <w:bCs/>
        </w:rPr>
        <w:t xml:space="preserve"> </w:t>
      </w:r>
      <w:r w:rsidR="00D30B7E" w:rsidRPr="00A96989">
        <w:rPr>
          <w:b/>
          <w:bCs/>
        </w:rPr>
        <w:t>Hazardous</w:t>
      </w:r>
      <w:r w:rsidR="00DC2D5D" w:rsidRPr="00A96989">
        <w:rPr>
          <w:b/>
          <w:bCs/>
        </w:rPr>
        <w:t xml:space="preserve"> </w:t>
      </w:r>
      <w:r w:rsidR="00D30B7E" w:rsidRPr="00A96989">
        <w:rPr>
          <w:b/>
          <w:bCs/>
        </w:rPr>
        <w:t>Air</w:t>
      </w:r>
      <w:r w:rsidR="00DC2D5D" w:rsidRPr="00A96989">
        <w:rPr>
          <w:b/>
          <w:bCs/>
        </w:rPr>
        <w:t xml:space="preserve"> </w:t>
      </w:r>
      <w:r w:rsidR="00D30B7E" w:rsidRPr="00A96989">
        <w:rPr>
          <w:b/>
          <w:bCs/>
        </w:rPr>
        <w:t>Pollutants</w:t>
      </w:r>
      <w:r w:rsidR="00DC2D5D" w:rsidRPr="00A96989">
        <w:rPr>
          <w:b/>
          <w:bCs/>
        </w:rPr>
        <w:t xml:space="preserve"> </w:t>
      </w:r>
      <w:r w:rsidR="00D30B7E" w:rsidRPr="00A96989">
        <w:rPr>
          <w:b/>
          <w:bCs/>
        </w:rPr>
        <w:t>from</w:t>
      </w:r>
      <w:r w:rsidR="00DC2D5D" w:rsidRPr="00A96989">
        <w:rPr>
          <w:b/>
          <w:bCs/>
        </w:rPr>
        <w:t xml:space="preserve"> </w:t>
      </w:r>
      <w:r w:rsidR="00D30B7E" w:rsidRPr="00A96989">
        <w:rPr>
          <w:b/>
          <w:bCs/>
        </w:rPr>
        <w:t>Off-site</w:t>
      </w:r>
      <w:r w:rsidR="00DC2D5D" w:rsidRPr="00A96989">
        <w:rPr>
          <w:b/>
          <w:bCs/>
        </w:rPr>
        <w:t xml:space="preserve"> </w:t>
      </w:r>
      <w:r w:rsidR="00D30B7E" w:rsidRPr="00A96989">
        <w:rPr>
          <w:b/>
          <w:bCs/>
        </w:rPr>
        <w:t>Waste</w:t>
      </w:r>
      <w:r w:rsidR="00DC2D5D" w:rsidRPr="00A96989">
        <w:rPr>
          <w:b/>
          <w:bCs/>
        </w:rPr>
        <w:t xml:space="preserve"> </w:t>
      </w:r>
      <w:r w:rsidR="00D30B7E" w:rsidRPr="00A96989">
        <w:rPr>
          <w:b/>
          <w:bCs/>
        </w:rPr>
        <w:t>and</w:t>
      </w:r>
      <w:r w:rsidR="00DC2D5D" w:rsidRPr="00A96989">
        <w:rPr>
          <w:b/>
          <w:bCs/>
        </w:rPr>
        <w:t xml:space="preserve"> </w:t>
      </w:r>
      <w:r w:rsidR="00D30B7E" w:rsidRPr="00A96989">
        <w:rPr>
          <w:b/>
          <w:bCs/>
        </w:rPr>
        <w:t>Recovery</w:t>
      </w:r>
      <w:r w:rsidR="00DC2D5D" w:rsidRPr="00A96989">
        <w:rPr>
          <w:b/>
          <w:bCs/>
        </w:rPr>
        <w:t xml:space="preserve"> </w:t>
      </w:r>
      <w:r w:rsidR="00D30B7E" w:rsidRPr="00A96989">
        <w:rPr>
          <w:b/>
          <w:bCs/>
        </w:rPr>
        <w:t>Operations</w:t>
      </w:r>
    </w:p>
    <w:p w14:paraId="5BC12F7B" w14:textId="69E9534A" w:rsidR="006009D2" w:rsidRPr="00A96989" w:rsidRDefault="006F18EC" w:rsidP="00D970E5">
      <w:pPr>
        <w:pStyle w:val="TOC"/>
        <w:rPr>
          <w:b/>
          <w:bCs/>
        </w:rPr>
      </w:pPr>
      <w:hyperlink w:anchor="Table_9" w:tooltip="Bookmark to table 9a to 9b instructions" w:history="1">
        <w:r w:rsidR="00D30B7E" w:rsidRPr="002A6283">
          <w:rPr>
            <w:rStyle w:val="Hyperlink"/>
          </w:rPr>
          <w:t>Tables</w:t>
        </w:r>
        <w:r w:rsidR="00DC2D5D" w:rsidRPr="002A6283">
          <w:rPr>
            <w:rStyle w:val="Hyperlink"/>
          </w:rPr>
          <w:t xml:space="preserve"> </w:t>
        </w:r>
        <w:r w:rsidR="00D30B7E" w:rsidRPr="002A6283">
          <w:rPr>
            <w:rStyle w:val="Hyperlink"/>
          </w:rPr>
          <w:t>9a</w:t>
        </w:r>
        <w:r w:rsidR="00DC2D5D" w:rsidRPr="002A6283">
          <w:rPr>
            <w:rStyle w:val="Hyperlink"/>
            <w:color w:val="auto"/>
            <w:u w:val="none"/>
          </w:rPr>
          <w:t xml:space="preserve"> </w:t>
        </w:r>
        <w:r w:rsidR="00D30B7E" w:rsidRPr="002A6283">
          <w:rPr>
            <w:rStyle w:val="Hyperlink"/>
            <w:color w:val="auto"/>
            <w:u w:val="none"/>
          </w:rPr>
          <w:t>-</w:t>
        </w:r>
        <w:r w:rsidR="00DC2D5D" w:rsidRPr="002A6283">
          <w:rPr>
            <w:rStyle w:val="Hyperlink"/>
            <w:color w:val="auto"/>
            <w:u w:val="none"/>
          </w:rPr>
          <w:t xml:space="preserve"> </w:t>
        </w:r>
        <w:r w:rsidR="00D30B7E" w:rsidRPr="002A6283">
          <w:rPr>
            <w:rStyle w:val="Hyperlink"/>
          </w:rPr>
          <w:t>9b</w:t>
        </w:r>
        <w:r w:rsidR="00D30B7E" w:rsidRPr="006320ED">
          <w:rPr>
            <w:rStyle w:val="Hyperlink"/>
            <w:color w:val="auto"/>
            <w:u w:val="none"/>
          </w:rPr>
          <w:t>:</w:t>
        </w:r>
      </w:hyperlink>
      <w:r w:rsidR="00D30B7E" w:rsidRPr="00852051">
        <w:tab/>
      </w:r>
      <w:r w:rsidR="00D30B7E" w:rsidRPr="00A96989">
        <w:rPr>
          <w:b/>
          <w:bCs/>
        </w:rPr>
        <w:t>Title</w:t>
      </w:r>
      <w:r w:rsidR="00DC2D5D" w:rsidRPr="00A96989">
        <w:rPr>
          <w:b/>
          <w:bCs/>
        </w:rPr>
        <w:t xml:space="preserve"> </w:t>
      </w:r>
      <w:r w:rsidR="00D30B7E" w:rsidRPr="00A96989">
        <w:rPr>
          <w:b/>
          <w:bCs/>
        </w:rPr>
        <w:t>40</w:t>
      </w:r>
      <w:r w:rsidR="00DC2D5D" w:rsidRPr="00A96989">
        <w:rPr>
          <w:b/>
          <w:bCs/>
        </w:rPr>
        <w:t xml:space="preserve"> </w:t>
      </w:r>
      <w:r w:rsidR="00D30B7E" w:rsidRPr="00A96989">
        <w:rPr>
          <w:b/>
          <w:bCs/>
        </w:rPr>
        <w:t>Code</w:t>
      </w:r>
      <w:r w:rsidR="00DC2D5D" w:rsidRPr="00A96989">
        <w:rPr>
          <w:b/>
          <w:bCs/>
        </w:rPr>
        <w:t xml:space="preserve"> </w:t>
      </w:r>
      <w:r w:rsidR="00D30B7E" w:rsidRPr="00A96989">
        <w:rPr>
          <w:b/>
          <w:bCs/>
        </w:rPr>
        <w:t>of</w:t>
      </w:r>
      <w:r w:rsidR="00DC2D5D" w:rsidRPr="00A96989">
        <w:rPr>
          <w:b/>
          <w:bCs/>
        </w:rPr>
        <w:t xml:space="preserve"> </w:t>
      </w:r>
      <w:r w:rsidR="00D30B7E" w:rsidRPr="00A96989">
        <w:rPr>
          <w:b/>
          <w:bCs/>
        </w:rPr>
        <w:t>Federal</w:t>
      </w:r>
      <w:r w:rsidR="00DC2D5D" w:rsidRPr="00A96989">
        <w:rPr>
          <w:b/>
          <w:bCs/>
        </w:rPr>
        <w:t xml:space="preserve"> </w:t>
      </w:r>
      <w:r w:rsidR="00D30B7E" w:rsidRPr="00A96989">
        <w:rPr>
          <w:b/>
          <w:bCs/>
        </w:rPr>
        <w:t>Regulations</w:t>
      </w:r>
      <w:r w:rsidR="00DC2D5D" w:rsidRPr="00A96989">
        <w:rPr>
          <w:b/>
          <w:bCs/>
        </w:rPr>
        <w:t xml:space="preserve"> </w:t>
      </w:r>
      <w:r w:rsidR="00D30B7E" w:rsidRPr="00A96989">
        <w:rPr>
          <w:b/>
          <w:bCs/>
        </w:rPr>
        <w:t>Part</w:t>
      </w:r>
      <w:r w:rsidR="00DC2D5D" w:rsidRPr="00A96989">
        <w:rPr>
          <w:b/>
          <w:bCs/>
        </w:rPr>
        <w:t xml:space="preserve"> </w:t>
      </w:r>
      <w:r w:rsidR="00D30B7E" w:rsidRPr="00A96989">
        <w:rPr>
          <w:b/>
          <w:bCs/>
        </w:rPr>
        <w:t>63</w:t>
      </w:r>
      <w:r w:rsidR="00DC2D5D" w:rsidRPr="00A96989">
        <w:rPr>
          <w:b/>
          <w:bCs/>
        </w:rPr>
        <w:t xml:space="preserve"> </w:t>
      </w:r>
      <w:r w:rsidR="00D30B7E" w:rsidRPr="00A96989">
        <w:rPr>
          <w:b/>
          <w:bCs/>
        </w:rPr>
        <w:t>(40</w:t>
      </w:r>
      <w:r w:rsidR="00DC2D5D" w:rsidRPr="00A96989">
        <w:rPr>
          <w:b/>
          <w:bCs/>
        </w:rPr>
        <w:t xml:space="preserve"> </w:t>
      </w:r>
      <w:r w:rsidR="00D30B7E" w:rsidRPr="00A96989">
        <w:rPr>
          <w:b/>
          <w:bCs/>
        </w:rPr>
        <w:t>CFR</w:t>
      </w:r>
      <w:r w:rsidR="00DC2D5D" w:rsidRPr="00A96989">
        <w:rPr>
          <w:b/>
          <w:bCs/>
        </w:rPr>
        <w:t xml:space="preserve"> </w:t>
      </w:r>
      <w:r w:rsidR="00D30B7E" w:rsidRPr="00A96989">
        <w:rPr>
          <w:b/>
          <w:bCs/>
        </w:rPr>
        <w:t>Part</w:t>
      </w:r>
      <w:r w:rsidR="00DC2D5D" w:rsidRPr="00A96989">
        <w:rPr>
          <w:b/>
          <w:bCs/>
        </w:rPr>
        <w:t xml:space="preserve"> </w:t>
      </w:r>
      <w:r w:rsidR="00D30B7E" w:rsidRPr="00A96989">
        <w:rPr>
          <w:b/>
          <w:bCs/>
        </w:rPr>
        <w:t>63),</w:t>
      </w:r>
      <w:r w:rsidR="00DC2D5D" w:rsidRPr="00A96989">
        <w:rPr>
          <w:b/>
          <w:bCs/>
        </w:rPr>
        <w:t xml:space="preserve"> </w:t>
      </w:r>
      <w:r w:rsidR="00D30B7E" w:rsidRPr="00A96989">
        <w:rPr>
          <w:b/>
          <w:bCs/>
        </w:rPr>
        <w:t>Subpart</w:t>
      </w:r>
      <w:r w:rsidR="00DC2D5D" w:rsidRPr="00A96989">
        <w:rPr>
          <w:b/>
          <w:bCs/>
        </w:rPr>
        <w:t xml:space="preserve"> </w:t>
      </w:r>
      <w:r w:rsidR="00D30B7E" w:rsidRPr="00A96989">
        <w:rPr>
          <w:b/>
          <w:bCs/>
        </w:rPr>
        <w:t>G:</w:t>
      </w:r>
      <w:r w:rsidR="00DC2D5D" w:rsidRPr="00A96989">
        <w:rPr>
          <w:b/>
          <w:bCs/>
        </w:rPr>
        <w:t xml:space="preserve"> </w:t>
      </w:r>
      <w:r w:rsidR="00D30B7E" w:rsidRPr="00A96989">
        <w:rPr>
          <w:b/>
          <w:bCs/>
        </w:rPr>
        <w:t>National</w:t>
      </w:r>
      <w:r w:rsidR="00DC2D5D" w:rsidRPr="00A96989">
        <w:rPr>
          <w:b/>
          <w:bCs/>
        </w:rPr>
        <w:t xml:space="preserve"> </w:t>
      </w:r>
      <w:r w:rsidR="00D30B7E" w:rsidRPr="00A96989">
        <w:rPr>
          <w:b/>
          <w:bCs/>
        </w:rPr>
        <w:t>Emission</w:t>
      </w:r>
      <w:r w:rsidR="00DC2D5D" w:rsidRPr="00A96989">
        <w:rPr>
          <w:b/>
          <w:bCs/>
        </w:rPr>
        <w:t xml:space="preserve"> </w:t>
      </w:r>
      <w:r w:rsidR="00D30B7E" w:rsidRPr="00A96989">
        <w:rPr>
          <w:b/>
          <w:bCs/>
        </w:rPr>
        <w:t>Standards</w:t>
      </w:r>
      <w:r w:rsidR="00DC2D5D" w:rsidRPr="00A96989">
        <w:rPr>
          <w:b/>
          <w:bCs/>
        </w:rPr>
        <w:t xml:space="preserve"> </w:t>
      </w:r>
      <w:r w:rsidR="00D30B7E" w:rsidRPr="00A96989">
        <w:rPr>
          <w:b/>
          <w:bCs/>
        </w:rPr>
        <w:t>for</w:t>
      </w:r>
      <w:r w:rsidR="00DC2D5D" w:rsidRPr="00A96989">
        <w:rPr>
          <w:b/>
          <w:bCs/>
        </w:rPr>
        <w:t xml:space="preserve"> </w:t>
      </w:r>
      <w:r w:rsidR="00D30B7E" w:rsidRPr="00A96989">
        <w:rPr>
          <w:b/>
          <w:bCs/>
        </w:rPr>
        <w:t>Organic</w:t>
      </w:r>
      <w:r w:rsidR="00DC2D5D" w:rsidRPr="00A96989">
        <w:rPr>
          <w:b/>
          <w:bCs/>
        </w:rPr>
        <w:t xml:space="preserve"> </w:t>
      </w:r>
      <w:r w:rsidR="00D30B7E" w:rsidRPr="00A96989">
        <w:rPr>
          <w:b/>
          <w:bCs/>
        </w:rPr>
        <w:t>Hazardous</w:t>
      </w:r>
      <w:r w:rsidR="00DC2D5D" w:rsidRPr="00A96989">
        <w:rPr>
          <w:b/>
          <w:bCs/>
        </w:rPr>
        <w:t xml:space="preserve"> </w:t>
      </w:r>
      <w:r w:rsidR="00D30B7E" w:rsidRPr="00A96989">
        <w:rPr>
          <w:b/>
          <w:bCs/>
        </w:rPr>
        <w:t>Air</w:t>
      </w:r>
      <w:r w:rsidR="00DC2D5D" w:rsidRPr="00A96989">
        <w:rPr>
          <w:b/>
          <w:bCs/>
        </w:rPr>
        <w:t xml:space="preserve"> </w:t>
      </w:r>
      <w:r w:rsidR="00D30B7E" w:rsidRPr="00A96989">
        <w:rPr>
          <w:b/>
          <w:bCs/>
        </w:rPr>
        <w:t>Pollutants</w:t>
      </w:r>
      <w:r w:rsidR="00DC2D5D" w:rsidRPr="00A96989">
        <w:rPr>
          <w:b/>
          <w:bCs/>
        </w:rPr>
        <w:t xml:space="preserve"> </w:t>
      </w:r>
      <w:r w:rsidR="00D30B7E" w:rsidRPr="00A96989">
        <w:rPr>
          <w:b/>
          <w:bCs/>
        </w:rPr>
        <w:t>from</w:t>
      </w:r>
      <w:r w:rsidR="00DC2D5D" w:rsidRPr="00A96989">
        <w:rPr>
          <w:b/>
          <w:bCs/>
        </w:rPr>
        <w:t xml:space="preserve"> </w:t>
      </w:r>
      <w:r w:rsidR="00D30B7E" w:rsidRPr="00A96989">
        <w:rPr>
          <w:b/>
          <w:bCs/>
        </w:rPr>
        <w:t>the</w:t>
      </w:r>
      <w:r w:rsidR="00DC2D5D" w:rsidRPr="00A96989">
        <w:rPr>
          <w:b/>
          <w:bCs/>
        </w:rPr>
        <w:t xml:space="preserve"> </w:t>
      </w:r>
      <w:r w:rsidR="00D30B7E" w:rsidRPr="00A96989">
        <w:rPr>
          <w:b/>
          <w:bCs/>
        </w:rPr>
        <w:t>Synthetic</w:t>
      </w:r>
      <w:r w:rsidR="00DC2D5D" w:rsidRPr="00A96989">
        <w:rPr>
          <w:b/>
          <w:bCs/>
        </w:rPr>
        <w:t xml:space="preserve"> </w:t>
      </w:r>
      <w:r w:rsidR="00D30B7E" w:rsidRPr="00A96989">
        <w:rPr>
          <w:b/>
          <w:bCs/>
        </w:rPr>
        <w:t>Organic</w:t>
      </w:r>
      <w:r w:rsidR="00DC2D5D" w:rsidRPr="00A96989">
        <w:rPr>
          <w:b/>
          <w:bCs/>
        </w:rPr>
        <w:t xml:space="preserve"> </w:t>
      </w:r>
      <w:r w:rsidR="00D30B7E" w:rsidRPr="00A96989">
        <w:rPr>
          <w:b/>
          <w:bCs/>
        </w:rPr>
        <w:t>Chemical</w:t>
      </w:r>
      <w:r w:rsidR="00DC2D5D" w:rsidRPr="00A96989">
        <w:rPr>
          <w:b/>
          <w:bCs/>
        </w:rPr>
        <w:t xml:space="preserve"> </w:t>
      </w:r>
      <w:r w:rsidR="00D30B7E" w:rsidRPr="00A96989">
        <w:rPr>
          <w:b/>
          <w:bCs/>
        </w:rPr>
        <w:t>Manufacturing</w:t>
      </w:r>
      <w:r w:rsidR="00DC2D5D" w:rsidRPr="00A96989">
        <w:rPr>
          <w:b/>
          <w:bCs/>
        </w:rPr>
        <w:t xml:space="preserve"> </w:t>
      </w:r>
      <w:r w:rsidR="00D30B7E" w:rsidRPr="00A96989">
        <w:rPr>
          <w:b/>
          <w:bCs/>
        </w:rPr>
        <w:t>Industry</w:t>
      </w:r>
      <w:r w:rsidR="00DC2D5D" w:rsidRPr="00A96989">
        <w:rPr>
          <w:b/>
          <w:bCs/>
        </w:rPr>
        <w:t xml:space="preserve"> </w:t>
      </w:r>
      <w:r w:rsidR="00D30B7E" w:rsidRPr="00A96989">
        <w:rPr>
          <w:b/>
          <w:bCs/>
        </w:rPr>
        <w:t>for</w:t>
      </w:r>
      <w:r w:rsidR="00DC2D5D" w:rsidRPr="00A96989">
        <w:rPr>
          <w:b/>
          <w:bCs/>
        </w:rPr>
        <w:t xml:space="preserve"> </w:t>
      </w:r>
      <w:r w:rsidR="00D30B7E" w:rsidRPr="00A96989">
        <w:rPr>
          <w:b/>
          <w:bCs/>
        </w:rPr>
        <w:t>Storage</w:t>
      </w:r>
      <w:r w:rsidR="00DC2D5D" w:rsidRPr="00A96989">
        <w:rPr>
          <w:b/>
          <w:bCs/>
        </w:rPr>
        <w:t xml:space="preserve"> </w:t>
      </w:r>
      <w:r w:rsidR="00D30B7E" w:rsidRPr="00A96989">
        <w:rPr>
          <w:b/>
          <w:bCs/>
        </w:rPr>
        <w:t>Vessels</w:t>
      </w:r>
    </w:p>
    <w:p w14:paraId="1D4774C7" w14:textId="001CB682" w:rsidR="00DE77F6" w:rsidRPr="005650A7" w:rsidRDefault="006F18EC" w:rsidP="00D970E5">
      <w:pPr>
        <w:pStyle w:val="TOC"/>
        <w:rPr>
          <w:b/>
          <w:bCs/>
        </w:rPr>
      </w:pPr>
      <w:hyperlink w:anchor="Table_10" w:tooltip="Bookmark to table10a to 10d instructions" w:history="1">
        <w:r w:rsidR="00DE77F6" w:rsidRPr="002A6283">
          <w:rPr>
            <w:rStyle w:val="Hyperlink"/>
          </w:rPr>
          <w:t>Tables 10a</w:t>
        </w:r>
        <w:r w:rsidR="00DE77F6" w:rsidRPr="002A6283">
          <w:rPr>
            <w:rStyle w:val="Hyperlink"/>
            <w:color w:val="auto"/>
            <w:u w:val="none"/>
          </w:rPr>
          <w:t xml:space="preserve"> - </w:t>
        </w:r>
        <w:r w:rsidR="00DE77F6" w:rsidRPr="002A6283">
          <w:rPr>
            <w:rStyle w:val="Hyperlink"/>
          </w:rPr>
          <w:t>10d</w:t>
        </w:r>
        <w:r w:rsidR="00DE77F6" w:rsidRPr="006320ED">
          <w:rPr>
            <w:rStyle w:val="Hyperlink"/>
            <w:color w:val="auto"/>
            <w:u w:val="none"/>
          </w:rPr>
          <w:t>:</w:t>
        </w:r>
      </w:hyperlink>
      <w:r w:rsidR="00DE77F6" w:rsidRPr="00852051">
        <w:tab/>
      </w:r>
      <w:r w:rsidR="00DE77F6" w:rsidRPr="005650A7">
        <w:rPr>
          <w:b/>
          <w:bCs/>
        </w:rPr>
        <w:t>Title 40 Code of Federal Regulations Part 63 (40 CFR Part 63), Subpart CC: National Emission Standards for Hazardous Air Pollutants from Petroleum Refineries</w:t>
      </w:r>
    </w:p>
    <w:p w14:paraId="26973B68" w14:textId="30BBF0FD" w:rsidR="00F54B7B" w:rsidRDefault="006F18EC" w:rsidP="00D970E5">
      <w:pPr>
        <w:pStyle w:val="TOC"/>
      </w:pPr>
      <w:hyperlink w:anchor="Table_11" w:tooltip="Bookmark to table 11a to 11b instructions" w:history="1">
        <w:r w:rsidR="00DE77F6" w:rsidRPr="002A6283">
          <w:rPr>
            <w:rStyle w:val="Hyperlink"/>
          </w:rPr>
          <w:t>Tables 11a</w:t>
        </w:r>
        <w:r w:rsidR="00DE77F6" w:rsidRPr="002A6283">
          <w:rPr>
            <w:rStyle w:val="Hyperlink"/>
            <w:color w:val="auto"/>
            <w:u w:val="none"/>
          </w:rPr>
          <w:t xml:space="preserve"> - </w:t>
        </w:r>
        <w:r w:rsidR="00DE77F6" w:rsidRPr="002A6283">
          <w:rPr>
            <w:rStyle w:val="Hyperlink"/>
          </w:rPr>
          <w:t>11b</w:t>
        </w:r>
        <w:r w:rsidR="00DE77F6" w:rsidRPr="006320ED">
          <w:rPr>
            <w:rStyle w:val="Hyperlink"/>
            <w:color w:val="auto"/>
            <w:u w:val="none"/>
          </w:rPr>
          <w:t>:</w:t>
        </w:r>
      </w:hyperlink>
      <w:r w:rsidR="00DE77F6" w:rsidRPr="00852051">
        <w:tab/>
      </w:r>
      <w:r w:rsidR="00DE77F6" w:rsidRPr="005650A7">
        <w:rPr>
          <w:b/>
          <w:bCs/>
        </w:rPr>
        <w:t>Title 40 Code of Federal Regulations Part 61 (40 CFR Part 61), Subpart L: National Emission Standards for Benzene from Coke By-Product Recovery Plants</w:t>
      </w:r>
    </w:p>
    <w:p w14:paraId="5957A9C4" w14:textId="537ABC50" w:rsidR="006009D2" w:rsidRPr="00DE77F6" w:rsidRDefault="006009D2" w:rsidP="0038502A">
      <w:pPr>
        <w:rPr>
          <w:rFonts w:cs="Times New Roman"/>
          <w:b/>
          <w:szCs w:val="22"/>
        </w:rPr>
      </w:pPr>
      <w:r w:rsidRPr="00852051">
        <w:rPr>
          <w:rFonts w:cs="Times New Roman"/>
        </w:rPr>
        <w:br w:type="page"/>
      </w:r>
    </w:p>
    <w:p w14:paraId="1318BC3E" w14:textId="2607639C" w:rsidR="00737F3A" w:rsidRPr="003B1A4F" w:rsidRDefault="006F18EC" w:rsidP="00D970E5">
      <w:pPr>
        <w:pStyle w:val="TOC"/>
      </w:pPr>
      <w:hyperlink w:anchor="Table_12" w:tooltip="Bookmart to table12a to12c instructions" w:history="1">
        <w:r w:rsidR="00737F3A" w:rsidRPr="002A6283">
          <w:rPr>
            <w:rStyle w:val="Hyperlink"/>
          </w:rPr>
          <w:t>Table</w:t>
        </w:r>
        <w:r w:rsidR="00487372" w:rsidRPr="002A6283">
          <w:rPr>
            <w:rStyle w:val="Hyperlink"/>
          </w:rPr>
          <w:t>s</w:t>
        </w:r>
        <w:r w:rsidR="00DC2D5D" w:rsidRPr="002A6283">
          <w:rPr>
            <w:rStyle w:val="Hyperlink"/>
          </w:rPr>
          <w:t xml:space="preserve"> </w:t>
        </w:r>
        <w:r w:rsidR="00737F3A" w:rsidRPr="002A6283">
          <w:rPr>
            <w:rStyle w:val="Hyperlink"/>
          </w:rPr>
          <w:t>12a</w:t>
        </w:r>
        <w:r w:rsidR="00DC2D5D" w:rsidRPr="002A6283">
          <w:rPr>
            <w:rStyle w:val="Hyperlink"/>
            <w:color w:val="auto"/>
            <w:u w:val="none"/>
          </w:rPr>
          <w:t xml:space="preserve"> </w:t>
        </w:r>
        <w:r w:rsidR="00737F3A" w:rsidRPr="002A6283">
          <w:rPr>
            <w:rStyle w:val="Hyperlink"/>
            <w:color w:val="auto"/>
            <w:u w:val="none"/>
          </w:rPr>
          <w:t>-</w:t>
        </w:r>
        <w:r w:rsidR="00DC2D5D" w:rsidRPr="002A6283">
          <w:rPr>
            <w:rStyle w:val="Hyperlink"/>
            <w:color w:val="auto"/>
            <w:u w:val="none"/>
          </w:rPr>
          <w:t xml:space="preserve"> </w:t>
        </w:r>
        <w:r w:rsidR="00737F3A" w:rsidRPr="002A6283">
          <w:rPr>
            <w:rStyle w:val="Hyperlink"/>
          </w:rPr>
          <w:t>12c</w:t>
        </w:r>
        <w:r w:rsidR="00737F3A" w:rsidRPr="006320ED">
          <w:rPr>
            <w:rStyle w:val="Hyperlink"/>
            <w:color w:val="auto"/>
            <w:u w:val="none"/>
          </w:rPr>
          <w:t>:</w:t>
        </w:r>
      </w:hyperlink>
      <w:r w:rsidR="00737F3A" w:rsidRPr="003B1A4F">
        <w:tab/>
      </w:r>
      <w:r w:rsidR="00737F3A" w:rsidRPr="00911ADB">
        <w:rPr>
          <w:b/>
          <w:bCs/>
        </w:rPr>
        <w:t>Title</w:t>
      </w:r>
      <w:r w:rsidR="00DC2D5D" w:rsidRPr="00911ADB">
        <w:rPr>
          <w:b/>
          <w:bCs/>
        </w:rPr>
        <w:t xml:space="preserve"> </w:t>
      </w:r>
      <w:r w:rsidR="00737F3A" w:rsidRPr="00911ADB">
        <w:rPr>
          <w:b/>
          <w:bCs/>
        </w:rPr>
        <w:t>40</w:t>
      </w:r>
      <w:r w:rsidR="00DC2D5D" w:rsidRPr="00911ADB">
        <w:rPr>
          <w:b/>
          <w:bCs/>
        </w:rPr>
        <w:t xml:space="preserve"> </w:t>
      </w:r>
      <w:r w:rsidR="00737F3A" w:rsidRPr="00911ADB">
        <w:rPr>
          <w:b/>
          <w:bCs/>
        </w:rPr>
        <w:t>Code</w:t>
      </w:r>
      <w:r w:rsidR="00DC2D5D" w:rsidRPr="00911ADB">
        <w:rPr>
          <w:b/>
          <w:bCs/>
        </w:rPr>
        <w:t xml:space="preserve"> </w:t>
      </w:r>
      <w:r w:rsidR="00737F3A" w:rsidRPr="00911ADB">
        <w:rPr>
          <w:b/>
          <w:bCs/>
        </w:rPr>
        <w:t>of</w:t>
      </w:r>
      <w:r w:rsidR="00DC2D5D" w:rsidRPr="00911ADB">
        <w:rPr>
          <w:b/>
          <w:bCs/>
        </w:rPr>
        <w:t xml:space="preserve"> </w:t>
      </w:r>
      <w:r w:rsidR="00737F3A" w:rsidRPr="00911ADB">
        <w:rPr>
          <w:b/>
          <w:bCs/>
        </w:rPr>
        <w:t>Federal</w:t>
      </w:r>
      <w:r w:rsidR="00DC2D5D" w:rsidRPr="00911ADB">
        <w:rPr>
          <w:b/>
          <w:bCs/>
        </w:rPr>
        <w:t xml:space="preserve"> </w:t>
      </w:r>
      <w:r w:rsidR="00737F3A" w:rsidRPr="00911ADB">
        <w:rPr>
          <w:b/>
          <w:bCs/>
        </w:rPr>
        <w:t>Regulations</w:t>
      </w:r>
      <w:r w:rsidR="00DC2D5D" w:rsidRPr="00911ADB">
        <w:rPr>
          <w:b/>
          <w:bCs/>
        </w:rPr>
        <w:t xml:space="preserve"> </w:t>
      </w:r>
      <w:r w:rsidR="00737F3A" w:rsidRPr="00911ADB">
        <w:rPr>
          <w:b/>
          <w:bCs/>
        </w:rPr>
        <w:t>Part</w:t>
      </w:r>
      <w:r w:rsidR="00DC2D5D" w:rsidRPr="00911ADB">
        <w:rPr>
          <w:b/>
          <w:bCs/>
        </w:rPr>
        <w:t xml:space="preserve"> </w:t>
      </w:r>
      <w:r w:rsidR="00737F3A" w:rsidRPr="00911ADB">
        <w:rPr>
          <w:b/>
          <w:bCs/>
        </w:rPr>
        <w:t>61</w:t>
      </w:r>
      <w:r w:rsidR="00DC2D5D" w:rsidRPr="00911ADB">
        <w:rPr>
          <w:b/>
          <w:bCs/>
        </w:rPr>
        <w:t xml:space="preserve"> </w:t>
      </w:r>
      <w:r w:rsidR="00737F3A" w:rsidRPr="00911ADB">
        <w:rPr>
          <w:b/>
          <w:bCs/>
        </w:rPr>
        <w:t>(40</w:t>
      </w:r>
      <w:r w:rsidR="00DC2D5D" w:rsidRPr="00911ADB">
        <w:rPr>
          <w:b/>
          <w:bCs/>
        </w:rPr>
        <w:t xml:space="preserve"> </w:t>
      </w:r>
      <w:r w:rsidR="00737F3A" w:rsidRPr="00911ADB">
        <w:rPr>
          <w:b/>
          <w:bCs/>
        </w:rPr>
        <w:t>CFR</w:t>
      </w:r>
      <w:r w:rsidR="00DC2D5D" w:rsidRPr="00911ADB">
        <w:rPr>
          <w:b/>
          <w:bCs/>
        </w:rPr>
        <w:t xml:space="preserve"> </w:t>
      </w:r>
      <w:r w:rsidR="00737F3A" w:rsidRPr="00911ADB">
        <w:rPr>
          <w:b/>
          <w:bCs/>
        </w:rPr>
        <w:t>Part</w:t>
      </w:r>
      <w:r w:rsidR="00DC2D5D" w:rsidRPr="00911ADB">
        <w:rPr>
          <w:b/>
          <w:bCs/>
        </w:rPr>
        <w:t xml:space="preserve"> </w:t>
      </w:r>
      <w:r w:rsidR="00737F3A" w:rsidRPr="00911ADB">
        <w:rPr>
          <w:b/>
          <w:bCs/>
        </w:rPr>
        <w:t>61),</w:t>
      </w:r>
      <w:r w:rsidR="00DC2D5D" w:rsidRPr="00911ADB">
        <w:rPr>
          <w:b/>
          <w:bCs/>
        </w:rPr>
        <w:t xml:space="preserve"> </w:t>
      </w:r>
      <w:r w:rsidR="00737F3A" w:rsidRPr="00911ADB">
        <w:rPr>
          <w:b/>
          <w:bCs/>
        </w:rPr>
        <w:t>Subpart</w:t>
      </w:r>
      <w:r w:rsidR="00DC2D5D" w:rsidRPr="00911ADB">
        <w:rPr>
          <w:b/>
          <w:bCs/>
        </w:rPr>
        <w:t xml:space="preserve"> </w:t>
      </w:r>
      <w:r w:rsidR="00737F3A" w:rsidRPr="00911ADB">
        <w:rPr>
          <w:b/>
          <w:bCs/>
        </w:rPr>
        <w:t>FF:</w:t>
      </w:r>
      <w:r w:rsidR="00DC2D5D" w:rsidRPr="00911ADB">
        <w:rPr>
          <w:b/>
          <w:bCs/>
        </w:rPr>
        <w:t xml:space="preserve"> </w:t>
      </w:r>
      <w:r w:rsidR="00737F3A" w:rsidRPr="00911ADB">
        <w:rPr>
          <w:b/>
          <w:bCs/>
        </w:rPr>
        <w:t>National</w:t>
      </w:r>
      <w:r w:rsidR="00DC2D5D" w:rsidRPr="00911ADB">
        <w:rPr>
          <w:b/>
          <w:bCs/>
        </w:rPr>
        <w:t xml:space="preserve"> </w:t>
      </w:r>
      <w:r w:rsidR="00737F3A" w:rsidRPr="00911ADB">
        <w:rPr>
          <w:b/>
          <w:bCs/>
        </w:rPr>
        <w:t>Emission</w:t>
      </w:r>
      <w:r w:rsidR="00DC2D5D" w:rsidRPr="00911ADB">
        <w:rPr>
          <w:b/>
          <w:bCs/>
        </w:rPr>
        <w:t xml:space="preserve"> </w:t>
      </w:r>
      <w:r w:rsidR="00737F3A" w:rsidRPr="00911ADB">
        <w:rPr>
          <w:b/>
          <w:bCs/>
        </w:rPr>
        <w:t>Standards</w:t>
      </w:r>
      <w:r w:rsidR="00DC2D5D" w:rsidRPr="00911ADB">
        <w:rPr>
          <w:b/>
          <w:bCs/>
        </w:rPr>
        <w:t xml:space="preserve"> </w:t>
      </w:r>
      <w:r w:rsidR="00737F3A" w:rsidRPr="00911ADB">
        <w:rPr>
          <w:b/>
          <w:bCs/>
        </w:rPr>
        <w:t>for</w:t>
      </w:r>
      <w:r w:rsidR="00DC2D5D" w:rsidRPr="00911ADB">
        <w:rPr>
          <w:b/>
          <w:bCs/>
        </w:rPr>
        <w:t xml:space="preserve"> </w:t>
      </w:r>
      <w:r w:rsidR="00737F3A" w:rsidRPr="00911ADB">
        <w:rPr>
          <w:b/>
          <w:bCs/>
        </w:rPr>
        <w:t>Benzene</w:t>
      </w:r>
      <w:r w:rsidR="00DC2D5D" w:rsidRPr="00911ADB">
        <w:rPr>
          <w:b/>
          <w:bCs/>
        </w:rPr>
        <w:t xml:space="preserve"> </w:t>
      </w:r>
      <w:r w:rsidR="00737F3A" w:rsidRPr="00911ADB">
        <w:rPr>
          <w:b/>
          <w:bCs/>
        </w:rPr>
        <w:t>Waste</w:t>
      </w:r>
      <w:r w:rsidR="00DC2D5D" w:rsidRPr="00911ADB">
        <w:rPr>
          <w:b/>
          <w:bCs/>
        </w:rPr>
        <w:t xml:space="preserve"> </w:t>
      </w:r>
      <w:r w:rsidR="00737F3A" w:rsidRPr="00911ADB">
        <w:rPr>
          <w:b/>
          <w:bCs/>
        </w:rPr>
        <w:t>Operations</w:t>
      </w:r>
      <w:r w:rsidR="00DC2D5D" w:rsidRPr="00911ADB">
        <w:rPr>
          <w:b/>
          <w:bCs/>
        </w:rPr>
        <w:t xml:space="preserve"> </w:t>
      </w:r>
      <w:r w:rsidR="00737F3A" w:rsidRPr="00911ADB">
        <w:rPr>
          <w:b/>
          <w:bCs/>
        </w:rPr>
        <w:t>(Tanks)</w:t>
      </w:r>
    </w:p>
    <w:p w14:paraId="36FA498D" w14:textId="216D5E6A" w:rsidR="00737F3A" w:rsidRPr="00911ADB" w:rsidRDefault="006F18EC" w:rsidP="00D970E5">
      <w:pPr>
        <w:pStyle w:val="TOC"/>
        <w:rPr>
          <w:b/>
          <w:bCs/>
        </w:rPr>
      </w:pPr>
      <w:hyperlink w:anchor="Table_13" w:tooltip="Bookmart to table13a to 13b instructions" w:history="1">
        <w:r w:rsidR="00737F3A" w:rsidRPr="002A6283">
          <w:rPr>
            <w:rStyle w:val="Hyperlink"/>
          </w:rPr>
          <w:t>Tables</w:t>
        </w:r>
        <w:r w:rsidR="00DC2D5D" w:rsidRPr="002A6283">
          <w:rPr>
            <w:rStyle w:val="Hyperlink"/>
          </w:rPr>
          <w:t xml:space="preserve"> </w:t>
        </w:r>
        <w:r w:rsidR="00737F3A" w:rsidRPr="002A6283">
          <w:rPr>
            <w:rStyle w:val="Hyperlink"/>
          </w:rPr>
          <w:t>13a</w:t>
        </w:r>
        <w:r w:rsidR="00DC2D5D" w:rsidRPr="002A6283">
          <w:rPr>
            <w:rStyle w:val="Hyperlink"/>
            <w:color w:val="auto"/>
            <w:u w:val="none"/>
          </w:rPr>
          <w:t xml:space="preserve"> </w:t>
        </w:r>
        <w:r w:rsidR="00737F3A" w:rsidRPr="002A6283">
          <w:rPr>
            <w:rStyle w:val="Hyperlink"/>
            <w:color w:val="auto"/>
            <w:u w:val="none"/>
          </w:rPr>
          <w:t>-</w:t>
        </w:r>
        <w:r w:rsidR="00DC2D5D" w:rsidRPr="002A6283">
          <w:rPr>
            <w:rStyle w:val="Hyperlink"/>
            <w:color w:val="auto"/>
            <w:u w:val="none"/>
          </w:rPr>
          <w:t xml:space="preserve"> </w:t>
        </w:r>
        <w:r w:rsidR="00737F3A" w:rsidRPr="002A6283">
          <w:rPr>
            <w:rStyle w:val="Hyperlink"/>
          </w:rPr>
          <w:t>13b</w:t>
        </w:r>
        <w:r w:rsidR="00737F3A" w:rsidRPr="006320ED">
          <w:rPr>
            <w:rStyle w:val="Hyperlink"/>
            <w:color w:val="auto"/>
            <w:u w:val="none"/>
          </w:rPr>
          <w:t>:</w:t>
        </w:r>
      </w:hyperlink>
      <w:r w:rsidR="00737F3A" w:rsidRPr="003B1A4F">
        <w:tab/>
      </w:r>
      <w:r w:rsidR="00737F3A" w:rsidRPr="00911ADB">
        <w:rPr>
          <w:b/>
          <w:bCs/>
        </w:rPr>
        <w:t>Title</w:t>
      </w:r>
      <w:r w:rsidR="00DC2D5D" w:rsidRPr="00911ADB">
        <w:rPr>
          <w:b/>
          <w:bCs/>
        </w:rPr>
        <w:t xml:space="preserve"> </w:t>
      </w:r>
      <w:r w:rsidR="00737F3A" w:rsidRPr="00911ADB">
        <w:rPr>
          <w:b/>
          <w:bCs/>
        </w:rPr>
        <w:t>40</w:t>
      </w:r>
      <w:r w:rsidR="00DC2D5D" w:rsidRPr="00911ADB">
        <w:rPr>
          <w:b/>
          <w:bCs/>
        </w:rPr>
        <w:t xml:space="preserve"> </w:t>
      </w:r>
      <w:r w:rsidR="00737F3A" w:rsidRPr="00911ADB">
        <w:rPr>
          <w:b/>
          <w:bCs/>
        </w:rPr>
        <w:t>Code</w:t>
      </w:r>
      <w:r w:rsidR="00DC2D5D" w:rsidRPr="00911ADB">
        <w:rPr>
          <w:b/>
          <w:bCs/>
        </w:rPr>
        <w:t xml:space="preserve"> </w:t>
      </w:r>
      <w:r w:rsidR="00737F3A" w:rsidRPr="00911ADB">
        <w:rPr>
          <w:b/>
          <w:bCs/>
        </w:rPr>
        <w:t>of</w:t>
      </w:r>
      <w:r w:rsidR="00DC2D5D" w:rsidRPr="00911ADB">
        <w:rPr>
          <w:b/>
          <w:bCs/>
        </w:rPr>
        <w:t xml:space="preserve"> </w:t>
      </w:r>
      <w:r w:rsidR="00737F3A" w:rsidRPr="00911ADB">
        <w:rPr>
          <w:b/>
          <w:bCs/>
        </w:rPr>
        <w:t>Federal</w:t>
      </w:r>
      <w:r w:rsidR="00DC2D5D" w:rsidRPr="00911ADB">
        <w:rPr>
          <w:b/>
          <w:bCs/>
        </w:rPr>
        <w:t xml:space="preserve"> </w:t>
      </w:r>
      <w:r w:rsidR="00737F3A" w:rsidRPr="00911ADB">
        <w:rPr>
          <w:b/>
          <w:bCs/>
        </w:rPr>
        <w:t>Regulations</w:t>
      </w:r>
      <w:r w:rsidR="00DC2D5D" w:rsidRPr="00911ADB">
        <w:rPr>
          <w:b/>
          <w:bCs/>
        </w:rPr>
        <w:t xml:space="preserve"> </w:t>
      </w:r>
      <w:r w:rsidR="00737F3A" w:rsidRPr="00911ADB">
        <w:rPr>
          <w:b/>
          <w:bCs/>
        </w:rPr>
        <w:t>Part</w:t>
      </w:r>
      <w:r w:rsidR="00DC2D5D" w:rsidRPr="00911ADB">
        <w:rPr>
          <w:b/>
          <w:bCs/>
        </w:rPr>
        <w:t xml:space="preserve"> </w:t>
      </w:r>
      <w:r w:rsidR="00737F3A" w:rsidRPr="00911ADB">
        <w:rPr>
          <w:b/>
          <w:bCs/>
        </w:rPr>
        <w:t>60</w:t>
      </w:r>
      <w:r w:rsidR="00DC2D5D" w:rsidRPr="00911ADB">
        <w:rPr>
          <w:b/>
          <w:bCs/>
        </w:rPr>
        <w:t xml:space="preserve"> </w:t>
      </w:r>
      <w:r w:rsidR="00737F3A" w:rsidRPr="00911ADB">
        <w:rPr>
          <w:b/>
          <w:bCs/>
        </w:rPr>
        <w:t>(40</w:t>
      </w:r>
      <w:r w:rsidR="00DC2D5D" w:rsidRPr="00911ADB">
        <w:rPr>
          <w:b/>
          <w:bCs/>
        </w:rPr>
        <w:t xml:space="preserve"> </w:t>
      </w:r>
      <w:r w:rsidR="00737F3A" w:rsidRPr="00911ADB">
        <w:rPr>
          <w:b/>
          <w:bCs/>
        </w:rPr>
        <w:t>CFR</w:t>
      </w:r>
      <w:r w:rsidR="00DC2D5D" w:rsidRPr="00911ADB">
        <w:rPr>
          <w:b/>
          <w:bCs/>
        </w:rPr>
        <w:t xml:space="preserve"> </w:t>
      </w:r>
      <w:r w:rsidR="00737F3A" w:rsidRPr="00911ADB">
        <w:rPr>
          <w:b/>
          <w:bCs/>
        </w:rPr>
        <w:t>Part</w:t>
      </w:r>
      <w:r w:rsidR="00DC2D5D" w:rsidRPr="00911ADB">
        <w:rPr>
          <w:b/>
          <w:bCs/>
        </w:rPr>
        <w:t xml:space="preserve"> </w:t>
      </w:r>
      <w:r w:rsidR="00737F3A" w:rsidRPr="00911ADB">
        <w:rPr>
          <w:b/>
          <w:bCs/>
        </w:rPr>
        <w:t>60),</w:t>
      </w:r>
      <w:r w:rsidR="00DC2D5D" w:rsidRPr="00911ADB">
        <w:rPr>
          <w:b/>
          <w:bCs/>
        </w:rPr>
        <w:t xml:space="preserve"> </w:t>
      </w:r>
      <w:r w:rsidR="00737F3A" w:rsidRPr="00911ADB">
        <w:rPr>
          <w:b/>
          <w:bCs/>
        </w:rPr>
        <w:t>Subpart</w:t>
      </w:r>
      <w:r w:rsidR="00DC2D5D" w:rsidRPr="00911ADB">
        <w:rPr>
          <w:b/>
          <w:bCs/>
        </w:rPr>
        <w:t xml:space="preserve"> </w:t>
      </w:r>
      <w:r w:rsidR="00737F3A" w:rsidRPr="00911ADB">
        <w:rPr>
          <w:b/>
          <w:bCs/>
        </w:rPr>
        <w:t>QQQ:</w:t>
      </w:r>
      <w:r w:rsidR="00DC2D5D" w:rsidRPr="00911ADB">
        <w:rPr>
          <w:b/>
          <w:bCs/>
        </w:rPr>
        <w:t xml:space="preserve"> </w:t>
      </w:r>
      <w:r w:rsidR="00737F3A" w:rsidRPr="00911ADB">
        <w:rPr>
          <w:b/>
          <w:bCs/>
        </w:rPr>
        <w:t>Standards</w:t>
      </w:r>
      <w:r w:rsidR="00DC2D5D" w:rsidRPr="00911ADB">
        <w:rPr>
          <w:b/>
          <w:bCs/>
        </w:rPr>
        <w:t xml:space="preserve"> </w:t>
      </w:r>
      <w:r w:rsidR="00737F3A" w:rsidRPr="00911ADB">
        <w:rPr>
          <w:b/>
          <w:bCs/>
        </w:rPr>
        <w:t>of</w:t>
      </w:r>
      <w:r w:rsidR="00DC2D5D" w:rsidRPr="00911ADB">
        <w:rPr>
          <w:b/>
          <w:bCs/>
        </w:rPr>
        <w:t xml:space="preserve"> </w:t>
      </w:r>
      <w:r w:rsidR="00737F3A" w:rsidRPr="00911ADB">
        <w:rPr>
          <w:b/>
          <w:bCs/>
        </w:rPr>
        <w:t>Performance</w:t>
      </w:r>
      <w:r w:rsidR="00DC2D5D" w:rsidRPr="00911ADB">
        <w:rPr>
          <w:b/>
          <w:bCs/>
        </w:rPr>
        <w:t xml:space="preserve"> </w:t>
      </w:r>
      <w:r w:rsidR="00737F3A" w:rsidRPr="00911ADB">
        <w:rPr>
          <w:b/>
          <w:bCs/>
        </w:rPr>
        <w:t>for</w:t>
      </w:r>
      <w:r w:rsidR="00DC2D5D" w:rsidRPr="00911ADB">
        <w:rPr>
          <w:b/>
          <w:bCs/>
        </w:rPr>
        <w:t xml:space="preserve"> </w:t>
      </w:r>
      <w:r w:rsidR="00737F3A" w:rsidRPr="00911ADB">
        <w:rPr>
          <w:b/>
          <w:bCs/>
        </w:rPr>
        <w:t>VOC</w:t>
      </w:r>
      <w:r w:rsidR="00DC2D5D" w:rsidRPr="00911ADB">
        <w:rPr>
          <w:b/>
          <w:bCs/>
        </w:rPr>
        <w:t xml:space="preserve"> </w:t>
      </w:r>
      <w:r w:rsidR="00737F3A" w:rsidRPr="00911ADB">
        <w:rPr>
          <w:b/>
          <w:bCs/>
        </w:rPr>
        <w:t>Emissions</w:t>
      </w:r>
      <w:r w:rsidR="00DC2D5D" w:rsidRPr="00911ADB">
        <w:rPr>
          <w:b/>
          <w:bCs/>
        </w:rPr>
        <w:t xml:space="preserve"> </w:t>
      </w:r>
      <w:r w:rsidR="00737F3A" w:rsidRPr="00911ADB">
        <w:rPr>
          <w:b/>
          <w:bCs/>
        </w:rPr>
        <w:t>from</w:t>
      </w:r>
      <w:r w:rsidR="00DC2D5D" w:rsidRPr="00911ADB">
        <w:rPr>
          <w:b/>
          <w:bCs/>
        </w:rPr>
        <w:t xml:space="preserve"> </w:t>
      </w:r>
      <w:r w:rsidR="00737F3A" w:rsidRPr="00911ADB">
        <w:rPr>
          <w:b/>
          <w:bCs/>
        </w:rPr>
        <w:t>Petroleum</w:t>
      </w:r>
      <w:r w:rsidR="00DC2D5D" w:rsidRPr="00911ADB">
        <w:rPr>
          <w:b/>
          <w:bCs/>
        </w:rPr>
        <w:t xml:space="preserve"> </w:t>
      </w:r>
      <w:r w:rsidR="00737F3A" w:rsidRPr="00911ADB">
        <w:rPr>
          <w:b/>
          <w:bCs/>
        </w:rPr>
        <w:t>Refinery</w:t>
      </w:r>
      <w:r w:rsidR="00DC2D5D" w:rsidRPr="00911ADB">
        <w:rPr>
          <w:b/>
          <w:bCs/>
        </w:rPr>
        <w:t xml:space="preserve"> </w:t>
      </w:r>
      <w:r w:rsidR="00737F3A" w:rsidRPr="00911ADB">
        <w:rPr>
          <w:b/>
          <w:bCs/>
        </w:rPr>
        <w:t>Wastewater</w:t>
      </w:r>
      <w:r w:rsidR="00DC2D5D" w:rsidRPr="00911ADB">
        <w:rPr>
          <w:b/>
          <w:bCs/>
        </w:rPr>
        <w:t xml:space="preserve"> </w:t>
      </w:r>
      <w:r w:rsidR="00737F3A" w:rsidRPr="00911ADB">
        <w:rPr>
          <w:b/>
          <w:bCs/>
        </w:rPr>
        <w:t>Systems</w:t>
      </w:r>
    </w:p>
    <w:p w14:paraId="3AE47473" w14:textId="1DBF0C94" w:rsidR="005875FD" w:rsidRPr="003B1A4F" w:rsidRDefault="006F18EC" w:rsidP="00D970E5">
      <w:pPr>
        <w:pStyle w:val="TOC"/>
      </w:pPr>
      <w:hyperlink w:anchor="Table_14" w:tooltip="Bookmark to table14a to 14e instructions" w:history="1">
        <w:r w:rsidR="005875FD" w:rsidRPr="00FE3273">
          <w:rPr>
            <w:rStyle w:val="Hyperlink"/>
          </w:rPr>
          <w:t>Tables</w:t>
        </w:r>
        <w:r w:rsidR="00DC2D5D" w:rsidRPr="00FE3273">
          <w:rPr>
            <w:rStyle w:val="Hyperlink"/>
          </w:rPr>
          <w:t xml:space="preserve"> </w:t>
        </w:r>
        <w:r w:rsidR="005875FD" w:rsidRPr="00FE3273">
          <w:rPr>
            <w:rStyle w:val="Hyperlink"/>
          </w:rPr>
          <w:t>14a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FE3273">
          <w:rPr>
            <w:rStyle w:val="Hyperlink"/>
          </w:rPr>
          <w:t>14e</w:t>
        </w:r>
        <w:r w:rsidR="005875FD" w:rsidRPr="006320ED">
          <w:rPr>
            <w:rStyle w:val="Hyperlink"/>
            <w:color w:val="auto"/>
            <w:u w:val="none"/>
          </w:rPr>
          <w:t>:</w:t>
        </w:r>
      </w:hyperlink>
      <w:r w:rsidR="005875FD" w:rsidRPr="003B1A4F">
        <w:tab/>
      </w:r>
      <w:r w:rsidR="005875FD" w:rsidRPr="00911ADB">
        <w:rPr>
          <w:b/>
          <w:bCs/>
        </w:rPr>
        <w:t>Title</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Code</w:t>
      </w:r>
      <w:r w:rsidR="00DC2D5D" w:rsidRPr="00911ADB">
        <w:rPr>
          <w:b/>
          <w:bCs/>
        </w:rPr>
        <w:t xml:space="preserve"> </w:t>
      </w:r>
      <w:r w:rsidR="005875FD" w:rsidRPr="00911ADB">
        <w:rPr>
          <w:b/>
          <w:bCs/>
        </w:rPr>
        <w:t>of</w:t>
      </w:r>
      <w:r w:rsidR="00DC2D5D" w:rsidRPr="00911ADB">
        <w:rPr>
          <w:b/>
          <w:bCs/>
        </w:rPr>
        <w:t xml:space="preserve"> </w:t>
      </w:r>
      <w:r w:rsidR="005875FD" w:rsidRPr="00911ADB">
        <w:rPr>
          <w:b/>
          <w:bCs/>
        </w:rPr>
        <w:t>Federal</w:t>
      </w:r>
      <w:r w:rsidR="00DC2D5D" w:rsidRPr="00911ADB">
        <w:rPr>
          <w:b/>
          <w:bCs/>
        </w:rPr>
        <w:t xml:space="preserve"> </w:t>
      </w:r>
      <w:r w:rsidR="005875FD" w:rsidRPr="00911ADB">
        <w:rPr>
          <w:b/>
          <w:bCs/>
        </w:rPr>
        <w:t>Regulations</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CFR</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Subpart</w:t>
      </w:r>
      <w:r w:rsidR="00DC2D5D" w:rsidRPr="00911ADB">
        <w:rPr>
          <w:b/>
          <w:bCs/>
        </w:rPr>
        <w:t xml:space="preserve"> </w:t>
      </w:r>
      <w:r w:rsidR="005875FD" w:rsidRPr="00911ADB">
        <w:rPr>
          <w:b/>
          <w:bCs/>
        </w:rPr>
        <w:t>G:</w:t>
      </w:r>
      <w:r w:rsidR="00DC2D5D" w:rsidRPr="00911ADB">
        <w:rPr>
          <w:b/>
          <w:bCs/>
        </w:rPr>
        <w:t xml:space="preserve"> </w:t>
      </w:r>
      <w:r w:rsidR="005875FD" w:rsidRPr="00911ADB">
        <w:rPr>
          <w:b/>
          <w:bCs/>
        </w:rPr>
        <w:t>National</w:t>
      </w:r>
      <w:r w:rsidR="00DC2D5D" w:rsidRPr="00911ADB">
        <w:rPr>
          <w:b/>
          <w:bCs/>
        </w:rPr>
        <w:t xml:space="preserve"> </w:t>
      </w:r>
      <w:r w:rsidR="005875FD" w:rsidRPr="00911ADB">
        <w:rPr>
          <w:b/>
          <w:bCs/>
        </w:rPr>
        <w:t>Emission</w:t>
      </w:r>
      <w:r w:rsidR="00DC2D5D" w:rsidRPr="00911ADB">
        <w:rPr>
          <w:b/>
          <w:bCs/>
        </w:rPr>
        <w:t xml:space="preserve"> </w:t>
      </w:r>
      <w:r w:rsidR="005875FD" w:rsidRPr="00911ADB">
        <w:rPr>
          <w:b/>
          <w:bCs/>
        </w:rPr>
        <w:t>Standards</w:t>
      </w:r>
      <w:r w:rsidR="00DC2D5D" w:rsidRPr="00911ADB">
        <w:rPr>
          <w:b/>
          <w:bCs/>
        </w:rPr>
        <w:t xml:space="preserve"> </w:t>
      </w:r>
      <w:r w:rsidR="005875FD" w:rsidRPr="00911ADB">
        <w:rPr>
          <w:b/>
          <w:bCs/>
        </w:rPr>
        <w:t>for</w:t>
      </w:r>
      <w:r w:rsidR="00DC2D5D" w:rsidRPr="00911ADB">
        <w:rPr>
          <w:b/>
          <w:bCs/>
        </w:rPr>
        <w:t xml:space="preserve"> </w:t>
      </w:r>
      <w:r w:rsidR="005875FD" w:rsidRPr="00911ADB">
        <w:rPr>
          <w:b/>
          <w:bCs/>
        </w:rPr>
        <w:t>Organic</w:t>
      </w:r>
      <w:r w:rsidR="00DC2D5D" w:rsidRPr="00911ADB">
        <w:rPr>
          <w:b/>
          <w:bCs/>
        </w:rPr>
        <w:t xml:space="preserve"> </w:t>
      </w:r>
      <w:r w:rsidR="005875FD" w:rsidRPr="00911ADB">
        <w:rPr>
          <w:b/>
          <w:bCs/>
        </w:rPr>
        <w:t>Hazardous</w:t>
      </w:r>
      <w:r w:rsidR="00DC2D5D" w:rsidRPr="00911ADB">
        <w:rPr>
          <w:b/>
          <w:bCs/>
        </w:rPr>
        <w:t xml:space="preserve"> </w:t>
      </w:r>
      <w:r w:rsidR="005875FD" w:rsidRPr="00911ADB">
        <w:rPr>
          <w:b/>
          <w:bCs/>
        </w:rPr>
        <w:t>Air</w:t>
      </w:r>
      <w:r w:rsidR="00DC2D5D" w:rsidRPr="00911ADB">
        <w:rPr>
          <w:b/>
          <w:bCs/>
        </w:rPr>
        <w:t xml:space="preserve"> </w:t>
      </w:r>
      <w:r w:rsidR="005875FD" w:rsidRPr="00911ADB">
        <w:rPr>
          <w:b/>
          <w:bCs/>
        </w:rPr>
        <w:t>Pollutants</w:t>
      </w:r>
      <w:r w:rsidR="00DC2D5D" w:rsidRPr="00911ADB">
        <w:rPr>
          <w:b/>
          <w:bCs/>
        </w:rPr>
        <w:t xml:space="preserve"> </w:t>
      </w:r>
      <w:r w:rsidR="005875FD" w:rsidRPr="00911ADB">
        <w:rPr>
          <w:b/>
          <w:bCs/>
        </w:rPr>
        <w:t>from</w:t>
      </w:r>
      <w:r w:rsidR="00DC2D5D" w:rsidRPr="00911ADB">
        <w:rPr>
          <w:b/>
          <w:bCs/>
        </w:rPr>
        <w:t xml:space="preserve"> </w:t>
      </w:r>
      <w:r w:rsidR="005875FD" w:rsidRPr="00911ADB">
        <w:rPr>
          <w:b/>
          <w:bCs/>
        </w:rPr>
        <w:t>Synthetic</w:t>
      </w:r>
      <w:r w:rsidR="00DC2D5D" w:rsidRPr="00911ADB">
        <w:rPr>
          <w:b/>
          <w:bCs/>
        </w:rPr>
        <w:t xml:space="preserve"> </w:t>
      </w:r>
      <w:r w:rsidR="005875FD" w:rsidRPr="00911ADB">
        <w:rPr>
          <w:b/>
          <w:bCs/>
        </w:rPr>
        <w:t>Organic</w:t>
      </w:r>
      <w:r w:rsidR="00DC2D5D" w:rsidRPr="00911ADB">
        <w:rPr>
          <w:b/>
          <w:bCs/>
        </w:rPr>
        <w:t xml:space="preserve"> </w:t>
      </w:r>
      <w:r w:rsidR="005875FD" w:rsidRPr="00911ADB">
        <w:rPr>
          <w:b/>
          <w:bCs/>
        </w:rPr>
        <w:t>Chemical</w:t>
      </w:r>
      <w:r w:rsidR="00DC2D5D" w:rsidRPr="00911ADB">
        <w:rPr>
          <w:b/>
          <w:bCs/>
        </w:rPr>
        <w:t xml:space="preserve"> </w:t>
      </w:r>
      <w:r w:rsidR="005875FD" w:rsidRPr="00911ADB">
        <w:rPr>
          <w:b/>
          <w:bCs/>
        </w:rPr>
        <w:t>Manufacturing</w:t>
      </w:r>
      <w:r w:rsidR="00DC2D5D" w:rsidRPr="00911ADB">
        <w:rPr>
          <w:b/>
          <w:bCs/>
        </w:rPr>
        <w:t xml:space="preserve"> </w:t>
      </w:r>
      <w:r w:rsidR="005875FD" w:rsidRPr="00911ADB">
        <w:rPr>
          <w:b/>
          <w:bCs/>
        </w:rPr>
        <w:t>Industry</w:t>
      </w:r>
      <w:r w:rsidR="00DC2D5D" w:rsidRPr="00911ADB">
        <w:rPr>
          <w:b/>
          <w:bCs/>
        </w:rPr>
        <w:t xml:space="preserve"> </w:t>
      </w:r>
      <w:r w:rsidR="005875FD" w:rsidRPr="00911ADB">
        <w:rPr>
          <w:b/>
          <w:bCs/>
        </w:rPr>
        <w:t>Wastewater</w:t>
      </w:r>
    </w:p>
    <w:p w14:paraId="69542B87" w14:textId="1BA2C759" w:rsidR="005875FD" w:rsidRPr="003B1A4F" w:rsidRDefault="006F18EC" w:rsidP="00D970E5">
      <w:pPr>
        <w:pStyle w:val="TOC"/>
      </w:pPr>
      <w:hyperlink w:anchor="Table_15" w:tooltip="Bookmark to table54a to 15c instructions" w:history="1">
        <w:r w:rsidR="005875FD" w:rsidRPr="00FE3273">
          <w:rPr>
            <w:rStyle w:val="Hyperlink"/>
          </w:rPr>
          <w:t>Tables</w:t>
        </w:r>
        <w:r w:rsidR="00DC2D5D" w:rsidRPr="00FE3273">
          <w:rPr>
            <w:rStyle w:val="Hyperlink"/>
          </w:rPr>
          <w:t xml:space="preserve"> </w:t>
        </w:r>
        <w:r w:rsidR="005875FD" w:rsidRPr="00FE3273">
          <w:rPr>
            <w:rStyle w:val="Hyperlink"/>
          </w:rPr>
          <w:t>15a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FE3273">
          <w:rPr>
            <w:rStyle w:val="Hyperlink"/>
          </w:rPr>
          <w:t>15c</w:t>
        </w:r>
        <w:r w:rsidR="005875FD" w:rsidRPr="006320ED">
          <w:rPr>
            <w:rStyle w:val="Hyperlink"/>
            <w:color w:val="auto"/>
            <w:u w:val="none"/>
          </w:rPr>
          <w:t>:</w:t>
        </w:r>
      </w:hyperlink>
      <w:r w:rsidR="005875FD" w:rsidRPr="003B1A4F">
        <w:tab/>
      </w:r>
      <w:r w:rsidR="005875FD" w:rsidRPr="00911ADB">
        <w:rPr>
          <w:b/>
          <w:bCs/>
        </w:rPr>
        <w:t>Title</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Code</w:t>
      </w:r>
      <w:r w:rsidR="00DC2D5D" w:rsidRPr="00911ADB">
        <w:rPr>
          <w:b/>
          <w:bCs/>
        </w:rPr>
        <w:t xml:space="preserve"> </w:t>
      </w:r>
      <w:r w:rsidR="005875FD" w:rsidRPr="00911ADB">
        <w:rPr>
          <w:b/>
          <w:bCs/>
        </w:rPr>
        <w:t>of</w:t>
      </w:r>
      <w:r w:rsidR="00DC2D5D" w:rsidRPr="00911ADB">
        <w:rPr>
          <w:b/>
          <w:bCs/>
        </w:rPr>
        <w:t xml:space="preserve"> </w:t>
      </w:r>
      <w:r w:rsidR="005875FD" w:rsidRPr="00911ADB">
        <w:rPr>
          <w:b/>
          <w:bCs/>
        </w:rPr>
        <w:t>Federal</w:t>
      </w:r>
      <w:r w:rsidR="00DC2D5D" w:rsidRPr="00911ADB">
        <w:rPr>
          <w:b/>
          <w:bCs/>
        </w:rPr>
        <w:t xml:space="preserve"> </w:t>
      </w:r>
      <w:r w:rsidR="005875FD" w:rsidRPr="00911ADB">
        <w:rPr>
          <w:b/>
          <w:bCs/>
        </w:rPr>
        <w:t>Regulations</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CFR</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Subpart</w:t>
      </w:r>
      <w:r w:rsidR="00DC2D5D" w:rsidRPr="00911ADB">
        <w:rPr>
          <w:b/>
          <w:bCs/>
        </w:rPr>
        <w:t xml:space="preserve"> </w:t>
      </w:r>
      <w:r w:rsidR="005875FD" w:rsidRPr="00911ADB">
        <w:rPr>
          <w:b/>
          <w:bCs/>
        </w:rPr>
        <w:t>CC:</w:t>
      </w:r>
      <w:r w:rsidR="00DC2D5D" w:rsidRPr="00911ADB">
        <w:rPr>
          <w:b/>
          <w:bCs/>
        </w:rPr>
        <w:t xml:space="preserve"> </w:t>
      </w:r>
      <w:r w:rsidR="005875FD" w:rsidRPr="00911ADB">
        <w:rPr>
          <w:b/>
          <w:bCs/>
        </w:rPr>
        <w:t>National</w:t>
      </w:r>
      <w:r w:rsidR="00DC2D5D" w:rsidRPr="00911ADB">
        <w:rPr>
          <w:b/>
          <w:bCs/>
        </w:rPr>
        <w:t xml:space="preserve"> </w:t>
      </w:r>
      <w:r w:rsidR="005875FD" w:rsidRPr="00911ADB">
        <w:rPr>
          <w:b/>
          <w:bCs/>
        </w:rPr>
        <w:t>Emission</w:t>
      </w:r>
      <w:r w:rsidR="00DC2D5D" w:rsidRPr="00911ADB">
        <w:rPr>
          <w:b/>
          <w:bCs/>
        </w:rPr>
        <w:t xml:space="preserve"> </w:t>
      </w:r>
      <w:r w:rsidR="005875FD" w:rsidRPr="00911ADB">
        <w:rPr>
          <w:b/>
          <w:bCs/>
        </w:rPr>
        <w:t>Standards</w:t>
      </w:r>
      <w:r w:rsidR="00DC2D5D" w:rsidRPr="00911ADB">
        <w:rPr>
          <w:b/>
          <w:bCs/>
        </w:rPr>
        <w:t xml:space="preserve"> </w:t>
      </w:r>
      <w:r w:rsidR="005875FD" w:rsidRPr="00911ADB">
        <w:rPr>
          <w:b/>
          <w:bCs/>
        </w:rPr>
        <w:t>for</w:t>
      </w:r>
      <w:r w:rsidR="00DC2D5D" w:rsidRPr="00911ADB">
        <w:rPr>
          <w:b/>
          <w:bCs/>
        </w:rPr>
        <w:t xml:space="preserve"> </w:t>
      </w:r>
      <w:r w:rsidR="005875FD" w:rsidRPr="00911ADB">
        <w:rPr>
          <w:b/>
          <w:bCs/>
        </w:rPr>
        <w:t>Hazardous</w:t>
      </w:r>
      <w:r w:rsidR="00DC2D5D" w:rsidRPr="00911ADB">
        <w:rPr>
          <w:b/>
          <w:bCs/>
        </w:rPr>
        <w:t xml:space="preserve"> </w:t>
      </w:r>
      <w:r w:rsidR="005875FD" w:rsidRPr="00911ADB">
        <w:rPr>
          <w:b/>
          <w:bCs/>
        </w:rPr>
        <w:t>Air</w:t>
      </w:r>
      <w:r w:rsidR="00DC2D5D" w:rsidRPr="00911ADB">
        <w:rPr>
          <w:b/>
          <w:bCs/>
        </w:rPr>
        <w:t xml:space="preserve"> </w:t>
      </w:r>
      <w:r w:rsidR="005875FD" w:rsidRPr="00911ADB">
        <w:rPr>
          <w:b/>
          <w:bCs/>
        </w:rPr>
        <w:t>Pollu</w:t>
      </w:r>
      <w:r w:rsidR="00B3128C" w:rsidRPr="00911ADB">
        <w:rPr>
          <w:b/>
          <w:bCs/>
        </w:rPr>
        <w:t>tants</w:t>
      </w:r>
      <w:r w:rsidR="00DC2D5D" w:rsidRPr="00911ADB">
        <w:rPr>
          <w:b/>
          <w:bCs/>
        </w:rPr>
        <w:t xml:space="preserve"> </w:t>
      </w:r>
      <w:r w:rsidR="00B3128C" w:rsidRPr="00911ADB">
        <w:rPr>
          <w:b/>
          <w:bCs/>
        </w:rPr>
        <w:t>from</w:t>
      </w:r>
      <w:r w:rsidR="00DC2D5D" w:rsidRPr="00911ADB">
        <w:rPr>
          <w:b/>
          <w:bCs/>
        </w:rPr>
        <w:t xml:space="preserve"> </w:t>
      </w:r>
      <w:r w:rsidR="00B3128C" w:rsidRPr="00911ADB">
        <w:rPr>
          <w:b/>
          <w:bCs/>
        </w:rPr>
        <w:t>Petroleum</w:t>
      </w:r>
      <w:r w:rsidR="00DC2D5D" w:rsidRPr="00911ADB">
        <w:rPr>
          <w:b/>
          <w:bCs/>
        </w:rPr>
        <w:t xml:space="preserve"> </w:t>
      </w:r>
      <w:r w:rsidR="00B3128C" w:rsidRPr="00911ADB">
        <w:rPr>
          <w:b/>
          <w:bCs/>
        </w:rPr>
        <w:t>Refineries</w:t>
      </w:r>
      <w:r w:rsidR="00DC2D5D" w:rsidRPr="00911ADB">
        <w:rPr>
          <w:b/>
          <w:bCs/>
        </w:rPr>
        <w:t xml:space="preserve"> </w:t>
      </w:r>
      <w:r w:rsidR="00EE7594" w:rsidRPr="00911ADB">
        <w:rPr>
          <w:b/>
          <w:bCs/>
        </w:rPr>
        <w:t>These Tables have been removed from the form. Applicability determination on other tables in this form may be necessary. Please see instructional notes under the placeholders for Table 15 in these instructions.</w:t>
      </w:r>
    </w:p>
    <w:p w14:paraId="5D16CC62" w14:textId="39ED953A" w:rsidR="005875FD" w:rsidRPr="00911ADB" w:rsidRDefault="006F18EC" w:rsidP="00D970E5">
      <w:pPr>
        <w:pStyle w:val="TOC"/>
        <w:rPr>
          <w:b/>
          <w:bCs/>
        </w:rPr>
      </w:pPr>
      <w:hyperlink w:anchor="Table_16" w:tooltip="Bookmark to table16a to 16b instructions" w:history="1">
        <w:r w:rsidR="005875FD" w:rsidRPr="002D51C1">
          <w:rPr>
            <w:rStyle w:val="Hyperlink"/>
          </w:rPr>
          <w:t>Tables</w:t>
        </w:r>
        <w:r w:rsidR="00DC2D5D" w:rsidRPr="002D51C1">
          <w:rPr>
            <w:rStyle w:val="Hyperlink"/>
          </w:rPr>
          <w:t xml:space="preserve"> </w:t>
        </w:r>
        <w:r w:rsidR="005875FD" w:rsidRPr="002D51C1">
          <w:rPr>
            <w:rStyle w:val="Hyperlink"/>
          </w:rPr>
          <w:t>16a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2D51C1">
          <w:rPr>
            <w:rStyle w:val="Hyperlink"/>
          </w:rPr>
          <w:t>16b</w:t>
        </w:r>
        <w:r w:rsidR="005875FD" w:rsidRPr="006320ED">
          <w:rPr>
            <w:rStyle w:val="Hyperlink"/>
            <w:color w:val="auto"/>
            <w:u w:val="none"/>
          </w:rPr>
          <w:t>:</w:t>
        </w:r>
      </w:hyperlink>
      <w:r w:rsidR="005875FD" w:rsidRPr="003B1A4F">
        <w:tab/>
      </w:r>
      <w:r w:rsidR="005875FD" w:rsidRPr="00911ADB">
        <w:rPr>
          <w:b/>
          <w:bCs/>
        </w:rPr>
        <w:t>Title</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Code</w:t>
      </w:r>
      <w:r w:rsidR="00DC2D5D" w:rsidRPr="00911ADB">
        <w:rPr>
          <w:b/>
          <w:bCs/>
        </w:rPr>
        <w:t xml:space="preserve"> </w:t>
      </w:r>
      <w:r w:rsidR="005875FD" w:rsidRPr="00911ADB">
        <w:rPr>
          <w:b/>
          <w:bCs/>
        </w:rPr>
        <w:t>of</w:t>
      </w:r>
      <w:r w:rsidR="00DC2D5D" w:rsidRPr="00911ADB">
        <w:rPr>
          <w:b/>
          <w:bCs/>
        </w:rPr>
        <w:t xml:space="preserve"> </w:t>
      </w:r>
      <w:r w:rsidR="005875FD" w:rsidRPr="00911ADB">
        <w:rPr>
          <w:b/>
          <w:bCs/>
        </w:rPr>
        <w:t>Federal</w:t>
      </w:r>
      <w:r w:rsidR="00DC2D5D" w:rsidRPr="00911ADB">
        <w:rPr>
          <w:b/>
          <w:bCs/>
        </w:rPr>
        <w:t xml:space="preserve"> </w:t>
      </w:r>
      <w:r w:rsidR="005875FD" w:rsidRPr="00911ADB">
        <w:rPr>
          <w:b/>
          <w:bCs/>
        </w:rPr>
        <w:t>Regulations</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CFR</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Subpart</w:t>
      </w:r>
      <w:r w:rsidR="00DC2D5D" w:rsidRPr="00911ADB">
        <w:rPr>
          <w:b/>
          <w:bCs/>
        </w:rPr>
        <w:t xml:space="preserve"> </w:t>
      </w:r>
      <w:r w:rsidR="005875FD" w:rsidRPr="00911ADB">
        <w:rPr>
          <w:b/>
          <w:bCs/>
        </w:rPr>
        <w:t>HH:</w:t>
      </w:r>
      <w:r w:rsidR="00DC2D5D" w:rsidRPr="00911ADB">
        <w:rPr>
          <w:b/>
          <w:bCs/>
        </w:rPr>
        <w:t xml:space="preserve"> </w:t>
      </w:r>
      <w:r w:rsidR="005875FD" w:rsidRPr="00911ADB">
        <w:rPr>
          <w:b/>
          <w:bCs/>
        </w:rPr>
        <w:t>National</w:t>
      </w:r>
      <w:r w:rsidR="00DC2D5D" w:rsidRPr="00911ADB">
        <w:rPr>
          <w:b/>
          <w:bCs/>
        </w:rPr>
        <w:t xml:space="preserve"> </w:t>
      </w:r>
      <w:r w:rsidR="005875FD" w:rsidRPr="00911ADB">
        <w:rPr>
          <w:b/>
          <w:bCs/>
        </w:rPr>
        <w:t>Emission</w:t>
      </w:r>
      <w:r w:rsidR="00DC2D5D" w:rsidRPr="00911ADB">
        <w:rPr>
          <w:b/>
          <w:bCs/>
        </w:rPr>
        <w:t xml:space="preserve"> </w:t>
      </w:r>
      <w:r w:rsidR="005875FD" w:rsidRPr="00911ADB">
        <w:rPr>
          <w:b/>
          <w:bCs/>
        </w:rPr>
        <w:t>Standards</w:t>
      </w:r>
      <w:r w:rsidR="00DC2D5D" w:rsidRPr="00911ADB">
        <w:rPr>
          <w:b/>
          <w:bCs/>
        </w:rPr>
        <w:t xml:space="preserve"> </w:t>
      </w:r>
      <w:r w:rsidR="005875FD" w:rsidRPr="00911ADB">
        <w:rPr>
          <w:b/>
          <w:bCs/>
        </w:rPr>
        <w:t>for</w:t>
      </w:r>
      <w:r w:rsidR="00DC2D5D" w:rsidRPr="00911ADB">
        <w:rPr>
          <w:b/>
          <w:bCs/>
        </w:rPr>
        <w:t xml:space="preserve"> </w:t>
      </w:r>
      <w:r w:rsidR="005875FD" w:rsidRPr="00911ADB">
        <w:rPr>
          <w:b/>
          <w:bCs/>
        </w:rPr>
        <w:t>Hazardous</w:t>
      </w:r>
      <w:r w:rsidR="00DC2D5D" w:rsidRPr="00911ADB">
        <w:rPr>
          <w:b/>
          <w:bCs/>
        </w:rPr>
        <w:t xml:space="preserve"> </w:t>
      </w:r>
      <w:r w:rsidR="005875FD" w:rsidRPr="00911ADB">
        <w:rPr>
          <w:b/>
          <w:bCs/>
        </w:rPr>
        <w:t>Air</w:t>
      </w:r>
      <w:r w:rsidR="00DC2D5D" w:rsidRPr="00911ADB">
        <w:rPr>
          <w:b/>
          <w:bCs/>
        </w:rPr>
        <w:t xml:space="preserve"> </w:t>
      </w:r>
      <w:r w:rsidR="005875FD" w:rsidRPr="00911ADB">
        <w:rPr>
          <w:b/>
          <w:bCs/>
        </w:rPr>
        <w:t>Pollutants</w:t>
      </w:r>
      <w:r w:rsidR="00DC2D5D" w:rsidRPr="00911ADB">
        <w:rPr>
          <w:b/>
          <w:bCs/>
        </w:rPr>
        <w:t xml:space="preserve"> </w:t>
      </w:r>
      <w:r w:rsidR="005875FD" w:rsidRPr="00911ADB">
        <w:rPr>
          <w:b/>
          <w:bCs/>
        </w:rPr>
        <w:t>from</w:t>
      </w:r>
      <w:r w:rsidR="00DC2D5D" w:rsidRPr="00911ADB">
        <w:rPr>
          <w:b/>
          <w:bCs/>
        </w:rPr>
        <w:t xml:space="preserve"> </w:t>
      </w:r>
      <w:r w:rsidR="005875FD" w:rsidRPr="00911ADB">
        <w:rPr>
          <w:b/>
          <w:bCs/>
        </w:rPr>
        <w:t>Oil</w:t>
      </w:r>
      <w:r w:rsidR="00DC2D5D" w:rsidRPr="00911ADB">
        <w:rPr>
          <w:b/>
          <w:bCs/>
        </w:rPr>
        <w:t xml:space="preserve"> </w:t>
      </w:r>
      <w:r w:rsidR="005875FD" w:rsidRPr="00911ADB">
        <w:rPr>
          <w:b/>
          <w:bCs/>
        </w:rPr>
        <w:t>and</w:t>
      </w:r>
      <w:r w:rsidR="00DC2D5D" w:rsidRPr="00911ADB">
        <w:rPr>
          <w:b/>
          <w:bCs/>
        </w:rPr>
        <w:t xml:space="preserve"> </w:t>
      </w:r>
      <w:r w:rsidR="005875FD" w:rsidRPr="00911ADB">
        <w:rPr>
          <w:b/>
          <w:bCs/>
        </w:rPr>
        <w:t>Natural</w:t>
      </w:r>
      <w:r w:rsidR="00DC2D5D" w:rsidRPr="00911ADB">
        <w:rPr>
          <w:b/>
          <w:bCs/>
        </w:rPr>
        <w:t xml:space="preserve"> </w:t>
      </w:r>
      <w:r w:rsidR="005875FD" w:rsidRPr="00911ADB">
        <w:rPr>
          <w:b/>
          <w:bCs/>
        </w:rPr>
        <w:t>Gas</w:t>
      </w:r>
      <w:r w:rsidR="00DC2D5D" w:rsidRPr="00911ADB">
        <w:rPr>
          <w:b/>
          <w:bCs/>
        </w:rPr>
        <w:t xml:space="preserve"> </w:t>
      </w:r>
      <w:r w:rsidR="005875FD" w:rsidRPr="00911ADB">
        <w:rPr>
          <w:b/>
          <w:bCs/>
        </w:rPr>
        <w:t>Production</w:t>
      </w:r>
      <w:r w:rsidR="00DC2D5D" w:rsidRPr="00911ADB">
        <w:rPr>
          <w:b/>
          <w:bCs/>
        </w:rPr>
        <w:t xml:space="preserve"> </w:t>
      </w:r>
      <w:r w:rsidR="005875FD" w:rsidRPr="00911ADB">
        <w:rPr>
          <w:b/>
          <w:bCs/>
        </w:rPr>
        <w:t>Facilities</w:t>
      </w:r>
    </w:p>
    <w:p w14:paraId="4EABAC7C" w14:textId="1AA1A3D0" w:rsidR="005875FD" w:rsidRPr="003B1A4F" w:rsidRDefault="006F18EC" w:rsidP="00D970E5">
      <w:pPr>
        <w:pStyle w:val="TOC"/>
      </w:pPr>
      <w:hyperlink w:anchor="Table_17" w:tooltip="Bookmark to table74a to 17b instructions" w:history="1">
        <w:r w:rsidR="005875FD" w:rsidRPr="002D51C1">
          <w:rPr>
            <w:rStyle w:val="Hyperlink"/>
          </w:rPr>
          <w:t>Tables</w:t>
        </w:r>
        <w:r w:rsidR="00DC2D5D" w:rsidRPr="002D51C1">
          <w:rPr>
            <w:rStyle w:val="Hyperlink"/>
          </w:rPr>
          <w:t xml:space="preserve"> </w:t>
        </w:r>
        <w:r w:rsidR="005875FD" w:rsidRPr="002D51C1">
          <w:rPr>
            <w:rStyle w:val="Hyperlink"/>
          </w:rPr>
          <w:t>17a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2D51C1">
          <w:rPr>
            <w:rStyle w:val="Hyperlink"/>
          </w:rPr>
          <w:t>17b</w:t>
        </w:r>
        <w:r w:rsidR="005875FD" w:rsidRPr="006320ED">
          <w:rPr>
            <w:rStyle w:val="Hyperlink"/>
            <w:color w:val="auto"/>
            <w:u w:val="none"/>
          </w:rPr>
          <w:t>:</w:t>
        </w:r>
      </w:hyperlink>
      <w:r w:rsidR="005875FD" w:rsidRPr="003B1A4F">
        <w:tab/>
      </w:r>
      <w:r w:rsidR="005875FD" w:rsidRPr="00911ADB">
        <w:rPr>
          <w:b/>
          <w:bCs/>
        </w:rPr>
        <w:t>Title</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Code</w:t>
      </w:r>
      <w:r w:rsidR="00DC2D5D" w:rsidRPr="00911ADB">
        <w:rPr>
          <w:b/>
          <w:bCs/>
        </w:rPr>
        <w:t xml:space="preserve"> </w:t>
      </w:r>
      <w:r w:rsidR="005875FD" w:rsidRPr="00911ADB">
        <w:rPr>
          <w:b/>
          <w:bCs/>
        </w:rPr>
        <w:t>of</w:t>
      </w:r>
      <w:r w:rsidR="00DC2D5D" w:rsidRPr="00911ADB">
        <w:rPr>
          <w:b/>
          <w:bCs/>
        </w:rPr>
        <w:t xml:space="preserve"> </w:t>
      </w:r>
      <w:r w:rsidR="005875FD" w:rsidRPr="00911ADB">
        <w:rPr>
          <w:b/>
          <w:bCs/>
        </w:rPr>
        <w:t>Federal</w:t>
      </w:r>
      <w:r w:rsidR="00DC2D5D" w:rsidRPr="00911ADB">
        <w:rPr>
          <w:b/>
          <w:bCs/>
        </w:rPr>
        <w:t xml:space="preserve"> </w:t>
      </w:r>
      <w:r w:rsidR="005875FD" w:rsidRPr="00911ADB">
        <w:rPr>
          <w:b/>
          <w:bCs/>
        </w:rPr>
        <w:t>Regulations</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(40</w:t>
      </w:r>
      <w:r w:rsidR="00DC2D5D" w:rsidRPr="00911ADB">
        <w:rPr>
          <w:b/>
          <w:bCs/>
        </w:rPr>
        <w:t xml:space="preserve"> </w:t>
      </w:r>
      <w:r w:rsidR="005875FD" w:rsidRPr="00911ADB">
        <w:rPr>
          <w:b/>
          <w:bCs/>
        </w:rPr>
        <w:t>CFR</w:t>
      </w:r>
      <w:r w:rsidR="00DC2D5D" w:rsidRPr="00911ADB">
        <w:rPr>
          <w:b/>
          <w:bCs/>
        </w:rPr>
        <w:t xml:space="preserve"> </w:t>
      </w:r>
      <w:r w:rsidR="005875FD" w:rsidRPr="00911ADB">
        <w:rPr>
          <w:b/>
          <w:bCs/>
        </w:rPr>
        <w:t>Part</w:t>
      </w:r>
      <w:r w:rsidR="00DC2D5D" w:rsidRPr="00911ADB">
        <w:rPr>
          <w:b/>
          <w:bCs/>
        </w:rPr>
        <w:t xml:space="preserve"> </w:t>
      </w:r>
      <w:r w:rsidR="005875FD" w:rsidRPr="00911ADB">
        <w:rPr>
          <w:b/>
          <w:bCs/>
        </w:rPr>
        <w:t>63),</w:t>
      </w:r>
      <w:r w:rsidR="00DC2D5D" w:rsidRPr="00911ADB">
        <w:rPr>
          <w:b/>
          <w:bCs/>
        </w:rPr>
        <w:t xml:space="preserve"> </w:t>
      </w:r>
      <w:r w:rsidR="005875FD" w:rsidRPr="00911ADB">
        <w:rPr>
          <w:b/>
          <w:bCs/>
        </w:rPr>
        <w:t>Subpart</w:t>
      </w:r>
      <w:r w:rsidR="00DC2D5D" w:rsidRPr="00911ADB">
        <w:rPr>
          <w:b/>
          <w:bCs/>
        </w:rPr>
        <w:t xml:space="preserve"> </w:t>
      </w:r>
      <w:r w:rsidR="005875FD" w:rsidRPr="00911ADB">
        <w:rPr>
          <w:b/>
          <w:bCs/>
        </w:rPr>
        <w:t>U:</w:t>
      </w:r>
      <w:r w:rsidR="00DC2D5D" w:rsidRPr="00911ADB">
        <w:rPr>
          <w:b/>
          <w:bCs/>
        </w:rPr>
        <w:t xml:space="preserve"> </w:t>
      </w:r>
      <w:r w:rsidR="005875FD" w:rsidRPr="00911ADB">
        <w:rPr>
          <w:b/>
          <w:bCs/>
        </w:rPr>
        <w:t>National</w:t>
      </w:r>
      <w:r w:rsidR="00DC2D5D" w:rsidRPr="00911ADB">
        <w:rPr>
          <w:b/>
          <w:bCs/>
        </w:rPr>
        <w:t xml:space="preserve"> </w:t>
      </w:r>
      <w:r w:rsidR="005875FD" w:rsidRPr="00911ADB">
        <w:rPr>
          <w:b/>
          <w:bCs/>
        </w:rPr>
        <w:t>Emission</w:t>
      </w:r>
      <w:r w:rsidR="00DC2D5D" w:rsidRPr="00911ADB">
        <w:rPr>
          <w:b/>
          <w:bCs/>
        </w:rPr>
        <w:t xml:space="preserve"> </w:t>
      </w:r>
      <w:r w:rsidR="005875FD" w:rsidRPr="00911ADB">
        <w:rPr>
          <w:b/>
          <w:bCs/>
        </w:rPr>
        <w:t>Standards</w:t>
      </w:r>
      <w:r w:rsidR="00DC2D5D" w:rsidRPr="00911ADB">
        <w:rPr>
          <w:b/>
          <w:bCs/>
        </w:rPr>
        <w:t xml:space="preserve"> </w:t>
      </w:r>
      <w:r w:rsidR="005875FD" w:rsidRPr="00911ADB">
        <w:rPr>
          <w:b/>
          <w:bCs/>
        </w:rPr>
        <w:t>for</w:t>
      </w:r>
      <w:r w:rsidR="00DC2D5D" w:rsidRPr="00911ADB">
        <w:rPr>
          <w:b/>
          <w:bCs/>
        </w:rPr>
        <w:t xml:space="preserve"> </w:t>
      </w:r>
      <w:r w:rsidR="005875FD" w:rsidRPr="00911ADB">
        <w:rPr>
          <w:b/>
          <w:bCs/>
        </w:rPr>
        <w:t>Hazardous</w:t>
      </w:r>
      <w:r w:rsidR="00DC2D5D" w:rsidRPr="00911ADB">
        <w:rPr>
          <w:b/>
          <w:bCs/>
        </w:rPr>
        <w:t xml:space="preserve"> </w:t>
      </w:r>
      <w:r w:rsidR="005875FD" w:rsidRPr="00911ADB">
        <w:rPr>
          <w:b/>
          <w:bCs/>
        </w:rPr>
        <w:t>Air</w:t>
      </w:r>
      <w:r w:rsidR="00DC2D5D" w:rsidRPr="00911ADB">
        <w:rPr>
          <w:b/>
          <w:bCs/>
        </w:rPr>
        <w:t xml:space="preserve"> </w:t>
      </w:r>
      <w:r w:rsidR="005875FD" w:rsidRPr="00911ADB">
        <w:rPr>
          <w:b/>
          <w:bCs/>
        </w:rPr>
        <w:t>Pollutants:</w:t>
      </w:r>
      <w:r w:rsidR="00DC2D5D" w:rsidRPr="00911ADB">
        <w:rPr>
          <w:b/>
          <w:bCs/>
        </w:rPr>
        <w:t xml:space="preserve"> </w:t>
      </w:r>
      <w:r w:rsidR="005875FD" w:rsidRPr="00911ADB">
        <w:rPr>
          <w:b/>
          <w:bCs/>
        </w:rPr>
        <w:t>Group</w:t>
      </w:r>
      <w:r w:rsidR="00DC2D5D" w:rsidRPr="00911ADB">
        <w:rPr>
          <w:b/>
          <w:bCs/>
        </w:rPr>
        <w:t xml:space="preserve"> </w:t>
      </w:r>
      <w:r w:rsidR="005875FD" w:rsidRPr="00911ADB">
        <w:rPr>
          <w:b/>
          <w:bCs/>
        </w:rPr>
        <w:t>I</w:t>
      </w:r>
      <w:r w:rsidR="00DC2D5D" w:rsidRPr="00911ADB">
        <w:rPr>
          <w:b/>
          <w:bCs/>
        </w:rPr>
        <w:t xml:space="preserve"> </w:t>
      </w:r>
      <w:r w:rsidR="005875FD" w:rsidRPr="00911ADB">
        <w:rPr>
          <w:b/>
          <w:bCs/>
        </w:rPr>
        <w:t>Polymers</w:t>
      </w:r>
      <w:r w:rsidR="00DC2D5D" w:rsidRPr="00911ADB">
        <w:rPr>
          <w:b/>
          <w:bCs/>
        </w:rPr>
        <w:t xml:space="preserve"> </w:t>
      </w:r>
      <w:r w:rsidR="005875FD" w:rsidRPr="00911ADB">
        <w:rPr>
          <w:b/>
          <w:bCs/>
        </w:rPr>
        <w:t>and</w:t>
      </w:r>
      <w:r w:rsidR="00DC2D5D" w:rsidRPr="00911ADB">
        <w:rPr>
          <w:b/>
          <w:bCs/>
        </w:rPr>
        <w:t xml:space="preserve"> </w:t>
      </w:r>
      <w:r w:rsidR="005875FD" w:rsidRPr="00911ADB">
        <w:rPr>
          <w:b/>
          <w:bCs/>
        </w:rPr>
        <w:t>Resins,</w:t>
      </w:r>
      <w:r w:rsidR="00DC2D5D" w:rsidRPr="00911ADB">
        <w:rPr>
          <w:b/>
          <w:bCs/>
        </w:rPr>
        <w:t xml:space="preserve"> </w:t>
      </w:r>
      <w:r w:rsidR="005875FD" w:rsidRPr="00911ADB">
        <w:rPr>
          <w:b/>
          <w:bCs/>
        </w:rPr>
        <w:t>Storage</w:t>
      </w:r>
      <w:r w:rsidR="00DC2D5D" w:rsidRPr="00911ADB">
        <w:rPr>
          <w:b/>
          <w:bCs/>
        </w:rPr>
        <w:t xml:space="preserve"> </w:t>
      </w:r>
      <w:r w:rsidR="005875FD" w:rsidRPr="00911ADB">
        <w:rPr>
          <w:b/>
          <w:bCs/>
        </w:rPr>
        <w:t>Vessels</w:t>
      </w:r>
    </w:p>
    <w:p w14:paraId="2B04E591" w14:textId="5FB906E9" w:rsidR="005875FD" w:rsidRPr="003B1A4F" w:rsidRDefault="006F18EC" w:rsidP="00D970E5">
      <w:pPr>
        <w:pStyle w:val="TOC"/>
      </w:pPr>
      <w:hyperlink w:anchor="Table_18" w:tooltip="Bookmark to table18a to 18e instructions" w:history="1">
        <w:r w:rsidR="005875FD" w:rsidRPr="002D51C1">
          <w:rPr>
            <w:rStyle w:val="Hyperlink"/>
          </w:rPr>
          <w:t>Tables</w:t>
        </w:r>
        <w:r w:rsidR="00DC2D5D" w:rsidRPr="002D51C1">
          <w:rPr>
            <w:rStyle w:val="Hyperlink"/>
          </w:rPr>
          <w:t xml:space="preserve"> </w:t>
        </w:r>
        <w:r w:rsidR="005875FD" w:rsidRPr="002D51C1">
          <w:rPr>
            <w:rStyle w:val="Hyperlink"/>
          </w:rPr>
          <w:t>18a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2D51C1">
          <w:rPr>
            <w:rStyle w:val="Hyperlink"/>
          </w:rPr>
          <w:t>18e</w:t>
        </w:r>
        <w:r w:rsidR="005875FD" w:rsidRPr="006320ED">
          <w:rPr>
            <w:rStyle w:val="Hyperlink"/>
            <w:color w:val="auto"/>
            <w:u w:val="none"/>
          </w:rPr>
          <w:t>:</w:t>
        </w:r>
      </w:hyperlink>
      <w:r w:rsidR="005875FD" w:rsidRPr="003B1A4F">
        <w:tab/>
      </w:r>
      <w:r w:rsidR="005875FD" w:rsidRPr="00A96989">
        <w:rPr>
          <w:b/>
          <w:bCs/>
        </w:rPr>
        <w:t>Title</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Code</w:t>
      </w:r>
      <w:r w:rsidR="00DC2D5D" w:rsidRPr="00A96989">
        <w:rPr>
          <w:b/>
          <w:bCs/>
        </w:rPr>
        <w:t xml:space="preserve"> </w:t>
      </w:r>
      <w:r w:rsidR="005875FD" w:rsidRPr="00A96989">
        <w:rPr>
          <w:b/>
          <w:bCs/>
        </w:rPr>
        <w:t>of</w:t>
      </w:r>
      <w:r w:rsidR="00DC2D5D" w:rsidRPr="00A96989">
        <w:rPr>
          <w:b/>
          <w:bCs/>
        </w:rPr>
        <w:t xml:space="preserve"> </w:t>
      </w:r>
      <w:r w:rsidR="005875FD" w:rsidRPr="00A96989">
        <w:rPr>
          <w:b/>
          <w:bCs/>
        </w:rPr>
        <w:t>Federal</w:t>
      </w:r>
      <w:r w:rsidR="00DC2D5D" w:rsidRPr="00A96989">
        <w:rPr>
          <w:b/>
          <w:bCs/>
        </w:rPr>
        <w:t xml:space="preserve"> </w:t>
      </w:r>
      <w:r w:rsidR="005875FD" w:rsidRPr="00A96989">
        <w:rPr>
          <w:b/>
          <w:bCs/>
        </w:rPr>
        <w:t>Regulations</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CFR</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Subpart</w:t>
      </w:r>
      <w:r w:rsidR="00DC2D5D" w:rsidRPr="00A96989">
        <w:rPr>
          <w:b/>
          <w:bCs/>
        </w:rPr>
        <w:t xml:space="preserve"> </w:t>
      </w:r>
      <w:r w:rsidR="005875FD" w:rsidRPr="00A96989">
        <w:rPr>
          <w:b/>
          <w:bCs/>
        </w:rPr>
        <w:t>U:</w:t>
      </w:r>
      <w:r w:rsidR="00DC2D5D" w:rsidRPr="00A96989">
        <w:rPr>
          <w:b/>
          <w:bCs/>
        </w:rPr>
        <w:t xml:space="preserve"> </w:t>
      </w:r>
      <w:r w:rsidR="005875FD" w:rsidRPr="00A96989">
        <w:rPr>
          <w:b/>
          <w:bCs/>
        </w:rPr>
        <w:t>National</w:t>
      </w:r>
      <w:r w:rsidR="00DC2D5D" w:rsidRPr="00A96989">
        <w:rPr>
          <w:b/>
          <w:bCs/>
        </w:rPr>
        <w:t xml:space="preserve"> </w:t>
      </w:r>
      <w:r w:rsidR="005875FD" w:rsidRPr="00A96989">
        <w:rPr>
          <w:b/>
          <w:bCs/>
        </w:rPr>
        <w:t>Emission</w:t>
      </w:r>
      <w:r w:rsidR="00DC2D5D" w:rsidRPr="00A96989">
        <w:rPr>
          <w:b/>
          <w:bCs/>
        </w:rPr>
        <w:t xml:space="preserve"> </w:t>
      </w:r>
      <w:r w:rsidR="005875FD" w:rsidRPr="00A96989">
        <w:rPr>
          <w:b/>
          <w:bCs/>
        </w:rPr>
        <w:t>Standards</w:t>
      </w:r>
      <w:r w:rsidR="00DC2D5D" w:rsidRPr="00A96989">
        <w:rPr>
          <w:b/>
          <w:bCs/>
        </w:rPr>
        <w:t xml:space="preserve"> </w:t>
      </w:r>
      <w:r w:rsidR="005875FD" w:rsidRPr="00A96989">
        <w:rPr>
          <w:b/>
          <w:bCs/>
        </w:rPr>
        <w:t>for</w:t>
      </w:r>
      <w:r w:rsidR="00DC2D5D" w:rsidRPr="00A96989">
        <w:rPr>
          <w:b/>
          <w:bCs/>
        </w:rPr>
        <w:t xml:space="preserve"> </w:t>
      </w:r>
      <w:r w:rsidR="005875FD" w:rsidRPr="00A96989">
        <w:rPr>
          <w:b/>
          <w:bCs/>
        </w:rPr>
        <w:t>Hazardous</w:t>
      </w:r>
      <w:r w:rsidR="00DC2D5D" w:rsidRPr="00A96989">
        <w:rPr>
          <w:b/>
          <w:bCs/>
        </w:rPr>
        <w:t xml:space="preserve"> </w:t>
      </w:r>
      <w:r w:rsidR="005875FD" w:rsidRPr="00A96989">
        <w:rPr>
          <w:b/>
          <w:bCs/>
        </w:rPr>
        <w:t>Air</w:t>
      </w:r>
      <w:r w:rsidR="00DC2D5D" w:rsidRPr="00A96989">
        <w:rPr>
          <w:b/>
          <w:bCs/>
        </w:rPr>
        <w:t xml:space="preserve"> </w:t>
      </w:r>
      <w:r w:rsidR="005875FD" w:rsidRPr="00A96989">
        <w:rPr>
          <w:b/>
          <w:bCs/>
        </w:rPr>
        <w:t>Pollutants:</w:t>
      </w:r>
      <w:r w:rsidR="00DC2D5D" w:rsidRPr="00A96989">
        <w:rPr>
          <w:b/>
          <w:bCs/>
        </w:rPr>
        <w:t xml:space="preserve"> </w:t>
      </w:r>
      <w:r w:rsidR="005875FD" w:rsidRPr="00A96989">
        <w:rPr>
          <w:b/>
          <w:bCs/>
        </w:rPr>
        <w:t>Group</w:t>
      </w:r>
      <w:r w:rsidR="00DC2D5D" w:rsidRPr="00A96989">
        <w:rPr>
          <w:b/>
          <w:bCs/>
        </w:rPr>
        <w:t xml:space="preserve"> </w:t>
      </w:r>
      <w:r w:rsidR="005875FD" w:rsidRPr="00A96989">
        <w:rPr>
          <w:b/>
          <w:bCs/>
        </w:rPr>
        <w:t>I</w:t>
      </w:r>
      <w:r w:rsidR="00DC2D5D" w:rsidRPr="00A96989">
        <w:rPr>
          <w:b/>
          <w:bCs/>
        </w:rPr>
        <w:t xml:space="preserve"> </w:t>
      </w:r>
      <w:r w:rsidR="005875FD" w:rsidRPr="00A96989">
        <w:rPr>
          <w:b/>
          <w:bCs/>
        </w:rPr>
        <w:t>Polymers</w:t>
      </w:r>
      <w:r w:rsidR="00DC2D5D" w:rsidRPr="00A96989">
        <w:rPr>
          <w:b/>
          <w:bCs/>
        </w:rPr>
        <w:t xml:space="preserve"> </w:t>
      </w:r>
      <w:r w:rsidR="005875FD" w:rsidRPr="00A96989">
        <w:rPr>
          <w:b/>
          <w:bCs/>
        </w:rPr>
        <w:t>and</w:t>
      </w:r>
      <w:r w:rsidR="00DC2D5D" w:rsidRPr="00A96989">
        <w:rPr>
          <w:b/>
          <w:bCs/>
        </w:rPr>
        <w:t xml:space="preserve"> </w:t>
      </w:r>
      <w:r w:rsidR="005875FD" w:rsidRPr="00A96989">
        <w:rPr>
          <w:b/>
          <w:bCs/>
        </w:rPr>
        <w:t>Resins,</w:t>
      </w:r>
      <w:r w:rsidR="00DC2D5D" w:rsidRPr="00A96989">
        <w:rPr>
          <w:b/>
          <w:bCs/>
        </w:rPr>
        <w:t xml:space="preserve"> </w:t>
      </w:r>
      <w:r w:rsidR="005875FD" w:rsidRPr="00A96989">
        <w:rPr>
          <w:b/>
          <w:bCs/>
        </w:rPr>
        <w:t>Wastewater</w:t>
      </w:r>
      <w:r w:rsidR="00DC2D5D" w:rsidRPr="003B1A4F">
        <w:t xml:space="preserve"> </w:t>
      </w:r>
    </w:p>
    <w:p w14:paraId="75E7C151" w14:textId="2E2C7002" w:rsidR="005875FD" w:rsidRPr="003B1A4F" w:rsidRDefault="006F18EC" w:rsidP="00D970E5">
      <w:pPr>
        <w:pStyle w:val="TOC"/>
      </w:pPr>
      <w:hyperlink w:anchor="Table_19" w:tooltip="Bookmark to table19a to 19c instructions" w:history="1">
        <w:r w:rsidR="005875FD" w:rsidRPr="002D51C1">
          <w:rPr>
            <w:rStyle w:val="Hyperlink"/>
          </w:rPr>
          <w:t>Table</w:t>
        </w:r>
        <w:r w:rsidR="00487372" w:rsidRPr="002D51C1">
          <w:rPr>
            <w:rStyle w:val="Hyperlink"/>
          </w:rPr>
          <w:t>s</w:t>
        </w:r>
        <w:r w:rsidR="00DC2D5D" w:rsidRPr="002D51C1">
          <w:rPr>
            <w:rStyle w:val="Hyperlink"/>
          </w:rPr>
          <w:t xml:space="preserve"> </w:t>
        </w:r>
        <w:r w:rsidR="005875FD" w:rsidRPr="002D51C1">
          <w:rPr>
            <w:rStyle w:val="Hyperlink"/>
          </w:rPr>
          <w:t>19a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2D51C1">
          <w:rPr>
            <w:rStyle w:val="Hyperlink"/>
          </w:rPr>
          <w:t>19c</w:t>
        </w:r>
        <w:r w:rsidR="005875FD" w:rsidRPr="006320ED">
          <w:rPr>
            <w:rStyle w:val="Hyperlink"/>
            <w:color w:val="auto"/>
            <w:u w:val="none"/>
          </w:rPr>
          <w:t>:</w:t>
        </w:r>
      </w:hyperlink>
      <w:r w:rsidR="005875FD" w:rsidRPr="003B1A4F">
        <w:tab/>
      </w:r>
      <w:r w:rsidR="005875FD" w:rsidRPr="00A96989">
        <w:rPr>
          <w:b/>
          <w:bCs/>
        </w:rPr>
        <w:t>Title</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Code</w:t>
      </w:r>
      <w:r w:rsidR="00DC2D5D" w:rsidRPr="00A96989">
        <w:rPr>
          <w:b/>
          <w:bCs/>
        </w:rPr>
        <w:t xml:space="preserve"> </w:t>
      </w:r>
      <w:r w:rsidR="005875FD" w:rsidRPr="00A96989">
        <w:rPr>
          <w:b/>
          <w:bCs/>
        </w:rPr>
        <w:t>of</w:t>
      </w:r>
      <w:r w:rsidR="00DC2D5D" w:rsidRPr="00A96989">
        <w:rPr>
          <w:b/>
          <w:bCs/>
        </w:rPr>
        <w:t xml:space="preserve"> </w:t>
      </w:r>
      <w:r w:rsidR="005875FD" w:rsidRPr="00A96989">
        <w:rPr>
          <w:b/>
          <w:bCs/>
        </w:rPr>
        <w:t>Federal</w:t>
      </w:r>
      <w:r w:rsidR="00DC2D5D" w:rsidRPr="00A96989">
        <w:rPr>
          <w:b/>
          <w:bCs/>
        </w:rPr>
        <w:t xml:space="preserve"> </w:t>
      </w:r>
      <w:r w:rsidR="005875FD" w:rsidRPr="00A96989">
        <w:rPr>
          <w:b/>
          <w:bCs/>
        </w:rPr>
        <w:t>Regulations</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CFR</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Subpart</w:t>
      </w:r>
      <w:r w:rsidR="00DC2D5D" w:rsidRPr="00A96989">
        <w:rPr>
          <w:b/>
          <w:bCs/>
        </w:rPr>
        <w:t xml:space="preserve"> </w:t>
      </w:r>
      <w:r w:rsidR="005875FD" w:rsidRPr="00A96989">
        <w:rPr>
          <w:b/>
          <w:bCs/>
        </w:rPr>
        <w:t>JJJ:</w:t>
      </w:r>
      <w:r w:rsidR="00DC2D5D" w:rsidRPr="00A96989">
        <w:rPr>
          <w:b/>
          <w:bCs/>
        </w:rPr>
        <w:t xml:space="preserve"> </w:t>
      </w:r>
      <w:r w:rsidR="005875FD" w:rsidRPr="00A96989">
        <w:rPr>
          <w:b/>
          <w:bCs/>
        </w:rPr>
        <w:t>National</w:t>
      </w:r>
      <w:r w:rsidR="00DC2D5D" w:rsidRPr="00A96989">
        <w:rPr>
          <w:b/>
          <w:bCs/>
        </w:rPr>
        <w:t xml:space="preserve"> </w:t>
      </w:r>
      <w:r w:rsidR="005875FD" w:rsidRPr="00A96989">
        <w:rPr>
          <w:b/>
          <w:bCs/>
        </w:rPr>
        <w:t>Emission</w:t>
      </w:r>
      <w:r w:rsidR="00DC2D5D" w:rsidRPr="00A96989">
        <w:rPr>
          <w:b/>
          <w:bCs/>
        </w:rPr>
        <w:t xml:space="preserve"> </w:t>
      </w:r>
      <w:r w:rsidR="005875FD" w:rsidRPr="00A96989">
        <w:rPr>
          <w:b/>
          <w:bCs/>
        </w:rPr>
        <w:t>Standards</w:t>
      </w:r>
      <w:r w:rsidR="00DC2D5D" w:rsidRPr="00A96989">
        <w:rPr>
          <w:b/>
          <w:bCs/>
        </w:rPr>
        <w:t xml:space="preserve"> </w:t>
      </w:r>
      <w:r w:rsidR="005875FD" w:rsidRPr="00A96989">
        <w:rPr>
          <w:b/>
          <w:bCs/>
        </w:rPr>
        <w:t>for</w:t>
      </w:r>
      <w:r w:rsidR="00DC2D5D" w:rsidRPr="00A96989">
        <w:rPr>
          <w:b/>
          <w:bCs/>
        </w:rPr>
        <w:t xml:space="preserve"> </w:t>
      </w:r>
      <w:r w:rsidR="005875FD" w:rsidRPr="00A96989">
        <w:rPr>
          <w:b/>
          <w:bCs/>
        </w:rPr>
        <w:t>Hazardous</w:t>
      </w:r>
      <w:r w:rsidR="00DC2D5D" w:rsidRPr="00A96989">
        <w:rPr>
          <w:b/>
          <w:bCs/>
        </w:rPr>
        <w:t xml:space="preserve"> </w:t>
      </w:r>
      <w:r w:rsidR="005875FD" w:rsidRPr="00A96989">
        <w:rPr>
          <w:b/>
          <w:bCs/>
        </w:rPr>
        <w:t>Air</w:t>
      </w:r>
      <w:r w:rsidR="00DC2D5D" w:rsidRPr="00A96989">
        <w:rPr>
          <w:b/>
          <w:bCs/>
        </w:rPr>
        <w:t xml:space="preserve"> </w:t>
      </w:r>
      <w:r w:rsidR="005875FD" w:rsidRPr="00A96989">
        <w:rPr>
          <w:b/>
          <w:bCs/>
        </w:rPr>
        <w:t>Pollutants:</w:t>
      </w:r>
      <w:r w:rsidR="00DC2D5D" w:rsidRPr="00A96989">
        <w:rPr>
          <w:b/>
          <w:bCs/>
        </w:rPr>
        <w:t xml:space="preserve"> </w:t>
      </w:r>
      <w:r w:rsidR="005875FD" w:rsidRPr="00A96989">
        <w:rPr>
          <w:b/>
          <w:bCs/>
        </w:rPr>
        <w:t>Group</w:t>
      </w:r>
      <w:r w:rsidR="00DC2D5D" w:rsidRPr="00A96989">
        <w:rPr>
          <w:b/>
          <w:bCs/>
        </w:rPr>
        <w:t xml:space="preserve"> </w:t>
      </w:r>
      <w:r w:rsidR="005875FD" w:rsidRPr="00A96989">
        <w:rPr>
          <w:b/>
          <w:bCs/>
        </w:rPr>
        <w:t>IV</w:t>
      </w:r>
      <w:r w:rsidR="00DC2D5D" w:rsidRPr="00A96989">
        <w:rPr>
          <w:b/>
          <w:bCs/>
        </w:rPr>
        <w:t xml:space="preserve"> </w:t>
      </w:r>
      <w:r w:rsidR="005875FD" w:rsidRPr="00A96989">
        <w:rPr>
          <w:b/>
          <w:bCs/>
        </w:rPr>
        <w:t>Polymers</w:t>
      </w:r>
      <w:r w:rsidR="00DC2D5D" w:rsidRPr="00A96989">
        <w:rPr>
          <w:b/>
          <w:bCs/>
        </w:rPr>
        <w:t xml:space="preserve"> </w:t>
      </w:r>
      <w:r w:rsidR="005875FD" w:rsidRPr="00A96989">
        <w:rPr>
          <w:b/>
          <w:bCs/>
        </w:rPr>
        <w:t>and</w:t>
      </w:r>
      <w:r w:rsidR="00DC2D5D" w:rsidRPr="00A96989">
        <w:rPr>
          <w:b/>
          <w:bCs/>
        </w:rPr>
        <w:t xml:space="preserve"> </w:t>
      </w:r>
      <w:r w:rsidR="005875FD" w:rsidRPr="00A96989">
        <w:rPr>
          <w:b/>
          <w:bCs/>
        </w:rPr>
        <w:t>Resins,</w:t>
      </w:r>
      <w:r w:rsidR="00DC2D5D" w:rsidRPr="00A96989">
        <w:rPr>
          <w:b/>
          <w:bCs/>
        </w:rPr>
        <w:t xml:space="preserve"> </w:t>
      </w:r>
      <w:r w:rsidR="005875FD" w:rsidRPr="00A96989">
        <w:rPr>
          <w:b/>
          <w:bCs/>
        </w:rPr>
        <w:t>Storage</w:t>
      </w:r>
      <w:r w:rsidR="00DC2D5D" w:rsidRPr="00A96989">
        <w:rPr>
          <w:b/>
          <w:bCs/>
        </w:rPr>
        <w:t xml:space="preserve"> </w:t>
      </w:r>
      <w:r w:rsidR="005875FD" w:rsidRPr="00A96989">
        <w:rPr>
          <w:b/>
          <w:bCs/>
        </w:rPr>
        <w:t>Vessels</w:t>
      </w:r>
    </w:p>
    <w:p w14:paraId="56F031DE" w14:textId="7CAB7840" w:rsidR="005875FD" w:rsidRPr="00A96989" w:rsidRDefault="006F18EC" w:rsidP="00D970E5">
      <w:pPr>
        <w:pStyle w:val="TOC"/>
        <w:rPr>
          <w:b/>
          <w:bCs/>
        </w:rPr>
      </w:pPr>
      <w:hyperlink w:anchor="Table_20" w:tooltip="Bookmark to table 20a to 20e instructions" w:history="1">
        <w:r w:rsidR="005875FD" w:rsidRPr="002D51C1">
          <w:rPr>
            <w:rStyle w:val="Hyperlink"/>
          </w:rPr>
          <w:t>Table</w:t>
        </w:r>
        <w:r w:rsidR="00487372" w:rsidRPr="002D51C1">
          <w:rPr>
            <w:rStyle w:val="Hyperlink"/>
          </w:rPr>
          <w:t>s</w:t>
        </w:r>
        <w:r w:rsidR="00DC2D5D" w:rsidRPr="002D51C1">
          <w:rPr>
            <w:rStyle w:val="Hyperlink"/>
          </w:rPr>
          <w:t xml:space="preserve"> </w:t>
        </w:r>
        <w:r w:rsidR="005875FD" w:rsidRPr="002D51C1">
          <w:rPr>
            <w:rStyle w:val="Hyperlink"/>
          </w:rPr>
          <w:t>20a</w:t>
        </w:r>
        <w:r w:rsidR="00DC2D5D" w:rsidRPr="002A6283">
          <w:rPr>
            <w:rStyle w:val="Hyperlink"/>
            <w:color w:val="auto"/>
            <w:u w:val="none"/>
          </w:rPr>
          <w:t xml:space="preserve"> </w:t>
        </w:r>
        <w:r w:rsidR="005875FD" w:rsidRPr="002A6283">
          <w:rPr>
            <w:rStyle w:val="Hyperlink"/>
            <w:color w:val="auto"/>
            <w:u w:val="none"/>
          </w:rPr>
          <w:t>–</w:t>
        </w:r>
        <w:r w:rsidR="00DC2D5D" w:rsidRPr="002A6283">
          <w:rPr>
            <w:rStyle w:val="Hyperlink"/>
            <w:color w:val="auto"/>
            <w:u w:val="none"/>
          </w:rPr>
          <w:t xml:space="preserve"> </w:t>
        </w:r>
        <w:r w:rsidR="005875FD" w:rsidRPr="002D51C1">
          <w:rPr>
            <w:rStyle w:val="Hyperlink"/>
          </w:rPr>
          <w:t>20e</w:t>
        </w:r>
        <w:r w:rsidR="005875FD" w:rsidRPr="006320ED">
          <w:rPr>
            <w:rStyle w:val="Hyperlink"/>
            <w:color w:val="auto"/>
            <w:u w:val="none"/>
          </w:rPr>
          <w:t>:</w:t>
        </w:r>
      </w:hyperlink>
      <w:r w:rsidR="005875FD" w:rsidRPr="003B1A4F">
        <w:tab/>
      </w:r>
      <w:r w:rsidR="005875FD" w:rsidRPr="00A96989">
        <w:rPr>
          <w:b/>
          <w:bCs/>
        </w:rPr>
        <w:t>Title</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Code</w:t>
      </w:r>
      <w:r w:rsidR="00DC2D5D" w:rsidRPr="00A96989">
        <w:rPr>
          <w:b/>
          <w:bCs/>
        </w:rPr>
        <w:t xml:space="preserve"> </w:t>
      </w:r>
      <w:r w:rsidR="005875FD" w:rsidRPr="00A96989">
        <w:rPr>
          <w:b/>
          <w:bCs/>
        </w:rPr>
        <w:t>of</w:t>
      </w:r>
      <w:r w:rsidR="00DC2D5D" w:rsidRPr="00A96989">
        <w:rPr>
          <w:b/>
          <w:bCs/>
        </w:rPr>
        <w:t xml:space="preserve"> </w:t>
      </w:r>
      <w:r w:rsidR="005875FD" w:rsidRPr="00A96989">
        <w:rPr>
          <w:b/>
          <w:bCs/>
        </w:rPr>
        <w:t>Federal</w:t>
      </w:r>
      <w:r w:rsidR="00DC2D5D" w:rsidRPr="00A96989">
        <w:rPr>
          <w:b/>
          <w:bCs/>
        </w:rPr>
        <w:t xml:space="preserve"> </w:t>
      </w:r>
      <w:r w:rsidR="005875FD" w:rsidRPr="00A96989">
        <w:rPr>
          <w:b/>
          <w:bCs/>
        </w:rPr>
        <w:t>Regulations</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CFR</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Subpart</w:t>
      </w:r>
      <w:r w:rsidR="00DC2D5D" w:rsidRPr="00A96989">
        <w:rPr>
          <w:b/>
          <w:bCs/>
        </w:rPr>
        <w:t xml:space="preserve"> </w:t>
      </w:r>
      <w:r w:rsidR="005875FD" w:rsidRPr="00A96989">
        <w:rPr>
          <w:b/>
          <w:bCs/>
        </w:rPr>
        <w:t>JJJ:</w:t>
      </w:r>
      <w:r w:rsidR="00DC2D5D" w:rsidRPr="00A96989">
        <w:rPr>
          <w:b/>
          <w:bCs/>
        </w:rPr>
        <w:t xml:space="preserve"> </w:t>
      </w:r>
      <w:r w:rsidR="005875FD" w:rsidRPr="00A96989">
        <w:rPr>
          <w:b/>
          <w:bCs/>
        </w:rPr>
        <w:t>National</w:t>
      </w:r>
      <w:r w:rsidR="00DC2D5D" w:rsidRPr="00A96989">
        <w:rPr>
          <w:b/>
          <w:bCs/>
        </w:rPr>
        <w:t xml:space="preserve"> </w:t>
      </w:r>
      <w:r w:rsidR="005875FD" w:rsidRPr="00A96989">
        <w:rPr>
          <w:b/>
          <w:bCs/>
        </w:rPr>
        <w:t>Emission</w:t>
      </w:r>
      <w:r w:rsidR="00DC2D5D" w:rsidRPr="00A96989">
        <w:rPr>
          <w:b/>
          <w:bCs/>
        </w:rPr>
        <w:t xml:space="preserve"> </w:t>
      </w:r>
      <w:r w:rsidR="005875FD" w:rsidRPr="00A96989">
        <w:rPr>
          <w:b/>
          <w:bCs/>
        </w:rPr>
        <w:t>Standards</w:t>
      </w:r>
      <w:r w:rsidR="00DC2D5D" w:rsidRPr="00A96989">
        <w:rPr>
          <w:b/>
          <w:bCs/>
        </w:rPr>
        <w:t xml:space="preserve"> </w:t>
      </w:r>
      <w:r w:rsidR="005875FD" w:rsidRPr="00A96989">
        <w:rPr>
          <w:b/>
          <w:bCs/>
        </w:rPr>
        <w:t>for</w:t>
      </w:r>
      <w:r w:rsidR="00DC2D5D" w:rsidRPr="00A96989">
        <w:rPr>
          <w:b/>
          <w:bCs/>
        </w:rPr>
        <w:t xml:space="preserve"> </w:t>
      </w:r>
      <w:r w:rsidR="005875FD" w:rsidRPr="00A96989">
        <w:rPr>
          <w:b/>
          <w:bCs/>
        </w:rPr>
        <w:t>Hazardous</w:t>
      </w:r>
      <w:r w:rsidR="00DC2D5D" w:rsidRPr="00A96989">
        <w:rPr>
          <w:b/>
          <w:bCs/>
        </w:rPr>
        <w:t xml:space="preserve"> </w:t>
      </w:r>
      <w:r w:rsidR="005875FD" w:rsidRPr="00A96989">
        <w:rPr>
          <w:b/>
          <w:bCs/>
        </w:rPr>
        <w:t>Air</w:t>
      </w:r>
      <w:r w:rsidR="00DC2D5D" w:rsidRPr="00A96989">
        <w:rPr>
          <w:b/>
          <w:bCs/>
        </w:rPr>
        <w:t xml:space="preserve"> </w:t>
      </w:r>
      <w:r w:rsidR="005875FD" w:rsidRPr="00A96989">
        <w:rPr>
          <w:b/>
          <w:bCs/>
        </w:rPr>
        <w:t>Pollutants:</w:t>
      </w:r>
      <w:r w:rsidR="00DC2D5D" w:rsidRPr="00A96989">
        <w:rPr>
          <w:b/>
          <w:bCs/>
        </w:rPr>
        <w:t xml:space="preserve"> </w:t>
      </w:r>
      <w:r w:rsidR="005875FD" w:rsidRPr="00A96989">
        <w:rPr>
          <w:b/>
          <w:bCs/>
        </w:rPr>
        <w:t>Group</w:t>
      </w:r>
      <w:r w:rsidR="00DC2D5D" w:rsidRPr="00A96989">
        <w:rPr>
          <w:b/>
          <w:bCs/>
        </w:rPr>
        <w:t xml:space="preserve"> </w:t>
      </w:r>
      <w:r w:rsidR="005875FD" w:rsidRPr="00A96989">
        <w:rPr>
          <w:b/>
          <w:bCs/>
        </w:rPr>
        <w:t>IV</w:t>
      </w:r>
      <w:r w:rsidR="00DC2D5D" w:rsidRPr="00A96989">
        <w:rPr>
          <w:b/>
          <w:bCs/>
        </w:rPr>
        <w:t xml:space="preserve"> </w:t>
      </w:r>
      <w:r w:rsidR="005875FD" w:rsidRPr="00A96989">
        <w:rPr>
          <w:b/>
          <w:bCs/>
        </w:rPr>
        <w:t>Polymers</w:t>
      </w:r>
      <w:r w:rsidR="00DC2D5D" w:rsidRPr="00A96989">
        <w:rPr>
          <w:b/>
          <w:bCs/>
        </w:rPr>
        <w:t xml:space="preserve"> </w:t>
      </w:r>
      <w:r w:rsidR="005875FD" w:rsidRPr="00A96989">
        <w:rPr>
          <w:b/>
          <w:bCs/>
        </w:rPr>
        <w:t>and</w:t>
      </w:r>
      <w:r w:rsidR="00DC2D5D" w:rsidRPr="00A96989">
        <w:rPr>
          <w:b/>
          <w:bCs/>
        </w:rPr>
        <w:t xml:space="preserve"> </w:t>
      </w:r>
      <w:r w:rsidR="005875FD" w:rsidRPr="00A96989">
        <w:rPr>
          <w:b/>
          <w:bCs/>
        </w:rPr>
        <w:t>Resins,</w:t>
      </w:r>
      <w:r w:rsidR="00DC2D5D" w:rsidRPr="00A96989">
        <w:rPr>
          <w:b/>
          <w:bCs/>
        </w:rPr>
        <w:t xml:space="preserve"> </w:t>
      </w:r>
      <w:r w:rsidR="005875FD" w:rsidRPr="00A96989">
        <w:rPr>
          <w:b/>
          <w:bCs/>
        </w:rPr>
        <w:t>Wastewater</w:t>
      </w:r>
    </w:p>
    <w:p w14:paraId="57B5EBC9" w14:textId="45BB0398" w:rsidR="005875FD" w:rsidRPr="00A96989" w:rsidRDefault="006F18EC" w:rsidP="00D970E5">
      <w:pPr>
        <w:pStyle w:val="TOC"/>
        <w:rPr>
          <w:b/>
          <w:bCs/>
        </w:rPr>
      </w:pPr>
      <w:hyperlink w:anchor="Table_22" w:tooltip="Bookmart to table 21a to21f instructions" w:history="1">
        <w:r w:rsidR="005875FD" w:rsidRPr="002D51C1">
          <w:rPr>
            <w:rStyle w:val="Hyperlink"/>
          </w:rPr>
          <w:t>Tables</w:t>
        </w:r>
        <w:r w:rsidR="00DC2D5D" w:rsidRPr="002D51C1">
          <w:rPr>
            <w:rStyle w:val="Hyperlink"/>
          </w:rPr>
          <w:t xml:space="preserve"> </w:t>
        </w:r>
        <w:r w:rsidR="005875FD" w:rsidRPr="002D51C1">
          <w:rPr>
            <w:rStyle w:val="Hyperlink"/>
          </w:rPr>
          <w:t>21a</w:t>
        </w:r>
        <w:r w:rsidR="00DC2D5D" w:rsidRPr="002A6283">
          <w:rPr>
            <w:rStyle w:val="Hyperlink"/>
            <w:color w:val="auto"/>
            <w:u w:val="none"/>
          </w:rPr>
          <w:t xml:space="preserve"> </w:t>
        </w:r>
        <w:r w:rsidR="005875FD" w:rsidRPr="002A6283">
          <w:rPr>
            <w:rStyle w:val="Hyperlink"/>
            <w:color w:val="auto"/>
            <w:u w:val="none"/>
          </w:rPr>
          <w:t>–</w:t>
        </w:r>
        <w:r w:rsidR="00DC2D5D" w:rsidRPr="002D51C1">
          <w:rPr>
            <w:rStyle w:val="Hyperlink"/>
          </w:rPr>
          <w:t xml:space="preserve"> </w:t>
        </w:r>
        <w:r w:rsidR="005875FD" w:rsidRPr="002D51C1">
          <w:rPr>
            <w:rStyle w:val="Hyperlink"/>
          </w:rPr>
          <w:t>21f</w:t>
        </w:r>
        <w:r w:rsidR="005875FD" w:rsidRPr="006320ED">
          <w:rPr>
            <w:rStyle w:val="Hyperlink"/>
            <w:color w:val="auto"/>
            <w:u w:val="none"/>
          </w:rPr>
          <w:t>:</w:t>
        </w:r>
      </w:hyperlink>
      <w:r w:rsidR="005875FD" w:rsidRPr="003B1A4F">
        <w:tab/>
      </w:r>
      <w:r w:rsidR="005875FD" w:rsidRPr="00A96989">
        <w:rPr>
          <w:b/>
          <w:bCs/>
        </w:rPr>
        <w:t>Title</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Code</w:t>
      </w:r>
      <w:r w:rsidR="00DC2D5D" w:rsidRPr="00A96989">
        <w:rPr>
          <w:b/>
          <w:bCs/>
        </w:rPr>
        <w:t xml:space="preserve"> </w:t>
      </w:r>
      <w:r w:rsidR="005875FD" w:rsidRPr="00A96989">
        <w:rPr>
          <w:b/>
          <w:bCs/>
        </w:rPr>
        <w:t>of</w:t>
      </w:r>
      <w:r w:rsidR="00DC2D5D" w:rsidRPr="00A96989">
        <w:rPr>
          <w:b/>
          <w:bCs/>
        </w:rPr>
        <w:t xml:space="preserve"> </w:t>
      </w:r>
      <w:r w:rsidR="005875FD" w:rsidRPr="00A96989">
        <w:rPr>
          <w:b/>
          <w:bCs/>
        </w:rPr>
        <w:t>Federal</w:t>
      </w:r>
      <w:r w:rsidR="00DC2D5D" w:rsidRPr="00A96989">
        <w:rPr>
          <w:b/>
          <w:bCs/>
        </w:rPr>
        <w:t xml:space="preserve"> </w:t>
      </w:r>
      <w:r w:rsidR="005875FD" w:rsidRPr="00A96989">
        <w:rPr>
          <w:b/>
          <w:bCs/>
        </w:rPr>
        <w:t>Regulations</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(40</w:t>
      </w:r>
      <w:r w:rsidR="00DC2D5D" w:rsidRPr="00A96989">
        <w:rPr>
          <w:b/>
          <w:bCs/>
        </w:rPr>
        <w:t xml:space="preserve"> </w:t>
      </w:r>
      <w:r w:rsidR="005875FD" w:rsidRPr="00A96989">
        <w:rPr>
          <w:b/>
          <w:bCs/>
        </w:rPr>
        <w:t>CFR</w:t>
      </w:r>
      <w:r w:rsidR="00DC2D5D" w:rsidRPr="00A96989">
        <w:rPr>
          <w:b/>
          <w:bCs/>
        </w:rPr>
        <w:t xml:space="preserve"> </w:t>
      </w:r>
      <w:r w:rsidR="005875FD" w:rsidRPr="00A96989">
        <w:rPr>
          <w:b/>
          <w:bCs/>
        </w:rPr>
        <w:t>Part</w:t>
      </w:r>
      <w:r w:rsidR="00DC2D5D" w:rsidRPr="00A96989">
        <w:rPr>
          <w:b/>
          <w:bCs/>
        </w:rPr>
        <w:t xml:space="preserve"> </w:t>
      </w:r>
      <w:r w:rsidR="005875FD" w:rsidRPr="00A96989">
        <w:rPr>
          <w:b/>
          <w:bCs/>
        </w:rPr>
        <w:t>63),</w:t>
      </w:r>
      <w:r w:rsidR="00DC2D5D" w:rsidRPr="00A96989">
        <w:rPr>
          <w:b/>
          <w:bCs/>
        </w:rPr>
        <w:t xml:space="preserve"> </w:t>
      </w:r>
      <w:r w:rsidR="005875FD" w:rsidRPr="00A96989">
        <w:rPr>
          <w:b/>
          <w:bCs/>
        </w:rPr>
        <w:t>Subpart</w:t>
      </w:r>
      <w:r w:rsidR="00DC2D5D" w:rsidRPr="00A96989">
        <w:rPr>
          <w:b/>
          <w:bCs/>
        </w:rPr>
        <w:t xml:space="preserve"> </w:t>
      </w:r>
      <w:r w:rsidR="005875FD" w:rsidRPr="00A96989">
        <w:rPr>
          <w:b/>
          <w:bCs/>
        </w:rPr>
        <w:t>FFFF:</w:t>
      </w:r>
      <w:r w:rsidR="00DC2D5D" w:rsidRPr="00A96989">
        <w:rPr>
          <w:b/>
          <w:bCs/>
        </w:rPr>
        <w:t xml:space="preserve"> </w:t>
      </w:r>
      <w:r w:rsidR="005875FD" w:rsidRPr="00A96989">
        <w:rPr>
          <w:b/>
          <w:bCs/>
        </w:rPr>
        <w:t>National</w:t>
      </w:r>
      <w:r w:rsidR="00DC2D5D" w:rsidRPr="00A96989">
        <w:rPr>
          <w:b/>
          <w:bCs/>
        </w:rPr>
        <w:t xml:space="preserve"> </w:t>
      </w:r>
      <w:r w:rsidR="005875FD" w:rsidRPr="00A96989">
        <w:rPr>
          <w:b/>
          <w:bCs/>
        </w:rPr>
        <w:t>Emission</w:t>
      </w:r>
      <w:r w:rsidR="00DC2D5D" w:rsidRPr="00A96989">
        <w:rPr>
          <w:b/>
          <w:bCs/>
        </w:rPr>
        <w:t xml:space="preserve"> </w:t>
      </w:r>
      <w:r w:rsidR="005875FD" w:rsidRPr="00A96989">
        <w:rPr>
          <w:b/>
          <w:bCs/>
        </w:rPr>
        <w:t>Standards</w:t>
      </w:r>
      <w:r w:rsidR="00DC2D5D" w:rsidRPr="00A96989">
        <w:rPr>
          <w:b/>
          <w:bCs/>
        </w:rPr>
        <w:t xml:space="preserve"> </w:t>
      </w:r>
      <w:r w:rsidR="005875FD" w:rsidRPr="00A96989">
        <w:rPr>
          <w:b/>
          <w:bCs/>
        </w:rPr>
        <w:t>for</w:t>
      </w:r>
      <w:r w:rsidR="00DC2D5D" w:rsidRPr="00A96989">
        <w:rPr>
          <w:b/>
          <w:bCs/>
        </w:rPr>
        <w:t xml:space="preserve"> </w:t>
      </w:r>
      <w:r w:rsidR="005875FD" w:rsidRPr="00A96989">
        <w:rPr>
          <w:b/>
          <w:bCs/>
        </w:rPr>
        <w:t>Hazardous</w:t>
      </w:r>
      <w:r w:rsidR="00DC2D5D" w:rsidRPr="00A96989">
        <w:rPr>
          <w:b/>
          <w:bCs/>
        </w:rPr>
        <w:t xml:space="preserve"> </w:t>
      </w:r>
      <w:r w:rsidR="005875FD" w:rsidRPr="00A96989">
        <w:rPr>
          <w:b/>
          <w:bCs/>
        </w:rPr>
        <w:t>Air</w:t>
      </w:r>
      <w:r w:rsidR="00DC2D5D" w:rsidRPr="00A96989">
        <w:rPr>
          <w:b/>
          <w:bCs/>
        </w:rPr>
        <w:t xml:space="preserve"> </w:t>
      </w:r>
      <w:r w:rsidR="005875FD" w:rsidRPr="00A96989">
        <w:rPr>
          <w:b/>
          <w:bCs/>
        </w:rPr>
        <w:t>Pollutants:</w:t>
      </w:r>
      <w:r w:rsidR="00DC2D5D" w:rsidRPr="00A96989">
        <w:rPr>
          <w:b/>
          <w:bCs/>
        </w:rPr>
        <w:t xml:space="preserve"> </w:t>
      </w:r>
      <w:r w:rsidR="005875FD" w:rsidRPr="00A96989">
        <w:rPr>
          <w:b/>
          <w:bCs/>
        </w:rPr>
        <w:t>Miscellaneous</w:t>
      </w:r>
      <w:r w:rsidR="00DC2D5D" w:rsidRPr="00A96989">
        <w:rPr>
          <w:b/>
          <w:bCs/>
        </w:rPr>
        <w:t xml:space="preserve"> </w:t>
      </w:r>
      <w:r w:rsidR="005875FD" w:rsidRPr="00A96989">
        <w:rPr>
          <w:b/>
          <w:bCs/>
        </w:rPr>
        <w:t>Organic</w:t>
      </w:r>
      <w:r w:rsidR="00DC2D5D" w:rsidRPr="00A96989">
        <w:rPr>
          <w:b/>
          <w:bCs/>
        </w:rPr>
        <w:t xml:space="preserve"> </w:t>
      </w:r>
      <w:r w:rsidR="005875FD" w:rsidRPr="00A96989">
        <w:rPr>
          <w:b/>
          <w:bCs/>
        </w:rPr>
        <w:t>Chemical</w:t>
      </w:r>
      <w:r w:rsidR="00DC2D5D" w:rsidRPr="00A96989">
        <w:rPr>
          <w:b/>
          <w:bCs/>
        </w:rPr>
        <w:t xml:space="preserve"> </w:t>
      </w:r>
      <w:r w:rsidR="005875FD" w:rsidRPr="00A96989">
        <w:rPr>
          <w:b/>
          <w:bCs/>
        </w:rPr>
        <w:t>Manufacturing,</w:t>
      </w:r>
      <w:r w:rsidR="00DC2D5D" w:rsidRPr="00A96989">
        <w:rPr>
          <w:b/>
          <w:bCs/>
        </w:rPr>
        <w:t xml:space="preserve"> </w:t>
      </w:r>
      <w:r w:rsidR="005875FD" w:rsidRPr="00A96989">
        <w:rPr>
          <w:b/>
          <w:bCs/>
        </w:rPr>
        <w:t>Storage</w:t>
      </w:r>
      <w:r w:rsidR="00DC2D5D" w:rsidRPr="00A96989">
        <w:rPr>
          <w:b/>
          <w:bCs/>
        </w:rPr>
        <w:t xml:space="preserve"> </w:t>
      </w:r>
      <w:r w:rsidR="005875FD" w:rsidRPr="00A96989">
        <w:rPr>
          <w:b/>
          <w:bCs/>
        </w:rPr>
        <w:t>Vessels</w:t>
      </w:r>
    </w:p>
    <w:bookmarkStart w:id="1" w:name="Table_22a"/>
    <w:p w14:paraId="79236B90" w14:textId="0F144970" w:rsidR="00D80290" w:rsidRPr="003B1A4F" w:rsidRDefault="007F31FA" w:rsidP="00D970E5">
      <w:pPr>
        <w:pStyle w:val="TOC"/>
      </w:pPr>
      <w:r w:rsidRPr="002D51C1">
        <w:rPr>
          <w:rStyle w:val="Hyperlink"/>
        </w:rPr>
        <w:fldChar w:fldCharType="begin"/>
      </w:r>
      <w:r w:rsidR="002E5AC3">
        <w:rPr>
          <w:rStyle w:val="Hyperlink"/>
        </w:rPr>
        <w:instrText>HYPERLINK  \l "Table_22" \o "Bookmart to table 22a instructions"</w:instrText>
      </w:r>
      <w:r w:rsidRPr="002D51C1">
        <w:rPr>
          <w:rStyle w:val="Hyperlink"/>
        </w:rPr>
      </w:r>
      <w:r w:rsidRPr="002D51C1">
        <w:rPr>
          <w:rStyle w:val="Hyperlink"/>
        </w:rPr>
        <w:fldChar w:fldCharType="separate"/>
      </w:r>
      <w:r w:rsidR="00D80290" w:rsidRPr="002D51C1">
        <w:rPr>
          <w:rStyle w:val="Hyperlink"/>
        </w:rPr>
        <w:t>Tables</w:t>
      </w:r>
      <w:r w:rsidR="00DC2D5D" w:rsidRPr="002D51C1">
        <w:rPr>
          <w:rStyle w:val="Hyperlink"/>
        </w:rPr>
        <w:t xml:space="preserve"> </w:t>
      </w:r>
      <w:r w:rsidR="00D80290" w:rsidRPr="002D51C1">
        <w:rPr>
          <w:rStyle w:val="Hyperlink"/>
        </w:rPr>
        <w:t>22a</w:t>
      </w:r>
      <w:bookmarkEnd w:id="1"/>
      <w:r w:rsidRPr="002D51C1">
        <w:rPr>
          <w:rStyle w:val="Hyperlink"/>
        </w:rPr>
        <w:fldChar w:fldCharType="end"/>
      </w:r>
      <w:r w:rsidR="00DC2D5D" w:rsidRPr="002A6283">
        <w:t xml:space="preserve"> </w:t>
      </w:r>
      <w:hyperlink w:anchor="Table_23" w:tooltip="Bookmart to table 23e instructions" w:history="1">
        <w:r w:rsidR="00D80290" w:rsidRPr="002A6283">
          <w:rPr>
            <w:rStyle w:val="Hyperlink"/>
            <w:color w:val="auto"/>
            <w:u w:val="none"/>
          </w:rPr>
          <w:t>–</w:t>
        </w:r>
        <w:r w:rsidR="00DC2D5D" w:rsidRPr="002A6283">
          <w:rPr>
            <w:rStyle w:val="Hyperlink"/>
            <w:color w:val="auto"/>
            <w:u w:val="none"/>
          </w:rPr>
          <w:t xml:space="preserve"> </w:t>
        </w:r>
        <w:r w:rsidR="00D80290" w:rsidRPr="002D51C1">
          <w:rPr>
            <w:rStyle w:val="Hyperlink"/>
          </w:rPr>
          <w:t>22e</w:t>
        </w:r>
        <w:r w:rsidR="00D80290" w:rsidRPr="006320ED">
          <w:rPr>
            <w:rStyle w:val="Hyperlink"/>
            <w:color w:val="auto"/>
            <w:u w:val="none"/>
          </w:rPr>
          <w:t>:</w:t>
        </w:r>
      </w:hyperlink>
      <w:r w:rsidR="00D80290" w:rsidRPr="003B1A4F">
        <w:tab/>
      </w:r>
      <w:r w:rsidR="00D80290" w:rsidRPr="00911ADB">
        <w:rPr>
          <w:b/>
          <w:bCs/>
        </w:rPr>
        <w:t>Title</w:t>
      </w:r>
      <w:r w:rsidR="00DC2D5D" w:rsidRPr="00911ADB">
        <w:rPr>
          <w:b/>
          <w:bCs/>
        </w:rPr>
        <w:t xml:space="preserve"> </w:t>
      </w:r>
      <w:r w:rsidR="00D80290" w:rsidRPr="00911ADB">
        <w:rPr>
          <w:b/>
          <w:bCs/>
        </w:rPr>
        <w:t>40</w:t>
      </w:r>
      <w:r w:rsidR="00DC2D5D" w:rsidRPr="00911ADB">
        <w:rPr>
          <w:b/>
          <w:bCs/>
        </w:rPr>
        <w:t xml:space="preserve"> </w:t>
      </w:r>
      <w:r w:rsidR="00D80290" w:rsidRPr="00911ADB">
        <w:rPr>
          <w:b/>
          <w:bCs/>
        </w:rPr>
        <w:t>Code</w:t>
      </w:r>
      <w:r w:rsidR="00DC2D5D" w:rsidRPr="00911ADB">
        <w:rPr>
          <w:b/>
          <w:bCs/>
        </w:rPr>
        <w:t xml:space="preserve"> </w:t>
      </w:r>
      <w:r w:rsidR="00D80290" w:rsidRPr="00911ADB">
        <w:rPr>
          <w:b/>
          <w:bCs/>
        </w:rPr>
        <w:t>of</w:t>
      </w:r>
      <w:r w:rsidR="00DC2D5D" w:rsidRPr="00911ADB">
        <w:rPr>
          <w:b/>
          <w:bCs/>
        </w:rPr>
        <w:t xml:space="preserve"> </w:t>
      </w:r>
      <w:r w:rsidR="00D80290" w:rsidRPr="00911ADB">
        <w:rPr>
          <w:b/>
          <w:bCs/>
        </w:rPr>
        <w:t>Federal</w:t>
      </w:r>
      <w:r w:rsidR="00DC2D5D" w:rsidRPr="00911ADB">
        <w:rPr>
          <w:b/>
          <w:bCs/>
        </w:rPr>
        <w:t xml:space="preserve"> </w:t>
      </w:r>
      <w:r w:rsidR="00D80290" w:rsidRPr="00911ADB">
        <w:rPr>
          <w:b/>
          <w:bCs/>
        </w:rPr>
        <w:t>Regulations</w:t>
      </w:r>
      <w:r w:rsidR="00DC2D5D" w:rsidRPr="00911ADB">
        <w:rPr>
          <w:b/>
          <w:bCs/>
        </w:rPr>
        <w:t xml:space="preserve"> </w:t>
      </w:r>
      <w:r w:rsidR="00D80290" w:rsidRPr="00911ADB">
        <w:rPr>
          <w:b/>
          <w:bCs/>
        </w:rPr>
        <w:t>Part</w:t>
      </w:r>
      <w:r w:rsidR="00DC2D5D" w:rsidRPr="00911ADB">
        <w:rPr>
          <w:b/>
          <w:bCs/>
        </w:rPr>
        <w:t xml:space="preserve"> </w:t>
      </w:r>
      <w:r w:rsidR="00D80290" w:rsidRPr="00911ADB">
        <w:rPr>
          <w:b/>
          <w:bCs/>
        </w:rPr>
        <w:t>63</w:t>
      </w:r>
      <w:r w:rsidR="00DC2D5D" w:rsidRPr="00911ADB">
        <w:rPr>
          <w:b/>
          <w:bCs/>
        </w:rPr>
        <w:t xml:space="preserve"> </w:t>
      </w:r>
      <w:r w:rsidR="00D80290" w:rsidRPr="00911ADB">
        <w:rPr>
          <w:b/>
          <w:bCs/>
        </w:rPr>
        <w:t>(40</w:t>
      </w:r>
      <w:r w:rsidR="00DC2D5D" w:rsidRPr="00911ADB">
        <w:rPr>
          <w:b/>
          <w:bCs/>
        </w:rPr>
        <w:t xml:space="preserve"> </w:t>
      </w:r>
      <w:r w:rsidR="00D80290" w:rsidRPr="00911ADB">
        <w:rPr>
          <w:b/>
          <w:bCs/>
        </w:rPr>
        <w:t>CFR</w:t>
      </w:r>
      <w:r w:rsidR="00DC2D5D" w:rsidRPr="00911ADB">
        <w:rPr>
          <w:b/>
          <w:bCs/>
        </w:rPr>
        <w:t xml:space="preserve"> </w:t>
      </w:r>
      <w:r w:rsidR="00D80290" w:rsidRPr="00911ADB">
        <w:rPr>
          <w:b/>
          <w:bCs/>
        </w:rPr>
        <w:t>Part</w:t>
      </w:r>
      <w:r w:rsidR="00DC2D5D" w:rsidRPr="00911ADB">
        <w:rPr>
          <w:b/>
          <w:bCs/>
        </w:rPr>
        <w:t xml:space="preserve"> </w:t>
      </w:r>
      <w:r w:rsidR="00D80290" w:rsidRPr="00911ADB">
        <w:rPr>
          <w:b/>
          <w:bCs/>
        </w:rPr>
        <w:t>63),</w:t>
      </w:r>
      <w:r w:rsidR="00DC2D5D" w:rsidRPr="00911ADB">
        <w:rPr>
          <w:b/>
          <w:bCs/>
        </w:rPr>
        <w:t xml:space="preserve"> </w:t>
      </w:r>
      <w:r w:rsidR="00D80290" w:rsidRPr="00911ADB">
        <w:rPr>
          <w:b/>
          <w:bCs/>
        </w:rPr>
        <w:t>Subpart</w:t>
      </w:r>
      <w:r w:rsidR="00DC2D5D" w:rsidRPr="00911ADB">
        <w:rPr>
          <w:b/>
          <w:bCs/>
        </w:rPr>
        <w:t xml:space="preserve"> </w:t>
      </w:r>
      <w:r w:rsidR="00D80290" w:rsidRPr="00911ADB">
        <w:rPr>
          <w:b/>
          <w:bCs/>
        </w:rPr>
        <w:t>FFFF:</w:t>
      </w:r>
      <w:r w:rsidR="00DC2D5D" w:rsidRPr="00911ADB">
        <w:rPr>
          <w:b/>
          <w:bCs/>
        </w:rPr>
        <w:t xml:space="preserve"> </w:t>
      </w:r>
      <w:r w:rsidR="00D80290" w:rsidRPr="00911ADB">
        <w:rPr>
          <w:b/>
          <w:bCs/>
        </w:rPr>
        <w:t>National</w:t>
      </w:r>
      <w:r w:rsidR="00DC2D5D" w:rsidRPr="00911ADB">
        <w:rPr>
          <w:b/>
          <w:bCs/>
        </w:rPr>
        <w:t xml:space="preserve"> </w:t>
      </w:r>
      <w:r w:rsidR="00D80290" w:rsidRPr="00911ADB">
        <w:rPr>
          <w:b/>
          <w:bCs/>
        </w:rPr>
        <w:t>Emission</w:t>
      </w:r>
      <w:r w:rsidR="00DC2D5D" w:rsidRPr="00911ADB">
        <w:rPr>
          <w:b/>
          <w:bCs/>
        </w:rPr>
        <w:t xml:space="preserve"> </w:t>
      </w:r>
      <w:r w:rsidR="00D80290" w:rsidRPr="00911ADB">
        <w:rPr>
          <w:b/>
          <w:bCs/>
        </w:rPr>
        <w:t>Standards</w:t>
      </w:r>
      <w:r w:rsidR="00DC2D5D" w:rsidRPr="00911ADB">
        <w:rPr>
          <w:b/>
          <w:bCs/>
        </w:rPr>
        <w:t xml:space="preserve"> </w:t>
      </w:r>
      <w:r w:rsidR="00D80290" w:rsidRPr="00911ADB">
        <w:rPr>
          <w:b/>
          <w:bCs/>
        </w:rPr>
        <w:t>for</w:t>
      </w:r>
      <w:r w:rsidR="00DC2D5D" w:rsidRPr="00911ADB">
        <w:rPr>
          <w:b/>
          <w:bCs/>
        </w:rPr>
        <w:t xml:space="preserve"> </w:t>
      </w:r>
      <w:r w:rsidR="00D80290" w:rsidRPr="00911ADB">
        <w:rPr>
          <w:b/>
          <w:bCs/>
        </w:rPr>
        <w:t>Hazardous</w:t>
      </w:r>
      <w:r w:rsidR="00DC2D5D" w:rsidRPr="00911ADB">
        <w:rPr>
          <w:b/>
          <w:bCs/>
        </w:rPr>
        <w:t xml:space="preserve"> </w:t>
      </w:r>
      <w:r w:rsidR="00D80290" w:rsidRPr="00911ADB">
        <w:rPr>
          <w:b/>
          <w:bCs/>
        </w:rPr>
        <w:t>Air</w:t>
      </w:r>
      <w:r w:rsidR="00DC2D5D" w:rsidRPr="00911ADB">
        <w:rPr>
          <w:b/>
          <w:bCs/>
        </w:rPr>
        <w:t xml:space="preserve"> </w:t>
      </w:r>
      <w:r w:rsidR="00D80290" w:rsidRPr="00911ADB">
        <w:rPr>
          <w:b/>
          <w:bCs/>
        </w:rPr>
        <w:t>Pollutants:</w:t>
      </w:r>
      <w:r w:rsidR="00DC2D5D" w:rsidRPr="00911ADB">
        <w:rPr>
          <w:b/>
          <w:bCs/>
        </w:rPr>
        <w:t xml:space="preserve"> </w:t>
      </w:r>
      <w:r w:rsidR="00D80290" w:rsidRPr="00911ADB">
        <w:rPr>
          <w:b/>
          <w:bCs/>
        </w:rPr>
        <w:t>Miscellaneous</w:t>
      </w:r>
      <w:r w:rsidR="00DC2D5D" w:rsidRPr="00911ADB">
        <w:rPr>
          <w:b/>
          <w:bCs/>
        </w:rPr>
        <w:t xml:space="preserve"> </w:t>
      </w:r>
      <w:r w:rsidR="00D80290" w:rsidRPr="00911ADB">
        <w:rPr>
          <w:b/>
          <w:bCs/>
        </w:rPr>
        <w:t>Organic</w:t>
      </w:r>
      <w:r w:rsidR="00DC2D5D" w:rsidRPr="00911ADB">
        <w:rPr>
          <w:b/>
          <w:bCs/>
        </w:rPr>
        <w:t xml:space="preserve"> </w:t>
      </w:r>
      <w:r w:rsidR="00D80290" w:rsidRPr="00911ADB">
        <w:rPr>
          <w:b/>
          <w:bCs/>
        </w:rPr>
        <w:t>Chemical</w:t>
      </w:r>
      <w:r w:rsidR="00DC2D5D" w:rsidRPr="00911ADB">
        <w:rPr>
          <w:b/>
          <w:bCs/>
        </w:rPr>
        <w:t xml:space="preserve"> </w:t>
      </w:r>
      <w:r w:rsidR="00D80290" w:rsidRPr="00911ADB">
        <w:rPr>
          <w:b/>
          <w:bCs/>
        </w:rPr>
        <w:t>Manufacturing,</w:t>
      </w:r>
      <w:r w:rsidR="00DC2D5D" w:rsidRPr="00911ADB">
        <w:rPr>
          <w:b/>
          <w:bCs/>
        </w:rPr>
        <w:t xml:space="preserve"> </w:t>
      </w:r>
      <w:r w:rsidR="00D80290" w:rsidRPr="00911ADB">
        <w:rPr>
          <w:b/>
          <w:bCs/>
        </w:rPr>
        <w:t>Wastewater</w:t>
      </w:r>
      <w:r w:rsidR="00DC2D5D" w:rsidRPr="00911ADB">
        <w:rPr>
          <w:b/>
          <w:bCs/>
        </w:rPr>
        <w:t xml:space="preserve"> </w:t>
      </w:r>
      <w:r w:rsidR="00D80290" w:rsidRPr="00911ADB">
        <w:rPr>
          <w:b/>
          <w:bCs/>
        </w:rPr>
        <w:t>Tanks</w:t>
      </w:r>
    </w:p>
    <w:p w14:paraId="5EE26294" w14:textId="1C4C01F7" w:rsidR="00E606CD" w:rsidRPr="00911ADB" w:rsidRDefault="006F18EC" w:rsidP="00D970E5">
      <w:pPr>
        <w:pStyle w:val="TOC"/>
        <w:rPr>
          <w:b/>
          <w:bCs/>
        </w:rPr>
      </w:pPr>
      <w:hyperlink w:anchor="Table_23" w:tooltip="Bookmart to tabl23a to 23b1 instructions" w:history="1">
        <w:r w:rsidR="00E272D7" w:rsidRPr="00FE3273">
          <w:rPr>
            <w:rStyle w:val="Hyperlink"/>
          </w:rPr>
          <w:t>Table</w:t>
        </w:r>
        <w:r w:rsidR="00487372" w:rsidRPr="00FE3273">
          <w:rPr>
            <w:rStyle w:val="Hyperlink"/>
          </w:rPr>
          <w:t>s</w:t>
        </w:r>
        <w:r w:rsidR="00DC2D5D" w:rsidRPr="00FE3273">
          <w:rPr>
            <w:rStyle w:val="Hyperlink"/>
          </w:rPr>
          <w:t xml:space="preserve"> </w:t>
        </w:r>
        <w:r w:rsidR="00E272D7" w:rsidRPr="00FE3273">
          <w:rPr>
            <w:rStyle w:val="Hyperlink"/>
          </w:rPr>
          <w:t>23a</w:t>
        </w:r>
        <w:r w:rsidR="00DC2D5D" w:rsidRPr="002A6283">
          <w:rPr>
            <w:rStyle w:val="Hyperlink"/>
            <w:color w:val="auto"/>
            <w:u w:val="none"/>
          </w:rPr>
          <w:t xml:space="preserve"> </w:t>
        </w:r>
        <w:r w:rsidR="00E272D7" w:rsidRPr="002A6283">
          <w:rPr>
            <w:rStyle w:val="Hyperlink"/>
            <w:color w:val="auto"/>
            <w:u w:val="none"/>
          </w:rPr>
          <w:t>–</w:t>
        </w:r>
        <w:r w:rsidR="00DC2D5D" w:rsidRPr="002D51C1">
          <w:rPr>
            <w:rStyle w:val="Hyperlink"/>
          </w:rPr>
          <w:t xml:space="preserve"> </w:t>
        </w:r>
        <w:r w:rsidR="00E272D7" w:rsidRPr="002D51C1">
          <w:rPr>
            <w:rStyle w:val="Hyperlink"/>
          </w:rPr>
          <w:t>23b</w:t>
        </w:r>
        <w:r w:rsidR="00E272D7" w:rsidRPr="006320ED">
          <w:rPr>
            <w:rStyle w:val="Hyperlink"/>
            <w:color w:val="auto"/>
            <w:u w:val="none"/>
          </w:rPr>
          <w:t>:</w:t>
        </w:r>
      </w:hyperlink>
      <w:r w:rsidR="00E272D7" w:rsidRPr="003B1A4F">
        <w:tab/>
      </w:r>
      <w:r w:rsidR="00E272D7" w:rsidRPr="00911ADB">
        <w:rPr>
          <w:b/>
          <w:bCs/>
        </w:rPr>
        <w:t>Title</w:t>
      </w:r>
      <w:r w:rsidR="00DC2D5D" w:rsidRPr="00911ADB">
        <w:rPr>
          <w:b/>
          <w:bCs/>
        </w:rPr>
        <w:t xml:space="preserve"> </w:t>
      </w:r>
      <w:r w:rsidR="00E272D7" w:rsidRPr="00911ADB">
        <w:rPr>
          <w:b/>
          <w:bCs/>
        </w:rPr>
        <w:t>40</w:t>
      </w:r>
      <w:r w:rsidR="00DC2D5D" w:rsidRPr="00911ADB">
        <w:rPr>
          <w:b/>
          <w:bCs/>
        </w:rPr>
        <w:t xml:space="preserve"> </w:t>
      </w:r>
      <w:r w:rsidR="00E272D7" w:rsidRPr="00911ADB">
        <w:rPr>
          <w:b/>
          <w:bCs/>
        </w:rPr>
        <w:t>Code</w:t>
      </w:r>
      <w:r w:rsidR="00DC2D5D" w:rsidRPr="00911ADB">
        <w:rPr>
          <w:b/>
          <w:bCs/>
        </w:rPr>
        <w:t xml:space="preserve"> </w:t>
      </w:r>
      <w:r w:rsidR="00E272D7" w:rsidRPr="00911ADB">
        <w:rPr>
          <w:b/>
          <w:bCs/>
        </w:rPr>
        <w:t>of</w:t>
      </w:r>
      <w:r w:rsidR="00DC2D5D" w:rsidRPr="00911ADB">
        <w:rPr>
          <w:b/>
          <w:bCs/>
        </w:rPr>
        <w:t xml:space="preserve"> </w:t>
      </w:r>
      <w:r w:rsidR="00E272D7" w:rsidRPr="00911ADB">
        <w:rPr>
          <w:b/>
          <w:bCs/>
        </w:rPr>
        <w:t>Federal</w:t>
      </w:r>
      <w:r w:rsidR="00DC2D5D" w:rsidRPr="00911ADB">
        <w:rPr>
          <w:b/>
          <w:bCs/>
        </w:rPr>
        <w:t xml:space="preserve"> </w:t>
      </w:r>
      <w:r w:rsidR="00E272D7" w:rsidRPr="00911ADB">
        <w:rPr>
          <w:b/>
          <w:bCs/>
        </w:rPr>
        <w:t>Regulations</w:t>
      </w:r>
      <w:r w:rsidR="00DC2D5D" w:rsidRPr="00911ADB">
        <w:rPr>
          <w:b/>
          <w:bCs/>
        </w:rPr>
        <w:t xml:space="preserve"> </w:t>
      </w:r>
      <w:r w:rsidR="00E272D7" w:rsidRPr="00911ADB">
        <w:rPr>
          <w:b/>
          <w:bCs/>
        </w:rPr>
        <w:t>Part</w:t>
      </w:r>
      <w:r w:rsidR="00DC2D5D" w:rsidRPr="00911ADB">
        <w:rPr>
          <w:b/>
          <w:bCs/>
        </w:rPr>
        <w:t xml:space="preserve"> </w:t>
      </w:r>
      <w:r w:rsidR="00E272D7" w:rsidRPr="00911ADB">
        <w:rPr>
          <w:b/>
          <w:bCs/>
        </w:rPr>
        <w:t>63</w:t>
      </w:r>
      <w:r w:rsidR="00DC2D5D" w:rsidRPr="00911ADB">
        <w:rPr>
          <w:b/>
          <w:bCs/>
        </w:rPr>
        <w:t xml:space="preserve"> </w:t>
      </w:r>
      <w:r w:rsidR="00E272D7" w:rsidRPr="00911ADB">
        <w:rPr>
          <w:b/>
          <w:bCs/>
        </w:rPr>
        <w:t>(40</w:t>
      </w:r>
      <w:r w:rsidR="00DC2D5D" w:rsidRPr="00911ADB">
        <w:rPr>
          <w:b/>
          <w:bCs/>
        </w:rPr>
        <w:t xml:space="preserve"> </w:t>
      </w:r>
      <w:r w:rsidR="00E272D7" w:rsidRPr="00911ADB">
        <w:rPr>
          <w:b/>
          <w:bCs/>
        </w:rPr>
        <w:t>CFR</w:t>
      </w:r>
      <w:r w:rsidR="00DC2D5D" w:rsidRPr="00911ADB">
        <w:rPr>
          <w:b/>
          <w:bCs/>
        </w:rPr>
        <w:t xml:space="preserve"> </w:t>
      </w:r>
      <w:r w:rsidR="00E272D7" w:rsidRPr="00911ADB">
        <w:rPr>
          <w:b/>
          <w:bCs/>
        </w:rPr>
        <w:t>Part</w:t>
      </w:r>
      <w:r w:rsidR="00DC2D5D" w:rsidRPr="00911ADB">
        <w:rPr>
          <w:b/>
          <w:bCs/>
        </w:rPr>
        <w:t xml:space="preserve"> </w:t>
      </w:r>
      <w:r w:rsidR="00E272D7" w:rsidRPr="00911ADB">
        <w:rPr>
          <w:b/>
          <w:bCs/>
        </w:rPr>
        <w:t>63),</w:t>
      </w:r>
      <w:r w:rsidR="00DC2D5D" w:rsidRPr="00911ADB">
        <w:rPr>
          <w:b/>
          <w:bCs/>
        </w:rPr>
        <w:t xml:space="preserve"> </w:t>
      </w:r>
      <w:r w:rsidR="00E272D7" w:rsidRPr="00911ADB">
        <w:rPr>
          <w:b/>
          <w:bCs/>
        </w:rPr>
        <w:t>Subpart</w:t>
      </w:r>
      <w:r w:rsidR="00DC2D5D" w:rsidRPr="00911ADB">
        <w:rPr>
          <w:b/>
          <w:bCs/>
        </w:rPr>
        <w:t xml:space="preserve"> </w:t>
      </w:r>
      <w:r w:rsidR="00E272D7" w:rsidRPr="00911ADB">
        <w:rPr>
          <w:b/>
          <w:bCs/>
        </w:rPr>
        <w:t>CCCCCC:</w:t>
      </w:r>
      <w:r w:rsidR="00DC2D5D" w:rsidRPr="00911ADB">
        <w:rPr>
          <w:b/>
          <w:bCs/>
        </w:rPr>
        <w:t xml:space="preserve"> </w:t>
      </w:r>
      <w:r w:rsidR="00E272D7" w:rsidRPr="00911ADB">
        <w:rPr>
          <w:b/>
          <w:bCs/>
        </w:rPr>
        <w:t>National</w:t>
      </w:r>
      <w:r w:rsidR="00DC2D5D" w:rsidRPr="00911ADB">
        <w:rPr>
          <w:b/>
          <w:bCs/>
        </w:rPr>
        <w:t xml:space="preserve"> </w:t>
      </w:r>
      <w:r w:rsidR="00E272D7" w:rsidRPr="00911ADB">
        <w:rPr>
          <w:b/>
          <w:bCs/>
        </w:rPr>
        <w:t>Emission</w:t>
      </w:r>
      <w:r w:rsidR="00DC2D5D" w:rsidRPr="00911ADB">
        <w:rPr>
          <w:b/>
          <w:bCs/>
        </w:rPr>
        <w:t xml:space="preserve"> </w:t>
      </w:r>
      <w:r w:rsidR="00E272D7" w:rsidRPr="00911ADB">
        <w:rPr>
          <w:b/>
          <w:bCs/>
        </w:rPr>
        <w:t>Standards</w:t>
      </w:r>
      <w:r w:rsidR="00DC2D5D" w:rsidRPr="00911ADB">
        <w:rPr>
          <w:b/>
          <w:bCs/>
        </w:rPr>
        <w:t xml:space="preserve"> </w:t>
      </w:r>
      <w:r w:rsidR="00E272D7" w:rsidRPr="00911ADB">
        <w:rPr>
          <w:b/>
          <w:bCs/>
        </w:rPr>
        <w:t>for</w:t>
      </w:r>
      <w:r w:rsidR="00DC2D5D" w:rsidRPr="00911ADB">
        <w:rPr>
          <w:b/>
          <w:bCs/>
        </w:rPr>
        <w:t xml:space="preserve"> </w:t>
      </w:r>
      <w:r w:rsidR="00E272D7" w:rsidRPr="00911ADB">
        <w:rPr>
          <w:b/>
          <w:bCs/>
        </w:rPr>
        <w:t>Hazardous</w:t>
      </w:r>
      <w:r w:rsidR="00DC2D5D" w:rsidRPr="00911ADB">
        <w:rPr>
          <w:b/>
          <w:bCs/>
        </w:rPr>
        <w:t xml:space="preserve"> </w:t>
      </w:r>
      <w:r w:rsidR="00E272D7" w:rsidRPr="00911ADB">
        <w:rPr>
          <w:b/>
          <w:bCs/>
        </w:rPr>
        <w:t>Air</w:t>
      </w:r>
      <w:r w:rsidR="00DC2D5D" w:rsidRPr="00911ADB">
        <w:rPr>
          <w:b/>
          <w:bCs/>
        </w:rPr>
        <w:t xml:space="preserve"> </w:t>
      </w:r>
      <w:r w:rsidR="00E272D7" w:rsidRPr="00911ADB">
        <w:rPr>
          <w:b/>
          <w:bCs/>
        </w:rPr>
        <w:t>Pollutants</w:t>
      </w:r>
      <w:r w:rsidR="00DC2D5D" w:rsidRPr="00911ADB">
        <w:rPr>
          <w:b/>
          <w:bCs/>
        </w:rPr>
        <w:t xml:space="preserve"> </w:t>
      </w:r>
      <w:r w:rsidR="00E272D7" w:rsidRPr="00911ADB">
        <w:rPr>
          <w:b/>
          <w:bCs/>
        </w:rPr>
        <w:t>for</w:t>
      </w:r>
      <w:r w:rsidR="00DC2D5D" w:rsidRPr="00911ADB">
        <w:rPr>
          <w:b/>
          <w:bCs/>
        </w:rPr>
        <w:t xml:space="preserve"> </w:t>
      </w:r>
      <w:r w:rsidR="00E272D7" w:rsidRPr="00911ADB">
        <w:rPr>
          <w:b/>
          <w:bCs/>
        </w:rPr>
        <w:t>Source</w:t>
      </w:r>
      <w:r w:rsidR="00DC2D5D" w:rsidRPr="00911ADB">
        <w:rPr>
          <w:b/>
          <w:bCs/>
        </w:rPr>
        <w:t xml:space="preserve"> </w:t>
      </w:r>
      <w:r w:rsidR="00E272D7" w:rsidRPr="00911ADB">
        <w:rPr>
          <w:b/>
          <w:bCs/>
        </w:rPr>
        <w:t>Category:</w:t>
      </w:r>
      <w:r w:rsidR="00DC2D5D" w:rsidRPr="00911ADB">
        <w:rPr>
          <w:b/>
          <w:bCs/>
        </w:rPr>
        <w:t xml:space="preserve"> </w:t>
      </w:r>
      <w:r w:rsidR="00E272D7" w:rsidRPr="00911ADB">
        <w:rPr>
          <w:b/>
          <w:bCs/>
        </w:rPr>
        <w:t>Gasoline</w:t>
      </w:r>
      <w:r w:rsidR="00DC2D5D" w:rsidRPr="00911ADB">
        <w:rPr>
          <w:b/>
          <w:bCs/>
        </w:rPr>
        <w:t xml:space="preserve"> </w:t>
      </w:r>
      <w:r w:rsidR="00E272D7" w:rsidRPr="00911ADB">
        <w:rPr>
          <w:b/>
          <w:bCs/>
        </w:rPr>
        <w:t>Dispensing</w:t>
      </w:r>
      <w:r w:rsidR="00DC2D5D" w:rsidRPr="00911ADB">
        <w:rPr>
          <w:b/>
          <w:bCs/>
        </w:rPr>
        <w:t xml:space="preserve"> </w:t>
      </w:r>
      <w:r w:rsidR="00E272D7" w:rsidRPr="00911ADB">
        <w:rPr>
          <w:b/>
          <w:bCs/>
        </w:rPr>
        <w:t>Facilities</w:t>
      </w:r>
    </w:p>
    <w:p w14:paraId="2DECBDEE" w14:textId="363A4201" w:rsidR="00AE0AA0" w:rsidRPr="003B1A4F" w:rsidRDefault="006F18EC" w:rsidP="00D970E5">
      <w:pPr>
        <w:pStyle w:val="TOC"/>
      </w:pPr>
      <w:hyperlink w:anchor="Table_24a" w:tooltip="Bookmart to table24a to 24b instructions" w:history="1">
        <w:r w:rsidR="00EA3B55" w:rsidRPr="00FE3273">
          <w:rPr>
            <w:rStyle w:val="Hyperlink"/>
          </w:rPr>
          <w:t>Table</w:t>
        </w:r>
        <w:r w:rsidR="00487372" w:rsidRPr="00FE3273">
          <w:rPr>
            <w:rStyle w:val="Hyperlink"/>
          </w:rPr>
          <w:t>s</w:t>
        </w:r>
        <w:r w:rsidR="00EA3B55" w:rsidRPr="00FE3273">
          <w:rPr>
            <w:rStyle w:val="Hyperlink"/>
          </w:rPr>
          <w:t xml:space="preserve"> 24</w:t>
        </w:r>
        <w:r w:rsidR="00EC5D2C" w:rsidRPr="00FE3273">
          <w:rPr>
            <w:rStyle w:val="Hyperlink"/>
          </w:rPr>
          <w:t>a</w:t>
        </w:r>
        <w:r w:rsidR="00EC5D2C" w:rsidRPr="002A6283">
          <w:rPr>
            <w:rStyle w:val="Hyperlink"/>
            <w:color w:val="auto"/>
            <w:u w:val="none"/>
          </w:rPr>
          <w:t xml:space="preserve"> –</w:t>
        </w:r>
        <w:r w:rsidR="00EC5D2C" w:rsidRPr="00FE3273">
          <w:rPr>
            <w:rStyle w:val="Hyperlink"/>
          </w:rPr>
          <w:t xml:space="preserve"> 24b</w:t>
        </w:r>
        <w:r w:rsidR="00EA3B55" w:rsidRPr="006320ED">
          <w:rPr>
            <w:rStyle w:val="Hyperlink"/>
            <w:color w:val="auto"/>
            <w:u w:val="none"/>
          </w:rPr>
          <w:t>:</w:t>
        </w:r>
      </w:hyperlink>
      <w:r w:rsidR="00EA3B55" w:rsidRPr="003B1A4F">
        <w:tab/>
      </w:r>
      <w:r w:rsidR="00EA3B55" w:rsidRPr="00911ADB">
        <w:rPr>
          <w:b/>
          <w:bCs/>
        </w:rPr>
        <w:t xml:space="preserve">Title 40 Code of Federal Regulations Part 60 (40 CFR Part 60), Subpart </w:t>
      </w:r>
      <w:proofErr w:type="spellStart"/>
      <w:r w:rsidR="00EA3B55" w:rsidRPr="00911ADB">
        <w:rPr>
          <w:b/>
          <w:bCs/>
        </w:rPr>
        <w:t>OOOOa</w:t>
      </w:r>
      <w:proofErr w:type="spellEnd"/>
      <w:r w:rsidR="00EA3B55" w:rsidRPr="00911ADB">
        <w:rPr>
          <w:b/>
          <w:bCs/>
        </w:rPr>
        <w:t>: Standards of Performance for Crude Oil and Natural Gas Facilities</w:t>
      </w:r>
      <w:r w:rsidR="00F42C42" w:rsidRPr="00911ADB">
        <w:rPr>
          <w:b/>
          <w:bCs/>
        </w:rPr>
        <w:t xml:space="preserve"> for which Construction, Modification or Reconstruction Commenced After September 18, 2015</w:t>
      </w:r>
    </w:p>
    <w:p w14:paraId="6E3F1818" w14:textId="693C15A2" w:rsidR="00C71965" w:rsidRDefault="006F18EC" w:rsidP="00D970E5">
      <w:pPr>
        <w:pStyle w:val="TOC"/>
      </w:pPr>
      <w:hyperlink w:anchor="Table_25" w:tooltip="Bookmart to table25a to 25b instructions" w:history="1">
        <w:r w:rsidR="00DE77F6" w:rsidRPr="00FE3273">
          <w:rPr>
            <w:rStyle w:val="Hyperlink"/>
          </w:rPr>
          <w:t>Table</w:t>
        </w:r>
        <w:r w:rsidR="007F0100" w:rsidRPr="00FE3273">
          <w:rPr>
            <w:rStyle w:val="Hyperlink"/>
          </w:rPr>
          <w:t>s</w:t>
        </w:r>
        <w:r w:rsidR="00DE77F6" w:rsidRPr="00FE3273">
          <w:rPr>
            <w:rStyle w:val="Hyperlink"/>
          </w:rPr>
          <w:t xml:space="preserve"> 25</w:t>
        </w:r>
        <w:r w:rsidR="007F0100" w:rsidRPr="00FE3273">
          <w:rPr>
            <w:rStyle w:val="Hyperlink"/>
          </w:rPr>
          <w:t>a</w:t>
        </w:r>
        <w:r w:rsidR="007F0100" w:rsidRPr="002A6283">
          <w:rPr>
            <w:rStyle w:val="Hyperlink"/>
            <w:color w:val="auto"/>
            <w:u w:val="none"/>
          </w:rPr>
          <w:t xml:space="preserve"> – </w:t>
        </w:r>
        <w:r w:rsidR="007F0100" w:rsidRPr="00FE3273">
          <w:rPr>
            <w:rStyle w:val="Hyperlink"/>
          </w:rPr>
          <w:t>25b</w:t>
        </w:r>
        <w:r w:rsidR="00DE77F6" w:rsidRPr="006320ED">
          <w:rPr>
            <w:rStyle w:val="Hyperlink"/>
            <w:color w:val="auto"/>
            <w:u w:val="none"/>
          </w:rPr>
          <w:t>:</w:t>
        </w:r>
      </w:hyperlink>
      <w:r w:rsidR="00DE77F6" w:rsidRPr="003B1A4F">
        <w:tab/>
      </w:r>
      <w:r w:rsidR="00DE77F6" w:rsidRPr="00911ADB">
        <w:rPr>
          <w:b/>
          <w:bCs/>
        </w:rPr>
        <w:t>Title 40 Code of Federal Regulations Part 60 (40 CFR Part 60), Subpart OOOO: Standards of Performance for Crude Oil and Natural Gas Production, Transmission and Distribution for which Construction, Modification or Reconstruction Commenced After August</w:t>
      </w:r>
      <w:r w:rsidR="00E54AB1" w:rsidRPr="00911ADB">
        <w:rPr>
          <w:b/>
          <w:bCs/>
        </w:rPr>
        <w:t> </w:t>
      </w:r>
      <w:r w:rsidR="00DE77F6" w:rsidRPr="00911ADB">
        <w:rPr>
          <w:b/>
          <w:bCs/>
        </w:rPr>
        <w:t>23,</w:t>
      </w:r>
      <w:r w:rsidR="00E54AB1" w:rsidRPr="00911ADB">
        <w:rPr>
          <w:b/>
          <w:bCs/>
        </w:rPr>
        <w:t> </w:t>
      </w:r>
      <w:r w:rsidR="00BA7946" w:rsidRPr="00911ADB">
        <w:rPr>
          <w:b/>
          <w:bCs/>
        </w:rPr>
        <w:t>2011,</w:t>
      </w:r>
      <w:r w:rsidR="00DE77F6" w:rsidRPr="00911ADB">
        <w:rPr>
          <w:b/>
          <w:bCs/>
        </w:rPr>
        <w:t xml:space="preserve"> and on or before September 18, 2015</w:t>
      </w:r>
    </w:p>
    <w:p w14:paraId="3B7EAB84" w14:textId="448609DE" w:rsidR="00DE77F6" w:rsidRDefault="00C71965" w:rsidP="00DC2B81">
      <w:pPr>
        <w:rPr>
          <w:rFonts w:cs="Times New Roman"/>
          <w:b/>
          <w:szCs w:val="22"/>
        </w:rPr>
      </w:pPr>
      <w:r>
        <w:rPr>
          <w:rFonts w:cs="Times New Roman"/>
          <w:b/>
          <w:szCs w:val="22"/>
        </w:rPr>
        <w:br w:type="page"/>
      </w:r>
    </w:p>
    <w:p w14:paraId="5BCA5F5E" w14:textId="657BB9E6" w:rsidR="002F5023" w:rsidRPr="00A84432" w:rsidRDefault="006F18EC" w:rsidP="00D970E5">
      <w:pPr>
        <w:pStyle w:val="TOC"/>
        <w:rPr>
          <w:b/>
          <w:bCs/>
        </w:rPr>
      </w:pPr>
      <w:hyperlink w:anchor="Table_26a" w:tooltip="Bookmart to table26a to 26b instructions" w:history="1">
        <w:r w:rsidR="002D5A1E" w:rsidRPr="002A6283">
          <w:rPr>
            <w:rStyle w:val="Hyperlink"/>
          </w:rPr>
          <w:t>Tables 26a</w:t>
        </w:r>
        <w:r w:rsidR="002D5A1E" w:rsidRPr="002A6283">
          <w:rPr>
            <w:rStyle w:val="Hyperlink"/>
            <w:color w:val="auto"/>
            <w:u w:val="none"/>
          </w:rPr>
          <w:t xml:space="preserve"> – </w:t>
        </w:r>
        <w:r w:rsidR="002D5A1E" w:rsidRPr="002A6283">
          <w:rPr>
            <w:rStyle w:val="Hyperlink"/>
          </w:rPr>
          <w:t>26b</w:t>
        </w:r>
        <w:r w:rsidR="002D5A1E" w:rsidRPr="006320ED">
          <w:rPr>
            <w:rStyle w:val="Hyperlink"/>
            <w:color w:val="auto"/>
            <w:u w:val="none"/>
          </w:rPr>
          <w:t>:</w:t>
        </w:r>
      </w:hyperlink>
      <w:r w:rsidR="002D5A1E" w:rsidRPr="0038502A">
        <w:tab/>
      </w:r>
      <w:r w:rsidR="002D5A1E" w:rsidRPr="00A84432">
        <w:rPr>
          <w:b/>
          <w:bCs/>
        </w:rPr>
        <w:t>Title 40 Code of Federal Regulations Part 63 (40 CFR Part 63), Subpart GGGGG: National Emission Standards for Hazardous Air Pollutants: Site Remediation</w:t>
      </w:r>
    </w:p>
    <w:p w14:paraId="71896FC5" w14:textId="7F8A6A5A" w:rsidR="003C4115" w:rsidRPr="0038502A" w:rsidRDefault="006F18EC" w:rsidP="00D970E5">
      <w:pPr>
        <w:pStyle w:val="TOC"/>
        <w:rPr>
          <w:bCs/>
        </w:rPr>
      </w:pPr>
      <w:hyperlink w:anchor="Table_27a" w:tooltip="Bookmart to table27a to 27b instructions" w:history="1">
        <w:r w:rsidR="003C4115" w:rsidRPr="002A6283">
          <w:rPr>
            <w:rStyle w:val="Hyperlink"/>
          </w:rPr>
          <w:t>Tables 27a</w:t>
        </w:r>
        <w:r w:rsidR="003C4115" w:rsidRPr="002A6283">
          <w:rPr>
            <w:rStyle w:val="Hyperlink"/>
            <w:color w:val="auto"/>
            <w:u w:val="none"/>
          </w:rPr>
          <w:t xml:space="preserve"> - </w:t>
        </w:r>
        <w:r w:rsidR="003C4115" w:rsidRPr="002A6283">
          <w:rPr>
            <w:rStyle w:val="Hyperlink"/>
          </w:rPr>
          <w:t>27b</w:t>
        </w:r>
        <w:r w:rsidR="003C4115" w:rsidRPr="006320ED">
          <w:rPr>
            <w:rStyle w:val="Hyperlink"/>
            <w:color w:val="auto"/>
            <w:u w:val="none"/>
          </w:rPr>
          <w:t>:</w:t>
        </w:r>
      </w:hyperlink>
      <w:r w:rsidR="003C4115" w:rsidRPr="0038502A">
        <w:tab/>
        <w:t>T</w:t>
      </w:r>
      <w:r w:rsidR="003C4115" w:rsidRPr="00A84432">
        <w:rPr>
          <w:b/>
          <w:bCs/>
        </w:rPr>
        <w:t>itle 30 Texas Administrative Code Chapter 115 (30 TAC Chapter 115), Subchapter B, Division</w:t>
      </w:r>
      <w:r w:rsidR="00A84432" w:rsidRPr="00A84432">
        <w:rPr>
          <w:b/>
          <w:bCs/>
        </w:rPr>
        <w:t> </w:t>
      </w:r>
      <w:r w:rsidR="003C4115" w:rsidRPr="00A84432">
        <w:rPr>
          <w:b/>
          <w:bCs/>
        </w:rPr>
        <w:t>7: Oil and Natural Gas Service in Ozone Nonattainment Areas</w:t>
      </w:r>
    </w:p>
    <w:p w14:paraId="058C393F" w14:textId="79B8C5AE" w:rsidR="00AE0AA0" w:rsidRDefault="006F18EC" w:rsidP="00D970E5">
      <w:pPr>
        <w:pStyle w:val="TOC"/>
      </w:pPr>
      <w:hyperlink w:anchor="Table_28a" w:history="1">
        <w:r w:rsidR="002F5023" w:rsidRPr="00EC2F51">
          <w:rPr>
            <w:rStyle w:val="Hyperlink"/>
          </w:rPr>
          <w:t>Tables 2</w:t>
        </w:r>
        <w:r w:rsidR="006A42D2" w:rsidRPr="00EC2F51">
          <w:rPr>
            <w:rStyle w:val="Hyperlink"/>
          </w:rPr>
          <w:t>8</w:t>
        </w:r>
        <w:r w:rsidR="002F5023" w:rsidRPr="00EC2F51">
          <w:rPr>
            <w:rStyle w:val="Hyperlink"/>
          </w:rPr>
          <w:t>a</w:t>
        </w:r>
        <w:r w:rsidR="002F5023" w:rsidRPr="00EC2F51">
          <w:rPr>
            <w:rStyle w:val="Hyperlink"/>
            <w:color w:val="000000" w:themeColor="text1"/>
            <w:u w:val="none"/>
          </w:rPr>
          <w:t xml:space="preserve"> </w:t>
        </w:r>
        <w:r w:rsidR="002F5023" w:rsidRPr="002A6283">
          <w:rPr>
            <w:rStyle w:val="Hyperlink"/>
            <w:color w:val="auto"/>
            <w:u w:val="none"/>
          </w:rPr>
          <w:t xml:space="preserve">– </w:t>
        </w:r>
        <w:r w:rsidR="002F5023" w:rsidRPr="00EC2F51">
          <w:rPr>
            <w:rStyle w:val="Hyperlink"/>
          </w:rPr>
          <w:t>2</w:t>
        </w:r>
        <w:r w:rsidR="006A42D2" w:rsidRPr="00EC2F51">
          <w:rPr>
            <w:rStyle w:val="Hyperlink"/>
          </w:rPr>
          <w:t>8</w:t>
        </w:r>
        <w:r w:rsidR="00984D02" w:rsidRPr="00EC2F51">
          <w:rPr>
            <w:rStyle w:val="Hyperlink"/>
          </w:rPr>
          <w:t>c</w:t>
        </w:r>
        <w:r w:rsidR="002F5023" w:rsidRPr="006320ED">
          <w:rPr>
            <w:rStyle w:val="Hyperlink"/>
            <w:color w:val="auto"/>
            <w:u w:val="none"/>
          </w:rPr>
          <w:t>:</w:t>
        </w:r>
      </w:hyperlink>
      <w:r w:rsidR="002F5023" w:rsidRPr="00852051">
        <w:tab/>
      </w:r>
      <w:r w:rsidR="002F5023" w:rsidRPr="00A84432">
        <w:rPr>
          <w:b/>
          <w:bCs/>
        </w:rPr>
        <w:t>Title 40 Code of Federal Regulations Part 63 (40 CFR Part 63), Subpart BBBBBB: National Emission Standards for Hazardous Air Pollutants for Source Category: Gasoline Distribution Bulk Terminals, Bulk Plants, and Pipeline Facilities</w:t>
      </w:r>
    </w:p>
    <w:p w14:paraId="6F7CE858" w14:textId="77777777" w:rsidR="005875FD" w:rsidRPr="00852051" w:rsidRDefault="005875FD" w:rsidP="00CB0C59">
      <w:pPr>
        <w:spacing w:after="120"/>
        <w:rPr>
          <w:rFonts w:cs="Times New Roman"/>
          <w:szCs w:val="22"/>
        </w:rPr>
      </w:pPr>
      <w:r w:rsidRPr="00852051">
        <w:rPr>
          <w:rFonts w:cs="Times New Roman"/>
          <w:szCs w:val="22"/>
        </w:rPr>
        <w:t>The</w:t>
      </w:r>
      <w:r w:rsidR="00DC2D5D" w:rsidRPr="00852051">
        <w:rPr>
          <w:rFonts w:cs="Times New Roman"/>
          <w:szCs w:val="22"/>
        </w:rPr>
        <w:t xml:space="preserve"> </w:t>
      </w:r>
      <w:r w:rsidRPr="00852051">
        <w:rPr>
          <w:rFonts w:cs="Times New Roman"/>
          <w:szCs w:val="22"/>
        </w:rPr>
        <w:t>application</w:t>
      </w:r>
      <w:r w:rsidR="00DC2D5D" w:rsidRPr="00852051">
        <w:rPr>
          <w:rFonts w:cs="Times New Roman"/>
          <w:szCs w:val="22"/>
        </w:rPr>
        <w:t xml:space="preserve"> </w:t>
      </w:r>
      <w:r w:rsidRPr="00852051">
        <w:rPr>
          <w:rFonts w:cs="Times New Roman"/>
          <w:szCs w:val="22"/>
        </w:rPr>
        <w:t>area</w:t>
      </w:r>
      <w:r w:rsidR="00DC2D5D" w:rsidRPr="00852051">
        <w:rPr>
          <w:rFonts w:cs="Times New Roman"/>
          <w:szCs w:val="22"/>
        </w:rPr>
        <w:t xml:space="preserve"> </w:t>
      </w:r>
      <w:r w:rsidRPr="00852051">
        <w:rPr>
          <w:rFonts w:cs="Times New Roman"/>
          <w:szCs w:val="22"/>
        </w:rPr>
        <w:t>name</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OP-1</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Summary)</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appear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header</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page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purpose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initial</w:t>
      </w:r>
      <w:r w:rsidR="00DC2D5D" w:rsidRPr="00852051">
        <w:rPr>
          <w:rFonts w:cs="Times New Roman"/>
          <w:szCs w:val="22"/>
        </w:rPr>
        <w:t xml:space="preserve"> </w:t>
      </w:r>
      <w:r w:rsidRPr="00852051">
        <w:rPr>
          <w:rFonts w:cs="Times New Roman"/>
          <w:szCs w:val="22"/>
        </w:rPr>
        <w:t>submittal.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initial</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submittal</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also</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included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throughout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application</w:t>
      </w:r>
      <w:r w:rsidR="00DC2D5D" w:rsidRPr="00852051">
        <w:rPr>
          <w:rFonts w:cs="Times New Roman"/>
          <w:szCs w:val="22"/>
        </w:rPr>
        <w:t xml:space="preserve"> </w:t>
      </w:r>
      <w:r w:rsidRPr="00852051">
        <w:rPr>
          <w:rFonts w:cs="Times New Roman"/>
          <w:szCs w:val="22"/>
        </w:rPr>
        <w:t>(MM/DD/YYYY</w:t>
      </w:r>
      <w:r w:rsidRPr="00852051">
        <w:rPr>
          <w:rFonts w:cs="Times New Roman"/>
          <w:b/>
          <w:szCs w:val="22"/>
        </w:rPr>
        <w:t>)</w:t>
      </w:r>
      <w:r w:rsidRPr="00A16328">
        <w:rPr>
          <w:rFonts w:cs="Times New Roman"/>
          <w:bCs/>
          <w:szCs w:val="22"/>
        </w:rPr>
        <w:t>.</w:t>
      </w:r>
      <w:r w:rsidR="00DC2D5D" w:rsidRPr="00A16328">
        <w:rPr>
          <w:rFonts w:cs="Times New Roman"/>
          <w:bCs/>
          <w:szCs w:val="22"/>
        </w:rPr>
        <w:t xml:space="preserve"> </w:t>
      </w:r>
      <w:r w:rsidRPr="00852051">
        <w:rPr>
          <w:rFonts w:cs="Times New Roman"/>
          <w:b/>
          <w:szCs w:val="22"/>
        </w:rPr>
        <w:t>Leave</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permit</w:t>
      </w:r>
      <w:r w:rsidR="00DC2D5D" w:rsidRPr="00852051">
        <w:rPr>
          <w:rFonts w:cs="Times New Roman"/>
          <w:b/>
          <w:szCs w:val="22"/>
        </w:rPr>
        <w:t xml:space="preserve"> </w:t>
      </w:r>
      <w:r w:rsidRPr="00852051">
        <w:rPr>
          <w:rFonts w:cs="Times New Roman"/>
          <w:b/>
          <w:szCs w:val="22"/>
        </w:rPr>
        <w:t>number</w:t>
      </w:r>
      <w:r w:rsidR="00DC2D5D" w:rsidRPr="00852051">
        <w:rPr>
          <w:rFonts w:cs="Times New Roman"/>
          <w:b/>
          <w:szCs w:val="22"/>
        </w:rPr>
        <w:t xml:space="preserve"> </w:t>
      </w:r>
      <w:r w:rsidRPr="00852051">
        <w:rPr>
          <w:rFonts w:cs="Times New Roman"/>
          <w:b/>
          <w:szCs w:val="22"/>
        </w:rPr>
        <w:t>blank</w:t>
      </w:r>
      <w:r w:rsidR="00DC2D5D" w:rsidRPr="00852051">
        <w:rPr>
          <w:rFonts w:cs="Times New Roman"/>
          <w:b/>
          <w:szCs w:val="22"/>
        </w:rPr>
        <w:t xml:space="preserve"> </w:t>
      </w:r>
      <w:r w:rsidRPr="00852051">
        <w:rPr>
          <w:rFonts w:cs="Times New Roman"/>
          <w:b/>
          <w:szCs w:val="22"/>
        </w:rPr>
        <w:t>for</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initial</w:t>
      </w:r>
      <w:r w:rsidR="00DC2D5D" w:rsidRPr="00852051">
        <w:rPr>
          <w:rFonts w:cs="Times New Roman"/>
          <w:b/>
          <w:szCs w:val="22"/>
        </w:rPr>
        <w:t xml:space="preserve"> </w:t>
      </w:r>
      <w:r w:rsidRPr="00852051">
        <w:rPr>
          <w:rFonts w:cs="Times New Roman"/>
          <w:b/>
          <w:szCs w:val="22"/>
        </w:rPr>
        <w:t>form</w:t>
      </w:r>
      <w:r w:rsidR="00DC2D5D" w:rsidRPr="00852051">
        <w:rPr>
          <w:rFonts w:cs="Times New Roman"/>
          <w:b/>
          <w:szCs w:val="22"/>
        </w:rPr>
        <w:t xml:space="preserve"> </w:t>
      </w:r>
      <w:r w:rsidRPr="00852051">
        <w:rPr>
          <w:rFonts w:cs="Times New Roman"/>
          <w:b/>
          <w:szCs w:val="22"/>
        </w:rPr>
        <w:t>submittal.</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included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revision</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assigned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area</w:t>
      </w:r>
      <w:r w:rsidR="00DC2D5D" w:rsidRPr="00852051">
        <w:rPr>
          <w:rFonts w:cs="Times New Roman"/>
          <w:szCs w:val="22"/>
        </w:rPr>
        <w:t xml:space="preserve"> </w:t>
      </w:r>
      <w:r w:rsidRPr="00852051">
        <w:rPr>
          <w:rFonts w:cs="Times New Roman"/>
          <w:szCs w:val="22"/>
        </w:rPr>
        <w:t>name</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OP-1),</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revision</w:t>
      </w:r>
      <w:r w:rsidR="00DC2D5D" w:rsidRPr="00852051">
        <w:rPr>
          <w:rFonts w:cs="Times New Roman"/>
          <w:szCs w:val="22"/>
        </w:rPr>
        <w:t xml:space="preserve"> </w:t>
      </w:r>
      <w:r w:rsidRPr="00852051">
        <w:rPr>
          <w:rFonts w:cs="Times New Roman"/>
          <w:szCs w:val="22"/>
        </w:rPr>
        <w:t>submittal.</w:t>
      </w:r>
    </w:p>
    <w:p w14:paraId="25EA7C98" w14:textId="77777777" w:rsidR="005875FD" w:rsidRPr="00852051" w:rsidRDefault="005875FD" w:rsidP="00CB0C59">
      <w:pPr>
        <w:keepNext/>
        <w:keepLines/>
        <w:spacing w:after="120"/>
        <w:rPr>
          <w:rFonts w:cs="Times New Roman"/>
          <w:b/>
          <w:szCs w:val="22"/>
        </w:rPr>
      </w:pPr>
      <w:r w:rsidRPr="00852051">
        <w:rPr>
          <w:rFonts w:cs="Times New Roman"/>
          <w:szCs w:val="22"/>
        </w:rPr>
        <w:t>Unit</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questions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do</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require</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response</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preceded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qualification</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instructions.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does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meet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qualification</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response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question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b/>
          <w:szCs w:val="22"/>
        </w:rPr>
        <w:t>Anytime</w:t>
      </w:r>
      <w:r w:rsidR="00DC2D5D" w:rsidRPr="00852051">
        <w:rPr>
          <w:rFonts w:cs="Times New Roman"/>
          <w:b/>
          <w:szCs w:val="22"/>
        </w:rPr>
        <w:t xml:space="preserve"> </w:t>
      </w:r>
      <w:r w:rsidRPr="00852051">
        <w:rPr>
          <w:rFonts w:cs="Times New Roman"/>
          <w:b/>
          <w:szCs w:val="22"/>
        </w:rPr>
        <w:t>a</w:t>
      </w:r>
      <w:r w:rsidR="00DC2D5D" w:rsidRPr="00852051">
        <w:rPr>
          <w:rFonts w:cs="Times New Roman"/>
          <w:b/>
          <w:szCs w:val="22"/>
        </w:rPr>
        <w:t xml:space="preserve"> </w:t>
      </w:r>
      <w:r w:rsidRPr="00852051">
        <w:rPr>
          <w:rFonts w:cs="Times New Roman"/>
          <w:b/>
          <w:szCs w:val="22"/>
        </w:rPr>
        <w:t>response</w:t>
      </w:r>
      <w:r w:rsidR="00DC2D5D" w:rsidRPr="00852051">
        <w:rPr>
          <w:rFonts w:cs="Times New Roman"/>
          <w:b/>
          <w:szCs w:val="22"/>
        </w:rPr>
        <w:t xml:space="preserve"> </w:t>
      </w:r>
      <w:r w:rsidRPr="00852051">
        <w:rPr>
          <w:rFonts w:cs="Times New Roman"/>
          <w:b/>
          <w:szCs w:val="22"/>
        </w:rPr>
        <w:t>is</w:t>
      </w:r>
      <w:r w:rsidR="00DC2D5D" w:rsidRPr="00852051">
        <w:rPr>
          <w:rFonts w:cs="Times New Roman"/>
          <w:b/>
          <w:szCs w:val="22"/>
        </w:rPr>
        <w:t xml:space="preserve"> </w:t>
      </w:r>
      <w:r w:rsidRPr="00852051">
        <w:rPr>
          <w:rFonts w:cs="Times New Roman"/>
          <w:b/>
          <w:i/>
          <w:szCs w:val="22"/>
        </w:rPr>
        <w:t>not</w:t>
      </w:r>
      <w:r w:rsidR="00DC2D5D" w:rsidRPr="00852051">
        <w:rPr>
          <w:rFonts w:cs="Times New Roman"/>
          <w:b/>
          <w:i/>
          <w:szCs w:val="22"/>
        </w:rPr>
        <w:t xml:space="preserve"> </w:t>
      </w:r>
      <w:r w:rsidRPr="00852051">
        <w:rPr>
          <w:rFonts w:cs="Times New Roman"/>
          <w:b/>
          <w:szCs w:val="22"/>
        </w:rPr>
        <w:t>required</w:t>
      </w:r>
      <w:r w:rsidR="00DC2D5D" w:rsidRPr="00852051">
        <w:rPr>
          <w:rFonts w:cs="Times New Roman"/>
          <w:b/>
          <w:szCs w:val="22"/>
        </w:rPr>
        <w:t xml:space="preserve"> </w:t>
      </w:r>
      <w:r w:rsidRPr="00852051">
        <w:rPr>
          <w:rFonts w:cs="Times New Roman"/>
          <w:b/>
          <w:szCs w:val="22"/>
        </w:rPr>
        <w:t>based</w:t>
      </w:r>
      <w:r w:rsidR="00DC2D5D" w:rsidRPr="00852051">
        <w:rPr>
          <w:rFonts w:cs="Times New Roman"/>
          <w:b/>
          <w:szCs w:val="22"/>
        </w:rPr>
        <w:t xml:space="preserve"> </w:t>
      </w:r>
      <w:r w:rsidRPr="00852051">
        <w:rPr>
          <w:rFonts w:cs="Times New Roman"/>
          <w:b/>
          <w:szCs w:val="22"/>
        </w:rPr>
        <w:t>on</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qualification</w:t>
      </w:r>
      <w:r w:rsidR="00DC2D5D" w:rsidRPr="00852051">
        <w:rPr>
          <w:rFonts w:cs="Times New Roman"/>
          <w:b/>
          <w:szCs w:val="22"/>
        </w:rPr>
        <w:t xml:space="preserve"> </w:t>
      </w:r>
      <w:r w:rsidRPr="00852051">
        <w:rPr>
          <w:rFonts w:cs="Times New Roman"/>
          <w:b/>
          <w:szCs w:val="22"/>
        </w:rPr>
        <w:t>criteria,</w:t>
      </w:r>
      <w:r w:rsidR="00DC2D5D" w:rsidRPr="00852051">
        <w:rPr>
          <w:rFonts w:cs="Times New Roman"/>
          <w:b/>
          <w:szCs w:val="22"/>
        </w:rPr>
        <w:t xml:space="preserve"> </w:t>
      </w:r>
      <w:r w:rsidRPr="00852051">
        <w:rPr>
          <w:rFonts w:cs="Times New Roman"/>
          <w:b/>
          <w:szCs w:val="22"/>
        </w:rPr>
        <w:t>leave</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space</w:t>
      </w:r>
      <w:r w:rsidR="00DC2D5D" w:rsidRPr="00852051">
        <w:rPr>
          <w:rFonts w:cs="Times New Roman"/>
          <w:b/>
          <w:szCs w:val="22"/>
        </w:rPr>
        <w:t xml:space="preserve"> </w:t>
      </w:r>
      <w:r w:rsidRPr="00852051">
        <w:rPr>
          <w:rFonts w:cs="Times New Roman"/>
          <w:b/>
          <w:szCs w:val="22"/>
        </w:rPr>
        <w:t>on</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form</w:t>
      </w:r>
      <w:r w:rsidR="00DC2D5D" w:rsidRPr="00852051">
        <w:rPr>
          <w:rFonts w:cs="Times New Roman"/>
          <w:b/>
          <w:szCs w:val="22"/>
        </w:rPr>
        <w:t xml:space="preserve"> </w:t>
      </w:r>
      <w:r w:rsidRPr="008E01BD">
        <w:rPr>
          <w:rFonts w:cs="Times New Roman"/>
          <w:b/>
          <w:szCs w:val="22"/>
        </w:rPr>
        <w:t>blank</w:t>
      </w:r>
      <w:r w:rsidRPr="00852051">
        <w:rPr>
          <w:rFonts w:cs="Times New Roman"/>
          <w:b/>
          <w:i/>
          <w:szCs w:val="22"/>
        </w:rPr>
        <w:t>.</w:t>
      </w:r>
    </w:p>
    <w:p w14:paraId="2FBA9A2D" w14:textId="77777777" w:rsidR="005875FD" w:rsidRPr="00852051" w:rsidRDefault="005875FD" w:rsidP="00CB0C59">
      <w:pPr>
        <w:keepNext/>
        <w:keepLines/>
        <w:spacing w:after="120"/>
        <w:rPr>
          <w:rFonts w:cs="Times New Roman"/>
          <w:b/>
          <w:szCs w:val="22"/>
        </w:rPr>
      </w:pPr>
      <w:r w:rsidRPr="00852051">
        <w:rPr>
          <w:rFonts w:cs="Times New Roman"/>
          <w:b/>
          <w:szCs w:val="22"/>
        </w:rPr>
        <w:t>Notwithstanding</w:t>
      </w:r>
      <w:r w:rsidR="00DC2D5D" w:rsidRPr="00852051">
        <w:rPr>
          <w:rFonts w:cs="Times New Roman"/>
          <w:b/>
          <w:szCs w:val="22"/>
        </w:rPr>
        <w:t xml:space="preserve"> </w:t>
      </w:r>
      <w:r w:rsidRPr="00852051">
        <w:rPr>
          <w:rFonts w:cs="Times New Roman"/>
          <w:b/>
          <w:szCs w:val="22"/>
        </w:rPr>
        <w:t>any</w:t>
      </w:r>
      <w:r w:rsidR="00DC2D5D" w:rsidRPr="00852051">
        <w:rPr>
          <w:rFonts w:cs="Times New Roman"/>
          <w:b/>
          <w:szCs w:val="22"/>
        </w:rPr>
        <w:t xml:space="preserve"> </w:t>
      </w:r>
      <w:r w:rsidRPr="00852051">
        <w:rPr>
          <w:rFonts w:cs="Times New Roman"/>
          <w:b/>
          <w:szCs w:val="22"/>
        </w:rPr>
        <w:t>qualification</w:t>
      </w:r>
      <w:r w:rsidR="00DC2D5D" w:rsidRPr="00852051">
        <w:rPr>
          <w:rFonts w:cs="Times New Roman"/>
          <w:b/>
          <w:szCs w:val="22"/>
        </w:rPr>
        <w:t xml:space="preserve"> </w:t>
      </w:r>
      <w:r w:rsidRPr="00852051">
        <w:rPr>
          <w:rFonts w:cs="Times New Roman"/>
          <w:b/>
          <w:szCs w:val="22"/>
        </w:rPr>
        <w:t>criteria</w:t>
      </w:r>
      <w:r w:rsidR="00DC2D5D" w:rsidRPr="00852051">
        <w:rPr>
          <w:rFonts w:cs="Times New Roman"/>
          <w:b/>
          <w:szCs w:val="22"/>
        </w:rPr>
        <w:t xml:space="preserve"> </w:t>
      </w:r>
      <w:r w:rsidRPr="00852051">
        <w:rPr>
          <w:rFonts w:cs="Times New Roman"/>
          <w:b/>
          <w:szCs w:val="22"/>
        </w:rPr>
        <w:t>in</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form</w:t>
      </w:r>
      <w:r w:rsidR="00DC2D5D" w:rsidRPr="00852051">
        <w:rPr>
          <w:rFonts w:cs="Times New Roman"/>
          <w:b/>
          <w:szCs w:val="22"/>
        </w:rPr>
        <w:t xml:space="preserve"> </w:t>
      </w:r>
      <w:r w:rsidRPr="00852051">
        <w:rPr>
          <w:rFonts w:cs="Times New Roman"/>
          <w:b/>
          <w:szCs w:val="22"/>
        </w:rPr>
        <w:t>instructions</w:t>
      </w:r>
      <w:r w:rsidR="00DC2D5D" w:rsidRPr="00852051">
        <w:rPr>
          <w:rFonts w:cs="Times New Roman"/>
          <w:b/>
          <w:szCs w:val="22"/>
        </w:rPr>
        <w:t xml:space="preserve"> </w:t>
      </w:r>
      <w:r w:rsidRPr="00852051">
        <w:rPr>
          <w:rFonts w:cs="Times New Roman"/>
          <w:b/>
          <w:szCs w:val="22"/>
        </w:rPr>
        <w:t>or</w:t>
      </w:r>
      <w:r w:rsidR="00DC2D5D" w:rsidRPr="00852051">
        <w:rPr>
          <w:rFonts w:cs="Times New Roman"/>
          <w:b/>
          <w:szCs w:val="22"/>
        </w:rPr>
        <w:t xml:space="preserve"> </w:t>
      </w:r>
      <w:r w:rsidRPr="00852051">
        <w:rPr>
          <w:rFonts w:cs="Times New Roman"/>
          <w:b/>
          <w:szCs w:val="22"/>
        </w:rPr>
        <w:t>information</w:t>
      </w:r>
      <w:r w:rsidR="00DC2D5D" w:rsidRPr="00852051">
        <w:rPr>
          <w:rFonts w:cs="Times New Roman"/>
          <w:b/>
          <w:szCs w:val="22"/>
        </w:rPr>
        <w:t xml:space="preserve"> </w:t>
      </w:r>
      <w:r w:rsidRPr="00852051">
        <w:rPr>
          <w:rFonts w:cs="Times New Roman"/>
          <w:b/>
          <w:szCs w:val="22"/>
        </w:rPr>
        <w:t>provided</w:t>
      </w:r>
      <w:r w:rsidR="00DC2D5D" w:rsidRPr="00852051">
        <w:rPr>
          <w:rFonts w:cs="Times New Roman"/>
          <w:b/>
          <w:szCs w:val="22"/>
        </w:rPr>
        <w:t xml:space="preserve"> </w:t>
      </w:r>
      <w:r w:rsidRPr="00852051">
        <w:rPr>
          <w:rFonts w:cs="Times New Roman"/>
          <w:b/>
          <w:szCs w:val="22"/>
        </w:rPr>
        <w:t>in</w:t>
      </w:r>
      <w:r w:rsidR="00DC2D5D" w:rsidRPr="00852051">
        <w:rPr>
          <w:rFonts w:cs="Times New Roman"/>
          <w:b/>
          <w:szCs w:val="22"/>
        </w:rPr>
        <w:t xml:space="preserve"> </w:t>
      </w:r>
      <w:r w:rsidRPr="00852051">
        <w:rPr>
          <w:rFonts w:cs="Times New Roman"/>
          <w:b/>
          <w:szCs w:val="22"/>
        </w:rPr>
        <w:t>other</w:t>
      </w:r>
      <w:r w:rsidR="00DC2D5D" w:rsidRPr="00852051">
        <w:rPr>
          <w:rFonts w:cs="Times New Roman"/>
          <w:b/>
          <w:szCs w:val="22"/>
        </w:rPr>
        <w:t xml:space="preserve"> </w:t>
      </w:r>
      <w:r w:rsidRPr="00852051">
        <w:rPr>
          <w:rFonts w:cs="Times New Roman"/>
          <w:b/>
          <w:szCs w:val="22"/>
        </w:rPr>
        <w:t>TCEQ</w:t>
      </w:r>
      <w:r w:rsidR="00DC2D5D" w:rsidRPr="00852051">
        <w:rPr>
          <w:rFonts w:cs="Times New Roman"/>
          <w:b/>
          <w:szCs w:val="22"/>
        </w:rPr>
        <w:t xml:space="preserve"> </w:t>
      </w:r>
      <w:r w:rsidRPr="00852051">
        <w:rPr>
          <w:rFonts w:cs="Times New Roman"/>
          <w:b/>
          <w:szCs w:val="22"/>
        </w:rPr>
        <w:t>guidance,</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applicant</w:t>
      </w:r>
      <w:r w:rsidR="00DC2D5D" w:rsidRPr="00852051">
        <w:rPr>
          <w:rFonts w:cs="Times New Roman"/>
          <w:b/>
          <w:szCs w:val="22"/>
        </w:rPr>
        <w:t xml:space="preserve"> </w:t>
      </w:r>
      <w:r w:rsidRPr="00852051">
        <w:rPr>
          <w:rFonts w:cs="Times New Roman"/>
          <w:b/>
          <w:szCs w:val="22"/>
        </w:rPr>
        <w:t>may</w:t>
      </w:r>
      <w:r w:rsidR="00DC2D5D" w:rsidRPr="00852051">
        <w:rPr>
          <w:rFonts w:cs="Times New Roman"/>
          <w:b/>
          <w:szCs w:val="22"/>
        </w:rPr>
        <w:t xml:space="preserve"> </w:t>
      </w:r>
      <w:r w:rsidRPr="00852051">
        <w:rPr>
          <w:rFonts w:cs="Times New Roman"/>
          <w:b/>
          <w:szCs w:val="22"/>
        </w:rPr>
        <w:t>leave</w:t>
      </w:r>
      <w:r w:rsidR="00DC2D5D" w:rsidRPr="00852051">
        <w:rPr>
          <w:rFonts w:cs="Times New Roman"/>
          <w:b/>
          <w:szCs w:val="22"/>
        </w:rPr>
        <w:t xml:space="preserve"> </w:t>
      </w:r>
      <w:r w:rsidRPr="00852051">
        <w:rPr>
          <w:rFonts w:cs="Times New Roman"/>
          <w:b/>
          <w:szCs w:val="22"/>
        </w:rPr>
        <w:t>an</w:t>
      </w:r>
      <w:r w:rsidR="00DC2D5D" w:rsidRPr="00852051">
        <w:rPr>
          <w:rFonts w:cs="Times New Roman"/>
          <w:b/>
          <w:szCs w:val="22"/>
        </w:rPr>
        <w:t xml:space="preserve"> </w:t>
      </w:r>
      <w:r w:rsidRPr="00852051">
        <w:rPr>
          <w:rFonts w:cs="Times New Roman"/>
          <w:b/>
          <w:szCs w:val="22"/>
        </w:rPr>
        <w:t>attribute</w:t>
      </w:r>
      <w:r w:rsidR="00DC2D5D" w:rsidRPr="00852051">
        <w:rPr>
          <w:rFonts w:cs="Times New Roman"/>
          <w:b/>
          <w:szCs w:val="22"/>
        </w:rPr>
        <w:t xml:space="preserve"> </w:t>
      </w:r>
      <w:r w:rsidRPr="00852051">
        <w:rPr>
          <w:rFonts w:cs="Times New Roman"/>
          <w:b/>
          <w:szCs w:val="22"/>
        </w:rPr>
        <w:t>question</w:t>
      </w:r>
      <w:r w:rsidR="00DC2D5D" w:rsidRPr="00852051">
        <w:rPr>
          <w:rFonts w:cs="Times New Roman"/>
          <w:b/>
          <w:szCs w:val="22"/>
        </w:rPr>
        <w:t xml:space="preserve"> </w:t>
      </w:r>
      <w:r w:rsidRPr="00852051">
        <w:rPr>
          <w:rFonts w:cs="Times New Roman"/>
          <w:b/>
          <w:szCs w:val="22"/>
        </w:rPr>
        <w:t>blank</w:t>
      </w:r>
      <w:r w:rsidR="00DC2D5D" w:rsidRPr="00852051">
        <w:rPr>
          <w:rFonts w:cs="Times New Roman"/>
          <w:b/>
          <w:szCs w:val="22"/>
        </w:rPr>
        <w:t xml:space="preserve"> </w:t>
      </w:r>
      <w:r w:rsidRPr="00852051">
        <w:rPr>
          <w:rFonts w:cs="Times New Roman"/>
          <w:b/>
          <w:szCs w:val="22"/>
        </w:rPr>
        <w:t>(or</w:t>
      </w:r>
      <w:r w:rsidR="00DC2D5D" w:rsidRPr="00852051">
        <w:rPr>
          <w:rFonts w:cs="Times New Roman"/>
          <w:b/>
          <w:szCs w:val="22"/>
        </w:rPr>
        <w:t xml:space="preserve"> </w:t>
      </w:r>
      <w:r w:rsidRPr="00852051">
        <w:rPr>
          <w:rFonts w:cs="Times New Roman"/>
          <w:b/>
          <w:szCs w:val="22"/>
        </w:rPr>
        <w:t>indicate</w:t>
      </w:r>
      <w:r w:rsidR="00DC2D5D" w:rsidRPr="00852051">
        <w:rPr>
          <w:rFonts w:cs="Times New Roman"/>
          <w:b/>
          <w:szCs w:val="22"/>
        </w:rPr>
        <w:t xml:space="preserve"> </w:t>
      </w:r>
      <w:r w:rsidRPr="00852051">
        <w:rPr>
          <w:rFonts w:cs="Times New Roman"/>
          <w:b/>
          <w:szCs w:val="22"/>
        </w:rPr>
        <w:t>“N/A”</w:t>
      </w:r>
      <w:r w:rsidR="00DC2D5D" w:rsidRPr="00852051">
        <w:rPr>
          <w:rFonts w:cs="Times New Roman"/>
          <w:b/>
          <w:szCs w:val="22"/>
        </w:rPr>
        <w:t xml:space="preserve"> </w:t>
      </w:r>
      <w:r w:rsidRPr="00852051">
        <w:rPr>
          <w:rFonts w:cs="Times New Roman"/>
          <w:b/>
          <w:szCs w:val="22"/>
        </w:rPr>
        <w:t>for</w:t>
      </w:r>
      <w:r w:rsidR="00DC2D5D" w:rsidRPr="00852051">
        <w:rPr>
          <w:rFonts w:cs="Times New Roman"/>
          <w:b/>
          <w:szCs w:val="22"/>
        </w:rPr>
        <w:t xml:space="preserve"> </w:t>
      </w:r>
      <w:r w:rsidRPr="00852051">
        <w:rPr>
          <w:rFonts w:cs="Times New Roman"/>
          <w:b/>
          <w:szCs w:val="22"/>
        </w:rPr>
        <w:t>“Not</w:t>
      </w:r>
      <w:r w:rsidR="00DC2D5D" w:rsidRPr="00852051">
        <w:rPr>
          <w:rFonts w:cs="Times New Roman"/>
          <w:b/>
          <w:szCs w:val="22"/>
        </w:rPr>
        <w:t xml:space="preserve"> </w:t>
      </w:r>
      <w:r w:rsidRPr="00852051">
        <w:rPr>
          <w:rFonts w:cs="Times New Roman"/>
          <w:b/>
          <w:szCs w:val="22"/>
        </w:rPr>
        <w:t>Applicable”)</w:t>
      </w:r>
      <w:r w:rsidR="00DC2D5D" w:rsidRPr="00852051">
        <w:rPr>
          <w:rFonts w:cs="Times New Roman"/>
          <w:b/>
          <w:szCs w:val="22"/>
        </w:rPr>
        <w:t xml:space="preserve"> </w:t>
      </w:r>
      <w:r w:rsidRPr="00852051">
        <w:rPr>
          <w:rFonts w:cs="Times New Roman"/>
          <w:b/>
          <w:szCs w:val="22"/>
        </w:rPr>
        <w:t>if</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attribute</w:t>
      </w:r>
      <w:r w:rsidR="00DC2D5D" w:rsidRPr="00852051">
        <w:rPr>
          <w:rFonts w:cs="Times New Roman"/>
          <w:b/>
          <w:szCs w:val="22"/>
        </w:rPr>
        <w:t xml:space="preserve"> </w:t>
      </w:r>
      <w:r w:rsidRPr="00852051">
        <w:rPr>
          <w:rFonts w:cs="Times New Roman"/>
          <w:b/>
          <w:szCs w:val="22"/>
        </w:rPr>
        <w:t>is</w:t>
      </w:r>
      <w:r w:rsidR="00DC2D5D" w:rsidRPr="00852051">
        <w:rPr>
          <w:rFonts w:cs="Times New Roman"/>
          <w:b/>
          <w:szCs w:val="22"/>
        </w:rPr>
        <w:t xml:space="preserve"> </w:t>
      </w:r>
      <w:r w:rsidRPr="00852051">
        <w:rPr>
          <w:rFonts w:cs="Times New Roman"/>
          <w:b/>
          <w:szCs w:val="22"/>
        </w:rPr>
        <w:t>not</w:t>
      </w:r>
      <w:r w:rsidR="00DC2D5D" w:rsidRPr="00852051">
        <w:rPr>
          <w:rFonts w:cs="Times New Roman"/>
          <w:b/>
          <w:szCs w:val="22"/>
        </w:rPr>
        <w:t xml:space="preserve"> </w:t>
      </w:r>
      <w:r w:rsidRPr="00852051">
        <w:rPr>
          <w:rFonts w:cs="Times New Roman"/>
          <w:b/>
          <w:szCs w:val="22"/>
        </w:rPr>
        <w:t>needed</w:t>
      </w:r>
      <w:r w:rsidR="00DC2D5D" w:rsidRPr="00852051">
        <w:rPr>
          <w:rFonts w:cs="Times New Roman"/>
          <w:b/>
          <w:szCs w:val="22"/>
        </w:rPr>
        <w:t xml:space="preserve"> </w:t>
      </w:r>
      <w:r w:rsidRPr="00852051">
        <w:rPr>
          <w:rFonts w:cs="Times New Roman"/>
          <w:b/>
          <w:szCs w:val="22"/>
        </w:rPr>
        <w:t>for</w:t>
      </w:r>
      <w:r w:rsidR="00DC2D5D" w:rsidRPr="00852051">
        <w:rPr>
          <w:rFonts w:cs="Times New Roman"/>
          <w:b/>
          <w:szCs w:val="22"/>
        </w:rPr>
        <w:t xml:space="preserve"> </w:t>
      </w:r>
      <w:r w:rsidRPr="00852051">
        <w:rPr>
          <w:rFonts w:cs="Times New Roman"/>
          <w:b/>
          <w:szCs w:val="22"/>
        </w:rPr>
        <w:t>the</w:t>
      </w:r>
      <w:r w:rsidR="00DC2D5D" w:rsidRPr="00852051">
        <w:rPr>
          <w:rFonts w:cs="Times New Roman"/>
          <w:b/>
          <w:szCs w:val="22"/>
        </w:rPr>
        <w:t xml:space="preserve"> </w:t>
      </w:r>
      <w:r w:rsidRPr="00852051">
        <w:rPr>
          <w:rFonts w:cs="Times New Roman"/>
          <w:b/>
          <w:szCs w:val="22"/>
        </w:rPr>
        <w:t>applicable</w:t>
      </w:r>
      <w:r w:rsidR="00DC2D5D" w:rsidRPr="00852051">
        <w:rPr>
          <w:rFonts w:cs="Times New Roman"/>
          <w:b/>
          <w:szCs w:val="22"/>
        </w:rPr>
        <w:t xml:space="preserve"> </w:t>
      </w:r>
      <w:r w:rsidRPr="00852051">
        <w:rPr>
          <w:rFonts w:cs="Times New Roman"/>
          <w:b/>
          <w:szCs w:val="22"/>
        </w:rPr>
        <w:t>requirement</w:t>
      </w:r>
      <w:r w:rsidR="00DC2D5D" w:rsidRPr="00852051">
        <w:rPr>
          <w:rFonts w:cs="Times New Roman"/>
          <w:b/>
          <w:szCs w:val="22"/>
        </w:rPr>
        <w:t xml:space="preserve"> </w:t>
      </w:r>
      <w:r w:rsidRPr="00852051">
        <w:rPr>
          <w:rFonts w:cs="Times New Roman"/>
          <w:b/>
          <w:szCs w:val="22"/>
        </w:rPr>
        <w:t>determinations</w:t>
      </w:r>
      <w:r w:rsidR="00DC2D5D" w:rsidRPr="00852051">
        <w:rPr>
          <w:rFonts w:cs="Times New Roman"/>
          <w:b/>
          <w:szCs w:val="22"/>
        </w:rPr>
        <w:t xml:space="preserve"> </w:t>
      </w:r>
      <w:r w:rsidRPr="00852051">
        <w:rPr>
          <w:rFonts w:cs="Times New Roman"/>
          <w:b/>
          <w:szCs w:val="22"/>
        </w:rPr>
        <w:t>of</w:t>
      </w:r>
      <w:r w:rsidR="00DC2D5D" w:rsidRPr="00852051">
        <w:rPr>
          <w:rFonts w:cs="Times New Roman"/>
          <w:b/>
          <w:szCs w:val="22"/>
        </w:rPr>
        <w:t xml:space="preserve"> </w:t>
      </w:r>
      <w:r w:rsidRPr="00852051">
        <w:rPr>
          <w:rFonts w:cs="Times New Roman"/>
          <w:b/>
          <w:szCs w:val="22"/>
        </w:rPr>
        <w:t>a</w:t>
      </w:r>
      <w:r w:rsidR="00DC2D5D" w:rsidRPr="00852051">
        <w:rPr>
          <w:rFonts w:cs="Times New Roman"/>
          <w:b/>
          <w:szCs w:val="22"/>
        </w:rPr>
        <w:t xml:space="preserve"> </w:t>
      </w:r>
      <w:r w:rsidRPr="00852051">
        <w:rPr>
          <w:rFonts w:cs="Times New Roman"/>
          <w:b/>
          <w:szCs w:val="22"/>
        </w:rPr>
        <w:t>regulation</w:t>
      </w:r>
      <w:r w:rsidR="00DC2D5D" w:rsidRPr="00852051">
        <w:rPr>
          <w:rFonts w:cs="Times New Roman"/>
          <w:b/>
          <w:szCs w:val="22"/>
        </w:rPr>
        <w:t xml:space="preserve"> </w:t>
      </w:r>
      <w:r w:rsidRPr="00852051">
        <w:rPr>
          <w:rFonts w:cs="Times New Roman"/>
          <w:b/>
          <w:szCs w:val="22"/>
        </w:rPr>
        <w:t>for</w:t>
      </w:r>
      <w:r w:rsidR="00DC2D5D" w:rsidRPr="00852051">
        <w:rPr>
          <w:rFonts w:cs="Times New Roman"/>
          <w:b/>
          <w:szCs w:val="22"/>
        </w:rPr>
        <w:t xml:space="preserve"> </w:t>
      </w:r>
      <w:r w:rsidRPr="00852051">
        <w:rPr>
          <w:rFonts w:cs="Times New Roman"/>
          <w:b/>
          <w:szCs w:val="22"/>
        </w:rPr>
        <w:t>a</w:t>
      </w:r>
      <w:r w:rsidR="00DC2D5D" w:rsidRPr="00852051">
        <w:rPr>
          <w:rFonts w:cs="Times New Roman"/>
          <w:b/>
          <w:szCs w:val="22"/>
        </w:rPr>
        <w:t xml:space="preserve"> </w:t>
      </w:r>
      <w:r w:rsidRPr="00852051">
        <w:rPr>
          <w:rFonts w:cs="Times New Roman"/>
          <w:b/>
          <w:szCs w:val="22"/>
        </w:rPr>
        <w:t>unit.</w:t>
      </w:r>
    </w:p>
    <w:p w14:paraId="24B98AB7" w14:textId="77777777" w:rsidR="00737F3A" w:rsidRPr="00852051" w:rsidRDefault="005875FD" w:rsidP="00CB0C59">
      <w:pPr>
        <w:spacing w:after="120"/>
        <w:rPr>
          <w:rFonts w:cs="Times New Roman"/>
          <w:szCs w:val="22"/>
        </w:rPr>
      </w:pPr>
      <w:r w:rsidRPr="00852051">
        <w:rPr>
          <w:rFonts w:cs="Times New Roman"/>
          <w:szCs w:val="22"/>
        </w:rPr>
        <w:t>In</w:t>
      </w:r>
      <w:r w:rsidR="00DC2D5D" w:rsidRPr="00852051">
        <w:rPr>
          <w:rFonts w:cs="Times New Roman"/>
          <w:szCs w:val="22"/>
        </w:rPr>
        <w:t xml:space="preserve"> </w:t>
      </w:r>
      <w:r w:rsidRPr="00852051">
        <w:rPr>
          <w:rFonts w:cs="Times New Roman"/>
          <w:szCs w:val="22"/>
        </w:rPr>
        <w:t>some</w:t>
      </w:r>
      <w:r w:rsidR="00DC2D5D" w:rsidRPr="00852051">
        <w:rPr>
          <w:rFonts w:cs="Times New Roman"/>
          <w:szCs w:val="22"/>
        </w:rPr>
        <w:t xml:space="preserve"> </w:t>
      </w:r>
      <w:r w:rsidRPr="00852051">
        <w:rPr>
          <w:rFonts w:cs="Times New Roman"/>
          <w:szCs w:val="22"/>
        </w:rPr>
        <w:t>situations,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applicant</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selecting</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limitations,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practices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Note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these</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limitations,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practices</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Executive</w:t>
      </w:r>
      <w:r w:rsidR="00DC2D5D" w:rsidRPr="00852051">
        <w:rPr>
          <w:rFonts w:cs="Times New Roman"/>
          <w:szCs w:val="22"/>
        </w:rPr>
        <w:t xml:space="preserve"> </w:t>
      </w:r>
      <w:r w:rsidRPr="00852051">
        <w:rPr>
          <w:rFonts w:cs="Times New Roman"/>
          <w:szCs w:val="22"/>
        </w:rPr>
        <w:t>Director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U.S.</w:t>
      </w:r>
      <w:r w:rsidR="00DC2D5D" w:rsidRPr="00852051">
        <w:rPr>
          <w:rFonts w:cs="Times New Roman"/>
          <w:szCs w:val="22"/>
        </w:rPr>
        <w:t xml:space="preserve"> </w:t>
      </w:r>
      <w:r w:rsidRPr="00852051">
        <w:rPr>
          <w:rFonts w:cs="Times New Roman"/>
          <w:szCs w:val="22"/>
        </w:rPr>
        <w:t>Environmental</w:t>
      </w:r>
      <w:r w:rsidR="00DC2D5D" w:rsidRPr="00852051">
        <w:rPr>
          <w:rFonts w:cs="Times New Roman"/>
          <w:szCs w:val="22"/>
        </w:rPr>
        <w:t xml:space="preserve"> </w:t>
      </w:r>
      <w:r w:rsidRPr="00852051">
        <w:rPr>
          <w:rFonts w:cs="Times New Roman"/>
          <w:szCs w:val="22"/>
        </w:rPr>
        <w:t>Protection</w:t>
      </w:r>
      <w:r w:rsidR="00DC2D5D" w:rsidRPr="00852051">
        <w:rPr>
          <w:rFonts w:cs="Times New Roman"/>
          <w:szCs w:val="22"/>
        </w:rPr>
        <w:t xml:space="preserve"> </w:t>
      </w:r>
      <w:r w:rsidRPr="00852051">
        <w:rPr>
          <w:rFonts w:cs="Times New Roman"/>
          <w:szCs w:val="22"/>
        </w:rPr>
        <w:t>Agency</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i/>
          <w:szCs w:val="22"/>
        </w:rPr>
        <w:t>before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federal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application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submitted.</w:t>
      </w:r>
    </w:p>
    <w:p w14:paraId="7D0B4433" w14:textId="7DB222D2" w:rsidR="009A3846" w:rsidRPr="00852051" w:rsidRDefault="005875FD" w:rsidP="00CB0C59">
      <w:pPr>
        <w:spacing w:after="120"/>
        <w:rPr>
          <w:rFonts w:cs="Times New Roman"/>
          <w:szCs w:val="22"/>
        </w:rPr>
      </w:pPr>
      <w:r w:rsidRPr="00852051">
        <w:rPr>
          <w:rFonts w:cs="Times New Roman"/>
          <w:szCs w:val="22"/>
        </w:rPr>
        <w:t>The</w:t>
      </w:r>
      <w:r w:rsidR="00DC2D5D" w:rsidRPr="00852051">
        <w:rPr>
          <w:rFonts w:cs="Times New Roman"/>
          <w:szCs w:val="22"/>
        </w:rPr>
        <w:t xml:space="preserve"> </w:t>
      </w:r>
      <w:r w:rsidRPr="00852051">
        <w:rPr>
          <w:rFonts w:cs="Times New Roman"/>
          <w:szCs w:val="22"/>
        </w:rPr>
        <w:t>Texas</w:t>
      </w:r>
      <w:r w:rsidR="00DC2D5D" w:rsidRPr="00852051">
        <w:rPr>
          <w:rFonts w:cs="Times New Roman"/>
          <w:szCs w:val="22"/>
        </w:rPr>
        <w:t xml:space="preserve"> </w:t>
      </w:r>
      <w:r w:rsidRPr="00852051">
        <w:rPr>
          <w:rFonts w:cs="Times New Roman"/>
          <w:szCs w:val="22"/>
        </w:rPr>
        <w:t>Commission</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Environmental</w:t>
      </w:r>
      <w:r w:rsidR="00DC2D5D" w:rsidRPr="00852051">
        <w:rPr>
          <w:rFonts w:cs="Times New Roman"/>
          <w:szCs w:val="22"/>
        </w:rPr>
        <w:t xml:space="preserve"> </w:t>
      </w:r>
      <w:r w:rsidRPr="00852051">
        <w:rPr>
          <w:rFonts w:cs="Times New Roman"/>
          <w:szCs w:val="22"/>
        </w:rPr>
        <w:t>Quality</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b/>
          <w:szCs w:val="22"/>
        </w:rPr>
        <w:t>requires</w:t>
      </w:r>
      <w:r w:rsidR="00DC2D5D" w:rsidRPr="002C0752">
        <w:rPr>
          <w:rFonts w:cs="Times New Roman"/>
          <w:bCs/>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b/>
          <w:szCs w:val="22"/>
        </w:rPr>
        <w:t>all</w:t>
      </w:r>
      <w:r w:rsidR="00DC2D5D" w:rsidRPr="00852051">
        <w:rPr>
          <w:rFonts w:cs="Times New Roman"/>
          <w:szCs w:val="22"/>
        </w:rPr>
        <w:t xml:space="preserve"> </w:t>
      </w:r>
      <w:r w:rsidRPr="00852051">
        <w:rPr>
          <w:rFonts w:cs="Times New Roman"/>
          <w:szCs w:val="22"/>
        </w:rPr>
        <w:t>incoming</w:t>
      </w:r>
      <w:r w:rsidR="00DC2D5D" w:rsidRPr="00852051">
        <w:rPr>
          <w:rFonts w:cs="Times New Roman"/>
          <w:szCs w:val="22"/>
        </w:rPr>
        <w:t xml:space="preserve"> </w:t>
      </w:r>
      <w:r w:rsidRPr="00852051">
        <w:rPr>
          <w:rFonts w:cs="Times New Roman"/>
          <w:szCs w:val="22"/>
        </w:rPr>
        <w:t>registrations</w:t>
      </w:r>
      <w:r w:rsidR="00DC2D5D" w:rsidRPr="00852051">
        <w:rPr>
          <w:rFonts w:cs="Times New Roman"/>
          <w:szCs w:val="22"/>
        </w:rPr>
        <w:t xml:space="preserve"> </w:t>
      </w:r>
      <w:r w:rsidRPr="00852051">
        <w:rPr>
          <w:rFonts w:cs="Times New Roman"/>
          <w:szCs w:val="22"/>
        </w:rPr>
        <w:t>unless</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met: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Customer</w:t>
      </w:r>
      <w:r w:rsidR="00DC2D5D" w:rsidRPr="00852051">
        <w:rPr>
          <w:rFonts w:cs="Times New Roman"/>
          <w:szCs w:val="22"/>
        </w:rPr>
        <w:t xml:space="preserve"> </w:t>
      </w:r>
      <w:r w:rsidRPr="00852051">
        <w:rPr>
          <w:rFonts w:cs="Times New Roman"/>
          <w:szCs w:val="22"/>
        </w:rPr>
        <w:t>Reference</w:t>
      </w:r>
      <w:r w:rsidR="00DC2D5D" w:rsidRPr="00852051">
        <w:rPr>
          <w:rFonts w:cs="Times New Roman"/>
          <w:szCs w:val="22"/>
        </w:rPr>
        <w:t xml:space="preserve"> </w:t>
      </w:r>
      <w:r w:rsidRPr="00852051">
        <w:rPr>
          <w:rFonts w:cs="Times New Roman"/>
          <w:szCs w:val="22"/>
        </w:rPr>
        <w:t>Numbers</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issued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changed.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Central</w:t>
      </w:r>
      <w:r w:rsidR="00DC2D5D" w:rsidRPr="00852051">
        <w:rPr>
          <w:rFonts w:cs="Times New Roman"/>
          <w:szCs w:val="22"/>
        </w:rPr>
        <w:t xml:space="preserve"> </w:t>
      </w:r>
      <w:r w:rsidRPr="00852051">
        <w:rPr>
          <w:rFonts w:cs="Times New Roman"/>
          <w:szCs w:val="22"/>
        </w:rPr>
        <w:t>Registry,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common</w:t>
      </w:r>
      <w:r w:rsidR="00DC2D5D" w:rsidRPr="00852051">
        <w:rPr>
          <w:rFonts w:cs="Times New Roman"/>
          <w:szCs w:val="22"/>
        </w:rPr>
        <w:t xml:space="preserve"> </w:t>
      </w:r>
      <w:r w:rsidRPr="00852051">
        <w:rPr>
          <w:rFonts w:cs="Times New Roman"/>
          <w:szCs w:val="22"/>
        </w:rPr>
        <w:t>record</w:t>
      </w:r>
      <w:r w:rsidR="00DC2D5D" w:rsidRPr="00852051">
        <w:rPr>
          <w:rFonts w:cs="Times New Roman"/>
          <w:szCs w:val="22"/>
        </w:rPr>
        <w:t xml:space="preserve"> </w:t>
      </w:r>
      <w:r w:rsidRPr="00852051">
        <w:rPr>
          <w:rFonts w:cs="Times New Roman"/>
          <w:szCs w:val="22"/>
        </w:rPr>
        <w:t>area</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maintains</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about</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customers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activities,</w:t>
      </w:r>
      <w:r w:rsidR="00DC2D5D" w:rsidRPr="00852051">
        <w:rPr>
          <w:rFonts w:cs="Times New Roman"/>
          <w:szCs w:val="22"/>
        </w:rPr>
        <w:t xml:space="preserve"> </w:t>
      </w:r>
      <w:r w:rsidRPr="00852051">
        <w:rPr>
          <w:rFonts w:cs="Times New Roman"/>
          <w:szCs w:val="22"/>
        </w:rPr>
        <w:t>such</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company</w:t>
      </w:r>
      <w:r w:rsidR="00DC2D5D" w:rsidRPr="00852051">
        <w:rPr>
          <w:rFonts w:cs="Times New Roman"/>
          <w:szCs w:val="22"/>
        </w:rPr>
        <w:t xml:space="preserve"> </w:t>
      </w:r>
      <w:r w:rsidRPr="00852051">
        <w:rPr>
          <w:rFonts w:cs="Times New Roman"/>
          <w:szCs w:val="22"/>
        </w:rPr>
        <w:t>names,</w:t>
      </w:r>
      <w:r w:rsidR="00DC2D5D" w:rsidRPr="00852051">
        <w:rPr>
          <w:rFonts w:cs="Times New Roman"/>
          <w:szCs w:val="22"/>
        </w:rPr>
        <w:t xml:space="preserve"> </w:t>
      </w:r>
      <w:r w:rsidRPr="00852051">
        <w:rPr>
          <w:rFonts w:cs="Times New Roman"/>
          <w:szCs w:val="22"/>
        </w:rPr>
        <w:t>addresses,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telephone</w:t>
      </w:r>
      <w:r w:rsidR="00DC2D5D" w:rsidRPr="00852051">
        <w:rPr>
          <w:rFonts w:cs="Times New Roman"/>
          <w:szCs w:val="22"/>
        </w:rPr>
        <w:t xml:space="preserve"> </w:t>
      </w:r>
      <w:r w:rsidRPr="00852051">
        <w:rPr>
          <w:rFonts w:cs="Times New Roman"/>
          <w:szCs w:val="22"/>
        </w:rPr>
        <w:t>numbers.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commonly</w:t>
      </w:r>
      <w:r w:rsidR="00DC2D5D" w:rsidRPr="00852051">
        <w:rPr>
          <w:rFonts w:cs="Times New Roman"/>
          <w:szCs w:val="22"/>
        </w:rPr>
        <w:t xml:space="preserve"> </w:t>
      </w:r>
      <w:r w:rsidRPr="00852051">
        <w:rPr>
          <w:rFonts w:cs="Times New Roman"/>
          <w:szCs w:val="22"/>
        </w:rPr>
        <w:t>referred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Central</w:t>
      </w:r>
      <w:r w:rsidR="00DC2D5D" w:rsidRPr="00852051">
        <w:rPr>
          <w:rFonts w:cs="Times New Roman"/>
          <w:szCs w:val="22"/>
        </w:rPr>
        <w:t xml:space="preserve"> </w:t>
      </w:r>
      <w:r w:rsidRPr="00852051">
        <w:rPr>
          <w:rFonts w:cs="Times New Roman"/>
          <w:szCs w:val="22"/>
        </w:rPr>
        <w:t>Registry</w:t>
      </w:r>
      <w:r w:rsidR="00DC2D5D" w:rsidRPr="00852051">
        <w:rPr>
          <w:rFonts w:cs="Times New Roman"/>
          <w:szCs w:val="22"/>
        </w:rPr>
        <w:t xml:space="preserve"> </w:t>
      </w:r>
      <w:r w:rsidRPr="00852051">
        <w:rPr>
          <w:rFonts w:cs="Times New Roman"/>
          <w:szCs w:val="22"/>
        </w:rPr>
        <w:t>provides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community</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central</w:t>
      </w:r>
      <w:r w:rsidR="00DC2D5D" w:rsidRPr="00852051">
        <w:rPr>
          <w:rFonts w:cs="Times New Roman"/>
          <w:szCs w:val="22"/>
        </w:rPr>
        <w:t xml:space="preserve"> </w:t>
      </w:r>
      <w:r w:rsidRPr="00852051">
        <w:rPr>
          <w:rFonts w:cs="Times New Roman"/>
          <w:szCs w:val="22"/>
        </w:rPr>
        <w:t>access</w:t>
      </w:r>
      <w:r w:rsidR="00DC2D5D" w:rsidRPr="00852051">
        <w:rPr>
          <w:rFonts w:cs="Times New Roman"/>
          <w:szCs w:val="22"/>
        </w:rPr>
        <w:t xml:space="preserve"> </w:t>
      </w:r>
      <w:r w:rsidRPr="00852051">
        <w:rPr>
          <w:rFonts w:cs="Times New Roman"/>
          <w:szCs w:val="22"/>
        </w:rPr>
        <w:t>point</w:t>
      </w:r>
      <w:r w:rsidR="00DC2D5D" w:rsidRPr="00852051">
        <w:rPr>
          <w:rFonts w:cs="Times New Roman"/>
          <w:szCs w:val="22"/>
        </w:rPr>
        <w:t xml:space="preserve"> </w:t>
      </w:r>
      <w:r w:rsidRPr="00852051">
        <w:rPr>
          <w:rFonts w:cs="Times New Roman"/>
          <w:szCs w:val="22"/>
        </w:rPr>
        <w:t>within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agency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check</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make</w:t>
      </w:r>
      <w:r w:rsidR="00DC2D5D" w:rsidRPr="00852051">
        <w:rPr>
          <w:rFonts w:cs="Times New Roman"/>
          <w:szCs w:val="22"/>
        </w:rPr>
        <w:t xml:space="preserve"> </w:t>
      </w:r>
      <w:r w:rsidRPr="00852051">
        <w:rPr>
          <w:rFonts w:cs="Times New Roman"/>
          <w:szCs w:val="22"/>
        </w:rPr>
        <w:t>changes</w:t>
      </w:r>
      <w:r w:rsidR="00DC2D5D" w:rsidRPr="00852051">
        <w:rPr>
          <w:rFonts w:cs="Times New Roman"/>
          <w:szCs w:val="22"/>
        </w:rPr>
        <w:t xml:space="preserve"> </w:t>
      </w:r>
      <w:r w:rsidRPr="00852051">
        <w:rPr>
          <w:rFonts w:cs="Times New Roman"/>
          <w:szCs w:val="22"/>
        </w:rPr>
        <w:t>when</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When</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about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facility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moved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Central</w:t>
      </w:r>
      <w:r w:rsidR="00DC2D5D" w:rsidRPr="00852051">
        <w:rPr>
          <w:rFonts w:cs="Times New Roman"/>
          <w:szCs w:val="22"/>
        </w:rPr>
        <w:t xml:space="preserve"> </w:t>
      </w:r>
      <w:r w:rsidRPr="00852051">
        <w:rPr>
          <w:rFonts w:cs="Times New Roman"/>
          <w:szCs w:val="22"/>
        </w:rPr>
        <w:t>Registry,</w:t>
      </w:r>
      <w:r w:rsidR="00DC2D5D" w:rsidRPr="00852051">
        <w:rPr>
          <w:rFonts w:cs="Times New Roman"/>
          <w:szCs w:val="22"/>
        </w:rPr>
        <w:t xml:space="preserve"> </w:t>
      </w:r>
      <w:r w:rsidRPr="00852051">
        <w:rPr>
          <w:rFonts w:cs="Times New Roman"/>
          <w:szCs w:val="22"/>
        </w:rPr>
        <w:t>two</w:t>
      </w:r>
      <w:r w:rsidR="00DC2D5D" w:rsidRPr="00852051">
        <w:rPr>
          <w:rFonts w:cs="Times New Roman"/>
          <w:szCs w:val="22"/>
        </w:rPr>
        <w:t xml:space="preserve"> </w:t>
      </w:r>
      <w:r w:rsidRPr="00852051">
        <w:rPr>
          <w:rFonts w:cs="Times New Roman"/>
          <w:szCs w:val="22"/>
        </w:rPr>
        <w:t>new</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assigned: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Customer</w:t>
      </w:r>
      <w:r w:rsidR="00DC2D5D" w:rsidRPr="00852051">
        <w:rPr>
          <w:rFonts w:cs="Times New Roman"/>
          <w:szCs w:val="22"/>
        </w:rPr>
        <w:t xml:space="preserve"> </w:t>
      </w:r>
      <w:r w:rsidRPr="00852051">
        <w:rPr>
          <w:rFonts w:cs="Times New Roman"/>
          <w:szCs w:val="22"/>
        </w:rPr>
        <w:t>Reference</w:t>
      </w:r>
      <w:r w:rsidR="00DC2D5D" w:rsidRPr="00852051">
        <w:rPr>
          <w:rFonts w:cs="Times New Roman"/>
          <w:szCs w:val="22"/>
        </w:rPr>
        <w:t xml:space="preserve"> </w:t>
      </w:r>
      <w:r w:rsidRPr="00852051">
        <w:rPr>
          <w:rFonts w:cs="Times New Roman"/>
          <w:szCs w:val="22"/>
        </w:rPr>
        <w:t>(CN)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(RN)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facility</w:t>
      </w:r>
      <w:r w:rsidR="00DC2D5D" w:rsidRPr="00852051">
        <w:rPr>
          <w:rFonts w:cs="Times New Roman"/>
          <w:szCs w:val="22"/>
        </w:rPr>
        <w:t xml:space="preserve"> </w:t>
      </w:r>
      <w:r w:rsidRPr="00852051">
        <w:rPr>
          <w:rFonts w:cs="Times New Roman"/>
          <w:szCs w:val="22"/>
        </w:rPr>
        <w:t>records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yet</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Central</w:t>
      </w:r>
      <w:r w:rsidR="00DC2D5D" w:rsidRPr="00852051">
        <w:rPr>
          <w:rFonts w:cs="Times New Roman"/>
          <w:szCs w:val="22"/>
        </w:rPr>
        <w:t xml:space="preserve"> </w:t>
      </w:r>
      <w:r w:rsidRPr="00852051">
        <w:rPr>
          <w:rFonts w:cs="Times New Roman"/>
          <w:szCs w:val="22"/>
        </w:rPr>
        <w:t>Registry</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facility</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changed.</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initial</w:t>
      </w:r>
      <w:r w:rsidR="00DC2D5D" w:rsidRPr="00852051">
        <w:rPr>
          <w:rFonts w:cs="Times New Roman"/>
          <w:szCs w:val="22"/>
        </w:rPr>
        <w:t xml:space="preserve"> </w:t>
      </w:r>
      <w:r w:rsidRPr="00852051">
        <w:rPr>
          <w:rFonts w:cs="Times New Roman"/>
          <w:szCs w:val="22"/>
        </w:rPr>
        <w:t>registration,</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license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facility</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completed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application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registration</w:t>
      </w:r>
      <w:r w:rsidR="00DC2D5D" w:rsidRPr="00852051">
        <w:rPr>
          <w:rFonts w:cs="Times New Roman"/>
          <w:szCs w:val="22"/>
        </w:rPr>
        <w:t xml:space="preserve"> </w:t>
      </w:r>
      <w:r w:rsidRPr="00852051">
        <w:rPr>
          <w:rFonts w:cs="Times New Roman"/>
          <w:szCs w:val="22"/>
        </w:rPr>
        <w:t>forms.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amending,</w:t>
      </w:r>
      <w:r w:rsidR="00DC2D5D" w:rsidRPr="00852051">
        <w:rPr>
          <w:rFonts w:cs="Times New Roman"/>
          <w:szCs w:val="22"/>
        </w:rPr>
        <w:t xml:space="preserve"> </w:t>
      </w:r>
      <w:r w:rsidRPr="00852051">
        <w:rPr>
          <w:rFonts w:cs="Times New Roman"/>
          <w:szCs w:val="22"/>
        </w:rPr>
        <w:t>modifying,</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updating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existing</w:t>
      </w:r>
      <w:r w:rsidR="00DC2D5D" w:rsidRPr="00852051">
        <w:rPr>
          <w:rFonts w:cs="Times New Roman"/>
          <w:szCs w:val="22"/>
        </w:rPr>
        <w:t xml:space="preserve"> </w:t>
      </w:r>
      <w:r w:rsidRPr="00852051">
        <w:rPr>
          <w:rFonts w:cs="Times New Roman"/>
          <w:szCs w:val="22"/>
        </w:rPr>
        <w:t>record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facility</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unless</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core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changed.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review</w:t>
      </w:r>
      <w:r w:rsidR="00DC2D5D" w:rsidRPr="00852051">
        <w:rPr>
          <w:rFonts w:cs="Times New Roman"/>
          <w:szCs w:val="22"/>
        </w:rPr>
        <w:t xml:space="preserve"> </w:t>
      </w:r>
      <w:r w:rsidRPr="00852051">
        <w:rPr>
          <w:rFonts w:cs="Times New Roman"/>
          <w:szCs w:val="22"/>
        </w:rPr>
        <w:t>additional</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regarding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Central</w:t>
      </w:r>
      <w:r w:rsidR="00DC2D5D" w:rsidRPr="00852051">
        <w:rPr>
          <w:rFonts w:cs="Times New Roman"/>
          <w:szCs w:val="22"/>
        </w:rPr>
        <w:t xml:space="preserve"> </w:t>
      </w:r>
      <w:r w:rsidRPr="00852051">
        <w:rPr>
          <w:rFonts w:cs="Times New Roman"/>
          <w:szCs w:val="22"/>
        </w:rPr>
        <w:t>Registry,</w:t>
      </w:r>
      <w:r w:rsidR="00DC2D5D" w:rsidRPr="00852051">
        <w:rPr>
          <w:rFonts w:cs="Times New Roman"/>
          <w:szCs w:val="22"/>
        </w:rPr>
        <w:t xml:space="preserve"> </w:t>
      </w:r>
      <w:r w:rsidRPr="00852051">
        <w:rPr>
          <w:rFonts w:cs="Times New Roman"/>
          <w:szCs w:val="22"/>
        </w:rPr>
        <w:t>go</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002C7CC3" w:rsidRPr="00852051">
        <w:rPr>
          <w:rFonts w:cs="Times New Roman"/>
          <w:szCs w:val="22"/>
        </w:rPr>
        <w:t>w</w:t>
      </w:r>
      <w:r w:rsidRPr="00852051">
        <w:rPr>
          <w:rFonts w:cs="Times New Roman"/>
          <w:szCs w:val="22"/>
        </w:rPr>
        <w:t>ebsite</w:t>
      </w:r>
      <w:r w:rsidR="00DC2D5D" w:rsidRPr="00852051">
        <w:rPr>
          <w:rFonts w:cs="Times New Roman"/>
          <w:szCs w:val="22"/>
        </w:rPr>
        <w:t xml:space="preserve"> </w:t>
      </w:r>
      <w:r w:rsidRPr="00852051">
        <w:rPr>
          <w:rFonts w:cs="Times New Roman"/>
          <w:szCs w:val="22"/>
        </w:rPr>
        <w:t>at</w:t>
      </w:r>
      <w:hyperlink r:id="rId8" w:tooltip="Centraol Registry" w:history="1">
        <w:r w:rsidR="00DC2D5D" w:rsidRPr="00EC2F51">
          <w:rPr>
            <w:rStyle w:val="Hyperlink"/>
            <w:color w:val="000000" w:themeColor="text1"/>
            <w:u w:val="none"/>
          </w:rPr>
          <w:t xml:space="preserve"> </w:t>
        </w:r>
        <w:r w:rsidRPr="00E75BA6">
          <w:rPr>
            <w:rStyle w:val="Hyperlink"/>
            <w:b w:val="0"/>
            <w:bCs/>
          </w:rPr>
          <w:t>www.tceq.texas.gov/permitting/central_registry</w:t>
        </w:r>
      </w:hyperlink>
      <w:r w:rsidRPr="00067CF8">
        <w:rPr>
          <w:rFonts w:cs="Times New Roman"/>
          <w:color w:val="auto"/>
          <w:szCs w:val="22"/>
        </w:rPr>
        <w:t>.</w:t>
      </w:r>
    </w:p>
    <w:p w14:paraId="59BAD32F" w14:textId="77777777" w:rsidR="00663AF4" w:rsidRDefault="00663AF4">
      <w:pPr>
        <w:rPr>
          <w:rFonts w:cs="Times New Roman"/>
          <w:szCs w:val="22"/>
          <w:u w:val="double"/>
        </w:rPr>
      </w:pPr>
      <w:r>
        <w:rPr>
          <w:rFonts w:cs="Times New Roman"/>
          <w:szCs w:val="22"/>
          <w:u w:val="double"/>
        </w:rPr>
        <w:br w:type="page"/>
      </w:r>
    </w:p>
    <w:p w14:paraId="344461CC" w14:textId="5B013E2B" w:rsidR="00CB0C59" w:rsidRPr="00852051" w:rsidRDefault="00CB0C59" w:rsidP="00BF292F">
      <w:pPr>
        <w:tabs>
          <w:tab w:val="right" w:pos="10710"/>
        </w:tabs>
        <w:spacing w:after="120"/>
        <w:rPr>
          <w:rFonts w:cs="Times New Roman"/>
          <w:szCs w:val="22"/>
          <w:u w:val="double"/>
        </w:rPr>
      </w:pPr>
      <w:r w:rsidRPr="00852051">
        <w:rPr>
          <w:rFonts w:cs="Times New Roman"/>
          <w:szCs w:val="22"/>
          <w:u w:val="double"/>
        </w:rPr>
        <w:lastRenderedPageBreak/>
        <w:tab/>
      </w:r>
    </w:p>
    <w:p w14:paraId="3E689FF5" w14:textId="3831CD7C" w:rsidR="005875FD" w:rsidRPr="00852051" w:rsidRDefault="005875FD" w:rsidP="0015507A">
      <w:pPr>
        <w:pStyle w:val="HEADERBOLD"/>
        <w:spacing w:after="240"/>
        <w:outlineLvl w:val="1"/>
      </w:pPr>
      <w:r w:rsidRPr="00852051">
        <w:t>Specific:</w:t>
      </w:r>
    </w:p>
    <w:bookmarkStart w:id="2" w:name="Table1"/>
    <w:p w14:paraId="4ECD5378" w14:textId="77777777" w:rsidR="005875FD" w:rsidRPr="00852051" w:rsidRDefault="00773E37" w:rsidP="00BA6CA8">
      <w:pPr>
        <w:pStyle w:val="TABLEBOLD"/>
      </w:pPr>
      <w:r>
        <w:fldChar w:fldCharType="begin"/>
      </w:r>
      <w:r>
        <w:instrText>HYPERLINK \l "Tbl_1"</w:instrText>
      </w:r>
      <w:r>
        <w:fldChar w:fldCharType="separate"/>
      </w:r>
      <w:r w:rsidR="005875FD" w:rsidRPr="001F0365">
        <w:t>Table</w:t>
      </w:r>
      <w:r w:rsidR="00DC2D5D" w:rsidRPr="001F0365">
        <w:t xml:space="preserve"> </w:t>
      </w:r>
      <w:r w:rsidR="005875FD" w:rsidRPr="001F0365">
        <w:t>1</w:t>
      </w:r>
      <w:r>
        <w:fldChar w:fldCharType="end"/>
      </w:r>
      <w:bookmarkEnd w:id="2"/>
      <w:r w:rsidR="005875FD" w:rsidRPr="001F0365">
        <w:t>:</w:t>
      </w:r>
      <w:r w:rsidR="005875FD" w:rsidRPr="001F0365">
        <w:tab/>
        <w:t>Title</w:t>
      </w:r>
      <w:r w:rsidR="00DC2D5D" w:rsidRPr="001F0365">
        <w:t xml:space="preserve"> </w:t>
      </w:r>
      <w:r w:rsidR="005875FD" w:rsidRPr="001F0365">
        <w:t>40</w:t>
      </w:r>
      <w:r w:rsidR="00DC2D5D" w:rsidRPr="001F0365">
        <w:t xml:space="preserve"> </w:t>
      </w:r>
      <w:r w:rsidR="005875FD" w:rsidRPr="001F0365">
        <w:t>Code</w:t>
      </w:r>
      <w:r w:rsidR="00DC2D5D" w:rsidRPr="001F0365">
        <w:t xml:space="preserve"> </w:t>
      </w:r>
      <w:r w:rsidR="005875FD" w:rsidRPr="001F0365">
        <w:t>of</w:t>
      </w:r>
      <w:r w:rsidR="00DC2D5D" w:rsidRPr="001F0365">
        <w:t xml:space="preserve"> </w:t>
      </w:r>
      <w:r w:rsidR="005875FD" w:rsidRPr="001F0365">
        <w:t>Federal</w:t>
      </w:r>
      <w:r w:rsidR="00DC2D5D" w:rsidRPr="001F0365">
        <w:t xml:space="preserve"> </w:t>
      </w:r>
      <w:r w:rsidR="005875FD" w:rsidRPr="001F0365">
        <w:t>Regulations</w:t>
      </w:r>
      <w:r w:rsidR="00DC2D5D" w:rsidRPr="001F0365">
        <w:t xml:space="preserve"> </w:t>
      </w:r>
      <w:r w:rsidR="005875FD" w:rsidRPr="001F0365">
        <w:t>Part</w:t>
      </w:r>
      <w:r w:rsidR="00DC2D5D" w:rsidRPr="001F0365">
        <w:t xml:space="preserve"> </w:t>
      </w:r>
      <w:r w:rsidR="005875FD" w:rsidRPr="001F0365">
        <w:t>60</w:t>
      </w:r>
      <w:r w:rsidR="00DC2D5D" w:rsidRPr="001F0365">
        <w:t xml:space="preserve"> </w:t>
      </w:r>
      <w:r w:rsidR="005875FD" w:rsidRPr="001F0365">
        <w:t>(40</w:t>
      </w:r>
      <w:r w:rsidR="00DC2D5D" w:rsidRPr="001F0365">
        <w:t xml:space="preserve"> </w:t>
      </w:r>
      <w:r w:rsidR="005875FD" w:rsidRPr="001F0365">
        <w:t>CFR</w:t>
      </w:r>
      <w:r w:rsidR="00DC2D5D" w:rsidRPr="001F0365">
        <w:t xml:space="preserve"> </w:t>
      </w:r>
      <w:r w:rsidR="005875FD" w:rsidRPr="001F0365">
        <w:t>Part</w:t>
      </w:r>
      <w:r w:rsidR="00DC2D5D" w:rsidRPr="001F0365">
        <w:t xml:space="preserve"> </w:t>
      </w:r>
      <w:r w:rsidR="005875FD" w:rsidRPr="001F0365">
        <w:t>60),</w:t>
      </w:r>
      <w:r w:rsidR="00DC2D5D" w:rsidRPr="001F0365">
        <w:t xml:space="preserve"> </w:t>
      </w:r>
      <w:r w:rsidR="005875FD" w:rsidRPr="001F0365">
        <w:t>Subpart</w:t>
      </w:r>
      <w:r w:rsidR="00DC2D5D" w:rsidRPr="001F0365">
        <w:t xml:space="preserve"> </w:t>
      </w:r>
      <w:r w:rsidR="005875FD" w:rsidRPr="001F0365">
        <w:t>K:</w:t>
      </w:r>
      <w:r w:rsidR="00DC2D5D" w:rsidRPr="001F0365">
        <w:t xml:space="preserve"> </w:t>
      </w:r>
      <w:r w:rsidR="005875FD" w:rsidRPr="001F0365">
        <w:t>Standards</w:t>
      </w:r>
      <w:r w:rsidR="00DC2D5D" w:rsidRPr="001F0365">
        <w:t xml:space="preserve"> </w:t>
      </w:r>
      <w:r w:rsidR="005875FD" w:rsidRPr="001F0365">
        <w:t>of</w:t>
      </w:r>
      <w:r w:rsidR="00DC2D5D" w:rsidRPr="001F0365">
        <w:t xml:space="preserve"> </w:t>
      </w:r>
      <w:r w:rsidR="005875FD" w:rsidRPr="001F0365">
        <w:t>Performance</w:t>
      </w:r>
      <w:r w:rsidR="00DC2D5D" w:rsidRPr="001F0365">
        <w:t xml:space="preserve"> </w:t>
      </w:r>
      <w:r w:rsidR="005875FD" w:rsidRPr="001F0365">
        <w:t>for</w:t>
      </w:r>
      <w:r w:rsidR="00DC2D5D" w:rsidRPr="001F0365">
        <w:t xml:space="preserve"> </w:t>
      </w:r>
      <w:r w:rsidR="005875FD" w:rsidRPr="001F0365">
        <w:t>Storage</w:t>
      </w:r>
      <w:r w:rsidR="00DC2D5D" w:rsidRPr="001F0365">
        <w:t xml:space="preserve"> </w:t>
      </w:r>
      <w:r w:rsidR="005875FD" w:rsidRPr="001F0365">
        <w:t>Vessels</w:t>
      </w:r>
      <w:r w:rsidR="00DC2D5D" w:rsidRPr="001F0365">
        <w:t xml:space="preserve"> </w:t>
      </w:r>
      <w:r w:rsidR="005875FD" w:rsidRPr="001F0365">
        <w:t>for</w:t>
      </w:r>
      <w:r w:rsidR="00DC2D5D" w:rsidRPr="001F0365">
        <w:t xml:space="preserve"> </w:t>
      </w:r>
      <w:r w:rsidR="005875FD" w:rsidRPr="001F0365">
        <w:t>Petroleum</w:t>
      </w:r>
      <w:r w:rsidR="00DC2D5D" w:rsidRPr="001F0365">
        <w:t xml:space="preserve"> </w:t>
      </w:r>
      <w:r w:rsidR="005875FD" w:rsidRPr="001F0365">
        <w:t>Liquids</w:t>
      </w:r>
    </w:p>
    <w:p w14:paraId="3607F7CA" w14:textId="77777777" w:rsidR="00194D81" w:rsidRPr="00852051" w:rsidRDefault="00194D81" w:rsidP="00DF1D12">
      <w:pPr>
        <w:pStyle w:val="STARCOMPLETE"/>
      </w:pPr>
      <w:r w:rsidRPr="00852051">
        <w:t>Complete this table only for storage vessels constructed or modified on or before May 18, 1978.</w:t>
      </w:r>
    </w:p>
    <w:p w14:paraId="6AB9C803" w14:textId="77777777" w:rsidR="0069411D" w:rsidRPr="00852051" w:rsidRDefault="005875FD" w:rsidP="00CB0C59">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743B0DCD" w14:textId="2510C0E0" w:rsidR="00F54B7B"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88D7533" w14:textId="77777777" w:rsidR="0069411D" w:rsidRPr="00852051" w:rsidRDefault="005875FD" w:rsidP="00194D81">
      <w:pPr>
        <w:pStyle w:val="HEADERBOLD"/>
      </w:pPr>
      <w:r w:rsidRPr="00852051">
        <w:t>SOP/GOP</w:t>
      </w:r>
      <w:r w:rsidR="00DC2D5D" w:rsidRPr="00852051">
        <w:t xml:space="preserve"> </w:t>
      </w:r>
      <w:r w:rsidRPr="00852051">
        <w:t>Index</w:t>
      </w:r>
      <w:r w:rsidR="00DC2D5D" w:rsidRPr="00852051">
        <w:t xml:space="preserve"> </w:t>
      </w:r>
      <w:r w:rsidRPr="00852051">
        <w:t>No.:</w:t>
      </w:r>
    </w:p>
    <w:p w14:paraId="79D5B74E" w14:textId="7D9FF3EB" w:rsidR="00DE77F6" w:rsidRPr="00752956" w:rsidRDefault="005875FD">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975C3D" w:rsidRPr="00852051">
        <w:rPr>
          <w:rFonts w:cs="Times New Roman"/>
          <w:szCs w:val="22"/>
        </w:rPr>
        <w:t>t</w:t>
      </w:r>
      <w:r w:rsidR="00DC2D5D" w:rsidRPr="00852051">
        <w:rPr>
          <w:rFonts w:cs="Times New Roman"/>
          <w:szCs w:val="22"/>
        </w:rPr>
        <w:t xml:space="preserve"> </w:t>
      </w:r>
      <w:r w:rsidR="00975C3D" w:rsidRPr="00852051">
        <w:rPr>
          <w:rFonts w:cs="Times New Roman"/>
          <w:szCs w:val="22"/>
        </w:rPr>
        <w:t>or</w:t>
      </w:r>
      <w:r w:rsidR="00DC2D5D" w:rsidRPr="00852051">
        <w:rPr>
          <w:rFonts w:cs="Times New Roman"/>
          <w:szCs w:val="22"/>
        </w:rPr>
        <w:t xml:space="preserve"> </w:t>
      </w:r>
      <w:r w:rsidR="00975C3D" w:rsidRPr="00852051">
        <w:rPr>
          <w:rFonts w:cs="Times New Roman"/>
          <w:szCs w:val="22"/>
        </w:rPr>
        <w:t>group</w:t>
      </w:r>
      <w:r w:rsidR="00DC2D5D" w:rsidRPr="00852051">
        <w:rPr>
          <w:rFonts w:cs="Times New Roman"/>
          <w:szCs w:val="22"/>
        </w:rPr>
        <w:t xml:space="preserve"> </w:t>
      </w:r>
      <w:r w:rsidR="00975C3D" w:rsidRPr="00852051">
        <w:rPr>
          <w:rFonts w:cs="Times New Roman"/>
          <w:szCs w:val="22"/>
        </w:rPr>
        <w:t>of</w:t>
      </w:r>
      <w:r w:rsidR="00DC2D5D" w:rsidRPr="00852051">
        <w:rPr>
          <w:rFonts w:cs="Times New Roman"/>
          <w:szCs w:val="22"/>
        </w:rPr>
        <w:t xml:space="preserve"> </w:t>
      </w:r>
      <w:r w:rsidR="00975C3D"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FB65A9">
        <w:rPr>
          <w:rFonts w:cs="Times New Roman"/>
          <w:szCs w:val="22"/>
        </w:rPr>
        <w:t> </w:t>
      </w:r>
      <w:r w:rsidR="00090C57">
        <w:rPr>
          <w:rFonts w:cs="Times New Roman"/>
          <w:szCs w:val="22"/>
        </w:rPr>
        <w:t>15</w:t>
      </w:r>
      <w:r w:rsidR="00FB65A9">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E75BA6">
        <w:t xml:space="preserve">For additional information relating to SOP and GOP index numbers, please see the Completing FOP Applications – Additional Guidance on the TCEQ website at </w:t>
      </w:r>
      <w:hyperlink r:id="rId9" w:history="1">
        <w:r w:rsidR="00E75BA6" w:rsidRPr="00E75BA6">
          <w:rPr>
            <w:rStyle w:val="Hyperlink"/>
            <w:b w:val="0"/>
            <w:bCs/>
          </w:rPr>
          <w:t>www.tceq.texas.gov/permitting/air/guidance/titlev/tv_fop_guidance.html</w:t>
        </w:r>
      </w:hyperlink>
      <w:r w:rsidR="00E75BA6">
        <w:t>.</w:t>
      </w:r>
    </w:p>
    <w:p w14:paraId="16E6294B" w14:textId="77777777" w:rsidR="0069411D" w:rsidRPr="00852051" w:rsidRDefault="005875FD" w:rsidP="00194D81">
      <w:pPr>
        <w:pStyle w:val="HEADERBOLD"/>
      </w:pPr>
      <w:r w:rsidRPr="00852051">
        <w:t>Construction/Modification</w:t>
      </w:r>
      <w:r w:rsidR="00DC2D5D" w:rsidRPr="00852051">
        <w:t xml:space="preserve"> </w:t>
      </w:r>
      <w:r w:rsidRPr="00852051">
        <w:t>Date:</w:t>
      </w:r>
    </w:p>
    <w:p w14:paraId="16CAE2C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2C075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commencement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most</w:t>
      </w:r>
      <w:r w:rsidR="00DC2D5D" w:rsidRPr="00852051">
        <w:rPr>
          <w:rFonts w:cs="Times New Roman"/>
          <w:szCs w:val="22"/>
        </w:rPr>
        <w:t xml:space="preserve"> </w:t>
      </w:r>
      <w:r w:rsidRPr="00852051">
        <w:rPr>
          <w:rFonts w:cs="Times New Roman"/>
          <w:szCs w:val="22"/>
        </w:rPr>
        <w:t>recent</w:t>
      </w:r>
      <w:r w:rsidR="00DC2D5D" w:rsidRPr="00852051">
        <w:rPr>
          <w:rFonts w:cs="Times New Roman"/>
          <w:szCs w:val="22"/>
        </w:rPr>
        <w:t xml:space="preserve"> </w:t>
      </w:r>
      <w:r w:rsidRPr="00852051">
        <w:rPr>
          <w:rFonts w:cs="Times New Roman"/>
          <w:szCs w:val="22"/>
        </w:rPr>
        <w:t>construction,</w:t>
      </w:r>
      <w:r w:rsidR="00DC2D5D" w:rsidRPr="00852051">
        <w:rPr>
          <w:rFonts w:cs="Times New Roman"/>
          <w:szCs w:val="22"/>
        </w:rPr>
        <w:t xml:space="preserve"> </w:t>
      </w:r>
      <w:r w:rsidRPr="00852051">
        <w:rPr>
          <w:rFonts w:cs="Times New Roman"/>
          <w:szCs w:val="22"/>
        </w:rPr>
        <w:t>reconstruction,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modification.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06A1561" w14:textId="77777777" w:rsidR="005875FD" w:rsidRPr="00852051" w:rsidRDefault="005875FD" w:rsidP="00194D81">
      <w:pPr>
        <w:pStyle w:val="HEADERBOLD"/>
        <w:ind w:left="2160" w:hanging="1440"/>
      </w:pPr>
      <w:r w:rsidRPr="00852051">
        <w:t>Code</w:t>
      </w:r>
      <w:r w:rsidRPr="00852051">
        <w:tab/>
        <w:t>Description</w:t>
      </w:r>
    </w:p>
    <w:p w14:paraId="00C2E91B" w14:textId="77777777" w:rsidR="005875FD" w:rsidRPr="00852051" w:rsidRDefault="005875FD" w:rsidP="008D3EDF">
      <w:pPr>
        <w:pStyle w:val="TwoColumeList"/>
      </w:pPr>
      <w:r w:rsidRPr="00852051">
        <w:t>73-</w:t>
      </w:r>
      <w:r w:rsidRPr="00852051">
        <w:tab/>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June</w:t>
      </w:r>
      <w:r w:rsidR="00DC2D5D" w:rsidRPr="00852051">
        <w:t xml:space="preserve"> </w:t>
      </w:r>
      <w:r w:rsidRPr="00852051">
        <w:t>11,</w:t>
      </w:r>
      <w:r w:rsidR="00DC2D5D" w:rsidRPr="00852051">
        <w:t xml:space="preserve"> </w:t>
      </w:r>
      <w:r w:rsidRPr="00852051">
        <w:t>1973</w:t>
      </w:r>
    </w:p>
    <w:p w14:paraId="5075737F" w14:textId="693A4E83" w:rsidR="005875FD" w:rsidRPr="00852051" w:rsidRDefault="005875FD" w:rsidP="008D3EDF">
      <w:pPr>
        <w:pStyle w:val="TwoColumeList"/>
      </w:pPr>
      <w:r w:rsidRPr="00852051">
        <w:t>73-74</w:t>
      </w:r>
      <w:r w:rsidRPr="00852051">
        <w:tab/>
        <w:t>After</w:t>
      </w:r>
      <w:r w:rsidR="00DC2D5D" w:rsidRPr="00852051">
        <w:t xml:space="preserve"> </w:t>
      </w:r>
      <w:r w:rsidRPr="00852051">
        <w:t>June</w:t>
      </w:r>
      <w:r w:rsidR="00DC2D5D" w:rsidRPr="00852051">
        <w:t xml:space="preserve"> </w:t>
      </w:r>
      <w:r w:rsidRPr="00852051">
        <w:t>11,</w:t>
      </w:r>
      <w:r w:rsidR="00DC2D5D" w:rsidRPr="00852051">
        <w:t xml:space="preserve"> </w:t>
      </w:r>
      <w:r w:rsidR="004A1B21" w:rsidRPr="00852051">
        <w:t>1973,</w:t>
      </w:r>
      <w:r w:rsidR="00DC2D5D" w:rsidRPr="00852051">
        <w:t xml:space="preserve"> </w:t>
      </w:r>
      <w:r w:rsidRPr="00852051">
        <w:t>and</w:t>
      </w:r>
      <w:r w:rsidR="00DC2D5D" w:rsidRPr="00852051">
        <w:t xml:space="preserve"> </w:t>
      </w:r>
      <w:r w:rsidRPr="00852051">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March</w:t>
      </w:r>
      <w:r w:rsidR="00DC2D5D" w:rsidRPr="00852051">
        <w:t xml:space="preserve"> </w:t>
      </w:r>
      <w:r w:rsidRPr="00852051">
        <w:t>8,</w:t>
      </w:r>
      <w:r w:rsidR="00DC2D5D" w:rsidRPr="00852051">
        <w:t xml:space="preserve"> </w:t>
      </w:r>
      <w:r w:rsidRPr="00852051">
        <w:t>1974</w:t>
      </w:r>
    </w:p>
    <w:p w14:paraId="44DCA770" w14:textId="3725D650" w:rsidR="00D30B7E" w:rsidRPr="00852051" w:rsidRDefault="004850F8" w:rsidP="008D3EDF">
      <w:pPr>
        <w:pStyle w:val="TwoColumeList"/>
      </w:pPr>
      <w:r w:rsidRPr="00852051">
        <w:t>74-78</w:t>
      </w:r>
      <w:r w:rsidRPr="00852051">
        <w:tab/>
      </w:r>
      <w:r w:rsidR="005875FD" w:rsidRPr="00852051">
        <w:t>After</w:t>
      </w:r>
      <w:r w:rsidR="00DC2D5D" w:rsidRPr="00852051">
        <w:t xml:space="preserve"> </w:t>
      </w:r>
      <w:r w:rsidR="005875FD" w:rsidRPr="00852051">
        <w:t>March</w:t>
      </w:r>
      <w:r w:rsidR="00DC2D5D" w:rsidRPr="00852051">
        <w:t xml:space="preserve"> </w:t>
      </w:r>
      <w:r w:rsidR="005875FD" w:rsidRPr="00852051">
        <w:t>8,</w:t>
      </w:r>
      <w:r w:rsidR="00DC2D5D" w:rsidRPr="00852051">
        <w:t xml:space="preserve"> </w:t>
      </w:r>
      <w:r w:rsidR="004A1B21" w:rsidRPr="00852051">
        <w:t>1974,</w:t>
      </w:r>
      <w:r w:rsidR="00DC2D5D" w:rsidRPr="00852051">
        <w:t xml:space="preserve"> </w:t>
      </w:r>
      <w:r w:rsidR="005875FD" w:rsidRPr="00852051">
        <w:t>and</w:t>
      </w:r>
      <w:r w:rsidR="00DC2D5D" w:rsidRPr="00852051">
        <w:t xml:space="preserve"> </w:t>
      </w:r>
      <w:r w:rsidR="005875FD" w:rsidRPr="00852051">
        <w:t>before</w:t>
      </w:r>
      <w:r w:rsidR="00DC2D5D" w:rsidRPr="00852051">
        <w:t xml:space="preserve"> </w:t>
      </w:r>
      <w:r w:rsidR="005875FD" w:rsidRPr="00852051">
        <w:t>May</w:t>
      </w:r>
      <w:r w:rsidR="00DC2D5D" w:rsidRPr="00852051">
        <w:t xml:space="preserve"> </w:t>
      </w:r>
      <w:r w:rsidR="005875FD" w:rsidRPr="00852051">
        <w:t>19,</w:t>
      </w:r>
      <w:r w:rsidR="00DC2D5D" w:rsidRPr="00852051">
        <w:t xml:space="preserve"> </w:t>
      </w:r>
      <w:r w:rsidR="005875FD" w:rsidRPr="00852051">
        <w:t>1978</w:t>
      </w:r>
    </w:p>
    <w:p w14:paraId="60104C2D" w14:textId="77777777" w:rsidR="00194D81" w:rsidRPr="00852051" w:rsidRDefault="00194D81" w:rsidP="00DF1D12">
      <w:pPr>
        <w:pStyle w:val="TRIANGLECONTINUE"/>
      </w:pPr>
      <w:r w:rsidRPr="00852051">
        <w:t>Continue only if “Construction/Modification Date” is “73-74” or “74-78.”</w:t>
      </w:r>
    </w:p>
    <w:p w14:paraId="6C47480A" w14:textId="77777777" w:rsidR="0069411D" w:rsidRPr="00852051" w:rsidRDefault="00C329A4" w:rsidP="00194D81">
      <w:pPr>
        <w:pStyle w:val="HEADERBOLD"/>
      </w:pPr>
      <w:r w:rsidRPr="00852051">
        <w:t>Storage</w:t>
      </w:r>
      <w:r w:rsidR="00DC2D5D" w:rsidRPr="00852051">
        <w:t xml:space="preserve"> </w:t>
      </w:r>
      <w:r w:rsidRPr="00852051">
        <w:t>Capacity:</w:t>
      </w:r>
    </w:p>
    <w:p w14:paraId="05A3A4D8"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1368E">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nominal</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1F793A9" w14:textId="77777777" w:rsidR="00C11837" w:rsidRPr="00852051" w:rsidRDefault="00C11837" w:rsidP="00194D81">
      <w:pPr>
        <w:pStyle w:val="HEADERBOLD"/>
        <w:ind w:left="2160" w:hanging="1440"/>
      </w:pPr>
      <w:r w:rsidRPr="00852051">
        <w:t>Code</w:t>
      </w:r>
      <w:r w:rsidRPr="00852051">
        <w:tab/>
        <w:t>Description</w:t>
      </w:r>
    </w:p>
    <w:p w14:paraId="41E8A624" w14:textId="77777777" w:rsidR="005875FD" w:rsidRPr="00852051" w:rsidRDefault="005875FD" w:rsidP="008D3EDF">
      <w:pPr>
        <w:pStyle w:val="TwoColumeList"/>
      </w:pPr>
      <w:r w:rsidRPr="00852051">
        <w:t>40K-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40,000</w:t>
      </w:r>
      <w:r w:rsidR="00DC2D5D" w:rsidRPr="00852051">
        <w:t xml:space="preserve"> </w:t>
      </w:r>
      <w:r w:rsidRPr="00852051">
        <w:t>gallons</w:t>
      </w:r>
      <w:r w:rsidR="00DC2D5D" w:rsidRPr="00852051">
        <w:t xml:space="preserve"> </w:t>
      </w:r>
      <w:r w:rsidRPr="00852051">
        <w:t>(151,416</w:t>
      </w:r>
      <w:r w:rsidR="00DC2D5D" w:rsidRPr="00852051">
        <w:t xml:space="preserve"> </w:t>
      </w:r>
      <w:r w:rsidRPr="00852051">
        <w:t>liters)</w:t>
      </w:r>
    </w:p>
    <w:p w14:paraId="153A94B6" w14:textId="77777777" w:rsidR="005875FD" w:rsidRPr="00852051" w:rsidRDefault="005875FD" w:rsidP="008D3EDF">
      <w:pPr>
        <w:pStyle w:val="TwoColumeList"/>
      </w:pPr>
      <w:r w:rsidRPr="00852051">
        <w:t>40K-65K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40,000</w:t>
      </w:r>
      <w:r w:rsidR="00DC2D5D" w:rsidRPr="00852051">
        <w:t xml:space="preserve"> </w:t>
      </w:r>
      <w:r w:rsidRPr="00852051">
        <w:t>gallons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65,000</w:t>
      </w:r>
      <w:r w:rsidR="00DC2D5D" w:rsidRPr="00852051">
        <w:t xml:space="preserve"> </w:t>
      </w:r>
      <w:r w:rsidRPr="00852051">
        <w:t>gallons</w:t>
      </w:r>
      <w:r w:rsidR="00DC2D5D" w:rsidRPr="00852051">
        <w:t xml:space="preserve"> </w:t>
      </w:r>
      <w:r w:rsidRPr="00852051">
        <w:t>(246,052</w:t>
      </w:r>
      <w:r w:rsidR="00DC2D5D" w:rsidRPr="00852051">
        <w:t xml:space="preserve"> </w:t>
      </w:r>
      <w:r w:rsidRPr="00852051">
        <w:t>liters)</w:t>
      </w:r>
    </w:p>
    <w:p w14:paraId="0367D799" w14:textId="6364971A" w:rsidR="00737F3A" w:rsidRPr="00852051" w:rsidRDefault="005875FD" w:rsidP="008D3EDF">
      <w:pPr>
        <w:pStyle w:val="TwoColumeList"/>
      </w:pPr>
      <w:r w:rsidRPr="00852051">
        <w:t>65K+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65,000</w:t>
      </w:r>
      <w:r w:rsidR="00DC2D5D" w:rsidRPr="00852051">
        <w:t xml:space="preserve"> </w:t>
      </w:r>
      <w:proofErr w:type="gramStart"/>
      <w:r w:rsidR="00E678FE" w:rsidRPr="00852051">
        <w:t>gallons</w:t>
      </w:r>
      <w:proofErr w:type="gramEnd"/>
    </w:p>
    <w:p w14:paraId="41C6B504" w14:textId="77777777" w:rsidR="005875FD" w:rsidRPr="00D75282" w:rsidRDefault="005875FD" w:rsidP="0021520E">
      <w:pPr>
        <w:pStyle w:val="TRIANGLECONTINUE"/>
        <w:spacing w:after="0"/>
      </w:pPr>
      <w:r w:rsidRPr="00D75282">
        <w:t>Continue</w:t>
      </w:r>
      <w:r w:rsidR="00DC2D5D" w:rsidRPr="00D75282">
        <w:t xml:space="preserve"> </w:t>
      </w:r>
      <w:r w:rsidRPr="00D75282">
        <w:t>only</w:t>
      </w:r>
      <w:r w:rsidR="00DC2D5D" w:rsidRPr="00D75282">
        <w:t xml:space="preserve"> </w:t>
      </w:r>
      <w:r w:rsidRPr="00D75282">
        <w:t>if</w:t>
      </w:r>
      <w:r w:rsidR="00DC2D5D" w:rsidRPr="00D75282">
        <w:t xml:space="preserve"> </w:t>
      </w:r>
      <w:r w:rsidRPr="00D75282">
        <w:t>“Construction/Modification</w:t>
      </w:r>
      <w:r w:rsidR="00DC2D5D" w:rsidRPr="00D75282">
        <w:t xml:space="preserve"> </w:t>
      </w:r>
      <w:r w:rsidRPr="00D75282">
        <w:t>Date”</w:t>
      </w:r>
      <w:r w:rsidR="00DC2D5D" w:rsidRPr="00D75282">
        <w:t xml:space="preserve"> </w:t>
      </w:r>
      <w:r w:rsidRPr="00D75282">
        <w:t>is:</w:t>
      </w:r>
    </w:p>
    <w:p w14:paraId="7F1B2946" w14:textId="57D2AD99" w:rsidR="005875FD" w:rsidRPr="00DB18FC" w:rsidRDefault="00060596" w:rsidP="00060596">
      <w:pPr>
        <w:pStyle w:val="NUMBERLIST"/>
        <w:ind w:left="1094" w:hanging="547"/>
      </w:pPr>
      <w:r>
        <w:tab/>
      </w:r>
      <w:r w:rsidR="005875FD" w:rsidRPr="00852051">
        <w:t>“</w:t>
      </w:r>
      <w:r w:rsidR="005875FD" w:rsidRPr="00DB18FC">
        <w:t>73-74”</w:t>
      </w:r>
      <w:r w:rsidR="00DC2D5D" w:rsidRPr="00DB18FC">
        <w:t xml:space="preserve"> </w:t>
      </w:r>
      <w:r w:rsidR="005875FD" w:rsidRPr="00DB18FC">
        <w:t>or</w:t>
      </w:r>
      <w:r w:rsidR="00DC2D5D" w:rsidRPr="00DB18FC">
        <w:t xml:space="preserve"> </w:t>
      </w:r>
      <w:r w:rsidR="005875FD" w:rsidRPr="00DB18FC">
        <w:t>“74-78”</w:t>
      </w:r>
      <w:r w:rsidR="00DC2D5D" w:rsidRPr="00DB18FC">
        <w:t xml:space="preserve"> </w:t>
      </w:r>
      <w:r w:rsidR="005875FD" w:rsidRPr="00DB18FC">
        <w:t>and</w:t>
      </w:r>
      <w:r w:rsidR="00DC2D5D" w:rsidRPr="00DB18FC">
        <w:t xml:space="preserve"> </w:t>
      </w:r>
      <w:r w:rsidR="005875FD" w:rsidRPr="00DB18FC">
        <w:t>“Storage</w:t>
      </w:r>
      <w:r w:rsidR="00DC2D5D" w:rsidRPr="00DB18FC">
        <w:t xml:space="preserve"> </w:t>
      </w:r>
      <w:r w:rsidR="005875FD" w:rsidRPr="00DB18FC">
        <w:t>Capacity”</w:t>
      </w:r>
      <w:r w:rsidR="00DC2D5D" w:rsidRPr="00DB18FC">
        <w:t xml:space="preserve"> </w:t>
      </w:r>
      <w:r w:rsidR="005875FD" w:rsidRPr="00DB18FC">
        <w:t>is</w:t>
      </w:r>
      <w:r w:rsidR="00DC2D5D" w:rsidRPr="00DB18FC">
        <w:t xml:space="preserve"> </w:t>
      </w:r>
      <w:r w:rsidR="005875FD" w:rsidRPr="00DB18FC">
        <w:t>“65K+”;</w:t>
      </w:r>
      <w:r w:rsidR="00DC2D5D" w:rsidRPr="00DB18FC">
        <w:t xml:space="preserve"> </w:t>
      </w:r>
      <w:r w:rsidR="005875FD" w:rsidRPr="00DB18FC">
        <w:t>or</w:t>
      </w:r>
    </w:p>
    <w:p w14:paraId="500B65EE" w14:textId="485AA2BE" w:rsidR="005875FD" w:rsidRPr="00852051" w:rsidRDefault="00060596" w:rsidP="00060596">
      <w:pPr>
        <w:pStyle w:val="NUMBERLIST"/>
        <w:ind w:left="1094" w:hanging="547"/>
      </w:pPr>
      <w:r>
        <w:tab/>
      </w:r>
      <w:r w:rsidR="005875FD" w:rsidRPr="00DB18FC">
        <w:t>“74-78”</w:t>
      </w:r>
      <w:r w:rsidR="00DC2D5D" w:rsidRPr="00DB18FC">
        <w:t xml:space="preserve"> </w:t>
      </w:r>
      <w:r w:rsidR="005875FD" w:rsidRPr="00DB18FC">
        <w:t>and</w:t>
      </w:r>
      <w:r w:rsidR="00DC2D5D" w:rsidRPr="00DB18FC">
        <w:t xml:space="preserve"> </w:t>
      </w:r>
      <w:r w:rsidR="005875FD" w:rsidRPr="00DB18FC">
        <w:t>“Storage</w:t>
      </w:r>
      <w:r w:rsidR="00DC2D5D" w:rsidRPr="00DB18FC">
        <w:t xml:space="preserve"> </w:t>
      </w:r>
      <w:r w:rsidR="005875FD" w:rsidRPr="00DB18FC">
        <w:t>Capacity”</w:t>
      </w:r>
      <w:r w:rsidR="00DC2D5D" w:rsidRPr="00DB18FC">
        <w:t xml:space="preserve"> </w:t>
      </w:r>
      <w:r w:rsidR="005875FD" w:rsidRPr="00DB18FC">
        <w:t>is</w:t>
      </w:r>
      <w:r w:rsidR="00DC2D5D" w:rsidRPr="00DB18FC">
        <w:t xml:space="preserve"> </w:t>
      </w:r>
      <w:r w:rsidR="005875FD" w:rsidRPr="00DB18FC">
        <w:t>“40K-65K.</w:t>
      </w:r>
      <w:r w:rsidR="005875FD" w:rsidRPr="00852051">
        <w:t>”</w:t>
      </w:r>
    </w:p>
    <w:p w14:paraId="60522CE8" w14:textId="77777777" w:rsidR="0069411D" w:rsidRPr="00852051" w:rsidRDefault="005875FD" w:rsidP="00194D81">
      <w:pPr>
        <w:pStyle w:val="HEADERBOLD"/>
      </w:pPr>
      <w:r w:rsidRPr="00852051">
        <w:t>Product</w:t>
      </w:r>
      <w:r w:rsidR="00DC2D5D" w:rsidRPr="00852051">
        <w:t xml:space="preserve"> </w:t>
      </w:r>
      <w:r w:rsidRPr="00852051">
        <w:t>Stored:</w:t>
      </w:r>
    </w:p>
    <w:p w14:paraId="4B91AB2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0080759B" w:rsidRPr="00852051">
        <w:rPr>
          <w:rFonts w:cs="Times New Roman"/>
          <w:szCs w:val="22"/>
        </w:rPr>
        <w:t>The</w:t>
      </w:r>
      <w:r w:rsidR="00DC2D5D" w:rsidRPr="00852051">
        <w:rPr>
          <w:rFonts w:cs="Times New Roman"/>
          <w:szCs w:val="22"/>
        </w:rPr>
        <w:t xml:space="preserve"> </w:t>
      </w:r>
      <w:r w:rsidR="0080759B" w:rsidRPr="00852051">
        <w:rPr>
          <w:rFonts w:cs="Times New Roman"/>
          <w:szCs w:val="22"/>
        </w:rPr>
        <w:t>codes</w:t>
      </w:r>
      <w:r w:rsidR="00DC2D5D" w:rsidRPr="00852051">
        <w:rPr>
          <w:rFonts w:cs="Times New Roman"/>
          <w:szCs w:val="22"/>
        </w:rPr>
        <w:t xml:space="preserve"> </w:t>
      </w:r>
      <w:r w:rsidR="0080759B" w:rsidRPr="00852051">
        <w:rPr>
          <w:rFonts w:cs="Times New Roman"/>
          <w:szCs w:val="22"/>
        </w:rPr>
        <w:t>are</w:t>
      </w:r>
      <w:r w:rsidR="00DC2D5D" w:rsidRPr="00852051">
        <w:rPr>
          <w:rFonts w:cs="Times New Roman"/>
          <w:szCs w:val="22"/>
        </w:rPr>
        <w:t xml:space="preserve"> </w:t>
      </w:r>
      <w:r w:rsidR="0080759B" w:rsidRPr="00852051">
        <w:rPr>
          <w:rFonts w:cs="Times New Roman"/>
          <w:szCs w:val="22"/>
        </w:rPr>
        <w:t>followed</w:t>
      </w:r>
      <w:r w:rsidR="00DC2D5D" w:rsidRPr="00852051">
        <w:rPr>
          <w:rFonts w:cs="Times New Roman"/>
          <w:szCs w:val="22"/>
        </w:rPr>
        <w:t xml:space="preserve"> </w:t>
      </w:r>
      <w:r w:rsidR="0080759B" w:rsidRPr="00852051">
        <w:rPr>
          <w:rFonts w:cs="Times New Roman"/>
          <w:szCs w:val="22"/>
        </w:rPr>
        <w:t>by</w:t>
      </w:r>
      <w:r w:rsidR="00DC2D5D" w:rsidRPr="00852051">
        <w:rPr>
          <w:rFonts w:cs="Times New Roman"/>
          <w:szCs w:val="22"/>
        </w:rPr>
        <w:t xml:space="preserve"> </w:t>
      </w:r>
      <w:r w:rsidR="0080759B" w:rsidRPr="00852051">
        <w:rPr>
          <w:rFonts w:cs="Times New Roman"/>
          <w:szCs w:val="22"/>
        </w:rPr>
        <w:t>a</w:t>
      </w:r>
      <w:r w:rsidR="00DC2D5D" w:rsidRPr="00852051">
        <w:rPr>
          <w:rFonts w:cs="Times New Roman"/>
          <w:szCs w:val="22"/>
        </w:rPr>
        <w:t xml:space="preserve"> </w:t>
      </w:r>
      <w:r w:rsidR="0080759B" w:rsidRPr="00852051">
        <w:rPr>
          <w:rFonts w:cs="Times New Roman"/>
          <w:szCs w:val="22"/>
        </w:rPr>
        <w:t>description</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products</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Please</w:t>
      </w:r>
      <w:r w:rsidR="00DC2D5D" w:rsidRPr="00852051">
        <w:rPr>
          <w:rFonts w:cs="Times New Roman"/>
          <w:szCs w:val="22"/>
        </w:rPr>
        <w:t xml:space="preserve"> </w:t>
      </w:r>
      <w:r w:rsidRPr="00852051">
        <w:rPr>
          <w:rFonts w:cs="Times New Roman"/>
          <w:szCs w:val="22"/>
        </w:rPr>
        <w:t>refer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60.111</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definitions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liquids,”</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“Condensate.”</w:t>
      </w:r>
    </w:p>
    <w:p w14:paraId="2E5EEB94" w14:textId="77777777" w:rsidR="005875FD" w:rsidRPr="00852051" w:rsidRDefault="005875FD" w:rsidP="001476FE">
      <w:pPr>
        <w:pStyle w:val="HEADERBOLD"/>
        <w:tabs>
          <w:tab w:val="left" w:pos="720"/>
          <w:tab w:val="left" w:pos="2160"/>
        </w:tabs>
        <w:ind w:left="2160" w:hanging="1440"/>
      </w:pPr>
      <w:r w:rsidRPr="00852051">
        <w:t>Code</w:t>
      </w:r>
      <w:r w:rsidRPr="00852051">
        <w:tab/>
        <w:t>Description</w:t>
      </w:r>
    </w:p>
    <w:p w14:paraId="0A805766" w14:textId="2505A11B" w:rsidR="005875FD" w:rsidRPr="00852051" w:rsidRDefault="005875FD" w:rsidP="008D3EDF">
      <w:pPr>
        <w:pStyle w:val="TwoColumeList"/>
      </w:pPr>
      <w:r w:rsidRPr="00852051">
        <w:t>PTCD-DPF</w:t>
      </w:r>
      <w:r w:rsidRPr="00852051">
        <w:tab/>
        <w:t>Petroleum</w:t>
      </w:r>
      <w:r w:rsidR="00DC2D5D" w:rsidRPr="00852051">
        <w:t xml:space="preserve"> </w:t>
      </w:r>
      <w:r w:rsidRPr="00852051">
        <w:t>or</w:t>
      </w:r>
      <w:r w:rsidR="00DC2D5D" w:rsidRPr="00852051">
        <w:t xml:space="preserve"> </w:t>
      </w:r>
      <w:r w:rsidRPr="00852051">
        <w:t>condensate</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at</w:t>
      </w:r>
      <w:r w:rsidR="00DC2D5D" w:rsidRPr="00852051">
        <w:t xml:space="preserve"> </w:t>
      </w:r>
      <w:r w:rsidRPr="00852051">
        <w:t>a</w:t>
      </w:r>
      <w:r w:rsidR="00DC2D5D" w:rsidRPr="00852051">
        <w:t xml:space="preserve"> </w:t>
      </w:r>
      <w:r w:rsidRPr="00852051">
        <w:t>drilling</w:t>
      </w:r>
      <w:r w:rsidR="00DC2D5D" w:rsidRPr="00852051">
        <w:t xml:space="preserve"> </w:t>
      </w:r>
      <w:r w:rsidRPr="00852051">
        <w:t>and</w:t>
      </w:r>
      <w:r w:rsidR="00DC2D5D" w:rsidRPr="00852051">
        <w:t xml:space="preserve"> </w:t>
      </w:r>
      <w:r w:rsidRPr="00852051">
        <w:t>production</w:t>
      </w:r>
      <w:r w:rsidR="00DC2D5D" w:rsidRPr="00852051">
        <w:t xml:space="preserve"> </w:t>
      </w:r>
      <w:r w:rsidRPr="00852051">
        <w:t>facility</w:t>
      </w:r>
      <w:r w:rsidR="00DC2D5D" w:rsidRPr="00852051">
        <w:t xml:space="preserve"> </w:t>
      </w:r>
      <w:r w:rsidRPr="00852051">
        <w:t>prior</w:t>
      </w:r>
      <w:r w:rsidR="00DC2D5D" w:rsidRPr="00852051">
        <w:t xml:space="preserve"> </w:t>
      </w:r>
      <w:r w:rsidRPr="00852051">
        <w:t>to</w:t>
      </w:r>
      <w:r w:rsidR="00DC2D5D" w:rsidRPr="00852051">
        <w:t xml:space="preserve"> </w:t>
      </w:r>
      <w:r w:rsidRPr="00852051">
        <w:t>custody</w:t>
      </w:r>
      <w:r w:rsidR="00DC2D5D" w:rsidRPr="00852051">
        <w:t xml:space="preserve"> </w:t>
      </w:r>
      <w:proofErr w:type="gramStart"/>
      <w:r w:rsidR="00E678FE" w:rsidRPr="00852051">
        <w:t>transfer</w:t>
      </w:r>
      <w:proofErr w:type="gramEnd"/>
    </w:p>
    <w:p w14:paraId="78A5943B" w14:textId="77777777" w:rsidR="005875FD" w:rsidRPr="00852051" w:rsidRDefault="005875FD" w:rsidP="008D3EDF">
      <w:pPr>
        <w:pStyle w:val="TwoColumeList"/>
      </w:pPr>
      <w:r w:rsidRPr="00852051">
        <w:t>PTLQ-1</w:t>
      </w:r>
      <w:r w:rsidRPr="00852051">
        <w:tab/>
        <w:t>Petroleum</w:t>
      </w:r>
      <w:r w:rsidR="00DC2D5D" w:rsidRPr="00852051">
        <w:t xml:space="preserve"> </w:t>
      </w:r>
      <w:r w:rsidRPr="00852051">
        <w:t>liquid</w:t>
      </w:r>
      <w:r w:rsidR="00DC2D5D" w:rsidRPr="00852051">
        <w:t xml:space="preserve"> </w:t>
      </w:r>
      <w:r w:rsidRPr="00852051">
        <w:t>(other</w:t>
      </w:r>
      <w:r w:rsidR="00DC2D5D" w:rsidRPr="00852051">
        <w:t xml:space="preserve"> </w:t>
      </w:r>
      <w:r w:rsidRPr="00852051">
        <w:t>than</w:t>
      </w:r>
      <w:r w:rsidR="00DC2D5D" w:rsidRPr="00852051">
        <w:t xml:space="preserve"> </w:t>
      </w:r>
      <w:r w:rsidRPr="00852051">
        <w:t>petroleum</w:t>
      </w:r>
      <w:r w:rsidR="00DC2D5D" w:rsidRPr="00852051">
        <w:t xml:space="preserve"> </w:t>
      </w:r>
      <w:r w:rsidRPr="00852051">
        <w:t>or</w:t>
      </w:r>
      <w:r w:rsidR="00DC2D5D" w:rsidRPr="00852051">
        <w:t xml:space="preserve"> </w:t>
      </w:r>
      <w:r w:rsidRPr="00852051">
        <w:t>condensate)</w:t>
      </w:r>
    </w:p>
    <w:p w14:paraId="033493C6" w14:textId="77777777" w:rsidR="005875FD" w:rsidRPr="00852051" w:rsidRDefault="005875FD" w:rsidP="008D3EDF">
      <w:pPr>
        <w:pStyle w:val="TwoColumeList"/>
      </w:pPr>
      <w:r w:rsidRPr="00852051">
        <w:t>PTCD-1</w:t>
      </w:r>
      <w:r w:rsidRPr="00852051">
        <w:tab/>
        <w:t>Petroleum</w:t>
      </w:r>
      <w:r w:rsidR="00DC2D5D" w:rsidRPr="00852051">
        <w:t xml:space="preserve"> </w:t>
      </w:r>
      <w:r w:rsidRPr="00852051">
        <w:t>(other</w:t>
      </w:r>
      <w:r w:rsidR="00DC2D5D" w:rsidRPr="00852051">
        <w:t xml:space="preserve"> </w:t>
      </w:r>
      <w:r w:rsidRPr="00852051">
        <w:t>than</w:t>
      </w:r>
      <w:r w:rsidR="00DC2D5D" w:rsidRPr="00852051">
        <w:t xml:space="preserve"> </w:t>
      </w:r>
      <w:r w:rsidRPr="00852051">
        <w:t>crude</w:t>
      </w:r>
      <w:r w:rsidR="00DC2D5D" w:rsidRPr="00852051">
        <w:t xml:space="preserve"> </w:t>
      </w:r>
      <w:r w:rsidRPr="00852051">
        <w:t>oil)</w:t>
      </w:r>
      <w:r w:rsidR="00DC2D5D" w:rsidRPr="00852051">
        <w:t xml:space="preserve"> </w:t>
      </w:r>
      <w:r w:rsidRPr="00852051">
        <w:t>or</w:t>
      </w:r>
      <w:r w:rsidR="00DC2D5D" w:rsidRPr="00852051">
        <w:t xml:space="preserve"> </w:t>
      </w:r>
      <w:r w:rsidRPr="00852051">
        <w:t>condensate</w:t>
      </w:r>
    </w:p>
    <w:p w14:paraId="1315BB9E" w14:textId="77777777" w:rsidR="005875FD" w:rsidRPr="00852051" w:rsidRDefault="005875FD" w:rsidP="008D3EDF">
      <w:pPr>
        <w:pStyle w:val="TwoColumeList"/>
      </w:pPr>
      <w:r w:rsidRPr="00852051">
        <w:t>CRUD-1</w:t>
      </w:r>
      <w:r w:rsidRPr="00852051">
        <w:tab/>
        <w:t>Crude</w:t>
      </w:r>
      <w:r w:rsidR="00DC2D5D" w:rsidRPr="00852051">
        <w:t xml:space="preserve"> </w:t>
      </w:r>
      <w:r w:rsidRPr="00852051">
        <w:t>oil</w:t>
      </w:r>
    </w:p>
    <w:p w14:paraId="43CB6814" w14:textId="77777777" w:rsidR="005875FD" w:rsidRPr="00852051" w:rsidRDefault="005875FD" w:rsidP="008D3EDF">
      <w:pPr>
        <w:pStyle w:val="TwoColumeList"/>
      </w:pPr>
      <w:r w:rsidRPr="00852051">
        <w:t>OTHER1</w:t>
      </w:r>
      <w:r w:rsidRPr="00852051">
        <w:tab/>
        <w:t>Stored</w:t>
      </w:r>
      <w:r w:rsidR="00DC2D5D" w:rsidRPr="00852051">
        <w:t xml:space="preserve"> </w:t>
      </w:r>
      <w:r w:rsidRPr="00852051">
        <w:t>product</w:t>
      </w:r>
      <w:r w:rsidR="00DC2D5D" w:rsidRPr="00852051">
        <w:t xml:space="preserve"> </w:t>
      </w:r>
      <w:r w:rsidRPr="00852051">
        <w:t>other</w:t>
      </w:r>
      <w:r w:rsidR="00DC2D5D" w:rsidRPr="00852051">
        <w:t xml:space="preserve"> </w:t>
      </w:r>
      <w:r w:rsidRPr="00852051">
        <w:t>than</w:t>
      </w:r>
      <w:r w:rsidR="00DC2D5D" w:rsidRPr="00852051">
        <w:t xml:space="preserve"> </w:t>
      </w:r>
      <w:r w:rsidRPr="00852051">
        <w:t>petroleum</w:t>
      </w:r>
      <w:r w:rsidR="00DC2D5D" w:rsidRPr="00852051">
        <w:t xml:space="preserve"> </w:t>
      </w:r>
      <w:r w:rsidRPr="00852051">
        <w:t>liquid</w:t>
      </w:r>
    </w:p>
    <w:p w14:paraId="6D64A346" w14:textId="2DC9AE9A" w:rsidR="00F54B7B" w:rsidRPr="00DB18FC" w:rsidRDefault="005875FD" w:rsidP="00DF1D12">
      <w:pPr>
        <w:pStyle w:val="TRIANGLECONTINUE"/>
      </w:pPr>
      <w:r w:rsidRPr="00DB18FC">
        <w:lastRenderedPageBreak/>
        <w:t>Continue</w:t>
      </w:r>
      <w:r w:rsidR="00DC2D5D" w:rsidRPr="00DB18FC">
        <w:t xml:space="preserve"> </w:t>
      </w:r>
      <w:r w:rsidRPr="00DB18FC">
        <w:t>only</w:t>
      </w:r>
      <w:r w:rsidR="00DC2D5D" w:rsidRPr="00DB18FC">
        <w:t xml:space="preserve"> </w:t>
      </w:r>
      <w:r w:rsidRPr="00DB18FC">
        <w:t>if</w:t>
      </w:r>
      <w:r w:rsidR="00DC2D5D" w:rsidRPr="00DB18FC">
        <w:t xml:space="preserve"> </w:t>
      </w:r>
      <w:r w:rsidRPr="00DB18FC">
        <w:t>“Product</w:t>
      </w:r>
      <w:r w:rsidR="00DC2D5D" w:rsidRPr="00DB18FC">
        <w:t xml:space="preserve"> </w:t>
      </w:r>
      <w:r w:rsidRPr="00DB18FC">
        <w:t>Stored”</w:t>
      </w:r>
      <w:r w:rsidR="00DC2D5D" w:rsidRPr="00DB18FC">
        <w:t xml:space="preserve"> </w:t>
      </w:r>
      <w:r w:rsidRPr="00DB18FC">
        <w:t>is</w:t>
      </w:r>
      <w:r w:rsidR="00DC2D5D" w:rsidRPr="00DB18FC">
        <w:t xml:space="preserve"> </w:t>
      </w:r>
      <w:r w:rsidRPr="00DB18FC">
        <w:t>“PTLQ-1,”</w:t>
      </w:r>
      <w:r w:rsidR="00DC2D5D" w:rsidRPr="00DB18FC">
        <w:t xml:space="preserve"> </w:t>
      </w:r>
      <w:r w:rsidRPr="00DB18FC">
        <w:t>“PTCD-1,”</w:t>
      </w:r>
      <w:r w:rsidR="00DC2D5D" w:rsidRPr="00DB18FC">
        <w:t xml:space="preserve"> </w:t>
      </w:r>
      <w:r w:rsidRPr="00DB18FC">
        <w:t>or</w:t>
      </w:r>
      <w:r w:rsidR="00DC2D5D" w:rsidRPr="00DB18FC">
        <w:t xml:space="preserve"> </w:t>
      </w:r>
      <w:r w:rsidRPr="00DB18FC">
        <w:t>“CRUD-1.”</w:t>
      </w:r>
    </w:p>
    <w:p w14:paraId="48D8B6BB" w14:textId="77777777" w:rsidR="0069411D" w:rsidRPr="00852051" w:rsidRDefault="005875FD" w:rsidP="00194D81">
      <w:pPr>
        <w:pStyle w:val="HEADERBOLD"/>
      </w:pPr>
      <w:r w:rsidRPr="00852051">
        <w:t>True</w:t>
      </w:r>
      <w:r w:rsidR="00DC2D5D" w:rsidRPr="00852051">
        <w:t xml:space="preserve"> </w:t>
      </w:r>
      <w:r w:rsidRPr="00852051">
        <w:t>Vapor</w:t>
      </w:r>
      <w:r w:rsidR="00DC2D5D" w:rsidRPr="00852051">
        <w:t xml:space="preserve"> </w:t>
      </w:r>
      <w:r w:rsidRPr="00852051">
        <w:t>Pressure:</w:t>
      </w:r>
    </w:p>
    <w:p w14:paraId="3CE6F8FA"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674C74">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3EA6EE2" w14:textId="77777777" w:rsidR="005875FD" w:rsidRPr="00852051" w:rsidRDefault="005875FD" w:rsidP="004A1B21">
      <w:pPr>
        <w:pStyle w:val="HEADERBOLD"/>
        <w:tabs>
          <w:tab w:val="left" w:pos="720"/>
          <w:tab w:val="left" w:pos="2160"/>
        </w:tabs>
        <w:ind w:left="2160" w:hanging="1440"/>
      </w:pPr>
      <w:r w:rsidRPr="00852051">
        <w:t>Code</w:t>
      </w:r>
      <w:r w:rsidRPr="00852051">
        <w:tab/>
        <w:t>Description</w:t>
      </w:r>
    </w:p>
    <w:p w14:paraId="027DE88D" w14:textId="79CBE8F7" w:rsidR="005875FD" w:rsidRPr="00852051" w:rsidRDefault="005875FD" w:rsidP="008D3EDF">
      <w:pPr>
        <w:pStyle w:val="TwoColumeList"/>
      </w:pPr>
      <w:r w:rsidRPr="00852051">
        <w:t>1.5-</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1.5</w:t>
      </w:r>
      <w:r w:rsidR="00DC2D5D" w:rsidRPr="00852051">
        <w:t xml:space="preserve"> </w:t>
      </w:r>
      <w:r w:rsidRPr="00852051">
        <w:t>psia</w:t>
      </w:r>
      <w:r w:rsidR="00DC2D5D" w:rsidRPr="00852051">
        <w:t xml:space="preserve"> </w:t>
      </w:r>
      <w:r w:rsidR="00580277" w:rsidRPr="00852051">
        <w:t>(10.3</w:t>
      </w:r>
      <w:r w:rsidR="00DC2D5D" w:rsidRPr="00852051">
        <w:t xml:space="preserve"> </w:t>
      </w:r>
      <w:r w:rsidR="00580277" w:rsidRPr="00852051">
        <w:t>kPa)</w:t>
      </w:r>
    </w:p>
    <w:p w14:paraId="1C10D37E" w14:textId="77777777" w:rsidR="005875FD" w:rsidRPr="00852051" w:rsidRDefault="005875FD" w:rsidP="008D3EDF">
      <w:pPr>
        <w:pStyle w:val="TwoColumeList"/>
      </w:pPr>
      <w:r w:rsidRPr="00852051">
        <w:t>1.5-11.1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w:t>
      </w:r>
      <w:r w:rsidR="00DC2D5D" w:rsidRPr="00852051">
        <w:t xml:space="preserve"> </w:t>
      </w:r>
      <w:r w:rsidRPr="00852051">
        <w:t>psia</w:t>
      </w:r>
      <w:r w:rsidR="00DC2D5D" w:rsidRPr="00852051">
        <w:t xml:space="preserve"> </w:t>
      </w:r>
      <w:r w:rsidR="00580277" w:rsidRPr="00852051">
        <w:t>(10.3</w:t>
      </w:r>
      <w:r w:rsidR="00DC2D5D" w:rsidRPr="00852051">
        <w:t xml:space="preserve"> </w:t>
      </w:r>
      <w:r w:rsidR="00580277" w:rsidRPr="00852051">
        <w:t>kPa)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11.1</w:t>
      </w:r>
      <w:r w:rsidR="00DC2D5D" w:rsidRPr="00852051">
        <w:t xml:space="preserve"> </w:t>
      </w:r>
      <w:r w:rsidRPr="00852051">
        <w:t>psia</w:t>
      </w:r>
      <w:r w:rsidR="00DC2D5D" w:rsidRPr="00852051">
        <w:t xml:space="preserve"> </w:t>
      </w:r>
      <w:r w:rsidR="00580277" w:rsidRPr="00852051">
        <w:t>(76.6</w:t>
      </w:r>
      <w:r w:rsidR="00DC2D5D" w:rsidRPr="00852051">
        <w:t xml:space="preserve"> </w:t>
      </w:r>
      <w:r w:rsidR="00580277" w:rsidRPr="00852051">
        <w:t>kPa)</w:t>
      </w:r>
    </w:p>
    <w:p w14:paraId="4C8E4FBB" w14:textId="77777777" w:rsidR="005875FD" w:rsidRPr="00852051" w:rsidRDefault="005875FD" w:rsidP="008D3EDF">
      <w:pPr>
        <w:pStyle w:val="TwoColumeList"/>
      </w:pPr>
      <w:r w:rsidRPr="00852051">
        <w:t>11.1+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11.1</w:t>
      </w:r>
      <w:r w:rsidR="00DC2D5D" w:rsidRPr="00852051">
        <w:t xml:space="preserve"> </w:t>
      </w:r>
      <w:r w:rsidRPr="00852051">
        <w:t>psia</w:t>
      </w:r>
      <w:r w:rsidR="00DC2D5D" w:rsidRPr="00852051">
        <w:t xml:space="preserve"> </w:t>
      </w:r>
      <w:r w:rsidR="00580277" w:rsidRPr="00852051">
        <w:t>(76.6</w:t>
      </w:r>
      <w:r w:rsidR="00DC2D5D" w:rsidRPr="00852051">
        <w:t xml:space="preserve"> </w:t>
      </w:r>
      <w:r w:rsidR="00580277" w:rsidRPr="00852051">
        <w:t>kPa)</w:t>
      </w:r>
    </w:p>
    <w:p w14:paraId="2740A6B3" w14:textId="2A39B9B1" w:rsidR="00AE0AA0" w:rsidRPr="00F54B7B"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“True</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“1.5-”</w:t>
      </w:r>
      <w:r w:rsidR="00DC2D5D" w:rsidRPr="00852051">
        <w:t xml:space="preserve"> </w:t>
      </w:r>
      <w:r w:rsidRPr="00852051">
        <w:t>or</w:t>
      </w:r>
      <w:r w:rsidR="00DC2D5D" w:rsidRPr="00852051">
        <w:t xml:space="preserve"> </w:t>
      </w:r>
      <w:r w:rsidRPr="00852051">
        <w:t>“1.5-11.1.”</w:t>
      </w:r>
    </w:p>
    <w:p w14:paraId="7647DD91" w14:textId="77777777" w:rsidR="0069411D" w:rsidRPr="00852051" w:rsidRDefault="005875FD" w:rsidP="00194D81">
      <w:pPr>
        <w:pStyle w:val="HEADERBOLD"/>
      </w:pPr>
      <w:r w:rsidRPr="00852051">
        <w:t>Storage</w:t>
      </w:r>
      <w:r w:rsidR="00DC2D5D" w:rsidRPr="00852051">
        <w:t xml:space="preserve"> </w:t>
      </w:r>
      <w:r w:rsidRPr="00852051">
        <w:t>Vessel</w:t>
      </w:r>
      <w:r w:rsidR="00DC2D5D" w:rsidRPr="00852051">
        <w:t xml:space="preserve"> </w:t>
      </w:r>
      <w:r w:rsidRPr="00852051">
        <w:t>Description:</w:t>
      </w:r>
    </w:p>
    <w:p w14:paraId="3E0BFAE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w:t>
      </w:r>
      <w:r w:rsidR="007B71DF" w:rsidRPr="00852051">
        <w:rPr>
          <w:rFonts w:cs="Times New Roman"/>
          <w:szCs w:val="22"/>
        </w:rPr>
        <w:t>ntrol</w:t>
      </w:r>
      <w:r w:rsidR="00DC2D5D" w:rsidRPr="00852051">
        <w:rPr>
          <w:rFonts w:cs="Times New Roman"/>
          <w:szCs w:val="22"/>
        </w:rPr>
        <w:t xml:space="preserve"> </w:t>
      </w:r>
      <w:r w:rsidR="007B71DF" w:rsidRPr="00852051">
        <w:rPr>
          <w:rFonts w:cs="Times New Roman"/>
          <w:szCs w:val="22"/>
        </w:rPr>
        <w:t>options</w:t>
      </w:r>
      <w:r w:rsidR="00DC2D5D" w:rsidRPr="00852051">
        <w:rPr>
          <w:rFonts w:cs="Times New Roman"/>
          <w:szCs w:val="22"/>
        </w:rPr>
        <w:t xml:space="preserve"> </w:t>
      </w:r>
      <w:r w:rsidR="007B71DF" w:rsidRPr="00852051">
        <w:rPr>
          <w:rFonts w:cs="Times New Roman"/>
          <w:szCs w:val="22"/>
        </w:rPr>
        <w:t>as</w:t>
      </w:r>
      <w:r w:rsidR="00DC2D5D" w:rsidRPr="00852051">
        <w:rPr>
          <w:rFonts w:cs="Times New Roman"/>
          <w:szCs w:val="22"/>
        </w:rPr>
        <w:t xml:space="preserve"> </w:t>
      </w:r>
      <w:r w:rsidR="007B71DF" w:rsidRPr="00852051">
        <w:rPr>
          <w:rFonts w:cs="Times New Roman"/>
          <w:szCs w:val="22"/>
        </w:rPr>
        <w:t>pertains</w:t>
      </w:r>
      <w:r w:rsidR="00DC2D5D" w:rsidRPr="00852051">
        <w:rPr>
          <w:rFonts w:cs="Times New Roman"/>
          <w:szCs w:val="22"/>
        </w:rPr>
        <w:t xml:space="preserve"> </w:t>
      </w:r>
      <w:r w:rsidR="007B71DF" w:rsidRPr="00852051">
        <w:rPr>
          <w:rFonts w:cs="Times New Roman"/>
          <w:szCs w:val="22"/>
        </w:rPr>
        <w:t>to</w:t>
      </w:r>
      <w:r w:rsidR="00DC2D5D" w:rsidRPr="00852051">
        <w:rPr>
          <w:rFonts w:cs="Times New Roman"/>
          <w:szCs w:val="22"/>
        </w:rPr>
        <w:t xml:space="preserve"> </w:t>
      </w:r>
      <w:r w:rsidR="007B71DF"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CA4B000"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0500F287" w14:textId="77777777" w:rsidR="005875FD" w:rsidRPr="00852051" w:rsidRDefault="005875FD" w:rsidP="00A6051D">
      <w:pPr>
        <w:pStyle w:val="TwoColumeList"/>
      </w:pPr>
      <w:r w:rsidRPr="00852051">
        <w:t>FLR</w:t>
      </w:r>
      <w:r w:rsidRPr="00852051">
        <w:tab/>
        <w:t>Floating</w:t>
      </w:r>
      <w:r w:rsidR="00DC2D5D" w:rsidRPr="00852051">
        <w:t xml:space="preserve"> </w:t>
      </w:r>
      <w:r w:rsidRPr="00852051">
        <w:t>roof</w:t>
      </w:r>
      <w:r w:rsidR="00DC2D5D" w:rsidRPr="00852051">
        <w:t xml:space="preserve"> </w:t>
      </w:r>
      <w:r w:rsidRPr="00852051">
        <w:t>(internal</w:t>
      </w:r>
      <w:r w:rsidR="00DC2D5D" w:rsidRPr="00852051">
        <w:t xml:space="preserve"> </w:t>
      </w:r>
      <w:r w:rsidRPr="00852051">
        <w:t>or</w:t>
      </w:r>
      <w:r w:rsidR="00DC2D5D" w:rsidRPr="00852051">
        <w:t xml:space="preserve"> </w:t>
      </w:r>
      <w:r w:rsidRPr="00852051">
        <w:t>external)</w:t>
      </w:r>
    </w:p>
    <w:p w14:paraId="1064E8B5" w14:textId="77777777" w:rsidR="005875FD" w:rsidRPr="00852051" w:rsidRDefault="005875FD" w:rsidP="00A6051D">
      <w:pPr>
        <w:pStyle w:val="TwoColumeList"/>
      </w:pPr>
      <w:r w:rsidRPr="00852051">
        <w:t>FLR-EQ</w:t>
      </w:r>
      <w:r w:rsidRPr="00852051">
        <w:tab/>
        <w:t>Floating</w:t>
      </w:r>
      <w:r w:rsidR="00DC2D5D" w:rsidRPr="00852051">
        <w:t xml:space="preserve"> </w:t>
      </w:r>
      <w:r w:rsidRPr="00852051">
        <w:t>roof</w:t>
      </w:r>
      <w:r w:rsidR="00DC2D5D" w:rsidRPr="00852051">
        <w:t xml:space="preserve"> </w:t>
      </w:r>
      <w:r w:rsidRPr="00852051">
        <w:t>equivalent</w:t>
      </w:r>
      <w:r w:rsidR="00DC2D5D" w:rsidRPr="00852051">
        <w:t xml:space="preserve"> </w:t>
      </w:r>
      <w:r w:rsidRPr="00852051">
        <w:t>(internal</w:t>
      </w:r>
      <w:r w:rsidR="00DC2D5D" w:rsidRPr="00852051">
        <w:t xml:space="preserve"> </w:t>
      </w:r>
      <w:r w:rsidRPr="00852051">
        <w:t>or</w:t>
      </w:r>
      <w:r w:rsidR="00DC2D5D" w:rsidRPr="00852051">
        <w:t xml:space="preserve"> </w:t>
      </w:r>
      <w:r w:rsidRPr="00852051">
        <w:t>external)</w:t>
      </w:r>
    </w:p>
    <w:p w14:paraId="0A401C0F" w14:textId="77777777" w:rsidR="005875FD" w:rsidRPr="00852051" w:rsidRDefault="005875FD" w:rsidP="00A6051D">
      <w:pPr>
        <w:pStyle w:val="TwoColumeList"/>
      </w:pPr>
      <w:r w:rsidRPr="00852051">
        <w:t>VRS-EQ</w:t>
      </w:r>
      <w:r w:rsidRPr="00852051">
        <w:tab/>
        <w:t>Vapor</w:t>
      </w:r>
      <w:r w:rsidR="00DC2D5D" w:rsidRPr="00852051">
        <w:t xml:space="preserve"> </w:t>
      </w:r>
      <w:r w:rsidRPr="00852051">
        <w:t>recovery</w:t>
      </w:r>
      <w:r w:rsidR="00DC2D5D" w:rsidRPr="00852051">
        <w:t xml:space="preserve"> </w:t>
      </w:r>
      <w:r w:rsidRPr="00852051">
        <w:t>system</w:t>
      </w:r>
      <w:r w:rsidR="00DC2D5D" w:rsidRPr="00852051">
        <w:t xml:space="preserve"> </w:t>
      </w:r>
      <w:r w:rsidRPr="00852051">
        <w:t>(VRS)</w:t>
      </w:r>
      <w:r w:rsidR="00DC2D5D" w:rsidRPr="00852051">
        <w:t xml:space="preserve"> </w:t>
      </w:r>
      <w:r w:rsidRPr="00852051">
        <w:t>equivalent</w:t>
      </w:r>
      <w:r w:rsidR="00DC2D5D" w:rsidRPr="00852051">
        <w:t xml:space="preserve"> </w:t>
      </w:r>
      <w:r w:rsidRPr="00852051">
        <w:t>(fixed</w:t>
      </w:r>
      <w:r w:rsidR="00DC2D5D" w:rsidRPr="00852051">
        <w:t xml:space="preserve"> </w:t>
      </w:r>
      <w:r w:rsidRPr="00852051">
        <w:t>roof)</w:t>
      </w:r>
    </w:p>
    <w:p w14:paraId="588116AF" w14:textId="77777777" w:rsidR="005875FD" w:rsidRPr="00852051" w:rsidRDefault="005875FD" w:rsidP="00A6051D">
      <w:pPr>
        <w:pStyle w:val="TwoColumeList"/>
      </w:pPr>
      <w:r w:rsidRPr="00852051">
        <w:t>VRS-RD1</w:t>
      </w:r>
      <w:r w:rsidRPr="00852051">
        <w:tab/>
        <w:t>VRS</w:t>
      </w:r>
      <w:r w:rsidR="00DC2D5D" w:rsidRPr="00852051">
        <w:t xml:space="preserve"> </w:t>
      </w:r>
      <w:r w:rsidRPr="00852051">
        <w:t>and</w:t>
      </w:r>
      <w:r w:rsidR="00DC2D5D" w:rsidRPr="00852051">
        <w:t xml:space="preserve"> </w:t>
      </w:r>
      <w:r w:rsidRPr="00852051">
        <w:t>a</w:t>
      </w:r>
      <w:r w:rsidR="00DC2D5D" w:rsidRPr="00852051">
        <w:t xml:space="preserve"> </w:t>
      </w:r>
      <w:r w:rsidRPr="00852051">
        <w:t>vapor</w:t>
      </w:r>
      <w:r w:rsidR="00DC2D5D" w:rsidRPr="00852051">
        <w:t xml:space="preserve"> </w:t>
      </w:r>
      <w:r w:rsidRPr="00852051">
        <w:t>return</w:t>
      </w:r>
      <w:r w:rsidR="00DC2D5D" w:rsidRPr="00852051">
        <w:t xml:space="preserve"> </w:t>
      </w:r>
      <w:r w:rsidRPr="00852051">
        <w:t>or</w:t>
      </w:r>
      <w:r w:rsidR="00DC2D5D" w:rsidRPr="00852051">
        <w:t xml:space="preserve"> </w:t>
      </w:r>
      <w:r w:rsidRPr="00852051">
        <w:t>disposal</w:t>
      </w:r>
      <w:r w:rsidR="00DC2D5D" w:rsidRPr="00852051">
        <w:t xml:space="preserve"> </w:t>
      </w:r>
      <w:r w:rsidRPr="00852051">
        <w:t>system</w:t>
      </w:r>
      <w:r w:rsidR="00DC2D5D" w:rsidRPr="00852051">
        <w:t xml:space="preserve"> </w:t>
      </w:r>
      <w:r w:rsidRPr="00852051">
        <w:t>(fixed</w:t>
      </w:r>
      <w:r w:rsidR="00DC2D5D" w:rsidRPr="00852051">
        <w:t xml:space="preserve"> </w:t>
      </w:r>
      <w:r w:rsidRPr="00852051">
        <w:t>roof)</w:t>
      </w:r>
    </w:p>
    <w:p w14:paraId="6B5009FE" w14:textId="77777777" w:rsidR="005875FD" w:rsidRPr="00852051" w:rsidRDefault="005875FD" w:rsidP="00A6051D">
      <w:pPr>
        <w:pStyle w:val="TwoColumeList"/>
      </w:pPr>
      <w:r w:rsidRPr="00852051">
        <w:t>NONE1</w:t>
      </w:r>
      <w:r w:rsidRPr="00852051">
        <w:tab/>
        <w:t>Emission</w:t>
      </w:r>
      <w:r w:rsidR="00DC2D5D" w:rsidRPr="00852051">
        <w:t xml:space="preserve"> </w:t>
      </w:r>
      <w:r w:rsidRPr="00852051">
        <w:t>controls</w:t>
      </w:r>
      <w:r w:rsidR="00DC2D5D" w:rsidRPr="00852051">
        <w:t xml:space="preserve"> </w:t>
      </w:r>
      <w:r w:rsidRPr="00852051">
        <w:t>not</w:t>
      </w:r>
      <w:r w:rsidR="00DC2D5D" w:rsidRPr="00852051">
        <w:t xml:space="preserve"> </w:t>
      </w:r>
      <w:r w:rsidRPr="00852051">
        <w:t>required</w:t>
      </w:r>
      <w:r w:rsidR="00DC2D5D" w:rsidRPr="00852051">
        <w:t xml:space="preserve"> </w:t>
      </w:r>
      <w:r w:rsidRPr="00852051">
        <w:t>(fixed</w:t>
      </w:r>
      <w:r w:rsidR="00DC2D5D" w:rsidRPr="00852051">
        <w:t xml:space="preserve"> </w:t>
      </w:r>
      <w:r w:rsidRPr="00852051">
        <w:t>roof)</w:t>
      </w:r>
    </w:p>
    <w:p w14:paraId="789C4DFB" w14:textId="77777777" w:rsidR="0069411D" w:rsidRPr="00852051" w:rsidRDefault="005875FD" w:rsidP="00194D81">
      <w:pPr>
        <w:pStyle w:val="HEADERBOLD"/>
        <w:keepNext/>
        <w:keepLines/>
      </w:pPr>
      <w:bookmarkStart w:id="3" w:name="_Hlk141181792"/>
      <w:r w:rsidRPr="00852051">
        <w:t>Reid</w:t>
      </w:r>
      <w:r w:rsidR="00DC2D5D" w:rsidRPr="00852051">
        <w:t xml:space="preserve"> </w:t>
      </w:r>
      <w:r w:rsidRPr="00852051">
        <w:t>Vapor</w:t>
      </w:r>
      <w:r w:rsidR="00DC2D5D" w:rsidRPr="00852051">
        <w:t xml:space="preserve"> </w:t>
      </w:r>
      <w:r w:rsidRPr="00852051">
        <w:t>Pressure:</w:t>
      </w:r>
    </w:p>
    <w:p w14:paraId="1F688801" w14:textId="77777777" w:rsidR="005875FD" w:rsidRPr="00852051" w:rsidRDefault="005875FD" w:rsidP="00194D81">
      <w:pPr>
        <w:keepNext/>
        <w:keepLines/>
        <w:spacing w:after="120"/>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Reid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(RVP)</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p>
    <w:p w14:paraId="08363E8C" w14:textId="77777777" w:rsidR="005875FD" w:rsidRPr="00852051" w:rsidRDefault="005875FD" w:rsidP="00906935">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“PTLQ-1”</w:t>
      </w:r>
      <w:r w:rsidR="00DC2D5D" w:rsidRPr="00852051">
        <w:t xml:space="preserve"> </w:t>
      </w:r>
      <w:r w:rsidRPr="00852051">
        <w:t>or</w:t>
      </w:r>
      <w:r w:rsidR="00DC2D5D" w:rsidRPr="00852051">
        <w:t xml:space="preserve"> </w:t>
      </w:r>
      <w:r w:rsidRPr="00852051">
        <w:t>“PTCD-1:”</w:t>
      </w:r>
    </w:p>
    <w:p w14:paraId="240A2C78" w14:textId="77777777" w:rsidR="00C11837" w:rsidRPr="00852051" w:rsidRDefault="00C11837" w:rsidP="004A1B21">
      <w:pPr>
        <w:pStyle w:val="HEADERBOLD"/>
        <w:keepNext/>
        <w:keepLines/>
        <w:tabs>
          <w:tab w:val="left" w:pos="720"/>
          <w:tab w:val="left" w:pos="2160"/>
        </w:tabs>
        <w:ind w:left="2160" w:hanging="1440"/>
      </w:pPr>
      <w:r w:rsidRPr="00852051">
        <w:t>Code</w:t>
      </w:r>
      <w:r w:rsidRPr="00852051">
        <w:tab/>
        <w:t>Description</w:t>
      </w:r>
    </w:p>
    <w:p w14:paraId="3558C67F"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OTH1-</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(6.9</w:t>
      </w:r>
      <w:r w:rsidR="00DC2D5D" w:rsidRPr="00852051">
        <w:rPr>
          <w:rFonts w:cs="Times New Roman"/>
          <w:szCs w:val="22"/>
        </w:rPr>
        <w:t xml:space="preserve"> </w:t>
      </w:r>
      <w:r w:rsidRPr="00852051">
        <w:rPr>
          <w:rFonts w:cs="Times New Roman"/>
          <w:szCs w:val="22"/>
        </w:rPr>
        <w:t>kPa)</w:t>
      </w:r>
    </w:p>
    <w:p w14:paraId="29C3B3E1" w14:textId="6402486C"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OTH1+</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proofErr w:type="gramStart"/>
      <w:r w:rsidR="00E678FE" w:rsidRPr="00852051">
        <w:rPr>
          <w:rFonts w:cs="Times New Roman"/>
          <w:szCs w:val="22"/>
        </w:rPr>
        <w:t>psia</w:t>
      </w:r>
      <w:proofErr w:type="gramEnd"/>
    </w:p>
    <w:p w14:paraId="53D88BFD" w14:textId="46A1393E" w:rsidR="00737F3A" w:rsidRPr="00852051" w:rsidRDefault="005875FD" w:rsidP="004A1B21">
      <w:pPr>
        <w:tabs>
          <w:tab w:val="left" w:pos="720"/>
          <w:tab w:val="left" w:pos="2160"/>
        </w:tabs>
        <w:ind w:left="2160" w:hanging="1440"/>
        <w:rPr>
          <w:rFonts w:cs="Times New Roman"/>
          <w:szCs w:val="22"/>
        </w:rPr>
      </w:pPr>
      <w:r w:rsidRPr="00852051">
        <w:rPr>
          <w:rFonts w:cs="Times New Roman"/>
          <w:szCs w:val="22"/>
        </w:rPr>
        <w:t>NCE</w:t>
      </w:r>
      <w:r w:rsidRPr="00852051">
        <w:rPr>
          <w:rFonts w:cs="Times New Roman"/>
          <w:szCs w:val="22"/>
        </w:rPr>
        <w:tab/>
        <w:t>RVP</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determined</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60.113(d)(1)</w:t>
      </w:r>
      <w:r w:rsidR="00DC2D5D" w:rsidRPr="00852051">
        <w:rPr>
          <w:rFonts w:cs="Times New Roman"/>
          <w:szCs w:val="22"/>
        </w:rPr>
        <w:t xml:space="preserve"> </w:t>
      </w:r>
      <w:r w:rsidRPr="00852051">
        <w:rPr>
          <w:rFonts w:cs="Times New Roman"/>
          <w:szCs w:val="22"/>
        </w:rPr>
        <w:t>exemption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proofErr w:type="gramStart"/>
      <w:r w:rsidR="00E678FE" w:rsidRPr="00852051">
        <w:rPr>
          <w:rFonts w:cs="Times New Roman"/>
          <w:szCs w:val="22"/>
        </w:rPr>
        <w:t>utilized</w:t>
      </w:r>
      <w:proofErr w:type="gramEnd"/>
    </w:p>
    <w:p w14:paraId="357F4D2A" w14:textId="77777777" w:rsidR="005875FD" w:rsidRPr="00852051" w:rsidRDefault="005875FD" w:rsidP="00906935">
      <w:pPr>
        <w:pStyle w:val="Tip"/>
      </w:pPr>
      <w:r w:rsidRPr="00852051">
        <w:t>For</w:t>
      </w:r>
      <w:r w:rsidR="00DC2D5D" w:rsidRPr="00852051">
        <w:t xml:space="preserve"> </w:t>
      </w:r>
      <w:r w:rsidRPr="00852051">
        <w:t>tanks</w:t>
      </w:r>
      <w:r w:rsidR="00DC2D5D" w:rsidRPr="00852051">
        <w:t xml:space="preserve"> </w:t>
      </w:r>
      <w:r w:rsidRPr="00852051">
        <w:t>or</w:t>
      </w:r>
      <w:r w:rsidR="00DC2D5D" w:rsidRPr="00852051">
        <w:t xml:space="preserve"> </w:t>
      </w:r>
      <w:r w:rsidRPr="00852051">
        <w:t>vessels</w:t>
      </w:r>
      <w:r w:rsidR="00DC2D5D" w:rsidRPr="00852051">
        <w:t xml:space="preserve"> </w:t>
      </w:r>
      <w:r w:rsidRPr="00852051">
        <w:t>where</w:t>
      </w:r>
      <w:r w:rsidR="00DC2D5D" w:rsidRPr="00852051">
        <w:t xml:space="preserve"> </w:t>
      </w:r>
      <w:r w:rsidRPr="00852051">
        <w:t>the</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“CRUD-1:”</w:t>
      </w:r>
    </w:p>
    <w:p w14:paraId="6FC01F71"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3883346D"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CR1-</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(6.9</w:t>
      </w:r>
      <w:r w:rsidR="00DC2D5D" w:rsidRPr="00852051">
        <w:rPr>
          <w:rFonts w:cs="Times New Roman"/>
          <w:szCs w:val="22"/>
        </w:rPr>
        <w:t xml:space="preserve"> </w:t>
      </w:r>
      <w:r w:rsidRPr="00852051">
        <w:rPr>
          <w:rFonts w:cs="Times New Roman"/>
          <w:szCs w:val="22"/>
        </w:rPr>
        <w:t>kPa)</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claiming</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60.113(d)(1)</w:t>
      </w:r>
      <w:r w:rsidR="00DC2D5D" w:rsidRPr="00852051">
        <w:rPr>
          <w:rFonts w:cs="Times New Roman"/>
          <w:szCs w:val="22"/>
        </w:rPr>
        <w:t xml:space="preserve"> </w:t>
      </w:r>
      <w:r w:rsidRPr="00852051">
        <w:rPr>
          <w:rFonts w:cs="Times New Roman"/>
          <w:szCs w:val="22"/>
        </w:rPr>
        <w:t>exemption]</w:t>
      </w:r>
    </w:p>
    <w:p w14:paraId="1C7F158A"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CR2-</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(13.8</w:t>
      </w:r>
      <w:r w:rsidR="00DC2D5D" w:rsidRPr="00852051">
        <w:rPr>
          <w:rFonts w:cs="Times New Roman"/>
          <w:szCs w:val="22"/>
        </w:rPr>
        <w:t xml:space="preserve"> </w:t>
      </w:r>
      <w:r w:rsidRPr="00852051">
        <w:rPr>
          <w:rFonts w:cs="Times New Roman"/>
          <w:szCs w:val="22"/>
        </w:rPr>
        <w:t>kPa)</w:t>
      </w:r>
    </w:p>
    <w:p w14:paraId="5269FDBD" w14:textId="6B07B76E"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CR2+</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proofErr w:type="gramStart"/>
      <w:r w:rsidR="00E678FE" w:rsidRPr="00852051">
        <w:rPr>
          <w:rFonts w:cs="Times New Roman"/>
          <w:szCs w:val="22"/>
        </w:rPr>
        <w:t>psia</w:t>
      </w:r>
      <w:proofErr w:type="gramEnd"/>
    </w:p>
    <w:p w14:paraId="473814C0"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CRPP</w:t>
      </w:r>
      <w:r w:rsidRPr="00852051">
        <w:rPr>
          <w:rFonts w:cs="Times New Roman"/>
          <w:szCs w:val="22"/>
        </w:rPr>
        <w:tab/>
        <w:t>Physical</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precluded</w:t>
      </w:r>
      <w:r w:rsidR="00DC2D5D" w:rsidRPr="00852051">
        <w:rPr>
          <w:rFonts w:cs="Times New Roman"/>
          <w:szCs w:val="22"/>
        </w:rPr>
        <w:t xml:space="preserve"> </w:t>
      </w:r>
      <w:r w:rsidRPr="00852051">
        <w:rPr>
          <w:rFonts w:cs="Times New Roman"/>
          <w:szCs w:val="22"/>
        </w:rPr>
        <w:t>determination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recommended</w:t>
      </w:r>
      <w:r w:rsidR="00DC2D5D" w:rsidRPr="00852051">
        <w:rPr>
          <w:rFonts w:cs="Times New Roman"/>
          <w:szCs w:val="22"/>
        </w:rPr>
        <w:t xml:space="preserve"> </w:t>
      </w:r>
      <w:r w:rsidRPr="00852051">
        <w:rPr>
          <w:rFonts w:cs="Times New Roman"/>
          <w:szCs w:val="22"/>
        </w:rPr>
        <w:t>method</w:t>
      </w:r>
    </w:p>
    <w:p w14:paraId="4D80E277" w14:textId="77777777" w:rsidR="005875FD" w:rsidRPr="00852051" w:rsidRDefault="005875FD" w:rsidP="00DF1D12">
      <w:pPr>
        <w:pStyle w:val="STARCOMPLETE"/>
      </w:pPr>
      <w:r w:rsidRPr="00852051">
        <w:t>Complete</w:t>
      </w:r>
      <w:r w:rsidR="00DC2D5D" w:rsidRPr="00852051">
        <w:t xml:space="preserve"> </w:t>
      </w:r>
      <w:r w:rsidRPr="00852051">
        <w:t>“Maximum</w:t>
      </w:r>
      <w:r w:rsidR="00DC2D5D" w:rsidRPr="00852051">
        <w:t xml:space="preserve"> </w:t>
      </w:r>
      <w:r w:rsidRPr="00852051">
        <w:t>TVP”</w:t>
      </w:r>
      <w:r w:rsidR="00DC2D5D" w:rsidRPr="00852051">
        <w:t xml:space="preserve"> </w:t>
      </w:r>
      <w:r w:rsidRPr="00852051">
        <w:t>only</w:t>
      </w:r>
      <w:r w:rsidR="00DC2D5D" w:rsidRPr="00852051">
        <w:t xml:space="preserve"> </w:t>
      </w:r>
      <w:r w:rsidRPr="00852051">
        <w:t>if</w:t>
      </w:r>
      <w:r w:rsidR="00DC2D5D" w:rsidRPr="00852051">
        <w:t xml:space="preserve"> </w:t>
      </w:r>
      <w:r w:rsidRPr="00852051">
        <w:t>“True</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“1.5-.”</w:t>
      </w:r>
    </w:p>
    <w:p w14:paraId="647CCB77" w14:textId="77777777" w:rsidR="0069411D" w:rsidRPr="00852051" w:rsidRDefault="005875FD" w:rsidP="00194D81">
      <w:pPr>
        <w:pStyle w:val="HEADERBOLD"/>
      </w:pPr>
      <w:r w:rsidRPr="00852051">
        <w:t>Maximum</w:t>
      </w:r>
      <w:r w:rsidR="00DC2D5D" w:rsidRPr="00852051">
        <w:t xml:space="preserve"> </w:t>
      </w:r>
      <w:r w:rsidRPr="00852051">
        <w:t>TVP:</w:t>
      </w:r>
    </w:p>
    <w:p w14:paraId="22968513"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37BF283"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bookmarkEnd w:id="3"/>
    <w:p w14:paraId="45133F71" w14:textId="77777777" w:rsidR="005875FD" w:rsidRPr="00852051" w:rsidRDefault="005875FD" w:rsidP="00A6051D">
      <w:pPr>
        <w:pStyle w:val="TwoColumeList"/>
      </w:pPr>
      <w:r w:rsidRPr="00852051">
        <w:t>1-</w:t>
      </w:r>
      <w:r w:rsidRPr="00852051">
        <w:tab/>
        <w:t>Maximum</w:t>
      </w:r>
      <w:r w:rsidR="00DC2D5D" w:rsidRPr="00852051">
        <w:t xml:space="preserve"> </w:t>
      </w:r>
      <w:r w:rsidRPr="00852051">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w:t>
      </w:r>
      <w:r w:rsidR="00DC2D5D" w:rsidRPr="00852051">
        <w:t xml:space="preserve"> </w:t>
      </w:r>
      <w:r w:rsidRPr="00852051">
        <w:t>psia</w:t>
      </w:r>
      <w:r w:rsidR="00DC2D5D" w:rsidRPr="00852051">
        <w:t xml:space="preserve"> </w:t>
      </w:r>
      <w:r w:rsidRPr="00852051">
        <w:t>(6.9</w:t>
      </w:r>
      <w:r w:rsidR="00DC2D5D" w:rsidRPr="00852051">
        <w:t xml:space="preserve"> </w:t>
      </w:r>
      <w:r w:rsidRPr="00852051">
        <w:t>kPa)</w:t>
      </w:r>
    </w:p>
    <w:p w14:paraId="0E75A034" w14:textId="4FCCDB2A" w:rsidR="005875FD" w:rsidRPr="00852051" w:rsidRDefault="005875FD" w:rsidP="00A6051D">
      <w:pPr>
        <w:pStyle w:val="TwoColumeList"/>
      </w:pPr>
      <w:r w:rsidRPr="00852051">
        <w:t>1+</w:t>
      </w:r>
      <w:r w:rsidRPr="00852051">
        <w:tab/>
        <w:t>Maximum</w:t>
      </w:r>
      <w:r w:rsidR="00DC2D5D" w:rsidRPr="00852051">
        <w:t xml:space="preserve"> </w:t>
      </w:r>
      <w:r w:rsidRPr="00852051">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1.0</w:t>
      </w:r>
      <w:r w:rsidR="00DC2D5D" w:rsidRPr="00852051">
        <w:t xml:space="preserve"> </w:t>
      </w:r>
      <w:proofErr w:type="gramStart"/>
      <w:r w:rsidRPr="00852051">
        <w:t>psia</w:t>
      </w:r>
      <w:proofErr w:type="gramEnd"/>
    </w:p>
    <w:p w14:paraId="518FAFAD" w14:textId="2214D466" w:rsidR="005875FD" w:rsidRPr="00852051" w:rsidRDefault="005875FD" w:rsidP="00A6051D">
      <w:pPr>
        <w:pStyle w:val="TwoColumeList"/>
      </w:pPr>
      <w:r w:rsidRPr="00852051">
        <w:t>NCE</w:t>
      </w:r>
      <w:r w:rsidRPr="00852051">
        <w:tab/>
        <w:t>Maximum</w:t>
      </w:r>
      <w:r w:rsidR="00DC2D5D" w:rsidRPr="00852051">
        <w:t xml:space="preserve"> </w:t>
      </w:r>
      <w:r w:rsidRPr="00852051">
        <w:t>TVP</w:t>
      </w:r>
      <w:r w:rsidR="00DC2D5D" w:rsidRPr="00852051">
        <w:t xml:space="preserve"> </w:t>
      </w:r>
      <w:r w:rsidRPr="00852051">
        <w:t>not</w:t>
      </w:r>
      <w:r w:rsidR="00DC2D5D" w:rsidRPr="00852051">
        <w:t xml:space="preserve"> </w:t>
      </w:r>
      <w:r w:rsidRPr="00852051">
        <w:t>determined</w:t>
      </w:r>
      <w:r w:rsidR="00DC2D5D" w:rsidRPr="00852051">
        <w:t xml:space="preserve"> </w:t>
      </w:r>
      <w:r w:rsidRPr="00852051">
        <w:t>since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60.113(d)(1)</w:t>
      </w:r>
      <w:r w:rsidR="00DC2D5D" w:rsidRPr="00852051">
        <w:t xml:space="preserve"> </w:t>
      </w:r>
      <w:r w:rsidRPr="00852051">
        <w:t>exemption</w:t>
      </w:r>
      <w:r w:rsidR="00DC2D5D" w:rsidRPr="00852051">
        <w:t xml:space="preserve"> </w:t>
      </w:r>
      <w:r w:rsidRPr="00852051">
        <w:t>is</w:t>
      </w:r>
      <w:r w:rsidR="00DC2D5D" w:rsidRPr="00852051">
        <w:t xml:space="preserve"> </w:t>
      </w:r>
      <w:r w:rsidRPr="00852051">
        <w:t>not</w:t>
      </w:r>
      <w:r w:rsidR="00DC2D5D" w:rsidRPr="00852051">
        <w:t xml:space="preserve"> </w:t>
      </w:r>
      <w:proofErr w:type="gramStart"/>
      <w:r w:rsidRPr="00852051">
        <w:t>utilized</w:t>
      </w:r>
      <w:bookmarkStart w:id="4" w:name="_Hlk62457658"/>
      <w:proofErr w:type="gramEnd"/>
    </w:p>
    <w:p w14:paraId="10534FF3" w14:textId="18FA328D" w:rsidR="00F54B7B" w:rsidRDefault="005875FD" w:rsidP="00DF1D12">
      <w:pPr>
        <w:pStyle w:val="STARCOMPLETE"/>
      </w:pPr>
      <w:bookmarkStart w:id="5" w:name="_Hlk141182175"/>
      <w:bookmarkStart w:id="6" w:name="_Hlk62457603"/>
      <w:r w:rsidRPr="00852051">
        <w:t>Complete</w:t>
      </w:r>
      <w:r w:rsidR="00DC2D5D" w:rsidRPr="00852051">
        <w:t xml:space="preserve"> </w:t>
      </w:r>
      <w:r w:rsidRPr="00852051">
        <w:t>“Estimated</w:t>
      </w:r>
      <w:r w:rsidR="00DC2D5D" w:rsidRPr="00852051">
        <w:t xml:space="preserve"> </w:t>
      </w:r>
      <w:r w:rsidRPr="00852051">
        <w:t>TVP”</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“CRUD-1”</w:t>
      </w:r>
      <w:r w:rsidR="00DC2D5D" w:rsidRPr="00852051">
        <w:t xml:space="preserve"> </w:t>
      </w:r>
      <w:r w:rsidRPr="00852051">
        <w:t>and</w:t>
      </w:r>
      <w:r w:rsidR="00DC2D5D" w:rsidRPr="00852051">
        <w:t xml:space="preserve"> </w:t>
      </w:r>
      <w:r w:rsidRPr="00852051">
        <w:t>“Reid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w:t>
      </w:r>
      <w:r w:rsidR="000272AE">
        <w:t>CR2-</w:t>
      </w:r>
      <w:r w:rsidRPr="00852051">
        <w:t>”</w:t>
      </w:r>
      <w:r w:rsidR="00DC2D5D" w:rsidRPr="00852051">
        <w:t xml:space="preserve"> </w:t>
      </w:r>
      <w:r w:rsidRPr="00852051">
        <w:t>or</w:t>
      </w:r>
      <w:r w:rsidR="00AD0FB7">
        <w:t> </w:t>
      </w:r>
      <w:r w:rsidRPr="00852051">
        <w:t>“CRPP.”</w:t>
      </w:r>
    </w:p>
    <w:bookmarkEnd w:id="5"/>
    <w:p w14:paraId="16962445" w14:textId="54BE3FD2" w:rsidR="005875FD" w:rsidRPr="00F54B7B" w:rsidRDefault="00F54B7B" w:rsidP="00DC2B81">
      <w:r>
        <w:br w:type="page"/>
      </w:r>
    </w:p>
    <w:bookmarkEnd w:id="4"/>
    <w:bookmarkEnd w:id="6"/>
    <w:p w14:paraId="672ED76B" w14:textId="77777777" w:rsidR="0069411D" w:rsidRPr="00852051" w:rsidRDefault="005875FD" w:rsidP="00194D81">
      <w:pPr>
        <w:pStyle w:val="HEADERBOLD"/>
      </w:pPr>
      <w:r w:rsidRPr="00852051">
        <w:lastRenderedPageBreak/>
        <w:t>Estimated</w:t>
      </w:r>
      <w:r w:rsidR="00DC2D5D" w:rsidRPr="00852051">
        <w:t xml:space="preserve"> </w:t>
      </w:r>
      <w:r w:rsidRPr="00852051">
        <w:t>TVP:</w:t>
      </w:r>
    </w:p>
    <w:p w14:paraId="0B0B2247"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estimated</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52EC1AE"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2DC8F96B"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1-</w:t>
      </w:r>
      <w:r w:rsidRPr="00852051">
        <w:rPr>
          <w:rFonts w:cs="Times New Roman"/>
          <w:szCs w:val="22"/>
        </w:rPr>
        <w:tab/>
        <w:t>Estimated</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(6.9</w:t>
      </w:r>
      <w:r w:rsidR="00DC2D5D" w:rsidRPr="00852051">
        <w:rPr>
          <w:rFonts w:cs="Times New Roman"/>
          <w:szCs w:val="22"/>
        </w:rPr>
        <w:t xml:space="preserve"> </w:t>
      </w:r>
      <w:r w:rsidRPr="00852051">
        <w:rPr>
          <w:rFonts w:cs="Times New Roman"/>
          <w:szCs w:val="22"/>
        </w:rPr>
        <w:t>kPa)</w:t>
      </w:r>
    </w:p>
    <w:p w14:paraId="1215431C" w14:textId="14251404" w:rsidR="005875FD" w:rsidRPr="00852051" w:rsidRDefault="005875FD" w:rsidP="00A6051D">
      <w:pPr>
        <w:pStyle w:val="TwoColumeList"/>
      </w:pPr>
      <w:r w:rsidRPr="00852051">
        <w:t>1+</w:t>
      </w:r>
      <w:r w:rsidRPr="00852051">
        <w:tab/>
        <w:t>Estimated</w:t>
      </w:r>
      <w:r w:rsidR="00DC2D5D" w:rsidRPr="00852051">
        <w:t xml:space="preserve"> </w:t>
      </w:r>
      <w:r w:rsidRPr="00852051">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1.0</w:t>
      </w:r>
      <w:r w:rsidR="00DC2D5D" w:rsidRPr="00852051">
        <w:t xml:space="preserve"> </w:t>
      </w:r>
      <w:proofErr w:type="gramStart"/>
      <w:r w:rsidRPr="00852051">
        <w:t>psia</w:t>
      </w:r>
      <w:proofErr w:type="gramEnd"/>
    </w:p>
    <w:p w14:paraId="54BC365A" w14:textId="77777777" w:rsidR="0069411D" w:rsidRPr="00852051" w:rsidRDefault="005875FD" w:rsidP="00194D81">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2525FA65" w14:textId="0B3C6899" w:rsidR="00AE0AA0" w:rsidRDefault="005875FD">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597888" w:rsidRPr="00852051">
        <w:rPr>
          <w:rFonts w:cs="Times New Roman"/>
          <w:szCs w:val="22"/>
        </w:rPr>
        <w:t>missions</w:t>
      </w:r>
      <w:r w:rsidR="00DC2D5D" w:rsidRPr="00852051">
        <w:rPr>
          <w:rFonts w:cs="Times New Roman"/>
          <w:szCs w:val="22"/>
        </w:rPr>
        <w:t xml:space="preserve"> </w:t>
      </w:r>
      <w:r w:rsidR="00597888" w:rsidRPr="00852051">
        <w:rPr>
          <w:rFonts w:cs="Times New Roman"/>
          <w:szCs w:val="22"/>
        </w:rPr>
        <w:t>are</w:t>
      </w:r>
      <w:r w:rsidR="00DC2D5D" w:rsidRPr="00852051">
        <w:rPr>
          <w:rFonts w:cs="Times New Roman"/>
          <w:szCs w:val="22"/>
        </w:rPr>
        <w:t xml:space="preserve"> </w:t>
      </w:r>
      <w:r w:rsidR="00597888" w:rsidRPr="00852051">
        <w:rPr>
          <w:rFonts w:cs="Times New Roman"/>
          <w:szCs w:val="22"/>
        </w:rPr>
        <w:t>routed</w:t>
      </w:r>
      <w:r w:rsidR="00DC2D5D" w:rsidRPr="00852051">
        <w:rPr>
          <w:rFonts w:cs="Times New Roman"/>
          <w:szCs w:val="22"/>
        </w:rPr>
        <w:t xml:space="preserve"> </w:t>
      </w:r>
      <w:r w:rsidR="00597888" w:rsidRPr="00852051">
        <w:rPr>
          <w:rFonts w:cs="Times New Roman"/>
          <w:szCs w:val="22"/>
        </w:rPr>
        <w:t>(maximum</w:t>
      </w:r>
      <w:r w:rsidR="00AD0FB7">
        <w:rPr>
          <w:rFonts w:cs="Times New Roman"/>
          <w:szCs w:val="22"/>
        </w:rPr>
        <w:t> </w:t>
      </w:r>
      <w:r w:rsidR="00597888" w:rsidRPr="00852051">
        <w:rPr>
          <w:rFonts w:cs="Times New Roman"/>
          <w:szCs w:val="22"/>
        </w:rPr>
        <w:t>10</w:t>
      </w:r>
      <w:r w:rsidR="00AD0FB7">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18457D">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561F13A" w14:textId="77777777" w:rsidR="00194D81" w:rsidRPr="00852051" w:rsidRDefault="00194D81" w:rsidP="00BF292F">
      <w:pPr>
        <w:tabs>
          <w:tab w:val="right" w:pos="10710"/>
        </w:tabs>
        <w:spacing w:after="120"/>
        <w:rPr>
          <w:rFonts w:cs="Times New Roman"/>
          <w:szCs w:val="22"/>
          <w:u w:val="double"/>
        </w:rPr>
      </w:pPr>
      <w:r w:rsidRPr="00852051">
        <w:rPr>
          <w:rFonts w:cs="Times New Roman"/>
          <w:szCs w:val="22"/>
          <w:u w:val="double"/>
        </w:rPr>
        <w:tab/>
      </w:r>
    </w:p>
    <w:bookmarkStart w:id="7" w:name="Table_2"/>
    <w:p w14:paraId="29700E8C" w14:textId="77777777" w:rsidR="005875FD" w:rsidRPr="00B1330E" w:rsidRDefault="008A3750" w:rsidP="00BA6CA8">
      <w:pPr>
        <w:pStyle w:val="TABLEBOLD"/>
      </w:pPr>
      <w:r w:rsidRPr="00B1330E">
        <w:fldChar w:fldCharType="begin"/>
      </w:r>
      <w:r w:rsidRPr="00B1330E">
        <w:instrText xml:space="preserve"> HYPERLINK  \l "Tbl_2" </w:instrText>
      </w:r>
      <w:r w:rsidRPr="00B1330E">
        <w:fldChar w:fldCharType="separate"/>
      </w:r>
      <w:r w:rsidR="005875FD" w:rsidRPr="00B1330E">
        <w:t>Table</w:t>
      </w:r>
      <w:r w:rsidR="00DC2D5D" w:rsidRPr="00B1330E">
        <w:t xml:space="preserve"> </w:t>
      </w:r>
      <w:r w:rsidR="005875FD" w:rsidRPr="00B1330E">
        <w:t>2</w:t>
      </w:r>
      <w:bookmarkEnd w:id="7"/>
      <w:r w:rsidRPr="00B1330E">
        <w:fldChar w:fldCharType="end"/>
      </w:r>
      <w:r w:rsidR="005875FD" w:rsidRPr="00B1330E">
        <w:t>:</w:t>
      </w:r>
      <w:r w:rsidR="005875FD" w:rsidRPr="00B1330E">
        <w:tab/>
        <w:t>Title</w:t>
      </w:r>
      <w:r w:rsidR="00DC2D5D" w:rsidRPr="00B1330E">
        <w:t xml:space="preserve"> </w:t>
      </w:r>
      <w:r w:rsidR="005875FD" w:rsidRPr="00B1330E">
        <w:t>40</w:t>
      </w:r>
      <w:r w:rsidR="00DC2D5D" w:rsidRPr="00B1330E">
        <w:t xml:space="preserve"> </w:t>
      </w:r>
      <w:r w:rsidR="005875FD" w:rsidRPr="00B1330E">
        <w:t>Code</w:t>
      </w:r>
      <w:r w:rsidR="00DC2D5D" w:rsidRPr="00B1330E">
        <w:t xml:space="preserve"> </w:t>
      </w:r>
      <w:r w:rsidR="005875FD" w:rsidRPr="00B1330E">
        <w:t>of</w:t>
      </w:r>
      <w:r w:rsidR="00DC2D5D" w:rsidRPr="00B1330E">
        <w:t xml:space="preserve"> </w:t>
      </w:r>
      <w:r w:rsidR="005875FD" w:rsidRPr="00B1330E">
        <w:t>Federal</w:t>
      </w:r>
      <w:r w:rsidR="00DC2D5D" w:rsidRPr="00B1330E">
        <w:t xml:space="preserve"> </w:t>
      </w:r>
      <w:r w:rsidR="005875FD" w:rsidRPr="00B1330E">
        <w:t>Regulations</w:t>
      </w:r>
      <w:r w:rsidR="00DC2D5D" w:rsidRPr="00B1330E">
        <w:t xml:space="preserve"> </w:t>
      </w:r>
      <w:r w:rsidR="005875FD" w:rsidRPr="00B1330E">
        <w:t>Part</w:t>
      </w:r>
      <w:r w:rsidR="00DC2D5D" w:rsidRPr="00B1330E">
        <w:t xml:space="preserve"> </w:t>
      </w:r>
      <w:r w:rsidR="005875FD" w:rsidRPr="00B1330E">
        <w:t>60</w:t>
      </w:r>
      <w:r w:rsidR="00DC2D5D" w:rsidRPr="00B1330E">
        <w:t xml:space="preserve"> </w:t>
      </w:r>
      <w:r w:rsidR="005875FD" w:rsidRPr="00B1330E">
        <w:t>(40</w:t>
      </w:r>
      <w:r w:rsidR="00DC2D5D" w:rsidRPr="00B1330E">
        <w:t xml:space="preserve"> </w:t>
      </w:r>
      <w:r w:rsidR="005875FD" w:rsidRPr="00B1330E">
        <w:t>CFR</w:t>
      </w:r>
      <w:r w:rsidR="00DC2D5D" w:rsidRPr="00B1330E">
        <w:t xml:space="preserve"> </w:t>
      </w:r>
      <w:r w:rsidR="005875FD" w:rsidRPr="00B1330E">
        <w:t>Part</w:t>
      </w:r>
      <w:r w:rsidR="00DC2D5D" w:rsidRPr="00B1330E">
        <w:t xml:space="preserve"> </w:t>
      </w:r>
      <w:r w:rsidR="005875FD" w:rsidRPr="00B1330E">
        <w:t>60)</w:t>
      </w:r>
      <w:r w:rsidR="00630465" w:rsidRPr="00B1330E">
        <w:t>,</w:t>
      </w:r>
      <w:r w:rsidR="00DC2D5D" w:rsidRPr="00B1330E">
        <w:t xml:space="preserve"> </w:t>
      </w:r>
      <w:r w:rsidR="005875FD" w:rsidRPr="00B1330E">
        <w:t>Subpart</w:t>
      </w:r>
      <w:r w:rsidR="00DC2D5D" w:rsidRPr="00B1330E">
        <w:t xml:space="preserve"> </w:t>
      </w:r>
      <w:r w:rsidR="005875FD" w:rsidRPr="00B1330E">
        <w:t>Ka:</w:t>
      </w:r>
      <w:r w:rsidR="00DC2D5D" w:rsidRPr="00B1330E">
        <w:t xml:space="preserve"> </w:t>
      </w:r>
      <w:r w:rsidR="005875FD" w:rsidRPr="00B1330E">
        <w:t>Standards</w:t>
      </w:r>
      <w:r w:rsidR="00DC2D5D" w:rsidRPr="00B1330E">
        <w:t xml:space="preserve"> </w:t>
      </w:r>
      <w:r w:rsidR="005875FD" w:rsidRPr="00B1330E">
        <w:t>of</w:t>
      </w:r>
      <w:r w:rsidR="00DC2D5D" w:rsidRPr="00B1330E">
        <w:t xml:space="preserve"> </w:t>
      </w:r>
      <w:r w:rsidR="005875FD" w:rsidRPr="00B1330E">
        <w:t>Performance</w:t>
      </w:r>
      <w:r w:rsidR="00DC2D5D" w:rsidRPr="00B1330E">
        <w:t xml:space="preserve"> </w:t>
      </w:r>
      <w:r w:rsidR="005875FD" w:rsidRPr="00B1330E">
        <w:t>for</w:t>
      </w:r>
      <w:r w:rsidR="00DC2D5D" w:rsidRPr="00B1330E">
        <w:t xml:space="preserve"> </w:t>
      </w:r>
      <w:r w:rsidR="005875FD" w:rsidRPr="00B1330E">
        <w:t>Storage</w:t>
      </w:r>
      <w:r w:rsidR="00DC2D5D" w:rsidRPr="00B1330E">
        <w:t xml:space="preserve"> </w:t>
      </w:r>
      <w:r w:rsidR="005875FD" w:rsidRPr="00B1330E">
        <w:t>Vessels</w:t>
      </w:r>
      <w:r w:rsidR="00DC2D5D" w:rsidRPr="00B1330E">
        <w:t xml:space="preserve"> </w:t>
      </w:r>
      <w:r w:rsidR="005875FD" w:rsidRPr="00B1330E">
        <w:t>for</w:t>
      </w:r>
      <w:r w:rsidR="00DC2D5D" w:rsidRPr="00B1330E">
        <w:t xml:space="preserve"> </w:t>
      </w:r>
      <w:r w:rsidR="005875FD" w:rsidRPr="00B1330E">
        <w:t>Petroleum</w:t>
      </w:r>
      <w:r w:rsidR="00DC2D5D" w:rsidRPr="00B1330E">
        <w:t xml:space="preserve"> </w:t>
      </w:r>
      <w:r w:rsidR="005875FD" w:rsidRPr="00B1330E">
        <w:t>Liquids</w:t>
      </w:r>
    </w:p>
    <w:p w14:paraId="4AEAC77B" w14:textId="77777777" w:rsidR="005875FD"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constructed</w:t>
      </w:r>
      <w:r w:rsidR="00DC2D5D" w:rsidRPr="00852051">
        <w:t xml:space="preserve"> </w:t>
      </w:r>
      <w:r w:rsidR="007B71DF" w:rsidRPr="00852051">
        <w:t>or</w:t>
      </w:r>
      <w:r w:rsidR="00DC2D5D" w:rsidRPr="00852051">
        <w:t xml:space="preserve"> </w:t>
      </w:r>
      <w:r w:rsidR="007B71DF" w:rsidRPr="00852051">
        <w:t>modified</w:t>
      </w:r>
      <w:r w:rsidR="00DC2D5D" w:rsidRPr="00852051">
        <w:t xml:space="preserve"> </w:t>
      </w:r>
      <w:r w:rsidR="007B71DF" w:rsidRPr="00852051">
        <w:t>on</w:t>
      </w:r>
      <w:r w:rsidR="00DC2D5D" w:rsidRPr="00852051">
        <w:t xml:space="preserve"> </w:t>
      </w:r>
      <w:r w:rsidR="007B71DF" w:rsidRPr="00852051">
        <w:t>or</w:t>
      </w:r>
      <w:r w:rsidR="00DC2D5D" w:rsidRPr="00852051">
        <w:t xml:space="preserve"> </w:t>
      </w:r>
      <w:r w:rsidR="007B71DF" w:rsidRPr="00852051">
        <w:t>after</w:t>
      </w:r>
      <w:r w:rsidR="00DC2D5D" w:rsidRPr="00852051">
        <w:t xml:space="preserve"> </w:t>
      </w:r>
      <w:r w:rsidR="007B71DF" w:rsidRPr="00852051">
        <w:t>May</w:t>
      </w:r>
      <w:r w:rsidR="00DC2D5D" w:rsidRPr="00852051">
        <w:t xml:space="preserve"> </w:t>
      </w:r>
      <w:r w:rsidR="007B71DF" w:rsidRPr="00852051">
        <w:t>19,</w:t>
      </w:r>
      <w:r w:rsidR="00DC2D5D" w:rsidRPr="00852051">
        <w:t xml:space="preserve"> </w:t>
      </w:r>
      <w:r w:rsidRPr="00852051">
        <w:t>1978,</w:t>
      </w:r>
      <w:r w:rsidR="00DC2D5D" w:rsidRPr="00852051">
        <w:t xml:space="preserve"> </w:t>
      </w:r>
      <w:r w:rsidRPr="00852051">
        <w:t>and</w:t>
      </w:r>
      <w:r w:rsidR="00DC2D5D" w:rsidRPr="00852051">
        <w:t xml:space="preserve"> </w:t>
      </w:r>
      <w:r w:rsidRPr="00852051">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July</w:t>
      </w:r>
      <w:r w:rsidR="00DC2D5D" w:rsidRPr="00852051">
        <w:t xml:space="preserve"> </w:t>
      </w:r>
      <w:r w:rsidRPr="00852051">
        <w:t>23,</w:t>
      </w:r>
      <w:r w:rsidR="00DC2D5D" w:rsidRPr="00852051">
        <w:t xml:space="preserve"> </w:t>
      </w:r>
      <w:r w:rsidRPr="00852051">
        <w:t>1984.</w:t>
      </w:r>
    </w:p>
    <w:p w14:paraId="2BF3A37C" w14:textId="77777777" w:rsidR="0069411D" w:rsidRPr="00852051" w:rsidRDefault="005875FD" w:rsidP="00194D8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3CD391CE" w14:textId="77777777" w:rsidR="000653F8"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B8D69CC" w14:textId="77777777" w:rsidR="0069411D" w:rsidRPr="00852051" w:rsidRDefault="005875FD" w:rsidP="00194D81">
      <w:pPr>
        <w:pStyle w:val="HEADERBOLD"/>
        <w:keepNext/>
        <w:keepLines/>
      </w:pPr>
      <w:r w:rsidRPr="00852051">
        <w:t>SOP/GOP</w:t>
      </w:r>
      <w:r w:rsidR="00DC2D5D" w:rsidRPr="00852051">
        <w:t xml:space="preserve"> </w:t>
      </w:r>
      <w:r w:rsidRPr="00852051">
        <w:t>Index</w:t>
      </w:r>
      <w:r w:rsidR="00DC2D5D" w:rsidRPr="00852051">
        <w:t xml:space="preserve"> </w:t>
      </w:r>
      <w:r w:rsidRPr="00852051">
        <w:t>No.:</w:t>
      </w:r>
    </w:p>
    <w:p w14:paraId="1B208869" w14:textId="2678F54F" w:rsidR="00737F3A" w:rsidRPr="00852051" w:rsidRDefault="005875FD" w:rsidP="00194D81">
      <w:pPr>
        <w:keepNext/>
        <w:keepLines/>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w:t>
      </w:r>
      <w:r w:rsidR="000416A8" w:rsidRPr="00852051">
        <w:rPr>
          <w:rFonts w:cs="Times New Roman"/>
          <w:szCs w:val="22"/>
        </w:rPr>
        <w:t>up</w:t>
      </w:r>
      <w:r w:rsidR="00DC2D5D" w:rsidRPr="00852051">
        <w:rPr>
          <w:rFonts w:cs="Times New Roman"/>
          <w:szCs w:val="22"/>
        </w:rPr>
        <w:t xml:space="preserve"> </w:t>
      </w:r>
      <w:r w:rsidR="000416A8" w:rsidRPr="00852051">
        <w:rPr>
          <w:rFonts w:cs="Times New Roman"/>
          <w:szCs w:val="22"/>
        </w:rPr>
        <w:t>of</w:t>
      </w:r>
      <w:r w:rsidR="00DC2D5D" w:rsidRPr="00852051">
        <w:rPr>
          <w:rFonts w:cs="Times New Roman"/>
          <w:szCs w:val="22"/>
        </w:rPr>
        <w:t xml:space="preserve"> </w:t>
      </w:r>
      <w:r w:rsidR="000416A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995688">
        <w:rPr>
          <w:rFonts w:cs="Times New Roman"/>
          <w:szCs w:val="22"/>
        </w:rPr>
        <w:t> </w:t>
      </w:r>
      <w:r w:rsidR="00090C57">
        <w:rPr>
          <w:rFonts w:cs="Times New Roman"/>
          <w:szCs w:val="22"/>
        </w:rPr>
        <w:t>15</w:t>
      </w:r>
      <w:r w:rsidR="0099568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E75BA6">
        <w:t xml:space="preserve">For additional information relating to SOP and GOP index numbers, please see the Completing FOP Applications – Additional Guidance on the TCEQ website at </w:t>
      </w:r>
      <w:hyperlink r:id="rId10" w:history="1">
        <w:r w:rsidR="00E75BA6" w:rsidRPr="00E75BA6">
          <w:rPr>
            <w:rStyle w:val="Hyperlink"/>
            <w:b w:val="0"/>
            <w:bCs/>
          </w:rPr>
          <w:t>www.tceq.texas.gov/permitting/air/guidance/titlev/tv_fop_guidance.html</w:t>
        </w:r>
      </w:hyperlink>
      <w:r w:rsidR="00E75BA6">
        <w:t>.</w:t>
      </w:r>
    </w:p>
    <w:p w14:paraId="4A1DDAB1" w14:textId="77777777" w:rsidR="0069411D" w:rsidRPr="00852051" w:rsidRDefault="005875FD" w:rsidP="00194D81">
      <w:pPr>
        <w:pStyle w:val="HEADERBOLD"/>
      </w:pPr>
      <w:r w:rsidRPr="00852051">
        <w:t>Product</w:t>
      </w:r>
      <w:r w:rsidR="00DC2D5D" w:rsidRPr="00852051">
        <w:t xml:space="preserve"> </w:t>
      </w:r>
      <w:r w:rsidRPr="00852051">
        <w:t>Stored:</w:t>
      </w:r>
    </w:p>
    <w:p w14:paraId="765B9B2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Ka.</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products</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w:t>
      </w:r>
      <w:r w:rsidR="000416A8" w:rsidRPr="00852051">
        <w:rPr>
          <w:rFonts w:cs="Times New Roman"/>
          <w:szCs w:val="22"/>
        </w:rPr>
        <w:t>k</w:t>
      </w:r>
      <w:r w:rsidR="00DC2D5D" w:rsidRPr="00852051">
        <w:rPr>
          <w:rFonts w:cs="Times New Roman"/>
          <w:szCs w:val="22"/>
        </w:rPr>
        <w:t xml:space="preserve"> </w:t>
      </w:r>
      <w:r w:rsidR="000416A8" w:rsidRPr="00852051">
        <w:rPr>
          <w:rFonts w:cs="Times New Roman"/>
          <w:szCs w:val="22"/>
        </w:rPr>
        <w:t>or</w:t>
      </w:r>
      <w:r w:rsidR="00DC2D5D" w:rsidRPr="00852051">
        <w:rPr>
          <w:rFonts w:cs="Times New Roman"/>
          <w:szCs w:val="22"/>
        </w:rPr>
        <w:t xml:space="preserve"> </w:t>
      </w:r>
      <w:r w:rsidR="000416A8" w:rsidRPr="00852051">
        <w:rPr>
          <w:rFonts w:cs="Times New Roman"/>
          <w:szCs w:val="22"/>
        </w:rPr>
        <w:t>vessel.</w:t>
      </w:r>
      <w:r w:rsidR="00DC2D5D" w:rsidRPr="00852051">
        <w:rPr>
          <w:rFonts w:cs="Times New Roman"/>
          <w:szCs w:val="22"/>
        </w:rPr>
        <w:t xml:space="preserve"> </w:t>
      </w:r>
      <w:r w:rsidR="000416A8" w:rsidRPr="00852051">
        <w:rPr>
          <w:rFonts w:cs="Times New Roman"/>
          <w:szCs w:val="22"/>
        </w:rPr>
        <w:t>Please</w:t>
      </w:r>
      <w:r w:rsidR="00DC2D5D" w:rsidRPr="00852051">
        <w:rPr>
          <w:rFonts w:cs="Times New Roman"/>
          <w:szCs w:val="22"/>
        </w:rPr>
        <w:t xml:space="preserve"> </w:t>
      </w:r>
      <w:r w:rsidR="000416A8" w:rsidRPr="00852051">
        <w:rPr>
          <w:rFonts w:cs="Times New Roman"/>
          <w:szCs w:val="22"/>
        </w:rPr>
        <w:t>refer</w:t>
      </w:r>
      <w:r w:rsidR="00DC2D5D" w:rsidRPr="00852051">
        <w:rPr>
          <w:rFonts w:cs="Times New Roman"/>
          <w:szCs w:val="22"/>
        </w:rPr>
        <w:t xml:space="preserve"> </w:t>
      </w:r>
      <w:r w:rsidR="000416A8" w:rsidRPr="00852051">
        <w:rPr>
          <w:rFonts w:cs="Times New Roman"/>
          <w:szCs w:val="22"/>
        </w:rPr>
        <w:t>to</w:t>
      </w:r>
      <w:r w:rsidR="00DC2D5D" w:rsidRPr="00852051">
        <w:rPr>
          <w:rFonts w:cs="Times New Roman"/>
          <w:szCs w:val="22"/>
        </w:rPr>
        <w:t xml:space="preserve"> </w:t>
      </w:r>
      <w:r w:rsidR="000416A8" w:rsidRPr="00852051">
        <w:rPr>
          <w:rFonts w:cs="Times New Roman"/>
          <w:szCs w:val="22"/>
        </w:rPr>
        <w:t>40</w:t>
      </w:r>
      <w:r w:rsidR="00AD0FB7">
        <w:rPr>
          <w:rFonts w:cs="Times New Roman"/>
          <w:szCs w:val="22"/>
        </w:rPr>
        <w:t>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60.111a</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definitions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liquids,”</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“Condensate.”</w:t>
      </w:r>
    </w:p>
    <w:p w14:paraId="335B313B"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4C7C822B" w14:textId="77777777" w:rsidR="005875FD" w:rsidRPr="00852051" w:rsidRDefault="005875FD" w:rsidP="00A6051D">
      <w:pPr>
        <w:pStyle w:val="TwoColumeList"/>
      </w:pPr>
      <w:r w:rsidRPr="00852051">
        <w:t>PTLQ-2</w:t>
      </w:r>
      <w:r w:rsidRPr="00852051">
        <w:tab/>
        <w:t>Petroleum</w:t>
      </w:r>
      <w:r w:rsidR="00DC2D5D" w:rsidRPr="00852051">
        <w:t xml:space="preserve"> </w:t>
      </w:r>
      <w:r w:rsidRPr="00852051">
        <w:t>liquid</w:t>
      </w:r>
      <w:r w:rsidR="00DC2D5D" w:rsidRPr="00852051">
        <w:t xml:space="preserve"> </w:t>
      </w:r>
      <w:r w:rsidRPr="00852051">
        <w:t>(other</w:t>
      </w:r>
      <w:r w:rsidR="00DC2D5D" w:rsidRPr="00852051">
        <w:t xml:space="preserve"> </w:t>
      </w:r>
      <w:r w:rsidRPr="00852051">
        <w:t>than</w:t>
      </w:r>
      <w:r w:rsidR="00DC2D5D" w:rsidRPr="00852051">
        <w:t xml:space="preserve"> </w:t>
      </w:r>
      <w:r w:rsidRPr="00852051">
        <w:t>petroleum</w:t>
      </w:r>
      <w:r w:rsidR="00DC2D5D" w:rsidRPr="00852051">
        <w:t xml:space="preserve"> </w:t>
      </w:r>
      <w:r w:rsidRPr="00852051">
        <w:t>or</w:t>
      </w:r>
      <w:r w:rsidR="00DC2D5D" w:rsidRPr="00852051">
        <w:t xml:space="preserve"> </w:t>
      </w:r>
      <w:r w:rsidRPr="00852051">
        <w:t>condensate)</w:t>
      </w:r>
    </w:p>
    <w:p w14:paraId="5F9A8E60" w14:textId="6D7D9173" w:rsidR="005875FD" w:rsidRPr="00852051" w:rsidRDefault="005875FD" w:rsidP="00A6051D">
      <w:pPr>
        <w:pStyle w:val="TwoColumeList"/>
      </w:pPr>
      <w:r w:rsidRPr="00852051">
        <w:t>PTCD-BF2</w:t>
      </w:r>
      <w:r w:rsidRPr="00852051">
        <w:tab/>
        <w:t>Petroleum</w:t>
      </w:r>
      <w:r w:rsidR="00DC2D5D" w:rsidRPr="00852051">
        <w:t xml:space="preserve"> </w:t>
      </w:r>
      <w:r w:rsidRPr="00852051">
        <w:t>(other</w:t>
      </w:r>
      <w:r w:rsidR="00DC2D5D" w:rsidRPr="00852051">
        <w:t xml:space="preserve"> </w:t>
      </w:r>
      <w:r w:rsidRPr="00852051">
        <w:t>than</w:t>
      </w:r>
      <w:r w:rsidR="00DC2D5D" w:rsidRPr="00852051">
        <w:t xml:space="preserve"> </w:t>
      </w:r>
      <w:r w:rsidRPr="00852051">
        <w:t>crude</w:t>
      </w:r>
      <w:r w:rsidR="00DC2D5D" w:rsidRPr="00852051">
        <w:t xml:space="preserve"> </w:t>
      </w:r>
      <w:r w:rsidRPr="00852051">
        <w:t>oil)</w:t>
      </w:r>
      <w:r w:rsidR="00DC2D5D" w:rsidRPr="00852051">
        <w:t xml:space="preserve"> </w:t>
      </w:r>
      <w:r w:rsidRPr="00852051">
        <w:t>or</w:t>
      </w:r>
      <w:r w:rsidR="00DC2D5D" w:rsidRPr="00852051">
        <w:t xml:space="preserve"> </w:t>
      </w:r>
      <w:r w:rsidRPr="00852051">
        <w:t>condensate</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prior</w:t>
      </w:r>
      <w:r w:rsidR="00DC2D5D" w:rsidRPr="00852051">
        <w:t xml:space="preserve"> </w:t>
      </w:r>
      <w:r w:rsidRPr="00852051">
        <w:t>to</w:t>
      </w:r>
      <w:r w:rsidR="00DC2D5D" w:rsidRPr="00852051">
        <w:t xml:space="preserve"> </w:t>
      </w:r>
      <w:r w:rsidRPr="00852051">
        <w:t>custody</w:t>
      </w:r>
      <w:r w:rsidR="00DC2D5D" w:rsidRPr="00852051">
        <w:t xml:space="preserve"> </w:t>
      </w:r>
      <w:proofErr w:type="gramStart"/>
      <w:r w:rsidRPr="00852051">
        <w:t>transfer</w:t>
      </w:r>
      <w:proofErr w:type="gramEnd"/>
    </w:p>
    <w:p w14:paraId="4754E226" w14:textId="0541EB3B" w:rsidR="005875FD" w:rsidRPr="00852051" w:rsidRDefault="005875FD" w:rsidP="00A6051D">
      <w:pPr>
        <w:pStyle w:val="TwoColumeList"/>
      </w:pPr>
      <w:r w:rsidRPr="00852051">
        <w:t>PTCD-AF2</w:t>
      </w:r>
      <w:r w:rsidRPr="00852051">
        <w:tab/>
        <w:t>Petroleum</w:t>
      </w:r>
      <w:r w:rsidR="00DC2D5D" w:rsidRPr="00852051">
        <w:t xml:space="preserve"> </w:t>
      </w:r>
      <w:r w:rsidRPr="00852051">
        <w:t>(other</w:t>
      </w:r>
      <w:r w:rsidR="00DC2D5D" w:rsidRPr="00852051">
        <w:t xml:space="preserve"> </w:t>
      </w:r>
      <w:r w:rsidRPr="00852051">
        <w:t>than</w:t>
      </w:r>
      <w:r w:rsidR="00DC2D5D" w:rsidRPr="00852051">
        <w:t xml:space="preserve"> </w:t>
      </w:r>
      <w:r w:rsidRPr="00852051">
        <w:t>crude</w:t>
      </w:r>
      <w:r w:rsidR="00DC2D5D" w:rsidRPr="00852051">
        <w:t xml:space="preserve"> </w:t>
      </w:r>
      <w:r w:rsidRPr="00852051">
        <w:t>oil)</w:t>
      </w:r>
      <w:r w:rsidR="00DC2D5D" w:rsidRPr="00852051">
        <w:t xml:space="preserve"> </w:t>
      </w:r>
      <w:r w:rsidRPr="00852051">
        <w:t>or</w:t>
      </w:r>
      <w:r w:rsidR="00DC2D5D" w:rsidRPr="00852051">
        <w:t xml:space="preserve"> </w:t>
      </w:r>
      <w:r w:rsidRPr="00852051">
        <w:t>condensate</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after</w:t>
      </w:r>
      <w:r w:rsidR="00DC2D5D" w:rsidRPr="00852051">
        <w:t xml:space="preserve"> </w:t>
      </w:r>
      <w:r w:rsidRPr="00852051">
        <w:t>custody</w:t>
      </w:r>
      <w:r w:rsidR="00DC2D5D" w:rsidRPr="00852051">
        <w:t xml:space="preserve"> </w:t>
      </w:r>
      <w:proofErr w:type="gramStart"/>
      <w:r w:rsidRPr="00852051">
        <w:t>transfer</w:t>
      </w:r>
      <w:proofErr w:type="gramEnd"/>
    </w:p>
    <w:p w14:paraId="1E74AD83" w14:textId="4CE9F30D" w:rsidR="005875FD" w:rsidRPr="00852051" w:rsidRDefault="005875FD" w:rsidP="00A6051D">
      <w:pPr>
        <w:pStyle w:val="TwoColumeList"/>
      </w:pPr>
      <w:r w:rsidRPr="00852051">
        <w:t>CRUD-BF2</w:t>
      </w:r>
      <w:r w:rsidRPr="00852051">
        <w:tab/>
        <w:t>Crude</w:t>
      </w:r>
      <w:r w:rsidR="00DC2D5D" w:rsidRPr="00852051">
        <w:t xml:space="preserve"> </w:t>
      </w:r>
      <w:r w:rsidRPr="00852051">
        <w:t>oil</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prior</w:t>
      </w:r>
      <w:r w:rsidR="00DC2D5D" w:rsidRPr="00852051">
        <w:t xml:space="preserve"> </w:t>
      </w:r>
      <w:r w:rsidRPr="00852051">
        <w:t>to</w:t>
      </w:r>
      <w:r w:rsidR="00DC2D5D" w:rsidRPr="00852051">
        <w:t xml:space="preserve"> </w:t>
      </w:r>
      <w:r w:rsidRPr="00852051">
        <w:t>custody</w:t>
      </w:r>
      <w:r w:rsidR="00DC2D5D" w:rsidRPr="00852051">
        <w:t xml:space="preserve"> </w:t>
      </w:r>
      <w:proofErr w:type="gramStart"/>
      <w:r w:rsidRPr="00852051">
        <w:t>transfer</w:t>
      </w:r>
      <w:proofErr w:type="gramEnd"/>
    </w:p>
    <w:p w14:paraId="7D314F08" w14:textId="461E118A" w:rsidR="005875FD" w:rsidRPr="00852051" w:rsidRDefault="005875FD" w:rsidP="00A6051D">
      <w:pPr>
        <w:pStyle w:val="TwoColumeList"/>
      </w:pPr>
      <w:r w:rsidRPr="00852051">
        <w:t>CRUD-AF2</w:t>
      </w:r>
      <w:r w:rsidRPr="00852051">
        <w:tab/>
        <w:t>Crude</w:t>
      </w:r>
      <w:r w:rsidR="00DC2D5D" w:rsidRPr="00852051">
        <w:t xml:space="preserve"> </w:t>
      </w:r>
      <w:r w:rsidRPr="00852051">
        <w:t>oil</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after</w:t>
      </w:r>
      <w:r w:rsidR="00DC2D5D" w:rsidRPr="00852051">
        <w:t xml:space="preserve"> </w:t>
      </w:r>
      <w:r w:rsidRPr="00852051">
        <w:t>custody</w:t>
      </w:r>
      <w:r w:rsidR="00DC2D5D" w:rsidRPr="00852051">
        <w:t xml:space="preserve"> </w:t>
      </w:r>
      <w:proofErr w:type="gramStart"/>
      <w:r w:rsidRPr="00852051">
        <w:t>transfer</w:t>
      </w:r>
      <w:proofErr w:type="gramEnd"/>
    </w:p>
    <w:p w14:paraId="67B1DAF1" w14:textId="77777777" w:rsidR="005875FD" w:rsidRPr="00852051" w:rsidRDefault="005875FD" w:rsidP="00A6051D">
      <w:pPr>
        <w:pStyle w:val="TwoColumeList"/>
      </w:pPr>
      <w:r w:rsidRPr="00852051">
        <w:t>OTHER2</w:t>
      </w:r>
      <w:r w:rsidRPr="00852051">
        <w:tab/>
        <w:t>Stored</w:t>
      </w:r>
      <w:r w:rsidR="00DC2D5D" w:rsidRPr="00852051">
        <w:t xml:space="preserve"> </w:t>
      </w:r>
      <w:r w:rsidRPr="00852051">
        <w:t>product</w:t>
      </w:r>
      <w:r w:rsidR="00DC2D5D" w:rsidRPr="00852051">
        <w:t xml:space="preserve"> </w:t>
      </w:r>
      <w:r w:rsidRPr="00852051">
        <w:t>other</w:t>
      </w:r>
      <w:r w:rsidR="00DC2D5D" w:rsidRPr="00852051">
        <w:t xml:space="preserve"> </w:t>
      </w:r>
      <w:r w:rsidRPr="00852051">
        <w:t>than</w:t>
      </w:r>
      <w:r w:rsidR="00DC2D5D" w:rsidRPr="00852051">
        <w:t xml:space="preserve"> </w:t>
      </w:r>
      <w:r w:rsidRPr="00852051">
        <w:t>petroleum</w:t>
      </w:r>
      <w:r w:rsidR="00DC2D5D" w:rsidRPr="00852051">
        <w:t xml:space="preserve"> </w:t>
      </w:r>
      <w:r w:rsidRPr="00852051">
        <w:t>liquid</w:t>
      </w:r>
    </w:p>
    <w:p w14:paraId="2D294544" w14:textId="406A5640" w:rsidR="00F54B7B"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“PTLQ-2,”</w:t>
      </w:r>
      <w:r w:rsidR="00DC2D5D" w:rsidRPr="00852051">
        <w:t xml:space="preserve"> </w:t>
      </w:r>
      <w:r w:rsidRPr="00852051">
        <w:t>“PTCD-BF2,”</w:t>
      </w:r>
      <w:r w:rsidR="00DC2D5D" w:rsidRPr="00852051">
        <w:t xml:space="preserve"> </w:t>
      </w:r>
      <w:r w:rsidRPr="00852051">
        <w:t>“PTCD-AF2,”</w:t>
      </w:r>
      <w:r w:rsidR="00DC2D5D" w:rsidRPr="00852051">
        <w:t xml:space="preserve"> </w:t>
      </w:r>
      <w:r w:rsidRPr="00852051">
        <w:t>“CRUD-BF2,”</w:t>
      </w:r>
      <w:r w:rsidR="00DC2D5D" w:rsidRPr="00852051">
        <w:t xml:space="preserve"> </w:t>
      </w:r>
      <w:r w:rsidRPr="00852051">
        <w:t>or</w:t>
      </w:r>
      <w:r w:rsidR="00DC2D5D" w:rsidRPr="00852051">
        <w:t xml:space="preserve"> </w:t>
      </w:r>
      <w:r w:rsidRPr="00852051">
        <w:t>“CRUD</w:t>
      </w:r>
      <w:r w:rsidR="00B1330E">
        <w:t> </w:t>
      </w:r>
      <w:r w:rsidRPr="00852051">
        <w:t>AF2.”</w:t>
      </w:r>
    </w:p>
    <w:p w14:paraId="1026DDF2" w14:textId="5859B4CB" w:rsidR="005875FD" w:rsidRPr="00F54B7B" w:rsidRDefault="00F54B7B" w:rsidP="00DC2B81">
      <w:r>
        <w:br w:type="page"/>
      </w:r>
    </w:p>
    <w:p w14:paraId="235302E5" w14:textId="77777777" w:rsidR="0069411D" w:rsidRPr="00852051" w:rsidRDefault="005875FD" w:rsidP="00194D81">
      <w:pPr>
        <w:pStyle w:val="HEADERBOLD"/>
      </w:pPr>
      <w:r w:rsidRPr="00852051">
        <w:lastRenderedPageBreak/>
        <w:t>Storage</w:t>
      </w:r>
      <w:r w:rsidR="00DC2D5D" w:rsidRPr="00852051">
        <w:t xml:space="preserve"> </w:t>
      </w:r>
      <w:r w:rsidRPr="00852051">
        <w:t>Capacity:</w:t>
      </w:r>
    </w:p>
    <w:p w14:paraId="42A2BFB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nominal</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8A1B5FB" w14:textId="77777777" w:rsidR="005875FD" w:rsidRPr="00852051" w:rsidRDefault="005875FD" w:rsidP="00990CCD">
      <w:pPr>
        <w:pStyle w:val="Tip"/>
      </w:pPr>
      <w:r w:rsidRPr="00852051">
        <w:t>For</w:t>
      </w:r>
      <w:r w:rsidR="00DC2D5D" w:rsidRPr="00852051">
        <w:t xml:space="preserve"> </w:t>
      </w:r>
      <w:r w:rsidRPr="00852051">
        <w:t>tanks</w:t>
      </w:r>
      <w:r w:rsidR="00DC2D5D" w:rsidRPr="00852051">
        <w:t xml:space="preserve"> </w:t>
      </w:r>
      <w:r w:rsidRPr="00852051">
        <w:t>or</w:t>
      </w:r>
      <w:r w:rsidR="00DC2D5D" w:rsidRPr="00852051">
        <w:t xml:space="preserve"> </w:t>
      </w:r>
      <w:r w:rsidRPr="00852051">
        <w:t>vessels</w:t>
      </w:r>
      <w:r w:rsidR="00DC2D5D" w:rsidRPr="00852051">
        <w:t xml:space="preserve"> </w:t>
      </w:r>
      <w:r w:rsidRPr="00852051">
        <w:t>with</w:t>
      </w:r>
      <w:r w:rsidR="00DC2D5D" w:rsidRPr="00852051">
        <w:t xml:space="preserve"> </w:t>
      </w:r>
      <w:r w:rsidRPr="00852051">
        <w:t>a</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designation</w:t>
      </w:r>
      <w:r w:rsidR="00DC2D5D" w:rsidRPr="00852051">
        <w:t xml:space="preserve"> </w:t>
      </w:r>
      <w:r w:rsidRPr="00852051">
        <w:t>of</w:t>
      </w:r>
      <w:r w:rsidR="00DC2D5D" w:rsidRPr="00852051">
        <w:t xml:space="preserve"> </w:t>
      </w:r>
      <w:r w:rsidRPr="00852051">
        <w:t>“PTLQ-2,”</w:t>
      </w:r>
      <w:r w:rsidR="00DC2D5D" w:rsidRPr="00852051">
        <w:t xml:space="preserve"> </w:t>
      </w:r>
      <w:r w:rsidRPr="00852051">
        <w:t>“PTCD-AF2,”</w:t>
      </w:r>
      <w:r w:rsidR="00DC2D5D" w:rsidRPr="00852051">
        <w:t xml:space="preserve"> </w:t>
      </w:r>
      <w:r w:rsidRPr="00852051">
        <w:t>or</w:t>
      </w:r>
      <w:r w:rsidR="00DC2D5D" w:rsidRPr="00852051">
        <w:t xml:space="preserve"> </w:t>
      </w:r>
      <w:r w:rsidRPr="00852051">
        <w:t>“CRUD-AF2:”</w:t>
      </w:r>
    </w:p>
    <w:p w14:paraId="6ECF4A9A"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216DEFDB" w14:textId="77777777" w:rsidR="005875FD" w:rsidRPr="00852051" w:rsidRDefault="005875FD" w:rsidP="00A6051D">
      <w:pPr>
        <w:pStyle w:val="TwoColumeList"/>
      </w:pPr>
      <w:r w:rsidRPr="00852051">
        <w:t>40K-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40,000</w:t>
      </w:r>
      <w:r w:rsidR="00DC2D5D" w:rsidRPr="00852051">
        <w:t xml:space="preserve"> </w:t>
      </w:r>
      <w:r w:rsidRPr="00852051">
        <w:t>gallons</w:t>
      </w:r>
      <w:r w:rsidR="00DC2D5D" w:rsidRPr="00852051">
        <w:t xml:space="preserve"> </w:t>
      </w:r>
      <w:r w:rsidRPr="00852051">
        <w:t>(151,416</w:t>
      </w:r>
      <w:r w:rsidR="00DC2D5D" w:rsidRPr="00852051">
        <w:t xml:space="preserve"> </w:t>
      </w:r>
      <w:r w:rsidRPr="00852051">
        <w:t>liters)</w:t>
      </w:r>
    </w:p>
    <w:p w14:paraId="11976C6B" w14:textId="77777777" w:rsidR="005875FD" w:rsidRPr="00852051" w:rsidRDefault="005875FD" w:rsidP="00A6051D">
      <w:pPr>
        <w:pStyle w:val="TwoColumeList"/>
      </w:pPr>
      <w:r w:rsidRPr="00852051">
        <w:t>40K+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40,000</w:t>
      </w:r>
      <w:r w:rsidR="00DC2D5D" w:rsidRPr="00852051">
        <w:t xml:space="preserve"> </w:t>
      </w:r>
      <w:r w:rsidRPr="00852051">
        <w:t>gallons</w:t>
      </w:r>
      <w:r w:rsidR="00DC2D5D" w:rsidRPr="00852051">
        <w:t xml:space="preserve"> </w:t>
      </w:r>
      <w:r w:rsidRPr="00852051">
        <w:t>(151,416</w:t>
      </w:r>
      <w:r w:rsidR="00DC2D5D" w:rsidRPr="00852051">
        <w:t xml:space="preserve"> </w:t>
      </w:r>
      <w:r w:rsidRPr="00852051">
        <w:t>liters)</w:t>
      </w:r>
    </w:p>
    <w:p w14:paraId="7926FFC3" w14:textId="77777777" w:rsidR="005875FD" w:rsidRPr="00852051" w:rsidRDefault="005875FD" w:rsidP="00990CCD">
      <w:pPr>
        <w:pStyle w:val="Tip"/>
      </w:pPr>
      <w:r w:rsidRPr="00852051">
        <w:t>For</w:t>
      </w:r>
      <w:r w:rsidR="00DC2D5D" w:rsidRPr="00852051">
        <w:t xml:space="preserve"> </w:t>
      </w:r>
      <w:r w:rsidRPr="00852051">
        <w:t>tanks</w:t>
      </w:r>
      <w:r w:rsidR="00DC2D5D" w:rsidRPr="00852051">
        <w:t xml:space="preserve"> </w:t>
      </w:r>
      <w:r w:rsidRPr="00852051">
        <w:t>or</w:t>
      </w:r>
      <w:r w:rsidR="00DC2D5D" w:rsidRPr="00852051">
        <w:t xml:space="preserve"> </w:t>
      </w:r>
      <w:r w:rsidRPr="00852051">
        <w:t>vessels</w:t>
      </w:r>
      <w:r w:rsidR="00DC2D5D" w:rsidRPr="00852051">
        <w:t xml:space="preserve"> </w:t>
      </w:r>
      <w:r w:rsidRPr="00852051">
        <w:t>with</w:t>
      </w:r>
      <w:r w:rsidR="00DC2D5D" w:rsidRPr="00852051">
        <w:t xml:space="preserve"> </w:t>
      </w:r>
      <w:r w:rsidRPr="00852051">
        <w:t>a</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designation</w:t>
      </w:r>
      <w:r w:rsidR="00DC2D5D" w:rsidRPr="00852051">
        <w:t xml:space="preserve"> </w:t>
      </w:r>
      <w:r w:rsidRPr="00852051">
        <w:t>of</w:t>
      </w:r>
      <w:r w:rsidR="00DC2D5D" w:rsidRPr="00852051">
        <w:t xml:space="preserve"> </w:t>
      </w:r>
      <w:r w:rsidRPr="00852051">
        <w:t>“PTCD-BF2”</w:t>
      </w:r>
      <w:r w:rsidR="00DC2D5D" w:rsidRPr="00852051">
        <w:t xml:space="preserve"> </w:t>
      </w:r>
      <w:r w:rsidRPr="00852051">
        <w:t>or</w:t>
      </w:r>
      <w:r w:rsidR="00DC2D5D" w:rsidRPr="00852051">
        <w:t xml:space="preserve"> </w:t>
      </w:r>
      <w:r w:rsidRPr="00852051">
        <w:t>“CRUD-BF2:”</w:t>
      </w:r>
    </w:p>
    <w:p w14:paraId="682ED333"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67693300" w14:textId="77777777" w:rsidR="005875FD" w:rsidRPr="00852051" w:rsidRDefault="005875FD" w:rsidP="00A6051D">
      <w:pPr>
        <w:pStyle w:val="TwoColumeList"/>
      </w:pPr>
      <w:r w:rsidRPr="00852051">
        <w:t>420K-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420,000</w:t>
      </w:r>
      <w:r w:rsidR="00DC2D5D" w:rsidRPr="00852051">
        <w:t xml:space="preserve"> </w:t>
      </w:r>
      <w:r w:rsidRPr="00852051">
        <w:t>gallons</w:t>
      </w:r>
      <w:r w:rsidR="00DC2D5D" w:rsidRPr="00852051">
        <w:t xml:space="preserve"> </w:t>
      </w:r>
      <w:r w:rsidRPr="00852051">
        <w:t>(1,589,873</w:t>
      </w:r>
      <w:r w:rsidR="00DC2D5D" w:rsidRPr="00852051">
        <w:t xml:space="preserve"> </w:t>
      </w:r>
      <w:r w:rsidRPr="00852051">
        <w:t>liters)</w:t>
      </w:r>
    </w:p>
    <w:p w14:paraId="49D68148" w14:textId="278578CB" w:rsidR="001D06CC" w:rsidRPr="00852051" w:rsidRDefault="005875FD" w:rsidP="00A6051D">
      <w:pPr>
        <w:pStyle w:val="TwoColumeList"/>
      </w:pPr>
      <w:r w:rsidRPr="00852051">
        <w:t>420K+</w:t>
      </w:r>
      <w:r w:rsidRPr="00852051">
        <w:tab/>
        <w:t>Capacity</w:t>
      </w:r>
      <w:r w:rsidR="00DC2D5D" w:rsidRPr="00852051">
        <w:t xml:space="preserve"> </w:t>
      </w:r>
      <w:r w:rsidR="00CF097D">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420,000</w:t>
      </w:r>
      <w:r w:rsidR="00DC2D5D" w:rsidRPr="00852051">
        <w:t xml:space="preserve"> </w:t>
      </w:r>
      <w:r w:rsidRPr="00852051">
        <w:t>gallons</w:t>
      </w:r>
      <w:r w:rsidR="00DC2D5D" w:rsidRPr="00852051">
        <w:t xml:space="preserve"> </w:t>
      </w:r>
      <w:r w:rsidRPr="00852051">
        <w:t>(1,589,873</w:t>
      </w:r>
      <w:r w:rsidR="00DC2D5D" w:rsidRPr="00852051">
        <w:t xml:space="preserve"> </w:t>
      </w:r>
      <w:r w:rsidRPr="00852051">
        <w:t>liters)</w:t>
      </w:r>
    </w:p>
    <w:p w14:paraId="452A91C7" w14:textId="77777777" w:rsidR="005875FD" w:rsidRPr="00852051" w:rsidRDefault="005875FD" w:rsidP="00990CCD">
      <w:pPr>
        <w:pStyle w:val="TRIANGLECONTINUE"/>
        <w:spacing w:after="0"/>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p>
    <w:p w14:paraId="0D276B58" w14:textId="310269D9" w:rsidR="00F63008" w:rsidRDefault="00F63008" w:rsidP="00A6051D">
      <w:pPr>
        <w:pStyle w:val="NUMBERLIST"/>
        <w:numPr>
          <w:ilvl w:val="2"/>
          <w:numId w:val="55"/>
        </w:numPr>
        <w:ind w:left="1094" w:hanging="547"/>
      </w:pPr>
      <w:r w:rsidRPr="00852051">
        <w:t>“</w:t>
      </w:r>
      <w:r w:rsidRPr="00990CCD">
        <w:t>PTLQ-2,” “PTCD-AF2,” or “CRUD-AF2” and “Storage Capacity” is “40K+”; or</w:t>
      </w:r>
    </w:p>
    <w:p w14:paraId="40568909" w14:textId="761A55A9" w:rsidR="00A6051D" w:rsidRPr="00990CCD" w:rsidRDefault="00A6051D" w:rsidP="00A6051D">
      <w:pPr>
        <w:pStyle w:val="NUMBERLIST"/>
        <w:numPr>
          <w:ilvl w:val="2"/>
          <w:numId w:val="55"/>
        </w:numPr>
        <w:ind w:left="1094" w:hanging="547"/>
      </w:pPr>
      <w:r w:rsidRPr="00990CCD">
        <w:t>“PTCD-BF2” or “C</w:t>
      </w:r>
      <w:r w:rsidRPr="00852051">
        <w:t>RUD-BF2” and “Storage Capacity” is “420K+.”</w:t>
      </w:r>
    </w:p>
    <w:p w14:paraId="0DBC2601" w14:textId="77777777" w:rsidR="0069411D" w:rsidRPr="00852051" w:rsidRDefault="005875FD" w:rsidP="00A6051D">
      <w:pPr>
        <w:pStyle w:val="NUMBERLIST"/>
        <w:numPr>
          <w:ilvl w:val="0"/>
          <w:numId w:val="0"/>
        </w:numPr>
        <w:tabs>
          <w:tab w:val="clear" w:pos="547"/>
          <w:tab w:val="clear" w:pos="1094"/>
        </w:tabs>
        <w:spacing w:before="120"/>
      </w:pPr>
      <w:r w:rsidRPr="00852051">
        <w:t>True</w:t>
      </w:r>
      <w:r w:rsidR="00DC2D5D" w:rsidRPr="00852051">
        <w:t xml:space="preserve"> </w:t>
      </w:r>
      <w:r w:rsidRPr="00852051">
        <w:t>Vapor</w:t>
      </w:r>
      <w:r w:rsidR="00DC2D5D" w:rsidRPr="00852051">
        <w:t xml:space="preserve"> </w:t>
      </w:r>
      <w:r w:rsidRPr="00852051">
        <w:t>Pressure:</w:t>
      </w:r>
    </w:p>
    <w:p w14:paraId="060AAA8A" w14:textId="77777777" w:rsidR="005875FD" w:rsidRPr="00F1368E" w:rsidRDefault="005875FD" w:rsidP="00E54BF1">
      <w:pPr>
        <w:spacing w:after="120"/>
        <w:rPr>
          <w:rFonts w:cs="Times New Roman"/>
          <w:bCs/>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2254D1">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F1368E">
        <w:rPr>
          <w:rFonts w:cs="Times New Roman"/>
          <w:bCs/>
          <w:szCs w:val="22"/>
        </w:rPr>
        <w:t xml:space="preserve"> </w:t>
      </w:r>
      <w:r w:rsidRPr="00F1368E">
        <w:rPr>
          <w:rFonts w:cs="Times New Roman"/>
          <w:bCs/>
          <w:szCs w:val="22"/>
        </w:rPr>
        <w:t>on</w:t>
      </w:r>
      <w:r w:rsidR="00DC2D5D" w:rsidRPr="00F1368E">
        <w:rPr>
          <w:rFonts w:cs="Times New Roman"/>
          <w:bCs/>
          <w:szCs w:val="22"/>
        </w:rPr>
        <w:t xml:space="preserve"> </w:t>
      </w:r>
      <w:r w:rsidRPr="00F1368E">
        <w:rPr>
          <w:rFonts w:cs="Times New Roman"/>
          <w:bCs/>
          <w:szCs w:val="22"/>
        </w:rPr>
        <w:t>the</w:t>
      </w:r>
      <w:r w:rsidR="00DC2D5D" w:rsidRPr="00F1368E">
        <w:rPr>
          <w:rFonts w:cs="Times New Roman"/>
          <w:bCs/>
          <w:szCs w:val="22"/>
        </w:rPr>
        <w:t xml:space="preserve"> </w:t>
      </w:r>
      <w:r w:rsidRPr="00F1368E">
        <w:rPr>
          <w:rFonts w:cs="Times New Roman"/>
          <w:bCs/>
          <w:szCs w:val="22"/>
        </w:rPr>
        <w:t>form.</w:t>
      </w:r>
    </w:p>
    <w:p w14:paraId="623D301F" w14:textId="77777777" w:rsidR="00C11837" w:rsidRPr="00852051" w:rsidRDefault="00C11837" w:rsidP="00E54BF1">
      <w:pPr>
        <w:pStyle w:val="HEADERBOLD"/>
        <w:tabs>
          <w:tab w:val="left" w:pos="720"/>
          <w:tab w:val="left" w:pos="2160"/>
        </w:tabs>
        <w:ind w:left="2160" w:hanging="1440"/>
      </w:pPr>
      <w:r w:rsidRPr="00852051">
        <w:t>Code</w:t>
      </w:r>
      <w:r w:rsidRPr="00852051">
        <w:tab/>
        <w:t>Description</w:t>
      </w:r>
    </w:p>
    <w:p w14:paraId="606BF3BF"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1.5-</w:t>
      </w:r>
      <w:r w:rsidRPr="00852051">
        <w:rPr>
          <w:rFonts w:cs="Times New Roman"/>
          <w:szCs w:val="22"/>
        </w:rPr>
        <w:tab/>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1.5</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(10.3</w:t>
      </w:r>
      <w:r w:rsidR="00DC2D5D" w:rsidRPr="00852051">
        <w:rPr>
          <w:rFonts w:cs="Times New Roman"/>
          <w:szCs w:val="22"/>
        </w:rPr>
        <w:t xml:space="preserve"> </w:t>
      </w:r>
      <w:r w:rsidRPr="00852051">
        <w:rPr>
          <w:rFonts w:cs="Times New Roman"/>
          <w:szCs w:val="22"/>
        </w:rPr>
        <w:t>kPa)</w:t>
      </w:r>
    </w:p>
    <w:p w14:paraId="2872C21A"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1.5-11.1</w:t>
      </w:r>
      <w:r w:rsidRPr="00852051">
        <w:rPr>
          <w:rFonts w:cs="Times New Roman"/>
          <w:szCs w:val="22"/>
        </w:rPr>
        <w:tab/>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1.5</w:t>
      </w:r>
      <w:r w:rsidR="00DC2D5D" w:rsidRPr="00852051">
        <w:rPr>
          <w:rFonts w:cs="Times New Roman"/>
          <w:szCs w:val="22"/>
        </w:rPr>
        <w:t xml:space="preserve"> </w:t>
      </w:r>
      <w:r w:rsidRPr="00852051">
        <w:rPr>
          <w:rFonts w:cs="Times New Roman"/>
          <w:szCs w:val="22"/>
        </w:rPr>
        <w:t>(10.3</w:t>
      </w:r>
      <w:r w:rsidR="00DC2D5D" w:rsidRPr="00852051">
        <w:rPr>
          <w:rFonts w:cs="Times New Roman"/>
          <w:szCs w:val="22"/>
        </w:rPr>
        <w:t xml:space="preserve"> </w:t>
      </w:r>
      <w:r w:rsidRPr="00852051">
        <w:rPr>
          <w:rFonts w:cs="Times New Roman"/>
          <w:szCs w:val="22"/>
        </w:rPr>
        <w:t>kPa)</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11.1</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(76.6</w:t>
      </w:r>
      <w:r w:rsidR="00DC2D5D" w:rsidRPr="00852051">
        <w:rPr>
          <w:rFonts w:cs="Times New Roman"/>
          <w:szCs w:val="22"/>
        </w:rPr>
        <w:t xml:space="preserve"> </w:t>
      </w:r>
      <w:r w:rsidRPr="00852051">
        <w:rPr>
          <w:rFonts w:cs="Times New Roman"/>
          <w:szCs w:val="22"/>
        </w:rPr>
        <w:t>kPa)</w:t>
      </w:r>
    </w:p>
    <w:p w14:paraId="558D1F82"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11.1+</w:t>
      </w:r>
      <w:r w:rsidRPr="00852051">
        <w:rPr>
          <w:rFonts w:cs="Times New Roman"/>
          <w:szCs w:val="22"/>
        </w:rPr>
        <w:tab/>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11.1</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(76.6</w:t>
      </w:r>
      <w:r w:rsidR="00DC2D5D" w:rsidRPr="00852051">
        <w:rPr>
          <w:rFonts w:cs="Times New Roman"/>
          <w:szCs w:val="22"/>
        </w:rPr>
        <w:t xml:space="preserve"> </w:t>
      </w:r>
      <w:r w:rsidRPr="00852051">
        <w:rPr>
          <w:rFonts w:cs="Times New Roman"/>
          <w:szCs w:val="22"/>
        </w:rPr>
        <w:t>kPa)</w:t>
      </w:r>
    </w:p>
    <w:p w14:paraId="21FEA3AE" w14:textId="77777777" w:rsidR="0097458F" w:rsidRPr="0097458F"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“True</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“1.5-”</w:t>
      </w:r>
      <w:r w:rsidR="00DC2D5D" w:rsidRPr="00852051">
        <w:t xml:space="preserve"> </w:t>
      </w:r>
      <w:r w:rsidRPr="00852051">
        <w:t>or</w:t>
      </w:r>
      <w:r w:rsidR="00DC2D5D" w:rsidRPr="00852051">
        <w:t xml:space="preserve"> </w:t>
      </w:r>
      <w:r w:rsidRPr="00852051">
        <w:t>“1.5-11.1.”</w:t>
      </w:r>
    </w:p>
    <w:p w14:paraId="40DA21CD" w14:textId="77777777" w:rsidR="0069411D" w:rsidRPr="00852051" w:rsidRDefault="005875FD" w:rsidP="00F63008">
      <w:pPr>
        <w:pStyle w:val="HEADERBOLD"/>
      </w:pPr>
      <w:r w:rsidRPr="00852051">
        <w:t>Storage</w:t>
      </w:r>
      <w:r w:rsidR="00DC2D5D" w:rsidRPr="00852051">
        <w:t xml:space="preserve"> </w:t>
      </w:r>
      <w:r w:rsidRPr="00852051">
        <w:t>Vessel</w:t>
      </w:r>
      <w:r w:rsidR="00DC2D5D" w:rsidRPr="00852051">
        <w:t xml:space="preserve"> </w:t>
      </w:r>
      <w:r w:rsidRPr="00852051">
        <w:t>Description:</w:t>
      </w:r>
    </w:p>
    <w:p w14:paraId="0B4F9C4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Ka.</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82B0B5D"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765FB1C5"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EFR-MT2</w:t>
      </w:r>
      <w:r w:rsidRPr="00852051">
        <w:rPr>
          <w:rFonts w:cs="Times New Roman"/>
          <w:szCs w:val="22"/>
        </w:rPr>
        <w:tab/>
        <w:t>Pontoon-type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double-deck-type</w:t>
      </w:r>
      <w:r w:rsidR="00DC2D5D" w:rsidRPr="00852051">
        <w:rPr>
          <w:rFonts w:cs="Times New Roman"/>
          <w:szCs w:val="22"/>
        </w:rPr>
        <w:t xml:space="preserve"> </w:t>
      </w:r>
      <w:r w:rsidRPr="00852051">
        <w:rPr>
          <w:rFonts w:cs="Times New Roman"/>
          <w:szCs w:val="22"/>
        </w:rPr>
        <w:t>external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(EFR)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mechanical</w:t>
      </w:r>
      <w:r w:rsidR="00DC2D5D" w:rsidRPr="00852051">
        <w:rPr>
          <w:rFonts w:cs="Times New Roman"/>
          <w:szCs w:val="22"/>
        </w:rPr>
        <w:t xml:space="preserve"> </w:t>
      </w:r>
      <w:r w:rsidRPr="00852051">
        <w:rPr>
          <w:rFonts w:cs="Times New Roman"/>
          <w:szCs w:val="22"/>
        </w:rPr>
        <w:t>shoe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p>
    <w:p w14:paraId="5033BB3E"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EFR-LQ2</w:t>
      </w:r>
      <w:r w:rsidRPr="00852051">
        <w:rPr>
          <w:rFonts w:cs="Times New Roman"/>
          <w:szCs w:val="22"/>
        </w:rPr>
        <w:tab/>
        <w:t>Pontoon-type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double-deck-type</w:t>
      </w:r>
      <w:r w:rsidR="00DC2D5D" w:rsidRPr="00852051">
        <w:rPr>
          <w:rFonts w:cs="Times New Roman"/>
          <w:szCs w:val="22"/>
        </w:rPr>
        <w:t xml:space="preserve"> </w:t>
      </w:r>
      <w:r w:rsidRPr="00852051">
        <w:rPr>
          <w:rFonts w:cs="Times New Roman"/>
          <w:szCs w:val="22"/>
        </w:rPr>
        <w:t>EFR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liquid-mounted</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p>
    <w:p w14:paraId="6BA309EB"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EFR-VP</w:t>
      </w:r>
      <w:r w:rsidRPr="00852051">
        <w:rPr>
          <w:rFonts w:cs="Times New Roman"/>
          <w:szCs w:val="22"/>
        </w:rPr>
        <w:tab/>
        <w:t>Pontoon-type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double-deck-type</w:t>
      </w:r>
      <w:r w:rsidR="00DC2D5D" w:rsidRPr="00852051">
        <w:rPr>
          <w:rFonts w:cs="Times New Roman"/>
          <w:szCs w:val="22"/>
        </w:rPr>
        <w:t xml:space="preserve"> </w:t>
      </w:r>
      <w:r w:rsidRPr="00852051">
        <w:rPr>
          <w:rFonts w:cs="Times New Roman"/>
          <w:szCs w:val="22"/>
        </w:rPr>
        <w:t>EFR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vapor-mounted</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p>
    <w:p w14:paraId="68C078C0"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IFR</w:t>
      </w:r>
      <w:r w:rsidRPr="00852051">
        <w:rPr>
          <w:rFonts w:cs="Times New Roman"/>
          <w:szCs w:val="22"/>
        </w:rPr>
        <w:tab/>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internal</w:t>
      </w:r>
      <w:r w:rsidR="00DC2D5D" w:rsidRPr="00852051">
        <w:rPr>
          <w:rFonts w:cs="Times New Roman"/>
          <w:szCs w:val="22"/>
        </w:rPr>
        <w:t xml:space="preserve"> </w:t>
      </w:r>
      <w:r w:rsidRPr="00852051">
        <w:rPr>
          <w:rFonts w:cs="Times New Roman"/>
          <w:szCs w:val="22"/>
        </w:rPr>
        <w:t>floating-type</w:t>
      </w:r>
      <w:r w:rsidR="00DC2D5D" w:rsidRPr="00852051">
        <w:rPr>
          <w:rFonts w:cs="Times New Roman"/>
          <w:szCs w:val="22"/>
        </w:rPr>
        <w:t xml:space="preserve"> </w:t>
      </w:r>
      <w:r w:rsidRPr="00852051">
        <w:rPr>
          <w:rFonts w:cs="Times New Roman"/>
          <w:szCs w:val="22"/>
        </w:rPr>
        <w:t>cover</w:t>
      </w:r>
    </w:p>
    <w:p w14:paraId="3AE54BAC"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VRS-RD2</w:t>
      </w:r>
      <w:r w:rsidRPr="00852051">
        <w:rPr>
          <w:rFonts w:cs="Times New Roman"/>
          <w:szCs w:val="22"/>
        </w:rPr>
        <w:tab/>
        <w:t>Vapor</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(VRS)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return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disposal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p>
    <w:p w14:paraId="0994CADF"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IFRVRS2</w:t>
      </w:r>
      <w:r w:rsidRPr="00852051">
        <w:rPr>
          <w:rFonts w:cs="Times New Roman"/>
          <w:szCs w:val="22"/>
        </w:rPr>
        <w:tab/>
        <w:t>Internal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VRS</w:t>
      </w:r>
    </w:p>
    <w:p w14:paraId="2C378822"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AMEL2</w:t>
      </w:r>
      <w:r w:rsidRPr="00852051">
        <w:rPr>
          <w:rFonts w:cs="Times New Roman"/>
          <w:szCs w:val="22"/>
        </w:rPr>
        <w:tab/>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limitation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provided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60.114a</w:t>
      </w:r>
    </w:p>
    <w:p w14:paraId="696E3FE3"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NONE2</w:t>
      </w:r>
      <w:r w:rsidRPr="00852051">
        <w:rPr>
          <w:rFonts w:cs="Times New Roman"/>
          <w:szCs w:val="22"/>
        </w:rPr>
        <w:tab/>
        <w:t>Emission</w:t>
      </w:r>
      <w:r w:rsidR="00DC2D5D" w:rsidRPr="00852051">
        <w:rPr>
          <w:rFonts w:cs="Times New Roman"/>
          <w:szCs w:val="22"/>
        </w:rPr>
        <w:t xml:space="preserve"> </w:t>
      </w:r>
      <w:r w:rsidRPr="00852051">
        <w:rPr>
          <w:rFonts w:cs="Times New Roman"/>
          <w:szCs w:val="22"/>
        </w:rPr>
        <w:t>controls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p>
    <w:p w14:paraId="4595E8DE" w14:textId="77777777" w:rsidR="005875FD" w:rsidRPr="00852051" w:rsidRDefault="005875FD" w:rsidP="00DF1D12">
      <w:pPr>
        <w:pStyle w:val="STARCOMPLETE"/>
      </w:pPr>
      <w:r w:rsidRPr="00852051">
        <w:t>Complete</w:t>
      </w:r>
      <w:r w:rsidR="00DC2D5D" w:rsidRPr="00852051">
        <w:t xml:space="preserve"> </w:t>
      </w:r>
      <w:r w:rsidRPr="00852051">
        <w:t>“AMEL</w:t>
      </w:r>
      <w:r w:rsidR="00DC2D5D" w:rsidRPr="00852051">
        <w:t xml:space="preserve"> </w:t>
      </w:r>
      <w:r w:rsidR="00017FC3" w:rsidRPr="00852051">
        <w:t>ID</w:t>
      </w:r>
      <w:r w:rsidR="00DC2D5D" w:rsidRPr="00852051">
        <w:t xml:space="preserve"> </w:t>
      </w:r>
      <w:r w:rsidR="00017FC3" w:rsidRPr="00852051">
        <w:t>No.</w:t>
      </w:r>
      <w:r w:rsidRPr="00852051">
        <w:t>”</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Description”</w:t>
      </w:r>
      <w:r w:rsidR="00DC2D5D" w:rsidRPr="00852051">
        <w:t xml:space="preserve"> </w:t>
      </w:r>
      <w:r w:rsidRPr="00852051">
        <w:t>is</w:t>
      </w:r>
      <w:r w:rsidR="00DC2D5D" w:rsidRPr="00852051">
        <w:t xml:space="preserve"> </w:t>
      </w:r>
      <w:r w:rsidRPr="00852051">
        <w:t>“AMEL2.”</w:t>
      </w:r>
    </w:p>
    <w:p w14:paraId="23135ABA" w14:textId="77777777" w:rsidR="0069411D" w:rsidRPr="00852051" w:rsidRDefault="005875FD" w:rsidP="00F63008">
      <w:pPr>
        <w:pStyle w:val="HEADERBOLD"/>
      </w:pPr>
      <w:r w:rsidRPr="00852051">
        <w:t>AMEL</w:t>
      </w:r>
      <w:r w:rsidR="00DC2D5D" w:rsidRPr="00852051">
        <w:t xml:space="preserve"> </w:t>
      </w:r>
      <w:r w:rsidR="00017FC3" w:rsidRPr="00852051">
        <w:t>ID</w:t>
      </w:r>
      <w:r w:rsidR="00DC2D5D" w:rsidRPr="00852051">
        <w:t xml:space="preserve"> </w:t>
      </w:r>
      <w:r w:rsidR="00017FC3" w:rsidRPr="00852051">
        <w:t>No.</w:t>
      </w:r>
      <w:r w:rsidRPr="00852051">
        <w:t>:</w:t>
      </w:r>
    </w:p>
    <w:p w14:paraId="388C4F63" w14:textId="24FD92F8" w:rsidR="00F54B7B"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p>
    <w:p w14:paraId="5B4C9BB0" w14:textId="742493BF" w:rsidR="005875FD" w:rsidRPr="00852051" w:rsidRDefault="00F54B7B" w:rsidP="00CB0C59">
      <w:pPr>
        <w:rPr>
          <w:rFonts w:cs="Times New Roman"/>
          <w:szCs w:val="22"/>
        </w:rPr>
      </w:pPr>
      <w:r>
        <w:rPr>
          <w:rFonts w:cs="Times New Roman"/>
          <w:szCs w:val="22"/>
        </w:rPr>
        <w:br w:type="page"/>
      </w:r>
    </w:p>
    <w:p w14:paraId="79CE5D2E" w14:textId="77777777" w:rsidR="0069411D" w:rsidRPr="00852051" w:rsidRDefault="005875FD" w:rsidP="00F63008">
      <w:pPr>
        <w:pStyle w:val="HEADERBOLD"/>
      </w:pPr>
      <w:r w:rsidRPr="00852051">
        <w:lastRenderedPageBreak/>
        <w:t>Reid</w:t>
      </w:r>
      <w:r w:rsidR="00DC2D5D" w:rsidRPr="00852051">
        <w:t xml:space="preserve"> </w:t>
      </w:r>
      <w:r w:rsidRPr="00852051">
        <w:t>Vapor</w:t>
      </w:r>
      <w:r w:rsidR="00DC2D5D" w:rsidRPr="00852051">
        <w:t xml:space="preserve"> </w:t>
      </w:r>
      <w:r w:rsidRPr="00852051">
        <w:t>Pressure:</w:t>
      </w:r>
    </w:p>
    <w:p w14:paraId="7CD9B434"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2D4F7A">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Reid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(RVP)</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2D4F7A">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p>
    <w:p w14:paraId="46E330E4" w14:textId="77777777" w:rsidR="005875FD" w:rsidRPr="00852051" w:rsidRDefault="005875FD" w:rsidP="00215305">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“PTLQ-2,”</w:t>
      </w:r>
      <w:r w:rsidR="00DC2D5D" w:rsidRPr="00852051">
        <w:t xml:space="preserve"> </w:t>
      </w:r>
      <w:r w:rsidRPr="00852051">
        <w:t>“PTCD-BF2,”</w:t>
      </w:r>
      <w:r w:rsidR="00DC2D5D" w:rsidRPr="00852051">
        <w:t xml:space="preserve"> </w:t>
      </w:r>
      <w:r w:rsidRPr="00852051">
        <w:t>or</w:t>
      </w:r>
      <w:r w:rsidR="00DC2D5D" w:rsidRPr="00852051">
        <w:t xml:space="preserve"> </w:t>
      </w:r>
      <w:r w:rsidRPr="00852051">
        <w:t>“PTCD-AF2:”</w:t>
      </w:r>
    </w:p>
    <w:p w14:paraId="14D77A5D"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297E0BF7" w14:textId="77777777" w:rsidR="005875FD" w:rsidRPr="00852051" w:rsidRDefault="005875FD" w:rsidP="00F63008">
      <w:pPr>
        <w:ind w:left="2160" w:hanging="1440"/>
        <w:rPr>
          <w:rFonts w:cs="Times New Roman"/>
          <w:szCs w:val="22"/>
        </w:rPr>
      </w:pPr>
      <w:r w:rsidRPr="00852051">
        <w:rPr>
          <w:rFonts w:cs="Times New Roman"/>
          <w:szCs w:val="22"/>
        </w:rPr>
        <w:t>OTH1-</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(6.9</w:t>
      </w:r>
      <w:r w:rsidR="00DC2D5D" w:rsidRPr="00852051">
        <w:rPr>
          <w:rFonts w:cs="Times New Roman"/>
          <w:szCs w:val="22"/>
        </w:rPr>
        <w:t xml:space="preserve"> </w:t>
      </w:r>
      <w:r w:rsidRPr="00852051">
        <w:rPr>
          <w:rFonts w:cs="Times New Roman"/>
          <w:szCs w:val="22"/>
        </w:rPr>
        <w:t>kPa)</w:t>
      </w:r>
    </w:p>
    <w:p w14:paraId="639DD5D3" w14:textId="0100BF57" w:rsidR="005875FD" w:rsidRPr="00852051" w:rsidRDefault="005875FD" w:rsidP="00F63008">
      <w:pPr>
        <w:ind w:left="2160" w:hanging="1440"/>
        <w:rPr>
          <w:rFonts w:cs="Times New Roman"/>
          <w:szCs w:val="22"/>
        </w:rPr>
      </w:pPr>
      <w:r w:rsidRPr="00852051">
        <w:rPr>
          <w:rFonts w:cs="Times New Roman"/>
          <w:szCs w:val="22"/>
        </w:rPr>
        <w:t>OTH1+</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proofErr w:type="gramStart"/>
      <w:r w:rsidRPr="00852051">
        <w:rPr>
          <w:rFonts w:cs="Times New Roman"/>
          <w:szCs w:val="22"/>
        </w:rPr>
        <w:t>psia</w:t>
      </w:r>
      <w:proofErr w:type="gramEnd"/>
    </w:p>
    <w:p w14:paraId="3920EA5A" w14:textId="14B9215C" w:rsidR="000416A8" w:rsidRPr="00852051" w:rsidRDefault="005875FD" w:rsidP="00F63008">
      <w:pPr>
        <w:ind w:left="2160" w:hanging="1440"/>
        <w:rPr>
          <w:rFonts w:cs="Times New Roman"/>
          <w:szCs w:val="22"/>
        </w:rPr>
      </w:pPr>
      <w:r w:rsidRPr="00852051">
        <w:rPr>
          <w:rFonts w:cs="Times New Roman"/>
          <w:szCs w:val="22"/>
        </w:rPr>
        <w:t>NCE</w:t>
      </w:r>
      <w:r w:rsidRPr="00852051">
        <w:rPr>
          <w:rFonts w:cs="Times New Roman"/>
          <w:szCs w:val="22"/>
        </w:rPr>
        <w:tab/>
        <w:t>RVP</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determined</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60.115a</w:t>
      </w:r>
      <w:r w:rsidR="00DC2D5D" w:rsidRPr="00852051">
        <w:rPr>
          <w:rFonts w:cs="Times New Roman"/>
          <w:szCs w:val="22"/>
        </w:rPr>
        <w:t xml:space="preserve"> </w:t>
      </w:r>
      <w:r w:rsidRPr="00852051">
        <w:rPr>
          <w:rFonts w:cs="Times New Roman"/>
          <w:szCs w:val="22"/>
        </w:rPr>
        <w:t>(d)(1)</w:t>
      </w:r>
      <w:r w:rsidR="00DC2D5D" w:rsidRPr="00852051">
        <w:rPr>
          <w:rFonts w:cs="Times New Roman"/>
          <w:szCs w:val="22"/>
        </w:rPr>
        <w:t xml:space="preserve"> </w:t>
      </w:r>
      <w:r w:rsidRPr="00852051">
        <w:rPr>
          <w:rFonts w:cs="Times New Roman"/>
          <w:szCs w:val="22"/>
        </w:rPr>
        <w:t>exemption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proofErr w:type="gramStart"/>
      <w:r w:rsidRPr="00852051">
        <w:rPr>
          <w:rFonts w:cs="Times New Roman"/>
          <w:szCs w:val="22"/>
        </w:rPr>
        <w:t>utilized</w:t>
      </w:r>
      <w:proofErr w:type="gramEnd"/>
    </w:p>
    <w:p w14:paraId="3ECB4B59" w14:textId="77777777" w:rsidR="005875FD" w:rsidRPr="00852051" w:rsidRDefault="005875FD" w:rsidP="00215305">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the</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“CRUD-AF2”</w:t>
      </w:r>
      <w:r w:rsidR="00DC2D5D" w:rsidRPr="00852051">
        <w:t xml:space="preserve"> </w:t>
      </w:r>
      <w:r w:rsidRPr="00852051">
        <w:t>or</w:t>
      </w:r>
      <w:r w:rsidR="00DC2D5D" w:rsidRPr="00852051">
        <w:t xml:space="preserve"> </w:t>
      </w:r>
      <w:r w:rsidRPr="00852051">
        <w:t>“CRUD-BF2:”</w:t>
      </w:r>
    </w:p>
    <w:p w14:paraId="18166835"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2EA868AF"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CR1-</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(6.9</w:t>
      </w:r>
      <w:r w:rsidR="00DC2D5D" w:rsidRPr="00852051">
        <w:rPr>
          <w:rFonts w:cs="Times New Roman"/>
          <w:szCs w:val="22"/>
        </w:rPr>
        <w:t xml:space="preserve"> </w:t>
      </w:r>
      <w:r w:rsidRPr="00852051">
        <w:rPr>
          <w:rFonts w:cs="Times New Roman"/>
          <w:szCs w:val="22"/>
        </w:rPr>
        <w:t>kPa)</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claiming</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60.115a(d)(1)</w:t>
      </w:r>
      <w:r w:rsidR="00DC2D5D" w:rsidRPr="00852051">
        <w:rPr>
          <w:rFonts w:cs="Times New Roman"/>
          <w:szCs w:val="22"/>
        </w:rPr>
        <w:t xml:space="preserve"> </w:t>
      </w:r>
      <w:r w:rsidRPr="00852051">
        <w:rPr>
          <w:rFonts w:cs="Times New Roman"/>
          <w:szCs w:val="22"/>
        </w:rPr>
        <w:t>exemption]</w:t>
      </w:r>
    </w:p>
    <w:p w14:paraId="0DC4DA98"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CR2-</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(13.8</w:t>
      </w:r>
      <w:r w:rsidR="00DC2D5D" w:rsidRPr="00852051">
        <w:rPr>
          <w:rFonts w:cs="Times New Roman"/>
          <w:szCs w:val="22"/>
        </w:rPr>
        <w:t xml:space="preserve"> </w:t>
      </w:r>
      <w:r w:rsidRPr="00852051">
        <w:rPr>
          <w:rFonts w:cs="Times New Roman"/>
          <w:szCs w:val="22"/>
        </w:rPr>
        <w:t>kPa)</w:t>
      </w:r>
    </w:p>
    <w:p w14:paraId="5402A49A" w14:textId="1D41751B"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CR2+</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proofErr w:type="gramStart"/>
      <w:r w:rsidRPr="00852051">
        <w:rPr>
          <w:rFonts w:cs="Times New Roman"/>
          <w:szCs w:val="22"/>
        </w:rPr>
        <w:t>psia</w:t>
      </w:r>
      <w:proofErr w:type="gramEnd"/>
    </w:p>
    <w:p w14:paraId="0471884F" w14:textId="77777777" w:rsidR="005875FD" w:rsidRPr="00852051" w:rsidRDefault="005875FD" w:rsidP="004A1B21">
      <w:pPr>
        <w:tabs>
          <w:tab w:val="left" w:pos="720"/>
          <w:tab w:val="left" w:pos="2160"/>
        </w:tabs>
        <w:ind w:left="2160" w:hanging="1440"/>
        <w:rPr>
          <w:rFonts w:cs="Times New Roman"/>
          <w:szCs w:val="22"/>
        </w:rPr>
      </w:pPr>
      <w:r w:rsidRPr="00852051">
        <w:rPr>
          <w:rFonts w:cs="Times New Roman"/>
          <w:szCs w:val="22"/>
        </w:rPr>
        <w:t>CRPP</w:t>
      </w:r>
      <w:r w:rsidRPr="00852051">
        <w:rPr>
          <w:rFonts w:cs="Times New Roman"/>
          <w:szCs w:val="22"/>
        </w:rPr>
        <w:tab/>
        <w:t>Physical</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precluded</w:t>
      </w:r>
      <w:r w:rsidR="00DC2D5D" w:rsidRPr="00852051">
        <w:rPr>
          <w:rFonts w:cs="Times New Roman"/>
          <w:szCs w:val="22"/>
        </w:rPr>
        <w:t xml:space="preserve"> </w:t>
      </w:r>
      <w:r w:rsidRPr="00852051">
        <w:rPr>
          <w:rFonts w:cs="Times New Roman"/>
          <w:szCs w:val="22"/>
        </w:rPr>
        <w:t>determination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recommended</w:t>
      </w:r>
      <w:r w:rsidR="00DC2D5D" w:rsidRPr="00852051">
        <w:rPr>
          <w:rFonts w:cs="Times New Roman"/>
          <w:szCs w:val="22"/>
        </w:rPr>
        <w:t xml:space="preserve"> </w:t>
      </w:r>
      <w:r w:rsidRPr="00852051">
        <w:rPr>
          <w:rFonts w:cs="Times New Roman"/>
          <w:szCs w:val="22"/>
        </w:rPr>
        <w:t>method</w:t>
      </w:r>
    </w:p>
    <w:p w14:paraId="5BA9D52D" w14:textId="55D2CB79" w:rsidR="002A1184" w:rsidRPr="00F54B7B" w:rsidRDefault="005875FD" w:rsidP="00DF1D12">
      <w:pPr>
        <w:pStyle w:val="STARCOMPLETE"/>
      </w:pPr>
      <w:r w:rsidRPr="00852051">
        <w:t>Complete</w:t>
      </w:r>
      <w:r w:rsidR="00DC2D5D" w:rsidRPr="00852051">
        <w:t xml:space="preserve"> </w:t>
      </w:r>
      <w:r w:rsidRPr="00852051">
        <w:t>“Maximum</w:t>
      </w:r>
      <w:r w:rsidR="00DC2D5D" w:rsidRPr="00852051">
        <w:t xml:space="preserve"> </w:t>
      </w:r>
      <w:r w:rsidRPr="00852051">
        <w:t>TVP”</w:t>
      </w:r>
      <w:r w:rsidR="00DC2D5D" w:rsidRPr="00852051">
        <w:t xml:space="preserve"> </w:t>
      </w:r>
      <w:r w:rsidRPr="00852051">
        <w:t>only</w:t>
      </w:r>
      <w:r w:rsidR="00DC2D5D" w:rsidRPr="00852051">
        <w:t xml:space="preserve"> </w:t>
      </w:r>
      <w:r w:rsidRPr="00852051">
        <w:t>if</w:t>
      </w:r>
      <w:r w:rsidR="00DC2D5D" w:rsidRPr="00852051">
        <w:t xml:space="preserve"> </w:t>
      </w:r>
      <w:r w:rsidRPr="00852051">
        <w:t>“True</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“1.5-.”</w:t>
      </w:r>
    </w:p>
    <w:p w14:paraId="1D640E2B" w14:textId="77777777" w:rsidR="0069411D" w:rsidRPr="00852051" w:rsidRDefault="005875FD" w:rsidP="00F63008">
      <w:pPr>
        <w:pStyle w:val="HEADERBOLD"/>
      </w:pPr>
      <w:r w:rsidRPr="00852051">
        <w:t>Maximum</w:t>
      </w:r>
      <w:r w:rsidR="00DC2D5D" w:rsidRPr="00852051">
        <w:t xml:space="preserve"> </w:t>
      </w:r>
      <w:r w:rsidRPr="00852051">
        <w:t>TVP:</w:t>
      </w:r>
    </w:p>
    <w:p w14:paraId="228053E6"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01F74F3" w14:textId="77777777" w:rsidR="00C11837" w:rsidRPr="00852051" w:rsidRDefault="00C11837" w:rsidP="00F41606">
      <w:pPr>
        <w:pStyle w:val="HEADERBOLD"/>
        <w:tabs>
          <w:tab w:val="left" w:pos="720"/>
          <w:tab w:val="left" w:pos="2160"/>
        </w:tabs>
        <w:ind w:left="2160" w:hanging="1440"/>
      </w:pPr>
      <w:r w:rsidRPr="00852051">
        <w:t>Code</w:t>
      </w:r>
      <w:r w:rsidRPr="00852051">
        <w:tab/>
        <w:t>Description</w:t>
      </w:r>
    </w:p>
    <w:p w14:paraId="41D65250" w14:textId="77777777" w:rsidR="005875FD" w:rsidRPr="00852051" w:rsidRDefault="005875FD" w:rsidP="00215305">
      <w:pPr>
        <w:pStyle w:val="TwoColumeList"/>
      </w:pPr>
      <w:r w:rsidRPr="00852051">
        <w:t>1-</w:t>
      </w:r>
      <w:r w:rsidRPr="00852051">
        <w:tab/>
        <w:t>Maximum</w:t>
      </w:r>
      <w:r w:rsidR="00DC2D5D" w:rsidRPr="00852051">
        <w:t xml:space="preserve"> </w:t>
      </w:r>
      <w:r w:rsidRPr="00852051">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w:t>
      </w:r>
      <w:r w:rsidR="00DC2D5D" w:rsidRPr="00852051">
        <w:t xml:space="preserve"> </w:t>
      </w:r>
      <w:r w:rsidRPr="00852051">
        <w:t>psia</w:t>
      </w:r>
      <w:r w:rsidR="00DC2D5D" w:rsidRPr="00852051">
        <w:t xml:space="preserve"> </w:t>
      </w:r>
      <w:r w:rsidRPr="00852051">
        <w:t>(6.9</w:t>
      </w:r>
      <w:r w:rsidR="00DC2D5D" w:rsidRPr="00852051">
        <w:t xml:space="preserve"> </w:t>
      </w:r>
      <w:r w:rsidRPr="00852051">
        <w:t>kPa)</w:t>
      </w:r>
    </w:p>
    <w:p w14:paraId="56209E34" w14:textId="73365201" w:rsidR="005875FD" w:rsidRPr="00852051" w:rsidRDefault="005875FD" w:rsidP="00215305">
      <w:pPr>
        <w:pStyle w:val="TwoColumeList"/>
      </w:pPr>
      <w:r w:rsidRPr="00852051">
        <w:t>1+</w:t>
      </w:r>
      <w:r w:rsidRPr="00852051">
        <w:tab/>
        <w:t>Maximum</w:t>
      </w:r>
      <w:r w:rsidR="00DC2D5D" w:rsidRPr="00852051">
        <w:t xml:space="preserve"> </w:t>
      </w:r>
      <w:r w:rsidRPr="00852051">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1.0</w:t>
      </w:r>
      <w:r w:rsidR="00DC2D5D" w:rsidRPr="00852051">
        <w:t xml:space="preserve"> </w:t>
      </w:r>
      <w:proofErr w:type="gramStart"/>
      <w:r w:rsidRPr="00852051">
        <w:t>psia</w:t>
      </w:r>
      <w:proofErr w:type="gramEnd"/>
    </w:p>
    <w:p w14:paraId="3C62143F" w14:textId="05F4D39C" w:rsidR="009D26B4" w:rsidRPr="00852051" w:rsidRDefault="005875FD" w:rsidP="00215305">
      <w:pPr>
        <w:pStyle w:val="TwoColumeList"/>
      </w:pPr>
      <w:r w:rsidRPr="00852051">
        <w:t>NCE</w:t>
      </w:r>
      <w:r w:rsidRPr="00852051">
        <w:tab/>
        <w:t>Maximum</w:t>
      </w:r>
      <w:r w:rsidR="00DC2D5D" w:rsidRPr="00852051">
        <w:t xml:space="preserve"> </w:t>
      </w:r>
      <w:r w:rsidRPr="00852051">
        <w:t>TVP</w:t>
      </w:r>
      <w:r w:rsidR="00DC2D5D" w:rsidRPr="00852051">
        <w:t xml:space="preserve"> </w:t>
      </w:r>
      <w:r w:rsidRPr="00852051">
        <w:t>not</w:t>
      </w:r>
      <w:r w:rsidR="00DC2D5D" w:rsidRPr="00852051">
        <w:t xml:space="preserve"> </w:t>
      </w:r>
      <w:r w:rsidRPr="00852051">
        <w:t>determined</w:t>
      </w:r>
      <w:r w:rsidR="00DC2D5D" w:rsidRPr="00852051">
        <w:t xml:space="preserve"> </w:t>
      </w:r>
      <w:r w:rsidRPr="00852051">
        <w:t>since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60.115a(d)(1)</w:t>
      </w:r>
      <w:r w:rsidR="00DC2D5D" w:rsidRPr="00852051">
        <w:t xml:space="preserve"> </w:t>
      </w:r>
      <w:r w:rsidRPr="00852051">
        <w:t>exemption</w:t>
      </w:r>
      <w:r w:rsidR="00DC2D5D" w:rsidRPr="00852051">
        <w:t xml:space="preserve"> </w:t>
      </w:r>
      <w:r w:rsidRPr="00852051">
        <w:t>is</w:t>
      </w:r>
      <w:r w:rsidR="00DC2D5D" w:rsidRPr="00852051">
        <w:t xml:space="preserve"> </w:t>
      </w:r>
      <w:r w:rsidRPr="00852051">
        <w:t>not</w:t>
      </w:r>
      <w:r w:rsidR="00DC2D5D" w:rsidRPr="00852051">
        <w:t xml:space="preserve"> </w:t>
      </w:r>
      <w:proofErr w:type="gramStart"/>
      <w:r w:rsidRPr="00852051">
        <w:t>utilized</w:t>
      </w:r>
      <w:proofErr w:type="gramEnd"/>
    </w:p>
    <w:p w14:paraId="19AF892F" w14:textId="77777777" w:rsidR="005875FD" w:rsidRPr="00852051" w:rsidRDefault="005875FD" w:rsidP="00700648">
      <w:pPr>
        <w:pStyle w:val="STARCOMPLETE"/>
        <w:spacing w:after="0"/>
      </w:pPr>
      <w:r w:rsidRPr="00852051">
        <w:t>Complete</w:t>
      </w:r>
      <w:r w:rsidR="00DC2D5D" w:rsidRPr="00852051">
        <w:t xml:space="preserve"> </w:t>
      </w:r>
      <w:r w:rsidRPr="00852051">
        <w:t>“Estimated</w:t>
      </w:r>
      <w:r w:rsidR="00DC2D5D" w:rsidRPr="00852051">
        <w:t xml:space="preserve"> </w:t>
      </w:r>
      <w:r w:rsidRPr="00852051">
        <w:t>TVP”</w:t>
      </w:r>
      <w:r w:rsidR="00DC2D5D" w:rsidRPr="00852051">
        <w:t xml:space="preserve"> </w:t>
      </w:r>
      <w:r w:rsidRPr="00852051">
        <w:t>only</w:t>
      </w:r>
      <w:r w:rsidR="00DC2D5D" w:rsidRPr="00852051">
        <w:t xml:space="preserve"> </w:t>
      </w:r>
      <w:r w:rsidRPr="00852051">
        <w:t>if</w:t>
      </w:r>
      <w:r w:rsidR="00DC2D5D" w:rsidRPr="00852051">
        <w:t xml:space="preserve"> </w:t>
      </w:r>
      <w:r w:rsidRPr="00852051">
        <w:t>“Reid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“CR2-”</w:t>
      </w:r>
      <w:r w:rsidR="00DC2D5D" w:rsidRPr="00852051">
        <w:t xml:space="preserve"> </w:t>
      </w:r>
      <w:r w:rsidRPr="00852051">
        <w:t>or</w:t>
      </w:r>
      <w:r w:rsidR="00DC2D5D" w:rsidRPr="00852051">
        <w:t xml:space="preserve"> </w:t>
      </w:r>
      <w:r w:rsidRPr="00852051">
        <w:t>“CRPP”</w:t>
      </w:r>
      <w:r w:rsidR="00DC2D5D" w:rsidRPr="00852051">
        <w:t xml:space="preserve"> </w:t>
      </w:r>
      <w:r w:rsidRPr="00852051">
        <w:t>and:</w:t>
      </w:r>
    </w:p>
    <w:p w14:paraId="7E2E90CF" w14:textId="77777777" w:rsidR="00F63008" w:rsidRPr="00852051" w:rsidRDefault="00F63008" w:rsidP="0021520E">
      <w:pPr>
        <w:pStyle w:val="List"/>
        <w:numPr>
          <w:ilvl w:val="0"/>
          <w:numId w:val="20"/>
        </w:numPr>
        <w:tabs>
          <w:tab w:val="clear" w:pos="2160"/>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“Product Stored” is “CRUD-BF2” and “Storage Capacity” is “420K+”; or</w:t>
      </w:r>
    </w:p>
    <w:p w14:paraId="5B765301" w14:textId="77777777" w:rsidR="00F63008" w:rsidRPr="00852051" w:rsidRDefault="00F63008" w:rsidP="0021520E">
      <w:pPr>
        <w:pStyle w:val="List"/>
        <w:numPr>
          <w:ilvl w:val="0"/>
          <w:numId w:val="20"/>
        </w:numPr>
        <w:tabs>
          <w:tab w:val="clear" w:pos="2160"/>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“Product Stored” is “CRUD-AF2” and “Storage Capacity” is “40K+”</w:t>
      </w:r>
    </w:p>
    <w:p w14:paraId="655B264D" w14:textId="77777777" w:rsidR="0069411D" w:rsidRPr="00852051" w:rsidRDefault="005875FD" w:rsidP="00F63008">
      <w:pPr>
        <w:pStyle w:val="HEADERBOLD"/>
        <w:keepNext/>
        <w:keepLines/>
      </w:pPr>
      <w:r w:rsidRPr="00852051">
        <w:t>Estimated</w:t>
      </w:r>
      <w:r w:rsidR="00DC2D5D" w:rsidRPr="00852051">
        <w:t xml:space="preserve"> </w:t>
      </w:r>
      <w:r w:rsidRPr="00852051">
        <w:t>TVP:</w:t>
      </w:r>
    </w:p>
    <w:p w14:paraId="74D9491D" w14:textId="77777777" w:rsidR="005875FD" w:rsidRPr="00852051" w:rsidRDefault="005875FD" w:rsidP="00F63008">
      <w:pPr>
        <w:keepNext/>
        <w:keepLines/>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estimated</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b/>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EB2BAA">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ED6C203"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1FDDDD43" w14:textId="77777777" w:rsidR="005875FD" w:rsidRPr="00852051" w:rsidRDefault="005875FD" w:rsidP="00215305">
      <w:pPr>
        <w:pStyle w:val="TwoColumeList"/>
      </w:pPr>
      <w:r w:rsidRPr="00852051">
        <w:t>1-</w:t>
      </w:r>
      <w:r w:rsidRPr="00852051">
        <w:tab/>
        <w:t>Estimated</w:t>
      </w:r>
      <w:r w:rsidR="00DC2D5D" w:rsidRPr="00852051">
        <w:t xml:space="preserve"> </w:t>
      </w:r>
      <w:r w:rsidRPr="00852051">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w:t>
      </w:r>
      <w:r w:rsidR="00DC2D5D" w:rsidRPr="00852051">
        <w:t xml:space="preserve"> </w:t>
      </w:r>
      <w:r w:rsidRPr="00852051">
        <w:t>psia</w:t>
      </w:r>
      <w:r w:rsidR="00DC2D5D" w:rsidRPr="00852051">
        <w:t xml:space="preserve"> </w:t>
      </w:r>
      <w:r w:rsidRPr="00852051">
        <w:t>(6.9</w:t>
      </w:r>
      <w:r w:rsidR="00DC2D5D" w:rsidRPr="00852051">
        <w:t xml:space="preserve"> </w:t>
      </w:r>
      <w:r w:rsidRPr="00852051">
        <w:t>kPa)</w:t>
      </w:r>
    </w:p>
    <w:p w14:paraId="1D7E0399" w14:textId="1C66BE72" w:rsidR="005875FD" w:rsidRPr="00852051" w:rsidRDefault="005875FD" w:rsidP="00215305">
      <w:pPr>
        <w:pStyle w:val="TwoColumeList"/>
      </w:pPr>
      <w:r w:rsidRPr="00852051">
        <w:t>1+</w:t>
      </w:r>
      <w:r w:rsidRPr="00852051">
        <w:tab/>
        <w:t>Estimated</w:t>
      </w:r>
      <w:r w:rsidR="00DC2D5D" w:rsidRPr="00852051">
        <w:t xml:space="preserve"> </w:t>
      </w:r>
      <w:r w:rsidRPr="00852051">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1.0</w:t>
      </w:r>
      <w:r w:rsidR="00DC2D5D" w:rsidRPr="00852051">
        <w:t xml:space="preserve"> </w:t>
      </w:r>
      <w:proofErr w:type="gramStart"/>
      <w:r w:rsidRPr="00852051">
        <w:t>psia</w:t>
      </w:r>
      <w:proofErr w:type="gramEnd"/>
    </w:p>
    <w:p w14:paraId="065CB72A" w14:textId="77777777" w:rsidR="0069411D" w:rsidRPr="00852051" w:rsidRDefault="005875FD" w:rsidP="00F63008">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2DEB6AAD" w14:textId="48ED754D" w:rsidR="00F54B7B"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600E03" w:rsidRPr="00852051">
        <w:rPr>
          <w:rFonts w:cs="Times New Roman"/>
          <w:szCs w:val="22"/>
        </w:rPr>
        <w:t>missions</w:t>
      </w:r>
      <w:r w:rsidR="00DC2D5D" w:rsidRPr="00852051">
        <w:rPr>
          <w:rFonts w:cs="Times New Roman"/>
          <w:szCs w:val="22"/>
        </w:rPr>
        <w:t xml:space="preserve"> </w:t>
      </w:r>
      <w:r w:rsidR="00600E03" w:rsidRPr="00852051">
        <w:rPr>
          <w:rFonts w:cs="Times New Roman"/>
          <w:szCs w:val="22"/>
        </w:rPr>
        <w:t>are</w:t>
      </w:r>
      <w:r w:rsidR="00DC2D5D" w:rsidRPr="00852051">
        <w:rPr>
          <w:rFonts w:cs="Times New Roman"/>
          <w:szCs w:val="22"/>
        </w:rPr>
        <w:t xml:space="preserve"> </w:t>
      </w:r>
      <w:r w:rsidR="00600E03" w:rsidRPr="00852051">
        <w:rPr>
          <w:rFonts w:cs="Times New Roman"/>
          <w:szCs w:val="22"/>
        </w:rPr>
        <w:t>routed</w:t>
      </w:r>
      <w:r w:rsidR="00DC2D5D" w:rsidRPr="00852051">
        <w:rPr>
          <w:rFonts w:cs="Times New Roman"/>
          <w:szCs w:val="22"/>
        </w:rPr>
        <w:t xml:space="preserve"> </w:t>
      </w:r>
      <w:r w:rsidR="00600E03" w:rsidRPr="00852051">
        <w:rPr>
          <w:rFonts w:cs="Times New Roman"/>
          <w:szCs w:val="22"/>
        </w:rPr>
        <w:t>(maximum</w:t>
      </w:r>
      <w:r w:rsidR="0036356D">
        <w:rPr>
          <w:rFonts w:cs="Times New Roman"/>
          <w:szCs w:val="22"/>
        </w:rPr>
        <w:t> </w:t>
      </w:r>
      <w:r w:rsidR="00600E03" w:rsidRPr="00852051">
        <w:rPr>
          <w:rFonts w:cs="Times New Roman"/>
          <w:szCs w:val="22"/>
        </w:rPr>
        <w:t>10</w:t>
      </w:r>
      <w:r w:rsidR="0036356D">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4C17D259" w14:textId="52CB6D31" w:rsidR="005875FD" w:rsidRPr="00852051" w:rsidRDefault="00F54B7B" w:rsidP="00CB0C59">
      <w:pPr>
        <w:rPr>
          <w:rFonts w:cs="Times New Roman"/>
          <w:szCs w:val="22"/>
        </w:rPr>
      </w:pPr>
      <w:r>
        <w:rPr>
          <w:rFonts w:cs="Times New Roman"/>
          <w:szCs w:val="22"/>
        </w:rPr>
        <w:br w:type="page"/>
      </w:r>
    </w:p>
    <w:p w14:paraId="3B682CF7" w14:textId="77777777" w:rsidR="00F63008" w:rsidRPr="00852051" w:rsidRDefault="00F63008" w:rsidP="00BF292F">
      <w:pPr>
        <w:tabs>
          <w:tab w:val="right" w:pos="10710"/>
        </w:tabs>
        <w:spacing w:after="120"/>
        <w:rPr>
          <w:rFonts w:cs="Times New Roman"/>
          <w:szCs w:val="22"/>
          <w:u w:val="double"/>
        </w:rPr>
      </w:pPr>
      <w:bookmarkStart w:id="8" w:name="Table_3"/>
      <w:r w:rsidRPr="00852051">
        <w:rPr>
          <w:rFonts w:cs="Times New Roman"/>
          <w:szCs w:val="22"/>
          <w:u w:val="double"/>
        </w:rPr>
        <w:lastRenderedPageBreak/>
        <w:tab/>
      </w:r>
    </w:p>
    <w:bookmarkStart w:id="9" w:name="_Hlk23239188"/>
    <w:p w14:paraId="2691C976" w14:textId="29005D98" w:rsidR="005875FD" w:rsidRPr="00DF1D12" w:rsidRDefault="008A3750" w:rsidP="00BA6CA8">
      <w:pPr>
        <w:pStyle w:val="TABLEBOLD"/>
      </w:pPr>
      <w:r w:rsidRPr="00DF1D12">
        <w:fldChar w:fldCharType="begin"/>
      </w:r>
      <w:r w:rsidRPr="00DF1D12">
        <w:instrText xml:space="preserve"> HYPERLINK  \l "Tbl_3" </w:instrText>
      </w:r>
      <w:r w:rsidRPr="00DF1D12">
        <w:fldChar w:fldCharType="separate"/>
      </w:r>
      <w:r w:rsidR="005875FD" w:rsidRPr="00DF1D12">
        <w:t>Table</w:t>
      </w:r>
      <w:r w:rsidR="00DC2D5D" w:rsidRPr="00DF1D12">
        <w:t xml:space="preserve"> </w:t>
      </w:r>
      <w:r w:rsidR="005875FD" w:rsidRPr="00DF1D12">
        <w:t>3</w:t>
      </w:r>
      <w:bookmarkEnd w:id="9"/>
      <w:r w:rsidRPr="00DF1D12">
        <w:fldChar w:fldCharType="end"/>
      </w:r>
      <w:r w:rsidR="005875FD" w:rsidRPr="00DF1D12">
        <w:t>:</w:t>
      </w:r>
      <w:bookmarkEnd w:id="8"/>
      <w:r w:rsidR="005875FD" w:rsidRPr="00DF1D12">
        <w:tab/>
        <w:t>Title</w:t>
      </w:r>
      <w:r w:rsidR="00DC2D5D" w:rsidRPr="00DF1D12">
        <w:t xml:space="preserve"> </w:t>
      </w:r>
      <w:r w:rsidR="005875FD" w:rsidRPr="00DF1D12">
        <w:t>40</w:t>
      </w:r>
      <w:r w:rsidR="00DC2D5D" w:rsidRPr="00DF1D12">
        <w:t xml:space="preserve"> </w:t>
      </w:r>
      <w:r w:rsidR="005875FD" w:rsidRPr="00DF1D12">
        <w:t>Code</w:t>
      </w:r>
      <w:r w:rsidR="00DC2D5D" w:rsidRPr="00DF1D12">
        <w:t xml:space="preserve"> </w:t>
      </w:r>
      <w:r w:rsidR="005875FD" w:rsidRPr="00DF1D12">
        <w:t>of</w:t>
      </w:r>
      <w:r w:rsidR="00DC2D5D" w:rsidRPr="00DF1D12">
        <w:t xml:space="preserve"> </w:t>
      </w:r>
      <w:r w:rsidR="005875FD" w:rsidRPr="00DF1D12">
        <w:t>Federal</w:t>
      </w:r>
      <w:r w:rsidR="00DC2D5D" w:rsidRPr="00DF1D12">
        <w:t xml:space="preserve"> </w:t>
      </w:r>
      <w:r w:rsidR="005875FD" w:rsidRPr="00DF1D12">
        <w:t>Regulations</w:t>
      </w:r>
      <w:r w:rsidR="00DC2D5D" w:rsidRPr="00DF1D12">
        <w:t xml:space="preserve"> </w:t>
      </w:r>
      <w:r w:rsidR="005875FD" w:rsidRPr="00DF1D12">
        <w:t>Part</w:t>
      </w:r>
      <w:r w:rsidR="00DC2D5D" w:rsidRPr="00DF1D12">
        <w:t xml:space="preserve"> </w:t>
      </w:r>
      <w:r w:rsidR="005875FD" w:rsidRPr="00DF1D12">
        <w:t>60</w:t>
      </w:r>
      <w:r w:rsidR="00DC2D5D" w:rsidRPr="00DF1D12">
        <w:t xml:space="preserve"> </w:t>
      </w:r>
      <w:r w:rsidR="005875FD" w:rsidRPr="00DF1D12">
        <w:t>(40</w:t>
      </w:r>
      <w:r w:rsidR="00DC2D5D" w:rsidRPr="00DF1D12">
        <w:t xml:space="preserve"> </w:t>
      </w:r>
      <w:r w:rsidR="005875FD" w:rsidRPr="00DF1D12">
        <w:t>CFR</w:t>
      </w:r>
      <w:r w:rsidR="00DC2D5D" w:rsidRPr="00DF1D12">
        <w:t xml:space="preserve"> </w:t>
      </w:r>
      <w:r w:rsidR="005875FD" w:rsidRPr="00DF1D12">
        <w:t>Part</w:t>
      </w:r>
      <w:r w:rsidR="00DC2D5D" w:rsidRPr="00DF1D12">
        <w:t xml:space="preserve"> </w:t>
      </w:r>
      <w:r w:rsidR="005875FD" w:rsidRPr="00DF1D12">
        <w:t>60)</w:t>
      </w:r>
      <w:r w:rsidR="002B7C4F" w:rsidRPr="00DF1D12">
        <w:t>,</w:t>
      </w:r>
      <w:r w:rsidR="00DC2D5D" w:rsidRPr="00DF1D12">
        <w:t xml:space="preserve"> </w:t>
      </w:r>
      <w:r w:rsidR="005875FD" w:rsidRPr="00DF1D12">
        <w:t>Subpart</w:t>
      </w:r>
      <w:r w:rsidR="00DC2D5D" w:rsidRPr="00DF1D12">
        <w:t xml:space="preserve"> </w:t>
      </w:r>
      <w:proofErr w:type="spellStart"/>
      <w:r w:rsidR="005875FD" w:rsidRPr="00DF1D12">
        <w:t>Kb</w:t>
      </w:r>
      <w:proofErr w:type="spellEnd"/>
      <w:r w:rsidR="005875FD" w:rsidRPr="00DF1D12">
        <w:t>:</w:t>
      </w:r>
      <w:r w:rsidR="00DC2D5D" w:rsidRPr="00DF1D12">
        <w:t xml:space="preserve"> </w:t>
      </w:r>
      <w:r w:rsidR="005875FD" w:rsidRPr="00DF1D12">
        <w:t>Standards</w:t>
      </w:r>
      <w:r w:rsidR="00DC2D5D" w:rsidRPr="00DF1D12">
        <w:t xml:space="preserve"> </w:t>
      </w:r>
      <w:r w:rsidR="005875FD" w:rsidRPr="00DF1D12">
        <w:t>of</w:t>
      </w:r>
      <w:r w:rsidR="00DC2D5D" w:rsidRPr="00DF1D12">
        <w:t xml:space="preserve"> </w:t>
      </w:r>
      <w:r w:rsidR="005875FD" w:rsidRPr="00DF1D12">
        <w:t>Performance</w:t>
      </w:r>
      <w:r w:rsidR="00DC2D5D" w:rsidRPr="00DF1D12">
        <w:t xml:space="preserve"> </w:t>
      </w:r>
      <w:r w:rsidR="005875FD" w:rsidRPr="00DF1D12">
        <w:t>for</w:t>
      </w:r>
      <w:r w:rsidR="00DC2D5D" w:rsidRPr="00DF1D12">
        <w:t xml:space="preserve"> </w:t>
      </w:r>
      <w:r w:rsidR="005875FD" w:rsidRPr="00DF1D12">
        <w:t>Volatile</w:t>
      </w:r>
      <w:r w:rsidR="00DC2D5D" w:rsidRPr="00DF1D12">
        <w:t xml:space="preserve"> </w:t>
      </w:r>
      <w:r w:rsidR="005875FD" w:rsidRPr="00DF1D12">
        <w:t>Organic</w:t>
      </w:r>
      <w:r w:rsidR="00DC2D5D" w:rsidRPr="00DF1D12">
        <w:t xml:space="preserve"> </w:t>
      </w:r>
      <w:r w:rsidR="005875FD" w:rsidRPr="00DF1D12">
        <w:t>Liquid</w:t>
      </w:r>
      <w:r w:rsidR="00DC2D5D" w:rsidRPr="00DF1D12">
        <w:t xml:space="preserve"> </w:t>
      </w:r>
      <w:r w:rsidR="005875FD" w:rsidRPr="00DF1D12">
        <w:t>Storage</w:t>
      </w:r>
      <w:r w:rsidR="00DC2D5D" w:rsidRPr="00DF1D12">
        <w:t xml:space="preserve"> </w:t>
      </w:r>
      <w:r w:rsidR="005875FD" w:rsidRPr="00DF1D12">
        <w:t>Vessels</w:t>
      </w:r>
      <w:r w:rsidR="00DC2D5D" w:rsidRPr="00DF1D12">
        <w:t xml:space="preserve"> </w:t>
      </w:r>
      <w:r w:rsidR="005875FD" w:rsidRPr="00DF1D12">
        <w:t>(Including</w:t>
      </w:r>
      <w:r w:rsidR="00DC2D5D" w:rsidRPr="00DF1D12">
        <w:t xml:space="preserve"> </w:t>
      </w:r>
      <w:r w:rsidR="005875FD" w:rsidRPr="00DF1D12">
        <w:t>Petroleum</w:t>
      </w:r>
      <w:r w:rsidR="00DC2D5D" w:rsidRPr="00DF1D12">
        <w:t xml:space="preserve"> </w:t>
      </w:r>
      <w:r w:rsidR="005875FD" w:rsidRPr="00DF1D12">
        <w:t>Liquid</w:t>
      </w:r>
      <w:r w:rsidR="00DC2D5D" w:rsidRPr="00DF1D12">
        <w:t xml:space="preserve"> </w:t>
      </w:r>
      <w:r w:rsidR="005875FD" w:rsidRPr="00DF1D12">
        <w:t>Storage</w:t>
      </w:r>
      <w:r w:rsidR="0018457D" w:rsidRPr="00DF1D12">
        <w:t> </w:t>
      </w:r>
      <w:r w:rsidR="005875FD" w:rsidRPr="00DF1D12">
        <w:t>Vessels)</w:t>
      </w:r>
    </w:p>
    <w:p w14:paraId="41EA8384" w14:textId="77777777" w:rsidR="005875FD"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for</w:t>
      </w:r>
      <w:r w:rsidR="00DC2D5D" w:rsidRPr="00852051">
        <w:t xml:space="preserve"> </w:t>
      </w:r>
      <w:r w:rsidRPr="00852051">
        <w:t>which</w:t>
      </w:r>
      <w:r w:rsidR="00DC2D5D" w:rsidRPr="00852051">
        <w:t xml:space="preserve"> </w:t>
      </w:r>
      <w:r w:rsidRPr="00852051">
        <w:t>construction,</w:t>
      </w:r>
      <w:r w:rsidR="00DC2D5D" w:rsidRPr="00852051">
        <w:t xml:space="preserve"> </w:t>
      </w:r>
      <w:r w:rsidRPr="00852051">
        <w:t>reconstruction,</w:t>
      </w:r>
      <w:r w:rsidR="00DC2D5D" w:rsidRPr="00852051">
        <w:t xml:space="preserve"> </w:t>
      </w:r>
      <w:r w:rsidRPr="00852051">
        <w:t>or</w:t>
      </w:r>
      <w:r w:rsidR="00DC2D5D" w:rsidRPr="00852051">
        <w:t xml:space="preserve"> </w:t>
      </w:r>
      <w:r w:rsidRPr="00852051">
        <w:t>modification</w:t>
      </w:r>
      <w:r w:rsidR="00DC2D5D" w:rsidRPr="00852051">
        <w:t xml:space="preserve"> </w:t>
      </w:r>
      <w:r w:rsidRPr="00852051">
        <w:t>commenced</w:t>
      </w:r>
      <w:r w:rsidR="00DC2D5D" w:rsidRPr="00852051">
        <w:t xml:space="preserve"> </w:t>
      </w:r>
      <w:r w:rsidRPr="00852051">
        <w:t>after</w:t>
      </w:r>
      <w:r w:rsidR="00DC2D5D" w:rsidRPr="00852051">
        <w:t xml:space="preserve"> </w:t>
      </w:r>
      <w:r w:rsidRPr="00852051">
        <w:t>July</w:t>
      </w:r>
      <w:r w:rsidR="00DC2D5D" w:rsidRPr="00852051">
        <w:t xml:space="preserve"> </w:t>
      </w:r>
      <w:r w:rsidRPr="00852051">
        <w:t>23,</w:t>
      </w:r>
      <w:r w:rsidR="00DC2D5D" w:rsidRPr="00852051">
        <w:t xml:space="preserve"> </w:t>
      </w:r>
      <w:r w:rsidRPr="00852051">
        <w:t>1984.</w:t>
      </w:r>
    </w:p>
    <w:p w14:paraId="5CC43C03" w14:textId="77777777" w:rsidR="0069411D" w:rsidRPr="00852051" w:rsidRDefault="005875FD" w:rsidP="00F63008">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6F3F2FDB" w14:textId="77777777" w:rsidR="000416A8" w:rsidRPr="00852051" w:rsidRDefault="005875FD" w:rsidP="009E77A5">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661BCC8F" w14:textId="77777777" w:rsidR="0069411D" w:rsidRPr="00852051" w:rsidRDefault="005875FD" w:rsidP="00347DFB">
      <w:pPr>
        <w:pStyle w:val="HEADERBOLD"/>
      </w:pPr>
      <w:r w:rsidRPr="00852051">
        <w:t>SOP/GOP</w:t>
      </w:r>
      <w:r w:rsidR="00DC2D5D" w:rsidRPr="00852051">
        <w:t xml:space="preserve"> </w:t>
      </w:r>
      <w:r w:rsidRPr="00852051">
        <w:t>Index</w:t>
      </w:r>
      <w:r w:rsidR="00DC2D5D" w:rsidRPr="00852051">
        <w:t xml:space="preserve"> </w:t>
      </w:r>
      <w:r w:rsidRPr="00852051">
        <w:t>No.:</w:t>
      </w:r>
    </w:p>
    <w:p w14:paraId="0249EB0E" w14:textId="4F35CE2B" w:rsidR="00E75BA6" w:rsidRPr="00B915F0" w:rsidRDefault="005875FD" w:rsidP="00E75BA6">
      <w:pPr>
        <w:rPr>
          <w:b/>
          <w:bCs/>
        </w:rPr>
      </w:pPr>
      <w:r w:rsidRPr="00852051">
        <w:rPr>
          <w:rFonts w:cs="Times New Roman"/>
          <w:szCs w:val="22"/>
        </w:rPr>
        <w:t>Site</w:t>
      </w:r>
      <w:r w:rsidR="00DC2D5D" w:rsidRPr="00852051">
        <w:rPr>
          <w:rFonts w:cs="Times New Roman"/>
          <w:szCs w:val="22"/>
        </w:rPr>
        <w:t xml:space="preserve"> </w:t>
      </w:r>
      <w:r w:rsidRPr="00852051">
        <w:rPr>
          <w:rFonts w:cs="Times New Roman"/>
          <w:szCs w:val="22"/>
        </w:rPr>
        <w:t>ope</w:t>
      </w:r>
      <w:r w:rsidR="00A11089" w:rsidRPr="00852051">
        <w:rPr>
          <w:rFonts w:cs="Times New Roman"/>
          <w:szCs w:val="22"/>
        </w:rPr>
        <w:t>r</w:t>
      </w:r>
      <w:r w:rsidRPr="00852051">
        <w:rPr>
          <w:rFonts w:cs="Times New Roman"/>
          <w:szCs w:val="22"/>
        </w:rPr>
        <w:t>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600E03" w:rsidRPr="00852051">
        <w:rPr>
          <w:rFonts w:cs="Times New Roman"/>
          <w:szCs w:val="22"/>
        </w:rPr>
        <w:t>t</w:t>
      </w:r>
      <w:r w:rsidR="00DC2D5D" w:rsidRPr="00852051">
        <w:rPr>
          <w:rFonts w:cs="Times New Roman"/>
          <w:szCs w:val="22"/>
        </w:rPr>
        <w:t xml:space="preserve"> </w:t>
      </w:r>
      <w:r w:rsidR="00600E03" w:rsidRPr="00852051">
        <w:rPr>
          <w:rFonts w:cs="Times New Roman"/>
          <w:szCs w:val="22"/>
        </w:rPr>
        <w:t>or</w:t>
      </w:r>
      <w:r w:rsidR="00DC2D5D" w:rsidRPr="00852051">
        <w:rPr>
          <w:rFonts w:cs="Times New Roman"/>
          <w:szCs w:val="22"/>
        </w:rPr>
        <w:t xml:space="preserve"> </w:t>
      </w:r>
      <w:r w:rsidR="00600E03" w:rsidRPr="00852051">
        <w:rPr>
          <w:rFonts w:cs="Times New Roman"/>
          <w:szCs w:val="22"/>
        </w:rPr>
        <w:t>group</w:t>
      </w:r>
      <w:r w:rsidR="00DC2D5D" w:rsidRPr="00852051">
        <w:rPr>
          <w:rFonts w:cs="Times New Roman"/>
          <w:szCs w:val="22"/>
        </w:rPr>
        <w:t xml:space="preserve"> </w:t>
      </w:r>
      <w:r w:rsidR="00600E03" w:rsidRPr="00852051">
        <w:rPr>
          <w:rFonts w:cs="Times New Roman"/>
          <w:szCs w:val="22"/>
        </w:rPr>
        <w:t>of</w:t>
      </w:r>
      <w:r w:rsidR="00DC2D5D" w:rsidRPr="00852051">
        <w:rPr>
          <w:rFonts w:cs="Times New Roman"/>
          <w:szCs w:val="22"/>
        </w:rPr>
        <w:t xml:space="preserve"> </w:t>
      </w:r>
      <w:r w:rsidR="00600E03"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016049">
        <w:rPr>
          <w:rFonts w:cs="Times New Roman"/>
          <w:szCs w:val="22"/>
        </w:rPr>
        <w:t> </w:t>
      </w:r>
      <w:r w:rsidR="00090C57">
        <w:rPr>
          <w:rFonts w:cs="Times New Roman"/>
          <w:szCs w:val="22"/>
        </w:rPr>
        <w:t>15</w:t>
      </w:r>
      <w:r w:rsidR="00016049">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E75BA6">
        <w:t xml:space="preserve">For additional information relating to SOP and GOP index numbers, please see the Completing FOP Applications – Additional Guidance on the TCEQ website at </w:t>
      </w:r>
      <w:hyperlink r:id="rId11" w:history="1">
        <w:r w:rsidR="00E75BA6" w:rsidRPr="00E75BA6">
          <w:rPr>
            <w:rStyle w:val="Hyperlink"/>
            <w:b w:val="0"/>
            <w:bCs/>
          </w:rPr>
          <w:t>www.tceq.texas.gov/permitting/air/guidance/titlev/tv_fop_guidance.html</w:t>
        </w:r>
      </w:hyperlink>
      <w:r w:rsidR="00E75BA6">
        <w:t>.</w:t>
      </w:r>
    </w:p>
    <w:p w14:paraId="26E0D9EB" w14:textId="68F079DD" w:rsidR="0069411D" w:rsidRPr="00B915F0" w:rsidRDefault="000653F8" w:rsidP="00B915F0">
      <w:pPr>
        <w:spacing w:before="120"/>
        <w:rPr>
          <w:b/>
          <w:bCs/>
        </w:rPr>
      </w:pPr>
      <w:r w:rsidRPr="00B915F0">
        <w:rPr>
          <w:b/>
          <w:bCs/>
        </w:rPr>
        <w:t>Product</w:t>
      </w:r>
      <w:r w:rsidR="00DC2D5D" w:rsidRPr="00B915F0">
        <w:rPr>
          <w:b/>
          <w:bCs/>
        </w:rPr>
        <w:t xml:space="preserve"> </w:t>
      </w:r>
      <w:r w:rsidRPr="00B915F0">
        <w:rPr>
          <w:b/>
          <w:bCs/>
        </w:rPr>
        <w:t>Stored:</w:t>
      </w:r>
    </w:p>
    <w:p w14:paraId="1B14CAC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2055AC">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products</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w:t>
      </w:r>
      <w:r w:rsidR="00600E03" w:rsidRPr="00852051">
        <w:rPr>
          <w:rFonts w:cs="Times New Roman"/>
          <w:szCs w:val="22"/>
        </w:rPr>
        <w:t>essel.</w:t>
      </w:r>
      <w:r w:rsidR="00DC2D5D" w:rsidRPr="00852051">
        <w:rPr>
          <w:rFonts w:cs="Times New Roman"/>
          <w:szCs w:val="22"/>
        </w:rPr>
        <w:t xml:space="preserve"> </w:t>
      </w:r>
      <w:r w:rsidR="00600E03" w:rsidRPr="00852051">
        <w:rPr>
          <w:rFonts w:cs="Times New Roman"/>
          <w:szCs w:val="22"/>
        </w:rPr>
        <w:t>Please</w:t>
      </w:r>
      <w:r w:rsidR="00DC2D5D" w:rsidRPr="00852051">
        <w:rPr>
          <w:rFonts w:cs="Times New Roman"/>
          <w:szCs w:val="22"/>
        </w:rPr>
        <w:t xml:space="preserve"> </w:t>
      </w:r>
      <w:r w:rsidR="00600E03" w:rsidRPr="00852051">
        <w:rPr>
          <w:rFonts w:cs="Times New Roman"/>
          <w:szCs w:val="22"/>
        </w:rPr>
        <w:t>refer</w:t>
      </w:r>
      <w:r w:rsidR="00DC2D5D" w:rsidRPr="00852051">
        <w:rPr>
          <w:rFonts w:cs="Times New Roman"/>
          <w:szCs w:val="22"/>
        </w:rPr>
        <w:t xml:space="preserve"> </w:t>
      </w:r>
      <w:r w:rsidR="00600E03" w:rsidRPr="00852051">
        <w:rPr>
          <w:rFonts w:cs="Times New Roman"/>
          <w:szCs w:val="22"/>
        </w:rPr>
        <w:t>to</w:t>
      </w:r>
      <w:r w:rsidR="00DC2D5D" w:rsidRPr="00852051">
        <w:rPr>
          <w:rFonts w:cs="Times New Roman"/>
          <w:szCs w:val="22"/>
        </w:rPr>
        <w:t xml:space="preserve"> </w:t>
      </w:r>
      <w:r w:rsidR="00600E03" w:rsidRPr="00852051">
        <w:rPr>
          <w:rFonts w:cs="Times New Roman"/>
          <w:szCs w:val="22"/>
        </w:rPr>
        <w:t>40</w:t>
      </w:r>
      <w:r w:rsidR="00DC2D5D" w:rsidRPr="00852051">
        <w:rPr>
          <w:rFonts w:cs="Times New Roman"/>
          <w:szCs w:val="22"/>
        </w:rPr>
        <w:t xml:space="preserve"> </w:t>
      </w:r>
      <w:r w:rsidR="00600E03" w:rsidRPr="00852051">
        <w:rPr>
          <w:rFonts w:cs="Times New Roman"/>
          <w:szCs w:val="22"/>
        </w:rPr>
        <w:t>CFR</w:t>
      </w:r>
      <w:r w:rsidR="00DC2D5D" w:rsidRPr="00852051">
        <w:rPr>
          <w:rFonts w:cs="Times New Roman"/>
          <w:szCs w:val="22"/>
        </w:rPr>
        <w:t xml:space="preserve"> </w:t>
      </w:r>
      <w:r w:rsidR="00600E03" w:rsidRPr="00852051">
        <w:rPr>
          <w:rFonts w:cs="Times New Roman"/>
          <w:szCs w:val="22"/>
        </w:rPr>
        <w:t>§</w:t>
      </w:r>
      <w:r w:rsidR="0036356D">
        <w:rPr>
          <w:rFonts w:cs="Times New Roman"/>
          <w:szCs w:val="22"/>
        </w:rPr>
        <w:t> </w:t>
      </w:r>
      <w:r w:rsidRPr="00852051">
        <w:rPr>
          <w:rFonts w:cs="Times New Roman"/>
          <w:szCs w:val="22"/>
        </w:rPr>
        <w:t>60.111b</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definitions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liquids,”</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“Volatile</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(VOL),”</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“Condensate.”</w:t>
      </w:r>
    </w:p>
    <w:p w14:paraId="07B466A0" w14:textId="77777777" w:rsidR="00C11837" w:rsidRPr="00852051" w:rsidRDefault="00C11837" w:rsidP="004A1B21">
      <w:pPr>
        <w:pStyle w:val="HEADERBOLD"/>
        <w:tabs>
          <w:tab w:val="left" w:pos="720"/>
          <w:tab w:val="left" w:pos="2160"/>
        </w:tabs>
        <w:ind w:left="2160" w:hanging="1440"/>
      </w:pPr>
      <w:r w:rsidRPr="00852051">
        <w:t>Code</w:t>
      </w:r>
      <w:r w:rsidRPr="00852051">
        <w:tab/>
        <w:t>Description</w:t>
      </w:r>
    </w:p>
    <w:p w14:paraId="2ED1C74A" w14:textId="77777777" w:rsidR="009D26B4" w:rsidRPr="00852051" w:rsidRDefault="009D26B4" w:rsidP="00215305">
      <w:pPr>
        <w:pStyle w:val="TwoColumeList"/>
      </w:pPr>
      <w:r w:rsidRPr="00852051">
        <w:t>PTLQ-3</w:t>
      </w:r>
      <w:r w:rsidRPr="00852051">
        <w:tab/>
        <w:t>Petroleum</w:t>
      </w:r>
      <w:r w:rsidR="00DC2D5D" w:rsidRPr="00852051">
        <w:t xml:space="preserve"> </w:t>
      </w:r>
      <w:r w:rsidRPr="00852051">
        <w:t>liquid</w:t>
      </w:r>
      <w:r w:rsidR="00DC2D5D" w:rsidRPr="00852051">
        <w:t xml:space="preserve"> </w:t>
      </w:r>
      <w:r w:rsidRPr="00852051">
        <w:t>(other</w:t>
      </w:r>
      <w:r w:rsidR="00DC2D5D" w:rsidRPr="00852051">
        <w:t xml:space="preserve"> </w:t>
      </w:r>
      <w:r w:rsidRPr="00852051">
        <w:t>than</w:t>
      </w:r>
      <w:r w:rsidR="00DC2D5D" w:rsidRPr="00852051">
        <w:t xml:space="preserve"> </w:t>
      </w:r>
      <w:r w:rsidRPr="00852051">
        <w:t>petroleum</w:t>
      </w:r>
      <w:r w:rsidR="00DC2D5D" w:rsidRPr="00852051">
        <w:t xml:space="preserve"> </w:t>
      </w:r>
      <w:r w:rsidRPr="00852051">
        <w:t>or</w:t>
      </w:r>
      <w:r w:rsidR="00DC2D5D" w:rsidRPr="00852051">
        <w:t xml:space="preserve"> </w:t>
      </w:r>
      <w:r w:rsidRPr="00852051">
        <w:t>condensate)</w:t>
      </w:r>
    </w:p>
    <w:p w14:paraId="40D74071" w14:textId="50E466F5" w:rsidR="009D26B4" w:rsidRPr="00852051" w:rsidRDefault="009D26B4" w:rsidP="00215305">
      <w:pPr>
        <w:pStyle w:val="TwoColumeList"/>
      </w:pPr>
      <w:r w:rsidRPr="00852051">
        <w:t>PTCD-BF3</w:t>
      </w:r>
      <w:r w:rsidRPr="00852051">
        <w:tab/>
        <w:t>Petroleum</w:t>
      </w:r>
      <w:r w:rsidR="00DC2D5D" w:rsidRPr="00852051">
        <w:t xml:space="preserve"> </w:t>
      </w:r>
      <w:r w:rsidRPr="00852051">
        <w:t>(other</w:t>
      </w:r>
      <w:r w:rsidR="00DC2D5D" w:rsidRPr="00852051">
        <w:t xml:space="preserve"> </w:t>
      </w:r>
      <w:r w:rsidRPr="00852051">
        <w:t>than</w:t>
      </w:r>
      <w:r w:rsidR="00DC2D5D" w:rsidRPr="00852051">
        <w:t xml:space="preserve"> </w:t>
      </w:r>
      <w:r w:rsidRPr="00852051">
        <w:t>crude</w:t>
      </w:r>
      <w:r w:rsidR="00DC2D5D" w:rsidRPr="00852051">
        <w:t xml:space="preserve"> </w:t>
      </w:r>
      <w:r w:rsidRPr="00852051">
        <w:t>oil)</w:t>
      </w:r>
      <w:r w:rsidR="00DC2D5D" w:rsidRPr="00852051">
        <w:t xml:space="preserve"> </w:t>
      </w:r>
      <w:r w:rsidRPr="00852051">
        <w:t>or</w:t>
      </w:r>
      <w:r w:rsidR="00DC2D5D" w:rsidRPr="00852051">
        <w:t xml:space="preserve"> </w:t>
      </w:r>
      <w:r w:rsidRPr="00852051">
        <w:t>condensate</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prior</w:t>
      </w:r>
      <w:r w:rsidR="00DC2D5D" w:rsidRPr="00852051">
        <w:t xml:space="preserve"> </w:t>
      </w:r>
      <w:r w:rsidRPr="00852051">
        <w:t>to</w:t>
      </w:r>
      <w:r w:rsidR="00DC2D5D" w:rsidRPr="00852051">
        <w:t xml:space="preserve"> </w:t>
      </w:r>
      <w:r w:rsidRPr="00852051">
        <w:t>custody</w:t>
      </w:r>
      <w:r w:rsidR="00DC2D5D" w:rsidRPr="00852051">
        <w:t xml:space="preserve"> </w:t>
      </w:r>
      <w:proofErr w:type="gramStart"/>
      <w:r w:rsidR="00F246A1" w:rsidRPr="00852051">
        <w:t>transfer</w:t>
      </w:r>
      <w:proofErr w:type="gramEnd"/>
    </w:p>
    <w:p w14:paraId="1CD011BC" w14:textId="654E9F11" w:rsidR="009D26B4" w:rsidRPr="00852051" w:rsidRDefault="009D26B4" w:rsidP="00215305">
      <w:pPr>
        <w:pStyle w:val="TwoColumeList"/>
      </w:pPr>
      <w:r w:rsidRPr="00852051">
        <w:t>PTCD-AF3</w:t>
      </w:r>
      <w:r w:rsidRPr="00852051">
        <w:tab/>
        <w:t>Petroleum</w:t>
      </w:r>
      <w:r w:rsidR="00DC2D5D" w:rsidRPr="00852051">
        <w:t xml:space="preserve"> </w:t>
      </w:r>
      <w:r w:rsidRPr="00852051">
        <w:t>(other</w:t>
      </w:r>
      <w:r w:rsidR="00DC2D5D" w:rsidRPr="00852051">
        <w:t xml:space="preserve"> </w:t>
      </w:r>
      <w:r w:rsidRPr="00852051">
        <w:t>than</w:t>
      </w:r>
      <w:r w:rsidR="00DC2D5D" w:rsidRPr="00852051">
        <w:t xml:space="preserve"> </w:t>
      </w:r>
      <w:r w:rsidRPr="00852051">
        <w:t>crude</w:t>
      </w:r>
      <w:r w:rsidR="00DC2D5D" w:rsidRPr="00852051">
        <w:t xml:space="preserve"> </w:t>
      </w:r>
      <w:r w:rsidRPr="00852051">
        <w:t>oil)</w:t>
      </w:r>
      <w:r w:rsidR="00DC2D5D" w:rsidRPr="00852051">
        <w:t xml:space="preserve"> </w:t>
      </w:r>
      <w:r w:rsidRPr="00852051">
        <w:t>or</w:t>
      </w:r>
      <w:r w:rsidR="00DC2D5D" w:rsidRPr="00852051">
        <w:t xml:space="preserve"> </w:t>
      </w:r>
      <w:r w:rsidRPr="00852051">
        <w:t>condensate</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after</w:t>
      </w:r>
      <w:r w:rsidR="00DC2D5D" w:rsidRPr="00852051">
        <w:t xml:space="preserve"> </w:t>
      </w:r>
      <w:r w:rsidRPr="00852051">
        <w:t>custody</w:t>
      </w:r>
      <w:r w:rsidR="00DC2D5D" w:rsidRPr="00852051">
        <w:t xml:space="preserve"> </w:t>
      </w:r>
      <w:proofErr w:type="gramStart"/>
      <w:r w:rsidR="00F246A1" w:rsidRPr="00852051">
        <w:t>transfer</w:t>
      </w:r>
      <w:proofErr w:type="gramEnd"/>
    </w:p>
    <w:p w14:paraId="7545153D" w14:textId="143935C1" w:rsidR="009D26B4" w:rsidRPr="00852051" w:rsidRDefault="009D26B4" w:rsidP="00215305">
      <w:pPr>
        <w:pStyle w:val="TwoColumeList"/>
      </w:pPr>
      <w:r w:rsidRPr="00852051">
        <w:t>CRUD-BF3</w:t>
      </w:r>
      <w:r w:rsidRPr="00852051">
        <w:tab/>
        <w:t>Crude</w:t>
      </w:r>
      <w:r w:rsidR="00DC2D5D" w:rsidRPr="00852051">
        <w:t xml:space="preserve"> </w:t>
      </w:r>
      <w:r w:rsidRPr="00852051">
        <w:t>oil</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prior</w:t>
      </w:r>
      <w:r w:rsidR="00DC2D5D" w:rsidRPr="00852051">
        <w:t xml:space="preserve"> </w:t>
      </w:r>
      <w:r w:rsidRPr="00852051">
        <w:t>to</w:t>
      </w:r>
      <w:r w:rsidR="00DC2D5D" w:rsidRPr="00852051">
        <w:t xml:space="preserve"> </w:t>
      </w:r>
      <w:r w:rsidRPr="00852051">
        <w:t>custody</w:t>
      </w:r>
      <w:r w:rsidR="00DC2D5D" w:rsidRPr="00852051">
        <w:t xml:space="preserve"> </w:t>
      </w:r>
      <w:proofErr w:type="gramStart"/>
      <w:r w:rsidR="00F246A1" w:rsidRPr="00852051">
        <w:t>transfer</w:t>
      </w:r>
      <w:proofErr w:type="gramEnd"/>
    </w:p>
    <w:p w14:paraId="764CAAFC" w14:textId="71CFFA23" w:rsidR="009D26B4" w:rsidRPr="00852051" w:rsidRDefault="009D26B4" w:rsidP="00215305">
      <w:pPr>
        <w:pStyle w:val="TwoColumeList"/>
      </w:pPr>
      <w:r w:rsidRPr="00852051">
        <w:t>CRUD-AF3</w:t>
      </w:r>
      <w:r w:rsidRPr="00852051">
        <w:tab/>
        <w:t>Crude</w:t>
      </w:r>
      <w:r w:rsidR="00DC2D5D" w:rsidRPr="00852051">
        <w:t xml:space="preserve"> </w:t>
      </w:r>
      <w:r w:rsidRPr="00852051">
        <w:t>oil</w:t>
      </w:r>
      <w:r w:rsidR="00DC2D5D" w:rsidRPr="00852051">
        <w:t xml:space="preserve"> </w:t>
      </w:r>
      <w:r w:rsidRPr="00852051">
        <w:t>stored,</w:t>
      </w:r>
      <w:r w:rsidR="00DC2D5D" w:rsidRPr="00852051">
        <w:t xml:space="preserve"> </w:t>
      </w:r>
      <w:r w:rsidRPr="00852051">
        <w:t>processed,</w:t>
      </w:r>
      <w:r w:rsidR="00DC2D5D" w:rsidRPr="00852051">
        <w:t xml:space="preserve"> </w:t>
      </w:r>
      <w:r w:rsidRPr="00852051">
        <w:t>and/or</w:t>
      </w:r>
      <w:r w:rsidR="00DC2D5D" w:rsidRPr="00852051">
        <w:t xml:space="preserve"> </w:t>
      </w:r>
      <w:r w:rsidRPr="00852051">
        <w:t>treated</w:t>
      </w:r>
      <w:r w:rsidR="00DC2D5D" w:rsidRPr="00852051">
        <w:t xml:space="preserve"> </w:t>
      </w:r>
      <w:r w:rsidRPr="00852051">
        <w:t>after</w:t>
      </w:r>
      <w:r w:rsidR="00DC2D5D" w:rsidRPr="00852051">
        <w:t xml:space="preserve"> </w:t>
      </w:r>
      <w:r w:rsidRPr="00852051">
        <w:t>custody</w:t>
      </w:r>
      <w:r w:rsidR="00DC2D5D" w:rsidRPr="00852051">
        <w:t xml:space="preserve"> </w:t>
      </w:r>
      <w:proofErr w:type="gramStart"/>
      <w:r w:rsidR="00F246A1" w:rsidRPr="00852051">
        <w:t>transfer</w:t>
      </w:r>
      <w:proofErr w:type="gramEnd"/>
    </w:p>
    <w:p w14:paraId="7648800D" w14:textId="77777777" w:rsidR="009D26B4" w:rsidRPr="00852051" w:rsidRDefault="009D26B4" w:rsidP="00215305">
      <w:pPr>
        <w:pStyle w:val="TwoColumeList"/>
      </w:pPr>
      <w:r w:rsidRPr="00852051">
        <w:t>VOL</w:t>
      </w:r>
      <w:r w:rsidRPr="00852051">
        <w:tab/>
        <w:t>Volatile</w:t>
      </w:r>
      <w:r w:rsidR="00DC2D5D" w:rsidRPr="00852051">
        <w:t xml:space="preserve"> </w:t>
      </w:r>
      <w:r w:rsidRPr="00852051">
        <w:t>organic</w:t>
      </w:r>
      <w:r w:rsidR="00DC2D5D" w:rsidRPr="00852051">
        <w:t xml:space="preserve"> </w:t>
      </w:r>
      <w:r w:rsidRPr="00852051">
        <w:t>liquid</w:t>
      </w:r>
    </w:p>
    <w:p w14:paraId="56657253" w14:textId="77777777" w:rsidR="009D26B4" w:rsidRPr="00852051" w:rsidRDefault="009D26B4" w:rsidP="00215305">
      <w:pPr>
        <w:pStyle w:val="TwoColumeList"/>
      </w:pPr>
      <w:r w:rsidRPr="00852051">
        <w:t>WASTE</w:t>
      </w:r>
      <w:r w:rsidRPr="00852051">
        <w:tab/>
      </w:r>
      <w:proofErr w:type="spellStart"/>
      <w:r w:rsidRPr="00852051">
        <w:t>Waste</w:t>
      </w:r>
      <w:proofErr w:type="spellEnd"/>
      <w:r w:rsidR="00DC2D5D" w:rsidRPr="00852051">
        <w:t xml:space="preserve"> </w:t>
      </w:r>
      <w:r w:rsidRPr="00852051">
        <w:t>mixture</w:t>
      </w:r>
      <w:r w:rsidR="00DC2D5D" w:rsidRPr="00852051">
        <w:t xml:space="preserve"> </w:t>
      </w:r>
      <w:r w:rsidRPr="00852051">
        <w:t>of</w:t>
      </w:r>
      <w:r w:rsidR="00DC2D5D" w:rsidRPr="00852051">
        <w:t xml:space="preserve"> </w:t>
      </w:r>
      <w:r w:rsidRPr="00852051">
        <w:t>indeterminate</w:t>
      </w:r>
      <w:r w:rsidR="00DC2D5D" w:rsidRPr="00852051">
        <w:t xml:space="preserve"> </w:t>
      </w:r>
      <w:r w:rsidRPr="00852051">
        <w:t>or</w:t>
      </w:r>
      <w:r w:rsidR="00DC2D5D" w:rsidRPr="00852051">
        <w:t xml:space="preserve"> </w:t>
      </w:r>
      <w:r w:rsidRPr="00852051">
        <w:t>variable</w:t>
      </w:r>
      <w:r w:rsidR="00DC2D5D" w:rsidRPr="00852051">
        <w:t xml:space="preserve"> </w:t>
      </w:r>
      <w:r w:rsidRPr="00852051">
        <w:t>composition</w:t>
      </w:r>
    </w:p>
    <w:p w14:paraId="0CDFC0E2" w14:textId="77777777" w:rsidR="009D26B4" w:rsidRPr="00852051" w:rsidRDefault="009D26B4" w:rsidP="00215305">
      <w:pPr>
        <w:pStyle w:val="TwoColumeList"/>
      </w:pPr>
      <w:r w:rsidRPr="00852051">
        <w:t>BEVALC</w:t>
      </w:r>
      <w:r w:rsidRPr="00852051">
        <w:tab/>
        <w:t>Beverage</w:t>
      </w:r>
      <w:r w:rsidR="00DC2D5D" w:rsidRPr="00852051">
        <w:t xml:space="preserve"> </w:t>
      </w:r>
      <w:r w:rsidRPr="00852051">
        <w:t>alcohol</w:t>
      </w:r>
    </w:p>
    <w:p w14:paraId="7EF752B3" w14:textId="52BC066D" w:rsidR="009D26B4" w:rsidRPr="00852051" w:rsidRDefault="009D26B4" w:rsidP="00215305">
      <w:pPr>
        <w:pStyle w:val="TwoColumeList"/>
      </w:pPr>
      <w:r w:rsidRPr="00852051">
        <w:t>GBP</w:t>
      </w:r>
      <w:r w:rsidRPr="00852051">
        <w:tab/>
        <w:t>Product</w:t>
      </w:r>
      <w:r w:rsidR="00DC2D5D" w:rsidRPr="00852051">
        <w:t xml:space="preserve"> </w:t>
      </w:r>
      <w:r w:rsidRPr="00852051">
        <w:t>stored</w:t>
      </w:r>
      <w:r w:rsidR="00DC2D5D" w:rsidRPr="00852051">
        <w:t xml:space="preserve"> </w:t>
      </w:r>
      <w:r w:rsidRPr="00852051">
        <w:t>at</w:t>
      </w:r>
      <w:r w:rsidR="00DC2D5D" w:rsidRPr="00852051">
        <w:t xml:space="preserve"> </w:t>
      </w:r>
      <w:r w:rsidRPr="00852051">
        <w:t>a</w:t>
      </w:r>
      <w:r w:rsidR="00DC2D5D" w:rsidRPr="00852051">
        <w:t xml:space="preserve"> </w:t>
      </w:r>
      <w:r w:rsidRPr="00852051">
        <w:t>gasoline</w:t>
      </w:r>
      <w:r w:rsidR="00DC2D5D" w:rsidRPr="00852051">
        <w:t xml:space="preserve"> </w:t>
      </w:r>
      <w:r w:rsidRPr="00852051">
        <w:t>bulk</w:t>
      </w:r>
      <w:r w:rsidR="00DC2D5D" w:rsidRPr="00852051">
        <w:t xml:space="preserve"> </w:t>
      </w:r>
      <w:proofErr w:type="gramStart"/>
      <w:r w:rsidRPr="00852051">
        <w:t>plant</w:t>
      </w:r>
      <w:proofErr w:type="gramEnd"/>
    </w:p>
    <w:p w14:paraId="712C8A7F" w14:textId="124F6B3A" w:rsidR="009D26B4" w:rsidRPr="00852051" w:rsidRDefault="009D26B4" w:rsidP="00215305">
      <w:pPr>
        <w:pStyle w:val="TwoColumeList"/>
      </w:pPr>
      <w:r w:rsidRPr="00852051">
        <w:t>COKE</w:t>
      </w:r>
      <w:r w:rsidRPr="00852051">
        <w:tab/>
        <w:t>Product</w:t>
      </w:r>
      <w:r w:rsidR="00DC2D5D" w:rsidRPr="00852051">
        <w:t xml:space="preserve"> </w:t>
      </w:r>
      <w:r w:rsidRPr="00852051">
        <w:t>stored</w:t>
      </w:r>
      <w:r w:rsidR="00DC2D5D" w:rsidRPr="00852051">
        <w:t xml:space="preserve"> </w:t>
      </w:r>
      <w:r w:rsidRPr="00852051">
        <w:t>at</w:t>
      </w:r>
      <w:r w:rsidR="00DC2D5D" w:rsidRPr="00852051">
        <w:t xml:space="preserve"> </w:t>
      </w:r>
      <w:r w:rsidRPr="00852051">
        <w:t>a</w:t>
      </w:r>
      <w:r w:rsidR="00DC2D5D" w:rsidRPr="00852051">
        <w:t xml:space="preserve"> </w:t>
      </w:r>
      <w:r w:rsidRPr="00852051">
        <w:t>coke</w:t>
      </w:r>
      <w:r w:rsidR="00DC2D5D" w:rsidRPr="00852051">
        <w:t xml:space="preserve"> </w:t>
      </w:r>
      <w:r w:rsidRPr="00852051">
        <w:t>oven</w:t>
      </w:r>
      <w:r w:rsidR="00DC2D5D" w:rsidRPr="00852051">
        <w:t xml:space="preserve"> </w:t>
      </w:r>
      <w:r w:rsidRPr="00852051">
        <w:t>by-product</w:t>
      </w:r>
      <w:r w:rsidR="00DC2D5D" w:rsidRPr="00852051">
        <w:t xml:space="preserve"> </w:t>
      </w:r>
      <w:proofErr w:type="gramStart"/>
      <w:r w:rsidRPr="00852051">
        <w:t>plant</w:t>
      </w:r>
      <w:proofErr w:type="gramEnd"/>
    </w:p>
    <w:p w14:paraId="54CA1283" w14:textId="0BD14B91" w:rsidR="005875FD" w:rsidRPr="00852051" w:rsidRDefault="005875FD" w:rsidP="00215305">
      <w:pPr>
        <w:pStyle w:val="TwoColumeList"/>
      </w:pPr>
      <w:r w:rsidRPr="00852051">
        <w:t>GASSTN</w:t>
      </w:r>
      <w:r w:rsidRPr="00852051">
        <w:tab/>
        <w:t>Product</w:t>
      </w:r>
      <w:r w:rsidR="00DC2D5D" w:rsidRPr="00852051">
        <w:t xml:space="preserve"> </w:t>
      </w:r>
      <w:r w:rsidRPr="00852051">
        <w:t>stored</w:t>
      </w:r>
      <w:r w:rsidR="00DC2D5D" w:rsidRPr="00852051">
        <w:t xml:space="preserve"> </w:t>
      </w:r>
      <w:r w:rsidRPr="00852051">
        <w:t>at</w:t>
      </w:r>
      <w:r w:rsidR="00DC2D5D" w:rsidRPr="00852051">
        <w:t xml:space="preserve"> </w:t>
      </w:r>
      <w:r w:rsidRPr="00852051">
        <w:t>a</w:t>
      </w:r>
      <w:r w:rsidR="00DC2D5D" w:rsidRPr="00852051">
        <w:t xml:space="preserve"> </w:t>
      </w:r>
      <w:r w:rsidRPr="00852051">
        <w:t>gasoline</w:t>
      </w:r>
      <w:r w:rsidR="00DC2D5D" w:rsidRPr="00852051">
        <w:t xml:space="preserve"> </w:t>
      </w:r>
      <w:r w:rsidRPr="00852051">
        <w:t>service</w:t>
      </w:r>
      <w:r w:rsidR="00DC2D5D" w:rsidRPr="00852051">
        <w:t xml:space="preserve"> </w:t>
      </w:r>
      <w:proofErr w:type="gramStart"/>
      <w:r w:rsidRPr="00852051">
        <w:t>station</w:t>
      </w:r>
      <w:proofErr w:type="gramEnd"/>
    </w:p>
    <w:p w14:paraId="6735067A" w14:textId="774CB5B1" w:rsidR="005875FD" w:rsidRPr="00852051" w:rsidRDefault="005875FD" w:rsidP="00215305">
      <w:pPr>
        <w:pStyle w:val="TwoColumeList"/>
      </w:pPr>
      <w:r w:rsidRPr="00852051">
        <w:t>MOBILE</w:t>
      </w:r>
      <w:r w:rsidRPr="00852051">
        <w:tab/>
        <w:t>Vessel</w:t>
      </w:r>
      <w:r w:rsidR="00DC2D5D" w:rsidRPr="00852051">
        <w:t xml:space="preserve"> </w:t>
      </w:r>
      <w:r w:rsidRPr="00852051">
        <w:t>permanently</w:t>
      </w:r>
      <w:r w:rsidR="00DC2D5D" w:rsidRPr="00852051">
        <w:t xml:space="preserve"> </w:t>
      </w:r>
      <w:r w:rsidRPr="00852051">
        <w:t>attached</w:t>
      </w:r>
      <w:r w:rsidR="00DC2D5D" w:rsidRPr="00852051">
        <w:t xml:space="preserve"> </w:t>
      </w:r>
      <w:r w:rsidRPr="00852051">
        <w:t>to</w:t>
      </w:r>
      <w:r w:rsidR="00DC2D5D" w:rsidRPr="00852051">
        <w:t xml:space="preserve"> </w:t>
      </w:r>
      <w:r w:rsidRPr="00852051">
        <w:t>a</w:t>
      </w:r>
      <w:r w:rsidR="00DC2D5D" w:rsidRPr="00852051">
        <w:t xml:space="preserve"> </w:t>
      </w:r>
      <w:r w:rsidRPr="00852051">
        <w:t>mobile</w:t>
      </w:r>
      <w:r w:rsidR="00DC2D5D" w:rsidRPr="00852051">
        <w:t xml:space="preserve"> </w:t>
      </w:r>
      <w:r w:rsidRPr="00852051">
        <w:t>vehicle</w:t>
      </w:r>
      <w:r w:rsidR="00DC2D5D" w:rsidRPr="00852051">
        <w:t xml:space="preserve"> </w:t>
      </w:r>
      <w:r w:rsidRPr="00852051">
        <w:t>such</w:t>
      </w:r>
      <w:r w:rsidR="00DC2D5D" w:rsidRPr="00852051">
        <w:t xml:space="preserve"> </w:t>
      </w:r>
      <w:r w:rsidRPr="00852051">
        <w:t>as</w:t>
      </w:r>
      <w:r w:rsidR="00DC2D5D" w:rsidRPr="00852051">
        <w:t xml:space="preserve"> </w:t>
      </w:r>
      <w:r w:rsidRPr="00852051">
        <w:t>trucks,</w:t>
      </w:r>
      <w:r w:rsidR="00DC2D5D" w:rsidRPr="00852051">
        <w:t xml:space="preserve"> </w:t>
      </w:r>
      <w:r w:rsidRPr="00852051">
        <w:t>rail</w:t>
      </w:r>
      <w:r w:rsidR="00DC2D5D" w:rsidRPr="00852051">
        <w:t xml:space="preserve"> </w:t>
      </w:r>
      <w:r w:rsidRPr="00852051">
        <w:t>cars,</w:t>
      </w:r>
      <w:r w:rsidR="00DC2D5D" w:rsidRPr="00852051">
        <w:t xml:space="preserve"> </w:t>
      </w:r>
      <w:r w:rsidRPr="00852051">
        <w:t>barges,</w:t>
      </w:r>
      <w:r w:rsidR="00DC2D5D" w:rsidRPr="00852051">
        <w:t xml:space="preserve"> </w:t>
      </w:r>
      <w:r w:rsidRPr="00852051">
        <w:t>or</w:t>
      </w:r>
      <w:r w:rsidR="00DC2D5D" w:rsidRPr="00852051">
        <w:t xml:space="preserve"> </w:t>
      </w:r>
      <w:proofErr w:type="gramStart"/>
      <w:r w:rsidRPr="00852051">
        <w:t>ships</w:t>
      </w:r>
      <w:proofErr w:type="gramEnd"/>
    </w:p>
    <w:p w14:paraId="78465CD2" w14:textId="77777777" w:rsidR="005875FD" w:rsidRPr="00852051" w:rsidRDefault="005875FD" w:rsidP="00215305">
      <w:pPr>
        <w:pStyle w:val="TwoColumeList"/>
      </w:pPr>
      <w:r w:rsidRPr="00852051">
        <w:t>OTHER3</w:t>
      </w:r>
      <w:r w:rsidRPr="00852051">
        <w:tab/>
        <w:t>Stored</w:t>
      </w:r>
      <w:r w:rsidR="00DC2D5D" w:rsidRPr="00852051">
        <w:t xml:space="preserve"> </w:t>
      </w:r>
      <w:r w:rsidRPr="00852051">
        <w:t>product</w:t>
      </w:r>
      <w:r w:rsidR="00DC2D5D" w:rsidRPr="00852051">
        <w:t xml:space="preserve"> </w:t>
      </w:r>
      <w:r w:rsidRPr="00852051">
        <w:t>other</w:t>
      </w:r>
      <w:r w:rsidR="00DC2D5D" w:rsidRPr="00852051">
        <w:t xml:space="preserve"> </w:t>
      </w:r>
      <w:r w:rsidRPr="00852051">
        <w:t>than</w:t>
      </w:r>
      <w:r w:rsidR="00DC2D5D" w:rsidRPr="00852051">
        <w:t xml:space="preserve"> </w:t>
      </w:r>
      <w:r w:rsidRPr="00852051">
        <w:t>VOL</w:t>
      </w:r>
      <w:r w:rsidR="00DC2D5D" w:rsidRPr="00852051">
        <w:t xml:space="preserve"> </w:t>
      </w:r>
      <w:r w:rsidRPr="00852051">
        <w:t>or</w:t>
      </w:r>
      <w:r w:rsidR="00DC2D5D" w:rsidRPr="00852051">
        <w:t xml:space="preserve"> </w:t>
      </w:r>
      <w:r w:rsidRPr="00852051">
        <w:t>petroleum</w:t>
      </w:r>
      <w:r w:rsidR="00DC2D5D" w:rsidRPr="00852051">
        <w:t xml:space="preserve"> </w:t>
      </w:r>
      <w:r w:rsidRPr="00852051">
        <w:t>liquid</w:t>
      </w:r>
    </w:p>
    <w:p w14:paraId="3E63D0B6" w14:textId="2CBFBD9B" w:rsidR="00F54B7B"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“PTLQ-3,”</w:t>
      </w:r>
      <w:r w:rsidR="00DC2D5D" w:rsidRPr="00852051">
        <w:t xml:space="preserve"> </w:t>
      </w:r>
      <w:r w:rsidRPr="00852051">
        <w:t>“PTCD-BF3,”</w:t>
      </w:r>
      <w:r w:rsidR="00DC2D5D" w:rsidRPr="00852051">
        <w:t xml:space="preserve"> </w:t>
      </w:r>
      <w:r w:rsidRPr="00852051">
        <w:t>“PTCD-AF3,”</w:t>
      </w:r>
      <w:r w:rsidR="00DC2D5D" w:rsidRPr="00852051">
        <w:t xml:space="preserve"> </w:t>
      </w:r>
      <w:r w:rsidRPr="00852051">
        <w:t>“CRUD-BF3,”</w:t>
      </w:r>
      <w:r w:rsidR="00DC2D5D" w:rsidRPr="00852051">
        <w:t xml:space="preserve"> </w:t>
      </w:r>
      <w:r w:rsidRPr="00852051">
        <w:t>“CRUD-AF3,”</w:t>
      </w:r>
      <w:r w:rsidR="00DC2D5D" w:rsidRPr="00852051">
        <w:t xml:space="preserve"> </w:t>
      </w:r>
      <w:r w:rsidRPr="00852051">
        <w:t>“VOL,”</w:t>
      </w:r>
      <w:r w:rsidR="00DC2D5D" w:rsidRPr="00852051">
        <w:t xml:space="preserve"> </w:t>
      </w:r>
      <w:r w:rsidRPr="00852051">
        <w:t>or</w:t>
      </w:r>
      <w:r w:rsidR="00DC2D5D" w:rsidRPr="00852051">
        <w:t xml:space="preserve"> </w:t>
      </w:r>
      <w:r w:rsidRPr="00852051">
        <w:t>“WASTE.”</w:t>
      </w:r>
    </w:p>
    <w:p w14:paraId="4CB73D84" w14:textId="7CBB9AE1" w:rsidR="005875FD" w:rsidRPr="00F54B7B" w:rsidRDefault="00F54B7B" w:rsidP="00DC2B81">
      <w:r>
        <w:br w:type="page"/>
      </w:r>
    </w:p>
    <w:p w14:paraId="164AA9AA" w14:textId="77777777" w:rsidR="0069411D" w:rsidRPr="00852051" w:rsidRDefault="005875FD" w:rsidP="00347DFB">
      <w:pPr>
        <w:pStyle w:val="HEADERBOLD"/>
      </w:pPr>
      <w:bookmarkStart w:id="10" w:name="_Hlk23239200"/>
      <w:bookmarkStart w:id="11" w:name="_Hlk23161146"/>
      <w:bookmarkStart w:id="12" w:name="_Hlk23161192"/>
      <w:r w:rsidRPr="00852051">
        <w:lastRenderedPageBreak/>
        <w:t>Storage</w:t>
      </w:r>
      <w:r w:rsidR="00DC2D5D" w:rsidRPr="00852051">
        <w:t xml:space="preserve"> </w:t>
      </w:r>
      <w:r w:rsidRPr="00852051">
        <w:t>Capacity:</w:t>
      </w:r>
    </w:p>
    <w:bookmarkEnd w:id="10"/>
    <w:p w14:paraId="495BA68A" w14:textId="77777777" w:rsidR="005875FD" w:rsidRPr="00852051" w:rsidRDefault="005875FD" w:rsidP="007B6402">
      <w:pPr>
        <w:spacing w:after="120"/>
        <w:rPr>
          <w:rFonts w:cs="Times New Roman"/>
          <w:szCs w:val="22"/>
        </w:rPr>
      </w:pPr>
      <w:r w:rsidRPr="00852051">
        <w:rPr>
          <w:rFonts w:cs="Times New Roman"/>
          <w:szCs w:val="22"/>
        </w:rPr>
        <w:t>Select</w:t>
      </w:r>
      <w:r w:rsidR="00DC2D5D" w:rsidRPr="00852051">
        <w:rPr>
          <w:rFonts w:cs="Times New Roman"/>
          <w:szCs w:val="22"/>
        </w:rPr>
        <w:t xml:space="preserve"> </w:t>
      </w:r>
      <w:r w:rsidRPr="002055AC">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nominal</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2055AC">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C10D66C"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with</w:t>
      </w:r>
      <w:r w:rsidR="00DC2D5D" w:rsidRPr="00852051">
        <w:t xml:space="preserve"> </w:t>
      </w:r>
      <w:r w:rsidRPr="00852051">
        <w:t>a</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designation</w:t>
      </w:r>
      <w:r w:rsidR="00DC2D5D" w:rsidRPr="00852051">
        <w:t xml:space="preserve"> </w:t>
      </w:r>
      <w:r w:rsidRPr="00852051">
        <w:t>“PTLQ-3,”</w:t>
      </w:r>
      <w:r w:rsidR="00DC2D5D" w:rsidRPr="00852051">
        <w:t xml:space="preserve"> </w:t>
      </w:r>
      <w:r w:rsidRPr="00852051">
        <w:t>“PTCD-AF3,”</w:t>
      </w:r>
      <w:r w:rsidR="00DC2D5D" w:rsidRPr="00852051">
        <w:t xml:space="preserve"> </w:t>
      </w:r>
      <w:r w:rsidRPr="00852051">
        <w:t>“CRUD-AF3,”</w:t>
      </w:r>
      <w:r w:rsidR="00DC2D5D" w:rsidRPr="00852051">
        <w:t xml:space="preserve"> </w:t>
      </w:r>
      <w:r w:rsidRPr="00852051">
        <w:t>“VOL,”</w:t>
      </w:r>
      <w:r w:rsidR="00DC2D5D" w:rsidRPr="00852051">
        <w:t xml:space="preserve"> </w:t>
      </w:r>
      <w:r w:rsidRPr="00852051">
        <w:t>or</w:t>
      </w:r>
      <w:r w:rsidR="00DC2D5D" w:rsidRPr="00852051">
        <w:t xml:space="preserve"> </w:t>
      </w:r>
      <w:r w:rsidRPr="00852051">
        <w:t>“WASTE:”</w:t>
      </w:r>
    </w:p>
    <w:p w14:paraId="0CFEC25B"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2472DDB9" w14:textId="77777777" w:rsidR="005875FD" w:rsidRPr="00852051" w:rsidRDefault="005875FD" w:rsidP="00215305">
      <w:pPr>
        <w:pStyle w:val="TwoColumeList"/>
      </w:pPr>
      <w:r w:rsidRPr="00852051">
        <w:t>10K-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10,600</w:t>
      </w:r>
      <w:r w:rsidR="00DC2D5D" w:rsidRPr="00852051">
        <w:t xml:space="preserve"> </w:t>
      </w:r>
      <w:r w:rsidRPr="00852051">
        <w:t>gallons</w:t>
      </w:r>
      <w:r w:rsidR="00DC2D5D" w:rsidRPr="00852051">
        <w:t xml:space="preserve"> </w:t>
      </w:r>
      <w:r w:rsidRPr="00852051">
        <w:t>(40,000</w:t>
      </w:r>
      <w:r w:rsidR="00DC2D5D" w:rsidRPr="00852051">
        <w:t xml:space="preserve"> </w:t>
      </w:r>
      <w:r w:rsidRPr="00852051">
        <w:t>liters)</w:t>
      </w:r>
    </w:p>
    <w:p w14:paraId="65B0D2AE" w14:textId="77777777" w:rsidR="005875FD" w:rsidRPr="00852051" w:rsidRDefault="005875FD" w:rsidP="00215305">
      <w:pPr>
        <w:pStyle w:val="TwoColumeList"/>
      </w:pPr>
      <w:r w:rsidRPr="00852051">
        <w:t>10K-20K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10,600</w:t>
      </w:r>
      <w:r w:rsidR="00DC2D5D" w:rsidRPr="00852051">
        <w:t xml:space="preserve"> </w:t>
      </w:r>
      <w:r w:rsidRPr="00852051">
        <w:t>gallons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19,8</w:t>
      </w:r>
      <w:r w:rsidR="00757011">
        <w:t>13</w:t>
      </w:r>
      <w:r w:rsidR="00DC2D5D" w:rsidRPr="00852051">
        <w:t xml:space="preserve"> </w:t>
      </w:r>
      <w:r w:rsidRPr="00852051">
        <w:t>gallons</w:t>
      </w:r>
      <w:r w:rsidR="00DC2D5D" w:rsidRPr="00852051">
        <w:t xml:space="preserve"> </w:t>
      </w:r>
      <w:r w:rsidRPr="00852051">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40,000</w:t>
      </w:r>
      <w:r w:rsidR="00DC2D5D" w:rsidRPr="00852051">
        <w:t xml:space="preserve"> </w:t>
      </w:r>
      <w:r w:rsidRPr="00852051">
        <w:t>liters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75,</w:t>
      </w:r>
      <w:r w:rsidR="00A911F8">
        <w:t>0</w:t>
      </w:r>
      <w:r w:rsidRPr="00852051">
        <w:t>0</w:t>
      </w:r>
      <w:r w:rsidR="00A911F8">
        <w:t>0</w:t>
      </w:r>
      <w:r w:rsidR="00DC2D5D" w:rsidRPr="00852051">
        <w:t xml:space="preserve"> </w:t>
      </w:r>
      <w:r w:rsidRPr="00852051">
        <w:t>liters)</w:t>
      </w:r>
    </w:p>
    <w:p w14:paraId="4B8F3A32" w14:textId="77777777" w:rsidR="005875FD" w:rsidRPr="00852051" w:rsidRDefault="005875FD" w:rsidP="00215305">
      <w:pPr>
        <w:pStyle w:val="TwoColumeList"/>
      </w:pPr>
      <w:r w:rsidRPr="00852051">
        <w:t>20K-40K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19,</w:t>
      </w:r>
      <w:r w:rsidR="00E713BB" w:rsidRPr="00852051">
        <w:t>8</w:t>
      </w:r>
      <w:r w:rsidR="00E713BB">
        <w:t>13</w:t>
      </w:r>
      <w:r w:rsidR="00E713BB" w:rsidRPr="00852051">
        <w:t xml:space="preserve"> </w:t>
      </w:r>
      <w:r w:rsidRPr="00852051">
        <w:t>gallons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39,</w:t>
      </w:r>
      <w:r w:rsidR="00E713BB">
        <w:t>8</w:t>
      </w:r>
      <w:r w:rsidRPr="00852051">
        <w:t>90</w:t>
      </w:r>
      <w:r w:rsidR="00DC2D5D" w:rsidRPr="00852051">
        <w:t xml:space="preserve"> </w:t>
      </w:r>
      <w:r w:rsidRPr="00852051">
        <w:t>gallons</w:t>
      </w:r>
      <w:r w:rsidR="00DC2D5D" w:rsidRPr="00852051">
        <w:t xml:space="preserve"> </w:t>
      </w:r>
      <w:r w:rsidRPr="00852051">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75,</w:t>
      </w:r>
      <w:r w:rsidR="00E713BB">
        <w:t>0</w:t>
      </w:r>
      <w:r w:rsidRPr="00852051">
        <w:t>0</w:t>
      </w:r>
      <w:r w:rsidR="00E713BB">
        <w:t>0</w:t>
      </w:r>
      <w:r w:rsidR="00DC2D5D" w:rsidRPr="00852051">
        <w:t xml:space="preserve"> </w:t>
      </w:r>
      <w:r w:rsidRPr="00852051">
        <w:t>liters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151,</w:t>
      </w:r>
      <w:r w:rsidR="00E713BB">
        <w:t>000</w:t>
      </w:r>
      <w:r w:rsidR="00DC2D5D" w:rsidRPr="00852051">
        <w:t xml:space="preserve"> </w:t>
      </w:r>
      <w:r w:rsidRPr="00852051">
        <w:t>liters)</w:t>
      </w:r>
    </w:p>
    <w:p w14:paraId="50B879F6" w14:textId="4A1580CE" w:rsidR="005875FD" w:rsidRPr="00852051" w:rsidRDefault="005875FD" w:rsidP="00215305">
      <w:pPr>
        <w:pStyle w:val="TwoColumeList"/>
      </w:pPr>
      <w:r w:rsidRPr="00852051">
        <w:t>40K+</w:t>
      </w:r>
      <w:r w:rsidRPr="00852051">
        <w:tab/>
        <w:t>Capacity</w:t>
      </w:r>
      <w:r w:rsidR="00DC2D5D" w:rsidRPr="00852051">
        <w:t xml:space="preserve"> </w:t>
      </w:r>
      <w:r w:rsidR="00634003">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39,</w:t>
      </w:r>
      <w:r w:rsidR="00E713BB">
        <w:t>8</w:t>
      </w:r>
      <w:r w:rsidRPr="00852051">
        <w:t>90</w:t>
      </w:r>
      <w:r w:rsidR="00DC2D5D" w:rsidRPr="00852051">
        <w:t xml:space="preserve"> </w:t>
      </w:r>
      <w:r w:rsidRPr="00852051">
        <w:t>gallons</w:t>
      </w:r>
      <w:r w:rsidR="00DC2D5D" w:rsidRPr="00852051">
        <w:t xml:space="preserve"> </w:t>
      </w:r>
      <w:r w:rsidRPr="00852051">
        <w:t>(151,</w:t>
      </w:r>
      <w:r w:rsidR="00E713BB">
        <w:t>000</w:t>
      </w:r>
      <w:r w:rsidR="00DC2D5D" w:rsidRPr="00852051">
        <w:t xml:space="preserve"> </w:t>
      </w:r>
      <w:r w:rsidRPr="00852051">
        <w:t>liters)</w:t>
      </w:r>
    </w:p>
    <w:bookmarkEnd w:id="11"/>
    <w:p w14:paraId="502BBE7D"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with</w:t>
      </w:r>
      <w:r w:rsidR="00DC2D5D" w:rsidRPr="00852051">
        <w:t xml:space="preserve"> </w:t>
      </w:r>
      <w:r w:rsidRPr="00852051">
        <w:t>a</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designation</w:t>
      </w:r>
      <w:r w:rsidR="00DC2D5D" w:rsidRPr="00852051">
        <w:t xml:space="preserve"> </w:t>
      </w:r>
      <w:r w:rsidRPr="00852051">
        <w:t>“PTCD-BF3”</w:t>
      </w:r>
      <w:r w:rsidR="00DC2D5D" w:rsidRPr="00852051">
        <w:t xml:space="preserve"> </w:t>
      </w:r>
      <w:r w:rsidRPr="00852051">
        <w:t>or</w:t>
      </w:r>
      <w:r w:rsidR="00DC2D5D" w:rsidRPr="00852051">
        <w:t xml:space="preserve"> </w:t>
      </w:r>
      <w:r w:rsidRPr="00852051">
        <w:t>“CRUD-BF3:”</w:t>
      </w:r>
    </w:p>
    <w:p w14:paraId="39379F5F"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25E9D0D0" w14:textId="77777777" w:rsidR="005875FD" w:rsidRPr="00852051" w:rsidRDefault="005875FD" w:rsidP="00215305">
      <w:pPr>
        <w:pStyle w:val="TwoColumeList"/>
      </w:pPr>
      <w:r w:rsidRPr="00852051">
        <w:t>420K-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420,000</w:t>
      </w:r>
      <w:r w:rsidR="00DC2D5D" w:rsidRPr="00852051">
        <w:t xml:space="preserve"> </w:t>
      </w:r>
      <w:r w:rsidRPr="00852051">
        <w:t>gallons</w:t>
      </w:r>
      <w:r w:rsidR="00DC2D5D" w:rsidRPr="00852051">
        <w:t xml:space="preserve"> </w:t>
      </w:r>
      <w:r w:rsidRPr="00852051">
        <w:t>(1,589,87</w:t>
      </w:r>
      <w:r w:rsidR="00E713BB">
        <w:t>4</w:t>
      </w:r>
      <w:r w:rsidR="00DC2D5D" w:rsidRPr="00852051">
        <w:t xml:space="preserve"> </w:t>
      </w:r>
      <w:r w:rsidRPr="00852051">
        <w:t>liters)</w:t>
      </w:r>
    </w:p>
    <w:p w14:paraId="15FC721D" w14:textId="77777777" w:rsidR="000416A8" w:rsidRPr="00852051" w:rsidRDefault="005875FD" w:rsidP="00215305">
      <w:pPr>
        <w:pStyle w:val="TwoColumeList"/>
      </w:pPr>
      <w:r w:rsidRPr="00852051">
        <w:t>420K+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420,000</w:t>
      </w:r>
      <w:r w:rsidR="00DC2D5D" w:rsidRPr="00852051">
        <w:t xml:space="preserve"> </w:t>
      </w:r>
      <w:r w:rsidRPr="00852051">
        <w:t>gallons</w:t>
      </w:r>
      <w:r w:rsidR="00DC2D5D" w:rsidRPr="00852051">
        <w:t xml:space="preserve"> </w:t>
      </w:r>
      <w:r w:rsidRPr="00852051">
        <w:t>(1,589,87</w:t>
      </w:r>
      <w:r w:rsidR="00E713BB">
        <w:t>4</w:t>
      </w:r>
      <w:r w:rsidR="00DC2D5D" w:rsidRPr="00852051">
        <w:t xml:space="preserve"> </w:t>
      </w:r>
      <w:r w:rsidRPr="00852051">
        <w:t>liters)</w:t>
      </w:r>
    </w:p>
    <w:bookmarkEnd w:id="12"/>
    <w:p w14:paraId="10B27F01" w14:textId="77777777" w:rsidR="005875FD" w:rsidRPr="00852051" w:rsidRDefault="005875FD" w:rsidP="00990CCD">
      <w:pPr>
        <w:pStyle w:val="TRIANGLECONTINUE"/>
        <w:spacing w:after="0"/>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p>
    <w:p w14:paraId="2ABF133F" w14:textId="77777777" w:rsidR="007B6402" w:rsidRDefault="007B6402" w:rsidP="0021520E">
      <w:pPr>
        <w:pStyle w:val="List"/>
        <w:numPr>
          <w:ilvl w:val="0"/>
          <w:numId w:val="21"/>
        </w:numPr>
        <w:tabs>
          <w:tab w:val="clear" w:pos="2160"/>
          <w:tab w:val="left" w:pos="547"/>
          <w:tab w:val="left" w:pos="1094"/>
        </w:tabs>
        <w:spacing w:after="0"/>
        <w:ind w:left="1094" w:hanging="547"/>
        <w:rPr>
          <w:rFonts w:ascii="Times New Roman" w:hAnsi="Times New Roman" w:cs="Times New Roman"/>
          <w:b/>
          <w:sz w:val="22"/>
          <w:szCs w:val="22"/>
        </w:rPr>
      </w:pPr>
      <w:r w:rsidRPr="00852051">
        <w:rPr>
          <w:rFonts w:ascii="Times New Roman" w:hAnsi="Times New Roman" w:cs="Times New Roman"/>
          <w:b/>
          <w:sz w:val="22"/>
          <w:szCs w:val="22"/>
        </w:rPr>
        <w:t>“PTLQ-3,” “PTCD-AF3,” “CRUD-AF3,” “VOL,” or “WASTE” and “Storage Capacity” is “20K 40K” or “40K+;” or</w:t>
      </w:r>
    </w:p>
    <w:p w14:paraId="0A1A79FF" w14:textId="51A2CAA6" w:rsidR="002A1184" w:rsidRPr="00F54B7B" w:rsidRDefault="007B6402" w:rsidP="0021520E">
      <w:pPr>
        <w:pStyle w:val="List"/>
        <w:numPr>
          <w:ilvl w:val="0"/>
          <w:numId w:val="21"/>
        </w:numPr>
        <w:tabs>
          <w:tab w:val="clear" w:pos="2160"/>
          <w:tab w:val="left" w:pos="547"/>
          <w:tab w:val="left" w:pos="1094"/>
        </w:tabs>
        <w:spacing w:after="0"/>
        <w:ind w:left="1094" w:hanging="547"/>
      </w:pPr>
      <w:r w:rsidRPr="009779A9">
        <w:rPr>
          <w:rFonts w:ascii="Times New Roman" w:hAnsi="Times New Roman" w:cs="Times New Roman"/>
          <w:b/>
          <w:sz w:val="22"/>
          <w:szCs w:val="22"/>
        </w:rPr>
        <w:t>“PTCD-BF3” or “CRUD-BF3" and “Storage Capacity” is “420K+.”</w:t>
      </w:r>
    </w:p>
    <w:p w14:paraId="757C5705" w14:textId="77777777" w:rsidR="00634003" w:rsidRPr="00852051" w:rsidRDefault="00634003" w:rsidP="00634003">
      <w:pPr>
        <w:pStyle w:val="HEADERBOLD"/>
      </w:pPr>
      <w:bookmarkStart w:id="13" w:name="_Hlk105567558"/>
      <w:r w:rsidRPr="00852051">
        <w:t>WW Tank Control:</w:t>
      </w:r>
    </w:p>
    <w:bookmarkEnd w:id="13"/>
    <w:p w14:paraId="3E235F97" w14:textId="77777777" w:rsidR="00634003" w:rsidRPr="00852051" w:rsidRDefault="00634003" w:rsidP="00634003">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 the control used for the tank. Enter the </w:t>
      </w:r>
      <w:r w:rsidRPr="00852051">
        <w:rPr>
          <w:rFonts w:cs="Times New Roman"/>
          <w:b/>
          <w:szCs w:val="22"/>
        </w:rPr>
        <w:t>code</w:t>
      </w:r>
      <w:r w:rsidRPr="00852051">
        <w:rPr>
          <w:rFonts w:cs="Times New Roman"/>
          <w:szCs w:val="22"/>
        </w:rPr>
        <w:t xml:space="preserve"> on the form.</w:t>
      </w:r>
    </w:p>
    <w:p w14:paraId="6E16F899" w14:textId="77777777" w:rsidR="00634003" w:rsidRDefault="00634003" w:rsidP="00634003">
      <w:pPr>
        <w:pStyle w:val="HEADERBOLD"/>
        <w:tabs>
          <w:tab w:val="left" w:pos="720"/>
          <w:tab w:val="left" w:pos="2160"/>
        </w:tabs>
        <w:ind w:left="2160" w:hanging="1440"/>
      </w:pPr>
      <w:r w:rsidRPr="00852051">
        <w:t>Code</w:t>
      </w:r>
      <w:r w:rsidRPr="00852051">
        <w:tab/>
        <w:t>Description</w:t>
      </w:r>
    </w:p>
    <w:p w14:paraId="024BF022" w14:textId="54E33419" w:rsidR="00634003" w:rsidRPr="00852051" w:rsidRDefault="00634003" w:rsidP="00634003">
      <w:pPr>
        <w:tabs>
          <w:tab w:val="left" w:pos="720"/>
          <w:tab w:val="left" w:pos="2160"/>
        </w:tabs>
        <w:ind w:left="2160" w:hanging="1440"/>
      </w:pPr>
      <w:r>
        <w:rPr>
          <w:rFonts w:cs="Times New Roman"/>
          <w:szCs w:val="22"/>
        </w:rPr>
        <w:t>NONE</w:t>
      </w:r>
      <w:r w:rsidRPr="00852051">
        <w:rPr>
          <w:rFonts w:cs="Times New Roman"/>
          <w:szCs w:val="22"/>
        </w:rPr>
        <w:tab/>
      </w:r>
      <w:r>
        <w:rPr>
          <w:rFonts w:cs="Times New Roman"/>
          <w:szCs w:val="22"/>
        </w:rPr>
        <w:t xml:space="preserve">The storage vessel is not using 40 CFR 63, subpart WW to comply with 40 CFR 60, subpart </w:t>
      </w:r>
      <w:proofErr w:type="spellStart"/>
      <w:proofErr w:type="gramStart"/>
      <w:r>
        <w:rPr>
          <w:rFonts w:cs="Times New Roman"/>
          <w:szCs w:val="22"/>
        </w:rPr>
        <w:t>Kb</w:t>
      </w:r>
      <w:proofErr w:type="spellEnd"/>
      <w:proofErr w:type="gramEnd"/>
    </w:p>
    <w:p w14:paraId="36480738" w14:textId="77777777" w:rsidR="00634003" w:rsidRPr="00852051" w:rsidRDefault="00634003" w:rsidP="00634003">
      <w:pPr>
        <w:tabs>
          <w:tab w:val="left" w:pos="720"/>
          <w:tab w:val="left" w:pos="2160"/>
        </w:tabs>
        <w:ind w:left="2160" w:hanging="1440"/>
        <w:rPr>
          <w:rFonts w:cs="Times New Roman"/>
          <w:szCs w:val="22"/>
        </w:rPr>
      </w:pPr>
      <w:r w:rsidRPr="00852051">
        <w:rPr>
          <w:rFonts w:cs="Times New Roman"/>
          <w:szCs w:val="22"/>
        </w:rPr>
        <w:t>IFR</w:t>
      </w:r>
      <w:r w:rsidRPr="00852051">
        <w:rPr>
          <w:rFonts w:cs="Times New Roman"/>
          <w:szCs w:val="22"/>
        </w:rPr>
        <w:tab/>
        <w:t>An IFR is operated and maintained per 40 CFR § 63.1062(a)(1)</w:t>
      </w:r>
    </w:p>
    <w:p w14:paraId="0449B209" w14:textId="77777777" w:rsidR="00634003" w:rsidRPr="00852051" w:rsidRDefault="00634003" w:rsidP="00634003">
      <w:pPr>
        <w:tabs>
          <w:tab w:val="left" w:pos="720"/>
          <w:tab w:val="left" w:pos="2160"/>
        </w:tabs>
        <w:ind w:left="2160" w:hanging="1440"/>
        <w:rPr>
          <w:rFonts w:cs="Times New Roman"/>
          <w:szCs w:val="22"/>
        </w:rPr>
      </w:pPr>
      <w:r w:rsidRPr="00852051">
        <w:rPr>
          <w:rFonts w:cs="Times New Roman"/>
          <w:szCs w:val="22"/>
        </w:rPr>
        <w:t>EFR</w:t>
      </w:r>
      <w:r w:rsidRPr="00852051">
        <w:rPr>
          <w:rFonts w:cs="Times New Roman"/>
          <w:szCs w:val="22"/>
        </w:rPr>
        <w:tab/>
        <w:t>An EFR is operated and maintained per 40 CFR § 63.1062(a)(2)</w:t>
      </w:r>
    </w:p>
    <w:p w14:paraId="1A3FC0B7" w14:textId="77777777" w:rsidR="00634003" w:rsidRPr="00852051" w:rsidRDefault="00634003" w:rsidP="00634003">
      <w:pPr>
        <w:tabs>
          <w:tab w:val="left" w:pos="720"/>
          <w:tab w:val="left" w:pos="2160"/>
        </w:tabs>
        <w:ind w:left="2160" w:hanging="1440"/>
        <w:rPr>
          <w:rFonts w:cs="Times New Roman"/>
          <w:szCs w:val="22"/>
        </w:rPr>
      </w:pPr>
      <w:r w:rsidRPr="00852051">
        <w:rPr>
          <w:rFonts w:cs="Times New Roman"/>
          <w:szCs w:val="22"/>
        </w:rPr>
        <w:t>EQUIV</w:t>
      </w:r>
      <w:r w:rsidRPr="00852051">
        <w:rPr>
          <w:rFonts w:cs="Times New Roman"/>
          <w:szCs w:val="22"/>
        </w:rPr>
        <w:tab/>
        <w:t>An equivalent to the requirements in paragraph § 63.1062(a)(1) or (a)(2) is used, as provided in §63.1062(a)(3)</w:t>
      </w:r>
    </w:p>
    <w:p w14:paraId="68ED5FAD" w14:textId="5B9D4294" w:rsidR="00634003" w:rsidRDefault="00634003" w:rsidP="00DF1D12">
      <w:pPr>
        <w:pStyle w:val="STARCOMPLETE"/>
      </w:pPr>
      <w:r w:rsidRPr="00852051">
        <w:t>Complete “</w:t>
      </w:r>
      <w:r>
        <w:t>Maximum TVP</w:t>
      </w:r>
      <w:r w:rsidRPr="00852051">
        <w:t>” only if “</w:t>
      </w:r>
      <w:r>
        <w:t>WW Tank Control</w:t>
      </w:r>
      <w:r w:rsidRPr="00852051">
        <w:t>” is</w:t>
      </w:r>
      <w:r>
        <w:t xml:space="preserve"> </w:t>
      </w:r>
      <w:r w:rsidRPr="00852051">
        <w:t>“</w:t>
      </w:r>
      <w:r>
        <w:t>NONE</w:t>
      </w:r>
      <w:r w:rsidR="00D15598">
        <w:t>.</w:t>
      </w:r>
      <w:r>
        <w:t>”</w:t>
      </w:r>
    </w:p>
    <w:p w14:paraId="34C6D06D" w14:textId="4A84EFB9" w:rsidR="0069411D" w:rsidRPr="00852051" w:rsidRDefault="005875FD" w:rsidP="007B6402">
      <w:pPr>
        <w:pStyle w:val="HEADERBOLD"/>
      </w:pPr>
      <w:r w:rsidRPr="00852051">
        <w:t>Maximum</w:t>
      </w:r>
      <w:r w:rsidR="00DC2D5D" w:rsidRPr="00852051">
        <w:t xml:space="preserve"> </w:t>
      </w:r>
      <w:r w:rsidRPr="00852051">
        <w:t>TVP:</w:t>
      </w:r>
    </w:p>
    <w:p w14:paraId="4A36C68E"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907BBF">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b/>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26C1113"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“20K-40K:”</w:t>
      </w:r>
    </w:p>
    <w:p w14:paraId="76D7D76C"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51703C0D" w14:textId="77777777" w:rsidR="005875FD" w:rsidRPr="00852051" w:rsidRDefault="005875FD" w:rsidP="00215305">
      <w:pPr>
        <w:pStyle w:val="TwoColumeList"/>
      </w:pPr>
      <w:r w:rsidRPr="00852051">
        <w:t>2.2-</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2.2</w:t>
      </w:r>
      <w:r w:rsidR="00DC2D5D" w:rsidRPr="00852051">
        <w:t xml:space="preserve"> </w:t>
      </w:r>
      <w:r w:rsidRPr="00852051">
        <w:t>psia</w:t>
      </w:r>
    </w:p>
    <w:p w14:paraId="59BC9543" w14:textId="2B527308" w:rsidR="005875FD" w:rsidRPr="00852051" w:rsidRDefault="005875FD" w:rsidP="00215305">
      <w:pPr>
        <w:pStyle w:val="TwoColumeList"/>
      </w:pPr>
      <w:r w:rsidRPr="00852051">
        <w:t>2.2-4.0</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2.2</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4.0</w:t>
      </w:r>
      <w:r w:rsidR="00DC2D5D" w:rsidRPr="00852051">
        <w:t xml:space="preserve"> </w:t>
      </w:r>
      <w:proofErr w:type="gramStart"/>
      <w:r w:rsidRPr="00852051">
        <w:t>psia</w:t>
      </w:r>
      <w:proofErr w:type="gramEnd"/>
    </w:p>
    <w:p w14:paraId="32B723AD" w14:textId="1513CC7B" w:rsidR="005875FD" w:rsidRPr="00852051" w:rsidRDefault="005875FD" w:rsidP="00215305">
      <w:pPr>
        <w:pStyle w:val="TwoColumeList"/>
      </w:pPr>
      <w:r w:rsidRPr="00852051">
        <w:t>4.0-11.1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4.0</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11.1</w:t>
      </w:r>
      <w:r w:rsidR="00DC2D5D" w:rsidRPr="00852051">
        <w:t xml:space="preserve"> </w:t>
      </w:r>
      <w:proofErr w:type="gramStart"/>
      <w:r w:rsidRPr="00852051">
        <w:t>psia</w:t>
      </w:r>
      <w:proofErr w:type="gramEnd"/>
    </w:p>
    <w:p w14:paraId="36E072BF" w14:textId="3398449B" w:rsidR="005875FD" w:rsidRPr="00852051" w:rsidRDefault="005875FD" w:rsidP="00215305">
      <w:pPr>
        <w:pStyle w:val="TwoColumeList"/>
      </w:pPr>
      <w:r w:rsidRPr="00852051">
        <w:t>11.1+A</w:t>
      </w:r>
      <w:r w:rsidRPr="00852051">
        <w:tab/>
        <w:t>TVP</w:t>
      </w:r>
      <w:r w:rsidR="00DC2D5D" w:rsidRPr="00852051">
        <w:t xml:space="preserve"> </w:t>
      </w:r>
      <w:r w:rsidRPr="00852051">
        <w:t>are</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11.1</w:t>
      </w:r>
      <w:r w:rsidR="00DC2D5D" w:rsidRPr="00852051">
        <w:t xml:space="preserve"> </w:t>
      </w:r>
      <w:proofErr w:type="gramStart"/>
      <w:r w:rsidRPr="00852051">
        <w:t>psia</w:t>
      </w:r>
      <w:proofErr w:type="gramEnd"/>
    </w:p>
    <w:p w14:paraId="5B9EED7D"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“40K+”</w:t>
      </w:r>
      <w:r w:rsidR="00DC2D5D" w:rsidRPr="00852051">
        <w:t xml:space="preserve"> </w:t>
      </w:r>
      <w:r w:rsidRPr="00852051">
        <w:t>or</w:t>
      </w:r>
      <w:r w:rsidR="00DC2D5D" w:rsidRPr="00852051">
        <w:t xml:space="preserve"> </w:t>
      </w:r>
      <w:r w:rsidRPr="00852051">
        <w:t>“420K+:”</w:t>
      </w:r>
    </w:p>
    <w:p w14:paraId="7B09C805" w14:textId="77777777" w:rsidR="00C11837" w:rsidRPr="00852051" w:rsidRDefault="00C11837" w:rsidP="00E54BF1">
      <w:pPr>
        <w:pStyle w:val="HEADERBOLD"/>
        <w:tabs>
          <w:tab w:val="left" w:pos="720"/>
          <w:tab w:val="left" w:pos="2160"/>
        </w:tabs>
        <w:ind w:left="2160" w:hanging="1440"/>
      </w:pPr>
      <w:r w:rsidRPr="00852051">
        <w:t>Code</w:t>
      </w:r>
      <w:r w:rsidRPr="00852051">
        <w:tab/>
        <w:t>Description</w:t>
      </w:r>
    </w:p>
    <w:p w14:paraId="414B726F" w14:textId="77777777" w:rsidR="005875FD" w:rsidRPr="00852051" w:rsidRDefault="005875FD" w:rsidP="00215305">
      <w:pPr>
        <w:pStyle w:val="TwoColumeList"/>
      </w:pPr>
      <w:r w:rsidRPr="00852051">
        <w:t>0.5-</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0.5</w:t>
      </w:r>
      <w:r w:rsidR="00DC2D5D" w:rsidRPr="00852051">
        <w:t xml:space="preserve"> </w:t>
      </w:r>
      <w:r w:rsidRPr="00852051">
        <w:t>psia</w:t>
      </w:r>
    </w:p>
    <w:p w14:paraId="0671E7AA" w14:textId="738CB171" w:rsidR="005875FD" w:rsidRPr="00852051" w:rsidRDefault="005875FD" w:rsidP="00215305">
      <w:pPr>
        <w:pStyle w:val="TwoColumeList"/>
      </w:pPr>
      <w:r w:rsidRPr="00852051">
        <w:t>0.5-0.75</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0.5</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0.75</w:t>
      </w:r>
      <w:r w:rsidR="00DC2D5D" w:rsidRPr="00852051">
        <w:t xml:space="preserve"> </w:t>
      </w:r>
      <w:proofErr w:type="gramStart"/>
      <w:r w:rsidRPr="00852051">
        <w:t>psia</w:t>
      </w:r>
      <w:proofErr w:type="gramEnd"/>
    </w:p>
    <w:p w14:paraId="5AD12858" w14:textId="778032A9" w:rsidR="005875FD" w:rsidRPr="00852051" w:rsidRDefault="005875FD" w:rsidP="00215305">
      <w:pPr>
        <w:pStyle w:val="TwoColumeList"/>
      </w:pPr>
      <w:r w:rsidRPr="00852051">
        <w:t>0.75-11.1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0.75</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11.1</w:t>
      </w:r>
      <w:r w:rsidR="00DC2D5D" w:rsidRPr="00852051">
        <w:t xml:space="preserve"> </w:t>
      </w:r>
      <w:proofErr w:type="gramStart"/>
      <w:r w:rsidRPr="00852051">
        <w:t>psia</w:t>
      </w:r>
      <w:proofErr w:type="gramEnd"/>
    </w:p>
    <w:p w14:paraId="25058BAA" w14:textId="0C246BEB" w:rsidR="00F54B7B" w:rsidRDefault="005875FD" w:rsidP="00215305">
      <w:pPr>
        <w:pStyle w:val="TwoColumeList"/>
      </w:pPr>
      <w:r w:rsidRPr="00852051">
        <w:t>11.1+B</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11.1</w:t>
      </w:r>
      <w:r w:rsidR="00DC2D5D" w:rsidRPr="00852051">
        <w:t xml:space="preserve"> </w:t>
      </w:r>
      <w:proofErr w:type="gramStart"/>
      <w:r w:rsidRPr="00852051">
        <w:t>psia</w:t>
      </w:r>
      <w:proofErr w:type="gramEnd"/>
    </w:p>
    <w:p w14:paraId="6131EF30" w14:textId="2D46E0EA" w:rsidR="005875FD" w:rsidRPr="00852051" w:rsidRDefault="00F54B7B" w:rsidP="00DC2B81">
      <w:pPr>
        <w:rPr>
          <w:rFonts w:cs="Times New Roman"/>
          <w:szCs w:val="22"/>
        </w:rPr>
      </w:pPr>
      <w:r>
        <w:rPr>
          <w:rFonts w:cs="Times New Roman"/>
          <w:szCs w:val="22"/>
        </w:rPr>
        <w:br w:type="page"/>
      </w:r>
    </w:p>
    <w:p w14:paraId="60CBCE79" w14:textId="4965B12F" w:rsidR="005875FD" w:rsidRPr="00852051" w:rsidRDefault="005875FD" w:rsidP="00990CCD">
      <w:pPr>
        <w:pStyle w:val="TRIANGLECONTINUE"/>
        <w:spacing w:after="0"/>
      </w:pPr>
      <w:r w:rsidRPr="00852051">
        <w:lastRenderedPageBreak/>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p>
    <w:p w14:paraId="05BCF05F" w14:textId="5C67EB7A" w:rsidR="005875FD" w:rsidRPr="00852051" w:rsidRDefault="005875FD" w:rsidP="0021520E">
      <w:pPr>
        <w:pStyle w:val="ListParagraph"/>
        <w:numPr>
          <w:ilvl w:val="0"/>
          <w:numId w:val="22"/>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“20K-40K”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“Maximum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TVP”</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“2.2-4.0,”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“4.0-11.1,”</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“11.1+A;”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p>
    <w:p w14:paraId="3C5E1C04" w14:textId="5930DBE5" w:rsidR="00B450FB" w:rsidRDefault="005875FD" w:rsidP="0021520E">
      <w:pPr>
        <w:pStyle w:val="ListParagraph"/>
        <w:numPr>
          <w:ilvl w:val="0"/>
          <w:numId w:val="22"/>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“40K+”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“420K+”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“Maximum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TVP”</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“0.5-0.75,”</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“0.75-11.1,”</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“11.1+B.”</w:t>
      </w:r>
    </w:p>
    <w:p w14:paraId="5FAA8D33" w14:textId="00A5A1C4" w:rsidR="000D2F30" w:rsidRPr="00F54B7B" w:rsidRDefault="000B3730" w:rsidP="00DF1D12">
      <w:pPr>
        <w:pStyle w:val="STARCOMPLETE"/>
      </w:pPr>
      <w:bookmarkStart w:id="14" w:name="_Hlk23239375"/>
      <w:r w:rsidRPr="00852051">
        <w:t>Complete “</w:t>
      </w:r>
      <w:r>
        <w:t>Storage Vessel Description</w:t>
      </w:r>
      <w:r w:rsidRPr="00852051">
        <w:t>” only if “</w:t>
      </w:r>
      <w:r>
        <w:t>WW Tank Control</w:t>
      </w:r>
      <w:r w:rsidRPr="00852051">
        <w:t>” is</w:t>
      </w:r>
      <w:r>
        <w:t xml:space="preserve"> </w:t>
      </w:r>
      <w:r w:rsidRPr="00852051">
        <w:t>“</w:t>
      </w:r>
      <w:r>
        <w:t>NONE”, “IFR”, or “EFR.”</w:t>
      </w:r>
    </w:p>
    <w:p w14:paraId="0165A571" w14:textId="3EF3F18F" w:rsidR="0069411D" w:rsidRPr="00852051" w:rsidRDefault="005875FD" w:rsidP="007B6402">
      <w:pPr>
        <w:pStyle w:val="HEADERBOLD"/>
        <w:keepNext/>
        <w:keepLines/>
      </w:pPr>
      <w:r w:rsidRPr="00852051">
        <w:t>Storage</w:t>
      </w:r>
      <w:r w:rsidR="00DC2D5D" w:rsidRPr="00852051">
        <w:t xml:space="preserve"> </w:t>
      </w:r>
      <w:r w:rsidRPr="00852051">
        <w:t>Vessel</w:t>
      </w:r>
      <w:r w:rsidR="00DC2D5D" w:rsidRPr="00852051">
        <w:t xml:space="preserve"> </w:t>
      </w:r>
      <w:r w:rsidRPr="00852051">
        <w:t>Description:</w:t>
      </w:r>
    </w:p>
    <w:bookmarkEnd w:id="14"/>
    <w:p w14:paraId="33888750" w14:textId="77777777" w:rsidR="005875FD" w:rsidRPr="00852051" w:rsidRDefault="005875FD" w:rsidP="007B6402">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7BBE8CD"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1EDEAC32" w14:textId="6C4CC6D9" w:rsidR="005875FD" w:rsidRPr="00852051" w:rsidRDefault="005875FD" w:rsidP="00215305">
      <w:pPr>
        <w:pStyle w:val="TwoColumeList"/>
      </w:pPr>
      <w:r w:rsidRPr="00852051">
        <w:t>IFR-LQ</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liquid-mounted</w:t>
      </w:r>
      <w:r w:rsidR="00DC2D5D" w:rsidRPr="00852051">
        <w:t xml:space="preserve"> </w:t>
      </w:r>
      <w:proofErr w:type="gramStart"/>
      <w:r w:rsidRPr="00852051">
        <w:t>seal</w:t>
      </w:r>
      <w:proofErr w:type="gramEnd"/>
    </w:p>
    <w:p w14:paraId="5F80C055" w14:textId="587560AD" w:rsidR="005875FD" w:rsidRPr="00852051" w:rsidRDefault="005875FD" w:rsidP="00215305">
      <w:pPr>
        <w:pStyle w:val="TwoColumeList"/>
      </w:pPr>
      <w:r w:rsidRPr="00852051">
        <w:t>IFR-SL</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to</w:t>
      </w:r>
      <w:r w:rsidR="00DC2D5D" w:rsidRPr="00852051">
        <w:t xml:space="preserve"> </w:t>
      </w:r>
      <w:r w:rsidRPr="00852051">
        <w:t>form</w:t>
      </w:r>
      <w:r w:rsidR="00DC2D5D" w:rsidRPr="00852051">
        <w:t xml:space="preserve"> </w:t>
      </w:r>
      <w:r w:rsidRPr="00852051">
        <w:t>a</w:t>
      </w:r>
      <w:r w:rsidR="00DC2D5D" w:rsidRPr="00852051">
        <w:t xml:space="preserve"> </w:t>
      </w:r>
      <w:r w:rsidRPr="00852051">
        <w:t>continuous</w:t>
      </w:r>
      <w:r w:rsidR="00DC2D5D" w:rsidRPr="00852051">
        <w:t xml:space="preserve"> </w:t>
      </w:r>
      <w:proofErr w:type="gramStart"/>
      <w:r w:rsidRPr="00852051">
        <w:t>closure</w:t>
      </w:r>
      <w:proofErr w:type="gramEnd"/>
    </w:p>
    <w:p w14:paraId="695F6DFB" w14:textId="2A0AB1C7" w:rsidR="005875FD" w:rsidRDefault="005875FD" w:rsidP="00215305">
      <w:pPr>
        <w:pStyle w:val="TwoColumeList"/>
      </w:pPr>
      <w:r w:rsidRPr="00852051">
        <w:t>IFR-MT</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mechanical</w:t>
      </w:r>
      <w:r w:rsidR="00DC2D5D" w:rsidRPr="00852051">
        <w:t xml:space="preserve"> </w:t>
      </w:r>
      <w:r w:rsidRPr="00852051">
        <w:t>shoe</w:t>
      </w:r>
      <w:r w:rsidR="00DC2D5D" w:rsidRPr="00852051">
        <w:t xml:space="preserve"> </w:t>
      </w:r>
      <w:proofErr w:type="gramStart"/>
      <w:r w:rsidRPr="00852051">
        <w:t>seal</w:t>
      </w:r>
      <w:proofErr w:type="gramEnd"/>
    </w:p>
    <w:p w14:paraId="2313976D" w14:textId="77777777" w:rsidR="000B3730" w:rsidRPr="00852051" w:rsidRDefault="000B3730" w:rsidP="00215305">
      <w:pPr>
        <w:pStyle w:val="TwoColumeList"/>
      </w:pPr>
      <w:r w:rsidRPr="00852051">
        <w:t>IFR-VP</w:t>
      </w:r>
      <w:r w:rsidRPr="00852051">
        <w:tab/>
        <w:t>Vapor-mounted seal</w:t>
      </w:r>
      <w:r>
        <w:t xml:space="preserve"> to comply with §63.1063(c)(1)(</w:t>
      </w:r>
      <w:proofErr w:type="spellStart"/>
      <w:r>
        <w:t>i</w:t>
      </w:r>
      <w:proofErr w:type="spellEnd"/>
      <w:r>
        <w:t>)(D)</w:t>
      </w:r>
    </w:p>
    <w:p w14:paraId="41A4E9B1" w14:textId="77777777" w:rsidR="000B3730" w:rsidRDefault="000B3730" w:rsidP="00215305">
      <w:pPr>
        <w:pStyle w:val="TwoColumeList"/>
      </w:pPr>
      <w:r w:rsidRPr="00852051">
        <w:t>IFR-SL</w:t>
      </w:r>
      <w:r>
        <w:t>I</w:t>
      </w:r>
      <w:r w:rsidRPr="00852051">
        <w:tab/>
        <w:t>Two seals mounted one above the other</w:t>
      </w:r>
      <w:r>
        <w:t xml:space="preserve"> and </w:t>
      </w:r>
      <w:r w:rsidRPr="00852051">
        <w:t>complying the inspection requirement in §63.1063(c)(1)(</w:t>
      </w:r>
      <w:proofErr w:type="spellStart"/>
      <w:r w:rsidRPr="00852051">
        <w:t>i</w:t>
      </w:r>
      <w:proofErr w:type="spellEnd"/>
      <w:r w:rsidRPr="00852051">
        <w:t>)</w:t>
      </w:r>
    </w:p>
    <w:p w14:paraId="1ABA17C2" w14:textId="54B53FF5" w:rsidR="000B3730" w:rsidRPr="00852051" w:rsidRDefault="000B3730" w:rsidP="00215305">
      <w:pPr>
        <w:pStyle w:val="TwoColumeList"/>
      </w:pPr>
      <w:r w:rsidRPr="00852051">
        <w:t>IFR-SL</w:t>
      </w:r>
      <w:r>
        <w:t>II</w:t>
      </w:r>
      <w:r w:rsidRPr="00852051">
        <w:tab/>
        <w:t>Two seals mounted one above the other</w:t>
      </w:r>
      <w:r>
        <w:t xml:space="preserve"> and </w:t>
      </w:r>
      <w:r w:rsidRPr="00852051">
        <w:t>complying the inspection requirement in §63.1063(c)(1)(ii)</w:t>
      </w:r>
    </w:p>
    <w:p w14:paraId="0D0B2A53" w14:textId="77777777" w:rsidR="005875FD" w:rsidRPr="00852051" w:rsidRDefault="005875FD" w:rsidP="00215305">
      <w:pPr>
        <w:pStyle w:val="TwoColumeList"/>
      </w:pPr>
      <w:r w:rsidRPr="00852051">
        <w:t>EFR-MT3</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r w:rsidR="00DC2D5D" w:rsidRPr="00852051">
        <w:t xml:space="preserve"> </w:t>
      </w:r>
      <w:r w:rsidRPr="00852051">
        <w:t>with</w:t>
      </w:r>
      <w:r w:rsidR="00DC2D5D" w:rsidRPr="00852051">
        <w:t xml:space="preserve"> </w:t>
      </w:r>
      <w:r w:rsidRPr="00852051">
        <w:t>mechanical</w:t>
      </w:r>
      <w:r w:rsidR="00DC2D5D" w:rsidRPr="00852051">
        <w:t xml:space="preserve"> </w:t>
      </w:r>
      <w:r w:rsidRPr="00852051">
        <w:t>shoe</w:t>
      </w:r>
      <w:r w:rsidR="00DC2D5D" w:rsidRPr="00852051">
        <w:t xml:space="preserve"> </w:t>
      </w:r>
      <w:r w:rsidRPr="00852051">
        <w:t>primary</w:t>
      </w:r>
      <w:r w:rsidR="00DC2D5D" w:rsidRPr="00852051">
        <w:t xml:space="preserve"> </w:t>
      </w:r>
      <w:r w:rsidRPr="00852051">
        <w:t>seal</w:t>
      </w:r>
    </w:p>
    <w:p w14:paraId="00637A76" w14:textId="2D767394" w:rsidR="005875FD" w:rsidRDefault="005875FD" w:rsidP="00215305">
      <w:pPr>
        <w:pStyle w:val="TwoColumeList"/>
      </w:pPr>
      <w:r w:rsidRPr="00852051">
        <w:t>EFR-LQ3</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EFR</w:t>
      </w:r>
      <w:r w:rsidR="00DC2D5D" w:rsidRPr="00852051">
        <w:t xml:space="preserve"> </w:t>
      </w:r>
      <w:r w:rsidRPr="00852051">
        <w:t>with</w:t>
      </w:r>
      <w:r w:rsidR="00DC2D5D" w:rsidRPr="00852051">
        <w:t xml:space="preserve"> </w:t>
      </w:r>
      <w:r w:rsidRPr="00852051">
        <w:t>liquid-mounted</w:t>
      </w:r>
      <w:r w:rsidR="00DC2D5D" w:rsidRPr="00852051">
        <w:t xml:space="preserve"> </w:t>
      </w:r>
      <w:r w:rsidRPr="00852051">
        <w:t>primary</w:t>
      </w:r>
      <w:r w:rsidR="00DC2D5D" w:rsidRPr="00852051">
        <w:t xml:space="preserve"> </w:t>
      </w:r>
      <w:r w:rsidRPr="00852051">
        <w:t>seal</w:t>
      </w:r>
    </w:p>
    <w:p w14:paraId="343CB967" w14:textId="122B42D2" w:rsidR="000B3730" w:rsidRPr="00852051" w:rsidRDefault="000B3730" w:rsidP="00215305">
      <w:pPr>
        <w:pStyle w:val="TwoColumeList"/>
      </w:pPr>
      <w:r w:rsidRPr="00852051">
        <w:t>EFR-OTH</w:t>
      </w:r>
      <w:r w:rsidRPr="00852051">
        <w:tab/>
        <w:t>Liquid-mounted seal or mechanical shoe seal, or a vapor-mounted seal and secondary seal</w:t>
      </w:r>
      <w:r>
        <w:t xml:space="preserve"> complying with §63.1063(a)(1)(ii)(C)</w:t>
      </w:r>
    </w:p>
    <w:p w14:paraId="035DBF36" w14:textId="77777777" w:rsidR="005875FD" w:rsidRPr="00852051" w:rsidRDefault="005875FD" w:rsidP="00215305">
      <w:pPr>
        <w:pStyle w:val="TwoColumeList"/>
      </w:pPr>
      <w:r w:rsidRPr="00852051">
        <w:t>CVS-FL</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(CVS)</w:t>
      </w:r>
      <w:r w:rsidR="00DC2D5D" w:rsidRPr="00852051">
        <w:t xml:space="preserve"> </w:t>
      </w:r>
      <w:r w:rsidRPr="00852051">
        <w:t>with</w:t>
      </w:r>
      <w:r w:rsidR="00DC2D5D" w:rsidRPr="00852051">
        <w:t xml:space="preserve"> </w:t>
      </w:r>
      <w:r w:rsidRPr="00852051">
        <w:t>a</w:t>
      </w:r>
      <w:r w:rsidR="00DC2D5D" w:rsidRPr="00852051">
        <w:t xml:space="preserve"> </w:t>
      </w:r>
      <w:r w:rsidRPr="00852051">
        <w:t>flare</w:t>
      </w:r>
      <w:r w:rsidR="00DC2D5D" w:rsidRPr="00852051">
        <w:t xml:space="preserve"> </w:t>
      </w:r>
      <w:r w:rsidRPr="00852051">
        <w:t>used</w:t>
      </w:r>
      <w:r w:rsidR="00DC2D5D" w:rsidRPr="00852051">
        <w:t xml:space="preserve"> </w:t>
      </w:r>
      <w:r w:rsidRPr="00852051">
        <w:t>as</w:t>
      </w:r>
      <w:r w:rsidR="00DC2D5D" w:rsidRPr="00852051">
        <w:t xml:space="preserve"> </w:t>
      </w:r>
      <w:r w:rsidRPr="00852051">
        <w:t>the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(fixed</w:t>
      </w:r>
      <w:r w:rsidR="00DC2D5D" w:rsidRPr="00852051">
        <w:t xml:space="preserve"> </w:t>
      </w:r>
      <w:r w:rsidRPr="00852051">
        <w:t>roof)</w:t>
      </w:r>
    </w:p>
    <w:p w14:paraId="3E7D32E4" w14:textId="77777777" w:rsidR="005875FD" w:rsidRPr="00852051" w:rsidRDefault="005875FD" w:rsidP="00215305">
      <w:pPr>
        <w:pStyle w:val="TwoColumeList"/>
      </w:pPr>
      <w:r w:rsidRPr="00852051">
        <w:t>CVS-CD</w:t>
      </w:r>
      <w:r w:rsidRPr="00852051">
        <w:tab/>
        <w:t>CVS</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other</w:t>
      </w:r>
      <w:r w:rsidR="00DC2D5D" w:rsidRPr="00852051">
        <w:t xml:space="preserve"> </w:t>
      </w:r>
      <w:r w:rsidRPr="00852051">
        <w:t>than</w:t>
      </w:r>
      <w:r w:rsidR="00DC2D5D" w:rsidRPr="00852051">
        <w:t xml:space="preserve"> </w:t>
      </w:r>
      <w:r w:rsidRPr="00852051">
        <w:t>a</w:t>
      </w:r>
      <w:r w:rsidR="00DC2D5D" w:rsidRPr="00852051">
        <w:t xml:space="preserve"> </w:t>
      </w:r>
      <w:r w:rsidRPr="00852051">
        <w:t>flare</w:t>
      </w:r>
      <w:r w:rsidR="00DC2D5D" w:rsidRPr="00852051">
        <w:t xml:space="preserve"> </w:t>
      </w:r>
      <w:r w:rsidRPr="00852051">
        <w:t>(fixed</w:t>
      </w:r>
      <w:r w:rsidR="00DC2D5D" w:rsidRPr="00852051">
        <w:t xml:space="preserve"> </w:t>
      </w:r>
      <w:r w:rsidRPr="00852051">
        <w:t>roof)</w:t>
      </w:r>
    </w:p>
    <w:p w14:paraId="6416267C" w14:textId="77777777" w:rsidR="005875FD" w:rsidRPr="00852051" w:rsidRDefault="005875FD" w:rsidP="00215305">
      <w:pPr>
        <w:pStyle w:val="TwoColumeList"/>
      </w:pPr>
      <w:r w:rsidRPr="00852051">
        <w:t>AMEL3</w:t>
      </w:r>
      <w:r w:rsidRPr="00852051">
        <w:tab/>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emissions</w:t>
      </w:r>
      <w:r w:rsidR="00DC2D5D" w:rsidRPr="00852051">
        <w:t xml:space="preserve"> </w:t>
      </w:r>
      <w:r w:rsidRPr="00852051">
        <w:t>limitation</w:t>
      </w:r>
      <w:r w:rsidR="00DC2D5D" w:rsidRPr="00852051">
        <w:t xml:space="preserve"> </w:t>
      </w:r>
      <w:r w:rsidRPr="00852051">
        <w:t>(AMEL)</w:t>
      </w:r>
      <w:r w:rsidR="00DC2D5D" w:rsidRPr="00852051">
        <w:t xml:space="preserve"> </w:t>
      </w:r>
      <w:r w:rsidRPr="00852051">
        <w:t>as</w:t>
      </w:r>
      <w:r w:rsidR="00DC2D5D" w:rsidRPr="00852051">
        <w:t xml:space="preserve"> </w:t>
      </w:r>
      <w:r w:rsidRPr="00852051">
        <w:t>provided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60.114b</w:t>
      </w:r>
    </w:p>
    <w:p w14:paraId="40CF4BF2" w14:textId="77777777" w:rsidR="005875FD" w:rsidRPr="0097458F" w:rsidRDefault="005875FD" w:rsidP="00215305">
      <w:pPr>
        <w:pStyle w:val="TwoColumeList"/>
      </w:pPr>
      <w:r w:rsidRPr="0097458F">
        <w:t>NONE3</w:t>
      </w:r>
      <w:r w:rsidRPr="0097458F">
        <w:tab/>
        <w:t>Emission</w:t>
      </w:r>
      <w:r w:rsidR="00DC2D5D" w:rsidRPr="0097458F">
        <w:t xml:space="preserve"> </w:t>
      </w:r>
      <w:r w:rsidRPr="0097458F">
        <w:t>controls</w:t>
      </w:r>
      <w:r w:rsidR="00DC2D5D" w:rsidRPr="0097458F">
        <w:t xml:space="preserve"> </w:t>
      </w:r>
      <w:r w:rsidRPr="0097458F">
        <w:t>not</w:t>
      </w:r>
      <w:r w:rsidR="00DC2D5D" w:rsidRPr="0097458F">
        <w:t xml:space="preserve"> </w:t>
      </w:r>
      <w:r w:rsidRPr="0097458F">
        <w:t>required</w:t>
      </w:r>
      <w:r w:rsidR="00DC2D5D" w:rsidRPr="0097458F">
        <w:t xml:space="preserve"> </w:t>
      </w:r>
      <w:r w:rsidRPr="0097458F">
        <w:t>(fixed</w:t>
      </w:r>
      <w:r w:rsidR="00DC2D5D" w:rsidRPr="0097458F">
        <w:t xml:space="preserve"> </w:t>
      </w:r>
      <w:r w:rsidRPr="0097458F">
        <w:t>roof)</w:t>
      </w:r>
    </w:p>
    <w:p w14:paraId="6BA16824" w14:textId="77777777" w:rsidR="005875FD" w:rsidRPr="00852051" w:rsidRDefault="005875FD" w:rsidP="00DF1D12">
      <w:pPr>
        <w:pStyle w:val="STARCOMPLETE"/>
      </w:pPr>
      <w:r w:rsidRPr="00852051">
        <w:t>Complete</w:t>
      </w:r>
      <w:r w:rsidR="00DC2D5D" w:rsidRPr="00852051">
        <w:t xml:space="preserve"> </w:t>
      </w:r>
      <w:r w:rsidRPr="00852051">
        <w:t>“AMEL</w:t>
      </w:r>
      <w:r w:rsidR="00DC2D5D" w:rsidRPr="00852051">
        <w:t xml:space="preserve"> </w:t>
      </w:r>
      <w:r w:rsidR="00017FC3" w:rsidRPr="00852051">
        <w:t>ID</w:t>
      </w:r>
      <w:r w:rsidR="00DC2D5D" w:rsidRPr="00852051">
        <w:t xml:space="preserve"> </w:t>
      </w:r>
      <w:r w:rsidR="00017FC3" w:rsidRPr="00852051">
        <w:t>No.</w:t>
      </w:r>
      <w:r w:rsidRPr="00852051">
        <w:t>”</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Description”</w:t>
      </w:r>
      <w:r w:rsidR="00DC2D5D" w:rsidRPr="00852051">
        <w:t xml:space="preserve"> </w:t>
      </w:r>
      <w:r w:rsidRPr="00852051">
        <w:t>is</w:t>
      </w:r>
      <w:r w:rsidR="00DC2D5D" w:rsidRPr="00852051">
        <w:t xml:space="preserve"> </w:t>
      </w:r>
      <w:r w:rsidRPr="00852051">
        <w:t>“AMEL3.”</w:t>
      </w:r>
    </w:p>
    <w:p w14:paraId="2A251621" w14:textId="77777777" w:rsidR="0069411D" w:rsidRPr="00852051" w:rsidRDefault="005875FD" w:rsidP="007B6402">
      <w:pPr>
        <w:pStyle w:val="HEADERBOLD"/>
      </w:pPr>
      <w:r w:rsidRPr="00852051">
        <w:t>AMEL</w:t>
      </w:r>
      <w:r w:rsidR="00DC2D5D" w:rsidRPr="00852051">
        <w:t xml:space="preserve"> </w:t>
      </w:r>
      <w:r w:rsidR="00017FC3" w:rsidRPr="00852051">
        <w:t>ID</w:t>
      </w:r>
      <w:r w:rsidR="00DC2D5D" w:rsidRPr="00852051">
        <w:t xml:space="preserve"> </w:t>
      </w:r>
      <w:r w:rsidR="00017FC3" w:rsidRPr="00852051">
        <w:t>No.</w:t>
      </w:r>
      <w:r w:rsidRPr="00852051">
        <w:t>:</w:t>
      </w:r>
    </w:p>
    <w:p w14:paraId="6BCEBCF0" w14:textId="1C0BFA4C" w:rsidR="00770571" w:rsidRDefault="005875FD" w:rsidP="007B1769">
      <w:pPr>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p>
    <w:p w14:paraId="0E3207A5" w14:textId="7492D49E" w:rsidR="000B3730" w:rsidRDefault="000B3730" w:rsidP="000B3730">
      <w:pPr>
        <w:numPr>
          <w:ilvl w:val="0"/>
          <w:numId w:val="12"/>
        </w:numPr>
        <w:spacing w:after="120"/>
        <w:ind w:left="547" w:hanging="547"/>
        <w:rPr>
          <w:rFonts w:cs="Times New Roman"/>
          <w:b/>
          <w:szCs w:val="22"/>
        </w:rPr>
      </w:pPr>
      <w:bookmarkStart w:id="15" w:name="_Hlk100657169"/>
      <w:bookmarkStart w:id="16" w:name="_Hlk106970460"/>
      <w:r w:rsidRPr="00062C35">
        <w:rPr>
          <w:rFonts w:cs="Times New Roman"/>
          <w:b/>
          <w:szCs w:val="22"/>
        </w:rPr>
        <w:t xml:space="preserve">Complete </w:t>
      </w:r>
      <w:bookmarkEnd w:id="15"/>
      <w:r w:rsidR="00027D4E" w:rsidRPr="00027D4E">
        <w:rPr>
          <w:rFonts w:cs="Times New Roman"/>
          <w:b/>
          <w:szCs w:val="22"/>
        </w:rPr>
        <w:t>“</w:t>
      </w:r>
      <w:proofErr w:type="spellStart"/>
      <w:r w:rsidR="00027D4E" w:rsidRPr="00027D4E">
        <w:rPr>
          <w:rFonts w:cs="Times New Roman"/>
          <w:b/>
          <w:szCs w:val="22"/>
        </w:rPr>
        <w:t>Guidepole</w:t>
      </w:r>
      <w:proofErr w:type="spellEnd"/>
      <w:r w:rsidR="00027D4E" w:rsidRPr="00027D4E">
        <w:rPr>
          <w:rFonts w:cs="Times New Roman"/>
          <w:b/>
          <w:szCs w:val="22"/>
        </w:rPr>
        <w:t>” only if “WW Tank Control” is “IFR” or “EFR.”</w:t>
      </w:r>
    </w:p>
    <w:p w14:paraId="08793F8A" w14:textId="77777777" w:rsidR="000B3730" w:rsidRPr="00852051" w:rsidRDefault="000B3730" w:rsidP="000B3730">
      <w:pPr>
        <w:pStyle w:val="HEADERBOLD"/>
      </w:pPr>
      <w:bookmarkStart w:id="17" w:name="_Hlk105567630"/>
      <w:bookmarkStart w:id="18" w:name="_Hlk100728808"/>
      <w:proofErr w:type="spellStart"/>
      <w:r>
        <w:t>Guidepole</w:t>
      </w:r>
      <w:proofErr w:type="spellEnd"/>
      <w:r w:rsidRPr="00852051">
        <w:t>:</w:t>
      </w:r>
    </w:p>
    <w:bookmarkEnd w:id="17"/>
    <w:p w14:paraId="2E873387" w14:textId="77777777" w:rsidR="000B3730" w:rsidRPr="00852051" w:rsidRDefault="000B3730" w:rsidP="000B3730">
      <w:pPr>
        <w:rPr>
          <w:rFonts w:cs="Times New Roman"/>
          <w:szCs w:val="22"/>
        </w:rPr>
      </w:pPr>
      <w:r w:rsidRPr="00852051">
        <w:rPr>
          <w:rFonts w:cs="Times New Roman"/>
          <w:szCs w:val="22"/>
        </w:rPr>
        <w:t xml:space="preserve">Select </w:t>
      </w:r>
      <w:r w:rsidRPr="00F1368E">
        <w:rPr>
          <w:rFonts w:cs="Times New Roman"/>
          <w:b/>
          <w:bCs/>
          <w:szCs w:val="22"/>
        </w:rPr>
        <w:t>one</w:t>
      </w:r>
      <w:r w:rsidRPr="00852051">
        <w:rPr>
          <w:rFonts w:cs="Times New Roman"/>
          <w:szCs w:val="22"/>
        </w:rPr>
        <w:t xml:space="preserve"> of the following options for the type of seal. Enter the </w:t>
      </w:r>
      <w:r w:rsidRPr="00F1368E">
        <w:rPr>
          <w:rFonts w:cs="Times New Roman"/>
          <w:b/>
          <w:bCs/>
          <w:szCs w:val="22"/>
        </w:rPr>
        <w:t>code</w:t>
      </w:r>
      <w:r w:rsidRPr="00852051">
        <w:rPr>
          <w:rFonts w:cs="Times New Roman"/>
          <w:szCs w:val="22"/>
        </w:rPr>
        <w:t xml:space="preserve"> on the form.</w:t>
      </w:r>
    </w:p>
    <w:bookmarkEnd w:id="18"/>
    <w:p w14:paraId="13D083D5" w14:textId="77777777" w:rsidR="000B3730" w:rsidRDefault="000B3730" w:rsidP="000B3730">
      <w:pPr>
        <w:pStyle w:val="HEADERBOLD"/>
        <w:tabs>
          <w:tab w:val="left" w:pos="720"/>
          <w:tab w:val="left" w:pos="2160"/>
        </w:tabs>
        <w:ind w:left="2160" w:hanging="1440"/>
      </w:pPr>
      <w:r w:rsidRPr="00852051">
        <w:t>Code</w:t>
      </w:r>
      <w:r w:rsidRPr="00852051">
        <w:tab/>
        <w:t>Description</w:t>
      </w:r>
    </w:p>
    <w:p w14:paraId="415E484A" w14:textId="7752EC77" w:rsidR="000B3730" w:rsidRDefault="000B3730" w:rsidP="00215305">
      <w:pPr>
        <w:pStyle w:val="TwoColumeList"/>
      </w:pPr>
      <w:r>
        <w:t>UNSLOT</w:t>
      </w:r>
      <w:r>
        <w:tab/>
        <w:t xml:space="preserve">Only an unslotted </w:t>
      </w:r>
      <w:proofErr w:type="spellStart"/>
      <w:r>
        <w:t>g</w:t>
      </w:r>
      <w:r w:rsidRPr="00842D7D">
        <w:t>uidepole</w:t>
      </w:r>
      <w:proofErr w:type="spellEnd"/>
      <w:r>
        <w:t xml:space="preserve"> is used per </w:t>
      </w:r>
      <w:r w:rsidRPr="00842D7D">
        <w:t>40 CFR §63.1063(a)(2)(vii)</w:t>
      </w:r>
    </w:p>
    <w:p w14:paraId="5908046A" w14:textId="434694E1" w:rsidR="000B3730" w:rsidRPr="009D64E5" w:rsidRDefault="000B3730" w:rsidP="00215305">
      <w:pPr>
        <w:pStyle w:val="TwoColumeList"/>
      </w:pPr>
      <w:r w:rsidRPr="009D64E5">
        <w:t>F</w:t>
      </w:r>
      <w:r>
        <w:t>LOAT</w:t>
      </w:r>
      <w:r w:rsidRPr="009D64E5">
        <w:tab/>
      </w:r>
      <w:r>
        <w:t>Only a s</w:t>
      </w:r>
      <w:r w:rsidRPr="00842D7D">
        <w:t xml:space="preserve">lotted </w:t>
      </w:r>
      <w:proofErr w:type="spellStart"/>
      <w:r w:rsidRPr="00842D7D">
        <w:t>guidepole</w:t>
      </w:r>
      <w:proofErr w:type="spellEnd"/>
      <w:r w:rsidRPr="00842D7D">
        <w:t xml:space="preserve"> </w:t>
      </w:r>
      <w:r>
        <w:t xml:space="preserve">which </w:t>
      </w:r>
      <w:r w:rsidRPr="00842D7D">
        <w:t>has a pole wiper and pole float per 40 CFR §63.1063(a)(2)(viii)(A)</w:t>
      </w:r>
    </w:p>
    <w:p w14:paraId="239E45EE" w14:textId="05CA5B20" w:rsidR="000B3730" w:rsidRPr="00237F20" w:rsidRDefault="000B3730" w:rsidP="00215305">
      <w:pPr>
        <w:pStyle w:val="TwoColumeList"/>
        <w:rPr>
          <w:color w:val="auto"/>
        </w:rPr>
      </w:pPr>
      <w:r w:rsidRPr="009D64E5">
        <w:t>S</w:t>
      </w:r>
      <w:r>
        <w:t>LEAVE</w:t>
      </w:r>
      <w:r w:rsidRPr="009D64E5">
        <w:tab/>
      </w:r>
      <w:r w:rsidRPr="00237F20">
        <w:rPr>
          <w:color w:val="auto"/>
        </w:rPr>
        <w:t xml:space="preserve">Only a slotted </w:t>
      </w:r>
      <w:proofErr w:type="spellStart"/>
      <w:r w:rsidRPr="00237F20">
        <w:rPr>
          <w:color w:val="auto"/>
        </w:rPr>
        <w:t>guidepole</w:t>
      </w:r>
      <w:proofErr w:type="spellEnd"/>
      <w:r w:rsidRPr="00237F20">
        <w:rPr>
          <w:color w:val="auto"/>
        </w:rPr>
        <w:t xml:space="preserve"> which has a pole wiper and pole sleeve per 40 CFR §63.1063(a)(2)(viii)(B)</w:t>
      </w:r>
    </w:p>
    <w:p w14:paraId="09ED72C3" w14:textId="3F1696DE" w:rsidR="000B3730" w:rsidRPr="00237F20" w:rsidRDefault="000B3730" w:rsidP="00215305">
      <w:pPr>
        <w:pStyle w:val="TwoColumeList"/>
        <w:rPr>
          <w:color w:val="auto"/>
        </w:rPr>
      </w:pPr>
      <w:r w:rsidRPr="00237F20">
        <w:rPr>
          <w:color w:val="auto"/>
        </w:rPr>
        <w:t>GUIDE1</w:t>
      </w:r>
      <w:r w:rsidRPr="00237F20">
        <w:rPr>
          <w:color w:val="auto"/>
        </w:rPr>
        <w:tab/>
        <w:t xml:space="preserve">Both unslotted </w:t>
      </w:r>
      <w:proofErr w:type="spellStart"/>
      <w:r w:rsidRPr="00237F20">
        <w:rPr>
          <w:color w:val="auto"/>
        </w:rPr>
        <w:t>guidepoles</w:t>
      </w:r>
      <w:proofErr w:type="spellEnd"/>
      <w:r w:rsidRPr="00237F20">
        <w:rPr>
          <w:color w:val="auto"/>
        </w:rPr>
        <w:t xml:space="preserve"> per 40 CFR §63.1063(a)(2)(vii) and slotted </w:t>
      </w:r>
      <w:proofErr w:type="spellStart"/>
      <w:r w:rsidRPr="00237F20">
        <w:rPr>
          <w:color w:val="auto"/>
        </w:rPr>
        <w:t>guidepoles</w:t>
      </w:r>
      <w:proofErr w:type="spellEnd"/>
      <w:r w:rsidRPr="00237F20">
        <w:rPr>
          <w:color w:val="auto"/>
        </w:rPr>
        <w:t xml:space="preserve"> which have a pole wiper and pole float per 40 CFR §63.1063(a)(2)(viii)(A) are </w:t>
      </w:r>
      <w:proofErr w:type="gramStart"/>
      <w:r w:rsidRPr="00237F20">
        <w:rPr>
          <w:color w:val="auto"/>
        </w:rPr>
        <w:t>used</w:t>
      </w:r>
      <w:proofErr w:type="gramEnd"/>
    </w:p>
    <w:p w14:paraId="2D001859" w14:textId="60A69DFC" w:rsidR="000B3730" w:rsidRPr="00237F20" w:rsidRDefault="000B3730" w:rsidP="00215305">
      <w:pPr>
        <w:pStyle w:val="TwoColumeList"/>
        <w:rPr>
          <w:color w:val="auto"/>
        </w:rPr>
      </w:pPr>
      <w:r w:rsidRPr="00237F20">
        <w:rPr>
          <w:color w:val="auto"/>
        </w:rPr>
        <w:t>GUIDE2</w:t>
      </w:r>
      <w:r w:rsidRPr="00237F20">
        <w:rPr>
          <w:color w:val="auto"/>
        </w:rPr>
        <w:tab/>
        <w:t xml:space="preserve">Both unslotted </w:t>
      </w:r>
      <w:proofErr w:type="spellStart"/>
      <w:r w:rsidRPr="00237F20">
        <w:rPr>
          <w:color w:val="auto"/>
        </w:rPr>
        <w:t>guidepoles</w:t>
      </w:r>
      <w:proofErr w:type="spellEnd"/>
      <w:r w:rsidRPr="00237F20">
        <w:rPr>
          <w:color w:val="auto"/>
        </w:rPr>
        <w:t xml:space="preserve"> per 40 CFR §63.1063(a)(2)(vii) and slotted </w:t>
      </w:r>
      <w:proofErr w:type="spellStart"/>
      <w:r w:rsidRPr="00237F20">
        <w:rPr>
          <w:color w:val="auto"/>
        </w:rPr>
        <w:t>guidepoles</w:t>
      </w:r>
      <w:proofErr w:type="spellEnd"/>
      <w:r w:rsidRPr="00237F20">
        <w:rPr>
          <w:color w:val="auto"/>
        </w:rPr>
        <w:t xml:space="preserve"> which have a pole wiper and pole sleeve per 40 CFR §63.1063(a)(2)(viii)(B) are </w:t>
      </w:r>
      <w:proofErr w:type="gramStart"/>
      <w:r w:rsidRPr="00237F20">
        <w:rPr>
          <w:color w:val="auto"/>
        </w:rPr>
        <w:t>used</w:t>
      </w:r>
      <w:bookmarkEnd w:id="16"/>
      <w:proofErr w:type="gramEnd"/>
    </w:p>
    <w:p w14:paraId="4640C0B0" w14:textId="7307B67E" w:rsidR="00F54B7B" w:rsidRDefault="000B3730" w:rsidP="00215305">
      <w:pPr>
        <w:pStyle w:val="TwoColumeList"/>
        <w:rPr>
          <w:color w:val="auto"/>
        </w:rPr>
      </w:pPr>
      <w:proofErr w:type="gramStart"/>
      <w:r w:rsidRPr="00237F20">
        <w:rPr>
          <w:color w:val="auto"/>
        </w:rPr>
        <w:t>NON</w:t>
      </w:r>
      <w:bookmarkStart w:id="19" w:name="_Hlk106970624"/>
      <w:r w:rsidRPr="00237F20">
        <w:rPr>
          <w:color w:val="auto"/>
        </w:rPr>
        <w:t>E</w:t>
      </w:r>
      <w:proofErr w:type="gramEnd"/>
      <w:r w:rsidRPr="00237F20">
        <w:rPr>
          <w:color w:val="auto"/>
        </w:rPr>
        <w:tab/>
        <w:t xml:space="preserve">Storage vessel does not have a </w:t>
      </w:r>
      <w:proofErr w:type="spellStart"/>
      <w:r w:rsidRPr="00237F20">
        <w:rPr>
          <w:color w:val="auto"/>
        </w:rPr>
        <w:t>guidepole</w:t>
      </w:r>
      <w:bookmarkEnd w:id="19"/>
      <w:proofErr w:type="spellEnd"/>
    </w:p>
    <w:p w14:paraId="2FC4DAF7" w14:textId="663CFA6D" w:rsidR="000B3730" w:rsidRPr="00237F20" w:rsidRDefault="00F54B7B" w:rsidP="00DC2B81">
      <w:pPr>
        <w:rPr>
          <w:color w:val="auto"/>
        </w:rPr>
      </w:pPr>
      <w:r>
        <w:rPr>
          <w:color w:val="auto"/>
        </w:rPr>
        <w:br w:type="page"/>
      </w:r>
    </w:p>
    <w:p w14:paraId="753331EE" w14:textId="77777777" w:rsidR="005875FD" w:rsidRPr="00852051" w:rsidRDefault="005875FD" w:rsidP="00700648">
      <w:pPr>
        <w:pStyle w:val="STARCOMPLETE"/>
        <w:spacing w:after="0"/>
      </w:pPr>
      <w:r w:rsidRPr="00852051">
        <w:lastRenderedPageBreak/>
        <w:t>Complete</w:t>
      </w:r>
      <w:r w:rsidR="00DC2D5D" w:rsidRPr="00852051">
        <w:t xml:space="preserve"> </w:t>
      </w:r>
      <w:r w:rsidRPr="00852051">
        <w:t>“Reid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only</w:t>
      </w:r>
      <w:r w:rsidR="00DC2D5D" w:rsidRPr="00852051">
        <w:t xml:space="preserve"> </w:t>
      </w:r>
      <w:r w:rsidRPr="00852051">
        <w:t>if:</w:t>
      </w:r>
    </w:p>
    <w:p w14:paraId="480F6348" w14:textId="77777777" w:rsidR="005875FD" w:rsidRPr="00852051" w:rsidRDefault="005875FD" w:rsidP="0021520E">
      <w:pPr>
        <w:pStyle w:val="ListParagraph"/>
        <w:numPr>
          <w:ilvl w:val="0"/>
          <w:numId w:val="23"/>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“Product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“CRUD-AF3”</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“20K-40K”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p>
    <w:p w14:paraId="506D17FE" w14:textId="63624B51" w:rsidR="000D2F30" w:rsidRPr="00DC2B81" w:rsidRDefault="005875FD" w:rsidP="0021520E">
      <w:pPr>
        <w:pStyle w:val="ListParagraph"/>
        <w:numPr>
          <w:ilvl w:val="0"/>
          <w:numId w:val="23"/>
        </w:numPr>
        <w:tabs>
          <w:tab w:val="left" w:pos="547"/>
          <w:tab w:val="left" w:pos="1094"/>
        </w:tabs>
        <w:spacing w:after="0"/>
        <w:ind w:left="1094" w:hanging="547"/>
        <w:contextualSpacing w:val="0"/>
        <w:rPr>
          <w:rFonts w:cs="Times New Roman"/>
          <w:b/>
          <w:szCs w:val="22"/>
        </w:rPr>
      </w:pPr>
      <w:r w:rsidRPr="00852051">
        <w:rPr>
          <w:rFonts w:ascii="Times New Roman" w:hAnsi="Times New Roman" w:cs="Times New Roman"/>
          <w:b/>
          <w:sz w:val="22"/>
          <w:szCs w:val="22"/>
        </w:rPr>
        <w:t>“Product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“CRUD-BF3”</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“420K+.”</w:t>
      </w:r>
    </w:p>
    <w:p w14:paraId="5A4694A8" w14:textId="77777777" w:rsidR="0069411D" w:rsidRPr="007537E7" w:rsidRDefault="005875FD" w:rsidP="00990CCD">
      <w:pPr>
        <w:spacing w:before="120"/>
        <w:rPr>
          <w:bCs/>
        </w:rPr>
      </w:pPr>
      <w:r w:rsidRPr="00237F20">
        <w:rPr>
          <w:b/>
          <w:bCs/>
        </w:rPr>
        <w:t>Reid</w:t>
      </w:r>
      <w:r w:rsidR="00DC2D5D" w:rsidRPr="00237F20">
        <w:rPr>
          <w:b/>
          <w:bCs/>
        </w:rPr>
        <w:t xml:space="preserve"> </w:t>
      </w:r>
      <w:r w:rsidRPr="00237F20">
        <w:rPr>
          <w:b/>
          <w:bCs/>
        </w:rPr>
        <w:t>Vapor</w:t>
      </w:r>
      <w:r w:rsidR="00DC2D5D" w:rsidRPr="00237F20">
        <w:rPr>
          <w:b/>
          <w:bCs/>
        </w:rPr>
        <w:t xml:space="preserve"> </w:t>
      </w:r>
      <w:r w:rsidRPr="00237F20">
        <w:rPr>
          <w:b/>
          <w:bCs/>
        </w:rPr>
        <w:t>Pressure:</w:t>
      </w:r>
    </w:p>
    <w:p w14:paraId="60C1E25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Reid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(RVP)</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907BBF">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p>
    <w:p w14:paraId="09145635" w14:textId="77777777" w:rsidR="00C11837" w:rsidRPr="00852051" w:rsidRDefault="00C11837" w:rsidP="00E54BF1">
      <w:pPr>
        <w:pStyle w:val="HEADERBOLD"/>
        <w:tabs>
          <w:tab w:val="left" w:pos="720"/>
          <w:tab w:val="left" w:pos="2160"/>
        </w:tabs>
        <w:ind w:left="2160" w:hanging="1440"/>
      </w:pPr>
      <w:r w:rsidRPr="00852051">
        <w:t>Code</w:t>
      </w:r>
      <w:r w:rsidRPr="00852051">
        <w:tab/>
        <w:t>Description</w:t>
      </w:r>
    </w:p>
    <w:p w14:paraId="6C3BF0BD" w14:textId="09F0F9D6"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CR2-</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proofErr w:type="gramStart"/>
      <w:r w:rsidRPr="00852051">
        <w:rPr>
          <w:rFonts w:cs="Times New Roman"/>
          <w:szCs w:val="22"/>
        </w:rPr>
        <w:t>psia</w:t>
      </w:r>
      <w:proofErr w:type="gramEnd"/>
    </w:p>
    <w:p w14:paraId="528F796C" w14:textId="7CAD362B"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CR2+</w:t>
      </w:r>
      <w:r w:rsidRPr="00852051">
        <w:rPr>
          <w:rFonts w:cs="Times New Roman"/>
          <w:szCs w:val="22"/>
        </w:rPr>
        <w:tab/>
        <w:t>RVP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proofErr w:type="gramStart"/>
      <w:r w:rsidRPr="00852051">
        <w:rPr>
          <w:rFonts w:cs="Times New Roman"/>
          <w:szCs w:val="22"/>
        </w:rPr>
        <w:t>psia</w:t>
      </w:r>
      <w:proofErr w:type="gramEnd"/>
    </w:p>
    <w:p w14:paraId="6531FA53"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CRPP</w:t>
      </w:r>
      <w:r w:rsidRPr="00852051">
        <w:rPr>
          <w:rFonts w:cs="Times New Roman"/>
          <w:szCs w:val="22"/>
        </w:rPr>
        <w:tab/>
        <w:t>Physical</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precluded</w:t>
      </w:r>
      <w:r w:rsidR="00DC2D5D" w:rsidRPr="00852051">
        <w:rPr>
          <w:rFonts w:cs="Times New Roman"/>
          <w:szCs w:val="22"/>
        </w:rPr>
        <w:t xml:space="preserve"> </w:t>
      </w:r>
      <w:r w:rsidRPr="00852051">
        <w:rPr>
          <w:rFonts w:cs="Times New Roman"/>
          <w:szCs w:val="22"/>
        </w:rPr>
        <w:t>determination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recommended</w:t>
      </w:r>
      <w:r w:rsidR="00DC2D5D" w:rsidRPr="00852051">
        <w:rPr>
          <w:rFonts w:cs="Times New Roman"/>
          <w:szCs w:val="22"/>
        </w:rPr>
        <w:t xml:space="preserve"> </w:t>
      </w:r>
      <w:r w:rsidRPr="00852051">
        <w:rPr>
          <w:rFonts w:cs="Times New Roman"/>
          <w:szCs w:val="22"/>
        </w:rPr>
        <w:t>method</w:t>
      </w:r>
    </w:p>
    <w:p w14:paraId="495D370A" w14:textId="77777777" w:rsidR="0069411D" w:rsidRPr="00852051" w:rsidRDefault="005875FD" w:rsidP="007B6402">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18156243" w14:textId="1F4EF214" w:rsidR="000B3730" w:rsidRDefault="005875FD">
      <w:pPr>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097D1B" w:rsidRPr="00852051">
        <w:rPr>
          <w:rFonts w:cs="Times New Roman"/>
          <w:szCs w:val="22"/>
        </w:rPr>
        <w:t>missions</w:t>
      </w:r>
      <w:r w:rsidR="00DC2D5D" w:rsidRPr="00852051">
        <w:rPr>
          <w:rFonts w:cs="Times New Roman"/>
          <w:szCs w:val="22"/>
        </w:rPr>
        <w:t xml:space="preserve"> </w:t>
      </w:r>
      <w:r w:rsidR="00097D1B" w:rsidRPr="00852051">
        <w:rPr>
          <w:rFonts w:cs="Times New Roman"/>
          <w:szCs w:val="22"/>
        </w:rPr>
        <w:t>are</w:t>
      </w:r>
      <w:r w:rsidR="00DC2D5D" w:rsidRPr="00852051">
        <w:rPr>
          <w:rFonts w:cs="Times New Roman"/>
          <w:szCs w:val="22"/>
        </w:rPr>
        <w:t xml:space="preserve"> </w:t>
      </w:r>
      <w:r w:rsidR="00097D1B" w:rsidRPr="00852051">
        <w:rPr>
          <w:rFonts w:cs="Times New Roman"/>
          <w:szCs w:val="22"/>
        </w:rPr>
        <w:t>routed</w:t>
      </w:r>
      <w:r w:rsidR="00DC2D5D" w:rsidRPr="00852051">
        <w:rPr>
          <w:rFonts w:cs="Times New Roman"/>
          <w:szCs w:val="22"/>
        </w:rPr>
        <w:t xml:space="preserve"> </w:t>
      </w:r>
      <w:r w:rsidR="00097D1B" w:rsidRPr="00852051">
        <w:rPr>
          <w:rFonts w:cs="Times New Roman"/>
          <w:szCs w:val="22"/>
        </w:rPr>
        <w:t>(maximum</w:t>
      </w:r>
      <w:r w:rsidR="004846A0">
        <w:rPr>
          <w:rFonts w:cs="Times New Roman"/>
          <w:szCs w:val="22"/>
        </w:rPr>
        <w:t> </w:t>
      </w:r>
      <w:r w:rsidR="00097D1B" w:rsidRPr="00852051">
        <w:rPr>
          <w:rFonts w:cs="Times New Roman"/>
          <w:szCs w:val="22"/>
        </w:rPr>
        <w:t>10</w:t>
      </w:r>
      <w:r w:rsidR="004846A0">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FB2B34">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07675FD6" w14:textId="77777777" w:rsidR="007B6402" w:rsidRPr="00852051" w:rsidRDefault="007B6402" w:rsidP="00BF292F">
      <w:pPr>
        <w:tabs>
          <w:tab w:val="right" w:pos="10710"/>
        </w:tabs>
        <w:spacing w:after="120"/>
        <w:rPr>
          <w:rFonts w:cs="Times New Roman"/>
          <w:szCs w:val="22"/>
          <w:u w:val="double"/>
        </w:rPr>
      </w:pPr>
      <w:r w:rsidRPr="00852051">
        <w:rPr>
          <w:rFonts w:cs="Times New Roman"/>
          <w:szCs w:val="22"/>
          <w:u w:val="double"/>
        </w:rPr>
        <w:tab/>
      </w:r>
    </w:p>
    <w:bookmarkStart w:id="20" w:name="Table4a"/>
    <w:p w14:paraId="23D450C3" w14:textId="77777777" w:rsidR="005875FD" w:rsidRPr="00DF1D12" w:rsidRDefault="00773E37" w:rsidP="00BA6CA8">
      <w:pPr>
        <w:pStyle w:val="TABLEBOLD"/>
      </w:pPr>
      <w:r w:rsidRPr="00DF1D12">
        <w:fldChar w:fldCharType="begin"/>
      </w:r>
      <w:r w:rsidRPr="00DF1D12">
        <w:instrText>HYPERLINK \l "Tbl_4a"</w:instrText>
      </w:r>
      <w:r w:rsidRPr="00DF1D12">
        <w:fldChar w:fldCharType="separate"/>
      </w:r>
      <w:r w:rsidR="005875FD" w:rsidRPr="00DF1D12">
        <w:t>Table</w:t>
      </w:r>
      <w:r w:rsidR="00DC2D5D" w:rsidRPr="00DF1D12">
        <w:t xml:space="preserve"> </w:t>
      </w:r>
      <w:r w:rsidR="005875FD" w:rsidRPr="00DF1D12">
        <w:t>4a</w:t>
      </w:r>
      <w:r w:rsidRPr="00DF1D12">
        <w:fldChar w:fldCharType="end"/>
      </w:r>
      <w:bookmarkEnd w:id="20"/>
      <w:r w:rsidR="005875FD" w:rsidRPr="00DF1D12">
        <w:t>:</w:t>
      </w:r>
      <w:r w:rsidR="005875FD" w:rsidRPr="00DF1D12">
        <w:tab/>
        <w:t>Title</w:t>
      </w:r>
      <w:r w:rsidR="00DC2D5D" w:rsidRPr="00DF1D12">
        <w:t xml:space="preserve"> </w:t>
      </w:r>
      <w:r w:rsidR="005875FD" w:rsidRPr="00DF1D12">
        <w:t>30</w:t>
      </w:r>
      <w:r w:rsidR="00DC2D5D" w:rsidRPr="00DF1D12">
        <w:t xml:space="preserve"> </w:t>
      </w:r>
      <w:r w:rsidR="005875FD" w:rsidRPr="00DF1D12">
        <w:t>Texas</w:t>
      </w:r>
      <w:r w:rsidR="00DC2D5D" w:rsidRPr="00DF1D12">
        <w:t xml:space="preserve"> </w:t>
      </w:r>
      <w:r w:rsidR="005875FD" w:rsidRPr="00DF1D12">
        <w:t>Administrative</w:t>
      </w:r>
      <w:r w:rsidR="00DC2D5D" w:rsidRPr="00DF1D12">
        <w:t xml:space="preserve"> </w:t>
      </w:r>
      <w:r w:rsidR="005875FD" w:rsidRPr="00DF1D12">
        <w:t>Code</w:t>
      </w:r>
      <w:r w:rsidR="00DC2D5D" w:rsidRPr="00DF1D12">
        <w:t xml:space="preserve"> </w:t>
      </w:r>
      <w:r w:rsidR="005875FD" w:rsidRPr="00DF1D12">
        <w:t>Chapter</w:t>
      </w:r>
      <w:r w:rsidR="00DC2D5D" w:rsidRPr="00DF1D12">
        <w:t xml:space="preserve"> </w:t>
      </w:r>
      <w:r w:rsidR="005875FD" w:rsidRPr="00DF1D12">
        <w:t>115</w:t>
      </w:r>
      <w:r w:rsidR="00DC2D5D" w:rsidRPr="00DF1D12">
        <w:t xml:space="preserve"> </w:t>
      </w:r>
      <w:r w:rsidR="005875FD" w:rsidRPr="00DF1D12">
        <w:t>(30</w:t>
      </w:r>
      <w:r w:rsidR="00DC2D5D" w:rsidRPr="00DF1D12">
        <w:t xml:space="preserve"> </w:t>
      </w:r>
      <w:r w:rsidR="005875FD" w:rsidRPr="00DF1D12">
        <w:t>TAC</w:t>
      </w:r>
      <w:r w:rsidR="00DC2D5D" w:rsidRPr="00DF1D12">
        <w:t xml:space="preserve"> </w:t>
      </w:r>
      <w:r w:rsidR="005875FD" w:rsidRPr="00DF1D12">
        <w:t>Chapter</w:t>
      </w:r>
      <w:r w:rsidR="00DC2D5D" w:rsidRPr="00DF1D12">
        <w:t xml:space="preserve"> </w:t>
      </w:r>
      <w:r w:rsidR="005875FD" w:rsidRPr="00DF1D12">
        <w:t>115)</w:t>
      </w:r>
      <w:r w:rsidR="00B44682" w:rsidRPr="00DF1D12">
        <w:t>,</w:t>
      </w:r>
      <w:r w:rsidR="00DC2D5D" w:rsidRPr="00DF1D12">
        <w:t xml:space="preserve"> </w:t>
      </w:r>
      <w:r w:rsidR="00712E4D" w:rsidRPr="00DF1D12">
        <w:t>Subchapter</w:t>
      </w:r>
      <w:r w:rsidR="00DC2D5D" w:rsidRPr="00DF1D12">
        <w:t xml:space="preserve"> </w:t>
      </w:r>
      <w:r w:rsidR="005875FD" w:rsidRPr="00DF1D12">
        <w:t>B:</w:t>
      </w:r>
      <w:r w:rsidR="00DC2D5D" w:rsidRPr="00DF1D12">
        <w:t xml:space="preserve"> </w:t>
      </w:r>
      <w:r w:rsidR="005875FD" w:rsidRPr="00DF1D12">
        <w:t>Storage</w:t>
      </w:r>
      <w:r w:rsidR="00DC2D5D" w:rsidRPr="00DF1D12">
        <w:t xml:space="preserve"> </w:t>
      </w:r>
      <w:r w:rsidR="005875FD" w:rsidRPr="00DF1D12">
        <w:t>of</w:t>
      </w:r>
      <w:r w:rsidR="00DC2D5D" w:rsidRPr="00DF1D12">
        <w:t xml:space="preserve"> </w:t>
      </w:r>
      <w:r w:rsidR="005875FD" w:rsidRPr="00DF1D12">
        <w:t>Volatile</w:t>
      </w:r>
      <w:r w:rsidR="00DC2D5D" w:rsidRPr="00DF1D12">
        <w:t xml:space="preserve"> </w:t>
      </w:r>
      <w:r w:rsidR="005875FD" w:rsidRPr="00DF1D12">
        <w:t>Organic</w:t>
      </w:r>
      <w:r w:rsidR="00DC2D5D" w:rsidRPr="00DF1D12">
        <w:t xml:space="preserve"> </w:t>
      </w:r>
      <w:r w:rsidR="005875FD" w:rsidRPr="00DF1D12">
        <w:t>Compounds</w:t>
      </w:r>
      <w:r w:rsidR="00DC2D5D" w:rsidRPr="00DF1D12">
        <w:t xml:space="preserve"> </w:t>
      </w:r>
      <w:r w:rsidR="005875FD" w:rsidRPr="00DF1D12">
        <w:t>(VOCs)</w:t>
      </w:r>
    </w:p>
    <w:p w14:paraId="232B0F46" w14:textId="77777777" w:rsidR="005875FD"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Aransas,</w:t>
      </w:r>
      <w:r w:rsidR="00DC2D5D" w:rsidRPr="00852051">
        <w:t xml:space="preserve"> </w:t>
      </w:r>
      <w:r w:rsidRPr="00852051">
        <w:t>Bexar,</w:t>
      </w:r>
      <w:r w:rsidR="00DC2D5D" w:rsidRPr="00852051">
        <w:t xml:space="preserve"> </w:t>
      </w:r>
      <w:r w:rsidRPr="00852051">
        <w:t>Brazoria,</w:t>
      </w:r>
      <w:r w:rsidR="00DC2D5D" w:rsidRPr="00852051">
        <w:t xml:space="preserve"> </w:t>
      </w:r>
      <w:r w:rsidRPr="00852051">
        <w:t>Calhoun,</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El</w:t>
      </w:r>
      <w:r w:rsidR="00DC2D5D" w:rsidRPr="00852051">
        <w:t xml:space="preserve"> </w:t>
      </w:r>
      <w:r w:rsidRPr="00852051">
        <w:t>Paso,</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Gregg,</w:t>
      </w:r>
      <w:r w:rsidR="00DC2D5D" w:rsidRPr="00852051">
        <w:t xml:space="preserve"> </w:t>
      </w:r>
      <w:r w:rsidRPr="00852051">
        <w:t>Hardin,</w:t>
      </w:r>
      <w:r w:rsidR="00DC2D5D" w:rsidRPr="00852051">
        <w:t xml:space="preserve"> </w:t>
      </w:r>
      <w:r w:rsidRPr="00852051">
        <w:t>Harris,</w:t>
      </w:r>
      <w:r w:rsidR="00DC2D5D" w:rsidRPr="00852051">
        <w:t xml:space="preserve"> </w:t>
      </w:r>
      <w:r w:rsidRPr="00852051">
        <w:t>Jefferson,</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Matagorda,</w:t>
      </w:r>
      <w:r w:rsidR="00DC2D5D" w:rsidRPr="00852051">
        <w:t xml:space="preserve"> </w:t>
      </w:r>
      <w:r w:rsidRPr="00852051">
        <w:t>Montgomery,</w:t>
      </w:r>
      <w:r w:rsidR="00DC2D5D" w:rsidRPr="00852051">
        <w:t xml:space="preserve"> </w:t>
      </w:r>
      <w:r w:rsidRPr="00852051">
        <w:t>Nueces,</w:t>
      </w:r>
      <w:r w:rsidR="00DC2D5D" w:rsidRPr="00852051">
        <w:t xml:space="preserve"> </w:t>
      </w:r>
      <w:r w:rsidRPr="00852051">
        <w:t>Orange,</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San</w:t>
      </w:r>
      <w:r w:rsidR="00DC2D5D" w:rsidRPr="00852051">
        <w:t xml:space="preserve"> </w:t>
      </w:r>
      <w:r w:rsidRPr="00852051">
        <w:t>Patricio,</w:t>
      </w:r>
      <w:r w:rsidR="00DC2D5D" w:rsidRPr="00852051">
        <w:t xml:space="preserve"> </w:t>
      </w:r>
      <w:r w:rsidRPr="00852051">
        <w:t>Tarrant,</w:t>
      </w:r>
      <w:r w:rsidR="00DC2D5D" w:rsidRPr="00852051">
        <w:t xml:space="preserve"> </w:t>
      </w:r>
      <w:r w:rsidRPr="00852051">
        <w:t>Travis,</w:t>
      </w:r>
      <w:r w:rsidR="00DC2D5D" w:rsidRPr="00852051">
        <w:t xml:space="preserve"> </w:t>
      </w:r>
      <w:r w:rsidRPr="00852051">
        <w:t>Victoria,</w:t>
      </w:r>
      <w:r w:rsidR="00DC2D5D" w:rsidRPr="00852051">
        <w:t xml:space="preserve"> </w:t>
      </w:r>
      <w:r w:rsidRPr="00852051">
        <w:t>Waller</w:t>
      </w:r>
      <w:r w:rsidR="0022764C" w:rsidRPr="00852051">
        <w:t>,</w:t>
      </w:r>
      <w:r w:rsidR="00DC2D5D" w:rsidRPr="00852051">
        <w:t xml:space="preserve"> </w:t>
      </w:r>
      <w:r w:rsidR="0022764C" w:rsidRPr="00852051">
        <w:t>or</w:t>
      </w:r>
      <w:r w:rsidR="00DC2D5D" w:rsidRPr="00852051">
        <w:t xml:space="preserve"> </w:t>
      </w:r>
      <w:r w:rsidR="0022764C" w:rsidRPr="00852051">
        <w:t>Wise</w:t>
      </w:r>
      <w:r w:rsidR="00DC2D5D" w:rsidRPr="00852051">
        <w:t xml:space="preserve"> </w:t>
      </w:r>
      <w:r w:rsidRPr="00852051">
        <w:t>County.</w:t>
      </w:r>
    </w:p>
    <w:p w14:paraId="45F5C061" w14:textId="77777777" w:rsidR="0069411D" w:rsidRPr="00852051" w:rsidRDefault="005875FD" w:rsidP="007B6402">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C7091" w:rsidRPr="00852051">
        <w:t>:</w:t>
      </w:r>
    </w:p>
    <w:p w14:paraId="7FE21BCE"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r w:rsidR="00DC2D5D" w:rsidRPr="00852051">
        <w:rPr>
          <w:rFonts w:cs="Times New Roman"/>
          <w:szCs w:val="22"/>
        </w:rPr>
        <w:t xml:space="preserve"> </w:t>
      </w:r>
    </w:p>
    <w:p w14:paraId="2051B47C" w14:textId="77777777" w:rsidR="0069411D" w:rsidRPr="00852051" w:rsidRDefault="005875FD" w:rsidP="007B6402">
      <w:pPr>
        <w:pStyle w:val="HEADERBOLD"/>
        <w:keepNext/>
        <w:keepLines/>
      </w:pPr>
      <w:r w:rsidRPr="00852051">
        <w:t>SOP/GOP</w:t>
      </w:r>
      <w:r w:rsidR="00DC2D5D" w:rsidRPr="00852051">
        <w:t xml:space="preserve"> </w:t>
      </w:r>
      <w:r w:rsidRPr="00852051">
        <w:t>Index</w:t>
      </w:r>
      <w:r w:rsidR="00DC2D5D" w:rsidRPr="00852051">
        <w:t xml:space="preserve"> </w:t>
      </w:r>
      <w:r w:rsidRPr="00852051">
        <w:t>No.:</w:t>
      </w:r>
    </w:p>
    <w:p w14:paraId="2DB8BEC7" w14:textId="6AFC1903" w:rsidR="00B915F0" w:rsidRPr="00752956" w:rsidRDefault="005875FD" w:rsidP="00B915F0">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097D1B" w:rsidRPr="00852051">
        <w:rPr>
          <w:rFonts w:cs="Times New Roman"/>
          <w:szCs w:val="22"/>
        </w:rPr>
        <w:t>t</w:t>
      </w:r>
      <w:r w:rsidR="00DC2D5D" w:rsidRPr="00852051">
        <w:rPr>
          <w:rFonts w:cs="Times New Roman"/>
          <w:szCs w:val="22"/>
        </w:rPr>
        <w:t xml:space="preserve"> </w:t>
      </w:r>
      <w:r w:rsidR="00097D1B" w:rsidRPr="00852051">
        <w:rPr>
          <w:rFonts w:cs="Times New Roman"/>
          <w:szCs w:val="22"/>
        </w:rPr>
        <w:t>or</w:t>
      </w:r>
      <w:r w:rsidR="00DC2D5D" w:rsidRPr="00852051">
        <w:rPr>
          <w:rFonts w:cs="Times New Roman"/>
          <w:szCs w:val="22"/>
        </w:rPr>
        <w:t xml:space="preserve"> </w:t>
      </w:r>
      <w:r w:rsidR="00097D1B" w:rsidRPr="00852051">
        <w:rPr>
          <w:rFonts w:cs="Times New Roman"/>
          <w:szCs w:val="22"/>
        </w:rPr>
        <w:t>group</w:t>
      </w:r>
      <w:r w:rsidR="00DC2D5D" w:rsidRPr="00852051">
        <w:rPr>
          <w:rFonts w:cs="Times New Roman"/>
          <w:szCs w:val="22"/>
        </w:rPr>
        <w:t xml:space="preserve"> </w:t>
      </w:r>
      <w:r w:rsidR="00097D1B" w:rsidRPr="00852051">
        <w:rPr>
          <w:rFonts w:cs="Times New Roman"/>
          <w:szCs w:val="22"/>
        </w:rPr>
        <w:t>of</w:t>
      </w:r>
      <w:r w:rsidR="00DC2D5D" w:rsidRPr="00852051">
        <w:rPr>
          <w:rFonts w:cs="Times New Roman"/>
          <w:szCs w:val="22"/>
        </w:rPr>
        <w:t xml:space="preserve"> </w:t>
      </w:r>
      <w:r w:rsidR="00097D1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E75BA6">
        <w:t xml:space="preserve">For additional information relating to SOP and GOP index numbers, please see the Completing FOP Applications – Additional Guidance on the TCEQ website at </w:t>
      </w:r>
      <w:hyperlink r:id="rId12" w:history="1">
        <w:r w:rsidR="00E75BA6" w:rsidRPr="00E75BA6">
          <w:rPr>
            <w:rStyle w:val="Hyperlink"/>
            <w:b w:val="0"/>
            <w:bCs/>
          </w:rPr>
          <w:t>www.tceq.texas.gov/permitting/air/guidance/titlev/tv_fop_guidance.html</w:t>
        </w:r>
      </w:hyperlink>
      <w:r w:rsidR="00E75BA6">
        <w:t>.</w:t>
      </w:r>
    </w:p>
    <w:p w14:paraId="1A940732" w14:textId="77777777" w:rsidR="0069411D" w:rsidRPr="00852051" w:rsidRDefault="005875FD" w:rsidP="007B6402">
      <w:pPr>
        <w:pStyle w:val="HEADERBOLD"/>
      </w:pPr>
      <w:r w:rsidRPr="00852051">
        <w:t>Alternate</w:t>
      </w:r>
      <w:r w:rsidR="00DC2D5D" w:rsidRPr="00852051">
        <w:t xml:space="preserve"> </w:t>
      </w:r>
      <w:r w:rsidRPr="00852051">
        <w:t>Control</w:t>
      </w:r>
      <w:r w:rsidR="00DC2D5D" w:rsidRPr="00852051">
        <w:t xml:space="preserve"> </w:t>
      </w:r>
      <w:r w:rsidRPr="00852051">
        <w:t>Requirement</w:t>
      </w:r>
      <w:r w:rsidR="00DC2D5D" w:rsidRPr="00852051">
        <w:t xml:space="preserve"> </w:t>
      </w:r>
      <w:r w:rsidRPr="00852051">
        <w:t>(ACR):</w:t>
      </w:r>
    </w:p>
    <w:p w14:paraId="3BE4CD2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demonstrating</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documenting</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exemption</w:t>
      </w:r>
      <w:r w:rsidR="00DC2D5D" w:rsidRPr="00852051">
        <w:rPr>
          <w:rFonts w:cs="Times New Roman"/>
          <w:szCs w:val="22"/>
        </w:rPr>
        <w:t xml:space="preserve"> </w:t>
      </w:r>
      <w:r w:rsidR="000E5273" w:rsidRPr="00852051">
        <w:rPr>
          <w:rFonts w:cs="Times New Roman"/>
          <w:szCs w:val="22"/>
        </w:rPr>
        <w:t>criteria and</w:t>
      </w:r>
      <w:r w:rsidR="00DC2D5D" w:rsidRPr="00852051">
        <w:rPr>
          <w:rFonts w:cs="Times New Roman"/>
          <w:szCs w:val="22"/>
        </w:rPr>
        <w:t xml:space="preserve"> </w:t>
      </w:r>
      <w:r w:rsidRPr="00852051">
        <w:rPr>
          <w:rFonts w:cs="Times New Roman"/>
          <w:szCs w:val="22"/>
        </w:rPr>
        <w:t>demonstrating</w:t>
      </w:r>
      <w:r w:rsidR="00DC2D5D" w:rsidRPr="00852051">
        <w:rPr>
          <w:rFonts w:cs="Times New Roman"/>
          <w:szCs w:val="22"/>
        </w:rPr>
        <w:t xml:space="preserve"> </w:t>
      </w:r>
      <w:r w:rsidRPr="00852051">
        <w:rPr>
          <w:rFonts w:cs="Times New Roman"/>
          <w:szCs w:val="22"/>
        </w:rPr>
        <w:t>substantially</w:t>
      </w:r>
      <w:r w:rsidR="00DC2D5D" w:rsidRPr="00852051">
        <w:rPr>
          <w:rFonts w:cs="Times New Roman"/>
          <w:szCs w:val="22"/>
        </w:rPr>
        <w:t xml:space="preserve"> </w:t>
      </w:r>
      <w:r w:rsidRPr="00852051">
        <w:rPr>
          <w:rFonts w:cs="Times New Roman"/>
          <w:szCs w:val="22"/>
        </w:rPr>
        <w:t>equivalent</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efficiencies</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executive</w:t>
      </w:r>
      <w:r w:rsidR="00DC2D5D" w:rsidRPr="00852051">
        <w:rPr>
          <w:rFonts w:cs="Times New Roman"/>
          <w:szCs w:val="22"/>
        </w:rPr>
        <w:t xml:space="preserve"> </w:t>
      </w:r>
      <w:r w:rsidRPr="00852051">
        <w:rPr>
          <w:rFonts w:cs="Times New Roman"/>
          <w:szCs w:val="22"/>
        </w:rPr>
        <w:t>director.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39E14CC" w14:textId="77777777" w:rsidR="0069411D" w:rsidRPr="00852051" w:rsidRDefault="005875FD" w:rsidP="007B6402">
      <w:pPr>
        <w:pStyle w:val="HEADERBOLD"/>
      </w:pPr>
      <w:r w:rsidRPr="00852051">
        <w:t>ACR</w:t>
      </w:r>
      <w:r w:rsidR="00DC2D5D" w:rsidRPr="00852051">
        <w:t xml:space="preserve"> </w:t>
      </w:r>
      <w:r w:rsidR="00017FC3" w:rsidRPr="00852051">
        <w:t>ID</w:t>
      </w:r>
      <w:r w:rsidR="00DC2D5D" w:rsidRPr="00852051">
        <w:t xml:space="preserve"> </w:t>
      </w:r>
      <w:r w:rsidR="00017FC3" w:rsidRPr="00852051">
        <w:t>No.</w:t>
      </w:r>
      <w:r w:rsidR="00CC7091" w:rsidRPr="00852051">
        <w:t>:</w:t>
      </w:r>
    </w:p>
    <w:p w14:paraId="7290BD95" w14:textId="77777777" w:rsidR="005875FD" w:rsidRPr="00852051" w:rsidRDefault="005875FD" w:rsidP="007B6402">
      <w:pPr>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ACR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ACR</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ACR</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5C5F76A" w14:textId="77777777" w:rsidR="005875FD" w:rsidRPr="00852051" w:rsidRDefault="005875FD" w:rsidP="00990CCD">
      <w:pPr>
        <w:pStyle w:val="Note"/>
      </w:pPr>
      <w:r w:rsidRPr="00852051">
        <w:t>Note:</w:t>
      </w:r>
      <w:r w:rsidR="00DC2D5D" w:rsidRPr="00852051">
        <w:t xml:space="preserve"> </w:t>
      </w:r>
      <w:r w:rsidRPr="00852051">
        <w:t>Enter</w:t>
      </w:r>
      <w:r w:rsidR="00DC2D5D" w:rsidRPr="00852051">
        <w:t xml:space="preserve"> </w:t>
      </w:r>
      <w:r w:rsidRPr="00852051">
        <w:t>the</w:t>
      </w:r>
      <w:r w:rsidR="00DC2D5D" w:rsidRPr="00852051">
        <w:t xml:space="preserve"> </w:t>
      </w:r>
      <w:r w:rsidRPr="00852051">
        <w:t>identifier</w:t>
      </w:r>
      <w:r w:rsidR="00DC2D5D" w:rsidRPr="00852051">
        <w:t xml:space="preserve"> </w:t>
      </w:r>
      <w:r w:rsidRPr="00852051">
        <w:t>or</w:t>
      </w:r>
      <w:r w:rsidR="00DC2D5D" w:rsidRPr="00852051">
        <w:t xml:space="preserve"> </w:t>
      </w:r>
      <w:r w:rsidRPr="00852051">
        <w:t>date</w:t>
      </w:r>
      <w:r w:rsidR="00DC2D5D" w:rsidRPr="00852051">
        <w:t xml:space="preserve"> </w:t>
      </w:r>
      <w:r w:rsidRPr="00852051">
        <w:t>of</w:t>
      </w:r>
      <w:r w:rsidR="00DC2D5D" w:rsidRPr="00852051">
        <w:t xml:space="preserve"> </w:t>
      </w:r>
      <w:r w:rsidRPr="00852051">
        <w:t>the</w:t>
      </w:r>
      <w:r w:rsidR="00DC2D5D" w:rsidRPr="00852051">
        <w:t xml:space="preserve"> </w:t>
      </w:r>
      <w:r w:rsidRPr="00852051">
        <w:t>approval</w:t>
      </w:r>
      <w:r w:rsidR="00DC2D5D" w:rsidRPr="00852051">
        <w:t xml:space="preserve"> </w:t>
      </w:r>
      <w:r w:rsidRPr="00852051">
        <w:t>letter</w:t>
      </w:r>
      <w:r w:rsidR="00DC2D5D" w:rsidRPr="00852051">
        <w:t xml:space="preserve"> </w:t>
      </w:r>
      <w:r w:rsidRPr="00852051">
        <w:t>if</w:t>
      </w:r>
      <w:r w:rsidR="00DC2D5D" w:rsidRPr="00852051">
        <w:t xml:space="preserve"> </w:t>
      </w:r>
      <w:r w:rsidRPr="00852051">
        <w:t>using</w:t>
      </w:r>
      <w:r w:rsidR="00DC2D5D" w:rsidRPr="00852051">
        <w:t xml:space="preserve"> </w:t>
      </w:r>
      <w:r w:rsidRPr="00852051">
        <w:t>some</w:t>
      </w:r>
      <w:r w:rsidR="00DC2D5D" w:rsidRPr="00852051">
        <w:t xml:space="preserve"> </w:t>
      </w:r>
      <w:r w:rsidRPr="00852051">
        <w:t>other</w:t>
      </w:r>
      <w:r w:rsidR="00DC2D5D" w:rsidRPr="00852051">
        <w:t xml:space="preserve"> </w:t>
      </w:r>
      <w:r w:rsidRPr="00852051">
        <w:t>alternative,</w:t>
      </w:r>
      <w:r w:rsidR="00DC2D5D" w:rsidRPr="00852051">
        <w:t xml:space="preserve"> </w:t>
      </w:r>
      <w:r w:rsidRPr="00852051">
        <w:t>such</w:t>
      </w:r>
      <w:r w:rsidR="00DC2D5D" w:rsidRPr="00852051">
        <w:t xml:space="preserve"> </w:t>
      </w:r>
      <w:r w:rsidRPr="00852051">
        <w:t>as</w:t>
      </w:r>
      <w:r w:rsidR="00DC2D5D" w:rsidRPr="00852051">
        <w:t xml:space="preserve"> </w:t>
      </w:r>
      <w:r w:rsidRPr="00852051">
        <w:t>an</w:t>
      </w:r>
      <w:r w:rsidR="00DC2D5D" w:rsidRPr="00852051">
        <w:t xml:space="preserve"> </w:t>
      </w:r>
      <w:r w:rsidRPr="00852051">
        <w:t>alternate</w:t>
      </w:r>
      <w:r w:rsidR="00DC2D5D" w:rsidRPr="00852051">
        <w:t xml:space="preserve"> </w:t>
      </w:r>
      <w:r w:rsidRPr="00852051">
        <w:t>reasonably</w:t>
      </w:r>
      <w:r w:rsidR="00DC2D5D" w:rsidRPr="00852051">
        <w:t xml:space="preserve"> </w:t>
      </w:r>
      <w:r w:rsidRPr="00852051">
        <w:t>available</w:t>
      </w:r>
      <w:r w:rsidR="00DC2D5D" w:rsidRPr="00852051">
        <w:t xml:space="preserve"> </w:t>
      </w:r>
      <w:r w:rsidRPr="00852051">
        <w:t>control</w:t>
      </w:r>
      <w:r w:rsidR="00DC2D5D" w:rsidRPr="00852051">
        <w:t xml:space="preserve"> </w:t>
      </w:r>
      <w:r w:rsidRPr="00852051">
        <w:t>technology,</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control,</w:t>
      </w:r>
      <w:r w:rsidR="00DC2D5D" w:rsidRPr="00852051">
        <w:t xml:space="preserve"> </w:t>
      </w:r>
      <w:r w:rsidRPr="00852051">
        <w:t>or</w:t>
      </w:r>
      <w:r w:rsidR="00DC2D5D" w:rsidRPr="00852051">
        <w:t xml:space="preserve"> </w:t>
      </w:r>
      <w:r w:rsidRPr="00852051">
        <w:t>emission</w:t>
      </w:r>
      <w:r w:rsidR="00DC2D5D" w:rsidRPr="00852051">
        <w:t xml:space="preserve"> </w:t>
      </w:r>
      <w:r w:rsidRPr="00852051">
        <w:t>reduction</w:t>
      </w:r>
      <w:r w:rsidR="00DC2D5D" w:rsidRPr="00852051">
        <w:t xml:space="preserve"> </w:t>
      </w:r>
      <w:r w:rsidRPr="00852051">
        <w:t>credit.</w:t>
      </w:r>
      <w:r w:rsidR="00DC2D5D" w:rsidRPr="00852051">
        <w:t xml:space="preserve"> </w:t>
      </w:r>
      <w:r w:rsidRPr="00852051">
        <w:t>For</w:t>
      </w:r>
      <w:r w:rsidR="00DC2D5D" w:rsidRPr="00852051">
        <w:t xml:space="preserve"> </w:t>
      </w:r>
      <w:r w:rsidRPr="00852051">
        <w:t>these</w:t>
      </w:r>
      <w:r w:rsidR="00DC2D5D" w:rsidRPr="00852051">
        <w:t xml:space="preserve"> </w:t>
      </w:r>
      <w:r w:rsidRPr="00852051">
        <w:t>cases,</w:t>
      </w:r>
      <w:r w:rsidR="00DC2D5D" w:rsidRPr="00852051">
        <w:t xml:space="preserve"> </w:t>
      </w:r>
      <w:r w:rsidRPr="00852051">
        <w:t>the</w:t>
      </w:r>
      <w:r w:rsidR="00DC2D5D" w:rsidRPr="00852051">
        <w:t xml:space="preserve"> </w:t>
      </w:r>
      <w:r w:rsidRPr="00852051">
        <w:t>type</w:t>
      </w:r>
      <w:r w:rsidR="00DC2D5D" w:rsidRPr="00852051">
        <w:t xml:space="preserve"> </w:t>
      </w:r>
      <w:r w:rsidRPr="00852051">
        <w:t>of</w:t>
      </w:r>
      <w:r w:rsidR="00DC2D5D" w:rsidRPr="00852051">
        <w:t xml:space="preserve"> </w:t>
      </w:r>
      <w:r w:rsidRPr="00852051">
        <w:t>alternate</w:t>
      </w:r>
      <w:r w:rsidR="00DC2D5D" w:rsidRPr="00852051">
        <w:t xml:space="preserve"> </w:t>
      </w:r>
      <w:r w:rsidRPr="00852051">
        <w:t>used</w:t>
      </w:r>
      <w:r w:rsidR="00DC2D5D" w:rsidRPr="00852051">
        <w:t xml:space="preserve"> </w:t>
      </w:r>
      <w:r w:rsidRPr="00852051">
        <w:t>will</w:t>
      </w:r>
      <w:r w:rsidR="00DC2D5D" w:rsidRPr="00852051">
        <w:t xml:space="preserve"> </w:t>
      </w:r>
      <w:r w:rsidRPr="00852051">
        <w:t>need</w:t>
      </w:r>
      <w:r w:rsidR="00DC2D5D" w:rsidRPr="00852051">
        <w:t xml:space="preserve"> </w:t>
      </w:r>
      <w:r w:rsidRPr="00852051">
        <w:t>to</w:t>
      </w:r>
      <w:r w:rsidR="00DC2D5D" w:rsidRPr="00852051">
        <w:t xml:space="preserve"> </w:t>
      </w:r>
      <w:r w:rsidRPr="00852051">
        <w:t>be</w:t>
      </w:r>
      <w:r w:rsidR="00DC2D5D" w:rsidRPr="00852051">
        <w:t xml:space="preserve"> </w:t>
      </w:r>
      <w:r w:rsidRPr="00852051">
        <w:t>explained</w:t>
      </w:r>
      <w:r w:rsidR="00DC2D5D" w:rsidRPr="00852051">
        <w:t xml:space="preserve"> </w:t>
      </w:r>
      <w:r w:rsidRPr="00852051">
        <w:t>in</w:t>
      </w:r>
      <w:r w:rsidR="00DC2D5D" w:rsidRPr="00852051">
        <w:t xml:space="preserve"> </w:t>
      </w:r>
      <w:r w:rsidRPr="00852051">
        <w:t>a</w:t>
      </w:r>
      <w:r w:rsidR="00DC2D5D" w:rsidRPr="00852051">
        <w:t xml:space="preserve"> </w:t>
      </w:r>
      <w:r w:rsidRPr="00852051">
        <w:t>cover</w:t>
      </w:r>
      <w:r w:rsidR="00DC2D5D" w:rsidRPr="00852051">
        <w:t xml:space="preserve"> </w:t>
      </w:r>
      <w:r w:rsidRPr="00852051">
        <w:t>letter</w:t>
      </w:r>
      <w:r w:rsidR="00DC2D5D" w:rsidRPr="00852051">
        <w:t xml:space="preserve"> </w:t>
      </w:r>
      <w:r w:rsidRPr="00852051">
        <w:t>or</w:t>
      </w:r>
      <w:r w:rsidR="00DC2D5D" w:rsidRPr="00852051">
        <w:t xml:space="preserve"> </w:t>
      </w:r>
      <w:r w:rsidRPr="00852051">
        <w:t>some</w:t>
      </w:r>
      <w:r w:rsidR="00DC2D5D" w:rsidRPr="00852051">
        <w:t xml:space="preserve"> </w:t>
      </w:r>
      <w:r w:rsidRPr="00852051">
        <w:t>other</w:t>
      </w:r>
      <w:r w:rsidR="00DC2D5D" w:rsidRPr="00852051">
        <w:t xml:space="preserve"> </w:t>
      </w:r>
      <w:r w:rsidRPr="00852051">
        <w:t>attachment</w:t>
      </w:r>
      <w:r w:rsidR="00DC2D5D" w:rsidRPr="00852051">
        <w:t xml:space="preserve"> </w:t>
      </w:r>
      <w:r w:rsidRPr="00852051">
        <w:t>to</w:t>
      </w:r>
      <w:r w:rsidR="00DC2D5D" w:rsidRPr="00852051">
        <w:t xml:space="preserve"> </w:t>
      </w:r>
      <w:r w:rsidRPr="00852051">
        <w:t>the</w:t>
      </w:r>
      <w:r w:rsidR="00DC2D5D" w:rsidRPr="00852051">
        <w:t xml:space="preserve"> </w:t>
      </w:r>
      <w:r w:rsidRPr="00852051">
        <w:t>permit</w:t>
      </w:r>
      <w:r w:rsidR="00DC2D5D" w:rsidRPr="00852051">
        <w:t xml:space="preserve"> </w:t>
      </w:r>
      <w:r w:rsidRPr="00852051">
        <w:t>application.</w:t>
      </w:r>
    </w:p>
    <w:p w14:paraId="06B161C5" w14:textId="77777777" w:rsidR="00D30B7E"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Control</w:t>
      </w:r>
      <w:r w:rsidR="00DC2D5D" w:rsidRPr="00852051">
        <w:t xml:space="preserve"> </w:t>
      </w:r>
      <w:r w:rsidRPr="00852051">
        <w:t>Requirement”</w:t>
      </w:r>
      <w:r w:rsidR="00DC2D5D" w:rsidRPr="00852051">
        <w:t xml:space="preserve"> </w:t>
      </w:r>
      <w:r w:rsidRPr="00852051">
        <w:t>is</w:t>
      </w:r>
      <w:r w:rsidR="00DC2D5D" w:rsidRPr="00852051">
        <w:t xml:space="preserve"> </w:t>
      </w:r>
      <w:r w:rsidRPr="00852051">
        <w:t>“NO.”</w:t>
      </w:r>
    </w:p>
    <w:p w14:paraId="5E008840" w14:textId="77777777" w:rsidR="002A1184" w:rsidRDefault="002A1184">
      <w:pPr>
        <w:rPr>
          <w:rFonts w:cs="Times New Roman"/>
          <w:b/>
          <w:szCs w:val="22"/>
        </w:rPr>
      </w:pPr>
      <w:bookmarkStart w:id="21" w:name="_Hlk23239510"/>
      <w:r>
        <w:br w:type="page"/>
      </w:r>
    </w:p>
    <w:p w14:paraId="5577D63E" w14:textId="7064DC71" w:rsidR="0069411D" w:rsidRPr="00852051" w:rsidRDefault="0047093B" w:rsidP="007B6402">
      <w:pPr>
        <w:pStyle w:val="HEADERBOLD"/>
      </w:pPr>
      <w:r w:rsidRPr="00852051">
        <w:lastRenderedPageBreak/>
        <w:t>Product</w:t>
      </w:r>
      <w:r w:rsidR="00DC2D5D" w:rsidRPr="00852051">
        <w:t xml:space="preserve"> </w:t>
      </w:r>
      <w:r w:rsidRPr="00852051">
        <w:t>Stored:</w:t>
      </w:r>
    </w:p>
    <w:bookmarkEnd w:id="21"/>
    <w:p w14:paraId="7162DDF0" w14:textId="77777777" w:rsidR="005875FD" w:rsidRPr="00852051" w:rsidRDefault="005875FD" w:rsidP="007B6402">
      <w:pPr>
        <w:spacing w:after="120"/>
        <w:rPr>
          <w:rFonts w:cs="Times New Roman"/>
          <w:szCs w:val="22"/>
        </w:rPr>
      </w:pPr>
      <w:r w:rsidRPr="00852051">
        <w:rPr>
          <w:rFonts w:cs="Times New Roman"/>
          <w:szCs w:val="22"/>
        </w:rPr>
        <w:t>Select</w:t>
      </w:r>
      <w:r w:rsidR="00DC2D5D" w:rsidRPr="00852051">
        <w:rPr>
          <w:rFonts w:cs="Times New Roman"/>
          <w:szCs w:val="22"/>
        </w:rPr>
        <w:t xml:space="preserve"> </w:t>
      </w:r>
      <w:r w:rsidRPr="001F3532">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1F3532">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products</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vessel.</w:t>
      </w:r>
    </w:p>
    <w:p w14:paraId="78E94316" w14:textId="77777777" w:rsidR="005875FD" w:rsidRPr="00852051" w:rsidRDefault="005875FD" w:rsidP="00215305">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El</w:t>
      </w:r>
      <w:r w:rsidR="00DC2D5D" w:rsidRPr="00852051">
        <w:t xml:space="preserve"> </w:t>
      </w:r>
      <w:r w:rsidRPr="00852051">
        <w:t>Paso,</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Gregg,</w:t>
      </w:r>
      <w:r w:rsidR="00DC2D5D" w:rsidRPr="00852051">
        <w:t xml:space="preserve"> </w:t>
      </w:r>
      <w:r w:rsidRPr="00852051">
        <w:t>Hardin,</w:t>
      </w:r>
      <w:r w:rsidR="00DC2D5D" w:rsidRPr="00852051">
        <w:t xml:space="preserve"> </w:t>
      </w:r>
      <w:r w:rsidRPr="00852051">
        <w:t>Harris,</w:t>
      </w:r>
      <w:r w:rsidR="00DC2D5D" w:rsidRPr="00852051">
        <w:t xml:space="preserve"> </w:t>
      </w:r>
      <w:r w:rsidRPr="00852051">
        <w:t>Jefferson,</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Montgomery,</w:t>
      </w:r>
      <w:r w:rsidR="00DC2D5D" w:rsidRPr="00852051">
        <w:t xml:space="preserve"> </w:t>
      </w:r>
      <w:r w:rsidRPr="00852051">
        <w:t>Nueces,</w:t>
      </w:r>
      <w:r w:rsidR="00DC2D5D" w:rsidRPr="00852051">
        <w:t xml:space="preserve"> </w:t>
      </w:r>
      <w:r w:rsidRPr="00852051">
        <w:t>Orange,</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DC2D5D" w:rsidRPr="00852051">
        <w:t xml:space="preserve"> </w:t>
      </w:r>
      <w:r w:rsidRPr="00852051">
        <w:t>Victoria,</w:t>
      </w:r>
      <w:r w:rsidR="00DC2D5D" w:rsidRPr="00852051">
        <w:t xml:space="preserve"> </w:t>
      </w:r>
      <w:r w:rsidRPr="00852051">
        <w:t>Waller</w:t>
      </w:r>
      <w:r w:rsidR="00500B1D" w:rsidRPr="00852051">
        <w:t>,</w:t>
      </w:r>
      <w:r w:rsidR="00DC2D5D" w:rsidRPr="00852051">
        <w:t xml:space="preserve"> </w:t>
      </w:r>
      <w:r w:rsidR="00500B1D" w:rsidRPr="00852051">
        <w:t>or</w:t>
      </w:r>
      <w:r w:rsidR="00DC2D5D" w:rsidRPr="00852051">
        <w:t xml:space="preserve"> </w:t>
      </w:r>
      <w:r w:rsidR="00500B1D" w:rsidRPr="00852051">
        <w:t>Wise</w:t>
      </w:r>
      <w:r w:rsidR="00DC2D5D" w:rsidRPr="00852051">
        <w:t xml:space="preserve"> </w:t>
      </w:r>
      <w:r w:rsidRPr="00852051">
        <w:t>County:</w:t>
      </w:r>
    </w:p>
    <w:p w14:paraId="27BF896C"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7A07B365"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VOC1</w:t>
      </w:r>
      <w:r w:rsidRPr="00852051">
        <w:rPr>
          <w:rFonts w:cs="Times New Roman"/>
          <w:szCs w:val="22"/>
        </w:rPr>
        <w:tab/>
        <w:t>VOC</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condensate)</w:t>
      </w:r>
    </w:p>
    <w:p w14:paraId="147A2E9E"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GASMV</w:t>
      </w:r>
      <w:r w:rsidRPr="00852051">
        <w:rPr>
          <w:rFonts w:cs="Times New Roman"/>
          <w:szCs w:val="22"/>
        </w:rPr>
        <w:tab/>
        <w:t>Gasoline</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container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motor</w:t>
      </w:r>
      <w:r w:rsidR="00DC2D5D" w:rsidRPr="00852051">
        <w:rPr>
          <w:rFonts w:cs="Times New Roman"/>
          <w:szCs w:val="22"/>
        </w:rPr>
        <w:t xml:space="preserve"> </w:t>
      </w:r>
      <w:r w:rsidRPr="00852051">
        <w:rPr>
          <w:rFonts w:cs="Times New Roman"/>
          <w:szCs w:val="22"/>
        </w:rPr>
        <w:t>vehicle</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dispensing</w:t>
      </w:r>
      <w:r w:rsidR="00DC2D5D" w:rsidRPr="00852051">
        <w:rPr>
          <w:rFonts w:cs="Times New Roman"/>
          <w:szCs w:val="22"/>
        </w:rPr>
        <w:t xml:space="preserve"> </w:t>
      </w:r>
      <w:r w:rsidRPr="00852051">
        <w:rPr>
          <w:rFonts w:cs="Times New Roman"/>
          <w:szCs w:val="22"/>
        </w:rPr>
        <w:t>service</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Chapter</w:t>
      </w:r>
      <w:r w:rsidR="00DC2D5D" w:rsidRPr="00852051">
        <w:rPr>
          <w:rFonts w:cs="Times New Roman"/>
          <w:szCs w:val="22"/>
        </w:rPr>
        <w:t xml:space="preserve"> </w:t>
      </w:r>
      <w:r w:rsidRPr="00852051">
        <w:rPr>
          <w:rFonts w:cs="Times New Roman"/>
          <w:szCs w:val="22"/>
        </w:rPr>
        <w:t>115)</w:t>
      </w:r>
    </w:p>
    <w:p w14:paraId="2E5B1FDE"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OIL1</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condensate</w:t>
      </w:r>
    </w:p>
    <w:p w14:paraId="78E25186"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OIL-BF</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condensate</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custody</w:t>
      </w:r>
      <w:r w:rsidR="00DC2D5D" w:rsidRPr="00852051">
        <w:rPr>
          <w:rFonts w:cs="Times New Roman"/>
          <w:szCs w:val="22"/>
        </w:rPr>
        <w:t xml:space="preserve"> </w:t>
      </w:r>
      <w:r w:rsidRPr="00852051">
        <w:rPr>
          <w:rFonts w:cs="Times New Roman"/>
          <w:szCs w:val="22"/>
        </w:rPr>
        <w:t>transfer</w:t>
      </w:r>
      <w:r w:rsidR="00DC2D5D" w:rsidRPr="00852051">
        <w:rPr>
          <w:rFonts w:cs="Times New Roman"/>
          <w:szCs w:val="22"/>
        </w:rPr>
        <w:t xml:space="preserve"> </w:t>
      </w:r>
      <w:r w:rsidR="00883B90" w:rsidRPr="00852051">
        <w:rPr>
          <w:rFonts w:cs="Times New Roman"/>
          <w:szCs w:val="22"/>
        </w:rPr>
        <w:t>[Use</w:t>
      </w:r>
      <w:r w:rsidR="00DC2D5D" w:rsidRPr="00852051">
        <w:rPr>
          <w:rFonts w:cs="Times New Roman"/>
          <w:szCs w:val="22"/>
        </w:rPr>
        <w:t xml:space="preserve"> </w:t>
      </w:r>
      <w:r w:rsidR="00883B90" w:rsidRPr="00852051">
        <w:rPr>
          <w:rFonts w:cs="Times New Roman"/>
          <w:szCs w:val="22"/>
        </w:rPr>
        <w:t>only</w:t>
      </w:r>
      <w:r w:rsidR="00DC2D5D" w:rsidRPr="00852051">
        <w:rPr>
          <w:rFonts w:cs="Times New Roman"/>
          <w:szCs w:val="22"/>
        </w:rPr>
        <w:t xml:space="preserve"> </w:t>
      </w:r>
      <w:r w:rsidR="00883B90" w:rsidRPr="00852051">
        <w:rPr>
          <w:rFonts w:cs="Times New Roman"/>
          <w:szCs w:val="22"/>
        </w:rPr>
        <w:t>if</w:t>
      </w:r>
      <w:r w:rsidR="00DC2D5D" w:rsidRPr="00852051">
        <w:rPr>
          <w:rFonts w:cs="Times New Roman"/>
          <w:szCs w:val="22"/>
        </w:rPr>
        <w:t xml:space="preserve"> </w:t>
      </w:r>
      <w:r w:rsidR="00883B90" w:rsidRPr="00852051">
        <w:rPr>
          <w:rFonts w:cs="Times New Roman"/>
          <w:szCs w:val="22"/>
        </w:rPr>
        <w:t>claiming</w:t>
      </w:r>
      <w:r w:rsidR="00DC2D5D" w:rsidRPr="00852051">
        <w:rPr>
          <w:rFonts w:cs="Times New Roman"/>
          <w:szCs w:val="22"/>
        </w:rPr>
        <w:t xml:space="preserve"> </w:t>
      </w:r>
      <w:r w:rsidR="00883B90" w:rsidRPr="00852051">
        <w:rPr>
          <w:rFonts w:cs="Times New Roman"/>
          <w:szCs w:val="22"/>
        </w:rPr>
        <w:t>30</w:t>
      </w:r>
      <w:r w:rsidR="00DC2D5D" w:rsidRPr="00852051">
        <w:rPr>
          <w:rFonts w:cs="Times New Roman"/>
          <w:szCs w:val="22"/>
        </w:rPr>
        <w:t xml:space="preserve"> </w:t>
      </w:r>
      <w:r w:rsidR="00883B90" w:rsidRPr="00852051">
        <w:rPr>
          <w:rFonts w:cs="Times New Roman"/>
          <w:szCs w:val="22"/>
        </w:rPr>
        <w:t>TAC</w:t>
      </w:r>
      <w:r w:rsidR="00DC2D5D" w:rsidRPr="00852051">
        <w:rPr>
          <w:rFonts w:cs="Times New Roman"/>
          <w:szCs w:val="22"/>
        </w:rPr>
        <w:t xml:space="preserve"> </w:t>
      </w:r>
      <w:r w:rsidR="00883B90" w:rsidRPr="00852051">
        <w:rPr>
          <w:rFonts w:cs="Times New Roman"/>
          <w:szCs w:val="22"/>
        </w:rPr>
        <w:t>§</w:t>
      </w:r>
      <w:r w:rsidR="00A3594B">
        <w:rPr>
          <w:rFonts w:cs="Times New Roman"/>
          <w:szCs w:val="22"/>
        </w:rPr>
        <w:t> </w:t>
      </w:r>
      <w:r w:rsidRPr="00852051">
        <w:rPr>
          <w:rFonts w:cs="Times New Roman"/>
          <w:szCs w:val="22"/>
        </w:rPr>
        <w:t>115.111(a)(2)or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115.111(b)(2)</w:t>
      </w:r>
      <w:r w:rsidR="00DC2D5D" w:rsidRPr="00852051">
        <w:rPr>
          <w:rFonts w:cs="Times New Roman"/>
          <w:szCs w:val="22"/>
        </w:rPr>
        <w:t xml:space="preserve"> </w:t>
      </w:r>
      <w:r w:rsidRPr="00852051">
        <w:rPr>
          <w:rFonts w:cs="Times New Roman"/>
          <w:szCs w:val="22"/>
        </w:rPr>
        <w:t>exemption]</w:t>
      </w:r>
    </w:p>
    <w:p w14:paraId="1D5E85A1"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CRUD</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claiming</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115.111(a)(7)</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115.111(b)(7)</w:t>
      </w:r>
      <w:r w:rsidR="00DC2D5D" w:rsidRPr="00852051">
        <w:rPr>
          <w:rFonts w:cs="Times New Roman"/>
          <w:szCs w:val="22"/>
        </w:rPr>
        <w:t xml:space="preserve"> </w:t>
      </w:r>
      <w:r w:rsidRPr="00852051">
        <w:rPr>
          <w:rFonts w:cs="Times New Roman"/>
          <w:szCs w:val="22"/>
        </w:rPr>
        <w:t>exemption]</w:t>
      </w:r>
    </w:p>
    <w:p w14:paraId="4E394662"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CRUD-BFP</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custody</w:t>
      </w:r>
      <w:r w:rsidR="00DC2D5D" w:rsidRPr="00852051">
        <w:rPr>
          <w:rFonts w:cs="Times New Roman"/>
          <w:szCs w:val="22"/>
        </w:rPr>
        <w:t xml:space="preserve"> </w:t>
      </w:r>
      <w:r w:rsidRPr="00852051">
        <w:rPr>
          <w:rFonts w:cs="Times New Roman"/>
          <w:szCs w:val="22"/>
        </w:rPr>
        <w:t>transfer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pipeline</w:t>
      </w:r>
      <w:r w:rsidR="00DC2D5D" w:rsidRPr="00852051">
        <w:rPr>
          <w:rFonts w:cs="Times New Roman"/>
          <w:szCs w:val="22"/>
        </w:rPr>
        <w:t xml:space="preserve"> </w:t>
      </w:r>
      <w:r w:rsidRPr="00852051">
        <w:rPr>
          <w:rFonts w:cs="Times New Roman"/>
          <w:szCs w:val="22"/>
        </w:rPr>
        <w:t>breakout</w:t>
      </w:r>
      <w:r w:rsidR="00DC2D5D" w:rsidRPr="00852051">
        <w:rPr>
          <w:rFonts w:cs="Times New Roman"/>
          <w:szCs w:val="22"/>
        </w:rPr>
        <w:t xml:space="preserve"> </w:t>
      </w:r>
      <w:r w:rsidRPr="00852051">
        <w:rPr>
          <w:rFonts w:cs="Times New Roman"/>
          <w:szCs w:val="22"/>
        </w:rPr>
        <w:t>station</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claiming</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115.111(a)(7)</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115.111(b)(7)</w:t>
      </w:r>
      <w:r w:rsidR="00DC2D5D" w:rsidRPr="00852051">
        <w:rPr>
          <w:rFonts w:cs="Times New Roman"/>
          <w:szCs w:val="22"/>
        </w:rPr>
        <w:t xml:space="preserve"> </w:t>
      </w:r>
      <w:r w:rsidRPr="00852051">
        <w:rPr>
          <w:rFonts w:cs="Times New Roman"/>
          <w:szCs w:val="22"/>
        </w:rPr>
        <w:t>exemption]</w:t>
      </w:r>
    </w:p>
    <w:p w14:paraId="064DEFBA"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WAX</w:t>
      </w:r>
      <w:r w:rsidRPr="00852051">
        <w:rPr>
          <w:rFonts w:cs="Times New Roman"/>
          <w:szCs w:val="22"/>
        </w:rPr>
        <w:tab/>
        <w:t>Waxy,</w:t>
      </w:r>
      <w:r w:rsidR="00DC2D5D" w:rsidRPr="00852051">
        <w:rPr>
          <w:rFonts w:cs="Times New Roman"/>
          <w:szCs w:val="22"/>
        </w:rPr>
        <w:t xml:space="preserve"> </w:t>
      </w:r>
      <w:r w:rsidRPr="00852051">
        <w:rPr>
          <w:rFonts w:cs="Times New Roman"/>
          <w:szCs w:val="22"/>
        </w:rPr>
        <w:t>high</w:t>
      </w:r>
      <w:r w:rsidR="00DC2D5D" w:rsidRPr="00852051">
        <w:rPr>
          <w:rFonts w:cs="Times New Roman"/>
          <w:szCs w:val="22"/>
        </w:rPr>
        <w:t xml:space="preserve"> </w:t>
      </w:r>
      <w:r w:rsidRPr="00852051">
        <w:rPr>
          <w:rFonts w:cs="Times New Roman"/>
          <w:szCs w:val="22"/>
        </w:rPr>
        <w:t>pour</w:t>
      </w:r>
      <w:r w:rsidR="00DC2D5D" w:rsidRPr="00852051">
        <w:rPr>
          <w:rFonts w:cs="Times New Roman"/>
          <w:szCs w:val="22"/>
        </w:rPr>
        <w:t xml:space="preserve"> </w:t>
      </w:r>
      <w:r w:rsidRPr="00852051">
        <w:rPr>
          <w:rFonts w:cs="Times New Roman"/>
          <w:szCs w:val="22"/>
        </w:rPr>
        <w:t>point</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claiming</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115.111(a)(5)</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115.111(b)(5)</w:t>
      </w:r>
      <w:r w:rsidR="005263FB">
        <w:rPr>
          <w:rFonts w:cs="Times New Roman"/>
          <w:szCs w:val="22"/>
        </w:rPr>
        <w:t> </w:t>
      </w:r>
      <w:r w:rsidRPr="00852051">
        <w:rPr>
          <w:rFonts w:cs="Times New Roman"/>
          <w:szCs w:val="22"/>
        </w:rPr>
        <w:t>exemption]</w:t>
      </w:r>
    </w:p>
    <w:p w14:paraId="76F2690A" w14:textId="77777777" w:rsidR="005875FD" w:rsidRPr="00852051" w:rsidRDefault="005875FD" w:rsidP="009E77A5">
      <w:pPr>
        <w:tabs>
          <w:tab w:val="left" w:pos="720"/>
          <w:tab w:val="left" w:pos="2160"/>
        </w:tabs>
        <w:ind w:left="2160" w:hanging="1440"/>
        <w:rPr>
          <w:rFonts w:cs="Times New Roman"/>
          <w:szCs w:val="22"/>
        </w:rPr>
      </w:pPr>
      <w:bookmarkStart w:id="22" w:name="_Hlk23239548"/>
      <w:r w:rsidRPr="00852051">
        <w:rPr>
          <w:rFonts w:cs="Times New Roman"/>
          <w:szCs w:val="22"/>
        </w:rPr>
        <w:t>WAX-BFP</w:t>
      </w:r>
      <w:bookmarkEnd w:id="22"/>
      <w:r w:rsidRPr="00852051">
        <w:rPr>
          <w:rFonts w:cs="Times New Roman"/>
          <w:szCs w:val="22"/>
        </w:rPr>
        <w:tab/>
        <w:t>Waxy,</w:t>
      </w:r>
      <w:r w:rsidR="00DC2D5D" w:rsidRPr="00852051">
        <w:rPr>
          <w:rFonts w:cs="Times New Roman"/>
          <w:szCs w:val="22"/>
        </w:rPr>
        <w:t xml:space="preserve"> </w:t>
      </w:r>
      <w:r w:rsidRPr="00852051">
        <w:rPr>
          <w:rFonts w:cs="Times New Roman"/>
          <w:szCs w:val="22"/>
        </w:rPr>
        <w:t>high</w:t>
      </w:r>
      <w:r w:rsidR="00DC2D5D" w:rsidRPr="00852051">
        <w:rPr>
          <w:rFonts w:cs="Times New Roman"/>
          <w:szCs w:val="22"/>
        </w:rPr>
        <w:t xml:space="preserve"> </w:t>
      </w:r>
      <w:r w:rsidRPr="00852051">
        <w:rPr>
          <w:rFonts w:cs="Times New Roman"/>
          <w:szCs w:val="22"/>
        </w:rPr>
        <w:t>pour</w:t>
      </w:r>
      <w:r w:rsidR="00DC2D5D" w:rsidRPr="00852051">
        <w:rPr>
          <w:rFonts w:cs="Times New Roman"/>
          <w:szCs w:val="22"/>
        </w:rPr>
        <w:t xml:space="preserve"> </w:t>
      </w:r>
      <w:r w:rsidRPr="00852051">
        <w:rPr>
          <w:rFonts w:cs="Times New Roman"/>
          <w:szCs w:val="22"/>
        </w:rPr>
        <w:t>point</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custody</w:t>
      </w:r>
      <w:r w:rsidR="00DC2D5D" w:rsidRPr="00852051">
        <w:rPr>
          <w:rFonts w:cs="Times New Roman"/>
          <w:szCs w:val="22"/>
        </w:rPr>
        <w:t xml:space="preserve"> </w:t>
      </w:r>
      <w:r w:rsidRPr="00852051">
        <w:rPr>
          <w:rFonts w:cs="Times New Roman"/>
          <w:szCs w:val="22"/>
        </w:rPr>
        <w:t>transfer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002F4D96" w:rsidRPr="00852051">
        <w:rPr>
          <w:rFonts w:cs="Times New Roman"/>
          <w:szCs w:val="22"/>
        </w:rPr>
        <w:t>pipeline</w:t>
      </w:r>
      <w:r w:rsidR="00DC2D5D" w:rsidRPr="00852051">
        <w:rPr>
          <w:rFonts w:cs="Times New Roman"/>
          <w:szCs w:val="22"/>
        </w:rPr>
        <w:t xml:space="preserve"> </w:t>
      </w:r>
      <w:r w:rsidR="002F4D96" w:rsidRPr="00852051">
        <w:rPr>
          <w:rFonts w:cs="Times New Roman"/>
          <w:szCs w:val="22"/>
        </w:rPr>
        <w:t>breakout</w:t>
      </w:r>
      <w:r w:rsidR="00DC2D5D" w:rsidRPr="00852051">
        <w:rPr>
          <w:rFonts w:cs="Times New Roman"/>
          <w:szCs w:val="22"/>
        </w:rPr>
        <w:t xml:space="preserve"> </w:t>
      </w:r>
      <w:r w:rsidR="002F4D96" w:rsidRPr="00852051">
        <w:rPr>
          <w:rFonts w:cs="Times New Roman"/>
          <w:szCs w:val="22"/>
        </w:rPr>
        <w:t>station</w:t>
      </w:r>
      <w:r w:rsidR="00DC2D5D" w:rsidRPr="00852051">
        <w:rPr>
          <w:rFonts w:cs="Times New Roman"/>
          <w:szCs w:val="22"/>
        </w:rPr>
        <w:t xml:space="preserve"> </w:t>
      </w:r>
      <w:r w:rsidR="002F4D96" w:rsidRPr="00852051">
        <w:rPr>
          <w:rFonts w:cs="Times New Roman"/>
          <w:szCs w:val="22"/>
        </w:rPr>
        <w:t>[Use</w:t>
      </w:r>
      <w:r w:rsidR="0036356D">
        <w:rPr>
          <w:rFonts w:cs="Times New Roman"/>
          <w:szCs w:val="22"/>
        </w:rPr>
        <w:t>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claiming</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w:t>
      </w:r>
      <w:r w:rsidR="00B37025">
        <w:rPr>
          <w:rFonts w:cs="Times New Roman"/>
          <w:szCs w:val="22"/>
        </w:rPr>
        <w:t>5</w:t>
      </w:r>
      <w:r w:rsidRPr="00852051">
        <w:rPr>
          <w:rFonts w:cs="Times New Roman"/>
          <w:szCs w:val="22"/>
        </w:rPr>
        <w: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w:t>
      </w:r>
      <w:r w:rsidR="00B37025">
        <w:rPr>
          <w:rFonts w:cs="Times New Roman"/>
          <w:szCs w:val="22"/>
        </w:rPr>
        <w:t>5</w:t>
      </w:r>
      <w:r w:rsidRPr="00852051">
        <w:rPr>
          <w:rFonts w:cs="Times New Roman"/>
          <w:szCs w:val="22"/>
        </w:rPr>
        <w:t>)</w:t>
      </w:r>
      <w:r w:rsidR="00DC2D5D" w:rsidRPr="00852051">
        <w:rPr>
          <w:rFonts w:cs="Times New Roman"/>
          <w:szCs w:val="22"/>
        </w:rPr>
        <w:t xml:space="preserve"> </w:t>
      </w:r>
      <w:r w:rsidRPr="00852051">
        <w:rPr>
          <w:rFonts w:cs="Times New Roman"/>
          <w:szCs w:val="22"/>
        </w:rPr>
        <w:t>exemption]</w:t>
      </w:r>
    </w:p>
    <w:p w14:paraId="4CB4A6DC" w14:textId="77777777" w:rsidR="00826279" w:rsidRPr="00852051" w:rsidRDefault="005875FD" w:rsidP="009E77A5">
      <w:pPr>
        <w:tabs>
          <w:tab w:val="left" w:pos="720"/>
          <w:tab w:val="left" w:pos="2160"/>
        </w:tabs>
        <w:ind w:left="2160" w:hanging="1440"/>
        <w:rPr>
          <w:rFonts w:cs="Times New Roman"/>
          <w:szCs w:val="22"/>
        </w:rPr>
      </w:pPr>
      <w:r w:rsidRPr="00852051">
        <w:rPr>
          <w:rFonts w:cs="Times New Roman"/>
          <w:szCs w:val="22"/>
        </w:rPr>
        <w:t>OTHER1</w:t>
      </w:r>
      <w:r w:rsidRPr="00852051">
        <w:rPr>
          <w:rFonts w:cs="Times New Roman"/>
          <w:szCs w:val="22"/>
        </w:rPr>
        <w:tab/>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condensate,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VOC</w:t>
      </w:r>
    </w:p>
    <w:p w14:paraId="49721412"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Harris,</w:t>
      </w:r>
      <w:r w:rsidR="00DC2D5D" w:rsidRPr="00852051">
        <w:t xml:space="preserve"> </w:t>
      </w:r>
      <w:r w:rsidRPr="00852051">
        <w:t>Liberty,</w:t>
      </w:r>
      <w:r w:rsidR="00DC2D5D" w:rsidRPr="00852051">
        <w:t xml:space="preserve"> </w:t>
      </w:r>
      <w:r w:rsidRPr="00852051">
        <w:t>Montgomery</w:t>
      </w:r>
      <w:r w:rsidR="00C0431D" w:rsidRPr="00852051">
        <w:t>,</w:t>
      </w:r>
      <w:r w:rsidR="00DC2D5D" w:rsidRPr="00852051">
        <w:t xml:space="preserve"> </w:t>
      </w:r>
      <w:r w:rsidRPr="00852051">
        <w:t>Waller</w:t>
      </w:r>
      <w:r w:rsidR="00C0431D" w:rsidRPr="00852051">
        <w:t>,</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C0431D" w:rsidRPr="00852051">
        <w:t>,</w:t>
      </w:r>
      <w:r w:rsidR="00DC2D5D" w:rsidRPr="00852051">
        <w:t xml:space="preserve"> </w:t>
      </w:r>
      <w:r w:rsidR="00C0431D" w:rsidRPr="00852051">
        <w:t>or</w:t>
      </w:r>
      <w:r w:rsidR="00DC2D5D" w:rsidRPr="00852051">
        <w:t xml:space="preserve"> </w:t>
      </w:r>
      <w:r w:rsidR="00C0431D" w:rsidRPr="00852051">
        <w:t>Wise</w:t>
      </w:r>
      <w:r w:rsidR="00DC2D5D" w:rsidRPr="00852051">
        <w:t xml:space="preserve"> </w:t>
      </w:r>
      <w:r w:rsidRPr="00852051">
        <w:t>Counties:</w:t>
      </w:r>
    </w:p>
    <w:p w14:paraId="3878E1B0" w14:textId="77777777" w:rsidR="00C11837" w:rsidRPr="00852051" w:rsidRDefault="00C11837" w:rsidP="009E77A5">
      <w:pPr>
        <w:pStyle w:val="HEADERBOLD"/>
        <w:tabs>
          <w:tab w:val="left" w:pos="720"/>
          <w:tab w:val="left" w:pos="2160"/>
        </w:tabs>
        <w:ind w:left="2160" w:hanging="1440"/>
      </w:pPr>
      <w:r w:rsidRPr="00852051">
        <w:t>Code</w:t>
      </w:r>
      <w:r w:rsidRPr="00852051">
        <w:tab/>
        <w:t>Description</w:t>
      </w:r>
    </w:p>
    <w:p w14:paraId="1076ED0A"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COIL-BF</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custody</w:t>
      </w:r>
      <w:r w:rsidR="00DC2D5D" w:rsidRPr="00852051">
        <w:rPr>
          <w:rFonts w:cs="Times New Roman"/>
          <w:szCs w:val="22"/>
        </w:rPr>
        <w:t xml:space="preserve"> </w:t>
      </w:r>
      <w:r w:rsidRPr="00852051">
        <w:rPr>
          <w:rFonts w:cs="Times New Roman"/>
          <w:szCs w:val="22"/>
        </w:rPr>
        <w:t>transfer</w:t>
      </w:r>
    </w:p>
    <w:p w14:paraId="3D7052C7"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OIL-PBS</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pipeline</w:t>
      </w:r>
      <w:r w:rsidR="00DC2D5D" w:rsidRPr="00852051">
        <w:rPr>
          <w:rFonts w:cs="Times New Roman"/>
          <w:szCs w:val="22"/>
        </w:rPr>
        <w:t xml:space="preserve"> </w:t>
      </w:r>
      <w:r w:rsidRPr="00852051">
        <w:rPr>
          <w:rFonts w:cs="Times New Roman"/>
          <w:szCs w:val="22"/>
        </w:rPr>
        <w:t>breakout</w:t>
      </w:r>
      <w:r w:rsidR="00DC2D5D" w:rsidRPr="00852051">
        <w:rPr>
          <w:rFonts w:cs="Times New Roman"/>
          <w:szCs w:val="22"/>
        </w:rPr>
        <w:t xml:space="preserve"> </w:t>
      </w:r>
      <w:r w:rsidRPr="00852051">
        <w:rPr>
          <w:rFonts w:cs="Times New Roman"/>
          <w:szCs w:val="22"/>
        </w:rPr>
        <w:t>station</w:t>
      </w:r>
      <w:r w:rsidR="00DC2D5D" w:rsidRPr="00852051">
        <w:rPr>
          <w:rFonts w:cs="Times New Roman"/>
          <w:szCs w:val="22"/>
        </w:rPr>
        <w:t xml:space="preserve"> </w:t>
      </w:r>
    </w:p>
    <w:p w14:paraId="19247456" w14:textId="77777777" w:rsidR="005875FD" w:rsidRPr="00852051" w:rsidRDefault="005875FD" w:rsidP="009E77A5">
      <w:pPr>
        <w:keepNext/>
        <w:keepLines/>
        <w:tabs>
          <w:tab w:val="left" w:pos="720"/>
          <w:tab w:val="left" w:pos="2160"/>
        </w:tabs>
        <w:ind w:left="2160" w:hanging="1440"/>
        <w:rPr>
          <w:rFonts w:cs="Times New Roman"/>
          <w:szCs w:val="22"/>
        </w:rPr>
      </w:pPr>
      <w:r w:rsidRPr="00852051">
        <w:rPr>
          <w:rFonts w:cs="Times New Roman"/>
          <w:szCs w:val="22"/>
        </w:rPr>
        <w:t>CON-BF</w:t>
      </w:r>
      <w:r w:rsidRPr="00852051">
        <w:rPr>
          <w:rFonts w:cs="Times New Roman"/>
          <w:szCs w:val="22"/>
        </w:rPr>
        <w:tab/>
        <w:t>Condensate</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custody</w:t>
      </w:r>
      <w:r w:rsidR="00DC2D5D" w:rsidRPr="00852051">
        <w:rPr>
          <w:rFonts w:cs="Times New Roman"/>
          <w:szCs w:val="22"/>
        </w:rPr>
        <w:t xml:space="preserve"> </w:t>
      </w:r>
      <w:r w:rsidRPr="00852051">
        <w:rPr>
          <w:rFonts w:cs="Times New Roman"/>
          <w:szCs w:val="22"/>
        </w:rPr>
        <w:t>transfer</w:t>
      </w:r>
    </w:p>
    <w:p w14:paraId="268FCB21" w14:textId="77777777" w:rsidR="005875FD" w:rsidRPr="00852051" w:rsidRDefault="005875FD" w:rsidP="009E77A5">
      <w:pPr>
        <w:keepNext/>
        <w:keepLines/>
        <w:tabs>
          <w:tab w:val="left" w:pos="720"/>
          <w:tab w:val="left" w:pos="2160"/>
        </w:tabs>
        <w:ind w:left="2160" w:hanging="1440"/>
        <w:rPr>
          <w:rFonts w:cs="Times New Roman"/>
          <w:szCs w:val="22"/>
        </w:rPr>
      </w:pPr>
      <w:r w:rsidRPr="00852051">
        <w:rPr>
          <w:rFonts w:cs="Times New Roman"/>
          <w:szCs w:val="22"/>
        </w:rPr>
        <w:t>CON-PBS</w:t>
      </w:r>
      <w:r w:rsidRPr="00852051">
        <w:rPr>
          <w:rFonts w:cs="Times New Roman"/>
          <w:szCs w:val="22"/>
        </w:rPr>
        <w:tab/>
        <w:t>Condensate</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pipeline</w:t>
      </w:r>
      <w:r w:rsidR="00DC2D5D" w:rsidRPr="00852051">
        <w:rPr>
          <w:rFonts w:cs="Times New Roman"/>
          <w:szCs w:val="22"/>
        </w:rPr>
        <w:t xml:space="preserve"> </w:t>
      </w:r>
      <w:r w:rsidRPr="00852051">
        <w:rPr>
          <w:rFonts w:cs="Times New Roman"/>
          <w:szCs w:val="22"/>
        </w:rPr>
        <w:t>breakout</w:t>
      </w:r>
      <w:r w:rsidR="00DC2D5D" w:rsidRPr="00852051">
        <w:rPr>
          <w:rFonts w:cs="Times New Roman"/>
          <w:szCs w:val="22"/>
        </w:rPr>
        <w:t xml:space="preserve"> </w:t>
      </w:r>
      <w:r w:rsidRPr="00852051">
        <w:rPr>
          <w:rFonts w:cs="Times New Roman"/>
          <w:szCs w:val="22"/>
        </w:rPr>
        <w:t>station</w:t>
      </w:r>
      <w:r w:rsidR="00DC2D5D" w:rsidRPr="00852051">
        <w:rPr>
          <w:rFonts w:cs="Times New Roman"/>
          <w:szCs w:val="22"/>
        </w:rPr>
        <w:t xml:space="preserve"> </w:t>
      </w:r>
    </w:p>
    <w:p w14:paraId="75707A31"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Aransas,</w:t>
      </w:r>
      <w:r w:rsidR="00DC2D5D" w:rsidRPr="00852051">
        <w:t xml:space="preserve"> </w:t>
      </w:r>
      <w:r w:rsidRPr="00852051">
        <w:t>Bexar,</w:t>
      </w:r>
      <w:r w:rsidR="00DC2D5D" w:rsidRPr="00852051">
        <w:t xml:space="preserve"> </w:t>
      </w:r>
      <w:r w:rsidRPr="00852051">
        <w:t>Calhoun,</w:t>
      </w:r>
      <w:r w:rsidR="00DC2D5D" w:rsidRPr="00852051">
        <w:t xml:space="preserve"> </w:t>
      </w:r>
      <w:r w:rsidRPr="00852051">
        <w:t>or</w:t>
      </w:r>
      <w:r w:rsidR="00DC2D5D" w:rsidRPr="00852051">
        <w:t xml:space="preserve"> </w:t>
      </w:r>
      <w:r w:rsidRPr="00852051">
        <w:t>Travis</w:t>
      </w:r>
      <w:r w:rsidR="00DC2D5D" w:rsidRPr="00852051">
        <w:t xml:space="preserve"> </w:t>
      </w:r>
      <w:r w:rsidRPr="00852051">
        <w:t>County:</w:t>
      </w:r>
    </w:p>
    <w:p w14:paraId="770C9565" w14:textId="77777777" w:rsidR="00CE2E85" w:rsidRPr="008E01BD" w:rsidRDefault="00CE2E85" w:rsidP="009E77A5">
      <w:pPr>
        <w:tabs>
          <w:tab w:val="left" w:pos="720"/>
          <w:tab w:val="left" w:pos="2160"/>
        </w:tabs>
        <w:ind w:left="2160" w:hanging="1440"/>
        <w:rPr>
          <w:rFonts w:cs="Times New Roman"/>
          <w:b/>
          <w:szCs w:val="22"/>
        </w:rPr>
      </w:pPr>
      <w:r w:rsidRPr="008E01BD">
        <w:rPr>
          <w:rFonts w:cs="Times New Roman"/>
          <w:b/>
          <w:szCs w:val="22"/>
        </w:rPr>
        <w:t>Code</w:t>
      </w:r>
      <w:r w:rsidRPr="008E01BD">
        <w:rPr>
          <w:rFonts w:cs="Times New Roman"/>
          <w:b/>
          <w:szCs w:val="22"/>
        </w:rPr>
        <w:tab/>
        <w:t>Description</w:t>
      </w:r>
    </w:p>
    <w:p w14:paraId="38CC3D9A"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NA</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condensate</w:t>
      </w:r>
    </w:p>
    <w:p w14:paraId="0E6404CE"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VOC2</w:t>
      </w:r>
      <w:r w:rsidRPr="00852051">
        <w:rPr>
          <w:rFonts w:cs="Times New Roman"/>
          <w:szCs w:val="22"/>
        </w:rPr>
        <w:tab/>
        <w:t>VOC</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condensate</w:t>
      </w:r>
    </w:p>
    <w:p w14:paraId="2E190DBB" w14:textId="77777777" w:rsidR="005875FD" w:rsidRPr="00852051" w:rsidRDefault="005875FD" w:rsidP="009E77A5">
      <w:pPr>
        <w:tabs>
          <w:tab w:val="left" w:pos="720"/>
          <w:tab w:val="left" w:pos="2160"/>
        </w:tabs>
        <w:ind w:left="2160" w:hanging="1440"/>
        <w:rPr>
          <w:rFonts w:cs="Times New Roman"/>
          <w:szCs w:val="22"/>
        </w:rPr>
      </w:pPr>
      <w:r w:rsidRPr="00852051">
        <w:rPr>
          <w:rFonts w:cs="Times New Roman"/>
          <w:szCs w:val="22"/>
        </w:rPr>
        <w:t>OTHER2</w:t>
      </w:r>
      <w:r w:rsidRPr="00852051">
        <w:rPr>
          <w:rFonts w:cs="Times New Roman"/>
          <w:szCs w:val="22"/>
        </w:rPr>
        <w:tab/>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condensate,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VOC</w:t>
      </w:r>
    </w:p>
    <w:p w14:paraId="12308FEF" w14:textId="77777777" w:rsidR="000A4028"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Matagorda</w:t>
      </w:r>
      <w:r w:rsidR="00DC2D5D" w:rsidRPr="00852051">
        <w:t xml:space="preserve"> </w:t>
      </w:r>
      <w:r w:rsidRPr="00852051">
        <w:t>or</w:t>
      </w:r>
      <w:r w:rsidR="00DC2D5D" w:rsidRPr="00852051">
        <w:t xml:space="preserve"> </w:t>
      </w:r>
      <w:r w:rsidRPr="00852051">
        <w:t>San</w:t>
      </w:r>
      <w:r w:rsidR="00DC2D5D" w:rsidRPr="00852051">
        <w:t xml:space="preserve"> </w:t>
      </w:r>
      <w:r w:rsidRPr="00852051">
        <w:t>Patricio</w:t>
      </w:r>
      <w:r w:rsidR="00DC2D5D" w:rsidRPr="00852051">
        <w:t xml:space="preserve"> </w:t>
      </w:r>
      <w:r w:rsidRPr="00852051">
        <w:t>County:</w:t>
      </w:r>
    </w:p>
    <w:p w14:paraId="6C0E84DC" w14:textId="77777777" w:rsidR="00CE2E85" w:rsidRPr="00852051" w:rsidRDefault="00CE2E85" w:rsidP="00E54BF1">
      <w:pPr>
        <w:tabs>
          <w:tab w:val="left" w:pos="720"/>
          <w:tab w:val="left" w:pos="2160"/>
        </w:tabs>
        <w:ind w:left="2160" w:hanging="1440"/>
        <w:rPr>
          <w:rFonts w:cs="Times New Roman"/>
          <w:b/>
          <w:szCs w:val="22"/>
        </w:rPr>
      </w:pPr>
      <w:r w:rsidRPr="00852051">
        <w:rPr>
          <w:rFonts w:cs="Times New Roman"/>
          <w:b/>
          <w:szCs w:val="22"/>
        </w:rPr>
        <w:t>Code</w:t>
      </w:r>
      <w:r w:rsidRPr="00852051">
        <w:rPr>
          <w:rFonts w:cs="Times New Roman"/>
          <w:b/>
          <w:szCs w:val="22"/>
        </w:rPr>
        <w:tab/>
        <w:t>Description</w:t>
      </w:r>
    </w:p>
    <w:p w14:paraId="040BDF3E"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OIL2</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condensate</w:t>
      </w:r>
    </w:p>
    <w:p w14:paraId="567FEF9D"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VOC3</w:t>
      </w:r>
      <w:r w:rsidRPr="00852051">
        <w:rPr>
          <w:rFonts w:cs="Times New Roman"/>
          <w:szCs w:val="22"/>
        </w:rPr>
        <w:tab/>
        <w:t>VOC</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condensate</w:t>
      </w:r>
    </w:p>
    <w:p w14:paraId="05184CAE" w14:textId="77777777" w:rsidR="005875FD" w:rsidRPr="00852051" w:rsidRDefault="005875FD" w:rsidP="00E54BF1">
      <w:pPr>
        <w:tabs>
          <w:tab w:val="left" w:pos="720"/>
          <w:tab w:val="left" w:pos="2160"/>
        </w:tabs>
        <w:spacing w:after="120"/>
        <w:ind w:left="2160" w:hanging="1440"/>
        <w:rPr>
          <w:rFonts w:cs="Times New Roman"/>
          <w:szCs w:val="22"/>
        </w:rPr>
      </w:pPr>
      <w:r w:rsidRPr="00852051">
        <w:rPr>
          <w:rFonts w:cs="Times New Roman"/>
          <w:szCs w:val="22"/>
        </w:rPr>
        <w:t>OTHER3</w:t>
      </w:r>
      <w:r w:rsidRPr="00852051">
        <w:rPr>
          <w:rFonts w:cs="Times New Roman"/>
          <w:szCs w:val="22"/>
        </w:rPr>
        <w:tab/>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condensate,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VOC</w:t>
      </w:r>
    </w:p>
    <w:p w14:paraId="10425F3E" w14:textId="77777777" w:rsidR="00D30B7E" w:rsidRPr="00852051" w:rsidRDefault="005875FD" w:rsidP="00DF1D12">
      <w:pPr>
        <w:pStyle w:val="TRIANGLECONTINUE"/>
      </w:pPr>
      <w:r w:rsidRPr="00852051">
        <w:t>D</w:t>
      </w:r>
      <w:r w:rsidR="00B839DA" w:rsidRPr="00852051">
        <w:t>o</w:t>
      </w:r>
      <w:r w:rsidR="00DC2D5D" w:rsidRPr="00852051">
        <w:t xml:space="preserve"> </w:t>
      </w:r>
      <w:r w:rsidR="007716FE" w:rsidRPr="00852051">
        <w:t>not</w:t>
      </w:r>
      <w:r w:rsidR="00DC2D5D" w:rsidRPr="00852051">
        <w:t xml:space="preserve"> </w:t>
      </w:r>
      <w:r w:rsidR="00B839DA" w:rsidRPr="00852051">
        <w:t>c</w:t>
      </w:r>
      <w:r w:rsidRPr="00852051">
        <w:t>ontinue</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“OTHER1,”</w:t>
      </w:r>
      <w:r w:rsidR="00DC2D5D" w:rsidRPr="00852051">
        <w:t xml:space="preserve"> </w:t>
      </w:r>
      <w:r w:rsidRPr="00852051">
        <w:t>“OTHER2,”</w:t>
      </w:r>
      <w:r w:rsidR="00DC2D5D" w:rsidRPr="00852051">
        <w:t xml:space="preserve"> </w:t>
      </w:r>
      <w:r w:rsidRPr="00852051">
        <w:t>“OTHER3,”</w:t>
      </w:r>
      <w:r w:rsidR="00DC2D5D" w:rsidRPr="00852051">
        <w:t xml:space="preserve"> </w:t>
      </w:r>
      <w:r w:rsidRPr="00852051">
        <w:t>or</w:t>
      </w:r>
      <w:r w:rsidR="00DC2D5D" w:rsidRPr="00852051">
        <w:t xml:space="preserve"> </w:t>
      </w:r>
      <w:r w:rsidRPr="00852051">
        <w:t>“NA.</w:t>
      </w:r>
      <w:r w:rsidR="000C3D3B" w:rsidRPr="00852051">
        <w:t>”</w:t>
      </w:r>
    </w:p>
    <w:p w14:paraId="5D4C918F" w14:textId="77777777" w:rsidR="002A1184" w:rsidRDefault="002A1184">
      <w:pPr>
        <w:rPr>
          <w:rFonts w:cs="Times New Roman"/>
          <w:b/>
          <w:szCs w:val="22"/>
        </w:rPr>
      </w:pPr>
      <w:r>
        <w:br w:type="page"/>
      </w:r>
    </w:p>
    <w:p w14:paraId="5D78F217" w14:textId="77777777" w:rsidR="0069411D" w:rsidRPr="00852051" w:rsidRDefault="0047093B" w:rsidP="007B6402">
      <w:pPr>
        <w:pStyle w:val="HEADERBOLD"/>
      </w:pPr>
      <w:r w:rsidRPr="00852051">
        <w:lastRenderedPageBreak/>
        <w:t>Storage</w:t>
      </w:r>
      <w:r w:rsidR="00DC2D5D" w:rsidRPr="00852051">
        <w:t xml:space="preserve"> </w:t>
      </w:r>
      <w:r w:rsidRPr="00852051">
        <w:t>Capacity:</w:t>
      </w:r>
    </w:p>
    <w:p w14:paraId="03EC3FB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b/>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954FD6A"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El</w:t>
      </w:r>
      <w:r w:rsidR="00DC2D5D" w:rsidRPr="00852051">
        <w:t xml:space="preserve"> </w:t>
      </w:r>
      <w:r w:rsidRPr="00852051">
        <w:t>Paso,</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Gregg,</w:t>
      </w:r>
      <w:r w:rsidR="00DC2D5D" w:rsidRPr="00852051">
        <w:t xml:space="preserve"> </w:t>
      </w:r>
      <w:r w:rsidRPr="00852051">
        <w:t>Hardin,</w:t>
      </w:r>
      <w:r w:rsidR="00DC2D5D" w:rsidRPr="00852051">
        <w:t xml:space="preserve"> </w:t>
      </w:r>
      <w:r w:rsidRPr="00852051">
        <w:t>Harris,</w:t>
      </w:r>
      <w:r w:rsidR="00DC2D5D" w:rsidRPr="00852051">
        <w:t xml:space="preserve"> </w:t>
      </w:r>
      <w:r w:rsidRPr="00852051">
        <w:t>Jefferson,</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Montgomery,</w:t>
      </w:r>
      <w:r w:rsidR="00DC2D5D" w:rsidRPr="00852051">
        <w:t xml:space="preserve"> </w:t>
      </w:r>
      <w:r w:rsidRPr="00852051">
        <w:t>Nueces,</w:t>
      </w:r>
      <w:r w:rsidR="00DC2D5D" w:rsidRPr="00852051">
        <w:t xml:space="preserve"> </w:t>
      </w:r>
      <w:r w:rsidRPr="00852051">
        <w:t>Orange,</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DC2D5D" w:rsidRPr="00852051">
        <w:t xml:space="preserve"> </w:t>
      </w:r>
      <w:r w:rsidRPr="00852051">
        <w:t>Victoria,</w:t>
      </w:r>
      <w:r w:rsidR="00DC2D5D" w:rsidRPr="00852051">
        <w:t xml:space="preserve"> </w:t>
      </w:r>
      <w:r w:rsidRPr="00852051">
        <w:t>Waller</w:t>
      </w:r>
      <w:r w:rsidR="00834791" w:rsidRPr="00852051">
        <w:t>,</w:t>
      </w:r>
      <w:r w:rsidR="00DC2D5D" w:rsidRPr="00852051">
        <w:t xml:space="preserve"> </w:t>
      </w:r>
      <w:r w:rsidR="00834791" w:rsidRPr="00852051">
        <w:t>or</w:t>
      </w:r>
      <w:r w:rsidR="00DC2D5D" w:rsidRPr="00852051">
        <w:t xml:space="preserve"> </w:t>
      </w:r>
      <w:r w:rsidR="00834791" w:rsidRPr="00852051">
        <w:t>Wise</w:t>
      </w:r>
      <w:r w:rsidR="00DC2D5D" w:rsidRPr="00852051">
        <w:t xml:space="preserve"> </w:t>
      </w:r>
      <w:r w:rsidRPr="00852051">
        <w:t>County</w:t>
      </w:r>
      <w:r w:rsidR="00DC2D5D" w:rsidRPr="00852051">
        <w:t xml:space="preserve"> </w:t>
      </w:r>
      <w:r w:rsidRPr="00852051">
        <w:t>and</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“VOC1”</w:t>
      </w:r>
      <w:r w:rsidR="00DC2D5D" w:rsidRPr="00852051">
        <w:t xml:space="preserve"> </w:t>
      </w:r>
      <w:r w:rsidRPr="00852051">
        <w:t>or</w:t>
      </w:r>
      <w:r w:rsidR="00DC2D5D" w:rsidRPr="00852051">
        <w:t xml:space="preserve"> </w:t>
      </w:r>
      <w:r w:rsidRPr="00852051">
        <w:t>“GASMV:”</w:t>
      </w:r>
    </w:p>
    <w:p w14:paraId="6C8A8C3E" w14:textId="77777777" w:rsidR="00CE2E85" w:rsidRPr="00852051" w:rsidRDefault="00CE2E85" w:rsidP="00E54BF1">
      <w:pPr>
        <w:pStyle w:val="HEADERBOLD"/>
        <w:tabs>
          <w:tab w:val="left" w:pos="720"/>
          <w:tab w:val="left" w:pos="2160"/>
        </w:tabs>
        <w:ind w:left="2160" w:hanging="1440"/>
      </w:pPr>
      <w:r w:rsidRPr="00852051">
        <w:t>Code</w:t>
      </w:r>
      <w:r w:rsidRPr="00852051">
        <w:tab/>
        <w:t>Description</w:t>
      </w:r>
    </w:p>
    <w:p w14:paraId="1A332455" w14:textId="1C040F00"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A1K-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1,000</w:t>
      </w:r>
      <w:r w:rsidR="00DC2D5D" w:rsidRPr="00852051">
        <w:rPr>
          <w:rFonts w:cs="Times New Roman"/>
          <w:szCs w:val="22"/>
        </w:rPr>
        <w:t xml:space="preserve"> </w:t>
      </w:r>
      <w:proofErr w:type="gramStart"/>
      <w:r w:rsidRPr="00852051">
        <w:rPr>
          <w:rFonts w:cs="Times New Roman"/>
          <w:szCs w:val="22"/>
        </w:rPr>
        <w:t>gallons</w:t>
      </w:r>
      <w:proofErr w:type="gramEnd"/>
    </w:p>
    <w:p w14:paraId="37058375" w14:textId="62C044BF"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A1K-25K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1,000</w:t>
      </w:r>
      <w:r w:rsidR="00DC2D5D" w:rsidRPr="00852051">
        <w:rPr>
          <w:rFonts w:cs="Times New Roman"/>
          <w:szCs w:val="22"/>
        </w:rPr>
        <w:t xml:space="preserve"> </w:t>
      </w:r>
      <w:r w:rsidRPr="00852051">
        <w:rPr>
          <w:rFonts w:cs="Times New Roman"/>
          <w:szCs w:val="22"/>
        </w:rPr>
        <w:t>gallons</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25,000</w:t>
      </w:r>
      <w:r w:rsidR="00DC2D5D" w:rsidRPr="00852051">
        <w:rPr>
          <w:rFonts w:cs="Times New Roman"/>
          <w:szCs w:val="22"/>
        </w:rPr>
        <w:t xml:space="preserve"> </w:t>
      </w:r>
      <w:proofErr w:type="gramStart"/>
      <w:r w:rsidRPr="00852051">
        <w:rPr>
          <w:rFonts w:cs="Times New Roman"/>
          <w:szCs w:val="22"/>
        </w:rPr>
        <w:t>gallons</w:t>
      </w:r>
      <w:proofErr w:type="gramEnd"/>
    </w:p>
    <w:p w14:paraId="6990EA48" w14:textId="051A33C0"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A25K-40K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25,000</w:t>
      </w:r>
      <w:r w:rsidR="00DC2D5D" w:rsidRPr="00852051">
        <w:rPr>
          <w:rFonts w:cs="Times New Roman"/>
          <w:szCs w:val="22"/>
        </w:rPr>
        <w:t xml:space="preserve"> </w:t>
      </w:r>
      <w:r w:rsidRPr="00852051">
        <w:rPr>
          <w:rFonts w:cs="Times New Roman"/>
          <w:szCs w:val="22"/>
        </w:rPr>
        <w:t>gallons</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40,000</w:t>
      </w:r>
      <w:r w:rsidR="00DC2D5D" w:rsidRPr="00852051">
        <w:rPr>
          <w:rFonts w:cs="Times New Roman"/>
          <w:szCs w:val="22"/>
        </w:rPr>
        <w:t xml:space="preserve"> </w:t>
      </w:r>
      <w:proofErr w:type="gramStart"/>
      <w:r w:rsidRPr="00852051">
        <w:rPr>
          <w:rFonts w:cs="Times New Roman"/>
          <w:szCs w:val="22"/>
        </w:rPr>
        <w:t>gallons</w:t>
      </w:r>
      <w:proofErr w:type="gramEnd"/>
    </w:p>
    <w:p w14:paraId="7778B0A2" w14:textId="593FF07D"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A40K+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40,000</w:t>
      </w:r>
      <w:r w:rsidR="00DC2D5D" w:rsidRPr="00852051">
        <w:rPr>
          <w:rFonts w:cs="Times New Roman"/>
          <w:szCs w:val="22"/>
        </w:rPr>
        <w:t xml:space="preserve"> </w:t>
      </w:r>
      <w:proofErr w:type="gramStart"/>
      <w:r w:rsidRPr="00852051">
        <w:rPr>
          <w:rFonts w:cs="Times New Roman"/>
          <w:szCs w:val="22"/>
        </w:rPr>
        <w:t>gallons</w:t>
      </w:r>
      <w:proofErr w:type="gramEnd"/>
    </w:p>
    <w:p w14:paraId="6C1D26F1" w14:textId="7777777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A25K-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25,000</w:t>
      </w:r>
      <w:r w:rsidR="00DC2D5D" w:rsidRPr="00852051">
        <w:rPr>
          <w:rFonts w:cs="Times New Roman"/>
          <w:szCs w:val="22"/>
        </w:rPr>
        <w:t xml:space="preserve"> </w:t>
      </w:r>
      <w:r w:rsidRPr="00852051">
        <w:rPr>
          <w:rFonts w:cs="Times New Roman"/>
          <w:szCs w:val="22"/>
        </w:rPr>
        <w:t>gallons</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w:t>
      </w:r>
      <w:r w:rsidR="00217B2A" w:rsidRPr="00852051">
        <w:rPr>
          <w:rFonts w:cs="Times New Roman"/>
          <w:szCs w:val="22"/>
        </w:rPr>
        <w:t>red”</w:t>
      </w:r>
      <w:r w:rsidR="00DC2D5D" w:rsidRPr="00852051">
        <w:rPr>
          <w:rFonts w:cs="Times New Roman"/>
          <w:szCs w:val="22"/>
        </w:rPr>
        <w:t xml:space="preserve"> </w:t>
      </w:r>
      <w:r w:rsidR="00217B2A" w:rsidRPr="00852051">
        <w:rPr>
          <w:rFonts w:cs="Times New Roman"/>
          <w:szCs w:val="22"/>
        </w:rPr>
        <w:t>is</w:t>
      </w:r>
      <w:r w:rsidR="00DC2D5D" w:rsidRPr="00852051">
        <w:rPr>
          <w:rFonts w:cs="Times New Roman"/>
          <w:szCs w:val="22"/>
        </w:rPr>
        <w:t xml:space="preserve"> </w:t>
      </w:r>
      <w:r w:rsidR="00217B2A" w:rsidRPr="00852051">
        <w:rPr>
          <w:rFonts w:cs="Times New Roman"/>
          <w:szCs w:val="22"/>
        </w:rPr>
        <w:t>“GASMV”</w:t>
      </w:r>
      <w:r w:rsidR="00DC2D5D" w:rsidRPr="00852051">
        <w:rPr>
          <w:rFonts w:cs="Times New Roman"/>
          <w:szCs w:val="22"/>
        </w:rPr>
        <w:t xml:space="preserve"> </w:t>
      </w:r>
      <w:r w:rsidR="00217B2A" w:rsidRPr="00852051">
        <w:rPr>
          <w:rFonts w:cs="Times New Roman"/>
          <w:szCs w:val="22"/>
        </w:rPr>
        <w:t>and</w:t>
      </w:r>
      <w:r w:rsidR="00DC2D5D" w:rsidRPr="00852051">
        <w:rPr>
          <w:rFonts w:cs="Times New Roman"/>
          <w:szCs w:val="22"/>
        </w:rPr>
        <w:t xml:space="preserve"> </w:t>
      </w:r>
      <w:r w:rsidR="00217B2A" w:rsidRPr="00852051">
        <w:rPr>
          <w:rFonts w:cs="Times New Roman"/>
          <w:szCs w:val="22"/>
        </w:rPr>
        <w:t>claiming</w:t>
      </w:r>
      <w:r w:rsidR="00DC2D5D" w:rsidRPr="00852051">
        <w:rPr>
          <w:rFonts w:cs="Times New Roman"/>
          <w:szCs w:val="22"/>
        </w:rPr>
        <w:t xml:space="preserve"> </w:t>
      </w:r>
      <w:r w:rsidR="00217B2A" w:rsidRPr="00852051">
        <w:rPr>
          <w:rFonts w:cs="Times New Roman"/>
          <w:szCs w:val="22"/>
        </w:rPr>
        <w:t>30</w:t>
      </w:r>
      <w:r w:rsidR="00525D3C">
        <w:rPr>
          <w:rFonts w:cs="Times New Roman"/>
          <w:szCs w:val="22"/>
        </w:rPr>
        <w:t>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w:t>
      </w:r>
      <w:r w:rsidR="00DC2D5D" w:rsidRPr="00852051">
        <w:rPr>
          <w:rFonts w:cs="Times New Roman"/>
          <w:szCs w:val="22"/>
        </w:rPr>
        <w:t xml:space="preserve"> </w:t>
      </w:r>
      <w:r w:rsidRPr="00852051">
        <w:rPr>
          <w:rFonts w:cs="Times New Roman"/>
          <w:szCs w:val="22"/>
        </w:rPr>
        <w:t>(3)</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115.111(b)(3)</w:t>
      </w:r>
      <w:r w:rsidR="00DC2D5D" w:rsidRPr="00852051">
        <w:rPr>
          <w:rFonts w:cs="Times New Roman"/>
          <w:szCs w:val="22"/>
        </w:rPr>
        <w:t xml:space="preserve"> </w:t>
      </w:r>
      <w:r w:rsidRPr="00852051">
        <w:rPr>
          <w:rFonts w:cs="Times New Roman"/>
          <w:szCs w:val="22"/>
        </w:rPr>
        <w:t>exemption]</w:t>
      </w:r>
    </w:p>
    <w:p w14:paraId="356BE190"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El</w:t>
      </w:r>
      <w:r w:rsidR="00DC2D5D" w:rsidRPr="00852051">
        <w:t xml:space="preserve"> </w:t>
      </w:r>
      <w:r w:rsidRPr="00852051">
        <w:t>Paso,</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Gregg,</w:t>
      </w:r>
      <w:r w:rsidR="00DC2D5D" w:rsidRPr="00852051">
        <w:t xml:space="preserve"> </w:t>
      </w:r>
      <w:r w:rsidRPr="00852051">
        <w:t>Hardin,</w:t>
      </w:r>
      <w:r w:rsidR="00DC2D5D" w:rsidRPr="00852051">
        <w:t xml:space="preserve"> </w:t>
      </w:r>
      <w:r w:rsidRPr="00852051">
        <w:t>Harris,</w:t>
      </w:r>
      <w:r w:rsidR="00DC2D5D" w:rsidRPr="00852051">
        <w:t xml:space="preserve"> </w:t>
      </w:r>
      <w:r w:rsidRPr="00852051">
        <w:t>Jefferson,</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Montgomery,</w:t>
      </w:r>
      <w:r w:rsidR="00DC2D5D" w:rsidRPr="00852051">
        <w:t xml:space="preserve"> </w:t>
      </w:r>
      <w:r w:rsidRPr="00852051">
        <w:t>Nueces,</w:t>
      </w:r>
      <w:r w:rsidR="00DC2D5D" w:rsidRPr="00852051">
        <w:t xml:space="preserve"> </w:t>
      </w:r>
      <w:r w:rsidRPr="00852051">
        <w:t>Orange,</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DC2D5D" w:rsidRPr="00852051">
        <w:t xml:space="preserve"> </w:t>
      </w:r>
      <w:r w:rsidRPr="00852051">
        <w:t>Victoria,</w:t>
      </w:r>
      <w:r w:rsidR="00DC2D5D" w:rsidRPr="00852051">
        <w:t xml:space="preserve"> </w:t>
      </w:r>
      <w:r w:rsidRPr="00852051">
        <w:t>Waller</w:t>
      </w:r>
      <w:r w:rsidR="00834791" w:rsidRPr="00852051">
        <w:t>,</w:t>
      </w:r>
      <w:r w:rsidR="00DC2D5D" w:rsidRPr="00852051">
        <w:t xml:space="preserve"> </w:t>
      </w:r>
      <w:r w:rsidR="00834791" w:rsidRPr="00852051">
        <w:t>or</w:t>
      </w:r>
      <w:r w:rsidR="00DC2D5D" w:rsidRPr="00852051">
        <w:t xml:space="preserve"> </w:t>
      </w:r>
      <w:r w:rsidR="00834791" w:rsidRPr="00852051">
        <w:t>Wise</w:t>
      </w:r>
      <w:r w:rsidR="00DC2D5D" w:rsidRPr="00852051">
        <w:t xml:space="preserve"> </w:t>
      </w:r>
      <w:r w:rsidRPr="00852051">
        <w:t>County</w:t>
      </w:r>
      <w:r w:rsidR="00DC2D5D" w:rsidRPr="00852051">
        <w:t xml:space="preserve"> </w:t>
      </w:r>
      <w:r w:rsidRPr="00852051">
        <w:t>and</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“OIL1,”</w:t>
      </w:r>
      <w:r w:rsidR="00DC2D5D" w:rsidRPr="00852051">
        <w:t xml:space="preserve"> </w:t>
      </w:r>
      <w:r w:rsidRPr="00852051">
        <w:t>“OIL-BF,”</w:t>
      </w:r>
      <w:r w:rsidR="00DC2D5D" w:rsidRPr="00852051">
        <w:t xml:space="preserve"> </w:t>
      </w:r>
      <w:r w:rsidRPr="00852051">
        <w:t>“CRUD,”</w:t>
      </w:r>
      <w:r w:rsidR="00DC2D5D" w:rsidRPr="00852051">
        <w:t xml:space="preserve"> </w:t>
      </w:r>
      <w:r w:rsidRPr="00852051">
        <w:t>“CRUD-BFP,”</w:t>
      </w:r>
      <w:r w:rsidR="00DC2D5D" w:rsidRPr="00852051">
        <w:t xml:space="preserve"> </w:t>
      </w:r>
      <w:r w:rsidRPr="00852051">
        <w:t>“OIL</w:t>
      </w:r>
      <w:r w:rsidR="0022535A" w:rsidRPr="00852051">
        <w:noBreakHyphen/>
      </w:r>
      <w:r w:rsidRPr="00852051">
        <w:t>PBS,”</w:t>
      </w:r>
      <w:r w:rsidR="00DC2D5D" w:rsidRPr="00852051">
        <w:t xml:space="preserve"> </w:t>
      </w:r>
      <w:r w:rsidRPr="00852051">
        <w:t>“COIL-BF,”</w:t>
      </w:r>
      <w:r w:rsidR="00DC2D5D" w:rsidRPr="00852051">
        <w:t xml:space="preserve"> </w:t>
      </w:r>
      <w:r w:rsidRPr="00852051">
        <w:t>“CON</w:t>
      </w:r>
      <w:r w:rsidR="00217B2A" w:rsidRPr="00852051">
        <w:noBreakHyphen/>
      </w:r>
      <w:r w:rsidRPr="00852051">
        <w:t>BF,”</w:t>
      </w:r>
      <w:r w:rsidR="00DC2D5D" w:rsidRPr="00852051">
        <w:t xml:space="preserve"> </w:t>
      </w:r>
      <w:r w:rsidRPr="00852051">
        <w:t>“WAX,”</w:t>
      </w:r>
      <w:r w:rsidR="00DC2D5D" w:rsidRPr="00852051">
        <w:t xml:space="preserve"> </w:t>
      </w:r>
      <w:r w:rsidRPr="00852051">
        <w:t>or</w:t>
      </w:r>
      <w:r w:rsidR="00DC2D5D" w:rsidRPr="00852051">
        <w:t xml:space="preserve"> </w:t>
      </w:r>
      <w:r w:rsidRPr="00852051">
        <w:t>“WAX-BFP:”</w:t>
      </w:r>
    </w:p>
    <w:p w14:paraId="06B92E74" w14:textId="77777777" w:rsidR="00CE2E85" w:rsidRPr="00852051" w:rsidRDefault="00CE2E85" w:rsidP="00E54BF1">
      <w:pPr>
        <w:pStyle w:val="HEADERBOLD"/>
        <w:tabs>
          <w:tab w:val="left" w:pos="720"/>
          <w:tab w:val="left" w:pos="2160"/>
        </w:tabs>
        <w:ind w:left="2160" w:hanging="1440"/>
      </w:pPr>
      <w:r w:rsidRPr="00852051">
        <w:t>Code</w:t>
      </w:r>
      <w:r w:rsidRPr="00852051">
        <w:tab/>
        <w:t>Description</w:t>
      </w:r>
    </w:p>
    <w:p w14:paraId="0937C327" w14:textId="04F9DDE8"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B1K-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1,000</w:t>
      </w:r>
      <w:r w:rsidR="00DC2D5D" w:rsidRPr="00852051">
        <w:rPr>
          <w:rFonts w:cs="Times New Roman"/>
          <w:szCs w:val="22"/>
        </w:rPr>
        <w:t xml:space="preserve"> </w:t>
      </w:r>
      <w:proofErr w:type="gramStart"/>
      <w:r w:rsidRPr="00852051">
        <w:rPr>
          <w:rFonts w:cs="Times New Roman"/>
          <w:szCs w:val="22"/>
        </w:rPr>
        <w:t>gallons</w:t>
      </w:r>
      <w:proofErr w:type="gramEnd"/>
    </w:p>
    <w:p w14:paraId="3B466CAF" w14:textId="6824A6CE"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B1K-40K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1,000</w:t>
      </w:r>
      <w:r w:rsidR="00DC2D5D" w:rsidRPr="00852051">
        <w:rPr>
          <w:rFonts w:cs="Times New Roman"/>
          <w:szCs w:val="22"/>
        </w:rPr>
        <w:t xml:space="preserve"> </w:t>
      </w:r>
      <w:r w:rsidRPr="00852051">
        <w:rPr>
          <w:rFonts w:cs="Times New Roman"/>
          <w:szCs w:val="22"/>
        </w:rPr>
        <w:t>gallons</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40,000</w:t>
      </w:r>
      <w:r w:rsidR="00DC2D5D" w:rsidRPr="00852051">
        <w:rPr>
          <w:rFonts w:cs="Times New Roman"/>
          <w:szCs w:val="22"/>
        </w:rPr>
        <w:t xml:space="preserve"> </w:t>
      </w:r>
      <w:r w:rsidRPr="00852051">
        <w:rPr>
          <w:rFonts w:cs="Times New Roman"/>
          <w:szCs w:val="22"/>
        </w:rPr>
        <w:t>gallons</w:t>
      </w:r>
      <w:r w:rsidR="00B915F0">
        <w:rPr>
          <w:rFonts w:cs="Times New Roman"/>
          <w:szCs w:val="22"/>
        </w:rPr>
        <w:t>.</w:t>
      </w:r>
    </w:p>
    <w:p w14:paraId="17C45449" w14:textId="00C2AF61"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B40K+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40,000</w:t>
      </w:r>
      <w:r w:rsidR="00DC2D5D" w:rsidRPr="00852051">
        <w:rPr>
          <w:rFonts w:cs="Times New Roman"/>
          <w:szCs w:val="22"/>
        </w:rPr>
        <w:t xml:space="preserve"> </w:t>
      </w:r>
      <w:proofErr w:type="gramStart"/>
      <w:r w:rsidRPr="00852051">
        <w:rPr>
          <w:rFonts w:cs="Times New Roman"/>
          <w:szCs w:val="22"/>
        </w:rPr>
        <w:t>gallons</w:t>
      </w:r>
      <w:proofErr w:type="gramEnd"/>
    </w:p>
    <w:p w14:paraId="61E23EC6" w14:textId="77777777" w:rsidR="00826279" w:rsidRPr="00852051" w:rsidRDefault="005875FD" w:rsidP="00E54BF1">
      <w:pPr>
        <w:tabs>
          <w:tab w:val="left" w:pos="720"/>
          <w:tab w:val="left" w:pos="2160"/>
        </w:tabs>
        <w:ind w:left="2160" w:hanging="1440"/>
        <w:rPr>
          <w:rFonts w:cs="Times New Roman"/>
          <w:szCs w:val="22"/>
        </w:rPr>
      </w:pPr>
      <w:r w:rsidRPr="00852051">
        <w:rPr>
          <w:rFonts w:cs="Times New Roman"/>
          <w:szCs w:val="22"/>
        </w:rPr>
        <w:t>B210K-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210,000</w:t>
      </w:r>
      <w:r w:rsidR="00DC2D5D" w:rsidRPr="00852051">
        <w:rPr>
          <w:rFonts w:cs="Times New Roman"/>
          <w:szCs w:val="22"/>
        </w:rPr>
        <w:t xml:space="preserve"> </w:t>
      </w:r>
      <w:r w:rsidRPr="00852051">
        <w:rPr>
          <w:rFonts w:cs="Times New Roman"/>
          <w:szCs w:val="22"/>
        </w:rPr>
        <w:t>gallons</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only</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w:t>
      </w:r>
      <w:r w:rsidR="00CE04D1" w:rsidRPr="00852051">
        <w:rPr>
          <w:rFonts w:cs="Times New Roman"/>
          <w:szCs w:val="22"/>
        </w:rPr>
        <w:t>ed”</w:t>
      </w:r>
      <w:r w:rsidR="00DC2D5D" w:rsidRPr="00852051">
        <w:rPr>
          <w:rFonts w:cs="Times New Roman"/>
          <w:szCs w:val="22"/>
        </w:rPr>
        <w:t xml:space="preserve"> </w:t>
      </w:r>
      <w:r w:rsidR="00CE04D1" w:rsidRPr="00852051">
        <w:rPr>
          <w:rFonts w:cs="Times New Roman"/>
          <w:szCs w:val="22"/>
        </w:rPr>
        <w:t>is</w:t>
      </w:r>
      <w:r w:rsidR="00DC2D5D" w:rsidRPr="00852051">
        <w:rPr>
          <w:rFonts w:cs="Times New Roman"/>
          <w:szCs w:val="22"/>
        </w:rPr>
        <w:t xml:space="preserve"> </w:t>
      </w:r>
      <w:r w:rsidR="00CE04D1" w:rsidRPr="00852051">
        <w:rPr>
          <w:rFonts w:cs="Times New Roman"/>
          <w:szCs w:val="22"/>
        </w:rPr>
        <w:t>“OIL-BF”</w:t>
      </w:r>
      <w:r w:rsidR="00DC2D5D" w:rsidRPr="00852051">
        <w:rPr>
          <w:rFonts w:cs="Times New Roman"/>
          <w:szCs w:val="22"/>
        </w:rPr>
        <w:t xml:space="preserve"> </w:t>
      </w:r>
      <w:r w:rsidR="00CE04D1" w:rsidRPr="00852051">
        <w:rPr>
          <w:rFonts w:cs="Times New Roman"/>
          <w:szCs w:val="22"/>
        </w:rPr>
        <w:t>and</w:t>
      </w:r>
      <w:r w:rsidR="00DC2D5D" w:rsidRPr="00852051">
        <w:rPr>
          <w:rFonts w:cs="Times New Roman"/>
          <w:szCs w:val="22"/>
        </w:rPr>
        <w:t xml:space="preserve"> </w:t>
      </w:r>
      <w:r w:rsidR="00CE04D1" w:rsidRPr="00852051">
        <w:rPr>
          <w:rFonts w:cs="Times New Roman"/>
          <w:szCs w:val="22"/>
        </w:rPr>
        <w:t>claiming</w:t>
      </w:r>
      <w:r w:rsidR="00DC2D5D" w:rsidRPr="00852051">
        <w:rPr>
          <w:rFonts w:cs="Times New Roman"/>
          <w:szCs w:val="22"/>
        </w:rPr>
        <w:t xml:space="preserve"> </w:t>
      </w:r>
      <w:r w:rsidR="00CE04D1" w:rsidRPr="00852051">
        <w:rPr>
          <w:rFonts w:cs="Times New Roman"/>
          <w:szCs w:val="22"/>
        </w:rPr>
        <w:t>30</w:t>
      </w:r>
      <w:r w:rsidR="00525D3C">
        <w:rPr>
          <w:rFonts w:cs="Times New Roman"/>
          <w:szCs w:val="22"/>
        </w:rPr>
        <w:t>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115.111(a)(2)</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115.111(b)(2)</w:t>
      </w:r>
      <w:r w:rsidR="00DC2D5D" w:rsidRPr="00852051">
        <w:rPr>
          <w:rFonts w:cs="Times New Roman"/>
          <w:szCs w:val="22"/>
        </w:rPr>
        <w:t xml:space="preserve"> </w:t>
      </w:r>
      <w:r w:rsidRPr="00852051">
        <w:rPr>
          <w:rFonts w:cs="Times New Roman"/>
          <w:szCs w:val="22"/>
        </w:rPr>
        <w:t>exemption]</w:t>
      </w:r>
    </w:p>
    <w:p w14:paraId="3F8F0BFE" w14:textId="77777777" w:rsidR="005875FD"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Aransas,</w:t>
      </w:r>
      <w:r w:rsidR="00DC2D5D" w:rsidRPr="00852051">
        <w:t xml:space="preserve"> </w:t>
      </w:r>
      <w:r w:rsidRPr="00852051">
        <w:t>Bexar,</w:t>
      </w:r>
      <w:r w:rsidR="00DC2D5D" w:rsidRPr="00852051">
        <w:t xml:space="preserve"> </w:t>
      </w:r>
      <w:r w:rsidRPr="00852051">
        <w:t>Calhoun,</w:t>
      </w:r>
      <w:r w:rsidR="00DC2D5D" w:rsidRPr="00852051">
        <w:t xml:space="preserve"> </w:t>
      </w:r>
      <w:r w:rsidRPr="00852051">
        <w:t>Matagorda,</w:t>
      </w:r>
      <w:r w:rsidR="00DC2D5D" w:rsidRPr="00852051">
        <w:t xml:space="preserve"> </w:t>
      </w:r>
      <w:r w:rsidRPr="00852051">
        <w:t>San</w:t>
      </w:r>
      <w:r w:rsidR="00DC2D5D" w:rsidRPr="00852051">
        <w:t xml:space="preserve"> </w:t>
      </w:r>
      <w:r w:rsidRPr="00852051">
        <w:t>Patricio,</w:t>
      </w:r>
      <w:r w:rsidR="00DC2D5D" w:rsidRPr="00852051">
        <w:t xml:space="preserve"> </w:t>
      </w:r>
      <w:r w:rsidRPr="00852051">
        <w:t>or</w:t>
      </w:r>
      <w:r w:rsidR="00DC2D5D" w:rsidRPr="00852051">
        <w:t xml:space="preserve"> </w:t>
      </w:r>
      <w:r w:rsidRPr="00852051">
        <w:t>Travis</w:t>
      </w:r>
      <w:r w:rsidR="00DC2D5D" w:rsidRPr="00852051">
        <w:t xml:space="preserve"> </w:t>
      </w:r>
      <w:r w:rsidRPr="00852051">
        <w:t>County</w:t>
      </w:r>
      <w:r w:rsidR="00DC2D5D" w:rsidRPr="00852051">
        <w:t xml:space="preserve"> </w:t>
      </w:r>
      <w:r w:rsidRPr="00852051">
        <w:t>and</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“VOC2”</w:t>
      </w:r>
      <w:r w:rsidR="00DC2D5D" w:rsidRPr="00852051">
        <w:t xml:space="preserve"> </w:t>
      </w:r>
      <w:r w:rsidRPr="00852051">
        <w:t>or</w:t>
      </w:r>
      <w:r w:rsidR="00DC2D5D" w:rsidRPr="00852051">
        <w:t xml:space="preserve"> </w:t>
      </w:r>
      <w:r w:rsidRPr="00852051">
        <w:t>“VOC3:”</w:t>
      </w:r>
    </w:p>
    <w:p w14:paraId="6DCBF5D9" w14:textId="77777777" w:rsidR="00CE2E85" w:rsidRPr="00852051" w:rsidRDefault="00CE2E85" w:rsidP="00E54BF1">
      <w:pPr>
        <w:tabs>
          <w:tab w:val="left" w:pos="720"/>
          <w:tab w:val="left" w:pos="2160"/>
        </w:tabs>
        <w:ind w:left="2160" w:hanging="1440"/>
        <w:rPr>
          <w:rFonts w:cs="Times New Roman"/>
          <w:b/>
          <w:szCs w:val="22"/>
        </w:rPr>
      </w:pPr>
      <w:r w:rsidRPr="00852051">
        <w:rPr>
          <w:rFonts w:cs="Times New Roman"/>
          <w:b/>
          <w:szCs w:val="22"/>
        </w:rPr>
        <w:t>Code</w:t>
      </w:r>
      <w:r w:rsidRPr="00852051">
        <w:rPr>
          <w:rFonts w:cs="Times New Roman"/>
          <w:b/>
          <w:szCs w:val="22"/>
        </w:rPr>
        <w:tab/>
        <w:t>Description</w:t>
      </w:r>
    </w:p>
    <w:p w14:paraId="44A37939" w14:textId="47CEC227"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C1K-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1,000</w:t>
      </w:r>
      <w:r w:rsidR="00DC2D5D" w:rsidRPr="00852051">
        <w:rPr>
          <w:rFonts w:cs="Times New Roman"/>
          <w:szCs w:val="22"/>
        </w:rPr>
        <w:t xml:space="preserve"> </w:t>
      </w:r>
      <w:proofErr w:type="gramStart"/>
      <w:r w:rsidRPr="00852051">
        <w:rPr>
          <w:rFonts w:cs="Times New Roman"/>
          <w:szCs w:val="22"/>
        </w:rPr>
        <w:t>gallons</w:t>
      </w:r>
      <w:proofErr w:type="gramEnd"/>
    </w:p>
    <w:p w14:paraId="4E6E4F0E" w14:textId="61FB288F"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C1K-25K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1,000</w:t>
      </w:r>
      <w:r w:rsidR="00DC2D5D" w:rsidRPr="00852051">
        <w:rPr>
          <w:rFonts w:cs="Times New Roman"/>
          <w:szCs w:val="22"/>
        </w:rPr>
        <w:t xml:space="preserve"> </w:t>
      </w:r>
      <w:r w:rsidRPr="00852051">
        <w:rPr>
          <w:rFonts w:cs="Times New Roman"/>
          <w:szCs w:val="22"/>
        </w:rPr>
        <w:t>gallons</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25,000</w:t>
      </w:r>
      <w:r w:rsidR="00DC2D5D" w:rsidRPr="00852051">
        <w:rPr>
          <w:rFonts w:cs="Times New Roman"/>
          <w:szCs w:val="22"/>
        </w:rPr>
        <w:t xml:space="preserve"> </w:t>
      </w:r>
      <w:proofErr w:type="gramStart"/>
      <w:r w:rsidRPr="00852051">
        <w:rPr>
          <w:rFonts w:cs="Times New Roman"/>
          <w:szCs w:val="22"/>
        </w:rPr>
        <w:t>gallons</w:t>
      </w:r>
      <w:proofErr w:type="gramEnd"/>
    </w:p>
    <w:p w14:paraId="78DBB3A2" w14:textId="7B4FEBCF"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C25K+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25,000</w:t>
      </w:r>
      <w:r w:rsidR="00DC2D5D" w:rsidRPr="00852051">
        <w:rPr>
          <w:rFonts w:cs="Times New Roman"/>
          <w:szCs w:val="22"/>
        </w:rPr>
        <w:t xml:space="preserve"> </w:t>
      </w:r>
      <w:proofErr w:type="gramStart"/>
      <w:r w:rsidRPr="00852051">
        <w:rPr>
          <w:rFonts w:cs="Times New Roman"/>
          <w:szCs w:val="22"/>
        </w:rPr>
        <w:t>gallons</w:t>
      </w:r>
      <w:proofErr w:type="gramEnd"/>
    </w:p>
    <w:p w14:paraId="1F874F1B" w14:textId="77777777" w:rsidR="005875FD" w:rsidRDefault="005875FD" w:rsidP="00215305">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Matagorda</w:t>
      </w:r>
      <w:r w:rsidR="00DC2D5D" w:rsidRPr="00852051">
        <w:t xml:space="preserve"> </w:t>
      </w:r>
      <w:r w:rsidRPr="00852051">
        <w:t>or</w:t>
      </w:r>
      <w:r w:rsidR="00DC2D5D" w:rsidRPr="00852051">
        <w:t xml:space="preserve"> </w:t>
      </w:r>
      <w:r w:rsidRPr="00852051">
        <w:t>San</w:t>
      </w:r>
      <w:r w:rsidR="00DC2D5D" w:rsidRPr="00852051">
        <w:t xml:space="preserve"> </w:t>
      </w:r>
      <w:r w:rsidRPr="00852051">
        <w:t>Patricio</w:t>
      </w:r>
      <w:r w:rsidR="00DC2D5D" w:rsidRPr="00852051">
        <w:t xml:space="preserve"> </w:t>
      </w:r>
      <w:r w:rsidRPr="00852051">
        <w:t>County</w:t>
      </w:r>
      <w:r w:rsidR="00DC2D5D" w:rsidRPr="00852051">
        <w:t xml:space="preserve"> </w:t>
      </w:r>
      <w:r w:rsidRPr="00852051">
        <w:t>and</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“OIL2:”</w:t>
      </w:r>
    </w:p>
    <w:p w14:paraId="24F27F06" w14:textId="77777777" w:rsidR="004C62C4" w:rsidRPr="00852051" w:rsidRDefault="004C62C4" w:rsidP="00E54BF1">
      <w:pPr>
        <w:tabs>
          <w:tab w:val="left" w:pos="720"/>
          <w:tab w:val="left" w:pos="2160"/>
        </w:tabs>
        <w:ind w:left="2160" w:hanging="1440"/>
        <w:rPr>
          <w:rFonts w:cs="Times New Roman"/>
          <w:b/>
          <w:szCs w:val="22"/>
        </w:rPr>
      </w:pPr>
      <w:r w:rsidRPr="00852051">
        <w:rPr>
          <w:rFonts w:cs="Times New Roman"/>
          <w:b/>
          <w:szCs w:val="22"/>
        </w:rPr>
        <w:t>Code</w:t>
      </w:r>
      <w:r w:rsidRPr="00852051">
        <w:rPr>
          <w:rFonts w:cs="Times New Roman"/>
          <w:b/>
          <w:szCs w:val="22"/>
        </w:rPr>
        <w:tab/>
        <w:t>Description</w:t>
      </w:r>
    </w:p>
    <w:p w14:paraId="05FFD636" w14:textId="441659B0"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D420K-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420,000</w:t>
      </w:r>
      <w:r w:rsidR="00DC2D5D" w:rsidRPr="00852051">
        <w:rPr>
          <w:rFonts w:cs="Times New Roman"/>
          <w:szCs w:val="22"/>
        </w:rPr>
        <w:t xml:space="preserve"> </w:t>
      </w:r>
      <w:proofErr w:type="gramStart"/>
      <w:r w:rsidRPr="00852051">
        <w:rPr>
          <w:rFonts w:cs="Times New Roman"/>
          <w:szCs w:val="22"/>
        </w:rPr>
        <w:t>gallons</w:t>
      </w:r>
      <w:proofErr w:type="gramEnd"/>
    </w:p>
    <w:p w14:paraId="42C97E9A" w14:textId="287B8796" w:rsidR="005875FD" w:rsidRPr="00852051" w:rsidRDefault="005875FD" w:rsidP="00E54BF1">
      <w:pPr>
        <w:tabs>
          <w:tab w:val="left" w:pos="720"/>
          <w:tab w:val="left" w:pos="2160"/>
        </w:tabs>
        <w:ind w:left="2160" w:hanging="1440"/>
        <w:rPr>
          <w:rFonts w:cs="Times New Roman"/>
          <w:szCs w:val="22"/>
        </w:rPr>
      </w:pPr>
      <w:r w:rsidRPr="00852051">
        <w:rPr>
          <w:rFonts w:cs="Times New Roman"/>
          <w:szCs w:val="22"/>
        </w:rPr>
        <w:t>D420K+</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420,000</w:t>
      </w:r>
      <w:r w:rsidR="00DC2D5D" w:rsidRPr="00852051">
        <w:rPr>
          <w:rFonts w:cs="Times New Roman"/>
          <w:szCs w:val="22"/>
        </w:rPr>
        <w:t xml:space="preserve"> </w:t>
      </w:r>
      <w:proofErr w:type="gramStart"/>
      <w:r w:rsidR="00B915F0" w:rsidRPr="00852051">
        <w:rPr>
          <w:rFonts w:cs="Times New Roman"/>
          <w:szCs w:val="22"/>
        </w:rPr>
        <w:t>gallons</w:t>
      </w:r>
      <w:proofErr w:type="gramEnd"/>
    </w:p>
    <w:p w14:paraId="470AC17F" w14:textId="260D4662" w:rsidR="005D5258" w:rsidRPr="005D5258" w:rsidRDefault="005875FD" w:rsidP="00E54BF1">
      <w:pPr>
        <w:tabs>
          <w:tab w:val="left" w:pos="720"/>
          <w:tab w:val="left" w:pos="2160"/>
        </w:tabs>
        <w:ind w:left="2160" w:hanging="1440"/>
        <w:rPr>
          <w:szCs w:val="22"/>
        </w:rPr>
      </w:pPr>
      <w:r w:rsidRPr="00852051">
        <w:rPr>
          <w:rFonts w:cs="Times New Roman"/>
          <w:szCs w:val="22"/>
        </w:rPr>
        <w:t>NCE</w:t>
      </w:r>
      <w:r w:rsidRPr="00852051">
        <w:rPr>
          <w:rFonts w:cs="Times New Roman"/>
          <w:szCs w:val="22"/>
        </w:rPr>
        <w:tab/>
        <w:t>Capacity</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determined</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115.111(c)(4)</w:t>
      </w:r>
      <w:r w:rsidR="00DC2D5D" w:rsidRPr="00852051">
        <w:rPr>
          <w:rFonts w:cs="Times New Roman"/>
          <w:szCs w:val="22"/>
        </w:rPr>
        <w:t xml:space="preserve"> </w:t>
      </w:r>
      <w:r w:rsidRPr="00852051">
        <w:rPr>
          <w:rFonts w:cs="Times New Roman"/>
          <w:szCs w:val="22"/>
        </w:rPr>
        <w:t>exemption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proofErr w:type="gramStart"/>
      <w:r w:rsidRPr="00852051">
        <w:rPr>
          <w:rFonts w:cs="Times New Roman"/>
          <w:szCs w:val="22"/>
        </w:rPr>
        <w:t>utilized</w:t>
      </w:r>
      <w:proofErr w:type="gramEnd"/>
    </w:p>
    <w:p w14:paraId="02AE0007" w14:textId="77777777" w:rsidR="005875FD" w:rsidRPr="00852051" w:rsidRDefault="005875FD" w:rsidP="00700648">
      <w:pPr>
        <w:pStyle w:val="TRIANGLECONTINUE"/>
        <w:spacing w:after="0"/>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p>
    <w:p w14:paraId="6843CCAE" w14:textId="4A777C79" w:rsidR="005875FD" w:rsidRPr="00B915F0" w:rsidRDefault="005875FD" w:rsidP="001420E8">
      <w:pPr>
        <w:pStyle w:val="NUMBERLIST"/>
        <w:numPr>
          <w:ilvl w:val="0"/>
          <w:numId w:val="45"/>
        </w:numPr>
      </w:pPr>
      <w:r w:rsidRPr="00B915F0">
        <w:t>“Storage</w:t>
      </w:r>
      <w:r w:rsidR="00DC2D5D" w:rsidRPr="00B915F0">
        <w:t xml:space="preserve"> </w:t>
      </w:r>
      <w:r w:rsidRPr="00B915F0">
        <w:t>Capacity”</w:t>
      </w:r>
      <w:r w:rsidR="00DC2D5D" w:rsidRPr="00B915F0">
        <w:t xml:space="preserve"> </w:t>
      </w:r>
      <w:r w:rsidRPr="00B915F0">
        <w:t>is</w:t>
      </w:r>
      <w:r w:rsidR="00DC2D5D" w:rsidRPr="00B915F0">
        <w:t xml:space="preserve"> </w:t>
      </w:r>
      <w:r w:rsidRPr="00B915F0">
        <w:t>“A1k-,”</w:t>
      </w:r>
      <w:r w:rsidR="00DC2D5D" w:rsidRPr="00B915F0">
        <w:t xml:space="preserve"> </w:t>
      </w:r>
      <w:r w:rsidRPr="00B915F0">
        <w:t>“B1K-,”</w:t>
      </w:r>
      <w:r w:rsidR="00DC2D5D" w:rsidRPr="00B915F0">
        <w:t xml:space="preserve"> </w:t>
      </w:r>
      <w:r w:rsidRPr="00B915F0">
        <w:t>or</w:t>
      </w:r>
      <w:r w:rsidR="00DC2D5D" w:rsidRPr="00B915F0">
        <w:t xml:space="preserve"> </w:t>
      </w:r>
      <w:r w:rsidRPr="00B915F0">
        <w:t>“C1K-;”</w:t>
      </w:r>
      <w:r w:rsidR="00DC2D5D" w:rsidRPr="00B915F0">
        <w:t xml:space="preserve"> </w:t>
      </w:r>
      <w:r w:rsidRPr="00B915F0">
        <w:t>OR</w:t>
      </w:r>
    </w:p>
    <w:p w14:paraId="0C101BA3" w14:textId="0AF275E1" w:rsidR="005875FD" w:rsidRPr="00B915F0" w:rsidRDefault="005875FD" w:rsidP="001420E8">
      <w:pPr>
        <w:pStyle w:val="NUMBERLIST"/>
        <w:numPr>
          <w:ilvl w:val="0"/>
          <w:numId w:val="45"/>
        </w:numPr>
      </w:pPr>
      <w:r w:rsidRPr="00B915F0">
        <w:t>“Product</w:t>
      </w:r>
      <w:r w:rsidR="00DC2D5D" w:rsidRPr="00B915F0">
        <w:t xml:space="preserve"> </w:t>
      </w:r>
      <w:r w:rsidRPr="00B915F0">
        <w:t>Stored”</w:t>
      </w:r>
      <w:r w:rsidR="00DC2D5D" w:rsidRPr="00B915F0">
        <w:t xml:space="preserve"> </w:t>
      </w:r>
      <w:r w:rsidRPr="00B915F0">
        <w:t>is</w:t>
      </w:r>
      <w:r w:rsidR="00DC2D5D" w:rsidRPr="00B915F0">
        <w:t xml:space="preserve"> </w:t>
      </w:r>
      <w:r w:rsidRPr="00B915F0">
        <w:t>“GASMV”</w:t>
      </w:r>
      <w:r w:rsidR="00DC2D5D" w:rsidRPr="00B915F0">
        <w:t xml:space="preserve"> </w:t>
      </w:r>
      <w:r w:rsidRPr="00B915F0">
        <w:t>and</w:t>
      </w:r>
      <w:r w:rsidR="00DC2D5D" w:rsidRPr="00B915F0">
        <w:t xml:space="preserve"> </w:t>
      </w:r>
      <w:r w:rsidRPr="00B915F0">
        <w:t>“Storage</w:t>
      </w:r>
      <w:r w:rsidR="00DC2D5D" w:rsidRPr="00B915F0">
        <w:t xml:space="preserve"> </w:t>
      </w:r>
      <w:r w:rsidRPr="00B915F0">
        <w:t>Capacity”</w:t>
      </w:r>
      <w:r w:rsidR="00DC2D5D" w:rsidRPr="00B915F0">
        <w:t xml:space="preserve"> </w:t>
      </w:r>
      <w:r w:rsidRPr="00B915F0">
        <w:t>is</w:t>
      </w:r>
      <w:r w:rsidR="00DC2D5D" w:rsidRPr="00B915F0">
        <w:t xml:space="preserve"> </w:t>
      </w:r>
      <w:r w:rsidRPr="00B915F0">
        <w:t>“A25K-;”</w:t>
      </w:r>
      <w:r w:rsidR="00DC2D5D" w:rsidRPr="00B915F0">
        <w:t xml:space="preserve"> </w:t>
      </w:r>
      <w:r w:rsidRPr="00B915F0">
        <w:t>OR</w:t>
      </w:r>
    </w:p>
    <w:p w14:paraId="61010053" w14:textId="12A0F369" w:rsidR="005875FD" w:rsidRPr="00B915F0" w:rsidRDefault="005875FD" w:rsidP="001420E8">
      <w:pPr>
        <w:pStyle w:val="NUMBERLIST"/>
        <w:numPr>
          <w:ilvl w:val="0"/>
          <w:numId w:val="45"/>
        </w:numPr>
      </w:pPr>
      <w:r w:rsidRPr="00B915F0">
        <w:t>“Product</w:t>
      </w:r>
      <w:r w:rsidR="00DC2D5D" w:rsidRPr="00B915F0">
        <w:t xml:space="preserve"> </w:t>
      </w:r>
      <w:r w:rsidRPr="00B915F0">
        <w:t>Stored”</w:t>
      </w:r>
      <w:r w:rsidR="00DC2D5D" w:rsidRPr="00B915F0">
        <w:t xml:space="preserve"> </w:t>
      </w:r>
      <w:r w:rsidRPr="00B915F0">
        <w:t>is</w:t>
      </w:r>
      <w:r w:rsidR="00DC2D5D" w:rsidRPr="00B915F0">
        <w:t xml:space="preserve"> </w:t>
      </w:r>
      <w:r w:rsidRPr="00B915F0">
        <w:t>“OIL-BF”</w:t>
      </w:r>
      <w:r w:rsidR="00DC2D5D" w:rsidRPr="00B915F0">
        <w:t xml:space="preserve"> </w:t>
      </w:r>
      <w:r w:rsidRPr="00B915F0">
        <w:t>and</w:t>
      </w:r>
      <w:r w:rsidR="00DC2D5D" w:rsidRPr="00B915F0">
        <w:t xml:space="preserve"> </w:t>
      </w:r>
      <w:r w:rsidRPr="00B915F0">
        <w:t>“Storage</w:t>
      </w:r>
      <w:r w:rsidR="00DC2D5D" w:rsidRPr="00B915F0">
        <w:t xml:space="preserve"> </w:t>
      </w:r>
      <w:r w:rsidRPr="00B915F0">
        <w:t>Capacity”</w:t>
      </w:r>
      <w:r w:rsidR="00DC2D5D" w:rsidRPr="00B915F0">
        <w:t xml:space="preserve"> </w:t>
      </w:r>
      <w:r w:rsidRPr="00B915F0">
        <w:t>is</w:t>
      </w:r>
      <w:r w:rsidR="00DC2D5D" w:rsidRPr="00B915F0">
        <w:t xml:space="preserve"> </w:t>
      </w:r>
      <w:r w:rsidRPr="00B915F0">
        <w:t>“B210K-;”</w:t>
      </w:r>
      <w:r w:rsidR="00DC2D5D" w:rsidRPr="00B915F0">
        <w:t xml:space="preserve"> </w:t>
      </w:r>
      <w:r w:rsidRPr="00B915F0">
        <w:t>OR</w:t>
      </w:r>
    </w:p>
    <w:p w14:paraId="7E764E42" w14:textId="43A6BF3D" w:rsidR="00A853B3" w:rsidRPr="00852051" w:rsidRDefault="005875FD" w:rsidP="001420E8">
      <w:pPr>
        <w:pStyle w:val="NUMBERLIST"/>
        <w:numPr>
          <w:ilvl w:val="0"/>
          <w:numId w:val="45"/>
        </w:numPr>
      </w:pPr>
      <w:r w:rsidRPr="00B915F0">
        <w:t>“Prod</w:t>
      </w:r>
      <w:r w:rsidRPr="00852051">
        <w:t>uct</w:t>
      </w:r>
      <w:r w:rsidR="00DC2D5D" w:rsidRPr="00852051">
        <w:t xml:space="preserve"> </w:t>
      </w:r>
      <w:r w:rsidRPr="00852051">
        <w:t>Stored”</w:t>
      </w:r>
      <w:r w:rsidR="00DC2D5D" w:rsidRPr="00852051">
        <w:t xml:space="preserve"> </w:t>
      </w:r>
      <w:r w:rsidRPr="00852051">
        <w:t>is</w:t>
      </w:r>
      <w:r w:rsidR="00DC2D5D" w:rsidRPr="00852051">
        <w:t xml:space="preserve"> </w:t>
      </w:r>
      <w:r w:rsidRPr="00852051">
        <w:t>“OIL2”</w:t>
      </w:r>
      <w:r w:rsidR="00DC2D5D" w:rsidRPr="00852051">
        <w:t xml:space="preserve"> </w:t>
      </w:r>
      <w:r w:rsidRPr="00852051">
        <w:t>and</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“D420K-.”</w:t>
      </w:r>
    </w:p>
    <w:p w14:paraId="1BA53F94" w14:textId="77777777" w:rsidR="00F514D6" w:rsidRPr="00852051" w:rsidRDefault="005875FD" w:rsidP="00DF1D12">
      <w:pPr>
        <w:pStyle w:val="STARCOMPLETE"/>
      </w:pPr>
      <w:r w:rsidRPr="00852051">
        <w:t>Complete</w:t>
      </w:r>
      <w:r w:rsidR="00DC2D5D" w:rsidRPr="00852051">
        <w:t xml:space="preserve"> </w:t>
      </w:r>
      <w:r w:rsidRPr="00852051">
        <w:t>“Throughput”</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“CON-BF.”</w:t>
      </w:r>
    </w:p>
    <w:p w14:paraId="2D84BF26" w14:textId="21266C14" w:rsidR="0069411D" w:rsidRPr="00852051" w:rsidRDefault="005875FD" w:rsidP="004D0A1C">
      <w:pPr>
        <w:pStyle w:val="HEADERBOLD"/>
      </w:pPr>
      <w:r w:rsidRPr="00852051">
        <w:t>Throughput:</w:t>
      </w:r>
    </w:p>
    <w:p w14:paraId="58A5D8FD" w14:textId="38E787EC" w:rsidR="005875FD" w:rsidRPr="00852051" w:rsidRDefault="004A1A56"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1F3532">
        <w:rPr>
          <w:rFonts w:cs="Times New Roman"/>
          <w:b/>
          <w:bCs/>
          <w:szCs w:val="22"/>
        </w:rPr>
        <w:t>one</w:t>
      </w:r>
      <w:r w:rsidR="00DC2D5D" w:rsidRPr="00852051">
        <w:rPr>
          <w:rFonts w:cs="Times New Roman"/>
          <w:szCs w:val="22"/>
        </w:rPr>
        <w:t xml:space="preserve"> </w:t>
      </w:r>
      <w:r w:rsidR="005D5D81">
        <w:rPr>
          <w:rFonts w:cs="Times New Roman"/>
          <w:szCs w:val="22"/>
        </w:rPr>
        <w:t xml:space="preserve">of the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best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liquid</w:t>
      </w:r>
      <w:r w:rsidR="00DC2D5D" w:rsidRPr="00852051">
        <w:rPr>
          <w:rFonts w:cs="Times New Roman"/>
          <w:szCs w:val="22"/>
        </w:rPr>
        <w:t xml:space="preserve"> </w:t>
      </w:r>
      <w:r w:rsidR="005875FD" w:rsidRPr="00852051">
        <w:rPr>
          <w:rFonts w:cs="Times New Roman"/>
          <w:szCs w:val="22"/>
        </w:rPr>
        <w:t>throughput</w:t>
      </w:r>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1F3532">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D8246FC" w14:textId="77777777" w:rsidR="001D0A16" w:rsidRPr="00852051" w:rsidRDefault="00645624"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Harris,</w:t>
      </w:r>
      <w:r w:rsidR="00DC2D5D" w:rsidRPr="00852051">
        <w:t xml:space="preserve"> </w:t>
      </w:r>
      <w:r w:rsidRPr="00852051">
        <w:t>Liberty,</w:t>
      </w:r>
      <w:r w:rsidR="00DC2D5D" w:rsidRPr="00852051">
        <w:t xml:space="preserve"> </w:t>
      </w:r>
      <w:r w:rsidR="000E5273" w:rsidRPr="00852051">
        <w:t>Montgomery,</w:t>
      </w:r>
      <w:r w:rsidR="00DC2D5D" w:rsidRPr="00852051">
        <w:t xml:space="preserve"> </w:t>
      </w:r>
      <w:r w:rsidRPr="00852051">
        <w:t>or</w:t>
      </w:r>
      <w:r w:rsidR="00DC2D5D" w:rsidRPr="00852051">
        <w:t xml:space="preserve"> </w:t>
      </w:r>
      <w:r w:rsidRPr="00852051">
        <w:t>Waller</w:t>
      </w:r>
      <w:r w:rsidR="00DC2D5D" w:rsidRPr="00852051">
        <w:t xml:space="preserve"> </w:t>
      </w:r>
      <w:r w:rsidRPr="00852051">
        <w:t>County</w:t>
      </w:r>
    </w:p>
    <w:p w14:paraId="39EA3306" w14:textId="77777777" w:rsidR="00FB6631" w:rsidRPr="00852051" w:rsidRDefault="00FB6631" w:rsidP="003A1ABC">
      <w:pPr>
        <w:pStyle w:val="HEADERBOLD"/>
        <w:tabs>
          <w:tab w:val="left" w:pos="720"/>
          <w:tab w:val="left" w:pos="2160"/>
        </w:tabs>
        <w:ind w:left="2160" w:hanging="1440"/>
      </w:pPr>
      <w:r w:rsidRPr="00852051">
        <w:t>Code</w:t>
      </w:r>
      <w:r w:rsidRPr="00852051">
        <w:tab/>
        <w:t>Description</w:t>
      </w:r>
    </w:p>
    <w:p w14:paraId="68B44239" w14:textId="6651DC9D" w:rsidR="00645624" w:rsidRPr="00852051" w:rsidRDefault="00645624" w:rsidP="003A1ABC">
      <w:pPr>
        <w:tabs>
          <w:tab w:val="left" w:pos="720"/>
          <w:tab w:val="left" w:pos="2160"/>
        </w:tabs>
        <w:ind w:left="2160" w:hanging="1440"/>
        <w:rPr>
          <w:rFonts w:cs="Times New Roman"/>
          <w:szCs w:val="22"/>
        </w:rPr>
      </w:pPr>
      <w:r w:rsidRPr="00852051">
        <w:rPr>
          <w:rFonts w:cs="Times New Roman"/>
          <w:szCs w:val="22"/>
        </w:rPr>
        <w:t>15BBL+</w:t>
      </w:r>
      <w:r w:rsidRPr="00852051">
        <w:rPr>
          <w:rFonts w:cs="Times New Roman"/>
          <w:szCs w:val="22"/>
        </w:rPr>
        <w:tab/>
        <w:t>The</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throughput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1,500</w:t>
      </w:r>
      <w:r w:rsidR="00DC2D5D" w:rsidRPr="00852051">
        <w:rPr>
          <w:rFonts w:cs="Times New Roman"/>
          <w:szCs w:val="22"/>
        </w:rPr>
        <w:t xml:space="preserve"> </w:t>
      </w:r>
      <w:proofErr w:type="gramStart"/>
      <w:r w:rsidRPr="00852051">
        <w:rPr>
          <w:rFonts w:cs="Times New Roman"/>
          <w:szCs w:val="22"/>
        </w:rPr>
        <w:t>barrels</w:t>
      </w:r>
      <w:proofErr w:type="gramEnd"/>
    </w:p>
    <w:p w14:paraId="665D64C3" w14:textId="6D896A05" w:rsidR="00241AB7" w:rsidRPr="00852051" w:rsidRDefault="00645624" w:rsidP="003A1ABC">
      <w:pPr>
        <w:tabs>
          <w:tab w:val="left" w:pos="720"/>
          <w:tab w:val="left" w:pos="2160"/>
        </w:tabs>
        <w:ind w:left="2160" w:hanging="1440"/>
        <w:rPr>
          <w:rFonts w:cs="Times New Roman"/>
          <w:szCs w:val="22"/>
        </w:rPr>
      </w:pPr>
      <w:r w:rsidRPr="00852051">
        <w:rPr>
          <w:rFonts w:cs="Times New Roman"/>
          <w:szCs w:val="22"/>
        </w:rPr>
        <w:t>15BBL-</w:t>
      </w:r>
      <w:r w:rsidRPr="00852051">
        <w:rPr>
          <w:rFonts w:cs="Times New Roman"/>
          <w:szCs w:val="22"/>
        </w:rPr>
        <w:tab/>
        <w:t>The</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throughput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004A1A56" w:rsidRPr="00852051">
        <w:rPr>
          <w:rFonts w:cs="Times New Roman"/>
          <w:szCs w:val="22"/>
        </w:rPr>
        <w:t>less</w:t>
      </w:r>
      <w:r w:rsidR="00DC2D5D" w:rsidRPr="00852051">
        <w:rPr>
          <w:rFonts w:cs="Times New Roman"/>
          <w:szCs w:val="22"/>
        </w:rPr>
        <w:t xml:space="preserve"> </w:t>
      </w:r>
      <w:r w:rsidR="004A1A56" w:rsidRPr="00852051">
        <w:rPr>
          <w:rFonts w:cs="Times New Roman"/>
          <w:szCs w:val="22"/>
        </w:rPr>
        <w:t>than</w:t>
      </w:r>
      <w:r w:rsidR="00DC2D5D" w:rsidRPr="00852051">
        <w:rPr>
          <w:rFonts w:cs="Times New Roman"/>
          <w:szCs w:val="22"/>
        </w:rPr>
        <w:t xml:space="preserve"> </w:t>
      </w:r>
      <w:r w:rsidR="004A1A56" w:rsidRPr="00852051">
        <w:rPr>
          <w:rFonts w:cs="Times New Roman"/>
          <w:szCs w:val="22"/>
        </w:rPr>
        <w:t>or</w:t>
      </w:r>
      <w:r w:rsidR="00DC2D5D" w:rsidRPr="00852051">
        <w:rPr>
          <w:rFonts w:cs="Times New Roman"/>
          <w:szCs w:val="22"/>
        </w:rPr>
        <w:t xml:space="preserve"> </w:t>
      </w:r>
      <w:r w:rsidR="004A1A56" w:rsidRPr="00852051">
        <w:rPr>
          <w:rFonts w:cs="Times New Roman"/>
          <w:szCs w:val="22"/>
        </w:rPr>
        <w:t>equal</w:t>
      </w:r>
      <w:r w:rsidR="00DC2D5D" w:rsidRPr="00852051">
        <w:rPr>
          <w:rFonts w:cs="Times New Roman"/>
          <w:szCs w:val="22"/>
        </w:rPr>
        <w:t xml:space="preserve"> </w:t>
      </w:r>
      <w:r w:rsidR="004A1A56" w:rsidRPr="00852051">
        <w:rPr>
          <w:rFonts w:cs="Times New Roman"/>
          <w:szCs w:val="22"/>
        </w:rPr>
        <w:t>to</w:t>
      </w:r>
      <w:r w:rsidR="00DC2D5D" w:rsidRPr="00852051">
        <w:rPr>
          <w:rFonts w:cs="Times New Roman"/>
          <w:szCs w:val="22"/>
        </w:rPr>
        <w:t xml:space="preserve"> </w:t>
      </w:r>
      <w:r w:rsidRPr="00852051">
        <w:rPr>
          <w:rFonts w:cs="Times New Roman"/>
          <w:szCs w:val="22"/>
        </w:rPr>
        <w:t>1,500</w:t>
      </w:r>
      <w:r w:rsidR="00DC2D5D" w:rsidRPr="00852051">
        <w:rPr>
          <w:rFonts w:cs="Times New Roman"/>
          <w:szCs w:val="22"/>
        </w:rPr>
        <w:t xml:space="preserve"> </w:t>
      </w:r>
      <w:proofErr w:type="gramStart"/>
      <w:r w:rsidRPr="00852051">
        <w:rPr>
          <w:rFonts w:cs="Times New Roman"/>
          <w:szCs w:val="22"/>
        </w:rPr>
        <w:t>barrels</w:t>
      </w:r>
      <w:proofErr w:type="gramEnd"/>
    </w:p>
    <w:p w14:paraId="27EF87CD" w14:textId="77777777" w:rsidR="002A1184" w:rsidRDefault="002A1184">
      <w:pPr>
        <w:rPr>
          <w:rFonts w:cs="Times New Roman"/>
          <w:szCs w:val="22"/>
        </w:rPr>
      </w:pPr>
      <w:r>
        <w:rPr>
          <w:rFonts w:cs="Times New Roman"/>
          <w:szCs w:val="22"/>
        </w:rPr>
        <w:br w:type="page"/>
      </w:r>
    </w:p>
    <w:p w14:paraId="2B3979B9" w14:textId="3A785F75" w:rsidR="004A1A56" w:rsidRPr="00852051" w:rsidRDefault="004A1A56" w:rsidP="00445E10">
      <w:pPr>
        <w:pStyle w:val="Tip"/>
      </w:pPr>
      <w:r w:rsidRPr="00852051">
        <w:lastRenderedPageBreak/>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702C76">
        <w:t>, or Wise</w:t>
      </w:r>
      <w:r w:rsidR="00DC2D5D" w:rsidRPr="00852051">
        <w:t xml:space="preserve"> </w:t>
      </w:r>
      <w:r w:rsidRPr="00852051">
        <w:t>County</w:t>
      </w:r>
    </w:p>
    <w:p w14:paraId="56FF752A" w14:textId="77777777" w:rsidR="00CE2E85" w:rsidRPr="00852051" w:rsidRDefault="00CE2E85" w:rsidP="003A1ABC">
      <w:pPr>
        <w:pStyle w:val="HEADERBOLD"/>
        <w:tabs>
          <w:tab w:val="left" w:pos="720"/>
          <w:tab w:val="left" w:pos="2160"/>
        </w:tabs>
        <w:ind w:left="2160" w:hanging="1440"/>
      </w:pPr>
      <w:r w:rsidRPr="00852051">
        <w:t>Code</w:t>
      </w:r>
      <w:r w:rsidRPr="00852051">
        <w:tab/>
        <w:t>Description</w:t>
      </w:r>
    </w:p>
    <w:p w14:paraId="213EA6A0" w14:textId="4BB52CBD" w:rsidR="004A1A56" w:rsidRPr="00852051" w:rsidRDefault="004A1A56" w:rsidP="003A1ABC">
      <w:pPr>
        <w:tabs>
          <w:tab w:val="left" w:pos="720"/>
          <w:tab w:val="left" w:pos="2160"/>
        </w:tabs>
        <w:ind w:left="2160" w:hanging="1440"/>
        <w:rPr>
          <w:rFonts w:cs="Times New Roman"/>
          <w:szCs w:val="22"/>
        </w:rPr>
      </w:pPr>
      <w:r w:rsidRPr="00852051">
        <w:rPr>
          <w:rFonts w:cs="Times New Roman"/>
          <w:szCs w:val="22"/>
        </w:rPr>
        <w:t>30BBL+</w:t>
      </w:r>
      <w:r w:rsidRPr="00852051">
        <w:rPr>
          <w:rFonts w:cs="Times New Roman"/>
          <w:szCs w:val="22"/>
        </w:rPr>
        <w:tab/>
        <w:t>The</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throughput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3,000</w:t>
      </w:r>
      <w:r w:rsidR="00DC2D5D" w:rsidRPr="00852051">
        <w:rPr>
          <w:rFonts w:cs="Times New Roman"/>
          <w:szCs w:val="22"/>
        </w:rPr>
        <w:t xml:space="preserve"> </w:t>
      </w:r>
      <w:proofErr w:type="gramStart"/>
      <w:r w:rsidRPr="00852051">
        <w:rPr>
          <w:rFonts w:cs="Times New Roman"/>
          <w:szCs w:val="22"/>
        </w:rPr>
        <w:t>barrels</w:t>
      </w:r>
      <w:proofErr w:type="gramEnd"/>
    </w:p>
    <w:p w14:paraId="7B8AFDD8" w14:textId="0082304C" w:rsidR="007624E8" w:rsidRPr="00852051" w:rsidRDefault="004A1A56" w:rsidP="003A1ABC">
      <w:pPr>
        <w:tabs>
          <w:tab w:val="left" w:pos="720"/>
          <w:tab w:val="left" w:pos="2160"/>
        </w:tabs>
        <w:ind w:left="2160" w:hanging="1440"/>
        <w:rPr>
          <w:rFonts w:cs="Times New Roman"/>
          <w:szCs w:val="22"/>
        </w:rPr>
      </w:pPr>
      <w:r w:rsidRPr="00852051">
        <w:rPr>
          <w:rFonts w:cs="Times New Roman"/>
          <w:szCs w:val="22"/>
        </w:rPr>
        <w:t>30</w:t>
      </w:r>
      <w:r w:rsidR="009C3539" w:rsidRPr="00852051">
        <w:rPr>
          <w:rFonts w:cs="Times New Roman"/>
          <w:szCs w:val="22"/>
        </w:rPr>
        <w:t>BBL-</w:t>
      </w:r>
      <w:r w:rsidRPr="00852051">
        <w:rPr>
          <w:rFonts w:cs="Times New Roman"/>
          <w:szCs w:val="22"/>
        </w:rPr>
        <w:tab/>
        <w:t>The</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throughput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3,000</w:t>
      </w:r>
      <w:r w:rsidR="00DC2D5D" w:rsidRPr="00852051">
        <w:rPr>
          <w:rFonts w:cs="Times New Roman"/>
          <w:szCs w:val="22"/>
        </w:rPr>
        <w:t xml:space="preserve"> </w:t>
      </w:r>
      <w:proofErr w:type="gramStart"/>
      <w:r w:rsidRPr="00852051">
        <w:rPr>
          <w:rFonts w:cs="Times New Roman"/>
          <w:szCs w:val="22"/>
        </w:rPr>
        <w:t>barrels</w:t>
      </w:r>
      <w:proofErr w:type="gramEnd"/>
    </w:p>
    <w:p w14:paraId="6673D1C4" w14:textId="77777777" w:rsidR="005875FD" w:rsidRPr="00852051" w:rsidRDefault="005875FD" w:rsidP="00700648">
      <w:pPr>
        <w:pStyle w:val="STARCOMPLETE"/>
        <w:spacing w:after="0"/>
      </w:pPr>
      <w:r w:rsidRPr="00852051">
        <w:t>Complete</w:t>
      </w:r>
      <w:r w:rsidR="00DC2D5D" w:rsidRPr="00852051">
        <w:t xml:space="preserve"> </w:t>
      </w:r>
      <w:r w:rsidRPr="00852051">
        <w:t>“Potential</w:t>
      </w:r>
      <w:r w:rsidR="00DC2D5D" w:rsidRPr="00852051">
        <w:t xml:space="preserve"> </w:t>
      </w:r>
      <w:r w:rsidRPr="00852051">
        <w:t>to</w:t>
      </w:r>
      <w:r w:rsidR="00DC2D5D" w:rsidRPr="00852051">
        <w:t xml:space="preserve"> </w:t>
      </w:r>
      <w:r w:rsidRPr="00852051">
        <w:t>Emit”</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“CRUD-BFP,”</w:t>
      </w:r>
      <w:r w:rsidR="00DC2D5D" w:rsidRPr="00852051">
        <w:t xml:space="preserve"> </w:t>
      </w:r>
      <w:r w:rsidRPr="00852051">
        <w:t>“WAX-BFP,”</w:t>
      </w:r>
      <w:r w:rsidR="00DC2D5D" w:rsidRPr="00852051">
        <w:t xml:space="preserve"> </w:t>
      </w:r>
      <w:r w:rsidRPr="00852051">
        <w:t>“COIL</w:t>
      </w:r>
      <w:r w:rsidR="00712E4D" w:rsidRPr="00852051">
        <w:noBreakHyphen/>
      </w:r>
      <w:r w:rsidRPr="00852051">
        <w:t>BF,”</w:t>
      </w:r>
      <w:r w:rsidR="00DC2D5D" w:rsidRPr="00852051">
        <w:t xml:space="preserve"> </w:t>
      </w:r>
      <w:r w:rsidRPr="00852051">
        <w:t>“OIL</w:t>
      </w:r>
      <w:r w:rsidR="00F514D6" w:rsidRPr="00852051">
        <w:noBreakHyphen/>
      </w:r>
      <w:r w:rsidRPr="00852051">
        <w:t>PBS,”</w:t>
      </w:r>
      <w:r w:rsidR="00DC2D5D" w:rsidRPr="00852051">
        <w:t xml:space="preserve"> </w:t>
      </w:r>
      <w:r w:rsidRPr="00852051">
        <w:t>“CON-BF,”</w:t>
      </w:r>
      <w:r w:rsidR="00DC2D5D" w:rsidRPr="00852051">
        <w:t xml:space="preserve"> </w:t>
      </w:r>
      <w:r w:rsidRPr="00852051">
        <w:t>or</w:t>
      </w:r>
      <w:r w:rsidR="00DC2D5D" w:rsidRPr="00852051">
        <w:t xml:space="preserve"> </w:t>
      </w:r>
      <w:r w:rsidRPr="00852051">
        <w:t>“CON-PBS”;</w:t>
      </w:r>
      <w:r w:rsidR="00DC2D5D" w:rsidRPr="00852051">
        <w:t xml:space="preserve"> </w:t>
      </w:r>
      <w:r w:rsidRPr="00852051">
        <w:t>and</w:t>
      </w:r>
    </w:p>
    <w:p w14:paraId="04433EEC" w14:textId="16D01508" w:rsidR="005875FD" w:rsidRPr="00852051" w:rsidRDefault="005875FD" w:rsidP="001420E8">
      <w:pPr>
        <w:pStyle w:val="NUMBERLIST"/>
        <w:numPr>
          <w:ilvl w:val="0"/>
          <w:numId w:val="46"/>
        </w:numPr>
      </w:pPr>
      <w:bookmarkStart w:id="23" w:name="_Hlk77144163"/>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Harris,</w:t>
      </w:r>
      <w:r w:rsidR="00DC2D5D" w:rsidRPr="00852051">
        <w:t xml:space="preserve"> </w:t>
      </w:r>
      <w:r w:rsidRPr="00852051">
        <w:t>Liberty,</w:t>
      </w:r>
      <w:r w:rsidR="00DC2D5D" w:rsidRPr="00852051">
        <w:t xml:space="preserve"> </w:t>
      </w:r>
      <w:r w:rsidR="000E5273" w:rsidRPr="00852051">
        <w:t>Montgomery,</w:t>
      </w:r>
      <w:r w:rsidR="00DC2D5D" w:rsidRPr="00852051">
        <w:t xml:space="preserve"> </w:t>
      </w:r>
      <w:r w:rsidRPr="00852051">
        <w:t>or</w:t>
      </w:r>
      <w:r w:rsidR="00DC2D5D" w:rsidRPr="00852051">
        <w:t xml:space="preserve"> </w:t>
      </w:r>
      <w:r w:rsidRPr="00852051">
        <w:t>Waller</w:t>
      </w:r>
      <w:r w:rsidR="00DC2D5D" w:rsidRPr="00852051">
        <w:t xml:space="preserve"> </w:t>
      </w:r>
      <w:r w:rsidRPr="00852051">
        <w:t>County;</w:t>
      </w:r>
      <w:r w:rsidR="00DC2D5D" w:rsidRPr="00852051">
        <w:t xml:space="preserve"> </w:t>
      </w:r>
      <w:r w:rsidRPr="00852051">
        <w:t>or</w:t>
      </w:r>
    </w:p>
    <w:p w14:paraId="22D19ABC" w14:textId="39919C9A" w:rsidR="005875FD" w:rsidRPr="00852051" w:rsidRDefault="00C450B9" w:rsidP="001420E8">
      <w:pPr>
        <w:pStyle w:val="NUMBERLIST"/>
        <w:numPr>
          <w:ilvl w:val="0"/>
          <w:numId w:val="46"/>
        </w:numPr>
      </w:pPr>
      <w:r w:rsidRPr="00852051">
        <w:t>L</w:t>
      </w:r>
      <w:r w:rsidR="005875FD" w:rsidRPr="00852051">
        <w:t>ocated</w:t>
      </w:r>
      <w:r w:rsidR="00DC2D5D" w:rsidRPr="00852051">
        <w:t xml:space="preserve"> </w:t>
      </w:r>
      <w:r w:rsidR="005875FD" w:rsidRPr="00852051">
        <w:t>in</w:t>
      </w:r>
      <w:r w:rsidR="00DC2D5D" w:rsidRPr="00852051">
        <w:t xml:space="preserve"> </w:t>
      </w:r>
      <w:r w:rsidR="005875FD" w:rsidRPr="00852051">
        <w:t>Collin,</w:t>
      </w:r>
      <w:r w:rsidR="00DC2D5D" w:rsidRPr="00852051">
        <w:t xml:space="preserve"> </w:t>
      </w:r>
      <w:r w:rsidR="005875FD" w:rsidRPr="00852051">
        <w:t>Dallas,</w:t>
      </w:r>
      <w:r w:rsidR="00DC2D5D" w:rsidRPr="00852051">
        <w:t xml:space="preserve"> </w:t>
      </w:r>
      <w:r w:rsidR="005875FD" w:rsidRPr="00852051">
        <w:t>Denton,</w:t>
      </w:r>
      <w:r w:rsidR="00DC2D5D" w:rsidRPr="00852051">
        <w:t xml:space="preserve"> </w:t>
      </w:r>
      <w:r w:rsidR="005875FD" w:rsidRPr="00852051">
        <w:t>Ellis,</w:t>
      </w:r>
      <w:r w:rsidR="00DC2D5D" w:rsidRPr="00852051">
        <w:t xml:space="preserve"> </w:t>
      </w:r>
      <w:r w:rsidR="005875FD" w:rsidRPr="00852051">
        <w:t>Johnson,</w:t>
      </w:r>
      <w:r w:rsidR="00DC2D5D" w:rsidRPr="00852051">
        <w:t xml:space="preserve"> </w:t>
      </w:r>
      <w:r w:rsidR="005875FD" w:rsidRPr="00852051">
        <w:t>Kaufman,</w:t>
      </w:r>
      <w:r w:rsidR="00DC2D5D" w:rsidRPr="00852051">
        <w:t xml:space="preserve"> </w:t>
      </w:r>
      <w:r w:rsidR="005875FD" w:rsidRPr="00852051">
        <w:t>Parker,</w:t>
      </w:r>
      <w:r w:rsidR="00DC2D5D" w:rsidRPr="00852051">
        <w:t xml:space="preserve"> </w:t>
      </w:r>
      <w:r w:rsidR="005875FD" w:rsidRPr="00852051">
        <w:t>Rockwall,</w:t>
      </w:r>
      <w:r w:rsidR="00DC2D5D" w:rsidRPr="00852051">
        <w:t xml:space="preserve"> </w:t>
      </w:r>
      <w:r w:rsidR="005875FD" w:rsidRPr="00852051">
        <w:t>Tarrant</w:t>
      </w:r>
      <w:r w:rsidR="00E32778" w:rsidRPr="00852051">
        <w:t>,</w:t>
      </w:r>
      <w:r w:rsidR="00DC2D5D" w:rsidRPr="00852051">
        <w:t xml:space="preserve"> </w:t>
      </w:r>
      <w:r w:rsidR="00E32778" w:rsidRPr="00852051">
        <w:t>or</w:t>
      </w:r>
      <w:r w:rsidR="00DC2D5D" w:rsidRPr="00852051">
        <w:t xml:space="preserve"> </w:t>
      </w:r>
      <w:r w:rsidR="00E32778" w:rsidRPr="00852051">
        <w:t>Wise</w:t>
      </w:r>
      <w:r w:rsidR="00DC2D5D" w:rsidRPr="00852051">
        <w:t xml:space="preserve"> </w:t>
      </w:r>
      <w:r w:rsidR="004A1A56" w:rsidRPr="00852051">
        <w:t>County</w:t>
      </w:r>
    </w:p>
    <w:bookmarkEnd w:id="23"/>
    <w:p w14:paraId="5E29DE36" w14:textId="77777777" w:rsidR="0069411D" w:rsidRPr="00852051" w:rsidRDefault="005875FD" w:rsidP="004D0A1C">
      <w:pPr>
        <w:pStyle w:val="HEADERBOLD"/>
      </w:pPr>
      <w:r w:rsidRPr="00852051">
        <w:t>Potential</w:t>
      </w:r>
      <w:r w:rsidR="00DC2D5D" w:rsidRPr="00852051">
        <w:t xml:space="preserve"> </w:t>
      </w:r>
      <w:r w:rsidRPr="00852051">
        <w:t>to</w:t>
      </w:r>
      <w:r w:rsidR="00DC2D5D" w:rsidRPr="00852051">
        <w:t xml:space="preserve"> </w:t>
      </w:r>
      <w:r w:rsidRPr="00852051">
        <w:t>Emit:</w:t>
      </w:r>
    </w:p>
    <w:p w14:paraId="073E9523" w14:textId="77777777" w:rsidR="005875FD" w:rsidRPr="00852051" w:rsidRDefault="00CC1051"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best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uncontrolled</w:t>
      </w:r>
      <w:r w:rsidR="00DC2D5D" w:rsidRPr="00852051">
        <w:rPr>
          <w:rFonts w:cs="Times New Roman"/>
          <w:szCs w:val="22"/>
        </w:rPr>
        <w:t xml:space="preserve"> </w:t>
      </w:r>
      <w:r w:rsidR="005875FD" w:rsidRPr="00852051">
        <w:rPr>
          <w:rFonts w:cs="Times New Roman"/>
          <w:szCs w:val="22"/>
        </w:rPr>
        <w:t>VOC</w:t>
      </w:r>
      <w:r w:rsidR="00DC2D5D" w:rsidRPr="00852051">
        <w:rPr>
          <w:rFonts w:cs="Times New Roman"/>
          <w:szCs w:val="22"/>
        </w:rPr>
        <w:t xml:space="preserve"> </w:t>
      </w:r>
      <w:r w:rsidR="005875FD" w:rsidRPr="00852051">
        <w:rPr>
          <w:rFonts w:cs="Times New Roman"/>
          <w:szCs w:val="22"/>
        </w:rPr>
        <w:t>emissions</w:t>
      </w:r>
      <w:r w:rsidR="00DC2D5D" w:rsidRPr="00852051">
        <w:rPr>
          <w:rFonts w:cs="Times New Roman"/>
          <w:szCs w:val="22"/>
        </w:rPr>
        <w:t xml:space="preserve"> </w:t>
      </w:r>
      <w:r w:rsidR="005875FD" w:rsidRPr="00852051">
        <w:rPr>
          <w:rFonts w:cs="Times New Roman"/>
          <w:szCs w:val="22"/>
        </w:rPr>
        <w:t>from</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individual</w:t>
      </w:r>
      <w:r w:rsidR="00DC2D5D" w:rsidRPr="00852051">
        <w:rPr>
          <w:rFonts w:cs="Times New Roman"/>
          <w:szCs w:val="22"/>
        </w:rPr>
        <w:t xml:space="preserve"> </w:t>
      </w:r>
      <w:r w:rsidR="005875FD" w:rsidRPr="00852051">
        <w:rPr>
          <w:rFonts w:cs="Times New Roman"/>
          <w:szCs w:val="22"/>
        </w:rPr>
        <w:t>tank,</w:t>
      </w:r>
      <w:r w:rsidR="00DC2D5D" w:rsidRPr="00852051">
        <w:rPr>
          <w:rFonts w:cs="Times New Roman"/>
          <w:szCs w:val="22"/>
        </w:rPr>
        <w:t xml:space="preserve"> </w:t>
      </w:r>
      <w:r w:rsidR="005875FD" w:rsidRPr="00852051">
        <w:rPr>
          <w:rFonts w:cs="Times New Roman"/>
          <w:szCs w:val="22"/>
        </w:rPr>
        <w:t>or</w:t>
      </w:r>
      <w:r w:rsidR="00DC2D5D" w:rsidRPr="00852051">
        <w:rPr>
          <w:rFonts w:cs="Times New Roman"/>
          <w:szCs w:val="22"/>
        </w:rPr>
        <w:t xml:space="preserve"> </w:t>
      </w:r>
      <w:r w:rsidR="005875FD" w:rsidRPr="00852051">
        <w:rPr>
          <w:rFonts w:cs="Times New Roman"/>
          <w:szCs w:val="22"/>
        </w:rPr>
        <w:t>from</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aggregate</w:t>
      </w:r>
      <w:r w:rsidR="00DC2D5D" w:rsidRPr="00852051">
        <w:rPr>
          <w:rFonts w:cs="Times New Roman"/>
          <w:szCs w:val="22"/>
        </w:rPr>
        <w:t xml:space="preserve"> </w:t>
      </w:r>
      <w:r w:rsidR="005875FD" w:rsidRPr="00852051">
        <w:rPr>
          <w:rFonts w:cs="Times New Roman"/>
          <w:szCs w:val="22"/>
        </w:rPr>
        <w:t>of</w:t>
      </w:r>
      <w:r w:rsidR="00DC2D5D" w:rsidRPr="00852051">
        <w:rPr>
          <w:rFonts w:cs="Times New Roman"/>
          <w:szCs w:val="22"/>
        </w:rPr>
        <w:t xml:space="preserve"> </w:t>
      </w:r>
      <w:r w:rsidR="005875FD" w:rsidRPr="00852051">
        <w:rPr>
          <w:rFonts w:cs="Times New Roman"/>
          <w:szCs w:val="22"/>
        </w:rPr>
        <w:t>storage</w:t>
      </w:r>
      <w:r w:rsidR="00DC2D5D" w:rsidRPr="00852051">
        <w:rPr>
          <w:rFonts w:cs="Times New Roman"/>
          <w:szCs w:val="22"/>
        </w:rPr>
        <w:t xml:space="preserve"> </w:t>
      </w:r>
      <w:r w:rsidR="005875FD" w:rsidRPr="00852051">
        <w:rPr>
          <w:rFonts w:cs="Times New Roman"/>
          <w:szCs w:val="22"/>
        </w:rPr>
        <w:t>tanks</w:t>
      </w:r>
      <w:r w:rsidR="00DC2D5D" w:rsidRPr="00852051">
        <w:rPr>
          <w:rFonts w:cs="Times New Roman"/>
          <w:szCs w:val="22"/>
        </w:rPr>
        <w:t xml:space="preserve"> </w:t>
      </w:r>
      <w:r w:rsidR="005875FD" w:rsidRPr="00852051">
        <w:rPr>
          <w:rFonts w:cs="Times New Roman"/>
          <w:szCs w:val="22"/>
        </w:rPr>
        <w:t>in</w:t>
      </w:r>
      <w:r w:rsidR="00DC2D5D" w:rsidRPr="00852051">
        <w:rPr>
          <w:rFonts w:cs="Times New Roman"/>
          <w:szCs w:val="22"/>
        </w:rPr>
        <w:t xml:space="preserve"> </w:t>
      </w:r>
      <w:r w:rsidR="005875FD" w:rsidRPr="00852051">
        <w:rPr>
          <w:rFonts w:cs="Times New Roman"/>
          <w:szCs w:val="22"/>
        </w:rPr>
        <w:t>a</w:t>
      </w:r>
      <w:r w:rsidR="00DC2D5D" w:rsidRPr="00852051">
        <w:rPr>
          <w:rFonts w:cs="Times New Roman"/>
          <w:szCs w:val="22"/>
        </w:rPr>
        <w:t xml:space="preserve"> </w:t>
      </w:r>
      <w:r w:rsidR="005875FD" w:rsidRPr="00852051">
        <w:rPr>
          <w:rFonts w:cs="Times New Roman"/>
          <w:szCs w:val="22"/>
        </w:rPr>
        <w:t>tank</w:t>
      </w:r>
      <w:r w:rsidR="00DC2D5D" w:rsidRPr="00852051">
        <w:rPr>
          <w:rFonts w:cs="Times New Roman"/>
          <w:szCs w:val="22"/>
        </w:rPr>
        <w:t xml:space="preserve"> </w:t>
      </w:r>
      <w:r w:rsidR="005875FD" w:rsidRPr="00852051">
        <w:rPr>
          <w:rFonts w:cs="Times New Roman"/>
          <w:szCs w:val="22"/>
        </w:rPr>
        <w:t>battery</w:t>
      </w:r>
      <w:r w:rsidR="00DC2D5D" w:rsidRPr="00852051">
        <w:rPr>
          <w:rFonts w:cs="Times New Roman"/>
          <w:szCs w:val="22"/>
        </w:rPr>
        <w:t xml:space="preserve"> </w:t>
      </w:r>
      <w:r w:rsidR="009C3539" w:rsidRPr="00852051">
        <w:rPr>
          <w:rFonts w:cs="Times New Roman"/>
          <w:szCs w:val="22"/>
        </w:rPr>
        <w:t>on</w:t>
      </w:r>
      <w:r w:rsidR="00DC2D5D" w:rsidRPr="00852051">
        <w:rPr>
          <w:rFonts w:cs="Times New Roman"/>
          <w:szCs w:val="22"/>
        </w:rPr>
        <w:t xml:space="preserve"> </w:t>
      </w:r>
      <w:r w:rsidR="009C3539" w:rsidRPr="00852051">
        <w:rPr>
          <w:rFonts w:cs="Times New Roman"/>
          <w:szCs w:val="22"/>
        </w:rPr>
        <w:t>a</w:t>
      </w:r>
      <w:r w:rsidR="00DC2D5D" w:rsidRPr="00852051">
        <w:rPr>
          <w:rFonts w:cs="Times New Roman"/>
          <w:szCs w:val="22"/>
        </w:rPr>
        <w:t xml:space="preserve"> </w:t>
      </w:r>
      <w:r w:rsidR="009C3539" w:rsidRPr="00852051">
        <w:rPr>
          <w:rFonts w:cs="Times New Roman"/>
          <w:szCs w:val="22"/>
        </w:rPr>
        <w:t>12-month</w:t>
      </w:r>
      <w:r w:rsidR="00DC2D5D" w:rsidRPr="00852051">
        <w:rPr>
          <w:rFonts w:cs="Times New Roman"/>
          <w:szCs w:val="22"/>
        </w:rPr>
        <w:t xml:space="preserve"> </w:t>
      </w:r>
      <w:r w:rsidR="009C3539" w:rsidRPr="00852051">
        <w:rPr>
          <w:rFonts w:cs="Times New Roman"/>
          <w:szCs w:val="22"/>
        </w:rPr>
        <w:t>rolling</w:t>
      </w:r>
      <w:r w:rsidR="00DC2D5D" w:rsidRPr="00852051">
        <w:rPr>
          <w:rFonts w:cs="Times New Roman"/>
          <w:szCs w:val="22"/>
        </w:rPr>
        <w:t xml:space="preserve"> </w:t>
      </w:r>
      <w:r w:rsidR="009C3539" w:rsidRPr="00852051">
        <w:rPr>
          <w:rFonts w:cs="Times New Roman"/>
          <w:szCs w:val="22"/>
        </w:rPr>
        <w:t>basis</w:t>
      </w:r>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p>
    <w:p w14:paraId="06EC1930" w14:textId="77777777" w:rsidR="004A1A56" w:rsidRPr="00852051" w:rsidRDefault="004A1A56" w:rsidP="00076336">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Harris,</w:t>
      </w:r>
      <w:r w:rsidR="00DC2D5D" w:rsidRPr="00852051">
        <w:t xml:space="preserve"> </w:t>
      </w:r>
      <w:r w:rsidRPr="00852051">
        <w:t>Liberty,</w:t>
      </w:r>
      <w:r w:rsidR="00DC2D5D" w:rsidRPr="00852051">
        <w:t xml:space="preserve"> </w:t>
      </w:r>
      <w:r w:rsidR="000E5273" w:rsidRPr="00852051">
        <w:t>Montgomery,</w:t>
      </w:r>
      <w:r w:rsidR="00DC2D5D" w:rsidRPr="00852051">
        <w:t xml:space="preserve"> </w:t>
      </w:r>
      <w:r w:rsidRPr="00852051">
        <w:t>or</w:t>
      </w:r>
      <w:r w:rsidR="00DC2D5D" w:rsidRPr="00852051">
        <w:t xml:space="preserve"> </w:t>
      </w:r>
      <w:r w:rsidRPr="00852051">
        <w:t>Waller</w:t>
      </w:r>
      <w:r w:rsidR="00DC2D5D" w:rsidRPr="00852051">
        <w:t xml:space="preserve"> </w:t>
      </w:r>
      <w:r w:rsidRPr="00852051">
        <w:t>County</w:t>
      </w:r>
    </w:p>
    <w:p w14:paraId="2A8F0621" w14:textId="77777777" w:rsidR="00CE2E85" w:rsidRPr="00852051" w:rsidRDefault="00CE2E85" w:rsidP="005E4A3E">
      <w:pPr>
        <w:pStyle w:val="HEADERBOLD"/>
        <w:tabs>
          <w:tab w:val="left" w:pos="720"/>
          <w:tab w:val="left" w:pos="2160"/>
        </w:tabs>
        <w:ind w:left="2160" w:hanging="1440"/>
      </w:pPr>
      <w:r w:rsidRPr="00852051">
        <w:t>Code</w:t>
      </w:r>
      <w:r w:rsidRPr="00852051">
        <w:tab/>
        <w:t>Description</w:t>
      </w:r>
    </w:p>
    <w:p w14:paraId="4BEAE299" w14:textId="77777777" w:rsidR="004A1A56" w:rsidRPr="00852051" w:rsidRDefault="004A1A56" w:rsidP="005E4A3E">
      <w:pPr>
        <w:tabs>
          <w:tab w:val="left" w:pos="720"/>
          <w:tab w:val="left" w:pos="2160"/>
        </w:tabs>
        <w:ind w:left="2160" w:hanging="1440"/>
        <w:rPr>
          <w:rFonts w:cs="Times New Roman"/>
          <w:szCs w:val="22"/>
        </w:rPr>
      </w:pPr>
      <w:r w:rsidRPr="00852051">
        <w:rPr>
          <w:rFonts w:cs="Times New Roman"/>
          <w:szCs w:val="22"/>
        </w:rPr>
        <w:t>25+</w:t>
      </w:r>
      <w:r w:rsidRPr="00852051">
        <w:rPr>
          <w:rFonts w:cs="Times New Roman"/>
          <w:szCs w:val="22"/>
        </w:rPr>
        <w:tab/>
        <w:t>The</w:t>
      </w:r>
      <w:r w:rsidR="00DC2D5D" w:rsidRPr="00852051">
        <w:rPr>
          <w:rFonts w:cs="Times New Roman"/>
          <w:szCs w:val="22"/>
        </w:rPr>
        <w:t xml:space="preserve"> </w:t>
      </w:r>
      <w:r w:rsidRPr="00852051">
        <w:rPr>
          <w:rFonts w:cs="Times New Roman"/>
          <w:szCs w:val="22"/>
        </w:rPr>
        <w:t>uncontrolled</w:t>
      </w:r>
      <w:r w:rsidR="00DC2D5D" w:rsidRPr="00852051">
        <w:rPr>
          <w:rFonts w:cs="Times New Roman"/>
          <w:szCs w:val="22"/>
        </w:rPr>
        <w:t xml:space="preserve"> </w:t>
      </w:r>
      <w:r w:rsidRPr="00852051">
        <w:rPr>
          <w:rFonts w:cs="Times New Roman"/>
          <w:szCs w:val="22"/>
        </w:rPr>
        <w:t>VOC</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aggregate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battery,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25</w:t>
      </w:r>
      <w:r w:rsidR="00DC2D5D" w:rsidRPr="00852051">
        <w:rPr>
          <w:rFonts w:cs="Times New Roman"/>
          <w:szCs w:val="22"/>
        </w:rPr>
        <w:t xml:space="preserve"> </w:t>
      </w:r>
      <w:r w:rsidRPr="00852051">
        <w:rPr>
          <w:rFonts w:cs="Times New Roman"/>
          <w:szCs w:val="22"/>
        </w:rPr>
        <w:t>tons</w:t>
      </w:r>
      <w:r w:rsidR="00DC2D5D" w:rsidRPr="00852051">
        <w:rPr>
          <w:rFonts w:cs="Times New Roman"/>
          <w:szCs w:val="22"/>
        </w:rPr>
        <w:t xml:space="preserve"> </w:t>
      </w:r>
      <w:r w:rsidRPr="00852051">
        <w:rPr>
          <w:rFonts w:cs="Times New Roman"/>
          <w:szCs w:val="22"/>
        </w:rPr>
        <w:t>per</w:t>
      </w:r>
      <w:r w:rsidR="00DC2D5D" w:rsidRPr="00852051">
        <w:rPr>
          <w:rFonts w:cs="Times New Roman"/>
          <w:szCs w:val="22"/>
        </w:rPr>
        <w:t xml:space="preserve"> </w:t>
      </w:r>
      <w:proofErr w:type="gramStart"/>
      <w:r w:rsidRPr="00852051">
        <w:rPr>
          <w:rFonts w:cs="Times New Roman"/>
          <w:szCs w:val="22"/>
        </w:rPr>
        <w:t>year</w:t>
      </w:r>
      <w:proofErr w:type="gramEnd"/>
    </w:p>
    <w:p w14:paraId="0D03F3C8" w14:textId="77777777" w:rsidR="004A1A56" w:rsidRPr="00852051" w:rsidRDefault="004A1A56" w:rsidP="005E4A3E">
      <w:pPr>
        <w:tabs>
          <w:tab w:val="left" w:pos="720"/>
          <w:tab w:val="left" w:pos="2160"/>
        </w:tabs>
        <w:ind w:left="2160" w:hanging="1440"/>
        <w:rPr>
          <w:rFonts w:cs="Times New Roman"/>
          <w:szCs w:val="22"/>
        </w:rPr>
      </w:pPr>
      <w:r w:rsidRPr="00852051">
        <w:rPr>
          <w:rFonts w:cs="Times New Roman"/>
          <w:szCs w:val="22"/>
        </w:rPr>
        <w:t>25-</w:t>
      </w:r>
      <w:r w:rsidRPr="00852051">
        <w:rPr>
          <w:rFonts w:cs="Times New Roman"/>
          <w:szCs w:val="22"/>
        </w:rPr>
        <w:tab/>
        <w:t>The</w:t>
      </w:r>
      <w:r w:rsidR="00DC2D5D" w:rsidRPr="00852051">
        <w:rPr>
          <w:rFonts w:cs="Times New Roman"/>
          <w:szCs w:val="22"/>
        </w:rPr>
        <w:t xml:space="preserve"> </w:t>
      </w:r>
      <w:r w:rsidRPr="00852051">
        <w:rPr>
          <w:rFonts w:cs="Times New Roman"/>
          <w:szCs w:val="22"/>
        </w:rPr>
        <w:t>uncontrolled</w:t>
      </w:r>
      <w:r w:rsidR="00DC2D5D" w:rsidRPr="00852051">
        <w:rPr>
          <w:rFonts w:cs="Times New Roman"/>
          <w:szCs w:val="22"/>
        </w:rPr>
        <w:t xml:space="preserve"> </w:t>
      </w:r>
      <w:r w:rsidRPr="00852051">
        <w:rPr>
          <w:rFonts w:cs="Times New Roman"/>
          <w:szCs w:val="22"/>
        </w:rPr>
        <w:t>VOC</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aggregate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battery,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25</w:t>
      </w:r>
      <w:r w:rsidR="00DC2D5D" w:rsidRPr="00852051">
        <w:rPr>
          <w:rFonts w:cs="Times New Roman"/>
          <w:szCs w:val="22"/>
        </w:rPr>
        <w:t xml:space="preserve"> </w:t>
      </w:r>
      <w:r w:rsidRPr="00852051">
        <w:rPr>
          <w:rFonts w:cs="Times New Roman"/>
          <w:szCs w:val="22"/>
        </w:rPr>
        <w:t>tons</w:t>
      </w:r>
      <w:r w:rsidR="00DC2D5D" w:rsidRPr="00852051">
        <w:rPr>
          <w:rFonts w:cs="Times New Roman"/>
          <w:szCs w:val="22"/>
        </w:rPr>
        <w:t xml:space="preserve"> </w:t>
      </w:r>
      <w:r w:rsidRPr="00852051">
        <w:rPr>
          <w:rFonts w:cs="Times New Roman"/>
          <w:szCs w:val="22"/>
        </w:rPr>
        <w:t>per</w:t>
      </w:r>
      <w:r w:rsidR="00DC2D5D" w:rsidRPr="00852051">
        <w:rPr>
          <w:rFonts w:cs="Times New Roman"/>
          <w:szCs w:val="22"/>
        </w:rPr>
        <w:t xml:space="preserve"> </w:t>
      </w:r>
      <w:r w:rsidRPr="00852051">
        <w:rPr>
          <w:rFonts w:cs="Times New Roman"/>
          <w:szCs w:val="22"/>
        </w:rPr>
        <w:t>year</w:t>
      </w:r>
    </w:p>
    <w:p w14:paraId="6BABFE38" w14:textId="77777777" w:rsidR="004A1A56" w:rsidRPr="00852051" w:rsidRDefault="004A1A56" w:rsidP="00076336">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or</w:t>
      </w:r>
      <w:r w:rsidR="00DC2D5D" w:rsidRPr="00852051">
        <w:t xml:space="preserve"> </w:t>
      </w:r>
      <w:r w:rsidRPr="00852051">
        <w:t>Tarrant</w:t>
      </w:r>
      <w:r w:rsidR="00DC2D5D" w:rsidRPr="00852051">
        <w:t xml:space="preserve"> </w:t>
      </w:r>
      <w:r w:rsidRPr="00852051">
        <w:t>County</w:t>
      </w:r>
    </w:p>
    <w:p w14:paraId="40449DE2" w14:textId="77777777" w:rsidR="00CE2E85" w:rsidRPr="00852051" w:rsidRDefault="00CE2E85" w:rsidP="005E4A3E">
      <w:pPr>
        <w:pStyle w:val="HEADERBOLD"/>
        <w:tabs>
          <w:tab w:val="left" w:pos="720"/>
          <w:tab w:val="left" w:pos="2160"/>
        </w:tabs>
        <w:ind w:left="2160" w:hanging="1440"/>
      </w:pPr>
      <w:r w:rsidRPr="00852051">
        <w:t>Code</w:t>
      </w:r>
      <w:r w:rsidRPr="00852051">
        <w:tab/>
        <w:t>Description</w:t>
      </w:r>
    </w:p>
    <w:p w14:paraId="2369C48A" w14:textId="77777777" w:rsidR="004A1A56" w:rsidRPr="00852051" w:rsidRDefault="004A1A56" w:rsidP="005E4A3E">
      <w:pPr>
        <w:tabs>
          <w:tab w:val="left" w:pos="720"/>
          <w:tab w:val="left" w:pos="2160"/>
        </w:tabs>
        <w:ind w:left="2160" w:hanging="1440"/>
        <w:rPr>
          <w:rFonts w:cs="Times New Roman"/>
          <w:szCs w:val="22"/>
        </w:rPr>
      </w:pPr>
      <w:r w:rsidRPr="00852051">
        <w:rPr>
          <w:rFonts w:cs="Times New Roman"/>
          <w:szCs w:val="22"/>
        </w:rPr>
        <w:t>50+</w:t>
      </w:r>
      <w:r w:rsidRPr="00852051">
        <w:rPr>
          <w:rFonts w:cs="Times New Roman"/>
          <w:szCs w:val="22"/>
        </w:rPr>
        <w:tab/>
        <w:t>The</w:t>
      </w:r>
      <w:r w:rsidR="00DC2D5D" w:rsidRPr="00852051">
        <w:rPr>
          <w:rFonts w:cs="Times New Roman"/>
          <w:szCs w:val="22"/>
        </w:rPr>
        <w:t xml:space="preserve"> </w:t>
      </w:r>
      <w:r w:rsidRPr="00852051">
        <w:rPr>
          <w:rFonts w:cs="Times New Roman"/>
          <w:szCs w:val="22"/>
        </w:rPr>
        <w:t>uncontrolled</w:t>
      </w:r>
      <w:r w:rsidR="00DC2D5D" w:rsidRPr="00852051">
        <w:rPr>
          <w:rFonts w:cs="Times New Roman"/>
          <w:szCs w:val="22"/>
        </w:rPr>
        <w:t xml:space="preserve"> </w:t>
      </w:r>
      <w:r w:rsidRPr="00852051">
        <w:rPr>
          <w:rFonts w:cs="Times New Roman"/>
          <w:szCs w:val="22"/>
        </w:rPr>
        <w:t>VOC</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aggregate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battery,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50</w:t>
      </w:r>
      <w:r w:rsidR="00DC2D5D" w:rsidRPr="00852051">
        <w:rPr>
          <w:rFonts w:cs="Times New Roman"/>
          <w:szCs w:val="22"/>
        </w:rPr>
        <w:t xml:space="preserve"> </w:t>
      </w:r>
      <w:r w:rsidRPr="00852051">
        <w:rPr>
          <w:rFonts w:cs="Times New Roman"/>
          <w:szCs w:val="22"/>
        </w:rPr>
        <w:t>tons</w:t>
      </w:r>
      <w:r w:rsidR="00DC2D5D" w:rsidRPr="00852051">
        <w:rPr>
          <w:rFonts w:cs="Times New Roman"/>
          <w:szCs w:val="22"/>
        </w:rPr>
        <w:t xml:space="preserve"> </w:t>
      </w:r>
      <w:r w:rsidRPr="00852051">
        <w:rPr>
          <w:rFonts w:cs="Times New Roman"/>
          <w:szCs w:val="22"/>
        </w:rPr>
        <w:t>per</w:t>
      </w:r>
      <w:r w:rsidR="00DC2D5D" w:rsidRPr="00852051">
        <w:rPr>
          <w:rFonts w:cs="Times New Roman"/>
          <w:szCs w:val="22"/>
        </w:rPr>
        <w:t xml:space="preserve"> </w:t>
      </w:r>
      <w:proofErr w:type="gramStart"/>
      <w:r w:rsidRPr="00852051">
        <w:rPr>
          <w:rFonts w:cs="Times New Roman"/>
          <w:szCs w:val="22"/>
        </w:rPr>
        <w:t>year</w:t>
      </w:r>
      <w:proofErr w:type="gramEnd"/>
    </w:p>
    <w:p w14:paraId="2BA5A904" w14:textId="77777777" w:rsidR="004A1A56" w:rsidRPr="00852051" w:rsidRDefault="004A1A56" w:rsidP="005E4A3E">
      <w:pPr>
        <w:tabs>
          <w:tab w:val="left" w:pos="720"/>
          <w:tab w:val="left" w:pos="2160"/>
        </w:tabs>
        <w:ind w:left="2160" w:hanging="1440"/>
        <w:rPr>
          <w:rFonts w:cs="Times New Roman"/>
          <w:szCs w:val="22"/>
        </w:rPr>
      </w:pPr>
      <w:r w:rsidRPr="00852051">
        <w:rPr>
          <w:rFonts w:cs="Times New Roman"/>
          <w:szCs w:val="22"/>
        </w:rPr>
        <w:t>50-</w:t>
      </w:r>
      <w:r w:rsidRPr="00852051">
        <w:rPr>
          <w:rFonts w:cs="Times New Roman"/>
          <w:szCs w:val="22"/>
        </w:rPr>
        <w:tab/>
        <w:t>The</w:t>
      </w:r>
      <w:r w:rsidR="00DC2D5D" w:rsidRPr="00852051">
        <w:rPr>
          <w:rFonts w:cs="Times New Roman"/>
          <w:szCs w:val="22"/>
        </w:rPr>
        <w:t xml:space="preserve"> </w:t>
      </w:r>
      <w:r w:rsidRPr="00852051">
        <w:rPr>
          <w:rFonts w:cs="Times New Roman"/>
          <w:szCs w:val="22"/>
        </w:rPr>
        <w:t>uncontrolled</w:t>
      </w:r>
      <w:r w:rsidR="00DC2D5D" w:rsidRPr="00852051">
        <w:rPr>
          <w:rFonts w:cs="Times New Roman"/>
          <w:szCs w:val="22"/>
        </w:rPr>
        <w:t xml:space="preserve"> </w:t>
      </w:r>
      <w:r w:rsidRPr="00852051">
        <w:rPr>
          <w:rFonts w:cs="Times New Roman"/>
          <w:szCs w:val="22"/>
        </w:rPr>
        <w:t>VOC</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aggregate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battery,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50</w:t>
      </w:r>
      <w:r w:rsidR="00DC2D5D" w:rsidRPr="00852051">
        <w:rPr>
          <w:rFonts w:cs="Times New Roman"/>
          <w:szCs w:val="22"/>
        </w:rPr>
        <w:t xml:space="preserve"> </w:t>
      </w:r>
      <w:r w:rsidRPr="00852051">
        <w:rPr>
          <w:rFonts w:cs="Times New Roman"/>
          <w:szCs w:val="22"/>
        </w:rPr>
        <w:t>tons</w:t>
      </w:r>
      <w:r w:rsidR="00DC2D5D" w:rsidRPr="00852051">
        <w:rPr>
          <w:rFonts w:cs="Times New Roman"/>
          <w:szCs w:val="22"/>
        </w:rPr>
        <w:t xml:space="preserve"> </w:t>
      </w:r>
      <w:r w:rsidRPr="00852051">
        <w:rPr>
          <w:rFonts w:cs="Times New Roman"/>
          <w:szCs w:val="22"/>
        </w:rPr>
        <w:t>per</w:t>
      </w:r>
      <w:r w:rsidR="00DC2D5D" w:rsidRPr="00852051">
        <w:rPr>
          <w:rFonts w:cs="Times New Roman"/>
          <w:szCs w:val="22"/>
        </w:rPr>
        <w:t xml:space="preserve"> </w:t>
      </w:r>
      <w:r w:rsidRPr="00852051">
        <w:rPr>
          <w:rFonts w:cs="Times New Roman"/>
          <w:szCs w:val="22"/>
        </w:rPr>
        <w:t>year</w:t>
      </w:r>
    </w:p>
    <w:p w14:paraId="0897E37E" w14:textId="1DB965BB" w:rsidR="002A1184" w:rsidRPr="00D62DC0" w:rsidRDefault="005875FD" w:rsidP="00DF1D12">
      <w:pPr>
        <w:pStyle w:val="STARCOMPLETE"/>
      </w:pPr>
      <w:r w:rsidRPr="00852051">
        <w:t>Complete</w:t>
      </w:r>
      <w:r w:rsidR="00DC2D5D" w:rsidRPr="00852051">
        <w:t xml:space="preserve"> </w:t>
      </w:r>
      <w:r w:rsidRPr="00852051">
        <w:t>“Uncontrolled</w:t>
      </w:r>
      <w:r w:rsidR="00DC2D5D" w:rsidRPr="00852051">
        <w:t xml:space="preserve"> </w:t>
      </w:r>
      <w:r w:rsidRPr="00852051">
        <w:t>Emissions”</w:t>
      </w:r>
      <w:r w:rsidR="00DC2D5D" w:rsidRPr="00852051">
        <w:t xml:space="preserve"> </w:t>
      </w:r>
      <w:r w:rsidRPr="00852051">
        <w:t>only</w:t>
      </w:r>
      <w:r w:rsidR="00DC2D5D" w:rsidRPr="00852051">
        <w:t xml:space="preserve"> </w:t>
      </w:r>
      <w:r w:rsidRPr="00852051">
        <w:t>if</w:t>
      </w:r>
      <w:r w:rsidR="00DC2D5D" w:rsidRPr="00852051">
        <w:t xml:space="preserve"> </w:t>
      </w:r>
      <w:r w:rsidRPr="00852051">
        <w:t>“Potential</w:t>
      </w:r>
      <w:r w:rsidR="00DC2D5D" w:rsidRPr="00852051">
        <w:t xml:space="preserve"> </w:t>
      </w:r>
      <w:r w:rsidRPr="00852051">
        <w:t>to</w:t>
      </w:r>
      <w:r w:rsidR="00DC2D5D" w:rsidRPr="00852051">
        <w:t xml:space="preserve"> </w:t>
      </w:r>
      <w:r w:rsidRPr="00852051">
        <w:t>Emit,”</w:t>
      </w:r>
      <w:r w:rsidR="00DC2D5D" w:rsidRPr="00852051">
        <w:t xml:space="preserve"> </w:t>
      </w:r>
      <w:r w:rsidRPr="00852051">
        <w:t>is</w:t>
      </w:r>
      <w:r w:rsidR="00DC2D5D" w:rsidRPr="00852051">
        <w:t xml:space="preserve"> </w:t>
      </w:r>
      <w:r w:rsidRPr="00852051">
        <w:t>“</w:t>
      </w:r>
      <w:r w:rsidR="00CC1051" w:rsidRPr="00852051">
        <w:t>25+</w:t>
      </w:r>
      <w:r w:rsidRPr="00852051">
        <w:t>”</w:t>
      </w:r>
      <w:r w:rsidR="00DC2D5D" w:rsidRPr="00852051">
        <w:t xml:space="preserve"> </w:t>
      </w:r>
      <w:r w:rsidR="00702C76">
        <w:t>or</w:t>
      </w:r>
      <w:r w:rsidR="00DC2D5D" w:rsidRPr="00852051">
        <w:t xml:space="preserve"> </w:t>
      </w:r>
      <w:r w:rsidR="00CC1051" w:rsidRPr="00852051">
        <w:t>“50+</w:t>
      </w:r>
      <w:r w:rsidR="00702C76">
        <w:t>.</w:t>
      </w:r>
      <w:r w:rsidR="00CC1051" w:rsidRPr="00852051">
        <w:t>”</w:t>
      </w:r>
    </w:p>
    <w:p w14:paraId="45FF02A9" w14:textId="77777777" w:rsidR="0069411D" w:rsidRPr="00852051" w:rsidRDefault="005875FD" w:rsidP="004D0A1C">
      <w:pPr>
        <w:pStyle w:val="HEADERBOLD"/>
      </w:pPr>
      <w:r w:rsidRPr="00852051">
        <w:t>Uncontrolled</w:t>
      </w:r>
      <w:r w:rsidR="00DC2D5D" w:rsidRPr="00852051">
        <w:t xml:space="preserve"> </w:t>
      </w:r>
      <w:r w:rsidRPr="00852051">
        <w:t>Emissions:</w:t>
      </w:r>
    </w:p>
    <w:p w14:paraId="6315D57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best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how</w:t>
      </w:r>
      <w:r w:rsidR="00DC2D5D" w:rsidRPr="00852051">
        <w:rPr>
          <w:rFonts w:cs="Times New Roman"/>
          <w:szCs w:val="22"/>
        </w:rPr>
        <w:t xml:space="preserve"> </w:t>
      </w:r>
      <w:r w:rsidRPr="00852051">
        <w:rPr>
          <w:rFonts w:cs="Times New Roman"/>
          <w:szCs w:val="22"/>
        </w:rPr>
        <w:t>uncontrolled</w:t>
      </w:r>
      <w:r w:rsidR="00DC2D5D" w:rsidRPr="00852051">
        <w:rPr>
          <w:rFonts w:cs="Times New Roman"/>
          <w:szCs w:val="22"/>
        </w:rPr>
        <w:t xml:space="preserve"> </w:t>
      </w:r>
      <w:r w:rsidRPr="00852051">
        <w:rPr>
          <w:rFonts w:cs="Times New Roman"/>
          <w:szCs w:val="22"/>
        </w:rPr>
        <w:t>VOC</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estimated.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7AB791E" w14:textId="77777777" w:rsidR="00FD2CEB" w:rsidRPr="00852051" w:rsidRDefault="005875FD" w:rsidP="00076336">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Harris,</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Montgomery,</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DC2D5D" w:rsidRPr="00852051">
        <w:t xml:space="preserve"> </w:t>
      </w:r>
      <w:r w:rsidRPr="00852051">
        <w:t>Waller</w:t>
      </w:r>
      <w:r w:rsidR="00E32778" w:rsidRPr="00852051">
        <w:t>,</w:t>
      </w:r>
      <w:r w:rsidR="00DC2D5D" w:rsidRPr="00852051">
        <w:t xml:space="preserve"> </w:t>
      </w:r>
      <w:r w:rsidR="00E32778" w:rsidRPr="00852051">
        <w:t>or</w:t>
      </w:r>
      <w:r w:rsidR="00DC2D5D" w:rsidRPr="00852051">
        <w:t xml:space="preserve"> </w:t>
      </w:r>
      <w:r w:rsidR="00E32778" w:rsidRPr="00852051">
        <w:t>Wise</w:t>
      </w:r>
      <w:r w:rsidR="00DC2D5D" w:rsidRPr="00852051">
        <w:t xml:space="preserve"> </w:t>
      </w:r>
      <w:r w:rsidRPr="00852051">
        <w:t>Counties</w:t>
      </w:r>
      <w:r w:rsidR="00DC2D5D" w:rsidRPr="00852051">
        <w:t xml:space="preserve"> </w:t>
      </w:r>
    </w:p>
    <w:p w14:paraId="68525EE5" w14:textId="77777777" w:rsidR="00CE2E85" w:rsidRPr="00852051" w:rsidRDefault="00CE2E85" w:rsidP="003A1ABC">
      <w:pPr>
        <w:pStyle w:val="HEADERBOLD"/>
        <w:tabs>
          <w:tab w:val="left" w:pos="720"/>
          <w:tab w:val="left" w:pos="2160"/>
        </w:tabs>
        <w:ind w:left="2160" w:hanging="1440"/>
      </w:pPr>
      <w:r w:rsidRPr="00852051">
        <w:t>Code</w:t>
      </w:r>
      <w:r w:rsidRPr="00852051">
        <w:tab/>
        <w:t>Description</w:t>
      </w:r>
    </w:p>
    <w:p w14:paraId="3B0F5FB8" w14:textId="1D837AB9" w:rsidR="005875FD" w:rsidRPr="00852051" w:rsidRDefault="005A6690" w:rsidP="003A1ABC">
      <w:pPr>
        <w:tabs>
          <w:tab w:val="left" w:pos="720"/>
          <w:tab w:val="left" w:pos="2160"/>
        </w:tabs>
        <w:ind w:left="2160" w:hanging="1440"/>
        <w:rPr>
          <w:rFonts w:cs="Times New Roman"/>
          <w:szCs w:val="22"/>
        </w:rPr>
      </w:pPr>
      <w:r w:rsidRPr="00852051">
        <w:rPr>
          <w:rFonts w:cs="Times New Roman"/>
          <w:szCs w:val="22"/>
        </w:rPr>
        <w:t>E6A</w:t>
      </w:r>
      <w:r w:rsidR="005875FD" w:rsidRPr="00852051">
        <w:rPr>
          <w:rFonts w:cs="Times New Roman"/>
          <w:szCs w:val="22"/>
        </w:rPr>
        <w:tab/>
        <w:t>Using</w:t>
      </w:r>
      <w:r w:rsidR="00DC2D5D" w:rsidRPr="00852051">
        <w:rPr>
          <w:rFonts w:cs="Times New Roman"/>
          <w:szCs w:val="22"/>
        </w:rPr>
        <w:t xml:space="preserve"> </w:t>
      </w:r>
      <w:r w:rsidR="005875FD" w:rsidRPr="00852051">
        <w:rPr>
          <w:rFonts w:cs="Times New Roman"/>
          <w:szCs w:val="22"/>
        </w:rPr>
        <w:t>direct</w:t>
      </w:r>
      <w:r w:rsidR="00DC2D5D" w:rsidRPr="00852051">
        <w:rPr>
          <w:rFonts w:cs="Times New Roman"/>
          <w:szCs w:val="22"/>
        </w:rPr>
        <w:t xml:space="preserve"> </w:t>
      </w:r>
      <w:r w:rsidR="005875FD" w:rsidRPr="00852051">
        <w:rPr>
          <w:rFonts w:cs="Times New Roman"/>
          <w:szCs w:val="22"/>
        </w:rPr>
        <w:t>measurements</w:t>
      </w:r>
      <w:r w:rsidR="00DC2D5D" w:rsidRPr="00852051">
        <w:rPr>
          <w:rFonts w:cs="Times New Roman"/>
          <w:szCs w:val="22"/>
        </w:rPr>
        <w:t xml:space="preserve"> </w:t>
      </w:r>
      <w:r w:rsidR="005875FD" w:rsidRPr="00852051">
        <w:rPr>
          <w:rFonts w:cs="Times New Roman"/>
          <w:szCs w:val="22"/>
        </w:rPr>
        <w:t>specified</w:t>
      </w:r>
      <w:r w:rsidR="00DC2D5D" w:rsidRPr="00852051">
        <w:rPr>
          <w:rFonts w:cs="Times New Roman"/>
          <w:szCs w:val="22"/>
        </w:rPr>
        <w:t xml:space="preserve"> </w:t>
      </w:r>
      <w:r w:rsidR="005875FD" w:rsidRPr="00852051">
        <w:rPr>
          <w:rFonts w:cs="Times New Roman"/>
          <w:szCs w:val="22"/>
        </w:rPr>
        <w:t>in</w:t>
      </w:r>
      <w:r w:rsidR="00DC2D5D" w:rsidRPr="00852051">
        <w:rPr>
          <w:rFonts w:cs="Times New Roman"/>
          <w:szCs w:val="22"/>
        </w:rPr>
        <w:t xml:space="preserve"> </w:t>
      </w:r>
      <w:r w:rsidR="005875FD" w:rsidRPr="00852051">
        <w:rPr>
          <w:rFonts w:cs="Times New Roman"/>
          <w:szCs w:val="22"/>
        </w:rPr>
        <w:t>§</w:t>
      </w:r>
      <w:r w:rsidR="00DC2D5D" w:rsidRPr="00852051">
        <w:rPr>
          <w:rFonts w:cs="Times New Roman"/>
          <w:szCs w:val="22"/>
        </w:rPr>
        <w:t xml:space="preserve"> </w:t>
      </w:r>
      <w:proofErr w:type="gramStart"/>
      <w:r w:rsidR="005875FD" w:rsidRPr="00852051">
        <w:rPr>
          <w:rFonts w:cs="Times New Roman"/>
          <w:szCs w:val="22"/>
        </w:rPr>
        <w:t>115.</w:t>
      </w:r>
      <w:r w:rsidRPr="00852051">
        <w:rPr>
          <w:rFonts w:cs="Times New Roman"/>
          <w:szCs w:val="22"/>
        </w:rPr>
        <w:t>117</w:t>
      </w:r>
      <w:proofErr w:type="gramEnd"/>
    </w:p>
    <w:p w14:paraId="57D7D83B" w14:textId="77777777" w:rsidR="005875FD" w:rsidRPr="00852051" w:rsidRDefault="005A6690" w:rsidP="003A1ABC">
      <w:pPr>
        <w:tabs>
          <w:tab w:val="left" w:pos="720"/>
          <w:tab w:val="left" w:pos="2160"/>
        </w:tabs>
        <w:ind w:left="2160" w:hanging="1440"/>
        <w:rPr>
          <w:rFonts w:cs="Times New Roman"/>
          <w:szCs w:val="22"/>
        </w:rPr>
      </w:pPr>
      <w:r w:rsidRPr="00852051">
        <w:rPr>
          <w:rFonts w:cs="Times New Roman"/>
          <w:szCs w:val="22"/>
        </w:rPr>
        <w:t>E6B</w:t>
      </w:r>
      <w:r w:rsidR="005875FD" w:rsidRPr="00852051">
        <w:rPr>
          <w:rFonts w:cs="Times New Roman"/>
          <w:szCs w:val="22"/>
        </w:rPr>
        <w:tab/>
        <w:t>Using</w:t>
      </w:r>
      <w:r w:rsidR="00DC2D5D" w:rsidRPr="00852051">
        <w:rPr>
          <w:rFonts w:cs="Times New Roman"/>
          <w:szCs w:val="22"/>
        </w:rPr>
        <w:t xml:space="preserve"> </w:t>
      </w:r>
      <w:r w:rsidR="005875FD" w:rsidRPr="00852051">
        <w:rPr>
          <w:rFonts w:cs="Times New Roman"/>
          <w:szCs w:val="22"/>
        </w:rPr>
        <w:t>factors</w:t>
      </w:r>
      <w:r w:rsidR="00DC2D5D" w:rsidRPr="00852051">
        <w:rPr>
          <w:rFonts w:cs="Times New Roman"/>
          <w:szCs w:val="22"/>
        </w:rPr>
        <w:t xml:space="preserve"> </w:t>
      </w:r>
      <w:r w:rsidR="005875FD" w:rsidRPr="00852051">
        <w:rPr>
          <w:rFonts w:cs="Times New Roman"/>
          <w:szCs w:val="22"/>
        </w:rPr>
        <w:t>in</w:t>
      </w:r>
      <w:r w:rsidR="00DC2D5D" w:rsidRPr="00852051">
        <w:rPr>
          <w:rFonts w:cs="Times New Roman"/>
          <w:szCs w:val="22"/>
        </w:rPr>
        <w:t xml:space="preserve"> </w:t>
      </w:r>
      <w:r w:rsidR="005875FD" w:rsidRPr="00852051">
        <w:rPr>
          <w:rFonts w:cs="Times New Roman"/>
          <w:szCs w:val="22"/>
        </w:rPr>
        <w:t>§115.112(e)(</w:t>
      </w:r>
      <w:r w:rsidRPr="00852051">
        <w:rPr>
          <w:rFonts w:cs="Times New Roman"/>
          <w:szCs w:val="22"/>
        </w:rPr>
        <w:t>6</w:t>
      </w:r>
      <w:r w:rsidR="005875FD" w:rsidRPr="00852051">
        <w:rPr>
          <w:rFonts w:cs="Times New Roman"/>
          <w:szCs w:val="22"/>
        </w:rPr>
        <w:t>)(B)</w:t>
      </w:r>
    </w:p>
    <w:p w14:paraId="0E8F26BA" w14:textId="77777777" w:rsidR="005875FD" w:rsidRPr="00852051" w:rsidRDefault="005A6690" w:rsidP="003A1ABC">
      <w:pPr>
        <w:tabs>
          <w:tab w:val="left" w:pos="720"/>
          <w:tab w:val="left" w:pos="2160"/>
        </w:tabs>
        <w:ind w:left="2160" w:hanging="1440"/>
        <w:rPr>
          <w:rFonts w:cs="Times New Roman"/>
          <w:szCs w:val="22"/>
        </w:rPr>
      </w:pPr>
      <w:r w:rsidRPr="00852051">
        <w:rPr>
          <w:rFonts w:cs="Times New Roman"/>
          <w:szCs w:val="22"/>
        </w:rPr>
        <w:t>E6C</w:t>
      </w:r>
      <w:r w:rsidR="005875FD" w:rsidRPr="00852051">
        <w:rPr>
          <w:rFonts w:cs="Times New Roman"/>
          <w:szCs w:val="22"/>
        </w:rPr>
        <w:tab/>
        <w:t>Using</w:t>
      </w:r>
      <w:r w:rsidR="00DC2D5D" w:rsidRPr="00852051">
        <w:rPr>
          <w:rFonts w:cs="Times New Roman"/>
          <w:szCs w:val="22"/>
        </w:rPr>
        <w:t xml:space="preserve"> </w:t>
      </w:r>
      <w:r w:rsidR="005875FD" w:rsidRPr="00852051">
        <w:rPr>
          <w:rFonts w:cs="Times New Roman"/>
          <w:szCs w:val="22"/>
        </w:rPr>
        <w:t>factors</w:t>
      </w:r>
      <w:r w:rsidR="00DC2D5D" w:rsidRPr="00852051">
        <w:rPr>
          <w:rFonts w:cs="Times New Roman"/>
          <w:szCs w:val="22"/>
        </w:rPr>
        <w:t xml:space="preserve"> </w:t>
      </w:r>
      <w:r w:rsidR="005875FD" w:rsidRPr="00852051">
        <w:rPr>
          <w:rFonts w:cs="Times New Roman"/>
          <w:szCs w:val="22"/>
        </w:rPr>
        <w:t>in</w:t>
      </w:r>
      <w:r w:rsidR="00DC2D5D" w:rsidRPr="00852051">
        <w:rPr>
          <w:rFonts w:cs="Times New Roman"/>
          <w:szCs w:val="22"/>
        </w:rPr>
        <w:t xml:space="preserve"> </w:t>
      </w:r>
      <w:r w:rsidR="005875FD" w:rsidRPr="00852051">
        <w:rPr>
          <w:rFonts w:cs="Times New Roman"/>
          <w:szCs w:val="22"/>
        </w:rPr>
        <w:t>§115.112(e)(</w:t>
      </w:r>
      <w:r w:rsidRPr="00852051">
        <w:rPr>
          <w:rFonts w:cs="Times New Roman"/>
          <w:szCs w:val="22"/>
        </w:rPr>
        <w:t>6</w:t>
      </w:r>
      <w:r w:rsidR="005875FD" w:rsidRPr="00852051">
        <w:rPr>
          <w:rFonts w:cs="Times New Roman"/>
          <w:szCs w:val="22"/>
        </w:rPr>
        <w:t>)(C)</w:t>
      </w:r>
    </w:p>
    <w:p w14:paraId="24CD7880" w14:textId="01F94CC3" w:rsidR="00702C76" w:rsidRDefault="005A6690" w:rsidP="003A1ABC">
      <w:pPr>
        <w:tabs>
          <w:tab w:val="left" w:pos="720"/>
          <w:tab w:val="left" w:pos="2160"/>
        </w:tabs>
        <w:ind w:left="2160" w:hanging="1440"/>
        <w:rPr>
          <w:rFonts w:cs="Times New Roman"/>
          <w:szCs w:val="22"/>
        </w:rPr>
      </w:pPr>
      <w:r w:rsidRPr="00852051">
        <w:rPr>
          <w:rFonts w:cs="Times New Roman"/>
          <w:szCs w:val="22"/>
        </w:rPr>
        <w:t>E6D</w:t>
      </w:r>
      <w:r w:rsidR="005875FD" w:rsidRPr="00852051">
        <w:rPr>
          <w:rFonts w:cs="Times New Roman"/>
          <w:szCs w:val="22"/>
        </w:rPr>
        <w:tab/>
        <w:t>Using</w:t>
      </w:r>
      <w:r w:rsidR="00DC2D5D" w:rsidRPr="00852051">
        <w:rPr>
          <w:rFonts w:cs="Times New Roman"/>
          <w:szCs w:val="22"/>
        </w:rPr>
        <w:t xml:space="preserve"> </w:t>
      </w:r>
      <w:r w:rsidR="005875FD" w:rsidRPr="00852051">
        <w:rPr>
          <w:rFonts w:cs="Times New Roman"/>
          <w:szCs w:val="22"/>
        </w:rPr>
        <w:t>factors</w:t>
      </w:r>
      <w:r w:rsidR="00DC2D5D" w:rsidRPr="00852051">
        <w:rPr>
          <w:rFonts w:cs="Times New Roman"/>
          <w:szCs w:val="22"/>
        </w:rPr>
        <w:t xml:space="preserve"> </w:t>
      </w:r>
      <w:r w:rsidR="005875FD" w:rsidRPr="00852051">
        <w:rPr>
          <w:rFonts w:cs="Times New Roman"/>
          <w:szCs w:val="22"/>
        </w:rPr>
        <w:t>in</w:t>
      </w:r>
      <w:r w:rsidR="00DC2D5D" w:rsidRPr="00852051">
        <w:rPr>
          <w:rFonts w:cs="Times New Roman"/>
          <w:szCs w:val="22"/>
        </w:rPr>
        <w:t xml:space="preserve"> </w:t>
      </w:r>
      <w:r w:rsidR="005875FD" w:rsidRPr="00852051">
        <w:rPr>
          <w:rFonts w:cs="Times New Roman"/>
          <w:szCs w:val="22"/>
        </w:rPr>
        <w:t>§115.112(e)(</w:t>
      </w:r>
      <w:r w:rsidRPr="00852051">
        <w:rPr>
          <w:rFonts w:cs="Times New Roman"/>
          <w:szCs w:val="22"/>
        </w:rPr>
        <w:t>6</w:t>
      </w:r>
      <w:r w:rsidR="005875FD" w:rsidRPr="00852051">
        <w:rPr>
          <w:rFonts w:cs="Times New Roman"/>
          <w:szCs w:val="22"/>
        </w:rPr>
        <w:t>)(D)</w:t>
      </w:r>
      <w:r w:rsidR="00DC2D5D" w:rsidRPr="00852051">
        <w:rPr>
          <w:rFonts w:cs="Times New Roman"/>
          <w:szCs w:val="22"/>
        </w:rPr>
        <w:t xml:space="preserve"> </w:t>
      </w:r>
      <w:r w:rsidR="005875FD" w:rsidRPr="00852051">
        <w:rPr>
          <w:rFonts w:cs="Times New Roman"/>
          <w:szCs w:val="22"/>
        </w:rPr>
        <w:t>[Use</w:t>
      </w:r>
      <w:r w:rsidR="00DC2D5D" w:rsidRPr="00852051">
        <w:rPr>
          <w:rFonts w:cs="Times New Roman"/>
          <w:szCs w:val="22"/>
        </w:rPr>
        <w:t xml:space="preserve"> </w:t>
      </w:r>
      <w:r w:rsidR="005875FD" w:rsidRPr="00852051">
        <w:rPr>
          <w:rFonts w:cs="Times New Roman"/>
          <w:szCs w:val="22"/>
        </w:rPr>
        <w:t>only</w:t>
      </w:r>
      <w:r w:rsidR="00DC2D5D" w:rsidRPr="00852051">
        <w:rPr>
          <w:rFonts w:cs="Times New Roman"/>
          <w:szCs w:val="22"/>
        </w:rPr>
        <w:t xml:space="preserve"> </w:t>
      </w:r>
      <w:r w:rsidR="005875FD" w:rsidRPr="00852051">
        <w:rPr>
          <w:rFonts w:cs="Times New Roman"/>
          <w:szCs w:val="22"/>
        </w:rPr>
        <w:t>if</w:t>
      </w:r>
      <w:r w:rsidR="00DC2D5D" w:rsidRPr="00852051">
        <w:rPr>
          <w:rFonts w:cs="Times New Roman"/>
          <w:szCs w:val="22"/>
        </w:rPr>
        <w:t xml:space="preserve"> </w:t>
      </w:r>
      <w:r w:rsidR="005875FD" w:rsidRPr="00852051">
        <w:rPr>
          <w:rFonts w:cs="Times New Roman"/>
          <w:szCs w:val="22"/>
        </w:rPr>
        <w:t>“Product</w:t>
      </w:r>
      <w:r w:rsidR="00DC2D5D" w:rsidRPr="00852051">
        <w:rPr>
          <w:rFonts w:cs="Times New Roman"/>
          <w:szCs w:val="22"/>
        </w:rPr>
        <w:t xml:space="preserve"> </w:t>
      </w:r>
      <w:r w:rsidR="005875FD" w:rsidRPr="00852051">
        <w:rPr>
          <w:rFonts w:cs="Times New Roman"/>
          <w:szCs w:val="22"/>
        </w:rPr>
        <w:t>Stored”</w:t>
      </w:r>
      <w:r w:rsidR="00DC2D5D" w:rsidRPr="00852051">
        <w:rPr>
          <w:rFonts w:cs="Times New Roman"/>
          <w:szCs w:val="22"/>
        </w:rPr>
        <w:t xml:space="preserve"> </w:t>
      </w:r>
      <w:r w:rsidR="005875FD" w:rsidRPr="00852051">
        <w:rPr>
          <w:rFonts w:cs="Times New Roman"/>
          <w:szCs w:val="22"/>
        </w:rPr>
        <w:t>is</w:t>
      </w:r>
      <w:r w:rsidR="00DC2D5D" w:rsidRPr="00852051">
        <w:rPr>
          <w:rFonts w:cs="Times New Roman"/>
          <w:szCs w:val="22"/>
        </w:rPr>
        <w:t xml:space="preserve"> </w:t>
      </w:r>
      <w:r w:rsidR="00E43BEC" w:rsidRPr="00852051">
        <w:rPr>
          <w:rFonts w:cs="Times New Roman"/>
          <w:szCs w:val="22"/>
        </w:rPr>
        <w:t>“CRUD-BFP,”</w:t>
      </w:r>
      <w:r w:rsidR="00DC2D5D" w:rsidRPr="00852051">
        <w:rPr>
          <w:rFonts w:cs="Times New Roman"/>
          <w:szCs w:val="22"/>
        </w:rPr>
        <w:t xml:space="preserve"> </w:t>
      </w:r>
      <w:r w:rsidR="00E43BEC" w:rsidRPr="00852051">
        <w:rPr>
          <w:rFonts w:cs="Times New Roman"/>
          <w:szCs w:val="22"/>
        </w:rPr>
        <w:t>“WAX</w:t>
      </w:r>
      <w:r w:rsidR="00E43BEC" w:rsidRPr="00852051">
        <w:rPr>
          <w:rFonts w:cs="Times New Roman"/>
          <w:szCs w:val="22"/>
        </w:rPr>
        <w:noBreakHyphen/>
      </w:r>
      <w:r w:rsidR="005875FD" w:rsidRPr="00852051">
        <w:rPr>
          <w:rFonts w:cs="Times New Roman"/>
          <w:szCs w:val="22"/>
        </w:rPr>
        <w:t>BFP,”</w:t>
      </w:r>
      <w:r w:rsidR="00DC2D5D" w:rsidRPr="00852051">
        <w:rPr>
          <w:rFonts w:cs="Times New Roman"/>
          <w:szCs w:val="22"/>
        </w:rPr>
        <w:t xml:space="preserve"> </w:t>
      </w:r>
      <w:r w:rsidR="005875FD" w:rsidRPr="00852051">
        <w:rPr>
          <w:rFonts w:cs="Times New Roman"/>
          <w:szCs w:val="22"/>
        </w:rPr>
        <w:t>“COIL-BF,”</w:t>
      </w:r>
      <w:r w:rsidR="00DC2D5D" w:rsidRPr="00852051">
        <w:rPr>
          <w:rFonts w:cs="Times New Roman"/>
          <w:szCs w:val="22"/>
        </w:rPr>
        <w:t xml:space="preserve"> </w:t>
      </w:r>
      <w:r w:rsidR="005875FD" w:rsidRPr="00852051">
        <w:rPr>
          <w:rFonts w:cs="Times New Roman"/>
          <w:szCs w:val="22"/>
        </w:rPr>
        <w:t>or</w:t>
      </w:r>
      <w:r w:rsidR="00DC2D5D" w:rsidRPr="00852051">
        <w:rPr>
          <w:rFonts w:cs="Times New Roman"/>
          <w:szCs w:val="22"/>
        </w:rPr>
        <w:t xml:space="preserve"> </w:t>
      </w:r>
      <w:r w:rsidR="005875FD" w:rsidRPr="00852051">
        <w:rPr>
          <w:rFonts w:cs="Times New Roman"/>
          <w:szCs w:val="22"/>
        </w:rPr>
        <w:t>“OIL-PBS”]</w:t>
      </w:r>
    </w:p>
    <w:p w14:paraId="457704A0" w14:textId="0292E1D1" w:rsidR="00217446" w:rsidRPr="00852051" w:rsidRDefault="00702C76" w:rsidP="00D62DC0">
      <w:pPr>
        <w:rPr>
          <w:rFonts w:cs="Times New Roman"/>
          <w:szCs w:val="22"/>
        </w:rPr>
      </w:pPr>
      <w:r>
        <w:rPr>
          <w:rFonts w:cs="Times New Roman"/>
          <w:szCs w:val="22"/>
        </w:rPr>
        <w:br w:type="page"/>
      </w:r>
    </w:p>
    <w:p w14:paraId="7994928D" w14:textId="77777777" w:rsidR="004D0A1C" w:rsidRPr="00852051" w:rsidRDefault="004D0A1C" w:rsidP="00BF292F">
      <w:pPr>
        <w:tabs>
          <w:tab w:val="right" w:pos="10710"/>
        </w:tabs>
        <w:spacing w:after="120"/>
        <w:rPr>
          <w:rFonts w:cs="Times New Roman"/>
          <w:szCs w:val="22"/>
          <w:u w:val="double"/>
        </w:rPr>
      </w:pPr>
      <w:r w:rsidRPr="00852051">
        <w:rPr>
          <w:rFonts w:cs="Times New Roman"/>
          <w:szCs w:val="22"/>
          <w:u w:val="double"/>
        </w:rPr>
        <w:lastRenderedPageBreak/>
        <w:tab/>
      </w:r>
    </w:p>
    <w:p w14:paraId="53C71313" w14:textId="77777777" w:rsidR="005875FD" w:rsidRPr="00DF1D12" w:rsidRDefault="006F18EC" w:rsidP="00BA6CA8">
      <w:pPr>
        <w:pStyle w:val="TABLEBOLD"/>
      </w:pPr>
      <w:hyperlink w:anchor="Tbl_4b" w:history="1">
        <w:r w:rsidR="005875FD" w:rsidRPr="00DF1D12">
          <w:t>Table</w:t>
        </w:r>
        <w:r w:rsidR="00DC2D5D" w:rsidRPr="00DF1D12">
          <w:t xml:space="preserve"> </w:t>
        </w:r>
        <w:r w:rsidR="005875FD" w:rsidRPr="00DF1D12">
          <w:t>4b</w:t>
        </w:r>
      </w:hyperlink>
      <w:r w:rsidR="005875FD" w:rsidRPr="00DF1D12">
        <w:t>:</w:t>
      </w:r>
      <w:r w:rsidR="005875FD" w:rsidRPr="00DF1D12">
        <w:tab/>
        <w:t>Title</w:t>
      </w:r>
      <w:r w:rsidR="00DC2D5D" w:rsidRPr="00DF1D12">
        <w:t xml:space="preserve"> </w:t>
      </w:r>
      <w:r w:rsidR="005875FD" w:rsidRPr="00DF1D12">
        <w:t>30</w:t>
      </w:r>
      <w:r w:rsidR="00DC2D5D" w:rsidRPr="00DF1D12">
        <w:t xml:space="preserve"> </w:t>
      </w:r>
      <w:r w:rsidR="005875FD" w:rsidRPr="00DF1D12">
        <w:t>Texas</w:t>
      </w:r>
      <w:r w:rsidR="00DC2D5D" w:rsidRPr="00DF1D12">
        <w:t xml:space="preserve"> </w:t>
      </w:r>
      <w:r w:rsidR="005875FD" w:rsidRPr="00DF1D12">
        <w:t>Administrative</w:t>
      </w:r>
      <w:r w:rsidR="00DC2D5D" w:rsidRPr="00DF1D12">
        <w:t xml:space="preserve"> </w:t>
      </w:r>
      <w:r w:rsidR="005875FD" w:rsidRPr="00DF1D12">
        <w:t>Code</w:t>
      </w:r>
      <w:r w:rsidR="00DC2D5D" w:rsidRPr="00DF1D12">
        <w:t xml:space="preserve"> </w:t>
      </w:r>
      <w:r w:rsidR="005875FD" w:rsidRPr="00DF1D12">
        <w:t>Chapter</w:t>
      </w:r>
      <w:r w:rsidR="00DC2D5D" w:rsidRPr="00DF1D12">
        <w:t xml:space="preserve"> </w:t>
      </w:r>
      <w:r w:rsidR="005875FD" w:rsidRPr="00DF1D12">
        <w:t>115</w:t>
      </w:r>
      <w:r w:rsidR="00DC2D5D" w:rsidRPr="00DF1D12">
        <w:t xml:space="preserve"> </w:t>
      </w:r>
      <w:r w:rsidR="005875FD" w:rsidRPr="00DF1D12">
        <w:t>(30</w:t>
      </w:r>
      <w:r w:rsidR="00DC2D5D" w:rsidRPr="00DF1D12">
        <w:t xml:space="preserve"> </w:t>
      </w:r>
      <w:r w:rsidR="005875FD" w:rsidRPr="00DF1D12">
        <w:t>TAC</w:t>
      </w:r>
      <w:r w:rsidR="00DC2D5D" w:rsidRPr="00DF1D12">
        <w:t xml:space="preserve"> </w:t>
      </w:r>
      <w:r w:rsidR="005875FD" w:rsidRPr="00DF1D12">
        <w:t>Chapter</w:t>
      </w:r>
      <w:r w:rsidR="00DC2D5D" w:rsidRPr="00DF1D12">
        <w:t xml:space="preserve"> </w:t>
      </w:r>
      <w:r w:rsidR="005875FD" w:rsidRPr="00DF1D12">
        <w:t>115)</w:t>
      </w:r>
      <w:r w:rsidR="00FA5D7D" w:rsidRPr="00DF1D12">
        <w:t>,</w:t>
      </w:r>
      <w:r w:rsidR="00DC2D5D" w:rsidRPr="00DF1D12">
        <w:t xml:space="preserve"> </w:t>
      </w:r>
      <w:r w:rsidR="008647C7" w:rsidRPr="00DF1D12">
        <w:t>Subchapter</w:t>
      </w:r>
      <w:r w:rsidR="00DC2D5D" w:rsidRPr="00DF1D12">
        <w:t xml:space="preserve"> </w:t>
      </w:r>
      <w:r w:rsidR="005875FD" w:rsidRPr="00DF1D12">
        <w:t>B:</w:t>
      </w:r>
      <w:r w:rsidR="00DC2D5D" w:rsidRPr="00DF1D12">
        <w:t xml:space="preserve"> </w:t>
      </w:r>
      <w:r w:rsidR="005875FD" w:rsidRPr="00DF1D12">
        <w:t>Storage</w:t>
      </w:r>
      <w:r w:rsidR="00DC2D5D" w:rsidRPr="00DF1D12">
        <w:t xml:space="preserve"> </w:t>
      </w:r>
      <w:r w:rsidR="005875FD" w:rsidRPr="00DF1D12">
        <w:t>of</w:t>
      </w:r>
      <w:r w:rsidR="00DC2D5D" w:rsidRPr="00DF1D12">
        <w:t xml:space="preserve"> </w:t>
      </w:r>
      <w:r w:rsidR="005875FD" w:rsidRPr="00DF1D12">
        <w:t>Volatile</w:t>
      </w:r>
      <w:r w:rsidR="00DC2D5D" w:rsidRPr="00DF1D12">
        <w:t xml:space="preserve"> </w:t>
      </w:r>
      <w:r w:rsidR="005875FD" w:rsidRPr="00DF1D12">
        <w:t>Organic</w:t>
      </w:r>
      <w:r w:rsidR="00DC2D5D" w:rsidRPr="00DF1D12">
        <w:t xml:space="preserve"> </w:t>
      </w:r>
      <w:r w:rsidR="005875FD" w:rsidRPr="00DF1D12">
        <w:t>Compounds</w:t>
      </w:r>
      <w:r w:rsidR="00DC2D5D" w:rsidRPr="00DF1D12">
        <w:t xml:space="preserve"> </w:t>
      </w:r>
      <w:r w:rsidR="005875FD" w:rsidRPr="00DF1D12">
        <w:t>(VOCs)</w:t>
      </w:r>
    </w:p>
    <w:p w14:paraId="17339074" w14:textId="77777777" w:rsidR="0069411D" w:rsidRPr="00852051" w:rsidRDefault="005875FD" w:rsidP="00013AD4">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30396FB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26803E9D" w14:textId="77777777" w:rsidR="0069411D" w:rsidRPr="00852051" w:rsidRDefault="00FB26CA" w:rsidP="00013AD4">
      <w:pPr>
        <w:pStyle w:val="HEADERBOLD"/>
      </w:pPr>
      <w:r w:rsidRPr="00852051">
        <w:t>SOP/GOP</w:t>
      </w:r>
      <w:r w:rsidR="00DC2D5D" w:rsidRPr="00852051">
        <w:t xml:space="preserve"> </w:t>
      </w:r>
      <w:r w:rsidRPr="00852051">
        <w:t>Index</w:t>
      </w:r>
      <w:r w:rsidR="00DC2D5D" w:rsidRPr="00852051">
        <w:t xml:space="preserve"> </w:t>
      </w:r>
      <w:r w:rsidRPr="00852051">
        <w:t>No.:</w:t>
      </w:r>
    </w:p>
    <w:p w14:paraId="79EC02D5" w14:textId="3F9CDA44" w:rsidR="00907F0D" w:rsidRPr="00752956" w:rsidRDefault="005875FD" w:rsidP="00E75BA6">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7E04A1" w:rsidRPr="00852051">
        <w:rPr>
          <w:rFonts w:cs="Times New Roman"/>
          <w:szCs w:val="22"/>
        </w:rPr>
        <w:t>t</w:t>
      </w:r>
      <w:r w:rsidR="00DC2D5D" w:rsidRPr="00852051">
        <w:rPr>
          <w:rFonts w:cs="Times New Roman"/>
          <w:szCs w:val="22"/>
        </w:rPr>
        <w:t xml:space="preserve"> </w:t>
      </w:r>
      <w:r w:rsidR="007E04A1" w:rsidRPr="00852051">
        <w:rPr>
          <w:rFonts w:cs="Times New Roman"/>
          <w:szCs w:val="22"/>
        </w:rPr>
        <w:t>or</w:t>
      </w:r>
      <w:r w:rsidR="00DC2D5D" w:rsidRPr="00852051">
        <w:rPr>
          <w:rFonts w:cs="Times New Roman"/>
          <w:szCs w:val="22"/>
        </w:rPr>
        <w:t xml:space="preserve"> </w:t>
      </w:r>
      <w:r w:rsidR="007E04A1" w:rsidRPr="00852051">
        <w:rPr>
          <w:rFonts w:cs="Times New Roman"/>
          <w:szCs w:val="22"/>
        </w:rPr>
        <w:t>group</w:t>
      </w:r>
      <w:r w:rsidR="00DC2D5D" w:rsidRPr="00852051">
        <w:rPr>
          <w:rFonts w:cs="Times New Roman"/>
          <w:szCs w:val="22"/>
        </w:rPr>
        <w:t xml:space="preserve"> </w:t>
      </w:r>
      <w:r w:rsidR="007E04A1" w:rsidRPr="00852051">
        <w:rPr>
          <w:rFonts w:cs="Times New Roman"/>
          <w:szCs w:val="22"/>
        </w:rPr>
        <w:t>of</w:t>
      </w:r>
      <w:r w:rsidR="00DC2D5D" w:rsidRPr="00852051">
        <w:rPr>
          <w:rFonts w:cs="Times New Roman"/>
          <w:szCs w:val="22"/>
        </w:rPr>
        <w:t xml:space="preserve"> </w:t>
      </w:r>
      <w:r w:rsidR="007E04A1"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E75BA6">
        <w:rPr>
          <w:rFonts w:cs="Times New Roman"/>
          <w:szCs w:val="22"/>
        </w:rPr>
        <w:t xml:space="preserve">characters </w:t>
      </w:r>
      <w:r w:rsidR="00E75BA6"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E75BA6">
        <w:t xml:space="preserve">For additional information relating to SOP and GOP index numbers, please see the Completing FOP Applications – Additional Guidance on the TCEQ website at </w:t>
      </w:r>
      <w:hyperlink r:id="rId13" w:history="1">
        <w:r w:rsidR="00E75BA6" w:rsidRPr="00E75BA6">
          <w:rPr>
            <w:rStyle w:val="Hyperlink"/>
            <w:b w:val="0"/>
            <w:bCs/>
          </w:rPr>
          <w:t>www.tceq.texas.gov/permitting/air/guidance/titlev/tv_fop_guidance.html</w:t>
        </w:r>
      </w:hyperlink>
      <w:r w:rsidR="00E75BA6">
        <w:t>.</w:t>
      </w:r>
    </w:p>
    <w:p w14:paraId="0527F310" w14:textId="77777777" w:rsidR="005875FD" w:rsidRPr="00852051" w:rsidRDefault="005875FD" w:rsidP="00DF1D12">
      <w:pPr>
        <w:pStyle w:val="STARCOMPLETE"/>
      </w:pPr>
      <w:r w:rsidRPr="00852051">
        <w:t>Complete</w:t>
      </w:r>
      <w:r w:rsidR="00DC2D5D" w:rsidRPr="00852051">
        <w:t xml:space="preserve"> </w:t>
      </w:r>
      <w:r w:rsidRPr="00852051">
        <w:t>“Construction</w:t>
      </w:r>
      <w:r w:rsidR="00DC2D5D" w:rsidRPr="00852051">
        <w:t xml:space="preserve"> </w:t>
      </w:r>
      <w:r w:rsidRPr="00852051">
        <w:t>Date”</w:t>
      </w:r>
      <w:r w:rsidR="00DC2D5D" w:rsidRPr="00852051">
        <w:t xml:space="preserve"> </w:t>
      </w:r>
      <w:r w:rsidRPr="00852051">
        <w:t>only</w:t>
      </w:r>
      <w:r w:rsidR="00DC2D5D" w:rsidRPr="00852051">
        <w:t xml:space="preserve"> </w:t>
      </w:r>
      <w:r w:rsidRPr="00852051">
        <w:t>if</w:t>
      </w:r>
      <w:r w:rsidR="00DC2D5D" w:rsidRPr="00852051">
        <w:t xml:space="preserve"> </w:t>
      </w:r>
      <w:r w:rsidRPr="00852051">
        <w:t>the</w:t>
      </w:r>
      <w:r w:rsidR="00DC2D5D" w:rsidRPr="00852051">
        <w:t xml:space="preserve"> </w:t>
      </w:r>
      <w:r w:rsidRPr="00852051">
        <w:t>storage</w:t>
      </w:r>
      <w:r w:rsidR="00DC2D5D" w:rsidRPr="00852051">
        <w:t xml:space="preserve"> </w:t>
      </w:r>
      <w:r w:rsidRPr="00852051">
        <w:t>tank</w:t>
      </w:r>
      <w:r w:rsidR="00DC2D5D" w:rsidRPr="00852051">
        <w:t xml:space="preserve"> </w:t>
      </w:r>
      <w:r w:rsidRPr="00852051">
        <w:t>is</w:t>
      </w:r>
      <w:r w:rsidR="00DC2D5D" w:rsidRPr="00852051">
        <w:t xml:space="preserve"> </w:t>
      </w:r>
      <w:r w:rsidRPr="00852051">
        <w:t>located</w:t>
      </w:r>
      <w:r w:rsidR="00DC2D5D" w:rsidRPr="00852051">
        <w:t xml:space="preserve"> </w:t>
      </w:r>
      <w:r w:rsidRPr="00852051">
        <w:t>in</w:t>
      </w:r>
      <w:r w:rsidR="00DC2D5D" w:rsidRPr="00852051">
        <w:t xml:space="preserve"> </w:t>
      </w:r>
      <w:r w:rsidRPr="00852051">
        <w:t>Aransas,</w:t>
      </w:r>
      <w:r w:rsidR="00DC2D5D" w:rsidRPr="00852051">
        <w:t xml:space="preserve"> </w:t>
      </w:r>
      <w:r w:rsidRPr="00852051">
        <w:t>Bexar,</w:t>
      </w:r>
      <w:r w:rsidR="00DC2D5D" w:rsidRPr="00852051">
        <w:t xml:space="preserve"> </w:t>
      </w:r>
      <w:r w:rsidRPr="00852051">
        <w:t>Calhoun,</w:t>
      </w:r>
      <w:r w:rsidR="00DC2D5D" w:rsidRPr="00852051">
        <w:t xml:space="preserve"> </w:t>
      </w:r>
      <w:r w:rsidRPr="00852051">
        <w:t>Matagorda,</w:t>
      </w:r>
      <w:r w:rsidR="00DC2D5D" w:rsidRPr="00852051">
        <w:t xml:space="preserve"> </w:t>
      </w:r>
      <w:r w:rsidRPr="00852051">
        <w:t>San</w:t>
      </w:r>
      <w:r w:rsidR="00DC2D5D" w:rsidRPr="00852051">
        <w:t xml:space="preserve"> </w:t>
      </w:r>
      <w:r w:rsidRPr="00852051">
        <w:t>Patricio,</w:t>
      </w:r>
      <w:r w:rsidR="00DC2D5D" w:rsidRPr="00852051">
        <w:t xml:space="preserve"> </w:t>
      </w:r>
      <w:r w:rsidRPr="00852051">
        <w:t>or</w:t>
      </w:r>
      <w:r w:rsidR="00DC2D5D" w:rsidRPr="00852051">
        <w:t xml:space="preserve"> </w:t>
      </w:r>
      <w:r w:rsidRPr="00852051">
        <w:t>Travis</w:t>
      </w:r>
      <w:r w:rsidR="00DC2D5D" w:rsidRPr="00852051">
        <w:t xml:space="preserve"> </w:t>
      </w:r>
      <w:r w:rsidRPr="00852051">
        <w:t>County;</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“VOC2”</w:t>
      </w:r>
      <w:r w:rsidR="00DC2D5D" w:rsidRPr="00852051">
        <w:t xml:space="preserve"> </w:t>
      </w:r>
      <w:r w:rsidRPr="00852051">
        <w:t>or</w:t>
      </w:r>
      <w:r w:rsidR="00DC2D5D" w:rsidRPr="00852051">
        <w:t xml:space="preserve"> </w:t>
      </w:r>
      <w:r w:rsidRPr="00852051">
        <w:t>“VOC3”</w:t>
      </w:r>
      <w:r w:rsidR="00DC2D5D" w:rsidRPr="00852051">
        <w:t xml:space="preserve"> </w:t>
      </w:r>
      <w:r w:rsidRPr="00852051">
        <w:t>and</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“C1K</w:t>
      </w:r>
      <w:r w:rsidR="001F266F">
        <w:t> </w:t>
      </w:r>
      <w:r w:rsidRPr="00852051">
        <w:t>25K.”</w:t>
      </w:r>
    </w:p>
    <w:p w14:paraId="68A46981" w14:textId="77777777" w:rsidR="0069411D" w:rsidRPr="00852051" w:rsidRDefault="005875FD" w:rsidP="00013AD4">
      <w:pPr>
        <w:pStyle w:val="HEADERBOLD"/>
      </w:pPr>
      <w:r w:rsidRPr="00852051">
        <w:t>Construction</w:t>
      </w:r>
      <w:r w:rsidR="00DC2D5D" w:rsidRPr="00852051">
        <w:t xml:space="preserve"> </w:t>
      </w:r>
      <w:r w:rsidRPr="00852051">
        <w:t>Date:</w:t>
      </w:r>
    </w:p>
    <w:p w14:paraId="067058A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C70BDD">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construction</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907BBF">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F05A987" w14:textId="77777777" w:rsidR="00CE2E85" w:rsidRPr="00852051" w:rsidRDefault="00CE2E85" w:rsidP="005E4A3E">
      <w:pPr>
        <w:pStyle w:val="HEADERBOLD"/>
        <w:tabs>
          <w:tab w:val="left" w:pos="720"/>
          <w:tab w:val="left" w:pos="2160"/>
        </w:tabs>
        <w:ind w:left="2160" w:hanging="1440"/>
      </w:pPr>
      <w:r w:rsidRPr="00852051">
        <w:t>Code</w:t>
      </w:r>
      <w:r w:rsidRPr="00852051">
        <w:tab/>
        <w:t>Description</w:t>
      </w:r>
    </w:p>
    <w:p w14:paraId="374575FD" w14:textId="77777777" w:rsidR="005875FD" w:rsidRPr="00852051" w:rsidRDefault="005875FD" w:rsidP="00076336">
      <w:pPr>
        <w:pStyle w:val="TwoColumeList"/>
      </w:pPr>
      <w:r w:rsidRPr="00852051">
        <w:t>73-</w:t>
      </w:r>
      <w:r w:rsidRPr="00852051">
        <w:tab/>
        <w:t>Before</w:t>
      </w:r>
      <w:r w:rsidR="00DC2D5D" w:rsidRPr="00852051">
        <w:t xml:space="preserve"> </w:t>
      </w:r>
      <w:r w:rsidRPr="00852051">
        <w:t>May</w:t>
      </w:r>
      <w:r w:rsidR="00DC2D5D" w:rsidRPr="00852051">
        <w:t xml:space="preserve"> </w:t>
      </w:r>
      <w:r w:rsidRPr="00852051">
        <w:t>12,</w:t>
      </w:r>
      <w:r w:rsidR="00DC2D5D" w:rsidRPr="00852051">
        <w:t xml:space="preserve"> </w:t>
      </w:r>
      <w:r w:rsidRPr="00852051">
        <w:t>1973</w:t>
      </w:r>
    </w:p>
    <w:p w14:paraId="7ECC2B7F" w14:textId="77777777" w:rsidR="005875FD" w:rsidRPr="00852051" w:rsidRDefault="005875FD" w:rsidP="00076336">
      <w:pPr>
        <w:pStyle w:val="TwoColumeList"/>
      </w:pPr>
      <w:r w:rsidRPr="00852051">
        <w:t>73+</w:t>
      </w:r>
      <w:r w:rsidRPr="00852051">
        <w:tab/>
        <w:t>On</w:t>
      </w:r>
      <w:r w:rsidR="00DC2D5D" w:rsidRPr="00852051">
        <w:t xml:space="preserve"> </w:t>
      </w:r>
      <w:r w:rsidRPr="00852051">
        <w:t>or</w:t>
      </w:r>
      <w:r w:rsidR="00DC2D5D" w:rsidRPr="00852051">
        <w:t xml:space="preserve"> </w:t>
      </w:r>
      <w:r w:rsidRPr="00852051">
        <w:t>after</w:t>
      </w:r>
      <w:r w:rsidR="00DC2D5D" w:rsidRPr="00852051">
        <w:t xml:space="preserve"> </w:t>
      </w:r>
      <w:r w:rsidRPr="00852051">
        <w:t>May</w:t>
      </w:r>
      <w:r w:rsidR="00DC2D5D" w:rsidRPr="00852051">
        <w:t xml:space="preserve"> </w:t>
      </w:r>
      <w:r w:rsidRPr="00852051">
        <w:t>12,</w:t>
      </w:r>
      <w:r w:rsidR="00DC2D5D" w:rsidRPr="00852051">
        <w:t xml:space="preserve"> </w:t>
      </w:r>
      <w:r w:rsidRPr="00852051">
        <w:t>1973</w:t>
      </w:r>
    </w:p>
    <w:p w14:paraId="79AD9700" w14:textId="5807DE01" w:rsidR="005D5258" w:rsidRDefault="005875FD" w:rsidP="00076336">
      <w:pPr>
        <w:pStyle w:val="TwoColumeList"/>
      </w:pPr>
      <w:r w:rsidRPr="00852051">
        <w:t>NCE</w:t>
      </w:r>
      <w:r w:rsidRPr="00852051">
        <w:tab/>
        <w:t>Date</w:t>
      </w:r>
      <w:r w:rsidR="00DC2D5D" w:rsidRPr="00852051">
        <w:t xml:space="preserve"> </w:t>
      </w:r>
      <w:r w:rsidRPr="00852051">
        <w:t>not</w:t>
      </w:r>
      <w:r w:rsidR="00DC2D5D" w:rsidRPr="00852051">
        <w:t xml:space="preserve"> </w:t>
      </w:r>
      <w:r w:rsidRPr="00852051">
        <w:t>determined</w:t>
      </w:r>
      <w:r w:rsidR="00DC2D5D" w:rsidRPr="00852051">
        <w:t xml:space="preserve"> </w:t>
      </w:r>
      <w:r w:rsidRPr="00852051">
        <w:t>since</w:t>
      </w:r>
      <w:r w:rsidR="00DC2D5D" w:rsidRPr="00852051">
        <w:t xml:space="preserve"> </w:t>
      </w:r>
      <w:r w:rsidRPr="00852051">
        <w:t>30</w:t>
      </w:r>
      <w:r w:rsidR="00DC2D5D" w:rsidRPr="00852051">
        <w:t xml:space="preserve"> </w:t>
      </w:r>
      <w:r w:rsidRPr="00852051">
        <w:t>TAC</w:t>
      </w:r>
      <w:r w:rsidR="00DC2D5D" w:rsidRPr="00852051">
        <w:t xml:space="preserve"> </w:t>
      </w:r>
      <w:r w:rsidRPr="00852051">
        <w:t>§</w:t>
      </w:r>
      <w:r w:rsidR="00DC2D5D" w:rsidRPr="00852051">
        <w:t xml:space="preserve"> </w:t>
      </w:r>
      <w:r w:rsidRPr="00852051">
        <w:t>115.111(c)(3)</w:t>
      </w:r>
      <w:r w:rsidR="00DC2D5D" w:rsidRPr="00852051">
        <w:t xml:space="preserve"> </w:t>
      </w:r>
      <w:r w:rsidRPr="00852051">
        <w:t>exemption</w:t>
      </w:r>
      <w:r w:rsidR="00DC2D5D" w:rsidRPr="00852051">
        <w:t xml:space="preserve"> </w:t>
      </w:r>
      <w:r w:rsidRPr="00852051">
        <w:t>is</w:t>
      </w:r>
      <w:r w:rsidR="00DC2D5D" w:rsidRPr="00852051">
        <w:t xml:space="preserve"> </w:t>
      </w:r>
      <w:r w:rsidRPr="00852051">
        <w:t>not</w:t>
      </w:r>
      <w:r w:rsidR="00DC2D5D" w:rsidRPr="00852051">
        <w:t xml:space="preserve"> </w:t>
      </w:r>
      <w:proofErr w:type="gramStart"/>
      <w:r w:rsidRPr="00852051">
        <w:t>utilized</w:t>
      </w:r>
      <w:proofErr w:type="gramEnd"/>
    </w:p>
    <w:p w14:paraId="1386E28C" w14:textId="77777777" w:rsidR="005875FD" w:rsidRPr="00852051" w:rsidRDefault="005875FD" w:rsidP="00700648">
      <w:pPr>
        <w:pStyle w:val="TRIANGLECONTINUE"/>
        <w:spacing w:after="0"/>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p>
    <w:p w14:paraId="38ADDEF7" w14:textId="5988A0B9" w:rsidR="005875FD" w:rsidRPr="00852051" w:rsidRDefault="00076336" w:rsidP="001420E8">
      <w:pPr>
        <w:pStyle w:val="NUMBERLIST"/>
        <w:numPr>
          <w:ilvl w:val="0"/>
          <w:numId w:val="51"/>
        </w:numPr>
      </w:pPr>
      <w:r>
        <w:tab/>
      </w:r>
      <w:r w:rsidR="005875FD" w:rsidRPr="00852051">
        <w:t>“VOC1”</w:t>
      </w:r>
      <w:r w:rsidR="00CF097D">
        <w:t xml:space="preserve"> </w:t>
      </w:r>
      <w:r w:rsidR="005875FD" w:rsidRPr="00852051">
        <w:t>or</w:t>
      </w:r>
      <w:r w:rsidR="00DC2D5D" w:rsidRPr="00852051">
        <w:t xml:space="preserve"> </w:t>
      </w:r>
      <w:r w:rsidR="005875FD" w:rsidRPr="00852051">
        <w:t>“GASMV”</w:t>
      </w:r>
      <w:r w:rsidR="00DC2D5D" w:rsidRPr="00852051">
        <w:t xml:space="preserve"> </w:t>
      </w:r>
      <w:r w:rsidR="005875FD" w:rsidRPr="00852051">
        <w:t>and</w:t>
      </w:r>
      <w:r w:rsidR="00DC2D5D" w:rsidRPr="00852051">
        <w:t xml:space="preserve"> </w:t>
      </w:r>
      <w:r w:rsidR="005875FD" w:rsidRPr="00852051">
        <w:t>“Storage</w:t>
      </w:r>
      <w:r w:rsidR="00DC2D5D" w:rsidRPr="00852051">
        <w:t xml:space="preserve"> </w:t>
      </w:r>
      <w:r w:rsidR="005875FD" w:rsidRPr="00852051">
        <w:t>Capacity”</w:t>
      </w:r>
      <w:r w:rsidR="00DC2D5D" w:rsidRPr="00852051">
        <w:t xml:space="preserve"> </w:t>
      </w:r>
      <w:r w:rsidR="005875FD" w:rsidRPr="00852051">
        <w:t>is</w:t>
      </w:r>
      <w:r w:rsidR="00DC2D5D" w:rsidRPr="00852051">
        <w:t xml:space="preserve"> </w:t>
      </w:r>
      <w:r w:rsidR="005875FD" w:rsidRPr="00852051">
        <w:t>“A1K-25K,”</w:t>
      </w:r>
      <w:r w:rsidR="00DC2D5D" w:rsidRPr="00852051">
        <w:t xml:space="preserve"> </w:t>
      </w:r>
      <w:r w:rsidR="005875FD" w:rsidRPr="00852051">
        <w:t>“A25K-40K,”</w:t>
      </w:r>
      <w:r w:rsidR="00DC2D5D" w:rsidRPr="00852051">
        <w:t xml:space="preserve"> </w:t>
      </w:r>
      <w:r w:rsidR="005875FD" w:rsidRPr="00852051">
        <w:t>or</w:t>
      </w:r>
      <w:r w:rsidR="00DC2D5D" w:rsidRPr="00852051">
        <w:t xml:space="preserve"> </w:t>
      </w:r>
      <w:r w:rsidR="005875FD" w:rsidRPr="00852051">
        <w:t>“A40K+”;</w:t>
      </w:r>
      <w:r w:rsidR="00DC2D5D" w:rsidRPr="00852051">
        <w:t xml:space="preserve"> </w:t>
      </w:r>
      <w:r w:rsidR="005875FD" w:rsidRPr="00852051">
        <w:t>or</w:t>
      </w:r>
    </w:p>
    <w:p w14:paraId="014F75DD" w14:textId="393E6724" w:rsidR="005875FD" w:rsidRPr="00852051" w:rsidRDefault="00700648" w:rsidP="00076336">
      <w:pPr>
        <w:pStyle w:val="ListParagraph"/>
        <w:numPr>
          <w:ilvl w:val="0"/>
          <w:numId w:val="51"/>
        </w:numPr>
        <w:tabs>
          <w:tab w:val="left" w:pos="547"/>
          <w:tab w:val="left" w:pos="1094"/>
        </w:tabs>
        <w:spacing w:after="0"/>
        <w:ind w:left="1094" w:hanging="547"/>
        <w:contextualSpacing w:val="0"/>
        <w:rPr>
          <w:rFonts w:ascii="Times New Roman" w:hAnsi="Times New Roman" w:cs="Times New Roman"/>
          <w:b/>
          <w:sz w:val="22"/>
          <w:szCs w:val="22"/>
        </w:rPr>
      </w:pPr>
      <w:r>
        <w:rPr>
          <w:rFonts w:ascii="Times New Roman" w:hAnsi="Times New Roman" w:cs="Times New Roman"/>
          <w:b/>
          <w:sz w:val="22"/>
          <w:szCs w:val="22"/>
        </w:rPr>
        <w:tab/>
      </w:r>
      <w:r w:rsidR="00076336">
        <w:rPr>
          <w:rFonts w:ascii="Times New Roman" w:hAnsi="Times New Roman" w:cs="Times New Roman"/>
          <w:b/>
          <w:sz w:val="22"/>
          <w:szCs w:val="22"/>
        </w:rPr>
        <w:t>“</w:t>
      </w:r>
      <w:r w:rsidR="005875FD" w:rsidRPr="00852051">
        <w:rPr>
          <w:rFonts w:ascii="Times New Roman" w:hAnsi="Times New Roman" w:cs="Times New Roman"/>
          <w:b/>
          <w:sz w:val="22"/>
          <w:szCs w:val="22"/>
        </w:rPr>
        <w:t>OIL1,”</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“OIL-BF,”</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“CRUD,”</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“CRUD-BFP,”</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“WAX</w:t>
      </w:r>
      <w:r w:rsidR="00E43BEC" w:rsidRPr="00852051">
        <w:rPr>
          <w:rFonts w:ascii="Times New Roman" w:hAnsi="Times New Roman" w:cs="Times New Roman"/>
          <w:b/>
          <w:sz w:val="22"/>
          <w:szCs w:val="22"/>
        </w:rPr>
        <w:t>,”</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“WAX-BFP,”</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“OIL-PBS,”</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“COIL</w:t>
      </w:r>
      <w:r w:rsidR="00E43BEC" w:rsidRPr="00852051">
        <w:rPr>
          <w:rFonts w:ascii="Times New Roman" w:hAnsi="Times New Roman" w:cs="Times New Roman"/>
          <w:b/>
          <w:sz w:val="22"/>
          <w:szCs w:val="22"/>
        </w:rPr>
        <w:noBreakHyphen/>
      </w:r>
      <w:r w:rsidR="005875FD" w:rsidRPr="00852051">
        <w:rPr>
          <w:rFonts w:ascii="Times New Roman" w:hAnsi="Times New Roman" w:cs="Times New Roman"/>
          <w:b/>
          <w:sz w:val="22"/>
          <w:szCs w:val="22"/>
        </w:rPr>
        <w:t>BF,”</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“CON</w:t>
      </w:r>
      <w:r w:rsidR="00AE011A">
        <w:rPr>
          <w:rFonts w:ascii="Times New Roman" w:hAnsi="Times New Roman" w:cs="Times New Roman"/>
          <w:b/>
          <w:sz w:val="22"/>
          <w:szCs w:val="22"/>
        </w:rPr>
        <w:noBreakHyphen/>
      </w:r>
      <w:r w:rsidR="005875FD" w:rsidRPr="00852051">
        <w:rPr>
          <w:rFonts w:ascii="Times New Roman" w:hAnsi="Times New Roman" w:cs="Times New Roman"/>
          <w:b/>
          <w:sz w:val="22"/>
          <w:szCs w:val="22"/>
        </w:rPr>
        <w:t>BF,”</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“CON-PBS,”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“B1K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40K,”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“B40K+,”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“B210K-;”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p>
    <w:p w14:paraId="60694160" w14:textId="203DE375" w:rsidR="00013AD4" w:rsidRPr="00852051" w:rsidRDefault="00700648" w:rsidP="0021520E">
      <w:pPr>
        <w:pStyle w:val="ListParagraph"/>
        <w:keepNext/>
        <w:keepLines/>
        <w:numPr>
          <w:ilvl w:val="0"/>
          <w:numId w:val="51"/>
        </w:numPr>
        <w:tabs>
          <w:tab w:val="left" w:pos="547"/>
          <w:tab w:val="left" w:pos="1094"/>
        </w:tabs>
        <w:spacing w:after="0"/>
        <w:ind w:left="1094" w:hanging="547"/>
        <w:contextualSpacing w:val="0"/>
        <w:rPr>
          <w:rFonts w:ascii="Times New Roman" w:hAnsi="Times New Roman" w:cs="Times New Roman"/>
          <w:b/>
          <w:sz w:val="22"/>
          <w:szCs w:val="22"/>
        </w:rPr>
      </w:pPr>
      <w:r>
        <w:rPr>
          <w:rFonts w:ascii="Times New Roman" w:hAnsi="Times New Roman" w:cs="Times New Roman"/>
          <w:b/>
          <w:sz w:val="22"/>
          <w:szCs w:val="22"/>
        </w:rPr>
        <w:tab/>
      </w:r>
      <w:r w:rsidR="005875FD" w:rsidRPr="00852051">
        <w:rPr>
          <w:rFonts w:ascii="Times New Roman" w:hAnsi="Times New Roman" w:cs="Times New Roman"/>
          <w:b/>
          <w:sz w:val="22"/>
          <w:szCs w:val="22"/>
        </w:rPr>
        <w:t>“VOC2”</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“VOC3”</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“C1K-25K”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“C25K+”;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p>
    <w:p w14:paraId="694D93CF" w14:textId="014BC950" w:rsidR="002A1184" w:rsidRPr="00DC2B81" w:rsidRDefault="00700648" w:rsidP="0021520E">
      <w:pPr>
        <w:pStyle w:val="ListParagraph"/>
        <w:keepNext/>
        <w:keepLines/>
        <w:numPr>
          <w:ilvl w:val="0"/>
          <w:numId w:val="51"/>
        </w:numPr>
        <w:tabs>
          <w:tab w:val="left" w:pos="547"/>
          <w:tab w:val="left" w:pos="1094"/>
        </w:tabs>
        <w:spacing w:after="0"/>
        <w:ind w:left="1094" w:hanging="547"/>
        <w:contextualSpacing w:val="0"/>
        <w:rPr>
          <w:rFonts w:cs="Times New Roman"/>
          <w:b/>
          <w:szCs w:val="22"/>
        </w:rPr>
      </w:pPr>
      <w:r>
        <w:rPr>
          <w:rFonts w:ascii="Times New Roman" w:hAnsi="Times New Roman" w:cs="Times New Roman"/>
          <w:b/>
          <w:sz w:val="22"/>
          <w:szCs w:val="22"/>
        </w:rPr>
        <w:tab/>
      </w:r>
      <w:r w:rsidR="005875FD" w:rsidRPr="00852051">
        <w:rPr>
          <w:rFonts w:ascii="Times New Roman" w:hAnsi="Times New Roman" w:cs="Times New Roman"/>
          <w:b/>
          <w:sz w:val="22"/>
          <w:szCs w:val="22"/>
        </w:rPr>
        <w:t>“OIL2”</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“D420K+”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“NCE.”</w:t>
      </w:r>
    </w:p>
    <w:p w14:paraId="602C4E94" w14:textId="77777777" w:rsidR="0069411D" w:rsidRPr="00852051" w:rsidRDefault="005875FD" w:rsidP="00013AD4">
      <w:pPr>
        <w:pStyle w:val="HEADERBOLD"/>
      </w:pPr>
      <w:r w:rsidRPr="00852051">
        <w:t>Tank</w:t>
      </w:r>
      <w:r w:rsidR="00DC2D5D" w:rsidRPr="00852051">
        <w:t xml:space="preserve"> </w:t>
      </w:r>
      <w:r w:rsidRPr="00852051">
        <w:t>Description:</w:t>
      </w:r>
    </w:p>
    <w:p w14:paraId="1ECF7090"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description.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71E1444" w14:textId="77777777" w:rsidR="00487CD3" w:rsidRPr="00852051" w:rsidRDefault="005875FD" w:rsidP="00990CCD">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El</w:t>
      </w:r>
      <w:r w:rsidR="00DC2D5D" w:rsidRPr="00852051">
        <w:t xml:space="preserve"> </w:t>
      </w:r>
      <w:r w:rsidRPr="00852051">
        <w:t>Paso,</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Gregg,</w:t>
      </w:r>
      <w:r w:rsidR="00DC2D5D" w:rsidRPr="00852051">
        <w:t xml:space="preserve"> </w:t>
      </w:r>
      <w:r w:rsidRPr="00852051">
        <w:t>Hardin,</w:t>
      </w:r>
      <w:r w:rsidR="00DC2D5D" w:rsidRPr="00852051">
        <w:t xml:space="preserve"> </w:t>
      </w:r>
      <w:r w:rsidRPr="00852051">
        <w:t>Harris,</w:t>
      </w:r>
      <w:r w:rsidR="00DC2D5D" w:rsidRPr="00852051">
        <w:t xml:space="preserve"> </w:t>
      </w:r>
      <w:r w:rsidRPr="00852051">
        <w:t>Jefferson,</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Montgomery,</w:t>
      </w:r>
      <w:r w:rsidR="00DC2D5D" w:rsidRPr="00852051">
        <w:t xml:space="preserve"> </w:t>
      </w:r>
      <w:r w:rsidRPr="00852051">
        <w:t>Nueces,</w:t>
      </w:r>
      <w:r w:rsidR="00DC2D5D" w:rsidRPr="00852051">
        <w:t xml:space="preserve"> </w:t>
      </w:r>
      <w:r w:rsidRPr="00852051">
        <w:t>Orange,</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DC2D5D" w:rsidRPr="00852051">
        <w:t xml:space="preserve"> </w:t>
      </w:r>
      <w:r w:rsidRPr="00852051">
        <w:t>Victoria,</w:t>
      </w:r>
      <w:r w:rsidR="00DC2D5D" w:rsidRPr="00852051">
        <w:t xml:space="preserve"> </w:t>
      </w:r>
      <w:r w:rsidRPr="00852051">
        <w:t>Waller</w:t>
      </w:r>
      <w:r w:rsidR="00E32778" w:rsidRPr="00852051">
        <w:t>,</w:t>
      </w:r>
      <w:r w:rsidR="00DC2D5D" w:rsidRPr="00852051">
        <w:t xml:space="preserve"> </w:t>
      </w:r>
      <w:r w:rsidR="00E32778" w:rsidRPr="00852051">
        <w:t>or</w:t>
      </w:r>
      <w:r w:rsidR="00DC2D5D" w:rsidRPr="00852051">
        <w:t xml:space="preserve"> </w:t>
      </w:r>
      <w:r w:rsidR="00E32778" w:rsidRPr="00852051">
        <w:t>Wise</w:t>
      </w:r>
      <w:r w:rsidR="00DC2D5D" w:rsidRPr="00852051">
        <w:t xml:space="preserve"> </w:t>
      </w:r>
      <w:r w:rsidRPr="00852051">
        <w:t>County</w:t>
      </w:r>
      <w:r w:rsidR="001E3308" w:rsidRPr="00852051">
        <w:t>:</w:t>
      </w:r>
    </w:p>
    <w:p w14:paraId="77FC20E8" w14:textId="77777777" w:rsidR="00F33274" w:rsidRPr="00852051" w:rsidRDefault="00F33274" w:rsidP="009436E7">
      <w:pPr>
        <w:pStyle w:val="HEADERBOLD"/>
        <w:tabs>
          <w:tab w:val="left" w:pos="720"/>
          <w:tab w:val="left" w:pos="2160"/>
        </w:tabs>
        <w:ind w:left="2160" w:hanging="1440"/>
      </w:pPr>
      <w:r w:rsidRPr="00852051">
        <w:t>Code</w:t>
      </w:r>
      <w:r w:rsidRPr="00852051">
        <w:tab/>
        <w:t>Description</w:t>
      </w:r>
    </w:p>
    <w:p w14:paraId="1E876AEE" w14:textId="40DCA6B1"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SFP1</w:t>
      </w:r>
      <w:r w:rsidRPr="00852051">
        <w:rPr>
          <w:rFonts w:cs="Times New Roman"/>
          <w:szCs w:val="22"/>
        </w:rPr>
        <w:tab/>
        <w:t>Tank</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submerged</w:t>
      </w:r>
      <w:r w:rsidR="00DC2D5D" w:rsidRPr="00852051">
        <w:rPr>
          <w:rFonts w:cs="Times New Roman"/>
          <w:szCs w:val="22"/>
        </w:rPr>
        <w:t xml:space="preserve"> </w:t>
      </w:r>
      <w:r w:rsidRPr="00852051">
        <w:rPr>
          <w:rFonts w:cs="Times New Roman"/>
          <w:szCs w:val="22"/>
        </w:rPr>
        <w:t>fill</w:t>
      </w:r>
      <w:r w:rsidR="00DC2D5D" w:rsidRPr="00852051">
        <w:rPr>
          <w:rFonts w:cs="Times New Roman"/>
          <w:szCs w:val="22"/>
        </w:rPr>
        <w:t xml:space="preserve"> </w:t>
      </w:r>
      <w:proofErr w:type="gramStart"/>
      <w:r w:rsidRPr="00852051">
        <w:rPr>
          <w:rFonts w:cs="Times New Roman"/>
          <w:szCs w:val="22"/>
        </w:rPr>
        <w:t>pipe</w:t>
      </w:r>
      <w:proofErr w:type="gramEnd"/>
    </w:p>
    <w:p w14:paraId="4C1DEFAC" w14:textId="77777777"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VRS1</w:t>
      </w:r>
      <w:r w:rsidRPr="00852051">
        <w:rPr>
          <w:rFonts w:cs="Times New Roman"/>
          <w:szCs w:val="22"/>
        </w:rPr>
        <w:tab/>
        <w:t>Tank</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(VRS)</w:t>
      </w:r>
    </w:p>
    <w:p w14:paraId="338070B4" w14:textId="6BF399AF"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SPVRS1</w:t>
      </w:r>
      <w:r w:rsidRPr="00852051">
        <w:rPr>
          <w:rFonts w:cs="Times New Roman"/>
          <w:szCs w:val="22"/>
        </w:rPr>
        <w:tab/>
        <w:t>Tank</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submerged</w:t>
      </w:r>
      <w:r w:rsidR="00DC2D5D" w:rsidRPr="00852051">
        <w:rPr>
          <w:rFonts w:cs="Times New Roman"/>
          <w:szCs w:val="22"/>
        </w:rPr>
        <w:t xml:space="preserve"> </w:t>
      </w:r>
      <w:r w:rsidRPr="00852051">
        <w:rPr>
          <w:rFonts w:cs="Times New Roman"/>
          <w:szCs w:val="22"/>
        </w:rPr>
        <w:t>fills</w:t>
      </w:r>
      <w:r w:rsidR="00DC2D5D" w:rsidRPr="00852051">
        <w:rPr>
          <w:rFonts w:cs="Times New Roman"/>
          <w:szCs w:val="22"/>
        </w:rPr>
        <w:t xml:space="preserve"> </w:t>
      </w:r>
      <w:r w:rsidRPr="00852051">
        <w:rPr>
          <w:rFonts w:cs="Times New Roman"/>
          <w:szCs w:val="22"/>
        </w:rPr>
        <w:t>pipe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proofErr w:type="gramStart"/>
      <w:r w:rsidRPr="00852051">
        <w:rPr>
          <w:rFonts w:cs="Times New Roman"/>
          <w:szCs w:val="22"/>
        </w:rPr>
        <w:t>VRS</w:t>
      </w:r>
      <w:proofErr w:type="gramEnd"/>
    </w:p>
    <w:p w14:paraId="61706D59" w14:textId="77777777"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EFR1</w:t>
      </w:r>
      <w:r w:rsidRPr="00852051">
        <w:rPr>
          <w:rFonts w:cs="Times New Roman"/>
          <w:szCs w:val="22"/>
        </w:rPr>
        <w:tab/>
        <w:t>Tank</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welded)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(EFR)</w:t>
      </w:r>
    </w:p>
    <w:p w14:paraId="311FE5DF" w14:textId="77777777"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IFR1</w:t>
      </w:r>
      <w:r w:rsidRPr="00852051">
        <w:rPr>
          <w:rFonts w:cs="Times New Roman"/>
          <w:szCs w:val="22"/>
        </w:rPr>
        <w:tab/>
        <w:t>Tank</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internal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(IFR)</w:t>
      </w:r>
    </w:p>
    <w:p w14:paraId="2FC25D20" w14:textId="77777777"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IFRVRS1</w:t>
      </w:r>
      <w:r w:rsidRPr="00852051">
        <w:rPr>
          <w:rFonts w:cs="Times New Roman"/>
          <w:szCs w:val="22"/>
        </w:rPr>
        <w:tab/>
        <w:t>Tank</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IFR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VRS</w:t>
      </w:r>
    </w:p>
    <w:p w14:paraId="4E7B688B" w14:textId="7B5BB00D" w:rsidR="005875FD" w:rsidRPr="00852051" w:rsidRDefault="005875FD" w:rsidP="009436E7">
      <w:pPr>
        <w:tabs>
          <w:tab w:val="left" w:pos="720"/>
          <w:tab w:val="left" w:pos="2160"/>
        </w:tabs>
        <w:ind w:left="2160" w:hanging="1440"/>
        <w:rPr>
          <w:rFonts w:cs="Times New Roman"/>
          <w:szCs w:val="22"/>
        </w:rPr>
      </w:pPr>
      <w:r w:rsidRPr="00852051">
        <w:rPr>
          <w:rFonts w:cs="Times New Roman"/>
          <w:szCs w:val="22"/>
        </w:rPr>
        <w:t>WDEFR1</w:t>
      </w:r>
      <w:r w:rsidRPr="00852051">
        <w:rPr>
          <w:rFonts w:cs="Times New Roman"/>
          <w:szCs w:val="22"/>
        </w:rPr>
        <w:tab/>
        <w:t>Welded</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proofErr w:type="gramStart"/>
      <w:r w:rsidRPr="00852051">
        <w:rPr>
          <w:rFonts w:cs="Times New Roman"/>
          <w:szCs w:val="22"/>
        </w:rPr>
        <w:t>EFR</w:t>
      </w:r>
      <w:proofErr w:type="gramEnd"/>
    </w:p>
    <w:p w14:paraId="6F66871E" w14:textId="077DEF11" w:rsidR="00F54B7B" w:rsidRDefault="005875FD" w:rsidP="009436E7">
      <w:pPr>
        <w:tabs>
          <w:tab w:val="left" w:pos="720"/>
          <w:tab w:val="left" w:pos="2160"/>
        </w:tabs>
        <w:ind w:left="2160" w:hanging="1440"/>
        <w:rPr>
          <w:rFonts w:cs="Times New Roman"/>
          <w:szCs w:val="22"/>
        </w:rPr>
      </w:pPr>
      <w:r w:rsidRPr="00852051">
        <w:rPr>
          <w:rFonts w:cs="Times New Roman"/>
          <w:szCs w:val="22"/>
        </w:rPr>
        <w:t>NONE1</w:t>
      </w:r>
      <w:r w:rsidRPr="00852051">
        <w:rPr>
          <w:rFonts w:cs="Times New Roman"/>
          <w:szCs w:val="22"/>
        </w:rPr>
        <w:tab/>
        <w:t>Tank</w:t>
      </w:r>
      <w:r w:rsidR="00DC2D5D" w:rsidRPr="00852051">
        <w:rPr>
          <w:rFonts w:cs="Times New Roman"/>
          <w:szCs w:val="22"/>
        </w:rPr>
        <w:t xml:space="preserve"> </w:t>
      </w:r>
      <w:r w:rsidRPr="00852051">
        <w:rPr>
          <w:rFonts w:cs="Times New Roman"/>
          <w:szCs w:val="22"/>
        </w:rPr>
        <w:t>does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require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proofErr w:type="gramStart"/>
      <w:r w:rsidRPr="00852051">
        <w:rPr>
          <w:rFonts w:cs="Times New Roman"/>
          <w:szCs w:val="22"/>
        </w:rPr>
        <w:t>controls</w:t>
      </w:r>
      <w:proofErr w:type="gramEnd"/>
    </w:p>
    <w:p w14:paraId="512BB04C" w14:textId="34157AFC" w:rsidR="00217446" w:rsidRPr="00852051" w:rsidRDefault="00F54B7B" w:rsidP="00DC2B81">
      <w:pPr>
        <w:rPr>
          <w:rFonts w:cs="Times New Roman"/>
          <w:szCs w:val="22"/>
        </w:rPr>
      </w:pPr>
      <w:r>
        <w:rPr>
          <w:rFonts w:cs="Times New Roman"/>
          <w:szCs w:val="22"/>
        </w:rPr>
        <w:br w:type="page"/>
      </w:r>
    </w:p>
    <w:p w14:paraId="4B5A75F2" w14:textId="77777777" w:rsidR="005875FD" w:rsidRPr="00852051" w:rsidRDefault="005875FD" w:rsidP="00076336">
      <w:pPr>
        <w:pStyle w:val="Tip"/>
      </w:pPr>
      <w:r w:rsidRPr="00852051">
        <w:lastRenderedPageBreak/>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Aransas,</w:t>
      </w:r>
      <w:r w:rsidR="00DC2D5D" w:rsidRPr="00852051">
        <w:t xml:space="preserve"> </w:t>
      </w:r>
      <w:r w:rsidRPr="00852051">
        <w:t>Bexar,</w:t>
      </w:r>
      <w:r w:rsidR="00DC2D5D" w:rsidRPr="00852051">
        <w:t xml:space="preserve"> </w:t>
      </w:r>
      <w:r w:rsidRPr="00852051">
        <w:t>Calhoun,</w:t>
      </w:r>
      <w:r w:rsidR="00DC2D5D" w:rsidRPr="00852051">
        <w:t xml:space="preserve"> </w:t>
      </w:r>
      <w:r w:rsidRPr="00852051">
        <w:t>Matagorda,</w:t>
      </w:r>
      <w:r w:rsidR="00DC2D5D" w:rsidRPr="00852051">
        <w:t xml:space="preserve"> </w:t>
      </w:r>
      <w:r w:rsidRPr="00852051">
        <w:t>San</w:t>
      </w:r>
      <w:r w:rsidR="00DC2D5D" w:rsidRPr="00852051">
        <w:t xml:space="preserve"> </w:t>
      </w:r>
      <w:r w:rsidRPr="00852051">
        <w:t>Patricio,</w:t>
      </w:r>
      <w:r w:rsidR="00DC2D5D" w:rsidRPr="00852051">
        <w:t xml:space="preserve"> </w:t>
      </w:r>
      <w:r w:rsidRPr="00852051">
        <w:t>or</w:t>
      </w:r>
      <w:r w:rsidR="00DC2D5D" w:rsidRPr="00852051">
        <w:t xml:space="preserve"> </w:t>
      </w:r>
      <w:r w:rsidRPr="00852051">
        <w:t>Travis</w:t>
      </w:r>
      <w:r w:rsidR="00DC2D5D" w:rsidRPr="00852051">
        <w:t xml:space="preserve"> </w:t>
      </w:r>
      <w:r w:rsidRPr="00852051">
        <w:t>County</w:t>
      </w:r>
      <w:r w:rsidR="00DC2D5D" w:rsidRPr="00852051">
        <w:t xml:space="preserve"> </w:t>
      </w:r>
      <w:r w:rsidRPr="00852051">
        <w:t>and</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“VOC2”</w:t>
      </w:r>
      <w:r w:rsidR="00DC2D5D" w:rsidRPr="00852051">
        <w:t xml:space="preserve"> </w:t>
      </w:r>
      <w:r w:rsidRPr="00852051">
        <w:t>or</w:t>
      </w:r>
      <w:r w:rsidR="00DC2D5D" w:rsidRPr="00852051">
        <w:t xml:space="preserve"> </w:t>
      </w:r>
      <w:r w:rsidRPr="00852051">
        <w:t>VOC3:”</w:t>
      </w:r>
    </w:p>
    <w:p w14:paraId="686B9C0E" w14:textId="77777777" w:rsidR="00F33274" w:rsidRPr="00852051" w:rsidRDefault="00F33274" w:rsidP="009436E7">
      <w:pPr>
        <w:pStyle w:val="HEADERBOLD"/>
        <w:tabs>
          <w:tab w:val="left" w:pos="720"/>
          <w:tab w:val="left" w:pos="2160"/>
        </w:tabs>
        <w:ind w:left="2160" w:hanging="1440"/>
      </w:pPr>
      <w:r w:rsidRPr="00852051">
        <w:t>Code</w:t>
      </w:r>
      <w:r w:rsidRPr="00852051">
        <w:tab/>
        <w:t>Description</w:t>
      </w:r>
    </w:p>
    <w:p w14:paraId="034EA872" w14:textId="77777777" w:rsidR="005875FD" w:rsidRPr="00852051" w:rsidRDefault="005875FD" w:rsidP="00076336">
      <w:pPr>
        <w:pStyle w:val="TwoColumeList"/>
      </w:pPr>
      <w:r w:rsidRPr="00852051">
        <w:t>SFP2</w:t>
      </w:r>
      <w:r w:rsidRPr="00852051">
        <w:tab/>
        <w:t>Tank</w:t>
      </w:r>
      <w:r w:rsidR="00DC2D5D" w:rsidRPr="00852051">
        <w:t xml:space="preserve"> </w:t>
      </w:r>
      <w:r w:rsidRPr="00852051">
        <w:t>using</w:t>
      </w:r>
      <w:r w:rsidR="00DC2D5D" w:rsidRPr="00852051">
        <w:t xml:space="preserve"> </w:t>
      </w:r>
      <w:r w:rsidRPr="00852051">
        <w:t>a</w:t>
      </w:r>
      <w:r w:rsidR="00DC2D5D" w:rsidRPr="00852051">
        <w:t xml:space="preserve"> </w:t>
      </w:r>
      <w:r w:rsidRPr="00852051">
        <w:t>submerged</w:t>
      </w:r>
      <w:r w:rsidR="00DC2D5D" w:rsidRPr="00852051">
        <w:t xml:space="preserve"> </w:t>
      </w:r>
      <w:r w:rsidRPr="00852051">
        <w:t>fill</w:t>
      </w:r>
      <w:r w:rsidR="00DC2D5D" w:rsidRPr="00852051">
        <w:t xml:space="preserve"> </w:t>
      </w:r>
      <w:proofErr w:type="gramStart"/>
      <w:r w:rsidRPr="00852051">
        <w:t>pipe</w:t>
      </w:r>
      <w:proofErr w:type="gramEnd"/>
    </w:p>
    <w:p w14:paraId="7BA0CB58" w14:textId="77777777" w:rsidR="005875FD" w:rsidRPr="00852051" w:rsidRDefault="005875FD" w:rsidP="00076336">
      <w:pPr>
        <w:pStyle w:val="TwoColumeList"/>
      </w:pPr>
      <w:r w:rsidRPr="00852051">
        <w:t>VRS2</w:t>
      </w:r>
      <w:r w:rsidRPr="00852051">
        <w:tab/>
        <w:t>Tank</w:t>
      </w:r>
      <w:r w:rsidR="00DC2D5D" w:rsidRPr="00852051">
        <w:t xml:space="preserve"> </w:t>
      </w:r>
      <w:r w:rsidRPr="00852051">
        <w:t>using</w:t>
      </w:r>
      <w:r w:rsidR="00DC2D5D" w:rsidRPr="00852051">
        <w:t xml:space="preserve"> </w:t>
      </w:r>
      <w:r w:rsidRPr="00852051">
        <w:t>a</w:t>
      </w:r>
      <w:r w:rsidR="00DC2D5D" w:rsidRPr="00852051">
        <w:t xml:space="preserve"> </w:t>
      </w:r>
      <w:proofErr w:type="gramStart"/>
      <w:r w:rsidRPr="00852051">
        <w:t>VRS</w:t>
      </w:r>
      <w:proofErr w:type="gramEnd"/>
    </w:p>
    <w:p w14:paraId="62A5D612" w14:textId="77777777" w:rsidR="005875FD" w:rsidRPr="00852051" w:rsidRDefault="005875FD" w:rsidP="00076336">
      <w:pPr>
        <w:pStyle w:val="TwoColumeList"/>
      </w:pPr>
      <w:r w:rsidRPr="00852051">
        <w:t>SPVRS2</w:t>
      </w:r>
      <w:r w:rsidRPr="00852051">
        <w:tab/>
        <w:t>Tank</w:t>
      </w:r>
      <w:r w:rsidR="00DC2D5D" w:rsidRPr="00852051">
        <w:t xml:space="preserve"> </w:t>
      </w:r>
      <w:r w:rsidRPr="00852051">
        <w:t>using</w:t>
      </w:r>
      <w:r w:rsidR="00DC2D5D" w:rsidRPr="00852051">
        <w:t xml:space="preserve"> </w:t>
      </w:r>
      <w:r w:rsidRPr="00852051">
        <w:t>a</w:t>
      </w:r>
      <w:r w:rsidR="00DC2D5D" w:rsidRPr="00852051">
        <w:t xml:space="preserve"> </w:t>
      </w:r>
      <w:r w:rsidRPr="00852051">
        <w:t>submerged</w:t>
      </w:r>
      <w:r w:rsidR="00DC2D5D" w:rsidRPr="00852051">
        <w:t xml:space="preserve"> </w:t>
      </w:r>
      <w:r w:rsidRPr="00852051">
        <w:t>fills</w:t>
      </w:r>
      <w:r w:rsidR="00DC2D5D" w:rsidRPr="00852051">
        <w:t xml:space="preserve"> </w:t>
      </w:r>
      <w:r w:rsidRPr="00852051">
        <w:t>pipe</w:t>
      </w:r>
      <w:r w:rsidR="00DC2D5D" w:rsidRPr="00852051">
        <w:t xml:space="preserve"> </w:t>
      </w:r>
      <w:r w:rsidRPr="00852051">
        <w:t>and</w:t>
      </w:r>
      <w:r w:rsidR="00DC2D5D" w:rsidRPr="00852051">
        <w:t xml:space="preserve"> </w:t>
      </w:r>
      <w:proofErr w:type="gramStart"/>
      <w:r w:rsidRPr="00852051">
        <w:t>VRS</w:t>
      </w:r>
      <w:proofErr w:type="gramEnd"/>
      <w:r w:rsidR="00DC2D5D" w:rsidRPr="00852051">
        <w:t xml:space="preserve"> </w:t>
      </w:r>
    </w:p>
    <w:p w14:paraId="0F125F10" w14:textId="77777777" w:rsidR="005875FD" w:rsidRPr="00852051" w:rsidRDefault="005875FD" w:rsidP="00076336">
      <w:pPr>
        <w:pStyle w:val="TwoColumeList"/>
      </w:pPr>
      <w:r w:rsidRPr="00852051">
        <w:t>EFR2</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EFR</w:t>
      </w:r>
      <w:r w:rsidR="00DC2D5D" w:rsidRPr="00852051">
        <w:t xml:space="preserve"> </w:t>
      </w:r>
      <w:r w:rsidRPr="00852051">
        <w:t>without</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4ED59937" w14:textId="77777777" w:rsidR="005875FD" w:rsidRPr="00852051" w:rsidRDefault="005875FD" w:rsidP="00076336">
      <w:pPr>
        <w:pStyle w:val="TwoColumeList"/>
      </w:pPr>
      <w:r w:rsidRPr="00852051">
        <w:t>IFR2</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IFR</w:t>
      </w:r>
      <w:r w:rsidR="00DC2D5D" w:rsidRPr="00852051">
        <w:t xml:space="preserve"> </w:t>
      </w:r>
      <w:r w:rsidRPr="00852051">
        <w:t>without</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7363B9DB" w14:textId="77777777" w:rsidR="005875FD" w:rsidRPr="00852051" w:rsidRDefault="005875FD" w:rsidP="00076336">
      <w:pPr>
        <w:pStyle w:val="TwoColumeList"/>
      </w:pPr>
      <w:r w:rsidRPr="00852051">
        <w:t>EFRSLT2</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EFR</w:t>
      </w:r>
      <w:r w:rsidR="00DC2D5D" w:rsidRPr="00852051">
        <w:t xml:space="preserve"> </w:t>
      </w:r>
      <w:r w:rsidRPr="00852051">
        <w:t>with</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53DDEF75" w14:textId="77777777" w:rsidR="005875FD" w:rsidRPr="00852051" w:rsidRDefault="005875FD" w:rsidP="00076336">
      <w:pPr>
        <w:pStyle w:val="TwoColumeList"/>
      </w:pPr>
      <w:r w:rsidRPr="00852051">
        <w:t>IFRSLT2</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IFR</w:t>
      </w:r>
      <w:r w:rsidR="00DC2D5D" w:rsidRPr="00852051">
        <w:t xml:space="preserve"> </w:t>
      </w:r>
      <w:r w:rsidRPr="00852051">
        <w:t>with</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043840BC" w14:textId="77777777" w:rsidR="005875FD" w:rsidRPr="00852051" w:rsidRDefault="005875FD" w:rsidP="00076336">
      <w:pPr>
        <w:pStyle w:val="TwoColumeList"/>
      </w:pPr>
      <w:r w:rsidRPr="00852051">
        <w:t>NONE2</w:t>
      </w:r>
      <w:r w:rsidRPr="00852051">
        <w:tab/>
        <w:t>Tank</w:t>
      </w:r>
      <w:r w:rsidR="00DC2D5D" w:rsidRPr="00852051">
        <w:t xml:space="preserve"> </w:t>
      </w:r>
      <w:r w:rsidRPr="00852051">
        <w:t>does</w:t>
      </w:r>
      <w:r w:rsidR="00DC2D5D" w:rsidRPr="00852051">
        <w:t xml:space="preserve"> </w:t>
      </w:r>
      <w:r w:rsidRPr="00852051">
        <w:t>not</w:t>
      </w:r>
      <w:r w:rsidR="00DC2D5D" w:rsidRPr="00852051">
        <w:t xml:space="preserve"> </w:t>
      </w:r>
      <w:r w:rsidRPr="00852051">
        <w:t>require</w:t>
      </w:r>
      <w:r w:rsidR="00DC2D5D" w:rsidRPr="00852051">
        <w:t xml:space="preserve"> </w:t>
      </w:r>
      <w:r w:rsidRPr="00852051">
        <w:t>emission</w:t>
      </w:r>
      <w:r w:rsidR="00DC2D5D" w:rsidRPr="00852051">
        <w:t xml:space="preserve"> </w:t>
      </w:r>
      <w:proofErr w:type="gramStart"/>
      <w:r w:rsidRPr="00852051">
        <w:t>controls</w:t>
      </w:r>
      <w:proofErr w:type="gramEnd"/>
    </w:p>
    <w:p w14:paraId="7D182EFB" w14:textId="77777777" w:rsidR="005875FD" w:rsidRPr="00852051" w:rsidRDefault="005875FD" w:rsidP="00076336">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Matagorda</w:t>
      </w:r>
      <w:r w:rsidR="00DC2D5D" w:rsidRPr="00852051">
        <w:t xml:space="preserve"> </w:t>
      </w:r>
      <w:r w:rsidRPr="00852051">
        <w:t>or</w:t>
      </w:r>
      <w:r w:rsidR="00DC2D5D" w:rsidRPr="00852051">
        <w:t xml:space="preserve"> </w:t>
      </w:r>
      <w:r w:rsidRPr="00852051">
        <w:t>San</w:t>
      </w:r>
      <w:r w:rsidR="00DC2D5D" w:rsidRPr="00852051">
        <w:t xml:space="preserve"> </w:t>
      </w:r>
      <w:r w:rsidRPr="00852051">
        <w:t>Patricio</w:t>
      </w:r>
      <w:r w:rsidR="00DC2D5D" w:rsidRPr="00852051">
        <w:t xml:space="preserve"> </w:t>
      </w:r>
      <w:r w:rsidRPr="00852051">
        <w:t>County</w:t>
      </w:r>
      <w:r w:rsidR="00DC2D5D" w:rsidRPr="00852051">
        <w:t xml:space="preserve"> </w:t>
      </w:r>
      <w:r w:rsidRPr="00852051">
        <w:t>and</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“OIL2:”</w:t>
      </w:r>
    </w:p>
    <w:p w14:paraId="23CF465A" w14:textId="77777777" w:rsidR="00F33274" w:rsidRPr="00852051" w:rsidRDefault="00F33274" w:rsidP="009436E7">
      <w:pPr>
        <w:pStyle w:val="HEADERBOLD"/>
        <w:tabs>
          <w:tab w:val="left" w:pos="720"/>
          <w:tab w:val="left" w:pos="2160"/>
        </w:tabs>
        <w:ind w:left="2160" w:hanging="1440"/>
      </w:pPr>
      <w:r w:rsidRPr="00852051">
        <w:t>Code</w:t>
      </w:r>
      <w:r w:rsidRPr="00852051">
        <w:tab/>
        <w:t>Description</w:t>
      </w:r>
    </w:p>
    <w:p w14:paraId="61CAA536" w14:textId="77777777" w:rsidR="005875FD" w:rsidRPr="00852051" w:rsidRDefault="005875FD" w:rsidP="00076336">
      <w:pPr>
        <w:pStyle w:val="TwoColumeList"/>
      </w:pPr>
      <w:r w:rsidRPr="00852051">
        <w:t>VRS3</w:t>
      </w:r>
      <w:r w:rsidRPr="00852051">
        <w:tab/>
        <w:t>Tank</w:t>
      </w:r>
      <w:r w:rsidR="00DC2D5D" w:rsidRPr="00852051">
        <w:t xml:space="preserve"> </w:t>
      </w:r>
      <w:r w:rsidRPr="00852051">
        <w:t>using</w:t>
      </w:r>
      <w:r w:rsidR="00DC2D5D" w:rsidRPr="00852051">
        <w:t xml:space="preserve"> </w:t>
      </w:r>
      <w:r w:rsidRPr="00852051">
        <w:t>a</w:t>
      </w:r>
      <w:r w:rsidR="00DC2D5D" w:rsidRPr="00852051">
        <w:t xml:space="preserve"> </w:t>
      </w:r>
      <w:proofErr w:type="gramStart"/>
      <w:r w:rsidRPr="00852051">
        <w:t>VRS</w:t>
      </w:r>
      <w:proofErr w:type="gramEnd"/>
    </w:p>
    <w:p w14:paraId="36310380" w14:textId="77777777" w:rsidR="005875FD" w:rsidRPr="00852051" w:rsidRDefault="005875FD" w:rsidP="00076336">
      <w:pPr>
        <w:pStyle w:val="TwoColumeList"/>
      </w:pPr>
      <w:r w:rsidRPr="00852051">
        <w:t>EFR3</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EFR</w:t>
      </w:r>
      <w:r w:rsidR="00DC2D5D" w:rsidRPr="00852051">
        <w:t xml:space="preserve"> </w:t>
      </w:r>
      <w:r w:rsidRPr="00852051">
        <w:t>without</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11601B25" w14:textId="77777777" w:rsidR="005875FD" w:rsidRPr="00852051" w:rsidRDefault="005875FD" w:rsidP="00076336">
      <w:pPr>
        <w:pStyle w:val="TwoColumeList"/>
      </w:pPr>
      <w:r w:rsidRPr="00852051">
        <w:t>IFR3</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IFR</w:t>
      </w:r>
      <w:r w:rsidR="00DC2D5D" w:rsidRPr="00852051">
        <w:t xml:space="preserve"> </w:t>
      </w:r>
      <w:r w:rsidRPr="00852051">
        <w:t>without</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2EFE2585" w14:textId="77777777" w:rsidR="005875FD" w:rsidRPr="00852051" w:rsidRDefault="005875FD" w:rsidP="00076336">
      <w:pPr>
        <w:pStyle w:val="TwoColumeList"/>
      </w:pPr>
      <w:r w:rsidRPr="00852051">
        <w:t>EFRSLT3</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EFR</w:t>
      </w:r>
      <w:r w:rsidR="00DC2D5D" w:rsidRPr="00852051">
        <w:t xml:space="preserve"> </w:t>
      </w:r>
      <w:r w:rsidRPr="00852051">
        <w:t>with</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66F2394E" w14:textId="77777777" w:rsidR="005875FD" w:rsidRPr="00852051" w:rsidRDefault="005875FD" w:rsidP="00076336">
      <w:pPr>
        <w:pStyle w:val="TwoColumeList"/>
      </w:pPr>
      <w:r w:rsidRPr="00852051">
        <w:t>IFRSLT3</w:t>
      </w:r>
      <w:r w:rsidRPr="00852051">
        <w:tab/>
        <w:t>Tank</w:t>
      </w:r>
      <w:r w:rsidR="00DC2D5D" w:rsidRPr="00852051">
        <w:t xml:space="preserve"> </w:t>
      </w:r>
      <w:r w:rsidRPr="00852051">
        <w:t>using</w:t>
      </w:r>
      <w:r w:rsidR="00DC2D5D" w:rsidRPr="00852051">
        <w:t xml:space="preserve"> </w:t>
      </w:r>
      <w:r w:rsidRPr="00852051">
        <w:t>an</w:t>
      </w:r>
      <w:r w:rsidR="00DC2D5D" w:rsidRPr="00852051">
        <w:t xml:space="preserve"> </w:t>
      </w:r>
      <w:r w:rsidRPr="00852051">
        <w:t>IFR</w:t>
      </w:r>
      <w:r w:rsidR="00DC2D5D" w:rsidRPr="00852051">
        <w:t xml:space="preserve"> </w:t>
      </w:r>
      <w:r w:rsidRPr="00852051">
        <w:t>with</w:t>
      </w:r>
      <w:r w:rsidR="00DC2D5D" w:rsidRPr="00852051">
        <w:t xml:space="preserve"> </w:t>
      </w:r>
      <w:r w:rsidRPr="00852051">
        <w:t>slotted</w:t>
      </w:r>
      <w:r w:rsidR="00DC2D5D" w:rsidRPr="00852051">
        <w:t xml:space="preserve"> </w:t>
      </w:r>
      <w:r w:rsidRPr="00852051">
        <w:t>sampling</w:t>
      </w:r>
      <w:r w:rsidR="00DC2D5D" w:rsidRPr="00852051">
        <w:t xml:space="preserve"> </w:t>
      </w:r>
      <w:r w:rsidRPr="00852051">
        <w:t>and</w:t>
      </w:r>
      <w:r w:rsidR="00DC2D5D" w:rsidRPr="00852051">
        <w:t xml:space="preserve"> </w:t>
      </w:r>
      <w:r w:rsidRPr="00852051">
        <w:t>gauge</w:t>
      </w:r>
      <w:r w:rsidR="00DC2D5D" w:rsidRPr="00852051">
        <w:t xml:space="preserve"> </w:t>
      </w:r>
      <w:proofErr w:type="gramStart"/>
      <w:r w:rsidRPr="00852051">
        <w:t>pipes</w:t>
      </w:r>
      <w:proofErr w:type="gramEnd"/>
    </w:p>
    <w:p w14:paraId="758D44F1" w14:textId="77777777" w:rsidR="005875FD" w:rsidRPr="00852051" w:rsidRDefault="005875FD" w:rsidP="00076336">
      <w:pPr>
        <w:pStyle w:val="TwoColumeList"/>
      </w:pPr>
      <w:r w:rsidRPr="00852051">
        <w:t>NONE3</w:t>
      </w:r>
      <w:r w:rsidRPr="00852051">
        <w:tab/>
        <w:t>Tank</w:t>
      </w:r>
      <w:r w:rsidR="00DC2D5D" w:rsidRPr="00852051">
        <w:t xml:space="preserve"> </w:t>
      </w:r>
      <w:r w:rsidRPr="00852051">
        <w:t>does</w:t>
      </w:r>
      <w:r w:rsidR="00DC2D5D" w:rsidRPr="00852051">
        <w:t xml:space="preserve"> </w:t>
      </w:r>
      <w:r w:rsidRPr="00852051">
        <w:t>not</w:t>
      </w:r>
      <w:r w:rsidR="00DC2D5D" w:rsidRPr="00852051">
        <w:t xml:space="preserve"> </w:t>
      </w:r>
      <w:r w:rsidRPr="00852051">
        <w:t>require</w:t>
      </w:r>
      <w:r w:rsidR="00DC2D5D" w:rsidRPr="00852051">
        <w:t xml:space="preserve"> </w:t>
      </w:r>
      <w:r w:rsidRPr="00852051">
        <w:t>emission</w:t>
      </w:r>
      <w:r w:rsidR="00DC2D5D" w:rsidRPr="00852051">
        <w:t xml:space="preserve"> </w:t>
      </w:r>
      <w:proofErr w:type="gramStart"/>
      <w:r w:rsidRPr="00852051">
        <w:t>controls</w:t>
      </w:r>
      <w:proofErr w:type="gramEnd"/>
    </w:p>
    <w:p w14:paraId="479AC910" w14:textId="77777777" w:rsidR="0069411D" w:rsidRPr="00852051" w:rsidRDefault="005875FD" w:rsidP="00013AD4">
      <w:pPr>
        <w:pStyle w:val="HEADERBOLD"/>
      </w:pPr>
      <w:r w:rsidRPr="00852051">
        <w:t>True</w:t>
      </w:r>
      <w:r w:rsidR="00DC2D5D" w:rsidRPr="00852051">
        <w:t xml:space="preserve"> </w:t>
      </w:r>
      <w:r w:rsidRPr="00852051">
        <w:t>Vapor</w:t>
      </w:r>
      <w:r w:rsidR="00DC2D5D" w:rsidRPr="00852051">
        <w:t xml:space="preserve"> </w:t>
      </w:r>
      <w:r w:rsidRPr="00852051">
        <w:t>Pressure:</w:t>
      </w:r>
    </w:p>
    <w:p w14:paraId="182039DD"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1F3532">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conditions.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1F3532">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TVPs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products</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vessel.</w:t>
      </w:r>
    </w:p>
    <w:p w14:paraId="27589EF7" w14:textId="77777777" w:rsidR="005875FD" w:rsidRPr="00852051" w:rsidRDefault="005875FD" w:rsidP="00076336">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Brazoria,</w:t>
      </w:r>
      <w:r w:rsidR="00DC2D5D" w:rsidRPr="00852051">
        <w:t xml:space="preserve"> </w:t>
      </w:r>
      <w:r w:rsidRPr="00852051">
        <w:t>Chambers,</w:t>
      </w:r>
      <w:r w:rsidR="00DC2D5D" w:rsidRPr="00852051">
        <w:t xml:space="preserve"> </w:t>
      </w:r>
      <w:r w:rsidRPr="00852051">
        <w:t>Collin,</w:t>
      </w:r>
      <w:r w:rsidR="00DC2D5D" w:rsidRPr="00852051">
        <w:t xml:space="preserve"> </w:t>
      </w:r>
      <w:r w:rsidRPr="00852051">
        <w:t>Dallas,</w:t>
      </w:r>
      <w:r w:rsidR="00DC2D5D" w:rsidRPr="00852051">
        <w:t xml:space="preserve"> </w:t>
      </w:r>
      <w:r w:rsidRPr="00852051">
        <w:t>Denton,</w:t>
      </w:r>
      <w:r w:rsidR="00DC2D5D" w:rsidRPr="00852051">
        <w:t xml:space="preserve"> </w:t>
      </w:r>
      <w:r w:rsidRPr="00852051">
        <w:t>Ellis,</w:t>
      </w:r>
      <w:r w:rsidR="00DC2D5D" w:rsidRPr="00852051">
        <w:t xml:space="preserve"> </w:t>
      </w:r>
      <w:r w:rsidRPr="00852051">
        <w:t>El</w:t>
      </w:r>
      <w:r w:rsidR="00DC2D5D" w:rsidRPr="00852051">
        <w:t xml:space="preserve"> </w:t>
      </w:r>
      <w:r w:rsidRPr="00852051">
        <w:t>Paso,</w:t>
      </w:r>
      <w:r w:rsidR="00DC2D5D" w:rsidRPr="00852051">
        <w:t xml:space="preserve"> </w:t>
      </w:r>
      <w:r w:rsidRPr="00852051">
        <w:t>Fort</w:t>
      </w:r>
      <w:r w:rsidR="00DC2D5D" w:rsidRPr="00852051">
        <w:t xml:space="preserve"> </w:t>
      </w:r>
      <w:r w:rsidRPr="00852051">
        <w:t>Bend,</w:t>
      </w:r>
      <w:r w:rsidR="00DC2D5D" w:rsidRPr="00852051">
        <w:t xml:space="preserve"> </w:t>
      </w:r>
      <w:r w:rsidRPr="00852051">
        <w:t>Galveston,</w:t>
      </w:r>
      <w:r w:rsidR="00DC2D5D" w:rsidRPr="00852051">
        <w:t xml:space="preserve"> </w:t>
      </w:r>
      <w:r w:rsidRPr="00852051">
        <w:t>Gregg,</w:t>
      </w:r>
      <w:r w:rsidR="00DC2D5D" w:rsidRPr="00852051">
        <w:t xml:space="preserve"> </w:t>
      </w:r>
      <w:r w:rsidRPr="00852051">
        <w:t>Hardin,</w:t>
      </w:r>
      <w:r w:rsidR="00DC2D5D" w:rsidRPr="00852051">
        <w:t xml:space="preserve"> </w:t>
      </w:r>
      <w:r w:rsidRPr="00852051">
        <w:t>Harris,</w:t>
      </w:r>
      <w:r w:rsidR="00DC2D5D" w:rsidRPr="00852051">
        <w:t xml:space="preserve"> </w:t>
      </w:r>
      <w:r w:rsidRPr="00852051">
        <w:t>Jefferson,</w:t>
      </w:r>
      <w:r w:rsidR="00DC2D5D" w:rsidRPr="00852051">
        <w:t xml:space="preserve"> </w:t>
      </w:r>
      <w:r w:rsidRPr="00852051">
        <w:t>Johnson,</w:t>
      </w:r>
      <w:r w:rsidR="00DC2D5D" w:rsidRPr="00852051">
        <w:t xml:space="preserve"> </w:t>
      </w:r>
      <w:r w:rsidRPr="00852051">
        <w:t>Kaufman,</w:t>
      </w:r>
      <w:r w:rsidR="00DC2D5D" w:rsidRPr="00852051">
        <w:t xml:space="preserve"> </w:t>
      </w:r>
      <w:r w:rsidRPr="00852051">
        <w:t>Liberty,</w:t>
      </w:r>
      <w:r w:rsidR="00DC2D5D" w:rsidRPr="00852051">
        <w:t xml:space="preserve"> </w:t>
      </w:r>
      <w:r w:rsidRPr="00852051">
        <w:t>Montgomery,</w:t>
      </w:r>
      <w:r w:rsidR="00DC2D5D" w:rsidRPr="00852051">
        <w:t xml:space="preserve"> </w:t>
      </w:r>
      <w:r w:rsidRPr="00852051">
        <w:t>Nueces,</w:t>
      </w:r>
      <w:r w:rsidR="00DC2D5D" w:rsidRPr="00852051">
        <w:t xml:space="preserve"> </w:t>
      </w:r>
      <w:r w:rsidRPr="00852051">
        <w:t>Orange,</w:t>
      </w:r>
      <w:r w:rsidR="00DC2D5D" w:rsidRPr="00852051">
        <w:t xml:space="preserve"> </w:t>
      </w:r>
      <w:r w:rsidRPr="00852051">
        <w:t>Parker,</w:t>
      </w:r>
      <w:r w:rsidR="00DC2D5D" w:rsidRPr="00852051">
        <w:t xml:space="preserve"> </w:t>
      </w:r>
      <w:r w:rsidRPr="00852051">
        <w:t>Rockwall,</w:t>
      </w:r>
      <w:r w:rsidR="00DC2D5D" w:rsidRPr="00852051">
        <w:t xml:space="preserve"> </w:t>
      </w:r>
      <w:r w:rsidRPr="00852051">
        <w:t>Tarrant,</w:t>
      </w:r>
      <w:r w:rsidR="00DC2D5D" w:rsidRPr="00852051">
        <w:t xml:space="preserve"> </w:t>
      </w:r>
      <w:r w:rsidRPr="00852051">
        <w:t>Victoria,</w:t>
      </w:r>
      <w:r w:rsidR="00DC2D5D" w:rsidRPr="00852051">
        <w:t xml:space="preserve"> </w:t>
      </w:r>
      <w:r w:rsidRPr="00852051">
        <w:t>Waller</w:t>
      </w:r>
      <w:r w:rsidR="00E32778" w:rsidRPr="00852051">
        <w:t>,</w:t>
      </w:r>
      <w:r w:rsidR="00DC2D5D" w:rsidRPr="00852051">
        <w:t xml:space="preserve"> </w:t>
      </w:r>
      <w:r w:rsidR="00E32778" w:rsidRPr="00852051">
        <w:t>or</w:t>
      </w:r>
      <w:r w:rsidR="00DC2D5D" w:rsidRPr="00852051">
        <w:t xml:space="preserve"> </w:t>
      </w:r>
      <w:r w:rsidR="00E32778" w:rsidRPr="00852051">
        <w:t>Wise</w:t>
      </w:r>
      <w:r w:rsidR="00DC2D5D" w:rsidRPr="00852051">
        <w:t xml:space="preserve"> </w:t>
      </w:r>
      <w:r w:rsidRPr="00852051">
        <w:t>County:</w:t>
      </w:r>
    </w:p>
    <w:p w14:paraId="0DD72EBE" w14:textId="77777777" w:rsidR="00F33274" w:rsidRPr="00852051" w:rsidRDefault="00F33274" w:rsidP="009436E7">
      <w:pPr>
        <w:pStyle w:val="HEADERBOLD"/>
        <w:tabs>
          <w:tab w:val="left" w:pos="720"/>
          <w:tab w:val="left" w:pos="2160"/>
        </w:tabs>
        <w:ind w:left="2160" w:hanging="1440"/>
      </w:pPr>
      <w:r w:rsidRPr="00852051">
        <w:t>Code</w:t>
      </w:r>
      <w:r w:rsidRPr="00852051">
        <w:tab/>
        <w:t>Description</w:t>
      </w:r>
    </w:p>
    <w:p w14:paraId="1328EDAB" w14:textId="77777777" w:rsidR="005875FD" w:rsidRPr="00852051" w:rsidRDefault="005875FD" w:rsidP="00076336">
      <w:pPr>
        <w:pStyle w:val="TwoColumeList"/>
      </w:pPr>
      <w:r w:rsidRPr="00852051">
        <w:t>1-</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1.0</w:t>
      </w:r>
      <w:r w:rsidR="00DC2D5D" w:rsidRPr="00852051">
        <w:t xml:space="preserve"> </w:t>
      </w:r>
      <w:r w:rsidRPr="00852051">
        <w:t>psia</w:t>
      </w:r>
    </w:p>
    <w:p w14:paraId="243266E8" w14:textId="77777777" w:rsidR="005875FD" w:rsidRPr="00852051" w:rsidRDefault="005875FD" w:rsidP="00076336">
      <w:pPr>
        <w:pStyle w:val="TwoColumeList"/>
      </w:pPr>
      <w:r w:rsidRPr="00852051">
        <w:t>1-1.5</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1.5</w:t>
      </w:r>
      <w:r w:rsidR="00DC2D5D" w:rsidRPr="00852051">
        <w:t xml:space="preserve"> </w:t>
      </w:r>
      <w:proofErr w:type="gramStart"/>
      <w:r w:rsidRPr="00852051">
        <w:t>psia</w:t>
      </w:r>
      <w:proofErr w:type="gramEnd"/>
    </w:p>
    <w:p w14:paraId="3CA28515" w14:textId="77777777" w:rsidR="005875FD" w:rsidRDefault="005875FD" w:rsidP="00076336">
      <w:pPr>
        <w:pStyle w:val="TwoColumeList"/>
      </w:pPr>
      <w:r w:rsidRPr="00852051">
        <w:t>1.5+A</w:t>
      </w:r>
      <w:r w:rsidRPr="00852051">
        <w:tab/>
        <w:t>TVP</w:t>
      </w:r>
      <w:r w:rsidR="00DC2D5D" w:rsidRPr="00852051">
        <w:t xml:space="preserve"> </w:t>
      </w:r>
      <w:r w:rsidRPr="00852051">
        <w:t>are</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w:t>
      </w:r>
      <w:r w:rsidR="00DC2D5D" w:rsidRPr="00852051">
        <w:t xml:space="preserve"> </w:t>
      </w:r>
      <w:proofErr w:type="gramStart"/>
      <w:r w:rsidRPr="00852051">
        <w:t>psia</w:t>
      </w:r>
      <w:proofErr w:type="gramEnd"/>
    </w:p>
    <w:p w14:paraId="41D85650" w14:textId="77777777" w:rsidR="002A1184" w:rsidRDefault="002A1184" w:rsidP="00076336">
      <w:pPr>
        <w:pStyle w:val="TwoColumeList"/>
      </w:pPr>
      <w:r w:rsidRPr="00852051">
        <w:t>4.0-</w:t>
      </w:r>
      <w:r w:rsidRPr="00852051">
        <w:tab/>
        <w:t>TVP is greater than 1.0 psia and less than 4.0 psia [Use only if “Tank Description” is “WDEFR1” and claiming 30 TAC §§ 115.111(a)(6) or 115.111(b)(6) exemption]</w:t>
      </w:r>
    </w:p>
    <w:p w14:paraId="37109691" w14:textId="3F98BE6C" w:rsidR="002A1184" w:rsidRDefault="002A1184" w:rsidP="00076336">
      <w:pPr>
        <w:pStyle w:val="TwoColumeList"/>
      </w:pPr>
      <w:r w:rsidRPr="00852051">
        <w:t>4.0-6.0</w:t>
      </w:r>
      <w:r w:rsidRPr="00852051">
        <w:tab/>
        <w:t>TVP is greater than or equal to 4.0 psia but less than 6.0 psia [Use only if “Tank Description” is “WDEFR1” and claiming 30 TAC §§ 115.111(a)(7) or 115.111(b)(7) exemption]</w:t>
      </w:r>
    </w:p>
    <w:p w14:paraId="126CFDC3" w14:textId="77777777" w:rsidR="005875FD" w:rsidRPr="00852051" w:rsidRDefault="005875FD" w:rsidP="00013AD4">
      <w:pPr>
        <w:spacing w:before="120" w:after="120"/>
        <w:rPr>
          <w:rFonts w:cs="Times New Roman"/>
          <w:szCs w:val="22"/>
        </w:rPr>
      </w:pPr>
      <w:r w:rsidRPr="00852051">
        <w:rPr>
          <w:rFonts w:cs="Times New Roman"/>
          <w:szCs w:val="22"/>
        </w:rPr>
        <w:t>For</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located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Aransas,</w:t>
      </w:r>
      <w:r w:rsidR="00DC2D5D" w:rsidRPr="00852051">
        <w:rPr>
          <w:rFonts w:cs="Times New Roman"/>
          <w:szCs w:val="22"/>
        </w:rPr>
        <w:t xml:space="preserve"> </w:t>
      </w:r>
      <w:r w:rsidRPr="00852051">
        <w:rPr>
          <w:rFonts w:cs="Times New Roman"/>
          <w:szCs w:val="22"/>
        </w:rPr>
        <w:t>Bexar,</w:t>
      </w:r>
      <w:r w:rsidR="00DC2D5D" w:rsidRPr="00852051">
        <w:rPr>
          <w:rFonts w:cs="Times New Roman"/>
          <w:szCs w:val="22"/>
        </w:rPr>
        <w:t xml:space="preserve"> </w:t>
      </w:r>
      <w:r w:rsidRPr="00852051">
        <w:rPr>
          <w:rFonts w:cs="Times New Roman"/>
          <w:szCs w:val="22"/>
        </w:rPr>
        <w:t>Calhoun,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Travis</w:t>
      </w:r>
      <w:r w:rsidR="00DC2D5D" w:rsidRPr="00852051">
        <w:rPr>
          <w:rFonts w:cs="Times New Roman"/>
          <w:szCs w:val="22"/>
        </w:rPr>
        <w:t xml:space="preserve"> </w:t>
      </w:r>
      <w:r w:rsidRPr="00852051">
        <w:rPr>
          <w:rFonts w:cs="Times New Roman"/>
          <w:szCs w:val="22"/>
        </w:rPr>
        <w:t>County:</w:t>
      </w:r>
    </w:p>
    <w:p w14:paraId="7A4FE772" w14:textId="77777777" w:rsidR="00F33274" w:rsidRPr="00852051" w:rsidRDefault="00F33274" w:rsidP="003A1ABC">
      <w:pPr>
        <w:pStyle w:val="HEADERBOLD"/>
        <w:tabs>
          <w:tab w:val="left" w:pos="720"/>
          <w:tab w:val="left" w:pos="2160"/>
        </w:tabs>
        <w:ind w:left="2160" w:hanging="1440"/>
      </w:pPr>
      <w:r w:rsidRPr="00852051">
        <w:t>Code</w:t>
      </w:r>
      <w:r w:rsidRPr="00852051">
        <w:tab/>
        <w:t>Description</w:t>
      </w:r>
    </w:p>
    <w:p w14:paraId="666EF6CC" w14:textId="77777777" w:rsidR="005875FD" w:rsidRPr="00852051" w:rsidRDefault="005875FD" w:rsidP="00076336">
      <w:pPr>
        <w:pStyle w:val="TwoColumeList"/>
      </w:pPr>
      <w:r w:rsidRPr="00852051">
        <w:t>1.5-B</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1.5</w:t>
      </w:r>
      <w:r w:rsidR="00DC2D5D" w:rsidRPr="00852051">
        <w:t xml:space="preserve"> </w:t>
      </w:r>
      <w:r w:rsidRPr="00852051">
        <w:t>psia</w:t>
      </w:r>
    </w:p>
    <w:p w14:paraId="49FEF003" w14:textId="77777777" w:rsidR="005875FD" w:rsidRPr="00852051" w:rsidRDefault="005875FD" w:rsidP="00076336">
      <w:pPr>
        <w:pStyle w:val="TwoColumeList"/>
      </w:pPr>
      <w:r w:rsidRPr="00852051">
        <w:t>1.5+B</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w:t>
      </w:r>
      <w:r w:rsidR="00DC2D5D" w:rsidRPr="00852051">
        <w:t xml:space="preserve"> </w:t>
      </w:r>
      <w:proofErr w:type="gramStart"/>
      <w:r w:rsidRPr="00852051">
        <w:t>psia</w:t>
      </w:r>
      <w:proofErr w:type="gramEnd"/>
    </w:p>
    <w:p w14:paraId="544A7F40" w14:textId="77777777" w:rsidR="005875FD" w:rsidRPr="00852051" w:rsidRDefault="005875FD" w:rsidP="00076336">
      <w:pPr>
        <w:pStyle w:val="Tip"/>
      </w:pP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located</w:t>
      </w:r>
      <w:r w:rsidR="00DC2D5D" w:rsidRPr="00852051">
        <w:t xml:space="preserve"> </w:t>
      </w:r>
      <w:r w:rsidRPr="00852051">
        <w:t>in</w:t>
      </w:r>
      <w:r w:rsidR="00DC2D5D" w:rsidRPr="00852051">
        <w:t xml:space="preserve"> </w:t>
      </w:r>
      <w:r w:rsidRPr="00852051">
        <w:t>Matagorda</w:t>
      </w:r>
      <w:r w:rsidR="00DC2D5D" w:rsidRPr="00852051">
        <w:t xml:space="preserve"> </w:t>
      </w:r>
      <w:r w:rsidRPr="00852051">
        <w:t>or</w:t>
      </w:r>
      <w:r w:rsidR="00DC2D5D" w:rsidRPr="00852051">
        <w:t xml:space="preserve"> </w:t>
      </w:r>
      <w:r w:rsidRPr="00852051">
        <w:t>San</w:t>
      </w:r>
      <w:r w:rsidR="00DC2D5D" w:rsidRPr="00852051">
        <w:t xml:space="preserve"> </w:t>
      </w:r>
      <w:r w:rsidRPr="00852051">
        <w:t>Patricio</w:t>
      </w:r>
      <w:r w:rsidR="00DC2D5D" w:rsidRPr="00852051">
        <w:t xml:space="preserve"> </w:t>
      </w:r>
      <w:r w:rsidRPr="00852051">
        <w:t>County:</w:t>
      </w:r>
    </w:p>
    <w:p w14:paraId="4900A420" w14:textId="77777777" w:rsidR="00F33274" w:rsidRPr="00852051" w:rsidRDefault="00F33274" w:rsidP="005E4A3E">
      <w:pPr>
        <w:pStyle w:val="HEADERBOLD"/>
        <w:tabs>
          <w:tab w:val="left" w:pos="720"/>
          <w:tab w:val="left" w:pos="2160"/>
        </w:tabs>
        <w:ind w:left="2160" w:hanging="1440"/>
      </w:pPr>
      <w:r w:rsidRPr="00852051">
        <w:t>Code</w:t>
      </w:r>
      <w:r w:rsidRPr="00852051">
        <w:tab/>
        <w:t>Description</w:t>
      </w:r>
    </w:p>
    <w:p w14:paraId="38A52C5A" w14:textId="77777777" w:rsidR="005875FD" w:rsidRPr="00852051" w:rsidRDefault="005875FD" w:rsidP="00076336">
      <w:pPr>
        <w:pStyle w:val="TwoColumeList"/>
      </w:pPr>
      <w:r w:rsidRPr="00852051">
        <w:t>1.5-C</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1.5</w:t>
      </w:r>
      <w:r w:rsidR="00DC2D5D" w:rsidRPr="00852051">
        <w:t xml:space="preserve"> </w:t>
      </w:r>
      <w:r w:rsidRPr="00852051">
        <w:t>psia</w:t>
      </w:r>
    </w:p>
    <w:p w14:paraId="33A35289" w14:textId="77777777" w:rsidR="005875FD" w:rsidRPr="00852051" w:rsidRDefault="005875FD" w:rsidP="00076336">
      <w:pPr>
        <w:pStyle w:val="TwoColumeList"/>
      </w:pPr>
      <w:r w:rsidRPr="00852051">
        <w:t>1.5-11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11</w:t>
      </w:r>
      <w:r w:rsidR="00DC2D5D" w:rsidRPr="00852051">
        <w:t xml:space="preserve"> </w:t>
      </w:r>
      <w:proofErr w:type="gramStart"/>
      <w:r w:rsidRPr="00852051">
        <w:t>psia</w:t>
      </w:r>
      <w:proofErr w:type="gramEnd"/>
    </w:p>
    <w:p w14:paraId="1BA22372" w14:textId="5AB2D27B" w:rsidR="00F54B7B" w:rsidRDefault="005875FD" w:rsidP="00076336">
      <w:pPr>
        <w:pStyle w:val="TwoColumeList"/>
      </w:pPr>
      <w:r w:rsidRPr="00852051">
        <w:t>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11</w:t>
      </w:r>
      <w:r w:rsidR="00DC2D5D" w:rsidRPr="00852051">
        <w:t xml:space="preserve"> </w:t>
      </w:r>
      <w:proofErr w:type="gramStart"/>
      <w:r w:rsidRPr="00852051">
        <w:t>psia</w:t>
      </w:r>
      <w:proofErr w:type="gramEnd"/>
    </w:p>
    <w:p w14:paraId="0444B3D0" w14:textId="4874D31B" w:rsidR="00217446" w:rsidRPr="00852051" w:rsidRDefault="00F54B7B" w:rsidP="00DC2B81">
      <w:pPr>
        <w:rPr>
          <w:rFonts w:cs="Times New Roman"/>
          <w:szCs w:val="22"/>
        </w:rPr>
      </w:pPr>
      <w:r>
        <w:rPr>
          <w:rFonts w:cs="Times New Roman"/>
          <w:szCs w:val="22"/>
        </w:rPr>
        <w:br w:type="page"/>
      </w:r>
    </w:p>
    <w:p w14:paraId="36367F71" w14:textId="77777777" w:rsidR="005875FD" w:rsidRPr="00852051" w:rsidRDefault="005875FD" w:rsidP="00DF1D12">
      <w:pPr>
        <w:pStyle w:val="STARCOMPLETE"/>
      </w:pPr>
      <w:r w:rsidRPr="00852051">
        <w:lastRenderedPageBreak/>
        <w:t>Complete</w:t>
      </w:r>
      <w:r w:rsidR="00DC2D5D" w:rsidRPr="00852051">
        <w:t xml:space="preserve"> </w:t>
      </w:r>
      <w:r w:rsidRPr="00852051">
        <w:t>“Primary</w:t>
      </w:r>
      <w:r w:rsidR="00DC2D5D" w:rsidRPr="00852051">
        <w:t xml:space="preserve"> </w:t>
      </w:r>
      <w:r w:rsidRPr="00852051">
        <w:t>Seal”</w:t>
      </w:r>
      <w:r w:rsidR="00DC2D5D" w:rsidRPr="00852051">
        <w:t xml:space="preserve"> </w:t>
      </w:r>
      <w:r w:rsidRPr="00852051">
        <w:t>only</w:t>
      </w:r>
      <w:r w:rsidR="00DC2D5D" w:rsidRPr="00852051">
        <w:t xml:space="preserve"> </w:t>
      </w:r>
      <w:r w:rsidRPr="00852051">
        <w:t>if:</w:t>
      </w:r>
    </w:p>
    <w:p w14:paraId="63C3E046" w14:textId="77777777" w:rsidR="005875FD" w:rsidRPr="00852051" w:rsidRDefault="000416A8" w:rsidP="0021520E">
      <w:pPr>
        <w:pStyle w:val="ListParagraph"/>
        <w:numPr>
          <w:ilvl w:val="0"/>
          <w:numId w:val="24"/>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T</w:t>
      </w:r>
      <w:r w:rsidR="005875FD" w:rsidRPr="00852051">
        <w:rPr>
          <w:rFonts w:ascii="Times New Roman" w:hAnsi="Times New Roman" w:cs="Times New Roman"/>
          <w:b/>
          <w:sz w:val="22"/>
          <w:szCs w:val="22"/>
        </w:rPr>
        <w:t>he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tank</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located</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in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Brazoria,</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Chambers,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Co</w:t>
      </w:r>
      <w:r w:rsidR="00E43BEC" w:rsidRPr="00852051">
        <w:rPr>
          <w:rFonts w:ascii="Times New Roman" w:hAnsi="Times New Roman" w:cs="Times New Roman"/>
          <w:b/>
          <w:sz w:val="22"/>
          <w:szCs w:val="22"/>
        </w:rPr>
        <w:t>llin,</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Dallas,</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Denton,</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Ellis,</w:t>
      </w:r>
      <w:r w:rsidR="00DC2D5D" w:rsidRPr="00852051">
        <w:rPr>
          <w:rFonts w:ascii="Times New Roman" w:hAnsi="Times New Roman" w:cs="Times New Roman"/>
          <w:b/>
          <w:sz w:val="22"/>
          <w:szCs w:val="22"/>
        </w:rPr>
        <w:t xml:space="preserve"> </w:t>
      </w:r>
      <w:r w:rsidR="00E43BEC" w:rsidRPr="00852051">
        <w:rPr>
          <w:rFonts w:ascii="Times New Roman" w:hAnsi="Times New Roman" w:cs="Times New Roman"/>
          <w:b/>
          <w:sz w:val="22"/>
          <w:szCs w:val="22"/>
        </w:rPr>
        <w:t>El</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Paso,</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Fort</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Bend,</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Galveston,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Gregg,</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Hardin,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Harris,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Jefferson,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Johnson,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Kaufman,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Liberty,</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Montgomery,</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Nueces,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Orange,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Parker,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Rockwall,</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Tarrant,</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Victoria,</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Waller</w:t>
      </w:r>
      <w:r w:rsidR="00E32778" w:rsidRPr="00852051">
        <w:rPr>
          <w:rFonts w:ascii="Times New Roman" w:hAnsi="Times New Roman" w:cs="Times New Roman"/>
          <w:b/>
          <w:sz w:val="22"/>
          <w:szCs w:val="22"/>
        </w:rPr>
        <w:t>,</w:t>
      </w:r>
      <w:r w:rsidR="00DC2D5D" w:rsidRPr="00852051">
        <w:rPr>
          <w:rFonts w:ascii="Times New Roman" w:hAnsi="Times New Roman" w:cs="Times New Roman"/>
          <w:b/>
          <w:sz w:val="22"/>
          <w:szCs w:val="22"/>
        </w:rPr>
        <w:t xml:space="preserve"> </w:t>
      </w:r>
      <w:r w:rsidR="00E32778"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00E32778" w:rsidRPr="00852051">
        <w:rPr>
          <w:rFonts w:ascii="Times New Roman" w:hAnsi="Times New Roman" w:cs="Times New Roman"/>
          <w:b/>
          <w:sz w:val="22"/>
          <w:szCs w:val="22"/>
        </w:rPr>
        <w:t>Wise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County;</w:t>
      </w:r>
    </w:p>
    <w:p w14:paraId="6C7FCF8B" w14:textId="77777777" w:rsidR="005875FD" w:rsidRPr="00852051" w:rsidRDefault="005875FD" w:rsidP="0021520E">
      <w:pPr>
        <w:pStyle w:val="ListParagraph"/>
        <w:numPr>
          <w:ilvl w:val="0"/>
          <w:numId w:val="24"/>
        </w:numPr>
        <w:tabs>
          <w:tab w:val="left" w:pos="547"/>
          <w:tab w:val="left" w:pos="1094"/>
        </w:tabs>
        <w:ind w:hanging="540"/>
        <w:rPr>
          <w:rFonts w:ascii="Times New Roman" w:hAnsi="Times New Roman" w:cs="Times New Roman"/>
          <w:b/>
          <w:sz w:val="22"/>
          <w:szCs w:val="22"/>
        </w:rPr>
      </w:pPr>
      <w:r w:rsidRPr="00852051">
        <w:rPr>
          <w:rFonts w:ascii="Times New Roman" w:hAnsi="Times New Roman" w:cs="Times New Roman"/>
          <w:b/>
          <w:sz w:val="22"/>
          <w:szCs w:val="22"/>
        </w:rPr>
        <w:t>“Tank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Description”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“WDEFR1”or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“EFR1”;</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p>
    <w:p w14:paraId="7E49F9D5" w14:textId="77777777" w:rsidR="005875FD" w:rsidRPr="00852051" w:rsidRDefault="005875FD" w:rsidP="0021520E">
      <w:pPr>
        <w:pStyle w:val="ListParagraph"/>
        <w:numPr>
          <w:ilvl w:val="0"/>
          <w:numId w:val="24"/>
        </w:numPr>
        <w:tabs>
          <w:tab w:val="left" w:pos="547"/>
          <w:tab w:val="left" w:pos="1094"/>
        </w:tabs>
        <w:ind w:hanging="540"/>
        <w:rPr>
          <w:rFonts w:ascii="Times New Roman" w:hAnsi="Times New Roman" w:cs="Times New Roman"/>
          <w:b/>
          <w:sz w:val="22"/>
          <w:szCs w:val="22"/>
        </w:rPr>
      </w:pPr>
      <w:r w:rsidRPr="00852051">
        <w:rPr>
          <w:rFonts w:ascii="Times New Roman" w:hAnsi="Times New Roman" w:cs="Times New Roman"/>
          <w:b/>
          <w:sz w:val="22"/>
          <w:szCs w:val="22"/>
        </w:rPr>
        <w:t>The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application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for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SOP.</w:t>
      </w:r>
    </w:p>
    <w:p w14:paraId="770267C5" w14:textId="77777777" w:rsidR="0069411D" w:rsidRPr="00852051" w:rsidRDefault="004C757C" w:rsidP="00013AD4">
      <w:pPr>
        <w:pStyle w:val="HEADERBOLD"/>
      </w:pPr>
      <w:r w:rsidRPr="00852051">
        <w:t>Primary</w:t>
      </w:r>
      <w:r w:rsidR="00DC2D5D" w:rsidRPr="00852051">
        <w:t xml:space="preserve"> </w:t>
      </w:r>
      <w:r w:rsidRPr="00852051">
        <w:t>Seal:</w:t>
      </w:r>
    </w:p>
    <w:p w14:paraId="3253F97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description.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A95F84F" w14:textId="77777777" w:rsidR="00F33274" w:rsidRPr="00852051" w:rsidRDefault="00F33274" w:rsidP="003A1ABC">
      <w:pPr>
        <w:pStyle w:val="HEADERBOLD"/>
        <w:tabs>
          <w:tab w:val="left" w:pos="720"/>
          <w:tab w:val="left" w:pos="2160"/>
        </w:tabs>
        <w:ind w:left="2160" w:hanging="1440"/>
      </w:pPr>
      <w:r w:rsidRPr="00852051">
        <w:t>Code</w:t>
      </w:r>
      <w:r w:rsidRPr="00852051">
        <w:tab/>
        <w:t>Description</w:t>
      </w:r>
    </w:p>
    <w:p w14:paraId="4663E3BD" w14:textId="05491AE6" w:rsidR="005875FD" w:rsidRPr="00852051" w:rsidRDefault="005875FD" w:rsidP="00076336">
      <w:pPr>
        <w:pStyle w:val="TwoColumeList"/>
      </w:pPr>
      <w:r w:rsidRPr="00852051">
        <w:t>VAPOR</w:t>
      </w:r>
      <w:r w:rsidRPr="00852051">
        <w:tab/>
      </w:r>
      <w:proofErr w:type="spellStart"/>
      <w:r w:rsidRPr="00852051">
        <w:t>Vapor</w:t>
      </w:r>
      <w:proofErr w:type="spellEnd"/>
      <w:r w:rsidR="00DC2D5D" w:rsidRPr="00852051">
        <w:t xml:space="preserve"> </w:t>
      </w:r>
      <w:proofErr w:type="gramStart"/>
      <w:r w:rsidRPr="00852051">
        <w:t>mounted</w:t>
      </w:r>
      <w:proofErr w:type="gramEnd"/>
    </w:p>
    <w:p w14:paraId="012498DD" w14:textId="77777777" w:rsidR="005875FD" w:rsidRPr="00852051" w:rsidRDefault="005875FD" w:rsidP="00076336">
      <w:pPr>
        <w:pStyle w:val="TwoColumeList"/>
      </w:pPr>
      <w:r w:rsidRPr="00852051">
        <w:t>MSHOE</w:t>
      </w:r>
      <w:r w:rsidRPr="00852051">
        <w:tab/>
        <w:t>Mechanical</w:t>
      </w:r>
      <w:r w:rsidR="00DC2D5D" w:rsidRPr="00852051">
        <w:t xml:space="preserve"> </w:t>
      </w:r>
      <w:r w:rsidRPr="00852051">
        <w:t>shoe</w:t>
      </w:r>
    </w:p>
    <w:p w14:paraId="74090989" w14:textId="77777777" w:rsidR="005875FD" w:rsidRPr="00852051" w:rsidRDefault="005875FD" w:rsidP="00076336">
      <w:pPr>
        <w:pStyle w:val="TwoColumeList"/>
      </w:pPr>
      <w:r w:rsidRPr="00852051">
        <w:t>LQFM</w:t>
      </w:r>
      <w:r w:rsidRPr="00852051">
        <w:tab/>
        <w:t>Liquid-mounted</w:t>
      </w:r>
      <w:r w:rsidR="00DC2D5D" w:rsidRPr="00852051">
        <w:t xml:space="preserve"> </w:t>
      </w:r>
      <w:r w:rsidRPr="00852051">
        <w:t>foam</w:t>
      </w:r>
    </w:p>
    <w:p w14:paraId="19BFAFE7" w14:textId="6099941D" w:rsidR="005875FD" w:rsidRPr="00852051" w:rsidRDefault="005875FD" w:rsidP="00076336">
      <w:pPr>
        <w:pStyle w:val="TwoColumeList"/>
      </w:pPr>
      <w:r w:rsidRPr="00852051">
        <w:t>LQLIQ</w:t>
      </w:r>
      <w:r w:rsidRPr="00852051">
        <w:tab/>
        <w:t>Liquid-mounted</w:t>
      </w:r>
      <w:r w:rsidR="00DC2D5D" w:rsidRPr="00852051">
        <w:t xml:space="preserve"> </w:t>
      </w:r>
      <w:r w:rsidRPr="00852051">
        <w:t>liquid</w:t>
      </w:r>
      <w:r w:rsidR="00DC2D5D" w:rsidRPr="00852051">
        <w:t xml:space="preserve"> </w:t>
      </w:r>
      <w:proofErr w:type="gramStart"/>
      <w:r w:rsidRPr="00852051">
        <w:t>filled</w:t>
      </w:r>
      <w:proofErr w:type="gramEnd"/>
    </w:p>
    <w:p w14:paraId="69CBFBEB" w14:textId="77777777" w:rsidR="005875FD" w:rsidRPr="00852051" w:rsidRDefault="005875FD" w:rsidP="00076336">
      <w:pPr>
        <w:pStyle w:val="TwoColumeList"/>
      </w:pPr>
      <w:r w:rsidRPr="00852051">
        <w:t>SL80-</w:t>
      </w:r>
      <w:r w:rsidRPr="00852051">
        <w:tab/>
        <w:t>Mechanical</w:t>
      </w:r>
      <w:r w:rsidR="00DC2D5D" w:rsidRPr="00852051">
        <w:t xml:space="preserve"> </w:t>
      </w:r>
      <w:r w:rsidRPr="00852051">
        <w:t>shoe,</w:t>
      </w:r>
      <w:r w:rsidR="00DC2D5D" w:rsidRPr="00852051">
        <w:t xml:space="preserve"> </w:t>
      </w:r>
      <w:r w:rsidRPr="00852051">
        <w:t>liquid-mounted</w:t>
      </w:r>
      <w:r w:rsidR="00DC2D5D" w:rsidRPr="00852051">
        <w:t xml:space="preserve"> </w:t>
      </w:r>
      <w:r w:rsidRPr="00852051">
        <w:t>foam,</w:t>
      </w:r>
      <w:r w:rsidR="00DC2D5D" w:rsidRPr="00852051">
        <w:t xml:space="preserve"> </w:t>
      </w:r>
      <w:r w:rsidRPr="00852051">
        <w:t>or</w:t>
      </w:r>
      <w:r w:rsidR="00DC2D5D" w:rsidRPr="00852051">
        <w:t xml:space="preserve"> </w:t>
      </w:r>
      <w:r w:rsidRPr="00852051">
        <w:t>liquid-mounted</w:t>
      </w:r>
      <w:r w:rsidR="00DC2D5D" w:rsidRPr="00852051">
        <w:t xml:space="preserve"> </w:t>
      </w:r>
      <w:r w:rsidRPr="00852051">
        <w:t>liquid-filled</w:t>
      </w:r>
      <w:r w:rsidR="00DC2D5D" w:rsidRPr="00852051">
        <w:t xml:space="preserve"> </w:t>
      </w:r>
      <w:r w:rsidRPr="00852051">
        <w:t>type</w:t>
      </w:r>
      <w:r w:rsidR="00DC2D5D" w:rsidRPr="00852051">
        <w:t xml:space="preserve"> </w:t>
      </w:r>
      <w:r w:rsidRPr="00852051">
        <w:t>seal</w:t>
      </w:r>
      <w:r w:rsidR="00DC2D5D" w:rsidRPr="00852051">
        <w:t xml:space="preserve"> </w:t>
      </w:r>
      <w:r w:rsidRPr="00852051">
        <w:t>installed</w:t>
      </w:r>
      <w:r w:rsidR="00DC2D5D" w:rsidRPr="00852051">
        <w:t xml:space="preserve"> </w:t>
      </w:r>
      <w:r w:rsidRPr="00852051">
        <w:t>before</w:t>
      </w:r>
      <w:r w:rsidR="00DC2D5D" w:rsidRPr="00852051">
        <w:t xml:space="preserve"> </w:t>
      </w:r>
      <w:r w:rsidRPr="00852051">
        <w:t>August</w:t>
      </w:r>
      <w:r w:rsidR="00DC2D5D" w:rsidRPr="00852051">
        <w:t xml:space="preserve"> </w:t>
      </w:r>
      <w:r w:rsidRPr="00852051">
        <w:t>22,</w:t>
      </w:r>
      <w:r w:rsidR="00DC2D5D" w:rsidRPr="00852051">
        <w:t xml:space="preserve"> </w:t>
      </w:r>
      <w:r w:rsidRPr="00852051">
        <w:t>1980</w:t>
      </w:r>
      <w:r w:rsidR="00DC2D5D" w:rsidRPr="00852051">
        <w:t xml:space="preserve"> </w:t>
      </w:r>
      <w:r w:rsidRPr="00852051">
        <w:t>[Use</w:t>
      </w:r>
      <w:r w:rsidR="00DC2D5D" w:rsidRPr="00852051">
        <w:t xml:space="preserve"> </w:t>
      </w:r>
      <w:r w:rsidRPr="00852051">
        <w:t>only</w:t>
      </w:r>
      <w:r w:rsidR="00DC2D5D" w:rsidRPr="00852051">
        <w:t xml:space="preserve"> </w:t>
      </w:r>
      <w:r w:rsidRPr="00852051">
        <w:t>if</w:t>
      </w:r>
      <w:r w:rsidR="00DC2D5D" w:rsidRPr="00852051">
        <w:t xml:space="preserve"> </w:t>
      </w:r>
      <w:r w:rsidRPr="00852051">
        <w:t>claiming</w:t>
      </w:r>
      <w:r w:rsidR="00DC2D5D" w:rsidRPr="00852051">
        <w:t xml:space="preserve"> </w:t>
      </w:r>
      <w:r w:rsidRPr="00852051">
        <w:t>the</w:t>
      </w:r>
      <w:r w:rsidR="00DC2D5D" w:rsidRPr="00852051">
        <w:t xml:space="preserve"> </w:t>
      </w:r>
      <w:r w:rsidRPr="00852051">
        <w:t>30</w:t>
      </w:r>
      <w:r w:rsidR="00DC2D5D" w:rsidRPr="00852051">
        <w:t xml:space="preserve"> </w:t>
      </w:r>
      <w:r w:rsidRPr="00852051">
        <w:t>TAC</w:t>
      </w:r>
      <w:r w:rsidR="00DC2D5D" w:rsidRPr="00852051">
        <w:t xml:space="preserve"> </w:t>
      </w:r>
      <w:r w:rsidRPr="00852051">
        <w:t>§§</w:t>
      </w:r>
      <w:r w:rsidR="00DC2D5D" w:rsidRPr="00852051">
        <w:t xml:space="preserve"> </w:t>
      </w:r>
      <w:r w:rsidRPr="00852051">
        <w:t>115.111(a)(4),</w:t>
      </w:r>
      <w:r w:rsidR="00DC2D5D" w:rsidRPr="00852051">
        <w:t xml:space="preserve"> </w:t>
      </w:r>
      <w:r w:rsidRPr="00852051">
        <w:t>115.111(b)(4),</w:t>
      </w:r>
      <w:r w:rsidR="00DC2D5D" w:rsidRPr="00852051">
        <w:t xml:space="preserve"> </w:t>
      </w:r>
      <w:r w:rsidRPr="00852051">
        <w:t>115.111(a)(6)</w:t>
      </w:r>
      <w:r w:rsidR="00DC2D5D" w:rsidRPr="00852051">
        <w:t xml:space="preserve"> </w:t>
      </w:r>
      <w:r w:rsidRPr="00852051">
        <w:t>or</w:t>
      </w:r>
      <w:r w:rsidR="00DC2D5D" w:rsidRPr="00852051">
        <w:t xml:space="preserve"> </w:t>
      </w:r>
      <w:r w:rsidRPr="00852051">
        <w:t>115.111(b)(6)</w:t>
      </w:r>
      <w:r w:rsidR="00DC2D5D" w:rsidRPr="00852051">
        <w:t xml:space="preserve"> </w:t>
      </w:r>
      <w:r w:rsidRPr="00852051">
        <w:t>exemption]</w:t>
      </w:r>
    </w:p>
    <w:p w14:paraId="518C5FC1" w14:textId="77777777" w:rsidR="005875FD" w:rsidRPr="00852051" w:rsidRDefault="005875FD" w:rsidP="00076336">
      <w:pPr>
        <w:pStyle w:val="TwoColumeList"/>
      </w:pPr>
      <w:r w:rsidRPr="00852051">
        <w:t>SL82-</w:t>
      </w:r>
      <w:r w:rsidRPr="00852051">
        <w:tab/>
        <w:t>Mechanical</w:t>
      </w:r>
      <w:r w:rsidR="00DC2D5D" w:rsidRPr="00852051">
        <w:t xml:space="preserve"> </w:t>
      </w:r>
      <w:r w:rsidRPr="00852051">
        <w:t>shoe,</w:t>
      </w:r>
      <w:r w:rsidR="00DC2D5D" w:rsidRPr="00852051">
        <w:t xml:space="preserve"> </w:t>
      </w:r>
      <w:r w:rsidRPr="00852051">
        <w:t>liquid-mounted</w:t>
      </w:r>
      <w:r w:rsidR="00DC2D5D" w:rsidRPr="00852051">
        <w:t xml:space="preserve"> </w:t>
      </w:r>
      <w:r w:rsidRPr="00852051">
        <w:t>foam,</w:t>
      </w:r>
      <w:r w:rsidR="00DC2D5D" w:rsidRPr="00852051">
        <w:t xml:space="preserve"> </w:t>
      </w:r>
      <w:r w:rsidRPr="00852051">
        <w:t>or</w:t>
      </w:r>
      <w:r w:rsidR="00DC2D5D" w:rsidRPr="00852051">
        <w:t xml:space="preserve"> </w:t>
      </w:r>
      <w:r w:rsidRPr="00852051">
        <w:t>liquid-mounted</w:t>
      </w:r>
      <w:r w:rsidR="00DC2D5D" w:rsidRPr="00852051">
        <w:t xml:space="preserve"> </w:t>
      </w:r>
      <w:r w:rsidRPr="00852051">
        <w:t>liquid</w:t>
      </w:r>
      <w:r w:rsidR="00DC2D5D" w:rsidRPr="00852051">
        <w:t xml:space="preserve"> </w:t>
      </w:r>
      <w:r w:rsidRPr="00852051">
        <w:t>filled</w:t>
      </w:r>
      <w:r w:rsidR="00DC2D5D" w:rsidRPr="00852051">
        <w:t xml:space="preserve"> </w:t>
      </w:r>
      <w:r w:rsidRPr="00852051">
        <w:t>type</w:t>
      </w:r>
      <w:r w:rsidR="00DC2D5D" w:rsidRPr="00852051">
        <w:t xml:space="preserve"> </w:t>
      </w:r>
      <w:r w:rsidRPr="00852051">
        <w:t>seal</w:t>
      </w:r>
      <w:r w:rsidR="00DC2D5D" w:rsidRPr="00852051">
        <w:t xml:space="preserve"> </w:t>
      </w:r>
      <w:r w:rsidRPr="00852051">
        <w:t>installed</w:t>
      </w:r>
      <w:r w:rsidR="00DC2D5D" w:rsidRPr="00852051">
        <w:t xml:space="preserve"> </w:t>
      </w:r>
      <w:r w:rsidRPr="00852051">
        <w:t>before</w:t>
      </w:r>
      <w:r w:rsidR="00DC2D5D" w:rsidRPr="00852051">
        <w:t xml:space="preserve"> </w:t>
      </w:r>
      <w:r w:rsidRPr="00852051">
        <w:t>December</w:t>
      </w:r>
      <w:r w:rsidR="00DC2D5D" w:rsidRPr="00852051">
        <w:t xml:space="preserve"> </w:t>
      </w:r>
      <w:r w:rsidRPr="00852051">
        <w:t>10,</w:t>
      </w:r>
      <w:r w:rsidR="00DC2D5D" w:rsidRPr="00852051">
        <w:t xml:space="preserve"> </w:t>
      </w:r>
      <w:r w:rsidRPr="00852051">
        <w:t>1982</w:t>
      </w:r>
      <w:r w:rsidR="00DC2D5D" w:rsidRPr="00852051">
        <w:t xml:space="preserve"> </w:t>
      </w:r>
      <w:r w:rsidRPr="00852051">
        <w:t>[Use</w:t>
      </w:r>
      <w:r w:rsidR="00DC2D5D" w:rsidRPr="00852051">
        <w:t xml:space="preserve"> </w:t>
      </w:r>
      <w:r w:rsidRPr="00852051">
        <w:t>only</w:t>
      </w:r>
      <w:r w:rsidR="00DC2D5D" w:rsidRPr="00852051">
        <w:t xml:space="preserve"> </w:t>
      </w:r>
      <w:r w:rsidRPr="00852051">
        <w:t>if</w:t>
      </w:r>
      <w:r w:rsidR="00DC2D5D" w:rsidRPr="00852051">
        <w:t xml:space="preserve"> </w:t>
      </w:r>
      <w:r w:rsidRPr="00852051">
        <w:t>claiming</w:t>
      </w:r>
      <w:r w:rsidR="00DC2D5D" w:rsidRPr="00852051">
        <w:t xml:space="preserve"> </w:t>
      </w:r>
      <w:r w:rsidRPr="00852051">
        <w:t>the</w:t>
      </w:r>
      <w:r w:rsidR="00DC2D5D" w:rsidRPr="00852051">
        <w:t xml:space="preserve"> </w:t>
      </w:r>
      <w:r w:rsidRPr="00852051">
        <w:t>30</w:t>
      </w:r>
      <w:r w:rsidR="00DC2D5D" w:rsidRPr="00852051">
        <w:t xml:space="preserve"> </w:t>
      </w:r>
      <w:r w:rsidRPr="00852051">
        <w:t>TAC</w:t>
      </w:r>
      <w:r w:rsidR="00DC2D5D" w:rsidRPr="00852051">
        <w:t xml:space="preserve"> </w:t>
      </w:r>
      <w:r w:rsidRPr="00852051">
        <w:t>§§</w:t>
      </w:r>
      <w:r w:rsidR="00DC2D5D" w:rsidRPr="00852051">
        <w:t xml:space="preserve"> </w:t>
      </w:r>
      <w:r w:rsidRPr="00852051">
        <w:t>115.111(a)(7)</w:t>
      </w:r>
      <w:r w:rsidR="00DC2D5D" w:rsidRPr="00852051">
        <w:t xml:space="preserve"> </w:t>
      </w:r>
      <w:r w:rsidRPr="00852051">
        <w:t>or</w:t>
      </w:r>
      <w:r w:rsidR="00DC2D5D" w:rsidRPr="00852051">
        <w:t xml:space="preserve"> </w:t>
      </w:r>
      <w:r w:rsidRPr="00852051">
        <w:t>115.111(b)(7)</w:t>
      </w:r>
      <w:r w:rsidR="00DC2D5D" w:rsidRPr="00852051">
        <w:t xml:space="preserve"> </w:t>
      </w:r>
      <w:r w:rsidRPr="00852051">
        <w:t>exemption]</w:t>
      </w:r>
    </w:p>
    <w:p w14:paraId="114252D9" w14:textId="7ED3FCF7" w:rsidR="005875FD" w:rsidRPr="00852051" w:rsidRDefault="005875FD" w:rsidP="00076336">
      <w:pPr>
        <w:pStyle w:val="TwoColumeList"/>
      </w:pPr>
      <w:r w:rsidRPr="00852051">
        <w:t>NCE</w:t>
      </w:r>
      <w:r w:rsidRPr="00852051">
        <w:tab/>
        <w:t>Other</w:t>
      </w:r>
      <w:r w:rsidR="00DC2D5D" w:rsidRPr="00852051">
        <w:t xml:space="preserve"> </w:t>
      </w:r>
      <w:r w:rsidRPr="00852051">
        <w:t>type</w:t>
      </w:r>
      <w:r w:rsidR="00DC2D5D" w:rsidRPr="00852051">
        <w:t xml:space="preserve"> </w:t>
      </w:r>
      <w:r w:rsidRPr="00852051">
        <w:t>of</w:t>
      </w:r>
      <w:r w:rsidR="00DC2D5D" w:rsidRPr="00852051">
        <w:t xml:space="preserve"> </w:t>
      </w:r>
      <w:r w:rsidRPr="00852051">
        <w:t>primary</w:t>
      </w:r>
      <w:r w:rsidR="00DC2D5D" w:rsidRPr="00852051">
        <w:t xml:space="preserve"> </w:t>
      </w:r>
      <w:r w:rsidRPr="00852051">
        <w:t>seal</w:t>
      </w:r>
      <w:r w:rsidR="00DC2D5D" w:rsidRPr="00852051">
        <w:t xml:space="preserve"> </w:t>
      </w:r>
      <w:r w:rsidRPr="00852051">
        <w:t>is</w:t>
      </w:r>
      <w:r w:rsidR="00DC2D5D" w:rsidRPr="00852051">
        <w:t xml:space="preserve"> </w:t>
      </w:r>
      <w:proofErr w:type="gramStart"/>
      <w:r w:rsidRPr="00852051">
        <w:t>used</w:t>
      </w:r>
      <w:proofErr w:type="gramEnd"/>
    </w:p>
    <w:p w14:paraId="3870F93E" w14:textId="77777777" w:rsidR="005D5258" w:rsidRDefault="005875FD" w:rsidP="00076336">
      <w:pPr>
        <w:pStyle w:val="TwoColumeList"/>
      </w:pPr>
      <w:r w:rsidRPr="00852051">
        <w:t>NONE</w:t>
      </w:r>
      <w:r w:rsidRPr="00852051">
        <w:tab/>
        <w:t>Any/None</w:t>
      </w:r>
      <w:r w:rsidR="00DC2D5D" w:rsidRPr="00852051">
        <w:t xml:space="preserve"> </w:t>
      </w:r>
      <w:r w:rsidRPr="00852051">
        <w:t>(GOP</w:t>
      </w:r>
      <w:r w:rsidR="00DC2D5D" w:rsidRPr="00852051">
        <w:t xml:space="preserve"> </w:t>
      </w:r>
      <w:r w:rsidRPr="00852051">
        <w:t>applications</w:t>
      </w:r>
      <w:r w:rsidR="00DC2D5D" w:rsidRPr="00852051">
        <w:t xml:space="preserve"> </w:t>
      </w:r>
      <w:r w:rsidRPr="00852051">
        <w:t>only)</w:t>
      </w:r>
    </w:p>
    <w:p w14:paraId="61169205" w14:textId="77777777" w:rsidR="005875FD" w:rsidRPr="00852051" w:rsidRDefault="005875FD" w:rsidP="002E178B">
      <w:pPr>
        <w:pStyle w:val="STARCOMPLETE"/>
        <w:spacing w:after="0"/>
      </w:pPr>
      <w:r w:rsidRPr="00852051">
        <w:t>Complete</w:t>
      </w:r>
      <w:r w:rsidR="00DC2D5D" w:rsidRPr="00852051">
        <w:t xml:space="preserve"> </w:t>
      </w:r>
      <w:r w:rsidRPr="00852051">
        <w:t>“Secondary</w:t>
      </w:r>
      <w:r w:rsidR="00DC2D5D" w:rsidRPr="00852051">
        <w:t xml:space="preserve"> </w:t>
      </w:r>
      <w:r w:rsidRPr="00852051">
        <w:t>Seal”</w:t>
      </w:r>
      <w:r w:rsidR="00DC2D5D" w:rsidRPr="00852051">
        <w:t xml:space="preserve"> </w:t>
      </w:r>
      <w:r w:rsidRPr="00852051">
        <w:t>only</w:t>
      </w:r>
      <w:r w:rsidR="00DC2D5D" w:rsidRPr="00852051">
        <w:t xml:space="preserve"> </w:t>
      </w:r>
      <w:r w:rsidRPr="00852051">
        <w:t>if:</w:t>
      </w:r>
    </w:p>
    <w:p w14:paraId="39ECA322" w14:textId="77777777" w:rsidR="005875FD" w:rsidRPr="00852051" w:rsidRDefault="005875FD" w:rsidP="0021520E">
      <w:pPr>
        <w:pStyle w:val="ListParagraph"/>
        <w:numPr>
          <w:ilvl w:val="0"/>
          <w:numId w:val="33"/>
        </w:numPr>
        <w:tabs>
          <w:tab w:val="left" w:pos="547"/>
          <w:tab w:val="left" w:pos="1094"/>
        </w:tabs>
        <w:spacing w:after="0"/>
        <w:ind w:left="1094" w:hanging="547"/>
        <w:contextualSpacing w:val="0"/>
        <w:rPr>
          <w:rFonts w:ascii="Times New Roman" w:hAnsi="Times New Roman" w:cs="Times New Roman"/>
          <w:b/>
          <w:sz w:val="22"/>
        </w:rPr>
      </w:pPr>
      <w:r w:rsidRPr="00852051">
        <w:rPr>
          <w:rFonts w:ascii="Times New Roman" w:hAnsi="Times New Roman" w:cs="Times New Roman"/>
          <w:b/>
          <w:sz w:val="22"/>
        </w:rPr>
        <w:t>The</w:t>
      </w:r>
      <w:r w:rsidR="00DC2D5D" w:rsidRPr="00852051">
        <w:rPr>
          <w:rFonts w:ascii="Times New Roman" w:hAnsi="Times New Roman" w:cs="Times New Roman"/>
          <w:b/>
          <w:sz w:val="22"/>
        </w:rPr>
        <w:t xml:space="preserve"> </w:t>
      </w:r>
      <w:r w:rsidRPr="00852051">
        <w:rPr>
          <w:rFonts w:ascii="Times New Roman" w:hAnsi="Times New Roman" w:cs="Times New Roman"/>
          <w:b/>
          <w:sz w:val="22"/>
        </w:rPr>
        <w:t>storage</w:t>
      </w:r>
      <w:r w:rsidR="00DC2D5D" w:rsidRPr="00852051">
        <w:rPr>
          <w:rFonts w:ascii="Times New Roman" w:hAnsi="Times New Roman" w:cs="Times New Roman"/>
          <w:b/>
          <w:sz w:val="22"/>
        </w:rPr>
        <w:t xml:space="preserve"> </w:t>
      </w:r>
      <w:r w:rsidRPr="00852051">
        <w:rPr>
          <w:rFonts w:ascii="Times New Roman" w:hAnsi="Times New Roman" w:cs="Times New Roman"/>
          <w:b/>
          <w:sz w:val="22"/>
        </w:rPr>
        <w:t>tank</w:t>
      </w:r>
      <w:r w:rsidR="00DC2D5D" w:rsidRPr="00852051">
        <w:rPr>
          <w:rFonts w:ascii="Times New Roman" w:hAnsi="Times New Roman" w:cs="Times New Roman"/>
          <w:b/>
          <w:sz w:val="22"/>
        </w:rPr>
        <w:t xml:space="preserve"> </w:t>
      </w:r>
      <w:r w:rsidRPr="00852051">
        <w:rPr>
          <w:rFonts w:ascii="Times New Roman" w:hAnsi="Times New Roman" w:cs="Times New Roman"/>
          <w:b/>
          <w:sz w:val="22"/>
        </w:rPr>
        <w:t>is</w:t>
      </w:r>
      <w:r w:rsidR="00DC2D5D" w:rsidRPr="00852051">
        <w:rPr>
          <w:rFonts w:ascii="Times New Roman" w:hAnsi="Times New Roman" w:cs="Times New Roman"/>
          <w:b/>
          <w:sz w:val="22"/>
        </w:rPr>
        <w:t xml:space="preserve"> </w:t>
      </w:r>
      <w:r w:rsidRPr="00852051">
        <w:rPr>
          <w:rFonts w:ascii="Times New Roman" w:hAnsi="Times New Roman" w:cs="Times New Roman"/>
          <w:b/>
          <w:sz w:val="22"/>
        </w:rPr>
        <w:t>located</w:t>
      </w:r>
      <w:r w:rsidR="00DC2D5D" w:rsidRPr="00852051">
        <w:rPr>
          <w:rFonts w:ascii="Times New Roman" w:hAnsi="Times New Roman" w:cs="Times New Roman"/>
          <w:b/>
          <w:sz w:val="22"/>
        </w:rPr>
        <w:t xml:space="preserve"> </w:t>
      </w:r>
      <w:r w:rsidRPr="00852051">
        <w:rPr>
          <w:rFonts w:ascii="Times New Roman" w:hAnsi="Times New Roman" w:cs="Times New Roman"/>
          <w:b/>
          <w:sz w:val="22"/>
        </w:rPr>
        <w:t>in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Brazoria,</w:t>
      </w:r>
      <w:r w:rsidR="00DC2D5D" w:rsidRPr="00852051">
        <w:rPr>
          <w:rFonts w:ascii="Times New Roman" w:hAnsi="Times New Roman" w:cs="Times New Roman"/>
          <w:b/>
          <w:sz w:val="22"/>
        </w:rPr>
        <w:t xml:space="preserve"> </w:t>
      </w:r>
      <w:r w:rsidRPr="00852051">
        <w:rPr>
          <w:rFonts w:ascii="Times New Roman" w:hAnsi="Times New Roman" w:cs="Times New Roman"/>
          <w:b/>
          <w:sz w:val="22"/>
        </w:rPr>
        <w:t>Chambers,</w:t>
      </w:r>
      <w:r w:rsidR="00DC2D5D" w:rsidRPr="00852051">
        <w:rPr>
          <w:rFonts w:ascii="Times New Roman" w:hAnsi="Times New Roman" w:cs="Times New Roman"/>
          <w:b/>
          <w:sz w:val="22"/>
        </w:rPr>
        <w:t xml:space="preserve"> </w:t>
      </w:r>
      <w:r w:rsidRPr="00852051">
        <w:rPr>
          <w:rFonts w:ascii="Times New Roman" w:hAnsi="Times New Roman" w:cs="Times New Roman"/>
          <w:b/>
          <w:sz w:val="22"/>
        </w:rPr>
        <w:t>Co</w:t>
      </w:r>
      <w:r w:rsidR="00E43BEC" w:rsidRPr="00852051">
        <w:rPr>
          <w:rFonts w:ascii="Times New Roman" w:hAnsi="Times New Roman" w:cs="Times New Roman"/>
          <w:b/>
          <w:sz w:val="22"/>
        </w:rPr>
        <w:t>llin,</w:t>
      </w:r>
      <w:r w:rsidR="00DC2D5D" w:rsidRPr="00852051">
        <w:rPr>
          <w:rFonts w:ascii="Times New Roman" w:hAnsi="Times New Roman" w:cs="Times New Roman"/>
          <w:b/>
          <w:sz w:val="22"/>
        </w:rPr>
        <w:t xml:space="preserve"> </w:t>
      </w:r>
      <w:r w:rsidR="00E43BEC" w:rsidRPr="00852051">
        <w:rPr>
          <w:rFonts w:ascii="Times New Roman" w:hAnsi="Times New Roman" w:cs="Times New Roman"/>
          <w:b/>
          <w:sz w:val="22"/>
        </w:rPr>
        <w:t>Dallas,</w:t>
      </w:r>
      <w:r w:rsidR="00DC2D5D" w:rsidRPr="00852051">
        <w:rPr>
          <w:rFonts w:ascii="Times New Roman" w:hAnsi="Times New Roman" w:cs="Times New Roman"/>
          <w:b/>
          <w:sz w:val="22"/>
        </w:rPr>
        <w:t xml:space="preserve"> </w:t>
      </w:r>
      <w:r w:rsidR="00E43BEC" w:rsidRPr="00852051">
        <w:rPr>
          <w:rFonts w:ascii="Times New Roman" w:hAnsi="Times New Roman" w:cs="Times New Roman"/>
          <w:b/>
          <w:sz w:val="22"/>
        </w:rPr>
        <w:t>Denton,</w:t>
      </w:r>
      <w:r w:rsidR="00DC2D5D" w:rsidRPr="00852051">
        <w:rPr>
          <w:rFonts w:ascii="Times New Roman" w:hAnsi="Times New Roman" w:cs="Times New Roman"/>
          <w:b/>
          <w:sz w:val="22"/>
        </w:rPr>
        <w:t xml:space="preserve"> </w:t>
      </w:r>
      <w:r w:rsidR="00E43BEC" w:rsidRPr="00852051">
        <w:rPr>
          <w:rFonts w:ascii="Times New Roman" w:hAnsi="Times New Roman" w:cs="Times New Roman"/>
          <w:b/>
          <w:sz w:val="22"/>
        </w:rPr>
        <w:t>Ellis,</w:t>
      </w:r>
      <w:r w:rsidR="00DC2D5D" w:rsidRPr="00852051">
        <w:rPr>
          <w:rFonts w:ascii="Times New Roman" w:hAnsi="Times New Roman" w:cs="Times New Roman"/>
          <w:b/>
          <w:sz w:val="22"/>
        </w:rPr>
        <w:t xml:space="preserve"> </w:t>
      </w:r>
      <w:r w:rsidR="00E43BEC" w:rsidRPr="00852051">
        <w:rPr>
          <w:rFonts w:ascii="Times New Roman" w:hAnsi="Times New Roman" w:cs="Times New Roman"/>
          <w:b/>
          <w:sz w:val="22"/>
        </w:rPr>
        <w:t>El</w:t>
      </w:r>
      <w:r w:rsidR="00DC2D5D" w:rsidRPr="00852051">
        <w:rPr>
          <w:rFonts w:ascii="Times New Roman" w:hAnsi="Times New Roman" w:cs="Times New Roman"/>
          <w:b/>
          <w:sz w:val="22"/>
        </w:rPr>
        <w:t xml:space="preserve"> </w:t>
      </w:r>
      <w:r w:rsidR="00D9148C" w:rsidRPr="00852051">
        <w:rPr>
          <w:rFonts w:ascii="Times New Roman" w:hAnsi="Times New Roman" w:cs="Times New Roman"/>
          <w:b/>
          <w:sz w:val="22"/>
        </w:rPr>
        <w:t>Paso,</w:t>
      </w:r>
      <w:r w:rsidR="00DC2D5D" w:rsidRPr="00852051">
        <w:rPr>
          <w:rFonts w:ascii="Times New Roman" w:hAnsi="Times New Roman" w:cs="Times New Roman"/>
          <w:b/>
          <w:sz w:val="22"/>
        </w:rPr>
        <w:t xml:space="preserve"> </w:t>
      </w:r>
      <w:r w:rsidR="00D9148C" w:rsidRPr="00852051">
        <w:rPr>
          <w:rFonts w:ascii="Times New Roman" w:hAnsi="Times New Roman" w:cs="Times New Roman"/>
          <w:b/>
          <w:sz w:val="22"/>
        </w:rPr>
        <w:t>Fort</w:t>
      </w:r>
      <w:r w:rsidR="00DC2D5D" w:rsidRPr="00852051">
        <w:rPr>
          <w:rFonts w:ascii="Times New Roman" w:hAnsi="Times New Roman" w:cs="Times New Roman"/>
          <w:b/>
          <w:sz w:val="22"/>
        </w:rPr>
        <w:t xml:space="preserve"> </w:t>
      </w:r>
      <w:r w:rsidRPr="00852051">
        <w:rPr>
          <w:rFonts w:ascii="Times New Roman" w:hAnsi="Times New Roman" w:cs="Times New Roman"/>
          <w:b/>
          <w:sz w:val="22"/>
        </w:rPr>
        <w:t>Bend,</w:t>
      </w:r>
      <w:r w:rsidR="00DC2D5D" w:rsidRPr="00852051">
        <w:rPr>
          <w:rFonts w:ascii="Times New Roman" w:hAnsi="Times New Roman" w:cs="Times New Roman"/>
          <w:b/>
          <w:sz w:val="22"/>
        </w:rPr>
        <w:t xml:space="preserve"> </w:t>
      </w:r>
      <w:r w:rsidRPr="00852051">
        <w:rPr>
          <w:rFonts w:ascii="Times New Roman" w:hAnsi="Times New Roman" w:cs="Times New Roman"/>
          <w:b/>
          <w:sz w:val="22"/>
        </w:rPr>
        <w:t>Galveston,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Gregg,</w:t>
      </w:r>
      <w:r w:rsidR="00DC2D5D" w:rsidRPr="00852051">
        <w:rPr>
          <w:rFonts w:ascii="Times New Roman" w:hAnsi="Times New Roman" w:cs="Times New Roman"/>
          <w:b/>
          <w:sz w:val="22"/>
        </w:rPr>
        <w:t xml:space="preserve"> </w:t>
      </w:r>
      <w:r w:rsidRPr="00852051">
        <w:rPr>
          <w:rFonts w:ascii="Times New Roman" w:hAnsi="Times New Roman" w:cs="Times New Roman"/>
          <w:b/>
          <w:sz w:val="22"/>
        </w:rPr>
        <w:t>Hardin,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Harris,</w:t>
      </w:r>
      <w:r w:rsidR="00DC2D5D" w:rsidRPr="00852051">
        <w:rPr>
          <w:rFonts w:ascii="Times New Roman" w:hAnsi="Times New Roman" w:cs="Times New Roman"/>
          <w:b/>
          <w:sz w:val="22"/>
        </w:rPr>
        <w:t xml:space="preserve"> </w:t>
      </w:r>
      <w:r w:rsidRPr="00852051">
        <w:rPr>
          <w:rFonts w:ascii="Times New Roman" w:hAnsi="Times New Roman" w:cs="Times New Roman"/>
          <w:b/>
          <w:sz w:val="22"/>
        </w:rPr>
        <w:t>Jefferson,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Johnson,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Kaufman,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Liberty,</w:t>
      </w:r>
      <w:r w:rsidR="00DC2D5D" w:rsidRPr="00852051">
        <w:rPr>
          <w:rFonts w:ascii="Times New Roman" w:hAnsi="Times New Roman" w:cs="Times New Roman"/>
          <w:b/>
          <w:sz w:val="22"/>
        </w:rPr>
        <w:t xml:space="preserve"> </w:t>
      </w:r>
      <w:r w:rsidRPr="00852051">
        <w:rPr>
          <w:rFonts w:ascii="Times New Roman" w:hAnsi="Times New Roman" w:cs="Times New Roman"/>
          <w:b/>
          <w:sz w:val="22"/>
        </w:rPr>
        <w:t>Montgomery,</w:t>
      </w:r>
      <w:r w:rsidR="00DC2D5D" w:rsidRPr="00852051">
        <w:rPr>
          <w:rFonts w:ascii="Times New Roman" w:hAnsi="Times New Roman" w:cs="Times New Roman"/>
          <w:b/>
          <w:sz w:val="22"/>
        </w:rPr>
        <w:t xml:space="preserve"> </w:t>
      </w:r>
      <w:r w:rsidRPr="00852051">
        <w:rPr>
          <w:rFonts w:ascii="Times New Roman" w:hAnsi="Times New Roman" w:cs="Times New Roman"/>
          <w:b/>
          <w:sz w:val="22"/>
        </w:rPr>
        <w:t>Nueces,</w:t>
      </w:r>
      <w:r w:rsidR="00DC2D5D" w:rsidRPr="00852051">
        <w:rPr>
          <w:rFonts w:ascii="Times New Roman" w:hAnsi="Times New Roman" w:cs="Times New Roman"/>
          <w:b/>
          <w:sz w:val="22"/>
        </w:rPr>
        <w:t xml:space="preserve"> </w:t>
      </w:r>
      <w:r w:rsidRPr="00852051">
        <w:rPr>
          <w:rFonts w:ascii="Times New Roman" w:hAnsi="Times New Roman" w:cs="Times New Roman"/>
          <w:b/>
          <w:sz w:val="22"/>
        </w:rPr>
        <w:t>Orange,</w:t>
      </w:r>
      <w:r w:rsidR="00DC2D5D" w:rsidRPr="00852051">
        <w:rPr>
          <w:rFonts w:ascii="Times New Roman" w:hAnsi="Times New Roman" w:cs="Times New Roman"/>
          <w:b/>
          <w:sz w:val="22"/>
        </w:rPr>
        <w:t xml:space="preserve"> </w:t>
      </w:r>
      <w:r w:rsidRPr="00852051">
        <w:rPr>
          <w:rFonts w:ascii="Times New Roman" w:hAnsi="Times New Roman" w:cs="Times New Roman"/>
          <w:b/>
          <w:sz w:val="22"/>
        </w:rPr>
        <w:t>Parker,</w:t>
      </w:r>
      <w:r w:rsidR="00DC2D5D" w:rsidRPr="00852051">
        <w:rPr>
          <w:rFonts w:ascii="Times New Roman" w:hAnsi="Times New Roman" w:cs="Times New Roman"/>
          <w:b/>
          <w:sz w:val="22"/>
        </w:rPr>
        <w:t xml:space="preserve"> </w:t>
      </w:r>
      <w:r w:rsidRPr="00852051">
        <w:rPr>
          <w:rFonts w:ascii="Times New Roman" w:hAnsi="Times New Roman" w:cs="Times New Roman"/>
          <w:b/>
          <w:sz w:val="22"/>
        </w:rPr>
        <w:t>Rockwall,</w:t>
      </w:r>
      <w:r w:rsidR="00DC2D5D" w:rsidRPr="00852051">
        <w:rPr>
          <w:rFonts w:ascii="Times New Roman" w:hAnsi="Times New Roman" w:cs="Times New Roman"/>
          <w:b/>
          <w:sz w:val="22"/>
        </w:rPr>
        <w:t xml:space="preserve"> </w:t>
      </w:r>
      <w:r w:rsidRPr="00852051">
        <w:rPr>
          <w:rFonts w:ascii="Times New Roman" w:hAnsi="Times New Roman" w:cs="Times New Roman"/>
          <w:b/>
          <w:sz w:val="22"/>
        </w:rPr>
        <w:t>Tarrant,</w:t>
      </w:r>
      <w:r w:rsidR="00DC2D5D" w:rsidRPr="00852051">
        <w:rPr>
          <w:rFonts w:ascii="Times New Roman" w:hAnsi="Times New Roman" w:cs="Times New Roman"/>
          <w:b/>
          <w:sz w:val="22"/>
        </w:rPr>
        <w:t xml:space="preserve"> </w:t>
      </w:r>
      <w:r w:rsidRPr="00852051">
        <w:rPr>
          <w:rFonts w:ascii="Times New Roman" w:hAnsi="Times New Roman" w:cs="Times New Roman"/>
          <w:b/>
          <w:sz w:val="22"/>
        </w:rPr>
        <w:t>Victoria,</w:t>
      </w:r>
      <w:r w:rsidR="00DC2D5D" w:rsidRPr="00852051">
        <w:rPr>
          <w:rFonts w:ascii="Times New Roman" w:hAnsi="Times New Roman" w:cs="Times New Roman"/>
          <w:b/>
          <w:sz w:val="22"/>
        </w:rPr>
        <w:t xml:space="preserve"> </w:t>
      </w:r>
      <w:r w:rsidRPr="00852051">
        <w:rPr>
          <w:rFonts w:ascii="Times New Roman" w:hAnsi="Times New Roman" w:cs="Times New Roman"/>
          <w:b/>
          <w:sz w:val="22"/>
        </w:rPr>
        <w:t>Waller</w:t>
      </w:r>
      <w:r w:rsidR="00E32778" w:rsidRPr="00852051">
        <w:rPr>
          <w:rFonts w:ascii="Times New Roman" w:hAnsi="Times New Roman" w:cs="Times New Roman"/>
          <w:b/>
          <w:sz w:val="22"/>
        </w:rPr>
        <w:t>,</w:t>
      </w:r>
      <w:r w:rsidR="00DC2D5D" w:rsidRPr="00852051">
        <w:rPr>
          <w:rFonts w:ascii="Times New Roman" w:hAnsi="Times New Roman" w:cs="Times New Roman"/>
          <w:b/>
          <w:sz w:val="22"/>
        </w:rPr>
        <w:t xml:space="preserve"> </w:t>
      </w:r>
      <w:r w:rsidR="00E32778" w:rsidRPr="00852051">
        <w:rPr>
          <w:rFonts w:ascii="Times New Roman" w:hAnsi="Times New Roman" w:cs="Times New Roman"/>
          <w:b/>
          <w:sz w:val="22"/>
        </w:rPr>
        <w:t>or</w:t>
      </w:r>
      <w:r w:rsidR="00DC2D5D" w:rsidRPr="00852051">
        <w:rPr>
          <w:rFonts w:ascii="Times New Roman" w:hAnsi="Times New Roman" w:cs="Times New Roman"/>
          <w:b/>
          <w:sz w:val="22"/>
        </w:rPr>
        <w:t xml:space="preserve"> </w:t>
      </w:r>
      <w:r w:rsidR="00E32778" w:rsidRPr="00852051">
        <w:rPr>
          <w:rFonts w:ascii="Times New Roman" w:hAnsi="Times New Roman" w:cs="Times New Roman"/>
          <w:b/>
          <w:sz w:val="22"/>
        </w:rPr>
        <w:t>Wise</w:t>
      </w:r>
      <w:r w:rsidR="00DC2D5D" w:rsidRPr="00852051">
        <w:rPr>
          <w:rFonts w:ascii="Times New Roman" w:hAnsi="Times New Roman" w:cs="Times New Roman"/>
          <w:b/>
          <w:sz w:val="22"/>
        </w:rPr>
        <w:t xml:space="preserve"> </w:t>
      </w:r>
      <w:r w:rsidRPr="00852051">
        <w:rPr>
          <w:rFonts w:ascii="Times New Roman" w:hAnsi="Times New Roman" w:cs="Times New Roman"/>
          <w:b/>
          <w:sz w:val="22"/>
        </w:rPr>
        <w:t>County;</w:t>
      </w:r>
      <w:r w:rsidR="00DC2D5D" w:rsidRPr="00852051">
        <w:rPr>
          <w:rFonts w:ascii="Times New Roman" w:hAnsi="Times New Roman" w:cs="Times New Roman"/>
          <w:b/>
          <w:sz w:val="22"/>
        </w:rPr>
        <w:t xml:space="preserve"> </w:t>
      </w:r>
      <w:r w:rsidRPr="00852051">
        <w:rPr>
          <w:rFonts w:ascii="Times New Roman" w:hAnsi="Times New Roman" w:cs="Times New Roman"/>
          <w:b/>
          <w:sz w:val="22"/>
        </w:rPr>
        <w:t>and</w:t>
      </w:r>
    </w:p>
    <w:p w14:paraId="463B169C" w14:textId="77777777" w:rsidR="005875FD" w:rsidRPr="00852051" w:rsidRDefault="005875FD" w:rsidP="0021520E">
      <w:pPr>
        <w:pStyle w:val="ListParagraph"/>
        <w:numPr>
          <w:ilvl w:val="0"/>
          <w:numId w:val="33"/>
        </w:numPr>
        <w:tabs>
          <w:tab w:val="left" w:pos="547"/>
          <w:tab w:val="left" w:pos="1094"/>
        </w:tabs>
        <w:ind w:left="1094" w:hanging="547"/>
        <w:rPr>
          <w:rFonts w:ascii="Times New Roman" w:hAnsi="Times New Roman" w:cs="Times New Roman"/>
          <w:b/>
          <w:sz w:val="22"/>
        </w:rPr>
      </w:pPr>
      <w:r w:rsidRPr="00852051">
        <w:rPr>
          <w:rFonts w:ascii="Times New Roman" w:hAnsi="Times New Roman" w:cs="Times New Roman"/>
          <w:b/>
          <w:sz w:val="22"/>
        </w:rPr>
        <w:t>“Tank</w:t>
      </w:r>
      <w:r w:rsidR="00DC2D5D" w:rsidRPr="00852051">
        <w:rPr>
          <w:rFonts w:ascii="Times New Roman" w:hAnsi="Times New Roman" w:cs="Times New Roman"/>
          <w:b/>
          <w:sz w:val="22"/>
        </w:rPr>
        <w:t xml:space="preserve"> </w:t>
      </w:r>
      <w:r w:rsidRPr="00852051">
        <w:rPr>
          <w:rFonts w:ascii="Times New Roman" w:hAnsi="Times New Roman" w:cs="Times New Roman"/>
          <w:b/>
          <w:sz w:val="22"/>
        </w:rPr>
        <w:t>Description”</w:t>
      </w:r>
      <w:r w:rsidR="00DC2D5D" w:rsidRPr="00852051">
        <w:rPr>
          <w:rFonts w:ascii="Times New Roman" w:hAnsi="Times New Roman" w:cs="Times New Roman"/>
          <w:b/>
          <w:sz w:val="22"/>
        </w:rPr>
        <w:t xml:space="preserve"> </w:t>
      </w:r>
      <w:r w:rsidRPr="00852051">
        <w:rPr>
          <w:rFonts w:ascii="Times New Roman" w:hAnsi="Times New Roman" w:cs="Times New Roman"/>
          <w:b/>
          <w:sz w:val="22"/>
        </w:rPr>
        <w:t>is</w:t>
      </w:r>
      <w:r w:rsidR="00DC2D5D" w:rsidRPr="00852051">
        <w:rPr>
          <w:rFonts w:ascii="Times New Roman" w:hAnsi="Times New Roman" w:cs="Times New Roman"/>
          <w:b/>
          <w:sz w:val="22"/>
        </w:rPr>
        <w:t xml:space="preserve"> </w:t>
      </w:r>
      <w:r w:rsidRPr="00852051">
        <w:rPr>
          <w:rFonts w:ascii="Times New Roman" w:hAnsi="Times New Roman" w:cs="Times New Roman"/>
          <w:b/>
          <w:sz w:val="22"/>
        </w:rPr>
        <w:t>“WDEFR1”;</w:t>
      </w:r>
      <w:r w:rsidR="00DC2D5D" w:rsidRPr="00852051">
        <w:rPr>
          <w:rFonts w:ascii="Times New Roman" w:hAnsi="Times New Roman" w:cs="Times New Roman"/>
          <w:b/>
          <w:sz w:val="22"/>
        </w:rPr>
        <w:t xml:space="preserve"> </w:t>
      </w:r>
      <w:r w:rsidRPr="00852051">
        <w:rPr>
          <w:rFonts w:ascii="Times New Roman" w:hAnsi="Times New Roman" w:cs="Times New Roman"/>
          <w:b/>
          <w:sz w:val="22"/>
        </w:rPr>
        <w:t>and</w:t>
      </w:r>
    </w:p>
    <w:p w14:paraId="63DF2E8B" w14:textId="77777777" w:rsidR="005875FD" w:rsidRPr="00852051" w:rsidRDefault="005875FD" w:rsidP="0021520E">
      <w:pPr>
        <w:pStyle w:val="ListParagraph"/>
        <w:numPr>
          <w:ilvl w:val="0"/>
          <w:numId w:val="33"/>
        </w:numPr>
        <w:tabs>
          <w:tab w:val="left" w:pos="547"/>
          <w:tab w:val="left" w:pos="1094"/>
        </w:tabs>
        <w:ind w:left="1094" w:hanging="547"/>
        <w:rPr>
          <w:rFonts w:ascii="Times New Roman" w:hAnsi="Times New Roman" w:cs="Times New Roman"/>
          <w:b/>
          <w:sz w:val="22"/>
        </w:rPr>
      </w:pPr>
      <w:r w:rsidRPr="00852051">
        <w:rPr>
          <w:rFonts w:ascii="Times New Roman" w:hAnsi="Times New Roman" w:cs="Times New Roman"/>
          <w:b/>
          <w:sz w:val="22"/>
        </w:rPr>
        <w:t>“Primary</w:t>
      </w:r>
      <w:r w:rsidR="00DC2D5D" w:rsidRPr="00852051">
        <w:rPr>
          <w:rFonts w:ascii="Times New Roman" w:hAnsi="Times New Roman" w:cs="Times New Roman"/>
          <w:b/>
          <w:sz w:val="22"/>
        </w:rPr>
        <w:t xml:space="preserve"> </w:t>
      </w:r>
      <w:r w:rsidRPr="00852051">
        <w:rPr>
          <w:rFonts w:ascii="Times New Roman" w:hAnsi="Times New Roman" w:cs="Times New Roman"/>
          <w:b/>
          <w:sz w:val="22"/>
        </w:rPr>
        <w:t>Seal”</w:t>
      </w:r>
      <w:r w:rsidR="00DC2D5D" w:rsidRPr="00852051">
        <w:rPr>
          <w:rFonts w:ascii="Times New Roman" w:hAnsi="Times New Roman" w:cs="Times New Roman"/>
          <w:b/>
          <w:sz w:val="22"/>
        </w:rPr>
        <w:t xml:space="preserve"> </w:t>
      </w:r>
      <w:r w:rsidRPr="00852051">
        <w:rPr>
          <w:rFonts w:ascii="Times New Roman" w:hAnsi="Times New Roman" w:cs="Times New Roman"/>
          <w:b/>
          <w:sz w:val="22"/>
        </w:rPr>
        <w:t>is</w:t>
      </w:r>
      <w:r w:rsidR="00DC2D5D" w:rsidRPr="00852051">
        <w:rPr>
          <w:rFonts w:ascii="Times New Roman" w:hAnsi="Times New Roman" w:cs="Times New Roman"/>
          <w:b/>
          <w:sz w:val="22"/>
        </w:rPr>
        <w:t xml:space="preserve"> </w:t>
      </w:r>
      <w:r w:rsidRPr="00852051">
        <w:rPr>
          <w:rFonts w:ascii="Times New Roman" w:hAnsi="Times New Roman" w:cs="Times New Roman"/>
          <w:b/>
          <w:sz w:val="22"/>
        </w:rPr>
        <w:t>“MSHOE”</w:t>
      </w:r>
      <w:r w:rsidR="00DC2D5D" w:rsidRPr="00852051">
        <w:rPr>
          <w:rFonts w:ascii="Times New Roman" w:hAnsi="Times New Roman" w:cs="Times New Roman"/>
          <w:b/>
          <w:sz w:val="22"/>
        </w:rPr>
        <w:t xml:space="preserve"> </w:t>
      </w:r>
      <w:r w:rsidRPr="00852051">
        <w:rPr>
          <w:rFonts w:ascii="Times New Roman" w:hAnsi="Times New Roman" w:cs="Times New Roman"/>
          <w:b/>
          <w:sz w:val="22"/>
        </w:rPr>
        <w:t>or</w:t>
      </w:r>
      <w:r w:rsidR="00DC2D5D" w:rsidRPr="00852051">
        <w:rPr>
          <w:rFonts w:ascii="Times New Roman" w:hAnsi="Times New Roman" w:cs="Times New Roman"/>
          <w:b/>
          <w:sz w:val="22"/>
        </w:rPr>
        <w:t xml:space="preserve"> </w:t>
      </w:r>
      <w:r w:rsidRPr="00852051">
        <w:rPr>
          <w:rFonts w:ascii="Times New Roman" w:hAnsi="Times New Roman" w:cs="Times New Roman"/>
          <w:b/>
          <w:sz w:val="22"/>
        </w:rPr>
        <w:t>“SL80-.”</w:t>
      </w:r>
    </w:p>
    <w:p w14:paraId="04097C77" w14:textId="77777777" w:rsidR="0069411D" w:rsidRPr="00852051" w:rsidRDefault="004C757C" w:rsidP="00A33F13">
      <w:pPr>
        <w:pStyle w:val="HEADERBOLD"/>
      </w:pPr>
      <w:r w:rsidRPr="00852051">
        <w:t>Secondary</w:t>
      </w:r>
      <w:r w:rsidR="00DC2D5D" w:rsidRPr="00852051">
        <w:t xml:space="preserve"> </w:t>
      </w:r>
      <w:r w:rsidRPr="00852051">
        <w:t>Seal:</w:t>
      </w:r>
    </w:p>
    <w:p w14:paraId="7AF89F4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secondary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description.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b/>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F030331" w14:textId="77777777" w:rsidR="00F33274" w:rsidRPr="00852051" w:rsidRDefault="00F33274" w:rsidP="003A1ABC">
      <w:pPr>
        <w:pStyle w:val="HEADERBOLD"/>
        <w:tabs>
          <w:tab w:val="left" w:pos="720"/>
          <w:tab w:val="left" w:pos="2160"/>
        </w:tabs>
        <w:ind w:left="2160" w:hanging="1440"/>
      </w:pPr>
      <w:r w:rsidRPr="00852051">
        <w:t>Code</w:t>
      </w:r>
      <w:r w:rsidRPr="00852051">
        <w:tab/>
        <w:t>Description</w:t>
      </w:r>
    </w:p>
    <w:p w14:paraId="219E42A6"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MSH80-</w:t>
      </w:r>
      <w:r w:rsidRPr="00852051">
        <w:rPr>
          <w:rFonts w:cs="Times New Roman"/>
          <w:szCs w:val="22"/>
        </w:rPr>
        <w:tab/>
        <w:t>Shoe-mounted</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August</w:t>
      </w:r>
      <w:r w:rsidR="00DC2D5D" w:rsidRPr="00852051">
        <w:rPr>
          <w:rFonts w:cs="Times New Roman"/>
          <w:szCs w:val="22"/>
        </w:rPr>
        <w:t xml:space="preserve"> </w:t>
      </w:r>
      <w:r w:rsidRPr="00852051">
        <w:rPr>
          <w:rFonts w:cs="Times New Roman"/>
          <w:szCs w:val="22"/>
        </w:rPr>
        <w:t>22,</w:t>
      </w:r>
      <w:r w:rsidR="00DC2D5D" w:rsidRPr="00852051">
        <w:rPr>
          <w:rFonts w:cs="Times New Roman"/>
          <w:szCs w:val="22"/>
        </w:rPr>
        <w:t xml:space="preserve"> </w:t>
      </w:r>
      <w:r w:rsidRPr="00852051">
        <w:rPr>
          <w:rFonts w:cs="Times New Roman"/>
          <w:szCs w:val="22"/>
        </w:rPr>
        <w:t>1980</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00E43BEC" w:rsidRPr="00852051">
        <w:rPr>
          <w:rFonts w:cs="Times New Roman"/>
          <w:szCs w:val="22"/>
        </w:rPr>
        <w:t>only</w:t>
      </w:r>
      <w:r w:rsidR="00DC2D5D" w:rsidRPr="00852051">
        <w:rPr>
          <w:rFonts w:cs="Times New Roman"/>
          <w:szCs w:val="22"/>
        </w:rPr>
        <w:t xml:space="preserve"> </w:t>
      </w:r>
      <w:r w:rsidR="00E43BEC" w:rsidRPr="00852051">
        <w:rPr>
          <w:rFonts w:cs="Times New Roman"/>
          <w:szCs w:val="22"/>
        </w:rPr>
        <w:t>if</w:t>
      </w:r>
      <w:r w:rsidR="00DC2D5D" w:rsidRPr="00852051">
        <w:rPr>
          <w:rFonts w:cs="Times New Roman"/>
          <w:szCs w:val="22"/>
        </w:rPr>
        <w:t xml:space="preserve"> </w:t>
      </w:r>
      <w:r w:rsidR="00E43BEC" w:rsidRPr="00852051">
        <w:rPr>
          <w:rFonts w:cs="Times New Roman"/>
          <w:szCs w:val="22"/>
        </w:rPr>
        <w:t>claiming</w:t>
      </w:r>
      <w:r w:rsidR="00DC2D5D" w:rsidRPr="00852051">
        <w:rPr>
          <w:rFonts w:cs="Times New Roman"/>
          <w:szCs w:val="22"/>
        </w:rPr>
        <w:t xml:space="preserve"> </w:t>
      </w:r>
      <w:r w:rsidR="00E43BEC" w:rsidRPr="00852051">
        <w:rPr>
          <w:rFonts w:cs="Times New Roman"/>
          <w:szCs w:val="22"/>
        </w:rPr>
        <w:t>the</w:t>
      </w:r>
      <w:r w:rsidR="00DC2D5D" w:rsidRPr="00852051">
        <w:rPr>
          <w:rFonts w:cs="Times New Roman"/>
          <w:szCs w:val="22"/>
        </w:rPr>
        <w:t xml:space="preserve"> </w:t>
      </w:r>
      <w:r w:rsidR="00E43BEC" w:rsidRPr="00852051">
        <w:rPr>
          <w:rFonts w:cs="Times New Roman"/>
          <w:szCs w:val="22"/>
        </w:rPr>
        <w:t>30</w:t>
      </w:r>
      <w:r w:rsidR="00DC2D5D" w:rsidRPr="00852051">
        <w:rPr>
          <w:rFonts w:cs="Times New Roman"/>
          <w:szCs w:val="22"/>
        </w:rPr>
        <w:t xml:space="preserve"> </w:t>
      </w:r>
      <w:r w:rsidR="00E43BEC" w:rsidRPr="00852051">
        <w:rPr>
          <w:rFonts w:cs="Times New Roman"/>
          <w:szCs w:val="22"/>
        </w:rPr>
        <w:t>TAC</w:t>
      </w:r>
      <w:r w:rsidR="00DC2D5D" w:rsidRPr="00852051">
        <w:rPr>
          <w:rFonts w:cs="Times New Roman"/>
          <w:szCs w:val="22"/>
        </w:rPr>
        <w:t xml:space="preserve"> </w:t>
      </w:r>
      <w:r w:rsidR="00E43BEC" w:rsidRPr="00852051">
        <w:rPr>
          <w:rFonts w:cs="Times New Roman"/>
          <w:szCs w:val="22"/>
        </w:rPr>
        <w:t>§§</w:t>
      </w:r>
      <w:r w:rsidR="00AE011A">
        <w:rPr>
          <w:rFonts w:cs="Times New Roman"/>
          <w:szCs w:val="22"/>
        </w:rPr>
        <w:t> </w:t>
      </w:r>
      <w:r w:rsidRPr="00852051">
        <w:rPr>
          <w:rFonts w:cs="Times New Roman"/>
          <w:szCs w:val="22"/>
        </w:rPr>
        <w:t>115.111(a)(4)</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115.111(b)(4)</w:t>
      </w:r>
      <w:r w:rsidR="00DC2D5D" w:rsidRPr="00852051">
        <w:rPr>
          <w:rFonts w:cs="Times New Roman"/>
          <w:szCs w:val="22"/>
        </w:rPr>
        <w:t xml:space="preserve"> </w:t>
      </w:r>
      <w:r w:rsidRPr="00852051">
        <w:rPr>
          <w:rFonts w:cs="Times New Roman"/>
          <w:szCs w:val="22"/>
        </w:rPr>
        <w:t>exemption]</w:t>
      </w:r>
    </w:p>
    <w:p w14:paraId="07179264" w14:textId="259C872B" w:rsidR="002A1184" w:rsidRDefault="005875FD" w:rsidP="00DC2B81">
      <w:pPr>
        <w:tabs>
          <w:tab w:val="left" w:pos="720"/>
          <w:tab w:val="left" w:pos="2160"/>
        </w:tabs>
        <w:ind w:left="2160" w:hanging="1440"/>
        <w:rPr>
          <w:rFonts w:cs="Times New Roman"/>
          <w:b/>
          <w:szCs w:val="22"/>
        </w:rPr>
      </w:pPr>
      <w:r w:rsidRPr="00852051">
        <w:rPr>
          <w:rFonts w:cs="Times New Roman"/>
          <w:szCs w:val="22"/>
        </w:rPr>
        <w:t>NCE</w:t>
      </w:r>
      <w:r w:rsidRPr="00852051">
        <w:rPr>
          <w:rFonts w:cs="Times New Roman"/>
          <w:szCs w:val="22"/>
        </w:rPr>
        <w:tab/>
        <w:t>Secondary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determined</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115.111(a)(4)</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115.111(b)(4)</w:t>
      </w:r>
      <w:r w:rsidR="00DC2D5D" w:rsidRPr="00852051">
        <w:rPr>
          <w:rFonts w:cs="Times New Roman"/>
          <w:szCs w:val="22"/>
        </w:rPr>
        <w:t xml:space="preserve"> </w:t>
      </w:r>
      <w:r w:rsidRPr="00852051">
        <w:rPr>
          <w:rFonts w:cs="Times New Roman"/>
          <w:szCs w:val="22"/>
        </w:rPr>
        <w:t>exemption</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proofErr w:type="gramStart"/>
      <w:r w:rsidRPr="00852051">
        <w:rPr>
          <w:rFonts w:cs="Times New Roman"/>
          <w:szCs w:val="22"/>
        </w:rPr>
        <w:t>utilized</w:t>
      </w:r>
      <w:proofErr w:type="gramEnd"/>
    </w:p>
    <w:p w14:paraId="2E57B695" w14:textId="77777777" w:rsidR="0069411D" w:rsidRPr="00852051" w:rsidRDefault="005875FD" w:rsidP="00A33F13">
      <w:pPr>
        <w:pStyle w:val="HEADERBOLD"/>
      </w:pPr>
      <w:r w:rsidRPr="00852051">
        <w:t>Control</w:t>
      </w:r>
      <w:r w:rsidR="00DC2D5D" w:rsidRPr="00852051">
        <w:t xml:space="preserve"> </w:t>
      </w:r>
      <w:r w:rsidRPr="00852051">
        <w:t>Device</w:t>
      </w:r>
      <w:r w:rsidR="00DC2D5D" w:rsidRPr="00852051">
        <w:t xml:space="preserve"> </w:t>
      </w:r>
      <w:r w:rsidRPr="00852051">
        <w:t>Type:</w:t>
      </w:r>
    </w:p>
    <w:p w14:paraId="76044B11" w14:textId="77777777" w:rsidR="00C4503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TAC</w:t>
      </w:r>
      <w:r w:rsidR="00DC2D5D" w:rsidRPr="00852051">
        <w:rPr>
          <w:rFonts w:cs="Times New Roman"/>
          <w:szCs w:val="22"/>
        </w:rPr>
        <w:t xml:space="preserve"> </w:t>
      </w:r>
      <w:r w:rsidRPr="00852051">
        <w:rPr>
          <w:rFonts w:cs="Times New Roman"/>
          <w:szCs w:val="22"/>
        </w:rPr>
        <w:t>Chapter</w:t>
      </w:r>
      <w:r w:rsidR="00DC2D5D" w:rsidRPr="00852051">
        <w:rPr>
          <w:rFonts w:cs="Times New Roman"/>
          <w:szCs w:val="22"/>
        </w:rPr>
        <w:t xml:space="preserve"> </w:t>
      </w:r>
      <w:r w:rsidRPr="00852051">
        <w:rPr>
          <w:rFonts w:cs="Times New Roman"/>
          <w:szCs w:val="22"/>
        </w:rPr>
        <w:t>115,</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DC0BC52" w14:textId="77777777" w:rsidR="00FB6631" w:rsidRPr="00852051" w:rsidRDefault="00FB6631" w:rsidP="003A1ABC">
      <w:pPr>
        <w:pStyle w:val="HEADERBOLD"/>
        <w:tabs>
          <w:tab w:val="left" w:pos="720"/>
          <w:tab w:val="left" w:pos="2160"/>
        </w:tabs>
        <w:ind w:left="2160" w:hanging="1440"/>
      </w:pPr>
      <w:r w:rsidRPr="00852051">
        <w:t>Code</w:t>
      </w:r>
      <w:r w:rsidRPr="00852051">
        <w:tab/>
        <w:t>Description</w:t>
      </w:r>
    </w:p>
    <w:p w14:paraId="0605540F"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r>
      <w:proofErr w:type="spellStart"/>
      <w:r w:rsidRPr="00852051">
        <w:rPr>
          <w:rFonts w:cs="Times New Roman"/>
          <w:szCs w:val="22"/>
        </w:rPr>
        <w:t>Flare</w:t>
      </w:r>
      <w:proofErr w:type="spellEnd"/>
    </w:p>
    <w:p w14:paraId="157674C1"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Condensation</w:t>
      </w:r>
      <w:r w:rsidR="00DC2D5D" w:rsidRPr="00852051">
        <w:rPr>
          <w:rFonts w:cs="Times New Roman"/>
          <w:szCs w:val="22"/>
        </w:rPr>
        <w:t xml:space="preserve"> </w:t>
      </w:r>
      <w:r w:rsidRPr="00852051">
        <w:rPr>
          <w:rFonts w:cs="Times New Roman"/>
          <w:szCs w:val="22"/>
        </w:rPr>
        <w:t>system</w:t>
      </w:r>
    </w:p>
    <w:p w14:paraId="7C69D784"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CATINC</w:t>
      </w:r>
      <w:r w:rsidRPr="00852051">
        <w:rPr>
          <w:rFonts w:cs="Times New Roman"/>
          <w:szCs w:val="22"/>
        </w:rPr>
        <w:tab/>
        <w:t>Catalytic</w:t>
      </w:r>
      <w:r w:rsidR="00DC2D5D" w:rsidRPr="00852051">
        <w:rPr>
          <w:rFonts w:cs="Times New Roman"/>
          <w:szCs w:val="22"/>
        </w:rPr>
        <w:t xml:space="preserve"> </w:t>
      </w:r>
      <w:r w:rsidRPr="00852051">
        <w:rPr>
          <w:rFonts w:cs="Times New Roman"/>
          <w:szCs w:val="22"/>
        </w:rPr>
        <w:t>incinerator</w:t>
      </w:r>
    </w:p>
    <w:p w14:paraId="037DE721"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DIRINC</w:t>
      </w:r>
      <w:r w:rsidRPr="00852051">
        <w:rPr>
          <w:rFonts w:cs="Times New Roman"/>
          <w:szCs w:val="22"/>
        </w:rPr>
        <w:tab/>
        <w:t>Direct-flame</w:t>
      </w:r>
      <w:r w:rsidR="00DC2D5D" w:rsidRPr="00852051">
        <w:rPr>
          <w:rFonts w:cs="Times New Roman"/>
          <w:szCs w:val="22"/>
        </w:rPr>
        <w:t xml:space="preserve"> </w:t>
      </w:r>
      <w:r w:rsidRPr="00852051">
        <w:rPr>
          <w:rFonts w:cs="Times New Roman"/>
          <w:szCs w:val="22"/>
        </w:rPr>
        <w:t>incinerator</w:t>
      </w:r>
    </w:p>
    <w:p w14:paraId="1018A05A"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CAS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p>
    <w:p w14:paraId="1BCC5B7D"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CARADS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(non-regenerative)</w:t>
      </w:r>
    </w:p>
    <w:p w14:paraId="09DE8622"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VRU</w:t>
      </w:r>
      <w:r w:rsidRPr="00852051">
        <w:rPr>
          <w:rFonts w:cs="Times New Roman"/>
          <w:szCs w:val="22"/>
        </w:rPr>
        <w:tab/>
        <w:t>Other</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r w:rsidRPr="00852051">
        <w:rPr>
          <w:rFonts w:cs="Times New Roman"/>
          <w:szCs w:val="22"/>
        </w:rPr>
        <w:t>unit</w:t>
      </w:r>
    </w:p>
    <w:p w14:paraId="38CC70E9" w14:textId="77777777"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VDU</w:t>
      </w:r>
      <w:r w:rsidRPr="00852051">
        <w:rPr>
          <w:rFonts w:cs="Times New Roman"/>
          <w:szCs w:val="22"/>
        </w:rPr>
        <w:tab/>
        <w:t>Other</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destruction</w:t>
      </w:r>
      <w:r w:rsidR="00DC2D5D" w:rsidRPr="00852051">
        <w:rPr>
          <w:rFonts w:cs="Times New Roman"/>
          <w:szCs w:val="22"/>
        </w:rPr>
        <w:t xml:space="preserve"> </w:t>
      </w:r>
    </w:p>
    <w:p w14:paraId="16147B15" w14:textId="18548271" w:rsidR="00F54B7B" w:rsidRDefault="005875FD" w:rsidP="003A1ABC">
      <w:pPr>
        <w:tabs>
          <w:tab w:val="left" w:pos="720"/>
          <w:tab w:val="left" w:pos="2160"/>
        </w:tabs>
        <w:ind w:left="2160" w:hanging="1440"/>
        <w:rPr>
          <w:rFonts w:cs="Times New Roman"/>
          <w:szCs w:val="22"/>
        </w:rPr>
      </w:pPr>
      <w:r w:rsidRPr="00852051">
        <w:rPr>
          <w:rFonts w:cs="Times New Roman"/>
          <w:szCs w:val="22"/>
        </w:rPr>
        <w:t>OTHER</w:t>
      </w:r>
      <w:r w:rsidRPr="00852051">
        <w:rPr>
          <w:rFonts w:cs="Times New Roman"/>
          <w:szCs w:val="22"/>
        </w:rPr>
        <w:tab/>
      </w:r>
      <w:proofErr w:type="spellStart"/>
      <w:r w:rsidRPr="00852051">
        <w:rPr>
          <w:rFonts w:cs="Times New Roman"/>
          <w:szCs w:val="22"/>
        </w:rPr>
        <w:t>Other</w:t>
      </w:r>
      <w:proofErr w:type="spellEnd"/>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p>
    <w:p w14:paraId="24BA40CB" w14:textId="2A16826C" w:rsidR="005875FD" w:rsidRPr="00852051" w:rsidRDefault="00F54B7B" w:rsidP="00DC2B81">
      <w:pPr>
        <w:rPr>
          <w:rFonts w:cs="Times New Roman"/>
          <w:szCs w:val="22"/>
        </w:rPr>
      </w:pPr>
      <w:r>
        <w:rPr>
          <w:rFonts w:cs="Times New Roman"/>
          <w:szCs w:val="22"/>
        </w:rPr>
        <w:br w:type="page"/>
      </w:r>
    </w:p>
    <w:p w14:paraId="2AC27F57" w14:textId="77777777" w:rsidR="00E720D8" w:rsidRDefault="005875FD" w:rsidP="00E720D8">
      <w:pPr>
        <w:pStyle w:val="HEADERBOLD"/>
        <w:rPr>
          <w:b w:val="0"/>
        </w:rPr>
      </w:pPr>
      <w:r w:rsidRPr="00852051">
        <w:lastRenderedPageBreak/>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017FC3" w:rsidRPr="001F266F">
        <w:rPr>
          <w:bCs/>
        </w:rPr>
        <w:t>.</w:t>
      </w:r>
      <w:r w:rsidRPr="001F266F">
        <w:rPr>
          <w:bCs/>
        </w:rPr>
        <w:t>:</w:t>
      </w:r>
    </w:p>
    <w:p w14:paraId="029BF49E" w14:textId="0525756D" w:rsidR="005875FD" w:rsidRPr="00E720D8" w:rsidRDefault="005875FD" w:rsidP="008E01BD">
      <w:pPr>
        <w:pStyle w:val="HEADERBOLD"/>
        <w:spacing w:before="0" w:after="120"/>
        <w:rPr>
          <w:b w:val="0"/>
        </w:rPr>
      </w:pPr>
      <w:r w:rsidRPr="00E720D8">
        <w:rPr>
          <w:b w:val="0"/>
        </w:rPr>
        <w:t>If</w:t>
      </w:r>
      <w:r w:rsidR="00DC2D5D" w:rsidRPr="00E720D8">
        <w:rPr>
          <w:b w:val="0"/>
        </w:rPr>
        <w:t xml:space="preserve"> </w:t>
      </w:r>
      <w:r w:rsidRPr="00E720D8">
        <w:rPr>
          <w:b w:val="0"/>
        </w:rPr>
        <w:t>applicable,</w:t>
      </w:r>
      <w:r w:rsidR="00DC2D5D" w:rsidRPr="00E720D8">
        <w:rPr>
          <w:b w:val="0"/>
        </w:rPr>
        <w:t xml:space="preserve"> </w:t>
      </w:r>
      <w:r w:rsidRPr="00E720D8">
        <w:rPr>
          <w:b w:val="0"/>
        </w:rPr>
        <w:t>enter</w:t>
      </w:r>
      <w:r w:rsidR="00DC2D5D" w:rsidRPr="00E720D8">
        <w:rPr>
          <w:b w:val="0"/>
        </w:rPr>
        <w:t xml:space="preserve"> </w:t>
      </w:r>
      <w:r w:rsidRPr="00E720D8">
        <w:rPr>
          <w:b w:val="0"/>
        </w:rPr>
        <w:t>the</w:t>
      </w:r>
      <w:r w:rsidR="00DC2D5D" w:rsidRPr="00E720D8">
        <w:rPr>
          <w:b w:val="0"/>
        </w:rPr>
        <w:t xml:space="preserve"> </w:t>
      </w:r>
      <w:r w:rsidRPr="00E720D8">
        <w:rPr>
          <w:b w:val="0"/>
        </w:rPr>
        <w:t>identification</w:t>
      </w:r>
      <w:r w:rsidR="00DC2D5D" w:rsidRPr="00E720D8">
        <w:rPr>
          <w:b w:val="0"/>
        </w:rPr>
        <w:t xml:space="preserve"> </w:t>
      </w:r>
      <w:r w:rsidRPr="00E720D8">
        <w:rPr>
          <w:b w:val="0"/>
        </w:rPr>
        <w:t>number</w:t>
      </w:r>
      <w:r w:rsidR="00DC2D5D" w:rsidRPr="00E720D8">
        <w:rPr>
          <w:b w:val="0"/>
        </w:rPr>
        <w:t xml:space="preserve"> </w:t>
      </w:r>
      <w:r w:rsidRPr="00E720D8">
        <w:rPr>
          <w:b w:val="0"/>
        </w:rPr>
        <w:t>for</w:t>
      </w:r>
      <w:r w:rsidR="00DC2D5D" w:rsidRPr="00E720D8">
        <w:rPr>
          <w:b w:val="0"/>
        </w:rPr>
        <w:t xml:space="preserve"> </w:t>
      </w:r>
      <w:r w:rsidRPr="00E720D8">
        <w:rPr>
          <w:b w:val="0"/>
        </w:rPr>
        <w:t>the</w:t>
      </w:r>
      <w:r w:rsidR="00DC2D5D" w:rsidRPr="00E720D8">
        <w:rPr>
          <w:b w:val="0"/>
        </w:rPr>
        <w:t xml:space="preserve"> </w:t>
      </w:r>
      <w:r w:rsidRPr="00E720D8">
        <w:rPr>
          <w:b w:val="0"/>
        </w:rPr>
        <w:t>control</w:t>
      </w:r>
      <w:r w:rsidR="00DC2D5D" w:rsidRPr="00E720D8">
        <w:rPr>
          <w:b w:val="0"/>
        </w:rPr>
        <w:t xml:space="preserve"> </w:t>
      </w:r>
      <w:r w:rsidRPr="00E720D8">
        <w:rPr>
          <w:b w:val="0"/>
        </w:rPr>
        <w:t>device</w:t>
      </w:r>
      <w:r w:rsidR="00DC2D5D" w:rsidRPr="00E720D8">
        <w:rPr>
          <w:b w:val="0"/>
        </w:rPr>
        <w:t xml:space="preserve"> </w:t>
      </w:r>
      <w:r w:rsidRPr="00E720D8">
        <w:rPr>
          <w:b w:val="0"/>
        </w:rPr>
        <w:t>to</w:t>
      </w:r>
      <w:r w:rsidR="00DC2D5D" w:rsidRPr="00E720D8">
        <w:rPr>
          <w:b w:val="0"/>
        </w:rPr>
        <w:t xml:space="preserve"> </w:t>
      </w:r>
      <w:r w:rsidRPr="00E720D8">
        <w:rPr>
          <w:b w:val="0"/>
        </w:rPr>
        <w:t>which</w:t>
      </w:r>
      <w:r w:rsidR="00DC2D5D" w:rsidRPr="00E720D8">
        <w:rPr>
          <w:b w:val="0"/>
        </w:rPr>
        <w:t xml:space="preserve"> </w:t>
      </w:r>
      <w:r w:rsidRPr="00E720D8">
        <w:rPr>
          <w:b w:val="0"/>
        </w:rPr>
        <w:t>e</w:t>
      </w:r>
      <w:r w:rsidR="00C4503D" w:rsidRPr="00E720D8">
        <w:rPr>
          <w:b w:val="0"/>
        </w:rPr>
        <w:t>missions</w:t>
      </w:r>
      <w:r w:rsidR="00DC2D5D" w:rsidRPr="00E720D8">
        <w:rPr>
          <w:b w:val="0"/>
        </w:rPr>
        <w:t xml:space="preserve"> </w:t>
      </w:r>
      <w:r w:rsidR="00C4503D" w:rsidRPr="00E720D8">
        <w:rPr>
          <w:b w:val="0"/>
        </w:rPr>
        <w:t>are</w:t>
      </w:r>
      <w:r w:rsidR="00DC2D5D" w:rsidRPr="00E720D8">
        <w:rPr>
          <w:b w:val="0"/>
        </w:rPr>
        <w:t xml:space="preserve"> </w:t>
      </w:r>
      <w:r w:rsidR="00C4503D" w:rsidRPr="00E720D8">
        <w:rPr>
          <w:b w:val="0"/>
        </w:rPr>
        <w:t>routed</w:t>
      </w:r>
      <w:r w:rsidR="00DC2D5D" w:rsidRPr="00E720D8">
        <w:rPr>
          <w:b w:val="0"/>
        </w:rPr>
        <w:t xml:space="preserve"> </w:t>
      </w:r>
      <w:r w:rsidR="00C4503D" w:rsidRPr="00E720D8">
        <w:rPr>
          <w:b w:val="0"/>
        </w:rPr>
        <w:t>(maximum</w:t>
      </w:r>
      <w:r w:rsidR="009D10F6">
        <w:rPr>
          <w:b w:val="0"/>
        </w:rPr>
        <w:t> </w:t>
      </w:r>
      <w:r w:rsidR="00C4503D" w:rsidRPr="00E720D8">
        <w:rPr>
          <w:b w:val="0"/>
        </w:rPr>
        <w:t>10</w:t>
      </w:r>
      <w:r w:rsidR="00F104C3" w:rsidRPr="00E720D8">
        <w:rPr>
          <w:b w:val="0"/>
        </w:rPr>
        <w:t> </w:t>
      </w:r>
      <w:r w:rsidRPr="00E720D8">
        <w:rPr>
          <w:b w:val="0"/>
        </w:rPr>
        <w:t>characters).</w:t>
      </w:r>
      <w:r w:rsidR="00DC2D5D" w:rsidRPr="00E720D8">
        <w:rPr>
          <w:b w:val="0"/>
        </w:rPr>
        <w:t xml:space="preserve"> </w:t>
      </w:r>
      <w:r w:rsidRPr="00E720D8">
        <w:rPr>
          <w:b w:val="0"/>
        </w:rPr>
        <w:t>This</w:t>
      </w:r>
      <w:r w:rsidR="00DC2D5D" w:rsidRPr="00E720D8">
        <w:rPr>
          <w:b w:val="0"/>
        </w:rPr>
        <w:t xml:space="preserve"> </w:t>
      </w:r>
      <w:r w:rsidRPr="00E720D8">
        <w:rPr>
          <w:b w:val="0"/>
        </w:rPr>
        <w:t>number</w:t>
      </w:r>
      <w:r w:rsidR="00DC2D5D" w:rsidRPr="00E720D8">
        <w:rPr>
          <w:b w:val="0"/>
        </w:rPr>
        <w:t xml:space="preserve"> </w:t>
      </w:r>
      <w:r w:rsidRPr="00E720D8">
        <w:rPr>
          <w:b w:val="0"/>
        </w:rPr>
        <w:t>should</w:t>
      </w:r>
      <w:r w:rsidR="00DC2D5D" w:rsidRPr="00E720D8">
        <w:rPr>
          <w:b w:val="0"/>
        </w:rPr>
        <w:t xml:space="preserve"> </w:t>
      </w:r>
      <w:r w:rsidRPr="00E720D8">
        <w:rPr>
          <w:b w:val="0"/>
        </w:rPr>
        <w:t>be</w:t>
      </w:r>
      <w:r w:rsidR="00DC2D5D" w:rsidRPr="00E720D8">
        <w:rPr>
          <w:b w:val="0"/>
        </w:rPr>
        <w:t xml:space="preserve"> </w:t>
      </w:r>
      <w:r w:rsidRPr="00E720D8">
        <w:rPr>
          <w:b w:val="0"/>
        </w:rPr>
        <w:t>consistent</w:t>
      </w:r>
      <w:r w:rsidR="00DC2D5D" w:rsidRPr="00E720D8">
        <w:rPr>
          <w:b w:val="0"/>
        </w:rPr>
        <w:t xml:space="preserve"> </w:t>
      </w:r>
      <w:r w:rsidRPr="00E720D8">
        <w:rPr>
          <w:b w:val="0"/>
        </w:rPr>
        <w:t>with</w:t>
      </w:r>
      <w:r w:rsidR="00DC2D5D" w:rsidRPr="00E720D8">
        <w:rPr>
          <w:b w:val="0"/>
        </w:rPr>
        <w:t xml:space="preserve"> </w:t>
      </w:r>
      <w:r w:rsidRPr="00E720D8">
        <w:rPr>
          <w:b w:val="0"/>
        </w:rPr>
        <w:t>the</w:t>
      </w:r>
      <w:r w:rsidR="00DC2D5D" w:rsidRPr="00E720D8">
        <w:rPr>
          <w:b w:val="0"/>
        </w:rPr>
        <w:t xml:space="preserve"> </w:t>
      </w:r>
      <w:r w:rsidRPr="00E720D8">
        <w:rPr>
          <w:b w:val="0"/>
        </w:rPr>
        <w:t>control</w:t>
      </w:r>
      <w:r w:rsidR="00DC2D5D" w:rsidRPr="00E720D8">
        <w:rPr>
          <w:b w:val="0"/>
        </w:rPr>
        <w:t xml:space="preserve"> </w:t>
      </w:r>
      <w:r w:rsidRPr="00E720D8">
        <w:rPr>
          <w:b w:val="0"/>
        </w:rPr>
        <w:t>device</w:t>
      </w:r>
      <w:r w:rsidR="00DC2D5D" w:rsidRPr="00E720D8">
        <w:rPr>
          <w:b w:val="0"/>
        </w:rPr>
        <w:t xml:space="preserve"> </w:t>
      </w:r>
      <w:r w:rsidRPr="00E720D8">
        <w:rPr>
          <w:b w:val="0"/>
        </w:rPr>
        <w:t>identification</w:t>
      </w:r>
      <w:r w:rsidR="00DC2D5D" w:rsidRPr="00E720D8">
        <w:rPr>
          <w:b w:val="0"/>
        </w:rPr>
        <w:t xml:space="preserve"> </w:t>
      </w:r>
      <w:r w:rsidRPr="00E720D8">
        <w:rPr>
          <w:b w:val="0"/>
        </w:rPr>
        <w:t>number</w:t>
      </w:r>
      <w:r w:rsidR="00DC2D5D" w:rsidRPr="00E720D8">
        <w:rPr>
          <w:b w:val="0"/>
        </w:rPr>
        <w:t xml:space="preserve"> </w:t>
      </w:r>
      <w:r w:rsidRPr="00E720D8">
        <w:rPr>
          <w:b w:val="0"/>
        </w:rPr>
        <w:t>listed</w:t>
      </w:r>
      <w:r w:rsidR="00DC2D5D" w:rsidRPr="00E720D8">
        <w:rPr>
          <w:b w:val="0"/>
        </w:rPr>
        <w:t xml:space="preserve"> </w:t>
      </w:r>
      <w:r w:rsidRPr="00E720D8">
        <w:rPr>
          <w:b w:val="0"/>
        </w:rPr>
        <w:t>on</w:t>
      </w:r>
      <w:r w:rsidR="00DC2D5D" w:rsidRPr="00E720D8">
        <w:rPr>
          <w:b w:val="0"/>
        </w:rPr>
        <w:t xml:space="preserve"> </w:t>
      </w:r>
      <w:r w:rsidRPr="00E720D8">
        <w:rPr>
          <w:b w:val="0"/>
        </w:rPr>
        <w:t>Form</w:t>
      </w:r>
      <w:r w:rsidR="007B1769">
        <w:rPr>
          <w:b w:val="0"/>
        </w:rPr>
        <w:t> </w:t>
      </w:r>
      <w:r w:rsidRPr="00E720D8">
        <w:rPr>
          <w:b w:val="0"/>
        </w:rPr>
        <w:t>OP-SUM.</w:t>
      </w:r>
      <w:r w:rsidR="00DC2D5D" w:rsidRPr="00E720D8">
        <w:rPr>
          <w:b w:val="0"/>
        </w:rPr>
        <w:t xml:space="preserve"> </w:t>
      </w:r>
      <w:r w:rsidRPr="00E720D8">
        <w:rPr>
          <w:b w:val="0"/>
        </w:rPr>
        <w:t>If</w:t>
      </w:r>
      <w:r w:rsidR="00DC2D5D" w:rsidRPr="00E720D8">
        <w:rPr>
          <w:b w:val="0"/>
        </w:rPr>
        <w:t xml:space="preserve"> </w:t>
      </w:r>
      <w:r w:rsidRPr="00E720D8">
        <w:rPr>
          <w:b w:val="0"/>
        </w:rPr>
        <w:t>there</w:t>
      </w:r>
      <w:r w:rsidR="00DC2D5D" w:rsidRPr="00E720D8">
        <w:rPr>
          <w:b w:val="0"/>
        </w:rPr>
        <w:t xml:space="preserve"> </w:t>
      </w:r>
      <w:r w:rsidRPr="00E720D8">
        <w:rPr>
          <w:b w:val="0"/>
        </w:rPr>
        <w:t>is</w:t>
      </w:r>
      <w:r w:rsidR="00DC2D5D" w:rsidRPr="00E720D8">
        <w:rPr>
          <w:b w:val="0"/>
        </w:rPr>
        <w:t xml:space="preserve"> </w:t>
      </w:r>
      <w:r w:rsidRPr="00E720D8">
        <w:rPr>
          <w:b w:val="0"/>
        </w:rPr>
        <w:t>no</w:t>
      </w:r>
      <w:r w:rsidR="00DC2D5D" w:rsidRPr="00E720D8">
        <w:rPr>
          <w:b w:val="0"/>
        </w:rPr>
        <w:t xml:space="preserve"> </w:t>
      </w:r>
      <w:r w:rsidRPr="00E720D8">
        <w:rPr>
          <w:b w:val="0"/>
        </w:rPr>
        <w:t>control</w:t>
      </w:r>
      <w:r w:rsidR="00DC2D5D" w:rsidRPr="00E720D8">
        <w:rPr>
          <w:b w:val="0"/>
        </w:rPr>
        <w:t xml:space="preserve"> </w:t>
      </w:r>
      <w:r w:rsidRPr="00E720D8">
        <w:rPr>
          <w:b w:val="0"/>
        </w:rPr>
        <w:t>device,</w:t>
      </w:r>
      <w:r w:rsidR="00DC2D5D" w:rsidRPr="00E720D8">
        <w:rPr>
          <w:b w:val="0"/>
        </w:rPr>
        <w:t xml:space="preserve"> </w:t>
      </w:r>
      <w:r w:rsidRPr="00E720D8">
        <w:rPr>
          <w:b w:val="0"/>
        </w:rPr>
        <w:t>then</w:t>
      </w:r>
      <w:r w:rsidR="00DC2D5D" w:rsidRPr="00E720D8">
        <w:rPr>
          <w:b w:val="0"/>
        </w:rPr>
        <w:t xml:space="preserve"> </w:t>
      </w:r>
      <w:r w:rsidRPr="00E720D8">
        <w:rPr>
          <w:b w:val="0"/>
        </w:rPr>
        <w:t>leave</w:t>
      </w:r>
      <w:r w:rsidR="00DC2D5D" w:rsidRPr="00E720D8">
        <w:rPr>
          <w:b w:val="0"/>
        </w:rPr>
        <w:t xml:space="preserve"> </w:t>
      </w:r>
      <w:r w:rsidRPr="00E720D8">
        <w:rPr>
          <w:b w:val="0"/>
        </w:rPr>
        <w:t>this</w:t>
      </w:r>
      <w:r w:rsidR="00DC2D5D" w:rsidRPr="00E720D8">
        <w:rPr>
          <w:b w:val="0"/>
        </w:rPr>
        <w:t xml:space="preserve"> </w:t>
      </w:r>
      <w:r w:rsidRPr="00E720D8">
        <w:rPr>
          <w:b w:val="0"/>
        </w:rPr>
        <w:t>column</w:t>
      </w:r>
      <w:r w:rsidR="00DC2D5D" w:rsidRPr="00E720D8">
        <w:rPr>
          <w:b w:val="0"/>
        </w:rPr>
        <w:t xml:space="preserve"> </w:t>
      </w:r>
      <w:r w:rsidRPr="00E720D8">
        <w:rPr>
          <w:b w:val="0"/>
        </w:rPr>
        <w:t>blank.</w:t>
      </w:r>
    </w:p>
    <w:p w14:paraId="3403F3DE" w14:textId="77777777" w:rsidR="00A33F13" w:rsidRPr="00852051" w:rsidRDefault="00A33F13" w:rsidP="00BF292F">
      <w:pPr>
        <w:tabs>
          <w:tab w:val="right" w:pos="10710"/>
        </w:tabs>
        <w:spacing w:after="120"/>
        <w:rPr>
          <w:rFonts w:cs="Times New Roman"/>
          <w:szCs w:val="22"/>
          <w:u w:val="double"/>
        </w:rPr>
      </w:pPr>
      <w:bookmarkStart w:id="24" w:name="Table_5"/>
      <w:r w:rsidRPr="00852051">
        <w:rPr>
          <w:rFonts w:cs="Times New Roman"/>
          <w:szCs w:val="22"/>
          <w:u w:val="double"/>
        </w:rPr>
        <w:tab/>
      </w:r>
    </w:p>
    <w:p w14:paraId="16AF5469" w14:textId="77777777" w:rsidR="005875FD" w:rsidRPr="00DF1D12" w:rsidRDefault="006F18EC" w:rsidP="0055695C">
      <w:pPr>
        <w:pStyle w:val="TABLEBOLD"/>
      </w:pPr>
      <w:hyperlink w:anchor="Tbl_5" w:history="1">
        <w:r w:rsidR="005875FD" w:rsidRPr="0055695C">
          <w:t>Table</w:t>
        </w:r>
        <w:r w:rsidR="00DC2D5D" w:rsidRPr="0055695C">
          <w:t xml:space="preserve"> </w:t>
        </w:r>
        <w:r w:rsidR="005875FD" w:rsidRPr="0055695C">
          <w:t>5</w:t>
        </w:r>
      </w:hyperlink>
      <w:r w:rsidR="005875FD" w:rsidRPr="00DF1D12">
        <w:t>:</w:t>
      </w:r>
      <w:bookmarkEnd w:id="24"/>
      <w:r w:rsidR="005875FD" w:rsidRPr="00DF1D12">
        <w:tab/>
        <w:t>Title</w:t>
      </w:r>
      <w:r w:rsidR="00DC2D5D" w:rsidRPr="00DF1D12">
        <w:t xml:space="preserve"> </w:t>
      </w:r>
      <w:r w:rsidR="005875FD" w:rsidRPr="00DF1D12">
        <w:t>40</w:t>
      </w:r>
      <w:r w:rsidR="00DC2D5D" w:rsidRPr="00DF1D12">
        <w:t xml:space="preserve"> </w:t>
      </w:r>
      <w:r w:rsidR="005875FD" w:rsidRPr="00DF1D12">
        <w:t>Code</w:t>
      </w:r>
      <w:r w:rsidR="00DC2D5D" w:rsidRPr="00DF1D12">
        <w:t xml:space="preserve"> </w:t>
      </w:r>
      <w:r w:rsidR="005875FD" w:rsidRPr="00DF1D12">
        <w:t>of</w:t>
      </w:r>
      <w:r w:rsidR="00DC2D5D" w:rsidRPr="00DF1D12">
        <w:t xml:space="preserve"> </w:t>
      </w:r>
      <w:r w:rsidR="005875FD" w:rsidRPr="00DF1D12">
        <w:t>Federal</w:t>
      </w:r>
      <w:r w:rsidR="00DC2D5D" w:rsidRPr="00DF1D12">
        <w:t xml:space="preserve"> </w:t>
      </w:r>
      <w:r w:rsidR="005875FD" w:rsidRPr="00DF1D12">
        <w:t>Regulations</w:t>
      </w:r>
      <w:r w:rsidR="00DC2D5D" w:rsidRPr="00DF1D12">
        <w:t xml:space="preserve"> </w:t>
      </w:r>
      <w:r w:rsidR="005875FD" w:rsidRPr="00DF1D12">
        <w:t>Part</w:t>
      </w:r>
      <w:r w:rsidR="00DC2D5D" w:rsidRPr="00DF1D12">
        <w:t xml:space="preserve"> </w:t>
      </w:r>
      <w:r w:rsidR="005875FD" w:rsidRPr="00DF1D12">
        <w:t>63</w:t>
      </w:r>
      <w:r w:rsidR="00DC2D5D" w:rsidRPr="00DF1D12">
        <w:t xml:space="preserve"> </w:t>
      </w:r>
      <w:r w:rsidR="005875FD" w:rsidRPr="00DF1D12">
        <w:t>(40</w:t>
      </w:r>
      <w:r w:rsidR="00DC2D5D" w:rsidRPr="00DF1D12">
        <w:t xml:space="preserve"> </w:t>
      </w:r>
      <w:r w:rsidR="005875FD" w:rsidRPr="00DF1D12">
        <w:t>CFR</w:t>
      </w:r>
      <w:r w:rsidR="00DC2D5D" w:rsidRPr="00DF1D12">
        <w:t xml:space="preserve"> </w:t>
      </w:r>
      <w:r w:rsidR="005875FD" w:rsidRPr="00DF1D12">
        <w:t>Part</w:t>
      </w:r>
      <w:r w:rsidR="00DC2D5D" w:rsidRPr="00DF1D12">
        <w:t xml:space="preserve"> </w:t>
      </w:r>
      <w:r w:rsidR="005875FD" w:rsidRPr="00DF1D12">
        <w:t>63)</w:t>
      </w:r>
      <w:r w:rsidR="007F32CF" w:rsidRPr="00DF1D12">
        <w:t>,</w:t>
      </w:r>
      <w:r w:rsidR="00DC2D5D" w:rsidRPr="00DF1D12">
        <w:t xml:space="preserve"> </w:t>
      </w:r>
      <w:r w:rsidR="005875FD" w:rsidRPr="00DF1D12">
        <w:t>Subpart</w:t>
      </w:r>
      <w:r w:rsidR="00DC2D5D" w:rsidRPr="00DF1D12">
        <w:t xml:space="preserve"> </w:t>
      </w:r>
      <w:r w:rsidR="005875FD" w:rsidRPr="00DF1D12">
        <w:t>R:</w:t>
      </w:r>
      <w:r w:rsidR="00DC2D5D" w:rsidRPr="00DF1D12">
        <w:t xml:space="preserve"> </w:t>
      </w:r>
      <w:r w:rsidR="005875FD" w:rsidRPr="00DF1D12">
        <w:t>National</w:t>
      </w:r>
      <w:r w:rsidR="00DC2D5D" w:rsidRPr="00DF1D12">
        <w:t xml:space="preserve"> </w:t>
      </w:r>
      <w:r w:rsidR="005875FD" w:rsidRPr="00DF1D12">
        <w:t>Emission</w:t>
      </w:r>
      <w:r w:rsidR="00DC2D5D" w:rsidRPr="00DF1D12">
        <w:t xml:space="preserve"> </w:t>
      </w:r>
      <w:r w:rsidR="005875FD" w:rsidRPr="00DF1D12">
        <w:t>Standards</w:t>
      </w:r>
      <w:r w:rsidR="00DC2D5D" w:rsidRPr="00DF1D12">
        <w:t xml:space="preserve"> </w:t>
      </w:r>
      <w:r w:rsidR="005875FD" w:rsidRPr="00DF1D12">
        <w:t>for</w:t>
      </w:r>
      <w:r w:rsidR="00DC2D5D" w:rsidRPr="00DF1D12">
        <w:t xml:space="preserve"> </w:t>
      </w:r>
      <w:r w:rsidR="005875FD" w:rsidRPr="00DF1D12">
        <w:t>Gasoline</w:t>
      </w:r>
      <w:r w:rsidR="00DC2D5D" w:rsidRPr="00DF1D12">
        <w:t xml:space="preserve"> </w:t>
      </w:r>
      <w:r w:rsidR="005875FD" w:rsidRPr="00DF1D12">
        <w:t>Distribution</w:t>
      </w:r>
      <w:r w:rsidR="00DC2D5D" w:rsidRPr="00DF1D12">
        <w:t xml:space="preserve"> </w:t>
      </w:r>
      <w:r w:rsidR="005875FD" w:rsidRPr="00DF1D12">
        <w:t>Facilities</w:t>
      </w:r>
      <w:r w:rsidR="00DC2D5D" w:rsidRPr="00DF1D12">
        <w:t xml:space="preserve"> </w:t>
      </w:r>
      <w:r w:rsidR="005875FD" w:rsidRPr="00DF1D12">
        <w:t>(Bulk</w:t>
      </w:r>
      <w:r w:rsidR="00DC2D5D" w:rsidRPr="00DF1D12">
        <w:t xml:space="preserve"> </w:t>
      </w:r>
      <w:r w:rsidR="005875FD" w:rsidRPr="00DF1D12">
        <w:t>Gasoline</w:t>
      </w:r>
      <w:r w:rsidR="00DC2D5D" w:rsidRPr="00DF1D12">
        <w:t xml:space="preserve"> </w:t>
      </w:r>
      <w:r w:rsidR="005875FD" w:rsidRPr="00DF1D12">
        <w:t>Terminals</w:t>
      </w:r>
      <w:r w:rsidR="00DC2D5D" w:rsidRPr="00DF1D12">
        <w:t xml:space="preserve"> </w:t>
      </w:r>
      <w:r w:rsidR="005875FD" w:rsidRPr="00DF1D12">
        <w:t>and</w:t>
      </w:r>
      <w:r w:rsidR="00DC2D5D" w:rsidRPr="00DF1D12">
        <w:t xml:space="preserve"> </w:t>
      </w:r>
      <w:r w:rsidR="005875FD" w:rsidRPr="00DF1D12">
        <w:t>Pipeline</w:t>
      </w:r>
      <w:r w:rsidR="00DC2D5D" w:rsidRPr="00DF1D12">
        <w:t xml:space="preserve"> </w:t>
      </w:r>
      <w:r w:rsidR="005875FD" w:rsidRPr="00DF1D12">
        <w:t>Breakout</w:t>
      </w:r>
      <w:r w:rsidR="00DC2D5D" w:rsidRPr="00DF1D12">
        <w:t xml:space="preserve"> </w:t>
      </w:r>
      <w:r w:rsidR="005875FD" w:rsidRPr="00DF1D12">
        <w:t>Stations)</w:t>
      </w:r>
    </w:p>
    <w:p w14:paraId="5F45F292" w14:textId="77777777" w:rsidR="005875FD"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if</w:t>
      </w:r>
      <w:r w:rsidR="00DC2D5D" w:rsidRPr="00852051">
        <w:t xml:space="preserve"> </w:t>
      </w:r>
      <w:r w:rsidRPr="00852051">
        <w:t>the</w:t>
      </w:r>
      <w:r w:rsidR="00DC2D5D" w:rsidRPr="00852051">
        <w:t xml:space="preserve"> </w:t>
      </w:r>
      <w:r w:rsidRPr="00852051">
        <w:t>site</w:t>
      </w:r>
      <w:r w:rsidR="00DC2D5D" w:rsidRPr="00852051">
        <w:t xml:space="preserve"> </w:t>
      </w:r>
      <w:r w:rsidRPr="00852051">
        <w:t>or</w:t>
      </w:r>
      <w:r w:rsidR="00DC2D5D" w:rsidRPr="00852051">
        <w:t xml:space="preserve"> </w:t>
      </w:r>
      <w:r w:rsidRPr="00852051">
        <w:t>application</w:t>
      </w:r>
      <w:r w:rsidR="00DC2D5D" w:rsidRPr="00852051">
        <w:t xml:space="preserve"> </w:t>
      </w:r>
      <w:r w:rsidRPr="00852051">
        <w:t>area</w:t>
      </w:r>
      <w:r w:rsidR="00DC2D5D" w:rsidRPr="00852051">
        <w:t xml:space="preserve"> </w:t>
      </w:r>
      <w:r w:rsidRPr="00852051">
        <w:t>is</w:t>
      </w:r>
      <w:r w:rsidR="00DC2D5D" w:rsidRPr="00852051">
        <w:t xml:space="preserve"> </w:t>
      </w:r>
      <w:r w:rsidRPr="00852051">
        <w:t>a</w:t>
      </w:r>
      <w:r w:rsidR="00DC2D5D" w:rsidRPr="00852051">
        <w:t xml:space="preserve"> </w:t>
      </w:r>
      <w:r w:rsidRPr="00852051">
        <w:t>major</w:t>
      </w:r>
      <w:r w:rsidR="00DC2D5D" w:rsidRPr="00852051">
        <w:t xml:space="preserve"> </w:t>
      </w:r>
      <w:r w:rsidRPr="00852051">
        <w:t>sources</w:t>
      </w:r>
      <w:r w:rsidR="00DC2D5D" w:rsidRPr="00852051">
        <w:t xml:space="preserve"> </w:t>
      </w:r>
      <w:r w:rsidRPr="00852051">
        <w:t>for</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pollutants</w:t>
      </w:r>
      <w:r w:rsidR="00DC2D5D" w:rsidRPr="00852051">
        <w:t xml:space="preserve"> </w:t>
      </w:r>
      <w:r w:rsidRPr="00852051">
        <w:t>(HAPs)</w:t>
      </w:r>
      <w:r w:rsidR="00DC2D5D" w:rsidRPr="00852051">
        <w:t xml:space="preserve"> </w:t>
      </w:r>
      <w:r w:rsidRPr="00852051">
        <w:t>and</w:t>
      </w:r>
      <w:r w:rsidR="00DC2D5D" w:rsidRPr="00852051">
        <w:t xml:space="preserve"> </w:t>
      </w:r>
      <w:r w:rsidRPr="00852051">
        <w:t>is</w:t>
      </w:r>
      <w:r w:rsidR="00DC2D5D" w:rsidRPr="00852051">
        <w:t xml:space="preserve"> </w:t>
      </w:r>
      <w:r w:rsidRPr="00852051">
        <w:t>defined</w:t>
      </w:r>
      <w:r w:rsidR="00DC2D5D" w:rsidRPr="00852051">
        <w:t xml:space="preserve"> </w:t>
      </w:r>
      <w:r w:rsidRPr="00852051">
        <w:t>as</w:t>
      </w:r>
      <w:r w:rsidR="00DC2D5D" w:rsidRPr="00852051">
        <w:t xml:space="preserve"> </w:t>
      </w:r>
      <w:r w:rsidRPr="00852051">
        <w:t>a</w:t>
      </w:r>
      <w:r w:rsidR="00DC2D5D" w:rsidRPr="00852051">
        <w:t xml:space="preserve"> </w:t>
      </w:r>
      <w:r w:rsidRPr="00852051">
        <w:t>bulk</w:t>
      </w:r>
      <w:r w:rsidR="00DC2D5D" w:rsidRPr="00852051">
        <w:t xml:space="preserve"> </w:t>
      </w:r>
      <w:r w:rsidRPr="00852051">
        <w:t>gasoline</w:t>
      </w:r>
      <w:r w:rsidR="00DC2D5D" w:rsidRPr="00852051">
        <w:t xml:space="preserve"> </w:t>
      </w:r>
      <w:r w:rsidRPr="00852051">
        <w:t>terminal</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60.501)</w:t>
      </w:r>
      <w:r w:rsidR="00DC2D5D" w:rsidRPr="00852051">
        <w:t xml:space="preserve"> </w:t>
      </w:r>
      <w:r w:rsidRPr="00852051">
        <w:t>or</w:t>
      </w:r>
      <w:r w:rsidR="00DC2D5D" w:rsidRPr="00852051">
        <w:t xml:space="preserve"> </w:t>
      </w:r>
      <w:r w:rsidRPr="00852051">
        <w:t>pipeline</w:t>
      </w:r>
      <w:r w:rsidR="00DC2D5D" w:rsidRPr="00852051">
        <w:t xml:space="preserve"> </w:t>
      </w:r>
      <w:r w:rsidRPr="00852051">
        <w:t>breakout</w:t>
      </w:r>
      <w:r w:rsidR="00DC2D5D" w:rsidRPr="00852051">
        <w:t xml:space="preserve"> </w:t>
      </w:r>
      <w:r w:rsidRPr="00852051">
        <w:t>station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63.421).</w:t>
      </w:r>
    </w:p>
    <w:p w14:paraId="1977AE3F" w14:textId="77777777" w:rsidR="0069411D" w:rsidRPr="00852051" w:rsidRDefault="005875FD" w:rsidP="00A33F13">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1F646D3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6ABFD2DD" w14:textId="77777777" w:rsidR="0069411D" w:rsidRPr="00852051" w:rsidRDefault="005875FD" w:rsidP="00A33F13">
      <w:pPr>
        <w:pStyle w:val="HEADERBOLD"/>
      </w:pPr>
      <w:r w:rsidRPr="00852051">
        <w:t>SOP</w:t>
      </w:r>
      <w:r w:rsidR="00DC2D5D" w:rsidRPr="00852051">
        <w:t xml:space="preserve"> </w:t>
      </w:r>
      <w:r w:rsidRPr="00852051">
        <w:t>Index</w:t>
      </w:r>
      <w:r w:rsidR="00DC2D5D" w:rsidRPr="00852051">
        <w:t xml:space="preserve"> </w:t>
      </w:r>
      <w:r w:rsidRPr="00852051">
        <w:t>No.:</w:t>
      </w:r>
    </w:p>
    <w:p w14:paraId="7AC436A0" w14:textId="08D1D470" w:rsidR="00092122" w:rsidRPr="00752956" w:rsidRDefault="005875FD" w:rsidP="0009212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C4503D" w:rsidRPr="00852051">
        <w:rPr>
          <w:rFonts w:cs="Times New Roman"/>
          <w:szCs w:val="22"/>
        </w:rPr>
        <w:t>t</w:t>
      </w:r>
      <w:r w:rsidR="00DC2D5D" w:rsidRPr="00852051">
        <w:rPr>
          <w:rFonts w:cs="Times New Roman"/>
          <w:szCs w:val="22"/>
        </w:rPr>
        <w:t xml:space="preserve"> </w:t>
      </w:r>
      <w:r w:rsidR="00C4503D" w:rsidRPr="00852051">
        <w:rPr>
          <w:rFonts w:cs="Times New Roman"/>
          <w:szCs w:val="22"/>
        </w:rPr>
        <w:t>or</w:t>
      </w:r>
      <w:r w:rsidR="00DC2D5D" w:rsidRPr="00852051">
        <w:rPr>
          <w:rFonts w:cs="Times New Roman"/>
          <w:szCs w:val="22"/>
        </w:rPr>
        <w:t xml:space="preserve"> </w:t>
      </w:r>
      <w:r w:rsidR="00C4503D" w:rsidRPr="00852051">
        <w:rPr>
          <w:rFonts w:cs="Times New Roman"/>
          <w:szCs w:val="22"/>
        </w:rPr>
        <w:t>group</w:t>
      </w:r>
      <w:r w:rsidR="00DC2D5D" w:rsidRPr="00852051">
        <w:rPr>
          <w:rFonts w:cs="Times New Roman"/>
          <w:szCs w:val="22"/>
        </w:rPr>
        <w:t xml:space="preserve"> </w:t>
      </w:r>
      <w:r w:rsidR="00C4503D" w:rsidRPr="00852051">
        <w:rPr>
          <w:rFonts w:cs="Times New Roman"/>
          <w:szCs w:val="22"/>
        </w:rPr>
        <w:t>of</w:t>
      </w:r>
      <w:r w:rsidR="00DC2D5D" w:rsidRPr="00852051">
        <w:rPr>
          <w:rFonts w:cs="Times New Roman"/>
          <w:szCs w:val="22"/>
        </w:rPr>
        <w:t xml:space="preserve"> </w:t>
      </w:r>
      <w:r w:rsidR="00C4503D"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14" w:history="1">
        <w:r w:rsidR="00E75BA6" w:rsidRPr="00E75BA6">
          <w:rPr>
            <w:rStyle w:val="Hyperlink"/>
            <w:b w:val="0"/>
            <w:bCs/>
          </w:rPr>
          <w:t>www.tceq.texas.gov/permitting/air/guidance/titlev/tv_fop_guidance.html</w:t>
        </w:r>
      </w:hyperlink>
      <w:r w:rsidR="00E75BA6">
        <w:t>.</w:t>
      </w:r>
    </w:p>
    <w:p w14:paraId="6F819A83" w14:textId="77777777" w:rsidR="0069411D" w:rsidRPr="00852051" w:rsidRDefault="005875FD" w:rsidP="00A33F13">
      <w:pPr>
        <w:pStyle w:val="HEADERBOLD"/>
      </w:pPr>
      <w:r w:rsidRPr="00852051">
        <w:t>Storage</w:t>
      </w:r>
      <w:r w:rsidR="00DC2D5D" w:rsidRPr="00852051">
        <w:t xml:space="preserve"> </w:t>
      </w:r>
      <w:r w:rsidRPr="00852051">
        <w:t>Capacity:</w:t>
      </w:r>
    </w:p>
    <w:p w14:paraId="5A11809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R.</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1F3532">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C7FC599" w14:textId="77777777" w:rsidR="00B44A14" w:rsidRPr="00852051" w:rsidRDefault="00B44A14" w:rsidP="005E4A3E">
      <w:pPr>
        <w:pStyle w:val="HEADERBOLD"/>
        <w:tabs>
          <w:tab w:val="left" w:pos="720"/>
          <w:tab w:val="left" w:pos="2160"/>
        </w:tabs>
        <w:ind w:left="2160" w:hanging="1440"/>
      </w:pPr>
      <w:r w:rsidRPr="00852051">
        <w:t>Code</w:t>
      </w:r>
      <w:r w:rsidRPr="00852051">
        <w:tab/>
        <w:t>Description</w:t>
      </w:r>
    </w:p>
    <w:p w14:paraId="7CCC721E" w14:textId="77777777" w:rsidR="005875FD" w:rsidRPr="00852051" w:rsidRDefault="005875FD" w:rsidP="00076336">
      <w:pPr>
        <w:pStyle w:val="TwoColumeList"/>
      </w:pPr>
      <w:r w:rsidRPr="00852051">
        <w:t>20K-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20,000</w:t>
      </w:r>
      <w:r w:rsidR="00DC2D5D" w:rsidRPr="00852051">
        <w:t xml:space="preserve"> </w:t>
      </w:r>
      <w:r w:rsidRPr="00852051">
        <w:t>gallons</w:t>
      </w:r>
      <w:r w:rsidR="00DC2D5D" w:rsidRPr="00852051">
        <w:t xml:space="preserve"> </w:t>
      </w:r>
      <w:r w:rsidRPr="00852051">
        <w:t>(75,708</w:t>
      </w:r>
      <w:r w:rsidR="00DC2D5D" w:rsidRPr="00852051">
        <w:t xml:space="preserve"> </w:t>
      </w:r>
      <w:r w:rsidRPr="00852051">
        <w:t>liters)</w:t>
      </w:r>
    </w:p>
    <w:p w14:paraId="4A42ECB2" w14:textId="77777777" w:rsidR="005875FD" w:rsidRPr="00852051" w:rsidRDefault="005875FD" w:rsidP="00076336">
      <w:pPr>
        <w:pStyle w:val="TwoColumeList"/>
      </w:pPr>
      <w:r w:rsidRPr="00852051">
        <w:t>20K+</w:t>
      </w:r>
      <w:r w:rsidRPr="00852051">
        <w:tab/>
        <w:t>Capacity</w:t>
      </w:r>
      <w:r w:rsidR="00DC2D5D" w:rsidRPr="00852051">
        <w:t xml:space="preserve"> </w:t>
      </w:r>
      <w:r w:rsidRPr="00852051">
        <w:t>are</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20,000</w:t>
      </w:r>
      <w:r w:rsidR="00DC2D5D" w:rsidRPr="00852051">
        <w:t xml:space="preserve"> </w:t>
      </w:r>
      <w:r w:rsidRPr="00852051">
        <w:t>gallons</w:t>
      </w:r>
      <w:r w:rsidR="00DC2D5D" w:rsidRPr="00852051">
        <w:t xml:space="preserve"> </w:t>
      </w:r>
      <w:r w:rsidRPr="00852051">
        <w:t>(75,708</w:t>
      </w:r>
      <w:r w:rsidR="00DC2D5D" w:rsidRPr="00852051">
        <w:t xml:space="preserve"> </w:t>
      </w:r>
      <w:r w:rsidRPr="00852051">
        <w:t>liters)</w:t>
      </w:r>
    </w:p>
    <w:p w14:paraId="047F55FD"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“20K+.”</w:t>
      </w:r>
    </w:p>
    <w:p w14:paraId="24127EEA" w14:textId="77777777" w:rsidR="0069411D" w:rsidRPr="00852051" w:rsidRDefault="005875FD" w:rsidP="00A33F13">
      <w:pPr>
        <w:pStyle w:val="HEADERBOLD"/>
      </w:pP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p>
    <w:p w14:paraId="749B8CB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limitation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3F63CF4" w14:textId="66BBB4D5" w:rsidR="002A1184" w:rsidRPr="00F54B7B" w:rsidRDefault="005875FD" w:rsidP="00DF1D12">
      <w:pPr>
        <w:pStyle w:val="STARCOMPLETE"/>
      </w:pPr>
      <w:r w:rsidRPr="00852051">
        <w:t>Complete</w:t>
      </w:r>
      <w:r w:rsidR="00DC2D5D" w:rsidRPr="00852051">
        <w:t xml:space="preserve"> </w:t>
      </w:r>
      <w:r w:rsidRPr="00852051">
        <w:t>“AMEL</w:t>
      </w:r>
      <w:r w:rsidR="00DC2D5D" w:rsidRPr="00852051">
        <w:t xml:space="preserve"> </w:t>
      </w:r>
      <w:r w:rsidR="00017FC3" w:rsidRPr="00852051">
        <w:t>ID</w:t>
      </w:r>
      <w:r w:rsidR="00DC2D5D" w:rsidRPr="00852051">
        <w:t xml:space="preserve"> </w:t>
      </w:r>
      <w:r w:rsidR="00017FC3" w:rsidRPr="00852051">
        <w:t>No.</w:t>
      </w:r>
      <w:r w:rsidRPr="00852051">
        <w:t>”</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is</w:t>
      </w:r>
      <w:r w:rsidR="00DC2D5D" w:rsidRPr="00852051">
        <w:t xml:space="preserve"> </w:t>
      </w:r>
      <w:r w:rsidRPr="00852051">
        <w:t>“YES.”</w:t>
      </w:r>
    </w:p>
    <w:p w14:paraId="788D361A" w14:textId="77777777" w:rsidR="0069411D" w:rsidRPr="00852051" w:rsidRDefault="005875FD" w:rsidP="00A33F13">
      <w:pPr>
        <w:pStyle w:val="HEADERBOLD"/>
      </w:pPr>
      <w:r w:rsidRPr="00852051">
        <w:t>AMEL</w:t>
      </w:r>
      <w:r w:rsidR="00DC2D5D" w:rsidRPr="00852051">
        <w:t xml:space="preserve"> </w:t>
      </w:r>
      <w:r w:rsidR="00017FC3" w:rsidRPr="00852051">
        <w:t>ID</w:t>
      </w:r>
      <w:r w:rsidR="00DC2D5D" w:rsidRPr="00852051">
        <w:t xml:space="preserve"> </w:t>
      </w:r>
      <w:r w:rsidR="00017FC3" w:rsidRPr="00852051">
        <w:t>No.</w:t>
      </w:r>
      <w:r w:rsidRPr="00852051">
        <w:t>:</w:t>
      </w:r>
    </w:p>
    <w:p w14:paraId="5C617F00" w14:textId="77777777" w:rsidR="00C4503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23521112"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is</w:t>
      </w:r>
      <w:r w:rsidR="00DC2D5D" w:rsidRPr="00852051">
        <w:t xml:space="preserve"> </w:t>
      </w:r>
      <w:r w:rsidRPr="00852051">
        <w:t>“NO.”</w:t>
      </w:r>
    </w:p>
    <w:p w14:paraId="1E65B2DD" w14:textId="77777777" w:rsidR="0069411D" w:rsidRPr="00852051" w:rsidRDefault="005875FD" w:rsidP="00A33F13">
      <w:pPr>
        <w:pStyle w:val="HEADERBOLD"/>
      </w:pPr>
      <w:r w:rsidRPr="00852051">
        <w:t>Storage</w:t>
      </w:r>
      <w:r w:rsidR="00DC2D5D" w:rsidRPr="00852051">
        <w:t xml:space="preserve"> </w:t>
      </w:r>
      <w:r w:rsidRPr="00852051">
        <w:t>Vessel</w:t>
      </w:r>
      <w:r w:rsidR="00DC2D5D" w:rsidRPr="00852051">
        <w:t xml:space="preserve"> </w:t>
      </w:r>
      <w:r w:rsidRPr="00852051">
        <w:t>Descriptions:</w:t>
      </w:r>
    </w:p>
    <w:p w14:paraId="3E8B7B2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800BA8D" w14:textId="77777777" w:rsidR="00B44A14" w:rsidRPr="00852051" w:rsidRDefault="00B44A14" w:rsidP="003A1ABC">
      <w:pPr>
        <w:pStyle w:val="HEADERBOLD"/>
        <w:tabs>
          <w:tab w:val="left" w:pos="720"/>
          <w:tab w:val="left" w:pos="2160"/>
        </w:tabs>
        <w:ind w:left="2160" w:hanging="1440"/>
      </w:pPr>
      <w:r w:rsidRPr="00852051">
        <w:t>Code</w:t>
      </w:r>
      <w:r w:rsidRPr="00852051">
        <w:tab/>
        <w:t>Description</w:t>
      </w:r>
    </w:p>
    <w:p w14:paraId="1F0160DB" w14:textId="77777777" w:rsidR="005875FD" w:rsidRPr="00852051" w:rsidRDefault="005875FD" w:rsidP="00076336">
      <w:pPr>
        <w:pStyle w:val="TwoColumeList"/>
      </w:pPr>
      <w:r w:rsidRPr="00852051">
        <w:t>IFR-LQ</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liquid-mounted</w:t>
      </w:r>
      <w:r w:rsidR="00DC2D5D" w:rsidRPr="00852051">
        <w:t xml:space="preserve"> </w:t>
      </w:r>
      <w:proofErr w:type="gramStart"/>
      <w:r w:rsidRPr="00852051">
        <w:t>seal</w:t>
      </w:r>
      <w:proofErr w:type="gramEnd"/>
    </w:p>
    <w:p w14:paraId="12ED7CCA" w14:textId="77777777" w:rsidR="005875FD" w:rsidRPr="00852051" w:rsidRDefault="005875FD" w:rsidP="00076336">
      <w:pPr>
        <w:pStyle w:val="TwoColumeList"/>
      </w:pPr>
      <w:r w:rsidRPr="00852051">
        <w:t>IFR-SL</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to</w:t>
      </w:r>
      <w:r w:rsidR="00DC2D5D" w:rsidRPr="00852051">
        <w:t xml:space="preserve"> </w:t>
      </w:r>
      <w:r w:rsidRPr="00852051">
        <w:t>form</w:t>
      </w:r>
      <w:r w:rsidR="00DC2D5D" w:rsidRPr="00852051">
        <w:t xml:space="preserve"> </w:t>
      </w:r>
      <w:r w:rsidRPr="00852051">
        <w:t>a</w:t>
      </w:r>
      <w:r w:rsidR="00DC2D5D" w:rsidRPr="00852051">
        <w:t xml:space="preserve"> </w:t>
      </w:r>
      <w:r w:rsidRPr="00852051">
        <w:t>continuous</w:t>
      </w:r>
      <w:r w:rsidR="00DC2D5D" w:rsidRPr="00852051">
        <w:t xml:space="preserve"> </w:t>
      </w:r>
      <w:proofErr w:type="gramStart"/>
      <w:r w:rsidRPr="00852051">
        <w:t>closure</w:t>
      </w:r>
      <w:proofErr w:type="gramEnd"/>
    </w:p>
    <w:p w14:paraId="3BD912F2" w14:textId="77777777" w:rsidR="005875FD" w:rsidRPr="00852051" w:rsidRDefault="005875FD" w:rsidP="00076336">
      <w:pPr>
        <w:pStyle w:val="TwoColumeList"/>
      </w:pPr>
      <w:r w:rsidRPr="00852051">
        <w:t>IFR-MT</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mechanical</w:t>
      </w:r>
      <w:r w:rsidR="00DC2D5D" w:rsidRPr="00852051">
        <w:t xml:space="preserve"> </w:t>
      </w:r>
      <w:r w:rsidRPr="00852051">
        <w:t>shoe</w:t>
      </w:r>
      <w:r w:rsidR="00DC2D5D" w:rsidRPr="00852051">
        <w:t xml:space="preserve"> </w:t>
      </w:r>
      <w:proofErr w:type="gramStart"/>
      <w:r w:rsidRPr="00852051">
        <w:t>seal</w:t>
      </w:r>
      <w:proofErr w:type="gramEnd"/>
    </w:p>
    <w:p w14:paraId="11B8A549" w14:textId="781B30B2" w:rsidR="00F54B7B" w:rsidRDefault="005875FD" w:rsidP="00076336">
      <w:pPr>
        <w:pStyle w:val="TwoColumeList"/>
      </w:pPr>
      <w:r w:rsidRPr="00852051">
        <w:t>EFR-MT</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w:t>
      </w:r>
      <w:r w:rsidR="00FD59E1" w:rsidRPr="00852051">
        <w:t>R)</w:t>
      </w:r>
      <w:r w:rsidR="00DC2D5D" w:rsidRPr="00852051">
        <w:t xml:space="preserve"> </w:t>
      </w:r>
      <w:r w:rsidR="00FD59E1" w:rsidRPr="00852051">
        <w:t>with</w:t>
      </w:r>
      <w:r w:rsidR="00DC2D5D" w:rsidRPr="00852051">
        <w:t xml:space="preserve"> </w:t>
      </w:r>
      <w:r w:rsidR="00FD59E1" w:rsidRPr="00852051">
        <w:t>mechanical</w:t>
      </w:r>
      <w:r w:rsidR="00DC2D5D" w:rsidRPr="00852051">
        <w:t xml:space="preserve"> </w:t>
      </w:r>
      <w:r w:rsidR="00FD59E1" w:rsidRPr="00852051">
        <w:t>shoe</w:t>
      </w:r>
      <w:r w:rsidR="00DC2D5D" w:rsidRPr="00852051">
        <w:t xml:space="preserve"> </w:t>
      </w:r>
      <w:r w:rsidR="00FD59E1" w:rsidRPr="00852051">
        <w:t>primary</w:t>
      </w:r>
      <w:r w:rsidR="00DC2D5D" w:rsidRPr="00852051">
        <w:t xml:space="preserve"> </w:t>
      </w:r>
      <w:r w:rsidRPr="00852051">
        <w:t>seal</w:t>
      </w:r>
    </w:p>
    <w:p w14:paraId="08FD4A61" w14:textId="58493873" w:rsidR="005875FD" w:rsidRPr="00852051" w:rsidRDefault="00F54B7B" w:rsidP="00DC2B81">
      <w:pPr>
        <w:rPr>
          <w:rFonts w:cs="Times New Roman"/>
          <w:szCs w:val="22"/>
        </w:rPr>
      </w:pPr>
      <w:r>
        <w:rPr>
          <w:rFonts w:cs="Times New Roman"/>
          <w:szCs w:val="22"/>
        </w:rPr>
        <w:br w:type="page"/>
      </w:r>
    </w:p>
    <w:p w14:paraId="73A98D0D" w14:textId="00FA44C8" w:rsidR="005875FD" w:rsidRPr="00852051" w:rsidRDefault="005875FD" w:rsidP="00076336">
      <w:pPr>
        <w:pStyle w:val="TwoColumeList"/>
      </w:pPr>
      <w:r w:rsidRPr="00852051">
        <w:lastRenderedPageBreak/>
        <w:t>EFR</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EFR</w:t>
      </w:r>
      <w:r w:rsidR="00DC2D5D" w:rsidRPr="00852051">
        <w:t xml:space="preserve"> </w:t>
      </w:r>
      <w:r w:rsidRPr="00852051">
        <w:t>not</w:t>
      </w:r>
      <w:r w:rsidR="00DC2D5D" w:rsidRPr="00852051">
        <w:t xml:space="preserve"> </w:t>
      </w:r>
      <w:r w:rsidRPr="00852051">
        <w:t>having</w:t>
      </w:r>
      <w:r w:rsidR="00DC2D5D" w:rsidRPr="00852051">
        <w:t xml:space="preserve"> </w:t>
      </w:r>
      <w:r w:rsidRPr="00852051">
        <w:t>a</w:t>
      </w:r>
      <w:r w:rsidR="00DC2D5D" w:rsidRPr="00852051">
        <w:t xml:space="preserve"> </w:t>
      </w:r>
      <w:r w:rsidRPr="00852051">
        <w:t>mechanical</w:t>
      </w:r>
      <w:r w:rsidR="00DC2D5D" w:rsidRPr="00852051">
        <w:t xml:space="preserve"> </w:t>
      </w:r>
      <w:r w:rsidRPr="00852051">
        <w:t>shoe</w:t>
      </w:r>
      <w:r w:rsidR="00DC2D5D" w:rsidRPr="00852051">
        <w:t xml:space="preserve"> </w:t>
      </w:r>
      <w:r w:rsidRPr="00852051">
        <w:t>primary</w:t>
      </w:r>
      <w:r w:rsidR="00DC2D5D" w:rsidRPr="00852051">
        <w:t xml:space="preserve"> </w:t>
      </w:r>
      <w:proofErr w:type="gramStart"/>
      <w:r w:rsidRPr="00852051">
        <w:t>seal</w:t>
      </w:r>
      <w:proofErr w:type="gramEnd"/>
    </w:p>
    <w:p w14:paraId="4A951A04" w14:textId="77777777" w:rsidR="005875FD" w:rsidRPr="00852051" w:rsidRDefault="005875FD" w:rsidP="00076336">
      <w:pPr>
        <w:pStyle w:val="TwoColumeList"/>
      </w:pPr>
      <w:r w:rsidRPr="00852051">
        <w:t>FLARE</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(CVS)</w:t>
      </w:r>
      <w:r w:rsidR="00DC2D5D" w:rsidRPr="00852051">
        <w:t xml:space="preserve"> </w:t>
      </w:r>
      <w:r w:rsidRPr="00852051">
        <w:t>with</w:t>
      </w:r>
      <w:r w:rsidR="00DC2D5D" w:rsidRPr="00852051">
        <w:t xml:space="preserve"> </w:t>
      </w:r>
      <w:r w:rsidRPr="00852051">
        <w:t>a</w:t>
      </w:r>
      <w:r w:rsidR="00DC2D5D" w:rsidRPr="00852051">
        <w:t xml:space="preserve"> </w:t>
      </w:r>
      <w:r w:rsidRPr="00852051">
        <w:t>flare</w:t>
      </w:r>
      <w:r w:rsidR="00DC2D5D" w:rsidRPr="00852051">
        <w:t xml:space="preserve"> </w:t>
      </w:r>
      <w:r w:rsidRPr="00852051">
        <w:t>used</w:t>
      </w:r>
      <w:r w:rsidR="00DC2D5D" w:rsidRPr="00852051">
        <w:t xml:space="preserve"> </w:t>
      </w:r>
      <w:r w:rsidRPr="00852051">
        <w:t>as</w:t>
      </w:r>
      <w:r w:rsidR="00DC2D5D" w:rsidRPr="00852051">
        <w:t xml:space="preserve"> </w:t>
      </w:r>
      <w:r w:rsidRPr="00852051">
        <w:t>the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(fixed</w:t>
      </w:r>
      <w:r w:rsidR="00DC2D5D" w:rsidRPr="00852051">
        <w:t xml:space="preserve"> </w:t>
      </w:r>
      <w:r w:rsidRPr="00852051">
        <w:t>roof)</w:t>
      </w:r>
    </w:p>
    <w:p w14:paraId="5513F3AD" w14:textId="77777777" w:rsidR="005875FD" w:rsidRPr="00852051" w:rsidRDefault="005875FD" w:rsidP="00076336">
      <w:pPr>
        <w:pStyle w:val="TwoColumeList"/>
      </w:pPr>
      <w:r w:rsidRPr="00852051">
        <w:t>TOX</w:t>
      </w:r>
      <w:r w:rsidRPr="00852051">
        <w:tab/>
        <w:t>CVS</w:t>
      </w:r>
      <w:r w:rsidR="00DC2D5D" w:rsidRPr="00852051">
        <w:t xml:space="preserve"> </w:t>
      </w:r>
      <w:r w:rsidRPr="00852051">
        <w:t>with</w:t>
      </w:r>
      <w:r w:rsidR="00DC2D5D" w:rsidRPr="00852051">
        <w:t xml:space="preserve"> </w:t>
      </w:r>
      <w:r w:rsidRPr="00852051">
        <w:t>a</w:t>
      </w:r>
      <w:r w:rsidR="00DC2D5D" w:rsidRPr="00852051">
        <w:t xml:space="preserve"> </w:t>
      </w:r>
      <w:r w:rsidRPr="00852051">
        <w:t>thermal</w:t>
      </w:r>
      <w:r w:rsidR="00DC2D5D" w:rsidRPr="00852051">
        <w:t xml:space="preserve"> </w:t>
      </w:r>
      <w:r w:rsidRPr="00852051">
        <w:t>oxidation</w:t>
      </w:r>
      <w:r w:rsidR="00DC2D5D" w:rsidRPr="00852051">
        <w:t xml:space="preserve"> </w:t>
      </w:r>
      <w:r w:rsidRPr="00852051">
        <w:t>system</w:t>
      </w:r>
      <w:r w:rsidR="00DC2D5D" w:rsidRPr="00852051">
        <w:t xml:space="preserve"> </w:t>
      </w:r>
      <w:r w:rsidRPr="00852051">
        <w:t>(fixed</w:t>
      </w:r>
      <w:r w:rsidR="00DC2D5D" w:rsidRPr="00852051">
        <w:t xml:space="preserve"> </w:t>
      </w:r>
      <w:r w:rsidRPr="00852051">
        <w:t>roof)</w:t>
      </w:r>
    </w:p>
    <w:p w14:paraId="79782716" w14:textId="77777777" w:rsidR="005875FD" w:rsidRPr="00852051" w:rsidRDefault="005875FD" w:rsidP="00076336">
      <w:pPr>
        <w:pStyle w:val="TwoColumeList"/>
      </w:pPr>
      <w:r w:rsidRPr="00852051">
        <w:t>RCS</w:t>
      </w:r>
      <w:r w:rsidRPr="00852051">
        <w:tab/>
        <w:t>CVS</w:t>
      </w:r>
      <w:r w:rsidR="00DC2D5D" w:rsidRPr="00852051">
        <w:t xml:space="preserve"> </w:t>
      </w:r>
      <w:r w:rsidRPr="00852051">
        <w:t>with</w:t>
      </w:r>
      <w:r w:rsidR="00DC2D5D" w:rsidRPr="00852051">
        <w:t xml:space="preserve"> </w:t>
      </w:r>
      <w:r w:rsidRPr="00852051">
        <w:t>a</w:t>
      </w:r>
      <w:r w:rsidR="00DC2D5D" w:rsidRPr="00852051">
        <w:t xml:space="preserve"> </w:t>
      </w:r>
      <w:r w:rsidRPr="00852051">
        <w:t>refrigeration</w:t>
      </w:r>
      <w:r w:rsidR="00DC2D5D" w:rsidRPr="00852051">
        <w:t xml:space="preserve"> </w:t>
      </w:r>
      <w:r w:rsidRPr="00852051">
        <w:t>condenser</w:t>
      </w:r>
      <w:r w:rsidR="00DC2D5D" w:rsidRPr="00852051">
        <w:t xml:space="preserve"> </w:t>
      </w:r>
      <w:r w:rsidRPr="00852051">
        <w:t>system</w:t>
      </w:r>
      <w:r w:rsidR="00DC2D5D" w:rsidRPr="00852051">
        <w:t xml:space="preserve"> </w:t>
      </w:r>
      <w:r w:rsidRPr="00852051">
        <w:t>(fixed</w:t>
      </w:r>
      <w:r w:rsidR="00DC2D5D" w:rsidRPr="00852051">
        <w:t xml:space="preserve"> </w:t>
      </w:r>
      <w:r w:rsidRPr="00852051">
        <w:t>roof)</w:t>
      </w:r>
    </w:p>
    <w:p w14:paraId="11805EC5" w14:textId="77777777" w:rsidR="005875FD" w:rsidRPr="00852051" w:rsidRDefault="005875FD" w:rsidP="00076336">
      <w:pPr>
        <w:pStyle w:val="TwoColumeList"/>
      </w:pPr>
      <w:r w:rsidRPr="00852051">
        <w:t>CAS</w:t>
      </w:r>
      <w:r w:rsidRPr="00852051">
        <w:tab/>
        <w:t>CVS</w:t>
      </w:r>
      <w:r w:rsidR="00DC2D5D" w:rsidRPr="00852051">
        <w:t xml:space="preserve"> </w:t>
      </w:r>
      <w:r w:rsidRPr="00852051">
        <w:t>with</w:t>
      </w:r>
      <w:r w:rsidR="00DC2D5D" w:rsidRPr="00852051">
        <w:t xml:space="preserve"> </w:t>
      </w:r>
      <w:r w:rsidRPr="00852051">
        <w:t>a</w:t>
      </w:r>
      <w:r w:rsidR="00DC2D5D" w:rsidRPr="00852051">
        <w:t xml:space="preserve"> </w:t>
      </w:r>
      <w:r w:rsidRPr="00852051">
        <w:t>carbon</w:t>
      </w:r>
      <w:r w:rsidR="00DC2D5D" w:rsidRPr="00852051">
        <w:t xml:space="preserve"> </w:t>
      </w:r>
      <w:r w:rsidRPr="00852051">
        <w:t>adsorption</w:t>
      </w:r>
      <w:r w:rsidR="00DC2D5D" w:rsidRPr="00852051">
        <w:t xml:space="preserve"> </w:t>
      </w:r>
      <w:r w:rsidRPr="00852051">
        <w:t>system</w:t>
      </w:r>
      <w:r w:rsidR="00DC2D5D" w:rsidRPr="00852051">
        <w:t xml:space="preserve"> </w:t>
      </w:r>
      <w:r w:rsidRPr="00852051">
        <w:t>(fixed</w:t>
      </w:r>
      <w:r w:rsidR="00DC2D5D" w:rsidRPr="00852051">
        <w:t xml:space="preserve"> </w:t>
      </w:r>
      <w:r w:rsidRPr="00852051">
        <w:t>roof)</w:t>
      </w:r>
    </w:p>
    <w:p w14:paraId="04C07513" w14:textId="77777777" w:rsidR="005875FD" w:rsidRPr="00852051" w:rsidRDefault="005875FD" w:rsidP="00076336">
      <w:pPr>
        <w:pStyle w:val="TwoColumeList"/>
      </w:pPr>
      <w:r w:rsidRPr="00852051">
        <w:t>OTHER</w:t>
      </w:r>
      <w:r w:rsidRPr="00852051">
        <w:tab/>
        <w:t>CVS</w:t>
      </w:r>
      <w:r w:rsidR="00DC2D5D" w:rsidRPr="00852051">
        <w:t xml:space="preserve"> </w:t>
      </w:r>
      <w:r w:rsidRPr="00852051">
        <w:t>with</w:t>
      </w:r>
      <w:r w:rsidR="00DC2D5D" w:rsidRPr="00852051">
        <w:t xml:space="preserve"> </w:t>
      </w:r>
      <w:r w:rsidRPr="00852051">
        <w:t>another</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or</w:t>
      </w:r>
      <w:r w:rsidR="00DC2D5D" w:rsidRPr="00852051">
        <w:t xml:space="preserve"> </w:t>
      </w:r>
      <w:r w:rsidRPr="00852051">
        <w:t>monitoring</w:t>
      </w:r>
      <w:r w:rsidR="00DC2D5D" w:rsidRPr="00852051">
        <w:t xml:space="preserve"> </w:t>
      </w:r>
      <w:r w:rsidRPr="00852051">
        <w:t>an</w:t>
      </w:r>
      <w:r w:rsidR="00DC2D5D" w:rsidRPr="00852051">
        <w:t xml:space="preserve"> </w:t>
      </w:r>
      <w:r w:rsidRPr="00852051">
        <w:t>alternate</w:t>
      </w:r>
      <w:r w:rsidR="00DC2D5D" w:rsidRPr="00852051">
        <w:t xml:space="preserve"> </w:t>
      </w:r>
      <w:r w:rsidRPr="00852051">
        <w:t>operating</w:t>
      </w:r>
      <w:r w:rsidR="00DC2D5D" w:rsidRPr="00852051">
        <w:t xml:space="preserve"> </w:t>
      </w:r>
      <w:r w:rsidRPr="00852051">
        <w:t>parameter</w:t>
      </w:r>
      <w:r w:rsidR="00DC2D5D" w:rsidRPr="00852051">
        <w:t xml:space="preserve"> </w:t>
      </w:r>
      <w:r w:rsidRPr="00852051">
        <w:t>(fixed</w:t>
      </w:r>
      <w:r w:rsidR="00DC2D5D" w:rsidRPr="00852051">
        <w:t xml:space="preserve"> </w:t>
      </w:r>
      <w:r w:rsidRPr="00852051">
        <w:t>roof)</w:t>
      </w:r>
    </w:p>
    <w:p w14:paraId="665814A5" w14:textId="77777777" w:rsidR="005875FD" w:rsidRPr="00852051" w:rsidRDefault="005875FD" w:rsidP="00076336">
      <w:pPr>
        <w:pStyle w:val="TwoColumeList"/>
      </w:pPr>
      <w:r w:rsidRPr="00852051">
        <w:t>AMEL</w:t>
      </w:r>
      <w:r w:rsidRPr="00852051">
        <w:tab/>
      </w:r>
      <w:proofErr w:type="spellStart"/>
      <w:r w:rsidRPr="00852051">
        <w:t>AMEL</w:t>
      </w:r>
      <w:proofErr w:type="spellEnd"/>
      <w:r w:rsidR="00DC2D5D" w:rsidRPr="00852051">
        <w:t xml:space="preserve"> </w:t>
      </w:r>
      <w:r w:rsidRPr="00852051">
        <w:t>as</w:t>
      </w:r>
      <w:r w:rsidR="00DC2D5D" w:rsidRPr="00852051">
        <w:t xml:space="preserve"> </w:t>
      </w:r>
      <w:r w:rsidRPr="00852051">
        <w:t>provided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60.114b</w:t>
      </w:r>
    </w:p>
    <w:p w14:paraId="5C1CE75D" w14:textId="4A1531C2" w:rsidR="005875FD" w:rsidRPr="00852051" w:rsidRDefault="005875FD" w:rsidP="00DF1D12">
      <w:pPr>
        <w:pStyle w:val="STARCOMPLETE"/>
      </w:pPr>
      <w:r w:rsidRPr="00852051">
        <w:t>Complete</w:t>
      </w:r>
      <w:r w:rsidR="00DC2D5D" w:rsidRPr="00852051">
        <w:t xml:space="preserve"> </w:t>
      </w:r>
      <w:r w:rsidRPr="00852051">
        <w:t>“AMOC</w:t>
      </w:r>
      <w:r w:rsidR="00DC2D5D" w:rsidRPr="00852051">
        <w:t xml:space="preserve"> </w:t>
      </w:r>
      <w:r w:rsidR="00017FC3" w:rsidRPr="00852051">
        <w:t>ID</w:t>
      </w:r>
      <w:r w:rsidR="00DC2D5D" w:rsidRPr="00852051">
        <w:t xml:space="preserve"> </w:t>
      </w:r>
      <w:r w:rsidR="00017FC3" w:rsidRPr="00852051">
        <w:t>No.</w:t>
      </w:r>
      <w:r w:rsidRPr="00852051">
        <w:t>”</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Description”</w:t>
      </w:r>
      <w:r w:rsidR="00DC2D5D" w:rsidRPr="00852051">
        <w:t xml:space="preserve"> </w:t>
      </w:r>
      <w:r w:rsidRPr="00852051">
        <w:t>is</w:t>
      </w:r>
      <w:r w:rsidR="00DC2D5D" w:rsidRPr="00852051">
        <w:t xml:space="preserve"> </w:t>
      </w:r>
      <w:r w:rsidRPr="00852051">
        <w:t>“</w:t>
      </w:r>
      <w:r w:rsidR="00C71965">
        <w:t>OTHER</w:t>
      </w:r>
      <w:r w:rsidRPr="00852051">
        <w:t>”</w:t>
      </w:r>
      <w:r w:rsidR="00DC2D5D" w:rsidRPr="00852051">
        <w:t xml:space="preserve"> </w:t>
      </w:r>
      <w:r w:rsidRPr="00852051">
        <w:t>or</w:t>
      </w:r>
      <w:r w:rsidR="00DC2D5D" w:rsidRPr="00852051">
        <w:t xml:space="preserve"> </w:t>
      </w:r>
      <w:r w:rsidRPr="00852051">
        <w:t>“AMEL.”</w:t>
      </w:r>
    </w:p>
    <w:p w14:paraId="5BE4CA6D" w14:textId="77777777" w:rsidR="0069411D" w:rsidRPr="00852051" w:rsidRDefault="005875FD" w:rsidP="00A33F13">
      <w:pPr>
        <w:pStyle w:val="HEADERBOLD"/>
      </w:pPr>
      <w:r w:rsidRPr="00852051">
        <w:t>AMOC</w:t>
      </w:r>
      <w:r w:rsidR="00DC2D5D" w:rsidRPr="00852051">
        <w:t xml:space="preserve"> </w:t>
      </w:r>
      <w:r w:rsidR="00017FC3" w:rsidRPr="00852051">
        <w:t>ID</w:t>
      </w:r>
      <w:r w:rsidR="00DC2D5D" w:rsidRPr="00852051">
        <w:t xml:space="preserve"> </w:t>
      </w:r>
      <w:r w:rsidR="00017FC3" w:rsidRPr="00852051">
        <w:t>No.</w:t>
      </w:r>
      <w:r w:rsidRPr="00852051">
        <w:t>:</w:t>
      </w:r>
    </w:p>
    <w:p w14:paraId="7336AA29"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32ADCAF" w14:textId="77777777" w:rsidR="0069411D" w:rsidRPr="00852051" w:rsidRDefault="005875FD" w:rsidP="00A33F13">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6E60EDBA"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C4503D" w:rsidRPr="00852051">
        <w:rPr>
          <w:rFonts w:cs="Times New Roman"/>
          <w:szCs w:val="22"/>
        </w:rPr>
        <w:t>missions</w:t>
      </w:r>
      <w:r w:rsidR="00DC2D5D" w:rsidRPr="00852051">
        <w:rPr>
          <w:rFonts w:cs="Times New Roman"/>
          <w:szCs w:val="22"/>
        </w:rPr>
        <w:t xml:space="preserve"> </w:t>
      </w:r>
      <w:r w:rsidR="00C4503D" w:rsidRPr="00852051">
        <w:rPr>
          <w:rFonts w:cs="Times New Roman"/>
          <w:szCs w:val="22"/>
        </w:rPr>
        <w:t>are</w:t>
      </w:r>
      <w:r w:rsidR="00DC2D5D" w:rsidRPr="00852051">
        <w:rPr>
          <w:rFonts w:cs="Times New Roman"/>
          <w:szCs w:val="22"/>
        </w:rPr>
        <w:t xml:space="preserve"> </w:t>
      </w:r>
      <w:r w:rsidR="00C4503D" w:rsidRPr="00852051">
        <w:rPr>
          <w:rFonts w:cs="Times New Roman"/>
          <w:szCs w:val="22"/>
        </w:rPr>
        <w:t>routed</w:t>
      </w:r>
      <w:r w:rsidR="00DC2D5D" w:rsidRPr="00852051">
        <w:rPr>
          <w:rFonts w:cs="Times New Roman"/>
          <w:szCs w:val="22"/>
        </w:rPr>
        <w:t xml:space="preserve"> </w:t>
      </w:r>
      <w:r w:rsidR="00C4503D" w:rsidRPr="00852051">
        <w:rPr>
          <w:rFonts w:cs="Times New Roman"/>
          <w:szCs w:val="22"/>
        </w:rPr>
        <w:t>(maximum</w:t>
      </w:r>
      <w:r w:rsidR="00AE011A">
        <w:rPr>
          <w:rFonts w:cs="Times New Roman"/>
          <w:szCs w:val="22"/>
        </w:rPr>
        <w:t> </w:t>
      </w:r>
      <w:r w:rsidR="00C4503D" w:rsidRPr="00852051">
        <w:rPr>
          <w:rFonts w:cs="Times New Roman"/>
          <w:szCs w:val="22"/>
        </w:rPr>
        <w:t>10</w:t>
      </w:r>
      <w:r w:rsidR="00AE011A">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78CF5B4"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Description”</w:t>
      </w:r>
      <w:r w:rsidR="00DC2D5D" w:rsidRPr="00852051">
        <w:t xml:space="preserve"> </w:t>
      </w:r>
      <w:r w:rsidRPr="00852051">
        <w:t>is</w:t>
      </w:r>
      <w:r w:rsidR="00DC2D5D" w:rsidRPr="00852051">
        <w:t xml:space="preserve"> </w:t>
      </w:r>
      <w:r w:rsidRPr="00852051">
        <w:t>“EFR,”</w:t>
      </w:r>
      <w:r w:rsidR="00DC2D5D" w:rsidRPr="00852051">
        <w:t xml:space="preserve"> </w:t>
      </w:r>
      <w:r w:rsidRPr="00852051">
        <w:t>“EFR-MT,”</w:t>
      </w:r>
      <w:r w:rsidR="00DC2D5D" w:rsidRPr="00852051">
        <w:t xml:space="preserve"> </w:t>
      </w:r>
      <w:r w:rsidRPr="00852051">
        <w:t>“IFR-SL,”</w:t>
      </w:r>
      <w:r w:rsidR="00DC2D5D" w:rsidRPr="00852051">
        <w:t xml:space="preserve"> </w:t>
      </w:r>
      <w:r w:rsidRPr="00852051">
        <w:t>“IFR-MT,”</w:t>
      </w:r>
      <w:r w:rsidR="00DC2D5D" w:rsidRPr="00852051">
        <w:t xml:space="preserve"> </w:t>
      </w:r>
      <w:r w:rsidRPr="00852051">
        <w:t>or</w:t>
      </w:r>
      <w:r w:rsidR="00DC2D5D" w:rsidRPr="00852051">
        <w:t xml:space="preserve"> </w:t>
      </w:r>
      <w:r w:rsidRPr="00852051">
        <w:t>“IFR</w:t>
      </w:r>
      <w:r w:rsidR="00DC2D5D" w:rsidRPr="00852051">
        <w:t xml:space="preserve"> </w:t>
      </w:r>
      <w:r w:rsidRPr="00852051">
        <w:t>LQ.”</w:t>
      </w:r>
    </w:p>
    <w:p w14:paraId="15BABB0F" w14:textId="77777777" w:rsidR="0069411D" w:rsidRPr="00852051" w:rsidRDefault="005875FD" w:rsidP="00A33F13">
      <w:pPr>
        <w:pStyle w:val="HEADERBOLD"/>
      </w:pPr>
      <w:r w:rsidRPr="00852051">
        <w:t>Subject</w:t>
      </w:r>
      <w:r w:rsidR="00DC2D5D" w:rsidRPr="00852051">
        <w:t xml:space="preserve"> </w:t>
      </w:r>
      <w:r w:rsidRPr="00852051">
        <w:t>to</w:t>
      </w:r>
      <w:r w:rsidR="00DC2D5D" w:rsidRPr="00852051">
        <w:t xml:space="preserve"> </w:t>
      </w:r>
      <w:r w:rsidRPr="00852051">
        <w:t>NSPS</w:t>
      </w:r>
      <w:r w:rsidR="00DC2D5D" w:rsidRPr="00852051">
        <w:t xml:space="preserve"> </w:t>
      </w:r>
      <w:proofErr w:type="spellStart"/>
      <w:r w:rsidRPr="00852051">
        <w:t>Kb</w:t>
      </w:r>
      <w:proofErr w:type="spellEnd"/>
      <w:r w:rsidRPr="00852051">
        <w:t>:</w:t>
      </w:r>
    </w:p>
    <w:p w14:paraId="37A6D88F" w14:textId="77777777" w:rsidR="00B95D4E"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6CEC2F0" w14:textId="324B72F5"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00C71965">
        <w:t>“Storage Vessel Description” is “EFR” or “EFR-MT” and</w:t>
      </w:r>
      <w:r w:rsidR="00C71965" w:rsidRPr="00852051">
        <w:t xml:space="preserve"> </w:t>
      </w:r>
      <w:r w:rsidRPr="00852051">
        <w:t>“Subject</w:t>
      </w:r>
      <w:r w:rsidR="00DC2D5D" w:rsidRPr="00852051">
        <w:t xml:space="preserve"> </w:t>
      </w:r>
      <w:r w:rsidRPr="00852051">
        <w:t>to</w:t>
      </w:r>
      <w:r w:rsidR="00DC2D5D" w:rsidRPr="00852051">
        <w:t xml:space="preserve"> </w:t>
      </w:r>
      <w:r w:rsidRPr="00852051">
        <w:t>NSPS</w:t>
      </w:r>
      <w:r w:rsidR="00DC2D5D" w:rsidRPr="00852051">
        <w:t xml:space="preserve"> </w:t>
      </w:r>
      <w:r w:rsidRPr="00852051">
        <w:t>Kb”</w:t>
      </w:r>
      <w:r w:rsidR="00DC2D5D" w:rsidRPr="00852051">
        <w:t xml:space="preserve"> </w:t>
      </w:r>
      <w:r w:rsidRPr="00852051">
        <w:t>is</w:t>
      </w:r>
      <w:r w:rsidR="00DC2D5D" w:rsidRPr="00852051">
        <w:t xml:space="preserve"> </w:t>
      </w:r>
      <w:r w:rsidRPr="00852051">
        <w:t>“NO.”</w:t>
      </w:r>
    </w:p>
    <w:p w14:paraId="151934A0" w14:textId="15D0657C" w:rsidR="0069411D" w:rsidRPr="00852051" w:rsidRDefault="005875FD" w:rsidP="00A33F13">
      <w:pPr>
        <w:pStyle w:val="HEADERBOLD"/>
      </w:pPr>
      <w:r w:rsidRPr="00852051">
        <w:t>EFR</w:t>
      </w:r>
      <w:r w:rsidR="00DC2D5D" w:rsidRPr="00852051">
        <w:t xml:space="preserve"> </w:t>
      </w:r>
      <w:r w:rsidRPr="00852051">
        <w:t>Not</w:t>
      </w:r>
      <w:r w:rsidR="00DC2D5D" w:rsidRPr="00852051">
        <w:t xml:space="preserve"> </w:t>
      </w:r>
      <w:r w:rsidRPr="00852051">
        <w:t>Meeting</w:t>
      </w:r>
      <w:r w:rsidR="00DC2D5D" w:rsidRPr="00852051">
        <w:t xml:space="preserve"> </w:t>
      </w:r>
      <w:r w:rsidR="00C71965">
        <w:t xml:space="preserve">§63.423(a) </w:t>
      </w:r>
      <w:r w:rsidRPr="00852051">
        <w:t>Requirements:</w:t>
      </w:r>
    </w:p>
    <w:p w14:paraId="640FF30F" w14:textId="584DC3B2" w:rsidR="002A1184" w:rsidRDefault="005875FD" w:rsidP="00DC2B81">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EFR</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does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00C71965">
        <w:rPr>
          <w:rFonts w:cs="Times New Roman"/>
          <w:szCs w:val="22"/>
        </w:rPr>
        <w:t>currently meet the requirements of §63.423(a).</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2EC7E1C" w14:textId="77777777" w:rsidR="00A33F13" w:rsidRPr="00852051" w:rsidRDefault="00A33F13" w:rsidP="00BF292F">
      <w:pPr>
        <w:tabs>
          <w:tab w:val="right" w:pos="10710"/>
        </w:tabs>
        <w:spacing w:after="120"/>
        <w:rPr>
          <w:rFonts w:cs="Times New Roman"/>
          <w:szCs w:val="22"/>
          <w:u w:val="double"/>
        </w:rPr>
      </w:pPr>
      <w:bookmarkStart w:id="25" w:name="Table_6"/>
      <w:r w:rsidRPr="00852051">
        <w:rPr>
          <w:rFonts w:cs="Times New Roman"/>
          <w:szCs w:val="22"/>
          <w:u w:val="double"/>
        </w:rPr>
        <w:tab/>
      </w:r>
    </w:p>
    <w:p w14:paraId="55AEEC16" w14:textId="77777777" w:rsidR="005875FD" w:rsidRPr="00CF2D9C" w:rsidRDefault="006F18EC" w:rsidP="00BA6CA8">
      <w:pPr>
        <w:pStyle w:val="TABLEBOLD"/>
      </w:pPr>
      <w:hyperlink w:anchor="Tbl_6" w:history="1">
        <w:r w:rsidR="005875FD" w:rsidRPr="0055695C">
          <w:t>Table</w:t>
        </w:r>
        <w:r w:rsidR="00DC2D5D" w:rsidRPr="0055695C">
          <w:t xml:space="preserve"> </w:t>
        </w:r>
        <w:r w:rsidR="005875FD" w:rsidRPr="0055695C">
          <w:t>6</w:t>
        </w:r>
      </w:hyperlink>
      <w:r w:rsidR="005875FD" w:rsidRPr="00CF2D9C">
        <w:t>:</w:t>
      </w:r>
      <w:bookmarkEnd w:id="25"/>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61</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61)</w:t>
      </w:r>
      <w:r w:rsidR="00AD08E8" w:rsidRPr="00CF2D9C">
        <w:t>,</w:t>
      </w:r>
      <w:r w:rsidR="00DC2D5D" w:rsidRPr="00CF2D9C">
        <w:t xml:space="preserve"> </w:t>
      </w:r>
      <w:r w:rsidR="005875FD" w:rsidRPr="00CF2D9C">
        <w:t>Subpart</w:t>
      </w:r>
      <w:r w:rsidR="00DC2D5D" w:rsidRPr="00CF2D9C">
        <w:t xml:space="preserve"> </w:t>
      </w:r>
      <w:r w:rsidR="005875FD" w:rsidRPr="00CF2D9C">
        <w:t>Y:</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Benzene</w:t>
      </w:r>
      <w:r w:rsidR="00DC2D5D" w:rsidRPr="00CF2D9C">
        <w:t xml:space="preserve"> </w:t>
      </w:r>
      <w:r w:rsidR="005875FD" w:rsidRPr="00CF2D9C">
        <w:t>Emissions</w:t>
      </w:r>
      <w:r w:rsidR="00DC2D5D" w:rsidRPr="00CF2D9C">
        <w:t xml:space="preserve"> </w:t>
      </w:r>
      <w:r w:rsidR="005875FD" w:rsidRPr="00CF2D9C">
        <w:t>from</w:t>
      </w:r>
      <w:r w:rsidR="00DC2D5D" w:rsidRPr="00CF2D9C">
        <w:t xml:space="preserve"> </w:t>
      </w:r>
      <w:r w:rsidR="005875FD" w:rsidRPr="00CF2D9C">
        <w:t>Benzene</w:t>
      </w:r>
      <w:r w:rsidR="00DC2D5D" w:rsidRPr="00CF2D9C">
        <w:t xml:space="preserve"> </w:t>
      </w:r>
      <w:r w:rsidR="005875FD" w:rsidRPr="00CF2D9C">
        <w:t>Storage</w:t>
      </w:r>
      <w:r w:rsidR="00DC2D5D" w:rsidRPr="00CF2D9C">
        <w:t xml:space="preserve"> </w:t>
      </w:r>
      <w:r w:rsidR="005875FD" w:rsidRPr="00CF2D9C">
        <w:t>Vessels</w:t>
      </w:r>
    </w:p>
    <w:p w14:paraId="32A3E1C2" w14:textId="77777777" w:rsidR="005875FD" w:rsidRPr="00852051" w:rsidRDefault="005875FD" w:rsidP="00DF1D12">
      <w:pPr>
        <w:pStyle w:val="STARCOMPLETE"/>
      </w:pPr>
      <w:r w:rsidRPr="00852051">
        <w:t>Complete</w:t>
      </w:r>
      <w:r w:rsidR="00DC2D5D" w:rsidRPr="00852051">
        <w:t xml:space="preserve"> </w:t>
      </w:r>
      <w:r w:rsidRPr="00852051">
        <w:t>only</w:t>
      </w:r>
      <w:r w:rsidR="00DC2D5D" w:rsidRPr="00852051">
        <w:t xml:space="preserve"> </w:t>
      </w:r>
      <w:r w:rsidRPr="00852051">
        <w:t>for</w:t>
      </w:r>
      <w:r w:rsidR="00DC2D5D" w:rsidRPr="00852051">
        <w:t xml:space="preserve"> </w:t>
      </w:r>
      <w:r w:rsidRPr="00852051">
        <w:t>site</w:t>
      </w:r>
      <w:r w:rsidR="00DC2D5D" w:rsidRPr="00852051">
        <w:t xml:space="preserve"> </w:t>
      </w:r>
      <w:r w:rsidRPr="00852051">
        <w:t>operating</w:t>
      </w:r>
      <w:r w:rsidR="00DC2D5D" w:rsidRPr="00852051">
        <w:t xml:space="preserve"> </w:t>
      </w:r>
      <w:r w:rsidRPr="00852051">
        <w:t>permit</w:t>
      </w:r>
      <w:r w:rsidR="00DC2D5D" w:rsidRPr="00852051">
        <w:t xml:space="preserve"> </w:t>
      </w:r>
      <w:r w:rsidRPr="00852051">
        <w:t>(SOP)</w:t>
      </w:r>
      <w:r w:rsidR="00DC2D5D" w:rsidRPr="00852051">
        <w:t xml:space="preserve"> </w:t>
      </w:r>
      <w:r w:rsidRPr="00852051">
        <w:t>applications.</w:t>
      </w:r>
    </w:p>
    <w:p w14:paraId="54189A2E" w14:textId="77777777" w:rsidR="0069411D" w:rsidRPr="00852051" w:rsidRDefault="005875FD" w:rsidP="00A33F13">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5B5B03" w:rsidRPr="00852051">
        <w:t>:</w:t>
      </w:r>
    </w:p>
    <w:p w14:paraId="4EDFB439" w14:textId="77777777" w:rsidR="00241AB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711BC8E" w14:textId="788E0F46" w:rsidR="0069411D" w:rsidRPr="00852051" w:rsidRDefault="006516BA" w:rsidP="00A33F13">
      <w:pPr>
        <w:pStyle w:val="HEADERBOLD"/>
      </w:pPr>
      <w:r>
        <w:t>SOP Index No.</w:t>
      </w:r>
      <w:r w:rsidR="003153A7">
        <w:t>:</w:t>
      </w:r>
    </w:p>
    <w:p w14:paraId="0E74E378" w14:textId="3310140B" w:rsidR="00092122" w:rsidRPr="00752956" w:rsidRDefault="005875FD" w:rsidP="0009212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FD59E1" w:rsidRPr="00852051">
        <w:rPr>
          <w:rFonts w:cs="Times New Roman"/>
          <w:szCs w:val="22"/>
        </w:rPr>
        <w:t>t</w:t>
      </w:r>
      <w:r w:rsidR="00DC2D5D" w:rsidRPr="00852051">
        <w:rPr>
          <w:rFonts w:cs="Times New Roman"/>
          <w:szCs w:val="22"/>
        </w:rPr>
        <w:t xml:space="preserve"> </w:t>
      </w:r>
      <w:r w:rsidR="00FD59E1" w:rsidRPr="00852051">
        <w:rPr>
          <w:rFonts w:cs="Times New Roman"/>
          <w:szCs w:val="22"/>
        </w:rPr>
        <w:t>or</w:t>
      </w:r>
      <w:r w:rsidR="00DC2D5D" w:rsidRPr="00852051">
        <w:rPr>
          <w:rFonts w:cs="Times New Roman"/>
          <w:szCs w:val="22"/>
        </w:rPr>
        <w:t xml:space="preserve"> </w:t>
      </w:r>
      <w:r w:rsidR="00FD59E1" w:rsidRPr="00852051">
        <w:rPr>
          <w:rFonts w:cs="Times New Roman"/>
          <w:szCs w:val="22"/>
        </w:rPr>
        <w:t>group</w:t>
      </w:r>
      <w:r w:rsidR="00DC2D5D" w:rsidRPr="00852051">
        <w:rPr>
          <w:rFonts w:cs="Times New Roman"/>
          <w:szCs w:val="22"/>
        </w:rPr>
        <w:t xml:space="preserve"> </w:t>
      </w:r>
      <w:r w:rsidR="00FD59E1" w:rsidRPr="00852051">
        <w:rPr>
          <w:rFonts w:cs="Times New Roman"/>
          <w:szCs w:val="22"/>
        </w:rPr>
        <w:t>of</w:t>
      </w:r>
      <w:r w:rsidR="00DC2D5D" w:rsidRPr="00852051">
        <w:rPr>
          <w:rFonts w:cs="Times New Roman"/>
          <w:szCs w:val="22"/>
        </w:rPr>
        <w:t xml:space="preserve"> </w:t>
      </w:r>
      <w:r w:rsidR="00FD59E1"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15" w:history="1">
        <w:r w:rsidR="00E75BA6" w:rsidRPr="00E75BA6">
          <w:rPr>
            <w:rStyle w:val="Hyperlink"/>
            <w:b w:val="0"/>
            <w:bCs/>
          </w:rPr>
          <w:t>www.tceq.texas.gov/permitting/air/guidance/titlev/tv_fop_guidance.html</w:t>
        </w:r>
      </w:hyperlink>
      <w:r w:rsidR="00E75BA6">
        <w:t>.</w:t>
      </w:r>
    </w:p>
    <w:p w14:paraId="644C3070" w14:textId="77777777" w:rsidR="0069411D" w:rsidRPr="00852051" w:rsidRDefault="005B5B03" w:rsidP="00A33F13">
      <w:pPr>
        <w:pStyle w:val="HEADERBOLD"/>
      </w:pPr>
      <w:r w:rsidRPr="00852051">
        <w:t>Tank</w:t>
      </w:r>
      <w:r w:rsidR="00DC2D5D" w:rsidRPr="00852051">
        <w:t xml:space="preserve"> </w:t>
      </w:r>
      <w:r w:rsidRPr="00852051">
        <w:t>Type:</w:t>
      </w:r>
    </w:p>
    <w:p w14:paraId="59EB25B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types.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D12759C" w14:textId="77777777" w:rsidR="00E41E12" w:rsidRPr="00852051" w:rsidRDefault="00E41E12" w:rsidP="003A1ABC">
      <w:pPr>
        <w:pStyle w:val="HEADERBOLD"/>
        <w:tabs>
          <w:tab w:val="left" w:pos="720"/>
          <w:tab w:val="left" w:pos="2160"/>
        </w:tabs>
        <w:ind w:left="2160" w:hanging="1440"/>
      </w:pPr>
      <w:bookmarkStart w:id="26" w:name="_Hlk529520461"/>
      <w:r w:rsidRPr="00852051">
        <w:t>Code</w:t>
      </w:r>
      <w:r w:rsidRPr="00852051">
        <w:tab/>
        <w:t>Description</w:t>
      </w:r>
    </w:p>
    <w:bookmarkEnd w:id="26"/>
    <w:p w14:paraId="3836A7E1" w14:textId="1C2D5D10" w:rsidR="005875FD" w:rsidRPr="00852051" w:rsidRDefault="005875FD" w:rsidP="003A1ABC">
      <w:pPr>
        <w:tabs>
          <w:tab w:val="left" w:pos="720"/>
          <w:tab w:val="left" w:pos="2160"/>
        </w:tabs>
        <w:ind w:left="2160" w:hanging="1440"/>
        <w:rPr>
          <w:rFonts w:cs="Times New Roman"/>
          <w:szCs w:val="22"/>
        </w:rPr>
      </w:pPr>
      <w:r w:rsidRPr="00852051">
        <w:rPr>
          <w:rFonts w:cs="Times New Roman"/>
          <w:szCs w:val="22"/>
        </w:rPr>
        <w:t>COKE</w:t>
      </w:r>
      <w:r w:rsidRPr="00852051">
        <w:rPr>
          <w:rFonts w:cs="Times New Roman"/>
          <w:szCs w:val="22"/>
        </w:rPr>
        <w:tab/>
        <w:t>Storage</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vessels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benzene</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coke</w:t>
      </w:r>
      <w:r w:rsidR="00DC2D5D" w:rsidRPr="00852051">
        <w:rPr>
          <w:rFonts w:cs="Times New Roman"/>
          <w:szCs w:val="22"/>
        </w:rPr>
        <w:t xml:space="preserve"> </w:t>
      </w:r>
      <w:r w:rsidRPr="00852051">
        <w:rPr>
          <w:rFonts w:cs="Times New Roman"/>
          <w:szCs w:val="22"/>
        </w:rPr>
        <w:t>by-product</w:t>
      </w:r>
      <w:r w:rsidR="00DC2D5D" w:rsidRPr="00852051">
        <w:rPr>
          <w:rFonts w:cs="Times New Roman"/>
          <w:szCs w:val="22"/>
        </w:rPr>
        <w:t xml:space="preserve"> </w:t>
      </w:r>
      <w:proofErr w:type="gramStart"/>
      <w:r w:rsidRPr="00852051">
        <w:rPr>
          <w:rFonts w:cs="Times New Roman"/>
          <w:szCs w:val="22"/>
        </w:rPr>
        <w:t>facilities</w:t>
      </w:r>
      <w:proofErr w:type="gramEnd"/>
    </w:p>
    <w:p w14:paraId="23D34426" w14:textId="1357EF54" w:rsidR="00F54B7B" w:rsidRDefault="005875FD" w:rsidP="003A1ABC">
      <w:pPr>
        <w:tabs>
          <w:tab w:val="left" w:pos="720"/>
          <w:tab w:val="left" w:pos="2160"/>
        </w:tabs>
        <w:ind w:left="2160" w:hanging="1440"/>
        <w:rPr>
          <w:rFonts w:cs="Times New Roman"/>
          <w:szCs w:val="22"/>
        </w:rPr>
      </w:pPr>
      <w:r w:rsidRPr="00852051">
        <w:rPr>
          <w:rFonts w:cs="Times New Roman"/>
          <w:szCs w:val="22"/>
        </w:rPr>
        <w:t>PRESS</w:t>
      </w:r>
      <w:r w:rsidRPr="00852051">
        <w:rPr>
          <w:rFonts w:cs="Times New Roman"/>
          <w:szCs w:val="22"/>
        </w:rPr>
        <w:tab/>
        <w:t>Pressure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operate</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excess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204.9</w:t>
      </w:r>
      <w:r w:rsidR="00DC2D5D" w:rsidRPr="00852051">
        <w:rPr>
          <w:rFonts w:cs="Times New Roman"/>
          <w:szCs w:val="22"/>
        </w:rPr>
        <w:t xml:space="preserve"> </w:t>
      </w:r>
      <w:r w:rsidRPr="00852051">
        <w:rPr>
          <w:rFonts w:cs="Times New Roman"/>
          <w:szCs w:val="22"/>
        </w:rPr>
        <w:t>kPa</w:t>
      </w:r>
      <w:r w:rsidR="00DC2D5D" w:rsidRPr="00852051">
        <w:rPr>
          <w:rFonts w:cs="Times New Roman"/>
          <w:szCs w:val="22"/>
        </w:rPr>
        <w:t xml:space="preserve"> </w:t>
      </w:r>
      <w:r w:rsidRPr="00852051">
        <w:rPr>
          <w:rFonts w:cs="Times New Roman"/>
          <w:szCs w:val="22"/>
        </w:rPr>
        <w:t>(29.72</w:t>
      </w:r>
      <w:r w:rsidR="00DC2D5D" w:rsidRPr="00852051">
        <w:rPr>
          <w:rFonts w:cs="Times New Roman"/>
          <w:szCs w:val="22"/>
        </w:rPr>
        <w:t xml:space="preserve"> </w:t>
      </w:r>
      <w:r w:rsidRPr="00852051">
        <w:rPr>
          <w:rFonts w:cs="Times New Roman"/>
          <w:szCs w:val="22"/>
        </w:rPr>
        <w:t>psi)</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proofErr w:type="gramStart"/>
      <w:r w:rsidRPr="00852051">
        <w:rPr>
          <w:rFonts w:cs="Times New Roman"/>
          <w:szCs w:val="22"/>
        </w:rPr>
        <w:t>atmosphere</w:t>
      </w:r>
      <w:proofErr w:type="gramEnd"/>
    </w:p>
    <w:p w14:paraId="45244752" w14:textId="67B68D33" w:rsidR="005875FD" w:rsidRPr="00852051" w:rsidRDefault="00F54B7B" w:rsidP="00DC2B81">
      <w:pPr>
        <w:rPr>
          <w:rFonts w:cs="Times New Roman"/>
          <w:szCs w:val="22"/>
        </w:rPr>
      </w:pPr>
      <w:r>
        <w:rPr>
          <w:rFonts w:cs="Times New Roman"/>
          <w:szCs w:val="22"/>
        </w:rPr>
        <w:br w:type="page"/>
      </w:r>
    </w:p>
    <w:p w14:paraId="7AEA1E5F" w14:textId="4F9DE605" w:rsidR="005875FD" w:rsidRPr="00852051" w:rsidRDefault="005875FD" w:rsidP="00076336">
      <w:pPr>
        <w:pStyle w:val="TwoColumeList"/>
      </w:pPr>
      <w:r w:rsidRPr="00852051">
        <w:lastRenderedPageBreak/>
        <w:t>MOTOR</w:t>
      </w:r>
      <w:r w:rsidRPr="00852051">
        <w:tab/>
        <w:t>Vessel</w:t>
      </w:r>
      <w:r w:rsidR="00DC2D5D" w:rsidRPr="00852051">
        <w:t xml:space="preserve"> </w:t>
      </w:r>
      <w:r w:rsidRPr="00852051">
        <w:t>permanently</w:t>
      </w:r>
      <w:r w:rsidR="00DC2D5D" w:rsidRPr="00852051">
        <w:t xml:space="preserve"> </w:t>
      </w:r>
      <w:r w:rsidRPr="00852051">
        <w:t>attached</w:t>
      </w:r>
      <w:r w:rsidR="00DC2D5D" w:rsidRPr="00852051">
        <w:t xml:space="preserve"> </w:t>
      </w:r>
      <w:r w:rsidRPr="00852051">
        <w:t>to</w:t>
      </w:r>
      <w:r w:rsidR="00DC2D5D" w:rsidRPr="00852051">
        <w:t xml:space="preserve"> </w:t>
      </w:r>
      <w:r w:rsidRPr="00852051">
        <w:t>a</w:t>
      </w:r>
      <w:r w:rsidR="00DC2D5D" w:rsidRPr="00852051">
        <w:t xml:space="preserve"> </w:t>
      </w:r>
      <w:r w:rsidRPr="00852051">
        <w:t>motor</w:t>
      </w:r>
      <w:r w:rsidR="00DC2D5D" w:rsidRPr="00852051">
        <w:t xml:space="preserve"> </w:t>
      </w:r>
      <w:r w:rsidRPr="00852051">
        <w:t>vehicle</w:t>
      </w:r>
      <w:r w:rsidR="00DC2D5D" w:rsidRPr="00852051">
        <w:t xml:space="preserve"> </w:t>
      </w:r>
      <w:r w:rsidRPr="00852051">
        <w:t>such</w:t>
      </w:r>
      <w:r w:rsidR="00DC2D5D" w:rsidRPr="00852051">
        <w:t xml:space="preserve"> </w:t>
      </w:r>
      <w:r w:rsidRPr="00852051">
        <w:t>as</w:t>
      </w:r>
      <w:r w:rsidR="00DC2D5D" w:rsidRPr="00852051">
        <w:t xml:space="preserve"> </w:t>
      </w:r>
      <w:r w:rsidRPr="00852051">
        <w:t>trucks,</w:t>
      </w:r>
      <w:r w:rsidR="00DC2D5D" w:rsidRPr="00852051">
        <w:t xml:space="preserve"> </w:t>
      </w:r>
      <w:r w:rsidRPr="00852051">
        <w:t>rail</w:t>
      </w:r>
      <w:r w:rsidR="00DC2D5D" w:rsidRPr="00852051">
        <w:t xml:space="preserve"> </w:t>
      </w:r>
      <w:r w:rsidRPr="00852051">
        <w:t>cars,</w:t>
      </w:r>
      <w:r w:rsidR="00DC2D5D" w:rsidRPr="00852051">
        <w:t xml:space="preserve"> </w:t>
      </w:r>
      <w:r w:rsidRPr="00852051">
        <w:t>barges,</w:t>
      </w:r>
      <w:r w:rsidR="00DC2D5D" w:rsidRPr="00852051">
        <w:t xml:space="preserve"> </w:t>
      </w:r>
      <w:r w:rsidRPr="00852051">
        <w:t>or</w:t>
      </w:r>
      <w:r w:rsidR="00DC2D5D" w:rsidRPr="00852051">
        <w:t xml:space="preserve"> </w:t>
      </w:r>
      <w:r w:rsidRPr="00852051">
        <w:t>ships</w:t>
      </w:r>
      <w:r w:rsidR="00CB6534">
        <w:t>.</w:t>
      </w:r>
    </w:p>
    <w:p w14:paraId="029C280A" w14:textId="2F85378E" w:rsidR="005875FD" w:rsidRPr="00852051" w:rsidRDefault="005875FD" w:rsidP="00076336">
      <w:pPr>
        <w:pStyle w:val="TwoColumeList"/>
      </w:pPr>
      <w:r w:rsidRPr="00852051">
        <w:t>BENZ</w:t>
      </w:r>
      <w:r w:rsidRPr="00852051">
        <w:tab/>
        <w:t>The</w:t>
      </w:r>
      <w:r w:rsidR="00DC2D5D" w:rsidRPr="00852051">
        <w:t xml:space="preserve"> </w:t>
      </w:r>
      <w:r w:rsidRPr="00852051">
        <w:t>storage</w:t>
      </w:r>
      <w:r w:rsidR="00DC2D5D" w:rsidRPr="00852051">
        <w:t xml:space="preserve"> </w:t>
      </w:r>
      <w:r w:rsidRPr="00852051">
        <w:t>tank</w:t>
      </w:r>
      <w:r w:rsidR="00DC2D5D" w:rsidRPr="00852051">
        <w:t xml:space="preserve"> </w:t>
      </w:r>
      <w:r w:rsidRPr="00852051">
        <w:t>or</w:t>
      </w:r>
      <w:r w:rsidR="00DC2D5D" w:rsidRPr="00852051">
        <w:t xml:space="preserve"> </w:t>
      </w:r>
      <w:r w:rsidRPr="00852051">
        <w:t>vessel</w:t>
      </w:r>
      <w:r w:rsidR="00DC2D5D" w:rsidRPr="00852051">
        <w:t xml:space="preserve"> </w:t>
      </w:r>
      <w:r w:rsidRPr="00852051">
        <w:t>stores</w:t>
      </w:r>
      <w:r w:rsidR="00DC2D5D" w:rsidRPr="00852051">
        <w:t xml:space="preserve"> </w:t>
      </w:r>
      <w:r w:rsidRPr="00852051">
        <w:t>benzene</w:t>
      </w:r>
      <w:r w:rsidR="00DC2D5D" w:rsidRPr="00852051">
        <w:t xml:space="preserve"> </w:t>
      </w:r>
      <w:r w:rsidRPr="00852051">
        <w:t>within</w:t>
      </w:r>
      <w:r w:rsidR="00DC2D5D" w:rsidRPr="00852051">
        <w:t xml:space="preserve"> </w:t>
      </w:r>
      <w:r w:rsidRPr="00852051">
        <w:t>the</w:t>
      </w:r>
      <w:r w:rsidR="00DC2D5D" w:rsidRPr="00852051">
        <w:t xml:space="preserve"> </w:t>
      </w:r>
      <w:r w:rsidRPr="00852051">
        <w:t>specifi</w:t>
      </w:r>
      <w:r w:rsidR="00D9148C" w:rsidRPr="00852051">
        <w:t>c</w:t>
      </w:r>
      <w:r w:rsidR="00DC2D5D" w:rsidRPr="00852051">
        <w:t xml:space="preserve"> </w:t>
      </w:r>
      <w:r w:rsidR="00D9148C" w:rsidRPr="00852051">
        <w:t>gravities</w:t>
      </w:r>
      <w:r w:rsidR="00DC2D5D" w:rsidRPr="00852051">
        <w:t xml:space="preserve"> </w:t>
      </w:r>
      <w:r w:rsidR="00D9148C" w:rsidRPr="00852051">
        <w:t>defined</w:t>
      </w:r>
      <w:r w:rsidR="00DC2D5D" w:rsidRPr="00852051">
        <w:t xml:space="preserve"> </w:t>
      </w:r>
      <w:r w:rsidR="00D9148C" w:rsidRPr="00852051">
        <w:t>in</w:t>
      </w:r>
      <w:r w:rsidR="00DC2D5D" w:rsidRPr="00852051">
        <w:t xml:space="preserve"> </w:t>
      </w:r>
      <w:r w:rsidR="00D9148C" w:rsidRPr="00852051">
        <w:t>40</w:t>
      </w:r>
      <w:r w:rsidR="00DC2D5D" w:rsidRPr="00852051">
        <w:t xml:space="preserve"> </w:t>
      </w:r>
      <w:r w:rsidR="00D9148C" w:rsidRPr="00852051">
        <w:t>CFR</w:t>
      </w:r>
      <w:r w:rsidR="00DC2D5D" w:rsidRPr="00852051">
        <w:t xml:space="preserve"> </w:t>
      </w:r>
      <w:r w:rsidR="00D9148C" w:rsidRPr="00852051">
        <w:t>§</w:t>
      </w:r>
      <w:r w:rsidR="00AE011A">
        <w:t> </w:t>
      </w:r>
      <w:r w:rsidRPr="00852051">
        <w:t>61.270(a),</w:t>
      </w:r>
      <w:r w:rsidR="00DC2D5D" w:rsidRPr="00852051">
        <w:t xml:space="preserve"> </w:t>
      </w:r>
      <w:r w:rsidRPr="00852051">
        <w:t>not</w:t>
      </w:r>
      <w:r w:rsidR="00DC2D5D" w:rsidRPr="00852051">
        <w:t xml:space="preserve"> </w:t>
      </w:r>
      <w:r w:rsidRPr="00852051">
        <w:t>including</w:t>
      </w:r>
      <w:r w:rsidR="00DC2D5D" w:rsidRPr="00852051">
        <w:t xml:space="preserve"> </w:t>
      </w:r>
      <w:r w:rsidRPr="00852051">
        <w:t>storage</w:t>
      </w:r>
      <w:r w:rsidR="00DC2D5D" w:rsidRPr="00852051">
        <w:t xml:space="preserve"> </w:t>
      </w:r>
      <w:r w:rsidRPr="00852051">
        <w:t>tanks</w:t>
      </w:r>
      <w:r w:rsidR="00DC2D5D" w:rsidRPr="00852051">
        <w:t xml:space="preserve"> </w:t>
      </w:r>
      <w:r w:rsidRPr="00852051">
        <w:t>or</w:t>
      </w:r>
      <w:r w:rsidR="00DC2D5D" w:rsidRPr="00852051">
        <w:t xml:space="preserve"> </w:t>
      </w:r>
      <w:r w:rsidRPr="00852051">
        <w:t>vessels</w:t>
      </w:r>
      <w:r w:rsidR="00DC2D5D" w:rsidRPr="00852051">
        <w:t xml:space="preserve"> </w:t>
      </w:r>
      <w:r w:rsidRPr="00852051">
        <w:t>used</w:t>
      </w:r>
      <w:r w:rsidR="00DC2D5D" w:rsidRPr="00852051">
        <w:t xml:space="preserve"> </w:t>
      </w:r>
      <w:r w:rsidRPr="00852051">
        <w:t>to</w:t>
      </w:r>
      <w:r w:rsidR="00DC2D5D" w:rsidRPr="00852051">
        <w:t xml:space="preserve"> </w:t>
      </w:r>
      <w:r w:rsidRPr="00852051">
        <w:t>store</w:t>
      </w:r>
      <w:r w:rsidR="00DC2D5D" w:rsidRPr="00852051">
        <w:t xml:space="preserve"> </w:t>
      </w:r>
      <w:r w:rsidRPr="00852051">
        <w:t>benzene</w:t>
      </w:r>
      <w:r w:rsidR="00DC2D5D" w:rsidRPr="00852051">
        <w:t xml:space="preserve"> </w:t>
      </w:r>
      <w:r w:rsidRPr="00852051">
        <w:t>at</w:t>
      </w:r>
      <w:r w:rsidR="00DC2D5D" w:rsidRPr="00852051">
        <w:t xml:space="preserve"> </w:t>
      </w:r>
      <w:r w:rsidRPr="00852051">
        <w:t>coke</w:t>
      </w:r>
      <w:r w:rsidR="00DC2D5D" w:rsidRPr="00852051">
        <w:t xml:space="preserve"> </w:t>
      </w:r>
      <w:r w:rsidRPr="00852051">
        <w:t>by-product</w:t>
      </w:r>
      <w:r w:rsidR="00DC2D5D" w:rsidRPr="00852051">
        <w:t xml:space="preserve"> </w:t>
      </w:r>
      <w:r w:rsidRPr="00852051">
        <w:t>facilities,</w:t>
      </w:r>
      <w:r w:rsidR="00DC2D5D" w:rsidRPr="00852051">
        <w:t xml:space="preserve"> </w:t>
      </w:r>
      <w:r w:rsidRPr="00852051">
        <w:t>pressure</w:t>
      </w:r>
      <w:r w:rsidR="00DC2D5D" w:rsidRPr="00852051">
        <w:t xml:space="preserve"> </w:t>
      </w:r>
      <w:r w:rsidRPr="00852051">
        <w:t>vessels</w:t>
      </w:r>
      <w:r w:rsidR="00DC2D5D" w:rsidRPr="00852051">
        <w:t xml:space="preserve"> </w:t>
      </w:r>
      <w:r w:rsidRPr="00852051">
        <w:t>designed</w:t>
      </w:r>
      <w:r w:rsidR="00DC2D5D" w:rsidRPr="00852051">
        <w:t xml:space="preserve"> </w:t>
      </w:r>
      <w:r w:rsidRPr="00852051">
        <w:t>to</w:t>
      </w:r>
      <w:r w:rsidR="00DC2D5D" w:rsidRPr="00852051">
        <w:t xml:space="preserve"> </w:t>
      </w:r>
      <w:r w:rsidRPr="00852051">
        <w:t>operate</w:t>
      </w:r>
      <w:r w:rsidR="00DC2D5D" w:rsidRPr="00852051">
        <w:t xml:space="preserve"> </w:t>
      </w:r>
      <w:r w:rsidRPr="00852051">
        <w:t>in</w:t>
      </w:r>
      <w:r w:rsidR="00DC2D5D" w:rsidRPr="00852051">
        <w:t xml:space="preserve"> </w:t>
      </w:r>
      <w:r w:rsidRPr="00852051">
        <w:t>excess</w:t>
      </w:r>
      <w:r w:rsidR="00DC2D5D" w:rsidRPr="00852051">
        <w:t xml:space="preserve"> </w:t>
      </w:r>
      <w:r w:rsidRPr="00852051">
        <w:t>of</w:t>
      </w:r>
      <w:r w:rsidR="00DC2D5D" w:rsidRPr="00852051">
        <w:t xml:space="preserve"> </w:t>
      </w:r>
      <w:r w:rsidRPr="00852051">
        <w:t>204.9</w:t>
      </w:r>
      <w:r w:rsidR="00DC2D5D" w:rsidRPr="00852051">
        <w:t xml:space="preserve"> </w:t>
      </w:r>
      <w:r w:rsidRPr="00852051">
        <w:t>kPa</w:t>
      </w:r>
      <w:r w:rsidR="00DC2D5D" w:rsidRPr="00852051">
        <w:t xml:space="preserve"> </w:t>
      </w:r>
      <w:r w:rsidRPr="00852051">
        <w:t>(29.72</w:t>
      </w:r>
      <w:r w:rsidR="00DC2D5D" w:rsidRPr="00852051">
        <w:t xml:space="preserve"> </w:t>
      </w:r>
      <w:r w:rsidRPr="00852051">
        <w:t>psi)</w:t>
      </w:r>
      <w:r w:rsidR="00DC2D5D" w:rsidRPr="00852051">
        <w:t xml:space="preserve"> </w:t>
      </w:r>
      <w:r w:rsidRPr="00852051">
        <w:t>which</w:t>
      </w:r>
      <w:r w:rsidR="00DC2D5D" w:rsidRPr="00852051">
        <w:t xml:space="preserve"> </w:t>
      </w:r>
      <w:r w:rsidRPr="00852051">
        <w:t>have</w:t>
      </w:r>
      <w:r w:rsidR="00DC2D5D" w:rsidRPr="00852051">
        <w:t xml:space="preserve"> </w:t>
      </w:r>
      <w:r w:rsidRPr="00852051">
        <w:t>no</w:t>
      </w:r>
      <w:r w:rsidR="00DC2D5D" w:rsidRPr="00852051">
        <w:t xml:space="preserve"> </w:t>
      </w:r>
      <w:r w:rsidRPr="00852051">
        <w:t>emissions</w:t>
      </w:r>
      <w:r w:rsidR="00DC2D5D" w:rsidRPr="00852051">
        <w:t xml:space="preserve"> </w:t>
      </w:r>
      <w:r w:rsidRPr="00852051">
        <w:t>to</w:t>
      </w:r>
      <w:r w:rsidR="00DC2D5D" w:rsidRPr="00852051">
        <w:t xml:space="preserve"> </w:t>
      </w:r>
      <w:r w:rsidRPr="00852051">
        <w:t>the</w:t>
      </w:r>
      <w:r w:rsidR="00DC2D5D" w:rsidRPr="00852051">
        <w:t xml:space="preserve"> </w:t>
      </w:r>
      <w:r w:rsidRPr="00852051">
        <w:t>atmosphere,</w:t>
      </w:r>
      <w:r w:rsidR="00DC2D5D" w:rsidRPr="00852051">
        <w:t xml:space="preserve"> </w:t>
      </w:r>
      <w:r w:rsidRPr="00852051">
        <w:t>or</w:t>
      </w:r>
      <w:r w:rsidR="00DC2D5D" w:rsidRPr="00852051">
        <w:t xml:space="preserve"> </w:t>
      </w:r>
      <w:r w:rsidRPr="00852051">
        <w:t>vessels</w:t>
      </w:r>
      <w:r w:rsidR="00DC2D5D" w:rsidRPr="00852051">
        <w:t xml:space="preserve"> </w:t>
      </w:r>
      <w:r w:rsidRPr="00852051">
        <w:t>permanently</w:t>
      </w:r>
      <w:r w:rsidR="00DC2D5D" w:rsidRPr="00852051">
        <w:t xml:space="preserve"> </w:t>
      </w:r>
      <w:r w:rsidRPr="00852051">
        <w:t>attached</w:t>
      </w:r>
      <w:r w:rsidR="00DC2D5D" w:rsidRPr="00852051">
        <w:t xml:space="preserve"> </w:t>
      </w:r>
      <w:r w:rsidRPr="00852051">
        <w:t>to</w:t>
      </w:r>
      <w:r w:rsidR="00DC2D5D" w:rsidRPr="00852051">
        <w:t xml:space="preserve"> </w:t>
      </w:r>
      <w:r w:rsidRPr="00852051">
        <w:t>a</w:t>
      </w:r>
      <w:r w:rsidR="00DC2D5D" w:rsidRPr="00852051">
        <w:t xml:space="preserve"> </w:t>
      </w:r>
      <w:r w:rsidRPr="00852051">
        <w:t>motor</w:t>
      </w:r>
      <w:r w:rsidR="00DC2D5D" w:rsidRPr="00852051">
        <w:t xml:space="preserve"> </w:t>
      </w:r>
      <w:r w:rsidRPr="00852051">
        <w:t>vehicle</w:t>
      </w:r>
      <w:r w:rsidR="00DC2D5D" w:rsidRPr="00852051">
        <w:t xml:space="preserve"> </w:t>
      </w:r>
      <w:r w:rsidRPr="00852051">
        <w:t>such</w:t>
      </w:r>
      <w:r w:rsidR="00DC2D5D" w:rsidRPr="00852051">
        <w:t xml:space="preserve"> </w:t>
      </w:r>
      <w:r w:rsidRPr="00852051">
        <w:t>as</w:t>
      </w:r>
      <w:r w:rsidR="00DC2D5D" w:rsidRPr="00852051">
        <w:t xml:space="preserve"> </w:t>
      </w:r>
      <w:r w:rsidRPr="00852051">
        <w:t>trucks,</w:t>
      </w:r>
      <w:r w:rsidR="00DC2D5D" w:rsidRPr="00852051">
        <w:t xml:space="preserve"> </w:t>
      </w:r>
      <w:r w:rsidRPr="00852051">
        <w:t>rail</w:t>
      </w:r>
      <w:r w:rsidR="00DC2D5D" w:rsidRPr="00852051">
        <w:t xml:space="preserve"> </w:t>
      </w:r>
      <w:r w:rsidRPr="00852051">
        <w:t>cars,</w:t>
      </w:r>
      <w:r w:rsidR="00DC2D5D" w:rsidRPr="00852051">
        <w:t xml:space="preserve"> </w:t>
      </w:r>
      <w:r w:rsidRPr="00852051">
        <w:t>barges,</w:t>
      </w:r>
      <w:r w:rsidR="00DC2D5D" w:rsidRPr="00852051">
        <w:t xml:space="preserve"> </w:t>
      </w:r>
      <w:r w:rsidRPr="00852051">
        <w:t>or</w:t>
      </w:r>
      <w:r w:rsidR="00DC2D5D" w:rsidRPr="00852051">
        <w:t xml:space="preserve"> </w:t>
      </w:r>
      <w:proofErr w:type="gramStart"/>
      <w:r w:rsidRPr="00852051">
        <w:t>ships</w:t>
      </w:r>
      <w:proofErr w:type="gramEnd"/>
    </w:p>
    <w:p w14:paraId="3BB8AF1F" w14:textId="77777777" w:rsidR="005875FD" w:rsidRPr="00852051" w:rsidRDefault="005875FD" w:rsidP="00076336">
      <w:pPr>
        <w:pStyle w:val="TwoColumeList"/>
      </w:pPr>
      <w:r w:rsidRPr="00852051">
        <w:t>OTHER</w:t>
      </w:r>
      <w:r w:rsidRPr="00852051">
        <w:tab/>
        <w:t>The</w:t>
      </w:r>
      <w:r w:rsidR="00DC2D5D" w:rsidRPr="00852051">
        <w:t xml:space="preserve"> </w:t>
      </w:r>
      <w:r w:rsidRPr="00852051">
        <w:t>storage</w:t>
      </w:r>
      <w:r w:rsidR="00DC2D5D" w:rsidRPr="00852051">
        <w:t xml:space="preserve"> </w:t>
      </w:r>
      <w:r w:rsidRPr="00852051">
        <w:t>tank</w:t>
      </w:r>
      <w:r w:rsidR="00DC2D5D" w:rsidRPr="00852051">
        <w:t xml:space="preserve"> </w:t>
      </w:r>
      <w:r w:rsidRPr="00852051">
        <w:t>or</w:t>
      </w:r>
      <w:r w:rsidR="00DC2D5D" w:rsidRPr="00852051">
        <w:t xml:space="preserve"> </w:t>
      </w:r>
      <w:r w:rsidRPr="00852051">
        <w:t>vessel</w:t>
      </w:r>
      <w:r w:rsidR="00DC2D5D" w:rsidRPr="00852051">
        <w:t xml:space="preserve"> </w:t>
      </w:r>
      <w:r w:rsidRPr="00852051">
        <w:t>stores</w:t>
      </w:r>
      <w:r w:rsidR="00DC2D5D" w:rsidRPr="00852051">
        <w:t xml:space="preserve"> </w:t>
      </w:r>
      <w:r w:rsidRPr="00852051">
        <w:t>benzene</w:t>
      </w:r>
      <w:r w:rsidR="00DC2D5D" w:rsidRPr="00852051">
        <w:t xml:space="preserve"> </w:t>
      </w:r>
      <w:r w:rsidRPr="00852051">
        <w:t>which</w:t>
      </w:r>
      <w:r w:rsidR="00DC2D5D" w:rsidRPr="00852051">
        <w:t xml:space="preserve"> </w:t>
      </w:r>
      <w:r w:rsidRPr="00852051">
        <w:t>is</w:t>
      </w:r>
      <w:r w:rsidR="00DC2D5D" w:rsidRPr="00852051">
        <w:t xml:space="preserve"> </w:t>
      </w:r>
      <w:r w:rsidRPr="00852051">
        <w:t>not</w:t>
      </w:r>
      <w:r w:rsidR="00DC2D5D" w:rsidRPr="00852051">
        <w:t xml:space="preserve"> </w:t>
      </w:r>
      <w:r w:rsidRPr="00852051">
        <w:t>within</w:t>
      </w:r>
      <w:r w:rsidR="00DC2D5D" w:rsidRPr="00852051">
        <w:t xml:space="preserve"> </w:t>
      </w:r>
      <w:r w:rsidRPr="00852051">
        <w:t>specific</w:t>
      </w:r>
      <w:r w:rsidR="00DC2D5D" w:rsidRPr="00852051">
        <w:t xml:space="preserve"> </w:t>
      </w:r>
      <w:r w:rsidRPr="00852051">
        <w:t>gravities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AE011A">
        <w:t> </w:t>
      </w:r>
      <w:r w:rsidRPr="00852051">
        <w:t>CFR</w:t>
      </w:r>
      <w:r w:rsidR="00AE011A">
        <w:t> </w:t>
      </w:r>
      <w:r w:rsidRPr="00852051">
        <w:t>§</w:t>
      </w:r>
      <w:r w:rsidR="00DC2D5D" w:rsidRPr="00852051">
        <w:t xml:space="preserve"> </w:t>
      </w:r>
      <w:r w:rsidRPr="00852051">
        <w:t>61.270(a)</w:t>
      </w:r>
    </w:p>
    <w:p w14:paraId="3723078A"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“Tank</w:t>
      </w:r>
      <w:r w:rsidR="00DC2D5D" w:rsidRPr="00852051">
        <w:t xml:space="preserve"> </w:t>
      </w:r>
      <w:r w:rsidRPr="00852051">
        <w:t>Type”</w:t>
      </w:r>
      <w:r w:rsidR="00DC2D5D" w:rsidRPr="00852051">
        <w:t xml:space="preserve"> </w:t>
      </w:r>
      <w:r w:rsidRPr="00852051">
        <w:t>is</w:t>
      </w:r>
      <w:r w:rsidR="00DC2D5D" w:rsidRPr="00852051">
        <w:t xml:space="preserve"> </w:t>
      </w:r>
      <w:r w:rsidRPr="00852051">
        <w:t>“BENZ.”</w:t>
      </w:r>
    </w:p>
    <w:p w14:paraId="55E50A5B" w14:textId="77777777" w:rsidR="0069411D" w:rsidRPr="00852051" w:rsidRDefault="005B5B03" w:rsidP="00A33F13">
      <w:pPr>
        <w:pStyle w:val="HEADERBOLD"/>
      </w:pPr>
      <w:r w:rsidRPr="00852051">
        <w:t>Storage</w:t>
      </w:r>
      <w:r w:rsidR="00DC2D5D" w:rsidRPr="00852051">
        <w:t xml:space="preserve"> </w:t>
      </w:r>
      <w:r w:rsidRPr="00852051">
        <w:t>Capacity:</w:t>
      </w:r>
    </w:p>
    <w:p w14:paraId="4ECB1B00" w14:textId="77777777" w:rsidR="005875FD" w:rsidRPr="00852051" w:rsidRDefault="005875FD" w:rsidP="00CB0C59">
      <w:pPr>
        <w:rPr>
          <w:rFonts w:cs="Times New Roman"/>
          <w:szCs w:val="22"/>
        </w:rPr>
      </w:pPr>
      <w:r w:rsidRPr="00852051">
        <w:rPr>
          <w:rFonts w:cs="Times New Roman"/>
          <w:szCs w:val="22"/>
        </w:rPr>
        <w:t>Select</w:t>
      </w:r>
      <w:r w:rsidR="00DC2D5D" w:rsidRPr="00555EF6">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1F3532">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0D7B5F3" w14:textId="77777777" w:rsidR="00E41E12" w:rsidRPr="00852051" w:rsidRDefault="00E41E12" w:rsidP="00AE011A">
      <w:pPr>
        <w:pStyle w:val="HEADERBOLD"/>
        <w:tabs>
          <w:tab w:val="left" w:pos="720"/>
          <w:tab w:val="left" w:pos="2160"/>
        </w:tabs>
        <w:ind w:left="2160" w:hanging="1440"/>
      </w:pPr>
      <w:r w:rsidRPr="00852051">
        <w:t>Code</w:t>
      </w:r>
      <w:r w:rsidRPr="00852051">
        <w:tab/>
        <w:t>Description</w:t>
      </w:r>
    </w:p>
    <w:p w14:paraId="4E6C1B25" w14:textId="77777777" w:rsidR="005875FD" w:rsidRPr="00852051" w:rsidRDefault="005875FD" w:rsidP="00076336">
      <w:pPr>
        <w:pStyle w:val="TwoColumeList"/>
      </w:pPr>
      <w:r w:rsidRPr="00852051">
        <w:t>10K-</w:t>
      </w:r>
      <w:r w:rsidRPr="00852051">
        <w:tab/>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10,000</w:t>
      </w:r>
      <w:r w:rsidR="00DC2D5D" w:rsidRPr="00852051">
        <w:t xml:space="preserve"> </w:t>
      </w:r>
      <w:proofErr w:type="gramStart"/>
      <w:r w:rsidRPr="00852051">
        <w:t>gallons</w:t>
      </w:r>
      <w:proofErr w:type="gramEnd"/>
    </w:p>
    <w:p w14:paraId="245A3B8D" w14:textId="77777777" w:rsidR="005875FD" w:rsidRPr="00852051" w:rsidRDefault="005875FD" w:rsidP="00076336">
      <w:pPr>
        <w:pStyle w:val="TwoColumeList"/>
      </w:pPr>
      <w:r w:rsidRPr="00852051">
        <w:t>10K+</w:t>
      </w:r>
      <w:r w:rsidRPr="00852051">
        <w:tab/>
        <w:t>Capacity</w:t>
      </w:r>
      <w:r w:rsidR="00DC2D5D" w:rsidRPr="00852051">
        <w:t xml:space="preserve"> </w:t>
      </w:r>
      <w:proofErr w:type="gramStart"/>
      <w:r w:rsidRPr="00852051">
        <w:t>are</w:t>
      </w:r>
      <w:proofErr w:type="gramEnd"/>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10,000</w:t>
      </w:r>
      <w:r w:rsidR="00DC2D5D" w:rsidRPr="00852051">
        <w:t xml:space="preserve"> </w:t>
      </w:r>
      <w:r w:rsidRPr="00852051">
        <w:t>gallons</w:t>
      </w:r>
    </w:p>
    <w:p w14:paraId="34AB5349"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“10K+.”</w:t>
      </w:r>
    </w:p>
    <w:p w14:paraId="2BA6E0CD" w14:textId="77777777" w:rsidR="0069411D" w:rsidRPr="00852051" w:rsidRDefault="005B5B03" w:rsidP="00A33F13">
      <w:pPr>
        <w:pStyle w:val="HEADERBOLD"/>
      </w:pPr>
      <w:r w:rsidRPr="00852051">
        <w:t>Stringency:</w:t>
      </w:r>
    </w:p>
    <w:p w14:paraId="3C0AE4AD" w14:textId="77777777" w:rsidR="005875FD" w:rsidRPr="00852051" w:rsidRDefault="005875FD" w:rsidP="00CB0C59">
      <w:pPr>
        <w:rPr>
          <w:rFonts w:cs="Times New Roman"/>
          <w:szCs w:val="22"/>
        </w:rPr>
      </w:pPr>
      <w:r w:rsidRPr="00852051">
        <w:rPr>
          <w:rFonts w:cs="Times New Roman"/>
          <w:szCs w:val="22"/>
        </w:rPr>
        <w:t>Select</w:t>
      </w:r>
      <w:r w:rsidR="00DC2D5D" w:rsidRPr="00923E19">
        <w:rPr>
          <w:rFonts w:cs="Times New Roman"/>
          <w:bCs/>
          <w:szCs w:val="22"/>
        </w:rPr>
        <w:t xml:space="preserve"> </w:t>
      </w:r>
      <w:r w:rsidRPr="00852051">
        <w:rPr>
          <w:rFonts w:cs="Times New Roman"/>
          <w:b/>
          <w:szCs w:val="22"/>
        </w:rPr>
        <w:t>one</w:t>
      </w:r>
      <w:r w:rsidR="00DC2D5D" w:rsidRPr="00923E19">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stringency</w:t>
      </w:r>
      <w:r w:rsidR="00DC2D5D" w:rsidRPr="00852051">
        <w:rPr>
          <w:rFonts w:cs="Times New Roman"/>
          <w:szCs w:val="22"/>
        </w:rPr>
        <w:t xml:space="preserve"> </w:t>
      </w:r>
      <w:r w:rsidRPr="00852051">
        <w:rPr>
          <w:rFonts w:cs="Times New Roman"/>
          <w:szCs w:val="22"/>
        </w:rPr>
        <w:t>between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61,</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Y</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Subparts</w:t>
      </w:r>
      <w:r w:rsidR="00DC2D5D" w:rsidRPr="00852051">
        <w:rPr>
          <w:rFonts w:cs="Times New Roman"/>
          <w:szCs w:val="22"/>
        </w:rPr>
        <w:t xml:space="preserve"> </w:t>
      </w:r>
      <w:r w:rsidRPr="00852051">
        <w:rPr>
          <w:rFonts w:cs="Times New Roman"/>
          <w:szCs w:val="22"/>
        </w:rPr>
        <w:t>K,</w:t>
      </w:r>
      <w:r w:rsidR="00DC2D5D" w:rsidRPr="00852051">
        <w:rPr>
          <w:rFonts w:cs="Times New Roman"/>
          <w:szCs w:val="22"/>
        </w:rPr>
        <w:t xml:space="preserve"> </w:t>
      </w:r>
      <w:r w:rsidRPr="00852051">
        <w:rPr>
          <w:rFonts w:cs="Times New Roman"/>
          <w:szCs w:val="22"/>
        </w:rPr>
        <w:t>Ka,</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8F39046" w14:textId="77777777" w:rsidR="00E41E12" w:rsidRPr="00852051" w:rsidRDefault="00E41E12" w:rsidP="00AE011A">
      <w:pPr>
        <w:pStyle w:val="HEADERBOLD"/>
        <w:tabs>
          <w:tab w:val="left" w:pos="720"/>
          <w:tab w:val="left" w:pos="2160"/>
        </w:tabs>
        <w:ind w:left="2160" w:hanging="1440"/>
      </w:pPr>
      <w:r w:rsidRPr="00852051">
        <w:t>Code</w:t>
      </w:r>
      <w:r w:rsidRPr="00852051">
        <w:tab/>
        <w:t>Description</w:t>
      </w:r>
    </w:p>
    <w:p w14:paraId="02F29597" w14:textId="77777777" w:rsidR="005875FD" w:rsidRPr="00852051" w:rsidRDefault="005875FD" w:rsidP="00076336">
      <w:pPr>
        <w:pStyle w:val="TwoColumeList"/>
      </w:pPr>
      <w:proofErr w:type="gramStart"/>
      <w:r w:rsidRPr="00852051">
        <w:t>YES</w:t>
      </w:r>
      <w:proofErr w:type="gramEnd"/>
      <w:r w:rsidRPr="00852051">
        <w:tab/>
        <w:t>The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is</w:t>
      </w:r>
      <w:r w:rsidR="00DC2D5D" w:rsidRPr="00852051">
        <w:t xml:space="preserve"> </w:t>
      </w:r>
      <w:r w:rsidRPr="00852051">
        <w:t>subject</w:t>
      </w:r>
      <w:r w:rsidR="00DC2D5D" w:rsidRPr="00852051">
        <w:t xml:space="preserve"> </w:t>
      </w:r>
      <w:r w:rsidRPr="00852051">
        <w:t>to</w:t>
      </w:r>
      <w:r w:rsidR="00DC2D5D" w:rsidRPr="00852051">
        <w:t xml:space="preserve"> </w:t>
      </w:r>
      <w:r w:rsidRPr="00852051">
        <w:t>the</w:t>
      </w:r>
      <w:r w:rsidR="00DC2D5D" w:rsidRPr="00852051">
        <w:t xml:space="preserve"> </w:t>
      </w:r>
      <w:r w:rsidRPr="00852051">
        <w:t>provisions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60,</w:t>
      </w:r>
      <w:r w:rsidR="00DC2D5D" w:rsidRPr="00852051">
        <w:t xml:space="preserve"> </w:t>
      </w:r>
      <w:r w:rsidRPr="00852051">
        <w:t>Subparts</w:t>
      </w:r>
      <w:r w:rsidR="00DC2D5D" w:rsidRPr="00852051">
        <w:t xml:space="preserve"> </w:t>
      </w:r>
      <w:r w:rsidRPr="00852051">
        <w:t>K,</w:t>
      </w:r>
      <w:r w:rsidR="00DC2D5D" w:rsidRPr="00852051">
        <w:t xml:space="preserve"> </w:t>
      </w:r>
      <w:r w:rsidRPr="00852051">
        <w:t>Ka,</w:t>
      </w:r>
      <w:r w:rsidR="00DC2D5D" w:rsidRPr="00852051">
        <w:t xml:space="preserve"> </w:t>
      </w:r>
      <w:r w:rsidRPr="00852051">
        <w:t>and</w:t>
      </w:r>
      <w:r w:rsidR="00DC2D5D" w:rsidRPr="00852051">
        <w:t xml:space="preserve"> </w:t>
      </w:r>
      <w:proofErr w:type="spellStart"/>
      <w:r w:rsidRPr="00852051">
        <w:t>Kb</w:t>
      </w:r>
      <w:proofErr w:type="spellEnd"/>
      <w:r w:rsidR="00DC2D5D" w:rsidRPr="00852051">
        <w:t xml:space="preserve"> </w:t>
      </w:r>
      <w:r w:rsidRPr="00852051">
        <w:t>and</w:t>
      </w:r>
      <w:r w:rsidR="00DC2D5D" w:rsidRPr="00852051">
        <w:t xml:space="preserve"> </w:t>
      </w:r>
      <w:r w:rsidRPr="00852051">
        <w:t>the</w:t>
      </w:r>
      <w:r w:rsidR="00DC2D5D" w:rsidRPr="00852051">
        <w:t xml:space="preserve"> </w:t>
      </w:r>
      <w:r w:rsidRPr="00852051">
        <w:t>provisions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61,</w:t>
      </w:r>
      <w:r w:rsidR="00DC2D5D" w:rsidRPr="00852051">
        <w:t xml:space="preserve"> </w:t>
      </w:r>
      <w:r w:rsidRPr="00852051">
        <w:t>Subpart</w:t>
      </w:r>
      <w:r w:rsidR="00DC2D5D" w:rsidRPr="00852051">
        <w:t xml:space="preserve"> </w:t>
      </w:r>
      <w:r w:rsidRPr="00852051">
        <w:t>Y</w:t>
      </w:r>
      <w:r w:rsidR="00DC2D5D" w:rsidRPr="00852051">
        <w:t xml:space="preserve"> </w:t>
      </w:r>
      <w:r w:rsidRPr="00852051">
        <w:t>are</w:t>
      </w:r>
      <w:r w:rsidR="00DC2D5D" w:rsidRPr="00852051">
        <w:t xml:space="preserve"> </w:t>
      </w:r>
      <w:r w:rsidRPr="00852051">
        <w:t>more</w:t>
      </w:r>
      <w:r w:rsidR="00DC2D5D" w:rsidRPr="00852051">
        <w:t xml:space="preserve"> </w:t>
      </w:r>
      <w:r w:rsidRPr="00852051">
        <w:t>stringent</w:t>
      </w:r>
    </w:p>
    <w:p w14:paraId="2F617243" w14:textId="77777777" w:rsidR="005875FD" w:rsidRPr="00852051" w:rsidRDefault="005875FD" w:rsidP="00076336">
      <w:pPr>
        <w:pStyle w:val="TwoColumeList"/>
      </w:pPr>
      <w:proofErr w:type="gramStart"/>
      <w:r w:rsidRPr="00852051">
        <w:t>NO</w:t>
      </w:r>
      <w:proofErr w:type="gramEnd"/>
      <w:r w:rsidRPr="00852051">
        <w:tab/>
        <w:t>The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is</w:t>
      </w:r>
      <w:r w:rsidR="00DC2D5D" w:rsidRPr="00852051">
        <w:t xml:space="preserve"> </w:t>
      </w:r>
      <w:r w:rsidRPr="00852051">
        <w:t>subject</w:t>
      </w:r>
      <w:r w:rsidR="00DC2D5D" w:rsidRPr="00852051">
        <w:t xml:space="preserve"> </w:t>
      </w:r>
      <w:r w:rsidRPr="00852051">
        <w:t>to</w:t>
      </w:r>
      <w:r w:rsidR="00DC2D5D" w:rsidRPr="00852051">
        <w:t xml:space="preserve"> </w:t>
      </w:r>
      <w:r w:rsidRPr="00852051">
        <w:t>the</w:t>
      </w:r>
      <w:r w:rsidR="00DC2D5D" w:rsidRPr="00852051">
        <w:t xml:space="preserve"> </w:t>
      </w:r>
      <w:r w:rsidRPr="00852051">
        <w:t>provisions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60,</w:t>
      </w:r>
      <w:r w:rsidR="00DC2D5D" w:rsidRPr="00852051">
        <w:t xml:space="preserve"> </w:t>
      </w:r>
      <w:r w:rsidRPr="00852051">
        <w:t>Subparts</w:t>
      </w:r>
      <w:r w:rsidR="00DC2D5D" w:rsidRPr="00852051">
        <w:t xml:space="preserve"> </w:t>
      </w:r>
      <w:r w:rsidRPr="00852051">
        <w:t>K,</w:t>
      </w:r>
      <w:r w:rsidR="00DC2D5D" w:rsidRPr="00852051">
        <w:t xml:space="preserve"> </w:t>
      </w:r>
      <w:r w:rsidRPr="00852051">
        <w:t>Ka,</w:t>
      </w:r>
      <w:r w:rsidR="00DC2D5D" w:rsidRPr="00852051">
        <w:t xml:space="preserve"> </w:t>
      </w:r>
      <w:r w:rsidRPr="00852051">
        <w:t>and</w:t>
      </w:r>
      <w:r w:rsidR="00DC2D5D" w:rsidRPr="00852051">
        <w:t xml:space="preserve"> </w:t>
      </w:r>
      <w:proofErr w:type="spellStart"/>
      <w:r w:rsidRPr="00852051">
        <w:t>Kb</w:t>
      </w:r>
      <w:proofErr w:type="spellEnd"/>
      <w:r w:rsidRPr="00852051">
        <w:t>,</w:t>
      </w:r>
      <w:r w:rsidR="00DC2D5D" w:rsidRPr="00852051">
        <w:t xml:space="preserve"> </w:t>
      </w:r>
      <w:r w:rsidRPr="00852051">
        <w:t>and</w:t>
      </w:r>
      <w:r w:rsidR="00DC2D5D" w:rsidRPr="00852051">
        <w:t xml:space="preserve"> </w:t>
      </w:r>
      <w:r w:rsidRPr="00852051">
        <w:t>the</w:t>
      </w:r>
      <w:r w:rsidR="00DC2D5D" w:rsidRPr="00852051">
        <w:t xml:space="preserve"> </w:t>
      </w:r>
      <w:r w:rsidRPr="00852051">
        <w:t>provisions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61,</w:t>
      </w:r>
      <w:r w:rsidR="00DC2D5D" w:rsidRPr="00852051">
        <w:t xml:space="preserve"> </w:t>
      </w:r>
      <w:r w:rsidRPr="00852051">
        <w:t>Subpart</w:t>
      </w:r>
      <w:r w:rsidR="00DC2D5D" w:rsidRPr="00852051">
        <w:t xml:space="preserve"> </w:t>
      </w:r>
      <w:r w:rsidRPr="00852051">
        <w:t>Y</w:t>
      </w:r>
      <w:r w:rsidR="00DC2D5D" w:rsidRPr="00852051">
        <w:t xml:space="preserve"> </w:t>
      </w:r>
      <w:r w:rsidRPr="00852051">
        <w:t>are</w:t>
      </w:r>
      <w:r w:rsidR="00DC2D5D" w:rsidRPr="00852051">
        <w:t xml:space="preserve"> </w:t>
      </w:r>
      <w:r w:rsidRPr="00852051">
        <w:t>not</w:t>
      </w:r>
      <w:r w:rsidR="00DC2D5D" w:rsidRPr="00852051">
        <w:t xml:space="preserve"> </w:t>
      </w:r>
      <w:r w:rsidRPr="00852051">
        <w:t>more</w:t>
      </w:r>
      <w:r w:rsidR="00DC2D5D" w:rsidRPr="00852051">
        <w:t xml:space="preserve"> </w:t>
      </w:r>
      <w:r w:rsidRPr="00852051">
        <w:t>stringent</w:t>
      </w:r>
    </w:p>
    <w:p w14:paraId="486934DB" w14:textId="77777777" w:rsidR="005875FD" w:rsidRPr="00852051" w:rsidRDefault="005875FD" w:rsidP="00076336">
      <w:pPr>
        <w:pStyle w:val="TwoColumeList"/>
      </w:pPr>
      <w:r w:rsidRPr="00852051">
        <w:t>NOKS</w:t>
      </w:r>
      <w:r w:rsidRPr="00852051">
        <w:tab/>
        <w:t>The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is</w:t>
      </w:r>
      <w:r w:rsidR="00DC2D5D" w:rsidRPr="00852051">
        <w:t xml:space="preserve"> </w:t>
      </w:r>
      <w:r w:rsidRPr="00852051">
        <w:t>not</w:t>
      </w:r>
      <w:r w:rsidR="00DC2D5D" w:rsidRPr="00852051">
        <w:t xml:space="preserve"> </w:t>
      </w:r>
      <w:r w:rsidRPr="00852051">
        <w:t>subject</w:t>
      </w:r>
      <w:r w:rsidR="00DC2D5D" w:rsidRPr="00852051">
        <w:t xml:space="preserve"> </w:t>
      </w:r>
      <w:r w:rsidRPr="00852051">
        <w:t>to</w:t>
      </w:r>
      <w:r w:rsidR="00DC2D5D" w:rsidRPr="00852051">
        <w:t xml:space="preserve"> </w:t>
      </w:r>
      <w:r w:rsidRPr="00852051">
        <w:t>the</w:t>
      </w:r>
      <w:r w:rsidR="00DC2D5D" w:rsidRPr="00852051">
        <w:t xml:space="preserve"> </w:t>
      </w:r>
      <w:r w:rsidRPr="00852051">
        <w:t>provisions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00DB0594" w:rsidRPr="00852051">
        <w:t>Part</w:t>
      </w:r>
      <w:r w:rsidR="00DC2D5D" w:rsidRPr="00852051">
        <w:t xml:space="preserve"> </w:t>
      </w:r>
      <w:r w:rsidR="00DB0594" w:rsidRPr="00852051">
        <w:t>60,</w:t>
      </w:r>
      <w:r w:rsidR="00DC2D5D" w:rsidRPr="00852051">
        <w:t xml:space="preserve"> </w:t>
      </w:r>
      <w:r w:rsidR="00DB0594" w:rsidRPr="00852051">
        <w:t>Subparts</w:t>
      </w:r>
      <w:r w:rsidR="00DC2D5D" w:rsidRPr="00852051">
        <w:t xml:space="preserve"> </w:t>
      </w:r>
      <w:r w:rsidR="00DB0594" w:rsidRPr="00852051">
        <w:t>K,</w:t>
      </w:r>
      <w:r w:rsidR="00DC2D5D" w:rsidRPr="00852051">
        <w:t xml:space="preserve"> </w:t>
      </w:r>
      <w:r w:rsidR="00DB0594" w:rsidRPr="00852051">
        <w:t>Ka,</w:t>
      </w:r>
      <w:r w:rsidR="00DC2D5D" w:rsidRPr="00852051">
        <w:t xml:space="preserve"> </w:t>
      </w:r>
      <w:r w:rsidR="00DB0594" w:rsidRPr="00852051">
        <w:t>and</w:t>
      </w:r>
      <w:r w:rsidR="00DC2D5D" w:rsidRPr="00852051">
        <w:t xml:space="preserve"> </w:t>
      </w:r>
      <w:proofErr w:type="spellStart"/>
      <w:proofErr w:type="gramStart"/>
      <w:r w:rsidR="00DB0594" w:rsidRPr="00852051">
        <w:t>Kb</w:t>
      </w:r>
      <w:proofErr w:type="spellEnd"/>
      <w:proofErr w:type="gramEnd"/>
      <w:r w:rsidRPr="00852051">
        <w:t>”</w:t>
      </w:r>
    </w:p>
    <w:p w14:paraId="071D8F1A" w14:textId="77777777" w:rsidR="00B87217" w:rsidRPr="00852051" w:rsidRDefault="00B87217"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“Stringency”</w:t>
      </w:r>
      <w:r w:rsidR="00DC2D5D" w:rsidRPr="00852051">
        <w:t xml:space="preserve"> </w:t>
      </w:r>
      <w:r w:rsidRPr="00852051">
        <w:t>is</w:t>
      </w:r>
      <w:r w:rsidR="00DC2D5D" w:rsidRPr="00852051">
        <w:t xml:space="preserve"> </w:t>
      </w:r>
      <w:r w:rsidRPr="00852051">
        <w:t>“YES”</w:t>
      </w:r>
      <w:r w:rsidR="00DC2D5D" w:rsidRPr="00852051">
        <w:t xml:space="preserve"> </w:t>
      </w:r>
      <w:r w:rsidRPr="00852051">
        <w:t>or</w:t>
      </w:r>
      <w:r w:rsidR="00DC2D5D" w:rsidRPr="00852051">
        <w:t xml:space="preserve"> </w:t>
      </w:r>
      <w:r w:rsidRPr="00852051">
        <w:t>“NOKS</w:t>
      </w:r>
    </w:p>
    <w:p w14:paraId="14078E3F" w14:textId="77777777" w:rsidR="0069411D" w:rsidRPr="00852051" w:rsidRDefault="005875FD" w:rsidP="00FF2FF5">
      <w:pPr>
        <w:pStyle w:val="HEADERBOLD"/>
      </w:pP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Emissions</w:t>
      </w:r>
      <w:r w:rsidR="00DC2D5D" w:rsidRPr="00852051">
        <w:t xml:space="preserve"> </w:t>
      </w:r>
      <w:r w:rsidRPr="00852051">
        <w:t>Limitation:</w:t>
      </w:r>
    </w:p>
    <w:p w14:paraId="00E8CA67" w14:textId="1741D5DF" w:rsidR="002A1184" w:rsidRDefault="005875FD">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limitation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DA977C7" w14:textId="77777777" w:rsidR="005875FD" w:rsidRPr="00852051" w:rsidRDefault="005875FD" w:rsidP="00DF1D12">
      <w:pPr>
        <w:pStyle w:val="STARCOMPLETE"/>
      </w:pPr>
      <w:r w:rsidRPr="00852051">
        <w:t>Complete</w:t>
      </w:r>
      <w:r w:rsidR="00DC2D5D" w:rsidRPr="00852051">
        <w:t xml:space="preserve"> </w:t>
      </w:r>
      <w:r w:rsidRPr="00852051">
        <w:t>“AMEL</w:t>
      </w:r>
      <w:r w:rsidR="00DC2D5D" w:rsidRPr="00852051">
        <w:t xml:space="preserve"> </w:t>
      </w:r>
      <w:r w:rsidR="00017FC3" w:rsidRPr="00852051">
        <w:t>ID</w:t>
      </w:r>
      <w:r w:rsidR="00DC2D5D" w:rsidRPr="00852051">
        <w:t xml:space="preserve"> </w:t>
      </w:r>
      <w:r w:rsidR="00017FC3" w:rsidRPr="00852051">
        <w:t>No.</w:t>
      </w:r>
      <w:r w:rsidRPr="00852051">
        <w:t>”</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is</w:t>
      </w:r>
      <w:r w:rsidR="00DC2D5D" w:rsidRPr="00852051">
        <w:t xml:space="preserve"> </w:t>
      </w:r>
      <w:r w:rsidRPr="00852051">
        <w:t>“YES.”</w:t>
      </w:r>
    </w:p>
    <w:p w14:paraId="69650D7F" w14:textId="77777777" w:rsidR="0069411D" w:rsidRPr="00852051" w:rsidRDefault="005875FD" w:rsidP="00FF2FF5">
      <w:pPr>
        <w:pStyle w:val="HEADERBOLD"/>
      </w:pPr>
      <w:r w:rsidRPr="00852051">
        <w:t>AMEL</w:t>
      </w:r>
      <w:r w:rsidR="00DC2D5D" w:rsidRPr="00852051">
        <w:t xml:space="preserve"> </w:t>
      </w:r>
      <w:r w:rsidR="00017FC3" w:rsidRPr="00852051">
        <w:t>ID</w:t>
      </w:r>
      <w:r w:rsidR="00DC2D5D" w:rsidRPr="00852051">
        <w:t xml:space="preserve"> </w:t>
      </w:r>
      <w:r w:rsidR="00017FC3" w:rsidRPr="00852051">
        <w:t>No.</w:t>
      </w:r>
      <w:r w:rsidRPr="00852051">
        <w:t>:</w:t>
      </w:r>
    </w:p>
    <w:p w14:paraId="64C39E6C" w14:textId="77777777" w:rsidR="005875FD" w:rsidRPr="00852051" w:rsidRDefault="005875FD" w:rsidP="008719B7">
      <w:pPr>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FA1748B" w14:textId="77777777" w:rsidR="00241AB7" w:rsidRPr="008719B7" w:rsidRDefault="005875FD" w:rsidP="006A43AE">
      <w:pPr>
        <w:pStyle w:val="ListBullet2"/>
        <w:tabs>
          <w:tab w:val="clear" w:pos="1080"/>
          <w:tab w:val="left" w:pos="547"/>
        </w:tabs>
        <w:ind w:left="547" w:hanging="547"/>
        <w:rPr>
          <w:rFonts w:ascii="Times New Roman" w:hAnsi="Times New Roman" w:cs="Times New Roman"/>
          <w:sz w:val="22"/>
          <w:szCs w:val="22"/>
        </w:rPr>
      </w:pPr>
      <w:r w:rsidRPr="008719B7">
        <w:rPr>
          <w:rFonts w:ascii="Times New Roman" w:hAnsi="Times New Roman" w:cs="Times New Roman"/>
          <w:sz w:val="22"/>
          <w:szCs w:val="22"/>
        </w:rPr>
        <w:t>Continue</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only</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if</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“Alternate</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Means</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of</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Emission</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Limitation”</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is</w:t>
      </w:r>
      <w:r w:rsidR="00DC2D5D" w:rsidRPr="008719B7">
        <w:rPr>
          <w:rFonts w:ascii="Times New Roman" w:hAnsi="Times New Roman" w:cs="Times New Roman"/>
          <w:sz w:val="22"/>
          <w:szCs w:val="22"/>
        </w:rPr>
        <w:t xml:space="preserve"> </w:t>
      </w:r>
      <w:r w:rsidRPr="008719B7">
        <w:rPr>
          <w:rFonts w:ascii="Times New Roman" w:hAnsi="Times New Roman" w:cs="Times New Roman"/>
          <w:sz w:val="22"/>
          <w:szCs w:val="22"/>
        </w:rPr>
        <w:t>“NO.”</w:t>
      </w:r>
    </w:p>
    <w:p w14:paraId="3000D422" w14:textId="77777777" w:rsidR="0069411D" w:rsidRPr="00852051" w:rsidRDefault="005875FD" w:rsidP="00FF2FF5">
      <w:pPr>
        <w:pStyle w:val="HEADERBOLD"/>
        <w:keepNext/>
        <w:keepLines/>
      </w:pPr>
      <w:r w:rsidRPr="00852051">
        <w:t>Tank</w:t>
      </w:r>
      <w:r w:rsidR="00DC2D5D" w:rsidRPr="00852051">
        <w:t xml:space="preserve"> </w:t>
      </w:r>
      <w:r w:rsidRPr="00852051">
        <w:t>Description:</w:t>
      </w:r>
    </w:p>
    <w:p w14:paraId="2AD6FBD0" w14:textId="77777777" w:rsidR="005875FD" w:rsidRPr="00852051" w:rsidRDefault="005875FD" w:rsidP="00FF2FF5">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description.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4871DC7" w14:textId="77777777" w:rsidR="00E41E12" w:rsidRPr="00852051" w:rsidRDefault="00E41E12" w:rsidP="00AE011A">
      <w:pPr>
        <w:pStyle w:val="HEADERBOLD"/>
        <w:keepNext/>
        <w:keepLines/>
        <w:tabs>
          <w:tab w:val="left" w:pos="720"/>
          <w:tab w:val="left" w:pos="2160"/>
        </w:tabs>
        <w:ind w:left="2160" w:hanging="1440"/>
      </w:pPr>
      <w:r w:rsidRPr="00852051">
        <w:t>Code</w:t>
      </w:r>
      <w:r w:rsidRPr="00852051">
        <w:tab/>
        <w:t>Description</w:t>
      </w:r>
    </w:p>
    <w:p w14:paraId="1E8E0C26" w14:textId="77777777" w:rsidR="005875FD" w:rsidRPr="00852051" w:rsidRDefault="005875FD" w:rsidP="00076336">
      <w:pPr>
        <w:pStyle w:val="TwoColumeList"/>
      </w:pPr>
      <w:r w:rsidRPr="00852051">
        <w:t>ESVIFR</w:t>
      </w:r>
      <w:r w:rsidRPr="00852051">
        <w:tab/>
        <w:t>Existing</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for</w:t>
      </w:r>
      <w:r w:rsidR="00DC2D5D" w:rsidRPr="00852051">
        <w:t xml:space="preserve"> </w:t>
      </w:r>
      <w:r w:rsidRPr="00852051">
        <w:t>which</w:t>
      </w:r>
      <w:r w:rsidR="00DC2D5D" w:rsidRPr="00852051">
        <w:t xml:space="preserve"> </w:t>
      </w:r>
      <w:r w:rsidRPr="00852051">
        <w:t>construction</w:t>
      </w:r>
      <w:r w:rsidR="00DC2D5D" w:rsidRPr="00852051">
        <w:t xml:space="preserve"> </w:t>
      </w:r>
      <w:r w:rsidRPr="00852051">
        <w:t>of</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w:t>
      </w:r>
      <w:r w:rsidR="00DC2D5D" w:rsidRPr="00852051">
        <w:t xml:space="preserve"> </w:t>
      </w:r>
      <w:r w:rsidRPr="00852051">
        <w:t>continuous</w:t>
      </w:r>
      <w:r w:rsidR="00DC2D5D" w:rsidRPr="00852051">
        <w:t xml:space="preserve"> </w:t>
      </w:r>
      <w:r w:rsidRPr="00852051">
        <w:t>seal</w:t>
      </w:r>
      <w:r w:rsidR="00DC2D5D" w:rsidRPr="00852051">
        <w:t xml:space="preserve"> </w:t>
      </w:r>
      <w:r w:rsidRPr="00852051">
        <w:t>commenced</w:t>
      </w:r>
      <w:r w:rsidR="00DC2D5D" w:rsidRPr="00852051">
        <w:t xml:space="preserve"> </w:t>
      </w:r>
      <w:r w:rsidRPr="00852051">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July</w:t>
      </w:r>
      <w:r w:rsidR="00DC2D5D" w:rsidRPr="00852051">
        <w:t xml:space="preserve"> </w:t>
      </w:r>
      <w:r w:rsidRPr="00852051">
        <w:t>28,</w:t>
      </w:r>
      <w:r w:rsidR="00DC2D5D" w:rsidRPr="00852051">
        <w:t xml:space="preserve"> </w:t>
      </w:r>
      <w:r w:rsidRPr="00852051">
        <w:t>1988</w:t>
      </w:r>
    </w:p>
    <w:p w14:paraId="4A74D1C4" w14:textId="77777777" w:rsidR="005875FD" w:rsidRPr="00852051" w:rsidRDefault="005875FD" w:rsidP="00076336">
      <w:pPr>
        <w:pStyle w:val="TwoColumeList"/>
      </w:pPr>
      <w:r w:rsidRPr="00852051">
        <w:t>IFRLQ</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foam</w:t>
      </w:r>
      <w:r w:rsidR="00DC2D5D" w:rsidRPr="00852051">
        <w:t xml:space="preserve"> </w:t>
      </w:r>
      <w:r w:rsidRPr="00852051">
        <w:t>or</w:t>
      </w:r>
      <w:r w:rsidR="00DC2D5D" w:rsidRPr="00852051">
        <w:t xml:space="preserve"> </w:t>
      </w:r>
      <w:r w:rsidRPr="00852051">
        <w:t>liquid</w:t>
      </w:r>
      <w:r w:rsidR="00DC2D5D" w:rsidRPr="00852051">
        <w:t xml:space="preserve"> </w:t>
      </w:r>
      <w:r w:rsidRPr="00852051">
        <w:t>filled</w:t>
      </w:r>
      <w:r w:rsidR="00DC2D5D" w:rsidRPr="00852051">
        <w:t xml:space="preserve"> </w:t>
      </w:r>
      <w:r w:rsidRPr="00852051">
        <w:t>seal</w:t>
      </w:r>
      <w:r w:rsidR="00DC2D5D" w:rsidRPr="00852051">
        <w:t xml:space="preserve"> </w:t>
      </w:r>
      <w:r w:rsidRPr="00852051">
        <w:t>in</w:t>
      </w:r>
      <w:r w:rsidR="00DC2D5D" w:rsidRPr="00852051">
        <w:t xml:space="preserve"> </w:t>
      </w:r>
      <w:r w:rsidRPr="00852051">
        <w:t>contact</w:t>
      </w:r>
      <w:r w:rsidR="00DC2D5D" w:rsidRPr="00852051">
        <w:t xml:space="preserve"> </w:t>
      </w:r>
      <w:r w:rsidRPr="00852051">
        <w:t>with</w:t>
      </w:r>
      <w:r w:rsidR="00DC2D5D" w:rsidRPr="00852051">
        <w:t xml:space="preserve"> </w:t>
      </w:r>
      <w:r w:rsidRPr="00852051">
        <w:t>a</w:t>
      </w:r>
      <w:r w:rsidR="00DC2D5D" w:rsidRPr="00852051">
        <w:t xml:space="preserve"> </w:t>
      </w:r>
      <w:proofErr w:type="gramStart"/>
      <w:r w:rsidRPr="00852051">
        <w:t>liquid</w:t>
      </w:r>
      <w:proofErr w:type="gramEnd"/>
    </w:p>
    <w:p w14:paraId="7EA01C5F" w14:textId="77777777" w:rsidR="005875FD" w:rsidRPr="00852051" w:rsidRDefault="005875FD" w:rsidP="00076336">
      <w:pPr>
        <w:pStyle w:val="TwoColumeList"/>
      </w:pPr>
      <w:r w:rsidRPr="00852051">
        <w:t>IFR2</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where</w:t>
      </w:r>
      <w:r w:rsidR="00DC2D5D" w:rsidRPr="00852051">
        <w:t xml:space="preserve"> </w:t>
      </w:r>
      <w:r w:rsidRPr="00852051">
        <w:t>the</w:t>
      </w:r>
      <w:r w:rsidR="00DC2D5D" w:rsidRPr="00852051">
        <w:t xml:space="preserve"> </w:t>
      </w:r>
      <w:r w:rsidRPr="00852051">
        <w:t>lower</w:t>
      </w:r>
      <w:r w:rsidR="00DC2D5D" w:rsidRPr="00852051">
        <w:t xml:space="preserve"> </w:t>
      </w:r>
      <w:r w:rsidRPr="00852051">
        <w:t>seal</w:t>
      </w:r>
      <w:r w:rsidR="00DC2D5D" w:rsidRPr="00852051">
        <w:t xml:space="preserve"> </w:t>
      </w:r>
      <w:r w:rsidRPr="00852051">
        <w:t>can</w:t>
      </w:r>
      <w:r w:rsidR="00DC2D5D" w:rsidRPr="00852051">
        <w:t xml:space="preserve"> </w:t>
      </w:r>
      <w:r w:rsidRPr="00852051">
        <w:t>be</w:t>
      </w:r>
      <w:r w:rsidR="00DC2D5D" w:rsidRPr="00852051">
        <w:t xml:space="preserve"> </w:t>
      </w:r>
      <w:r w:rsidRPr="00852051">
        <w:t>vapor</w:t>
      </w:r>
      <w:r w:rsidR="00DC2D5D" w:rsidRPr="00852051">
        <w:t xml:space="preserve"> </w:t>
      </w:r>
      <w:r w:rsidRPr="00852051">
        <w:t>mounted,</w:t>
      </w:r>
      <w:r w:rsidR="00DC2D5D" w:rsidRPr="00852051">
        <w:t xml:space="preserve"> </w:t>
      </w:r>
      <w:r w:rsidRPr="00852051">
        <w:t>but</w:t>
      </w:r>
      <w:r w:rsidR="00DC2D5D" w:rsidRPr="00852051">
        <w:t xml:space="preserve"> </w:t>
      </w:r>
      <w:r w:rsidRPr="00852051">
        <w:t>both</w:t>
      </w:r>
      <w:r w:rsidR="00DC2D5D" w:rsidRPr="00852051">
        <w:t xml:space="preserve"> </w:t>
      </w:r>
      <w:proofErr w:type="gramStart"/>
      <w:r w:rsidRPr="00852051">
        <w:t>continuous</w:t>
      </w:r>
      <w:proofErr w:type="gramEnd"/>
    </w:p>
    <w:p w14:paraId="5F6D7659" w14:textId="6F515A86" w:rsidR="00F54B7B" w:rsidRDefault="005875FD" w:rsidP="00076336">
      <w:pPr>
        <w:pStyle w:val="TwoColumeList"/>
      </w:pPr>
      <w:r w:rsidRPr="00852051">
        <w:t>IFRSH</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metallic</w:t>
      </w:r>
      <w:r w:rsidR="00DC2D5D" w:rsidRPr="00852051">
        <w:t xml:space="preserve"> </w:t>
      </w:r>
      <w:r w:rsidRPr="00852051">
        <w:t>shoe</w:t>
      </w:r>
      <w:r w:rsidR="00DC2D5D" w:rsidRPr="00852051">
        <w:t xml:space="preserve"> </w:t>
      </w:r>
      <w:proofErr w:type="gramStart"/>
      <w:r w:rsidRPr="00852051">
        <w:t>seal</w:t>
      </w:r>
      <w:proofErr w:type="gramEnd"/>
    </w:p>
    <w:p w14:paraId="23578335" w14:textId="173C8266" w:rsidR="005875FD" w:rsidRPr="00852051" w:rsidRDefault="00F54B7B" w:rsidP="00DC2B81">
      <w:pPr>
        <w:rPr>
          <w:rFonts w:cs="Times New Roman"/>
          <w:szCs w:val="22"/>
        </w:rPr>
      </w:pPr>
      <w:r>
        <w:rPr>
          <w:rFonts w:cs="Times New Roman"/>
          <w:szCs w:val="22"/>
        </w:rPr>
        <w:br w:type="page"/>
      </w:r>
    </w:p>
    <w:p w14:paraId="05622EB2" w14:textId="77777777" w:rsidR="005875FD" w:rsidRPr="00852051" w:rsidRDefault="005875FD" w:rsidP="00076336">
      <w:pPr>
        <w:pStyle w:val="TwoColumeList"/>
      </w:pPr>
      <w:r w:rsidRPr="00852051">
        <w:lastRenderedPageBreak/>
        <w:t>EFRSH</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r w:rsidR="00DC2D5D" w:rsidRPr="00852051">
        <w:t xml:space="preserve"> </w:t>
      </w:r>
      <w:r w:rsidRPr="00852051">
        <w:t>with</w:t>
      </w:r>
      <w:r w:rsidR="00DC2D5D" w:rsidRPr="00852051">
        <w:t xml:space="preserve"> </w:t>
      </w:r>
      <w:r w:rsidRPr="00852051">
        <w:t>metallic</w:t>
      </w:r>
      <w:r w:rsidR="00DC2D5D" w:rsidRPr="00852051">
        <w:t xml:space="preserve"> </w:t>
      </w:r>
      <w:r w:rsidRPr="00852051">
        <w:t>shoe</w:t>
      </w:r>
      <w:r w:rsidR="00DC2D5D" w:rsidRPr="00852051">
        <w:t xml:space="preserve"> </w:t>
      </w:r>
      <w:r w:rsidRPr="00852051">
        <w:t>primary</w:t>
      </w:r>
      <w:r w:rsidR="00DC2D5D" w:rsidRPr="00852051">
        <w:t xml:space="preserve"> </w:t>
      </w:r>
      <w:r w:rsidRPr="00852051">
        <w:t>seal</w:t>
      </w:r>
    </w:p>
    <w:p w14:paraId="22A60788" w14:textId="77777777" w:rsidR="005875FD" w:rsidRPr="00852051" w:rsidRDefault="005875FD" w:rsidP="00076336">
      <w:pPr>
        <w:pStyle w:val="TwoColumeList"/>
      </w:pPr>
      <w:r w:rsidRPr="00852051">
        <w:t>EFRLQ</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EFR</w:t>
      </w:r>
      <w:r w:rsidR="00DC2D5D" w:rsidRPr="00852051">
        <w:t xml:space="preserve"> </w:t>
      </w:r>
      <w:r w:rsidRPr="00852051">
        <w:t>with</w:t>
      </w:r>
      <w:r w:rsidR="00DC2D5D" w:rsidRPr="00852051">
        <w:t xml:space="preserve"> </w:t>
      </w:r>
      <w:r w:rsidRPr="00852051">
        <w:t>liquid-mounted</w:t>
      </w:r>
      <w:r w:rsidR="00DC2D5D" w:rsidRPr="00852051">
        <w:t xml:space="preserve"> </w:t>
      </w:r>
      <w:r w:rsidRPr="00852051">
        <w:t>primary</w:t>
      </w:r>
      <w:r w:rsidR="00DC2D5D" w:rsidRPr="00852051">
        <w:t xml:space="preserve"> </w:t>
      </w:r>
      <w:r w:rsidRPr="00852051">
        <w:t>seal</w:t>
      </w:r>
    </w:p>
    <w:p w14:paraId="567BADF8" w14:textId="77777777" w:rsidR="004C2A9A" w:rsidRPr="00852051" w:rsidRDefault="005875FD" w:rsidP="00076336">
      <w:pPr>
        <w:pStyle w:val="TwoColumeList"/>
      </w:pPr>
      <w:r w:rsidRPr="00852051">
        <w:t>CVS</w:t>
      </w:r>
      <w:r w:rsidRPr="00852051">
        <w:tab/>
        <w:t>Closed</w:t>
      </w:r>
      <w:r w:rsidR="00DC2D5D" w:rsidRPr="00852051">
        <w:t xml:space="preserve"> </w:t>
      </w:r>
      <w:r w:rsidRPr="00852051">
        <w:t>vent</w:t>
      </w:r>
      <w:r w:rsidR="00DC2D5D" w:rsidRPr="00852051">
        <w:t xml:space="preserve"> </w:t>
      </w:r>
      <w:proofErr w:type="gramStart"/>
      <w:r w:rsidRPr="00852051">
        <w:t>system</w:t>
      </w:r>
      <w:proofErr w:type="gramEnd"/>
    </w:p>
    <w:p w14:paraId="61CDDA75" w14:textId="77777777" w:rsidR="004C2A9A" w:rsidRPr="008719B7" w:rsidRDefault="004C2A9A" w:rsidP="00DF1D12">
      <w:pPr>
        <w:pStyle w:val="STARCOMPLETE"/>
      </w:pPr>
      <w:r>
        <w:t>Complete</w:t>
      </w:r>
      <w:r w:rsidRPr="008719B7">
        <w:t xml:space="preserve"> “</w:t>
      </w:r>
      <w:r>
        <w:t>Control Device Type</w:t>
      </w:r>
      <w:r w:rsidRPr="008719B7">
        <w:t xml:space="preserve">” </w:t>
      </w:r>
      <w:r>
        <w:t>only if</w:t>
      </w:r>
      <w:r w:rsidRPr="008719B7">
        <w:t xml:space="preserve"> </w:t>
      </w:r>
      <w:r>
        <w:t xml:space="preserve">“Tank Description” is </w:t>
      </w:r>
      <w:r w:rsidRPr="008719B7">
        <w:t>“</w:t>
      </w:r>
      <w:r>
        <w:t>CVS</w:t>
      </w:r>
      <w:r w:rsidRPr="008719B7">
        <w:t>.”</w:t>
      </w:r>
    </w:p>
    <w:p w14:paraId="3142B2C4" w14:textId="77777777" w:rsidR="0069411D" w:rsidRPr="00852051" w:rsidRDefault="005875FD" w:rsidP="00FF2FF5">
      <w:pPr>
        <w:pStyle w:val="HEADERBOLD"/>
      </w:pPr>
      <w:r w:rsidRPr="00852051">
        <w:t>Control</w:t>
      </w:r>
      <w:r w:rsidR="00DC2D5D" w:rsidRPr="00852051">
        <w:t xml:space="preserve"> </w:t>
      </w:r>
      <w:r w:rsidRPr="00852051">
        <w:t>Device</w:t>
      </w:r>
      <w:r w:rsidR="00DC2D5D" w:rsidRPr="00852051">
        <w:t xml:space="preserve"> </w:t>
      </w:r>
      <w:r w:rsidRPr="00852051">
        <w:t>Type:</w:t>
      </w:r>
    </w:p>
    <w:p w14:paraId="66D0D122" w14:textId="77777777" w:rsidR="005875FD" w:rsidRPr="00852051" w:rsidRDefault="004C2A9A" w:rsidP="00CB0C59">
      <w:pPr>
        <w:rPr>
          <w:rFonts w:cs="Times New Roman"/>
          <w:szCs w:val="22"/>
        </w:rPr>
      </w:pPr>
      <w:r>
        <w:rPr>
          <w:rFonts w:cs="Times New Roman"/>
          <w:szCs w:val="22"/>
        </w:rPr>
        <w:t>S</w:t>
      </w:r>
      <w:r w:rsidRPr="00852051">
        <w:rPr>
          <w:rFonts w:cs="Times New Roman"/>
          <w:szCs w:val="22"/>
        </w:rPr>
        <w:t xml:space="preserve">elect </w:t>
      </w:r>
      <w:r w:rsidR="005875FD" w:rsidRPr="00852051">
        <w:rPr>
          <w:rFonts w:cs="Times New Roman"/>
          <w:b/>
          <w:szCs w:val="22"/>
        </w:rPr>
        <w:t>one</w:t>
      </w:r>
      <w:r w:rsidR="00DC2D5D" w:rsidRPr="00852051">
        <w:rPr>
          <w:rFonts w:cs="Times New Roman"/>
          <w:szCs w:val="22"/>
        </w:rPr>
        <w:t xml:space="preserve"> </w:t>
      </w:r>
      <w:r w:rsidR="005875FD" w:rsidRPr="00852051">
        <w:rPr>
          <w:rFonts w:cs="Times New Roman"/>
          <w:szCs w:val="22"/>
        </w:rPr>
        <w:t>of</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following</w:t>
      </w:r>
      <w:r w:rsidR="00DC2D5D" w:rsidRPr="00852051">
        <w:rPr>
          <w:rFonts w:cs="Times New Roman"/>
          <w:szCs w:val="22"/>
        </w:rPr>
        <w:t xml:space="preserve"> </w:t>
      </w:r>
      <w:r w:rsidR="005875FD" w:rsidRPr="00852051">
        <w:rPr>
          <w:rFonts w:cs="Times New Roman"/>
          <w:szCs w:val="22"/>
        </w:rPr>
        <w:t>options</w:t>
      </w:r>
      <w:r w:rsidR="00DC2D5D" w:rsidRPr="00852051">
        <w:rPr>
          <w:rFonts w:cs="Times New Roman"/>
          <w:szCs w:val="22"/>
        </w:rPr>
        <w:t xml:space="preserve"> </w:t>
      </w:r>
      <w:r w:rsidR="005875FD" w:rsidRPr="00852051">
        <w:rPr>
          <w:rFonts w:cs="Times New Roman"/>
          <w:szCs w:val="22"/>
        </w:rPr>
        <w:t>for</w:t>
      </w:r>
      <w:r w:rsidR="00DC2D5D" w:rsidRPr="00852051">
        <w:rPr>
          <w:rFonts w:cs="Times New Roman"/>
          <w:szCs w:val="22"/>
        </w:rPr>
        <w:t xml:space="preserve"> </w:t>
      </w:r>
      <w:r w:rsidR="005875FD" w:rsidRPr="00852051">
        <w:rPr>
          <w:rFonts w:cs="Times New Roman"/>
          <w:szCs w:val="22"/>
        </w:rPr>
        <w:t>control</w:t>
      </w:r>
      <w:r w:rsidR="00DC2D5D" w:rsidRPr="00852051">
        <w:rPr>
          <w:rFonts w:cs="Times New Roman"/>
          <w:szCs w:val="22"/>
        </w:rPr>
        <w:t xml:space="preserve"> </w:t>
      </w:r>
      <w:r w:rsidR="005875FD" w:rsidRPr="00852051">
        <w:rPr>
          <w:rFonts w:cs="Times New Roman"/>
          <w:szCs w:val="22"/>
        </w:rPr>
        <w:t>device</w:t>
      </w:r>
      <w:r w:rsidR="00DC2D5D" w:rsidRPr="00852051">
        <w:rPr>
          <w:rFonts w:cs="Times New Roman"/>
          <w:szCs w:val="22"/>
        </w:rPr>
        <w:t xml:space="preserve"> </w:t>
      </w:r>
      <w:r w:rsidR="005875FD" w:rsidRPr="00852051">
        <w:rPr>
          <w:rFonts w:cs="Times New Roman"/>
          <w:szCs w:val="22"/>
        </w:rPr>
        <w:t>type.</w:t>
      </w:r>
      <w:r w:rsidR="00DC2D5D" w:rsidRPr="00852051">
        <w:rPr>
          <w:rFonts w:cs="Times New Roman"/>
          <w:szCs w:val="22"/>
        </w:rPr>
        <w:t xml:space="preserve"> </w:t>
      </w:r>
      <w:r w:rsidR="005875FD" w:rsidRPr="00852051">
        <w:rPr>
          <w:rFonts w:cs="Times New Roman"/>
          <w:szCs w:val="22"/>
        </w:rPr>
        <w:t>Enter</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b/>
          <w:szCs w:val="22"/>
        </w:rPr>
        <w:t>code</w:t>
      </w:r>
      <w:r w:rsidR="00DC2D5D" w:rsidRPr="00852051">
        <w:rPr>
          <w:rFonts w:cs="Times New Roman"/>
          <w:szCs w:val="22"/>
        </w:rPr>
        <w:t xml:space="preserve"> </w:t>
      </w:r>
      <w:r w:rsidR="005875FD" w:rsidRPr="00852051">
        <w:rPr>
          <w:rFonts w:cs="Times New Roman"/>
          <w:szCs w:val="22"/>
        </w:rPr>
        <w:t>on</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form.</w:t>
      </w:r>
    </w:p>
    <w:p w14:paraId="73F3ED93" w14:textId="77777777" w:rsidR="00FF5126" w:rsidRPr="00852051" w:rsidRDefault="00FF5126" w:rsidP="00AE011A">
      <w:pPr>
        <w:pStyle w:val="HEADERBOLD"/>
        <w:tabs>
          <w:tab w:val="left" w:pos="720"/>
          <w:tab w:val="left" w:pos="2160"/>
        </w:tabs>
        <w:ind w:left="2160" w:hanging="1440"/>
      </w:pPr>
      <w:r w:rsidRPr="00852051">
        <w:t>Code</w:t>
      </w:r>
      <w:r w:rsidRPr="00852051">
        <w:tab/>
        <w:t>Description</w:t>
      </w:r>
    </w:p>
    <w:p w14:paraId="6FEE13A4" w14:textId="77777777" w:rsidR="005875FD" w:rsidRPr="00852051" w:rsidRDefault="005875FD" w:rsidP="00076336">
      <w:pPr>
        <w:pStyle w:val="TwoColumeList"/>
      </w:pPr>
      <w:r w:rsidRPr="00852051">
        <w:t>FLARE</w:t>
      </w:r>
      <w:r w:rsidRPr="00852051">
        <w:tab/>
      </w:r>
      <w:proofErr w:type="spellStart"/>
      <w:r w:rsidRPr="00852051">
        <w:t>Flare</w:t>
      </w:r>
      <w:proofErr w:type="spellEnd"/>
    </w:p>
    <w:p w14:paraId="1B746282" w14:textId="77777777" w:rsidR="005875FD" w:rsidRPr="00852051" w:rsidRDefault="005875FD" w:rsidP="00076336">
      <w:pPr>
        <w:pStyle w:val="TwoColumeList"/>
      </w:pPr>
      <w:r w:rsidRPr="00852051">
        <w:t>OTH</w:t>
      </w:r>
      <w:r w:rsidRPr="00852051">
        <w:tab/>
        <w:t>Other</w:t>
      </w:r>
      <w:r w:rsidR="00DC2D5D" w:rsidRPr="00852051">
        <w:t xml:space="preserve"> </w:t>
      </w:r>
      <w:r w:rsidRPr="00852051">
        <w:t>control</w:t>
      </w:r>
      <w:r w:rsidR="00DC2D5D" w:rsidRPr="00852051">
        <w:t xml:space="preserve"> </w:t>
      </w:r>
      <w:r w:rsidRPr="00852051">
        <w:t>device</w:t>
      </w:r>
    </w:p>
    <w:p w14:paraId="5AF3C64E" w14:textId="77777777" w:rsidR="0069411D" w:rsidRPr="00852051" w:rsidRDefault="005875FD" w:rsidP="00FF2FF5">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550B7733" w14:textId="77777777" w:rsidR="00B95D4E" w:rsidRDefault="005875FD" w:rsidP="00470ADF">
      <w:pPr>
        <w:spacing w:after="24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E812B7" w:rsidRPr="00852051">
        <w:rPr>
          <w:rFonts w:cs="Times New Roman"/>
          <w:szCs w:val="22"/>
        </w:rPr>
        <w:t>missions</w:t>
      </w:r>
      <w:r w:rsidR="00DC2D5D" w:rsidRPr="00852051">
        <w:rPr>
          <w:rFonts w:cs="Times New Roman"/>
          <w:szCs w:val="22"/>
        </w:rPr>
        <w:t xml:space="preserve"> </w:t>
      </w:r>
      <w:r w:rsidR="00E812B7" w:rsidRPr="00852051">
        <w:rPr>
          <w:rFonts w:cs="Times New Roman"/>
          <w:szCs w:val="22"/>
        </w:rPr>
        <w:t>are</w:t>
      </w:r>
      <w:r w:rsidR="00DC2D5D" w:rsidRPr="00852051">
        <w:rPr>
          <w:rFonts w:cs="Times New Roman"/>
          <w:szCs w:val="22"/>
        </w:rPr>
        <w:t xml:space="preserve"> </w:t>
      </w:r>
      <w:r w:rsidR="00E812B7" w:rsidRPr="00852051">
        <w:rPr>
          <w:rFonts w:cs="Times New Roman"/>
          <w:szCs w:val="22"/>
        </w:rPr>
        <w:t>routed</w:t>
      </w:r>
      <w:r w:rsidR="00DC2D5D" w:rsidRPr="00852051">
        <w:rPr>
          <w:rFonts w:cs="Times New Roman"/>
          <w:szCs w:val="22"/>
        </w:rPr>
        <w:t xml:space="preserve"> </w:t>
      </w:r>
      <w:r w:rsidR="00E812B7" w:rsidRPr="00852051">
        <w:rPr>
          <w:rFonts w:cs="Times New Roman"/>
          <w:szCs w:val="22"/>
        </w:rPr>
        <w:t>(maximum</w:t>
      </w:r>
      <w:r w:rsidR="00F660A1">
        <w:rPr>
          <w:rFonts w:cs="Times New Roman"/>
          <w:szCs w:val="22"/>
        </w:rPr>
        <w:t> </w:t>
      </w:r>
      <w:r w:rsidR="00E812B7" w:rsidRPr="00852051">
        <w:rPr>
          <w:rFonts w:cs="Times New Roman"/>
          <w:szCs w:val="22"/>
        </w:rPr>
        <w:t>10</w:t>
      </w:r>
      <w:r w:rsidR="00F660A1">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90CFC">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3E8C9B4" w14:textId="77777777" w:rsidR="00FF2FF5" w:rsidRPr="00852051" w:rsidRDefault="00FF2FF5" w:rsidP="00BF292F">
      <w:pPr>
        <w:tabs>
          <w:tab w:val="right" w:pos="10710"/>
        </w:tabs>
        <w:spacing w:after="120"/>
        <w:rPr>
          <w:rFonts w:cs="Times New Roman"/>
          <w:szCs w:val="22"/>
          <w:u w:val="double"/>
        </w:rPr>
      </w:pPr>
      <w:bookmarkStart w:id="27" w:name="Table_7"/>
      <w:r w:rsidRPr="00852051">
        <w:rPr>
          <w:rFonts w:cs="Times New Roman"/>
          <w:szCs w:val="22"/>
          <w:u w:val="double"/>
        </w:rPr>
        <w:tab/>
      </w:r>
    </w:p>
    <w:p w14:paraId="048EC0A2" w14:textId="77777777" w:rsidR="005875FD" w:rsidRPr="00852051" w:rsidRDefault="006F18EC" w:rsidP="00BA6CA8">
      <w:pPr>
        <w:pStyle w:val="TABLEBOLD"/>
      </w:pPr>
      <w:hyperlink w:anchor="Tbl_7" w:history="1">
        <w:r w:rsidR="005875FD" w:rsidRPr="00CF2D9C">
          <w:t>Table</w:t>
        </w:r>
        <w:r w:rsidR="00DC2D5D" w:rsidRPr="00CF2D9C">
          <w:t xml:space="preserve"> </w:t>
        </w:r>
        <w:r w:rsidR="005875FD" w:rsidRPr="00CF2D9C">
          <w:t>7</w:t>
        </w:r>
      </w:hyperlink>
      <w:r w:rsidR="005875FD" w:rsidRPr="00CF2D9C">
        <w:t>:</w:t>
      </w:r>
      <w:bookmarkEnd w:id="27"/>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AD08E8" w:rsidRPr="00CF2D9C">
        <w:t>,</w:t>
      </w:r>
      <w:r w:rsidR="00DC2D5D" w:rsidRPr="00CF2D9C">
        <w:t xml:space="preserve"> </w:t>
      </w:r>
      <w:r w:rsidR="005875FD" w:rsidRPr="00CF2D9C">
        <w:t>Subpart</w:t>
      </w:r>
      <w:r w:rsidR="00DC2D5D" w:rsidRPr="00CF2D9C">
        <w:t xml:space="preserve"> </w:t>
      </w:r>
      <w:r w:rsidR="005875FD" w:rsidRPr="00CF2D9C">
        <w:t>OO:</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Tanks</w:t>
      </w:r>
      <w:r w:rsidR="00DC2D5D" w:rsidRPr="00CF2D9C">
        <w:t xml:space="preserve"> </w:t>
      </w:r>
      <w:r w:rsidR="005875FD" w:rsidRPr="00CF2D9C">
        <w:t>-</w:t>
      </w:r>
      <w:r w:rsidR="00DC2D5D" w:rsidRPr="00CF2D9C">
        <w:t xml:space="preserve"> </w:t>
      </w:r>
      <w:r w:rsidR="005875FD" w:rsidRPr="00CF2D9C">
        <w:t>Level</w:t>
      </w:r>
      <w:r w:rsidR="00DC2D5D" w:rsidRPr="00CF2D9C">
        <w:t xml:space="preserve"> </w:t>
      </w:r>
      <w:r w:rsidR="005875FD" w:rsidRPr="00CF2D9C">
        <w:t>1</w:t>
      </w:r>
    </w:p>
    <w:p w14:paraId="7380A9D7" w14:textId="77777777" w:rsidR="00D01523" w:rsidRPr="00852051" w:rsidRDefault="005875FD" w:rsidP="00076336">
      <w:pPr>
        <w:pStyle w:val="Note"/>
      </w:pPr>
      <w:r w:rsidRPr="00852051">
        <w:t>Note:</w:t>
      </w:r>
      <w:r w:rsidR="00DC2D5D" w:rsidRPr="00852051">
        <w:t xml:space="preserve"> </w:t>
      </w:r>
      <w:r w:rsidRPr="00852051">
        <w:t>Questions</w:t>
      </w:r>
      <w:r w:rsidR="00DC2D5D" w:rsidRPr="00852051">
        <w:t xml:space="preserve"> </w:t>
      </w:r>
      <w:r w:rsidRPr="00852051">
        <w:t>relating</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OO</w:t>
      </w:r>
      <w:r w:rsidR="00DC2D5D" w:rsidRPr="00852051">
        <w:t xml:space="preserve"> </w:t>
      </w:r>
      <w:r w:rsidRPr="00852051">
        <w:t>have</w:t>
      </w:r>
      <w:r w:rsidR="00DC2D5D" w:rsidRPr="00852051">
        <w:t xml:space="preserve"> </w:t>
      </w:r>
      <w:r w:rsidRPr="00852051">
        <w:t>been</w:t>
      </w:r>
      <w:r w:rsidR="00DC2D5D" w:rsidRPr="00852051">
        <w:t xml:space="preserve"> </w:t>
      </w:r>
      <w:r w:rsidRPr="00852051">
        <w:t>incorporated</w:t>
      </w:r>
      <w:r w:rsidR="00DC2D5D" w:rsidRPr="00852051">
        <w:t xml:space="preserve"> </w:t>
      </w:r>
      <w:r w:rsidRPr="00852051">
        <w:t>into</w:t>
      </w:r>
      <w:r w:rsidR="00DC2D5D" w:rsidRPr="00852051">
        <w:t xml:space="preserve"> </w:t>
      </w:r>
      <w:r w:rsidRPr="00852051">
        <w:t>Table</w:t>
      </w:r>
      <w:r w:rsidR="00DC2D5D" w:rsidRPr="00852051">
        <w:t xml:space="preserve"> </w:t>
      </w:r>
      <w:r w:rsidRPr="00852051">
        <w:t>8b.</w:t>
      </w:r>
      <w:r w:rsidR="00DC2D5D" w:rsidRPr="00852051">
        <w:t xml:space="preserve"> </w:t>
      </w:r>
      <w:r w:rsidRPr="00852051">
        <w:t>For</w:t>
      </w:r>
      <w:r w:rsidR="00DC2D5D" w:rsidRPr="00852051">
        <w:t xml:space="preserve"> </w:t>
      </w:r>
      <w:r w:rsidRPr="00852051">
        <w:t>tanks</w:t>
      </w:r>
      <w:r w:rsidR="00DC2D5D" w:rsidRPr="00852051">
        <w:t xml:space="preserve"> </w:t>
      </w:r>
      <w:r w:rsidRPr="00852051">
        <w:t>subject</w:t>
      </w:r>
      <w:r w:rsidR="00DC2D5D" w:rsidRPr="00852051">
        <w:t xml:space="preserve"> </w:t>
      </w:r>
      <w:r w:rsidRPr="00852051">
        <w:t>to</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OO,</w:t>
      </w:r>
      <w:r w:rsidR="00DC2D5D" w:rsidRPr="00852051">
        <w:t xml:space="preserve"> </w:t>
      </w:r>
      <w:r w:rsidRPr="00852051">
        <w:t>only</w:t>
      </w:r>
      <w:r w:rsidR="00DC2D5D" w:rsidRPr="00852051">
        <w:t xml:space="preserve"> </w:t>
      </w:r>
      <w:r w:rsidRPr="00852051">
        <w:t>by</w:t>
      </w:r>
      <w:r w:rsidR="00DC2D5D" w:rsidRPr="00852051">
        <w:t xml:space="preserve"> </w:t>
      </w:r>
      <w:r w:rsidRPr="00852051">
        <w:t>reference</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DD,</w:t>
      </w:r>
      <w:r w:rsidR="00DC2D5D" w:rsidRPr="00852051">
        <w:t xml:space="preserve"> </w:t>
      </w:r>
      <w:r w:rsidRPr="00852051">
        <w:t>complete</w:t>
      </w:r>
      <w:r w:rsidR="00DC2D5D" w:rsidRPr="00852051">
        <w:t xml:space="preserve"> </w:t>
      </w:r>
    </w:p>
    <w:p w14:paraId="2A0096A4" w14:textId="77777777" w:rsidR="005875FD" w:rsidRPr="00852051" w:rsidRDefault="005875FD" w:rsidP="00076336">
      <w:pPr>
        <w:pStyle w:val="Note"/>
      </w:pPr>
      <w:r w:rsidRPr="00852051">
        <w:t>Tables</w:t>
      </w:r>
      <w:r w:rsidR="00DC2D5D" w:rsidRPr="00852051">
        <w:t xml:space="preserve"> </w:t>
      </w:r>
      <w:r w:rsidRPr="00852051">
        <w:t>8a</w:t>
      </w:r>
      <w:r w:rsidR="00DC2D5D" w:rsidRPr="00852051">
        <w:t xml:space="preserve"> </w:t>
      </w:r>
      <w:r w:rsidRPr="00852051">
        <w:t>-</w:t>
      </w:r>
      <w:r w:rsidR="00DC2D5D" w:rsidRPr="00852051">
        <w:t xml:space="preserve"> </w:t>
      </w:r>
      <w:r w:rsidRPr="00852051">
        <w:t>8d.</w:t>
      </w:r>
      <w:r w:rsidR="00DC2D5D" w:rsidRPr="00852051">
        <w:t xml:space="preserve"> </w:t>
      </w: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Table</w:t>
      </w:r>
      <w:r w:rsidR="00DC2D5D" w:rsidRPr="00852051">
        <w:t xml:space="preserve"> </w:t>
      </w:r>
      <w:r w:rsidRPr="00852051">
        <w:t>7.</w:t>
      </w:r>
    </w:p>
    <w:p w14:paraId="739FDD07" w14:textId="77777777" w:rsidR="0069411D" w:rsidRPr="00852051" w:rsidRDefault="005875FD" w:rsidP="00FF2FF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5B5B03" w:rsidRPr="00852051">
        <w:t>:</w:t>
      </w:r>
    </w:p>
    <w:p w14:paraId="56EF525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w:t>
      </w:r>
      <w:r w:rsidR="00DC2D5D" w:rsidRPr="00852051">
        <w:rPr>
          <w:rFonts w:cs="Times New Roman"/>
          <w:szCs w:val="22"/>
        </w:rPr>
        <w:t xml:space="preserve"> </w:t>
      </w:r>
      <w:r w:rsidRPr="00852051">
        <w:rPr>
          <w:rFonts w:cs="Times New Roman"/>
          <w:szCs w:val="22"/>
        </w:rPr>
        <w:t>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637F807" w14:textId="77777777" w:rsidR="0069411D" w:rsidRPr="00852051" w:rsidRDefault="005B5B03" w:rsidP="00FF2FF5">
      <w:pPr>
        <w:pStyle w:val="HEADERBOLD"/>
      </w:pPr>
      <w:r w:rsidRPr="00852051">
        <w:t>SOP</w:t>
      </w:r>
      <w:r w:rsidR="00DC2D5D" w:rsidRPr="00852051">
        <w:t xml:space="preserve"> </w:t>
      </w:r>
      <w:r w:rsidRPr="00852051">
        <w:t>Index</w:t>
      </w:r>
      <w:r w:rsidR="00DC2D5D" w:rsidRPr="00852051">
        <w:t xml:space="preserve"> </w:t>
      </w:r>
      <w:r w:rsidRPr="00852051">
        <w:t>No.:</w:t>
      </w:r>
    </w:p>
    <w:p w14:paraId="0DAC4830" w14:textId="1192F56F" w:rsidR="00CB6534" w:rsidRPr="00752956" w:rsidRDefault="005875FD" w:rsidP="00CB6534">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E812B7" w:rsidRPr="00852051">
        <w:rPr>
          <w:rFonts w:cs="Times New Roman"/>
          <w:szCs w:val="22"/>
        </w:rPr>
        <w:t>t</w:t>
      </w:r>
      <w:r w:rsidR="00DC2D5D" w:rsidRPr="00852051">
        <w:rPr>
          <w:rFonts w:cs="Times New Roman"/>
          <w:szCs w:val="22"/>
        </w:rPr>
        <w:t xml:space="preserve"> </w:t>
      </w:r>
      <w:r w:rsidR="00E812B7" w:rsidRPr="00852051">
        <w:rPr>
          <w:rFonts w:cs="Times New Roman"/>
          <w:szCs w:val="22"/>
        </w:rPr>
        <w:t>or</w:t>
      </w:r>
      <w:r w:rsidR="00DC2D5D" w:rsidRPr="00852051">
        <w:rPr>
          <w:rFonts w:cs="Times New Roman"/>
          <w:szCs w:val="22"/>
        </w:rPr>
        <w:t xml:space="preserve"> </w:t>
      </w:r>
      <w:r w:rsidR="00E812B7" w:rsidRPr="00852051">
        <w:rPr>
          <w:rFonts w:cs="Times New Roman"/>
          <w:szCs w:val="22"/>
        </w:rPr>
        <w:t>group</w:t>
      </w:r>
      <w:r w:rsidR="00DC2D5D" w:rsidRPr="00852051">
        <w:rPr>
          <w:rFonts w:cs="Times New Roman"/>
          <w:szCs w:val="22"/>
        </w:rPr>
        <w:t xml:space="preserve"> </w:t>
      </w:r>
      <w:r w:rsidR="00E812B7" w:rsidRPr="00852051">
        <w:rPr>
          <w:rFonts w:cs="Times New Roman"/>
          <w:szCs w:val="22"/>
        </w:rPr>
        <w:t>of</w:t>
      </w:r>
      <w:r w:rsidR="00DC2D5D" w:rsidRPr="00852051">
        <w:rPr>
          <w:rFonts w:cs="Times New Roman"/>
          <w:szCs w:val="22"/>
        </w:rPr>
        <w:t xml:space="preserve"> </w:t>
      </w:r>
      <w:r w:rsidR="00E812B7"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16" w:history="1">
        <w:r w:rsidR="00E75BA6" w:rsidRPr="00E75BA6">
          <w:rPr>
            <w:rStyle w:val="Hyperlink"/>
            <w:b w:val="0"/>
            <w:bCs/>
          </w:rPr>
          <w:t>www.tceq.texas.gov/permitting/air/guidance/titlev/tv_fop_guidance.html</w:t>
        </w:r>
      </w:hyperlink>
      <w:r w:rsidR="00E75BA6">
        <w:t>.</w:t>
      </w:r>
    </w:p>
    <w:p w14:paraId="40EBED6F" w14:textId="77777777" w:rsidR="0069411D" w:rsidRPr="00852051" w:rsidRDefault="005875FD" w:rsidP="00FF2FF5">
      <w:pPr>
        <w:pStyle w:val="HEADERBOLD"/>
      </w:pP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60,</w:t>
      </w:r>
      <w:r w:rsidR="00DC2D5D" w:rsidRPr="00852051">
        <w:t xml:space="preserve"> </w:t>
      </w:r>
      <w:r w:rsidRPr="00852051">
        <w:t>61,</w:t>
      </w:r>
      <w:r w:rsidR="00DC2D5D" w:rsidRPr="00852051">
        <w:t xml:space="preserve"> </w:t>
      </w:r>
      <w:r w:rsidRPr="00852051">
        <w:t>or</w:t>
      </w:r>
      <w:r w:rsidR="00DC2D5D" w:rsidRPr="00852051">
        <w:t xml:space="preserve"> </w:t>
      </w:r>
      <w:r w:rsidRPr="00852051">
        <w:t>63:</w:t>
      </w:r>
    </w:p>
    <w:p w14:paraId="360086C7"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another</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within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61,</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references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D3F56C2"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60,</w:t>
      </w:r>
      <w:r w:rsidR="00DC2D5D" w:rsidRPr="00852051">
        <w:t xml:space="preserve"> </w:t>
      </w:r>
      <w:r w:rsidRPr="00852051">
        <w:t>61,</w:t>
      </w:r>
      <w:r w:rsidR="00DC2D5D" w:rsidRPr="00852051">
        <w:t xml:space="preserve"> </w:t>
      </w:r>
      <w:r w:rsidRPr="00852051">
        <w:t>or</w:t>
      </w:r>
      <w:r w:rsidR="00DC2D5D" w:rsidRPr="00852051">
        <w:t xml:space="preserve"> </w:t>
      </w:r>
      <w:r w:rsidRPr="00852051">
        <w:t>63”</w:t>
      </w:r>
      <w:r w:rsidR="00DC2D5D" w:rsidRPr="00852051">
        <w:t xml:space="preserve"> </w:t>
      </w:r>
      <w:r w:rsidRPr="00852051">
        <w:t>is</w:t>
      </w:r>
      <w:r w:rsidR="00DC2D5D" w:rsidRPr="00852051">
        <w:t xml:space="preserve"> </w:t>
      </w:r>
      <w:r w:rsidRPr="00852051">
        <w:t>“YES.”</w:t>
      </w:r>
    </w:p>
    <w:p w14:paraId="11F041D9" w14:textId="77777777" w:rsidR="0069411D" w:rsidRPr="00852051" w:rsidRDefault="005875FD" w:rsidP="00FF2FF5">
      <w:pPr>
        <w:pStyle w:val="HEADERBOLD"/>
      </w:pP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p>
    <w:p w14:paraId="491ACE7D" w14:textId="77777777" w:rsidR="00241AB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openings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manifold</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associated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connected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vented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4707524" w14:textId="77777777" w:rsidR="0069411D" w:rsidRPr="00852051" w:rsidRDefault="005875FD" w:rsidP="00FF2FF5">
      <w:pPr>
        <w:pStyle w:val="HEADERBOLD"/>
        <w:keepNext/>
        <w:keepLines/>
      </w:pPr>
      <w:r w:rsidRPr="00852051">
        <w:t>Control</w:t>
      </w:r>
      <w:r w:rsidR="00DC2D5D" w:rsidRPr="00852051">
        <w:t xml:space="preserve"> </w:t>
      </w:r>
      <w:r w:rsidRPr="00852051">
        <w:t>Device</w:t>
      </w:r>
      <w:r w:rsidR="00DC2D5D" w:rsidRPr="00852051">
        <w:t xml:space="preserve"> </w:t>
      </w:r>
      <w:r w:rsidR="00EB1B22" w:rsidRPr="00852051">
        <w:t>I</w:t>
      </w:r>
      <w:r w:rsidR="008647C7" w:rsidRPr="00852051">
        <w:t>D</w:t>
      </w:r>
      <w:r w:rsidR="00DC2D5D" w:rsidRPr="00852051">
        <w:t xml:space="preserve"> </w:t>
      </w:r>
      <w:r w:rsidRPr="00852051">
        <w:t>No.:</w:t>
      </w:r>
    </w:p>
    <w:p w14:paraId="094AB6DB" w14:textId="012F61F0" w:rsidR="00F54B7B" w:rsidRDefault="005875FD" w:rsidP="00237F20">
      <w:pPr>
        <w:keepNext/>
        <w:keepLines/>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E812B7" w:rsidRPr="00852051">
        <w:rPr>
          <w:rFonts w:cs="Times New Roman"/>
          <w:szCs w:val="22"/>
        </w:rPr>
        <w:t>missions</w:t>
      </w:r>
      <w:r w:rsidR="00DC2D5D" w:rsidRPr="00852051">
        <w:rPr>
          <w:rFonts w:cs="Times New Roman"/>
          <w:szCs w:val="22"/>
        </w:rPr>
        <w:t xml:space="preserve"> </w:t>
      </w:r>
      <w:r w:rsidR="00E812B7" w:rsidRPr="00852051">
        <w:rPr>
          <w:rFonts w:cs="Times New Roman"/>
          <w:szCs w:val="22"/>
        </w:rPr>
        <w:t>are</w:t>
      </w:r>
      <w:r w:rsidR="00DC2D5D" w:rsidRPr="00852051">
        <w:rPr>
          <w:rFonts w:cs="Times New Roman"/>
          <w:szCs w:val="22"/>
        </w:rPr>
        <w:t xml:space="preserve"> </w:t>
      </w:r>
      <w:r w:rsidR="00E812B7" w:rsidRPr="00852051">
        <w:rPr>
          <w:rFonts w:cs="Times New Roman"/>
          <w:szCs w:val="22"/>
        </w:rPr>
        <w:t>routed</w:t>
      </w:r>
      <w:r w:rsidR="00DC2D5D" w:rsidRPr="00852051">
        <w:rPr>
          <w:rFonts w:cs="Times New Roman"/>
          <w:szCs w:val="22"/>
        </w:rPr>
        <w:t xml:space="preserve"> </w:t>
      </w:r>
      <w:r w:rsidR="00E812B7" w:rsidRPr="00852051">
        <w:rPr>
          <w:rFonts w:cs="Times New Roman"/>
          <w:szCs w:val="22"/>
        </w:rPr>
        <w:t>(maximum</w:t>
      </w:r>
      <w:r w:rsidR="00AE011A">
        <w:rPr>
          <w:rFonts w:cs="Times New Roman"/>
          <w:szCs w:val="22"/>
        </w:rPr>
        <w:t> </w:t>
      </w:r>
      <w:r w:rsidR="00E812B7" w:rsidRPr="00852051">
        <w:rPr>
          <w:rFonts w:cs="Times New Roman"/>
          <w:szCs w:val="22"/>
        </w:rPr>
        <w:t>10</w:t>
      </w:r>
      <w:r w:rsidR="00AE011A">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90CFC">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0E342300" w14:textId="39289D4E" w:rsidR="005875FD" w:rsidRPr="00852051" w:rsidRDefault="00F54B7B" w:rsidP="00DC2B81">
      <w:pPr>
        <w:rPr>
          <w:rFonts w:cs="Times New Roman"/>
          <w:szCs w:val="22"/>
        </w:rPr>
      </w:pPr>
      <w:r>
        <w:rPr>
          <w:rFonts w:cs="Times New Roman"/>
          <w:szCs w:val="22"/>
        </w:rPr>
        <w:br w:type="page"/>
      </w:r>
    </w:p>
    <w:p w14:paraId="12559BB2" w14:textId="77777777" w:rsidR="00FF2FF5" w:rsidRPr="00852051" w:rsidRDefault="00FF2FF5" w:rsidP="00BF292F">
      <w:pPr>
        <w:tabs>
          <w:tab w:val="right" w:pos="10710"/>
        </w:tabs>
        <w:spacing w:after="120"/>
        <w:rPr>
          <w:rFonts w:cs="Times New Roman"/>
          <w:szCs w:val="22"/>
          <w:u w:val="double"/>
        </w:rPr>
      </w:pPr>
      <w:r w:rsidRPr="00852051">
        <w:rPr>
          <w:rFonts w:cs="Times New Roman"/>
          <w:szCs w:val="22"/>
          <w:u w:val="double"/>
        </w:rPr>
        <w:lastRenderedPageBreak/>
        <w:tab/>
      </w:r>
    </w:p>
    <w:bookmarkStart w:id="28" w:name="Table8a"/>
    <w:p w14:paraId="7942AE9D" w14:textId="77777777" w:rsidR="005875FD" w:rsidRPr="00852051" w:rsidRDefault="00773E37" w:rsidP="00BA6CA8">
      <w:pPr>
        <w:pStyle w:val="TABLEBOLD"/>
      </w:pPr>
      <w:r w:rsidRPr="00CF2D9C">
        <w:fldChar w:fldCharType="begin"/>
      </w:r>
      <w:r w:rsidRPr="00CF2D9C">
        <w:instrText>HYPERLINK \l "Tbl_8a"</w:instrText>
      </w:r>
      <w:r w:rsidRPr="00CF2D9C">
        <w:fldChar w:fldCharType="separate"/>
      </w:r>
      <w:r w:rsidR="005875FD" w:rsidRPr="00CF2D9C">
        <w:t>Table</w:t>
      </w:r>
      <w:r w:rsidR="00DC2D5D" w:rsidRPr="00CF2D9C">
        <w:t xml:space="preserve"> </w:t>
      </w:r>
      <w:r w:rsidR="005875FD" w:rsidRPr="00CF2D9C">
        <w:t>8a</w:t>
      </w:r>
      <w:r w:rsidRPr="00CF2D9C">
        <w:fldChar w:fldCharType="end"/>
      </w:r>
      <w:bookmarkEnd w:id="28"/>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AD08E8" w:rsidRPr="00CF2D9C">
        <w:t>,</w:t>
      </w:r>
      <w:r w:rsidR="00DC2D5D" w:rsidRPr="00CF2D9C">
        <w:t xml:space="preserve"> </w:t>
      </w:r>
      <w:r w:rsidR="005875FD" w:rsidRPr="00CF2D9C">
        <w:t>Subpart</w:t>
      </w:r>
      <w:r w:rsidR="00DC2D5D" w:rsidRPr="00CF2D9C">
        <w:t xml:space="preserve"> </w:t>
      </w:r>
      <w:r w:rsidR="005875FD" w:rsidRPr="00CF2D9C">
        <w:t>DD:</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Off</w:t>
      </w:r>
      <w:r w:rsidR="00DC2D5D" w:rsidRPr="00CF2D9C">
        <w:t xml:space="preserve"> </w:t>
      </w:r>
      <w:r w:rsidR="005875FD" w:rsidRPr="00CF2D9C">
        <w:t>Site</w:t>
      </w:r>
      <w:r w:rsidR="00DC2D5D" w:rsidRPr="00CF2D9C">
        <w:t xml:space="preserve"> </w:t>
      </w:r>
      <w:r w:rsidR="005875FD" w:rsidRPr="00CF2D9C">
        <w:t>Waste</w:t>
      </w:r>
      <w:r w:rsidR="00DC2D5D" w:rsidRPr="00CF2D9C">
        <w:t xml:space="preserve"> </w:t>
      </w:r>
      <w:r w:rsidR="005875FD" w:rsidRPr="00CF2D9C">
        <w:t>and</w:t>
      </w:r>
      <w:r w:rsidR="00DC2D5D" w:rsidRPr="00CF2D9C">
        <w:t xml:space="preserve"> </w:t>
      </w:r>
      <w:r w:rsidR="005875FD" w:rsidRPr="00CF2D9C">
        <w:t>Recovery</w:t>
      </w:r>
      <w:r w:rsidR="00DC2D5D" w:rsidRPr="00CF2D9C">
        <w:t xml:space="preserve"> </w:t>
      </w:r>
      <w:r w:rsidR="005875FD" w:rsidRPr="00CF2D9C">
        <w:t>Operations</w:t>
      </w:r>
    </w:p>
    <w:p w14:paraId="0E31AAA9" w14:textId="77777777" w:rsidR="0069411D" w:rsidRPr="00852051" w:rsidRDefault="005875FD" w:rsidP="00FF2FF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226CBEF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w:t>
      </w:r>
      <w:r w:rsidR="00D01523" w:rsidRPr="00852051">
        <w:rPr>
          <w:rFonts w:cs="Times New Roman"/>
          <w:szCs w:val="22"/>
        </w:rPr>
        <w:t>sted</w:t>
      </w:r>
      <w:r w:rsidR="00DC2D5D" w:rsidRPr="00852051">
        <w:rPr>
          <w:rFonts w:cs="Times New Roman"/>
          <w:szCs w:val="22"/>
        </w:rPr>
        <w:t xml:space="preserve"> </w:t>
      </w:r>
      <w:r w:rsidR="00D01523" w:rsidRPr="00852051">
        <w:rPr>
          <w:rFonts w:cs="Times New Roman"/>
          <w:szCs w:val="22"/>
        </w:rPr>
        <w:t>on</w:t>
      </w:r>
      <w:r w:rsidR="00DC2D5D" w:rsidRPr="00852051">
        <w:rPr>
          <w:rFonts w:cs="Times New Roman"/>
          <w:szCs w:val="22"/>
        </w:rPr>
        <w:t xml:space="preserve"> </w:t>
      </w:r>
      <w:r w:rsidR="00D01523" w:rsidRPr="00852051">
        <w:rPr>
          <w:rFonts w:cs="Times New Roman"/>
          <w:szCs w:val="22"/>
        </w:rPr>
        <w:t>Form</w:t>
      </w:r>
      <w:r w:rsidR="00DC2D5D" w:rsidRPr="00852051">
        <w:rPr>
          <w:rFonts w:cs="Times New Roman"/>
          <w:szCs w:val="22"/>
        </w:rPr>
        <w:t xml:space="preserve"> </w:t>
      </w:r>
      <w:r w:rsidR="00D01523" w:rsidRPr="00852051">
        <w:rPr>
          <w:rFonts w:cs="Times New Roman"/>
          <w:szCs w:val="22"/>
        </w:rPr>
        <w:t>OP</w:t>
      </w:r>
      <w:r w:rsidR="00DC2D5D" w:rsidRPr="00852051">
        <w:rPr>
          <w:rFonts w:cs="Times New Roman"/>
          <w:szCs w:val="22"/>
        </w:rPr>
        <w:t xml:space="preserve"> </w:t>
      </w:r>
      <w:r w:rsidR="00D01523" w:rsidRPr="00852051">
        <w:rPr>
          <w:rFonts w:cs="Times New Roman"/>
          <w:szCs w:val="22"/>
        </w:rPr>
        <w:t>SUM</w:t>
      </w:r>
      <w:r w:rsidR="00DC2D5D" w:rsidRPr="00852051">
        <w:rPr>
          <w:rFonts w:cs="Times New Roman"/>
          <w:szCs w:val="22"/>
        </w:rPr>
        <w:t xml:space="preserve"> </w:t>
      </w:r>
      <w:r w:rsidR="00D01523" w:rsidRPr="00852051">
        <w:rPr>
          <w:rFonts w:cs="Times New Roman"/>
          <w:szCs w:val="22"/>
        </w:rPr>
        <w:t>(Individual</w:t>
      </w:r>
      <w:r w:rsidR="007F70F5">
        <w:rPr>
          <w:rFonts w:cs="Times New Roman"/>
          <w:szCs w:val="22"/>
        </w:rPr>
        <w:t>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40E775C1" w14:textId="77777777" w:rsidR="0069411D" w:rsidRPr="00852051" w:rsidRDefault="005875FD" w:rsidP="00FF2FF5">
      <w:pPr>
        <w:pStyle w:val="HEADERBOLD"/>
      </w:pPr>
      <w:r w:rsidRPr="00852051">
        <w:t>SOP</w:t>
      </w:r>
      <w:r w:rsidR="00DC2D5D" w:rsidRPr="00852051">
        <w:t xml:space="preserve"> </w:t>
      </w:r>
      <w:r w:rsidRPr="00852051">
        <w:t>Index</w:t>
      </w:r>
      <w:r w:rsidR="00DC2D5D" w:rsidRPr="00852051">
        <w:t xml:space="preserve"> </w:t>
      </w:r>
      <w:r w:rsidRPr="00852051">
        <w:t>No.:</w:t>
      </w:r>
    </w:p>
    <w:p w14:paraId="14C13F08" w14:textId="7C3CDA4B" w:rsidR="00CB6534" w:rsidRPr="00752956" w:rsidRDefault="005875FD" w:rsidP="00CB6534">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EF6A76" w:rsidRPr="00852051">
        <w:rPr>
          <w:rFonts w:cs="Times New Roman"/>
          <w:szCs w:val="22"/>
        </w:rPr>
        <w:t>t</w:t>
      </w:r>
      <w:r w:rsidR="00DC2D5D" w:rsidRPr="00852051">
        <w:rPr>
          <w:rFonts w:cs="Times New Roman"/>
          <w:szCs w:val="22"/>
        </w:rPr>
        <w:t xml:space="preserve"> </w:t>
      </w:r>
      <w:r w:rsidR="00EF6A76" w:rsidRPr="00852051">
        <w:rPr>
          <w:rFonts w:cs="Times New Roman"/>
          <w:szCs w:val="22"/>
        </w:rPr>
        <w:t>or</w:t>
      </w:r>
      <w:r w:rsidR="00DC2D5D" w:rsidRPr="00852051">
        <w:rPr>
          <w:rFonts w:cs="Times New Roman"/>
          <w:szCs w:val="22"/>
        </w:rPr>
        <w:t xml:space="preserve"> </w:t>
      </w:r>
      <w:r w:rsidR="00EF6A76" w:rsidRPr="00852051">
        <w:rPr>
          <w:rFonts w:cs="Times New Roman"/>
          <w:szCs w:val="22"/>
        </w:rPr>
        <w:t>group</w:t>
      </w:r>
      <w:r w:rsidR="00DC2D5D" w:rsidRPr="00852051">
        <w:rPr>
          <w:rFonts w:cs="Times New Roman"/>
          <w:szCs w:val="22"/>
        </w:rPr>
        <w:t xml:space="preserve"> </w:t>
      </w:r>
      <w:r w:rsidR="00EF6A76" w:rsidRPr="00852051">
        <w:rPr>
          <w:rFonts w:cs="Times New Roman"/>
          <w:szCs w:val="22"/>
        </w:rPr>
        <w:t>of</w:t>
      </w:r>
      <w:r w:rsidR="00DC2D5D" w:rsidRPr="00852051">
        <w:rPr>
          <w:rFonts w:cs="Times New Roman"/>
          <w:szCs w:val="22"/>
        </w:rPr>
        <w:t xml:space="preserve"> </w:t>
      </w:r>
      <w:r w:rsidR="00EF6A76"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17" w:history="1">
        <w:r w:rsidR="00E75BA6" w:rsidRPr="00E75BA6">
          <w:rPr>
            <w:rStyle w:val="Hyperlink"/>
            <w:b w:val="0"/>
            <w:bCs/>
          </w:rPr>
          <w:t>www.tceq.texas.gov/permitting/air/guidance/titlev/tv_fop_guidance.html</w:t>
        </w:r>
      </w:hyperlink>
      <w:r w:rsidR="00E75BA6">
        <w:t>.</w:t>
      </w:r>
    </w:p>
    <w:p w14:paraId="4FAF0531" w14:textId="77777777" w:rsidR="0069411D" w:rsidRPr="00852051" w:rsidRDefault="005875FD" w:rsidP="00FF2FF5">
      <w:pPr>
        <w:pStyle w:val="HEADERBOLD"/>
      </w:pPr>
      <w:r w:rsidRPr="00852051">
        <w:t>Subject</w:t>
      </w:r>
      <w:r w:rsidR="00DC2D5D" w:rsidRPr="00852051">
        <w:t xml:space="preserve"> </w:t>
      </w:r>
      <w:r w:rsidRPr="00852051">
        <w:t>to</w:t>
      </w:r>
      <w:r w:rsidR="00DC2D5D" w:rsidRPr="00852051">
        <w:t xml:space="preserve"> </w:t>
      </w:r>
      <w:r w:rsidRPr="00852051">
        <w:t>another</w:t>
      </w:r>
      <w:r w:rsidR="00DC2D5D" w:rsidRPr="00852051">
        <w:t xml:space="preserve"> </w:t>
      </w:r>
      <w:r w:rsidRPr="00852051">
        <w:t>Subpart</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61</w:t>
      </w:r>
      <w:r w:rsidR="00DC2D5D" w:rsidRPr="00852051">
        <w:t xml:space="preserve"> </w:t>
      </w:r>
      <w:r w:rsidRPr="00852051">
        <w:t>OR</w:t>
      </w:r>
      <w:r w:rsidR="00DC2D5D" w:rsidRPr="00852051">
        <w:t xml:space="preserve"> </w:t>
      </w:r>
      <w:r w:rsidRPr="00852051">
        <w:t>63:</w:t>
      </w:r>
    </w:p>
    <w:p w14:paraId="0866F90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also</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another</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61</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controlling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DD</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emitted</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provisions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16D2FCD" w14:textId="77777777" w:rsidR="00B95D4E"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“Subject</w:t>
      </w:r>
      <w:r w:rsidR="00DC2D5D" w:rsidRPr="00852051">
        <w:t xml:space="preserve"> </w:t>
      </w:r>
      <w:r w:rsidRPr="00852051">
        <w:t>to</w:t>
      </w:r>
      <w:r w:rsidR="00DC2D5D" w:rsidRPr="00852051">
        <w:t xml:space="preserve"> </w:t>
      </w:r>
      <w:r w:rsidRPr="00852051">
        <w:t>Another</w:t>
      </w:r>
      <w:r w:rsidR="00DC2D5D" w:rsidRPr="00852051">
        <w:t xml:space="preserve"> </w:t>
      </w:r>
      <w:r w:rsidRPr="00852051">
        <w:t>Subpart</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61</w:t>
      </w:r>
      <w:r w:rsidR="00DC2D5D" w:rsidRPr="00852051">
        <w:t xml:space="preserve"> </w:t>
      </w:r>
      <w:r w:rsidRPr="00852051">
        <w:t>or</w:t>
      </w:r>
      <w:r w:rsidR="00DC2D5D" w:rsidRPr="00852051">
        <w:t xml:space="preserve"> </w:t>
      </w:r>
      <w:r w:rsidRPr="00852051">
        <w:t>63”</w:t>
      </w:r>
      <w:r w:rsidR="00DC2D5D" w:rsidRPr="00852051">
        <w:t xml:space="preserve"> </w:t>
      </w:r>
      <w:r w:rsidRPr="00852051">
        <w:t>is</w:t>
      </w:r>
      <w:r w:rsidR="00DC2D5D" w:rsidRPr="00852051">
        <w:t xml:space="preserve"> </w:t>
      </w:r>
      <w:r w:rsidRPr="00852051">
        <w:t>“NO.”</w:t>
      </w:r>
    </w:p>
    <w:p w14:paraId="04CFC1A3" w14:textId="77777777" w:rsidR="0069411D" w:rsidRPr="00852051" w:rsidRDefault="005B5B03" w:rsidP="00FF2FF5">
      <w:pPr>
        <w:pStyle w:val="HEADERBOLD"/>
      </w:pPr>
      <w:r w:rsidRPr="00852051">
        <w:t>HAP</w:t>
      </w:r>
      <w:r w:rsidR="00DC2D5D" w:rsidRPr="00852051">
        <w:t xml:space="preserve"> </w:t>
      </w:r>
      <w:r w:rsidRPr="00852051">
        <w:t>&lt;</w:t>
      </w:r>
      <w:r w:rsidR="00DC2D5D" w:rsidRPr="00852051">
        <w:t xml:space="preserve"> </w:t>
      </w:r>
      <w:r w:rsidRPr="00852051">
        <w:t>1</w:t>
      </w:r>
      <w:r w:rsidR="00DC2D5D" w:rsidRPr="00852051">
        <w:t xml:space="preserve"> </w:t>
      </w:r>
      <w:r w:rsidRPr="00852051">
        <w:t>MG</w:t>
      </w:r>
      <w:r w:rsidR="00DC2D5D" w:rsidRPr="00852051">
        <w:t xml:space="preserve"> </w:t>
      </w:r>
      <w:r w:rsidRPr="00852051">
        <w:t>per</w:t>
      </w:r>
      <w:r w:rsidR="00DC2D5D" w:rsidRPr="00852051">
        <w:t xml:space="preserve"> </w:t>
      </w:r>
      <w:r w:rsidRPr="00852051">
        <w:t>Year:</w:t>
      </w:r>
    </w:p>
    <w:p w14:paraId="31444EE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choosing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exempt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w:t>
      </w:r>
      <w:r w:rsidR="00EF6A76" w:rsidRPr="00852051">
        <w:rPr>
          <w:rFonts w:cs="Times New Roman"/>
          <w:szCs w:val="22"/>
        </w:rPr>
        <w:t>ments</w:t>
      </w:r>
      <w:r w:rsidR="00DC2D5D" w:rsidRPr="00852051">
        <w:rPr>
          <w:rFonts w:cs="Times New Roman"/>
          <w:szCs w:val="22"/>
        </w:rPr>
        <w:t xml:space="preserve"> </w:t>
      </w:r>
      <w:r w:rsidR="00EF6A76" w:rsidRPr="00852051">
        <w:rPr>
          <w:rFonts w:cs="Times New Roman"/>
          <w:szCs w:val="22"/>
        </w:rPr>
        <w:t>specified</w:t>
      </w:r>
      <w:r w:rsidR="00DC2D5D" w:rsidRPr="00852051">
        <w:rPr>
          <w:rFonts w:cs="Times New Roman"/>
          <w:szCs w:val="22"/>
        </w:rPr>
        <w:t xml:space="preserve"> </w:t>
      </w:r>
      <w:r w:rsidR="00EF6A76" w:rsidRPr="00852051">
        <w:rPr>
          <w:rFonts w:cs="Times New Roman"/>
          <w:szCs w:val="22"/>
        </w:rPr>
        <w:t>in</w:t>
      </w:r>
      <w:r w:rsidR="00DC2D5D" w:rsidRPr="00852051">
        <w:rPr>
          <w:rFonts w:cs="Times New Roman"/>
          <w:szCs w:val="22"/>
        </w:rPr>
        <w:t xml:space="preserve"> </w:t>
      </w:r>
      <w:r w:rsidR="00EF6A76" w:rsidRPr="00852051">
        <w:rPr>
          <w:rFonts w:cs="Times New Roman"/>
          <w:szCs w:val="22"/>
        </w:rPr>
        <w:t>40</w:t>
      </w:r>
      <w:r w:rsidR="00DC2D5D" w:rsidRPr="00852051">
        <w:rPr>
          <w:rFonts w:cs="Times New Roman"/>
          <w:szCs w:val="22"/>
        </w:rPr>
        <w:t xml:space="preserve"> </w:t>
      </w:r>
      <w:r w:rsidR="00EF6A76" w:rsidRPr="00852051">
        <w:rPr>
          <w:rFonts w:cs="Times New Roman"/>
          <w:szCs w:val="22"/>
        </w:rPr>
        <w:t>CFR</w:t>
      </w:r>
      <w:r w:rsidR="00DC2D5D" w:rsidRPr="00852051">
        <w:rPr>
          <w:rFonts w:cs="Times New Roman"/>
          <w:szCs w:val="22"/>
        </w:rPr>
        <w:t xml:space="preserve"> </w:t>
      </w:r>
      <w:r w:rsidR="00EF6A76" w:rsidRPr="00852051">
        <w:rPr>
          <w:rFonts w:cs="Times New Roman"/>
          <w:szCs w:val="22"/>
        </w:rPr>
        <w:t>§</w:t>
      </w:r>
      <w:r w:rsidR="007E1EE0">
        <w:rPr>
          <w:rFonts w:cs="Times New Roman"/>
          <w:szCs w:val="22"/>
        </w:rPr>
        <w:t> </w:t>
      </w:r>
      <w:r w:rsidRPr="00852051">
        <w:rPr>
          <w:rFonts w:cs="Times New Roman"/>
          <w:szCs w:val="22"/>
        </w:rPr>
        <w:t>63.683(b)(1),</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annual</w:t>
      </w:r>
      <w:r w:rsidR="00DC2D5D" w:rsidRPr="00852051">
        <w:rPr>
          <w:rFonts w:cs="Times New Roman"/>
          <w:szCs w:val="22"/>
        </w:rPr>
        <w:t xml:space="preserve"> </w:t>
      </w:r>
      <w:r w:rsidRPr="00852051">
        <w:rPr>
          <w:rFonts w:cs="Times New Roman"/>
          <w:szCs w:val="22"/>
        </w:rPr>
        <w:t>quantity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000E5273" w:rsidRPr="00852051">
        <w:rPr>
          <w:rFonts w:cs="Times New Roman"/>
          <w:szCs w:val="22"/>
        </w:rPr>
        <w:t>off-site</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placed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selected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exempted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63.683(b)(2)(ii)</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w:t>
      </w:r>
      <w:r w:rsidR="00DC2D5D" w:rsidRPr="00852051">
        <w:rPr>
          <w:rFonts w:cs="Times New Roman"/>
          <w:szCs w:val="22"/>
        </w:rPr>
        <w:t xml:space="preserve"> </w:t>
      </w:r>
      <w:r w:rsidRPr="00852051">
        <w:rPr>
          <w:rFonts w:cs="Times New Roman"/>
          <w:szCs w:val="22"/>
        </w:rPr>
        <w:t>MG</w:t>
      </w:r>
      <w:r w:rsidR="00DC2D5D" w:rsidRPr="00852051">
        <w:rPr>
          <w:rFonts w:cs="Times New Roman"/>
          <w:szCs w:val="22"/>
        </w:rPr>
        <w:t xml:space="preserve"> </w:t>
      </w:r>
      <w:r w:rsidRPr="00852051">
        <w:rPr>
          <w:rFonts w:cs="Times New Roman"/>
          <w:szCs w:val="22"/>
        </w:rPr>
        <w:t>per</w:t>
      </w:r>
      <w:r w:rsidR="00DC2D5D" w:rsidRPr="00852051">
        <w:rPr>
          <w:rFonts w:cs="Times New Roman"/>
          <w:szCs w:val="22"/>
        </w:rPr>
        <w:t xml:space="preserve"> </w:t>
      </w:r>
      <w:r w:rsidRPr="00852051">
        <w:rPr>
          <w:rFonts w:cs="Times New Roman"/>
          <w:szCs w:val="22"/>
        </w:rPr>
        <w:t>year.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494A33B"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“HAP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w:t>
      </w:r>
      <w:r w:rsidR="00DC2D5D" w:rsidRPr="00852051">
        <w:t xml:space="preserve"> </w:t>
      </w:r>
      <w:r w:rsidRPr="00852051">
        <w:t>MG</w:t>
      </w:r>
      <w:r w:rsidR="00DC2D5D" w:rsidRPr="00852051">
        <w:t xml:space="preserve"> </w:t>
      </w:r>
      <w:r w:rsidRPr="00852051">
        <w:t>per</w:t>
      </w:r>
      <w:r w:rsidR="00DC2D5D" w:rsidRPr="00852051">
        <w:t xml:space="preserve"> </w:t>
      </w:r>
      <w:r w:rsidRPr="00852051">
        <w:t>Year”</w:t>
      </w:r>
      <w:r w:rsidR="00DC2D5D" w:rsidRPr="00852051">
        <w:t xml:space="preserve"> </w:t>
      </w:r>
      <w:r w:rsidRPr="00852051">
        <w:t>is</w:t>
      </w:r>
      <w:r w:rsidR="00DC2D5D" w:rsidRPr="00852051">
        <w:t xml:space="preserve"> </w:t>
      </w:r>
      <w:r w:rsidRPr="00852051">
        <w:t>“NO.”</w:t>
      </w:r>
    </w:p>
    <w:p w14:paraId="7546CCB2" w14:textId="77777777" w:rsidR="0069411D" w:rsidRPr="00852051" w:rsidRDefault="005875FD" w:rsidP="00FF2FF5">
      <w:pPr>
        <w:pStyle w:val="HEADERBOLD"/>
      </w:pPr>
      <w:r w:rsidRPr="00852051">
        <w:t>Numerical</w:t>
      </w:r>
      <w:r w:rsidR="00DC2D5D" w:rsidRPr="00852051">
        <w:t xml:space="preserve"> </w:t>
      </w:r>
      <w:r w:rsidRPr="00852051">
        <w:t>Concentration</w:t>
      </w:r>
      <w:r w:rsidR="00DC2D5D" w:rsidRPr="00852051">
        <w:t xml:space="preserve"> </w:t>
      </w:r>
      <w:r w:rsidRPr="00852051">
        <w:t>Limits:</w:t>
      </w:r>
    </w:p>
    <w:p w14:paraId="3827C6B2" w14:textId="77777777" w:rsidR="00FD59E1"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off-site</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placed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numerical</w:t>
      </w:r>
      <w:r w:rsidR="00DC2D5D" w:rsidRPr="00852051">
        <w:rPr>
          <w:rFonts w:cs="Times New Roman"/>
          <w:szCs w:val="22"/>
        </w:rPr>
        <w:t xml:space="preserve"> </w:t>
      </w:r>
      <w:r w:rsidRPr="00852051">
        <w:rPr>
          <w:rFonts w:cs="Times New Roman"/>
          <w:szCs w:val="22"/>
        </w:rPr>
        <w:t>concentration</w:t>
      </w:r>
      <w:r w:rsidR="00DC2D5D" w:rsidRPr="00852051">
        <w:rPr>
          <w:rFonts w:cs="Times New Roman"/>
          <w:szCs w:val="22"/>
        </w:rPr>
        <w:t xml:space="preserve"> </w:t>
      </w:r>
      <w:r w:rsidRPr="00852051">
        <w:rPr>
          <w:rFonts w:cs="Times New Roman"/>
          <w:szCs w:val="22"/>
        </w:rPr>
        <w:t>limits,</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268,</w:t>
      </w:r>
      <w:r w:rsidR="00DC2D5D" w:rsidRPr="00852051">
        <w:rPr>
          <w:rFonts w:cs="Times New Roman"/>
          <w:szCs w:val="22"/>
        </w:rPr>
        <w:t xml:space="preserve"> </w:t>
      </w:r>
      <w:r w:rsidRPr="00852051">
        <w:rPr>
          <w:rFonts w:cs="Times New Roman"/>
          <w:szCs w:val="22"/>
        </w:rPr>
        <w:t>Land</w:t>
      </w:r>
      <w:r w:rsidR="00DC2D5D" w:rsidRPr="00852051">
        <w:rPr>
          <w:rFonts w:cs="Times New Roman"/>
          <w:szCs w:val="22"/>
        </w:rPr>
        <w:t xml:space="preserve"> </w:t>
      </w:r>
      <w:r w:rsidRPr="00852051">
        <w:rPr>
          <w:rFonts w:cs="Times New Roman"/>
          <w:szCs w:val="22"/>
        </w:rPr>
        <w:t>Disposal</w:t>
      </w:r>
      <w:r w:rsidR="00DC2D5D" w:rsidRPr="00852051">
        <w:rPr>
          <w:rFonts w:cs="Times New Roman"/>
          <w:szCs w:val="22"/>
        </w:rPr>
        <w:t xml:space="preserve"> </w:t>
      </w:r>
      <w:r w:rsidRPr="00852051">
        <w:rPr>
          <w:rFonts w:cs="Times New Roman"/>
          <w:szCs w:val="22"/>
        </w:rPr>
        <w:t>Restrictions.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8FE6238"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“Numerical</w:t>
      </w:r>
      <w:r w:rsidR="00DC2D5D" w:rsidRPr="00852051">
        <w:t xml:space="preserve"> </w:t>
      </w:r>
      <w:r w:rsidRPr="00852051">
        <w:t>Concentration</w:t>
      </w:r>
      <w:r w:rsidR="00DC2D5D" w:rsidRPr="00852051">
        <w:t xml:space="preserve"> </w:t>
      </w:r>
      <w:r w:rsidRPr="00852051">
        <w:t>Limits”</w:t>
      </w:r>
      <w:r w:rsidR="00DC2D5D" w:rsidRPr="00852051">
        <w:t xml:space="preserve"> </w:t>
      </w:r>
      <w:r w:rsidRPr="00852051">
        <w:t>is</w:t>
      </w:r>
      <w:r w:rsidR="00DC2D5D" w:rsidRPr="00852051">
        <w:t xml:space="preserve"> </w:t>
      </w:r>
      <w:r w:rsidRPr="00852051">
        <w:t>“NO.”</w:t>
      </w:r>
    </w:p>
    <w:p w14:paraId="020AEA18" w14:textId="77777777" w:rsidR="0069411D" w:rsidRPr="00852051" w:rsidRDefault="005875FD" w:rsidP="00FF2FF5">
      <w:pPr>
        <w:pStyle w:val="HEADERBOLD"/>
      </w:pPr>
      <w:r w:rsidRPr="00852051">
        <w:t>Treated</w:t>
      </w:r>
      <w:r w:rsidR="00DC2D5D" w:rsidRPr="00852051">
        <w:t xml:space="preserve"> </w:t>
      </w:r>
      <w:r w:rsidRPr="00852051">
        <w:t>Organic</w:t>
      </w:r>
      <w:r w:rsidR="00DC2D5D" w:rsidRPr="00852051">
        <w:t xml:space="preserve"> </w:t>
      </w:r>
      <w:r w:rsidRPr="00852051">
        <w:t>Hazardous</w:t>
      </w:r>
      <w:r w:rsidR="00DC2D5D" w:rsidRPr="00852051">
        <w:t xml:space="preserve"> </w:t>
      </w:r>
      <w:r w:rsidRPr="00852051">
        <w:t>Constituents:</w:t>
      </w:r>
    </w:p>
    <w:p w14:paraId="77C355D6"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constituents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w:t>
      </w:r>
      <w:r w:rsidR="00EF6A76" w:rsidRPr="00852051">
        <w:rPr>
          <w:rFonts w:cs="Times New Roman"/>
          <w:szCs w:val="22"/>
        </w:rPr>
        <w:t>n</w:t>
      </w:r>
      <w:r w:rsidR="00DC2D5D" w:rsidRPr="00852051">
        <w:rPr>
          <w:rFonts w:cs="Times New Roman"/>
          <w:szCs w:val="22"/>
        </w:rPr>
        <w:t xml:space="preserve"> </w:t>
      </w:r>
      <w:r w:rsidR="00EF6A76" w:rsidRPr="00852051">
        <w:rPr>
          <w:rFonts w:cs="Times New Roman"/>
          <w:szCs w:val="22"/>
        </w:rPr>
        <w:t>treated</w:t>
      </w:r>
      <w:r w:rsidR="00DC2D5D" w:rsidRPr="00852051">
        <w:rPr>
          <w:rFonts w:cs="Times New Roman"/>
          <w:szCs w:val="22"/>
        </w:rPr>
        <w:t xml:space="preserve"> </w:t>
      </w:r>
      <w:r w:rsidR="00EF6A76" w:rsidRPr="00852051">
        <w:rPr>
          <w:rFonts w:cs="Times New Roman"/>
          <w:szCs w:val="22"/>
        </w:rPr>
        <w:t>according</w:t>
      </w:r>
      <w:r w:rsidR="00DC2D5D" w:rsidRPr="00852051">
        <w:rPr>
          <w:rFonts w:cs="Times New Roman"/>
          <w:szCs w:val="22"/>
        </w:rPr>
        <w:t xml:space="preserve"> </w:t>
      </w:r>
      <w:r w:rsidR="00EF6A76" w:rsidRPr="00852051">
        <w:rPr>
          <w:rFonts w:cs="Times New Roman"/>
          <w:szCs w:val="22"/>
        </w:rPr>
        <w:t>to</w:t>
      </w:r>
      <w:r w:rsidR="00DC2D5D" w:rsidRPr="00852051">
        <w:rPr>
          <w:rFonts w:cs="Times New Roman"/>
          <w:szCs w:val="22"/>
        </w:rPr>
        <w:t xml:space="preserve"> </w:t>
      </w:r>
      <w:r w:rsidR="00EF6A76" w:rsidRPr="00852051">
        <w:rPr>
          <w:rFonts w:cs="Times New Roman"/>
          <w:szCs w:val="22"/>
        </w:rPr>
        <w:t>40</w:t>
      </w:r>
      <w:r w:rsidR="00DC2D5D" w:rsidRPr="00852051">
        <w:rPr>
          <w:rFonts w:cs="Times New Roman"/>
          <w:szCs w:val="22"/>
        </w:rPr>
        <w:t xml:space="preserve"> </w:t>
      </w:r>
      <w:r w:rsidR="00EF6A76" w:rsidRPr="00852051">
        <w:rPr>
          <w:rFonts w:cs="Times New Roman"/>
          <w:szCs w:val="22"/>
        </w:rPr>
        <w:t>CFR</w:t>
      </w:r>
      <w:r w:rsidR="00DC2D5D" w:rsidRPr="00852051">
        <w:rPr>
          <w:rFonts w:cs="Times New Roman"/>
          <w:szCs w:val="22"/>
        </w:rPr>
        <w:t xml:space="preserve"> </w:t>
      </w:r>
      <w:r w:rsidR="00EF6A76" w:rsidRPr="00852051">
        <w:rPr>
          <w:rFonts w:cs="Times New Roman"/>
          <w:szCs w:val="22"/>
        </w:rPr>
        <w:t>§</w:t>
      </w:r>
      <w:r w:rsidR="007E1EE0">
        <w:rPr>
          <w:rFonts w:cs="Times New Roman"/>
          <w:szCs w:val="22"/>
        </w:rPr>
        <w:t> </w:t>
      </w:r>
      <w:r w:rsidR="00A118FB" w:rsidRPr="00852051">
        <w:rPr>
          <w:rFonts w:cs="Times New Roman"/>
          <w:szCs w:val="22"/>
        </w:rPr>
        <w:t>268.42(a) or</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removed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destroyed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equivalent</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tr</w:t>
      </w:r>
      <w:r w:rsidR="00D01523" w:rsidRPr="00852051">
        <w:rPr>
          <w:rFonts w:cs="Times New Roman"/>
          <w:szCs w:val="22"/>
        </w:rPr>
        <w:t>eatment</w:t>
      </w:r>
      <w:r w:rsidR="00DC2D5D" w:rsidRPr="00852051">
        <w:rPr>
          <w:rFonts w:cs="Times New Roman"/>
          <w:szCs w:val="22"/>
        </w:rPr>
        <w:t xml:space="preserve"> </w:t>
      </w:r>
      <w:r w:rsidR="00D01523" w:rsidRPr="00852051">
        <w:rPr>
          <w:rFonts w:cs="Times New Roman"/>
          <w:szCs w:val="22"/>
        </w:rPr>
        <w:t>approved</w:t>
      </w:r>
      <w:r w:rsidR="00DC2D5D" w:rsidRPr="00852051">
        <w:rPr>
          <w:rFonts w:cs="Times New Roman"/>
          <w:szCs w:val="22"/>
        </w:rPr>
        <w:t xml:space="preserve"> </w:t>
      </w:r>
      <w:r w:rsidR="00D01523" w:rsidRPr="00852051">
        <w:rPr>
          <w:rFonts w:cs="Times New Roman"/>
          <w:szCs w:val="22"/>
        </w:rPr>
        <w:t>under</w:t>
      </w:r>
      <w:r w:rsidR="00DC2D5D" w:rsidRPr="00852051">
        <w:rPr>
          <w:rFonts w:cs="Times New Roman"/>
          <w:szCs w:val="22"/>
        </w:rPr>
        <w:t xml:space="preserve"> </w:t>
      </w:r>
      <w:r w:rsidR="00D01523" w:rsidRPr="00852051">
        <w:rPr>
          <w:rFonts w:cs="Times New Roman"/>
          <w:szCs w:val="22"/>
        </w:rPr>
        <w:t>40</w:t>
      </w:r>
      <w:r w:rsidR="00DC2D5D" w:rsidRPr="00852051">
        <w:rPr>
          <w:rFonts w:cs="Times New Roman"/>
          <w:szCs w:val="22"/>
        </w:rPr>
        <w:t xml:space="preserve"> </w:t>
      </w:r>
      <w:r w:rsidR="00D01523" w:rsidRPr="00852051">
        <w:rPr>
          <w:rFonts w:cs="Times New Roman"/>
          <w:szCs w:val="22"/>
        </w:rPr>
        <w:t>CFR</w:t>
      </w:r>
      <w:r w:rsidR="00DC2D5D" w:rsidRPr="00852051">
        <w:rPr>
          <w:rFonts w:cs="Times New Roman"/>
          <w:szCs w:val="22"/>
        </w:rPr>
        <w:t xml:space="preserve"> </w:t>
      </w:r>
      <w:r w:rsidR="00D01523" w:rsidRPr="00852051">
        <w:rPr>
          <w:rFonts w:cs="Times New Roman"/>
          <w:szCs w:val="22"/>
        </w:rPr>
        <w:t>§</w:t>
      </w:r>
      <w:r w:rsidR="007E1EE0">
        <w:rPr>
          <w:rFonts w:cs="Times New Roman"/>
          <w:szCs w:val="22"/>
        </w:rPr>
        <w:t> </w:t>
      </w:r>
      <w:r w:rsidRPr="00852051">
        <w:rPr>
          <w:rFonts w:cs="Times New Roman"/>
          <w:szCs w:val="22"/>
        </w:rPr>
        <w:t>268.42(b).</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044240E" w14:textId="5613EA3F" w:rsidR="002A1184" w:rsidRPr="00F54B7B"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“Treated</w:t>
      </w:r>
      <w:r w:rsidR="00DC2D5D" w:rsidRPr="00852051">
        <w:t xml:space="preserve"> </w:t>
      </w:r>
      <w:r w:rsidRPr="00852051">
        <w:t>Organic</w:t>
      </w:r>
      <w:r w:rsidR="00DC2D5D" w:rsidRPr="00852051">
        <w:t xml:space="preserve"> </w:t>
      </w:r>
      <w:r w:rsidRPr="00852051">
        <w:t>Hazardous</w:t>
      </w:r>
      <w:r w:rsidR="00DC2D5D" w:rsidRPr="00852051">
        <w:t xml:space="preserve"> </w:t>
      </w:r>
      <w:r w:rsidRPr="00852051">
        <w:t>Constituents”</w:t>
      </w:r>
      <w:r w:rsidR="00DC2D5D" w:rsidRPr="00852051">
        <w:t xml:space="preserve"> </w:t>
      </w:r>
      <w:r w:rsidRPr="00852051">
        <w:t>is</w:t>
      </w:r>
      <w:r w:rsidR="00DC2D5D" w:rsidRPr="00852051">
        <w:t xml:space="preserve"> </w:t>
      </w:r>
      <w:r w:rsidRPr="00852051">
        <w:t>“NO.”</w:t>
      </w:r>
    </w:p>
    <w:p w14:paraId="61281F6D" w14:textId="77777777" w:rsidR="0069411D" w:rsidRPr="00852051" w:rsidRDefault="005875FD" w:rsidP="00FF2FF5">
      <w:pPr>
        <w:pStyle w:val="HEADERBOLD"/>
      </w:pPr>
      <w:r w:rsidRPr="00852051">
        <w:t>Air</w:t>
      </w:r>
      <w:r w:rsidR="00DC2D5D" w:rsidRPr="00852051">
        <w:t xml:space="preserve"> </w:t>
      </w:r>
      <w:r w:rsidRPr="00852051">
        <w:t>Emission</w:t>
      </w:r>
      <w:r w:rsidR="00DC2D5D" w:rsidRPr="00852051">
        <w:t xml:space="preserve"> </w:t>
      </w:r>
      <w:r w:rsidRPr="00852051">
        <w:t>Controls:</w:t>
      </w:r>
    </w:p>
    <w:p w14:paraId="5B4A797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opting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install</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operate</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accordance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standards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63.685.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3233834" w14:textId="77777777" w:rsidR="005875FD" w:rsidRPr="00852051" w:rsidRDefault="005875FD" w:rsidP="00DF1D12">
      <w:pPr>
        <w:pStyle w:val="STARCOMPLETE"/>
      </w:pPr>
      <w:r w:rsidRPr="00852051">
        <w:t>Complete</w:t>
      </w:r>
      <w:r w:rsidR="00DC2D5D" w:rsidRPr="00852051">
        <w:t xml:space="preserve"> </w:t>
      </w:r>
      <w:r w:rsidRPr="00852051">
        <w:t>“Direct</w:t>
      </w:r>
      <w:r w:rsidR="00DC2D5D" w:rsidRPr="00852051">
        <w:t xml:space="preserve"> </w:t>
      </w:r>
      <w:r w:rsidRPr="00852051">
        <w:t>Measurement”</w:t>
      </w:r>
      <w:r w:rsidR="00DC2D5D" w:rsidRPr="00852051">
        <w:t xml:space="preserve"> </w:t>
      </w:r>
      <w:r w:rsidRPr="00852051">
        <w:t>only</w:t>
      </w:r>
      <w:r w:rsidR="00DC2D5D" w:rsidRPr="00852051">
        <w:t xml:space="preserve"> </w:t>
      </w:r>
      <w:r w:rsidRPr="00852051">
        <w:t>if</w:t>
      </w:r>
      <w:r w:rsidR="00DC2D5D" w:rsidRPr="00852051">
        <w:t xml:space="preserve"> </w:t>
      </w:r>
      <w:r w:rsidRPr="00852051">
        <w:t>“Air</w:t>
      </w:r>
      <w:r w:rsidR="00DC2D5D" w:rsidRPr="00852051">
        <w:t xml:space="preserve"> </w:t>
      </w:r>
      <w:r w:rsidRPr="00852051">
        <w:t>Emission</w:t>
      </w:r>
      <w:r w:rsidR="00DC2D5D" w:rsidRPr="00852051">
        <w:t xml:space="preserve"> </w:t>
      </w:r>
      <w:r w:rsidRPr="00852051">
        <w:t>Controls”</w:t>
      </w:r>
      <w:r w:rsidR="00DC2D5D" w:rsidRPr="00852051">
        <w:t xml:space="preserve"> </w:t>
      </w:r>
      <w:r w:rsidRPr="00852051">
        <w:t>is</w:t>
      </w:r>
      <w:r w:rsidR="00DC2D5D" w:rsidRPr="00852051">
        <w:t xml:space="preserve"> </w:t>
      </w:r>
      <w:r w:rsidRPr="00852051">
        <w:t>“NO.”</w:t>
      </w:r>
    </w:p>
    <w:p w14:paraId="092FF88A" w14:textId="77777777" w:rsidR="0069411D" w:rsidRPr="00852051" w:rsidRDefault="005875FD" w:rsidP="00FF2FF5">
      <w:pPr>
        <w:pStyle w:val="HEADERBOLD"/>
      </w:pPr>
      <w:r w:rsidRPr="00852051">
        <w:t>Direct</w:t>
      </w:r>
      <w:r w:rsidR="00DC2D5D" w:rsidRPr="00852051">
        <w:t xml:space="preserve"> </w:t>
      </w:r>
      <w:r w:rsidRPr="00852051">
        <w:t>Measurements:</w:t>
      </w:r>
    </w:p>
    <w:p w14:paraId="105E6AD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direct</w:t>
      </w:r>
      <w:r w:rsidR="00DC2D5D" w:rsidRPr="00852051">
        <w:rPr>
          <w:rFonts w:cs="Times New Roman"/>
          <w:szCs w:val="22"/>
        </w:rPr>
        <w:t xml:space="preserve"> </w:t>
      </w:r>
      <w:r w:rsidRPr="00852051">
        <w:rPr>
          <w:rFonts w:cs="Times New Roman"/>
          <w:szCs w:val="22"/>
        </w:rPr>
        <w:t>measurement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determine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volatile</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w:t>
      </w:r>
      <w:r w:rsidR="00DC2D5D" w:rsidRPr="00852051">
        <w:rPr>
          <w:rFonts w:cs="Times New Roman"/>
          <w:szCs w:val="22"/>
        </w:rPr>
        <w:t xml:space="preserve"> </w:t>
      </w:r>
      <w:r w:rsidRPr="00852051">
        <w:rPr>
          <w:rFonts w:cs="Times New Roman"/>
          <w:szCs w:val="22"/>
        </w:rPr>
        <w:t>(VOHAP)</w:t>
      </w:r>
      <w:r w:rsidR="00DC2D5D" w:rsidRPr="00852051">
        <w:rPr>
          <w:rFonts w:cs="Times New Roman"/>
          <w:szCs w:val="22"/>
        </w:rPr>
        <w:t xml:space="preserve"> </w:t>
      </w:r>
      <w:r w:rsidRPr="00852051">
        <w:rPr>
          <w:rFonts w:cs="Times New Roman"/>
          <w:szCs w:val="22"/>
        </w:rPr>
        <w:t>concentration.</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135E0D3" w14:textId="77777777" w:rsidR="00FD59E1"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“Air</w:t>
      </w:r>
      <w:r w:rsidR="00DC2D5D" w:rsidRPr="00852051">
        <w:t xml:space="preserve"> </w:t>
      </w:r>
      <w:r w:rsidRPr="00852051">
        <w:t>Emission</w:t>
      </w:r>
      <w:r w:rsidR="00DC2D5D" w:rsidRPr="00852051">
        <w:t xml:space="preserve"> </w:t>
      </w:r>
      <w:r w:rsidRPr="00852051">
        <w:t>Controls”</w:t>
      </w:r>
      <w:r w:rsidR="00DC2D5D" w:rsidRPr="00852051">
        <w:t xml:space="preserve"> </w:t>
      </w:r>
      <w:r w:rsidRPr="00852051">
        <w:t>is</w:t>
      </w:r>
      <w:r w:rsidR="00DC2D5D" w:rsidRPr="00852051">
        <w:t xml:space="preserve"> </w:t>
      </w:r>
      <w:r w:rsidRPr="00852051">
        <w:t>“YES.”</w:t>
      </w:r>
    </w:p>
    <w:p w14:paraId="5AFEB7E5" w14:textId="77777777" w:rsidR="0069411D" w:rsidRPr="00852051" w:rsidRDefault="005875FD" w:rsidP="00FF2FF5">
      <w:pPr>
        <w:pStyle w:val="HEADERBOLD"/>
        <w:keepNext/>
        <w:keepLines/>
      </w:pPr>
      <w:r w:rsidRPr="00852051">
        <w:t>Biological</w:t>
      </w:r>
      <w:r w:rsidR="00DC2D5D" w:rsidRPr="00852051">
        <w:t xml:space="preserve"> </w:t>
      </w:r>
      <w:r w:rsidRPr="00852051">
        <w:t>Treatment:</w:t>
      </w:r>
    </w:p>
    <w:p w14:paraId="78E1C3B3" w14:textId="70E5F8D3" w:rsidR="00F54B7B" w:rsidRDefault="005875FD" w:rsidP="00FF2FF5">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biological</w:t>
      </w:r>
      <w:r w:rsidR="00DC2D5D" w:rsidRPr="00852051">
        <w:rPr>
          <w:rFonts w:cs="Times New Roman"/>
          <w:szCs w:val="22"/>
        </w:rPr>
        <w:t xml:space="preserve"> </w:t>
      </w:r>
      <w:r w:rsidRPr="00852051">
        <w:rPr>
          <w:rFonts w:cs="Times New Roman"/>
          <w:szCs w:val="22"/>
        </w:rPr>
        <w:t>treatment</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00EF6A76" w:rsidRPr="00852051">
        <w:rPr>
          <w:rFonts w:cs="Times New Roman"/>
          <w:szCs w:val="22"/>
        </w:rPr>
        <w:t>requirements</w:t>
      </w:r>
      <w:r w:rsidR="00DC2D5D" w:rsidRPr="00852051">
        <w:rPr>
          <w:rFonts w:cs="Times New Roman"/>
          <w:szCs w:val="22"/>
        </w:rPr>
        <w:t xml:space="preserve"> </w:t>
      </w:r>
      <w:r w:rsidR="00EF6A76" w:rsidRPr="00852051">
        <w:rPr>
          <w:rFonts w:cs="Times New Roman"/>
          <w:szCs w:val="22"/>
        </w:rPr>
        <w:t>in</w:t>
      </w:r>
      <w:r w:rsidR="00DC2D5D" w:rsidRPr="00852051">
        <w:rPr>
          <w:rFonts w:cs="Times New Roman"/>
          <w:szCs w:val="22"/>
        </w:rPr>
        <w:t xml:space="preserve"> </w:t>
      </w:r>
      <w:r w:rsidR="00EF6A76" w:rsidRPr="00852051">
        <w:rPr>
          <w:rFonts w:cs="Times New Roman"/>
          <w:szCs w:val="22"/>
        </w:rPr>
        <w:t>either</w:t>
      </w:r>
      <w:r w:rsidR="00DC2D5D" w:rsidRPr="00852051">
        <w:rPr>
          <w:rFonts w:cs="Times New Roman"/>
          <w:szCs w:val="22"/>
        </w:rPr>
        <w:t xml:space="preserve"> </w:t>
      </w:r>
      <w:r w:rsidR="00EF6A76" w:rsidRPr="00852051">
        <w:rPr>
          <w:rFonts w:cs="Times New Roman"/>
          <w:szCs w:val="22"/>
        </w:rPr>
        <w:t>40</w:t>
      </w:r>
      <w:r w:rsidR="00DC2D5D" w:rsidRPr="00852051">
        <w:rPr>
          <w:rFonts w:cs="Times New Roman"/>
          <w:szCs w:val="22"/>
        </w:rPr>
        <w:t xml:space="preserve"> </w:t>
      </w:r>
      <w:r w:rsidR="00EF6A76" w:rsidRPr="00852051">
        <w:rPr>
          <w:rFonts w:cs="Times New Roman"/>
          <w:szCs w:val="22"/>
        </w:rPr>
        <w:t>CFR</w:t>
      </w:r>
      <w:r w:rsidR="00DC2D5D" w:rsidRPr="00852051">
        <w:rPr>
          <w:rFonts w:cs="Times New Roman"/>
          <w:szCs w:val="22"/>
        </w:rPr>
        <w:t xml:space="preserve"> </w:t>
      </w:r>
      <w:r w:rsidR="00EF6A76" w:rsidRPr="00852051">
        <w:rPr>
          <w:rFonts w:cs="Times New Roman"/>
          <w:szCs w:val="22"/>
        </w:rPr>
        <w:t>§</w:t>
      </w:r>
      <w:r w:rsidR="007E1EE0">
        <w:rPr>
          <w:rFonts w:cs="Times New Roman"/>
          <w:szCs w:val="22"/>
        </w:rPr>
        <w:t> </w:t>
      </w:r>
      <w:r w:rsidRPr="00852051">
        <w:rPr>
          <w:rFonts w:cs="Times New Roman"/>
          <w:szCs w:val="22"/>
        </w:rPr>
        <w:t>63.683(b)(2)(iii)(A)</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(B).</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CB82EBD" w14:textId="71A914B0" w:rsidR="005875FD" w:rsidRPr="00852051" w:rsidRDefault="00F54B7B" w:rsidP="00DC2B81">
      <w:pPr>
        <w:rPr>
          <w:rFonts w:cs="Times New Roman"/>
          <w:szCs w:val="22"/>
        </w:rPr>
      </w:pPr>
      <w:r>
        <w:rPr>
          <w:rFonts w:cs="Times New Roman"/>
          <w:szCs w:val="22"/>
        </w:rPr>
        <w:br w:type="page"/>
      </w:r>
    </w:p>
    <w:p w14:paraId="081D9F5E" w14:textId="77777777" w:rsidR="005875FD" w:rsidRPr="00852051" w:rsidRDefault="005875FD" w:rsidP="00DF1D12">
      <w:pPr>
        <w:pStyle w:val="STARCOMPLETE"/>
      </w:pPr>
      <w:r w:rsidRPr="00852051">
        <w:lastRenderedPageBreak/>
        <w:t>Complete</w:t>
      </w:r>
      <w:r w:rsidR="00DC2D5D" w:rsidRPr="00852051">
        <w:t xml:space="preserve"> </w:t>
      </w:r>
      <w:r w:rsidRPr="00852051">
        <w:t>“Efficiency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95%”</w:t>
      </w:r>
      <w:r w:rsidR="00DC2D5D" w:rsidRPr="00852051">
        <w:t xml:space="preserve"> </w:t>
      </w:r>
      <w:r w:rsidRPr="00852051">
        <w:t>only</w:t>
      </w:r>
      <w:r w:rsidR="00DC2D5D" w:rsidRPr="00852051">
        <w:t xml:space="preserve"> </w:t>
      </w:r>
      <w:r w:rsidRPr="00852051">
        <w:t>if</w:t>
      </w:r>
      <w:r w:rsidR="00DC2D5D" w:rsidRPr="00852051">
        <w:t xml:space="preserve"> </w:t>
      </w:r>
      <w:r w:rsidRPr="00852051">
        <w:t>“Biological</w:t>
      </w:r>
      <w:r w:rsidR="00DC2D5D" w:rsidRPr="00852051">
        <w:t xml:space="preserve"> </w:t>
      </w:r>
      <w:r w:rsidRPr="00852051">
        <w:t>Treatment”</w:t>
      </w:r>
      <w:r w:rsidR="00DC2D5D" w:rsidRPr="00852051">
        <w:t xml:space="preserve"> </w:t>
      </w:r>
      <w:r w:rsidRPr="00852051">
        <w:t>is</w:t>
      </w:r>
      <w:r w:rsidR="00DC2D5D" w:rsidRPr="00852051">
        <w:t xml:space="preserve"> </w:t>
      </w:r>
      <w:r w:rsidRPr="00852051">
        <w:t>“YES.”</w:t>
      </w:r>
    </w:p>
    <w:p w14:paraId="73779E01" w14:textId="77777777" w:rsidR="0069411D" w:rsidRPr="00852051" w:rsidRDefault="005875FD" w:rsidP="00FF2FF5">
      <w:pPr>
        <w:pStyle w:val="HEADERBOLD"/>
      </w:pPr>
      <w:r w:rsidRPr="00852051">
        <w:t>Efficiency</w:t>
      </w:r>
      <w:r w:rsidR="00DC2D5D" w:rsidRPr="00852051">
        <w:t xml:space="preserve"> </w:t>
      </w:r>
      <w:r w:rsidRPr="00852051">
        <w:t>≥</w:t>
      </w:r>
      <w:r w:rsidR="00DC2D5D" w:rsidRPr="00852051">
        <w:t xml:space="preserve"> </w:t>
      </w:r>
      <w:r w:rsidRPr="00852051">
        <w:t>95%:</w:t>
      </w:r>
    </w:p>
    <w:p w14:paraId="4EF589C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biodegradation</w:t>
      </w:r>
      <w:r w:rsidR="00DC2D5D" w:rsidRPr="00852051">
        <w:rPr>
          <w:rFonts w:cs="Times New Roman"/>
          <w:szCs w:val="22"/>
        </w:rPr>
        <w:t xml:space="preserve"> </w:t>
      </w:r>
      <w:r w:rsidRPr="00852051">
        <w:rPr>
          <w:rFonts w:cs="Times New Roman"/>
          <w:szCs w:val="22"/>
        </w:rPr>
        <w:t>efficiency</w:t>
      </w:r>
      <w:r w:rsidR="00DC2D5D" w:rsidRPr="00852051">
        <w:rPr>
          <w:rFonts w:cs="Times New Roman"/>
          <w:szCs w:val="22"/>
        </w:rPr>
        <w:t xml:space="preserve"> </w:t>
      </w:r>
      <w:r w:rsidRPr="00852051">
        <w:rPr>
          <w:rFonts w:cs="Times New Roman"/>
          <w:szCs w:val="22"/>
        </w:rPr>
        <w:t>(</w:t>
      </w:r>
      <w:proofErr w:type="spellStart"/>
      <w:r w:rsidRPr="00852051">
        <w:rPr>
          <w:rFonts w:cs="Times New Roman"/>
          <w:szCs w:val="22"/>
        </w:rPr>
        <w:t>Rbio</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treatment</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CB40D48"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“Biological</w:t>
      </w:r>
      <w:r w:rsidR="00DC2D5D" w:rsidRPr="00852051">
        <w:t xml:space="preserve"> </w:t>
      </w:r>
      <w:r w:rsidRPr="00852051">
        <w:t>Treatment”</w:t>
      </w:r>
      <w:r w:rsidR="00DC2D5D" w:rsidRPr="00852051">
        <w:t xml:space="preserve"> </w:t>
      </w:r>
      <w:r w:rsidRPr="00852051">
        <w:t>is</w:t>
      </w:r>
      <w:r w:rsidR="00DC2D5D" w:rsidRPr="00852051">
        <w:t xml:space="preserve"> </w:t>
      </w:r>
      <w:r w:rsidRPr="00852051">
        <w:t>“NO.”</w:t>
      </w:r>
    </w:p>
    <w:p w14:paraId="626E6982" w14:textId="77777777" w:rsidR="00FF2FF5" w:rsidRPr="00852051" w:rsidRDefault="00FF2FF5" w:rsidP="00BF292F">
      <w:pPr>
        <w:tabs>
          <w:tab w:val="right" w:pos="10710"/>
        </w:tabs>
        <w:spacing w:after="120"/>
        <w:rPr>
          <w:rFonts w:cs="Times New Roman"/>
          <w:szCs w:val="22"/>
          <w:u w:val="double"/>
        </w:rPr>
      </w:pPr>
      <w:r w:rsidRPr="00852051">
        <w:rPr>
          <w:rFonts w:cs="Times New Roman"/>
          <w:szCs w:val="22"/>
          <w:u w:val="double"/>
        </w:rPr>
        <w:tab/>
      </w:r>
    </w:p>
    <w:p w14:paraId="40D27EB6" w14:textId="77777777" w:rsidR="005875FD" w:rsidRPr="00CF2D9C" w:rsidRDefault="006F18EC" w:rsidP="00076336">
      <w:pPr>
        <w:pStyle w:val="TABLEBOLD"/>
      </w:pPr>
      <w:hyperlink w:anchor="Tbl_8b" w:history="1">
        <w:r w:rsidR="005875FD" w:rsidRPr="00CF2D9C">
          <w:t>Table</w:t>
        </w:r>
        <w:r w:rsidR="00DC2D5D" w:rsidRPr="00CF2D9C">
          <w:t xml:space="preserve"> </w:t>
        </w:r>
        <w:r w:rsidR="005875FD" w:rsidRPr="00CF2D9C">
          <w:t>8b</w:t>
        </w:r>
      </w:hyperlink>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AD08E8" w:rsidRPr="00CF2D9C">
        <w:t>,</w:t>
      </w:r>
      <w:r w:rsidR="00DC2D5D" w:rsidRPr="00CF2D9C">
        <w:t xml:space="preserve"> </w:t>
      </w:r>
      <w:r w:rsidR="005875FD" w:rsidRPr="00CF2D9C">
        <w:t>Subpart</w:t>
      </w:r>
      <w:r w:rsidR="00DC2D5D" w:rsidRPr="00CF2D9C">
        <w:t xml:space="preserve"> </w:t>
      </w:r>
      <w:r w:rsidR="005875FD" w:rsidRPr="00CF2D9C">
        <w:t>DD:</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Off</w:t>
      </w:r>
      <w:r w:rsidR="00DC2D5D" w:rsidRPr="00CF2D9C">
        <w:t xml:space="preserve"> </w:t>
      </w:r>
      <w:r w:rsidR="005875FD" w:rsidRPr="00CF2D9C">
        <w:t>Site</w:t>
      </w:r>
      <w:r w:rsidR="00DC2D5D" w:rsidRPr="00CF2D9C">
        <w:t xml:space="preserve"> </w:t>
      </w:r>
      <w:r w:rsidR="005875FD" w:rsidRPr="00CF2D9C">
        <w:t>Waste</w:t>
      </w:r>
      <w:r w:rsidR="00DC2D5D" w:rsidRPr="00CF2D9C">
        <w:t xml:space="preserve"> </w:t>
      </w:r>
      <w:r w:rsidR="005875FD" w:rsidRPr="00CF2D9C">
        <w:t>and</w:t>
      </w:r>
      <w:r w:rsidR="00DC2D5D" w:rsidRPr="00CF2D9C">
        <w:t xml:space="preserve"> </w:t>
      </w:r>
      <w:r w:rsidR="005875FD" w:rsidRPr="00CF2D9C">
        <w:t>Recovery</w:t>
      </w:r>
      <w:r w:rsidR="00DC2D5D" w:rsidRPr="00CF2D9C">
        <w:t xml:space="preserve"> </w:t>
      </w:r>
      <w:r w:rsidR="005875FD" w:rsidRPr="00CF2D9C">
        <w:t>Operations</w:t>
      </w:r>
    </w:p>
    <w:p w14:paraId="6653E7D4" w14:textId="77777777" w:rsidR="0069411D" w:rsidRPr="00852051" w:rsidRDefault="005875FD" w:rsidP="00FF2FF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5B5B03" w:rsidRPr="00852051">
        <w:t>:</w:t>
      </w:r>
    </w:p>
    <w:p w14:paraId="3BF19671"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w:t>
      </w:r>
      <w:r w:rsidR="00DC2D5D" w:rsidRPr="00852051">
        <w:rPr>
          <w:rFonts w:cs="Times New Roman"/>
          <w:szCs w:val="22"/>
        </w:rPr>
        <w:t xml:space="preserve"> </w:t>
      </w:r>
      <w:r w:rsidRPr="00852051">
        <w:rPr>
          <w:rFonts w:cs="Times New Roman"/>
          <w:szCs w:val="22"/>
        </w:rPr>
        <w:t>SUM</w:t>
      </w:r>
      <w:r w:rsidR="00DC2D5D" w:rsidRPr="00852051">
        <w:rPr>
          <w:rFonts w:cs="Times New Roman"/>
          <w:szCs w:val="22"/>
        </w:rPr>
        <w:t xml:space="preserve"> </w:t>
      </w:r>
      <w:r w:rsidRPr="00852051">
        <w:rPr>
          <w:rFonts w:cs="Times New Roman"/>
          <w:szCs w:val="22"/>
        </w:rPr>
        <w:t>(Individual</w:t>
      </w:r>
      <w:r w:rsidR="00D90CFC">
        <w:rPr>
          <w:rFonts w:cs="Times New Roman"/>
          <w:szCs w:val="22"/>
        </w:rPr>
        <w:t>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E255281" w14:textId="77777777" w:rsidR="0069411D" w:rsidRPr="00852051" w:rsidRDefault="00B75871" w:rsidP="00FF2FF5">
      <w:pPr>
        <w:pStyle w:val="HEADERBOLD"/>
      </w:pPr>
      <w:r w:rsidRPr="00852051">
        <w:t>SOP</w:t>
      </w:r>
      <w:r w:rsidR="00DC2D5D" w:rsidRPr="00852051">
        <w:t xml:space="preserve"> </w:t>
      </w:r>
      <w:r w:rsidRPr="00852051">
        <w:t>Index</w:t>
      </w:r>
      <w:r w:rsidR="00DC2D5D" w:rsidRPr="00852051">
        <w:t xml:space="preserve"> </w:t>
      </w:r>
      <w:r w:rsidRPr="00852051">
        <w:t>No.:</w:t>
      </w:r>
    </w:p>
    <w:p w14:paraId="75A81DB1" w14:textId="7A72F133" w:rsidR="00183AC5" w:rsidRPr="00752956" w:rsidRDefault="005875FD" w:rsidP="00183AC5">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D01523" w:rsidRPr="00852051">
        <w:rPr>
          <w:rFonts w:cs="Times New Roman"/>
          <w:szCs w:val="22"/>
        </w:rPr>
        <w:t>t</w:t>
      </w:r>
      <w:r w:rsidR="00DC2D5D" w:rsidRPr="00852051">
        <w:rPr>
          <w:rFonts w:cs="Times New Roman"/>
          <w:szCs w:val="22"/>
        </w:rPr>
        <w:t xml:space="preserve"> </w:t>
      </w:r>
      <w:r w:rsidR="00D01523" w:rsidRPr="00852051">
        <w:rPr>
          <w:rFonts w:cs="Times New Roman"/>
          <w:szCs w:val="22"/>
        </w:rPr>
        <w:t>or</w:t>
      </w:r>
      <w:r w:rsidR="00DC2D5D" w:rsidRPr="00852051">
        <w:rPr>
          <w:rFonts w:cs="Times New Roman"/>
          <w:szCs w:val="22"/>
        </w:rPr>
        <w:t xml:space="preserve"> </w:t>
      </w:r>
      <w:r w:rsidR="00D01523" w:rsidRPr="00852051">
        <w:rPr>
          <w:rFonts w:cs="Times New Roman"/>
          <w:szCs w:val="22"/>
        </w:rPr>
        <w:t>group</w:t>
      </w:r>
      <w:r w:rsidR="00DC2D5D" w:rsidRPr="00852051">
        <w:rPr>
          <w:rFonts w:cs="Times New Roman"/>
          <w:szCs w:val="22"/>
        </w:rPr>
        <w:t xml:space="preserve"> </w:t>
      </w:r>
      <w:r w:rsidR="00D01523" w:rsidRPr="00852051">
        <w:rPr>
          <w:rFonts w:cs="Times New Roman"/>
          <w:szCs w:val="22"/>
        </w:rPr>
        <w:t>of</w:t>
      </w:r>
      <w:r w:rsidR="00DC2D5D" w:rsidRPr="00852051">
        <w:rPr>
          <w:rFonts w:cs="Times New Roman"/>
          <w:szCs w:val="22"/>
        </w:rPr>
        <w:t xml:space="preserve"> </w:t>
      </w:r>
      <w:r w:rsidR="00D01523"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w:t>
      </w:r>
      <w:r w:rsidR="00587E94">
        <w:t>i</w:t>
      </w:r>
      <w:r w:rsidR="00E75BA6">
        <w:t xml:space="preserve">ndex numbers, please see the Completing FOP Applications – Additional Guidance on the TCEQ website at </w:t>
      </w:r>
      <w:hyperlink r:id="rId18" w:history="1">
        <w:r w:rsidR="00E75BA6" w:rsidRPr="00E75BA6">
          <w:rPr>
            <w:rStyle w:val="Hyperlink"/>
            <w:b w:val="0"/>
            <w:bCs/>
          </w:rPr>
          <w:t>www.tceq.texas.gov/permitting/air/guidance/titlev/tv_fop_guidance.html</w:t>
        </w:r>
      </w:hyperlink>
      <w:r w:rsidR="00E75BA6">
        <w:t>.</w:t>
      </w:r>
    </w:p>
    <w:p w14:paraId="432DA6F1" w14:textId="77777777" w:rsidR="0069411D" w:rsidRPr="00852051" w:rsidRDefault="005875FD" w:rsidP="00FF2FF5">
      <w:pPr>
        <w:pStyle w:val="HEADERBOLD"/>
      </w:pPr>
      <w:r w:rsidRPr="00852051">
        <w:t>Bulk</w:t>
      </w:r>
      <w:r w:rsidR="00DC2D5D" w:rsidRPr="00852051">
        <w:t xml:space="preserve"> </w:t>
      </w:r>
      <w:r w:rsidRPr="00852051">
        <w:t>Fee</w:t>
      </w:r>
      <w:r w:rsidR="00B75871" w:rsidRPr="00852051">
        <w:t>d:</w:t>
      </w:r>
    </w:p>
    <w:p w14:paraId="496A4D7B" w14:textId="77777777" w:rsidR="005875FD" w:rsidRPr="00852051" w:rsidRDefault="005875FD" w:rsidP="00E720D8">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bulk</w:t>
      </w:r>
      <w:r w:rsidR="00DC2D5D" w:rsidRPr="00852051">
        <w:rPr>
          <w:rFonts w:cs="Times New Roman"/>
          <w:szCs w:val="22"/>
        </w:rPr>
        <w:t xml:space="preserve"> </w:t>
      </w:r>
      <w:r w:rsidRPr="00852051">
        <w:rPr>
          <w:rFonts w:cs="Times New Roman"/>
          <w:szCs w:val="22"/>
        </w:rPr>
        <w:t>feed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off-site</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conditions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63.683(b)(2)(v)(A)-(C).</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E2B5109" w14:textId="77777777" w:rsidR="005875FD" w:rsidRPr="00E720D8" w:rsidRDefault="005875FD" w:rsidP="00E720D8">
      <w:pPr>
        <w:pStyle w:val="ListBullet2"/>
        <w:ind w:left="547" w:hanging="547"/>
        <w:rPr>
          <w:rFonts w:ascii="Times New Roman" w:hAnsi="Times New Roman" w:cs="Times New Roman"/>
          <w:sz w:val="22"/>
          <w:szCs w:val="22"/>
        </w:rPr>
      </w:pPr>
      <w:r w:rsidRPr="00E720D8">
        <w:rPr>
          <w:rFonts w:ascii="Times New Roman" w:hAnsi="Times New Roman" w:cs="Times New Roman"/>
          <w:sz w:val="22"/>
          <w:szCs w:val="22"/>
        </w:rPr>
        <w:t>Continue</w:t>
      </w:r>
      <w:r w:rsidR="00DC2D5D" w:rsidRPr="00E720D8">
        <w:rPr>
          <w:rFonts w:ascii="Times New Roman" w:hAnsi="Times New Roman" w:cs="Times New Roman"/>
          <w:sz w:val="22"/>
          <w:szCs w:val="22"/>
        </w:rPr>
        <w:t xml:space="preserve"> </w:t>
      </w:r>
      <w:r w:rsidRPr="00E720D8">
        <w:rPr>
          <w:rFonts w:ascii="Times New Roman" w:hAnsi="Times New Roman" w:cs="Times New Roman"/>
          <w:sz w:val="22"/>
          <w:szCs w:val="22"/>
        </w:rPr>
        <w:t>only</w:t>
      </w:r>
      <w:r w:rsidR="00DC2D5D" w:rsidRPr="00E720D8">
        <w:rPr>
          <w:rFonts w:ascii="Times New Roman" w:hAnsi="Times New Roman" w:cs="Times New Roman"/>
          <w:sz w:val="22"/>
          <w:szCs w:val="22"/>
        </w:rPr>
        <w:t xml:space="preserve"> </w:t>
      </w:r>
      <w:r w:rsidRPr="00E720D8">
        <w:rPr>
          <w:rFonts w:ascii="Times New Roman" w:hAnsi="Times New Roman" w:cs="Times New Roman"/>
          <w:sz w:val="22"/>
          <w:szCs w:val="22"/>
        </w:rPr>
        <w:t>if</w:t>
      </w:r>
      <w:r w:rsidR="00DC2D5D" w:rsidRPr="00E720D8">
        <w:rPr>
          <w:rFonts w:ascii="Times New Roman" w:hAnsi="Times New Roman" w:cs="Times New Roman"/>
          <w:sz w:val="22"/>
          <w:szCs w:val="22"/>
        </w:rPr>
        <w:t xml:space="preserve"> </w:t>
      </w:r>
      <w:r w:rsidRPr="00E720D8">
        <w:rPr>
          <w:rFonts w:ascii="Times New Roman" w:hAnsi="Times New Roman" w:cs="Times New Roman"/>
          <w:sz w:val="22"/>
          <w:szCs w:val="22"/>
        </w:rPr>
        <w:t>“Bulk</w:t>
      </w:r>
      <w:r w:rsidR="00DC2D5D" w:rsidRPr="00E720D8">
        <w:rPr>
          <w:rFonts w:ascii="Times New Roman" w:hAnsi="Times New Roman" w:cs="Times New Roman"/>
          <w:sz w:val="22"/>
          <w:szCs w:val="22"/>
        </w:rPr>
        <w:t xml:space="preserve"> </w:t>
      </w:r>
      <w:r w:rsidRPr="00E720D8">
        <w:rPr>
          <w:rFonts w:ascii="Times New Roman" w:hAnsi="Times New Roman" w:cs="Times New Roman"/>
          <w:sz w:val="22"/>
          <w:szCs w:val="22"/>
        </w:rPr>
        <w:t>Feed”</w:t>
      </w:r>
      <w:r w:rsidR="00DC2D5D" w:rsidRPr="00E720D8">
        <w:rPr>
          <w:rFonts w:ascii="Times New Roman" w:hAnsi="Times New Roman" w:cs="Times New Roman"/>
          <w:sz w:val="22"/>
          <w:szCs w:val="22"/>
        </w:rPr>
        <w:t xml:space="preserve"> </w:t>
      </w:r>
      <w:r w:rsidRPr="00E720D8">
        <w:rPr>
          <w:rFonts w:ascii="Times New Roman" w:hAnsi="Times New Roman" w:cs="Times New Roman"/>
          <w:sz w:val="22"/>
          <w:szCs w:val="22"/>
        </w:rPr>
        <w:t>is</w:t>
      </w:r>
      <w:r w:rsidR="00DC2D5D" w:rsidRPr="00E720D8">
        <w:rPr>
          <w:rFonts w:ascii="Times New Roman" w:hAnsi="Times New Roman" w:cs="Times New Roman"/>
          <w:sz w:val="22"/>
          <w:szCs w:val="22"/>
        </w:rPr>
        <w:t xml:space="preserve"> </w:t>
      </w:r>
      <w:r w:rsidRPr="00E720D8">
        <w:rPr>
          <w:rFonts w:ascii="Times New Roman" w:hAnsi="Times New Roman" w:cs="Times New Roman"/>
          <w:sz w:val="22"/>
          <w:szCs w:val="22"/>
        </w:rPr>
        <w:t>“NO.”</w:t>
      </w:r>
    </w:p>
    <w:p w14:paraId="2ED08895" w14:textId="77777777" w:rsidR="0069411D" w:rsidRPr="00852051" w:rsidRDefault="00B75871" w:rsidP="00FF2FF5">
      <w:pPr>
        <w:pStyle w:val="HEADERBOLD"/>
      </w:pPr>
      <w:r w:rsidRPr="00852051">
        <w:t>Existing</w:t>
      </w:r>
      <w:r w:rsidR="00DC2D5D" w:rsidRPr="00852051">
        <w:t xml:space="preserve"> </w:t>
      </w:r>
      <w:r w:rsidRPr="00852051">
        <w:t>Source:</w:t>
      </w:r>
    </w:p>
    <w:p w14:paraId="11148C75"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existing</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managing</w:t>
      </w:r>
      <w:r w:rsidR="00DC2D5D" w:rsidRPr="00852051">
        <w:rPr>
          <w:rFonts w:cs="Times New Roman"/>
          <w:szCs w:val="22"/>
        </w:rPr>
        <w:t xml:space="preserve"> </w:t>
      </w:r>
      <w:r w:rsidRPr="00852051">
        <w:rPr>
          <w:rFonts w:cs="Times New Roman"/>
          <w:szCs w:val="22"/>
        </w:rPr>
        <w:t>off-site</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C5D0D30" w14:textId="77777777" w:rsidR="0069411D" w:rsidRPr="00852051" w:rsidRDefault="005875FD" w:rsidP="00FF2FF5">
      <w:pPr>
        <w:pStyle w:val="HEADERBOLD"/>
      </w:pPr>
      <w:r w:rsidRPr="00852051">
        <w:t>Tank</w:t>
      </w:r>
      <w:r w:rsidR="00DC2D5D" w:rsidRPr="00852051">
        <w:t xml:space="preserve"> </w:t>
      </w:r>
      <w:r w:rsidRPr="00852051">
        <w:t>Emissions</w:t>
      </w:r>
      <w:r w:rsidR="00DC2D5D" w:rsidRPr="00852051">
        <w:t xml:space="preserve"> </w:t>
      </w:r>
      <w:r w:rsidRPr="00852051">
        <w:t>Control:</w:t>
      </w:r>
    </w:p>
    <w:p w14:paraId="78CFDC7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94A1FB1" w14:textId="77777777" w:rsidR="00FF5126" w:rsidRPr="00852051" w:rsidRDefault="00FF5126" w:rsidP="003A1ABC">
      <w:pPr>
        <w:pStyle w:val="HEADERBOLD"/>
        <w:tabs>
          <w:tab w:val="left" w:pos="720"/>
          <w:tab w:val="left" w:pos="2160"/>
        </w:tabs>
        <w:ind w:left="2160" w:hanging="1440"/>
      </w:pPr>
      <w:r w:rsidRPr="00852051">
        <w:t>Code</w:t>
      </w:r>
      <w:r w:rsidRPr="00852051">
        <w:tab/>
        <w:t>Description</w:t>
      </w:r>
    </w:p>
    <w:p w14:paraId="0BAEAE62" w14:textId="77777777" w:rsidR="005875FD" w:rsidRPr="00852051" w:rsidRDefault="005875FD" w:rsidP="00076336">
      <w:pPr>
        <w:pStyle w:val="TwoColumeList"/>
      </w:pPr>
      <w:r w:rsidRPr="00852051">
        <w:t>TL1T3</w:t>
      </w:r>
      <w:r w:rsidRPr="00852051">
        <w:tab/>
        <w:t>Tank</w:t>
      </w:r>
      <w:r w:rsidR="00DC2D5D" w:rsidRPr="00852051">
        <w:t xml:space="preserve"> </w:t>
      </w:r>
      <w:r w:rsidRPr="00852051">
        <w:t>is</w:t>
      </w:r>
      <w:r w:rsidR="00DC2D5D" w:rsidRPr="00852051">
        <w:t xml:space="preserve"> </w:t>
      </w:r>
      <w:r w:rsidRPr="00852051">
        <w:t>not</w:t>
      </w:r>
      <w:r w:rsidR="00DC2D5D" w:rsidRPr="00852051">
        <w:t xml:space="preserve"> </w:t>
      </w:r>
      <w:r w:rsidRPr="00852051">
        <w:t>used</w:t>
      </w:r>
      <w:r w:rsidR="00DC2D5D" w:rsidRPr="00852051">
        <w:t xml:space="preserve"> </w:t>
      </w:r>
      <w:r w:rsidRPr="00852051">
        <w:t>to</w:t>
      </w:r>
      <w:r w:rsidR="00DC2D5D" w:rsidRPr="00852051">
        <w:t xml:space="preserve"> </w:t>
      </w:r>
      <w:r w:rsidRPr="00852051">
        <w:t>manage</w:t>
      </w:r>
      <w:r w:rsidR="00DC2D5D" w:rsidRPr="00852051">
        <w:t xml:space="preserve"> </w:t>
      </w:r>
      <w:r w:rsidRPr="00852051">
        <w:t>off-site</w:t>
      </w:r>
      <w:r w:rsidR="00DC2D5D" w:rsidRPr="00852051">
        <w:t xml:space="preserve"> </w:t>
      </w:r>
      <w:r w:rsidRPr="00852051">
        <w:t>material</w:t>
      </w:r>
      <w:r w:rsidR="00DC2D5D" w:rsidRPr="00852051">
        <w:t xml:space="preserve"> </w:t>
      </w:r>
      <w:r w:rsidRPr="00852051">
        <w:t>having</w:t>
      </w:r>
      <w:r w:rsidR="00DC2D5D" w:rsidRPr="00852051">
        <w:t xml:space="preserve"> </w:t>
      </w:r>
      <w:r w:rsidRPr="00852051">
        <w:t>a</w:t>
      </w:r>
      <w:r w:rsidR="00DC2D5D" w:rsidRPr="00852051">
        <w:t xml:space="preserve"> </w:t>
      </w:r>
      <w:r w:rsidRPr="00852051">
        <w:t>maximum</w:t>
      </w:r>
      <w:r w:rsidR="00DC2D5D" w:rsidRPr="00852051">
        <w:t xml:space="preserve"> </w:t>
      </w:r>
      <w:r w:rsidRPr="00852051">
        <w:t>organic</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that</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76.6</w:t>
      </w:r>
      <w:r w:rsidR="00DC2D5D" w:rsidRPr="00852051">
        <w:t xml:space="preserve"> </w:t>
      </w:r>
      <w:r w:rsidRPr="00852051">
        <w:t>kPa,</w:t>
      </w:r>
      <w:r w:rsidR="00DC2D5D" w:rsidRPr="00852051">
        <w:t xml:space="preserve"> </w:t>
      </w:r>
      <w:r w:rsidRPr="00852051">
        <w:t>is</w:t>
      </w:r>
      <w:r w:rsidR="00DC2D5D" w:rsidRPr="00852051">
        <w:t xml:space="preserve"> </w:t>
      </w:r>
      <w:r w:rsidRPr="00852051">
        <w:t>not</w:t>
      </w:r>
      <w:r w:rsidR="00DC2D5D" w:rsidRPr="00852051">
        <w:t xml:space="preserve"> </w:t>
      </w:r>
      <w:r w:rsidRPr="00852051">
        <w:t>used</w:t>
      </w:r>
      <w:r w:rsidR="00DC2D5D" w:rsidRPr="00852051">
        <w:t xml:space="preserve"> </w:t>
      </w:r>
      <w:r w:rsidRPr="00852051">
        <w:t>for</w:t>
      </w:r>
      <w:r w:rsidR="00DC2D5D" w:rsidRPr="00852051">
        <w:t xml:space="preserve"> </w:t>
      </w:r>
      <w:r w:rsidRPr="00852051">
        <w:t>a</w:t>
      </w:r>
      <w:r w:rsidR="00DC2D5D" w:rsidRPr="00852051">
        <w:t xml:space="preserve"> </w:t>
      </w:r>
      <w:r w:rsidRPr="00852051">
        <w:t>waste</w:t>
      </w:r>
      <w:r w:rsidR="00DC2D5D" w:rsidRPr="00852051">
        <w:t xml:space="preserve"> </w:t>
      </w:r>
      <w:r w:rsidRPr="00852051">
        <w:t>stabiliz</w:t>
      </w:r>
      <w:r w:rsidR="00D01523" w:rsidRPr="00852051">
        <w:t>ation</w:t>
      </w:r>
      <w:r w:rsidR="00DC2D5D" w:rsidRPr="00852051">
        <w:t xml:space="preserve"> </w:t>
      </w:r>
      <w:r w:rsidR="00D01523" w:rsidRPr="00852051">
        <w:t>process</w:t>
      </w:r>
      <w:r w:rsidR="00DC2D5D" w:rsidRPr="00852051">
        <w:t xml:space="preserve"> </w:t>
      </w:r>
      <w:r w:rsidR="00D01523" w:rsidRPr="00852051">
        <w:t>(as</w:t>
      </w:r>
      <w:r w:rsidR="00DC2D5D" w:rsidRPr="00852051">
        <w:t xml:space="preserve"> </w:t>
      </w:r>
      <w:r w:rsidR="00D01523" w:rsidRPr="00852051">
        <w:t>defined</w:t>
      </w:r>
      <w:r w:rsidR="00DC2D5D" w:rsidRPr="00852051">
        <w:t xml:space="preserve"> </w:t>
      </w:r>
      <w:r w:rsidR="00D01523" w:rsidRPr="00852051">
        <w:t>in</w:t>
      </w:r>
      <w:r w:rsidR="00DC2D5D" w:rsidRPr="00852051">
        <w:t xml:space="preserve"> </w:t>
      </w:r>
      <w:r w:rsidR="00D01523" w:rsidRPr="00852051">
        <w:t>40</w:t>
      </w:r>
      <w:r w:rsidR="00333101">
        <w:t> </w:t>
      </w:r>
      <w:r w:rsidRPr="00852051">
        <w:t>CFR</w:t>
      </w:r>
      <w:r w:rsidR="00DC2D5D" w:rsidRPr="00852051">
        <w:t xml:space="preserve"> </w:t>
      </w:r>
      <w:r w:rsidRPr="00852051">
        <w:t>§</w:t>
      </w:r>
      <w:r w:rsidR="00DC2D5D" w:rsidRPr="00852051">
        <w:t xml:space="preserve"> </w:t>
      </w:r>
      <w:r w:rsidRPr="00852051">
        <w:t>63.681)</w:t>
      </w:r>
      <w:r w:rsidR="00DC2D5D" w:rsidRPr="00852051">
        <w:t xml:space="preserve"> </w:t>
      </w:r>
      <w:r w:rsidRPr="00852051">
        <w:t>and</w:t>
      </w:r>
      <w:r w:rsidR="00DC2D5D" w:rsidRPr="00852051">
        <w:t xml:space="preserve"> </w:t>
      </w:r>
      <w:r w:rsidRPr="00852051">
        <w:t>is</w:t>
      </w:r>
      <w:r w:rsidR="00DC2D5D" w:rsidRPr="00852051">
        <w:t xml:space="preserve"> </w:t>
      </w:r>
      <w:r w:rsidRPr="00852051">
        <w:t>required</w:t>
      </w:r>
      <w:r w:rsidR="00DC2D5D" w:rsidRPr="00852051">
        <w:t xml:space="preserve"> </w:t>
      </w:r>
      <w:r w:rsidRPr="00852051">
        <w:t>to</w:t>
      </w:r>
      <w:r w:rsidR="00DC2D5D" w:rsidRPr="00852051">
        <w:t xml:space="preserve"> </w:t>
      </w:r>
      <w:r w:rsidRPr="00852051">
        <w:t>use</w:t>
      </w:r>
      <w:r w:rsidR="00DC2D5D" w:rsidRPr="00852051">
        <w:t xml:space="preserve"> </w:t>
      </w:r>
      <w:r w:rsidRPr="00852051">
        <w:t>Tank</w:t>
      </w:r>
      <w:r w:rsidR="00DC2D5D" w:rsidRPr="00852051">
        <w:t xml:space="preserve"> </w:t>
      </w:r>
      <w:r w:rsidRPr="00852051">
        <w:t>Level</w:t>
      </w:r>
      <w:r w:rsidR="00DC2D5D" w:rsidRPr="00852051">
        <w:t xml:space="preserve"> </w:t>
      </w:r>
      <w:r w:rsidRPr="00852051">
        <w:t>1</w:t>
      </w:r>
      <w:r w:rsidR="00DC2D5D" w:rsidRPr="00852051">
        <w:t xml:space="preserve"> </w:t>
      </w:r>
      <w:r w:rsidRPr="00852051">
        <w:t>controls</w:t>
      </w:r>
      <w:r w:rsidR="00DC2D5D" w:rsidRPr="00852051">
        <w:t xml:space="preserve"> </w:t>
      </w:r>
      <w:r w:rsidRPr="00852051">
        <w:t>as</w:t>
      </w:r>
      <w:r w:rsidR="00DC2D5D" w:rsidRPr="00852051">
        <w:t xml:space="preserve"> </w:t>
      </w:r>
      <w:r w:rsidR="00D01523" w:rsidRPr="00852051">
        <w:t>specified</w:t>
      </w:r>
      <w:r w:rsidR="00DC2D5D" w:rsidRPr="00852051">
        <w:t xml:space="preserve"> </w:t>
      </w:r>
      <w:r w:rsidR="00D01523" w:rsidRPr="00852051">
        <w:t>by</w:t>
      </w:r>
      <w:r w:rsidR="00DC2D5D" w:rsidRPr="00852051">
        <w:t xml:space="preserve"> </w:t>
      </w:r>
      <w:r w:rsidR="00D01523" w:rsidRPr="00852051">
        <w:t>Table</w:t>
      </w:r>
      <w:r w:rsidR="00DC2D5D" w:rsidRPr="00852051">
        <w:t xml:space="preserve"> </w:t>
      </w:r>
      <w:r w:rsidR="00D01523" w:rsidRPr="00852051">
        <w:t>3</w:t>
      </w:r>
      <w:r w:rsidR="00DC2D5D" w:rsidRPr="00852051">
        <w:t xml:space="preserve"> </w:t>
      </w:r>
      <w:r w:rsidR="00D01523" w:rsidRPr="00852051">
        <w:t>(only</w:t>
      </w:r>
      <w:r w:rsidR="00DC2D5D" w:rsidRPr="00852051">
        <w:t xml:space="preserve"> </w:t>
      </w:r>
      <w:r w:rsidR="00D01523" w:rsidRPr="00852051">
        <w:t>for</w:t>
      </w:r>
      <w:r w:rsidR="00DC2D5D" w:rsidRPr="00852051">
        <w:t xml:space="preserve"> </w:t>
      </w:r>
      <w:r w:rsidRPr="00852051">
        <w:t>“Existing</w:t>
      </w:r>
      <w:r w:rsidR="00DC2D5D" w:rsidRPr="00852051">
        <w:t xml:space="preserve"> </w:t>
      </w:r>
      <w:r w:rsidRPr="00852051">
        <w:t>Source”</w:t>
      </w:r>
      <w:r w:rsidR="00DC2D5D" w:rsidRPr="00852051">
        <w:t xml:space="preserve"> </w:t>
      </w:r>
      <w:r w:rsidRPr="00852051">
        <w:t>designation</w:t>
      </w:r>
      <w:r w:rsidR="00DC2D5D" w:rsidRPr="00852051">
        <w:t xml:space="preserve"> </w:t>
      </w:r>
      <w:r w:rsidRPr="00852051">
        <w:t>of</w:t>
      </w:r>
      <w:r w:rsidR="00DC2D5D" w:rsidRPr="00852051">
        <w:t xml:space="preserve"> </w:t>
      </w:r>
      <w:r w:rsidRPr="00852051">
        <w:t>“YES”)</w:t>
      </w:r>
    </w:p>
    <w:p w14:paraId="47649A5A" w14:textId="550E4B27" w:rsidR="002A1184" w:rsidRDefault="005875FD" w:rsidP="00076336">
      <w:pPr>
        <w:pStyle w:val="TwoColumeList"/>
      </w:pPr>
      <w:r w:rsidRPr="00852051">
        <w:t>TL1T4</w:t>
      </w:r>
      <w:r w:rsidRPr="00852051">
        <w:tab/>
        <w:t>Tank</w:t>
      </w:r>
      <w:r w:rsidR="00DC2D5D" w:rsidRPr="00852051">
        <w:t xml:space="preserve"> </w:t>
      </w:r>
      <w:r w:rsidRPr="00852051">
        <w:t>is</w:t>
      </w:r>
      <w:r w:rsidR="00DC2D5D" w:rsidRPr="00852051">
        <w:t xml:space="preserve"> </w:t>
      </w:r>
      <w:r w:rsidRPr="00852051">
        <w:t>not</w:t>
      </w:r>
      <w:r w:rsidR="00DC2D5D" w:rsidRPr="00852051">
        <w:t xml:space="preserve"> </w:t>
      </w:r>
      <w:r w:rsidRPr="00852051">
        <w:t>used</w:t>
      </w:r>
      <w:r w:rsidR="00DC2D5D" w:rsidRPr="00852051">
        <w:t xml:space="preserve"> </w:t>
      </w:r>
      <w:r w:rsidRPr="00852051">
        <w:t>to</w:t>
      </w:r>
      <w:r w:rsidR="00DC2D5D" w:rsidRPr="00852051">
        <w:t xml:space="preserve"> </w:t>
      </w:r>
      <w:r w:rsidRPr="00852051">
        <w:t>manage</w:t>
      </w:r>
      <w:r w:rsidR="00DC2D5D" w:rsidRPr="00852051">
        <w:t xml:space="preserve"> </w:t>
      </w:r>
      <w:r w:rsidRPr="00852051">
        <w:t>off-site</w:t>
      </w:r>
      <w:r w:rsidR="00DC2D5D" w:rsidRPr="00852051">
        <w:t xml:space="preserve"> </w:t>
      </w:r>
      <w:r w:rsidRPr="00852051">
        <w:t>material</w:t>
      </w:r>
      <w:r w:rsidR="00DC2D5D" w:rsidRPr="00852051">
        <w:t xml:space="preserve"> </w:t>
      </w:r>
      <w:r w:rsidRPr="00852051">
        <w:t>having</w:t>
      </w:r>
      <w:r w:rsidR="00DC2D5D" w:rsidRPr="00852051">
        <w:t xml:space="preserve"> </w:t>
      </w:r>
      <w:r w:rsidRPr="00852051">
        <w:t>a</w:t>
      </w:r>
      <w:r w:rsidR="00DC2D5D" w:rsidRPr="00852051">
        <w:t xml:space="preserve"> </w:t>
      </w:r>
      <w:r w:rsidRPr="00852051">
        <w:t>maximum</w:t>
      </w:r>
      <w:r w:rsidR="00DC2D5D" w:rsidRPr="00852051">
        <w:t xml:space="preserve"> </w:t>
      </w:r>
      <w:r w:rsidRPr="00852051">
        <w:t>organic</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that</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76.6</w:t>
      </w:r>
      <w:r w:rsidR="00DC2D5D" w:rsidRPr="00852051">
        <w:t xml:space="preserve"> </w:t>
      </w:r>
      <w:r w:rsidRPr="00852051">
        <w:t>kPa,</w:t>
      </w:r>
      <w:r w:rsidR="00DC2D5D" w:rsidRPr="00852051">
        <w:t xml:space="preserve"> </w:t>
      </w:r>
      <w:r w:rsidRPr="00852051">
        <w:t>is</w:t>
      </w:r>
      <w:r w:rsidR="00DC2D5D" w:rsidRPr="00852051">
        <w:t xml:space="preserve"> </w:t>
      </w:r>
      <w:r w:rsidRPr="00852051">
        <w:t>not</w:t>
      </w:r>
      <w:r w:rsidR="00DC2D5D" w:rsidRPr="00852051">
        <w:t xml:space="preserve"> </w:t>
      </w:r>
      <w:r w:rsidRPr="00852051">
        <w:t>used</w:t>
      </w:r>
      <w:r w:rsidR="00DC2D5D" w:rsidRPr="00852051">
        <w:t xml:space="preserve"> </w:t>
      </w:r>
      <w:r w:rsidRPr="00852051">
        <w:t>for</w:t>
      </w:r>
      <w:r w:rsidR="00DC2D5D" w:rsidRPr="00852051">
        <w:t xml:space="preserve"> </w:t>
      </w:r>
      <w:r w:rsidRPr="00852051">
        <w:t>a</w:t>
      </w:r>
      <w:r w:rsidR="00DC2D5D" w:rsidRPr="00852051">
        <w:t xml:space="preserve"> </w:t>
      </w:r>
      <w:r w:rsidRPr="00852051">
        <w:t>waste</w:t>
      </w:r>
      <w:r w:rsidR="00DC2D5D" w:rsidRPr="00852051">
        <w:t xml:space="preserve"> </w:t>
      </w:r>
      <w:r w:rsidRPr="00852051">
        <w:t>stabiliz</w:t>
      </w:r>
      <w:r w:rsidR="00D01523" w:rsidRPr="00852051">
        <w:t>ation</w:t>
      </w:r>
      <w:r w:rsidR="00DC2D5D" w:rsidRPr="00852051">
        <w:t xml:space="preserve"> </w:t>
      </w:r>
      <w:r w:rsidR="00D01523" w:rsidRPr="00852051">
        <w:t>process</w:t>
      </w:r>
      <w:r w:rsidR="00DC2D5D" w:rsidRPr="00852051">
        <w:t xml:space="preserve"> </w:t>
      </w:r>
      <w:r w:rsidR="00D01523" w:rsidRPr="00852051">
        <w:t>(as</w:t>
      </w:r>
      <w:r w:rsidR="00DC2D5D" w:rsidRPr="00852051">
        <w:t xml:space="preserve"> </w:t>
      </w:r>
      <w:r w:rsidR="00D01523" w:rsidRPr="00852051">
        <w:t>defined</w:t>
      </w:r>
      <w:r w:rsidR="00DC2D5D" w:rsidRPr="00852051">
        <w:t xml:space="preserve"> </w:t>
      </w:r>
      <w:r w:rsidR="00D01523" w:rsidRPr="00852051">
        <w:t>in</w:t>
      </w:r>
      <w:r w:rsidR="00DC2D5D" w:rsidRPr="00852051">
        <w:t xml:space="preserve"> </w:t>
      </w:r>
      <w:r w:rsidR="00D01523" w:rsidRPr="00852051">
        <w:t>40</w:t>
      </w:r>
      <w:r w:rsidR="00333101">
        <w:t> </w:t>
      </w:r>
      <w:r w:rsidRPr="00852051">
        <w:t>CFR</w:t>
      </w:r>
      <w:r w:rsidR="00DC2D5D" w:rsidRPr="00852051">
        <w:t xml:space="preserve"> </w:t>
      </w:r>
      <w:r w:rsidRPr="00852051">
        <w:t>§</w:t>
      </w:r>
      <w:r w:rsidR="00DC2D5D" w:rsidRPr="00852051">
        <w:t xml:space="preserve"> </w:t>
      </w:r>
      <w:r w:rsidRPr="00852051">
        <w:t>63.381)</w:t>
      </w:r>
      <w:r w:rsidR="00DC2D5D" w:rsidRPr="00852051">
        <w:t xml:space="preserve"> </w:t>
      </w:r>
      <w:r w:rsidRPr="00852051">
        <w:t>and</w:t>
      </w:r>
      <w:r w:rsidR="00DC2D5D" w:rsidRPr="00852051">
        <w:t xml:space="preserve"> </w:t>
      </w:r>
      <w:r w:rsidRPr="00852051">
        <w:t>is</w:t>
      </w:r>
      <w:r w:rsidR="00DC2D5D" w:rsidRPr="00852051">
        <w:t xml:space="preserve"> </w:t>
      </w:r>
      <w:r w:rsidRPr="00852051">
        <w:t>required</w:t>
      </w:r>
      <w:r w:rsidR="00DC2D5D" w:rsidRPr="00852051">
        <w:t xml:space="preserve"> </w:t>
      </w:r>
      <w:r w:rsidRPr="00852051">
        <w:t>to</w:t>
      </w:r>
      <w:r w:rsidR="00DC2D5D" w:rsidRPr="00852051">
        <w:t xml:space="preserve"> </w:t>
      </w:r>
      <w:r w:rsidRPr="00852051">
        <w:t>use</w:t>
      </w:r>
      <w:r w:rsidR="00DC2D5D" w:rsidRPr="00852051">
        <w:t xml:space="preserve"> </w:t>
      </w:r>
      <w:r w:rsidRPr="00852051">
        <w:t>Tank</w:t>
      </w:r>
      <w:r w:rsidR="00DC2D5D" w:rsidRPr="00852051">
        <w:t xml:space="preserve"> </w:t>
      </w:r>
      <w:r w:rsidRPr="00852051">
        <w:t>Level</w:t>
      </w:r>
      <w:r w:rsidR="00DC2D5D" w:rsidRPr="00852051">
        <w:t xml:space="preserve"> </w:t>
      </w:r>
      <w:r w:rsidRPr="00852051">
        <w:t>1</w:t>
      </w:r>
      <w:r w:rsidR="00DC2D5D" w:rsidRPr="00852051">
        <w:t xml:space="preserve"> </w:t>
      </w:r>
      <w:r w:rsidRPr="00852051">
        <w:t>controls</w:t>
      </w:r>
      <w:r w:rsidR="00DC2D5D" w:rsidRPr="00852051">
        <w:t xml:space="preserve"> </w:t>
      </w:r>
      <w:r w:rsidRPr="00852051">
        <w:t>as</w:t>
      </w:r>
      <w:r w:rsidR="00DC2D5D" w:rsidRPr="00852051">
        <w:t xml:space="preserve"> </w:t>
      </w:r>
      <w:r w:rsidR="00D01523" w:rsidRPr="00852051">
        <w:t>specified</w:t>
      </w:r>
      <w:r w:rsidR="00DC2D5D" w:rsidRPr="00852051">
        <w:t xml:space="preserve"> </w:t>
      </w:r>
      <w:r w:rsidR="00D01523" w:rsidRPr="00852051">
        <w:t>by</w:t>
      </w:r>
      <w:r w:rsidR="00DC2D5D" w:rsidRPr="00852051">
        <w:t xml:space="preserve"> </w:t>
      </w:r>
      <w:r w:rsidR="00D01523" w:rsidRPr="00852051">
        <w:t>Table</w:t>
      </w:r>
      <w:r w:rsidR="00DC2D5D" w:rsidRPr="00852051">
        <w:t xml:space="preserve"> </w:t>
      </w:r>
      <w:r w:rsidR="00D01523" w:rsidRPr="00852051">
        <w:t>4</w:t>
      </w:r>
      <w:r w:rsidR="00DC2D5D" w:rsidRPr="00852051">
        <w:t xml:space="preserve"> </w:t>
      </w:r>
      <w:r w:rsidR="00D01523" w:rsidRPr="00852051">
        <w:t>(only</w:t>
      </w:r>
      <w:r w:rsidR="00DC2D5D" w:rsidRPr="00852051">
        <w:t xml:space="preserve"> </w:t>
      </w:r>
      <w:r w:rsidR="00D01523" w:rsidRPr="00852051">
        <w:t>for</w:t>
      </w:r>
      <w:r w:rsidR="00DC2D5D" w:rsidRPr="00852051">
        <w:t xml:space="preserve"> </w:t>
      </w:r>
      <w:r w:rsidRPr="00852051">
        <w:t>“Existing</w:t>
      </w:r>
      <w:r w:rsidR="00DC2D5D" w:rsidRPr="00852051">
        <w:t xml:space="preserve"> </w:t>
      </w:r>
      <w:r w:rsidRPr="00852051">
        <w:t>Source”</w:t>
      </w:r>
      <w:r w:rsidR="00DC2D5D" w:rsidRPr="00852051">
        <w:t xml:space="preserve"> </w:t>
      </w:r>
      <w:r w:rsidRPr="00852051">
        <w:t>designation</w:t>
      </w:r>
      <w:r w:rsidR="00DC2D5D" w:rsidRPr="00852051">
        <w:t xml:space="preserve"> </w:t>
      </w:r>
      <w:r w:rsidRPr="00852051">
        <w:t>of</w:t>
      </w:r>
      <w:r w:rsidR="00DC2D5D" w:rsidRPr="00852051">
        <w:t xml:space="preserve"> </w:t>
      </w:r>
      <w:r w:rsidRPr="00852051">
        <w:t>“NO”)</w:t>
      </w:r>
    </w:p>
    <w:p w14:paraId="798243BC" w14:textId="77777777" w:rsidR="005875FD" w:rsidRPr="00852051" w:rsidRDefault="005875FD" w:rsidP="00076336">
      <w:pPr>
        <w:pStyle w:val="TwoColumeList"/>
      </w:pPr>
      <w:r w:rsidRPr="00852051">
        <w:t>TL2</w:t>
      </w:r>
      <w:r w:rsidRPr="00852051">
        <w:tab/>
        <w:t>Tank</w:t>
      </w:r>
      <w:r w:rsidR="00DC2D5D" w:rsidRPr="00852051">
        <w:t xml:space="preserve"> </w:t>
      </w:r>
      <w:r w:rsidRPr="00852051">
        <w:t>is</w:t>
      </w:r>
      <w:r w:rsidR="00DC2D5D" w:rsidRPr="00852051">
        <w:t xml:space="preserve"> </w:t>
      </w:r>
      <w:r w:rsidRPr="00852051">
        <w:t>used</w:t>
      </w:r>
      <w:r w:rsidR="00DC2D5D" w:rsidRPr="00852051">
        <w:t xml:space="preserve"> </w:t>
      </w:r>
      <w:r w:rsidRPr="00852051">
        <w:t>for</w:t>
      </w:r>
      <w:r w:rsidR="00DC2D5D" w:rsidRPr="00852051">
        <w:t xml:space="preserve"> </w:t>
      </w:r>
      <w:r w:rsidRPr="00852051">
        <w:t>waste</w:t>
      </w:r>
      <w:r w:rsidR="00DC2D5D" w:rsidRPr="00852051">
        <w:t xml:space="preserve"> </w:t>
      </w:r>
      <w:r w:rsidRPr="00852051">
        <w:t>stabilization</w:t>
      </w:r>
      <w:r w:rsidR="00DC2D5D" w:rsidRPr="00852051">
        <w:t xml:space="preserve"> </w:t>
      </w:r>
      <w:r w:rsidRPr="00852051">
        <w:t>process</w:t>
      </w:r>
      <w:r w:rsidR="00DC2D5D" w:rsidRPr="00852051">
        <w:t xml:space="preserve"> </w:t>
      </w:r>
      <w:r w:rsidRPr="00852051">
        <w:t>and</w:t>
      </w:r>
      <w:r w:rsidR="00DC2D5D" w:rsidRPr="00852051">
        <w:t xml:space="preserve"> </w:t>
      </w:r>
      <w:r w:rsidRPr="00852051">
        <w:t>requires</w:t>
      </w:r>
      <w:r w:rsidR="00DC2D5D" w:rsidRPr="00852051">
        <w:t xml:space="preserve"> </w:t>
      </w:r>
      <w:r w:rsidRPr="00852051">
        <w:t>Level</w:t>
      </w:r>
      <w:r w:rsidR="00DC2D5D" w:rsidRPr="00852051">
        <w:t xml:space="preserve"> </w:t>
      </w:r>
      <w:r w:rsidRPr="00852051">
        <w:t>2</w:t>
      </w:r>
      <w:r w:rsidR="00DC2D5D" w:rsidRPr="00852051">
        <w:t xml:space="preserve"> </w:t>
      </w:r>
      <w:proofErr w:type="gramStart"/>
      <w:r w:rsidRPr="00852051">
        <w:t>controls</w:t>
      </w:r>
      <w:proofErr w:type="gramEnd"/>
    </w:p>
    <w:p w14:paraId="156D89B9" w14:textId="24B1101A" w:rsidR="005875FD" w:rsidRPr="00852051" w:rsidRDefault="005875FD" w:rsidP="00076336">
      <w:pPr>
        <w:pStyle w:val="TwoColumeList"/>
      </w:pPr>
      <w:r w:rsidRPr="00852051">
        <w:t>CVS</w:t>
      </w:r>
      <w:r w:rsidRPr="00852051">
        <w:tab/>
        <w:t>Tank</w:t>
      </w:r>
      <w:r w:rsidR="00DC2D5D" w:rsidRPr="00852051">
        <w:t xml:space="preserve"> </w:t>
      </w:r>
      <w:r w:rsidRPr="00852051">
        <w:t>manages</w:t>
      </w:r>
      <w:r w:rsidR="00DC2D5D" w:rsidRPr="00852051">
        <w:t xml:space="preserve"> </w:t>
      </w:r>
      <w:r w:rsidRPr="00852051">
        <w:t>off-site</w:t>
      </w:r>
      <w:r w:rsidR="00DC2D5D" w:rsidRPr="00852051">
        <w:t xml:space="preserve"> </w:t>
      </w:r>
      <w:r w:rsidRPr="00852051">
        <w:t>material</w:t>
      </w:r>
      <w:r w:rsidR="00DC2D5D" w:rsidRPr="00852051">
        <w:t xml:space="preserve"> </w:t>
      </w:r>
      <w:r w:rsidRPr="00852051">
        <w:t>having</w:t>
      </w:r>
      <w:r w:rsidR="00DC2D5D" w:rsidRPr="00852051">
        <w:t xml:space="preserve"> </w:t>
      </w:r>
      <w:r w:rsidRPr="00852051">
        <w:t>maximum</w:t>
      </w:r>
      <w:r w:rsidR="00DC2D5D" w:rsidRPr="00852051">
        <w:t xml:space="preserve"> </w:t>
      </w:r>
      <w:r w:rsidRPr="00852051">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that</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76.6</w:t>
      </w:r>
      <w:r w:rsidR="00DC2D5D" w:rsidRPr="00852051">
        <w:t xml:space="preserve"> </w:t>
      </w:r>
      <w:proofErr w:type="gramStart"/>
      <w:r w:rsidRPr="00852051">
        <w:t>kPa</w:t>
      </w:r>
      <w:proofErr w:type="gramEnd"/>
    </w:p>
    <w:p w14:paraId="26492C97" w14:textId="77777777" w:rsidR="005875FD" w:rsidRPr="00852051" w:rsidRDefault="005875FD" w:rsidP="00076336">
      <w:pPr>
        <w:pStyle w:val="TwoColumeList"/>
      </w:pPr>
      <w:r w:rsidRPr="00852051">
        <w:t>OTHER</w:t>
      </w:r>
      <w:r w:rsidRPr="00852051">
        <w:tab/>
        <w:t>Tank</w:t>
      </w:r>
      <w:r w:rsidR="00DC2D5D" w:rsidRPr="00852051">
        <w:t xml:space="preserve"> </w:t>
      </w:r>
      <w:r w:rsidRPr="00852051">
        <w:t>cannot</w:t>
      </w:r>
      <w:r w:rsidR="00DC2D5D" w:rsidRPr="00852051">
        <w:t xml:space="preserve"> </w:t>
      </w:r>
      <w:r w:rsidRPr="00852051">
        <w:t>be</w:t>
      </w:r>
      <w:r w:rsidR="00DC2D5D" w:rsidRPr="00852051">
        <w:t xml:space="preserve"> </w:t>
      </w:r>
      <w:r w:rsidRPr="00852051">
        <w:t>classified</w:t>
      </w:r>
      <w:r w:rsidR="00DC2D5D" w:rsidRPr="00852051">
        <w:t xml:space="preserve"> </w:t>
      </w:r>
      <w:r w:rsidRPr="00852051">
        <w:t>as</w:t>
      </w:r>
      <w:r w:rsidR="00DC2D5D" w:rsidRPr="00852051">
        <w:t xml:space="preserve"> </w:t>
      </w:r>
      <w:r w:rsidRPr="00852051">
        <w:t>one</w:t>
      </w:r>
      <w:r w:rsidR="00DC2D5D" w:rsidRPr="00852051">
        <w:t xml:space="preserve"> </w:t>
      </w:r>
      <w:r w:rsidRPr="00852051">
        <w:t>of</w:t>
      </w:r>
      <w:r w:rsidR="00DC2D5D" w:rsidRPr="00852051">
        <w:t xml:space="preserve"> </w:t>
      </w:r>
      <w:r w:rsidRPr="00852051">
        <w:t>the</w:t>
      </w:r>
      <w:r w:rsidR="00DC2D5D" w:rsidRPr="00852051">
        <w:t xml:space="preserve"> </w:t>
      </w:r>
      <w:r w:rsidRPr="00852051">
        <w:t>above</w:t>
      </w:r>
      <w:r w:rsidR="00DC2D5D" w:rsidRPr="00852051">
        <w:t xml:space="preserve"> </w:t>
      </w:r>
      <w:proofErr w:type="gramStart"/>
      <w:r w:rsidRPr="00852051">
        <w:t>codes</w:t>
      </w:r>
      <w:proofErr w:type="gramEnd"/>
    </w:p>
    <w:p w14:paraId="6040610A" w14:textId="77777777" w:rsidR="00241AB7" w:rsidRPr="008A32BC" w:rsidRDefault="005875FD" w:rsidP="00076336">
      <w:pPr>
        <w:pStyle w:val="ListParagraph"/>
        <w:numPr>
          <w:ilvl w:val="0"/>
          <w:numId w:val="34"/>
        </w:numPr>
        <w:spacing w:before="120"/>
        <w:ind w:left="547" w:hanging="547"/>
        <w:rPr>
          <w:rFonts w:ascii="Times New Roman" w:hAnsi="Times New Roman" w:cs="Times New Roman"/>
          <w:b/>
          <w:sz w:val="22"/>
          <w:szCs w:val="22"/>
        </w:rPr>
      </w:pPr>
      <w:r w:rsidRPr="008A32BC">
        <w:rPr>
          <w:rFonts w:ascii="Times New Roman" w:hAnsi="Times New Roman" w:cs="Times New Roman"/>
          <w:b/>
          <w:sz w:val="22"/>
          <w:szCs w:val="22"/>
        </w:rPr>
        <w:t>Complete</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“Level</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2</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Controls”</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only</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if</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“Tank</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Emissions</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Control”</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is</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“TL1T3”</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or</w:t>
      </w:r>
      <w:r w:rsidR="00DC2D5D" w:rsidRPr="008A32BC">
        <w:rPr>
          <w:rFonts w:ascii="Times New Roman" w:hAnsi="Times New Roman" w:cs="Times New Roman"/>
          <w:b/>
          <w:sz w:val="22"/>
          <w:szCs w:val="22"/>
        </w:rPr>
        <w:t xml:space="preserve"> </w:t>
      </w:r>
      <w:r w:rsidRPr="008A32BC">
        <w:rPr>
          <w:rFonts w:ascii="Times New Roman" w:hAnsi="Times New Roman" w:cs="Times New Roman"/>
          <w:b/>
          <w:sz w:val="22"/>
          <w:szCs w:val="22"/>
        </w:rPr>
        <w:t>“TL1T4.”</w:t>
      </w:r>
    </w:p>
    <w:p w14:paraId="20D7A1B7" w14:textId="77777777" w:rsidR="0069411D" w:rsidRPr="00852051" w:rsidRDefault="00D537E4" w:rsidP="00FF2FF5">
      <w:pPr>
        <w:pStyle w:val="HEADERBOLD"/>
      </w:pPr>
      <w:r w:rsidRPr="00852051">
        <w:t>Level</w:t>
      </w:r>
      <w:r w:rsidR="00DC2D5D" w:rsidRPr="00852051">
        <w:t xml:space="preserve"> </w:t>
      </w:r>
      <w:r w:rsidRPr="00852051">
        <w:t>2</w:t>
      </w:r>
      <w:r w:rsidR="00DC2D5D" w:rsidRPr="00852051">
        <w:t xml:space="preserve"> </w:t>
      </w:r>
      <w:r w:rsidRPr="00852051">
        <w:t>Controls:</w:t>
      </w:r>
    </w:p>
    <w:p w14:paraId="0B639E3C" w14:textId="77777777" w:rsidR="00D01523"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meeting</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63.685(c)(2)(</w:t>
      </w:r>
      <w:proofErr w:type="spellStart"/>
      <w:r w:rsidRPr="00852051">
        <w:rPr>
          <w:rFonts w:cs="Times New Roman"/>
          <w:szCs w:val="22"/>
        </w:rPr>
        <w:t>i</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controlled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accordance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Level</w:t>
      </w:r>
      <w:r w:rsidR="00DC2D5D" w:rsidRPr="00852051">
        <w:rPr>
          <w:rFonts w:cs="Times New Roman"/>
          <w:szCs w:val="22"/>
        </w:rPr>
        <w:t xml:space="preserve"> </w:t>
      </w:r>
      <w:r w:rsidRPr="00852051">
        <w:rPr>
          <w:rFonts w:cs="Times New Roman"/>
          <w:szCs w:val="22"/>
        </w:rPr>
        <w:t>2</w:t>
      </w:r>
      <w:r w:rsidR="00DC2D5D" w:rsidRPr="00852051">
        <w:rPr>
          <w:rFonts w:cs="Times New Roman"/>
          <w:szCs w:val="22"/>
        </w:rPr>
        <w:t xml:space="preserve"> </w:t>
      </w:r>
      <w:r w:rsidRPr="00852051">
        <w:rPr>
          <w:rFonts w:cs="Times New Roman"/>
          <w:szCs w:val="22"/>
        </w:rPr>
        <w:t>controls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63.685(d).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7BA127B" w14:textId="152A04D3" w:rsidR="00F54B7B" w:rsidRDefault="005875FD" w:rsidP="00DF1D12">
      <w:pPr>
        <w:pStyle w:val="STARCOMPLETE"/>
      </w:pPr>
      <w:r w:rsidRPr="00852051">
        <w:t>Complete</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Only</w:t>
      </w:r>
      <w:r w:rsidR="00DC2D5D" w:rsidRPr="00852051">
        <w:t xml:space="preserve"> </w:t>
      </w:r>
      <w:r w:rsidRPr="00852051">
        <w:t>if</w:t>
      </w:r>
      <w:r w:rsidR="00DC2D5D" w:rsidRPr="00852051">
        <w:t xml:space="preserve"> </w:t>
      </w:r>
      <w:r w:rsidRPr="00852051">
        <w:t>“Level</w:t>
      </w:r>
      <w:r w:rsidR="00DC2D5D" w:rsidRPr="00852051">
        <w:t xml:space="preserve"> </w:t>
      </w:r>
      <w:r w:rsidRPr="00852051">
        <w:t>2</w:t>
      </w:r>
      <w:r w:rsidR="00DC2D5D" w:rsidRPr="00852051">
        <w:t xml:space="preserve"> </w:t>
      </w:r>
      <w:r w:rsidRPr="00852051">
        <w:t>Controls”</w:t>
      </w:r>
      <w:r w:rsidR="00DC2D5D" w:rsidRPr="00852051">
        <w:t xml:space="preserve"> </w:t>
      </w:r>
      <w:r w:rsidRPr="00852051">
        <w:t>is</w:t>
      </w:r>
      <w:r w:rsidR="00DC2D5D" w:rsidRPr="00852051">
        <w:t xml:space="preserve"> </w:t>
      </w:r>
      <w:r w:rsidRPr="00852051">
        <w:t>“NO.”</w:t>
      </w:r>
    </w:p>
    <w:p w14:paraId="6A4FDEFA" w14:textId="07353C34" w:rsidR="005875FD" w:rsidRPr="00F54B7B" w:rsidRDefault="00F54B7B" w:rsidP="00DC2B81">
      <w:r>
        <w:br w:type="page"/>
      </w:r>
    </w:p>
    <w:p w14:paraId="0863B262" w14:textId="77777777" w:rsidR="0069411D" w:rsidRPr="00852051" w:rsidRDefault="005875FD" w:rsidP="00FF2FF5">
      <w:pPr>
        <w:pStyle w:val="HEADERBOLD"/>
      </w:pPr>
      <w:r w:rsidRPr="00852051">
        <w:lastRenderedPageBreak/>
        <w:t>Closed</w:t>
      </w:r>
      <w:r w:rsidR="00DC2D5D" w:rsidRPr="00852051">
        <w:t xml:space="preserve"> </w:t>
      </w:r>
      <w:r w:rsidRPr="00852051">
        <w:t>Vent</w:t>
      </w:r>
      <w:r w:rsidR="00DC2D5D" w:rsidRPr="00852051">
        <w:t xml:space="preserve"> </w:t>
      </w:r>
      <w:r w:rsidRPr="00852051">
        <w:t>Systems:</w:t>
      </w:r>
    </w:p>
    <w:p w14:paraId="73BF07D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openings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manifold</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associated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connected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vented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29C52FF" w14:textId="77777777" w:rsidR="005875FD" w:rsidRPr="00852051" w:rsidRDefault="005875FD"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“Level</w:t>
      </w:r>
      <w:r w:rsidR="00DC2D5D" w:rsidRPr="00852051">
        <w:t xml:space="preserve"> </w:t>
      </w:r>
      <w:r w:rsidRPr="00852051">
        <w:t>2</w:t>
      </w:r>
      <w:r w:rsidR="00DC2D5D" w:rsidRPr="00852051">
        <w:t xml:space="preserve"> </w:t>
      </w:r>
      <w:r w:rsidRPr="00852051">
        <w:t>Controls”</w:t>
      </w:r>
      <w:r w:rsidR="00DC2D5D" w:rsidRPr="00852051">
        <w:t xml:space="preserve"> </w:t>
      </w:r>
      <w:r w:rsidRPr="00852051">
        <w:t>is</w:t>
      </w:r>
      <w:r w:rsidR="00DC2D5D" w:rsidRPr="00852051">
        <w:t xml:space="preserve"> </w:t>
      </w:r>
      <w:r w:rsidRPr="00852051">
        <w:t>“NO.”</w:t>
      </w:r>
    </w:p>
    <w:p w14:paraId="4228A13B" w14:textId="77777777" w:rsidR="0069411D" w:rsidRPr="00852051" w:rsidRDefault="005875FD" w:rsidP="00FF2FF5">
      <w:pPr>
        <w:pStyle w:val="HEADERBOLD"/>
      </w:pPr>
      <w:r w:rsidRPr="00852051">
        <w:t>Tank</w:t>
      </w:r>
      <w:r w:rsidR="00DC2D5D" w:rsidRPr="00852051">
        <w:t xml:space="preserve"> </w:t>
      </w:r>
      <w:r w:rsidRPr="00852051">
        <w:t>Type:</w:t>
      </w:r>
    </w:p>
    <w:p w14:paraId="2BBE2ECD"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owner/operator</w:t>
      </w:r>
      <w:r w:rsidR="00DC2D5D" w:rsidRPr="00852051">
        <w:rPr>
          <w:rFonts w:cs="Times New Roman"/>
          <w:szCs w:val="22"/>
        </w:rPr>
        <w:t xml:space="preserve"> </w:t>
      </w:r>
      <w:r w:rsidRPr="00852051">
        <w:rPr>
          <w:rFonts w:cs="Times New Roman"/>
          <w:szCs w:val="22"/>
        </w:rPr>
        <w:t>controls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Level</w:t>
      </w:r>
      <w:r w:rsidR="00DC2D5D" w:rsidRPr="00852051">
        <w:rPr>
          <w:rFonts w:cs="Times New Roman"/>
          <w:szCs w:val="22"/>
        </w:rPr>
        <w:t xml:space="preserve"> </w:t>
      </w:r>
      <w:r w:rsidRPr="00852051">
        <w:rPr>
          <w:rFonts w:cs="Times New Roman"/>
          <w:szCs w:val="22"/>
        </w:rPr>
        <w:t>2</w:t>
      </w:r>
      <w:r w:rsidR="00DC2D5D" w:rsidRPr="00852051">
        <w:rPr>
          <w:rFonts w:cs="Times New Roman"/>
          <w:szCs w:val="22"/>
        </w:rPr>
        <w:t xml:space="preserve"> </w:t>
      </w:r>
      <w:r w:rsidRPr="00852051">
        <w:rPr>
          <w:rFonts w:cs="Times New Roman"/>
          <w:szCs w:val="22"/>
        </w:rPr>
        <w:t>controls.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A163B33" w14:textId="77777777" w:rsidR="00FF5126" w:rsidRPr="00852051" w:rsidRDefault="00FF5126" w:rsidP="003A1ABC">
      <w:pPr>
        <w:pStyle w:val="HEADERBOLD"/>
        <w:tabs>
          <w:tab w:val="left" w:pos="720"/>
          <w:tab w:val="left" w:pos="2160"/>
        </w:tabs>
        <w:ind w:left="2160" w:hanging="1440"/>
      </w:pPr>
      <w:r w:rsidRPr="00852051">
        <w:t>Code</w:t>
      </w:r>
      <w:r w:rsidRPr="00852051">
        <w:tab/>
        <w:t>Description</w:t>
      </w:r>
    </w:p>
    <w:p w14:paraId="01E9ED5F" w14:textId="77777777" w:rsidR="005875FD" w:rsidRPr="00852051" w:rsidRDefault="005875FD" w:rsidP="00076336">
      <w:pPr>
        <w:pStyle w:val="TwoColumeList"/>
      </w:pPr>
      <w:r w:rsidRPr="00852051">
        <w:t>IFR</w:t>
      </w:r>
      <w:r w:rsidRPr="00852051">
        <w:tab/>
        <w:t>Fixed-roof</w:t>
      </w:r>
      <w:r w:rsidR="00DC2D5D" w:rsidRPr="00852051">
        <w:t xml:space="preserve"> </w:t>
      </w:r>
      <w:r w:rsidRPr="00852051">
        <w:t>tank</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(Not</w:t>
      </w:r>
      <w:r w:rsidR="00DC2D5D" w:rsidRPr="00852051">
        <w:t xml:space="preserve"> </w:t>
      </w:r>
      <w:r w:rsidRPr="00852051">
        <w:t>for</w:t>
      </w:r>
      <w:r w:rsidR="00DC2D5D" w:rsidRPr="00852051">
        <w:t xml:space="preserve"> </w:t>
      </w:r>
      <w:r w:rsidRPr="00852051">
        <w:t>“Tank</w:t>
      </w:r>
      <w:r w:rsidR="00DC2D5D" w:rsidRPr="00852051">
        <w:t xml:space="preserve"> </w:t>
      </w:r>
      <w:r w:rsidRPr="00852051">
        <w:t>Emissions</w:t>
      </w:r>
      <w:r w:rsidR="00DC2D5D" w:rsidRPr="00852051">
        <w:t xml:space="preserve"> </w:t>
      </w:r>
      <w:r w:rsidRPr="00852051">
        <w:t>Control”</w:t>
      </w:r>
      <w:r w:rsidR="00DC2D5D" w:rsidRPr="00852051">
        <w:t xml:space="preserve"> </w:t>
      </w:r>
      <w:r w:rsidRPr="00852051">
        <w:t>designation</w:t>
      </w:r>
      <w:r w:rsidR="00DC2D5D" w:rsidRPr="00852051">
        <w:t xml:space="preserve"> </w:t>
      </w:r>
      <w:r w:rsidRPr="00852051">
        <w:t>of</w:t>
      </w:r>
      <w:r w:rsidR="00DC2D5D" w:rsidRPr="00852051">
        <w:t xml:space="preserve"> </w:t>
      </w:r>
      <w:r w:rsidRPr="00852051">
        <w:t>“CVS”)</w:t>
      </w:r>
    </w:p>
    <w:p w14:paraId="064400D3" w14:textId="77777777" w:rsidR="005875FD" w:rsidRPr="00852051" w:rsidRDefault="005875FD" w:rsidP="00076336">
      <w:pPr>
        <w:pStyle w:val="TwoColumeList"/>
      </w:pPr>
      <w:r w:rsidRPr="00852051">
        <w:t>EFR</w:t>
      </w:r>
      <w:r w:rsidRPr="00852051">
        <w:tab/>
        <w:t>Tank</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an</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(Not</w:t>
      </w:r>
      <w:r w:rsidR="00DC2D5D" w:rsidRPr="00852051">
        <w:t xml:space="preserve"> </w:t>
      </w:r>
      <w:r w:rsidRPr="00852051">
        <w:t>for</w:t>
      </w:r>
      <w:r w:rsidR="00DC2D5D" w:rsidRPr="00852051">
        <w:t xml:space="preserve"> </w:t>
      </w:r>
      <w:r w:rsidRPr="00852051">
        <w:t>“Tank</w:t>
      </w:r>
      <w:r w:rsidR="00DC2D5D" w:rsidRPr="00852051">
        <w:t xml:space="preserve"> </w:t>
      </w:r>
      <w:r w:rsidRPr="00852051">
        <w:t>Emissions</w:t>
      </w:r>
      <w:r w:rsidR="00DC2D5D" w:rsidRPr="00852051">
        <w:t xml:space="preserve"> </w:t>
      </w:r>
      <w:r w:rsidRPr="00852051">
        <w:t>Control”</w:t>
      </w:r>
      <w:r w:rsidR="00DC2D5D" w:rsidRPr="00852051">
        <w:t xml:space="preserve"> </w:t>
      </w:r>
      <w:r w:rsidRPr="00852051">
        <w:t>designation</w:t>
      </w:r>
      <w:r w:rsidR="00DC2D5D" w:rsidRPr="00852051">
        <w:t xml:space="preserve"> </w:t>
      </w:r>
      <w:r w:rsidRPr="00852051">
        <w:t>of</w:t>
      </w:r>
      <w:r w:rsidR="00DC2D5D" w:rsidRPr="00852051">
        <w:t xml:space="preserve"> </w:t>
      </w:r>
      <w:r w:rsidRPr="00852051">
        <w:t>“CVS”)</w:t>
      </w:r>
    </w:p>
    <w:p w14:paraId="79E051AD" w14:textId="77777777" w:rsidR="005875FD" w:rsidRPr="00852051" w:rsidRDefault="005875FD" w:rsidP="00076336">
      <w:pPr>
        <w:pStyle w:val="TwoColumeList"/>
      </w:pPr>
      <w:r w:rsidRPr="00852051">
        <w:t>CVS/CD</w:t>
      </w:r>
      <w:r w:rsidRPr="00852051">
        <w:tab/>
        <w:t>A</w:t>
      </w:r>
      <w:r w:rsidR="00DC2D5D" w:rsidRPr="00852051">
        <w:t xml:space="preserve"> </w:t>
      </w:r>
      <w:r w:rsidRPr="00852051">
        <w:t>tank</w:t>
      </w:r>
      <w:r w:rsidR="00DC2D5D" w:rsidRPr="00852051">
        <w:t xml:space="preserve"> </w:t>
      </w:r>
      <w:r w:rsidRPr="00852051">
        <w:t>vented</w:t>
      </w:r>
      <w:r w:rsidR="00DC2D5D" w:rsidRPr="00852051">
        <w:t xml:space="preserve"> </w:t>
      </w:r>
      <w:r w:rsidRPr="00852051">
        <w:t>through</w:t>
      </w:r>
      <w:r w:rsidR="00DC2D5D" w:rsidRPr="00852051">
        <w:t xml:space="preserve"> </w:t>
      </w:r>
      <w:r w:rsidRPr="00852051">
        <w:t>a</w:t>
      </w:r>
      <w:r w:rsidR="00DC2D5D" w:rsidRPr="00852051">
        <w:t xml:space="preserve"> </w:t>
      </w:r>
      <w:r w:rsidRPr="00852051">
        <w:t>CVS</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2DAA656E" w14:textId="77777777" w:rsidR="005875FD" w:rsidRPr="00852051" w:rsidRDefault="005875FD" w:rsidP="00076336">
      <w:pPr>
        <w:pStyle w:val="TwoColumeList"/>
      </w:pPr>
      <w:r w:rsidRPr="00852051">
        <w:t>PRESS</w:t>
      </w:r>
      <w:r w:rsidRPr="00852051">
        <w:tab/>
        <w:t>A</w:t>
      </w:r>
      <w:r w:rsidR="00DC2D5D" w:rsidRPr="00852051">
        <w:t xml:space="preserve"> </w:t>
      </w:r>
      <w:r w:rsidRPr="00852051">
        <w:t>pressure</w:t>
      </w:r>
      <w:r w:rsidR="00DC2D5D" w:rsidRPr="00852051">
        <w:t xml:space="preserve"> </w:t>
      </w:r>
      <w:r w:rsidRPr="00852051">
        <w:t>tank</w:t>
      </w:r>
      <w:r w:rsidR="00DC2D5D" w:rsidRPr="00852051">
        <w:t xml:space="preserve"> </w:t>
      </w:r>
    </w:p>
    <w:p w14:paraId="7D0206CC" w14:textId="37C3788B" w:rsidR="005875FD" w:rsidRPr="00852051" w:rsidRDefault="005875FD" w:rsidP="00076336">
      <w:pPr>
        <w:pStyle w:val="TwoColumeList"/>
      </w:pPr>
      <w:r w:rsidRPr="00852051">
        <w:t>ENCL</w:t>
      </w:r>
      <w:r w:rsidRPr="00852051">
        <w:tab/>
        <w:t>A</w:t>
      </w:r>
      <w:r w:rsidR="00DC2D5D" w:rsidRPr="00852051">
        <w:t xml:space="preserve"> </w:t>
      </w:r>
      <w:r w:rsidRPr="00852051">
        <w:t>tank</w:t>
      </w:r>
      <w:r w:rsidR="00DC2D5D" w:rsidRPr="00852051">
        <w:t xml:space="preserve"> </w:t>
      </w:r>
      <w:r w:rsidRPr="00852051">
        <w:t>located</w:t>
      </w:r>
      <w:r w:rsidR="00DC2D5D" w:rsidRPr="00852051">
        <w:t xml:space="preserve"> </w:t>
      </w:r>
      <w:r w:rsidRPr="00852051">
        <w:t>inside</w:t>
      </w:r>
      <w:r w:rsidR="00DC2D5D" w:rsidRPr="00852051">
        <w:t xml:space="preserve"> </w:t>
      </w:r>
      <w:r w:rsidRPr="00852051">
        <w:t>an</w:t>
      </w:r>
      <w:r w:rsidR="00DC2D5D" w:rsidRPr="00852051">
        <w:t xml:space="preserve"> </w:t>
      </w:r>
      <w:r w:rsidRPr="00852051">
        <w:t>enclosure</w:t>
      </w:r>
      <w:r w:rsidR="00DC2D5D" w:rsidRPr="00852051">
        <w:t xml:space="preserve"> </w:t>
      </w:r>
      <w:r w:rsidRPr="00852051">
        <w:t>that</w:t>
      </w:r>
      <w:r w:rsidR="00DC2D5D" w:rsidRPr="00852051">
        <w:t xml:space="preserve"> </w:t>
      </w:r>
      <w:r w:rsidRPr="00852051">
        <w:t>is</w:t>
      </w:r>
      <w:r w:rsidR="00DC2D5D" w:rsidRPr="00852051">
        <w:t xml:space="preserve"> </w:t>
      </w:r>
      <w:r w:rsidRPr="00852051">
        <w:t>vented</w:t>
      </w:r>
      <w:r w:rsidR="00DC2D5D" w:rsidRPr="00852051">
        <w:t xml:space="preserve"> </w:t>
      </w:r>
      <w:r w:rsidRPr="00852051">
        <w:t>through</w:t>
      </w:r>
      <w:r w:rsidR="00DC2D5D" w:rsidRPr="00852051">
        <w:t xml:space="preserve"> </w:t>
      </w:r>
      <w:r w:rsidRPr="00852051">
        <w:t>a</w:t>
      </w:r>
      <w:r w:rsidR="00DC2D5D" w:rsidRPr="00852051">
        <w:t xml:space="preserve"> </w:t>
      </w:r>
      <w:r w:rsidRPr="00852051">
        <w:t>CVS</w:t>
      </w:r>
      <w:r w:rsidR="00DC2D5D" w:rsidRPr="00852051">
        <w:t xml:space="preserve"> </w:t>
      </w:r>
      <w:r w:rsidRPr="00852051">
        <w:t>to</w:t>
      </w:r>
      <w:r w:rsidR="00DC2D5D" w:rsidRPr="00852051">
        <w:t xml:space="preserve"> </w:t>
      </w:r>
      <w:r w:rsidRPr="00852051">
        <w:t>an</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control</w:t>
      </w:r>
      <w:r w:rsidR="00DC2D5D" w:rsidRPr="00852051">
        <w:t xml:space="preserve"> </w:t>
      </w:r>
      <w:proofErr w:type="gramStart"/>
      <w:r w:rsidRPr="00852051">
        <w:t>device</w:t>
      </w:r>
      <w:proofErr w:type="gramEnd"/>
    </w:p>
    <w:p w14:paraId="51CBB825"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“Tank</w:t>
      </w:r>
      <w:r w:rsidR="00DC2D5D" w:rsidRPr="00852051">
        <w:t xml:space="preserve"> </w:t>
      </w:r>
      <w:r w:rsidRPr="00852051">
        <w:t>Type”</w:t>
      </w:r>
      <w:r w:rsidR="00DC2D5D" w:rsidRPr="00852051">
        <w:t xml:space="preserve"> </w:t>
      </w:r>
      <w:r w:rsidRPr="00852051">
        <w:t>is</w:t>
      </w:r>
      <w:r w:rsidR="00DC2D5D" w:rsidRPr="00852051">
        <w:t xml:space="preserve"> </w:t>
      </w:r>
      <w:r w:rsidRPr="00852051">
        <w:t>“CVS/CD”</w:t>
      </w:r>
      <w:r w:rsidR="00DC2D5D" w:rsidRPr="00852051">
        <w:t xml:space="preserve"> </w:t>
      </w:r>
      <w:r w:rsidRPr="00852051">
        <w:t>or</w:t>
      </w:r>
      <w:r w:rsidR="00DC2D5D" w:rsidRPr="00852051">
        <w:t xml:space="preserve"> </w:t>
      </w:r>
      <w:r w:rsidRPr="00852051">
        <w:t>“ENCL.”</w:t>
      </w:r>
    </w:p>
    <w:p w14:paraId="0F643CFC" w14:textId="77777777" w:rsidR="0069411D" w:rsidRPr="00852051" w:rsidRDefault="005875FD" w:rsidP="00FF2FF5">
      <w:pPr>
        <w:pStyle w:val="HEADERBOLD"/>
      </w:pPr>
      <w:r w:rsidRPr="00852051">
        <w:t>Inspected</w:t>
      </w:r>
      <w:r w:rsidR="00DC2D5D" w:rsidRPr="00852051">
        <w:t xml:space="preserve"> </w:t>
      </w:r>
      <w:r w:rsidRPr="00852051">
        <w:t>and</w:t>
      </w:r>
      <w:r w:rsidR="00DC2D5D" w:rsidRPr="00852051">
        <w:t xml:space="preserve"> </w:t>
      </w:r>
      <w:r w:rsidRPr="00852051">
        <w:t>Monitored:</w:t>
      </w:r>
    </w:p>
    <w:p w14:paraId="1384455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inspected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mon</w:t>
      </w:r>
      <w:r w:rsidR="006049C8" w:rsidRPr="00852051">
        <w:rPr>
          <w:rFonts w:cs="Times New Roman"/>
          <w:szCs w:val="22"/>
        </w:rPr>
        <w:t>itored</w:t>
      </w:r>
      <w:r w:rsidR="00DC2D5D" w:rsidRPr="00852051">
        <w:rPr>
          <w:rFonts w:cs="Times New Roman"/>
          <w:szCs w:val="22"/>
        </w:rPr>
        <w:t xml:space="preserve"> </w:t>
      </w:r>
      <w:r w:rsidR="006049C8" w:rsidRPr="00852051">
        <w:rPr>
          <w:rFonts w:cs="Times New Roman"/>
          <w:szCs w:val="22"/>
        </w:rPr>
        <w:t>as</w:t>
      </w:r>
      <w:r w:rsidR="00DC2D5D" w:rsidRPr="00852051">
        <w:rPr>
          <w:rFonts w:cs="Times New Roman"/>
          <w:szCs w:val="22"/>
        </w:rPr>
        <w:t xml:space="preserve"> </w:t>
      </w:r>
      <w:r w:rsidR="006049C8" w:rsidRPr="00852051">
        <w:rPr>
          <w:rFonts w:cs="Times New Roman"/>
          <w:szCs w:val="22"/>
        </w:rPr>
        <w:t>specified</w:t>
      </w:r>
      <w:r w:rsidR="00DC2D5D" w:rsidRPr="00852051">
        <w:rPr>
          <w:rFonts w:cs="Times New Roman"/>
          <w:szCs w:val="22"/>
        </w:rPr>
        <w:t xml:space="preserve"> </w:t>
      </w:r>
      <w:r w:rsidR="006049C8" w:rsidRPr="00852051">
        <w:rPr>
          <w:rFonts w:cs="Times New Roman"/>
          <w:szCs w:val="22"/>
        </w:rPr>
        <w:t>in</w:t>
      </w:r>
      <w:r w:rsidR="00DC2D5D" w:rsidRPr="00852051">
        <w:rPr>
          <w:rFonts w:cs="Times New Roman"/>
          <w:szCs w:val="22"/>
        </w:rPr>
        <w:t xml:space="preserve"> </w:t>
      </w:r>
      <w:r w:rsidR="006049C8" w:rsidRPr="00852051">
        <w:rPr>
          <w:rFonts w:cs="Times New Roman"/>
          <w:szCs w:val="22"/>
        </w:rPr>
        <w:t>40</w:t>
      </w:r>
      <w:r w:rsidR="00DC2D5D" w:rsidRPr="00852051">
        <w:rPr>
          <w:rFonts w:cs="Times New Roman"/>
          <w:szCs w:val="22"/>
        </w:rPr>
        <w:t xml:space="preserve"> </w:t>
      </w:r>
      <w:r w:rsidR="006049C8" w:rsidRPr="00852051">
        <w:rPr>
          <w:rFonts w:cs="Times New Roman"/>
          <w:szCs w:val="22"/>
        </w:rPr>
        <w:t>CFR</w:t>
      </w:r>
      <w:r w:rsidR="00DC2D5D" w:rsidRPr="00852051">
        <w:rPr>
          <w:rFonts w:cs="Times New Roman"/>
          <w:szCs w:val="22"/>
        </w:rPr>
        <w:t xml:space="preserve"> </w:t>
      </w:r>
      <w:r w:rsidR="006049C8" w:rsidRPr="00852051">
        <w:rPr>
          <w:rFonts w:cs="Times New Roman"/>
          <w:szCs w:val="22"/>
        </w:rPr>
        <w:t>§</w:t>
      </w:r>
      <w:r w:rsidR="00DC2D5D" w:rsidRPr="00852051">
        <w:rPr>
          <w:rFonts w:cs="Times New Roman"/>
          <w:szCs w:val="22"/>
        </w:rPr>
        <w:t xml:space="preserve"> </w:t>
      </w:r>
      <w:r w:rsidRPr="00852051">
        <w:rPr>
          <w:rFonts w:cs="Times New Roman"/>
          <w:szCs w:val="22"/>
        </w:rPr>
        <w:t>63.693(b)(4)(</w:t>
      </w:r>
      <w:proofErr w:type="spellStart"/>
      <w:r w:rsidRPr="00852051">
        <w:rPr>
          <w:rFonts w:cs="Times New Roman"/>
          <w:szCs w:val="22"/>
        </w:rPr>
        <w:t>i</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4652AD7" w14:textId="77777777" w:rsidR="0069411D" w:rsidRPr="00852051" w:rsidRDefault="005875FD" w:rsidP="00FF2FF5">
      <w:pPr>
        <w:pStyle w:val="HEADERBOLD"/>
      </w:pPr>
      <w:r w:rsidRPr="00852051">
        <w:t>Bypass</w:t>
      </w:r>
      <w:r w:rsidR="00DC2D5D" w:rsidRPr="00852051">
        <w:t xml:space="preserve"> </w:t>
      </w:r>
      <w:r w:rsidRPr="00852051">
        <w:t>Device:</w:t>
      </w:r>
      <w:r w:rsidR="00DC2D5D" w:rsidRPr="00852051">
        <w:t xml:space="preserve"> </w:t>
      </w:r>
    </w:p>
    <w:p w14:paraId="48296D32" w14:textId="77777777" w:rsidR="00FD59E1"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routing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includes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divert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atmosphere</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entering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84EF100" w14:textId="77777777" w:rsidR="005875FD" w:rsidRPr="00852051" w:rsidRDefault="005875FD" w:rsidP="00DF1D12">
      <w:pPr>
        <w:pStyle w:val="STARCOMPLETE"/>
      </w:pPr>
      <w:r w:rsidRPr="00852051">
        <w:t>Complete</w:t>
      </w:r>
      <w:r w:rsidR="00DC2D5D" w:rsidRPr="00852051">
        <w:t xml:space="preserve"> </w:t>
      </w:r>
      <w:r w:rsidRPr="00852051">
        <w:t>“Flow</w:t>
      </w:r>
      <w:r w:rsidR="00DC2D5D" w:rsidRPr="00852051">
        <w:t xml:space="preserve"> </w:t>
      </w:r>
      <w:r w:rsidRPr="00852051">
        <w:t>Meter”</w:t>
      </w:r>
      <w:r w:rsidR="00DC2D5D" w:rsidRPr="00852051">
        <w:t xml:space="preserve"> </w:t>
      </w:r>
      <w:r w:rsidRPr="00852051">
        <w:t>only</w:t>
      </w:r>
      <w:r w:rsidR="00DC2D5D" w:rsidRPr="00852051">
        <w:t xml:space="preserve"> </w:t>
      </w:r>
      <w:r w:rsidRPr="00852051">
        <w:t>if</w:t>
      </w:r>
      <w:r w:rsidR="00DC2D5D" w:rsidRPr="00852051">
        <w:t xml:space="preserve"> </w:t>
      </w:r>
      <w:r w:rsidRPr="00852051">
        <w:t>“Bypass</w:t>
      </w:r>
      <w:r w:rsidR="00DC2D5D" w:rsidRPr="00852051">
        <w:t xml:space="preserve"> </w:t>
      </w:r>
      <w:r w:rsidRPr="00852051">
        <w:t>Device”</w:t>
      </w:r>
      <w:r w:rsidR="00DC2D5D" w:rsidRPr="00852051">
        <w:t xml:space="preserve"> </w:t>
      </w:r>
      <w:r w:rsidRPr="00852051">
        <w:t>is</w:t>
      </w:r>
      <w:r w:rsidR="00DC2D5D" w:rsidRPr="00852051">
        <w:t xml:space="preserve"> </w:t>
      </w:r>
      <w:r w:rsidRPr="00852051">
        <w:t>“YES.”</w:t>
      </w:r>
    </w:p>
    <w:p w14:paraId="0780850A" w14:textId="77777777" w:rsidR="0069411D" w:rsidRPr="00852051" w:rsidRDefault="009D7B72" w:rsidP="00FF2FF5">
      <w:pPr>
        <w:pStyle w:val="HEADERBOLD"/>
      </w:pPr>
      <w:r w:rsidRPr="00852051">
        <w:t>Flow</w:t>
      </w:r>
      <w:r w:rsidR="00DC2D5D" w:rsidRPr="00852051">
        <w:t xml:space="preserve"> </w:t>
      </w:r>
      <w:r w:rsidRPr="00852051">
        <w:t>Meter:</w:t>
      </w:r>
    </w:p>
    <w:p w14:paraId="687C83C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equipped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r w:rsidRPr="00852051">
        <w:rPr>
          <w:rFonts w:cs="Times New Roman"/>
          <w:szCs w:val="22"/>
        </w:rPr>
        <w:t>meter.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BD9785D" w14:textId="77777777" w:rsidR="0069411D" w:rsidRPr="00852051" w:rsidRDefault="005875FD" w:rsidP="00FF2FF5">
      <w:pPr>
        <w:pStyle w:val="HEADERBOLD"/>
      </w:pPr>
      <w:r w:rsidRPr="00852051">
        <w:t>Design</w:t>
      </w:r>
      <w:r w:rsidR="00DC2D5D" w:rsidRPr="00852051">
        <w:t xml:space="preserve"> </w:t>
      </w:r>
      <w:r w:rsidRPr="00852051">
        <w:t>Analysis:</w:t>
      </w:r>
    </w:p>
    <w:p w14:paraId="4DB46F56" w14:textId="01B36D37" w:rsidR="002A1184" w:rsidRDefault="005875FD" w:rsidP="00DC2B81">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analysis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E201015" w14:textId="77777777" w:rsidR="00FF2FF5" w:rsidRPr="00852051" w:rsidRDefault="00FF2FF5" w:rsidP="00BF292F">
      <w:pPr>
        <w:tabs>
          <w:tab w:val="right" w:pos="10710"/>
        </w:tabs>
        <w:spacing w:after="120"/>
        <w:rPr>
          <w:rFonts w:cs="Times New Roman"/>
          <w:szCs w:val="22"/>
          <w:u w:val="double"/>
        </w:rPr>
      </w:pPr>
      <w:r w:rsidRPr="00852051">
        <w:rPr>
          <w:rFonts w:cs="Times New Roman"/>
          <w:szCs w:val="22"/>
          <w:u w:val="double"/>
        </w:rPr>
        <w:tab/>
      </w:r>
    </w:p>
    <w:p w14:paraId="4F15C74D" w14:textId="77777777" w:rsidR="005875FD" w:rsidRPr="00CF2D9C" w:rsidRDefault="006F18EC" w:rsidP="00BA6CA8">
      <w:pPr>
        <w:pStyle w:val="TABLEBOLD"/>
      </w:pPr>
      <w:hyperlink w:anchor="Tbl_8c" w:history="1">
        <w:r w:rsidR="005875FD" w:rsidRPr="00CF2D9C">
          <w:t>Table</w:t>
        </w:r>
        <w:r w:rsidR="00DC2D5D" w:rsidRPr="00CF2D9C">
          <w:t xml:space="preserve"> </w:t>
        </w:r>
        <w:r w:rsidR="005875FD" w:rsidRPr="00CF2D9C">
          <w:t>8c</w:t>
        </w:r>
      </w:hyperlink>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AD08E8" w:rsidRPr="00CF2D9C">
        <w:t>,</w:t>
      </w:r>
      <w:r w:rsidR="00DC2D5D" w:rsidRPr="00CF2D9C">
        <w:t xml:space="preserve"> </w:t>
      </w:r>
      <w:r w:rsidR="005875FD" w:rsidRPr="00CF2D9C">
        <w:t>Subpart</w:t>
      </w:r>
      <w:r w:rsidR="00DC2D5D" w:rsidRPr="00CF2D9C">
        <w:t xml:space="preserve"> </w:t>
      </w:r>
      <w:r w:rsidR="005875FD" w:rsidRPr="00CF2D9C">
        <w:t>DD:</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w:t>
      </w:r>
      <w:r w:rsidR="00FD59E1" w:rsidRPr="00CF2D9C">
        <w:t>rom</w:t>
      </w:r>
      <w:r w:rsidR="00DC2D5D" w:rsidRPr="00CF2D9C">
        <w:t xml:space="preserve"> </w:t>
      </w:r>
      <w:r w:rsidR="00FD59E1" w:rsidRPr="00CF2D9C">
        <w:t>Off</w:t>
      </w:r>
      <w:r w:rsidR="00DC2D5D" w:rsidRPr="00CF2D9C">
        <w:t xml:space="preserve"> </w:t>
      </w:r>
      <w:r w:rsidR="00FD59E1" w:rsidRPr="00CF2D9C">
        <w:t>Site</w:t>
      </w:r>
      <w:r w:rsidR="00DC2D5D" w:rsidRPr="00CF2D9C">
        <w:t xml:space="preserve"> </w:t>
      </w:r>
      <w:r w:rsidR="00FD59E1" w:rsidRPr="00CF2D9C">
        <w:t>Waste</w:t>
      </w:r>
      <w:r w:rsidR="00DC2D5D" w:rsidRPr="00CF2D9C">
        <w:t xml:space="preserve"> </w:t>
      </w:r>
      <w:r w:rsidR="00FD59E1" w:rsidRPr="00CF2D9C">
        <w:t>and</w:t>
      </w:r>
      <w:r w:rsidR="00DC2D5D" w:rsidRPr="00CF2D9C">
        <w:t xml:space="preserve"> </w:t>
      </w:r>
      <w:r w:rsidR="00FD59E1" w:rsidRPr="00CF2D9C">
        <w:t>Recovery</w:t>
      </w:r>
      <w:r w:rsidR="00DC2D5D" w:rsidRPr="00CF2D9C">
        <w:t xml:space="preserve"> </w:t>
      </w:r>
      <w:r w:rsidR="005875FD" w:rsidRPr="00CF2D9C">
        <w:t>Operations</w:t>
      </w:r>
    </w:p>
    <w:p w14:paraId="118BAE5E" w14:textId="77777777" w:rsidR="0069411D" w:rsidRPr="00852051" w:rsidRDefault="005875FD" w:rsidP="00FF2FF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36ACF403" w14:textId="01AEA22A"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w:t>
      </w:r>
      <w:r w:rsidR="00D45AE1" w:rsidRPr="00852051">
        <w:rPr>
          <w:rFonts w:cs="Times New Roman"/>
          <w:szCs w:val="22"/>
        </w:rPr>
        <w:t>sted</w:t>
      </w:r>
      <w:r w:rsidR="00DC2D5D" w:rsidRPr="00852051">
        <w:rPr>
          <w:rFonts w:cs="Times New Roman"/>
          <w:szCs w:val="22"/>
        </w:rPr>
        <w:t xml:space="preserve"> </w:t>
      </w:r>
      <w:r w:rsidR="00D45AE1" w:rsidRPr="00852051">
        <w:rPr>
          <w:rFonts w:cs="Times New Roman"/>
          <w:szCs w:val="22"/>
        </w:rPr>
        <w:t>on</w:t>
      </w:r>
      <w:r w:rsidR="00DC2D5D" w:rsidRPr="00852051">
        <w:rPr>
          <w:rFonts w:cs="Times New Roman"/>
          <w:szCs w:val="22"/>
        </w:rPr>
        <w:t xml:space="preserve"> </w:t>
      </w:r>
      <w:r w:rsidR="00D45AE1" w:rsidRPr="00852051">
        <w:rPr>
          <w:rFonts w:cs="Times New Roman"/>
          <w:szCs w:val="22"/>
        </w:rPr>
        <w:t>Form</w:t>
      </w:r>
      <w:r w:rsidR="00DC2D5D" w:rsidRPr="00852051">
        <w:rPr>
          <w:rFonts w:cs="Times New Roman"/>
          <w:szCs w:val="22"/>
        </w:rPr>
        <w:t xml:space="preserve"> </w:t>
      </w:r>
      <w:r w:rsidR="00D45AE1" w:rsidRPr="00852051">
        <w:rPr>
          <w:rFonts w:cs="Times New Roman"/>
          <w:szCs w:val="22"/>
        </w:rPr>
        <w:t>OP</w:t>
      </w:r>
      <w:r w:rsidR="00DC2D5D" w:rsidRPr="00852051">
        <w:rPr>
          <w:rFonts w:cs="Times New Roman"/>
          <w:szCs w:val="22"/>
        </w:rPr>
        <w:t xml:space="preserve"> </w:t>
      </w:r>
      <w:r w:rsidR="00D45AE1" w:rsidRPr="00852051">
        <w:rPr>
          <w:rFonts w:cs="Times New Roman"/>
          <w:szCs w:val="22"/>
        </w:rPr>
        <w:t>SUM</w:t>
      </w:r>
      <w:r w:rsidR="00DC2D5D" w:rsidRPr="00852051">
        <w:rPr>
          <w:rFonts w:cs="Times New Roman"/>
          <w:szCs w:val="22"/>
        </w:rPr>
        <w:t xml:space="preserve"> </w:t>
      </w:r>
      <w:r w:rsidR="00D45AE1" w:rsidRPr="00852051">
        <w:rPr>
          <w:rFonts w:cs="Times New Roman"/>
          <w:szCs w:val="22"/>
        </w:rPr>
        <w:t>(Individual</w:t>
      </w:r>
      <w:r w:rsidR="00144DDF">
        <w:rPr>
          <w:rFonts w:cs="Times New Roman"/>
          <w:szCs w:val="22"/>
        </w:rPr>
        <w:t> </w:t>
      </w:r>
      <w:r w:rsidRPr="00852051">
        <w:rPr>
          <w:rFonts w:cs="Times New Roman"/>
          <w:szCs w:val="22"/>
        </w:rPr>
        <w:t>Unit</w:t>
      </w:r>
      <w:r w:rsidR="00144DDF">
        <w:rPr>
          <w:rFonts w:cs="Times New Roman"/>
          <w:szCs w:val="22"/>
        </w:rPr>
        <w:t> </w:t>
      </w:r>
      <w:r w:rsidRPr="00852051">
        <w:rPr>
          <w:rFonts w:cs="Times New Roman"/>
          <w:szCs w:val="22"/>
        </w:rPr>
        <w:t>Summary).</w:t>
      </w:r>
    </w:p>
    <w:p w14:paraId="2419E2D8" w14:textId="77777777" w:rsidR="0069411D" w:rsidRPr="00852051" w:rsidRDefault="005875FD" w:rsidP="00FF2FF5">
      <w:pPr>
        <w:pStyle w:val="HEADERBOLD"/>
      </w:pPr>
      <w:r w:rsidRPr="00852051">
        <w:t>SOP</w:t>
      </w:r>
      <w:r w:rsidR="00DC2D5D" w:rsidRPr="00852051">
        <w:t xml:space="preserve"> </w:t>
      </w:r>
      <w:r w:rsidRPr="00852051">
        <w:t>Index</w:t>
      </w:r>
      <w:r w:rsidR="00DC2D5D" w:rsidRPr="00852051">
        <w:t xml:space="preserve"> </w:t>
      </w:r>
      <w:r w:rsidRPr="00852051">
        <w:t>No.:</w:t>
      </w:r>
    </w:p>
    <w:p w14:paraId="1DD6D713" w14:textId="4493295B" w:rsidR="00C10030" w:rsidRPr="00752956" w:rsidRDefault="005875FD" w:rsidP="00C10030">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D45AE1" w:rsidRPr="00852051">
        <w:rPr>
          <w:rFonts w:cs="Times New Roman"/>
          <w:szCs w:val="22"/>
        </w:rPr>
        <w:t>t</w:t>
      </w:r>
      <w:r w:rsidR="00DC2D5D" w:rsidRPr="00852051">
        <w:rPr>
          <w:rFonts w:cs="Times New Roman"/>
          <w:szCs w:val="22"/>
        </w:rPr>
        <w:t xml:space="preserve"> </w:t>
      </w:r>
      <w:r w:rsidR="00D45AE1" w:rsidRPr="00852051">
        <w:rPr>
          <w:rFonts w:cs="Times New Roman"/>
          <w:szCs w:val="22"/>
        </w:rPr>
        <w:t>or</w:t>
      </w:r>
      <w:r w:rsidR="00DC2D5D" w:rsidRPr="00852051">
        <w:rPr>
          <w:rFonts w:cs="Times New Roman"/>
          <w:szCs w:val="22"/>
        </w:rPr>
        <w:t xml:space="preserve"> </w:t>
      </w:r>
      <w:r w:rsidR="00D45AE1" w:rsidRPr="00852051">
        <w:rPr>
          <w:rFonts w:cs="Times New Roman"/>
          <w:szCs w:val="22"/>
        </w:rPr>
        <w:t>group</w:t>
      </w:r>
      <w:r w:rsidR="00DC2D5D" w:rsidRPr="00852051">
        <w:rPr>
          <w:rFonts w:cs="Times New Roman"/>
          <w:szCs w:val="22"/>
        </w:rPr>
        <w:t xml:space="preserve"> </w:t>
      </w:r>
      <w:r w:rsidR="00D45AE1" w:rsidRPr="00852051">
        <w:rPr>
          <w:rFonts w:cs="Times New Roman"/>
          <w:szCs w:val="22"/>
        </w:rPr>
        <w:t>of</w:t>
      </w:r>
      <w:r w:rsidR="00DC2D5D" w:rsidRPr="00852051">
        <w:rPr>
          <w:rFonts w:cs="Times New Roman"/>
          <w:szCs w:val="22"/>
        </w:rPr>
        <w:t xml:space="preserve"> </w:t>
      </w:r>
      <w:r w:rsidR="00D45AE1"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19" w:history="1">
        <w:r w:rsidR="00E75BA6" w:rsidRPr="00E75BA6">
          <w:rPr>
            <w:rStyle w:val="Hyperlink"/>
            <w:b w:val="0"/>
            <w:bCs/>
          </w:rPr>
          <w:t>www.tceq.texas.gov/permitting/air/guidance/titlev/tv_fop_guidance.html</w:t>
        </w:r>
      </w:hyperlink>
      <w:r w:rsidR="00E75BA6">
        <w:t>.</w:t>
      </w:r>
    </w:p>
    <w:p w14:paraId="40EEAA4C" w14:textId="77777777" w:rsidR="0069411D" w:rsidRPr="00852051" w:rsidRDefault="005875FD" w:rsidP="00FF2FF5">
      <w:pPr>
        <w:pStyle w:val="HEADERBOLD"/>
      </w:pPr>
      <w:r w:rsidRPr="00852051">
        <w:t>No</w:t>
      </w:r>
      <w:r w:rsidR="00DC2D5D" w:rsidRPr="00852051">
        <w:t xml:space="preserve"> </w:t>
      </w:r>
      <w:r w:rsidRPr="00852051">
        <w:t>Detectable</w:t>
      </w:r>
      <w:r w:rsidR="00DC2D5D" w:rsidRPr="00852051">
        <w:t xml:space="preserve"> </w:t>
      </w:r>
      <w:r w:rsidRPr="00852051">
        <w:t>Organic</w:t>
      </w:r>
      <w:r w:rsidR="00DC2D5D" w:rsidRPr="00852051">
        <w:t xml:space="preserve"> </w:t>
      </w:r>
      <w:r w:rsidRPr="00852051">
        <w:t>Emissions:</w:t>
      </w:r>
    </w:p>
    <w:p w14:paraId="1F07FA21" w14:textId="35068FC9" w:rsidR="00F54B7B"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routing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operate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detectable</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63.694(k).</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8DD8366" w14:textId="53F115E7" w:rsidR="005875FD" w:rsidRPr="00852051" w:rsidRDefault="00F54B7B" w:rsidP="00CB0C59">
      <w:pPr>
        <w:rPr>
          <w:rFonts w:cs="Times New Roman"/>
          <w:szCs w:val="22"/>
        </w:rPr>
      </w:pPr>
      <w:r>
        <w:rPr>
          <w:rFonts w:cs="Times New Roman"/>
          <w:szCs w:val="22"/>
        </w:rPr>
        <w:br w:type="page"/>
      </w:r>
    </w:p>
    <w:p w14:paraId="101399A2" w14:textId="77777777" w:rsidR="0069411D" w:rsidRPr="00852051" w:rsidRDefault="009D7B72" w:rsidP="00FF2FF5">
      <w:pPr>
        <w:pStyle w:val="HEADERBOLD"/>
      </w:pPr>
      <w:r w:rsidRPr="00852051">
        <w:lastRenderedPageBreak/>
        <w:t>Control</w:t>
      </w:r>
      <w:r w:rsidR="00DC2D5D" w:rsidRPr="00852051">
        <w:t xml:space="preserve"> </w:t>
      </w:r>
      <w:r w:rsidRPr="00852051">
        <w:t>Device</w:t>
      </w:r>
      <w:r w:rsidR="00DC2D5D" w:rsidRPr="00852051">
        <w:t xml:space="preserve"> </w:t>
      </w:r>
      <w:r w:rsidRPr="00852051">
        <w:t>Type:</w:t>
      </w:r>
    </w:p>
    <w:p w14:paraId="5AF9A6EE"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555EF6">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1F3532">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685D273"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46E76563"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CADS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designation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“CVS/CD”</w:t>
      </w:r>
      <w:r w:rsidR="00DC2D5D" w:rsidRPr="00852051">
        <w:rPr>
          <w:rFonts w:cs="Times New Roman"/>
          <w:szCs w:val="22"/>
        </w:rPr>
        <w:t xml:space="preserve"> </w:t>
      </w:r>
      <w:r w:rsidRPr="00852051">
        <w:rPr>
          <w:rFonts w:cs="Times New Roman"/>
          <w:szCs w:val="22"/>
        </w:rPr>
        <w:t>only)</w:t>
      </w:r>
    </w:p>
    <w:p w14:paraId="3629581D"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designation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“CVS/CD”</w:t>
      </w:r>
      <w:r w:rsidR="00DC2D5D" w:rsidRPr="00852051">
        <w:rPr>
          <w:rFonts w:cs="Times New Roman"/>
          <w:szCs w:val="22"/>
        </w:rPr>
        <w:t xml:space="preserve"> </w:t>
      </w:r>
      <w:r w:rsidRPr="00852051">
        <w:rPr>
          <w:rFonts w:cs="Times New Roman"/>
          <w:szCs w:val="22"/>
        </w:rPr>
        <w:t>only)</w:t>
      </w:r>
    </w:p>
    <w:p w14:paraId="6B261F82"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r>
      <w:proofErr w:type="spellStart"/>
      <w:r w:rsidRPr="00852051">
        <w:rPr>
          <w:rFonts w:cs="Times New Roman"/>
          <w:szCs w:val="22"/>
        </w:rPr>
        <w:t>Flare</w:t>
      </w:r>
      <w:proofErr w:type="spellEnd"/>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designation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“CVS/CD”</w:t>
      </w:r>
      <w:r w:rsidR="00DC2D5D" w:rsidRPr="00852051">
        <w:rPr>
          <w:rFonts w:cs="Times New Roman"/>
          <w:szCs w:val="22"/>
        </w:rPr>
        <w:t xml:space="preserve"> </w:t>
      </w:r>
      <w:r w:rsidRPr="00852051">
        <w:rPr>
          <w:rFonts w:cs="Times New Roman"/>
          <w:szCs w:val="22"/>
        </w:rPr>
        <w:t>only)</w:t>
      </w:r>
    </w:p>
    <w:p w14:paraId="3093A94D"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VAPTH</w:t>
      </w:r>
      <w:r w:rsidRPr="00852051">
        <w:rPr>
          <w:rFonts w:cs="Times New Roman"/>
          <w:szCs w:val="22"/>
        </w:rPr>
        <w:tab/>
        <w:t>Thermal</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p>
    <w:p w14:paraId="2BD2B82E"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VAPCAT</w:t>
      </w:r>
      <w:r w:rsidRPr="00852051">
        <w:rPr>
          <w:rFonts w:cs="Times New Roman"/>
          <w:szCs w:val="22"/>
        </w:rPr>
        <w:tab/>
        <w:t>Catalytic</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p>
    <w:p w14:paraId="4DF081F2"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BPH</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(BPH)</w:t>
      </w:r>
    </w:p>
    <w:p w14:paraId="1EB5F476" w14:textId="77777777" w:rsidR="0069411D" w:rsidRPr="00852051" w:rsidRDefault="005875FD" w:rsidP="00FF2FF5">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45701AA6"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D2163A" w:rsidRPr="00852051">
        <w:rPr>
          <w:rFonts w:cs="Times New Roman"/>
          <w:szCs w:val="22"/>
        </w:rPr>
        <w:t>missions</w:t>
      </w:r>
      <w:r w:rsidR="00DC2D5D" w:rsidRPr="00852051">
        <w:rPr>
          <w:rFonts w:cs="Times New Roman"/>
          <w:szCs w:val="22"/>
        </w:rPr>
        <w:t xml:space="preserve"> </w:t>
      </w:r>
      <w:r w:rsidR="00D2163A" w:rsidRPr="00852051">
        <w:rPr>
          <w:rFonts w:cs="Times New Roman"/>
          <w:szCs w:val="22"/>
        </w:rPr>
        <w:t>are</w:t>
      </w:r>
      <w:r w:rsidR="00DC2D5D" w:rsidRPr="00852051">
        <w:rPr>
          <w:rFonts w:cs="Times New Roman"/>
          <w:szCs w:val="22"/>
        </w:rPr>
        <w:t xml:space="preserve"> </w:t>
      </w:r>
      <w:r w:rsidR="00D2163A" w:rsidRPr="00852051">
        <w:rPr>
          <w:rFonts w:cs="Times New Roman"/>
          <w:szCs w:val="22"/>
        </w:rPr>
        <w:t>routed</w:t>
      </w:r>
      <w:r w:rsidR="00DC2D5D" w:rsidRPr="00852051">
        <w:rPr>
          <w:rFonts w:cs="Times New Roman"/>
          <w:szCs w:val="22"/>
        </w:rPr>
        <w:t xml:space="preserve"> </w:t>
      </w:r>
      <w:r w:rsidR="00D2163A" w:rsidRPr="00852051">
        <w:rPr>
          <w:rFonts w:cs="Times New Roman"/>
          <w:szCs w:val="22"/>
        </w:rPr>
        <w:t>(maximum</w:t>
      </w:r>
      <w:r w:rsidR="00B303D2">
        <w:rPr>
          <w:rFonts w:cs="Times New Roman"/>
          <w:szCs w:val="22"/>
        </w:rPr>
        <w:t> </w:t>
      </w:r>
      <w:r w:rsidR="00D2163A" w:rsidRPr="00852051">
        <w:rPr>
          <w:rFonts w:cs="Times New Roman"/>
          <w:szCs w:val="22"/>
        </w:rPr>
        <w:t>10</w:t>
      </w:r>
      <w:r w:rsidR="00B37C2B">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78BB2C97" w14:textId="77777777" w:rsidR="005875FD" w:rsidRPr="00852051" w:rsidRDefault="005875FD"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is</w:t>
      </w:r>
      <w:r w:rsidR="00DC2D5D" w:rsidRPr="00852051">
        <w:t xml:space="preserve"> </w:t>
      </w:r>
      <w:r w:rsidRPr="00852051">
        <w:t>“FLARE.”</w:t>
      </w:r>
    </w:p>
    <w:p w14:paraId="3FAA9856" w14:textId="77777777" w:rsidR="0069411D" w:rsidRPr="00852051" w:rsidRDefault="005875FD" w:rsidP="00FF2FF5">
      <w:pPr>
        <w:pStyle w:val="HEADERBOLD"/>
      </w:pPr>
      <w:r w:rsidRPr="00852051">
        <w:t>Alt</w:t>
      </w:r>
      <w:r w:rsidR="009D7B72" w:rsidRPr="00852051">
        <w:t>ernative</w:t>
      </w:r>
      <w:r w:rsidR="00DC2D5D" w:rsidRPr="00852051">
        <w:t xml:space="preserve"> </w:t>
      </w:r>
      <w:r w:rsidR="009D7B72" w:rsidRPr="00852051">
        <w:t>Operating</w:t>
      </w:r>
      <w:r w:rsidR="00DC2D5D" w:rsidRPr="00852051">
        <w:t xml:space="preserve"> </w:t>
      </w:r>
      <w:r w:rsidR="009D7B72" w:rsidRPr="00852051">
        <w:t>Parameters:</w:t>
      </w:r>
    </w:p>
    <w:p w14:paraId="0EA30246"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measures</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(AOP),</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E9AE18B" w14:textId="77777777" w:rsidR="0069411D" w:rsidRPr="00852051" w:rsidRDefault="005875FD" w:rsidP="00FF2FF5">
      <w:pPr>
        <w:pStyle w:val="HEADERBOLD"/>
      </w:pPr>
      <w:r w:rsidRPr="00852051">
        <w:t>AOP</w:t>
      </w:r>
      <w:r w:rsidR="00DC2D5D" w:rsidRPr="00852051">
        <w:t xml:space="preserve"> </w:t>
      </w:r>
      <w:r w:rsidR="00017FC3" w:rsidRPr="00852051">
        <w:t>ID</w:t>
      </w:r>
      <w:r w:rsidR="00DC2D5D" w:rsidRPr="00852051">
        <w:t xml:space="preserve"> </w:t>
      </w:r>
      <w:r w:rsidR="00017FC3" w:rsidRPr="00852051">
        <w:t>No.</w:t>
      </w:r>
      <w:r w:rsidRPr="00852051">
        <w:t>:</w:t>
      </w:r>
    </w:p>
    <w:p w14:paraId="36CB481F" w14:textId="77777777" w:rsidR="00CC76A4"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AOP</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AOP</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w:t>
      </w:r>
      <w:r w:rsidR="00955B62" w:rsidRPr="00852051">
        <w:rPr>
          <w:rFonts w:cs="Times New Roman"/>
          <w:szCs w:val="22"/>
        </w:rPr>
        <w:t>ach</w:t>
      </w:r>
      <w:r w:rsidR="00DC2D5D" w:rsidRPr="00852051">
        <w:rPr>
          <w:rFonts w:cs="Times New Roman"/>
          <w:szCs w:val="22"/>
        </w:rPr>
        <w:t xml:space="preserve"> </w:t>
      </w:r>
      <w:r w:rsidR="00955B62" w:rsidRPr="00852051">
        <w:rPr>
          <w:rFonts w:cs="Times New Roman"/>
          <w:szCs w:val="22"/>
        </w:rPr>
        <w:t>unit</w:t>
      </w:r>
      <w:r w:rsidR="00DC2D5D" w:rsidRPr="00852051">
        <w:rPr>
          <w:rFonts w:cs="Times New Roman"/>
          <w:szCs w:val="22"/>
        </w:rPr>
        <w:t xml:space="preserve"> </w:t>
      </w:r>
      <w:r w:rsidR="00955B62" w:rsidRPr="00852051">
        <w:rPr>
          <w:rFonts w:cs="Times New Roman"/>
          <w:szCs w:val="22"/>
        </w:rPr>
        <w:t>or</w:t>
      </w:r>
      <w:r w:rsidR="00DC2D5D" w:rsidRPr="00852051">
        <w:rPr>
          <w:rFonts w:cs="Times New Roman"/>
          <w:szCs w:val="22"/>
        </w:rPr>
        <w:t xml:space="preserve"> </w:t>
      </w:r>
      <w:r w:rsidR="00955B62" w:rsidRPr="00852051">
        <w:rPr>
          <w:rFonts w:cs="Times New Roman"/>
          <w:szCs w:val="22"/>
        </w:rPr>
        <w:t>process</w:t>
      </w:r>
      <w:r w:rsidR="00DC2D5D" w:rsidRPr="00852051">
        <w:rPr>
          <w:rFonts w:cs="Times New Roman"/>
          <w:szCs w:val="22"/>
        </w:rPr>
        <w:t xml:space="preserve"> </w:t>
      </w:r>
      <w:r w:rsidR="00955B62" w:rsidRPr="00852051">
        <w:rPr>
          <w:rFonts w:cs="Times New Roman"/>
          <w:szCs w:val="22"/>
        </w:rPr>
        <w:t>(maximum</w:t>
      </w:r>
      <w:r w:rsidR="00F379E3">
        <w:rPr>
          <w:rFonts w:cs="Times New Roman"/>
          <w:szCs w:val="22"/>
        </w:rPr>
        <w:t> </w:t>
      </w:r>
      <w:r w:rsidR="00955B62" w:rsidRPr="00852051">
        <w:rPr>
          <w:rFonts w:cs="Times New Roman"/>
          <w:szCs w:val="22"/>
        </w:rPr>
        <w:t>10</w:t>
      </w:r>
      <w:r w:rsidR="00F104C3">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AOP</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2F9A90B3" w14:textId="77777777" w:rsidR="005875FD" w:rsidRPr="00852051" w:rsidRDefault="005875FD" w:rsidP="00DF1D12">
      <w:pPr>
        <w:pStyle w:val="STARCOMPLETE"/>
      </w:pPr>
      <w:r w:rsidRPr="00852051">
        <w:t>Complete</w:t>
      </w:r>
      <w:r w:rsidR="00DC2D5D" w:rsidRPr="00852051">
        <w:t xml:space="preserve"> </w:t>
      </w:r>
      <w:r w:rsidRPr="00852051">
        <w:t>“HAP</w:t>
      </w:r>
      <w:r w:rsidR="00DC2D5D" w:rsidRPr="00852051">
        <w:t xml:space="preserve"> </w:t>
      </w:r>
      <w:r w:rsidRPr="00852051">
        <w:t>Recovery”</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“CADS”</w:t>
      </w:r>
      <w:r w:rsidR="00DC2D5D" w:rsidRPr="00852051">
        <w:t xml:space="preserve"> </w:t>
      </w:r>
      <w:r w:rsidRPr="00852051">
        <w:t>or</w:t>
      </w:r>
      <w:r w:rsidR="00DC2D5D" w:rsidRPr="00852051">
        <w:t xml:space="preserve"> </w:t>
      </w:r>
      <w:r w:rsidRPr="00852051">
        <w:t>“COND.”</w:t>
      </w:r>
    </w:p>
    <w:p w14:paraId="57ADE8C9" w14:textId="77777777" w:rsidR="0069411D" w:rsidRPr="00852051" w:rsidRDefault="009D7B72" w:rsidP="00FF2FF5">
      <w:pPr>
        <w:pStyle w:val="HEADERBOLD"/>
      </w:pPr>
      <w:r w:rsidRPr="00852051">
        <w:t>HAP</w:t>
      </w:r>
      <w:r w:rsidR="00DC2D5D" w:rsidRPr="00852051">
        <w:t xml:space="preserve"> </w:t>
      </w:r>
      <w:r w:rsidRPr="00852051">
        <w:t>Recovery:</w:t>
      </w:r>
    </w:p>
    <w:p w14:paraId="45C844FB" w14:textId="77777777" w:rsidR="00B8721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condenser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recover</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weight-basis,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DD</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entering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condenser.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F0B227B" w14:textId="77777777" w:rsidR="005875FD" w:rsidRPr="00852051" w:rsidRDefault="005875FD" w:rsidP="00DF1D12">
      <w:pPr>
        <w:pStyle w:val="STARCOMPLETE"/>
      </w:pPr>
      <w:r w:rsidRPr="00852051">
        <w:t>Complete</w:t>
      </w:r>
      <w:r w:rsidR="00DC2D5D" w:rsidRPr="00852051">
        <w:t xml:space="preserve"> </w:t>
      </w:r>
      <w:r w:rsidRPr="00852051">
        <w:t>“Regenerable</w:t>
      </w:r>
      <w:r w:rsidR="00DC2D5D" w:rsidRPr="00852051">
        <w:t xml:space="preserve"> </w:t>
      </w:r>
      <w:r w:rsidRPr="00852051">
        <w:t>Carbon</w:t>
      </w:r>
      <w:r w:rsidR="00DC2D5D" w:rsidRPr="00852051">
        <w:t xml:space="preserve"> </w:t>
      </w:r>
      <w:r w:rsidRPr="00852051">
        <w:t>Adsorber”</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“CADS.”</w:t>
      </w:r>
    </w:p>
    <w:p w14:paraId="5936A598" w14:textId="77777777" w:rsidR="0069411D" w:rsidRPr="00852051" w:rsidRDefault="005875FD" w:rsidP="00B129A0">
      <w:pPr>
        <w:pStyle w:val="HEADERBOLD"/>
      </w:pPr>
      <w:r w:rsidRPr="00852051">
        <w:t>Regenerable</w:t>
      </w:r>
      <w:r w:rsidR="00DC2D5D" w:rsidRPr="00852051">
        <w:t xml:space="preserve"> </w:t>
      </w:r>
      <w:r w:rsidRPr="00852051">
        <w:t>Carbon</w:t>
      </w:r>
      <w:r w:rsidR="00DC2D5D" w:rsidRPr="00852051">
        <w:t xml:space="preserve"> </w:t>
      </w:r>
      <w:r w:rsidRPr="00852051">
        <w:t>Adsorber:</w:t>
      </w:r>
    </w:p>
    <w:p w14:paraId="40F80B9A" w14:textId="2AEE1DCE" w:rsidR="002A1184" w:rsidRDefault="005875FD">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regenerable.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6E1F089" w14:textId="77777777" w:rsidR="005875FD" w:rsidRPr="00852051" w:rsidRDefault="005875FD" w:rsidP="00DF1D12">
      <w:pPr>
        <w:pStyle w:val="STARCOMPLETE"/>
      </w:pPr>
      <w:r w:rsidRPr="00852051">
        <w:t>Complete</w:t>
      </w:r>
      <w:r w:rsidR="00DC2D5D" w:rsidRPr="00852051">
        <w:t xml:space="preserve"> </w:t>
      </w:r>
      <w:r w:rsidRPr="00852051">
        <w:t>“Complying</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63.693(d)(4)(iii)”</w:t>
      </w:r>
      <w:r w:rsidR="00DC2D5D" w:rsidRPr="00852051">
        <w:t xml:space="preserve"> </w:t>
      </w:r>
      <w:r w:rsidRPr="00852051">
        <w:t>only</w:t>
      </w:r>
      <w:r w:rsidR="00DC2D5D" w:rsidRPr="00852051">
        <w:t xml:space="preserve"> </w:t>
      </w:r>
      <w:r w:rsidRPr="00852051">
        <w:t>if</w:t>
      </w:r>
      <w:r w:rsidR="00DC2D5D" w:rsidRPr="00852051">
        <w:t xml:space="preserve"> </w:t>
      </w:r>
      <w:r w:rsidRPr="00852051">
        <w:t>“Regenerable</w:t>
      </w:r>
      <w:r w:rsidR="00DC2D5D" w:rsidRPr="00852051">
        <w:t xml:space="preserve"> </w:t>
      </w:r>
      <w:r w:rsidRPr="00852051">
        <w:t>Carbon</w:t>
      </w:r>
      <w:r w:rsidR="00DC2D5D" w:rsidRPr="00852051">
        <w:t xml:space="preserve"> </w:t>
      </w:r>
      <w:r w:rsidRPr="00852051">
        <w:t>Adsorber”</w:t>
      </w:r>
      <w:r w:rsidR="00DC2D5D" w:rsidRPr="00852051">
        <w:t xml:space="preserve"> </w:t>
      </w:r>
      <w:r w:rsidRPr="00852051">
        <w:t>is</w:t>
      </w:r>
      <w:r w:rsidR="00DC2D5D" w:rsidRPr="00852051">
        <w:t xml:space="preserve"> </w:t>
      </w:r>
      <w:r w:rsidRPr="00852051">
        <w:t>“NO.”</w:t>
      </w:r>
    </w:p>
    <w:p w14:paraId="24D5663A" w14:textId="77777777" w:rsidR="0069411D" w:rsidRPr="00852051" w:rsidRDefault="005875FD" w:rsidP="00B129A0">
      <w:pPr>
        <w:pStyle w:val="HEADERBOLD"/>
      </w:pPr>
      <w:r w:rsidRPr="00852051">
        <w:t>Comply</w:t>
      </w:r>
      <w:r w:rsidR="00DC2D5D" w:rsidRPr="00852051">
        <w:t xml:space="preserve"> </w:t>
      </w:r>
      <w:r w:rsidRPr="00852051">
        <w:t>with</w:t>
      </w:r>
      <w:r w:rsidR="00DC2D5D" w:rsidRPr="00852051">
        <w:t xml:space="preserve"> </w:t>
      </w:r>
      <w:r w:rsidRPr="00852051">
        <w:t>40</w:t>
      </w:r>
      <w:r w:rsidR="00DC2D5D" w:rsidRPr="00852051">
        <w:t xml:space="preserve"> </w:t>
      </w:r>
      <w:r w:rsidRPr="00852051">
        <w:t>C</w:t>
      </w:r>
      <w:r w:rsidR="009D7B72" w:rsidRPr="00852051">
        <w:t>FR</w:t>
      </w:r>
      <w:r w:rsidR="00DC2D5D" w:rsidRPr="00852051">
        <w:t xml:space="preserve"> </w:t>
      </w:r>
      <w:r w:rsidR="009D7B72" w:rsidRPr="00852051">
        <w:t>§</w:t>
      </w:r>
      <w:r w:rsidR="00DC2D5D" w:rsidRPr="00852051">
        <w:t xml:space="preserve"> </w:t>
      </w:r>
      <w:r w:rsidR="009D7B72" w:rsidRPr="00852051">
        <w:t>63.693(d)(4)(iii):</w:t>
      </w:r>
    </w:p>
    <w:p w14:paraId="29BF8A3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chosen</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comply</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63.693(d)(4)(iii).</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4268DAA" w14:textId="77777777" w:rsidR="005875FD" w:rsidRPr="00852051" w:rsidRDefault="005875FD" w:rsidP="00DF1D12">
      <w:pPr>
        <w:pStyle w:val="STARCOMPLETE"/>
      </w:pPr>
      <w:r w:rsidRPr="00852051">
        <w:t>Complete</w:t>
      </w:r>
      <w:r w:rsidR="00DC2D5D" w:rsidRPr="00852051">
        <w:t xml:space="preserve"> </w:t>
      </w:r>
      <w:r w:rsidRPr="00852051">
        <w:t>“Exhaust</w:t>
      </w:r>
      <w:r w:rsidR="00DC2D5D" w:rsidRPr="00852051">
        <w:t xml:space="preserve"> </w:t>
      </w:r>
      <w:r w:rsidRPr="00852051">
        <w:t>Stream</w:t>
      </w:r>
      <w:r w:rsidR="00DC2D5D" w:rsidRPr="00852051">
        <w:t xml:space="preserve"> </w:t>
      </w:r>
      <w:r w:rsidRPr="00852051">
        <w:t>Temperature</w:t>
      </w:r>
      <w:r w:rsidR="00DC2D5D" w:rsidRPr="00852051">
        <w:t xml:space="preserve"> </w:t>
      </w:r>
      <w:r w:rsidRPr="00852051">
        <w:t>Monitor”</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“COND”</w:t>
      </w:r>
      <w:r w:rsidR="00DC2D5D" w:rsidRPr="00852051">
        <w:t xml:space="preserve"> </w:t>
      </w:r>
      <w:r w:rsidRPr="00852051">
        <w:t>and</w:t>
      </w:r>
      <w:r w:rsidR="00DC2D5D" w:rsidRPr="00852051">
        <w:t xml:space="preserve"> </w:t>
      </w:r>
      <w:r w:rsidRPr="00852051">
        <w:t>“Alternative</w:t>
      </w:r>
      <w:r w:rsidR="00DC2D5D" w:rsidRPr="00852051">
        <w:t xml:space="preserve"> </w:t>
      </w:r>
      <w:r w:rsidRPr="00852051">
        <w:t>Operating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46158E3F" w14:textId="77777777" w:rsidR="0069411D" w:rsidRPr="00852051" w:rsidRDefault="009D7B72" w:rsidP="00B129A0">
      <w:pPr>
        <w:pStyle w:val="HEADERBOLD"/>
      </w:pPr>
      <w:r w:rsidRPr="00852051">
        <w:t>Exhaust</w:t>
      </w:r>
      <w:r w:rsidR="00DC2D5D" w:rsidRPr="00852051">
        <w:t xml:space="preserve"> </w:t>
      </w:r>
      <w:r w:rsidRPr="00852051">
        <w:t>Stream</w:t>
      </w:r>
      <w:r w:rsidR="00DC2D5D" w:rsidRPr="00852051">
        <w:t xml:space="preserve"> </w:t>
      </w:r>
      <w:r w:rsidRPr="00852051">
        <w:t>Temp</w:t>
      </w:r>
      <w:r w:rsidR="00DC2D5D" w:rsidRPr="00852051">
        <w:t xml:space="preserve"> </w:t>
      </w:r>
      <w:r w:rsidRPr="00852051">
        <w:t>Monitor:</w:t>
      </w:r>
    </w:p>
    <w:p w14:paraId="43FED869" w14:textId="2452BB37" w:rsidR="00F54B7B" w:rsidRDefault="005875FD" w:rsidP="00CC76A4">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parameter</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measure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record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daily</w:t>
      </w:r>
      <w:r w:rsidR="00DC2D5D" w:rsidRPr="00852051">
        <w:rPr>
          <w:rFonts w:cs="Times New Roman"/>
          <w:szCs w:val="22"/>
        </w:rPr>
        <w:t xml:space="preserve"> </w:t>
      </w:r>
      <w:r w:rsidRPr="00852051">
        <w:rPr>
          <w:rFonts w:cs="Times New Roman"/>
          <w:szCs w:val="22"/>
        </w:rPr>
        <w:t>average</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exhaust</w:t>
      </w:r>
      <w:r w:rsidR="00DC2D5D" w:rsidRPr="00852051">
        <w:rPr>
          <w:rFonts w:cs="Times New Roman"/>
          <w:szCs w:val="22"/>
        </w:rPr>
        <w:t xml:space="preserve"> </w:t>
      </w:r>
      <w:r w:rsidRPr="00852051">
        <w:rPr>
          <w:rFonts w:cs="Times New Roman"/>
          <w:szCs w:val="22"/>
        </w:rPr>
        <w:t>gases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condenser.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7BBA26A" w14:textId="28F1B63C" w:rsidR="00241AB7" w:rsidRPr="00852051" w:rsidRDefault="00F54B7B" w:rsidP="00DC2B81">
      <w:pPr>
        <w:rPr>
          <w:rFonts w:cs="Times New Roman"/>
          <w:szCs w:val="22"/>
        </w:rPr>
      </w:pPr>
      <w:r>
        <w:rPr>
          <w:rFonts w:cs="Times New Roman"/>
          <w:szCs w:val="22"/>
        </w:rPr>
        <w:br w:type="page"/>
      </w:r>
    </w:p>
    <w:p w14:paraId="22C0FF99" w14:textId="77777777" w:rsidR="00B129A0" w:rsidRPr="00852051" w:rsidRDefault="00B129A0" w:rsidP="00BF292F">
      <w:pPr>
        <w:tabs>
          <w:tab w:val="right" w:pos="10710"/>
        </w:tabs>
        <w:spacing w:after="120"/>
        <w:rPr>
          <w:rFonts w:cs="Times New Roman"/>
          <w:szCs w:val="22"/>
          <w:u w:val="double"/>
        </w:rPr>
      </w:pPr>
      <w:r w:rsidRPr="00852051">
        <w:rPr>
          <w:rFonts w:cs="Times New Roman"/>
          <w:szCs w:val="22"/>
          <w:u w:val="double"/>
        </w:rPr>
        <w:lastRenderedPageBreak/>
        <w:tab/>
      </w:r>
    </w:p>
    <w:bookmarkStart w:id="29" w:name="Table8d"/>
    <w:p w14:paraId="611A670C" w14:textId="77777777" w:rsidR="005875FD" w:rsidRPr="00CF2D9C" w:rsidRDefault="00773E37" w:rsidP="00BA6CA8">
      <w:pPr>
        <w:pStyle w:val="TABLEBOLD"/>
      </w:pPr>
      <w:r w:rsidRPr="00CF2D9C">
        <w:fldChar w:fldCharType="begin"/>
      </w:r>
      <w:r w:rsidRPr="00CF2D9C">
        <w:instrText>HYPERLINK \l "Tbl_8d"</w:instrText>
      </w:r>
      <w:r w:rsidRPr="00CF2D9C">
        <w:fldChar w:fldCharType="separate"/>
      </w:r>
      <w:r w:rsidR="005875FD" w:rsidRPr="00CF2D9C">
        <w:t>Table</w:t>
      </w:r>
      <w:r w:rsidR="00DC2D5D" w:rsidRPr="00CF2D9C">
        <w:t xml:space="preserve"> </w:t>
      </w:r>
      <w:r w:rsidR="005875FD" w:rsidRPr="00CF2D9C">
        <w:t>8d</w:t>
      </w:r>
      <w:r w:rsidRPr="00CF2D9C">
        <w:fldChar w:fldCharType="end"/>
      </w:r>
      <w:bookmarkEnd w:id="29"/>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AD08E8" w:rsidRPr="00CF2D9C">
        <w:t>,</w:t>
      </w:r>
      <w:r w:rsidR="00DC2D5D" w:rsidRPr="00CF2D9C">
        <w:t xml:space="preserve"> </w:t>
      </w:r>
      <w:r w:rsidR="005875FD" w:rsidRPr="00CF2D9C">
        <w:t>Subpart</w:t>
      </w:r>
      <w:r w:rsidR="00DC2D5D" w:rsidRPr="00CF2D9C">
        <w:t xml:space="preserve"> </w:t>
      </w:r>
      <w:r w:rsidR="005875FD" w:rsidRPr="00CF2D9C">
        <w:t>DD:</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Off</w:t>
      </w:r>
      <w:r w:rsidR="00DC2D5D" w:rsidRPr="00CF2D9C">
        <w:t xml:space="preserve"> </w:t>
      </w:r>
      <w:r w:rsidR="005875FD" w:rsidRPr="00CF2D9C">
        <w:t>Site</w:t>
      </w:r>
      <w:r w:rsidR="00DC2D5D" w:rsidRPr="00CF2D9C">
        <w:t xml:space="preserve"> </w:t>
      </w:r>
      <w:r w:rsidR="005875FD" w:rsidRPr="00CF2D9C">
        <w:t>Waste</w:t>
      </w:r>
      <w:r w:rsidR="00DC2D5D" w:rsidRPr="00CF2D9C">
        <w:t xml:space="preserve"> </w:t>
      </w:r>
      <w:r w:rsidR="005875FD" w:rsidRPr="00CF2D9C">
        <w:t>and</w:t>
      </w:r>
      <w:r w:rsidR="00DC2D5D" w:rsidRPr="00CF2D9C">
        <w:t xml:space="preserve"> </w:t>
      </w:r>
      <w:r w:rsidR="005875FD" w:rsidRPr="00CF2D9C">
        <w:t>Recovery</w:t>
      </w:r>
      <w:r w:rsidR="00DC2D5D" w:rsidRPr="00CF2D9C">
        <w:t xml:space="preserve"> </w:t>
      </w:r>
      <w:r w:rsidR="005875FD" w:rsidRPr="00CF2D9C">
        <w:t>Operations</w:t>
      </w:r>
    </w:p>
    <w:p w14:paraId="4CF028BA" w14:textId="77777777" w:rsidR="005875FD" w:rsidRPr="00852051" w:rsidRDefault="005875FD" w:rsidP="00DF1D12">
      <w:pPr>
        <w:pStyle w:val="STARCOMPLETE"/>
      </w:pPr>
      <w:r w:rsidRPr="00852051">
        <w:t>Complete</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or</w:t>
      </w:r>
      <w:r w:rsidR="00DC2D5D" w:rsidRPr="00852051">
        <w:t xml:space="preserve"> </w:t>
      </w:r>
      <w:r w:rsidRPr="00852051">
        <w:t>“BPH.”</w:t>
      </w:r>
    </w:p>
    <w:p w14:paraId="34573A98" w14:textId="77777777" w:rsidR="0069411D" w:rsidRPr="00852051" w:rsidRDefault="005875FD" w:rsidP="00B129A0">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116F9697" w14:textId="5E8EEC16" w:rsidR="005875FD" w:rsidRPr="00852051" w:rsidRDefault="005875FD" w:rsidP="00D90CFC">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w:t>
      </w:r>
      <w:r w:rsidR="00955B62" w:rsidRPr="00852051">
        <w:rPr>
          <w:rFonts w:cs="Times New Roman"/>
          <w:szCs w:val="22"/>
        </w:rPr>
        <w:t>sted</w:t>
      </w:r>
      <w:r w:rsidR="00DC2D5D" w:rsidRPr="00852051">
        <w:rPr>
          <w:rFonts w:cs="Times New Roman"/>
          <w:szCs w:val="22"/>
        </w:rPr>
        <w:t xml:space="preserve"> </w:t>
      </w:r>
      <w:r w:rsidR="00955B62" w:rsidRPr="00852051">
        <w:rPr>
          <w:rFonts w:cs="Times New Roman"/>
          <w:szCs w:val="22"/>
        </w:rPr>
        <w:t>on</w:t>
      </w:r>
      <w:r w:rsidR="00DC2D5D" w:rsidRPr="00852051">
        <w:rPr>
          <w:rFonts w:cs="Times New Roman"/>
          <w:szCs w:val="22"/>
        </w:rPr>
        <w:t xml:space="preserve"> </w:t>
      </w:r>
      <w:r w:rsidR="00955B62" w:rsidRPr="00852051">
        <w:rPr>
          <w:rFonts w:cs="Times New Roman"/>
          <w:szCs w:val="22"/>
        </w:rPr>
        <w:t>Form</w:t>
      </w:r>
      <w:r w:rsidR="00DC2D5D" w:rsidRPr="00852051">
        <w:rPr>
          <w:rFonts w:cs="Times New Roman"/>
          <w:szCs w:val="22"/>
        </w:rPr>
        <w:t xml:space="preserve"> </w:t>
      </w:r>
      <w:r w:rsidR="00955B62" w:rsidRPr="00852051">
        <w:rPr>
          <w:rFonts w:cs="Times New Roman"/>
          <w:szCs w:val="22"/>
        </w:rPr>
        <w:t>OP</w:t>
      </w:r>
      <w:r w:rsidR="00DC2D5D" w:rsidRPr="00852051">
        <w:rPr>
          <w:rFonts w:cs="Times New Roman"/>
          <w:szCs w:val="22"/>
        </w:rPr>
        <w:t xml:space="preserve"> </w:t>
      </w:r>
      <w:r w:rsidR="00955B62" w:rsidRPr="00852051">
        <w:rPr>
          <w:rFonts w:cs="Times New Roman"/>
          <w:szCs w:val="22"/>
        </w:rPr>
        <w:t>SUM</w:t>
      </w:r>
      <w:r w:rsidR="00DC2D5D" w:rsidRPr="00852051">
        <w:rPr>
          <w:rFonts w:cs="Times New Roman"/>
          <w:szCs w:val="22"/>
        </w:rPr>
        <w:t xml:space="preserve"> </w:t>
      </w:r>
      <w:r w:rsidR="00955B62" w:rsidRPr="00852051">
        <w:rPr>
          <w:rFonts w:cs="Times New Roman"/>
          <w:szCs w:val="22"/>
        </w:rPr>
        <w:t>(Individual</w:t>
      </w:r>
      <w:r w:rsidR="00BF6461">
        <w:rPr>
          <w:rFonts w:cs="Times New Roman"/>
          <w:szCs w:val="22"/>
        </w:rPr>
        <w:t> </w:t>
      </w:r>
      <w:r w:rsidRPr="00852051">
        <w:rPr>
          <w:rFonts w:cs="Times New Roman"/>
          <w:szCs w:val="22"/>
        </w:rPr>
        <w:t>Unit</w:t>
      </w:r>
      <w:r w:rsidR="00144DDF">
        <w:rPr>
          <w:rFonts w:cs="Times New Roman"/>
          <w:szCs w:val="22"/>
        </w:rPr>
        <w:t> </w:t>
      </w:r>
      <w:r w:rsidRPr="00852051">
        <w:rPr>
          <w:rFonts w:cs="Times New Roman"/>
          <w:szCs w:val="22"/>
        </w:rPr>
        <w:t>Summary).</w:t>
      </w:r>
    </w:p>
    <w:p w14:paraId="00F0C945" w14:textId="77777777" w:rsidR="0069411D" w:rsidRPr="00852051" w:rsidRDefault="009D7B72" w:rsidP="00B129A0">
      <w:pPr>
        <w:pStyle w:val="HEADERBOLD"/>
        <w:keepNext/>
        <w:keepLines/>
      </w:pPr>
      <w:r w:rsidRPr="00852051">
        <w:t>SOP</w:t>
      </w:r>
      <w:r w:rsidR="00DC2D5D" w:rsidRPr="00852051">
        <w:t xml:space="preserve"> </w:t>
      </w:r>
      <w:r w:rsidRPr="00852051">
        <w:t>Index</w:t>
      </w:r>
      <w:r w:rsidR="00DC2D5D" w:rsidRPr="00852051">
        <w:t xml:space="preserve"> </w:t>
      </w:r>
      <w:r w:rsidRPr="00852051">
        <w:t>No.:</w:t>
      </w:r>
    </w:p>
    <w:p w14:paraId="3A47F293" w14:textId="662524D0" w:rsidR="00AF061A" w:rsidRPr="00752956" w:rsidRDefault="005875FD" w:rsidP="00AF061A">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955B62" w:rsidRPr="00852051">
        <w:rPr>
          <w:rFonts w:cs="Times New Roman"/>
          <w:szCs w:val="22"/>
        </w:rPr>
        <w:t>t</w:t>
      </w:r>
      <w:r w:rsidR="00DC2D5D" w:rsidRPr="00852051">
        <w:rPr>
          <w:rFonts w:cs="Times New Roman"/>
          <w:szCs w:val="22"/>
        </w:rPr>
        <w:t xml:space="preserve"> </w:t>
      </w:r>
      <w:r w:rsidR="00955B62" w:rsidRPr="00852051">
        <w:rPr>
          <w:rFonts w:cs="Times New Roman"/>
          <w:szCs w:val="22"/>
        </w:rPr>
        <w:t>or</w:t>
      </w:r>
      <w:r w:rsidR="00DC2D5D" w:rsidRPr="00852051">
        <w:rPr>
          <w:rFonts w:cs="Times New Roman"/>
          <w:szCs w:val="22"/>
        </w:rPr>
        <w:t xml:space="preserve"> </w:t>
      </w:r>
      <w:r w:rsidR="00955B62" w:rsidRPr="00852051">
        <w:rPr>
          <w:rFonts w:cs="Times New Roman"/>
          <w:szCs w:val="22"/>
        </w:rPr>
        <w:t>group</w:t>
      </w:r>
      <w:r w:rsidR="00DC2D5D" w:rsidRPr="00852051">
        <w:rPr>
          <w:rFonts w:cs="Times New Roman"/>
          <w:szCs w:val="22"/>
        </w:rPr>
        <w:t xml:space="preserve"> </w:t>
      </w:r>
      <w:r w:rsidR="00955B62" w:rsidRPr="00852051">
        <w:rPr>
          <w:rFonts w:cs="Times New Roman"/>
          <w:szCs w:val="22"/>
        </w:rPr>
        <w:t>of</w:t>
      </w:r>
      <w:r w:rsidR="00DC2D5D" w:rsidRPr="00852051">
        <w:rPr>
          <w:rFonts w:cs="Times New Roman"/>
          <w:szCs w:val="22"/>
        </w:rPr>
        <w:t xml:space="preserve"> </w:t>
      </w:r>
      <w:r w:rsidR="00955B6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F5F88">
        <w:rPr>
          <w:rFonts w:cs="Times New Roman"/>
          <w:szCs w:val="22"/>
        </w:rPr>
        <w:t> </w:t>
      </w:r>
      <w:r w:rsidR="00090C57">
        <w:rPr>
          <w:rFonts w:cs="Times New Roman"/>
          <w:szCs w:val="22"/>
        </w:rPr>
        <w:t>15</w:t>
      </w:r>
      <w:r w:rsidR="003F5F8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0" w:history="1">
        <w:r w:rsidR="00E75BA6" w:rsidRPr="00E75BA6">
          <w:rPr>
            <w:rStyle w:val="Hyperlink"/>
            <w:b w:val="0"/>
            <w:bCs/>
          </w:rPr>
          <w:t>www.tceq.texas.gov/permitting/air/guidance/titlev/tv_fop_guidance.html</w:t>
        </w:r>
      </w:hyperlink>
      <w:r w:rsidR="00E75BA6">
        <w:t>.</w:t>
      </w:r>
    </w:p>
    <w:p w14:paraId="555565D8" w14:textId="77777777" w:rsidR="0069411D" w:rsidRPr="00852051" w:rsidRDefault="009D7B72" w:rsidP="00B129A0">
      <w:pPr>
        <w:pStyle w:val="HEADERBOLD"/>
      </w:pPr>
      <w:r w:rsidRPr="00852051">
        <w:t>HAP</w:t>
      </w:r>
      <w:r w:rsidR="00DC2D5D" w:rsidRPr="00852051">
        <w:t xml:space="preserve"> </w:t>
      </w:r>
      <w:r w:rsidRPr="00852051">
        <w:t>Destruction:</w:t>
      </w:r>
    </w:p>
    <w:p w14:paraId="4830E23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destroy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entering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663A9A2" w14:textId="77777777" w:rsidR="005875FD" w:rsidRPr="00852051" w:rsidRDefault="005875FD" w:rsidP="00DF1D12">
      <w:pPr>
        <w:pStyle w:val="STARCOMPLETE"/>
      </w:pPr>
      <w:r w:rsidRPr="00852051">
        <w:t>Complete</w:t>
      </w:r>
      <w:r w:rsidR="00DC2D5D" w:rsidRPr="00852051">
        <w:t xml:space="preserve"> </w:t>
      </w:r>
      <w:r w:rsidRPr="00852051">
        <w:t>“Organic</w:t>
      </w:r>
      <w:r w:rsidR="00DC2D5D" w:rsidRPr="00852051">
        <w:t xml:space="preserve"> </w:t>
      </w:r>
      <w:r w:rsidRPr="00852051">
        <w:t>Monitoring</w:t>
      </w:r>
      <w:r w:rsidR="00DC2D5D" w:rsidRPr="00852051">
        <w:t xml:space="preserve"> </w:t>
      </w:r>
      <w:r w:rsidRPr="00852051">
        <w:t>Device”</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“VAPTH”</w:t>
      </w:r>
      <w:r w:rsidR="00DC2D5D" w:rsidRPr="00852051">
        <w:t xml:space="preserve"> </w:t>
      </w:r>
      <w:r w:rsidRPr="00852051">
        <w:t>or</w:t>
      </w:r>
      <w:r w:rsidR="00DC2D5D" w:rsidRPr="00852051">
        <w:t xml:space="preserve"> </w:t>
      </w:r>
      <w:r w:rsidRPr="00852051">
        <w:t>“VAPCAT.”</w:t>
      </w:r>
    </w:p>
    <w:p w14:paraId="086F682C" w14:textId="77777777" w:rsidR="0069411D" w:rsidRPr="00852051" w:rsidRDefault="009D7B72" w:rsidP="00B129A0">
      <w:pPr>
        <w:pStyle w:val="HEADERBOLD"/>
      </w:pPr>
      <w:r w:rsidRPr="00852051">
        <w:t>Organic</w:t>
      </w:r>
      <w:r w:rsidR="00DC2D5D" w:rsidRPr="00852051">
        <w:t xml:space="preserve"> </w:t>
      </w:r>
      <w:r w:rsidRPr="00852051">
        <w:t>Monitoring</w:t>
      </w:r>
      <w:r w:rsidR="00DC2D5D" w:rsidRPr="00852051">
        <w:t xml:space="preserve"> </w:t>
      </w:r>
      <w:r w:rsidRPr="00852051">
        <w:t>Device:</w:t>
      </w:r>
    </w:p>
    <w:p w14:paraId="34FC1BEE" w14:textId="77777777" w:rsidR="00FD59E1"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measures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records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daily</w:t>
      </w:r>
      <w:r w:rsidR="00DC2D5D" w:rsidRPr="00852051">
        <w:rPr>
          <w:rFonts w:cs="Times New Roman"/>
          <w:szCs w:val="22"/>
        </w:rPr>
        <w:t xml:space="preserve"> </w:t>
      </w:r>
      <w:r w:rsidRPr="00852051">
        <w:rPr>
          <w:rFonts w:cs="Times New Roman"/>
          <w:szCs w:val="22"/>
        </w:rPr>
        <w:t>average</w:t>
      </w:r>
      <w:r w:rsidR="00DC2D5D" w:rsidRPr="00852051">
        <w:rPr>
          <w:rFonts w:cs="Times New Roman"/>
          <w:szCs w:val="22"/>
        </w:rPr>
        <w:t xml:space="preserve"> </w:t>
      </w:r>
      <w:r w:rsidRPr="00852051">
        <w:rPr>
          <w:rFonts w:cs="Times New Roman"/>
          <w:szCs w:val="22"/>
        </w:rPr>
        <w:t>concentration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compounds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exhaust</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6C838ED" w14:textId="77777777" w:rsidR="005875FD" w:rsidRPr="00852051" w:rsidRDefault="005875FD" w:rsidP="00DF1D12">
      <w:pPr>
        <w:pStyle w:val="STARCOMPLETE"/>
      </w:pPr>
      <w:r w:rsidRPr="00852051">
        <w:t>Complete</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63.693(f)(1)(iii)”</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“VAPTH”</w:t>
      </w:r>
      <w:r w:rsidR="00DC2D5D" w:rsidRPr="00852051">
        <w:t xml:space="preserve"> </w:t>
      </w:r>
      <w:r w:rsidRPr="00852051">
        <w:t>or</w:t>
      </w:r>
      <w:r w:rsidR="00DC2D5D" w:rsidRPr="00852051">
        <w:t xml:space="preserve"> </w:t>
      </w:r>
      <w:r w:rsidRPr="00852051">
        <w:t>“VAPCAT”</w:t>
      </w:r>
      <w:r w:rsidR="00DC2D5D" w:rsidRPr="00852051">
        <w:t xml:space="preserve"> </w:t>
      </w:r>
      <w:r w:rsidRPr="00852051">
        <w:t>and</w:t>
      </w:r>
      <w:r w:rsidR="00DC2D5D" w:rsidRPr="00852051">
        <w:t xml:space="preserve"> </w:t>
      </w:r>
      <w:r w:rsidRPr="00852051">
        <w:t>“HAP</w:t>
      </w:r>
      <w:r w:rsidR="00DC2D5D" w:rsidRPr="00852051">
        <w:t xml:space="preserve"> </w:t>
      </w:r>
      <w:r w:rsidRPr="00852051">
        <w:t>Destruction”</w:t>
      </w:r>
      <w:r w:rsidR="00DC2D5D" w:rsidRPr="00852051">
        <w:t xml:space="preserve"> </w:t>
      </w:r>
      <w:r w:rsidRPr="00852051">
        <w:t>is</w:t>
      </w:r>
      <w:r w:rsidR="00DC2D5D" w:rsidRPr="00852051">
        <w:t xml:space="preserve"> </w:t>
      </w:r>
      <w:r w:rsidRPr="00852051">
        <w:t>“NO.”</w:t>
      </w:r>
    </w:p>
    <w:p w14:paraId="0A3CB02C" w14:textId="77777777" w:rsidR="0069411D" w:rsidRPr="00852051" w:rsidRDefault="005875FD" w:rsidP="00B129A0">
      <w:pPr>
        <w:pStyle w:val="HEADERBOLD"/>
      </w:pPr>
      <w:r w:rsidRPr="00852051">
        <w:t>Mee</w:t>
      </w:r>
      <w:r w:rsidR="009D7B72" w:rsidRPr="00852051">
        <w:t>ts</w:t>
      </w:r>
      <w:r w:rsidR="00DC2D5D" w:rsidRPr="00852051">
        <w:t xml:space="preserve"> </w:t>
      </w:r>
      <w:r w:rsidR="009D7B72" w:rsidRPr="00852051">
        <w:t>40</w:t>
      </w:r>
      <w:r w:rsidR="00DC2D5D" w:rsidRPr="00852051">
        <w:t xml:space="preserve"> </w:t>
      </w:r>
      <w:r w:rsidR="009D7B72" w:rsidRPr="00852051">
        <w:t>CFR</w:t>
      </w:r>
      <w:r w:rsidR="00DC2D5D" w:rsidRPr="00852051">
        <w:t xml:space="preserve"> </w:t>
      </w:r>
      <w:r w:rsidR="009D7B72" w:rsidRPr="00852051">
        <w:t>§</w:t>
      </w:r>
      <w:r w:rsidR="00DC2D5D" w:rsidRPr="00852051">
        <w:t xml:space="preserve"> </w:t>
      </w:r>
      <w:r w:rsidR="009D7B72" w:rsidRPr="00852051">
        <w:t>63.693(f)(1)(iii):</w:t>
      </w:r>
    </w:p>
    <w:p w14:paraId="553F33D1" w14:textId="77777777" w:rsidR="00CC76A4"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residence</w:t>
      </w:r>
      <w:r w:rsidR="00DC2D5D" w:rsidRPr="00852051">
        <w:rPr>
          <w:rFonts w:cs="Times New Roman"/>
          <w:szCs w:val="22"/>
        </w:rPr>
        <w:t xml:space="preserve"> </w:t>
      </w:r>
      <w:r w:rsidRPr="00852051">
        <w:rPr>
          <w:rFonts w:cs="Times New Roman"/>
          <w:szCs w:val="22"/>
        </w:rPr>
        <w:t>time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0.5</w:t>
      </w:r>
      <w:r w:rsidR="00DC2D5D" w:rsidRPr="00852051">
        <w:rPr>
          <w:rFonts w:cs="Times New Roman"/>
          <w:szCs w:val="22"/>
        </w:rPr>
        <w:t xml:space="preserve"> </w:t>
      </w:r>
      <w:r w:rsidRPr="00852051">
        <w:rPr>
          <w:rFonts w:cs="Times New Roman"/>
          <w:szCs w:val="22"/>
        </w:rPr>
        <w:t>seconds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longer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760°C</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higher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chamber.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4B3BCBA" w14:textId="77777777" w:rsidR="005875FD" w:rsidRPr="00852051"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HAP</w:t>
      </w:r>
      <w:r w:rsidR="00DC2D5D" w:rsidRPr="00852051">
        <w:t xml:space="preserve"> </w:t>
      </w:r>
      <w:r w:rsidRPr="00852051">
        <w:t>Destruction”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or</w:t>
      </w:r>
      <w:r w:rsidR="00DC2D5D" w:rsidRPr="00852051">
        <w:t xml:space="preserve"> </w:t>
      </w:r>
      <w:r w:rsidRPr="00852051">
        <w:t>“BPH”</w:t>
      </w:r>
      <w:r w:rsidR="00DC2D5D" w:rsidRPr="00852051">
        <w:t xml:space="preserve"> </w:t>
      </w:r>
      <w:r w:rsidRPr="00852051">
        <w:t>and</w:t>
      </w:r>
      <w:r w:rsidR="00DC2D5D" w:rsidRPr="00852051">
        <w:t xml:space="preserve"> </w:t>
      </w:r>
      <w:r w:rsidRPr="00852051">
        <w:t>“HAP</w:t>
      </w:r>
      <w:r w:rsidR="00DC2D5D" w:rsidRPr="00852051">
        <w:t xml:space="preserve"> </w:t>
      </w:r>
      <w:r w:rsidRPr="00852051">
        <w:t>Destruction”</w:t>
      </w:r>
      <w:r w:rsidR="00DC2D5D" w:rsidRPr="00852051">
        <w:t xml:space="preserve"> </w:t>
      </w:r>
      <w:r w:rsidRPr="00852051">
        <w:t>is</w:t>
      </w:r>
      <w:r w:rsidR="00DC2D5D" w:rsidRPr="00852051">
        <w:t xml:space="preserve"> </w:t>
      </w:r>
      <w:r w:rsidRPr="00852051">
        <w:t>“YES.”</w:t>
      </w:r>
    </w:p>
    <w:p w14:paraId="2E5C29AD" w14:textId="77777777" w:rsidR="0069411D" w:rsidRPr="00852051" w:rsidRDefault="009D7B72" w:rsidP="00B129A0">
      <w:pPr>
        <w:pStyle w:val="HEADERBOLD"/>
      </w:pPr>
      <w:r w:rsidRPr="00852051">
        <w:t>95%</w:t>
      </w:r>
      <w:r w:rsidR="00DC2D5D" w:rsidRPr="00852051">
        <w:t xml:space="preserve"> </w:t>
      </w:r>
      <w:r w:rsidRPr="00852051">
        <w:t>HAP</w:t>
      </w:r>
      <w:r w:rsidR="00DC2D5D" w:rsidRPr="00852051">
        <w:t xml:space="preserve"> </w:t>
      </w:r>
      <w:r w:rsidRPr="00852051">
        <w:t>Destruction:</w:t>
      </w:r>
    </w:p>
    <w:p w14:paraId="20B7A04D" w14:textId="77777777" w:rsidR="00B8721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destroyed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00B87217" w:rsidRPr="00852051">
        <w:rPr>
          <w:rFonts w:cs="Times New Roman"/>
          <w:szCs w:val="22"/>
        </w:rPr>
        <w:t>weight-basis.</w:t>
      </w:r>
      <w:r w:rsidR="00DC2D5D" w:rsidRPr="00852051">
        <w:rPr>
          <w:rFonts w:cs="Times New Roman"/>
          <w:szCs w:val="22"/>
        </w:rPr>
        <w:t xml:space="preserve"> </w:t>
      </w:r>
      <w:r w:rsidR="00B87217" w:rsidRPr="00852051">
        <w:rPr>
          <w:rFonts w:cs="Times New Roman"/>
          <w:szCs w:val="22"/>
        </w:rPr>
        <w:t>Otherwise,</w:t>
      </w:r>
      <w:r w:rsidR="00DC2D5D" w:rsidRPr="00852051">
        <w:rPr>
          <w:rFonts w:cs="Times New Roman"/>
          <w:szCs w:val="22"/>
        </w:rPr>
        <w:t xml:space="preserve"> </w:t>
      </w:r>
      <w:r w:rsidR="00B87217" w:rsidRPr="00852051">
        <w:rPr>
          <w:rFonts w:cs="Times New Roman"/>
          <w:szCs w:val="22"/>
        </w:rPr>
        <w:t>enter</w:t>
      </w:r>
      <w:r w:rsidR="00333101">
        <w:rPr>
          <w:rFonts w:cs="Times New Roman"/>
          <w:szCs w:val="22"/>
        </w:rPr>
        <w:t> </w:t>
      </w:r>
      <w:r w:rsidRPr="00852051">
        <w:rPr>
          <w:rFonts w:cs="Times New Roman"/>
          <w:szCs w:val="22"/>
        </w:rPr>
        <w:t>“NO.”</w:t>
      </w:r>
    </w:p>
    <w:p w14:paraId="2E4C6AAF" w14:textId="17F05B77" w:rsidR="002A1184" w:rsidRPr="00F54B7B" w:rsidRDefault="005875FD" w:rsidP="00DF1D12">
      <w:pPr>
        <w:pStyle w:val="STARCOMPLETE"/>
      </w:pPr>
      <w:r w:rsidRPr="00852051">
        <w:t>Complete</w:t>
      </w:r>
      <w:r w:rsidR="00DC2D5D" w:rsidRPr="00852051">
        <w:t xml:space="preserve"> </w:t>
      </w:r>
      <w:r w:rsidRPr="00852051">
        <w:t>“BPH</w:t>
      </w:r>
      <w:r w:rsidR="00DC2D5D" w:rsidRPr="00852051">
        <w:t xml:space="preserve"> </w:t>
      </w:r>
      <w:r w:rsidRPr="00852051">
        <w:t>TOC</w:t>
      </w:r>
      <w:r w:rsidR="00DC2D5D" w:rsidRPr="00852051">
        <w:t xml:space="preserve"> </w:t>
      </w:r>
      <w:r w:rsidRPr="00852051">
        <w:t>Destruction”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“BPH”</w:t>
      </w:r>
      <w:r w:rsidR="00DC2D5D" w:rsidRPr="00852051">
        <w:t xml:space="preserve"> </w:t>
      </w:r>
      <w:r w:rsidRPr="00852051">
        <w:t>and</w:t>
      </w:r>
      <w:r w:rsidR="00DC2D5D" w:rsidRPr="00852051">
        <w:t xml:space="preserve"> </w:t>
      </w:r>
      <w:r w:rsidRPr="00852051">
        <w:t>“HAP</w:t>
      </w:r>
      <w:r w:rsidR="00DC2D5D" w:rsidRPr="00852051">
        <w:t xml:space="preserve"> </w:t>
      </w:r>
      <w:r w:rsidRPr="00852051">
        <w:t>Destruction”</w:t>
      </w:r>
      <w:r w:rsidR="00DC2D5D" w:rsidRPr="00852051">
        <w:t xml:space="preserve"> </w:t>
      </w:r>
      <w:r w:rsidRPr="00852051">
        <w:t>is</w:t>
      </w:r>
      <w:r w:rsidR="00DC2D5D" w:rsidRPr="00852051">
        <w:t xml:space="preserve"> </w:t>
      </w:r>
      <w:r w:rsidRPr="00852051">
        <w:t>“NO.”</w:t>
      </w:r>
    </w:p>
    <w:p w14:paraId="44A57738" w14:textId="77777777" w:rsidR="0069411D" w:rsidRPr="00852051" w:rsidRDefault="005875FD" w:rsidP="00B129A0">
      <w:pPr>
        <w:pStyle w:val="HEADERBOLD"/>
      </w:pPr>
      <w:r w:rsidRPr="00852051">
        <w:t>BPH</w:t>
      </w:r>
      <w:r w:rsidR="00DC2D5D" w:rsidRPr="00852051">
        <w:t xml:space="preserve"> </w:t>
      </w:r>
      <w:r w:rsidRPr="00852051">
        <w:t>TOC</w:t>
      </w:r>
      <w:r w:rsidR="00DC2D5D" w:rsidRPr="00852051">
        <w:t xml:space="preserve"> </w:t>
      </w:r>
      <w:r w:rsidRPr="00852051">
        <w:t>Destruction:</w:t>
      </w:r>
    </w:p>
    <w:p w14:paraId="1ADB694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(BPH)</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destroy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compounds</w:t>
      </w:r>
      <w:r w:rsidR="00DC2D5D" w:rsidRPr="00852051">
        <w:rPr>
          <w:rFonts w:cs="Times New Roman"/>
          <w:szCs w:val="22"/>
        </w:rPr>
        <w:t xml:space="preserve"> </w:t>
      </w:r>
      <w:r w:rsidRPr="00852051">
        <w:rPr>
          <w:rFonts w:cs="Times New Roman"/>
          <w:szCs w:val="22"/>
        </w:rPr>
        <w:t>(TOC),</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methane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ethane,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flame</w:t>
      </w:r>
      <w:r w:rsidR="00DC2D5D" w:rsidRPr="00852051">
        <w:rPr>
          <w:rFonts w:cs="Times New Roman"/>
          <w:szCs w:val="22"/>
        </w:rPr>
        <w:t xml:space="preserve"> </w:t>
      </w:r>
      <w:r w:rsidRPr="00852051">
        <w:rPr>
          <w:rFonts w:cs="Times New Roman"/>
          <w:szCs w:val="22"/>
        </w:rPr>
        <w:t>zo</w:t>
      </w:r>
      <w:r w:rsidR="00955B62" w:rsidRPr="00852051">
        <w:rPr>
          <w:rFonts w:cs="Times New Roman"/>
          <w:szCs w:val="22"/>
        </w:rPr>
        <w:t>ne</w:t>
      </w:r>
      <w:r w:rsidR="00DC2D5D" w:rsidRPr="00852051">
        <w:rPr>
          <w:rFonts w:cs="Times New Roman"/>
          <w:szCs w:val="22"/>
        </w:rPr>
        <w:t xml:space="preserve"> </w:t>
      </w:r>
      <w:r w:rsidR="00955B62" w:rsidRPr="00852051">
        <w:rPr>
          <w:rFonts w:cs="Times New Roman"/>
          <w:szCs w:val="22"/>
        </w:rPr>
        <w:t>of</w:t>
      </w:r>
      <w:r w:rsidR="00DC2D5D" w:rsidRPr="00852051">
        <w:rPr>
          <w:rFonts w:cs="Times New Roman"/>
          <w:szCs w:val="22"/>
        </w:rPr>
        <w:t xml:space="preserve"> </w:t>
      </w:r>
      <w:r w:rsidR="00955B62" w:rsidRPr="00852051">
        <w:rPr>
          <w:rFonts w:cs="Times New Roman"/>
          <w:szCs w:val="22"/>
        </w:rPr>
        <w:t>the</w:t>
      </w:r>
      <w:r w:rsidR="00DC2D5D" w:rsidRPr="00852051">
        <w:rPr>
          <w:rFonts w:cs="Times New Roman"/>
          <w:szCs w:val="22"/>
        </w:rPr>
        <w:t xml:space="preserve"> </w:t>
      </w:r>
      <w:r w:rsidR="00955B62" w:rsidRPr="00852051">
        <w:rPr>
          <w:rFonts w:cs="Times New Roman"/>
          <w:szCs w:val="22"/>
        </w:rPr>
        <w:t>BPH.</w:t>
      </w:r>
      <w:r w:rsidR="00DC2D5D" w:rsidRPr="00852051">
        <w:rPr>
          <w:rFonts w:cs="Times New Roman"/>
          <w:szCs w:val="22"/>
        </w:rPr>
        <w:t xml:space="preserve"> </w:t>
      </w:r>
      <w:r w:rsidR="00955B62" w:rsidRPr="00852051">
        <w:rPr>
          <w:rFonts w:cs="Times New Roman"/>
          <w:szCs w:val="22"/>
        </w:rPr>
        <w:t>Otherwise,</w:t>
      </w:r>
      <w:r w:rsidR="00DC2D5D" w:rsidRPr="00852051">
        <w:rPr>
          <w:rFonts w:cs="Times New Roman"/>
          <w:szCs w:val="22"/>
        </w:rPr>
        <w:t xml:space="preserve"> </w:t>
      </w:r>
      <w:r w:rsidR="00955B62" w:rsidRPr="00852051">
        <w:rPr>
          <w:rFonts w:cs="Times New Roman"/>
          <w:szCs w:val="22"/>
        </w:rPr>
        <w:t>enter</w:t>
      </w:r>
      <w:r w:rsidR="00333101">
        <w:rPr>
          <w:rFonts w:cs="Times New Roman"/>
          <w:szCs w:val="22"/>
        </w:rPr>
        <w:t> </w:t>
      </w:r>
      <w:r w:rsidRPr="00852051">
        <w:rPr>
          <w:rFonts w:cs="Times New Roman"/>
          <w:szCs w:val="22"/>
        </w:rPr>
        <w:t>“NO.”</w:t>
      </w:r>
    </w:p>
    <w:p w14:paraId="6E636D29" w14:textId="51D9952F" w:rsidR="00F54B7B"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TOC</w:t>
      </w:r>
      <w:r w:rsidR="00DC2D5D" w:rsidRPr="00852051">
        <w:t xml:space="preserve"> </w:t>
      </w:r>
      <w:r w:rsidRPr="00852051">
        <w:t>Destruction”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“VAPTH”</w:t>
      </w:r>
      <w:r w:rsidR="00DC2D5D" w:rsidRPr="00852051">
        <w:t xml:space="preserve"> </w:t>
      </w:r>
      <w:r w:rsidRPr="00852051">
        <w:t>or</w:t>
      </w:r>
      <w:r w:rsidR="00DC2D5D" w:rsidRPr="00852051">
        <w:t xml:space="preserve"> </w:t>
      </w:r>
      <w:r w:rsidRPr="00852051">
        <w:t>“VAPCAT”</w:t>
      </w:r>
      <w:r w:rsidR="00DC2D5D" w:rsidRPr="00852051">
        <w:t xml:space="preserve"> </w:t>
      </w:r>
      <w:r w:rsidRPr="00852051">
        <w:t>and</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63.693(f)(1)(iii)”</w:t>
      </w:r>
      <w:r w:rsidR="00DC2D5D" w:rsidRPr="00852051">
        <w:t xml:space="preserve"> </w:t>
      </w:r>
      <w:r w:rsidRPr="00852051">
        <w:t>is</w:t>
      </w:r>
      <w:r w:rsidR="00DC2D5D" w:rsidRPr="00852051">
        <w:t xml:space="preserve"> </w:t>
      </w:r>
      <w:r w:rsidRPr="00852051">
        <w:t>“NO,”</w:t>
      </w:r>
      <w:r w:rsidR="00DC2D5D" w:rsidRPr="00852051">
        <w:t xml:space="preserve"> </w:t>
      </w:r>
      <w:r w:rsidRPr="00852051">
        <w:t>or</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“BPH”</w:t>
      </w:r>
      <w:r w:rsidR="00DC2D5D" w:rsidRPr="00852051">
        <w:t xml:space="preserve"> </w:t>
      </w:r>
      <w:r w:rsidRPr="00852051">
        <w:t>and</w:t>
      </w:r>
      <w:r w:rsidR="00DC2D5D" w:rsidRPr="00852051">
        <w:t xml:space="preserve"> </w:t>
      </w:r>
      <w:r w:rsidRPr="00852051">
        <w:t>“BPH</w:t>
      </w:r>
      <w:r w:rsidR="00DC2D5D" w:rsidRPr="00852051">
        <w:t xml:space="preserve"> </w:t>
      </w:r>
      <w:r w:rsidRPr="00852051">
        <w:t>TOC</w:t>
      </w:r>
      <w:r w:rsidR="00DC2D5D" w:rsidRPr="00852051">
        <w:t xml:space="preserve"> </w:t>
      </w:r>
      <w:r w:rsidRPr="00852051">
        <w:t>Destruction”</w:t>
      </w:r>
      <w:r w:rsidR="00DC2D5D" w:rsidRPr="00852051">
        <w:t xml:space="preserve"> </w:t>
      </w:r>
      <w:r w:rsidRPr="00852051">
        <w:t>is</w:t>
      </w:r>
      <w:r w:rsidR="00DC2D5D" w:rsidRPr="00852051">
        <w:t xml:space="preserve"> </w:t>
      </w:r>
      <w:r w:rsidRPr="00852051">
        <w:t>“YES.”</w:t>
      </w:r>
    </w:p>
    <w:p w14:paraId="51B96EB9" w14:textId="4C3A5111" w:rsidR="00241AB7" w:rsidRPr="00F54B7B" w:rsidRDefault="00F54B7B" w:rsidP="00DC2B81">
      <w:r>
        <w:br w:type="page"/>
      </w:r>
    </w:p>
    <w:p w14:paraId="775FB4F4" w14:textId="77777777" w:rsidR="0069411D" w:rsidRPr="00852051" w:rsidRDefault="009D7B72" w:rsidP="00B129A0">
      <w:pPr>
        <w:pStyle w:val="HEADERBOLD"/>
      </w:pPr>
      <w:r w:rsidRPr="00852051">
        <w:lastRenderedPageBreak/>
        <w:t>95%</w:t>
      </w:r>
      <w:r w:rsidR="00DC2D5D" w:rsidRPr="00852051">
        <w:t xml:space="preserve"> </w:t>
      </w:r>
      <w:r w:rsidRPr="00852051">
        <w:t>TOC</w:t>
      </w:r>
      <w:r w:rsidR="00DC2D5D" w:rsidRPr="00852051">
        <w:t xml:space="preserve"> </w:t>
      </w:r>
      <w:r w:rsidRPr="00852051">
        <w:t>Destruction:</w:t>
      </w:r>
    </w:p>
    <w:p w14:paraId="2DADE69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TOC,</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000E5273" w:rsidRPr="00852051">
        <w:rPr>
          <w:rFonts w:cs="Times New Roman"/>
          <w:szCs w:val="22"/>
        </w:rPr>
        <w:t>methane,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ethane,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entering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flame</w:t>
      </w:r>
      <w:r w:rsidR="00DC2D5D" w:rsidRPr="00852051">
        <w:rPr>
          <w:rFonts w:cs="Times New Roman"/>
          <w:szCs w:val="22"/>
        </w:rPr>
        <w:t xml:space="preserve"> </w:t>
      </w:r>
      <w:r w:rsidRPr="00852051">
        <w:rPr>
          <w:rFonts w:cs="Times New Roman"/>
          <w:szCs w:val="22"/>
        </w:rPr>
        <w:t>zone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BPH</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destroyed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95</w:t>
      </w:r>
      <w:r w:rsidR="001D5CDA" w:rsidRPr="00852051">
        <w:rPr>
          <w:rFonts w:cs="Times New Roman"/>
          <w:szCs w:val="22"/>
        </w:rPr>
        <w:t>%</w:t>
      </w:r>
      <w:r w:rsidR="00DC2D5D" w:rsidRPr="00852051">
        <w:rPr>
          <w:rFonts w:cs="Times New Roman"/>
          <w:szCs w:val="22"/>
        </w:rPr>
        <w:t xml:space="preserve"> </w:t>
      </w:r>
      <w:r w:rsidR="001D5CDA" w:rsidRPr="00852051">
        <w:rPr>
          <w:rFonts w:cs="Times New Roman"/>
          <w:szCs w:val="22"/>
        </w:rPr>
        <w:t>on</w:t>
      </w:r>
      <w:r w:rsidR="00DC2D5D" w:rsidRPr="00852051">
        <w:rPr>
          <w:rFonts w:cs="Times New Roman"/>
          <w:szCs w:val="22"/>
        </w:rPr>
        <w:t xml:space="preserve"> </w:t>
      </w:r>
      <w:r w:rsidR="001D5CDA" w:rsidRPr="00852051">
        <w:rPr>
          <w:rFonts w:cs="Times New Roman"/>
          <w:szCs w:val="22"/>
        </w:rPr>
        <w:t>a</w:t>
      </w:r>
      <w:r w:rsidR="00DC2D5D" w:rsidRPr="00852051">
        <w:rPr>
          <w:rFonts w:cs="Times New Roman"/>
          <w:szCs w:val="22"/>
        </w:rPr>
        <w:t xml:space="preserve"> </w:t>
      </w:r>
      <w:r w:rsidR="001D5CDA" w:rsidRPr="00852051">
        <w:rPr>
          <w:rFonts w:cs="Times New Roman"/>
          <w:szCs w:val="22"/>
        </w:rPr>
        <w:t>weight-basis.</w:t>
      </w:r>
      <w:r w:rsidR="00DC2D5D" w:rsidRPr="00852051">
        <w:rPr>
          <w:rFonts w:cs="Times New Roman"/>
          <w:szCs w:val="22"/>
        </w:rPr>
        <w:t xml:space="preserve"> </w:t>
      </w:r>
      <w:r w:rsidR="001D5CDA"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374ACCB" w14:textId="77777777" w:rsidR="005875FD" w:rsidRPr="00852051" w:rsidRDefault="005875FD" w:rsidP="00DF1D12">
      <w:pPr>
        <w:pStyle w:val="STARCOMPLETE"/>
      </w:pPr>
      <w:r w:rsidRPr="00852051">
        <w:t>Complete</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63.693(g)(1)(iii)”</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“BPH”</w:t>
      </w:r>
      <w:r w:rsidR="00DC2D5D" w:rsidRPr="00852051">
        <w:t xml:space="preserve"> </w:t>
      </w:r>
      <w:r w:rsidRPr="00852051">
        <w:t>and</w:t>
      </w:r>
      <w:r w:rsidR="00DC2D5D" w:rsidRPr="00852051">
        <w:t xml:space="preserve"> </w:t>
      </w:r>
      <w:r w:rsidRPr="00852051">
        <w:t>“BPH</w:t>
      </w:r>
      <w:r w:rsidR="00DC2D5D" w:rsidRPr="00852051">
        <w:t xml:space="preserve"> </w:t>
      </w:r>
      <w:r w:rsidRPr="00852051">
        <w:t>TOC</w:t>
      </w:r>
      <w:r w:rsidR="00DC2D5D" w:rsidRPr="00852051">
        <w:t xml:space="preserve"> </w:t>
      </w:r>
      <w:r w:rsidRPr="00852051">
        <w:t>Destruction”</w:t>
      </w:r>
      <w:r w:rsidR="00DC2D5D" w:rsidRPr="00852051">
        <w:t xml:space="preserve"> </w:t>
      </w:r>
      <w:r w:rsidRPr="00852051">
        <w:t>is</w:t>
      </w:r>
      <w:r w:rsidR="00DC2D5D" w:rsidRPr="00852051">
        <w:t xml:space="preserve"> </w:t>
      </w:r>
      <w:r w:rsidRPr="00852051">
        <w:t>“NO.”</w:t>
      </w:r>
    </w:p>
    <w:p w14:paraId="2E158B1D" w14:textId="77777777" w:rsidR="0069411D" w:rsidRPr="00852051" w:rsidRDefault="005875FD" w:rsidP="00B129A0">
      <w:pPr>
        <w:pStyle w:val="HEADERBOLD"/>
      </w:pPr>
      <w:r w:rsidRPr="00852051">
        <w:t>Mee</w:t>
      </w:r>
      <w:r w:rsidR="009D7B72" w:rsidRPr="00852051">
        <w:t>ts</w:t>
      </w:r>
      <w:r w:rsidR="00DC2D5D" w:rsidRPr="00852051">
        <w:t xml:space="preserve"> </w:t>
      </w:r>
      <w:r w:rsidR="009D7B72" w:rsidRPr="00852051">
        <w:t>40</w:t>
      </w:r>
      <w:r w:rsidR="00DC2D5D" w:rsidRPr="00852051">
        <w:t xml:space="preserve"> </w:t>
      </w:r>
      <w:r w:rsidR="009D7B72" w:rsidRPr="00852051">
        <w:t>CFR</w:t>
      </w:r>
      <w:r w:rsidR="00DC2D5D" w:rsidRPr="00852051">
        <w:t xml:space="preserve"> </w:t>
      </w:r>
      <w:r w:rsidR="009D7B72" w:rsidRPr="00852051">
        <w:t>§</w:t>
      </w:r>
      <w:r w:rsidR="00DC2D5D" w:rsidRPr="00852051">
        <w:t xml:space="preserve"> </w:t>
      </w:r>
      <w:r w:rsidR="009D7B72" w:rsidRPr="00852051">
        <w:t>63.693(g)(1)(iii):</w:t>
      </w:r>
    </w:p>
    <w:p w14:paraId="0B86A73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flame</w:t>
      </w:r>
      <w:r w:rsidR="00DC2D5D" w:rsidRPr="00852051">
        <w:rPr>
          <w:rFonts w:cs="Times New Roman"/>
          <w:szCs w:val="22"/>
        </w:rPr>
        <w:t xml:space="preserve"> </w:t>
      </w:r>
      <w:r w:rsidRPr="00852051">
        <w:rPr>
          <w:rFonts w:cs="Times New Roman"/>
          <w:szCs w:val="22"/>
        </w:rPr>
        <w:t>zone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BPH</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chamber</w:t>
      </w:r>
      <w:r w:rsidR="00DC2D5D" w:rsidRPr="00852051">
        <w:rPr>
          <w:rFonts w:cs="Times New Roman"/>
          <w:szCs w:val="22"/>
        </w:rPr>
        <w:t xml:space="preserve"> </w:t>
      </w:r>
      <w:r w:rsidRPr="00852051">
        <w:rPr>
          <w:rFonts w:cs="Times New Roman"/>
          <w:szCs w:val="22"/>
        </w:rPr>
        <w:t>maintains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residence</w:t>
      </w:r>
      <w:r w:rsidR="00DC2D5D" w:rsidRPr="00852051">
        <w:rPr>
          <w:rFonts w:cs="Times New Roman"/>
          <w:szCs w:val="22"/>
        </w:rPr>
        <w:t xml:space="preserve"> </w:t>
      </w:r>
      <w:r w:rsidRPr="00852051">
        <w:rPr>
          <w:rFonts w:cs="Times New Roman"/>
          <w:szCs w:val="22"/>
        </w:rPr>
        <w:t>time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0.5</w:t>
      </w:r>
      <w:r w:rsidR="00DC2D5D" w:rsidRPr="00852051">
        <w:rPr>
          <w:rFonts w:cs="Times New Roman"/>
          <w:szCs w:val="22"/>
        </w:rPr>
        <w:t xml:space="preserve"> </w:t>
      </w:r>
      <w:r w:rsidRPr="00852051">
        <w:rPr>
          <w:rFonts w:cs="Times New Roman"/>
          <w:szCs w:val="22"/>
        </w:rPr>
        <w:t>seconds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longer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760°C</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higher.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7C89323" w14:textId="77777777" w:rsidR="005875FD" w:rsidRPr="00852051" w:rsidRDefault="005875FD" w:rsidP="00DF1D12">
      <w:pPr>
        <w:pStyle w:val="STARCOMPLETE"/>
      </w:pPr>
      <w:r w:rsidRPr="00852051">
        <w:t>Complete</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Fuel”</w:t>
      </w:r>
      <w:r w:rsidR="00DC2D5D" w:rsidRPr="00852051">
        <w:t xml:space="preserve"> </w:t>
      </w:r>
      <w:r w:rsidRPr="00852051">
        <w:t>only</w:t>
      </w:r>
      <w:r w:rsidR="00DC2D5D" w:rsidRPr="00852051">
        <w:t xml:space="preserve"> </w:t>
      </w:r>
      <w:r w:rsidRPr="00852051">
        <w:t>if</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63.693(g)(1)(iii)”</w:t>
      </w:r>
      <w:r w:rsidR="00DC2D5D" w:rsidRPr="00852051">
        <w:t xml:space="preserve"> </w:t>
      </w:r>
      <w:r w:rsidRPr="00852051">
        <w:t>is</w:t>
      </w:r>
      <w:r w:rsidR="00DC2D5D" w:rsidRPr="00852051">
        <w:t xml:space="preserve"> </w:t>
      </w:r>
      <w:r w:rsidRPr="00852051">
        <w:t>“NO.”</w:t>
      </w:r>
    </w:p>
    <w:p w14:paraId="74C1701E" w14:textId="77777777" w:rsidR="0069411D" w:rsidRPr="00852051" w:rsidRDefault="005875FD" w:rsidP="00B129A0">
      <w:pPr>
        <w:pStyle w:val="HEADERBOLD"/>
        <w:keepNext/>
        <w:keepLines/>
      </w:pPr>
      <w:r w:rsidRPr="00852051">
        <w:t>Intro</w:t>
      </w:r>
      <w:r w:rsidR="009D7B72" w:rsidRPr="00852051">
        <w:t>duced</w:t>
      </w:r>
      <w:r w:rsidR="00DC2D5D" w:rsidRPr="00852051">
        <w:t xml:space="preserve"> </w:t>
      </w:r>
      <w:r w:rsidR="009D7B72" w:rsidRPr="00852051">
        <w:t>with</w:t>
      </w:r>
      <w:r w:rsidR="00DC2D5D" w:rsidRPr="00852051">
        <w:t xml:space="preserve"> </w:t>
      </w:r>
      <w:r w:rsidR="009D7B72" w:rsidRPr="00852051">
        <w:t>Fuel:</w:t>
      </w:r>
    </w:p>
    <w:p w14:paraId="3BF716E6" w14:textId="77777777" w:rsidR="005875FD" w:rsidRPr="00852051" w:rsidRDefault="005875FD" w:rsidP="00B129A0">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provides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predominate</w:t>
      </w:r>
      <w:r w:rsidR="00DC2D5D" w:rsidRPr="00852051">
        <w:rPr>
          <w:rFonts w:cs="Times New Roman"/>
          <w:szCs w:val="22"/>
        </w:rPr>
        <w:t xml:space="preserve"> </w:t>
      </w:r>
      <w:r w:rsidRPr="00852051">
        <w:rPr>
          <w:rFonts w:cs="Times New Roman"/>
          <w:szCs w:val="22"/>
        </w:rPr>
        <w:t>heat</w:t>
      </w:r>
      <w:r w:rsidR="00DC2D5D" w:rsidRPr="00852051">
        <w:rPr>
          <w:rFonts w:cs="Times New Roman"/>
          <w:szCs w:val="22"/>
        </w:rPr>
        <w:t xml:space="preserve"> </w:t>
      </w:r>
      <w:r w:rsidRPr="00852051">
        <w:rPr>
          <w:rFonts w:cs="Times New Roman"/>
          <w:szCs w:val="22"/>
        </w:rPr>
        <w:t>input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BPH.</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13653E5" w14:textId="77777777" w:rsidR="005875FD" w:rsidRPr="00852051" w:rsidRDefault="005875FD" w:rsidP="00DF1D12">
      <w:pPr>
        <w:pStyle w:val="STARCOMPLETE"/>
      </w:pPr>
      <w:r w:rsidRPr="00852051">
        <w:t>Complete</w:t>
      </w:r>
      <w:r w:rsidR="00DC2D5D" w:rsidRPr="00852051">
        <w:t xml:space="preserve"> </w:t>
      </w:r>
      <w:r w:rsidRPr="00852051">
        <w:t>“Continuous</w:t>
      </w:r>
      <w:r w:rsidR="00DC2D5D" w:rsidRPr="00852051">
        <w:t xml:space="preserve"> </w:t>
      </w:r>
      <w:r w:rsidRPr="00852051">
        <w:t>Temperature</w:t>
      </w:r>
      <w:r w:rsidR="00DC2D5D" w:rsidRPr="00852051">
        <w:t xml:space="preserve"> </w:t>
      </w:r>
      <w:r w:rsidRPr="00852051">
        <w:t>Monitoring</w:t>
      </w:r>
      <w:r w:rsidR="00DC2D5D" w:rsidRPr="00852051">
        <w:t xml:space="preserve"> </w:t>
      </w:r>
      <w:r w:rsidRPr="00852051">
        <w:t>System”</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8c</w:t>
      </w:r>
      <w:r w:rsidR="00DC2D5D" w:rsidRPr="00852051">
        <w:t xml:space="preserve"> </w:t>
      </w:r>
      <w:r w:rsidRPr="00852051">
        <w:t>is</w:t>
      </w:r>
      <w:r w:rsidR="00DC2D5D" w:rsidRPr="00852051">
        <w:t xml:space="preserve"> </w:t>
      </w:r>
      <w:r w:rsidRPr="00852051">
        <w:t>“BPH”</w:t>
      </w:r>
      <w:r w:rsidR="00DC2D5D" w:rsidRPr="00852051">
        <w:t xml:space="preserve"> </w:t>
      </w:r>
      <w:r w:rsidRPr="00852051">
        <w:t>and</w:t>
      </w:r>
      <w:r w:rsidR="00DC2D5D" w:rsidRPr="00852051">
        <w:t xml:space="preserve"> </w:t>
      </w:r>
      <w:r w:rsidRPr="00852051">
        <w:t>“Alternative</w:t>
      </w:r>
      <w:r w:rsidR="00DC2D5D" w:rsidRPr="00852051">
        <w:t xml:space="preserve"> </w:t>
      </w:r>
      <w:r w:rsidRPr="00852051">
        <w:t>Operating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6C3D1F9A" w14:textId="77777777" w:rsidR="0069411D" w:rsidRPr="00852051" w:rsidRDefault="005875FD" w:rsidP="003F3BCF">
      <w:pPr>
        <w:pStyle w:val="HEADERBOLD"/>
      </w:pPr>
      <w:r w:rsidRPr="00852051">
        <w:t>Continuous</w:t>
      </w:r>
      <w:r w:rsidR="00DC2D5D" w:rsidRPr="00852051">
        <w:t xml:space="preserve"> </w:t>
      </w:r>
      <w:r w:rsidRPr="00852051">
        <w:t>Temperature</w:t>
      </w:r>
      <w:r w:rsidR="00DC2D5D" w:rsidRPr="00852051">
        <w:t xml:space="preserve"> </w:t>
      </w:r>
      <w:r w:rsidRPr="00852051">
        <w:t>Monitoring</w:t>
      </w:r>
      <w:r w:rsidR="00DC2D5D" w:rsidRPr="00852051">
        <w:t xml:space="preserve"> </w:t>
      </w:r>
      <w:r w:rsidRPr="00852051">
        <w:t>System:</w:t>
      </w:r>
    </w:p>
    <w:p w14:paraId="7FF2459C" w14:textId="77777777" w:rsidR="005875FD" w:rsidRPr="00852051" w:rsidRDefault="005875FD" w:rsidP="00CC76A4">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parameter</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measure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record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daily</w:t>
      </w:r>
      <w:r w:rsidR="00DC2D5D" w:rsidRPr="00852051">
        <w:rPr>
          <w:rFonts w:cs="Times New Roman"/>
          <w:szCs w:val="22"/>
        </w:rPr>
        <w:t xml:space="preserve"> </w:t>
      </w:r>
      <w:r w:rsidRPr="00852051">
        <w:rPr>
          <w:rFonts w:cs="Times New Roman"/>
          <w:szCs w:val="22"/>
        </w:rPr>
        <w:t>average</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zone</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C657CD1" w14:textId="77777777" w:rsidR="003F3BCF" w:rsidRPr="00852051" w:rsidRDefault="003F3BCF" w:rsidP="00BF292F">
      <w:pPr>
        <w:tabs>
          <w:tab w:val="right" w:pos="10710"/>
        </w:tabs>
        <w:spacing w:after="120"/>
        <w:rPr>
          <w:rFonts w:cs="Times New Roman"/>
          <w:szCs w:val="22"/>
          <w:u w:val="double"/>
        </w:rPr>
      </w:pPr>
      <w:r w:rsidRPr="00852051">
        <w:rPr>
          <w:rFonts w:cs="Times New Roman"/>
          <w:szCs w:val="22"/>
          <w:u w:val="double"/>
        </w:rPr>
        <w:tab/>
      </w:r>
    </w:p>
    <w:bookmarkStart w:id="30" w:name="Table9a"/>
    <w:p w14:paraId="2C721D3E" w14:textId="77777777" w:rsidR="005875FD" w:rsidRPr="00852051" w:rsidRDefault="00773E37" w:rsidP="00BA6CA8">
      <w:pPr>
        <w:pStyle w:val="TABLEBOLD"/>
      </w:pPr>
      <w:r w:rsidRPr="00CF2D9C">
        <w:fldChar w:fldCharType="begin"/>
      </w:r>
      <w:r w:rsidRPr="00CF2D9C">
        <w:instrText>HYPERLINK \l "Tbl_9a"</w:instrText>
      </w:r>
      <w:r w:rsidRPr="00CF2D9C">
        <w:fldChar w:fldCharType="separate"/>
      </w:r>
      <w:r w:rsidR="005875FD" w:rsidRPr="00CF2D9C">
        <w:t>Table</w:t>
      </w:r>
      <w:r w:rsidR="00DC2D5D" w:rsidRPr="00CF2D9C">
        <w:t xml:space="preserve"> </w:t>
      </w:r>
      <w:r w:rsidR="005875FD" w:rsidRPr="00CF2D9C">
        <w:t>9a</w:t>
      </w:r>
      <w:r w:rsidRPr="00CF2D9C">
        <w:fldChar w:fldCharType="end"/>
      </w:r>
      <w:bookmarkEnd w:id="30"/>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CC4300" w:rsidRPr="00CF2D9C">
        <w:t>,</w:t>
      </w:r>
      <w:r w:rsidR="00DC2D5D" w:rsidRPr="00CF2D9C">
        <w:t xml:space="preserve"> </w:t>
      </w:r>
      <w:r w:rsidR="005875FD" w:rsidRPr="00CF2D9C">
        <w:t>Subpart</w:t>
      </w:r>
      <w:r w:rsidR="00DC2D5D" w:rsidRPr="00CF2D9C">
        <w:t xml:space="preserve"> </w:t>
      </w:r>
      <w:r w:rsidR="005875FD" w:rsidRPr="00CF2D9C">
        <w:t>G:</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Organic</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the</w:t>
      </w:r>
      <w:r w:rsidR="00DC2D5D" w:rsidRPr="00CF2D9C">
        <w:t xml:space="preserve"> </w:t>
      </w:r>
      <w:r w:rsidR="005875FD" w:rsidRPr="00CF2D9C">
        <w:t>Synthetic</w:t>
      </w:r>
      <w:r w:rsidR="00DC2D5D" w:rsidRPr="00CF2D9C">
        <w:t xml:space="preserve"> </w:t>
      </w:r>
      <w:r w:rsidR="005875FD" w:rsidRPr="00CF2D9C">
        <w:t>Organic</w:t>
      </w:r>
      <w:r w:rsidR="00DC2D5D" w:rsidRPr="00CF2D9C">
        <w:t xml:space="preserve"> </w:t>
      </w:r>
      <w:r w:rsidR="005875FD" w:rsidRPr="00CF2D9C">
        <w:t>Chemical</w:t>
      </w:r>
      <w:r w:rsidR="00DC2D5D" w:rsidRPr="00CF2D9C">
        <w:t xml:space="preserve"> </w:t>
      </w:r>
      <w:r w:rsidR="005875FD" w:rsidRPr="00CF2D9C">
        <w:t>Manufacturing</w:t>
      </w:r>
      <w:r w:rsidR="00DC2D5D" w:rsidRPr="00CF2D9C">
        <w:t xml:space="preserve"> </w:t>
      </w:r>
      <w:r w:rsidR="005875FD" w:rsidRPr="00CF2D9C">
        <w:t>Industry</w:t>
      </w:r>
      <w:r w:rsidR="00DC2D5D" w:rsidRPr="00CF2D9C">
        <w:t xml:space="preserve"> </w:t>
      </w:r>
      <w:r w:rsidR="005875FD" w:rsidRPr="00CF2D9C">
        <w:t>for</w:t>
      </w:r>
      <w:r w:rsidR="00DC2D5D" w:rsidRPr="00CF2D9C">
        <w:t xml:space="preserve"> </w:t>
      </w:r>
      <w:r w:rsidR="005875FD" w:rsidRPr="00CF2D9C">
        <w:t>Storage</w:t>
      </w:r>
      <w:r w:rsidR="00DC2D5D" w:rsidRPr="00CF2D9C">
        <w:t xml:space="preserve"> </w:t>
      </w:r>
      <w:r w:rsidR="005875FD" w:rsidRPr="00CF2D9C">
        <w:t>Vessels</w:t>
      </w:r>
    </w:p>
    <w:p w14:paraId="30D899A8" w14:textId="77777777" w:rsidR="0069411D" w:rsidRPr="00852051" w:rsidRDefault="005875FD" w:rsidP="003F3BCF">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9D7B72" w:rsidRPr="00852051">
        <w:t>:</w:t>
      </w:r>
    </w:p>
    <w:p w14:paraId="008B9C7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06FE8AA7" w14:textId="77777777" w:rsidR="0069411D" w:rsidRPr="00852051" w:rsidRDefault="009D7B72" w:rsidP="003F3BCF">
      <w:pPr>
        <w:pStyle w:val="HEADERBOLD"/>
      </w:pPr>
      <w:r w:rsidRPr="00852051">
        <w:t>SOP</w:t>
      </w:r>
      <w:r w:rsidR="00DC2D5D" w:rsidRPr="00852051">
        <w:t xml:space="preserve"> </w:t>
      </w:r>
      <w:r w:rsidRPr="00852051">
        <w:t>Index</w:t>
      </w:r>
      <w:r w:rsidR="00DC2D5D" w:rsidRPr="00852051">
        <w:t xml:space="preserve"> </w:t>
      </w:r>
      <w:r w:rsidRPr="00852051">
        <w:t>No.:</w:t>
      </w:r>
    </w:p>
    <w:p w14:paraId="51923384" w14:textId="003F0653" w:rsidR="00AF061A" w:rsidRPr="00752956" w:rsidRDefault="005875FD" w:rsidP="00AF061A">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1D5CDA" w:rsidRPr="00852051">
        <w:rPr>
          <w:rFonts w:cs="Times New Roman"/>
          <w:szCs w:val="22"/>
        </w:rPr>
        <w:t>t</w:t>
      </w:r>
      <w:r w:rsidR="00DC2D5D" w:rsidRPr="00852051">
        <w:rPr>
          <w:rFonts w:cs="Times New Roman"/>
          <w:szCs w:val="22"/>
        </w:rPr>
        <w:t xml:space="preserve"> </w:t>
      </w:r>
      <w:r w:rsidR="001D5CDA" w:rsidRPr="00852051">
        <w:rPr>
          <w:rFonts w:cs="Times New Roman"/>
          <w:szCs w:val="22"/>
        </w:rPr>
        <w:t>or</w:t>
      </w:r>
      <w:r w:rsidR="00DC2D5D" w:rsidRPr="00852051">
        <w:rPr>
          <w:rFonts w:cs="Times New Roman"/>
          <w:szCs w:val="22"/>
        </w:rPr>
        <w:t xml:space="preserve"> </w:t>
      </w:r>
      <w:r w:rsidR="001D5CDA" w:rsidRPr="00852051">
        <w:rPr>
          <w:rFonts w:cs="Times New Roman"/>
          <w:szCs w:val="22"/>
        </w:rPr>
        <w:t>group</w:t>
      </w:r>
      <w:r w:rsidR="00DC2D5D" w:rsidRPr="00852051">
        <w:rPr>
          <w:rFonts w:cs="Times New Roman"/>
          <w:szCs w:val="22"/>
        </w:rPr>
        <w:t xml:space="preserve"> </w:t>
      </w:r>
      <w:r w:rsidR="001D5CDA" w:rsidRPr="00852051">
        <w:rPr>
          <w:rFonts w:cs="Times New Roman"/>
          <w:szCs w:val="22"/>
        </w:rPr>
        <w:t>of</w:t>
      </w:r>
      <w:r w:rsidR="00DC2D5D" w:rsidRPr="00852051">
        <w:rPr>
          <w:rFonts w:cs="Times New Roman"/>
          <w:szCs w:val="22"/>
        </w:rPr>
        <w:t xml:space="preserve"> </w:t>
      </w:r>
      <w:r w:rsidR="001D5CDA"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4119C">
        <w:rPr>
          <w:rFonts w:cs="Times New Roman"/>
          <w:szCs w:val="22"/>
        </w:rPr>
        <w:t> </w:t>
      </w:r>
      <w:r w:rsidR="00090C57">
        <w:rPr>
          <w:rFonts w:cs="Times New Roman"/>
          <w:szCs w:val="22"/>
        </w:rPr>
        <w:t>15</w:t>
      </w:r>
      <w:r w:rsidR="0034119C">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1" w:history="1">
        <w:r w:rsidR="00E75BA6" w:rsidRPr="00E75BA6">
          <w:rPr>
            <w:rStyle w:val="Hyperlink"/>
            <w:b w:val="0"/>
            <w:bCs/>
          </w:rPr>
          <w:t>www.tceq.texas.gov/permitting/air/guidance/titlev/tv_fop_guidance.html</w:t>
        </w:r>
      </w:hyperlink>
      <w:r w:rsidR="00E75BA6">
        <w:t>.</w:t>
      </w:r>
    </w:p>
    <w:p w14:paraId="71DD0C14" w14:textId="77777777" w:rsidR="0069411D" w:rsidRPr="00852051" w:rsidRDefault="005875FD" w:rsidP="003F3BCF">
      <w:pPr>
        <w:pStyle w:val="HEADERBOLD"/>
      </w:pPr>
      <w:r w:rsidRPr="00852051">
        <w:t>M</w:t>
      </w:r>
      <w:r w:rsidR="009D7B72" w:rsidRPr="00852051">
        <w:t>ACT</w:t>
      </w:r>
      <w:r w:rsidR="00DC2D5D" w:rsidRPr="00852051">
        <w:t xml:space="preserve"> </w:t>
      </w:r>
      <w:r w:rsidR="009D7B72" w:rsidRPr="00852051">
        <w:t>Subpart</w:t>
      </w:r>
      <w:r w:rsidR="00DC2D5D" w:rsidRPr="00852051">
        <w:t xml:space="preserve"> </w:t>
      </w:r>
      <w:r w:rsidR="009D7B72" w:rsidRPr="00852051">
        <w:t>F/G</w:t>
      </w:r>
      <w:r w:rsidR="00DC2D5D" w:rsidRPr="00852051">
        <w:t xml:space="preserve"> </w:t>
      </w:r>
      <w:r w:rsidR="009D7B72" w:rsidRPr="00852051">
        <w:t>Applicability:</w:t>
      </w:r>
    </w:p>
    <w:p w14:paraId="48253FE5" w14:textId="693A7118"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I</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5</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existing</w:t>
      </w:r>
      <w:r w:rsidR="00DC2D5D" w:rsidRPr="00852051">
        <w:rPr>
          <w:rFonts w:cs="Times New Roman"/>
          <w:szCs w:val="22"/>
        </w:rPr>
        <w:t xml:space="preserve"> </w:t>
      </w:r>
      <w:r w:rsidRPr="00852051">
        <w:rPr>
          <w:rFonts w:cs="Times New Roman"/>
          <w:szCs w:val="22"/>
        </w:rPr>
        <w:t>sources</w:t>
      </w:r>
      <w:r w:rsidR="00DC2D5D" w:rsidRPr="00852051">
        <w:rPr>
          <w:rFonts w:cs="Times New Roman"/>
          <w:szCs w:val="22"/>
        </w:rPr>
        <w:t xml:space="preserve"> </w:t>
      </w:r>
      <w:r w:rsidRPr="00852051">
        <w:rPr>
          <w:rFonts w:cs="Times New Roman"/>
          <w:szCs w:val="22"/>
        </w:rPr>
        <w:t>o</w:t>
      </w:r>
      <w:r w:rsidR="001D5CDA" w:rsidRPr="00852051">
        <w:rPr>
          <w:rFonts w:cs="Times New Roman"/>
          <w:szCs w:val="22"/>
        </w:rPr>
        <w:t>r</w:t>
      </w:r>
      <w:r w:rsidR="00DC2D5D" w:rsidRPr="00852051">
        <w:rPr>
          <w:rFonts w:cs="Times New Roman"/>
          <w:szCs w:val="22"/>
        </w:rPr>
        <w:t xml:space="preserve"> </w:t>
      </w:r>
      <w:r w:rsidR="001D5CDA" w:rsidRPr="00852051">
        <w:rPr>
          <w:rFonts w:cs="Times New Roman"/>
          <w:szCs w:val="22"/>
        </w:rPr>
        <w:t>Table</w:t>
      </w:r>
      <w:r w:rsidR="00DC2D5D" w:rsidRPr="00852051">
        <w:rPr>
          <w:rFonts w:cs="Times New Roman"/>
          <w:szCs w:val="22"/>
        </w:rPr>
        <w:t xml:space="preserve"> </w:t>
      </w:r>
      <w:r w:rsidR="001D5CDA" w:rsidRPr="00852051">
        <w:rPr>
          <w:rFonts w:cs="Times New Roman"/>
          <w:szCs w:val="22"/>
        </w:rPr>
        <w:t>6</w:t>
      </w:r>
      <w:r w:rsidR="00DC2D5D" w:rsidRPr="00852051">
        <w:rPr>
          <w:rFonts w:cs="Times New Roman"/>
          <w:szCs w:val="22"/>
        </w:rPr>
        <w:t xml:space="preserve"> </w:t>
      </w:r>
      <w:r w:rsidR="001D5CDA" w:rsidRPr="00852051">
        <w:rPr>
          <w:rFonts w:cs="Times New Roman"/>
          <w:szCs w:val="22"/>
        </w:rPr>
        <w:t>for</w:t>
      </w:r>
      <w:r w:rsidR="00DC2D5D" w:rsidRPr="00852051">
        <w:rPr>
          <w:rFonts w:cs="Times New Roman"/>
          <w:szCs w:val="22"/>
        </w:rPr>
        <w:t xml:space="preserve"> </w:t>
      </w:r>
      <w:r w:rsidR="001D5CDA" w:rsidRPr="00852051">
        <w:rPr>
          <w:rFonts w:cs="Times New Roman"/>
          <w:szCs w:val="22"/>
        </w:rPr>
        <w:t>new</w:t>
      </w:r>
      <w:r w:rsidR="00DC2D5D" w:rsidRPr="00852051">
        <w:rPr>
          <w:rFonts w:cs="Times New Roman"/>
          <w:szCs w:val="22"/>
        </w:rPr>
        <w:t xml:space="preserve"> </w:t>
      </w:r>
      <w:r w:rsidR="001D5CDA" w:rsidRPr="00852051">
        <w:rPr>
          <w:rFonts w:cs="Times New Roman"/>
          <w:szCs w:val="22"/>
        </w:rPr>
        <w:t>sources</w:t>
      </w:r>
      <w:r w:rsidR="00DC2D5D" w:rsidRPr="00852051">
        <w:rPr>
          <w:rFonts w:cs="Times New Roman"/>
          <w:szCs w:val="22"/>
        </w:rPr>
        <w:t xml:space="preserve"> </w:t>
      </w:r>
      <w:r w:rsidR="001D5CDA" w:rsidRPr="00852051">
        <w:rPr>
          <w:rFonts w:cs="Times New Roman"/>
          <w:szCs w:val="22"/>
        </w:rPr>
        <w:t>of</w:t>
      </w:r>
      <w:r w:rsidR="00DC2D5D" w:rsidRPr="00852051">
        <w:rPr>
          <w:rFonts w:cs="Times New Roman"/>
          <w:szCs w:val="22"/>
        </w:rPr>
        <w:t xml:space="preserve"> </w:t>
      </w:r>
      <w:r w:rsidR="001D5CDA" w:rsidRPr="00852051">
        <w:rPr>
          <w:rFonts w:cs="Times New Roman"/>
          <w:szCs w:val="22"/>
        </w:rPr>
        <w:t>40</w:t>
      </w:r>
      <w:r w:rsidR="00333101">
        <w:rPr>
          <w:rFonts w:cs="Times New Roman"/>
          <w:szCs w:val="22"/>
        </w:rPr>
        <w:t> </w:t>
      </w:r>
      <w:r w:rsidRPr="00852051">
        <w:rPr>
          <w:rFonts w:cs="Times New Roman"/>
          <w:szCs w:val="22"/>
        </w:rPr>
        <w:t>CFR</w:t>
      </w:r>
      <w:r w:rsidR="00EE2C66">
        <w:rPr>
          <w:rFonts w:cs="Times New Roman"/>
          <w:szCs w:val="22"/>
        </w:rPr>
        <w:t>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G).</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8110BEE" w14:textId="77777777" w:rsidR="0069411D" w:rsidRPr="00852051" w:rsidRDefault="005875FD" w:rsidP="003F3BCF">
      <w:pPr>
        <w:pStyle w:val="HEADERBOLD"/>
      </w:pPr>
      <w:r w:rsidRPr="00852051">
        <w:t>N</w:t>
      </w:r>
      <w:r w:rsidR="009D7B72" w:rsidRPr="00852051">
        <w:t>ESHAP</w:t>
      </w:r>
      <w:r w:rsidR="00DC2D5D" w:rsidRPr="00852051">
        <w:t xml:space="preserve"> </w:t>
      </w:r>
      <w:r w:rsidR="009D7B72" w:rsidRPr="00852051">
        <w:t>Subpart</w:t>
      </w:r>
      <w:r w:rsidR="00DC2D5D" w:rsidRPr="00852051">
        <w:t xml:space="preserve"> </w:t>
      </w:r>
      <w:r w:rsidR="009D7B72" w:rsidRPr="00852051">
        <w:t>Y</w:t>
      </w:r>
      <w:r w:rsidR="00DC2D5D" w:rsidRPr="00852051">
        <w:t xml:space="preserve"> </w:t>
      </w:r>
      <w:r w:rsidR="009D7B72" w:rsidRPr="00852051">
        <w:t>Applicability:</w:t>
      </w:r>
    </w:p>
    <w:p w14:paraId="21039E34" w14:textId="77777777" w:rsidR="00B8721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61,</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Y.</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2D8E438" w14:textId="7AF1ABB5" w:rsidR="002A1184" w:rsidRPr="002A1184" w:rsidRDefault="005875FD" w:rsidP="00DF1D12">
      <w:pPr>
        <w:pStyle w:val="STARCOMPLETE"/>
      </w:pPr>
      <w:r w:rsidRPr="00852051">
        <w:t>Complete</w:t>
      </w:r>
      <w:r w:rsidR="00DC2D5D" w:rsidRPr="00852051">
        <w:t xml:space="preserve"> </w:t>
      </w:r>
      <w:r w:rsidRPr="00852051">
        <w:t>“NSPS</w:t>
      </w:r>
      <w:r w:rsidR="00DC2D5D" w:rsidRPr="00852051">
        <w:t xml:space="preserve"> </w:t>
      </w:r>
      <w:r w:rsidRPr="00852051">
        <w:t>Subpart</w:t>
      </w:r>
      <w:r w:rsidR="00DC2D5D" w:rsidRPr="00852051">
        <w:t xml:space="preserve"> </w:t>
      </w:r>
      <w:r w:rsidRPr="00852051">
        <w:t>Kb</w:t>
      </w:r>
      <w:r w:rsidR="00DC2D5D" w:rsidRPr="00852051">
        <w:t xml:space="preserve"> </w:t>
      </w:r>
      <w:r w:rsidRPr="00852051">
        <w:t>Applicability”</w:t>
      </w:r>
      <w:r w:rsidR="00DC2D5D" w:rsidRPr="00852051">
        <w:t xml:space="preserve"> </w:t>
      </w:r>
      <w:r w:rsidRPr="00852051">
        <w:t>only</w:t>
      </w:r>
      <w:r w:rsidR="00DC2D5D" w:rsidRPr="00852051">
        <w:t xml:space="preserve"> </w:t>
      </w:r>
      <w:r w:rsidRPr="00852051">
        <w:t>if</w:t>
      </w:r>
      <w:r w:rsidR="00DC2D5D" w:rsidRPr="00852051">
        <w:t xml:space="preserve"> </w:t>
      </w:r>
      <w:r w:rsidRPr="00852051">
        <w:t>“MACT</w:t>
      </w:r>
      <w:r w:rsidR="00DC2D5D" w:rsidRPr="00852051">
        <w:t xml:space="preserve"> </w:t>
      </w:r>
      <w:r w:rsidRPr="00852051">
        <w:t>Subpart</w:t>
      </w:r>
      <w:r w:rsidR="00DC2D5D" w:rsidRPr="00852051">
        <w:t xml:space="preserve"> </w:t>
      </w:r>
      <w:r w:rsidRPr="00852051">
        <w:t>F/G</w:t>
      </w:r>
      <w:r w:rsidR="00DC2D5D" w:rsidRPr="00852051">
        <w:t xml:space="preserve"> </w:t>
      </w:r>
      <w:r w:rsidRPr="00852051">
        <w:t>Applicability”</w:t>
      </w:r>
      <w:r w:rsidR="00DC2D5D" w:rsidRPr="00852051">
        <w:t xml:space="preserve"> </w:t>
      </w:r>
      <w:r w:rsidRPr="00852051">
        <w:t>is</w:t>
      </w:r>
      <w:r w:rsidR="00DC2D5D" w:rsidRPr="00852051">
        <w:t xml:space="preserve"> </w:t>
      </w:r>
      <w:r w:rsidRPr="00852051">
        <w:t>“NO”</w:t>
      </w:r>
      <w:r w:rsidR="00DC2D5D" w:rsidRPr="00852051">
        <w:t xml:space="preserve"> </w:t>
      </w:r>
      <w:r w:rsidRPr="00852051">
        <w:t>and</w:t>
      </w:r>
      <w:r w:rsidR="00DC2D5D" w:rsidRPr="00852051">
        <w:t xml:space="preserve"> </w:t>
      </w:r>
      <w:r w:rsidRPr="00852051">
        <w:t>“NESHAP</w:t>
      </w:r>
      <w:r w:rsidR="00DC2D5D" w:rsidRPr="00852051">
        <w:t xml:space="preserve"> </w:t>
      </w:r>
      <w:r w:rsidRPr="00852051">
        <w:t>Subpart</w:t>
      </w:r>
      <w:r w:rsidR="00DC2D5D" w:rsidRPr="00852051">
        <w:t xml:space="preserve"> </w:t>
      </w:r>
      <w:r w:rsidRPr="00852051">
        <w:t>Y</w:t>
      </w:r>
      <w:r w:rsidR="00DC2D5D" w:rsidRPr="00852051">
        <w:t xml:space="preserve"> </w:t>
      </w:r>
      <w:r w:rsidRPr="00852051">
        <w:t>Applicability”</w:t>
      </w:r>
      <w:r w:rsidR="00DC2D5D" w:rsidRPr="00852051">
        <w:t xml:space="preserve"> </w:t>
      </w:r>
      <w:r w:rsidRPr="00852051">
        <w:t>is</w:t>
      </w:r>
      <w:r w:rsidR="00DC2D5D" w:rsidRPr="00852051">
        <w:t xml:space="preserve"> </w:t>
      </w:r>
      <w:r w:rsidRPr="00852051">
        <w:t>“NO.”</w:t>
      </w:r>
    </w:p>
    <w:p w14:paraId="75B7FC13" w14:textId="77777777" w:rsidR="0069411D" w:rsidRPr="00852051" w:rsidRDefault="005875FD" w:rsidP="003F3BCF">
      <w:pPr>
        <w:pStyle w:val="HEADERBOLD"/>
      </w:pPr>
      <w:r w:rsidRPr="00852051">
        <w:t>NSPS</w:t>
      </w:r>
      <w:r w:rsidR="00DC2D5D" w:rsidRPr="00852051">
        <w:t xml:space="preserve"> </w:t>
      </w:r>
      <w:r w:rsidRPr="00852051">
        <w:t>Subpart</w:t>
      </w:r>
      <w:r w:rsidR="00DC2D5D" w:rsidRPr="00852051">
        <w:t xml:space="preserve"> </w:t>
      </w:r>
      <w:proofErr w:type="spellStart"/>
      <w:r w:rsidRPr="00852051">
        <w:t>Kb</w:t>
      </w:r>
      <w:proofErr w:type="spellEnd"/>
      <w:r w:rsidR="00DC2D5D" w:rsidRPr="00852051">
        <w:t xml:space="preserve"> </w:t>
      </w:r>
      <w:r w:rsidRPr="00852051">
        <w:t>Applicability:</w:t>
      </w:r>
    </w:p>
    <w:p w14:paraId="2E4E6CE6"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1B4811C" w14:textId="04D174E3" w:rsidR="00F54B7B"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“MACT</w:t>
      </w:r>
      <w:r w:rsidR="00DC2D5D" w:rsidRPr="00852051">
        <w:t xml:space="preserve"> </w:t>
      </w:r>
      <w:r w:rsidRPr="00852051">
        <w:t>Subpart</w:t>
      </w:r>
      <w:r w:rsidR="00DC2D5D" w:rsidRPr="00852051">
        <w:t xml:space="preserve"> </w:t>
      </w:r>
      <w:r w:rsidRPr="00852051">
        <w:t>F/G</w:t>
      </w:r>
      <w:r w:rsidR="00DC2D5D" w:rsidRPr="00852051">
        <w:t xml:space="preserve"> </w:t>
      </w:r>
      <w:r w:rsidRPr="00852051">
        <w:t>Applicability”</w:t>
      </w:r>
      <w:r w:rsidR="00DC2D5D" w:rsidRPr="00852051">
        <w:t xml:space="preserve"> </w:t>
      </w:r>
      <w:r w:rsidRPr="00852051">
        <w:t>is</w:t>
      </w:r>
      <w:r w:rsidR="00DC2D5D" w:rsidRPr="00852051">
        <w:t xml:space="preserve"> </w:t>
      </w:r>
      <w:r w:rsidRPr="00852051">
        <w:t>“YES.”</w:t>
      </w:r>
    </w:p>
    <w:p w14:paraId="5C495868" w14:textId="3E624B1D" w:rsidR="00241AB7" w:rsidRPr="00F54B7B" w:rsidRDefault="00F54B7B" w:rsidP="00DC2B81">
      <w:r>
        <w:br w:type="page"/>
      </w:r>
    </w:p>
    <w:p w14:paraId="54C9C292" w14:textId="77777777" w:rsidR="0069411D" w:rsidRPr="00852051" w:rsidRDefault="005875FD" w:rsidP="003F3BCF">
      <w:pPr>
        <w:pStyle w:val="HEADERBOLD"/>
      </w:pPr>
      <w:r w:rsidRPr="00852051">
        <w:lastRenderedPageBreak/>
        <w:t>Maximum</w:t>
      </w:r>
      <w:r w:rsidR="00DC2D5D" w:rsidRPr="00852051">
        <w:t xml:space="preserve"> </w:t>
      </w:r>
      <w:r w:rsidRPr="00852051">
        <w:t>TVP:</w:t>
      </w:r>
    </w:p>
    <w:p w14:paraId="5B3A4C1B"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can</w:t>
      </w:r>
      <w:r w:rsidR="00DC2D5D" w:rsidRPr="00852051">
        <w:rPr>
          <w:rFonts w:cs="Times New Roman"/>
          <w:szCs w:val="22"/>
        </w:rPr>
        <w:t xml:space="preserve"> </w:t>
      </w:r>
      <w:r w:rsidRPr="00852051">
        <w:rPr>
          <w:rFonts w:cs="Times New Roman"/>
          <w:szCs w:val="22"/>
        </w:rPr>
        <w:t>fall</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both</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second</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utilized.</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6868551"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51B568A4" w14:textId="77777777" w:rsidR="005875FD" w:rsidRPr="00852051" w:rsidRDefault="005875FD" w:rsidP="003447A2">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pollutants</w:t>
      </w:r>
      <w:r w:rsidR="00DC2D5D" w:rsidRPr="00852051">
        <w:t xml:space="preserve"> </w:t>
      </w:r>
      <w:r w:rsidRPr="00852051">
        <w:t>(HAP)</w:t>
      </w:r>
      <w:r w:rsidR="00DC2D5D" w:rsidRPr="00852051">
        <w:t xml:space="preserve"> </w:t>
      </w:r>
      <w:r w:rsidRPr="00852051">
        <w:t>i</w:t>
      </w:r>
      <w:r w:rsidR="00035D9A" w:rsidRPr="00852051">
        <w:t>n</w:t>
      </w:r>
      <w:r w:rsidR="00DC2D5D" w:rsidRPr="00852051">
        <w:t xml:space="preserve"> </w:t>
      </w:r>
      <w:r w:rsidR="00035D9A" w:rsidRPr="00852051">
        <w:t>the</w:t>
      </w:r>
      <w:r w:rsidR="00DC2D5D" w:rsidRPr="00852051">
        <w:t xml:space="preserve"> </w:t>
      </w:r>
      <w:r w:rsidR="00035D9A" w:rsidRPr="00852051">
        <w:t>liquid</w:t>
      </w:r>
      <w:r w:rsidR="00DC2D5D" w:rsidRPr="00852051">
        <w:t xml:space="preserve"> </w:t>
      </w:r>
      <w:r w:rsidR="00035D9A" w:rsidRPr="00852051">
        <w:t>is</w:t>
      </w:r>
      <w:r w:rsidR="00DC2D5D" w:rsidRPr="00852051">
        <w:t xml:space="preserve"> </w:t>
      </w:r>
      <w:r w:rsidR="00035D9A" w:rsidRPr="00852051">
        <w:t>less</w:t>
      </w:r>
      <w:r w:rsidR="00DC2D5D" w:rsidRPr="00852051">
        <w:t xml:space="preserve"> </w:t>
      </w:r>
      <w:r w:rsidR="00035D9A" w:rsidRPr="00852051">
        <w:t>than</w:t>
      </w:r>
      <w:r w:rsidR="00333101">
        <w:t> </w:t>
      </w:r>
      <w:r w:rsidR="00035D9A" w:rsidRPr="00852051">
        <w:t>11.11</w:t>
      </w:r>
      <w:r w:rsidR="00333101">
        <w:t> </w:t>
      </w:r>
      <w:r w:rsidRPr="00852051">
        <w:t>psi</w:t>
      </w:r>
      <w:r w:rsidR="00DC2D5D" w:rsidRPr="00852051">
        <w:t xml:space="preserve"> </w:t>
      </w:r>
      <w:r w:rsidRPr="00852051">
        <w:t>(76.6</w:t>
      </w:r>
      <w:r w:rsidR="00DC2D5D" w:rsidRPr="00852051">
        <w:t xml:space="preserve"> </w:t>
      </w:r>
      <w:r w:rsidRPr="00852051">
        <w:t>kPa)</w:t>
      </w:r>
    </w:p>
    <w:p w14:paraId="377C2ADA" w14:textId="77777777" w:rsidR="009D7B72" w:rsidRPr="00852051" w:rsidRDefault="005875FD" w:rsidP="003447A2">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HAP</w:t>
      </w:r>
      <w:r w:rsidR="00DC2D5D" w:rsidRPr="00852051">
        <w:t xml:space="preserve"> </w:t>
      </w:r>
      <w:r w:rsidRPr="00852051">
        <w:t>in</w:t>
      </w:r>
      <w:r w:rsidR="00DC2D5D" w:rsidRPr="00852051">
        <w:t xml:space="preserve"> </w:t>
      </w:r>
      <w:r w:rsidRPr="00852051">
        <w:t>the</w:t>
      </w:r>
      <w:r w:rsidR="00DC2D5D" w:rsidRPr="00852051">
        <w:t xml:space="preserve"> </w:t>
      </w:r>
      <w:r w:rsidRPr="00852051">
        <w:t>liquid</w:t>
      </w:r>
      <w:r w:rsidR="00DC2D5D" w:rsidRPr="00852051">
        <w:t xml:space="preserve"> </w:t>
      </w:r>
      <w:r w:rsidRPr="00852051">
        <w:t>is</w:t>
      </w:r>
      <w:r w:rsidR="00DC2D5D" w:rsidRPr="00852051">
        <w:t xml:space="preserve"> </w:t>
      </w:r>
      <w:r w:rsidRPr="00852051">
        <w:t>greater</w:t>
      </w:r>
      <w:r w:rsidR="00DC2D5D" w:rsidRPr="00852051">
        <w:t xml:space="preserve"> </w:t>
      </w:r>
      <w:r w:rsidRPr="00852051">
        <w:t>t</w:t>
      </w:r>
      <w:r w:rsidR="00035D9A" w:rsidRPr="00852051">
        <w:t>han</w:t>
      </w:r>
      <w:r w:rsidR="00DC2D5D" w:rsidRPr="00852051">
        <w:t xml:space="preserve"> </w:t>
      </w:r>
      <w:r w:rsidR="00035D9A" w:rsidRPr="00852051">
        <w:t>or</w:t>
      </w:r>
      <w:r w:rsidR="00DC2D5D" w:rsidRPr="00852051">
        <w:t xml:space="preserve"> </w:t>
      </w:r>
      <w:r w:rsidR="00035D9A" w:rsidRPr="00852051">
        <w:t>equal</w:t>
      </w:r>
      <w:r w:rsidR="00DC2D5D" w:rsidRPr="00852051">
        <w:t xml:space="preserve"> </w:t>
      </w:r>
      <w:r w:rsidR="00035D9A" w:rsidRPr="00852051">
        <w:t>to</w:t>
      </w:r>
      <w:r w:rsidR="00DC2D5D" w:rsidRPr="00852051">
        <w:t xml:space="preserve"> </w:t>
      </w:r>
      <w:r w:rsidR="00035D9A" w:rsidRPr="00852051">
        <w:t>11.11</w:t>
      </w:r>
      <w:r w:rsidR="00DC2D5D" w:rsidRPr="00852051">
        <w:t xml:space="preserve"> </w:t>
      </w:r>
      <w:r w:rsidR="00035D9A" w:rsidRPr="00852051">
        <w:t>psi</w:t>
      </w:r>
      <w:r w:rsidR="00DC2D5D" w:rsidRPr="00852051">
        <w:t xml:space="preserve"> </w:t>
      </w:r>
      <w:r w:rsidR="00035D9A" w:rsidRPr="00852051">
        <w:t>(76.6</w:t>
      </w:r>
      <w:r w:rsidR="0037257C">
        <w:t> </w:t>
      </w:r>
      <w:r w:rsidRPr="00852051">
        <w:t>kPa)</w:t>
      </w:r>
    </w:p>
    <w:p w14:paraId="3184CDC7" w14:textId="77777777" w:rsidR="0069411D" w:rsidRPr="00852051" w:rsidRDefault="005875FD" w:rsidP="003F3BCF">
      <w:pPr>
        <w:pStyle w:val="HEADERBOLD"/>
      </w:pPr>
      <w:r w:rsidRPr="00852051">
        <w:t>Emission</w:t>
      </w:r>
      <w:r w:rsidR="00DC2D5D" w:rsidRPr="00852051">
        <w:t xml:space="preserve"> </w:t>
      </w:r>
      <w:r w:rsidRPr="00852051">
        <w:t>Control</w:t>
      </w:r>
      <w:r w:rsidR="00DC2D5D" w:rsidRPr="00852051">
        <w:t xml:space="preserve"> </w:t>
      </w:r>
      <w:r w:rsidRPr="00852051">
        <w:t>Type:</w:t>
      </w:r>
    </w:p>
    <w:p w14:paraId="4ED72A4D"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D3FCB">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F7EB21A" w14:textId="77777777" w:rsidR="005875FD" w:rsidRPr="00852051" w:rsidRDefault="005875FD" w:rsidP="003447A2">
      <w:pPr>
        <w:pStyle w:val="Tip"/>
      </w:pPr>
      <w:r w:rsidRPr="00852051">
        <w:t>For</w:t>
      </w:r>
      <w:r w:rsidR="00DC2D5D" w:rsidRPr="00852051">
        <w:t xml:space="preserve"> </w:t>
      </w:r>
      <w:r w:rsidRPr="00852051">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“11.11-”</w:t>
      </w:r>
    </w:p>
    <w:p w14:paraId="2A835907" w14:textId="77777777" w:rsidR="00FF5126" w:rsidRPr="00852051" w:rsidRDefault="00FF5126" w:rsidP="003F3BCF">
      <w:pPr>
        <w:pStyle w:val="HEADERBOLD"/>
        <w:ind w:left="2160" w:hanging="1440"/>
      </w:pPr>
      <w:r w:rsidRPr="00852051">
        <w:t>Code</w:t>
      </w:r>
      <w:r w:rsidRPr="00852051">
        <w:tab/>
        <w:t>Description</w:t>
      </w:r>
    </w:p>
    <w:p w14:paraId="0BFB2342" w14:textId="77777777" w:rsidR="005875FD" w:rsidRPr="00852051" w:rsidRDefault="005875FD" w:rsidP="003447A2">
      <w:pPr>
        <w:pStyle w:val="TwoColumeList"/>
      </w:pPr>
      <w:r w:rsidRPr="00852051">
        <w:t>AMOC</w:t>
      </w:r>
      <w:r w:rsidRPr="00852051">
        <w:tab/>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Control</w:t>
      </w:r>
      <w:r w:rsidR="00DC2D5D" w:rsidRPr="00852051">
        <w:t xml:space="preserve"> </w:t>
      </w:r>
      <w:r w:rsidRPr="00852051">
        <w:t>(AMOC)</w:t>
      </w:r>
      <w:r w:rsidR="00DC2D5D" w:rsidRPr="00852051">
        <w:t xml:space="preserve"> </w:t>
      </w:r>
      <w:r w:rsidRPr="00852051">
        <w:t>as</w:t>
      </w:r>
      <w:r w:rsidR="00DC2D5D" w:rsidRPr="00852051">
        <w:t xml:space="preserve"> </w:t>
      </w:r>
      <w:r w:rsidRPr="00852051">
        <w:t>provided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proofErr w:type="gramStart"/>
      <w:r w:rsidRPr="00852051">
        <w:t>63.121</w:t>
      </w:r>
      <w:proofErr w:type="gramEnd"/>
    </w:p>
    <w:p w14:paraId="3C8459EB" w14:textId="77777777" w:rsidR="005875FD" w:rsidRPr="00852051" w:rsidRDefault="005875FD" w:rsidP="003447A2">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p>
    <w:p w14:paraId="3C7A5607" w14:textId="77777777" w:rsidR="005875FD" w:rsidRPr="00852051" w:rsidRDefault="005875FD" w:rsidP="003447A2">
      <w:pPr>
        <w:pStyle w:val="TwoColumeList"/>
      </w:pPr>
      <w:r w:rsidRPr="00852051">
        <w:t>EFR-IFR</w:t>
      </w:r>
      <w:r w:rsidRPr="00852051">
        <w:tab/>
        <w:t>EFR</w:t>
      </w:r>
      <w:r w:rsidR="00DC2D5D" w:rsidRPr="00852051">
        <w:t xml:space="preserve"> </w:t>
      </w:r>
      <w:r w:rsidRPr="00852051">
        <w:t>converted</w:t>
      </w:r>
      <w:r w:rsidR="00DC2D5D" w:rsidRPr="00852051">
        <w:t xml:space="preserve"> </w:t>
      </w:r>
      <w:r w:rsidRPr="00852051">
        <w:t>to</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(i.e.</w:t>
      </w:r>
      <w:r w:rsidR="00DC2D5D" w:rsidRPr="00852051">
        <w:t xml:space="preserve"> </w:t>
      </w:r>
      <w:r w:rsidRPr="00852051">
        <w:t>fixed</w:t>
      </w:r>
      <w:r w:rsidR="00DC2D5D" w:rsidRPr="00852051">
        <w:t xml:space="preserve"> </w:t>
      </w:r>
      <w:r w:rsidRPr="00852051">
        <w:t>roof</w:t>
      </w:r>
      <w:r w:rsidR="00DC2D5D" w:rsidRPr="00852051">
        <w:t xml:space="preserve"> </w:t>
      </w:r>
      <w:r w:rsidRPr="00852051">
        <w:t>installed</w:t>
      </w:r>
      <w:r w:rsidR="00DC2D5D" w:rsidRPr="00852051">
        <w:t xml:space="preserve"> </w:t>
      </w:r>
      <w:r w:rsidRPr="00852051">
        <w:t>above</w:t>
      </w:r>
      <w:r w:rsidR="00DC2D5D" w:rsidRPr="00852051">
        <w:t xml:space="preserve"> </w:t>
      </w:r>
      <w:r w:rsidRPr="00852051">
        <w:t>an</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p>
    <w:p w14:paraId="3C431339" w14:textId="77777777" w:rsidR="005875FD" w:rsidRPr="00852051" w:rsidRDefault="005875FD" w:rsidP="003447A2">
      <w:pPr>
        <w:pStyle w:val="TwoColumeList"/>
      </w:pPr>
      <w:r w:rsidRPr="00852051">
        <w:t>IFR</w:t>
      </w:r>
      <w:r w:rsidRPr="00852051">
        <w:tab/>
        <w:t>Fixed</w:t>
      </w:r>
      <w:r w:rsidR="00DC2D5D" w:rsidRPr="00852051">
        <w:t xml:space="preserve"> </w:t>
      </w:r>
      <w:r w:rsidRPr="00852051">
        <w:t>roof</w:t>
      </w:r>
      <w:r w:rsidR="00DC2D5D" w:rsidRPr="00852051">
        <w:t xml:space="preserve"> </w:t>
      </w:r>
      <w:r w:rsidRPr="00852051">
        <w:t>and</w:t>
      </w:r>
      <w:r w:rsidR="00DC2D5D" w:rsidRPr="00852051">
        <w:t xml:space="preserve"> </w:t>
      </w:r>
      <w:r w:rsidRPr="00852051">
        <w:t>an</w:t>
      </w:r>
      <w:r w:rsidR="00DC2D5D" w:rsidRPr="00852051">
        <w:t xml:space="preserve"> </w:t>
      </w:r>
      <w:r w:rsidRPr="00852051">
        <w:t>IFR</w:t>
      </w:r>
    </w:p>
    <w:p w14:paraId="744552E3" w14:textId="77777777" w:rsidR="005875FD" w:rsidRPr="00852051" w:rsidRDefault="005875FD" w:rsidP="003447A2">
      <w:pPr>
        <w:pStyle w:val="TwoColumeList"/>
      </w:pPr>
      <w:r w:rsidRPr="00852051">
        <w:t>CVS-CD</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(CVS)</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(fixed</w:t>
      </w:r>
      <w:r w:rsidR="00DC2D5D" w:rsidRPr="00852051">
        <w:t xml:space="preserve"> </w:t>
      </w:r>
      <w:r w:rsidRPr="00852051">
        <w:t>roof)</w:t>
      </w:r>
    </w:p>
    <w:p w14:paraId="2289BEDC" w14:textId="77777777" w:rsidR="005875FD" w:rsidRPr="00852051" w:rsidRDefault="005875FD" w:rsidP="003447A2">
      <w:pPr>
        <w:pStyle w:val="TwoColumeList"/>
      </w:pPr>
      <w:r w:rsidRPr="00852051">
        <w:t>ROUTED</w:t>
      </w:r>
      <w:r w:rsidRPr="00852051">
        <w:tab/>
        <w:t>Emissions</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proofErr w:type="gramStart"/>
      <w:r w:rsidRPr="00852051">
        <w:t>system</w:t>
      </w:r>
      <w:proofErr w:type="gramEnd"/>
    </w:p>
    <w:p w14:paraId="196BC315" w14:textId="77777777" w:rsidR="005875FD" w:rsidRPr="00852051" w:rsidRDefault="005875FD" w:rsidP="003447A2">
      <w:pPr>
        <w:pStyle w:val="TwoColumeList"/>
      </w:pPr>
      <w:r w:rsidRPr="00852051">
        <w:t>PROCESS</w:t>
      </w:r>
      <w:r w:rsidRPr="00852051">
        <w:tab/>
        <w:t>Emissions</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proofErr w:type="gramStart"/>
      <w:r w:rsidRPr="00852051">
        <w:t>process</w:t>
      </w:r>
      <w:proofErr w:type="gramEnd"/>
    </w:p>
    <w:p w14:paraId="5627C934" w14:textId="77777777" w:rsidR="005875FD" w:rsidRPr="00852051" w:rsidRDefault="005875FD" w:rsidP="003447A2">
      <w:pPr>
        <w:pStyle w:val="TwoColumeList"/>
      </w:pPr>
      <w:r w:rsidRPr="00852051">
        <w:t>BAL</w:t>
      </w:r>
      <w:r w:rsidRPr="00852051">
        <w:tab/>
        <w:t>Emission</w:t>
      </w:r>
      <w:r w:rsidR="00DC2D5D" w:rsidRPr="00852051">
        <w:t xml:space="preserve"> </w:t>
      </w:r>
      <w:r w:rsidRPr="00852051">
        <w:t>controlled</w:t>
      </w:r>
      <w:r w:rsidR="00DC2D5D" w:rsidRPr="00852051">
        <w:t xml:space="preserve"> </w:t>
      </w:r>
      <w:r w:rsidRPr="00852051">
        <w:t>using</w:t>
      </w:r>
      <w:r w:rsidR="00DC2D5D" w:rsidRPr="00852051">
        <w:t xml:space="preserve"> </w:t>
      </w:r>
      <w:r w:rsidRPr="00852051">
        <w:t>a</w:t>
      </w:r>
      <w:r w:rsidR="00DC2D5D" w:rsidRPr="00852051">
        <w:t xml:space="preserve"> </w:t>
      </w:r>
      <w:r w:rsidRPr="00852051">
        <w:t>vapor</w:t>
      </w:r>
      <w:r w:rsidR="00DC2D5D" w:rsidRPr="00852051">
        <w:t xml:space="preserve"> </w:t>
      </w:r>
      <w:r w:rsidRPr="00852051">
        <w:t>balancing</w:t>
      </w:r>
      <w:r w:rsidR="00DC2D5D" w:rsidRPr="00852051">
        <w:t xml:space="preserve"> </w:t>
      </w:r>
      <w:r w:rsidRPr="00852051">
        <w:t>system</w:t>
      </w:r>
      <w:r w:rsidR="00DC2D5D" w:rsidRPr="00852051">
        <w:t xml:space="preserve"> </w:t>
      </w:r>
      <w:r w:rsidRPr="00852051">
        <w:t>under</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63.119(g)</w:t>
      </w:r>
    </w:p>
    <w:p w14:paraId="4F5EC228" w14:textId="77777777" w:rsidR="005875FD" w:rsidRPr="00852051" w:rsidRDefault="005875FD" w:rsidP="003447A2">
      <w:pPr>
        <w:pStyle w:val="Tip"/>
      </w:pPr>
      <w:r w:rsidRPr="00852051">
        <w:t>For</w:t>
      </w:r>
      <w:r w:rsidR="00DC2D5D" w:rsidRPr="00852051">
        <w:t xml:space="preserve"> </w:t>
      </w:r>
      <w:r w:rsidRPr="00852051">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“11.11+”</w:t>
      </w:r>
    </w:p>
    <w:p w14:paraId="014B5273" w14:textId="77777777" w:rsidR="00FF5126" w:rsidRPr="008E01BD" w:rsidRDefault="00FF5126" w:rsidP="005E4A3E">
      <w:pPr>
        <w:tabs>
          <w:tab w:val="left" w:pos="720"/>
          <w:tab w:val="left" w:pos="2160"/>
        </w:tabs>
        <w:ind w:left="2160" w:hanging="1440"/>
        <w:rPr>
          <w:rFonts w:cs="Times New Roman"/>
          <w:b/>
          <w:szCs w:val="22"/>
        </w:rPr>
      </w:pPr>
      <w:r w:rsidRPr="008E01BD">
        <w:rPr>
          <w:rFonts w:cs="Times New Roman"/>
          <w:b/>
          <w:szCs w:val="22"/>
        </w:rPr>
        <w:t>Code</w:t>
      </w:r>
      <w:r w:rsidRPr="008E01BD">
        <w:rPr>
          <w:rFonts w:cs="Times New Roman"/>
          <w:b/>
          <w:szCs w:val="22"/>
        </w:rPr>
        <w:tab/>
        <w:t>Description</w:t>
      </w:r>
    </w:p>
    <w:p w14:paraId="41A6B80E"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AMOC</w:t>
      </w:r>
      <w:r w:rsidRPr="00852051">
        <w:rPr>
          <w:rFonts w:cs="Times New Roman"/>
          <w:szCs w:val="22"/>
        </w:rPr>
        <w:tab/>
      </w:r>
      <w:proofErr w:type="spellStart"/>
      <w:r w:rsidRPr="00852051">
        <w:rPr>
          <w:rFonts w:cs="Times New Roman"/>
          <w:szCs w:val="22"/>
        </w:rPr>
        <w:t>AMOC</w:t>
      </w:r>
      <w:proofErr w:type="spellEnd"/>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provided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63.121</w:t>
      </w:r>
      <w:proofErr w:type="gramEnd"/>
    </w:p>
    <w:p w14:paraId="33EFC65B"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CVS-CD</w:t>
      </w:r>
      <w:r w:rsidRPr="00852051">
        <w:rPr>
          <w:rFonts w:cs="Times New Roman"/>
          <w:szCs w:val="22"/>
        </w:rPr>
        <w:tab/>
        <w:t>CVS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p>
    <w:p w14:paraId="10996B20"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ROUTED</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gas</w:t>
      </w:r>
      <w:r w:rsidR="00DC2D5D" w:rsidRPr="00852051">
        <w:rPr>
          <w:rFonts w:cs="Times New Roman"/>
          <w:szCs w:val="22"/>
        </w:rPr>
        <w:t xml:space="preserve"> </w:t>
      </w:r>
      <w:proofErr w:type="gramStart"/>
      <w:r w:rsidRPr="00852051">
        <w:rPr>
          <w:rFonts w:cs="Times New Roman"/>
          <w:szCs w:val="22"/>
        </w:rPr>
        <w:t>system</w:t>
      </w:r>
      <w:proofErr w:type="gramEnd"/>
    </w:p>
    <w:p w14:paraId="68AF6AD6"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PROCESS</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proofErr w:type="gramStart"/>
      <w:r w:rsidRPr="00852051">
        <w:rPr>
          <w:rFonts w:cs="Times New Roman"/>
          <w:szCs w:val="22"/>
        </w:rPr>
        <w:t>process</w:t>
      </w:r>
      <w:proofErr w:type="gramEnd"/>
    </w:p>
    <w:p w14:paraId="2CA28722"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BAL</w:t>
      </w:r>
      <w:r w:rsidRPr="00852051">
        <w:rPr>
          <w:rFonts w:cs="Times New Roman"/>
          <w:szCs w:val="22"/>
        </w:rPr>
        <w:tab/>
        <w:t>Emission</w:t>
      </w:r>
      <w:r w:rsidR="00DC2D5D" w:rsidRPr="00852051">
        <w:rPr>
          <w:rFonts w:cs="Times New Roman"/>
          <w:szCs w:val="22"/>
        </w:rPr>
        <w:t xml:space="preserve"> </w:t>
      </w:r>
      <w:r w:rsidRPr="00852051">
        <w:rPr>
          <w:rFonts w:cs="Times New Roman"/>
          <w:szCs w:val="22"/>
        </w:rPr>
        <w:t>controlled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balancing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63.119(g)</w:t>
      </w:r>
    </w:p>
    <w:p w14:paraId="7226F2B3" w14:textId="77777777" w:rsidR="005875FD" w:rsidRPr="00852051" w:rsidRDefault="005875FD" w:rsidP="00DF1D12">
      <w:pPr>
        <w:pStyle w:val="STARCOMPLETE"/>
      </w:pPr>
      <w:r w:rsidRPr="00852051">
        <w:t>Complete</w:t>
      </w:r>
      <w:r w:rsidR="00DC2D5D" w:rsidRPr="00852051">
        <w:t xml:space="preserve"> </w:t>
      </w:r>
      <w:r w:rsidRPr="00852051">
        <w:t>“AMOC</w:t>
      </w:r>
      <w:r w:rsidR="00DC2D5D" w:rsidRPr="00852051">
        <w:t xml:space="preserve"> </w:t>
      </w:r>
      <w:r w:rsidR="00017FC3" w:rsidRPr="00852051">
        <w:t>ID</w:t>
      </w:r>
      <w:r w:rsidR="00DC2D5D" w:rsidRPr="00852051">
        <w:t xml:space="preserve"> </w:t>
      </w:r>
      <w:r w:rsidR="00017FC3" w:rsidRPr="00852051">
        <w:t>No.</w:t>
      </w:r>
      <w:r w:rsidRPr="00852051">
        <w:t>”</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“AMOC.”</w:t>
      </w:r>
    </w:p>
    <w:p w14:paraId="5B39A494" w14:textId="77777777" w:rsidR="0069411D" w:rsidRPr="00852051" w:rsidRDefault="005875FD" w:rsidP="003F3BCF">
      <w:pPr>
        <w:pStyle w:val="HEADERBOLD"/>
      </w:pPr>
      <w:r w:rsidRPr="00852051">
        <w:t>AMOC</w:t>
      </w:r>
      <w:r w:rsidR="00DC2D5D" w:rsidRPr="00852051">
        <w:t xml:space="preserve"> </w:t>
      </w:r>
      <w:r w:rsidR="00017FC3" w:rsidRPr="00852051">
        <w:t>ID</w:t>
      </w:r>
      <w:r w:rsidR="00DC2D5D" w:rsidRPr="00852051">
        <w:t xml:space="preserve"> </w:t>
      </w:r>
      <w:r w:rsidR="00017FC3" w:rsidRPr="00852051">
        <w:t>No.</w:t>
      </w:r>
      <w:r w:rsidRPr="00852051">
        <w:t>:</w:t>
      </w:r>
    </w:p>
    <w:p w14:paraId="4D6B9CCE" w14:textId="245549E6" w:rsidR="00CC76A4" w:rsidRDefault="005875FD">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p>
    <w:p w14:paraId="346B58EA" w14:textId="7E3201F4" w:rsidR="002F4702"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9b</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9a</w:t>
      </w:r>
      <w:r w:rsidR="00DC2D5D" w:rsidRPr="00852051">
        <w:t xml:space="preserve"> </w:t>
      </w:r>
      <w:r w:rsidRPr="00852051">
        <w:t>is</w:t>
      </w:r>
      <w:r w:rsidR="00DC2D5D" w:rsidRPr="00852051">
        <w:t xml:space="preserve"> </w:t>
      </w:r>
      <w:r w:rsidR="00EF0EC0">
        <w:t>not</w:t>
      </w:r>
      <w:r w:rsidR="00DC2D5D" w:rsidRPr="00852051">
        <w:t xml:space="preserve"> </w:t>
      </w:r>
      <w:r w:rsidRPr="00852051">
        <w:t>“AMOC”</w:t>
      </w:r>
      <w:r w:rsidR="00DC2D5D" w:rsidRPr="00852051">
        <w:t xml:space="preserve"> </w:t>
      </w:r>
      <w:r w:rsidRPr="00852051">
        <w:t>or</w:t>
      </w:r>
      <w:r w:rsidR="00DC2D5D" w:rsidRPr="00852051">
        <w:t xml:space="preserve"> </w:t>
      </w:r>
      <w:r w:rsidRPr="00852051">
        <w:t>“BAL.”</w:t>
      </w:r>
    </w:p>
    <w:p w14:paraId="20EEA4B9" w14:textId="6B10CFC8" w:rsidR="00CC4300" w:rsidRPr="002F4702" w:rsidRDefault="002F4702" w:rsidP="00DC2B81">
      <w:r>
        <w:br w:type="page"/>
      </w:r>
    </w:p>
    <w:p w14:paraId="153EC6D4" w14:textId="77777777" w:rsidR="003F3BCF" w:rsidRPr="00852051" w:rsidRDefault="003F3BCF" w:rsidP="00BF292F">
      <w:pPr>
        <w:tabs>
          <w:tab w:val="right" w:pos="10710"/>
        </w:tabs>
        <w:spacing w:after="120"/>
        <w:rPr>
          <w:rFonts w:cs="Times New Roman"/>
          <w:szCs w:val="22"/>
          <w:u w:val="double"/>
        </w:rPr>
      </w:pPr>
      <w:r w:rsidRPr="00852051">
        <w:rPr>
          <w:rFonts w:cs="Times New Roman"/>
          <w:szCs w:val="22"/>
          <w:u w:val="double"/>
        </w:rPr>
        <w:lastRenderedPageBreak/>
        <w:tab/>
      </w:r>
    </w:p>
    <w:bookmarkStart w:id="31" w:name="Table9b"/>
    <w:p w14:paraId="245E60E0" w14:textId="77777777" w:rsidR="005875FD" w:rsidRPr="00CF2D9C" w:rsidRDefault="00773E37" w:rsidP="00BA6CA8">
      <w:pPr>
        <w:pStyle w:val="TABLEBOLD"/>
      </w:pPr>
      <w:r w:rsidRPr="00CF2D9C">
        <w:fldChar w:fldCharType="begin"/>
      </w:r>
      <w:r w:rsidRPr="00CF2D9C">
        <w:instrText>HYPERLINK \l "Tbl_9b"</w:instrText>
      </w:r>
      <w:r w:rsidRPr="00CF2D9C">
        <w:fldChar w:fldCharType="separate"/>
      </w:r>
      <w:r w:rsidR="005875FD" w:rsidRPr="00CF2D9C">
        <w:t>Table</w:t>
      </w:r>
      <w:r w:rsidR="00DC2D5D" w:rsidRPr="00CF2D9C">
        <w:t xml:space="preserve"> </w:t>
      </w:r>
      <w:r w:rsidR="005875FD" w:rsidRPr="00CF2D9C">
        <w:t>9b</w:t>
      </w:r>
      <w:r w:rsidRPr="00CF2D9C">
        <w:fldChar w:fldCharType="end"/>
      </w:r>
      <w:bookmarkEnd w:id="31"/>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CC4300" w:rsidRPr="00CF2D9C">
        <w:t>,</w:t>
      </w:r>
      <w:r w:rsidR="00DC2D5D" w:rsidRPr="00CF2D9C">
        <w:t xml:space="preserve"> </w:t>
      </w:r>
      <w:r w:rsidR="005875FD" w:rsidRPr="00CF2D9C">
        <w:t>Subpart</w:t>
      </w:r>
      <w:r w:rsidR="00DC2D5D" w:rsidRPr="00CF2D9C">
        <w:t xml:space="preserve"> </w:t>
      </w:r>
      <w:r w:rsidR="005875FD" w:rsidRPr="00CF2D9C">
        <w:t>G:</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Organic</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the</w:t>
      </w:r>
      <w:r w:rsidR="00DC2D5D" w:rsidRPr="00CF2D9C">
        <w:t xml:space="preserve"> </w:t>
      </w:r>
      <w:r w:rsidR="005875FD" w:rsidRPr="00CF2D9C">
        <w:t>Synthetic</w:t>
      </w:r>
      <w:r w:rsidR="00DC2D5D" w:rsidRPr="00CF2D9C">
        <w:t xml:space="preserve"> </w:t>
      </w:r>
      <w:r w:rsidR="005875FD" w:rsidRPr="00CF2D9C">
        <w:t>Organic</w:t>
      </w:r>
      <w:r w:rsidR="00DC2D5D" w:rsidRPr="00CF2D9C">
        <w:t xml:space="preserve"> </w:t>
      </w:r>
      <w:r w:rsidR="005875FD" w:rsidRPr="00CF2D9C">
        <w:t>Chemical</w:t>
      </w:r>
      <w:r w:rsidR="00DC2D5D" w:rsidRPr="00CF2D9C">
        <w:t xml:space="preserve"> </w:t>
      </w:r>
      <w:r w:rsidR="005875FD" w:rsidRPr="00CF2D9C">
        <w:t>Manufacturing</w:t>
      </w:r>
      <w:r w:rsidR="00DC2D5D" w:rsidRPr="00CF2D9C">
        <w:t xml:space="preserve"> </w:t>
      </w:r>
      <w:r w:rsidR="005875FD" w:rsidRPr="00CF2D9C">
        <w:t>Industry</w:t>
      </w:r>
      <w:r w:rsidR="00DC2D5D" w:rsidRPr="00CF2D9C">
        <w:t xml:space="preserve"> </w:t>
      </w:r>
      <w:r w:rsidR="005875FD" w:rsidRPr="00CF2D9C">
        <w:t>for</w:t>
      </w:r>
      <w:r w:rsidR="00DC2D5D" w:rsidRPr="00CF2D9C">
        <w:t xml:space="preserve"> </w:t>
      </w:r>
      <w:r w:rsidR="005875FD" w:rsidRPr="00CF2D9C">
        <w:t>Storage</w:t>
      </w:r>
      <w:r w:rsidR="00DC2D5D" w:rsidRPr="00CF2D9C">
        <w:t xml:space="preserve"> </w:t>
      </w:r>
      <w:r w:rsidR="005875FD" w:rsidRPr="00CF2D9C">
        <w:t>Vessels</w:t>
      </w:r>
      <w:r w:rsidR="00DC2D5D" w:rsidRPr="00CF2D9C">
        <w:t xml:space="preserve"> </w:t>
      </w:r>
    </w:p>
    <w:p w14:paraId="53B72B25" w14:textId="77777777" w:rsidR="0069411D" w:rsidRPr="00852051" w:rsidRDefault="005875FD" w:rsidP="003F3BCF">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2144A371" w14:textId="42C5C242" w:rsidR="00241AB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w:t>
      </w:r>
      <w:r w:rsidR="00E346FC" w:rsidRPr="00852051">
        <w:rPr>
          <w:rFonts w:cs="Times New Roman"/>
          <w:szCs w:val="22"/>
        </w:rPr>
        <w:t>P-SUM</w:t>
      </w:r>
      <w:r w:rsidR="00DC2D5D" w:rsidRPr="00852051">
        <w:rPr>
          <w:rFonts w:cs="Times New Roman"/>
          <w:szCs w:val="22"/>
        </w:rPr>
        <w:t xml:space="preserve"> </w:t>
      </w:r>
      <w:r w:rsidR="00E346FC" w:rsidRPr="00852051">
        <w:rPr>
          <w:rFonts w:cs="Times New Roman"/>
          <w:szCs w:val="22"/>
        </w:rPr>
        <w:t>(Individual</w:t>
      </w:r>
      <w:r w:rsidR="00DC2D5D" w:rsidRPr="00852051">
        <w:rPr>
          <w:rFonts w:cs="Times New Roman"/>
          <w:szCs w:val="22"/>
        </w:rPr>
        <w:t xml:space="preserve"> </w:t>
      </w:r>
      <w:r w:rsidR="00E346FC" w:rsidRPr="00852051">
        <w:rPr>
          <w:rFonts w:cs="Times New Roman"/>
          <w:szCs w:val="22"/>
        </w:rPr>
        <w:t>Unit</w:t>
      </w:r>
      <w:r w:rsidR="00DC2D5D" w:rsidRPr="00852051">
        <w:rPr>
          <w:rFonts w:cs="Times New Roman"/>
          <w:szCs w:val="22"/>
        </w:rPr>
        <w:t xml:space="preserve"> </w:t>
      </w:r>
      <w:r w:rsidR="00E346FC" w:rsidRPr="00852051">
        <w:rPr>
          <w:rFonts w:cs="Times New Roman"/>
          <w:szCs w:val="22"/>
        </w:rPr>
        <w:t>Summary)</w:t>
      </w:r>
    </w:p>
    <w:p w14:paraId="36962CDB" w14:textId="77777777" w:rsidR="0069411D" w:rsidRPr="00852051" w:rsidRDefault="005875FD" w:rsidP="003F3BCF">
      <w:pPr>
        <w:pStyle w:val="HEADERBOLD"/>
      </w:pPr>
      <w:r w:rsidRPr="00852051">
        <w:t>SOP</w:t>
      </w:r>
      <w:r w:rsidR="00DC2D5D" w:rsidRPr="00852051">
        <w:t xml:space="preserve"> </w:t>
      </w:r>
      <w:r w:rsidRPr="00852051">
        <w:t>Index</w:t>
      </w:r>
      <w:r w:rsidR="00DC2D5D" w:rsidRPr="00852051">
        <w:t xml:space="preserve"> </w:t>
      </w:r>
      <w:r w:rsidRPr="00852051">
        <w:t>No.:</w:t>
      </w:r>
    </w:p>
    <w:p w14:paraId="78DE2FF9" w14:textId="10ECB69A" w:rsidR="00AF061A" w:rsidRPr="00752956" w:rsidRDefault="005875FD" w:rsidP="00AF061A">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035D9A" w:rsidRPr="00852051">
        <w:rPr>
          <w:rFonts w:cs="Times New Roman"/>
          <w:szCs w:val="22"/>
        </w:rPr>
        <w:t>t</w:t>
      </w:r>
      <w:r w:rsidR="00DC2D5D" w:rsidRPr="00852051">
        <w:rPr>
          <w:rFonts w:cs="Times New Roman"/>
          <w:szCs w:val="22"/>
        </w:rPr>
        <w:t xml:space="preserve"> </w:t>
      </w:r>
      <w:r w:rsidR="00035D9A" w:rsidRPr="00852051">
        <w:rPr>
          <w:rFonts w:cs="Times New Roman"/>
          <w:szCs w:val="22"/>
        </w:rPr>
        <w:t>or</w:t>
      </w:r>
      <w:r w:rsidR="00DC2D5D" w:rsidRPr="00852051">
        <w:rPr>
          <w:rFonts w:cs="Times New Roman"/>
          <w:szCs w:val="22"/>
        </w:rPr>
        <w:t xml:space="preserve"> </w:t>
      </w:r>
      <w:r w:rsidR="00035D9A" w:rsidRPr="00852051">
        <w:rPr>
          <w:rFonts w:cs="Times New Roman"/>
          <w:szCs w:val="22"/>
        </w:rPr>
        <w:t>group</w:t>
      </w:r>
      <w:r w:rsidR="00DC2D5D" w:rsidRPr="00852051">
        <w:rPr>
          <w:rFonts w:cs="Times New Roman"/>
          <w:szCs w:val="22"/>
        </w:rPr>
        <w:t xml:space="preserve"> </w:t>
      </w:r>
      <w:r w:rsidR="00035D9A" w:rsidRPr="00852051">
        <w:rPr>
          <w:rFonts w:cs="Times New Roman"/>
          <w:szCs w:val="22"/>
        </w:rPr>
        <w:t>of</w:t>
      </w:r>
      <w:r w:rsidR="00DC2D5D" w:rsidRPr="00852051">
        <w:rPr>
          <w:rFonts w:cs="Times New Roman"/>
          <w:szCs w:val="22"/>
        </w:rPr>
        <w:t xml:space="preserve"> </w:t>
      </w:r>
      <w:r w:rsidR="00035D9A"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34119C">
        <w:rPr>
          <w:rFonts w:cs="Times New Roman"/>
          <w:szCs w:val="22"/>
        </w:rPr>
        <w:t> </w:t>
      </w:r>
      <w:r w:rsidR="00090C57">
        <w:rPr>
          <w:rFonts w:cs="Times New Roman"/>
          <w:szCs w:val="22"/>
        </w:rPr>
        <w:t>15</w:t>
      </w:r>
      <w:r w:rsidR="0034119C">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2" w:history="1">
        <w:r w:rsidR="00E75BA6" w:rsidRPr="00E75BA6">
          <w:rPr>
            <w:rStyle w:val="Hyperlink"/>
            <w:b w:val="0"/>
            <w:bCs/>
          </w:rPr>
          <w:t>www.tceq.texas.gov/permitting/air/guidance/titlev/tv_fop_guidance.html</w:t>
        </w:r>
      </w:hyperlink>
      <w:r w:rsidR="00E75BA6">
        <w:t>.</w:t>
      </w:r>
    </w:p>
    <w:p w14:paraId="4DB3C5AB" w14:textId="77777777" w:rsidR="005875FD" w:rsidRPr="00852051" w:rsidRDefault="005875FD" w:rsidP="00DF1D12">
      <w:pPr>
        <w:pStyle w:val="STARCOMPLETE"/>
      </w:pPr>
      <w:r w:rsidRPr="00852051">
        <w:t>Complete</w:t>
      </w:r>
      <w:r w:rsidR="00DC2D5D" w:rsidRPr="00852051">
        <w:t xml:space="preserve"> </w:t>
      </w:r>
      <w:r w:rsidRPr="00852051">
        <w:t>“Seal</w:t>
      </w:r>
      <w:r w:rsidR="00DC2D5D" w:rsidRPr="00852051">
        <w:t xml:space="preserve"> </w:t>
      </w:r>
      <w:r w:rsidRPr="00852051">
        <w:t>Type”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9a</w:t>
      </w:r>
      <w:r w:rsidR="00DC2D5D" w:rsidRPr="00852051">
        <w:t xml:space="preserve"> </w:t>
      </w:r>
      <w:r w:rsidRPr="00852051">
        <w:t>is</w:t>
      </w:r>
      <w:r w:rsidR="00DC2D5D" w:rsidRPr="00852051">
        <w:t xml:space="preserve"> </w:t>
      </w:r>
      <w:r w:rsidRPr="00852051">
        <w:t>“EFR,”</w:t>
      </w:r>
      <w:r w:rsidR="00DC2D5D" w:rsidRPr="00852051">
        <w:t xml:space="preserve"> </w:t>
      </w:r>
      <w:r w:rsidRPr="00852051">
        <w:t>“EFR-IFR,”</w:t>
      </w:r>
      <w:r w:rsidR="00DC2D5D" w:rsidRPr="00852051">
        <w:t xml:space="preserve"> </w:t>
      </w:r>
      <w:r w:rsidRPr="00852051">
        <w:t>or</w:t>
      </w:r>
      <w:r w:rsidR="00DC2D5D" w:rsidRPr="00852051">
        <w:t xml:space="preserve"> </w:t>
      </w:r>
      <w:r w:rsidRPr="00852051">
        <w:t>“IFR.”</w:t>
      </w:r>
    </w:p>
    <w:p w14:paraId="04B31EF8" w14:textId="77777777" w:rsidR="0069411D" w:rsidRPr="00852051" w:rsidRDefault="005875FD" w:rsidP="003F3BCF">
      <w:pPr>
        <w:pStyle w:val="HEADERBOLD"/>
      </w:pPr>
      <w:r w:rsidRPr="00852051">
        <w:t>Seal</w:t>
      </w:r>
      <w:r w:rsidR="00DC2D5D" w:rsidRPr="00852051">
        <w:t xml:space="preserve"> </w:t>
      </w:r>
      <w:r w:rsidRPr="00852051">
        <w:t>Type:</w:t>
      </w:r>
    </w:p>
    <w:p w14:paraId="66B7CE82"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conjunction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1F353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1F3532">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47A36D5" w14:textId="77777777" w:rsidR="005875FD" w:rsidRPr="00852051" w:rsidRDefault="005875FD" w:rsidP="003447A2">
      <w:pPr>
        <w:pStyle w:val="Tip"/>
      </w:pPr>
      <w:r w:rsidRPr="00852051">
        <w:t>For</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of</w:t>
      </w:r>
      <w:r w:rsidR="00DC2D5D" w:rsidRPr="00852051">
        <w:t xml:space="preserve"> </w:t>
      </w:r>
      <w:r w:rsidRPr="00852051">
        <w:t>“EFR”</w:t>
      </w:r>
    </w:p>
    <w:p w14:paraId="4F96488B"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5369DB0E" w14:textId="77777777" w:rsidR="005875FD" w:rsidRPr="00852051" w:rsidRDefault="005875FD" w:rsidP="003447A2">
      <w:pPr>
        <w:pStyle w:val="TwoColumeList"/>
      </w:pPr>
      <w:r w:rsidRPr="00852051">
        <w:t>2MET</w:t>
      </w:r>
      <w:r w:rsidRPr="00852051">
        <w:tab/>
        <w:t>Two</w:t>
      </w:r>
      <w:r w:rsidR="00DC2D5D" w:rsidRPr="00852051">
        <w:t xml:space="preserve"> </w:t>
      </w:r>
      <w:r w:rsidRPr="00852051">
        <w:t>seals,</w:t>
      </w:r>
      <w:r w:rsidR="00DC2D5D" w:rsidRPr="00852051">
        <w:t xml:space="preserve"> </w:t>
      </w:r>
      <w:r w:rsidRPr="00852051">
        <w:t>one</w:t>
      </w:r>
      <w:r w:rsidR="00DC2D5D" w:rsidRPr="00852051">
        <w:t xml:space="preserve"> </w:t>
      </w:r>
      <w:r w:rsidRPr="00852051">
        <w:t>located</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the</w:t>
      </w:r>
      <w:r w:rsidR="00DC2D5D" w:rsidRPr="00852051">
        <w:t xml:space="preserve"> </w:t>
      </w:r>
      <w:r w:rsidRPr="00852051">
        <w:t>primary</w:t>
      </w:r>
      <w:r w:rsidR="00DC2D5D" w:rsidRPr="00852051">
        <w:t xml:space="preserve"> </w:t>
      </w:r>
      <w:r w:rsidRPr="00852051">
        <w:t>seal</w:t>
      </w:r>
      <w:r w:rsidR="00DC2D5D" w:rsidRPr="00852051">
        <w:t xml:space="preserve"> </w:t>
      </w:r>
      <w:r w:rsidRPr="00852051">
        <w:t>being</w:t>
      </w:r>
      <w:r w:rsidR="00DC2D5D" w:rsidRPr="00852051">
        <w:t xml:space="preserve"> </w:t>
      </w:r>
      <w:r w:rsidRPr="00852051">
        <w:t>a</w:t>
      </w:r>
      <w:r w:rsidR="00DC2D5D" w:rsidRPr="00852051">
        <w:t xml:space="preserve"> </w:t>
      </w:r>
      <w:r w:rsidRPr="00852051">
        <w:t>metallic</w:t>
      </w:r>
      <w:r w:rsidR="00DC2D5D" w:rsidRPr="00852051">
        <w:t xml:space="preserve"> </w:t>
      </w:r>
      <w:r w:rsidRPr="00852051">
        <w:t>shoe</w:t>
      </w:r>
      <w:r w:rsidR="00DC2D5D" w:rsidRPr="00852051">
        <w:t xml:space="preserve"> </w:t>
      </w:r>
      <w:proofErr w:type="gramStart"/>
      <w:r w:rsidRPr="00852051">
        <w:t>seal</w:t>
      </w:r>
      <w:proofErr w:type="gramEnd"/>
    </w:p>
    <w:p w14:paraId="1F058AC5" w14:textId="77777777" w:rsidR="005875FD" w:rsidRPr="00852051" w:rsidRDefault="005875FD" w:rsidP="003447A2">
      <w:pPr>
        <w:pStyle w:val="TwoColumeList"/>
      </w:pPr>
      <w:r w:rsidRPr="00852051">
        <w:t>2LIQ</w:t>
      </w:r>
      <w:r w:rsidRPr="00852051">
        <w:tab/>
        <w:t>Two</w:t>
      </w:r>
      <w:r w:rsidR="00DC2D5D" w:rsidRPr="00852051">
        <w:t xml:space="preserve"> </w:t>
      </w:r>
      <w:r w:rsidRPr="00852051">
        <w:t>seals,</w:t>
      </w:r>
      <w:r w:rsidR="00DC2D5D" w:rsidRPr="00852051">
        <w:t xml:space="preserve"> </w:t>
      </w:r>
      <w:r w:rsidRPr="00852051">
        <w:t>one</w:t>
      </w:r>
      <w:r w:rsidR="00DC2D5D" w:rsidRPr="00852051">
        <w:t xml:space="preserve"> </w:t>
      </w:r>
      <w:r w:rsidRPr="00852051">
        <w:t>located</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the</w:t>
      </w:r>
      <w:r w:rsidR="00DC2D5D" w:rsidRPr="00852051">
        <w:t xml:space="preserve"> </w:t>
      </w:r>
      <w:r w:rsidRPr="00852051">
        <w:t>primary</w:t>
      </w:r>
      <w:r w:rsidR="00DC2D5D" w:rsidRPr="00852051">
        <w:t xml:space="preserve"> </w:t>
      </w:r>
      <w:r w:rsidRPr="00852051">
        <w:t>seal</w:t>
      </w:r>
      <w:r w:rsidR="00DC2D5D" w:rsidRPr="00852051">
        <w:t xml:space="preserve"> </w:t>
      </w:r>
      <w:r w:rsidRPr="00852051">
        <w:t>being</w:t>
      </w:r>
      <w:r w:rsidR="00DC2D5D" w:rsidRPr="00852051">
        <w:t xml:space="preserve"> </w:t>
      </w:r>
      <w:r w:rsidRPr="00852051">
        <w:t>a</w:t>
      </w:r>
      <w:r w:rsidR="00DC2D5D" w:rsidRPr="00852051">
        <w:t xml:space="preserve"> </w:t>
      </w:r>
      <w:r w:rsidRPr="00852051">
        <w:t>liquid-mounted</w:t>
      </w:r>
      <w:r w:rsidR="00DC2D5D" w:rsidRPr="00852051">
        <w:t xml:space="preserve"> </w:t>
      </w:r>
      <w:proofErr w:type="gramStart"/>
      <w:r w:rsidRPr="00852051">
        <w:t>seal</w:t>
      </w:r>
      <w:proofErr w:type="gramEnd"/>
    </w:p>
    <w:p w14:paraId="32A96383" w14:textId="77777777" w:rsidR="005875FD" w:rsidRPr="00852051" w:rsidRDefault="005875FD" w:rsidP="003447A2">
      <w:pPr>
        <w:pStyle w:val="Tip"/>
      </w:pPr>
      <w:r w:rsidRPr="00852051">
        <w:t>For</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of</w:t>
      </w:r>
      <w:r w:rsidR="00DC2D5D" w:rsidRPr="00852051">
        <w:t xml:space="preserve"> </w:t>
      </w:r>
      <w:r w:rsidRPr="00852051">
        <w:t>“EFR-IFR</w:t>
      </w:r>
      <w:r w:rsidR="00DC2D5D" w:rsidRPr="00852051">
        <w:t xml:space="preserve"> </w:t>
      </w:r>
      <w:r w:rsidRPr="00852051">
        <w:t>or</w:t>
      </w:r>
      <w:r w:rsidR="00DC2D5D" w:rsidRPr="00852051">
        <w:t xml:space="preserve"> </w:t>
      </w:r>
      <w:r w:rsidRPr="00852051">
        <w:t>IFR”</w:t>
      </w:r>
    </w:p>
    <w:p w14:paraId="275B580E"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764DE527" w14:textId="77777777" w:rsidR="005875FD" w:rsidRPr="00852051" w:rsidRDefault="005875FD" w:rsidP="003447A2">
      <w:pPr>
        <w:pStyle w:val="TwoColumeList"/>
      </w:pPr>
      <w:r w:rsidRPr="00852051">
        <w:t>IFR-LIQ</w:t>
      </w:r>
      <w:r w:rsidRPr="00852051">
        <w:tab/>
        <w:t>Liquid-mounted</w:t>
      </w:r>
      <w:r w:rsidR="00DC2D5D" w:rsidRPr="00852051">
        <w:t xml:space="preserve"> </w:t>
      </w:r>
      <w:r w:rsidRPr="00852051">
        <w:t>seal</w:t>
      </w:r>
      <w:r w:rsidR="00DC2D5D" w:rsidRPr="00852051">
        <w:t xml:space="preserve"> </w:t>
      </w:r>
      <w:r w:rsidRPr="00852051">
        <w:t>(as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63.111)</w:t>
      </w:r>
    </w:p>
    <w:p w14:paraId="255D01BB" w14:textId="77777777" w:rsidR="005875FD" w:rsidRPr="00852051" w:rsidRDefault="005875FD" w:rsidP="003447A2">
      <w:pPr>
        <w:pStyle w:val="TwoColumeList"/>
      </w:pPr>
      <w:r w:rsidRPr="00852051">
        <w:t>IFR-MET</w:t>
      </w:r>
      <w:r w:rsidRPr="00852051">
        <w:tab/>
        <w:t>Metallic</w:t>
      </w:r>
      <w:r w:rsidR="00DC2D5D" w:rsidRPr="00852051">
        <w:t xml:space="preserve"> </w:t>
      </w:r>
      <w:r w:rsidRPr="00852051">
        <w:t>shoe</w:t>
      </w:r>
      <w:r w:rsidR="00DC2D5D" w:rsidRPr="00852051">
        <w:t xml:space="preserve"> </w:t>
      </w:r>
      <w:r w:rsidRPr="00852051">
        <w:t>seal</w:t>
      </w:r>
      <w:r w:rsidR="00DC2D5D" w:rsidRPr="00852051">
        <w:t xml:space="preserve"> </w:t>
      </w:r>
      <w:r w:rsidRPr="00852051">
        <w:t>(as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63.111)</w:t>
      </w:r>
    </w:p>
    <w:p w14:paraId="7C182072" w14:textId="60F44C71" w:rsidR="005875FD" w:rsidRPr="00852051" w:rsidRDefault="005875FD" w:rsidP="003447A2">
      <w:pPr>
        <w:pStyle w:val="TwoColumeList"/>
      </w:pPr>
      <w:r w:rsidRPr="00852051">
        <w:t>2SEALS</w:t>
      </w:r>
      <w:r w:rsidRPr="00852051">
        <w:tab/>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so</w:t>
      </w:r>
      <w:r w:rsidR="00DC2D5D" w:rsidRPr="00852051">
        <w:t xml:space="preserve"> </w:t>
      </w:r>
      <w:r w:rsidRPr="00852051">
        <w:t>that</w:t>
      </w:r>
      <w:r w:rsidR="00DC2D5D" w:rsidRPr="00852051">
        <w:t xml:space="preserve"> </w:t>
      </w:r>
      <w:r w:rsidRPr="00852051">
        <w:t>each</w:t>
      </w:r>
      <w:r w:rsidR="00DC2D5D" w:rsidRPr="00852051">
        <w:t xml:space="preserve"> </w:t>
      </w:r>
      <w:r w:rsidRPr="00852051">
        <w:t>forms</w:t>
      </w:r>
      <w:r w:rsidR="00DC2D5D" w:rsidRPr="00852051">
        <w:t xml:space="preserve"> </w:t>
      </w:r>
      <w:r w:rsidRPr="00852051">
        <w:t>a</w:t>
      </w:r>
      <w:r w:rsidR="00DC2D5D" w:rsidRPr="00852051">
        <w:t xml:space="preserve"> </w:t>
      </w:r>
      <w:r w:rsidRPr="00852051">
        <w:t>continuous</w:t>
      </w:r>
      <w:r w:rsidR="00DC2D5D" w:rsidRPr="00852051">
        <w:t xml:space="preserve"> </w:t>
      </w:r>
      <w:r w:rsidRPr="00852051">
        <w:t>closure</w:t>
      </w:r>
      <w:r w:rsidR="00DC2D5D" w:rsidRPr="00852051">
        <w:t xml:space="preserve"> </w:t>
      </w:r>
      <w:r w:rsidRPr="00852051">
        <w:t>that</w:t>
      </w:r>
      <w:r w:rsidR="00DC2D5D" w:rsidRPr="00852051">
        <w:t xml:space="preserve"> </w:t>
      </w:r>
      <w:r w:rsidRPr="00852051">
        <w:t>completely</w:t>
      </w:r>
      <w:r w:rsidR="00DC2D5D" w:rsidRPr="00852051">
        <w:t xml:space="preserve"> </w:t>
      </w:r>
      <w:r w:rsidRPr="00852051">
        <w:t>covers</w:t>
      </w:r>
      <w:r w:rsidR="00DC2D5D" w:rsidRPr="00852051">
        <w:t xml:space="preserve"> </w:t>
      </w:r>
      <w:r w:rsidRPr="00852051">
        <w:t>the</w:t>
      </w:r>
      <w:r w:rsidR="00DC2D5D" w:rsidRPr="00852051">
        <w:t xml:space="preserve"> </w:t>
      </w:r>
      <w:r w:rsidRPr="00852051">
        <w:t>space</w:t>
      </w:r>
      <w:r w:rsidR="00DC2D5D" w:rsidRPr="00852051">
        <w:t xml:space="preserve"> </w:t>
      </w:r>
      <w:r w:rsidRPr="00852051">
        <w:t>between</w:t>
      </w:r>
      <w:r w:rsidR="00DC2D5D" w:rsidRPr="00852051">
        <w:t xml:space="preserve"> </w:t>
      </w:r>
      <w:r w:rsidRPr="00852051">
        <w:t>the</w:t>
      </w:r>
      <w:r w:rsidR="00DC2D5D" w:rsidRPr="00852051">
        <w:t xml:space="preserve"> </w:t>
      </w:r>
      <w:r w:rsidRPr="00852051">
        <w:t>wall</w:t>
      </w:r>
      <w:r w:rsidR="00DC2D5D" w:rsidRPr="00852051">
        <w:t xml:space="preserve"> </w:t>
      </w:r>
      <w:r w:rsidRPr="00852051">
        <w:t>of</w:t>
      </w:r>
      <w:r w:rsidR="00DC2D5D" w:rsidRPr="00852051">
        <w:t xml:space="preserve"> </w:t>
      </w:r>
      <w:r w:rsidRPr="00852051">
        <w:t>the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and</w:t>
      </w:r>
      <w:r w:rsidR="00DC2D5D" w:rsidRPr="00852051">
        <w:t xml:space="preserve"> </w:t>
      </w:r>
      <w:r w:rsidRPr="00852051">
        <w:t>the</w:t>
      </w:r>
      <w:r w:rsidR="00DC2D5D" w:rsidRPr="00852051">
        <w:t xml:space="preserve"> </w:t>
      </w:r>
      <w:r w:rsidRPr="00852051">
        <w:t>edge</w:t>
      </w:r>
      <w:r w:rsidR="00DC2D5D" w:rsidRPr="00852051">
        <w:t xml:space="preserve"> </w:t>
      </w:r>
      <w:r w:rsidRPr="00852051">
        <w:t>of</w:t>
      </w:r>
      <w:r w:rsidR="00DC2D5D" w:rsidRPr="00852051">
        <w:t xml:space="preserve"> </w:t>
      </w:r>
      <w:r w:rsidRPr="00852051">
        <w:t>the</w:t>
      </w:r>
      <w:r w:rsidR="00DC2D5D" w:rsidRPr="00852051">
        <w:t xml:space="preserve"> </w:t>
      </w:r>
      <w:r w:rsidRPr="00852051">
        <w:t>floating</w:t>
      </w:r>
      <w:r w:rsidR="00DC2D5D" w:rsidRPr="00852051">
        <w:t xml:space="preserve"> </w:t>
      </w:r>
      <w:proofErr w:type="gramStart"/>
      <w:r w:rsidRPr="00852051">
        <w:t>roof</w:t>
      </w:r>
      <w:proofErr w:type="gramEnd"/>
    </w:p>
    <w:p w14:paraId="44A1BA7D" w14:textId="77777777" w:rsidR="007463F9" w:rsidRPr="00852051" w:rsidRDefault="007463F9"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9a</w:t>
      </w:r>
      <w:r w:rsidR="00DC2D5D" w:rsidRPr="00852051">
        <w:t xml:space="preserve"> </w:t>
      </w:r>
      <w:r w:rsidRPr="00852051">
        <w:t>is</w:t>
      </w:r>
      <w:r w:rsidR="00DC2D5D" w:rsidRPr="00852051">
        <w:t xml:space="preserve"> </w:t>
      </w:r>
      <w:r w:rsidRPr="00852051">
        <w:t>“CVS-CD,”</w:t>
      </w:r>
      <w:r w:rsidR="00DC2D5D" w:rsidRPr="00852051">
        <w:t xml:space="preserve"> </w:t>
      </w:r>
      <w:r w:rsidRPr="00852051">
        <w:t>“ROUTED”</w:t>
      </w:r>
      <w:r w:rsidR="00DC2D5D" w:rsidRPr="00852051">
        <w:t xml:space="preserve"> </w:t>
      </w:r>
      <w:r w:rsidRPr="00852051">
        <w:t>or</w:t>
      </w:r>
      <w:r w:rsidR="00DC2D5D" w:rsidRPr="00852051">
        <w:t xml:space="preserve"> </w:t>
      </w:r>
      <w:r w:rsidRPr="00852051">
        <w:t>“PROCESS.”</w:t>
      </w:r>
    </w:p>
    <w:p w14:paraId="0B7C17AB" w14:textId="77777777" w:rsidR="0069411D" w:rsidRPr="00413E9F" w:rsidRDefault="005875FD" w:rsidP="003F3BCF">
      <w:pPr>
        <w:rPr>
          <w:rFonts w:cs="Times New Roman"/>
          <w:b/>
        </w:rPr>
      </w:pPr>
      <w:r w:rsidRPr="00413E9F">
        <w:rPr>
          <w:rFonts w:cs="Times New Roman"/>
          <w:b/>
        </w:rPr>
        <w:t>Closed</w:t>
      </w:r>
      <w:r w:rsidR="00DC2D5D" w:rsidRPr="00413E9F">
        <w:rPr>
          <w:rFonts w:cs="Times New Roman"/>
          <w:b/>
        </w:rPr>
        <w:t xml:space="preserve"> </w:t>
      </w:r>
      <w:r w:rsidRPr="00413E9F">
        <w:rPr>
          <w:rFonts w:cs="Times New Roman"/>
          <w:b/>
        </w:rPr>
        <w:t>Vent</w:t>
      </w:r>
      <w:r w:rsidR="00DC2D5D" w:rsidRPr="00413E9F">
        <w:rPr>
          <w:rFonts w:cs="Times New Roman"/>
          <w:b/>
        </w:rPr>
        <w:t xml:space="preserve"> </w:t>
      </w:r>
      <w:r w:rsidRPr="00413E9F">
        <w:rPr>
          <w:rFonts w:cs="Times New Roman"/>
          <w:b/>
        </w:rPr>
        <w:t>System:</w:t>
      </w:r>
    </w:p>
    <w:p w14:paraId="32A4AED3" w14:textId="77777777" w:rsidR="005875FD" w:rsidRPr="00852051" w:rsidRDefault="005875FD" w:rsidP="00CB0C59">
      <w:pPr>
        <w:rPr>
          <w:rFonts w:cs="Times New Roman"/>
          <w:szCs w:val="22"/>
        </w:rPr>
      </w:pPr>
      <w:r w:rsidRPr="00852051">
        <w:rPr>
          <w:rFonts w:cs="Times New Roman"/>
          <w:szCs w:val="22"/>
        </w:rPr>
        <w:t>Select</w:t>
      </w:r>
      <w:r w:rsidR="00DC2D5D" w:rsidRPr="001F3532">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applicability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1F3532">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2D394DD"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3A02D5AD" w14:textId="1725686A"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PRESS-</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proofErr w:type="gramStart"/>
      <w:r w:rsidRPr="00852051">
        <w:rPr>
          <w:rFonts w:cs="Times New Roman"/>
          <w:szCs w:val="22"/>
        </w:rPr>
        <w:t>pressure</w:t>
      </w:r>
      <w:proofErr w:type="gramEnd"/>
    </w:p>
    <w:p w14:paraId="19CC1D33"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SUBPTH</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63.172</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H</w:t>
      </w:r>
    </w:p>
    <w:p w14:paraId="4688EEB7"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SUBPTG</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routing</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fue</w:t>
      </w:r>
      <w:r w:rsidR="00E43BEC" w:rsidRPr="00852051">
        <w:rPr>
          <w:rFonts w:cs="Times New Roman"/>
          <w:szCs w:val="22"/>
        </w:rPr>
        <w:t>l</w:t>
      </w:r>
      <w:r w:rsidR="00DC2D5D" w:rsidRPr="00852051">
        <w:rPr>
          <w:rFonts w:cs="Times New Roman"/>
          <w:szCs w:val="22"/>
        </w:rPr>
        <w:t xml:space="preserve"> </w:t>
      </w:r>
      <w:r w:rsidR="00E43BEC" w:rsidRPr="00852051">
        <w:rPr>
          <w:rFonts w:cs="Times New Roman"/>
          <w:szCs w:val="22"/>
        </w:rPr>
        <w:t>gas</w:t>
      </w:r>
      <w:r w:rsidR="00DC2D5D" w:rsidRPr="00852051">
        <w:rPr>
          <w:rFonts w:cs="Times New Roman"/>
          <w:szCs w:val="22"/>
        </w:rPr>
        <w:t xml:space="preserve"> </w:t>
      </w:r>
      <w:r w:rsidR="00E43BEC" w:rsidRPr="00852051">
        <w:rPr>
          <w:rFonts w:cs="Times New Roman"/>
          <w:szCs w:val="22"/>
        </w:rPr>
        <w:t>system</w:t>
      </w:r>
      <w:r w:rsidR="00DC2D5D" w:rsidRPr="00852051">
        <w:rPr>
          <w:rFonts w:cs="Times New Roman"/>
          <w:szCs w:val="22"/>
        </w:rPr>
        <w:t xml:space="preserve"> </w:t>
      </w:r>
      <w:r w:rsidR="00E43BEC" w:rsidRPr="00852051">
        <w:rPr>
          <w:rFonts w:cs="Times New Roman"/>
          <w:szCs w:val="22"/>
        </w:rPr>
        <w:t>or</w:t>
      </w:r>
      <w:r w:rsidR="00DC2D5D" w:rsidRPr="00852051">
        <w:rPr>
          <w:rFonts w:cs="Times New Roman"/>
          <w:szCs w:val="22"/>
        </w:rPr>
        <w:t xml:space="preserve"> </w:t>
      </w:r>
      <w:r w:rsidR="00E43BEC" w:rsidRPr="00852051">
        <w:rPr>
          <w:rFonts w:cs="Times New Roman"/>
          <w:szCs w:val="22"/>
        </w:rPr>
        <w:t>is</w:t>
      </w:r>
      <w:r w:rsidR="00DC2D5D" w:rsidRPr="00852051">
        <w:rPr>
          <w:rFonts w:cs="Times New Roman"/>
          <w:szCs w:val="22"/>
        </w:rPr>
        <w:t xml:space="preserve"> </w:t>
      </w:r>
      <w:r w:rsidR="00E43BEC" w:rsidRPr="00852051">
        <w:rPr>
          <w:rFonts w:cs="Times New Roman"/>
          <w:szCs w:val="22"/>
        </w:rPr>
        <w:t>subject</w:t>
      </w:r>
      <w:r w:rsidR="00DC2D5D" w:rsidRPr="00852051">
        <w:rPr>
          <w:rFonts w:cs="Times New Roman"/>
          <w:szCs w:val="22"/>
        </w:rPr>
        <w:t xml:space="preserve"> </w:t>
      </w:r>
      <w:r w:rsidR="00E43BEC" w:rsidRPr="00852051">
        <w:rPr>
          <w:rFonts w:cs="Times New Roman"/>
          <w:szCs w:val="22"/>
        </w:rPr>
        <w:t>to</w:t>
      </w:r>
      <w:r w:rsidR="00DC2D5D" w:rsidRPr="00852051">
        <w:rPr>
          <w:rFonts w:cs="Times New Roman"/>
          <w:szCs w:val="22"/>
        </w:rPr>
        <w:t xml:space="preserve"> </w:t>
      </w:r>
      <w:r w:rsidR="00E43BEC" w:rsidRPr="00852051">
        <w:rPr>
          <w:rFonts w:cs="Times New Roman"/>
          <w:szCs w:val="22"/>
        </w:rPr>
        <w:t>§</w:t>
      </w:r>
      <w:r w:rsidR="008E2FA8">
        <w:rPr>
          <w:rFonts w:cs="Times New Roman"/>
          <w:szCs w:val="22"/>
        </w:rPr>
        <w:t> </w:t>
      </w:r>
      <w:r w:rsidRPr="00852051">
        <w:rPr>
          <w:rFonts w:cs="Times New Roman"/>
          <w:szCs w:val="22"/>
        </w:rPr>
        <w:t>63.148</w:t>
      </w:r>
      <w:r w:rsidR="008E2FA8">
        <w:rPr>
          <w:rFonts w:cs="Times New Roman"/>
          <w:szCs w:val="22"/>
        </w:rPr>
        <w:t> </w:t>
      </w:r>
      <w:r w:rsidRPr="00852051">
        <w:rPr>
          <w:rFonts w:cs="Times New Roman"/>
          <w:szCs w:val="22"/>
        </w:rPr>
        <w:t>of</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G</w:t>
      </w:r>
    </w:p>
    <w:p w14:paraId="0E3ABD5F" w14:textId="3DAFB912" w:rsidR="005875FD" w:rsidRPr="00852051" w:rsidRDefault="005875FD" w:rsidP="00DF1D12">
      <w:pPr>
        <w:pStyle w:val="STARCOMPLETE"/>
      </w:pPr>
      <w:r w:rsidRPr="00852051">
        <w:t>Complete</w:t>
      </w:r>
      <w:r w:rsidR="00DC2D5D" w:rsidRPr="00852051">
        <w:t xml:space="preserve"> </w:t>
      </w:r>
      <w:r w:rsidRPr="00852051">
        <w:t>“Hard</w:t>
      </w:r>
      <w:r w:rsidR="00DC2D5D" w:rsidRPr="00852051">
        <w:t xml:space="preserve"> </w:t>
      </w:r>
      <w:r w:rsidRPr="00852051">
        <w:t>Piping”</w:t>
      </w:r>
      <w:r w:rsidR="00DC2D5D" w:rsidRPr="00852051">
        <w:t xml:space="preserve"> </w:t>
      </w:r>
      <w:r w:rsidRPr="00852051">
        <w:t>only</w:t>
      </w:r>
      <w:r w:rsidR="00DC2D5D" w:rsidRPr="00852051">
        <w:t xml:space="preserve"> </w:t>
      </w:r>
      <w:r w:rsidRPr="00852051">
        <w:t>if</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“SUBPTG,”</w:t>
      </w:r>
      <w:r w:rsidR="00DC2D5D" w:rsidRPr="00852051">
        <w:t xml:space="preserve"> </w:t>
      </w:r>
      <w:r w:rsidRPr="00852051">
        <w:t>or</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5E4A3E">
        <w:t> </w:t>
      </w:r>
      <w:r w:rsidRPr="00852051">
        <w:t>9a</w:t>
      </w:r>
      <w:r w:rsidR="00DC2D5D" w:rsidRPr="00852051">
        <w:t xml:space="preserve"> </w:t>
      </w:r>
      <w:r w:rsidRPr="00852051">
        <w:t>is</w:t>
      </w:r>
      <w:r w:rsidR="00DC2D5D" w:rsidRPr="00852051">
        <w:t xml:space="preserve"> </w:t>
      </w:r>
      <w:r w:rsidRPr="00852051">
        <w:t>“ROUTED”</w:t>
      </w:r>
      <w:r w:rsidR="00DC2D5D" w:rsidRPr="00852051">
        <w:t xml:space="preserve"> </w:t>
      </w:r>
      <w:r w:rsidRPr="00852051">
        <w:t>or</w:t>
      </w:r>
      <w:r w:rsidR="00DC2D5D" w:rsidRPr="00852051">
        <w:t xml:space="preserve"> </w:t>
      </w:r>
      <w:r w:rsidRPr="00852051">
        <w:t>“PROCESS.”</w:t>
      </w:r>
    </w:p>
    <w:p w14:paraId="7E7FA5A6" w14:textId="77777777" w:rsidR="0069411D" w:rsidRPr="00852051" w:rsidRDefault="005875FD" w:rsidP="003F3BCF">
      <w:pPr>
        <w:pStyle w:val="HEADERBOLD"/>
      </w:pPr>
      <w:r w:rsidRPr="00852051">
        <w:t>Hard</w:t>
      </w:r>
      <w:r w:rsidR="00DC2D5D" w:rsidRPr="00852051">
        <w:t xml:space="preserve"> </w:t>
      </w:r>
      <w:r w:rsidRPr="00852051">
        <w:t>Piping:</w:t>
      </w:r>
    </w:p>
    <w:p w14:paraId="0202BDB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constructed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hard</w:t>
      </w:r>
      <w:r w:rsidR="00DC2D5D" w:rsidRPr="00852051">
        <w:rPr>
          <w:rFonts w:cs="Times New Roman"/>
          <w:szCs w:val="22"/>
        </w:rPr>
        <w:t xml:space="preserve"> </w:t>
      </w:r>
      <w:r w:rsidRPr="00852051">
        <w:rPr>
          <w:rFonts w:cs="Times New Roman"/>
          <w:szCs w:val="22"/>
        </w:rPr>
        <w:t>piping.</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E355C1E" w14:textId="77777777" w:rsidR="00CC76A4" w:rsidRDefault="00CC76A4">
      <w:pPr>
        <w:rPr>
          <w:rFonts w:cs="Times New Roman"/>
          <w:b/>
          <w:szCs w:val="22"/>
        </w:rPr>
      </w:pPr>
      <w:r>
        <w:br w:type="page"/>
      </w:r>
    </w:p>
    <w:p w14:paraId="201BB2AF" w14:textId="77777777" w:rsidR="0069411D" w:rsidRPr="00852051" w:rsidRDefault="005875FD" w:rsidP="003F3BCF">
      <w:pPr>
        <w:pStyle w:val="HEADERBOLD"/>
      </w:pPr>
      <w:r w:rsidRPr="00852051">
        <w:lastRenderedPageBreak/>
        <w:t>Bypass</w:t>
      </w:r>
      <w:r w:rsidR="00DC2D5D" w:rsidRPr="00852051">
        <w:t xml:space="preserve"> </w:t>
      </w:r>
      <w:r w:rsidRPr="00852051">
        <w:t>Lines:</w:t>
      </w:r>
    </w:p>
    <w:p w14:paraId="61A2AE80"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presence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90D56EB"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4FCC36DC" w14:textId="11236A6D" w:rsidR="005875FD" w:rsidRPr="00852051" w:rsidRDefault="005875FD" w:rsidP="003447A2">
      <w:pPr>
        <w:pStyle w:val="TwoColumeList"/>
      </w:pPr>
      <w:r w:rsidRPr="00852051">
        <w:t>NONE</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has</w:t>
      </w:r>
      <w:r w:rsidR="00DC2D5D" w:rsidRPr="00852051">
        <w:t xml:space="preserve"> </w:t>
      </w:r>
      <w:r w:rsidRPr="00852051">
        <w:t>no</w:t>
      </w:r>
      <w:r w:rsidR="00DC2D5D" w:rsidRPr="00852051">
        <w:t xml:space="preserve"> </w:t>
      </w:r>
      <w:r w:rsidRPr="00852051">
        <w:t>bypass</w:t>
      </w:r>
      <w:r w:rsidR="00DC2D5D" w:rsidRPr="00852051">
        <w:t xml:space="preserve"> </w:t>
      </w:r>
      <w:proofErr w:type="gramStart"/>
      <w:r w:rsidRPr="00852051">
        <w:t>lines</w:t>
      </w:r>
      <w:proofErr w:type="gramEnd"/>
    </w:p>
    <w:p w14:paraId="68616651" w14:textId="221140AA" w:rsidR="005875FD" w:rsidRPr="00852051" w:rsidRDefault="005875FD" w:rsidP="003447A2">
      <w:pPr>
        <w:pStyle w:val="TwoColumeList"/>
      </w:pPr>
      <w:r w:rsidRPr="00852051">
        <w:t>FLOWIND</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has</w:t>
      </w:r>
      <w:r w:rsidR="00DC2D5D" w:rsidRPr="00852051">
        <w:t xml:space="preserve"> </w:t>
      </w:r>
      <w:r w:rsidRPr="00852051">
        <w:t>bypass</w:t>
      </w:r>
      <w:r w:rsidR="00DC2D5D" w:rsidRPr="00852051">
        <w:t xml:space="preserve"> </w:t>
      </w:r>
      <w:r w:rsidRPr="00852051">
        <w:t>lines</w:t>
      </w:r>
      <w:r w:rsidR="00DC2D5D" w:rsidRPr="00852051">
        <w:t xml:space="preserve"> </w:t>
      </w:r>
      <w:r w:rsidRPr="00852051">
        <w:t>that</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w:t>
      </w:r>
      <w:r w:rsidR="00325648">
        <w:t>r</w:t>
      </w:r>
      <w:proofErr w:type="gramEnd"/>
    </w:p>
    <w:p w14:paraId="7B9F2DCE" w14:textId="77777777" w:rsidR="005875FD" w:rsidRPr="00852051" w:rsidRDefault="005875FD" w:rsidP="003447A2">
      <w:pPr>
        <w:pStyle w:val="TwoColumeList"/>
      </w:pPr>
      <w:r w:rsidRPr="00852051">
        <w:t>CARSEAL</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has</w:t>
      </w:r>
      <w:r w:rsidR="00DC2D5D" w:rsidRPr="00852051">
        <w:t xml:space="preserve"> </w:t>
      </w:r>
      <w:r w:rsidRPr="00852051">
        <w:t>bypass</w:t>
      </w:r>
      <w:r w:rsidR="00DC2D5D" w:rsidRPr="00852051">
        <w:t xml:space="preserve"> </w:t>
      </w:r>
      <w:r w:rsidRPr="00852051">
        <w:t>lines</w:t>
      </w:r>
      <w:r w:rsidR="00DC2D5D" w:rsidRPr="00852051">
        <w:t xml:space="preserve"> </w:t>
      </w:r>
      <w:r w:rsidRPr="00852051">
        <w:t>that</w:t>
      </w:r>
      <w:r w:rsidR="00DC2D5D" w:rsidRPr="00852051">
        <w:t xml:space="preserve"> </w:t>
      </w:r>
      <w:r w:rsidRPr="00852051">
        <w:t>are</w:t>
      </w:r>
      <w:r w:rsidR="00DC2D5D" w:rsidRPr="00852051">
        <w:t xml:space="preserve"> </w:t>
      </w:r>
      <w:r w:rsidRPr="00852051">
        <w:t>sealed</w:t>
      </w:r>
      <w:r w:rsidR="00DC2D5D" w:rsidRPr="00852051">
        <w:t xml:space="preserve"> </w:t>
      </w:r>
      <w:r w:rsidRPr="00852051">
        <w:t>with</w:t>
      </w:r>
      <w:r w:rsidR="00DC2D5D" w:rsidRPr="00852051">
        <w:t xml:space="preserve"> </w:t>
      </w:r>
      <w:r w:rsidRPr="00852051">
        <w:t>a</w:t>
      </w:r>
      <w:r w:rsidR="00DC2D5D" w:rsidRPr="00852051">
        <w:t xml:space="preserve"> </w:t>
      </w:r>
      <w:proofErr w:type="spellStart"/>
      <w:r w:rsidRPr="00852051">
        <w:t>carseal</w:t>
      </w:r>
      <w:proofErr w:type="spellEnd"/>
      <w:r w:rsidR="00DC2D5D" w:rsidRPr="00852051">
        <w:t xml:space="preserve"> </w:t>
      </w:r>
      <w:r w:rsidRPr="00852051">
        <w:t>or</w:t>
      </w:r>
      <w:r w:rsidR="00DC2D5D" w:rsidRPr="00852051">
        <w:t xml:space="preserve"> </w:t>
      </w:r>
      <w:r w:rsidRPr="00852051">
        <w:t>lock</w:t>
      </w:r>
      <w:r w:rsidR="00DC2D5D" w:rsidRPr="00852051">
        <w:t xml:space="preserve"> </w:t>
      </w:r>
      <w:r w:rsidRPr="00852051">
        <w:t>and</w:t>
      </w:r>
      <w:r w:rsidR="00DC2D5D" w:rsidRPr="00852051">
        <w:t xml:space="preserve"> </w:t>
      </w:r>
      <w:r w:rsidRPr="00852051">
        <w:t>key</w:t>
      </w:r>
      <w:r w:rsidR="00DC2D5D" w:rsidRPr="00852051">
        <w:t xml:space="preserve"> </w:t>
      </w:r>
      <w:proofErr w:type="gramStart"/>
      <w:r w:rsidRPr="00852051">
        <w:t>mechanism</w:t>
      </w:r>
      <w:proofErr w:type="gramEnd"/>
    </w:p>
    <w:p w14:paraId="24AD25C2" w14:textId="77777777" w:rsidR="00241AB7"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9a</w:t>
      </w:r>
      <w:r w:rsidR="00DC2D5D" w:rsidRPr="00852051">
        <w:t xml:space="preserve"> </w:t>
      </w:r>
      <w:r w:rsidRPr="00852051">
        <w:t>is</w:t>
      </w:r>
      <w:r w:rsidR="00DC2D5D" w:rsidRPr="00852051">
        <w:t xml:space="preserve"> </w:t>
      </w:r>
      <w:r w:rsidRPr="00852051">
        <w:t>“CVS-CD.”</w:t>
      </w:r>
    </w:p>
    <w:p w14:paraId="218E48F0" w14:textId="77777777" w:rsidR="0069411D" w:rsidRPr="00852051" w:rsidRDefault="005875FD" w:rsidP="003F3BCF">
      <w:pPr>
        <w:pStyle w:val="HEADERBOLD"/>
      </w:pPr>
      <w:r w:rsidRPr="00852051">
        <w:t>Control</w:t>
      </w:r>
      <w:r w:rsidR="00DC2D5D" w:rsidRPr="00852051">
        <w:t xml:space="preserve"> </w:t>
      </w:r>
      <w:r w:rsidRPr="00852051">
        <w:t>Device</w:t>
      </w:r>
      <w:r w:rsidR="00DC2D5D" w:rsidRPr="00852051">
        <w:t xml:space="preserve"> </w:t>
      </w:r>
      <w:r w:rsidRPr="00852051">
        <w:t>Type:</w:t>
      </w:r>
    </w:p>
    <w:p w14:paraId="6A90E14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1F353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31F1C36"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6B8A1F07" w14:textId="77777777" w:rsidR="005875FD" w:rsidRPr="00852051" w:rsidRDefault="005875FD" w:rsidP="003447A2">
      <w:pPr>
        <w:pStyle w:val="TwoColumeList"/>
      </w:pPr>
      <w:r w:rsidRPr="00852051">
        <w:t>FLARE</w:t>
      </w:r>
      <w:r w:rsidRPr="00852051">
        <w:tab/>
      </w:r>
      <w:proofErr w:type="spellStart"/>
      <w:r w:rsidRPr="00852051">
        <w:t>Flare</w:t>
      </w:r>
      <w:proofErr w:type="spellEnd"/>
    </w:p>
    <w:p w14:paraId="2CD54076" w14:textId="77777777" w:rsidR="005875FD" w:rsidRPr="00852051" w:rsidRDefault="005875FD" w:rsidP="003447A2">
      <w:pPr>
        <w:pStyle w:val="TwoColumeList"/>
      </w:pPr>
      <w:r w:rsidRPr="00852051">
        <w:t>THERMAL</w:t>
      </w:r>
      <w:r w:rsidRPr="00852051">
        <w:tab/>
      </w:r>
      <w:proofErr w:type="spellStart"/>
      <w:r w:rsidRPr="00852051">
        <w:t>Thermal</w:t>
      </w:r>
      <w:proofErr w:type="spellEnd"/>
      <w:r w:rsidR="00DC2D5D" w:rsidRPr="00852051">
        <w:t xml:space="preserve"> </w:t>
      </w:r>
      <w:r w:rsidRPr="00852051">
        <w:t>incinerator</w:t>
      </w:r>
    </w:p>
    <w:p w14:paraId="0C16BE85" w14:textId="77777777" w:rsidR="005875FD" w:rsidRPr="00852051" w:rsidRDefault="005875FD" w:rsidP="003447A2">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(BPH)</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p>
    <w:p w14:paraId="5F97AB03" w14:textId="77777777" w:rsidR="005875FD" w:rsidRPr="00852051" w:rsidRDefault="005875FD" w:rsidP="003447A2">
      <w:pPr>
        <w:pStyle w:val="TwoColumeList"/>
      </w:pPr>
      <w:r w:rsidRPr="00852051">
        <w:t>BPH-VNT</w:t>
      </w:r>
      <w:r w:rsidRPr="00852051">
        <w:tab/>
        <w:t>BPH</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vent</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primary</w:t>
      </w:r>
      <w:r w:rsidR="00DC2D5D" w:rsidRPr="00852051">
        <w:t xml:space="preserve"> </w:t>
      </w:r>
      <w:proofErr w:type="gramStart"/>
      <w:r w:rsidRPr="00852051">
        <w:t>fuel</w:t>
      </w:r>
      <w:proofErr w:type="gramEnd"/>
    </w:p>
    <w:p w14:paraId="588882DB" w14:textId="77777777" w:rsidR="005875FD" w:rsidRPr="00852051" w:rsidRDefault="005875FD" w:rsidP="003447A2">
      <w:pPr>
        <w:pStyle w:val="TwoColumeList"/>
      </w:pPr>
      <w:r w:rsidRPr="00852051">
        <w:t>BPH-HAZ</w:t>
      </w:r>
      <w:r w:rsidRPr="00852051">
        <w:tab/>
        <w:t>BPH</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63.120(d)(8)(ii)(A)-(B),</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p>
    <w:p w14:paraId="0810F390" w14:textId="77777777" w:rsidR="005875FD" w:rsidRPr="00852051" w:rsidRDefault="005875FD" w:rsidP="003447A2">
      <w:pPr>
        <w:pStyle w:val="TwoColumeList"/>
      </w:pPr>
      <w:r w:rsidRPr="00852051">
        <w:t>HAZINC</w:t>
      </w:r>
      <w:r w:rsidRPr="00852051">
        <w:tab/>
        <w:t>Hazardous</w:t>
      </w:r>
      <w:r w:rsidR="00DC2D5D" w:rsidRPr="00852051">
        <w:t xml:space="preserve"> </w:t>
      </w:r>
      <w:r w:rsidRPr="00852051">
        <w:t>waste</w:t>
      </w:r>
      <w:r w:rsidR="00DC2D5D" w:rsidRPr="00852051">
        <w:t xml:space="preserve"> </w:t>
      </w:r>
      <w:r w:rsidRPr="00852051">
        <w:t>incinerator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63.120(d)(8)(iii)</w:t>
      </w:r>
    </w:p>
    <w:p w14:paraId="0D5C934A" w14:textId="77777777" w:rsidR="005875FD" w:rsidRPr="00852051" w:rsidRDefault="005875FD" w:rsidP="003447A2">
      <w:pPr>
        <w:pStyle w:val="TwoColumeList"/>
      </w:pPr>
      <w:r w:rsidRPr="00852051">
        <w:t>ENCL</w:t>
      </w:r>
      <w:r w:rsidRPr="00852051">
        <w:tab/>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with</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and</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degrees</w:t>
      </w:r>
      <w:r w:rsidR="00DC2D5D" w:rsidRPr="00852051">
        <w:t xml:space="preserve"> </w:t>
      </w:r>
      <w:r w:rsidRPr="00852051">
        <w:t>Celsius</w:t>
      </w:r>
    </w:p>
    <w:p w14:paraId="338B254C" w14:textId="77777777" w:rsidR="005875FD" w:rsidRPr="00852051" w:rsidRDefault="005875FD" w:rsidP="003447A2">
      <w:pPr>
        <w:pStyle w:val="TwoColumeList"/>
      </w:pPr>
      <w:r w:rsidRPr="00852051">
        <w:t>CADS</w:t>
      </w:r>
      <w:r w:rsidRPr="00852051">
        <w:tab/>
        <w:t>Carbon</w:t>
      </w:r>
      <w:r w:rsidR="00DC2D5D" w:rsidRPr="00852051">
        <w:t xml:space="preserve"> </w:t>
      </w:r>
      <w:r w:rsidRPr="00852051">
        <w:t>adsorber</w:t>
      </w:r>
    </w:p>
    <w:p w14:paraId="7C229CE9" w14:textId="77777777" w:rsidR="005875FD" w:rsidRPr="00852051" w:rsidRDefault="005875FD" w:rsidP="003447A2">
      <w:pPr>
        <w:pStyle w:val="TwoColumeList"/>
      </w:pPr>
      <w:r w:rsidRPr="00852051">
        <w:t>COND</w:t>
      </w:r>
      <w:r w:rsidRPr="00852051">
        <w:tab/>
        <w:t>Condenser</w:t>
      </w:r>
    </w:p>
    <w:p w14:paraId="56EAA1B6" w14:textId="77777777" w:rsidR="005875FD" w:rsidRPr="00852051" w:rsidRDefault="005875FD" w:rsidP="003447A2">
      <w:pPr>
        <w:pStyle w:val="TwoColumeList"/>
      </w:pPr>
      <w:r w:rsidRPr="00852051">
        <w:t>OTHER</w:t>
      </w:r>
      <w:r w:rsidRPr="00852051">
        <w:tab/>
      </w:r>
      <w:proofErr w:type="spellStart"/>
      <w:r w:rsidRPr="00852051">
        <w:t>Other</w:t>
      </w:r>
      <w:proofErr w:type="spellEnd"/>
      <w:r w:rsidR="00DC2D5D" w:rsidRPr="00852051">
        <w:t xml:space="preserve"> </w:t>
      </w:r>
      <w:r w:rsidRPr="00852051">
        <w:t>control</w:t>
      </w:r>
      <w:r w:rsidR="00DC2D5D" w:rsidRPr="00852051">
        <w:t xml:space="preserve"> </w:t>
      </w:r>
      <w:r w:rsidRPr="00852051">
        <w:t>device</w:t>
      </w:r>
    </w:p>
    <w:p w14:paraId="024AA1C1" w14:textId="77777777" w:rsidR="0069411D" w:rsidRPr="00852051" w:rsidRDefault="005875FD" w:rsidP="003F3BCF">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042C2C67" w14:textId="2BBC3CE6" w:rsidR="00413E9F" w:rsidRDefault="005875FD" w:rsidP="00F104C3">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016A52" w:rsidRPr="00852051">
        <w:rPr>
          <w:rFonts w:cs="Times New Roman"/>
          <w:szCs w:val="22"/>
        </w:rPr>
        <w:t>missions</w:t>
      </w:r>
      <w:r w:rsidR="00DC2D5D" w:rsidRPr="00852051">
        <w:rPr>
          <w:rFonts w:cs="Times New Roman"/>
          <w:szCs w:val="22"/>
        </w:rPr>
        <w:t xml:space="preserve"> </w:t>
      </w:r>
      <w:r w:rsidR="00016A52" w:rsidRPr="00852051">
        <w:rPr>
          <w:rFonts w:cs="Times New Roman"/>
          <w:szCs w:val="22"/>
        </w:rPr>
        <w:t>are</w:t>
      </w:r>
      <w:r w:rsidR="00DC2D5D" w:rsidRPr="00852051">
        <w:rPr>
          <w:rFonts w:cs="Times New Roman"/>
          <w:szCs w:val="22"/>
        </w:rPr>
        <w:t xml:space="preserve"> </w:t>
      </w:r>
      <w:r w:rsidR="00016A52" w:rsidRPr="00852051">
        <w:rPr>
          <w:rFonts w:cs="Times New Roman"/>
          <w:szCs w:val="22"/>
        </w:rPr>
        <w:t>routed</w:t>
      </w:r>
      <w:r w:rsidR="00DC2D5D" w:rsidRPr="00852051">
        <w:rPr>
          <w:rFonts w:cs="Times New Roman"/>
          <w:szCs w:val="22"/>
        </w:rPr>
        <w:t xml:space="preserve"> </w:t>
      </w:r>
      <w:r w:rsidR="00016A52" w:rsidRPr="00852051">
        <w:rPr>
          <w:rFonts w:cs="Times New Roman"/>
          <w:szCs w:val="22"/>
        </w:rPr>
        <w:t>(maximum</w:t>
      </w:r>
      <w:r w:rsidR="008E17DB">
        <w:rPr>
          <w:rFonts w:cs="Times New Roman"/>
          <w:szCs w:val="22"/>
        </w:rPr>
        <w:t> </w:t>
      </w:r>
      <w:r w:rsidR="00016A52" w:rsidRPr="00852051">
        <w:rPr>
          <w:rFonts w:cs="Times New Roman"/>
          <w:szCs w:val="22"/>
        </w:rPr>
        <w:t>10</w:t>
      </w:r>
      <w:r w:rsidR="00413E9F">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144DDF">
        <w:rPr>
          <w:rFonts w:cs="Times New Roman"/>
          <w:szCs w:val="22"/>
        </w:rPr>
        <w:t> </w:t>
      </w:r>
      <w:r w:rsidRPr="00852051">
        <w:rPr>
          <w:rFonts w:cs="Times New Roman"/>
          <w:szCs w:val="22"/>
        </w:rPr>
        <w:t>OP-SUM.</w:t>
      </w:r>
      <w:r w:rsidR="00F104C3">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2DB0233E" w14:textId="77777777" w:rsidR="005875FD" w:rsidRPr="00852051" w:rsidRDefault="005875FD" w:rsidP="00DF1D12">
      <w:pPr>
        <w:pStyle w:val="STARCOMPLETE"/>
      </w:pPr>
      <w:r w:rsidRPr="00852051">
        <w:t>Complete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Design”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008719B7">
        <w:t>not</w:t>
      </w:r>
      <w:r w:rsidR="00DC2D5D" w:rsidRPr="00852051">
        <w:t xml:space="preserve"> </w:t>
      </w:r>
      <w:r w:rsidRPr="00852051">
        <w:t>“FLARE.”</w:t>
      </w:r>
    </w:p>
    <w:p w14:paraId="5944D85B" w14:textId="77777777" w:rsidR="0069411D" w:rsidRPr="00852051" w:rsidRDefault="005875FD" w:rsidP="003F3BCF">
      <w:pPr>
        <w:pStyle w:val="HEADERBOLD"/>
      </w:pPr>
      <w:r w:rsidRPr="00852051">
        <w:t>Control</w:t>
      </w:r>
      <w:r w:rsidR="00DC2D5D" w:rsidRPr="00852051">
        <w:t xml:space="preserve"> </w:t>
      </w:r>
      <w:r w:rsidRPr="00852051">
        <w:t>Device</w:t>
      </w:r>
      <w:r w:rsidR="00DC2D5D" w:rsidRPr="00852051">
        <w:t xml:space="preserve"> </w:t>
      </w:r>
      <w:r w:rsidRPr="00852051">
        <w:t>Design:</w:t>
      </w:r>
    </w:p>
    <w:p w14:paraId="412CF9A8" w14:textId="30B08286"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inst</w:t>
      </w:r>
      <w:r w:rsidR="00E43BEC" w:rsidRPr="00852051">
        <w:rPr>
          <w:rFonts w:cs="Times New Roman"/>
          <w:szCs w:val="22"/>
        </w:rPr>
        <w:t>alled</w:t>
      </w:r>
      <w:r w:rsidR="00DC2D5D" w:rsidRPr="00852051">
        <w:rPr>
          <w:rFonts w:cs="Times New Roman"/>
          <w:szCs w:val="22"/>
        </w:rPr>
        <w:t xml:space="preserve"> </w:t>
      </w:r>
      <w:r w:rsidR="00E43BEC" w:rsidRPr="00852051">
        <w:rPr>
          <w:rFonts w:cs="Times New Roman"/>
          <w:szCs w:val="22"/>
        </w:rPr>
        <w:t>on</w:t>
      </w:r>
      <w:r w:rsidR="00DC2D5D" w:rsidRPr="00852051">
        <w:rPr>
          <w:rFonts w:cs="Times New Roman"/>
          <w:szCs w:val="22"/>
        </w:rPr>
        <w:t xml:space="preserve"> </w:t>
      </w:r>
      <w:r w:rsidR="00E43BEC" w:rsidRPr="00852051">
        <w:rPr>
          <w:rFonts w:cs="Times New Roman"/>
          <w:szCs w:val="22"/>
        </w:rPr>
        <w:t>or</w:t>
      </w:r>
      <w:r w:rsidR="00DC2D5D" w:rsidRPr="00852051">
        <w:rPr>
          <w:rFonts w:cs="Times New Roman"/>
          <w:szCs w:val="22"/>
        </w:rPr>
        <w:t xml:space="preserve"> </w:t>
      </w:r>
      <w:r w:rsidR="00E43BEC" w:rsidRPr="00852051">
        <w:rPr>
          <w:rFonts w:cs="Times New Roman"/>
          <w:szCs w:val="22"/>
        </w:rPr>
        <w:t>before</w:t>
      </w:r>
      <w:r w:rsidR="00DC2D5D" w:rsidRPr="00852051">
        <w:rPr>
          <w:rFonts w:cs="Times New Roman"/>
          <w:szCs w:val="22"/>
        </w:rPr>
        <w:t xml:space="preserve"> </w:t>
      </w:r>
      <w:r w:rsidR="00CC6147" w:rsidRPr="00852051">
        <w:rPr>
          <w:rFonts w:cs="Times New Roman"/>
          <w:szCs w:val="22"/>
        </w:rPr>
        <w:t xml:space="preserve">December 31, </w:t>
      </w:r>
      <w:r w:rsidR="00AF061A" w:rsidRPr="00852051">
        <w:rPr>
          <w:rFonts w:cs="Times New Roman"/>
          <w:szCs w:val="22"/>
        </w:rPr>
        <w:t>1992,</w:t>
      </w:r>
      <w:r w:rsidR="00CC6147" w:rsidRPr="00852051">
        <w:rPr>
          <w:rFonts w:cs="Times New Roman"/>
          <w:szCs w:val="22"/>
        </w:rPr>
        <w:t xml:space="preserve"> and</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(HAPs)</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572750D" w14:textId="77777777" w:rsidR="00D1737A" w:rsidRPr="00852051" w:rsidRDefault="005875FD" w:rsidP="00DF1D12">
      <w:pPr>
        <w:pStyle w:val="STARCOMPLETE"/>
      </w:pPr>
      <w:r w:rsidRPr="00852051">
        <w:t>Complete</w:t>
      </w:r>
      <w:r w:rsidR="00DC2D5D" w:rsidRPr="00852051">
        <w:t xml:space="preserve"> </w:t>
      </w:r>
      <w:r w:rsidRPr="00852051">
        <w:t>“Design</w:t>
      </w:r>
      <w:r w:rsidR="00DC2D5D" w:rsidRPr="00852051">
        <w:t xml:space="preserve"> </w:t>
      </w:r>
      <w:r w:rsidRPr="00852051">
        <w:t>Evaluation</w:t>
      </w:r>
      <w:r w:rsidR="00DC2D5D" w:rsidRPr="00852051">
        <w:t xml:space="preserve"> </w:t>
      </w:r>
      <w:r w:rsidRPr="00852051">
        <w:t>Submitted”</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“ENCL,”</w:t>
      </w:r>
      <w:r w:rsidR="00DC2D5D" w:rsidRPr="00852051">
        <w:t xml:space="preserve"> </w:t>
      </w:r>
      <w:r w:rsidRPr="00852051">
        <w:t>“CADS,”</w:t>
      </w:r>
      <w:r w:rsidR="00DC2D5D" w:rsidRPr="00852051">
        <w:t xml:space="preserve"> </w:t>
      </w:r>
      <w:r w:rsidRPr="00852051">
        <w:t>“COND,”</w:t>
      </w:r>
      <w:r w:rsidR="00DC2D5D" w:rsidRPr="00852051">
        <w:t xml:space="preserve"> </w:t>
      </w:r>
      <w:r w:rsidRPr="00852051">
        <w:t>“THERMAL,”</w:t>
      </w:r>
      <w:r w:rsidR="00DC2D5D" w:rsidRPr="00852051">
        <w:t xml:space="preserve"> </w:t>
      </w:r>
      <w:r w:rsidRPr="00852051">
        <w:t>or</w:t>
      </w:r>
      <w:r w:rsidR="00DC2D5D" w:rsidRPr="00852051">
        <w:t xml:space="preserve"> </w:t>
      </w:r>
      <w:r w:rsidRPr="00852051">
        <w:t>“OTHER.”</w:t>
      </w:r>
    </w:p>
    <w:p w14:paraId="43015774" w14:textId="77777777" w:rsidR="0069411D" w:rsidRPr="00852051" w:rsidRDefault="005875FD" w:rsidP="003F3BCF">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68531286" w14:textId="0A967B08" w:rsidR="002F4702" w:rsidRDefault="005875FD" w:rsidP="002F4702">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16393AA" w14:textId="54C205E1" w:rsidR="002F4702" w:rsidRPr="00852051" w:rsidRDefault="002F4702" w:rsidP="00BF292F">
      <w:pPr>
        <w:tabs>
          <w:tab w:val="right" w:pos="10710"/>
        </w:tabs>
        <w:spacing w:after="120"/>
        <w:rPr>
          <w:rFonts w:cs="Times New Roman"/>
          <w:szCs w:val="22"/>
          <w:u w:val="double"/>
        </w:rPr>
      </w:pPr>
      <w:r>
        <w:rPr>
          <w:rFonts w:cs="Times New Roman"/>
          <w:szCs w:val="22"/>
        </w:rPr>
        <w:br w:type="page"/>
      </w:r>
      <w:r w:rsidRPr="00852051">
        <w:rPr>
          <w:rFonts w:cs="Times New Roman"/>
          <w:szCs w:val="22"/>
          <w:u w:val="double"/>
        </w:rPr>
        <w:lastRenderedPageBreak/>
        <w:tab/>
      </w:r>
    </w:p>
    <w:bookmarkStart w:id="32" w:name="Table10a"/>
    <w:p w14:paraId="42D4EE3F" w14:textId="77777777" w:rsidR="005875FD" w:rsidRPr="00CF2D9C" w:rsidRDefault="00773E37" w:rsidP="00BA6CA8">
      <w:pPr>
        <w:pStyle w:val="TABLEBOLD"/>
      </w:pPr>
      <w:r w:rsidRPr="00BA6CA8">
        <w:fldChar w:fldCharType="begin"/>
      </w:r>
      <w:r w:rsidRPr="00BA6CA8">
        <w:instrText>HYPERLINK \l "Tbl_10a"</w:instrText>
      </w:r>
      <w:r w:rsidRPr="00BA6CA8">
        <w:fldChar w:fldCharType="separate"/>
      </w:r>
      <w:r w:rsidR="005875FD" w:rsidRPr="00BA6CA8">
        <w:t>Table</w:t>
      </w:r>
      <w:r w:rsidR="00DC2D5D" w:rsidRPr="00BA6CA8">
        <w:t xml:space="preserve"> </w:t>
      </w:r>
      <w:r w:rsidR="005875FD" w:rsidRPr="00BA6CA8">
        <w:t>10a</w:t>
      </w:r>
      <w:r w:rsidRPr="00BA6CA8">
        <w:fldChar w:fldCharType="end"/>
      </w:r>
      <w:bookmarkEnd w:id="32"/>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4F0791" w:rsidRPr="00CF2D9C">
        <w:t>,</w:t>
      </w:r>
      <w:r w:rsidR="00DC2D5D" w:rsidRPr="00CF2D9C">
        <w:t xml:space="preserve"> </w:t>
      </w:r>
      <w:r w:rsidR="005875FD" w:rsidRPr="00CF2D9C">
        <w:t>Subpart</w:t>
      </w:r>
      <w:r w:rsidR="00DC2D5D" w:rsidRPr="00CF2D9C">
        <w:t xml:space="preserve"> </w:t>
      </w:r>
      <w:r w:rsidR="005875FD" w:rsidRPr="00CF2D9C">
        <w:t>CC:</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Petroleum</w:t>
      </w:r>
      <w:r w:rsidR="00DC2D5D" w:rsidRPr="00CF2D9C">
        <w:t xml:space="preserve"> </w:t>
      </w:r>
      <w:r w:rsidR="005875FD" w:rsidRPr="00CF2D9C">
        <w:t>Refineries</w:t>
      </w:r>
    </w:p>
    <w:p w14:paraId="7DC4BA47" w14:textId="77777777" w:rsidR="005875FD"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for</w:t>
      </w:r>
      <w:r w:rsidR="00DC2D5D" w:rsidRPr="00852051">
        <w:t xml:space="preserve"> </w:t>
      </w:r>
      <w:r w:rsidRPr="00852051">
        <w:t>units</w:t>
      </w:r>
      <w:r w:rsidR="00DC2D5D" w:rsidRPr="00852051">
        <w:t xml:space="preserve"> </w:t>
      </w:r>
      <w:r w:rsidRPr="00852051">
        <w:t>listed</w:t>
      </w:r>
      <w:r w:rsidR="00DC2D5D" w:rsidRPr="00852051">
        <w:t xml:space="preserve"> </w:t>
      </w:r>
      <w:r w:rsidRPr="00852051">
        <w:t>below</w:t>
      </w:r>
      <w:r w:rsidR="00DC2D5D" w:rsidRPr="00852051">
        <w:t xml:space="preserve"> </w:t>
      </w:r>
      <w:r w:rsidRPr="00852051">
        <w:t>which</w:t>
      </w:r>
      <w:r w:rsidR="00DC2D5D" w:rsidRPr="00852051">
        <w:t xml:space="preserve"> </w:t>
      </w:r>
      <w:r w:rsidRPr="00852051">
        <w:t>are</w:t>
      </w:r>
      <w:r w:rsidR="00DC2D5D" w:rsidRPr="00852051">
        <w:t xml:space="preserve"> </w:t>
      </w:r>
      <w:r w:rsidRPr="00852051">
        <w:t>located</w:t>
      </w:r>
      <w:r w:rsidR="00DC2D5D" w:rsidRPr="00852051">
        <w:t xml:space="preserve"> </w:t>
      </w:r>
      <w:r w:rsidRPr="00852051">
        <w:t>at</w:t>
      </w:r>
      <w:r w:rsidR="00DC2D5D" w:rsidRPr="00852051">
        <w:t xml:space="preserve"> </w:t>
      </w:r>
      <w:r w:rsidRPr="00852051">
        <w:t>a</w:t>
      </w:r>
      <w:r w:rsidR="00DC2D5D" w:rsidRPr="00852051">
        <w:t xml:space="preserve"> </w:t>
      </w:r>
      <w:r w:rsidRPr="00852051">
        <w:t>plant</w:t>
      </w:r>
      <w:r w:rsidR="00DC2D5D" w:rsidRPr="00852051">
        <w:t xml:space="preserve"> </w:t>
      </w:r>
      <w:r w:rsidRPr="00852051">
        <w:t>site</w:t>
      </w:r>
      <w:r w:rsidR="00DC2D5D" w:rsidRPr="00852051">
        <w:t xml:space="preserve"> </w:t>
      </w:r>
      <w:r w:rsidRPr="00852051">
        <w:t>that</w:t>
      </w:r>
      <w:r w:rsidR="00DC2D5D" w:rsidRPr="00852051">
        <w:t xml:space="preserve"> </w:t>
      </w:r>
      <w:r w:rsidRPr="00852051">
        <w:t>is</w:t>
      </w:r>
      <w:r w:rsidR="00DC2D5D" w:rsidRPr="00852051">
        <w:t xml:space="preserve"> </w:t>
      </w:r>
      <w:r w:rsidRPr="00852051">
        <w:t>a</w:t>
      </w:r>
      <w:r w:rsidR="00DC2D5D" w:rsidRPr="00852051">
        <w:t xml:space="preserve"> </w:t>
      </w:r>
      <w:r w:rsidRPr="00852051">
        <w:t>major</w:t>
      </w:r>
      <w:r w:rsidR="00DC2D5D" w:rsidRPr="00852051">
        <w:t xml:space="preserve"> </w:t>
      </w:r>
      <w:r w:rsidRPr="00852051">
        <w:t>source</w:t>
      </w:r>
      <w:r w:rsidR="000B586E" w:rsidRPr="000B586E">
        <w:t xml:space="preserve"> </w:t>
      </w:r>
      <w:r w:rsidR="000B586E">
        <w:t>of HAP emissions;</w:t>
      </w:r>
      <w:r w:rsidR="00DC2D5D" w:rsidRPr="00852051">
        <w:t xml:space="preserve"> </w:t>
      </w:r>
      <w:r w:rsidRPr="00852051">
        <w:t>contain</w:t>
      </w:r>
      <w:r w:rsidR="000B586E">
        <w:t>,</w:t>
      </w:r>
      <w:r w:rsidR="00DC2D5D" w:rsidRPr="00852051">
        <w:t xml:space="preserve"> </w:t>
      </w:r>
      <w:r w:rsidRPr="00852051">
        <w:t>or</w:t>
      </w:r>
      <w:r w:rsidR="00DC2D5D" w:rsidRPr="00852051">
        <w:t xml:space="preserve"> </w:t>
      </w:r>
      <w:r w:rsidRPr="00852051">
        <w:t>contact</w:t>
      </w:r>
      <w:r w:rsidR="00DC2D5D" w:rsidRPr="00852051">
        <w:t xml:space="preserve"> </w:t>
      </w:r>
      <w:r w:rsidRPr="00852051">
        <w:t>one</w:t>
      </w:r>
      <w:r w:rsidR="00DC2D5D" w:rsidRPr="00852051">
        <w:t xml:space="preserve"> </w:t>
      </w:r>
      <w:r w:rsidRPr="00852051">
        <w:t>or</w:t>
      </w:r>
      <w:r w:rsidR="00DC2D5D" w:rsidRPr="00852051">
        <w:t xml:space="preserve"> </w:t>
      </w:r>
      <w:r w:rsidRPr="00852051">
        <w:t>more</w:t>
      </w:r>
      <w:r w:rsidR="00DC2D5D" w:rsidRPr="00852051">
        <w:t xml:space="preserve"> </w:t>
      </w:r>
      <w:r w:rsidRPr="00852051">
        <w:t>of</w:t>
      </w:r>
      <w:r w:rsidR="00DC2D5D" w:rsidRPr="00852051">
        <w:t xml:space="preserve"> </w:t>
      </w:r>
      <w:r w:rsidRPr="00852051">
        <w:t>the</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pollutants</w:t>
      </w:r>
      <w:r w:rsidR="00DC2D5D" w:rsidRPr="00852051">
        <w:t xml:space="preserve"> </w:t>
      </w:r>
      <w:r w:rsidRPr="00852051">
        <w:t>(HAPs)</w:t>
      </w:r>
      <w:r w:rsidR="00DC2D5D" w:rsidRPr="00852051">
        <w:t xml:space="preserve"> </w:t>
      </w:r>
      <w:r w:rsidRPr="00852051">
        <w:t>listed</w:t>
      </w:r>
      <w:r w:rsidR="00DC2D5D" w:rsidRPr="00852051">
        <w:t xml:space="preserve"> </w:t>
      </w:r>
      <w:r w:rsidRPr="00852051">
        <w:t>in</w:t>
      </w:r>
      <w:r w:rsidR="00DC2D5D" w:rsidRPr="00852051">
        <w:t xml:space="preserve"> </w:t>
      </w:r>
      <w:r w:rsidRPr="00852051">
        <w:t>Table</w:t>
      </w:r>
      <w:r w:rsidR="00DC2D5D" w:rsidRPr="00852051">
        <w:t xml:space="preserve"> </w:t>
      </w:r>
      <w:r w:rsidRPr="00852051">
        <w:t>1</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CC</w:t>
      </w:r>
      <w:r w:rsidR="000B586E">
        <w:t xml:space="preserve">; and meet the definition of an affected source as defined by </w:t>
      </w:r>
      <w:bookmarkStart w:id="33" w:name="_Hlk86244112"/>
      <w:r w:rsidR="000B586E">
        <w:t>§ 63.641</w:t>
      </w:r>
      <w:bookmarkEnd w:id="33"/>
      <w:r w:rsidRPr="00852051">
        <w:t>:</w:t>
      </w:r>
    </w:p>
    <w:p w14:paraId="7F2B3C5C" w14:textId="77777777" w:rsidR="005875FD" w:rsidRPr="00852051" w:rsidRDefault="005875FD" w:rsidP="0021520E">
      <w:pPr>
        <w:pStyle w:val="ListParagraph"/>
        <w:numPr>
          <w:ilvl w:val="0"/>
          <w:numId w:val="25"/>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defined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CFR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Part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63,</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Subpart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CC)</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associated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with</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petroleum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refining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process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units;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p>
    <w:p w14:paraId="38B79E51" w14:textId="7E8C2478" w:rsidR="005875FD" w:rsidRPr="00852051" w:rsidRDefault="005875FD" w:rsidP="0021520E">
      <w:pPr>
        <w:pStyle w:val="ListParagraph"/>
        <w:numPr>
          <w:ilvl w:val="0"/>
          <w:numId w:val="25"/>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defined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CFR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Part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63,</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Subpart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CC)</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associated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with</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bulk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gasoline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terminals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pipeline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breakout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stations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classified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under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Standard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Industrial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Classification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code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2911</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located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within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contiguous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area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under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common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control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with</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refinery</w:t>
      </w:r>
      <w:r w:rsidR="00AF061A">
        <w:rPr>
          <w:rFonts w:ascii="Times New Roman" w:hAnsi="Times New Roman" w:cs="Times New Roman"/>
          <w:b/>
          <w:sz w:val="22"/>
          <w:szCs w:val="22"/>
        </w:rPr>
        <w:t>.</w:t>
      </w:r>
    </w:p>
    <w:p w14:paraId="77415DDE" w14:textId="77777777" w:rsidR="0069411D" w:rsidRPr="00852051" w:rsidRDefault="005875FD" w:rsidP="003F3BCF">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21BB02B0" w14:textId="77777777" w:rsidR="00241AB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E62E94A" w14:textId="77777777" w:rsidR="0069411D" w:rsidRPr="00852051" w:rsidRDefault="00087F3D" w:rsidP="003F3BCF">
      <w:pPr>
        <w:pStyle w:val="HEADERBOLD"/>
      </w:pPr>
      <w:r w:rsidRPr="00852051">
        <w:t>SOP</w:t>
      </w:r>
      <w:r w:rsidR="00DC2D5D" w:rsidRPr="00852051">
        <w:t xml:space="preserve"> </w:t>
      </w:r>
      <w:r w:rsidRPr="00852051">
        <w:t>Index</w:t>
      </w:r>
      <w:r w:rsidR="00DC2D5D" w:rsidRPr="00852051">
        <w:t xml:space="preserve"> </w:t>
      </w:r>
      <w:r w:rsidRPr="00852051">
        <w:t>No.:</w:t>
      </w:r>
    </w:p>
    <w:p w14:paraId="3D2B3834" w14:textId="0026816C" w:rsidR="00AF061A" w:rsidRPr="00752956" w:rsidRDefault="005875FD" w:rsidP="00AF061A">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016A52" w:rsidRPr="00852051">
        <w:rPr>
          <w:rFonts w:cs="Times New Roman"/>
          <w:szCs w:val="22"/>
        </w:rPr>
        <w:t>t</w:t>
      </w:r>
      <w:r w:rsidR="00DC2D5D" w:rsidRPr="00852051">
        <w:rPr>
          <w:rFonts w:cs="Times New Roman"/>
          <w:szCs w:val="22"/>
        </w:rPr>
        <w:t xml:space="preserve"> </w:t>
      </w:r>
      <w:r w:rsidR="00016A52" w:rsidRPr="00852051">
        <w:rPr>
          <w:rFonts w:cs="Times New Roman"/>
          <w:szCs w:val="22"/>
        </w:rPr>
        <w:t>or</w:t>
      </w:r>
      <w:r w:rsidR="00DC2D5D" w:rsidRPr="00852051">
        <w:rPr>
          <w:rFonts w:cs="Times New Roman"/>
          <w:szCs w:val="22"/>
        </w:rPr>
        <w:t xml:space="preserve"> </w:t>
      </w:r>
      <w:r w:rsidR="00016A52" w:rsidRPr="00852051">
        <w:rPr>
          <w:rFonts w:cs="Times New Roman"/>
          <w:szCs w:val="22"/>
        </w:rPr>
        <w:t>group</w:t>
      </w:r>
      <w:r w:rsidR="00DC2D5D" w:rsidRPr="00852051">
        <w:rPr>
          <w:rFonts w:cs="Times New Roman"/>
          <w:szCs w:val="22"/>
        </w:rPr>
        <w:t xml:space="preserve"> </w:t>
      </w:r>
      <w:r w:rsidR="00016A52" w:rsidRPr="00852051">
        <w:rPr>
          <w:rFonts w:cs="Times New Roman"/>
          <w:szCs w:val="22"/>
        </w:rPr>
        <w:t>of</w:t>
      </w:r>
      <w:r w:rsidR="00DC2D5D" w:rsidRPr="00852051">
        <w:rPr>
          <w:rFonts w:cs="Times New Roman"/>
          <w:szCs w:val="22"/>
        </w:rPr>
        <w:t xml:space="preserve"> </w:t>
      </w:r>
      <w:r w:rsidR="00016A5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9C23F8">
        <w:rPr>
          <w:rFonts w:cs="Times New Roman"/>
          <w:szCs w:val="22"/>
        </w:rPr>
        <w:t> </w:t>
      </w:r>
      <w:r w:rsidR="00090C57">
        <w:rPr>
          <w:rFonts w:cs="Times New Roman"/>
          <w:szCs w:val="22"/>
        </w:rPr>
        <w:t>15</w:t>
      </w:r>
      <w:r w:rsidR="009C23F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3" w:history="1">
        <w:r w:rsidR="00E75BA6" w:rsidRPr="00E75BA6">
          <w:rPr>
            <w:rStyle w:val="Hyperlink"/>
            <w:b w:val="0"/>
            <w:bCs/>
          </w:rPr>
          <w:t>www.tceq.texas.gov/permitting/air/guidance/titlev/tv_fop_guidance.html</w:t>
        </w:r>
      </w:hyperlink>
      <w:r w:rsidR="00E75BA6">
        <w:t>.</w:t>
      </w:r>
    </w:p>
    <w:p w14:paraId="3576F66E" w14:textId="77777777" w:rsidR="0069411D" w:rsidRPr="00852051" w:rsidRDefault="005875FD" w:rsidP="003F3BCF">
      <w:pPr>
        <w:pStyle w:val="HEADERBOLD"/>
      </w:pP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00087F3D" w:rsidRPr="00852051">
        <w:t>63.640(g)(1)-(6):</w:t>
      </w:r>
    </w:p>
    <w:p w14:paraId="2FD89A1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63.640(g)(1)-(6).</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39C9D81"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63.640(g)(1)-(6)”</w:t>
      </w:r>
      <w:r w:rsidR="00DC2D5D" w:rsidRPr="00852051">
        <w:t xml:space="preserve"> </w:t>
      </w:r>
      <w:r w:rsidRPr="00852051">
        <w:t>is</w:t>
      </w:r>
      <w:r w:rsidR="00DC2D5D" w:rsidRPr="00852051">
        <w:t xml:space="preserve"> </w:t>
      </w:r>
      <w:r w:rsidRPr="00852051">
        <w:t>“NO.”</w:t>
      </w:r>
    </w:p>
    <w:p w14:paraId="4A533155" w14:textId="77777777" w:rsidR="0069411D" w:rsidRPr="00852051" w:rsidRDefault="005875FD" w:rsidP="003F3BCF">
      <w:pPr>
        <w:pStyle w:val="HEADERBOLD"/>
      </w:pP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Subparts</w:t>
      </w:r>
      <w:r w:rsidR="00DC2D5D" w:rsidRPr="00852051">
        <w:t xml:space="preserve"> </w:t>
      </w:r>
      <w:r w:rsidRPr="00852051">
        <w:t>F,</w:t>
      </w:r>
      <w:r w:rsidR="00DC2D5D" w:rsidRPr="00852051">
        <w:t xml:space="preserve"> </w:t>
      </w:r>
      <w:r w:rsidRPr="00852051">
        <w:t>G,</w:t>
      </w:r>
      <w:r w:rsidR="00DC2D5D" w:rsidRPr="00852051">
        <w:t xml:space="preserve"> </w:t>
      </w:r>
      <w:r w:rsidRPr="00852051">
        <w:t>H,</w:t>
      </w:r>
      <w:r w:rsidR="00DC2D5D" w:rsidRPr="00852051">
        <w:t xml:space="preserve"> </w:t>
      </w:r>
      <w:r w:rsidRPr="00852051">
        <w:t>OR</w:t>
      </w:r>
      <w:r w:rsidR="00DC2D5D" w:rsidRPr="00852051">
        <w:t xml:space="preserve"> </w:t>
      </w:r>
      <w:r w:rsidRPr="00852051">
        <w:t>I:</w:t>
      </w:r>
    </w:p>
    <w:p w14:paraId="7498710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00C500FE" w:rsidRPr="00852051">
        <w:rPr>
          <w:rFonts w:cs="Times New Roman"/>
          <w:szCs w:val="22"/>
        </w:rPr>
        <w:t>storage</w:t>
      </w:r>
      <w:r w:rsidR="00DC2D5D" w:rsidRPr="00852051">
        <w:rPr>
          <w:rFonts w:cs="Times New Roman"/>
          <w:szCs w:val="22"/>
        </w:rPr>
        <w:t xml:space="preserve"> </w:t>
      </w:r>
      <w:r w:rsidR="00C500FE" w:rsidRPr="00852051">
        <w:rPr>
          <w:rFonts w:cs="Times New Roman"/>
          <w:szCs w:val="22"/>
        </w:rPr>
        <w:t>vessel</w:t>
      </w:r>
      <w:r w:rsidR="00DC2D5D" w:rsidRPr="00852051">
        <w:rPr>
          <w:rFonts w:cs="Times New Roman"/>
          <w:szCs w:val="22"/>
        </w:rPr>
        <w:t xml:space="preserve"> </w:t>
      </w:r>
      <w:r w:rsidR="00C500FE" w:rsidRPr="00852051">
        <w:rPr>
          <w:rFonts w:cs="Times New Roman"/>
          <w:szCs w:val="22"/>
        </w:rPr>
        <w:t>is</w:t>
      </w:r>
      <w:r w:rsidR="00DC2D5D" w:rsidRPr="00852051">
        <w:rPr>
          <w:rFonts w:cs="Times New Roman"/>
          <w:szCs w:val="22"/>
        </w:rPr>
        <w:t xml:space="preserve"> </w:t>
      </w:r>
      <w:r w:rsidR="00C500FE" w:rsidRPr="00852051">
        <w:rPr>
          <w:rFonts w:cs="Times New Roman"/>
          <w:szCs w:val="22"/>
        </w:rPr>
        <w:t>subject</w:t>
      </w:r>
      <w:r w:rsidR="00DC2D5D" w:rsidRPr="00852051">
        <w:rPr>
          <w:rFonts w:cs="Times New Roman"/>
          <w:szCs w:val="22"/>
        </w:rPr>
        <w:t xml:space="preserve"> </w:t>
      </w:r>
      <w:r w:rsidR="00C500FE" w:rsidRPr="00852051">
        <w:rPr>
          <w:rFonts w:cs="Times New Roman"/>
          <w:szCs w:val="22"/>
        </w:rPr>
        <w:t>to</w:t>
      </w:r>
      <w:r w:rsidR="00DC2D5D" w:rsidRPr="00852051">
        <w:rPr>
          <w:rFonts w:cs="Times New Roman"/>
          <w:szCs w:val="22"/>
        </w:rPr>
        <w:t xml:space="preserve"> </w:t>
      </w:r>
      <w:r w:rsidR="00C500FE"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Subparts</w:t>
      </w:r>
      <w:r w:rsidR="00DC2D5D" w:rsidRPr="00852051">
        <w:rPr>
          <w:rFonts w:cs="Times New Roman"/>
          <w:szCs w:val="22"/>
        </w:rPr>
        <w:t xml:space="preserve"> </w:t>
      </w:r>
      <w:r w:rsidRPr="00852051">
        <w:rPr>
          <w:rFonts w:cs="Times New Roman"/>
          <w:szCs w:val="22"/>
        </w:rPr>
        <w:t>F,</w:t>
      </w:r>
      <w:r w:rsidR="00DC2D5D" w:rsidRPr="00852051">
        <w:rPr>
          <w:rFonts w:cs="Times New Roman"/>
          <w:szCs w:val="22"/>
        </w:rPr>
        <w:t xml:space="preserve"> </w:t>
      </w:r>
      <w:r w:rsidRPr="00852051">
        <w:rPr>
          <w:rFonts w:cs="Times New Roman"/>
          <w:szCs w:val="22"/>
        </w:rPr>
        <w:t>G,</w:t>
      </w:r>
      <w:r w:rsidR="00DC2D5D" w:rsidRPr="00852051">
        <w:rPr>
          <w:rFonts w:cs="Times New Roman"/>
          <w:szCs w:val="22"/>
        </w:rPr>
        <w:t xml:space="preserve"> </w:t>
      </w:r>
      <w:r w:rsidRPr="00852051">
        <w:rPr>
          <w:rFonts w:cs="Times New Roman"/>
          <w:szCs w:val="22"/>
        </w:rPr>
        <w:t>H,</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I.</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7360480"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Subparts</w:t>
      </w:r>
      <w:r w:rsidR="00DC2D5D" w:rsidRPr="00852051">
        <w:t xml:space="preserve"> </w:t>
      </w:r>
      <w:r w:rsidRPr="00852051">
        <w:t>F,</w:t>
      </w:r>
      <w:r w:rsidR="00DC2D5D" w:rsidRPr="00852051">
        <w:t xml:space="preserve"> </w:t>
      </w:r>
      <w:r w:rsidRPr="00852051">
        <w:t>G,</w:t>
      </w:r>
      <w:r w:rsidR="00DC2D5D" w:rsidRPr="00852051">
        <w:t xml:space="preserve"> </w:t>
      </w:r>
      <w:r w:rsidRPr="00852051">
        <w:t>H,</w:t>
      </w:r>
      <w:r w:rsidR="00DC2D5D" w:rsidRPr="00852051">
        <w:t xml:space="preserve"> </w:t>
      </w:r>
      <w:r w:rsidRPr="00852051">
        <w:t>or</w:t>
      </w:r>
      <w:r w:rsidR="00DC2D5D" w:rsidRPr="00852051">
        <w:t xml:space="preserve"> </w:t>
      </w:r>
      <w:r w:rsidRPr="00852051">
        <w:t>I”</w:t>
      </w:r>
      <w:r w:rsidR="00DC2D5D" w:rsidRPr="00852051">
        <w:t xml:space="preserve"> </w:t>
      </w:r>
      <w:r w:rsidRPr="00852051">
        <w:t>is</w:t>
      </w:r>
      <w:r w:rsidR="00DC2D5D" w:rsidRPr="00852051">
        <w:t xml:space="preserve"> </w:t>
      </w:r>
      <w:r w:rsidRPr="00852051">
        <w:t>“NO.”</w:t>
      </w:r>
    </w:p>
    <w:p w14:paraId="0E5750E2" w14:textId="77777777" w:rsidR="0069411D" w:rsidRPr="00852051" w:rsidRDefault="005875FD" w:rsidP="003F3BCF">
      <w:pPr>
        <w:pStyle w:val="HEADERBOLD"/>
      </w:pPr>
      <w:r w:rsidRPr="00852051">
        <w:t>Group</w:t>
      </w:r>
      <w:r w:rsidR="00DC2D5D" w:rsidRPr="00852051">
        <w:t xml:space="preserve"> </w:t>
      </w:r>
      <w:r w:rsidRPr="00852051">
        <w:t>1</w:t>
      </w:r>
      <w:r w:rsidR="00DC2D5D" w:rsidRPr="00852051">
        <w:t xml:space="preserve"> </w:t>
      </w:r>
      <w:r w:rsidRPr="00852051">
        <w:t>Stor</w:t>
      </w:r>
      <w:r w:rsidR="00087F3D" w:rsidRPr="00852051">
        <w:t>age</w:t>
      </w:r>
      <w:r w:rsidR="00DC2D5D" w:rsidRPr="00852051">
        <w:t xml:space="preserve"> </w:t>
      </w:r>
      <w:r w:rsidR="00087F3D" w:rsidRPr="00852051">
        <w:t>Vessel:</w:t>
      </w:r>
    </w:p>
    <w:p w14:paraId="46C6B249" w14:textId="77777777" w:rsidR="000B586E"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1</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63.641).</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FB27F99" w14:textId="77777777" w:rsidR="000B586E" w:rsidRDefault="000B586E" w:rsidP="00DF1D12">
      <w:pPr>
        <w:pStyle w:val="STARCOMPLETE"/>
      </w:pPr>
      <w:r>
        <w:t>Complete “Group 1 Applicability” only if “Group 1 Storage Vessel” is “YES.”</w:t>
      </w:r>
    </w:p>
    <w:p w14:paraId="0DD5EBB3" w14:textId="26786726" w:rsidR="000B586E" w:rsidRPr="00852051" w:rsidRDefault="000B586E" w:rsidP="000B586E">
      <w:pPr>
        <w:pStyle w:val="HEADERBOLD"/>
      </w:pPr>
      <w:r>
        <w:t xml:space="preserve">Group 1 </w:t>
      </w:r>
      <w:r w:rsidRPr="00852051">
        <w:t>Applicability:</w:t>
      </w:r>
    </w:p>
    <w:p w14:paraId="62BFE0B5" w14:textId="77777777" w:rsidR="000B586E" w:rsidRPr="00852051" w:rsidRDefault="000B586E" w:rsidP="000B586E">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 the standard the source is subject to. Enter the </w:t>
      </w:r>
      <w:r w:rsidRPr="00852051">
        <w:rPr>
          <w:rFonts w:cs="Times New Roman"/>
          <w:b/>
          <w:szCs w:val="22"/>
        </w:rPr>
        <w:t>code</w:t>
      </w:r>
      <w:r w:rsidRPr="00852051">
        <w:rPr>
          <w:rFonts w:cs="Times New Roman"/>
          <w:szCs w:val="22"/>
        </w:rPr>
        <w:t xml:space="preserve"> on the form.</w:t>
      </w:r>
    </w:p>
    <w:p w14:paraId="761C5FCF" w14:textId="77777777" w:rsidR="000B586E" w:rsidRPr="00852051" w:rsidRDefault="000B586E" w:rsidP="005E4A3E">
      <w:pPr>
        <w:pStyle w:val="HEADERBOLD"/>
        <w:tabs>
          <w:tab w:val="left" w:pos="720"/>
          <w:tab w:val="left" w:pos="2160"/>
        </w:tabs>
        <w:ind w:left="2160" w:hanging="1440"/>
      </w:pPr>
      <w:r w:rsidRPr="00852051">
        <w:t>Code</w:t>
      </w:r>
      <w:r w:rsidRPr="00852051">
        <w:tab/>
        <w:t>Description</w:t>
      </w:r>
    </w:p>
    <w:p w14:paraId="39948328" w14:textId="73A90D95" w:rsidR="000B586E" w:rsidRPr="00852051" w:rsidRDefault="000B586E" w:rsidP="003447A2">
      <w:pPr>
        <w:pStyle w:val="TwoColumeList"/>
      </w:pPr>
      <w:bookmarkStart w:id="34" w:name="_Hlk83901562"/>
      <w:r w:rsidRPr="00852051">
        <w:t>KB</w:t>
      </w:r>
      <w:bookmarkEnd w:id="34"/>
      <w:r w:rsidRPr="00852051">
        <w:tab/>
        <w:t xml:space="preserve">The storage vessel is </w:t>
      </w:r>
      <w:r>
        <w:t xml:space="preserve">also </w:t>
      </w:r>
      <w:r w:rsidRPr="00852051">
        <w:t xml:space="preserve">subject to 40 CFR Part 60, Subpart </w:t>
      </w:r>
      <w:proofErr w:type="spellStart"/>
      <w:r w:rsidRPr="00852051">
        <w:t>Kb</w:t>
      </w:r>
      <w:proofErr w:type="spellEnd"/>
      <w:r>
        <w:t xml:space="preserve"> and is complying with that </w:t>
      </w:r>
      <w:proofErr w:type="gramStart"/>
      <w:r>
        <w:t>rule</w:t>
      </w:r>
      <w:proofErr w:type="gramEnd"/>
    </w:p>
    <w:p w14:paraId="11787239" w14:textId="377AF32F" w:rsidR="000B586E" w:rsidRPr="00852051" w:rsidRDefault="000B586E" w:rsidP="003447A2">
      <w:pPr>
        <w:pStyle w:val="TwoColumeList"/>
      </w:pPr>
      <w:r>
        <w:t>61Y</w:t>
      </w:r>
      <w:r w:rsidRPr="00852051">
        <w:tab/>
        <w:t xml:space="preserve">The storage vessel </w:t>
      </w:r>
      <w:r>
        <w:t>is also subject to</w:t>
      </w:r>
      <w:r w:rsidRPr="00852051">
        <w:t xml:space="preserve"> 40 CFR Part 6</w:t>
      </w:r>
      <w:r>
        <w:t>1</w:t>
      </w:r>
      <w:r w:rsidRPr="00852051">
        <w:t xml:space="preserve">, Subpart </w:t>
      </w:r>
      <w:r>
        <w:t>Y</w:t>
      </w:r>
      <w:r w:rsidRPr="00852051">
        <w:t xml:space="preserve"> </w:t>
      </w:r>
      <w:r>
        <w:t xml:space="preserve">and is complying with that </w:t>
      </w:r>
      <w:proofErr w:type="gramStart"/>
      <w:r>
        <w:t>rule</w:t>
      </w:r>
      <w:proofErr w:type="gramEnd"/>
    </w:p>
    <w:p w14:paraId="54C29C45" w14:textId="02D014D7" w:rsidR="000B586E" w:rsidRPr="00852051" w:rsidRDefault="000B586E" w:rsidP="003447A2">
      <w:pPr>
        <w:pStyle w:val="TwoColumeList"/>
      </w:pPr>
      <w:r w:rsidRPr="00852051">
        <w:t>CC</w:t>
      </w:r>
      <w:r w:rsidRPr="00852051">
        <w:tab/>
        <w:t xml:space="preserve">The storage vessel is </w:t>
      </w:r>
      <w:r>
        <w:t>complying</w:t>
      </w:r>
      <w:r w:rsidRPr="00852051">
        <w:t xml:space="preserve"> with 40 CFR Part 63, Subpart CC </w:t>
      </w:r>
      <w:r>
        <w:t xml:space="preserve">requirements in § </w:t>
      </w:r>
      <w:proofErr w:type="gramStart"/>
      <w:r>
        <w:t>63.660</w:t>
      </w:r>
      <w:proofErr w:type="gramEnd"/>
    </w:p>
    <w:p w14:paraId="48F1D94F" w14:textId="77777777" w:rsidR="000B586E" w:rsidRPr="00852051" w:rsidRDefault="000B586E" w:rsidP="00DF1D12">
      <w:pPr>
        <w:pStyle w:val="STARCOMPLETE"/>
      </w:pPr>
      <w:r w:rsidRPr="00852051">
        <w:t>Complete Table 10</w:t>
      </w:r>
      <w:r>
        <w:t>b</w:t>
      </w:r>
      <w:r w:rsidRPr="00852051">
        <w:t xml:space="preserve"> if “Group 1 </w:t>
      </w:r>
      <w:r>
        <w:t>Applicability</w:t>
      </w:r>
      <w:r w:rsidRPr="00852051">
        <w:t>” is “</w:t>
      </w:r>
      <w:r>
        <w:t>KB” or “61Y</w:t>
      </w:r>
      <w:r w:rsidRPr="00852051">
        <w:t>.”</w:t>
      </w:r>
    </w:p>
    <w:p w14:paraId="012A882A" w14:textId="77777777" w:rsidR="000B586E" w:rsidRPr="000B586E" w:rsidRDefault="000B586E" w:rsidP="00DF1D12">
      <w:pPr>
        <w:pStyle w:val="STARCOMPLETE"/>
      </w:pPr>
      <w:r w:rsidRPr="00852051">
        <w:t xml:space="preserve">Complete </w:t>
      </w:r>
      <w:r>
        <w:t>Tables 10c and 10d</w:t>
      </w:r>
      <w:r w:rsidRPr="00852051">
        <w:t xml:space="preserve"> if “Group 1 </w:t>
      </w:r>
      <w:r>
        <w:t>Applicability</w:t>
      </w:r>
      <w:r w:rsidRPr="00852051">
        <w:t>” is “</w:t>
      </w:r>
      <w:r>
        <w:t>CC</w:t>
      </w:r>
      <w:r w:rsidRPr="00852051">
        <w:t>.”</w:t>
      </w:r>
    </w:p>
    <w:p w14:paraId="57B66C47" w14:textId="77777777" w:rsidR="005875FD" w:rsidRPr="00852051" w:rsidRDefault="005875FD" w:rsidP="00DF1D12">
      <w:pPr>
        <w:pStyle w:val="STARCOMPLETE"/>
      </w:pPr>
      <w:r w:rsidRPr="00852051">
        <w:t>Complete</w:t>
      </w:r>
      <w:r w:rsidR="00DC2D5D" w:rsidRPr="00852051">
        <w:t xml:space="preserve"> </w:t>
      </w:r>
      <w:r w:rsidRPr="00852051">
        <w:t>“</w:t>
      </w:r>
      <w:r w:rsidR="000B586E">
        <w:t xml:space="preserve">Group 2 </w:t>
      </w:r>
      <w:r w:rsidRPr="00852051">
        <w:t>Applicability”</w:t>
      </w:r>
      <w:r w:rsidR="00DC2D5D" w:rsidRPr="00852051">
        <w:t xml:space="preserve"> </w:t>
      </w:r>
      <w:r w:rsidRPr="00852051">
        <w:t>only</w:t>
      </w:r>
      <w:r w:rsidR="00DC2D5D" w:rsidRPr="00852051">
        <w:t xml:space="preserve"> </w:t>
      </w:r>
      <w:r w:rsidRPr="00852051">
        <w:t>if</w:t>
      </w:r>
      <w:r w:rsidR="00DC2D5D" w:rsidRPr="00852051">
        <w:t xml:space="preserve"> </w:t>
      </w:r>
      <w:r w:rsidRPr="00852051">
        <w:t>“Group</w:t>
      </w:r>
      <w:r w:rsidR="00DC2D5D" w:rsidRPr="00852051">
        <w:t xml:space="preserve"> </w:t>
      </w:r>
      <w:r w:rsidRPr="00852051">
        <w:t>1</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is</w:t>
      </w:r>
      <w:r w:rsidR="00DC2D5D" w:rsidRPr="00852051">
        <w:t xml:space="preserve"> </w:t>
      </w:r>
      <w:r w:rsidRPr="00852051">
        <w:t>“NO.”</w:t>
      </w:r>
    </w:p>
    <w:p w14:paraId="0585E681" w14:textId="77777777" w:rsidR="00E75BA6" w:rsidRDefault="00E75BA6">
      <w:pPr>
        <w:rPr>
          <w:rFonts w:cs="Times New Roman"/>
          <w:b/>
          <w:szCs w:val="22"/>
        </w:rPr>
      </w:pPr>
      <w:r>
        <w:br w:type="page"/>
      </w:r>
    </w:p>
    <w:p w14:paraId="0C64C267" w14:textId="230803C8" w:rsidR="0069411D" w:rsidRPr="00852051" w:rsidRDefault="000B586E" w:rsidP="003F3BCF">
      <w:pPr>
        <w:pStyle w:val="HEADERBOLD"/>
      </w:pPr>
      <w:r>
        <w:lastRenderedPageBreak/>
        <w:t xml:space="preserve">Group 2 </w:t>
      </w:r>
      <w:r w:rsidR="005875FD" w:rsidRPr="00852051">
        <w:t>Applicability:</w:t>
      </w:r>
    </w:p>
    <w:p w14:paraId="1082A9D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standard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FBB187C"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47A75CC2"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K</w:t>
      </w:r>
      <w:r w:rsidRPr="00852051">
        <w:rPr>
          <w:rFonts w:cs="Times New Roman"/>
          <w:szCs w:val="22"/>
        </w:rPr>
        <w:tab/>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w:t>
      </w:r>
      <w:r w:rsidR="00DC2D5D" w:rsidRPr="00852051">
        <w:rPr>
          <w:rFonts w:cs="Times New Roman"/>
          <w:szCs w:val="22"/>
        </w:rPr>
        <w:t xml:space="preserve"> </w:t>
      </w:r>
    </w:p>
    <w:p w14:paraId="7A9E674C" w14:textId="6995EB12" w:rsidR="00034DDA" w:rsidRDefault="005875FD" w:rsidP="005E4A3E">
      <w:pPr>
        <w:tabs>
          <w:tab w:val="left" w:pos="720"/>
          <w:tab w:val="left" w:pos="2160"/>
        </w:tabs>
        <w:ind w:left="2160" w:hanging="1440"/>
        <w:rPr>
          <w:rFonts w:cs="Times New Roman"/>
          <w:szCs w:val="22"/>
        </w:rPr>
      </w:pPr>
      <w:r w:rsidRPr="00852051">
        <w:rPr>
          <w:rFonts w:cs="Times New Roman"/>
          <w:szCs w:val="22"/>
        </w:rPr>
        <w:t>KA</w:t>
      </w:r>
      <w:r w:rsidRPr="00852051">
        <w:rPr>
          <w:rFonts w:cs="Times New Roman"/>
          <w:szCs w:val="22"/>
        </w:rPr>
        <w:tab/>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Ka</w:t>
      </w:r>
    </w:p>
    <w:p w14:paraId="29EDD33C" w14:textId="77777777" w:rsidR="005875FD" w:rsidRDefault="005875FD" w:rsidP="005E4A3E">
      <w:pPr>
        <w:tabs>
          <w:tab w:val="left" w:pos="720"/>
          <w:tab w:val="left" w:pos="2160"/>
        </w:tabs>
        <w:ind w:left="2160" w:hanging="1440"/>
        <w:rPr>
          <w:rFonts w:cs="Times New Roman"/>
          <w:szCs w:val="22"/>
        </w:rPr>
      </w:pPr>
      <w:r w:rsidRPr="00852051">
        <w:rPr>
          <w:rFonts w:cs="Times New Roman"/>
          <w:szCs w:val="22"/>
        </w:rPr>
        <w:t>KB</w:t>
      </w:r>
      <w:r w:rsidRPr="00852051">
        <w:rPr>
          <w:rFonts w:cs="Times New Roman"/>
          <w:szCs w:val="22"/>
        </w:rPr>
        <w:tab/>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p>
    <w:p w14:paraId="23CD6BC2" w14:textId="03BC2984" w:rsidR="00643D62" w:rsidRDefault="00643D62" w:rsidP="005E4A3E">
      <w:pPr>
        <w:tabs>
          <w:tab w:val="left" w:pos="720"/>
          <w:tab w:val="left" w:pos="2160"/>
        </w:tabs>
        <w:ind w:left="2160" w:hanging="1440"/>
        <w:rPr>
          <w:rFonts w:cs="Times New Roman"/>
          <w:szCs w:val="22"/>
        </w:rPr>
      </w:pPr>
      <w:r>
        <w:rPr>
          <w:rFonts w:cs="Times New Roman"/>
          <w:szCs w:val="22"/>
        </w:rPr>
        <w:t>KBNON</w:t>
      </w:r>
      <w:r>
        <w:rPr>
          <w:rFonts w:cs="Times New Roman"/>
          <w:szCs w:val="22"/>
        </w:rPr>
        <w:tab/>
        <w:t>The storage vessel is existing and is subject to non-control requirements from 40 CFR Part</w:t>
      </w:r>
      <w:r w:rsidR="00144DDF">
        <w:rPr>
          <w:rFonts w:cs="Times New Roman"/>
          <w:szCs w:val="22"/>
        </w:rPr>
        <w:t> </w:t>
      </w:r>
      <w:r>
        <w:rPr>
          <w:rFonts w:cs="Times New Roman"/>
          <w:szCs w:val="22"/>
        </w:rPr>
        <w:t>60,</w:t>
      </w:r>
      <w:r w:rsidR="00144DDF">
        <w:rPr>
          <w:rFonts w:cs="Times New Roman"/>
          <w:szCs w:val="22"/>
        </w:rPr>
        <w:t> </w:t>
      </w:r>
      <w:r>
        <w:rPr>
          <w:rFonts w:cs="Times New Roman"/>
          <w:szCs w:val="22"/>
        </w:rPr>
        <w:t xml:space="preserve">Subpart </w:t>
      </w:r>
      <w:proofErr w:type="spellStart"/>
      <w:r>
        <w:rPr>
          <w:rFonts w:cs="Times New Roman"/>
          <w:szCs w:val="22"/>
        </w:rPr>
        <w:t>Kb</w:t>
      </w:r>
      <w:proofErr w:type="spellEnd"/>
    </w:p>
    <w:p w14:paraId="1AABA57B" w14:textId="64916347" w:rsidR="00643D62" w:rsidRDefault="00643D62" w:rsidP="005E4A3E">
      <w:pPr>
        <w:tabs>
          <w:tab w:val="left" w:pos="720"/>
          <w:tab w:val="left" w:pos="2160"/>
        </w:tabs>
        <w:ind w:left="2160" w:hanging="1440"/>
        <w:rPr>
          <w:rFonts w:cs="Times New Roman"/>
          <w:szCs w:val="22"/>
        </w:rPr>
      </w:pPr>
      <w:r>
        <w:rPr>
          <w:rFonts w:cs="Times New Roman"/>
          <w:szCs w:val="22"/>
        </w:rPr>
        <w:t>61Y</w:t>
      </w:r>
      <w:r>
        <w:rPr>
          <w:rFonts w:cs="Times New Roman"/>
          <w:szCs w:val="22"/>
        </w:rPr>
        <w:tab/>
        <w:t>The storage vessel is subject to the control requirements of 40 CFR Part 61, Subpart Y</w:t>
      </w:r>
    </w:p>
    <w:p w14:paraId="45F81568" w14:textId="389A7FB6" w:rsidR="00643D62" w:rsidRPr="00852051" w:rsidRDefault="00643D62" w:rsidP="005E4A3E">
      <w:pPr>
        <w:tabs>
          <w:tab w:val="left" w:pos="720"/>
          <w:tab w:val="left" w:pos="2160"/>
        </w:tabs>
        <w:ind w:left="2160" w:hanging="1440"/>
        <w:rPr>
          <w:rFonts w:cs="Times New Roman"/>
          <w:szCs w:val="22"/>
        </w:rPr>
      </w:pPr>
      <w:r>
        <w:rPr>
          <w:rFonts w:cs="Times New Roman"/>
          <w:szCs w:val="22"/>
        </w:rPr>
        <w:t>61YNON</w:t>
      </w:r>
      <w:r>
        <w:rPr>
          <w:rFonts w:cs="Times New Roman"/>
          <w:szCs w:val="22"/>
        </w:rPr>
        <w:tab/>
        <w:t>The storage vessel is existing and is subject to non-control requirements from 40 CFR Part</w:t>
      </w:r>
      <w:r w:rsidR="00144DDF">
        <w:rPr>
          <w:rFonts w:cs="Times New Roman"/>
          <w:szCs w:val="22"/>
        </w:rPr>
        <w:t> </w:t>
      </w:r>
      <w:r>
        <w:rPr>
          <w:rFonts w:cs="Times New Roman"/>
          <w:szCs w:val="22"/>
        </w:rPr>
        <w:t>61,</w:t>
      </w:r>
      <w:r w:rsidR="00144DDF">
        <w:rPr>
          <w:rFonts w:cs="Times New Roman"/>
          <w:szCs w:val="22"/>
        </w:rPr>
        <w:t> </w:t>
      </w:r>
      <w:r>
        <w:rPr>
          <w:rFonts w:cs="Times New Roman"/>
          <w:szCs w:val="22"/>
        </w:rPr>
        <w:t>Subpart Y</w:t>
      </w:r>
    </w:p>
    <w:p w14:paraId="595A19AF" w14:textId="1A224D60"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CCPRO</w:t>
      </w:r>
      <w:r w:rsidRPr="00852051">
        <w:rPr>
          <w:rFonts w:cs="Times New Roman"/>
          <w:szCs w:val="22"/>
        </w:rPr>
        <w:tab/>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required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comply</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CC</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proofErr w:type="gramStart"/>
      <w:r w:rsidRPr="00852051">
        <w:rPr>
          <w:rFonts w:cs="Times New Roman"/>
          <w:szCs w:val="22"/>
        </w:rPr>
        <w:t>unit</w:t>
      </w:r>
      <w:proofErr w:type="gramEnd"/>
    </w:p>
    <w:p w14:paraId="709845C8" w14:textId="30FF10B3" w:rsidR="00D822D6" w:rsidRPr="00852051" w:rsidRDefault="005875FD" w:rsidP="003447A2">
      <w:pPr>
        <w:pStyle w:val="TwoColumeList"/>
      </w:pPr>
      <w:r w:rsidRPr="00852051">
        <w:t>CCTERM</w:t>
      </w:r>
      <w:r w:rsidRPr="00852051">
        <w:tab/>
        <w:t>The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is</w:t>
      </w:r>
      <w:r w:rsidR="00DC2D5D" w:rsidRPr="00852051">
        <w:t xml:space="preserve"> </w:t>
      </w:r>
      <w:r w:rsidRPr="00852051">
        <w:t>required</w:t>
      </w:r>
      <w:r w:rsidR="00DC2D5D" w:rsidRPr="00852051">
        <w:t xml:space="preserve"> </w:t>
      </w:r>
      <w:r w:rsidRPr="00852051">
        <w:t>to</w:t>
      </w:r>
      <w:r w:rsidR="00DC2D5D" w:rsidRPr="00852051">
        <w:t xml:space="preserve"> </w:t>
      </w:r>
      <w:r w:rsidRPr="00852051">
        <w:t>comply</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CC</w:t>
      </w:r>
      <w:r w:rsidR="00DC2D5D" w:rsidRPr="00852051">
        <w:t xml:space="preserve"> </w:t>
      </w:r>
      <w:r w:rsidRPr="00852051">
        <w:t>and</w:t>
      </w:r>
      <w:r w:rsidR="00DC2D5D" w:rsidRPr="00852051">
        <w:t xml:space="preserve"> </w:t>
      </w:r>
      <w:r w:rsidRPr="00852051">
        <w:t>is</w:t>
      </w:r>
      <w:r w:rsidR="00DC2D5D" w:rsidRPr="00852051">
        <w:t xml:space="preserve"> </w:t>
      </w:r>
      <w:r w:rsidRPr="00852051">
        <w:t>at</w:t>
      </w:r>
      <w:r w:rsidR="00DC2D5D" w:rsidRPr="00852051">
        <w:t xml:space="preserve"> </w:t>
      </w:r>
      <w:r w:rsidRPr="00852051">
        <w:t>a</w:t>
      </w:r>
      <w:r w:rsidR="00DC2D5D" w:rsidRPr="00852051">
        <w:t xml:space="preserve"> </w:t>
      </w:r>
      <w:r w:rsidRPr="00852051">
        <w:t>bulk</w:t>
      </w:r>
      <w:r w:rsidR="00DC2D5D" w:rsidRPr="00852051">
        <w:t xml:space="preserve"> </w:t>
      </w:r>
      <w:r w:rsidRPr="00852051">
        <w:t>fuel</w:t>
      </w:r>
      <w:r w:rsidR="00DC2D5D" w:rsidRPr="00852051">
        <w:t xml:space="preserve"> </w:t>
      </w:r>
      <w:r w:rsidRPr="00852051">
        <w:t>terminal</w:t>
      </w:r>
      <w:r w:rsidR="00DC2D5D" w:rsidRPr="00852051">
        <w:t xml:space="preserve"> </w:t>
      </w:r>
      <w:r w:rsidRPr="00852051">
        <w:t>or</w:t>
      </w:r>
      <w:r w:rsidR="00DC2D5D" w:rsidRPr="00852051">
        <w:t xml:space="preserve"> </w:t>
      </w:r>
      <w:r w:rsidRPr="00852051">
        <w:t>pipeline</w:t>
      </w:r>
      <w:r w:rsidR="00DC2D5D" w:rsidRPr="00852051">
        <w:t xml:space="preserve"> </w:t>
      </w:r>
      <w:r w:rsidRPr="00852051">
        <w:t>breakout</w:t>
      </w:r>
      <w:r w:rsidR="00DC2D5D" w:rsidRPr="00852051">
        <w:t xml:space="preserve"> </w:t>
      </w:r>
      <w:proofErr w:type="gramStart"/>
      <w:r w:rsidRPr="00852051">
        <w:t>station</w:t>
      </w:r>
      <w:proofErr w:type="gramEnd"/>
    </w:p>
    <w:p w14:paraId="1CBA097D" w14:textId="77777777" w:rsidR="005875FD"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1</w:t>
      </w:r>
      <w:r w:rsidR="00336876" w:rsidRPr="00852051">
        <w:t>:</w:t>
      </w:r>
      <w:r w:rsidR="00DC2D5D" w:rsidRPr="00852051">
        <w:t xml:space="preserve"> </w:t>
      </w:r>
      <w:r w:rsidR="00336876" w:rsidRPr="00852051">
        <w:t>40</w:t>
      </w:r>
      <w:r w:rsidR="00DC2D5D" w:rsidRPr="00852051">
        <w:t xml:space="preserve"> </w:t>
      </w:r>
      <w:r w:rsidR="00336876" w:rsidRPr="00852051">
        <w:t>CFR</w:t>
      </w:r>
      <w:r w:rsidR="00DC2D5D" w:rsidRPr="00852051">
        <w:t xml:space="preserve"> </w:t>
      </w:r>
      <w:r w:rsidR="00336876" w:rsidRPr="00852051">
        <w:t>Part</w:t>
      </w:r>
      <w:r w:rsidR="00DC2D5D" w:rsidRPr="00852051">
        <w:t xml:space="preserve"> </w:t>
      </w:r>
      <w:r w:rsidR="00336876" w:rsidRPr="00852051">
        <w:t>60,</w:t>
      </w:r>
      <w:r w:rsidR="00DC2D5D" w:rsidRPr="00852051">
        <w:t xml:space="preserve"> </w:t>
      </w:r>
      <w:r w:rsidR="00336876" w:rsidRPr="00852051">
        <w:t>Subpart</w:t>
      </w:r>
      <w:r w:rsidR="00DC2D5D" w:rsidRPr="00852051">
        <w:t xml:space="preserve"> </w:t>
      </w:r>
      <w:r w:rsidR="00336876" w:rsidRPr="00852051">
        <w:t>K</w:t>
      </w:r>
      <w:r w:rsidR="00DC2D5D" w:rsidRPr="00852051">
        <w:t xml:space="preserve"> </w:t>
      </w:r>
      <w:r w:rsidRPr="00852051">
        <w:t>only</w:t>
      </w:r>
      <w:r w:rsidR="00DC2D5D" w:rsidRPr="00852051">
        <w:t xml:space="preserve"> </w:t>
      </w:r>
      <w:r w:rsidRPr="00852051">
        <w:t>if</w:t>
      </w:r>
      <w:r w:rsidR="00DC2D5D" w:rsidRPr="00852051">
        <w:t xml:space="preserve"> </w:t>
      </w:r>
      <w:r w:rsidRPr="00852051">
        <w:t>“</w:t>
      </w:r>
      <w:r w:rsidR="00643D62">
        <w:t xml:space="preserve">Group 2 </w:t>
      </w:r>
      <w:r w:rsidRPr="00852051">
        <w:t>Applicability”</w:t>
      </w:r>
      <w:r w:rsidR="00DC2D5D" w:rsidRPr="00852051">
        <w:t xml:space="preserve"> </w:t>
      </w:r>
      <w:r w:rsidRPr="00852051">
        <w:t>is</w:t>
      </w:r>
      <w:r w:rsidR="00DC2D5D" w:rsidRPr="00852051">
        <w:t xml:space="preserve"> </w:t>
      </w:r>
      <w:r w:rsidRPr="00852051">
        <w:t>“K.”</w:t>
      </w:r>
    </w:p>
    <w:p w14:paraId="280AAF64" w14:textId="77777777" w:rsidR="00643D62" w:rsidRDefault="00643D62" w:rsidP="00DF1D12">
      <w:pPr>
        <w:pStyle w:val="STARCOMPLETE"/>
      </w:pPr>
      <w:r>
        <w:t>Complete Table 3: 40 CFR Part 60, Subpart Kb only if “Group 2 Applicability” is “KBNON.”</w:t>
      </w:r>
    </w:p>
    <w:p w14:paraId="3CF764E6" w14:textId="77777777" w:rsidR="00643D62" w:rsidRPr="00852051" w:rsidRDefault="00643D62" w:rsidP="00DF1D12">
      <w:pPr>
        <w:pStyle w:val="STARCOMPLETE"/>
      </w:pPr>
      <w:r>
        <w:t>Complete Table 6: 40 CFR Part 61, Subpart Y only if “Group 2 Applicability is “61YNON.”</w:t>
      </w:r>
    </w:p>
    <w:p w14:paraId="79E68FA9" w14:textId="77777777" w:rsidR="005875FD" w:rsidRPr="00852051" w:rsidRDefault="005875FD" w:rsidP="00DF1D12">
      <w:pPr>
        <w:pStyle w:val="STARCOMPLETE"/>
      </w:pP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10a</w:t>
      </w:r>
      <w:r w:rsidR="00DC2D5D" w:rsidRPr="00852051">
        <w:t xml:space="preserve"> </w:t>
      </w:r>
      <w:r w:rsidRPr="00852051">
        <w:t>only</w:t>
      </w:r>
      <w:r w:rsidR="00DC2D5D" w:rsidRPr="00852051">
        <w:t xml:space="preserve"> </w:t>
      </w:r>
      <w:r w:rsidRPr="00852051">
        <w:t>if</w:t>
      </w:r>
      <w:r w:rsidR="00DC2D5D" w:rsidRPr="00852051">
        <w:t xml:space="preserve"> </w:t>
      </w:r>
      <w:r w:rsidRPr="00852051">
        <w:t>“</w:t>
      </w:r>
      <w:r w:rsidR="00643D62">
        <w:t xml:space="preserve">Group 2 </w:t>
      </w:r>
      <w:r w:rsidRPr="00852051">
        <w:t>Applicability”</w:t>
      </w:r>
      <w:r w:rsidR="00DC2D5D" w:rsidRPr="00852051">
        <w:t xml:space="preserve"> </w:t>
      </w:r>
      <w:r w:rsidRPr="00852051">
        <w:t>is</w:t>
      </w:r>
      <w:r w:rsidR="00DC2D5D" w:rsidRPr="00852051">
        <w:t xml:space="preserve"> </w:t>
      </w:r>
      <w:r w:rsidRPr="00852051">
        <w:t>“</w:t>
      </w:r>
      <w:r w:rsidR="00643D62" w:rsidRPr="00852051">
        <w:t>K</w:t>
      </w:r>
      <w:r w:rsidR="00643D62">
        <w:t>A</w:t>
      </w:r>
      <w:r w:rsidRPr="00852051">
        <w:t>.”</w:t>
      </w:r>
    </w:p>
    <w:p w14:paraId="1D224ADF" w14:textId="77777777" w:rsidR="005875FD" w:rsidRPr="00852051"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10b</w:t>
      </w:r>
      <w:r w:rsidR="00DC2D5D" w:rsidRPr="00852051">
        <w:t xml:space="preserve"> </w:t>
      </w:r>
      <w:r w:rsidRPr="00852051">
        <w:t>only</w:t>
      </w:r>
      <w:r w:rsidR="00DC2D5D" w:rsidRPr="00852051">
        <w:t xml:space="preserve"> </w:t>
      </w:r>
      <w:r w:rsidRPr="00852051">
        <w:t>if</w:t>
      </w:r>
      <w:r w:rsidR="00DC2D5D" w:rsidRPr="00852051">
        <w:t xml:space="preserve"> </w:t>
      </w:r>
      <w:r w:rsidRPr="00852051">
        <w:t>“</w:t>
      </w:r>
      <w:r w:rsidR="00643D62">
        <w:t xml:space="preserve">Group 2 </w:t>
      </w:r>
      <w:r w:rsidRPr="00852051">
        <w:t>Applicability”</w:t>
      </w:r>
      <w:r w:rsidR="00DC2D5D" w:rsidRPr="00852051">
        <w:t xml:space="preserve"> </w:t>
      </w:r>
      <w:r w:rsidRPr="00852051">
        <w:t>is</w:t>
      </w:r>
      <w:r w:rsidR="00DC2D5D" w:rsidRPr="00852051">
        <w:t xml:space="preserve"> </w:t>
      </w:r>
      <w:r w:rsidRPr="00852051">
        <w:t>“</w:t>
      </w:r>
      <w:r w:rsidR="00643D62" w:rsidRPr="00852051">
        <w:t>K</w:t>
      </w:r>
      <w:r w:rsidR="00643D62">
        <w:t>B” or “61Y</w:t>
      </w:r>
      <w:r w:rsidRPr="00852051">
        <w:t>.”</w:t>
      </w:r>
    </w:p>
    <w:p w14:paraId="479F05E2" w14:textId="77777777" w:rsidR="005875FD" w:rsidRPr="00852051" w:rsidRDefault="005875FD"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w:t>
      </w:r>
      <w:r w:rsidR="00643D62">
        <w:t xml:space="preserve">Group 2 </w:t>
      </w:r>
      <w:r w:rsidRPr="00852051">
        <w:t>Applicability”</w:t>
      </w:r>
      <w:r w:rsidR="00DC2D5D" w:rsidRPr="00852051">
        <w:t xml:space="preserve"> </w:t>
      </w:r>
      <w:r w:rsidRPr="00852051">
        <w:t>is</w:t>
      </w:r>
      <w:r w:rsidR="00DC2D5D" w:rsidRPr="00852051">
        <w:t xml:space="preserve"> </w:t>
      </w:r>
      <w:r w:rsidRPr="00852051">
        <w:t>“CCPRO”</w:t>
      </w:r>
      <w:r w:rsidR="00DC2D5D" w:rsidRPr="00852051">
        <w:t xml:space="preserve"> </w:t>
      </w:r>
      <w:r w:rsidRPr="00852051">
        <w:t>or</w:t>
      </w:r>
      <w:r w:rsidR="00DC2D5D" w:rsidRPr="00852051">
        <w:t xml:space="preserve"> </w:t>
      </w:r>
      <w:r w:rsidRPr="00852051">
        <w:t>“CCTERM.”</w:t>
      </w:r>
    </w:p>
    <w:p w14:paraId="3AB183C5" w14:textId="77777777" w:rsidR="0069411D" w:rsidRPr="00852051" w:rsidRDefault="00087F3D" w:rsidP="002A1362">
      <w:pPr>
        <w:pStyle w:val="HEADERBOLD"/>
      </w:pPr>
      <w:r w:rsidRPr="00852051">
        <w:t>Storage</w:t>
      </w:r>
      <w:r w:rsidR="00DC2D5D" w:rsidRPr="00852051">
        <w:t xml:space="preserve"> </w:t>
      </w:r>
      <w:r w:rsidRPr="00852051">
        <w:t>Vessel</w:t>
      </w:r>
      <w:r w:rsidR="00DC2D5D" w:rsidRPr="00852051">
        <w:t xml:space="preserve"> </w:t>
      </w:r>
      <w:r w:rsidRPr="00852051">
        <w:t>Description:</w:t>
      </w:r>
    </w:p>
    <w:p w14:paraId="4719002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B16350">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Ka.</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52774A5"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75B29250" w14:textId="77777777" w:rsidR="005875FD" w:rsidRPr="00852051" w:rsidRDefault="005875FD" w:rsidP="003447A2">
      <w:pPr>
        <w:pStyle w:val="TwoColumeList"/>
      </w:pPr>
      <w:r w:rsidRPr="00852051">
        <w:t>EFR-MT2</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r w:rsidR="00DC2D5D" w:rsidRPr="00852051">
        <w:t xml:space="preserve"> </w:t>
      </w:r>
      <w:r w:rsidRPr="00852051">
        <w:t>with</w:t>
      </w:r>
      <w:r w:rsidR="00DC2D5D" w:rsidRPr="00852051">
        <w:t xml:space="preserve"> </w:t>
      </w:r>
      <w:r w:rsidRPr="00852051">
        <w:t>mechanical</w:t>
      </w:r>
      <w:r w:rsidR="00DC2D5D" w:rsidRPr="00852051">
        <w:t xml:space="preserve"> </w:t>
      </w:r>
      <w:r w:rsidRPr="00852051">
        <w:t>shoe</w:t>
      </w:r>
      <w:r w:rsidR="00DC2D5D" w:rsidRPr="00852051">
        <w:t xml:space="preserve"> </w:t>
      </w:r>
      <w:r w:rsidRPr="00852051">
        <w:t>primary</w:t>
      </w:r>
      <w:r w:rsidR="00DC2D5D" w:rsidRPr="00852051">
        <w:t xml:space="preserve"> </w:t>
      </w:r>
      <w:r w:rsidRPr="00852051">
        <w:t>seal</w:t>
      </w:r>
    </w:p>
    <w:p w14:paraId="5EA405FD" w14:textId="77777777" w:rsidR="005875FD" w:rsidRPr="00852051" w:rsidRDefault="005875FD" w:rsidP="003447A2">
      <w:pPr>
        <w:pStyle w:val="TwoColumeList"/>
      </w:pPr>
      <w:r w:rsidRPr="00852051">
        <w:t>EFR-LQ2</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EFR</w:t>
      </w:r>
      <w:r w:rsidR="00DC2D5D" w:rsidRPr="00852051">
        <w:t xml:space="preserve"> </w:t>
      </w:r>
      <w:r w:rsidRPr="00852051">
        <w:t>with</w:t>
      </w:r>
      <w:r w:rsidR="00DC2D5D" w:rsidRPr="00852051">
        <w:t xml:space="preserve"> </w:t>
      </w:r>
      <w:r w:rsidRPr="00852051">
        <w:t>liquid-mounted</w:t>
      </w:r>
      <w:r w:rsidR="00DC2D5D" w:rsidRPr="00852051">
        <w:t xml:space="preserve"> </w:t>
      </w:r>
      <w:r w:rsidRPr="00852051">
        <w:t>primary</w:t>
      </w:r>
      <w:r w:rsidR="00DC2D5D" w:rsidRPr="00852051">
        <w:t xml:space="preserve"> </w:t>
      </w:r>
      <w:r w:rsidRPr="00852051">
        <w:t>seal</w:t>
      </w:r>
    </w:p>
    <w:p w14:paraId="5586AFB9" w14:textId="77777777" w:rsidR="005875FD" w:rsidRPr="00852051" w:rsidRDefault="005875FD" w:rsidP="003447A2">
      <w:pPr>
        <w:pStyle w:val="TwoColumeList"/>
      </w:pPr>
      <w:r w:rsidRPr="00852051">
        <w:t>EFR-VP</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EFR</w:t>
      </w:r>
      <w:r w:rsidR="00DC2D5D" w:rsidRPr="00852051">
        <w:t xml:space="preserve"> </w:t>
      </w:r>
      <w:r w:rsidRPr="00852051">
        <w:t>with</w:t>
      </w:r>
      <w:r w:rsidR="00DC2D5D" w:rsidRPr="00852051">
        <w:t xml:space="preserve"> </w:t>
      </w:r>
      <w:r w:rsidRPr="00852051">
        <w:t>vapor-mounted</w:t>
      </w:r>
      <w:r w:rsidR="00DC2D5D" w:rsidRPr="00852051">
        <w:t xml:space="preserve"> </w:t>
      </w:r>
      <w:r w:rsidRPr="00852051">
        <w:t>primary</w:t>
      </w:r>
      <w:r w:rsidR="00DC2D5D" w:rsidRPr="00852051">
        <w:t xml:space="preserve"> </w:t>
      </w:r>
      <w:r w:rsidRPr="00852051">
        <w:t>seal</w:t>
      </w:r>
    </w:p>
    <w:p w14:paraId="2B102CDE" w14:textId="77777777" w:rsidR="005875FD" w:rsidRPr="00852051" w:rsidRDefault="005875FD" w:rsidP="003447A2">
      <w:pPr>
        <w:pStyle w:val="TwoColumeList"/>
      </w:pPr>
      <w:r w:rsidRPr="00852051">
        <w:t>OTHER</w:t>
      </w:r>
      <w:r w:rsidRPr="00852051">
        <w:tab/>
      </w:r>
      <w:proofErr w:type="spellStart"/>
      <w:r w:rsidRPr="00852051">
        <w:t>Other</w:t>
      </w:r>
      <w:proofErr w:type="spellEnd"/>
      <w:r w:rsidR="00DC2D5D" w:rsidRPr="00852051">
        <w:t xml:space="preserve"> </w:t>
      </w:r>
      <w:r w:rsidRPr="00852051">
        <w:t>type</w:t>
      </w:r>
      <w:r w:rsidR="00DC2D5D" w:rsidRPr="00852051">
        <w:t xml:space="preserve"> </w:t>
      </w:r>
      <w:r w:rsidRPr="00852051">
        <w:t>of</w:t>
      </w:r>
      <w:r w:rsidR="00DC2D5D" w:rsidRPr="00852051">
        <w:t xml:space="preserve"> </w:t>
      </w:r>
      <w:r w:rsidRPr="00852051">
        <w:t>storage</w:t>
      </w:r>
      <w:r w:rsidR="00DC2D5D" w:rsidRPr="00852051">
        <w:t xml:space="preserve"> </w:t>
      </w:r>
      <w:r w:rsidRPr="00852051">
        <w:t>vessel</w:t>
      </w:r>
    </w:p>
    <w:p w14:paraId="26960044"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Description”</w:t>
      </w:r>
      <w:r w:rsidR="00DC2D5D" w:rsidRPr="00852051">
        <w:t xml:space="preserve"> </w:t>
      </w:r>
      <w:r w:rsidRPr="00852051">
        <w:t>is</w:t>
      </w:r>
      <w:r w:rsidR="00DC2D5D" w:rsidRPr="00852051">
        <w:t xml:space="preserve"> </w:t>
      </w:r>
      <w:r w:rsidRPr="00852051">
        <w:t>“EFR-MT2,”</w:t>
      </w:r>
      <w:r w:rsidR="00DC2D5D" w:rsidRPr="00852051">
        <w:t xml:space="preserve"> </w:t>
      </w:r>
      <w:r w:rsidRPr="00852051">
        <w:t>“EFR-LQ2,”</w:t>
      </w:r>
      <w:r w:rsidR="00DC2D5D" w:rsidRPr="00852051">
        <w:t xml:space="preserve"> </w:t>
      </w:r>
      <w:r w:rsidRPr="00852051">
        <w:t>or</w:t>
      </w:r>
      <w:r w:rsidR="00DC2D5D" w:rsidRPr="00852051">
        <w:t xml:space="preserve"> </w:t>
      </w:r>
      <w:r w:rsidRPr="00852051">
        <w:t>“EFR-VP.”</w:t>
      </w:r>
    </w:p>
    <w:p w14:paraId="6394EC58" w14:textId="77777777" w:rsidR="005875FD" w:rsidRPr="00852051"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2</w:t>
      </w:r>
      <w:r w:rsidR="00336876" w:rsidRPr="00852051">
        <w:t>:</w:t>
      </w:r>
      <w:r w:rsidR="00DC2D5D" w:rsidRPr="00852051">
        <w:t xml:space="preserve"> </w:t>
      </w:r>
      <w:r w:rsidR="00336876" w:rsidRPr="00852051">
        <w:t>40</w:t>
      </w:r>
      <w:r w:rsidR="00DC2D5D" w:rsidRPr="00852051">
        <w:t xml:space="preserve"> </w:t>
      </w:r>
      <w:r w:rsidR="00336876" w:rsidRPr="00852051">
        <w:t>CFR</w:t>
      </w:r>
      <w:r w:rsidR="00DC2D5D" w:rsidRPr="00852051">
        <w:t xml:space="preserve"> </w:t>
      </w:r>
      <w:r w:rsidR="00336876" w:rsidRPr="00852051">
        <w:t>Part</w:t>
      </w:r>
      <w:r w:rsidR="00DC2D5D" w:rsidRPr="00852051">
        <w:t xml:space="preserve"> </w:t>
      </w:r>
      <w:r w:rsidR="00336876" w:rsidRPr="00852051">
        <w:t>60,</w:t>
      </w:r>
      <w:r w:rsidR="00DC2D5D" w:rsidRPr="00852051">
        <w:t xml:space="preserve"> </w:t>
      </w:r>
      <w:r w:rsidR="00336876" w:rsidRPr="00852051">
        <w:t>Subpart</w:t>
      </w:r>
      <w:r w:rsidR="00DC2D5D" w:rsidRPr="00852051">
        <w:t xml:space="preserve"> </w:t>
      </w:r>
      <w:r w:rsidR="00336876" w:rsidRPr="00852051">
        <w:t>Ka</w:t>
      </w:r>
      <w:r w:rsidR="00DC2D5D" w:rsidRPr="00852051">
        <w:t xml:space="preserve"> </w:t>
      </w:r>
      <w:r w:rsidRPr="00852051">
        <w:t>only</w:t>
      </w:r>
      <w:r w:rsidR="00DC2D5D" w:rsidRPr="00852051">
        <w:t xml:space="preserve"> </w:t>
      </w:r>
      <w:r w:rsidRPr="00852051">
        <w:t>if</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Description”</w:t>
      </w:r>
      <w:r w:rsidR="00DC2D5D" w:rsidRPr="00852051">
        <w:t xml:space="preserve"> </w:t>
      </w:r>
      <w:r w:rsidRPr="00852051">
        <w:t>is</w:t>
      </w:r>
      <w:r w:rsidR="00DC2D5D" w:rsidRPr="00852051">
        <w:t xml:space="preserve"> </w:t>
      </w:r>
      <w:r w:rsidRPr="00852051">
        <w:t>“OTHER.”</w:t>
      </w:r>
    </w:p>
    <w:p w14:paraId="633BDC49" w14:textId="77777777" w:rsidR="0069411D" w:rsidRPr="00852051" w:rsidRDefault="00087F3D" w:rsidP="008A6CB1">
      <w:pPr>
        <w:pStyle w:val="HEADERBOLD"/>
      </w:pPr>
      <w:r w:rsidRPr="00852051">
        <w:t>Reid</w:t>
      </w:r>
      <w:r w:rsidR="00DC2D5D" w:rsidRPr="00852051">
        <w:t xml:space="preserve"> </w:t>
      </w:r>
      <w:r w:rsidRPr="00852051">
        <w:t>Vapor</w:t>
      </w:r>
      <w:r w:rsidR="00DC2D5D" w:rsidRPr="00852051">
        <w:t xml:space="preserve"> </w:t>
      </w:r>
      <w:r w:rsidRPr="00852051">
        <w:t>Pressure:</w:t>
      </w:r>
    </w:p>
    <w:p w14:paraId="0A7EC114"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Reid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(RVP)</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crude</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p>
    <w:p w14:paraId="3BC1C69A"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13ECCD7A" w14:textId="77777777" w:rsidR="00643D62" w:rsidRDefault="00643D62" w:rsidP="003447A2">
      <w:pPr>
        <w:pStyle w:val="TwoColumeList"/>
      </w:pPr>
      <w:r>
        <w:t>OTHER</w:t>
      </w:r>
      <w:r>
        <w:tab/>
        <w:t>Storage vessel stores material other than crude oil.</w:t>
      </w:r>
    </w:p>
    <w:p w14:paraId="7E937864" w14:textId="44307F0A" w:rsidR="005875FD" w:rsidRPr="00852051" w:rsidRDefault="005875FD" w:rsidP="003447A2">
      <w:pPr>
        <w:pStyle w:val="TwoColumeList"/>
      </w:pPr>
      <w:r w:rsidRPr="00852051">
        <w:t>CR2-</w:t>
      </w:r>
      <w:r w:rsidRPr="00852051">
        <w:tab/>
        <w:t>RVP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2.0</w:t>
      </w:r>
      <w:r w:rsidR="00DC2D5D" w:rsidRPr="00852051">
        <w:t xml:space="preserve"> </w:t>
      </w:r>
      <w:proofErr w:type="gramStart"/>
      <w:r w:rsidRPr="00852051">
        <w:t>psia</w:t>
      </w:r>
      <w:proofErr w:type="gramEnd"/>
    </w:p>
    <w:p w14:paraId="7A7E8192" w14:textId="13867E93" w:rsidR="005875FD" w:rsidRPr="00852051" w:rsidRDefault="005875FD" w:rsidP="003447A2">
      <w:pPr>
        <w:pStyle w:val="TwoColumeList"/>
      </w:pPr>
      <w:r w:rsidRPr="00852051">
        <w:t>CR2+</w:t>
      </w:r>
      <w:r w:rsidRPr="00852051">
        <w:tab/>
        <w:t>RVP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2.0</w:t>
      </w:r>
      <w:r w:rsidR="00DC2D5D" w:rsidRPr="00852051">
        <w:t xml:space="preserve"> </w:t>
      </w:r>
      <w:proofErr w:type="gramStart"/>
      <w:r w:rsidRPr="00852051">
        <w:t>psia</w:t>
      </w:r>
      <w:proofErr w:type="gramEnd"/>
    </w:p>
    <w:p w14:paraId="623DB7F2" w14:textId="77777777" w:rsidR="005875FD" w:rsidRPr="00852051" w:rsidRDefault="005875FD" w:rsidP="003447A2">
      <w:pPr>
        <w:pStyle w:val="TwoColumeList"/>
      </w:pPr>
      <w:r w:rsidRPr="00852051">
        <w:t>CRPP</w:t>
      </w:r>
      <w:r w:rsidRPr="00852051">
        <w:tab/>
        <w:t>Physical</w:t>
      </w:r>
      <w:r w:rsidR="00DC2D5D" w:rsidRPr="00852051">
        <w:t xml:space="preserve"> </w:t>
      </w:r>
      <w:r w:rsidRPr="00852051">
        <w:t>properties</w:t>
      </w:r>
      <w:r w:rsidR="00DC2D5D" w:rsidRPr="00852051">
        <w:t xml:space="preserve"> </w:t>
      </w:r>
      <w:r w:rsidRPr="00852051">
        <w:t>of</w:t>
      </w:r>
      <w:r w:rsidR="00DC2D5D" w:rsidRPr="00852051">
        <w:t xml:space="preserve"> </w:t>
      </w:r>
      <w:r w:rsidRPr="00852051">
        <w:t>the</w:t>
      </w:r>
      <w:r w:rsidR="00DC2D5D" w:rsidRPr="00852051">
        <w:t xml:space="preserve"> </w:t>
      </w:r>
      <w:r w:rsidRPr="00852051">
        <w:t>crude</w:t>
      </w:r>
      <w:r w:rsidR="00DC2D5D" w:rsidRPr="00852051">
        <w:t xml:space="preserve"> </w:t>
      </w:r>
      <w:r w:rsidRPr="00852051">
        <w:t>oil</w:t>
      </w:r>
      <w:r w:rsidR="00DC2D5D" w:rsidRPr="00852051">
        <w:t xml:space="preserve"> </w:t>
      </w:r>
      <w:r w:rsidRPr="00852051">
        <w:t>precluded</w:t>
      </w:r>
      <w:r w:rsidR="00DC2D5D" w:rsidRPr="00852051">
        <w:t xml:space="preserve"> </w:t>
      </w:r>
      <w:r w:rsidRPr="00852051">
        <w:t>determination</w:t>
      </w:r>
      <w:r w:rsidR="00DC2D5D" w:rsidRPr="00852051">
        <w:t xml:space="preserve"> </w:t>
      </w:r>
      <w:r w:rsidRPr="00852051">
        <w:t>of</w:t>
      </w:r>
      <w:r w:rsidR="00DC2D5D" w:rsidRPr="00852051">
        <w:t xml:space="preserve"> </w:t>
      </w:r>
      <w:r w:rsidRPr="00852051">
        <w:t>true</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(TVP)</w:t>
      </w:r>
      <w:r w:rsidR="00DC2D5D" w:rsidRPr="00852051">
        <w:t xml:space="preserve"> </w:t>
      </w:r>
      <w:r w:rsidRPr="00852051">
        <w:t>by</w:t>
      </w:r>
      <w:r w:rsidR="00DC2D5D" w:rsidRPr="00852051">
        <w:t xml:space="preserve"> </w:t>
      </w:r>
      <w:r w:rsidRPr="00852051">
        <w:t>the</w:t>
      </w:r>
      <w:r w:rsidR="00DC2D5D" w:rsidRPr="00852051">
        <w:t xml:space="preserve"> </w:t>
      </w:r>
      <w:r w:rsidRPr="00852051">
        <w:t>recommended</w:t>
      </w:r>
      <w:r w:rsidR="00DC2D5D" w:rsidRPr="00852051">
        <w:t xml:space="preserve"> </w:t>
      </w:r>
      <w:r w:rsidRPr="00852051">
        <w:t>method</w:t>
      </w:r>
    </w:p>
    <w:p w14:paraId="74C6AD21" w14:textId="0E4346C0" w:rsidR="00034DDA" w:rsidRDefault="005875FD" w:rsidP="00DF1D12">
      <w:pPr>
        <w:pStyle w:val="STARCOMPLETE"/>
      </w:pPr>
      <w:r w:rsidRPr="00852051">
        <w:t>Complete</w:t>
      </w:r>
      <w:r w:rsidR="00DC2D5D" w:rsidRPr="00852051">
        <w:t xml:space="preserve"> </w:t>
      </w:r>
      <w:r w:rsidRPr="00852051">
        <w:t>“Estimated</w:t>
      </w:r>
      <w:r w:rsidR="00DC2D5D" w:rsidRPr="00852051">
        <w:t xml:space="preserve"> </w:t>
      </w:r>
      <w:r w:rsidRPr="00852051">
        <w:t>TVP”</w:t>
      </w:r>
      <w:r w:rsidR="00DC2D5D" w:rsidRPr="00852051">
        <w:t xml:space="preserve"> </w:t>
      </w:r>
      <w:r w:rsidRPr="00852051">
        <w:t>only</w:t>
      </w:r>
      <w:r w:rsidR="00DC2D5D" w:rsidRPr="00852051">
        <w:t xml:space="preserve"> </w:t>
      </w:r>
      <w:r w:rsidRPr="00852051">
        <w:t>if</w:t>
      </w:r>
      <w:r w:rsidR="00DC2D5D" w:rsidRPr="00852051">
        <w:t xml:space="preserve"> </w:t>
      </w:r>
      <w:r w:rsidRPr="00852051">
        <w:t>“Reid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“CR2-</w:t>
      </w:r>
      <w:r w:rsidR="00643D62" w:rsidRPr="00852051">
        <w:t>”</w:t>
      </w:r>
      <w:r w:rsidR="00643D62">
        <w:t xml:space="preserve"> or “CRPP</w:t>
      </w:r>
      <w:r w:rsidRPr="00852051">
        <w:t>.”</w:t>
      </w:r>
    </w:p>
    <w:p w14:paraId="799618D3" w14:textId="7E16C6D8" w:rsidR="005875FD" w:rsidRPr="00034DDA" w:rsidRDefault="00034DDA" w:rsidP="00DC2B81">
      <w:r>
        <w:br w:type="page"/>
      </w:r>
    </w:p>
    <w:p w14:paraId="04ECD29D" w14:textId="77777777" w:rsidR="0069411D" w:rsidRPr="00852051" w:rsidRDefault="00087F3D" w:rsidP="008A6CB1">
      <w:pPr>
        <w:pStyle w:val="HEADERBOLD"/>
      </w:pPr>
      <w:r w:rsidRPr="00852051">
        <w:lastRenderedPageBreak/>
        <w:t>Estimated</w:t>
      </w:r>
      <w:r w:rsidR="00DC2D5D" w:rsidRPr="00852051">
        <w:t xml:space="preserve"> </w:t>
      </w:r>
      <w:r w:rsidRPr="00852051">
        <w:t>TVP:</w:t>
      </w:r>
    </w:p>
    <w:p w14:paraId="0C587BD3"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estimated</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BE03D4">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992F644"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55FE5369" w14:textId="77777777" w:rsidR="005875FD" w:rsidRPr="00852051" w:rsidRDefault="005875FD" w:rsidP="003447A2">
      <w:pPr>
        <w:pStyle w:val="TwoColumeList"/>
      </w:pPr>
      <w:r w:rsidRPr="00852051">
        <w:t>1-</w:t>
      </w:r>
      <w:r w:rsidRPr="00852051">
        <w:tab/>
        <w:t>Estimated</w:t>
      </w:r>
      <w:r w:rsidR="00DC2D5D" w:rsidRPr="00852051">
        <w:t xml:space="preserve"> </w:t>
      </w:r>
      <w:r w:rsidRPr="00852051">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w:t>
      </w:r>
      <w:r w:rsidR="00DC2D5D" w:rsidRPr="00852051">
        <w:t xml:space="preserve"> </w:t>
      </w:r>
      <w:r w:rsidRPr="00852051">
        <w:t>psia</w:t>
      </w:r>
    </w:p>
    <w:p w14:paraId="6AE79BD7" w14:textId="79A18726" w:rsidR="00FC1217" w:rsidRDefault="005875FD" w:rsidP="003447A2">
      <w:pPr>
        <w:pStyle w:val="TwoColumeList"/>
      </w:pPr>
      <w:r w:rsidRPr="00852051">
        <w:t>1+</w:t>
      </w:r>
      <w:r w:rsidRPr="00852051">
        <w:tab/>
        <w:t>Estimated</w:t>
      </w:r>
      <w:r w:rsidR="00DC2D5D" w:rsidRPr="00852051">
        <w:t xml:space="preserve"> </w:t>
      </w:r>
      <w:r w:rsidRPr="00852051">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1.0</w:t>
      </w:r>
      <w:r w:rsidR="00DC2D5D" w:rsidRPr="00852051">
        <w:t xml:space="preserve"> </w:t>
      </w:r>
      <w:proofErr w:type="gramStart"/>
      <w:r w:rsidRPr="00852051">
        <w:t>psia</w:t>
      </w:r>
      <w:proofErr w:type="gramEnd"/>
    </w:p>
    <w:p w14:paraId="42CA5746" w14:textId="77777777" w:rsidR="008A6CB1" w:rsidRPr="00852051" w:rsidRDefault="008A6CB1" w:rsidP="00BF292F">
      <w:pPr>
        <w:tabs>
          <w:tab w:val="right" w:pos="10710"/>
        </w:tabs>
        <w:spacing w:after="120"/>
        <w:rPr>
          <w:rFonts w:cs="Times New Roman"/>
          <w:szCs w:val="22"/>
          <w:u w:val="double"/>
        </w:rPr>
      </w:pPr>
      <w:r w:rsidRPr="00852051">
        <w:rPr>
          <w:rFonts w:cs="Times New Roman"/>
          <w:szCs w:val="22"/>
          <w:u w:val="double"/>
        </w:rPr>
        <w:tab/>
      </w:r>
    </w:p>
    <w:p w14:paraId="6782DDD0" w14:textId="77777777" w:rsidR="005875FD" w:rsidRPr="00CF2D9C" w:rsidRDefault="006F18EC" w:rsidP="00BA6CA8">
      <w:pPr>
        <w:pStyle w:val="TABLEBOLD"/>
      </w:pPr>
      <w:hyperlink w:anchor="Tbl_10b" w:history="1">
        <w:r w:rsidR="005875FD" w:rsidRPr="00BA6CA8">
          <w:t>Table</w:t>
        </w:r>
        <w:r w:rsidR="00DC2D5D" w:rsidRPr="00BA6CA8">
          <w:t xml:space="preserve"> </w:t>
        </w:r>
        <w:r w:rsidR="005875FD" w:rsidRPr="00BA6CA8">
          <w:t>10b</w:t>
        </w:r>
      </w:hyperlink>
      <w:r w:rsidR="005875FD" w:rsidRPr="00CF2D9C">
        <w:t>:</w:t>
      </w:r>
      <w:r w:rsidR="005875FD" w:rsidRPr="00CF2D9C">
        <w:tab/>
        <w:t>Title</w:t>
      </w:r>
      <w:r w:rsidR="00DC2D5D" w:rsidRPr="00CF2D9C">
        <w:t xml:space="preserve"> </w:t>
      </w:r>
      <w:r w:rsidR="005875FD" w:rsidRPr="00CF2D9C">
        <w:t>40</w:t>
      </w:r>
      <w:r w:rsidR="00DC2D5D" w:rsidRPr="00CF2D9C">
        <w:t xml:space="preserve"> </w:t>
      </w:r>
      <w:r w:rsidR="005875FD" w:rsidRPr="00CF2D9C">
        <w:t>Code</w:t>
      </w:r>
      <w:r w:rsidR="00DC2D5D" w:rsidRPr="00CF2D9C">
        <w:t xml:space="preserve"> </w:t>
      </w:r>
      <w:r w:rsidR="005875FD" w:rsidRPr="00CF2D9C">
        <w:t>of</w:t>
      </w:r>
      <w:r w:rsidR="00DC2D5D" w:rsidRPr="00CF2D9C">
        <w:t xml:space="preserve"> </w:t>
      </w:r>
      <w:r w:rsidR="005875FD" w:rsidRPr="00CF2D9C">
        <w:t>Federal</w:t>
      </w:r>
      <w:r w:rsidR="00DC2D5D" w:rsidRPr="00CF2D9C">
        <w:t xml:space="preserve"> </w:t>
      </w:r>
      <w:r w:rsidR="005875FD" w:rsidRPr="00CF2D9C">
        <w:t>Regulations</w:t>
      </w:r>
      <w:r w:rsidR="00DC2D5D" w:rsidRPr="00CF2D9C">
        <w:t xml:space="preserve"> </w:t>
      </w:r>
      <w:r w:rsidR="005875FD" w:rsidRPr="00CF2D9C">
        <w:t>Part</w:t>
      </w:r>
      <w:r w:rsidR="00DC2D5D" w:rsidRPr="00CF2D9C">
        <w:t xml:space="preserve"> </w:t>
      </w:r>
      <w:r w:rsidR="005875FD" w:rsidRPr="00CF2D9C">
        <w:t>63</w:t>
      </w:r>
      <w:r w:rsidR="00DC2D5D" w:rsidRPr="00CF2D9C">
        <w:t xml:space="preserve"> </w:t>
      </w:r>
      <w:r w:rsidR="005875FD" w:rsidRPr="00CF2D9C">
        <w:t>(40</w:t>
      </w:r>
      <w:r w:rsidR="00DC2D5D" w:rsidRPr="00CF2D9C">
        <w:t xml:space="preserve"> </w:t>
      </w:r>
      <w:r w:rsidR="005875FD" w:rsidRPr="00CF2D9C">
        <w:t>CFR</w:t>
      </w:r>
      <w:r w:rsidR="00DC2D5D" w:rsidRPr="00CF2D9C">
        <w:t xml:space="preserve"> </w:t>
      </w:r>
      <w:r w:rsidR="005875FD" w:rsidRPr="00CF2D9C">
        <w:t>Part</w:t>
      </w:r>
      <w:r w:rsidR="00DC2D5D" w:rsidRPr="00CF2D9C">
        <w:t xml:space="preserve"> </w:t>
      </w:r>
      <w:r w:rsidR="005875FD" w:rsidRPr="00CF2D9C">
        <w:t>63)</w:t>
      </w:r>
      <w:r w:rsidR="004F0791" w:rsidRPr="00CF2D9C">
        <w:t>,</w:t>
      </w:r>
      <w:r w:rsidR="00DC2D5D" w:rsidRPr="00CF2D9C">
        <w:t xml:space="preserve"> </w:t>
      </w:r>
      <w:r w:rsidR="005875FD" w:rsidRPr="00CF2D9C">
        <w:t>Subpart</w:t>
      </w:r>
      <w:r w:rsidR="00DC2D5D" w:rsidRPr="00CF2D9C">
        <w:t xml:space="preserve"> </w:t>
      </w:r>
      <w:r w:rsidR="005875FD" w:rsidRPr="00CF2D9C">
        <w:t>CC:</w:t>
      </w:r>
      <w:r w:rsidR="00DC2D5D" w:rsidRPr="00CF2D9C">
        <w:t xml:space="preserve"> </w:t>
      </w:r>
      <w:r w:rsidR="005875FD" w:rsidRPr="00CF2D9C">
        <w:t>National</w:t>
      </w:r>
      <w:r w:rsidR="00DC2D5D" w:rsidRPr="00CF2D9C">
        <w:t xml:space="preserve"> </w:t>
      </w:r>
      <w:r w:rsidR="005875FD" w:rsidRPr="00CF2D9C">
        <w:t>Emission</w:t>
      </w:r>
      <w:r w:rsidR="00DC2D5D" w:rsidRPr="00CF2D9C">
        <w:t xml:space="preserve"> </w:t>
      </w:r>
      <w:r w:rsidR="005875FD" w:rsidRPr="00CF2D9C">
        <w:t>Standards</w:t>
      </w:r>
      <w:r w:rsidR="00DC2D5D" w:rsidRPr="00CF2D9C">
        <w:t xml:space="preserve"> </w:t>
      </w:r>
      <w:r w:rsidR="005875FD" w:rsidRPr="00CF2D9C">
        <w:t>for</w:t>
      </w:r>
      <w:r w:rsidR="00DC2D5D" w:rsidRPr="00CF2D9C">
        <w:t xml:space="preserve"> </w:t>
      </w:r>
      <w:r w:rsidR="005875FD" w:rsidRPr="00CF2D9C">
        <w:t>Hazardous</w:t>
      </w:r>
      <w:r w:rsidR="00DC2D5D" w:rsidRPr="00CF2D9C">
        <w:t xml:space="preserve"> </w:t>
      </w:r>
      <w:r w:rsidR="005875FD" w:rsidRPr="00CF2D9C">
        <w:t>Air</w:t>
      </w:r>
      <w:r w:rsidR="00DC2D5D" w:rsidRPr="00CF2D9C">
        <w:t xml:space="preserve"> </w:t>
      </w:r>
      <w:r w:rsidR="005875FD" w:rsidRPr="00CF2D9C">
        <w:t>Pollutants</w:t>
      </w:r>
      <w:r w:rsidR="00DC2D5D" w:rsidRPr="00CF2D9C">
        <w:t xml:space="preserve"> </w:t>
      </w:r>
      <w:r w:rsidR="005875FD" w:rsidRPr="00CF2D9C">
        <w:t>from</w:t>
      </w:r>
      <w:r w:rsidR="00DC2D5D" w:rsidRPr="00CF2D9C">
        <w:t xml:space="preserve"> </w:t>
      </w:r>
      <w:r w:rsidR="005875FD" w:rsidRPr="00CF2D9C">
        <w:t>Petroleum</w:t>
      </w:r>
      <w:r w:rsidR="00DC2D5D" w:rsidRPr="00CF2D9C">
        <w:t xml:space="preserve"> </w:t>
      </w:r>
      <w:r w:rsidR="005875FD" w:rsidRPr="00CF2D9C">
        <w:t>Refineries</w:t>
      </w:r>
    </w:p>
    <w:p w14:paraId="2284560C" w14:textId="77777777" w:rsidR="005875FD" w:rsidRPr="00852051"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10b</w:t>
      </w:r>
      <w:r w:rsidR="00DC2D5D" w:rsidRPr="00852051">
        <w:t xml:space="preserve"> </w:t>
      </w:r>
      <w:r w:rsidRPr="00852051">
        <w:t>only</w:t>
      </w:r>
      <w:r w:rsidR="00DC2D5D" w:rsidRPr="00852051">
        <w:t xml:space="preserve"> </w:t>
      </w:r>
      <w:r w:rsidRPr="00852051">
        <w:t>if</w:t>
      </w:r>
      <w:r w:rsidR="00DC2D5D" w:rsidRPr="00852051">
        <w:t xml:space="preserve"> </w:t>
      </w:r>
      <w:r w:rsidRPr="00852051">
        <w:t>“</w:t>
      </w:r>
      <w:r w:rsidR="00643D62">
        <w:t xml:space="preserve">Group 1 </w:t>
      </w:r>
      <w:r w:rsidRPr="00852051">
        <w:t>Applicability”</w:t>
      </w:r>
      <w:r w:rsidR="00DC2D5D" w:rsidRPr="00852051">
        <w:t xml:space="preserve"> </w:t>
      </w:r>
      <w:r w:rsidR="00643D62">
        <w:t xml:space="preserve">or “Group 2 Applicability” </w:t>
      </w:r>
      <w:r w:rsidRPr="00852051">
        <w:t>is</w:t>
      </w:r>
      <w:r w:rsidR="00DC2D5D" w:rsidRPr="00852051">
        <w:t xml:space="preserve"> </w:t>
      </w:r>
      <w:r w:rsidRPr="00852051">
        <w:t>“KB</w:t>
      </w:r>
      <w:r w:rsidR="00643D62">
        <w:t>” or “61Y</w:t>
      </w:r>
      <w:r w:rsidRPr="00852051">
        <w:t>.”</w:t>
      </w:r>
    </w:p>
    <w:p w14:paraId="49E5C9E6" w14:textId="77777777" w:rsidR="0069411D" w:rsidRPr="00852051" w:rsidRDefault="005875FD" w:rsidP="00B16350">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0F7F5799" w14:textId="77777777" w:rsidR="005875FD" w:rsidRPr="00852051" w:rsidRDefault="005875FD" w:rsidP="00B16350">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2350304C" w14:textId="77777777" w:rsidR="0069411D" w:rsidRPr="00852051" w:rsidRDefault="005875FD" w:rsidP="00B16350">
      <w:pPr>
        <w:pStyle w:val="HEADERBOLD"/>
        <w:keepNext/>
        <w:keepLines/>
      </w:pPr>
      <w:r w:rsidRPr="00852051">
        <w:t>SOP</w:t>
      </w:r>
      <w:r w:rsidR="00DC2D5D" w:rsidRPr="00852051">
        <w:t xml:space="preserve"> </w:t>
      </w:r>
      <w:r w:rsidRPr="00852051">
        <w:t>Index</w:t>
      </w:r>
      <w:r w:rsidR="00DC2D5D" w:rsidRPr="00852051">
        <w:t xml:space="preserve"> </w:t>
      </w:r>
      <w:r w:rsidRPr="00852051">
        <w:t>No.:</w:t>
      </w:r>
    </w:p>
    <w:p w14:paraId="5C5B44A4" w14:textId="26F0FC4B" w:rsidR="00AF061A" w:rsidRPr="00752956" w:rsidRDefault="005875FD" w:rsidP="00AF061A">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073733" w:rsidRPr="00852051">
        <w:rPr>
          <w:rFonts w:cs="Times New Roman"/>
          <w:szCs w:val="22"/>
        </w:rPr>
        <w:t>t</w:t>
      </w:r>
      <w:r w:rsidR="00DC2D5D" w:rsidRPr="00852051">
        <w:rPr>
          <w:rFonts w:cs="Times New Roman"/>
          <w:szCs w:val="22"/>
        </w:rPr>
        <w:t xml:space="preserve"> </w:t>
      </w:r>
      <w:r w:rsidR="00073733" w:rsidRPr="00852051">
        <w:rPr>
          <w:rFonts w:cs="Times New Roman"/>
          <w:szCs w:val="22"/>
        </w:rPr>
        <w:t>or</w:t>
      </w:r>
      <w:r w:rsidR="00DC2D5D" w:rsidRPr="00852051">
        <w:rPr>
          <w:rFonts w:cs="Times New Roman"/>
          <w:szCs w:val="22"/>
        </w:rPr>
        <w:t xml:space="preserve"> </w:t>
      </w:r>
      <w:r w:rsidR="00073733" w:rsidRPr="00852051">
        <w:rPr>
          <w:rFonts w:cs="Times New Roman"/>
          <w:szCs w:val="22"/>
        </w:rPr>
        <w:t>group</w:t>
      </w:r>
      <w:r w:rsidR="00DC2D5D" w:rsidRPr="00852051">
        <w:rPr>
          <w:rFonts w:cs="Times New Roman"/>
          <w:szCs w:val="22"/>
        </w:rPr>
        <w:t xml:space="preserve"> </w:t>
      </w:r>
      <w:r w:rsidR="00073733" w:rsidRPr="00852051">
        <w:rPr>
          <w:rFonts w:cs="Times New Roman"/>
          <w:szCs w:val="22"/>
        </w:rPr>
        <w:t>of</w:t>
      </w:r>
      <w:r w:rsidR="00DC2D5D" w:rsidRPr="00852051">
        <w:rPr>
          <w:rFonts w:cs="Times New Roman"/>
          <w:szCs w:val="22"/>
        </w:rPr>
        <w:t xml:space="preserve"> </w:t>
      </w:r>
      <w:r w:rsidR="00073733"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9C23F8">
        <w:rPr>
          <w:rFonts w:cs="Times New Roman"/>
          <w:szCs w:val="22"/>
        </w:rPr>
        <w:t> </w:t>
      </w:r>
      <w:r w:rsidR="00090C57">
        <w:rPr>
          <w:rFonts w:cs="Times New Roman"/>
          <w:szCs w:val="22"/>
        </w:rPr>
        <w:t>15</w:t>
      </w:r>
      <w:r w:rsidR="009C23F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4" w:history="1">
        <w:r w:rsidR="00E75BA6" w:rsidRPr="00E75BA6">
          <w:rPr>
            <w:rStyle w:val="Hyperlink"/>
            <w:b w:val="0"/>
            <w:bCs/>
          </w:rPr>
          <w:t>www.tceq.texas.gov/permitting/air/guidance/titlev/tv_fop_guidance.html</w:t>
        </w:r>
      </w:hyperlink>
      <w:r w:rsidR="00E75BA6">
        <w:t>.</w:t>
      </w:r>
    </w:p>
    <w:p w14:paraId="452CD6D1" w14:textId="77777777" w:rsidR="006900BF" w:rsidRPr="00852051" w:rsidRDefault="006900BF" w:rsidP="00DF1D12">
      <w:pPr>
        <w:pStyle w:val="STARCOMPLETE"/>
      </w:pPr>
      <w:r>
        <w:t>If</w:t>
      </w:r>
      <w:r w:rsidRPr="00852051">
        <w:t xml:space="preserve"> “</w:t>
      </w:r>
      <w:r>
        <w:t xml:space="preserve">Group 1 </w:t>
      </w:r>
      <w:r w:rsidRPr="00852051">
        <w:t xml:space="preserve">Applicability” </w:t>
      </w:r>
      <w:r>
        <w:t xml:space="preserve">or “Group 2 Applicability” </w:t>
      </w:r>
      <w:r w:rsidRPr="00852051">
        <w:t xml:space="preserve">is </w:t>
      </w:r>
      <w:r>
        <w:t>“61Y,</w:t>
      </w:r>
      <w:r w:rsidRPr="00852051">
        <w:t>”</w:t>
      </w:r>
      <w:r>
        <w:t xml:space="preserve"> skip to “Tank Description.”</w:t>
      </w:r>
    </w:p>
    <w:p w14:paraId="6439F00F" w14:textId="77777777" w:rsidR="006900BF" w:rsidRPr="00852051" w:rsidRDefault="006900BF" w:rsidP="00DF1D12">
      <w:pPr>
        <w:pStyle w:val="STARCOMPLETE"/>
      </w:pPr>
      <w:r>
        <w:t>If</w:t>
      </w:r>
      <w:r w:rsidRPr="00852051">
        <w:t xml:space="preserve"> “</w:t>
      </w:r>
      <w:r>
        <w:t xml:space="preserve">Group 1 </w:t>
      </w:r>
      <w:r w:rsidRPr="00852051">
        <w:t xml:space="preserve">Applicability” </w:t>
      </w:r>
      <w:r>
        <w:t xml:space="preserve">or “Group 2 Applicability” </w:t>
      </w:r>
      <w:r w:rsidRPr="00852051">
        <w:t>is “KB</w:t>
      </w:r>
      <w:r>
        <w:t>,” begin with “Product Stored.”</w:t>
      </w:r>
    </w:p>
    <w:p w14:paraId="1DBB4B04" w14:textId="77777777" w:rsidR="0069411D" w:rsidRPr="00852051" w:rsidRDefault="005875FD" w:rsidP="008A6CB1">
      <w:pPr>
        <w:pStyle w:val="HEADERBOLD"/>
      </w:pPr>
      <w:r w:rsidRPr="00852051">
        <w:t>Product</w:t>
      </w:r>
      <w:r w:rsidR="00DC2D5D" w:rsidRPr="00852051">
        <w:t xml:space="preserve"> </w:t>
      </w:r>
      <w:r w:rsidRPr="00852051">
        <w:t>Stored:</w:t>
      </w:r>
    </w:p>
    <w:p w14:paraId="35398A9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1F353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1F3532" w:rsidRPr="001F3532">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products</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w:t>
      </w:r>
      <w:r w:rsidR="00073733" w:rsidRPr="00852051">
        <w:rPr>
          <w:rFonts w:cs="Times New Roman"/>
          <w:szCs w:val="22"/>
        </w:rPr>
        <w:t>essel.</w:t>
      </w:r>
      <w:r w:rsidR="00DC2D5D" w:rsidRPr="00852051">
        <w:rPr>
          <w:rFonts w:cs="Times New Roman"/>
          <w:szCs w:val="22"/>
        </w:rPr>
        <w:t xml:space="preserve"> </w:t>
      </w:r>
      <w:r w:rsidR="00073733" w:rsidRPr="00852051">
        <w:rPr>
          <w:rFonts w:cs="Times New Roman"/>
          <w:szCs w:val="22"/>
        </w:rPr>
        <w:t>Please</w:t>
      </w:r>
      <w:r w:rsidR="00DC2D5D" w:rsidRPr="00852051">
        <w:rPr>
          <w:rFonts w:cs="Times New Roman"/>
          <w:szCs w:val="22"/>
        </w:rPr>
        <w:t xml:space="preserve"> </w:t>
      </w:r>
      <w:r w:rsidR="00073733" w:rsidRPr="00852051">
        <w:rPr>
          <w:rFonts w:cs="Times New Roman"/>
          <w:szCs w:val="22"/>
        </w:rPr>
        <w:t>refer</w:t>
      </w:r>
      <w:r w:rsidR="00DC2D5D" w:rsidRPr="00852051">
        <w:rPr>
          <w:rFonts w:cs="Times New Roman"/>
          <w:szCs w:val="22"/>
        </w:rPr>
        <w:t xml:space="preserve"> </w:t>
      </w:r>
      <w:r w:rsidR="00073733" w:rsidRPr="00852051">
        <w:rPr>
          <w:rFonts w:cs="Times New Roman"/>
          <w:szCs w:val="22"/>
        </w:rPr>
        <w:t>to</w:t>
      </w:r>
      <w:r w:rsidR="00DC2D5D" w:rsidRPr="00852051">
        <w:rPr>
          <w:rFonts w:cs="Times New Roman"/>
          <w:szCs w:val="22"/>
        </w:rPr>
        <w:t xml:space="preserve"> </w:t>
      </w:r>
      <w:r w:rsidR="001F3532">
        <w:rPr>
          <w:rFonts w:cs="Times New Roman"/>
          <w:szCs w:val="22"/>
        </w:rPr>
        <w:br w:type="textWrapping" w:clear="all"/>
      </w:r>
      <w:r w:rsidR="00073733" w:rsidRPr="00852051">
        <w:rPr>
          <w:rFonts w:cs="Times New Roman"/>
          <w:szCs w:val="22"/>
        </w:rPr>
        <w:t>40</w:t>
      </w:r>
      <w:r w:rsidR="001F3532">
        <w:rPr>
          <w:rFonts w:cs="Times New Roman"/>
          <w:szCs w:val="22"/>
        </w:rPr>
        <w:t xml:space="preserve"> </w:t>
      </w:r>
      <w:r w:rsidR="00073733" w:rsidRPr="00852051">
        <w:rPr>
          <w:rFonts w:cs="Times New Roman"/>
          <w:szCs w:val="22"/>
        </w:rPr>
        <w:t>CFR</w:t>
      </w:r>
      <w:r w:rsidR="00DC2D5D" w:rsidRPr="00852051">
        <w:rPr>
          <w:rFonts w:cs="Times New Roman"/>
          <w:szCs w:val="22"/>
        </w:rPr>
        <w:t xml:space="preserve"> </w:t>
      </w:r>
      <w:r w:rsidR="00073733" w:rsidRPr="00852051">
        <w:rPr>
          <w:rFonts w:cs="Times New Roman"/>
          <w:szCs w:val="22"/>
        </w:rPr>
        <w:t>§</w:t>
      </w:r>
      <w:r w:rsidR="001F3532">
        <w:rPr>
          <w:rFonts w:cs="Times New Roman"/>
          <w:szCs w:val="22"/>
        </w:rPr>
        <w:t xml:space="preserve"> </w:t>
      </w:r>
      <w:r w:rsidRPr="00852051">
        <w:rPr>
          <w:rFonts w:cs="Times New Roman"/>
          <w:szCs w:val="22"/>
        </w:rPr>
        <w:t>60.111b</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definitions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liquids,”</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“volatile</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(VOL),”</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“condensate.”</w:t>
      </w:r>
    </w:p>
    <w:p w14:paraId="7B863D75"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67F0AEB5"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PETROL</w:t>
      </w:r>
      <w:r w:rsidRPr="00852051">
        <w:rPr>
          <w:rFonts w:cs="Times New Roman"/>
          <w:szCs w:val="22"/>
        </w:rPr>
        <w:tab/>
        <w:t>Refined</w:t>
      </w:r>
      <w:r w:rsidR="00DC2D5D" w:rsidRPr="00852051">
        <w:rPr>
          <w:rFonts w:cs="Times New Roman"/>
          <w:szCs w:val="22"/>
        </w:rPr>
        <w:t xml:space="preserve"> </w:t>
      </w:r>
      <w:r w:rsidRPr="00852051">
        <w:rPr>
          <w:rFonts w:cs="Times New Roman"/>
          <w:szCs w:val="22"/>
        </w:rPr>
        <w:t>petroleum</w:t>
      </w:r>
      <w:r w:rsidR="00DC2D5D" w:rsidRPr="00852051">
        <w:rPr>
          <w:rFonts w:cs="Times New Roman"/>
          <w:szCs w:val="22"/>
        </w:rPr>
        <w:t xml:space="preserve"> </w:t>
      </w:r>
      <w:r w:rsidRPr="00852051">
        <w:rPr>
          <w:rFonts w:cs="Times New Roman"/>
          <w:szCs w:val="22"/>
        </w:rPr>
        <w:t>products</w:t>
      </w:r>
    </w:p>
    <w:p w14:paraId="176B43AD"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CRUD</w:t>
      </w:r>
      <w:r w:rsidRPr="00852051">
        <w:rPr>
          <w:rFonts w:cs="Times New Roman"/>
          <w:szCs w:val="22"/>
        </w:rPr>
        <w:tab/>
        <w:t>Crude</w:t>
      </w:r>
      <w:r w:rsidR="00DC2D5D" w:rsidRPr="00852051">
        <w:rPr>
          <w:rFonts w:cs="Times New Roman"/>
          <w:szCs w:val="22"/>
        </w:rPr>
        <w:t xml:space="preserve"> </w:t>
      </w:r>
      <w:r w:rsidRPr="00852051">
        <w:rPr>
          <w:rFonts w:cs="Times New Roman"/>
          <w:szCs w:val="22"/>
        </w:rPr>
        <w:t>oil</w:t>
      </w:r>
    </w:p>
    <w:p w14:paraId="0910093C"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WASTE</w:t>
      </w:r>
      <w:r w:rsidRPr="00852051">
        <w:rPr>
          <w:rFonts w:cs="Times New Roman"/>
          <w:szCs w:val="22"/>
        </w:rPr>
        <w:tab/>
      </w:r>
      <w:proofErr w:type="spellStart"/>
      <w:r w:rsidRPr="00852051">
        <w:rPr>
          <w:rFonts w:cs="Times New Roman"/>
          <w:szCs w:val="22"/>
        </w:rPr>
        <w:t>Waste</w:t>
      </w:r>
      <w:proofErr w:type="spellEnd"/>
      <w:r w:rsidR="00DC2D5D" w:rsidRPr="00852051">
        <w:rPr>
          <w:rFonts w:cs="Times New Roman"/>
          <w:szCs w:val="22"/>
        </w:rPr>
        <w:t xml:space="preserve"> </w:t>
      </w:r>
      <w:r w:rsidRPr="00852051">
        <w:rPr>
          <w:rFonts w:cs="Times New Roman"/>
          <w:szCs w:val="22"/>
        </w:rPr>
        <w:t>mixture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indeterminate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variable</w:t>
      </w:r>
      <w:r w:rsidR="00DC2D5D" w:rsidRPr="00852051">
        <w:rPr>
          <w:rFonts w:cs="Times New Roman"/>
          <w:szCs w:val="22"/>
        </w:rPr>
        <w:t xml:space="preserve"> </w:t>
      </w:r>
      <w:r w:rsidRPr="00852051">
        <w:rPr>
          <w:rFonts w:cs="Times New Roman"/>
          <w:szCs w:val="22"/>
        </w:rPr>
        <w:t>composition</w:t>
      </w:r>
    </w:p>
    <w:p w14:paraId="473EFDEA" w14:textId="77777777" w:rsidR="00241AB7" w:rsidRPr="00852051" w:rsidRDefault="005875FD" w:rsidP="003447A2">
      <w:pPr>
        <w:pStyle w:val="TwoColumeList"/>
      </w:pPr>
      <w:r w:rsidRPr="00852051">
        <w:t>VOL</w:t>
      </w:r>
      <w:r w:rsidRPr="00852051">
        <w:tab/>
        <w:t>Other</w:t>
      </w:r>
      <w:r w:rsidR="00DC2D5D" w:rsidRPr="00852051">
        <w:t xml:space="preserve"> </w:t>
      </w:r>
      <w:r w:rsidRPr="00852051">
        <w:t>volatile</w:t>
      </w:r>
      <w:r w:rsidR="00DC2D5D" w:rsidRPr="00852051">
        <w:t xml:space="preserve"> </w:t>
      </w:r>
      <w:r w:rsidRPr="00852051">
        <w:t>organic</w:t>
      </w:r>
      <w:r w:rsidR="00DC2D5D" w:rsidRPr="00852051">
        <w:t xml:space="preserve"> </w:t>
      </w:r>
      <w:r w:rsidRPr="00852051">
        <w:t>liquid</w:t>
      </w:r>
    </w:p>
    <w:p w14:paraId="569FDFE9" w14:textId="77777777" w:rsidR="0069411D" w:rsidRPr="00852051" w:rsidRDefault="005875FD" w:rsidP="008A6CB1">
      <w:pPr>
        <w:pStyle w:val="HEADERBOLD"/>
      </w:pPr>
      <w:r w:rsidRPr="00852051">
        <w:t>Storage</w:t>
      </w:r>
      <w:r w:rsidR="00DC2D5D" w:rsidRPr="00852051">
        <w:t xml:space="preserve"> </w:t>
      </w:r>
      <w:r w:rsidRPr="00852051">
        <w:t>Capacity:</w:t>
      </w:r>
    </w:p>
    <w:p w14:paraId="4E5DC8AF" w14:textId="77777777" w:rsidR="005875FD" w:rsidRPr="00852051" w:rsidRDefault="005875FD" w:rsidP="00CB0C59">
      <w:pPr>
        <w:rPr>
          <w:rFonts w:cs="Times New Roman"/>
          <w:szCs w:val="22"/>
        </w:rPr>
      </w:pPr>
      <w:bookmarkStart w:id="35" w:name="_Hlk77146510"/>
      <w:r w:rsidRPr="00852051">
        <w:rPr>
          <w:rFonts w:cs="Times New Roman"/>
          <w:szCs w:val="22"/>
        </w:rPr>
        <w:t>Select</w:t>
      </w:r>
      <w:r w:rsidR="00DC2D5D" w:rsidRPr="00852051">
        <w:rPr>
          <w:rFonts w:cs="Times New Roman"/>
          <w:szCs w:val="22"/>
        </w:rPr>
        <w:t xml:space="preserve"> </w:t>
      </w:r>
      <w:r w:rsidRPr="00BE03D4">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nominal</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BE03D4">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bookmarkEnd w:id="35"/>
    <w:p w14:paraId="7EE8AFA5"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3FA7577C" w14:textId="77777777" w:rsidR="005875FD" w:rsidRPr="00852051" w:rsidRDefault="005875FD" w:rsidP="003447A2">
      <w:pPr>
        <w:pStyle w:val="TwoColumeList"/>
      </w:pPr>
      <w:r w:rsidRPr="00852051">
        <w:t>20K-40K</w:t>
      </w:r>
      <w:r w:rsidRPr="00852051">
        <w:tab/>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19,800</w:t>
      </w:r>
      <w:r w:rsidR="00DC2D5D" w:rsidRPr="00852051">
        <w:t xml:space="preserve"> </w:t>
      </w:r>
      <w:r w:rsidRPr="00852051">
        <w:t>gallons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39,900</w:t>
      </w:r>
      <w:r w:rsidR="00DC2D5D" w:rsidRPr="00852051">
        <w:t xml:space="preserve"> </w:t>
      </w:r>
      <w:r w:rsidRPr="00852051">
        <w:t>gallons</w:t>
      </w:r>
      <w:r w:rsidR="00DC2D5D" w:rsidRPr="00852051">
        <w:t xml:space="preserve"> </w:t>
      </w:r>
      <w:r w:rsidRPr="00852051">
        <w:t>(capacity</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75,708</w:t>
      </w:r>
      <w:r w:rsidR="00DC2D5D" w:rsidRPr="00852051">
        <w:t xml:space="preserve"> </w:t>
      </w:r>
      <w:r w:rsidRPr="00852051">
        <w:t>liters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151,416</w:t>
      </w:r>
      <w:r w:rsidR="00DC2D5D" w:rsidRPr="00852051">
        <w:t xml:space="preserve"> </w:t>
      </w:r>
      <w:r w:rsidRPr="00852051">
        <w:t>liters)</w:t>
      </w:r>
    </w:p>
    <w:p w14:paraId="11D40458" w14:textId="51C87315" w:rsidR="00034DDA" w:rsidRDefault="005875FD" w:rsidP="003447A2">
      <w:pPr>
        <w:pStyle w:val="TwoColumeList"/>
      </w:pPr>
      <w:r w:rsidRPr="00852051">
        <w:t>40K+</w:t>
      </w:r>
      <w:r w:rsidRPr="00852051">
        <w:tab/>
        <w:t>Capacity</w:t>
      </w:r>
      <w:r w:rsidR="00DC2D5D" w:rsidRPr="00852051">
        <w:t xml:space="preserve"> </w:t>
      </w:r>
      <w:r w:rsidRPr="00852051">
        <w:t>are</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39,900</w:t>
      </w:r>
      <w:r w:rsidR="00DC2D5D" w:rsidRPr="00852051">
        <w:t xml:space="preserve"> </w:t>
      </w:r>
      <w:r w:rsidRPr="00852051">
        <w:t>gallons</w:t>
      </w:r>
      <w:r w:rsidR="00DC2D5D" w:rsidRPr="00852051">
        <w:t xml:space="preserve"> </w:t>
      </w:r>
      <w:r w:rsidRPr="00852051">
        <w:t>(151,416</w:t>
      </w:r>
      <w:r w:rsidR="00DC2D5D" w:rsidRPr="00852051">
        <w:t xml:space="preserve"> </w:t>
      </w:r>
      <w:r w:rsidRPr="00852051">
        <w:t>liters)</w:t>
      </w:r>
    </w:p>
    <w:p w14:paraId="755ED2C3" w14:textId="01C44880" w:rsidR="005875FD" w:rsidRPr="00852051" w:rsidRDefault="00034DDA" w:rsidP="00DC2B81">
      <w:pPr>
        <w:rPr>
          <w:rFonts w:cs="Times New Roman"/>
          <w:szCs w:val="22"/>
        </w:rPr>
      </w:pPr>
      <w:r>
        <w:rPr>
          <w:rFonts w:cs="Times New Roman"/>
          <w:szCs w:val="22"/>
        </w:rPr>
        <w:br w:type="page"/>
      </w:r>
    </w:p>
    <w:p w14:paraId="0DB764B6" w14:textId="77777777" w:rsidR="0069411D" w:rsidRPr="00852051" w:rsidRDefault="005875FD" w:rsidP="00CF2D9C">
      <w:pPr>
        <w:pStyle w:val="STARCOMPLETE"/>
        <w:numPr>
          <w:ilvl w:val="0"/>
          <w:numId w:val="0"/>
        </w:numPr>
        <w:spacing w:after="0"/>
      </w:pPr>
      <w:r w:rsidRPr="00852051">
        <w:lastRenderedPageBreak/>
        <w:t>Maximum</w:t>
      </w:r>
      <w:r w:rsidR="00DC2D5D" w:rsidRPr="00852051">
        <w:t xml:space="preserve"> </w:t>
      </w:r>
      <w:r w:rsidRPr="00852051">
        <w:t>TVP:</w:t>
      </w:r>
    </w:p>
    <w:p w14:paraId="4F9F4B32"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BE03D4">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BE03D4">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D149608" w14:textId="77777777" w:rsidR="005875FD" w:rsidRPr="00852051" w:rsidRDefault="005875FD" w:rsidP="003447A2">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“20K-40K:”</w:t>
      </w:r>
    </w:p>
    <w:p w14:paraId="09CC74B8"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03A67916"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4.0-</w:t>
      </w:r>
      <w:r w:rsidRPr="00852051">
        <w:rPr>
          <w:rFonts w:cs="Times New Roman"/>
          <w:szCs w:val="22"/>
        </w:rPr>
        <w:tab/>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psia</w:t>
      </w:r>
    </w:p>
    <w:p w14:paraId="247FE3FC" w14:textId="77777777" w:rsidR="005875FD" w:rsidRPr="00852051" w:rsidRDefault="005875FD" w:rsidP="005E4A3E">
      <w:pPr>
        <w:tabs>
          <w:tab w:val="left" w:pos="720"/>
          <w:tab w:val="left" w:pos="2160"/>
        </w:tabs>
        <w:ind w:left="2160" w:hanging="1440"/>
        <w:rPr>
          <w:rFonts w:cs="Times New Roman"/>
          <w:szCs w:val="22"/>
        </w:rPr>
      </w:pPr>
      <w:r w:rsidRPr="00852051">
        <w:rPr>
          <w:rFonts w:cs="Times New Roman"/>
          <w:szCs w:val="22"/>
        </w:rPr>
        <w:t>4.0-11.1</w:t>
      </w:r>
      <w:r w:rsidRPr="00852051">
        <w:rPr>
          <w:rFonts w:cs="Times New Roman"/>
          <w:szCs w:val="22"/>
        </w:rPr>
        <w:tab/>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psia</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11.1</w:t>
      </w:r>
      <w:r w:rsidR="00DC2D5D" w:rsidRPr="00852051">
        <w:rPr>
          <w:rFonts w:cs="Times New Roman"/>
          <w:szCs w:val="22"/>
        </w:rPr>
        <w:t xml:space="preserve"> </w:t>
      </w:r>
      <w:proofErr w:type="gramStart"/>
      <w:r w:rsidRPr="00852051">
        <w:rPr>
          <w:rFonts w:cs="Times New Roman"/>
          <w:szCs w:val="22"/>
        </w:rPr>
        <w:t>psia</w:t>
      </w:r>
      <w:proofErr w:type="gramEnd"/>
    </w:p>
    <w:p w14:paraId="595A0DB7" w14:textId="77777777" w:rsidR="00D1737A" w:rsidRPr="00852051" w:rsidRDefault="005875FD" w:rsidP="005E4A3E">
      <w:pPr>
        <w:tabs>
          <w:tab w:val="left" w:pos="720"/>
          <w:tab w:val="left" w:pos="2160"/>
        </w:tabs>
        <w:ind w:left="2160" w:hanging="1440"/>
        <w:rPr>
          <w:rFonts w:cs="Times New Roman"/>
          <w:szCs w:val="22"/>
        </w:rPr>
      </w:pPr>
      <w:r w:rsidRPr="00852051">
        <w:rPr>
          <w:rFonts w:cs="Times New Roman"/>
          <w:szCs w:val="22"/>
        </w:rPr>
        <w:t>11.1+</w:t>
      </w:r>
      <w:r w:rsidRPr="00852051">
        <w:rPr>
          <w:rFonts w:cs="Times New Roman"/>
          <w:szCs w:val="22"/>
        </w:rPr>
        <w:tab/>
        <w:t>TVP</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11.1</w:t>
      </w:r>
      <w:r w:rsidR="00DC2D5D" w:rsidRPr="00852051">
        <w:rPr>
          <w:rFonts w:cs="Times New Roman"/>
          <w:szCs w:val="22"/>
        </w:rPr>
        <w:t xml:space="preserve"> </w:t>
      </w:r>
      <w:proofErr w:type="gramStart"/>
      <w:r w:rsidRPr="00852051">
        <w:rPr>
          <w:rFonts w:cs="Times New Roman"/>
          <w:szCs w:val="22"/>
        </w:rPr>
        <w:t>psia</w:t>
      </w:r>
      <w:proofErr w:type="gramEnd"/>
    </w:p>
    <w:p w14:paraId="6ECD1725" w14:textId="77777777" w:rsidR="00841E12" w:rsidRPr="00852051" w:rsidRDefault="005875FD" w:rsidP="003447A2">
      <w:pPr>
        <w:pStyle w:val="Tip"/>
      </w:pPr>
      <w:r w:rsidRPr="00852051">
        <w:t>For</w:t>
      </w:r>
      <w:r w:rsidR="00DC2D5D" w:rsidRPr="00852051">
        <w:t xml:space="preserve"> </w:t>
      </w:r>
      <w:r w:rsidRPr="00852051">
        <w:t>storage</w:t>
      </w:r>
      <w:r w:rsidR="00DC2D5D" w:rsidRPr="00852051">
        <w:t xml:space="preserve"> </w:t>
      </w:r>
      <w:r w:rsidRPr="00852051">
        <w:t>vessels</w:t>
      </w:r>
      <w:r w:rsidR="00DC2D5D" w:rsidRPr="00852051">
        <w:t xml:space="preserve"> </w:t>
      </w:r>
      <w:r w:rsidRPr="00852051">
        <w:t>where</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“40K+:”</w:t>
      </w:r>
    </w:p>
    <w:p w14:paraId="4CFDD556" w14:textId="77777777" w:rsidR="00FF5126" w:rsidRPr="00852051" w:rsidRDefault="00FF5126" w:rsidP="005E4A3E">
      <w:pPr>
        <w:pStyle w:val="HEADERBOLD"/>
        <w:tabs>
          <w:tab w:val="left" w:pos="720"/>
          <w:tab w:val="left" w:pos="2160"/>
        </w:tabs>
        <w:ind w:left="2160" w:hanging="1440"/>
      </w:pPr>
      <w:r w:rsidRPr="00852051">
        <w:t>Code</w:t>
      </w:r>
      <w:r w:rsidRPr="00852051">
        <w:tab/>
        <w:t>Description</w:t>
      </w:r>
    </w:p>
    <w:p w14:paraId="40EE177D" w14:textId="77777777" w:rsidR="005875FD" w:rsidRPr="00852051" w:rsidRDefault="005875FD" w:rsidP="003447A2">
      <w:pPr>
        <w:pStyle w:val="TwoColumeList"/>
      </w:pPr>
      <w:r w:rsidRPr="00852051">
        <w:t>0.75-</w:t>
      </w:r>
      <w:r w:rsidRPr="00852051">
        <w:tab/>
        <w:t>TVP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0.75</w:t>
      </w:r>
      <w:r w:rsidR="00DC2D5D" w:rsidRPr="00852051">
        <w:t xml:space="preserve"> </w:t>
      </w:r>
      <w:r w:rsidRPr="00852051">
        <w:t>psia</w:t>
      </w:r>
    </w:p>
    <w:p w14:paraId="0907E8AF" w14:textId="77777777" w:rsidR="005875FD" w:rsidRPr="00852051" w:rsidRDefault="005875FD" w:rsidP="003447A2">
      <w:pPr>
        <w:pStyle w:val="TwoColumeList"/>
      </w:pPr>
      <w:r w:rsidRPr="00852051">
        <w:t>0.75-11.1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0.75</w:t>
      </w:r>
      <w:r w:rsidR="00DC2D5D" w:rsidRPr="00852051">
        <w:t xml:space="preserve"> </w:t>
      </w:r>
      <w:r w:rsidRPr="00852051">
        <w:t>psia</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11.1</w:t>
      </w:r>
      <w:r w:rsidR="00DC2D5D" w:rsidRPr="00852051">
        <w:t xml:space="preserve"> </w:t>
      </w:r>
      <w:proofErr w:type="gramStart"/>
      <w:r w:rsidRPr="00852051">
        <w:t>psia</w:t>
      </w:r>
      <w:proofErr w:type="gramEnd"/>
    </w:p>
    <w:p w14:paraId="0F7645FD" w14:textId="77777777" w:rsidR="00D822D6" w:rsidRPr="00852051" w:rsidRDefault="005875FD" w:rsidP="003447A2">
      <w:pPr>
        <w:pStyle w:val="TwoColumeList"/>
      </w:pPr>
      <w:r w:rsidRPr="00852051">
        <w:t>11.1+</w:t>
      </w:r>
      <w:r w:rsidRPr="00852051">
        <w:tab/>
        <w:t>TVP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11.1</w:t>
      </w:r>
      <w:r w:rsidR="00DC2D5D" w:rsidRPr="00852051">
        <w:t xml:space="preserve"> </w:t>
      </w:r>
      <w:proofErr w:type="gramStart"/>
      <w:r w:rsidRPr="00852051">
        <w:t>psia</w:t>
      </w:r>
      <w:proofErr w:type="gramEnd"/>
      <w:r w:rsidR="00DC2D5D" w:rsidRPr="00852051">
        <w:t xml:space="preserve"> </w:t>
      </w:r>
    </w:p>
    <w:p w14:paraId="4767A82B" w14:textId="77777777" w:rsidR="005875FD" w:rsidRPr="00852051"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3</w:t>
      </w:r>
      <w:r w:rsidR="003F3577" w:rsidRPr="00852051">
        <w:t>:</w:t>
      </w:r>
      <w:r w:rsidR="00DC2D5D" w:rsidRPr="00852051">
        <w:t xml:space="preserve"> </w:t>
      </w:r>
      <w:r w:rsidR="00336876" w:rsidRPr="00852051">
        <w:t>40</w:t>
      </w:r>
      <w:r w:rsidR="00DC2D5D" w:rsidRPr="00852051">
        <w:t xml:space="preserve"> </w:t>
      </w:r>
      <w:r w:rsidR="00336876" w:rsidRPr="00852051">
        <w:t>CFR</w:t>
      </w:r>
      <w:r w:rsidR="00DC2D5D" w:rsidRPr="00852051">
        <w:t xml:space="preserve"> </w:t>
      </w:r>
      <w:r w:rsidR="00336876" w:rsidRPr="00852051">
        <w:t>Part</w:t>
      </w:r>
      <w:r w:rsidR="00DC2D5D" w:rsidRPr="00852051">
        <w:t xml:space="preserve"> </w:t>
      </w:r>
      <w:r w:rsidR="00336876" w:rsidRPr="00852051">
        <w:t>60,</w:t>
      </w:r>
      <w:r w:rsidR="00DC2D5D" w:rsidRPr="00852051">
        <w:t xml:space="preserve"> </w:t>
      </w:r>
      <w:r w:rsidR="00336876" w:rsidRPr="00852051">
        <w:t>Subpart</w:t>
      </w:r>
      <w:r w:rsidR="00DC2D5D" w:rsidRPr="00852051">
        <w:t xml:space="preserve"> </w:t>
      </w:r>
      <w:r w:rsidR="003F3577" w:rsidRPr="00852051">
        <w:t>Kb</w:t>
      </w:r>
      <w:r w:rsidR="00DC2D5D" w:rsidRPr="00852051">
        <w:t xml:space="preserve"> </w:t>
      </w:r>
      <w:r w:rsidRPr="00852051">
        <w:t>if</w:t>
      </w:r>
      <w:r w:rsidR="00DC2D5D" w:rsidRPr="00852051">
        <w:t xml:space="preserve"> </w:t>
      </w:r>
      <w:r w:rsidRPr="00852051">
        <w:t>one</w:t>
      </w:r>
      <w:r w:rsidR="00DC2D5D" w:rsidRPr="00852051">
        <w:t xml:space="preserve"> </w:t>
      </w:r>
      <w:r w:rsidRPr="00852051">
        <w:t>of</w:t>
      </w:r>
      <w:r w:rsidR="00DC2D5D" w:rsidRPr="00852051">
        <w:t xml:space="preserve"> </w:t>
      </w:r>
      <w:r w:rsidRPr="00852051">
        <w:t>the</w:t>
      </w:r>
      <w:r w:rsidR="00DC2D5D" w:rsidRPr="00852051">
        <w:t xml:space="preserve"> </w:t>
      </w:r>
      <w:r w:rsidRPr="00852051">
        <w:t>following</w:t>
      </w:r>
      <w:r w:rsidR="00DC2D5D" w:rsidRPr="00852051">
        <w:t xml:space="preserve"> </w:t>
      </w:r>
      <w:r w:rsidRPr="00852051">
        <w:t>conditions</w:t>
      </w:r>
      <w:r w:rsidR="00DC2D5D" w:rsidRPr="00852051">
        <w:t xml:space="preserve"> </w:t>
      </w:r>
      <w:r w:rsidRPr="00852051">
        <w:t>applies:</w:t>
      </w:r>
    </w:p>
    <w:p w14:paraId="6EAB485E" w14:textId="77777777" w:rsidR="005875FD" w:rsidRPr="00852051" w:rsidRDefault="005875FD" w:rsidP="0021520E">
      <w:pPr>
        <w:pStyle w:val="ListParagraph"/>
        <w:numPr>
          <w:ilvl w:val="0"/>
          <w:numId w:val="26"/>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“20K-40K”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“Maximum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TVP”</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p>
    <w:p w14:paraId="3C043AAE" w14:textId="77777777" w:rsidR="005875FD" w:rsidRPr="00852051" w:rsidRDefault="005875FD" w:rsidP="0021520E">
      <w:pPr>
        <w:pStyle w:val="ListParagraph"/>
        <w:numPr>
          <w:ilvl w:val="0"/>
          <w:numId w:val="26"/>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“Maximum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TVP”</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“0.75-</w:t>
      </w:r>
      <w:r w:rsidR="006900BF">
        <w:rPr>
          <w:rFonts w:ascii="Times New Roman" w:hAnsi="Times New Roman" w:cs="Times New Roman"/>
          <w:b/>
          <w:sz w:val="22"/>
          <w:szCs w:val="22"/>
        </w:rPr>
        <w:t>.</w:t>
      </w:r>
      <w:r w:rsidRPr="00852051">
        <w:rPr>
          <w:rFonts w:ascii="Times New Roman" w:hAnsi="Times New Roman" w:cs="Times New Roman"/>
          <w:b/>
          <w:sz w:val="22"/>
          <w:szCs w:val="22"/>
        </w:rPr>
        <w:t>”</w:t>
      </w:r>
    </w:p>
    <w:p w14:paraId="094BFADC" w14:textId="77777777" w:rsidR="009D46BC" w:rsidRPr="00852051" w:rsidRDefault="005875FD" w:rsidP="00B16350">
      <w:pPr>
        <w:pStyle w:val="HEADERBOLD"/>
        <w:keepNext/>
        <w:keepLines/>
      </w:pPr>
      <w:r w:rsidRPr="00852051">
        <w:t>Storage</w:t>
      </w:r>
      <w:r w:rsidR="00DC2D5D" w:rsidRPr="00852051">
        <w:t xml:space="preserve"> </w:t>
      </w:r>
      <w:r w:rsidRPr="00852051">
        <w:t>Vessel</w:t>
      </w:r>
      <w:r w:rsidR="00DC2D5D" w:rsidRPr="00852051">
        <w:t xml:space="preserve"> </w:t>
      </w:r>
      <w:r w:rsidRPr="00852051">
        <w:t>Description:</w:t>
      </w:r>
    </w:p>
    <w:p w14:paraId="42E36EA3" w14:textId="77777777" w:rsidR="005875FD" w:rsidRPr="00852051" w:rsidRDefault="005875FD" w:rsidP="00B16350">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pertains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A183D35" w14:textId="77777777" w:rsidR="00FF5126" w:rsidRPr="00852051" w:rsidRDefault="00FF5126" w:rsidP="000A0CD8">
      <w:pPr>
        <w:pStyle w:val="HEADERBOLD"/>
        <w:keepNext/>
        <w:keepLines/>
        <w:tabs>
          <w:tab w:val="left" w:pos="720"/>
          <w:tab w:val="left" w:pos="2160"/>
        </w:tabs>
        <w:ind w:left="2160" w:hanging="1440"/>
      </w:pPr>
      <w:r w:rsidRPr="00852051">
        <w:t>Code</w:t>
      </w:r>
      <w:r w:rsidRPr="00852051">
        <w:tab/>
        <w:t>Description</w:t>
      </w:r>
    </w:p>
    <w:p w14:paraId="7EF0D37F" w14:textId="77777777" w:rsidR="005875FD" w:rsidRPr="00852051" w:rsidRDefault="005875FD" w:rsidP="003447A2">
      <w:pPr>
        <w:pStyle w:val="TwoColumeList"/>
      </w:pPr>
      <w:r w:rsidRPr="00852051">
        <w:t>IFR-LQ</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liquid-mounted</w:t>
      </w:r>
      <w:r w:rsidR="00DC2D5D" w:rsidRPr="00852051">
        <w:t xml:space="preserve"> </w:t>
      </w:r>
      <w:proofErr w:type="gramStart"/>
      <w:r w:rsidRPr="00852051">
        <w:t>seal</w:t>
      </w:r>
      <w:proofErr w:type="gramEnd"/>
    </w:p>
    <w:p w14:paraId="77EEA6A5" w14:textId="77777777" w:rsidR="005875FD" w:rsidRPr="00852051" w:rsidRDefault="005875FD" w:rsidP="003447A2">
      <w:pPr>
        <w:pStyle w:val="TwoColumeList"/>
      </w:pPr>
      <w:r w:rsidRPr="00852051">
        <w:t>IFR-SL</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to</w:t>
      </w:r>
      <w:r w:rsidR="00DC2D5D" w:rsidRPr="00852051">
        <w:t xml:space="preserve"> </w:t>
      </w:r>
      <w:r w:rsidRPr="00852051">
        <w:t>form</w:t>
      </w:r>
      <w:r w:rsidR="00DC2D5D" w:rsidRPr="00852051">
        <w:t xml:space="preserve"> </w:t>
      </w:r>
      <w:r w:rsidRPr="00852051">
        <w:t>a</w:t>
      </w:r>
      <w:r w:rsidR="00DC2D5D" w:rsidRPr="00852051">
        <w:t xml:space="preserve"> </w:t>
      </w:r>
      <w:r w:rsidRPr="00852051">
        <w:t>continuous</w:t>
      </w:r>
      <w:r w:rsidR="00DC2D5D" w:rsidRPr="00852051">
        <w:t xml:space="preserve"> </w:t>
      </w:r>
      <w:proofErr w:type="gramStart"/>
      <w:r w:rsidRPr="00852051">
        <w:t>closure</w:t>
      </w:r>
      <w:proofErr w:type="gramEnd"/>
    </w:p>
    <w:p w14:paraId="197BFD5B" w14:textId="77777777" w:rsidR="00B16350" w:rsidRDefault="005875FD" w:rsidP="003447A2">
      <w:pPr>
        <w:pStyle w:val="TwoColumeList"/>
      </w:pPr>
      <w:r w:rsidRPr="00852051">
        <w:t>IFR-MT</w:t>
      </w:r>
      <w:r w:rsidRPr="00852051">
        <w:tab/>
        <w:t>Fixed</w:t>
      </w:r>
      <w:r w:rsidR="00DC2D5D" w:rsidRPr="00852051">
        <w:t xml:space="preserve"> </w:t>
      </w:r>
      <w:r w:rsidRPr="00852051">
        <w:t>roof</w:t>
      </w:r>
      <w:r w:rsidR="00DC2D5D" w:rsidRPr="00852051">
        <w:t xml:space="preserve"> </w:t>
      </w:r>
      <w:r w:rsidRPr="00852051">
        <w:t>with</w:t>
      </w:r>
      <w:r w:rsidR="00DC2D5D" w:rsidRPr="00852051">
        <w:t xml:space="preserve"> </w:t>
      </w:r>
      <w:r w:rsidRPr="00852051">
        <w:t>an</w:t>
      </w:r>
      <w:r w:rsidR="00DC2D5D" w:rsidRPr="00852051">
        <w:t xml:space="preserve"> </w:t>
      </w:r>
      <w:r w:rsidRPr="00852051">
        <w:t>IFR</w:t>
      </w:r>
      <w:r w:rsidR="00DC2D5D" w:rsidRPr="00852051">
        <w:t xml:space="preserve"> </w:t>
      </w:r>
      <w:r w:rsidRPr="00852051">
        <w:t>using</w:t>
      </w:r>
      <w:r w:rsidR="00DC2D5D" w:rsidRPr="00852051">
        <w:t xml:space="preserve"> </w:t>
      </w:r>
      <w:r w:rsidRPr="00852051">
        <w:t>a</w:t>
      </w:r>
      <w:r w:rsidR="00DC2D5D" w:rsidRPr="00852051">
        <w:t xml:space="preserve"> </w:t>
      </w:r>
      <w:r w:rsidRPr="00852051">
        <w:t>mechanical</w:t>
      </w:r>
      <w:r w:rsidR="00DC2D5D" w:rsidRPr="00852051">
        <w:t xml:space="preserve"> </w:t>
      </w:r>
      <w:r w:rsidRPr="00852051">
        <w:t>shoe</w:t>
      </w:r>
      <w:r w:rsidR="00DC2D5D" w:rsidRPr="00852051">
        <w:t xml:space="preserve"> </w:t>
      </w:r>
      <w:proofErr w:type="gramStart"/>
      <w:r w:rsidRPr="00852051">
        <w:t>seal</w:t>
      </w:r>
      <w:proofErr w:type="gramEnd"/>
    </w:p>
    <w:p w14:paraId="44B357D0" w14:textId="77777777" w:rsidR="005875FD" w:rsidRPr="00852051" w:rsidRDefault="005875FD" w:rsidP="003447A2">
      <w:pPr>
        <w:pStyle w:val="TwoColumeList"/>
      </w:pPr>
      <w:r w:rsidRPr="00852051">
        <w:t>EFR-MT3</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r w:rsidR="00DC2D5D" w:rsidRPr="00852051">
        <w:t xml:space="preserve"> </w:t>
      </w:r>
      <w:r w:rsidRPr="00852051">
        <w:t>a</w:t>
      </w:r>
      <w:r w:rsidR="00DC2D5D" w:rsidRPr="00852051">
        <w:t xml:space="preserve"> </w:t>
      </w:r>
      <w:r w:rsidRPr="00852051">
        <w:t>with</w:t>
      </w:r>
      <w:r w:rsidR="00DC2D5D" w:rsidRPr="00852051">
        <w:t xml:space="preserve"> </w:t>
      </w:r>
      <w:r w:rsidRPr="00852051">
        <w:t>mechanical</w:t>
      </w:r>
      <w:r w:rsidR="00DC2D5D" w:rsidRPr="00852051">
        <w:t xml:space="preserve"> </w:t>
      </w:r>
      <w:r w:rsidRPr="00852051">
        <w:t>shoe</w:t>
      </w:r>
      <w:r w:rsidR="00DC2D5D" w:rsidRPr="00852051">
        <w:t xml:space="preserve"> </w:t>
      </w:r>
      <w:r w:rsidRPr="00852051">
        <w:t>primary</w:t>
      </w:r>
      <w:r w:rsidR="00DC2D5D" w:rsidRPr="00852051">
        <w:t xml:space="preserve"> </w:t>
      </w:r>
      <w:r w:rsidRPr="00852051">
        <w:t>seal</w:t>
      </w:r>
    </w:p>
    <w:p w14:paraId="2F3C928B" w14:textId="77777777" w:rsidR="005875FD" w:rsidRPr="00852051" w:rsidRDefault="005875FD" w:rsidP="003447A2">
      <w:pPr>
        <w:pStyle w:val="TwoColumeList"/>
      </w:pPr>
      <w:r w:rsidRPr="00852051">
        <w:t>EFR-LQ3</w:t>
      </w:r>
      <w:r w:rsidRPr="00852051">
        <w:tab/>
        <w:t>Pontoon-type</w:t>
      </w:r>
      <w:r w:rsidR="00DC2D5D" w:rsidRPr="00852051">
        <w:t xml:space="preserve"> </w:t>
      </w:r>
      <w:r w:rsidRPr="00852051">
        <w:t>or</w:t>
      </w:r>
      <w:r w:rsidR="00DC2D5D" w:rsidRPr="00852051">
        <w:t xml:space="preserve"> </w:t>
      </w:r>
      <w:r w:rsidRPr="00852051">
        <w:t>double-deck-type</w:t>
      </w:r>
      <w:r w:rsidR="00DC2D5D" w:rsidRPr="00852051">
        <w:t xml:space="preserve"> </w:t>
      </w:r>
      <w:r w:rsidRPr="00852051">
        <w:t>EFR</w:t>
      </w:r>
      <w:r w:rsidR="00DC2D5D" w:rsidRPr="00852051">
        <w:t xml:space="preserve"> </w:t>
      </w:r>
      <w:r w:rsidRPr="00852051">
        <w:t>with</w:t>
      </w:r>
      <w:r w:rsidR="00DC2D5D" w:rsidRPr="00852051">
        <w:t xml:space="preserve"> </w:t>
      </w:r>
      <w:r w:rsidRPr="00852051">
        <w:t>a</w:t>
      </w:r>
      <w:r w:rsidR="00DC2D5D" w:rsidRPr="00852051">
        <w:t xml:space="preserve"> </w:t>
      </w:r>
      <w:r w:rsidRPr="00852051">
        <w:t>liquid-mounted</w:t>
      </w:r>
      <w:r w:rsidR="00DC2D5D" w:rsidRPr="00852051">
        <w:t xml:space="preserve"> </w:t>
      </w:r>
      <w:r w:rsidRPr="00852051">
        <w:t>primary</w:t>
      </w:r>
      <w:r w:rsidR="00DC2D5D" w:rsidRPr="00852051">
        <w:t xml:space="preserve"> </w:t>
      </w:r>
      <w:r w:rsidRPr="00852051">
        <w:t>seal</w:t>
      </w:r>
    </w:p>
    <w:p w14:paraId="2DD102F9" w14:textId="5246FDC3" w:rsidR="006900BF" w:rsidRDefault="006900BF" w:rsidP="003447A2">
      <w:pPr>
        <w:pStyle w:val="TwoColumeList"/>
      </w:pPr>
      <w:r>
        <w:t>CVS-FL:</w:t>
      </w:r>
      <w:r>
        <w:tab/>
        <w:t>Closed vent system (CVS) with a flare used as the control device (fixed roof)</w:t>
      </w:r>
    </w:p>
    <w:p w14:paraId="466BE01A" w14:textId="77777777" w:rsidR="006900BF" w:rsidRDefault="006900BF" w:rsidP="003447A2">
      <w:pPr>
        <w:pStyle w:val="TwoColumeList"/>
      </w:pPr>
      <w:r>
        <w:t>CVS-CD:</w:t>
      </w:r>
      <w:r>
        <w:tab/>
        <w:t>Closed vent system (CVS) and control device other than a flare (fixed roof)</w:t>
      </w:r>
    </w:p>
    <w:p w14:paraId="33811086" w14:textId="77777777" w:rsidR="006900BF" w:rsidRPr="00852051" w:rsidRDefault="006900BF" w:rsidP="00DF1D12">
      <w:pPr>
        <w:pStyle w:val="STARCOMPLETE"/>
      </w:pPr>
      <w:r w:rsidRPr="00852051">
        <w:t>Complete Table 3: 40 CFR Part 60, Subpart Kb if one of the following conditions applies:</w:t>
      </w:r>
    </w:p>
    <w:p w14:paraId="7963BEAA" w14:textId="77777777" w:rsidR="006900BF" w:rsidRPr="00852051" w:rsidRDefault="006900BF" w:rsidP="0021520E">
      <w:pPr>
        <w:pStyle w:val="ListParagraph"/>
        <w:numPr>
          <w:ilvl w:val="0"/>
          <w:numId w:val="37"/>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 xml:space="preserve">“Storage </w:t>
      </w:r>
      <w:r>
        <w:rPr>
          <w:rFonts w:ascii="Times New Roman" w:hAnsi="Times New Roman" w:cs="Times New Roman"/>
          <w:b/>
          <w:sz w:val="22"/>
          <w:szCs w:val="22"/>
        </w:rPr>
        <w:t>Vessel Description</w:t>
      </w:r>
      <w:r w:rsidRPr="00852051">
        <w:rPr>
          <w:rFonts w:ascii="Times New Roman" w:hAnsi="Times New Roman" w:cs="Times New Roman"/>
          <w:b/>
          <w:sz w:val="22"/>
          <w:szCs w:val="22"/>
        </w:rPr>
        <w:t>” is “</w:t>
      </w:r>
      <w:r>
        <w:rPr>
          <w:rFonts w:ascii="Times New Roman" w:hAnsi="Times New Roman" w:cs="Times New Roman"/>
          <w:b/>
          <w:sz w:val="22"/>
          <w:szCs w:val="22"/>
        </w:rPr>
        <w:t>CVS-CD</w:t>
      </w:r>
      <w:r w:rsidRPr="00852051">
        <w:rPr>
          <w:rFonts w:ascii="Times New Roman" w:hAnsi="Times New Roman" w:cs="Times New Roman"/>
          <w:b/>
          <w:sz w:val="22"/>
          <w:szCs w:val="22"/>
        </w:rPr>
        <w:t>;</w:t>
      </w:r>
      <w:r>
        <w:rPr>
          <w:rFonts w:ascii="Times New Roman" w:hAnsi="Times New Roman" w:cs="Times New Roman"/>
          <w:b/>
          <w:sz w:val="22"/>
          <w:szCs w:val="22"/>
        </w:rPr>
        <w:t>”</w:t>
      </w:r>
      <w:r w:rsidRPr="00852051">
        <w:rPr>
          <w:rFonts w:ascii="Times New Roman" w:hAnsi="Times New Roman" w:cs="Times New Roman"/>
          <w:b/>
          <w:sz w:val="22"/>
          <w:szCs w:val="22"/>
        </w:rPr>
        <w:t xml:space="preserve"> or</w:t>
      </w:r>
    </w:p>
    <w:p w14:paraId="029685BC" w14:textId="77777777" w:rsidR="006900BF" w:rsidRPr="00852051" w:rsidRDefault="006900BF" w:rsidP="0021520E">
      <w:pPr>
        <w:pStyle w:val="ListParagraph"/>
        <w:numPr>
          <w:ilvl w:val="0"/>
          <w:numId w:val="37"/>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w:t>
      </w:r>
      <w:r>
        <w:rPr>
          <w:rFonts w:ascii="Times New Roman" w:hAnsi="Times New Roman" w:cs="Times New Roman"/>
          <w:b/>
          <w:sz w:val="22"/>
          <w:szCs w:val="22"/>
        </w:rPr>
        <w:t>Group 1 Storage Vessel</w:t>
      </w:r>
      <w:r w:rsidRPr="00852051">
        <w:rPr>
          <w:rFonts w:ascii="Times New Roman" w:hAnsi="Times New Roman" w:cs="Times New Roman"/>
          <w:b/>
          <w:sz w:val="22"/>
          <w:szCs w:val="22"/>
        </w:rPr>
        <w:t>” is “</w:t>
      </w:r>
      <w:r>
        <w:rPr>
          <w:rFonts w:ascii="Times New Roman" w:hAnsi="Times New Roman" w:cs="Times New Roman"/>
          <w:b/>
          <w:sz w:val="22"/>
          <w:szCs w:val="22"/>
        </w:rPr>
        <w:t>NO</w:t>
      </w:r>
      <w:r w:rsidRPr="00852051">
        <w:rPr>
          <w:rFonts w:ascii="Times New Roman" w:hAnsi="Times New Roman" w:cs="Times New Roman"/>
          <w:b/>
          <w:sz w:val="22"/>
          <w:szCs w:val="22"/>
        </w:rPr>
        <w:t>” and “</w:t>
      </w:r>
      <w:r>
        <w:rPr>
          <w:rFonts w:ascii="Times New Roman" w:hAnsi="Times New Roman" w:cs="Times New Roman"/>
          <w:b/>
          <w:sz w:val="22"/>
          <w:szCs w:val="22"/>
        </w:rPr>
        <w:t>Storage Vessel Description</w:t>
      </w:r>
      <w:r w:rsidR="002672BE">
        <w:rPr>
          <w:rFonts w:ascii="Times New Roman" w:hAnsi="Times New Roman" w:cs="Times New Roman"/>
          <w:b/>
          <w:sz w:val="22"/>
          <w:szCs w:val="22"/>
        </w:rPr>
        <w:t>”</w:t>
      </w:r>
      <w:r>
        <w:rPr>
          <w:rFonts w:ascii="Times New Roman" w:hAnsi="Times New Roman" w:cs="Times New Roman"/>
          <w:b/>
          <w:sz w:val="22"/>
          <w:szCs w:val="22"/>
        </w:rPr>
        <w:t xml:space="preserve"> is “CVS-FL.</w:t>
      </w:r>
      <w:r w:rsidRPr="00852051">
        <w:rPr>
          <w:rFonts w:ascii="Times New Roman" w:hAnsi="Times New Roman" w:cs="Times New Roman"/>
          <w:b/>
          <w:sz w:val="22"/>
          <w:szCs w:val="22"/>
        </w:rPr>
        <w:t xml:space="preserve">” </w:t>
      </w:r>
    </w:p>
    <w:p w14:paraId="63952814" w14:textId="77777777" w:rsidR="00241AB7" w:rsidRPr="00852051" w:rsidRDefault="005875FD" w:rsidP="00DF1D12">
      <w:pPr>
        <w:pStyle w:val="STARCOMPLETE"/>
      </w:pPr>
      <w:r w:rsidRPr="00852051">
        <w:t>Complete</w:t>
      </w:r>
      <w:r w:rsidR="00DC2D5D" w:rsidRPr="00852051">
        <w:t xml:space="preserve"> </w:t>
      </w:r>
      <w:r w:rsidRPr="00852051">
        <w:t>“Reid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only</w:t>
      </w:r>
      <w:r w:rsidR="00DC2D5D" w:rsidRPr="00852051">
        <w:t xml:space="preserve"> </w:t>
      </w:r>
      <w:r w:rsidRPr="00852051">
        <w:t>if</w:t>
      </w:r>
      <w:r w:rsidR="00DC2D5D" w:rsidRPr="00852051">
        <w:t xml:space="preserve"> </w:t>
      </w:r>
      <w:r w:rsidRPr="00852051">
        <w:t>“Product</w:t>
      </w:r>
      <w:r w:rsidR="00DC2D5D" w:rsidRPr="00852051">
        <w:t xml:space="preserve"> </w:t>
      </w:r>
      <w:r w:rsidRPr="00852051">
        <w:t>Stored”</w:t>
      </w:r>
      <w:r w:rsidR="00DC2D5D" w:rsidRPr="00852051">
        <w:t xml:space="preserve"> </w:t>
      </w:r>
      <w:r w:rsidRPr="00852051">
        <w:t>is</w:t>
      </w:r>
      <w:r w:rsidR="00DC2D5D" w:rsidRPr="00852051">
        <w:t xml:space="preserve"> </w:t>
      </w:r>
      <w:r w:rsidRPr="00852051">
        <w:t>“CRUD”</w:t>
      </w:r>
    </w:p>
    <w:p w14:paraId="6C2F7C9A" w14:textId="77777777" w:rsidR="009D46BC" w:rsidRPr="00852051" w:rsidRDefault="005875FD" w:rsidP="008A6CB1">
      <w:pPr>
        <w:pStyle w:val="HEADERBOLD"/>
      </w:pPr>
      <w:r w:rsidRPr="00852051">
        <w:t>Reid</w:t>
      </w:r>
      <w:r w:rsidR="00DC2D5D" w:rsidRPr="00852051">
        <w:t xml:space="preserve"> </w:t>
      </w:r>
      <w:r w:rsidRPr="00852051">
        <w:t>Vapor</w:t>
      </w:r>
      <w:r w:rsidR="00DC2D5D" w:rsidRPr="00852051">
        <w:t xml:space="preserve"> </w:t>
      </w:r>
      <w:r w:rsidRPr="00852051">
        <w:t>Pressure:</w:t>
      </w:r>
    </w:p>
    <w:p w14:paraId="74CC220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Reid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(RVP)</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multiple</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necessary.</w:t>
      </w:r>
    </w:p>
    <w:p w14:paraId="5642003E" w14:textId="77777777" w:rsidR="00FF5126" w:rsidRPr="00852051" w:rsidRDefault="00FF5126" w:rsidP="000A0CD8">
      <w:pPr>
        <w:pStyle w:val="HEADERBOLD"/>
        <w:tabs>
          <w:tab w:val="left" w:pos="720"/>
          <w:tab w:val="left" w:pos="2160"/>
        </w:tabs>
        <w:ind w:left="2160" w:hanging="1440"/>
      </w:pPr>
      <w:r w:rsidRPr="00852051">
        <w:t>Code</w:t>
      </w:r>
      <w:r w:rsidRPr="00852051">
        <w:tab/>
        <w:t>Description</w:t>
      </w:r>
    </w:p>
    <w:p w14:paraId="3D10300D" w14:textId="77777777" w:rsidR="005875FD" w:rsidRPr="00852051" w:rsidRDefault="005875FD" w:rsidP="003447A2">
      <w:pPr>
        <w:pStyle w:val="TwoColumeList"/>
      </w:pPr>
      <w:r w:rsidRPr="00852051">
        <w:t>CR2-</w:t>
      </w:r>
      <w:r w:rsidRPr="00852051">
        <w:tab/>
        <w:t>RVP</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2.0</w:t>
      </w:r>
      <w:r w:rsidR="00DC2D5D" w:rsidRPr="00852051">
        <w:t xml:space="preserve"> </w:t>
      </w:r>
      <w:proofErr w:type="gramStart"/>
      <w:r w:rsidRPr="00852051">
        <w:t>psia</w:t>
      </w:r>
      <w:proofErr w:type="gramEnd"/>
    </w:p>
    <w:p w14:paraId="31104149" w14:textId="77777777" w:rsidR="005875FD" w:rsidRPr="00852051" w:rsidRDefault="005875FD" w:rsidP="003447A2">
      <w:pPr>
        <w:pStyle w:val="TwoColumeList"/>
      </w:pPr>
      <w:r w:rsidRPr="00852051">
        <w:t>CR2+</w:t>
      </w:r>
      <w:r w:rsidRPr="00852051">
        <w:tab/>
        <w:t>RVP</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2.0</w:t>
      </w:r>
      <w:r w:rsidR="00DC2D5D" w:rsidRPr="00852051">
        <w:t xml:space="preserve"> </w:t>
      </w:r>
      <w:proofErr w:type="gramStart"/>
      <w:r w:rsidRPr="00852051">
        <w:t>psia</w:t>
      </w:r>
      <w:proofErr w:type="gramEnd"/>
    </w:p>
    <w:p w14:paraId="57A549D6" w14:textId="77777777" w:rsidR="005875FD" w:rsidRPr="00852051" w:rsidRDefault="005875FD" w:rsidP="003447A2">
      <w:pPr>
        <w:pStyle w:val="TwoColumeList"/>
      </w:pPr>
      <w:r w:rsidRPr="00852051">
        <w:t>CRPP</w:t>
      </w:r>
      <w:r w:rsidRPr="00852051">
        <w:tab/>
        <w:t>Physical</w:t>
      </w:r>
      <w:r w:rsidR="00DC2D5D" w:rsidRPr="00852051">
        <w:t xml:space="preserve"> </w:t>
      </w:r>
      <w:r w:rsidRPr="00852051">
        <w:t>properties</w:t>
      </w:r>
      <w:r w:rsidR="00DC2D5D" w:rsidRPr="00852051">
        <w:t xml:space="preserve"> </w:t>
      </w:r>
      <w:r w:rsidRPr="00852051">
        <w:t>of</w:t>
      </w:r>
      <w:r w:rsidR="00DC2D5D" w:rsidRPr="00852051">
        <w:t xml:space="preserve"> </w:t>
      </w:r>
      <w:r w:rsidRPr="00852051">
        <w:t>the</w:t>
      </w:r>
      <w:r w:rsidR="00DC2D5D" w:rsidRPr="00852051">
        <w:t xml:space="preserve"> </w:t>
      </w:r>
      <w:r w:rsidRPr="00852051">
        <w:t>crude</w:t>
      </w:r>
      <w:r w:rsidR="00DC2D5D" w:rsidRPr="00852051">
        <w:t xml:space="preserve"> </w:t>
      </w:r>
      <w:r w:rsidRPr="00852051">
        <w:t>oil</w:t>
      </w:r>
      <w:r w:rsidR="00DC2D5D" w:rsidRPr="00852051">
        <w:t xml:space="preserve"> </w:t>
      </w:r>
      <w:r w:rsidRPr="00852051">
        <w:t>precluded</w:t>
      </w:r>
      <w:r w:rsidR="00DC2D5D" w:rsidRPr="00852051">
        <w:t xml:space="preserve"> </w:t>
      </w:r>
      <w:r w:rsidRPr="00852051">
        <w:t>determination</w:t>
      </w:r>
      <w:r w:rsidR="00DC2D5D" w:rsidRPr="00852051">
        <w:t xml:space="preserve"> </w:t>
      </w:r>
      <w:r w:rsidRPr="00852051">
        <w:t>of</w:t>
      </w:r>
      <w:r w:rsidR="00DC2D5D" w:rsidRPr="00852051">
        <w:t xml:space="preserve"> </w:t>
      </w:r>
      <w:r w:rsidRPr="00852051">
        <w:t>TVP</w:t>
      </w:r>
      <w:r w:rsidR="00DC2D5D" w:rsidRPr="00852051">
        <w:t xml:space="preserve"> </w:t>
      </w:r>
      <w:r w:rsidRPr="00852051">
        <w:t>by</w:t>
      </w:r>
      <w:r w:rsidR="00DC2D5D" w:rsidRPr="00852051">
        <w:t xml:space="preserve"> </w:t>
      </w:r>
      <w:r w:rsidRPr="00852051">
        <w:t>the</w:t>
      </w:r>
      <w:r w:rsidR="00DC2D5D" w:rsidRPr="00852051">
        <w:t xml:space="preserve"> </w:t>
      </w:r>
      <w:r w:rsidRPr="00852051">
        <w:t>recommended</w:t>
      </w:r>
      <w:r w:rsidR="00DC2D5D" w:rsidRPr="00852051">
        <w:t xml:space="preserve"> </w:t>
      </w:r>
      <w:r w:rsidRPr="00852051">
        <w:t>method</w:t>
      </w:r>
    </w:p>
    <w:p w14:paraId="7B0E790B" w14:textId="123746AF" w:rsidR="00034DDA" w:rsidRDefault="006900BF" w:rsidP="00DF1D12">
      <w:pPr>
        <w:pStyle w:val="TRIANGLECONTINUE"/>
      </w:pPr>
      <w:bookmarkStart w:id="36" w:name="_Hlk81517686"/>
      <w:r w:rsidRPr="00852051">
        <w:t>Do not continue if “</w:t>
      </w:r>
      <w:r>
        <w:t xml:space="preserve">Group 1 </w:t>
      </w:r>
      <w:r w:rsidRPr="00852051">
        <w:t xml:space="preserve">Applicability” </w:t>
      </w:r>
      <w:r>
        <w:t xml:space="preserve">or “Group 2 Applicability” </w:t>
      </w:r>
      <w:r w:rsidRPr="00852051">
        <w:t>is “</w:t>
      </w:r>
      <w:r>
        <w:t>KB</w:t>
      </w:r>
      <w:r w:rsidRPr="00852051">
        <w:t>.”</w:t>
      </w:r>
    </w:p>
    <w:p w14:paraId="2F7E0FF7" w14:textId="1C9CF7F1" w:rsidR="006900BF" w:rsidRPr="00034DDA" w:rsidRDefault="00034DDA" w:rsidP="00DC2B81">
      <w:r>
        <w:br w:type="page"/>
      </w:r>
    </w:p>
    <w:bookmarkEnd w:id="36"/>
    <w:p w14:paraId="7546A72F" w14:textId="7C171D4E" w:rsidR="006900BF" w:rsidRPr="00852051" w:rsidRDefault="006900BF" w:rsidP="006900BF">
      <w:pPr>
        <w:pStyle w:val="HEADERBOLD"/>
        <w:keepNext/>
        <w:keepLines/>
      </w:pPr>
      <w:r>
        <w:lastRenderedPageBreak/>
        <w:t>Tank</w:t>
      </w:r>
      <w:r w:rsidRPr="00852051">
        <w:t xml:space="preserve"> Description:</w:t>
      </w:r>
    </w:p>
    <w:p w14:paraId="3288B095" w14:textId="77777777" w:rsidR="006900BF" w:rsidRPr="00852051" w:rsidRDefault="006900BF" w:rsidP="006900BF">
      <w:pPr>
        <w:keepNext/>
        <w:keepLines/>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w:t>
      </w:r>
      <w:r>
        <w:rPr>
          <w:rFonts w:cs="Times New Roman"/>
          <w:szCs w:val="22"/>
        </w:rPr>
        <w:t>for the storage vessel description</w:t>
      </w:r>
      <w:r w:rsidRPr="00852051">
        <w:rPr>
          <w:rFonts w:cs="Times New Roman"/>
          <w:szCs w:val="22"/>
        </w:rPr>
        <w:t xml:space="preserve">. Enter the </w:t>
      </w:r>
      <w:r w:rsidRPr="00852051">
        <w:rPr>
          <w:rFonts w:cs="Times New Roman"/>
          <w:b/>
          <w:szCs w:val="22"/>
        </w:rPr>
        <w:t>code</w:t>
      </w:r>
      <w:r w:rsidRPr="00852051">
        <w:rPr>
          <w:rFonts w:cs="Times New Roman"/>
          <w:szCs w:val="22"/>
        </w:rPr>
        <w:t xml:space="preserve"> on the form.</w:t>
      </w:r>
    </w:p>
    <w:p w14:paraId="40EB1D5E" w14:textId="77777777" w:rsidR="006900BF" w:rsidRPr="00852051" w:rsidRDefault="006900BF" w:rsidP="000A0CD8">
      <w:pPr>
        <w:pStyle w:val="HEADERBOLD"/>
        <w:tabs>
          <w:tab w:val="left" w:pos="720"/>
          <w:tab w:val="left" w:pos="2160"/>
        </w:tabs>
        <w:ind w:left="2160" w:hanging="1440"/>
      </w:pPr>
      <w:r w:rsidRPr="00852051">
        <w:t>Code</w:t>
      </w:r>
      <w:r w:rsidRPr="00852051">
        <w:tab/>
        <w:t>Description</w:t>
      </w:r>
    </w:p>
    <w:p w14:paraId="16D285CE" w14:textId="77777777" w:rsidR="006900BF" w:rsidRDefault="006900BF" w:rsidP="003447A2">
      <w:pPr>
        <w:pStyle w:val="TwoColumeList"/>
      </w:pPr>
      <w:bookmarkStart w:id="37" w:name="_Hlk83910132"/>
      <w:r>
        <w:t>ESVIFR</w:t>
      </w:r>
      <w:r>
        <w:tab/>
        <w:t>Existing storage vessel for which construction of an internal floating roof (IFR) equipped with a continuous seal commenced on or before July 28, 1998</w:t>
      </w:r>
    </w:p>
    <w:p w14:paraId="2563DD78" w14:textId="77777777" w:rsidR="006900BF" w:rsidRPr="00852051" w:rsidRDefault="006900BF" w:rsidP="003447A2">
      <w:pPr>
        <w:pStyle w:val="TwoColumeList"/>
      </w:pPr>
      <w:r w:rsidRPr="00852051">
        <w:t>IFR-LQ</w:t>
      </w:r>
      <w:r w:rsidRPr="00852051">
        <w:tab/>
        <w:t xml:space="preserve">Fixed roof with an </w:t>
      </w:r>
      <w:r>
        <w:t>IFR</w:t>
      </w:r>
      <w:r w:rsidRPr="00852051">
        <w:t xml:space="preserve"> using a </w:t>
      </w:r>
      <w:r>
        <w:t xml:space="preserve">foam or liquid filled seal in contact with a </w:t>
      </w:r>
      <w:proofErr w:type="gramStart"/>
      <w:r>
        <w:t>liquid</w:t>
      </w:r>
      <w:proofErr w:type="gramEnd"/>
    </w:p>
    <w:p w14:paraId="03340FD3" w14:textId="77777777" w:rsidR="006900BF" w:rsidRDefault="006900BF" w:rsidP="003447A2">
      <w:pPr>
        <w:pStyle w:val="TwoColumeList"/>
      </w:pPr>
      <w:r w:rsidRPr="00852051">
        <w:t>IFR</w:t>
      </w:r>
      <w:r>
        <w:t>2</w:t>
      </w:r>
      <w:r w:rsidRPr="00852051">
        <w:tab/>
        <w:t>Fixed roof with an IFR using two seals mounted one above the other</w:t>
      </w:r>
      <w:r>
        <w:t>, where the lower seal can be vapor mounted, but</w:t>
      </w:r>
      <w:r w:rsidRPr="00852051">
        <w:t xml:space="preserve"> </w:t>
      </w:r>
      <w:r>
        <w:t>both</w:t>
      </w:r>
      <w:r w:rsidRPr="00852051">
        <w:t xml:space="preserve"> </w:t>
      </w:r>
      <w:proofErr w:type="gramStart"/>
      <w:r w:rsidRPr="00852051">
        <w:t>continuous</w:t>
      </w:r>
      <w:proofErr w:type="gramEnd"/>
    </w:p>
    <w:p w14:paraId="7F4FD336" w14:textId="77777777" w:rsidR="006900BF" w:rsidRDefault="006900BF" w:rsidP="003447A2">
      <w:pPr>
        <w:pStyle w:val="TwoColumeList"/>
      </w:pPr>
      <w:r>
        <w:t>IFRSH</w:t>
      </w:r>
      <w:r>
        <w:tab/>
        <w:t xml:space="preserve">Fixed roof with an IFR using a metallic shoe </w:t>
      </w:r>
      <w:proofErr w:type="gramStart"/>
      <w:r>
        <w:t>seal</w:t>
      </w:r>
      <w:proofErr w:type="gramEnd"/>
    </w:p>
    <w:p w14:paraId="3466BC5A" w14:textId="77777777" w:rsidR="006900BF" w:rsidRDefault="006900BF" w:rsidP="003447A2">
      <w:pPr>
        <w:pStyle w:val="TwoColumeList"/>
      </w:pPr>
      <w:r>
        <w:t>EFRSH</w:t>
      </w:r>
      <w:r>
        <w:tab/>
        <w:t>Pontoon-type or double-deck-type external floating roof (EFR) with metallic shoe primary seal</w:t>
      </w:r>
    </w:p>
    <w:p w14:paraId="64548B4E" w14:textId="77777777" w:rsidR="006900BF" w:rsidRDefault="006900BF" w:rsidP="003447A2">
      <w:pPr>
        <w:pStyle w:val="TwoColumeList"/>
      </w:pPr>
      <w:r>
        <w:t>E</w:t>
      </w:r>
      <w:r w:rsidR="002672BE">
        <w:t>FR</w:t>
      </w:r>
      <w:r>
        <w:t>LQ</w:t>
      </w:r>
      <w:r>
        <w:tab/>
        <w:t>Pontoon-type or double-deck-type EFR with liquid-mounted primary seal</w:t>
      </w:r>
    </w:p>
    <w:p w14:paraId="1A711B89" w14:textId="77777777" w:rsidR="006900BF" w:rsidRDefault="006900BF" w:rsidP="003447A2">
      <w:pPr>
        <w:pStyle w:val="TwoColumeList"/>
      </w:pPr>
      <w:r>
        <w:t>CVS</w:t>
      </w:r>
      <w:r>
        <w:tab/>
        <w:t xml:space="preserve">Closed vent </w:t>
      </w:r>
      <w:proofErr w:type="gramStart"/>
      <w:r>
        <w:t>system</w:t>
      </w:r>
      <w:proofErr w:type="gramEnd"/>
    </w:p>
    <w:bookmarkEnd w:id="37"/>
    <w:p w14:paraId="003A1557" w14:textId="77777777" w:rsidR="006900BF" w:rsidRPr="00A21B56" w:rsidRDefault="006900BF" w:rsidP="00DF1D12">
      <w:pPr>
        <w:pStyle w:val="STARCOMPLETE"/>
      </w:pPr>
      <w:r w:rsidRPr="00852051">
        <w:t xml:space="preserve">Complete Table </w:t>
      </w:r>
      <w:r>
        <w:t>6</w:t>
      </w:r>
      <w:r w:rsidRPr="00852051">
        <w:t>: 40 CFR Part 6</w:t>
      </w:r>
      <w:r>
        <w:t>1</w:t>
      </w:r>
      <w:r w:rsidRPr="00852051">
        <w:t xml:space="preserve">, Subpart </w:t>
      </w:r>
      <w:r>
        <w:t>Y</w:t>
      </w:r>
      <w:r w:rsidRPr="00852051">
        <w:t xml:space="preserve"> if </w:t>
      </w:r>
      <w:r w:rsidRPr="00A21B56">
        <w:t>“Group 1 Storage Vessel” is “NO” and “Tank Description” is “CVS</w:t>
      </w:r>
      <w:r>
        <w:t>.</w:t>
      </w:r>
      <w:r w:rsidRPr="00852051">
        <w:t xml:space="preserve">” </w:t>
      </w:r>
    </w:p>
    <w:p w14:paraId="50CDA3F0" w14:textId="69FD9F3A" w:rsidR="000A6B75" w:rsidRPr="00034DDA" w:rsidRDefault="006900BF" w:rsidP="00DF1D12">
      <w:pPr>
        <w:pStyle w:val="TRIANGLECONTINUE"/>
      </w:pPr>
      <w:r>
        <w:t>Continue only if</w:t>
      </w:r>
      <w:r w:rsidRPr="00852051">
        <w:t xml:space="preserve"> “</w:t>
      </w:r>
      <w:r>
        <w:t xml:space="preserve">Group 1 Storage Vessel” is “YES” and “Tank Description” </w:t>
      </w:r>
      <w:r w:rsidRPr="00852051">
        <w:t>is “</w:t>
      </w:r>
      <w:r>
        <w:t>CVS</w:t>
      </w:r>
      <w:r w:rsidRPr="00852051">
        <w:t>.”</w:t>
      </w:r>
      <w:bookmarkStart w:id="38" w:name="_Hlk81516250"/>
    </w:p>
    <w:p w14:paraId="7DAD5328" w14:textId="6DAE135D" w:rsidR="006900BF" w:rsidRPr="00852051" w:rsidRDefault="006900BF" w:rsidP="006900BF">
      <w:pPr>
        <w:pStyle w:val="HEADERBOLD"/>
        <w:keepNext/>
        <w:keepLines/>
      </w:pPr>
      <w:r>
        <w:t>Control Device Type</w:t>
      </w:r>
      <w:r w:rsidRPr="00852051">
        <w:t>:</w:t>
      </w:r>
    </w:p>
    <w:p w14:paraId="7D5C1339" w14:textId="77777777" w:rsidR="006900BF" w:rsidRPr="00852051" w:rsidRDefault="006900BF" w:rsidP="006900BF">
      <w:pPr>
        <w:keepNext/>
        <w:keepLines/>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w:t>
      </w:r>
      <w:r>
        <w:rPr>
          <w:rFonts w:cs="Times New Roman"/>
          <w:szCs w:val="22"/>
        </w:rPr>
        <w:t>for control device type</w:t>
      </w:r>
      <w:r w:rsidRPr="00852051">
        <w:rPr>
          <w:rFonts w:cs="Times New Roman"/>
          <w:szCs w:val="22"/>
        </w:rPr>
        <w:t xml:space="preserve">. Enter the </w:t>
      </w:r>
      <w:r w:rsidRPr="00852051">
        <w:rPr>
          <w:rFonts w:cs="Times New Roman"/>
          <w:b/>
          <w:szCs w:val="22"/>
        </w:rPr>
        <w:t>code</w:t>
      </w:r>
      <w:r w:rsidRPr="00852051">
        <w:rPr>
          <w:rFonts w:cs="Times New Roman"/>
          <w:szCs w:val="22"/>
        </w:rPr>
        <w:t xml:space="preserve"> on the form.</w:t>
      </w:r>
    </w:p>
    <w:p w14:paraId="505A6EE9" w14:textId="77777777" w:rsidR="006900BF" w:rsidRPr="00852051" w:rsidRDefault="006900BF" w:rsidP="006900BF">
      <w:pPr>
        <w:pStyle w:val="HEADERBOLD"/>
        <w:ind w:left="2160" w:hanging="1440"/>
      </w:pPr>
      <w:r w:rsidRPr="00852051">
        <w:t>Code</w:t>
      </w:r>
      <w:r w:rsidRPr="00852051">
        <w:tab/>
        <w:t>Description</w:t>
      </w:r>
    </w:p>
    <w:p w14:paraId="385DCE91" w14:textId="77777777" w:rsidR="006900BF" w:rsidRDefault="006900BF" w:rsidP="006900BF">
      <w:pPr>
        <w:ind w:left="2160" w:hanging="1440"/>
        <w:rPr>
          <w:rFonts w:cs="Times New Roman"/>
          <w:szCs w:val="22"/>
        </w:rPr>
      </w:pPr>
      <w:r>
        <w:rPr>
          <w:rFonts w:cs="Times New Roman"/>
          <w:szCs w:val="22"/>
        </w:rPr>
        <w:t>FLARE</w:t>
      </w:r>
      <w:r>
        <w:rPr>
          <w:rFonts w:cs="Times New Roman"/>
          <w:szCs w:val="22"/>
        </w:rPr>
        <w:tab/>
      </w:r>
      <w:proofErr w:type="spellStart"/>
      <w:r>
        <w:rPr>
          <w:rFonts w:cs="Times New Roman"/>
          <w:szCs w:val="22"/>
        </w:rPr>
        <w:t>Flare</w:t>
      </w:r>
      <w:proofErr w:type="spellEnd"/>
    </w:p>
    <w:p w14:paraId="01CA5610" w14:textId="77777777" w:rsidR="006900BF" w:rsidRPr="0043122C" w:rsidRDefault="006900BF" w:rsidP="006900BF">
      <w:pPr>
        <w:ind w:left="2160" w:hanging="1440"/>
        <w:rPr>
          <w:rFonts w:cs="Times New Roman"/>
          <w:szCs w:val="22"/>
        </w:rPr>
      </w:pPr>
      <w:r>
        <w:rPr>
          <w:rFonts w:cs="Times New Roman"/>
          <w:szCs w:val="22"/>
        </w:rPr>
        <w:t>OTH</w:t>
      </w:r>
      <w:r w:rsidRPr="00852051">
        <w:rPr>
          <w:rFonts w:cs="Times New Roman"/>
          <w:szCs w:val="22"/>
        </w:rPr>
        <w:tab/>
      </w:r>
      <w:r>
        <w:rPr>
          <w:rFonts w:cs="Times New Roman"/>
          <w:szCs w:val="22"/>
        </w:rPr>
        <w:t xml:space="preserve">Other control device that is not a </w:t>
      </w:r>
      <w:proofErr w:type="gramStart"/>
      <w:r>
        <w:rPr>
          <w:rFonts w:cs="Times New Roman"/>
          <w:szCs w:val="22"/>
        </w:rPr>
        <w:t>flare</w:t>
      </w:r>
      <w:proofErr w:type="gramEnd"/>
    </w:p>
    <w:bookmarkEnd w:id="38"/>
    <w:p w14:paraId="4A545EEE" w14:textId="315B788C" w:rsidR="006900BF" w:rsidRPr="00852051" w:rsidRDefault="006900BF" w:rsidP="006900BF">
      <w:pPr>
        <w:pStyle w:val="HEADERBOLD"/>
        <w:keepNext/>
        <w:keepLines/>
      </w:pPr>
      <w:r>
        <w:t>Control Device ID No.</w:t>
      </w:r>
      <w:r w:rsidRPr="00852051">
        <w:t>:</w:t>
      </w:r>
    </w:p>
    <w:p w14:paraId="21CAB65E" w14:textId="4D21D763" w:rsidR="006900BF" w:rsidRDefault="006900BF" w:rsidP="006900BF">
      <w:pPr>
        <w:rPr>
          <w:rFonts w:cs="Times New Roman"/>
          <w:szCs w:val="22"/>
        </w:rPr>
      </w:pPr>
      <w:r w:rsidRPr="00852051">
        <w:rPr>
          <w:rFonts w:cs="Times New Roman"/>
          <w:szCs w:val="22"/>
        </w:rPr>
        <w:t>If applicable, enter the identification number for the control device to which emissions are routed</w:t>
      </w:r>
      <w:r>
        <w:rPr>
          <w:rFonts w:cs="Times New Roman"/>
          <w:szCs w:val="22"/>
        </w:rPr>
        <w:t xml:space="preserve"> (maximum</w:t>
      </w:r>
      <w:r w:rsidR="000A0CD8">
        <w:rPr>
          <w:rFonts w:cs="Times New Roman"/>
          <w:szCs w:val="22"/>
        </w:rPr>
        <w:t> </w:t>
      </w:r>
      <w:r>
        <w:rPr>
          <w:rFonts w:cs="Times New Roman"/>
          <w:szCs w:val="22"/>
        </w:rPr>
        <w:t>10</w:t>
      </w:r>
      <w:r w:rsidR="000A0CD8">
        <w:rPr>
          <w:rFonts w:cs="Times New Roman"/>
          <w:szCs w:val="22"/>
        </w:rPr>
        <w:t> </w:t>
      </w:r>
      <w:r>
        <w:rPr>
          <w:rFonts w:cs="Times New Roman"/>
          <w:szCs w:val="22"/>
        </w:rPr>
        <w:t>characters)</w:t>
      </w:r>
      <w:r w:rsidRPr="00852051">
        <w:rPr>
          <w:rFonts w:cs="Times New Roman"/>
          <w:szCs w:val="22"/>
        </w:rPr>
        <w:t>. This number should be consistent with the control device identification number listed on Form</w:t>
      </w:r>
      <w:r w:rsidR="000A0CD8">
        <w:rPr>
          <w:rFonts w:cs="Times New Roman"/>
          <w:szCs w:val="22"/>
        </w:rPr>
        <w:t> </w:t>
      </w:r>
      <w:r w:rsidRPr="00852051">
        <w:rPr>
          <w:rFonts w:cs="Times New Roman"/>
          <w:szCs w:val="22"/>
        </w:rPr>
        <w:t>OP-SUM. If there is no control device, then leave this column blank.</w:t>
      </w:r>
    </w:p>
    <w:p w14:paraId="78C2FFD3" w14:textId="77777777" w:rsidR="006900BF" w:rsidRPr="006900BF" w:rsidRDefault="006900BF" w:rsidP="00DF1D12">
      <w:pPr>
        <w:pStyle w:val="STARCOMPLETE"/>
      </w:pPr>
      <w:r w:rsidRPr="00852051">
        <w:t xml:space="preserve">Complete Table </w:t>
      </w:r>
      <w:r>
        <w:t>6</w:t>
      </w:r>
      <w:r w:rsidRPr="00852051">
        <w:t>: 40 CFR Part 6</w:t>
      </w:r>
      <w:r>
        <w:t>1</w:t>
      </w:r>
      <w:r w:rsidRPr="00852051">
        <w:t xml:space="preserve">, Subpart </w:t>
      </w:r>
      <w:r>
        <w:t>Y</w:t>
      </w:r>
      <w:r w:rsidRPr="00852051">
        <w:t xml:space="preserve"> if </w:t>
      </w:r>
      <w:r w:rsidRPr="00A21B56">
        <w:t>“Group 1 Storage Vessel” is “</w:t>
      </w:r>
      <w:r>
        <w:t>YES,</w:t>
      </w:r>
      <w:r w:rsidRPr="00A21B56">
        <w:t xml:space="preserve">” </w:t>
      </w:r>
      <w:r>
        <w:t>“Tank Description</w:t>
      </w:r>
      <w:r w:rsidR="002672BE">
        <w:t>”</w:t>
      </w:r>
      <w:r>
        <w:t xml:space="preserve"> is “CVS,” </w:t>
      </w:r>
      <w:r w:rsidRPr="00A21B56">
        <w:t>and “</w:t>
      </w:r>
      <w:r>
        <w:t>Control Device Type</w:t>
      </w:r>
      <w:r w:rsidRPr="00A21B56">
        <w:t>” is “</w:t>
      </w:r>
      <w:r>
        <w:t>OTH.</w:t>
      </w:r>
      <w:r w:rsidRPr="00852051">
        <w:t xml:space="preserve">” </w:t>
      </w:r>
    </w:p>
    <w:p w14:paraId="6BDD2D06" w14:textId="77777777" w:rsidR="00E925C3" w:rsidRPr="00852051" w:rsidRDefault="00E925C3" w:rsidP="00BF292F">
      <w:pPr>
        <w:tabs>
          <w:tab w:val="right" w:pos="10710"/>
        </w:tabs>
        <w:spacing w:after="120"/>
        <w:rPr>
          <w:rFonts w:cs="Times New Roman"/>
          <w:szCs w:val="22"/>
          <w:u w:val="double"/>
        </w:rPr>
      </w:pPr>
      <w:r w:rsidRPr="00852051">
        <w:rPr>
          <w:rFonts w:cs="Times New Roman"/>
          <w:szCs w:val="22"/>
          <w:u w:val="double"/>
        </w:rPr>
        <w:tab/>
      </w:r>
    </w:p>
    <w:p w14:paraId="1F152443" w14:textId="77777777" w:rsidR="005A6690" w:rsidRPr="00852051" w:rsidRDefault="006F18EC" w:rsidP="00BA6CA8">
      <w:pPr>
        <w:pStyle w:val="TABLEBOLD"/>
      </w:pPr>
      <w:hyperlink w:anchor="Tbl_10c" w:history="1">
        <w:r w:rsidR="005A6690" w:rsidRPr="00BA6CA8">
          <w:t>Table</w:t>
        </w:r>
        <w:r w:rsidR="00DC2D5D" w:rsidRPr="00BA6CA8">
          <w:t xml:space="preserve"> </w:t>
        </w:r>
        <w:r w:rsidR="005A6690" w:rsidRPr="00BA6CA8">
          <w:t>10c</w:t>
        </w:r>
      </w:hyperlink>
      <w:r w:rsidR="005A6690" w:rsidRPr="00852051">
        <w:t>:</w:t>
      </w:r>
      <w:r w:rsidR="005A6690" w:rsidRPr="00852051">
        <w:tab/>
        <w:t>Title</w:t>
      </w:r>
      <w:r w:rsidR="00DC2D5D" w:rsidRPr="00852051">
        <w:t xml:space="preserve"> </w:t>
      </w:r>
      <w:r w:rsidR="005A6690" w:rsidRPr="00852051">
        <w:t>40</w:t>
      </w:r>
      <w:r w:rsidR="00DC2D5D" w:rsidRPr="00852051">
        <w:t xml:space="preserve"> </w:t>
      </w:r>
      <w:r w:rsidR="005A6690" w:rsidRPr="00852051">
        <w:t>Code</w:t>
      </w:r>
      <w:r w:rsidR="00DC2D5D" w:rsidRPr="00852051">
        <w:t xml:space="preserve"> </w:t>
      </w:r>
      <w:r w:rsidR="005A6690" w:rsidRPr="00852051">
        <w:t>of</w:t>
      </w:r>
      <w:r w:rsidR="00DC2D5D" w:rsidRPr="00852051">
        <w:t xml:space="preserve"> </w:t>
      </w:r>
      <w:r w:rsidR="005A6690" w:rsidRPr="00852051">
        <w:t>Federal</w:t>
      </w:r>
      <w:r w:rsidR="00DC2D5D" w:rsidRPr="00852051">
        <w:t xml:space="preserve"> </w:t>
      </w:r>
      <w:r w:rsidR="005A6690" w:rsidRPr="00852051">
        <w:t>Regulations</w:t>
      </w:r>
      <w:r w:rsidR="00DC2D5D" w:rsidRPr="00852051">
        <w:t xml:space="preserve"> </w:t>
      </w:r>
      <w:r w:rsidR="005A6690" w:rsidRPr="00852051">
        <w:t>Part</w:t>
      </w:r>
      <w:r w:rsidR="00DC2D5D" w:rsidRPr="00852051">
        <w:t xml:space="preserve"> </w:t>
      </w:r>
      <w:r w:rsidR="005A6690" w:rsidRPr="00852051">
        <w:t>63</w:t>
      </w:r>
      <w:r w:rsidR="00DC2D5D" w:rsidRPr="00852051">
        <w:t xml:space="preserve"> </w:t>
      </w:r>
      <w:r w:rsidR="005A6690" w:rsidRPr="00852051">
        <w:t>(40</w:t>
      </w:r>
      <w:r w:rsidR="00DC2D5D" w:rsidRPr="00852051">
        <w:t xml:space="preserve"> </w:t>
      </w:r>
      <w:r w:rsidR="005A6690" w:rsidRPr="00852051">
        <w:t>CFR</w:t>
      </w:r>
      <w:r w:rsidR="00DC2D5D" w:rsidRPr="00852051">
        <w:t xml:space="preserve"> </w:t>
      </w:r>
      <w:r w:rsidR="005A6690" w:rsidRPr="00852051">
        <w:t>Part</w:t>
      </w:r>
      <w:r w:rsidR="00DC2D5D" w:rsidRPr="00852051">
        <w:t xml:space="preserve"> </w:t>
      </w:r>
      <w:r w:rsidR="005A6690" w:rsidRPr="00852051">
        <w:t>63),</w:t>
      </w:r>
      <w:r w:rsidR="00DC2D5D" w:rsidRPr="00852051">
        <w:t xml:space="preserve"> </w:t>
      </w:r>
      <w:r w:rsidR="005A6690" w:rsidRPr="00852051">
        <w:t>Subpart</w:t>
      </w:r>
      <w:r w:rsidR="00DC2D5D" w:rsidRPr="00852051">
        <w:t xml:space="preserve"> </w:t>
      </w:r>
      <w:r w:rsidR="005A6690" w:rsidRPr="00852051">
        <w:t>CC:</w:t>
      </w:r>
      <w:r w:rsidR="00DC2D5D" w:rsidRPr="00852051">
        <w:t xml:space="preserve"> </w:t>
      </w:r>
      <w:r w:rsidR="005A6690" w:rsidRPr="00852051">
        <w:t>National</w:t>
      </w:r>
      <w:r w:rsidR="00DC2D5D" w:rsidRPr="00852051">
        <w:t xml:space="preserve"> </w:t>
      </w:r>
      <w:r w:rsidR="005A6690" w:rsidRPr="00852051">
        <w:t>Emission</w:t>
      </w:r>
      <w:r w:rsidR="00DC2D5D" w:rsidRPr="00852051">
        <w:t xml:space="preserve"> </w:t>
      </w:r>
      <w:r w:rsidR="005A6690" w:rsidRPr="00852051">
        <w:t>Standards</w:t>
      </w:r>
      <w:r w:rsidR="00DC2D5D" w:rsidRPr="00852051">
        <w:t xml:space="preserve"> </w:t>
      </w:r>
      <w:r w:rsidR="005A6690" w:rsidRPr="00852051">
        <w:t>for</w:t>
      </w:r>
      <w:r w:rsidR="00DC2D5D" w:rsidRPr="00852051">
        <w:t xml:space="preserve"> </w:t>
      </w:r>
      <w:r w:rsidR="005A6690" w:rsidRPr="00852051">
        <w:t>Hazardous</w:t>
      </w:r>
      <w:r w:rsidR="00DC2D5D" w:rsidRPr="00852051">
        <w:t xml:space="preserve"> </w:t>
      </w:r>
      <w:r w:rsidR="005A6690" w:rsidRPr="00852051">
        <w:t>Air</w:t>
      </w:r>
      <w:r w:rsidR="00DC2D5D" w:rsidRPr="00852051">
        <w:t xml:space="preserve"> </w:t>
      </w:r>
      <w:r w:rsidR="005A6690" w:rsidRPr="00852051">
        <w:t>Pollutants</w:t>
      </w:r>
      <w:r w:rsidR="00DC2D5D" w:rsidRPr="00852051">
        <w:t xml:space="preserve"> </w:t>
      </w:r>
      <w:r w:rsidR="005A6690" w:rsidRPr="00852051">
        <w:t>from</w:t>
      </w:r>
      <w:r w:rsidR="00DC2D5D" w:rsidRPr="00852051">
        <w:t xml:space="preserve"> </w:t>
      </w:r>
      <w:r w:rsidR="005A6690" w:rsidRPr="00852051">
        <w:t>Petroleum</w:t>
      </w:r>
      <w:r w:rsidR="00DC2D5D" w:rsidRPr="00852051">
        <w:t xml:space="preserve"> </w:t>
      </w:r>
      <w:r w:rsidR="005A6690" w:rsidRPr="00852051">
        <w:t>Refineries</w:t>
      </w:r>
    </w:p>
    <w:p w14:paraId="091CD32B" w14:textId="77777777" w:rsidR="005A6690" w:rsidRPr="00852051" w:rsidRDefault="005A6690" w:rsidP="00DF1D12">
      <w:pPr>
        <w:pStyle w:val="STARCOMPLETE"/>
      </w:pPr>
      <w:r w:rsidRPr="00852051">
        <w:t>Complete</w:t>
      </w:r>
      <w:r w:rsidR="00DC2D5D" w:rsidRPr="00852051">
        <w:t xml:space="preserve"> </w:t>
      </w:r>
      <w:r w:rsidRPr="00852051">
        <w:t>Tables</w:t>
      </w:r>
      <w:r w:rsidR="00DC2D5D" w:rsidRPr="00852051">
        <w:t xml:space="preserve"> </w:t>
      </w:r>
      <w:r w:rsidRPr="00852051">
        <w:t>10c</w:t>
      </w:r>
      <w:r w:rsidR="00DC2D5D" w:rsidRPr="00852051">
        <w:t xml:space="preserve"> </w:t>
      </w:r>
      <w:r w:rsidRPr="00852051">
        <w:t>and</w:t>
      </w:r>
      <w:r w:rsidR="00DC2D5D" w:rsidRPr="00852051">
        <w:t xml:space="preserve"> </w:t>
      </w:r>
      <w:r w:rsidRPr="00852051">
        <w:t>10d</w:t>
      </w:r>
      <w:r w:rsidR="00DC2D5D" w:rsidRPr="00852051">
        <w:t xml:space="preserve"> </w:t>
      </w:r>
      <w:r w:rsidRPr="00852051">
        <w:t>only</w:t>
      </w:r>
      <w:r w:rsidR="00DC2D5D" w:rsidRPr="00852051">
        <w:t xml:space="preserve"> </w:t>
      </w:r>
      <w:r w:rsidRPr="00852051">
        <w:t>if</w:t>
      </w:r>
      <w:r w:rsidR="00DC2D5D" w:rsidRPr="00852051">
        <w:t xml:space="preserve"> </w:t>
      </w:r>
      <w:r w:rsidRPr="00852051">
        <w:t>“Group</w:t>
      </w:r>
      <w:r w:rsidR="00DC2D5D" w:rsidRPr="00852051">
        <w:t xml:space="preserve"> </w:t>
      </w:r>
      <w:r w:rsidRPr="00852051">
        <w:t>1</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in</w:t>
      </w:r>
      <w:r w:rsidR="00DC2D5D" w:rsidRPr="00852051">
        <w:t xml:space="preserve"> </w:t>
      </w:r>
      <w:r w:rsidRPr="00852051">
        <w:t>Table</w:t>
      </w:r>
      <w:r w:rsidR="00DC2D5D" w:rsidRPr="00852051">
        <w:t xml:space="preserve"> </w:t>
      </w:r>
      <w:r w:rsidRPr="00852051">
        <w:t>10a</w:t>
      </w:r>
      <w:r w:rsidR="00DC2D5D" w:rsidRPr="00852051">
        <w:t xml:space="preserve"> </w:t>
      </w:r>
      <w:r w:rsidRPr="00852051">
        <w:t>is</w:t>
      </w:r>
      <w:r w:rsidR="00DC2D5D" w:rsidRPr="00852051">
        <w:t xml:space="preserve"> </w:t>
      </w:r>
      <w:r w:rsidRPr="00852051">
        <w:t>“YES”</w:t>
      </w:r>
    </w:p>
    <w:p w14:paraId="31DDCE45" w14:textId="77777777" w:rsidR="005A6690" w:rsidRPr="00852051" w:rsidRDefault="00C35884" w:rsidP="008A6CB1">
      <w:pPr>
        <w:pStyle w:val="HEADERBOLD"/>
      </w:pPr>
      <w:r w:rsidRPr="00852051">
        <w:t>Unit</w:t>
      </w:r>
      <w:r w:rsidR="00DC2D5D" w:rsidRPr="00852051">
        <w:t xml:space="preserve"> </w:t>
      </w:r>
      <w:r w:rsidRPr="00852051">
        <w:t>ID</w:t>
      </w:r>
      <w:r w:rsidR="00DC2D5D" w:rsidRPr="00852051">
        <w:t xml:space="preserve"> </w:t>
      </w:r>
      <w:r w:rsidRPr="00852051">
        <w:t>No.:</w:t>
      </w:r>
    </w:p>
    <w:p w14:paraId="253F0901" w14:textId="77777777" w:rsidR="00D1737A" w:rsidRPr="00852051" w:rsidRDefault="005A6690"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(ID</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r w:rsidR="00DC2D5D" w:rsidRPr="00852051">
        <w:rPr>
          <w:rFonts w:cs="Times New Roman"/>
          <w:szCs w:val="22"/>
        </w:rPr>
        <w:t xml:space="preserve"> </w:t>
      </w:r>
    </w:p>
    <w:p w14:paraId="7E494054" w14:textId="77777777" w:rsidR="005A6690" w:rsidRPr="00852051" w:rsidRDefault="005A6690" w:rsidP="008A6CB1">
      <w:pPr>
        <w:pStyle w:val="HEADERBOLD"/>
      </w:pPr>
      <w:r w:rsidRPr="00852051">
        <w:t>SOP</w:t>
      </w:r>
      <w:r w:rsidR="00DC2D5D" w:rsidRPr="00852051">
        <w:t xml:space="preserve"> </w:t>
      </w:r>
      <w:r w:rsidRPr="00852051">
        <w:t>Index</w:t>
      </w:r>
      <w:r w:rsidR="00DC2D5D" w:rsidRPr="00852051">
        <w:t xml:space="preserve"> </w:t>
      </w:r>
      <w:r w:rsidRPr="00852051">
        <w:t>No.:</w:t>
      </w:r>
    </w:p>
    <w:p w14:paraId="077B25E8" w14:textId="37129E97" w:rsidR="00AF061A" w:rsidRPr="00752956" w:rsidRDefault="005A6690" w:rsidP="00AF061A">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EF7927" w:rsidRPr="00852051">
        <w:rPr>
          <w:rFonts w:cs="Times New Roman"/>
          <w:szCs w:val="22"/>
        </w:rPr>
        <w:t>t</w:t>
      </w:r>
      <w:r w:rsidR="00DC2D5D" w:rsidRPr="00852051">
        <w:rPr>
          <w:rFonts w:cs="Times New Roman"/>
          <w:szCs w:val="22"/>
        </w:rPr>
        <w:t xml:space="preserve"> </w:t>
      </w:r>
      <w:r w:rsidR="00EF7927" w:rsidRPr="00852051">
        <w:rPr>
          <w:rFonts w:cs="Times New Roman"/>
          <w:szCs w:val="22"/>
        </w:rPr>
        <w:t>or</w:t>
      </w:r>
      <w:r w:rsidR="00DC2D5D" w:rsidRPr="00852051">
        <w:rPr>
          <w:rFonts w:cs="Times New Roman"/>
          <w:szCs w:val="22"/>
        </w:rPr>
        <w:t xml:space="preserve"> </w:t>
      </w:r>
      <w:r w:rsidR="00EF7927" w:rsidRPr="00852051">
        <w:rPr>
          <w:rFonts w:cs="Times New Roman"/>
          <w:szCs w:val="22"/>
        </w:rPr>
        <w:t>group</w:t>
      </w:r>
      <w:r w:rsidR="00DC2D5D" w:rsidRPr="00852051">
        <w:rPr>
          <w:rFonts w:cs="Times New Roman"/>
          <w:szCs w:val="22"/>
        </w:rPr>
        <w:t xml:space="preserve"> </w:t>
      </w:r>
      <w:r w:rsidR="00EF7927" w:rsidRPr="00852051">
        <w:rPr>
          <w:rFonts w:cs="Times New Roman"/>
          <w:szCs w:val="22"/>
        </w:rPr>
        <w:t>of</w:t>
      </w:r>
      <w:r w:rsidR="00DC2D5D" w:rsidRPr="00852051">
        <w:rPr>
          <w:rFonts w:cs="Times New Roman"/>
          <w:szCs w:val="22"/>
        </w:rPr>
        <w:t xml:space="preserve"> </w:t>
      </w:r>
      <w:r w:rsidR="00EF7927"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687216">
        <w:rPr>
          <w:rFonts w:cs="Times New Roman"/>
          <w:szCs w:val="22"/>
        </w:rPr>
        <w:t> </w:t>
      </w:r>
      <w:r w:rsidR="00090C57">
        <w:rPr>
          <w:rFonts w:cs="Times New Roman"/>
          <w:szCs w:val="22"/>
        </w:rPr>
        <w:t>15</w:t>
      </w:r>
      <w:r w:rsidR="00687216">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5" w:history="1">
        <w:r w:rsidR="00E75BA6" w:rsidRPr="00E75BA6">
          <w:rPr>
            <w:rStyle w:val="Hyperlink"/>
            <w:b w:val="0"/>
            <w:bCs/>
          </w:rPr>
          <w:t>www.tceq.texas.gov/permitting/air/guidance/titlev/tv_fop_guidance.html</w:t>
        </w:r>
      </w:hyperlink>
      <w:r w:rsidR="00E75BA6">
        <w:t>.</w:t>
      </w:r>
    </w:p>
    <w:p w14:paraId="3B5E63E2" w14:textId="77777777" w:rsidR="005A6690" w:rsidRPr="00852051" w:rsidRDefault="005A6690" w:rsidP="00B16350">
      <w:pPr>
        <w:pStyle w:val="HEADERBOLD"/>
        <w:keepNext/>
        <w:keepLines/>
      </w:pPr>
      <w:r w:rsidRPr="00852051">
        <w:t>True</w:t>
      </w:r>
      <w:r w:rsidR="00DC2D5D" w:rsidRPr="00852051">
        <w:t xml:space="preserve"> </w:t>
      </w:r>
      <w:r w:rsidRPr="00852051">
        <w:t>Vapor</w:t>
      </w:r>
      <w:r w:rsidR="00DC2D5D" w:rsidRPr="00852051">
        <w:t xml:space="preserve"> </w:t>
      </w:r>
      <w:r w:rsidRPr="00852051">
        <w:t>Pressure:</w:t>
      </w:r>
    </w:p>
    <w:p w14:paraId="2F2AB84F" w14:textId="77777777" w:rsidR="005A6690" w:rsidRPr="00852051" w:rsidRDefault="005A6690" w:rsidP="00B16350">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B16350">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4ED750F" w14:textId="77777777" w:rsidR="00FF5126" w:rsidRPr="00852051" w:rsidRDefault="00FF5126" w:rsidP="000A0CD8">
      <w:pPr>
        <w:pStyle w:val="HEADERBOLD"/>
        <w:keepNext/>
        <w:keepLines/>
        <w:tabs>
          <w:tab w:val="left" w:pos="720"/>
          <w:tab w:val="left" w:pos="2160"/>
        </w:tabs>
        <w:ind w:left="2160" w:hanging="1440"/>
      </w:pPr>
      <w:r w:rsidRPr="00852051">
        <w:t>Code</w:t>
      </w:r>
      <w:r w:rsidRPr="00852051">
        <w:tab/>
        <w:t>Description</w:t>
      </w:r>
    </w:p>
    <w:p w14:paraId="74B0896D" w14:textId="43956E2C" w:rsidR="00034DDA" w:rsidRDefault="005A6690" w:rsidP="003447A2">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HAPs</w:t>
      </w:r>
      <w:r w:rsidR="00DC2D5D" w:rsidRPr="00852051">
        <w:t xml:space="preserve"> </w:t>
      </w:r>
      <w:r w:rsidRPr="00852051">
        <w:t>in</w:t>
      </w:r>
      <w:r w:rsidR="00DC2D5D" w:rsidRPr="00852051">
        <w:t xml:space="preserve"> </w:t>
      </w:r>
      <w:r w:rsidRPr="00852051">
        <w:t>the</w:t>
      </w:r>
      <w:r w:rsidR="00DC2D5D" w:rsidRPr="00852051">
        <w:t xml:space="preserve"> </w:t>
      </w:r>
      <w:r w:rsidRPr="00852051">
        <w:t>liquid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11.11</w:t>
      </w:r>
      <w:r w:rsidR="00DC2D5D" w:rsidRPr="00852051">
        <w:t xml:space="preserve"> </w:t>
      </w:r>
      <w:r w:rsidRPr="00852051">
        <w:t>psi</w:t>
      </w:r>
      <w:r w:rsidR="00DC2D5D" w:rsidRPr="00852051">
        <w:t xml:space="preserve"> </w:t>
      </w:r>
      <w:r w:rsidRPr="00852051">
        <w:t>(76.6</w:t>
      </w:r>
      <w:r w:rsidR="00DC2D5D" w:rsidRPr="00852051">
        <w:t xml:space="preserve"> </w:t>
      </w:r>
      <w:r w:rsidRPr="00852051">
        <w:t>kPa)</w:t>
      </w:r>
    </w:p>
    <w:p w14:paraId="339517A7" w14:textId="77777777" w:rsidR="00A024C7" w:rsidRDefault="005A6690" w:rsidP="003447A2">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HAPs</w:t>
      </w:r>
      <w:r w:rsidR="00DC2D5D" w:rsidRPr="00852051">
        <w:t xml:space="preserve"> </w:t>
      </w:r>
      <w:r w:rsidRPr="00852051">
        <w:t>in</w:t>
      </w:r>
      <w:r w:rsidR="00DC2D5D" w:rsidRPr="00852051">
        <w:t xml:space="preserve"> </w:t>
      </w:r>
      <w:r w:rsidRPr="00852051">
        <w:t>the</w:t>
      </w:r>
      <w:r w:rsidR="00DC2D5D" w:rsidRPr="00852051">
        <w:t xml:space="preserve"> </w:t>
      </w:r>
      <w:r w:rsidRPr="00852051">
        <w:t>liquid</w:t>
      </w:r>
      <w:r w:rsidR="00DC2D5D" w:rsidRPr="00852051">
        <w:t xml:space="preserve"> </w:t>
      </w:r>
      <w:r w:rsidRPr="00852051">
        <w:t>are</w:t>
      </w:r>
      <w:r w:rsidR="00DC2D5D" w:rsidRPr="00852051">
        <w:t xml:space="preserve"> </w:t>
      </w:r>
      <w:r w:rsidRPr="00852051">
        <w:t>greater</w:t>
      </w:r>
      <w:r w:rsidR="00DC2D5D" w:rsidRPr="00852051">
        <w:t xml:space="preserve"> </w:t>
      </w:r>
      <w:r w:rsidRPr="00852051">
        <w:t>t</w:t>
      </w:r>
      <w:r w:rsidR="00EF7927" w:rsidRPr="00852051">
        <w:t>han</w:t>
      </w:r>
      <w:r w:rsidR="00DC2D5D" w:rsidRPr="00852051">
        <w:t xml:space="preserve"> </w:t>
      </w:r>
      <w:r w:rsidR="00EF7927" w:rsidRPr="00852051">
        <w:t>or</w:t>
      </w:r>
      <w:r w:rsidR="00DC2D5D" w:rsidRPr="00852051">
        <w:t xml:space="preserve"> </w:t>
      </w:r>
      <w:r w:rsidR="00EF7927" w:rsidRPr="00852051">
        <w:t>equal</w:t>
      </w:r>
      <w:r w:rsidR="00DC2D5D" w:rsidRPr="00852051">
        <w:t xml:space="preserve"> </w:t>
      </w:r>
      <w:r w:rsidR="00EF7927" w:rsidRPr="00852051">
        <w:t>to</w:t>
      </w:r>
      <w:r w:rsidR="00DC2D5D" w:rsidRPr="00852051">
        <w:t xml:space="preserve"> </w:t>
      </w:r>
      <w:r w:rsidR="00EF7927" w:rsidRPr="00852051">
        <w:t>11.11</w:t>
      </w:r>
      <w:r w:rsidR="00DC2D5D" w:rsidRPr="00852051">
        <w:t xml:space="preserve"> </w:t>
      </w:r>
      <w:r w:rsidR="00EF7927" w:rsidRPr="00852051">
        <w:t>psi</w:t>
      </w:r>
      <w:r w:rsidR="00DC2D5D" w:rsidRPr="00852051">
        <w:t xml:space="preserve"> </w:t>
      </w:r>
      <w:r w:rsidR="00EF7927" w:rsidRPr="00852051">
        <w:t>(76.6</w:t>
      </w:r>
      <w:r w:rsidR="0037257C">
        <w:t> </w:t>
      </w:r>
      <w:r w:rsidRPr="00852051">
        <w:t>kPa)</w:t>
      </w:r>
    </w:p>
    <w:p w14:paraId="79B941A6" w14:textId="77777777" w:rsidR="006900BF" w:rsidRDefault="006900BF" w:rsidP="00DF1D12">
      <w:pPr>
        <w:pStyle w:val="STARCOMPLETE"/>
      </w:pPr>
      <w:r w:rsidRPr="00852051">
        <w:lastRenderedPageBreak/>
        <w:t>Complete the rest of Table 10</w:t>
      </w:r>
      <w:r>
        <w:t>c</w:t>
      </w:r>
      <w:r w:rsidRPr="00852051">
        <w:t xml:space="preserve"> only if “</w:t>
      </w:r>
      <w:r>
        <w:t>True Vapor Pressure</w:t>
      </w:r>
      <w:r w:rsidR="00C055BD">
        <w:t>”</w:t>
      </w:r>
      <w:r>
        <w:t xml:space="preserve"> is </w:t>
      </w:r>
      <w:r w:rsidR="00C055BD">
        <w:t>“</w:t>
      </w:r>
      <w:r>
        <w:t>11.11-.</w:t>
      </w:r>
      <w:r w:rsidRPr="00852051">
        <w:t>”</w:t>
      </w:r>
      <w:r>
        <w:t xml:space="preserve"> Complete Table 10d if “True Vapor Pressure” is “11.11+.”</w:t>
      </w:r>
    </w:p>
    <w:p w14:paraId="5318714B" w14:textId="585020D9" w:rsidR="006900BF" w:rsidRPr="00852051" w:rsidRDefault="006900BF" w:rsidP="006900BF">
      <w:pPr>
        <w:pStyle w:val="HEADERBOLD"/>
      </w:pPr>
      <w:r>
        <w:t>Emission Standard</w:t>
      </w:r>
      <w:r w:rsidRPr="00852051">
        <w:t>:</w:t>
      </w:r>
    </w:p>
    <w:p w14:paraId="6BBF2AFA" w14:textId="77777777" w:rsidR="006900BF" w:rsidRPr="00852051" w:rsidRDefault="006900BF" w:rsidP="006900BF">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 the </w:t>
      </w:r>
      <w:r>
        <w:rPr>
          <w:rFonts w:cs="Times New Roman"/>
          <w:szCs w:val="22"/>
        </w:rPr>
        <w:t>compliance option</w:t>
      </w:r>
      <w:r w:rsidRPr="00852051">
        <w:rPr>
          <w:rFonts w:cs="Times New Roman"/>
          <w:szCs w:val="22"/>
        </w:rPr>
        <w:t xml:space="preserve"> for the storage vessel. Enter the </w:t>
      </w:r>
      <w:r w:rsidRPr="00852051">
        <w:rPr>
          <w:rFonts w:cs="Times New Roman"/>
          <w:b/>
          <w:szCs w:val="22"/>
        </w:rPr>
        <w:t xml:space="preserve">code </w:t>
      </w:r>
      <w:r w:rsidRPr="00852051">
        <w:rPr>
          <w:rFonts w:cs="Times New Roman"/>
          <w:szCs w:val="22"/>
        </w:rPr>
        <w:t>on the form.</w:t>
      </w:r>
    </w:p>
    <w:p w14:paraId="1FE0A5C5" w14:textId="77777777" w:rsidR="006900BF" w:rsidRPr="00852051" w:rsidRDefault="006900BF" w:rsidP="000A0CD8">
      <w:pPr>
        <w:pStyle w:val="HEADERBOLD"/>
        <w:tabs>
          <w:tab w:val="left" w:pos="720"/>
          <w:tab w:val="left" w:pos="2160"/>
        </w:tabs>
        <w:ind w:left="2160" w:hanging="1440"/>
      </w:pPr>
      <w:r w:rsidRPr="00852051">
        <w:t>Code</w:t>
      </w:r>
      <w:r w:rsidRPr="00852051">
        <w:tab/>
        <w:t>Description</w:t>
      </w:r>
    </w:p>
    <w:p w14:paraId="08442E3E" w14:textId="77777777" w:rsidR="006900BF" w:rsidRDefault="006900BF" w:rsidP="003447A2">
      <w:pPr>
        <w:pStyle w:val="TwoColumeList"/>
      </w:pPr>
      <w:r>
        <w:t>63SS</w:t>
      </w:r>
      <w:r>
        <w:tab/>
        <w:t>Storage vessel is complying with 40 CFR Part 63, Subpart SS</w:t>
      </w:r>
    </w:p>
    <w:p w14:paraId="3AAEB26D" w14:textId="29B27C02" w:rsidR="006900BF" w:rsidRPr="00C44819" w:rsidRDefault="006900BF" w:rsidP="003447A2">
      <w:pPr>
        <w:pStyle w:val="TwoColumeList"/>
      </w:pPr>
      <w:r>
        <w:t>63WW</w:t>
      </w:r>
      <w:r>
        <w:tab/>
        <w:t>Storage vessel is complying with 40 CFR Part 63, Subpart WW</w:t>
      </w:r>
    </w:p>
    <w:p w14:paraId="6562DB5C" w14:textId="4EC5BB7E" w:rsidR="004765F9" w:rsidRPr="00034DDA" w:rsidRDefault="006900BF" w:rsidP="00DF1D12">
      <w:pPr>
        <w:pStyle w:val="STARCOMPLETE"/>
      </w:pPr>
      <w:r w:rsidRPr="00852051">
        <w:t>Complete the rest of Table 10</w:t>
      </w:r>
      <w:r>
        <w:t>c</w:t>
      </w:r>
      <w:r w:rsidRPr="00852051">
        <w:t xml:space="preserve"> only if “</w:t>
      </w:r>
      <w:r>
        <w:t>Emission Standard</w:t>
      </w:r>
      <w:r w:rsidRPr="00852051">
        <w:t>” is “</w:t>
      </w:r>
      <w:r>
        <w:t>63WW</w:t>
      </w:r>
      <w:r w:rsidRPr="00852051">
        <w:t>.”</w:t>
      </w:r>
      <w:r>
        <w:t xml:space="preserve"> Complete Table 10d if “Emission Standard” is “63SS.”</w:t>
      </w:r>
    </w:p>
    <w:p w14:paraId="241D312C" w14:textId="34364096" w:rsidR="006900BF" w:rsidRPr="00852051" w:rsidRDefault="006900BF" w:rsidP="006900BF">
      <w:pPr>
        <w:pStyle w:val="HEADERBOLD"/>
      </w:pPr>
      <w:r w:rsidRPr="00852051">
        <w:t>WW Tank Control:</w:t>
      </w:r>
    </w:p>
    <w:p w14:paraId="0EF42B58" w14:textId="77777777" w:rsidR="006900BF" w:rsidRPr="00852051" w:rsidRDefault="006900BF" w:rsidP="006900BF">
      <w:pPr>
        <w:rPr>
          <w:rFonts w:cs="Times New Roman"/>
          <w:szCs w:val="22"/>
        </w:rPr>
      </w:pPr>
      <w:bookmarkStart w:id="39" w:name="_Hlk81516580"/>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 the control used for the tank. Enter the </w:t>
      </w:r>
      <w:r w:rsidRPr="00852051">
        <w:rPr>
          <w:rFonts w:cs="Times New Roman"/>
          <w:b/>
          <w:szCs w:val="22"/>
        </w:rPr>
        <w:t>code</w:t>
      </w:r>
      <w:r w:rsidRPr="00852051">
        <w:rPr>
          <w:rFonts w:cs="Times New Roman"/>
          <w:szCs w:val="22"/>
        </w:rPr>
        <w:t xml:space="preserve"> on the form.</w:t>
      </w:r>
    </w:p>
    <w:p w14:paraId="482F97F3" w14:textId="77777777" w:rsidR="006900BF" w:rsidRPr="00852051" w:rsidRDefault="006900BF" w:rsidP="006900BF">
      <w:pPr>
        <w:pStyle w:val="HEADERBOLD"/>
        <w:tabs>
          <w:tab w:val="left" w:pos="720"/>
          <w:tab w:val="left" w:pos="2160"/>
        </w:tabs>
        <w:ind w:left="2160" w:hanging="1440"/>
      </w:pPr>
      <w:r w:rsidRPr="00852051">
        <w:t>Code</w:t>
      </w:r>
      <w:r w:rsidRPr="00852051">
        <w:tab/>
        <w:t>Description</w:t>
      </w:r>
    </w:p>
    <w:p w14:paraId="64E51BF8" w14:textId="77777777" w:rsidR="006900BF" w:rsidRPr="00852051" w:rsidRDefault="006900BF" w:rsidP="003447A2">
      <w:pPr>
        <w:pStyle w:val="TwoColumeList"/>
      </w:pPr>
      <w:r w:rsidRPr="00852051">
        <w:t>IFR</w:t>
      </w:r>
      <w:r w:rsidRPr="00852051">
        <w:tab/>
        <w:t>An IFR is operated and maintained per 40 CFR § 63.1062(a)(1)</w:t>
      </w:r>
    </w:p>
    <w:p w14:paraId="446ED901" w14:textId="77777777" w:rsidR="006900BF" w:rsidRPr="00852051" w:rsidRDefault="006900BF" w:rsidP="003447A2">
      <w:pPr>
        <w:pStyle w:val="TwoColumeList"/>
      </w:pPr>
      <w:r w:rsidRPr="00852051">
        <w:t>EFR</w:t>
      </w:r>
      <w:r w:rsidRPr="00852051">
        <w:tab/>
        <w:t>An EFR is operated and maintained per 40 CFR § 63.1062(a)(2)</w:t>
      </w:r>
    </w:p>
    <w:p w14:paraId="6B87C205" w14:textId="6AAA9245" w:rsidR="006900BF" w:rsidRPr="00852051" w:rsidRDefault="006900BF" w:rsidP="003447A2">
      <w:pPr>
        <w:pStyle w:val="TwoColumeList"/>
      </w:pPr>
      <w:r w:rsidRPr="00852051">
        <w:t>EQUIV</w:t>
      </w:r>
      <w:r w:rsidRPr="00852051">
        <w:tab/>
        <w:t>An equivalent to the requirements in paragraph § 63.1062(a)(1) or (a)(2) is used, as provided in §</w:t>
      </w:r>
      <w:r w:rsidR="00144DDF">
        <w:t> </w:t>
      </w:r>
      <w:r w:rsidRPr="00852051">
        <w:t>63.1062(a)(3)</w:t>
      </w:r>
    </w:p>
    <w:bookmarkEnd w:id="39"/>
    <w:p w14:paraId="522B1EAB" w14:textId="07A5854E" w:rsidR="006900BF" w:rsidRDefault="006900BF" w:rsidP="00DF1D12">
      <w:pPr>
        <w:pStyle w:val="TRIANGLECONTINUE"/>
      </w:pPr>
      <w:r w:rsidRPr="00852051">
        <w:t>Continue only if “</w:t>
      </w:r>
      <w:r>
        <w:t>WW Tank Control</w:t>
      </w:r>
      <w:r w:rsidRPr="00852051">
        <w:t>” is “</w:t>
      </w:r>
      <w:r>
        <w:t xml:space="preserve">IFR” or </w:t>
      </w:r>
      <w:r w:rsidRPr="00852051">
        <w:t>“EFR</w:t>
      </w:r>
      <w:r>
        <w:t>.</w:t>
      </w:r>
      <w:r w:rsidRPr="00852051">
        <w:t>”</w:t>
      </w:r>
    </w:p>
    <w:p w14:paraId="5B4472D7" w14:textId="40F38124" w:rsidR="006900BF" w:rsidRPr="00852051" w:rsidRDefault="006900BF" w:rsidP="006900BF">
      <w:pPr>
        <w:pStyle w:val="HEADERBOLD"/>
      </w:pPr>
      <w:r w:rsidRPr="00852051">
        <w:t xml:space="preserve">Unslotted </w:t>
      </w:r>
      <w:proofErr w:type="spellStart"/>
      <w:r w:rsidRPr="00852051">
        <w:t>Guide</w:t>
      </w:r>
      <w:r w:rsidR="00EC4E61">
        <w:t>p</w:t>
      </w:r>
      <w:r w:rsidRPr="00852051">
        <w:t>ole</w:t>
      </w:r>
      <w:proofErr w:type="spellEnd"/>
      <w:r w:rsidRPr="00852051">
        <w:t>:</w:t>
      </w:r>
    </w:p>
    <w:p w14:paraId="6BF69172" w14:textId="7FFA6B94" w:rsidR="006900BF" w:rsidRDefault="006900BF" w:rsidP="006900BF">
      <w:pPr>
        <w:rPr>
          <w:rFonts w:cs="Times New Roman"/>
          <w:szCs w:val="22"/>
        </w:rPr>
      </w:pPr>
      <w:r w:rsidRPr="00852051">
        <w:rPr>
          <w:rFonts w:cs="Times New Roman"/>
          <w:szCs w:val="22"/>
        </w:rPr>
        <w:t xml:space="preserve">Enter “YES” if the tank uses an unslotted </w:t>
      </w:r>
      <w:proofErr w:type="spellStart"/>
      <w:r w:rsidRPr="00852051">
        <w:rPr>
          <w:rFonts w:cs="Times New Roman"/>
          <w:szCs w:val="22"/>
        </w:rPr>
        <w:t>guidepole</w:t>
      </w:r>
      <w:proofErr w:type="spellEnd"/>
      <w:r w:rsidRPr="00852051">
        <w:rPr>
          <w:rFonts w:cs="Times New Roman"/>
          <w:szCs w:val="22"/>
        </w:rPr>
        <w:t>. Otherwise, enter “NO.”</w:t>
      </w:r>
    </w:p>
    <w:p w14:paraId="6D36BF78" w14:textId="58AE15FF" w:rsidR="006900BF" w:rsidRPr="00852051" w:rsidRDefault="006900BF" w:rsidP="006900BF">
      <w:pPr>
        <w:pStyle w:val="HEADERBOLD"/>
      </w:pPr>
      <w:r>
        <w:t>Slotted</w:t>
      </w:r>
      <w:r w:rsidRPr="00852051">
        <w:t xml:space="preserve"> </w:t>
      </w:r>
      <w:proofErr w:type="spellStart"/>
      <w:r w:rsidRPr="00852051">
        <w:t>Guide</w:t>
      </w:r>
      <w:r w:rsidR="00EC4E61">
        <w:t>p</w:t>
      </w:r>
      <w:r w:rsidRPr="00852051">
        <w:t>ole</w:t>
      </w:r>
      <w:proofErr w:type="spellEnd"/>
      <w:r w:rsidRPr="00852051">
        <w:t>:</w:t>
      </w:r>
    </w:p>
    <w:p w14:paraId="685C3E93" w14:textId="77777777" w:rsidR="006900BF" w:rsidRPr="00852051" w:rsidRDefault="006900BF" w:rsidP="006900BF">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 the </w:t>
      </w:r>
      <w:r>
        <w:rPr>
          <w:rFonts w:cs="Times New Roman"/>
          <w:szCs w:val="22"/>
        </w:rPr>
        <w:t xml:space="preserve">type of slotted </w:t>
      </w:r>
      <w:proofErr w:type="spellStart"/>
      <w:r>
        <w:rPr>
          <w:rFonts w:cs="Times New Roman"/>
          <w:szCs w:val="22"/>
        </w:rPr>
        <w:t>guidepole</w:t>
      </w:r>
      <w:proofErr w:type="spellEnd"/>
      <w:r>
        <w:rPr>
          <w:rFonts w:cs="Times New Roman"/>
          <w:szCs w:val="22"/>
        </w:rPr>
        <w:t xml:space="preserve"> used</w:t>
      </w:r>
      <w:r w:rsidRPr="00852051">
        <w:rPr>
          <w:rFonts w:cs="Times New Roman"/>
          <w:szCs w:val="22"/>
        </w:rPr>
        <w:t xml:space="preserve">. Enter the </w:t>
      </w:r>
      <w:r w:rsidRPr="00852051">
        <w:rPr>
          <w:rFonts w:cs="Times New Roman"/>
          <w:b/>
          <w:szCs w:val="22"/>
        </w:rPr>
        <w:t>code</w:t>
      </w:r>
      <w:r w:rsidRPr="00852051">
        <w:rPr>
          <w:rFonts w:cs="Times New Roman"/>
          <w:szCs w:val="22"/>
        </w:rPr>
        <w:t xml:space="preserve"> on the form.</w:t>
      </w:r>
    </w:p>
    <w:p w14:paraId="35D98178" w14:textId="77777777" w:rsidR="006900BF" w:rsidRPr="00852051" w:rsidRDefault="006900BF" w:rsidP="006900BF">
      <w:pPr>
        <w:pStyle w:val="HEADERBOLD"/>
        <w:tabs>
          <w:tab w:val="left" w:pos="720"/>
          <w:tab w:val="left" w:pos="2160"/>
        </w:tabs>
        <w:ind w:left="2160" w:hanging="1440"/>
      </w:pPr>
      <w:r w:rsidRPr="00852051">
        <w:t>Code</w:t>
      </w:r>
      <w:r w:rsidRPr="00852051">
        <w:tab/>
        <w:t>Description</w:t>
      </w:r>
    </w:p>
    <w:p w14:paraId="744899EE" w14:textId="3F4C31D1" w:rsidR="006900BF" w:rsidRPr="00852051" w:rsidRDefault="006900BF" w:rsidP="003447A2">
      <w:pPr>
        <w:pStyle w:val="TwoColumeList"/>
      </w:pPr>
      <w:r>
        <w:t>FLEX</w:t>
      </w:r>
      <w:r w:rsidRPr="00852051">
        <w:tab/>
      </w:r>
      <w:r>
        <w:t xml:space="preserve">Slotted </w:t>
      </w:r>
      <w:proofErr w:type="spellStart"/>
      <w:r>
        <w:t>guidepole</w:t>
      </w:r>
      <w:proofErr w:type="spellEnd"/>
      <w:r>
        <w:t xml:space="preserve"> has a flexible enclosure device and either a gasketed or welded cap, per 40 CFR § 63.660(b)(1)</w:t>
      </w:r>
    </w:p>
    <w:p w14:paraId="2046284A" w14:textId="691FF7A4" w:rsidR="006900BF" w:rsidRPr="00852051" w:rsidRDefault="006900BF" w:rsidP="003447A2">
      <w:pPr>
        <w:pStyle w:val="TwoColumeList"/>
      </w:pPr>
      <w:r>
        <w:t>FLOAT</w:t>
      </w:r>
      <w:r w:rsidRPr="00852051">
        <w:tab/>
      </w:r>
      <w:r>
        <w:t xml:space="preserve">Slotted </w:t>
      </w:r>
      <w:proofErr w:type="spellStart"/>
      <w:r>
        <w:t>guidepole</w:t>
      </w:r>
      <w:proofErr w:type="spellEnd"/>
      <w:r>
        <w:t xml:space="preserve"> has a pole wiper and pole float per 40 CFR § 63.1063(a)(2)(viii)(A)</w:t>
      </w:r>
    </w:p>
    <w:p w14:paraId="3E8456DB" w14:textId="0A6C2AD2" w:rsidR="006900BF" w:rsidRDefault="006900BF" w:rsidP="003447A2">
      <w:pPr>
        <w:pStyle w:val="TwoColumeList"/>
      </w:pPr>
      <w:r>
        <w:t>SLEEVE</w:t>
      </w:r>
      <w:r w:rsidRPr="00852051">
        <w:tab/>
      </w:r>
      <w:r>
        <w:t xml:space="preserve">Slotted </w:t>
      </w:r>
      <w:proofErr w:type="spellStart"/>
      <w:r>
        <w:t>guidepole</w:t>
      </w:r>
      <w:proofErr w:type="spellEnd"/>
      <w:r>
        <w:t xml:space="preserve"> has a pole wiper and pole sleeve per 40 CFR § 63.1063(a)(2)(viii)(B)</w:t>
      </w:r>
    </w:p>
    <w:p w14:paraId="7604DD55" w14:textId="77777777" w:rsidR="006900BF" w:rsidRPr="00852051" w:rsidRDefault="006900BF" w:rsidP="003447A2">
      <w:pPr>
        <w:pStyle w:val="TwoColumeList"/>
      </w:pPr>
      <w:r>
        <w:t>NONE</w:t>
      </w:r>
      <w:r>
        <w:tab/>
        <w:t xml:space="preserve">Storage vessel does not have a slotted </w:t>
      </w:r>
      <w:proofErr w:type="spellStart"/>
      <w:r>
        <w:t>guidepole</w:t>
      </w:r>
      <w:proofErr w:type="spellEnd"/>
      <w:r>
        <w:t>.</w:t>
      </w:r>
    </w:p>
    <w:p w14:paraId="33ABF48D" w14:textId="77777777" w:rsidR="006900BF" w:rsidRPr="00852051" w:rsidRDefault="006900BF" w:rsidP="006900BF">
      <w:pPr>
        <w:pStyle w:val="HEADERBOLD"/>
      </w:pPr>
      <w:r>
        <w:t>Slotted Ladder:</w:t>
      </w:r>
    </w:p>
    <w:p w14:paraId="66D183A3" w14:textId="77777777" w:rsidR="006900BF" w:rsidRPr="00852051" w:rsidRDefault="006900BF" w:rsidP="006900BF">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 the </w:t>
      </w:r>
      <w:r>
        <w:rPr>
          <w:rFonts w:cs="Times New Roman"/>
          <w:szCs w:val="22"/>
        </w:rPr>
        <w:t>type of ladder used</w:t>
      </w:r>
      <w:r w:rsidRPr="00852051">
        <w:rPr>
          <w:rFonts w:cs="Times New Roman"/>
          <w:szCs w:val="22"/>
        </w:rPr>
        <w:t xml:space="preserve">. Enter the </w:t>
      </w:r>
      <w:r w:rsidRPr="00852051">
        <w:rPr>
          <w:rFonts w:cs="Times New Roman"/>
          <w:b/>
          <w:szCs w:val="22"/>
        </w:rPr>
        <w:t>code</w:t>
      </w:r>
      <w:r w:rsidRPr="00852051">
        <w:rPr>
          <w:rFonts w:cs="Times New Roman"/>
          <w:szCs w:val="22"/>
        </w:rPr>
        <w:t xml:space="preserve"> on the form.</w:t>
      </w:r>
    </w:p>
    <w:p w14:paraId="0EB3E9D2" w14:textId="77777777" w:rsidR="006900BF" w:rsidRPr="00852051" w:rsidRDefault="006900BF" w:rsidP="006900BF">
      <w:pPr>
        <w:pStyle w:val="HEADERBOLD"/>
        <w:tabs>
          <w:tab w:val="left" w:pos="720"/>
          <w:tab w:val="left" w:pos="2160"/>
        </w:tabs>
        <w:ind w:left="2160" w:hanging="1440"/>
      </w:pPr>
      <w:r w:rsidRPr="00852051">
        <w:t>Code</w:t>
      </w:r>
      <w:r w:rsidRPr="00852051">
        <w:tab/>
        <w:t>Description</w:t>
      </w:r>
    </w:p>
    <w:p w14:paraId="271DDC75" w14:textId="77777777" w:rsidR="006900BF" w:rsidRPr="00852051" w:rsidRDefault="006900BF" w:rsidP="006900BF">
      <w:pPr>
        <w:tabs>
          <w:tab w:val="left" w:pos="720"/>
          <w:tab w:val="left" w:pos="2160"/>
        </w:tabs>
        <w:ind w:left="2160" w:hanging="1440"/>
        <w:rPr>
          <w:rFonts w:cs="Times New Roman"/>
          <w:szCs w:val="22"/>
        </w:rPr>
      </w:pPr>
      <w:r>
        <w:rPr>
          <w:rFonts w:cs="Times New Roman"/>
          <w:szCs w:val="22"/>
        </w:rPr>
        <w:t>SLOT-L</w:t>
      </w:r>
      <w:r>
        <w:rPr>
          <w:rFonts w:cs="Times New Roman"/>
          <w:szCs w:val="22"/>
        </w:rPr>
        <w:tab/>
        <w:t>Storage vessel uses a ladder with at least one slotted leg.</w:t>
      </w:r>
    </w:p>
    <w:p w14:paraId="3F9F2CB3" w14:textId="72B35E67" w:rsidR="006900BF" w:rsidRPr="00852051" w:rsidRDefault="006900BF" w:rsidP="006900BF">
      <w:pPr>
        <w:tabs>
          <w:tab w:val="left" w:pos="720"/>
          <w:tab w:val="left" w:pos="2160"/>
        </w:tabs>
        <w:ind w:left="2160" w:hanging="1440"/>
        <w:rPr>
          <w:rFonts w:cs="Times New Roman"/>
          <w:szCs w:val="22"/>
        </w:rPr>
      </w:pPr>
      <w:proofErr w:type="gramStart"/>
      <w:r>
        <w:rPr>
          <w:rFonts w:cs="Times New Roman"/>
          <w:szCs w:val="22"/>
        </w:rPr>
        <w:t>NONE</w:t>
      </w:r>
      <w:proofErr w:type="gramEnd"/>
      <w:r>
        <w:rPr>
          <w:rFonts w:cs="Times New Roman"/>
          <w:szCs w:val="22"/>
        </w:rPr>
        <w:tab/>
        <w:t>Storage vessel does not have a ladder with at least one slotted leg</w:t>
      </w:r>
    </w:p>
    <w:p w14:paraId="5882B1B5" w14:textId="20589B74" w:rsidR="006900BF" w:rsidRPr="00852051" w:rsidRDefault="006900BF" w:rsidP="006900BF">
      <w:pPr>
        <w:pStyle w:val="HEADERBOLD"/>
      </w:pPr>
      <w:r w:rsidRPr="00852051">
        <w:t>Seal Configuration:</w:t>
      </w:r>
    </w:p>
    <w:p w14:paraId="28E84F10" w14:textId="77777777" w:rsidR="006900BF" w:rsidRPr="00852051" w:rsidRDefault="006900BF" w:rsidP="006900BF">
      <w:pPr>
        <w:rPr>
          <w:rFonts w:cs="Times New Roman"/>
          <w:szCs w:val="22"/>
        </w:rPr>
      </w:pPr>
      <w:bookmarkStart w:id="40" w:name="_Hlk149027785"/>
      <w:r w:rsidRPr="00852051">
        <w:rPr>
          <w:rFonts w:cs="Times New Roman"/>
          <w:szCs w:val="22"/>
        </w:rPr>
        <w:t xml:space="preserve">Select </w:t>
      </w:r>
      <w:r w:rsidRPr="00CC2C04">
        <w:rPr>
          <w:rFonts w:cs="Times New Roman"/>
          <w:b/>
          <w:bCs/>
          <w:szCs w:val="22"/>
        </w:rPr>
        <w:t>one</w:t>
      </w:r>
      <w:r w:rsidRPr="00852051">
        <w:rPr>
          <w:rFonts w:cs="Times New Roman"/>
          <w:szCs w:val="22"/>
        </w:rPr>
        <w:t xml:space="preserve"> of the following options for the type of seal. Enter the </w:t>
      </w:r>
      <w:r w:rsidRPr="00CC2C04">
        <w:rPr>
          <w:rFonts w:cs="Times New Roman"/>
          <w:b/>
          <w:bCs/>
          <w:szCs w:val="22"/>
        </w:rPr>
        <w:t>code</w:t>
      </w:r>
      <w:r w:rsidRPr="00852051">
        <w:rPr>
          <w:rFonts w:cs="Times New Roman"/>
          <w:szCs w:val="22"/>
        </w:rPr>
        <w:t xml:space="preserve"> on the form.</w:t>
      </w:r>
    </w:p>
    <w:p w14:paraId="732DD846" w14:textId="77777777" w:rsidR="006900BF" w:rsidRPr="003447A2" w:rsidRDefault="006900BF" w:rsidP="006900BF">
      <w:pPr>
        <w:pStyle w:val="HEADERBOLD"/>
        <w:rPr>
          <w:i/>
          <w:iCs/>
        </w:rPr>
      </w:pPr>
      <w:bookmarkStart w:id="41" w:name="_Hlk149027588"/>
      <w:bookmarkEnd w:id="40"/>
      <w:r w:rsidRPr="003447A2">
        <w:rPr>
          <w:i/>
          <w:iCs/>
        </w:rPr>
        <w:t>IFR:</w:t>
      </w:r>
    </w:p>
    <w:p w14:paraId="40CEEFDD" w14:textId="77777777" w:rsidR="006900BF" w:rsidRPr="00852051" w:rsidRDefault="006900BF" w:rsidP="006900BF">
      <w:pPr>
        <w:pStyle w:val="HEADERBOLD"/>
        <w:tabs>
          <w:tab w:val="left" w:pos="720"/>
          <w:tab w:val="left" w:pos="2160"/>
        </w:tabs>
        <w:ind w:left="2160" w:hanging="1440"/>
      </w:pPr>
      <w:r w:rsidRPr="00852051">
        <w:t>Code</w:t>
      </w:r>
      <w:r w:rsidRPr="00852051">
        <w:tab/>
        <w:t>Description</w:t>
      </w:r>
    </w:p>
    <w:p w14:paraId="5DD4C3A1" w14:textId="77777777" w:rsidR="006900BF" w:rsidRPr="00852051" w:rsidRDefault="006900BF" w:rsidP="006900BF">
      <w:pPr>
        <w:tabs>
          <w:tab w:val="left" w:pos="720"/>
          <w:tab w:val="left" w:pos="2160"/>
        </w:tabs>
        <w:ind w:left="2160" w:hanging="1440"/>
        <w:rPr>
          <w:rFonts w:cs="Times New Roman"/>
          <w:szCs w:val="22"/>
        </w:rPr>
      </w:pPr>
      <w:r w:rsidRPr="00852051">
        <w:rPr>
          <w:rFonts w:cs="Times New Roman"/>
          <w:szCs w:val="22"/>
        </w:rPr>
        <w:t>IFR-LQ</w:t>
      </w:r>
      <w:r w:rsidRPr="00852051">
        <w:rPr>
          <w:rFonts w:cs="Times New Roman"/>
          <w:szCs w:val="22"/>
        </w:rPr>
        <w:tab/>
        <w:t>Liquid-mounted seal</w:t>
      </w:r>
    </w:p>
    <w:p w14:paraId="4661E93B" w14:textId="77777777" w:rsidR="006900BF" w:rsidRPr="00852051" w:rsidRDefault="006900BF" w:rsidP="006900BF">
      <w:pPr>
        <w:tabs>
          <w:tab w:val="left" w:pos="720"/>
          <w:tab w:val="left" w:pos="2160"/>
        </w:tabs>
        <w:ind w:left="2160" w:hanging="1440"/>
        <w:rPr>
          <w:rFonts w:cs="Times New Roman"/>
          <w:szCs w:val="22"/>
        </w:rPr>
      </w:pPr>
      <w:r w:rsidRPr="00852051">
        <w:rPr>
          <w:rFonts w:cs="Times New Roman"/>
          <w:szCs w:val="22"/>
        </w:rPr>
        <w:t>IFR-MT</w:t>
      </w:r>
      <w:r w:rsidRPr="00852051">
        <w:rPr>
          <w:rFonts w:cs="Times New Roman"/>
          <w:szCs w:val="22"/>
        </w:rPr>
        <w:tab/>
        <w:t>Mechanical shoe seal</w:t>
      </w:r>
    </w:p>
    <w:p w14:paraId="353D4BEF" w14:textId="77777777" w:rsidR="006900BF" w:rsidRPr="00852051" w:rsidRDefault="006900BF" w:rsidP="006900BF">
      <w:pPr>
        <w:tabs>
          <w:tab w:val="left" w:pos="720"/>
          <w:tab w:val="left" w:pos="2160"/>
        </w:tabs>
        <w:ind w:left="2160" w:hanging="1440"/>
        <w:rPr>
          <w:rFonts w:cs="Times New Roman"/>
          <w:szCs w:val="22"/>
        </w:rPr>
      </w:pPr>
      <w:r w:rsidRPr="00852051">
        <w:rPr>
          <w:rFonts w:cs="Times New Roman"/>
          <w:szCs w:val="22"/>
        </w:rPr>
        <w:t>IFR-SL</w:t>
      </w:r>
      <w:r w:rsidRPr="00852051">
        <w:rPr>
          <w:rFonts w:cs="Times New Roman"/>
          <w:szCs w:val="22"/>
        </w:rPr>
        <w:tab/>
        <w:t xml:space="preserve">Two seals mounted one above the </w:t>
      </w:r>
      <w:proofErr w:type="gramStart"/>
      <w:r w:rsidRPr="00852051">
        <w:rPr>
          <w:rFonts w:cs="Times New Roman"/>
          <w:szCs w:val="22"/>
        </w:rPr>
        <w:t>other</w:t>
      </w:r>
      <w:proofErr w:type="gramEnd"/>
    </w:p>
    <w:p w14:paraId="0B96DEF4" w14:textId="33446399" w:rsidR="00034DDA" w:rsidRDefault="006900BF" w:rsidP="006900BF">
      <w:pPr>
        <w:tabs>
          <w:tab w:val="left" w:pos="720"/>
          <w:tab w:val="left" w:pos="2160"/>
        </w:tabs>
        <w:ind w:left="2160" w:hanging="1440"/>
        <w:rPr>
          <w:rFonts w:cs="Times New Roman"/>
          <w:szCs w:val="22"/>
        </w:rPr>
      </w:pPr>
      <w:r w:rsidRPr="00852051">
        <w:rPr>
          <w:rFonts w:cs="Times New Roman"/>
          <w:szCs w:val="22"/>
        </w:rPr>
        <w:t>IFR-VP</w:t>
      </w:r>
      <w:r w:rsidRPr="00852051">
        <w:rPr>
          <w:rFonts w:cs="Times New Roman"/>
          <w:szCs w:val="22"/>
        </w:rPr>
        <w:tab/>
        <w:t>Vapor-mounted seal</w:t>
      </w:r>
    </w:p>
    <w:p w14:paraId="608A434A" w14:textId="2B434093" w:rsidR="006900BF" w:rsidRPr="00852051" w:rsidRDefault="00034DDA" w:rsidP="00DC2B81">
      <w:pPr>
        <w:rPr>
          <w:rFonts w:cs="Times New Roman"/>
          <w:szCs w:val="22"/>
        </w:rPr>
      </w:pPr>
      <w:r>
        <w:rPr>
          <w:rFonts w:cs="Times New Roman"/>
          <w:szCs w:val="22"/>
        </w:rPr>
        <w:br w:type="page"/>
      </w:r>
    </w:p>
    <w:p w14:paraId="35F3E2ED" w14:textId="77777777" w:rsidR="006900BF" w:rsidRPr="003447A2" w:rsidRDefault="006900BF" w:rsidP="006900BF">
      <w:pPr>
        <w:pStyle w:val="HEADERBOLD"/>
        <w:rPr>
          <w:i/>
          <w:iCs/>
        </w:rPr>
      </w:pPr>
      <w:r w:rsidRPr="003447A2">
        <w:rPr>
          <w:i/>
          <w:iCs/>
        </w:rPr>
        <w:lastRenderedPageBreak/>
        <w:t>EFR:</w:t>
      </w:r>
    </w:p>
    <w:p w14:paraId="68555EFC" w14:textId="77777777" w:rsidR="006900BF" w:rsidRPr="00852051" w:rsidRDefault="006900BF" w:rsidP="006900BF">
      <w:pPr>
        <w:pStyle w:val="HEADERBOLD"/>
        <w:tabs>
          <w:tab w:val="left" w:pos="720"/>
          <w:tab w:val="left" w:pos="2160"/>
        </w:tabs>
        <w:ind w:left="2160" w:hanging="1440"/>
      </w:pPr>
      <w:r w:rsidRPr="00852051">
        <w:t>Code</w:t>
      </w:r>
      <w:r w:rsidRPr="00852051">
        <w:tab/>
        <w:t>Description</w:t>
      </w:r>
    </w:p>
    <w:p w14:paraId="2E29CEED" w14:textId="77777777" w:rsidR="006900BF" w:rsidRPr="00852051" w:rsidRDefault="006900BF" w:rsidP="006900BF">
      <w:pPr>
        <w:tabs>
          <w:tab w:val="left" w:pos="720"/>
          <w:tab w:val="left" w:pos="2160"/>
        </w:tabs>
        <w:ind w:left="2160" w:hanging="1440"/>
        <w:rPr>
          <w:rFonts w:cs="Times New Roman"/>
          <w:szCs w:val="22"/>
        </w:rPr>
      </w:pPr>
      <w:r w:rsidRPr="00852051">
        <w:rPr>
          <w:rFonts w:cs="Times New Roman"/>
          <w:szCs w:val="22"/>
        </w:rPr>
        <w:t>EFR-LQ3</w:t>
      </w:r>
      <w:r w:rsidRPr="00852051">
        <w:rPr>
          <w:rFonts w:cs="Times New Roman"/>
          <w:szCs w:val="22"/>
        </w:rPr>
        <w:tab/>
        <w:t>Liquid-mounted primary seal and a secondary seal</w:t>
      </w:r>
    </w:p>
    <w:p w14:paraId="14F42AB9" w14:textId="77777777" w:rsidR="006900BF" w:rsidRPr="00852051" w:rsidRDefault="006900BF" w:rsidP="006900BF">
      <w:pPr>
        <w:tabs>
          <w:tab w:val="left" w:pos="720"/>
          <w:tab w:val="left" w:pos="2160"/>
        </w:tabs>
        <w:ind w:left="2160" w:hanging="1440"/>
        <w:rPr>
          <w:rFonts w:cs="Times New Roman"/>
          <w:szCs w:val="22"/>
        </w:rPr>
      </w:pPr>
      <w:r w:rsidRPr="00852051">
        <w:rPr>
          <w:rFonts w:cs="Times New Roman"/>
          <w:szCs w:val="22"/>
        </w:rPr>
        <w:t>EFR-MT3</w:t>
      </w:r>
      <w:r w:rsidRPr="00852051">
        <w:rPr>
          <w:rFonts w:cs="Times New Roman"/>
          <w:szCs w:val="22"/>
        </w:rPr>
        <w:tab/>
        <w:t>Mechanical shoe primary seal and a secondary seal</w:t>
      </w:r>
    </w:p>
    <w:bookmarkEnd w:id="41"/>
    <w:p w14:paraId="7617BFC3" w14:textId="77777777" w:rsidR="006900BF" w:rsidRDefault="006900BF" w:rsidP="006900BF">
      <w:pPr>
        <w:tabs>
          <w:tab w:val="left" w:pos="720"/>
          <w:tab w:val="left" w:pos="2160"/>
        </w:tabs>
        <w:ind w:left="2160" w:hanging="1440"/>
        <w:rPr>
          <w:rFonts w:cs="Times New Roman"/>
          <w:szCs w:val="22"/>
        </w:rPr>
      </w:pPr>
      <w:r w:rsidRPr="00852051">
        <w:rPr>
          <w:rFonts w:cs="Times New Roman"/>
          <w:szCs w:val="22"/>
        </w:rPr>
        <w:t>EFR-OTH</w:t>
      </w:r>
      <w:r w:rsidRPr="00852051">
        <w:rPr>
          <w:rFonts w:cs="Times New Roman"/>
          <w:szCs w:val="22"/>
        </w:rPr>
        <w:tab/>
        <w:t>Liquid-mounted seal or mechanical shoe seal, or a vapor-mounted seal and secondary seal</w:t>
      </w:r>
    </w:p>
    <w:p w14:paraId="0824A3C3" w14:textId="77777777" w:rsidR="006900BF" w:rsidRPr="00852051" w:rsidRDefault="006900BF" w:rsidP="00DF1D12">
      <w:pPr>
        <w:pStyle w:val="STARCOMPLETE"/>
      </w:pPr>
      <w:r w:rsidRPr="00852051">
        <w:t>Complete “Inspection Requirement” only if “Seal Configuration” is “IFR-SL.”</w:t>
      </w:r>
    </w:p>
    <w:p w14:paraId="00AB3680" w14:textId="232B4C87" w:rsidR="006900BF" w:rsidRPr="00852051" w:rsidRDefault="006900BF" w:rsidP="006900BF">
      <w:pPr>
        <w:pStyle w:val="HEADERBOLD"/>
      </w:pPr>
      <w:bookmarkStart w:id="42" w:name="_Hlk81517956"/>
      <w:r w:rsidRPr="00852051">
        <w:t>Inspection Requirement</w:t>
      </w:r>
      <w:r w:rsidR="00CC6147">
        <w:t>:</w:t>
      </w:r>
    </w:p>
    <w:p w14:paraId="43568AFE" w14:textId="77777777" w:rsidR="006900BF" w:rsidRPr="00852051" w:rsidRDefault="006900BF" w:rsidP="006900BF">
      <w:pPr>
        <w:spacing w:after="120"/>
        <w:rPr>
          <w:rFonts w:cs="Times New Roman"/>
          <w:szCs w:val="22"/>
        </w:rPr>
      </w:pPr>
      <w:r w:rsidRPr="00852051">
        <w:rPr>
          <w:rFonts w:cs="Times New Roman"/>
          <w:szCs w:val="22"/>
        </w:rPr>
        <w:t>Enter “YES” if complying the inspection requirement in §63.1063(c)(1)(ii). Otherwise, enter “NO.”</w:t>
      </w:r>
      <w:bookmarkEnd w:id="42"/>
    </w:p>
    <w:p w14:paraId="6A1EF87B" w14:textId="77777777" w:rsidR="008A6CB1" w:rsidRPr="00852051" w:rsidRDefault="008A6CB1" w:rsidP="005F4683">
      <w:pPr>
        <w:keepNext/>
        <w:keepLines/>
        <w:tabs>
          <w:tab w:val="right" w:pos="10710"/>
        </w:tabs>
        <w:spacing w:after="120"/>
        <w:rPr>
          <w:rFonts w:cs="Times New Roman"/>
          <w:szCs w:val="22"/>
          <w:u w:val="double"/>
        </w:rPr>
      </w:pPr>
      <w:r w:rsidRPr="00852051">
        <w:rPr>
          <w:rFonts w:cs="Times New Roman"/>
          <w:szCs w:val="22"/>
          <w:u w:val="double"/>
        </w:rPr>
        <w:tab/>
      </w:r>
    </w:p>
    <w:bookmarkStart w:id="43" w:name="Table10d"/>
    <w:p w14:paraId="412F738E" w14:textId="77777777" w:rsidR="005875FD" w:rsidRPr="00852051" w:rsidRDefault="00773E37" w:rsidP="00BA6CA8">
      <w:pPr>
        <w:pStyle w:val="TABLEBOLD"/>
      </w:pPr>
      <w:r w:rsidRPr="00BA6CA8">
        <w:fldChar w:fldCharType="begin"/>
      </w:r>
      <w:r w:rsidRPr="00BA6CA8">
        <w:instrText>HYPERLINK \l "Tbl_10d"</w:instrText>
      </w:r>
      <w:r w:rsidRPr="00BA6CA8">
        <w:fldChar w:fldCharType="separate"/>
      </w:r>
      <w:r w:rsidR="005875FD" w:rsidRPr="00BA6CA8">
        <w:t>Table</w:t>
      </w:r>
      <w:r w:rsidR="00DC2D5D" w:rsidRPr="00BA6CA8">
        <w:t xml:space="preserve"> </w:t>
      </w:r>
      <w:r w:rsidR="005875FD" w:rsidRPr="00BA6CA8">
        <w:t>10d</w:t>
      </w:r>
      <w:r w:rsidRPr="00BA6CA8">
        <w:fldChar w:fldCharType="end"/>
      </w:r>
      <w:bookmarkEnd w:id="43"/>
      <w:r w:rsidR="005875FD" w:rsidRPr="00BA6CA8">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FF7C03" w:rsidRPr="00852051">
        <w:t>,</w:t>
      </w:r>
      <w:r w:rsidR="00DC2D5D" w:rsidRPr="00852051">
        <w:t xml:space="preserve"> </w:t>
      </w:r>
      <w:r w:rsidR="005875FD" w:rsidRPr="00852051">
        <w:t>Subpart</w:t>
      </w:r>
      <w:r w:rsidR="00DC2D5D" w:rsidRPr="00852051">
        <w:t xml:space="preserve"> </w:t>
      </w:r>
      <w:r w:rsidR="005875FD" w:rsidRPr="00852051">
        <w:t>CC:</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from</w:t>
      </w:r>
      <w:r w:rsidR="00DC2D5D" w:rsidRPr="00852051">
        <w:t xml:space="preserve"> </w:t>
      </w:r>
      <w:r w:rsidR="005875FD" w:rsidRPr="00852051">
        <w:t>Petroleum</w:t>
      </w:r>
      <w:r w:rsidR="00DC2D5D" w:rsidRPr="00852051">
        <w:t xml:space="preserve"> </w:t>
      </w:r>
      <w:r w:rsidR="005875FD" w:rsidRPr="00852051">
        <w:t>Refineries</w:t>
      </w:r>
    </w:p>
    <w:p w14:paraId="5470E580" w14:textId="64BF4A05" w:rsidR="005875FD" w:rsidRPr="00852051" w:rsidRDefault="005875FD" w:rsidP="00DF1D12">
      <w:pPr>
        <w:pStyle w:val="STARCOMPLETE"/>
      </w:pPr>
      <w:r w:rsidRPr="00852051">
        <w:t>Complete</w:t>
      </w:r>
      <w:r w:rsidR="00DC2D5D" w:rsidRPr="00852051">
        <w:t xml:space="preserve"> </w:t>
      </w:r>
      <w:r w:rsidRPr="00852051">
        <w:t>Table</w:t>
      </w:r>
      <w:r w:rsidR="00DC2D5D" w:rsidRPr="00852051">
        <w:t xml:space="preserve"> </w:t>
      </w:r>
      <w:r w:rsidRPr="00852051">
        <w:t>10d</w:t>
      </w:r>
      <w:r w:rsidR="00DC2D5D" w:rsidRPr="00852051">
        <w:t xml:space="preserve"> </w:t>
      </w:r>
      <w:r w:rsidRPr="00852051">
        <w:t>only</w:t>
      </w:r>
      <w:r w:rsidR="00DC2D5D" w:rsidRPr="00852051">
        <w:t xml:space="preserve"> </w:t>
      </w:r>
      <w:r w:rsidRPr="00852051">
        <w:t>if</w:t>
      </w:r>
      <w:r w:rsidR="00DC2D5D" w:rsidRPr="00852051">
        <w:t xml:space="preserve"> </w:t>
      </w:r>
      <w:r w:rsidR="00C6127A">
        <w:t xml:space="preserve">“True Vapor Pressure” in Table 10c is “11.11+” or </w:t>
      </w:r>
      <w:r w:rsidRPr="00852051">
        <w:t>“Emission</w:t>
      </w:r>
      <w:r w:rsidR="00DC2D5D" w:rsidRPr="00852051">
        <w:t xml:space="preserve"> </w:t>
      </w:r>
      <w:r w:rsidR="00C6127A">
        <w:t>Standard</w:t>
      </w:r>
      <w:r w:rsidRPr="00852051">
        <w:t>”</w:t>
      </w:r>
      <w:r w:rsidR="00DC2D5D" w:rsidRPr="00852051">
        <w:t xml:space="preserve"> </w:t>
      </w:r>
      <w:r w:rsidRPr="00852051">
        <w:t>in</w:t>
      </w:r>
      <w:r w:rsidR="00DC2D5D" w:rsidRPr="00852051">
        <w:t xml:space="preserve"> </w:t>
      </w:r>
      <w:r w:rsidRPr="00852051">
        <w:t>Table</w:t>
      </w:r>
      <w:r w:rsidR="000A0CD8">
        <w:t> </w:t>
      </w:r>
      <w:r w:rsidRPr="00852051">
        <w:t>10c</w:t>
      </w:r>
      <w:r w:rsidR="00DC2D5D" w:rsidRPr="00852051">
        <w:t xml:space="preserve"> </w:t>
      </w:r>
      <w:r w:rsidRPr="00852051">
        <w:t>is</w:t>
      </w:r>
      <w:r w:rsidR="00DC2D5D" w:rsidRPr="00852051">
        <w:t xml:space="preserve"> </w:t>
      </w:r>
      <w:r w:rsidRPr="00852051">
        <w:t>“</w:t>
      </w:r>
      <w:r w:rsidR="00C6127A">
        <w:t>63SS</w:t>
      </w:r>
      <w:r w:rsidRPr="00852051">
        <w:t>.”</w:t>
      </w:r>
    </w:p>
    <w:p w14:paraId="0A215451" w14:textId="77777777" w:rsidR="009D46BC" w:rsidRPr="00852051" w:rsidRDefault="005875FD" w:rsidP="008A6CB1">
      <w:pPr>
        <w:pStyle w:val="HEADERBOLD"/>
        <w:keepNext/>
        <w:keepLines/>
      </w:pPr>
      <w:r w:rsidRPr="00852051">
        <w:t>Unit</w:t>
      </w:r>
      <w:r w:rsidR="00DC2D5D" w:rsidRPr="00852051">
        <w:t xml:space="preserve"> </w:t>
      </w:r>
      <w:r w:rsidR="00017FC3" w:rsidRPr="00852051">
        <w:t>ID</w:t>
      </w:r>
      <w:r w:rsidR="00DC2D5D" w:rsidRPr="00852051">
        <w:t xml:space="preserve"> </w:t>
      </w:r>
      <w:r w:rsidR="00017FC3" w:rsidRPr="00852051">
        <w:t>No.</w:t>
      </w:r>
      <w:r w:rsidR="00C35884" w:rsidRPr="00852051">
        <w:t>:</w:t>
      </w:r>
    </w:p>
    <w:p w14:paraId="3BAC61B8" w14:textId="77777777" w:rsidR="00CC76A4" w:rsidRDefault="005875FD" w:rsidP="008A6CB1">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F2DB5D2" w14:textId="77777777" w:rsidR="009D46BC" w:rsidRPr="00852051" w:rsidRDefault="00C35884" w:rsidP="008A6CB1">
      <w:pPr>
        <w:pStyle w:val="HEADERBOLD"/>
        <w:keepNext/>
        <w:keepLines/>
      </w:pPr>
      <w:r w:rsidRPr="00852051">
        <w:t>SOP</w:t>
      </w:r>
      <w:r w:rsidR="00DC2D5D" w:rsidRPr="00852051">
        <w:t xml:space="preserve"> </w:t>
      </w:r>
      <w:r w:rsidRPr="00852051">
        <w:t>Index</w:t>
      </w:r>
      <w:r w:rsidR="00DC2D5D" w:rsidRPr="00852051">
        <w:t xml:space="preserve"> </w:t>
      </w:r>
      <w:r w:rsidRPr="00852051">
        <w:t>No.:</w:t>
      </w:r>
    </w:p>
    <w:p w14:paraId="46BBED76" w14:textId="4386BA9E"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636898" w:rsidRPr="00852051">
        <w:rPr>
          <w:rFonts w:cs="Times New Roman"/>
          <w:szCs w:val="22"/>
        </w:rPr>
        <w:t>t</w:t>
      </w:r>
      <w:r w:rsidR="00DC2D5D" w:rsidRPr="00852051">
        <w:rPr>
          <w:rFonts w:cs="Times New Roman"/>
          <w:szCs w:val="22"/>
        </w:rPr>
        <w:t xml:space="preserve"> </w:t>
      </w:r>
      <w:r w:rsidR="00636898" w:rsidRPr="00852051">
        <w:rPr>
          <w:rFonts w:cs="Times New Roman"/>
          <w:szCs w:val="22"/>
        </w:rPr>
        <w:t>or</w:t>
      </w:r>
      <w:r w:rsidR="00DC2D5D" w:rsidRPr="00852051">
        <w:rPr>
          <w:rFonts w:cs="Times New Roman"/>
          <w:szCs w:val="22"/>
        </w:rPr>
        <w:t xml:space="preserve"> </w:t>
      </w:r>
      <w:r w:rsidR="00636898" w:rsidRPr="00852051">
        <w:rPr>
          <w:rFonts w:cs="Times New Roman"/>
          <w:szCs w:val="22"/>
        </w:rPr>
        <w:t>group</w:t>
      </w:r>
      <w:r w:rsidR="00DC2D5D" w:rsidRPr="00852051">
        <w:rPr>
          <w:rFonts w:cs="Times New Roman"/>
          <w:szCs w:val="22"/>
        </w:rPr>
        <w:t xml:space="preserve"> </w:t>
      </w:r>
      <w:r w:rsidR="00636898" w:rsidRPr="00852051">
        <w:rPr>
          <w:rFonts w:cs="Times New Roman"/>
          <w:szCs w:val="22"/>
        </w:rPr>
        <w:t>of</w:t>
      </w:r>
      <w:r w:rsidR="00DC2D5D" w:rsidRPr="00852051">
        <w:rPr>
          <w:rFonts w:cs="Times New Roman"/>
          <w:szCs w:val="22"/>
        </w:rPr>
        <w:t xml:space="preserve"> </w:t>
      </w:r>
      <w:r w:rsidR="0063689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CB7E6F">
        <w:rPr>
          <w:rFonts w:cs="Times New Roman"/>
          <w:szCs w:val="22"/>
        </w:rPr>
        <w:t> </w:t>
      </w:r>
      <w:r w:rsidR="00090C57">
        <w:rPr>
          <w:rFonts w:cs="Times New Roman"/>
          <w:szCs w:val="22"/>
        </w:rPr>
        <w:t>15</w:t>
      </w:r>
      <w:r w:rsidR="00CB7E6F">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6" w:history="1">
        <w:r w:rsidR="00E75BA6" w:rsidRPr="00E75BA6">
          <w:rPr>
            <w:rStyle w:val="Hyperlink"/>
            <w:b w:val="0"/>
            <w:bCs/>
          </w:rPr>
          <w:t>www.tceq.texas.gov/permitting/air/guidance/titlev/tv_fop_guidance.html</w:t>
        </w:r>
      </w:hyperlink>
      <w:r w:rsidR="00E75BA6">
        <w:t>.</w:t>
      </w:r>
    </w:p>
    <w:p w14:paraId="1414FC91" w14:textId="77777777" w:rsidR="00B437F2" w:rsidRPr="00852051" w:rsidRDefault="005875FD" w:rsidP="008A6CB1">
      <w:pPr>
        <w:pStyle w:val="HEADERBOLD"/>
      </w:pPr>
      <w:r w:rsidRPr="00852051">
        <w:t>Control</w:t>
      </w:r>
      <w:r w:rsidR="00DC2D5D" w:rsidRPr="00852051">
        <w:t xml:space="preserve"> </w:t>
      </w:r>
      <w:r w:rsidRPr="00852051">
        <w:t>Device</w:t>
      </w:r>
      <w:r w:rsidR="00DC2D5D" w:rsidRPr="00852051">
        <w:t xml:space="preserve"> </w:t>
      </w:r>
      <w:r w:rsidRPr="00852051">
        <w:t>Type:</w:t>
      </w:r>
    </w:p>
    <w:p w14:paraId="042A04F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7A6E1D">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B0C6937" w14:textId="77777777" w:rsidR="00841E12" w:rsidRPr="00852051" w:rsidRDefault="00841E12" w:rsidP="000A0CD8">
      <w:pPr>
        <w:pStyle w:val="HEADERBOLD"/>
        <w:tabs>
          <w:tab w:val="left" w:pos="720"/>
          <w:tab w:val="left" w:pos="2160"/>
        </w:tabs>
        <w:ind w:left="2160" w:hanging="1440"/>
      </w:pPr>
      <w:r w:rsidRPr="00852051">
        <w:t>Code</w:t>
      </w:r>
      <w:r w:rsidRPr="00852051">
        <w:tab/>
        <w:t>Description</w:t>
      </w:r>
    </w:p>
    <w:p w14:paraId="062D50C1" w14:textId="77777777" w:rsidR="00C6127A" w:rsidRDefault="00C6127A" w:rsidP="000A0CD8">
      <w:pPr>
        <w:tabs>
          <w:tab w:val="left" w:pos="720"/>
          <w:tab w:val="left" w:pos="2160"/>
        </w:tabs>
        <w:ind w:left="2160" w:hanging="1440"/>
        <w:rPr>
          <w:rFonts w:cs="Times New Roman"/>
          <w:szCs w:val="22"/>
        </w:rPr>
      </w:pPr>
      <w:r>
        <w:rPr>
          <w:rFonts w:cs="Times New Roman"/>
          <w:szCs w:val="22"/>
        </w:rPr>
        <w:t>PROCESS</w:t>
      </w:r>
      <w:r>
        <w:rPr>
          <w:rFonts w:cs="Times New Roman"/>
          <w:szCs w:val="22"/>
        </w:rPr>
        <w:tab/>
        <w:t xml:space="preserve">Emissions routed to a </w:t>
      </w:r>
      <w:proofErr w:type="gramStart"/>
      <w:r>
        <w:rPr>
          <w:rFonts w:cs="Times New Roman"/>
          <w:szCs w:val="22"/>
        </w:rPr>
        <w:t>process</w:t>
      </w:r>
      <w:proofErr w:type="gramEnd"/>
    </w:p>
    <w:p w14:paraId="137FB390" w14:textId="77777777" w:rsidR="005875FD" w:rsidRPr="00852051" w:rsidRDefault="005875FD" w:rsidP="000A0CD8">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t>Flare</w:t>
      </w:r>
    </w:p>
    <w:p w14:paraId="25185EAD" w14:textId="77777777" w:rsidR="00C6127A" w:rsidRDefault="00C6127A" w:rsidP="000A0CD8">
      <w:pPr>
        <w:tabs>
          <w:tab w:val="left" w:pos="720"/>
          <w:tab w:val="left" w:pos="2160"/>
        </w:tabs>
        <w:ind w:left="2160" w:hanging="1440"/>
        <w:rPr>
          <w:rFonts w:cs="Times New Roman"/>
          <w:szCs w:val="22"/>
        </w:rPr>
      </w:pPr>
      <w:r>
        <w:rPr>
          <w:rFonts w:cs="Times New Roman"/>
          <w:szCs w:val="22"/>
        </w:rPr>
        <w:t>CATA</w:t>
      </w:r>
      <w:r>
        <w:rPr>
          <w:rFonts w:cs="Times New Roman"/>
          <w:szCs w:val="22"/>
        </w:rPr>
        <w:tab/>
        <w:t>Catalytic incinerator</w:t>
      </w:r>
    </w:p>
    <w:p w14:paraId="32F4D1A4" w14:textId="0C0EA325" w:rsidR="00C6127A" w:rsidRDefault="00C6127A" w:rsidP="000A0CD8">
      <w:pPr>
        <w:tabs>
          <w:tab w:val="left" w:pos="720"/>
          <w:tab w:val="left" w:pos="2160"/>
        </w:tabs>
        <w:ind w:left="2160" w:hanging="1440"/>
        <w:rPr>
          <w:rFonts w:cs="Times New Roman"/>
          <w:szCs w:val="22"/>
        </w:rPr>
      </w:pPr>
      <w:r>
        <w:rPr>
          <w:rFonts w:cs="Times New Roman"/>
          <w:szCs w:val="22"/>
        </w:rPr>
        <w:t>INCIN</w:t>
      </w:r>
      <w:r>
        <w:rPr>
          <w:rFonts w:cs="Times New Roman"/>
          <w:szCs w:val="22"/>
        </w:rPr>
        <w:tab/>
        <w:t>Incinerator other than catalytic incinerator</w:t>
      </w:r>
    </w:p>
    <w:p w14:paraId="751B3C4B" w14:textId="77777777" w:rsidR="00C6127A" w:rsidRDefault="00C6127A" w:rsidP="000A0CD8">
      <w:pPr>
        <w:tabs>
          <w:tab w:val="left" w:pos="720"/>
          <w:tab w:val="left" w:pos="2160"/>
        </w:tabs>
        <w:ind w:left="2160" w:hanging="1440"/>
        <w:rPr>
          <w:rFonts w:cs="Times New Roman"/>
          <w:szCs w:val="22"/>
        </w:rPr>
      </w:pPr>
      <w:r>
        <w:rPr>
          <w:rFonts w:cs="Times New Roman"/>
          <w:szCs w:val="22"/>
        </w:rPr>
        <w:t>BPH44+</w:t>
      </w:r>
      <w:r>
        <w:rPr>
          <w:rFonts w:cs="Times New Roman"/>
          <w:szCs w:val="22"/>
        </w:rPr>
        <w:tab/>
        <w:t xml:space="preserve">Boiler or process heater with a design heat input capacity equal to or greater than 44 megawatts (MW) or in which all vent streams are introduced with the primary fuel or are used and the primary </w:t>
      </w:r>
      <w:proofErr w:type="gramStart"/>
      <w:r>
        <w:rPr>
          <w:rFonts w:cs="Times New Roman"/>
          <w:szCs w:val="22"/>
        </w:rPr>
        <w:t>fuel</w:t>
      </w:r>
      <w:proofErr w:type="gramEnd"/>
    </w:p>
    <w:p w14:paraId="30E50088" w14:textId="77777777" w:rsidR="00C6127A" w:rsidRDefault="00C6127A" w:rsidP="000A0CD8">
      <w:pPr>
        <w:tabs>
          <w:tab w:val="left" w:pos="720"/>
          <w:tab w:val="left" w:pos="2160"/>
        </w:tabs>
        <w:ind w:left="2160" w:hanging="1440"/>
        <w:rPr>
          <w:rFonts w:cs="Times New Roman"/>
          <w:szCs w:val="22"/>
        </w:rPr>
      </w:pPr>
      <w:r>
        <w:rPr>
          <w:rFonts w:cs="Times New Roman"/>
          <w:szCs w:val="22"/>
        </w:rPr>
        <w:t>BPH44-</w:t>
      </w:r>
      <w:r>
        <w:rPr>
          <w:rFonts w:cs="Times New Roman"/>
          <w:szCs w:val="22"/>
        </w:rPr>
        <w:tab/>
        <w:t xml:space="preserve">Boiler or process heater with a design heat input capacity of less than 44 MW and the vent stream is not introduced as or with the primary </w:t>
      </w:r>
      <w:proofErr w:type="gramStart"/>
      <w:r>
        <w:rPr>
          <w:rFonts w:cs="Times New Roman"/>
          <w:szCs w:val="22"/>
        </w:rPr>
        <w:t>fuel</w:t>
      </w:r>
      <w:proofErr w:type="gramEnd"/>
    </w:p>
    <w:p w14:paraId="5C5241D6" w14:textId="77777777" w:rsidR="00C6127A" w:rsidRPr="00852051" w:rsidRDefault="00C6127A" w:rsidP="000A0CD8">
      <w:pPr>
        <w:tabs>
          <w:tab w:val="left" w:pos="720"/>
          <w:tab w:val="left" w:pos="2160"/>
        </w:tabs>
        <w:ind w:left="2160" w:hanging="1440"/>
        <w:rPr>
          <w:rFonts w:cs="Times New Roman"/>
          <w:szCs w:val="22"/>
        </w:rPr>
      </w:pPr>
      <w:r>
        <w:rPr>
          <w:rFonts w:cs="Times New Roman"/>
          <w:szCs w:val="22"/>
        </w:rPr>
        <w:t>ABS:</w:t>
      </w:r>
      <w:r>
        <w:rPr>
          <w:rFonts w:cs="Times New Roman"/>
          <w:szCs w:val="22"/>
        </w:rPr>
        <w:tab/>
        <w:t>Absorber</w:t>
      </w:r>
    </w:p>
    <w:p w14:paraId="5AB4A62D" w14:textId="77777777" w:rsidR="005875FD" w:rsidRPr="00852051" w:rsidRDefault="005875FD" w:rsidP="000A0CD8">
      <w:pPr>
        <w:tabs>
          <w:tab w:val="left" w:pos="720"/>
          <w:tab w:val="left" w:pos="2160"/>
        </w:tabs>
        <w:ind w:left="2160" w:hanging="1440"/>
        <w:rPr>
          <w:rFonts w:cs="Times New Roman"/>
          <w:szCs w:val="22"/>
        </w:rPr>
      </w:pPr>
      <w:r w:rsidRPr="00852051">
        <w:rPr>
          <w:rFonts w:cs="Times New Roman"/>
          <w:szCs w:val="22"/>
        </w:rPr>
        <w:t>CADS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adsorber</w:t>
      </w:r>
    </w:p>
    <w:p w14:paraId="5F57FAB7" w14:textId="77777777" w:rsidR="005875FD" w:rsidRPr="00852051" w:rsidRDefault="005875FD" w:rsidP="000A0CD8">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p>
    <w:p w14:paraId="4D3A2DAC" w14:textId="77777777" w:rsidR="00C6127A" w:rsidRDefault="00C6127A" w:rsidP="000A0CD8">
      <w:pPr>
        <w:tabs>
          <w:tab w:val="left" w:pos="720"/>
          <w:tab w:val="left" w:pos="2160"/>
        </w:tabs>
        <w:ind w:left="2160" w:hanging="1440"/>
        <w:rPr>
          <w:rFonts w:cs="Times New Roman"/>
          <w:szCs w:val="22"/>
        </w:rPr>
      </w:pPr>
      <w:r>
        <w:rPr>
          <w:rFonts w:cs="Times New Roman"/>
          <w:szCs w:val="22"/>
        </w:rPr>
        <w:t>OTHCMB</w:t>
      </w:r>
      <w:r>
        <w:rPr>
          <w:rFonts w:cs="Times New Roman"/>
          <w:szCs w:val="22"/>
        </w:rPr>
        <w:tab/>
        <w:t>Combustion device other than a flare, incinerator, boiler, or process heater</w:t>
      </w:r>
    </w:p>
    <w:p w14:paraId="4BF70E9A" w14:textId="77777777" w:rsidR="00C6127A" w:rsidRDefault="00C6127A" w:rsidP="000A0CD8">
      <w:pPr>
        <w:tabs>
          <w:tab w:val="left" w:pos="720"/>
          <w:tab w:val="left" w:pos="2160"/>
        </w:tabs>
        <w:ind w:left="2160" w:hanging="1440"/>
        <w:rPr>
          <w:rFonts w:cs="Times New Roman"/>
          <w:szCs w:val="22"/>
        </w:rPr>
      </w:pPr>
      <w:r>
        <w:rPr>
          <w:rFonts w:cs="Times New Roman"/>
          <w:szCs w:val="22"/>
        </w:rPr>
        <w:t>OTHNONC</w:t>
      </w:r>
      <w:r>
        <w:rPr>
          <w:rFonts w:cs="Times New Roman"/>
          <w:szCs w:val="22"/>
        </w:rPr>
        <w:tab/>
        <w:t>Non-combustion device other than an absorber, carbon adsorber, or condenser</w:t>
      </w:r>
    </w:p>
    <w:p w14:paraId="5FF81218" w14:textId="77777777" w:rsidR="009D46BC" w:rsidRPr="00852051" w:rsidRDefault="005875FD" w:rsidP="008A6CB1">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9750FE" w:rsidRPr="00852051">
        <w:t>:</w:t>
      </w:r>
    </w:p>
    <w:p w14:paraId="4ADB0EFD" w14:textId="77777777" w:rsidR="00D822D6"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B437F2" w:rsidRPr="00852051">
        <w:rPr>
          <w:rFonts w:cs="Times New Roman"/>
          <w:szCs w:val="22"/>
        </w:rPr>
        <w:t>missions</w:t>
      </w:r>
      <w:r w:rsidR="00DC2D5D" w:rsidRPr="00852051">
        <w:rPr>
          <w:rFonts w:cs="Times New Roman"/>
          <w:szCs w:val="22"/>
        </w:rPr>
        <w:t xml:space="preserve"> </w:t>
      </w:r>
      <w:r w:rsidR="00B437F2" w:rsidRPr="00852051">
        <w:rPr>
          <w:rFonts w:cs="Times New Roman"/>
          <w:szCs w:val="22"/>
        </w:rPr>
        <w:t>are</w:t>
      </w:r>
      <w:r w:rsidR="00DC2D5D" w:rsidRPr="00852051">
        <w:rPr>
          <w:rFonts w:cs="Times New Roman"/>
          <w:szCs w:val="22"/>
        </w:rPr>
        <w:t xml:space="preserve"> </w:t>
      </w:r>
      <w:r w:rsidR="00B437F2" w:rsidRPr="00852051">
        <w:rPr>
          <w:rFonts w:cs="Times New Roman"/>
          <w:szCs w:val="22"/>
        </w:rPr>
        <w:t>routed</w:t>
      </w:r>
      <w:r w:rsidR="00DC2D5D" w:rsidRPr="00852051">
        <w:rPr>
          <w:rFonts w:cs="Times New Roman"/>
          <w:szCs w:val="22"/>
        </w:rPr>
        <w:t xml:space="preserve"> </w:t>
      </w:r>
      <w:r w:rsidR="00B437F2" w:rsidRPr="00852051">
        <w:rPr>
          <w:rFonts w:cs="Times New Roman"/>
          <w:szCs w:val="22"/>
        </w:rPr>
        <w:t>(maximum</w:t>
      </w:r>
      <w:r w:rsidR="003F1690">
        <w:rPr>
          <w:rFonts w:cs="Times New Roman"/>
          <w:szCs w:val="22"/>
        </w:rPr>
        <w:t> </w:t>
      </w:r>
      <w:r w:rsidR="00B437F2" w:rsidRPr="00852051">
        <w:rPr>
          <w:rFonts w:cs="Times New Roman"/>
          <w:szCs w:val="22"/>
        </w:rPr>
        <w:t>10</w:t>
      </w:r>
      <w:r w:rsidR="006D5189">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0DAEBCE" w14:textId="108FD3E2" w:rsidR="00034DDA" w:rsidRDefault="00C6127A" w:rsidP="00DF1D12">
      <w:pPr>
        <w:pStyle w:val="TRIANGLECONTINUE"/>
      </w:pPr>
      <w:r w:rsidRPr="00852051">
        <w:t>Do not continue if “</w:t>
      </w:r>
      <w:r>
        <w:t>Control Device Type</w:t>
      </w:r>
      <w:r w:rsidRPr="00852051">
        <w:t xml:space="preserve">” </w:t>
      </w:r>
      <w:r>
        <w:t xml:space="preserve">is </w:t>
      </w:r>
      <w:r w:rsidRPr="00852051">
        <w:t>“</w:t>
      </w:r>
      <w:r>
        <w:t>PROCESS</w:t>
      </w:r>
      <w:r w:rsidRPr="00852051">
        <w:t>.”</w:t>
      </w:r>
    </w:p>
    <w:p w14:paraId="16D1FAD1" w14:textId="05A36C5F" w:rsidR="00C6127A" w:rsidRPr="00034DDA" w:rsidRDefault="00034DDA" w:rsidP="00DC2B81">
      <w:r>
        <w:br w:type="page"/>
      </w:r>
    </w:p>
    <w:p w14:paraId="79952D40" w14:textId="6DCFED52" w:rsidR="00C6127A" w:rsidRPr="00852051" w:rsidRDefault="00C6127A" w:rsidP="00DF1D12">
      <w:pPr>
        <w:pStyle w:val="STARCOMPLETE"/>
      </w:pPr>
      <w:r w:rsidRPr="00852051">
        <w:lastRenderedPageBreak/>
        <w:t>Complete “</w:t>
      </w:r>
      <w:r>
        <w:t>Meets 63.985(b)(2)</w:t>
      </w:r>
      <w:r w:rsidRPr="00852051">
        <w:t xml:space="preserve">” </w:t>
      </w:r>
      <w:r>
        <w:t>only if “Control Device Type” is “CATA,” “INCIN,” “BPH44+,” or</w:t>
      </w:r>
      <w:r w:rsidR="00CC6147">
        <w:br w:type="textWrapping" w:clear="all"/>
      </w:r>
      <w:r w:rsidRPr="00852051">
        <w:t>“</w:t>
      </w:r>
      <w:r>
        <w:t>BPH44</w:t>
      </w:r>
      <w:r w:rsidR="0002335C">
        <w:t>-</w:t>
      </w:r>
      <w:r w:rsidRPr="00852051">
        <w:t>.”</w:t>
      </w:r>
    </w:p>
    <w:p w14:paraId="6AF5F445" w14:textId="77777777" w:rsidR="00C6127A" w:rsidRPr="00852051" w:rsidRDefault="00C6127A" w:rsidP="00C6127A">
      <w:pPr>
        <w:pStyle w:val="HEADERBOLD"/>
      </w:pPr>
      <w:bookmarkStart w:id="44" w:name="_Hlk81518205"/>
      <w:r>
        <w:t>Meets 63.985(b)(2)</w:t>
      </w:r>
      <w:r w:rsidRPr="00852051">
        <w:t>:</w:t>
      </w:r>
    </w:p>
    <w:bookmarkEnd w:id="44"/>
    <w:p w14:paraId="78A8FD5D" w14:textId="77777777" w:rsidR="00C6127A" w:rsidRPr="00852051" w:rsidRDefault="00C6127A" w:rsidP="00C6127A">
      <w:pPr>
        <w:rPr>
          <w:rFonts w:cs="Times New Roman"/>
          <w:szCs w:val="22"/>
        </w:rPr>
      </w:pPr>
      <w:r w:rsidRPr="00852051">
        <w:rPr>
          <w:rFonts w:cs="Times New Roman"/>
          <w:szCs w:val="22"/>
        </w:rPr>
        <w:t>Enter “YES” if the control device meets criteria in § 63.985(b)(2). Otherwise, enter “NO.”</w:t>
      </w:r>
    </w:p>
    <w:p w14:paraId="060CD432" w14:textId="289585CE" w:rsidR="00C6127A" w:rsidRPr="00852051" w:rsidRDefault="00C6127A" w:rsidP="00DF1D12">
      <w:pPr>
        <w:pStyle w:val="STARCOMPLETE"/>
      </w:pPr>
      <w:r w:rsidRPr="00852051">
        <w:t>Complete “</w:t>
      </w:r>
      <w:r>
        <w:t>Prior Eval” only if “Control Device Type” is “FLARE.”</w:t>
      </w:r>
    </w:p>
    <w:p w14:paraId="35353BEF" w14:textId="77777777" w:rsidR="00C6127A" w:rsidRPr="00852051" w:rsidRDefault="00C6127A" w:rsidP="00C6127A">
      <w:pPr>
        <w:pStyle w:val="HEADERBOLD"/>
      </w:pPr>
      <w:r>
        <w:t>Prior Eval:</w:t>
      </w:r>
    </w:p>
    <w:p w14:paraId="56491B63" w14:textId="77777777" w:rsidR="00C6127A" w:rsidRPr="00852051" w:rsidRDefault="00C6127A" w:rsidP="00C6127A">
      <w:pPr>
        <w:spacing w:after="120"/>
        <w:rPr>
          <w:rFonts w:cs="Times New Roman"/>
          <w:szCs w:val="22"/>
        </w:rPr>
      </w:pPr>
      <w:r w:rsidRPr="00852051">
        <w:rPr>
          <w:rFonts w:cs="Times New Roman"/>
          <w:szCs w:val="22"/>
        </w:rPr>
        <w:t>Enter “YES” if the data from a prior evaluation or assessment is used. Otherwise, enter “NO.”</w:t>
      </w:r>
    </w:p>
    <w:p w14:paraId="4DAC7D74" w14:textId="77777777" w:rsidR="00C6127A" w:rsidRPr="00411412" w:rsidRDefault="00C6127A" w:rsidP="0021520E">
      <w:pPr>
        <w:pStyle w:val="ListParagraph"/>
        <w:numPr>
          <w:ilvl w:val="0"/>
          <w:numId w:val="36"/>
        </w:numPr>
        <w:tabs>
          <w:tab w:val="left" w:pos="547"/>
        </w:tabs>
        <w:spacing w:after="0"/>
        <w:ind w:left="547" w:hanging="547"/>
        <w:contextualSpacing w:val="0"/>
        <w:rPr>
          <w:rFonts w:ascii="Times New Roman" w:hAnsi="Times New Roman" w:cs="Times New Roman"/>
          <w:b/>
          <w:sz w:val="22"/>
          <w:szCs w:val="22"/>
        </w:rPr>
      </w:pPr>
      <w:r w:rsidRPr="00411412">
        <w:rPr>
          <w:rFonts w:ascii="Times New Roman" w:hAnsi="Times New Roman" w:cs="Times New Roman"/>
          <w:b/>
          <w:sz w:val="22"/>
          <w:szCs w:val="22"/>
        </w:rPr>
        <w:t xml:space="preserve">Complete “Assessment Waiver” only if </w:t>
      </w:r>
      <w:r>
        <w:rPr>
          <w:rFonts w:ascii="Times New Roman" w:hAnsi="Times New Roman" w:cs="Times New Roman"/>
          <w:b/>
          <w:sz w:val="22"/>
          <w:szCs w:val="22"/>
        </w:rPr>
        <w:t xml:space="preserve">“Control Device Type” is “FLARE” and </w:t>
      </w:r>
      <w:r w:rsidRPr="00411412">
        <w:rPr>
          <w:rFonts w:ascii="Times New Roman" w:hAnsi="Times New Roman" w:cs="Times New Roman"/>
          <w:b/>
          <w:sz w:val="22"/>
          <w:szCs w:val="22"/>
        </w:rPr>
        <w:t>“Prior Eval” is “NO.”</w:t>
      </w:r>
    </w:p>
    <w:p w14:paraId="6D55B8D5" w14:textId="5CD052F5" w:rsidR="00C6127A" w:rsidRPr="00852051" w:rsidRDefault="00C6127A" w:rsidP="00C6127A">
      <w:pPr>
        <w:pStyle w:val="HEADERBOLD"/>
      </w:pPr>
      <w:r w:rsidRPr="00852051">
        <w:t>Assessment Waiver:</w:t>
      </w:r>
    </w:p>
    <w:p w14:paraId="0CA0C096" w14:textId="77777777" w:rsidR="00C6127A" w:rsidRDefault="00C6127A" w:rsidP="00CB7E6F">
      <w:pPr>
        <w:spacing w:after="120"/>
        <w:rPr>
          <w:rFonts w:cs="Times New Roman"/>
          <w:szCs w:val="22"/>
        </w:rPr>
      </w:pPr>
      <w:r w:rsidRPr="00852051">
        <w:rPr>
          <w:rFonts w:cs="Times New Roman"/>
          <w:szCs w:val="22"/>
        </w:rPr>
        <w:t>Enter “YES” if the Administrator has granted a waiver of compliance assessment. Otherwise, enter “NO.”</w:t>
      </w:r>
    </w:p>
    <w:p w14:paraId="0E09020D" w14:textId="77777777" w:rsidR="00C6127A" w:rsidRPr="00411412" w:rsidRDefault="00C6127A" w:rsidP="0021520E">
      <w:pPr>
        <w:pStyle w:val="ListParagraph"/>
        <w:keepNext/>
        <w:keepLines/>
        <w:numPr>
          <w:ilvl w:val="0"/>
          <w:numId w:val="36"/>
        </w:numPr>
        <w:tabs>
          <w:tab w:val="left" w:pos="547"/>
        </w:tabs>
        <w:ind w:left="547" w:hanging="547"/>
        <w:contextualSpacing w:val="0"/>
        <w:rPr>
          <w:rFonts w:ascii="Times New Roman" w:hAnsi="Times New Roman" w:cs="Times New Roman"/>
          <w:b/>
          <w:sz w:val="22"/>
          <w:szCs w:val="22"/>
        </w:rPr>
      </w:pPr>
      <w:r w:rsidRPr="00411412">
        <w:rPr>
          <w:rFonts w:ascii="Times New Roman" w:hAnsi="Times New Roman" w:cs="Times New Roman"/>
          <w:b/>
          <w:sz w:val="22"/>
          <w:szCs w:val="22"/>
        </w:rPr>
        <w:t>Complete “Assessment Waiver</w:t>
      </w:r>
      <w:r>
        <w:rPr>
          <w:rFonts w:ascii="Times New Roman" w:hAnsi="Times New Roman" w:cs="Times New Roman"/>
          <w:b/>
          <w:sz w:val="22"/>
          <w:szCs w:val="22"/>
        </w:rPr>
        <w:t xml:space="preserve"> ID</w:t>
      </w:r>
      <w:r w:rsidRPr="00411412">
        <w:rPr>
          <w:rFonts w:ascii="Times New Roman" w:hAnsi="Times New Roman" w:cs="Times New Roman"/>
          <w:b/>
          <w:sz w:val="22"/>
          <w:szCs w:val="22"/>
        </w:rPr>
        <w:t xml:space="preserve">” only if </w:t>
      </w:r>
      <w:r>
        <w:rPr>
          <w:rFonts w:ascii="Times New Roman" w:hAnsi="Times New Roman" w:cs="Times New Roman"/>
          <w:b/>
          <w:sz w:val="22"/>
          <w:szCs w:val="22"/>
        </w:rPr>
        <w:t>“Assessment Waiver” is “YES</w:t>
      </w:r>
      <w:r w:rsidRPr="00411412">
        <w:rPr>
          <w:rFonts w:ascii="Times New Roman" w:hAnsi="Times New Roman" w:cs="Times New Roman"/>
          <w:b/>
          <w:sz w:val="22"/>
          <w:szCs w:val="22"/>
        </w:rPr>
        <w:t>.”</w:t>
      </w:r>
    </w:p>
    <w:p w14:paraId="0AA0721C" w14:textId="77777777" w:rsidR="00C6127A" w:rsidRPr="003C5DC7" w:rsidRDefault="00C6127A" w:rsidP="00F2487F">
      <w:pPr>
        <w:pStyle w:val="UnitAttribute"/>
        <w:keepNext/>
        <w:keepLines/>
        <w:rPr>
          <w:rFonts w:cs="Times New Roman"/>
        </w:rPr>
      </w:pPr>
      <w:r w:rsidRPr="003C5DC7">
        <w:rPr>
          <w:rFonts w:cs="Times New Roman"/>
        </w:rPr>
        <w:t>Assessment Waiver ID:</w:t>
      </w:r>
    </w:p>
    <w:p w14:paraId="4846574A" w14:textId="77777777" w:rsidR="00C6127A" w:rsidRPr="003C5DC7" w:rsidRDefault="00C6127A" w:rsidP="00C6127A">
      <w:pPr>
        <w:spacing w:after="120"/>
        <w:rPr>
          <w:rFonts w:cs="Times New Roman"/>
        </w:rPr>
      </w:pPr>
      <w:r w:rsidRPr="003C5DC7">
        <w:rPr>
          <w:rFonts w:cs="Times New Roman"/>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4D8F97C9" w14:textId="77777777" w:rsidR="00C6127A" w:rsidRPr="00852051" w:rsidRDefault="00C6127A" w:rsidP="00DF1D12">
      <w:pPr>
        <w:pStyle w:val="STARCOMPLETE"/>
      </w:pPr>
      <w:r w:rsidRPr="00852051">
        <w:t xml:space="preserve">Complete </w:t>
      </w:r>
      <w:r>
        <w:t>Prior Test only if</w:t>
      </w:r>
      <w:r w:rsidRPr="00852051">
        <w:t xml:space="preserve"> one of the following conditions applies:</w:t>
      </w:r>
    </w:p>
    <w:p w14:paraId="18BED50F" w14:textId="77777777" w:rsidR="00C6127A" w:rsidRPr="00852051" w:rsidRDefault="00C6127A" w:rsidP="0021520E">
      <w:pPr>
        <w:pStyle w:val="ListParagraph"/>
        <w:numPr>
          <w:ilvl w:val="0"/>
          <w:numId w:val="38"/>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w:t>
      </w:r>
      <w:r>
        <w:rPr>
          <w:rFonts w:ascii="Times New Roman" w:hAnsi="Times New Roman" w:cs="Times New Roman"/>
          <w:b/>
          <w:sz w:val="22"/>
          <w:szCs w:val="22"/>
        </w:rPr>
        <w:t>Control Device Type</w:t>
      </w:r>
      <w:r w:rsidRPr="00852051">
        <w:rPr>
          <w:rFonts w:ascii="Times New Roman" w:hAnsi="Times New Roman" w:cs="Times New Roman"/>
          <w:b/>
          <w:sz w:val="22"/>
          <w:szCs w:val="22"/>
        </w:rPr>
        <w:t>” is “</w:t>
      </w:r>
      <w:r>
        <w:rPr>
          <w:rFonts w:ascii="Times New Roman" w:hAnsi="Times New Roman" w:cs="Times New Roman"/>
          <w:b/>
          <w:sz w:val="22"/>
          <w:szCs w:val="22"/>
        </w:rPr>
        <w:t>BPH44-,</w:t>
      </w:r>
      <w:r w:rsidRPr="00852051">
        <w:rPr>
          <w:rFonts w:ascii="Times New Roman" w:hAnsi="Times New Roman" w:cs="Times New Roman"/>
          <w:b/>
          <w:sz w:val="22"/>
          <w:szCs w:val="22"/>
        </w:rPr>
        <w:t xml:space="preserve">” </w:t>
      </w:r>
      <w:r>
        <w:rPr>
          <w:rFonts w:ascii="Times New Roman" w:hAnsi="Times New Roman" w:cs="Times New Roman"/>
          <w:b/>
          <w:sz w:val="22"/>
          <w:szCs w:val="22"/>
        </w:rPr>
        <w:t xml:space="preserve">“ABS,” “CADS,” “COND,” “OTHCMB,” or “OTHNONC;” </w:t>
      </w:r>
      <w:r w:rsidRPr="00852051">
        <w:rPr>
          <w:rFonts w:ascii="Times New Roman" w:hAnsi="Times New Roman" w:cs="Times New Roman"/>
          <w:b/>
          <w:sz w:val="22"/>
          <w:szCs w:val="22"/>
        </w:rPr>
        <w:t>or</w:t>
      </w:r>
    </w:p>
    <w:p w14:paraId="6C006E86" w14:textId="77777777" w:rsidR="00C6127A" w:rsidRPr="00852051" w:rsidRDefault="00C6127A" w:rsidP="0021520E">
      <w:pPr>
        <w:pStyle w:val="ListParagraph"/>
        <w:numPr>
          <w:ilvl w:val="0"/>
          <w:numId w:val="38"/>
        </w:numPr>
        <w:tabs>
          <w:tab w:val="left" w:pos="547"/>
          <w:tab w:val="left" w:pos="1094"/>
        </w:tabs>
        <w:spacing w:after="0"/>
        <w:ind w:left="1094" w:hanging="547"/>
        <w:contextualSpacing w:val="0"/>
        <w:rPr>
          <w:rFonts w:ascii="Times New Roman" w:hAnsi="Times New Roman" w:cs="Times New Roman"/>
          <w:b/>
          <w:sz w:val="22"/>
          <w:szCs w:val="22"/>
        </w:rPr>
      </w:pPr>
      <w:r w:rsidRPr="00852051">
        <w:rPr>
          <w:rFonts w:ascii="Times New Roman" w:hAnsi="Times New Roman" w:cs="Times New Roman"/>
          <w:b/>
          <w:sz w:val="22"/>
          <w:szCs w:val="22"/>
        </w:rPr>
        <w:t>“</w:t>
      </w:r>
      <w:r>
        <w:rPr>
          <w:rFonts w:ascii="Times New Roman" w:hAnsi="Times New Roman" w:cs="Times New Roman"/>
          <w:b/>
          <w:sz w:val="22"/>
          <w:szCs w:val="22"/>
        </w:rPr>
        <w:t>Control Device Type</w:t>
      </w:r>
      <w:r w:rsidRPr="00852051">
        <w:rPr>
          <w:rFonts w:ascii="Times New Roman" w:hAnsi="Times New Roman" w:cs="Times New Roman"/>
          <w:b/>
          <w:sz w:val="22"/>
          <w:szCs w:val="22"/>
        </w:rPr>
        <w:t>” is “</w:t>
      </w:r>
      <w:r>
        <w:rPr>
          <w:rFonts w:ascii="Times New Roman" w:hAnsi="Times New Roman" w:cs="Times New Roman"/>
          <w:b/>
          <w:sz w:val="22"/>
          <w:szCs w:val="22"/>
        </w:rPr>
        <w:t xml:space="preserve">CATA” or “INCIN” and </w:t>
      </w:r>
      <w:r w:rsidRPr="00852051">
        <w:rPr>
          <w:rFonts w:ascii="Times New Roman" w:hAnsi="Times New Roman" w:cs="Times New Roman"/>
          <w:b/>
          <w:sz w:val="22"/>
          <w:szCs w:val="22"/>
        </w:rPr>
        <w:t>“</w:t>
      </w:r>
      <w:r>
        <w:rPr>
          <w:rFonts w:ascii="Times New Roman" w:hAnsi="Times New Roman" w:cs="Times New Roman"/>
          <w:b/>
          <w:sz w:val="22"/>
          <w:szCs w:val="22"/>
        </w:rPr>
        <w:t>Meets 63.985(b)(2)</w:t>
      </w:r>
      <w:r w:rsidRPr="00852051">
        <w:rPr>
          <w:rFonts w:ascii="Times New Roman" w:hAnsi="Times New Roman" w:cs="Times New Roman"/>
          <w:b/>
          <w:sz w:val="22"/>
          <w:szCs w:val="22"/>
        </w:rPr>
        <w:t>” is “</w:t>
      </w:r>
      <w:r>
        <w:rPr>
          <w:rFonts w:ascii="Times New Roman" w:hAnsi="Times New Roman" w:cs="Times New Roman"/>
          <w:b/>
          <w:sz w:val="22"/>
          <w:szCs w:val="22"/>
        </w:rPr>
        <w:t>NO.</w:t>
      </w:r>
      <w:r w:rsidRPr="00852051">
        <w:rPr>
          <w:rFonts w:ascii="Times New Roman" w:hAnsi="Times New Roman" w:cs="Times New Roman"/>
          <w:b/>
          <w:sz w:val="22"/>
          <w:szCs w:val="22"/>
        </w:rPr>
        <w:t xml:space="preserve">” </w:t>
      </w:r>
    </w:p>
    <w:p w14:paraId="679CEEDB" w14:textId="77777777" w:rsidR="00C6127A" w:rsidRPr="00852051" w:rsidRDefault="00C6127A" w:rsidP="00C6127A">
      <w:pPr>
        <w:pStyle w:val="HEADERBOLD"/>
      </w:pPr>
      <w:r w:rsidRPr="00852051">
        <w:t>Prior Test:</w:t>
      </w:r>
    </w:p>
    <w:p w14:paraId="0A844238" w14:textId="77777777" w:rsidR="00C6127A" w:rsidRDefault="00C6127A" w:rsidP="005470C5">
      <w:pPr>
        <w:spacing w:after="120"/>
      </w:pPr>
      <w:r w:rsidRPr="00852051">
        <w:rPr>
          <w:rFonts w:cs="Times New Roman"/>
          <w:szCs w:val="22"/>
        </w:rPr>
        <w:t xml:space="preserve">Enter “YES” if </w:t>
      </w:r>
      <w:r>
        <w:rPr>
          <w:rFonts w:cs="Times New Roman"/>
          <w:szCs w:val="22"/>
        </w:rPr>
        <w:t>a prior design evaluation or performance test has been previously conducted</w:t>
      </w:r>
      <w:r w:rsidRPr="00852051">
        <w:rPr>
          <w:rFonts w:cs="Times New Roman"/>
          <w:szCs w:val="22"/>
        </w:rPr>
        <w:t>. Otherwise, enter “NO.”</w:t>
      </w:r>
    </w:p>
    <w:p w14:paraId="0EED1F16" w14:textId="48089F50" w:rsidR="00C6127A" w:rsidRPr="00852051" w:rsidRDefault="00C6127A" w:rsidP="00C6127A">
      <w:pPr>
        <w:pStyle w:val="HEADERBOLD"/>
      </w:pPr>
      <w:r w:rsidRPr="00852051">
        <w:t>Negative Pressure:</w:t>
      </w:r>
    </w:p>
    <w:p w14:paraId="39CE4012" w14:textId="77777777" w:rsidR="00C6127A" w:rsidRPr="00852051" w:rsidRDefault="00C6127A" w:rsidP="00C6127A">
      <w:pPr>
        <w:rPr>
          <w:rFonts w:cs="Times New Roman"/>
          <w:szCs w:val="22"/>
        </w:rPr>
      </w:pPr>
      <w:r w:rsidRPr="00852051">
        <w:rPr>
          <w:rFonts w:cs="Times New Roman"/>
          <w:szCs w:val="22"/>
        </w:rPr>
        <w:t>Enter “YES” if the closed vent system is operated and maintained under negative pressure. Otherwise, enter “NO.”</w:t>
      </w:r>
    </w:p>
    <w:p w14:paraId="387CCB68" w14:textId="77777777" w:rsidR="00C6127A" w:rsidRPr="00852051" w:rsidRDefault="00C6127A" w:rsidP="00DF1D12">
      <w:pPr>
        <w:pStyle w:val="TRIANGLECONTINUE"/>
      </w:pPr>
      <w:r w:rsidRPr="00852051">
        <w:t>Continue only if “Negative Pressure” is “NO.”</w:t>
      </w:r>
    </w:p>
    <w:p w14:paraId="26941898" w14:textId="77777777" w:rsidR="00C6127A" w:rsidRPr="00852051" w:rsidRDefault="00C6127A" w:rsidP="00C6127A">
      <w:pPr>
        <w:pStyle w:val="HEADERBOLD"/>
      </w:pPr>
      <w:r w:rsidRPr="00852051">
        <w:t>Bypass Lines:</w:t>
      </w:r>
    </w:p>
    <w:p w14:paraId="1A804175" w14:textId="77777777" w:rsidR="00C6127A" w:rsidRPr="00852051" w:rsidRDefault="00C6127A" w:rsidP="00C6127A">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that describes presence and control of bypass lines in the closed vent system. </w:t>
      </w:r>
      <w:r w:rsidRPr="00852051">
        <w:rPr>
          <w:rFonts w:cs="Times New Roman"/>
          <w:szCs w:val="22"/>
        </w:rPr>
        <w:br/>
        <w:t xml:space="preserve">Enter the </w:t>
      </w:r>
      <w:r w:rsidRPr="00852051">
        <w:rPr>
          <w:rFonts w:cs="Times New Roman"/>
          <w:b/>
          <w:szCs w:val="22"/>
        </w:rPr>
        <w:t>code</w:t>
      </w:r>
      <w:r w:rsidRPr="00852051">
        <w:rPr>
          <w:rFonts w:cs="Times New Roman"/>
          <w:szCs w:val="22"/>
        </w:rPr>
        <w:t xml:space="preserve"> on the form.</w:t>
      </w:r>
    </w:p>
    <w:p w14:paraId="455BEEDC" w14:textId="77777777" w:rsidR="00C6127A" w:rsidRPr="00852051" w:rsidRDefault="00C6127A" w:rsidP="000A0CD8">
      <w:pPr>
        <w:pStyle w:val="HEADERBOLD"/>
        <w:tabs>
          <w:tab w:val="left" w:pos="720"/>
          <w:tab w:val="left" w:pos="2160"/>
        </w:tabs>
        <w:ind w:left="2160" w:hanging="1440"/>
      </w:pPr>
      <w:r w:rsidRPr="00852051">
        <w:t>Code</w:t>
      </w:r>
      <w:r w:rsidRPr="00852051">
        <w:tab/>
        <w:t>Description</w:t>
      </w:r>
    </w:p>
    <w:p w14:paraId="72E74117" w14:textId="66398463" w:rsidR="00C6127A" w:rsidRPr="00852051" w:rsidRDefault="00C6127A" w:rsidP="003447A2">
      <w:pPr>
        <w:pStyle w:val="TwoColumeList"/>
      </w:pPr>
      <w:r w:rsidRPr="00852051">
        <w:t>NONE</w:t>
      </w:r>
      <w:r w:rsidRPr="00852051">
        <w:tab/>
        <w:t xml:space="preserve">Closed vent system has no bypass </w:t>
      </w:r>
      <w:proofErr w:type="gramStart"/>
      <w:r w:rsidRPr="00852051">
        <w:t>lines</w:t>
      </w:r>
      <w:proofErr w:type="gramEnd"/>
    </w:p>
    <w:p w14:paraId="2CB90106" w14:textId="4798A441" w:rsidR="00C6127A" w:rsidRPr="00852051" w:rsidRDefault="00C6127A" w:rsidP="003447A2">
      <w:pPr>
        <w:pStyle w:val="TwoColumeList"/>
      </w:pPr>
      <w:r w:rsidRPr="00852051">
        <w:t>FLOWIND</w:t>
      </w:r>
      <w:r w:rsidRPr="00852051">
        <w:tab/>
        <w:t xml:space="preserve">Closed vent system has bypass lines that are monitored by flow </w:t>
      </w:r>
      <w:proofErr w:type="gramStart"/>
      <w:r w:rsidRPr="00852051">
        <w:t>indicator</w:t>
      </w:r>
      <w:proofErr w:type="gramEnd"/>
    </w:p>
    <w:p w14:paraId="50690BC9" w14:textId="45E226BB" w:rsidR="00C6127A" w:rsidRDefault="00C6127A" w:rsidP="003447A2">
      <w:pPr>
        <w:pStyle w:val="TwoColumeList"/>
      </w:pPr>
      <w:r w:rsidRPr="00852051">
        <w:t>CARSEAL</w:t>
      </w:r>
      <w:r w:rsidRPr="00852051">
        <w:tab/>
        <w:t xml:space="preserve">Closed vent system has bypass lines that are sealed with a </w:t>
      </w:r>
      <w:proofErr w:type="spellStart"/>
      <w:r w:rsidRPr="00852051">
        <w:t>carseal</w:t>
      </w:r>
      <w:proofErr w:type="spellEnd"/>
      <w:r w:rsidRPr="00852051">
        <w:t xml:space="preserve"> or lock and key </w:t>
      </w:r>
      <w:proofErr w:type="gramStart"/>
      <w:r w:rsidRPr="00852051">
        <w:t>mechanism</w:t>
      </w:r>
      <w:proofErr w:type="gramEnd"/>
    </w:p>
    <w:p w14:paraId="74C83808" w14:textId="0FF4BAF7" w:rsidR="00C6127A" w:rsidRPr="00852051" w:rsidRDefault="00C6127A" w:rsidP="003447A2">
      <w:pPr>
        <w:pStyle w:val="TwoColumeList"/>
      </w:pPr>
      <w:r>
        <w:t>PLUG</w:t>
      </w:r>
      <w:r>
        <w:tab/>
        <w:t>Closed vent system has bypass lines that use a cap, blind flange, plug, or second valve meeting requirements in § 60.482-6</w:t>
      </w:r>
    </w:p>
    <w:p w14:paraId="3F40E3F3" w14:textId="77777777" w:rsidR="00E20336" w:rsidRPr="00852051" w:rsidRDefault="00E20336" w:rsidP="005F4683">
      <w:pPr>
        <w:tabs>
          <w:tab w:val="right" w:pos="10710"/>
        </w:tabs>
        <w:spacing w:after="120"/>
        <w:rPr>
          <w:rFonts w:cs="Times New Roman"/>
          <w:szCs w:val="22"/>
          <w:u w:val="double"/>
        </w:rPr>
      </w:pPr>
      <w:r w:rsidRPr="00852051">
        <w:rPr>
          <w:rFonts w:cs="Times New Roman"/>
          <w:szCs w:val="22"/>
          <w:u w:val="double"/>
        </w:rPr>
        <w:tab/>
      </w:r>
    </w:p>
    <w:bookmarkStart w:id="45" w:name="Table11a"/>
    <w:p w14:paraId="3775A610" w14:textId="77777777" w:rsidR="00232F7A" w:rsidRPr="00852051" w:rsidRDefault="00773E37" w:rsidP="00BA6CA8">
      <w:pPr>
        <w:pStyle w:val="TABLEBOLD"/>
      </w:pPr>
      <w:r w:rsidRPr="00BA6CA8">
        <w:fldChar w:fldCharType="begin"/>
      </w:r>
      <w:r w:rsidRPr="00BA6CA8">
        <w:instrText>HYPERLINK \l "Tbl_11a"</w:instrText>
      </w:r>
      <w:r w:rsidRPr="00BA6CA8">
        <w:fldChar w:fldCharType="separate"/>
      </w:r>
      <w:r w:rsidR="00232F7A" w:rsidRPr="00BA6CA8">
        <w:t>Table</w:t>
      </w:r>
      <w:r w:rsidR="00DC2D5D" w:rsidRPr="00BA6CA8">
        <w:t xml:space="preserve"> </w:t>
      </w:r>
      <w:r w:rsidR="00232F7A" w:rsidRPr="00BA6CA8">
        <w:t>11a</w:t>
      </w:r>
      <w:r w:rsidRPr="00BA6CA8">
        <w:fldChar w:fldCharType="end"/>
      </w:r>
      <w:bookmarkEnd w:id="45"/>
      <w:r w:rsidR="00232F7A" w:rsidRPr="00BA6CA8">
        <w:t>:</w:t>
      </w:r>
      <w:r w:rsidR="00232F7A" w:rsidRPr="00BA6CA8">
        <w:tab/>
        <w:t>Title</w:t>
      </w:r>
      <w:r w:rsidR="00DC2D5D" w:rsidRPr="00852051">
        <w:t xml:space="preserve"> </w:t>
      </w:r>
      <w:r w:rsidR="00232F7A" w:rsidRPr="00852051">
        <w:t>40</w:t>
      </w:r>
      <w:r w:rsidR="00DC2D5D" w:rsidRPr="00852051">
        <w:t xml:space="preserve"> </w:t>
      </w:r>
      <w:r w:rsidR="00232F7A" w:rsidRPr="00852051">
        <w:t>Code</w:t>
      </w:r>
      <w:r w:rsidR="00DC2D5D" w:rsidRPr="00852051">
        <w:t xml:space="preserve"> </w:t>
      </w:r>
      <w:r w:rsidR="00232F7A" w:rsidRPr="00852051">
        <w:t>of</w:t>
      </w:r>
      <w:r w:rsidR="00DC2D5D" w:rsidRPr="00852051">
        <w:t xml:space="preserve"> </w:t>
      </w:r>
      <w:r w:rsidR="00232F7A" w:rsidRPr="00852051">
        <w:t>Federal</w:t>
      </w:r>
      <w:r w:rsidR="00DC2D5D" w:rsidRPr="00852051">
        <w:t xml:space="preserve"> </w:t>
      </w:r>
      <w:r w:rsidR="00232F7A" w:rsidRPr="00852051">
        <w:t>Regulations</w:t>
      </w:r>
      <w:r w:rsidR="00DC2D5D" w:rsidRPr="00852051">
        <w:t xml:space="preserve"> </w:t>
      </w:r>
      <w:r w:rsidR="00232F7A" w:rsidRPr="00852051">
        <w:t>Part</w:t>
      </w:r>
      <w:r w:rsidR="00DC2D5D" w:rsidRPr="00852051">
        <w:t xml:space="preserve"> </w:t>
      </w:r>
      <w:r w:rsidR="00232F7A" w:rsidRPr="00852051">
        <w:t>61</w:t>
      </w:r>
      <w:r w:rsidR="00DC2D5D" w:rsidRPr="00852051">
        <w:t xml:space="preserve"> </w:t>
      </w:r>
      <w:r w:rsidR="00232F7A" w:rsidRPr="00852051">
        <w:t>(40</w:t>
      </w:r>
      <w:r w:rsidR="00DC2D5D" w:rsidRPr="00852051">
        <w:t xml:space="preserve"> </w:t>
      </w:r>
      <w:r w:rsidR="00232F7A" w:rsidRPr="00852051">
        <w:t>CFR</w:t>
      </w:r>
      <w:r w:rsidR="00DC2D5D" w:rsidRPr="00852051">
        <w:t xml:space="preserve"> </w:t>
      </w:r>
      <w:r w:rsidR="00232F7A" w:rsidRPr="00852051">
        <w:t>Part</w:t>
      </w:r>
      <w:r w:rsidR="00DC2D5D" w:rsidRPr="00852051">
        <w:t xml:space="preserve"> </w:t>
      </w:r>
      <w:r w:rsidR="00232F7A" w:rsidRPr="00852051">
        <w:t>61),</w:t>
      </w:r>
      <w:r w:rsidR="00DC2D5D" w:rsidRPr="00852051">
        <w:t xml:space="preserve"> </w:t>
      </w:r>
      <w:r w:rsidR="00232F7A" w:rsidRPr="00852051">
        <w:t>Subpart</w:t>
      </w:r>
      <w:r w:rsidR="00DC2D5D" w:rsidRPr="00852051">
        <w:t xml:space="preserve"> </w:t>
      </w:r>
      <w:r w:rsidR="00232F7A" w:rsidRPr="00852051">
        <w:t>L:</w:t>
      </w:r>
      <w:r w:rsidR="00DC2D5D" w:rsidRPr="00852051">
        <w:t xml:space="preserve"> </w:t>
      </w:r>
      <w:r w:rsidR="00232F7A" w:rsidRPr="00852051">
        <w:t>National</w:t>
      </w:r>
      <w:r w:rsidR="00DC2D5D" w:rsidRPr="00852051">
        <w:t xml:space="preserve"> </w:t>
      </w:r>
      <w:r w:rsidR="00232F7A" w:rsidRPr="00852051">
        <w:t>Emission</w:t>
      </w:r>
      <w:r w:rsidR="00DC2D5D" w:rsidRPr="00852051">
        <w:t xml:space="preserve"> </w:t>
      </w:r>
      <w:r w:rsidR="00232F7A" w:rsidRPr="00852051">
        <w:t>Standards</w:t>
      </w:r>
      <w:r w:rsidR="00DC2D5D" w:rsidRPr="00852051">
        <w:t xml:space="preserve"> </w:t>
      </w:r>
      <w:r w:rsidR="00232F7A" w:rsidRPr="00852051">
        <w:t>for</w:t>
      </w:r>
      <w:r w:rsidR="00DC2D5D" w:rsidRPr="00852051">
        <w:t xml:space="preserve"> </w:t>
      </w:r>
      <w:r w:rsidR="00232F7A" w:rsidRPr="00852051">
        <w:t>Benzene</w:t>
      </w:r>
      <w:r w:rsidR="00DC2D5D" w:rsidRPr="00852051">
        <w:t xml:space="preserve"> </w:t>
      </w:r>
      <w:r w:rsidR="00232F7A" w:rsidRPr="00852051">
        <w:t>from</w:t>
      </w:r>
      <w:r w:rsidR="00DC2D5D" w:rsidRPr="00852051">
        <w:t xml:space="preserve"> </w:t>
      </w:r>
      <w:r w:rsidR="00232F7A" w:rsidRPr="00852051">
        <w:t>Coke</w:t>
      </w:r>
      <w:r w:rsidR="00DC2D5D" w:rsidRPr="00852051">
        <w:t xml:space="preserve"> </w:t>
      </w:r>
      <w:r w:rsidR="00232F7A" w:rsidRPr="00852051">
        <w:t>By-Product</w:t>
      </w:r>
      <w:r w:rsidR="00DC2D5D" w:rsidRPr="00852051">
        <w:t xml:space="preserve"> </w:t>
      </w:r>
      <w:r w:rsidR="00232F7A" w:rsidRPr="00852051">
        <w:t>Recovery</w:t>
      </w:r>
      <w:r w:rsidR="00DC2D5D" w:rsidRPr="00852051">
        <w:t xml:space="preserve"> </w:t>
      </w:r>
      <w:r w:rsidR="00232F7A" w:rsidRPr="00852051">
        <w:t>Plants</w:t>
      </w:r>
    </w:p>
    <w:p w14:paraId="377083E9" w14:textId="77777777" w:rsidR="00232F7A" w:rsidRPr="00852051" w:rsidRDefault="00232F7A" w:rsidP="00A12C32">
      <w:pPr>
        <w:pStyle w:val="STARCOMPLETE"/>
        <w:spacing w:after="0"/>
      </w:pPr>
      <w:r w:rsidRPr="00852051">
        <w:t>Complete</w:t>
      </w:r>
      <w:r w:rsidR="00DC2D5D" w:rsidRPr="00852051">
        <w:t xml:space="preserve"> </w:t>
      </w:r>
      <w:r w:rsidRPr="00852051">
        <w:t>Table</w:t>
      </w:r>
      <w:r w:rsidR="00DC2D5D" w:rsidRPr="00852051">
        <w:t xml:space="preserve"> </w:t>
      </w:r>
      <w:r w:rsidRPr="00852051">
        <w:t>11a</w:t>
      </w:r>
      <w:r w:rsidR="00DC2D5D" w:rsidRPr="00852051">
        <w:t xml:space="preserve"> </w:t>
      </w:r>
      <w:r w:rsidRPr="00852051">
        <w:t>and</w:t>
      </w:r>
      <w:r w:rsidR="00DC2D5D" w:rsidRPr="00852051">
        <w:t xml:space="preserve"> </w:t>
      </w:r>
      <w:r w:rsidRPr="00852051">
        <w:t>b</w:t>
      </w:r>
      <w:r w:rsidR="00DC2D5D" w:rsidRPr="00852051">
        <w:t xml:space="preserve"> </w:t>
      </w:r>
      <w:r w:rsidRPr="00852051">
        <w:t>only</w:t>
      </w:r>
      <w:r w:rsidR="00DC2D5D" w:rsidRPr="00852051">
        <w:t xml:space="preserve"> </w:t>
      </w:r>
      <w:r w:rsidRPr="00852051">
        <w:t>for:</w:t>
      </w:r>
    </w:p>
    <w:p w14:paraId="72816226" w14:textId="74905553" w:rsidR="00232F7A" w:rsidRPr="00852051" w:rsidRDefault="003447A2" w:rsidP="0021520E">
      <w:pPr>
        <w:pStyle w:val="CompleteIf"/>
        <w:numPr>
          <w:ilvl w:val="0"/>
          <w:numId w:val="27"/>
        </w:numPr>
        <w:tabs>
          <w:tab w:val="left" w:pos="1094"/>
        </w:tabs>
        <w:ind w:left="1094" w:hanging="547"/>
        <w:rPr>
          <w:rFonts w:cs="Times New Roman"/>
        </w:rPr>
      </w:pPr>
      <w:r>
        <w:rPr>
          <w:rFonts w:cs="Times New Roman"/>
        </w:rPr>
        <w:tab/>
      </w:r>
      <w:r w:rsidR="00232F7A" w:rsidRPr="00852051">
        <w:rPr>
          <w:rFonts w:cs="Times New Roman"/>
        </w:rPr>
        <w:t>Tar</w:t>
      </w:r>
      <w:r w:rsidR="00DC2D5D" w:rsidRPr="00852051">
        <w:rPr>
          <w:rFonts w:cs="Times New Roman"/>
        </w:rPr>
        <w:t xml:space="preserve"> </w:t>
      </w:r>
      <w:r w:rsidR="00232F7A" w:rsidRPr="00852051">
        <w:rPr>
          <w:rFonts w:cs="Times New Roman"/>
        </w:rPr>
        <w:t>storage</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flushing</w:t>
      </w:r>
      <w:r w:rsidR="00DC2D5D" w:rsidRPr="00852051">
        <w:rPr>
          <w:rFonts w:cs="Times New Roman"/>
        </w:rPr>
        <w:t xml:space="preserve"> </w:t>
      </w:r>
      <w:r w:rsidR="00232F7A" w:rsidRPr="00852051">
        <w:rPr>
          <w:rFonts w:cs="Times New Roman"/>
        </w:rPr>
        <w:t>liquor</w:t>
      </w:r>
      <w:r w:rsidR="00DC2D5D" w:rsidRPr="00852051">
        <w:rPr>
          <w:rFonts w:cs="Times New Roman"/>
        </w:rPr>
        <w:t xml:space="preserve"> </w:t>
      </w:r>
      <w:r w:rsidR="00232F7A" w:rsidRPr="00852051">
        <w:rPr>
          <w:rFonts w:cs="Times New Roman"/>
        </w:rPr>
        <w:t>circulation</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and</w:t>
      </w:r>
      <w:r w:rsidR="00DC2D5D" w:rsidRPr="00852051">
        <w:rPr>
          <w:rFonts w:cs="Times New Roman"/>
        </w:rPr>
        <w:t xml:space="preserve"> </w:t>
      </w:r>
      <w:r w:rsidR="00232F7A" w:rsidRPr="00852051">
        <w:rPr>
          <w:rFonts w:cs="Times New Roman"/>
        </w:rPr>
        <w:t>wash-oil</w:t>
      </w:r>
      <w:r w:rsidR="00DC2D5D" w:rsidRPr="00852051">
        <w:rPr>
          <w:rFonts w:cs="Times New Roman"/>
        </w:rPr>
        <w:t xml:space="preserve"> </w:t>
      </w:r>
      <w:r w:rsidR="00232F7A" w:rsidRPr="00852051">
        <w:rPr>
          <w:rFonts w:cs="Times New Roman"/>
        </w:rPr>
        <w:t>circulation</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at</w:t>
      </w:r>
      <w:r w:rsidR="00DC2D5D" w:rsidRPr="00852051">
        <w:rPr>
          <w:rFonts w:cs="Times New Roman"/>
        </w:rPr>
        <w:t xml:space="preserve"> </w:t>
      </w:r>
      <w:r w:rsidR="00232F7A" w:rsidRPr="00852051">
        <w:rPr>
          <w:rFonts w:cs="Times New Roman"/>
        </w:rPr>
        <w:t>furnace</w:t>
      </w:r>
      <w:r w:rsidR="00DC2D5D" w:rsidRPr="00852051">
        <w:rPr>
          <w:rFonts w:cs="Times New Roman"/>
        </w:rPr>
        <w:t xml:space="preserve"> </w:t>
      </w:r>
      <w:r w:rsidR="00232F7A" w:rsidRPr="00852051">
        <w:rPr>
          <w:rFonts w:cs="Times New Roman"/>
        </w:rPr>
        <w:t>coke</w:t>
      </w:r>
      <w:r w:rsidR="00DC2D5D" w:rsidRPr="00852051">
        <w:rPr>
          <w:rFonts w:cs="Times New Roman"/>
        </w:rPr>
        <w:t xml:space="preserve"> </w:t>
      </w:r>
      <w:r w:rsidR="00232F7A" w:rsidRPr="00852051">
        <w:rPr>
          <w:rFonts w:cs="Times New Roman"/>
        </w:rPr>
        <w:t>by</w:t>
      </w:r>
      <w:r w:rsidR="00232F7A" w:rsidRPr="00852051">
        <w:rPr>
          <w:rFonts w:cs="Times New Roman"/>
        </w:rPr>
        <w:noBreakHyphen/>
        <w:t>product</w:t>
      </w:r>
      <w:r w:rsidR="00DC2D5D" w:rsidRPr="00852051">
        <w:rPr>
          <w:rFonts w:cs="Times New Roman"/>
        </w:rPr>
        <w:t xml:space="preserve"> </w:t>
      </w:r>
      <w:r w:rsidR="00232F7A" w:rsidRPr="00852051">
        <w:rPr>
          <w:rFonts w:cs="Times New Roman"/>
        </w:rPr>
        <w:t>recovery</w:t>
      </w:r>
      <w:r w:rsidR="00DC2D5D" w:rsidRPr="00852051">
        <w:rPr>
          <w:rFonts w:cs="Times New Roman"/>
        </w:rPr>
        <w:t xml:space="preserve"> </w:t>
      </w:r>
      <w:r w:rsidR="00232F7A" w:rsidRPr="00852051">
        <w:rPr>
          <w:rFonts w:cs="Times New Roman"/>
        </w:rPr>
        <w:t>plants</w:t>
      </w:r>
      <w:r w:rsidR="00DC2D5D" w:rsidRPr="00852051">
        <w:rPr>
          <w:rFonts w:cs="Times New Roman"/>
        </w:rPr>
        <w:t xml:space="preserve"> </w:t>
      </w:r>
      <w:r w:rsidR="00232F7A" w:rsidRPr="00852051">
        <w:rPr>
          <w:rFonts w:cs="Times New Roman"/>
        </w:rPr>
        <w:t>and</w:t>
      </w:r>
      <w:r w:rsidR="00DC2D5D" w:rsidRPr="00852051">
        <w:rPr>
          <w:rFonts w:cs="Times New Roman"/>
        </w:rPr>
        <w:t xml:space="preserve"> </w:t>
      </w:r>
      <w:r w:rsidR="00232F7A" w:rsidRPr="00852051">
        <w:rPr>
          <w:rFonts w:cs="Times New Roman"/>
        </w:rPr>
        <w:t>foundry</w:t>
      </w:r>
      <w:r w:rsidR="00DC2D5D" w:rsidRPr="00852051">
        <w:rPr>
          <w:rFonts w:cs="Times New Roman"/>
        </w:rPr>
        <w:t xml:space="preserve"> </w:t>
      </w:r>
      <w:r w:rsidR="00232F7A" w:rsidRPr="00852051">
        <w:rPr>
          <w:rFonts w:cs="Times New Roman"/>
        </w:rPr>
        <w:t>coke</w:t>
      </w:r>
      <w:r w:rsidR="00DC2D5D" w:rsidRPr="00852051">
        <w:rPr>
          <w:rFonts w:cs="Times New Roman"/>
        </w:rPr>
        <w:t xml:space="preserve"> </w:t>
      </w:r>
      <w:r w:rsidR="00232F7A" w:rsidRPr="00852051">
        <w:rPr>
          <w:rFonts w:cs="Times New Roman"/>
        </w:rPr>
        <w:t>by-product</w:t>
      </w:r>
      <w:r w:rsidR="00DC2D5D" w:rsidRPr="00852051">
        <w:rPr>
          <w:rFonts w:cs="Times New Roman"/>
        </w:rPr>
        <w:t xml:space="preserve"> </w:t>
      </w:r>
      <w:r w:rsidR="00232F7A" w:rsidRPr="00852051">
        <w:rPr>
          <w:rFonts w:cs="Times New Roman"/>
        </w:rPr>
        <w:t>recovery</w:t>
      </w:r>
      <w:r w:rsidR="00DC2D5D" w:rsidRPr="00852051">
        <w:rPr>
          <w:rFonts w:cs="Times New Roman"/>
        </w:rPr>
        <w:t xml:space="preserve"> </w:t>
      </w:r>
      <w:r w:rsidR="00232F7A" w:rsidRPr="00852051">
        <w:rPr>
          <w:rFonts w:cs="Times New Roman"/>
        </w:rPr>
        <w:t>plants;</w:t>
      </w:r>
      <w:r w:rsidR="00DC2D5D" w:rsidRPr="00852051">
        <w:rPr>
          <w:rFonts w:cs="Times New Roman"/>
        </w:rPr>
        <w:t xml:space="preserve"> </w:t>
      </w:r>
      <w:r w:rsidR="00232F7A" w:rsidRPr="00852051">
        <w:rPr>
          <w:rFonts w:cs="Times New Roman"/>
        </w:rPr>
        <w:t>or</w:t>
      </w:r>
    </w:p>
    <w:p w14:paraId="4F111C0A" w14:textId="602653FA" w:rsidR="00034DDA" w:rsidRDefault="003447A2" w:rsidP="0021520E">
      <w:pPr>
        <w:pStyle w:val="CompleteIf"/>
        <w:numPr>
          <w:ilvl w:val="0"/>
          <w:numId w:val="27"/>
        </w:numPr>
        <w:tabs>
          <w:tab w:val="left" w:pos="1094"/>
        </w:tabs>
        <w:ind w:left="1094" w:hanging="547"/>
        <w:rPr>
          <w:rFonts w:cs="Times New Roman"/>
        </w:rPr>
      </w:pPr>
      <w:r>
        <w:rPr>
          <w:rFonts w:cs="Times New Roman"/>
        </w:rPr>
        <w:tab/>
      </w:r>
      <w:r w:rsidR="00232F7A" w:rsidRPr="00852051">
        <w:rPr>
          <w:rFonts w:cs="Times New Roman"/>
        </w:rPr>
        <w:t>Benzene</w:t>
      </w:r>
      <w:r w:rsidR="00DC2D5D" w:rsidRPr="00852051">
        <w:rPr>
          <w:rFonts w:cs="Times New Roman"/>
        </w:rPr>
        <w:t xml:space="preserve"> </w:t>
      </w:r>
      <w:r w:rsidR="00232F7A" w:rsidRPr="00852051">
        <w:rPr>
          <w:rFonts w:cs="Times New Roman"/>
        </w:rPr>
        <w:t>storage</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BTX</w:t>
      </w:r>
      <w:r w:rsidR="00DC2D5D" w:rsidRPr="00852051">
        <w:rPr>
          <w:rFonts w:cs="Times New Roman"/>
        </w:rPr>
        <w:t xml:space="preserve"> </w:t>
      </w:r>
      <w:r w:rsidR="00232F7A" w:rsidRPr="00852051">
        <w:rPr>
          <w:rFonts w:cs="Times New Roman"/>
        </w:rPr>
        <w:t>storage</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light-oil</w:t>
      </w:r>
      <w:r w:rsidR="00DC2D5D" w:rsidRPr="00852051">
        <w:rPr>
          <w:rFonts w:cs="Times New Roman"/>
        </w:rPr>
        <w:t xml:space="preserve"> </w:t>
      </w:r>
      <w:r w:rsidR="00232F7A" w:rsidRPr="00852051">
        <w:rPr>
          <w:rFonts w:cs="Times New Roman"/>
        </w:rPr>
        <w:t>storage</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and</w:t>
      </w:r>
      <w:r w:rsidR="00DC2D5D" w:rsidRPr="00852051">
        <w:rPr>
          <w:rFonts w:cs="Times New Roman"/>
        </w:rPr>
        <w:t xml:space="preserve"> </w:t>
      </w:r>
      <w:r w:rsidR="00232F7A" w:rsidRPr="00852051">
        <w:rPr>
          <w:rFonts w:cs="Times New Roman"/>
        </w:rPr>
        <w:t>excess</w:t>
      </w:r>
      <w:r w:rsidR="00DC2D5D" w:rsidRPr="00852051">
        <w:rPr>
          <w:rFonts w:cs="Times New Roman"/>
        </w:rPr>
        <w:t xml:space="preserve"> </w:t>
      </w:r>
      <w:r w:rsidR="00232F7A" w:rsidRPr="00852051">
        <w:rPr>
          <w:rFonts w:cs="Times New Roman"/>
        </w:rPr>
        <w:t>ammonia-liquor</w:t>
      </w:r>
      <w:r w:rsidR="00DC2D5D" w:rsidRPr="00852051">
        <w:rPr>
          <w:rFonts w:cs="Times New Roman"/>
        </w:rPr>
        <w:t xml:space="preserve"> </w:t>
      </w:r>
      <w:r w:rsidR="00232F7A" w:rsidRPr="00852051">
        <w:rPr>
          <w:rFonts w:cs="Times New Roman"/>
        </w:rPr>
        <w:t>storage</w:t>
      </w:r>
      <w:r w:rsidR="00DC2D5D" w:rsidRPr="00852051">
        <w:rPr>
          <w:rFonts w:cs="Times New Roman"/>
        </w:rPr>
        <w:t xml:space="preserve"> </w:t>
      </w:r>
      <w:r w:rsidR="00232F7A" w:rsidRPr="00852051">
        <w:rPr>
          <w:rFonts w:cs="Times New Roman"/>
        </w:rPr>
        <w:t>tanks</w:t>
      </w:r>
      <w:r w:rsidR="00DC2D5D" w:rsidRPr="00852051">
        <w:rPr>
          <w:rFonts w:cs="Times New Roman"/>
        </w:rPr>
        <w:t xml:space="preserve"> </w:t>
      </w:r>
      <w:r w:rsidR="00232F7A" w:rsidRPr="00852051">
        <w:rPr>
          <w:rFonts w:cs="Times New Roman"/>
        </w:rPr>
        <w:t>at</w:t>
      </w:r>
      <w:r w:rsidR="00DC2D5D" w:rsidRPr="00852051">
        <w:rPr>
          <w:rFonts w:cs="Times New Roman"/>
        </w:rPr>
        <w:t xml:space="preserve"> </w:t>
      </w:r>
      <w:r w:rsidR="00232F7A" w:rsidRPr="00852051">
        <w:rPr>
          <w:rFonts w:cs="Times New Roman"/>
        </w:rPr>
        <w:t>furnace</w:t>
      </w:r>
      <w:r w:rsidR="00DC2D5D" w:rsidRPr="00852051">
        <w:rPr>
          <w:rFonts w:cs="Times New Roman"/>
        </w:rPr>
        <w:t xml:space="preserve"> </w:t>
      </w:r>
      <w:r w:rsidR="00232F7A" w:rsidRPr="00852051">
        <w:rPr>
          <w:rFonts w:cs="Times New Roman"/>
        </w:rPr>
        <w:t>coke</w:t>
      </w:r>
      <w:r w:rsidR="00DC2D5D" w:rsidRPr="00852051">
        <w:rPr>
          <w:rFonts w:cs="Times New Roman"/>
        </w:rPr>
        <w:t xml:space="preserve"> </w:t>
      </w:r>
      <w:r w:rsidR="00232F7A" w:rsidRPr="00852051">
        <w:rPr>
          <w:rFonts w:cs="Times New Roman"/>
        </w:rPr>
        <w:t>by-product</w:t>
      </w:r>
      <w:r w:rsidR="00DC2D5D" w:rsidRPr="00852051">
        <w:rPr>
          <w:rFonts w:cs="Times New Roman"/>
        </w:rPr>
        <w:t xml:space="preserve"> </w:t>
      </w:r>
      <w:r w:rsidR="00232F7A" w:rsidRPr="00852051">
        <w:rPr>
          <w:rFonts w:cs="Times New Roman"/>
        </w:rPr>
        <w:t>recovery</w:t>
      </w:r>
      <w:r w:rsidR="00DC2D5D" w:rsidRPr="00852051">
        <w:rPr>
          <w:rFonts w:cs="Times New Roman"/>
        </w:rPr>
        <w:t xml:space="preserve"> </w:t>
      </w:r>
      <w:r w:rsidR="00232F7A" w:rsidRPr="00852051">
        <w:rPr>
          <w:rFonts w:cs="Times New Roman"/>
        </w:rPr>
        <w:t>plants.</w:t>
      </w:r>
    </w:p>
    <w:p w14:paraId="60F17A7C" w14:textId="6B94BAC9" w:rsidR="00232F7A" w:rsidRPr="00034DDA" w:rsidRDefault="00034DDA" w:rsidP="00DC2B81">
      <w:pPr>
        <w:rPr>
          <w:rFonts w:cs="Times New Roman"/>
        </w:rPr>
      </w:pPr>
      <w:r>
        <w:rPr>
          <w:rFonts w:cs="Times New Roman"/>
        </w:rPr>
        <w:br w:type="page"/>
      </w:r>
    </w:p>
    <w:p w14:paraId="41EEBD94" w14:textId="77777777" w:rsidR="00232F7A" w:rsidRPr="00852051" w:rsidRDefault="00232F7A" w:rsidP="00E20336">
      <w:pPr>
        <w:pStyle w:val="HEADERBOLD"/>
      </w:pPr>
      <w:r w:rsidRPr="00852051">
        <w:lastRenderedPageBreak/>
        <w:t>Unit</w:t>
      </w:r>
      <w:r w:rsidR="00DC2D5D" w:rsidRPr="00852051">
        <w:t xml:space="preserve"> </w:t>
      </w:r>
      <w:r w:rsidRPr="00852051">
        <w:t>ID</w:t>
      </w:r>
      <w:r w:rsidR="00DC2D5D" w:rsidRPr="00852051">
        <w:t xml:space="preserve"> </w:t>
      </w:r>
      <w:r w:rsidRPr="00852051">
        <w:t>No.:</w:t>
      </w:r>
    </w:p>
    <w:p w14:paraId="7EEBA6EF" w14:textId="77777777" w:rsidR="00232F7A" w:rsidRPr="00852051" w:rsidRDefault="00232F7A"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(ID</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1702CAA" w14:textId="77777777" w:rsidR="00232F7A" w:rsidRPr="00852051" w:rsidRDefault="009750FE" w:rsidP="00E20336">
      <w:pPr>
        <w:pStyle w:val="HEADERBOLD"/>
      </w:pPr>
      <w:r w:rsidRPr="00852051">
        <w:t>SOP</w:t>
      </w:r>
      <w:r w:rsidR="00DC2D5D" w:rsidRPr="00852051">
        <w:t xml:space="preserve"> </w:t>
      </w:r>
      <w:r w:rsidRPr="00852051">
        <w:t>Index</w:t>
      </w:r>
      <w:r w:rsidR="00DC2D5D" w:rsidRPr="00852051">
        <w:t xml:space="preserve"> </w:t>
      </w:r>
      <w:r w:rsidRPr="00852051">
        <w:t>No.:</w:t>
      </w:r>
    </w:p>
    <w:p w14:paraId="1826247C" w14:textId="621447F1" w:rsidR="00E75BA6" w:rsidRDefault="00232F7A" w:rsidP="006615A2">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units</w:t>
      </w:r>
      <w:r w:rsidR="00DC2D5D" w:rsidRPr="00852051">
        <w:rPr>
          <w:rFonts w:cs="Times New Roman"/>
          <w:szCs w:val="22"/>
        </w:rPr>
        <w:t xml:space="preserve"> </w:t>
      </w:r>
      <w:r w:rsidRPr="00852051">
        <w:rPr>
          <w:rFonts w:cs="Times New Roman"/>
          <w:szCs w:val="22"/>
        </w:rPr>
        <w:t>(maximum</w:t>
      </w:r>
      <w:r w:rsidR="005C35D4">
        <w:rPr>
          <w:rFonts w:cs="Times New Roman"/>
          <w:szCs w:val="22"/>
        </w:rPr>
        <w:t> </w:t>
      </w:r>
      <w:r w:rsidRPr="00852051">
        <w:rPr>
          <w:rFonts w:cs="Times New Roman"/>
          <w:szCs w:val="22"/>
        </w:rPr>
        <w:t>10</w:t>
      </w:r>
      <w:r w:rsidR="005C35D4">
        <w:rPr>
          <w:rFonts w:cs="Times New Roman"/>
          <w:szCs w:val="22"/>
        </w:rPr>
        <w:t> </w:t>
      </w:r>
      <w:r w:rsidRPr="00852051">
        <w:rPr>
          <w:rFonts w:cs="Times New Roman"/>
          <w:szCs w:val="22"/>
        </w:rPr>
        <w:t>characters</w:t>
      </w:r>
      <w:r w:rsidR="0077728F">
        <w:rPr>
          <w:rFonts w:cs="Times New Roman"/>
          <w:szCs w:val="22"/>
        </w:rPr>
        <w:t>)</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7" w:history="1">
        <w:r w:rsidR="00E75BA6" w:rsidRPr="00E75BA6">
          <w:rPr>
            <w:rStyle w:val="Hyperlink"/>
            <w:b w:val="0"/>
            <w:bCs/>
          </w:rPr>
          <w:t>www.tceq.texas.gov/permitting/air/guidance/titlev/tv_fop_guidance.html</w:t>
        </w:r>
      </w:hyperlink>
      <w:r w:rsidR="00E75BA6">
        <w:t>.</w:t>
      </w:r>
    </w:p>
    <w:p w14:paraId="1D103C58" w14:textId="0A52618C" w:rsidR="00232F7A" w:rsidRPr="00E75BA6" w:rsidRDefault="009750FE" w:rsidP="00E75BA6">
      <w:pPr>
        <w:spacing w:before="120"/>
        <w:rPr>
          <w:rFonts w:cs="Times New Roman"/>
          <w:b/>
          <w:bCs/>
          <w:szCs w:val="22"/>
        </w:rPr>
      </w:pPr>
      <w:r w:rsidRPr="00E75BA6">
        <w:rPr>
          <w:b/>
          <w:bCs/>
        </w:rPr>
        <w:t>Initial</w:t>
      </w:r>
      <w:r w:rsidR="00DC2D5D" w:rsidRPr="00E75BA6">
        <w:rPr>
          <w:b/>
          <w:bCs/>
        </w:rPr>
        <w:t xml:space="preserve"> </w:t>
      </w:r>
      <w:r w:rsidRPr="00E75BA6">
        <w:rPr>
          <w:b/>
          <w:bCs/>
        </w:rPr>
        <w:t>Startup</w:t>
      </w:r>
      <w:r w:rsidR="00DC2D5D" w:rsidRPr="00E75BA6">
        <w:rPr>
          <w:b/>
          <w:bCs/>
        </w:rPr>
        <w:t xml:space="preserve"> </w:t>
      </w:r>
      <w:r w:rsidRPr="00E75BA6">
        <w:rPr>
          <w:b/>
          <w:bCs/>
        </w:rPr>
        <w:t>Date:</w:t>
      </w:r>
    </w:p>
    <w:p w14:paraId="12E7BD89" w14:textId="77777777" w:rsidR="00232F7A" w:rsidRPr="00852051" w:rsidRDefault="00232F7A"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initial</w:t>
      </w:r>
      <w:r w:rsidR="00DC2D5D" w:rsidRPr="00852051">
        <w:rPr>
          <w:rFonts w:cs="Times New Roman"/>
          <w:szCs w:val="22"/>
        </w:rPr>
        <w:t xml:space="preserve"> </w:t>
      </w:r>
      <w:r w:rsidRPr="00852051">
        <w:rPr>
          <w:rFonts w:cs="Times New Roman"/>
          <w:szCs w:val="22"/>
        </w:rPr>
        <w:t>startup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affected</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F5EE1C5" w14:textId="77777777" w:rsidR="000E1231" w:rsidRPr="00852051" w:rsidRDefault="000E1231" w:rsidP="005C35D4">
      <w:pPr>
        <w:pStyle w:val="HEADERBOLD"/>
        <w:tabs>
          <w:tab w:val="left" w:pos="720"/>
          <w:tab w:val="left" w:pos="2160"/>
        </w:tabs>
        <w:ind w:left="2160" w:hanging="1440"/>
      </w:pPr>
      <w:r w:rsidRPr="00852051">
        <w:t>Code</w:t>
      </w:r>
      <w:r w:rsidRPr="00852051">
        <w:tab/>
        <w:t>Description</w:t>
      </w:r>
    </w:p>
    <w:p w14:paraId="56083AD3" w14:textId="77777777" w:rsidR="00232F7A" w:rsidRPr="00852051" w:rsidRDefault="00232F7A" w:rsidP="00AA5E93">
      <w:pPr>
        <w:pStyle w:val="TwoColumeList"/>
      </w:pPr>
      <w:r w:rsidRPr="00852051">
        <w:t>89-</w:t>
      </w:r>
      <w:r w:rsidRPr="00852051">
        <w:tab/>
        <w:t>Before</w:t>
      </w:r>
      <w:r w:rsidR="00DC2D5D" w:rsidRPr="00852051">
        <w:t xml:space="preserve"> </w:t>
      </w:r>
      <w:r w:rsidRPr="00852051">
        <w:t>September</w:t>
      </w:r>
      <w:r w:rsidR="00DC2D5D" w:rsidRPr="00852051">
        <w:t xml:space="preserve"> </w:t>
      </w:r>
      <w:r w:rsidRPr="00852051">
        <w:t>14,</w:t>
      </w:r>
      <w:r w:rsidR="00DC2D5D" w:rsidRPr="00852051">
        <w:t xml:space="preserve"> </w:t>
      </w:r>
      <w:r w:rsidRPr="00852051">
        <w:t>1989</w:t>
      </w:r>
    </w:p>
    <w:p w14:paraId="2A9744E8" w14:textId="785DB1F6" w:rsidR="00232F7A" w:rsidRPr="00852051" w:rsidRDefault="00232F7A" w:rsidP="00AA5E93">
      <w:pPr>
        <w:pStyle w:val="TwoColumeList"/>
      </w:pPr>
      <w:r w:rsidRPr="00852051">
        <w:t>89+</w:t>
      </w:r>
      <w:r w:rsidRPr="00852051">
        <w:tab/>
        <w:t>On</w:t>
      </w:r>
      <w:r w:rsidR="00DC2D5D" w:rsidRPr="00852051">
        <w:t xml:space="preserve"> </w:t>
      </w:r>
      <w:r w:rsidRPr="00852051">
        <w:t>or</w:t>
      </w:r>
      <w:r w:rsidR="00DC2D5D" w:rsidRPr="00852051">
        <w:t xml:space="preserve"> </w:t>
      </w:r>
      <w:r w:rsidRPr="00852051">
        <w:t>after</w:t>
      </w:r>
      <w:r w:rsidR="00DC2D5D" w:rsidRPr="00852051">
        <w:t xml:space="preserve"> </w:t>
      </w:r>
      <w:r w:rsidRPr="00852051">
        <w:t>September</w:t>
      </w:r>
      <w:r w:rsidR="00DC2D5D" w:rsidRPr="00852051">
        <w:t xml:space="preserve"> </w:t>
      </w:r>
      <w:r w:rsidRPr="00852051">
        <w:t>14,</w:t>
      </w:r>
      <w:r w:rsidR="00DC2D5D" w:rsidRPr="00852051">
        <w:t xml:space="preserve"> </w:t>
      </w:r>
      <w:r w:rsidRPr="00852051">
        <w:t>1989</w:t>
      </w:r>
    </w:p>
    <w:p w14:paraId="7C6F9223" w14:textId="77777777" w:rsidR="00232F7A" w:rsidRPr="00852051" w:rsidRDefault="00232F7A" w:rsidP="00E149FE">
      <w:pPr>
        <w:pStyle w:val="HEADERBOLD"/>
        <w:keepNext/>
        <w:keepLines/>
      </w:pPr>
      <w:r w:rsidRPr="00852051">
        <w:t>Alternative</w:t>
      </w:r>
      <w:r w:rsidR="00DC2D5D" w:rsidRPr="00852051">
        <w:t xml:space="preserve"> </w:t>
      </w:r>
      <w:r w:rsidR="009750FE" w:rsidRPr="00852051">
        <w:t>Means</w:t>
      </w:r>
      <w:r w:rsidR="00DC2D5D" w:rsidRPr="00852051">
        <w:t xml:space="preserve"> </w:t>
      </w:r>
      <w:r w:rsidR="009750FE" w:rsidRPr="00852051">
        <w:t>of</w:t>
      </w:r>
      <w:r w:rsidR="00DC2D5D" w:rsidRPr="00852051">
        <w:t xml:space="preserve"> </w:t>
      </w:r>
      <w:r w:rsidR="009750FE" w:rsidRPr="00852051">
        <w:t>Emission</w:t>
      </w:r>
      <w:r w:rsidR="00DC2D5D" w:rsidRPr="00852051">
        <w:t xml:space="preserve"> </w:t>
      </w:r>
      <w:r w:rsidR="009750FE" w:rsidRPr="00852051">
        <w:t>Limitation:</w:t>
      </w:r>
    </w:p>
    <w:p w14:paraId="5F463BF4" w14:textId="77777777" w:rsidR="00232F7A" w:rsidRPr="00852051" w:rsidRDefault="00232F7A" w:rsidP="00E149FE">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TCEQ</w:t>
      </w:r>
      <w:r w:rsidR="00DC2D5D" w:rsidRPr="00852051">
        <w:rPr>
          <w:rFonts w:cs="Times New Roman"/>
          <w:szCs w:val="22"/>
        </w:rPr>
        <w:t xml:space="preserve"> </w:t>
      </w:r>
      <w:r w:rsidRPr="00852051">
        <w:rPr>
          <w:rFonts w:cs="Times New Roman"/>
          <w:szCs w:val="22"/>
        </w:rPr>
        <w:t>Executive</w:t>
      </w:r>
      <w:r w:rsidR="00DC2D5D" w:rsidRPr="00852051">
        <w:rPr>
          <w:rFonts w:cs="Times New Roman"/>
          <w:szCs w:val="22"/>
        </w:rPr>
        <w:t xml:space="preserve"> </w:t>
      </w:r>
      <w:r w:rsidRPr="00852051">
        <w:rPr>
          <w:rFonts w:cs="Times New Roman"/>
          <w:szCs w:val="22"/>
        </w:rPr>
        <w:t>Director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limitation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accordance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61.136(d)(1).</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476E791" w14:textId="77777777" w:rsidR="00232F7A" w:rsidRPr="00852051" w:rsidRDefault="009750FE" w:rsidP="00E20336">
      <w:pPr>
        <w:pStyle w:val="HEADERBOLD"/>
      </w:pPr>
      <w:r w:rsidRPr="00852051">
        <w:t>AMEL</w:t>
      </w:r>
      <w:r w:rsidR="00DC2D5D" w:rsidRPr="00852051">
        <w:t xml:space="preserve"> </w:t>
      </w:r>
      <w:r w:rsidRPr="00852051">
        <w:t>ID</w:t>
      </w:r>
      <w:r w:rsidR="00DC2D5D" w:rsidRPr="00852051">
        <w:t xml:space="preserve"> </w:t>
      </w:r>
      <w:r w:rsidRPr="00852051">
        <w:t>No.:</w:t>
      </w:r>
    </w:p>
    <w:p w14:paraId="009E7D0C" w14:textId="77777777" w:rsidR="00A853B3" w:rsidRPr="00852051" w:rsidRDefault="00232F7A"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B2FE0E4" w14:textId="77777777" w:rsidR="00232F7A" w:rsidRPr="00852051" w:rsidRDefault="00232F7A" w:rsidP="00DF1D12">
      <w:pPr>
        <w:pStyle w:val="STARCOMPLETE"/>
      </w:pPr>
      <w:r w:rsidRPr="00852051">
        <w:t>Complete</w:t>
      </w:r>
      <w:r w:rsidR="00DC2D5D" w:rsidRPr="00852051">
        <w:t xml:space="preserve"> </w:t>
      </w:r>
      <w:r w:rsidRPr="00852051">
        <w:t>“Furnace</w:t>
      </w:r>
      <w:r w:rsidR="00DC2D5D" w:rsidRPr="00852051">
        <w:t xml:space="preserve"> </w:t>
      </w:r>
      <w:r w:rsidRPr="00852051">
        <w:t>or</w:t>
      </w:r>
      <w:r w:rsidR="00DC2D5D" w:rsidRPr="00852051">
        <w:t xml:space="preserve"> </w:t>
      </w:r>
      <w:r w:rsidRPr="00852051">
        <w:t>Foundry”</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is</w:t>
      </w:r>
      <w:r w:rsidR="00DC2D5D" w:rsidRPr="00852051">
        <w:t xml:space="preserve"> </w:t>
      </w:r>
      <w:r w:rsidRPr="00852051">
        <w:t>“NO.”</w:t>
      </w:r>
    </w:p>
    <w:p w14:paraId="56D3791F" w14:textId="77777777" w:rsidR="00232F7A" w:rsidRPr="00852051" w:rsidRDefault="00232F7A" w:rsidP="00E20336">
      <w:pPr>
        <w:pStyle w:val="HEADERBOLD"/>
      </w:pPr>
      <w:r w:rsidRPr="00852051">
        <w:t>Furnace</w:t>
      </w:r>
      <w:r w:rsidR="00DC2D5D" w:rsidRPr="00852051">
        <w:t xml:space="preserve"> </w:t>
      </w:r>
      <w:r w:rsidRPr="00852051">
        <w:t>or</w:t>
      </w:r>
      <w:r w:rsidR="00DC2D5D" w:rsidRPr="00852051">
        <w:t xml:space="preserve"> </w:t>
      </w:r>
      <w:r w:rsidRPr="00852051">
        <w:t>Fo</w:t>
      </w:r>
      <w:r w:rsidR="009750FE" w:rsidRPr="00852051">
        <w:t>undry:</w:t>
      </w:r>
    </w:p>
    <w:p w14:paraId="09DA8DF4" w14:textId="77777777" w:rsidR="00232F7A" w:rsidRPr="00852051" w:rsidRDefault="00232F7A"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2118F5">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coke</w:t>
      </w:r>
      <w:r w:rsidR="00DC2D5D" w:rsidRPr="00852051">
        <w:rPr>
          <w:rFonts w:cs="Times New Roman"/>
          <w:szCs w:val="22"/>
        </w:rPr>
        <w:t xml:space="preserve"> </w:t>
      </w:r>
      <w:r w:rsidRPr="00852051">
        <w:rPr>
          <w:rFonts w:cs="Times New Roman"/>
          <w:szCs w:val="22"/>
        </w:rPr>
        <w:t>by-product</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r w:rsidRPr="00852051">
        <w:rPr>
          <w:rFonts w:cs="Times New Roman"/>
          <w:szCs w:val="22"/>
        </w:rPr>
        <w:t>plant.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0848E81" w14:textId="77777777" w:rsidR="000E1231" w:rsidRPr="00852051" w:rsidRDefault="000E1231" w:rsidP="000A0CD8">
      <w:pPr>
        <w:pStyle w:val="HEADERBOLD"/>
        <w:tabs>
          <w:tab w:val="left" w:pos="720"/>
          <w:tab w:val="left" w:pos="2160"/>
        </w:tabs>
        <w:ind w:left="2160" w:hanging="1440"/>
      </w:pPr>
      <w:r w:rsidRPr="00852051">
        <w:t>Code</w:t>
      </w:r>
      <w:r w:rsidRPr="00852051">
        <w:tab/>
        <w:t>Description</w:t>
      </w:r>
    </w:p>
    <w:p w14:paraId="185B9B92" w14:textId="77777777" w:rsidR="00232F7A" w:rsidRPr="00852051" w:rsidRDefault="00232F7A" w:rsidP="000A0CD8">
      <w:pPr>
        <w:tabs>
          <w:tab w:val="left" w:pos="720"/>
          <w:tab w:val="left" w:pos="2160"/>
        </w:tabs>
        <w:ind w:left="2160" w:hanging="1440"/>
        <w:rPr>
          <w:rFonts w:cs="Times New Roman"/>
          <w:szCs w:val="22"/>
        </w:rPr>
      </w:pPr>
      <w:r w:rsidRPr="00852051">
        <w:rPr>
          <w:rFonts w:cs="Times New Roman"/>
          <w:szCs w:val="22"/>
        </w:rPr>
        <w:t>FURN</w:t>
      </w:r>
      <w:r w:rsidRPr="00852051">
        <w:rPr>
          <w:rFonts w:cs="Times New Roman"/>
          <w:szCs w:val="22"/>
        </w:rPr>
        <w:tab/>
        <w:t>Furnace</w:t>
      </w:r>
      <w:r w:rsidR="00DC2D5D" w:rsidRPr="00852051">
        <w:rPr>
          <w:rFonts w:cs="Times New Roman"/>
          <w:szCs w:val="22"/>
        </w:rPr>
        <w:t xml:space="preserve"> </w:t>
      </w:r>
      <w:r w:rsidRPr="00852051">
        <w:rPr>
          <w:rFonts w:cs="Times New Roman"/>
          <w:szCs w:val="22"/>
        </w:rPr>
        <w:t>coke</w:t>
      </w:r>
      <w:r w:rsidR="00DC2D5D" w:rsidRPr="00852051">
        <w:rPr>
          <w:rFonts w:cs="Times New Roman"/>
          <w:szCs w:val="22"/>
        </w:rPr>
        <w:t xml:space="preserve"> </w:t>
      </w:r>
      <w:r w:rsidRPr="00852051">
        <w:rPr>
          <w:rFonts w:cs="Times New Roman"/>
          <w:szCs w:val="22"/>
        </w:rPr>
        <w:t>by-product</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r w:rsidRPr="00852051">
        <w:rPr>
          <w:rFonts w:cs="Times New Roman"/>
          <w:szCs w:val="22"/>
        </w:rPr>
        <w:t>plant</w:t>
      </w:r>
    </w:p>
    <w:p w14:paraId="0D6BE611" w14:textId="77777777" w:rsidR="00232F7A" w:rsidRPr="00852051" w:rsidRDefault="00232F7A" w:rsidP="000A0CD8">
      <w:pPr>
        <w:tabs>
          <w:tab w:val="left" w:pos="720"/>
          <w:tab w:val="left" w:pos="2160"/>
        </w:tabs>
        <w:spacing w:after="120"/>
        <w:ind w:left="2160" w:hanging="1440"/>
        <w:rPr>
          <w:rFonts w:cs="Times New Roman"/>
          <w:szCs w:val="22"/>
        </w:rPr>
      </w:pPr>
      <w:r w:rsidRPr="00852051">
        <w:rPr>
          <w:rFonts w:cs="Times New Roman"/>
          <w:szCs w:val="22"/>
        </w:rPr>
        <w:t>FOUND</w:t>
      </w:r>
      <w:r w:rsidRPr="00852051">
        <w:rPr>
          <w:rFonts w:cs="Times New Roman"/>
          <w:szCs w:val="22"/>
        </w:rPr>
        <w:tab/>
        <w:t>Foundry</w:t>
      </w:r>
      <w:r w:rsidR="00DC2D5D" w:rsidRPr="00852051">
        <w:rPr>
          <w:rFonts w:cs="Times New Roman"/>
          <w:szCs w:val="22"/>
        </w:rPr>
        <w:t xml:space="preserve"> </w:t>
      </w:r>
      <w:r w:rsidRPr="00852051">
        <w:rPr>
          <w:rFonts w:cs="Times New Roman"/>
          <w:szCs w:val="22"/>
        </w:rPr>
        <w:t>coke</w:t>
      </w:r>
      <w:r w:rsidR="00DC2D5D" w:rsidRPr="00852051">
        <w:rPr>
          <w:rFonts w:cs="Times New Roman"/>
          <w:szCs w:val="22"/>
        </w:rPr>
        <w:t xml:space="preserve"> </w:t>
      </w:r>
      <w:r w:rsidRPr="00852051">
        <w:rPr>
          <w:rFonts w:cs="Times New Roman"/>
          <w:szCs w:val="22"/>
        </w:rPr>
        <w:t>by-product</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proofErr w:type="gramStart"/>
      <w:r w:rsidRPr="00852051">
        <w:rPr>
          <w:rFonts w:cs="Times New Roman"/>
          <w:szCs w:val="22"/>
        </w:rPr>
        <w:t>plant</w:t>
      </w:r>
      <w:proofErr w:type="gramEnd"/>
    </w:p>
    <w:p w14:paraId="7F65CC39" w14:textId="77777777" w:rsidR="00E20336" w:rsidRPr="00852051" w:rsidRDefault="00E20336" w:rsidP="005F4683">
      <w:pPr>
        <w:keepNext/>
        <w:keepLines/>
        <w:tabs>
          <w:tab w:val="right" w:pos="10710"/>
        </w:tabs>
        <w:spacing w:after="120"/>
        <w:rPr>
          <w:rFonts w:cs="Times New Roman"/>
          <w:szCs w:val="22"/>
          <w:u w:val="double"/>
        </w:rPr>
      </w:pPr>
      <w:r w:rsidRPr="00852051">
        <w:rPr>
          <w:rFonts w:cs="Times New Roman"/>
          <w:szCs w:val="22"/>
          <w:u w:val="double"/>
        </w:rPr>
        <w:tab/>
      </w:r>
    </w:p>
    <w:bookmarkStart w:id="46" w:name="Table11b"/>
    <w:p w14:paraId="7F58B3CB" w14:textId="77777777" w:rsidR="005875FD" w:rsidRPr="00852051" w:rsidRDefault="00773E37" w:rsidP="00BA6CA8">
      <w:pPr>
        <w:pStyle w:val="TABLEBOLD"/>
      </w:pPr>
      <w:r w:rsidRPr="00BA6CA8">
        <w:fldChar w:fldCharType="begin"/>
      </w:r>
      <w:r w:rsidRPr="00BA6CA8">
        <w:instrText>HYPERLINK \l "Tbl_11b"</w:instrText>
      </w:r>
      <w:r w:rsidRPr="00BA6CA8">
        <w:fldChar w:fldCharType="separate"/>
      </w:r>
      <w:r w:rsidR="005875FD" w:rsidRPr="00BA6CA8">
        <w:t>Table</w:t>
      </w:r>
      <w:r w:rsidR="00DC2D5D" w:rsidRPr="00BA6CA8">
        <w:t xml:space="preserve"> </w:t>
      </w:r>
      <w:r w:rsidR="005875FD" w:rsidRPr="00BA6CA8">
        <w:t>11b</w:t>
      </w:r>
      <w:r w:rsidRPr="00BA6CA8">
        <w:fldChar w:fldCharType="end"/>
      </w:r>
      <w:bookmarkEnd w:id="46"/>
      <w:r w:rsidR="005875FD" w:rsidRPr="00BA6CA8">
        <w:t>:</w:t>
      </w:r>
      <w:r w:rsidR="005875FD" w:rsidRPr="00BA6CA8">
        <w:tab/>
        <w:t>Title</w:t>
      </w:r>
      <w:r w:rsidR="00DC2D5D" w:rsidRPr="00BA6CA8">
        <w:t xml:space="preserve"> </w:t>
      </w:r>
      <w:r w:rsidR="005875FD" w:rsidRPr="00BA6CA8">
        <w:t>40</w:t>
      </w:r>
      <w:r w:rsidR="00DC2D5D" w:rsidRPr="00BA6CA8">
        <w:t xml:space="preserve"> </w:t>
      </w:r>
      <w:r w:rsidR="005875FD" w:rsidRPr="00BA6CA8">
        <w:t>Code</w:t>
      </w:r>
      <w:r w:rsidR="00DC2D5D" w:rsidRPr="00BA6CA8">
        <w:t xml:space="preserve"> </w:t>
      </w:r>
      <w:r w:rsidR="005875FD" w:rsidRPr="00BA6CA8">
        <w:t>of</w:t>
      </w:r>
      <w:r w:rsidR="00DC2D5D" w:rsidRPr="00BA6CA8">
        <w:t xml:space="preserve"> </w:t>
      </w:r>
      <w:r w:rsidR="005875FD" w:rsidRPr="00BA6CA8">
        <w:t>Federal</w:t>
      </w:r>
      <w:r w:rsidR="00DC2D5D" w:rsidRPr="00BA6CA8">
        <w:t xml:space="preserve"> </w:t>
      </w:r>
      <w:r w:rsidR="005875FD" w:rsidRPr="00BA6CA8">
        <w:t>Regulations</w:t>
      </w:r>
      <w:r w:rsidR="00DC2D5D" w:rsidRPr="00BA6CA8">
        <w:t xml:space="preserve"> </w:t>
      </w:r>
      <w:r w:rsidR="005875FD" w:rsidRPr="00BA6CA8">
        <w:t>Part</w:t>
      </w:r>
      <w:r w:rsidR="00DC2D5D" w:rsidRPr="00BA6CA8">
        <w:t xml:space="preserve"> </w:t>
      </w:r>
      <w:r w:rsidR="005875FD" w:rsidRPr="00BA6CA8">
        <w:t>61</w:t>
      </w:r>
      <w:r w:rsidR="00DC2D5D" w:rsidRPr="00BA6CA8">
        <w:t xml:space="preserve"> </w:t>
      </w:r>
      <w:r w:rsidR="005875FD" w:rsidRPr="00BA6CA8">
        <w:t>(40</w:t>
      </w:r>
      <w:r w:rsidR="00DC2D5D" w:rsidRPr="00BA6CA8">
        <w:t xml:space="preserve"> </w:t>
      </w:r>
      <w:r w:rsidR="005875FD" w:rsidRPr="00BA6CA8">
        <w:t>CFR</w:t>
      </w:r>
      <w:r w:rsidR="00DC2D5D" w:rsidRPr="00BA6CA8">
        <w:t xml:space="preserve"> </w:t>
      </w:r>
      <w:r w:rsidR="005875FD" w:rsidRPr="00BA6CA8">
        <w:t>Part</w:t>
      </w:r>
      <w:r w:rsidR="00DC2D5D" w:rsidRPr="00BA6CA8">
        <w:t xml:space="preserve"> </w:t>
      </w:r>
      <w:r w:rsidR="005875FD" w:rsidRPr="00BA6CA8">
        <w:t>61)</w:t>
      </w:r>
      <w:r w:rsidR="00FF7C03" w:rsidRPr="00BA6CA8">
        <w:t>,</w:t>
      </w:r>
      <w:r w:rsidR="00DC2D5D" w:rsidRPr="00BA6CA8">
        <w:t xml:space="preserve"> </w:t>
      </w:r>
      <w:r w:rsidR="005875FD" w:rsidRPr="00BA6CA8">
        <w:t>Subpart</w:t>
      </w:r>
      <w:r w:rsidR="00DC2D5D" w:rsidRPr="00BA6CA8">
        <w:t xml:space="preserve"> </w:t>
      </w:r>
      <w:r w:rsidR="005875FD" w:rsidRPr="00BA6CA8">
        <w:t>L:</w:t>
      </w:r>
      <w:r w:rsidR="00DC2D5D" w:rsidRPr="00BA6CA8">
        <w:t xml:space="preserve"> </w:t>
      </w:r>
      <w:r w:rsidR="005875FD" w:rsidRPr="00BA6CA8">
        <w:t>National</w:t>
      </w:r>
      <w:r w:rsidR="00DC2D5D" w:rsidRPr="00BA6CA8">
        <w:t xml:space="preserve"> </w:t>
      </w:r>
      <w:r w:rsidR="005875FD" w:rsidRPr="00BA6CA8">
        <w:t>Emission</w:t>
      </w:r>
      <w:r w:rsidR="00DC2D5D" w:rsidRPr="00BA6CA8">
        <w:t xml:space="preserve"> </w:t>
      </w:r>
      <w:r w:rsidR="005875FD" w:rsidRPr="00BA6CA8">
        <w:t>Stan</w:t>
      </w:r>
      <w:r w:rsidR="005875FD" w:rsidRPr="00852051">
        <w:t>dards</w:t>
      </w:r>
      <w:r w:rsidR="00DC2D5D" w:rsidRPr="00852051">
        <w:t xml:space="preserve"> </w:t>
      </w:r>
      <w:r w:rsidR="005875FD" w:rsidRPr="00852051">
        <w:t>for</w:t>
      </w:r>
      <w:r w:rsidR="00DC2D5D" w:rsidRPr="00852051">
        <w:t xml:space="preserve"> </w:t>
      </w:r>
      <w:r w:rsidR="005875FD" w:rsidRPr="00852051">
        <w:t>Benzene</w:t>
      </w:r>
      <w:r w:rsidR="00DC2D5D" w:rsidRPr="00852051">
        <w:t xml:space="preserve"> </w:t>
      </w:r>
      <w:r w:rsidR="005875FD" w:rsidRPr="00852051">
        <w:t>from</w:t>
      </w:r>
      <w:r w:rsidR="00DC2D5D" w:rsidRPr="00852051">
        <w:t xml:space="preserve"> </w:t>
      </w:r>
      <w:r w:rsidR="005875FD" w:rsidRPr="00852051">
        <w:t>Coke</w:t>
      </w:r>
      <w:r w:rsidR="00DC2D5D" w:rsidRPr="00852051">
        <w:t xml:space="preserve"> </w:t>
      </w:r>
      <w:r w:rsidR="005875FD" w:rsidRPr="00852051">
        <w:t>By-Product</w:t>
      </w:r>
      <w:r w:rsidR="00DC2D5D" w:rsidRPr="00852051">
        <w:t xml:space="preserve"> </w:t>
      </w:r>
      <w:r w:rsidR="005875FD" w:rsidRPr="00852051">
        <w:t>Recovery</w:t>
      </w:r>
      <w:r w:rsidR="00DC2D5D" w:rsidRPr="00852051">
        <w:t xml:space="preserve"> </w:t>
      </w:r>
      <w:r w:rsidR="005875FD" w:rsidRPr="00852051">
        <w:t>Plants</w:t>
      </w:r>
    </w:p>
    <w:p w14:paraId="08F67427" w14:textId="77777777" w:rsidR="009D46BC" w:rsidRPr="00852051" w:rsidRDefault="005875FD" w:rsidP="00E20336">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9750FE" w:rsidRPr="00852051">
        <w:t>:</w:t>
      </w:r>
    </w:p>
    <w:p w14:paraId="71D2A3F4" w14:textId="77777777" w:rsidR="00A024C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8E8B2CA" w14:textId="77777777" w:rsidR="009D46BC" w:rsidRPr="00852051" w:rsidRDefault="009750FE" w:rsidP="00E20336">
      <w:pPr>
        <w:pStyle w:val="HEADERBOLD"/>
      </w:pPr>
      <w:r w:rsidRPr="00852051">
        <w:t>SOP</w:t>
      </w:r>
      <w:r w:rsidR="00DC2D5D" w:rsidRPr="00852051">
        <w:t xml:space="preserve"> </w:t>
      </w:r>
      <w:r w:rsidRPr="00852051">
        <w:t>Index</w:t>
      </w:r>
      <w:r w:rsidR="00DC2D5D" w:rsidRPr="00852051">
        <w:t xml:space="preserve"> </w:t>
      </w:r>
      <w:r w:rsidRPr="00852051">
        <w:t>No.:</w:t>
      </w:r>
    </w:p>
    <w:p w14:paraId="32E131CC" w14:textId="01532262"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B437F2" w:rsidRPr="00852051">
        <w:rPr>
          <w:rFonts w:cs="Times New Roman"/>
          <w:szCs w:val="22"/>
        </w:rPr>
        <w:t>t</w:t>
      </w:r>
      <w:r w:rsidR="00DC2D5D" w:rsidRPr="00852051">
        <w:rPr>
          <w:rFonts w:cs="Times New Roman"/>
          <w:szCs w:val="22"/>
        </w:rPr>
        <w:t xml:space="preserve"> </w:t>
      </w:r>
      <w:r w:rsidR="00B437F2" w:rsidRPr="00852051">
        <w:rPr>
          <w:rFonts w:cs="Times New Roman"/>
          <w:szCs w:val="22"/>
        </w:rPr>
        <w:t>or</w:t>
      </w:r>
      <w:r w:rsidR="00DC2D5D" w:rsidRPr="00852051">
        <w:rPr>
          <w:rFonts w:cs="Times New Roman"/>
          <w:szCs w:val="22"/>
        </w:rPr>
        <w:t xml:space="preserve"> </w:t>
      </w:r>
      <w:r w:rsidR="00B437F2" w:rsidRPr="00852051">
        <w:rPr>
          <w:rFonts w:cs="Times New Roman"/>
          <w:szCs w:val="22"/>
        </w:rPr>
        <w:t>group</w:t>
      </w:r>
      <w:r w:rsidR="00DC2D5D" w:rsidRPr="00852051">
        <w:rPr>
          <w:rFonts w:cs="Times New Roman"/>
          <w:szCs w:val="22"/>
        </w:rPr>
        <w:t xml:space="preserve"> </w:t>
      </w:r>
      <w:r w:rsidR="00B437F2" w:rsidRPr="00852051">
        <w:rPr>
          <w:rFonts w:cs="Times New Roman"/>
          <w:szCs w:val="22"/>
        </w:rPr>
        <w:t>of</w:t>
      </w:r>
      <w:r w:rsidR="00DC2D5D" w:rsidRPr="00852051">
        <w:rPr>
          <w:rFonts w:cs="Times New Roman"/>
          <w:szCs w:val="22"/>
        </w:rPr>
        <w:t xml:space="preserve"> </w:t>
      </w:r>
      <w:r w:rsidR="00B437F2" w:rsidRPr="00852051">
        <w:rPr>
          <w:rFonts w:cs="Times New Roman"/>
          <w:szCs w:val="22"/>
        </w:rPr>
        <w:t>units</w:t>
      </w:r>
      <w:r w:rsidR="00DC2D5D" w:rsidRPr="00852051">
        <w:rPr>
          <w:rFonts w:cs="Times New Roman"/>
          <w:szCs w:val="22"/>
        </w:rPr>
        <w:t xml:space="preserve"> </w:t>
      </w:r>
      <w:r w:rsidR="00B437F2" w:rsidRPr="00852051">
        <w:rPr>
          <w:rFonts w:cs="Times New Roman"/>
          <w:szCs w:val="22"/>
        </w:rPr>
        <w:t>(maximum</w:t>
      </w:r>
      <w:r w:rsidR="005C35D4">
        <w:rPr>
          <w:rFonts w:cs="Times New Roman"/>
          <w:szCs w:val="22"/>
        </w:rPr>
        <w:t> </w:t>
      </w:r>
      <w:r w:rsidR="00B437F2" w:rsidRPr="00852051">
        <w:rPr>
          <w:rFonts w:cs="Times New Roman"/>
          <w:szCs w:val="22"/>
        </w:rPr>
        <w:t>10</w:t>
      </w:r>
      <w:r w:rsidR="005C35D4">
        <w:rPr>
          <w:rFonts w:cs="Times New Roman"/>
          <w:szCs w:val="22"/>
        </w:rPr>
        <w:t> </w:t>
      </w:r>
      <w:r w:rsidRPr="00852051">
        <w:rPr>
          <w:rFonts w:cs="Times New Roman"/>
          <w:szCs w:val="22"/>
        </w:rPr>
        <w:t>characters</w:t>
      </w:r>
      <w:r w:rsidR="0077728F">
        <w:rPr>
          <w:rFonts w:cs="Times New Roman"/>
          <w:szCs w:val="22"/>
        </w:rPr>
        <w:t>)</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8" w:history="1">
        <w:r w:rsidR="00E75BA6" w:rsidRPr="00E75BA6">
          <w:rPr>
            <w:rStyle w:val="Hyperlink"/>
            <w:b w:val="0"/>
            <w:bCs/>
          </w:rPr>
          <w:t>www.tceq.texas.gov/permitting/air/guidance/titlev/tv_fop_guidance.html</w:t>
        </w:r>
      </w:hyperlink>
      <w:r w:rsidR="00E75BA6">
        <w:t>.</w:t>
      </w:r>
    </w:p>
    <w:p w14:paraId="270771EF" w14:textId="77777777" w:rsidR="009D46BC" w:rsidRPr="00852051" w:rsidRDefault="005875FD" w:rsidP="00E20336">
      <w:pPr>
        <w:pStyle w:val="HEADERBOLD"/>
      </w:pPr>
      <w:r w:rsidRPr="00852051">
        <w:t>Title</w:t>
      </w:r>
      <w:r w:rsidR="00DC2D5D" w:rsidRPr="00852051">
        <w:t xml:space="preserve"> </w:t>
      </w:r>
      <w:r w:rsidRPr="00852051">
        <w:t>40</w:t>
      </w:r>
      <w:r w:rsidR="00DC2D5D" w:rsidRPr="00852051">
        <w:t xml:space="preserve"> </w:t>
      </w:r>
      <w:r w:rsidR="009750FE" w:rsidRPr="00852051">
        <w:t>CFR</w:t>
      </w:r>
      <w:r w:rsidR="00DC2D5D" w:rsidRPr="00852051">
        <w:t xml:space="preserve"> </w:t>
      </w:r>
      <w:r w:rsidR="009750FE" w:rsidRPr="00852051">
        <w:t>§</w:t>
      </w:r>
      <w:r w:rsidR="00DC2D5D" w:rsidRPr="00852051">
        <w:t xml:space="preserve"> </w:t>
      </w:r>
      <w:r w:rsidR="009750FE" w:rsidRPr="00852051">
        <w:t>61.132(a)(2)(I)</w:t>
      </w:r>
      <w:r w:rsidR="00DC2D5D" w:rsidRPr="00852051">
        <w:t xml:space="preserve"> </w:t>
      </w:r>
      <w:r w:rsidR="009750FE" w:rsidRPr="00852051">
        <w:t>Devices:</w:t>
      </w:r>
    </w:p>
    <w:p w14:paraId="63AAAD9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relief</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vacuum</w:t>
      </w:r>
      <w:r w:rsidR="00DC2D5D" w:rsidRPr="00852051">
        <w:rPr>
          <w:rFonts w:cs="Times New Roman"/>
          <w:szCs w:val="22"/>
        </w:rPr>
        <w:t xml:space="preserve"> </w:t>
      </w:r>
      <w:r w:rsidRPr="00852051">
        <w:rPr>
          <w:rFonts w:cs="Times New Roman"/>
          <w:szCs w:val="22"/>
        </w:rPr>
        <w:t>relief</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access</w:t>
      </w:r>
      <w:r w:rsidR="00DC2D5D" w:rsidRPr="00852051">
        <w:rPr>
          <w:rFonts w:cs="Times New Roman"/>
          <w:szCs w:val="22"/>
        </w:rPr>
        <w:t xml:space="preserve"> </w:t>
      </w:r>
      <w:r w:rsidRPr="00852051">
        <w:rPr>
          <w:rFonts w:cs="Times New Roman"/>
          <w:szCs w:val="22"/>
        </w:rPr>
        <w:t>hatch,</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sampling</w:t>
      </w:r>
      <w:r w:rsidR="00DC2D5D" w:rsidRPr="00852051">
        <w:rPr>
          <w:rFonts w:cs="Times New Roman"/>
          <w:szCs w:val="22"/>
        </w:rPr>
        <w:t xml:space="preserve"> </w:t>
      </w:r>
      <w:r w:rsidRPr="00852051">
        <w:rPr>
          <w:rFonts w:cs="Times New Roman"/>
          <w:szCs w:val="22"/>
        </w:rPr>
        <w:t>port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tar</w:t>
      </w:r>
      <w:r w:rsidR="00DC2D5D" w:rsidRPr="00852051">
        <w:rPr>
          <w:rFonts w:cs="Times New Roman"/>
          <w:szCs w:val="22"/>
        </w:rPr>
        <w:t xml:space="preserve"> </w:t>
      </w:r>
      <w:r w:rsidRPr="00852051">
        <w:rPr>
          <w:rFonts w:cs="Times New Roman"/>
          <w:szCs w:val="22"/>
        </w:rPr>
        <w:t>decanter,</w:t>
      </w:r>
      <w:r w:rsidR="00DC2D5D" w:rsidRPr="00852051">
        <w:rPr>
          <w:rFonts w:cs="Times New Roman"/>
          <w:szCs w:val="22"/>
        </w:rPr>
        <w:t xml:space="preserve"> </w:t>
      </w:r>
      <w:r w:rsidRPr="00852051">
        <w:rPr>
          <w:rFonts w:cs="Times New Roman"/>
          <w:szCs w:val="22"/>
        </w:rPr>
        <w:t>light-oil</w:t>
      </w:r>
      <w:r w:rsidR="00DC2D5D" w:rsidRPr="00852051">
        <w:rPr>
          <w:rFonts w:cs="Times New Roman"/>
          <w:szCs w:val="22"/>
        </w:rPr>
        <w:t xml:space="preserve"> </w:t>
      </w:r>
      <w:r w:rsidRPr="00852051">
        <w:rPr>
          <w:rFonts w:cs="Times New Roman"/>
          <w:szCs w:val="22"/>
        </w:rPr>
        <w:t>condenser,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tar-intercepting</w:t>
      </w:r>
      <w:r w:rsidR="00DC2D5D" w:rsidRPr="00852051">
        <w:rPr>
          <w:rFonts w:cs="Times New Roman"/>
          <w:szCs w:val="22"/>
        </w:rPr>
        <w:t xml:space="preserve"> </w:t>
      </w:r>
      <w:r w:rsidRPr="00852051">
        <w:rPr>
          <w:rFonts w:cs="Times New Roman"/>
          <w:szCs w:val="22"/>
        </w:rPr>
        <w:t>sump.</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5D397C3" w14:textId="77777777" w:rsidR="009D46BC" w:rsidRPr="00852051" w:rsidRDefault="009750FE" w:rsidP="00E20336">
      <w:pPr>
        <w:pStyle w:val="HEADERBOLD"/>
      </w:pPr>
      <w:r w:rsidRPr="00852051">
        <w:t>Open</w:t>
      </w:r>
      <w:r w:rsidR="00DC2D5D" w:rsidRPr="00852051">
        <w:t xml:space="preserve"> </w:t>
      </w:r>
      <w:r w:rsidRPr="00852051">
        <w:t>to</w:t>
      </w:r>
      <w:r w:rsidR="00DC2D5D" w:rsidRPr="00852051">
        <w:t xml:space="preserve"> </w:t>
      </w:r>
      <w:r w:rsidRPr="00852051">
        <w:t>Atmosphere:</w:t>
      </w:r>
    </w:p>
    <w:p w14:paraId="4171D600" w14:textId="014B883B" w:rsidR="00034DDA"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tar</w:t>
      </w:r>
      <w:r w:rsidR="00DC2D5D" w:rsidRPr="00852051">
        <w:rPr>
          <w:rFonts w:cs="Times New Roman"/>
          <w:szCs w:val="22"/>
        </w:rPr>
        <w:t xml:space="preserve"> </w:t>
      </w:r>
      <w:r w:rsidRPr="00852051">
        <w:rPr>
          <w:rFonts w:cs="Times New Roman"/>
          <w:szCs w:val="22"/>
        </w:rPr>
        <w:t>decanter.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55B0E97" w14:textId="42B9CDA1" w:rsidR="008A32BC" w:rsidRDefault="00034DDA" w:rsidP="00CB0C59">
      <w:pPr>
        <w:rPr>
          <w:rFonts w:cs="Times New Roman"/>
          <w:szCs w:val="22"/>
        </w:rPr>
      </w:pPr>
      <w:r>
        <w:rPr>
          <w:rFonts w:cs="Times New Roman"/>
          <w:szCs w:val="22"/>
        </w:rPr>
        <w:br w:type="page"/>
      </w:r>
    </w:p>
    <w:p w14:paraId="472BA6C0" w14:textId="77777777" w:rsidR="005875FD" w:rsidRPr="00852051" w:rsidRDefault="005875FD" w:rsidP="00DF1D12">
      <w:pPr>
        <w:pStyle w:val="STARCOMPLETE"/>
      </w:pPr>
      <w:r w:rsidRPr="00852051">
        <w:lastRenderedPageBreak/>
        <w:t>Complete</w:t>
      </w:r>
      <w:r w:rsidR="00DC2D5D" w:rsidRPr="00852051">
        <w:t xml:space="preserve"> </w:t>
      </w:r>
      <w:r w:rsidRPr="00852051">
        <w:t>“Alternative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in</w:t>
      </w:r>
      <w:r w:rsidR="00DC2D5D" w:rsidRPr="00852051">
        <w:t xml:space="preserve"> </w:t>
      </w:r>
      <w:r w:rsidRPr="00852051">
        <w:t>Table</w:t>
      </w:r>
      <w:r w:rsidR="00DC2D5D" w:rsidRPr="00852051">
        <w:t xml:space="preserve"> </w:t>
      </w:r>
      <w:r w:rsidRPr="00852051">
        <w:t>11a</w:t>
      </w:r>
      <w:r w:rsidR="00DC2D5D" w:rsidRPr="00852051">
        <w:t xml:space="preserve"> </w:t>
      </w:r>
      <w:r w:rsidRPr="00852051">
        <w:t>is</w:t>
      </w:r>
      <w:r w:rsidR="005C35D4">
        <w:t> </w:t>
      </w:r>
      <w:r w:rsidRPr="00852051">
        <w:t>“YES.”</w:t>
      </w:r>
    </w:p>
    <w:p w14:paraId="70A8EB0A" w14:textId="77777777" w:rsidR="009D46BC" w:rsidRPr="00852051" w:rsidRDefault="005875FD" w:rsidP="00E20336">
      <w:pPr>
        <w:pStyle w:val="HEADERBOLD"/>
      </w:pPr>
      <w:r w:rsidRPr="00852051">
        <w:t>Alternative</w:t>
      </w:r>
      <w:r w:rsidR="00DC2D5D" w:rsidRPr="00852051">
        <w:t xml:space="preserve"> </w:t>
      </w:r>
      <w:r w:rsidRPr="00852051">
        <w:t>Control</w:t>
      </w:r>
      <w:r w:rsidR="00DC2D5D" w:rsidRPr="00852051">
        <w:t xml:space="preserve"> </w:t>
      </w:r>
      <w:r w:rsidRPr="00852051">
        <w:t>Device:</w:t>
      </w:r>
    </w:p>
    <w:p w14:paraId="1B4DCFED"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3B0ABE">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32E8327" w14:textId="77777777" w:rsidR="000E1231" w:rsidRPr="00852051" w:rsidRDefault="000E1231" w:rsidP="000A0CD8">
      <w:pPr>
        <w:pStyle w:val="HEADERBOLD"/>
        <w:tabs>
          <w:tab w:val="left" w:pos="720"/>
          <w:tab w:val="left" w:pos="2160"/>
        </w:tabs>
        <w:ind w:left="2160" w:hanging="1440"/>
      </w:pPr>
      <w:r w:rsidRPr="00852051">
        <w:t>Code</w:t>
      </w:r>
      <w:r w:rsidRPr="00852051">
        <w:tab/>
        <w:t>Description</w:t>
      </w:r>
    </w:p>
    <w:p w14:paraId="7A6A30A7" w14:textId="77777777" w:rsidR="005875FD" w:rsidRPr="00852051" w:rsidRDefault="005875FD" w:rsidP="00AA5E93">
      <w:pPr>
        <w:pStyle w:val="TwoColumeList"/>
      </w:pPr>
      <w:r w:rsidRPr="00852051">
        <w:t>RECAD</w:t>
      </w:r>
      <w:r w:rsidRPr="00852051">
        <w:tab/>
        <w:t>Regenerative</w:t>
      </w:r>
      <w:r w:rsidR="00DC2D5D" w:rsidRPr="00852051">
        <w:t xml:space="preserve"> </w:t>
      </w:r>
      <w:r w:rsidRPr="00852051">
        <w:t>carbon</w:t>
      </w:r>
      <w:r w:rsidR="00DC2D5D" w:rsidRPr="00852051">
        <w:t xml:space="preserve"> </w:t>
      </w:r>
      <w:r w:rsidRPr="00852051">
        <w:t>adsorber</w:t>
      </w:r>
    </w:p>
    <w:p w14:paraId="56D96D6E" w14:textId="77777777" w:rsidR="005875FD" w:rsidRPr="00852051" w:rsidRDefault="005875FD" w:rsidP="00AA5E93">
      <w:pPr>
        <w:pStyle w:val="TwoColumeList"/>
      </w:pPr>
      <w:r w:rsidRPr="00852051">
        <w:t>NRCAD</w:t>
      </w:r>
      <w:r w:rsidRPr="00852051">
        <w:tab/>
        <w:t>Non-regenerative</w:t>
      </w:r>
      <w:r w:rsidR="00DC2D5D" w:rsidRPr="00852051">
        <w:t xml:space="preserve"> </w:t>
      </w:r>
      <w:r w:rsidRPr="00852051">
        <w:t>carbon</w:t>
      </w:r>
      <w:r w:rsidR="00DC2D5D" w:rsidRPr="00852051">
        <w:t xml:space="preserve"> </w:t>
      </w:r>
      <w:r w:rsidRPr="00852051">
        <w:t>adsorber</w:t>
      </w:r>
    </w:p>
    <w:p w14:paraId="6E47EB0D" w14:textId="77777777" w:rsidR="005875FD" w:rsidRPr="00852051" w:rsidRDefault="005875FD" w:rsidP="00AA5E93">
      <w:pPr>
        <w:pStyle w:val="TwoColumeList"/>
      </w:pPr>
      <w:r w:rsidRPr="00852051">
        <w:t>CATA</w:t>
      </w:r>
      <w:r w:rsidRPr="00852051">
        <w:tab/>
        <w:t>Catalytic</w:t>
      </w:r>
      <w:r w:rsidR="00DC2D5D" w:rsidRPr="00852051">
        <w:t xml:space="preserve"> </w:t>
      </w:r>
      <w:r w:rsidRPr="00852051">
        <w:t>incinerator</w:t>
      </w:r>
    </w:p>
    <w:p w14:paraId="5811469C" w14:textId="77777777" w:rsidR="005875FD" w:rsidRPr="00852051" w:rsidRDefault="005875FD" w:rsidP="00AA5E93">
      <w:pPr>
        <w:pStyle w:val="TwoColumeList"/>
      </w:pPr>
      <w:r w:rsidRPr="00852051">
        <w:t>INCIN</w:t>
      </w:r>
      <w:r w:rsidRPr="00852051">
        <w:tab/>
        <w:t>Vapor</w:t>
      </w:r>
      <w:r w:rsidR="00DC2D5D" w:rsidRPr="00852051">
        <w:t xml:space="preserve"> </w:t>
      </w:r>
      <w:r w:rsidRPr="00852051">
        <w:t>incinerator</w:t>
      </w:r>
      <w:r w:rsidR="00DC2D5D" w:rsidRPr="00852051">
        <w:t xml:space="preserve"> </w:t>
      </w:r>
      <w:r w:rsidRPr="00852051">
        <w:t>other</w:t>
      </w:r>
      <w:r w:rsidR="00DC2D5D" w:rsidRPr="00852051">
        <w:t xml:space="preserve"> </w:t>
      </w:r>
      <w:r w:rsidRPr="00852051">
        <w:t>than</w:t>
      </w:r>
      <w:r w:rsidR="00DC2D5D" w:rsidRPr="00852051">
        <w:t xml:space="preserve"> </w:t>
      </w:r>
      <w:r w:rsidRPr="00852051">
        <w:t>a</w:t>
      </w:r>
      <w:r w:rsidR="00DC2D5D" w:rsidRPr="00852051">
        <w:t xml:space="preserve"> </w:t>
      </w:r>
      <w:r w:rsidRPr="00852051">
        <w:t>catalytic</w:t>
      </w:r>
      <w:r w:rsidR="00DC2D5D" w:rsidRPr="00852051">
        <w:t xml:space="preserve"> </w:t>
      </w:r>
      <w:r w:rsidRPr="00852051">
        <w:t>incinerator</w:t>
      </w:r>
    </w:p>
    <w:p w14:paraId="29CEB64D" w14:textId="77777777" w:rsidR="009D46BC" w:rsidRPr="00852051" w:rsidRDefault="005875FD" w:rsidP="00E20336">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46D8AE9C" w14:textId="055FF357" w:rsidR="00FC1217" w:rsidRDefault="005875FD">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emis</w:t>
      </w:r>
      <w:r w:rsidR="00E01C3B" w:rsidRPr="00852051">
        <w:rPr>
          <w:rFonts w:cs="Times New Roman"/>
          <w:szCs w:val="22"/>
        </w:rPr>
        <w:t>sions</w:t>
      </w:r>
      <w:r w:rsidR="00DC2D5D" w:rsidRPr="00852051">
        <w:rPr>
          <w:rFonts w:cs="Times New Roman"/>
          <w:szCs w:val="22"/>
        </w:rPr>
        <w:t xml:space="preserve"> </w:t>
      </w:r>
      <w:r w:rsidR="00E01C3B" w:rsidRPr="00852051">
        <w:rPr>
          <w:rFonts w:cs="Times New Roman"/>
          <w:szCs w:val="22"/>
        </w:rPr>
        <w:t>are</w:t>
      </w:r>
      <w:r w:rsidR="00DC2D5D" w:rsidRPr="00852051">
        <w:rPr>
          <w:rFonts w:cs="Times New Roman"/>
          <w:szCs w:val="22"/>
        </w:rPr>
        <w:t xml:space="preserve"> </w:t>
      </w:r>
      <w:r w:rsidR="00E01C3B" w:rsidRPr="00852051">
        <w:rPr>
          <w:rFonts w:cs="Times New Roman"/>
          <w:szCs w:val="22"/>
        </w:rPr>
        <w:t>routed</w:t>
      </w:r>
      <w:r w:rsidR="00DC2D5D" w:rsidRPr="00852051">
        <w:rPr>
          <w:rFonts w:cs="Times New Roman"/>
          <w:szCs w:val="22"/>
        </w:rPr>
        <w:t xml:space="preserve"> </w:t>
      </w:r>
      <w:r w:rsidR="00E01C3B" w:rsidRPr="00852051">
        <w:rPr>
          <w:rFonts w:cs="Times New Roman"/>
          <w:szCs w:val="22"/>
        </w:rPr>
        <w:t>(maximum</w:t>
      </w:r>
      <w:r w:rsidR="008E17DB">
        <w:rPr>
          <w:rFonts w:cs="Times New Roman"/>
          <w:szCs w:val="22"/>
        </w:rPr>
        <w:t> </w:t>
      </w:r>
      <w:r w:rsidR="00E01C3B" w:rsidRPr="00852051">
        <w:rPr>
          <w:rFonts w:cs="Times New Roman"/>
          <w:szCs w:val="22"/>
        </w:rPr>
        <w:t>10</w:t>
      </w:r>
      <w:r w:rsidR="00F104C3">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0A6583">
        <w:rPr>
          <w:rFonts w:cs="Times New Roman"/>
          <w:szCs w:val="22"/>
        </w:rPr>
        <w:t> </w:t>
      </w:r>
      <w:r w:rsidRPr="00852051">
        <w:rPr>
          <w:rFonts w:cs="Times New Roman"/>
          <w:szCs w:val="22"/>
        </w:rPr>
        <w:t>OP-SUM.</w:t>
      </w:r>
      <w:r w:rsidR="00DC2D5D" w:rsidRPr="00852051">
        <w:rPr>
          <w:rFonts w:cs="Times New Roman"/>
          <w:szCs w:val="22"/>
        </w:rPr>
        <w:t xml:space="preserve"> </w:t>
      </w:r>
      <w:r w:rsidR="00F104C3">
        <w:rPr>
          <w:rFonts w:cs="Times New Roman"/>
          <w:szCs w:val="22"/>
        </w:rPr>
        <w:t>I</w:t>
      </w:r>
      <w:r w:rsidRPr="00852051">
        <w:rPr>
          <w:rFonts w:cs="Times New Roman"/>
          <w:szCs w:val="22"/>
        </w:rPr>
        <w:t>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01AF838C" w14:textId="77777777" w:rsidR="00E20336" w:rsidRPr="00852051" w:rsidRDefault="00E20336" w:rsidP="005F4683">
      <w:pPr>
        <w:tabs>
          <w:tab w:val="right" w:pos="10710"/>
        </w:tabs>
        <w:spacing w:after="120"/>
        <w:rPr>
          <w:rFonts w:cs="Times New Roman"/>
          <w:szCs w:val="22"/>
          <w:u w:val="double"/>
        </w:rPr>
      </w:pPr>
      <w:r w:rsidRPr="00852051">
        <w:rPr>
          <w:rFonts w:cs="Times New Roman"/>
          <w:szCs w:val="22"/>
          <w:u w:val="double"/>
        </w:rPr>
        <w:tab/>
      </w:r>
    </w:p>
    <w:bookmarkStart w:id="47" w:name="Table12a"/>
    <w:p w14:paraId="4556426A" w14:textId="77777777" w:rsidR="005875FD" w:rsidRPr="008105A6" w:rsidRDefault="00773E37" w:rsidP="00BA6CA8">
      <w:pPr>
        <w:pStyle w:val="TABLEBOLD"/>
      </w:pPr>
      <w:r w:rsidRPr="00BA6CA8">
        <w:fldChar w:fldCharType="begin"/>
      </w:r>
      <w:r w:rsidRPr="00BA6CA8">
        <w:instrText>HYPERLINK \l "Tbl_12a"</w:instrText>
      </w:r>
      <w:r w:rsidRPr="00BA6CA8">
        <w:fldChar w:fldCharType="separate"/>
      </w:r>
      <w:r w:rsidR="005875FD" w:rsidRPr="00BA6CA8">
        <w:t>Table</w:t>
      </w:r>
      <w:r w:rsidR="00DC2D5D" w:rsidRPr="00BA6CA8">
        <w:t xml:space="preserve"> </w:t>
      </w:r>
      <w:r w:rsidR="005875FD" w:rsidRPr="00BA6CA8">
        <w:t>12a</w:t>
      </w:r>
      <w:r w:rsidRPr="00BA6CA8">
        <w:fldChar w:fldCharType="end"/>
      </w:r>
      <w:bookmarkEnd w:id="47"/>
      <w:r w:rsidR="005875FD" w:rsidRPr="00BA6CA8">
        <w:t>:</w:t>
      </w:r>
      <w:r w:rsidR="005875FD" w:rsidRPr="00BA6CA8">
        <w:tab/>
        <w:t>Title</w:t>
      </w:r>
      <w:r w:rsidR="00DC2D5D" w:rsidRPr="00BA6CA8">
        <w:t xml:space="preserve"> </w:t>
      </w:r>
      <w:r w:rsidR="005875FD" w:rsidRPr="00BA6CA8">
        <w:t>40</w:t>
      </w:r>
      <w:r w:rsidR="00DC2D5D" w:rsidRPr="00BA6CA8">
        <w:t xml:space="preserve"> </w:t>
      </w:r>
      <w:r w:rsidR="005875FD" w:rsidRPr="00BA6CA8">
        <w:t>Code</w:t>
      </w:r>
      <w:r w:rsidR="00DC2D5D" w:rsidRPr="00BA6CA8">
        <w:t xml:space="preserve"> </w:t>
      </w:r>
      <w:r w:rsidR="005875FD" w:rsidRPr="00BA6CA8">
        <w:t>of</w:t>
      </w:r>
      <w:r w:rsidR="00DC2D5D" w:rsidRPr="00BA6CA8">
        <w:t xml:space="preserve"> </w:t>
      </w:r>
      <w:r w:rsidR="005875FD" w:rsidRPr="00BA6CA8">
        <w:t>Federal</w:t>
      </w:r>
      <w:r w:rsidR="00DC2D5D" w:rsidRPr="00BA6CA8">
        <w:t xml:space="preserve"> </w:t>
      </w:r>
      <w:r w:rsidR="005875FD" w:rsidRPr="00BA6CA8">
        <w:t>Regul</w:t>
      </w:r>
      <w:r w:rsidR="00FF7C03" w:rsidRPr="00BA6CA8">
        <w:t>ations</w:t>
      </w:r>
      <w:r w:rsidR="00DC2D5D" w:rsidRPr="00BA6CA8">
        <w:t xml:space="preserve"> </w:t>
      </w:r>
      <w:r w:rsidR="00FF7C03" w:rsidRPr="00BA6CA8">
        <w:t>Part</w:t>
      </w:r>
      <w:r w:rsidR="00DC2D5D" w:rsidRPr="00BA6CA8">
        <w:t xml:space="preserve"> </w:t>
      </w:r>
      <w:r w:rsidR="00FF7C03" w:rsidRPr="00BA6CA8">
        <w:t>61</w:t>
      </w:r>
      <w:r w:rsidR="00DC2D5D" w:rsidRPr="00BA6CA8">
        <w:t xml:space="preserve"> </w:t>
      </w:r>
      <w:r w:rsidR="00FF7C03" w:rsidRPr="00BA6CA8">
        <w:t>(40</w:t>
      </w:r>
      <w:r w:rsidR="00DC2D5D" w:rsidRPr="00BA6CA8">
        <w:t xml:space="preserve"> </w:t>
      </w:r>
      <w:r w:rsidR="00FF7C03" w:rsidRPr="00BA6CA8">
        <w:t>CFR</w:t>
      </w:r>
      <w:r w:rsidR="00DC2D5D" w:rsidRPr="00BA6CA8">
        <w:t xml:space="preserve"> </w:t>
      </w:r>
      <w:r w:rsidR="00FF7C03" w:rsidRPr="00BA6CA8">
        <w:t>Part</w:t>
      </w:r>
      <w:r w:rsidR="00DC2D5D" w:rsidRPr="00BA6CA8">
        <w:t xml:space="preserve"> </w:t>
      </w:r>
      <w:r w:rsidR="00FF7C03" w:rsidRPr="00BA6CA8">
        <w:t>61),</w:t>
      </w:r>
      <w:r w:rsidR="00DC2D5D" w:rsidRPr="00BA6CA8">
        <w:t xml:space="preserve"> </w:t>
      </w:r>
      <w:r w:rsidR="005875FD" w:rsidRPr="00BA6CA8">
        <w:t>Subpart</w:t>
      </w:r>
      <w:r w:rsidR="00DC2D5D" w:rsidRPr="00BA6CA8">
        <w:t xml:space="preserve"> </w:t>
      </w:r>
      <w:r w:rsidR="005875FD" w:rsidRPr="00BA6CA8">
        <w:t>FF:</w:t>
      </w:r>
      <w:r w:rsidR="00DC2D5D" w:rsidRPr="00BA6CA8">
        <w:t xml:space="preserve"> </w:t>
      </w:r>
      <w:r w:rsidR="005875FD" w:rsidRPr="00BA6CA8">
        <w:t>National</w:t>
      </w:r>
      <w:r w:rsidR="00DC2D5D" w:rsidRPr="00BA6CA8">
        <w:t xml:space="preserve"> </w:t>
      </w:r>
      <w:r w:rsidR="005875FD" w:rsidRPr="00BA6CA8">
        <w:t>Emission</w:t>
      </w:r>
      <w:r w:rsidR="00DC2D5D" w:rsidRPr="00BA6CA8">
        <w:t xml:space="preserve"> </w:t>
      </w:r>
      <w:r w:rsidR="005875FD" w:rsidRPr="008105A6">
        <w:t>Standards</w:t>
      </w:r>
      <w:r w:rsidR="00DC2D5D" w:rsidRPr="008105A6">
        <w:t xml:space="preserve"> </w:t>
      </w:r>
      <w:r w:rsidR="005875FD" w:rsidRPr="008105A6">
        <w:t>for</w:t>
      </w:r>
      <w:r w:rsidR="00DC2D5D" w:rsidRPr="008105A6">
        <w:t xml:space="preserve"> </w:t>
      </w:r>
      <w:r w:rsidR="005875FD" w:rsidRPr="008105A6">
        <w:t>Benzene</w:t>
      </w:r>
      <w:r w:rsidR="00DC2D5D" w:rsidRPr="008105A6">
        <w:t xml:space="preserve"> </w:t>
      </w:r>
      <w:r w:rsidR="005875FD" w:rsidRPr="008105A6">
        <w:t>Waste</w:t>
      </w:r>
      <w:r w:rsidR="00DC2D5D" w:rsidRPr="008105A6">
        <w:t xml:space="preserve"> </w:t>
      </w:r>
      <w:r w:rsidR="005875FD" w:rsidRPr="008105A6">
        <w:t>Operations</w:t>
      </w:r>
      <w:r w:rsidR="00DC2D5D" w:rsidRPr="008105A6">
        <w:t xml:space="preserve"> </w:t>
      </w:r>
      <w:r w:rsidR="005875FD" w:rsidRPr="008105A6">
        <w:t>(Tanks)</w:t>
      </w:r>
    </w:p>
    <w:p w14:paraId="193EAAF6" w14:textId="77777777" w:rsidR="005875FD" w:rsidRPr="00852051" w:rsidRDefault="005875FD" w:rsidP="00DF1D12">
      <w:pPr>
        <w:pStyle w:val="STARCOMPLETE"/>
      </w:pPr>
      <w:r w:rsidRPr="00852051">
        <w:t>Complete</w:t>
      </w:r>
      <w:r w:rsidR="00DC2D5D" w:rsidRPr="00852051">
        <w:t xml:space="preserve"> </w:t>
      </w:r>
      <w:r w:rsidRPr="00852051">
        <w:t>Tables</w:t>
      </w:r>
      <w:r w:rsidR="00DC2D5D" w:rsidRPr="00852051">
        <w:t xml:space="preserve"> </w:t>
      </w:r>
      <w:r w:rsidRPr="00852051">
        <w:t>12a</w:t>
      </w:r>
      <w:r w:rsidR="00DC2D5D" w:rsidRPr="00852051">
        <w:t xml:space="preserve"> </w:t>
      </w:r>
      <w:r w:rsidRPr="00852051">
        <w:t>-</w:t>
      </w:r>
      <w:r w:rsidR="00DC2D5D" w:rsidRPr="00852051">
        <w:t xml:space="preserve"> </w:t>
      </w:r>
      <w:r w:rsidRPr="00852051">
        <w:t>12c</w:t>
      </w:r>
      <w:r w:rsidR="00DC2D5D" w:rsidRPr="00852051">
        <w:t xml:space="preserve"> </w:t>
      </w:r>
      <w:r w:rsidRPr="00852051">
        <w:t>only</w:t>
      </w:r>
      <w:r w:rsidR="00DC2D5D" w:rsidRPr="00852051">
        <w:t xml:space="preserve"> </w:t>
      </w:r>
      <w:r w:rsidRPr="00852051">
        <w:t>if</w:t>
      </w:r>
      <w:r w:rsidR="00DC2D5D" w:rsidRPr="00852051">
        <w:t xml:space="preserve"> </w:t>
      </w:r>
      <w:r w:rsidRPr="00852051">
        <w:t>the</w:t>
      </w:r>
      <w:r w:rsidR="00DC2D5D" w:rsidRPr="00852051">
        <w:t xml:space="preserve"> </w:t>
      </w:r>
      <w:r w:rsidRPr="00852051">
        <w:t>total</w:t>
      </w:r>
      <w:r w:rsidR="00DC2D5D" w:rsidRPr="00852051">
        <w:t xml:space="preserve"> </w:t>
      </w:r>
      <w:r w:rsidRPr="00852051">
        <w:t>annual</w:t>
      </w:r>
      <w:r w:rsidR="00DC2D5D" w:rsidRPr="00852051">
        <w:t xml:space="preserve"> </w:t>
      </w:r>
      <w:r w:rsidRPr="00852051">
        <w:t>benzene</w:t>
      </w:r>
      <w:r w:rsidR="00DC2D5D" w:rsidRPr="00852051">
        <w:t xml:space="preserve"> </w:t>
      </w:r>
      <w:r w:rsidRPr="00852051">
        <w:t>quantity</w:t>
      </w:r>
      <w:r w:rsidR="00DC2D5D" w:rsidRPr="00852051">
        <w:t xml:space="preserve"> </w:t>
      </w:r>
      <w:r w:rsidRPr="00852051">
        <w:t>from</w:t>
      </w:r>
      <w:r w:rsidR="00DC2D5D" w:rsidRPr="00852051">
        <w:t xml:space="preserve"> </w:t>
      </w:r>
      <w:r w:rsidRPr="00852051">
        <w:t>facility</w:t>
      </w:r>
      <w:r w:rsidR="00DC2D5D" w:rsidRPr="00852051">
        <w:t xml:space="preserve"> </w:t>
      </w:r>
      <w:r w:rsidRPr="00852051">
        <w:t>waste</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10</w:t>
      </w:r>
      <w:r w:rsidR="00DC2D5D" w:rsidRPr="00852051">
        <w:t xml:space="preserve"> </w:t>
      </w:r>
      <w:r w:rsidRPr="00852051">
        <w:t>Mg/yr.</w:t>
      </w:r>
    </w:p>
    <w:p w14:paraId="143170AB" w14:textId="77777777" w:rsidR="005875FD" w:rsidRPr="00852051" w:rsidRDefault="005875FD" w:rsidP="00AA5E93">
      <w:pPr>
        <w:pStyle w:val="Note"/>
      </w:pPr>
      <w:r w:rsidRPr="00852051">
        <w:t>Note:</w:t>
      </w:r>
      <w:r w:rsidR="00DC2D5D" w:rsidRPr="00852051">
        <w:t xml:space="preserve"> </w:t>
      </w:r>
      <w:r w:rsidRPr="00852051">
        <w:t>For</w:t>
      </w:r>
      <w:r w:rsidR="00DC2D5D" w:rsidRPr="00852051">
        <w:t xml:space="preserve"> </w:t>
      </w:r>
      <w:r w:rsidRPr="00852051">
        <w:t>facilities</w:t>
      </w:r>
      <w:r w:rsidR="00DC2D5D" w:rsidRPr="00852051">
        <w:t xml:space="preserve"> </w:t>
      </w:r>
      <w:r w:rsidRPr="00852051">
        <w:t>complying</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61.342(e),</w:t>
      </w:r>
      <w:r w:rsidR="00DC2D5D" w:rsidRPr="00852051">
        <w:t xml:space="preserve"> </w:t>
      </w:r>
      <w:r w:rsidRPr="00852051">
        <w:t>complete</w:t>
      </w:r>
      <w:r w:rsidR="00DC2D5D" w:rsidRPr="00852051">
        <w:t xml:space="preserve"> </w:t>
      </w:r>
      <w:r w:rsidRPr="00852051">
        <w:t>Tables</w:t>
      </w:r>
      <w:r w:rsidR="00DC2D5D" w:rsidRPr="00852051">
        <w:t xml:space="preserve"> </w:t>
      </w:r>
      <w:r w:rsidRPr="00852051">
        <w:t>12a</w:t>
      </w:r>
      <w:r w:rsidR="00DC2D5D" w:rsidRPr="00852051">
        <w:t xml:space="preserve"> </w:t>
      </w:r>
      <w:r w:rsidRPr="00852051">
        <w:t>-</w:t>
      </w:r>
      <w:r w:rsidR="00DC2D5D" w:rsidRPr="00852051">
        <w:t xml:space="preserve"> </w:t>
      </w:r>
      <w:r w:rsidRPr="00852051">
        <w:t>12b</w:t>
      </w:r>
      <w:r w:rsidR="00DC2D5D" w:rsidRPr="00852051">
        <w:t xml:space="preserve"> </w:t>
      </w:r>
      <w:r w:rsidRPr="00852051">
        <w:t>only</w:t>
      </w:r>
      <w:r w:rsidR="00DC2D5D" w:rsidRPr="00852051">
        <w:t xml:space="preserve"> </w:t>
      </w:r>
      <w:r w:rsidRPr="00852051">
        <w:t>for</w:t>
      </w:r>
      <w:r w:rsidR="00DC2D5D" w:rsidRPr="00852051">
        <w:t xml:space="preserve"> </w:t>
      </w:r>
      <w:r w:rsidRPr="00852051">
        <w:t>tanks</w:t>
      </w:r>
      <w:r w:rsidR="00DC2D5D" w:rsidRPr="00852051">
        <w:t xml:space="preserve"> </w:t>
      </w:r>
      <w:r w:rsidRPr="00852051">
        <w:t>that</w:t>
      </w:r>
      <w:r w:rsidR="00DC2D5D" w:rsidRPr="00852051">
        <w:t xml:space="preserve"> </w:t>
      </w:r>
      <w:r w:rsidRPr="00852051">
        <w:t>manage,</w:t>
      </w:r>
      <w:r w:rsidR="00DC2D5D" w:rsidRPr="00852051">
        <w:t xml:space="preserve"> </w:t>
      </w:r>
      <w:r w:rsidRPr="00852051">
        <w:t>treat</w:t>
      </w:r>
      <w:r w:rsidR="00DC2D5D" w:rsidRPr="00852051">
        <w:t xml:space="preserve"> </w:t>
      </w:r>
      <w:r w:rsidRPr="00852051">
        <w:t>or</w:t>
      </w:r>
      <w:r w:rsidR="00DC2D5D" w:rsidRPr="00852051">
        <w:t xml:space="preserve"> </w:t>
      </w:r>
      <w:r w:rsidRPr="00852051">
        <w:t>store</w:t>
      </w:r>
      <w:r w:rsidR="00DC2D5D" w:rsidRPr="00852051">
        <w:t xml:space="preserve"> </w:t>
      </w:r>
      <w:r w:rsidRPr="00852051">
        <w:t>facility</w:t>
      </w:r>
      <w:r w:rsidR="00DC2D5D" w:rsidRPr="00852051">
        <w:t xml:space="preserve"> </w:t>
      </w:r>
      <w:r w:rsidRPr="00852051">
        <w:t>waste</w:t>
      </w:r>
      <w:r w:rsidR="00DC2D5D" w:rsidRPr="00852051">
        <w:t xml:space="preserve"> </w:t>
      </w:r>
      <w:r w:rsidRPr="00852051">
        <w:t>with</w:t>
      </w:r>
      <w:r w:rsidR="00DC2D5D" w:rsidRPr="00852051">
        <w:t xml:space="preserve"> </w:t>
      </w:r>
      <w:r w:rsidRPr="00852051">
        <w:t>a</w:t>
      </w:r>
      <w:r w:rsidR="00DC2D5D" w:rsidRPr="00852051">
        <w:t xml:space="preserve"> </w:t>
      </w:r>
      <w:r w:rsidRPr="00852051">
        <w:t>flow-weighted</w:t>
      </w:r>
      <w:r w:rsidR="00DC2D5D" w:rsidRPr="00852051">
        <w:t xml:space="preserve"> </w:t>
      </w:r>
      <w:r w:rsidRPr="00852051">
        <w:t>annual</w:t>
      </w:r>
      <w:r w:rsidR="00DC2D5D" w:rsidRPr="00852051">
        <w:t xml:space="preserve"> </w:t>
      </w:r>
      <w:r w:rsidRPr="00852051">
        <w:t>average</w:t>
      </w:r>
      <w:r w:rsidR="00DC2D5D" w:rsidRPr="00852051">
        <w:t xml:space="preserve"> </w:t>
      </w:r>
      <w:r w:rsidRPr="00852051">
        <w:t>water</w:t>
      </w:r>
      <w:r w:rsidR="00DC2D5D" w:rsidRPr="00852051">
        <w:t xml:space="preserve"> </w:t>
      </w:r>
      <w:r w:rsidRPr="00852051">
        <w:t>content</w:t>
      </w:r>
      <w:r w:rsidR="00DC2D5D" w:rsidRPr="00852051">
        <w:t xml:space="preserve"> </w:t>
      </w:r>
      <w:r w:rsidRPr="00852051">
        <w:t>of</w:t>
      </w:r>
      <w:r w:rsidR="00DC2D5D" w:rsidRPr="00852051">
        <w:t xml:space="preserve"> </w:t>
      </w:r>
      <w:r w:rsidRPr="00852051">
        <w:t>less</w:t>
      </w:r>
      <w:r w:rsidR="00DC2D5D" w:rsidRPr="00852051">
        <w:t xml:space="preserve"> </w:t>
      </w:r>
      <w:r w:rsidRPr="00852051">
        <w:t>than</w:t>
      </w:r>
      <w:r w:rsidR="00DC2D5D" w:rsidRPr="00852051">
        <w:t xml:space="preserve"> </w:t>
      </w:r>
      <w:r w:rsidRPr="00852051">
        <w:t>10%</w:t>
      </w:r>
      <w:r w:rsidR="00DC2D5D" w:rsidRPr="00852051">
        <w:t xml:space="preserve"> </w:t>
      </w:r>
      <w:r w:rsidRPr="00852051">
        <w:t>or</w:t>
      </w:r>
      <w:r w:rsidR="00DC2D5D" w:rsidRPr="00852051">
        <w:t xml:space="preserve"> </w:t>
      </w:r>
      <w:r w:rsidRPr="00852051">
        <w:t>are</w:t>
      </w:r>
      <w:r w:rsidR="00DC2D5D" w:rsidRPr="00852051">
        <w:t xml:space="preserve"> </w:t>
      </w:r>
      <w:r w:rsidRPr="00852051">
        <w:t>being</w:t>
      </w:r>
      <w:r w:rsidR="00DC2D5D" w:rsidRPr="00852051">
        <w:t xml:space="preserve"> </w:t>
      </w:r>
      <w:r w:rsidRPr="00852051">
        <w:t>controlled</w:t>
      </w:r>
      <w:r w:rsidR="00DC2D5D" w:rsidRPr="00852051">
        <w:t xml:space="preserve"> </w:t>
      </w:r>
      <w:r w:rsidRPr="00852051">
        <w:t>for</w:t>
      </w:r>
      <w:r w:rsidR="00DC2D5D" w:rsidRPr="00852051">
        <w:t xml:space="preserve"> </w:t>
      </w:r>
      <w:r w:rsidRPr="00852051">
        <w:t>air</w:t>
      </w:r>
      <w:r w:rsidR="00DC2D5D" w:rsidRPr="00852051">
        <w:t xml:space="preserve"> </w:t>
      </w:r>
      <w:r w:rsidRPr="00852051">
        <w:t>emissions</w:t>
      </w:r>
      <w:r w:rsidR="00DC2D5D" w:rsidRPr="00852051">
        <w:t xml:space="preserve"> </w:t>
      </w:r>
      <w:r w:rsidRPr="00852051">
        <w:t>per</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61.343.</w:t>
      </w:r>
    </w:p>
    <w:p w14:paraId="47BC06AB" w14:textId="77777777" w:rsidR="009D46BC" w:rsidRPr="00852051" w:rsidRDefault="005875FD" w:rsidP="00E20336">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9750FE" w:rsidRPr="00852051">
        <w:t>:</w:t>
      </w:r>
    </w:p>
    <w:p w14:paraId="1358B0F4" w14:textId="33C7BAD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w:t>
      </w:r>
      <w:r w:rsidR="00E01C3B" w:rsidRPr="00852051">
        <w:rPr>
          <w:rFonts w:cs="Times New Roman"/>
          <w:szCs w:val="22"/>
        </w:rPr>
        <w:t>sted</w:t>
      </w:r>
      <w:r w:rsidR="00DC2D5D" w:rsidRPr="00852051">
        <w:rPr>
          <w:rFonts w:cs="Times New Roman"/>
          <w:szCs w:val="22"/>
        </w:rPr>
        <w:t xml:space="preserve"> </w:t>
      </w:r>
      <w:r w:rsidR="00E01C3B" w:rsidRPr="00852051">
        <w:rPr>
          <w:rFonts w:cs="Times New Roman"/>
          <w:szCs w:val="22"/>
        </w:rPr>
        <w:t>on</w:t>
      </w:r>
      <w:r w:rsidR="00DC2D5D" w:rsidRPr="00852051">
        <w:rPr>
          <w:rFonts w:cs="Times New Roman"/>
          <w:szCs w:val="22"/>
        </w:rPr>
        <w:t xml:space="preserve"> </w:t>
      </w:r>
      <w:r w:rsidR="00E01C3B" w:rsidRPr="00852051">
        <w:rPr>
          <w:rFonts w:cs="Times New Roman"/>
          <w:szCs w:val="22"/>
        </w:rPr>
        <w:t>Form</w:t>
      </w:r>
      <w:r w:rsidR="00DC2D5D" w:rsidRPr="00852051">
        <w:rPr>
          <w:rFonts w:cs="Times New Roman"/>
          <w:szCs w:val="22"/>
        </w:rPr>
        <w:t xml:space="preserve"> </w:t>
      </w:r>
      <w:r w:rsidR="00E01C3B" w:rsidRPr="00852051">
        <w:rPr>
          <w:rFonts w:cs="Times New Roman"/>
          <w:szCs w:val="22"/>
        </w:rPr>
        <w:t>OP</w:t>
      </w:r>
      <w:r w:rsidR="00DC2D5D" w:rsidRPr="00852051">
        <w:rPr>
          <w:rFonts w:cs="Times New Roman"/>
          <w:szCs w:val="22"/>
        </w:rPr>
        <w:t xml:space="preserve"> </w:t>
      </w:r>
      <w:r w:rsidR="00E01C3B" w:rsidRPr="00852051">
        <w:rPr>
          <w:rFonts w:cs="Times New Roman"/>
          <w:szCs w:val="22"/>
        </w:rPr>
        <w:t>SUM</w:t>
      </w:r>
      <w:r w:rsidR="00DC2D5D" w:rsidRPr="00852051">
        <w:rPr>
          <w:rFonts w:cs="Times New Roman"/>
          <w:szCs w:val="22"/>
        </w:rPr>
        <w:t xml:space="preserve"> </w:t>
      </w:r>
      <w:r w:rsidR="00E01C3B" w:rsidRPr="00852051">
        <w:rPr>
          <w:rFonts w:cs="Times New Roman"/>
          <w:szCs w:val="22"/>
        </w:rPr>
        <w:t>(Individual</w:t>
      </w:r>
      <w:r w:rsidR="000A0CD8">
        <w:rPr>
          <w:rFonts w:cs="Times New Roman"/>
          <w:szCs w:val="22"/>
        </w:rPr>
        <w:t> </w:t>
      </w:r>
      <w:r w:rsidRPr="00852051">
        <w:rPr>
          <w:rFonts w:cs="Times New Roman"/>
          <w:szCs w:val="22"/>
        </w:rPr>
        <w:t>Unit</w:t>
      </w:r>
      <w:r w:rsidR="000A0CD8">
        <w:rPr>
          <w:rFonts w:cs="Times New Roman"/>
          <w:szCs w:val="22"/>
        </w:rPr>
        <w:t> </w:t>
      </w:r>
      <w:r w:rsidRPr="00852051">
        <w:rPr>
          <w:rFonts w:cs="Times New Roman"/>
          <w:szCs w:val="22"/>
        </w:rPr>
        <w:t>Summary).</w:t>
      </w:r>
    </w:p>
    <w:p w14:paraId="4C894A85" w14:textId="77777777" w:rsidR="009D46BC" w:rsidRPr="00852051" w:rsidRDefault="009750FE" w:rsidP="00E20336">
      <w:pPr>
        <w:pStyle w:val="HEADERBOLD"/>
      </w:pPr>
      <w:r w:rsidRPr="00852051">
        <w:t>SOP</w:t>
      </w:r>
      <w:r w:rsidR="00DC2D5D" w:rsidRPr="00852051">
        <w:t xml:space="preserve"> </w:t>
      </w:r>
      <w:r w:rsidRPr="00852051">
        <w:t>Index</w:t>
      </w:r>
      <w:r w:rsidR="00DC2D5D" w:rsidRPr="00852051">
        <w:t xml:space="preserve"> </w:t>
      </w:r>
      <w:r w:rsidRPr="00852051">
        <w:t>No.:</w:t>
      </w:r>
    </w:p>
    <w:p w14:paraId="7338E79F" w14:textId="41768A3D"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E149FE">
        <w:rPr>
          <w:rFonts w:cs="Times New Roman"/>
          <w:szCs w:val="22"/>
        </w:rPr>
        <w:t> </w:t>
      </w:r>
      <w:r w:rsidR="00090C57">
        <w:rPr>
          <w:rFonts w:cs="Times New Roman"/>
          <w:szCs w:val="22"/>
        </w:rPr>
        <w:t>15</w:t>
      </w:r>
      <w:r w:rsidR="00E149FE">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29" w:history="1">
        <w:r w:rsidR="00E75BA6" w:rsidRPr="00E75BA6">
          <w:rPr>
            <w:rStyle w:val="Hyperlink"/>
            <w:b w:val="0"/>
            <w:bCs/>
          </w:rPr>
          <w:t>www.tceq.texas.gov/permitting/air/guidance/titlev/tv_fop_guidance.html</w:t>
        </w:r>
      </w:hyperlink>
      <w:r w:rsidR="00E75BA6">
        <w:t>.</w:t>
      </w:r>
    </w:p>
    <w:p w14:paraId="7DA84BBC" w14:textId="77777777" w:rsidR="009D46BC" w:rsidRPr="00852051" w:rsidRDefault="005875FD" w:rsidP="00E20336">
      <w:pPr>
        <w:pStyle w:val="HEADERBOLD"/>
      </w:pPr>
      <w:r w:rsidRPr="00852051">
        <w:t>Waste</w:t>
      </w:r>
      <w:r w:rsidR="00DC2D5D" w:rsidRPr="00852051">
        <w:t xml:space="preserve"> </w:t>
      </w:r>
      <w:r w:rsidRPr="00852051">
        <w:t>Treatment</w:t>
      </w:r>
      <w:r w:rsidR="00DC2D5D" w:rsidRPr="00852051">
        <w:t xml:space="preserve"> </w:t>
      </w:r>
      <w:r w:rsidRPr="00852051">
        <w:t>Tank:</w:t>
      </w:r>
    </w:p>
    <w:p w14:paraId="3C6E5CD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manages,</w:t>
      </w:r>
      <w:r w:rsidR="00DC2D5D" w:rsidRPr="00852051">
        <w:rPr>
          <w:rFonts w:cs="Times New Roman"/>
          <w:szCs w:val="22"/>
        </w:rPr>
        <w:t xml:space="preserve"> </w:t>
      </w:r>
      <w:r w:rsidRPr="00852051">
        <w:rPr>
          <w:rFonts w:cs="Times New Roman"/>
          <w:szCs w:val="22"/>
        </w:rPr>
        <w:t>treats,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stor</w:t>
      </w:r>
      <w:r w:rsidR="00853C47" w:rsidRPr="00852051">
        <w:rPr>
          <w:rFonts w:cs="Times New Roman"/>
          <w:szCs w:val="22"/>
        </w:rPr>
        <w:t>es</w:t>
      </w:r>
      <w:r w:rsidR="00DC2D5D" w:rsidRPr="00852051">
        <w:rPr>
          <w:rFonts w:cs="Times New Roman"/>
          <w:szCs w:val="22"/>
        </w:rPr>
        <w:t xml:space="preserve"> </w:t>
      </w:r>
      <w:r w:rsidR="00853C47" w:rsidRPr="00852051">
        <w:rPr>
          <w:rFonts w:cs="Times New Roman"/>
          <w:szCs w:val="22"/>
        </w:rPr>
        <w:t>a</w:t>
      </w:r>
      <w:r w:rsidR="00DC2D5D" w:rsidRPr="00852051">
        <w:rPr>
          <w:rFonts w:cs="Times New Roman"/>
          <w:szCs w:val="22"/>
        </w:rPr>
        <w:t xml:space="preserve"> </w:t>
      </w:r>
      <w:r w:rsidR="00853C47" w:rsidRPr="00852051">
        <w:rPr>
          <w:rFonts w:cs="Times New Roman"/>
          <w:szCs w:val="22"/>
        </w:rPr>
        <w:t>waste</w:t>
      </w:r>
      <w:r w:rsidR="00DC2D5D" w:rsidRPr="00852051">
        <w:rPr>
          <w:rFonts w:cs="Times New Roman"/>
          <w:szCs w:val="22"/>
        </w:rPr>
        <w:t xml:space="preserve"> </w:t>
      </w:r>
      <w:r w:rsidR="00853C47" w:rsidRPr="00852051">
        <w:rPr>
          <w:rFonts w:cs="Times New Roman"/>
          <w:szCs w:val="22"/>
        </w:rPr>
        <w:t>stream</w:t>
      </w:r>
      <w:r w:rsidR="00DC2D5D" w:rsidRPr="00852051">
        <w:rPr>
          <w:rFonts w:cs="Times New Roman"/>
          <w:szCs w:val="22"/>
        </w:rPr>
        <w:t xml:space="preserve"> </w:t>
      </w:r>
      <w:r w:rsidR="00853C47" w:rsidRPr="00852051">
        <w:rPr>
          <w:rFonts w:cs="Times New Roman"/>
          <w:szCs w:val="22"/>
        </w:rPr>
        <w:t>subject</w:t>
      </w:r>
      <w:r w:rsidR="00DC2D5D" w:rsidRPr="00852051">
        <w:rPr>
          <w:rFonts w:cs="Times New Roman"/>
          <w:szCs w:val="22"/>
        </w:rPr>
        <w:t xml:space="preserve"> </w:t>
      </w:r>
      <w:r w:rsidR="00853C47" w:rsidRPr="00852051">
        <w:rPr>
          <w:rFonts w:cs="Times New Roman"/>
          <w:szCs w:val="22"/>
        </w:rPr>
        <w:t>to</w:t>
      </w:r>
      <w:r w:rsidR="00DC2D5D" w:rsidRPr="00852051">
        <w:rPr>
          <w:rFonts w:cs="Times New Roman"/>
          <w:szCs w:val="22"/>
        </w:rPr>
        <w:t xml:space="preserve"> </w:t>
      </w:r>
      <w:r w:rsidR="00853C47"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w:t>
      </w:r>
      <w:r w:rsidR="00E01C3B" w:rsidRPr="00852051">
        <w:rPr>
          <w:rFonts w:cs="Times New Roman"/>
          <w:szCs w:val="22"/>
        </w:rPr>
        <w:t>1,</w:t>
      </w:r>
      <w:r w:rsidR="00DC2D5D" w:rsidRPr="00852051">
        <w:rPr>
          <w:rFonts w:cs="Times New Roman"/>
          <w:szCs w:val="22"/>
        </w:rPr>
        <w:t xml:space="preserve"> </w:t>
      </w:r>
      <w:r w:rsidR="00E01C3B" w:rsidRPr="00852051">
        <w:rPr>
          <w:rFonts w:cs="Times New Roman"/>
          <w:szCs w:val="22"/>
        </w:rPr>
        <w:t>Subpart</w:t>
      </w:r>
      <w:r w:rsidR="00DC2D5D" w:rsidRPr="00852051">
        <w:rPr>
          <w:rFonts w:cs="Times New Roman"/>
          <w:szCs w:val="22"/>
        </w:rPr>
        <w:t xml:space="preserve"> </w:t>
      </w:r>
      <w:r w:rsidR="00E01C3B" w:rsidRPr="00852051">
        <w:rPr>
          <w:rFonts w:cs="Times New Roman"/>
          <w:szCs w:val="22"/>
        </w:rPr>
        <w:t>FF.</w:t>
      </w:r>
      <w:r w:rsidR="00DC2D5D" w:rsidRPr="00852051">
        <w:rPr>
          <w:rFonts w:cs="Times New Roman"/>
          <w:szCs w:val="22"/>
        </w:rPr>
        <w:t xml:space="preserve"> </w:t>
      </w:r>
      <w:r w:rsidR="00E01C3B" w:rsidRPr="00852051">
        <w:rPr>
          <w:rFonts w:cs="Times New Roman"/>
          <w:szCs w:val="22"/>
        </w:rPr>
        <w:t>Otherwise,</w:t>
      </w:r>
      <w:r w:rsidR="00DC2D5D" w:rsidRPr="00852051">
        <w:rPr>
          <w:rFonts w:cs="Times New Roman"/>
          <w:szCs w:val="22"/>
        </w:rPr>
        <w:t xml:space="preserve"> </w:t>
      </w:r>
      <w:r w:rsidR="00E01C3B" w:rsidRPr="00852051">
        <w:rPr>
          <w:rFonts w:cs="Times New Roman"/>
          <w:szCs w:val="22"/>
        </w:rPr>
        <w:t>enter</w:t>
      </w:r>
      <w:r w:rsidR="005C35D4">
        <w:rPr>
          <w:rFonts w:cs="Times New Roman"/>
          <w:szCs w:val="22"/>
        </w:rPr>
        <w:t> </w:t>
      </w:r>
      <w:r w:rsidRPr="00852051">
        <w:rPr>
          <w:rFonts w:cs="Times New Roman"/>
          <w:szCs w:val="22"/>
        </w:rPr>
        <w:t>“NO.”</w:t>
      </w:r>
    </w:p>
    <w:p w14:paraId="70EB7898" w14:textId="77777777" w:rsidR="00CC76A4"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“Waste</w:t>
      </w:r>
      <w:r w:rsidR="00DC2D5D" w:rsidRPr="00852051">
        <w:t xml:space="preserve"> </w:t>
      </w:r>
      <w:r w:rsidRPr="00852051">
        <w:t>Treatment</w:t>
      </w:r>
      <w:r w:rsidR="00DC2D5D" w:rsidRPr="00852051">
        <w:t xml:space="preserve"> </w:t>
      </w:r>
      <w:r w:rsidRPr="00852051">
        <w:t>Tank”</w:t>
      </w:r>
      <w:r w:rsidR="00DC2D5D" w:rsidRPr="00852051">
        <w:t xml:space="preserve"> </w:t>
      </w:r>
      <w:r w:rsidRPr="00852051">
        <w:t>is</w:t>
      </w:r>
      <w:r w:rsidR="00DC2D5D" w:rsidRPr="00852051">
        <w:t xml:space="preserve"> </w:t>
      </w:r>
      <w:r w:rsidRPr="00852051">
        <w:t>“YES.”</w:t>
      </w:r>
    </w:p>
    <w:p w14:paraId="147E41AD" w14:textId="77777777" w:rsidR="009D46BC" w:rsidRPr="00852051" w:rsidRDefault="005875FD" w:rsidP="00E20336">
      <w:pPr>
        <w:pStyle w:val="HEADERBOLD"/>
        <w:keepNext/>
        <w:keepLines/>
      </w:pPr>
      <w:r w:rsidRPr="00852051">
        <w:t>Alternative</w:t>
      </w:r>
      <w:r w:rsidR="00DC2D5D" w:rsidRPr="00852051">
        <w:t xml:space="preserve"> </w:t>
      </w:r>
      <w:r w:rsidRPr="00852051">
        <w:t>Standards</w:t>
      </w:r>
      <w:r w:rsidR="00DC2D5D" w:rsidRPr="00852051">
        <w:t xml:space="preserve"> </w:t>
      </w:r>
      <w:r w:rsidRPr="00852051">
        <w:t>for</w:t>
      </w:r>
      <w:r w:rsidR="00DC2D5D" w:rsidRPr="00852051">
        <w:t xml:space="preserve"> </w:t>
      </w:r>
      <w:r w:rsidRPr="00852051">
        <w:t>Tanks:</w:t>
      </w:r>
    </w:p>
    <w:p w14:paraId="4AAA5766" w14:textId="0ABE2059" w:rsidR="006615A2" w:rsidRDefault="005875FD" w:rsidP="00E20336">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standards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61.351.</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6615A2">
        <w:rPr>
          <w:rFonts w:cs="Times New Roman"/>
          <w:szCs w:val="22"/>
        </w:rPr>
        <w:br w:type="page"/>
      </w:r>
    </w:p>
    <w:p w14:paraId="03E7BDD3" w14:textId="77777777" w:rsidR="005875FD" w:rsidRPr="00852051" w:rsidRDefault="005875FD" w:rsidP="00DF1D12">
      <w:pPr>
        <w:pStyle w:val="STARCOMPLETE"/>
      </w:pPr>
      <w:r w:rsidRPr="00852051">
        <w:lastRenderedPageBreak/>
        <w:t>Complete</w:t>
      </w:r>
      <w:r w:rsidR="00DC2D5D" w:rsidRPr="00852051">
        <w:t xml:space="preserve"> </w:t>
      </w:r>
      <w:r w:rsidRPr="00852051">
        <w:t>“Kb</w:t>
      </w:r>
      <w:r w:rsidR="00DC2D5D" w:rsidRPr="00852051">
        <w:t xml:space="preserve"> </w:t>
      </w:r>
      <w:r w:rsidRPr="00852051">
        <w:t>Tank</w:t>
      </w:r>
      <w:r w:rsidR="00DC2D5D" w:rsidRPr="00852051">
        <w:t xml:space="preserve"> </w:t>
      </w:r>
      <w:r w:rsidRPr="00852051">
        <w:t>Type”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Standards</w:t>
      </w:r>
      <w:r w:rsidR="00DC2D5D" w:rsidRPr="00852051">
        <w:t xml:space="preserve"> </w:t>
      </w:r>
      <w:r w:rsidRPr="00852051">
        <w:t>for</w:t>
      </w:r>
      <w:r w:rsidR="00DC2D5D" w:rsidRPr="00852051">
        <w:t xml:space="preserve"> </w:t>
      </w:r>
      <w:r w:rsidRPr="00852051">
        <w:t>Tanks”</w:t>
      </w:r>
      <w:r w:rsidR="00DC2D5D" w:rsidRPr="00852051">
        <w:t xml:space="preserve"> </w:t>
      </w:r>
      <w:r w:rsidRPr="00852051">
        <w:t>is</w:t>
      </w:r>
      <w:r w:rsidR="00DC2D5D" w:rsidRPr="00852051">
        <w:t xml:space="preserve"> </w:t>
      </w:r>
      <w:r w:rsidRPr="00852051">
        <w:t>“YES.”</w:t>
      </w:r>
    </w:p>
    <w:p w14:paraId="6C69EBFD" w14:textId="77777777" w:rsidR="009D46BC" w:rsidRPr="00852051" w:rsidRDefault="009750FE" w:rsidP="00E44A8C">
      <w:pPr>
        <w:pStyle w:val="HEADERBOLD"/>
      </w:pPr>
      <w:proofErr w:type="spellStart"/>
      <w:r w:rsidRPr="00852051">
        <w:t>Kb</w:t>
      </w:r>
      <w:proofErr w:type="spellEnd"/>
      <w:r w:rsidR="00DC2D5D" w:rsidRPr="00852051">
        <w:t xml:space="preserve"> </w:t>
      </w:r>
      <w:r w:rsidRPr="00852051">
        <w:t>Tank</w:t>
      </w:r>
      <w:r w:rsidR="00DC2D5D" w:rsidRPr="00852051">
        <w:t xml:space="preserve"> </w:t>
      </w:r>
      <w:r w:rsidRPr="00852051">
        <w:t>Type:</w:t>
      </w:r>
    </w:p>
    <w:p w14:paraId="368F4CC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b/>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proofErr w:type="spellStart"/>
      <w:r w:rsidRPr="00852051">
        <w:rPr>
          <w:rFonts w:cs="Times New Roman"/>
          <w:szCs w:val="22"/>
        </w:rPr>
        <w:t>Kb</w:t>
      </w:r>
      <w:proofErr w:type="spellEnd"/>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61.351.</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3B0ABE">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28188DF" w14:textId="77777777" w:rsidR="000E1231" w:rsidRPr="00852051" w:rsidRDefault="000E1231" w:rsidP="000A0CD8">
      <w:pPr>
        <w:pStyle w:val="HEADERBOLD"/>
        <w:tabs>
          <w:tab w:val="left" w:pos="720"/>
          <w:tab w:val="left" w:pos="2160"/>
        </w:tabs>
        <w:ind w:left="2160" w:hanging="1440"/>
      </w:pPr>
      <w:r w:rsidRPr="00852051">
        <w:t>Code</w:t>
      </w:r>
      <w:r w:rsidRPr="00852051">
        <w:tab/>
        <w:t>Description</w:t>
      </w:r>
    </w:p>
    <w:p w14:paraId="2E6CA24A" w14:textId="204B1CB2" w:rsidR="00034DDA" w:rsidRDefault="005875FD" w:rsidP="00AA5E93">
      <w:pPr>
        <w:pStyle w:val="TwoColumeList"/>
      </w:pPr>
      <w:r w:rsidRPr="00852051">
        <w:t>FIFR</w:t>
      </w:r>
      <w:r w:rsidRPr="00852051">
        <w:tab/>
        <w:t>Using</w:t>
      </w:r>
      <w:r w:rsidR="00DC2D5D" w:rsidRPr="00852051">
        <w:t xml:space="preserve"> </w:t>
      </w:r>
      <w:r w:rsidRPr="00852051">
        <w:t>a</w:t>
      </w:r>
      <w:r w:rsidR="00DC2D5D" w:rsidRPr="00852051">
        <w:t xml:space="preserve"> </w:t>
      </w:r>
      <w:r w:rsidRPr="00852051">
        <w:t>fixed</w:t>
      </w:r>
      <w:r w:rsidR="00DC2D5D" w:rsidRPr="00852051">
        <w:t xml:space="preserve"> </w:t>
      </w:r>
      <w:r w:rsidRPr="00852051">
        <w:t>roof</w:t>
      </w:r>
      <w:r w:rsidR="00DC2D5D" w:rsidRPr="00852051">
        <w:t xml:space="preserve"> </w:t>
      </w:r>
      <w:r w:rsidRPr="00852051">
        <w:t>and</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w:t>
      </w:r>
      <w:r w:rsidR="00853C47" w:rsidRPr="00852051">
        <w:t>ts</w:t>
      </w:r>
      <w:r w:rsidR="00DC2D5D" w:rsidRPr="00852051">
        <w:t xml:space="preserve"> </w:t>
      </w:r>
      <w:r w:rsidR="00853C47" w:rsidRPr="00852051">
        <w:t>the</w:t>
      </w:r>
      <w:r w:rsidR="00DC2D5D" w:rsidRPr="00852051">
        <w:t xml:space="preserve"> </w:t>
      </w:r>
      <w:r w:rsidR="00853C47" w:rsidRPr="00852051">
        <w:t>requirements</w:t>
      </w:r>
      <w:r w:rsidR="00DC2D5D" w:rsidRPr="00852051">
        <w:t xml:space="preserve"> </w:t>
      </w:r>
      <w:r w:rsidR="00853C47" w:rsidRPr="00852051">
        <w:t>of</w:t>
      </w:r>
      <w:r w:rsidR="00DC2D5D" w:rsidRPr="00852051">
        <w:t xml:space="preserve"> </w:t>
      </w:r>
      <w:r w:rsidR="00853C47" w:rsidRPr="00852051">
        <w:t>40</w:t>
      </w:r>
      <w:r w:rsidR="00DC2D5D" w:rsidRPr="00852051">
        <w:t xml:space="preserve"> </w:t>
      </w:r>
      <w:r w:rsidR="00853C47" w:rsidRPr="00852051">
        <w:t>CFR</w:t>
      </w:r>
      <w:r w:rsidR="00DC2D5D" w:rsidRPr="00852051">
        <w:t xml:space="preserve"> </w:t>
      </w:r>
      <w:r w:rsidR="00853C47" w:rsidRPr="00852051">
        <w:t>§</w:t>
      </w:r>
      <w:r w:rsidR="0019409F">
        <w:t> </w:t>
      </w:r>
      <w:r w:rsidRPr="00852051">
        <w:t>60.112b(a)(1)</w:t>
      </w:r>
    </w:p>
    <w:p w14:paraId="189AAB1B" w14:textId="77777777" w:rsidR="005875FD" w:rsidRPr="00852051" w:rsidRDefault="005875FD" w:rsidP="00AA5E93">
      <w:pPr>
        <w:pStyle w:val="TwoColumeList"/>
      </w:pPr>
      <w:r w:rsidRPr="00852051">
        <w:t>EFR</w:t>
      </w:r>
      <w:r w:rsidRPr="00852051">
        <w:tab/>
        <w:t>Using</w:t>
      </w:r>
      <w:r w:rsidR="00DC2D5D" w:rsidRPr="00852051">
        <w:t xml:space="preserve"> </w:t>
      </w:r>
      <w:r w:rsidRPr="00852051">
        <w:t>an</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60.112b(a)(2)</w:t>
      </w:r>
    </w:p>
    <w:p w14:paraId="00A2E375" w14:textId="77777777" w:rsidR="005875FD" w:rsidRPr="00852051" w:rsidRDefault="005875FD" w:rsidP="00AA5E93">
      <w:pPr>
        <w:pStyle w:val="TwoColumeList"/>
      </w:pPr>
      <w:r w:rsidRPr="00852051">
        <w:t>AMEL</w:t>
      </w:r>
      <w:r w:rsidRPr="00852051">
        <w:tab/>
        <w:t>Using</w:t>
      </w:r>
      <w:r w:rsidR="00DC2D5D" w:rsidRPr="00852051">
        <w:t xml:space="preserve"> </w:t>
      </w:r>
      <w:r w:rsidRPr="00852051">
        <w:t>an</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00853C47" w:rsidRPr="00852051">
        <w:t>(AMEL)</w:t>
      </w:r>
      <w:r w:rsidR="00DC2D5D" w:rsidRPr="00852051">
        <w:t xml:space="preserve"> </w:t>
      </w:r>
      <w:r w:rsidR="00853C47" w:rsidRPr="00852051">
        <w:t>as</w:t>
      </w:r>
      <w:r w:rsidR="00DC2D5D" w:rsidRPr="00852051">
        <w:t xml:space="preserve"> </w:t>
      </w:r>
      <w:r w:rsidR="00853C47" w:rsidRPr="00852051">
        <w:t>described</w:t>
      </w:r>
      <w:r w:rsidR="00DC2D5D" w:rsidRPr="00852051">
        <w:t xml:space="preserve"> </w:t>
      </w:r>
      <w:r w:rsidR="00853C47" w:rsidRPr="00852051">
        <w:t>in</w:t>
      </w:r>
      <w:r w:rsidR="00DC2D5D" w:rsidRPr="00852051">
        <w:t xml:space="preserve"> </w:t>
      </w:r>
      <w:r w:rsidR="00853C47" w:rsidRPr="00852051">
        <w:t>40</w:t>
      </w:r>
      <w:r w:rsidR="00DC2D5D" w:rsidRPr="00852051">
        <w:t xml:space="preserve"> </w:t>
      </w:r>
      <w:r w:rsidR="00853C47" w:rsidRPr="00852051">
        <w:t>CFR</w:t>
      </w:r>
      <w:r w:rsidR="00DC2D5D" w:rsidRPr="00852051">
        <w:t xml:space="preserve"> </w:t>
      </w:r>
      <w:r w:rsidR="00853C47" w:rsidRPr="00852051">
        <w:t>§</w:t>
      </w:r>
      <w:r w:rsidR="00DC2D5D" w:rsidRPr="00852051">
        <w:t xml:space="preserve"> </w:t>
      </w:r>
      <w:r w:rsidRPr="00852051">
        <w:t>60.114b</w:t>
      </w:r>
    </w:p>
    <w:p w14:paraId="03FCBF46" w14:textId="77777777" w:rsidR="009D46BC" w:rsidRPr="00852051" w:rsidRDefault="005875FD" w:rsidP="00E44A8C">
      <w:pPr>
        <w:pStyle w:val="HEADERBOLD"/>
      </w:pPr>
      <w:r w:rsidRPr="00852051">
        <w:t>AMEL</w:t>
      </w:r>
      <w:r w:rsidR="00DC2D5D" w:rsidRPr="00852051">
        <w:t xml:space="preserve"> </w:t>
      </w:r>
      <w:r w:rsidR="00017FC3" w:rsidRPr="00852051">
        <w:t>ID</w:t>
      </w:r>
      <w:r w:rsidR="00DC2D5D" w:rsidRPr="00852051">
        <w:t xml:space="preserve"> </w:t>
      </w:r>
      <w:r w:rsidR="00017FC3" w:rsidRPr="00852051">
        <w:t>No.</w:t>
      </w:r>
      <w:r w:rsidR="009750FE" w:rsidRPr="00852051">
        <w:t>:</w:t>
      </w:r>
    </w:p>
    <w:p w14:paraId="686A6AA6" w14:textId="206E143A" w:rsidR="00A853B3"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w:t>
      </w:r>
      <w:r w:rsidR="00E01C3B" w:rsidRPr="00852051">
        <w:rPr>
          <w:rFonts w:cs="Times New Roman"/>
          <w:szCs w:val="22"/>
        </w:rPr>
        <w:t>r</w:t>
      </w:r>
      <w:r w:rsidR="00DC2D5D" w:rsidRPr="00852051">
        <w:rPr>
          <w:rFonts w:cs="Times New Roman"/>
          <w:szCs w:val="22"/>
        </w:rPr>
        <w:t xml:space="preserve"> </w:t>
      </w:r>
      <w:r w:rsidR="00E01C3B" w:rsidRPr="00852051">
        <w:rPr>
          <w:rFonts w:cs="Times New Roman"/>
          <w:szCs w:val="22"/>
        </w:rPr>
        <w:t>each</w:t>
      </w:r>
      <w:r w:rsidR="00DC2D5D" w:rsidRPr="00852051">
        <w:rPr>
          <w:rFonts w:cs="Times New Roman"/>
          <w:szCs w:val="22"/>
        </w:rPr>
        <w:t xml:space="preserve"> </w:t>
      </w:r>
      <w:r w:rsidR="00E01C3B" w:rsidRPr="00852051">
        <w:rPr>
          <w:rFonts w:cs="Times New Roman"/>
          <w:szCs w:val="22"/>
        </w:rPr>
        <w:t>unit</w:t>
      </w:r>
      <w:r w:rsidR="00DC2D5D" w:rsidRPr="00852051">
        <w:rPr>
          <w:rFonts w:cs="Times New Roman"/>
          <w:szCs w:val="22"/>
        </w:rPr>
        <w:t xml:space="preserve"> </w:t>
      </w:r>
      <w:r w:rsidR="00E01C3B" w:rsidRPr="00852051">
        <w:rPr>
          <w:rFonts w:cs="Times New Roman"/>
          <w:szCs w:val="22"/>
        </w:rPr>
        <w:t>or</w:t>
      </w:r>
      <w:r w:rsidR="00DC2D5D" w:rsidRPr="00852051">
        <w:rPr>
          <w:rFonts w:cs="Times New Roman"/>
          <w:szCs w:val="22"/>
        </w:rPr>
        <w:t xml:space="preserve"> </w:t>
      </w:r>
      <w:r w:rsidR="00E01C3B" w:rsidRPr="00852051">
        <w:rPr>
          <w:rFonts w:cs="Times New Roman"/>
          <w:szCs w:val="22"/>
        </w:rPr>
        <w:t>process</w:t>
      </w:r>
      <w:r w:rsidR="00DC2D5D" w:rsidRPr="00852051">
        <w:rPr>
          <w:rFonts w:cs="Times New Roman"/>
          <w:szCs w:val="22"/>
        </w:rPr>
        <w:t xml:space="preserve"> </w:t>
      </w:r>
      <w:r w:rsidR="00E01C3B" w:rsidRPr="00852051">
        <w:rPr>
          <w:rFonts w:cs="Times New Roman"/>
          <w:szCs w:val="22"/>
        </w:rPr>
        <w:t>(maximum</w:t>
      </w:r>
      <w:r w:rsidR="008E17DB">
        <w:rPr>
          <w:rFonts w:cs="Times New Roman"/>
          <w:szCs w:val="22"/>
        </w:rPr>
        <w:t>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CC14484" w14:textId="77777777" w:rsidR="005C64E9" w:rsidRPr="00852051" w:rsidRDefault="005875FD" w:rsidP="00DF1D12">
      <w:pPr>
        <w:pStyle w:val="STARCOMPLETE"/>
      </w:pPr>
      <w:r w:rsidRPr="00852051">
        <w:t>Complete</w:t>
      </w:r>
      <w:r w:rsidR="00DC2D5D" w:rsidRPr="00852051">
        <w:t xml:space="preserve"> </w:t>
      </w:r>
      <w:r w:rsidRPr="00852051">
        <w:t>“Seal</w:t>
      </w:r>
      <w:r w:rsidR="00DC2D5D" w:rsidRPr="00852051">
        <w:t xml:space="preserve"> </w:t>
      </w:r>
      <w:r w:rsidRPr="00852051">
        <w:t>Type”</w:t>
      </w:r>
      <w:r w:rsidR="00DC2D5D" w:rsidRPr="00852051">
        <w:t xml:space="preserve"> </w:t>
      </w:r>
      <w:r w:rsidRPr="00852051">
        <w:t>only</w:t>
      </w:r>
      <w:r w:rsidR="00DC2D5D" w:rsidRPr="00852051">
        <w:t xml:space="preserve"> </w:t>
      </w:r>
      <w:r w:rsidRPr="00852051">
        <w:t>if</w:t>
      </w:r>
      <w:r w:rsidR="00DC2D5D" w:rsidRPr="00852051">
        <w:t xml:space="preserve"> </w:t>
      </w:r>
      <w:r w:rsidRPr="00852051">
        <w:t>“Kb</w:t>
      </w:r>
      <w:r w:rsidR="00DC2D5D" w:rsidRPr="00852051">
        <w:t xml:space="preserve"> </w:t>
      </w:r>
      <w:r w:rsidRPr="00852051">
        <w:t>Tank</w:t>
      </w:r>
      <w:r w:rsidR="00DC2D5D" w:rsidRPr="00852051">
        <w:t xml:space="preserve"> </w:t>
      </w:r>
      <w:r w:rsidRPr="00852051">
        <w:t>Type”</w:t>
      </w:r>
      <w:r w:rsidR="00DC2D5D" w:rsidRPr="00852051">
        <w:t xml:space="preserve"> </w:t>
      </w:r>
      <w:r w:rsidRPr="00852051">
        <w:t>is</w:t>
      </w:r>
      <w:r w:rsidR="00DC2D5D" w:rsidRPr="00852051">
        <w:t xml:space="preserve"> </w:t>
      </w:r>
      <w:r w:rsidRPr="00852051">
        <w:t>“FIFR”</w:t>
      </w:r>
      <w:r w:rsidR="00DC2D5D" w:rsidRPr="00852051">
        <w:t xml:space="preserve"> </w:t>
      </w:r>
      <w:r w:rsidRPr="00852051">
        <w:t>or</w:t>
      </w:r>
      <w:r w:rsidR="00DC2D5D" w:rsidRPr="00852051">
        <w:t xml:space="preserve"> </w:t>
      </w:r>
      <w:r w:rsidRPr="00852051">
        <w:t>“EFR.”</w:t>
      </w:r>
    </w:p>
    <w:p w14:paraId="3D6E41EB" w14:textId="77777777" w:rsidR="009D46BC" w:rsidRPr="00852051" w:rsidRDefault="009750FE" w:rsidP="00E44A8C">
      <w:pPr>
        <w:pStyle w:val="HEADERBOLD"/>
      </w:pPr>
      <w:r w:rsidRPr="00852051">
        <w:t>Seal</w:t>
      </w:r>
      <w:r w:rsidR="00DC2D5D" w:rsidRPr="00852051">
        <w:t xml:space="preserve"> </w:t>
      </w:r>
      <w:r w:rsidRPr="00852051">
        <w:t>Type:</w:t>
      </w:r>
    </w:p>
    <w:p w14:paraId="49E3A8BD" w14:textId="77777777" w:rsidR="005875FD" w:rsidRPr="00852051" w:rsidRDefault="005875FD" w:rsidP="00335EF5">
      <w:pPr>
        <w:spacing w:after="120"/>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seal(s)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3B0ABE">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DCD48BB" w14:textId="77777777" w:rsidR="005875FD" w:rsidRPr="00852051" w:rsidRDefault="005875FD" w:rsidP="00AA5E93">
      <w:pPr>
        <w:pStyle w:val="Tip"/>
      </w:pPr>
      <w:r w:rsidRPr="00852051">
        <w:t>For</w:t>
      </w:r>
      <w:r w:rsidR="00DC2D5D" w:rsidRPr="00852051">
        <w:t xml:space="preserve"> </w:t>
      </w:r>
      <w:r w:rsidRPr="00852051">
        <w:t>tanks</w:t>
      </w:r>
      <w:r w:rsidR="00DC2D5D" w:rsidRPr="00852051">
        <w:t xml:space="preserve"> </w:t>
      </w:r>
      <w:r w:rsidRPr="00852051">
        <w:t>with</w:t>
      </w:r>
      <w:r w:rsidR="00DC2D5D" w:rsidRPr="00852051">
        <w:t xml:space="preserve"> </w:t>
      </w:r>
      <w:r w:rsidRPr="00852051">
        <w:t>fixed</w:t>
      </w:r>
      <w:r w:rsidR="00DC2D5D" w:rsidRPr="00852051">
        <w:t xml:space="preserve"> </w:t>
      </w:r>
      <w:r w:rsidRPr="00852051">
        <w:t>roofs</w:t>
      </w:r>
      <w:r w:rsidR="00DC2D5D" w:rsidRPr="00852051">
        <w:t xml:space="preserve"> </w:t>
      </w:r>
      <w:r w:rsidRPr="00852051">
        <w:t>and</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roofs:</w:t>
      </w:r>
    </w:p>
    <w:p w14:paraId="076C0142" w14:textId="77777777" w:rsidR="000E1231" w:rsidRPr="00852051" w:rsidRDefault="000E1231" w:rsidP="000A0CD8">
      <w:pPr>
        <w:pStyle w:val="HEADERBOLD"/>
        <w:tabs>
          <w:tab w:val="left" w:pos="720"/>
          <w:tab w:val="left" w:pos="2160"/>
        </w:tabs>
        <w:ind w:left="2160" w:hanging="1440"/>
      </w:pPr>
      <w:r w:rsidRPr="00852051">
        <w:t>Code</w:t>
      </w:r>
      <w:r w:rsidRPr="00852051">
        <w:tab/>
        <w:t>Description</w:t>
      </w:r>
    </w:p>
    <w:p w14:paraId="5578F3DA" w14:textId="77777777" w:rsidR="005875FD" w:rsidRPr="00852051" w:rsidRDefault="005875FD" w:rsidP="00AA5E93">
      <w:pPr>
        <w:pStyle w:val="TwoColumeList"/>
      </w:pPr>
      <w:r w:rsidRPr="00852051">
        <w:t>LIQUID</w:t>
      </w:r>
      <w:r w:rsidRPr="00852051">
        <w:tab/>
        <w:t>Foam</w:t>
      </w:r>
      <w:r w:rsidR="00DC2D5D" w:rsidRPr="00852051">
        <w:t xml:space="preserve"> </w:t>
      </w:r>
      <w:r w:rsidRPr="00852051">
        <w:t>or</w:t>
      </w:r>
      <w:r w:rsidR="00DC2D5D" w:rsidRPr="00852051">
        <w:t xml:space="preserve"> </w:t>
      </w:r>
      <w:r w:rsidRPr="00852051">
        <w:t>liquid-filled</w:t>
      </w:r>
      <w:r w:rsidR="00DC2D5D" w:rsidRPr="00852051">
        <w:t xml:space="preserve"> </w:t>
      </w:r>
      <w:r w:rsidRPr="00852051">
        <w:t>seal</w:t>
      </w:r>
      <w:r w:rsidR="00DC2D5D" w:rsidRPr="00852051">
        <w:t xml:space="preserve"> </w:t>
      </w:r>
      <w:r w:rsidRPr="00852051">
        <w:t>mounted</w:t>
      </w:r>
      <w:r w:rsidR="00DC2D5D" w:rsidRPr="00852051">
        <w:t xml:space="preserve"> </w:t>
      </w:r>
      <w:r w:rsidRPr="00852051">
        <w:t>in</w:t>
      </w:r>
      <w:r w:rsidR="00DC2D5D" w:rsidRPr="00852051">
        <w:t xml:space="preserve"> </w:t>
      </w:r>
      <w:r w:rsidRPr="00852051">
        <w:t>contact</w:t>
      </w:r>
      <w:r w:rsidR="00DC2D5D" w:rsidRPr="00852051">
        <w:t xml:space="preserve"> </w:t>
      </w:r>
      <w:r w:rsidRPr="00852051">
        <w:t>with</w:t>
      </w:r>
      <w:r w:rsidR="00DC2D5D" w:rsidRPr="00852051">
        <w:t xml:space="preserve"> </w:t>
      </w:r>
      <w:r w:rsidRPr="00852051">
        <w:t>the</w:t>
      </w:r>
      <w:r w:rsidR="00DC2D5D" w:rsidRPr="00852051">
        <w:t xml:space="preserve"> </w:t>
      </w:r>
      <w:r w:rsidRPr="00852051">
        <w:t>liquid</w:t>
      </w:r>
      <w:r w:rsidR="00DC2D5D" w:rsidRPr="00852051">
        <w:t xml:space="preserve"> </w:t>
      </w:r>
      <w:r w:rsidRPr="00852051">
        <w:t>(liquid-mounted</w:t>
      </w:r>
      <w:r w:rsidR="00DC2D5D" w:rsidRPr="00852051">
        <w:t xml:space="preserve"> </w:t>
      </w:r>
      <w:r w:rsidRPr="00852051">
        <w:t>seal)</w:t>
      </w:r>
    </w:p>
    <w:p w14:paraId="1C2FD8D9" w14:textId="3AB53FD7" w:rsidR="005875FD" w:rsidRPr="00852051" w:rsidRDefault="005875FD" w:rsidP="00AA5E93">
      <w:pPr>
        <w:pStyle w:val="TwoColumeList"/>
      </w:pPr>
      <w:r w:rsidRPr="00852051">
        <w:t>2SEAL</w:t>
      </w:r>
      <w:r w:rsidRPr="00852051">
        <w:tab/>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so</w:t>
      </w:r>
      <w:r w:rsidR="00DC2D5D" w:rsidRPr="00852051">
        <w:t xml:space="preserve"> </w:t>
      </w:r>
      <w:r w:rsidRPr="00852051">
        <w:t>that</w:t>
      </w:r>
      <w:r w:rsidR="00DC2D5D" w:rsidRPr="00852051">
        <w:t xml:space="preserve"> </w:t>
      </w:r>
      <w:r w:rsidRPr="00852051">
        <w:t>each</w:t>
      </w:r>
      <w:r w:rsidR="00DC2D5D" w:rsidRPr="00852051">
        <w:t xml:space="preserve"> </w:t>
      </w:r>
      <w:r w:rsidRPr="00852051">
        <w:t>forms</w:t>
      </w:r>
      <w:r w:rsidR="00DC2D5D" w:rsidRPr="00852051">
        <w:t xml:space="preserve"> </w:t>
      </w:r>
      <w:r w:rsidRPr="00852051">
        <w:t>a</w:t>
      </w:r>
      <w:r w:rsidR="00DC2D5D" w:rsidRPr="00852051">
        <w:t xml:space="preserve"> </w:t>
      </w:r>
      <w:r w:rsidRPr="00852051">
        <w:t>continuous</w:t>
      </w:r>
      <w:r w:rsidR="00DC2D5D" w:rsidRPr="00852051">
        <w:t xml:space="preserve"> </w:t>
      </w:r>
      <w:r w:rsidRPr="00852051">
        <w:t>closure</w:t>
      </w:r>
      <w:r w:rsidR="00DC2D5D" w:rsidRPr="00852051">
        <w:t xml:space="preserve"> </w:t>
      </w:r>
      <w:r w:rsidRPr="00852051">
        <w:t>that</w:t>
      </w:r>
      <w:r w:rsidR="00DC2D5D" w:rsidRPr="00852051">
        <w:t xml:space="preserve"> </w:t>
      </w:r>
      <w:r w:rsidRPr="00852051">
        <w:t>completely</w:t>
      </w:r>
      <w:r w:rsidR="00DC2D5D" w:rsidRPr="00852051">
        <w:t xml:space="preserve"> </w:t>
      </w:r>
      <w:r w:rsidRPr="00852051">
        <w:t>covers</w:t>
      </w:r>
      <w:r w:rsidR="00DC2D5D" w:rsidRPr="00852051">
        <w:t xml:space="preserve"> </w:t>
      </w:r>
      <w:r w:rsidRPr="00852051">
        <w:t>the</w:t>
      </w:r>
      <w:r w:rsidR="00DC2D5D" w:rsidRPr="00852051">
        <w:t xml:space="preserve"> </w:t>
      </w:r>
      <w:r w:rsidRPr="00852051">
        <w:t>space</w:t>
      </w:r>
      <w:r w:rsidR="00DC2D5D" w:rsidRPr="00852051">
        <w:t xml:space="preserve"> </w:t>
      </w:r>
      <w:r w:rsidRPr="00852051">
        <w:t>between</w:t>
      </w:r>
      <w:r w:rsidR="00DC2D5D" w:rsidRPr="00852051">
        <w:t xml:space="preserve"> </w:t>
      </w:r>
      <w:r w:rsidRPr="00852051">
        <w:t>the</w:t>
      </w:r>
      <w:r w:rsidR="00DC2D5D" w:rsidRPr="00852051">
        <w:t xml:space="preserve"> </w:t>
      </w:r>
      <w:r w:rsidRPr="00852051">
        <w:t>wall</w:t>
      </w:r>
      <w:r w:rsidR="00DC2D5D" w:rsidRPr="00852051">
        <w:t xml:space="preserve"> </w:t>
      </w:r>
      <w:r w:rsidRPr="00852051">
        <w:t>of</w:t>
      </w:r>
      <w:r w:rsidR="00DC2D5D" w:rsidRPr="00852051">
        <w:t xml:space="preserve"> </w:t>
      </w:r>
      <w:r w:rsidRPr="00852051">
        <w:t>the</w:t>
      </w:r>
      <w:r w:rsidR="00DC2D5D" w:rsidRPr="00852051">
        <w:t xml:space="preserve"> </w:t>
      </w:r>
      <w:r w:rsidRPr="00852051">
        <w:t>vessel</w:t>
      </w:r>
      <w:r w:rsidR="00DC2D5D" w:rsidRPr="00852051">
        <w:t xml:space="preserve"> </w:t>
      </w:r>
      <w:r w:rsidRPr="00852051">
        <w:t>and</w:t>
      </w:r>
      <w:r w:rsidR="00DC2D5D" w:rsidRPr="00852051">
        <w:t xml:space="preserve"> </w:t>
      </w:r>
      <w:r w:rsidRPr="00852051">
        <w:t>the</w:t>
      </w:r>
      <w:r w:rsidR="00DC2D5D" w:rsidRPr="00852051">
        <w:t xml:space="preserve"> </w:t>
      </w:r>
      <w:r w:rsidRPr="00852051">
        <w:t>edge</w:t>
      </w:r>
      <w:r w:rsidR="00DC2D5D" w:rsidRPr="00852051">
        <w:t xml:space="preserve"> </w:t>
      </w:r>
      <w:r w:rsidRPr="00852051">
        <w:t>of</w:t>
      </w:r>
      <w:r w:rsidR="00DC2D5D" w:rsidRPr="00852051">
        <w:t xml:space="preserve"> </w:t>
      </w:r>
      <w:r w:rsidRPr="00852051">
        <w:t>the</w:t>
      </w:r>
      <w:r w:rsidR="00DC2D5D" w:rsidRPr="00852051">
        <w:t xml:space="preserve"> </w:t>
      </w:r>
      <w:r w:rsidRPr="00852051">
        <w:t>internal</w:t>
      </w:r>
      <w:r w:rsidR="00DC2D5D" w:rsidRPr="00852051">
        <w:t xml:space="preserve"> </w:t>
      </w:r>
      <w:r w:rsidRPr="00852051">
        <w:t>floating</w:t>
      </w:r>
      <w:r w:rsidR="00DC2D5D" w:rsidRPr="00852051">
        <w:t xml:space="preserve"> </w:t>
      </w:r>
      <w:proofErr w:type="gramStart"/>
      <w:r w:rsidRPr="00852051">
        <w:t>roof</w:t>
      </w:r>
      <w:proofErr w:type="gramEnd"/>
    </w:p>
    <w:p w14:paraId="729ED0D3" w14:textId="77777777" w:rsidR="005C64E9" w:rsidRPr="00852051" w:rsidRDefault="005875FD" w:rsidP="00AA5E93">
      <w:pPr>
        <w:pStyle w:val="TwoColumeList"/>
      </w:pPr>
      <w:r w:rsidRPr="00852051">
        <w:t>SHOE</w:t>
      </w:r>
      <w:r w:rsidRPr="00852051">
        <w:tab/>
        <w:t>Mechanical</w:t>
      </w:r>
      <w:r w:rsidR="00DC2D5D" w:rsidRPr="00852051">
        <w:t xml:space="preserve"> </w:t>
      </w:r>
      <w:r w:rsidRPr="00852051">
        <w:t>shoe</w:t>
      </w:r>
      <w:r w:rsidR="00DC2D5D" w:rsidRPr="00852051">
        <w:t xml:space="preserve"> </w:t>
      </w:r>
      <w:r w:rsidRPr="00852051">
        <w:t>seal</w:t>
      </w:r>
    </w:p>
    <w:p w14:paraId="51BE203E" w14:textId="77777777" w:rsidR="005875FD" w:rsidRPr="00852051" w:rsidRDefault="005875FD" w:rsidP="00AA5E93">
      <w:pPr>
        <w:pStyle w:val="Tip"/>
      </w:pPr>
      <w:r w:rsidRPr="00852051">
        <w:t>For</w:t>
      </w:r>
      <w:r w:rsidR="00DC2D5D" w:rsidRPr="00852051">
        <w:t xml:space="preserve"> </w:t>
      </w:r>
      <w:r w:rsidRPr="00852051">
        <w:t>tanks</w:t>
      </w:r>
      <w:r w:rsidR="00DC2D5D" w:rsidRPr="00852051">
        <w:t xml:space="preserve"> </w:t>
      </w:r>
      <w:r w:rsidRPr="00852051">
        <w:t>with</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roofs:</w:t>
      </w:r>
    </w:p>
    <w:p w14:paraId="05E7D274" w14:textId="77777777" w:rsidR="00841E12" w:rsidRPr="00852051" w:rsidRDefault="00841E12" w:rsidP="000A0CD8">
      <w:pPr>
        <w:pStyle w:val="HEADERBOLD"/>
        <w:tabs>
          <w:tab w:val="left" w:pos="720"/>
          <w:tab w:val="left" w:pos="2160"/>
        </w:tabs>
        <w:ind w:left="2160" w:hanging="1440"/>
      </w:pPr>
      <w:r w:rsidRPr="00852051">
        <w:t>Code</w:t>
      </w:r>
      <w:r w:rsidRPr="00852051">
        <w:tab/>
        <w:t>Description</w:t>
      </w:r>
    </w:p>
    <w:p w14:paraId="29815D25" w14:textId="77777777" w:rsidR="005875FD" w:rsidRPr="00852051" w:rsidRDefault="005875FD" w:rsidP="00AA5E93">
      <w:pPr>
        <w:pStyle w:val="TwoColumeList"/>
      </w:pPr>
      <w:r w:rsidRPr="00852051">
        <w:t>MECHP</w:t>
      </w:r>
      <w:r w:rsidRPr="00852051">
        <w:tab/>
        <w:t>Mechanical</w:t>
      </w:r>
      <w:r w:rsidR="00DC2D5D" w:rsidRPr="00852051">
        <w:t xml:space="preserve"> </w:t>
      </w:r>
      <w:r w:rsidRPr="00852051">
        <w:t>shoe</w:t>
      </w:r>
      <w:r w:rsidR="00DC2D5D" w:rsidRPr="00852051">
        <w:t xml:space="preserve"> </w:t>
      </w:r>
      <w:r w:rsidRPr="00852051">
        <w:t>primary</w:t>
      </w:r>
      <w:r w:rsidR="00DC2D5D" w:rsidRPr="00852051">
        <w:t xml:space="preserve"> </w:t>
      </w:r>
      <w:r w:rsidRPr="00852051">
        <w:t>seal</w:t>
      </w:r>
    </w:p>
    <w:p w14:paraId="62DF2656" w14:textId="77777777" w:rsidR="005875FD" w:rsidRPr="00852051" w:rsidRDefault="005875FD" w:rsidP="00AA5E93">
      <w:pPr>
        <w:pStyle w:val="TwoColumeList"/>
      </w:pPr>
      <w:r w:rsidRPr="00852051">
        <w:t>LIQDP</w:t>
      </w:r>
      <w:r w:rsidRPr="00852051">
        <w:tab/>
        <w:t>Liquid-mounted</w:t>
      </w:r>
      <w:r w:rsidR="00DC2D5D" w:rsidRPr="00852051">
        <w:t xml:space="preserve"> </w:t>
      </w:r>
      <w:r w:rsidRPr="00852051">
        <w:t>primary</w:t>
      </w:r>
      <w:r w:rsidR="00DC2D5D" w:rsidRPr="00852051">
        <w:t xml:space="preserve"> </w:t>
      </w:r>
      <w:r w:rsidRPr="00852051">
        <w:t>seal</w:t>
      </w:r>
    </w:p>
    <w:p w14:paraId="25CE9F8A"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Standards</w:t>
      </w:r>
      <w:r w:rsidR="00DC2D5D" w:rsidRPr="00852051">
        <w:t xml:space="preserve"> </w:t>
      </w:r>
      <w:r w:rsidRPr="00852051">
        <w:t>for</w:t>
      </w:r>
      <w:r w:rsidR="00DC2D5D" w:rsidRPr="00852051">
        <w:t xml:space="preserve"> </w:t>
      </w:r>
      <w:r w:rsidRPr="00852051">
        <w:t>Tanks”</w:t>
      </w:r>
      <w:r w:rsidR="00DC2D5D" w:rsidRPr="00852051">
        <w:t xml:space="preserve"> </w:t>
      </w:r>
      <w:r w:rsidRPr="00852051">
        <w:t>is</w:t>
      </w:r>
      <w:r w:rsidR="00DC2D5D" w:rsidRPr="00852051">
        <w:t xml:space="preserve"> </w:t>
      </w:r>
      <w:r w:rsidRPr="00852051">
        <w:t>“NO.”</w:t>
      </w:r>
    </w:p>
    <w:p w14:paraId="02CB3300" w14:textId="77777777" w:rsidR="009D46BC" w:rsidRPr="00852051" w:rsidRDefault="009750FE" w:rsidP="00E44A8C">
      <w:pPr>
        <w:pStyle w:val="HEADERBOLD"/>
      </w:pP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Compliance:</w:t>
      </w:r>
    </w:p>
    <w:p w14:paraId="48702D8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meet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61.343</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tanks.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28EE25F" w14:textId="77777777" w:rsidR="009D46BC" w:rsidRPr="00852051" w:rsidRDefault="005875FD" w:rsidP="00E44A8C">
      <w:pPr>
        <w:pStyle w:val="HEADERBOLD"/>
      </w:pPr>
      <w:r w:rsidRPr="00852051">
        <w:t>AMOC</w:t>
      </w:r>
      <w:r w:rsidR="00DC2D5D" w:rsidRPr="00852051">
        <w:t xml:space="preserve"> </w:t>
      </w:r>
      <w:r w:rsidR="00017FC3" w:rsidRPr="00852051">
        <w:t>ID</w:t>
      </w:r>
      <w:r w:rsidR="00DC2D5D" w:rsidRPr="00852051">
        <w:t xml:space="preserve"> </w:t>
      </w:r>
      <w:r w:rsidR="00017FC3" w:rsidRPr="00852051">
        <w:t>No.</w:t>
      </w:r>
      <w:r w:rsidR="000960CB" w:rsidRPr="00852051">
        <w:t>:</w:t>
      </w:r>
    </w:p>
    <w:p w14:paraId="0E8F1096"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E149FE">
        <w:rPr>
          <w:rFonts w:cs="Times New Roman"/>
          <w:szCs w:val="22"/>
        </w:rPr>
        <w:t>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217BF534" w14:textId="77777777" w:rsidR="00A024C7"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Compliance”</w:t>
      </w:r>
      <w:r w:rsidR="00DC2D5D" w:rsidRPr="00852051">
        <w:t xml:space="preserve"> </w:t>
      </w:r>
      <w:r w:rsidRPr="00852051">
        <w:t>is</w:t>
      </w:r>
      <w:r w:rsidR="00DC2D5D" w:rsidRPr="00852051">
        <w:t xml:space="preserve"> </w:t>
      </w:r>
      <w:r w:rsidRPr="00852051">
        <w:t>“NO.”</w:t>
      </w:r>
    </w:p>
    <w:p w14:paraId="50C5A80E" w14:textId="77777777" w:rsidR="00BA6CA8" w:rsidRDefault="00BA6CA8">
      <w:pPr>
        <w:rPr>
          <w:rFonts w:cs="Times New Roman"/>
          <w:szCs w:val="22"/>
          <w:u w:val="double"/>
        </w:rPr>
      </w:pPr>
      <w:r>
        <w:rPr>
          <w:rFonts w:cs="Times New Roman"/>
          <w:szCs w:val="22"/>
          <w:u w:val="double"/>
        </w:rPr>
        <w:br w:type="page"/>
      </w:r>
    </w:p>
    <w:p w14:paraId="2B7A93E6" w14:textId="0F732E58" w:rsidR="00E44A8C" w:rsidRPr="00852051" w:rsidRDefault="00E44A8C" w:rsidP="00E44A8C">
      <w:pPr>
        <w:keepNext/>
        <w:keepLines/>
        <w:tabs>
          <w:tab w:val="right" w:pos="10710"/>
        </w:tabs>
        <w:spacing w:after="240"/>
        <w:rPr>
          <w:rFonts w:cs="Times New Roman"/>
          <w:szCs w:val="22"/>
          <w:u w:val="double"/>
        </w:rPr>
      </w:pPr>
      <w:r w:rsidRPr="00852051">
        <w:rPr>
          <w:rFonts w:cs="Times New Roman"/>
          <w:szCs w:val="22"/>
          <w:u w:val="double"/>
        </w:rPr>
        <w:lastRenderedPageBreak/>
        <w:tab/>
      </w:r>
    </w:p>
    <w:p w14:paraId="1888A763" w14:textId="34EA8D03" w:rsidR="005875FD" w:rsidRPr="008105A6" w:rsidRDefault="008105A6" w:rsidP="00BA6CA8">
      <w:pPr>
        <w:pStyle w:val="TABLEBOLD"/>
      </w:pPr>
      <w:r>
        <w:t>Table12b:</w:t>
      </w:r>
      <w:r>
        <w:tab/>
      </w:r>
      <w:r w:rsidR="005875FD" w:rsidRPr="008105A6">
        <w:t>Title</w:t>
      </w:r>
      <w:r w:rsidR="00DC2D5D" w:rsidRPr="008105A6">
        <w:t xml:space="preserve"> </w:t>
      </w:r>
      <w:r w:rsidR="005875FD" w:rsidRPr="008105A6">
        <w:t>40</w:t>
      </w:r>
      <w:r w:rsidR="00DC2D5D" w:rsidRPr="008105A6">
        <w:t xml:space="preserve"> </w:t>
      </w:r>
      <w:r w:rsidR="005875FD" w:rsidRPr="008105A6">
        <w:t>Code</w:t>
      </w:r>
      <w:r w:rsidR="00DC2D5D" w:rsidRPr="008105A6">
        <w:t xml:space="preserve"> </w:t>
      </w:r>
      <w:r w:rsidR="005875FD" w:rsidRPr="008105A6">
        <w:t>of</w:t>
      </w:r>
      <w:r w:rsidR="00DC2D5D" w:rsidRPr="008105A6">
        <w:t xml:space="preserve"> </w:t>
      </w:r>
      <w:r w:rsidR="005875FD" w:rsidRPr="008105A6">
        <w:t>Federal</w:t>
      </w:r>
      <w:r w:rsidR="00DC2D5D" w:rsidRPr="008105A6">
        <w:t xml:space="preserve"> </w:t>
      </w:r>
      <w:r w:rsidR="005875FD" w:rsidRPr="008105A6">
        <w:t>Regulations</w:t>
      </w:r>
      <w:r w:rsidR="00DC2D5D" w:rsidRPr="008105A6">
        <w:t xml:space="preserve"> </w:t>
      </w:r>
      <w:r w:rsidR="005875FD" w:rsidRPr="008105A6">
        <w:t>Part</w:t>
      </w:r>
      <w:r w:rsidR="00DC2D5D" w:rsidRPr="008105A6">
        <w:t xml:space="preserve"> </w:t>
      </w:r>
      <w:r w:rsidR="005875FD" w:rsidRPr="008105A6">
        <w:t>61</w:t>
      </w:r>
      <w:r w:rsidR="00DC2D5D" w:rsidRPr="008105A6">
        <w:t xml:space="preserve"> </w:t>
      </w:r>
      <w:r w:rsidR="005875FD" w:rsidRPr="008105A6">
        <w:t>(40</w:t>
      </w:r>
      <w:r w:rsidR="00DC2D5D" w:rsidRPr="008105A6">
        <w:t xml:space="preserve"> </w:t>
      </w:r>
      <w:r w:rsidR="005875FD" w:rsidRPr="008105A6">
        <w:t>CFR</w:t>
      </w:r>
      <w:r w:rsidR="00DC2D5D" w:rsidRPr="008105A6">
        <w:t xml:space="preserve"> </w:t>
      </w:r>
      <w:r w:rsidR="005875FD" w:rsidRPr="008105A6">
        <w:t>Part</w:t>
      </w:r>
      <w:r w:rsidR="00DC2D5D" w:rsidRPr="008105A6">
        <w:t xml:space="preserve"> </w:t>
      </w:r>
      <w:r w:rsidR="005875FD" w:rsidRPr="008105A6">
        <w:t>61)</w:t>
      </w:r>
      <w:r w:rsidR="003705AF" w:rsidRPr="008105A6">
        <w:t>,</w:t>
      </w:r>
      <w:r w:rsidR="00DC2D5D" w:rsidRPr="008105A6">
        <w:t xml:space="preserve"> </w:t>
      </w:r>
      <w:r w:rsidR="005875FD" w:rsidRPr="008105A6">
        <w:t>Subpart</w:t>
      </w:r>
      <w:r w:rsidR="00DC2D5D" w:rsidRPr="008105A6">
        <w:t xml:space="preserve"> </w:t>
      </w:r>
      <w:r w:rsidR="005875FD" w:rsidRPr="008105A6">
        <w:t>FF:</w:t>
      </w:r>
      <w:r w:rsidR="00DC2D5D" w:rsidRPr="008105A6">
        <w:t xml:space="preserve"> </w:t>
      </w:r>
      <w:r w:rsidR="005875FD" w:rsidRPr="008105A6">
        <w:t>National</w:t>
      </w:r>
      <w:r w:rsidR="00DC2D5D" w:rsidRPr="008105A6">
        <w:t xml:space="preserve"> </w:t>
      </w:r>
      <w:r w:rsidR="005875FD" w:rsidRPr="008105A6">
        <w:t>Emission</w:t>
      </w:r>
      <w:r w:rsidR="00DC2D5D" w:rsidRPr="008105A6">
        <w:t xml:space="preserve"> </w:t>
      </w:r>
      <w:r w:rsidR="005875FD" w:rsidRPr="008105A6">
        <w:t>Standards</w:t>
      </w:r>
      <w:r w:rsidR="00DC2D5D" w:rsidRPr="008105A6">
        <w:t xml:space="preserve"> </w:t>
      </w:r>
      <w:r w:rsidR="005875FD" w:rsidRPr="008105A6">
        <w:t>for</w:t>
      </w:r>
      <w:r w:rsidR="00DC2D5D" w:rsidRPr="008105A6">
        <w:t xml:space="preserve"> </w:t>
      </w:r>
      <w:r w:rsidR="005875FD" w:rsidRPr="008105A6">
        <w:t>Benzene</w:t>
      </w:r>
      <w:r w:rsidR="00DC2D5D" w:rsidRPr="008105A6">
        <w:t xml:space="preserve"> </w:t>
      </w:r>
      <w:r w:rsidR="005875FD" w:rsidRPr="008105A6">
        <w:t>Waste</w:t>
      </w:r>
      <w:r w:rsidR="00DC2D5D" w:rsidRPr="008105A6">
        <w:t xml:space="preserve"> </w:t>
      </w:r>
      <w:r w:rsidR="005875FD" w:rsidRPr="008105A6">
        <w:t>Operations</w:t>
      </w:r>
      <w:r w:rsidR="00DC2D5D" w:rsidRPr="008105A6">
        <w:t xml:space="preserve"> </w:t>
      </w:r>
      <w:r w:rsidR="005875FD" w:rsidRPr="008105A6">
        <w:t>(Tanks)</w:t>
      </w:r>
    </w:p>
    <w:p w14:paraId="4D8A49B8" w14:textId="77777777" w:rsidR="009D46BC" w:rsidRPr="00852051" w:rsidRDefault="005875FD" w:rsidP="00E44A8C">
      <w:pPr>
        <w:pStyle w:val="HEADERBOLD"/>
        <w:keepNext/>
        <w:keepLines/>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4D3AFFFE" w14:textId="77777777" w:rsidR="005875FD" w:rsidRPr="00852051" w:rsidRDefault="005875FD" w:rsidP="00E44A8C">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w:t>
      </w:r>
      <w:r w:rsidR="00312AD4" w:rsidRPr="00852051">
        <w:rPr>
          <w:rFonts w:cs="Times New Roman"/>
          <w:szCs w:val="22"/>
        </w:rPr>
        <w:t>sted</w:t>
      </w:r>
      <w:r w:rsidR="00DC2D5D" w:rsidRPr="00852051">
        <w:rPr>
          <w:rFonts w:cs="Times New Roman"/>
          <w:szCs w:val="22"/>
        </w:rPr>
        <w:t xml:space="preserve"> </w:t>
      </w:r>
      <w:r w:rsidR="00312AD4" w:rsidRPr="00852051">
        <w:rPr>
          <w:rFonts w:cs="Times New Roman"/>
          <w:szCs w:val="22"/>
        </w:rPr>
        <w:t>on</w:t>
      </w:r>
      <w:r w:rsidR="00DC2D5D" w:rsidRPr="00852051">
        <w:rPr>
          <w:rFonts w:cs="Times New Roman"/>
          <w:szCs w:val="22"/>
        </w:rPr>
        <w:t xml:space="preserve"> </w:t>
      </w:r>
      <w:r w:rsidR="00312AD4" w:rsidRPr="00852051">
        <w:rPr>
          <w:rFonts w:cs="Times New Roman"/>
          <w:szCs w:val="22"/>
        </w:rPr>
        <w:t>Form</w:t>
      </w:r>
      <w:r w:rsidR="00DC2D5D" w:rsidRPr="00852051">
        <w:rPr>
          <w:rFonts w:cs="Times New Roman"/>
          <w:szCs w:val="22"/>
        </w:rPr>
        <w:t xml:space="preserve"> </w:t>
      </w:r>
      <w:r w:rsidR="00312AD4" w:rsidRPr="00852051">
        <w:rPr>
          <w:rFonts w:cs="Times New Roman"/>
          <w:szCs w:val="22"/>
        </w:rPr>
        <w:t>OP</w:t>
      </w:r>
      <w:r w:rsidR="00DC2D5D" w:rsidRPr="00852051">
        <w:rPr>
          <w:rFonts w:cs="Times New Roman"/>
          <w:szCs w:val="22"/>
        </w:rPr>
        <w:t xml:space="preserve"> </w:t>
      </w:r>
      <w:r w:rsidR="00312AD4" w:rsidRPr="00852051">
        <w:rPr>
          <w:rFonts w:cs="Times New Roman"/>
          <w:szCs w:val="22"/>
        </w:rPr>
        <w:t>SUM</w:t>
      </w:r>
      <w:r w:rsidR="00DC2D5D" w:rsidRPr="00852051">
        <w:rPr>
          <w:rFonts w:cs="Times New Roman"/>
          <w:szCs w:val="22"/>
        </w:rPr>
        <w:t xml:space="preserve"> </w:t>
      </w:r>
      <w:r w:rsidR="00312AD4" w:rsidRPr="00852051">
        <w:rPr>
          <w:rFonts w:cs="Times New Roman"/>
          <w:szCs w:val="22"/>
        </w:rPr>
        <w:t>(Individual</w:t>
      </w:r>
      <w:r w:rsidR="008E17DB">
        <w:rPr>
          <w:rFonts w:cs="Times New Roman"/>
          <w:szCs w:val="22"/>
        </w:rPr>
        <w:t>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6B7B9F8B" w14:textId="77777777" w:rsidR="009D46BC" w:rsidRPr="00852051" w:rsidRDefault="005875FD" w:rsidP="00E44A8C">
      <w:pPr>
        <w:pStyle w:val="HEADERBOLD"/>
      </w:pPr>
      <w:r w:rsidRPr="00852051">
        <w:t>SOP</w:t>
      </w:r>
      <w:r w:rsidR="00DC2D5D" w:rsidRPr="00852051">
        <w:t xml:space="preserve"> </w:t>
      </w:r>
      <w:r w:rsidRPr="00852051">
        <w:t>Index</w:t>
      </w:r>
      <w:r w:rsidR="00DC2D5D" w:rsidRPr="00852051">
        <w:t xml:space="preserve"> </w:t>
      </w:r>
      <w:r w:rsidRPr="00852051">
        <w:t>No.:</w:t>
      </w:r>
    </w:p>
    <w:p w14:paraId="366FA8F9" w14:textId="072ABE2F"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536FEB" w:rsidRPr="00852051">
        <w:rPr>
          <w:rFonts w:cs="Times New Roman"/>
          <w:szCs w:val="22"/>
        </w:rPr>
        <w:t>t</w:t>
      </w:r>
      <w:r w:rsidR="00DC2D5D" w:rsidRPr="00852051">
        <w:rPr>
          <w:rFonts w:cs="Times New Roman"/>
          <w:szCs w:val="22"/>
        </w:rPr>
        <w:t xml:space="preserve"> </w:t>
      </w:r>
      <w:r w:rsidR="00536FEB" w:rsidRPr="00852051">
        <w:rPr>
          <w:rFonts w:cs="Times New Roman"/>
          <w:szCs w:val="22"/>
        </w:rPr>
        <w:t>or</w:t>
      </w:r>
      <w:r w:rsidR="00DC2D5D" w:rsidRPr="00852051">
        <w:rPr>
          <w:rFonts w:cs="Times New Roman"/>
          <w:szCs w:val="22"/>
        </w:rPr>
        <w:t xml:space="preserve"> </w:t>
      </w:r>
      <w:r w:rsidR="00536FEB" w:rsidRPr="00852051">
        <w:rPr>
          <w:rFonts w:cs="Times New Roman"/>
          <w:szCs w:val="22"/>
        </w:rPr>
        <w:t>group</w:t>
      </w:r>
      <w:r w:rsidR="00DC2D5D" w:rsidRPr="00852051">
        <w:rPr>
          <w:rFonts w:cs="Times New Roman"/>
          <w:szCs w:val="22"/>
        </w:rPr>
        <w:t xml:space="preserve"> </w:t>
      </w:r>
      <w:r w:rsidR="00536FEB" w:rsidRPr="00852051">
        <w:rPr>
          <w:rFonts w:cs="Times New Roman"/>
          <w:szCs w:val="22"/>
        </w:rPr>
        <w:t>of</w:t>
      </w:r>
      <w:r w:rsidR="00DC2D5D" w:rsidRPr="00852051">
        <w:rPr>
          <w:rFonts w:cs="Times New Roman"/>
          <w:szCs w:val="22"/>
        </w:rPr>
        <w:t xml:space="preserve"> </w:t>
      </w:r>
      <w:r w:rsidR="00536FE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E149FE">
        <w:rPr>
          <w:rFonts w:cs="Times New Roman"/>
          <w:szCs w:val="22"/>
        </w:rPr>
        <w:t> </w:t>
      </w:r>
      <w:r w:rsidR="00090C57">
        <w:rPr>
          <w:rFonts w:cs="Times New Roman"/>
          <w:szCs w:val="22"/>
        </w:rPr>
        <w:t>15</w:t>
      </w:r>
      <w:r w:rsidR="00E149FE">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30" w:history="1">
        <w:r w:rsidR="00E75BA6" w:rsidRPr="00E75BA6">
          <w:rPr>
            <w:rStyle w:val="Hyperlink"/>
            <w:b w:val="0"/>
            <w:bCs/>
          </w:rPr>
          <w:t>www.tceq.texas.gov/permitting/air/guidance/titlev/tv_fop_guidance.html</w:t>
        </w:r>
      </w:hyperlink>
      <w:r w:rsidR="00E75BA6">
        <w:t>.</w:t>
      </w:r>
    </w:p>
    <w:p w14:paraId="425182BF" w14:textId="77777777" w:rsidR="009D46BC" w:rsidRPr="00852051" w:rsidRDefault="000960CB" w:rsidP="00E44A8C">
      <w:pPr>
        <w:pStyle w:val="HEADERBOLD"/>
      </w:pPr>
      <w:r w:rsidRPr="00852051">
        <w:t>Tank</w:t>
      </w:r>
      <w:r w:rsidR="00DC2D5D" w:rsidRPr="00852051">
        <w:t xml:space="preserve"> </w:t>
      </w:r>
      <w:r w:rsidRPr="00852051">
        <w:t>Control</w:t>
      </w:r>
      <w:r w:rsidR="00DC2D5D" w:rsidRPr="00852051">
        <w:t xml:space="preserve"> </w:t>
      </w:r>
      <w:r w:rsidRPr="00852051">
        <w:t>Requirements:</w:t>
      </w:r>
    </w:p>
    <w:p w14:paraId="4C11B70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use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EA82E9C" w14:textId="77777777" w:rsidR="000E1231" w:rsidRPr="00852051" w:rsidRDefault="000E1231" w:rsidP="000A0CD8">
      <w:pPr>
        <w:pStyle w:val="HEADERBOLD"/>
        <w:tabs>
          <w:tab w:val="left" w:pos="720"/>
          <w:tab w:val="left" w:pos="2160"/>
        </w:tabs>
        <w:ind w:left="2160" w:hanging="1440"/>
      </w:pPr>
      <w:r w:rsidRPr="00852051">
        <w:t>Code</w:t>
      </w:r>
      <w:r w:rsidRPr="00852051">
        <w:tab/>
        <w:t>Description</w:t>
      </w:r>
    </w:p>
    <w:p w14:paraId="7510FC0C" w14:textId="77777777" w:rsidR="005875FD" w:rsidRPr="00852051" w:rsidRDefault="005875FD" w:rsidP="00115C50">
      <w:pPr>
        <w:pStyle w:val="TwoColumeList"/>
      </w:pPr>
      <w:r w:rsidRPr="00852051">
        <w:t>343B2</w:t>
      </w:r>
      <w:r w:rsidRPr="00852051">
        <w:tab/>
        <w:t>The</w:t>
      </w:r>
      <w:r w:rsidR="00DC2D5D" w:rsidRPr="00852051">
        <w:t xml:space="preserve"> </w:t>
      </w:r>
      <w:r w:rsidRPr="00852051">
        <w:t>waste</w:t>
      </w:r>
      <w:r w:rsidR="00DC2D5D" w:rsidRPr="00852051">
        <w:t xml:space="preserve"> </w:t>
      </w:r>
      <w:r w:rsidRPr="00852051">
        <w:t>managed</w:t>
      </w:r>
      <w:r w:rsidR="00DC2D5D" w:rsidRPr="00852051">
        <w:t xml:space="preserve"> </w:t>
      </w:r>
      <w:r w:rsidRPr="00852051">
        <w:t>in</w:t>
      </w:r>
      <w:r w:rsidR="00DC2D5D" w:rsidRPr="00852051">
        <w:t xml:space="preserve"> </w:t>
      </w:r>
      <w:r w:rsidRPr="00852051">
        <w:t>the</w:t>
      </w:r>
      <w:r w:rsidR="00DC2D5D" w:rsidRPr="00852051">
        <w:t xml:space="preserve"> </w:t>
      </w:r>
      <w:r w:rsidRPr="00852051">
        <w:t>tank</w:t>
      </w:r>
      <w:r w:rsidR="00DC2D5D" w:rsidRPr="00852051">
        <w:t xml:space="preserve"> </w:t>
      </w:r>
      <w:r w:rsidRPr="00852051">
        <w:t>meets</w:t>
      </w:r>
      <w:r w:rsidR="00DC2D5D" w:rsidRPr="00852051">
        <w:t xml:space="preserve"> </w:t>
      </w:r>
      <w:r w:rsidRPr="00852051">
        <w:t>the</w:t>
      </w:r>
      <w:r w:rsidR="00DC2D5D" w:rsidRPr="00852051">
        <w:t xml:space="preserve"> </w:t>
      </w:r>
      <w:r w:rsidRPr="00852051">
        <w:t>conditions</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61.343(b)(1)</w:t>
      </w:r>
      <w:r w:rsidR="00DC2D5D" w:rsidRPr="00852051">
        <w:t xml:space="preserve"> </w:t>
      </w:r>
      <w:r w:rsidRPr="00852051">
        <w:t>and</w:t>
      </w:r>
      <w:r w:rsidR="00DC2D5D" w:rsidRPr="00852051">
        <w:t xml:space="preserve"> </w:t>
      </w:r>
      <w:r w:rsidRPr="00852051">
        <w:t>the</w:t>
      </w:r>
      <w:r w:rsidR="00DC2D5D" w:rsidRPr="00852051">
        <w:t xml:space="preserve"> </w:t>
      </w:r>
      <w:r w:rsidRPr="00852051">
        <w:t>tank</w:t>
      </w:r>
      <w:r w:rsidR="00DC2D5D" w:rsidRPr="00852051">
        <w:t xml:space="preserve"> </w:t>
      </w:r>
      <w:r w:rsidRPr="00852051">
        <w:t>is</w:t>
      </w:r>
      <w:r w:rsidR="00DC2D5D" w:rsidRPr="00852051">
        <w:t xml:space="preserve"> </w:t>
      </w:r>
      <w:r w:rsidRPr="00852051">
        <w:t>complying</w:t>
      </w:r>
      <w:r w:rsidR="00DC2D5D" w:rsidRPr="00852051">
        <w:t xml:space="preserve"> </w:t>
      </w:r>
      <w:r w:rsidRPr="00852051">
        <w:t>with</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61.343(b)(2)</w:t>
      </w:r>
    </w:p>
    <w:p w14:paraId="27A24F59" w14:textId="565EF817" w:rsidR="005875FD" w:rsidRPr="00852051" w:rsidRDefault="005875FD" w:rsidP="00115C50">
      <w:pPr>
        <w:pStyle w:val="TwoColumeList"/>
      </w:pPr>
      <w:r w:rsidRPr="00852051">
        <w:t>T-ENCL</w:t>
      </w:r>
      <w:r w:rsidRPr="00852051">
        <w:tab/>
        <w:t>The</w:t>
      </w:r>
      <w:r w:rsidR="00DC2D5D" w:rsidRPr="00852051">
        <w:t xml:space="preserve"> </w:t>
      </w:r>
      <w:r w:rsidRPr="00852051">
        <w:t>tank</w:t>
      </w:r>
      <w:r w:rsidR="00DC2D5D" w:rsidRPr="00852051">
        <w:t xml:space="preserve"> </w:t>
      </w:r>
      <w:r w:rsidRPr="00852051">
        <w:t>is</w:t>
      </w:r>
      <w:r w:rsidR="00DC2D5D" w:rsidRPr="00852051">
        <w:t xml:space="preserve"> </w:t>
      </w:r>
      <w:r w:rsidRPr="00852051">
        <w:t>located</w:t>
      </w:r>
      <w:r w:rsidR="00DC2D5D" w:rsidRPr="00852051">
        <w:t xml:space="preserve"> </w:t>
      </w:r>
      <w:r w:rsidRPr="00852051">
        <w:t>in</w:t>
      </w:r>
      <w:r w:rsidR="00DC2D5D" w:rsidRPr="00852051">
        <w:t xml:space="preserve"> </w:t>
      </w:r>
      <w:r w:rsidRPr="00852051">
        <w:t>a</w:t>
      </w:r>
      <w:r w:rsidR="00DC2D5D" w:rsidRPr="00852051">
        <w:t xml:space="preserve"> </w:t>
      </w:r>
      <w:r w:rsidRPr="00852051">
        <w:t>total</w:t>
      </w:r>
      <w:r w:rsidR="00DC2D5D" w:rsidRPr="00852051">
        <w:t xml:space="preserve"> </w:t>
      </w:r>
      <w:r w:rsidRPr="00852051">
        <w:t>enclosure</w:t>
      </w:r>
      <w:r w:rsidR="00DC2D5D" w:rsidRPr="00852051">
        <w:t xml:space="preserve"> </w:t>
      </w:r>
      <w:r w:rsidRPr="00852051">
        <w:t>meeting</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of</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61.343(e)</w:t>
      </w:r>
      <w:r w:rsidR="00DC2D5D" w:rsidRPr="00852051">
        <w:t xml:space="preserve"> </w:t>
      </w:r>
      <w:r w:rsidRPr="00852051">
        <w:t>and</w:t>
      </w:r>
      <w:r w:rsidR="00DC2D5D" w:rsidRPr="00852051">
        <w:t xml:space="preserve"> </w:t>
      </w:r>
      <w:r w:rsidRPr="00852051">
        <w:t>has</w:t>
      </w:r>
      <w:r w:rsidR="00DC2D5D" w:rsidRPr="00852051">
        <w:t xml:space="preserve"> </w:t>
      </w:r>
      <w:r w:rsidRPr="00852051">
        <w:t>a</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routing</w:t>
      </w:r>
      <w:r w:rsidR="00DC2D5D" w:rsidRPr="00852051">
        <w:t xml:space="preserve"> </w:t>
      </w:r>
      <w:r w:rsidRPr="00852051">
        <w:t>vapors</w:t>
      </w:r>
      <w:r w:rsidR="00DC2D5D" w:rsidRPr="00852051">
        <w:t xml:space="preserve"> </w:t>
      </w:r>
      <w:r w:rsidRPr="00852051">
        <w:t>to</w:t>
      </w:r>
      <w:r w:rsidR="00DC2D5D" w:rsidRPr="00852051">
        <w:t xml:space="preserve"> </w:t>
      </w:r>
      <w:r w:rsidRPr="00852051">
        <w:t>either</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r w:rsidRPr="00852051">
        <w:t>system</w:t>
      </w:r>
      <w:r w:rsidR="00DC2D5D" w:rsidRPr="00852051">
        <w:t xml:space="preserve"> </w:t>
      </w:r>
      <w:r w:rsidRPr="00852051">
        <w:t>or</w:t>
      </w:r>
      <w:r w:rsidR="00DC2D5D" w:rsidRPr="00852051">
        <w:t xml:space="preserve"> </w:t>
      </w:r>
      <w:r w:rsidRPr="00852051">
        <w:t>control</w:t>
      </w:r>
      <w:r w:rsidR="00DC2D5D" w:rsidRPr="00852051">
        <w:t xml:space="preserve"> </w:t>
      </w:r>
      <w:proofErr w:type="gramStart"/>
      <w:r w:rsidRPr="00852051">
        <w:t>device</w:t>
      </w:r>
      <w:proofErr w:type="gramEnd"/>
    </w:p>
    <w:p w14:paraId="2CC7E7C3" w14:textId="14607428" w:rsidR="004765F9" w:rsidRDefault="005875FD" w:rsidP="00115C50">
      <w:pPr>
        <w:pStyle w:val="TwoColumeList"/>
        <w:rPr>
          <w:b/>
        </w:rPr>
      </w:pPr>
      <w:r w:rsidRPr="00852051">
        <w:t>CVS-CD</w:t>
      </w:r>
      <w:r w:rsidRPr="00852051">
        <w:tab/>
        <w:t>The</w:t>
      </w:r>
      <w:r w:rsidR="00DC2D5D" w:rsidRPr="00852051">
        <w:t xml:space="preserve"> </w:t>
      </w:r>
      <w:r w:rsidRPr="00852051">
        <w:t>tank</w:t>
      </w:r>
      <w:r w:rsidR="00DC2D5D" w:rsidRPr="00852051">
        <w:t xml:space="preserve"> </w:t>
      </w:r>
      <w:r w:rsidRPr="00852051">
        <w:t>has</w:t>
      </w:r>
      <w:r w:rsidR="00DC2D5D" w:rsidRPr="00852051">
        <w:t xml:space="preserve"> </w:t>
      </w:r>
      <w:r w:rsidRPr="00852051">
        <w:t>a</w:t>
      </w:r>
      <w:r w:rsidR="00DC2D5D" w:rsidRPr="00852051">
        <w:t xml:space="preserve"> </w:t>
      </w:r>
      <w:r w:rsidRPr="00852051">
        <w:t>fixed</w:t>
      </w:r>
      <w:r w:rsidR="00DC2D5D" w:rsidRPr="00852051">
        <w:t xml:space="preserve"> </w:t>
      </w:r>
      <w:r w:rsidRPr="00852051">
        <w:t>roof</w:t>
      </w:r>
      <w:r w:rsidR="00DC2D5D" w:rsidRPr="00852051">
        <w:t xml:space="preserve"> </w:t>
      </w:r>
      <w:r w:rsidRPr="00852051">
        <w:t>and</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routing</w:t>
      </w:r>
      <w:r w:rsidR="00DC2D5D" w:rsidRPr="00852051">
        <w:t xml:space="preserve"> </w:t>
      </w:r>
      <w:r w:rsidRPr="00852051">
        <w:t>vapors</w:t>
      </w:r>
      <w:r w:rsidR="00DC2D5D" w:rsidRPr="00852051">
        <w:t xml:space="preserve"> </w:t>
      </w:r>
      <w:r w:rsidRPr="00852051">
        <w:t>to</w:t>
      </w:r>
      <w:r w:rsidR="00DC2D5D" w:rsidRPr="00852051">
        <w:t xml:space="preserve"> </w:t>
      </w:r>
      <w:r w:rsidRPr="00852051">
        <w:t>either</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r w:rsidRPr="00852051">
        <w:t>system</w:t>
      </w:r>
      <w:r w:rsidR="00DC2D5D" w:rsidRPr="00852051">
        <w:t xml:space="preserve"> </w:t>
      </w:r>
      <w:r w:rsidRPr="00852051">
        <w:t>or</w:t>
      </w:r>
      <w:r w:rsidR="00DC2D5D" w:rsidRPr="00852051">
        <w:t xml:space="preserve"> </w:t>
      </w:r>
      <w:r w:rsidRPr="00852051">
        <w:t>control</w:t>
      </w:r>
      <w:r w:rsidR="00DC2D5D" w:rsidRPr="00852051">
        <w:t xml:space="preserve"> </w:t>
      </w:r>
      <w:proofErr w:type="gramStart"/>
      <w:r w:rsidRPr="00852051">
        <w:t>device</w:t>
      </w:r>
      <w:proofErr w:type="gramEnd"/>
    </w:p>
    <w:p w14:paraId="37498563" w14:textId="4E65A716" w:rsidR="009D46BC" w:rsidRPr="00852051" w:rsidRDefault="000960CB" w:rsidP="00CC76A4">
      <w:pPr>
        <w:pStyle w:val="HEADERBOLD"/>
      </w:pPr>
      <w:r w:rsidRPr="00852051">
        <w:t>Fuel</w:t>
      </w:r>
      <w:r w:rsidR="00DC2D5D" w:rsidRPr="00852051">
        <w:t xml:space="preserve"> </w:t>
      </w:r>
      <w:r w:rsidRPr="00852051">
        <w:t>Gas</w:t>
      </w:r>
      <w:r w:rsidR="00DC2D5D" w:rsidRPr="00852051">
        <w:t xml:space="preserve"> </w:t>
      </w:r>
      <w:r w:rsidRPr="00852051">
        <w:t>System:</w:t>
      </w:r>
    </w:p>
    <w:p w14:paraId="1A8EED7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gaseous</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enclosure</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gas</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83911DF" w14:textId="77777777" w:rsidR="005875FD" w:rsidRPr="00852051" w:rsidRDefault="005875FD"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“Fuel</w:t>
      </w:r>
      <w:r w:rsidR="00DC2D5D" w:rsidRPr="00852051">
        <w:t xml:space="preserve"> </w:t>
      </w:r>
      <w:r w:rsidRPr="00852051">
        <w:t>Gas</w:t>
      </w:r>
      <w:r w:rsidR="00DC2D5D" w:rsidRPr="00852051">
        <w:t xml:space="preserve"> </w:t>
      </w:r>
      <w:r w:rsidRPr="00852051">
        <w:t>System”</w:t>
      </w:r>
      <w:r w:rsidR="00DC2D5D" w:rsidRPr="00852051">
        <w:t xml:space="preserve"> </w:t>
      </w:r>
      <w:r w:rsidRPr="00852051">
        <w:t>is</w:t>
      </w:r>
      <w:r w:rsidR="00DC2D5D" w:rsidRPr="00852051">
        <w:t xml:space="preserve"> </w:t>
      </w:r>
      <w:r w:rsidRPr="00852051">
        <w:t>“YES.”</w:t>
      </w:r>
    </w:p>
    <w:p w14:paraId="406F8CD3" w14:textId="77777777" w:rsidR="005875FD" w:rsidRPr="00852051" w:rsidRDefault="005875FD" w:rsidP="00DF1D12">
      <w:pPr>
        <w:pStyle w:val="STARCOMPLETE"/>
      </w:pPr>
      <w:r w:rsidRPr="00852051">
        <w:t>Complete</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only</w:t>
      </w:r>
      <w:r w:rsidR="00DC2D5D" w:rsidRPr="00852051">
        <w:t xml:space="preserve"> </w:t>
      </w:r>
      <w:r w:rsidRPr="00852051">
        <w:t>if</w:t>
      </w:r>
      <w:r w:rsidR="00DC2D5D" w:rsidRPr="00852051">
        <w:t xml:space="preserve"> </w:t>
      </w:r>
      <w:r w:rsidRPr="00852051">
        <w:t>“Tank</w:t>
      </w:r>
      <w:r w:rsidR="00DC2D5D" w:rsidRPr="00852051">
        <w:t xml:space="preserve"> </w:t>
      </w:r>
      <w:r w:rsidRPr="00852051">
        <w:t>Control</w:t>
      </w:r>
      <w:r w:rsidR="00DC2D5D" w:rsidRPr="00852051">
        <w:t xml:space="preserve"> </w:t>
      </w:r>
      <w:r w:rsidRPr="00852051">
        <w:t>Requirements”</w:t>
      </w:r>
      <w:r w:rsidR="00DC2D5D" w:rsidRPr="00852051">
        <w:t xml:space="preserve"> </w:t>
      </w:r>
      <w:r w:rsidRPr="00852051">
        <w:t>is</w:t>
      </w:r>
      <w:r w:rsidR="00DC2D5D" w:rsidRPr="00852051">
        <w:t xml:space="preserve"> </w:t>
      </w:r>
      <w:r w:rsidRPr="00852051">
        <w:t>“343B2”</w:t>
      </w:r>
      <w:r w:rsidR="00DC2D5D" w:rsidRPr="00852051">
        <w:t xml:space="preserve"> </w:t>
      </w:r>
      <w:r w:rsidRPr="00852051">
        <w:t>and</w:t>
      </w:r>
      <w:r w:rsidR="00DC2D5D" w:rsidRPr="00852051">
        <w:t xml:space="preserve"> </w:t>
      </w:r>
      <w:r w:rsidRPr="00852051">
        <w:t>“Fuel</w:t>
      </w:r>
      <w:r w:rsidR="00DC2D5D" w:rsidRPr="00852051">
        <w:t xml:space="preserve"> </w:t>
      </w:r>
      <w:r w:rsidRPr="00852051">
        <w:t>Gas</w:t>
      </w:r>
      <w:r w:rsidR="00DC2D5D" w:rsidRPr="00852051">
        <w:t xml:space="preserve"> </w:t>
      </w:r>
      <w:r w:rsidRPr="00852051">
        <w:t>System”</w:t>
      </w:r>
      <w:r w:rsidR="00DC2D5D" w:rsidRPr="00852051">
        <w:t xml:space="preserve"> </w:t>
      </w:r>
      <w:r w:rsidRPr="00852051">
        <w:t>is</w:t>
      </w:r>
      <w:r w:rsidR="00DC2D5D" w:rsidRPr="00852051">
        <w:t xml:space="preserve"> </w:t>
      </w:r>
      <w:r w:rsidRPr="00852051">
        <w:t>“NO.”</w:t>
      </w:r>
    </w:p>
    <w:p w14:paraId="127A5B63" w14:textId="77777777" w:rsidR="009D46BC" w:rsidRPr="00852051" w:rsidRDefault="005875FD" w:rsidP="00E44A8C">
      <w:pPr>
        <w:pStyle w:val="HEADERBOLD"/>
      </w:pPr>
      <w:r w:rsidRPr="00852051">
        <w:t>Closed</w:t>
      </w:r>
      <w:r w:rsidR="00DC2D5D" w:rsidRPr="00852051">
        <w:t xml:space="preserve"> </w:t>
      </w:r>
      <w:r w:rsidRPr="00852051">
        <w:t>V</w:t>
      </w:r>
      <w:r w:rsidR="000960CB" w:rsidRPr="00852051">
        <w:t>ent</w:t>
      </w:r>
      <w:r w:rsidR="00DC2D5D" w:rsidRPr="00852051">
        <w:t xml:space="preserve"> </w:t>
      </w:r>
      <w:r w:rsidR="000960CB" w:rsidRPr="00852051">
        <w:t>System</w:t>
      </w:r>
      <w:r w:rsidR="00DC2D5D" w:rsidRPr="00852051">
        <w:t xml:space="preserve"> </w:t>
      </w:r>
      <w:r w:rsidR="000960CB" w:rsidRPr="00852051">
        <w:t>and</w:t>
      </w:r>
      <w:r w:rsidR="00DC2D5D" w:rsidRPr="00852051">
        <w:t xml:space="preserve"> </w:t>
      </w:r>
      <w:r w:rsidR="000960CB" w:rsidRPr="00852051">
        <w:t>Control</w:t>
      </w:r>
      <w:r w:rsidR="00DC2D5D" w:rsidRPr="00852051">
        <w:t xml:space="preserve"> </w:t>
      </w:r>
      <w:r w:rsidR="000960CB" w:rsidRPr="00852051">
        <w:t>Device:</w:t>
      </w:r>
    </w:p>
    <w:p w14:paraId="7B10AB8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991F7BF" w14:textId="77777777" w:rsidR="005875FD" w:rsidRPr="00852051" w:rsidRDefault="005875FD"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“Tank</w:t>
      </w:r>
      <w:r w:rsidR="00DC2D5D" w:rsidRPr="00852051">
        <w:t xml:space="preserve"> </w:t>
      </w:r>
      <w:r w:rsidRPr="00852051">
        <w:t>Control</w:t>
      </w:r>
      <w:r w:rsidR="00DC2D5D" w:rsidRPr="00852051">
        <w:t xml:space="preserve"> </w:t>
      </w:r>
      <w:r w:rsidRPr="00852051">
        <w:t>Requirements”</w:t>
      </w:r>
      <w:r w:rsidR="00DC2D5D" w:rsidRPr="00852051">
        <w:t xml:space="preserve"> </w:t>
      </w:r>
      <w:r w:rsidRPr="00852051">
        <w:t>is</w:t>
      </w:r>
      <w:r w:rsidR="00DC2D5D" w:rsidRPr="00852051">
        <w:t xml:space="preserve"> </w:t>
      </w:r>
      <w:r w:rsidRPr="00852051">
        <w:t>“343B2"</w:t>
      </w:r>
      <w:r w:rsidR="00DC2D5D" w:rsidRPr="00852051">
        <w:t xml:space="preserve"> </w:t>
      </w:r>
      <w:r w:rsidRPr="00852051">
        <w:t>and</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is</w:t>
      </w:r>
      <w:r w:rsidR="00DC2D5D" w:rsidRPr="00852051">
        <w:t xml:space="preserve"> </w:t>
      </w:r>
      <w:r w:rsidRPr="00852051">
        <w:t>“NO.”</w:t>
      </w:r>
    </w:p>
    <w:p w14:paraId="7FDA24C9" w14:textId="77777777" w:rsidR="009D46BC" w:rsidRPr="00852051" w:rsidRDefault="000960CB" w:rsidP="00E44A8C">
      <w:pPr>
        <w:pStyle w:val="HEADERBOLD"/>
      </w:pPr>
      <w:r w:rsidRPr="00852051">
        <w:t>Cover</w:t>
      </w:r>
      <w:r w:rsidR="00DC2D5D" w:rsidRPr="00852051">
        <w:t xml:space="preserve"> </w:t>
      </w:r>
      <w:r w:rsidRPr="00852051">
        <w:t>and</w:t>
      </w:r>
      <w:r w:rsidR="00DC2D5D" w:rsidRPr="00852051">
        <w:t xml:space="preserve"> </w:t>
      </w:r>
      <w:r w:rsidRPr="00852051">
        <w:t>Closed</w:t>
      </w:r>
      <w:r w:rsidR="00DC2D5D" w:rsidRPr="00852051">
        <w:t xml:space="preserve"> </w:t>
      </w:r>
      <w:r w:rsidRPr="00852051">
        <w:t>Vent:</w:t>
      </w:r>
    </w:p>
    <w:p w14:paraId="6EC24161"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cover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such</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atmospheric</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conditions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61.343(a)(1)(</w:t>
      </w:r>
      <w:proofErr w:type="spellStart"/>
      <w:r w:rsidRPr="00852051">
        <w:rPr>
          <w:rFonts w:cs="Times New Roman"/>
          <w:szCs w:val="22"/>
        </w:rPr>
        <w:t>i</w:t>
      </w:r>
      <w:proofErr w:type="spellEnd"/>
      <w:r w:rsidRPr="00852051">
        <w:rPr>
          <w:rFonts w:cs="Times New Roman"/>
          <w:szCs w:val="22"/>
        </w:rPr>
        <w:t>)(C)(1)-(3).</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D532AF0" w14:textId="77777777" w:rsidR="009D46BC" w:rsidRPr="00852051" w:rsidRDefault="005875FD" w:rsidP="00E44A8C">
      <w:pPr>
        <w:pStyle w:val="HEADERBOLD"/>
      </w:pP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AMOC:</w:t>
      </w:r>
    </w:p>
    <w:p w14:paraId="6AA3070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meet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63.349</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B51D9E9" w14:textId="77777777" w:rsidR="009D46BC" w:rsidRPr="00852051" w:rsidRDefault="005875FD" w:rsidP="00E44A8C">
      <w:pPr>
        <w:pStyle w:val="HEADERBOLD"/>
      </w:pPr>
      <w:r w:rsidRPr="00852051">
        <w:t>CVS/CD</w:t>
      </w:r>
      <w:r w:rsidR="00DC2D5D" w:rsidRPr="00852051">
        <w:t xml:space="preserve"> </w:t>
      </w:r>
      <w:r w:rsidRPr="00852051">
        <w:t>AMOC</w:t>
      </w:r>
      <w:r w:rsidR="00DC2D5D" w:rsidRPr="00852051">
        <w:t xml:space="preserve"> </w:t>
      </w:r>
      <w:r w:rsidR="00017FC3" w:rsidRPr="00852051">
        <w:t>ID</w:t>
      </w:r>
      <w:r w:rsidR="00DC2D5D" w:rsidRPr="00852051">
        <w:t xml:space="preserve"> </w:t>
      </w:r>
      <w:r w:rsidR="00017FC3" w:rsidRPr="00852051">
        <w:t>No.</w:t>
      </w:r>
      <w:r w:rsidR="000960CB" w:rsidRPr="00852051">
        <w:t>:</w:t>
      </w:r>
    </w:p>
    <w:p w14:paraId="5E2179DD"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9B19D5">
        <w:rPr>
          <w:rFonts w:cs="Times New Roman"/>
          <w:szCs w:val="22"/>
        </w:rPr>
        <w:t>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454CF24B" w14:textId="77777777" w:rsidR="00A024C7"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AMOC”</w:t>
      </w:r>
      <w:r w:rsidR="00DC2D5D" w:rsidRPr="00852051">
        <w:t xml:space="preserve"> </w:t>
      </w:r>
      <w:r w:rsidRPr="00852051">
        <w:t>is</w:t>
      </w:r>
      <w:r w:rsidR="00DC2D5D" w:rsidRPr="00852051">
        <w:t xml:space="preserve"> </w:t>
      </w:r>
      <w:r w:rsidRPr="00852051">
        <w:t>“NO.”</w:t>
      </w:r>
    </w:p>
    <w:p w14:paraId="432F7A4A" w14:textId="77777777" w:rsidR="00BA6CA8" w:rsidRDefault="00BA6CA8">
      <w:pPr>
        <w:rPr>
          <w:rFonts w:cs="Times New Roman"/>
          <w:szCs w:val="22"/>
          <w:u w:val="double"/>
        </w:rPr>
      </w:pPr>
      <w:r>
        <w:rPr>
          <w:rFonts w:cs="Times New Roman"/>
          <w:szCs w:val="22"/>
          <w:u w:val="double"/>
        </w:rPr>
        <w:br w:type="page"/>
      </w:r>
    </w:p>
    <w:p w14:paraId="33F80D60" w14:textId="71B18B07" w:rsidR="00E44A8C" w:rsidRPr="00852051" w:rsidRDefault="00E44A8C" w:rsidP="005F4683">
      <w:pPr>
        <w:keepNext/>
        <w:keepLines/>
        <w:tabs>
          <w:tab w:val="right" w:pos="10710"/>
        </w:tabs>
        <w:spacing w:after="120"/>
        <w:rPr>
          <w:rFonts w:cs="Times New Roman"/>
          <w:szCs w:val="22"/>
          <w:u w:val="double"/>
        </w:rPr>
      </w:pPr>
      <w:r w:rsidRPr="00852051">
        <w:rPr>
          <w:rFonts w:cs="Times New Roman"/>
          <w:szCs w:val="22"/>
          <w:u w:val="double"/>
        </w:rPr>
        <w:lastRenderedPageBreak/>
        <w:tab/>
      </w:r>
    </w:p>
    <w:bookmarkStart w:id="48" w:name="Table12c"/>
    <w:p w14:paraId="4E25E574" w14:textId="77777777" w:rsidR="005875FD" w:rsidRPr="00852051" w:rsidRDefault="00773E37" w:rsidP="00BA6CA8">
      <w:pPr>
        <w:pStyle w:val="TABLEBOLD"/>
      </w:pPr>
      <w:r w:rsidRPr="00E842A7">
        <w:rPr>
          <w:b w:val="0"/>
        </w:rPr>
        <w:fldChar w:fldCharType="begin"/>
      </w:r>
      <w:r w:rsidRPr="00E842A7">
        <w:rPr>
          <w:b w:val="0"/>
          <w:bCs w:val="0"/>
        </w:rPr>
        <w:instrText>HYPERLINK \l "Tbl_12c"</w:instrText>
      </w:r>
      <w:r w:rsidRPr="00E842A7">
        <w:rPr>
          <w:b w:val="0"/>
        </w:rPr>
      </w:r>
      <w:r w:rsidRPr="00E842A7">
        <w:rPr>
          <w:b w:val="0"/>
        </w:rPr>
        <w:fldChar w:fldCharType="separate"/>
      </w:r>
      <w:r w:rsidR="005875FD" w:rsidRPr="00E842A7">
        <w:rPr>
          <w:rStyle w:val="Hyperlink"/>
          <w:b/>
          <w:bCs w:val="0"/>
          <w:color w:val="auto"/>
          <w:u w:val="none"/>
        </w:rPr>
        <w:t>Table</w:t>
      </w:r>
      <w:r w:rsidR="00DC2D5D" w:rsidRPr="00E842A7">
        <w:rPr>
          <w:rStyle w:val="Hyperlink"/>
          <w:b/>
          <w:bCs w:val="0"/>
          <w:color w:val="auto"/>
          <w:u w:val="none"/>
        </w:rPr>
        <w:t xml:space="preserve"> </w:t>
      </w:r>
      <w:r w:rsidR="005875FD" w:rsidRPr="00E842A7">
        <w:rPr>
          <w:rStyle w:val="Hyperlink"/>
          <w:b/>
          <w:bCs w:val="0"/>
          <w:color w:val="auto"/>
          <w:u w:val="none"/>
        </w:rPr>
        <w:t>12c</w:t>
      </w:r>
      <w:r w:rsidRPr="00E842A7">
        <w:rPr>
          <w:rStyle w:val="Hyperlink"/>
          <w:b/>
          <w:bCs w:val="0"/>
          <w:color w:val="auto"/>
          <w:u w:val="none"/>
        </w:rPr>
        <w:fldChar w:fldCharType="end"/>
      </w:r>
      <w:bookmarkEnd w:id="48"/>
      <w:r w:rsidR="005875FD" w:rsidRPr="00E842A7">
        <w:rPr>
          <w:b w:val="0"/>
          <w:bCs w:val="0"/>
        </w:rPr>
        <w:t>:</w:t>
      </w:r>
      <w:r w:rsidR="005875FD" w:rsidRPr="008105A6">
        <w:tab/>
        <w:t>Title</w:t>
      </w:r>
      <w:r w:rsidR="00DC2D5D" w:rsidRPr="008105A6">
        <w:t xml:space="preserve"> </w:t>
      </w:r>
      <w:r w:rsidR="005875FD" w:rsidRPr="008105A6">
        <w:t>40</w:t>
      </w:r>
      <w:r w:rsidR="00DC2D5D" w:rsidRPr="008105A6">
        <w:t xml:space="preserve"> </w:t>
      </w:r>
      <w:r w:rsidR="005875FD" w:rsidRPr="008105A6">
        <w:t>Code</w:t>
      </w:r>
      <w:r w:rsidR="00DC2D5D" w:rsidRPr="008105A6">
        <w:t xml:space="preserve"> </w:t>
      </w:r>
      <w:r w:rsidR="005875FD" w:rsidRPr="008105A6">
        <w:t>of</w:t>
      </w:r>
      <w:r w:rsidR="00DC2D5D" w:rsidRPr="008105A6">
        <w:t xml:space="preserve"> </w:t>
      </w:r>
      <w:r w:rsidR="005875FD" w:rsidRPr="008105A6">
        <w:t>Federal</w:t>
      </w:r>
      <w:r w:rsidR="00DC2D5D" w:rsidRPr="008105A6">
        <w:t xml:space="preserve"> </w:t>
      </w:r>
      <w:r w:rsidR="005875FD" w:rsidRPr="008105A6">
        <w:t>Regul</w:t>
      </w:r>
      <w:r w:rsidR="003705AF" w:rsidRPr="008105A6">
        <w:t>ations</w:t>
      </w:r>
      <w:r w:rsidR="00DC2D5D" w:rsidRPr="008105A6">
        <w:t xml:space="preserve"> </w:t>
      </w:r>
      <w:r w:rsidR="003705AF" w:rsidRPr="008105A6">
        <w:t>Part</w:t>
      </w:r>
      <w:r w:rsidR="00DC2D5D" w:rsidRPr="008105A6">
        <w:t xml:space="preserve"> </w:t>
      </w:r>
      <w:r w:rsidR="003705AF" w:rsidRPr="008105A6">
        <w:t>61</w:t>
      </w:r>
      <w:r w:rsidR="00DC2D5D" w:rsidRPr="008105A6">
        <w:t xml:space="preserve"> </w:t>
      </w:r>
      <w:r w:rsidR="003705AF" w:rsidRPr="008105A6">
        <w:t>(40</w:t>
      </w:r>
      <w:r w:rsidR="00DC2D5D" w:rsidRPr="008105A6">
        <w:t xml:space="preserve"> </w:t>
      </w:r>
      <w:r w:rsidR="003705AF" w:rsidRPr="008105A6">
        <w:t>CFR</w:t>
      </w:r>
      <w:r w:rsidR="00DC2D5D" w:rsidRPr="008105A6">
        <w:t xml:space="preserve"> </w:t>
      </w:r>
      <w:r w:rsidR="003705AF" w:rsidRPr="008105A6">
        <w:t>Part</w:t>
      </w:r>
      <w:r w:rsidR="00DC2D5D" w:rsidRPr="008105A6">
        <w:t xml:space="preserve"> </w:t>
      </w:r>
      <w:r w:rsidR="003705AF" w:rsidRPr="008105A6">
        <w:t>61),</w:t>
      </w:r>
      <w:r w:rsidR="00DC2D5D" w:rsidRPr="008105A6">
        <w:t xml:space="preserve"> </w:t>
      </w:r>
      <w:r w:rsidR="005875FD" w:rsidRPr="008105A6">
        <w:t>Subpart</w:t>
      </w:r>
      <w:r w:rsidR="00DC2D5D" w:rsidRPr="008105A6">
        <w:t xml:space="preserve"> </w:t>
      </w:r>
      <w:r w:rsidR="005875FD" w:rsidRPr="008105A6">
        <w:t>FF:</w:t>
      </w:r>
      <w:r w:rsidR="00DC2D5D" w:rsidRPr="008105A6">
        <w:t xml:space="preserve"> </w:t>
      </w:r>
      <w:r w:rsidR="005875FD" w:rsidRPr="008105A6">
        <w:t>National</w:t>
      </w:r>
      <w:r w:rsidR="00DC2D5D" w:rsidRPr="008105A6">
        <w:t xml:space="preserve"> </w:t>
      </w:r>
      <w:r w:rsidR="005875FD" w:rsidRPr="008105A6">
        <w:t>Emission</w:t>
      </w:r>
      <w:r w:rsidR="00DC2D5D" w:rsidRPr="008105A6">
        <w:t xml:space="preserve"> </w:t>
      </w:r>
      <w:r w:rsidR="005875FD" w:rsidRPr="008105A6">
        <w:t>Standards</w:t>
      </w:r>
      <w:r w:rsidR="00DC2D5D" w:rsidRPr="008105A6">
        <w:t xml:space="preserve"> </w:t>
      </w:r>
      <w:r w:rsidR="005875FD" w:rsidRPr="008105A6">
        <w:t>for</w:t>
      </w:r>
      <w:r w:rsidR="00DC2D5D" w:rsidRPr="008105A6">
        <w:t xml:space="preserve"> </w:t>
      </w:r>
      <w:r w:rsidR="005875FD" w:rsidRPr="008105A6">
        <w:t>Benzene</w:t>
      </w:r>
      <w:r w:rsidR="00DC2D5D" w:rsidRPr="008105A6">
        <w:t xml:space="preserve"> </w:t>
      </w:r>
      <w:r w:rsidR="005875FD" w:rsidRPr="008105A6">
        <w:t>Waste</w:t>
      </w:r>
      <w:r w:rsidR="00DC2D5D" w:rsidRPr="008105A6">
        <w:t xml:space="preserve"> </w:t>
      </w:r>
      <w:r w:rsidR="005875FD" w:rsidRPr="008105A6">
        <w:t>Operations</w:t>
      </w:r>
      <w:r w:rsidR="00DC2D5D" w:rsidRPr="008105A6">
        <w:t xml:space="preserve"> </w:t>
      </w:r>
      <w:r w:rsidR="005875FD" w:rsidRPr="008105A6">
        <w:t>(Tanks)</w:t>
      </w:r>
    </w:p>
    <w:p w14:paraId="1EE07B38" w14:textId="77777777" w:rsidR="009D46BC" w:rsidRPr="00852051" w:rsidRDefault="005875FD" w:rsidP="00E44A8C">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0960CB" w:rsidRPr="00852051">
        <w:t>:</w:t>
      </w:r>
    </w:p>
    <w:p w14:paraId="24E3D249" w14:textId="37692E6B"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w:t>
      </w:r>
      <w:r w:rsidR="00DC2D5D" w:rsidRPr="00852051">
        <w:rPr>
          <w:rFonts w:cs="Times New Roman"/>
          <w:szCs w:val="22"/>
        </w:rPr>
        <w:t xml:space="preserve"> </w:t>
      </w:r>
      <w:r w:rsidRPr="00852051">
        <w:rPr>
          <w:rFonts w:cs="Times New Roman"/>
          <w:szCs w:val="22"/>
        </w:rPr>
        <w:t>SUM</w:t>
      </w:r>
      <w:r w:rsidR="00DC2D5D" w:rsidRPr="00852051">
        <w:rPr>
          <w:rFonts w:cs="Times New Roman"/>
          <w:szCs w:val="22"/>
        </w:rPr>
        <w:t xml:space="preserve"> </w:t>
      </w:r>
      <w:r w:rsidRPr="00852051">
        <w:rPr>
          <w:rFonts w:cs="Times New Roman"/>
          <w:szCs w:val="22"/>
        </w:rPr>
        <w:t>(Individual</w:t>
      </w:r>
      <w:r w:rsidR="0002339D">
        <w:rPr>
          <w:rFonts w:cs="Times New Roman"/>
          <w:szCs w:val="22"/>
        </w:rPr>
        <w:t> </w:t>
      </w:r>
      <w:r w:rsidRPr="00852051">
        <w:rPr>
          <w:rFonts w:cs="Times New Roman"/>
          <w:szCs w:val="22"/>
        </w:rPr>
        <w:t>Unit</w:t>
      </w:r>
      <w:r w:rsidR="0002339D">
        <w:rPr>
          <w:rFonts w:cs="Times New Roman"/>
          <w:szCs w:val="22"/>
        </w:rPr>
        <w:t> </w:t>
      </w:r>
      <w:r w:rsidRPr="00852051">
        <w:rPr>
          <w:rFonts w:cs="Times New Roman"/>
          <w:szCs w:val="22"/>
        </w:rPr>
        <w:t>Summary).</w:t>
      </w:r>
    </w:p>
    <w:p w14:paraId="5307042C" w14:textId="77777777" w:rsidR="009D46BC" w:rsidRPr="00852051" w:rsidRDefault="000960CB" w:rsidP="00E44A8C">
      <w:pPr>
        <w:pStyle w:val="HEADERBOLD"/>
      </w:pPr>
      <w:r w:rsidRPr="00852051">
        <w:t>SOP</w:t>
      </w:r>
      <w:r w:rsidR="00DC2D5D" w:rsidRPr="00852051">
        <w:t xml:space="preserve"> </w:t>
      </w:r>
      <w:r w:rsidRPr="00852051">
        <w:t>Index</w:t>
      </w:r>
      <w:r w:rsidR="00DC2D5D" w:rsidRPr="00852051">
        <w:t xml:space="preserve"> </w:t>
      </w:r>
      <w:r w:rsidRPr="00852051">
        <w:t>No.:</w:t>
      </w:r>
    </w:p>
    <w:p w14:paraId="309D68D1" w14:textId="79E3AECF"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00312AD4" w:rsidRPr="00852051">
        <w:rPr>
          <w:rFonts w:cs="Times New Roman"/>
          <w:szCs w:val="22"/>
        </w:rPr>
        <w:t>or</w:t>
      </w:r>
      <w:r w:rsidR="00DC2D5D" w:rsidRPr="00852051">
        <w:rPr>
          <w:rFonts w:cs="Times New Roman"/>
          <w:szCs w:val="22"/>
        </w:rPr>
        <w:t xml:space="preserve"> </w:t>
      </w:r>
      <w:r w:rsidR="00312AD4" w:rsidRPr="00852051">
        <w:rPr>
          <w:rFonts w:cs="Times New Roman"/>
          <w:szCs w:val="22"/>
        </w:rPr>
        <w:t>group</w:t>
      </w:r>
      <w:r w:rsidR="00DC2D5D" w:rsidRPr="00852051">
        <w:rPr>
          <w:rFonts w:cs="Times New Roman"/>
          <w:szCs w:val="22"/>
        </w:rPr>
        <w:t xml:space="preserve"> </w:t>
      </w:r>
      <w:r w:rsidR="00312AD4" w:rsidRPr="00852051">
        <w:rPr>
          <w:rFonts w:cs="Times New Roman"/>
          <w:szCs w:val="22"/>
        </w:rPr>
        <w:t>of</w:t>
      </w:r>
      <w:r w:rsidR="00DC2D5D" w:rsidRPr="00852051">
        <w:rPr>
          <w:rFonts w:cs="Times New Roman"/>
          <w:szCs w:val="22"/>
        </w:rPr>
        <w:t xml:space="preserve"> </w:t>
      </w:r>
      <w:r w:rsidR="00312AD4"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9B19D5">
        <w:rPr>
          <w:rFonts w:cs="Times New Roman"/>
          <w:szCs w:val="22"/>
        </w:rPr>
        <w:t> </w:t>
      </w:r>
      <w:r w:rsidR="00090C57">
        <w:rPr>
          <w:rFonts w:cs="Times New Roman"/>
          <w:szCs w:val="22"/>
        </w:rPr>
        <w:t>15</w:t>
      </w:r>
      <w:r w:rsidR="009B19D5">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31" w:history="1">
        <w:r w:rsidR="00E75BA6" w:rsidRPr="00E75BA6">
          <w:rPr>
            <w:rStyle w:val="Hyperlink"/>
            <w:b w:val="0"/>
            <w:bCs/>
          </w:rPr>
          <w:t>www.tceq.texas.gov/permitting/air/guidance/titlev/tv_fop_guidance.html</w:t>
        </w:r>
      </w:hyperlink>
      <w:r w:rsidR="00E75BA6">
        <w:t>.</w:t>
      </w:r>
    </w:p>
    <w:p w14:paraId="31A61CBA" w14:textId="77777777" w:rsidR="009D46BC" w:rsidRPr="00852051" w:rsidRDefault="005875FD" w:rsidP="00E44A8C">
      <w:pPr>
        <w:pStyle w:val="HEADERBOLD"/>
      </w:pPr>
      <w:r w:rsidRPr="00852051">
        <w:t>Bypass</w:t>
      </w:r>
      <w:r w:rsidR="00DC2D5D" w:rsidRPr="00852051">
        <w:t xml:space="preserve"> </w:t>
      </w:r>
      <w:r w:rsidRPr="00852051">
        <w:t>Line:</w:t>
      </w:r>
    </w:p>
    <w:p w14:paraId="4CA8D599" w14:textId="5A480DD4" w:rsidR="00034DDA"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contains</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could</w:t>
      </w:r>
      <w:r w:rsidR="00DC2D5D" w:rsidRPr="00852051">
        <w:rPr>
          <w:rFonts w:cs="Times New Roman"/>
          <w:szCs w:val="22"/>
        </w:rPr>
        <w:t xml:space="preserve"> </w:t>
      </w:r>
      <w:r w:rsidRPr="00852051">
        <w:rPr>
          <w:rFonts w:cs="Times New Roman"/>
          <w:szCs w:val="22"/>
        </w:rPr>
        <w:t>divert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away</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4173A1C" w14:textId="77777777" w:rsidR="005875FD" w:rsidRPr="00852051" w:rsidRDefault="005875FD" w:rsidP="00DF1D12">
      <w:pPr>
        <w:pStyle w:val="STARCOMPLETE"/>
      </w:pPr>
      <w:r w:rsidRPr="00852051">
        <w:t>Complete</w:t>
      </w:r>
      <w:r w:rsidR="00DC2D5D" w:rsidRPr="00852051">
        <w:t xml:space="preserve"> </w:t>
      </w:r>
      <w:r w:rsidRPr="00852051">
        <w:t>“Bypass</w:t>
      </w:r>
      <w:r w:rsidR="00DC2D5D" w:rsidRPr="00852051">
        <w:t xml:space="preserve"> </w:t>
      </w:r>
      <w:r w:rsidRPr="00852051">
        <w:t>Line</w:t>
      </w:r>
      <w:r w:rsidR="00DC2D5D" w:rsidRPr="00852051">
        <w:t xml:space="preserve"> </w:t>
      </w:r>
      <w:r w:rsidRPr="00852051">
        <w:t>Valve”</w:t>
      </w:r>
      <w:r w:rsidR="00DC2D5D" w:rsidRPr="00852051">
        <w:t xml:space="preserve"> </w:t>
      </w:r>
      <w:r w:rsidRPr="00852051">
        <w:t>only</w:t>
      </w:r>
      <w:r w:rsidR="00DC2D5D" w:rsidRPr="00852051">
        <w:t xml:space="preserve"> </w:t>
      </w:r>
      <w:r w:rsidRPr="00852051">
        <w:t>if</w:t>
      </w:r>
      <w:r w:rsidR="00DC2D5D" w:rsidRPr="00852051">
        <w:t xml:space="preserve"> </w:t>
      </w:r>
      <w:r w:rsidRPr="00852051">
        <w:t>“Bypass</w:t>
      </w:r>
      <w:r w:rsidR="00DC2D5D" w:rsidRPr="00852051">
        <w:t xml:space="preserve"> </w:t>
      </w:r>
      <w:r w:rsidRPr="00852051">
        <w:t>Line”</w:t>
      </w:r>
      <w:r w:rsidR="00DC2D5D" w:rsidRPr="00852051">
        <w:t xml:space="preserve"> </w:t>
      </w:r>
      <w:r w:rsidRPr="00852051">
        <w:t>is</w:t>
      </w:r>
      <w:r w:rsidR="00DC2D5D" w:rsidRPr="00852051">
        <w:t xml:space="preserve"> </w:t>
      </w:r>
      <w:r w:rsidRPr="00852051">
        <w:t>“YES.”</w:t>
      </w:r>
    </w:p>
    <w:p w14:paraId="0A1CEA64" w14:textId="77777777" w:rsidR="009D46BC" w:rsidRPr="00852051" w:rsidRDefault="005875FD" w:rsidP="00E44A8C">
      <w:pPr>
        <w:pStyle w:val="HEADERBOLD"/>
      </w:pPr>
      <w:r w:rsidRPr="00852051">
        <w:t>Bypass</w:t>
      </w:r>
      <w:r w:rsidR="00DC2D5D" w:rsidRPr="00852051">
        <w:t xml:space="preserve"> </w:t>
      </w:r>
      <w:r w:rsidRPr="00852051">
        <w:t>Line</w:t>
      </w:r>
      <w:r w:rsidR="00DC2D5D" w:rsidRPr="00852051">
        <w:t xml:space="preserve"> </w:t>
      </w:r>
      <w:r w:rsidRPr="00852051">
        <w:t>Valve:</w:t>
      </w:r>
    </w:p>
    <w:p w14:paraId="4BFA57A8" w14:textId="6B901FE6" w:rsidR="004765F9" w:rsidRDefault="005875FD">
      <w:pPr>
        <w:rPr>
          <w:rFonts w:cs="Times New Roman"/>
          <w:b/>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car-seal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lock</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key</w:t>
      </w:r>
      <w:r w:rsidR="00DC2D5D" w:rsidRPr="00852051">
        <w:rPr>
          <w:rFonts w:cs="Times New Roman"/>
          <w:szCs w:val="22"/>
        </w:rPr>
        <w:t xml:space="preserve"> </w:t>
      </w:r>
      <w:r w:rsidRPr="00852051">
        <w:rPr>
          <w:rFonts w:cs="Times New Roman"/>
          <w:szCs w:val="22"/>
        </w:rPr>
        <w:t>configuration</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secure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valve</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position.</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D93558F" w14:textId="0C12E57B" w:rsidR="009D46BC" w:rsidRPr="00852051" w:rsidRDefault="005875FD" w:rsidP="00E44A8C">
      <w:pPr>
        <w:pStyle w:val="HEADERBOLD"/>
      </w:pPr>
      <w:bookmarkStart w:id="49" w:name="_Hlk149028305"/>
      <w:r w:rsidRPr="00852051">
        <w:t>Control</w:t>
      </w:r>
      <w:r w:rsidR="00DC2D5D" w:rsidRPr="00852051">
        <w:t xml:space="preserve"> </w:t>
      </w:r>
      <w:r w:rsidRPr="00852051">
        <w:t>Device</w:t>
      </w:r>
      <w:r w:rsidR="00DC2D5D" w:rsidRPr="00852051">
        <w:t xml:space="preserve"> </w:t>
      </w:r>
      <w:r w:rsidRPr="00852051">
        <w:t>Type/Operation:</w:t>
      </w:r>
    </w:p>
    <w:p w14:paraId="48464DF4"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9B2905">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9B2905">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C295EFC" w14:textId="77777777" w:rsidR="005875FD" w:rsidRPr="00115C50" w:rsidRDefault="005875FD" w:rsidP="00E44A8C">
      <w:pPr>
        <w:pStyle w:val="HEADERBOLD"/>
        <w:rPr>
          <w:bCs/>
          <w:i/>
          <w:iCs/>
        </w:rPr>
      </w:pPr>
      <w:r w:rsidRPr="00115C50">
        <w:rPr>
          <w:bCs/>
          <w:i/>
          <w:iCs/>
        </w:rPr>
        <w:t>Enclosed</w:t>
      </w:r>
      <w:r w:rsidR="00DC2D5D" w:rsidRPr="00115C50">
        <w:rPr>
          <w:bCs/>
          <w:i/>
          <w:iCs/>
        </w:rPr>
        <w:t xml:space="preserve"> </w:t>
      </w:r>
      <w:r w:rsidRPr="00115C50">
        <w:rPr>
          <w:bCs/>
          <w:i/>
          <w:iCs/>
        </w:rPr>
        <w:t>Combustion</w:t>
      </w:r>
      <w:r w:rsidR="00DC2D5D" w:rsidRPr="00115C50">
        <w:rPr>
          <w:bCs/>
          <w:i/>
          <w:iCs/>
        </w:rPr>
        <w:t xml:space="preserve"> </w:t>
      </w:r>
      <w:r w:rsidRPr="00115C50">
        <w:rPr>
          <w:bCs/>
          <w:i/>
          <w:iCs/>
        </w:rPr>
        <w:t>Devices:</w:t>
      </w:r>
    </w:p>
    <w:p w14:paraId="6A2DBF1D" w14:textId="77777777" w:rsidR="000E1231" w:rsidRPr="00852051" w:rsidRDefault="000E1231" w:rsidP="007F2C19">
      <w:pPr>
        <w:pStyle w:val="HEADERBOLD"/>
        <w:tabs>
          <w:tab w:val="left" w:pos="720"/>
          <w:tab w:val="left" w:pos="2160"/>
        </w:tabs>
        <w:ind w:left="2160" w:hanging="1440"/>
      </w:pPr>
      <w:r w:rsidRPr="00852051">
        <w:t>Code</w:t>
      </w:r>
      <w:r w:rsidRPr="00852051">
        <w:tab/>
        <w:t>Description</w:t>
      </w:r>
    </w:p>
    <w:p w14:paraId="7809A601" w14:textId="77777777" w:rsidR="00312AD4" w:rsidRPr="00852051" w:rsidRDefault="00312AD4" w:rsidP="00115C50">
      <w:pPr>
        <w:pStyle w:val="TwoColumeList"/>
      </w:pPr>
      <w:r w:rsidRPr="00852051">
        <w:t>THERM95</w:t>
      </w:r>
      <w:r w:rsidRPr="00852051">
        <w:tab/>
        <w:t>Thermal</w:t>
      </w:r>
      <w:r w:rsidR="00DC2D5D" w:rsidRPr="00852051">
        <w:t xml:space="preserve"> </w:t>
      </w:r>
      <w:r w:rsidRPr="00852051">
        <w:t>vapor</w:t>
      </w:r>
      <w:r w:rsidR="00DC2D5D" w:rsidRPr="00852051">
        <w:t xml:space="preserve"> </w:t>
      </w:r>
      <w:r w:rsidRPr="00852051">
        <w:t>incinerator</w:t>
      </w:r>
      <w:r w:rsidR="00DC2D5D" w:rsidRPr="00852051">
        <w:t xml:space="preserve"> </w:t>
      </w:r>
      <w:r w:rsidRPr="00852051">
        <w:t>with</w:t>
      </w:r>
      <w:r w:rsidR="00DC2D5D" w:rsidRPr="00852051">
        <w:t xml:space="preserve"> </w:t>
      </w:r>
      <w:r w:rsidRPr="00852051">
        <w:t>a</w:t>
      </w:r>
      <w:r w:rsidR="00DC2D5D" w:rsidRPr="00852051">
        <w:t xml:space="preserve"> </w:t>
      </w:r>
      <w:r w:rsidRPr="00852051">
        <w:t>reduction</w:t>
      </w:r>
      <w:r w:rsidR="00DC2D5D" w:rsidRPr="00852051">
        <w:t xml:space="preserve"> </w:t>
      </w:r>
      <w:r w:rsidRPr="00852051">
        <w:t>of</w:t>
      </w:r>
      <w:r w:rsidR="00DC2D5D" w:rsidRPr="00852051">
        <w:t xml:space="preserve"> </w:t>
      </w:r>
      <w:r w:rsidRPr="00852051">
        <w:t>organics</w:t>
      </w:r>
      <w:r w:rsidR="00DC2D5D" w:rsidRPr="00852051">
        <w:t xml:space="preserve"> </w:t>
      </w:r>
      <w:r w:rsidRPr="00852051">
        <w:t>being</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95</w:t>
      </w:r>
      <w:r w:rsidR="00DC2D5D" w:rsidRPr="00852051">
        <w:t xml:space="preserve"> </w:t>
      </w:r>
      <w:r w:rsidRPr="00852051">
        <w:t>weight</w:t>
      </w:r>
      <w:r w:rsidR="00DC2D5D" w:rsidRPr="00852051">
        <w:t xml:space="preserve"> </w:t>
      </w:r>
      <w:r w:rsidRPr="00852051">
        <w:t>percent</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)(A)]</w:t>
      </w:r>
    </w:p>
    <w:p w14:paraId="253278D7" w14:textId="77777777" w:rsidR="00312AD4" w:rsidRPr="00852051" w:rsidRDefault="00312AD4" w:rsidP="00115C50">
      <w:pPr>
        <w:pStyle w:val="TwoColumeList"/>
      </w:pPr>
      <w:r w:rsidRPr="00852051">
        <w:t>THERM20</w:t>
      </w:r>
      <w:r w:rsidRPr="00852051">
        <w:tab/>
        <w:t>Thermal</w:t>
      </w:r>
      <w:r w:rsidR="00DC2D5D" w:rsidRPr="00852051">
        <w:t xml:space="preserve"> </w:t>
      </w:r>
      <w:r w:rsidRPr="00852051">
        <w:t>vapor</w:t>
      </w:r>
      <w:r w:rsidR="00DC2D5D" w:rsidRPr="00852051">
        <w:t xml:space="preserve"> </w:t>
      </w:r>
      <w:r w:rsidRPr="00852051">
        <w:t>incinerator</w:t>
      </w:r>
      <w:r w:rsidR="00DC2D5D" w:rsidRPr="00852051">
        <w:t xml:space="preserve"> </w:t>
      </w:r>
      <w:r w:rsidRPr="00852051">
        <w:t>that</w:t>
      </w:r>
      <w:r w:rsidR="00DC2D5D" w:rsidRPr="00852051">
        <w:t xml:space="preserve"> </w:t>
      </w:r>
      <w:r w:rsidRPr="00852051">
        <w:t>achieves</w:t>
      </w:r>
      <w:r w:rsidR="00DC2D5D" w:rsidRPr="00852051">
        <w:t xml:space="preserve"> </w:t>
      </w:r>
      <w:r w:rsidRPr="00852051">
        <w:t>a</w:t>
      </w:r>
      <w:r w:rsidR="00DC2D5D" w:rsidRPr="00852051">
        <w:t xml:space="preserve"> </w:t>
      </w:r>
      <w:r w:rsidRPr="00852051">
        <w:t>total</w:t>
      </w:r>
      <w:r w:rsidR="00DC2D5D" w:rsidRPr="00852051">
        <w:t xml:space="preserve"> </w:t>
      </w:r>
      <w:r w:rsidRPr="00852051">
        <w:t>organic</w:t>
      </w:r>
      <w:r w:rsidR="00DC2D5D" w:rsidRPr="00852051">
        <w:t xml:space="preserve"> </w:t>
      </w:r>
      <w:r w:rsidRPr="00852051">
        <w:t>compound</w:t>
      </w:r>
      <w:r w:rsidR="00DC2D5D" w:rsidRPr="00852051">
        <w:t xml:space="preserve"> </w:t>
      </w:r>
      <w:r w:rsidRPr="00852051">
        <w:t>concentration</w:t>
      </w:r>
      <w:r w:rsidR="00DC2D5D" w:rsidRPr="00852051">
        <w:t xml:space="preserve"> </w:t>
      </w:r>
      <w:r w:rsidRPr="00852051">
        <w:t>of</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on</w:t>
      </w:r>
      <w:r w:rsidR="00DC2D5D" w:rsidRPr="00852051">
        <w:t xml:space="preserve"> </w:t>
      </w:r>
      <w:r w:rsidRPr="00852051">
        <w:t>a</w:t>
      </w:r>
      <w:r w:rsidR="00DC2D5D" w:rsidRPr="00852051">
        <w:t xml:space="preserve"> </w:t>
      </w:r>
      <w:r w:rsidRPr="00852051">
        <w:t>dry</w:t>
      </w:r>
      <w:r w:rsidR="00DC2D5D" w:rsidRPr="00852051">
        <w:t xml:space="preserve"> </w:t>
      </w:r>
      <w:r w:rsidRPr="00852051">
        <w:t>basis</w:t>
      </w:r>
      <w:r w:rsidR="00DC2D5D" w:rsidRPr="00852051">
        <w:t xml:space="preserve"> </w:t>
      </w:r>
      <w:r w:rsidRPr="00852051">
        <w:t>corrected</w:t>
      </w:r>
      <w:r w:rsidR="00DC2D5D" w:rsidRPr="00852051">
        <w:t xml:space="preserve"> </w:t>
      </w:r>
      <w:r w:rsidRPr="00852051">
        <w:t>to</w:t>
      </w:r>
      <w:r w:rsidR="00DC2D5D" w:rsidRPr="00852051">
        <w:t xml:space="preserve"> </w:t>
      </w:r>
      <w:r w:rsidRPr="00852051">
        <w:t>3%</w:t>
      </w:r>
      <w:r w:rsidR="00DC2D5D" w:rsidRPr="00852051">
        <w:t xml:space="preserve"> </w:t>
      </w:r>
      <w:r w:rsidRPr="00852051">
        <w:t>oxygen</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)(B)]</w:t>
      </w:r>
    </w:p>
    <w:p w14:paraId="1C5288FB" w14:textId="77777777" w:rsidR="00312AD4" w:rsidRPr="00852051" w:rsidRDefault="00312AD4" w:rsidP="00115C50">
      <w:pPr>
        <w:pStyle w:val="TwoColumeList"/>
      </w:pPr>
      <w:r w:rsidRPr="00852051">
        <w:t>THERMMR</w:t>
      </w:r>
      <w:r w:rsidRPr="00852051">
        <w:tab/>
        <w:t>Thermal</w:t>
      </w:r>
      <w:r w:rsidR="00DC2D5D" w:rsidRPr="00852051">
        <w:t xml:space="preserve"> </w:t>
      </w:r>
      <w:r w:rsidRPr="00852051">
        <w:t>vapor</w:t>
      </w:r>
      <w:r w:rsidR="00DC2D5D" w:rsidRPr="00852051">
        <w:t xml:space="preserve"> </w:t>
      </w:r>
      <w:r w:rsidRPr="00852051">
        <w:t>incinerator</w:t>
      </w:r>
      <w:r w:rsidR="00DC2D5D" w:rsidRPr="00852051">
        <w:t xml:space="preserve"> </w:t>
      </w:r>
      <w:r w:rsidRPr="00852051">
        <w:t>that</w:t>
      </w:r>
      <w:r w:rsidR="00DC2D5D" w:rsidRPr="00852051">
        <w:t xml:space="preserve"> </w:t>
      </w:r>
      <w:r w:rsidRPr="00852051">
        <w:t>provides</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at</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760°C</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)(C)]</w:t>
      </w:r>
    </w:p>
    <w:p w14:paraId="255DB37E" w14:textId="77777777" w:rsidR="00312AD4" w:rsidRPr="00852051" w:rsidRDefault="00312AD4" w:rsidP="00115C50">
      <w:pPr>
        <w:pStyle w:val="TwoColumeList"/>
      </w:pPr>
      <w:r w:rsidRPr="00852051">
        <w:t>CATA95</w:t>
      </w:r>
      <w:r w:rsidRPr="00852051">
        <w:tab/>
        <w:t>Catalytic</w:t>
      </w:r>
      <w:r w:rsidR="00DC2D5D" w:rsidRPr="00852051">
        <w:t xml:space="preserve"> </w:t>
      </w:r>
      <w:r w:rsidRPr="00852051">
        <w:t>vapor</w:t>
      </w:r>
      <w:r w:rsidR="00DC2D5D" w:rsidRPr="00852051">
        <w:t xml:space="preserve"> </w:t>
      </w:r>
      <w:r w:rsidRPr="00852051">
        <w:t>incinerator</w:t>
      </w:r>
      <w:r w:rsidR="00DC2D5D" w:rsidRPr="00852051">
        <w:t xml:space="preserve"> </w:t>
      </w:r>
      <w:r w:rsidRPr="00852051">
        <w:t>with</w:t>
      </w:r>
      <w:r w:rsidR="00DC2D5D" w:rsidRPr="00852051">
        <w:t xml:space="preserve"> </w:t>
      </w:r>
      <w:r w:rsidRPr="00852051">
        <w:t>a</w:t>
      </w:r>
      <w:r w:rsidR="00DC2D5D" w:rsidRPr="00852051">
        <w:t xml:space="preserve"> </w:t>
      </w:r>
      <w:r w:rsidRPr="00852051">
        <w:t>reduction</w:t>
      </w:r>
      <w:r w:rsidR="00DC2D5D" w:rsidRPr="00852051">
        <w:t xml:space="preserve"> </w:t>
      </w:r>
      <w:r w:rsidRPr="00852051">
        <w:t>of</w:t>
      </w:r>
      <w:r w:rsidR="00DC2D5D" w:rsidRPr="00852051">
        <w:t xml:space="preserve"> </w:t>
      </w:r>
      <w:r w:rsidRPr="00852051">
        <w:t>organics</w:t>
      </w:r>
      <w:r w:rsidR="00DC2D5D" w:rsidRPr="00852051">
        <w:t xml:space="preserve"> </w:t>
      </w:r>
      <w:r w:rsidRPr="00852051">
        <w:t>being</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95</w:t>
      </w:r>
      <w:r w:rsidR="00DC2D5D" w:rsidRPr="00852051">
        <w:t xml:space="preserve"> </w:t>
      </w:r>
      <w:r w:rsidRPr="00852051">
        <w:t>weight</w:t>
      </w:r>
      <w:r w:rsidR="00DC2D5D" w:rsidRPr="00852051">
        <w:t xml:space="preserve"> </w:t>
      </w:r>
      <w:r w:rsidRPr="00852051">
        <w:t>percent</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)(A)]</w:t>
      </w:r>
    </w:p>
    <w:p w14:paraId="16BBA5FE" w14:textId="77777777" w:rsidR="00312AD4" w:rsidRPr="00852051" w:rsidRDefault="00312AD4" w:rsidP="00115C50">
      <w:pPr>
        <w:pStyle w:val="TwoColumeList"/>
      </w:pPr>
      <w:r w:rsidRPr="00852051">
        <w:t>CATA20</w:t>
      </w:r>
      <w:r w:rsidRPr="00852051">
        <w:tab/>
        <w:t>Catalytic</w:t>
      </w:r>
      <w:r w:rsidR="00DC2D5D" w:rsidRPr="00852051">
        <w:t xml:space="preserve"> </w:t>
      </w:r>
      <w:r w:rsidRPr="00852051">
        <w:t>vapor</w:t>
      </w:r>
      <w:r w:rsidR="00DC2D5D" w:rsidRPr="00852051">
        <w:t xml:space="preserve"> </w:t>
      </w:r>
      <w:r w:rsidRPr="00852051">
        <w:t>incinerator</w:t>
      </w:r>
      <w:r w:rsidR="00DC2D5D" w:rsidRPr="00852051">
        <w:t xml:space="preserve"> </w:t>
      </w:r>
      <w:r w:rsidRPr="00852051">
        <w:t>that</w:t>
      </w:r>
      <w:r w:rsidR="00DC2D5D" w:rsidRPr="00852051">
        <w:t xml:space="preserve"> </w:t>
      </w:r>
      <w:r w:rsidRPr="00852051">
        <w:t>achieves</w:t>
      </w:r>
      <w:r w:rsidR="00DC2D5D" w:rsidRPr="00852051">
        <w:t xml:space="preserve"> </w:t>
      </w:r>
      <w:r w:rsidRPr="00852051">
        <w:t>a</w:t>
      </w:r>
      <w:r w:rsidR="00DC2D5D" w:rsidRPr="00852051">
        <w:t xml:space="preserve"> </w:t>
      </w:r>
      <w:r w:rsidRPr="00852051">
        <w:t>total</w:t>
      </w:r>
      <w:r w:rsidR="00DC2D5D" w:rsidRPr="00852051">
        <w:t xml:space="preserve"> </w:t>
      </w:r>
      <w:r w:rsidRPr="00852051">
        <w:t>organic</w:t>
      </w:r>
      <w:r w:rsidR="00DC2D5D" w:rsidRPr="00852051">
        <w:t xml:space="preserve"> </w:t>
      </w:r>
      <w:r w:rsidRPr="00852051">
        <w:t>compound</w:t>
      </w:r>
      <w:r w:rsidR="00DC2D5D" w:rsidRPr="00852051">
        <w:t xml:space="preserve"> </w:t>
      </w:r>
      <w:r w:rsidRPr="00852051">
        <w:t>concentration</w:t>
      </w:r>
      <w:r w:rsidR="00DC2D5D" w:rsidRPr="00852051">
        <w:t xml:space="preserve"> </w:t>
      </w:r>
      <w:r w:rsidRPr="00852051">
        <w:t>of</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on</w:t>
      </w:r>
      <w:r w:rsidR="00DC2D5D" w:rsidRPr="00852051">
        <w:t xml:space="preserve"> </w:t>
      </w:r>
      <w:r w:rsidRPr="00852051">
        <w:t>a</w:t>
      </w:r>
      <w:r w:rsidR="00DC2D5D" w:rsidRPr="00852051">
        <w:t xml:space="preserve"> </w:t>
      </w:r>
      <w:r w:rsidRPr="00852051">
        <w:t>dry</w:t>
      </w:r>
      <w:r w:rsidR="00DC2D5D" w:rsidRPr="00852051">
        <w:t xml:space="preserve"> </w:t>
      </w:r>
      <w:r w:rsidRPr="00852051">
        <w:t>basis</w:t>
      </w:r>
      <w:r w:rsidR="00DC2D5D" w:rsidRPr="00852051">
        <w:t xml:space="preserve"> </w:t>
      </w:r>
      <w:r w:rsidRPr="00852051">
        <w:t>corrected</w:t>
      </w:r>
      <w:r w:rsidR="00DC2D5D" w:rsidRPr="00852051">
        <w:t xml:space="preserve"> </w:t>
      </w:r>
      <w:r w:rsidRPr="00852051">
        <w:t>to</w:t>
      </w:r>
      <w:r w:rsidR="00DC2D5D" w:rsidRPr="00852051">
        <w:t xml:space="preserve"> </w:t>
      </w:r>
      <w:r w:rsidRPr="00852051">
        <w:t>3%</w:t>
      </w:r>
      <w:r w:rsidR="00DC2D5D" w:rsidRPr="00852051">
        <w:t xml:space="preserve"> </w:t>
      </w:r>
      <w:r w:rsidRPr="00852051">
        <w:t>oxygen</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)(B)]</w:t>
      </w:r>
    </w:p>
    <w:p w14:paraId="37DBC41C" w14:textId="77777777" w:rsidR="00312AD4" w:rsidRPr="00852051" w:rsidRDefault="00312AD4" w:rsidP="00115C50">
      <w:pPr>
        <w:pStyle w:val="TwoColumeList"/>
      </w:pPr>
      <w:r w:rsidRPr="00852051">
        <w:t>CATAMR</w:t>
      </w:r>
      <w:r w:rsidRPr="00852051">
        <w:tab/>
        <w:t>Catalytic</w:t>
      </w:r>
      <w:r w:rsidR="00DC2D5D" w:rsidRPr="00852051">
        <w:t xml:space="preserve"> </w:t>
      </w:r>
      <w:r w:rsidRPr="00852051">
        <w:t>vapor</w:t>
      </w:r>
      <w:r w:rsidR="00DC2D5D" w:rsidRPr="00852051">
        <w:t xml:space="preserve"> </w:t>
      </w:r>
      <w:r w:rsidRPr="00852051">
        <w:t>incinerator</w:t>
      </w:r>
      <w:r w:rsidR="00DC2D5D" w:rsidRPr="00852051">
        <w:t xml:space="preserve"> </w:t>
      </w:r>
      <w:r w:rsidRPr="00852051">
        <w:t>that</w:t>
      </w:r>
      <w:r w:rsidR="00DC2D5D" w:rsidRPr="00852051">
        <w:t xml:space="preserve"> </w:t>
      </w:r>
      <w:r w:rsidRPr="00852051">
        <w:t>provides</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at</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760°C</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)(C)]</w:t>
      </w:r>
    </w:p>
    <w:p w14:paraId="04FF40EA" w14:textId="77777777" w:rsidR="00B80A70" w:rsidRPr="00852051" w:rsidRDefault="00312AD4" w:rsidP="00115C50">
      <w:pPr>
        <w:pStyle w:val="TwoColumeList"/>
      </w:pPr>
      <w:r w:rsidRPr="00852051">
        <w:t>B44-95</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having</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less</w:t>
      </w:r>
      <w:r w:rsidR="00DC2D5D" w:rsidRPr="00852051">
        <w:t xml:space="preserve"> </w:t>
      </w:r>
      <w:r w:rsidRPr="00852051">
        <w:t>than</w:t>
      </w:r>
      <w:r w:rsidR="00DC2D5D" w:rsidRPr="00852051">
        <w:t xml:space="preserve"> </w:t>
      </w:r>
      <w:r w:rsidRPr="00852051">
        <w:t>44</w:t>
      </w:r>
      <w:r w:rsidR="00DC2D5D" w:rsidRPr="00852051">
        <w:t xml:space="preserve"> </w:t>
      </w:r>
      <w:r w:rsidRPr="00852051">
        <w:t>MW</w:t>
      </w:r>
      <w:r w:rsidR="00DC2D5D" w:rsidRPr="00852051">
        <w:t xml:space="preserve"> </w:t>
      </w:r>
      <w:r w:rsidRPr="00852051">
        <w:t>and</w:t>
      </w:r>
      <w:r w:rsidR="00DC2D5D" w:rsidRPr="00852051">
        <w:t xml:space="preserve"> </w:t>
      </w:r>
      <w:r w:rsidRPr="00852051">
        <w:t>with</w:t>
      </w:r>
      <w:r w:rsidR="00DC2D5D" w:rsidRPr="00852051">
        <w:t xml:space="preserve"> </w:t>
      </w:r>
      <w:r w:rsidRPr="00852051">
        <w:t>a</w:t>
      </w:r>
      <w:r w:rsidR="00DC2D5D" w:rsidRPr="00852051">
        <w:t xml:space="preserve"> </w:t>
      </w:r>
      <w:r w:rsidRPr="00852051">
        <w:t>reduction</w:t>
      </w:r>
      <w:r w:rsidR="00DC2D5D" w:rsidRPr="00852051">
        <w:t xml:space="preserve"> </w:t>
      </w:r>
      <w:r w:rsidRPr="00852051">
        <w:t>of</w:t>
      </w:r>
      <w:r w:rsidR="00DC2D5D" w:rsidRPr="00852051">
        <w:t xml:space="preserve"> </w:t>
      </w:r>
      <w:r w:rsidRPr="00852051">
        <w:t>organics</w:t>
      </w:r>
      <w:r w:rsidR="00DC2D5D" w:rsidRPr="00852051">
        <w:t xml:space="preserve"> </w:t>
      </w:r>
      <w:r w:rsidRPr="00852051">
        <w:t>being</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95</w:t>
      </w:r>
      <w:r w:rsidR="00DC2D5D" w:rsidRPr="00852051">
        <w:t xml:space="preserve"> </w:t>
      </w:r>
      <w:r w:rsidRPr="00852051">
        <w:t>weight</w:t>
      </w:r>
      <w:r w:rsidR="00DC2D5D" w:rsidRPr="00852051">
        <w:t xml:space="preserve"> </w:t>
      </w:r>
      <w:r w:rsidRPr="00852051">
        <w:t>percent</w:t>
      </w:r>
      <w:r w:rsidR="00DC2D5D" w:rsidRPr="00852051">
        <w:t xml:space="preserve"> </w:t>
      </w:r>
      <w:r w:rsidR="003D454F" w:rsidRPr="00852051">
        <w:br/>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)(A)]</w:t>
      </w:r>
    </w:p>
    <w:p w14:paraId="4F6A0336" w14:textId="77777777" w:rsidR="00312AD4" w:rsidRPr="00852051" w:rsidRDefault="00312AD4" w:rsidP="00115C50">
      <w:pPr>
        <w:pStyle w:val="TwoColumeList"/>
      </w:pPr>
      <w:r w:rsidRPr="00852051">
        <w:t>B44-20</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having</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less</w:t>
      </w:r>
      <w:r w:rsidR="00DC2D5D" w:rsidRPr="00852051">
        <w:t xml:space="preserve"> </w:t>
      </w:r>
      <w:r w:rsidRPr="00852051">
        <w:t>than</w:t>
      </w:r>
      <w:r w:rsidR="00DC2D5D" w:rsidRPr="00852051">
        <w:t xml:space="preserve"> </w:t>
      </w:r>
      <w:r w:rsidRPr="00852051">
        <w:t>44</w:t>
      </w:r>
      <w:r w:rsidR="00DC2D5D" w:rsidRPr="00852051">
        <w:t xml:space="preserve"> </w:t>
      </w:r>
      <w:r w:rsidRPr="00852051">
        <w:t>MW</w:t>
      </w:r>
      <w:r w:rsidR="00DC2D5D" w:rsidRPr="00852051">
        <w:t xml:space="preserve"> </w:t>
      </w:r>
      <w:r w:rsidRPr="00852051">
        <w:t>and</w:t>
      </w:r>
      <w:r w:rsidR="00DC2D5D" w:rsidRPr="00852051">
        <w:t xml:space="preserve"> </w:t>
      </w:r>
      <w:r w:rsidRPr="00852051">
        <w:t>that</w:t>
      </w:r>
      <w:r w:rsidR="00DC2D5D" w:rsidRPr="00852051">
        <w:t xml:space="preserve"> </w:t>
      </w:r>
      <w:r w:rsidRPr="00852051">
        <w:t>achieves</w:t>
      </w:r>
      <w:r w:rsidR="00DC2D5D" w:rsidRPr="00852051">
        <w:t xml:space="preserve"> </w:t>
      </w:r>
      <w:r w:rsidRPr="00852051">
        <w:t>a</w:t>
      </w:r>
      <w:r w:rsidR="00DC2D5D" w:rsidRPr="00852051">
        <w:t xml:space="preserve"> </w:t>
      </w:r>
      <w:r w:rsidRPr="00852051">
        <w:t>total</w:t>
      </w:r>
      <w:r w:rsidR="00DC2D5D" w:rsidRPr="00852051">
        <w:t xml:space="preserve"> </w:t>
      </w:r>
      <w:r w:rsidRPr="00852051">
        <w:t>organic</w:t>
      </w:r>
      <w:r w:rsidR="00DC2D5D" w:rsidRPr="00852051">
        <w:t xml:space="preserve"> </w:t>
      </w:r>
      <w:r w:rsidRPr="00852051">
        <w:t>compound</w:t>
      </w:r>
      <w:r w:rsidR="00DC2D5D" w:rsidRPr="00852051">
        <w:t xml:space="preserve"> </w:t>
      </w:r>
      <w:r w:rsidRPr="00852051">
        <w:t>concentration</w:t>
      </w:r>
      <w:r w:rsidR="00DC2D5D" w:rsidRPr="00852051">
        <w:t xml:space="preserve"> </w:t>
      </w:r>
      <w:r w:rsidRPr="00852051">
        <w:t>of</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on</w:t>
      </w:r>
      <w:r w:rsidR="00DC2D5D" w:rsidRPr="00852051">
        <w:t xml:space="preserve"> </w:t>
      </w:r>
      <w:r w:rsidRPr="00852051">
        <w:t>a</w:t>
      </w:r>
      <w:r w:rsidR="00DC2D5D" w:rsidRPr="00852051">
        <w:t xml:space="preserve"> </w:t>
      </w:r>
      <w:r w:rsidRPr="00852051">
        <w:t>dry</w:t>
      </w:r>
      <w:r w:rsidR="00DC2D5D" w:rsidRPr="00852051">
        <w:t xml:space="preserve"> </w:t>
      </w:r>
      <w:r w:rsidRPr="00852051">
        <w:t>basis</w:t>
      </w:r>
      <w:r w:rsidR="00DC2D5D" w:rsidRPr="00852051">
        <w:t xml:space="preserve"> </w:t>
      </w:r>
      <w:r w:rsidRPr="00852051">
        <w:t>corrected</w:t>
      </w:r>
      <w:r w:rsidR="00DC2D5D" w:rsidRPr="00852051">
        <w:t xml:space="preserve"> </w:t>
      </w:r>
      <w:r w:rsidRPr="00852051">
        <w:t>to</w:t>
      </w:r>
      <w:r w:rsidR="00DC2D5D" w:rsidRPr="00852051">
        <w:t xml:space="preserve"> </w:t>
      </w:r>
      <w:r w:rsidRPr="00852051">
        <w:t>3%</w:t>
      </w:r>
      <w:r w:rsidR="00DC2D5D" w:rsidRPr="00852051">
        <w:t xml:space="preserve"> </w:t>
      </w:r>
      <w:r w:rsidRPr="00852051">
        <w:t>oxygen</w:t>
      </w:r>
      <w:r w:rsidR="00DC2D5D" w:rsidRPr="00852051">
        <w:t xml:space="preserve"> </w:t>
      </w:r>
      <w:r w:rsidR="003D454F" w:rsidRPr="00852051">
        <w:br/>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)(B)]</w:t>
      </w:r>
    </w:p>
    <w:p w14:paraId="3109FCEB" w14:textId="77777777" w:rsidR="00312AD4" w:rsidRPr="00852051" w:rsidRDefault="00312AD4" w:rsidP="00115C50">
      <w:pPr>
        <w:pStyle w:val="TwoColumeList"/>
      </w:pPr>
      <w:r w:rsidRPr="00852051">
        <w:t>B44-MR</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having</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less</w:t>
      </w:r>
      <w:r w:rsidR="00DC2D5D" w:rsidRPr="00852051">
        <w:t xml:space="preserve"> </w:t>
      </w:r>
      <w:r w:rsidRPr="00852051">
        <w:t>than</w:t>
      </w:r>
      <w:r w:rsidR="00DC2D5D" w:rsidRPr="00852051">
        <w:t xml:space="preserve"> </w:t>
      </w:r>
      <w:r w:rsidRPr="00852051">
        <w:t>44</w:t>
      </w:r>
      <w:r w:rsidR="00DC2D5D" w:rsidRPr="00852051">
        <w:t xml:space="preserve"> </w:t>
      </w:r>
      <w:r w:rsidRPr="00852051">
        <w:t>MW</w:t>
      </w:r>
      <w:r w:rsidR="00DC2D5D" w:rsidRPr="00852051">
        <w:t xml:space="preserve"> </w:t>
      </w:r>
      <w:r w:rsidRPr="00852051">
        <w:t>and</w:t>
      </w:r>
      <w:r w:rsidR="00DC2D5D" w:rsidRPr="00852051">
        <w:t xml:space="preserve"> </w:t>
      </w:r>
      <w:r w:rsidRPr="00852051">
        <w:t>that</w:t>
      </w:r>
      <w:r w:rsidR="00DC2D5D" w:rsidRPr="00852051">
        <w:t xml:space="preserve"> </w:t>
      </w:r>
      <w:r w:rsidRPr="00852051">
        <w:t>provides</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at</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C</w:t>
      </w:r>
      <w:r w:rsidR="00DC2D5D" w:rsidRPr="00852051">
        <w:t xml:space="preserve"> </w:t>
      </w:r>
      <w:r w:rsidR="003D454F" w:rsidRPr="00852051">
        <w:br/>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)(C)]</w:t>
      </w:r>
    </w:p>
    <w:p w14:paraId="67389617" w14:textId="77777777" w:rsidR="005F3EDD" w:rsidRPr="00852051" w:rsidRDefault="00312AD4" w:rsidP="00115C50">
      <w:pPr>
        <w:pStyle w:val="TwoColumeList"/>
      </w:pPr>
      <w:r w:rsidRPr="00852051">
        <w:t>B44+95</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having</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r w:rsidR="00DC2D5D" w:rsidRPr="00852051">
        <w:t xml:space="preserve"> </w:t>
      </w:r>
      <w:r w:rsidRPr="00852051">
        <w:t>and</w:t>
      </w:r>
      <w:r w:rsidR="00DC2D5D" w:rsidRPr="00852051">
        <w:t xml:space="preserve"> </w:t>
      </w:r>
      <w:r w:rsidRPr="00852051">
        <w:t>with</w:t>
      </w:r>
      <w:r w:rsidR="00DC2D5D" w:rsidRPr="00852051">
        <w:t xml:space="preserve"> </w:t>
      </w:r>
      <w:r w:rsidRPr="00852051">
        <w:t>a</w:t>
      </w:r>
      <w:r w:rsidR="00DC2D5D" w:rsidRPr="00852051">
        <w:t xml:space="preserve"> </w:t>
      </w:r>
      <w:r w:rsidRPr="00852051">
        <w:t>reduction</w:t>
      </w:r>
      <w:r w:rsidR="00DC2D5D" w:rsidRPr="00852051">
        <w:t xml:space="preserve"> </w:t>
      </w:r>
      <w:r w:rsidRPr="00852051">
        <w:t>of</w:t>
      </w:r>
      <w:r w:rsidR="00DC2D5D" w:rsidRPr="00852051">
        <w:t xml:space="preserve"> </w:t>
      </w:r>
      <w:r w:rsidRPr="00852051">
        <w:t>organics</w:t>
      </w:r>
      <w:r w:rsidR="00DC2D5D" w:rsidRPr="00852051">
        <w:t xml:space="preserve"> </w:t>
      </w:r>
      <w:r w:rsidRPr="00852051">
        <w:t>being</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95</w:t>
      </w:r>
      <w:r w:rsidR="00DC2D5D" w:rsidRPr="00852051">
        <w:t xml:space="preserve"> </w:t>
      </w:r>
      <w:r w:rsidRPr="00852051">
        <w:t>weight</w:t>
      </w:r>
      <w:r w:rsidR="00DC2D5D" w:rsidRPr="00852051">
        <w:t xml:space="preserve"> </w:t>
      </w:r>
      <w:r w:rsidRPr="00852051">
        <w:t>percent</w:t>
      </w:r>
      <w:r w:rsidR="00DC2D5D" w:rsidRPr="00852051">
        <w:t xml:space="preserve"> </w:t>
      </w:r>
      <w:r w:rsidR="003D454F" w:rsidRPr="00852051">
        <w:br/>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)(A)]</w:t>
      </w:r>
    </w:p>
    <w:p w14:paraId="00E2DE94" w14:textId="77777777" w:rsidR="00312AD4" w:rsidRPr="00852051" w:rsidRDefault="00312AD4" w:rsidP="00115C50">
      <w:pPr>
        <w:pStyle w:val="TwoColumeList"/>
      </w:pPr>
      <w:r w:rsidRPr="00852051">
        <w:lastRenderedPageBreak/>
        <w:t>B44+20</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having</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r w:rsidR="00DC2D5D" w:rsidRPr="00852051">
        <w:t xml:space="preserve"> </w:t>
      </w:r>
      <w:r w:rsidRPr="00852051">
        <w:t>and</w:t>
      </w:r>
      <w:r w:rsidR="00DC2D5D" w:rsidRPr="00852051">
        <w:t xml:space="preserve"> </w:t>
      </w:r>
      <w:r w:rsidRPr="00852051">
        <w:t>that</w:t>
      </w:r>
      <w:r w:rsidR="00DC2D5D" w:rsidRPr="00852051">
        <w:t xml:space="preserve"> </w:t>
      </w:r>
      <w:r w:rsidRPr="00852051">
        <w:t>achieves</w:t>
      </w:r>
      <w:r w:rsidR="00DC2D5D" w:rsidRPr="00852051">
        <w:t xml:space="preserve"> </w:t>
      </w:r>
      <w:r w:rsidRPr="00852051">
        <w:t>a</w:t>
      </w:r>
      <w:r w:rsidR="00DC2D5D" w:rsidRPr="00852051">
        <w:t xml:space="preserve"> </w:t>
      </w:r>
      <w:r w:rsidRPr="00852051">
        <w:t>total</w:t>
      </w:r>
      <w:r w:rsidR="00DC2D5D" w:rsidRPr="00852051">
        <w:t xml:space="preserve"> </w:t>
      </w:r>
      <w:r w:rsidRPr="00852051">
        <w:t>organic</w:t>
      </w:r>
      <w:r w:rsidR="00DC2D5D" w:rsidRPr="00852051">
        <w:t xml:space="preserve"> </w:t>
      </w:r>
      <w:r w:rsidRPr="00852051">
        <w:t>compound</w:t>
      </w:r>
      <w:r w:rsidR="00DC2D5D" w:rsidRPr="00852051">
        <w:t xml:space="preserve"> </w:t>
      </w:r>
      <w:r w:rsidRPr="00852051">
        <w:t>concentration</w:t>
      </w:r>
      <w:r w:rsidR="00DC2D5D" w:rsidRPr="00852051">
        <w:t xml:space="preserve"> </w:t>
      </w:r>
      <w:r w:rsidRPr="00852051">
        <w:t>of</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on</w:t>
      </w:r>
      <w:r w:rsidR="00DC2D5D" w:rsidRPr="00852051">
        <w:t xml:space="preserve"> </w:t>
      </w:r>
      <w:r w:rsidRPr="00852051">
        <w:t>a</w:t>
      </w:r>
      <w:r w:rsidR="00DC2D5D" w:rsidRPr="00852051">
        <w:t xml:space="preserve"> </w:t>
      </w:r>
      <w:r w:rsidRPr="00852051">
        <w:t>dry</w:t>
      </w:r>
      <w:r w:rsidR="00DC2D5D" w:rsidRPr="00852051">
        <w:t xml:space="preserve"> </w:t>
      </w:r>
      <w:r w:rsidRPr="00852051">
        <w:t>basis</w:t>
      </w:r>
      <w:r w:rsidR="00DC2D5D" w:rsidRPr="00852051">
        <w:t xml:space="preserve"> </w:t>
      </w:r>
      <w:r w:rsidRPr="00852051">
        <w:t>corrected</w:t>
      </w:r>
      <w:r w:rsidR="00DC2D5D" w:rsidRPr="00852051">
        <w:t xml:space="preserve"> </w:t>
      </w:r>
      <w:r w:rsidRPr="00852051">
        <w:t>to</w:t>
      </w:r>
      <w:r w:rsidR="00DC2D5D" w:rsidRPr="00852051">
        <w:t xml:space="preserve"> </w:t>
      </w:r>
      <w:r w:rsidRPr="00852051">
        <w:t>3%</w:t>
      </w:r>
      <w:r w:rsidR="00247A57">
        <w:t> </w:t>
      </w:r>
      <w:r w:rsidRPr="00852051">
        <w:t>oxygen</w:t>
      </w:r>
      <w:r w:rsidR="00DC2D5D" w:rsidRPr="00852051">
        <w:t xml:space="preserve"> </w:t>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)(B)]</w:t>
      </w:r>
    </w:p>
    <w:p w14:paraId="1A818EA9" w14:textId="77777777" w:rsidR="00312AD4" w:rsidRPr="00852051" w:rsidRDefault="00312AD4" w:rsidP="00115C50">
      <w:pPr>
        <w:pStyle w:val="TwoColumeList"/>
      </w:pPr>
      <w:r w:rsidRPr="00852051">
        <w:t>B44+MR</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having</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r w:rsidR="00DC2D5D" w:rsidRPr="00852051">
        <w:t xml:space="preserve"> </w:t>
      </w:r>
      <w:r w:rsidRPr="00852051">
        <w:t>and</w:t>
      </w:r>
      <w:r w:rsidR="00DC2D5D" w:rsidRPr="00852051">
        <w:t xml:space="preserve"> </w:t>
      </w:r>
      <w:r w:rsidRPr="00852051">
        <w:t>that</w:t>
      </w:r>
      <w:r w:rsidR="00DC2D5D" w:rsidRPr="00852051">
        <w:t xml:space="preserve"> </w:t>
      </w:r>
      <w:r w:rsidRPr="00852051">
        <w:t>provides</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at</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C</w:t>
      </w:r>
      <w:r w:rsidR="003D454F" w:rsidRPr="00852051">
        <w:br/>
      </w:r>
      <w:r w:rsidRPr="00852051">
        <w:t>[see</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61.349(a)(2)(</w:t>
      </w:r>
      <w:proofErr w:type="spellStart"/>
      <w:r w:rsidRPr="00852051">
        <w:t>i</w:t>
      </w:r>
      <w:proofErr w:type="spellEnd"/>
      <w:r w:rsidRPr="00852051">
        <w:t>)(C)]</w:t>
      </w:r>
    </w:p>
    <w:p w14:paraId="774ABA64" w14:textId="5F7BE6E1" w:rsidR="005875FD" w:rsidRPr="00115C50" w:rsidRDefault="005875FD" w:rsidP="000A68A4">
      <w:pPr>
        <w:pStyle w:val="HEADERBOLD"/>
        <w:rPr>
          <w:bCs/>
          <w:i/>
          <w:iCs/>
        </w:rPr>
      </w:pPr>
      <w:r w:rsidRPr="00115C50">
        <w:rPr>
          <w:bCs/>
          <w:i/>
          <w:iCs/>
        </w:rPr>
        <w:t>Vapor</w:t>
      </w:r>
      <w:r w:rsidR="00DC2D5D" w:rsidRPr="00115C50">
        <w:rPr>
          <w:bCs/>
          <w:i/>
          <w:iCs/>
        </w:rPr>
        <w:t xml:space="preserve"> </w:t>
      </w:r>
      <w:r w:rsidRPr="00115C50">
        <w:rPr>
          <w:bCs/>
          <w:i/>
          <w:iCs/>
        </w:rPr>
        <w:t>Recovery</w:t>
      </w:r>
      <w:r w:rsidR="00DC2D5D" w:rsidRPr="00115C50">
        <w:rPr>
          <w:bCs/>
          <w:i/>
          <w:iCs/>
        </w:rPr>
        <w:t xml:space="preserve"> </w:t>
      </w:r>
      <w:r w:rsidRPr="00115C50">
        <w:rPr>
          <w:bCs/>
          <w:i/>
          <w:iCs/>
        </w:rPr>
        <w:t>Systems:</w:t>
      </w:r>
    </w:p>
    <w:p w14:paraId="08DD813C" w14:textId="77777777" w:rsidR="000E1231" w:rsidRPr="00852051" w:rsidRDefault="000E1231" w:rsidP="007F2C19">
      <w:pPr>
        <w:pStyle w:val="HEADERBOLD"/>
        <w:tabs>
          <w:tab w:val="left" w:pos="720"/>
          <w:tab w:val="left" w:pos="2160"/>
        </w:tabs>
        <w:ind w:left="2160" w:hanging="1440"/>
      </w:pPr>
      <w:r w:rsidRPr="00852051">
        <w:t>Code</w:t>
      </w:r>
      <w:r w:rsidRPr="00852051">
        <w:tab/>
        <w:t>Description</w:t>
      </w:r>
    </w:p>
    <w:p w14:paraId="34B39012" w14:textId="77777777" w:rsidR="005875FD" w:rsidRPr="00852051" w:rsidRDefault="005875FD" w:rsidP="007F2C19">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r w:rsidR="00DC2D5D" w:rsidRPr="00852051">
        <w:rPr>
          <w:rFonts w:cs="Times New Roman"/>
          <w:szCs w:val="22"/>
        </w:rPr>
        <w:t xml:space="preserve"> </w:t>
      </w:r>
      <w:r w:rsidRPr="00852051">
        <w:rPr>
          <w:rFonts w:cs="Times New Roman"/>
          <w:szCs w:val="22"/>
        </w:rPr>
        <w:t>without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device</w:t>
      </w:r>
    </w:p>
    <w:p w14:paraId="67AAE1FF" w14:textId="77777777" w:rsidR="005875FD" w:rsidRPr="00852051" w:rsidRDefault="005875FD" w:rsidP="007F2C19">
      <w:pPr>
        <w:tabs>
          <w:tab w:val="left" w:pos="720"/>
          <w:tab w:val="left" w:pos="2160"/>
        </w:tabs>
        <w:ind w:left="2160" w:hanging="1440"/>
        <w:rPr>
          <w:rFonts w:cs="Times New Roman"/>
          <w:szCs w:val="22"/>
        </w:rPr>
      </w:pPr>
      <w:r w:rsidRPr="00852051">
        <w:rPr>
          <w:rFonts w:cs="Times New Roman"/>
          <w:szCs w:val="22"/>
        </w:rPr>
        <w:t>CONDWITH</w:t>
      </w:r>
      <w:r w:rsidRPr="00852051">
        <w:rPr>
          <w:rFonts w:cs="Times New Roman"/>
          <w:szCs w:val="22"/>
        </w:rPr>
        <w:tab/>
        <w:t>Condenser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device</w:t>
      </w:r>
    </w:p>
    <w:p w14:paraId="21ACDD36" w14:textId="77777777" w:rsidR="005875FD" w:rsidRPr="00852051" w:rsidRDefault="005875FD" w:rsidP="007F2C19">
      <w:pPr>
        <w:tabs>
          <w:tab w:val="left" w:pos="720"/>
          <w:tab w:val="left" w:pos="2160"/>
        </w:tabs>
        <w:ind w:left="2160" w:hanging="1440"/>
        <w:rPr>
          <w:rFonts w:cs="Times New Roman"/>
          <w:szCs w:val="22"/>
        </w:rPr>
      </w:pPr>
      <w:r w:rsidRPr="00852051">
        <w:rPr>
          <w:rFonts w:cs="Times New Roman"/>
          <w:szCs w:val="22"/>
        </w:rPr>
        <w:t>CDIRECT</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regenerates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does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recorder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measure</w:t>
      </w:r>
      <w:r w:rsidR="00DC2D5D" w:rsidRPr="00852051">
        <w:rPr>
          <w:rFonts w:cs="Times New Roman"/>
          <w:szCs w:val="22"/>
        </w:rPr>
        <w:t xml:space="preserve"> </w:t>
      </w:r>
      <w:r w:rsidRPr="00852051">
        <w:rPr>
          <w:rFonts w:cs="Times New Roman"/>
          <w:szCs w:val="22"/>
        </w:rPr>
        <w:t>exhaust</w:t>
      </w:r>
      <w:r w:rsidR="00DC2D5D" w:rsidRPr="00852051">
        <w:rPr>
          <w:rFonts w:cs="Times New Roman"/>
          <w:szCs w:val="22"/>
        </w:rPr>
        <w:t xml:space="preserve"> </w:t>
      </w:r>
      <w:proofErr w:type="gramStart"/>
      <w:r w:rsidRPr="00852051">
        <w:rPr>
          <w:rFonts w:cs="Times New Roman"/>
          <w:szCs w:val="22"/>
        </w:rPr>
        <w:t>concentration</w:t>
      </w:r>
      <w:proofErr w:type="gramEnd"/>
    </w:p>
    <w:p w14:paraId="7FAF37D5" w14:textId="77777777" w:rsidR="005875FD" w:rsidRPr="00852051" w:rsidRDefault="005875FD" w:rsidP="007F2C19">
      <w:pPr>
        <w:tabs>
          <w:tab w:val="left" w:pos="720"/>
          <w:tab w:val="left" w:pos="2160"/>
        </w:tabs>
        <w:ind w:left="2160" w:hanging="1440"/>
        <w:rPr>
          <w:rFonts w:cs="Times New Roman"/>
          <w:szCs w:val="22"/>
        </w:rPr>
      </w:pPr>
      <w:r w:rsidRPr="00852051">
        <w:rPr>
          <w:rFonts w:cs="Times New Roman"/>
          <w:szCs w:val="22"/>
        </w:rPr>
        <w:t>CDIRECTW</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regenerates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recorder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measure</w:t>
      </w:r>
      <w:r w:rsidR="00DC2D5D" w:rsidRPr="00852051">
        <w:rPr>
          <w:rFonts w:cs="Times New Roman"/>
          <w:szCs w:val="22"/>
        </w:rPr>
        <w:t xml:space="preserve"> </w:t>
      </w:r>
      <w:r w:rsidRPr="00852051">
        <w:rPr>
          <w:rFonts w:cs="Times New Roman"/>
          <w:szCs w:val="22"/>
        </w:rPr>
        <w:t>exhausts</w:t>
      </w:r>
      <w:r w:rsidR="00DC2D5D" w:rsidRPr="00852051">
        <w:rPr>
          <w:rFonts w:cs="Times New Roman"/>
          <w:szCs w:val="22"/>
        </w:rPr>
        <w:t xml:space="preserve"> </w:t>
      </w:r>
      <w:proofErr w:type="gramStart"/>
      <w:r w:rsidRPr="00852051">
        <w:rPr>
          <w:rFonts w:cs="Times New Roman"/>
          <w:szCs w:val="22"/>
        </w:rPr>
        <w:t>concentration</w:t>
      </w:r>
      <w:proofErr w:type="gramEnd"/>
    </w:p>
    <w:p w14:paraId="7FFDD0B3" w14:textId="77777777" w:rsidR="005875FD" w:rsidRPr="00852051" w:rsidRDefault="005875FD" w:rsidP="007F2C19">
      <w:pPr>
        <w:tabs>
          <w:tab w:val="left" w:pos="720"/>
          <w:tab w:val="left" w:pos="2160"/>
        </w:tabs>
        <w:ind w:left="2160" w:hanging="1440"/>
        <w:rPr>
          <w:rFonts w:cs="Times New Roman"/>
          <w:szCs w:val="22"/>
        </w:rPr>
      </w:pPr>
      <w:r w:rsidRPr="00852051">
        <w:rPr>
          <w:rFonts w:cs="Times New Roman"/>
          <w:szCs w:val="22"/>
        </w:rPr>
        <w:t>CARADS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does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regenerate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proofErr w:type="gramStart"/>
      <w:r w:rsidRPr="00852051">
        <w:rPr>
          <w:rFonts w:cs="Times New Roman"/>
          <w:szCs w:val="22"/>
        </w:rPr>
        <w:t>control</w:t>
      </w:r>
      <w:proofErr w:type="gramEnd"/>
    </w:p>
    <w:p w14:paraId="473C59A4" w14:textId="339466A1" w:rsidR="00034DDA" w:rsidRDefault="005875FD" w:rsidP="007F2C19">
      <w:pPr>
        <w:tabs>
          <w:tab w:val="left" w:pos="720"/>
          <w:tab w:val="left" w:pos="2160"/>
        </w:tabs>
        <w:ind w:left="2160" w:hanging="1440"/>
        <w:rPr>
          <w:rFonts w:cs="Times New Roman"/>
          <w:szCs w:val="22"/>
        </w:rPr>
      </w:pPr>
      <w:r w:rsidRPr="00852051">
        <w:rPr>
          <w:rFonts w:cs="Times New Roman"/>
          <w:szCs w:val="22"/>
        </w:rPr>
        <w:t>OTH-VRS</w:t>
      </w:r>
      <w:r w:rsidRPr="00852051">
        <w:rPr>
          <w:rFonts w:cs="Times New Roman"/>
          <w:szCs w:val="22"/>
        </w:rPr>
        <w:tab/>
        <w:t>Vapor</w:t>
      </w:r>
      <w:r w:rsidR="00DC2D5D" w:rsidRPr="00852051">
        <w:rPr>
          <w:rFonts w:cs="Times New Roman"/>
          <w:szCs w:val="22"/>
        </w:rPr>
        <w:t xml:space="preserve"> </w:t>
      </w:r>
      <w:r w:rsidRPr="00852051">
        <w:rPr>
          <w:rFonts w:cs="Times New Roman"/>
          <w:szCs w:val="22"/>
        </w:rPr>
        <w:t>recovery</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condenser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p>
    <w:p w14:paraId="7147B0BB" w14:textId="77777777" w:rsidR="005875FD" w:rsidRPr="00115C50" w:rsidRDefault="005875FD" w:rsidP="000A68A4">
      <w:pPr>
        <w:pStyle w:val="HEADERBOLD"/>
        <w:rPr>
          <w:bCs/>
          <w:i/>
          <w:iCs/>
        </w:rPr>
      </w:pPr>
      <w:r w:rsidRPr="00115C50">
        <w:rPr>
          <w:bCs/>
          <w:i/>
          <w:iCs/>
        </w:rPr>
        <w:t>Other</w:t>
      </w:r>
      <w:r w:rsidR="00DC2D5D" w:rsidRPr="00115C50">
        <w:rPr>
          <w:bCs/>
          <w:i/>
          <w:iCs/>
        </w:rPr>
        <w:t xml:space="preserve"> </w:t>
      </w:r>
      <w:r w:rsidRPr="00115C50">
        <w:rPr>
          <w:bCs/>
          <w:i/>
          <w:iCs/>
        </w:rPr>
        <w:t>Control</w:t>
      </w:r>
      <w:r w:rsidR="00DC2D5D" w:rsidRPr="00115C50">
        <w:rPr>
          <w:bCs/>
          <w:i/>
          <w:iCs/>
        </w:rPr>
        <w:t xml:space="preserve"> </w:t>
      </w:r>
      <w:r w:rsidRPr="00115C50">
        <w:rPr>
          <w:bCs/>
          <w:i/>
          <w:iCs/>
        </w:rPr>
        <w:t>Devices:</w:t>
      </w:r>
    </w:p>
    <w:p w14:paraId="6653F310" w14:textId="77777777" w:rsidR="005875FD" w:rsidRPr="00852051" w:rsidRDefault="005875FD" w:rsidP="007F2C19">
      <w:pPr>
        <w:pStyle w:val="HEADERBOLD"/>
        <w:tabs>
          <w:tab w:val="left" w:pos="720"/>
          <w:tab w:val="left" w:pos="2160"/>
        </w:tabs>
        <w:ind w:left="2160" w:hanging="1440"/>
      </w:pPr>
      <w:r w:rsidRPr="00852051">
        <w:t>Code</w:t>
      </w:r>
      <w:r w:rsidRPr="00852051">
        <w:tab/>
        <w:t>Description</w:t>
      </w:r>
    </w:p>
    <w:p w14:paraId="3DA093D7" w14:textId="77777777" w:rsidR="005875FD" w:rsidRPr="00852051" w:rsidRDefault="005875FD" w:rsidP="007F2C19">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r>
      <w:proofErr w:type="spellStart"/>
      <w:r w:rsidRPr="00852051">
        <w:rPr>
          <w:rFonts w:cs="Times New Roman"/>
          <w:szCs w:val="22"/>
        </w:rPr>
        <w:t>Flare</w:t>
      </w:r>
      <w:proofErr w:type="spellEnd"/>
    </w:p>
    <w:p w14:paraId="7DDCEE80" w14:textId="020C6270" w:rsidR="004765F9" w:rsidRDefault="005875FD" w:rsidP="00DC2B81">
      <w:pPr>
        <w:tabs>
          <w:tab w:val="left" w:pos="720"/>
          <w:tab w:val="left" w:pos="2160"/>
        </w:tabs>
        <w:ind w:left="2160" w:hanging="1440"/>
        <w:rPr>
          <w:rFonts w:cs="Times New Roman"/>
          <w:b/>
          <w:szCs w:val="22"/>
        </w:rPr>
      </w:pPr>
      <w:r w:rsidRPr="00852051">
        <w:rPr>
          <w:rFonts w:cs="Times New Roman"/>
          <w:szCs w:val="22"/>
        </w:rPr>
        <w:t>OTHER</w:t>
      </w:r>
      <w:r w:rsidRPr="00852051">
        <w:rPr>
          <w:rFonts w:cs="Times New Roman"/>
          <w:szCs w:val="22"/>
        </w:rPr>
        <w:tab/>
        <w:t>Alternate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61.349(a)(2)(iv)</w:t>
      </w:r>
    </w:p>
    <w:p w14:paraId="46495DC0" w14:textId="5E0195CE" w:rsidR="009D46BC" w:rsidRPr="00852051" w:rsidRDefault="005875FD" w:rsidP="000A68A4">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0477D9" w:rsidRPr="00852051">
        <w:t>:</w:t>
      </w:r>
    </w:p>
    <w:p w14:paraId="079E788D"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treatment</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bookmarkEnd w:id="49"/>
    <w:p w14:paraId="65837EFB" w14:textId="77777777" w:rsidR="005875FD" w:rsidRPr="00852051" w:rsidRDefault="005875FD" w:rsidP="00DF1D12">
      <w:pPr>
        <w:pStyle w:val="STARCOMPLETE"/>
      </w:pPr>
      <w:r w:rsidRPr="00852051">
        <w:t>Complete</w:t>
      </w:r>
      <w:r w:rsidR="00DC2D5D" w:rsidRPr="00852051">
        <w:t xml:space="preserve"> </w:t>
      </w:r>
      <w:r w:rsidRPr="00852051">
        <w:t>“Engineering</w:t>
      </w:r>
      <w:r w:rsidR="00DC2D5D" w:rsidRPr="00852051">
        <w:t xml:space="preserve"> </w:t>
      </w:r>
      <w:r w:rsidRPr="00852051">
        <w:t>Calculations”</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Type/Operation”</w:t>
      </w:r>
      <w:r w:rsidR="00DC2D5D" w:rsidRPr="00852051">
        <w:t xml:space="preserve"> </w:t>
      </w:r>
      <w:r w:rsidRPr="00852051">
        <w:t>is</w:t>
      </w:r>
      <w:r w:rsidR="00DC2D5D" w:rsidRPr="00852051">
        <w:t xml:space="preserve"> </w:t>
      </w:r>
      <w:r w:rsidR="008719B7">
        <w:t>not</w:t>
      </w:r>
      <w:r w:rsidR="00DC2D5D" w:rsidRPr="00852051">
        <w:t xml:space="preserve"> </w:t>
      </w:r>
      <w:r w:rsidRPr="00852051">
        <w:t>“OTHER,”</w:t>
      </w:r>
      <w:r w:rsidR="00DC2D5D" w:rsidRPr="00852051">
        <w:t xml:space="preserve"> </w:t>
      </w:r>
      <w:r w:rsidRPr="00852051">
        <w:t>“FLARE,”</w:t>
      </w:r>
      <w:r w:rsidR="00DC2D5D" w:rsidRPr="00852051">
        <w:t xml:space="preserve"> </w:t>
      </w:r>
      <w:r w:rsidRPr="00852051">
        <w:t>“THERMMR,”</w:t>
      </w:r>
      <w:r w:rsidR="00DC2D5D" w:rsidRPr="00852051">
        <w:t xml:space="preserve"> </w:t>
      </w:r>
      <w:r w:rsidRPr="00852051">
        <w:t>“CATAMR,”</w:t>
      </w:r>
      <w:r w:rsidR="00DC2D5D" w:rsidRPr="00852051">
        <w:t xml:space="preserve"> </w:t>
      </w:r>
      <w:r w:rsidRPr="00852051">
        <w:t>“B44-MR”</w:t>
      </w:r>
      <w:r w:rsidR="00DC2D5D" w:rsidRPr="00852051">
        <w:t xml:space="preserve"> </w:t>
      </w:r>
      <w:r w:rsidRPr="00852051">
        <w:t>or</w:t>
      </w:r>
      <w:r w:rsidR="00DC2D5D" w:rsidRPr="00852051">
        <w:t xml:space="preserve"> </w:t>
      </w:r>
      <w:r w:rsidRPr="00852051">
        <w:t>“B44+MR.”</w:t>
      </w:r>
    </w:p>
    <w:p w14:paraId="00AB4126" w14:textId="77777777" w:rsidR="009D46BC" w:rsidRPr="00852051" w:rsidRDefault="005875FD" w:rsidP="000A68A4">
      <w:pPr>
        <w:pStyle w:val="HEADERBOLD"/>
      </w:pPr>
      <w:r w:rsidRPr="00852051">
        <w:t>Engineering</w:t>
      </w:r>
      <w:r w:rsidR="00DC2D5D" w:rsidRPr="00852051">
        <w:t xml:space="preserve"> </w:t>
      </w:r>
      <w:r w:rsidRPr="00852051">
        <w:t>Calculations:</w:t>
      </w:r>
    </w:p>
    <w:p w14:paraId="44EEF9BD" w14:textId="77777777" w:rsidR="005875FD" w:rsidRPr="00852051" w:rsidRDefault="005875FD" w:rsidP="00490314">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engineering</w:t>
      </w:r>
      <w:r w:rsidR="00DC2D5D" w:rsidRPr="00852051">
        <w:rPr>
          <w:rFonts w:cs="Times New Roman"/>
          <w:szCs w:val="22"/>
        </w:rPr>
        <w:t xml:space="preserve"> </w:t>
      </w:r>
      <w:r w:rsidRPr="00852051">
        <w:rPr>
          <w:rFonts w:cs="Times New Roman"/>
          <w:szCs w:val="22"/>
        </w:rPr>
        <w:t>calculations</w:t>
      </w:r>
      <w:r w:rsidR="00DC2D5D" w:rsidRPr="00852051">
        <w:rPr>
          <w:rFonts w:cs="Times New Roman"/>
          <w:szCs w:val="22"/>
        </w:rPr>
        <w:t xml:space="preserve"> </w:t>
      </w:r>
      <w:r w:rsidRPr="00852051">
        <w:rPr>
          <w:rFonts w:cs="Times New Roman"/>
          <w:szCs w:val="22"/>
        </w:rPr>
        <w:t>show</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proven</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achieve</w:t>
      </w:r>
      <w:r w:rsidR="00DC2D5D" w:rsidRPr="00852051">
        <w:rPr>
          <w:rFonts w:cs="Times New Roman"/>
          <w:szCs w:val="22"/>
        </w:rPr>
        <w:t xml:space="preserve"> </w:t>
      </w:r>
      <w:r w:rsidRPr="00852051">
        <w:rPr>
          <w:rFonts w:cs="Times New Roman"/>
          <w:szCs w:val="22"/>
        </w:rPr>
        <w:t>its</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limitation.</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EEFA493" w14:textId="77777777" w:rsidR="005875FD" w:rsidRPr="00490314" w:rsidRDefault="005875FD" w:rsidP="0021520E">
      <w:pPr>
        <w:pStyle w:val="ListParagraph"/>
        <w:numPr>
          <w:ilvl w:val="0"/>
          <w:numId w:val="35"/>
        </w:numPr>
        <w:tabs>
          <w:tab w:val="left" w:pos="547"/>
        </w:tabs>
        <w:spacing w:after="0"/>
        <w:ind w:left="547" w:hanging="547"/>
        <w:contextualSpacing w:val="0"/>
        <w:rPr>
          <w:rFonts w:ascii="Times New Roman" w:hAnsi="Times New Roman" w:cs="Times New Roman"/>
          <w:b/>
          <w:sz w:val="22"/>
          <w:szCs w:val="22"/>
        </w:rPr>
      </w:pPr>
      <w:r w:rsidRPr="00490314">
        <w:rPr>
          <w:rFonts w:ascii="Times New Roman" w:hAnsi="Times New Roman" w:cs="Times New Roman"/>
          <w:b/>
          <w:sz w:val="22"/>
          <w:szCs w:val="22"/>
        </w:rPr>
        <w:t>Complete</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“Alternate</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Monitoring</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Parameters”</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only</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if</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“Control</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Device</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Type/Operation”</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is</w:t>
      </w:r>
      <w:r w:rsidR="00DC2D5D" w:rsidRPr="00490314">
        <w:rPr>
          <w:rFonts w:ascii="Times New Roman" w:hAnsi="Times New Roman" w:cs="Times New Roman"/>
          <w:b/>
          <w:sz w:val="22"/>
          <w:szCs w:val="22"/>
        </w:rPr>
        <w:t xml:space="preserve"> </w:t>
      </w:r>
      <w:r w:rsidR="008719B7">
        <w:rPr>
          <w:rFonts w:ascii="Times New Roman" w:hAnsi="Times New Roman" w:cs="Times New Roman"/>
          <w:b/>
          <w:sz w:val="22"/>
          <w:szCs w:val="22"/>
        </w:rPr>
        <w:t>not</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“OTHER,”</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“FLARE”</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or</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“CARADS.”</w:t>
      </w:r>
    </w:p>
    <w:p w14:paraId="33B49C1B" w14:textId="77777777" w:rsidR="009D46BC" w:rsidRPr="00852051" w:rsidRDefault="005875FD" w:rsidP="000A68A4">
      <w:pPr>
        <w:pStyle w:val="HEADERBOLD"/>
      </w:pPr>
      <w:r w:rsidRPr="00852051">
        <w:t>Alternate</w:t>
      </w:r>
      <w:r w:rsidR="00DC2D5D" w:rsidRPr="00852051">
        <w:t xml:space="preserve"> </w:t>
      </w:r>
      <w:r w:rsidRPr="00852051">
        <w:t>Monitoring</w:t>
      </w:r>
      <w:r w:rsidR="00DC2D5D" w:rsidRPr="00852051">
        <w:t xml:space="preserve"> </w:t>
      </w:r>
      <w:r w:rsidRPr="00852051">
        <w:t>Parameters:</w:t>
      </w:r>
    </w:p>
    <w:p w14:paraId="32D584B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b</w:t>
      </w:r>
      <w:r w:rsidR="000E0C58" w:rsidRPr="00852051">
        <w:rPr>
          <w:rFonts w:cs="Times New Roman"/>
          <w:szCs w:val="22"/>
        </w:rPr>
        <w:t>y</w:t>
      </w:r>
      <w:r w:rsidR="00DC2D5D" w:rsidRPr="00852051">
        <w:rPr>
          <w:rFonts w:cs="Times New Roman"/>
          <w:szCs w:val="22"/>
        </w:rPr>
        <w:t xml:space="preserve"> </w:t>
      </w:r>
      <w:r w:rsidR="000E0C58" w:rsidRPr="00852051">
        <w:rPr>
          <w:rFonts w:cs="Times New Roman"/>
          <w:szCs w:val="22"/>
        </w:rPr>
        <w:t>the</w:t>
      </w:r>
      <w:r w:rsidR="00DC2D5D" w:rsidRPr="00852051">
        <w:rPr>
          <w:rFonts w:cs="Times New Roman"/>
          <w:szCs w:val="22"/>
        </w:rPr>
        <w:t xml:space="preserve"> </w:t>
      </w:r>
      <w:r w:rsidR="000E0C58" w:rsidRPr="00852051">
        <w:rPr>
          <w:rFonts w:cs="Times New Roman"/>
          <w:szCs w:val="22"/>
        </w:rPr>
        <w:t>Administrator.</w:t>
      </w:r>
      <w:r w:rsidR="00DC2D5D" w:rsidRPr="00852051">
        <w:rPr>
          <w:rFonts w:cs="Times New Roman"/>
          <w:szCs w:val="22"/>
        </w:rPr>
        <w:t xml:space="preserve"> </w:t>
      </w:r>
      <w:r w:rsidR="000E0C58"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450155A" w14:textId="77777777" w:rsidR="005875FD" w:rsidRPr="00852051" w:rsidRDefault="005875FD" w:rsidP="00DF1D12">
      <w:pPr>
        <w:pStyle w:val="STARCOMPLETE"/>
      </w:pPr>
      <w:r w:rsidRPr="00852051">
        <w:t>Complete</w:t>
      </w:r>
      <w:r w:rsidR="00DC2D5D" w:rsidRPr="00852051">
        <w:t xml:space="preserve"> </w:t>
      </w:r>
      <w:r w:rsidRPr="00852051">
        <w:t>“Carbon</w:t>
      </w:r>
      <w:r w:rsidR="00DC2D5D" w:rsidRPr="00852051">
        <w:t xml:space="preserve"> </w:t>
      </w:r>
      <w:r w:rsidRPr="00852051">
        <w:t>Replacement</w:t>
      </w:r>
      <w:r w:rsidR="00DC2D5D" w:rsidRPr="00852051">
        <w:t xml:space="preserve"> </w:t>
      </w:r>
      <w:r w:rsidRPr="00852051">
        <w:t>Interval”</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Type/Operation”</w:t>
      </w:r>
      <w:r w:rsidR="00DC2D5D" w:rsidRPr="00852051">
        <w:t xml:space="preserve"> </w:t>
      </w:r>
      <w:r w:rsidRPr="00852051">
        <w:t>is</w:t>
      </w:r>
      <w:r w:rsidR="00DC2D5D" w:rsidRPr="00852051">
        <w:t xml:space="preserve"> </w:t>
      </w:r>
      <w:r w:rsidRPr="00852051">
        <w:t>“CARADS.”</w:t>
      </w:r>
    </w:p>
    <w:p w14:paraId="4F4FE720" w14:textId="77777777" w:rsidR="009D46BC" w:rsidRPr="00852051" w:rsidRDefault="005875FD" w:rsidP="00F82740">
      <w:pPr>
        <w:pStyle w:val="HEADERBOLD"/>
      </w:pPr>
      <w:r w:rsidRPr="00852051">
        <w:t>Carbon</w:t>
      </w:r>
      <w:r w:rsidR="00DC2D5D" w:rsidRPr="00852051">
        <w:t xml:space="preserve"> </w:t>
      </w:r>
      <w:r w:rsidRPr="00852051">
        <w:t>Replacement</w:t>
      </w:r>
      <w:r w:rsidR="00DC2D5D" w:rsidRPr="00852051">
        <w:t xml:space="preserve"> </w:t>
      </w:r>
      <w:r w:rsidRPr="00852051">
        <w:t>Interval:</w:t>
      </w:r>
    </w:p>
    <w:p w14:paraId="476290C3" w14:textId="57C13CC7" w:rsidR="00F82740" w:rsidRPr="00852051" w:rsidRDefault="005875FD" w:rsidP="00F82740">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replaced</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regular</w:t>
      </w:r>
      <w:r w:rsidR="00DC2D5D" w:rsidRPr="00852051">
        <w:rPr>
          <w:rFonts w:cs="Times New Roman"/>
          <w:szCs w:val="22"/>
        </w:rPr>
        <w:t xml:space="preserve"> </w:t>
      </w:r>
      <w:r w:rsidRPr="00852051">
        <w:rPr>
          <w:rFonts w:cs="Times New Roman"/>
          <w:szCs w:val="22"/>
        </w:rPr>
        <w:t>predetermined</w:t>
      </w:r>
      <w:r w:rsidR="00DC2D5D" w:rsidRPr="00852051">
        <w:rPr>
          <w:rFonts w:cs="Times New Roman"/>
          <w:szCs w:val="22"/>
        </w:rPr>
        <w:t xml:space="preserve"> </w:t>
      </w:r>
      <w:r w:rsidRPr="00852051">
        <w:rPr>
          <w:rFonts w:cs="Times New Roman"/>
          <w:szCs w:val="22"/>
        </w:rPr>
        <w:t>interval.</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7F2C19">
        <w:rPr>
          <w:rFonts w:cs="Times New Roman"/>
          <w:szCs w:val="22"/>
        </w:rPr>
        <w:t> </w:t>
      </w:r>
      <w:r w:rsidRPr="00852051">
        <w:rPr>
          <w:rFonts w:cs="Times New Roman"/>
          <w:szCs w:val="22"/>
        </w:rPr>
        <w:t>“NO.”</w:t>
      </w:r>
      <w:r w:rsidR="00F82740" w:rsidRPr="00852051">
        <w:rPr>
          <w:rFonts w:cs="Times New Roman"/>
          <w:szCs w:val="22"/>
        </w:rPr>
        <w:t xml:space="preserve"> </w:t>
      </w:r>
    </w:p>
    <w:p w14:paraId="0F702B00" w14:textId="77777777" w:rsidR="00CC34F7" w:rsidRDefault="00CC34F7">
      <w:pPr>
        <w:rPr>
          <w:rFonts w:cs="Times New Roman"/>
          <w:szCs w:val="22"/>
          <w:u w:val="double"/>
        </w:rPr>
      </w:pPr>
      <w:r>
        <w:rPr>
          <w:rFonts w:cs="Times New Roman"/>
          <w:szCs w:val="22"/>
          <w:u w:val="double"/>
        </w:rPr>
        <w:br w:type="page"/>
      </w:r>
    </w:p>
    <w:p w14:paraId="2B587663" w14:textId="25D8F65E" w:rsidR="00F82740" w:rsidRPr="00852051" w:rsidRDefault="00F82740" w:rsidP="005F4683">
      <w:pPr>
        <w:tabs>
          <w:tab w:val="right" w:pos="10710"/>
        </w:tabs>
        <w:spacing w:after="120"/>
        <w:rPr>
          <w:rFonts w:cs="Times New Roman"/>
          <w:szCs w:val="22"/>
          <w:u w:val="double"/>
        </w:rPr>
      </w:pPr>
      <w:r w:rsidRPr="00852051">
        <w:rPr>
          <w:rFonts w:cs="Times New Roman"/>
          <w:szCs w:val="22"/>
          <w:u w:val="double"/>
        </w:rPr>
        <w:lastRenderedPageBreak/>
        <w:tab/>
      </w:r>
    </w:p>
    <w:bookmarkStart w:id="50" w:name="Table13a"/>
    <w:p w14:paraId="7BC27CDE" w14:textId="77777777" w:rsidR="005875FD" w:rsidRPr="008105A6" w:rsidRDefault="00773E37" w:rsidP="00BA6CA8">
      <w:pPr>
        <w:pStyle w:val="TABLEBOLD"/>
      </w:pPr>
      <w:r w:rsidRPr="00BA6CA8">
        <w:fldChar w:fldCharType="begin"/>
      </w:r>
      <w:r w:rsidRPr="00BA6CA8">
        <w:instrText>HYPERLINK \l "Tbl_13a"</w:instrText>
      </w:r>
      <w:r w:rsidRPr="00BA6CA8">
        <w:fldChar w:fldCharType="separate"/>
      </w:r>
      <w:r w:rsidR="005875FD" w:rsidRPr="00BA6CA8">
        <w:t>Table</w:t>
      </w:r>
      <w:r w:rsidR="00DC2D5D" w:rsidRPr="00BA6CA8">
        <w:t xml:space="preserve"> </w:t>
      </w:r>
      <w:r w:rsidR="005875FD" w:rsidRPr="00BA6CA8">
        <w:t>13a</w:t>
      </w:r>
      <w:r w:rsidRPr="00BA6CA8">
        <w:fldChar w:fldCharType="end"/>
      </w:r>
      <w:bookmarkEnd w:id="50"/>
      <w:r w:rsidR="005875FD" w:rsidRPr="008105A6">
        <w:t>:</w:t>
      </w:r>
      <w:r w:rsidR="005875FD" w:rsidRPr="008105A6">
        <w:tab/>
        <w:t>Title</w:t>
      </w:r>
      <w:r w:rsidR="00DC2D5D" w:rsidRPr="008105A6">
        <w:t xml:space="preserve"> </w:t>
      </w:r>
      <w:r w:rsidR="005875FD" w:rsidRPr="008105A6">
        <w:t>40</w:t>
      </w:r>
      <w:r w:rsidR="00DC2D5D" w:rsidRPr="008105A6">
        <w:t xml:space="preserve"> </w:t>
      </w:r>
      <w:r w:rsidR="005875FD" w:rsidRPr="008105A6">
        <w:t>Code</w:t>
      </w:r>
      <w:r w:rsidR="00DC2D5D" w:rsidRPr="008105A6">
        <w:t xml:space="preserve"> </w:t>
      </w:r>
      <w:r w:rsidR="005875FD" w:rsidRPr="008105A6">
        <w:t>of</w:t>
      </w:r>
      <w:r w:rsidR="00DC2D5D" w:rsidRPr="008105A6">
        <w:t xml:space="preserve"> </w:t>
      </w:r>
      <w:r w:rsidR="005875FD" w:rsidRPr="008105A6">
        <w:t>Federal</w:t>
      </w:r>
      <w:r w:rsidR="00DC2D5D" w:rsidRPr="008105A6">
        <w:t xml:space="preserve"> </w:t>
      </w:r>
      <w:r w:rsidR="005875FD" w:rsidRPr="008105A6">
        <w:t>Regulations</w:t>
      </w:r>
      <w:r w:rsidR="00DC2D5D" w:rsidRPr="008105A6">
        <w:t xml:space="preserve"> </w:t>
      </w:r>
      <w:r w:rsidR="005875FD" w:rsidRPr="008105A6">
        <w:t>Part</w:t>
      </w:r>
      <w:r w:rsidR="00DC2D5D" w:rsidRPr="008105A6">
        <w:t xml:space="preserve"> </w:t>
      </w:r>
      <w:r w:rsidR="005875FD" w:rsidRPr="008105A6">
        <w:t>60</w:t>
      </w:r>
      <w:r w:rsidR="00DC2D5D" w:rsidRPr="008105A6">
        <w:t xml:space="preserve"> </w:t>
      </w:r>
      <w:r w:rsidR="005875FD" w:rsidRPr="008105A6">
        <w:t>(40</w:t>
      </w:r>
      <w:r w:rsidR="00DC2D5D" w:rsidRPr="008105A6">
        <w:t xml:space="preserve"> </w:t>
      </w:r>
      <w:r w:rsidR="005875FD" w:rsidRPr="008105A6">
        <w:t>CFR</w:t>
      </w:r>
      <w:r w:rsidR="00DC2D5D" w:rsidRPr="008105A6">
        <w:t xml:space="preserve"> </w:t>
      </w:r>
      <w:r w:rsidR="005875FD" w:rsidRPr="008105A6">
        <w:t>Part</w:t>
      </w:r>
      <w:r w:rsidR="00DC2D5D" w:rsidRPr="008105A6">
        <w:t xml:space="preserve"> </w:t>
      </w:r>
      <w:r w:rsidR="005875FD" w:rsidRPr="008105A6">
        <w:t>60)</w:t>
      </w:r>
      <w:r w:rsidR="003705AF" w:rsidRPr="008105A6">
        <w:t>,</w:t>
      </w:r>
      <w:r w:rsidR="00DC2D5D" w:rsidRPr="008105A6">
        <w:t xml:space="preserve"> </w:t>
      </w:r>
      <w:r w:rsidR="005875FD" w:rsidRPr="008105A6">
        <w:t>Subpart</w:t>
      </w:r>
      <w:r w:rsidR="00DC2D5D" w:rsidRPr="008105A6">
        <w:t xml:space="preserve"> </w:t>
      </w:r>
      <w:r w:rsidR="005875FD" w:rsidRPr="008105A6">
        <w:t>QQQ:</w:t>
      </w:r>
      <w:r w:rsidR="00DC2D5D" w:rsidRPr="008105A6">
        <w:t xml:space="preserve"> </w:t>
      </w:r>
      <w:r w:rsidR="005875FD" w:rsidRPr="008105A6">
        <w:t>Standards</w:t>
      </w:r>
      <w:r w:rsidR="00DC2D5D" w:rsidRPr="008105A6">
        <w:t xml:space="preserve"> </w:t>
      </w:r>
      <w:r w:rsidR="005875FD" w:rsidRPr="008105A6">
        <w:t>of</w:t>
      </w:r>
      <w:r w:rsidR="00DC2D5D" w:rsidRPr="008105A6">
        <w:t xml:space="preserve"> </w:t>
      </w:r>
      <w:r w:rsidR="005875FD" w:rsidRPr="008105A6">
        <w:t>Performance</w:t>
      </w:r>
      <w:r w:rsidR="00DC2D5D" w:rsidRPr="008105A6">
        <w:t xml:space="preserve"> </w:t>
      </w:r>
      <w:r w:rsidR="005875FD" w:rsidRPr="008105A6">
        <w:t>for</w:t>
      </w:r>
      <w:r w:rsidR="00DC2D5D" w:rsidRPr="008105A6">
        <w:t xml:space="preserve"> </w:t>
      </w:r>
      <w:r w:rsidR="005875FD" w:rsidRPr="008105A6">
        <w:t>VOC</w:t>
      </w:r>
      <w:r w:rsidR="00DC2D5D" w:rsidRPr="008105A6">
        <w:t xml:space="preserve"> </w:t>
      </w:r>
      <w:r w:rsidR="005875FD" w:rsidRPr="008105A6">
        <w:t>Emissions</w:t>
      </w:r>
      <w:r w:rsidR="00DC2D5D" w:rsidRPr="008105A6">
        <w:t xml:space="preserve"> </w:t>
      </w:r>
      <w:r w:rsidR="005875FD" w:rsidRPr="008105A6">
        <w:t>from</w:t>
      </w:r>
      <w:r w:rsidR="00DC2D5D" w:rsidRPr="008105A6">
        <w:t xml:space="preserve"> </w:t>
      </w:r>
      <w:r w:rsidR="005875FD" w:rsidRPr="008105A6">
        <w:t>Petroleum</w:t>
      </w:r>
      <w:r w:rsidR="00DC2D5D" w:rsidRPr="008105A6">
        <w:t xml:space="preserve"> </w:t>
      </w:r>
      <w:r w:rsidR="005875FD" w:rsidRPr="008105A6">
        <w:t>Refinery</w:t>
      </w:r>
      <w:r w:rsidR="00DC2D5D" w:rsidRPr="008105A6">
        <w:t xml:space="preserve"> </w:t>
      </w:r>
      <w:r w:rsidR="005875FD" w:rsidRPr="008105A6">
        <w:t>Wastewater</w:t>
      </w:r>
      <w:r w:rsidR="00DC2D5D" w:rsidRPr="008105A6">
        <w:t xml:space="preserve"> </w:t>
      </w:r>
      <w:r w:rsidR="005875FD" w:rsidRPr="008105A6">
        <w:t>Systems</w:t>
      </w:r>
    </w:p>
    <w:p w14:paraId="6F3D46BC"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1CCF7E54" w14:textId="77777777" w:rsidR="00A024C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slop</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auxiliary</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F2E22DF" w14:textId="77777777" w:rsidR="009D46BC" w:rsidRPr="00852051" w:rsidRDefault="005875FD" w:rsidP="00162F11">
      <w:pPr>
        <w:pStyle w:val="HEADERBOLD"/>
        <w:keepNext/>
        <w:keepLines/>
      </w:pPr>
      <w:r w:rsidRPr="00852051">
        <w:t>SOP</w:t>
      </w:r>
      <w:r w:rsidR="00DC2D5D" w:rsidRPr="00852051">
        <w:t xml:space="preserve"> </w:t>
      </w:r>
      <w:r w:rsidRPr="00852051">
        <w:t>Index</w:t>
      </w:r>
      <w:r w:rsidR="00DC2D5D" w:rsidRPr="00852051">
        <w:t xml:space="preserve"> </w:t>
      </w:r>
      <w:r w:rsidRPr="00852051">
        <w:t>No.:</w:t>
      </w:r>
    </w:p>
    <w:p w14:paraId="2E324EB0" w14:textId="04E66E2B"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EC0862" w:rsidRPr="00852051">
        <w:rPr>
          <w:rFonts w:cs="Times New Roman"/>
          <w:szCs w:val="22"/>
        </w:rPr>
        <w:t>t</w:t>
      </w:r>
      <w:r w:rsidR="00DC2D5D" w:rsidRPr="00852051">
        <w:rPr>
          <w:rFonts w:cs="Times New Roman"/>
          <w:szCs w:val="22"/>
        </w:rPr>
        <w:t xml:space="preserve"> </w:t>
      </w:r>
      <w:r w:rsidR="00EC0862" w:rsidRPr="00852051">
        <w:rPr>
          <w:rFonts w:cs="Times New Roman"/>
          <w:szCs w:val="22"/>
        </w:rPr>
        <w:t>or</w:t>
      </w:r>
      <w:r w:rsidR="00DC2D5D" w:rsidRPr="00852051">
        <w:rPr>
          <w:rFonts w:cs="Times New Roman"/>
          <w:szCs w:val="22"/>
        </w:rPr>
        <w:t xml:space="preserve"> </w:t>
      </w:r>
      <w:r w:rsidR="00EC0862" w:rsidRPr="00852051">
        <w:rPr>
          <w:rFonts w:cs="Times New Roman"/>
          <w:szCs w:val="22"/>
        </w:rPr>
        <w:t>group</w:t>
      </w:r>
      <w:r w:rsidR="00DC2D5D" w:rsidRPr="00852051">
        <w:rPr>
          <w:rFonts w:cs="Times New Roman"/>
          <w:szCs w:val="22"/>
        </w:rPr>
        <w:t xml:space="preserve"> </w:t>
      </w:r>
      <w:r w:rsidR="00EC0862" w:rsidRPr="00852051">
        <w:rPr>
          <w:rFonts w:cs="Times New Roman"/>
          <w:szCs w:val="22"/>
        </w:rPr>
        <w:t>of</w:t>
      </w:r>
      <w:r w:rsidR="00DC2D5D" w:rsidRPr="00852051">
        <w:rPr>
          <w:rFonts w:cs="Times New Roman"/>
          <w:szCs w:val="22"/>
        </w:rPr>
        <w:t xml:space="preserve"> </w:t>
      </w:r>
      <w:r w:rsidR="00EC086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5E708D">
        <w:rPr>
          <w:rFonts w:cs="Times New Roman"/>
          <w:szCs w:val="22"/>
        </w:rPr>
        <w:t> </w:t>
      </w:r>
      <w:r w:rsidR="00090C57">
        <w:rPr>
          <w:rFonts w:cs="Times New Roman"/>
          <w:szCs w:val="22"/>
        </w:rPr>
        <w:t>15</w:t>
      </w:r>
      <w:r w:rsidR="005E708D">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32" w:history="1">
        <w:r w:rsidR="00E75BA6" w:rsidRPr="00E75BA6">
          <w:rPr>
            <w:rStyle w:val="Hyperlink"/>
            <w:b w:val="0"/>
            <w:bCs/>
          </w:rPr>
          <w:t>www.tceq.texas.gov/permitting/air/guidance/titlev/tv_fop_guidance.html</w:t>
        </w:r>
      </w:hyperlink>
      <w:r w:rsidR="00E75BA6">
        <w:t>.</w:t>
      </w:r>
    </w:p>
    <w:p w14:paraId="049FDDC1" w14:textId="77777777" w:rsidR="009D46BC" w:rsidRPr="00852051" w:rsidRDefault="005875FD" w:rsidP="00162F11">
      <w:pPr>
        <w:pStyle w:val="HEADERBOLD"/>
      </w:pPr>
      <w:r w:rsidRPr="00852051">
        <w:t>Construction/Modification</w:t>
      </w:r>
      <w:r w:rsidR="00DC2D5D" w:rsidRPr="00852051">
        <w:t xml:space="preserve"> </w:t>
      </w:r>
      <w:r w:rsidRPr="00852051">
        <w:t>Date:</w:t>
      </w:r>
    </w:p>
    <w:p w14:paraId="040AEEA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926465">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commencement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most</w:t>
      </w:r>
      <w:r w:rsidR="00DC2D5D" w:rsidRPr="00852051">
        <w:rPr>
          <w:rFonts w:cs="Times New Roman"/>
          <w:szCs w:val="22"/>
        </w:rPr>
        <w:t xml:space="preserve"> </w:t>
      </w:r>
      <w:r w:rsidRPr="00852051">
        <w:rPr>
          <w:rFonts w:cs="Times New Roman"/>
          <w:szCs w:val="22"/>
        </w:rPr>
        <w:t>recent</w:t>
      </w:r>
      <w:r w:rsidR="00DC2D5D" w:rsidRPr="00852051">
        <w:rPr>
          <w:rFonts w:cs="Times New Roman"/>
          <w:szCs w:val="22"/>
        </w:rPr>
        <w:t xml:space="preserve"> </w:t>
      </w:r>
      <w:r w:rsidRPr="00852051">
        <w:rPr>
          <w:rFonts w:cs="Times New Roman"/>
          <w:szCs w:val="22"/>
        </w:rPr>
        <w:t>construction,</w:t>
      </w:r>
      <w:r w:rsidR="00DC2D5D" w:rsidRPr="00852051">
        <w:rPr>
          <w:rFonts w:cs="Times New Roman"/>
          <w:szCs w:val="22"/>
        </w:rPr>
        <w:t xml:space="preserve"> </w:t>
      </w:r>
      <w:r w:rsidRPr="00852051">
        <w:rPr>
          <w:rFonts w:cs="Times New Roman"/>
          <w:szCs w:val="22"/>
        </w:rPr>
        <w:t>modification,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reconstruction.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A510EA">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272900E" w14:textId="77777777" w:rsidR="00841E12" w:rsidRPr="00852051" w:rsidRDefault="00841E12" w:rsidP="007F2C19">
      <w:pPr>
        <w:pStyle w:val="HEADERBOLD"/>
        <w:tabs>
          <w:tab w:val="left" w:pos="720"/>
          <w:tab w:val="left" w:pos="2160"/>
        </w:tabs>
        <w:ind w:left="2160" w:hanging="1440"/>
      </w:pPr>
      <w:r w:rsidRPr="00852051">
        <w:t>Code</w:t>
      </w:r>
      <w:r w:rsidRPr="00852051">
        <w:tab/>
        <w:t>Description</w:t>
      </w:r>
    </w:p>
    <w:p w14:paraId="700D2793" w14:textId="77777777" w:rsidR="005875FD" w:rsidRPr="00852051" w:rsidRDefault="005875FD" w:rsidP="00115C50">
      <w:pPr>
        <w:pStyle w:val="TwoColumeList"/>
      </w:pPr>
      <w:r w:rsidRPr="00852051">
        <w:t>87-</w:t>
      </w:r>
      <w:r w:rsidRPr="00852051">
        <w:tab/>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May</w:t>
      </w:r>
      <w:r w:rsidR="00DC2D5D" w:rsidRPr="00852051">
        <w:t xml:space="preserve"> </w:t>
      </w:r>
      <w:r w:rsidRPr="00852051">
        <w:t>4,</w:t>
      </w:r>
      <w:r w:rsidR="00DC2D5D" w:rsidRPr="00852051">
        <w:t xml:space="preserve"> </w:t>
      </w:r>
      <w:r w:rsidRPr="00852051">
        <w:t>1987</w:t>
      </w:r>
    </w:p>
    <w:p w14:paraId="43B41EF9" w14:textId="77777777" w:rsidR="005875FD" w:rsidRPr="00852051" w:rsidRDefault="005875FD" w:rsidP="00115C50">
      <w:pPr>
        <w:pStyle w:val="TwoColumeList"/>
      </w:pPr>
      <w:r w:rsidRPr="00852051">
        <w:t>87+</w:t>
      </w:r>
      <w:r w:rsidRPr="00852051">
        <w:tab/>
        <w:t>After</w:t>
      </w:r>
      <w:r w:rsidR="00DC2D5D" w:rsidRPr="00852051">
        <w:t xml:space="preserve"> </w:t>
      </w:r>
      <w:r w:rsidRPr="00852051">
        <w:t>May</w:t>
      </w:r>
      <w:r w:rsidR="00DC2D5D" w:rsidRPr="00852051">
        <w:t xml:space="preserve"> </w:t>
      </w:r>
      <w:r w:rsidRPr="00852051">
        <w:t>4,</w:t>
      </w:r>
      <w:r w:rsidR="00DC2D5D" w:rsidRPr="00852051">
        <w:t xml:space="preserve"> </w:t>
      </w:r>
      <w:r w:rsidRPr="00852051">
        <w:t>1987</w:t>
      </w:r>
    </w:p>
    <w:p w14:paraId="701517F0"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“Construction/Modification</w:t>
      </w:r>
      <w:r w:rsidR="00DC2D5D" w:rsidRPr="00852051">
        <w:t xml:space="preserve"> </w:t>
      </w:r>
      <w:r w:rsidRPr="00852051">
        <w:t>Date”</w:t>
      </w:r>
      <w:r w:rsidR="00DC2D5D" w:rsidRPr="00852051">
        <w:t xml:space="preserve"> </w:t>
      </w:r>
      <w:r w:rsidRPr="00852051">
        <w:t>is</w:t>
      </w:r>
      <w:r w:rsidR="00DC2D5D" w:rsidRPr="00852051">
        <w:t xml:space="preserve"> </w:t>
      </w:r>
      <w:r w:rsidRPr="00852051">
        <w:t>“87+”</w:t>
      </w:r>
    </w:p>
    <w:p w14:paraId="74443816" w14:textId="77777777" w:rsidR="009D46BC" w:rsidRPr="00852051" w:rsidRDefault="005875FD" w:rsidP="00162F11">
      <w:pPr>
        <w:pStyle w:val="HEADERBOLD"/>
      </w:pP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w:t>
      </w:r>
      <w:r w:rsidR="000477D9" w:rsidRPr="00852051">
        <w:t>sion</w:t>
      </w:r>
      <w:r w:rsidR="00DC2D5D" w:rsidRPr="00852051">
        <w:t xml:space="preserve"> </w:t>
      </w:r>
      <w:r w:rsidR="000477D9" w:rsidRPr="00852051">
        <w:t>Limitations:</w:t>
      </w:r>
    </w:p>
    <w:p w14:paraId="7828A564" w14:textId="52132CA3" w:rsidR="00034DDA"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w:t>
      </w:r>
      <w:r w:rsidR="00EC0862" w:rsidRPr="00852051">
        <w:rPr>
          <w:rFonts w:cs="Times New Roman"/>
          <w:szCs w:val="22"/>
        </w:rPr>
        <w:t>tation</w:t>
      </w:r>
      <w:r w:rsidR="00DC2D5D" w:rsidRPr="00852051">
        <w:rPr>
          <w:rFonts w:cs="Times New Roman"/>
          <w:szCs w:val="22"/>
        </w:rPr>
        <w:t xml:space="preserve"> </w:t>
      </w:r>
      <w:r w:rsidR="00EC0862" w:rsidRPr="00852051">
        <w:rPr>
          <w:rFonts w:cs="Times New Roman"/>
          <w:szCs w:val="22"/>
        </w:rPr>
        <w:t>(AMEL).</w:t>
      </w:r>
      <w:r w:rsidR="00DC2D5D" w:rsidRPr="00852051">
        <w:rPr>
          <w:rFonts w:cs="Times New Roman"/>
          <w:szCs w:val="22"/>
        </w:rPr>
        <w:t xml:space="preserve"> </w:t>
      </w:r>
      <w:r w:rsidR="00EC0862" w:rsidRPr="00852051">
        <w:rPr>
          <w:rFonts w:cs="Times New Roman"/>
          <w:szCs w:val="22"/>
        </w:rPr>
        <w:t>Otherwise,</w:t>
      </w:r>
      <w:r w:rsidR="00DC2D5D" w:rsidRPr="00852051">
        <w:rPr>
          <w:rFonts w:cs="Times New Roman"/>
          <w:szCs w:val="22"/>
        </w:rPr>
        <w:t xml:space="preserve"> </w:t>
      </w:r>
      <w:r w:rsidR="00EC0862" w:rsidRPr="00852051">
        <w:rPr>
          <w:rFonts w:cs="Times New Roman"/>
          <w:szCs w:val="22"/>
        </w:rPr>
        <w:t>enter</w:t>
      </w:r>
      <w:r w:rsidR="00F03C4B">
        <w:rPr>
          <w:rFonts w:cs="Times New Roman"/>
          <w:szCs w:val="22"/>
        </w:rPr>
        <w:t> </w:t>
      </w:r>
      <w:r w:rsidRPr="00852051">
        <w:rPr>
          <w:rFonts w:cs="Times New Roman"/>
          <w:szCs w:val="22"/>
        </w:rPr>
        <w:t>“NO.”</w:t>
      </w:r>
    </w:p>
    <w:p w14:paraId="4A5DE1D7" w14:textId="77777777" w:rsidR="009D46BC" w:rsidRPr="00852051" w:rsidRDefault="005875FD" w:rsidP="00162F11">
      <w:pPr>
        <w:pStyle w:val="HEADERBOLD"/>
      </w:pPr>
      <w:r w:rsidRPr="00852051">
        <w:t>AMEL</w:t>
      </w:r>
      <w:r w:rsidR="00DC2D5D" w:rsidRPr="00852051">
        <w:t xml:space="preserve"> </w:t>
      </w:r>
      <w:r w:rsidR="00017FC3" w:rsidRPr="00852051">
        <w:t>ID</w:t>
      </w:r>
      <w:r w:rsidR="00DC2D5D" w:rsidRPr="00852051">
        <w:t xml:space="preserve"> </w:t>
      </w:r>
      <w:r w:rsidR="00017FC3" w:rsidRPr="00852051">
        <w:t>No.</w:t>
      </w:r>
      <w:r w:rsidR="000477D9" w:rsidRPr="00852051">
        <w:t>:</w:t>
      </w:r>
    </w:p>
    <w:p w14:paraId="5CB350AF" w14:textId="3460AE21" w:rsidR="005C64E9"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247A57">
        <w:rPr>
          <w:rFonts w:cs="Times New Roman"/>
          <w:szCs w:val="22"/>
        </w:rPr>
        <w:t>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F83CD95"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is</w:t>
      </w:r>
      <w:r w:rsidR="00DC2D5D" w:rsidRPr="00852051">
        <w:t xml:space="preserve"> </w:t>
      </w:r>
      <w:r w:rsidRPr="00852051">
        <w:t>“NO.”</w:t>
      </w:r>
    </w:p>
    <w:p w14:paraId="3E72A984" w14:textId="77777777" w:rsidR="009D46BC" w:rsidRPr="00852051" w:rsidRDefault="005875FD" w:rsidP="00162F11">
      <w:pPr>
        <w:pStyle w:val="HEADERBOLD"/>
      </w:pPr>
      <w:r w:rsidRPr="00852051">
        <w:t>Alternative</w:t>
      </w:r>
      <w:r w:rsidR="00DC2D5D" w:rsidRPr="00852051">
        <w:t xml:space="preserve"> </w:t>
      </w:r>
      <w:r w:rsidRPr="00852051">
        <w:t>Standard:</w:t>
      </w:r>
    </w:p>
    <w:p w14:paraId="4FDE055E" w14:textId="77777777" w:rsidR="005875FD" w:rsidRPr="00852051" w:rsidRDefault="005875FD" w:rsidP="00490314">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slop</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auxiliary</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equipped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380CDE1" w14:textId="77777777" w:rsidR="005875FD" w:rsidRPr="00490314" w:rsidRDefault="005875FD" w:rsidP="0021520E">
      <w:pPr>
        <w:pStyle w:val="ListParagraph"/>
        <w:numPr>
          <w:ilvl w:val="0"/>
          <w:numId w:val="36"/>
        </w:numPr>
        <w:ind w:left="547" w:hanging="547"/>
        <w:rPr>
          <w:rFonts w:ascii="Times New Roman" w:hAnsi="Times New Roman" w:cs="Times New Roman"/>
          <w:b/>
          <w:sz w:val="22"/>
          <w:szCs w:val="22"/>
        </w:rPr>
      </w:pPr>
      <w:r w:rsidRPr="00490314">
        <w:rPr>
          <w:rFonts w:ascii="Times New Roman" w:hAnsi="Times New Roman" w:cs="Times New Roman"/>
          <w:b/>
          <w:sz w:val="22"/>
          <w:szCs w:val="22"/>
        </w:rPr>
        <w:t>Complete</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“Subject</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to</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40</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CFR</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Part</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60,</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Subpart</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K,</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Ka,</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or</w:t>
      </w:r>
      <w:r w:rsidR="00DC2D5D" w:rsidRPr="00490314">
        <w:rPr>
          <w:rFonts w:ascii="Times New Roman" w:hAnsi="Times New Roman" w:cs="Times New Roman"/>
          <w:b/>
          <w:sz w:val="22"/>
          <w:szCs w:val="22"/>
        </w:rPr>
        <w:t xml:space="preserve"> </w:t>
      </w:r>
      <w:proofErr w:type="spellStart"/>
      <w:r w:rsidRPr="00490314">
        <w:rPr>
          <w:rFonts w:ascii="Times New Roman" w:hAnsi="Times New Roman" w:cs="Times New Roman"/>
          <w:b/>
          <w:sz w:val="22"/>
          <w:szCs w:val="22"/>
        </w:rPr>
        <w:t>Kb</w:t>
      </w:r>
      <w:proofErr w:type="spellEnd"/>
      <w:r w:rsidRPr="00490314">
        <w:rPr>
          <w:rFonts w:ascii="Times New Roman" w:hAnsi="Times New Roman" w:cs="Times New Roman"/>
          <w:b/>
          <w:sz w:val="22"/>
          <w:szCs w:val="22"/>
        </w:rPr>
        <w:t>”</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only</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if</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“Alternative</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Standards”</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is</w:t>
      </w:r>
      <w:r w:rsidR="00DC2D5D" w:rsidRPr="00490314">
        <w:rPr>
          <w:rFonts w:ascii="Times New Roman" w:hAnsi="Times New Roman" w:cs="Times New Roman"/>
          <w:b/>
          <w:sz w:val="22"/>
          <w:szCs w:val="22"/>
        </w:rPr>
        <w:t xml:space="preserve"> </w:t>
      </w:r>
      <w:r w:rsidRPr="00490314">
        <w:rPr>
          <w:rFonts w:ascii="Times New Roman" w:hAnsi="Times New Roman" w:cs="Times New Roman"/>
          <w:b/>
          <w:sz w:val="22"/>
          <w:szCs w:val="22"/>
        </w:rPr>
        <w:t>“NO.”</w:t>
      </w:r>
    </w:p>
    <w:p w14:paraId="4F66E556" w14:textId="77777777" w:rsidR="009D46BC" w:rsidRPr="00852051" w:rsidRDefault="005875FD" w:rsidP="00162F11">
      <w:pPr>
        <w:pStyle w:val="HEADERBOLD"/>
      </w:pP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w:t>
      </w:r>
      <w:r w:rsidR="000477D9" w:rsidRPr="00852051">
        <w:t>art</w:t>
      </w:r>
      <w:r w:rsidR="00DC2D5D" w:rsidRPr="00852051">
        <w:t xml:space="preserve"> </w:t>
      </w:r>
      <w:r w:rsidR="000477D9" w:rsidRPr="00852051">
        <w:t>60,</w:t>
      </w:r>
      <w:r w:rsidR="00DC2D5D" w:rsidRPr="00852051">
        <w:t xml:space="preserve"> </w:t>
      </w:r>
      <w:r w:rsidR="000477D9" w:rsidRPr="00852051">
        <w:t>Subparts</w:t>
      </w:r>
      <w:r w:rsidR="00DC2D5D" w:rsidRPr="00852051">
        <w:t xml:space="preserve"> </w:t>
      </w:r>
      <w:r w:rsidR="000477D9" w:rsidRPr="00852051">
        <w:t>K,</w:t>
      </w:r>
      <w:r w:rsidR="00DC2D5D" w:rsidRPr="00852051">
        <w:t xml:space="preserve"> </w:t>
      </w:r>
      <w:r w:rsidR="000477D9" w:rsidRPr="00852051">
        <w:t>Ka,</w:t>
      </w:r>
      <w:r w:rsidR="00DC2D5D" w:rsidRPr="00852051">
        <w:t xml:space="preserve"> </w:t>
      </w:r>
      <w:r w:rsidR="000477D9" w:rsidRPr="00852051">
        <w:t>or</w:t>
      </w:r>
      <w:r w:rsidR="00DC2D5D" w:rsidRPr="00852051">
        <w:t xml:space="preserve"> </w:t>
      </w:r>
      <w:proofErr w:type="spellStart"/>
      <w:r w:rsidR="000477D9" w:rsidRPr="00852051">
        <w:t>Kb</w:t>
      </w:r>
      <w:proofErr w:type="spellEnd"/>
      <w:r w:rsidR="000477D9" w:rsidRPr="00852051">
        <w:t>:</w:t>
      </w:r>
    </w:p>
    <w:p w14:paraId="397901B7" w14:textId="77777777" w:rsidR="00FC1217" w:rsidRDefault="005875FD" w:rsidP="007F2C19">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slop</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auxiliary</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subject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60,</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K,</w:t>
      </w:r>
      <w:r w:rsidR="00DC2D5D" w:rsidRPr="00852051">
        <w:rPr>
          <w:rFonts w:cs="Times New Roman"/>
          <w:szCs w:val="22"/>
        </w:rPr>
        <w:t xml:space="preserve"> </w:t>
      </w:r>
      <w:r w:rsidRPr="00852051">
        <w:rPr>
          <w:rFonts w:cs="Times New Roman"/>
          <w:szCs w:val="22"/>
        </w:rPr>
        <w:t>Ka,</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proofErr w:type="spellStart"/>
      <w:r w:rsidRPr="00852051">
        <w:rPr>
          <w:rFonts w:cs="Times New Roman"/>
          <w:szCs w:val="22"/>
        </w:rPr>
        <w:t>Kb</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4E56694" w14:textId="77777777" w:rsidR="00CC34F7" w:rsidRDefault="00CC34F7">
      <w:pPr>
        <w:rPr>
          <w:rFonts w:cs="Times New Roman"/>
          <w:szCs w:val="22"/>
          <w:u w:val="double"/>
        </w:rPr>
      </w:pPr>
      <w:r>
        <w:rPr>
          <w:rFonts w:cs="Times New Roman"/>
          <w:szCs w:val="22"/>
          <w:u w:val="double"/>
        </w:rPr>
        <w:br w:type="page"/>
      </w:r>
    </w:p>
    <w:p w14:paraId="20A29534" w14:textId="5D2E50FA" w:rsidR="000B757A" w:rsidRPr="00852051" w:rsidRDefault="000B757A" w:rsidP="005F4683">
      <w:pPr>
        <w:tabs>
          <w:tab w:val="right" w:pos="10710"/>
        </w:tabs>
        <w:spacing w:after="120"/>
        <w:rPr>
          <w:rFonts w:cs="Times New Roman"/>
          <w:szCs w:val="22"/>
          <w:u w:val="double"/>
        </w:rPr>
      </w:pPr>
      <w:r w:rsidRPr="00852051">
        <w:rPr>
          <w:rFonts w:cs="Times New Roman"/>
          <w:szCs w:val="22"/>
          <w:u w:val="double"/>
        </w:rPr>
        <w:lastRenderedPageBreak/>
        <w:tab/>
      </w:r>
    </w:p>
    <w:bookmarkStart w:id="51" w:name="Table13b"/>
    <w:p w14:paraId="06F35F37" w14:textId="77777777" w:rsidR="005875FD" w:rsidRPr="008105A6" w:rsidRDefault="00773E37" w:rsidP="00BA6CA8">
      <w:pPr>
        <w:pStyle w:val="TABLEBOLD"/>
      </w:pPr>
      <w:r w:rsidRPr="00BA6CA8">
        <w:fldChar w:fldCharType="begin"/>
      </w:r>
      <w:r w:rsidRPr="00BA6CA8">
        <w:instrText>HYPERLINK \l "Tbl_13b"</w:instrText>
      </w:r>
      <w:r w:rsidRPr="00BA6CA8">
        <w:fldChar w:fldCharType="separate"/>
      </w:r>
      <w:r w:rsidR="005875FD" w:rsidRPr="00BA6CA8">
        <w:t>Table</w:t>
      </w:r>
      <w:r w:rsidR="00DC2D5D" w:rsidRPr="00BA6CA8">
        <w:t xml:space="preserve"> </w:t>
      </w:r>
      <w:r w:rsidR="005875FD" w:rsidRPr="00BA6CA8">
        <w:t>13b</w:t>
      </w:r>
      <w:r w:rsidRPr="00BA6CA8">
        <w:fldChar w:fldCharType="end"/>
      </w:r>
      <w:bookmarkEnd w:id="51"/>
      <w:r w:rsidR="005875FD" w:rsidRPr="008105A6">
        <w:t>:</w:t>
      </w:r>
      <w:r w:rsidR="005875FD" w:rsidRPr="008105A6">
        <w:tab/>
        <w:t>Title</w:t>
      </w:r>
      <w:r w:rsidR="00DC2D5D" w:rsidRPr="008105A6">
        <w:t xml:space="preserve"> </w:t>
      </w:r>
      <w:r w:rsidR="005875FD" w:rsidRPr="008105A6">
        <w:t>40</w:t>
      </w:r>
      <w:r w:rsidR="00DC2D5D" w:rsidRPr="008105A6">
        <w:t xml:space="preserve"> </w:t>
      </w:r>
      <w:r w:rsidR="005875FD" w:rsidRPr="008105A6">
        <w:t>Code</w:t>
      </w:r>
      <w:r w:rsidR="00DC2D5D" w:rsidRPr="008105A6">
        <w:t xml:space="preserve"> </w:t>
      </w:r>
      <w:r w:rsidR="005875FD" w:rsidRPr="008105A6">
        <w:t>of</w:t>
      </w:r>
      <w:r w:rsidR="00DC2D5D" w:rsidRPr="008105A6">
        <w:t xml:space="preserve"> </w:t>
      </w:r>
      <w:r w:rsidR="005875FD" w:rsidRPr="008105A6">
        <w:t>Federal</w:t>
      </w:r>
      <w:r w:rsidR="00DC2D5D" w:rsidRPr="008105A6">
        <w:t xml:space="preserve"> </w:t>
      </w:r>
      <w:r w:rsidR="005875FD" w:rsidRPr="008105A6">
        <w:t>Regulations</w:t>
      </w:r>
      <w:r w:rsidR="00DC2D5D" w:rsidRPr="008105A6">
        <w:t xml:space="preserve"> </w:t>
      </w:r>
      <w:r w:rsidR="005875FD" w:rsidRPr="008105A6">
        <w:t>Part</w:t>
      </w:r>
      <w:r w:rsidR="00DC2D5D" w:rsidRPr="008105A6">
        <w:t xml:space="preserve"> </w:t>
      </w:r>
      <w:r w:rsidR="005875FD" w:rsidRPr="008105A6">
        <w:t>60</w:t>
      </w:r>
      <w:r w:rsidR="00DC2D5D" w:rsidRPr="008105A6">
        <w:t xml:space="preserve"> </w:t>
      </w:r>
      <w:r w:rsidR="005875FD" w:rsidRPr="008105A6">
        <w:t>(40</w:t>
      </w:r>
      <w:r w:rsidR="00DC2D5D" w:rsidRPr="008105A6">
        <w:t xml:space="preserve"> </w:t>
      </w:r>
      <w:r w:rsidR="005875FD" w:rsidRPr="008105A6">
        <w:t>CFR</w:t>
      </w:r>
      <w:r w:rsidR="00DC2D5D" w:rsidRPr="008105A6">
        <w:t xml:space="preserve"> </w:t>
      </w:r>
      <w:r w:rsidR="005875FD" w:rsidRPr="008105A6">
        <w:t>Part</w:t>
      </w:r>
      <w:r w:rsidR="00DC2D5D" w:rsidRPr="008105A6">
        <w:t xml:space="preserve"> </w:t>
      </w:r>
      <w:r w:rsidR="005875FD" w:rsidRPr="008105A6">
        <w:t>60)</w:t>
      </w:r>
      <w:r w:rsidR="003705AF" w:rsidRPr="008105A6">
        <w:t>,</w:t>
      </w:r>
      <w:r w:rsidR="00DC2D5D" w:rsidRPr="008105A6">
        <w:t xml:space="preserve"> </w:t>
      </w:r>
      <w:r w:rsidR="005875FD" w:rsidRPr="008105A6">
        <w:t>Subpart</w:t>
      </w:r>
      <w:r w:rsidR="00DC2D5D" w:rsidRPr="008105A6">
        <w:t xml:space="preserve"> </w:t>
      </w:r>
      <w:r w:rsidR="005875FD" w:rsidRPr="008105A6">
        <w:t>QQQ:</w:t>
      </w:r>
      <w:r w:rsidR="00DC2D5D" w:rsidRPr="008105A6">
        <w:t xml:space="preserve"> </w:t>
      </w:r>
      <w:r w:rsidR="005875FD" w:rsidRPr="008105A6">
        <w:t>Standards</w:t>
      </w:r>
      <w:r w:rsidR="00DC2D5D" w:rsidRPr="008105A6">
        <w:t xml:space="preserve"> </w:t>
      </w:r>
      <w:r w:rsidR="005875FD" w:rsidRPr="008105A6">
        <w:t>of</w:t>
      </w:r>
      <w:r w:rsidR="00DC2D5D" w:rsidRPr="008105A6">
        <w:t xml:space="preserve"> </w:t>
      </w:r>
      <w:r w:rsidR="005875FD" w:rsidRPr="008105A6">
        <w:t>Performance</w:t>
      </w:r>
      <w:r w:rsidR="00DC2D5D" w:rsidRPr="008105A6">
        <w:t xml:space="preserve"> </w:t>
      </w:r>
      <w:r w:rsidR="005875FD" w:rsidRPr="008105A6">
        <w:t>for</w:t>
      </w:r>
      <w:r w:rsidR="00DC2D5D" w:rsidRPr="008105A6">
        <w:t xml:space="preserve"> </w:t>
      </w:r>
      <w:r w:rsidR="005875FD" w:rsidRPr="008105A6">
        <w:t>VOC</w:t>
      </w:r>
      <w:r w:rsidR="00DC2D5D" w:rsidRPr="008105A6">
        <w:t xml:space="preserve"> </w:t>
      </w:r>
      <w:r w:rsidR="005875FD" w:rsidRPr="008105A6">
        <w:t>Emissions</w:t>
      </w:r>
      <w:r w:rsidR="00DC2D5D" w:rsidRPr="008105A6">
        <w:t xml:space="preserve"> </w:t>
      </w:r>
      <w:r w:rsidR="005875FD" w:rsidRPr="008105A6">
        <w:t>from</w:t>
      </w:r>
      <w:r w:rsidR="00DC2D5D" w:rsidRPr="008105A6">
        <w:t xml:space="preserve"> </w:t>
      </w:r>
      <w:r w:rsidR="005875FD" w:rsidRPr="008105A6">
        <w:t>Petroleum</w:t>
      </w:r>
      <w:r w:rsidR="00DC2D5D" w:rsidRPr="008105A6">
        <w:t xml:space="preserve"> </w:t>
      </w:r>
      <w:r w:rsidR="005875FD" w:rsidRPr="008105A6">
        <w:t>Refinery</w:t>
      </w:r>
      <w:r w:rsidR="00DC2D5D" w:rsidRPr="008105A6">
        <w:t xml:space="preserve"> </w:t>
      </w:r>
      <w:r w:rsidR="005875FD" w:rsidRPr="008105A6">
        <w:t>Wastewater</w:t>
      </w:r>
      <w:r w:rsidR="00DC2D5D" w:rsidRPr="008105A6">
        <w:t xml:space="preserve"> </w:t>
      </w:r>
      <w:r w:rsidR="005875FD" w:rsidRPr="008105A6">
        <w:t>Systems</w:t>
      </w:r>
    </w:p>
    <w:p w14:paraId="41986B64"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60406B" w:rsidRPr="00852051">
        <w:t>:</w:t>
      </w:r>
    </w:p>
    <w:p w14:paraId="0F5CADD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slop</w:t>
      </w:r>
      <w:r w:rsidR="00DC2D5D" w:rsidRPr="00852051">
        <w:rPr>
          <w:rFonts w:cs="Times New Roman"/>
          <w:szCs w:val="22"/>
        </w:rPr>
        <w:t xml:space="preserve"> </w:t>
      </w:r>
      <w:r w:rsidRPr="00852051">
        <w:rPr>
          <w:rFonts w:cs="Times New Roman"/>
          <w:szCs w:val="22"/>
        </w:rPr>
        <w:t>oil</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auxiliary</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18550F7" w14:textId="77777777" w:rsidR="009D46BC" w:rsidRPr="00852051" w:rsidRDefault="0060406B" w:rsidP="00162F11">
      <w:pPr>
        <w:pStyle w:val="HEADERBOLD"/>
      </w:pPr>
      <w:r w:rsidRPr="00852051">
        <w:t>SOP</w:t>
      </w:r>
      <w:r w:rsidR="00DC2D5D" w:rsidRPr="00852051">
        <w:t xml:space="preserve"> </w:t>
      </w:r>
      <w:r w:rsidRPr="00852051">
        <w:t>Index</w:t>
      </w:r>
      <w:r w:rsidR="00DC2D5D" w:rsidRPr="00852051">
        <w:t xml:space="preserve"> </w:t>
      </w:r>
      <w:r w:rsidRPr="00852051">
        <w:t>No.:</w:t>
      </w:r>
    </w:p>
    <w:p w14:paraId="7F268B2A" w14:textId="348DACD6" w:rsidR="006615A2" w:rsidRPr="00752956" w:rsidRDefault="005875FD" w:rsidP="006615A2">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EC0862" w:rsidRPr="00852051">
        <w:rPr>
          <w:rFonts w:cs="Times New Roman"/>
          <w:szCs w:val="22"/>
        </w:rPr>
        <w:t>t</w:t>
      </w:r>
      <w:r w:rsidR="00DC2D5D" w:rsidRPr="00852051">
        <w:rPr>
          <w:rFonts w:cs="Times New Roman"/>
          <w:szCs w:val="22"/>
        </w:rPr>
        <w:t xml:space="preserve"> </w:t>
      </w:r>
      <w:r w:rsidR="00EC0862" w:rsidRPr="00852051">
        <w:rPr>
          <w:rFonts w:cs="Times New Roman"/>
          <w:szCs w:val="22"/>
        </w:rPr>
        <w:t>or</w:t>
      </w:r>
      <w:r w:rsidR="00DC2D5D" w:rsidRPr="00852051">
        <w:rPr>
          <w:rFonts w:cs="Times New Roman"/>
          <w:szCs w:val="22"/>
        </w:rPr>
        <w:t xml:space="preserve"> </w:t>
      </w:r>
      <w:r w:rsidR="00EC0862" w:rsidRPr="00852051">
        <w:rPr>
          <w:rFonts w:cs="Times New Roman"/>
          <w:szCs w:val="22"/>
        </w:rPr>
        <w:t>group</w:t>
      </w:r>
      <w:r w:rsidR="00DC2D5D" w:rsidRPr="00852051">
        <w:rPr>
          <w:rFonts w:cs="Times New Roman"/>
          <w:szCs w:val="22"/>
        </w:rPr>
        <w:t xml:space="preserve"> </w:t>
      </w:r>
      <w:r w:rsidR="00EC0862" w:rsidRPr="00852051">
        <w:rPr>
          <w:rFonts w:cs="Times New Roman"/>
          <w:szCs w:val="22"/>
        </w:rPr>
        <w:t>of</w:t>
      </w:r>
      <w:r w:rsidR="00DC2D5D" w:rsidRPr="00852051">
        <w:rPr>
          <w:rFonts w:cs="Times New Roman"/>
          <w:szCs w:val="22"/>
        </w:rPr>
        <w:t xml:space="preserve"> </w:t>
      </w:r>
      <w:r w:rsidR="00EC086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5E708D">
        <w:rPr>
          <w:rFonts w:cs="Times New Roman"/>
          <w:szCs w:val="22"/>
        </w:rPr>
        <w:t> </w:t>
      </w:r>
      <w:r w:rsidR="00090C57">
        <w:rPr>
          <w:rFonts w:cs="Times New Roman"/>
          <w:szCs w:val="22"/>
        </w:rPr>
        <w:t>15</w:t>
      </w:r>
      <w:r w:rsidR="005E708D">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33" w:history="1">
        <w:r w:rsidR="00E75BA6" w:rsidRPr="00E75BA6">
          <w:rPr>
            <w:rStyle w:val="Hyperlink"/>
            <w:b w:val="0"/>
            <w:bCs/>
          </w:rPr>
          <w:t>www.tceq.texas.gov/permitting/air/guidance/titlev/tv_fop_guidance.html</w:t>
        </w:r>
      </w:hyperlink>
      <w:r w:rsidR="00E75BA6">
        <w:t>.</w:t>
      </w:r>
    </w:p>
    <w:p w14:paraId="23C0A9A5" w14:textId="77777777" w:rsidR="009D46BC" w:rsidRPr="00852051" w:rsidRDefault="0060406B" w:rsidP="00162F11">
      <w:pPr>
        <w:pStyle w:val="HEADERBOLD"/>
      </w:pPr>
      <w:r w:rsidRPr="00852051">
        <w:t>Control</w:t>
      </w:r>
      <w:r w:rsidR="00DC2D5D" w:rsidRPr="00852051">
        <w:t xml:space="preserve"> </w:t>
      </w:r>
      <w:r w:rsidRPr="00852051">
        <w:t>Device</w:t>
      </w:r>
      <w:r w:rsidR="00DC2D5D" w:rsidRPr="00852051">
        <w:t xml:space="preserve"> </w:t>
      </w:r>
      <w:r w:rsidRPr="00852051">
        <w:t>Type:</w:t>
      </w:r>
    </w:p>
    <w:p w14:paraId="3138F18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codes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apply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utilized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comply</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60.692-5.</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0960EDF" w14:textId="77777777" w:rsidR="00F67243" w:rsidRPr="00852051" w:rsidRDefault="00F67243" w:rsidP="007F2C19">
      <w:pPr>
        <w:pStyle w:val="HEADERBOLD"/>
        <w:tabs>
          <w:tab w:val="left" w:pos="720"/>
          <w:tab w:val="left" w:pos="2160"/>
        </w:tabs>
        <w:ind w:left="2160" w:hanging="1440"/>
      </w:pPr>
      <w:r w:rsidRPr="00852051">
        <w:t>Code</w:t>
      </w:r>
      <w:r w:rsidRPr="00852051">
        <w:tab/>
        <w:t>Description</w:t>
      </w:r>
    </w:p>
    <w:p w14:paraId="47C56A83" w14:textId="77777777" w:rsidR="005875FD" w:rsidRPr="00852051" w:rsidRDefault="005875FD" w:rsidP="00115C50">
      <w:pPr>
        <w:pStyle w:val="TwoColumeList"/>
      </w:pPr>
      <w:r w:rsidRPr="00852051">
        <w:t>INCIN</w:t>
      </w:r>
      <w:r w:rsidRPr="00852051">
        <w:tab/>
        <w:t>Thermal</w:t>
      </w:r>
      <w:r w:rsidR="00DC2D5D" w:rsidRPr="00852051">
        <w:t xml:space="preserve"> </w:t>
      </w:r>
      <w:r w:rsidRPr="00852051">
        <w:t>incinerator</w:t>
      </w:r>
    </w:p>
    <w:p w14:paraId="7B93F3D6" w14:textId="77777777" w:rsidR="005875FD" w:rsidRPr="00852051" w:rsidRDefault="005875FD" w:rsidP="00115C50">
      <w:pPr>
        <w:pStyle w:val="TwoColumeList"/>
      </w:pPr>
      <w:r w:rsidRPr="00852051">
        <w:t>CATINC</w:t>
      </w:r>
      <w:r w:rsidRPr="00852051">
        <w:tab/>
        <w:t>Catalytic</w:t>
      </w:r>
      <w:r w:rsidR="00DC2D5D" w:rsidRPr="00852051">
        <w:t xml:space="preserve"> </w:t>
      </w:r>
      <w:r w:rsidRPr="00852051">
        <w:t>incinerator</w:t>
      </w:r>
    </w:p>
    <w:p w14:paraId="75FE472F" w14:textId="77777777" w:rsidR="00806BCC" w:rsidRDefault="005875FD" w:rsidP="00115C50">
      <w:pPr>
        <w:pStyle w:val="TwoColumeList"/>
      </w:pPr>
      <w:r w:rsidRPr="00852051">
        <w:t>CARB</w:t>
      </w:r>
      <w:r w:rsidRPr="00852051">
        <w:tab/>
        <w:t>Carbon</w:t>
      </w:r>
      <w:r w:rsidR="00DC2D5D" w:rsidRPr="00852051">
        <w:t xml:space="preserve"> </w:t>
      </w:r>
      <w:r w:rsidRPr="00852051">
        <w:t>adsorber</w:t>
      </w:r>
    </w:p>
    <w:p w14:paraId="36FDCC63" w14:textId="77777777" w:rsidR="005875FD" w:rsidRPr="00852051" w:rsidRDefault="005875FD" w:rsidP="00115C50">
      <w:pPr>
        <w:pStyle w:val="TwoColumeList"/>
      </w:pPr>
      <w:r w:rsidRPr="00852051">
        <w:t>OTHREC</w:t>
      </w:r>
      <w:r w:rsidRPr="00852051">
        <w:tab/>
        <w:t>VOC</w:t>
      </w:r>
      <w:r w:rsidR="00DC2D5D" w:rsidRPr="00852051">
        <w:t xml:space="preserve"> </w:t>
      </w:r>
      <w:r w:rsidRPr="00852051">
        <w:t>recovery</w:t>
      </w:r>
      <w:r w:rsidR="00DC2D5D" w:rsidRPr="00852051">
        <w:t xml:space="preserve"> </w:t>
      </w:r>
      <w:r w:rsidRPr="00852051">
        <w:t>device</w:t>
      </w:r>
      <w:r w:rsidR="00DC2D5D" w:rsidRPr="00852051">
        <w:t xml:space="preserve"> </w:t>
      </w:r>
      <w:r w:rsidRPr="00852051">
        <w:t>other</w:t>
      </w:r>
      <w:r w:rsidR="00DC2D5D" w:rsidRPr="00852051">
        <w:t xml:space="preserve"> </w:t>
      </w:r>
      <w:r w:rsidRPr="00852051">
        <w:t>than</w:t>
      </w:r>
      <w:r w:rsidR="00DC2D5D" w:rsidRPr="00852051">
        <w:t xml:space="preserve"> </w:t>
      </w:r>
      <w:r w:rsidRPr="00852051">
        <w:t>a</w:t>
      </w:r>
      <w:r w:rsidR="00DC2D5D" w:rsidRPr="00852051">
        <w:t xml:space="preserve"> </w:t>
      </w:r>
      <w:r w:rsidRPr="00852051">
        <w:t>carbon</w:t>
      </w:r>
      <w:r w:rsidR="00DC2D5D" w:rsidRPr="00852051">
        <w:t xml:space="preserve"> </w:t>
      </w:r>
      <w:r w:rsidRPr="00852051">
        <w:t>adsorber</w:t>
      </w:r>
    </w:p>
    <w:p w14:paraId="4196C49C" w14:textId="77777777" w:rsidR="005875FD" w:rsidRPr="00852051" w:rsidRDefault="005875FD" w:rsidP="00115C50">
      <w:pPr>
        <w:pStyle w:val="TwoColumeList"/>
      </w:pPr>
      <w:r w:rsidRPr="00852051">
        <w:t>FLARE</w:t>
      </w:r>
      <w:r w:rsidRPr="00852051">
        <w:tab/>
      </w:r>
      <w:proofErr w:type="spellStart"/>
      <w:r w:rsidRPr="00852051">
        <w:t>Flare</w:t>
      </w:r>
      <w:proofErr w:type="spellEnd"/>
    </w:p>
    <w:p w14:paraId="50017BEC" w14:textId="77777777" w:rsidR="005875FD" w:rsidRPr="00852051" w:rsidRDefault="005875FD" w:rsidP="00115C50">
      <w:pPr>
        <w:pStyle w:val="TwoColumeList"/>
      </w:pPr>
      <w:r w:rsidRPr="00852051">
        <w:t>NONE</w:t>
      </w:r>
      <w:r w:rsidRPr="00852051">
        <w:tab/>
        <w:t>No</w:t>
      </w:r>
      <w:r w:rsidR="00DC2D5D" w:rsidRPr="00852051">
        <w:t xml:space="preserve"> </w:t>
      </w:r>
      <w:r w:rsidRPr="00852051">
        <w:t>control</w:t>
      </w:r>
      <w:r w:rsidR="00DC2D5D" w:rsidRPr="00852051">
        <w:t xml:space="preserve"> </w:t>
      </w:r>
      <w:r w:rsidRPr="00852051">
        <w:t>device</w:t>
      </w:r>
    </w:p>
    <w:p w14:paraId="63FBF21C" w14:textId="77777777" w:rsidR="009D46BC" w:rsidRPr="00852051" w:rsidRDefault="005875FD" w:rsidP="00162F11">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53841328" w14:textId="2CC76BEE"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w:t>
      </w:r>
      <w:r w:rsidR="00EC0862" w:rsidRPr="00852051">
        <w:rPr>
          <w:rFonts w:cs="Times New Roman"/>
          <w:szCs w:val="22"/>
        </w:rPr>
        <w:t>ed</w:t>
      </w:r>
      <w:r w:rsidR="00DC2D5D" w:rsidRPr="00852051">
        <w:rPr>
          <w:rFonts w:cs="Times New Roman"/>
          <w:szCs w:val="22"/>
        </w:rPr>
        <w:t xml:space="preserve"> </w:t>
      </w:r>
      <w:r w:rsidR="00EC0862" w:rsidRPr="00852051">
        <w:rPr>
          <w:rFonts w:cs="Times New Roman"/>
          <w:szCs w:val="22"/>
        </w:rPr>
        <w:t>(maximum</w:t>
      </w:r>
      <w:r w:rsidR="008E17DB">
        <w:rPr>
          <w:rFonts w:cs="Times New Roman"/>
          <w:szCs w:val="22"/>
        </w:rPr>
        <w:t> </w:t>
      </w:r>
      <w:r w:rsidR="00EC0862" w:rsidRPr="00852051">
        <w:rPr>
          <w:rFonts w:cs="Times New Roman"/>
          <w:szCs w:val="22"/>
        </w:rPr>
        <w:t>10</w:t>
      </w:r>
      <w:r w:rsidR="0019409F">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0A6583">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r w:rsidR="00DC2D5D" w:rsidRPr="00852051">
        <w:rPr>
          <w:rFonts w:cs="Times New Roman"/>
          <w:szCs w:val="22"/>
        </w:rPr>
        <w:t xml:space="preserve"> </w:t>
      </w:r>
    </w:p>
    <w:p w14:paraId="0CDFD075" w14:textId="77777777" w:rsidR="009D46BC" w:rsidRPr="00852051" w:rsidRDefault="005875FD" w:rsidP="00162F11">
      <w:pPr>
        <w:pStyle w:val="HEADERBOLD"/>
      </w:pPr>
      <w:r w:rsidRPr="00852051">
        <w:t>Alternative</w:t>
      </w:r>
      <w:r w:rsidR="00DC2D5D" w:rsidRPr="00852051">
        <w:t xml:space="preserve"> </w:t>
      </w:r>
      <w:r w:rsidRPr="00852051">
        <w:t>Monitoring:</w:t>
      </w:r>
    </w:p>
    <w:p w14:paraId="014CD3B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operational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parameter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monitored.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B624088" w14:textId="77777777" w:rsidR="005875FD" w:rsidRPr="00852051" w:rsidRDefault="005875FD" w:rsidP="00DF1D12">
      <w:pPr>
        <w:pStyle w:val="STARCOMPLETE"/>
      </w:pPr>
      <w:r w:rsidRPr="00852051">
        <w:t>Complete</w:t>
      </w:r>
      <w:r w:rsidR="00DC2D5D" w:rsidRPr="00852051">
        <w:t xml:space="preserve"> </w:t>
      </w:r>
      <w:r w:rsidRPr="00852051">
        <w:t>“Regenerate</w:t>
      </w:r>
      <w:r w:rsidR="00DC2D5D" w:rsidRPr="00852051">
        <w:t xml:space="preserve"> </w:t>
      </w:r>
      <w:r w:rsidRPr="00852051">
        <w:t>On-site”</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“CARB.”</w:t>
      </w:r>
    </w:p>
    <w:p w14:paraId="03529EB1" w14:textId="77777777" w:rsidR="009D46BC" w:rsidRPr="00852051" w:rsidRDefault="005875FD" w:rsidP="00162F11">
      <w:pPr>
        <w:pStyle w:val="HEADERBOLD"/>
      </w:pPr>
      <w:r w:rsidRPr="00852051">
        <w:t>Regenerate</w:t>
      </w:r>
      <w:r w:rsidR="00DC2D5D" w:rsidRPr="00852051">
        <w:t xml:space="preserve"> </w:t>
      </w:r>
      <w:r w:rsidRPr="00852051">
        <w:t>On-Site:</w:t>
      </w:r>
    </w:p>
    <w:p w14:paraId="139E9FEE" w14:textId="77777777" w:rsidR="008A32BC" w:rsidRDefault="005875FD" w:rsidP="00806BCC">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regenerates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76A26B5" w14:textId="2CF42FFE" w:rsidR="00162F11" w:rsidRPr="00852051" w:rsidRDefault="00162F11" w:rsidP="005F4683">
      <w:pPr>
        <w:tabs>
          <w:tab w:val="right" w:pos="10710"/>
        </w:tabs>
        <w:spacing w:after="120"/>
        <w:rPr>
          <w:rFonts w:cs="Times New Roman"/>
          <w:szCs w:val="22"/>
          <w:u w:val="double"/>
        </w:rPr>
      </w:pPr>
      <w:r w:rsidRPr="00852051">
        <w:rPr>
          <w:rFonts w:cs="Times New Roman"/>
          <w:szCs w:val="22"/>
          <w:u w:val="double"/>
        </w:rPr>
        <w:tab/>
      </w:r>
    </w:p>
    <w:bookmarkStart w:id="52" w:name="Table14a"/>
    <w:p w14:paraId="4E5BD5E7" w14:textId="77777777" w:rsidR="005875FD" w:rsidRPr="00852051" w:rsidRDefault="00773E37" w:rsidP="00BA6CA8">
      <w:pPr>
        <w:pStyle w:val="TABLEBOLD"/>
      </w:pPr>
      <w:r w:rsidRPr="00BA6CA8">
        <w:fldChar w:fldCharType="begin"/>
      </w:r>
      <w:r w:rsidRPr="00BA6CA8">
        <w:instrText>HYPERLINK \l "Tbl_14a"</w:instrText>
      </w:r>
      <w:r w:rsidRPr="00BA6CA8">
        <w:fldChar w:fldCharType="separate"/>
      </w:r>
      <w:r w:rsidR="005875FD" w:rsidRPr="00BA6CA8">
        <w:t>Table</w:t>
      </w:r>
      <w:r w:rsidR="00DC2D5D" w:rsidRPr="00BA6CA8">
        <w:t xml:space="preserve"> </w:t>
      </w:r>
      <w:r w:rsidR="005875FD" w:rsidRPr="00BA6CA8">
        <w:t>14a</w:t>
      </w:r>
      <w:r w:rsidRPr="00BA6CA8">
        <w:fldChar w:fldCharType="end"/>
      </w:r>
      <w:bookmarkEnd w:id="52"/>
      <w:r w:rsidR="005875FD" w:rsidRPr="00F7442D">
        <w:t>:</w:t>
      </w:r>
      <w:r w:rsidR="005875FD" w:rsidRPr="00F7442D">
        <w:tab/>
        <w:t>Title</w:t>
      </w:r>
      <w:r w:rsidR="00DC2D5D" w:rsidRPr="00F7442D">
        <w:t xml:space="preserve"> </w:t>
      </w:r>
      <w:r w:rsidR="005875FD" w:rsidRPr="00F7442D">
        <w:t>40</w:t>
      </w:r>
      <w:r w:rsidR="00DC2D5D" w:rsidRPr="00F7442D">
        <w:t xml:space="preserve"> </w:t>
      </w:r>
      <w:r w:rsidR="005875FD" w:rsidRPr="00F7442D">
        <w:t>Code</w:t>
      </w:r>
      <w:r w:rsidR="00DC2D5D" w:rsidRPr="00F7442D">
        <w:t xml:space="preserve"> </w:t>
      </w:r>
      <w:r w:rsidR="005875FD" w:rsidRPr="00F7442D">
        <w:t>of</w:t>
      </w:r>
      <w:r w:rsidR="00DC2D5D" w:rsidRPr="00F7442D">
        <w:t xml:space="preserve"> </w:t>
      </w:r>
      <w:r w:rsidR="005875FD" w:rsidRPr="00F7442D">
        <w:t>Federal</w:t>
      </w:r>
      <w:r w:rsidR="00DC2D5D" w:rsidRPr="00F7442D">
        <w:t xml:space="preserve"> </w:t>
      </w:r>
      <w:r w:rsidR="005875FD" w:rsidRPr="00F7442D">
        <w:t>Regulations</w:t>
      </w:r>
      <w:r w:rsidR="00DC2D5D" w:rsidRPr="00F7442D">
        <w:t xml:space="preserve"> </w:t>
      </w:r>
      <w:r w:rsidR="005875FD" w:rsidRPr="00F7442D">
        <w:t>Part</w:t>
      </w:r>
      <w:r w:rsidR="00DC2D5D" w:rsidRPr="00F7442D">
        <w:t xml:space="preserve"> </w:t>
      </w:r>
      <w:r w:rsidR="005875FD" w:rsidRPr="00F7442D">
        <w:t>63</w:t>
      </w:r>
      <w:r w:rsidR="00DC2D5D" w:rsidRPr="00F7442D">
        <w:t xml:space="preserve"> </w:t>
      </w:r>
      <w:r w:rsidR="005875FD" w:rsidRPr="00F7442D">
        <w:t>(40</w:t>
      </w:r>
      <w:r w:rsidR="00DC2D5D" w:rsidRPr="00F7442D">
        <w:t xml:space="preserve"> </w:t>
      </w:r>
      <w:r w:rsidR="005875FD" w:rsidRPr="00F7442D">
        <w:t>CFR</w:t>
      </w:r>
      <w:r w:rsidR="00DC2D5D" w:rsidRPr="00F7442D">
        <w:t xml:space="preserve"> </w:t>
      </w:r>
      <w:r w:rsidR="005875FD" w:rsidRPr="00F7442D">
        <w:t>Part</w:t>
      </w:r>
      <w:r w:rsidR="00DC2D5D" w:rsidRPr="00F7442D">
        <w:t xml:space="preserve"> </w:t>
      </w:r>
      <w:r w:rsidR="005875FD" w:rsidRPr="00F7442D">
        <w:t>63)</w:t>
      </w:r>
      <w:r w:rsidR="00771930" w:rsidRPr="00F7442D">
        <w:t>,</w:t>
      </w:r>
      <w:r w:rsidR="00DC2D5D" w:rsidRPr="00F7442D">
        <w:t xml:space="preserve"> </w:t>
      </w:r>
      <w:r w:rsidR="005875FD" w:rsidRPr="00F7442D">
        <w:t>Subpart</w:t>
      </w:r>
      <w:r w:rsidR="00DC2D5D" w:rsidRPr="00F7442D">
        <w:t xml:space="preserve"> </w:t>
      </w:r>
      <w:r w:rsidR="005875FD" w:rsidRPr="00F7442D">
        <w:t>G:</w:t>
      </w:r>
      <w:r w:rsidR="00DC2D5D" w:rsidRPr="00F7442D">
        <w:t xml:space="preserve"> </w:t>
      </w:r>
      <w:r w:rsidR="005875FD" w:rsidRPr="00F7442D">
        <w:t>National</w:t>
      </w:r>
      <w:r w:rsidR="00DC2D5D" w:rsidRPr="00F7442D">
        <w:t xml:space="preserve"> </w:t>
      </w:r>
      <w:r w:rsidR="005875FD" w:rsidRPr="00F7442D">
        <w:t>Emission</w:t>
      </w:r>
      <w:r w:rsidR="00DC2D5D" w:rsidRPr="00F7442D">
        <w:t xml:space="preserve"> </w:t>
      </w:r>
      <w:r w:rsidR="005875FD" w:rsidRPr="00F7442D">
        <w:t>Standards</w:t>
      </w:r>
      <w:r w:rsidR="00DC2D5D" w:rsidRPr="00F7442D">
        <w:t xml:space="preserve"> </w:t>
      </w:r>
      <w:r w:rsidR="005875FD" w:rsidRPr="00F7442D">
        <w:t>for</w:t>
      </w:r>
      <w:r w:rsidR="00DC2D5D" w:rsidRPr="00F7442D">
        <w:t xml:space="preserve"> </w:t>
      </w:r>
      <w:r w:rsidR="005875FD" w:rsidRPr="00F7442D">
        <w:t>Organic</w:t>
      </w:r>
      <w:r w:rsidR="00DC2D5D" w:rsidRPr="00F7442D">
        <w:t xml:space="preserve"> </w:t>
      </w:r>
      <w:r w:rsidR="005875FD" w:rsidRPr="00F7442D">
        <w:t>Hazardous</w:t>
      </w:r>
      <w:r w:rsidR="00DC2D5D" w:rsidRPr="00F7442D">
        <w:t xml:space="preserve"> </w:t>
      </w:r>
      <w:r w:rsidR="005875FD" w:rsidRPr="00F7442D">
        <w:t>Air</w:t>
      </w:r>
      <w:r w:rsidR="00DC2D5D" w:rsidRPr="00F7442D">
        <w:t xml:space="preserve"> </w:t>
      </w:r>
      <w:r w:rsidR="005875FD" w:rsidRPr="00F7442D">
        <w:t>Pollutants</w:t>
      </w:r>
      <w:r w:rsidR="00DC2D5D" w:rsidRPr="00F7442D">
        <w:t xml:space="preserve"> </w:t>
      </w:r>
      <w:r w:rsidR="005875FD" w:rsidRPr="00F7442D">
        <w:t>from</w:t>
      </w:r>
      <w:r w:rsidR="00DC2D5D" w:rsidRPr="00F7442D">
        <w:t xml:space="preserve"> </w:t>
      </w:r>
      <w:r w:rsidR="005875FD" w:rsidRPr="00F7442D">
        <w:t>Synthetic</w:t>
      </w:r>
      <w:r w:rsidR="00DC2D5D" w:rsidRPr="00F7442D">
        <w:t xml:space="preserve"> </w:t>
      </w:r>
      <w:r w:rsidR="005875FD" w:rsidRPr="00F7442D">
        <w:t>Organic</w:t>
      </w:r>
      <w:r w:rsidR="00DC2D5D" w:rsidRPr="00F7442D">
        <w:t xml:space="preserve"> </w:t>
      </w:r>
      <w:r w:rsidR="005875FD" w:rsidRPr="00F7442D">
        <w:t>Chemical</w:t>
      </w:r>
      <w:r w:rsidR="00DC2D5D" w:rsidRPr="00F7442D">
        <w:t xml:space="preserve"> </w:t>
      </w:r>
      <w:r w:rsidR="005875FD" w:rsidRPr="00F7442D">
        <w:t>Manufacturing</w:t>
      </w:r>
      <w:r w:rsidR="00DC2D5D" w:rsidRPr="00F7442D">
        <w:t xml:space="preserve"> </w:t>
      </w:r>
      <w:r w:rsidR="005875FD" w:rsidRPr="00F7442D">
        <w:t>Industry</w:t>
      </w:r>
      <w:r w:rsidR="00DC2D5D" w:rsidRPr="00F7442D">
        <w:t xml:space="preserve"> </w:t>
      </w:r>
      <w:r w:rsidR="005875FD" w:rsidRPr="00F7442D">
        <w:t>Wastewater</w:t>
      </w:r>
    </w:p>
    <w:p w14:paraId="3429EB31" w14:textId="77777777" w:rsidR="005875FD" w:rsidRPr="00852051" w:rsidRDefault="005875FD" w:rsidP="00DF1D12">
      <w:pPr>
        <w:pStyle w:val="STARCOMPLETE"/>
      </w:pPr>
      <w:r w:rsidRPr="00852051">
        <w:t>Complete</w:t>
      </w:r>
      <w:r w:rsidR="00DC2D5D" w:rsidRPr="00852051">
        <w:t xml:space="preserve"> </w:t>
      </w:r>
      <w:r w:rsidRPr="00852051">
        <w:t>these</w:t>
      </w:r>
      <w:r w:rsidR="00DC2D5D" w:rsidRPr="00852051">
        <w:t xml:space="preserve"> </w:t>
      </w:r>
      <w:r w:rsidRPr="00852051">
        <w:t>Tables</w:t>
      </w:r>
      <w:r w:rsidR="00DC2D5D" w:rsidRPr="00852051">
        <w:t xml:space="preserve"> </w:t>
      </w:r>
      <w:r w:rsidRPr="00852051">
        <w:t>for</w:t>
      </w:r>
      <w:r w:rsidR="00DC2D5D" w:rsidRPr="00852051">
        <w:t xml:space="preserve"> </w:t>
      </w:r>
      <w:r w:rsidRPr="00852051">
        <w:t>tanks</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non-process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or</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G.</w:t>
      </w:r>
    </w:p>
    <w:p w14:paraId="47307C56"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2A1EB84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641E3906" w14:textId="77777777" w:rsidR="00E75BA6" w:rsidRDefault="00E75BA6">
      <w:pPr>
        <w:rPr>
          <w:rFonts w:cs="Times New Roman"/>
          <w:b/>
          <w:szCs w:val="22"/>
        </w:rPr>
      </w:pPr>
      <w:r>
        <w:br w:type="page"/>
      </w:r>
    </w:p>
    <w:p w14:paraId="77911944" w14:textId="7374D50D" w:rsidR="009D46BC" w:rsidRPr="00852051" w:rsidRDefault="0060406B" w:rsidP="00162F11">
      <w:pPr>
        <w:pStyle w:val="HEADERBOLD"/>
      </w:pPr>
      <w:r w:rsidRPr="00852051">
        <w:lastRenderedPageBreak/>
        <w:t>SOP</w:t>
      </w:r>
      <w:r w:rsidR="00DC2D5D" w:rsidRPr="00852051">
        <w:t xml:space="preserve"> </w:t>
      </w:r>
      <w:r w:rsidRPr="00852051">
        <w:t>Index</w:t>
      </w:r>
      <w:r w:rsidR="00DC2D5D" w:rsidRPr="00852051">
        <w:t xml:space="preserve"> </w:t>
      </w:r>
      <w:r w:rsidRPr="00852051">
        <w:t>No.:</w:t>
      </w:r>
    </w:p>
    <w:p w14:paraId="148347DB" w14:textId="65C77702"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EC0862" w:rsidRPr="00852051">
        <w:rPr>
          <w:rFonts w:cs="Times New Roman"/>
          <w:szCs w:val="22"/>
        </w:rPr>
        <w:t>t</w:t>
      </w:r>
      <w:r w:rsidR="00DC2D5D" w:rsidRPr="00852051">
        <w:rPr>
          <w:rFonts w:cs="Times New Roman"/>
          <w:szCs w:val="22"/>
        </w:rPr>
        <w:t xml:space="preserve"> </w:t>
      </w:r>
      <w:r w:rsidR="00EC0862" w:rsidRPr="00852051">
        <w:rPr>
          <w:rFonts w:cs="Times New Roman"/>
          <w:szCs w:val="22"/>
        </w:rPr>
        <w:t>or</w:t>
      </w:r>
      <w:r w:rsidR="00DC2D5D" w:rsidRPr="00852051">
        <w:rPr>
          <w:rFonts w:cs="Times New Roman"/>
          <w:szCs w:val="22"/>
        </w:rPr>
        <w:t xml:space="preserve"> </w:t>
      </w:r>
      <w:r w:rsidR="00EC0862" w:rsidRPr="00852051">
        <w:rPr>
          <w:rFonts w:cs="Times New Roman"/>
          <w:szCs w:val="22"/>
        </w:rPr>
        <w:t>group</w:t>
      </w:r>
      <w:r w:rsidR="00DC2D5D" w:rsidRPr="00852051">
        <w:rPr>
          <w:rFonts w:cs="Times New Roman"/>
          <w:szCs w:val="22"/>
        </w:rPr>
        <w:t xml:space="preserve"> </w:t>
      </w:r>
      <w:r w:rsidR="00EC0862" w:rsidRPr="00852051">
        <w:rPr>
          <w:rFonts w:cs="Times New Roman"/>
          <w:szCs w:val="22"/>
        </w:rPr>
        <w:t>of</w:t>
      </w:r>
      <w:r w:rsidR="00DC2D5D" w:rsidRPr="00852051">
        <w:rPr>
          <w:rFonts w:cs="Times New Roman"/>
          <w:szCs w:val="22"/>
        </w:rPr>
        <w:t xml:space="preserve"> </w:t>
      </w:r>
      <w:r w:rsidR="00EC086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B02AC1">
        <w:rPr>
          <w:rFonts w:cs="Times New Roman"/>
          <w:szCs w:val="22"/>
        </w:rPr>
        <w:t> </w:t>
      </w:r>
      <w:r w:rsidR="00090C57">
        <w:rPr>
          <w:rFonts w:cs="Times New Roman"/>
          <w:szCs w:val="22"/>
        </w:rPr>
        <w:t>15</w:t>
      </w:r>
      <w:r w:rsidR="00B02AC1">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34" w:history="1">
        <w:r w:rsidR="00E75BA6" w:rsidRPr="00E75BA6">
          <w:rPr>
            <w:rStyle w:val="Hyperlink"/>
            <w:b w:val="0"/>
            <w:bCs/>
          </w:rPr>
          <w:t>www.tceq.texas.gov/permitting/air/guidance/titlev/tv_fop_guidance.html</w:t>
        </w:r>
      </w:hyperlink>
      <w:r w:rsidR="00E75BA6">
        <w:t>.</w:t>
      </w:r>
      <w:r w:rsidR="00DC2D5D" w:rsidRPr="00852051">
        <w:rPr>
          <w:rFonts w:cs="Times New Roman"/>
          <w:szCs w:val="22"/>
        </w:rPr>
        <w:t xml:space="preserve"> </w:t>
      </w:r>
    </w:p>
    <w:p w14:paraId="0B6863AB" w14:textId="3B01916D" w:rsidR="009D46BC" w:rsidRPr="00852051" w:rsidRDefault="005875FD" w:rsidP="00162F11">
      <w:pPr>
        <w:pStyle w:val="HEADERBOLD"/>
      </w:pPr>
      <w:r w:rsidRPr="00852051">
        <w:t>Process</w:t>
      </w:r>
      <w:r w:rsidR="00DC2D5D" w:rsidRPr="00852051">
        <w:t xml:space="preserve"> </w:t>
      </w:r>
      <w:r w:rsidRPr="00852051">
        <w:t>Wastewater:</w:t>
      </w:r>
    </w:p>
    <w:p w14:paraId="3EC4590F" w14:textId="77777777" w:rsidR="005875FD" w:rsidRPr="00852051" w:rsidRDefault="005875FD" w:rsidP="00162F11">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receives,</w:t>
      </w:r>
      <w:r w:rsidR="00DC2D5D" w:rsidRPr="00852051">
        <w:rPr>
          <w:rFonts w:cs="Times New Roman"/>
          <w:szCs w:val="22"/>
        </w:rPr>
        <w:t xml:space="preserve"> </w:t>
      </w:r>
      <w:r w:rsidRPr="00852051">
        <w:rPr>
          <w:rFonts w:cs="Times New Roman"/>
          <w:szCs w:val="22"/>
        </w:rPr>
        <w:t>manages,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treats</w:t>
      </w:r>
      <w:r w:rsidR="00DC2D5D" w:rsidRPr="00852051">
        <w:rPr>
          <w:rFonts w:cs="Times New Roman"/>
          <w:szCs w:val="22"/>
        </w:rPr>
        <w:t xml:space="preserve"> </w:t>
      </w:r>
      <w:r w:rsidR="00F34519" w:rsidRPr="00852051">
        <w:rPr>
          <w:rFonts w:cs="Times New Roman"/>
          <w:szCs w:val="22"/>
        </w:rPr>
        <w:t>process</w:t>
      </w:r>
      <w:r w:rsidR="00DC2D5D" w:rsidRPr="00852051">
        <w:rPr>
          <w:rFonts w:cs="Times New Roman"/>
          <w:szCs w:val="22"/>
        </w:rPr>
        <w:t xml:space="preserve"> </w:t>
      </w:r>
      <w:r w:rsidR="00F34519" w:rsidRPr="00852051">
        <w:rPr>
          <w:rFonts w:cs="Times New Roman"/>
          <w:szCs w:val="22"/>
        </w:rPr>
        <w:t>wastewater</w:t>
      </w:r>
      <w:r w:rsidR="00DC2D5D" w:rsidRPr="00852051">
        <w:rPr>
          <w:rFonts w:cs="Times New Roman"/>
          <w:szCs w:val="22"/>
        </w:rPr>
        <w:t xml:space="preserve"> </w:t>
      </w:r>
      <w:r w:rsidR="00F34519" w:rsidRPr="00852051">
        <w:rPr>
          <w:rFonts w:cs="Times New Roman"/>
          <w:szCs w:val="22"/>
        </w:rPr>
        <w:t>streams</w:t>
      </w:r>
      <w:r w:rsidR="00DC2D5D" w:rsidRPr="00852051">
        <w:rPr>
          <w:rFonts w:cs="Times New Roman"/>
          <w:szCs w:val="22"/>
        </w:rPr>
        <w:t xml:space="preserve"> </w:t>
      </w:r>
      <w:r w:rsidR="00F34519" w:rsidRPr="00852051">
        <w:rPr>
          <w:rFonts w:cs="Times New Roman"/>
          <w:szCs w:val="22"/>
        </w:rPr>
        <w:t>(as</w:t>
      </w:r>
      <w:r w:rsidR="00DC2D5D" w:rsidRPr="00852051">
        <w:rPr>
          <w:rFonts w:cs="Times New Roman"/>
          <w:szCs w:val="22"/>
        </w:rPr>
        <w:t xml:space="preserve"> </w:t>
      </w:r>
      <w:r w:rsidRPr="00852051">
        <w:rPr>
          <w:rFonts w:cs="Times New Roman"/>
          <w:szCs w:val="22"/>
        </w:rPr>
        <w:t>def</w:t>
      </w:r>
      <w:r w:rsidR="00EC0862" w:rsidRPr="00852051">
        <w:rPr>
          <w:rFonts w:cs="Times New Roman"/>
          <w:szCs w:val="22"/>
        </w:rPr>
        <w:t>ined</w:t>
      </w:r>
      <w:r w:rsidR="00DC2D5D" w:rsidRPr="00852051">
        <w:rPr>
          <w:rFonts w:cs="Times New Roman"/>
          <w:szCs w:val="22"/>
        </w:rPr>
        <w:t xml:space="preserve"> </w:t>
      </w:r>
      <w:r w:rsidR="00EC0862" w:rsidRPr="00852051">
        <w:rPr>
          <w:rFonts w:cs="Times New Roman"/>
          <w:szCs w:val="22"/>
        </w:rPr>
        <w:t>in</w:t>
      </w:r>
      <w:r w:rsidR="00DC2D5D" w:rsidRPr="00852051">
        <w:rPr>
          <w:rFonts w:cs="Times New Roman"/>
          <w:szCs w:val="22"/>
        </w:rPr>
        <w:t xml:space="preserve"> </w:t>
      </w:r>
      <w:r w:rsidR="00EC0862" w:rsidRPr="00852051">
        <w:rPr>
          <w:rFonts w:cs="Times New Roman"/>
          <w:szCs w:val="22"/>
        </w:rPr>
        <w:t>40</w:t>
      </w:r>
      <w:r w:rsidR="00DC2D5D" w:rsidRPr="00852051">
        <w:rPr>
          <w:rFonts w:cs="Times New Roman"/>
          <w:szCs w:val="22"/>
        </w:rPr>
        <w:t xml:space="preserve"> </w:t>
      </w:r>
      <w:r w:rsidR="00EC0862" w:rsidRPr="00852051">
        <w:rPr>
          <w:rFonts w:cs="Times New Roman"/>
          <w:szCs w:val="22"/>
        </w:rPr>
        <w:t>CFR</w:t>
      </w:r>
      <w:r w:rsidR="00DC2D5D" w:rsidRPr="00852051">
        <w:rPr>
          <w:rFonts w:cs="Times New Roman"/>
          <w:szCs w:val="22"/>
        </w:rPr>
        <w:t xml:space="preserve"> </w:t>
      </w:r>
      <w:r w:rsidR="00EC0862" w:rsidRPr="00852051">
        <w:rPr>
          <w:rFonts w:cs="Times New Roman"/>
          <w:szCs w:val="22"/>
        </w:rPr>
        <w:t>Part</w:t>
      </w:r>
      <w:r w:rsidR="00DC2D5D" w:rsidRPr="00852051">
        <w:rPr>
          <w:rFonts w:cs="Times New Roman"/>
          <w:szCs w:val="22"/>
        </w:rPr>
        <w:t xml:space="preserve"> </w:t>
      </w:r>
      <w:r w:rsidR="00EC0862" w:rsidRPr="00852051">
        <w:rPr>
          <w:rFonts w:cs="Times New Roman"/>
          <w:szCs w:val="22"/>
        </w:rPr>
        <w:t>63,</w:t>
      </w:r>
      <w:r w:rsidR="00DC2D5D" w:rsidRPr="00852051">
        <w:rPr>
          <w:rFonts w:cs="Times New Roman"/>
          <w:szCs w:val="22"/>
        </w:rPr>
        <w:t xml:space="preserve"> </w:t>
      </w:r>
      <w:r w:rsidR="00EC0862" w:rsidRPr="00852051">
        <w:rPr>
          <w:rFonts w:cs="Times New Roman"/>
          <w:szCs w:val="22"/>
        </w:rPr>
        <w:t>Subpart</w:t>
      </w:r>
      <w:r w:rsidR="00AE0E01">
        <w:rPr>
          <w:rFonts w:cs="Times New Roman"/>
          <w:szCs w:val="22"/>
        </w:rPr>
        <w:t> </w:t>
      </w:r>
      <w:r w:rsidRPr="00852051">
        <w:rPr>
          <w:rFonts w:cs="Times New Roman"/>
          <w:szCs w:val="22"/>
        </w:rPr>
        <w:t>F).</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D99684C" w14:textId="77777777" w:rsidR="005875FD" w:rsidRPr="00852051" w:rsidRDefault="005875FD" w:rsidP="00DF1D12">
      <w:pPr>
        <w:pStyle w:val="STARCOMPLET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“YES,”</w:t>
      </w:r>
      <w:r w:rsidR="00DC2D5D" w:rsidRPr="00852051">
        <w:t xml:space="preserve"> </w:t>
      </w: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14c.</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Pr="00852051">
        <w:t>Tables</w:t>
      </w:r>
      <w:r w:rsidR="00DC2D5D" w:rsidRPr="00852051">
        <w:t xml:space="preserve"> </w:t>
      </w:r>
      <w:r w:rsidRPr="00852051">
        <w:t>14c</w:t>
      </w:r>
      <w:r w:rsidR="00DC2D5D" w:rsidRPr="00852051">
        <w:t xml:space="preserve"> </w:t>
      </w:r>
      <w:r w:rsidRPr="00852051">
        <w:t>-</w:t>
      </w:r>
      <w:r w:rsidR="00DC2D5D" w:rsidRPr="00852051">
        <w:t xml:space="preserve"> </w:t>
      </w:r>
      <w:r w:rsidRPr="00852051">
        <w:t>14e.</w:t>
      </w:r>
    </w:p>
    <w:p w14:paraId="5142E8E6" w14:textId="77777777" w:rsidR="00B80A70" w:rsidRPr="00852051" w:rsidRDefault="00912243" w:rsidP="00DF1D12">
      <w:pPr>
        <w:pStyle w:val="TRIANGLECONTINUE"/>
      </w:pPr>
      <w:r w:rsidRPr="00852051">
        <w:t>If</w:t>
      </w:r>
      <w:r w:rsidR="00DC2D5D" w:rsidRPr="00852051">
        <w:t xml:space="preserve"> </w:t>
      </w:r>
      <w:r w:rsidR="005875FD" w:rsidRPr="00852051">
        <w:t>Process</w:t>
      </w:r>
      <w:r w:rsidR="00DC2D5D" w:rsidRPr="00852051">
        <w:t xml:space="preserve"> </w:t>
      </w:r>
      <w:r w:rsidR="005875FD" w:rsidRPr="00852051">
        <w:t>Wastewater”</w:t>
      </w:r>
      <w:r w:rsidR="00DC2D5D" w:rsidRPr="00852051">
        <w:t xml:space="preserve"> </w:t>
      </w:r>
      <w:r w:rsidR="005875FD" w:rsidRPr="00852051">
        <w:t>is</w:t>
      </w:r>
      <w:r w:rsidR="00DC2D5D" w:rsidRPr="00852051">
        <w:t xml:space="preserve"> </w:t>
      </w:r>
      <w:r w:rsidR="005875FD" w:rsidRPr="00852051">
        <w:t>“NO,”</w:t>
      </w:r>
      <w:r w:rsidR="00DC2D5D" w:rsidRPr="00852051">
        <w:t xml:space="preserve"> </w:t>
      </w:r>
      <w:r w:rsidR="005875FD" w:rsidRPr="00852051">
        <w:t>continue</w:t>
      </w:r>
      <w:r w:rsidR="00DC2D5D" w:rsidRPr="00852051">
        <w:t xml:space="preserve"> </w:t>
      </w:r>
      <w:r w:rsidR="005875FD" w:rsidRPr="00852051">
        <w:t>with</w:t>
      </w:r>
      <w:r w:rsidR="00DC2D5D" w:rsidRPr="00852051">
        <w:t xml:space="preserve"> </w:t>
      </w:r>
      <w:r w:rsidR="005875FD" w:rsidRPr="00852051">
        <w:t>Table</w:t>
      </w:r>
      <w:r w:rsidR="00DC2D5D" w:rsidRPr="00852051">
        <w:t xml:space="preserve"> </w:t>
      </w:r>
      <w:r w:rsidR="005875FD" w:rsidRPr="00852051">
        <w:t>14a.</w:t>
      </w:r>
      <w:r w:rsidR="00DC2D5D" w:rsidRPr="00852051">
        <w:t xml:space="preserve"> </w:t>
      </w:r>
      <w:r w:rsidR="005875FD" w:rsidRPr="00852051">
        <w:t>Non-process</w:t>
      </w:r>
      <w:r w:rsidR="00DC2D5D" w:rsidRPr="00852051">
        <w:t xml:space="preserve"> </w:t>
      </w:r>
      <w:r w:rsidR="005875FD" w:rsidRPr="00852051">
        <w:t>wastewater</w:t>
      </w:r>
      <w:r w:rsidR="00DC2D5D" w:rsidRPr="00852051">
        <w:t xml:space="preserve"> </w:t>
      </w:r>
      <w:r w:rsidR="005875FD" w:rsidRPr="00852051">
        <w:t>tank</w:t>
      </w:r>
      <w:r w:rsidR="00DC2D5D" w:rsidRPr="00852051">
        <w:t xml:space="preserve"> </w:t>
      </w:r>
      <w:r w:rsidR="005875FD" w:rsidRPr="00852051">
        <w:t>attributes</w:t>
      </w:r>
      <w:r w:rsidR="00DC2D5D" w:rsidRPr="00852051">
        <w:t xml:space="preserve"> </w:t>
      </w:r>
      <w:r w:rsidR="005875FD" w:rsidRPr="00852051">
        <w:t>are</w:t>
      </w:r>
      <w:r w:rsidR="00DC2D5D" w:rsidRPr="00852051">
        <w:t xml:space="preserve"> </w:t>
      </w:r>
      <w:r w:rsidR="005875FD" w:rsidRPr="00852051">
        <w:t>captured</w:t>
      </w:r>
      <w:r w:rsidR="00DC2D5D" w:rsidRPr="00852051">
        <w:t xml:space="preserve"> </w:t>
      </w:r>
      <w:r w:rsidR="005875FD" w:rsidRPr="00852051">
        <w:t>on</w:t>
      </w:r>
      <w:r w:rsidR="00DC2D5D" w:rsidRPr="00852051">
        <w:t xml:space="preserve"> </w:t>
      </w:r>
      <w:r w:rsidR="005875FD" w:rsidRPr="00852051">
        <w:t>the</w:t>
      </w:r>
      <w:r w:rsidR="00DC2D5D" w:rsidRPr="00852051">
        <w:t xml:space="preserve"> </w:t>
      </w:r>
      <w:r w:rsidR="005875FD" w:rsidRPr="00852051">
        <w:t>remainder</w:t>
      </w:r>
      <w:r w:rsidR="00DC2D5D" w:rsidRPr="00852051">
        <w:t xml:space="preserve"> </w:t>
      </w:r>
      <w:r w:rsidR="005875FD" w:rsidRPr="00852051">
        <w:t>of</w:t>
      </w:r>
      <w:r w:rsidR="00DC2D5D" w:rsidRPr="00852051">
        <w:t xml:space="preserve"> </w:t>
      </w:r>
      <w:r w:rsidR="005875FD" w:rsidRPr="00852051">
        <w:t>Table</w:t>
      </w:r>
      <w:r w:rsidR="00DC2D5D" w:rsidRPr="00852051">
        <w:t xml:space="preserve"> </w:t>
      </w:r>
      <w:r w:rsidR="005875FD" w:rsidRPr="00852051">
        <w:t>14a</w:t>
      </w:r>
      <w:r w:rsidR="00DC2D5D" w:rsidRPr="00852051">
        <w:t xml:space="preserve"> </w:t>
      </w:r>
      <w:r w:rsidR="005875FD" w:rsidRPr="00852051">
        <w:t>and</w:t>
      </w:r>
      <w:r w:rsidR="00DC2D5D" w:rsidRPr="00852051">
        <w:t xml:space="preserve"> </w:t>
      </w:r>
      <w:r w:rsidR="005875FD" w:rsidRPr="00852051">
        <w:t>on</w:t>
      </w:r>
      <w:r w:rsidR="00DC2D5D" w:rsidRPr="00852051">
        <w:t xml:space="preserve"> </w:t>
      </w:r>
      <w:r w:rsidR="005875FD" w:rsidRPr="00852051">
        <w:t>Table</w:t>
      </w:r>
      <w:r w:rsidR="00DC2D5D" w:rsidRPr="00852051">
        <w:t xml:space="preserve"> </w:t>
      </w:r>
      <w:r w:rsidR="005875FD" w:rsidRPr="00852051">
        <w:t>14b</w:t>
      </w:r>
      <w:r w:rsidRPr="00852051">
        <w:t>.</w:t>
      </w:r>
    </w:p>
    <w:p w14:paraId="0EEDAFBA" w14:textId="77777777" w:rsidR="009D46BC" w:rsidRPr="00852051" w:rsidRDefault="005875FD" w:rsidP="00162F11">
      <w:pPr>
        <w:pStyle w:val="HEADERBOLD"/>
      </w:pP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p>
    <w:p w14:paraId="4F7B22D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63.149(d)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00D912CF" w:rsidRPr="00852051">
        <w:rPr>
          <w:rFonts w:cs="Times New Roman"/>
          <w:szCs w:val="22"/>
        </w:rPr>
        <w:t>CFR</w:t>
      </w:r>
      <w:r w:rsidR="00DC2D5D" w:rsidRPr="00852051">
        <w:rPr>
          <w:rFonts w:cs="Times New Roman"/>
          <w:szCs w:val="22"/>
        </w:rPr>
        <w:t xml:space="preserve"> </w:t>
      </w:r>
      <w:r w:rsidR="00D912CF" w:rsidRPr="00852051">
        <w:rPr>
          <w:rFonts w:cs="Times New Roman"/>
          <w:szCs w:val="22"/>
        </w:rPr>
        <w:t>§</w:t>
      </w:r>
      <w:r w:rsidR="00DC2D5D" w:rsidRPr="00852051">
        <w:rPr>
          <w:rFonts w:cs="Times New Roman"/>
          <w:szCs w:val="22"/>
        </w:rPr>
        <w:t xml:space="preserve"> </w:t>
      </w:r>
      <w:r w:rsidR="00D912CF" w:rsidRPr="00852051">
        <w:rPr>
          <w:rFonts w:cs="Times New Roman"/>
          <w:szCs w:val="22"/>
        </w:rPr>
        <w:t>63.149(e)(2).</w:t>
      </w:r>
      <w:r w:rsidR="00DC2D5D" w:rsidRPr="00852051">
        <w:rPr>
          <w:rFonts w:cs="Times New Roman"/>
          <w:szCs w:val="22"/>
        </w:rPr>
        <w:t xml:space="preserve"> </w:t>
      </w:r>
      <w:r w:rsidR="00D912CF"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1F3D198" w14:textId="77777777" w:rsidR="00A024C7" w:rsidRPr="00852051" w:rsidRDefault="005875FD" w:rsidP="00DF1D12">
      <w:pPr>
        <w:pStyle w:val="STARCOMPLETE"/>
      </w:pP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14a</w:t>
      </w:r>
      <w:r w:rsidR="00DC2D5D" w:rsidRPr="00852051">
        <w:t xml:space="preserve"> </w:t>
      </w:r>
      <w:r w:rsidRPr="00852051">
        <w:t>only</w:t>
      </w:r>
      <w:r w:rsidR="00DC2D5D" w:rsidRPr="00852051">
        <w:t xml:space="preserve"> </w:t>
      </w:r>
      <w:r w:rsidRPr="00852051">
        <w:t>if</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r w:rsidR="00DC2D5D" w:rsidRPr="00852051">
        <w:t xml:space="preserve"> </w:t>
      </w:r>
      <w:r w:rsidRPr="00852051">
        <w:t>is</w:t>
      </w:r>
      <w:r w:rsidR="00DC2D5D" w:rsidRPr="00852051">
        <w:t xml:space="preserve"> </w:t>
      </w:r>
      <w:r w:rsidRPr="00852051">
        <w:t>“NO.”</w:t>
      </w:r>
    </w:p>
    <w:p w14:paraId="41BC7EFF" w14:textId="77777777" w:rsidR="009D46BC" w:rsidRPr="00852051" w:rsidRDefault="005875FD" w:rsidP="00162F11">
      <w:pPr>
        <w:pStyle w:val="HEADERBOLD"/>
      </w:pPr>
      <w:r w:rsidRPr="00852051">
        <w:t>Sparged:</w:t>
      </w:r>
    </w:p>
    <w:p w14:paraId="7760E11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w:t>
      </w:r>
      <w:r w:rsidR="00D912CF" w:rsidRPr="00852051">
        <w:rPr>
          <w:rFonts w:cs="Times New Roman"/>
          <w:szCs w:val="22"/>
        </w:rPr>
        <w:t>rmic</w:t>
      </w:r>
      <w:r w:rsidR="00DC2D5D" w:rsidRPr="00852051">
        <w:rPr>
          <w:rFonts w:cs="Times New Roman"/>
          <w:szCs w:val="22"/>
        </w:rPr>
        <w:t xml:space="preserve"> </w:t>
      </w:r>
      <w:r w:rsidR="00D912CF" w:rsidRPr="00852051">
        <w:rPr>
          <w:rFonts w:cs="Times New Roman"/>
          <w:szCs w:val="22"/>
        </w:rPr>
        <w:t>reaction.</w:t>
      </w:r>
      <w:r w:rsidR="00DC2D5D" w:rsidRPr="00852051">
        <w:rPr>
          <w:rFonts w:cs="Times New Roman"/>
          <w:szCs w:val="22"/>
        </w:rPr>
        <w:t xml:space="preserve"> </w:t>
      </w:r>
      <w:r w:rsidR="00D912CF" w:rsidRPr="00852051">
        <w:rPr>
          <w:rFonts w:cs="Times New Roman"/>
          <w:szCs w:val="22"/>
        </w:rPr>
        <w:t>Otherwise,</w:t>
      </w:r>
      <w:r w:rsidR="00DC2D5D" w:rsidRPr="00852051">
        <w:rPr>
          <w:rFonts w:cs="Times New Roman"/>
          <w:szCs w:val="22"/>
        </w:rPr>
        <w:t xml:space="preserve"> </w:t>
      </w:r>
      <w:r w:rsidR="00D912CF"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AA905A0" w14:textId="77777777" w:rsidR="005875FD" w:rsidRPr="00852051" w:rsidRDefault="005875FD" w:rsidP="00DF1D12">
      <w:pPr>
        <w:pStyle w:val="STARCOMPLETE"/>
      </w:pP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14a</w:t>
      </w:r>
      <w:r w:rsidR="00DC2D5D" w:rsidRPr="00852051">
        <w:t xml:space="preserve"> </w:t>
      </w:r>
      <w:r w:rsidRPr="00852051">
        <w:t>only</w:t>
      </w:r>
      <w:r w:rsidR="00DC2D5D" w:rsidRPr="00852051">
        <w:t xml:space="preserve"> </w:t>
      </w:r>
      <w:r w:rsidRPr="00852051">
        <w:t>if</w:t>
      </w:r>
      <w:r w:rsidR="00DC2D5D" w:rsidRPr="00852051">
        <w:t xml:space="preserve"> </w:t>
      </w:r>
      <w:r w:rsidRPr="00852051">
        <w:t>“Sparged”</w:t>
      </w:r>
      <w:r w:rsidR="00DC2D5D" w:rsidRPr="00852051">
        <w:t xml:space="preserve"> </w:t>
      </w:r>
      <w:r w:rsidRPr="00852051">
        <w:t>is</w:t>
      </w:r>
      <w:r w:rsidR="00DC2D5D" w:rsidRPr="00852051">
        <w:t xml:space="preserve"> </w:t>
      </w:r>
      <w:r w:rsidRPr="00852051">
        <w:t>“NO.”</w:t>
      </w:r>
    </w:p>
    <w:p w14:paraId="2149C124" w14:textId="27EF1899" w:rsidR="009D46BC" w:rsidRPr="00852051" w:rsidRDefault="005875FD" w:rsidP="00162F11">
      <w:pPr>
        <w:pStyle w:val="HEADERBOLD"/>
      </w:pPr>
      <w:r w:rsidRPr="00852051">
        <w:t>Emission</w:t>
      </w:r>
      <w:r w:rsidR="00DC2D5D" w:rsidRPr="00852051">
        <w:t xml:space="preserve"> </w:t>
      </w:r>
      <w:r w:rsidRPr="00852051">
        <w:t>Routing:</w:t>
      </w:r>
    </w:p>
    <w:p w14:paraId="258338C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009B2905" w:rsidRPr="009B2905">
        <w:rPr>
          <w:rFonts w:cs="Times New Roman"/>
          <w:b/>
          <w:bCs/>
          <w:szCs w:val="22"/>
        </w:rPr>
        <w:t>one</w:t>
      </w:r>
      <w:r w:rsidR="009B2905">
        <w:rPr>
          <w:rFonts w:cs="Times New Roman"/>
          <w:szCs w:val="22"/>
        </w:rPr>
        <w:t xml:space="preserve"> of the following </w:t>
      </w:r>
      <w:r w:rsidRPr="00852051">
        <w:rPr>
          <w:rFonts w:cs="Times New Roman"/>
          <w:szCs w:val="22"/>
        </w:rPr>
        <w:t>option</w:t>
      </w:r>
      <w:r w:rsidR="009B2905">
        <w:rPr>
          <w:rFonts w:cs="Times New Roman"/>
          <w:szCs w:val="22"/>
        </w:rPr>
        <w:t>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how</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926465">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625F4B3" w14:textId="77777777" w:rsidR="00F67243" w:rsidRPr="00852051" w:rsidRDefault="00F67243" w:rsidP="007F2C19">
      <w:pPr>
        <w:pStyle w:val="HEADERBOLD"/>
        <w:tabs>
          <w:tab w:val="left" w:pos="720"/>
          <w:tab w:val="left" w:pos="2160"/>
        </w:tabs>
        <w:ind w:left="2160" w:hanging="1440"/>
      </w:pPr>
      <w:r w:rsidRPr="00852051">
        <w:t>Code</w:t>
      </w:r>
      <w:r w:rsidRPr="00852051">
        <w:tab/>
        <w:t>Description</w:t>
      </w:r>
    </w:p>
    <w:p w14:paraId="692938AA" w14:textId="571B0455" w:rsidR="005875FD" w:rsidRPr="00852051" w:rsidRDefault="005875FD" w:rsidP="00115C50">
      <w:pPr>
        <w:pStyle w:val="TwoColumeList"/>
      </w:pPr>
      <w:r w:rsidRPr="00852051">
        <w:t>CVS/CD</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through</w:t>
      </w:r>
      <w:r w:rsidR="00DC2D5D" w:rsidRPr="00852051">
        <w:t xml:space="preserve"> </w:t>
      </w:r>
      <w:r w:rsidRPr="00852051">
        <w:t>a</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6D6FB017" w14:textId="109A5543" w:rsidR="005875FD" w:rsidRPr="00852051" w:rsidRDefault="005875FD" w:rsidP="00115C50">
      <w:pPr>
        <w:pStyle w:val="TwoColumeList"/>
      </w:pPr>
      <w:r w:rsidRPr="00852051">
        <w:t>PROCESS</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proofErr w:type="gramStart"/>
      <w:r w:rsidRPr="00852051">
        <w:t>process</w:t>
      </w:r>
      <w:proofErr w:type="gramEnd"/>
    </w:p>
    <w:p w14:paraId="70C3567E" w14:textId="38C37A14" w:rsidR="005875FD" w:rsidRPr="00852051" w:rsidRDefault="005875FD" w:rsidP="00115C50">
      <w:pPr>
        <w:pStyle w:val="TwoColumeList"/>
      </w:pPr>
      <w:r w:rsidRPr="00852051">
        <w:t>FGS</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proofErr w:type="gramStart"/>
      <w:r w:rsidRPr="00852051">
        <w:t>system</w:t>
      </w:r>
      <w:proofErr w:type="gramEnd"/>
    </w:p>
    <w:p w14:paraId="10DA0E98"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Routing”</w:t>
      </w:r>
      <w:r w:rsidR="00DC2D5D" w:rsidRPr="00852051">
        <w:t xml:space="preserve"> </w:t>
      </w:r>
      <w:r w:rsidRPr="00852051">
        <w:t>is</w:t>
      </w:r>
      <w:r w:rsidR="00DC2D5D" w:rsidRPr="00852051">
        <w:t xml:space="preserve"> </w:t>
      </w:r>
      <w:r w:rsidRPr="00852051">
        <w:t>“CVS/CD.”</w:t>
      </w:r>
    </w:p>
    <w:p w14:paraId="186EA993" w14:textId="77777777" w:rsidR="009D46BC" w:rsidRPr="00852051" w:rsidRDefault="0060406B" w:rsidP="00162F11">
      <w:pPr>
        <w:pStyle w:val="HEADERBOLD"/>
      </w:pPr>
      <w:r w:rsidRPr="00852051">
        <w:t>Installed</w:t>
      </w:r>
      <w:r w:rsidR="00DC2D5D" w:rsidRPr="00852051">
        <w:t xml:space="preserve"> </w:t>
      </w:r>
      <w:r w:rsidRPr="00852051">
        <w:t>Before</w:t>
      </w:r>
      <w:r w:rsidR="00DC2D5D" w:rsidRPr="00852051">
        <w:t xml:space="preserve"> </w:t>
      </w:r>
      <w:r w:rsidRPr="00852051">
        <w:t>12/31/92:</w:t>
      </w:r>
    </w:p>
    <w:p w14:paraId="686C2366" w14:textId="4C4D67D6" w:rsidR="008A32BC" w:rsidRDefault="005875FD" w:rsidP="00806BCC">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00C2479E" w:rsidRPr="00852051">
        <w:rPr>
          <w:rFonts w:cs="Times New Roman"/>
          <w:szCs w:val="22"/>
        </w:rPr>
        <w:t xml:space="preserve">December 31, </w:t>
      </w:r>
      <w:r w:rsidR="007A1E6B" w:rsidRPr="00852051">
        <w:rPr>
          <w:rFonts w:cs="Times New Roman"/>
          <w:szCs w:val="22"/>
        </w:rPr>
        <w:t>1992,</w:t>
      </w:r>
      <w:r w:rsidR="00C2479E" w:rsidRPr="00852051">
        <w:rPr>
          <w:rFonts w:cs="Times New Roman"/>
          <w:szCs w:val="22"/>
        </w:rPr>
        <w:t xml:space="preserve"> and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B83B927" w14:textId="77777777" w:rsidR="007A1E6B" w:rsidRPr="00852051" w:rsidRDefault="007A1E6B" w:rsidP="00BF292F">
      <w:pPr>
        <w:tabs>
          <w:tab w:val="right" w:pos="10710"/>
        </w:tabs>
        <w:spacing w:after="120"/>
        <w:rPr>
          <w:rFonts w:cs="Times New Roman"/>
          <w:szCs w:val="22"/>
          <w:u w:val="double"/>
        </w:rPr>
      </w:pPr>
      <w:r w:rsidRPr="00852051">
        <w:rPr>
          <w:rFonts w:cs="Times New Roman"/>
          <w:szCs w:val="22"/>
          <w:u w:val="double"/>
        </w:rPr>
        <w:tab/>
      </w:r>
    </w:p>
    <w:p w14:paraId="130F2266" w14:textId="77777777" w:rsidR="005875FD" w:rsidRPr="007A1E6B" w:rsidRDefault="006F18EC" w:rsidP="00BA6CA8">
      <w:pPr>
        <w:pStyle w:val="TABLEBOLD"/>
      </w:pPr>
      <w:hyperlink w:anchor="Tbl_14b" w:history="1">
        <w:r w:rsidR="005875FD" w:rsidRPr="00BA6CA8">
          <w:t>Table</w:t>
        </w:r>
        <w:r w:rsidR="00DC2D5D" w:rsidRPr="00BA6CA8">
          <w:t xml:space="preserve"> </w:t>
        </w:r>
        <w:r w:rsidR="005875FD" w:rsidRPr="00BA6CA8">
          <w:t>14b</w:t>
        </w:r>
      </w:hyperlink>
      <w:r w:rsidR="005875FD" w:rsidRPr="007A1E6B">
        <w:t>:</w:t>
      </w:r>
      <w:r w:rsidR="005875FD" w:rsidRPr="007A1E6B">
        <w:tab/>
        <w:t>Title</w:t>
      </w:r>
      <w:r w:rsidR="00DC2D5D" w:rsidRPr="007A1E6B">
        <w:t xml:space="preserve"> </w:t>
      </w:r>
      <w:r w:rsidR="005875FD" w:rsidRPr="007A1E6B">
        <w:t>40</w:t>
      </w:r>
      <w:r w:rsidR="00DC2D5D" w:rsidRPr="007A1E6B">
        <w:t xml:space="preserve"> </w:t>
      </w:r>
      <w:r w:rsidR="005875FD" w:rsidRPr="007A1E6B">
        <w:t>Code</w:t>
      </w:r>
      <w:r w:rsidR="00DC2D5D" w:rsidRPr="007A1E6B">
        <w:t xml:space="preserve"> </w:t>
      </w:r>
      <w:r w:rsidR="005875FD" w:rsidRPr="007A1E6B">
        <w:t>of</w:t>
      </w:r>
      <w:r w:rsidR="00DC2D5D" w:rsidRPr="007A1E6B">
        <w:t xml:space="preserve"> </w:t>
      </w:r>
      <w:r w:rsidR="005875FD" w:rsidRPr="007A1E6B">
        <w:t>Federal</w:t>
      </w:r>
      <w:r w:rsidR="00DC2D5D" w:rsidRPr="007A1E6B">
        <w:t xml:space="preserve"> </w:t>
      </w:r>
      <w:r w:rsidR="005875FD" w:rsidRPr="007A1E6B">
        <w:t>Regulations</w:t>
      </w:r>
      <w:r w:rsidR="00DC2D5D" w:rsidRPr="007A1E6B">
        <w:t xml:space="preserve"> </w:t>
      </w:r>
      <w:r w:rsidR="005875FD" w:rsidRPr="007A1E6B">
        <w:t>Part</w:t>
      </w:r>
      <w:r w:rsidR="00DC2D5D" w:rsidRPr="007A1E6B">
        <w:t xml:space="preserve"> </w:t>
      </w:r>
      <w:r w:rsidR="005875FD" w:rsidRPr="007A1E6B">
        <w:t>63</w:t>
      </w:r>
      <w:r w:rsidR="00DC2D5D" w:rsidRPr="007A1E6B">
        <w:t xml:space="preserve"> </w:t>
      </w:r>
      <w:r w:rsidR="005875FD" w:rsidRPr="007A1E6B">
        <w:t>(40</w:t>
      </w:r>
      <w:r w:rsidR="00DC2D5D" w:rsidRPr="007A1E6B">
        <w:t xml:space="preserve"> </w:t>
      </w:r>
      <w:r w:rsidR="005875FD" w:rsidRPr="007A1E6B">
        <w:t>CFR</w:t>
      </w:r>
      <w:r w:rsidR="00DC2D5D" w:rsidRPr="007A1E6B">
        <w:t xml:space="preserve"> </w:t>
      </w:r>
      <w:r w:rsidR="005875FD" w:rsidRPr="007A1E6B">
        <w:t>Part</w:t>
      </w:r>
      <w:r w:rsidR="00DC2D5D" w:rsidRPr="007A1E6B">
        <w:t xml:space="preserve"> </w:t>
      </w:r>
      <w:r w:rsidR="005875FD" w:rsidRPr="007A1E6B">
        <w:t>63)</w:t>
      </w:r>
      <w:r w:rsidR="00771930" w:rsidRPr="007A1E6B">
        <w:t>,</w:t>
      </w:r>
      <w:r w:rsidR="00DC2D5D" w:rsidRPr="007A1E6B">
        <w:t xml:space="preserve"> </w:t>
      </w:r>
      <w:r w:rsidR="005875FD" w:rsidRPr="007A1E6B">
        <w:t>Subpart</w:t>
      </w:r>
      <w:r w:rsidR="00DC2D5D" w:rsidRPr="007A1E6B">
        <w:t xml:space="preserve"> </w:t>
      </w:r>
      <w:r w:rsidR="005875FD" w:rsidRPr="007A1E6B">
        <w:t>G:</w:t>
      </w:r>
      <w:r w:rsidR="00DC2D5D" w:rsidRPr="007A1E6B">
        <w:t xml:space="preserve"> </w:t>
      </w:r>
      <w:r w:rsidR="005875FD" w:rsidRPr="007A1E6B">
        <w:t>National</w:t>
      </w:r>
      <w:r w:rsidR="00DC2D5D" w:rsidRPr="007A1E6B">
        <w:t xml:space="preserve"> </w:t>
      </w:r>
      <w:r w:rsidR="005875FD" w:rsidRPr="007A1E6B">
        <w:t>Emission</w:t>
      </w:r>
      <w:r w:rsidR="00DC2D5D" w:rsidRPr="007A1E6B">
        <w:t xml:space="preserve"> </w:t>
      </w:r>
      <w:r w:rsidR="005875FD" w:rsidRPr="007A1E6B">
        <w:t>Standards</w:t>
      </w:r>
      <w:r w:rsidR="00DC2D5D" w:rsidRPr="007A1E6B">
        <w:t xml:space="preserve"> </w:t>
      </w:r>
      <w:r w:rsidR="005875FD" w:rsidRPr="007A1E6B">
        <w:t>for</w:t>
      </w:r>
      <w:r w:rsidR="00DC2D5D" w:rsidRPr="007A1E6B">
        <w:t xml:space="preserve"> </w:t>
      </w:r>
      <w:r w:rsidR="005875FD" w:rsidRPr="007A1E6B">
        <w:t>Organic</w:t>
      </w:r>
      <w:r w:rsidR="00DC2D5D" w:rsidRPr="007A1E6B">
        <w:t xml:space="preserve"> </w:t>
      </w:r>
      <w:r w:rsidR="005875FD" w:rsidRPr="007A1E6B">
        <w:t>Hazardous</w:t>
      </w:r>
      <w:r w:rsidR="00DC2D5D" w:rsidRPr="007A1E6B">
        <w:t xml:space="preserve"> </w:t>
      </w:r>
      <w:r w:rsidR="005875FD" w:rsidRPr="007A1E6B">
        <w:t>Air</w:t>
      </w:r>
      <w:r w:rsidR="00DC2D5D" w:rsidRPr="007A1E6B">
        <w:t xml:space="preserve"> </w:t>
      </w:r>
      <w:r w:rsidR="005875FD" w:rsidRPr="007A1E6B">
        <w:t>Pollutants</w:t>
      </w:r>
      <w:r w:rsidR="00DC2D5D" w:rsidRPr="007A1E6B">
        <w:t xml:space="preserve"> </w:t>
      </w:r>
      <w:r w:rsidR="005875FD" w:rsidRPr="007A1E6B">
        <w:t>from</w:t>
      </w:r>
      <w:r w:rsidR="00DC2D5D" w:rsidRPr="007A1E6B">
        <w:t xml:space="preserve"> </w:t>
      </w:r>
      <w:r w:rsidR="005875FD" w:rsidRPr="007A1E6B">
        <w:t>Synthetic</w:t>
      </w:r>
      <w:r w:rsidR="00DC2D5D" w:rsidRPr="007A1E6B">
        <w:t xml:space="preserve"> </w:t>
      </w:r>
      <w:r w:rsidR="005875FD" w:rsidRPr="007A1E6B">
        <w:t>Organic</w:t>
      </w:r>
      <w:r w:rsidR="00DC2D5D" w:rsidRPr="007A1E6B">
        <w:t xml:space="preserve"> </w:t>
      </w:r>
      <w:r w:rsidR="005875FD" w:rsidRPr="007A1E6B">
        <w:t>Chemical</w:t>
      </w:r>
      <w:r w:rsidR="00DC2D5D" w:rsidRPr="007A1E6B">
        <w:t xml:space="preserve"> </w:t>
      </w:r>
      <w:r w:rsidR="005875FD" w:rsidRPr="007A1E6B">
        <w:t>Manufacturing</w:t>
      </w:r>
      <w:r w:rsidR="00DC2D5D" w:rsidRPr="007A1E6B">
        <w:t xml:space="preserve"> </w:t>
      </w:r>
      <w:r w:rsidR="005875FD" w:rsidRPr="007A1E6B">
        <w:t>Industry</w:t>
      </w:r>
      <w:r w:rsidR="00DC2D5D" w:rsidRPr="007A1E6B">
        <w:t xml:space="preserve"> </w:t>
      </w:r>
      <w:r w:rsidR="005875FD" w:rsidRPr="007A1E6B">
        <w:t>Wastewater</w:t>
      </w:r>
    </w:p>
    <w:p w14:paraId="46A75C86"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60406B" w:rsidRPr="00852051">
        <w:t>:</w:t>
      </w:r>
    </w:p>
    <w:p w14:paraId="1D9566B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8E17DB">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008E17DB">
        <w:rPr>
          <w:rFonts w:cs="Times New Roman"/>
          <w:szCs w:val="22"/>
        </w:rPr>
        <w:t>c</w:t>
      </w:r>
      <w:r w:rsidRPr="00852051">
        <w:rPr>
          <w:rFonts w:cs="Times New Roman"/>
          <w:szCs w:val="22"/>
        </w:rPr>
        <w:t>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0792FCE9" w14:textId="77777777" w:rsidR="009D46BC" w:rsidRPr="00852051" w:rsidRDefault="0060406B" w:rsidP="00162F11">
      <w:pPr>
        <w:pStyle w:val="HEADERBOLD"/>
      </w:pPr>
      <w:r w:rsidRPr="00852051">
        <w:t>SOP</w:t>
      </w:r>
      <w:r w:rsidR="00DC2D5D" w:rsidRPr="00852051">
        <w:t xml:space="preserve"> </w:t>
      </w:r>
      <w:r w:rsidRPr="00852051">
        <w:t>Index</w:t>
      </w:r>
      <w:r w:rsidR="00DC2D5D" w:rsidRPr="00852051">
        <w:t xml:space="preserve"> </w:t>
      </w:r>
      <w:r w:rsidRPr="00852051">
        <w:t>No.:</w:t>
      </w:r>
    </w:p>
    <w:p w14:paraId="2CFD3C7B" w14:textId="490BE900"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D912CF" w:rsidRPr="00852051">
        <w:rPr>
          <w:rFonts w:cs="Times New Roman"/>
          <w:szCs w:val="22"/>
        </w:rPr>
        <w:t>t</w:t>
      </w:r>
      <w:r w:rsidR="00DC2D5D" w:rsidRPr="00852051">
        <w:rPr>
          <w:rFonts w:cs="Times New Roman"/>
          <w:szCs w:val="22"/>
        </w:rPr>
        <w:t xml:space="preserve"> </w:t>
      </w:r>
      <w:r w:rsidR="00D912CF" w:rsidRPr="00852051">
        <w:rPr>
          <w:rFonts w:cs="Times New Roman"/>
          <w:szCs w:val="22"/>
        </w:rPr>
        <w:t>or</w:t>
      </w:r>
      <w:r w:rsidR="00DC2D5D" w:rsidRPr="00852051">
        <w:rPr>
          <w:rFonts w:cs="Times New Roman"/>
          <w:szCs w:val="22"/>
        </w:rPr>
        <w:t xml:space="preserve"> </w:t>
      </w:r>
      <w:r w:rsidR="00D912CF" w:rsidRPr="00852051">
        <w:rPr>
          <w:rFonts w:cs="Times New Roman"/>
          <w:szCs w:val="22"/>
        </w:rPr>
        <w:t>group</w:t>
      </w:r>
      <w:r w:rsidR="00DC2D5D" w:rsidRPr="00852051">
        <w:rPr>
          <w:rFonts w:cs="Times New Roman"/>
          <w:szCs w:val="22"/>
        </w:rPr>
        <w:t xml:space="preserve"> </w:t>
      </w:r>
      <w:r w:rsidR="00D912CF" w:rsidRPr="00852051">
        <w:rPr>
          <w:rFonts w:cs="Times New Roman"/>
          <w:szCs w:val="22"/>
        </w:rPr>
        <w:t>of</w:t>
      </w:r>
      <w:r w:rsidR="00DC2D5D" w:rsidRPr="00852051">
        <w:rPr>
          <w:rFonts w:cs="Times New Roman"/>
          <w:szCs w:val="22"/>
        </w:rPr>
        <w:t xml:space="preserve"> </w:t>
      </w:r>
      <w:r w:rsidR="00D912CF"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B329B3">
        <w:rPr>
          <w:rFonts w:cs="Times New Roman"/>
          <w:szCs w:val="22"/>
        </w:rPr>
        <w:t> </w:t>
      </w:r>
      <w:r w:rsidR="00090C57">
        <w:rPr>
          <w:rFonts w:cs="Times New Roman"/>
          <w:szCs w:val="22"/>
        </w:rPr>
        <w:t>15</w:t>
      </w:r>
      <w:r w:rsidR="00B329B3">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E75BA6">
        <w:t xml:space="preserve">For additional information relating to SOP index numbers, please see the Completing FOP Applications – Additional Guidance on the TCEQ website at </w:t>
      </w:r>
      <w:hyperlink r:id="rId35" w:history="1">
        <w:r w:rsidR="00E75BA6" w:rsidRPr="00E75BA6">
          <w:rPr>
            <w:rStyle w:val="Hyperlink"/>
            <w:b w:val="0"/>
            <w:bCs/>
          </w:rPr>
          <w:t>www.tceq.texas.gov/permitting/air/guidance/titlev/tv_fop_guidance.html</w:t>
        </w:r>
      </w:hyperlink>
      <w:r w:rsidR="00E75BA6">
        <w:t>.</w:t>
      </w:r>
    </w:p>
    <w:p w14:paraId="0A05F941" w14:textId="77777777" w:rsidR="009D46BC" w:rsidRPr="00852051" w:rsidRDefault="0060406B" w:rsidP="00162F11">
      <w:pPr>
        <w:pStyle w:val="HEADERBOLD"/>
      </w:pPr>
      <w:r w:rsidRPr="00852051">
        <w:lastRenderedPageBreak/>
        <w:t>Closed</w:t>
      </w:r>
      <w:r w:rsidR="00DC2D5D" w:rsidRPr="00852051">
        <w:t xml:space="preserve"> </w:t>
      </w:r>
      <w:r w:rsidRPr="00852051">
        <w:t>Vent</w:t>
      </w:r>
      <w:r w:rsidR="00DC2D5D" w:rsidRPr="00852051">
        <w:t xml:space="preserve"> </w:t>
      </w:r>
      <w:r w:rsidRPr="00852051">
        <w:t>System:</w:t>
      </w:r>
    </w:p>
    <w:p w14:paraId="2237D96E"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39D07E2" w14:textId="77777777" w:rsidR="00F67243" w:rsidRPr="00852051" w:rsidRDefault="00F67243" w:rsidP="007F2C19">
      <w:pPr>
        <w:pStyle w:val="HEADERBOLD"/>
        <w:tabs>
          <w:tab w:val="left" w:pos="720"/>
          <w:tab w:val="left" w:pos="2160"/>
        </w:tabs>
        <w:ind w:left="2160" w:hanging="1440"/>
      </w:pPr>
      <w:r w:rsidRPr="00852051">
        <w:t>Code</w:t>
      </w:r>
      <w:r w:rsidRPr="00852051">
        <w:tab/>
        <w:t>Description</w:t>
      </w:r>
    </w:p>
    <w:p w14:paraId="4A444869" w14:textId="5F83A79E" w:rsidR="005875FD" w:rsidRPr="00852051" w:rsidRDefault="005875FD" w:rsidP="00115C50">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pressure</w:t>
      </w:r>
      <w:r w:rsidR="00564946">
        <w:t>.</w:t>
      </w:r>
    </w:p>
    <w:p w14:paraId="389ABFC8" w14:textId="3E2F2EDA" w:rsidR="005875FD" w:rsidRPr="00852051" w:rsidRDefault="005875FD" w:rsidP="00115C50">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pressure</w:t>
      </w:r>
      <w:r w:rsidR="00DC2D5D" w:rsidRPr="00852051">
        <w:t xml:space="preserve"> </w:t>
      </w:r>
      <w:r w:rsidRPr="00852051">
        <w:t>and</w:t>
      </w:r>
      <w:r w:rsidR="00DC2D5D" w:rsidRPr="00852051">
        <w:t xml:space="preserve"> </w:t>
      </w:r>
      <w:r w:rsidRPr="00852051">
        <w:t>is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00897DB7" w:rsidRPr="00852051">
        <w:t>§</w:t>
      </w:r>
      <w:r w:rsidR="00DC2D5D" w:rsidRPr="00852051">
        <w:t xml:space="preserve"> </w:t>
      </w:r>
      <w:proofErr w:type="gramStart"/>
      <w:r w:rsidRPr="00852051">
        <w:t>63.148</w:t>
      </w:r>
      <w:proofErr w:type="gramEnd"/>
    </w:p>
    <w:p w14:paraId="491BE3ED" w14:textId="33253604" w:rsidR="00CC34F7" w:rsidRDefault="005875FD" w:rsidP="00115C50">
      <w:pPr>
        <w:pStyle w:val="TwoColumeList"/>
        <w:rPr>
          <w:b/>
        </w:rPr>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97DB7" w:rsidRPr="00852051">
        <w:t>sure</w:t>
      </w:r>
      <w:r w:rsidR="00DC2D5D" w:rsidRPr="00852051">
        <w:t xml:space="preserve"> </w:t>
      </w:r>
      <w:r w:rsidR="00897DB7" w:rsidRPr="00852051">
        <w:t>and</w:t>
      </w:r>
      <w:r w:rsidR="00DC2D5D" w:rsidRPr="00852051">
        <w:t xml:space="preserve"> </w:t>
      </w:r>
      <w:r w:rsidR="00897DB7" w:rsidRPr="00852051">
        <w:t>is</w:t>
      </w:r>
      <w:r w:rsidR="00DC2D5D" w:rsidRPr="00852051">
        <w:t xml:space="preserve"> </w:t>
      </w:r>
      <w:r w:rsidR="00897DB7" w:rsidRPr="00852051">
        <w:t>subject</w:t>
      </w:r>
      <w:r w:rsidR="00DC2D5D" w:rsidRPr="00852051">
        <w:t xml:space="preserve"> </w:t>
      </w:r>
      <w:r w:rsidR="00897DB7" w:rsidRPr="00852051">
        <w:t>to</w:t>
      </w:r>
      <w:r w:rsidR="00DC2D5D" w:rsidRPr="00852051">
        <w:t xml:space="preserve"> </w:t>
      </w:r>
      <w:r w:rsidR="00897DB7" w:rsidRPr="00852051">
        <w:t>40</w:t>
      </w:r>
      <w:r w:rsidR="00DC2D5D" w:rsidRPr="00852051">
        <w:t xml:space="preserve"> </w:t>
      </w:r>
      <w:r w:rsidR="00897DB7" w:rsidRPr="00852051">
        <w:t>CFR</w:t>
      </w:r>
      <w:r w:rsidR="00DC2D5D" w:rsidRPr="00852051">
        <w:t xml:space="preserve"> </w:t>
      </w:r>
      <w:r w:rsidR="00897DB7" w:rsidRPr="00852051">
        <w:t>§</w:t>
      </w:r>
      <w:r w:rsidR="00DC2D5D" w:rsidRPr="00852051">
        <w:t xml:space="preserve"> </w:t>
      </w:r>
      <w:proofErr w:type="gramStart"/>
      <w:r w:rsidRPr="00852051">
        <w:t>63.172</w:t>
      </w:r>
      <w:proofErr w:type="gramEnd"/>
    </w:p>
    <w:p w14:paraId="0734B11D" w14:textId="7F9D1AD9" w:rsidR="009D46BC" w:rsidRPr="00852051" w:rsidRDefault="0060406B" w:rsidP="00162F11">
      <w:pPr>
        <w:pStyle w:val="HEADERBOLD"/>
      </w:pPr>
      <w:r w:rsidRPr="00852051">
        <w:t>Bypass</w:t>
      </w:r>
      <w:r w:rsidR="00DC2D5D" w:rsidRPr="00852051">
        <w:t xml:space="preserve"> </w:t>
      </w:r>
      <w:r w:rsidRPr="00852051">
        <w:t>Lines:</w:t>
      </w:r>
    </w:p>
    <w:p w14:paraId="0B7B5664"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5ADFE4A" w14:textId="77777777" w:rsidR="00F67243" w:rsidRPr="00852051" w:rsidRDefault="00F67243" w:rsidP="007F2C19">
      <w:pPr>
        <w:pStyle w:val="HEADERBOLD"/>
        <w:tabs>
          <w:tab w:val="left" w:pos="720"/>
          <w:tab w:val="left" w:pos="2160"/>
        </w:tabs>
        <w:ind w:left="2160" w:hanging="1440"/>
      </w:pPr>
      <w:r w:rsidRPr="00852051">
        <w:t>Code</w:t>
      </w:r>
      <w:r w:rsidRPr="00852051">
        <w:tab/>
        <w:t>Description</w:t>
      </w:r>
    </w:p>
    <w:p w14:paraId="4F012D0E" w14:textId="77777777" w:rsidR="005875FD" w:rsidRPr="00852051" w:rsidRDefault="005875FD" w:rsidP="00115C50">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7B2A598F" w14:textId="3596029B" w:rsidR="005875FD" w:rsidRPr="00852051" w:rsidRDefault="005875FD" w:rsidP="00115C50">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22BABD3C" w14:textId="56EED544" w:rsidR="00A024C7" w:rsidRPr="00852051" w:rsidRDefault="005875FD" w:rsidP="00115C50">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70FA6B0E" w14:textId="77777777" w:rsidR="009D46BC" w:rsidRPr="00852051" w:rsidRDefault="00C66AA7" w:rsidP="00162F11">
      <w:pPr>
        <w:pStyle w:val="HEADERBOLD"/>
      </w:pPr>
      <w:r w:rsidRPr="00852051">
        <w:t>Control</w:t>
      </w:r>
      <w:r w:rsidR="00DC2D5D" w:rsidRPr="00852051">
        <w:t xml:space="preserve"> </w:t>
      </w:r>
      <w:r w:rsidRPr="00852051">
        <w:t>Device</w:t>
      </w:r>
      <w:r w:rsidR="00DC2D5D" w:rsidRPr="00852051">
        <w:t xml:space="preserve"> </w:t>
      </w:r>
      <w:r w:rsidRPr="00852051">
        <w:t>Type:</w:t>
      </w:r>
    </w:p>
    <w:p w14:paraId="51E9E42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4E1C37F" w14:textId="77777777" w:rsidR="00F67243" w:rsidRPr="00852051" w:rsidRDefault="00F67243" w:rsidP="007F2C19">
      <w:pPr>
        <w:pStyle w:val="HEADERBOLD"/>
        <w:tabs>
          <w:tab w:val="left" w:pos="720"/>
          <w:tab w:val="left" w:pos="2160"/>
        </w:tabs>
        <w:ind w:left="2160" w:hanging="1440"/>
      </w:pPr>
      <w:r w:rsidRPr="00852051">
        <w:t>Code</w:t>
      </w:r>
      <w:r w:rsidRPr="00852051">
        <w:tab/>
        <w:t>Description</w:t>
      </w:r>
    </w:p>
    <w:p w14:paraId="34159C21" w14:textId="77777777" w:rsidR="005875FD" w:rsidRPr="00852051" w:rsidRDefault="005875FD" w:rsidP="00115C50">
      <w:pPr>
        <w:pStyle w:val="TwoColumeList"/>
      </w:pPr>
      <w:r w:rsidRPr="00852051">
        <w:t>FLARE</w:t>
      </w:r>
      <w:r w:rsidRPr="00852051">
        <w:tab/>
      </w:r>
      <w:proofErr w:type="spellStart"/>
      <w:r w:rsidRPr="00852051">
        <w:t>Flare</w:t>
      </w:r>
      <w:proofErr w:type="spellEnd"/>
    </w:p>
    <w:p w14:paraId="3C137248" w14:textId="77777777" w:rsidR="005875FD" w:rsidRPr="00852051" w:rsidRDefault="005875FD" w:rsidP="00115C50">
      <w:pPr>
        <w:pStyle w:val="TwoColumeList"/>
      </w:pPr>
      <w:r w:rsidRPr="00852051">
        <w:t>THERMAL</w:t>
      </w:r>
      <w:r w:rsidRPr="00852051">
        <w:tab/>
      </w:r>
      <w:proofErr w:type="spellStart"/>
      <w:r w:rsidRPr="00852051">
        <w:t>Thermal</w:t>
      </w:r>
      <w:proofErr w:type="spellEnd"/>
      <w:r w:rsidR="00DC2D5D" w:rsidRPr="00852051">
        <w:t xml:space="preserve"> </w:t>
      </w:r>
      <w:r w:rsidRPr="00852051">
        <w:t>incinerator</w:t>
      </w:r>
    </w:p>
    <w:p w14:paraId="51141B42" w14:textId="77777777" w:rsidR="005875FD" w:rsidRPr="00852051" w:rsidRDefault="005875FD" w:rsidP="00115C50">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(BPH)</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p>
    <w:p w14:paraId="0B668A6C" w14:textId="23786D31" w:rsidR="005875FD" w:rsidRPr="00852051" w:rsidRDefault="005875FD" w:rsidP="00115C50">
      <w:pPr>
        <w:pStyle w:val="TwoColumeList"/>
      </w:pPr>
      <w:r w:rsidRPr="00852051">
        <w:t>BPH-VNT</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which</w:t>
      </w:r>
      <w:r w:rsidR="00DC2D5D" w:rsidRPr="00852051">
        <w:t xml:space="preserve"> </w:t>
      </w:r>
      <w:r w:rsidRPr="00852051">
        <w:t>the</w:t>
      </w:r>
      <w:r w:rsidR="00DC2D5D" w:rsidRPr="00852051">
        <w:t xml:space="preserve"> </w:t>
      </w:r>
      <w:r w:rsidRPr="00852051">
        <w:t>vent</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primary</w:t>
      </w:r>
      <w:r w:rsidR="00DC2D5D" w:rsidRPr="00852051">
        <w:t xml:space="preserve"> </w:t>
      </w:r>
      <w:proofErr w:type="gramStart"/>
      <w:r w:rsidRPr="00852051">
        <w:t>fuel</w:t>
      </w:r>
      <w:proofErr w:type="gramEnd"/>
    </w:p>
    <w:p w14:paraId="77D903BC" w14:textId="599B8A4C" w:rsidR="005875FD" w:rsidRPr="00852051" w:rsidRDefault="005875FD" w:rsidP="00115C50">
      <w:pPr>
        <w:pStyle w:val="TwoColumeList"/>
      </w:pPr>
      <w:r w:rsidRPr="00852051">
        <w:t>BPH-HAZ</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63.120(d)(8)(ii)(A)-(B),</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p>
    <w:p w14:paraId="5B712D78" w14:textId="77777777" w:rsidR="00806BCC" w:rsidRDefault="005875FD" w:rsidP="00115C50">
      <w:pPr>
        <w:pStyle w:val="TwoColumeList"/>
      </w:pPr>
      <w:r w:rsidRPr="00852051">
        <w:t>HAZINC</w:t>
      </w:r>
      <w:r w:rsidRPr="00852051">
        <w:tab/>
        <w:t>Hazardous</w:t>
      </w:r>
      <w:r w:rsidR="00DC2D5D" w:rsidRPr="00852051">
        <w:t xml:space="preserve"> </w:t>
      </w:r>
      <w:r w:rsidRPr="00852051">
        <w:t>waste</w:t>
      </w:r>
      <w:r w:rsidR="00DC2D5D" w:rsidRPr="00852051">
        <w:t xml:space="preserve"> </w:t>
      </w:r>
      <w:r w:rsidRPr="00852051">
        <w:t>incinerator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63.120(d)(8)(iii)</w:t>
      </w:r>
    </w:p>
    <w:p w14:paraId="1FEA3D45" w14:textId="77777777" w:rsidR="005875FD" w:rsidRPr="00852051" w:rsidRDefault="005875FD" w:rsidP="00115C50">
      <w:pPr>
        <w:pStyle w:val="TwoColumeList"/>
      </w:pPr>
      <w:r w:rsidRPr="00852051">
        <w:t>ENCL</w:t>
      </w:r>
      <w:r w:rsidRPr="00852051">
        <w:tab/>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with</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and</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degrees</w:t>
      </w:r>
      <w:r w:rsidR="00DC2D5D" w:rsidRPr="00852051">
        <w:t xml:space="preserve"> </w:t>
      </w:r>
      <w:r w:rsidRPr="00852051">
        <w:t>Celsius</w:t>
      </w:r>
    </w:p>
    <w:p w14:paraId="783D5063" w14:textId="77777777" w:rsidR="005875FD" w:rsidRPr="00852051" w:rsidRDefault="005875FD" w:rsidP="00115C50">
      <w:pPr>
        <w:pStyle w:val="TwoColumeList"/>
      </w:pPr>
      <w:r w:rsidRPr="00852051">
        <w:t>CADS</w:t>
      </w:r>
      <w:r w:rsidRPr="00852051">
        <w:tab/>
        <w:t>Carbon</w:t>
      </w:r>
      <w:r w:rsidR="00DC2D5D" w:rsidRPr="00852051">
        <w:t xml:space="preserve"> </w:t>
      </w:r>
      <w:r w:rsidRPr="00852051">
        <w:t>adsorber</w:t>
      </w:r>
    </w:p>
    <w:p w14:paraId="6341DB60" w14:textId="77777777" w:rsidR="005875FD" w:rsidRPr="00852051" w:rsidRDefault="005875FD" w:rsidP="00115C50">
      <w:pPr>
        <w:pStyle w:val="TwoColumeList"/>
      </w:pPr>
      <w:r w:rsidRPr="00852051">
        <w:t>COND</w:t>
      </w:r>
      <w:r w:rsidRPr="00852051">
        <w:tab/>
        <w:t>Condenser</w:t>
      </w:r>
    </w:p>
    <w:p w14:paraId="7089E3FD" w14:textId="77777777" w:rsidR="00D1737A" w:rsidRPr="00852051" w:rsidRDefault="005875FD" w:rsidP="00115C50">
      <w:pPr>
        <w:pStyle w:val="TwoColumeList"/>
      </w:pPr>
      <w:r w:rsidRPr="00852051">
        <w:t>OTHER</w:t>
      </w:r>
      <w:r w:rsidRPr="00852051">
        <w:tab/>
      </w:r>
      <w:proofErr w:type="spellStart"/>
      <w:r w:rsidRPr="00852051">
        <w:t>Other</w:t>
      </w:r>
      <w:proofErr w:type="spellEnd"/>
      <w:r w:rsidR="00DC2D5D" w:rsidRPr="00852051">
        <w:t xml:space="preserve"> </w:t>
      </w:r>
      <w:r w:rsidRPr="00852051">
        <w:t>control</w:t>
      </w:r>
      <w:r w:rsidR="00DC2D5D" w:rsidRPr="00852051">
        <w:t xml:space="preserve"> </w:t>
      </w:r>
      <w:r w:rsidRPr="00852051">
        <w:t>device</w:t>
      </w:r>
    </w:p>
    <w:p w14:paraId="74FC533F" w14:textId="77777777" w:rsidR="009D46BC" w:rsidRPr="00852051" w:rsidRDefault="005875FD" w:rsidP="00162F11">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C66AA7" w:rsidRPr="00852051">
        <w:t>:</w:t>
      </w:r>
    </w:p>
    <w:p w14:paraId="0F129F49" w14:textId="1106A352" w:rsidR="004765F9"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emiss</w:t>
      </w:r>
      <w:r w:rsidR="005F438A" w:rsidRPr="00852051">
        <w:rPr>
          <w:rFonts w:cs="Times New Roman"/>
          <w:szCs w:val="22"/>
        </w:rPr>
        <w:t>ions</w:t>
      </w:r>
      <w:r w:rsidR="00DC2D5D" w:rsidRPr="00852051">
        <w:rPr>
          <w:rFonts w:cs="Times New Roman"/>
          <w:szCs w:val="22"/>
        </w:rPr>
        <w:t xml:space="preserve"> </w:t>
      </w:r>
      <w:r w:rsidR="005F438A" w:rsidRPr="00852051">
        <w:rPr>
          <w:rFonts w:cs="Times New Roman"/>
          <w:szCs w:val="22"/>
        </w:rPr>
        <w:t>are</w:t>
      </w:r>
      <w:r w:rsidR="00DC2D5D" w:rsidRPr="00852051">
        <w:rPr>
          <w:rFonts w:cs="Times New Roman"/>
          <w:szCs w:val="22"/>
        </w:rPr>
        <w:t xml:space="preserve"> </w:t>
      </w:r>
      <w:r w:rsidR="005F438A" w:rsidRPr="00852051">
        <w:rPr>
          <w:rFonts w:cs="Times New Roman"/>
          <w:szCs w:val="22"/>
        </w:rPr>
        <w:t>routed</w:t>
      </w:r>
      <w:r w:rsidR="00DC2D5D" w:rsidRPr="00852051">
        <w:rPr>
          <w:rFonts w:cs="Times New Roman"/>
          <w:szCs w:val="22"/>
        </w:rPr>
        <w:t xml:space="preserve"> </w:t>
      </w:r>
      <w:r w:rsidR="005F438A" w:rsidRPr="00852051">
        <w:rPr>
          <w:rFonts w:cs="Times New Roman"/>
          <w:szCs w:val="22"/>
        </w:rPr>
        <w:t>(maximum</w:t>
      </w:r>
      <w:r w:rsidR="00AE0E01">
        <w:rPr>
          <w:rFonts w:cs="Times New Roman"/>
          <w:szCs w:val="22"/>
        </w:rPr>
        <w:t> </w:t>
      </w:r>
      <w:r w:rsidR="005F438A" w:rsidRPr="00852051">
        <w:rPr>
          <w:rFonts w:cs="Times New Roman"/>
          <w:szCs w:val="22"/>
        </w:rPr>
        <w:t>10</w:t>
      </w:r>
      <w:r w:rsidR="00AE0E01">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0A6583">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8756FB0" w14:textId="77777777" w:rsidR="005875FD" w:rsidRPr="00852051" w:rsidRDefault="005875FD" w:rsidP="00DF1D12">
      <w:pPr>
        <w:pStyle w:val="STARCOMPLETE"/>
      </w:pPr>
      <w:r w:rsidRPr="00852051">
        <w:t>Complete</w:t>
      </w:r>
      <w:r w:rsidR="00DC2D5D" w:rsidRPr="00852051">
        <w:t xml:space="preserve"> </w:t>
      </w:r>
      <w:r w:rsidRPr="00852051">
        <w:t>“Design</w:t>
      </w:r>
      <w:r w:rsidR="00DC2D5D" w:rsidRPr="00852051">
        <w:t xml:space="preserve"> </w:t>
      </w:r>
      <w:r w:rsidRPr="00852051">
        <w:t>Evaluation</w:t>
      </w:r>
      <w:r w:rsidR="00DC2D5D" w:rsidRPr="00852051">
        <w:t xml:space="preserve"> </w:t>
      </w:r>
      <w:r w:rsidRPr="00852051">
        <w:t>Submitted”</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“ENCL,”</w:t>
      </w:r>
      <w:r w:rsidR="00DC2D5D" w:rsidRPr="00852051">
        <w:t xml:space="preserve"> </w:t>
      </w:r>
      <w:r w:rsidRPr="00852051">
        <w:t>“CADS,”</w:t>
      </w:r>
      <w:r w:rsidR="00DC2D5D" w:rsidRPr="00852051">
        <w:t xml:space="preserve"> </w:t>
      </w:r>
      <w:r w:rsidRPr="00852051">
        <w:t>“COND,”</w:t>
      </w:r>
      <w:r w:rsidR="00DC2D5D" w:rsidRPr="00852051">
        <w:t xml:space="preserve"> </w:t>
      </w:r>
      <w:r w:rsidRPr="00852051">
        <w:t>“THERMAL,”</w:t>
      </w:r>
      <w:r w:rsidR="00DC2D5D" w:rsidRPr="00852051">
        <w:t xml:space="preserve"> </w:t>
      </w:r>
      <w:r w:rsidRPr="00852051">
        <w:t>or</w:t>
      </w:r>
      <w:r w:rsidR="00DC2D5D" w:rsidRPr="00852051">
        <w:t xml:space="preserve"> </w:t>
      </w:r>
      <w:r w:rsidRPr="00852051">
        <w:t>“OTHER.”</w:t>
      </w:r>
    </w:p>
    <w:p w14:paraId="2C4A874F" w14:textId="77777777" w:rsidR="009D46BC" w:rsidRPr="00852051" w:rsidRDefault="005875FD" w:rsidP="00162F11">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4235A968" w14:textId="77777777" w:rsidR="005875FD" w:rsidRDefault="005875FD" w:rsidP="00806BCC">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B26ECB7" w14:textId="77777777" w:rsidR="00A47F73" w:rsidRPr="00852051" w:rsidRDefault="00A47F73" w:rsidP="00BF292F">
      <w:pPr>
        <w:tabs>
          <w:tab w:val="right" w:pos="10710"/>
        </w:tabs>
        <w:spacing w:after="120"/>
        <w:rPr>
          <w:rFonts w:cs="Times New Roman"/>
          <w:szCs w:val="22"/>
          <w:u w:val="double"/>
        </w:rPr>
      </w:pPr>
      <w:r w:rsidRPr="00852051">
        <w:rPr>
          <w:rFonts w:cs="Times New Roman"/>
          <w:szCs w:val="22"/>
          <w:u w:val="double"/>
        </w:rPr>
        <w:tab/>
      </w:r>
    </w:p>
    <w:p w14:paraId="5CDF94AF" w14:textId="77777777" w:rsidR="005875FD" w:rsidRPr="00852051" w:rsidRDefault="006F18EC" w:rsidP="00BA6CA8">
      <w:pPr>
        <w:pStyle w:val="TABLEBOLD"/>
      </w:pPr>
      <w:hyperlink w:anchor="Tbl_14c" w:history="1">
        <w:r w:rsidR="005875FD" w:rsidRPr="00BA6CA8">
          <w:t>Table</w:t>
        </w:r>
        <w:r w:rsidR="00DC2D5D" w:rsidRPr="00BA6CA8">
          <w:t xml:space="preserve"> </w:t>
        </w:r>
        <w:r w:rsidR="005875FD" w:rsidRPr="00BA6CA8">
          <w:t>14c</w:t>
        </w:r>
      </w:hyperlink>
      <w:r w:rsidR="005875FD" w:rsidRPr="00A47F73">
        <w:t>:</w:t>
      </w:r>
      <w:r w:rsidR="005875FD" w:rsidRPr="00A47F73">
        <w:tab/>
        <w:t>Title</w:t>
      </w:r>
      <w:r w:rsidR="00DC2D5D" w:rsidRPr="00A47F73">
        <w:t xml:space="preserve"> </w:t>
      </w:r>
      <w:r w:rsidR="005875FD" w:rsidRPr="00A47F73">
        <w:t>40</w:t>
      </w:r>
      <w:r w:rsidR="00DC2D5D" w:rsidRPr="00A47F73">
        <w:t xml:space="preserve"> </w:t>
      </w:r>
      <w:r w:rsidR="005875FD" w:rsidRPr="00A47F73">
        <w:t>Code</w:t>
      </w:r>
      <w:r w:rsidR="00DC2D5D" w:rsidRPr="00A47F73">
        <w:t xml:space="preserve"> </w:t>
      </w:r>
      <w:r w:rsidR="005875FD" w:rsidRPr="00A47F73">
        <w:t>of</w:t>
      </w:r>
      <w:r w:rsidR="00DC2D5D" w:rsidRPr="00A47F73">
        <w:t xml:space="preserve"> </w:t>
      </w:r>
      <w:r w:rsidR="005875FD" w:rsidRPr="00A47F73">
        <w:t>Federal</w:t>
      </w:r>
      <w:r w:rsidR="00DC2D5D" w:rsidRPr="00A47F73">
        <w:t xml:space="preserve"> </w:t>
      </w:r>
      <w:r w:rsidR="005875FD" w:rsidRPr="00A47F73">
        <w:t>Regulations</w:t>
      </w:r>
      <w:r w:rsidR="00DC2D5D" w:rsidRPr="00A47F73">
        <w:t xml:space="preserve"> </w:t>
      </w:r>
      <w:r w:rsidR="005875FD" w:rsidRPr="00A47F73">
        <w:t>Part</w:t>
      </w:r>
      <w:r w:rsidR="00DC2D5D" w:rsidRPr="00A47F73">
        <w:t xml:space="preserve"> </w:t>
      </w:r>
      <w:r w:rsidR="005875FD" w:rsidRPr="00A47F73">
        <w:t>63</w:t>
      </w:r>
      <w:r w:rsidR="00DC2D5D" w:rsidRPr="00A47F73">
        <w:t xml:space="preserve"> </w:t>
      </w:r>
      <w:r w:rsidR="005875FD" w:rsidRPr="00A47F73">
        <w:t>(40</w:t>
      </w:r>
      <w:r w:rsidR="00DC2D5D" w:rsidRPr="00A47F73">
        <w:t xml:space="preserve"> </w:t>
      </w:r>
      <w:r w:rsidR="005875FD" w:rsidRPr="00A47F73">
        <w:t>CFR</w:t>
      </w:r>
      <w:r w:rsidR="00DC2D5D" w:rsidRPr="00A47F73">
        <w:t xml:space="preserve"> </w:t>
      </w:r>
      <w:r w:rsidR="005875FD" w:rsidRPr="00A47F73">
        <w:t>Part</w:t>
      </w:r>
      <w:r w:rsidR="00DC2D5D" w:rsidRPr="00A47F73">
        <w:t xml:space="preserve"> </w:t>
      </w:r>
      <w:r w:rsidR="005875FD" w:rsidRPr="00A47F73">
        <w:t>63)</w:t>
      </w:r>
      <w:r w:rsidR="00771930" w:rsidRPr="00A47F73">
        <w:t>,</w:t>
      </w:r>
      <w:r w:rsidR="00DC2D5D" w:rsidRPr="00A47F73">
        <w:t xml:space="preserve"> </w:t>
      </w:r>
      <w:r w:rsidR="005875FD" w:rsidRPr="00A47F73">
        <w:t>Subpart</w:t>
      </w:r>
      <w:r w:rsidR="00DC2D5D" w:rsidRPr="00A47F73">
        <w:t xml:space="preserve"> </w:t>
      </w:r>
      <w:r w:rsidR="005875FD" w:rsidRPr="00A47F73">
        <w:t>G:</w:t>
      </w:r>
      <w:r w:rsidR="00DC2D5D" w:rsidRPr="00A47F73">
        <w:t xml:space="preserve"> </w:t>
      </w:r>
      <w:r w:rsidR="005875FD" w:rsidRPr="00A47F73">
        <w:t>National</w:t>
      </w:r>
      <w:r w:rsidR="00DC2D5D" w:rsidRPr="00A47F73">
        <w:t xml:space="preserve"> </w:t>
      </w:r>
      <w:r w:rsidR="005875FD" w:rsidRPr="00A47F73">
        <w:t>Emission</w:t>
      </w:r>
      <w:r w:rsidR="00DC2D5D" w:rsidRPr="00A47F73">
        <w:t xml:space="preserve"> </w:t>
      </w:r>
      <w:r w:rsidR="005875FD" w:rsidRPr="00A47F73">
        <w:t>Standards</w:t>
      </w:r>
      <w:r w:rsidR="00DC2D5D" w:rsidRPr="00A47F73">
        <w:t xml:space="preserve"> </w:t>
      </w:r>
      <w:r w:rsidR="005875FD" w:rsidRPr="00A47F73">
        <w:t>for</w:t>
      </w:r>
      <w:r w:rsidR="00DC2D5D" w:rsidRPr="00A47F73">
        <w:t xml:space="preserve"> </w:t>
      </w:r>
      <w:r w:rsidR="005875FD" w:rsidRPr="00A47F73">
        <w:t>Organic</w:t>
      </w:r>
      <w:r w:rsidR="00DC2D5D" w:rsidRPr="00A47F73">
        <w:t xml:space="preserve"> </w:t>
      </w:r>
      <w:r w:rsidR="005875FD" w:rsidRPr="00A47F73">
        <w:t>Hazardous</w:t>
      </w:r>
      <w:r w:rsidR="00DC2D5D" w:rsidRPr="00A47F73">
        <w:t xml:space="preserve"> </w:t>
      </w:r>
      <w:r w:rsidR="005875FD" w:rsidRPr="00A47F73">
        <w:t>Air</w:t>
      </w:r>
      <w:r w:rsidR="00DC2D5D" w:rsidRPr="00A47F73">
        <w:t xml:space="preserve"> </w:t>
      </w:r>
      <w:r w:rsidR="005875FD" w:rsidRPr="00A47F73">
        <w:t>Pollutants</w:t>
      </w:r>
      <w:r w:rsidR="00DC2D5D" w:rsidRPr="00A47F73">
        <w:t xml:space="preserve"> </w:t>
      </w:r>
      <w:r w:rsidR="005875FD" w:rsidRPr="00A47F73">
        <w:t>from</w:t>
      </w:r>
      <w:r w:rsidR="00DC2D5D" w:rsidRPr="00A47F73">
        <w:t xml:space="preserve"> </w:t>
      </w:r>
      <w:r w:rsidR="005875FD" w:rsidRPr="00A47F73">
        <w:t>Synthetic</w:t>
      </w:r>
      <w:r w:rsidR="00DC2D5D" w:rsidRPr="00A47F73">
        <w:t xml:space="preserve"> </w:t>
      </w:r>
      <w:r w:rsidR="005875FD" w:rsidRPr="00A47F73">
        <w:t>Organic</w:t>
      </w:r>
      <w:r w:rsidR="00DC2D5D" w:rsidRPr="00A47F73">
        <w:t xml:space="preserve"> </w:t>
      </w:r>
      <w:r w:rsidR="005875FD" w:rsidRPr="00A47F73">
        <w:t>Chemical</w:t>
      </w:r>
      <w:r w:rsidR="00DC2D5D" w:rsidRPr="00A47F73">
        <w:t xml:space="preserve"> </w:t>
      </w:r>
      <w:r w:rsidR="005875FD" w:rsidRPr="00A47F73">
        <w:t>Manufacturing</w:t>
      </w:r>
      <w:r w:rsidR="00DC2D5D" w:rsidRPr="00A47F73">
        <w:t xml:space="preserve"> </w:t>
      </w:r>
      <w:r w:rsidR="005875FD" w:rsidRPr="00A47F73">
        <w:t>Industry</w:t>
      </w:r>
      <w:r w:rsidR="00DC2D5D" w:rsidRPr="00A47F73">
        <w:t xml:space="preserve"> </w:t>
      </w:r>
      <w:r w:rsidR="005875FD" w:rsidRPr="00A47F73">
        <w:t>Wastewater</w:t>
      </w:r>
    </w:p>
    <w:p w14:paraId="0857E43B" w14:textId="77777777" w:rsidR="005875FD" w:rsidRPr="00852051" w:rsidRDefault="005875FD" w:rsidP="00DF1D12">
      <w:pPr>
        <w:pStyle w:val="STARCOMPLETE"/>
      </w:pPr>
      <w:r w:rsidRPr="00852051">
        <w:t>Complete</w:t>
      </w:r>
      <w:r w:rsidR="00DC2D5D" w:rsidRPr="00852051">
        <w:t xml:space="preserve"> </w:t>
      </w:r>
      <w:r w:rsidRPr="00852051">
        <w:t>Tables</w:t>
      </w:r>
      <w:r w:rsidR="00DC2D5D" w:rsidRPr="00852051">
        <w:t xml:space="preserve"> </w:t>
      </w:r>
      <w:r w:rsidRPr="00852051">
        <w:t>14c</w:t>
      </w:r>
      <w:r w:rsidR="00DC2D5D" w:rsidRPr="00852051">
        <w:t xml:space="preserve"> </w:t>
      </w:r>
      <w:r w:rsidRPr="00852051">
        <w:t>through</w:t>
      </w:r>
      <w:r w:rsidR="00DC2D5D" w:rsidRPr="00852051">
        <w:t xml:space="preserve"> </w:t>
      </w:r>
      <w:r w:rsidRPr="00852051">
        <w:t>14e</w:t>
      </w:r>
      <w:r w:rsidR="00DC2D5D" w:rsidRPr="00852051">
        <w:t xml:space="preserve"> </w:t>
      </w:r>
      <w:r w:rsidRPr="00852051">
        <w:t>only</w:t>
      </w:r>
      <w:r w:rsidR="00DC2D5D" w:rsidRPr="00852051">
        <w:t xml:space="preserve"> </w:t>
      </w:r>
      <w:r w:rsidRPr="00852051">
        <w:t>for</w:t>
      </w:r>
      <w:r w:rsidR="00DC2D5D" w:rsidRPr="00852051">
        <w:t xml:space="preserve"> </w:t>
      </w:r>
      <w:r w:rsidRPr="00852051">
        <w:t>tanks</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G.</w:t>
      </w:r>
    </w:p>
    <w:p w14:paraId="2EDB5911"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66AA7" w:rsidRPr="00852051">
        <w:t>:</w:t>
      </w:r>
    </w:p>
    <w:p w14:paraId="2FF4AC68" w14:textId="77777777" w:rsidR="00B80A70"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2389469C" w14:textId="77777777" w:rsidR="00BF292F" w:rsidRDefault="00BF292F">
      <w:pPr>
        <w:rPr>
          <w:rFonts w:cs="Times New Roman"/>
          <w:b/>
          <w:szCs w:val="22"/>
        </w:rPr>
      </w:pPr>
      <w:r>
        <w:br w:type="page"/>
      </w:r>
    </w:p>
    <w:p w14:paraId="5886D358" w14:textId="2FF34ACC" w:rsidR="009D46BC" w:rsidRPr="00852051" w:rsidRDefault="005875FD" w:rsidP="00162F11">
      <w:pPr>
        <w:pStyle w:val="HEADERBOLD"/>
      </w:pPr>
      <w:r w:rsidRPr="00852051">
        <w:lastRenderedPageBreak/>
        <w:t>SOP</w:t>
      </w:r>
      <w:r w:rsidR="00DC2D5D" w:rsidRPr="00852051">
        <w:t xml:space="preserve"> </w:t>
      </w:r>
      <w:r w:rsidRPr="00852051">
        <w:t>Index</w:t>
      </w:r>
      <w:r w:rsidR="00DC2D5D" w:rsidRPr="00852051">
        <w:t xml:space="preserve"> </w:t>
      </w:r>
      <w:r w:rsidRPr="00852051">
        <w:t>N</w:t>
      </w:r>
      <w:r w:rsidR="00C66AA7" w:rsidRPr="00852051">
        <w:t>o.:</w:t>
      </w:r>
    </w:p>
    <w:p w14:paraId="06BEADD3" w14:textId="3998511E" w:rsidR="00CC34F7" w:rsidRDefault="005875FD">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354162" w:rsidRPr="00852051">
        <w:rPr>
          <w:rFonts w:cs="Times New Roman"/>
          <w:szCs w:val="22"/>
        </w:rPr>
        <w:t>t</w:t>
      </w:r>
      <w:r w:rsidR="00DC2D5D" w:rsidRPr="00852051">
        <w:rPr>
          <w:rFonts w:cs="Times New Roman"/>
          <w:szCs w:val="22"/>
        </w:rPr>
        <w:t xml:space="preserve"> </w:t>
      </w:r>
      <w:r w:rsidR="00354162" w:rsidRPr="00852051">
        <w:rPr>
          <w:rFonts w:cs="Times New Roman"/>
          <w:szCs w:val="22"/>
        </w:rPr>
        <w:t>or</w:t>
      </w:r>
      <w:r w:rsidR="00DC2D5D" w:rsidRPr="00852051">
        <w:rPr>
          <w:rFonts w:cs="Times New Roman"/>
          <w:szCs w:val="22"/>
        </w:rPr>
        <w:t xml:space="preserve"> </w:t>
      </w:r>
      <w:r w:rsidR="00354162" w:rsidRPr="00852051">
        <w:rPr>
          <w:rFonts w:cs="Times New Roman"/>
          <w:szCs w:val="22"/>
        </w:rPr>
        <w:t>group</w:t>
      </w:r>
      <w:r w:rsidR="00DC2D5D" w:rsidRPr="00852051">
        <w:rPr>
          <w:rFonts w:cs="Times New Roman"/>
          <w:szCs w:val="22"/>
        </w:rPr>
        <w:t xml:space="preserve"> </w:t>
      </w:r>
      <w:r w:rsidR="00354162" w:rsidRPr="00852051">
        <w:rPr>
          <w:rFonts w:cs="Times New Roman"/>
          <w:szCs w:val="22"/>
        </w:rPr>
        <w:t>of</w:t>
      </w:r>
      <w:r w:rsidR="00DC2D5D" w:rsidRPr="00852051">
        <w:rPr>
          <w:rFonts w:cs="Times New Roman"/>
          <w:szCs w:val="22"/>
        </w:rPr>
        <w:t xml:space="preserve"> </w:t>
      </w:r>
      <w:r w:rsidR="0035416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F76571">
        <w:rPr>
          <w:rFonts w:cs="Times New Roman"/>
          <w:szCs w:val="22"/>
        </w:rPr>
        <w:t> </w:t>
      </w:r>
      <w:r w:rsidR="00090C57">
        <w:rPr>
          <w:rFonts w:cs="Times New Roman"/>
          <w:szCs w:val="22"/>
        </w:rPr>
        <w:t>15</w:t>
      </w:r>
      <w:r w:rsidR="00F76571">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36" w:history="1">
        <w:r w:rsidR="0072604E" w:rsidRPr="00E75BA6">
          <w:rPr>
            <w:rStyle w:val="Hyperlink"/>
            <w:b w:val="0"/>
            <w:bCs/>
          </w:rPr>
          <w:t>www.tceq.texas.gov/permitting/air/guidance/titlev/tv_fop_guidance.html</w:t>
        </w:r>
      </w:hyperlink>
      <w:r w:rsidR="0072604E">
        <w:t>.</w:t>
      </w:r>
    </w:p>
    <w:p w14:paraId="745B8C02" w14:textId="4E03E6EB" w:rsidR="009D46BC" w:rsidRPr="00852051" w:rsidRDefault="005875FD" w:rsidP="00162F11">
      <w:pPr>
        <w:pStyle w:val="HEADERBOLD"/>
      </w:pPr>
      <w:r w:rsidRPr="00852051">
        <w:t>Wastewater</w:t>
      </w:r>
      <w:r w:rsidR="00DC2D5D" w:rsidRPr="00852051">
        <w:t xml:space="preserve"> </w:t>
      </w:r>
      <w:r w:rsidRPr="00852051">
        <w:t>Tank</w:t>
      </w:r>
      <w:r w:rsidR="00DC2D5D" w:rsidRPr="00852051">
        <w:t xml:space="preserve"> </w:t>
      </w:r>
      <w:r w:rsidRPr="00852051">
        <w:t>Usage:</w:t>
      </w:r>
    </w:p>
    <w:p w14:paraId="771710F3" w14:textId="77777777" w:rsidR="00B80A70" w:rsidRPr="00852051" w:rsidRDefault="005875FD" w:rsidP="00906953">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exothermic</w:t>
      </w:r>
      <w:r w:rsidR="00DC2D5D" w:rsidRPr="00852051">
        <w:rPr>
          <w:rFonts w:cs="Times New Roman"/>
          <w:szCs w:val="22"/>
        </w:rPr>
        <w:t xml:space="preserve"> </w:t>
      </w:r>
      <w:r w:rsidRPr="00852051">
        <w:rPr>
          <w:rFonts w:cs="Times New Roman"/>
          <w:szCs w:val="22"/>
        </w:rPr>
        <w:t>reaction,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AF22D97" w14:textId="77777777" w:rsidR="00A024C7" w:rsidRPr="00906953" w:rsidRDefault="005875FD" w:rsidP="0021520E">
      <w:pPr>
        <w:pStyle w:val="ListParagraph"/>
        <w:numPr>
          <w:ilvl w:val="0"/>
          <w:numId w:val="36"/>
        </w:numPr>
        <w:tabs>
          <w:tab w:val="left" w:pos="547"/>
        </w:tabs>
        <w:spacing w:after="0"/>
        <w:ind w:left="547" w:hanging="547"/>
        <w:contextualSpacing w:val="0"/>
        <w:rPr>
          <w:rFonts w:ascii="Times New Roman" w:hAnsi="Times New Roman" w:cs="Times New Roman"/>
          <w:b/>
          <w:sz w:val="22"/>
          <w:szCs w:val="22"/>
        </w:rPr>
      </w:pPr>
      <w:r w:rsidRPr="00906953">
        <w:rPr>
          <w:rFonts w:ascii="Times New Roman" w:hAnsi="Times New Roman" w:cs="Times New Roman"/>
          <w:b/>
          <w:sz w:val="22"/>
          <w:szCs w:val="22"/>
        </w:rPr>
        <w:t>Complete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“Wastewater</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Tank</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Properties”</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only</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if</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“Wastewater</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Tank</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Usage”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is</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“NO.”</w:t>
      </w:r>
    </w:p>
    <w:p w14:paraId="47CBE8AD" w14:textId="77777777" w:rsidR="009D46BC" w:rsidRPr="00852051" w:rsidRDefault="005875FD" w:rsidP="00162F11">
      <w:pPr>
        <w:pStyle w:val="HEADERBOLD"/>
      </w:pPr>
      <w:r w:rsidRPr="00852051">
        <w:t>Wastewater</w:t>
      </w:r>
      <w:r w:rsidR="00DC2D5D" w:rsidRPr="00852051">
        <w:t xml:space="preserve"> </w:t>
      </w:r>
      <w:r w:rsidRPr="00852051">
        <w:t>Tank</w:t>
      </w:r>
      <w:r w:rsidR="00DC2D5D" w:rsidRPr="00852051">
        <w:t xml:space="preserve"> </w:t>
      </w:r>
      <w:r w:rsidRPr="00852051">
        <w:t>Properties:</w:t>
      </w:r>
    </w:p>
    <w:p w14:paraId="74AA011F"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8F9FF05" w14:textId="77777777" w:rsidR="00F67243" w:rsidRPr="00852051" w:rsidRDefault="00F67243" w:rsidP="00926465">
      <w:pPr>
        <w:pStyle w:val="HEADERBOLD"/>
        <w:tabs>
          <w:tab w:val="left" w:pos="720"/>
          <w:tab w:val="left" w:pos="2160"/>
        </w:tabs>
        <w:ind w:left="2160" w:hanging="1440"/>
      </w:pPr>
      <w:r w:rsidRPr="00852051">
        <w:t>Code</w:t>
      </w:r>
      <w:r w:rsidRPr="00852051">
        <w:tab/>
        <w:t>Description</w:t>
      </w:r>
    </w:p>
    <w:p w14:paraId="69B926ED" w14:textId="77777777" w:rsidR="005875FD" w:rsidRPr="00852051" w:rsidRDefault="005875FD" w:rsidP="00926465">
      <w:pPr>
        <w:tabs>
          <w:tab w:val="left" w:pos="720"/>
          <w:tab w:val="left" w:pos="2160"/>
        </w:tabs>
        <w:ind w:left="2160" w:hanging="1440"/>
        <w:rPr>
          <w:rFonts w:cs="Times New Roman"/>
          <w:szCs w:val="22"/>
        </w:rPr>
      </w:pPr>
      <w:r w:rsidRPr="00852051">
        <w:rPr>
          <w:rFonts w:cs="Times New Roman"/>
          <w:szCs w:val="22"/>
        </w:rPr>
        <w:t>75-</w:t>
      </w:r>
      <w:r w:rsidRPr="00852051">
        <w:rPr>
          <w:rFonts w:cs="Times New Roman"/>
          <w:szCs w:val="22"/>
        </w:rPr>
        <w:tab/>
        <w:t>Volume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75</w:t>
      </w:r>
      <w:r w:rsidR="00DC2D5D" w:rsidRPr="00852051">
        <w:rPr>
          <w:rFonts w:cs="Times New Roman"/>
          <w:szCs w:val="22"/>
        </w:rPr>
        <w:t xml:space="preserve"> </w:t>
      </w:r>
      <w:r w:rsidRPr="00852051">
        <w:rPr>
          <w:rFonts w:cs="Times New Roman"/>
          <w:szCs w:val="22"/>
        </w:rPr>
        <w:t>m</w:t>
      </w:r>
      <w:r w:rsidRPr="008E01BD">
        <w:rPr>
          <w:rFonts w:cs="Times New Roman"/>
          <w:szCs w:val="22"/>
          <w:vertAlign w:val="superscript"/>
        </w:rPr>
        <w:t>3</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storing</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p>
    <w:p w14:paraId="7F173034" w14:textId="77777777" w:rsidR="005875FD" w:rsidRPr="00852051" w:rsidRDefault="005875FD" w:rsidP="00926465">
      <w:pPr>
        <w:tabs>
          <w:tab w:val="left" w:pos="720"/>
          <w:tab w:val="left" w:pos="2160"/>
        </w:tabs>
        <w:ind w:left="2160" w:hanging="1440"/>
        <w:rPr>
          <w:rFonts w:cs="Times New Roman"/>
          <w:szCs w:val="22"/>
        </w:rPr>
      </w:pPr>
      <w:r w:rsidRPr="00852051">
        <w:rPr>
          <w:rFonts w:cs="Times New Roman"/>
          <w:szCs w:val="22"/>
        </w:rPr>
        <w:t>75-151</w:t>
      </w:r>
      <w:r w:rsidRPr="00852051">
        <w:rPr>
          <w:rFonts w:cs="Times New Roman"/>
          <w:szCs w:val="22"/>
        </w:rPr>
        <w:tab/>
        <w:t>Volume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75</w:t>
      </w:r>
      <w:r w:rsidR="00DC2D5D" w:rsidRPr="00852051">
        <w:rPr>
          <w:rFonts w:cs="Times New Roman"/>
          <w:szCs w:val="22"/>
        </w:rPr>
        <w:t xml:space="preserve"> </w:t>
      </w:r>
      <w:r w:rsidRPr="00852051">
        <w:rPr>
          <w:rFonts w:cs="Times New Roman"/>
          <w:szCs w:val="22"/>
        </w:rPr>
        <w:t>m</w:t>
      </w:r>
      <w:r w:rsidRPr="008E01BD">
        <w:rPr>
          <w:rFonts w:cs="Times New Roman"/>
          <w:szCs w:val="22"/>
          <w:vertAlign w:val="superscript"/>
        </w:rPr>
        <w:t>3</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151</w:t>
      </w:r>
      <w:r w:rsidR="00DC2D5D" w:rsidRPr="00852051">
        <w:rPr>
          <w:rFonts w:cs="Times New Roman"/>
          <w:szCs w:val="22"/>
        </w:rPr>
        <w:t xml:space="preserve"> </w:t>
      </w:r>
      <w:r w:rsidRPr="00852051">
        <w:rPr>
          <w:rFonts w:cs="Times New Roman"/>
          <w:szCs w:val="22"/>
        </w:rPr>
        <w:t>m</w:t>
      </w:r>
      <w:r w:rsidRPr="008E01BD">
        <w:rPr>
          <w:rFonts w:cs="Times New Roman"/>
          <w:szCs w:val="22"/>
          <w:vertAlign w:val="superscript"/>
        </w:rPr>
        <w:t>3</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13.1</w:t>
      </w:r>
      <w:r w:rsidR="00DC2D5D" w:rsidRPr="00852051">
        <w:rPr>
          <w:rFonts w:cs="Times New Roman"/>
          <w:szCs w:val="22"/>
        </w:rPr>
        <w:t xml:space="preserve"> </w:t>
      </w:r>
      <w:proofErr w:type="spellStart"/>
      <w:proofErr w:type="gramStart"/>
      <w:r w:rsidRPr="00852051">
        <w:rPr>
          <w:rFonts w:cs="Times New Roman"/>
          <w:szCs w:val="22"/>
        </w:rPr>
        <w:t>kpa</w:t>
      </w:r>
      <w:proofErr w:type="spellEnd"/>
      <w:proofErr w:type="gramEnd"/>
    </w:p>
    <w:p w14:paraId="37A1407D" w14:textId="77777777" w:rsidR="005875FD" w:rsidRPr="00852051" w:rsidRDefault="005875FD" w:rsidP="00926465">
      <w:pPr>
        <w:tabs>
          <w:tab w:val="left" w:pos="720"/>
          <w:tab w:val="left" w:pos="2160"/>
        </w:tabs>
        <w:ind w:left="2160" w:hanging="1440"/>
        <w:rPr>
          <w:rFonts w:cs="Times New Roman"/>
          <w:szCs w:val="22"/>
        </w:rPr>
      </w:pPr>
      <w:r w:rsidRPr="00852051">
        <w:rPr>
          <w:rFonts w:cs="Times New Roman"/>
          <w:szCs w:val="22"/>
        </w:rPr>
        <w:t>151+</w:t>
      </w:r>
      <w:r w:rsidRPr="00852051">
        <w:rPr>
          <w:rFonts w:cs="Times New Roman"/>
          <w:szCs w:val="22"/>
        </w:rPr>
        <w:tab/>
        <w:t>Volume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151</w:t>
      </w:r>
      <w:r w:rsidR="00DC2D5D" w:rsidRPr="00852051">
        <w:rPr>
          <w:rFonts w:cs="Times New Roman"/>
          <w:szCs w:val="22"/>
        </w:rPr>
        <w:t xml:space="preserve"> </w:t>
      </w:r>
      <w:r w:rsidRPr="00852051">
        <w:rPr>
          <w:rFonts w:cs="Times New Roman"/>
          <w:szCs w:val="22"/>
        </w:rPr>
        <w:t>m</w:t>
      </w:r>
      <w:r w:rsidRPr="008E01BD">
        <w:rPr>
          <w:rFonts w:cs="Times New Roman"/>
          <w:szCs w:val="22"/>
          <w:vertAlign w:val="superscript"/>
        </w:rPr>
        <w:t>3</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5.2</w:t>
      </w:r>
      <w:r w:rsidR="00DC2D5D" w:rsidRPr="00852051">
        <w:rPr>
          <w:rFonts w:cs="Times New Roman"/>
          <w:szCs w:val="22"/>
        </w:rPr>
        <w:t xml:space="preserve"> </w:t>
      </w:r>
      <w:proofErr w:type="spellStart"/>
      <w:proofErr w:type="gramStart"/>
      <w:r w:rsidRPr="00852051">
        <w:rPr>
          <w:rFonts w:cs="Times New Roman"/>
          <w:szCs w:val="22"/>
        </w:rPr>
        <w:t>kpa</w:t>
      </w:r>
      <w:proofErr w:type="spellEnd"/>
      <w:proofErr w:type="gramEnd"/>
    </w:p>
    <w:p w14:paraId="4033D028" w14:textId="77777777" w:rsidR="005875FD" w:rsidRPr="00852051" w:rsidRDefault="005875FD" w:rsidP="00926465">
      <w:pPr>
        <w:tabs>
          <w:tab w:val="left" w:pos="720"/>
          <w:tab w:val="left" w:pos="2160"/>
        </w:tabs>
        <w:ind w:left="2160" w:hanging="1440"/>
        <w:rPr>
          <w:rFonts w:cs="Times New Roman"/>
          <w:szCs w:val="22"/>
        </w:rPr>
      </w:pPr>
      <w:r w:rsidRPr="00852051">
        <w:rPr>
          <w:rFonts w:cs="Times New Roman"/>
          <w:szCs w:val="22"/>
        </w:rPr>
        <w:t>OTHER</w:t>
      </w:r>
      <w:r w:rsidRPr="00852051">
        <w:rPr>
          <w:rFonts w:cs="Times New Roman"/>
          <w:szCs w:val="22"/>
        </w:rPr>
        <w:tab/>
        <w:t>Properties</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ones</w:t>
      </w:r>
      <w:r w:rsidR="00DC2D5D" w:rsidRPr="00852051">
        <w:rPr>
          <w:rFonts w:cs="Times New Roman"/>
          <w:szCs w:val="22"/>
        </w:rPr>
        <w:t xml:space="preserve"> </w:t>
      </w:r>
      <w:r w:rsidRPr="00852051">
        <w:rPr>
          <w:rFonts w:cs="Times New Roman"/>
          <w:szCs w:val="22"/>
        </w:rPr>
        <w:t>described</w:t>
      </w:r>
      <w:r w:rsidR="00DC2D5D" w:rsidRPr="00852051">
        <w:rPr>
          <w:rFonts w:cs="Times New Roman"/>
          <w:szCs w:val="22"/>
        </w:rPr>
        <w:t xml:space="preserve"> </w:t>
      </w:r>
      <w:proofErr w:type="gramStart"/>
      <w:r w:rsidRPr="00852051">
        <w:rPr>
          <w:rFonts w:cs="Times New Roman"/>
          <w:szCs w:val="22"/>
        </w:rPr>
        <w:t>above</w:t>
      </w:r>
      <w:proofErr w:type="gramEnd"/>
    </w:p>
    <w:p w14:paraId="1EC552B8"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Properties”</w:t>
      </w:r>
      <w:r w:rsidR="00DC2D5D" w:rsidRPr="00852051">
        <w:t xml:space="preserve"> </w:t>
      </w:r>
      <w:r w:rsidRPr="00852051">
        <w:t>is</w:t>
      </w:r>
      <w:r w:rsidR="00DC2D5D" w:rsidRPr="00852051">
        <w:t xml:space="preserve"> </w:t>
      </w:r>
      <w:r w:rsidRPr="00852051">
        <w:t>“OTHER”</w:t>
      </w:r>
      <w:r w:rsidR="00DC2D5D" w:rsidRPr="00852051">
        <w:t xml:space="preserve"> </w:t>
      </w:r>
      <w:r w:rsidRPr="00852051">
        <w:t>or</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Usage”</w:t>
      </w:r>
      <w:r w:rsidR="00DC2D5D" w:rsidRPr="00852051">
        <w:t xml:space="preserve"> </w:t>
      </w:r>
      <w:r w:rsidRPr="00852051">
        <w:t>is</w:t>
      </w:r>
      <w:r w:rsidR="00DC2D5D" w:rsidRPr="00852051">
        <w:t xml:space="preserve"> </w:t>
      </w:r>
      <w:r w:rsidRPr="00852051">
        <w:t>“YES.”</w:t>
      </w:r>
    </w:p>
    <w:p w14:paraId="13031B90" w14:textId="73D4126B" w:rsidR="00474DB1" w:rsidRPr="00307BCB" w:rsidRDefault="00474DB1" w:rsidP="00474DB1">
      <w:pPr>
        <w:pStyle w:val="HEADERBOLD"/>
      </w:pPr>
      <w:r w:rsidRPr="00307BCB">
        <w:t>Designated Group 1:</w:t>
      </w:r>
    </w:p>
    <w:p w14:paraId="26D6BC1B" w14:textId="66DEF6CA" w:rsidR="004765F9" w:rsidRDefault="00474DB1" w:rsidP="00DC2B81">
      <w:pPr>
        <w:pStyle w:val="HEADERBOLD"/>
        <w:spacing w:before="0"/>
      </w:pPr>
      <w:r w:rsidRPr="00474DB1">
        <w:rPr>
          <w:b w:val="0"/>
        </w:rPr>
        <w:t>Enter “YES” if the tank receives a wastewater stream designated as Group 1 using the procedures described in §63.132(e). Otherwise, enter “NO.”</w:t>
      </w:r>
    </w:p>
    <w:p w14:paraId="6AB8F2DB" w14:textId="16C88D05" w:rsidR="009D46BC" w:rsidRPr="00852051" w:rsidRDefault="005875FD" w:rsidP="00162F11">
      <w:pPr>
        <w:pStyle w:val="HEADERBOLD"/>
      </w:pPr>
      <w:r w:rsidRPr="00852051">
        <w:t>Emission</w:t>
      </w:r>
      <w:r w:rsidR="00DC2D5D" w:rsidRPr="00852051">
        <w:t xml:space="preserve"> </w:t>
      </w:r>
      <w:r w:rsidRPr="00852051">
        <w:t>Control</w:t>
      </w:r>
      <w:r w:rsidR="00DC2D5D" w:rsidRPr="00852051">
        <w:t xml:space="preserve"> </w:t>
      </w:r>
      <w:r w:rsidRPr="00852051">
        <w:t>Type:</w:t>
      </w:r>
    </w:p>
    <w:p w14:paraId="54499BB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926465">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6E6B0DD" w14:textId="77777777" w:rsidR="00F67243" w:rsidRPr="00852051" w:rsidRDefault="00F67243" w:rsidP="00AE0E01">
      <w:pPr>
        <w:pStyle w:val="HEADERBOLD"/>
        <w:tabs>
          <w:tab w:val="left" w:pos="720"/>
          <w:tab w:val="left" w:pos="2160"/>
        </w:tabs>
        <w:ind w:left="2160" w:hanging="1440"/>
      </w:pPr>
      <w:r w:rsidRPr="00852051">
        <w:t>Code</w:t>
      </w:r>
      <w:r w:rsidRPr="00852051">
        <w:tab/>
        <w:t>Description</w:t>
      </w:r>
    </w:p>
    <w:p w14:paraId="7B1BE6C6" w14:textId="77777777" w:rsidR="005875FD" w:rsidRPr="00852051" w:rsidRDefault="005875FD" w:rsidP="00115C50">
      <w:pPr>
        <w:pStyle w:val="TwoColumeList"/>
      </w:pPr>
      <w:r w:rsidRPr="00852051">
        <w:t>CVS/CD</w:t>
      </w:r>
      <w:r w:rsidRPr="00852051">
        <w:tab/>
        <w:t>Fixed</w:t>
      </w:r>
      <w:r w:rsidR="00DC2D5D" w:rsidRPr="00852051">
        <w:t xml:space="preserve"> </w:t>
      </w:r>
      <w:r w:rsidRPr="00852051">
        <w:t>roof</w:t>
      </w:r>
      <w:r w:rsidR="00DC2D5D" w:rsidRPr="00852051">
        <w:t xml:space="preserve"> </w:t>
      </w:r>
      <w:r w:rsidRPr="00852051">
        <w:t>tank</w:t>
      </w:r>
      <w:r w:rsidR="00DC2D5D" w:rsidRPr="00852051">
        <w:t xml:space="preserve"> </w:t>
      </w:r>
      <w:r w:rsidRPr="00852051">
        <w:t>vented</w:t>
      </w:r>
      <w:r w:rsidR="00DC2D5D" w:rsidRPr="00852051">
        <w:t xml:space="preserve"> </w:t>
      </w:r>
      <w:r w:rsidRPr="00852051">
        <w:t>through</w:t>
      </w:r>
      <w:r w:rsidR="00DC2D5D" w:rsidRPr="00852051">
        <w:t xml:space="preserve"> </w:t>
      </w:r>
      <w:r w:rsidRPr="00852051">
        <w:t>a</w:t>
      </w:r>
      <w:r w:rsidR="00DC2D5D" w:rsidRPr="00852051">
        <w:t xml:space="preserve"> </w:t>
      </w:r>
      <w:r w:rsidRPr="00852051">
        <w:t>CVS</w:t>
      </w:r>
      <w:r w:rsidR="00DC2D5D" w:rsidRPr="00852051">
        <w:t xml:space="preserve"> </w:t>
      </w:r>
      <w:r w:rsidRPr="00852051">
        <w:t>that</w:t>
      </w:r>
      <w:r w:rsidR="00DC2D5D" w:rsidRPr="00852051">
        <w:t xml:space="preserve"> </w:t>
      </w:r>
      <w:r w:rsidRPr="00852051">
        <w:t>routes</w:t>
      </w:r>
      <w:r w:rsidR="00DC2D5D" w:rsidRPr="00852051">
        <w:t xml:space="preserve"> </w:t>
      </w:r>
      <w:r w:rsidRPr="00852051">
        <w:t>the</w:t>
      </w:r>
      <w:r w:rsidR="00DC2D5D" w:rsidRPr="00852051">
        <w:t xml:space="preserve"> </w:t>
      </w:r>
      <w:r w:rsidRPr="00852051">
        <w:t>organic</w:t>
      </w:r>
      <w:r w:rsidR="00DC2D5D" w:rsidRPr="00852051">
        <w:t xml:space="preserve"> </w:t>
      </w:r>
      <w:r w:rsidRPr="00852051">
        <w:t>HAP</w:t>
      </w:r>
      <w:r w:rsidR="00DC2D5D" w:rsidRPr="00852051">
        <w:t xml:space="preserve"> </w:t>
      </w:r>
      <w:r w:rsidRPr="00852051">
        <w:t>vapors</w:t>
      </w:r>
      <w:r w:rsidR="00DC2D5D" w:rsidRPr="00852051">
        <w:t xml:space="preserve"> </w:t>
      </w:r>
      <w:r w:rsidRPr="00852051">
        <w:t>vented</w:t>
      </w:r>
      <w:r w:rsidR="00DC2D5D" w:rsidRPr="00852051">
        <w:t xml:space="preserve"> </w:t>
      </w:r>
      <w:r w:rsidRPr="00852051">
        <w:t>from</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7871279F" w14:textId="6F373726" w:rsidR="00034DDA" w:rsidRDefault="005875FD" w:rsidP="00115C50">
      <w:pPr>
        <w:pStyle w:val="TwoColumeList"/>
      </w:pPr>
      <w:r w:rsidRPr="00852051">
        <w:t>IFR</w:t>
      </w:r>
      <w:r w:rsidRPr="00852051">
        <w:tab/>
        <w:t>Fixed-roof</w:t>
      </w:r>
      <w:r w:rsidR="00DC2D5D" w:rsidRPr="00852051">
        <w:t xml:space="preserve"> </w:t>
      </w:r>
      <w:r w:rsidRPr="00852051">
        <w:t>tank</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1B473D">
        <w:t> </w:t>
      </w:r>
      <w:r w:rsidRPr="00852051">
        <w:t>CFR</w:t>
      </w:r>
      <w:r w:rsidR="00DC2D5D" w:rsidRPr="00852051">
        <w:t xml:space="preserve"> </w:t>
      </w:r>
      <w:r w:rsidRPr="00852051">
        <w:t>§</w:t>
      </w:r>
      <w:r w:rsidR="00DC2D5D" w:rsidRPr="00852051">
        <w:t xml:space="preserve"> </w:t>
      </w:r>
      <w:r w:rsidRPr="00852051">
        <w:t>63.119(b)</w:t>
      </w:r>
    </w:p>
    <w:p w14:paraId="2809FBF8" w14:textId="77777777" w:rsidR="005875FD" w:rsidRPr="00852051" w:rsidRDefault="005875FD" w:rsidP="00115C50">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w:t>
      </w:r>
      <w:r w:rsidR="00E16222" w:rsidRPr="00852051">
        <w:t>ified</w:t>
      </w:r>
      <w:r w:rsidR="00DC2D5D" w:rsidRPr="00852051">
        <w:t xml:space="preserve"> </w:t>
      </w:r>
      <w:r w:rsidR="00E16222" w:rsidRPr="00852051">
        <w:t>in</w:t>
      </w:r>
      <w:r w:rsidR="00DC2D5D" w:rsidRPr="00852051">
        <w:t xml:space="preserve"> </w:t>
      </w:r>
      <w:r w:rsidR="00E16222" w:rsidRPr="00852051">
        <w:t>40</w:t>
      </w:r>
      <w:r w:rsidR="00DC2D5D" w:rsidRPr="00852051">
        <w:t xml:space="preserve"> </w:t>
      </w:r>
      <w:r w:rsidR="00E16222" w:rsidRPr="00852051">
        <w:t>CFR</w:t>
      </w:r>
      <w:r w:rsidR="00DC2D5D" w:rsidRPr="00852051">
        <w:t xml:space="preserve"> </w:t>
      </w:r>
      <w:r w:rsidR="00E16222" w:rsidRPr="00852051">
        <w:t>§</w:t>
      </w:r>
      <w:r w:rsidR="0019409F">
        <w:t> </w:t>
      </w:r>
      <w:r w:rsidR="00E16222" w:rsidRPr="00852051">
        <w:t>63.119(c),</w:t>
      </w:r>
      <w:r w:rsidR="00DC2D5D" w:rsidRPr="00852051">
        <w:t xml:space="preserve"> </w:t>
      </w:r>
      <w:r w:rsidR="00E16222" w:rsidRPr="00852051">
        <w:t>40</w:t>
      </w:r>
      <w:r w:rsidR="00DC2D5D" w:rsidRPr="00852051">
        <w:t xml:space="preserve"> </w:t>
      </w:r>
      <w:r w:rsidR="00354162" w:rsidRPr="00852051">
        <w:t>CFR</w:t>
      </w:r>
      <w:r w:rsidR="00DC2D5D" w:rsidRPr="00852051">
        <w:t xml:space="preserve"> </w:t>
      </w:r>
      <w:r w:rsidR="00354162" w:rsidRPr="00852051">
        <w:t>§</w:t>
      </w:r>
      <w:r w:rsidR="00AE0E01">
        <w:t> </w:t>
      </w:r>
      <w:r w:rsidRPr="00852051">
        <w:t>63.120(b)(5),</w:t>
      </w:r>
      <w:r w:rsidR="00DC2D5D" w:rsidRPr="00852051">
        <w:t xml:space="preserve"> </w:t>
      </w:r>
      <w:r w:rsidRPr="00852051">
        <w:t>and</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63.120(b)(6)</w:t>
      </w:r>
    </w:p>
    <w:p w14:paraId="221420A7" w14:textId="77777777" w:rsidR="005875FD" w:rsidRPr="00852051" w:rsidRDefault="005875FD" w:rsidP="00115C50">
      <w:pPr>
        <w:pStyle w:val="TwoColumeList"/>
      </w:pPr>
      <w:r w:rsidRPr="00852051">
        <w:t>EEL</w:t>
      </w:r>
      <w:r w:rsidRPr="00852051">
        <w:tab/>
        <w:t>Equivalent</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(EEL)</w:t>
      </w:r>
      <w:r w:rsidR="00DC2D5D" w:rsidRPr="00852051">
        <w:t xml:space="preserve"> </w:t>
      </w:r>
      <w:r w:rsidRPr="00852051">
        <w:t>approved</w:t>
      </w:r>
      <w:r w:rsidR="00DC2D5D" w:rsidRPr="00852051">
        <w:t xml:space="preserve"> </w:t>
      </w:r>
      <w:r w:rsidRPr="00852051">
        <w:t>by</w:t>
      </w:r>
      <w:r w:rsidR="00DC2D5D" w:rsidRPr="00852051">
        <w:t xml:space="preserve"> </w:t>
      </w:r>
      <w:r w:rsidRPr="00852051">
        <w:t>the</w:t>
      </w:r>
      <w:r w:rsidR="00DC2D5D" w:rsidRPr="00852051">
        <w:t xml:space="preserve"> </w:t>
      </w:r>
      <w:r w:rsidRPr="00852051">
        <w:t>EPA</w:t>
      </w:r>
      <w:r w:rsidR="00DC2D5D" w:rsidRPr="00852051">
        <w:t xml:space="preserve"> </w:t>
      </w:r>
      <w:r w:rsidRPr="00852051">
        <w:t>Administrator</w:t>
      </w:r>
    </w:p>
    <w:p w14:paraId="79356C0C" w14:textId="77777777" w:rsidR="009D46BC" w:rsidRPr="00852051" w:rsidRDefault="005875FD" w:rsidP="00162F11">
      <w:pPr>
        <w:pStyle w:val="HEADERBOLD"/>
      </w:pPr>
      <w:r w:rsidRPr="00852051">
        <w:t>EEL</w:t>
      </w:r>
      <w:r w:rsidR="00DC2D5D" w:rsidRPr="00852051">
        <w:t xml:space="preserve"> </w:t>
      </w:r>
      <w:r w:rsidR="00017FC3" w:rsidRPr="00852051">
        <w:t>ID</w:t>
      </w:r>
      <w:r w:rsidR="00DC2D5D" w:rsidRPr="00852051">
        <w:t xml:space="preserve"> </w:t>
      </w:r>
      <w:r w:rsidR="00017FC3" w:rsidRPr="00852051">
        <w:t>No.</w:t>
      </w:r>
      <w:r w:rsidR="00C66AA7" w:rsidRPr="00852051">
        <w:t>:</w:t>
      </w:r>
    </w:p>
    <w:p w14:paraId="117F1035"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equivalent</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29D80DE" w14:textId="77777777" w:rsidR="009D46BC" w:rsidRPr="00852051" w:rsidRDefault="00C66AA7" w:rsidP="00162F11">
      <w:pPr>
        <w:pStyle w:val="HEADERBOLD"/>
      </w:pPr>
      <w:r w:rsidRPr="00852051">
        <w:t>New</w:t>
      </w:r>
      <w:r w:rsidR="00DC2D5D" w:rsidRPr="00852051">
        <w:t xml:space="preserve"> </w:t>
      </w:r>
      <w:r w:rsidRPr="00852051">
        <w:t>Source:</w:t>
      </w:r>
    </w:p>
    <w:p w14:paraId="7F65A6A7"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new</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9B744FB"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“CVS/CD.”</w:t>
      </w:r>
    </w:p>
    <w:p w14:paraId="33F714F4" w14:textId="77777777" w:rsidR="00CC34F7" w:rsidRDefault="00CC34F7">
      <w:pPr>
        <w:rPr>
          <w:rFonts w:cs="Times New Roman"/>
          <w:szCs w:val="22"/>
          <w:u w:val="double"/>
        </w:rPr>
      </w:pPr>
      <w:r>
        <w:rPr>
          <w:rFonts w:cs="Times New Roman"/>
          <w:szCs w:val="22"/>
          <w:u w:val="double"/>
        </w:rPr>
        <w:br w:type="page"/>
      </w:r>
    </w:p>
    <w:p w14:paraId="06DE5C2E" w14:textId="5C1F3312" w:rsidR="00162F11" w:rsidRPr="00852051" w:rsidRDefault="00162F11" w:rsidP="00BB38DE">
      <w:pPr>
        <w:tabs>
          <w:tab w:val="right" w:pos="10710"/>
        </w:tabs>
        <w:spacing w:after="120"/>
        <w:rPr>
          <w:rFonts w:cs="Times New Roman"/>
          <w:szCs w:val="22"/>
          <w:u w:val="double"/>
        </w:rPr>
      </w:pPr>
      <w:r w:rsidRPr="00852051">
        <w:rPr>
          <w:rFonts w:cs="Times New Roman"/>
          <w:szCs w:val="22"/>
          <w:u w:val="double"/>
        </w:rPr>
        <w:lastRenderedPageBreak/>
        <w:tab/>
      </w:r>
    </w:p>
    <w:p w14:paraId="1B830217" w14:textId="77777777" w:rsidR="005875FD" w:rsidRPr="00C67605" w:rsidRDefault="006F18EC" w:rsidP="00BA6CA8">
      <w:pPr>
        <w:pStyle w:val="TABLEBOLD"/>
      </w:pPr>
      <w:hyperlink w:anchor="Tbl_14d" w:history="1">
        <w:r w:rsidR="005875FD" w:rsidRPr="00BA6CA8">
          <w:t>Table</w:t>
        </w:r>
        <w:r w:rsidR="00DC2D5D" w:rsidRPr="00BA6CA8">
          <w:t xml:space="preserve"> </w:t>
        </w:r>
        <w:r w:rsidR="005875FD" w:rsidRPr="00BA6CA8">
          <w:t>14d</w:t>
        </w:r>
      </w:hyperlink>
      <w:r w:rsidR="005875FD" w:rsidRPr="00BA6CA8">
        <w:t>:</w:t>
      </w:r>
      <w:r w:rsidR="005875FD" w:rsidRPr="00BA6CA8">
        <w:tab/>
        <w:t>Title</w:t>
      </w:r>
      <w:r w:rsidR="00DC2D5D" w:rsidRPr="00BA6CA8">
        <w:t xml:space="preserve"> </w:t>
      </w:r>
      <w:r w:rsidR="005875FD" w:rsidRPr="00BA6CA8">
        <w:t>40</w:t>
      </w:r>
      <w:r w:rsidR="00DC2D5D" w:rsidRPr="00BA6CA8">
        <w:t xml:space="preserve"> </w:t>
      </w:r>
      <w:r w:rsidR="005875FD" w:rsidRPr="00BA6CA8">
        <w:t>Code</w:t>
      </w:r>
      <w:r w:rsidR="00DC2D5D" w:rsidRPr="00BA6CA8">
        <w:t xml:space="preserve"> </w:t>
      </w:r>
      <w:r w:rsidR="005875FD" w:rsidRPr="00BA6CA8">
        <w:t>of</w:t>
      </w:r>
      <w:r w:rsidR="00DC2D5D" w:rsidRPr="00BA6CA8">
        <w:t xml:space="preserve"> </w:t>
      </w:r>
      <w:r w:rsidR="005875FD" w:rsidRPr="00BA6CA8">
        <w:t>Federal</w:t>
      </w:r>
      <w:r w:rsidR="00DC2D5D" w:rsidRPr="00BA6CA8">
        <w:t xml:space="preserve"> </w:t>
      </w:r>
      <w:r w:rsidR="005875FD" w:rsidRPr="00BA6CA8">
        <w:t>Regulations</w:t>
      </w:r>
      <w:r w:rsidR="00DC2D5D" w:rsidRPr="00BA6CA8">
        <w:t xml:space="preserve"> </w:t>
      </w:r>
      <w:r w:rsidR="005875FD" w:rsidRPr="00BA6CA8">
        <w:t>Part</w:t>
      </w:r>
      <w:r w:rsidR="00DC2D5D" w:rsidRPr="00BA6CA8">
        <w:t xml:space="preserve"> </w:t>
      </w:r>
      <w:r w:rsidR="005875FD" w:rsidRPr="00BA6CA8">
        <w:t>63</w:t>
      </w:r>
      <w:r w:rsidR="00DC2D5D" w:rsidRPr="00BA6CA8">
        <w:t xml:space="preserve"> </w:t>
      </w:r>
      <w:r w:rsidR="005875FD" w:rsidRPr="00BA6CA8">
        <w:t>(40</w:t>
      </w:r>
      <w:r w:rsidR="00DC2D5D" w:rsidRPr="00BA6CA8">
        <w:t xml:space="preserve"> </w:t>
      </w:r>
      <w:r w:rsidR="005875FD" w:rsidRPr="00BA6CA8">
        <w:t>CFR</w:t>
      </w:r>
      <w:r w:rsidR="00DC2D5D" w:rsidRPr="00BA6CA8">
        <w:t xml:space="preserve"> </w:t>
      </w:r>
      <w:r w:rsidR="005875FD" w:rsidRPr="00BA6CA8">
        <w:t>Part</w:t>
      </w:r>
      <w:r w:rsidR="00DC2D5D" w:rsidRPr="00BA6CA8">
        <w:t xml:space="preserve"> </w:t>
      </w:r>
      <w:r w:rsidR="005875FD" w:rsidRPr="00BA6CA8">
        <w:t>63)</w:t>
      </w:r>
      <w:r w:rsidR="00771930" w:rsidRPr="00BA6CA8">
        <w:t>,</w:t>
      </w:r>
      <w:r w:rsidR="00DC2D5D" w:rsidRPr="00BA6CA8">
        <w:t xml:space="preserve"> </w:t>
      </w:r>
      <w:r w:rsidR="005875FD" w:rsidRPr="00BA6CA8">
        <w:t>Subpart</w:t>
      </w:r>
      <w:r w:rsidR="00DC2D5D" w:rsidRPr="00BA6CA8">
        <w:t xml:space="preserve"> </w:t>
      </w:r>
      <w:r w:rsidR="005875FD" w:rsidRPr="00BA6CA8">
        <w:t>G:</w:t>
      </w:r>
      <w:r w:rsidR="00DC2D5D" w:rsidRPr="00BA6CA8">
        <w:t xml:space="preserve"> </w:t>
      </w:r>
      <w:r w:rsidR="005875FD" w:rsidRPr="00BA6CA8">
        <w:t>National</w:t>
      </w:r>
      <w:r w:rsidR="00DC2D5D" w:rsidRPr="00BA6CA8">
        <w:t xml:space="preserve"> </w:t>
      </w:r>
      <w:r w:rsidR="005875FD" w:rsidRPr="00BA6CA8">
        <w:t>Emission</w:t>
      </w:r>
      <w:r w:rsidR="00DC2D5D" w:rsidRPr="00BA6CA8">
        <w:t xml:space="preserve"> </w:t>
      </w:r>
      <w:r w:rsidR="005875FD" w:rsidRPr="00BA6CA8">
        <w:t>Standard</w:t>
      </w:r>
      <w:r w:rsidR="005875FD" w:rsidRPr="00C67605">
        <w:t>s</w:t>
      </w:r>
      <w:r w:rsidR="00DC2D5D" w:rsidRPr="00C67605">
        <w:t xml:space="preserve"> </w:t>
      </w:r>
      <w:r w:rsidR="005875FD" w:rsidRPr="00C67605">
        <w:t>for</w:t>
      </w:r>
      <w:r w:rsidR="00DC2D5D" w:rsidRPr="00C67605">
        <w:t xml:space="preserve"> </w:t>
      </w:r>
      <w:r w:rsidR="005875FD" w:rsidRPr="00C67605">
        <w:t>Organic</w:t>
      </w:r>
      <w:r w:rsidR="00DC2D5D" w:rsidRPr="00C67605">
        <w:t xml:space="preserve"> </w:t>
      </w:r>
      <w:r w:rsidR="005875FD" w:rsidRPr="00C67605">
        <w:t>Hazardous</w:t>
      </w:r>
      <w:r w:rsidR="00DC2D5D" w:rsidRPr="00C67605">
        <w:t xml:space="preserve"> </w:t>
      </w:r>
      <w:r w:rsidR="005875FD" w:rsidRPr="00C67605">
        <w:t>Air</w:t>
      </w:r>
      <w:r w:rsidR="00DC2D5D" w:rsidRPr="00C67605">
        <w:t xml:space="preserve"> </w:t>
      </w:r>
      <w:r w:rsidR="005875FD" w:rsidRPr="00C67605">
        <w:t>Pollutants</w:t>
      </w:r>
      <w:r w:rsidR="00DC2D5D" w:rsidRPr="00C67605">
        <w:t xml:space="preserve"> </w:t>
      </w:r>
      <w:r w:rsidR="005875FD" w:rsidRPr="00C67605">
        <w:t>from</w:t>
      </w:r>
      <w:r w:rsidR="00DC2D5D" w:rsidRPr="00C67605">
        <w:t xml:space="preserve"> </w:t>
      </w:r>
      <w:r w:rsidR="005875FD" w:rsidRPr="00C67605">
        <w:t>Synthetic</w:t>
      </w:r>
      <w:r w:rsidR="00DC2D5D" w:rsidRPr="00C67605">
        <w:t xml:space="preserve"> </w:t>
      </w:r>
      <w:r w:rsidR="005875FD" w:rsidRPr="00C67605">
        <w:t>Organic</w:t>
      </w:r>
      <w:r w:rsidR="00DC2D5D" w:rsidRPr="00C67605">
        <w:t xml:space="preserve"> </w:t>
      </w:r>
      <w:r w:rsidR="005875FD" w:rsidRPr="00C67605">
        <w:t>Chemical</w:t>
      </w:r>
      <w:r w:rsidR="00DC2D5D" w:rsidRPr="00C67605">
        <w:t xml:space="preserve"> </w:t>
      </w:r>
      <w:r w:rsidR="005875FD" w:rsidRPr="00C67605">
        <w:t>Manufacturing</w:t>
      </w:r>
      <w:r w:rsidR="00DC2D5D" w:rsidRPr="00C67605">
        <w:t xml:space="preserve"> </w:t>
      </w:r>
      <w:r w:rsidR="005875FD" w:rsidRPr="00C67605">
        <w:t>Industry</w:t>
      </w:r>
      <w:r w:rsidR="00DC2D5D" w:rsidRPr="00C67605">
        <w:t xml:space="preserve"> </w:t>
      </w:r>
      <w:r w:rsidR="005875FD" w:rsidRPr="00C67605">
        <w:t>Wastewater</w:t>
      </w:r>
    </w:p>
    <w:p w14:paraId="0BF3FABC"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66AA7" w:rsidRPr="00852051">
        <w:t>:</w:t>
      </w:r>
    </w:p>
    <w:p w14:paraId="29E6B1A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2390ADD" w14:textId="77777777" w:rsidR="009D46BC" w:rsidRPr="00852051" w:rsidRDefault="00C66AA7" w:rsidP="00162F11">
      <w:pPr>
        <w:pStyle w:val="HEADERBOLD"/>
      </w:pPr>
      <w:r w:rsidRPr="00852051">
        <w:t>SOP</w:t>
      </w:r>
      <w:r w:rsidR="00DC2D5D" w:rsidRPr="00852051">
        <w:t xml:space="preserve"> </w:t>
      </w:r>
      <w:r w:rsidRPr="00852051">
        <w:t>Index</w:t>
      </w:r>
      <w:r w:rsidR="00DC2D5D" w:rsidRPr="00852051">
        <w:t xml:space="preserve"> </w:t>
      </w:r>
      <w:r w:rsidRPr="00852051">
        <w:t>No.:</w:t>
      </w:r>
    </w:p>
    <w:p w14:paraId="31627B8E" w14:textId="07EE1CAC" w:rsidR="00890126"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354162" w:rsidRPr="00852051">
        <w:rPr>
          <w:rFonts w:cs="Times New Roman"/>
          <w:szCs w:val="22"/>
        </w:rPr>
        <w:t>t</w:t>
      </w:r>
      <w:r w:rsidR="00DC2D5D" w:rsidRPr="00852051">
        <w:rPr>
          <w:rFonts w:cs="Times New Roman"/>
          <w:szCs w:val="22"/>
        </w:rPr>
        <w:t xml:space="preserve"> </w:t>
      </w:r>
      <w:r w:rsidR="00354162" w:rsidRPr="00852051">
        <w:rPr>
          <w:rFonts w:cs="Times New Roman"/>
          <w:szCs w:val="22"/>
        </w:rPr>
        <w:t>or</w:t>
      </w:r>
      <w:r w:rsidR="00DC2D5D" w:rsidRPr="00852051">
        <w:rPr>
          <w:rFonts w:cs="Times New Roman"/>
          <w:szCs w:val="22"/>
        </w:rPr>
        <w:t xml:space="preserve"> </w:t>
      </w:r>
      <w:r w:rsidR="00354162" w:rsidRPr="00852051">
        <w:rPr>
          <w:rFonts w:cs="Times New Roman"/>
          <w:szCs w:val="22"/>
        </w:rPr>
        <w:t>group</w:t>
      </w:r>
      <w:r w:rsidR="00DC2D5D" w:rsidRPr="00852051">
        <w:rPr>
          <w:rFonts w:cs="Times New Roman"/>
          <w:szCs w:val="22"/>
        </w:rPr>
        <w:t xml:space="preserve"> </w:t>
      </w:r>
      <w:r w:rsidR="00354162" w:rsidRPr="00852051">
        <w:rPr>
          <w:rFonts w:cs="Times New Roman"/>
          <w:szCs w:val="22"/>
        </w:rPr>
        <w:t>of</w:t>
      </w:r>
      <w:r w:rsidR="00DC2D5D" w:rsidRPr="00852051">
        <w:rPr>
          <w:rFonts w:cs="Times New Roman"/>
          <w:szCs w:val="22"/>
        </w:rPr>
        <w:t xml:space="preserve"> </w:t>
      </w:r>
      <w:r w:rsidR="0035416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1B473D">
        <w:rPr>
          <w:rFonts w:cs="Times New Roman"/>
          <w:szCs w:val="22"/>
        </w:rPr>
        <w:t> </w:t>
      </w:r>
      <w:r w:rsidR="00090C57">
        <w:rPr>
          <w:rFonts w:cs="Times New Roman"/>
          <w:szCs w:val="22"/>
        </w:rPr>
        <w:t>15</w:t>
      </w:r>
      <w:r w:rsidR="001B473D">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37" w:history="1">
        <w:r w:rsidR="0072604E" w:rsidRPr="00E75BA6">
          <w:rPr>
            <w:rStyle w:val="Hyperlink"/>
            <w:b w:val="0"/>
            <w:bCs/>
          </w:rPr>
          <w:t>www.tceq.texas.gov/permitting/air/guidance/titlev/tv_fop_guidance.html</w:t>
        </w:r>
      </w:hyperlink>
      <w:r w:rsidR="0072604E">
        <w:t>.</w:t>
      </w:r>
    </w:p>
    <w:p w14:paraId="2A2AC410" w14:textId="77777777" w:rsidR="009D46BC" w:rsidRPr="00852051" w:rsidRDefault="00C66AA7" w:rsidP="00162F11">
      <w:pPr>
        <w:pStyle w:val="HEADERBOLD"/>
      </w:pPr>
      <w:r w:rsidRPr="00852051">
        <w:t>Negative</w:t>
      </w:r>
      <w:r w:rsidR="00DC2D5D" w:rsidRPr="00852051">
        <w:t xml:space="preserve"> </w:t>
      </w:r>
      <w:r w:rsidRPr="00852051">
        <w:t>Pressure:</w:t>
      </w:r>
    </w:p>
    <w:p w14:paraId="45B06C9C" w14:textId="77777777" w:rsidR="00C66AA7"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C436B80" w14:textId="77777777" w:rsidR="005875FD" w:rsidRPr="00852051" w:rsidRDefault="005875FD" w:rsidP="00DF1D12">
      <w:pPr>
        <w:pStyle w:val="STARCOMPLETE"/>
      </w:pPr>
      <w:r w:rsidRPr="00852051">
        <w:t>Complete</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and</w:t>
      </w:r>
      <w:r w:rsidR="00DC2D5D" w:rsidRPr="00852051">
        <w:t xml:space="preserve"> </w:t>
      </w:r>
      <w:r w:rsidRPr="00852051">
        <w:t>“Bypass</w:t>
      </w:r>
      <w:r w:rsidR="00DC2D5D" w:rsidRPr="00852051">
        <w:t xml:space="preserve"> </w:t>
      </w:r>
      <w:r w:rsidRPr="00852051">
        <w:t>Lines”</w:t>
      </w:r>
      <w:r w:rsidR="00DC2D5D" w:rsidRPr="00852051">
        <w:t xml:space="preserve"> </w:t>
      </w:r>
      <w:r w:rsidRPr="00852051">
        <w:t>only</w:t>
      </w:r>
      <w:r w:rsidR="00DC2D5D" w:rsidRPr="00852051">
        <w:t xml:space="preserve"> </w:t>
      </w:r>
      <w:r w:rsidRPr="00852051">
        <w:t>if</w:t>
      </w:r>
      <w:r w:rsidR="00DC2D5D" w:rsidRPr="00852051">
        <w:t xml:space="preserve"> </w:t>
      </w:r>
      <w:r w:rsidRPr="00852051">
        <w:t>“Negative</w:t>
      </w:r>
      <w:r w:rsidR="00DC2D5D" w:rsidRPr="00852051">
        <w:t xml:space="preserve"> </w:t>
      </w:r>
      <w:r w:rsidRPr="00852051">
        <w:t>Pressure”</w:t>
      </w:r>
      <w:r w:rsidR="00DC2D5D" w:rsidRPr="00852051">
        <w:t xml:space="preserve"> </w:t>
      </w:r>
      <w:r w:rsidRPr="00852051">
        <w:t>is</w:t>
      </w:r>
      <w:r w:rsidR="00DC2D5D" w:rsidRPr="00852051">
        <w:t xml:space="preserve"> </w:t>
      </w:r>
      <w:r w:rsidRPr="00852051">
        <w:t>“NO.”</w:t>
      </w:r>
    </w:p>
    <w:p w14:paraId="617FC445" w14:textId="77777777" w:rsidR="00B57AC7" w:rsidRPr="00852051" w:rsidRDefault="005875FD" w:rsidP="00162F11">
      <w:pPr>
        <w:pStyle w:val="HEADERBOLD"/>
      </w:pPr>
      <w:r w:rsidRPr="00852051">
        <w:t>Closed</w:t>
      </w:r>
      <w:r w:rsidR="00DC2D5D" w:rsidRPr="00852051">
        <w:t xml:space="preserve"> </w:t>
      </w:r>
      <w:r w:rsidRPr="00852051">
        <w:t>Vent</w:t>
      </w:r>
      <w:r w:rsidR="00DC2D5D" w:rsidRPr="00852051">
        <w:t xml:space="preserve"> </w:t>
      </w:r>
      <w:r w:rsidRPr="00852051">
        <w:t>System:</w:t>
      </w:r>
    </w:p>
    <w:p w14:paraId="7D9982C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9B2905">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53BD65B" w14:textId="77777777" w:rsidR="00F67243" w:rsidRPr="00852051" w:rsidRDefault="00F67243" w:rsidP="00F34493">
      <w:pPr>
        <w:pStyle w:val="HEADERBOLD"/>
        <w:tabs>
          <w:tab w:val="left" w:pos="720"/>
          <w:tab w:val="left" w:pos="2160"/>
        </w:tabs>
        <w:ind w:left="2160" w:hanging="1440"/>
      </w:pPr>
      <w:r w:rsidRPr="00852051">
        <w:t>Code</w:t>
      </w:r>
      <w:r w:rsidRPr="00852051">
        <w:tab/>
        <w:t>Description</w:t>
      </w:r>
    </w:p>
    <w:p w14:paraId="639B197A" w14:textId="3F1558A1" w:rsidR="005875FD" w:rsidRPr="00852051" w:rsidRDefault="005875FD" w:rsidP="00115C50">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E16222" w:rsidRPr="00852051">
        <w:t>sure</w:t>
      </w:r>
      <w:r w:rsidR="00DC2D5D" w:rsidRPr="00852051">
        <w:t xml:space="preserve"> </w:t>
      </w:r>
      <w:r w:rsidR="00E16222" w:rsidRPr="00852051">
        <w:t>and</w:t>
      </w:r>
      <w:r w:rsidR="00DC2D5D" w:rsidRPr="00852051">
        <w:t xml:space="preserve"> </w:t>
      </w:r>
      <w:r w:rsidR="00E16222" w:rsidRPr="00852051">
        <w:t>is</w:t>
      </w:r>
      <w:r w:rsidR="00DC2D5D" w:rsidRPr="00852051">
        <w:t xml:space="preserve"> </w:t>
      </w:r>
      <w:r w:rsidR="00E16222" w:rsidRPr="00852051">
        <w:t>subject</w:t>
      </w:r>
      <w:r w:rsidR="00DC2D5D" w:rsidRPr="00852051">
        <w:t xml:space="preserve"> </w:t>
      </w:r>
      <w:r w:rsidR="00E16222" w:rsidRPr="00852051">
        <w:t>to</w:t>
      </w:r>
      <w:r w:rsidR="00DC2D5D" w:rsidRPr="00852051">
        <w:t xml:space="preserve"> </w:t>
      </w:r>
      <w:r w:rsidR="00E16222" w:rsidRPr="00852051">
        <w:t>40</w:t>
      </w:r>
      <w:r w:rsidR="00DC2D5D" w:rsidRPr="00852051">
        <w:t xml:space="preserve"> </w:t>
      </w:r>
      <w:r w:rsidR="00E16222" w:rsidRPr="00852051">
        <w:t>CFR</w:t>
      </w:r>
      <w:r w:rsidR="00DC2D5D" w:rsidRPr="00852051">
        <w:t xml:space="preserve"> </w:t>
      </w:r>
      <w:r w:rsidR="00E16222" w:rsidRPr="00852051">
        <w:t>§</w:t>
      </w:r>
      <w:r w:rsidR="00DC2D5D" w:rsidRPr="00852051">
        <w:t xml:space="preserve"> </w:t>
      </w:r>
      <w:proofErr w:type="gramStart"/>
      <w:r w:rsidR="00116AE7" w:rsidRPr="00852051">
        <w:t>63.148</w:t>
      </w:r>
      <w:proofErr w:type="gramEnd"/>
    </w:p>
    <w:p w14:paraId="502D54E8" w14:textId="30F5FC38" w:rsidR="005875FD" w:rsidRPr="00852051" w:rsidRDefault="005875FD" w:rsidP="00115C50">
      <w:pPr>
        <w:pStyle w:val="TwoColumeList"/>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E16222" w:rsidRPr="00852051">
        <w:t>sure</w:t>
      </w:r>
      <w:r w:rsidR="00DC2D5D" w:rsidRPr="00852051">
        <w:t xml:space="preserve"> </w:t>
      </w:r>
      <w:r w:rsidR="00E16222" w:rsidRPr="00852051">
        <w:t>and</w:t>
      </w:r>
      <w:r w:rsidR="00DC2D5D" w:rsidRPr="00852051">
        <w:t xml:space="preserve"> </w:t>
      </w:r>
      <w:r w:rsidR="00E16222" w:rsidRPr="00852051">
        <w:t>is</w:t>
      </w:r>
      <w:r w:rsidR="00DC2D5D" w:rsidRPr="00852051">
        <w:t xml:space="preserve"> </w:t>
      </w:r>
      <w:r w:rsidR="00E16222" w:rsidRPr="00852051">
        <w:t>subject</w:t>
      </w:r>
      <w:r w:rsidR="00DC2D5D" w:rsidRPr="00852051">
        <w:t xml:space="preserve"> </w:t>
      </w:r>
      <w:r w:rsidR="00E16222" w:rsidRPr="00852051">
        <w:t>to</w:t>
      </w:r>
      <w:r w:rsidR="00DC2D5D" w:rsidRPr="00852051">
        <w:t xml:space="preserve"> </w:t>
      </w:r>
      <w:r w:rsidR="00E16222" w:rsidRPr="00852051">
        <w:t>40</w:t>
      </w:r>
      <w:r w:rsidR="00DC2D5D" w:rsidRPr="00852051">
        <w:t xml:space="preserve"> </w:t>
      </w:r>
      <w:r w:rsidR="00E16222" w:rsidRPr="00852051">
        <w:t>CFR</w:t>
      </w:r>
      <w:r w:rsidR="00DC2D5D" w:rsidRPr="00852051">
        <w:t xml:space="preserve"> </w:t>
      </w:r>
      <w:r w:rsidR="00E16222" w:rsidRPr="00852051">
        <w:t>§</w:t>
      </w:r>
      <w:r w:rsidR="00DC2D5D" w:rsidRPr="00852051">
        <w:t xml:space="preserve"> </w:t>
      </w:r>
      <w:proofErr w:type="gramStart"/>
      <w:r w:rsidRPr="00852051">
        <w:t>63.172</w:t>
      </w:r>
      <w:proofErr w:type="gramEnd"/>
    </w:p>
    <w:p w14:paraId="761F1E39" w14:textId="26F61840" w:rsidR="009D46BC" w:rsidRPr="00F104C3" w:rsidRDefault="005875FD" w:rsidP="00F104C3">
      <w:pPr>
        <w:spacing w:before="120"/>
        <w:rPr>
          <w:rFonts w:cs="Times New Roman"/>
          <w:b/>
          <w:szCs w:val="22"/>
        </w:rPr>
      </w:pPr>
      <w:r w:rsidRPr="00F104C3">
        <w:rPr>
          <w:rFonts w:cs="Times New Roman"/>
          <w:b/>
          <w:szCs w:val="22"/>
        </w:rPr>
        <w:t>Bypass</w:t>
      </w:r>
      <w:r w:rsidR="00DC2D5D" w:rsidRPr="00F104C3">
        <w:rPr>
          <w:rFonts w:cs="Times New Roman"/>
          <w:b/>
          <w:szCs w:val="22"/>
        </w:rPr>
        <w:t xml:space="preserve"> </w:t>
      </w:r>
      <w:r w:rsidRPr="00F104C3">
        <w:rPr>
          <w:rFonts w:cs="Times New Roman"/>
          <w:b/>
          <w:szCs w:val="22"/>
        </w:rPr>
        <w:t>Lines:</w:t>
      </w:r>
    </w:p>
    <w:p w14:paraId="22D757A9" w14:textId="77777777" w:rsidR="005875FD" w:rsidRPr="00852051" w:rsidRDefault="005875FD" w:rsidP="00F104C3">
      <w:pPr>
        <w:spacing w:after="120"/>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9B2905">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A4AB80D" w14:textId="77777777" w:rsidR="00F67243" w:rsidRPr="00F104C3" w:rsidRDefault="00F67243" w:rsidP="00F34493">
      <w:pPr>
        <w:tabs>
          <w:tab w:val="left" w:pos="720"/>
          <w:tab w:val="left" w:pos="2160"/>
        </w:tabs>
        <w:ind w:left="2160" w:hanging="1440"/>
        <w:rPr>
          <w:rFonts w:cs="Times New Roman"/>
          <w:b/>
          <w:szCs w:val="22"/>
        </w:rPr>
      </w:pPr>
      <w:r w:rsidRPr="00F104C3">
        <w:rPr>
          <w:rFonts w:cs="Times New Roman"/>
          <w:b/>
          <w:szCs w:val="22"/>
        </w:rPr>
        <w:t>Code</w:t>
      </w:r>
      <w:r w:rsidRPr="00F104C3">
        <w:rPr>
          <w:rFonts w:cs="Times New Roman"/>
          <w:b/>
          <w:szCs w:val="22"/>
        </w:rPr>
        <w:tab/>
        <w:t>Description</w:t>
      </w:r>
    </w:p>
    <w:p w14:paraId="5F839367" w14:textId="77777777" w:rsidR="005875FD" w:rsidRPr="00852051" w:rsidRDefault="005875FD" w:rsidP="00115C50">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55BAB799" w14:textId="67D9C11D" w:rsidR="005875FD" w:rsidRPr="00852051" w:rsidRDefault="005875FD" w:rsidP="00115C50">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772258F9" w14:textId="27D26E65" w:rsidR="005875FD" w:rsidRPr="00852051" w:rsidRDefault="005875FD" w:rsidP="00115C50">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7BBC33FA" w14:textId="77777777" w:rsidR="009D46BC" w:rsidRPr="00852051" w:rsidRDefault="005875FD" w:rsidP="00162F11">
      <w:pPr>
        <w:pStyle w:val="HEADERBOLD"/>
      </w:pPr>
      <w:r w:rsidRPr="00852051">
        <w:t>C</w:t>
      </w:r>
      <w:r w:rsidR="00C66AA7" w:rsidRPr="00852051">
        <w:t>ombination</w:t>
      </w:r>
      <w:r w:rsidR="00DC2D5D" w:rsidRPr="00852051">
        <w:t xml:space="preserve"> </w:t>
      </w:r>
      <w:r w:rsidR="00C66AA7" w:rsidRPr="00852051">
        <w:t>of</w:t>
      </w:r>
      <w:r w:rsidR="00DC2D5D" w:rsidRPr="00852051">
        <w:t xml:space="preserve"> </w:t>
      </w:r>
      <w:r w:rsidR="00C66AA7" w:rsidRPr="00852051">
        <w:t>Control</w:t>
      </w:r>
      <w:r w:rsidR="00DC2D5D" w:rsidRPr="00852051">
        <w:t xml:space="preserve"> </w:t>
      </w:r>
      <w:r w:rsidR="00C66AA7" w:rsidRPr="00852051">
        <w:t>Devices:</w:t>
      </w:r>
    </w:p>
    <w:p w14:paraId="7E22F0D5"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treated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D7E14B1" w14:textId="4EBD7D1C" w:rsidR="00034DDA" w:rsidRDefault="005875FD" w:rsidP="00474DB1">
      <w:pPr>
        <w:spacing w:before="120"/>
        <w:rPr>
          <w:rFonts w:cs="Times New Roman"/>
          <w:i/>
          <w:iCs/>
          <w:szCs w:val="22"/>
        </w:rPr>
      </w:pPr>
      <w:r w:rsidRPr="00474DB1">
        <w:rPr>
          <w:rFonts w:cs="Times New Roman"/>
          <w:i/>
          <w:iCs/>
          <w:szCs w:val="22"/>
        </w:rPr>
        <w:t>If</w:t>
      </w:r>
      <w:r w:rsidR="00DC2D5D" w:rsidRPr="00474DB1">
        <w:rPr>
          <w:rFonts w:cs="Times New Roman"/>
          <w:i/>
          <w:iCs/>
          <w:szCs w:val="22"/>
        </w:rPr>
        <w:t xml:space="preserve"> </w:t>
      </w:r>
      <w:r w:rsidRPr="00474DB1">
        <w:rPr>
          <w:rFonts w:cs="Times New Roman"/>
          <w:i/>
          <w:iCs/>
          <w:szCs w:val="22"/>
        </w:rPr>
        <w:t>the</w:t>
      </w:r>
      <w:r w:rsidR="00DC2D5D" w:rsidRPr="00474DB1">
        <w:rPr>
          <w:rFonts w:cs="Times New Roman"/>
          <w:i/>
          <w:iCs/>
          <w:szCs w:val="22"/>
        </w:rPr>
        <w:t xml:space="preserve"> </w:t>
      </w:r>
      <w:r w:rsidRPr="00474DB1">
        <w:rPr>
          <w:rFonts w:cs="Times New Roman"/>
          <w:i/>
          <w:iCs/>
          <w:szCs w:val="22"/>
        </w:rPr>
        <w:t>response</w:t>
      </w:r>
      <w:r w:rsidR="00DC2D5D" w:rsidRPr="00474DB1">
        <w:rPr>
          <w:rFonts w:cs="Times New Roman"/>
          <w:i/>
          <w:iCs/>
          <w:szCs w:val="22"/>
        </w:rPr>
        <w:t xml:space="preserve"> </w:t>
      </w:r>
      <w:r w:rsidRPr="00474DB1">
        <w:rPr>
          <w:rFonts w:cs="Times New Roman"/>
          <w:i/>
          <w:iCs/>
          <w:szCs w:val="22"/>
        </w:rPr>
        <w:t>to</w:t>
      </w:r>
      <w:r w:rsidR="00DC2D5D" w:rsidRPr="00474DB1">
        <w:rPr>
          <w:rFonts w:cs="Times New Roman"/>
          <w:i/>
          <w:iCs/>
          <w:szCs w:val="22"/>
        </w:rPr>
        <w:t xml:space="preserve"> </w:t>
      </w:r>
      <w:r w:rsidRPr="00474DB1">
        <w:rPr>
          <w:rFonts w:cs="Times New Roman"/>
          <w:i/>
          <w:iCs/>
          <w:szCs w:val="22"/>
        </w:rPr>
        <w:t>“Combination</w:t>
      </w:r>
      <w:r w:rsidR="00DC2D5D" w:rsidRPr="00474DB1">
        <w:rPr>
          <w:rFonts w:cs="Times New Roman"/>
          <w:i/>
          <w:iCs/>
          <w:szCs w:val="22"/>
        </w:rPr>
        <w:t xml:space="preserve"> </w:t>
      </w:r>
      <w:r w:rsidRPr="00474DB1">
        <w:rPr>
          <w:rFonts w:cs="Times New Roman"/>
          <w:i/>
          <w:iCs/>
          <w:szCs w:val="22"/>
        </w:rPr>
        <w:t>of</w:t>
      </w:r>
      <w:r w:rsidR="00DC2D5D" w:rsidRPr="00474DB1">
        <w:rPr>
          <w:rFonts w:cs="Times New Roman"/>
          <w:i/>
          <w:iCs/>
          <w:szCs w:val="22"/>
        </w:rPr>
        <w:t xml:space="preserve"> </w:t>
      </w:r>
      <w:r w:rsidRPr="00474DB1">
        <w:rPr>
          <w:rFonts w:cs="Times New Roman"/>
          <w:i/>
          <w:iCs/>
          <w:szCs w:val="22"/>
        </w:rPr>
        <w:t>Control</w:t>
      </w:r>
      <w:r w:rsidR="00DC2D5D" w:rsidRPr="00474DB1">
        <w:rPr>
          <w:rFonts w:cs="Times New Roman"/>
          <w:i/>
          <w:iCs/>
          <w:szCs w:val="22"/>
        </w:rPr>
        <w:t xml:space="preserve"> </w:t>
      </w:r>
      <w:r w:rsidRPr="00474DB1">
        <w:rPr>
          <w:rFonts w:cs="Times New Roman"/>
          <w:i/>
          <w:iCs/>
          <w:szCs w:val="22"/>
        </w:rPr>
        <w:t>Devices”</w:t>
      </w:r>
      <w:r w:rsidR="00DC2D5D" w:rsidRPr="00474DB1">
        <w:rPr>
          <w:rFonts w:cs="Times New Roman"/>
          <w:i/>
          <w:iCs/>
          <w:szCs w:val="22"/>
        </w:rPr>
        <w:t xml:space="preserve"> </w:t>
      </w:r>
      <w:r w:rsidRPr="00474DB1">
        <w:rPr>
          <w:rFonts w:cs="Times New Roman"/>
          <w:i/>
          <w:iCs/>
          <w:szCs w:val="22"/>
        </w:rPr>
        <w:t>is</w:t>
      </w:r>
      <w:r w:rsidR="00DC2D5D" w:rsidRPr="00474DB1">
        <w:rPr>
          <w:rFonts w:cs="Times New Roman"/>
          <w:i/>
          <w:iCs/>
          <w:szCs w:val="22"/>
        </w:rPr>
        <w:t xml:space="preserve"> </w:t>
      </w:r>
      <w:r w:rsidRPr="00474DB1">
        <w:rPr>
          <w:rFonts w:cs="Times New Roman"/>
          <w:i/>
          <w:iCs/>
          <w:szCs w:val="22"/>
        </w:rPr>
        <w:t>“YES,”</w:t>
      </w:r>
      <w:r w:rsidR="00DC2D5D" w:rsidRPr="00474DB1">
        <w:rPr>
          <w:rFonts w:cs="Times New Roman"/>
          <w:i/>
          <w:iCs/>
          <w:szCs w:val="22"/>
        </w:rPr>
        <w:t xml:space="preserve"> </w:t>
      </w:r>
      <w:r w:rsidRPr="00474DB1">
        <w:rPr>
          <w:rFonts w:cs="Times New Roman"/>
          <w:i/>
          <w:iCs/>
          <w:szCs w:val="22"/>
        </w:rPr>
        <w:t>complete</w:t>
      </w:r>
      <w:r w:rsidR="00DC2D5D" w:rsidRPr="00474DB1">
        <w:rPr>
          <w:rFonts w:cs="Times New Roman"/>
          <w:i/>
          <w:iCs/>
          <w:szCs w:val="22"/>
        </w:rPr>
        <w:t xml:space="preserve"> </w:t>
      </w:r>
      <w:r w:rsidRPr="00474DB1">
        <w:rPr>
          <w:rFonts w:cs="Times New Roman"/>
          <w:i/>
          <w:iCs/>
          <w:szCs w:val="22"/>
        </w:rPr>
        <w:t>one</w:t>
      </w:r>
      <w:r w:rsidR="00DC2D5D" w:rsidRPr="00474DB1">
        <w:rPr>
          <w:rFonts w:cs="Times New Roman"/>
          <w:i/>
          <w:iCs/>
          <w:szCs w:val="22"/>
        </w:rPr>
        <w:t xml:space="preserve"> </w:t>
      </w:r>
      <w:r w:rsidRPr="00474DB1">
        <w:rPr>
          <w:rFonts w:cs="Times New Roman"/>
          <w:i/>
          <w:iCs/>
          <w:szCs w:val="22"/>
        </w:rPr>
        <w:t>additional</w:t>
      </w:r>
      <w:r w:rsidR="00DC2D5D" w:rsidRPr="00474DB1">
        <w:rPr>
          <w:rFonts w:cs="Times New Roman"/>
          <w:i/>
          <w:iCs/>
          <w:szCs w:val="22"/>
        </w:rPr>
        <w:t xml:space="preserve"> </w:t>
      </w:r>
      <w:r w:rsidRPr="00474DB1">
        <w:rPr>
          <w:rFonts w:cs="Times New Roman"/>
          <w:i/>
          <w:iCs/>
          <w:szCs w:val="22"/>
        </w:rPr>
        <w:t>row</w:t>
      </w:r>
      <w:r w:rsidR="00DC2D5D" w:rsidRPr="00474DB1">
        <w:rPr>
          <w:rFonts w:cs="Times New Roman"/>
          <w:i/>
          <w:iCs/>
          <w:szCs w:val="22"/>
        </w:rPr>
        <w:t xml:space="preserve"> </w:t>
      </w:r>
      <w:r w:rsidRPr="00474DB1">
        <w:rPr>
          <w:rFonts w:cs="Times New Roman"/>
          <w:i/>
          <w:iCs/>
          <w:szCs w:val="22"/>
        </w:rPr>
        <w:t>on</w:t>
      </w:r>
      <w:r w:rsidR="00DC2D5D" w:rsidRPr="00474DB1">
        <w:rPr>
          <w:rFonts w:cs="Times New Roman"/>
          <w:i/>
          <w:iCs/>
          <w:szCs w:val="22"/>
        </w:rPr>
        <w:t xml:space="preserve"> </w:t>
      </w:r>
      <w:r w:rsidRPr="00474DB1">
        <w:rPr>
          <w:rFonts w:cs="Times New Roman"/>
          <w:i/>
          <w:iCs/>
          <w:szCs w:val="22"/>
        </w:rPr>
        <w:t>the</w:t>
      </w:r>
      <w:r w:rsidR="00DC2D5D" w:rsidRPr="00474DB1">
        <w:rPr>
          <w:rFonts w:cs="Times New Roman"/>
          <w:i/>
          <w:iCs/>
          <w:szCs w:val="22"/>
        </w:rPr>
        <w:t xml:space="preserve"> </w:t>
      </w:r>
      <w:r w:rsidRPr="00474DB1">
        <w:rPr>
          <w:rFonts w:cs="Times New Roman"/>
          <w:i/>
          <w:iCs/>
          <w:szCs w:val="22"/>
        </w:rPr>
        <w:t>form</w:t>
      </w:r>
      <w:r w:rsidR="00DC2D5D" w:rsidRPr="00474DB1">
        <w:rPr>
          <w:rFonts w:cs="Times New Roman"/>
          <w:i/>
          <w:iCs/>
          <w:szCs w:val="22"/>
        </w:rPr>
        <w:t xml:space="preserve"> </w:t>
      </w:r>
      <w:r w:rsidRPr="00474DB1">
        <w:rPr>
          <w:rFonts w:cs="Times New Roman"/>
          <w:i/>
          <w:iCs/>
          <w:szCs w:val="22"/>
        </w:rPr>
        <w:t>for</w:t>
      </w:r>
      <w:r w:rsidR="00DC2D5D" w:rsidRPr="00474DB1">
        <w:rPr>
          <w:rFonts w:cs="Times New Roman"/>
          <w:i/>
          <w:iCs/>
          <w:szCs w:val="22"/>
        </w:rPr>
        <w:t xml:space="preserve"> </w:t>
      </w:r>
      <w:r w:rsidRPr="00474DB1">
        <w:rPr>
          <w:rFonts w:cs="Times New Roman"/>
          <w:i/>
          <w:iCs/>
          <w:szCs w:val="22"/>
        </w:rPr>
        <w:t>each</w:t>
      </w:r>
      <w:r w:rsidR="00DC2D5D" w:rsidRPr="00474DB1">
        <w:rPr>
          <w:rFonts w:cs="Times New Roman"/>
          <w:i/>
          <w:iCs/>
          <w:szCs w:val="22"/>
        </w:rPr>
        <w:t xml:space="preserve"> </w:t>
      </w:r>
      <w:r w:rsidRPr="00474DB1">
        <w:rPr>
          <w:rFonts w:cs="Times New Roman"/>
          <w:i/>
          <w:iCs/>
          <w:szCs w:val="22"/>
        </w:rPr>
        <w:t>additional</w:t>
      </w:r>
      <w:r w:rsidR="00DC2D5D" w:rsidRPr="00474DB1">
        <w:rPr>
          <w:rFonts w:cs="Times New Roman"/>
          <w:i/>
          <w:iCs/>
          <w:szCs w:val="22"/>
        </w:rPr>
        <w:t xml:space="preserve"> </w:t>
      </w:r>
      <w:r w:rsidRPr="00474DB1">
        <w:rPr>
          <w:rFonts w:cs="Times New Roman"/>
          <w:i/>
          <w:iCs/>
          <w:szCs w:val="22"/>
        </w:rPr>
        <w:t>control</w:t>
      </w:r>
      <w:r w:rsidR="00DC2D5D" w:rsidRPr="00474DB1">
        <w:rPr>
          <w:rFonts w:cs="Times New Roman"/>
          <w:i/>
          <w:iCs/>
          <w:szCs w:val="22"/>
        </w:rPr>
        <w:t xml:space="preserve"> </w:t>
      </w:r>
      <w:r w:rsidRPr="00474DB1">
        <w:rPr>
          <w:rFonts w:cs="Times New Roman"/>
          <w:i/>
          <w:iCs/>
          <w:szCs w:val="22"/>
        </w:rPr>
        <w:t>device.</w:t>
      </w:r>
      <w:r w:rsidR="00DC2D5D" w:rsidRPr="00474DB1">
        <w:rPr>
          <w:rFonts w:cs="Times New Roman"/>
          <w:i/>
          <w:iCs/>
          <w:szCs w:val="22"/>
        </w:rPr>
        <w:t xml:space="preserve"> </w:t>
      </w:r>
      <w:r w:rsidRPr="00474DB1">
        <w:rPr>
          <w:rFonts w:cs="Times New Roman"/>
          <w:i/>
          <w:iCs/>
          <w:szCs w:val="22"/>
        </w:rPr>
        <w:t>Each</w:t>
      </w:r>
      <w:r w:rsidR="00DC2D5D" w:rsidRPr="00474DB1">
        <w:rPr>
          <w:rFonts w:cs="Times New Roman"/>
          <w:i/>
          <w:iCs/>
          <w:szCs w:val="22"/>
        </w:rPr>
        <w:t xml:space="preserve"> </w:t>
      </w:r>
      <w:r w:rsidRPr="00474DB1">
        <w:rPr>
          <w:rFonts w:cs="Times New Roman"/>
          <w:i/>
          <w:iCs/>
          <w:szCs w:val="22"/>
        </w:rPr>
        <w:t>row</w:t>
      </w:r>
      <w:r w:rsidR="00DC2D5D" w:rsidRPr="00474DB1">
        <w:rPr>
          <w:rFonts w:cs="Times New Roman"/>
          <w:i/>
          <w:iCs/>
          <w:szCs w:val="22"/>
        </w:rPr>
        <w:t xml:space="preserve"> </w:t>
      </w:r>
      <w:r w:rsidRPr="00474DB1">
        <w:rPr>
          <w:rFonts w:cs="Times New Roman"/>
          <w:i/>
          <w:iCs/>
          <w:szCs w:val="22"/>
        </w:rPr>
        <w:t>must</w:t>
      </w:r>
      <w:r w:rsidR="00DC2D5D" w:rsidRPr="00474DB1">
        <w:rPr>
          <w:rFonts w:cs="Times New Roman"/>
          <w:i/>
          <w:iCs/>
          <w:szCs w:val="22"/>
        </w:rPr>
        <w:t xml:space="preserve"> </w:t>
      </w:r>
      <w:r w:rsidRPr="00474DB1">
        <w:rPr>
          <w:rFonts w:cs="Times New Roman"/>
          <w:i/>
          <w:iCs/>
          <w:szCs w:val="22"/>
        </w:rPr>
        <w:t>have</w:t>
      </w:r>
      <w:r w:rsidR="00DC2D5D" w:rsidRPr="00474DB1">
        <w:rPr>
          <w:rFonts w:cs="Times New Roman"/>
          <w:i/>
          <w:iCs/>
          <w:szCs w:val="22"/>
        </w:rPr>
        <w:t xml:space="preserve"> </w:t>
      </w:r>
      <w:r w:rsidRPr="00474DB1">
        <w:rPr>
          <w:rFonts w:cs="Times New Roman"/>
          <w:i/>
          <w:iCs/>
          <w:szCs w:val="22"/>
        </w:rPr>
        <w:t>a</w:t>
      </w:r>
      <w:r w:rsidR="00DC2D5D" w:rsidRPr="00474DB1">
        <w:rPr>
          <w:rFonts w:cs="Times New Roman"/>
          <w:i/>
          <w:iCs/>
          <w:szCs w:val="22"/>
        </w:rPr>
        <w:t xml:space="preserve"> </w:t>
      </w:r>
      <w:r w:rsidRPr="00474DB1">
        <w:rPr>
          <w:rFonts w:cs="Times New Roman"/>
          <w:i/>
          <w:iCs/>
          <w:szCs w:val="22"/>
        </w:rPr>
        <w:t>unique</w:t>
      </w:r>
      <w:r w:rsidR="00DC2D5D" w:rsidRPr="00474DB1">
        <w:rPr>
          <w:rFonts w:cs="Times New Roman"/>
          <w:i/>
          <w:iCs/>
          <w:szCs w:val="22"/>
        </w:rPr>
        <w:t xml:space="preserve"> </w:t>
      </w:r>
      <w:r w:rsidRPr="00474DB1">
        <w:rPr>
          <w:rFonts w:cs="Times New Roman"/>
          <w:i/>
          <w:iCs/>
          <w:szCs w:val="22"/>
        </w:rPr>
        <w:t>SOP</w:t>
      </w:r>
      <w:r w:rsidR="00DC2D5D" w:rsidRPr="00474DB1">
        <w:rPr>
          <w:rFonts w:cs="Times New Roman"/>
          <w:i/>
          <w:iCs/>
          <w:szCs w:val="22"/>
        </w:rPr>
        <w:t xml:space="preserve"> </w:t>
      </w:r>
      <w:r w:rsidRPr="00474DB1">
        <w:rPr>
          <w:rFonts w:cs="Times New Roman"/>
          <w:i/>
          <w:iCs/>
          <w:szCs w:val="22"/>
        </w:rPr>
        <w:t>Index</w:t>
      </w:r>
      <w:r w:rsidR="00DC2D5D" w:rsidRPr="00474DB1">
        <w:rPr>
          <w:rFonts w:cs="Times New Roman"/>
          <w:i/>
          <w:iCs/>
          <w:szCs w:val="22"/>
        </w:rPr>
        <w:t xml:space="preserve"> </w:t>
      </w:r>
      <w:r w:rsidRPr="00474DB1">
        <w:rPr>
          <w:rFonts w:cs="Times New Roman"/>
          <w:i/>
          <w:iCs/>
          <w:szCs w:val="22"/>
        </w:rPr>
        <w:t>Number.</w:t>
      </w:r>
    </w:p>
    <w:p w14:paraId="08EC80C7" w14:textId="77777777" w:rsidR="009D46BC" w:rsidRPr="00852051" w:rsidRDefault="005875FD" w:rsidP="00162F11">
      <w:pPr>
        <w:pStyle w:val="HEADERBOLD"/>
      </w:pPr>
      <w:r w:rsidRPr="00852051">
        <w:t>Control</w:t>
      </w:r>
      <w:r w:rsidR="00DC2D5D" w:rsidRPr="00852051">
        <w:t xml:space="preserve"> </w:t>
      </w:r>
      <w:r w:rsidRPr="00852051">
        <w:t>Device</w:t>
      </w:r>
      <w:r w:rsidR="00DC2D5D" w:rsidRPr="00852051">
        <w:t xml:space="preserve"> </w:t>
      </w:r>
      <w:r w:rsidRPr="00852051">
        <w:t>Type:</w:t>
      </w:r>
    </w:p>
    <w:p w14:paraId="741507C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F34493">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5D8C4BF" w14:textId="77777777" w:rsidR="00F67243" w:rsidRPr="00852051" w:rsidRDefault="00F67243" w:rsidP="007F2C19">
      <w:pPr>
        <w:pStyle w:val="HEADERBOLD"/>
        <w:tabs>
          <w:tab w:val="left" w:pos="720"/>
          <w:tab w:val="left" w:pos="2160"/>
        </w:tabs>
        <w:ind w:left="2160" w:hanging="1440"/>
      </w:pPr>
      <w:r w:rsidRPr="00852051">
        <w:t>Code</w:t>
      </w:r>
      <w:r w:rsidRPr="00852051">
        <w:tab/>
        <w:t>Description</w:t>
      </w:r>
    </w:p>
    <w:p w14:paraId="4800B0AC" w14:textId="77777777" w:rsidR="005875FD" w:rsidRPr="00852051" w:rsidRDefault="005875FD" w:rsidP="00115C50">
      <w:pPr>
        <w:pStyle w:val="TwoColumeList"/>
      </w:pPr>
      <w:r w:rsidRPr="00852051">
        <w:t>FLARE</w:t>
      </w:r>
      <w:r w:rsidRPr="00852051">
        <w:tab/>
      </w:r>
      <w:proofErr w:type="spellStart"/>
      <w:r w:rsidRPr="00852051">
        <w:t>Flare</w:t>
      </w:r>
      <w:proofErr w:type="spellEnd"/>
    </w:p>
    <w:p w14:paraId="5D8695CB" w14:textId="77777777" w:rsidR="005875FD" w:rsidRPr="00852051" w:rsidRDefault="005875FD" w:rsidP="00115C50">
      <w:pPr>
        <w:pStyle w:val="TwoColumeList"/>
      </w:pPr>
      <w:r w:rsidRPr="00852051">
        <w:t>BOIL44+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44MW</w:t>
      </w:r>
    </w:p>
    <w:p w14:paraId="0F2D6863" w14:textId="4EE1F201" w:rsidR="005875FD" w:rsidRPr="00852051" w:rsidRDefault="005875FD" w:rsidP="00115C50">
      <w:pPr>
        <w:pStyle w:val="TwoColumeList"/>
      </w:pPr>
      <w:r w:rsidRPr="00852051">
        <w:t>BOILES</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emission</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the</w:t>
      </w:r>
      <w:r w:rsidR="00DC2D5D" w:rsidRPr="00852051">
        <w:t xml:space="preserve"> </w:t>
      </w:r>
      <w:r w:rsidRPr="00852051">
        <w:t>primary</w:t>
      </w:r>
      <w:r w:rsidR="00DC2D5D" w:rsidRPr="00852051">
        <w:t xml:space="preserve"> </w:t>
      </w:r>
      <w:proofErr w:type="gramStart"/>
      <w:r w:rsidRPr="00852051">
        <w:t>fuel</w:t>
      </w:r>
      <w:proofErr w:type="gramEnd"/>
    </w:p>
    <w:p w14:paraId="5C0A570F" w14:textId="4D0DFDFC" w:rsidR="005875FD" w:rsidRPr="00852051" w:rsidRDefault="005875FD" w:rsidP="00115C50">
      <w:pPr>
        <w:pStyle w:val="TwoColumeList"/>
      </w:pPr>
      <w:r w:rsidRPr="00852051">
        <w:t>BOILHW</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r w:rsidR="00DC2D5D" w:rsidRPr="00852051">
        <w:t xml:space="preserve"> </w:t>
      </w:r>
    </w:p>
    <w:p w14:paraId="13BAC407" w14:textId="77777777" w:rsidR="005875FD" w:rsidRPr="00852051" w:rsidRDefault="005875FD" w:rsidP="00115C50">
      <w:pPr>
        <w:pStyle w:val="TwoColumeList"/>
      </w:pPr>
      <w:r w:rsidRPr="00852051">
        <w:t>HWINC</w:t>
      </w:r>
      <w:r w:rsidRPr="00852051">
        <w:tab/>
        <w:t>Hazardous</w:t>
      </w:r>
      <w:r w:rsidR="00DC2D5D" w:rsidRPr="00852051">
        <w:t xml:space="preserve"> </w:t>
      </w:r>
      <w:r w:rsidRPr="00852051">
        <w:t>waste</w:t>
      </w:r>
      <w:r w:rsidR="00DC2D5D" w:rsidRPr="00852051">
        <w:t xml:space="preserve"> </w:t>
      </w:r>
      <w:r w:rsidRPr="00852051">
        <w:t>incinerator</w:t>
      </w:r>
    </w:p>
    <w:p w14:paraId="7EFEF165" w14:textId="77777777" w:rsidR="005875FD" w:rsidRPr="00852051" w:rsidRDefault="005875FD" w:rsidP="00115C50">
      <w:pPr>
        <w:pStyle w:val="TwoColumeList"/>
      </w:pPr>
      <w:r w:rsidRPr="00852051">
        <w:t>VAPTH</w:t>
      </w:r>
      <w:r w:rsidRPr="00852051">
        <w:tab/>
        <w:t>Thermal</w:t>
      </w:r>
      <w:r w:rsidR="00DC2D5D" w:rsidRPr="00852051">
        <w:t xml:space="preserve"> </w:t>
      </w:r>
      <w:r w:rsidRPr="00852051">
        <w:t>vapor</w:t>
      </w:r>
      <w:r w:rsidR="00DC2D5D" w:rsidRPr="00852051">
        <w:t xml:space="preserve"> </w:t>
      </w:r>
      <w:r w:rsidRPr="00852051">
        <w:t>incinerator</w:t>
      </w:r>
    </w:p>
    <w:p w14:paraId="157F9A05" w14:textId="77777777" w:rsidR="005875FD" w:rsidRPr="00852051" w:rsidRDefault="005875FD" w:rsidP="00115C50">
      <w:pPr>
        <w:pStyle w:val="TwoColumeList"/>
      </w:pPr>
      <w:r w:rsidRPr="00852051">
        <w:t>VAPCAT</w:t>
      </w:r>
      <w:r w:rsidRPr="00852051">
        <w:tab/>
        <w:t>Catalytic</w:t>
      </w:r>
      <w:r w:rsidR="00DC2D5D" w:rsidRPr="00852051">
        <w:t xml:space="preserve"> </w:t>
      </w:r>
      <w:r w:rsidRPr="00852051">
        <w:t>vapor</w:t>
      </w:r>
      <w:r w:rsidR="00DC2D5D" w:rsidRPr="00852051">
        <w:t xml:space="preserve"> </w:t>
      </w:r>
      <w:r w:rsidRPr="00852051">
        <w:t>incinerator</w:t>
      </w:r>
    </w:p>
    <w:p w14:paraId="5B445BB3" w14:textId="2CD57C6C" w:rsidR="005875FD" w:rsidRPr="00852051" w:rsidRDefault="005875FD" w:rsidP="00115C50">
      <w:pPr>
        <w:pStyle w:val="TwoColumeList"/>
      </w:pPr>
      <w:r w:rsidRPr="00852051">
        <w:t>BPH</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not</w:t>
      </w:r>
      <w:r w:rsidR="00DC2D5D" w:rsidRPr="00852051">
        <w:t xml:space="preserve"> </w:t>
      </w:r>
      <w:r w:rsidRPr="00852051">
        <w:t>described</w:t>
      </w:r>
      <w:r w:rsidR="00DC2D5D" w:rsidRPr="00852051">
        <w:t xml:space="preserve"> </w:t>
      </w:r>
      <w:proofErr w:type="gramStart"/>
      <w:r w:rsidRPr="00852051">
        <w:t>above</w:t>
      </w:r>
      <w:proofErr w:type="gramEnd"/>
    </w:p>
    <w:p w14:paraId="687ED078" w14:textId="151306D7" w:rsidR="005875FD" w:rsidRPr="00852051" w:rsidRDefault="005875FD" w:rsidP="00115C50">
      <w:pPr>
        <w:pStyle w:val="TwoColumeList"/>
      </w:pPr>
      <w:r w:rsidRPr="00852051">
        <w:t>OTHCOMB</w:t>
      </w:r>
      <w:r w:rsidRPr="00852051">
        <w:tab/>
        <w:t>Other</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not</w:t>
      </w:r>
      <w:r w:rsidR="00DC2D5D" w:rsidRPr="00852051">
        <w:t xml:space="preserve"> </w:t>
      </w:r>
      <w:r w:rsidRPr="00852051">
        <w:t>described</w:t>
      </w:r>
      <w:r w:rsidR="00DC2D5D" w:rsidRPr="00852051">
        <w:t xml:space="preserve"> </w:t>
      </w:r>
      <w:proofErr w:type="gramStart"/>
      <w:r w:rsidRPr="00852051">
        <w:t>above</w:t>
      </w:r>
      <w:proofErr w:type="gramEnd"/>
    </w:p>
    <w:p w14:paraId="641081C1" w14:textId="77777777" w:rsidR="005875FD" w:rsidRPr="00852051" w:rsidRDefault="005875FD" w:rsidP="00115C50">
      <w:pPr>
        <w:pStyle w:val="TwoColumeList"/>
      </w:pPr>
      <w:r w:rsidRPr="00852051">
        <w:t>CADS</w:t>
      </w:r>
      <w:r w:rsidRPr="00852051">
        <w:tab/>
        <w:t>Carbon</w:t>
      </w:r>
      <w:r w:rsidR="00DC2D5D" w:rsidRPr="00852051">
        <w:t xml:space="preserve"> </w:t>
      </w:r>
      <w:r w:rsidRPr="00852051">
        <w:t>adsorber</w:t>
      </w:r>
    </w:p>
    <w:p w14:paraId="684EB41C" w14:textId="77777777" w:rsidR="005875FD" w:rsidRPr="00852051" w:rsidRDefault="005875FD" w:rsidP="00115C50">
      <w:pPr>
        <w:pStyle w:val="TwoColumeList"/>
      </w:pPr>
      <w:r w:rsidRPr="00852051">
        <w:lastRenderedPageBreak/>
        <w:t>COND</w:t>
      </w:r>
      <w:r w:rsidRPr="00852051">
        <w:tab/>
        <w:t>Condenser</w:t>
      </w:r>
    </w:p>
    <w:p w14:paraId="2E607EB3" w14:textId="77777777" w:rsidR="005875FD" w:rsidRPr="00852051" w:rsidRDefault="005875FD" w:rsidP="00115C50">
      <w:pPr>
        <w:pStyle w:val="TwoColumeList"/>
      </w:pPr>
      <w:r w:rsidRPr="00852051">
        <w:t>OTHREC</w:t>
      </w:r>
      <w:r w:rsidRPr="00852051">
        <w:tab/>
        <w:t>Other</w:t>
      </w:r>
      <w:r w:rsidR="00DC2D5D" w:rsidRPr="00852051">
        <w:t xml:space="preserve"> </w:t>
      </w:r>
      <w:r w:rsidRPr="00852051">
        <w:t>recovery</w:t>
      </w:r>
      <w:r w:rsidR="00DC2D5D" w:rsidRPr="00852051">
        <w:t xml:space="preserve"> </w:t>
      </w:r>
      <w:r w:rsidRPr="00852051">
        <w:t>device</w:t>
      </w:r>
    </w:p>
    <w:p w14:paraId="46E95B6A" w14:textId="15FA2426" w:rsidR="005875FD" w:rsidRPr="00852051" w:rsidRDefault="005875FD" w:rsidP="00115C50">
      <w:pPr>
        <w:pStyle w:val="TwoColumeList"/>
      </w:pPr>
      <w:r w:rsidRPr="00852051">
        <w:t>SCRUB</w:t>
      </w:r>
      <w:r w:rsidRPr="00852051">
        <w:tab/>
        <w:t>Scrubber</w:t>
      </w:r>
      <w:r w:rsidR="00DC2D5D" w:rsidRPr="00852051">
        <w:t xml:space="preserve"> </w:t>
      </w:r>
      <w:r w:rsidRPr="00852051">
        <w:t>used</w:t>
      </w:r>
      <w:r w:rsidR="00DC2D5D" w:rsidRPr="00852051">
        <w:t xml:space="preserve"> </w:t>
      </w:r>
      <w:r w:rsidRPr="00852051">
        <w:t>as</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0164C8CE" w14:textId="38498891" w:rsidR="005875FD" w:rsidRPr="00852051" w:rsidRDefault="005875FD" w:rsidP="00115C50">
      <w:pPr>
        <w:pStyle w:val="TwoColumeList"/>
      </w:pPr>
      <w:r w:rsidRPr="00852051">
        <w:t>OTHER</w:t>
      </w:r>
      <w:r w:rsidRPr="00852051">
        <w:tab/>
        <w:t>Any</w:t>
      </w:r>
      <w:r w:rsidR="00DC2D5D" w:rsidRPr="00852051">
        <w:t xml:space="preserve"> </w:t>
      </w:r>
      <w:r w:rsidRPr="00852051">
        <w:t>other</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is</w:t>
      </w:r>
      <w:r w:rsidR="00DC2D5D" w:rsidRPr="00852051">
        <w:t xml:space="preserve"> </w:t>
      </w:r>
      <w:proofErr w:type="gramStart"/>
      <w:r w:rsidRPr="00852051">
        <w:t>used</w:t>
      </w:r>
      <w:proofErr w:type="gramEnd"/>
    </w:p>
    <w:p w14:paraId="12782B67" w14:textId="77777777" w:rsidR="009D46BC" w:rsidRPr="00852051" w:rsidRDefault="005875FD" w:rsidP="00162F11">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2725DA79" w14:textId="44B926DF" w:rsidR="00C66AA7"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B57AC7" w:rsidRPr="00852051">
        <w:rPr>
          <w:rFonts w:cs="Times New Roman"/>
          <w:szCs w:val="22"/>
        </w:rPr>
        <w:t>missions</w:t>
      </w:r>
      <w:r w:rsidR="00DC2D5D" w:rsidRPr="00852051">
        <w:rPr>
          <w:rFonts w:cs="Times New Roman"/>
          <w:szCs w:val="22"/>
        </w:rPr>
        <w:t xml:space="preserve"> </w:t>
      </w:r>
      <w:r w:rsidR="00B57AC7" w:rsidRPr="00852051">
        <w:rPr>
          <w:rFonts w:cs="Times New Roman"/>
          <w:szCs w:val="22"/>
        </w:rPr>
        <w:t>are</w:t>
      </w:r>
      <w:r w:rsidR="00DC2D5D" w:rsidRPr="00852051">
        <w:rPr>
          <w:rFonts w:cs="Times New Roman"/>
          <w:szCs w:val="22"/>
        </w:rPr>
        <w:t xml:space="preserve"> </w:t>
      </w:r>
      <w:r w:rsidR="00B57AC7" w:rsidRPr="00852051">
        <w:rPr>
          <w:rFonts w:cs="Times New Roman"/>
          <w:szCs w:val="22"/>
        </w:rPr>
        <w:t>routed</w:t>
      </w:r>
      <w:r w:rsidR="00DC2D5D" w:rsidRPr="00852051">
        <w:rPr>
          <w:rFonts w:cs="Times New Roman"/>
          <w:szCs w:val="22"/>
        </w:rPr>
        <w:t xml:space="preserve"> </w:t>
      </w:r>
      <w:r w:rsidR="00B57AC7" w:rsidRPr="00852051">
        <w:rPr>
          <w:rFonts w:cs="Times New Roman"/>
          <w:szCs w:val="22"/>
        </w:rPr>
        <w:t>(maximum</w:t>
      </w:r>
      <w:r w:rsidR="005C68E9">
        <w:rPr>
          <w:rFonts w:cs="Times New Roman"/>
          <w:szCs w:val="22"/>
        </w:rPr>
        <w:t> </w:t>
      </w:r>
      <w:r w:rsidR="00B57AC7" w:rsidRPr="00852051">
        <w:rPr>
          <w:rFonts w:cs="Times New Roman"/>
          <w:szCs w:val="22"/>
        </w:rPr>
        <w:t>10</w:t>
      </w:r>
      <w:r w:rsidR="00F61E4A">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7F2C19">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723B20F1" w14:textId="77777777" w:rsidR="00A024C7" w:rsidRPr="00852051" w:rsidRDefault="005875FD" w:rsidP="00DF1D12">
      <w:pPr>
        <w:pStyle w:val="STARCOMPLETE"/>
      </w:pPr>
      <w:r w:rsidRPr="00852051">
        <w:t>Complete</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or</w:t>
      </w:r>
      <w:r w:rsidR="00DC2D5D" w:rsidRPr="00852051">
        <w:t xml:space="preserve"> </w:t>
      </w:r>
      <w:r w:rsidRPr="00852051">
        <w:t>“OTHCOMB.”</w:t>
      </w:r>
    </w:p>
    <w:p w14:paraId="616BC2F5" w14:textId="77777777" w:rsidR="009D46BC" w:rsidRPr="00852051" w:rsidRDefault="005875FD" w:rsidP="001B473D">
      <w:pPr>
        <w:pStyle w:val="HEADERBOLD"/>
        <w:keepNext/>
        <w:keepLines/>
      </w:pPr>
      <w:r w:rsidRPr="00852051">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00C66AA7" w:rsidRPr="00852051">
        <w:t>63.139(c)(1):</w:t>
      </w:r>
    </w:p>
    <w:p w14:paraId="7E232DE8" w14:textId="77777777" w:rsidR="005875FD" w:rsidRPr="00852051" w:rsidRDefault="005875FD" w:rsidP="001B473D">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63.139(c)(1).</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6A5159E" w14:textId="77777777" w:rsidR="00F67243" w:rsidRPr="00852051" w:rsidRDefault="00F67243" w:rsidP="00F34493">
      <w:pPr>
        <w:pStyle w:val="HEADERBOLD"/>
        <w:tabs>
          <w:tab w:val="left" w:pos="720"/>
          <w:tab w:val="left" w:pos="2160"/>
        </w:tabs>
        <w:ind w:left="2160" w:hanging="1440"/>
      </w:pPr>
      <w:r w:rsidRPr="00852051">
        <w:t>Code</w:t>
      </w:r>
      <w:r w:rsidRPr="00852051">
        <w:tab/>
        <w:t>Description</w:t>
      </w:r>
    </w:p>
    <w:p w14:paraId="263B1D73" w14:textId="77777777" w:rsidR="005875FD" w:rsidRPr="00852051" w:rsidRDefault="005875FD" w:rsidP="00115C50">
      <w:pPr>
        <w:pStyle w:val="TwoColumeList"/>
      </w:pPr>
      <w:r w:rsidRPr="00852051">
        <w:t>C1I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95%</w:t>
      </w:r>
      <w:r w:rsidR="00DC2D5D" w:rsidRPr="00852051">
        <w:t xml:space="preserve"> </w:t>
      </w:r>
      <w:r w:rsidRPr="00852051">
        <w:t>reduc</w:t>
      </w:r>
      <w:r w:rsidR="00F83BD3" w:rsidRPr="00852051">
        <w:t>tion</w:t>
      </w:r>
      <w:r w:rsidR="00DC2D5D" w:rsidRPr="00852051">
        <w:t xml:space="preserve"> </w:t>
      </w:r>
      <w:r w:rsidR="00F83BD3" w:rsidRPr="00852051">
        <w:t>provisions</w:t>
      </w:r>
      <w:r w:rsidR="00DC2D5D" w:rsidRPr="00852051">
        <w:t xml:space="preserve"> </w:t>
      </w:r>
      <w:r w:rsidR="00F83BD3" w:rsidRPr="00852051">
        <w:t>specified</w:t>
      </w:r>
      <w:r w:rsidR="00DC2D5D" w:rsidRPr="00852051">
        <w:t xml:space="preserve"> </w:t>
      </w:r>
      <w:r w:rsidR="00F83BD3" w:rsidRPr="00852051">
        <w:t>in</w:t>
      </w:r>
      <w:r w:rsidR="00DC2D5D" w:rsidRPr="00852051">
        <w:t xml:space="preserve"> </w:t>
      </w:r>
      <w:r w:rsidR="003D454F" w:rsidRPr="00852051">
        <w:br/>
      </w:r>
      <w:r w:rsidR="00F83BD3"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proofErr w:type="spellStart"/>
      <w:r w:rsidRPr="00852051">
        <w:t>i</w:t>
      </w:r>
      <w:proofErr w:type="spellEnd"/>
      <w:r w:rsidRPr="00852051">
        <w:t>)</w:t>
      </w:r>
    </w:p>
    <w:p w14:paraId="44E59074" w14:textId="77777777" w:rsidR="005875FD" w:rsidRPr="00852051" w:rsidRDefault="005875FD" w:rsidP="00115C50">
      <w:pPr>
        <w:pStyle w:val="TwoColumeList"/>
      </w:pPr>
      <w:r w:rsidRPr="00852051">
        <w:t>C1II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concentration</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w:t>
      </w:r>
    </w:p>
    <w:p w14:paraId="35E39D84" w14:textId="77777777" w:rsidR="005875FD" w:rsidRPr="00852051" w:rsidRDefault="005875FD" w:rsidP="00115C50">
      <w:pPr>
        <w:pStyle w:val="TwoColumeList"/>
      </w:pPr>
      <w:r w:rsidRPr="00852051">
        <w:t>C1III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0.5</w:t>
      </w:r>
      <w:r w:rsidR="00DC2D5D" w:rsidRPr="00852051">
        <w:t xml:space="preserve"> </w:t>
      </w:r>
      <w:r w:rsidRPr="00852051">
        <w:t>second</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at</w:t>
      </w:r>
      <w:r w:rsidR="00DC2D5D" w:rsidRPr="00852051">
        <w:t xml:space="preserve"> </w:t>
      </w:r>
      <w:r w:rsidRPr="00852051">
        <w:t>760°C</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63.139(c)(1)(iii)</w:t>
      </w:r>
    </w:p>
    <w:p w14:paraId="781E8F97" w14:textId="77777777" w:rsidR="009D46BC" w:rsidRPr="00852051" w:rsidRDefault="005875FD" w:rsidP="00162F11">
      <w:pPr>
        <w:pStyle w:val="HEADERBOLD"/>
      </w:pPr>
      <w:r w:rsidRPr="00852051">
        <w:t>Alternate</w:t>
      </w:r>
      <w:r w:rsidR="00DC2D5D" w:rsidRPr="00852051">
        <w:t xml:space="preserve"> </w:t>
      </w:r>
      <w:r w:rsidRPr="00852051">
        <w:t>Monitoring</w:t>
      </w:r>
      <w:r w:rsidR="00DC2D5D" w:rsidRPr="00852051">
        <w:t xml:space="preserve"> </w:t>
      </w:r>
      <w:r w:rsidRPr="00852051">
        <w:t>Parameters:</w:t>
      </w:r>
    </w:p>
    <w:p w14:paraId="61F80E37" w14:textId="4286B4E2"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09D5F06" w14:textId="54D5012C" w:rsidR="009D46BC" w:rsidRPr="00852051" w:rsidRDefault="005875FD" w:rsidP="00162F11">
      <w:pPr>
        <w:pStyle w:val="HEADERBOLD"/>
      </w:pPr>
      <w:r w:rsidRPr="00852051">
        <w:t>AMP</w:t>
      </w:r>
      <w:r w:rsidR="00DC2D5D" w:rsidRPr="00852051">
        <w:t xml:space="preserve"> </w:t>
      </w:r>
      <w:r w:rsidR="00017FC3" w:rsidRPr="00852051">
        <w:t>ID</w:t>
      </w:r>
      <w:r w:rsidR="00DC2D5D" w:rsidRPr="00852051">
        <w:t xml:space="preserve"> </w:t>
      </w:r>
      <w:r w:rsidR="00017FC3" w:rsidRPr="00852051">
        <w:t>No.</w:t>
      </w:r>
      <w:r w:rsidRPr="00852051">
        <w:t>:</w:t>
      </w:r>
    </w:p>
    <w:p w14:paraId="40534FD5"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w:t>
      </w:r>
      <w:r w:rsidR="00F83BD3" w:rsidRPr="00852051">
        <w:rPr>
          <w:rFonts w:cs="Times New Roman"/>
          <w:szCs w:val="22"/>
        </w:rPr>
        <w:t>ach</w:t>
      </w:r>
      <w:r w:rsidR="00DC2D5D" w:rsidRPr="00852051">
        <w:rPr>
          <w:rFonts w:cs="Times New Roman"/>
          <w:szCs w:val="22"/>
        </w:rPr>
        <w:t xml:space="preserve"> </w:t>
      </w:r>
      <w:r w:rsidR="00F83BD3" w:rsidRPr="00852051">
        <w:rPr>
          <w:rFonts w:cs="Times New Roman"/>
          <w:szCs w:val="22"/>
        </w:rPr>
        <w:t>unit</w:t>
      </w:r>
      <w:r w:rsidR="00DC2D5D" w:rsidRPr="00852051">
        <w:rPr>
          <w:rFonts w:cs="Times New Roman"/>
          <w:szCs w:val="22"/>
        </w:rPr>
        <w:t xml:space="preserve"> </w:t>
      </w:r>
      <w:r w:rsidR="00F83BD3" w:rsidRPr="00852051">
        <w:rPr>
          <w:rFonts w:cs="Times New Roman"/>
          <w:szCs w:val="22"/>
        </w:rPr>
        <w:t>or</w:t>
      </w:r>
      <w:r w:rsidR="00DC2D5D" w:rsidRPr="00852051">
        <w:rPr>
          <w:rFonts w:cs="Times New Roman"/>
          <w:szCs w:val="22"/>
        </w:rPr>
        <w:t xml:space="preserve"> </w:t>
      </w:r>
      <w:r w:rsidR="00F83BD3" w:rsidRPr="00852051">
        <w:rPr>
          <w:rFonts w:cs="Times New Roman"/>
          <w:szCs w:val="22"/>
        </w:rPr>
        <w:t>process</w:t>
      </w:r>
      <w:r w:rsidR="00DC2D5D" w:rsidRPr="00852051">
        <w:rPr>
          <w:rFonts w:cs="Times New Roman"/>
          <w:szCs w:val="22"/>
        </w:rPr>
        <w:t xml:space="preserve"> </w:t>
      </w:r>
      <w:r w:rsidR="00F83BD3" w:rsidRPr="00852051">
        <w:rPr>
          <w:rFonts w:cs="Times New Roman"/>
          <w:szCs w:val="22"/>
        </w:rPr>
        <w:t>(maximum</w:t>
      </w:r>
      <w:r w:rsidR="00AE0E01">
        <w:rPr>
          <w:rFonts w:cs="Times New Roman"/>
          <w:szCs w:val="22"/>
        </w:rPr>
        <w:t> </w:t>
      </w:r>
      <w:r w:rsidR="00F83BD3" w:rsidRPr="00852051">
        <w:rPr>
          <w:rFonts w:cs="Times New Roman"/>
          <w:szCs w:val="22"/>
        </w:rPr>
        <w:t>10</w:t>
      </w:r>
      <w:r w:rsidR="00AE0E01">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72A725F" w14:textId="31CBA953" w:rsidR="00034DDA"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1272981B" w14:textId="16FB0FA2" w:rsidR="00162F11" w:rsidRPr="00852051" w:rsidRDefault="00162F11" w:rsidP="00BB38DE">
      <w:pPr>
        <w:tabs>
          <w:tab w:val="right" w:pos="10710"/>
        </w:tabs>
        <w:spacing w:after="120"/>
        <w:rPr>
          <w:rFonts w:cs="Times New Roman"/>
          <w:szCs w:val="22"/>
          <w:u w:val="double"/>
        </w:rPr>
      </w:pPr>
      <w:r w:rsidRPr="00852051">
        <w:rPr>
          <w:rFonts w:cs="Times New Roman"/>
          <w:szCs w:val="22"/>
          <w:u w:val="double"/>
        </w:rPr>
        <w:tab/>
      </w:r>
    </w:p>
    <w:bookmarkStart w:id="53" w:name="Table14e"/>
    <w:p w14:paraId="5142055F" w14:textId="77777777" w:rsidR="005875FD" w:rsidRPr="001C2BFD" w:rsidRDefault="00773E37" w:rsidP="00BA6CA8">
      <w:pPr>
        <w:pStyle w:val="TABLEBOLD"/>
      </w:pPr>
      <w:r w:rsidRPr="00BA6CA8">
        <w:fldChar w:fldCharType="begin"/>
      </w:r>
      <w:r w:rsidRPr="00BA6CA8">
        <w:instrText>HYPERLINK \l "Tbl_14e"</w:instrText>
      </w:r>
      <w:r w:rsidRPr="00BA6CA8">
        <w:fldChar w:fldCharType="separate"/>
      </w:r>
      <w:r w:rsidR="005875FD" w:rsidRPr="00BA6CA8">
        <w:t>Table</w:t>
      </w:r>
      <w:r w:rsidR="00DC2D5D" w:rsidRPr="00BA6CA8">
        <w:t xml:space="preserve"> </w:t>
      </w:r>
      <w:r w:rsidR="005875FD" w:rsidRPr="00BA6CA8">
        <w:t>14e</w:t>
      </w:r>
      <w:r w:rsidRPr="00BA6CA8">
        <w:fldChar w:fldCharType="end"/>
      </w:r>
      <w:bookmarkEnd w:id="53"/>
      <w:r w:rsidR="005875FD" w:rsidRPr="00BA6CA8">
        <w:t>:</w:t>
      </w:r>
      <w:r w:rsidR="005875FD" w:rsidRPr="00BA6CA8">
        <w:tab/>
        <w:t>Title</w:t>
      </w:r>
      <w:r w:rsidR="00DC2D5D" w:rsidRPr="00BA6CA8">
        <w:t xml:space="preserve"> </w:t>
      </w:r>
      <w:r w:rsidR="005875FD" w:rsidRPr="00BA6CA8">
        <w:t>40</w:t>
      </w:r>
      <w:r w:rsidR="00DC2D5D" w:rsidRPr="00BA6CA8">
        <w:t xml:space="preserve"> </w:t>
      </w:r>
      <w:r w:rsidR="005875FD" w:rsidRPr="00BA6CA8">
        <w:t>Code</w:t>
      </w:r>
      <w:r w:rsidR="00DC2D5D" w:rsidRPr="00BA6CA8">
        <w:t xml:space="preserve"> </w:t>
      </w:r>
      <w:r w:rsidR="005875FD" w:rsidRPr="00BA6CA8">
        <w:t>of</w:t>
      </w:r>
      <w:r w:rsidR="00DC2D5D" w:rsidRPr="00BA6CA8">
        <w:t xml:space="preserve"> </w:t>
      </w:r>
      <w:r w:rsidR="005875FD" w:rsidRPr="00BA6CA8">
        <w:t>Federal</w:t>
      </w:r>
      <w:r w:rsidR="00DC2D5D" w:rsidRPr="00BA6CA8">
        <w:t xml:space="preserve"> </w:t>
      </w:r>
      <w:r w:rsidR="005875FD" w:rsidRPr="00BA6CA8">
        <w:t>Regulations</w:t>
      </w:r>
      <w:r w:rsidR="00DC2D5D" w:rsidRPr="00BA6CA8">
        <w:t xml:space="preserve"> </w:t>
      </w:r>
      <w:r w:rsidR="005875FD" w:rsidRPr="00BA6CA8">
        <w:t>Part</w:t>
      </w:r>
      <w:r w:rsidR="00DC2D5D" w:rsidRPr="00BA6CA8">
        <w:t xml:space="preserve"> </w:t>
      </w:r>
      <w:r w:rsidR="005875FD" w:rsidRPr="00BA6CA8">
        <w:t>63</w:t>
      </w:r>
      <w:r w:rsidR="00DC2D5D" w:rsidRPr="00BA6CA8">
        <w:t xml:space="preserve"> </w:t>
      </w:r>
      <w:r w:rsidR="005875FD" w:rsidRPr="00BA6CA8">
        <w:t>(40</w:t>
      </w:r>
      <w:r w:rsidR="00DC2D5D" w:rsidRPr="00BA6CA8">
        <w:t xml:space="preserve"> </w:t>
      </w:r>
      <w:r w:rsidR="005875FD" w:rsidRPr="00BA6CA8">
        <w:t>CFR</w:t>
      </w:r>
      <w:r w:rsidR="00DC2D5D" w:rsidRPr="00BA6CA8">
        <w:t xml:space="preserve"> </w:t>
      </w:r>
      <w:r w:rsidR="005875FD" w:rsidRPr="00BA6CA8">
        <w:t>Part</w:t>
      </w:r>
      <w:r w:rsidR="00DC2D5D" w:rsidRPr="00BA6CA8">
        <w:t xml:space="preserve"> </w:t>
      </w:r>
      <w:r w:rsidR="005875FD" w:rsidRPr="00BA6CA8">
        <w:t>63)</w:t>
      </w:r>
      <w:r w:rsidR="00771930" w:rsidRPr="00BA6CA8">
        <w:t>,</w:t>
      </w:r>
      <w:r w:rsidR="00DC2D5D" w:rsidRPr="00BA6CA8">
        <w:t xml:space="preserve"> </w:t>
      </w:r>
      <w:r w:rsidR="005875FD" w:rsidRPr="00BA6CA8">
        <w:t>Subpart</w:t>
      </w:r>
      <w:r w:rsidR="00DC2D5D" w:rsidRPr="00BA6CA8">
        <w:t xml:space="preserve"> </w:t>
      </w:r>
      <w:r w:rsidR="005875FD" w:rsidRPr="00BA6CA8">
        <w:t>G:</w:t>
      </w:r>
      <w:r w:rsidR="00DC2D5D" w:rsidRPr="00BA6CA8">
        <w:t xml:space="preserve"> </w:t>
      </w:r>
      <w:r w:rsidR="005875FD" w:rsidRPr="00BA6CA8">
        <w:t>National</w:t>
      </w:r>
      <w:r w:rsidR="00DC2D5D" w:rsidRPr="00BA6CA8">
        <w:t xml:space="preserve"> </w:t>
      </w:r>
      <w:r w:rsidR="005875FD" w:rsidRPr="00BA6CA8">
        <w:t>Emission</w:t>
      </w:r>
      <w:r w:rsidR="00DC2D5D" w:rsidRPr="00BA6CA8">
        <w:t xml:space="preserve"> </w:t>
      </w:r>
      <w:r w:rsidR="005875FD" w:rsidRPr="00BA6CA8">
        <w:t>Standards</w:t>
      </w:r>
      <w:r w:rsidR="00DC2D5D" w:rsidRPr="00BA6CA8">
        <w:t xml:space="preserve"> </w:t>
      </w:r>
      <w:r w:rsidR="005875FD" w:rsidRPr="00BA6CA8">
        <w:t>for</w:t>
      </w:r>
      <w:r w:rsidR="00DC2D5D" w:rsidRPr="00BA6CA8">
        <w:t xml:space="preserve"> </w:t>
      </w:r>
      <w:r w:rsidR="005875FD" w:rsidRPr="00BA6CA8">
        <w:t>Organic</w:t>
      </w:r>
      <w:r w:rsidR="00DC2D5D" w:rsidRPr="00BA6CA8">
        <w:t xml:space="preserve"> </w:t>
      </w:r>
      <w:r w:rsidR="005875FD" w:rsidRPr="00BA6CA8">
        <w:t>Hazardous</w:t>
      </w:r>
      <w:r w:rsidR="00DC2D5D" w:rsidRPr="00BA6CA8">
        <w:t xml:space="preserve"> </w:t>
      </w:r>
      <w:r w:rsidR="005875FD" w:rsidRPr="00BA6CA8">
        <w:t>Air</w:t>
      </w:r>
      <w:r w:rsidR="00DC2D5D" w:rsidRPr="00BA6CA8">
        <w:t xml:space="preserve"> </w:t>
      </w:r>
      <w:r w:rsidR="005875FD" w:rsidRPr="00BA6CA8">
        <w:t>Pollutants</w:t>
      </w:r>
      <w:r w:rsidR="00DC2D5D" w:rsidRPr="00BA6CA8">
        <w:t xml:space="preserve"> </w:t>
      </w:r>
      <w:r w:rsidR="005875FD" w:rsidRPr="00BA6CA8">
        <w:t>from</w:t>
      </w:r>
      <w:r w:rsidR="00DC2D5D" w:rsidRPr="00BA6CA8">
        <w:t xml:space="preserve"> </w:t>
      </w:r>
      <w:r w:rsidR="005875FD" w:rsidRPr="00BA6CA8">
        <w:t>Synthetic</w:t>
      </w:r>
      <w:r w:rsidR="00DC2D5D" w:rsidRPr="00BA6CA8">
        <w:t xml:space="preserve"> </w:t>
      </w:r>
      <w:r w:rsidR="005875FD" w:rsidRPr="00BA6CA8">
        <w:t>Organic</w:t>
      </w:r>
      <w:r w:rsidR="00DC2D5D" w:rsidRPr="00BA6CA8">
        <w:t xml:space="preserve"> </w:t>
      </w:r>
      <w:r w:rsidR="005875FD" w:rsidRPr="00BA6CA8">
        <w:t>Chemical</w:t>
      </w:r>
      <w:r w:rsidR="00DC2D5D" w:rsidRPr="00BA6CA8">
        <w:t xml:space="preserve"> </w:t>
      </w:r>
      <w:r w:rsidR="005875FD" w:rsidRPr="00BA6CA8">
        <w:t>Manufacturing</w:t>
      </w:r>
      <w:r w:rsidR="00DC2D5D" w:rsidRPr="00BA6CA8">
        <w:t xml:space="preserve"> </w:t>
      </w:r>
      <w:r w:rsidR="005875FD" w:rsidRPr="00BA6CA8">
        <w:t>Industry</w:t>
      </w:r>
      <w:r w:rsidR="00DC2D5D" w:rsidRPr="00BA6CA8">
        <w:t xml:space="preserve"> </w:t>
      </w:r>
      <w:r w:rsidR="005875FD" w:rsidRPr="00BA6CA8">
        <w:t>W</w:t>
      </w:r>
      <w:r w:rsidR="005875FD" w:rsidRPr="001C2BFD">
        <w:t>astewater</w:t>
      </w:r>
    </w:p>
    <w:p w14:paraId="6CD4E4E0" w14:textId="77777777" w:rsidR="009D46BC" w:rsidRPr="00852051" w:rsidRDefault="005875FD" w:rsidP="00162F11">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66AA7" w:rsidRPr="00852051">
        <w:t>:</w:t>
      </w:r>
    </w:p>
    <w:p w14:paraId="3E5D5DA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6E451E">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006E451E">
        <w:rPr>
          <w:rFonts w:cs="Times New Roman"/>
          <w:szCs w:val="22"/>
        </w:rPr>
        <w:t>c</w:t>
      </w:r>
      <w:r w:rsidRPr="00852051">
        <w:rPr>
          <w:rFonts w:cs="Times New Roman"/>
          <w:szCs w:val="22"/>
        </w:rPr>
        <w:t>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EDDFE39" w14:textId="77777777" w:rsidR="009D46BC" w:rsidRPr="00852051" w:rsidRDefault="005875FD" w:rsidP="00162F11">
      <w:pPr>
        <w:pStyle w:val="HEADERBOLD"/>
        <w:keepNext/>
        <w:keepLines/>
      </w:pPr>
      <w:r w:rsidRPr="00852051">
        <w:t>SOP</w:t>
      </w:r>
      <w:r w:rsidR="00DC2D5D" w:rsidRPr="00852051">
        <w:t xml:space="preserve"> </w:t>
      </w:r>
      <w:r w:rsidR="00C66AA7" w:rsidRPr="00852051">
        <w:t>Index</w:t>
      </w:r>
      <w:r w:rsidR="00DC2D5D" w:rsidRPr="00852051">
        <w:t xml:space="preserve"> </w:t>
      </w:r>
      <w:r w:rsidR="00C66AA7" w:rsidRPr="00852051">
        <w:t>No.:</w:t>
      </w:r>
    </w:p>
    <w:p w14:paraId="456E998A" w14:textId="33833DD1" w:rsidR="005875FD" w:rsidRPr="00852051" w:rsidRDefault="005875FD" w:rsidP="00162F11">
      <w:pPr>
        <w:keepNext/>
        <w:keepLines/>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F83BD3" w:rsidRPr="00852051">
        <w:rPr>
          <w:rFonts w:cs="Times New Roman"/>
          <w:szCs w:val="22"/>
        </w:rPr>
        <w:t>t</w:t>
      </w:r>
      <w:r w:rsidR="00DC2D5D" w:rsidRPr="00852051">
        <w:rPr>
          <w:rFonts w:cs="Times New Roman"/>
          <w:szCs w:val="22"/>
        </w:rPr>
        <w:t xml:space="preserve"> </w:t>
      </w:r>
      <w:r w:rsidR="00F83BD3" w:rsidRPr="00852051">
        <w:rPr>
          <w:rFonts w:cs="Times New Roman"/>
          <w:szCs w:val="22"/>
        </w:rPr>
        <w:t>or</w:t>
      </w:r>
      <w:r w:rsidR="00DC2D5D" w:rsidRPr="00852051">
        <w:rPr>
          <w:rFonts w:cs="Times New Roman"/>
          <w:szCs w:val="22"/>
        </w:rPr>
        <w:t xml:space="preserve"> </w:t>
      </w:r>
      <w:r w:rsidR="00F83BD3" w:rsidRPr="00852051">
        <w:rPr>
          <w:rFonts w:cs="Times New Roman"/>
          <w:szCs w:val="22"/>
        </w:rPr>
        <w:t>group</w:t>
      </w:r>
      <w:r w:rsidR="00DC2D5D" w:rsidRPr="00852051">
        <w:rPr>
          <w:rFonts w:cs="Times New Roman"/>
          <w:szCs w:val="22"/>
        </w:rPr>
        <w:t xml:space="preserve"> </w:t>
      </w:r>
      <w:r w:rsidR="00F83BD3" w:rsidRPr="00852051">
        <w:rPr>
          <w:rFonts w:cs="Times New Roman"/>
          <w:szCs w:val="22"/>
        </w:rPr>
        <w:t>of</w:t>
      </w:r>
      <w:r w:rsidR="00DC2D5D" w:rsidRPr="00852051">
        <w:rPr>
          <w:rFonts w:cs="Times New Roman"/>
          <w:szCs w:val="22"/>
        </w:rPr>
        <w:t xml:space="preserve"> </w:t>
      </w:r>
      <w:r w:rsidR="00F83BD3"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1B473D">
        <w:rPr>
          <w:rFonts w:cs="Times New Roman"/>
          <w:szCs w:val="22"/>
        </w:rPr>
        <w:t> </w:t>
      </w:r>
      <w:r w:rsidR="00090C57">
        <w:rPr>
          <w:rFonts w:cs="Times New Roman"/>
          <w:szCs w:val="22"/>
        </w:rPr>
        <w:t>15</w:t>
      </w:r>
      <w:r w:rsidR="001B473D">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38" w:history="1">
        <w:r w:rsidR="0072604E" w:rsidRPr="00E75BA6">
          <w:rPr>
            <w:rStyle w:val="Hyperlink"/>
            <w:b w:val="0"/>
            <w:bCs/>
          </w:rPr>
          <w:t>www.tceq.texas.gov/permitting/air/guidance/titlev/tv_fop_guidance.html</w:t>
        </w:r>
      </w:hyperlink>
      <w:r w:rsidR="0072604E">
        <w:t>.</w:t>
      </w:r>
    </w:p>
    <w:p w14:paraId="3F050BE3" w14:textId="77777777" w:rsidR="005875FD" w:rsidRPr="00852051" w:rsidRDefault="005875FD" w:rsidP="00DF1D12">
      <w:pPr>
        <w:pStyle w:val="STARCOMPLETE"/>
      </w:pPr>
      <w:r w:rsidRPr="00852051">
        <w:t>Complete</w:t>
      </w:r>
      <w:r w:rsidR="00DC2D5D" w:rsidRPr="00852051">
        <w:t xml:space="preserve"> </w:t>
      </w:r>
      <w:r w:rsidRPr="00852051">
        <w:t>“Regenerate</w:t>
      </w:r>
      <w:r w:rsidR="00DC2D5D" w:rsidRPr="00852051">
        <w:t xml:space="preserve"> </w:t>
      </w:r>
      <w:r w:rsidRPr="00852051">
        <w:t>On-site:”</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in</w:t>
      </w:r>
      <w:r w:rsidR="00DC2D5D" w:rsidRPr="00852051">
        <w:t xml:space="preserve"> </w:t>
      </w:r>
      <w:r w:rsidRPr="00852051">
        <w:t>is</w:t>
      </w:r>
      <w:r w:rsidR="00DC2D5D" w:rsidRPr="00852051">
        <w:t xml:space="preserve"> </w:t>
      </w:r>
      <w:r w:rsidRPr="00852051">
        <w:t>“CADS.”</w:t>
      </w:r>
    </w:p>
    <w:p w14:paraId="3FA5EB9E" w14:textId="77777777" w:rsidR="009D46BC" w:rsidRPr="00852051" w:rsidRDefault="00C66AA7" w:rsidP="00BD5DAF">
      <w:pPr>
        <w:pStyle w:val="HEADERBOLD"/>
      </w:pPr>
      <w:r w:rsidRPr="00852051">
        <w:t>Regenerat</w:t>
      </w:r>
      <w:r w:rsidR="00427220">
        <w:t>ion</w:t>
      </w:r>
      <w:r w:rsidRPr="00852051">
        <w:t>:</w:t>
      </w:r>
    </w:p>
    <w:p w14:paraId="5B4CD24E" w14:textId="77777777" w:rsidR="00C13F90"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00427220">
        <w:rPr>
          <w:rFonts w:cs="Times New Roman"/>
          <w:szCs w:val="22"/>
        </w:rPr>
        <w:t xml:space="preserve">bed is </w:t>
      </w:r>
      <w:r w:rsidRPr="00852051">
        <w:rPr>
          <w:rFonts w:cs="Times New Roman"/>
          <w:szCs w:val="22"/>
        </w:rPr>
        <w:t>regenerate</w:t>
      </w:r>
      <w:r w:rsidR="00427220">
        <w:rPr>
          <w:rFonts w:cs="Times New Roman"/>
          <w:szCs w:val="22"/>
        </w:rPr>
        <w:t>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D2CE63C" w14:textId="77777777" w:rsidR="005875FD" w:rsidRPr="00852051" w:rsidRDefault="005875FD" w:rsidP="00DF1D12">
      <w:pPr>
        <w:pStyle w:val="STARCOMPLETE"/>
      </w:pPr>
      <w:r w:rsidRPr="00852051">
        <w:t>Complete</w:t>
      </w:r>
      <w:r w:rsidR="00DC2D5D" w:rsidRPr="00852051">
        <w:t xml:space="preserve"> </w:t>
      </w:r>
      <w:r w:rsidRPr="00852051">
        <w:t>“Performance</w:t>
      </w:r>
      <w:r w:rsidR="00DC2D5D" w:rsidRPr="00852051">
        <w:t xml:space="preserve"> </w:t>
      </w:r>
      <w:r w:rsidRPr="00852051">
        <w:t>Test”</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“CADS,”</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p>
    <w:p w14:paraId="2E8954DA" w14:textId="77777777" w:rsidR="009D46BC" w:rsidRPr="00852051" w:rsidRDefault="00C66AA7" w:rsidP="00BD5DAF">
      <w:pPr>
        <w:pStyle w:val="HEADERBOLD"/>
      </w:pPr>
      <w:r w:rsidRPr="00852051">
        <w:lastRenderedPageBreak/>
        <w:t>Performance</w:t>
      </w:r>
      <w:r w:rsidR="00DC2D5D" w:rsidRPr="00852051">
        <w:t xml:space="preserve"> </w:t>
      </w:r>
      <w:r w:rsidRPr="00852051">
        <w:t>Test:</w:t>
      </w:r>
    </w:p>
    <w:p w14:paraId="65890CDB" w14:textId="77777777" w:rsidR="00D37666"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methods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p</w:t>
      </w:r>
      <w:r w:rsidR="00F83BD3" w:rsidRPr="00852051">
        <w:rPr>
          <w:rFonts w:cs="Times New Roman"/>
          <w:szCs w:val="22"/>
        </w:rPr>
        <w:t>rocedures</w:t>
      </w:r>
      <w:r w:rsidR="00DC2D5D" w:rsidRPr="00852051">
        <w:rPr>
          <w:rFonts w:cs="Times New Roman"/>
          <w:szCs w:val="22"/>
        </w:rPr>
        <w:t xml:space="preserve"> </w:t>
      </w:r>
      <w:r w:rsidR="00F83BD3" w:rsidRPr="00852051">
        <w:rPr>
          <w:rFonts w:cs="Times New Roman"/>
          <w:szCs w:val="22"/>
        </w:rPr>
        <w:t>specified</w:t>
      </w:r>
      <w:r w:rsidR="00DC2D5D" w:rsidRPr="00852051">
        <w:rPr>
          <w:rFonts w:cs="Times New Roman"/>
          <w:szCs w:val="22"/>
        </w:rPr>
        <w:t xml:space="preserve"> </w:t>
      </w:r>
      <w:r w:rsidR="00F83BD3" w:rsidRPr="00852051">
        <w:rPr>
          <w:rFonts w:cs="Times New Roman"/>
          <w:szCs w:val="22"/>
        </w:rPr>
        <w:t>in</w:t>
      </w:r>
      <w:r w:rsidR="00DC2D5D" w:rsidRPr="00852051">
        <w:rPr>
          <w:rFonts w:cs="Times New Roman"/>
          <w:szCs w:val="22"/>
        </w:rPr>
        <w:t xml:space="preserve"> </w:t>
      </w:r>
      <w:r w:rsidR="00F83BD3" w:rsidRPr="00852051">
        <w:rPr>
          <w:rFonts w:cs="Times New Roman"/>
          <w:szCs w:val="22"/>
        </w:rPr>
        <w:t>40</w:t>
      </w:r>
      <w:r w:rsidR="00DC2D5D" w:rsidRPr="00852051">
        <w:rPr>
          <w:rFonts w:cs="Times New Roman"/>
          <w:szCs w:val="22"/>
        </w:rPr>
        <w:t xml:space="preserve"> </w:t>
      </w:r>
      <w:r w:rsidR="00F83BD3" w:rsidRPr="00852051">
        <w:rPr>
          <w:rFonts w:cs="Times New Roman"/>
          <w:szCs w:val="22"/>
        </w:rPr>
        <w:t>CFR</w:t>
      </w:r>
      <w:r w:rsidR="00DC2D5D" w:rsidRPr="00852051">
        <w:rPr>
          <w:rFonts w:cs="Times New Roman"/>
          <w:szCs w:val="22"/>
        </w:rPr>
        <w:t xml:space="preserve"> </w:t>
      </w:r>
      <w:r w:rsidR="00F83BD3" w:rsidRPr="00852051">
        <w:rPr>
          <w:rFonts w:cs="Times New Roman"/>
          <w:szCs w:val="22"/>
        </w:rPr>
        <w:t>§</w:t>
      </w:r>
      <w:r w:rsidR="00DC3449">
        <w:rPr>
          <w:rFonts w:cs="Times New Roman"/>
          <w:szCs w:val="22"/>
        </w:rPr>
        <w:t> </w:t>
      </w:r>
      <w:r w:rsidRPr="00852051">
        <w:rPr>
          <w:rFonts w:cs="Times New Roman"/>
          <w:szCs w:val="22"/>
        </w:rPr>
        <w:t>63.145(</w:t>
      </w:r>
      <w:proofErr w:type="spellStart"/>
      <w:r w:rsidRPr="00852051">
        <w:rPr>
          <w:rFonts w:cs="Times New Roman"/>
          <w:szCs w:val="22"/>
        </w:rPr>
        <w:t>i</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5BF0958" w14:textId="77777777" w:rsidR="005875FD" w:rsidRPr="00852051"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Reduction</w:t>
      </w:r>
      <w:r w:rsidR="00DC2D5D" w:rsidRPr="00852051">
        <w:t xml:space="preserve"> </w:t>
      </w:r>
      <w:r w:rsidRPr="00852051">
        <w:t>Efficiency”</w:t>
      </w:r>
      <w:r w:rsidR="00DC2D5D" w:rsidRPr="00852051">
        <w:t xml:space="preserve"> </w:t>
      </w:r>
      <w:r w:rsidRPr="00852051">
        <w:t>only</w:t>
      </w:r>
      <w:r w:rsidR="00DC2D5D" w:rsidRPr="00852051">
        <w:t xml:space="preserve"> </w:t>
      </w:r>
      <w:r w:rsidRPr="00852051">
        <w:t>if</w:t>
      </w:r>
      <w:r w:rsidR="00DC2D5D" w:rsidRPr="00852051">
        <w:t xml:space="preserve"> </w:t>
      </w:r>
      <w:r w:rsidRPr="00852051">
        <w:t>“Performance</w:t>
      </w:r>
      <w:r w:rsidR="00DC2D5D" w:rsidRPr="00852051">
        <w:t xml:space="preserve"> </w:t>
      </w:r>
      <w:r w:rsidRPr="00852051">
        <w:t>Test”</w:t>
      </w:r>
      <w:r w:rsidR="00DC2D5D" w:rsidRPr="00852051">
        <w:t xml:space="preserve"> </w:t>
      </w:r>
      <w:r w:rsidRPr="00852051">
        <w:t>is</w:t>
      </w:r>
      <w:r w:rsidR="00DC2D5D" w:rsidRPr="00852051">
        <w:t xml:space="preserve"> </w:t>
      </w:r>
      <w:r w:rsidRPr="00852051">
        <w:t>“YES.”</w:t>
      </w:r>
    </w:p>
    <w:p w14:paraId="1CD6625E" w14:textId="77777777" w:rsidR="009D46BC" w:rsidRPr="00852051" w:rsidRDefault="005875FD" w:rsidP="006B566B">
      <w:pPr>
        <w:pStyle w:val="HEADERBOLD"/>
      </w:pPr>
      <w:r w:rsidRPr="00852051">
        <w:t>95%</w:t>
      </w:r>
      <w:r w:rsidR="00DC2D5D" w:rsidRPr="00852051">
        <w:t xml:space="preserve"> </w:t>
      </w:r>
      <w:r w:rsidRPr="00852051">
        <w:t>Reduction</w:t>
      </w:r>
      <w:r w:rsidR="00DC2D5D" w:rsidRPr="00852051">
        <w:t xml:space="preserve"> </w:t>
      </w:r>
      <w:r w:rsidRPr="00852051">
        <w:t>Efficiency:</w:t>
      </w:r>
    </w:p>
    <w:p w14:paraId="67886B1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efficiency</w:t>
      </w:r>
      <w:r w:rsidR="00DC2D5D" w:rsidRPr="00852051">
        <w:rPr>
          <w:rFonts w:cs="Times New Roman"/>
          <w:szCs w:val="22"/>
        </w:rPr>
        <w:t xml:space="preserve"> </w:t>
      </w:r>
      <w:r w:rsidRPr="00852051">
        <w:rPr>
          <w:rFonts w:cs="Times New Roman"/>
          <w:szCs w:val="22"/>
        </w:rPr>
        <w:t>requirement.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78235DC" w14:textId="77777777" w:rsidR="00D1737A" w:rsidRPr="00852051" w:rsidRDefault="005875FD" w:rsidP="00DF1D12">
      <w:pPr>
        <w:pStyle w:val="STARCOMPLETE"/>
      </w:pPr>
      <w:r w:rsidRPr="00852051">
        <w:t>Complete</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“FLARE,”</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“CADS,”</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p>
    <w:p w14:paraId="59594290" w14:textId="77777777" w:rsidR="009D46BC" w:rsidRPr="00852051" w:rsidRDefault="005875FD" w:rsidP="006B566B">
      <w:pPr>
        <w:pStyle w:val="HEADERBOLD"/>
      </w:pPr>
      <w:r w:rsidRPr="00852051">
        <w:t>Monitoring</w:t>
      </w:r>
      <w:r w:rsidR="00DC2D5D" w:rsidRPr="00852051">
        <w:t xml:space="preserve"> </w:t>
      </w:r>
      <w:r w:rsidRPr="00852051">
        <w:t>Options:</w:t>
      </w:r>
    </w:p>
    <w:p w14:paraId="505B821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19A0517" w14:textId="77777777" w:rsidR="005875FD" w:rsidRPr="00852051" w:rsidRDefault="005875FD" w:rsidP="00115C50">
      <w:pPr>
        <w:pStyle w:val="Tip"/>
      </w:pPr>
      <w:r w:rsidRPr="00852051">
        <w:t>For</w:t>
      </w:r>
      <w:r w:rsidR="00DC2D5D" w:rsidRPr="00852051">
        <w:t xml:space="preserve"> </w:t>
      </w:r>
      <w:r w:rsidRPr="00852051">
        <w:t>control</w:t>
      </w:r>
      <w:r w:rsidR="00DC2D5D" w:rsidRPr="00852051">
        <w:t xml:space="preserve"> </w:t>
      </w:r>
      <w:r w:rsidRPr="00852051">
        <w:t>devices</w:t>
      </w:r>
      <w:r w:rsidR="00DC2D5D" w:rsidRPr="00852051">
        <w:t xml:space="preserve"> </w:t>
      </w:r>
      <w:r w:rsidRPr="00852051">
        <w:t>other</w:t>
      </w:r>
      <w:r w:rsidR="00DC2D5D" w:rsidRPr="00852051">
        <w:t xml:space="preserve"> </w:t>
      </w:r>
      <w:r w:rsidRPr="00852051">
        <w:t>than</w:t>
      </w:r>
      <w:r w:rsidR="00DC2D5D" w:rsidRPr="00852051">
        <w:t xml:space="preserve"> </w:t>
      </w:r>
      <w:r w:rsidRPr="00852051">
        <w:t>scrubbers</w:t>
      </w:r>
      <w:r w:rsidR="00DC2D5D" w:rsidRPr="00852051">
        <w:t xml:space="preserve"> </w:t>
      </w:r>
      <w:r w:rsidRPr="00852051">
        <w:t>and</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6CC23CA9" w14:textId="77777777" w:rsidR="00F67243" w:rsidRPr="00852051" w:rsidRDefault="00F67243" w:rsidP="00F34493">
      <w:pPr>
        <w:pStyle w:val="HEADERBOLD"/>
        <w:tabs>
          <w:tab w:val="left" w:pos="720"/>
          <w:tab w:val="left" w:pos="2160"/>
        </w:tabs>
        <w:ind w:left="2160" w:hanging="1440"/>
      </w:pPr>
      <w:r w:rsidRPr="00852051">
        <w:t>Code</w:t>
      </w:r>
      <w:r w:rsidRPr="00852051">
        <w:tab/>
        <w:t>Description</w:t>
      </w:r>
    </w:p>
    <w:p w14:paraId="729E2284" w14:textId="77777777" w:rsidR="005875FD" w:rsidRPr="00852051" w:rsidRDefault="005875FD" w:rsidP="00F34493">
      <w:pPr>
        <w:tabs>
          <w:tab w:val="left" w:pos="720"/>
          <w:tab w:val="left" w:pos="2160"/>
        </w:tabs>
        <w:ind w:left="2160" w:hanging="1440"/>
        <w:rPr>
          <w:rFonts w:cs="Times New Roman"/>
          <w:szCs w:val="22"/>
        </w:rPr>
      </w:pPr>
      <w:r w:rsidRPr="00852051">
        <w:rPr>
          <w:rFonts w:cs="Times New Roman"/>
          <w:szCs w:val="22"/>
        </w:rPr>
        <w:t>TABLE13</w:t>
      </w:r>
      <w:r w:rsidRPr="00852051">
        <w:rPr>
          <w:rFonts w:cs="Times New Roman"/>
          <w:szCs w:val="22"/>
        </w:rPr>
        <w:tab/>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13</w:t>
      </w:r>
    </w:p>
    <w:p w14:paraId="379F1D5C" w14:textId="77777777" w:rsidR="005875FD" w:rsidRPr="00852051" w:rsidRDefault="005875FD" w:rsidP="00F34493">
      <w:pPr>
        <w:tabs>
          <w:tab w:val="left" w:pos="720"/>
          <w:tab w:val="left" w:pos="2160"/>
        </w:tabs>
        <w:ind w:left="2160" w:hanging="1440"/>
        <w:rPr>
          <w:rFonts w:cs="Times New Roman"/>
          <w:szCs w:val="22"/>
        </w:rPr>
      </w:pPr>
      <w:r w:rsidRPr="00852051">
        <w:rPr>
          <w:rFonts w:cs="Times New Roman"/>
          <w:szCs w:val="22"/>
        </w:rPr>
        <w:t>ORGMON</w:t>
      </w:r>
      <w:r w:rsidRPr="00852051">
        <w:rPr>
          <w:rFonts w:cs="Times New Roman"/>
          <w:szCs w:val="22"/>
        </w:rPr>
        <w:tab/>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allowed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63.143(e)(2)</w:t>
      </w:r>
    </w:p>
    <w:p w14:paraId="6E36328D" w14:textId="77777777" w:rsidR="005875FD" w:rsidRPr="00852051" w:rsidRDefault="005875FD" w:rsidP="00115C50">
      <w:pPr>
        <w:pStyle w:val="Tip"/>
      </w:pPr>
      <w:r w:rsidRPr="00852051">
        <w:t>For</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303E4D26" w14:textId="77777777" w:rsidR="00680093" w:rsidRPr="00852051" w:rsidRDefault="00680093" w:rsidP="00F34493">
      <w:pPr>
        <w:pStyle w:val="HEADERBOLD"/>
        <w:tabs>
          <w:tab w:val="left" w:pos="720"/>
          <w:tab w:val="left" w:pos="2160"/>
        </w:tabs>
        <w:ind w:left="2160" w:hanging="1440"/>
      </w:pPr>
      <w:r w:rsidRPr="00852051">
        <w:t>Code</w:t>
      </w:r>
      <w:r w:rsidRPr="00852051">
        <w:tab/>
        <w:t>Description</w:t>
      </w:r>
    </w:p>
    <w:p w14:paraId="4B6DEC1E" w14:textId="65CB6A5E" w:rsidR="005875FD" w:rsidRPr="00852051" w:rsidRDefault="005875FD" w:rsidP="00034DDA">
      <w:pPr>
        <w:tabs>
          <w:tab w:val="left" w:pos="720"/>
          <w:tab w:val="left" w:pos="2160"/>
        </w:tabs>
        <w:ind w:left="2160" w:hanging="1440"/>
        <w:rPr>
          <w:rFonts w:cs="Times New Roman"/>
          <w:szCs w:val="22"/>
        </w:rPr>
      </w:pPr>
      <w:r w:rsidRPr="00852051">
        <w:rPr>
          <w:rFonts w:cs="Times New Roman"/>
          <w:szCs w:val="22"/>
        </w:rPr>
        <w:t>ORGMON</w:t>
      </w:r>
      <w:r w:rsidRPr="00852051">
        <w:rPr>
          <w:rFonts w:cs="Times New Roman"/>
          <w:szCs w:val="22"/>
        </w:rPr>
        <w:tab/>
        <w:t>Non-regenerative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monit</w:t>
      </w:r>
      <w:r w:rsidR="00BD3945" w:rsidRPr="00852051">
        <w:rPr>
          <w:rFonts w:cs="Times New Roman"/>
          <w:szCs w:val="22"/>
        </w:rPr>
        <w:t>oring</w:t>
      </w:r>
      <w:r w:rsidR="00DC2D5D" w:rsidRPr="00852051">
        <w:rPr>
          <w:rFonts w:cs="Times New Roman"/>
          <w:szCs w:val="22"/>
        </w:rPr>
        <w:t xml:space="preserve"> </w:t>
      </w:r>
      <w:r w:rsidR="00BD3945" w:rsidRPr="00852051">
        <w:rPr>
          <w:rFonts w:cs="Times New Roman"/>
          <w:szCs w:val="22"/>
        </w:rPr>
        <w:t>device</w:t>
      </w:r>
      <w:r w:rsidR="00DC2D5D" w:rsidRPr="00852051">
        <w:rPr>
          <w:rFonts w:cs="Times New Roman"/>
          <w:szCs w:val="22"/>
        </w:rPr>
        <w:t xml:space="preserve"> </w:t>
      </w:r>
      <w:r w:rsidR="00BD3945" w:rsidRPr="00852051">
        <w:rPr>
          <w:rFonts w:cs="Times New Roman"/>
          <w:szCs w:val="22"/>
        </w:rPr>
        <w:t>as</w:t>
      </w:r>
      <w:r w:rsidR="00DC2D5D" w:rsidRPr="00852051">
        <w:rPr>
          <w:rFonts w:cs="Times New Roman"/>
          <w:szCs w:val="22"/>
        </w:rPr>
        <w:t xml:space="preserve"> </w:t>
      </w:r>
      <w:r w:rsidR="00BD3945" w:rsidRPr="00852051">
        <w:rPr>
          <w:rFonts w:cs="Times New Roman"/>
          <w:szCs w:val="22"/>
        </w:rPr>
        <w:t>allowed</w:t>
      </w:r>
      <w:r w:rsidR="00DC2D5D" w:rsidRPr="00852051">
        <w:rPr>
          <w:rFonts w:cs="Times New Roman"/>
          <w:szCs w:val="22"/>
        </w:rPr>
        <w:t xml:space="preserve"> </w:t>
      </w:r>
      <w:r w:rsidR="00BD3945" w:rsidRPr="00852051">
        <w:rPr>
          <w:rFonts w:cs="Times New Roman"/>
          <w:szCs w:val="22"/>
        </w:rPr>
        <w:t>under</w:t>
      </w:r>
      <w:r w:rsidR="00DC2D5D" w:rsidRPr="00852051">
        <w:rPr>
          <w:rFonts w:cs="Times New Roman"/>
          <w:szCs w:val="22"/>
        </w:rPr>
        <w:t xml:space="preserve"> </w:t>
      </w:r>
      <w:r w:rsidR="00BD3945" w:rsidRPr="00852051">
        <w:rPr>
          <w:rFonts w:cs="Times New Roman"/>
          <w:szCs w:val="22"/>
        </w:rPr>
        <w:t>§</w:t>
      </w:r>
      <w:r w:rsidR="009E468C">
        <w:rPr>
          <w:rFonts w:cs="Times New Roman"/>
          <w:szCs w:val="22"/>
        </w:rPr>
        <w:t> </w:t>
      </w:r>
      <w:r w:rsidRPr="00852051">
        <w:rPr>
          <w:rFonts w:cs="Times New Roman"/>
          <w:szCs w:val="22"/>
        </w:rPr>
        <w:t>63.143(e)(2)</w:t>
      </w:r>
    </w:p>
    <w:p w14:paraId="041981B0" w14:textId="03B5B048" w:rsidR="00034DDA" w:rsidRDefault="005875FD" w:rsidP="00F34493">
      <w:pPr>
        <w:tabs>
          <w:tab w:val="left" w:pos="720"/>
          <w:tab w:val="left" w:pos="2160"/>
        </w:tabs>
        <w:ind w:left="2160" w:hanging="1440"/>
        <w:rPr>
          <w:rFonts w:cs="Times New Roman"/>
          <w:szCs w:val="22"/>
        </w:rPr>
      </w:pPr>
      <w:r w:rsidRPr="00852051">
        <w:rPr>
          <w:rFonts w:cs="Times New Roman"/>
          <w:szCs w:val="22"/>
        </w:rPr>
        <w:t>REPLACE</w:t>
      </w:r>
      <w:r w:rsidRPr="00852051">
        <w:rPr>
          <w:rFonts w:cs="Times New Roman"/>
          <w:szCs w:val="22"/>
        </w:rPr>
        <w:tab/>
        <w:t>Non-regenerative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replacing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predetermined</w:t>
      </w:r>
      <w:r w:rsidR="00DC2D5D" w:rsidRPr="00852051">
        <w:rPr>
          <w:rFonts w:cs="Times New Roman"/>
          <w:szCs w:val="22"/>
        </w:rPr>
        <w:t xml:space="preserve"> </w:t>
      </w:r>
      <w:r w:rsidRPr="00852051">
        <w:rPr>
          <w:rFonts w:cs="Times New Roman"/>
          <w:szCs w:val="22"/>
        </w:rPr>
        <w:t>replacement</w:t>
      </w:r>
      <w:r w:rsidR="00DC2D5D" w:rsidRPr="00852051">
        <w:rPr>
          <w:rFonts w:cs="Times New Roman"/>
          <w:szCs w:val="22"/>
        </w:rPr>
        <w:t xml:space="preserve"> </w:t>
      </w:r>
      <w:proofErr w:type="gramStart"/>
      <w:r w:rsidRPr="00852051">
        <w:rPr>
          <w:rFonts w:cs="Times New Roman"/>
          <w:szCs w:val="22"/>
        </w:rPr>
        <w:t>interval</w:t>
      </w:r>
      <w:proofErr w:type="gramEnd"/>
    </w:p>
    <w:p w14:paraId="6190E52C" w14:textId="77777777" w:rsidR="005875FD" w:rsidRPr="00852051" w:rsidRDefault="005875FD" w:rsidP="00115C50">
      <w:pPr>
        <w:pStyle w:val="Tip"/>
      </w:pPr>
      <w:r w:rsidRPr="00852051">
        <w:t>For</w:t>
      </w:r>
      <w:r w:rsidR="00DC2D5D" w:rsidRPr="00852051">
        <w:t xml:space="preserve"> </w:t>
      </w:r>
      <w:r w:rsidRPr="00852051">
        <w:t>scrubbers</w:t>
      </w:r>
    </w:p>
    <w:p w14:paraId="0EB4B795" w14:textId="77777777" w:rsidR="00F67243" w:rsidRPr="00852051" w:rsidRDefault="00F67243" w:rsidP="00F34493">
      <w:pPr>
        <w:pStyle w:val="HEADERBOLD"/>
        <w:tabs>
          <w:tab w:val="left" w:pos="720"/>
          <w:tab w:val="left" w:pos="2160"/>
        </w:tabs>
        <w:ind w:left="2160" w:hanging="1440"/>
      </w:pPr>
      <w:r w:rsidRPr="00852051">
        <w:t>Code</w:t>
      </w:r>
      <w:r w:rsidRPr="00852051">
        <w:tab/>
        <w:t>Description</w:t>
      </w:r>
    </w:p>
    <w:p w14:paraId="45F38680" w14:textId="77777777" w:rsidR="00FE13B7" w:rsidRDefault="005875FD" w:rsidP="00F34493">
      <w:pPr>
        <w:tabs>
          <w:tab w:val="left" w:pos="720"/>
          <w:tab w:val="left" w:pos="2160"/>
        </w:tabs>
        <w:ind w:left="2160" w:hanging="1440"/>
        <w:rPr>
          <w:rFonts w:cs="Times New Roman"/>
          <w:szCs w:val="22"/>
        </w:rPr>
      </w:pPr>
      <w:r w:rsidRPr="00852051">
        <w:rPr>
          <w:rFonts w:cs="Times New Roman"/>
          <w:szCs w:val="22"/>
        </w:rPr>
        <w:t>ORGMON</w:t>
      </w:r>
      <w:r w:rsidRPr="00852051">
        <w:rPr>
          <w:rFonts w:cs="Times New Roman"/>
          <w:szCs w:val="22"/>
        </w:rPr>
        <w:tab/>
        <w:t>Scrubber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allowed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63.143(e)(2)</w:t>
      </w:r>
    </w:p>
    <w:p w14:paraId="2A7BBF42" w14:textId="77777777" w:rsidR="005875FD" w:rsidRPr="00852051" w:rsidRDefault="005875FD" w:rsidP="00DF1D12">
      <w:pPr>
        <w:pStyle w:val="STARCOMPLETE"/>
      </w:pPr>
      <w:r w:rsidRPr="00852051">
        <w:t>Complete</w:t>
      </w:r>
      <w:r w:rsidR="00DC2D5D" w:rsidRPr="00852051">
        <w:t xml:space="preserve"> </w:t>
      </w:r>
      <w:r w:rsidRPr="00852051">
        <w:t>“Continuous</w:t>
      </w:r>
      <w:r w:rsidR="00DC2D5D" w:rsidRPr="00852051">
        <w:t xml:space="preserve"> </w:t>
      </w:r>
      <w:r w:rsidRPr="00852051">
        <w:t>Monitoring”</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“CADS,”</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r w:rsidR="00DC2D5D" w:rsidRPr="00852051">
        <w:t xml:space="preserve"> </w:t>
      </w:r>
      <w:r w:rsidRPr="00852051">
        <w:t>and</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is</w:t>
      </w:r>
      <w:r w:rsidR="00DC2D5D" w:rsidRPr="00852051">
        <w:t xml:space="preserve"> </w:t>
      </w:r>
      <w:r w:rsidRPr="00852051">
        <w:t>“TABLE13"</w:t>
      </w:r>
      <w:r w:rsidR="00DC2D5D" w:rsidRPr="00852051">
        <w:t xml:space="preserve"> </w:t>
      </w:r>
      <w:r w:rsidRPr="00852051">
        <w:t>or</w:t>
      </w:r>
      <w:r w:rsidR="00DC2D5D" w:rsidRPr="00852051">
        <w:t xml:space="preserve"> </w:t>
      </w:r>
      <w:r w:rsidRPr="00852051">
        <w:t>“ORGMON.”</w:t>
      </w:r>
    </w:p>
    <w:p w14:paraId="686509E3" w14:textId="0CB04BDA" w:rsidR="009D46BC" w:rsidRPr="00852051" w:rsidRDefault="00C66AA7" w:rsidP="00216674">
      <w:pPr>
        <w:pStyle w:val="HEADERBOLD"/>
        <w:keepNext/>
        <w:keepLines/>
      </w:pPr>
      <w:r w:rsidRPr="00852051">
        <w:t>Continuous</w:t>
      </w:r>
      <w:r w:rsidR="00DC2D5D" w:rsidRPr="00852051">
        <w:t xml:space="preserve"> </w:t>
      </w:r>
      <w:r w:rsidRPr="00852051">
        <w:t>Monitoring:</w:t>
      </w:r>
    </w:p>
    <w:p w14:paraId="07392B2D"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recordkeeping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9B2905">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73A0B6E" w14:textId="77777777" w:rsidR="00F67243" w:rsidRPr="00852051" w:rsidRDefault="00F67243" w:rsidP="00F34493">
      <w:pPr>
        <w:pStyle w:val="HEADERBOLD"/>
        <w:tabs>
          <w:tab w:val="left" w:pos="720"/>
          <w:tab w:val="left" w:pos="2160"/>
        </w:tabs>
        <w:ind w:left="2160" w:hanging="1440"/>
      </w:pPr>
      <w:r w:rsidRPr="00852051">
        <w:t>Code</w:t>
      </w:r>
      <w:r w:rsidRPr="00852051">
        <w:tab/>
        <w:t>Description</w:t>
      </w:r>
    </w:p>
    <w:p w14:paraId="48D549A3" w14:textId="77777777" w:rsidR="005875FD" w:rsidRPr="00852051" w:rsidRDefault="005875FD" w:rsidP="00115C50">
      <w:pPr>
        <w:pStyle w:val="TwoColumeList"/>
      </w:pPr>
      <w:r w:rsidRPr="00852051">
        <w:t>151G</w:t>
      </w:r>
      <w:r w:rsidRPr="00852051">
        <w:tab/>
        <w:t>Alternative</w:t>
      </w:r>
      <w:r w:rsidR="00DC2D5D" w:rsidRPr="00852051">
        <w:t xml:space="preserve"> </w:t>
      </w:r>
      <w:r w:rsidRPr="00852051">
        <w:t>to</w:t>
      </w:r>
      <w:r w:rsidR="00DC2D5D" w:rsidRPr="00852051">
        <w:t xml:space="preserve"> </w:t>
      </w:r>
      <w:r w:rsidRPr="00852051">
        <w:t>continuous</w:t>
      </w:r>
      <w:r w:rsidR="00DC2D5D" w:rsidRPr="00852051">
        <w:t xml:space="preserve"> </w:t>
      </w:r>
      <w:r w:rsidRPr="00852051">
        <w:t>monitoring</w:t>
      </w:r>
      <w:r w:rsidR="00DC2D5D" w:rsidRPr="00852051">
        <w:t xml:space="preserve"> </w:t>
      </w:r>
      <w:r w:rsidRPr="00852051">
        <w:t>as</w:t>
      </w:r>
      <w:r w:rsidR="00DC2D5D" w:rsidRPr="00852051">
        <w:t xml:space="preserve"> </w:t>
      </w:r>
      <w:r w:rsidRPr="00852051">
        <w:t>requested</w:t>
      </w:r>
      <w:r w:rsidR="00DC2D5D" w:rsidRPr="00852051">
        <w:t xml:space="preserve"> </w:t>
      </w:r>
      <w:r w:rsidRPr="00852051">
        <w:t>and</w:t>
      </w:r>
      <w:r w:rsidR="00DC2D5D" w:rsidRPr="00852051">
        <w:t xml:space="preserve"> </w:t>
      </w:r>
      <w:r w:rsidRPr="00852051">
        <w:t>approved</w:t>
      </w:r>
      <w:r w:rsidR="00DC2D5D" w:rsidRPr="00852051">
        <w:t xml:space="preserve"> </w:t>
      </w:r>
      <w:r w:rsidRPr="00852051">
        <w:t>under</w:t>
      </w:r>
      <w:r w:rsidR="00DC2D5D" w:rsidRPr="00852051">
        <w:t xml:space="preserve"> </w:t>
      </w:r>
      <w:r w:rsidRPr="00852051">
        <w:t>§</w:t>
      </w:r>
      <w:r w:rsidR="00DC2D5D" w:rsidRPr="00852051">
        <w:t xml:space="preserve"> </w:t>
      </w:r>
      <w:r w:rsidRPr="00852051">
        <w:t>63.151(g)</w:t>
      </w:r>
    </w:p>
    <w:p w14:paraId="3976C16A" w14:textId="77777777" w:rsidR="005875FD" w:rsidRPr="00852051" w:rsidRDefault="005875FD" w:rsidP="00115C50">
      <w:pPr>
        <w:pStyle w:val="TwoColumeList"/>
      </w:pPr>
      <w:r w:rsidRPr="00852051">
        <w:t>152G</w:t>
      </w:r>
      <w:r w:rsidRPr="00852051">
        <w:tab/>
        <w:t>Alternative</w:t>
      </w:r>
      <w:r w:rsidR="00DC2D5D" w:rsidRPr="00852051">
        <w:t xml:space="preserve"> </w:t>
      </w:r>
      <w:r w:rsidRPr="00852051">
        <w:t>to</w:t>
      </w:r>
      <w:r w:rsidR="00DC2D5D" w:rsidRPr="00852051">
        <w:t xml:space="preserve"> </w:t>
      </w:r>
      <w:r w:rsidRPr="00852051">
        <w:t>continuous</w:t>
      </w:r>
      <w:r w:rsidR="00DC2D5D" w:rsidRPr="00852051">
        <w:t xml:space="preserve"> </w:t>
      </w:r>
      <w:r w:rsidRPr="00852051">
        <w:t>monitoring</w:t>
      </w:r>
      <w:r w:rsidR="00DC2D5D" w:rsidRPr="00852051">
        <w:t xml:space="preserve"> </w:t>
      </w:r>
      <w:r w:rsidRPr="00852051">
        <w:t>as</w:t>
      </w:r>
      <w:r w:rsidR="00DC2D5D" w:rsidRPr="00852051">
        <w:t xml:space="preserve"> </w:t>
      </w:r>
      <w:r w:rsidRPr="00852051">
        <w:t>allowed</w:t>
      </w:r>
      <w:r w:rsidR="00DC2D5D" w:rsidRPr="00852051">
        <w:t xml:space="preserve"> </w:t>
      </w:r>
      <w:r w:rsidRPr="00852051">
        <w:t>under§</w:t>
      </w:r>
      <w:r w:rsidR="00DC2D5D" w:rsidRPr="00852051">
        <w:t xml:space="preserve"> </w:t>
      </w:r>
      <w:r w:rsidRPr="00852051">
        <w:t>63.152(g)</w:t>
      </w:r>
    </w:p>
    <w:p w14:paraId="1BE6D920" w14:textId="77777777" w:rsidR="005875FD" w:rsidRPr="00852051" w:rsidRDefault="005875FD" w:rsidP="00115C50">
      <w:pPr>
        <w:pStyle w:val="TwoColumeList"/>
      </w:pPr>
      <w:r w:rsidRPr="00852051">
        <w:t>NOALT</w:t>
      </w:r>
      <w:r w:rsidRPr="00852051">
        <w:tab/>
        <w:t>Complying</w:t>
      </w:r>
      <w:r w:rsidR="00DC2D5D" w:rsidRPr="00852051">
        <w:t xml:space="preserve"> </w:t>
      </w:r>
      <w:r w:rsidRPr="00852051">
        <w:t>with</w:t>
      </w:r>
      <w:r w:rsidR="00DC2D5D" w:rsidRPr="00852051">
        <w:t xml:space="preserve"> </w:t>
      </w:r>
      <w:r w:rsidRPr="00852051">
        <w:t>the</w:t>
      </w:r>
      <w:r w:rsidR="00DC2D5D" w:rsidRPr="00852051">
        <w:t xml:space="preserve"> </w:t>
      </w:r>
      <w:r w:rsidRPr="00852051">
        <w:t>continuous</w:t>
      </w:r>
      <w:r w:rsidR="00DC2D5D" w:rsidRPr="00852051">
        <w:t xml:space="preserve"> </w:t>
      </w:r>
      <w:r w:rsidRPr="00852051">
        <w:t>monitoring</w:t>
      </w:r>
      <w:r w:rsidR="00DC2D5D" w:rsidRPr="00852051">
        <w:t xml:space="preserve"> </w:t>
      </w:r>
      <w:r w:rsidRPr="00852051">
        <w:t>requirements</w:t>
      </w:r>
      <w:r w:rsidR="00DC2D5D" w:rsidRPr="00852051">
        <w:t xml:space="preserve"> </w:t>
      </w:r>
      <w:r w:rsidRPr="00852051">
        <w:t>of</w:t>
      </w:r>
      <w:r w:rsidR="00DC2D5D" w:rsidRPr="00852051">
        <w:t xml:space="preserve"> </w:t>
      </w:r>
      <w:r w:rsidRPr="00852051">
        <w:t>§</w:t>
      </w:r>
      <w:r w:rsidR="00DC2D5D" w:rsidRPr="00852051">
        <w:t xml:space="preserve"> </w:t>
      </w:r>
      <w:r w:rsidRPr="00852051">
        <w:t>63.143(e)(1)</w:t>
      </w:r>
      <w:r w:rsidR="00DC2D5D" w:rsidRPr="00852051">
        <w:t xml:space="preserve"> </w:t>
      </w:r>
      <w:r w:rsidRPr="00852051">
        <w:t>or</w:t>
      </w:r>
      <w:r w:rsidR="00DC2D5D" w:rsidRPr="00852051">
        <w:t xml:space="preserve"> </w:t>
      </w:r>
      <w:r w:rsidRPr="00852051">
        <w:t>§</w:t>
      </w:r>
      <w:r w:rsidR="00DC2D5D" w:rsidRPr="00852051">
        <w:t xml:space="preserve"> </w:t>
      </w:r>
      <w:r w:rsidRPr="00852051">
        <w:t>63.143(e)(2)</w:t>
      </w:r>
      <w:r w:rsidR="00DC2D5D" w:rsidRPr="00852051">
        <w:t xml:space="preserve"> </w:t>
      </w:r>
      <w:r w:rsidRPr="00852051">
        <w:t>in</w:t>
      </w:r>
      <w:r w:rsidR="00DC2D5D" w:rsidRPr="00852051">
        <w:t xml:space="preserve"> </w:t>
      </w:r>
      <w:r w:rsidRPr="00852051">
        <w:t>Table</w:t>
      </w:r>
      <w:r w:rsidR="00DC2D5D" w:rsidRPr="00852051">
        <w:t xml:space="preserve"> </w:t>
      </w:r>
      <w:r w:rsidRPr="00852051">
        <w:t>13</w:t>
      </w:r>
    </w:p>
    <w:p w14:paraId="02245D65" w14:textId="77777777" w:rsidR="009D46BC" w:rsidRPr="00852051" w:rsidRDefault="005875FD" w:rsidP="006B566B">
      <w:pPr>
        <w:pStyle w:val="HEADERBOLD"/>
        <w:keepNext/>
        <w:keepLines/>
      </w:pPr>
      <w:r w:rsidRPr="00852051">
        <w:t>Continuous</w:t>
      </w:r>
      <w:r w:rsidR="00DC2D5D" w:rsidRPr="00852051">
        <w:t xml:space="preserve"> </w:t>
      </w:r>
      <w:r w:rsidRPr="00852051">
        <w:t>Monitoring</w:t>
      </w:r>
      <w:r w:rsidR="00DC2D5D" w:rsidRPr="00852051">
        <w:t xml:space="preserve"> </w:t>
      </w:r>
      <w:r w:rsidRPr="00852051">
        <w:t>Alternative</w:t>
      </w:r>
      <w:r w:rsidR="00DC2D5D" w:rsidRPr="00852051">
        <w:t xml:space="preserve"> </w:t>
      </w:r>
      <w:r w:rsidR="00017FC3" w:rsidRPr="00852051">
        <w:t>ID</w:t>
      </w:r>
      <w:r w:rsidR="00DC2D5D" w:rsidRPr="00852051">
        <w:t xml:space="preserve"> </w:t>
      </w:r>
      <w:r w:rsidR="00017FC3" w:rsidRPr="00852051">
        <w:t>No.</w:t>
      </w:r>
      <w:r w:rsidR="00C66AA7" w:rsidRPr="00852051">
        <w:t>:</w:t>
      </w:r>
    </w:p>
    <w:p w14:paraId="481FAB15" w14:textId="77777777" w:rsidR="005875FD" w:rsidRPr="00852051" w:rsidRDefault="005875FD" w:rsidP="00237F20">
      <w:pPr>
        <w:keepNext/>
        <w:keepLines/>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63.151(g),</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724710BC" w14:textId="77777777" w:rsidR="00CC34F7" w:rsidRDefault="00CC34F7">
      <w:pPr>
        <w:rPr>
          <w:rFonts w:cs="Times New Roman"/>
          <w:szCs w:val="22"/>
          <w:u w:val="double"/>
        </w:rPr>
      </w:pPr>
      <w:r>
        <w:rPr>
          <w:rFonts w:cs="Times New Roman"/>
          <w:szCs w:val="22"/>
          <w:u w:val="double"/>
        </w:rPr>
        <w:br w:type="page"/>
      </w:r>
    </w:p>
    <w:p w14:paraId="01F311BD" w14:textId="28EB9F32" w:rsidR="006B566B" w:rsidRPr="00852051" w:rsidRDefault="006B566B" w:rsidP="00BB38DE">
      <w:pPr>
        <w:tabs>
          <w:tab w:val="right" w:pos="10710"/>
        </w:tabs>
        <w:spacing w:after="120"/>
        <w:rPr>
          <w:rFonts w:cs="Times New Roman"/>
          <w:szCs w:val="22"/>
          <w:u w:val="double"/>
        </w:rPr>
      </w:pPr>
      <w:r w:rsidRPr="00852051">
        <w:rPr>
          <w:rFonts w:cs="Times New Roman"/>
          <w:szCs w:val="22"/>
          <w:u w:val="double"/>
        </w:rPr>
        <w:lastRenderedPageBreak/>
        <w:tab/>
      </w:r>
    </w:p>
    <w:bookmarkStart w:id="54" w:name="Table15a"/>
    <w:p w14:paraId="64FC2041" w14:textId="3292FAD5" w:rsidR="005875FD" w:rsidRPr="00E534F6" w:rsidRDefault="00773E37" w:rsidP="00BA6CA8">
      <w:pPr>
        <w:pStyle w:val="TABLEBOLD"/>
      </w:pPr>
      <w:r w:rsidRPr="00BA6CA8">
        <w:fldChar w:fldCharType="begin"/>
      </w:r>
      <w:r w:rsidRPr="00BA6CA8">
        <w:instrText>HYPERLINK \l "Tbl_15a" \o "Bookmark to form"</w:instrText>
      </w:r>
      <w:r w:rsidRPr="00BA6CA8">
        <w:fldChar w:fldCharType="separate"/>
      </w:r>
      <w:r w:rsidR="005875FD" w:rsidRPr="00BA6CA8">
        <w:t>Table</w:t>
      </w:r>
      <w:r w:rsidR="00DC2D5D" w:rsidRPr="00BA6CA8">
        <w:t xml:space="preserve"> </w:t>
      </w:r>
      <w:r w:rsidR="005875FD" w:rsidRPr="00BA6CA8">
        <w:t>15a</w:t>
      </w:r>
      <w:r w:rsidRPr="00BA6CA8">
        <w:fldChar w:fldCharType="end"/>
      </w:r>
      <w:bookmarkEnd w:id="54"/>
      <w:r w:rsidR="005875FD" w:rsidRPr="00BA6CA8">
        <w:t>:</w:t>
      </w:r>
      <w:r w:rsidR="005875FD" w:rsidRPr="00BA6CA8">
        <w:tab/>
        <w:t>Title</w:t>
      </w:r>
      <w:r w:rsidR="00DC2D5D" w:rsidRPr="00BA6CA8">
        <w:t xml:space="preserve"> </w:t>
      </w:r>
      <w:r w:rsidR="005875FD" w:rsidRPr="00BA6CA8">
        <w:t>40</w:t>
      </w:r>
      <w:r w:rsidR="00DC2D5D" w:rsidRPr="00BA6CA8">
        <w:t xml:space="preserve"> </w:t>
      </w:r>
      <w:r w:rsidR="005875FD" w:rsidRPr="00BA6CA8">
        <w:t>Code</w:t>
      </w:r>
      <w:r w:rsidR="00DC2D5D" w:rsidRPr="00BA6CA8">
        <w:t xml:space="preserve"> </w:t>
      </w:r>
      <w:r w:rsidR="005875FD" w:rsidRPr="00BA6CA8">
        <w:t>of</w:t>
      </w:r>
      <w:r w:rsidR="00DC2D5D" w:rsidRPr="00BA6CA8">
        <w:t xml:space="preserve"> </w:t>
      </w:r>
      <w:r w:rsidR="005875FD" w:rsidRPr="00BA6CA8">
        <w:t>Federal</w:t>
      </w:r>
      <w:r w:rsidR="00DC2D5D" w:rsidRPr="00BA6CA8">
        <w:t xml:space="preserve"> </w:t>
      </w:r>
      <w:r w:rsidR="005875FD" w:rsidRPr="00BA6CA8">
        <w:t>Regulations</w:t>
      </w:r>
      <w:r w:rsidR="00DC2D5D" w:rsidRPr="00BA6CA8">
        <w:t xml:space="preserve"> </w:t>
      </w:r>
      <w:r w:rsidR="005875FD" w:rsidRPr="00BA6CA8">
        <w:t>Part</w:t>
      </w:r>
      <w:r w:rsidR="00DC2D5D" w:rsidRPr="00BA6CA8">
        <w:t xml:space="preserve"> </w:t>
      </w:r>
      <w:r w:rsidR="005875FD" w:rsidRPr="00BA6CA8">
        <w:t>63</w:t>
      </w:r>
      <w:r w:rsidR="00DC2D5D" w:rsidRPr="00BA6CA8">
        <w:t xml:space="preserve"> </w:t>
      </w:r>
      <w:r w:rsidR="005875FD" w:rsidRPr="00BA6CA8">
        <w:t>(40</w:t>
      </w:r>
      <w:r w:rsidR="00DC2D5D" w:rsidRPr="00BA6CA8">
        <w:t xml:space="preserve"> </w:t>
      </w:r>
      <w:r w:rsidR="005875FD" w:rsidRPr="00BA6CA8">
        <w:t>CFR</w:t>
      </w:r>
      <w:r w:rsidR="00DC2D5D" w:rsidRPr="00BA6CA8">
        <w:t xml:space="preserve"> </w:t>
      </w:r>
      <w:r w:rsidR="005875FD" w:rsidRPr="00BA6CA8">
        <w:t>Part</w:t>
      </w:r>
      <w:r w:rsidR="00DC2D5D" w:rsidRPr="00BA6CA8">
        <w:t xml:space="preserve"> </w:t>
      </w:r>
      <w:r w:rsidR="005875FD" w:rsidRPr="00BA6CA8">
        <w:t>63)</w:t>
      </w:r>
      <w:r w:rsidR="00771930" w:rsidRPr="00BA6CA8">
        <w:t>,</w:t>
      </w:r>
      <w:r w:rsidR="00DC2D5D" w:rsidRPr="00BA6CA8">
        <w:t xml:space="preserve"> </w:t>
      </w:r>
      <w:r w:rsidR="005875FD" w:rsidRPr="00BA6CA8">
        <w:t>Subpart</w:t>
      </w:r>
      <w:r w:rsidR="00DC2D5D" w:rsidRPr="00BA6CA8">
        <w:t xml:space="preserve"> </w:t>
      </w:r>
      <w:r w:rsidR="005875FD" w:rsidRPr="00BA6CA8">
        <w:t>CC:</w:t>
      </w:r>
      <w:r w:rsidR="00DC2D5D" w:rsidRPr="00BA6CA8">
        <w:t xml:space="preserve"> </w:t>
      </w:r>
      <w:r w:rsidR="005875FD" w:rsidRPr="00BA6CA8">
        <w:t>National</w:t>
      </w:r>
      <w:r w:rsidR="00DC2D5D" w:rsidRPr="00BA6CA8">
        <w:t xml:space="preserve"> </w:t>
      </w:r>
      <w:r w:rsidR="005875FD" w:rsidRPr="00BA6CA8">
        <w:t>Emission</w:t>
      </w:r>
      <w:r w:rsidR="00DC2D5D" w:rsidRPr="00BA6CA8">
        <w:t xml:space="preserve"> </w:t>
      </w:r>
      <w:r w:rsidR="005875FD" w:rsidRPr="00BA6CA8">
        <w:t>Standards</w:t>
      </w:r>
      <w:r w:rsidR="00DC2D5D" w:rsidRPr="00E534F6">
        <w:t xml:space="preserve"> </w:t>
      </w:r>
      <w:r w:rsidR="005875FD" w:rsidRPr="00E534F6">
        <w:t>for</w:t>
      </w:r>
      <w:r w:rsidR="00DC2D5D" w:rsidRPr="00E534F6">
        <w:t xml:space="preserve"> </w:t>
      </w:r>
      <w:r w:rsidR="005875FD" w:rsidRPr="00E534F6">
        <w:t>Hazardous</w:t>
      </w:r>
      <w:r w:rsidR="00DC2D5D" w:rsidRPr="00E534F6">
        <w:t xml:space="preserve"> </w:t>
      </w:r>
      <w:r w:rsidR="005875FD" w:rsidRPr="00E534F6">
        <w:t>Air</w:t>
      </w:r>
      <w:r w:rsidR="00DC2D5D" w:rsidRPr="00E534F6">
        <w:t xml:space="preserve"> </w:t>
      </w:r>
      <w:r w:rsidR="005875FD" w:rsidRPr="00E534F6">
        <w:t>Pollutants</w:t>
      </w:r>
      <w:r w:rsidR="00DC2D5D" w:rsidRPr="00E534F6">
        <w:t xml:space="preserve"> </w:t>
      </w:r>
      <w:r w:rsidR="005875FD" w:rsidRPr="00E534F6">
        <w:t>from</w:t>
      </w:r>
      <w:r w:rsidR="00DC2D5D" w:rsidRPr="00E534F6">
        <w:t xml:space="preserve"> </w:t>
      </w:r>
      <w:r w:rsidR="005875FD" w:rsidRPr="00E534F6">
        <w:t>Petroleum</w:t>
      </w:r>
      <w:r w:rsidR="00DC2D5D" w:rsidRPr="00E534F6">
        <w:t xml:space="preserve"> </w:t>
      </w:r>
      <w:r w:rsidR="005875FD" w:rsidRPr="00E534F6">
        <w:t>Refineries</w:t>
      </w:r>
    </w:p>
    <w:p w14:paraId="376E37FB" w14:textId="77777777" w:rsidR="00F060E9" w:rsidRPr="00852051" w:rsidRDefault="00F060E9" w:rsidP="00F060E9">
      <w:pPr>
        <w:spacing w:after="120"/>
        <w:rPr>
          <w:rFonts w:cs="Times New Roman"/>
          <w:szCs w:val="22"/>
        </w:rPr>
      </w:pPr>
      <w:r w:rsidRPr="00852051">
        <w:rPr>
          <w:rFonts w:cs="Times New Roman"/>
          <w:szCs w:val="22"/>
        </w:rPr>
        <w:t xml:space="preserve">This </w:t>
      </w:r>
      <w:r w:rsidR="00DC4F94">
        <w:rPr>
          <w:rFonts w:cs="Times New Roman"/>
          <w:szCs w:val="22"/>
        </w:rPr>
        <w:t>t</w:t>
      </w:r>
      <w:r w:rsidRPr="00852051">
        <w:rPr>
          <w:rFonts w:cs="Times New Roman"/>
          <w:szCs w:val="22"/>
        </w:rPr>
        <w:t xml:space="preserve">able has been removed from the form. See </w:t>
      </w:r>
      <w:r w:rsidR="00DC4F94">
        <w:rPr>
          <w:rFonts w:cs="Times New Roman"/>
          <w:szCs w:val="22"/>
        </w:rPr>
        <w:t>n</w:t>
      </w:r>
      <w:r w:rsidRPr="00852051">
        <w:rPr>
          <w:rFonts w:cs="Times New Roman"/>
          <w:szCs w:val="22"/>
        </w:rPr>
        <w:t xml:space="preserve">ote below for information on submitting attributes for wastewater tanks subject to </w:t>
      </w:r>
      <w:r w:rsidR="00DC4F94">
        <w:rPr>
          <w:rFonts w:cs="Times New Roman"/>
          <w:szCs w:val="22"/>
        </w:rPr>
        <w:t xml:space="preserve">40 CFR Part 63, </w:t>
      </w:r>
      <w:r w:rsidRPr="00852051">
        <w:rPr>
          <w:rFonts w:cs="Times New Roman"/>
          <w:szCs w:val="22"/>
        </w:rPr>
        <w:t>Subpart CC.</w:t>
      </w:r>
    </w:p>
    <w:p w14:paraId="1A6664EA" w14:textId="79F7C7FC" w:rsidR="00DC4F94" w:rsidRDefault="00F060E9" w:rsidP="00115C50">
      <w:pPr>
        <w:pStyle w:val="Note"/>
        <w:spacing w:after="120"/>
      </w:pPr>
      <w:r w:rsidRPr="00852051">
        <w:t>Note: Tanks that receive Group 1 wastewater streams and do not receive streams subject to the provisions of 40 CFR Part</w:t>
      </w:r>
      <w:r w:rsidR="0023073E">
        <w:t> </w:t>
      </w:r>
      <w:r w:rsidRPr="00852051">
        <w:t>63, Subpart G and 40 CFR §§ 63.133 - 63.147 should be identified on Table 12, for 40 CFR Part 61, Subpart</w:t>
      </w:r>
      <w:r w:rsidR="0023073E">
        <w:t> </w:t>
      </w:r>
      <w:r w:rsidRPr="00852051">
        <w:t>FF. Tanks that receive Group 1 wastewater streams and do receive streams subject to the provisions of 40 CFR Part 63, Subpart G and 40 CFR §§ 63.133 - 63.147 should be identified on Table 14, for 40 CFR Part 63, Subpart</w:t>
      </w:r>
      <w:r w:rsidR="0023073E">
        <w:t> </w:t>
      </w:r>
      <w:r w:rsidRPr="00852051">
        <w:t>G.</w:t>
      </w:r>
      <w:r w:rsidR="00DC4F94" w:rsidRPr="00DC4F94">
        <w:t xml:space="preserve"> </w:t>
      </w:r>
    </w:p>
    <w:p w14:paraId="653A187B" w14:textId="77777777" w:rsidR="00DC4F94" w:rsidRDefault="00DC4F94" w:rsidP="00115C50">
      <w:pPr>
        <w:pStyle w:val="Note"/>
      </w:pPr>
      <w:r>
        <w:t xml:space="preserve">Tanks that receive Group 2 wastewater streams and do receive streams subject to the provisions of </w:t>
      </w:r>
      <w:r w:rsidRPr="001549A3">
        <w:t xml:space="preserve">40 CFR Part 63, Subpart G and 40 CFR §§ 63.133 - 63.147 should </w:t>
      </w:r>
      <w:r>
        <w:t>also be identified on Table 7, for 40 CFR Part 63, Subpart G, as follows:</w:t>
      </w:r>
    </w:p>
    <w:p w14:paraId="00CA1EB9" w14:textId="77777777" w:rsidR="00DC4F94" w:rsidRPr="009B7251" w:rsidRDefault="00DC4F94" w:rsidP="0021520E">
      <w:pPr>
        <w:pStyle w:val="ListParagraph"/>
        <w:keepNext/>
        <w:keepLines/>
        <w:widowControl w:val="0"/>
        <w:numPr>
          <w:ilvl w:val="0"/>
          <w:numId w:val="40"/>
        </w:numPr>
        <w:tabs>
          <w:tab w:val="left" w:pos="547"/>
          <w:tab w:val="left" w:pos="1094"/>
        </w:tabs>
        <w:spacing w:after="0"/>
        <w:ind w:left="1094" w:hanging="547"/>
        <w:contextualSpacing w:val="0"/>
        <w:rPr>
          <w:rFonts w:ascii="Times New Roman" w:hAnsi="Times New Roman" w:cs="Times New Roman"/>
          <w:sz w:val="22"/>
          <w:szCs w:val="22"/>
        </w:rPr>
      </w:pPr>
      <w:r w:rsidRPr="009B7251">
        <w:rPr>
          <w:rFonts w:ascii="Times New Roman" w:hAnsi="Times New Roman" w:cs="Times New Roman"/>
          <w:i/>
          <w:sz w:val="22"/>
          <w:szCs w:val="22"/>
        </w:rPr>
        <w:t>If complying with §63.640(o)(2)(</w:t>
      </w:r>
      <w:proofErr w:type="spellStart"/>
      <w:r w:rsidRPr="009B7251">
        <w:rPr>
          <w:rFonts w:ascii="Times New Roman" w:hAnsi="Times New Roman" w:cs="Times New Roman"/>
          <w:i/>
          <w:sz w:val="22"/>
          <w:szCs w:val="22"/>
        </w:rPr>
        <w:t>i</w:t>
      </w:r>
      <w:proofErr w:type="spellEnd"/>
      <w:r w:rsidRPr="009B7251">
        <w:rPr>
          <w:rFonts w:ascii="Times New Roman" w:hAnsi="Times New Roman" w:cs="Times New Roman"/>
          <w:i/>
          <w:sz w:val="22"/>
          <w:szCs w:val="22"/>
        </w:rPr>
        <w:t>) or §63.640(o)(2)(ii)(A), comply with Group 2 requirements.</w:t>
      </w:r>
    </w:p>
    <w:p w14:paraId="6509523B" w14:textId="77777777" w:rsidR="00F060E9" w:rsidRPr="00DC4F94" w:rsidRDefault="00DC4F94" w:rsidP="0021520E">
      <w:pPr>
        <w:pStyle w:val="ListParagraph"/>
        <w:keepNext/>
        <w:keepLines/>
        <w:numPr>
          <w:ilvl w:val="0"/>
          <w:numId w:val="39"/>
        </w:numPr>
        <w:tabs>
          <w:tab w:val="left" w:pos="547"/>
          <w:tab w:val="left" w:pos="1094"/>
        </w:tabs>
        <w:spacing w:after="0"/>
        <w:ind w:left="1094" w:hanging="547"/>
        <w:contextualSpacing w:val="0"/>
        <w:rPr>
          <w:rFonts w:ascii="Times New Roman" w:hAnsi="Times New Roman" w:cs="Times New Roman"/>
          <w:i/>
          <w:sz w:val="22"/>
          <w:szCs w:val="22"/>
        </w:rPr>
      </w:pPr>
      <w:r w:rsidRPr="009B7251">
        <w:rPr>
          <w:rFonts w:ascii="Times New Roman" w:hAnsi="Times New Roman" w:cs="Times New Roman"/>
          <w:i/>
          <w:sz w:val="22"/>
          <w:szCs w:val="22"/>
        </w:rPr>
        <w:t xml:space="preserve">If complying with §63.640(o)(2)(ii)(B) (Group 2 wastewater whose benzene emissions are subject to control under 40 CFR Part 61, Subpart FF on or after December 31, 1992), comply with Group 1 requirements. </w:t>
      </w:r>
    </w:p>
    <w:p w14:paraId="31A49606" w14:textId="77777777" w:rsidR="006B566B" w:rsidRPr="00852051" w:rsidRDefault="006B566B" w:rsidP="00BB38DE">
      <w:pPr>
        <w:tabs>
          <w:tab w:val="right" w:pos="10710"/>
        </w:tabs>
        <w:spacing w:after="120"/>
        <w:rPr>
          <w:rFonts w:cs="Times New Roman"/>
          <w:szCs w:val="22"/>
          <w:u w:val="double"/>
        </w:rPr>
      </w:pPr>
      <w:r w:rsidRPr="00852051">
        <w:rPr>
          <w:rFonts w:cs="Times New Roman"/>
          <w:szCs w:val="22"/>
          <w:u w:val="double"/>
        </w:rPr>
        <w:tab/>
      </w:r>
    </w:p>
    <w:p w14:paraId="121C3B66" w14:textId="2071BABC" w:rsidR="005875FD" w:rsidRPr="00852051" w:rsidRDefault="006F18EC" w:rsidP="00BA6CA8">
      <w:pPr>
        <w:pStyle w:val="TABLEBOLD"/>
      </w:pPr>
      <w:hyperlink w:anchor="Tbl_15b" w:tooltip="Bookmark to Table 15b form" w:history="1">
        <w:r w:rsidR="005875FD" w:rsidRPr="00CC34F7">
          <w:t>Table</w:t>
        </w:r>
        <w:r w:rsidR="00DC2D5D" w:rsidRPr="00CC34F7">
          <w:t xml:space="preserve"> </w:t>
        </w:r>
        <w:r w:rsidR="005875FD" w:rsidRPr="00CC34F7">
          <w:t>15b</w:t>
        </w:r>
      </w:hyperlink>
      <w:r w:rsidR="005875FD" w:rsidRPr="00CC34F7">
        <w:t>:</w:t>
      </w:r>
      <w:r w:rsidR="005875FD" w:rsidRPr="00CC34F7">
        <w:tab/>
        <w:t>Title</w:t>
      </w:r>
      <w:r w:rsidR="00DC2D5D" w:rsidRPr="00CC34F7">
        <w:t xml:space="preserve"> </w:t>
      </w:r>
      <w:r w:rsidR="005875FD" w:rsidRPr="00CC34F7">
        <w:t>40</w:t>
      </w:r>
      <w:r w:rsidR="00DC2D5D" w:rsidRPr="00CC34F7">
        <w:t xml:space="preserve"> </w:t>
      </w:r>
      <w:r w:rsidR="005875FD" w:rsidRPr="00CC34F7">
        <w:t>Code</w:t>
      </w:r>
      <w:r w:rsidR="00DC2D5D" w:rsidRPr="00CC34F7">
        <w:t xml:space="preserve"> </w:t>
      </w:r>
      <w:r w:rsidR="005875FD" w:rsidRPr="00CC34F7">
        <w:t>of</w:t>
      </w:r>
      <w:r w:rsidR="00DC2D5D" w:rsidRPr="00CC34F7">
        <w:t xml:space="preserve"> </w:t>
      </w:r>
      <w:r w:rsidR="005875FD" w:rsidRPr="00CC34F7">
        <w:t>Federal</w:t>
      </w:r>
      <w:r w:rsidR="00DC2D5D" w:rsidRPr="00CC34F7">
        <w:t xml:space="preserve"> </w:t>
      </w:r>
      <w:r w:rsidR="005875FD" w:rsidRPr="00CC34F7">
        <w:t>Regulations</w:t>
      </w:r>
      <w:r w:rsidR="00DC2D5D" w:rsidRPr="00CC34F7">
        <w:t xml:space="preserve"> </w:t>
      </w:r>
      <w:r w:rsidR="005875FD" w:rsidRPr="00CC34F7">
        <w:t>Part</w:t>
      </w:r>
      <w:r w:rsidR="00DC2D5D" w:rsidRPr="00CC34F7">
        <w:t xml:space="preserve"> </w:t>
      </w:r>
      <w:r w:rsidR="005875FD" w:rsidRPr="00CC34F7">
        <w:t>63</w:t>
      </w:r>
      <w:r w:rsidR="00DC2D5D" w:rsidRPr="00CC34F7">
        <w:t xml:space="preserve"> </w:t>
      </w:r>
      <w:r w:rsidR="005875FD" w:rsidRPr="00CC34F7">
        <w:t>(40</w:t>
      </w:r>
      <w:r w:rsidR="00DC2D5D" w:rsidRPr="00CC34F7">
        <w:t xml:space="preserve"> </w:t>
      </w:r>
      <w:r w:rsidR="005875FD" w:rsidRPr="00CC34F7">
        <w:t>CFR</w:t>
      </w:r>
      <w:r w:rsidR="00DC2D5D" w:rsidRPr="00CC34F7">
        <w:t xml:space="preserve"> </w:t>
      </w:r>
      <w:r w:rsidR="005875FD" w:rsidRPr="00CC34F7">
        <w:t>Part</w:t>
      </w:r>
      <w:r w:rsidR="00DC2D5D" w:rsidRPr="00CC34F7">
        <w:t xml:space="preserve"> </w:t>
      </w:r>
      <w:r w:rsidR="005875FD" w:rsidRPr="00CC34F7">
        <w:t>63)</w:t>
      </w:r>
      <w:r w:rsidR="003D12E4" w:rsidRPr="00CC34F7">
        <w:t>,</w:t>
      </w:r>
      <w:r w:rsidR="00DC2D5D" w:rsidRPr="00CC34F7">
        <w:t xml:space="preserve"> </w:t>
      </w:r>
      <w:r w:rsidR="005875FD" w:rsidRPr="00CC34F7">
        <w:t>Subpart</w:t>
      </w:r>
      <w:r w:rsidR="00DC2D5D" w:rsidRPr="00CC34F7">
        <w:t xml:space="preserve"> </w:t>
      </w:r>
      <w:r w:rsidR="005875FD" w:rsidRPr="00CC34F7">
        <w:t>CC:</w:t>
      </w:r>
      <w:r w:rsidR="00DC2D5D" w:rsidRPr="00CC34F7">
        <w:t xml:space="preserve"> </w:t>
      </w:r>
      <w:r w:rsidR="005875FD" w:rsidRPr="00CC34F7">
        <w:t>National</w:t>
      </w:r>
      <w:r w:rsidR="00DC2D5D" w:rsidRPr="00CC34F7">
        <w:t xml:space="preserve"> </w:t>
      </w:r>
      <w:r w:rsidR="005875FD" w:rsidRPr="00CC34F7">
        <w:t>Emission</w:t>
      </w:r>
      <w:r w:rsidR="00DC2D5D" w:rsidRPr="00CC34F7">
        <w:t xml:space="preserve"> </w:t>
      </w:r>
      <w:r w:rsidR="005875FD" w:rsidRPr="00CC34F7">
        <w:t>Stan</w:t>
      </w:r>
      <w:r w:rsidR="005875FD" w:rsidRPr="00E534F6">
        <w:t>dards</w:t>
      </w:r>
      <w:r w:rsidR="00DC2D5D" w:rsidRPr="00E534F6">
        <w:t xml:space="preserve"> </w:t>
      </w:r>
      <w:r w:rsidR="005875FD" w:rsidRPr="00E534F6">
        <w:t>for</w:t>
      </w:r>
      <w:r w:rsidR="00DC2D5D" w:rsidRPr="00E534F6">
        <w:t xml:space="preserve"> </w:t>
      </w:r>
      <w:r w:rsidR="005875FD" w:rsidRPr="00E534F6">
        <w:t>Hazardous</w:t>
      </w:r>
      <w:r w:rsidR="00DC2D5D" w:rsidRPr="00E534F6">
        <w:t xml:space="preserve"> </w:t>
      </w:r>
      <w:r w:rsidR="005875FD" w:rsidRPr="00E534F6">
        <w:t>Air</w:t>
      </w:r>
      <w:r w:rsidR="00DC2D5D" w:rsidRPr="00E534F6">
        <w:t xml:space="preserve"> </w:t>
      </w:r>
      <w:r w:rsidR="005875FD" w:rsidRPr="00E534F6">
        <w:t>Pollutants</w:t>
      </w:r>
      <w:r w:rsidR="00DC2D5D" w:rsidRPr="00E534F6">
        <w:t xml:space="preserve"> </w:t>
      </w:r>
      <w:r w:rsidR="005875FD" w:rsidRPr="00E534F6">
        <w:t>from</w:t>
      </w:r>
      <w:r w:rsidR="00DC2D5D" w:rsidRPr="00E534F6">
        <w:t xml:space="preserve"> </w:t>
      </w:r>
      <w:r w:rsidR="005875FD" w:rsidRPr="00E534F6">
        <w:t>Petroleum</w:t>
      </w:r>
      <w:r w:rsidR="00DC2D5D" w:rsidRPr="00E534F6">
        <w:t xml:space="preserve"> </w:t>
      </w:r>
      <w:r w:rsidR="005875FD" w:rsidRPr="00E534F6">
        <w:t>Refineries</w:t>
      </w:r>
    </w:p>
    <w:p w14:paraId="601F7C03" w14:textId="77777777" w:rsidR="00363A51" w:rsidRPr="00852051" w:rsidRDefault="00363A51" w:rsidP="00B433C7">
      <w:pPr>
        <w:tabs>
          <w:tab w:val="left" w:pos="1440"/>
        </w:tabs>
        <w:spacing w:after="120"/>
        <w:ind w:left="1440"/>
        <w:rPr>
          <w:rFonts w:cs="Times New Roman"/>
          <w:b/>
          <w:szCs w:val="22"/>
        </w:rPr>
      </w:pPr>
      <w:r w:rsidRPr="00852051">
        <w:rPr>
          <w:rFonts w:cs="Times New Roman"/>
          <w:b/>
          <w:szCs w:val="22"/>
        </w:rPr>
        <w:t xml:space="preserve">This </w:t>
      </w:r>
      <w:r w:rsidR="00DC4F94">
        <w:rPr>
          <w:rFonts w:cs="Times New Roman"/>
          <w:b/>
          <w:szCs w:val="22"/>
        </w:rPr>
        <w:t>t</w:t>
      </w:r>
      <w:r w:rsidRPr="00852051">
        <w:rPr>
          <w:rFonts w:cs="Times New Roman"/>
          <w:b/>
          <w:szCs w:val="22"/>
        </w:rPr>
        <w:t>able has been removed from the form.</w:t>
      </w:r>
    </w:p>
    <w:p w14:paraId="32E575A1" w14:textId="77777777" w:rsidR="006B566B" w:rsidRPr="00852051" w:rsidRDefault="006B566B" w:rsidP="00BB38DE">
      <w:pPr>
        <w:tabs>
          <w:tab w:val="right" w:pos="10710"/>
        </w:tabs>
        <w:spacing w:after="120"/>
        <w:rPr>
          <w:rFonts w:cs="Times New Roman"/>
          <w:szCs w:val="22"/>
          <w:u w:val="double"/>
        </w:rPr>
      </w:pPr>
      <w:r w:rsidRPr="00852051">
        <w:rPr>
          <w:rFonts w:cs="Times New Roman"/>
          <w:szCs w:val="22"/>
          <w:u w:val="double"/>
        </w:rPr>
        <w:tab/>
      </w:r>
    </w:p>
    <w:bookmarkStart w:id="55" w:name="Table15c"/>
    <w:p w14:paraId="27DE629A" w14:textId="10DE7763" w:rsidR="005875FD" w:rsidRPr="00852051" w:rsidRDefault="00773E37" w:rsidP="00BA6CA8">
      <w:pPr>
        <w:pStyle w:val="TABLEBOLD"/>
      </w:pPr>
      <w:r w:rsidRPr="00CC34F7">
        <w:fldChar w:fldCharType="begin"/>
      </w:r>
      <w:r w:rsidRPr="00CC34F7">
        <w:instrText>HYPERLINK \l "Tbl_15c" \o "Bookmark to Table 15c form"</w:instrText>
      </w:r>
      <w:r w:rsidRPr="00CC34F7">
        <w:fldChar w:fldCharType="separate"/>
      </w:r>
      <w:r w:rsidR="005875FD" w:rsidRPr="00CC34F7">
        <w:t>Table</w:t>
      </w:r>
      <w:r w:rsidR="00DC2D5D" w:rsidRPr="00CC34F7">
        <w:t xml:space="preserve"> </w:t>
      </w:r>
      <w:r w:rsidR="005875FD" w:rsidRPr="00CC34F7">
        <w:t>15c</w:t>
      </w:r>
      <w:r w:rsidRPr="00CC34F7">
        <w:fldChar w:fldCharType="end"/>
      </w:r>
      <w:bookmarkEnd w:id="55"/>
      <w:r w:rsidR="005875FD" w:rsidRPr="00CC34F7">
        <w:t>:</w:t>
      </w:r>
      <w:r w:rsidR="005875FD" w:rsidRPr="00CC34F7">
        <w:tab/>
        <w:t>Title</w:t>
      </w:r>
      <w:r w:rsidR="00DC2D5D" w:rsidRPr="00CC34F7">
        <w:t xml:space="preserve"> </w:t>
      </w:r>
      <w:r w:rsidR="005875FD" w:rsidRPr="00CC34F7">
        <w:t>40</w:t>
      </w:r>
      <w:r w:rsidR="00DC2D5D" w:rsidRPr="00CC34F7">
        <w:t xml:space="preserve"> </w:t>
      </w:r>
      <w:r w:rsidR="005875FD" w:rsidRPr="00CC34F7">
        <w:t>Code</w:t>
      </w:r>
      <w:r w:rsidR="00DC2D5D" w:rsidRPr="00CC34F7">
        <w:t xml:space="preserve"> </w:t>
      </w:r>
      <w:r w:rsidR="005875FD" w:rsidRPr="00CC34F7">
        <w:t>of</w:t>
      </w:r>
      <w:r w:rsidR="00DC2D5D" w:rsidRPr="00CC34F7">
        <w:t xml:space="preserve"> </w:t>
      </w:r>
      <w:r w:rsidR="005875FD" w:rsidRPr="00CC34F7">
        <w:t>Federal</w:t>
      </w:r>
      <w:r w:rsidR="00DC2D5D" w:rsidRPr="00CC34F7">
        <w:t xml:space="preserve"> </w:t>
      </w:r>
      <w:r w:rsidR="005875FD" w:rsidRPr="00CC34F7">
        <w:t>Regulations</w:t>
      </w:r>
      <w:r w:rsidR="00DC2D5D" w:rsidRPr="00CC34F7">
        <w:t xml:space="preserve"> </w:t>
      </w:r>
      <w:r w:rsidR="005875FD" w:rsidRPr="00CC34F7">
        <w:t>Part</w:t>
      </w:r>
      <w:r w:rsidR="00DC2D5D" w:rsidRPr="00CC34F7">
        <w:t xml:space="preserve"> </w:t>
      </w:r>
      <w:r w:rsidR="005875FD" w:rsidRPr="00CC34F7">
        <w:t>63</w:t>
      </w:r>
      <w:r w:rsidR="00DC2D5D" w:rsidRPr="00CC34F7">
        <w:t xml:space="preserve"> </w:t>
      </w:r>
      <w:r w:rsidR="005875FD" w:rsidRPr="00CC34F7">
        <w:t>(40</w:t>
      </w:r>
      <w:r w:rsidR="00DC2D5D" w:rsidRPr="00CC34F7">
        <w:t xml:space="preserve"> </w:t>
      </w:r>
      <w:r w:rsidR="005875FD" w:rsidRPr="00CC34F7">
        <w:t>CFR</w:t>
      </w:r>
      <w:r w:rsidR="00DC2D5D" w:rsidRPr="00CC34F7">
        <w:t xml:space="preserve"> </w:t>
      </w:r>
      <w:r w:rsidR="005875FD" w:rsidRPr="00CC34F7">
        <w:t>Part</w:t>
      </w:r>
      <w:r w:rsidR="00DC2D5D" w:rsidRPr="00CC34F7">
        <w:t xml:space="preserve"> </w:t>
      </w:r>
      <w:r w:rsidR="005875FD" w:rsidRPr="00CC34F7">
        <w:t>63)</w:t>
      </w:r>
      <w:r w:rsidR="003D12E4" w:rsidRPr="00CC34F7">
        <w:t>,</w:t>
      </w:r>
      <w:r w:rsidR="00DC2D5D" w:rsidRPr="00CC34F7">
        <w:t xml:space="preserve"> </w:t>
      </w:r>
      <w:r w:rsidR="005875FD" w:rsidRPr="00CC34F7">
        <w:t>Subpart</w:t>
      </w:r>
      <w:r w:rsidR="00DC2D5D" w:rsidRPr="00CC34F7">
        <w:t xml:space="preserve"> </w:t>
      </w:r>
      <w:r w:rsidR="005875FD" w:rsidRPr="00CC34F7">
        <w:t>CC:</w:t>
      </w:r>
      <w:r w:rsidR="00DC2D5D" w:rsidRPr="00CC34F7">
        <w:t xml:space="preserve"> </w:t>
      </w:r>
      <w:r w:rsidR="005875FD" w:rsidRPr="00CC34F7">
        <w:t>National</w:t>
      </w:r>
      <w:r w:rsidR="00DC2D5D" w:rsidRPr="00CC34F7">
        <w:t xml:space="preserve"> </w:t>
      </w:r>
      <w:r w:rsidR="005875FD" w:rsidRPr="00CC34F7">
        <w:t>Emission</w:t>
      </w:r>
      <w:r w:rsidR="00DC2D5D" w:rsidRPr="00CC34F7">
        <w:t xml:space="preserve"> </w:t>
      </w:r>
      <w:r w:rsidR="005875FD" w:rsidRPr="00CC34F7">
        <w:t>Standards</w:t>
      </w:r>
      <w:r w:rsidR="00DC2D5D" w:rsidRPr="00CC34F7">
        <w:t xml:space="preserve"> </w:t>
      </w:r>
      <w:r w:rsidR="005875FD" w:rsidRPr="00CC34F7">
        <w:t>for</w:t>
      </w:r>
      <w:r w:rsidR="00DC2D5D" w:rsidRPr="00CC34F7">
        <w:t xml:space="preserve"> </w:t>
      </w:r>
      <w:r w:rsidR="005875FD" w:rsidRPr="00CC34F7">
        <w:t>Hazard</w:t>
      </w:r>
      <w:r w:rsidR="005875FD" w:rsidRPr="00E534F6">
        <w:t>ous</w:t>
      </w:r>
      <w:r w:rsidR="00DC2D5D" w:rsidRPr="00E534F6">
        <w:t xml:space="preserve"> </w:t>
      </w:r>
      <w:r w:rsidR="005875FD" w:rsidRPr="00E534F6">
        <w:t>Air</w:t>
      </w:r>
      <w:r w:rsidR="00DC2D5D" w:rsidRPr="00E534F6">
        <w:t xml:space="preserve"> </w:t>
      </w:r>
      <w:r w:rsidR="005875FD" w:rsidRPr="00E534F6">
        <w:t>Pollutants</w:t>
      </w:r>
      <w:r w:rsidR="00DC2D5D" w:rsidRPr="00E534F6">
        <w:t xml:space="preserve"> </w:t>
      </w:r>
      <w:r w:rsidR="005875FD" w:rsidRPr="00E534F6">
        <w:t>from</w:t>
      </w:r>
      <w:r w:rsidR="00DC2D5D" w:rsidRPr="00E534F6">
        <w:t xml:space="preserve"> </w:t>
      </w:r>
      <w:r w:rsidR="005875FD" w:rsidRPr="00E534F6">
        <w:t>Petroleum</w:t>
      </w:r>
      <w:r w:rsidR="00DC2D5D" w:rsidRPr="00E534F6">
        <w:t xml:space="preserve"> </w:t>
      </w:r>
      <w:r w:rsidR="005875FD" w:rsidRPr="00E534F6">
        <w:t>Refineries</w:t>
      </w:r>
    </w:p>
    <w:p w14:paraId="197981DE" w14:textId="77777777" w:rsidR="00363A51" w:rsidRDefault="00363A51" w:rsidP="00B433C7">
      <w:pPr>
        <w:tabs>
          <w:tab w:val="left" w:pos="1440"/>
        </w:tabs>
        <w:ind w:left="1440"/>
        <w:rPr>
          <w:rFonts w:cs="Times New Roman"/>
          <w:b/>
          <w:szCs w:val="22"/>
        </w:rPr>
      </w:pPr>
      <w:r w:rsidRPr="00852051">
        <w:rPr>
          <w:rFonts w:cs="Times New Roman"/>
          <w:b/>
          <w:szCs w:val="22"/>
        </w:rPr>
        <w:t xml:space="preserve">This </w:t>
      </w:r>
      <w:r w:rsidR="00DC4F94">
        <w:rPr>
          <w:rFonts w:cs="Times New Roman"/>
          <w:b/>
          <w:szCs w:val="22"/>
        </w:rPr>
        <w:t>t</w:t>
      </w:r>
      <w:r w:rsidRPr="00852051">
        <w:rPr>
          <w:rFonts w:cs="Times New Roman"/>
          <w:b/>
          <w:szCs w:val="22"/>
        </w:rPr>
        <w:t>able has been removed from the form.</w:t>
      </w:r>
    </w:p>
    <w:p w14:paraId="6577E5E8" w14:textId="4AE3AFB2" w:rsidR="006B566B" w:rsidRPr="00852051" w:rsidRDefault="006B566B" w:rsidP="00BB38DE">
      <w:pPr>
        <w:tabs>
          <w:tab w:val="right" w:pos="10710"/>
        </w:tabs>
        <w:spacing w:after="120"/>
        <w:rPr>
          <w:rFonts w:cs="Times New Roman"/>
          <w:szCs w:val="22"/>
          <w:u w:val="double"/>
        </w:rPr>
      </w:pPr>
      <w:r w:rsidRPr="00852051">
        <w:rPr>
          <w:rFonts w:cs="Times New Roman"/>
          <w:szCs w:val="22"/>
          <w:u w:val="double"/>
        </w:rPr>
        <w:tab/>
      </w:r>
    </w:p>
    <w:p w14:paraId="43BBE154" w14:textId="6C3A6320" w:rsidR="005875FD" w:rsidRPr="00413ADA" w:rsidRDefault="00413ADA" w:rsidP="00BA6CA8">
      <w:pPr>
        <w:pStyle w:val="TABLEBOLD"/>
      </w:pPr>
      <w:bookmarkStart w:id="56" w:name="Table16a"/>
      <w:r w:rsidRPr="00BA6CA8">
        <w:t>T</w:t>
      </w:r>
      <w:hyperlink w:anchor="Tbl_16a" w:tooltip="Bookmark to form" w:history="1">
        <w:r w:rsidRPr="00BA6CA8">
          <w:t>able16a</w:t>
        </w:r>
      </w:hyperlink>
      <w:bookmarkEnd w:id="56"/>
      <w:r w:rsidR="005875FD" w:rsidRPr="00BA6CA8">
        <w:t>:</w:t>
      </w:r>
      <w:r w:rsidR="005875FD" w:rsidRPr="00BA6CA8">
        <w:tab/>
        <w:t>Title</w:t>
      </w:r>
      <w:r w:rsidR="00DC2D5D" w:rsidRPr="00BA6CA8">
        <w:t xml:space="preserve"> </w:t>
      </w:r>
      <w:r w:rsidR="005875FD" w:rsidRPr="00BA6CA8">
        <w:t>40</w:t>
      </w:r>
      <w:r w:rsidR="00DC2D5D" w:rsidRPr="00BA6CA8">
        <w:t xml:space="preserve"> </w:t>
      </w:r>
      <w:r w:rsidR="005875FD" w:rsidRPr="00BA6CA8">
        <w:t>Code</w:t>
      </w:r>
      <w:r w:rsidR="00DC2D5D" w:rsidRPr="00BA6CA8">
        <w:t xml:space="preserve"> </w:t>
      </w:r>
      <w:r w:rsidR="005875FD" w:rsidRPr="00BA6CA8">
        <w:t>of</w:t>
      </w:r>
      <w:r w:rsidR="00DC2D5D" w:rsidRPr="00BA6CA8">
        <w:t xml:space="preserve"> </w:t>
      </w:r>
      <w:r w:rsidR="005875FD" w:rsidRPr="00BA6CA8">
        <w:t>Federal</w:t>
      </w:r>
      <w:r w:rsidR="00DC2D5D" w:rsidRPr="00BA6CA8">
        <w:t xml:space="preserve"> </w:t>
      </w:r>
      <w:r w:rsidR="005875FD" w:rsidRPr="00BA6CA8">
        <w:t>Regulations</w:t>
      </w:r>
      <w:r w:rsidR="00DC2D5D" w:rsidRPr="00BA6CA8">
        <w:t xml:space="preserve"> </w:t>
      </w:r>
      <w:r w:rsidR="005875FD" w:rsidRPr="00BA6CA8">
        <w:t>Part</w:t>
      </w:r>
      <w:r w:rsidR="00DC2D5D" w:rsidRPr="00BA6CA8">
        <w:t xml:space="preserve"> </w:t>
      </w:r>
      <w:r w:rsidR="005875FD" w:rsidRPr="00BA6CA8">
        <w:t>63</w:t>
      </w:r>
      <w:r w:rsidR="00DC2D5D" w:rsidRPr="00BA6CA8">
        <w:t xml:space="preserve"> </w:t>
      </w:r>
      <w:r w:rsidR="005875FD" w:rsidRPr="00BA6CA8">
        <w:t>(40</w:t>
      </w:r>
      <w:r w:rsidR="00DC2D5D" w:rsidRPr="00BA6CA8">
        <w:t xml:space="preserve"> </w:t>
      </w:r>
      <w:r w:rsidR="005875FD" w:rsidRPr="00BA6CA8">
        <w:t>CFR</w:t>
      </w:r>
      <w:r w:rsidR="00DC2D5D" w:rsidRPr="00BA6CA8">
        <w:t xml:space="preserve"> </w:t>
      </w:r>
      <w:r w:rsidR="005875FD" w:rsidRPr="00BA6CA8">
        <w:t>Part</w:t>
      </w:r>
      <w:r w:rsidR="00DC2D5D" w:rsidRPr="00BA6CA8">
        <w:t xml:space="preserve"> </w:t>
      </w:r>
      <w:r w:rsidR="005875FD" w:rsidRPr="00BA6CA8">
        <w:t>63)</w:t>
      </w:r>
      <w:r w:rsidR="003D12E4" w:rsidRPr="00BA6CA8">
        <w:t>,</w:t>
      </w:r>
      <w:r w:rsidR="00DC2D5D" w:rsidRPr="00BA6CA8">
        <w:t xml:space="preserve"> </w:t>
      </w:r>
      <w:r w:rsidR="005875FD" w:rsidRPr="00BA6CA8">
        <w:t>Subpart</w:t>
      </w:r>
      <w:r w:rsidR="00DC2D5D" w:rsidRPr="00BA6CA8">
        <w:t xml:space="preserve"> </w:t>
      </w:r>
      <w:r w:rsidR="005875FD" w:rsidRPr="00BA6CA8">
        <w:t>HH:</w:t>
      </w:r>
      <w:r w:rsidR="00DC2D5D" w:rsidRPr="00BA6CA8">
        <w:t xml:space="preserve"> </w:t>
      </w:r>
      <w:r w:rsidR="005875FD" w:rsidRPr="00BA6CA8">
        <w:t>National</w:t>
      </w:r>
      <w:r w:rsidR="00DC2D5D" w:rsidRPr="00BA6CA8">
        <w:t xml:space="preserve"> </w:t>
      </w:r>
      <w:r w:rsidR="005875FD" w:rsidRPr="00BA6CA8">
        <w:t>Emission</w:t>
      </w:r>
      <w:r w:rsidR="00DC2D5D" w:rsidRPr="00BA6CA8">
        <w:t xml:space="preserve"> </w:t>
      </w:r>
      <w:r w:rsidR="005875FD" w:rsidRPr="00BA6CA8">
        <w:t>Standards</w:t>
      </w:r>
      <w:r w:rsidR="00DC2D5D" w:rsidRPr="00BA6CA8">
        <w:t xml:space="preserve"> </w:t>
      </w:r>
      <w:r w:rsidR="005875FD" w:rsidRPr="00BA6CA8">
        <w:t>for</w:t>
      </w:r>
      <w:r w:rsidR="00DC2D5D" w:rsidRPr="00BA6CA8">
        <w:t xml:space="preserve"> </w:t>
      </w:r>
      <w:r w:rsidR="005875FD" w:rsidRPr="00BA6CA8">
        <w:t>Hazardous</w:t>
      </w:r>
      <w:r w:rsidR="00DC2D5D" w:rsidRPr="00BA6CA8">
        <w:t xml:space="preserve"> </w:t>
      </w:r>
      <w:r w:rsidR="005875FD" w:rsidRPr="00BA6CA8">
        <w:t>Air</w:t>
      </w:r>
      <w:r w:rsidR="00DC2D5D" w:rsidRPr="00BA6CA8">
        <w:t xml:space="preserve"> </w:t>
      </w:r>
      <w:r w:rsidR="005875FD" w:rsidRPr="00BA6CA8">
        <w:t>Pollutants</w:t>
      </w:r>
      <w:r w:rsidR="00DC2D5D" w:rsidRPr="00BA6CA8">
        <w:t xml:space="preserve"> </w:t>
      </w:r>
      <w:r w:rsidR="005875FD" w:rsidRPr="00BA6CA8">
        <w:t>from</w:t>
      </w:r>
      <w:r w:rsidR="00DC2D5D" w:rsidRPr="00BA6CA8">
        <w:t xml:space="preserve"> </w:t>
      </w:r>
      <w:r w:rsidR="005875FD" w:rsidRPr="00BA6CA8">
        <w:t>Oil</w:t>
      </w:r>
      <w:r w:rsidR="00DC2D5D" w:rsidRPr="00BA6CA8">
        <w:t xml:space="preserve"> </w:t>
      </w:r>
      <w:r w:rsidR="005875FD" w:rsidRPr="00BA6CA8">
        <w:t>and</w:t>
      </w:r>
      <w:r w:rsidR="00DC2D5D" w:rsidRPr="00BA6CA8">
        <w:t xml:space="preserve"> </w:t>
      </w:r>
      <w:r w:rsidR="005875FD" w:rsidRPr="00BA6CA8">
        <w:t>Natural</w:t>
      </w:r>
      <w:r w:rsidR="00DC2D5D" w:rsidRPr="00BA6CA8">
        <w:t xml:space="preserve"> </w:t>
      </w:r>
      <w:r w:rsidR="005875FD" w:rsidRPr="00BA6CA8">
        <w:t>Gas</w:t>
      </w:r>
      <w:r w:rsidR="00DC2D5D" w:rsidRPr="00BA6CA8">
        <w:t xml:space="preserve"> </w:t>
      </w:r>
      <w:r w:rsidR="005875FD" w:rsidRPr="00BA6CA8">
        <w:t>Production</w:t>
      </w:r>
      <w:r w:rsidR="00DC2D5D" w:rsidRPr="00BA6CA8">
        <w:t xml:space="preserve"> </w:t>
      </w:r>
      <w:r w:rsidR="005875FD" w:rsidRPr="00BA6CA8">
        <w:t>Facilitie</w:t>
      </w:r>
      <w:r w:rsidR="005875FD" w:rsidRPr="00413ADA">
        <w:t>s</w:t>
      </w:r>
    </w:p>
    <w:p w14:paraId="19C02A83" w14:textId="77777777" w:rsidR="00275733" w:rsidRPr="00852051" w:rsidRDefault="005875FD" w:rsidP="00674E1F">
      <w:pPr>
        <w:pStyle w:val="STARCOMPLETE"/>
        <w:spacing w:after="0"/>
      </w:pPr>
      <w:bookmarkStart w:id="57" w:name="_Hlk23239678"/>
      <w:r w:rsidRPr="00852051">
        <w:t>Complete</w:t>
      </w:r>
      <w:r w:rsidR="00DC2D5D" w:rsidRPr="00852051">
        <w:t xml:space="preserve"> </w:t>
      </w:r>
      <w:r w:rsidRPr="00852051">
        <w:t>Tables</w:t>
      </w:r>
      <w:r w:rsidR="00DC2D5D" w:rsidRPr="00852051">
        <w:t xml:space="preserve"> </w:t>
      </w:r>
      <w:r w:rsidRPr="00852051">
        <w:t>16a</w:t>
      </w:r>
      <w:r w:rsidR="00DC2D5D" w:rsidRPr="00852051">
        <w:t xml:space="preserve"> </w:t>
      </w:r>
      <w:r w:rsidRPr="00852051">
        <w:t>-</w:t>
      </w:r>
      <w:r w:rsidR="00DC2D5D" w:rsidRPr="00852051">
        <w:t xml:space="preserve"> </w:t>
      </w:r>
      <w:r w:rsidRPr="00852051">
        <w:t>16b</w:t>
      </w:r>
      <w:r w:rsidR="00DC2D5D" w:rsidRPr="00852051">
        <w:t xml:space="preserve"> </w:t>
      </w:r>
      <w:r w:rsidRPr="00852051">
        <w:t>only</w:t>
      </w:r>
      <w:r w:rsidR="00DC2D5D" w:rsidRPr="00852051">
        <w:t xml:space="preserve"> </w:t>
      </w:r>
      <w:r w:rsidRPr="00852051">
        <w:t>for</w:t>
      </w:r>
      <w:r w:rsidR="00DC2D5D" w:rsidRPr="00852051">
        <w:t xml:space="preserve"> </w:t>
      </w:r>
      <w:r w:rsidRPr="00852051">
        <w:t>storage</w:t>
      </w:r>
      <w:r w:rsidR="00DC2D5D" w:rsidRPr="00852051">
        <w:t xml:space="preserve"> </w:t>
      </w:r>
      <w:r w:rsidRPr="00852051">
        <w:t>vessels</w:t>
      </w:r>
      <w:bookmarkEnd w:id="57"/>
      <w:r w:rsidR="00275733" w:rsidRPr="00852051">
        <w:t>:</w:t>
      </w:r>
    </w:p>
    <w:p w14:paraId="7C2B92A4" w14:textId="7578B71A" w:rsidR="00275733" w:rsidRPr="00852051" w:rsidRDefault="00275733" w:rsidP="0021520E">
      <w:pPr>
        <w:numPr>
          <w:ilvl w:val="0"/>
          <w:numId w:val="47"/>
        </w:numPr>
        <w:tabs>
          <w:tab w:val="left" w:pos="547"/>
          <w:tab w:val="left" w:pos="1094"/>
        </w:tabs>
        <w:rPr>
          <w:rFonts w:cs="Times New Roman"/>
          <w:b/>
          <w:szCs w:val="22"/>
        </w:rPr>
      </w:pPr>
      <w:r w:rsidRPr="00852051">
        <w:rPr>
          <w:rFonts w:cs="Times New Roman"/>
          <w:b/>
          <w:szCs w:val="22"/>
        </w:rPr>
        <w:t>L</w:t>
      </w:r>
      <w:r w:rsidR="00284E8B" w:rsidRPr="00852051">
        <w:rPr>
          <w:rFonts w:cs="Times New Roman"/>
          <w:b/>
          <w:szCs w:val="22"/>
        </w:rPr>
        <w:t>ocated</w:t>
      </w:r>
      <w:r w:rsidR="00DC2D5D" w:rsidRPr="00852051">
        <w:rPr>
          <w:rFonts w:cs="Times New Roman"/>
          <w:b/>
          <w:szCs w:val="22"/>
        </w:rPr>
        <w:t xml:space="preserve"> </w:t>
      </w:r>
      <w:r w:rsidR="00284E8B" w:rsidRPr="00852051">
        <w:rPr>
          <w:rFonts w:cs="Times New Roman"/>
          <w:b/>
          <w:szCs w:val="22"/>
        </w:rPr>
        <w:t>at</w:t>
      </w:r>
      <w:r w:rsidR="00DC2D5D" w:rsidRPr="00852051">
        <w:rPr>
          <w:rFonts w:cs="Times New Roman"/>
          <w:b/>
          <w:szCs w:val="22"/>
        </w:rPr>
        <w:t xml:space="preserve"> </w:t>
      </w:r>
      <w:r w:rsidR="00284E8B" w:rsidRPr="00852051">
        <w:rPr>
          <w:rFonts w:cs="Times New Roman"/>
          <w:b/>
          <w:szCs w:val="22"/>
        </w:rPr>
        <w:t>a</w:t>
      </w:r>
      <w:r w:rsidR="00DC2D5D" w:rsidRPr="00852051">
        <w:rPr>
          <w:rFonts w:cs="Times New Roman"/>
          <w:b/>
          <w:szCs w:val="22"/>
        </w:rPr>
        <w:t xml:space="preserve"> </w:t>
      </w:r>
      <w:r w:rsidR="00284E8B" w:rsidRPr="00852051">
        <w:rPr>
          <w:rFonts w:cs="Times New Roman"/>
          <w:b/>
          <w:szCs w:val="22"/>
        </w:rPr>
        <w:t>major</w:t>
      </w:r>
      <w:r w:rsidR="00DC2D5D" w:rsidRPr="00852051">
        <w:rPr>
          <w:rFonts w:cs="Times New Roman"/>
          <w:b/>
          <w:szCs w:val="22"/>
        </w:rPr>
        <w:t xml:space="preserve"> </w:t>
      </w:r>
      <w:r w:rsidR="00284E8B" w:rsidRPr="00852051">
        <w:rPr>
          <w:rFonts w:cs="Times New Roman"/>
          <w:b/>
          <w:szCs w:val="22"/>
        </w:rPr>
        <w:t>source</w:t>
      </w:r>
      <w:r w:rsidR="00DC2D5D" w:rsidRPr="00852051">
        <w:rPr>
          <w:rFonts w:cs="Times New Roman"/>
          <w:b/>
          <w:szCs w:val="22"/>
        </w:rPr>
        <w:t xml:space="preserve"> </w:t>
      </w:r>
      <w:r w:rsidR="00284E8B" w:rsidRPr="00852051">
        <w:rPr>
          <w:rFonts w:cs="Times New Roman"/>
          <w:b/>
          <w:szCs w:val="22"/>
        </w:rPr>
        <w:t>of</w:t>
      </w:r>
      <w:r w:rsidR="00DC2D5D" w:rsidRPr="00852051">
        <w:rPr>
          <w:rFonts w:cs="Times New Roman"/>
          <w:b/>
          <w:szCs w:val="22"/>
        </w:rPr>
        <w:t xml:space="preserve"> </w:t>
      </w:r>
      <w:r w:rsidR="00284E8B" w:rsidRPr="00852051">
        <w:rPr>
          <w:rFonts w:cs="Times New Roman"/>
          <w:b/>
          <w:szCs w:val="22"/>
        </w:rPr>
        <w:t>hazardous</w:t>
      </w:r>
      <w:r w:rsidR="00DC2D5D" w:rsidRPr="00852051">
        <w:rPr>
          <w:rFonts w:cs="Times New Roman"/>
          <w:b/>
          <w:szCs w:val="22"/>
        </w:rPr>
        <w:t xml:space="preserve"> </w:t>
      </w:r>
      <w:r w:rsidR="00284E8B" w:rsidRPr="00852051">
        <w:rPr>
          <w:rFonts w:cs="Times New Roman"/>
          <w:b/>
          <w:szCs w:val="22"/>
        </w:rPr>
        <w:t>air</w:t>
      </w:r>
      <w:r w:rsidR="00DC2D5D" w:rsidRPr="00852051">
        <w:rPr>
          <w:rFonts w:cs="Times New Roman"/>
          <w:b/>
          <w:szCs w:val="22"/>
        </w:rPr>
        <w:t xml:space="preserve"> </w:t>
      </w:r>
      <w:r w:rsidR="00284E8B" w:rsidRPr="00852051">
        <w:rPr>
          <w:rFonts w:cs="Times New Roman"/>
          <w:b/>
          <w:szCs w:val="22"/>
        </w:rPr>
        <w:t>pollutants</w:t>
      </w:r>
      <w:r w:rsidR="00DC2D5D" w:rsidRPr="00852051">
        <w:rPr>
          <w:rFonts w:cs="Times New Roman"/>
          <w:b/>
          <w:szCs w:val="22"/>
        </w:rPr>
        <w:t xml:space="preserve"> </w:t>
      </w:r>
      <w:r w:rsidR="00284E8B" w:rsidRPr="00852051">
        <w:rPr>
          <w:rFonts w:cs="Times New Roman"/>
          <w:b/>
          <w:szCs w:val="22"/>
        </w:rPr>
        <w:t>(HAPs)</w:t>
      </w:r>
      <w:r w:rsidR="00DC2D5D" w:rsidRPr="00852051">
        <w:rPr>
          <w:rFonts w:cs="Times New Roman"/>
          <w:b/>
          <w:szCs w:val="22"/>
        </w:rPr>
        <w:t xml:space="preserve"> </w:t>
      </w:r>
      <w:r w:rsidR="00FA6044" w:rsidRPr="00852051">
        <w:rPr>
          <w:rFonts w:cs="Times New Roman"/>
          <w:b/>
          <w:szCs w:val="22"/>
        </w:rPr>
        <w:t>(as</w:t>
      </w:r>
      <w:r w:rsidR="00DC2D5D" w:rsidRPr="00852051">
        <w:rPr>
          <w:rFonts w:cs="Times New Roman"/>
          <w:b/>
          <w:szCs w:val="22"/>
        </w:rPr>
        <w:t xml:space="preserve"> </w:t>
      </w:r>
      <w:r w:rsidR="00FA6044" w:rsidRPr="00852051">
        <w:rPr>
          <w:rFonts w:cs="Times New Roman"/>
          <w:b/>
          <w:szCs w:val="22"/>
        </w:rPr>
        <w:t>defined</w:t>
      </w:r>
      <w:r w:rsidR="00DC2D5D" w:rsidRPr="00852051">
        <w:rPr>
          <w:rFonts w:cs="Times New Roman"/>
          <w:b/>
          <w:szCs w:val="22"/>
        </w:rPr>
        <w:t xml:space="preserve"> </w:t>
      </w:r>
      <w:r w:rsidR="00FA6044" w:rsidRPr="00852051">
        <w:rPr>
          <w:rFonts w:cs="Times New Roman"/>
          <w:b/>
          <w:szCs w:val="22"/>
        </w:rPr>
        <w:t>in</w:t>
      </w:r>
      <w:r w:rsidR="00DC2D5D" w:rsidRPr="00852051">
        <w:rPr>
          <w:rFonts w:cs="Times New Roman"/>
          <w:b/>
          <w:szCs w:val="22"/>
        </w:rPr>
        <w:t xml:space="preserve"> </w:t>
      </w:r>
      <w:r w:rsidR="00FA6044" w:rsidRPr="00852051">
        <w:rPr>
          <w:rFonts w:cs="Times New Roman"/>
          <w:b/>
          <w:szCs w:val="22"/>
        </w:rPr>
        <w:t>40</w:t>
      </w:r>
      <w:r w:rsidR="00DC2D5D" w:rsidRPr="00852051">
        <w:rPr>
          <w:rFonts w:cs="Times New Roman"/>
          <w:b/>
          <w:szCs w:val="22"/>
        </w:rPr>
        <w:t xml:space="preserve"> </w:t>
      </w:r>
      <w:r w:rsidR="00FA6044" w:rsidRPr="00852051">
        <w:rPr>
          <w:rFonts w:cs="Times New Roman"/>
          <w:b/>
          <w:szCs w:val="22"/>
        </w:rPr>
        <w:t>CFR</w:t>
      </w:r>
      <w:r w:rsidR="00DC2D5D" w:rsidRPr="00852051">
        <w:rPr>
          <w:rFonts w:cs="Times New Roman"/>
          <w:b/>
          <w:szCs w:val="22"/>
        </w:rPr>
        <w:t xml:space="preserve"> </w:t>
      </w:r>
      <w:r w:rsidR="00FA6044" w:rsidRPr="00852051">
        <w:rPr>
          <w:rFonts w:cs="Times New Roman"/>
          <w:b/>
          <w:szCs w:val="22"/>
        </w:rPr>
        <w:t>§</w:t>
      </w:r>
      <w:r w:rsidR="00DC2D5D" w:rsidRPr="00852051">
        <w:rPr>
          <w:rFonts w:cs="Times New Roman"/>
          <w:b/>
          <w:szCs w:val="22"/>
        </w:rPr>
        <w:t xml:space="preserve"> </w:t>
      </w:r>
      <w:r w:rsidR="00FA6044" w:rsidRPr="00852051">
        <w:rPr>
          <w:rFonts w:cs="Times New Roman"/>
          <w:b/>
          <w:szCs w:val="22"/>
        </w:rPr>
        <w:t>63.761)</w:t>
      </w:r>
      <w:r w:rsidR="00DC2D5D" w:rsidRPr="00852051">
        <w:rPr>
          <w:rFonts w:cs="Times New Roman"/>
          <w:b/>
          <w:szCs w:val="22"/>
        </w:rPr>
        <w:t xml:space="preserve"> </w:t>
      </w:r>
      <w:r w:rsidR="00FA6044" w:rsidRPr="00852051">
        <w:rPr>
          <w:rFonts w:cs="Times New Roman"/>
          <w:b/>
          <w:szCs w:val="22"/>
        </w:rPr>
        <w:t>and</w:t>
      </w:r>
      <w:r w:rsidR="00DC2D5D" w:rsidRPr="00852051">
        <w:rPr>
          <w:rFonts w:cs="Times New Roman"/>
          <w:b/>
          <w:szCs w:val="22"/>
        </w:rPr>
        <w:t xml:space="preserve"> </w:t>
      </w:r>
    </w:p>
    <w:p w14:paraId="2EA5A07B" w14:textId="497EC4D9" w:rsidR="005875FD" w:rsidRPr="00852051" w:rsidRDefault="00275733" w:rsidP="0021520E">
      <w:pPr>
        <w:numPr>
          <w:ilvl w:val="0"/>
          <w:numId w:val="47"/>
        </w:numPr>
        <w:tabs>
          <w:tab w:val="left" w:pos="547"/>
          <w:tab w:val="left" w:pos="1094"/>
        </w:tabs>
        <w:rPr>
          <w:rFonts w:cs="Times New Roman"/>
          <w:b/>
          <w:szCs w:val="22"/>
        </w:rPr>
      </w:pPr>
      <w:r w:rsidRPr="00852051">
        <w:rPr>
          <w:rFonts w:cs="Times New Roman"/>
          <w:b/>
          <w:szCs w:val="22"/>
        </w:rPr>
        <w:t>H</w:t>
      </w:r>
      <w:r w:rsidR="00FA6044" w:rsidRPr="00852051">
        <w:rPr>
          <w:rFonts w:cs="Times New Roman"/>
          <w:b/>
          <w:szCs w:val="22"/>
        </w:rPr>
        <w:t>ave</w:t>
      </w:r>
      <w:r w:rsidR="00DC2D5D" w:rsidRPr="00852051">
        <w:rPr>
          <w:rFonts w:cs="Times New Roman"/>
          <w:b/>
          <w:szCs w:val="22"/>
        </w:rPr>
        <w:t xml:space="preserve"> </w:t>
      </w:r>
      <w:r w:rsidR="005875FD" w:rsidRPr="00852051">
        <w:rPr>
          <w:rFonts w:cs="Times New Roman"/>
          <w:b/>
          <w:szCs w:val="22"/>
        </w:rPr>
        <w:t>the</w:t>
      </w:r>
      <w:r w:rsidR="00DC2D5D" w:rsidRPr="00852051">
        <w:rPr>
          <w:rFonts w:cs="Times New Roman"/>
          <w:b/>
          <w:szCs w:val="22"/>
        </w:rPr>
        <w:t xml:space="preserve"> </w:t>
      </w:r>
      <w:r w:rsidR="005875FD" w:rsidRPr="00852051">
        <w:rPr>
          <w:rFonts w:cs="Times New Roman"/>
          <w:b/>
          <w:szCs w:val="22"/>
        </w:rPr>
        <w:t>potential</w:t>
      </w:r>
      <w:r w:rsidR="00DC2D5D" w:rsidRPr="00852051">
        <w:rPr>
          <w:rFonts w:cs="Times New Roman"/>
          <w:b/>
          <w:szCs w:val="22"/>
        </w:rPr>
        <w:t xml:space="preserve"> </w:t>
      </w:r>
      <w:r w:rsidR="005875FD" w:rsidRPr="00852051">
        <w:rPr>
          <w:rFonts w:cs="Times New Roman"/>
          <w:b/>
          <w:szCs w:val="22"/>
        </w:rPr>
        <w:t>for</w:t>
      </w:r>
      <w:r w:rsidR="00DC2D5D" w:rsidRPr="00852051">
        <w:rPr>
          <w:rFonts w:cs="Times New Roman"/>
          <w:b/>
          <w:szCs w:val="22"/>
        </w:rPr>
        <w:t xml:space="preserve"> </w:t>
      </w:r>
      <w:r w:rsidR="005875FD" w:rsidRPr="00852051">
        <w:rPr>
          <w:rFonts w:cs="Times New Roman"/>
          <w:b/>
          <w:szCs w:val="22"/>
        </w:rPr>
        <w:t>flash</w:t>
      </w:r>
      <w:r w:rsidR="00DC2D5D" w:rsidRPr="00852051">
        <w:rPr>
          <w:rFonts w:cs="Times New Roman"/>
          <w:b/>
          <w:szCs w:val="22"/>
        </w:rPr>
        <w:t xml:space="preserve"> </w:t>
      </w:r>
      <w:r w:rsidR="005875FD" w:rsidRPr="00852051">
        <w:rPr>
          <w:rFonts w:cs="Times New Roman"/>
          <w:b/>
          <w:szCs w:val="22"/>
        </w:rPr>
        <w:t>emissions</w:t>
      </w:r>
      <w:r w:rsidR="00DC2D5D" w:rsidRPr="00852051">
        <w:rPr>
          <w:rFonts w:cs="Times New Roman"/>
          <w:b/>
          <w:szCs w:val="22"/>
        </w:rPr>
        <w:t xml:space="preserve"> </w:t>
      </w:r>
      <w:r w:rsidR="005875FD" w:rsidRPr="00852051">
        <w:rPr>
          <w:rFonts w:cs="Times New Roman"/>
          <w:b/>
          <w:szCs w:val="22"/>
        </w:rPr>
        <w:t>(as</w:t>
      </w:r>
      <w:r w:rsidR="00DC2D5D" w:rsidRPr="00852051">
        <w:rPr>
          <w:rFonts w:cs="Times New Roman"/>
          <w:b/>
          <w:szCs w:val="22"/>
        </w:rPr>
        <w:t xml:space="preserve"> </w:t>
      </w:r>
      <w:r w:rsidR="005875FD" w:rsidRPr="00852051">
        <w:rPr>
          <w:rFonts w:cs="Times New Roman"/>
          <w:b/>
          <w:szCs w:val="22"/>
        </w:rPr>
        <w:t>defined</w:t>
      </w:r>
      <w:r w:rsidR="00DC2D5D" w:rsidRPr="00852051">
        <w:rPr>
          <w:rFonts w:cs="Times New Roman"/>
          <w:b/>
          <w:szCs w:val="22"/>
        </w:rPr>
        <w:t xml:space="preserve"> </w:t>
      </w:r>
      <w:r w:rsidR="005875FD" w:rsidRPr="00852051">
        <w:rPr>
          <w:rFonts w:cs="Times New Roman"/>
          <w:b/>
          <w:szCs w:val="22"/>
        </w:rPr>
        <w:t>in</w:t>
      </w:r>
      <w:r w:rsidR="00DC2D5D" w:rsidRPr="00852051">
        <w:rPr>
          <w:rFonts w:cs="Times New Roman"/>
          <w:b/>
          <w:szCs w:val="22"/>
        </w:rPr>
        <w:t xml:space="preserve"> </w:t>
      </w:r>
      <w:r w:rsidR="005875FD" w:rsidRPr="00852051">
        <w:rPr>
          <w:rFonts w:cs="Times New Roman"/>
          <w:b/>
          <w:szCs w:val="22"/>
        </w:rPr>
        <w:t>40</w:t>
      </w:r>
      <w:r w:rsidR="00DC2D5D" w:rsidRPr="00852051">
        <w:rPr>
          <w:rFonts w:cs="Times New Roman"/>
          <w:b/>
          <w:szCs w:val="22"/>
        </w:rPr>
        <w:t xml:space="preserve"> </w:t>
      </w:r>
      <w:r w:rsidR="005875FD" w:rsidRPr="00852051">
        <w:rPr>
          <w:rFonts w:cs="Times New Roman"/>
          <w:b/>
          <w:szCs w:val="22"/>
        </w:rPr>
        <w:t>CFR</w:t>
      </w:r>
      <w:r w:rsidR="00DC2D5D" w:rsidRPr="00852051">
        <w:rPr>
          <w:rFonts w:cs="Times New Roman"/>
          <w:b/>
          <w:szCs w:val="22"/>
        </w:rPr>
        <w:t xml:space="preserve"> </w:t>
      </w:r>
      <w:r w:rsidR="005875FD" w:rsidRPr="00852051">
        <w:rPr>
          <w:rFonts w:cs="Times New Roman"/>
          <w:b/>
          <w:szCs w:val="22"/>
        </w:rPr>
        <w:t>§</w:t>
      </w:r>
      <w:r w:rsidR="00DC2D5D" w:rsidRPr="00852051">
        <w:rPr>
          <w:rFonts w:cs="Times New Roman"/>
          <w:b/>
          <w:szCs w:val="22"/>
        </w:rPr>
        <w:t xml:space="preserve"> </w:t>
      </w:r>
      <w:r w:rsidR="005875FD" w:rsidRPr="00852051">
        <w:rPr>
          <w:rFonts w:cs="Times New Roman"/>
          <w:b/>
          <w:szCs w:val="22"/>
        </w:rPr>
        <w:t>63.761),</w:t>
      </w:r>
      <w:r w:rsidR="00DC2D5D" w:rsidRPr="00852051">
        <w:rPr>
          <w:rFonts w:cs="Times New Roman"/>
          <w:b/>
          <w:szCs w:val="22"/>
        </w:rPr>
        <w:t xml:space="preserve"> </w:t>
      </w:r>
      <w:r w:rsidR="005875FD" w:rsidRPr="00852051">
        <w:rPr>
          <w:rFonts w:cs="Times New Roman"/>
          <w:b/>
          <w:szCs w:val="22"/>
        </w:rPr>
        <w:t>located</w:t>
      </w:r>
      <w:r w:rsidR="00DC2D5D" w:rsidRPr="00852051">
        <w:rPr>
          <w:rFonts w:cs="Times New Roman"/>
          <w:b/>
          <w:szCs w:val="22"/>
        </w:rPr>
        <w:t xml:space="preserve"> </w:t>
      </w:r>
      <w:r w:rsidR="005875FD" w:rsidRPr="00852051">
        <w:rPr>
          <w:rFonts w:cs="Times New Roman"/>
          <w:b/>
          <w:szCs w:val="22"/>
        </w:rPr>
        <w:t>at</w:t>
      </w:r>
      <w:r w:rsidR="00DC2D5D" w:rsidRPr="00852051">
        <w:rPr>
          <w:rFonts w:cs="Times New Roman"/>
          <w:b/>
          <w:szCs w:val="22"/>
        </w:rPr>
        <w:t xml:space="preserve"> </w:t>
      </w:r>
      <w:r w:rsidR="005875FD" w:rsidRPr="00852051">
        <w:rPr>
          <w:rFonts w:cs="Times New Roman"/>
          <w:b/>
          <w:szCs w:val="22"/>
        </w:rPr>
        <w:t>oil</w:t>
      </w:r>
      <w:r w:rsidR="00DC2D5D" w:rsidRPr="00852051">
        <w:rPr>
          <w:rFonts w:cs="Times New Roman"/>
          <w:b/>
          <w:szCs w:val="22"/>
        </w:rPr>
        <w:t xml:space="preserve"> </w:t>
      </w:r>
      <w:r w:rsidR="005875FD" w:rsidRPr="00852051">
        <w:rPr>
          <w:rFonts w:cs="Times New Roman"/>
          <w:b/>
          <w:szCs w:val="22"/>
        </w:rPr>
        <w:t>and</w:t>
      </w:r>
      <w:r w:rsidR="00DC2D5D" w:rsidRPr="00852051">
        <w:rPr>
          <w:rFonts w:cs="Times New Roman"/>
          <w:b/>
          <w:szCs w:val="22"/>
        </w:rPr>
        <w:t xml:space="preserve"> </w:t>
      </w:r>
      <w:r w:rsidR="004C2E18" w:rsidRPr="00852051">
        <w:rPr>
          <w:rFonts w:cs="Times New Roman"/>
          <w:b/>
          <w:szCs w:val="22"/>
        </w:rPr>
        <w:t>natural</w:t>
      </w:r>
      <w:r w:rsidR="004C2E18">
        <w:rPr>
          <w:rFonts w:cs="Times New Roman"/>
          <w:b/>
          <w:szCs w:val="22"/>
        </w:rPr>
        <w:t xml:space="preserve"> </w:t>
      </w:r>
      <w:r w:rsidR="004C2E18" w:rsidRPr="00852051">
        <w:rPr>
          <w:rFonts w:cs="Times New Roman"/>
          <w:b/>
          <w:szCs w:val="22"/>
        </w:rPr>
        <w:t>gas</w:t>
      </w:r>
      <w:r w:rsidR="005C105A">
        <w:rPr>
          <w:rFonts w:cs="Times New Roman"/>
          <w:b/>
          <w:szCs w:val="22"/>
        </w:rPr>
        <w:t xml:space="preserve"> </w:t>
      </w:r>
      <w:r w:rsidR="005875FD" w:rsidRPr="00852051">
        <w:rPr>
          <w:rFonts w:cs="Times New Roman"/>
          <w:b/>
          <w:szCs w:val="22"/>
        </w:rPr>
        <w:t>production</w:t>
      </w:r>
      <w:r w:rsidR="00DC2D5D" w:rsidRPr="00852051">
        <w:rPr>
          <w:rFonts w:cs="Times New Roman"/>
          <w:b/>
          <w:szCs w:val="22"/>
        </w:rPr>
        <w:t xml:space="preserve"> </w:t>
      </w:r>
      <w:r w:rsidR="005875FD" w:rsidRPr="00852051">
        <w:rPr>
          <w:rFonts w:cs="Times New Roman"/>
          <w:b/>
          <w:szCs w:val="22"/>
        </w:rPr>
        <w:t>facilities</w:t>
      </w:r>
      <w:r w:rsidR="00DC2D5D" w:rsidRPr="00852051">
        <w:rPr>
          <w:rFonts w:cs="Times New Roman"/>
          <w:b/>
          <w:szCs w:val="22"/>
        </w:rPr>
        <w:t xml:space="preserve"> </w:t>
      </w:r>
      <w:r w:rsidR="005875FD" w:rsidRPr="00852051">
        <w:rPr>
          <w:rFonts w:cs="Times New Roman"/>
          <w:b/>
          <w:szCs w:val="22"/>
        </w:rPr>
        <w:t>which</w:t>
      </w:r>
      <w:r w:rsidR="00DC2D5D" w:rsidRPr="00852051">
        <w:rPr>
          <w:rFonts w:cs="Times New Roman"/>
          <w:b/>
          <w:szCs w:val="22"/>
        </w:rPr>
        <w:t xml:space="preserve"> </w:t>
      </w:r>
      <w:r w:rsidR="005875FD" w:rsidRPr="00852051">
        <w:rPr>
          <w:rFonts w:cs="Times New Roman"/>
          <w:b/>
          <w:szCs w:val="22"/>
        </w:rPr>
        <w:t>meet</w:t>
      </w:r>
      <w:r w:rsidR="00DC2D5D" w:rsidRPr="00852051">
        <w:rPr>
          <w:rFonts w:cs="Times New Roman"/>
          <w:b/>
          <w:szCs w:val="22"/>
        </w:rPr>
        <w:t xml:space="preserve"> </w:t>
      </w:r>
      <w:r w:rsidR="005875FD" w:rsidRPr="00852051">
        <w:rPr>
          <w:rFonts w:cs="Times New Roman"/>
          <w:b/>
          <w:szCs w:val="22"/>
        </w:rPr>
        <w:t>the</w:t>
      </w:r>
      <w:r w:rsidR="00DC2D5D" w:rsidRPr="00852051">
        <w:rPr>
          <w:rFonts w:cs="Times New Roman"/>
          <w:b/>
          <w:szCs w:val="22"/>
        </w:rPr>
        <w:t xml:space="preserve"> </w:t>
      </w:r>
      <w:r w:rsidR="005875FD" w:rsidRPr="00852051">
        <w:rPr>
          <w:rFonts w:cs="Times New Roman"/>
          <w:b/>
          <w:szCs w:val="22"/>
        </w:rPr>
        <w:t>criteria</w:t>
      </w:r>
      <w:r w:rsidR="00DC2D5D" w:rsidRPr="00852051">
        <w:rPr>
          <w:rFonts w:cs="Times New Roman"/>
          <w:b/>
          <w:szCs w:val="22"/>
        </w:rPr>
        <w:t xml:space="preserve"> </w:t>
      </w:r>
      <w:r w:rsidR="005875FD" w:rsidRPr="00852051">
        <w:rPr>
          <w:rFonts w:cs="Times New Roman"/>
          <w:b/>
          <w:szCs w:val="22"/>
        </w:rPr>
        <w:t>specified</w:t>
      </w:r>
      <w:r w:rsidR="00DC2D5D" w:rsidRPr="00852051">
        <w:rPr>
          <w:rFonts w:cs="Times New Roman"/>
          <w:b/>
          <w:szCs w:val="22"/>
        </w:rPr>
        <w:t xml:space="preserve"> </w:t>
      </w:r>
      <w:r w:rsidR="005875FD" w:rsidRPr="00852051">
        <w:rPr>
          <w:rFonts w:cs="Times New Roman"/>
          <w:b/>
          <w:szCs w:val="22"/>
        </w:rPr>
        <w:t>in</w:t>
      </w:r>
      <w:r w:rsidR="00DC2D5D" w:rsidRPr="00852051">
        <w:rPr>
          <w:rFonts w:cs="Times New Roman"/>
          <w:b/>
          <w:szCs w:val="22"/>
        </w:rPr>
        <w:t xml:space="preserve"> </w:t>
      </w:r>
      <w:r w:rsidR="005875FD" w:rsidRPr="00852051">
        <w:rPr>
          <w:rFonts w:cs="Times New Roman"/>
          <w:b/>
          <w:szCs w:val="22"/>
        </w:rPr>
        <w:t>40</w:t>
      </w:r>
      <w:r w:rsidR="00DC2D5D" w:rsidRPr="00852051">
        <w:rPr>
          <w:rFonts w:cs="Times New Roman"/>
          <w:b/>
          <w:szCs w:val="22"/>
        </w:rPr>
        <w:t xml:space="preserve"> </w:t>
      </w:r>
      <w:r w:rsidR="005875FD" w:rsidRPr="00852051">
        <w:rPr>
          <w:rFonts w:cs="Times New Roman"/>
          <w:b/>
          <w:szCs w:val="22"/>
        </w:rPr>
        <w:t>CFR</w:t>
      </w:r>
      <w:r w:rsidR="00DC2D5D" w:rsidRPr="00852051">
        <w:rPr>
          <w:rFonts w:cs="Times New Roman"/>
          <w:b/>
          <w:szCs w:val="22"/>
        </w:rPr>
        <w:t xml:space="preserve"> </w:t>
      </w:r>
      <w:r w:rsidR="005875FD" w:rsidRPr="00852051">
        <w:rPr>
          <w:rFonts w:cs="Times New Roman"/>
          <w:b/>
          <w:szCs w:val="22"/>
        </w:rPr>
        <w:t>§</w:t>
      </w:r>
      <w:r w:rsidR="00DC2D5D" w:rsidRPr="00852051">
        <w:rPr>
          <w:rFonts w:cs="Times New Roman"/>
          <w:b/>
          <w:szCs w:val="22"/>
        </w:rPr>
        <w:t xml:space="preserve"> </w:t>
      </w:r>
      <w:r w:rsidR="005875FD" w:rsidRPr="00852051">
        <w:rPr>
          <w:rFonts w:cs="Times New Roman"/>
          <w:b/>
          <w:szCs w:val="22"/>
        </w:rPr>
        <w:t>63.760(a)(1)</w:t>
      </w:r>
      <w:r w:rsidR="00DC2D5D" w:rsidRPr="00852051">
        <w:rPr>
          <w:rFonts w:cs="Times New Roman"/>
          <w:b/>
          <w:szCs w:val="22"/>
        </w:rPr>
        <w:t xml:space="preserve"> </w:t>
      </w:r>
      <w:r w:rsidR="005875FD" w:rsidRPr="00852051">
        <w:rPr>
          <w:rFonts w:cs="Times New Roman"/>
          <w:b/>
          <w:szCs w:val="22"/>
        </w:rPr>
        <w:t>and</w:t>
      </w:r>
      <w:r w:rsidR="00DC2D5D" w:rsidRPr="00852051">
        <w:rPr>
          <w:rFonts w:cs="Times New Roman"/>
          <w:b/>
          <w:szCs w:val="22"/>
        </w:rPr>
        <w:t xml:space="preserve"> </w:t>
      </w:r>
      <w:r w:rsidR="004C2E18" w:rsidRPr="00852051">
        <w:rPr>
          <w:rFonts w:cs="Times New Roman"/>
          <w:b/>
          <w:szCs w:val="22"/>
        </w:rPr>
        <w:t>either</w:t>
      </w:r>
      <w:r w:rsidR="005C105A">
        <w:rPr>
          <w:rFonts w:cs="Times New Roman"/>
          <w:b/>
          <w:szCs w:val="22"/>
        </w:rPr>
        <w:t xml:space="preserve"> </w:t>
      </w:r>
      <w:r w:rsidR="005875FD" w:rsidRPr="00852051">
        <w:rPr>
          <w:rFonts w:cs="Times New Roman"/>
          <w:b/>
          <w:szCs w:val="22"/>
        </w:rPr>
        <w:t>40</w:t>
      </w:r>
      <w:r w:rsidR="00DC2D5D" w:rsidRPr="00852051">
        <w:rPr>
          <w:rFonts w:cs="Times New Roman"/>
          <w:b/>
          <w:szCs w:val="22"/>
        </w:rPr>
        <w:t xml:space="preserve"> </w:t>
      </w:r>
      <w:r w:rsidR="005875FD" w:rsidRPr="00852051">
        <w:rPr>
          <w:rFonts w:cs="Times New Roman"/>
          <w:b/>
          <w:szCs w:val="22"/>
        </w:rPr>
        <w:t>CFR</w:t>
      </w:r>
      <w:r w:rsidR="00DC2D5D" w:rsidRPr="00852051">
        <w:rPr>
          <w:rFonts w:cs="Times New Roman"/>
          <w:b/>
          <w:szCs w:val="22"/>
        </w:rPr>
        <w:t xml:space="preserve"> </w:t>
      </w:r>
      <w:r w:rsidR="005875FD" w:rsidRPr="00852051">
        <w:rPr>
          <w:rFonts w:cs="Times New Roman"/>
          <w:b/>
          <w:szCs w:val="22"/>
        </w:rPr>
        <w:t>§</w:t>
      </w:r>
      <w:r w:rsidR="005C105A">
        <w:rPr>
          <w:rFonts w:cs="Times New Roman"/>
          <w:b/>
          <w:szCs w:val="22"/>
        </w:rPr>
        <w:t> </w:t>
      </w:r>
      <w:r w:rsidR="005875FD" w:rsidRPr="00852051">
        <w:rPr>
          <w:rFonts w:cs="Times New Roman"/>
          <w:b/>
          <w:szCs w:val="22"/>
        </w:rPr>
        <w:t>63.760(a)(2)</w:t>
      </w:r>
      <w:r w:rsidR="00DC2D5D" w:rsidRPr="00852051">
        <w:rPr>
          <w:rFonts w:cs="Times New Roman"/>
          <w:b/>
          <w:szCs w:val="22"/>
        </w:rPr>
        <w:t xml:space="preserve"> </w:t>
      </w:r>
      <w:r w:rsidR="005875FD" w:rsidRPr="00852051">
        <w:rPr>
          <w:rFonts w:cs="Times New Roman"/>
          <w:b/>
          <w:szCs w:val="22"/>
        </w:rPr>
        <w:t>or</w:t>
      </w:r>
      <w:r w:rsidR="00DC2D5D" w:rsidRPr="00852051">
        <w:rPr>
          <w:rFonts w:cs="Times New Roman"/>
          <w:b/>
          <w:szCs w:val="22"/>
        </w:rPr>
        <w:t xml:space="preserve"> </w:t>
      </w:r>
      <w:r w:rsidR="005875FD" w:rsidRPr="00852051">
        <w:rPr>
          <w:rFonts w:cs="Times New Roman"/>
          <w:b/>
          <w:szCs w:val="22"/>
        </w:rPr>
        <w:t>(a)(3),</w:t>
      </w:r>
      <w:r w:rsidR="00DC2D5D" w:rsidRPr="00852051">
        <w:rPr>
          <w:rFonts w:cs="Times New Roman"/>
          <w:b/>
          <w:szCs w:val="22"/>
        </w:rPr>
        <w:t xml:space="preserve"> </w:t>
      </w:r>
      <w:r w:rsidR="005875FD" w:rsidRPr="00852051">
        <w:rPr>
          <w:rFonts w:cs="Times New Roman"/>
          <w:b/>
          <w:szCs w:val="22"/>
        </w:rPr>
        <w:t>but</w:t>
      </w:r>
      <w:r w:rsidR="00DC2D5D" w:rsidRPr="00852051">
        <w:rPr>
          <w:rFonts w:cs="Times New Roman"/>
          <w:b/>
          <w:szCs w:val="22"/>
        </w:rPr>
        <w:t xml:space="preserve"> </w:t>
      </w:r>
      <w:r w:rsidR="005875FD" w:rsidRPr="00852051">
        <w:rPr>
          <w:rFonts w:cs="Times New Roman"/>
          <w:b/>
          <w:szCs w:val="22"/>
        </w:rPr>
        <w:t>not</w:t>
      </w:r>
      <w:r w:rsidR="00DC2D5D" w:rsidRPr="00852051">
        <w:rPr>
          <w:rFonts w:cs="Times New Roman"/>
          <w:b/>
          <w:szCs w:val="22"/>
        </w:rPr>
        <w:t xml:space="preserve"> </w:t>
      </w:r>
      <w:r w:rsidR="005875FD" w:rsidRPr="00852051">
        <w:rPr>
          <w:rFonts w:cs="Times New Roman"/>
          <w:b/>
          <w:szCs w:val="22"/>
        </w:rPr>
        <w:t>meeting</w:t>
      </w:r>
      <w:r w:rsidR="00DC2D5D" w:rsidRPr="00852051">
        <w:rPr>
          <w:rFonts w:cs="Times New Roman"/>
          <w:b/>
          <w:szCs w:val="22"/>
        </w:rPr>
        <w:t xml:space="preserve"> </w:t>
      </w:r>
      <w:r w:rsidR="005875FD" w:rsidRPr="00852051">
        <w:rPr>
          <w:rFonts w:cs="Times New Roman"/>
          <w:b/>
          <w:szCs w:val="22"/>
        </w:rPr>
        <w:t>an</w:t>
      </w:r>
      <w:r w:rsidR="00DC2D5D" w:rsidRPr="00852051">
        <w:rPr>
          <w:rFonts w:cs="Times New Roman"/>
          <w:b/>
          <w:szCs w:val="22"/>
        </w:rPr>
        <w:t xml:space="preserve"> </w:t>
      </w:r>
      <w:r w:rsidR="005875FD" w:rsidRPr="00852051">
        <w:rPr>
          <w:rFonts w:cs="Times New Roman"/>
          <w:b/>
          <w:szCs w:val="22"/>
        </w:rPr>
        <w:t>exemption</w:t>
      </w:r>
      <w:r w:rsidR="00DC2D5D" w:rsidRPr="00852051">
        <w:rPr>
          <w:rFonts w:cs="Times New Roman"/>
          <w:b/>
          <w:szCs w:val="22"/>
        </w:rPr>
        <w:t xml:space="preserve"> </w:t>
      </w:r>
      <w:r w:rsidR="005875FD" w:rsidRPr="00852051">
        <w:rPr>
          <w:rFonts w:cs="Times New Roman"/>
          <w:b/>
          <w:szCs w:val="22"/>
        </w:rPr>
        <w:t>specified</w:t>
      </w:r>
      <w:r w:rsidR="00DC2D5D" w:rsidRPr="00852051">
        <w:rPr>
          <w:rFonts w:cs="Times New Roman"/>
          <w:b/>
          <w:szCs w:val="22"/>
        </w:rPr>
        <w:t xml:space="preserve"> </w:t>
      </w:r>
      <w:r w:rsidR="005875FD" w:rsidRPr="00852051">
        <w:rPr>
          <w:rFonts w:cs="Times New Roman"/>
          <w:b/>
          <w:szCs w:val="22"/>
        </w:rPr>
        <w:t>in</w:t>
      </w:r>
      <w:r w:rsidR="00DC2D5D" w:rsidRPr="00852051">
        <w:rPr>
          <w:rFonts w:cs="Times New Roman"/>
          <w:b/>
          <w:szCs w:val="22"/>
        </w:rPr>
        <w:t xml:space="preserve"> </w:t>
      </w:r>
      <w:r w:rsidR="005875FD" w:rsidRPr="00852051">
        <w:rPr>
          <w:rFonts w:cs="Times New Roman"/>
          <w:b/>
          <w:szCs w:val="22"/>
        </w:rPr>
        <w:t>40</w:t>
      </w:r>
      <w:r w:rsidR="00DC2D5D" w:rsidRPr="00852051">
        <w:rPr>
          <w:rFonts w:cs="Times New Roman"/>
          <w:b/>
          <w:szCs w:val="22"/>
        </w:rPr>
        <w:t xml:space="preserve"> </w:t>
      </w:r>
      <w:r w:rsidR="005875FD" w:rsidRPr="00852051">
        <w:rPr>
          <w:rFonts w:cs="Times New Roman"/>
          <w:b/>
          <w:szCs w:val="22"/>
        </w:rPr>
        <w:t>CFR</w:t>
      </w:r>
      <w:r w:rsidR="00DC2D5D" w:rsidRPr="00852051">
        <w:rPr>
          <w:rFonts w:cs="Times New Roman"/>
          <w:b/>
          <w:szCs w:val="22"/>
        </w:rPr>
        <w:t xml:space="preserve"> </w:t>
      </w:r>
      <w:r w:rsidR="005875FD" w:rsidRPr="00852051">
        <w:rPr>
          <w:rFonts w:cs="Times New Roman"/>
          <w:b/>
          <w:szCs w:val="22"/>
        </w:rPr>
        <w:t>§</w:t>
      </w:r>
      <w:r w:rsidR="00DC2D5D" w:rsidRPr="00852051">
        <w:rPr>
          <w:rFonts w:cs="Times New Roman"/>
          <w:b/>
          <w:szCs w:val="22"/>
        </w:rPr>
        <w:t xml:space="preserve"> </w:t>
      </w:r>
      <w:r w:rsidR="005875FD" w:rsidRPr="00852051">
        <w:rPr>
          <w:rFonts w:cs="Times New Roman"/>
          <w:b/>
          <w:szCs w:val="22"/>
        </w:rPr>
        <w:t>63.760(e).</w:t>
      </w:r>
    </w:p>
    <w:p w14:paraId="230A4EC0" w14:textId="77777777" w:rsidR="009D46BC" w:rsidRPr="00852051" w:rsidRDefault="005875FD" w:rsidP="006B566B">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66AA7" w:rsidRPr="00852051">
        <w:t>:</w:t>
      </w:r>
    </w:p>
    <w:p w14:paraId="5D7BDAD7"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38741B2" w14:textId="77777777" w:rsidR="009D46BC" w:rsidRPr="00852051" w:rsidRDefault="005875FD" w:rsidP="006B566B">
      <w:pPr>
        <w:pStyle w:val="HEADERBOLD"/>
      </w:pPr>
      <w:r w:rsidRPr="00852051">
        <w:t>SOP/GOP</w:t>
      </w:r>
      <w:r w:rsidR="00DC2D5D" w:rsidRPr="00852051">
        <w:t xml:space="preserve"> </w:t>
      </w:r>
      <w:r w:rsidRPr="00852051">
        <w:t>Index</w:t>
      </w:r>
      <w:r w:rsidR="00DC2D5D" w:rsidRPr="00852051">
        <w:t xml:space="preserve"> </w:t>
      </w:r>
      <w:r w:rsidRPr="00852051">
        <w:t>No.:</w:t>
      </w:r>
    </w:p>
    <w:p w14:paraId="26F03078" w14:textId="1B7A4727"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BD3945" w:rsidRPr="00852051">
        <w:rPr>
          <w:rFonts w:cs="Times New Roman"/>
          <w:szCs w:val="22"/>
        </w:rPr>
        <w:t>t</w:t>
      </w:r>
      <w:r w:rsidR="00DC2D5D" w:rsidRPr="00852051">
        <w:rPr>
          <w:rFonts w:cs="Times New Roman"/>
          <w:szCs w:val="22"/>
        </w:rPr>
        <w:t xml:space="preserve"> </w:t>
      </w:r>
      <w:r w:rsidR="00BD3945" w:rsidRPr="00852051">
        <w:rPr>
          <w:rFonts w:cs="Times New Roman"/>
          <w:szCs w:val="22"/>
        </w:rPr>
        <w:t>or</w:t>
      </w:r>
      <w:r w:rsidR="00DC2D5D" w:rsidRPr="00852051">
        <w:rPr>
          <w:rFonts w:cs="Times New Roman"/>
          <w:szCs w:val="22"/>
        </w:rPr>
        <w:t xml:space="preserve"> </w:t>
      </w:r>
      <w:r w:rsidR="00BD3945" w:rsidRPr="00852051">
        <w:rPr>
          <w:rFonts w:cs="Times New Roman"/>
          <w:szCs w:val="22"/>
        </w:rPr>
        <w:t>group</w:t>
      </w:r>
      <w:r w:rsidR="00DC2D5D" w:rsidRPr="00852051">
        <w:rPr>
          <w:rFonts w:cs="Times New Roman"/>
          <w:szCs w:val="22"/>
        </w:rPr>
        <w:t xml:space="preserve"> </w:t>
      </w:r>
      <w:r w:rsidR="00BD3945" w:rsidRPr="00852051">
        <w:rPr>
          <w:rFonts w:cs="Times New Roman"/>
          <w:szCs w:val="22"/>
        </w:rPr>
        <w:t>of</w:t>
      </w:r>
      <w:r w:rsidR="00DC2D5D" w:rsidRPr="00852051">
        <w:rPr>
          <w:rFonts w:cs="Times New Roman"/>
          <w:szCs w:val="22"/>
        </w:rPr>
        <w:t xml:space="preserve"> </w:t>
      </w:r>
      <w:r w:rsidR="00BD3945"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23073E">
        <w:rPr>
          <w:rFonts w:cs="Times New Roman"/>
          <w:szCs w:val="22"/>
        </w:rPr>
        <w:t> </w:t>
      </w:r>
      <w:r w:rsidR="00090C57">
        <w:rPr>
          <w:rFonts w:cs="Times New Roman"/>
          <w:szCs w:val="22"/>
        </w:rPr>
        <w:t>15</w:t>
      </w:r>
      <w:r w:rsidR="0023073E">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72604E">
        <w:t xml:space="preserve">For additional information relating to SOP and GOP index numbers, please see the Completing FOP Applications – Additional Guidance on the TCEQ website at </w:t>
      </w:r>
      <w:hyperlink r:id="rId39" w:history="1">
        <w:r w:rsidR="0072604E" w:rsidRPr="00E75BA6">
          <w:rPr>
            <w:rStyle w:val="Hyperlink"/>
            <w:b w:val="0"/>
            <w:bCs/>
          </w:rPr>
          <w:t>www.tceq.texas.gov/permitting/air/guidance/titlev/tv_fop_guidance.html</w:t>
        </w:r>
      </w:hyperlink>
      <w:r w:rsidR="0072604E">
        <w:t>.</w:t>
      </w:r>
    </w:p>
    <w:p w14:paraId="67802729" w14:textId="77777777" w:rsidR="009D46BC" w:rsidRPr="00852051" w:rsidRDefault="005875FD" w:rsidP="006B566B">
      <w:pPr>
        <w:pStyle w:val="HEADERBOLD"/>
        <w:keepNext/>
        <w:keepLines/>
      </w:pP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(AMEL):</w:t>
      </w:r>
    </w:p>
    <w:p w14:paraId="3A6B393F" w14:textId="77777777" w:rsidR="005875FD" w:rsidRPr="00852051" w:rsidRDefault="005875FD" w:rsidP="006B566B">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accordance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00BD3945" w:rsidRPr="00852051">
        <w:rPr>
          <w:rFonts w:cs="Times New Roman"/>
          <w:szCs w:val="22"/>
        </w:rPr>
        <w:t>§</w:t>
      </w:r>
      <w:r w:rsidR="00DC2D5D" w:rsidRPr="00852051">
        <w:rPr>
          <w:rFonts w:cs="Times New Roman"/>
          <w:szCs w:val="22"/>
        </w:rPr>
        <w:t xml:space="preserve"> </w:t>
      </w:r>
      <w:r w:rsidR="00BD3945" w:rsidRPr="00852051">
        <w:rPr>
          <w:rFonts w:cs="Times New Roman"/>
          <w:szCs w:val="22"/>
        </w:rPr>
        <w:t>63.777.</w:t>
      </w:r>
      <w:r w:rsidR="00DC2D5D" w:rsidRPr="00852051">
        <w:rPr>
          <w:rFonts w:cs="Times New Roman"/>
          <w:szCs w:val="22"/>
        </w:rPr>
        <w:t xml:space="preserve"> </w:t>
      </w:r>
      <w:r w:rsidR="00BD3945" w:rsidRPr="00852051">
        <w:rPr>
          <w:rFonts w:cs="Times New Roman"/>
          <w:szCs w:val="22"/>
        </w:rPr>
        <w:t>Otherwise,</w:t>
      </w:r>
      <w:r w:rsidR="00DC2D5D" w:rsidRPr="00852051">
        <w:rPr>
          <w:rFonts w:cs="Times New Roman"/>
          <w:szCs w:val="22"/>
        </w:rPr>
        <w:t xml:space="preserve"> </w:t>
      </w:r>
      <w:r w:rsidR="00BD3945" w:rsidRPr="00852051">
        <w:rPr>
          <w:rFonts w:cs="Times New Roman"/>
          <w:szCs w:val="22"/>
        </w:rPr>
        <w:t>enter</w:t>
      </w:r>
      <w:r w:rsidR="00253AD5">
        <w:rPr>
          <w:rFonts w:cs="Times New Roman"/>
          <w:szCs w:val="22"/>
        </w:rPr>
        <w:t> </w:t>
      </w:r>
      <w:r w:rsidRPr="00852051">
        <w:rPr>
          <w:rFonts w:cs="Times New Roman"/>
          <w:szCs w:val="22"/>
        </w:rPr>
        <w:t>“NO.”</w:t>
      </w:r>
    </w:p>
    <w:p w14:paraId="0FC7EB7E" w14:textId="77777777" w:rsidR="00674E1F" w:rsidRDefault="00674E1F">
      <w:pPr>
        <w:rPr>
          <w:rFonts w:cs="Times New Roman"/>
          <w:b/>
          <w:szCs w:val="22"/>
        </w:rPr>
      </w:pPr>
      <w:r>
        <w:br w:type="page"/>
      </w:r>
    </w:p>
    <w:p w14:paraId="3E7FE833" w14:textId="5B9C21C2" w:rsidR="009D46BC" w:rsidRPr="00852051" w:rsidRDefault="005875FD" w:rsidP="006B566B">
      <w:pPr>
        <w:pStyle w:val="HEADERBOLD"/>
      </w:pPr>
      <w:r w:rsidRPr="00852051">
        <w:lastRenderedPageBreak/>
        <w:t>AMEL</w:t>
      </w:r>
      <w:r w:rsidR="00DC2D5D" w:rsidRPr="00852051">
        <w:t xml:space="preserve"> </w:t>
      </w:r>
      <w:r w:rsidR="00017FC3" w:rsidRPr="00852051">
        <w:t>ID</w:t>
      </w:r>
      <w:r w:rsidR="00DC2D5D" w:rsidRPr="00852051">
        <w:t xml:space="preserve"> </w:t>
      </w:r>
      <w:r w:rsidR="00017FC3" w:rsidRPr="00852051">
        <w:t>No.</w:t>
      </w:r>
      <w:r w:rsidR="00C66AA7" w:rsidRPr="00852051">
        <w:t>:</w:t>
      </w:r>
    </w:p>
    <w:p w14:paraId="4BFBBCDA" w14:textId="6806AB29"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w:t>
      </w:r>
      <w:r w:rsidR="00BD3945" w:rsidRPr="00852051">
        <w:rPr>
          <w:rFonts w:cs="Times New Roman"/>
          <w:szCs w:val="22"/>
        </w:rPr>
        <w:t>ifier</w:t>
      </w:r>
      <w:r w:rsidR="00DC2D5D" w:rsidRPr="00852051">
        <w:rPr>
          <w:rFonts w:cs="Times New Roman"/>
          <w:szCs w:val="22"/>
        </w:rPr>
        <w:t xml:space="preserve"> </w:t>
      </w:r>
      <w:r w:rsidR="00BD3945" w:rsidRPr="00852051">
        <w:rPr>
          <w:rFonts w:cs="Times New Roman"/>
          <w:szCs w:val="22"/>
        </w:rPr>
        <w:t>for</w:t>
      </w:r>
      <w:r w:rsidR="00DC2D5D" w:rsidRPr="00852051">
        <w:rPr>
          <w:rFonts w:cs="Times New Roman"/>
          <w:szCs w:val="22"/>
        </w:rPr>
        <w:t xml:space="preserve"> </w:t>
      </w:r>
      <w:r w:rsidR="00BD3945" w:rsidRPr="00852051">
        <w:rPr>
          <w:rFonts w:cs="Times New Roman"/>
          <w:szCs w:val="22"/>
        </w:rPr>
        <w:t>each</w:t>
      </w:r>
      <w:r w:rsidR="00DC2D5D" w:rsidRPr="00852051">
        <w:rPr>
          <w:rFonts w:cs="Times New Roman"/>
          <w:szCs w:val="22"/>
        </w:rPr>
        <w:t xml:space="preserve"> </w:t>
      </w:r>
      <w:r w:rsidR="00BD3945" w:rsidRPr="00852051">
        <w:rPr>
          <w:rFonts w:cs="Times New Roman"/>
          <w:szCs w:val="22"/>
        </w:rPr>
        <w:t>unit</w:t>
      </w:r>
      <w:r w:rsidR="00DC2D5D" w:rsidRPr="00852051">
        <w:rPr>
          <w:rFonts w:cs="Times New Roman"/>
          <w:szCs w:val="22"/>
        </w:rPr>
        <w:t xml:space="preserve"> </w:t>
      </w:r>
      <w:r w:rsidR="00BD3945" w:rsidRPr="00852051">
        <w:rPr>
          <w:rFonts w:cs="Times New Roman"/>
          <w:szCs w:val="22"/>
        </w:rPr>
        <w:t>(maximum</w:t>
      </w:r>
      <w:r w:rsidR="00CD22D0">
        <w:rPr>
          <w:rFonts w:cs="Times New Roman"/>
          <w:szCs w:val="22"/>
        </w:rPr>
        <w:t> </w:t>
      </w:r>
      <w:r w:rsidR="00BD3945" w:rsidRPr="00852051">
        <w:rPr>
          <w:rFonts w:cs="Times New Roman"/>
          <w:szCs w:val="22"/>
        </w:rPr>
        <w:t>10</w:t>
      </w:r>
      <w:r w:rsidR="007143EA">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494CBD">
        <w:rPr>
          <w:rFonts w:cs="Times New Roman"/>
          <w:szCs w:val="22"/>
        </w:rPr>
        <w:t>,</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388C63F" w14:textId="77777777" w:rsidR="00C66AA7"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is</w:t>
      </w:r>
      <w:r w:rsidR="00DC2D5D" w:rsidRPr="00852051">
        <w:t xml:space="preserve"> </w:t>
      </w:r>
      <w:r w:rsidRPr="00852051">
        <w:t>“NO.”</w:t>
      </w:r>
    </w:p>
    <w:p w14:paraId="012A2A92" w14:textId="77777777" w:rsidR="009D46BC" w:rsidRPr="00852051" w:rsidRDefault="00C66AA7" w:rsidP="00277C39">
      <w:pPr>
        <w:pStyle w:val="HEADERBOLD"/>
        <w:keepNext/>
        <w:keepLines/>
      </w:pPr>
      <w:r w:rsidRPr="00852051">
        <w:t>Subject</w:t>
      </w:r>
      <w:r w:rsidR="00DC2D5D" w:rsidRPr="00852051">
        <w:t xml:space="preserve"> </w:t>
      </w:r>
      <w:r w:rsidRPr="00852051">
        <w:t>to</w:t>
      </w:r>
      <w:r w:rsidR="00DC2D5D" w:rsidRPr="00852051">
        <w:t xml:space="preserve"> </w:t>
      </w:r>
      <w:r w:rsidRPr="00852051">
        <w:t>Another</w:t>
      </w:r>
      <w:r w:rsidR="00DC2D5D" w:rsidRPr="00852051">
        <w:t xml:space="preserve"> </w:t>
      </w:r>
      <w:r w:rsidRPr="00852051">
        <w:t>Regulation:</w:t>
      </w:r>
    </w:p>
    <w:p w14:paraId="49AFC1AF" w14:textId="77777777" w:rsidR="00777155" w:rsidRPr="00852051" w:rsidRDefault="00777155" w:rsidP="00277C39">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009524FC" w:rsidRPr="00852051">
        <w:rPr>
          <w:rFonts w:cs="Times New Roman"/>
          <w:szCs w:val="22"/>
        </w:rPr>
        <w:t>subject</w:t>
      </w:r>
      <w:r w:rsidR="00DC2D5D" w:rsidRPr="00852051">
        <w:rPr>
          <w:rFonts w:cs="Times New Roman"/>
          <w:szCs w:val="22"/>
        </w:rPr>
        <w:t xml:space="preserve"> </w:t>
      </w:r>
      <w:r w:rsidR="009524FC" w:rsidRPr="00852051">
        <w:rPr>
          <w:rFonts w:cs="Times New Roman"/>
          <w:szCs w:val="22"/>
        </w:rPr>
        <w:t>to</w:t>
      </w:r>
      <w:r w:rsidR="00DC2D5D" w:rsidRPr="00852051">
        <w:rPr>
          <w:rFonts w:cs="Times New Roman"/>
          <w:szCs w:val="22"/>
        </w:rPr>
        <w:t xml:space="preserve"> </w:t>
      </w:r>
      <w:r w:rsidR="009524FC" w:rsidRPr="00852051">
        <w:rPr>
          <w:rFonts w:cs="Times New Roman"/>
          <w:szCs w:val="22"/>
        </w:rPr>
        <w:t>and</w:t>
      </w:r>
      <w:r w:rsidR="00DC2D5D" w:rsidRPr="00852051">
        <w:rPr>
          <w:rFonts w:cs="Times New Roman"/>
          <w:szCs w:val="22"/>
        </w:rPr>
        <w:t xml:space="preserve"> </w:t>
      </w:r>
      <w:r w:rsidR="009524FC" w:rsidRPr="00852051">
        <w:rPr>
          <w:rFonts w:cs="Times New Roman"/>
          <w:szCs w:val="22"/>
        </w:rPr>
        <w:t>controlled</w:t>
      </w:r>
      <w:r w:rsidR="00DC2D5D" w:rsidRPr="00852051">
        <w:rPr>
          <w:rFonts w:cs="Times New Roman"/>
          <w:szCs w:val="22"/>
        </w:rPr>
        <w:t xml:space="preserve"> </w:t>
      </w:r>
      <w:r w:rsidR="009524FC" w:rsidRPr="00852051">
        <w:rPr>
          <w:rFonts w:cs="Times New Roman"/>
          <w:szCs w:val="22"/>
        </w:rPr>
        <w:t>under</w:t>
      </w:r>
      <w:r w:rsidR="00DC2D5D" w:rsidRPr="00852051">
        <w:rPr>
          <w:rFonts w:cs="Times New Roman"/>
          <w:szCs w:val="22"/>
        </w:rPr>
        <w:t xml:space="preserve"> </w:t>
      </w:r>
      <w:r w:rsidR="009524FC" w:rsidRPr="00852051">
        <w:rPr>
          <w:rFonts w:cs="Times New Roman"/>
          <w:szCs w:val="22"/>
        </w:rPr>
        <w:t>requirements</w:t>
      </w:r>
      <w:r w:rsidR="00DC2D5D" w:rsidRPr="00852051">
        <w:rPr>
          <w:rFonts w:cs="Times New Roman"/>
          <w:szCs w:val="22"/>
        </w:rPr>
        <w:t xml:space="preserve"> </w:t>
      </w:r>
      <w:r w:rsidR="009524FC" w:rsidRPr="00852051">
        <w:rPr>
          <w:rFonts w:cs="Times New Roman"/>
          <w:szCs w:val="22"/>
        </w:rPr>
        <w:t>of</w:t>
      </w:r>
      <w:r w:rsidR="00DC2D5D" w:rsidRPr="00852051">
        <w:rPr>
          <w:rFonts w:cs="Times New Roman"/>
          <w:szCs w:val="22"/>
        </w:rPr>
        <w:t xml:space="preserve"> </w:t>
      </w:r>
      <w:r w:rsidR="00CB1A41" w:rsidRPr="00852051">
        <w:rPr>
          <w:rFonts w:cs="Times New Roman"/>
          <w:szCs w:val="22"/>
        </w:rPr>
        <w:t>40</w:t>
      </w:r>
      <w:r w:rsidR="00DC2D5D" w:rsidRPr="00852051">
        <w:rPr>
          <w:rFonts w:cs="Times New Roman"/>
          <w:szCs w:val="22"/>
        </w:rPr>
        <w:t xml:space="preserve"> </w:t>
      </w:r>
      <w:r w:rsidR="00CB1A41" w:rsidRPr="00852051">
        <w:rPr>
          <w:rFonts w:cs="Times New Roman"/>
          <w:szCs w:val="22"/>
        </w:rPr>
        <w:t>CFR</w:t>
      </w:r>
      <w:r w:rsidR="00DC2D5D" w:rsidRPr="00852051">
        <w:rPr>
          <w:rFonts w:cs="Times New Roman"/>
          <w:szCs w:val="22"/>
        </w:rPr>
        <w:t xml:space="preserve"> </w:t>
      </w:r>
      <w:r w:rsidR="00CB1A41" w:rsidRPr="00852051">
        <w:rPr>
          <w:rFonts w:cs="Times New Roman"/>
          <w:szCs w:val="22"/>
        </w:rPr>
        <w:t>Part</w:t>
      </w:r>
      <w:r w:rsidR="00253AD5">
        <w:rPr>
          <w:rFonts w:cs="Times New Roman"/>
          <w:szCs w:val="22"/>
        </w:rPr>
        <w:t> </w:t>
      </w:r>
      <w:r w:rsidR="00CB1A41" w:rsidRPr="00852051">
        <w:rPr>
          <w:rFonts w:cs="Times New Roman"/>
          <w:szCs w:val="22"/>
        </w:rPr>
        <w:t>60</w:t>
      </w:r>
      <w:r w:rsidR="00253AD5">
        <w:rPr>
          <w:rFonts w:cs="Times New Roman"/>
          <w:szCs w:val="22"/>
        </w:rPr>
        <w:t> </w:t>
      </w:r>
      <w:r w:rsidRPr="00852051">
        <w:rPr>
          <w:rFonts w:cs="Times New Roman"/>
          <w:szCs w:val="22"/>
        </w:rPr>
        <w:t>or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6A63B93" w14:textId="77777777" w:rsidR="00F67243" w:rsidRPr="00852051" w:rsidRDefault="00F67243" w:rsidP="00C86DBC">
      <w:pPr>
        <w:pStyle w:val="HEADERBOLD"/>
        <w:tabs>
          <w:tab w:val="left" w:pos="720"/>
          <w:tab w:val="left" w:pos="2160"/>
        </w:tabs>
        <w:ind w:left="2160" w:hanging="1440"/>
      </w:pPr>
      <w:r w:rsidRPr="00852051">
        <w:t>Code</w:t>
      </w:r>
      <w:r w:rsidRPr="00852051">
        <w:tab/>
        <w:t>Description</w:t>
      </w:r>
    </w:p>
    <w:p w14:paraId="62487C5F" w14:textId="77777777" w:rsidR="00777155" w:rsidRPr="00852051" w:rsidRDefault="009A412A" w:rsidP="00115C50">
      <w:pPr>
        <w:pStyle w:val="TwoColumeList"/>
      </w:pPr>
      <w:r w:rsidRPr="00852051">
        <w:t>PART</w:t>
      </w:r>
      <w:r w:rsidR="00930EFD" w:rsidRPr="00852051">
        <w:t>60</w:t>
      </w:r>
      <w:r w:rsidR="00777155" w:rsidRPr="00852051">
        <w:tab/>
      </w:r>
      <w:r w:rsidR="009524FC" w:rsidRPr="00852051">
        <w:t>Subject</w:t>
      </w:r>
      <w:r w:rsidR="00DC2D5D" w:rsidRPr="00852051">
        <w:t xml:space="preserve"> </w:t>
      </w:r>
      <w:r w:rsidR="009524FC" w:rsidRPr="00852051">
        <w:t>to</w:t>
      </w:r>
      <w:r w:rsidR="00DC2D5D" w:rsidRPr="00852051">
        <w:t xml:space="preserve"> </w:t>
      </w:r>
      <w:r w:rsidR="009524FC" w:rsidRPr="00852051">
        <w:t>and</w:t>
      </w:r>
      <w:r w:rsidR="00DC2D5D" w:rsidRPr="00852051">
        <w:t xml:space="preserve"> </w:t>
      </w:r>
      <w:r w:rsidR="009524FC" w:rsidRPr="00852051">
        <w:t>controlled</w:t>
      </w:r>
      <w:r w:rsidR="00DC2D5D" w:rsidRPr="00852051">
        <w:t xml:space="preserve"> </w:t>
      </w:r>
      <w:r w:rsidR="009524FC" w:rsidRPr="00852051">
        <w:t>under</w:t>
      </w:r>
      <w:r w:rsidR="00DC2D5D" w:rsidRPr="00852051">
        <w:t xml:space="preserve"> </w:t>
      </w:r>
      <w:r w:rsidR="00777155" w:rsidRPr="00852051">
        <w:t>40</w:t>
      </w:r>
      <w:r w:rsidR="00DC2D5D" w:rsidRPr="00852051">
        <w:t xml:space="preserve"> </w:t>
      </w:r>
      <w:r w:rsidR="00777155" w:rsidRPr="00852051">
        <w:t>CFR</w:t>
      </w:r>
      <w:r w:rsidR="00DC2D5D" w:rsidRPr="00852051">
        <w:t xml:space="preserve"> </w:t>
      </w:r>
      <w:r w:rsidR="00777155" w:rsidRPr="00852051">
        <w:t>Part</w:t>
      </w:r>
      <w:r w:rsidR="00DC2D5D" w:rsidRPr="00852051">
        <w:t xml:space="preserve"> </w:t>
      </w:r>
      <w:r w:rsidR="00777155" w:rsidRPr="00852051">
        <w:t>60,</w:t>
      </w:r>
      <w:r w:rsidR="00DC2D5D" w:rsidRPr="00852051">
        <w:t xml:space="preserve"> </w:t>
      </w:r>
      <w:r w:rsidR="00777155" w:rsidRPr="00852051">
        <w:t>Subpart</w:t>
      </w:r>
      <w:r w:rsidR="00DC2D5D" w:rsidRPr="00852051">
        <w:t xml:space="preserve"> </w:t>
      </w:r>
      <w:proofErr w:type="spellStart"/>
      <w:r w:rsidR="00777155" w:rsidRPr="00852051">
        <w:t>Kb</w:t>
      </w:r>
      <w:proofErr w:type="spellEnd"/>
    </w:p>
    <w:p w14:paraId="11D84007" w14:textId="77777777" w:rsidR="00AD0C5C" w:rsidRPr="00852051" w:rsidRDefault="009A412A" w:rsidP="00115C50">
      <w:pPr>
        <w:pStyle w:val="TwoColumeList"/>
      </w:pPr>
      <w:r w:rsidRPr="00852051">
        <w:t>PART</w:t>
      </w:r>
      <w:r w:rsidR="00930EFD" w:rsidRPr="00852051">
        <w:t>63</w:t>
      </w:r>
      <w:r w:rsidR="00930EFD" w:rsidRPr="00852051">
        <w:tab/>
      </w:r>
      <w:r w:rsidR="009524FC" w:rsidRPr="00852051">
        <w:t>Subject</w:t>
      </w:r>
      <w:r w:rsidR="00DC2D5D" w:rsidRPr="00852051">
        <w:t xml:space="preserve"> </w:t>
      </w:r>
      <w:r w:rsidR="009524FC" w:rsidRPr="00852051">
        <w:t>to</w:t>
      </w:r>
      <w:r w:rsidR="00DC2D5D" w:rsidRPr="00852051">
        <w:t xml:space="preserve"> </w:t>
      </w:r>
      <w:r w:rsidR="009524FC" w:rsidRPr="00852051">
        <w:t>and</w:t>
      </w:r>
      <w:r w:rsidR="00DC2D5D" w:rsidRPr="00852051">
        <w:t xml:space="preserve"> </w:t>
      </w:r>
      <w:r w:rsidR="009524FC" w:rsidRPr="00852051">
        <w:t>controlled</w:t>
      </w:r>
      <w:r w:rsidR="00DC2D5D" w:rsidRPr="00852051">
        <w:t xml:space="preserve"> </w:t>
      </w:r>
      <w:r w:rsidR="009524FC" w:rsidRPr="00852051">
        <w:t>under</w:t>
      </w:r>
      <w:r w:rsidR="00DC2D5D" w:rsidRPr="00852051">
        <w:t xml:space="preserve"> </w:t>
      </w:r>
      <w:r w:rsidR="00930EFD" w:rsidRPr="00852051">
        <w:t>40</w:t>
      </w:r>
      <w:r w:rsidR="00DC2D5D" w:rsidRPr="00852051">
        <w:t xml:space="preserve"> </w:t>
      </w:r>
      <w:r w:rsidR="00930EFD" w:rsidRPr="00852051">
        <w:t>CFR</w:t>
      </w:r>
      <w:r w:rsidR="00DC2D5D" w:rsidRPr="00852051">
        <w:t xml:space="preserve"> </w:t>
      </w:r>
      <w:r w:rsidR="00930EFD" w:rsidRPr="00852051">
        <w:t>Part</w:t>
      </w:r>
      <w:r w:rsidR="00DC2D5D" w:rsidRPr="00852051">
        <w:t xml:space="preserve"> </w:t>
      </w:r>
      <w:r w:rsidR="00930EFD" w:rsidRPr="00852051">
        <w:t>63,</w:t>
      </w:r>
      <w:r w:rsidR="00DC2D5D" w:rsidRPr="00852051">
        <w:t xml:space="preserve"> </w:t>
      </w:r>
      <w:r w:rsidR="00930EFD" w:rsidRPr="00852051">
        <w:t>Subpart</w:t>
      </w:r>
      <w:r w:rsidR="00DC2D5D" w:rsidRPr="00852051">
        <w:t xml:space="preserve"> </w:t>
      </w:r>
      <w:r w:rsidR="00930EFD" w:rsidRPr="00852051">
        <w:t>G</w:t>
      </w:r>
      <w:r w:rsidR="00DC2D5D" w:rsidRPr="00852051">
        <w:t xml:space="preserve"> </w:t>
      </w:r>
      <w:r w:rsidR="00930EFD" w:rsidRPr="00852051">
        <w:t>or</w:t>
      </w:r>
      <w:r w:rsidR="00DC2D5D" w:rsidRPr="00852051">
        <w:t xml:space="preserve"> </w:t>
      </w:r>
      <w:r w:rsidR="00930EFD" w:rsidRPr="00852051">
        <w:t>CC</w:t>
      </w:r>
    </w:p>
    <w:p w14:paraId="301CF528" w14:textId="7808F671" w:rsidR="00777155" w:rsidRPr="00852051" w:rsidRDefault="00777155" w:rsidP="00115C50">
      <w:pPr>
        <w:pStyle w:val="TwoColumeList"/>
      </w:pPr>
      <w:r w:rsidRPr="00852051">
        <w:t>OOOO</w:t>
      </w:r>
      <w:r w:rsidRPr="00852051">
        <w:tab/>
      </w:r>
      <w:r w:rsidR="009524FC" w:rsidRPr="00852051">
        <w:t>Subject</w:t>
      </w:r>
      <w:r w:rsidR="00DC2D5D" w:rsidRPr="00852051">
        <w:t xml:space="preserve"> </w:t>
      </w:r>
      <w:r w:rsidR="009524FC" w:rsidRPr="00852051">
        <w:t>to</w:t>
      </w:r>
      <w:r w:rsidR="00DC2D5D" w:rsidRPr="00852051">
        <w:t xml:space="preserve"> </w:t>
      </w:r>
      <w:r w:rsidR="009524FC" w:rsidRPr="00852051">
        <w:t>and</w:t>
      </w:r>
      <w:r w:rsidR="00DC2D5D" w:rsidRPr="00852051">
        <w:t xml:space="preserve"> </w:t>
      </w:r>
      <w:r w:rsidR="009524FC" w:rsidRPr="00852051">
        <w:t>controlled</w:t>
      </w:r>
      <w:r w:rsidR="00DC2D5D" w:rsidRPr="00852051">
        <w:t xml:space="preserve"> </w:t>
      </w:r>
      <w:r w:rsidR="009524FC" w:rsidRPr="00852051">
        <w:t>under</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60</w:t>
      </w:r>
      <w:r w:rsidR="00DC2D5D" w:rsidRPr="00852051">
        <w:t xml:space="preserve"> </w:t>
      </w:r>
      <w:r w:rsidRPr="00852051">
        <w:t>Subpart</w:t>
      </w:r>
      <w:r w:rsidR="00DC2D5D" w:rsidRPr="00852051">
        <w:t xml:space="preserve"> </w:t>
      </w:r>
      <w:r w:rsidRPr="00852051">
        <w:t>OOOO</w:t>
      </w:r>
    </w:p>
    <w:p w14:paraId="61F5C43D" w14:textId="0AE3501B" w:rsidR="005875FD" w:rsidRPr="00852051" w:rsidRDefault="00777155" w:rsidP="00115C50">
      <w:pPr>
        <w:pStyle w:val="TwoColumeList"/>
      </w:pPr>
      <w:r w:rsidRPr="00852051">
        <w:t>NONE</w:t>
      </w:r>
      <w:r w:rsidRPr="00852051">
        <w:tab/>
        <w:t>Not</w:t>
      </w:r>
      <w:r w:rsidR="00DC2D5D" w:rsidRPr="00852051">
        <w:t xml:space="preserve"> </w:t>
      </w:r>
      <w:r w:rsidRPr="00852051">
        <w:t>subject</w:t>
      </w:r>
      <w:r w:rsidR="00DC2D5D" w:rsidRPr="00852051">
        <w:t xml:space="preserve"> </w:t>
      </w:r>
      <w:r w:rsidRPr="00852051">
        <w:t>to</w:t>
      </w:r>
      <w:r w:rsidR="00DC2D5D" w:rsidRPr="00852051">
        <w:t xml:space="preserve"> </w:t>
      </w:r>
      <w:r w:rsidRPr="00852051">
        <w:t>requirements</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60</w:t>
      </w:r>
      <w:r w:rsidR="00DC2D5D" w:rsidRPr="00852051">
        <w:t xml:space="preserve"> </w:t>
      </w:r>
      <w:r w:rsidRPr="00852051">
        <w:t>Subparts</w:t>
      </w:r>
      <w:r w:rsidR="00DC2D5D" w:rsidRPr="00852051">
        <w:t xml:space="preserve"> </w:t>
      </w:r>
      <w:proofErr w:type="spellStart"/>
      <w:r w:rsidRPr="00852051">
        <w:t>Kb</w:t>
      </w:r>
      <w:proofErr w:type="spellEnd"/>
      <w:r w:rsidR="00DC2D5D" w:rsidRPr="00852051">
        <w:t xml:space="preserve"> </w:t>
      </w:r>
      <w:r w:rsidRPr="00852051">
        <w:t>or</w:t>
      </w:r>
      <w:r w:rsidR="00DC2D5D" w:rsidRPr="00852051">
        <w:t xml:space="preserve"> </w:t>
      </w:r>
      <w:r w:rsidRPr="00852051">
        <w:t>OOOO</w:t>
      </w:r>
      <w:r w:rsidR="00DC2D5D" w:rsidRPr="00852051">
        <w:t xml:space="preserve"> </w:t>
      </w:r>
      <w:r w:rsidRPr="00852051">
        <w:t>or</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Subparts</w:t>
      </w:r>
      <w:r w:rsidR="00DC2D5D" w:rsidRPr="00852051">
        <w:t xml:space="preserve"> </w:t>
      </w:r>
      <w:r w:rsidRPr="00852051">
        <w:t>G</w:t>
      </w:r>
      <w:r w:rsidR="00DC2D5D" w:rsidRPr="00852051">
        <w:t xml:space="preserve"> </w:t>
      </w:r>
      <w:r w:rsidRPr="00852051">
        <w:t>or</w:t>
      </w:r>
      <w:r w:rsidR="00DC2D5D" w:rsidRPr="00852051">
        <w:t xml:space="preserve"> </w:t>
      </w:r>
      <w:r w:rsidRPr="00852051">
        <w:t>CC</w:t>
      </w:r>
    </w:p>
    <w:p w14:paraId="2C7647A8"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“Subject</w:t>
      </w:r>
      <w:r w:rsidR="00DC2D5D" w:rsidRPr="00852051">
        <w:t xml:space="preserve"> </w:t>
      </w:r>
      <w:r w:rsidRPr="00852051">
        <w:t>to</w:t>
      </w:r>
      <w:r w:rsidR="00DC2D5D" w:rsidRPr="00852051">
        <w:t xml:space="preserve"> </w:t>
      </w:r>
      <w:r w:rsidRPr="00852051">
        <w:t>Another</w:t>
      </w:r>
      <w:r w:rsidR="00DC2D5D" w:rsidRPr="00852051">
        <w:t xml:space="preserve"> </w:t>
      </w:r>
      <w:r w:rsidRPr="00852051">
        <w:t>Regulation”</w:t>
      </w:r>
      <w:r w:rsidR="00DC2D5D" w:rsidRPr="00852051">
        <w:t xml:space="preserve"> </w:t>
      </w:r>
      <w:r w:rsidRPr="00852051">
        <w:t>is</w:t>
      </w:r>
      <w:r w:rsidR="00DC2D5D" w:rsidRPr="00852051">
        <w:t xml:space="preserve"> </w:t>
      </w:r>
      <w:r w:rsidRPr="00852051">
        <w:t>“NO</w:t>
      </w:r>
      <w:r w:rsidR="00777155" w:rsidRPr="00852051">
        <w:t>NE</w:t>
      </w:r>
      <w:r w:rsidRPr="00852051">
        <w:t>.”</w:t>
      </w:r>
    </w:p>
    <w:p w14:paraId="50A7B64C" w14:textId="0E0B4CBB" w:rsidR="009D46BC" w:rsidRPr="00852051" w:rsidRDefault="00C66AA7" w:rsidP="006B566B">
      <w:pPr>
        <w:pStyle w:val="HEADERBOLD"/>
      </w:pPr>
      <w:r w:rsidRPr="00852051">
        <w:t>Vessel</w:t>
      </w:r>
      <w:r w:rsidR="00DC2D5D" w:rsidRPr="00852051">
        <w:t xml:space="preserve"> </w:t>
      </w:r>
      <w:r w:rsidRPr="00852051">
        <w:t>Type:</w:t>
      </w:r>
    </w:p>
    <w:p w14:paraId="4D09594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w:t>
      </w:r>
      <w:r w:rsidR="008647C7" w:rsidRPr="00852051">
        <w:rPr>
          <w:rFonts w:cs="Times New Roman"/>
          <w:szCs w:val="22"/>
        </w:rPr>
        <w:t>od</w:t>
      </w:r>
      <w:r w:rsidR="00DC2D5D" w:rsidRPr="00852051">
        <w:rPr>
          <w:rFonts w:cs="Times New Roman"/>
          <w:szCs w:val="22"/>
        </w:rPr>
        <w:t xml:space="preserve"> </w:t>
      </w:r>
      <w:r w:rsidR="008647C7" w:rsidRPr="00852051">
        <w:rPr>
          <w:rFonts w:cs="Times New Roman"/>
          <w:szCs w:val="22"/>
        </w:rPr>
        <w:t>used</w:t>
      </w:r>
      <w:r w:rsidR="00DC2D5D" w:rsidRPr="00852051">
        <w:rPr>
          <w:rFonts w:cs="Times New Roman"/>
          <w:szCs w:val="22"/>
        </w:rPr>
        <w:t xml:space="preserve"> </w:t>
      </w:r>
      <w:r w:rsidR="008647C7" w:rsidRPr="00852051">
        <w:rPr>
          <w:rFonts w:cs="Times New Roman"/>
          <w:szCs w:val="22"/>
        </w:rPr>
        <w:t>to</w:t>
      </w:r>
      <w:r w:rsidR="00DC2D5D" w:rsidRPr="00852051">
        <w:rPr>
          <w:rFonts w:cs="Times New Roman"/>
          <w:szCs w:val="22"/>
        </w:rPr>
        <w:t xml:space="preserve"> </w:t>
      </w:r>
      <w:r w:rsidR="008647C7" w:rsidRPr="00852051">
        <w:rPr>
          <w:rFonts w:cs="Times New Roman"/>
          <w:szCs w:val="22"/>
        </w:rPr>
        <w:t>comply</w:t>
      </w:r>
      <w:r w:rsidR="00DC2D5D" w:rsidRPr="00852051">
        <w:rPr>
          <w:rFonts w:cs="Times New Roman"/>
          <w:szCs w:val="22"/>
        </w:rPr>
        <w:t xml:space="preserve"> </w:t>
      </w:r>
      <w:r w:rsidR="008647C7" w:rsidRPr="00852051">
        <w:rPr>
          <w:rFonts w:cs="Times New Roman"/>
          <w:szCs w:val="22"/>
        </w:rPr>
        <w:t>with</w:t>
      </w:r>
      <w:r w:rsidR="00DC2D5D" w:rsidRPr="00852051">
        <w:rPr>
          <w:rFonts w:cs="Times New Roman"/>
          <w:szCs w:val="22"/>
        </w:rPr>
        <w:t xml:space="preserve"> </w:t>
      </w:r>
      <w:r w:rsidR="008647C7" w:rsidRPr="00852051">
        <w:rPr>
          <w:rFonts w:cs="Times New Roman"/>
          <w:szCs w:val="22"/>
        </w:rPr>
        <w:t>40</w:t>
      </w:r>
      <w:r w:rsidR="00DC2D5D" w:rsidRPr="00852051">
        <w:rPr>
          <w:rFonts w:cs="Times New Roman"/>
          <w:szCs w:val="22"/>
        </w:rPr>
        <w:t xml:space="preserve"> </w:t>
      </w:r>
      <w:r w:rsidR="008647C7" w:rsidRPr="00852051">
        <w:rPr>
          <w:rFonts w:cs="Times New Roman"/>
          <w:szCs w:val="22"/>
        </w:rPr>
        <w:t>CFR</w:t>
      </w:r>
      <w:r w:rsidR="00DC2D5D" w:rsidRPr="00852051">
        <w:rPr>
          <w:rFonts w:cs="Times New Roman"/>
          <w:szCs w:val="22"/>
        </w:rPr>
        <w:t xml:space="preserve"> </w:t>
      </w:r>
      <w:r w:rsidR="008647C7" w:rsidRPr="00852051">
        <w:rPr>
          <w:rFonts w:cs="Times New Roman"/>
          <w:szCs w:val="22"/>
        </w:rPr>
        <w:t>§</w:t>
      </w:r>
      <w:r w:rsidR="00DC2D5D" w:rsidRPr="00852051">
        <w:rPr>
          <w:rFonts w:cs="Times New Roman"/>
          <w:szCs w:val="22"/>
        </w:rPr>
        <w:t xml:space="preserve"> </w:t>
      </w:r>
      <w:r w:rsidRPr="00852051">
        <w:rPr>
          <w:rFonts w:cs="Times New Roman"/>
          <w:szCs w:val="22"/>
        </w:rPr>
        <w:t>63.766.</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C86DBC">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AB2C032" w14:textId="77777777" w:rsidR="00F67243" w:rsidRPr="00852051" w:rsidRDefault="00F67243" w:rsidP="00C86DBC">
      <w:pPr>
        <w:pStyle w:val="HEADERBOLD"/>
        <w:tabs>
          <w:tab w:val="left" w:pos="720"/>
          <w:tab w:val="left" w:pos="2160"/>
        </w:tabs>
        <w:ind w:left="2160" w:hanging="1440"/>
      </w:pPr>
      <w:r w:rsidRPr="00852051">
        <w:t>Code</w:t>
      </w:r>
      <w:r w:rsidRPr="00852051">
        <w:tab/>
        <w:t>Description</w:t>
      </w:r>
    </w:p>
    <w:p w14:paraId="36844257" w14:textId="4D84C372" w:rsidR="009D36F5" w:rsidRDefault="005875FD" w:rsidP="00115C50">
      <w:pPr>
        <w:pStyle w:val="TwoColumeList"/>
      </w:pPr>
      <w:r w:rsidRPr="00852051">
        <w:t>PSV</w:t>
      </w:r>
      <w:r w:rsidRPr="00852051">
        <w:tab/>
        <w:t>Pressure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designed</w:t>
      </w:r>
      <w:r w:rsidR="00DC2D5D" w:rsidRPr="00852051">
        <w:t xml:space="preserve"> </w:t>
      </w:r>
      <w:r w:rsidRPr="00852051">
        <w:t>to</w:t>
      </w:r>
      <w:r w:rsidR="00DC2D5D" w:rsidRPr="00852051">
        <w:t xml:space="preserve"> </w:t>
      </w:r>
      <w:r w:rsidRPr="00852051">
        <w:t>operate</w:t>
      </w:r>
      <w:r w:rsidR="00DC2D5D" w:rsidRPr="00852051">
        <w:t xml:space="preserve"> </w:t>
      </w:r>
      <w:r w:rsidRPr="00852051">
        <w:t>as</w:t>
      </w:r>
      <w:r w:rsidR="00DC2D5D" w:rsidRPr="00852051">
        <w:t xml:space="preserve"> </w:t>
      </w:r>
      <w:r w:rsidRPr="00852051">
        <w:t>a</w:t>
      </w:r>
      <w:r w:rsidR="00DC2D5D" w:rsidRPr="00852051">
        <w:t xml:space="preserve"> </w:t>
      </w:r>
      <w:r w:rsidRPr="00852051">
        <w:t>closed</w:t>
      </w:r>
      <w:r w:rsidR="00DC2D5D" w:rsidRPr="00852051">
        <w:t xml:space="preserve"> </w:t>
      </w:r>
      <w:proofErr w:type="gramStart"/>
      <w:r w:rsidRPr="00852051">
        <w:t>system</w:t>
      </w:r>
      <w:proofErr w:type="gramEnd"/>
    </w:p>
    <w:p w14:paraId="0AF1C6F8" w14:textId="794AC99F" w:rsidR="005875FD" w:rsidRPr="00852051" w:rsidRDefault="005875FD" w:rsidP="00115C50">
      <w:pPr>
        <w:pStyle w:val="TwoColumeList"/>
      </w:pPr>
      <w:r w:rsidRPr="00852051">
        <w:t>CCVS-CD</w:t>
      </w:r>
      <w:r w:rsidRPr="00852051">
        <w:tab/>
        <w:t>Storage</w:t>
      </w:r>
      <w:r w:rsidR="00DC2D5D" w:rsidRPr="00852051">
        <w:t xml:space="preserve"> </w:t>
      </w:r>
      <w:r w:rsidRPr="00852051">
        <w:t>vessel</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w:t>
      </w:r>
      <w:r w:rsidR="00DC2D5D" w:rsidRPr="00852051">
        <w:t xml:space="preserve"> </w:t>
      </w:r>
      <w:r w:rsidRPr="00852051">
        <w:t>cover</w:t>
      </w:r>
      <w:r w:rsidR="00DC2D5D" w:rsidRPr="00852051">
        <w:t xml:space="preserve"> </w:t>
      </w:r>
      <w:r w:rsidRPr="00852051">
        <w:t>that</w:t>
      </w:r>
      <w:r w:rsidR="00DC2D5D" w:rsidRPr="00852051">
        <w:t xml:space="preserve"> </w:t>
      </w:r>
      <w:r w:rsidRPr="00852051">
        <w:t>is</w:t>
      </w:r>
      <w:r w:rsidR="00DC2D5D" w:rsidRPr="00852051">
        <w:t xml:space="preserve"> </w:t>
      </w:r>
      <w:r w:rsidRPr="00852051">
        <w:t>connected,</w:t>
      </w:r>
      <w:r w:rsidR="00DC2D5D" w:rsidRPr="00852051">
        <w:t xml:space="preserve"> </w:t>
      </w:r>
      <w:r w:rsidRPr="00852051">
        <w:t>through</w:t>
      </w:r>
      <w:r w:rsidR="00DC2D5D" w:rsidRPr="00852051">
        <w:t xml:space="preserve"> </w:t>
      </w:r>
      <w:r w:rsidRPr="00852051">
        <w:t>a</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or</w:t>
      </w:r>
      <w:r w:rsidR="00DC2D5D" w:rsidRPr="00852051">
        <w:t xml:space="preserve"> </w:t>
      </w:r>
      <w:r w:rsidRPr="00852051">
        <w:t>a</w:t>
      </w:r>
      <w:r w:rsidR="00DC2D5D" w:rsidRPr="00852051">
        <w:t xml:space="preserve"> </w:t>
      </w:r>
      <w:r w:rsidRPr="00852051">
        <w:t>combination</w:t>
      </w:r>
      <w:r w:rsidR="00DC2D5D" w:rsidRPr="00852051">
        <w:t xml:space="preserve"> </w:t>
      </w:r>
      <w:r w:rsidRPr="00852051">
        <w:t>of</w:t>
      </w:r>
      <w:r w:rsidR="00DC2D5D" w:rsidRPr="00852051">
        <w:t xml:space="preserve"> </w:t>
      </w:r>
      <w:r w:rsidRPr="00852051">
        <w:t>control</w:t>
      </w:r>
      <w:r w:rsidR="00DC2D5D" w:rsidRPr="00852051">
        <w:t xml:space="preserve"> </w:t>
      </w:r>
      <w:proofErr w:type="gramStart"/>
      <w:r w:rsidRPr="00852051">
        <w:t>devices</w:t>
      </w:r>
      <w:proofErr w:type="gramEnd"/>
    </w:p>
    <w:p w14:paraId="786AD6E1" w14:textId="4525D777" w:rsidR="00777155" w:rsidRPr="00852051" w:rsidRDefault="00777155" w:rsidP="00115C50">
      <w:pPr>
        <w:pStyle w:val="TwoColumeList"/>
      </w:pPr>
      <w:r w:rsidRPr="00852051">
        <w:t>CCVS-NG</w:t>
      </w:r>
      <w:r w:rsidRPr="00852051">
        <w:tab/>
        <w:t>Storage</w:t>
      </w:r>
      <w:r w:rsidR="00DC2D5D" w:rsidRPr="00852051">
        <w:t xml:space="preserve"> </w:t>
      </w:r>
      <w:r w:rsidRPr="00852051">
        <w:t>vessel</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w:t>
      </w:r>
      <w:r w:rsidR="00DC2D5D" w:rsidRPr="00852051">
        <w:t xml:space="preserve"> </w:t>
      </w:r>
      <w:r w:rsidRPr="00852051">
        <w:t>cover,</w:t>
      </w:r>
      <w:r w:rsidR="00DC2D5D" w:rsidRPr="00852051">
        <w:t xml:space="preserve"> </w:t>
      </w:r>
      <w:r w:rsidRPr="00852051">
        <w:t>through</w:t>
      </w:r>
      <w:r w:rsidR="00DC2D5D" w:rsidRPr="00852051">
        <w:t xml:space="preserve"> </w:t>
      </w:r>
      <w:r w:rsidRPr="00852051">
        <w:t>a</w:t>
      </w:r>
      <w:r w:rsidR="00DC2D5D" w:rsidRPr="00852051">
        <w:t xml:space="preserve"> </w:t>
      </w:r>
      <w:r w:rsidRPr="00852051">
        <w:t>closed-vent</w:t>
      </w:r>
      <w:r w:rsidR="00DC2D5D" w:rsidRPr="00852051">
        <w:t xml:space="preserve"> </w:t>
      </w:r>
      <w:r w:rsidRPr="00852051">
        <w:t>system,</w:t>
      </w:r>
      <w:r w:rsidR="00DC2D5D" w:rsidRPr="00852051">
        <w:t xml:space="preserve"> </w:t>
      </w:r>
      <w:r w:rsidRPr="00852051">
        <w:t>to</w:t>
      </w:r>
      <w:r w:rsidR="00DC2D5D" w:rsidRPr="00852051">
        <w:t xml:space="preserve"> </w:t>
      </w:r>
      <w:r w:rsidRPr="00852051">
        <w:t>a</w:t>
      </w:r>
      <w:r w:rsidR="00DC2D5D" w:rsidRPr="00852051">
        <w:t xml:space="preserve"> </w:t>
      </w:r>
      <w:r w:rsidRPr="00852051">
        <w:t>process</w:t>
      </w:r>
      <w:r w:rsidR="00DC2D5D" w:rsidRPr="00852051">
        <w:t xml:space="preserve"> </w:t>
      </w:r>
      <w:r w:rsidRPr="00852051">
        <w:t>natural</w:t>
      </w:r>
      <w:r w:rsidR="00DC2D5D" w:rsidRPr="00852051">
        <w:t xml:space="preserve"> </w:t>
      </w:r>
      <w:r w:rsidRPr="00852051">
        <w:t>gas</w:t>
      </w:r>
      <w:r w:rsidR="00DC2D5D" w:rsidRPr="00852051">
        <w:t xml:space="preserve"> </w:t>
      </w:r>
      <w:proofErr w:type="gramStart"/>
      <w:r w:rsidRPr="00852051">
        <w:t>line</w:t>
      </w:r>
      <w:proofErr w:type="gramEnd"/>
    </w:p>
    <w:p w14:paraId="35C27E2F"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“Vessel</w:t>
      </w:r>
      <w:r w:rsidR="00DC2D5D" w:rsidRPr="00852051">
        <w:t xml:space="preserve"> </w:t>
      </w:r>
      <w:r w:rsidRPr="00852051">
        <w:t>Type”</w:t>
      </w:r>
      <w:r w:rsidR="00DC2D5D" w:rsidRPr="00852051">
        <w:t xml:space="preserve"> </w:t>
      </w:r>
      <w:r w:rsidRPr="00852051">
        <w:t>is</w:t>
      </w:r>
      <w:r w:rsidR="00DC2D5D" w:rsidRPr="00852051">
        <w:t xml:space="preserve"> </w:t>
      </w:r>
      <w:r w:rsidRPr="00852051">
        <w:t>“CCVS-CD</w:t>
      </w:r>
      <w:r w:rsidR="00DC2D5D" w:rsidRPr="00852051">
        <w:t xml:space="preserve"> </w:t>
      </w:r>
      <w:r w:rsidR="00777155" w:rsidRPr="00852051">
        <w:t>or</w:t>
      </w:r>
      <w:r w:rsidR="00DC2D5D" w:rsidRPr="00852051">
        <w:t xml:space="preserve"> </w:t>
      </w:r>
      <w:r w:rsidR="00777155" w:rsidRPr="00852051">
        <w:t>CCVS-NG</w:t>
      </w:r>
      <w:r w:rsidRPr="00852051">
        <w:t>.”</w:t>
      </w:r>
    </w:p>
    <w:p w14:paraId="016FA213" w14:textId="77777777" w:rsidR="009D46BC" w:rsidRPr="00852051" w:rsidRDefault="005875FD" w:rsidP="006B566B">
      <w:pPr>
        <w:pStyle w:val="HEADERBOLD"/>
      </w:pPr>
      <w:r w:rsidRPr="00852051">
        <w:t>Bypass</w:t>
      </w:r>
      <w:r w:rsidR="00DC2D5D" w:rsidRPr="00852051">
        <w:t xml:space="preserve"> </w:t>
      </w:r>
      <w:r w:rsidRPr="00852051">
        <w:t>Device:</w:t>
      </w:r>
    </w:p>
    <w:p w14:paraId="32A973F1"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contains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more</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divert</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portion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gases,</w:t>
      </w:r>
      <w:r w:rsidR="00DC2D5D" w:rsidRPr="00852051">
        <w:rPr>
          <w:rFonts w:cs="Times New Roman"/>
          <w:szCs w:val="22"/>
        </w:rPr>
        <w:t xml:space="preserve"> </w:t>
      </w:r>
      <w:r w:rsidRPr="00852051">
        <w:rPr>
          <w:rFonts w:cs="Times New Roman"/>
          <w:szCs w:val="22"/>
        </w:rPr>
        <w:t>vapors,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fumes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entering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9D1B181" w14:textId="77777777" w:rsidR="005875FD" w:rsidRPr="00852051" w:rsidRDefault="005875FD" w:rsidP="00DF1D12">
      <w:pPr>
        <w:pStyle w:val="STARCOMPLETE"/>
      </w:pPr>
      <w:r w:rsidRPr="00852051">
        <w:t>Complete</w:t>
      </w:r>
      <w:r w:rsidR="00DC2D5D" w:rsidRPr="00852051">
        <w:t xml:space="preserve"> </w:t>
      </w:r>
      <w:r w:rsidRPr="00852051">
        <w:t>“Flow</w:t>
      </w:r>
      <w:r w:rsidR="00DC2D5D" w:rsidRPr="00852051">
        <w:t xml:space="preserve"> </w:t>
      </w:r>
      <w:r w:rsidRPr="00852051">
        <w:t>Indicator”</w:t>
      </w:r>
      <w:r w:rsidR="00DC2D5D" w:rsidRPr="00852051">
        <w:t xml:space="preserve"> </w:t>
      </w:r>
      <w:r w:rsidRPr="00852051">
        <w:t>only</w:t>
      </w:r>
      <w:r w:rsidR="00DC2D5D" w:rsidRPr="00852051">
        <w:t xml:space="preserve"> </w:t>
      </w:r>
      <w:r w:rsidRPr="00852051">
        <w:t>if</w:t>
      </w:r>
      <w:r w:rsidR="00DC2D5D" w:rsidRPr="00852051">
        <w:t xml:space="preserve"> </w:t>
      </w:r>
      <w:r w:rsidRPr="00852051">
        <w:t>“Bypass</w:t>
      </w:r>
      <w:r w:rsidR="00DC2D5D" w:rsidRPr="00852051">
        <w:t xml:space="preserve"> </w:t>
      </w:r>
      <w:r w:rsidRPr="00852051">
        <w:t>Device”</w:t>
      </w:r>
      <w:r w:rsidR="00DC2D5D" w:rsidRPr="00852051">
        <w:t xml:space="preserve"> </w:t>
      </w:r>
      <w:r w:rsidRPr="00852051">
        <w:t>is</w:t>
      </w:r>
      <w:r w:rsidR="00DC2D5D" w:rsidRPr="00852051">
        <w:t xml:space="preserve"> </w:t>
      </w:r>
      <w:r w:rsidRPr="00852051">
        <w:t>“YES.”</w:t>
      </w:r>
    </w:p>
    <w:p w14:paraId="6C9375BE" w14:textId="77777777" w:rsidR="009D46BC" w:rsidRPr="00852051" w:rsidRDefault="00C66AA7" w:rsidP="006B566B">
      <w:pPr>
        <w:pStyle w:val="HEADERBOLD"/>
      </w:pPr>
      <w:r w:rsidRPr="00852051">
        <w:t>Flow</w:t>
      </w:r>
      <w:r w:rsidR="00DC2D5D" w:rsidRPr="00852051">
        <w:t xml:space="preserve"> </w:t>
      </w:r>
      <w:r w:rsidRPr="00852051">
        <w:t>Indicator:</w:t>
      </w:r>
    </w:p>
    <w:p w14:paraId="7018F457"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r w:rsidRPr="00852051">
        <w:rPr>
          <w:rFonts w:cs="Times New Roman"/>
          <w:szCs w:val="22"/>
        </w:rPr>
        <w:t>indicator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00E16222" w:rsidRPr="00852051">
        <w:rPr>
          <w:rFonts w:cs="Times New Roman"/>
          <w:szCs w:val="22"/>
        </w:rPr>
        <w:t>bypass</w:t>
      </w:r>
      <w:r w:rsidR="00DC2D5D" w:rsidRPr="00852051">
        <w:rPr>
          <w:rFonts w:cs="Times New Roman"/>
          <w:szCs w:val="22"/>
        </w:rPr>
        <w:t xml:space="preserve"> </w:t>
      </w:r>
      <w:r w:rsidR="00E16222" w:rsidRPr="00852051">
        <w:rPr>
          <w:rFonts w:cs="Times New Roman"/>
          <w:szCs w:val="22"/>
        </w:rPr>
        <w:t>device.</w:t>
      </w:r>
      <w:r w:rsidR="00DC2D5D" w:rsidRPr="00852051">
        <w:rPr>
          <w:rFonts w:cs="Times New Roman"/>
          <w:szCs w:val="22"/>
        </w:rPr>
        <w:t xml:space="preserve"> </w:t>
      </w:r>
      <w:r w:rsidR="00E16222" w:rsidRPr="00852051">
        <w:rPr>
          <w:rFonts w:cs="Times New Roman"/>
          <w:szCs w:val="22"/>
        </w:rPr>
        <w:t>Otherwise,</w:t>
      </w:r>
      <w:r w:rsidR="00DC2D5D" w:rsidRPr="00852051">
        <w:rPr>
          <w:rFonts w:cs="Times New Roman"/>
          <w:szCs w:val="22"/>
        </w:rPr>
        <w:t xml:space="preserve"> </w:t>
      </w:r>
      <w:r w:rsidR="00E16222"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862AF03" w14:textId="77777777" w:rsidR="009D46BC" w:rsidRPr="00852051" w:rsidRDefault="00C66AA7" w:rsidP="006B566B">
      <w:pPr>
        <w:pStyle w:val="HEADERBOLD"/>
      </w:pPr>
      <w:r w:rsidRPr="00852051">
        <w:t>Unsafe</w:t>
      </w:r>
      <w:r w:rsidR="00DC2D5D" w:rsidRPr="00852051">
        <w:t xml:space="preserve"> </w:t>
      </w:r>
      <w:r w:rsidRPr="00852051">
        <w:t>to</w:t>
      </w:r>
      <w:r w:rsidR="00DC2D5D" w:rsidRPr="00852051">
        <w:t xml:space="preserve"> </w:t>
      </w:r>
      <w:r w:rsidRPr="00852051">
        <w:t>Inspect:</w:t>
      </w:r>
    </w:p>
    <w:p w14:paraId="4CE0ADE0" w14:textId="77777777" w:rsidR="005875FD" w:rsidRPr="00852051" w:rsidRDefault="005875FD" w:rsidP="00CD22D0">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parts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cover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designated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unsafe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inspect,</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described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003D454F"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§63.773(c)(5)(</w:t>
      </w:r>
      <w:proofErr w:type="spellStart"/>
      <w:r w:rsidR="00777155" w:rsidRPr="00852051">
        <w:rPr>
          <w:rFonts w:cs="Times New Roman"/>
          <w:szCs w:val="22"/>
        </w:rPr>
        <w:t>i</w:t>
      </w:r>
      <w:proofErr w:type="spellEnd"/>
      <w:r w:rsidRPr="00852051">
        <w:rPr>
          <w:rFonts w:cs="Times New Roman"/>
          <w:szCs w:val="22"/>
        </w:rPr>
        <w:t>)-(ii).</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B06680A" w14:textId="77777777" w:rsidR="003870EC" w:rsidRDefault="003870EC">
      <w:pPr>
        <w:rPr>
          <w:rFonts w:cs="Times New Roman"/>
          <w:szCs w:val="22"/>
          <w:u w:val="double"/>
        </w:rPr>
      </w:pPr>
      <w:r>
        <w:rPr>
          <w:rFonts w:cs="Times New Roman"/>
          <w:szCs w:val="22"/>
          <w:u w:val="double"/>
        </w:rPr>
        <w:br w:type="page"/>
      </w:r>
    </w:p>
    <w:p w14:paraId="627B5585" w14:textId="62D61C3E" w:rsidR="006B566B" w:rsidRPr="00852051" w:rsidRDefault="006B566B" w:rsidP="00BB38DE">
      <w:pPr>
        <w:tabs>
          <w:tab w:val="right" w:pos="10710"/>
        </w:tabs>
        <w:spacing w:after="120"/>
        <w:rPr>
          <w:rFonts w:cs="Times New Roman"/>
          <w:szCs w:val="22"/>
          <w:u w:val="double"/>
        </w:rPr>
      </w:pPr>
      <w:r w:rsidRPr="00852051">
        <w:rPr>
          <w:rFonts w:cs="Times New Roman"/>
          <w:szCs w:val="22"/>
          <w:u w:val="double"/>
        </w:rPr>
        <w:lastRenderedPageBreak/>
        <w:tab/>
      </w:r>
    </w:p>
    <w:bookmarkStart w:id="58" w:name="Table16b"/>
    <w:p w14:paraId="308CC5C8" w14:textId="4640C31F" w:rsidR="005875FD" w:rsidRPr="00B22BD9" w:rsidRDefault="00773E37" w:rsidP="00BA6CA8">
      <w:pPr>
        <w:pStyle w:val="TABLEBOLD"/>
      </w:pPr>
      <w:r w:rsidRPr="00BA6CA8">
        <w:fldChar w:fldCharType="begin"/>
      </w:r>
      <w:r w:rsidRPr="00BA6CA8">
        <w:instrText>HYPERLINK \l "Tbl_16b" \o "Bookmark to form"</w:instrText>
      </w:r>
      <w:r w:rsidRPr="00BA6CA8">
        <w:fldChar w:fldCharType="separate"/>
      </w:r>
      <w:r w:rsidR="005875FD" w:rsidRPr="00BA6CA8">
        <w:t>Table</w:t>
      </w:r>
      <w:r w:rsidR="00DC2D5D" w:rsidRPr="00BA6CA8">
        <w:t xml:space="preserve"> </w:t>
      </w:r>
      <w:r w:rsidR="005875FD" w:rsidRPr="00BA6CA8">
        <w:t>16b</w:t>
      </w:r>
      <w:r w:rsidRPr="00BA6CA8">
        <w:fldChar w:fldCharType="end"/>
      </w:r>
      <w:bookmarkEnd w:id="58"/>
      <w:r w:rsidR="005875FD" w:rsidRPr="00B22BD9">
        <w:t>:</w:t>
      </w:r>
      <w:r w:rsidR="005875FD" w:rsidRPr="00B22BD9">
        <w:tab/>
        <w:t>Title</w:t>
      </w:r>
      <w:r w:rsidR="00DC2D5D" w:rsidRPr="00B22BD9">
        <w:t xml:space="preserve"> </w:t>
      </w:r>
      <w:r w:rsidR="005875FD" w:rsidRPr="00B22BD9">
        <w:t>40</w:t>
      </w:r>
      <w:r w:rsidR="00DC2D5D" w:rsidRPr="00B22BD9">
        <w:t xml:space="preserve"> </w:t>
      </w:r>
      <w:r w:rsidR="005875FD" w:rsidRPr="00B22BD9">
        <w:t>Code</w:t>
      </w:r>
      <w:r w:rsidR="00DC2D5D" w:rsidRPr="00B22BD9">
        <w:t xml:space="preserve"> </w:t>
      </w:r>
      <w:r w:rsidR="005875FD" w:rsidRPr="00B22BD9">
        <w:t>of</w:t>
      </w:r>
      <w:r w:rsidR="00DC2D5D" w:rsidRPr="00B22BD9">
        <w:t xml:space="preserve"> </w:t>
      </w:r>
      <w:r w:rsidR="005875FD" w:rsidRPr="00B22BD9">
        <w:t>Federal</w:t>
      </w:r>
      <w:r w:rsidR="00DC2D5D" w:rsidRPr="00B22BD9">
        <w:t xml:space="preserve"> </w:t>
      </w:r>
      <w:r w:rsidR="005875FD" w:rsidRPr="00B22BD9">
        <w:t>Regulations</w:t>
      </w:r>
      <w:r w:rsidR="00DC2D5D" w:rsidRPr="00B22BD9">
        <w:t xml:space="preserve"> </w:t>
      </w:r>
      <w:r w:rsidR="005875FD" w:rsidRPr="00B22BD9">
        <w:t>Part</w:t>
      </w:r>
      <w:r w:rsidR="00DC2D5D" w:rsidRPr="00B22BD9">
        <w:t xml:space="preserve"> </w:t>
      </w:r>
      <w:r w:rsidR="005875FD" w:rsidRPr="00B22BD9">
        <w:t>63</w:t>
      </w:r>
      <w:r w:rsidR="00DC2D5D" w:rsidRPr="00B22BD9">
        <w:t xml:space="preserve"> </w:t>
      </w:r>
      <w:r w:rsidR="005875FD" w:rsidRPr="00B22BD9">
        <w:t>(40</w:t>
      </w:r>
      <w:r w:rsidR="00DC2D5D" w:rsidRPr="00B22BD9">
        <w:t xml:space="preserve"> </w:t>
      </w:r>
      <w:r w:rsidR="005875FD" w:rsidRPr="00B22BD9">
        <w:t>CFR</w:t>
      </w:r>
      <w:r w:rsidR="00DC2D5D" w:rsidRPr="00B22BD9">
        <w:t xml:space="preserve"> </w:t>
      </w:r>
      <w:r w:rsidR="005875FD" w:rsidRPr="00B22BD9">
        <w:t>Part</w:t>
      </w:r>
      <w:r w:rsidR="00DC2D5D" w:rsidRPr="00B22BD9">
        <w:t xml:space="preserve"> </w:t>
      </w:r>
      <w:r w:rsidR="005875FD" w:rsidRPr="00B22BD9">
        <w:t>63)</w:t>
      </w:r>
      <w:r w:rsidR="003D12E4" w:rsidRPr="00B22BD9">
        <w:t>,</w:t>
      </w:r>
      <w:r w:rsidR="00DC2D5D" w:rsidRPr="00B22BD9">
        <w:t xml:space="preserve"> </w:t>
      </w:r>
      <w:r w:rsidR="005875FD" w:rsidRPr="00B22BD9">
        <w:t>Subpart</w:t>
      </w:r>
      <w:r w:rsidR="00DC2D5D" w:rsidRPr="00B22BD9">
        <w:t xml:space="preserve"> </w:t>
      </w:r>
      <w:r w:rsidR="005875FD" w:rsidRPr="00B22BD9">
        <w:t>HH:</w:t>
      </w:r>
      <w:r w:rsidR="00DC2D5D" w:rsidRPr="00B22BD9">
        <w:t xml:space="preserve"> </w:t>
      </w:r>
      <w:r w:rsidR="005875FD" w:rsidRPr="00B22BD9">
        <w:t>National</w:t>
      </w:r>
      <w:r w:rsidR="00DC2D5D" w:rsidRPr="00B22BD9">
        <w:t xml:space="preserve"> </w:t>
      </w:r>
      <w:r w:rsidR="005875FD" w:rsidRPr="00B22BD9">
        <w:t>Emission</w:t>
      </w:r>
      <w:r w:rsidR="00DC2D5D" w:rsidRPr="00B22BD9">
        <w:t xml:space="preserve"> </w:t>
      </w:r>
      <w:r w:rsidR="005875FD" w:rsidRPr="00B22BD9">
        <w:t>Standards</w:t>
      </w:r>
      <w:r w:rsidR="00DC2D5D" w:rsidRPr="00B22BD9">
        <w:t xml:space="preserve"> </w:t>
      </w:r>
      <w:r w:rsidR="005875FD" w:rsidRPr="00B22BD9">
        <w:t>for</w:t>
      </w:r>
      <w:r w:rsidR="00DC2D5D" w:rsidRPr="00B22BD9">
        <w:t xml:space="preserve"> </w:t>
      </w:r>
      <w:r w:rsidR="005875FD" w:rsidRPr="00B22BD9">
        <w:t>Hazardous</w:t>
      </w:r>
      <w:r w:rsidR="00DC2D5D" w:rsidRPr="00B22BD9">
        <w:t xml:space="preserve"> </w:t>
      </w:r>
      <w:r w:rsidR="005875FD" w:rsidRPr="00B22BD9">
        <w:t>Air</w:t>
      </w:r>
      <w:r w:rsidR="00DC2D5D" w:rsidRPr="00B22BD9">
        <w:t xml:space="preserve"> </w:t>
      </w:r>
      <w:r w:rsidR="005875FD" w:rsidRPr="00B22BD9">
        <w:t>Pollutants</w:t>
      </w:r>
      <w:r w:rsidR="00DC2D5D" w:rsidRPr="00B22BD9">
        <w:t xml:space="preserve"> </w:t>
      </w:r>
      <w:r w:rsidR="005875FD" w:rsidRPr="00B22BD9">
        <w:t>from</w:t>
      </w:r>
      <w:r w:rsidR="00DC2D5D" w:rsidRPr="00B22BD9">
        <w:t xml:space="preserve"> </w:t>
      </w:r>
      <w:r w:rsidR="005875FD" w:rsidRPr="00B22BD9">
        <w:t>Oil</w:t>
      </w:r>
      <w:r w:rsidR="00DC2D5D" w:rsidRPr="00B22BD9">
        <w:t xml:space="preserve"> </w:t>
      </w:r>
      <w:r w:rsidR="005875FD" w:rsidRPr="00B22BD9">
        <w:t>and</w:t>
      </w:r>
      <w:r w:rsidR="00DC2D5D" w:rsidRPr="00B22BD9">
        <w:t xml:space="preserve"> </w:t>
      </w:r>
      <w:r w:rsidR="005875FD" w:rsidRPr="00B22BD9">
        <w:t>Natural</w:t>
      </w:r>
      <w:r w:rsidR="00DC2D5D" w:rsidRPr="00B22BD9">
        <w:t xml:space="preserve"> </w:t>
      </w:r>
      <w:r w:rsidR="005875FD" w:rsidRPr="00B22BD9">
        <w:t>Gas</w:t>
      </w:r>
      <w:r w:rsidR="00DC2D5D" w:rsidRPr="00B22BD9">
        <w:t xml:space="preserve"> </w:t>
      </w:r>
      <w:r w:rsidR="005875FD" w:rsidRPr="00B22BD9">
        <w:t>Production</w:t>
      </w:r>
      <w:r w:rsidR="00DC2D5D" w:rsidRPr="00B22BD9">
        <w:t xml:space="preserve"> </w:t>
      </w:r>
      <w:r w:rsidR="005875FD" w:rsidRPr="00B22BD9">
        <w:t>Facilities</w:t>
      </w:r>
    </w:p>
    <w:p w14:paraId="238C43CD" w14:textId="77777777" w:rsidR="009D46BC" w:rsidRPr="00852051" w:rsidRDefault="005875FD" w:rsidP="006B566B">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66AA7" w:rsidRPr="00852051">
        <w:t>:</w:t>
      </w:r>
    </w:p>
    <w:p w14:paraId="5711E78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64EB76D6" w14:textId="77777777" w:rsidR="009D46BC" w:rsidRPr="00852051" w:rsidRDefault="00C66AA7" w:rsidP="006B566B">
      <w:pPr>
        <w:pStyle w:val="HEADERBOLD"/>
        <w:keepNext/>
        <w:keepLines/>
      </w:pPr>
      <w:r w:rsidRPr="00852051">
        <w:t>SOP/GOP</w:t>
      </w:r>
      <w:r w:rsidR="00DC2D5D" w:rsidRPr="00852051">
        <w:t xml:space="preserve"> </w:t>
      </w:r>
      <w:r w:rsidRPr="00852051">
        <w:t>Index</w:t>
      </w:r>
      <w:r w:rsidR="00DC2D5D" w:rsidRPr="00852051">
        <w:t xml:space="preserve"> </w:t>
      </w:r>
      <w:r w:rsidRPr="00852051">
        <w:t>No.:</w:t>
      </w:r>
    </w:p>
    <w:p w14:paraId="383ADF50" w14:textId="07DEDC5A" w:rsidR="00C66AA7" w:rsidRPr="00852051" w:rsidRDefault="005875FD" w:rsidP="006B566B">
      <w:pPr>
        <w:keepNext/>
        <w:keepLines/>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1E7CF2" w:rsidRPr="00852051">
        <w:rPr>
          <w:rFonts w:cs="Times New Roman"/>
          <w:szCs w:val="22"/>
        </w:rPr>
        <w:t>t</w:t>
      </w:r>
      <w:r w:rsidR="00DC2D5D" w:rsidRPr="00852051">
        <w:rPr>
          <w:rFonts w:cs="Times New Roman"/>
          <w:szCs w:val="22"/>
        </w:rPr>
        <w:t xml:space="preserve"> </w:t>
      </w:r>
      <w:r w:rsidR="001E7CF2" w:rsidRPr="00852051">
        <w:rPr>
          <w:rFonts w:cs="Times New Roman"/>
          <w:szCs w:val="22"/>
        </w:rPr>
        <w:t>or</w:t>
      </w:r>
      <w:r w:rsidR="00DC2D5D" w:rsidRPr="00852051">
        <w:rPr>
          <w:rFonts w:cs="Times New Roman"/>
          <w:szCs w:val="22"/>
        </w:rPr>
        <w:t xml:space="preserve"> </w:t>
      </w:r>
      <w:r w:rsidR="001E7CF2" w:rsidRPr="00852051">
        <w:rPr>
          <w:rFonts w:cs="Times New Roman"/>
          <w:szCs w:val="22"/>
        </w:rPr>
        <w:t>group</w:t>
      </w:r>
      <w:r w:rsidR="00DC2D5D" w:rsidRPr="00852051">
        <w:rPr>
          <w:rFonts w:cs="Times New Roman"/>
          <w:szCs w:val="22"/>
        </w:rPr>
        <w:t xml:space="preserve"> </w:t>
      </w:r>
      <w:r w:rsidR="001E7CF2" w:rsidRPr="00852051">
        <w:rPr>
          <w:rFonts w:cs="Times New Roman"/>
          <w:szCs w:val="22"/>
        </w:rPr>
        <w:t>of</w:t>
      </w:r>
      <w:r w:rsidR="00DC2D5D" w:rsidRPr="00852051">
        <w:rPr>
          <w:rFonts w:cs="Times New Roman"/>
          <w:szCs w:val="22"/>
        </w:rPr>
        <w:t xml:space="preserve"> </w:t>
      </w:r>
      <w:r w:rsidR="001E7CF2"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277C39">
        <w:rPr>
          <w:rFonts w:cs="Times New Roman"/>
          <w:szCs w:val="22"/>
        </w:rPr>
        <w:t> </w:t>
      </w:r>
      <w:r w:rsidR="00090C57">
        <w:rPr>
          <w:rFonts w:cs="Times New Roman"/>
          <w:szCs w:val="22"/>
        </w:rPr>
        <w:t>15</w:t>
      </w:r>
      <w:r w:rsidR="00277C39">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Pr="00852051">
        <w:rPr>
          <w:rFonts w:cs="Times New Roman"/>
          <w:szCs w:val="22"/>
        </w:rPr>
        <w:t>General</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(SSS-FF-XXX).</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attribute</w:t>
      </w:r>
      <w:r w:rsidR="00DC2D5D" w:rsidRPr="00852051">
        <w:rPr>
          <w:rFonts w:cs="Times New Roman"/>
          <w:szCs w:val="22"/>
        </w:rPr>
        <w:t xml:space="preserve"> </w:t>
      </w:r>
      <w:r w:rsidRPr="00852051">
        <w:rPr>
          <w:rFonts w:cs="Times New Roman"/>
          <w:szCs w:val="22"/>
        </w:rPr>
        <w:t>information</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0072604E">
        <w:t xml:space="preserve">For additional information relating to SOP and GOP index numbers, please see the Completing FOP Applications – Additional Guidance on the TCEQ website at </w:t>
      </w:r>
      <w:hyperlink r:id="rId40" w:history="1">
        <w:r w:rsidR="0072604E" w:rsidRPr="00E75BA6">
          <w:rPr>
            <w:rStyle w:val="Hyperlink"/>
            <w:b w:val="0"/>
            <w:bCs/>
          </w:rPr>
          <w:t>www.tceq.texas.gov/permitting/air/guidance/titlev/tv_fop_guidance.html</w:t>
        </w:r>
      </w:hyperlink>
      <w:r w:rsidR="0072604E">
        <w:t>.</w:t>
      </w:r>
    </w:p>
    <w:p w14:paraId="4595C54C" w14:textId="77777777" w:rsidR="009D46BC" w:rsidRPr="00852051" w:rsidRDefault="00C66AA7" w:rsidP="006B566B">
      <w:pPr>
        <w:pStyle w:val="HEADERBOLD"/>
      </w:pPr>
      <w:r w:rsidRPr="00852051">
        <w:t>Difficult</w:t>
      </w:r>
      <w:r w:rsidR="00DC2D5D" w:rsidRPr="00852051">
        <w:t xml:space="preserve"> </w:t>
      </w:r>
      <w:r w:rsidRPr="00852051">
        <w:t>to</w:t>
      </w:r>
      <w:r w:rsidR="00DC2D5D" w:rsidRPr="00852051">
        <w:t xml:space="preserve"> </w:t>
      </w:r>
      <w:r w:rsidRPr="00852051">
        <w:t>Inspect:</w:t>
      </w:r>
    </w:p>
    <w:p w14:paraId="1DBEC828"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any</w:t>
      </w:r>
      <w:r w:rsidR="00DC2D5D" w:rsidRPr="00852051">
        <w:rPr>
          <w:rFonts w:cs="Times New Roman"/>
          <w:szCs w:val="22"/>
        </w:rPr>
        <w:t xml:space="preserve"> </w:t>
      </w:r>
      <w:r w:rsidRPr="00852051">
        <w:rPr>
          <w:rFonts w:cs="Times New Roman"/>
          <w:szCs w:val="22"/>
        </w:rPr>
        <w:t>parts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cover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designated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difficult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inspect,</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described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003D454F"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63.773(c)(6)(</w:t>
      </w:r>
      <w:proofErr w:type="spellStart"/>
      <w:r w:rsidR="00777155" w:rsidRPr="00852051">
        <w:rPr>
          <w:rFonts w:cs="Times New Roman"/>
          <w:szCs w:val="22"/>
        </w:rPr>
        <w:t>i</w:t>
      </w:r>
      <w:proofErr w:type="spellEnd"/>
      <w:r w:rsidRPr="00852051">
        <w:rPr>
          <w:rFonts w:cs="Times New Roman"/>
          <w:szCs w:val="22"/>
        </w:rPr>
        <w:t>)-(ii).</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B116E50" w14:textId="77777777" w:rsidR="009D46BC" w:rsidRPr="00852051" w:rsidRDefault="005875FD" w:rsidP="006B566B">
      <w:pPr>
        <w:pStyle w:val="HEADERBOLD"/>
      </w:pPr>
      <w:r w:rsidRPr="00852051">
        <w:t>Sealed</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p>
    <w:p w14:paraId="26C1CD5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contains</w:t>
      </w:r>
      <w:r w:rsidR="00DC2D5D" w:rsidRPr="00852051">
        <w:rPr>
          <w:rFonts w:cs="Times New Roman"/>
          <w:szCs w:val="22"/>
        </w:rPr>
        <w:t xml:space="preserve"> </w:t>
      </w:r>
      <w:r w:rsidRPr="00852051">
        <w:rPr>
          <w:rFonts w:cs="Times New Roman"/>
          <w:szCs w:val="22"/>
        </w:rPr>
        <w:t>joints,</w:t>
      </w:r>
      <w:r w:rsidR="00DC2D5D" w:rsidRPr="00852051">
        <w:rPr>
          <w:rFonts w:cs="Times New Roman"/>
          <w:szCs w:val="22"/>
        </w:rPr>
        <w:t xml:space="preserve"> </w:t>
      </w:r>
      <w:r w:rsidRPr="00852051">
        <w:rPr>
          <w:rFonts w:cs="Times New Roman"/>
          <w:szCs w:val="22"/>
        </w:rPr>
        <w:t>seams,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connections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permanently</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semi</w:t>
      </w:r>
      <w:r w:rsidR="001A11F7">
        <w:rPr>
          <w:rFonts w:cs="Times New Roman"/>
          <w:szCs w:val="22"/>
        </w:rPr>
        <w:noBreakHyphen/>
      </w:r>
      <w:r w:rsidRPr="00852051">
        <w:rPr>
          <w:rFonts w:cs="Times New Roman"/>
          <w:szCs w:val="22"/>
        </w:rPr>
        <w:t>permanently</w:t>
      </w:r>
      <w:r w:rsidR="00DC2D5D" w:rsidRPr="00852051">
        <w:rPr>
          <w:rFonts w:cs="Times New Roman"/>
          <w:szCs w:val="22"/>
        </w:rPr>
        <w:t xml:space="preserve"> </w:t>
      </w:r>
      <w:r w:rsidRPr="00852051">
        <w:rPr>
          <w:rFonts w:cs="Times New Roman"/>
          <w:szCs w:val="22"/>
        </w:rPr>
        <w:t>sealed.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3EFCAD0" w14:textId="77777777" w:rsidR="005E73F1" w:rsidRPr="00852051" w:rsidRDefault="005E73F1"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“Vessel</w:t>
      </w:r>
      <w:r w:rsidR="00DC2D5D" w:rsidRPr="00852051">
        <w:t xml:space="preserve"> </w:t>
      </w:r>
      <w:r w:rsidRPr="00852051">
        <w:t>Type”</w:t>
      </w:r>
      <w:r w:rsidR="00DC2D5D" w:rsidRPr="00852051">
        <w:t xml:space="preserve"> </w:t>
      </w:r>
      <w:r w:rsidRPr="00852051">
        <w:t>is</w:t>
      </w:r>
      <w:r w:rsidR="00DC2D5D" w:rsidRPr="00852051">
        <w:t xml:space="preserve"> </w:t>
      </w:r>
      <w:r w:rsidRPr="00852051">
        <w:t>“CCVS-NG.”</w:t>
      </w:r>
    </w:p>
    <w:p w14:paraId="51447497" w14:textId="56DEF296" w:rsidR="009D46BC" w:rsidRPr="00852051" w:rsidRDefault="00C66AA7" w:rsidP="006B566B">
      <w:pPr>
        <w:pStyle w:val="HEADERBOLD"/>
      </w:pPr>
      <w:r w:rsidRPr="00852051">
        <w:t>Control</w:t>
      </w:r>
      <w:r w:rsidR="00DC2D5D" w:rsidRPr="00852051">
        <w:t xml:space="preserve"> </w:t>
      </w:r>
      <w:r w:rsidRPr="00852051">
        <w:t>Device</w:t>
      </w:r>
      <w:r w:rsidR="00DC2D5D" w:rsidRPr="00852051">
        <w:t xml:space="preserve"> </w:t>
      </w:r>
      <w:r w:rsidRPr="00852051">
        <w:t>Type:</w:t>
      </w:r>
    </w:p>
    <w:p w14:paraId="4A39956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624895">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more</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comply</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63.766(b)(1),</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list</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different</w:t>
      </w:r>
      <w:r w:rsidR="00DC2D5D" w:rsidRPr="00852051">
        <w:rPr>
          <w:rFonts w:cs="Times New Roman"/>
          <w:szCs w:val="22"/>
        </w:rPr>
        <w:t xml:space="preserve"> </w:t>
      </w:r>
      <w:r w:rsidRPr="00852051">
        <w:rPr>
          <w:rFonts w:cs="Times New Roman"/>
          <w:szCs w:val="22"/>
        </w:rPr>
        <w:t>row</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p>
    <w:p w14:paraId="1E257460" w14:textId="77777777" w:rsidR="005875FD" w:rsidRPr="00115C50" w:rsidRDefault="005875FD" w:rsidP="00034685">
      <w:pPr>
        <w:pStyle w:val="HEADERBOLD"/>
        <w:rPr>
          <w:bCs/>
          <w:i/>
          <w:iCs/>
        </w:rPr>
      </w:pPr>
      <w:r w:rsidRPr="00115C50">
        <w:rPr>
          <w:bCs/>
          <w:i/>
          <w:iCs/>
        </w:rPr>
        <w:t>Enclosed</w:t>
      </w:r>
      <w:r w:rsidR="00DC2D5D" w:rsidRPr="00115C50">
        <w:rPr>
          <w:bCs/>
          <w:i/>
          <w:iCs/>
        </w:rPr>
        <w:t xml:space="preserve"> </w:t>
      </w:r>
      <w:r w:rsidRPr="00115C50">
        <w:rPr>
          <w:bCs/>
          <w:i/>
          <w:iCs/>
        </w:rPr>
        <w:t>Combustion</w:t>
      </w:r>
      <w:r w:rsidR="00DC2D5D" w:rsidRPr="00115C50">
        <w:rPr>
          <w:bCs/>
          <w:i/>
          <w:iCs/>
        </w:rPr>
        <w:t xml:space="preserve"> </w:t>
      </w:r>
      <w:r w:rsidRPr="00115C50">
        <w:rPr>
          <w:bCs/>
          <w:i/>
          <w:iCs/>
        </w:rPr>
        <w:t>Devices:</w:t>
      </w:r>
    </w:p>
    <w:p w14:paraId="1DEE4631" w14:textId="77777777" w:rsidR="00F67243" w:rsidRPr="00852051" w:rsidRDefault="00F67243" w:rsidP="00C86DBC">
      <w:pPr>
        <w:pStyle w:val="HEADERBOLD"/>
        <w:tabs>
          <w:tab w:val="left" w:pos="720"/>
          <w:tab w:val="left" w:pos="2160"/>
        </w:tabs>
        <w:ind w:left="2160" w:hanging="1440"/>
      </w:pPr>
      <w:r w:rsidRPr="00852051">
        <w:t>Code</w:t>
      </w:r>
      <w:r w:rsidRPr="00852051">
        <w:tab/>
        <w:t>Description</w:t>
      </w:r>
    </w:p>
    <w:p w14:paraId="59078BEF"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THERM</w:t>
      </w:r>
      <w:r w:rsidRPr="00852051">
        <w:rPr>
          <w:rFonts w:cs="Times New Roman"/>
          <w:szCs w:val="22"/>
        </w:rPr>
        <w:tab/>
        <w:t>Thermal</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p>
    <w:p w14:paraId="11902A44"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CATA</w:t>
      </w:r>
      <w:r w:rsidRPr="00852051">
        <w:rPr>
          <w:rFonts w:cs="Times New Roman"/>
          <w:szCs w:val="22"/>
        </w:rPr>
        <w:tab/>
        <w:t>Catalytic</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incinerator</w:t>
      </w:r>
    </w:p>
    <w:p w14:paraId="62B22F65" w14:textId="7DC63EC6" w:rsidR="009D36F5" w:rsidRDefault="005875FD" w:rsidP="00C86DBC">
      <w:pPr>
        <w:tabs>
          <w:tab w:val="left" w:pos="720"/>
          <w:tab w:val="left" w:pos="2160"/>
        </w:tabs>
        <w:ind w:left="2160" w:hanging="1440"/>
        <w:rPr>
          <w:rFonts w:cs="Times New Roman"/>
          <w:szCs w:val="22"/>
        </w:rPr>
      </w:pPr>
      <w:r w:rsidRPr="00852051">
        <w:rPr>
          <w:rFonts w:cs="Times New Roman"/>
          <w:szCs w:val="22"/>
        </w:rPr>
        <w:t>BPH</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p>
    <w:p w14:paraId="68D11479" w14:textId="77777777" w:rsidR="005875FD" w:rsidRPr="00860ED8" w:rsidRDefault="005875FD" w:rsidP="00860ED8">
      <w:pPr>
        <w:pStyle w:val="Tip"/>
      </w:pPr>
      <w:r w:rsidRPr="00860ED8">
        <w:t>Vapor</w:t>
      </w:r>
      <w:r w:rsidR="00DC2D5D" w:rsidRPr="00860ED8">
        <w:t xml:space="preserve"> </w:t>
      </w:r>
      <w:r w:rsidRPr="00860ED8">
        <w:t>Recovery</w:t>
      </w:r>
      <w:r w:rsidR="00DC2D5D" w:rsidRPr="00860ED8">
        <w:t xml:space="preserve"> </w:t>
      </w:r>
      <w:r w:rsidRPr="00860ED8">
        <w:t>Devices:</w:t>
      </w:r>
    </w:p>
    <w:p w14:paraId="380B5D8B" w14:textId="77777777" w:rsidR="00F67243" w:rsidRPr="008E01BD" w:rsidRDefault="00F67243" w:rsidP="00C86DBC">
      <w:pPr>
        <w:tabs>
          <w:tab w:val="left" w:pos="720"/>
          <w:tab w:val="left" w:pos="2160"/>
        </w:tabs>
        <w:ind w:left="2160" w:hanging="1440"/>
        <w:rPr>
          <w:rFonts w:cs="Times New Roman"/>
          <w:b/>
          <w:szCs w:val="22"/>
        </w:rPr>
      </w:pPr>
      <w:r w:rsidRPr="008E01BD">
        <w:rPr>
          <w:rFonts w:cs="Times New Roman"/>
          <w:b/>
          <w:szCs w:val="22"/>
        </w:rPr>
        <w:t>Code</w:t>
      </w:r>
      <w:r w:rsidRPr="008E01BD">
        <w:rPr>
          <w:rFonts w:cs="Times New Roman"/>
          <w:b/>
          <w:szCs w:val="22"/>
        </w:rPr>
        <w:tab/>
        <w:t>Description</w:t>
      </w:r>
    </w:p>
    <w:p w14:paraId="27107371"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p>
    <w:p w14:paraId="3D2976A4"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RCADS</w:t>
      </w:r>
      <w:r w:rsidRPr="00852051">
        <w:rPr>
          <w:rFonts w:cs="Times New Roman"/>
          <w:szCs w:val="22"/>
        </w:rPr>
        <w:tab/>
        <w:t>Regenerable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p>
    <w:p w14:paraId="7AB93B14"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NCADS</w:t>
      </w:r>
      <w:r w:rsidRPr="00852051">
        <w:rPr>
          <w:rFonts w:cs="Times New Roman"/>
          <w:szCs w:val="22"/>
        </w:rPr>
        <w:tab/>
      </w:r>
      <w:proofErr w:type="spellStart"/>
      <w:r w:rsidRPr="00852051">
        <w:rPr>
          <w:rFonts w:cs="Times New Roman"/>
          <w:szCs w:val="22"/>
        </w:rPr>
        <w:t>Nonregenerable</w:t>
      </w:r>
      <w:proofErr w:type="spellEnd"/>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p>
    <w:p w14:paraId="2F1C75BD" w14:textId="77777777" w:rsidR="005875FD" w:rsidRPr="00860ED8" w:rsidRDefault="005875FD" w:rsidP="00860ED8">
      <w:pPr>
        <w:pStyle w:val="Tip"/>
      </w:pPr>
      <w:r w:rsidRPr="00860ED8">
        <w:t>Other</w:t>
      </w:r>
      <w:r w:rsidR="00DC2D5D" w:rsidRPr="00860ED8">
        <w:t xml:space="preserve"> </w:t>
      </w:r>
      <w:r w:rsidRPr="00860ED8">
        <w:t>Control</w:t>
      </w:r>
      <w:r w:rsidR="00DC2D5D" w:rsidRPr="00860ED8">
        <w:t xml:space="preserve"> </w:t>
      </w:r>
      <w:r w:rsidRPr="00860ED8">
        <w:t>Devices:</w:t>
      </w:r>
    </w:p>
    <w:p w14:paraId="71DD96B8" w14:textId="77777777" w:rsidR="00F67243" w:rsidRPr="00852051" w:rsidRDefault="00F67243" w:rsidP="00F104C3">
      <w:pPr>
        <w:pStyle w:val="HEADERBOLD"/>
        <w:tabs>
          <w:tab w:val="left" w:pos="720"/>
          <w:tab w:val="left" w:pos="2160"/>
        </w:tabs>
        <w:ind w:left="2160" w:hanging="1440"/>
      </w:pPr>
      <w:r w:rsidRPr="00852051">
        <w:t>Code</w:t>
      </w:r>
      <w:r w:rsidRPr="00852051">
        <w:tab/>
        <w:t>Description</w:t>
      </w:r>
    </w:p>
    <w:p w14:paraId="5CEC007C" w14:textId="77777777" w:rsidR="005875FD" w:rsidRPr="00852051" w:rsidRDefault="005875FD" w:rsidP="00F104C3">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r>
      <w:proofErr w:type="spellStart"/>
      <w:r w:rsidRPr="00852051">
        <w:rPr>
          <w:rFonts w:cs="Times New Roman"/>
          <w:szCs w:val="22"/>
        </w:rPr>
        <w:t>Flare</w:t>
      </w:r>
      <w:proofErr w:type="spellEnd"/>
    </w:p>
    <w:p w14:paraId="64DB87C3" w14:textId="77777777" w:rsidR="009D46BC" w:rsidRPr="00852051" w:rsidRDefault="005875FD" w:rsidP="00034685">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54F42133" w14:textId="77777777" w:rsidR="00FE13B7" w:rsidRPr="00FE13B7" w:rsidRDefault="005875FD" w:rsidP="00FE13B7">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BD3945" w:rsidRPr="00852051">
        <w:rPr>
          <w:rFonts w:cs="Times New Roman"/>
          <w:szCs w:val="22"/>
        </w:rPr>
        <w:t>missions</w:t>
      </w:r>
      <w:r w:rsidR="00DC2D5D" w:rsidRPr="00852051">
        <w:rPr>
          <w:rFonts w:cs="Times New Roman"/>
          <w:szCs w:val="22"/>
        </w:rPr>
        <w:t xml:space="preserve"> </w:t>
      </w:r>
      <w:r w:rsidR="00BD3945" w:rsidRPr="00852051">
        <w:rPr>
          <w:rFonts w:cs="Times New Roman"/>
          <w:szCs w:val="22"/>
        </w:rPr>
        <w:t>are</w:t>
      </w:r>
      <w:r w:rsidR="00DC2D5D" w:rsidRPr="00852051">
        <w:rPr>
          <w:rFonts w:cs="Times New Roman"/>
          <w:szCs w:val="22"/>
        </w:rPr>
        <w:t xml:space="preserve"> </w:t>
      </w:r>
      <w:r w:rsidR="00BD3945" w:rsidRPr="00852051">
        <w:rPr>
          <w:rFonts w:cs="Times New Roman"/>
          <w:szCs w:val="22"/>
        </w:rPr>
        <w:t>routed</w:t>
      </w:r>
      <w:r w:rsidR="00DC2D5D" w:rsidRPr="00852051">
        <w:rPr>
          <w:rFonts w:cs="Times New Roman"/>
          <w:szCs w:val="22"/>
        </w:rPr>
        <w:t xml:space="preserve"> </w:t>
      </w:r>
      <w:r w:rsidR="00BD3945" w:rsidRPr="00852051">
        <w:rPr>
          <w:rFonts w:cs="Times New Roman"/>
          <w:szCs w:val="22"/>
        </w:rPr>
        <w:t>(maximum</w:t>
      </w:r>
      <w:r w:rsidR="00594FA6">
        <w:rPr>
          <w:rFonts w:cs="Times New Roman"/>
          <w:szCs w:val="22"/>
        </w:rPr>
        <w:t> </w:t>
      </w:r>
      <w:r w:rsidR="00BD3945" w:rsidRPr="00852051">
        <w:rPr>
          <w:rFonts w:cs="Times New Roman"/>
          <w:szCs w:val="22"/>
        </w:rPr>
        <w:t>10</w:t>
      </w:r>
      <w:r w:rsidR="00594FA6">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4AA87CE" w14:textId="77777777" w:rsidR="005875FD" w:rsidRPr="00852051" w:rsidRDefault="005875FD"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“FLARE.”</w:t>
      </w:r>
    </w:p>
    <w:p w14:paraId="0D28C15B" w14:textId="77777777" w:rsidR="005875FD" w:rsidRPr="00852051" w:rsidRDefault="005875FD" w:rsidP="00DF1D12">
      <w:pPr>
        <w:pStyle w:val="STARCOMPLETE"/>
      </w:pPr>
      <w:r w:rsidRPr="00852051">
        <w:t>Complete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Operation”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“THERM,”</w:t>
      </w:r>
      <w:r w:rsidR="00DC2D5D" w:rsidRPr="00852051">
        <w:t xml:space="preserve"> </w:t>
      </w:r>
      <w:r w:rsidRPr="00852051">
        <w:t>“CATA,”</w:t>
      </w:r>
      <w:r w:rsidR="00DC2D5D" w:rsidRPr="00852051">
        <w:t xml:space="preserve"> </w:t>
      </w:r>
      <w:r w:rsidRPr="00852051">
        <w:t>or</w:t>
      </w:r>
      <w:r w:rsidR="00DC2D5D" w:rsidRPr="00852051">
        <w:t xml:space="preserve"> </w:t>
      </w:r>
      <w:r w:rsidRPr="00852051">
        <w:t>“BPH.”</w:t>
      </w:r>
    </w:p>
    <w:p w14:paraId="4C6C0458" w14:textId="77777777" w:rsidR="003870EC" w:rsidRDefault="003870EC">
      <w:pPr>
        <w:rPr>
          <w:rFonts w:cs="Times New Roman"/>
          <w:b/>
          <w:szCs w:val="22"/>
        </w:rPr>
      </w:pPr>
      <w:r>
        <w:br w:type="page"/>
      </w:r>
    </w:p>
    <w:p w14:paraId="6F8E7987" w14:textId="4FD22897" w:rsidR="009C644B" w:rsidRPr="00852051" w:rsidRDefault="00C66AA7" w:rsidP="00034685">
      <w:pPr>
        <w:pStyle w:val="HEADERBOLD"/>
      </w:pPr>
      <w:r w:rsidRPr="00852051">
        <w:lastRenderedPageBreak/>
        <w:t>Control</w:t>
      </w:r>
      <w:r w:rsidR="00DC2D5D" w:rsidRPr="00852051">
        <w:t xml:space="preserve"> </w:t>
      </w:r>
      <w:r w:rsidRPr="00852051">
        <w:t>Device</w:t>
      </w:r>
      <w:r w:rsidR="00DC2D5D" w:rsidRPr="00852051">
        <w:t xml:space="preserve"> </w:t>
      </w:r>
      <w:r w:rsidRPr="00852051">
        <w:t>Operation:</w:t>
      </w:r>
    </w:p>
    <w:p w14:paraId="47D91618"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enclosed</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E317FD7" w14:textId="77777777" w:rsidR="00680093" w:rsidRPr="00852051" w:rsidRDefault="00680093" w:rsidP="00C86DBC">
      <w:pPr>
        <w:pStyle w:val="HEADERBOLD"/>
        <w:tabs>
          <w:tab w:val="left" w:pos="720"/>
          <w:tab w:val="left" w:pos="2160"/>
        </w:tabs>
        <w:ind w:left="2160" w:hanging="1440"/>
      </w:pPr>
      <w:r w:rsidRPr="00852051">
        <w:t>Code</w:t>
      </w:r>
      <w:r w:rsidRPr="00852051">
        <w:tab/>
        <w:t>Description</w:t>
      </w:r>
    </w:p>
    <w:p w14:paraId="7C02553C" w14:textId="57C7D010"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TOC/HAP95</w:t>
      </w:r>
      <w:r w:rsidRPr="00852051">
        <w:rPr>
          <w:rFonts w:cs="Times New Roman"/>
          <w:szCs w:val="22"/>
        </w:rPr>
        <w:tab/>
        <w:t>Reduces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mass</w:t>
      </w:r>
      <w:r w:rsidR="00DC2D5D" w:rsidRPr="00852051">
        <w:rPr>
          <w:rFonts w:cs="Times New Roman"/>
          <w:szCs w:val="22"/>
        </w:rPr>
        <w:t xml:space="preserve"> </w:t>
      </w:r>
      <w:r w:rsidRPr="00852051">
        <w:rPr>
          <w:rFonts w:cs="Times New Roman"/>
          <w:szCs w:val="22"/>
        </w:rPr>
        <w:t>content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either</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compounds</w:t>
      </w:r>
      <w:r w:rsidR="00DC2D5D" w:rsidRPr="00852051">
        <w:rPr>
          <w:rFonts w:cs="Times New Roman"/>
          <w:szCs w:val="22"/>
        </w:rPr>
        <w:t xml:space="preserve"> </w:t>
      </w:r>
      <w:r w:rsidRPr="00852051">
        <w:rPr>
          <w:rFonts w:cs="Times New Roman"/>
          <w:szCs w:val="22"/>
        </w:rPr>
        <w:t>(TOC)</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gases</w:t>
      </w:r>
      <w:r w:rsidR="00DC2D5D" w:rsidRPr="00852051">
        <w:rPr>
          <w:rFonts w:cs="Times New Roman"/>
          <w:szCs w:val="22"/>
        </w:rPr>
        <w:t xml:space="preserve"> </w:t>
      </w:r>
      <w:r w:rsidRPr="00852051">
        <w:rPr>
          <w:rFonts w:cs="Times New Roman"/>
          <w:szCs w:val="22"/>
        </w:rPr>
        <w:t>vented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weight</w:t>
      </w:r>
      <w:r w:rsidR="00DC2D5D" w:rsidRPr="00852051">
        <w:rPr>
          <w:rFonts w:cs="Times New Roman"/>
          <w:szCs w:val="22"/>
        </w:rPr>
        <w:t xml:space="preserve"> </w:t>
      </w:r>
      <w:proofErr w:type="gramStart"/>
      <w:r w:rsidRPr="00852051">
        <w:rPr>
          <w:rFonts w:cs="Times New Roman"/>
          <w:szCs w:val="22"/>
        </w:rPr>
        <w:t>percent</w:t>
      </w:r>
      <w:proofErr w:type="gramEnd"/>
    </w:p>
    <w:p w14:paraId="008CE200" w14:textId="2785DBDE" w:rsidR="005875FD" w:rsidRPr="00852051" w:rsidRDefault="005875FD" w:rsidP="00C86DBC">
      <w:pPr>
        <w:keepNext/>
        <w:keepLines/>
        <w:tabs>
          <w:tab w:val="left" w:pos="720"/>
          <w:tab w:val="left" w:pos="2160"/>
        </w:tabs>
        <w:ind w:left="2160" w:hanging="1440"/>
        <w:rPr>
          <w:rFonts w:cs="Times New Roman"/>
          <w:szCs w:val="22"/>
        </w:rPr>
      </w:pPr>
      <w:r w:rsidRPr="00852051">
        <w:rPr>
          <w:rFonts w:cs="Times New Roman"/>
          <w:szCs w:val="22"/>
        </w:rPr>
        <w:t>TOC/HAP20</w:t>
      </w:r>
      <w:r w:rsidRPr="00852051">
        <w:rPr>
          <w:rFonts w:cs="Times New Roman"/>
          <w:szCs w:val="22"/>
        </w:rPr>
        <w:tab/>
        <w:t>Reduces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concentration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either</w:t>
      </w:r>
      <w:r w:rsidR="00DC2D5D" w:rsidRPr="00852051">
        <w:rPr>
          <w:rFonts w:cs="Times New Roman"/>
          <w:szCs w:val="22"/>
        </w:rPr>
        <w:t xml:space="preserve"> </w:t>
      </w:r>
      <w:r w:rsidRPr="00852051">
        <w:rPr>
          <w:rFonts w:cs="Times New Roman"/>
          <w:szCs w:val="22"/>
        </w:rPr>
        <w:t>TOC</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exhaust</w:t>
      </w:r>
      <w:r w:rsidR="00DC2D5D" w:rsidRPr="00852051">
        <w:rPr>
          <w:rFonts w:cs="Times New Roman"/>
          <w:szCs w:val="22"/>
        </w:rPr>
        <w:t xml:space="preserve"> </w:t>
      </w:r>
      <w:r w:rsidRPr="00852051">
        <w:rPr>
          <w:rFonts w:cs="Times New Roman"/>
          <w:szCs w:val="22"/>
        </w:rPr>
        <w:t>gases</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outlet</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level</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20</w:t>
      </w:r>
      <w:r w:rsidR="00DC2D5D" w:rsidRPr="00852051">
        <w:rPr>
          <w:rFonts w:cs="Times New Roman"/>
          <w:szCs w:val="22"/>
        </w:rPr>
        <w:t xml:space="preserve"> </w:t>
      </w:r>
      <w:proofErr w:type="spellStart"/>
      <w:r w:rsidRPr="00852051">
        <w:rPr>
          <w:rFonts w:cs="Times New Roman"/>
          <w:szCs w:val="22"/>
        </w:rPr>
        <w:t>ppmv</w:t>
      </w:r>
      <w:proofErr w:type="spellEnd"/>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dry</w:t>
      </w:r>
      <w:r w:rsidR="00DC2D5D" w:rsidRPr="00852051">
        <w:rPr>
          <w:rFonts w:cs="Times New Roman"/>
          <w:szCs w:val="22"/>
        </w:rPr>
        <w:t xml:space="preserve"> </w:t>
      </w:r>
      <w:r w:rsidRPr="00852051">
        <w:rPr>
          <w:rFonts w:cs="Times New Roman"/>
          <w:szCs w:val="22"/>
        </w:rPr>
        <w:t>basis</w:t>
      </w:r>
      <w:r w:rsidR="00DC2D5D" w:rsidRPr="00852051">
        <w:rPr>
          <w:rFonts w:cs="Times New Roman"/>
          <w:szCs w:val="22"/>
        </w:rPr>
        <w:t xml:space="preserve"> </w:t>
      </w:r>
      <w:r w:rsidRPr="00852051">
        <w:rPr>
          <w:rFonts w:cs="Times New Roman"/>
          <w:szCs w:val="22"/>
        </w:rPr>
        <w:t>corrected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3%</w:t>
      </w:r>
      <w:r w:rsidR="00DC2D5D" w:rsidRPr="00852051">
        <w:rPr>
          <w:rFonts w:cs="Times New Roman"/>
          <w:szCs w:val="22"/>
        </w:rPr>
        <w:t xml:space="preserve"> </w:t>
      </w:r>
      <w:proofErr w:type="gramStart"/>
      <w:r w:rsidRPr="00852051">
        <w:rPr>
          <w:rFonts w:cs="Times New Roman"/>
          <w:szCs w:val="22"/>
        </w:rPr>
        <w:t>oxygen</w:t>
      </w:r>
      <w:proofErr w:type="gramEnd"/>
    </w:p>
    <w:p w14:paraId="37C6CF93" w14:textId="55509642" w:rsidR="00C66AA7" w:rsidRPr="00852051" w:rsidRDefault="005875FD" w:rsidP="00C86DBC">
      <w:pPr>
        <w:keepNext/>
        <w:keepLines/>
        <w:tabs>
          <w:tab w:val="left" w:pos="720"/>
          <w:tab w:val="left" w:pos="2160"/>
        </w:tabs>
        <w:ind w:left="2160" w:hanging="1440"/>
        <w:rPr>
          <w:rFonts w:cs="Times New Roman"/>
          <w:szCs w:val="22"/>
        </w:rPr>
      </w:pPr>
      <w:r w:rsidRPr="00852051">
        <w:rPr>
          <w:rFonts w:cs="Times New Roman"/>
          <w:szCs w:val="22"/>
        </w:rPr>
        <w:t>MRTT</w:t>
      </w:r>
      <w:r w:rsidRPr="00852051">
        <w:rPr>
          <w:rFonts w:cs="Times New Roman"/>
          <w:szCs w:val="22"/>
        </w:rPr>
        <w:tab/>
      </w:r>
      <w:r w:rsidR="00777155" w:rsidRPr="00852051">
        <w:rPr>
          <w:rFonts w:cs="Times New Roman"/>
          <w:szCs w:val="22"/>
        </w:rPr>
        <w:t>Operates</w:t>
      </w:r>
      <w:r w:rsidR="00DC2D5D" w:rsidRPr="00852051">
        <w:rPr>
          <w:rFonts w:cs="Times New Roman"/>
          <w:szCs w:val="22"/>
        </w:rPr>
        <w:t xml:space="preserve"> </w:t>
      </w:r>
      <w:r w:rsidR="00777155" w:rsidRPr="00852051">
        <w:rPr>
          <w:rFonts w:cs="Times New Roman"/>
          <w:szCs w:val="22"/>
        </w:rPr>
        <w:t>at</w:t>
      </w:r>
      <w:r w:rsidR="00DC2D5D" w:rsidRPr="00852051">
        <w:rPr>
          <w:rFonts w:cs="Times New Roman"/>
          <w:szCs w:val="22"/>
        </w:rPr>
        <w:t xml:space="preserve"> </w:t>
      </w:r>
      <w:r w:rsidR="00777155" w:rsidRPr="00852051">
        <w:rPr>
          <w:rFonts w:cs="Times New Roman"/>
          <w:szCs w:val="22"/>
        </w:rPr>
        <w:t>a</w:t>
      </w:r>
      <w:r w:rsidR="00DC2D5D" w:rsidRPr="00852051">
        <w:rPr>
          <w:rFonts w:cs="Times New Roman"/>
          <w:szCs w:val="22"/>
        </w:rPr>
        <w:t xml:space="preserve"> </w:t>
      </w:r>
      <w:r w:rsidR="00777155" w:rsidRPr="00852051">
        <w:rPr>
          <w:rFonts w:cs="Times New Roman"/>
          <w:szCs w:val="22"/>
        </w:rPr>
        <w:t>minimum</w:t>
      </w:r>
      <w:r w:rsidR="00DC2D5D" w:rsidRPr="00852051">
        <w:rPr>
          <w:rFonts w:cs="Times New Roman"/>
          <w:szCs w:val="22"/>
        </w:rPr>
        <w:t xml:space="preserve"> </w:t>
      </w:r>
      <w:r w:rsidR="00777155" w:rsidRPr="00852051">
        <w:rPr>
          <w:rFonts w:cs="Times New Roman"/>
          <w:szCs w:val="22"/>
        </w:rPr>
        <w:t>temperature</w:t>
      </w:r>
      <w:r w:rsidR="00DC2D5D" w:rsidRPr="00852051">
        <w:rPr>
          <w:rFonts w:cs="Times New Roman"/>
          <w:szCs w:val="22"/>
        </w:rPr>
        <w:t xml:space="preserve"> </w:t>
      </w:r>
      <w:r w:rsidR="00777155" w:rsidRPr="00852051">
        <w:rPr>
          <w:rFonts w:cs="Times New Roman"/>
          <w:szCs w:val="22"/>
        </w:rPr>
        <w:t>of</w:t>
      </w:r>
      <w:r w:rsidR="00DC2D5D" w:rsidRPr="00852051">
        <w:rPr>
          <w:rFonts w:cs="Times New Roman"/>
          <w:szCs w:val="22"/>
        </w:rPr>
        <w:t xml:space="preserve"> </w:t>
      </w:r>
      <w:r w:rsidR="00777155" w:rsidRPr="00852051">
        <w:rPr>
          <w:rFonts w:cs="Times New Roman"/>
          <w:szCs w:val="22"/>
        </w:rPr>
        <w:t>7600</w:t>
      </w:r>
      <w:r w:rsidR="00DC2D5D" w:rsidRPr="00852051">
        <w:rPr>
          <w:rFonts w:cs="Times New Roman"/>
          <w:szCs w:val="22"/>
        </w:rPr>
        <w:t xml:space="preserve"> </w:t>
      </w:r>
      <w:r w:rsidR="00777155" w:rsidRPr="00852051">
        <w:rPr>
          <w:rFonts w:cs="Times New Roman"/>
          <w:szCs w:val="22"/>
        </w:rPr>
        <w:t>C,</w:t>
      </w:r>
      <w:r w:rsidR="00DC2D5D" w:rsidRPr="00852051">
        <w:rPr>
          <w:rFonts w:cs="Times New Roman"/>
          <w:szCs w:val="22"/>
        </w:rPr>
        <w:t xml:space="preserve"> </w:t>
      </w:r>
      <w:r w:rsidR="00777155" w:rsidRPr="00852051">
        <w:rPr>
          <w:rFonts w:cs="Times New Roman"/>
          <w:szCs w:val="22"/>
        </w:rPr>
        <w:t>provided</w:t>
      </w:r>
      <w:r w:rsidR="00DC2D5D" w:rsidRPr="00852051">
        <w:rPr>
          <w:rFonts w:cs="Times New Roman"/>
          <w:szCs w:val="22"/>
        </w:rPr>
        <w:t xml:space="preserve"> </w:t>
      </w:r>
      <w:r w:rsidR="00777155" w:rsidRPr="00852051">
        <w:rPr>
          <w:rFonts w:cs="Times New Roman"/>
          <w:szCs w:val="22"/>
        </w:rPr>
        <w:t>the</w:t>
      </w:r>
      <w:r w:rsidR="00DC2D5D" w:rsidRPr="00852051">
        <w:rPr>
          <w:rFonts w:cs="Times New Roman"/>
          <w:szCs w:val="22"/>
        </w:rPr>
        <w:t xml:space="preserve"> </w:t>
      </w:r>
      <w:r w:rsidR="00777155" w:rsidRPr="00852051">
        <w:rPr>
          <w:rFonts w:cs="Times New Roman"/>
          <w:szCs w:val="22"/>
        </w:rPr>
        <w:t>control</w:t>
      </w:r>
      <w:r w:rsidR="00DC2D5D" w:rsidRPr="00852051">
        <w:rPr>
          <w:rFonts w:cs="Times New Roman"/>
          <w:szCs w:val="22"/>
        </w:rPr>
        <w:t xml:space="preserve"> </w:t>
      </w:r>
      <w:r w:rsidR="00777155" w:rsidRPr="00852051">
        <w:rPr>
          <w:rFonts w:cs="Times New Roman"/>
          <w:szCs w:val="22"/>
        </w:rPr>
        <w:t>device</w:t>
      </w:r>
      <w:r w:rsidR="00DC2D5D" w:rsidRPr="00852051">
        <w:rPr>
          <w:rFonts w:cs="Times New Roman"/>
          <w:szCs w:val="22"/>
        </w:rPr>
        <w:t xml:space="preserve"> </w:t>
      </w:r>
      <w:r w:rsidR="00777155" w:rsidRPr="00852051">
        <w:rPr>
          <w:rFonts w:cs="Times New Roman"/>
          <w:szCs w:val="22"/>
        </w:rPr>
        <w:t>has</w:t>
      </w:r>
      <w:r w:rsidR="00DC2D5D" w:rsidRPr="00852051">
        <w:rPr>
          <w:rFonts w:cs="Times New Roman"/>
          <w:szCs w:val="22"/>
        </w:rPr>
        <w:t xml:space="preserve"> </w:t>
      </w:r>
      <w:r w:rsidR="00777155" w:rsidRPr="00852051">
        <w:rPr>
          <w:rFonts w:cs="Times New Roman"/>
          <w:szCs w:val="22"/>
        </w:rPr>
        <w:t>demonstrated,</w:t>
      </w:r>
      <w:r w:rsidR="00DC2D5D" w:rsidRPr="00852051">
        <w:rPr>
          <w:rFonts w:cs="Times New Roman"/>
          <w:szCs w:val="22"/>
        </w:rPr>
        <w:t xml:space="preserve"> </w:t>
      </w:r>
      <w:r w:rsidR="00777155" w:rsidRPr="00852051">
        <w:rPr>
          <w:rFonts w:cs="Times New Roman"/>
          <w:szCs w:val="22"/>
        </w:rPr>
        <w:t>under</w:t>
      </w:r>
      <w:r w:rsidR="00DC2D5D" w:rsidRPr="00852051">
        <w:rPr>
          <w:rFonts w:cs="Times New Roman"/>
          <w:szCs w:val="22"/>
        </w:rPr>
        <w:t xml:space="preserve"> </w:t>
      </w:r>
      <w:r w:rsidR="00777155" w:rsidRPr="00852051">
        <w:rPr>
          <w:rFonts w:cs="Times New Roman"/>
          <w:szCs w:val="22"/>
        </w:rPr>
        <w:t>40</w:t>
      </w:r>
      <w:r w:rsidR="00DC2D5D" w:rsidRPr="00852051">
        <w:rPr>
          <w:rFonts w:cs="Times New Roman"/>
          <w:szCs w:val="22"/>
        </w:rPr>
        <w:t xml:space="preserve"> </w:t>
      </w:r>
      <w:r w:rsidR="00777155" w:rsidRPr="00852051">
        <w:rPr>
          <w:rFonts w:cs="Times New Roman"/>
          <w:szCs w:val="22"/>
        </w:rPr>
        <w:t>CFR</w:t>
      </w:r>
      <w:r w:rsidR="00DC2D5D" w:rsidRPr="00852051">
        <w:rPr>
          <w:rFonts w:cs="Times New Roman"/>
          <w:szCs w:val="22"/>
        </w:rPr>
        <w:t xml:space="preserve"> </w:t>
      </w:r>
      <w:r w:rsidR="00777155" w:rsidRPr="00852051">
        <w:rPr>
          <w:rFonts w:cs="Times New Roman"/>
          <w:szCs w:val="22"/>
        </w:rPr>
        <w:t>§63.772(e),</w:t>
      </w:r>
      <w:r w:rsidR="00DC2D5D" w:rsidRPr="00852051">
        <w:rPr>
          <w:rFonts w:cs="Times New Roman"/>
          <w:szCs w:val="22"/>
        </w:rPr>
        <w:t xml:space="preserve"> </w:t>
      </w:r>
      <w:r w:rsidR="00777155" w:rsidRPr="00852051">
        <w:rPr>
          <w:rFonts w:cs="Times New Roman"/>
          <w:szCs w:val="22"/>
        </w:rPr>
        <w:t>that</w:t>
      </w:r>
      <w:r w:rsidR="00DC2D5D" w:rsidRPr="00852051">
        <w:rPr>
          <w:rFonts w:cs="Times New Roman"/>
          <w:szCs w:val="22"/>
        </w:rPr>
        <w:t xml:space="preserve"> </w:t>
      </w:r>
      <w:r w:rsidR="00777155" w:rsidRPr="00852051">
        <w:rPr>
          <w:rFonts w:cs="Times New Roman"/>
          <w:szCs w:val="22"/>
        </w:rPr>
        <w:t>combustion</w:t>
      </w:r>
      <w:r w:rsidR="00DC2D5D" w:rsidRPr="00852051">
        <w:rPr>
          <w:rFonts w:cs="Times New Roman"/>
          <w:szCs w:val="22"/>
        </w:rPr>
        <w:t xml:space="preserve"> </w:t>
      </w:r>
      <w:r w:rsidR="00777155" w:rsidRPr="00852051">
        <w:rPr>
          <w:rFonts w:cs="Times New Roman"/>
          <w:szCs w:val="22"/>
        </w:rPr>
        <w:t>zone</w:t>
      </w:r>
      <w:r w:rsidR="00DC2D5D" w:rsidRPr="00852051">
        <w:rPr>
          <w:rFonts w:cs="Times New Roman"/>
          <w:szCs w:val="22"/>
        </w:rPr>
        <w:t xml:space="preserve"> </w:t>
      </w:r>
      <w:r w:rsidR="00777155" w:rsidRPr="00852051">
        <w:rPr>
          <w:rFonts w:cs="Times New Roman"/>
          <w:szCs w:val="22"/>
        </w:rPr>
        <w:t>temperature</w:t>
      </w:r>
      <w:r w:rsidR="00DC2D5D" w:rsidRPr="00852051">
        <w:rPr>
          <w:rFonts w:cs="Times New Roman"/>
          <w:szCs w:val="22"/>
        </w:rPr>
        <w:t xml:space="preserve"> </w:t>
      </w:r>
      <w:r w:rsidR="00777155" w:rsidRPr="00852051">
        <w:rPr>
          <w:rFonts w:cs="Times New Roman"/>
          <w:szCs w:val="22"/>
        </w:rPr>
        <w:t>is</w:t>
      </w:r>
      <w:r w:rsidR="00DC2D5D" w:rsidRPr="00852051">
        <w:rPr>
          <w:rFonts w:cs="Times New Roman"/>
          <w:szCs w:val="22"/>
        </w:rPr>
        <w:t xml:space="preserve"> </w:t>
      </w:r>
      <w:r w:rsidR="00777155" w:rsidRPr="00852051">
        <w:rPr>
          <w:rFonts w:cs="Times New Roman"/>
          <w:szCs w:val="22"/>
        </w:rPr>
        <w:t>an</w:t>
      </w:r>
      <w:r w:rsidR="00DC2D5D" w:rsidRPr="00852051">
        <w:rPr>
          <w:rFonts w:cs="Times New Roman"/>
          <w:szCs w:val="22"/>
        </w:rPr>
        <w:t xml:space="preserve"> </w:t>
      </w:r>
      <w:r w:rsidR="00777155" w:rsidRPr="00852051">
        <w:rPr>
          <w:rFonts w:cs="Times New Roman"/>
          <w:szCs w:val="22"/>
        </w:rPr>
        <w:t>indicator</w:t>
      </w:r>
      <w:r w:rsidR="00DC2D5D" w:rsidRPr="00852051">
        <w:rPr>
          <w:rFonts w:cs="Times New Roman"/>
          <w:szCs w:val="22"/>
        </w:rPr>
        <w:t xml:space="preserve"> </w:t>
      </w:r>
      <w:r w:rsidR="00777155" w:rsidRPr="00852051">
        <w:rPr>
          <w:rFonts w:cs="Times New Roman"/>
          <w:szCs w:val="22"/>
        </w:rPr>
        <w:t>of</w:t>
      </w:r>
      <w:r w:rsidR="00DC2D5D" w:rsidRPr="00852051">
        <w:rPr>
          <w:rFonts w:cs="Times New Roman"/>
          <w:szCs w:val="22"/>
        </w:rPr>
        <w:t xml:space="preserve"> </w:t>
      </w:r>
      <w:r w:rsidR="00777155" w:rsidRPr="00852051">
        <w:rPr>
          <w:rFonts w:cs="Times New Roman"/>
          <w:szCs w:val="22"/>
        </w:rPr>
        <w:t>destruction</w:t>
      </w:r>
      <w:r w:rsidR="00DC2D5D" w:rsidRPr="00852051">
        <w:rPr>
          <w:rFonts w:cs="Times New Roman"/>
          <w:szCs w:val="22"/>
        </w:rPr>
        <w:t xml:space="preserve"> </w:t>
      </w:r>
      <w:proofErr w:type="gramStart"/>
      <w:r w:rsidR="00777155" w:rsidRPr="00852051">
        <w:rPr>
          <w:rFonts w:cs="Times New Roman"/>
          <w:szCs w:val="22"/>
        </w:rPr>
        <w:t>efficiency</w:t>
      </w:r>
      <w:proofErr w:type="gramEnd"/>
    </w:p>
    <w:p w14:paraId="61160F5F" w14:textId="77777777" w:rsidR="009D46BC" w:rsidRPr="00852051" w:rsidRDefault="005875FD" w:rsidP="00C86DBC">
      <w:pPr>
        <w:pStyle w:val="HEADERBOLD"/>
        <w:tabs>
          <w:tab w:val="left" w:pos="720"/>
          <w:tab w:val="left" w:pos="2160"/>
        </w:tabs>
      </w:pPr>
      <w:r w:rsidRPr="00852051">
        <w:t>Performance</w:t>
      </w:r>
      <w:r w:rsidR="00DC2D5D" w:rsidRPr="00852051">
        <w:t xml:space="preserve"> </w:t>
      </w:r>
      <w:r w:rsidRPr="00852051">
        <w:t>Test/Design</w:t>
      </w:r>
      <w:r w:rsidR="00DC2D5D" w:rsidRPr="00852051">
        <w:t xml:space="preserve"> </w:t>
      </w:r>
      <w:r w:rsidRPr="00852051">
        <w:t>Analysis</w:t>
      </w:r>
      <w:r w:rsidR="00DC2D5D" w:rsidRPr="00852051">
        <w:t xml:space="preserve"> </w:t>
      </w:r>
      <w:r w:rsidRPr="00852051">
        <w:t>Exemption:</w:t>
      </w:r>
    </w:p>
    <w:p w14:paraId="2658941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specific</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test/design</w:t>
      </w:r>
      <w:r w:rsidR="00DC2D5D" w:rsidRPr="00852051">
        <w:rPr>
          <w:rFonts w:cs="Times New Roman"/>
          <w:szCs w:val="22"/>
        </w:rPr>
        <w:t xml:space="preserve"> </w:t>
      </w:r>
      <w:r w:rsidRPr="00852051">
        <w:rPr>
          <w:rFonts w:cs="Times New Roman"/>
          <w:szCs w:val="22"/>
        </w:rPr>
        <w:t>analysis</w:t>
      </w:r>
      <w:r w:rsidR="00DC2D5D" w:rsidRPr="00852051">
        <w:rPr>
          <w:rFonts w:cs="Times New Roman"/>
          <w:szCs w:val="22"/>
        </w:rPr>
        <w:t xml:space="preserve"> </w:t>
      </w:r>
      <w:r w:rsidRPr="00852051">
        <w:rPr>
          <w:rFonts w:cs="Times New Roman"/>
          <w:szCs w:val="22"/>
        </w:rPr>
        <w:t>exemption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955A71">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F3520E0" w14:textId="77777777" w:rsidR="005875FD" w:rsidRPr="00860ED8" w:rsidRDefault="005875FD" w:rsidP="00034685">
      <w:pPr>
        <w:pStyle w:val="HEADERBOLD"/>
        <w:rPr>
          <w:b w:val="0"/>
          <w:i/>
          <w:iCs/>
        </w:rPr>
      </w:pPr>
      <w:r w:rsidRPr="00860ED8">
        <w:rPr>
          <w:b w:val="0"/>
          <w:i/>
          <w:iCs/>
        </w:rPr>
        <w:t>For</w:t>
      </w:r>
      <w:r w:rsidR="00DC2D5D" w:rsidRPr="00860ED8">
        <w:rPr>
          <w:b w:val="0"/>
          <w:i/>
          <w:iCs/>
        </w:rPr>
        <w:t xml:space="preserve"> </w:t>
      </w:r>
      <w:r w:rsidRPr="00860ED8">
        <w:rPr>
          <w:b w:val="0"/>
          <w:i/>
          <w:iCs/>
        </w:rPr>
        <w:t>Boilers</w:t>
      </w:r>
      <w:r w:rsidR="00DC2D5D" w:rsidRPr="00860ED8">
        <w:rPr>
          <w:b w:val="0"/>
          <w:i/>
          <w:iCs/>
        </w:rPr>
        <w:t xml:space="preserve"> </w:t>
      </w:r>
      <w:r w:rsidRPr="00860ED8">
        <w:rPr>
          <w:b w:val="0"/>
          <w:i/>
          <w:iCs/>
        </w:rPr>
        <w:t>and</w:t>
      </w:r>
      <w:r w:rsidR="00DC2D5D" w:rsidRPr="00860ED8">
        <w:rPr>
          <w:b w:val="0"/>
          <w:i/>
          <w:iCs/>
        </w:rPr>
        <w:t xml:space="preserve"> </w:t>
      </w:r>
      <w:r w:rsidRPr="00860ED8">
        <w:rPr>
          <w:b w:val="0"/>
          <w:i/>
          <w:iCs/>
        </w:rPr>
        <w:t>Process</w:t>
      </w:r>
      <w:r w:rsidR="00DC2D5D" w:rsidRPr="00860ED8">
        <w:rPr>
          <w:b w:val="0"/>
          <w:i/>
          <w:iCs/>
        </w:rPr>
        <w:t xml:space="preserve"> </w:t>
      </w:r>
      <w:r w:rsidRPr="00860ED8">
        <w:rPr>
          <w:b w:val="0"/>
          <w:i/>
          <w:iCs/>
        </w:rPr>
        <w:t>Heaters:</w:t>
      </w:r>
    </w:p>
    <w:p w14:paraId="243AFCE8" w14:textId="77777777" w:rsidR="0073680E" w:rsidRPr="00852051" w:rsidRDefault="0073680E" w:rsidP="00B433C7">
      <w:pPr>
        <w:pStyle w:val="HEADERBOLD"/>
        <w:tabs>
          <w:tab w:val="left" w:pos="720"/>
          <w:tab w:val="left" w:pos="2160"/>
        </w:tabs>
        <w:ind w:left="2160" w:hanging="1440"/>
      </w:pPr>
      <w:r w:rsidRPr="00852051">
        <w:t>Code</w:t>
      </w:r>
      <w:r w:rsidRPr="00852051">
        <w:tab/>
        <w:t>Description</w:t>
      </w:r>
    </w:p>
    <w:p w14:paraId="0605075B"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44+</w:t>
      </w:r>
      <w:r w:rsidRPr="00852051">
        <w:rPr>
          <w:rFonts w:cs="Times New Roman"/>
          <w:szCs w:val="22"/>
        </w:rPr>
        <w:tab/>
        <w:t>Design</w:t>
      </w:r>
      <w:r w:rsidR="00DC2D5D" w:rsidRPr="00852051">
        <w:rPr>
          <w:rFonts w:cs="Times New Roman"/>
          <w:szCs w:val="22"/>
        </w:rPr>
        <w:t xml:space="preserve"> </w:t>
      </w:r>
      <w:r w:rsidRPr="00852051">
        <w:rPr>
          <w:rFonts w:cs="Times New Roman"/>
          <w:szCs w:val="22"/>
        </w:rPr>
        <w:t>heat</w:t>
      </w:r>
      <w:r w:rsidR="00DC2D5D" w:rsidRPr="00852051">
        <w:rPr>
          <w:rFonts w:cs="Times New Roman"/>
          <w:szCs w:val="22"/>
        </w:rPr>
        <w:t xml:space="preserve"> </w:t>
      </w:r>
      <w:r w:rsidRPr="00852051">
        <w:rPr>
          <w:rFonts w:cs="Times New Roman"/>
          <w:szCs w:val="22"/>
        </w:rPr>
        <w:t>input</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001E7CF2" w:rsidRPr="00852051">
        <w:rPr>
          <w:rFonts w:cs="Times New Roman"/>
          <w:szCs w:val="22"/>
        </w:rPr>
        <w:t>to</w:t>
      </w:r>
      <w:r w:rsidR="00DC2D5D" w:rsidRPr="00852051">
        <w:rPr>
          <w:rFonts w:cs="Times New Roman"/>
          <w:szCs w:val="22"/>
        </w:rPr>
        <w:t xml:space="preserve"> </w:t>
      </w:r>
      <w:r w:rsidR="001E7CF2" w:rsidRPr="00852051">
        <w:rPr>
          <w:rFonts w:cs="Times New Roman"/>
          <w:szCs w:val="22"/>
        </w:rPr>
        <w:t>44</w:t>
      </w:r>
      <w:r w:rsidR="00DC2D5D" w:rsidRPr="00852051">
        <w:rPr>
          <w:rFonts w:cs="Times New Roman"/>
          <w:szCs w:val="22"/>
        </w:rPr>
        <w:t xml:space="preserve"> </w:t>
      </w:r>
      <w:r w:rsidR="001E7CF2" w:rsidRPr="00852051">
        <w:rPr>
          <w:rFonts w:cs="Times New Roman"/>
          <w:szCs w:val="22"/>
        </w:rPr>
        <w:t>megawatts</w:t>
      </w:r>
      <w:r w:rsidR="00DC2D5D" w:rsidRPr="00852051">
        <w:rPr>
          <w:rFonts w:cs="Times New Roman"/>
          <w:szCs w:val="22"/>
        </w:rPr>
        <w:t xml:space="preserve"> </w:t>
      </w:r>
      <w:r w:rsidR="001E7CF2" w:rsidRPr="00852051">
        <w:rPr>
          <w:rFonts w:cs="Times New Roman"/>
          <w:szCs w:val="22"/>
        </w:rPr>
        <w:t>(MW)</w:t>
      </w:r>
      <w:r w:rsidR="00DC2D5D" w:rsidRPr="00852051">
        <w:rPr>
          <w:rFonts w:cs="Times New Roman"/>
          <w:szCs w:val="22"/>
        </w:rPr>
        <w:t xml:space="preserve"> </w:t>
      </w:r>
      <w:r w:rsidR="001E7CF2" w:rsidRPr="00852051">
        <w:rPr>
          <w:rFonts w:cs="Times New Roman"/>
          <w:szCs w:val="22"/>
        </w:rPr>
        <w:t>[40</w:t>
      </w:r>
      <w:r w:rsidR="00DC2D5D" w:rsidRPr="00852051">
        <w:rPr>
          <w:rFonts w:cs="Times New Roman"/>
          <w:szCs w:val="22"/>
        </w:rPr>
        <w:t xml:space="preserve"> </w:t>
      </w:r>
      <w:r w:rsidR="001E7CF2" w:rsidRPr="00852051">
        <w:rPr>
          <w:rFonts w:cs="Times New Roman"/>
          <w:szCs w:val="22"/>
        </w:rPr>
        <w:t>CFR</w:t>
      </w:r>
      <w:r w:rsidR="00DC2D5D" w:rsidRPr="00852051">
        <w:rPr>
          <w:rFonts w:cs="Times New Roman"/>
          <w:szCs w:val="22"/>
        </w:rPr>
        <w:t xml:space="preserve"> </w:t>
      </w:r>
      <w:r w:rsidR="00786B01" w:rsidRPr="00852051">
        <w:rPr>
          <w:rFonts w:cs="Times New Roman"/>
          <w:szCs w:val="22"/>
        </w:rPr>
        <w:t>§</w:t>
      </w:r>
      <w:r w:rsidR="008279D9">
        <w:rPr>
          <w:rFonts w:cs="Times New Roman"/>
          <w:szCs w:val="22"/>
        </w:rPr>
        <w:t> </w:t>
      </w:r>
      <w:r w:rsidRPr="00852051">
        <w:rPr>
          <w:rFonts w:cs="Times New Roman"/>
          <w:szCs w:val="22"/>
        </w:rPr>
        <w:t>63.772(e)(1)(ii)]</w:t>
      </w:r>
    </w:p>
    <w:p w14:paraId="09F7F4F2"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FUEL</w:t>
      </w:r>
      <w:r w:rsidRPr="00852051">
        <w:rPr>
          <w:rFonts w:cs="Times New Roman"/>
          <w:szCs w:val="22"/>
        </w:rPr>
        <w:tab/>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63.772(e)(1)(iii)]</w:t>
      </w:r>
    </w:p>
    <w:p w14:paraId="087C94F3" w14:textId="77777777" w:rsidR="005875FD" w:rsidRPr="00852051" w:rsidRDefault="001B02A0" w:rsidP="00B433C7">
      <w:pPr>
        <w:tabs>
          <w:tab w:val="left" w:pos="720"/>
          <w:tab w:val="left" w:pos="2160"/>
        </w:tabs>
        <w:ind w:left="2160" w:hanging="1440"/>
        <w:rPr>
          <w:rFonts w:cs="Times New Roman"/>
          <w:szCs w:val="22"/>
        </w:rPr>
      </w:pPr>
      <w:r>
        <w:rPr>
          <w:rFonts w:cs="Times New Roman"/>
          <w:szCs w:val="22"/>
        </w:rPr>
        <w:t>-</w:t>
      </w:r>
      <w:r w:rsidR="005875FD" w:rsidRPr="00852051">
        <w:rPr>
          <w:rFonts w:cs="Times New Roman"/>
          <w:szCs w:val="22"/>
        </w:rPr>
        <w:t>HAZ1</w:t>
      </w:r>
      <w:r w:rsidR="005875FD" w:rsidRPr="00852051">
        <w:rPr>
          <w:rFonts w:cs="Times New Roman"/>
          <w:szCs w:val="22"/>
        </w:rPr>
        <w:tab/>
        <w:t>Burning</w:t>
      </w:r>
      <w:r w:rsidR="00DC2D5D" w:rsidRPr="00852051">
        <w:rPr>
          <w:rFonts w:cs="Times New Roman"/>
          <w:szCs w:val="22"/>
        </w:rPr>
        <w:t xml:space="preserve"> </w:t>
      </w:r>
      <w:r w:rsidR="005875FD" w:rsidRPr="00852051">
        <w:rPr>
          <w:rFonts w:cs="Times New Roman"/>
          <w:szCs w:val="22"/>
        </w:rPr>
        <w:t>hazardous</w:t>
      </w:r>
      <w:r w:rsidR="00DC2D5D" w:rsidRPr="00852051">
        <w:rPr>
          <w:rFonts w:cs="Times New Roman"/>
          <w:szCs w:val="22"/>
        </w:rPr>
        <w:t xml:space="preserve"> </w:t>
      </w:r>
      <w:r w:rsidR="005875FD" w:rsidRPr="00852051">
        <w:rPr>
          <w:rFonts w:cs="Times New Roman"/>
          <w:szCs w:val="22"/>
        </w:rPr>
        <w:t>waste,</w:t>
      </w:r>
      <w:r w:rsidR="00DC2D5D" w:rsidRPr="00852051">
        <w:rPr>
          <w:rFonts w:cs="Times New Roman"/>
          <w:szCs w:val="22"/>
        </w:rPr>
        <w:t xml:space="preserve"> </w:t>
      </w:r>
      <w:r w:rsidR="005875FD" w:rsidRPr="00852051">
        <w:rPr>
          <w:rFonts w:cs="Times New Roman"/>
          <w:szCs w:val="22"/>
        </w:rPr>
        <w:t>a</w:t>
      </w:r>
      <w:r w:rsidR="00DC2D5D" w:rsidRPr="00852051">
        <w:rPr>
          <w:rFonts w:cs="Times New Roman"/>
          <w:szCs w:val="22"/>
        </w:rPr>
        <w:t xml:space="preserve"> </w:t>
      </w:r>
      <w:r w:rsidR="005875FD" w:rsidRPr="00852051">
        <w:rPr>
          <w:rFonts w:cs="Times New Roman"/>
          <w:szCs w:val="22"/>
        </w:rPr>
        <w:t>final</w:t>
      </w:r>
      <w:r w:rsidR="00DC2D5D" w:rsidRPr="00852051">
        <w:rPr>
          <w:rFonts w:cs="Times New Roman"/>
          <w:szCs w:val="22"/>
        </w:rPr>
        <w:t xml:space="preserve"> </w:t>
      </w:r>
      <w:r w:rsidR="005875FD" w:rsidRPr="00852051">
        <w:rPr>
          <w:rFonts w:cs="Times New Roman"/>
          <w:szCs w:val="22"/>
        </w:rPr>
        <w:t>permit</w:t>
      </w:r>
      <w:r w:rsidR="00DC2D5D" w:rsidRPr="00852051">
        <w:rPr>
          <w:rFonts w:cs="Times New Roman"/>
          <w:szCs w:val="22"/>
        </w:rPr>
        <w:t xml:space="preserve"> </w:t>
      </w:r>
      <w:r w:rsidR="005875FD" w:rsidRPr="00852051">
        <w:rPr>
          <w:rFonts w:cs="Times New Roman"/>
          <w:szCs w:val="22"/>
        </w:rPr>
        <w:t>under</w:t>
      </w:r>
      <w:r w:rsidR="00DC2D5D" w:rsidRPr="00852051">
        <w:rPr>
          <w:rFonts w:cs="Times New Roman"/>
          <w:szCs w:val="22"/>
        </w:rPr>
        <w:t xml:space="preserve"> </w:t>
      </w:r>
      <w:r w:rsidR="005875FD" w:rsidRPr="00852051">
        <w:rPr>
          <w:rFonts w:cs="Times New Roman"/>
          <w:szCs w:val="22"/>
        </w:rPr>
        <w:t>40</w:t>
      </w:r>
      <w:r w:rsidR="00DC2D5D" w:rsidRPr="00852051">
        <w:rPr>
          <w:rFonts w:cs="Times New Roman"/>
          <w:szCs w:val="22"/>
        </w:rPr>
        <w:t xml:space="preserve"> </w:t>
      </w:r>
      <w:r w:rsidR="005875FD" w:rsidRPr="00852051">
        <w:rPr>
          <w:rFonts w:cs="Times New Roman"/>
          <w:szCs w:val="22"/>
        </w:rPr>
        <w:t>CFR</w:t>
      </w:r>
      <w:r w:rsidR="00DC2D5D" w:rsidRPr="00852051">
        <w:rPr>
          <w:rFonts w:cs="Times New Roman"/>
          <w:szCs w:val="22"/>
        </w:rPr>
        <w:t xml:space="preserve"> </w:t>
      </w:r>
      <w:r w:rsidR="005875FD" w:rsidRPr="00852051">
        <w:rPr>
          <w:rFonts w:cs="Times New Roman"/>
          <w:szCs w:val="22"/>
        </w:rPr>
        <w:t>part</w:t>
      </w:r>
      <w:r w:rsidR="00DC2D5D" w:rsidRPr="00852051">
        <w:rPr>
          <w:rFonts w:cs="Times New Roman"/>
          <w:szCs w:val="22"/>
        </w:rPr>
        <w:t xml:space="preserve"> </w:t>
      </w:r>
      <w:r w:rsidR="005875FD" w:rsidRPr="00852051">
        <w:rPr>
          <w:rFonts w:cs="Times New Roman"/>
          <w:szCs w:val="22"/>
        </w:rPr>
        <w:t>270</w:t>
      </w:r>
      <w:r w:rsidR="00DC2D5D" w:rsidRPr="00852051">
        <w:rPr>
          <w:rFonts w:cs="Times New Roman"/>
          <w:szCs w:val="22"/>
        </w:rPr>
        <w:t xml:space="preserve"> </w:t>
      </w:r>
      <w:r w:rsidR="005875FD" w:rsidRPr="00852051">
        <w:rPr>
          <w:rFonts w:cs="Times New Roman"/>
          <w:szCs w:val="22"/>
        </w:rPr>
        <w:t>has</w:t>
      </w:r>
      <w:r w:rsidR="00DC2D5D" w:rsidRPr="00852051">
        <w:rPr>
          <w:rFonts w:cs="Times New Roman"/>
          <w:szCs w:val="22"/>
        </w:rPr>
        <w:t xml:space="preserve"> </w:t>
      </w:r>
      <w:r w:rsidR="005875FD" w:rsidRPr="00852051">
        <w:rPr>
          <w:rFonts w:cs="Times New Roman"/>
          <w:szCs w:val="22"/>
        </w:rPr>
        <w:t>been</w:t>
      </w:r>
      <w:r w:rsidR="00DC2D5D" w:rsidRPr="00852051">
        <w:rPr>
          <w:rFonts w:cs="Times New Roman"/>
          <w:szCs w:val="22"/>
        </w:rPr>
        <w:t xml:space="preserve"> </w:t>
      </w:r>
      <w:r w:rsidR="005875FD" w:rsidRPr="00852051">
        <w:rPr>
          <w:rFonts w:cs="Times New Roman"/>
          <w:szCs w:val="22"/>
        </w:rPr>
        <w:t>issued</w:t>
      </w:r>
      <w:r w:rsidR="00DC2D5D" w:rsidRPr="00852051">
        <w:rPr>
          <w:rFonts w:cs="Times New Roman"/>
          <w:szCs w:val="22"/>
        </w:rPr>
        <w:t xml:space="preserve"> </w:t>
      </w:r>
      <w:r w:rsidR="005875FD" w:rsidRPr="00852051">
        <w:rPr>
          <w:rFonts w:cs="Times New Roman"/>
          <w:szCs w:val="22"/>
        </w:rPr>
        <w:t>and</w:t>
      </w:r>
      <w:r w:rsidR="00DC2D5D" w:rsidRPr="00852051">
        <w:rPr>
          <w:rFonts w:cs="Times New Roman"/>
          <w:szCs w:val="22"/>
        </w:rPr>
        <w:t xml:space="preserve"> </w:t>
      </w:r>
      <w:r w:rsidR="005875FD" w:rsidRPr="00852051">
        <w:rPr>
          <w:rFonts w:cs="Times New Roman"/>
          <w:szCs w:val="22"/>
        </w:rPr>
        <w:t>complying</w:t>
      </w:r>
      <w:r w:rsidR="00DC2D5D" w:rsidRPr="00852051">
        <w:rPr>
          <w:rFonts w:cs="Times New Roman"/>
          <w:szCs w:val="22"/>
        </w:rPr>
        <w:t xml:space="preserve"> </w:t>
      </w:r>
      <w:r w:rsidR="005875FD" w:rsidRPr="00852051">
        <w:rPr>
          <w:rFonts w:cs="Times New Roman"/>
          <w:szCs w:val="22"/>
        </w:rPr>
        <w:t>with</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requirements</w:t>
      </w:r>
      <w:r w:rsidR="00DC2D5D" w:rsidRPr="00852051">
        <w:rPr>
          <w:rFonts w:cs="Times New Roman"/>
          <w:szCs w:val="22"/>
        </w:rPr>
        <w:t xml:space="preserve"> </w:t>
      </w:r>
      <w:r w:rsidR="005875FD" w:rsidRPr="00852051">
        <w:rPr>
          <w:rFonts w:cs="Times New Roman"/>
          <w:szCs w:val="22"/>
        </w:rPr>
        <w:t>of</w:t>
      </w:r>
      <w:r w:rsidR="00DC2D5D" w:rsidRPr="00852051">
        <w:rPr>
          <w:rFonts w:cs="Times New Roman"/>
          <w:szCs w:val="22"/>
        </w:rPr>
        <w:t xml:space="preserve"> </w:t>
      </w:r>
      <w:r w:rsidR="005875FD" w:rsidRPr="00852051">
        <w:rPr>
          <w:rFonts w:cs="Times New Roman"/>
          <w:szCs w:val="22"/>
        </w:rPr>
        <w:t>40</w:t>
      </w:r>
      <w:r w:rsidR="00DC2D5D" w:rsidRPr="00852051">
        <w:rPr>
          <w:rFonts w:cs="Times New Roman"/>
          <w:szCs w:val="22"/>
        </w:rPr>
        <w:t xml:space="preserve"> </w:t>
      </w:r>
      <w:r w:rsidR="005875FD" w:rsidRPr="00852051">
        <w:rPr>
          <w:rFonts w:cs="Times New Roman"/>
          <w:szCs w:val="22"/>
        </w:rPr>
        <w:t>CFR</w:t>
      </w:r>
      <w:r w:rsidR="00DC2D5D" w:rsidRPr="00852051">
        <w:rPr>
          <w:rFonts w:cs="Times New Roman"/>
          <w:szCs w:val="22"/>
        </w:rPr>
        <w:t xml:space="preserve"> </w:t>
      </w:r>
      <w:r w:rsidR="005875FD" w:rsidRPr="00852051">
        <w:rPr>
          <w:rFonts w:cs="Times New Roman"/>
          <w:szCs w:val="22"/>
        </w:rPr>
        <w:t>part</w:t>
      </w:r>
      <w:r w:rsidR="00DC2D5D" w:rsidRPr="00852051">
        <w:rPr>
          <w:rFonts w:cs="Times New Roman"/>
          <w:szCs w:val="22"/>
        </w:rPr>
        <w:t xml:space="preserve"> </w:t>
      </w:r>
      <w:r w:rsidR="005875FD" w:rsidRPr="00852051">
        <w:rPr>
          <w:rFonts w:cs="Times New Roman"/>
          <w:szCs w:val="22"/>
        </w:rPr>
        <w:t>266,</w:t>
      </w:r>
      <w:r w:rsidR="00DC2D5D" w:rsidRPr="00852051">
        <w:rPr>
          <w:rFonts w:cs="Times New Roman"/>
          <w:szCs w:val="22"/>
        </w:rPr>
        <w:t xml:space="preserve"> </w:t>
      </w:r>
      <w:r w:rsidR="005875FD" w:rsidRPr="00852051">
        <w:rPr>
          <w:rFonts w:cs="Times New Roman"/>
          <w:szCs w:val="22"/>
        </w:rPr>
        <w:t>subpart</w:t>
      </w:r>
      <w:r w:rsidR="00DC2D5D" w:rsidRPr="00852051">
        <w:rPr>
          <w:rFonts w:cs="Times New Roman"/>
          <w:szCs w:val="22"/>
        </w:rPr>
        <w:t xml:space="preserve"> </w:t>
      </w:r>
      <w:r w:rsidR="005875FD" w:rsidRPr="00852051">
        <w:rPr>
          <w:rFonts w:cs="Times New Roman"/>
          <w:szCs w:val="22"/>
        </w:rPr>
        <w:t>H;</w:t>
      </w:r>
      <w:r w:rsidR="00DC2D5D" w:rsidRPr="00852051">
        <w:rPr>
          <w:rFonts w:cs="Times New Roman"/>
          <w:szCs w:val="22"/>
        </w:rPr>
        <w:t xml:space="preserve"> </w:t>
      </w:r>
      <w:r w:rsidR="005875FD" w:rsidRPr="00852051">
        <w:rPr>
          <w:rFonts w:cs="Times New Roman"/>
          <w:szCs w:val="22"/>
        </w:rPr>
        <w:t>or</w:t>
      </w:r>
      <w:r w:rsidR="00DC2D5D" w:rsidRPr="00852051">
        <w:rPr>
          <w:rFonts w:cs="Times New Roman"/>
          <w:szCs w:val="22"/>
        </w:rPr>
        <w:t xml:space="preserve"> </w:t>
      </w:r>
      <w:r w:rsidR="005875FD" w:rsidRPr="00852051">
        <w:rPr>
          <w:rFonts w:cs="Times New Roman"/>
          <w:szCs w:val="22"/>
        </w:rPr>
        <w:t>burning</w:t>
      </w:r>
      <w:r w:rsidR="00DC2D5D" w:rsidRPr="00852051">
        <w:rPr>
          <w:rFonts w:cs="Times New Roman"/>
          <w:szCs w:val="22"/>
        </w:rPr>
        <w:t xml:space="preserve"> </w:t>
      </w:r>
      <w:r w:rsidR="005875FD" w:rsidRPr="00852051">
        <w:rPr>
          <w:rFonts w:cs="Times New Roman"/>
          <w:szCs w:val="22"/>
        </w:rPr>
        <w:t>hazardous</w:t>
      </w:r>
      <w:r w:rsidR="00DC2D5D" w:rsidRPr="00852051">
        <w:rPr>
          <w:rFonts w:cs="Times New Roman"/>
          <w:szCs w:val="22"/>
        </w:rPr>
        <w:t xml:space="preserve"> </w:t>
      </w:r>
      <w:r w:rsidR="005875FD" w:rsidRPr="00852051">
        <w:rPr>
          <w:rFonts w:cs="Times New Roman"/>
          <w:szCs w:val="22"/>
        </w:rPr>
        <w:t>waste</w:t>
      </w:r>
      <w:r w:rsidR="00DC2D5D" w:rsidRPr="00852051">
        <w:rPr>
          <w:rFonts w:cs="Times New Roman"/>
          <w:szCs w:val="22"/>
        </w:rPr>
        <w:t xml:space="preserve"> </w:t>
      </w:r>
      <w:r w:rsidR="005875FD" w:rsidRPr="00852051">
        <w:rPr>
          <w:rFonts w:cs="Times New Roman"/>
          <w:szCs w:val="22"/>
        </w:rPr>
        <w:t>and</w:t>
      </w:r>
      <w:r w:rsidR="00DC2D5D" w:rsidRPr="00852051">
        <w:rPr>
          <w:rFonts w:cs="Times New Roman"/>
          <w:szCs w:val="22"/>
        </w:rPr>
        <w:t xml:space="preserve"> </w:t>
      </w:r>
      <w:r w:rsidR="005875FD" w:rsidRPr="00852051">
        <w:rPr>
          <w:rFonts w:cs="Times New Roman"/>
          <w:szCs w:val="22"/>
        </w:rPr>
        <w:t>compliance</w:t>
      </w:r>
      <w:r w:rsidR="00DC2D5D" w:rsidRPr="00852051">
        <w:rPr>
          <w:rFonts w:cs="Times New Roman"/>
          <w:szCs w:val="22"/>
        </w:rPr>
        <w:t xml:space="preserve"> </w:t>
      </w:r>
      <w:r w:rsidR="005875FD" w:rsidRPr="00852051">
        <w:rPr>
          <w:rFonts w:cs="Times New Roman"/>
          <w:szCs w:val="22"/>
        </w:rPr>
        <w:t>has</w:t>
      </w:r>
      <w:r w:rsidR="00DC2D5D" w:rsidRPr="00852051">
        <w:rPr>
          <w:rFonts w:cs="Times New Roman"/>
          <w:szCs w:val="22"/>
        </w:rPr>
        <w:t xml:space="preserve"> </w:t>
      </w:r>
      <w:r w:rsidR="005875FD" w:rsidRPr="00852051">
        <w:rPr>
          <w:rFonts w:cs="Times New Roman"/>
          <w:szCs w:val="22"/>
        </w:rPr>
        <w:t>been</w:t>
      </w:r>
      <w:r w:rsidR="00DC2D5D" w:rsidRPr="00852051">
        <w:rPr>
          <w:rFonts w:cs="Times New Roman"/>
          <w:szCs w:val="22"/>
        </w:rPr>
        <w:t xml:space="preserve"> </w:t>
      </w:r>
      <w:r w:rsidR="005875FD" w:rsidRPr="00852051">
        <w:rPr>
          <w:rFonts w:cs="Times New Roman"/>
          <w:szCs w:val="22"/>
        </w:rPr>
        <w:t>certified</w:t>
      </w:r>
      <w:r w:rsidR="00DC2D5D" w:rsidRPr="00852051">
        <w:rPr>
          <w:rFonts w:cs="Times New Roman"/>
          <w:szCs w:val="22"/>
        </w:rPr>
        <w:t xml:space="preserve"> </w:t>
      </w:r>
      <w:r w:rsidR="005875FD" w:rsidRPr="00852051">
        <w:rPr>
          <w:rFonts w:cs="Times New Roman"/>
          <w:szCs w:val="22"/>
        </w:rPr>
        <w:t>with</w:t>
      </w:r>
      <w:r w:rsidR="00DC2D5D" w:rsidRPr="00852051">
        <w:rPr>
          <w:rFonts w:cs="Times New Roman"/>
          <w:szCs w:val="22"/>
        </w:rPr>
        <w:t xml:space="preserve"> </w:t>
      </w:r>
      <w:r w:rsidR="005875FD" w:rsidRPr="00852051">
        <w:rPr>
          <w:rFonts w:cs="Times New Roman"/>
          <w:szCs w:val="22"/>
        </w:rPr>
        <w:t>the</w:t>
      </w:r>
      <w:r w:rsidR="00DC2D5D" w:rsidRPr="00852051">
        <w:rPr>
          <w:rFonts w:cs="Times New Roman"/>
          <w:szCs w:val="22"/>
        </w:rPr>
        <w:t xml:space="preserve"> </w:t>
      </w:r>
      <w:r w:rsidR="005875FD" w:rsidRPr="00852051">
        <w:rPr>
          <w:rFonts w:cs="Times New Roman"/>
          <w:szCs w:val="22"/>
        </w:rPr>
        <w:t>interim</w:t>
      </w:r>
      <w:r w:rsidR="00DC2D5D" w:rsidRPr="00852051">
        <w:rPr>
          <w:rFonts w:cs="Times New Roman"/>
          <w:szCs w:val="22"/>
        </w:rPr>
        <w:t xml:space="preserve"> </w:t>
      </w:r>
      <w:r w:rsidR="005875FD" w:rsidRPr="00852051">
        <w:rPr>
          <w:rFonts w:cs="Times New Roman"/>
          <w:szCs w:val="22"/>
        </w:rPr>
        <w:t>status</w:t>
      </w:r>
      <w:r w:rsidR="00DC2D5D" w:rsidRPr="00852051">
        <w:rPr>
          <w:rFonts w:cs="Times New Roman"/>
          <w:szCs w:val="22"/>
        </w:rPr>
        <w:t xml:space="preserve"> </w:t>
      </w:r>
      <w:r w:rsidR="005875FD" w:rsidRPr="00852051">
        <w:rPr>
          <w:rFonts w:cs="Times New Roman"/>
          <w:szCs w:val="22"/>
        </w:rPr>
        <w:t>requirements</w:t>
      </w:r>
      <w:r w:rsidR="00DC2D5D" w:rsidRPr="00852051">
        <w:rPr>
          <w:rFonts w:cs="Times New Roman"/>
          <w:szCs w:val="22"/>
        </w:rPr>
        <w:t xml:space="preserve"> </w:t>
      </w:r>
      <w:r w:rsidR="005875FD" w:rsidRPr="00852051">
        <w:rPr>
          <w:rFonts w:cs="Times New Roman"/>
          <w:szCs w:val="22"/>
        </w:rPr>
        <w:t>of</w:t>
      </w:r>
      <w:r w:rsidR="00DC2D5D" w:rsidRPr="00852051">
        <w:rPr>
          <w:rFonts w:cs="Times New Roman"/>
          <w:szCs w:val="22"/>
        </w:rPr>
        <w:t xml:space="preserve"> </w:t>
      </w:r>
      <w:r w:rsidR="005875FD" w:rsidRPr="00852051">
        <w:rPr>
          <w:rFonts w:cs="Times New Roman"/>
          <w:szCs w:val="22"/>
        </w:rPr>
        <w:t>40</w:t>
      </w:r>
      <w:r w:rsidR="00DC2D5D" w:rsidRPr="00852051">
        <w:rPr>
          <w:rFonts w:cs="Times New Roman"/>
          <w:szCs w:val="22"/>
        </w:rPr>
        <w:t xml:space="preserve"> </w:t>
      </w:r>
      <w:r w:rsidR="005875FD" w:rsidRPr="00852051">
        <w:rPr>
          <w:rFonts w:cs="Times New Roman"/>
          <w:szCs w:val="22"/>
        </w:rPr>
        <w:t>CF</w:t>
      </w:r>
      <w:r w:rsidR="001E7CF2" w:rsidRPr="00852051">
        <w:rPr>
          <w:rFonts w:cs="Times New Roman"/>
          <w:szCs w:val="22"/>
        </w:rPr>
        <w:t>R</w:t>
      </w:r>
      <w:r w:rsidR="00DC2D5D" w:rsidRPr="00852051">
        <w:rPr>
          <w:rFonts w:cs="Times New Roman"/>
          <w:szCs w:val="22"/>
        </w:rPr>
        <w:t xml:space="preserve"> </w:t>
      </w:r>
      <w:r w:rsidR="001E7CF2" w:rsidRPr="00852051">
        <w:rPr>
          <w:rFonts w:cs="Times New Roman"/>
          <w:szCs w:val="22"/>
        </w:rPr>
        <w:t>Part</w:t>
      </w:r>
      <w:r w:rsidR="00DC2D5D" w:rsidRPr="00852051">
        <w:rPr>
          <w:rFonts w:cs="Times New Roman"/>
          <w:szCs w:val="22"/>
        </w:rPr>
        <w:t xml:space="preserve"> </w:t>
      </w:r>
      <w:r w:rsidR="001E7CF2" w:rsidRPr="00852051">
        <w:rPr>
          <w:rFonts w:cs="Times New Roman"/>
          <w:szCs w:val="22"/>
        </w:rPr>
        <w:t>266,</w:t>
      </w:r>
      <w:r w:rsidR="00DC2D5D" w:rsidRPr="00852051">
        <w:rPr>
          <w:rFonts w:cs="Times New Roman"/>
          <w:szCs w:val="22"/>
        </w:rPr>
        <w:t xml:space="preserve"> </w:t>
      </w:r>
      <w:r w:rsidR="001E7CF2" w:rsidRPr="00852051">
        <w:rPr>
          <w:rFonts w:cs="Times New Roman"/>
          <w:szCs w:val="22"/>
        </w:rPr>
        <w:t>Subpart</w:t>
      </w:r>
      <w:r w:rsidR="00DC2D5D" w:rsidRPr="00852051">
        <w:rPr>
          <w:rFonts w:cs="Times New Roman"/>
          <w:szCs w:val="22"/>
        </w:rPr>
        <w:t xml:space="preserve"> </w:t>
      </w:r>
      <w:r w:rsidR="001E7CF2" w:rsidRPr="00852051">
        <w:rPr>
          <w:rFonts w:cs="Times New Roman"/>
          <w:szCs w:val="22"/>
        </w:rPr>
        <w:t>H</w:t>
      </w:r>
      <w:r w:rsidR="00DC2D5D" w:rsidRPr="00852051">
        <w:rPr>
          <w:rFonts w:cs="Times New Roman"/>
          <w:szCs w:val="22"/>
        </w:rPr>
        <w:t xml:space="preserve"> </w:t>
      </w:r>
      <w:r w:rsidR="003D454F" w:rsidRPr="00852051">
        <w:rPr>
          <w:rFonts w:cs="Times New Roman"/>
          <w:szCs w:val="22"/>
        </w:rPr>
        <w:br/>
      </w:r>
      <w:r w:rsidR="001E7CF2" w:rsidRPr="00852051">
        <w:rPr>
          <w:rFonts w:cs="Times New Roman"/>
          <w:szCs w:val="22"/>
        </w:rPr>
        <w:t>[40</w:t>
      </w:r>
      <w:r w:rsidR="00DC2D5D" w:rsidRPr="00852051">
        <w:rPr>
          <w:rFonts w:cs="Times New Roman"/>
          <w:szCs w:val="22"/>
        </w:rPr>
        <w:t xml:space="preserve"> </w:t>
      </w:r>
      <w:r w:rsidR="001E7CF2" w:rsidRPr="00852051">
        <w:rPr>
          <w:rFonts w:cs="Times New Roman"/>
          <w:szCs w:val="22"/>
        </w:rPr>
        <w:t>CFR</w:t>
      </w:r>
      <w:r w:rsidR="00DC2D5D" w:rsidRPr="00852051">
        <w:rPr>
          <w:rFonts w:cs="Times New Roman"/>
          <w:szCs w:val="22"/>
        </w:rPr>
        <w:t xml:space="preserve"> </w:t>
      </w:r>
      <w:r w:rsidR="001E7CF2" w:rsidRPr="00852051">
        <w:rPr>
          <w:rFonts w:cs="Times New Roman"/>
          <w:szCs w:val="22"/>
        </w:rPr>
        <w:t>§</w:t>
      </w:r>
      <w:r w:rsidR="00DC2D5D" w:rsidRPr="00852051">
        <w:rPr>
          <w:rFonts w:cs="Times New Roman"/>
          <w:szCs w:val="22"/>
        </w:rPr>
        <w:t xml:space="preserve"> </w:t>
      </w:r>
      <w:r w:rsidR="005875FD" w:rsidRPr="00852051">
        <w:rPr>
          <w:rFonts w:cs="Times New Roman"/>
          <w:szCs w:val="22"/>
        </w:rPr>
        <w:t>63.772(e)(1)(iv)]</w:t>
      </w:r>
      <w:r w:rsidR="00DC2D5D" w:rsidRPr="00852051">
        <w:rPr>
          <w:rFonts w:cs="Times New Roman"/>
          <w:szCs w:val="22"/>
        </w:rPr>
        <w:t xml:space="preserve"> </w:t>
      </w:r>
      <w:r w:rsidR="005875FD" w:rsidRPr="00852051">
        <w:rPr>
          <w:rFonts w:cs="Times New Roman"/>
          <w:szCs w:val="22"/>
        </w:rPr>
        <w:t>(For</w:t>
      </w:r>
      <w:r w:rsidR="00DC2D5D" w:rsidRPr="00852051">
        <w:rPr>
          <w:rFonts w:cs="Times New Roman"/>
          <w:szCs w:val="22"/>
        </w:rPr>
        <w:t xml:space="preserve"> </w:t>
      </w:r>
      <w:r w:rsidR="005875FD" w:rsidRPr="00852051">
        <w:rPr>
          <w:rFonts w:cs="Times New Roman"/>
          <w:szCs w:val="22"/>
        </w:rPr>
        <w:t>SOP</w:t>
      </w:r>
      <w:r w:rsidR="00DC2D5D" w:rsidRPr="00852051">
        <w:rPr>
          <w:rFonts w:cs="Times New Roman"/>
          <w:szCs w:val="22"/>
        </w:rPr>
        <w:t xml:space="preserve"> </w:t>
      </w:r>
      <w:r w:rsidR="005875FD" w:rsidRPr="00852051">
        <w:rPr>
          <w:rFonts w:cs="Times New Roman"/>
          <w:szCs w:val="22"/>
        </w:rPr>
        <w:t>applications</w:t>
      </w:r>
      <w:r w:rsidR="00DC2D5D" w:rsidRPr="00852051">
        <w:rPr>
          <w:rFonts w:cs="Times New Roman"/>
          <w:szCs w:val="22"/>
        </w:rPr>
        <w:t xml:space="preserve"> </w:t>
      </w:r>
      <w:r w:rsidR="005875FD" w:rsidRPr="00852051">
        <w:rPr>
          <w:rFonts w:cs="Times New Roman"/>
          <w:szCs w:val="22"/>
        </w:rPr>
        <w:t>only)</w:t>
      </w:r>
    </w:p>
    <w:p w14:paraId="2E6AE820" w14:textId="099C7ED1"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SAME</w:t>
      </w:r>
      <w:r w:rsidRPr="00852051">
        <w:rPr>
          <w:rFonts w:cs="Times New Roman"/>
          <w:szCs w:val="22"/>
        </w:rPr>
        <w:tab/>
        <w:t>A</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uses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same</w:t>
      </w:r>
      <w:r w:rsidR="00DC2D5D" w:rsidRPr="00852051">
        <w:rPr>
          <w:rFonts w:cs="Times New Roman"/>
          <w:szCs w:val="22"/>
        </w:rPr>
        <w:t xml:space="preserve"> </w:t>
      </w:r>
      <w:r w:rsidRPr="00852051">
        <w:rPr>
          <w:rFonts w:cs="Times New Roman"/>
          <w:szCs w:val="22"/>
        </w:rPr>
        <w:t>methods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another</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promulgated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either</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changes</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made</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can</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results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reliably</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w:t>
      </w:r>
      <w:r w:rsidR="00786B01" w:rsidRPr="00852051">
        <w:rPr>
          <w:rFonts w:cs="Times New Roman"/>
          <w:szCs w:val="22"/>
        </w:rPr>
        <w:t>nce</w:t>
      </w:r>
      <w:r w:rsidR="00DC2D5D" w:rsidRPr="00852051">
        <w:rPr>
          <w:rFonts w:cs="Times New Roman"/>
          <w:szCs w:val="22"/>
        </w:rPr>
        <w:t xml:space="preserve"> </w:t>
      </w:r>
      <w:r w:rsidR="00786B01" w:rsidRPr="00852051">
        <w:rPr>
          <w:rFonts w:cs="Times New Roman"/>
          <w:szCs w:val="22"/>
        </w:rPr>
        <w:t>despite</w:t>
      </w:r>
      <w:r w:rsidR="00DC2D5D" w:rsidRPr="00852051">
        <w:rPr>
          <w:rFonts w:cs="Times New Roman"/>
          <w:szCs w:val="22"/>
        </w:rPr>
        <w:t xml:space="preserve"> </w:t>
      </w:r>
      <w:r w:rsidR="00786B01" w:rsidRPr="00852051">
        <w:rPr>
          <w:rFonts w:cs="Times New Roman"/>
          <w:szCs w:val="22"/>
        </w:rPr>
        <w:t>process</w:t>
      </w:r>
      <w:r w:rsidR="00DC2D5D" w:rsidRPr="00852051">
        <w:rPr>
          <w:rFonts w:cs="Times New Roman"/>
          <w:szCs w:val="22"/>
        </w:rPr>
        <w:t xml:space="preserve"> </w:t>
      </w:r>
      <w:r w:rsidR="00786B01" w:rsidRPr="00852051">
        <w:rPr>
          <w:rFonts w:cs="Times New Roman"/>
          <w:szCs w:val="22"/>
        </w:rPr>
        <w:t>changes</w:t>
      </w:r>
      <w:r w:rsidR="00295F7E">
        <w:rPr>
          <w:rFonts w:cs="Times New Roman"/>
          <w:szCs w:val="22"/>
        </w:rPr>
        <w:t xml:space="preserve"> </w:t>
      </w:r>
      <w:r w:rsidR="00786B01"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63.772(e)(1)(vi)]</w:t>
      </w:r>
    </w:p>
    <w:p w14:paraId="5657CFCB" w14:textId="0FA14E2D"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r>
      <w:r w:rsidR="00765F4C" w:rsidRPr="00852051">
        <w:rPr>
          <w:rFonts w:cs="Times New Roman"/>
          <w:szCs w:val="22"/>
        </w:rPr>
        <w:t>No</w:t>
      </w:r>
      <w:r w:rsidR="00DC2D5D" w:rsidRPr="00852051">
        <w:rPr>
          <w:rFonts w:cs="Times New Roman"/>
          <w:szCs w:val="22"/>
        </w:rPr>
        <w:t xml:space="preserve"> </w:t>
      </w:r>
      <w:r w:rsidR="00765F4C" w:rsidRPr="00852051">
        <w:rPr>
          <w:rFonts w:cs="Times New Roman"/>
          <w:szCs w:val="22"/>
        </w:rPr>
        <w:t>performance</w:t>
      </w:r>
      <w:r w:rsidR="00DC2D5D" w:rsidRPr="00852051">
        <w:rPr>
          <w:rFonts w:cs="Times New Roman"/>
          <w:szCs w:val="22"/>
        </w:rPr>
        <w:t xml:space="preserve"> </w:t>
      </w:r>
      <w:r w:rsidR="00765F4C" w:rsidRPr="00852051">
        <w:rPr>
          <w:rFonts w:cs="Times New Roman"/>
          <w:szCs w:val="22"/>
        </w:rPr>
        <w:t>test/design</w:t>
      </w:r>
      <w:r w:rsidR="00DC2D5D" w:rsidRPr="00852051">
        <w:rPr>
          <w:rFonts w:cs="Times New Roman"/>
          <w:szCs w:val="22"/>
        </w:rPr>
        <w:t xml:space="preserve"> </w:t>
      </w:r>
      <w:r w:rsidR="000E5273" w:rsidRPr="00852051">
        <w:rPr>
          <w:rFonts w:cs="Times New Roman"/>
          <w:szCs w:val="22"/>
        </w:rPr>
        <w:t>analysis</w:t>
      </w:r>
      <w:r w:rsidR="00DC2D5D" w:rsidRPr="00852051">
        <w:rPr>
          <w:rFonts w:cs="Times New Roman"/>
          <w:szCs w:val="22"/>
        </w:rPr>
        <w:t xml:space="preserve"> </w:t>
      </w:r>
      <w:r w:rsidR="00765F4C" w:rsidRPr="00852051">
        <w:rPr>
          <w:rFonts w:cs="Times New Roman"/>
          <w:szCs w:val="22"/>
        </w:rPr>
        <w:t>exemption</w:t>
      </w:r>
      <w:r w:rsidR="00DC2D5D" w:rsidRPr="00852051">
        <w:rPr>
          <w:rFonts w:cs="Times New Roman"/>
          <w:szCs w:val="22"/>
        </w:rPr>
        <w:t xml:space="preserve"> </w:t>
      </w:r>
      <w:r w:rsidR="00765F4C" w:rsidRPr="00852051">
        <w:rPr>
          <w:rFonts w:cs="Times New Roman"/>
          <w:szCs w:val="22"/>
        </w:rPr>
        <w:t>is</w:t>
      </w:r>
      <w:r w:rsidR="00DC2D5D" w:rsidRPr="00852051">
        <w:rPr>
          <w:rFonts w:cs="Times New Roman"/>
          <w:szCs w:val="22"/>
        </w:rPr>
        <w:t xml:space="preserve"> </w:t>
      </w:r>
      <w:r w:rsidR="00765F4C" w:rsidRPr="00852051">
        <w:rPr>
          <w:rFonts w:cs="Times New Roman"/>
          <w:szCs w:val="22"/>
        </w:rPr>
        <w:t>being</w:t>
      </w:r>
      <w:r w:rsidR="00DC2D5D" w:rsidRPr="00852051">
        <w:rPr>
          <w:rFonts w:cs="Times New Roman"/>
          <w:szCs w:val="22"/>
        </w:rPr>
        <w:t xml:space="preserve"> </w:t>
      </w:r>
      <w:proofErr w:type="gramStart"/>
      <w:r w:rsidR="00765F4C" w:rsidRPr="00852051">
        <w:rPr>
          <w:rFonts w:cs="Times New Roman"/>
          <w:szCs w:val="22"/>
        </w:rPr>
        <w:t>utilized</w:t>
      </w:r>
      <w:proofErr w:type="gramEnd"/>
      <w:r w:rsidR="00DC2D5D" w:rsidRPr="00852051">
        <w:rPr>
          <w:rFonts w:cs="Times New Roman"/>
          <w:szCs w:val="22"/>
        </w:rPr>
        <w:t xml:space="preserve"> </w:t>
      </w:r>
    </w:p>
    <w:p w14:paraId="01CB731F" w14:textId="51733CD5" w:rsidR="005875FD" w:rsidRPr="00860ED8" w:rsidRDefault="005875FD" w:rsidP="00115C50">
      <w:pPr>
        <w:pStyle w:val="Tip"/>
      </w:pPr>
      <w:r w:rsidRPr="00860ED8">
        <w:t>For</w:t>
      </w:r>
      <w:r w:rsidR="00DC2D5D" w:rsidRPr="00860ED8">
        <w:t xml:space="preserve"> </w:t>
      </w:r>
      <w:r w:rsidRPr="00860ED8">
        <w:t>Thermal</w:t>
      </w:r>
      <w:r w:rsidR="00DC2D5D" w:rsidRPr="00860ED8">
        <w:t xml:space="preserve"> </w:t>
      </w:r>
      <w:r w:rsidRPr="00860ED8">
        <w:t>Vapor</w:t>
      </w:r>
      <w:r w:rsidR="00DC2D5D" w:rsidRPr="00860ED8">
        <w:t xml:space="preserve"> </w:t>
      </w:r>
      <w:r w:rsidRPr="00860ED8">
        <w:t>Incinerators</w:t>
      </w:r>
      <w:r w:rsidR="00777155" w:rsidRPr="00860ED8">
        <w:t>,</w:t>
      </w:r>
      <w:r w:rsidR="00DC2D5D" w:rsidRPr="00860ED8">
        <w:t xml:space="preserve"> </w:t>
      </w:r>
      <w:r w:rsidR="00777155" w:rsidRPr="00860ED8">
        <w:t>Condensers</w:t>
      </w:r>
      <w:r w:rsidR="00DC2D5D" w:rsidRPr="00860ED8">
        <w:t xml:space="preserve"> </w:t>
      </w:r>
      <w:r w:rsidR="00777155" w:rsidRPr="00860ED8">
        <w:t>and</w:t>
      </w:r>
      <w:r w:rsidR="00DC2D5D" w:rsidRPr="00860ED8">
        <w:t xml:space="preserve"> </w:t>
      </w:r>
      <w:r w:rsidR="00777155" w:rsidRPr="00860ED8">
        <w:t>Carbon</w:t>
      </w:r>
      <w:r w:rsidR="00DC2D5D" w:rsidRPr="00860ED8">
        <w:t xml:space="preserve"> </w:t>
      </w:r>
      <w:r w:rsidR="00777155" w:rsidRPr="00860ED8">
        <w:t>Adsorption</w:t>
      </w:r>
      <w:r w:rsidR="00DC2D5D" w:rsidRPr="00860ED8">
        <w:t xml:space="preserve"> </w:t>
      </w:r>
      <w:r w:rsidR="00777155" w:rsidRPr="00860ED8">
        <w:t>Systems</w:t>
      </w:r>
      <w:r w:rsidRPr="00860ED8">
        <w:t>:</w:t>
      </w:r>
    </w:p>
    <w:p w14:paraId="750C0D9A" w14:textId="77777777" w:rsidR="0073680E" w:rsidRPr="00852051" w:rsidRDefault="0073680E" w:rsidP="00B433C7">
      <w:pPr>
        <w:tabs>
          <w:tab w:val="left" w:pos="720"/>
          <w:tab w:val="left" w:pos="2160"/>
        </w:tabs>
        <w:ind w:left="2160" w:hanging="1440"/>
        <w:rPr>
          <w:rFonts w:cs="Times New Roman"/>
          <w:b/>
          <w:szCs w:val="22"/>
        </w:rPr>
      </w:pPr>
      <w:r w:rsidRPr="00852051">
        <w:rPr>
          <w:rFonts w:cs="Times New Roman"/>
          <w:b/>
          <w:szCs w:val="22"/>
        </w:rPr>
        <w:t>Code</w:t>
      </w:r>
      <w:r w:rsidRPr="00852051">
        <w:rPr>
          <w:rFonts w:cs="Times New Roman"/>
          <w:b/>
          <w:szCs w:val="22"/>
        </w:rPr>
        <w:tab/>
        <w:t>Description</w:t>
      </w:r>
    </w:p>
    <w:p w14:paraId="6A72C6A1"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HAZ2</w:t>
      </w:r>
      <w:r w:rsidRPr="00852051">
        <w:rPr>
          <w:rFonts w:cs="Times New Roman"/>
          <w:szCs w:val="22"/>
        </w:rPr>
        <w:tab/>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issued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final</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270</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264,</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O;</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certified</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interim</w:t>
      </w:r>
      <w:r w:rsidR="00DC2D5D" w:rsidRPr="00852051">
        <w:rPr>
          <w:rFonts w:cs="Times New Roman"/>
          <w:szCs w:val="22"/>
        </w:rPr>
        <w:t xml:space="preserve"> </w:t>
      </w:r>
      <w:r w:rsidRPr="00852051">
        <w:rPr>
          <w:rFonts w:cs="Times New Roman"/>
          <w:szCs w:val="22"/>
        </w:rPr>
        <w:t>status</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265,</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O</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63.772(e)(1)(v)]</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applications</w:t>
      </w:r>
      <w:r w:rsidR="00DC2D5D" w:rsidRPr="00852051">
        <w:rPr>
          <w:rFonts w:cs="Times New Roman"/>
          <w:szCs w:val="22"/>
        </w:rPr>
        <w:t xml:space="preserve"> </w:t>
      </w:r>
      <w:r w:rsidRPr="00852051">
        <w:rPr>
          <w:rFonts w:cs="Times New Roman"/>
          <w:szCs w:val="22"/>
        </w:rPr>
        <w:t>only)</w:t>
      </w:r>
    </w:p>
    <w:p w14:paraId="503AFECE"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SAME</w:t>
      </w:r>
      <w:r w:rsidRPr="00852051">
        <w:rPr>
          <w:rFonts w:cs="Times New Roman"/>
          <w:szCs w:val="22"/>
        </w:rPr>
        <w:tab/>
        <w:t>A</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uses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same</w:t>
      </w:r>
      <w:r w:rsidR="00DC2D5D" w:rsidRPr="00852051">
        <w:rPr>
          <w:rFonts w:cs="Times New Roman"/>
          <w:szCs w:val="22"/>
        </w:rPr>
        <w:t xml:space="preserve"> </w:t>
      </w:r>
      <w:r w:rsidRPr="00852051">
        <w:rPr>
          <w:rFonts w:cs="Times New Roman"/>
          <w:szCs w:val="22"/>
        </w:rPr>
        <w:t>methods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another</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promulgated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either</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changes</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made</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can</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results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reliably</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w:t>
      </w:r>
      <w:r w:rsidR="00660B32" w:rsidRPr="00852051">
        <w:rPr>
          <w:rFonts w:cs="Times New Roman"/>
          <w:szCs w:val="22"/>
        </w:rPr>
        <w:t>nce</w:t>
      </w:r>
      <w:r w:rsidR="00DC2D5D" w:rsidRPr="00852051">
        <w:rPr>
          <w:rFonts w:cs="Times New Roman"/>
          <w:szCs w:val="22"/>
        </w:rPr>
        <w:t xml:space="preserve"> </w:t>
      </w:r>
      <w:r w:rsidR="00660B32" w:rsidRPr="00852051">
        <w:rPr>
          <w:rFonts w:cs="Times New Roman"/>
          <w:szCs w:val="22"/>
        </w:rPr>
        <w:t>despite</w:t>
      </w:r>
      <w:r w:rsidR="00DC2D5D" w:rsidRPr="00852051">
        <w:rPr>
          <w:rFonts w:cs="Times New Roman"/>
          <w:szCs w:val="22"/>
        </w:rPr>
        <w:t xml:space="preserve"> </w:t>
      </w:r>
      <w:r w:rsidR="00660B32" w:rsidRPr="00852051">
        <w:rPr>
          <w:rFonts w:cs="Times New Roman"/>
          <w:szCs w:val="22"/>
        </w:rPr>
        <w:t>process</w:t>
      </w:r>
      <w:r w:rsidR="00DC2D5D" w:rsidRPr="00852051">
        <w:rPr>
          <w:rFonts w:cs="Times New Roman"/>
          <w:szCs w:val="22"/>
        </w:rPr>
        <w:t xml:space="preserve"> </w:t>
      </w:r>
      <w:r w:rsidR="00660B32" w:rsidRPr="00852051">
        <w:rPr>
          <w:rFonts w:cs="Times New Roman"/>
          <w:szCs w:val="22"/>
        </w:rPr>
        <w:t>changes</w:t>
      </w:r>
      <w:r w:rsidR="00DC2D5D" w:rsidRPr="00852051">
        <w:rPr>
          <w:rFonts w:cs="Times New Roman"/>
          <w:szCs w:val="22"/>
        </w:rPr>
        <w:t xml:space="preserve"> </w:t>
      </w:r>
      <w:r w:rsidR="00660B32"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63.772(e)(1)(vi)]</w:t>
      </w:r>
    </w:p>
    <w:p w14:paraId="024E0965" w14:textId="3A40D2EA"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r>
      <w:r w:rsidR="00765F4C" w:rsidRPr="00852051">
        <w:rPr>
          <w:rFonts w:cs="Times New Roman"/>
          <w:szCs w:val="22"/>
        </w:rPr>
        <w:t>No</w:t>
      </w:r>
      <w:r w:rsidR="00DC2D5D" w:rsidRPr="00852051">
        <w:rPr>
          <w:rFonts w:cs="Times New Roman"/>
          <w:szCs w:val="22"/>
        </w:rPr>
        <w:t xml:space="preserve"> </w:t>
      </w:r>
      <w:r w:rsidR="00765F4C" w:rsidRPr="00852051">
        <w:rPr>
          <w:rFonts w:cs="Times New Roman"/>
          <w:szCs w:val="22"/>
        </w:rPr>
        <w:t>performance</w:t>
      </w:r>
      <w:r w:rsidR="00DC2D5D" w:rsidRPr="00852051">
        <w:rPr>
          <w:rFonts w:cs="Times New Roman"/>
          <w:szCs w:val="22"/>
        </w:rPr>
        <w:t xml:space="preserve"> </w:t>
      </w:r>
      <w:r w:rsidR="00765F4C" w:rsidRPr="00852051">
        <w:rPr>
          <w:rFonts w:cs="Times New Roman"/>
          <w:szCs w:val="22"/>
        </w:rPr>
        <w:t>test/design</w:t>
      </w:r>
      <w:r w:rsidR="00DC2D5D" w:rsidRPr="00852051">
        <w:rPr>
          <w:rFonts w:cs="Times New Roman"/>
          <w:szCs w:val="22"/>
        </w:rPr>
        <w:t xml:space="preserve"> </w:t>
      </w:r>
      <w:r w:rsidR="000E5273" w:rsidRPr="00852051">
        <w:rPr>
          <w:rFonts w:cs="Times New Roman"/>
          <w:szCs w:val="22"/>
        </w:rPr>
        <w:t>analysis</w:t>
      </w:r>
      <w:r w:rsidR="00DC2D5D" w:rsidRPr="00852051">
        <w:rPr>
          <w:rFonts w:cs="Times New Roman"/>
          <w:szCs w:val="22"/>
        </w:rPr>
        <w:t xml:space="preserve"> </w:t>
      </w:r>
      <w:r w:rsidR="00765F4C" w:rsidRPr="00852051">
        <w:rPr>
          <w:rFonts w:cs="Times New Roman"/>
          <w:szCs w:val="22"/>
        </w:rPr>
        <w:t>exemption</w:t>
      </w:r>
      <w:r w:rsidR="00DC2D5D" w:rsidRPr="00852051">
        <w:rPr>
          <w:rFonts w:cs="Times New Roman"/>
          <w:szCs w:val="22"/>
        </w:rPr>
        <w:t xml:space="preserve"> </w:t>
      </w:r>
      <w:r w:rsidR="00765F4C" w:rsidRPr="00852051">
        <w:rPr>
          <w:rFonts w:cs="Times New Roman"/>
          <w:szCs w:val="22"/>
        </w:rPr>
        <w:t>is</w:t>
      </w:r>
      <w:r w:rsidR="00DC2D5D" w:rsidRPr="00852051">
        <w:rPr>
          <w:rFonts w:cs="Times New Roman"/>
          <w:szCs w:val="22"/>
        </w:rPr>
        <w:t xml:space="preserve"> </w:t>
      </w:r>
      <w:r w:rsidR="00765F4C" w:rsidRPr="00852051">
        <w:rPr>
          <w:rFonts w:cs="Times New Roman"/>
          <w:szCs w:val="22"/>
        </w:rPr>
        <w:t>being</w:t>
      </w:r>
      <w:r w:rsidR="00DC2D5D" w:rsidRPr="00852051">
        <w:rPr>
          <w:rFonts w:cs="Times New Roman"/>
          <w:szCs w:val="22"/>
        </w:rPr>
        <w:t xml:space="preserve"> </w:t>
      </w:r>
      <w:proofErr w:type="gramStart"/>
      <w:r w:rsidR="00765F4C" w:rsidRPr="00852051">
        <w:rPr>
          <w:rFonts w:cs="Times New Roman"/>
          <w:szCs w:val="22"/>
        </w:rPr>
        <w:t>utilized</w:t>
      </w:r>
      <w:proofErr w:type="gramEnd"/>
    </w:p>
    <w:p w14:paraId="06CB1208" w14:textId="77777777" w:rsidR="005875FD" w:rsidRPr="00860ED8" w:rsidRDefault="005875FD" w:rsidP="00115C50">
      <w:pPr>
        <w:pStyle w:val="Tip"/>
      </w:pPr>
      <w:r w:rsidRPr="00860ED8">
        <w:t>For</w:t>
      </w:r>
      <w:r w:rsidR="00DC2D5D" w:rsidRPr="00860ED8">
        <w:t xml:space="preserve"> </w:t>
      </w:r>
      <w:r w:rsidRPr="00860ED8">
        <w:t>Catalytic</w:t>
      </w:r>
      <w:r w:rsidR="00DC2D5D" w:rsidRPr="00860ED8">
        <w:t xml:space="preserve"> </w:t>
      </w:r>
      <w:r w:rsidRPr="00860ED8">
        <w:t>Vapor</w:t>
      </w:r>
      <w:r w:rsidR="00DC2D5D" w:rsidRPr="00860ED8">
        <w:t xml:space="preserve"> </w:t>
      </w:r>
      <w:r w:rsidRPr="00860ED8">
        <w:t>Incinerators:</w:t>
      </w:r>
    </w:p>
    <w:p w14:paraId="377F6213" w14:textId="77777777" w:rsidR="0073680E" w:rsidRPr="00852051" w:rsidRDefault="0073680E" w:rsidP="00C86DBC">
      <w:pPr>
        <w:pStyle w:val="HEADERBOLD"/>
        <w:tabs>
          <w:tab w:val="left" w:pos="720"/>
          <w:tab w:val="left" w:pos="2160"/>
        </w:tabs>
        <w:ind w:left="2160" w:hanging="1440"/>
      </w:pPr>
      <w:r w:rsidRPr="00852051">
        <w:t>Code</w:t>
      </w:r>
      <w:r w:rsidRPr="00852051">
        <w:tab/>
        <w:t>Description</w:t>
      </w:r>
    </w:p>
    <w:p w14:paraId="2CE240F8"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SAME</w:t>
      </w:r>
      <w:r w:rsidRPr="00852051">
        <w:rPr>
          <w:rFonts w:cs="Times New Roman"/>
          <w:szCs w:val="22"/>
        </w:rPr>
        <w:tab/>
        <w:t>A</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uses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same</w:t>
      </w:r>
      <w:r w:rsidR="00DC2D5D" w:rsidRPr="00852051">
        <w:rPr>
          <w:rFonts w:cs="Times New Roman"/>
          <w:szCs w:val="22"/>
        </w:rPr>
        <w:t xml:space="preserve"> </w:t>
      </w:r>
      <w:r w:rsidRPr="00852051">
        <w:rPr>
          <w:rFonts w:cs="Times New Roman"/>
          <w:szCs w:val="22"/>
        </w:rPr>
        <w:t>methods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another</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promulgated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either</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changes</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made</w:t>
      </w:r>
      <w:r w:rsidR="00DC2D5D" w:rsidRPr="00852051">
        <w:rPr>
          <w:rFonts w:cs="Times New Roman"/>
          <w:szCs w:val="22"/>
        </w:rPr>
        <w:t xml:space="preserve"> </w:t>
      </w:r>
      <w:r w:rsidRPr="00852051">
        <w:rPr>
          <w:rFonts w:cs="Times New Roman"/>
          <w:szCs w:val="22"/>
        </w:rPr>
        <w:t>since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owner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operator</w:t>
      </w:r>
      <w:r w:rsidR="00DC2D5D" w:rsidRPr="00852051">
        <w:rPr>
          <w:rFonts w:cs="Times New Roman"/>
          <w:szCs w:val="22"/>
        </w:rPr>
        <w:t xml:space="preserve"> </w:t>
      </w:r>
      <w:r w:rsidRPr="00852051">
        <w:rPr>
          <w:rFonts w:cs="Times New Roman"/>
          <w:szCs w:val="22"/>
        </w:rPr>
        <w:t>can</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results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reliably</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w:t>
      </w:r>
      <w:r w:rsidR="00660B32" w:rsidRPr="00852051">
        <w:rPr>
          <w:rFonts w:cs="Times New Roman"/>
          <w:szCs w:val="22"/>
        </w:rPr>
        <w:t>nce</w:t>
      </w:r>
      <w:r w:rsidR="00DC2D5D" w:rsidRPr="00852051">
        <w:rPr>
          <w:rFonts w:cs="Times New Roman"/>
          <w:szCs w:val="22"/>
        </w:rPr>
        <w:t xml:space="preserve"> </w:t>
      </w:r>
      <w:r w:rsidR="00660B32" w:rsidRPr="00852051">
        <w:rPr>
          <w:rFonts w:cs="Times New Roman"/>
          <w:szCs w:val="22"/>
        </w:rPr>
        <w:t>despite</w:t>
      </w:r>
      <w:r w:rsidR="00DC2D5D" w:rsidRPr="00852051">
        <w:rPr>
          <w:rFonts w:cs="Times New Roman"/>
          <w:szCs w:val="22"/>
        </w:rPr>
        <w:t xml:space="preserve"> </w:t>
      </w:r>
      <w:r w:rsidR="00660B32" w:rsidRPr="00852051">
        <w:rPr>
          <w:rFonts w:cs="Times New Roman"/>
          <w:szCs w:val="22"/>
        </w:rPr>
        <w:t>process</w:t>
      </w:r>
      <w:r w:rsidR="00DC2D5D" w:rsidRPr="00852051">
        <w:rPr>
          <w:rFonts w:cs="Times New Roman"/>
          <w:szCs w:val="22"/>
        </w:rPr>
        <w:t xml:space="preserve"> </w:t>
      </w:r>
      <w:r w:rsidR="00660B32" w:rsidRPr="00852051">
        <w:rPr>
          <w:rFonts w:cs="Times New Roman"/>
          <w:szCs w:val="22"/>
        </w:rPr>
        <w:t>changes</w:t>
      </w:r>
      <w:r w:rsidR="00DC2D5D" w:rsidRPr="00852051">
        <w:rPr>
          <w:rFonts w:cs="Times New Roman"/>
          <w:szCs w:val="22"/>
        </w:rPr>
        <w:t xml:space="preserve"> </w:t>
      </w:r>
      <w:r w:rsidR="00660B32"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63.772(e)(1)(vi)]</w:t>
      </w:r>
    </w:p>
    <w:p w14:paraId="7EE33EFC" w14:textId="63E8282F" w:rsidR="003870EC" w:rsidRDefault="005875FD" w:rsidP="00C86DBC">
      <w:pPr>
        <w:tabs>
          <w:tab w:val="left" w:pos="720"/>
          <w:tab w:val="left" w:pos="2160"/>
        </w:tabs>
        <w:ind w:left="2160" w:hanging="1440"/>
        <w:rPr>
          <w:rFonts w:cs="Times New Roman"/>
          <w:szCs w:val="22"/>
        </w:rPr>
      </w:pPr>
      <w:r w:rsidRPr="00852051">
        <w:rPr>
          <w:rFonts w:cs="Times New Roman"/>
          <w:szCs w:val="22"/>
        </w:rPr>
        <w:t>NONE</w:t>
      </w:r>
      <w:r w:rsidR="00801F9E" w:rsidRPr="00852051">
        <w:rPr>
          <w:rFonts w:cs="Times New Roman"/>
          <w:szCs w:val="22"/>
        </w:rPr>
        <w:tab/>
      </w:r>
      <w:r w:rsidR="00765F4C" w:rsidRPr="00852051">
        <w:rPr>
          <w:rFonts w:cs="Times New Roman"/>
          <w:szCs w:val="22"/>
        </w:rPr>
        <w:t>No</w:t>
      </w:r>
      <w:r w:rsidR="00DC2D5D" w:rsidRPr="00852051">
        <w:rPr>
          <w:rFonts w:cs="Times New Roman"/>
          <w:szCs w:val="22"/>
        </w:rPr>
        <w:t xml:space="preserve"> </w:t>
      </w:r>
      <w:r w:rsidR="00765F4C" w:rsidRPr="00852051">
        <w:rPr>
          <w:rFonts w:cs="Times New Roman"/>
          <w:szCs w:val="22"/>
        </w:rPr>
        <w:t>performance</w:t>
      </w:r>
      <w:r w:rsidR="00DC2D5D" w:rsidRPr="00852051">
        <w:rPr>
          <w:rFonts w:cs="Times New Roman"/>
          <w:szCs w:val="22"/>
        </w:rPr>
        <w:t xml:space="preserve"> </w:t>
      </w:r>
      <w:r w:rsidR="00765F4C" w:rsidRPr="00852051">
        <w:rPr>
          <w:rFonts w:cs="Times New Roman"/>
          <w:szCs w:val="22"/>
        </w:rPr>
        <w:t>test/design</w:t>
      </w:r>
      <w:r w:rsidR="00DC2D5D" w:rsidRPr="00852051">
        <w:rPr>
          <w:rFonts w:cs="Times New Roman"/>
          <w:szCs w:val="22"/>
        </w:rPr>
        <w:t xml:space="preserve"> </w:t>
      </w:r>
      <w:r w:rsidR="000E5273" w:rsidRPr="00852051">
        <w:rPr>
          <w:rFonts w:cs="Times New Roman"/>
          <w:szCs w:val="22"/>
        </w:rPr>
        <w:t>analysis</w:t>
      </w:r>
      <w:r w:rsidR="00DC2D5D" w:rsidRPr="00852051">
        <w:rPr>
          <w:rFonts w:cs="Times New Roman"/>
          <w:szCs w:val="22"/>
        </w:rPr>
        <w:t xml:space="preserve"> </w:t>
      </w:r>
      <w:r w:rsidR="00765F4C" w:rsidRPr="00852051">
        <w:rPr>
          <w:rFonts w:cs="Times New Roman"/>
          <w:szCs w:val="22"/>
        </w:rPr>
        <w:t>exemption</w:t>
      </w:r>
      <w:r w:rsidR="00DC2D5D" w:rsidRPr="00852051">
        <w:rPr>
          <w:rFonts w:cs="Times New Roman"/>
          <w:szCs w:val="22"/>
        </w:rPr>
        <w:t xml:space="preserve"> </w:t>
      </w:r>
      <w:r w:rsidR="00765F4C" w:rsidRPr="00852051">
        <w:rPr>
          <w:rFonts w:cs="Times New Roman"/>
          <w:szCs w:val="22"/>
        </w:rPr>
        <w:t>is</w:t>
      </w:r>
      <w:r w:rsidR="00DC2D5D" w:rsidRPr="00852051">
        <w:rPr>
          <w:rFonts w:cs="Times New Roman"/>
          <w:szCs w:val="22"/>
        </w:rPr>
        <w:t xml:space="preserve"> </w:t>
      </w:r>
      <w:r w:rsidR="00765F4C" w:rsidRPr="00852051">
        <w:rPr>
          <w:rFonts w:cs="Times New Roman"/>
          <w:szCs w:val="22"/>
        </w:rPr>
        <w:t>being</w:t>
      </w:r>
      <w:r w:rsidR="00DC2D5D" w:rsidRPr="00852051">
        <w:rPr>
          <w:rFonts w:cs="Times New Roman"/>
          <w:szCs w:val="22"/>
        </w:rPr>
        <w:t xml:space="preserve"> </w:t>
      </w:r>
      <w:proofErr w:type="gramStart"/>
      <w:r w:rsidR="00765F4C" w:rsidRPr="00852051">
        <w:rPr>
          <w:rFonts w:cs="Times New Roman"/>
          <w:szCs w:val="22"/>
        </w:rPr>
        <w:t>utilized</w:t>
      </w:r>
      <w:proofErr w:type="gramEnd"/>
      <w:r w:rsidR="00DC2D5D" w:rsidRPr="00852051">
        <w:rPr>
          <w:rFonts w:cs="Times New Roman"/>
          <w:szCs w:val="22"/>
        </w:rPr>
        <w:t xml:space="preserve"> </w:t>
      </w:r>
    </w:p>
    <w:p w14:paraId="6AAAA222" w14:textId="77777777" w:rsidR="003870EC" w:rsidRDefault="003870EC">
      <w:pPr>
        <w:rPr>
          <w:rFonts w:cs="Times New Roman"/>
          <w:szCs w:val="22"/>
        </w:rPr>
      </w:pPr>
      <w:r>
        <w:rPr>
          <w:rFonts w:cs="Times New Roman"/>
          <w:szCs w:val="22"/>
        </w:rPr>
        <w:br w:type="page"/>
      </w:r>
    </w:p>
    <w:p w14:paraId="6EF44207" w14:textId="77777777" w:rsidR="005875FD" w:rsidRPr="00852051" w:rsidRDefault="005875FD" w:rsidP="00DF1D12">
      <w:pPr>
        <w:pStyle w:val="STARCOMPLETE"/>
      </w:pPr>
      <w:r w:rsidRPr="00852051">
        <w:lastRenderedPageBreak/>
        <w:t>Complete</w:t>
      </w:r>
      <w:r w:rsidR="00DC2D5D" w:rsidRPr="00852051">
        <w:t xml:space="preserve"> </w:t>
      </w:r>
      <w:r w:rsidRPr="00852051">
        <w:t>“Performance</w:t>
      </w:r>
      <w:r w:rsidR="00DC2D5D" w:rsidRPr="00852051">
        <w:t xml:space="preserve"> </w:t>
      </w:r>
      <w:r w:rsidRPr="00852051">
        <w:t>Test</w:t>
      </w:r>
      <w:r w:rsidR="00DC2D5D" w:rsidRPr="00852051">
        <w:t xml:space="preserve"> </w:t>
      </w:r>
      <w:r w:rsidRPr="00852051">
        <w:t>or</w:t>
      </w:r>
      <w:r w:rsidR="00DC2D5D" w:rsidRPr="00852051">
        <w:t xml:space="preserve"> </w:t>
      </w:r>
      <w:r w:rsidRPr="00852051">
        <w:t>Design</w:t>
      </w:r>
      <w:r w:rsidR="00DC2D5D" w:rsidRPr="00852051">
        <w:t xml:space="preserve"> </w:t>
      </w:r>
      <w:r w:rsidRPr="00852051">
        <w:t>Analysis”</w:t>
      </w:r>
      <w:r w:rsidR="00DC2D5D" w:rsidRPr="00852051">
        <w:t xml:space="preserve"> </w:t>
      </w:r>
      <w:r w:rsidRPr="00852051">
        <w:t>only</w:t>
      </w:r>
      <w:r w:rsidR="00DC2D5D" w:rsidRPr="00852051">
        <w:t xml:space="preserve"> </w:t>
      </w:r>
      <w:r w:rsidRPr="00852051">
        <w:t>if</w:t>
      </w:r>
      <w:r w:rsidR="00DC2D5D" w:rsidRPr="00852051">
        <w:t xml:space="preserve"> </w:t>
      </w:r>
      <w:r w:rsidRPr="00852051">
        <w:t>“Performance</w:t>
      </w:r>
      <w:r w:rsidR="00DC2D5D" w:rsidRPr="00852051">
        <w:t xml:space="preserve"> </w:t>
      </w:r>
      <w:r w:rsidRPr="00852051">
        <w:t>Test/Design</w:t>
      </w:r>
      <w:r w:rsidR="00DC2D5D" w:rsidRPr="00852051">
        <w:t xml:space="preserve"> </w:t>
      </w:r>
      <w:r w:rsidRPr="00852051">
        <w:t>Analysis</w:t>
      </w:r>
      <w:r w:rsidR="00DC2D5D" w:rsidRPr="00852051">
        <w:t xml:space="preserve"> </w:t>
      </w:r>
      <w:r w:rsidRPr="00852051">
        <w:t>Exemption”</w:t>
      </w:r>
      <w:r w:rsidR="00DC2D5D" w:rsidRPr="00852051">
        <w:t xml:space="preserve"> </w:t>
      </w:r>
      <w:r w:rsidRPr="00852051">
        <w:t>is</w:t>
      </w:r>
      <w:r w:rsidR="00DC2D5D" w:rsidRPr="00852051">
        <w:t xml:space="preserve"> </w:t>
      </w:r>
      <w:r w:rsidRPr="00852051">
        <w:t>“NONE”</w:t>
      </w:r>
      <w:r w:rsidR="00DC2D5D" w:rsidRPr="00852051">
        <w:t xml:space="preserve"> </w:t>
      </w:r>
      <w:r w:rsidR="00777155" w:rsidRPr="00852051">
        <w:t>and</w:t>
      </w:r>
      <w:r w:rsidR="00DC2D5D" w:rsidRPr="00852051">
        <w:t xml:space="preserve"> </w:t>
      </w:r>
      <w:r w:rsidR="00777155" w:rsidRPr="00852051">
        <w:t>“Control</w:t>
      </w:r>
      <w:r w:rsidR="00DC2D5D" w:rsidRPr="00852051">
        <w:t xml:space="preserve"> </w:t>
      </w:r>
      <w:r w:rsidR="00777155" w:rsidRPr="00852051">
        <w:t>Device</w:t>
      </w:r>
      <w:r w:rsidR="00DC2D5D" w:rsidRPr="00852051">
        <w:t xml:space="preserve"> </w:t>
      </w:r>
      <w:r w:rsidR="00777155" w:rsidRPr="00852051">
        <w:t>Type”</w:t>
      </w:r>
      <w:r w:rsidR="00DC2D5D" w:rsidRPr="00852051">
        <w:t xml:space="preserve"> </w:t>
      </w:r>
      <w:r w:rsidR="00777155" w:rsidRPr="00852051">
        <w:t>is</w:t>
      </w:r>
      <w:r w:rsidR="00DC2D5D" w:rsidRPr="00852051">
        <w:t xml:space="preserve"> </w:t>
      </w:r>
      <w:r w:rsidR="00777155" w:rsidRPr="00852051">
        <w:t>“THERM”,</w:t>
      </w:r>
      <w:r w:rsidR="00DC2D5D" w:rsidRPr="00852051">
        <w:t xml:space="preserve"> </w:t>
      </w:r>
      <w:r w:rsidR="00777155" w:rsidRPr="00852051">
        <w:t>“CATA”,</w:t>
      </w:r>
      <w:r w:rsidR="00DC2D5D" w:rsidRPr="00852051">
        <w:t xml:space="preserve"> </w:t>
      </w:r>
      <w:r w:rsidR="00777155" w:rsidRPr="00852051">
        <w:t>“BPH”,</w:t>
      </w:r>
      <w:r w:rsidR="00DC2D5D" w:rsidRPr="00852051">
        <w:t xml:space="preserve"> </w:t>
      </w:r>
      <w:r w:rsidR="00777155" w:rsidRPr="00852051">
        <w:t>or</w:t>
      </w:r>
      <w:r w:rsidR="00DC2D5D" w:rsidRPr="00852051">
        <w:t xml:space="preserve"> </w:t>
      </w:r>
      <w:r w:rsidR="00777155" w:rsidRPr="00852051">
        <w:t>“COND”.</w:t>
      </w:r>
    </w:p>
    <w:p w14:paraId="2B9609BE" w14:textId="77777777" w:rsidR="009D46BC" w:rsidRPr="00852051" w:rsidRDefault="005875FD" w:rsidP="00034685">
      <w:pPr>
        <w:pStyle w:val="HEADERBOLD"/>
      </w:pPr>
      <w:r w:rsidRPr="00852051">
        <w:t>Performance</w:t>
      </w:r>
      <w:r w:rsidR="00DC2D5D" w:rsidRPr="00852051">
        <w:t xml:space="preserve"> </w:t>
      </w:r>
      <w:r w:rsidRPr="00852051">
        <w:t>Test</w:t>
      </w:r>
      <w:r w:rsidR="00DC2D5D" w:rsidRPr="00852051">
        <w:t xml:space="preserve"> </w:t>
      </w:r>
      <w:r w:rsidRPr="00852051">
        <w:t>or</w:t>
      </w:r>
      <w:r w:rsidR="00DC2D5D" w:rsidRPr="00852051">
        <w:t xml:space="preserve"> </w:t>
      </w:r>
      <w:r w:rsidRPr="00852051">
        <w:t>Design</w:t>
      </w:r>
      <w:r w:rsidR="00DC2D5D" w:rsidRPr="00852051">
        <w:t xml:space="preserve"> </w:t>
      </w:r>
      <w:r w:rsidRPr="00852051">
        <w:t>Analysis:</w:t>
      </w:r>
    </w:p>
    <w:p w14:paraId="360099F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achieves</w:t>
      </w:r>
      <w:r w:rsidR="00DC2D5D" w:rsidRPr="00852051">
        <w:rPr>
          <w:rFonts w:cs="Times New Roman"/>
          <w:szCs w:val="22"/>
        </w:rPr>
        <w:t xml:space="preserve"> </w:t>
      </w:r>
      <w:r w:rsidRPr="00852051">
        <w:rPr>
          <w:rFonts w:cs="Times New Roman"/>
          <w:szCs w:val="22"/>
        </w:rPr>
        <w:t>its</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requ</w:t>
      </w:r>
      <w:r w:rsidR="00660B32" w:rsidRPr="00852051">
        <w:rPr>
          <w:rFonts w:cs="Times New Roman"/>
          <w:szCs w:val="22"/>
        </w:rPr>
        <w:t>irements</w:t>
      </w:r>
      <w:r w:rsidR="00DC2D5D" w:rsidRPr="00852051">
        <w:rPr>
          <w:rFonts w:cs="Times New Roman"/>
          <w:szCs w:val="22"/>
        </w:rPr>
        <w:t xml:space="preserve"> </w:t>
      </w:r>
      <w:r w:rsidR="00660B32" w:rsidRPr="00852051">
        <w:rPr>
          <w:rFonts w:cs="Times New Roman"/>
          <w:szCs w:val="22"/>
        </w:rPr>
        <w:t>specified</w:t>
      </w:r>
      <w:r w:rsidR="00DC2D5D" w:rsidRPr="00852051">
        <w:rPr>
          <w:rFonts w:cs="Times New Roman"/>
          <w:szCs w:val="22"/>
        </w:rPr>
        <w:t xml:space="preserve"> </w:t>
      </w:r>
      <w:r w:rsidR="00660B32" w:rsidRPr="00852051">
        <w:rPr>
          <w:rFonts w:cs="Times New Roman"/>
          <w:szCs w:val="22"/>
        </w:rPr>
        <w:t>in</w:t>
      </w:r>
      <w:r w:rsidR="00DC2D5D" w:rsidRPr="00852051">
        <w:rPr>
          <w:rFonts w:cs="Times New Roman"/>
          <w:szCs w:val="22"/>
        </w:rPr>
        <w:t xml:space="preserve"> </w:t>
      </w:r>
      <w:r w:rsidR="00660B32" w:rsidRPr="00852051">
        <w:rPr>
          <w:rFonts w:cs="Times New Roman"/>
          <w:szCs w:val="22"/>
        </w:rPr>
        <w:t>40</w:t>
      </w:r>
      <w:r w:rsidR="00DC2D5D" w:rsidRPr="00852051">
        <w:rPr>
          <w:rFonts w:cs="Times New Roman"/>
          <w:szCs w:val="22"/>
        </w:rPr>
        <w:t xml:space="preserve"> </w:t>
      </w:r>
      <w:r w:rsidR="00660B32" w:rsidRPr="00852051">
        <w:rPr>
          <w:rFonts w:cs="Times New Roman"/>
          <w:szCs w:val="22"/>
        </w:rPr>
        <w:t>CFR</w:t>
      </w:r>
      <w:r w:rsidR="00DC2D5D" w:rsidRPr="00852051">
        <w:rPr>
          <w:rFonts w:cs="Times New Roman"/>
          <w:szCs w:val="22"/>
        </w:rPr>
        <w:t xml:space="preserve"> </w:t>
      </w:r>
      <w:r w:rsidR="00660B32" w:rsidRPr="00852051">
        <w:rPr>
          <w:rFonts w:cs="Times New Roman"/>
          <w:szCs w:val="22"/>
        </w:rPr>
        <w:t>§§</w:t>
      </w:r>
      <w:r w:rsidR="00DC2D5D" w:rsidRPr="00852051">
        <w:rPr>
          <w:rFonts w:cs="Times New Roman"/>
          <w:szCs w:val="22"/>
        </w:rPr>
        <w:t xml:space="preserve"> </w:t>
      </w:r>
      <w:r w:rsidRPr="00852051">
        <w:rPr>
          <w:rFonts w:cs="Times New Roman"/>
          <w:szCs w:val="22"/>
        </w:rPr>
        <w:t>63.771(d)(1)</w:t>
      </w:r>
      <w:r w:rsidR="00DC2D5D" w:rsidRPr="00852051">
        <w:rPr>
          <w:rFonts w:cs="Times New Roman"/>
          <w:szCs w:val="22"/>
        </w:rPr>
        <w:t xml:space="preserve"> </w:t>
      </w:r>
      <w:r w:rsidR="00777155" w:rsidRPr="00852051">
        <w:rPr>
          <w:rFonts w:cs="Times New Roman"/>
          <w:szCs w:val="22"/>
        </w:rPr>
        <w:t>,(e)(3),</w:t>
      </w:r>
      <w:r w:rsidR="00DC2D5D" w:rsidRPr="00852051">
        <w:rPr>
          <w:rFonts w:cs="Times New Roman"/>
          <w:szCs w:val="22"/>
        </w:rPr>
        <w:t xml:space="preserve"> </w:t>
      </w:r>
      <w:r w:rsidR="00777155" w:rsidRPr="00852051">
        <w:rPr>
          <w:rFonts w:cs="Times New Roman"/>
          <w:szCs w:val="22"/>
        </w:rPr>
        <w:t>or</w:t>
      </w:r>
      <w:r w:rsidR="00DC2D5D" w:rsidRPr="00852051">
        <w:rPr>
          <w:rFonts w:cs="Times New Roman"/>
          <w:szCs w:val="22"/>
        </w:rPr>
        <w:t xml:space="preserve"> </w:t>
      </w:r>
      <w:r w:rsidR="00777155" w:rsidRPr="00852051">
        <w:rPr>
          <w:rFonts w:cs="Times New Roman"/>
          <w:szCs w:val="22"/>
        </w:rPr>
        <w:t>(f)(1)</w:t>
      </w:r>
      <w:r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01F4756" w14:textId="77777777" w:rsidR="005875FD" w:rsidRPr="007A32AC" w:rsidRDefault="005875FD" w:rsidP="00115C50">
      <w:pPr>
        <w:pStyle w:val="Tip"/>
      </w:pPr>
      <w:r w:rsidRPr="007A32AC">
        <w:t>For</w:t>
      </w:r>
      <w:r w:rsidR="00DC2D5D" w:rsidRPr="007A32AC">
        <w:t xml:space="preserve"> </w:t>
      </w:r>
      <w:r w:rsidRPr="007A32AC">
        <w:t>Boilers,</w:t>
      </w:r>
      <w:r w:rsidR="00DC2D5D" w:rsidRPr="007A32AC">
        <w:t xml:space="preserve"> </w:t>
      </w:r>
      <w:r w:rsidRPr="007A32AC">
        <w:t>Process</w:t>
      </w:r>
      <w:r w:rsidR="00DC2D5D" w:rsidRPr="007A32AC">
        <w:t xml:space="preserve"> </w:t>
      </w:r>
      <w:r w:rsidRPr="007A32AC">
        <w:t>Heaters</w:t>
      </w:r>
      <w:r w:rsidR="00DC2D5D" w:rsidRPr="007A32AC">
        <w:t xml:space="preserve"> </w:t>
      </w:r>
      <w:r w:rsidR="00777155" w:rsidRPr="007A32AC">
        <w:t>and</w:t>
      </w:r>
      <w:r w:rsidR="00DC2D5D" w:rsidRPr="007A32AC">
        <w:t xml:space="preserve"> </w:t>
      </w:r>
      <w:r w:rsidRPr="007A32AC">
        <w:t>Vapor</w:t>
      </w:r>
      <w:r w:rsidR="00DC2D5D" w:rsidRPr="007A32AC">
        <w:t xml:space="preserve"> </w:t>
      </w:r>
      <w:r w:rsidRPr="007A32AC">
        <w:t>Incinerators:</w:t>
      </w:r>
    </w:p>
    <w:p w14:paraId="5B008755" w14:textId="77777777" w:rsidR="0073680E" w:rsidRPr="00852051" w:rsidRDefault="0073680E" w:rsidP="00C86DBC">
      <w:pPr>
        <w:pStyle w:val="HEADERBOLD"/>
        <w:keepNext/>
        <w:keepLines/>
        <w:tabs>
          <w:tab w:val="left" w:pos="720"/>
          <w:tab w:val="left" w:pos="2160"/>
        </w:tabs>
        <w:ind w:left="2160" w:hanging="1440"/>
      </w:pPr>
      <w:r w:rsidRPr="00852051">
        <w:t>Code</w:t>
      </w:r>
      <w:r w:rsidRPr="00852051">
        <w:tab/>
        <w:t>Description</w:t>
      </w:r>
    </w:p>
    <w:p w14:paraId="3E54A098" w14:textId="77777777" w:rsidR="00777155" w:rsidRPr="00852051" w:rsidRDefault="005875FD" w:rsidP="00C86DBC">
      <w:pPr>
        <w:tabs>
          <w:tab w:val="left" w:pos="720"/>
          <w:tab w:val="left" w:pos="2160"/>
        </w:tabs>
        <w:ind w:left="2160" w:hanging="1440"/>
        <w:rPr>
          <w:rFonts w:cs="Times New Roman"/>
          <w:szCs w:val="22"/>
        </w:rPr>
      </w:pPr>
      <w:r w:rsidRPr="00852051">
        <w:rPr>
          <w:rFonts w:cs="Times New Roman"/>
          <w:szCs w:val="22"/>
        </w:rPr>
        <w:t>PT</w:t>
      </w:r>
      <w:r w:rsidRPr="00852051">
        <w:rPr>
          <w:rFonts w:cs="Times New Roman"/>
          <w:szCs w:val="22"/>
        </w:rPr>
        <w:tab/>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00777155" w:rsidRPr="00852051">
        <w:rPr>
          <w:rFonts w:cs="Times New Roman"/>
          <w:szCs w:val="22"/>
        </w:rPr>
        <w:t>conducted</w:t>
      </w:r>
      <w:r w:rsidR="00DC2D5D" w:rsidRPr="00852051">
        <w:rPr>
          <w:rFonts w:cs="Times New Roman"/>
          <w:szCs w:val="22"/>
        </w:rPr>
        <w:t xml:space="preserve"> </w:t>
      </w:r>
      <w:r w:rsidR="00777155" w:rsidRPr="00852051">
        <w:rPr>
          <w:rFonts w:cs="Times New Roman"/>
          <w:szCs w:val="22"/>
        </w:rPr>
        <w:t>as</w:t>
      </w:r>
      <w:r w:rsidR="00DC2D5D" w:rsidRPr="00852051">
        <w:rPr>
          <w:rFonts w:cs="Times New Roman"/>
          <w:szCs w:val="22"/>
        </w:rPr>
        <w:t xml:space="preserve"> </w:t>
      </w:r>
      <w:r w:rsidR="00777155" w:rsidRPr="00852051">
        <w:rPr>
          <w:rFonts w:cs="Times New Roman"/>
          <w:szCs w:val="22"/>
        </w:rPr>
        <w:t>specified</w:t>
      </w:r>
      <w:r w:rsidR="00DC2D5D" w:rsidRPr="00852051">
        <w:rPr>
          <w:rFonts w:cs="Times New Roman"/>
          <w:szCs w:val="22"/>
        </w:rPr>
        <w:t xml:space="preserve"> </w:t>
      </w:r>
      <w:r w:rsidR="00777155" w:rsidRPr="00852051">
        <w:rPr>
          <w:rFonts w:cs="Times New Roman"/>
          <w:szCs w:val="22"/>
        </w:rPr>
        <w:t>in</w:t>
      </w:r>
      <w:r w:rsidR="00DC2D5D" w:rsidRPr="00852051">
        <w:rPr>
          <w:rFonts w:cs="Times New Roman"/>
          <w:szCs w:val="22"/>
        </w:rPr>
        <w:t xml:space="preserve"> </w:t>
      </w:r>
      <w:r w:rsidR="00777155" w:rsidRPr="00852051">
        <w:rPr>
          <w:rFonts w:cs="Times New Roman"/>
          <w:szCs w:val="22"/>
        </w:rPr>
        <w:t>in</w:t>
      </w:r>
      <w:r w:rsidR="00DC2D5D" w:rsidRPr="00852051">
        <w:rPr>
          <w:rFonts w:cs="Times New Roman"/>
          <w:szCs w:val="22"/>
        </w:rPr>
        <w:t xml:space="preserve"> </w:t>
      </w:r>
      <w:r w:rsidR="00777155" w:rsidRPr="00852051">
        <w:rPr>
          <w:rFonts w:cs="Times New Roman"/>
          <w:szCs w:val="22"/>
        </w:rPr>
        <w:t>40</w:t>
      </w:r>
      <w:r w:rsidR="00DC2D5D" w:rsidRPr="00852051">
        <w:rPr>
          <w:rFonts w:cs="Times New Roman"/>
          <w:szCs w:val="22"/>
        </w:rPr>
        <w:t xml:space="preserve"> </w:t>
      </w:r>
      <w:r w:rsidR="00777155" w:rsidRPr="00852051">
        <w:rPr>
          <w:rFonts w:cs="Times New Roman"/>
          <w:szCs w:val="22"/>
        </w:rPr>
        <w:t>CFR</w:t>
      </w:r>
      <w:r w:rsidR="00DC2D5D" w:rsidRPr="00852051">
        <w:rPr>
          <w:rFonts w:cs="Times New Roman"/>
          <w:szCs w:val="22"/>
        </w:rPr>
        <w:t xml:space="preserve"> </w:t>
      </w:r>
      <w:r w:rsidR="00777155" w:rsidRPr="00852051">
        <w:rPr>
          <w:rFonts w:cs="Times New Roman"/>
          <w:szCs w:val="22"/>
        </w:rPr>
        <w:t>§63.772(e)(3)</w:t>
      </w:r>
    </w:p>
    <w:p w14:paraId="4FA1C374" w14:textId="77777777" w:rsidR="00C66AA7" w:rsidRPr="00852051" w:rsidRDefault="00777155" w:rsidP="00C86DBC">
      <w:pPr>
        <w:tabs>
          <w:tab w:val="left" w:pos="720"/>
          <w:tab w:val="left" w:pos="2160"/>
        </w:tabs>
        <w:ind w:left="2160" w:hanging="1440"/>
        <w:rPr>
          <w:rFonts w:cs="Times New Roman"/>
          <w:szCs w:val="22"/>
        </w:rPr>
      </w:pPr>
      <w:r w:rsidRPr="00852051">
        <w:rPr>
          <w:rFonts w:cs="Times New Roman"/>
          <w:szCs w:val="22"/>
        </w:rPr>
        <w:t>PTM</w:t>
      </w:r>
      <w:r w:rsidRPr="00852051">
        <w:rPr>
          <w:rFonts w:cs="Times New Roman"/>
          <w:szCs w:val="22"/>
        </w:rPr>
        <w:tab/>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manufacture</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§63.772(h)</w:t>
      </w:r>
    </w:p>
    <w:p w14:paraId="0BD429FC" w14:textId="77777777" w:rsidR="005875FD" w:rsidRPr="007A32AC" w:rsidRDefault="005875FD" w:rsidP="00115C50">
      <w:pPr>
        <w:pStyle w:val="Tip"/>
      </w:pPr>
      <w:r w:rsidRPr="007A32AC">
        <w:t>For</w:t>
      </w:r>
      <w:r w:rsidR="00DC2D5D" w:rsidRPr="007A32AC">
        <w:t xml:space="preserve"> </w:t>
      </w:r>
      <w:r w:rsidRPr="007A32AC">
        <w:t>Condensers:</w:t>
      </w:r>
    </w:p>
    <w:p w14:paraId="655B7127" w14:textId="77777777" w:rsidR="0073680E" w:rsidRPr="00852051" w:rsidRDefault="0073680E" w:rsidP="00C86DBC">
      <w:pPr>
        <w:pStyle w:val="HEADERBOLD"/>
        <w:tabs>
          <w:tab w:val="left" w:pos="720"/>
          <w:tab w:val="left" w:pos="2160"/>
        </w:tabs>
        <w:ind w:left="2160" w:hanging="1440"/>
      </w:pPr>
      <w:r w:rsidRPr="00852051">
        <w:t>Code</w:t>
      </w:r>
      <w:r w:rsidRPr="00852051">
        <w:tab/>
        <w:t>Description</w:t>
      </w:r>
    </w:p>
    <w:p w14:paraId="0010BF63"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PT</w:t>
      </w:r>
      <w:r w:rsidRPr="00852051">
        <w:rPr>
          <w:rFonts w:cs="Times New Roman"/>
          <w:szCs w:val="22"/>
        </w:rPr>
        <w:tab/>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005C4F66" w:rsidRPr="00852051">
        <w:rPr>
          <w:rFonts w:cs="Times New Roman"/>
          <w:szCs w:val="22"/>
        </w:rPr>
        <w:t>conducted</w:t>
      </w:r>
      <w:r w:rsidR="00DC2D5D" w:rsidRPr="00852051">
        <w:rPr>
          <w:rFonts w:cs="Times New Roman"/>
          <w:szCs w:val="22"/>
        </w:rPr>
        <w:t xml:space="preserve"> </w:t>
      </w:r>
      <w:r w:rsidR="005C4F66" w:rsidRPr="00852051">
        <w:rPr>
          <w:rFonts w:cs="Times New Roman"/>
          <w:szCs w:val="22"/>
        </w:rPr>
        <w:t>as</w:t>
      </w:r>
      <w:r w:rsidR="00DC2D5D" w:rsidRPr="00852051">
        <w:rPr>
          <w:rFonts w:cs="Times New Roman"/>
          <w:szCs w:val="22"/>
        </w:rPr>
        <w:t xml:space="preserve"> </w:t>
      </w:r>
      <w:r w:rsidR="005C4F66" w:rsidRPr="00852051">
        <w:rPr>
          <w:rFonts w:cs="Times New Roman"/>
          <w:szCs w:val="22"/>
        </w:rPr>
        <w:t>specified</w:t>
      </w:r>
      <w:r w:rsidR="00DC2D5D" w:rsidRPr="00852051">
        <w:rPr>
          <w:rFonts w:cs="Times New Roman"/>
          <w:szCs w:val="22"/>
        </w:rPr>
        <w:t xml:space="preserve"> </w:t>
      </w:r>
      <w:r w:rsidR="005C4F66" w:rsidRPr="00852051">
        <w:rPr>
          <w:rFonts w:cs="Times New Roman"/>
          <w:szCs w:val="22"/>
        </w:rPr>
        <w:t>in</w:t>
      </w:r>
      <w:r w:rsidR="00DC2D5D" w:rsidRPr="00852051">
        <w:rPr>
          <w:rFonts w:cs="Times New Roman"/>
          <w:szCs w:val="22"/>
        </w:rPr>
        <w:t xml:space="preserve"> </w:t>
      </w:r>
      <w:r w:rsidR="005C4F66" w:rsidRPr="00852051">
        <w:rPr>
          <w:rFonts w:cs="Times New Roman"/>
          <w:szCs w:val="22"/>
        </w:rPr>
        <w:t>in</w:t>
      </w:r>
      <w:r w:rsidR="00DC2D5D" w:rsidRPr="00852051">
        <w:rPr>
          <w:rFonts w:cs="Times New Roman"/>
          <w:szCs w:val="22"/>
        </w:rPr>
        <w:t xml:space="preserve"> </w:t>
      </w:r>
      <w:r w:rsidR="005C4F66" w:rsidRPr="00852051">
        <w:rPr>
          <w:rFonts w:cs="Times New Roman"/>
          <w:szCs w:val="22"/>
        </w:rPr>
        <w:t>40</w:t>
      </w:r>
      <w:r w:rsidR="00DC2D5D" w:rsidRPr="00852051">
        <w:rPr>
          <w:rFonts w:cs="Times New Roman"/>
          <w:szCs w:val="22"/>
        </w:rPr>
        <w:t xml:space="preserve"> </w:t>
      </w:r>
      <w:r w:rsidR="005C4F66" w:rsidRPr="00852051">
        <w:rPr>
          <w:rFonts w:cs="Times New Roman"/>
          <w:szCs w:val="22"/>
        </w:rPr>
        <w:t>CFR</w:t>
      </w:r>
      <w:r w:rsidR="00DC2D5D" w:rsidRPr="00852051">
        <w:rPr>
          <w:rFonts w:cs="Times New Roman"/>
          <w:szCs w:val="22"/>
        </w:rPr>
        <w:t xml:space="preserve"> </w:t>
      </w:r>
      <w:r w:rsidR="005C4F66" w:rsidRPr="00852051">
        <w:rPr>
          <w:rFonts w:cs="Times New Roman"/>
          <w:szCs w:val="22"/>
        </w:rPr>
        <w:t>§63.772(e)(3)</w:t>
      </w:r>
    </w:p>
    <w:p w14:paraId="1D8AE0C1"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DA</w:t>
      </w:r>
      <w:r w:rsidRPr="00852051">
        <w:rPr>
          <w:rFonts w:cs="Times New Roman"/>
          <w:szCs w:val="22"/>
        </w:rPr>
        <w:tab/>
        <w:t>Design</w:t>
      </w:r>
      <w:r w:rsidR="00DC2D5D" w:rsidRPr="00852051">
        <w:rPr>
          <w:rFonts w:cs="Times New Roman"/>
          <w:szCs w:val="22"/>
        </w:rPr>
        <w:t xml:space="preserve"> </w:t>
      </w:r>
      <w:r w:rsidRPr="00852051">
        <w:rPr>
          <w:rFonts w:cs="Times New Roman"/>
          <w:szCs w:val="22"/>
        </w:rPr>
        <w:t>analysis</w:t>
      </w:r>
    </w:p>
    <w:p w14:paraId="02DE254B" w14:textId="5C5A705C" w:rsidR="00806BCC" w:rsidRDefault="005875FD" w:rsidP="00DC2B81">
      <w:pPr>
        <w:tabs>
          <w:tab w:val="left" w:pos="720"/>
          <w:tab w:val="left" w:pos="2160"/>
        </w:tabs>
        <w:ind w:left="2160" w:hanging="1440"/>
        <w:rPr>
          <w:rFonts w:cs="Times New Roman"/>
          <w:szCs w:val="22"/>
        </w:rPr>
      </w:pPr>
      <w:r w:rsidRPr="00852051">
        <w:rPr>
          <w:rFonts w:cs="Times New Roman"/>
          <w:szCs w:val="22"/>
        </w:rPr>
        <w:t>MOD</w:t>
      </w:r>
      <w:r w:rsidRPr="00852051">
        <w:rPr>
          <w:rFonts w:cs="Times New Roman"/>
          <w:szCs w:val="22"/>
        </w:rPr>
        <w:tab/>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procedures</w:t>
      </w:r>
      <w:r w:rsidR="00DC2D5D" w:rsidRPr="00852051">
        <w:rPr>
          <w:rFonts w:cs="Times New Roman"/>
          <w:szCs w:val="22"/>
        </w:rPr>
        <w:t xml:space="preserve"> </w:t>
      </w:r>
      <w:r w:rsidRPr="00852051">
        <w:rPr>
          <w:rFonts w:cs="Times New Roman"/>
          <w:szCs w:val="22"/>
        </w:rPr>
        <w:t>documented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GRI</w:t>
      </w:r>
      <w:r w:rsidR="00DC2D5D" w:rsidRPr="00852051">
        <w:rPr>
          <w:rFonts w:cs="Times New Roman"/>
          <w:szCs w:val="22"/>
        </w:rPr>
        <w:t xml:space="preserve"> </w:t>
      </w:r>
      <w:r w:rsidRPr="00852051">
        <w:rPr>
          <w:rFonts w:cs="Times New Roman"/>
          <w:szCs w:val="22"/>
        </w:rPr>
        <w:t>report</w:t>
      </w:r>
      <w:r w:rsidR="00DC2D5D" w:rsidRPr="00852051">
        <w:rPr>
          <w:rFonts w:cs="Times New Roman"/>
          <w:szCs w:val="22"/>
        </w:rPr>
        <w:t xml:space="preserve"> </w:t>
      </w:r>
      <w:r w:rsidRPr="00852051">
        <w:rPr>
          <w:rFonts w:cs="Times New Roman"/>
          <w:szCs w:val="22"/>
        </w:rPr>
        <w:t>entitled,</w:t>
      </w:r>
      <w:r w:rsidR="00DC2D5D" w:rsidRPr="00852051">
        <w:rPr>
          <w:rFonts w:cs="Times New Roman"/>
          <w:szCs w:val="22"/>
        </w:rPr>
        <w:t xml:space="preserve"> </w:t>
      </w:r>
      <w:r w:rsidRPr="00852051">
        <w:rPr>
          <w:rFonts w:cs="Times New Roman"/>
          <w:szCs w:val="22"/>
        </w:rPr>
        <w:t>“Atmospheric</w:t>
      </w:r>
      <w:r w:rsidR="00DC2D5D" w:rsidRPr="00852051">
        <w:rPr>
          <w:rFonts w:cs="Times New Roman"/>
          <w:szCs w:val="22"/>
        </w:rPr>
        <w:t xml:space="preserve"> </w:t>
      </w:r>
      <w:r w:rsidRPr="00852051">
        <w:rPr>
          <w:rFonts w:cs="Times New Roman"/>
          <w:szCs w:val="22"/>
        </w:rPr>
        <w:t>Rich/Lean</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Determining</w:t>
      </w:r>
      <w:r w:rsidR="00DC2D5D" w:rsidRPr="00852051">
        <w:rPr>
          <w:rFonts w:cs="Times New Roman"/>
          <w:szCs w:val="22"/>
        </w:rPr>
        <w:t xml:space="preserve"> </w:t>
      </w:r>
      <w:r w:rsidRPr="00852051">
        <w:rPr>
          <w:rFonts w:cs="Times New Roman"/>
          <w:szCs w:val="22"/>
        </w:rPr>
        <w:t>Glycol</w:t>
      </w:r>
      <w:r w:rsidR="00DC2D5D" w:rsidRPr="00852051">
        <w:rPr>
          <w:rFonts w:cs="Times New Roman"/>
          <w:szCs w:val="22"/>
        </w:rPr>
        <w:t xml:space="preserve"> </w:t>
      </w:r>
      <w:r w:rsidRPr="00852051">
        <w:rPr>
          <w:rFonts w:cs="Times New Roman"/>
          <w:szCs w:val="22"/>
        </w:rPr>
        <w:t>Dehydrator</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inputs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model</w:t>
      </w:r>
      <w:r w:rsidR="00DC2D5D" w:rsidRPr="00852051">
        <w:rPr>
          <w:rFonts w:cs="Times New Roman"/>
          <w:szCs w:val="22"/>
        </w:rPr>
        <w:t xml:space="preserve"> </w:t>
      </w:r>
      <w:r w:rsidRPr="00852051">
        <w:rPr>
          <w:rFonts w:cs="Times New Roman"/>
          <w:szCs w:val="22"/>
        </w:rPr>
        <w:t>GRI</w:t>
      </w:r>
      <w:r w:rsidR="00DC2D5D" w:rsidRPr="00852051">
        <w:rPr>
          <w:rFonts w:cs="Times New Roman"/>
          <w:szCs w:val="22"/>
        </w:rPr>
        <w:t xml:space="preserve"> </w:t>
      </w:r>
      <w:proofErr w:type="spellStart"/>
      <w:r w:rsidRPr="00852051">
        <w:rPr>
          <w:rFonts w:cs="Times New Roman"/>
          <w:szCs w:val="22"/>
        </w:rPr>
        <w:t>GLYCalc</w:t>
      </w:r>
      <w:proofErr w:type="spellEnd"/>
      <w:r w:rsidRPr="00852051">
        <w:rPr>
          <w:rFonts w:cs="Times New Roman"/>
          <w:szCs w:val="22"/>
        </w:rPr>
        <w:t>™,</w:t>
      </w:r>
      <w:r w:rsidR="00DC2D5D" w:rsidRPr="00852051">
        <w:rPr>
          <w:rFonts w:cs="Times New Roman"/>
          <w:szCs w:val="22"/>
        </w:rPr>
        <w:t xml:space="preserve"> </w:t>
      </w:r>
      <w:r w:rsidR="003D454F" w:rsidRPr="00852051">
        <w:rPr>
          <w:rFonts w:cs="Times New Roman"/>
          <w:szCs w:val="22"/>
        </w:rPr>
        <w:br/>
      </w:r>
      <w:r w:rsidRPr="00852051">
        <w:rPr>
          <w:rFonts w:cs="Times New Roman"/>
          <w:szCs w:val="22"/>
        </w:rPr>
        <w:t>Version</w:t>
      </w:r>
      <w:r w:rsidR="00DC2D5D" w:rsidRPr="00852051">
        <w:rPr>
          <w:rFonts w:cs="Times New Roman"/>
          <w:szCs w:val="22"/>
        </w:rPr>
        <w:t xml:space="preserve"> </w:t>
      </w:r>
      <w:r w:rsidRPr="00852051">
        <w:rPr>
          <w:rFonts w:cs="Times New Roman"/>
          <w:szCs w:val="22"/>
        </w:rPr>
        <w:t>3.0</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higher,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determine</w:t>
      </w:r>
      <w:r w:rsidR="00DC2D5D" w:rsidRPr="00852051">
        <w:rPr>
          <w:rFonts w:cs="Times New Roman"/>
          <w:szCs w:val="22"/>
        </w:rPr>
        <w:t xml:space="preserve"> </w:t>
      </w:r>
      <w:r w:rsidRPr="00852051">
        <w:rPr>
          <w:rFonts w:cs="Times New Roman"/>
          <w:szCs w:val="22"/>
        </w:rPr>
        <w:t>condenser</w:t>
      </w:r>
      <w:r w:rsidR="00DC2D5D" w:rsidRPr="00852051">
        <w:rPr>
          <w:rFonts w:cs="Times New Roman"/>
          <w:szCs w:val="22"/>
        </w:rPr>
        <w:t xml:space="preserve"> </w:t>
      </w:r>
      <w:proofErr w:type="gramStart"/>
      <w:r w:rsidRPr="00852051">
        <w:rPr>
          <w:rFonts w:cs="Times New Roman"/>
          <w:szCs w:val="22"/>
        </w:rPr>
        <w:t>performance</w:t>
      </w:r>
      <w:proofErr w:type="gramEnd"/>
    </w:p>
    <w:p w14:paraId="1F496AB7" w14:textId="10E39724" w:rsidR="00034685" w:rsidRPr="00852051" w:rsidRDefault="00034685" w:rsidP="00BB38DE">
      <w:pPr>
        <w:tabs>
          <w:tab w:val="right" w:pos="10710"/>
        </w:tabs>
        <w:spacing w:after="120"/>
        <w:rPr>
          <w:rFonts w:cs="Times New Roman"/>
          <w:szCs w:val="22"/>
          <w:u w:val="double"/>
        </w:rPr>
      </w:pPr>
      <w:r w:rsidRPr="00852051">
        <w:rPr>
          <w:rFonts w:cs="Times New Roman"/>
          <w:szCs w:val="22"/>
          <w:u w:val="double"/>
        </w:rPr>
        <w:tab/>
      </w:r>
    </w:p>
    <w:bookmarkStart w:id="59" w:name="Table17a"/>
    <w:p w14:paraId="5E8FB85C" w14:textId="1E93E4E4" w:rsidR="005875FD" w:rsidRPr="00852051" w:rsidRDefault="00773E37" w:rsidP="00BA6CA8">
      <w:pPr>
        <w:pStyle w:val="TABLEBOLD"/>
      </w:pPr>
      <w:r w:rsidRPr="003870EC">
        <w:fldChar w:fldCharType="begin"/>
      </w:r>
      <w:r w:rsidRPr="003870EC">
        <w:instrText>HYPERLINK \l "Tbl_17a" \o "Bookmark to form"</w:instrText>
      </w:r>
      <w:r w:rsidRPr="003870EC">
        <w:fldChar w:fldCharType="separate"/>
      </w:r>
      <w:r w:rsidR="005875FD" w:rsidRPr="003870EC">
        <w:t>Table</w:t>
      </w:r>
      <w:r w:rsidR="00DC2D5D" w:rsidRPr="003870EC">
        <w:t xml:space="preserve"> </w:t>
      </w:r>
      <w:r w:rsidR="005875FD" w:rsidRPr="003870EC">
        <w:t>17a</w:t>
      </w:r>
      <w:r w:rsidRPr="003870EC">
        <w:fldChar w:fldCharType="end"/>
      </w:r>
      <w:bookmarkEnd w:id="59"/>
      <w:r w:rsidR="005875FD" w:rsidRPr="003870EC">
        <w:t>:</w:t>
      </w:r>
      <w:r w:rsidR="005875FD" w:rsidRPr="00B22BD9">
        <w:tab/>
        <w:t>Title</w:t>
      </w:r>
      <w:r w:rsidR="00DC2D5D" w:rsidRPr="00B22BD9">
        <w:t xml:space="preserve"> </w:t>
      </w:r>
      <w:r w:rsidR="005875FD" w:rsidRPr="00B22BD9">
        <w:t>40</w:t>
      </w:r>
      <w:r w:rsidR="00DC2D5D" w:rsidRPr="00B22BD9">
        <w:t xml:space="preserve"> </w:t>
      </w:r>
      <w:r w:rsidR="005875FD" w:rsidRPr="00B22BD9">
        <w:t>Code</w:t>
      </w:r>
      <w:r w:rsidR="00DC2D5D" w:rsidRPr="00B22BD9">
        <w:t xml:space="preserve"> </w:t>
      </w:r>
      <w:r w:rsidR="005875FD" w:rsidRPr="00B22BD9">
        <w:t>of</w:t>
      </w:r>
      <w:r w:rsidR="00DC2D5D" w:rsidRPr="00B22BD9">
        <w:t xml:space="preserve"> </w:t>
      </w:r>
      <w:r w:rsidR="005875FD" w:rsidRPr="00B22BD9">
        <w:t>Federal</w:t>
      </w:r>
      <w:r w:rsidR="00DC2D5D" w:rsidRPr="00B22BD9">
        <w:t xml:space="preserve"> </w:t>
      </w:r>
      <w:r w:rsidR="005875FD" w:rsidRPr="00B22BD9">
        <w:t>Regulations</w:t>
      </w:r>
      <w:r w:rsidR="00DC2D5D" w:rsidRPr="00B22BD9">
        <w:t xml:space="preserve"> </w:t>
      </w:r>
      <w:r w:rsidR="005875FD" w:rsidRPr="00B22BD9">
        <w:t>Part</w:t>
      </w:r>
      <w:r w:rsidR="00DC2D5D" w:rsidRPr="00B22BD9">
        <w:t xml:space="preserve"> </w:t>
      </w:r>
      <w:r w:rsidR="005875FD" w:rsidRPr="00B22BD9">
        <w:t>63</w:t>
      </w:r>
      <w:r w:rsidR="00DC2D5D" w:rsidRPr="00B22BD9">
        <w:t xml:space="preserve"> </w:t>
      </w:r>
      <w:r w:rsidR="005875FD" w:rsidRPr="00B22BD9">
        <w:t>(40</w:t>
      </w:r>
      <w:r w:rsidR="00DC2D5D" w:rsidRPr="00B22BD9">
        <w:t xml:space="preserve"> </w:t>
      </w:r>
      <w:r w:rsidR="005875FD" w:rsidRPr="00B22BD9">
        <w:t>CFR</w:t>
      </w:r>
      <w:r w:rsidR="00DC2D5D" w:rsidRPr="00B22BD9">
        <w:t xml:space="preserve"> </w:t>
      </w:r>
      <w:r w:rsidR="005875FD" w:rsidRPr="00B22BD9">
        <w:t>Part</w:t>
      </w:r>
      <w:r w:rsidR="00DC2D5D" w:rsidRPr="00B22BD9">
        <w:t xml:space="preserve"> </w:t>
      </w:r>
      <w:r w:rsidR="005875FD" w:rsidRPr="00B22BD9">
        <w:t>63)</w:t>
      </w:r>
      <w:r w:rsidR="003D12E4" w:rsidRPr="00B22BD9">
        <w:t>,</w:t>
      </w:r>
      <w:r w:rsidR="00DC2D5D" w:rsidRPr="00B22BD9">
        <w:t xml:space="preserve"> </w:t>
      </w:r>
      <w:r w:rsidR="005875FD" w:rsidRPr="00B22BD9">
        <w:t>Subpart</w:t>
      </w:r>
      <w:r w:rsidR="00DC2D5D" w:rsidRPr="00B22BD9">
        <w:t xml:space="preserve"> </w:t>
      </w:r>
      <w:r w:rsidR="005875FD" w:rsidRPr="00B22BD9">
        <w:t>U:</w:t>
      </w:r>
      <w:r w:rsidR="00DC2D5D" w:rsidRPr="00B22BD9">
        <w:t xml:space="preserve"> </w:t>
      </w:r>
      <w:r w:rsidR="005875FD" w:rsidRPr="00B22BD9">
        <w:t>National</w:t>
      </w:r>
      <w:r w:rsidR="00DC2D5D" w:rsidRPr="00B22BD9">
        <w:t xml:space="preserve"> </w:t>
      </w:r>
      <w:r w:rsidR="005875FD" w:rsidRPr="00B22BD9">
        <w:t>Emission</w:t>
      </w:r>
      <w:r w:rsidR="00DC2D5D" w:rsidRPr="00B22BD9">
        <w:t xml:space="preserve"> </w:t>
      </w:r>
      <w:r w:rsidR="005875FD" w:rsidRPr="00B22BD9">
        <w:t>Standards</w:t>
      </w:r>
      <w:r w:rsidR="00DC2D5D" w:rsidRPr="00B22BD9">
        <w:t xml:space="preserve"> </w:t>
      </w:r>
      <w:r w:rsidR="005875FD" w:rsidRPr="00B22BD9">
        <w:t>for</w:t>
      </w:r>
      <w:r w:rsidR="00DC2D5D" w:rsidRPr="00B22BD9">
        <w:t xml:space="preserve"> </w:t>
      </w:r>
      <w:r w:rsidR="005875FD" w:rsidRPr="00B22BD9">
        <w:t>Hazardous</w:t>
      </w:r>
      <w:r w:rsidR="00DC2D5D" w:rsidRPr="00B22BD9">
        <w:t xml:space="preserve"> </w:t>
      </w:r>
      <w:r w:rsidR="005875FD" w:rsidRPr="00B22BD9">
        <w:t>Air</w:t>
      </w:r>
      <w:r w:rsidR="00DC2D5D" w:rsidRPr="00B22BD9">
        <w:t xml:space="preserve"> </w:t>
      </w:r>
      <w:r w:rsidR="005875FD" w:rsidRPr="00B22BD9">
        <w:t>Pollutant</w:t>
      </w:r>
      <w:r w:rsidR="00DC2D5D" w:rsidRPr="00B22BD9">
        <w:t xml:space="preserve"> </w:t>
      </w:r>
      <w:r w:rsidR="005875FD" w:rsidRPr="00B22BD9">
        <w:t>Emissions:</w:t>
      </w:r>
      <w:r w:rsidR="00DC2D5D" w:rsidRPr="00B22BD9">
        <w:t xml:space="preserve"> </w:t>
      </w:r>
      <w:r w:rsidR="005875FD" w:rsidRPr="00B22BD9">
        <w:t>Group</w:t>
      </w:r>
      <w:r w:rsidR="00DC2D5D" w:rsidRPr="00B22BD9">
        <w:t xml:space="preserve"> </w:t>
      </w:r>
      <w:r w:rsidR="005875FD" w:rsidRPr="00B22BD9">
        <w:t>I</w:t>
      </w:r>
      <w:r w:rsidR="00DC2D5D" w:rsidRPr="00B22BD9">
        <w:t xml:space="preserve"> </w:t>
      </w:r>
      <w:r w:rsidR="005875FD" w:rsidRPr="00B22BD9">
        <w:t>Polymers</w:t>
      </w:r>
      <w:r w:rsidR="00DC2D5D" w:rsidRPr="00B22BD9">
        <w:t xml:space="preserve"> </w:t>
      </w:r>
      <w:r w:rsidR="005875FD" w:rsidRPr="00B22BD9">
        <w:t>and</w:t>
      </w:r>
      <w:r w:rsidR="00DC2D5D" w:rsidRPr="00B22BD9">
        <w:t xml:space="preserve"> </w:t>
      </w:r>
      <w:r w:rsidR="005875FD" w:rsidRPr="00B22BD9">
        <w:t>Resins,</w:t>
      </w:r>
      <w:r w:rsidR="00DC2D5D" w:rsidRPr="00B22BD9">
        <w:t xml:space="preserve"> </w:t>
      </w:r>
      <w:r w:rsidR="005875FD" w:rsidRPr="00B22BD9">
        <w:t>Storage</w:t>
      </w:r>
      <w:r w:rsidR="00DC2D5D" w:rsidRPr="00B22BD9">
        <w:t xml:space="preserve"> </w:t>
      </w:r>
      <w:r w:rsidR="005875FD" w:rsidRPr="00B22BD9">
        <w:t>Vessels</w:t>
      </w:r>
    </w:p>
    <w:p w14:paraId="4AA09603" w14:textId="77777777" w:rsidR="005875FD" w:rsidRPr="00852051" w:rsidRDefault="005875FD" w:rsidP="00115C50">
      <w:pPr>
        <w:pStyle w:val="STARCOMPLETE"/>
        <w:spacing w:after="0"/>
      </w:pPr>
      <w:r w:rsidRPr="00852051">
        <w:t>Complete</w:t>
      </w:r>
      <w:r w:rsidR="00DC2D5D" w:rsidRPr="00852051">
        <w:t xml:space="preserve"> </w:t>
      </w:r>
      <w:r w:rsidRPr="00852051">
        <w:t>Tables</w:t>
      </w:r>
      <w:r w:rsidR="00DC2D5D" w:rsidRPr="00852051">
        <w:t xml:space="preserve"> </w:t>
      </w:r>
      <w:r w:rsidRPr="00852051">
        <w:t>17a</w:t>
      </w:r>
      <w:r w:rsidR="00DC2D5D" w:rsidRPr="00852051">
        <w:t xml:space="preserve"> </w:t>
      </w:r>
      <w:r w:rsidRPr="00852051">
        <w:t>and</w:t>
      </w:r>
      <w:r w:rsidR="00DC2D5D" w:rsidRPr="00852051">
        <w:t xml:space="preserve"> </w:t>
      </w:r>
      <w:r w:rsidRPr="00852051">
        <w:t>17b</w:t>
      </w:r>
      <w:r w:rsidR="00DC2D5D" w:rsidRPr="00852051">
        <w:t xml:space="preserve"> </w:t>
      </w:r>
      <w:r w:rsidRPr="00852051">
        <w:t>for</w:t>
      </w:r>
      <w:r w:rsidR="00DC2D5D" w:rsidRPr="00852051">
        <w:t xml:space="preserve"> </w:t>
      </w:r>
      <w:r w:rsidRPr="00852051">
        <w:t>the</w:t>
      </w:r>
      <w:r w:rsidR="00DC2D5D" w:rsidRPr="00852051">
        <w:t xml:space="preserve"> </w:t>
      </w:r>
      <w:r w:rsidRPr="00852051">
        <w:t>following</w:t>
      </w:r>
      <w:r w:rsidR="00DC2D5D" w:rsidRPr="00852051">
        <w:t xml:space="preserve"> </w:t>
      </w:r>
      <w:r w:rsidRPr="00852051">
        <w:t>units</w:t>
      </w:r>
      <w:r w:rsidR="00DC2D5D" w:rsidRPr="00852051">
        <w:t xml:space="preserve"> </w:t>
      </w:r>
      <w:r w:rsidRPr="00852051">
        <w:t>that</w:t>
      </w:r>
      <w:r w:rsidR="00DC2D5D" w:rsidRPr="00852051">
        <w:t xml:space="preserve"> </w:t>
      </w:r>
      <w:r w:rsidRPr="00852051">
        <w:t>are</w:t>
      </w:r>
      <w:r w:rsidR="00DC2D5D" w:rsidRPr="00852051">
        <w:t xml:space="preserve"> </w:t>
      </w:r>
      <w:r w:rsidRPr="00852051">
        <w:t>part</w:t>
      </w:r>
      <w:r w:rsidR="00DC2D5D" w:rsidRPr="00852051">
        <w:t xml:space="preserve"> </w:t>
      </w:r>
      <w:r w:rsidRPr="00852051">
        <w:t>of</w:t>
      </w:r>
      <w:r w:rsidR="00DC2D5D" w:rsidRPr="00852051">
        <w:t xml:space="preserve"> </w:t>
      </w:r>
      <w:r w:rsidRPr="00852051">
        <w:t>an</w:t>
      </w:r>
      <w:r w:rsidR="00DC2D5D" w:rsidRPr="00852051">
        <w:t xml:space="preserve"> </w:t>
      </w:r>
      <w:r w:rsidRPr="00852051">
        <w:t>elastomer</w:t>
      </w:r>
      <w:r w:rsidR="00DC2D5D" w:rsidRPr="00852051">
        <w:t xml:space="preserve"> </w:t>
      </w:r>
      <w:r w:rsidRPr="00852051">
        <w:t>product</w:t>
      </w:r>
      <w:r w:rsidR="00DC2D5D" w:rsidRPr="00852051">
        <w:t xml:space="preserve"> </w:t>
      </w:r>
      <w:r w:rsidRPr="00852051">
        <w:t>process</w:t>
      </w:r>
      <w:r w:rsidR="00DC2D5D" w:rsidRPr="00852051">
        <w:t xml:space="preserve"> </w:t>
      </w:r>
      <w:r w:rsidRPr="00852051">
        <w:t>unit</w:t>
      </w:r>
      <w:r w:rsidR="00DC2D5D" w:rsidRPr="00852051">
        <w:t xml:space="preserve"> </w:t>
      </w:r>
      <w:r w:rsidRPr="00852051">
        <w:t>(EPPU)</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U:</w:t>
      </w:r>
    </w:p>
    <w:p w14:paraId="0DA7BCD9" w14:textId="77777777" w:rsidR="005875FD" w:rsidRPr="00852051" w:rsidRDefault="005875FD" w:rsidP="0021520E">
      <w:pPr>
        <w:pStyle w:val="ListParagraph"/>
        <w:numPr>
          <w:ilvl w:val="0"/>
          <w:numId w:val="28"/>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material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other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styrene,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acrylamide,</w:t>
      </w:r>
      <w:r w:rsidR="00DC2D5D" w:rsidRPr="00852051">
        <w:rPr>
          <w:rFonts w:ascii="Times New Roman" w:hAnsi="Times New Roman" w:cs="Times New Roman"/>
          <w:b/>
          <w:sz w:val="22"/>
          <w:szCs w:val="22"/>
        </w:rPr>
        <w:t xml:space="preserve"> </w:t>
      </w:r>
      <w:r w:rsidR="000E5273" w:rsidRPr="00852051">
        <w:rPr>
          <w:rFonts w:ascii="Times New Roman" w:hAnsi="Times New Roman" w:cs="Times New Roman"/>
          <w:b/>
          <w:sz w:val="22"/>
          <w:szCs w:val="22"/>
        </w:rPr>
        <w:t>epichlorohydrin</w:t>
      </w:r>
      <w:r w:rsidRPr="00852051">
        <w:rPr>
          <w:rFonts w:ascii="Times New Roman" w:hAnsi="Times New Roman" w:cs="Times New Roman"/>
          <w:b/>
          <w:sz w:val="22"/>
          <w:szCs w:val="22"/>
        </w:rPr>
        <w: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styrene</w:t>
      </w:r>
      <w:r w:rsidR="005C1DA5">
        <w:rPr>
          <w:rFonts w:ascii="Times New Roman" w:hAnsi="Times New Roman" w:cs="Times New Roman"/>
          <w:b/>
          <w:sz w:val="22"/>
          <w:szCs w:val="22"/>
        </w:rPr>
        <w:noBreakHyphen/>
      </w:r>
      <w:r w:rsidRPr="00852051">
        <w:rPr>
          <w:rFonts w:ascii="Times New Roman" w:hAnsi="Times New Roman" w:cs="Times New Roman"/>
          <w:b/>
          <w:sz w:val="22"/>
          <w:szCs w:val="22"/>
        </w:rPr>
        <w:t>butadiene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latex</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high</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conversion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latex</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products</w:t>
      </w:r>
    </w:p>
    <w:p w14:paraId="77047671" w14:textId="51C508BE" w:rsidR="00034DDA" w:rsidRDefault="005875FD" w:rsidP="0021520E">
      <w:pPr>
        <w:pStyle w:val="ListParagraph"/>
        <w:numPr>
          <w:ilvl w:val="0"/>
          <w:numId w:val="28"/>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located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downstream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of</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stripping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operations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product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other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latex</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product</w:t>
      </w:r>
      <w:r w:rsidR="00B22BD9">
        <w:rPr>
          <w:rFonts w:ascii="Times New Roman" w:hAnsi="Times New Roman" w:cs="Times New Roman"/>
          <w:b/>
          <w:sz w:val="22"/>
          <w:szCs w:val="22"/>
        </w:rPr>
        <w:t>.</w:t>
      </w:r>
    </w:p>
    <w:p w14:paraId="0140D44D" w14:textId="0EED426F" w:rsidR="005875FD" w:rsidRPr="00852051" w:rsidRDefault="005875FD" w:rsidP="0021520E">
      <w:pPr>
        <w:pStyle w:val="ListParagraph"/>
        <w:numPr>
          <w:ilvl w:val="0"/>
          <w:numId w:val="28"/>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located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downstream</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of</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stripping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operations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are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part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of</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affected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source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subject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to</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back</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end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residual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org</w:t>
      </w:r>
      <w:r w:rsidR="00660B32" w:rsidRPr="00852051">
        <w:rPr>
          <w:rFonts w:ascii="Times New Roman" w:hAnsi="Times New Roman" w:cs="Times New Roman"/>
          <w:b/>
          <w:sz w:val="22"/>
          <w:szCs w:val="22"/>
        </w:rPr>
        <w:t>anic</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HAP</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limitation</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in</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40</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CFR</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63.494</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not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using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stripping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technology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to</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demonstrate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compliance</w:t>
      </w:r>
      <w:r w:rsidR="00B22BD9">
        <w:rPr>
          <w:rFonts w:ascii="Times New Roman" w:hAnsi="Times New Roman" w:cs="Times New Roman"/>
          <w:b/>
          <w:sz w:val="22"/>
          <w:szCs w:val="22"/>
        </w:rPr>
        <w:t>.</w:t>
      </w:r>
    </w:p>
    <w:p w14:paraId="2F1D3C34" w14:textId="77777777" w:rsidR="005875FD" w:rsidRPr="00852051" w:rsidRDefault="005875FD" w:rsidP="0021520E">
      <w:pPr>
        <w:pStyle w:val="ListParagraph"/>
        <w:numPr>
          <w:ilvl w:val="0"/>
          <w:numId w:val="28"/>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Surge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Control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Bottoms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Receivers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electing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to</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comply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with</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40</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CFR</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63.119(b)</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w:t>
      </w:r>
    </w:p>
    <w:p w14:paraId="0F9B7382" w14:textId="77777777" w:rsidR="009D46BC" w:rsidRPr="00852051" w:rsidRDefault="005875FD" w:rsidP="0003468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66AA7" w:rsidRPr="00852051">
        <w:t>:</w:t>
      </w:r>
    </w:p>
    <w:p w14:paraId="59AAEE52"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0D85A8CE" w14:textId="77777777" w:rsidR="009D46BC" w:rsidRPr="00852051" w:rsidRDefault="00C66AA7" w:rsidP="00034685">
      <w:pPr>
        <w:pStyle w:val="HEADERBOLD"/>
      </w:pPr>
      <w:r w:rsidRPr="00852051">
        <w:t>SOP</w:t>
      </w:r>
      <w:r w:rsidR="00DC2D5D" w:rsidRPr="00852051">
        <w:t xml:space="preserve"> </w:t>
      </w:r>
      <w:r w:rsidRPr="00852051">
        <w:t>Index</w:t>
      </w:r>
      <w:r w:rsidR="00DC2D5D" w:rsidRPr="00852051">
        <w:t xml:space="preserve"> </w:t>
      </w:r>
      <w:r w:rsidRPr="00852051">
        <w:t>No.:</w:t>
      </w:r>
    </w:p>
    <w:p w14:paraId="5BA99CEF" w14:textId="277DDF4B"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F83BD3" w:rsidRPr="00852051">
        <w:rPr>
          <w:rFonts w:cs="Times New Roman"/>
          <w:szCs w:val="22"/>
        </w:rPr>
        <w:t>t</w:t>
      </w:r>
      <w:r w:rsidR="00DC2D5D" w:rsidRPr="00852051">
        <w:rPr>
          <w:rFonts w:cs="Times New Roman"/>
          <w:szCs w:val="22"/>
        </w:rPr>
        <w:t xml:space="preserve"> </w:t>
      </w:r>
      <w:r w:rsidR="00F83BD3" w:rsidRPr="00852051">
        <w:rPr>
          <w:rFonts w:cs="Times New Roman"/>
          <w:szCs w:val="22"/>
        </w:rPr>
        <w:t>or</w:t>
      </w:r>
      <w:r w:rsidR="00DC2D5D" w:rsidRPr="00852051">
        <w:rPr>
          <w:rFonts w:cs="Times New Roman"/>
          <w:szCs w:val="22"/>
        </w:rPr>
        <w:t xml:space="preserve"> </w:t>
      </w:r>
      <w:r w:rsidR="00F83BD3" w:rsidRPr="00852051">
        <w:rPr>
          <w:rFonts w:cs="Times New Roman"/>
          <w:szCs w:val="22"/>
        </w:rPr>
        <w:t>group</w:t>
      </w:r>
      <w:r w:rsidR="00DC2D5D" w:rsidRPr="00852051">
        <w:rPr>
          <w:rFonts w:cs="Times New Roman"/>
          <w:szCs w:val="22"/>
        </w:rPr>
        <w:t xml:space="preserve"> </w:t>
      </w:r>
      <w:r w:rsidR="00F83BD3" w:rsidRPr="00852051">
        <w:rPr>
          <w:rFonts w:cs="Times New Roman"/>
          <w:szCs w:val="22"/>
        </w:rPr>
        <w:t>of</w:t>
      </w:r>
      <w:r w:rsidR="00DC2D5D" w:rsidRPr="00852051">
        <w:rPr>
          <w:rFonts w:cs="Times New Roman"/>
          <w:szCs w:val="22"/>
        </w:rPr>
        <w:t xml:space="preserve"> </w:t>
      </w:r>
      <w:r w:rsidR="00F83BD3" w:rsidRPr="00852051">
        <w:rPr>
          <w:rFonts w:cs="Times New Roman"/>
          <w:szCs w:val="22"/>
        </w:rPr>
        <w:t>units</w:t>
      </w:r>
      <w:r w:rsidR="00DC2D5D" w:rsidRPr="00852051">
        <w:rPr>
          <w:rFonts w:cs="Times New Roman"/>
          <w:szCs w:val="22"/>
        </w:rPr>
        <w:t xml:space="preserve"> </w:t>
      </w:r>
      <w:r w:rsidR="00F83BD3" w:rsidRPr="00852051">
        <w:rPr>
          <w:rFonts w:cs="Times New Roman"/>
          <w:szCs w:val="22"/>
        </w:rPr>
        <w:t>(maximum</w:t>
      </w:r>
      <w:r w:rsidR="00594FA6">
        <w:rPr>
          <w:rFonts w:cs="Times New Roman"/>
          <w:szCs w:val="22"/>
        </w:rPr>
        <w:t> </w:t>
      </w:r>
      <w:r w:rsidR="00F83BD3" w:rsidRPr="00852051">
        <w:rPr>
          <w:rFonts w:cs="Times New Roman"/>
          <w:szCs w:val="22"/>
        </w:rPr>
        <w:t>15</w:t>
      </w:r>
      <w:r w:rsidR="00594FA6">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1" w:history="1">
        <w:r w:rsidR="0072604E" w:rsidRPr="00E75BA6">
          <w:rPr>
            <w:rStyle w:val="Hyperlink"/>
            <w:b w:val="0"/>
            <w:bCs/>
          </w:rPr>
          <w:t>www.tceq.texas.gov/permitting/air/guidance/titlev/tv_fop_guidance.html</w:t>
        </w:r>
      </w:hyperlink>
      <w:r w:rsidR="0072604E">
        <w:t>.</w:t>
      </w:r>
    </w:p>
    <w:p w14:paraId="14F65C36" w14:textId="77777777" w:rsidR="009D46BC" w:rsidRPr="00852051" w:rsidRDefault="00C66AA7" w:rsidP="00034685">
      <w:pPr>
        <w:pStyle w:val="HEADERBOLD"/>
      </w:pPr>
      <w:r w:rsidRPr="00852051">
        <w:t>Vessel</w:t>
      </w:r>
      <w:r w:rsidR="00DC2D5D" w:rsidRPr="00852051">
        <w:t xml:space="preserve"> </w:t>
      </w:r>
      <w:r w:rsidRPr="00852051">
        <w:t>Type:</w:t>
      </w:r>
    </w:p>
    <w:p w14:paraId="4A3C3FD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46AB643" w14:textId="77777777" w:rsidR="0073680E" w:rsidRPr="00852051" w:rsidRDefault="0073680E" w:rsidP="00B433C7">
      <w:pPr>
        <w:pStyle w:val="HEADERBOLD"/>
        <w:tabs>
          <w:tab w:val="left" w:pos="720"/>
          <w:tab w:val="left" w:pos="2160"/>
        </w:tabs>
        <w:ind w:left="2160" w:hanging="1440"/>
      </w:pPr>
      <w:r w:rsidRPr="00852051">
        <w:t>Code</w:t>
      </w:r>
      <w:r w:rsidRPr="00852051">
        <w:tab/>
        <w:t>Description</w:t>
      </w:r>
    </w:p>
    <w:p w14:paraId="0CDEEBEE" w14:textId="77777777" w:rsidR="005875FD" w:rsidRPr="00852051" w:rsidRDefault="005875FD" w:rsidP="00115C50">
      <w:pPr>
        <w:pStyle w:val="TwoColumeList"/>
      </w:pPr>
      <w:r w:rsidRPr="00852051">
        <w:t>SCV/BR</w:t>
      </w:r>
      <w:r w:rsidRPr="00852051">
        <w:tab/>
        <w:t>Surge</w:t>
      </w:r>
      <w:r w:rsidR="00DC2D5D" w:rsidRPr="00852051">
        <w:t xml:space="preserve"> </w:t>
      </w:r>
      <w:r w:rsidRPr="00852051">
        <w:t>control</w:t>
      </w:r>
      <w:r w:rsidR="00DC2D5D" w:rsidRPr="00852051">
        <w:t xml:space="preserve"> </w:t>
      </w:r>
      <w:r w:rsidRPr="00852051">
        <w:t>vessel</w:t>
      </w:r>
      <w:r w:rsidR="00DC2D5D" w:rsidRPr="00852051">
        <w:t xml:space="preserve"> </w:t>
      </w:r>
      <w:r w:rsidRPr="00852051">
        <w:t>or</w:t>
      </w:r>
      <w:r w:rsidR="00DC2D5D" w:rsidRPr="00852051">
        <w:t xml:space="preserve"> </w:t>
      </w:r>
      <w:r w:rsidRPr="00852051">
        <w:t>bottoms</w:t>
      </w:r>
      <w:r w:rsidR="00DC2D5D" w:rsidRPr="00852051">
        <w:t xml:space="preserve"> </w:t>
      </w:r>
      <w:r w:rsidRPr="00852051">
        <w:t>receiver</w:t>
      </w:r>
      <w:r w:rsidR="00DC2D5D" w:rsidRPr="00852051">
        <w:t xml:space="preserve"> </w:t>
      </w:r>
      <w:r w:rsidRPr="00852051">
        <w:t>electing</w:t>
      </w:r>
      <w:r w:rsidR="00DC2D5D" w:rsidRPr="00852051">
        <w:t xml:space="preserve"> </w:t>
      </w:r>
      <w:r w:rsidRPr="00852051">
        <w:t>to</w:t>
      </w:r>
      <w:r w:rsidR="00DC2D5D" w:rsidRPr="00852051">
        <w:t xml:space="preserve"> </w:t>
      </w:r>
      <w:r w:rsidRPr="00852051">
        <w:t>comply</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63.119</w:t>
      </w:r>
      <w:r w:rsidR="00660B32" w:rsidRPr="00852051">
        <w:t>(b)</w:t>
      </w:r>
      <w:r w:rsidR="00DC2D5D" w:rsidRPr="00852051">
        <w:t xml:space="preserve"> </w:t>
      </w:r>
      <w:r w:rsidR="00660B32" w:rsidRPr="00852051">
        <w:t>or</w:t>
      </w:r>
      <w:r w:rsidR="00DC2D5D" w:rsidRPr="00852051">
        <w:t xml:space="preserve"> </w:t>
      </w:r>
      <w:r w:rsidRPr="00852051">
        <w:t>(c)</w:t>
      </w:r>
    </w:p>
    <w:p w14:paraId="5F0DB6CA" w14:textId="77777777" w:rsidR="005875FD" w:rsidRPr="00852051" w:rsidRDefault="005875FD" w:rsidP="00115C50">
      <w:pPr>
        <w:pStyle w:val="TwoColumeList"/>
      </w:pPr>
      <w:r w:rsidRPr="00852051">
        <w:t>STOR</w:t>
      </w:r>
      <w:r w:rsidRPr="00852051">
        <w:tab/>
        <w:t>Storage</w:t>
      </w:r>
      <w:r w:rsidR="00DC2D5D" w:rsidRPr="00852051">
        <w:t xml:space="preserve"> </w:t>
      </w:r>
      <w:r w:rsidRPr="00852051">
        <w:t>vessel</w:t>
      </w:r>
      <w:r w:rsidR="00DC2D5D" w:rsidRPr="00852051">
        <w:t xml:space="preserve"> </w:t>
      </w:r>
      <w:r w:rsidRPr="00852051">
        <w:t>or</w:t>
      </w:r>
      <w:r w:rsidR="00DC2D5D" w:rsidRPr="00852051">
        <w:t xml:space="preserve"> </w:t>
      </w:r>
      <w:r w:rsidRPr="00852051">
        <w:t>tank</w:t>
      </w:r>
    </w:p>
    <w:p w14:paraId="2C2A5F77" w14:textId="77777777" w:rsidR="005875FD" w:rsidRPr="00852051" w:rsidRDefault="005875FD" w:rsidP="00DF1D12">
      <w:pPr>
        <w:pStyle w:val="STARCOMPLETE"/>
      </w:pPr>
      <w:r w:rsidRPr="00852051">
        <w:t>Complete</w:t>
      </w:r>
      <w:r w:rsidR="00DC2D5D" w:rsidRPr="00852051">
        <w:t xml:space="preserve"> </w:t>
      </w:r>
      <w:r w:rsidRPr="00852051">
        <w:t>“Group</w:t>
      </w:r>
      <w:r w:rsidR="00DC2D5D" w:rsidRPr="00852051">
        <w:t xml:space="preserve"> </w:t>
      </w:r>
      <w:r w:rsidRPr="00852051">
        <w:t>1</w:t>
      </w:r>
      <w:r w:rsidR="00DC2D5D" w:rsidRPr="00852051">
        <w:t xml:space="preserve"> </w:t>
      </w:r>
      <w:r w:rsidRPr="00852051">
        <w:t>Vessel”</w:t>
      </w:r>
      <w:r w:rsidR="00DC2D5D" w:rsidRPr="00852051">
        <w:t xml:space="preserve"> </w:t>
      </w:r>
      <w:r w:rsidRPr="00852051">
        <w:t>only</w:t>
      </w:r>
      <w:r w:rsidR="00DC2D5D" w:rsidRPr="00852051">
        <w:t xml:space="preserve"> </w:t>
      </w:r>
      <w:r w:rsidRPr="00852051">
        <w:t>if</w:t>
      </w:r>
      <w:r w:rsidR="00DC2D5D" w:rsidRPr="00852051">
        <w:t xml:space="preserve"> </w:t>
      </w:r>
      <w:r w:rsidRPr="00852051">
        <w:t>“Vessel</w:t>
      </w:r>
      <w:r w:rsidR="00DC2D5D" w:rsidRPr="00852051">
        <w:t xml:space="preserve"> </w:t>
      </w:r>
      <w:r w:rsidRPr="00852051">
        <w:t>Type”</w:t>
      </w:r>
      <w:r w:rsidR="00DC2D5D" w:rsidRPr="00852051">
        <w:t xml:space="preserve"> </w:t>
      </w:r>
      <w:r w:rsidRPr="00852051">
        <w:t>is</w:t>
      </w:r>
      <w:r w:rsidR="00DC2D5D" w:rsidRPr="00852051">
        <w:t xml:space="preserve"> </w:t>
      </w:r>
      <w:r w:rsidRPr="00852051">
        <w:t>“STOR.”</w:t>
      </w:r>
    </w:p>
    <w:p w14:paraId="1B32D00A" w14:textId="77777777" w:rsidR="003870EC" w:rsidRDefault="003870EC">
      <w:pPr>
        <w:rPr>
          <w:rFonts w:cs="Times New Roman"/>
          <w:b/>
          <w:szCs w:val="22"/>
        </w:rPr>
      </w:pPr>
      <w:r>
        <w:br w:type="page"/>
      </w:r>
    </w:p>
    <w:p w14:paraId="709D2A46" w14:textId="0B64202B" w:rsidR="009D46BC" w:rsidRPr="00852051" w:rsidRDefault="005875FD" w:rsidP="00034685">
      <w:pPr>
        <w:pStyle w:val="HEADERBOLD"/>
      </w:pPr>
      <w:r w:rsidRPr="00852051">
        <w:lastRenderedPageBreak/>
        <w:t>Group</w:t>
      </w:r>
      <w:r w:rsidR="00DC2D5D" w:rsidRPr="00852051">
        <w:t xml:space="preserve"> </w:t>
      </w:r>
      <w:r w:rsidRPr="00852051">
        <w:t>1</w:t>
      </w:r>
      <w:r w:rsidR="00DC2D5D" w:rsidRPr="00852051">
        <w:t xml:space="preserve"> </w:t>
      </w:r>
      <w:r w:rsidRPr="00852051">
        <w:t>Vessel:</w:t>
      </w:r>
    </w:p>
    <w:p w14:paraId="586BBBA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I</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00660B32" w:rsidRPr="00852051">
        <w:rPr>
          <w:rFonts w:cs="Times New Roman"/>
          <w:szCs w:val="22"/>
        </w:rPr>
        <w:t>CFR</w:t>
      </w:r>
      <w:r w:rsidR="00DC2D5D" w:rsidRPr="00852051">
        <w:rPr>
          <w:rFonts w:cs="Times New Roman"/>
          <w:szCs w:val="22"/>
        </w:rPr>
        <w:t xml:space="preserve"> </w:t>
      </w:r>
      <w:r w:rsidR="00660B32" w:rsidRPr="00852051">
        <w:rPr>
          <w:rFonts w:cs="Times New Roman"/>
          <w:szCs w:val="22"/>
        </w:rPr>
        <w:t>§</w:t>
      </w:r>
      <w:r w:rsidR="00DC2D5D" w:rsidRPr="00852051">
        <w:rPr>
          <w:rFonts w:cs="Times New Roman"/>
          <w:szCs w:val="22"/>
        </w:rPr>
        <w:t xml:space="preserve"> </w:t>
      </w:r>
      <w:r w:rsidR="00660B32" w:rsidRPr="00852051">
        <w:rPr>
          <w:rFonts w:cs="Times New Roman"/>
          <w:szCs w:val="22"/>
        </w:rPr>
        <w:t>63.482.</w:t>
      </w:r>
      <w:r w:rsidR="00DC2D5D" w:rsidRPr="00852051">
        <w:rPr>
          <w:rFonts w:cs="Times New Roman"/>
          <w:szCs w:val="22"/>
        </w:rPr>
        <w:t xml:space="preserve"> </w:t>
      </w:r>
      <w:r w:rsidR="00660B32" w:rsidRPr="00852051">
        <w:rPr>
          <w:rFonts w:cs="Times New Roman"/>
          <w:szCs w:val="22"/>
        </w:rPr>
        <w:t>Otherwise,</w:t>
      </w:r>
      <w:r w:rsidR="00DC2D5D" w:rsidRPr="00852051">
        <w:rPr>
          <w:rFonts w:cs="Times New Roman"/>
          <w:szCs w:val="22"/>
        </w:rPr>
        <w:t xml:space="preserve"> </w:t>
      </w:r>
      <w:r w:rsidR="00660B32"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80B2287" w14:textId="77777777" w:rsidR="004C6BEB"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“Group</w:t>
      </w:r>
      <w:r w:rsidR="00DC2D5D" w:rsidRPr="00852051">
        <w:t xml:space="preserve"> </w:t>
      </w:r>
      <w:r w:rsidRPr="00852051">
        <w:t>1</w:t>
      </w:r>
      <w:r w:rsidR="00DC2D5D" w:rsidRPr="00852051">
        <w:t xml:space="preserve"> </w:t>
      </w:r>
      <w:r w:rsidRPr="00852051">
        <w:t>Vessel”</w:t>
      </w:r>
      <w:r w:rsidR="00DC2D5D" w:rsidRPr="00852051">
        <w:t xml:space="preserve"> </w:t>
      </w:r>
      <w:r w:rsidRPr="00852051">
        <w:t>is</w:t>
      </w:r>
      <w:r w:rsidR="00DC2D5D" w:rsidRPr="00852051">
        <w:t xml:space="preserve"> </w:t>
      </w:r>
      <w:r w:rsidRPr="00852051">
        <w:t>“YES”</w:t>
      </w:r>
      <w:r w:rsidR="00DC2D5D" w:rsidRPr="00852051">
        <w:t xml:space="preserve"> </w:t>
      </w:r>
      <w:r w:rsidRPr="00852051">
        <w:t>or</w:t>
      </w:r>
      <w:r w:rsidR="00DC2D5D" w:rsidRPr="00852051">
        <w:t xml:space="preserve"> </w:t>
      </w:r>
      <w:r w:rsidRPr="00852051">
        <w:t>if</w:t>
      </w:r>
      <w:r w:rsidR="00DC2D5D" w:rsidRPr="00852051">
        <w:t xml:space="preserve"> </w:t>
      </w:r>
      <w:r w:rsidRPr="00852051">
        <w:t>“Vessel</w:t>
      </w:r>
      <w:r w:rsidR="00DC2D5D" w:rsidRPr="00852051">
        <w:t xml:space="preserve"> </w:t>
      </w:r>
      <w:r w:rsidRPr="00852051">
        <w:t>Type”</w:t>
      </w:r>
      <w:r w:rsidR="00DC2D5D" w:rsidRPr="00852051">
        <w:t xml:space="preserve"> </w:t>
      </w:r>
      <w:r w:rsidRPr="00852051">
        <w:t>is</w:t>
      </w:r>
      <w:r w:rsidR="00DC2D5D" w:rsidRPr="00852051">
        <w:t xml:space="preserve"> </w:t>
      </w:r>
      <w:r w:rsidRPr="00852051">
        <w:t>“SCV/BR.”</w:t>
      </w:r>
    </w:p>
    <w:p w14:paraId="1E38709C" w14:textId="77777777" w:rsidR="005875FD" w:rsidRPr="00852051" w:rsidRDefault="005875FD" w:rsidP="00DF1D12">
      <w:pPr>
        <w:pStyle w:val="STARCOMPLETE"/>
      </w:pPr>
      <w:r w:rsidRPr="00852051">
        <w:t>Complete</w:t>
      </w:r>
      <w:r w:rsidR="00DC2D5D" w:rsidRPr="00852051">
        <w:t xml:space="preserve"> </w:t>
      </w:r>
      <w:r w:rsidRPr="00852051">
        <w:t>“Maximum</w:t>
      </w:r>
      <w:r w:rsidR="00DC2D5D" w:rsidRPr="00852051">
        <w:t xml:space="preserve"> </w:t>
      </w:r>
      <w:r w:rsidRPr="00852051">
        <w:t>TVP”</w:t>
      </w:r>
      <w:r w:rsidR="00DC2D5D" w:rsidRPr="00852051">
        <w:t xml:space="preserve"> </w:t>
      </w:r>
      <w:r w:rsidRPr="00852051">
        <w:t>only</w:t>
      </w:r>
      <w:r w:rsidR="00DC2D5D" w:rsidRPr="00852051">
        <w:t xml:space="preserve"> </w:t>
      </w:r>
      <w:r w:rsidRPr="00852051">
        <w:t>if</w:t>
      </w:r>
      <w:r w:rsidR="00DC2D5D" w:rsidRPr="00852051">
        <w:t xml:space="preserve"> </w:t>
      </w:r>
      <w:r w:rsidRPr="00852051">
        <w:t>“Group</w:t>
      </w:r>
      <w:r w:rsidR="00DC2D5D" w:rsidRPr="00852051">
        <w:t xml:space="preserve"> </w:t>
      </w:r>
      <w:r w:rsidRPr="00852051">
        <w:t>1</w:t>
      </w:r>
      <w:r w:rsidR="00DC2D5D" w:rsidRPr="00852051">
        <w:t xml:space="preserve"> </w:t>
      </w:r>
      <w:r w:rsidRPr="00852051">
        <w:t>Vessel”</w:t>
      </w:r>
      <w:r w:rsidR="00DC2D5D" w:rsidRPr="00852051">
        <w:t xml:space="preserve"> </w:t>
      </w:r>
      <w:r w:rsidRPr="00852051">
        <w:t>is</w:t>
      </w:r>
      <w:r w:rsidR="00DC2D5D" w:rsidRPr="00852051">
        <w:t xml:space="preserve"> </w:t>
      </w:r>
      <w:r w:rsidRPr="00852051">
        <w:t>“YES.”</w:t>
      </w:r>
    </w:p>
    <w:p w14:paraId="7644C2CC" w14:textId="77777777" w:rsidR="009D46BC" w:rsidRPr="00852051" w:rsidRDefault="005875FD" w:rsidP="00034685">
      <w:pPr>
        <w:pStyle w:val="HEADERBOLD"/>
        <w:keepNext/>
        <w:keepLines/>
      </w:pPr>
      <w:r w:rsidRPr="00852051">
        <w:t>Maximum</w:t>
      </w:r>
      <w:r w:rsidR="00DC2D5D" w:rsidRPr="00852051">
        <w:t xml:space="preserve"> </w:t>
      </w:r>
      <w:r w:rsidRPr="00852051">
        <w:t>TVP:</w:t>
      </w:r>
    </w:p>
    <w:p w14:paraId="46F1F9CE" w14:textId="77777777" w:rsidR="005875FD" w:rsidRPr="00852051" w:rsidRDefault="005875FD" w:rsidP="00034685">
      <w:pPr>
        <w:keepNext/>
        <w:keepLines/>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authority</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store.</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TVP</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can</w:t>
      </w:r>
      <w:r w:rsidR="00DC2D5D" w:rsidRPr="00852051">
        <w:rPr>
          <w:rFonts w:cs="Times New Roman"/>
          <w:szCs w:val="22"/>
        </w:rPr>
        <w:t xml:space="preserve"> </w:t>
      </w:r>
      <w:r w:rsidRPr="00852051">
        <w:rPr>
          <w:rFonts w:cs="Times New Roman"/>
          <w:szCs w:val="22"/>
        </w:rPr>
        <w:t>fall</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both</w:t>
      </w:r>
      <w:r w:rsidR="00DC2D5D" w:rsidRPr="00852051">
        <w:rPr>
          <w:rFonts w:cs="Times New Roman"/>
          <w:szCs w:val="22"/>
        </w:rPr>
        <w:t xml:space="preserve"> </w:t>
      </w:r>
      <w:r w:rsidRPr="00852051">
        <w:rPr>
          <w:rFonts w:cs="Times New Roman"/>
          <w:szCs w:val="22"/>
        </w:rPr>
        <w:t>ranges,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second</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utilized.</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material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range</w:t>
      </w:r>
      <w:r w:rsidR="00DC2D5D" w:rsidRPr="00852051">
        <w:rPr>
          <w:rFonts w:cs="Times New Roman"/>
          <w:szCs w:val="22"/>
        </w:rPr>
        <w:t xml:space="preserve"> </w:t>
      </w:r>
      <w:r w:rsidRPr="00852051">
        <w:rPr>
          <w:rFonts w:cs="Times New Roman"/>
          <w:szCs w:val="22"/>
        </w:rPr>
        <w:t>generally</w:t>
      </w:r>
      <w:r w:rsidR="00DC2D5D" w:rsidRPr="00852051">
        <w:rPr>
          <w:rFonts w:cs="Times New Roman"/>
          <w:szCs w:val="22"/>
        </w:rPr>
        <w:t xml:space="preserve"> </w:t>
      </w:r>
      <w:r w:rsidRPr="00852051">
        <w:rPr>
          <w:rFonts w:cs="Times New Roman"/>
          <w:szCs w:val="22"/>
        </w:rPr>
        <w:t>constitutes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condition.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preconstruction</w:t>
      </w:r>
      <w:r w:rsidR="00DC2D5D" w:rsidRPr="00852051">
        <w:rPr>
          <w:rFonts w:cs="Times New Roman"/>
          <w:szCs w:val="22"/>
        </w:rPr>
        <w:t xml:space="preserve"> </w:t>
      </w:r>
      <w:r w:rsidRPr="00852051">
        <w:rPr>
          <w:rFonts w:cs="Times New Roman"/>
          <w:szCs w:val="22"/>
        </w:rPr>
        <w:t>authorization</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materials.</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955A71">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955A71">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C092AAD" w14:textId="77777777" w:rsidR="0073680E" w:rsidRPr="00852051" w:rsidRDefault="0073680E" w:rsidP="00C86DBC">
      <w:pPr>
        <w:pStyle w:val="HEADERBOLD"/>
        <w:tabs>
          <w:tab w:val="left" w:pos="720"/>
          <w:tab w:val="left" w:pos="2160"/>
        </w:tabs>
        <w:ind w:left="2160" w:hanging="1440"/>
      </w:pPr>
      <w:r w:rsidRPr="00852051">
        <w:t>Code</w:t>
      </w:r>
      <w:r w:rsidRPr="00852051">
        <w:tab/>
        <w:t>Description</w:t>
      </w:r>
    </w:p>
    <w:p w14:paraId="16B71CB2" w14:textId="77777777" w:rsidR="005875FD" w:rsidRPr="00852051" w:rsidRDefault="005875FD" w:rsidP="00115C50">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pollutants</w:t>
      </w:r>
      <w:r w:rsidR="00DC2D5D" w:rsidRPr="00852051">
        <w:t xml:space="preserve"> </w:t>
      </w:r>
      <w:r w:rsidRPr="00852051">
        <w:t>(HAP)</w:t>
      </w:r>
      <w:r w:rsidR="00DC2D5D" w:rsidRPr="00852051">
        <w:t xml:space="preserve"> </w:t>
      </w:r>
      <w:r w:rsidRPr="00852051">
        <w:t>i</w:t>
      </w:r>
      <w:r w:rsidR="009C6D99" w:rsidRPr="00852051">
        <w:t>n</w:t>
      </w:r>
      <w:r w:rsidR="00DC2D5D" w:rsidRPr="00852051">
        <w:t xml:space="preserve"> </w:t>
      </w:r>
      <w:r w:rsidR="009C6D99" w:rsidRPr="00852051">
        <w:t>the</w:t>
      </w:r>
      <w:r w:rsidR="00DC2D5D" w:rsidRPr="00852051">
        <w:t xml:space="preserve"> </w:t>
      </w:r>
      <w:r w:rsidR="009C6D99" w:rsidRPr="00852051">
        <w:t>liquid</w:t>
      </w:r>
      <w:r w:rsidR="00DC2D5D" w:rsidRPr="00852051">
        <w:t xml:space="preserve"> </w:t>
      </w:r>
      <w:r w:rsidR="009C6D99" w:rsidRPr="00852051">
        <w:t>is</w:t>
      </w:r>
      <w:r w:rsidR="00DC2D5D" w:rsidRPr="00852051">
        <w:t xml:space="preserve"> </w:t>
      </w:r>
      <w:r w:rsidR="009C6D99" w:rsidRPr="00852051">
        <w:t>less</w:t>
      </w:r>
      <w:r w:rsidR="00DC2D5D" w:rsidRPr="00852051">
        <w:t xml:space="preserve"> </w:t>
      </w:r>
      <w:r w:rsidR="009C6D99" w:rsidRPr="00852051">
        <w:t>than</w:t>
      </w:r>
      <w:r w:rsidR="00DC2D5D" w:rsidRPr="00852051">
        <w:t xml:space="preserve"> </w:t>
      </w:r>
      <w:r w:rsidR="009C6D99" w:rsidRPr="00852051">
        <w:t>11.11</w:t>
      </w:r>
      <w:r w:rsidR="00594FA6">
        <w:t> </w:t>
      </w:r>
      <w:r w:rsidRPr="00852051">
        <w:t>psi</w:t>
      </w:r>
      <w:r w:rsidR="00DC2D5D" w:rsidRPr="00852051">
        <w:t xml:space="preserve"> </w:t>
      </w:r>
      <w:r w:rsidRPr="00852051">
        <w:t>(76.6</w:t>
      </w:r>
      <w:r w:rsidR="00DC2D5D" w:rsidRPr="00852051">
        <w:t xml:space="preserve"> </w:t>
      </w:r>
      <w:r w:rsidRPr="00852051">
        <w:t>kPa)</w:t>
      </w:r>
    </w:p>
    <w:p w14:paraId="3BB4BFDE" w14:textId="773E0F74" w:rsidR="00806BCC" w:rsidRDefault="005875FD" w:rsidP="00115C50">
      <w:pPr>
        <w:pStyle w:val="TwoColumeList"/>
        <w:rPr>
          <w:b/>
        </w:rPr>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HAP</w:t>
      </w:r>
      <w:r w:rsidR="00DC2D5D" w:rsidRPr="00852051">
        <w:t xml:space="preserve"> </w:t>
      </w:r>
      <w:r w:rsidRPr="00852051">
        <w:t>in</w:t>
      </w:r>
      <w:r w:rsidR="00DC2D5D" w:rsidRPr="00852051">
        <w:t xml:space="preserve"> </w:t>
      </w:r>
      <w:r w:rsidRPr="00852051">
        <w:t>the</w:t>
      </w:r>
      <w:r w:rsidR="00DC2D5D" w:rsidRPr="00852051">
        <w:t xml:space="preserve"> </w:t>
      </w:r>
      <w:r w:rsidRPr="00852051">
        <w:t>liquid</w:t>
      </w:r>
      <w:r w:rsidR="00DC2D5D" w:rsidRPr="00852051">
        <w:t xml:space="preserve"> </w:t>
      </w:r>
      <w:r w:rsidRPr="00852051">
        <w:t>is</w:t>
      </w:r>
      <w:r w:rsidR="00DC2D5D" w:rsidRPr="00852051">
        <w:t xml:space="preserve"> </w:t>
      </w:r>
      <w:r w:rsidRPr="00852051">
        <w:t>greater</w:t>
      </w:r>
      <w:r w:rsidR="00DC2D5D" w:rsidRPr="00852051">
        <w:t xml:space="preserve"> </w:t>
      </w:r>
      <w:r w:rsidRPr="00852051">
        <w:t>t</w:t>
      </w:r>
      <w:r w:rsidR="009C6D99" w:rsidRPr="00852051">
        <w:t>han</w:t>
      </w:r>
      <w:r w:rsidR="00DC2D5D" w:rsidRPr="00852051">
        <w:t xml:space="preserve"> </w:t>
      </w:r>
      <w:r w:rsidR="009C6D99" w:rsidRPr="00852051">
        <w:t>or</w:t>
      </w:r>
      <w:r w:rsidR="00DC2D5D" w:rsidRPr="00852051">
        <w:t xml:space="preserve"> </w:t>
      </w:r>
      <w:r w:rsidR="009C6D99" w:rsidRPr="00852051">
        <w:t>equal</w:t>
      </w:r>
      <w:r w:rsidR="00DC2D5D" w:rsidRPr="00852051">
        <w:t xml:space="preserve"> </w:t>
      </w:r>
      <w:r w:rsidR="009C6D99" w:rsidRPr="00852051">
        <w:t>to</w:t>
      </w:r>
      <w:r w:rsidR="00DC2D5D" w:rsidRPr="00852051">
        <w:t xml:space="preserve"> </w:t>
      </w:r>
      <w:r w:rsidR="009C6D99" w:rsidRPr="00852051">
        <w:t>11.11</w:t>
      </w:r>
      <w:r w:rsidR="00DC2D5D" w:rsidRPr="00852051">
        <w:t xml:space="preserve"> </w:t>
      </w:r>
      <w:r w:rsidR="009C6D99" w:rsidRPr="00852051">
        <w:t>psi</w:t>
      </w:r>
      <w:r w:rsidR="00DC2D5D" w:rsidRPr="00852051">
        <w:t xml:space="preserve"> </w:t>
      </w:r>
      <w:r w:rsidR="009C6D99" w:rsidRPr="00852051">
        <w:t>(76.6</w:t>
      </w:r>
      <w:r w:rsidR="00594FA6">
        <w:t> </w:t>
      </w:r>
      <w:r w:rsidRPr="00852051">
        <w:t>kPa)</w:t>
      </w:r>
    </w:p>
    <w:p w14:paraId="20318D2E" w14:textId="325CB539" w:rsidR="009D46BC" w:rsidRPr="00852051" w:rsidRDefault="00C66AA7" w:rsidP="00034685">
      <w:pPr>
        <w:pStyle w:val="HEADERBOLD"/>
      </w:pPr>
      <w:r w:rsidRPr="00852051">
        <w:t>Emission</w:t>
      </w:r>
      <w:r w:rsidR="00DC2D5D" w:rsidRPr="00852051">
        <w:t xml:space="preserve"> </w:t>
      </w:r>
      <w:r w:rsidRPr="00852051">
        <w:t>Control</w:t>
      </w:r>
      <w:r w:rsidR="00DC2D5D" w:rsidRPr="00852051">
        <w:t xml:space="preserve"> </w:t>
      </w:r>
      <w:r w:rsidRPr="00852051">
        <w:t>Type:</w:t>
      </w:r>
    </w:p>
    <w:p w14:paraId="2801D5E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C86DBC">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97807F6" w14:textId="77777777" w:rsidR="005875FD" w:rsidRPr="00115C50" w:rsidRDefault="005875FD" w:rsidP="00115C50">
      <w:pPr>
        <w:pStyle w:val="Tip"/>
      </w:pPr>
      <w:r w:rsidRPr="00115C50">
        <w:t>For</w:t>
      </w:r>
      <w:r w:rsidR="00DC2D5D" w:rsidRPr="00115C50">
        <w:t xml:space="preserve"> </w:t>
      </w:r>
      <w:r w:rsidRPr="00115C50">
        <w:t>“Maximum</w:t>
      </w:r>
      <w:r w:rsidR="00DC2D5D" w:rsidRPr="00115C50">
        <w:t xml:space="preserve"> </w:t>
      </w:r>
      <w:r w:rsidRPr="00115C50">
        <w:t>TVP”</w:t>
      </w:r>
      <w:r w:rsidR="00DC2D5D" w:rsidRPr="00115C50">
        <w:t xml:space="preserve"> </w:t>
      </w:r>
      <w:r w:rsidRPr="00115C50">
        <w:t>of</w:t>
      </w:r>
      <w:r w:rsidR="00DC2D5D" w:rsidRPr="00115C50">
        <w:t xml:space="preserve"> </w:t>
      </w:r>
      <w:r w:rsidRPr="00115C50">
        <w:t>“11.11-”</w:t>
      </w:r>
    </w:p>
    <w:p w14:paraId="3CD64AAC" w14:textId="77777777" w:rsidR="0073680E" w:rsidRPr="00852051" w:rsidRDefault="0073680E" w:rsidP="00C86DBC">
      <w:pPr>
        <w:pStyle w:val="HEADERBOLD"/>
        <w:tabs>
          <w:tab w:val="left" w:pos="720"/>
          <w:tab w:val="left" w:pos="2160"/>
        </w:tabs>
        <w:ind w:left="2160" w:hanging="1440"/>
      </w:pPr>
      <w:r w:rsidRPr="00852051">
        <w:t>Code</w:t>
      </w:r>
      <w:r w:rsidRPr="00852051">
        <w:tab/>
        <w:t>Description</w:t>
      </w:r>
    </w:p>
    <w:p w14:paraId="03FB8E51" w14:textId="149558BC"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AMOC</w:t>
      </w:r>
      <w:r w:rsidRPr="00852051">
        <w:rPr>
          <w:rFonts w:cs="Times New Roman"/>
          <w:szCs w:val="22"/>
        </w:rPr>
        <w:tab/>
        <w:t>Alternate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provided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63.121</w:t>
      </w:r>
      <w:proofErr w:type="gramEnd"/>
    </w:p>
    <w:p w14:paraId="648F6721"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EFR</w:t>
      </w:r>
      <w:r w:rsidRPr="00852051">
        <w:rPr>
          <w:rFonts w:cs="Times New Roman"/>
          <w:szCs w:val="22"/>
        </w:rPr>
        <w:tab/>
        <w:t>External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(EFR)</w:t>
      </w:r>
    </w:p>
    <w:p w14:paraId="6C74558C"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EFR-IFR</w:t>
      </w:r>
      <w:r w:rsidRPr="00852051">
        <w:rPr>
          <w:rFonts w:cs="Times New Roman"/>
          <w:szCs w:val="22"/>
        </w:rPr>
        <w:tab/>
        <w:t>EFR</w:t>
      </w:r>
      <w:r w:rsidR="00DC2D5D" w:rsidRPr="00852051">
        <w:rPr>
          <w:rFonts w:cs="Times New Roman"/>
          <w:szCs w:val="22"/>
        </w:rPr>
        <w:t xml:space="preserve"> </w:t>
      </w:r>
      <w:r w:rsidRPr="00852051">
        <w:rPr>
          <w:rFonts w:cs="Times New Roman"/>
          <w:szCs w:val="22"/>
        </w:rPr>
        <w:t>converted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internal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(IFR)</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above</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p>
    <w:p w14:paraId="4602BFAA"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IFR</w:t>
      </w:r>
      <w:r w:rsidRPr="00852051">
        <w:rPr>
          <w:rFonts w:cs="Times New Roman"/>
          <w:szCs w:val="22"/>
        </w:rPr>
        <w:tab/>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IFR</w:t>
      </w:r>
    </w:p>
    <w:p w14:paraId="727FB47F" w14:textId="649A4C65" w:rsidR="00034DDA" w:rsidRDefault="005875FD" w:rsidP="00C86DBC">
      <w:pPr>
        <w:tabs>
          <w:tab w:val="left" w:pos="720"/>
          <w:tab w:val="left" w:pos="2160"/>
        </w:tabs>
        <w:ind w:left="2160" w:hanging="1440"/>
        <w:rPr>
          <w:rFonts w:cs="Times New Roman"/>
          <w:szCs w:val="22"/>
        </w:rPr>
      </w:pPr>
      <w:r w:rsidRPr="00852051">
        <w:rPr>
          <w:rFonts w:cs="Times New Roman"/>
          <w:szCs w:val="22"/>
        </w:rPr>
        <w:t>CVS-CD</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(CVS)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(fixed</w:t>
      </w:r>
      <w:r w:rsidR="00DC2D5D" w:rsidRPr="00852051">
        <w:rPr>
          <w:rFonts w:cs="Times New Roman"/>
          <w:szCs w:val="22"/>
        </w:rPr>
        <w:t xml:space="preserve"> </w:t>
      </w:r>
      <w:r w:rsidRPr="00852051">
        <w:rPr>
          <w:rFonts w:cs="Times New Roman"/>
          <w:szCs w:val="22"/>
        </w:rPr>
        <w:t>roof)</w:t>
      </w:r>
    </w:p>
    <w:p w14:paraId="283C60E0" w14:textId="01FB4FFD"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ROUTED</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gas</w:t>
      </w:r>
      <w:r w:rsidR="00DC2D5D" w:rsidRPr="00852051">
        <w:rPr>
          <w:rFonts w:cs="Times New Roman"/>
          <w:szCs w:val="22"/>
        </w:rPr>
        <w:t xml:space="preserve"> </w:t>
      </w:r>
      <w:r w:rsidRPr="00852051">
        <w:rPr>
          <w:rFonts w:cs="Times New Roman"/>
          <w:szCs w:val="22"/>
        </w:rPr>
        <w:t>system</w:t>
      </w:r>
      <w:r w:rsidR="00B22BD9">
        <w:rPr>
          <w:rFonts w:cs="Times New Roman"/>
          <w:szCs w:val="22"/>
        </w:rPr>
        <w:t>.</w:t>
      </w:r>
    </w:p>
    <w:p w14:paraId="2F5D4B37" w14:textId="4079D992"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PROCESS</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proofErr w:type="gramStart"/>
      <w:r w:rsidRPr="00852051">
        <w:rPr>
          <w:rFonts w:cs="Times New Roman"/>
          <w:szCs w:val="22"/>
        </w:rPr>
        <w:t>process</w:t>
      </w:r>
      <w:proofErr w:type="gramEnd"/>
    </w:p>
    <w:p w14:paraId="291B4EA7"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BAL</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controlled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balancing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63.119(g)</w:t>
      </w:r>
    </w:p>
    <w:p w14:paraId="17A5360F" w14:textId="77777777" w:rsidR="005875FD" w:rsidRPr="00852051" w:rsidRDefault="005875FD" w:rsidP="00115C50">
      <w:pPr>
        <w:pStyle w:val="Tip"/>
      </w:pPr>
      <w:r w:rsidRPr="00852051">
        <w:t>For</w:t>
      </w:r>
      <w:r w:rsidR="00DC2D5D" w:rsidRPr="00852051">
        <w:t xml:space="preserve"> </w:t>
      </w:r>
      <w:r w:rsidRPr="00852051">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“11.11+”</w:t>
      </w:r>
    </w:p>
    <w:p w14:paraId="3817ABAD" w14:textId="77777777" w:rsidR="0073680E" w:rsidRPr="00852051" w:rsidRDefault="0073680E" w:rsidP="00C86DBC">
      <w:pPr>
        <w:pStyle w:val="HEADERBOLD"/>
        <w:tabs>
          <w:tab w:val="left" w:pos="720"/>
          <w:tab w:val="left" w:pos="2160"/>
        </w:tabs>
        <w:ind w:left="2160" w:hanging="1440"/>
      </w:pPr>
      <w:r w:rsidRPr="00852051">
        <w:t>Code</w:t>
      </w:r>
      <w:r w:rsidRPr="00852051">
        <w:tab/>
        <w:t>Description</w:t>
      </w:r>
    </w:p>
    <w:p w14:paraId="7F21D799" w14:textId="1D9C9580"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AMOC</w:t>
      </w:r>
      <w:r w:rsidRPr="00852051">
        <w:rPr>
          <w:rFonts w:cs="Times New Roman"/>
          <w:szCs w:val="22"/>
        </w:rPr>
        <w:tab/>
      </w:r>
      <w:proofErr w:type="spellStart"/>
      <w:r w:rsidRPr="00852051">
        <w:rPr>
          <w:rFonts w:cs="Times New Roman"/>
          <w:szCs w:val="22"/>
        </w:rPr>
        <w:t>AMOC</w:t>
      </w:r>
      <w:proofErr w:type="spellEnd"/>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provided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63.121</w:t>
      </w:r>
      <w:proofErr w:type="gramEnd"/>
    </w:p>
    <w:p w14:paraId="5058FAEC"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CVS-CD</w:t>
      </w:r>
      <w:r w:rsidRPr="00852051">
        <w:rPr>
          <w:rFonts w:cs="Times New Roman"/>
          <w:szCs w:val="22"/>
        </w:rPr>
        <w:tab/>
        <w:t>CVS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p>
    <w:p w14:paraId="009F10C5" w14:textId="1B2012B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ROUTED</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gas</w:t>
      </w:r>
      <w:r w:rsidR="00DC2D5D" w:rsidRPr="00852051">
        <w:rPr>
          <w:rFonts w:cs="Times New Roman"/>
          <w:szCs w:val="22"/>
        </w:rPr>
        <w:t xml:space="preserve"> </w:t>
      </w:r>
      <w:proofErr w:type="gramStart"/>
      <w:r w:rsidRPr="00852051">
        <w:rPr>
          <w:rFonts w:cs="Times New Roman"/>
          <w:szCs w:val="22"/>
        </w:rPr>
        <w:t>system</w:t>
      </w:r>
      <w:proofErr w:type="gramEnd"/>
    </w:p>
    <w:p w14:paraId="715311A8" w14:textId="387AA756"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PROCESS</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proofErr w:type="gramStart"/>
      <w:r w:rsidRPr="00852051">
        <w:rPr>
          <w:rFonts w:cs="Times New Roman"/>
          <w:szCs w:val="22"/>
        </w:rPr>
        <w:t>process</w:t>
      </w:r>
      <w:proofErr w:type="gramEnd"/>
    </w:p>
    <w:p w14:paraId="1AD94DCD"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BAL</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controlled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balancing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63.119(g)</w:t>
      </w:r>
    </w:p>
    <w:p w14:paraId="1D8A628E" w14:textId="77777777" w:rsidR="005875FD" w:rsidRPr="00852051" w:rsidRDefault="005875FD" w:rsidP="00115C50">
      <w:pPr>
        <w:pStyle w:val="Tip"/>
      </w:pPr>
      <w:r w:rsidRPr="00852051">
        <w:t>For</w:t>
      </w:r>
      <w:r w:rsidR="00DC2D5D" w:rsidRPr="00852051">
        <w:t xml:space="preserve"> </w:t>
      </w:r>
      <w:r w:rsidRPr="00852051">
        <w:t>“Vessel</w:t>
      </w:r>
      <w:r w:rsidR="00DC2D5D" w:rsidRPr="00852051">
        <w:t xml:space="preserve"> </w:t>
      </w:r>
      <w:r w:rsidRPr="00852051">
        <w:t>Type”</w:t>
      </w:r>
      <w:r w:rsidR="00DC2D5D" w:rsidRPr="00852051">
        <w:t xml:space="preserve"> </w:t>
      </w:r>
      <w:r w:rsidRPr="00852051">
        <w:t>of</w:t>
      </w:r>
      <w:r w:rsidR="00DC2D5D" w:rsidRPr="00852051">
        <w:t xml:space="preserve"> </w:t>
      </w:r>
      <w:r w:rsidRPr="00852051">
        <w:t>“SCV/BR”</w:t>
      </w:r>
    </w:p>
    <w:p w14:paraId="60F39416" w14:textId="77777777" w:rsidR="0073680E" w:rsidRPr="00852051" w:rsidRDefault="0073680E" w:rsidP="00C86DBC">
      <w:pPr>
        <w:pStyle w:val="HEADERBOLD"/>
        <w:tabs>
          <w:tab w:val="left" w:pos="720"/>
          <w:tab w:val="left" w:pos="2160"/>
        </w:tabs>
        <w:ind w:left="2160" w:hanging="1440"/>
      </w:pPr>
      <w:r w:rsidRPr="00852051">
        <w:t>Code</w:t>
      </w:r>
      <w:r w:rsidRPr="00852051">
        <w:tab/>
        <w:t>Description</w:t>
      </w:r>
    </w:p>
    <w:p w14:paraId="7B84FA2A"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EFR</w:t>
      </w:r>
      <w:r w:rsidRPr="00852051">
        <w:rPr>
          <w:rFonts w:cs="Times New Roman"/>
          <w:szCs w:val="22"/>
        </w:rPr>
        <w:tab/>
        <w:t>External</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(EFR)</w:t>
      </w:r>
    </w:p>
    <w:p w14:paraId="377E05DC" w14:textId="77777777" w:rsidR="00F401B0" w:rsidRPr="00F401B0" w:rsidRDefault="005875FD" w:rsidP="00C86DBC">
      <w:pPr>
        <w:tabs>
          <w:tab w:val="left" w:pos="720"/>
          <w:tab w:val="left" w:pos="2160"/>
        </w:tabs>
        <w:ind w:left="2160" w:hanging="1440"/>
        <w:rPr>
          <w:rFonts w:cs="Times New Roman"/>
          <w:szCs w:val="22"/>
        </w:rPr>
      </w:pPr>
      <w:r w:rsidRPr="00852051">
        <w:rPr>
          <w:rFonts w:cs="Times New Roman"/>
          <w:szCs w:val="22"/>
        </w:rPr>
        <w:t>IFR</w:t>
      </w:r>
      <w:r w:rsidRPr="00852051">
        <w:rPr>
          <w:rFonts w:cs="Times New Roman"/>
          <w:szCs w:val="22"/>
        </w:rPr>
        <w:tab/>
        <w:t>Fixed</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IFR</w:t>
      </w:r>
    </w:p>
    <w:p w14:paraId="78B39246" w14:textId="77777777" w:rsidR="005875FD" w:rsidRPr="00852051" w:rsidRDefault="005875FD" w:rsidP="00DF1D12">
      <w:pPr>
        <w:pStyle w:val="STARCOMPLETE"/>
      </w:pPr>
      <w:r w:rsidRPr="00852051">
        <w:t>Complete</w:t>
      </w:r>
      <w:r w:rsidR="00DC2D5D" w:rsidRPr="00852051">
        <w:t xml:space="preserve"> </w:t>
      </w:r>
      <w:r w:rsidRPr="00852051">
        <w:t>“AMOC</w:t>
      </w:r>
      <w:r w:rsidR="00DC2D5D" w:rsidRPr="00852051">
        <w:t xml:space="preserve"> </w:t>
      </w:r>
      <w:r w:rsidR="00EB1B22" w:rsidRPr="00852051">
        <w:t>I</w:t>
      </w:r>
      <w:r w:rsidR="008647C7" w:rsidRPr="00852051">
        <w:t>D</w:t>
      </w:r>
      <w:r w:rsidR="00DC2D5D" w:rsidRPr="00852051">
        <w:t xml:space="preserve"> </w:t>
      </w:r>
      <w:r w:rsidRPr="00852051">
        <w:t>No.”</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“AMOC.”</w:t>
      </w:r>
    </w:p>
    <w:p w14:paraId="1BFF80F7" w14:textId="77777777" w:rsidR="009D46BC" w:rsidRPr="00852051" w:rsidRDefault="005875FD" w:rsidP="00034685">
      <w:pPr>
        <w:pStyle w:val="HEADERBOLD"/>
      </w:pPr>
      <w:r w:rsidRPr="00852051">
        <w:t>AMOC</w:t>
      </w:r>
      <w:r w:rsidR="00DC2D5D" w:rsidRPr="00852051">
        <w:t xml:space="preserve"> </w:t>
      </w:r>
      <w:r w:rsidR="00017FC3" w:rsidRPr="00852051">
        <w:t>ID</w:t>
      </w:r>
      <w:r w:rsidR="00DC2D5D" w:rsidRPr="00852051">
        <w:t xml:space="preserve"> </w:t>
      </w:r>
      <w:r w:rsidR="00017FC3" w:rsidRPr="00852051">
        <w:t>No.</w:t>
      </w:r>
      <w:r w:rsidRPr="00852051">
        <w:t>:</w:t>
      </w:r>
    </w:p>
    <w:p w14:paraId="34034F2F"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p>
    <w:p w14:paraId="7E01948A" w14:textId="77777777" w:rsidR="00D50BE2"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not</w:t>
      </w:r>
      <w:r w:rsidR="00DC2D5D" w:rsidRPr="00852051">
        <w:t xml:space="preserve"> </w:t>
      </w:r>
      <w:r w:rsidRPr="00852051">
        <w:t>“AMOC.”</w:t>
      </w:r>
    </w:p>
    <w:p w14:paraId="1DAC6380" w14:textId="77777777" w:rsidR="005875FD" w:rsidRPr="00852051" w:rsidRDefault="005875FD" w:rsidP="00DF1D12">
      <w:pPr>
        <w:pStyle w:val="STARCOMPLETE"/>
      </w:pPr>
      <w:r w:rsidRPr="00852051">
        <w:lastRenderedPageBreak/>
        <w:t>Complete</w:t>
      </w:r>
      <w:r w:rsidR="00DC2D5D" w:rsidRPr="00852051">
        <w:t xml:space="preserve"> </w:t>
      </w:r>
      <w:r w:rsidRPr="00852051">
        <w:t>“Seal</w:t>
      </w:r>
      <w:r w:rsidR="00DC2D5D" w:rsidRPr="00852051">
        <w:t xml:space="preserve"> </w:t>
      </w:r>
      <w:r w:rsidRPr="00852051">
        <w:t>Type”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“EFR,”</w:t>
      </w:r>
      <w:r w:rsidR="00DC2D5D" w:rsidRPr="00852051">
        <w:t xml:space="preserve"> </w:t>
      </w:r>
      <w:r w:rsidRPr="00852051">
        <w:t>“EFR-IFR,”</w:t>
      </w:r>
      <w:r w:rsidR="00DC2D5D" w:rsidRPr="00852051">
        <w:t xml:space="preserve"> </w:t>
      </w:r>
      <w:r w:rsidRPr="00852051">
        <w:t>or</w:t>
      </w:r>
      <w:r w:rsidR="00DC2D5D" w:rsidRPr="00852051">
        <w:t xml:space="preserve"> </w:t>
      </w:r>
      <w:r w:rsidRPr="00852051">
        <w:t>“IFR.”</w:t>
      </w:r>
    </w:p>
    <w:p w14:paraId="7971F898" w14:textId="77777777" w:rsidR="009D46BC" w:rsidRPr="00852051" w:rsidRDefault="005875FD" w:rsidP="00034685">
      <w:pPr>
        <w:pStyle w:val="HEADERBOLD"/>
      </w:pPr>
      <w:r w:rsidRPr="00852051">
        <w:t>Seal</w:t>
      </w:r>
      <w:r w:rsidR="00DC2D5D" w:rsidRPr="00852051">
        <w:t xml:space="preserve"> </w:t>
      </w:r>
      <w:r w:rsidRPr="00852051">
        <w:t>Type:</w:t>
      </w:r>
    </w:p>
    <w:p w14:paraId="245AC9EB"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conjunction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A010906" w14:textId="77777777" w:rsidR="005875FD" w:rsidRPr="008E01BD" w:rsidRDefault="005875FD" w:rsidP="007A32AC">
      <w:pPr>
        <w:pStyle w:val="Tip"/>
        <w:rPr>
          <w:b/>
        </w:rPr>
      </w:pPr>
      <w:r w:rsidRPr="008E01BD">
        <w:t>For</w:t>
      </w:r>
      <w:r w:rsidR="00DC2D5D" w:rsidRPr="008E01BD">
        <w:t xml:space="preserve"> </w:t>
      </w:r>
      <w:r w:rsidRPr="008E01BD">
        <w:t>“Emission</w:t>
      </w:r>
      <w:r w:rsidR="00DC2D5D" w:rsidRPr="008E01BD">
        <w:t xml:space="preserve"> </w:t>
      </w:r>
      <w:r w:rsidRPr="008E01BD">
        <w:t>Control</w:t>
      </w:r>
      <w:r w:rsidR="00DC2D5D" w:rsidRPr="008E01BD">
        <w:t xml:space="preserve"> </w:t>
      </w:r>
      <w:r w:rsidRPr="008E01BD">
        <w:t>Type”</w:t>
      </w:r>
      <w:r w:rsidR="00DC2D5D" w:rsidRPr="008E01BD">
        <w:t xml:space="preserve"> </w:t>
      </w:r>
      <w:r w:rsidRPr="008E01BD">
        <w:t>of</w:t>
      </w:r>
      <w:r w:rsidR="00DC2D5D" w:rsidRPr="008E01BD">
        <w:t xml:space="preserve"> </w:t>
      </w:r>
      <w:r w:rsidRPr="008E01BD">
        <w:t>“EFR”</w:t>
      </w:r>
    </w:p>
    <w:p w14:paraId="24C3FE0D" w14:textId="77777777" w:rsidR="0073680E" w:rsidRPr="00852051" w:rsidRDefault="0073680E" w:rsidP="00C86DBC">
      <w:pPr>
        <w:pStyle w:val="HEADERBOLD"/>
        <w:keepNext/>
        <w:keepLines/>
        <w:tabs>
          <w:tab w:val="left" w:pos="720"/>
          <w:tab w:val="left" w:pos="2160"/>
        </w:tabs>
        <w:ind w:left="2160" w:hanging="1440"/>
      </w:pPr>
      <w:r w:rsidRPr="00852051">
        <w:t>Code</w:t>
      </w:r>
      <w:r w:rsidRPr="00852051">
        <w:tab/>
        <w:t>Description</w:t>
      </w:r>
    </w:p>
    <w:p w14:paraId="0DF60E85" w14:textId="77777777" w:rsidR="005875FD" w:rsidRPr="00852051" w:rsidRDefault="005875FD" w:rsidP="00C86DBC">
      <w:pPr>
        <w:keepNext/>
        <w:keepLines/>
        <w:tabs>
          <w:tab w:val="left" w:pos="720"/>
          <w:tab w:val="left" w:pos="2160"/>
        </w:tabs>
        <w:ind w:left="2160" w:hanging="1440"/>
        <w:rPr>
          <w:rFonts w:cs="Times New Roman"/>
          <w:szCs w:val="22"/>
        </w:rPr>
      </w:pPr>
      <w:r w:rsidRPr="00852051">
        <w:rPr>
          <w:rFonts w:cs="Times New Roman"/>
          <w:szCs w:val="22"/>
        </w:rPr>
        <w:t>E-LIQ-95-</w:t>
      </w:r>
      <w:r w:rsidRPr="00852051">
        <w:rPr>
          <w:rFonts w:cs="Times New Roman"/>
          <w:szCs w:val="22"/>
        </w:rPr>
        <w:tab/>
        <w:t>Liquid-mounted</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June</w:t>
      </w:r>
      <w:r w:rsidR="00DC2D5D" w:rsidRPr="00852051">
        <w:rPr>
          <w:rFonts w:cs="Times New Roman"/>
          <w:szCs w:val="22"/>
        </w:rPr>
        <w:t xml:space="preserve"> </w:t>
      </w:r>
      <w:r w:rsidRPr="00852051">
        <w:rPr>
          <w:rFonts w:cs="Times New Roman"/>
          <w:szCs w:val="22"/>
        </w:rPr>
        <w:t>12,</w:t>
      </w:r>
      <w:r w:rsidR="00DC2D5D" w:rsidRPr="00852051">
        <w:rPr>
          <w:rFonts w:cs="Times New Roman"/>
          <w:szCs w:val="22"/>
        </w:rPr>
        <w:t xml:space="preserve"> </w:t>
      </w:r>
      <w:r w:rsidRPr="00852051">
        <w:rPr>
          <w:rFonts w:cs="Times New Roman"/>
          <w:szCs w:val="22"/>
        </w:rPr>
        <w:t>1995</w:t>
      </w:r>
    </w:p>
    <w:p w14:paraId="3397B6F8"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E-MET-95-</w:t>
      </w:r>
      <w:r w:rsidRPr="00852051">
        <w:rPr>
          <w:rFonts w:cs="Times New Roman"/>
          <w:szCs w:val="22"/>
        </w:rPr>
        <w:tab/>
        <w:t>Metallic</w:t>
      </w:r>
      <w:r w:rsidR="00DC2D5D" w:rsidRPr="00852051">
        <w:rPr>
          <w:rFonts w:cs="Times New Roman"/>
          <w:szCs w:val="22"/>
        </w:rPr>
        <w:t xml:space="preserve"> </w:t>
      </w:r>
      <w:r w:rsidRPr="00852051">
        <w:rPr>
          <w:rFonts w:cs="Times New Roman"/>
          <w:szCs w:val="22"/>
        </w:rPr>
        <w:t>shoe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June</w:t>
      </w:r>
      <w:r w:rsidR="00DC2D5D" w:rsidRPr="00852051">
        <w:rPr>
          <w:rFonts w:cs="Times New Roman"/>
          <w:szCs w:val="22"/>
        </w:rPr>
        <w:t xml:space="preserve"> </w:t>
      </w:r>
      <w:r w:rsidRPr="00852051">
        <w:rPr>
          <w:rFonts w:cs="Times New Roman"/>
          <w:szCs w:val="22"/>
        </w:rPr>
        <w:t>12,</w:t>
      </w:r>
      <w:r w:rsidR="00DC2D5D" w:rsidRPr="00852051">
        <w:rPr>
          <w:rFonts w:cs="Times New Roman"/>
          <w:szCs w:val="22"/>
        </w:rPr>
        <w:t xml:space="preserve"> </w:t>
      </w:r>
      <w:r w:rsidRPr="00852051">
        <w:rPr>
          <w:rFonts w:cs="Times New Roman"/>
          <w:szCs w:val="22"/>
        </w:rPr>
        <w:t>1995</w:t>
      </w:r>
    </w:p>
    <w:p w14:paraId="5E5319D7"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E-VAP-95-</w:t>
      </w:r>
      <w:r w:rsidRPr="00852051">
        <w:rPr>
          <w:rFonts w:cs="Times New Roman"/>
          <w:szCs w:val="22"/>
        </w:rPr>
        <w:tab/>
        <w:t>Vapor-mounted</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secondary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00C42F26" w:rsidRPr="00852051">
        <w:rPr>
          <w:rFonts w:cs="Times New Roman"/>
          <w:szCs w:val="22"/>
        </w:rPr>
        <w:t>40</w:t>
      </w:r>
      <w:r w:rsidR="00DC2D5D" w:rsidRPr="00852051">
        <w:rPr>
          <w:rFonts w:cs="Times New Roman"/>
          <w:szCs w:val="22"/>
        </w:rPr>
        <w:t xml:space="preserve"> </w:t>
      </w:r>
      <w:r w:rsidR="00C42F26" w:rsidRPr="00852051">
        <w:rPr>
          <w:rFonts w:cs="Times New Roman"/>
          <w:szCs w:val="22"/>
        </w:rPr>
        <w:t>CFR</w:t>
      </w:r>
      <w:r w:rsidR="00DC2D5D" w:rsidRPr="00852051">
        <w:rPr>
          <w:rFonts w:cs="Times New Roman"/>
          <w:szCs w:val="22"/>
        </w:rPr>
        <w:t xml:space="preserve"> </w:t>
      </w:r>
      <w:r w:rsidR="00C42F26" w:rsidRPr="00852051">
        <w:rPr>
          <w:rFonts w:cs="Times New Roman"/>
          <w:szCs w:val="22"/>
        </w:rPr>
        <w:t>§</w:t>
      </w:r>
      <w:r w:rsidR="00DC2D5D" w:rsidRPr="00852051">
        <w:rPr>
          <w:rFonts w:cs="Times New Roman"/>
          <w:szCs w:val="22"/>
        </w:rPr>
        <w:t xml:space="preserve"> </w:t>
      </w:r>
      <w:r w:rsidR="00C42F26" w:rsidRPr="00852051">
        <w:rPr>
          <w:rFonts w:cs="Times New Roman"/>
          <w:szCs w:val="22"/>
        </w:rPr>
        <w:t>63.111)</w:t>
      </w:r>
      <w:r w:rsidR="00DC2D5D" w:rsidRPr="00852051">
        <w:rPr>
          <w:rFonts w:cs="Times New Roman"/>
          <w:szCs w:val="22"/>
        </w:rPr>
        <w:t xml:space="preserve"> </w:t>
      </w:r>
      <w:r w:rsidR="00C42F26" w:rsidRPr="00852051">
        <w:rPr>
          <w:rFonts w:cs="Times New Roman"/>
          <w:szCs w:val="22"/>
        </w:rPr>
        <w:t>as</w:t>
      </w:r>
      <w:r w:rsidR="00DC2D5D" w:rsidRPr="00852051">
        <w:rPr>
          <w:rFonts w:cs="Times New Roman"/>
          <w:szCs w:val="22"/>
        </w:rPr>
        <w:t xml:space="preserve"> </w:t>
      </w:r>
      <w:r w:rsidR="00C42F26" w:rsidRPr="00852051">
        <w:rPr>
          <w:rFonts w:cs="Times New Roman"/>
          <w:szCs w:val="22"/>
        </w:rPr>
        <w:t>of</w:t>
      </w:r>
      <w:r w:rsidR="00DC2D5D" w:rsidRPr="00852051">
        <w:rPr>
          <w:rFonts w:cs="Times New Roman"/>
          <w:szCs w:val="22"/>
        </w:rPr>
        <w:t xml:space="preserve"> </w:t>
      </w:r>
      <w:r w:rsidR="003D454F" w:rsidRPr="00852051">
        <w:rPr>
          <w:rFonts w:cs="Times New Roman"/>
          <w:szCs w:val="22"/>
        </w:rPr>
        <w:br/>
      </w:r>
      <w:r w:rsidR="00C42F26" w:rsidRPr="00852051">
        <w:rPr>
          <w:rFonts w:cs="Times New Roman"/>
          <w:szCs w:val="22"/>
        </w:rPr>
        <w:t>June</w:t>
      </w:r>
      <w:r w:rsidR="00DC2D5D" w:rsidRPr="00852051">
        <w:rPr>
          <w:rFonts w:cs="Times New Roman"/>
          <w:szCs w:val="22"/>
        </w:rPr>
        <w:t xml:space="preserve"> </w:t>
      </w:r>
      <w:r w:rsidR="00C42F26" w:rsidRPr="00852051">
        <w:rPr>
          <w:rFonts w:cs="Times New Roman"/>
          <w:szCs w:val="22"/>
        </w:rPr>
        <w:t>12,</w:t>
      </w:r>
      <w:r w:rsidR="00DC2D5D" w:rsidRPr="00852051">
        <w:rPr>
          <w:rFonts w:cs="Times New Roman"/>
          <w:szCs w:val="22"/>
        </w:rPr>
        <w:t xml:space="preserve"> </w:t>
      </w:r>
      <w:r w:rsidRPr="00852051">
        <w:rPr>
          <w:rFonts w:cs="Times New Roman"/>
          <w:szCs w:val="22"/>
        </w:rPr>
        <w:t>1995</w:t>
      </w:r>
    </w:p>
    <w:p w14:paraId="35132D77"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2MET</w:t>
      </w:r>
      <w:r w:rsidRPr="00852051">
        <w:rPr>
          <w:rFonts w:cs="Times New Roman"/>
          <w:szCs w:val="22"/>
        </w:rPr>
        <w:tab/>
        <w:t>Two</w:t>
      </w:r>
      <w:r w:rsidR="00DC2D5D" w:rsidRPr="00852051">
        <w:rPr>
          <w:rFonts w:cs="Times New Roman"/>
          <w:szCs w:val="22"/>
        </w:rPr>
        <w:t xml:space="preserve"> </w:t>
      </w:r>
      <w:r w:rsidRPr="00852051">
        <w:rPr>
          <w:rFonts w:cs="Times New Roman"/>
          <w:szCs w:val="22"/>
        </w:rPr>
        <w:t>seals,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located</w:t>
      </w:r>
      <w:r w:rsidR="00DC2D5D" w:rsidRPr="00852051">
        <w:rPr>
          <w:rFonts w:cs="Times New Roman"/>
          <w:szCs w:val="22"/>
        </w:rPr>
        <w:t xml:space="preserve"> </w:t>
      </w:r>
      <w:r w:rsidRPr="00852051">
        <w:rPr>
          <w:rFonts w:cs="Times New Roman"/>
          <w:szCs w:val="22"/>
        </w:rPr>
        <w:t>above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metallic</w:t>
      </w:r>
      <w:r w:rsidR="00DC2D5D" w:rsidRPr="00852051">
        <w:rPr>
          <w:rFonts w:cs="Times New Roman"/>
          <w:szCs w:val="22"/>
        </w:rPr>
        <w:t xml:space="preserve"> </w:t>
      </w:r>
      <w:r w:rsidRPr="00852051">
        <w:rPr>
          <w:rFonts w:cs="Times New Roman"/>
          <w:szCs w:val="22"/>
        </w:rPr>
        <w:t>shoe</w:t>
      </w:r>
      <w:r w:rsidR="00DC2D5D" w:rsidRPr="00852051">
        <w:rPr>
          <w:rFonts w:cs="Times New Roman"/>
          <w:szCs w:val="22"/>
        </w:rPr>
        <w:t xml:space="preserve"> </w:t>
      </w:r>
      <w:proofErr w:type="gramStart"/>
      <w:r w:rsidRPr="00852051">
        <w:rPr>
          <w:rFonts w:cs="Times New Roman"/>
          <w:szCs w:val="22"/>
        </w:rPr>
        <w:t>seal</w:t>
      </w:r>
      <w:proofErr w:type="gramEnd"/>
    </w:p>
    <w:p w14:paraId="681AC75E" w14:textId="164647B5" w:rsidR="00806BCC" w:rsidRDefault="005875FD" w:rsidP="00DC2B81">
      <w:pPr>
        <w:tabs>
          <w:tab w:val="left" w:pos="720"/>
          <w:tab w:val="left" w:pos="2160"/>
        </w:tabs>
        <w:ind w:left="2160" w:hanging="1440"/>
        <w:rPr>
          <w:rFonts w:cs="Times New Roman"/>
          <w:szCs w:val="22"/>
        </w:rPr>
      </w:pPr>
      <w:r w:rsidRPr="00852051">
        <w:rPr>
          <w:rFonts w:cs="Times New Roman"/>
          <w:szCs w:val="22"/>
        </w:rPr>
        <w:t>2LIQ</w:t>
      </w:r>
      <w:r w:rsidRPr="00852051">
        <w:rPr>
          <w:rFonts w:cs="Times New Roman"/>
          <w:szCs w:val="22"/>
        </w:rPr>
        <w:tab/>
        <w:t>Two</w:t>
      </w:r>
      <w:r w:rsidR="00DC2D5D" w:rsidRPr="00852051">
        <w:rPr>
          <w:rFonts w:cs="Times New Roman"/>
          <w:szCs w:val="22"/>
        </w:rPr>
        <w:t xml:space="preserve"> </w:t>
      </w:r>
      <w:r w:rsidRPr="00852051">
        <w:rPr>
          <w:rFonts w:cs="Times New Roman"/>
          <w:szCs w:val="22"/>
        </w:rPr>
        <w:t>seals,</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located</w:t>
      </w:r>
      <w:r w:rsidR="00DC2D5D" w:rsidRPr="00852051">
        <w:rPr>
          <w:rFonts w:cs="Times New Roman"/>
          <w:szCs w:val="22"/>
        </w:rPr>
        <w:t xml:space="preserve"> </w:t>
      </w:r>
      <w:r w:rsidRPr="00852051">
        <w:rPr>
          <w:rFonts w:cs="Times New Roman"/>
          <w:szCs w:val="22"/>
        </w:rPr>
        <w:t>above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liquid-mounted</w:t>
      </w:r>
      <w:r w:rsidR="00DC2D5D" w:rsidRPr="00852051">
        <w:rPr>
          <w:rFonts w:cs="Times New Roman"/>
          <w:szCs w:val="22"/>
        </w:rPr>
        <w:t xml:space="preserve"> </w:t>
      </w:r>
      <w:proofErr w:type="gramStart"/>
      <w:r w:rsidRPr="00852051">
        <w:rPr>
          <w:rFonts w:cs="Times New Roman"/>
          <w:szCs w:val="22"/>
        </w:rPr>
        <w:t>seal</w:t>
      </w:r>
      <w:proofErr w:type="gramEnd"/>
    </w:p>
    <w:p w14:paraId="665F4FF7" w14:textId="1C5009E1" w:rsidR="005875FD" w:rsidRPr="00852051" w:rsidRDefault="005875FD" w:rsidP="00860ED8">
      <w:pPr>
        <w:pStyle w:val="Tip"/>
      </w:pPr>
      <w:r w:rsidRPr="00852051">
        <w:t>For</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of</w:t>
      </w:r>
      <w:r w:rsidR="00DC2D5D" w:rsidRPr="00852051">
        <w:t xml:space="preserve"> </w:t>
      </w:r>
      <w:r w:rsidRPr="00852051">
        <w:t>“EFR-IFR</w:t>
      </w:r>
      <w:r w:rsidR="00DC2D5D" w:rsidRPr="00852051">
        <w:t xml:space="preserve"> </w:t>
      </w:r>
      <w:r w:rsidRPr="00852051">
        <w:t>or</w:t>
      </w:r>
      <w:r w:rsidR="00DC2D5D" w:rsidRPr="00852051">
        <w:t xml:space="preserve"> </w:t>
      </w:r>
      <w:r w:rsidRPr="00852051">
        <w:t>IFR”</w:t>
      </w:r>
    </w:p>
    <w:p w14:paraId="718BA95E" w14:textId="77777777" w:rsidR="0073680E" w:rsidRPr="00852051" w:rsidRDefault="0073680E" w:rsidP="00BC37BF">
      <w:pPr>
        <w:pStyle w:val="HEADERBOLD"/>
        <w:ind w:left="2160" w:hanging="1440"/>
      </w:pPr>
      <w:r w:rsidRPr="00852051">
        <w:t>Code</w:t>
      </w:r>
      <w:r w:rsidRPr="00852051">
        <w:tab/>
        <w:t>Description</w:t>
      </w:r>
    </w:p>
    <w:p w14:paraId="15ED77E8"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IFR-LIQ</w:t>
      </w:r>
      <w:r w:rsidRPr="00852051">
        <w:rPr>
          <w:rFonts w:cs="Times New Roman"/>
          <w:szCs w:val="22"/>
        </w:rPr>
        <w:tab/>
        <w:t>Liquid-mounted</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63.111)</w:t>
      </w:r>
    </w:p>
    <w:p w14:paraId="521DC364"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IFR-MET</w:t>
      </w:r>
      <w:r w:rsidRPr="00852051">
        <w:rPr>
          <w:rFonts w:cs="Times New Roman"/>
          <w:szCs w:val="22"/>
        </w:rPr>
        <w:tab/>
        <w:t>Metallic</w:t>
      </w:r>
      <w:r w:rsidR="00DC2D5D" w:rsidRPr="00852051">
        <w:rPr>
          <w:rFonts w:cs="Times New Roman"/>
          <w:szCs w:val="22"/>
        </w:rPr>
        <w:t xml:space="preserve"> </w:t>
      </w:r>
      <w:r w:rsidRPr="00852051">
        <w:rPr>
          <w:rFonts w:cs="Times New Roman"/>
          <w:szCs w:val="22"/>
        </w:rPr>
        <w:t>shoe</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63.111)</w:t>
      </w:r>
    </w:p>
    <w:p w14:paraId="5ADDB170"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I-VAP</w:t>
      </w:r>
      <w:r w:rsidRPr="00852051">
        <w:rPr>
          <w:rFonts w:cs="Times New Roman"/>
          <w:szCs w:val="22"/>
        </w:rPr>
        <w:tab/>
        <w:t>Vapor-mounted</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63.111)</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June</w:t>
      </w:r>
      <w:r w:rsidR="00DC2D5D" w:rsidRPr="00852051">
        <w:rPr>
          <w:rFonts w:cs="Times New Roman"/>
          <w:szCs w:val="22"/>
        </w:rPr>
        <w:t xml:space="preserve"> </w:t>
      </w:r>
      <w:r w:rsidRPr="00852051">
        <w:rPr>
          <w:rFonts w:cs="Times New Roman"/>
          <w:szCs w:val="22"/>
        </w:rPr>
        <w:t>12,</w:t>
      </w:r>
      <w:r w:rsidR="00DC2D5D" w:rsidRPr="00852051">
        <w:rPr>
          <w:rFonts w:cs="Times New Roman"/>
          <w:szCs w:val="22"/>
        </w:rPr>
        <w:t xml:space="preserve"> </w:t>
      </w:r>
      <w:r w:rsidRPr="00852051">
        <w:rPr>
          <w:rFonts w:cs="Times New Roman"/>
          <w:szCs w:val="22"/>
        </w:rPr>
        <w:t>1995</w:t>
      </w:r>
    </w:p>
    <w:p w14:paraId="05ECF4ED" w14:textId="54725234"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2SEALS</w:t>
      </w:r>
      <w:r w:rsidRPr="00852051">
        <w:rPr>
          <w:rFonts w:cs="Times New Roman"/>
          <w:szCs w:val="22"/>
        </w:rPr>
        <w:tab/>
        <w:t>Two</w:t>
      </w:r>
      <w:r w:rsidR="00DC2D5D" w:rsidRPr="00852051">
        <w:rPr>
          <w:rFonts w:cs="Times New Roman"/>
          <w:szCs w:val="22"/>
        </w:rPr>
        <w:t xml:space="preserve"> </w:t>
      </w:r>
      <w:r w:rsidRPr="00852051">
        <w:rPr>
          <w:rFonts w:cs="Times New Roman"/>
          <w:szCs w:val="22"/>
        </w:rPr>
        <w:t>seals</w:t>
      </w:r>
      <w:r w:rsidR="00DC2D5D" w:rsidRPr="00852051">
        <w:rPr>
          <w:rFonts w:cs="Times New Roman"/>
          <w:szCs w:val="22"/>
        </w:rPr>
        <w:t xml:space="preserve"> </w:t>
      </w:r>
      <w:r w:rsidRPr="00852051">
        <w:rPr>
          <w:rFonts w:cs="Times New Roman"/>
          <w:szCs w:val="22"/>
        </w:rPr>
        <w:t>mounted</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above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so</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forms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closure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completely</w:t>
      </w:r>
      <w:r w:rsidR="00DC2D5D" w:rsidRPr="00852051">
        <w:rPr>
          <w:rFonts w:cs="Times New Roman"/>
          <w:szCs w:val="22"/>
        </w:rPr>
        <w:t xml:space="preserve"> </w:t>
      </w:r>
      <w:r w:rsidRPr="00852051">
        <w:rPr>
          <w:rFonts w:cs="Times New Roman"/>
          <w:szCs w:val="22"/>
        </w:rPr>
        <w:t>covers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space</w:t>
      </w:r>
      <w:r w:rsidR="00DC2D5D" w:rsidRPr="00852051">
        <w:rPr>
          <w:rFonts w:cs="Times New Roman"/>
          <w:szCs w:val="22"/>
        </w:rPr>
        <w:t xml:space="preserve"> </w:t>
      </w:r>
      <w:r w:rsidRPr="00852051">
        <w:rPr>
          <w:rFonts w:cs="Times New Roman"/>
          <w:szCs w:val="22"/>
        </w:rPr>
        <w:t>between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wall</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edge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proofErr w:type="gramStart"/>
      <w:r w:rsidRPr="00852051">
        <w:rPr>
          <w:rFonts w:cs="Times New Roman"/>
          <w:szCs w:val="22"/>
        </w:rPr>
        <w:t>roof</w:t>
      </w:r>
      <w:proofErr w:type="gramEnd"/>
    </w:p>
    <w:p w14:paraId="6E7CD667" w14:textId="0F994EF4" w:rsidR="00034DDA"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17a</w:t>
      </w:r>
      <w:r w:rsidR="00DC2D5D" w:rsidRPr="00852051">
        <w:t xml:space="preserve"> </w:t>
      </w:r>
      <w:r w:rsidRPr="00852051">
        <w:t>is</w:t>
      </w:r>
      <w:r w:rsidR="00DC2D5D" w:rsidRPr="00852051">
        <w:t xml:space="preserve"> </w:t>
      </w:r>
      <w:r w:rsidRPr="00852051">
        <w:t>“CVS-CD,”</w:t>
      </w:r>
      <w:r w:rsidR="00DC2D5D" w:rsidRPr="00852051">
        <w:t xml:space="preserve"> </w:t>
      </w:r>
      <w:r w:rsidRPr="00852051">
        <w:t>“ROUTED”</w:t>
      </w:r>
      <w:r w:rsidR="00DC2D5D" w:rsidRPr="00852051">
        <w:t xml:space="preserve"> </w:t>
      </w:r>
      <w:r w:rsidRPr="00852051">
        <w:t>or</w:t>
      </w:r>
      <w:r w:rsidR="00DC2D5D" w:rsidRPr="00852051">
        <w:t xml:space="preserve"> </w:t>
      </w:r>
      <w:r w:rsidRPr="00852051">
        <w:t>“PROCESS.”</w:t>
      </w:r>
    </w:p>
    <w:p w14:paraId="463A10FF" w14:textId="77777777" w:rsidR="00BC37BF" w:rsidRPr="00852051" w:rsidRDefault="00BC37BF" w:rsidP="00BB38DE">
      <w:pPr>
        <w:tabs>
          <w:tab w:val="right" w:pos="10710"/>
        </w:tabs>
        <w:spacing w:after="120"/>
        <w:rPr>
          <w:rFonts w:cs="Times New Roman"/>
          <w:szCs w:val="22"/>
          <w:u w:val="double"/>
        </w:rPr>
      </w:pPr>
      <w:r w:rsidRPr="00852051">
        <w:rPr>
          <w:rFonts w:cs="Times New Roman"/>
          <w:szCs w:val="22"/>
          <w:u w:val="double"/>
        </w:rPr>
        <w:tab/>
      </w:r>
    </w:p>
    <w:bookmarkStart w:id="60" w:name="Table17b"/>
    <w:p w14:paraId="3CAAEFE9" w14:textId="77777777" w:rsidR="005875FD" w:rsidRPr="00852051" w:rsidRDefault="00773E37" w:rsidP="00BA6CA8">
      <w:pPr>
        <w:pStyle w:val="TABLEBOLD"/>
      </w:pPr>
      <w:r w:rsidRPr="003870EC">
        <w:fldChar w:fldCharType="begin"/>
      </w:r>
      <w:r w:rsidRPr="003870EC">
        <w:instrText>HYPERLINK \l "Tbl_17b"</w:instrText>
      </w:r>
      <w:r w:rsidRPr="003870EC">
        <w:fldChar w:fldCharType="separate"/>
      </w:r>
      <w:r w:rsidR="005875FD" w:rsidRPr="003870EC">
        <w:t>Table</w:t>
      </w:r>
      <w:r w:rsidR="00DC2D5D" w:rsidRPr="003870EC">
        <w:t xml:space="preserve"> </w:t>
      </w:r>
      <w:r w:rsidR="005875FD" w:rsidRPr="003870EC">
        <w:t>17b</w:t>
      </w:r>
      <w:r w:rsidRPr="003870EC">
        <w:fldChar w:fldCharType="end"/>
      </w:r>
      <w:bookmarkEnd w:id="60"/>
      <w:r w:rsidR="005875FD" w:rsidRPr="00B22BD9">
        <w:t>:</w:t>
      </w:r>
      <w:r w:rsidR="005875FD" w:rsidRPr="00B22BD9">
        <w:tab/>
        <w:t>Title</w:t>
      </w:r>
      <w:r w:rsidR="00DC2D5D" w:rsidRPr="00B22BD9">
        <w:t xml:space="preserve"> </w:t>
      </w:r>
      <w:r w:rsidR="005875FD" w:rsidRPr="00B22BD9">
        <w:t>40</w:t>
      </w:r>
      <w:r w:rsidR="00DC2D5D" w:rsidRPr="00B22BD9">
        <w:t xml:space="preserve"> </w:t>
      </w:r>
      <w:r w:rsidR="005875FD" w:rsidRPr="00B22BD9">
        <w:t>Code</w:t>
      </w:r>
      <w:r w:rsidR="00DC2D5D" w:rsidRPr="00B22BD9">
        <w:t xml:space="preserve"> </w:t>
      </w:r>
      <w:r w:rsidR="005875FD" w:rsidRPr="00B22BD9">
        <w:t>of</w:t>
      </w:r>
      <w:r w:rsidR="00DC2D5D" w:rsidRPr="00B22BD9">
        <w:t xml:space="preserve"> </w:t>
      </w:r>
      <w:r w:rsidR="005875FD" w:rsidRPr="00B22BD9">
        <w:t>Federal</w:t>
      </w:r>
      <w:r w:rsidR="00DC2D5D" w:rsidRPr="00B22BD9">
        <w:t xml:space="preserve"> </w:t>
      </w:r>
      <w:r w:rsidR="005875FD" w:rsidRPr="00B22BD9">
        <w:t>Regulations</w:t>
      </w:r>
      <w:r w:rsidR="00DC2D5D" w:rsidRPr="00B22BD9">
        <w:t xml:space="preserve"> </w:t>
      </w:r>
      <w:r w:rsidR="005875FD" w:rsidRPr="00B22BD9">
        <w:t>Part</w:t>
      </w:r>
      <w:r w:rsidR="00DC2D5D" w:rsidRPr="00B22BD9">
        <w:t xml:space="preserve"> </w:t>
      </w:r>
      <w:r w:rsidR="005875FD" w:rsidRPr="00B22BD9">
        <w:t>63</w:t>
      </w:r>
      <w:r w:rsidR="00DC2D5D" w:rsidRPr="00B22BD9">
        <w:t xml:space="preserve"> </w:t>
      </w:r>
      <w:r w:rsidR="005875FD" w:rsidRPr="00B22BD9">
        <w:t>(40</w:t>
      </w:r>
      <w:r w:rsidR="00DC2D5D" w:rsidRPr="00B22BD9">
        <w:t xml:space="preserve"> </w:t>
      </w:r>
      <w:r w:rsidR="005875FD" w:rsidRPr="00B22BD9">
        <w:t>CFR</w:t>
      </w:r>
      <w:r w:rsidR="00DC2D5D" w:rsidRPr="00B22BD9">
        <w:t xml:space="preserve"> </w:t>
      </w:r>
      <w:r w:rsidR="005875FD" w:rsidRPr="00B22BD9">
        <w:t>Part</w:t>
      </w:r>
      <w:r w:rsidR="00DC2D5D" w:rsidRPr="00B22BD9">
        <w:t xml:space="preserve"> </w:t>
      </w:r>
      <w:r w:rsidR="005875FD" w:rsidRPr="00B22BD9">
        <w:t>63)</w:t>
      </w:r>
      <w:r w:rsidR="004B520D" w:rsidRPr="00B22BD9">
        <w:t>,</w:t>
      </w:r>
      <w:r w:rsidR="00DC2D5D" w:rsidRPr="00B22BD9">
        <w:t xml:space="preserve"> </w:t>
      </w:r>
      <w:r w:rsidR="005875FD" w:rsidRPr="00B22BD9">
        <w:t>Subpart</w:t>
      </w:r>
      <w:r w:rsidR="00DC2D5D" w:rsidRPr="00B22BD9">
        <w:t xml:space="preserve"> </w:t>
      </w:r>
      <w:r w:rsidR="005875FD" w:rsidRPr="00B22BD9">
        <w:t>U:</w:t>
      </w:r>
      <w:r w:rsidR="00DC2D5D" w:rsidRPr="00B22BD9">
        <w:t xml:space="preserve"> </w:t>
      </w:r>
      <w:r w:rsidR="005875FD" w:rsidRPr="00B22BD9">
        <w:t>National</w:t>
      </w:r>
      <w:r w:rsidR="00DC2D5D" w:rsidRPr="00B22BD9">
        <w:t xml:space="preserve"> </w:t>
      </w:r>
      <w:r w:rsidR="005875FD" w:rsidRPr="00B22BD9">
        <w:t>Emission</w:t>
      </w:r>
      <w:r w:rsidR="00DC2D5D" w:rsidRPr="00B22BD9">
        <w:t xml:space="preserve"> </w:t>
      </w:r>
      <w:r w:rsidR="005875FD" w:rsidRPr="00B22BD9">
        <w:t>Standards</w:t>
      </w:r>
      <w:r w:rsidR="00DC2D5D" w:rsidRPr="00B22BD9">
        <w:t xml:space="preserve"> </w:t>
      </w:r>
      <w:r w:rsidR="005875FD" w:rsidRPr="00B22BD9">
        <w:t>for</w:t>
      </w:r>
      <w:r w:rsidR="00DC2D5D" w:rsidRPr="00B22BD9">
        <w:t xml:space="preserve"> </w:t>
      </w:r>
      <w:r w:rsidR="005875FD" w:rsidRPr="00B22BD9">
        <w:t>Hazardous</w:t>
      </w:r>
      <w:r w:rsidR="00DC2D5D" w:rsidRPr="00B22BD9">
        <w:t xml:space="preserve"> </w:t>
      </w:r>
      <w:r w:rsidR="005875FD" w:rsidRPr="00B22BD9">
        <w:t>Air</w:t>
      </w:r>
      <w:r w:rsidR="00DC2D5D" w:rsidRPr="00B22BD9">
        <w:t xml:space="preserve"> </w:t>
      </w:r>
      <w:r w:rsidR="005875FD" w:rsidRPr="00B22BD9">
        <w:t>Pollutant</w:t>
      </w:r>
      <w:r w:rsidR="00DC2D5D" w:rsidRPr="00B22BD9">
        <w:t xml:space="preserve"> </w:t>
      </w:r>
      <w:r w:rsidR="005875FD" w:rsidRPr="00B22BD9">
        <w:t>Emissions:</w:t>
      </w:r>
      <w:r w:rsidR="00DC2D5D" w:rsidRPr="00B22BD9">
        <w:t xml:space="preserve"> </w:t>
      </w:r>
      <w:r w:rsidR="005875FD" w:rsidRPr="00B22BD9">
        <w:t>Group</w:t>
      </w:r>
      <w:r w:rsidR="00DC2D5D" w:rsidRPr="00B22BD9">
        <w:t xml:space="preserve"> </w:t>
      </w:r>
      <w:r w:rsidR="005875FD" w:rsidRPr="00B22BD9">
        <w:t>1</w:t>
      </w:r>
      <w:r w:rsidR="00DC2D5D" w:rsidRPr="00B22BD9">
        <w:t xml:space="preserve"> </w:t>
      </w:r>
      <w:r w:rsidR="005875FD" w:rsidRPr="00B22BD9">
        <w:t>Polymers</w:t>
      </w:r>
      <w:r w:rsidR="00DC2D5D" w:rsidRPr="00B22BD9">
        <w:t xml:space="preserve"> </w:t>
      </w:r>
      <w:r w:rsidR="005875FD" w:rsidRPr="00B22BD9">
        <w:t>and</w:t>
      </w:r>
      <w:r w:rsidR="00DC2D5D" w:rsidRPr="00B22BD9">
        <w:t xml:space="preserve"> </w:t>
      </w:r>
      <w:r w:rsidR="005875FD" w:rsidRPr="00B22BD9">
        <w:t>Resins,</w:t>
      </w:r>
      <w:r w:rsidR="00DC2D5D" w:rsidRPr="00B22BD9">
        <w:t xml:space="preserve"> </w:t>
      </w:r>
      <w:r w:rsidR="005875FD" w:rsidRPr="00B22BD9">
        <w:t>Storage</w:t>
      </w:r>
      <w:r w:rsidR="00DC2D5D" w:rsidRPr="00B22BD9">
        <w:t xml:space="preserve"> </w:t>
      </w:r>
      <w:r w:rsidR="005875FD" w:rsidRPr="00B22BD9">
        <w:t>Vessels</w:t>
      </w:r>
    </w:p>
    <w:p w14:paraId="04C29F5B" w14:textId="77777777" w:rsidR="009D46BC" w:rsidRPr="00852051" w:rsidRDefault="005875FD" w:rsidP="00BC37BF">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D50BE2" w:rsidRPr="00852051">
        <w:t>:</w:t>
      </w:r>
    </w:p>
    <w:p w14:paraId="3968142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68D977C0" w14:textId="77777777" w:rsidR="009D46BC" w:rsidRPr="00852051" w:rsidRDefault="00D50BE2" w:rsidP="00BC37BF">
      <w:pPr>
        <w:pStyle w:val="HEADERBOLD"/>
      </w:pPr>
      <w:r w:rsidRPr="00852051">
        <w:t>SOP</w:t>
      </w:r>
      <w:r w:rsidR="00DC2D5D" w:rsidRPr="00852051">
        <w:t xml:space="preserve"> </w:t>
      </w:r>
      <w:r w:rsidRPr="00852051">
        <w:t>Index</w:t>
      </w:r>
      <w:r w:rsidR="00DC2D5D" w:rsidRPr="00852051">
        <w:t xml:space="preserve"> </w:t>
      </w:r>
      <w:r w:rsidRPr="00852051">
        <w:t>No.:</w:t>
      </w:r>
    </w:p>
    <w:p w14:paraId="79D3F64F" w14:textId="0481C655"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A056EB" w:rsidRPr="00852051">
        <w:rPr>
          <w:rFonts w:cs="Times New Roman"/>
          <w:szCs w:val="22"/>
        </w:rPr>
        <w:t>t</w:t>
      </w:r>
      <w:r w:rsidR="00DC2D5D" w:rsidRPr="00852051">
        <w:rPr>
          <w:rFonts w:cs="Times New Roman"/>
          <w:szCs w:val="22"/>
        </w:rPr>
        <w:t xml:space="preserve"> </w:t>
      </w:r>
      <w:r w:rsidR="00A056EB" w:rsidRPr="00852051">
        <w:rPr>
          <w:rFonts w:cs="Times New Roman"/>
          <w:szCs w:val="22"/>
        </w:rPr>
        <w:t>or</w:t>
      </w:r>
      <w:r w:rsidR="00DC2D5D" w:rsidRPr="00852051">
        <w:rPr>
          <w:rFonts w:cs="Times New Roman"/>
          <w:szCs w:val="22"/>
        </w:rPr>
        <w:t xml:space="preserve"> </w:t>
      </w:r>
      <w:r w:rsidR="00A056EB" w:rsidRPr="00852051">
        <w:rPr>
          <w:rFonts w:cs="Times New Roman"/>
          <w:szCs w:val="22"/>
        </w:rPr>
        <w:t>group</w:t>
      </w:r>
      <w:r w:rsidR="00DC2D5D" w:rsidRPr="00852051">
        <w:rPr>
          <w:rFonts w:cs="Times New Roman"/>
          <w:szCs w:val="22"/>
        </w:rPr>
        <w:t xml:space="preserve"> </w:t>
      </w:r>
      <w:r w:rsidR="00A056EB" w:rsidRPr="00852051">
        <w:rPr>
          <w:rFonts w:cs="Times New Roman"/>
          <w:szCs w:val="22"/>
        </w:rPr>
        <w:t>of</w:t>
      </w:r>
      <w:r w:rsidR="00DC2D5D" w:rsidRPr="00852051">
        <w:rPr>
          <w:rFonts w:cs="Times New Roman"/>
          <w:szCs w:val="22"/>
        </w:rPr>
        <w:t xml:space="preserve"> </w:t>
      </w:r>
      <w:r w:rsidR="00A056EB" w:rsidRPr="00852051">
        <w:rPr>
          <w:rFonts w:cs="Times New Roman"/>
          <w:szCs w:val="22"/>
        </w:rPr>
        <w:t>units</w:t>
      </w:r>
      <w:r w:rsidR="00DC2D5D" w:rsidRPr="00852051">
        <w:rPr>
          <w:rFonts w:cs="Times New Roman"/>
          <w:szCs w:val="22"/>
        </w:rPr>
        <w:t xml:space="preserve"> </w:t>
      </w:r>
      <w:r w:rsidR="00A056EB" w:rsidRPr="00852051">
        <w:rPr>
          <w:rFonts w:cs="Times New Roman"/>
          <w:szCs w:val="22"/>
        </w:rPr>
        <w:t>(maximum</w:t>
      </w:r>
      <w:r w:rsidR="00C06891">
        <w:rPr>
          <w:rFonts w:cs="Times New Roman"/>
          <w:szCs w:val="22"/>
        </w:rPr>
        <w:t> </w:t>
      </w:r>
      <w:r w:rsidR="00A056EB" w:rsidRPr="00852051">
        <w:rPr>
          <w:rFonts w:cs="Times New Roman"/>
          <w:szCs w:val="22"/>
        </w:rPr>
        <w:t>15</w:t>
      </w:r>
      <w:r w:rsidR="00C06891">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2" w:history="1">
        <w:r w:rsidR="0072604E" w:rsidRPr="00E75BA6">
          <w:rPr>
            <w:rStyle w:val="Hyperlink"/>
            <w:b w:val="0"/>
            <w:bCs/>
          </w:rPr>
          <w:t>www.tceq.texas.gov/permitting/air/guidance/titlev/tv_fop_guidance.html</w:t>
        </w:r>
      </w:hyperlink>
      <w:r w:rsidR="0072604E">
        <w:t>.</w:t>
      </w:r>
    </w:p>
    <w:p w14:paraId="539D34AD" w14:textId="77777777" w:rsidR="009D46BC" w:rsidRPr="00852051" w:rsidRDefault="00D50BE2" w:rsidP="00BC37BF">
      <w:pPr>
        <w:pStyle w:val="HEADERBOLD"/>
      </w:pPr>
      <w:r w:rsidRPr="00852051">
        <w:t>Closed</w:t>
      </w:r>
      <w:r w:rsidR="00DC2D5D" w:rsidRPr="00852051">
        <w:t xml:space="preserve"> </w:t>
      </w:r>
      <w:r w:rsidRPr="00852051">
        <w:t>Vent</w:t>
      </w:r>
      <w:r w:rsidR="00DC2D5D" w:rsidRPr="00852051">
        <w:t xml:space="preserve"> </w:t>
      </w:r>
      <w:r w:rsidRPr="00852051">
        <w:t>System:</w:t>
      </w:r>
    </w:p>
    <w:p w14:paraId="50FAB3F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CD76393" w14:textId="77777777" w:rsidR="00761DC1" w:rsidRPr="00852051" w:rsidRDefault="00761DC1" w:rsidP="00C86DBC">
      <w:pPr>
        <w:pStyle w:val="HEADERBOLD"/>
        <w:tabs>
          <w:tab w:val="left" w:pos="720"/>
          <w:tab w:val="left" w:pos="2160"/>
        </w:tabs>
        <w:ind w:left="2160" w:hanging="1440"/>
      </w:pPr>
      <w:r w:rsidRPr="00852051">
        <w:t>Code</w:t>
      </w:r>
      <w:r w:rsidRPr="00852051">
        <w:tab/>
        <w:t>Description</w:t>
      </w:r>
    </w:p>
    <w:p w14:paraId="2E13CB81" w14:textId="368C19E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PRESS</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pressure</w:t>
      </w:r>
      <w:r w:rsidR="00CF6300">
        <w:rPr>
          <w:rFonts w:cs="Times New Roman"/>
          <w:szCs w:val="22"/>
        </w:rPr>
        <w:t>.</w:t>
      </w:r>
    </w:p>
    <w:p w14:paraId="4872EA2E" w14:textId="40C86510"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SUBPTG</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w:t>
      </w:r>
      <w:r w:rsidR="00487DA2" w:rsidRPr="00852051">
        <w:rPr>
          <w:rFonts w:cs="Times New Roman"/>
          <w:szCs w:val="22"/>
        </w:rPr>
        <w:t>sure</w:t>
      </w:r>
      <w:r w:rsidR="00DC2D5D" w:rsidRPr="00852051">
        <w:rPr>
          <w:rFonts w:cs="Times New Roman"/>
          <w:szCs w:val="22"/>
        </w:rPr>
        <w:t xml:space="preserve"> </w:t>
      </w:r>
      <w:r w:rsidR="00487DA2" w:rsidRPr="00852051">
        <w:rPr>
          <w:rFonts w:cs="Times New Roman"/>
          <w:szCs w:val="22"/>
        </w:rPr>
        <w:t>and</w:t>
      </w:r>
      <w:r w:rsidR="00DC2D5D" w:rsidRPr="00852051">
        <w:rPr>
          <w:rFonts w:cs="Times New Roman"/>
          <w:szCs w:val="22"/>
        </w:rPr>
        <w:t xml:space="preserve"> </w:t>
      </w:r>
      <w:r w:rsidR="00487DA2" w:rsidRPr="00852051">
        <w:rPr>
          <w:rFonts w:cs="Times New Roman"/>
          <w:szCs w:val="22"/>
        </w:rPr>
        <w:t>is</w:t>
      </w:r>
      <w:r w:rsidR="00DC2D5D" w:rsidRPr="00852051">
        <w:rPr>
          <w:rFonts w:cs="Times New Roman"/>
          <w:szCs w:val="22"/>
        </w:rPr>
        <w:t xml:space="preserve"> </w:t>
      </w:r>
      <w:r w:rsidR="00487DA2" w:rsidRPr="00852051">
        <w:rPr>
          <w:rFonts w:cs="Times New Roman"/>
          <w:szCs w:val="22"/>
        </w:rPr>
        <w:t>subject</w:t>
      </w:r>
      <w:r w:rsidR="00DC2D5D" w:rsidRPr="00852051">
        <w:rPr>
          <w:rFonts w:cs="Times New Roman"/>
          <w:szCs w:val="22"/>
        </w:rPr>
        <w:t xml:space="preserve"> </w:t>
      </w:r>
      <w:r w:rsidR="00487DA2" w:rsidRPr="00852051">
        <w:rPr>
          <w:rFonts w:cs="Times New Roman"/>
          <w:szCs w:val="22"/>
        </w:rPr>
        <w:t>to</w:t>
      </w:r>
      <w:r w:rsidR="00DC2D5D" w:rsidRPr="00852051">
        <w:rPr>
          <w:rFonts w:cs="Times New Roman"/>
          <w:szCs w:val="22"/>
        </w:rPr>
        <w:t xml:space="preserve"> </w:t>
      </w:r>
      <w:r w:rsidR="00487DA2" w:rsidRPr="00852051">
        <w:rPr>
          <w:rFonts w:cs="Times New Roman"/>
          <w:szCs w:val="22"/>
        </w:rPr>
        <w:t>40</w:t>
      </w:r>
      <w:r w:rsidR="00DC2D5D" w:rsidRPr="00852051">
        <w:rPr>
          <w:rFonts w:cs="Times New Roman"/>
          <w:szCs w:val="22"/>
        </w:rPr>
        <w:t xml:space="preserve"> </w:t>
      </w:r>
      <w:r w:rsidR="00487DA2" w:rsidRPr="00852051">
        <w:rPr>
          <w:rFonts w:cs="Times New Roman"/>
          <w:szCs w:val="22"/>
        </w:rPr>
        <w:t>CFR</w:t>
      </w:r>
      <w:r w:rsidR="00DC2D5D" w:rsidRPr="00852051">
        <w:rPr>
          <w:rFonts w:cs="Times New Roman"/>
          <w:szCs w:val="22"/>
        </w:rPr>
        <w:t xml:space="preserve"> </w:t>
      </w:r>
      <w:r w:rsidR="00487DA2"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63.148</w:t>
      </w:r>
      <w:proofErr w:type="gramEnd"/>
    </w:p>
    <w:p w14:paraId="7B8ECA23" w14:textId="62D9FE49"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SUBPTH</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w:t>
      </w:r>
      <w:r w:rsidR="00487DA2" w:rsidRPr="00852051">
        <w:rPr>
          <w:rFonts w:cs="Times New Roman"/>
          <w:szCs w:val="22"/>
        </w:rPr>
        <w:t>sure</w:t>
      </w:r>
      <w:r w:rsidR="00DC2D5D" w:rsidRPr="00852051">
        <w:rPr>
          <w:rFonts w:cs="Times New Roman"/>
          <w:szCs w:val="22"/>
        </w:rPr>
        <w:t xml:space="preserve"> </w:t>
      </w:r>
      <w:r w:rsidR="00487DA2" w:rsidRPr="00852051">
        <w:rPr>
          <w:rFonts w:cs="Times New Roman"/>
          <w:szCs w:val="22"/>
        </w:rPr>
        <w:t>and</w:t>
      </w:r>
      <w:r w:rsidR="00DC2D5D" w:rsidRPr="00852051">
        <w:rPr>
          <w:rFonts w:cs="Times New Roman"/>
          <w:szCs w:val="22"/>
        </w:rPr>
        <w:t xml:space="preserve"> </w:t>
      </w:r>
      <w:r w:rsidR="00487DA2" w:rsidRPr="00852051">
        <w:rPr>
          <w:rFonts w:cs="Times New Roman"/>
          <w:szCs w:val="22"/>
        </w:rPr>
        <w:t>is</w:t>
      </w:r>
      <w:r w:rsidR="00DC2D5D" w:rsidRPr="00852051">
        <w:rPr>
          <w:rFonts w:cs="Times New Roman"/>
          <w:szCs w:val="22"/>
        </w:rPr>
        <w:t xml:space="preserve"> </w:t>
      </w:r>
      <w:r w:rsidR="00487DA2" w:rsidRPr="00852051">
        <w:rPr>
          <w:rFonts w:cs="Times New Roman"/>
          <w:szCs w:val="22"/>
        </w:rPr>
        <w:t>subject</w:t>
      </w:r>
      <w:r w:rsidR="00DC2D5D" w:rsidRPr="00852051">
        <w:rPr>
          <w:rFonts w:cs="Times New Roman"/>
          <w:szCs w:val="22"/>
        </w:rPr>
        <w:t xml:space="preserve"> </w:t>
      </w:r>
      <w:r w:rsidR="00487DA2" w:rsidRPr="00852051">
        <w:rPr>
          <w:rFonts w:cs="Times New Roman"/>
          <w:szCs w:val="22"/>
        </w:rPr>
        <w:t>to</w:t>
      </w:r>
      <w:r w:rsidR="00DC2D5D" w:rsidRPr="00852051">
        <w:rPr>
          <w:rFonts w:cs="Times New Roman"/>
          <w:szCs w:val="22"/>
        </w:rPr>
        <w:t xml:space="preserve"> </w:t>
      </w:r>
      <w:r w:rsidR="00487DA2" w:rsidRPr="00852051">
        <w:rPr>
          <w:rFonts w:cs="Times New Roman"/>
          <w:szCs w:val="22"/>
        </w:rPr>
        <w:t>40</w:t>
      </w:r>
      <w:r w:rsidR="00DC2D5D" w:rsidRPr="00852051">
        <w:rPr>
          <w:rFonts w:cs="Times New Roman"/>
          <w:szCs w:val="22"/>
        </w:rPr>
        <w:t xml:space="preserve"> </w:t>
      </w:r>
      <w:r w:rsidR="00487DA2" w:rsidRPr="00852051">
        <w:rPr>
          <w:rFonts w:cs="Times New Roman"/>
          <w:szCs w:val="22"/>
        </w:rPr>
        <w:t>CFR</w:t>
      </w:r>
      <w:r w:rsidR="00DC2D5D" w:rsidRPr="00852051">
        <w:rPr>
          <w:rFonts w:cs="Times New Roman"/>
          <w:szCs w:val="22"/>
        </w:rPr>
        <w:t xml:space="preserve"> </w:t>
      </w:r>
      <w:r w:rsidR="00487DA2"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63.172</w:t>
      </w:r>
      <w:proofErr w:type="gramEnd"/>
    </w:p>
    <w:p w14:paraId="2FEDA258" w14:textId="77777777" w:rsidR="005875FD" w:rsidRPr="00852051" w:rsidRDefault="005875FD" w:rsidP="00DF1D12">
      <w:pPr>
        <w:pStyle w:val="STARCOMPLETE"/>
      </w:pPr>
      <w:r w:rsidRPr="00852051">
        <w:t>Complete</w:t>
      </w:r>
      <w:r w:rsidR="00DC2D5D" w:rsidRPr="00852051">
        <w:t xml:space="preserve"> </w:t>
      </w:r>
      <w:r w:rsidRPr="00852051">
        <w:t>“Hard</w:t>
      </w:r>
      <w:r w:rsidR="00DC2D5D" w:rsidRPr="00852051">
        <w:t xml:space="preserve"> </w:t>
      </w:r>
      <w:r w:rsidRPr="00852051">
        <w:t>Piping”</w:t>
      </w:r>
      <w:r w:rsidR="00DC2D5D" w:rsidRPr="00852051">
        <w:t xml:space="preserve"> </w:t>
      </w:r>
      <w:r w:rsidRPr="00852051">
        <w:t>only</w:t>
      </w:r>
      <w:r w:rsidR="00DC2D5D" w:rsidRPr="00852051">
        <w:t xml:space="preserve"> </w:t>
      </w:r>
      <w:r w:rsidRPr="00852051">
        <w:t>if</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“SUBPTG,”</w:t>
      </w:r>
      <w:r w:rsidR="00DC2D5D" w:rsidRPr="00852051">
        <w:t xml:space="preserve"> </w:t>
      </w:r>
      <w:r w:rsidRPr="00852051">
        <w:t>or</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“ROUTED”</w:t>
      </w:r>
      <w:r w:rsidR="00DC2D5D" w:rsidRPr="00852051">
        <w:t xml:space="preserve"> </w:t>
      </w:r>
      <w:r w:rsidRPr="00852051">
        <w:t>or</w:t>
      </w:r>
      <w:r w:rsidR="00DC2D5D" w:rsidRPr="00852051">
        <w:t xml:space="preserve"> </w:t>
      </w:r>
      <w:r w:rsidRPr="00852051">
        <w:t>“PROCESS.”</w:t>
      </w:r>
    </w:p>
    <w:p w14:paraId="4A79C6BC" w14:textId="77777777" w:rsidR="009D46BC" w:rsidRPr="00852051" w:rsidRDefault="005875FD" w:rsidP="00BC37BF">
      <w:pPr>
        <w:pStyle w:val="HEADERBOLD"/>
      </w:pPr>
      <w:r w:rsidRPr="00852051">
        <w:t>Hard</w:t>
      </w:r>
      <w:r w:rsidR="00DC2D5D" w:rsidRPr="00852051">
        <w:t xml:space="preserve"> </w:t>
      </w:r>
      <w:r w:rsidRPr="00852051">
        <w:t>Piping:</w:t>
      </w:r>
    </w:p>
    <w:p w14:paraId="3CCA000D" w14:textId="77777777" w:rsidR="00D50BE2"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constructed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hard</w:t>
      </w:r>
      <w:r w:rsidR="00DC2D5D" w:rsidRPr="00852051">
        <w:rPr>
          <w:rFonts w:cs="Times New Roman"/>
          <w:szCs w:val="22"/>
        </w:rPr>
        <w:t xml:space="preserve"> </w:t>
      </w:r>
      <w:r w:rsidRPr="00852051">
        <w:rPr>
          <w:rFonts w:cs="Times New Roman"/>
          <w:szCs w:val="22"/>
        </w:rPr>
        <w:t>piping.</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5B8D0F7" w14:textId="77777777" w:rsidR="003870EC" w:rsidRDefault="003870EC" w:rsidP="00BC37BF">
      <w:pPr>
        <w:pStyle w:val="HEADERBOLD"/>
      </w:pPr>
      <w:r>
        <w:br w:type="page"/>
      </w:r>
    </w:p>
    <w:p w14:paraId="2C70BFD3" w14:textId="772B5DC2" w:rsidR="009D46BC" w:rsidRPr="00852051" w:rsidRDefault="005875FD" w:rsidP="00BC37BF">
      <w:pPr>
        <w:pStyle w:val="HEADERBOLD"/>
      </w:pPr>
      <w:r w:rsidRPr="00852051">
        <w:lastRenderedPageBreak/>
        <w:t>Bypass</w:t>
      </w:r>
      <w:r w:rsidR="00DC2D5D" w:rsidRPr="00852051">
        <w:t xml:space="preserve"> </w:t>
      </w:r>
      <w:r w:rsidRPr="00852051">
        <w:t>L</w:t>
      </w:r>
      <w:r w:rsidR="00D50BE2" w:rsidRPr="00852051">
        <w:t>ines:</w:t>
      </w:r>
    </w:p>
    <w:p w14:paraId="7C7BD7F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6192886" w14:textId="77777777" w:rsidR="00761DC1" w:rsidRPr="00852051" w:rsidRDefault="00761DC1" w:rsidP="00C86DBC">
      <w:pPr>
        <w:pStyle w:val="HEADERBOLD"/>
        <w:tabs>
          <w:tab w:val="left" w:pos="720"/>
          <w:tab w:val="left" w:pos="2160"/>
        </w:tabs>
        <w:ind w:left="2160" w:hanging="1440"/>
      </w:pPr>
      <w:r w:rsidRPr="00852051">
        <w:t>Code</w:t>
      </w:r>
      <w:r w:rsidRPr="00852051">
        <w:tab/>
        <w:t>Description</w:t>
      </w:r>
    </w:p>
    <w:p w14:paraId="7E347804"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t>No</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p>
    <w:p w14:paraId="3DED1B67" w14:textId="5FFD30CD"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FLOWIND</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monitored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proofErr w:type="gramStart"/>
      <w:r w:rsidRPr="00852051">
        <w:rPr>
          <w:rFonts w:cs="Times New Roman"/>
          <w:szCs w:val="22"/>
        </w:rPr>
        <w:t>indicators</w:t>
      </w:r>
      <w:proofErr w:type="gramEnd"/>
    </w:p>
    <w:p w14:paraId="4C411243" w14:textId="0F461319"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CARSEAL</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valves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secured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position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car-seal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lock-and-key</w:t>
      </w:r>
      <w:r w:rsidR="00DC2D5D" w:rsidRPr="00852051">
        <w:rPr>
          <w:rFonts w:cs="Times New Roman"/>
          <w:szCs w:val="22"/>
        </w:rPr>
        <w:t xml:space="preserve"> </w:t>
      </w:r>
      <w:proofErr w:type="gramStart"/>
      <w:r w:rsidRPr="00852051">
        <w:rPr>
          <w:rFonts w:cs="Times New Roman"/>
          <w:szCs w:val="22"/>
        </w:rPr>
        <w:t>configuration</w:t>
      </w:r>
      <w:proofErr w:type="gramEnd"/>
    </w:p>
    <w:p w14:paraId="776677FE" w14:textId="2E8C3308" w:rsidR="009D46BC" w:rsidRPr="00852051" w:rsidRDefault="00D50BE2" w:rsidP="00BC37BF">
      <w:pPr>
        <w:pStyle w:val="HEADERBOLD"/>
        <w:keepNext/>
        <w:keepLines/>
      </w:pPr>
      <w:r w:rsidRPr="00852051">
        <w:t>Control</w:t>
      </w:r>
      <w:r w:rsidR="00DC2D5D" w:rsidRPr="00852051">
        <w:t xml:space="preserve"> </w:t>
      </w:r>
      <w:r w:rsidRPr="00852051">
        <w:t>Device</w:t>
      </w:r>
      <w:r w:rsidR="00DC2D5D" w:rsidRPr="00852051">
        <w:t xml:space="preserve"> </w:t>
      </w:r>
      <w:r w:rsidRPr="00852051">
        <w:t>Type:</w:t>
      </w:r>
    </w:p>
    <w:p w14:paraId="31163B71" w14:textId="77777777" w:rsidR="005875FD" w:rsidRPr="00852051" w:rsidRDefault="005875FD" w:rsidP="00BC37BF">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955A71">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CF334BE" w14:textId="77777777" w:rsidR="00761DC1" w:rsidRPr="00852051" w:rsidRDefault="00761DC1" w:rsidP="00C86DBC">
      <w:pPr>
        <w:pStyle w:val="HEADERBOLD"/>
        <w:tabs>
          <w:tab w:val="left" w:pos="720"/>
          <w:tab w:val="left" w:pos="2160"/>
        </w:tabs>
        <w:ind w:left="2160" w:hanging="1440"/>
      </w:pPr>
      <w:r w:rsidRPr="00852051">
        <w:t>Code</w:t>
      </w:r>
      <w:r w:rsidRPr="00852051">
        <w:tab/>
        <w:t>Description</w:t>
      </w:r>
    </w:p>
    <w:p w14:paraId="593B3CEE"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r>
      <w:proofErr w:type="spellStart"/>
      <w:r w:rsidRPr="00852051">
        <w:rPr>
          <w:rFonts w:cs="Times New Roman"/>
          <w:szCs w:val="22"/>
        </w:rPr>
        <w:t>Flare</w:t>
      </w:r>
      <w:proofErr w:type="spellEnd"/>
    </w:p>
    <w:p w14:paraId="509D637B"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THERMAL</w:t>
      </w:r>
      <w:r w:rsidRPr="00852051">
        <w:rPr>
          <w:rFonts w:cs="Times New Roman"/>
          <w:szCs w:val="22"/>
        </w:rPr>
        <w:tab/>
      </w:r>
      <w:proofErr w:type="spellStart"/>
      <w:r w:rsidRPr="00852051">
        <w:rPr>
          <w:rFonts w:cs="Times New Roman"/>
          <w:szCs w:val="22"/>
        </w:rPr>
        <w:t>Thermal</w:t>
      </w:r>
      <w:proofErr w:type="spellEnd"/>
      <w:r w:rsidR="00DC2D5D" w:rsidRPr="00852051">
        <w:rPr>
          <w:rFonts w:cs="Times New Roman"/>
          <w:szCs w:val="22"/>
        </w:rPr>
        <w:t xml:space="preserve"> </w:t>
      </w:r>
      <w:r w:rsidRPr="00852051">
        <w:rPr>
          <w:rFonts w:cs="Times New Roman"/>
          <w:szCs w:val="22"/>
        </w:rPr>
        <w:t>incinerator</w:t>
      </w:r>
    </w:p>
    <w:p w14:paraId="40FE4A8A"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BPH-44+</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(BPH)</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heat</w:t>
      </w:r>
      <w:r w:rsidR="00DC2D5D" w:rsidRPr="00852051">
        <w:rPr>
          <w:rFonts w:cs="Times New Roman"/>
          <w:szCs w:val="22"/>
        </w:rPr>
        <w:t xml:space="preserve"> </w:t>
      </w:r>
      <w:r w:rsidRPr="00852051">
        <w:rPr>
          <w:rFonts w:cs="Times New Roman"/>
          <w:szCs w:val="22"/>
        </w:rPr>
        <w:t>input</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44</w:t>
      </w:r>
      <w:r w:rsidR="00DC2D5D" w:rsidRPr="00852051">
        <w:rPr>
          <w:rFonts w:cs="Times New Roman"/>
          <w:szCs w:val="22"/>
        </w:rPr>
        <w:t xml:space="preserve"> </w:t>
      </w:r>
      <w:r w:rsidRPr="00852051">
        <w:rPr>
          <w:rFonts w:cs="Times New Roman"/>
          <w:szCs w:val="22"/>
        </w:rPr>
        <w:t>MW</w:t>
      </w:r>
    </w:p>
    <w:p w14:paraId="767E5656" w14:textId="0E576BC5"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BPH-VNT</w:t>
      </w:r>
      <w:r w:rsidRPr="00852051">
        <w:rPr>
          <w:rFonts w:cs="Times New Roman"/>
          <w:szCs w:val="22"/>
        </w:rPr>
        <w:tab/>
        <w:t>BPH</w:t>
      </w:r>
      <w:r w:rsidR="00DC2D5D" w:rsidRPr="00852051">
        <w:rPr>
          <w:rFonts w:cs="Times New Roman"/>
          <w:szCs w:val="22"/>
        </w:rPr>
        <w:t xml:space="preserve"> </w:t>
      </w:r>
      <w:r w:rsidRPr="00852051">
        <w:rPr>
          <w:rFonts w:cs="Times New Roman"/>
          <w:szCs w:val="22"/>
        </w:rPr>
        <w:t>into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proofErr w:type="gramStart"/>
      <w:r w:rsidRPr="00852051">
        <w:rPr>
          <w:rFonts w:cs="Times New Roman"/>
          <w:szCs w:val="22"/>
        </w:rPr>
        <w:t>fuel</w:t>
      </w:r>
      <w:proofErr w:type="gramEnd"/>
    </w:p>
    <w:p w14:paraId="45093706" w14:textId="4ACE1532" w:rsidR="00806BCC" w:rsidRDefault="005875FD" w:rsidP="00DC2B81">
      <w:pPr>
        <w:tabs>
          <w:tab w:val="left" w:pos="720"/>
          <w:tab w:val="left" w:pos="2160"/>
        </w:tabs>
        <w:ind w:left="2160" w:hanging="1440"/>
        <w:rPr>
          <w:rFonts w:cs="Times New Roman"/>
          <w:szCs w:val="22"/>
        </w:rPr>
      </w:pPr>
      <w:r w:rsidRPr="00852051">
        <w:rPr>
          <w:rFonts w:cs="Times New Roman"/>
          <w:szCs w:val="22"/>
        </w:rPr>
        <w:t>BPH-HAZ</w:t>
      </w:r>
      <w:r w:rsidRPr="00852051">
        <w:rPr>
          <w:rFonts w:cs="Times New Roman"/>
          <w:szCs w:val="22"/>
        </w:rPr>
        <w:tab/>
        <w:t>BPH</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63.120(d)(8)(ii)(A)-(B),</w:t>
      </w:r>
      <w:r w:rsidR="00DC2D5D" w:rsidRPr="00852051">
        <w:rPr>
          <w:rFonts w:cs="Times New Roman"/>
          <w:szCs w:val="22"/>
        </w:rPr>
        <w:t xml:space="preserve"> </w:t>
      </w:r>
      <w:r w:rsidRPr="00852051">
        <w:rPr>
          <w:rFonts w:cs="Times New Roman"/>
          <w:szCs w:val="22"/>
        </w:rPr>
        <w:t>burning</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proofErr w:type="gramStart"/>
      <w:r w:rsidRPr="00852051">
        <w:rPr>
          <w:rFonts w:cs="Times New Roman"/>
          <w:szCs w:val="22"/>
        </w:rPr>
        <w:t>waste</w:t>
      </w:r>
      <w:proofErr w:type="gramEnd"/>
    </w:p>
    <w:p w14:paraId="0D90C058"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HAZINC</w:t>
      </w:r>
      <w:r w:rsidRPr="00852051">
        <w:rPr>
          <w:rFonts w:cs="Times New Roman"/>
          <w:szCs w:val="22"/>
        </w:rPr>
        <w:tab/>
        <w:t>Hazardous</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63.120(d)(8)(iii)</w:t>
      </w:r>
    </w:p>
    <w:p w14:paraId="052F974F"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ENCL</w:t>
      </w:r>
      <w:r w:rsidRPr="00852051">
        <w:rPr>
          <w:rFonts w:cs="Times New Roman"/>
          <w:szCs w:val="22"/>
        </w:rPr>
        <w:tab/>
        <w:t>Enclosed</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minimum</w:t>
      </w:r>
      <w:r w:rsidR="00DC2D5D" w:rsidRPr="00852051">
        <w:rPr>
          <w:rFonts w:cs="Times New Roman"/>
          <w:szCs w:val="22"/>
        </w:rPr>
        <w:t xml:space="preserve"> </w:t>
      </w:r>
      <w:r w:rsidRPr="00852051">
        <w:rPr>
          <w:rFonts w:cs="Times New Roman"/>
          <w:szCs w:val="22"/>
        </w:rPr>
        <w:t>residence</w:t>
      </w:r>
      <w:r w:rsidR="00DC2D5D" w:rsidRPr="00852051">
        <w:rPr>
          <w:rFonts w:cs="Times New Roman"/>
          <w:szCs w:val="22"/>
        </w:rPr>
        <w:t xml:space="preserve"> </w:t>
      </w:r>
      <w:r w:rsidRPr="00852051">
        <w:rPr>
          <w:rFonts w:cs="Times New Roman"/>
          <w:szCs w:val="22"/>
        </w:rPr>
        <w:t>time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0.5</w:t>
      </w:r>
      <w:r w:rsidR="00DC2D5D" w:rsidRPr="00852051">
        <w:rPr>
          <w:rFonts w:cs="Times New Roman"/>
          <w:szCs w:val="22"/>
        </w:rPr>
        <w:t xml:space="preserve"> </w:t>
      </w:r>
      <w:r w:rsidRPr="00852051">
        <w:rPr>
          <w:rFonts w:cs="Times New Roman"/>
          <w:szCs w:val="22"/>
        </w:rPr>
        <w:t>seconds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minimum</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760</w:t>
      </w:r>
      <w:r w:rsidR="00DC2D5D" w:rsidRPr="00852051">
        <w:rPr>
          <w:rFonts w:cs="Times New Roman"/>
          <w:szCs w:val="22"/>
        </w:rPr>
        <w:t xml:space="preserve"> </w:t>
      </w:r>
      <w:r w:rsidRPr="00852051">
        <w:rPr>
          <w:rFonts w:cs="Times New Roman"/>
          <w:szCs w:val="22"/>
        </w:rPr>
        <w:t>degrees</w:t>
      </w:r>
      <w:r w:rsidR="00DC2D5D" w:rsidRPr="00852051">
        <w:rPr>
          <w:rFonts w:cs="Times New Roman"/>
          <w:szCs w:val="22"/>
        </w:rPr>
        <w:t xml:space="preserve"> </w:t>
      </w:r>
      <w:r w:rsidRPr="00852051">
        <w:rPr>
          <w:rFonts w:cs="Times New Roman"/>
          <w:szCs w:val="22"/>
        </w:rPr>
        <w:t>Celsius</w:t>
      </w:r>
      <w:r w:rsidR="00DC2D5D" w:rsidRPr="00852051">
        <w:rPr>
          <w:rFonts w:cs="Times New Roman"/>
          <w:szCs w:val="22"/>
        </w:rPr>
        <w:t xml:space="preserve"> </w:t>
      </w:r>
    </w:p>
    <w:p w14:paraId="0DCC730A"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adsorber</w:t>
      </w:r>
    </w:p>
    <w:p w14:paraId="77660917"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p>
    <w:p w14:paraId="2077BBFB" w14:textId="45FE76E6" w:rsidR="00034DDA" w:rsidRDefault="005875FD" w:rsidP="00C86DBC">
      <w:pPr>
        <w:tabs>
          <w:tab w:val="left" w:pos="720"/>
          <w:tab w:val="left" w:pos="2160"/>
        </w:tabs>
        <w:ind w:left="2160" w:hanging="1440"/>
        <w:rPr>
          <w:rFonts w:cs="Times New Roman"/>
          <w:szCs w:val="22"/>
        </w:rPr>
      </w:pPr>
      <w:r w:rsidRPr="00852051">
        <w:rPr>
          <w:rFonts w:cs="Times New Roman"/>
          <w:szCs w:val="22"/>
        </w:rPr>
        <w:t>OTHER</w:t>
      </w:r>
      <w:r w:rsidRPr="00852051">
        <w:rPr>
          <w:rFonts w:cs="Times New Roman"/>
          <w:szCs w:val="22"/>
        </w:rPr>
        <w:tab/>
      </w:r>
      <w:proofErr w:type="spellStart"/>
      <w:r w:rsidRPr="00852051">
        <w:rPr>
          <w:rFonts w:cs="Times New Roman"/>
          <w:szCs w:val="22"/>
        </w:rPr>
        <w:t>Other</w:t>
      </w:r>
      <w:proofErr w:type="spellEnd"/>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p>
    <w:p w14:paraId="2C735324" w14:textId="77777777" w:rsidR="009D46BC" w:rsidRPr="00852051" w:rsidRDefault="005875FD" w:rsidP="00BC37BF">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5F496671"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A056EB" w:rsidRPr="00852051">
        <w:rPr>
          <w:rFonts w:cs="Times New Roman"/>
          <w:szCs w:val="22"/>
        </w:rPr>
        <w:t>missions</w:t>
      </w:r>
      <w:r w:rsidR="00DC2D5D" w:rsidRPr="00852051">
        <w:rPr>
          <w:rFonts w:cs="Times New Roman"/>
          <w:szCs w:val="22"/>
        </w:rPr>
        <w:t xml:space="preserve"> </w:t>
      </w:r>
      <w:r w:rsidR="00A056EB" w:rsidRPr="00852051">
        <w:rPr>
          <w:rFonts w:cs="Times New Roman"/>
          <w:szCs w:val="22"/>
        </w:rPr>
        <w:t>are</w:t>
      </w:r>
      <w:r w:rsidR="00DC2D5D" w:rsidRPr="00852051">
        <w:rPr>
          <w:rFonts w:cs="Times New Roman"/>
          <w:szCs w:val="22"/>
        </w:rPr>
        <w:t xml:space="preserve"> </w:t>
      </w:r>
      <w:r w:rsidR="00A056EB" w:rsidRPr="00852051">
        <w:rPr>
          <w:rFonts w:cs="Times New Roman"/>
          <w:szCs w:val="22"/>
        </w:rPr>
        <w:t>routed</w:t>
      </w:r>
      <w:r w:rsidR="00DC2D5D" w:rsidRPr="00852051">
        <w:rPr>
          <w:rFonts w:cs="Times New Roman"/>
          <w:szCs w:val="22"/>
        </w:rPr>
        <w:t xml:space="preserve"> </w:t>
      </w:r>
      <w:r w:rsidR="00A056EB" w:rsidRPr="00852051">
        <w:rPr>
          <w:rFonts w:cs="Times New Roman"/>
          <w:szCs w:val="22"/>
        </w:rPr>
        <w:t>(maximum</w:t>
      </w:r>
      <w:r w:rsidR="0000519C">
        <w:rPr>
          <w:rFonts w:cs="Times New Roman"/>
          <w:szCs w:val="22"/>
        </w:rPr>
        <w:t> </w:t>
      </w:r>
      <w:r w:rsidR="00A056EB" w:rsidRPr="00852051">
        <w:rPr>
          <w:rFonts w:cs="Times New Roman"/>
          <w:szCs w:val="22"/>
        </w:rPr>
        <w:t>10</w:t>
      </w:r>
      <w:r w:rsidR="008279D9">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0C66A2">
        <w:rPr>
          <w:rFonts w:cs="Times New Roman"/>
          <w:szCs w:val="22"/>
        </w:rPr>
        <w:t xml:space="preserve"> If there is no control device</w:t>
      </w:r>
      <w:r w:rsidRPr="00852051">
        <w:rPr>
          <w:rFonts w:cs="Times New Roman"/>
          <w:szCs w:val="22"/>
        </w:rPr>
        <w:t>,</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DEBD924" w14:textId="77777777" w:rsidR="005875FD" w:rsidRPr="00852051" w:rsidRDefault="005875FD" w:rsidP="00DF1D12">
      <w:pPr>
        <w:pStyle w:val="STARCOMPLETE"/>
      </w:pPr>
      <w:r w:rsidRPr="00852051">
        <w:t>Complete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Design”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008719B7">
        <w:t>not</w:t>
      </w:r>
      <w:r w:rsidR="00DC2D5D" w:rsidRPr="00852051">
        <w:t xml:space="preserve"> </w:t>
      </w:r>
      <w:r w:rsidRPr="00852051">
        <w:t>“FLARE.”</w:t>
      </w:r>
    </w:p>
    <w:p w14:paraId="7BF5F69E" w14:textId="77777777" w:rsidR="009D46BC" w:rsidRPr="00852051" w:rsidRDefault="00D50BE2" w:rsidP="00BC37BF">
      <w:pPr>
        <w:pStyle w:val="HEADERBOLD"/>
      </w:pPr>
      <w:r w:rsidRPr="00852051">
        <w:t>Control</w:t>
      </w:r>
      <w:r w:rsidR="00DC2D5D" w:rsidRPr="00852051">
        <w:t xml:space="preserve"> </w:t>
      </w:r>
      <w:r w:rsidRPr="00852051">
        <w:t>Device</w:t>
      </w:r>
      <w:r w:rsidR="00DC2D5D" w:rsidRPr="00852051">
        <w:t xml:space="preserve"> </w:t>
      </w:r>
      <w:r w:rsidRPr="00852051">
        <w:t>Design:</w:t>
      </w:r>
    </w:p>
    <w:p w14:paraId="2603029C" w14:textId="05F2FD3B" w:rsidR="005875FD" w:rsidRPr="00852051" w:rsidRDefault="005875FD" w:rsidP="00906953">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00C2479E" w:rsidRPr="00852051">
        <w:rPr>
          <w:rFonts w:cs="Times New Roman"/>
          <w:szCs w:val="22"/>
        </w:rPr>
        <w:t xml:space="preserve">June 12, </w:t>
      </w:r>
      <w:r w:rsidR="00CF6300" w:rsidRPr="00852051">
        <w:rPr>
          <w:rFonts w:cs="Times New Roman"/>
          <w:szCs w:val="22"/>
        </w:rPr>
        <w:t>1995,</w:t>
      </w:r>
      <w:r w:rsidR="00C2479E" w:rsidRPr="00852051">
        <w:rPr>
          <w:rFonts w:cs="Times New Roman"/>
          <w:szCs w:val="22"/>
        </w:rPr>
        <w:t xml:space="preserve"> and</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(HAPs)</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C87F436" w14:textId="77777777" w:rsidR="005875FD" w:rsidRPr="00906953" w:rsidRDefault="005875FD" w:rsidP="0021520E">
      <w:pPr>
        <w:pStyle w:val="ListParagraph"/>
        <w:numPr>
          <w:ilvl w:val="0"/>
          <w:numId w:val="36"/>
        </w:numPr>
        <w:ind w:left="547" w:hanging="547"/>
        <w:rPr>
          <w:rFonts w:ascii="Times New Roman" w:hAnsi="Times New Roman" w:cs="Times New Roman"/>
          <w:sz w:val="22"/>
          <w:szCs w:val="22"/>
        </w:rPr>
      </w:pPr>
      <w:r w:rsidRPr="00906953">
        <w:rPr>
          <w:rFonts w:ascii="Times New Roman" w:hAnsi="Times New Roman" w:cs="Times New Roman"/>
          <w:b/>
          <w:sz w:val="22"/>
          <w:szCs w:val="22"/>
        </w:rPr>
        <w:t>Complete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“Design</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Evaluation</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Submitted”</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only</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if</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“Control</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Device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Type”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is</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“ENCL,”</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“CADS,”</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“COND,”</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“THERMAL,”</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or</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“OTHER</w:t>
      </w:r>
      <w:r w:rsidRPr="00906953">
        <w:rPr>
          <w:rFonts w:ascii="Times New Roman" w:hAnsi="Times New Roman" w:cs="Times New Roman"/>
          <w:sz w:val="22"/>
          <w:szCs w:val="22"/>
        </w:rPr>
        <w:t>.”</w:t>
      </w:r>
    </w:p>
    <w:p w14:paraId="66B097C7" w14:textId="77777777" w:rsidR="009D46BC" w:rsidRPr="00852051" w:rsidRDefault="005875FD" w:rsidP="00BC37BF">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1FBB972B" w14:textId="77777777" w:rsidR="00906953" w:rsidRDefault="005875FD" w:rsidP="00806BCC">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003D454F"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AA31958" w14:textId="77777777" w:rsidR="00BC37BF" w:rsidRPr="00852051" w:rsidRDefault="00BC37BF" w:rsidP="00BB38DE">
      <w:pPr>
        <w:tabs>
          <w:tab w:val="right" w:pos="10710"/>
        </w:tabs>
        <w:spacing w:after="120"/>
        <w:rPr>
          <w:rFonts w:cs="Times New Roman"/>
          <w:szCs w:val="22"/>
          <w:u w:val="double"/>
        </w:rPr>
      </w:pPr>
      <w:bookmarkStart w:id="61" w:name="Table_18"/>
      <w:r w:rsidRPr="00852051">
        <w:rPr>
          <w:rFonts w:cs="Times New Roman"/>
          <w:szCs w:val="22"/>
          <w:u w:val="double"/>
        </w:rPr>
        <w:tab/>
      </w:r>
    </w:p>
    <w:p w14:paraId="5E10452B" w14:textId="77777777" w:rsidR="005875FD" w:rsidRPr="001F0365" w:rsidRDefault="006F18EC" w:rsidP="00BA6CA8">
      <w:pPr>
        <w:pStyle w:val="TABLEBOLD"/>
      </w:pPr>
      <w:hyperlink w:anchor="Tbl_18a" w:history="1">
        <w:r w:rsidR="005875FD" w:rsidRPr="003870EC">
          <w:t>Table</w:t>
        </w:r>
        <w:r w:rsidR="00DC2D5D" w:rsidRPr="003870EC">
          <w:t xml:space="preserve"> </w:t>
        </w:r>
        <w:r w:rsidR="005875FD" w:rsidRPr="003870EC">
          <w:t>18a</w:t>
        </w:r>
      </w:hyperlink>
      <w:r w:rsidR="005875FD" w:rsidRPr="003870EC">
        <w:t>:</w:t>
      </w:r>
      <w:bookmarkEnd w:id="61"/>
      <w:r w:rsidR="005875FD" w:rsidRPr="001F0365">
        <w:tab/>
        <w:t>Title</w:t>
      </w:r>
      <w:r w:rsidR="00DC2D5D" w:rsidRPr="001F0365">
        <w:t xml:space="preserve"> </w:t>
      </w:r>
      <w:r w:rsidR="005875FD" w:rsidRPr="001F0365">
        <w:t>40</w:t>
      </w:r>
      <w:r w:rsidR="00DC2D5D" w:rsidRPr="001F0365">
        <w:t xml:space="preserve"> </w:t>
      </w:r>
      <w:r w:rsidR="005875FD" w:rsidRPr="001F0365">
        <w:t>Code</w:t>
      </w:r>
      <w:r w:rsidR="00DC2D5D" w:rsidRPr="001F0365">
        <w:t xml:space="preserve"> </w:t>
      </w:r>
      <w:r w:rsidR="005875FD" w:rsidRPr="001F0365">
        <w:t>of</w:t>
      </w:r>
      <w:r w:rsidR="00DC2D5D" w:rsidRPr="001F0365">
        <w:t xml:space="preserve"> </w:t>
      </w:r>
      <w:r w:rsidR="005875FD" w:rsidRPr="001F0365">
        <w:t>Federal</w:t>
      </w:r>
      <w:r w:rsidR="00DC2D5D" w:rsidRPr="001F0365">
        <w:t xml:space="preserve"> </w:t>
      </w:r>
      <w:r w:rsidR="005875FD" w:rsidRPr="001F0365">
        <w:t>Regulations</w:t>
      </w:r>
      <w:r w:rsidR="00DC2D5D" w:rsidRPr="001F0365">
        <w:t xml:space="preserve"> </w:t>
      </w:r>
      <w:r w:rsidR="005875FD" w:rsidRPr="001F0365">
        <w:t>Part</w:t>
      </w:r>
      <w:r w:rsidR="00DC2D5D" w:rsidRPr="001F0365">
        <w:t xml:space="preserve"> </w:t>
      </w:r>
      <w:r w:rsidR="005875FD" w:rsidRPr="001F0365">
        <w:t>63</w:t>
      </w:r>
      <w:r w:rsidR="00DC2D5D" w:rsidRPr="001F0365">
        <w:t xml:space="preserve"> </w:t>
      </w:r>
      <w:r w:rsidR="005875FD" w:rsidRPr="001F0365">
        <w:t>(40</w:t>
      </w:r>
      <w:r w:rsidR="00DC2D5D" w:rsidRPr="001F0365">
        <w:t xml:space="preserve"> </w:t>
      </w:r>
      <w:r w:rsidR="005875FD" w:rsidRPr="001F0365">
        <w:t>CFR</w:t>
      </w:r>
      <w:r w:rsidR="00DC2D5D" w:rsidRPr="001F0365">
        <w:t xml:space="preserve"> </w:t>
      </w:r>
      <w:r w:rsidR="005875FD" w:rsidRPr="001F0365">
        <w:t>Part</w:t>
      </w:r>
      <w:r w:rsidR="00DC2D5D" w:rsidRPr="001F0365">
        <w:t xml:space="preserve"> </w:t>
      </w:r>
      <w:r w:rsidR="005875FD" w:rsidRPr="001F0365">
        <w:t>63)</w:t>
      </w:r>
      <w:r w:rsidR="00EC5479" w:rsidRPr="001F0365">
        <w:t>,</w:t>
      </w:r>
      <w:r w:rsidR="00DC2D5D" w:rsidRPr="001F0365">
        <w:t xml:space="preserve"> </w:t>
      </w:r>
      <w:r w:rsidR="005875FD" w:rsidRPr="001F0365">
        <w:t>Subpart</w:t>
      </w:r>
      <w:r w:rsidR="00DC2D5D" w:rsidRPr="001F0365">
        <w:t xml:space="preserve"> </w:t>
      </w:r>
      <w:r w:rsidR="005875FD" w:rsidRPr="001F0365">
        <w:t>U:</w:t>
      </w:r>
      <w:r w:rsidR="00DC2D5D" w:rsidRPr="001F0365">
        <w:t xml:space="preserve"> </w:t>
      </w:r>
      <w:r w:rsidR="005875FD" w:rsidRPr="001F0365">
        <w:t>National</w:t>
      </w:r>
      <w:r w:rsidR="00DC2D5D" w:rsidRPr="001F0365">
        <w:t xml:space="preserve"> </w:t>
      </w:r>
      <w:r w:rsidR="005875FD" w:rsidRPr="001F0365">
        <w:t>Emission</w:t>
      </w:r>
      <w:r w:rsidR="00DC2D5D" w:rsidRPr="001F0365">
        <w:t xml:space="preserve"> </w:t>
      </w:r>
      <w:r w:rsidR="005875FD" w:rsidRPr="001F0365">
        <w:t>Standards</w:t>
      </w:r>
      <w:r w:rsidR="00DC2D5D" w:rsidRPr="001F0365">
        <w:t xml:space="preserve"> </w:t>
      </w:r>
      <w:r w:rsidR="005875FD" w:rsidRPr="001F0365">
        <w:t>for</w:t>
      </w:r>
      <w:r w:rsidR="00DC2D5D" w:rsidRPr="001F0365">
        <w:t xml:space="preserve"> </w:t>
      </w:r>
      <w:r w:rsidR="005875FD" w:rsidRPr="001F0365">
        <w:t>Hazardous</w:t>
      </w:r>
      <w:r w:rsidR="00DC2D5D" w:rsidRPr="001F0365">
        <w:t xml:space="preserve"> </w:t>
      </w:r>
      <w:r w:rsidR="005875FD" w:rsidRPr="001F0365">
        <w:t>Air</w:t>
      </w:r>
      <w:r w:rsidR="00DC2D5D" w:rsidRPr="001F0365">
        <w:t xml:space="preserve"> </w:t>
      </w:r>
      <w:r w:rsidR="005875FD" w:rsidRPr="001F0365">
        <w:t>Pollutant</w:t>
      </w:r>
      <w:r w:rsidR="00DC2D5D" w:rsidRPr="001F0365">
        <w:t xml:space="preserve"> </w:t>
      </w:r>
      <w:r w:rsidR="005875FD" w:rsidRPr="001F0365">
        <w:t>Emissions:</w:t>
      </w:r>
      <w:r w:rsidR="00DC2D5D" w:rsidRPr="001F0365">
        <w:t xml:space="preserve"> </w:t>
      </w:r>
      <w:r w:rsidR="005875FD" w:rsidRPr="001F0365">
        <w:t>Group</w:t>
      </w:r>
      <w:r w:rsidR="00DC2D5D" w:rsidRPr="001F0365">
        <w:t xml:space="preserve"> </w:t>
      </w:r>
      <w:r w:rsidR="005875FD" w:rsidRPr="001F0365">
        <w:t>I</w:t>
      </w:r>
      <w:r w:rsidR="00DC2D5D" w:rsidRPr="001F0365">
        <w:t xml:space="preserve"> </w:t>
      </w:r>
      <w:r w:rsidR="005875FD" w:rsidRPr="001F0365">
        <w:t>Polymers</w:t>
      </w:r>
      <w:r w:rsidR="00DC2D5D" w:rsidRPr="001F0365">
        <w:t xml:space="preserve"> </w:t>
      </w:r>
      <w:r w:rsidR="005875FD" w:rsidRPr="001F0365">
        <w:t>and</w:t>
      </w:r>
      <w:r w:rsidR="00DC2D5D" w:rsidRPr="001F0365">
        <w:t xml:space="preserve"> </w:t>
      </w:r>
      <w:r w:rsidR="005875FD" w:rsidRPr="001F0365">
        <w:t>Resins,</w:t>
      </w:r>
      <w:r w:rsidR="00DC2D5D" w:rsidRPr="001F0365">
        <w:t xml:space="preserve"> </w:t>
      </w:r>
      <w:r w:rsidR="005875FD" w:rsidRPr="001F0365">
        <w:t>Wastewater</w:t>
      </w:r>
    </w:p>
    <w:p w14:paraId="313A7ABB" w14:textId="77777777" w:rsidR="005875FD" w:rsidRPr="00852051" w:rsidRDefault="005875FD" w:rsidP="00DF1D12">
      <w:pPr>
        <w:pStyle w:val="STARCOMPLETE"/>
      </w:pPr>
      <w:r w:rsidRPr="00852051">
        <w:t>Complete</w:t>
      </w:r>
      <w:r w:rsidR="00DC2D5D" w:rsidRPr="00852051">
        <w:t xml:space="preserve"> </w:t>
      </w:r>
      <w:r w:rsidRPr="00852051">
        <w:t>these</w:t>
      </w:r>
      <w:r w:rsidR="00DC2D5D" w:rsidRPr="00852051">
        <w:t xml:space="preserve"> </w:t>
      </w:r>
      <w:r w:rsidRPr="00852051">
        <w:t>Tables</w:t>
      </w:r>
      <w:r w:rsidR="00DC2D5D" w:rsidRPr="00852051">
        <w:t xml:space="preserve"> </w:t>
      </w:r>
      <w:r w:rsidRPr="00852051">
        <w:t>for</w:t>
      </w:r>
      <w:r w:rsidR="00DC2D5D" w:rsidRPr="00852051">
        <w:t xml:space="preserve"> </w:t>
      </w:r>
      <w:r w:rsidRPr="00852051">
        <w:t>tanks</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non-process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or</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U.</w:t>
      </w:r>
    </w:p>
    <w:p w14:paraId="2B83384B" w14:textId="77777777" w:rsidR="009D46BC" w:rsidRPr="00852051" w:rsidRDefault="005875FD" w:rsidP="00BC37BF">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64135F59" w14:textId="77777777" w:rsidR="00D50BE2"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825B22">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00825B22">
        <w:rPr>
          <w:rFonts w:cs="Times New Roman"/>
          <w:szCs w:val="22"/>
        </w:rPr>
        <w:t>c</w:t>
      </w:r>
      <w:r w:rsidRPr="00852051">
        <w:rPr>
          <w:rFonts w:cs="Times New Roman"/>
          <w:szCs w:val="22"/>
        </w:rPr>
        <w:t>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7731299" w14:textId="77777777" w:rsidR="003870EC" w:rsidRDefault="003870EC">
      <w:pPr>
        <w:rPr>
          <w:rFonts w:cs="Times New Roman"/>
          <w:b/>
          <w:szCs w:val="22"/>
        </w:rPr>
      </w:pPr>
      <w:r>
        <w:br w:type="page"/>
      </w:r>
    </w:p>
    <w:p w14:paraId="563DCBD2" w14:textId="2FFF7D34" w:rsidR="009D46BC" w:rsidRPr="00852051" w:rsidRDefault="00D50BE2" w:rsidP="00BC37BF">
      <w:pPr>
        <w:pStyle w:val="HEADERBOLD"/>
      </w:pPr>
      <w:r w:rsidRPr="00852051">
        <w:lastRenderedPageBreak/>
        <w:t>SOP</w:t>
      </w:r>
      <w:r w:rsidR="00DC2D5D" w:rsidRPr="00852051">
        <w:t xml:space="preserve"> </w:t>
      </w:r>
      <w:r w:rsidRPr="00852051">
        <w:t>Index</w:t>
      </w:r>
      <w:r w:rsidR="00DC2D5D" w:rsidRPr="00852051">
        <w:t xml:space="preserve"> </w:t>
      </w:r>
      <w:r w:rsidRPr="00852051">
        <w:t>No.:</w:t>
      </w:r>
    </w:p>
    <w:p w14:paraId="1BC1261C" w14:textId="0FACD78F"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A056EB" w:rsidRPr="00852051">
        <w:rPr>
          <w:rFonts w:cs="Times New Roman"/>
          <w:szCs w:val="22"/>
        </w:rPr>
        <w:t>t</w:t>
      </w:r>
      <w:r w:rsidR="00DC2D5D" w:rsidRPr="00852051">
        <w:rPr>
          <w:rFonts w:cs="Times New Roman"/>
          <w:szCs w:val="22"/>
        </w:rPr>
        <w:t xml:space="preserve"> </w:t>
      </w:r>
      <w:r w:rsidR="00A056EB" w:rsidRPr="00852051">
        <w:rPr>
          <w:rFonts w:cs="Times New Roman"/>
          <w:szCs w:val="22"/>
        </w:rPr>
        <w:t>or</w:t>
      </w:r>
      <w:r w:rsidR="00DC2D5D" w:rsidRPr="00852051">
        <w:rPr>
          <w:rFonts w:cs="Times New Roman"/>
          <w:szCs w:val="22"/>
        </w:rPr>
        <w:t xml:space="preserve"> </w:t>
      </w:r>
      <w:r w:rsidR="00A056EB" w:rsidRPr="00852051">
        <w:rPr>
          <w:rFonts w:cs="Times New Roman"/>
          <w:szCs w:val="22"/>
        </w:rPr>
        <w:t>group</w:t>
      </w:r>
      <w:r w:rsidR="00DC2D5D" w:rsidRPr="00852051">
        <w:rPr>
          <w:rFonts w:cs="Times New Roman"/>
          <w:szCs w:val="22"/>
        </w:rPr>
        <w:t xml:space="preserve"> </w:t>
      </w:r>
      <w:r w:rsidR="00A056EB" w:rsidRPr="00852051">
        <w:rPr>
          <w:rFonts w:cs="Times New Roman"/>
          <w:szCs w:val="22"/>
        </w:rPr>
        <w:t>of</w:t>
      </w:r>
      <w:r w:rsidR="00DC2D5D" w:rsidRPr="00852051">
        <w:rPr>
          <w:rFonts w:cs="Times New Roman"/>
          <w:szCs w:val="22"/>
        </w:rPr>
        <w:t xml:space="preserve"> </w:t>
      </w:r>
      <w:r w:rsidR="00A056EB" w:rsidRPr="00852051">
        <w:rPr>
          <w:rFonts w:cs="Times New Roman"/>
          <w:szCs w:val="22"/>
        </w:rPr>
        <w:t>units</w:t>
      </w:r>
      <w:r w:rsidR="00DC2D5D" w:rsidRPr="00852051">
        <w:rPr>
          <w:rFonts w:cs="Times New Roman"/>
          <w:szCs w:val="22"/>
        </w:rPr>
        <w:t xml:space="preserve"> </w:t>
      </w:r>
      <w:r w:rsidR="00A056EB" w:rsidRPr="00852051">
        <w:rPr>
          <w:rFonts w:cs="Times New Roman"/>
          <w:szCs w:val="22"/>
        </w:rPr>
        <w:t>(maximum</w:t>
      </w:r>
      <w:r w:rsidR="0000519C">
        <w:rPr>
          <w:rFonts w:cs="Times New Roman"/>
          <w:szCs w:val="22"/>
        </w:rPr>
        <w:t> </w:t>
      </w:r>
      <w:r w:rsidR="00A056EB" w:rsidRPr="00852051">
        <w:rPr>
          <w:rFonts w:cs="Times New Roman"/>
          <w:szCs w:val="22"/>
        </w:rPr>
        <w:t>15</w:t>
      </w:r>
      <w:r w:rsidR="0000519C">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3" w:history="1">
        <w:r w:rsidR="0072604E" w:rsidRPr="00E75BA6">
          <w:rPr>
            <w:rStyle w:val="Hyperlink"/>
            <w:b w:val="0"/>
            <w:bCs/>
          </w:rPr>
          <w:t>www.tceq.texas.gov/permitting/air/guidance/titlev/tv_fop_guidance.html</w:t>
        </w:r>
      </w:hyperlink>
      <w:r w:rsidR="0072604E">
        <w:t>.</w:t>
      </w:r>
    </w:p>
    <w:p w14:paraId="5BDFCC73" w14:textId="77777777" w:rsidR="009D46BC" w:rsidRPr="00852051" w:rsidRDefault="005875FD" w:rsidP="00BC37BF">
      <w:pPr>
        <w:pStyle w:val="HEADERBOLD"/>
      </w:pPr>
      <w:r w:rsidRPr="00852051">
        <w:t>Process</w:t>
      </w:r>
      <w:r w:rsidR="00DC2D5D" w:rsidRPr="00852051">
        <w:t xml:space="preserve"> </w:t>
      </w:r>
      <w:r w:rsidRPr="00852051">
        <w:t>Wastewater:</w:t>
      </w:r>
    </w:p>
    <w:p w14:paraId="33B32E2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receives,</w:t>
      </w:r>
      <w:r w:rsidR="00DC2D5D" w:rsidRPr="00852051">
        <w:rPr>
          <w:rFonts w:cs="Times New Roman"/>
          <w:szCs w:val="22"/>
        </w:rPr>
        <w:t xml:space="preserve"> </w:t>
      </w:r>
      <w:r w:rsidRPr="00852051">
        <w:rPr>
          <w:rFonts w:cs="Times New Roman"/>
          <w:szCs w:val="22"/>
        </w:rPr>
        <w:t>manages,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treats</w:t>
      </w:r>
      <w:r w:rsidR="00DC2D5D" w:rsidRPr="00852051">
        <w:rPr>
          <w:rFonts w:cs="Times New Roman"/>
          <w:szCs w:val="22"/>
        </w:rPr>
        <w:t xml:space="preserve"> </w:t>
      </w:r>
      <w:r w:rsidR="00660B32" w:rsidRPr="00852051">
        <w:rPr>
          <w:rFonts w:cs="Times New Roman"/>
          <w:szCs w:val="22"/>
        </w:rPr>
        <w:t>process</w:t>
      </w:r>
      <w:r w:rsidR="00DC2D5D" w:rsidRPr="00852051">
        <w:rPr>
          <w:rFonts w:cs="Times New Roman"/>
          <w:szCs w:val="22"/>
        </w:rPr>
        <w:t xml:space="preserve"> </w:t>
      </w:r>
      <w:r w:rsidR="00660B32" w:rsidRPr="00852051">
        <w:rPr>
          <w:rFonts w:cs="Times New Roman"/>
          <w:szCs w:val="22"/>
        </w:rPr>
        <w:t>wastewater</w:t>
      </w:r>
      <w:r w:rsidR="00DC2D5D" w:rsidRPr="00852051">
        <w:rPr>
          <w:rFonts w:cs="Times New Roman"/>
          <w:szCs w:val="22"/>
        </w:rPr>
        <w:t xml:space="preserve"> </w:t>
      </w:r>
      <w:r w:rsidR="00660B32" w:rsidRPr="00852051">
        <w:rPr>
          <w:rFonts w:cs="Times New Roman"/>
          <w:szCs w:val="22"/>
        </w:rPr>
        <w:t>streams</w:t>
      </w:r>
      <w:r w:rsidR="00DC2D5D" w:rsidRPr="00852051">
        <w:rPr>
          <w:rFonts w:cs="Times New Roman"/>
          <w:szCs w:val="22"/>
        </w:rPr>
        <w:t xml:space="preserve"> </w:t>
      </w:r>
      <w:r w:rsidR="00660B32"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Subpart</w:t>
      </w:r>
      <w:r w:rsidR="00DC2D5D" w:rsidRPr="00852051">
        <w:rPr>
          <w:rFonts w:cs="Times New Roman"/>
          <w:szCs w:val="22"/>
        </w:rPr>
        <w:t xml:space="preserve"> </w:t>
      </w:r>
      <w:r w:rsidRPr="00852051">
        <w:rPr>
          <w:rFonts w:cs="Times New Roman"/>
          <w:szCs w:val="22"/>
        </w:rPr>
        <w:t>F</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routine</w:t>
      </w:r>
      <w:r w:rsidR="00DC2D5D" w:rsidRPr="00852051">
        <w:rPr>
          <w:rFonts w:cs="Times New Roman"/>
          <w:szCs w:val="22"/>
        </w:rPr>
        <w:t xml:space="preserve"> </w:t>
      </w:r>
      <w:r w:rsidRPr="00852051">
        <w:rPr>
          <w:rFonts w:cs="Times New Roman"/>
          <w:szCs w:val="22"/>
        </w:rPr>
        <w:t>washing</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rinsing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batch</w:t>
      </w:r>
      <w:r w:rsidR="00DC2D5D" w:rsidRPr="00852051">
        <w:rPr>
          <w:rFonts w:cs="Times New Roman"/>
          <w:szCs w:val="22"/>
        </w:rPr>
        <w:t xml:space="preserve"> </w:t>
      </w:r>
      <w:r w:rsidRPr="00852051">
        <w:rPr>
          <w:rFonts w:cs="Times New Roman"/>
          <w:szCs w:val="22"/>
        </w:rPr>
        <w:t>equipment</w:t>
      </w:r>
      <w:r w:rsidR="00DC2D5D" w:rsidRPr="00852051">
        <w:rPr>
          <w:rFonts w:cs="Times New Roman"/>
          <w:szCs w:val="22"/>
        </w:rPr>
        <w:t xml:space="preserve"> </w:t>
      </w:r>
      <w:r w:rsidRPr="00852051">
        <w:rPr>
          <w:rFonts w:cs="Times New Roman"/>
          <w:szCs w:val="22"/>
        </w:rPr>
        <w:t>between</w:t>
      </w:r>
      <w:r w:rsidR="00DC2D5D" w:rsidRPr="00852051">
        <w:rPr>
          <w:rFonts w:cs="Times New Roman"/>
          <w:szCs w:val="22"/>
        </w:rPr>
        <w:t xml:space="preserve"> </w:t>
      </w:r>
      <w:r w:rsidRPr="00852051">
        <w:rPr>
          <w:rFonts w:cs="Times New Roman"/>
          <w:szCs w:val="22"/>
        </w:rPr>
        <w:t>batches).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BFF1204" w14:textId="77777777" w:rsidR="005875FD" w:rsidRPr="00852051" w:rsidRDefault="005875FD" w:rsidP="00DF1D12">
      <w:pPr>
        <w:pStyle w:val="STARCOMPLET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“YES,”</w:t>
      </w:r>
      <w:r w:rsidR="00DC2D5D" w:rsidRPr="00852051">
        <w:t xml:space="preserve"> </w:t>
      </w: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18c.</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003D454F" w:rsidRPr="00852051">
        <w:br/>
      </w:r>
      <w:r w:rsidRPr="00852051">
        <w:t>Tables</w:t>
      </w:r>
      <w:r w:rsidR="00DC2D5D" w:rsidRPr="00852051">
        <w:t xml:space="preserve"> </w:t>
      </w:r>
      <w:r w:rsidRPr="00852051">
        <w:t>18c</w:t>
      </w:r>
      <w:r w:rsidR="00DC2D5D" w:rsidRPr="00852051">
        <w:t xml:space="preserve"> </w:t>
      </w:r>
      <w:r w:rsidRPr="00852051">
        <w:t>-</w:t>
      </w:r>
      <w:r w:rsidR="00DC2D5D" w:rsidRPr="00852051">
        <w:t xml:space="preserve"> </w:t>
      </w:r>
      <w:r w:rsidRPr="00852051">
        <w:t>18e.</w:t>
      </w:r>
    </w:p>
    <w:p w14:paraId="036320F6" w14:textId="77777777" w:rsidR="005875FD" w:rsidRPr="00852051" w:rsidRDefault="005875FD" w:rsidP="00DF1D12">
      <w:pPr>
        <w:pStyle w:val="TRIANGLECONTINU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“NO,”</w:t>
      </w:r>
      <w:r w:rsidR="00DC2D5D" w:rsidRPr="00852051">
        <w:t xml:space="preserve"> </w:t>
      </w: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18a.</w:t>
      </w:r>
      <w:r w:rsidR="00DC2D5D" w:rsidRPr="00852051">
        <w:t xml:space="preserve"> </w:t>
      </w:r>
      <w:r w:rsidRPr="00852051">
        <w:t>Non-process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Pr="00852051">
        <w:t>the</w:t>
      </w:r>
      <w:r w:rsidR="00DC2D5D" w:rsidRPr="00852051">
        <w:t xml:space="preserve"> </w:t>
      </w:r>
      <w:r w:rsidRPr="00852051">
        <w:t>remainder</w:t>
      </w:r>
      <w:r w:rsidR="00DC2D5D" w:rsidRPr="00852051">
        <w:t xml:space="preserve"> </w:t>
      </w:r>
      <w:r w:rsidRPr="00852051">
        <w:t>of</w:t>
      </w:r>
      <w:r w:rsidR="00DC2D5D" w:rsidRPr="00852051">
        <w:t xml:space="preserve"> </w:t>
      </w:r>
      <w:r w:rsidRPr="00852051">
        <w:t>Table</w:t>
      </w:r>
      <w:r w:rsidR="00DC2D5D" w:rsidRPr="00852051">
        <w:t xml:space="preserve"> </w:t>
      </w:r>
      <w:r w:rsidRPr="00852051">
        <w:t>18a</w:t>
      </w:r>
      <w:r w:rsidR="00DC2D5D" w:rsidRPr="00852051">
        <w:t xml:space="preserve"> </w:t>
      </w:r>
      <w:r w:rsidRPr="00852051">
        <w:t>and</w:t>
      </w:r>
      <w:r w:rsidR="00DC2D5D" w:rsidRPr="00852051">
        <w:t xml:space="preserve"> </w:t>
      </w:r>
      <w:r w:rsidRPr="00852051">
        <w:t>on</w:t>
      </w:r>
      <w:r w:rsidR="00DC2D5D" w:rsidRPr="00852051">
        <w:t xml:space="preserve"> </w:t>
      </w:r>
      <w:r w:rsidRPr="00852051">
        <w:t>Table</w:t>
      </w:r>
      <w:r w:rsidR="00DC2D5D" w:rsidRPr="00852051">
        <w:t xml:space="preserve"> </w:t>
      </w:r>
      <w:r w:rsidRPr="00852051">
        <w:t>18b.</w:t>
      </w:r>
    </w:p>
    <w:p w14:paraId="0CF43A70" w14:textId="77777777" w:rsidR="009D46BC" w:rsidRPr="00852051" w:rsidRDefault="00D50BE2" w:rsidP="00BC37BF">
      <w:pPr>
        <w:pStyle w:val="HEADERBOLD"/>
      </w:pP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p>
    <w:p w14:paraId="10728F97"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63.149(d)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00B65EC7" w:rsidRPr="00852051">
        <w:rPr>
          <w:rFonts w:cs="Times New Roman"/>
          <w:szCs w:val="22"/>
        </w:rPr>
        <w:t>CFR</w:t>
      </w:r>
      <w:r w:rsidR="00DC2D5D" w:rsidRPr="00852051">
        <w:rPr>
          <w:rFonts w:cs="Times New Roman"/>
          <w:szCs w:val="22"/>
        </w:rPr>
        <w:t xml:space="preserve"> </w:t>
      </w:r>
      <w:r w:rsidR="00B65EC7" w:rsidRPr="00852051">
        <w:rPr>
          <w:rFonts w:cs="Times New Roman"/>
          <w:szCs w:val="22"/>
        </w:rPr>
        <w:t>§</w:t>
      </w:r>
      <w:r w:rsidR="00DC2D5D" w:rsidRPr="00852051">
        <w:rPr>
          <w:rFonts w:cs="Times New Roman"/>
          <w:szCs w:val="22"/>
        </w:rPr>
        <w:t xml:space="preserve"> </w:t>
      </w:r>
      <w:r w:rsidR="00B65EC7" w:rsidRPr="00852051">
        <w:rPr>
          <w:rFonts w:cs="Times New Roman"/>
          <w:szCs w:val="22"/>
        </w:rPr>
        <w:t>63.149(e)(2).</w:t>
      </w:r>
      <w:r w:rsidR="00DC2D5D" w:rsidRPr="00852051">
        <w:rPr>
          <w:rFonts w:cs="Times New Roman"/>
          <w:szCs w:val="22"/>
        </w:rPr>
        <w:t xml:space="preserve"> </w:t>
      </w:r>
      <w:r w:rsidR="00B65EC7"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54B09C5" w14:textId="79272F99" w:rsidR="00806BCC" w:rsidRPr="00034DDA" w:rsidRDefault="005875FD" w:rsidP="00DF1D12">
      <w:pPr>
        <w:pStyle w:val="STARCOMPLETE"/>
      </w:pP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18a</w:t>
      </w:r>
      <w:r w:rsidR="00DC2D5D" w:rsidRPr="00852051">
        <w:t xml:space="preserve"> </w:t>
      </w:r>
      <w:r w:rsidRPr="00852051">
        <w:t>only</w:t>
      </w:r>
      <w:r w:rsidR="00DC2D5D" w:rsidRPr="00852051">
        <w:t xml:space="preserve"> </w:t>
      </w:r>
      <w:r w:rsidRPr="00852051">
        <w:t>if</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r w:rsidR="00DC2D5D" w:rsidRPr="00852051">
        <w:t xml:space="preserve"> </w:t>
      </w:r>
      <w:r w:rsidRPr="00852051">
        <w:t>is</w:t>
      </w:r>
      <w:r w:rsidR="00DC2D5D" w:rsidRPr="00852051">
        <w:t xml:space="preserve"> </w:t>
      </w:r>
      <w:r w:rsidRPr="00852051">
        <w:t>“NO”.</w:t>
      </w:r>
    </w:p>
    <w:p w14:paraId="0AC2C647" w14:textId="77777777" w:rsidR="009D46BC" w:rsidRPr="00852051" w:rsidRDefault="00D50BE2" w:rsidP="009F2B60">
      <w:pPr>
        <w:pStyle w:val="HEADERBOLD"/>
      </w:pPr>
      <w:r w:rsidRPr="00852051">
        <w:t>Sparged:</w:t>
      </w:r>
    </w:p>
    <w:p w14:paraId="6D3D40FF" w14:textId="228AF63C" w:rsidR="00034DDA"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exothermic</w:t>
      </w:r>
      <w:r w:rsidR="00DC2D5D" w:rsidRPr="00852051">
        <w:rPr>
          <w:rFonts w:cs="Times New Roman"/>
          <w:szCs w:val="22"/>
        </w:rPr>
        <w:t xml:space="preserve"> </w:t>
      </w:r>
      <w:r w:rsidRPr="00852051">
        <w:rPr>
          <w:rFonts w:cs="Times New Roman"/>
          <w:szCs w:val="22"/>
        </w:rPr>
        <w:t>react</w:t>
      </w:r>
      <w:r w:rsidR="00B65EC7" w:rsidRPr="00852051">
        <w:rPr>
          <w:rFonts w:cs="Times New Roman"/>
          <w:szCs w:val="22"/>
        </w:rPr>
        <w:t>ion.</w:t>
      </w:r>
      <w:r w:rsidR="00DC2D5D" w:rsidRPr="00852051">
        <w:rPr>
          <w:rFonts w:cs="Times New Roman"/>
          <w:szCs w:val="22"/>
        </w:rPr>
        <w:t xml:space="preserve"> </w:t>
      </w:r>
      <w:r w:rsidR="00B65EC7" w:rsidRPr="00852051">
        <w:rPr>
          <w:rFonts w:cs="Times New Roman"/>
          <w:szCs w:val="22"/>
        </w:rPr>
        <w:t>Otherwise,</w:t>
      </w:r>
      <w:r w:rsidR="00DC2D5D" w:rsidRPr="00852051">
        <w:rPr>
          <w:rFonts w:cs="Times New Roman"/>
          <w:szCs w:val="22"/>
        </w:rPr>
        <w:t xml:space="preserve"> </w:t>
      </w:r>
      <w:r w:rsidR="00B65EC7"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1F3611C" w14:textId="77777777" w:rsidR="005875FD" w:rsidRPr="00852051" w:rsidRDefault="005875FD" w:rsidP="00DF1D12">
      <w:pPr>
        <w:pStyle w:val="STARCOMPLETE"/>
      </w:pP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18a</w:t>
      </w:r>
      <w:r w:rsidR="00DC2D5D" w:rsidRPr="00852051">
        <w:t xml:space="preserve"> </w:t>
      </w:r>
      <w:r w:rsidRPr="00852051">
        <w:t>only</w:t>
      </w:r>
      <w:r w:rsidR="00DC2D5D" w:rsidRPr="00852051">
        <w:t xml:space="preserve"> </w:t>
      </w:r>
      <w:r w:rsidRPr="00852051">
        <w:t>if</w:t>
      </w:r>
      <w:r w:rsidR="00DC2D5D" w:rsidRPr="00852051">
        <w:t xml:space="preserve"> </w:t>
      </w:r>
      <w:r w:rsidRPr="00852051">
        <w:t>“Sparged”</w:t>
      </w:r>
      <w:r w:rsidR="00DC2D5D" w:rsidRPr="00852051">
        <w:t xml:space="preserve"> </w:t>
      </w:r>
      <w:r w:rsidRPr="00852051">
        <w:t>is</w:t>
      </w:r>
      <w:r w:rsidR="00DC2D5D" w:rsidRPr="00852051">
        <w:t xml:space="preserve"> </w:t>
      </w:r>
      <w:r w:rsidRPr="00852051">
        <w:t>“NO.”</w:t>
      </w:r>
    </w:p>
    <w:p w14:paraId="50E14D5B" w14:textId="77777777" w:rsidR="009D46BC" w:rsidRPr="00852051" w:rsidRDefault="00D50BE2" w:rsidP="00BC37BF">
      <w:pPr>
        <w:pStyle w:val="HEADERBOLD"/>
      </w:pPr>
      <w:r w:rsidRPr="00852051">
        <w:t>Emission</w:t>
      </w:r>
      <w:r w:rsidR="00DC2D5D" w:rsidRPr="00852051">
        <w:t xml:space="preserve"> </w:t>
      </w:r>
      <w:r w:rsidRPr="00852051">
        <w:t>Routing:</w:t>
      </w:r>
    </w:p>
    <w:p w14:paraId="6E61824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how</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DCF14E4" w14:textId="77777777" w:rsidR="00761DC1" w:rsidRPr="00852051" w:rsidRDefault="00761DC1" w:rsidP="00C86DBC">
      <w:pPr>
        <w:pStyle w:val="HEADERBOLD"/>
        <w:tabs>
          <w:tab w:val="left" w:pos="720"/>
          <w:tab w:val="left" w:pos="2160"/>
        </w:tabs>
        <w:ind w:left="2160" w:hanging="1440"/>
      </w:pPr>
      <w:r w:rsidRPr="00852051">
        <w:t>Code</w:t>
      </w:r>
      <w:r w:rsidRPr="00852051">
        <w:tab/>
        <w:t>Description</w:t>
      </w:r>
    </w:p>
    <w:p w14:paraId="7C612C7E"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CVS/CD</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through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proofErr w:type="gramStart"/>
      <w:r w:rsidRPr="00852051">
        <w:rPr>
          <w:rFonts w:cs="Times New Roman"/>
          <w:szCs w:val="22"/>
        </w:rPr>
        <w:t>device</w:t>
      </w:r>
      <w:proofErr w:type="gramEnd"/>
    </w:p>
    <w:p w14:paraId="36F4CA6C"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PROCESS</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proofErr w:type="gramStart"/>
      <w:r w:rsidRPr="00852051">
        <w:rPr>
          <w:rFonts w:cs="Times New Roman"/>
          <w:szCs w:val="22"/>
        </w:rPr>
        <w:t>process</w:t>
      </w:r>
      <w:proofErr w:type="gramEnd"/>
      <w:r w:rsidR="00DC2D5D" w:rsidRPr="00852051">
        <w:rPr>
          <w:rFonts w:cs="Times New Roman"/>
          <w:szCs w:val="22"/>
        </w:rPr>
        <w:t xml:space="preserve"> </w:t>
      </w:r>
    </w:p>
    <w:p w14:paraId="68065365" w14:textId="77777777" w:rsidR="005875FD" w:rsidRPr="00852051" w:rsidRDefault="005875FD" w:rsidP="00C86DBC">
      <w:pPr>
        <w:tabs>
          <w:tab w:val="left" w:pos="720"/>
          <w:tab w:val="left" w:pos="2160"/>
        </w:tabs>
        <w:ind w:left="2160" w:hanging="1440"/>
        <w:rPr>
          <w:rFonts w:cs="Times New Roman"/>
          <w:szCs w:val="22"/>
        </w:rPr>
      </w:pPr>
      <w:r w:rsidRPr="00852051">
        <w:rPr>
          <w:rFonts w:cs="Times New Roman"/>
          <w:szCs w:val="22"/>
        </w:rPr>
        <w:t>FGS</w:t>
      </w:r>
      <w:r w:rsidRPr="00852051">
        <w:rPr>
          <w:rFonts w:cs="Times New Roman"/>
          <w:szCs w:val="22"/>
        </w:rPr>
        <w:tab/>
        <w:t>Emissions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gas</w:t>
      </w:r>
      <w:r w:rsidR="00DC2D5D" w:rsidRPr="00852051">
        <w:rPr>
          <w:rFonts w:cs="Times New Roman"/>
          <w:szCs w:val="22"/>
        </w:rPr>
        <w:t xml:space="preserve"> </w:t>
      </w:r>
      <w:proofErr w:type="gramStart"/>
      <w:r w:rsidRPr="00852051">
        <w:rPr>
          <w:rFonts w:cs="Times New Roman"/>
          <w:szCs w:val="22"/>
        </w:rPr>
        <w:t>system</w:t>
      </w:r>
      <w:proofErr w:type="gramEnd"/>
      <w:r w:rsidR="00DC2D5D" w:rsidRPr="00852051">
        <w:rPr>
          <w:rFonts w:cs="Times New Roman"/>
          <w:szCs w:val="22"/>
        </w:rPr>
        <w:t xml:space="preserve"> </w:t>
      </w:r>
    </w:p>
    <w:p w14:paraId="55BA3271"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Routing”</w:t>
      </w:r>
      <w:r w:rsidR="00DC2D5D" w:rsidRPr="00852051">
        <w:t xml:space="preserve"> </w:t>
      </w:r>
      <w:r w:rsidRPr="00852051">
        <w:t>is</w:t>
      </w:r>
      <w:r w:rsidR="00DC2D5D" w:rsidRPr="00852051">
        <w:t xml:space="preserve"> </w:t>
      </w:r>
      <w:r w:rsidRPr="00852051">
        <w:t>“CVS/CD.”</w:t>
      </w:r>
    </w:p>
    <w:p w14:paraId="632DF057" w14:textId="77777777" w:rsidR="009D46BC" w:rsidRPr="00852051" w:rsidRDefault="005875FD" w:rsidP="009F2B60">
      <w:pPr>
        <w:pStyle w:val="HEADERBOLD"/>
      </w:pPr>
      <w:r w:rsidRPr="00852051">
        <w:t>I</w:t>
      </w:r>
      <w:r w:rsidR="00D50BE2" w:rsidRPr="00852051">
        <w:t>nstalled</w:t>
      </w:r>
      <w:r w:rsidR="00DC2D5D" w:rsidRPr="00852051">
        <w:t xml:space="preserve"> </w:t>
      </w:r>
      <w:r w:rsidR="00D50BE2" w:rsidRPr="00852051">
        <w:t>Before</w:t>
      </w:r>
      <w:r w:rsidR="00DC2D5D" w:rsidRPr="00852051">
        <w:t xml:space="preserve"> </w:t>
      </w:r>
      <w:r w:rsidR="007A3A89">
        <w:t>6</w:t>
      </w:r>
      <w:r w:rsidR="00DD4357">
        <w:t>/</w:t>
      </w:r>
      <w:r w:rsidR="00D50BE2" w:rsidRPr="00852051">
        <w:t>12</w:t>
      </w:r>
      <w:r w:rsidR="007A3A89">
        <w:t>/</w:t>
      </w:r>
      <w:r w:rsidR="00D50BE2" w:rsidRPr="00852051">
        <w:t>95:</w:t>
      </w:r>
    </w:p>
    <w:p w14:paraId="746A2AE5" w14:textId="6B09B8AA" w:rsidR="00906953" w:rsidRDefault="005875FD" w:rsidP="00806BCC">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00487DA2" w:rsidRPr="00852051">
        <w:rPr>
          <w:rFonts w:cs="Times New Roman"/>
          <w:szCs w:val="22"/>
        </w:rPr>
        <w:t>was</w:t>
      </w:r>
      <w:r w:rsidR="00DC2D5D" w:rsidRPr="00852051">
        <w:rPr>
          <w:rFonts w:cs="Times New Roman"/>
          <w:szCs w:val="22"/>
        </w:rPr>
        <w:t xml:space="preserve"> </w:t>
      </w:r>
      <w:r w:rsidR="00487DA2" w:rsidRPr="00852051">
        <w:rPr>
          <w:rFonts w:cs="Times New Roman"/>
          <w:szCs w:val="22"/>
        </w:rPr>
        <w:t>installed</w:t>
      </w:r>
      <w:r w:rsidR="00DC2D5D" w:rsidRPr="00852051">
        <w:rPr>
          <w:rFonts w:cs="Times New Roman"/>
          <w:szCs w:val="22"/>
        </w:rPr>
        <w:t xml:space="preserve"> </w:t>
      </w:r>
      <w:r w:rsidR="00487DA2" w:rsidRPr="00852051">
        <w:rPr>
          <w:rFonts w:cs="Times New Roman"/>
          <w:szCs w:val="22"/>
        </w:rPr>
        <w:t>on</w:t>
      </w:r>
      <w:r w:rsidR="00DC2D5D" w:rsidRPr="00852051">
        <w:rPr>
          <w:rFonts w:cs="Times New Roman"/>
          <w:szCs w:val="22"/>
        </w:rPr>
        <w:t xml:space="preserve"> </w:t>
      </w:r>
      <w:r w:rsidR="00487DA2" w:rsidRPr="00852051">
        <w:rPr>
          <w:rFonts w:cs="Times New Roman"/>
          <w:szCs w:val="22"/>
        </w:rPr>
        <w:t>or</w:t>
      </w:r>
      <w:r w:rsidR="00DC2D5D" w:rsidRPr="00852051">
        <w:rPr>
          <w:rFonts w:cs="Times New Roman"/>
          <w:szCs w:val="22"/>
        </w:rPr>
        <w:t xml:space="preserve"> </w:t>
      </w:r>
      <w:r w:rsidR="00487DA2" w:rsidRPr="00852051">
        <w:rPr>
          <w:rFonts w:cs="Times New Roman"/>
          <w:szCs w:val="22"/>
        </w:rPr>
        <w:t>before</w:t>
      </w:r>
      <w:r w:rsidR="00DC2D5D" w:rsidRPr="00852051">
        <w:rPr>
          <w:rFonts w:cs="Times New Roman"/>
          <w:szCs w:val="22"/>
        </w:rPr>
        <w:t xml:space="preserve"> </w:t>
      </w:r>
      <w:r w:rsidR="00487DA2" w:rsidRPr="00852051">
        <w:rPr>
          <w:rFonts w:cs="Times New Roman"/>
          <w:szCs w:val="22"/>
        </w:rPr>
        <w:t>June</w:t>
      </w:r>
      <w:r w:rsidR="00DC2D5D" w:rsidRPr="00852051">
        <w:rPr>
          <w:rFonts w:cs="Times New Roman"/>
          <w:szCs w:val="22"/>
        </w:rPr>
        <w:t xml:space="preserve"> </w:t>
      </w:r>
      <w:r w:rsidRPr="00852051">
        <w:rPr>
          <w:rFonts w:cs="Times New Roman"/>
          <w:szCs w:val="22"/>
        </w:rPr>
        <w:t>12,</w:t>
      </w:r>
      <w:r w:rsidR="00DC2D5D" w:rsidRPr="00852051">
        <w:rPr>
          <w:rFonts w:cs="Times New Roman"/>
          <w:szCs w:val="22"/>
        </w:rPr>
        <w:t xml:space="preserve"> </w:t>
      </w:r>
      <w:r w:rsidR="000A6583" w:rsidRPr="00852051">
        <w:rPr>
          <w:rFonts w:cs="Times New Roman"/>
          <w:szCs w:val="22"/>
        </w:rPr>
        <w:t>1995,</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7FC859C" w14:textId="77777777" w:rsidR="009F2B60" w:rsidRPr="00852051" w:rsidRDefault="009F2B60" w:rsidP="00BB38DE">
      <w:pPr>
        <w:tabs>
          <w:tab w:val="right" w:pos="10710"/>
        </w:tabs>
        <w:spacing w:after="120"/>
        <w:rPr>
          <w:rFonts w:cs="Times New Roman"/>
          <w:szCs w:val="22"/>
          <w:u w:val="double"/>
        </w:rPr>
      </w:pPr>
      <w:r w:rsidRPr="00852051">
        <w:rPr>
          <w:rFonts w:cs="Times New Roman"/>
          <w:szCs w:val="22"/>
          <w:u w:val="double"/>
        </w:rPr>
        <w:tab/>
      </w:r>
    </w:p>
    <w:p w14:paraId="1D9E733D" w14:textId="77777777" w:rsidR="005875FD" w:rsidRPr="00CC7C0E" w:rsidRDefault="006F18EC" w:rsidP="00BA6CA8">
      <w:pPr>
        <w:pStyle w:val="TABLEBOLD"/>
      </w:pPr>
      <w:hyperlink w:anchor="Tbl_18b" w:history="1">
        <w:r w:rsidR="005875FD" w:rsidRPr="003870EC">
          <w:t>Table</w:t>
        </w:r>
        <w:r w:rsidR="00DC2D5D" w:rsidRPr="003870EC">
          <w:t xml:space="preserve"> </w:t>
        </w:r>
        <w:r w:rsidR="005875FD" w:rsidRPr="003870EC">
          <w:t>18b</w:t>
        </w:r>
      </w:hyperlink>
      <w:r w:rsidR="005875FD" w:rsidRPr="003870EC">
        <w:t>:</w:t>
      </w:r>
      <w:r w:rsidR="005875FD" w:rsidRPr="003870EC">
        <w:tab/>
        <w:t>Title</w:t>
      </w:r>
      <w:r w:rsidR="00DC2D5D" w:rsidRPr="003870EC">
        <w:t xml:space="preserve"> </w:t>
      </w:r>
      <w:r w:rsidR="005875FD" w:rsidRPr="003870EC">
        <w:t>40</w:t>
      </w:r>
      <w:r w:rsidR="00DC2D5D" w:rsidRPr="003870EC">
        <w:t xml:space="preserve"> </w:t>
      </w:r>
      <w:r w:rsidR="005875FD" w:rsidRPr="003870EC">
        <w:t>Code</w:t>
      </w:r>
      <w:r w:rsidR="00DC2D5D" w:rsidRPr="003870EC">
        <w:t xml:space="preserve"> </w:t>
      </w:r>
      <w:r w:rsidR="005875FD" w:rsidRPr="003870EC">
        <w:t>of</w:t>
      </w:r>
      <w:r w:rsidR="00DC2D5D" w:rsidRPr="003870EC">
        <w:t xml:space="preserve"> </w:t>
      </w:r>
      <w:r w:rsidR="005875FD" w:rsidRPr="003870EC">
        <w:t>Federal</w:t>
      </w:r>
      <w:r w:rsidR="00DC2D5D" w:rsidRPr="003870EC">
        <w:t xml:space="preserve"> </w:t>
      </w:r>
      <w:r w:rsidR="005875FD" w:rsidRPr="003870EC">
        <w:t>Regulations</w:t>
      </w:r>
      <w:r w:rsidR="00DC2D5D" w:rsidRPr="003870EC">
        <w:t xml:space="preserve"> </w:t>
      </w:r>
      <w:r w:rsidR="005875FD" w:rsidRPr="003870EC">
        <w:t>Part</w:t>
      </w:r>
      <w:r w:rsidR="00DC2D5D" w:rsidRPr="003870EC">
        <w:t xml:space="preserve"> </w:t>
      </w:r>
      <w:r w:rsidR="005875FD" w:rsidRPr="003870EC">
        <w:t>63</w:t>
      </w:r>
      <w:r w:rsidR="00DC2D5D" w:rsidRPr="003870EC">
        <w:t xml:space="preserve"> </w:t>
      </w:r>
      <w:r w:rsidR="005875FD" w:rsidRPr="003870EC">
        <w:t>(40</w:t>
      </w:r>
      <w:r w:rsidR="00DC2D5D" w:rsidRPr="003870EC">
        <w:t xml:space="preserve"> </w:t>
      </w:r>
      <w:r w:rsidR="005875FD" w:rsidRPr="003870EC">
        <w:t>CFR</w:t>
      </w:r>
      <w:r w:rsidR="00DC2D5D" w:rsidRPr="003870EC">
        <w:t xml:space="preserve"> </w:t>
      </w:r>
      <w:r w:rsidR="005875FD" w:rsidRPr="003870EC">
        <w:t>Part</w:t>
      </w:r>
      <w:r w:rsidR="00DC2D5D" w:rsidRPr="003870EC">
        <w:t xml:space="preserve"> </w:t>
      </w:r>
      <w:r w:rsidR="005875FD" w:rsidRPr="003870EC">
        <w:t>63)</w:t>
      </w:r>
      <w:r w:rsidR="00EC5479" w:rsidRPr="003870EC">
        <w:t>,</w:t>
      </w:r>
      <w:r w:rsidR="00DC2D5D" w:rsidRPr="003870EC">
        <w:t xml:space="preserve"> </w:t>
      </w:r>
      <w:r w:rsidR="005875FD" w:rsidRPr="003870EC">
        <w:t>Subpart</w:t>
      </w:r>
      <w:r w:rsidR="00DC2D5D" w:rsidRPr="003870EC">
        <w:t xml:space="preserve"> </w:t>
      </w:r>
      <w:r w:rsidR="005875FD" w:rsidRPr="003870EC">
        <w:t>U:</w:t>
      </w:r>
      <w:r w:rsidR="00DC2D5D" w:rsidRPr="003870EC">
        <w:t xml:space="preserve"> </w:t>
      </w:r>
      <w:r w:rsidR="005875FD" w:rsidRPr="003870EC">
        <w:t>National</w:t>
      </w:r>
      <w:r w:rsidR="00DC2D5D" w:rsidRPr="003870EC">
        <w:t xml:space="preserve"> </w:t>
      </w:r>
      <w:r w:rsidR="005875FD" w:rsidRPr="003870EC">
        <w:t>Emission</w:t>
      </w:r>
      <w:r w:rsidR="00DC2D5D" w:rsidRPr="003870EC">
        <w:t xml:space="preserve"> </w:t>
      </w:r>
      <w:r w:rsidR="005875FD" w:rsidRPr="003870EC">
        <w:t>Stand</w:t>
      </w:r>
      <w:r w:rsidR="005875FD" w:rsidRPr="00CC7C0E">
        <w:t>ards</w:t>
      </w:r>
      <w:r w:rsidR="00DC2D5D" w:rsidRPr="00CC7C0E">
        <w:t xml:space="preserve"> </w:t>
      </w:r>
      <w:r w:rsidR="005875FD" w:rsidRPr="00CC7C0E">
        <w:t>for</w:t>
      </w:r>
      <w:r w:rsidR="00DC2D5D" w:rsidRPr="00CC7C0E">
        <w:t xml:space="preserve"> </w:t>
      </w:r>
      <w:r w:rsidR="005875FD" w:rsidRPr="00CC7C0E">
        <w:t>Hazardous</w:t>
      </w:r>
      <w:r w:rsidR="00DC2D5D" w:rsidRPr="00CC7C0E">
        <w:t xml:space="preserve"> </w:t>
      </w:r>
      <w:r w:rsidR="005875FD" w:rsidRPr="00CC7C0E">
        <w:t>Air</w:t>
      </w:r>
      <w:r w:rsidR="00DC2D5D" w:rsidRPr="00CC7C0E">
        <w:t xml:space="preserve"> </w:t>
      </w:r>
      <w:r w:rsidR="005875FD" w:rsidRPr="00CC7C0E">
        <w:t>Pollutant</w:t>
      </w:r>
      <w:r w:rsidR="00DC2D5D" w:rsidRPr="00CC7C0E">
        <w:t xml:space="preserve"> </w:t>
      </w:r>
      <w:r w:rsidR="005875FD" w:rsidRPr="00CC7C0E">
        <w:t>Emissions:</w:t>
      </w:r>
      <w:r w:rsidR="00DC2D5D" w:rsidRPr="00CC7C0E">
        <w:t xml:space="preserve"> </w:t>
      </w:r>
      <w:r w:rsidR="005875FD" w:rsidRPr="00CC7C0E">
        <w:t>Group</w:t>
      </w:r>
      <w:r w:rsidR="00DC2D5D" w:rsidRPr="00CC7C0E">
        <w:t xml:space="preserve"> </w:t>
      </w:r>
      <w:r w:rsidR="005875FD" w:rsidRPr="00CC7C0E">
        <w:t>I</w:t>
      </w:r>
      <w:r w:rsidR="00DC2D5D" w:rsidRPr="00CC7C0E">
        <w:t xml:space="preserve"> </w:t>
      </w:r>
      <w:r w:rsidR="005875FD" w:rsidRPr="00CC7C0E">
        <w:t>Polymers</w:t>
      </w:r>
      <w:r w:rsidR="00DC2D5D" w:rsidRPr="00CC7C0E">
        <w:t xml:space="preserve"> </w:t>
      </w:r>
      <w:r w:rsidR="005875FD" w:rsidRPr="00CC7C0E">
        <w:t>and</w:t>
      </w:r>
      <w:r w:rsidR="00DC2D5D" w:rsidRPr="00CC7C0E">
        <w:t xml:space="preserve"> </w:t>
      </w:r>
      <w:r w:rsidR="005875FD" w:rsidRPr="00CC7C0E">
        <w:t>Resins,</w:t>
      </w:r>
      <w:r w:rsidR="00DC2D5D" w:rsidRPr="00CC7C0E">
        <w:t xml:space="preserve"> </w:t>
      </w:r>
      <w:r w:rsidR="005875FD" w:rsidRPr="00CC7C0E">
        <w:t>Wastewater</w:t>
      </w:r>
    </w:p>
    <w:p w14:paraId="62B79C29" w14:textId="77777777" w:rsidR="009D46BC" w:rsidRPr="00852051" w:rsidRDefault="005875FD" w:rsidP="009F2B60">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D50BE2" w:rsidRPr="00852051">
        <w:t>:</w:t>
      </w:r>
    </w:p>
    <w:p w14:paraId="38EEC928"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BA7CB77" w14:textId="77777777" w:rsidR="009D46BC" w:rsidRPr="00852051" w:rsidRDefault="00D50BE2" w:rsidP="009F2B60">
      <w:pPr>
        <w:pStyle w:val="HEADERBOLD"/>
      </w:pPr>
      <w:r w:rsidRPr="00852051">
        <w:t>SOP</w:t>
      </w:r>
      <w:r w:rsidR="00DC2D5D" w:rsidRPr="00852051">
        <w:t xml:space="preserve"> </w:t>
      </w:r>
      <w:r w:rsidRPr="00852051">
        <w:t>Index</w:t>
      </w:r>
      <w:r w:rsidR="00DC2D5D" w:rsidRPr="00852051">
        <w:t xml:space="preserve"> </w:t>
      </w:r>
      <w:r w:rsidRPr="00852051">
        <w:t>No.:</w:t>
      </w:r>
    </w:p>
    <w:p w14:paraId="2F355618" w14:textId="728CBB68" w:rsidR="00D50BE2"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7560CB" w:rsidRPr="00852051">
        <w:rPr>
          <w:rFonts w:cs="Times New Roman"/>
          <w:szCs w:val="22"/>
        </w:rPr>
        <w:t>t</w:t>
      </w:r>
      <w:r w:rsidR="00DC2D5D" w:rsidRPr="00852051">
        <w:rPr>
          <w:rFonts w:cs="Times New Roman"/>
          <w:szCs w:val="22"/>
        </w:rPr>
        <w:t xml:space="preserve"> </w:t>
      </w:r>
      <w:r w:rsidR="007560CB" w:rsidRPr="00852051">
        <w:rPr>
          <w:rFonts w:cs="Times New Roman"/>
          <w:szCs w:val="22"/>
        </w:rPr>
        <w:t>or</w:t>
      </w:r>
      <w:r w:rsidR="00DC2D5D" w:rsidRPr="00852051">
        <w:rPr>
          <w:rFonts w:cs="Times New Roman"/>
          <w:szCs w:val="22"/>
        </w:rPr>
        <w:t xml:space="preserve"> </w:t>
      </w:r>
      <w:r w:rsidR="007560CB" w:rsidRPr="00852051">
        <w:rPr>
          <w:rFonts w:cs="Times New Roman"/>
          <w:szCs w:val="22"/>
        </w:rPr>
        <w:t>group</w:t>
      </w:r>
      <w:r w:rsidR="00DC2D5D" w:rsidRPr="00852051">
        <w:rPr>
          <w:rFonts w:cs="Times New Roman"/>
          <w:szCs w:val="22"/>
        </w:rPr>
        <w:t xml:space="preserve"> </w:t>
      </w:r>
      <w:r w:rsidR="007560CB" w:rsidRPr="00852051">
        <w:rPr>
          <w:rFonts w:cs="Times New Roman"/>
          <w:szCs w:val="22"/>
        </w:rPr>
        <w:t>of</w:t>
      </w:r>
      <w:r w:rsidR="00DC2D5D" w:rsidRPr="00852051">
        <w:rPr>
          <w:rFonts w:cs="Times New Roman"/>
          <w:szCs w:val="22"/>
        </w:rPr>
        <w:t xml:space="preserve"> </w:t>
      </w:r>
      <w:r w:rsidR="007560C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1B02A0">
        <w:rPr>
          <w:rFonts w:cs="Times New Roman"/>
          <w:szCs w:val="22"/>
        </w:rPr>
        <w:t> </w:t>
      </w:r>
      <w:r w:rsidR="00090C57">
        <w:rPr>
          <w:rFonts w:cs="Times New Roman"/>
          <w:szCs w:val="22"/>
        </w:rPr>
        <w:t>15</w:t>
      </w:r>
      <w:r w:rsidR="001B02A0">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4" w:history="1">
        <w:r w:rsidR="0072604E" w:rsidRPr="00E75BA6">
          <w:rPr>
            <w:rStyle w:val="Hyperlink"/>
            <w:b w:val="0"/>
            <w:bCs/>
          </w:rPr>
          <w:t>www.tceq.texas.gov/permitting/air/guidance/titlev/tv_fop_guidance.html</w:t>
        </w:r>
      </w:hyperlink>
      <w:r w:rsidR="0072604E">
        <w:t>.</w:t>
      </w:r>
    </w:p>
    <w:p w14:paraId="17E2C8D5" w14:textId="77777777" w:rsidR="003870EC" w:rsidRDefault="003870EC">
      <w:pPr>
        <w:rPr>
          <w:rFonts w:cs="Times New Roman"/>
          <w:b/>
          <w:szCs w:val="22"/>
        </w:rPr>
      </w:pPr>
      <w:r>
        <w:br w:type="page"/>
      </w:r>
    </w:p>
    <w:p w14:paraId="2C34A399" w14:textId="6840C56D" w:rsidR="009D46BC" w:rsidRPr="00852051" w:rsidRDefault="00D50BE2" w:rsidP="009F2B60">
      <w:pPr>
        <w:pStyle w:val="HEADERBOLD"/>
      </w:pPr>
      <w:r w:rsidRPr="00852051">
        <w:lastRenderedPageBreak/>
        <w:t>Closed</w:t>
      </w:r>
      <w:r w:rsidR="00DC2D5D" w:rsidRPr="00852051">
        <w:t xml:space="preserve"> </w:t>
      </w:r>
      <w:r w:rsidRPr="00852051">
        <w:t>Vent</w:t>
      </w:r>
      <w:r w:rsidR="00DC2D5D" w:rsidRPr="00852051">
        <w:t xml:space="preserve"> </w:t>
      </w:r>
      <w:r w:rsidRPr="00852051">
        <w:t>System:</w:t>
      </w:r>
    </w:p>
    <w:p w14:paraId="7A74E5FE"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1A83110" w14:textId="77777777" w:rsidR="00761DC1" w:rsidRPr="00852051" w:rsidRDefault="00761DC1" w:rsidP="00B433C7">
      <w:pPr>
        <w:pStyle w:val="HEADERBOLD"/>
        <w:tabs>
          <w:tab w:val="left" w:pos="720"/>
          <w:tab w:val="left" w:pos="2160"/>
        </w:tabs>
        <w:ind w:left="2160" w:hanging="1440"/>
      </w:pPr>
      <w:r w:rsidRPr="00852051">
        <w:t>Code</w:t>
      </w:r>
      <w:r w:rsidRPr="00852051">
        <w:tab/>
        <w:t>Description</w:t>
      </w:r>
    </w:p>
    <w:p w14:paraId="5C6F3350"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PRESS</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proofErr w:type="gramStart"/>
      <w:r w:rsidRPr="00852051">
        <w:rPr>
          <w:rFonts w:cs="Times New Roman"/>
          <w:szCs w:val="22"/>
        </w:rPr>
        <w:t>pressure</w:t>
      </w:r>
      <w:proofErr w:type="gramEnd"/>
    </w:p>
    <w:p w14:paraId="311071AF"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SUBPTG</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w:t>
      </w:r>
      <w:r w:rsidR="00487DA2" w:rsidRPr="00852051">
        <w:rPr>
          <w:rFonts w:cs="Times New Roman"/>
          <w:szCs w:val="22"/>
        </w:rPr>
        <w:t>sure</w:t>
      </w:r>
      <w:r w:rsidR="00DC2D5D" w:rsidRPr="00852051">
        <w:rPr>
          <w:rFonts w:cs="Times New Roman"/>
          <w:szCs w:val="22"/>
        </w:rPr>
        <w:t xml:space="preserve"> </w:t>
      </w:r>
      <w:r w:rsidR="00487DA2" w:rsidRPr="00852051">
        <w:rPr>
          <w:rFonts w:cs="Times New Roman"/>
          <w:szCs w:val="22"/>
        </w:rPr>
        <w:t>and</w:t>
      </w:r>
      <w:r w:rsidR="00DC2D5D" w:rsidRPr="00852051">
        <w:rPr>
          <w:rFonts w:cs="Times New Roman"/>
          <w:szCs w:val="22"/>
        </w:rPr>
        <w:t xml:space="preserve"> </w:t>
      </w:r>
      <w:r w:rsidR="00487DA2" w:rsidRPr="00852051">
        <w:rPr>
          <w:rFonts w:cs="Times New Roman"/>
          <w:szCs w:val="22"/>
        </w:rPr>
        <w:t>is</w:t>
      </w:r>
      <w:r w:rsidR="00DC2D5D" w:rsidRPr="00852051">
        <w:rPr>
          <w:rFonts w:cs="Times New Roman"/>
          <w:szCs w:val="22"/>
        </w:rPr>
        <w:t xml:space="preserve"> </w:t>
      </w:r>
      <w:r w:rsidR="00487DA2" w:rsidRPr="00852051">
        <w:rPr>
          <w:rFonts w:cs="Times New Roman"/>
          <w:szCs w:val="22"/>
        </w:rPr>
        <w:t>subject</w:t>
      </w:r>
      <w:r w:rsidR="00DC2D5D" w:rsidRPr="00852051">
        <w:rPr>
          <w:rFonts w:cs="Times New Roman"/>
          <w:szCs w:val="22"/>
        </w:rPr>
        <w:t xml:space="preserve"> </w:t>
      </w:r>
      <w:r w:rsidR="00487DA2" w:rsidRPr="00852051">
        <w:rPr>
          <w:rFonts w:cs="Times New Roman"/>
          <w:szCs w:val="22"/>
        </w:rPr>
        <w:t>to</w:t>
      </w:r>
      <w:r w:rsidR="00DC2D5D" w:rsidRPr="00852051">
        <w:rPr>
          <w:rFonts w:cs="Times New Roman"/>
          <w:szCs w:val="22"/>
        </w:rPr>
        <w:t xml:space="preserve"> </w:t>
      </w:r>
      <w:r w:rsidR="00487DA2" w:rsidRPr="00852051">
        <w:rPr>
          <w:rFonts w:cs="Times New Roman"/>
          <w:szCs w:val="22"/>
        </w:rPr>
        <w:t>40</w:t>
      </w:r>
      <w:r w:rsidR="00DC2D5D" w:rsidRPr="00852051">
        <w:rPr>
          <w:rFonts w:cs="Times New Roman"/>
          <w:szCs w:val="22"/>
        </w:rPr>
        <w:t xml:space="preserve"> </w:t>
      </w:r>
      <w:r w:rsidR="00487DA2" w:rsidRPr="00852051">
        <w:rPr>
          <w:rFonts w:cs="Times New Roman"/>
          <w:szCs w:val="22"/>
        </w:rPr>
        <w:t>CFR</w:t>
      </w:r>
      <w:r w:rsidR="00DC2D5D" w:rsidRPr="00852051">
        <w:rPr>
          <w:rFonts w:cs="Times New Roman"/>
          <w:szCs w:val="22"/>
        </w:rPr>
        <w:t xml:space="preserve"> </w:t>
      </w:r>
      <w:r w:rsidR="00487DA2"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63.148</w:t>
      </w:r>
      <w:proofErr w:type="gramEnd"/>
    </w:p>
    <w:p w14:paraId="5EE61672"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SUBPTH</w:t>
      </w:r>
      <w:r w:rsidRPr="00852051">
        <w:rPr>
          <w:rFonts w:cs="Times New Roman"/>
          <w:szCs w:val="22"/>
        </w:rPr>
        <w:tab/>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w:t>
      </w:r>
      <w:r w:rsidR="00487DA2" w:rsidRPr="00852051">
        <w:rPr>
          <w:rFonts w:cs="Times New Roman"/>
          <w:szCs w:val="22"/>
        </w:rPr>
        <w:t>sure</w:t>
      </w:r>
      <w:r w:rsidR="00DC2D5D" w:rsidRPr="00852051">
        <w:rPr>
          <w:rFonts w:cs="Times New Roman"/>
          <w:szCs w:val="22"/>
        </w:rPr>
        <w:t xml:space="preserve"> </w:t>
      </w:r>
      <w:r w:rsidR="00487DA2" w:rsidRPr="00852051">
        <w:rPr>
          <w:rFonts w:cs="Times New Roman"/>
          <w:szCs w:val="22"/>
        </w:rPr>
        <w:t>and</w:t>
      </w:r>
      <w:r w:rsidR="00DC2D5D" w:rsidRPr="00852051">
        <w:rPr>
          <w:rFonts w:cs="Times New Roman"/>
          <w:szCs w:val="22"/>
        </w:rPr>
        <w:t xml:space="preserve"> </w:t>
      </w:r>
      <w:r w:rsidR="00487DA2" w:rsidRPr="00852051">
        <w:rPr>
          <w:rFonts w:cs="Times New Roman"/>
          <w:szCs w:val="22"/>
        </w:rPr>
        <w:t>is</w:t>
      </w:r>
      <w:r w:rsidR="00DC2D5D" w:rsidRPr="00852051">
        <w:rPr>
          <w:rFonts w:cs="Times New Roman"/>
          <w:szCs w:val="22"/>
        </w:rPr>
        <w:t xml:space="preserve"> </w:t>
      </w:r>
      <w:r w:rsidR="00487DA2" w:rsidRPr="00852051">
        <w:rPr>
          <w:rFonts w:cs="Times New Roman"/>
          <w:szCs w:val="22"/>
        </w:rPr>
        <w:t>subject</w:t>
      </w:r>
      <w:r w:rsidR="00DC2D5D" w:rsidRPr="00852051">
        <w:rPr>
          <w:rFonts w:cs="Times New Roman"/>
          <w:szCs w:val="22"/>
        </w:rPr>
        <w:t xml:space="preserve"> </w:t>
      </w:r>
      <w:r w:rsidR="00487DA2" w:rsidRPr="00852051">
        <w:rPr>
          <w:rFonts w:cs="Times New Roman"/>
          <w:szCs w:val="22"/>
        </w:rPr>
        <w:t>to</w:t>
      </w:r>
      <w:r w:rsidR="00DC2D5D" w:rsidRPr="00852051">
        <w:rPr>
          <w:rFonts w:cs="Times New Roman"/>
          <w:szCs w:val="22"/>
        </w:rPr>
        <w:t xml:space="preserve"> </w:t>
      </w:r>
      <w:r w:rsidR="00487DA2" w:rsidRPr="00852051">
        <w:rPr>
          <w:rFonts w:cs="Times New Roman"/>
          <w:szCs w:val="22"/>
        </w:rPr>
        <w:t>40</w:t>
      </w:r>
      <w:r w:rsidR="00DC2D5D" w:rsidRPr="00852051">
        <w:rPr>
          <w:rFonts w:cs="Times New Roman"/>
          <w:szCs w:val="22"/>
        </w:rPr>
        <w:t xml:space="preserve"> </w:t>
      </w:r>
      <w:r w:rsidR="00487DA2" w:rsidRPr="00852051">
        <w:rPr>
          <w:rFonts w:cs="Times New Roman"/>
          <w:szCs w:val="22"/>
        </w:rPr>
        <w:t>CFR</w:t>
      </w:r>
      <w:r w:rsidR="00DC2D5D" w:rsidRPr="00852051">
        <w:rPr>
          <w:rFonts w:cs="Times New Roman"/>
          <w:szCs w:val="22"/>
        </w:rPr>
        <w:t xml:space="preserve"> </w:t>
      </w:r>
      <w:r w:rsidR="00487DA2" w:rsidRPr="00852051">
        <w:rPr>
          <w:rFonts w:cs="Times New Roman"/>
          <w:szCs w:val="22"/>
        </w:rPr>
        <w:t>§</w:t>
      </w:r>
      <w:r w:rsidR="00DC2D5D" w:rsidRPr="00852051">
        <w:rPr>
          <w:rFonts w:cs="Times New Roman"/>
          <w:szCs w:val="22"/>
        </w:rPr>
        <w:t xml:space="preserve"> </w:t>
      </w:r>
      <w:proofErr w:type="gramStart"/>
      <w:r w:rsidRPr="00852051">
        <w:rPr>
          <w:rFonts w:cs="Times New Roman"/>
          <w:szCs w:val="22"/>
        </w:rPr>
        <w:t>63.172</w:t>
      </w:r>
      <w:proofErr w:type="gramEnd"/>
    </w:p>
    <w:p w14:paraId="3BF80561" w14:textId="77777777" w:rsidR="009D46BC" w:rsidRPr="00852051" w:rsidRDefault="005450C6" w:rsidP="009F2B60">
      <w:pPr>
        <w:pStyle w:val="HEADERBOLD"/>
      </w:pPr>
      <w:r w:rsidRPr="00852051">
        <w:t>Bypass</w:t>
      </w:r>
      <w:r w:rsidR="00DC2D5D" w:rsidRPr="00852051">
        <w:t xml:space="preserve"> </w:t>
      </w:r>
      <w:r w:rsidRPr="00852051">
        <w:t>Lines:</w:t>
      </w:r>
    </w:p>
    <w:p w14:paraId="34F33EA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2B702B3" w14:textId="77777777" w:rsidR="00761DC1" w:rsidRPr="00852051" w:rsidRDefault="00761DC1" w:rsidP="00B433C7">
      <w:pPr>
        <w:pStyle w:val="HEADERBOLD"/>
        <w:tabs>
          <w:tab w:val="left" w:pos="720"/>
          <w:tab w:val="left" w:pos="2160"/>
        </w:tabs>
        <w:ind w:left="2160" w:hanging="1440"/>
      </w:pPr>
      <w:r w:rsidRPr="00852051">
        <w:t>Code</w:t>
      </w:r>
      <w:r w:rsidRPr="00852051">
        <w:tab/>
        <w:t>Description</w:t>
      </w:r>
    </w:p>
    <w:p w14:paraId="71EF8728"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t>No</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p>
    <w:p w14:paraId="0D210CBC"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FLOWIND</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monitored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proofErr w:type="gramStart"/>
      <w:r w:rsidRPr="00852051">
        <w:rPr>
          <w:rFonts w:cs="Times New Roman"/>
          <w:szCs w:val="22"/>
        </w:rPr>
        <w:t>indicators</w:t>
      </w:r>
      <w:proofErr w:type="gramEnd"/>
    </w:p>
    <w:p w14:paraId="47F23DDF"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CARSEAL</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valves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secured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position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car-seal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lock-and-key</w:t>
      </w:r>
      <w:r w:rsidR="00DC2D5D" w:rsidRPr="00852051">
        <w:rPr>
          <w:rFonts w:cs="Times New Roman"/>
          <w:szCs w:val="22"/>
        </w:rPr>
        <w:t xml:space="preserve"> </w:t>
      </w:r>
      <w:proofErr w:type="gramStart"/>
      <w:r w:rsidRPr="00852051">
        <w:rPr>
          <w:rFonts w:cs="Times New Roman"/>
          <w:szCs w:val="22"/>
        </w:rPr>
        <w:t>configuration</w:t>
      </w:r>
      <w:proofErr w:type="gramEnd"/>
    </w:p>
    <w:p w14:paraId="333C68FB" w14:textId="77777777" w:rsidR="009D46BC" w:rsidRPr="00852051" w:rsidRDefault="005450C6" w:rsidP="009F2B60">
      <w:pPr>
        <w:pStyle w:val="HEADERBOLD"/>
        <w:keepNext/>
        <w:keepLines/>
      </w:pPr>
      <w:r w:rsidRPr="00852051">
        <w:t>Control</w:t>
      </w:r>
      <w:r w:rsidR="00DC2D5D" w:rsidRPr="00852051">
        <w:t xml:space="preserve"> </w:t>
      </w:r>
      <w:r w:rsidRPr="00852051">
        <w:t>Device</w:t>
      </w:r>
      <w:r w:rsidR="00DC2D5D" w:rsidRPr="00852051">
        <w:t xml:space="preserve"> </w:t>
      </w:r>
      <w:r w:rsidRPr="00852051">
        <w:t>Type:</w:t>
      </w:r>
    </w:p>
    <w:p w14:paraId="2F943E46" w14:textId="77777777" w:rsidR="005875FD" w:rsidRPr="00852051" w:rsidRDefault="005875FD" w:rsidP="009F2B60">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525DC25" w14:textId="77777777" w:rsidR="00761DC1" w:rsidRPr="00852051" w:rsidRDefault="00761DC1" w:rsidP="00B433C7">
      <w:pPr>
        <w:pStyle w:val="HEADERBOLD"/>
        <w:tabs>
          <w:tab w:val="left" w:pos="720"/>
          <w:tab w:val="left" w:pos="2160"/>
        </w:tabs>
        <w:ind w:left="2160" w:hanging="1440"/>
      </w:pPr>
      <w:r w:rsidRPr="00852051">
        <w:t>Code</w:t>
      </w:r>
      <w:r w:rsidRPr="00852051">
        <w:tab/>
        <w:t>Description</w:t>
      </w:r>
    </w:p>
    <w:p w14:paraId="787B53AD"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FLARE</w:t>
      </w:r>
      <w:r w:rsidRPr="00852051">
        <w:rPr>
          <w:rFonts w:cs="Times New Roman"/>
          <w:szCs w:val="22"/>
        </w:rPr>
        <w:tab/>
      </w:r>
      <w:proofErr w:type="spellStart"/>
      <w:r w:rsidRPr="00852051">
        <w:rPr>
          <w:rFonts w:cs="Times New Roman"/>
          <w:szCs w:val="22"/>
        </w:rPr>
        <w:t>Flare</w:t>
      </w:r>
      <w:proofErr w:type="spellEnd"/>
    </w:p>
    <w:p w14:paraId="2E4604B1"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THERMAL</w:t>
      </w:r>
      <w:r w:rsidRPr="00852051">
        <w:rPr>
          <w:rFonts w:cs="Times New Roman"/>
          <w:szCs w:val="22"/>
        </w:rPr>
        <w:tab/>
      </w:r>
      <w:proofErr w:type="spellStart"/>
      <w:r w:rsidRPr="00852051">
        <w:rPr>
          <w:rFonts w:cs="Times New Roman"/>
          <w:szCs w:val="22"/>
        </w:rPr>
        <w:t>Thermal</w:t>
      </w:r>
      <w:proofErr w:type="spellEnd"/>
      <w:r w:rsidR="00DC2D5D" w:rsidRPr="00852051">
        <w:rPr>
          <w:rFonts w:cs="Times New Roman"/>
          <w:szCs w:val="22"/>
        </w:rPr>
        <w:t xml:space="preserve"> </w:t>
      </w:r>
      <w:r w:rsidRPr="00852051">
        <w:rPr>
          <w:rFonts w:cs="Times New Roman"/>
          <w:szCs w:val="22"/>
        </w:rPr>
        <w:t>incinerator</w:t>
      </w:r>
    </w:p>
    <w:p w14:paraId="4F2EC30E" w14:textId="77777777" w:rsidR="00806BCC" w:rsidRDefault="005875FD" w:rsidP="00B433C7">
      <w:pPr>
        <w:tabs>
          <w:tab w:val="left" w:pos="720"/>
          <w:tab w:val="left" w:pos="2160"/>
        </w:tabs>
        <w:ind w:left="2160" w:hanging="1440"/>
        <w:rPr>
          <w:rFonts w:cs="Times New Roman"/>
          <w:szCs w:val="22"/>
        </w:rPr>
      </w:pPr>
      <w:r w:rsidRPr="00852051">
        <w:rPr>
          <w:rFonts w:cs="Times New Roman"/>
          <w:szCs w:val="22"/>
        </w:rPr>
        <w:t>BPH-44+</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(BPH)</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heat</w:t>
      </w:r>
      <w:r w:rsidR="00DC2D5D" w:rsidRPr="00852051">
        <w:rPr>
          <w:rFonts w:cs="Times New Roman"/>
          <w:szCs w:val="22"/>
        </w:rPr>
        <w:t xml:space="preserve"> </w:t>
      </w:r>
      <w:r w:rsidRPr="00852051">
        <w:rPr>
          <w:rFonts w:cs="Times New Roman"/>
          <w:szCs w:val="22"/>
        </w:rPr>
        <w:t>input</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44</w:t>
      </w:r>
      <w:r w:rsidR="00DC2D5D" w:rsidRPr="00852051">
        <w:rPr>
          <w:rFonts w:cs="Times New Roman"/>
          <w:szCs w:val="22"/>
        </w:rPr>
        <w:t xml:space="preserve"> </w:t>
      </w:r>
      <w:r w:rsidRPr="00852051">
        <w:rPr>
          <w:rFonts w:cs="Times New Roman"/>
          <w:szCs w:val="22"/>
        </w:rPr>
        <w:t>MW</w:t>
      </w:r>
    </w:p>
    <w:p w14:paraId="585D6211"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BPH-VNT</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proofErr w:type="gramStart"/>
      <w:r w:rsidRPr="00852051">
        <w:rPr>
          <w:rFonts w:cs="Times New Roman"/>
          <w:szCs w:val="22"/>
        </w:rPr>
        <w:t>fuel</w:t>
      </w:r>
      <w:proofErr w:type="gramEnd"/>
    </w:p>
    <w:p w14:paraId="11881213"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BPH-HAZ</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63.120(d)(8)(ii)(A)-(B),</w:t>
      </w:r>
      <w:r w:rsidR="00DC2D5D" w:rsidRPr="00852051">
        <w:rPr>
          <w:rFonts w:cs="Times New Roman"/>
          <w:szCs w:val="22"/>
        </w:rPr>
        <w:t xml:space="preserve"> </w:t>
      </w:r>
      <w:r w:rsidRPr="00852051">
        <w:rPr>
          <w:rFonts w:cs="Times New Roman"/>
          <w:szCs w:val="22"/>
        </w:rPr>
        <w:t>burning</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proofErr w:type="gramStart"/>
      <w:r w:rsidRPr="00852051">
        <w:rPr>
          <w:rFonts w:cs="Times New Roman"/>
          <w:szCs w:val="22"/>
        </w:rPr>
        <w:t>waste</w:t>
      </w:r>
      <w:proofErr w:type="gramEnd"/>
    </w:p>
    <w:p w14:paraId="2C2A2BF5"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HAZINC</w:t>
      </w:r>
      <w:r w:rsidRPr="00852051">
        <w:rPr>
          <w:rFonts w:cs="Times New Roman"/>
          <w:szCs w:val="22"/>
        </w:rPr>
        <w:tab/>
        <w:t>Hazardous</w:t>
      </w:r>
      <w:r w:rsidR="00DC2D5D" w:rsidRPr="00852051">
        <w:rPr>
          <w:rFonts w:cs="Times New Roman"/>
          <w:szCs w:val="22"/>
        </w:rPr>
        <w:t xml:space="preserve"> </w:t>
      </w:r>
      <w:r w:rsidRPr="00852051">
        <w:rPr>
          <w:rFonts w:cs="Times New Roman"/>
          <w:szCs w:val="22"/>
        </w:rPr>
        <w:t>waste</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63.120(d)(8)(iii)</w:t>
      </w:r>
    </w:p>
    <w:p w14:paraId="68E533A9"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ENCL</w:t>
      </w:r>
      <w:r w:rsidRPr="00852051">
        <w:rPr>
          <w:rFonts w:cs="Times New Roman"/>
          <w:szCs w:val="22"/>
        </w:rPr>
        <w:tab/>
        <w:t>Enclosed</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minimum</w:t>
      </w:r>
      <w:r w:rsidR="00DC2D5D" w:rsidRPr="00852051">
        <w:rPr>
          <w:rFonts w:cs="Times New Roman"/>
          <w:szCs w:val="22"/>
        </w:rPr>
        <w:t xml:space="preserve"> </w:t>
      </w:r>
      <w:r w:rsidRPr="00852051">
        <w:rPr>
          <w:rFonts w:cs="Times New Roman"/>
          <w:szCs w:val="22"/>
        </w:rPr>
        <w:t>residence</w:t>
      </w:r>
      <w:r w:rsidR="00DC2D5D" w:rsidRPr="00852051">
        <w:rPr>
          <w:rFonts w:cs="Times New Roman"/>
          <w:szCs w:val="22"/>
        </w:rPr>
        <w:t xml:space="preserve"> </w:t>
      </w:r>
      <w:r w:rsidRPr="00852051">
        <w:rPr>
          <w:rFonts w:cs="Times New Roman"/>
          <w:szCs w:val="22"/>
        </w:rPr>
        <w:t>time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0.5</w:t>
      </w:r>
      <w:r w:rsidR="00DC2D5D" w:rsidRPr="00852051">
        <w:rPr>
          <w:rFonts w:cs="Times New Roman"/>
          <w:szCs w:val="22"/>
        </w:rPr>
        <w:t xml:space="preserve"> </w:t>
      </w:r>
      <w:r w:rsidRPr="00852051">
        <w:rPr>
          <w:rFonts w:cs="Times New Roman"/>
          <w:szCs w:val="22"/>
        </w:rPr>
        <w:t>seconds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minimum</w:t>
      </w:r>
      <w:r w:rsidR="00DC2D5D" w:rsidRPr="00852051">
        <w:rPr>
          <w:rFonts w:cs="Times New Roman"/>
          <w:szCs w:val="22"/>
        </w:rPr>
        <w:t xml:space="preserve"> </w:t>
      </w:r>
      <w:r w:rsidRPr="00852051">
        <w:rPr>
          <w:rFonts w:cs="Times New Roman"/>
          <w:szCs w:val="22"/>
        </w:rPr>
        <w:t>temperature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760</w:t>
      </w:r>
      <w:r w:rsidR="00DC2D5D" w:rsidRPr="00852051">
        <w:rPr>
          <w:rFonts w:cs="Times New Roman"/>
          <w:szCs w:val="22"/>
        </w:rPr>
        <w:t xml:space="preserve"> </w:t>
      </w:r>
      <w:r w:rsidRPr="00852051">
        <w:rPr>
          <w:rFonts w:cs="Times New Roman"/>
          <w:szCs w:val="22"/>
        </w:rPr>
        <w:t>degrees</w:t>
      </w:r>
      <w:r w:rsidR="00DC2D5D" w:rsidRPr="00852051">
        <w:rPr>
          <w:rFonts w:cs="Times New Roman"/>
          <w:szCs w:val="22"/>
        </w:rPr>
        <w:t xml:space="preserve"> </w:t>
      </w:r>
      <w:r w:rsidRPr="00852051">
        <w:rPr>
          <w:rFonts w:cs="Times New Roman"/>
          <w:szCs w:val="22"/>
        </w:rPr>
        <w:t>Celsius</w:t>
      </w:r>
    </w:p>
    <w:p w14:paraId="3BFBDC8C"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CADS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adsorber</w:t>
      </w:r>
    </w:p>
    <w:p w14:paraId="4848ADE4"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p>
    <w:p w14:paraId="2743E529" w14:textId="77777777" w:rsidR="005875FD" w:rsidRPr="00852051" w:rsidRDefault="005875FD" w:rsidP="00B433C7">
      <w:pPr>
        <w:tabs>
          <w:tab w:val="left" w:pos="720"/>
          <w:tab w:val="left" w:pos="2160"/>
        </w:tabs>
        <w:ind w:left="2160" w:hanging="1440"/>
        <w:rPr>
          <w:rFonts w:cs="Times New Roman"/>
          <w:szCs w:val="22"/>
        </w:rPr>
      </w:pPr>
      <w:r w:rsidRPr="00852051">
        <w:rPr>
          <w:rFonts w:cs="Times New Roman"/>
          <w:szCs w:val="22"/>
        </w:rPr>
        <w:t>OTHER</w:t>
      </w:r>
      <w:r w:rsidRPr="00852051">
        <w:rPr>
          <w:rFonts w:cs="Times New Roman"/>
          <w:szCs w:val="22"/>
        </w:rPr>
        <w:tab/>
      </w:r>
      <w:proofErr w:type="spellStart"/>
      <w:r w:rsidRPr="00852051">
        <w:rPr>
          <w:rFonts w:cs="Times New Roman"/>
          <w:szCs w:val="22"/>
        </w:rPr>
        <w:t>Other</w:t>
      </w:r>
      <w:proofErr w:type="spellEnd"/>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p>
    <w:p w14:paraId="72BB2DDC" w14:textId="77777777" w:rsidR="009D46BC" w:rsidRPr="00852051" w:rsidRDefault="005875FD" w:rsidP="009F2B60">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5450C6" w:rsidRPr="00852051">
        <w:t>:</w:t>
      </w:r>
    </w:p>
    <w:p w14:paraId="11DB3434" w14:textId="77777777" w:rsidR="00906953"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7560CB" w:rsidRPr="00852051">
        <w:rPr>
          <w:rFonts w:cs="Times New Roman"/>
          <w:szCs w:val="22"/>
        </w:rPr>
        <w:t>missions</w:t>
      </w:r>
      <w:r w:rsidR="00DC2D5D" w:rsidRPr="00852051">
        <w:rPr>
          <w:rFonts w:cs="Times New Roman"/>
          <w:szCs w:val="22"/>
        </w:rPr>
        <w:t xml:space="preserve"> </w:t>
      </w:r>
      <w:r w:rsidR="007560CB" w:rsidRPr="00852051">
        <w:rPr>
          <w:rFonts w:cs="Times New Roman"/>
          <w:szCs w:val="22"/>
        </w:rPr>
        <w:t>are</w:t>
      </w:r>
      <w:r w:rsidR="00DC2D5D" w:rsidRPr="00852051">
        <w:rPr>
          <w:rFonts w:cs="Times New Roman"/>
          <w:szCs w:val="22"/>
        </w:rPr>
        <w:t xml:space="preserve"> </w:t>
      </w:r>
      <w:r w:rsidR="007560CB" w:rsidRPr="00852051">
        <w:rPr>
          <w:rFonts w:cs="Times New Roman"/>
          <w:szCs w:val="22"/>
        </w:rPr>
        <w:t>routed</w:t>
      </w:r>
      <w:r w:rsidR="00DC2D5D" w:rsidRPr="00852051">
        <w:rPr>
          <w:rFonts w:cs="Times New Roman"/>
          <w:szCs w:val="22"/>
        </w:rPr>
        <w:t xml:space="preserve"> </w:t>
      </w:r>
      <w:r w:rsidR="007560CB" w:rsidRPr="00852051">
        <w:rPr>
          <w:rFonts w:cs="Times New Roman"/>
          <w:szCs w:val="22"/>
        </w:rPr>
        <w:t>(maximum</w:t>
      </w:r>
      <w:r w:rsidR="00955A71">
        <w:rPr>
          <w:rFonts w:cs="Times New Roman"/>
          <w:szCs w:val="22"/>
        </w:rPr>
        <w:t> </w:t>
      </w:r>
      <w:r w:rsidR="007560CB" w:rsidRPr="00852051">
        <w:rPr>
          <w:rFonts w:cs="Times New Roman"/>
          <w:szCs w:val="22"/>
        </w:rPr>
        <w:t>10</w:t>
      </w:r>
      <w:r w:rsidR="008279D9">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583FD3">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216E7C4B" w14:textId="77777777" w:rsidR="005875FD" w:rsidRPr="00852051" w:rsidRDefault="005875FD" w:rsidP="00DF1D12">
      <w:pPr>
        <w:pStyle w:val="STARCOMPLETE"/>
      </w:pPr>
      <w:r w:rsidRPr="00852051">
        <w:t>Complete</w:t>
      </w:r>
      <w:r w:rsidR="00DC2D5D" w:rsidRPr="00852051">
        <w:t xml:space="preserve"> </w:t>
      </w:r>
      <w:r w:rsidRPr="00852051">
        <w:t>“Design</w:t>
      </w:r>
      <w:r w:rsidR="00DC2D5D" w:rsidRPr="00852051">
        <w:t xml:space="preserve"> </w:t>
      </w:r>
      <w:r w:rsidRPr="00852051">
        <w:t>Evaluation</w:t>
      </w:r>
      <w:r w:rsidR="00DC2D5D" w:rsidRPr="00852051">
        <w:t xml:space="preserve"> </w:t>
      </w:r>
      <w:r w:rsidRPr="00852051">
        <w:t>Submitted”</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“ENCL,”</w:t>
      </w:r>
      <w:r w:rsidR="00DC2D5D" w:rsidRPr="00852051">
        <w:t xml:space="preserve"> </w:t>
      </w:r>
      <w:r w:rsidRPr="00852051">
        <w:t>“CADS,”</w:t>
      </w:r>
      <w:r w:rsidR="00DC2D5D" w:rsidRPr="00852051">
        <w:t xml:space="preserve"> </w:t>
      </w:r>
      <w:r w:rsidRPr="00852051">
        <w:t>“COND,”</w:t>
      </w:r>
      <w:r w:rsidR="00DC2D5D" w:rsidRPr="00852051">
        <w:t xml:space="preserve"> </w:t>
      </w:r>
      <w:r w:rsidRPr="00852051">
        <w:t>“THERMAL,”</w:t>
      </w:r>
      <w:r w:rsidR="00DC2D5D" w:rsidRPr="00852051">
        <w:t xml:space="preserve"> </w:t>
      </w:r>
      <w:r w:rsidRPr="00852051">
        <w:t>or</w:t>
      </w:r>
      <w:r w:rsidR="00DC2D5D" w:rsidRPr="00852051">
        <w:t xml:space="preserve"> </w:t>
      </w:r>
      <w:r w:rsidRPr="00852051">
        <w:t>“OTHER.”</w:t>
      </w:r>
    </w:p>
    <w:p w14:paraId="26A31513" w14:textId="77777777" w:rsidR="009D46BC" w:rsidRPr="00852051" w:rsidRDefault="005450C6" w:rsidP="009F2B60">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596C4CD9" w14:textId="77777777" w:rsidR="00751503" w:rsidRPr="00852051" w:rsidRDefault="005875FD" w:rsidP="00806BCC">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003D454F"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ACCFD98" w14:textId="77777777" w:rsidR="009F2B60" w:rsidRPr="00852051" w:rsidRDefault="009F2B60" w:rsidP="00BB38DE">
      <w:pPr>
        <w:tabs>
          <w:tab w:val="right" w:pos="10710"/>
        </w:tabs>
        <w:spacing w:after="120"/>
        <w:rPr>
          <w:rFonts w:cs="Times New Roman"/>
          <w:szCs w:val="22"/>
          <w:u w:val="double"/>
        </w:rPr>
      </w:pPr>
      <w:r w:rsidRPr="00852051">
        <w:rPr>
          <w:rFonts w:cs="Times New Roman"/>
          <w:szCs w:val="22"/>
          <w:u w:val="double"/>
        </w:rPr>
        <w:tab/>
      </w:r>
    </w:p>
    <w:p w14:paraId="1529851E" w14:textId="77777777" w:rsidR="005875FD" w:rsidRPr="00CC7C0E" w:rsidRDefault="006F18EC" w:rsidP="00BA6CA8">
      <w:pPr>
        <w:pStyle w:val="TABLEBOLD"/>
      </w:pPr>
      <w:hyperlink w:anchor="Tbl_18c" w:history="1">
        <w:r w:rsidR="005875FD" w:rsidRPr="00587E94">
          <w:rPr>
            <w:rStyle w:val="Hyperlink"/>
            <w:b/>
            <w:bCs w:val="0"/>
            <w:color w:val="auto"/>
            <w:u w:val="none"/>
          </w:rPr>
          <w:t>Table</w:t>
        </w:r>
        <w:r w:rsidR="00DC2D5D" w:rsidRPr="00587E94">
          <w:rPr>
            <w:rStyle w:val="Hyperlink"/>
            <w:b/>
            <w:bCs w:val="0"/>
            <w:color w:val="auto"/>
            <w:u w:val="none"/>
          </w:rPr>
          <w:t xml:space="preserve"> </w:t>
        </w:r>
        <w:r w:rsidR="005875FD" w:rsidRPr="00587E94">
          <w:rPr>
            <w:rStyle w:val="Hyperlink"/>
            <w:b/>
            <w:bCs w:val="0"/>
            <w:color w:val="auto"/>
            <w:u w:val="none"/>
          </w:rPr>
          <w:t>18c</w:t>
        </w:r>
      </w:hyperlink>
      <w:r w:rsidR="005875FD" w:rsidRPr="00587E94">
        <w:rPr>
          <w:b w:val="0"/>
          <w:bCs w:val="0"/>
        </w:rPr>
        <w:t>:</w:t>
      </w:r>
      <w:r w:rsidR="005875FD" w:rsidRPr="00852051">
        <w:tab/>
      </w:r>
      <w:r w:rsidR="005875FD" w:rsidRPr="00CC7C0E">
        <w:t>Title</w:t>
      </w:r>
      <w:r w:rsidR="00DC2D5D" w:rsidRPr="00CC7C0E">
        <w:t xml:space="preserve"> </w:t>
      </w:r>
      <w:r w:rsidR="005875FD" w:rsidRPr="00CC7C0E">
        <w:t>40</w:t>
      </w:r>
      <w:r w:rsidR="00DC2D5D" w:rsidRPr="00CC7C0E">
        <w:t xml:space="preserve"> </w:t>
      </w:r>
      <w:r w:rsidR="005875FD" w:rsidRPr="00CC7C0E">
        <w:t>Code</w:t>
      </w:r>
      <w:r w:rsidR="00DC2D5D" w:rsidRPr="00CC7C0E">
        <w:t xml:space="preserve"> </w:t>
      </w:r>
      <w:r w:rsidR="005875FD" w:rsidRPr="00CC7C0E">
        <w:t>of</w:t>
      </w:r>
      <w:r w:rsidR="00DC2D5D" w:rsidRPr="00CC7C0E">
        <w:t xml:space="preserve"> </w:t>
      </w:r>
      <w:r w:rsidR="005875FD" w:rsidRPr="00CC7C0E">
        <w:t>Federal</w:t>
      </w:r>
      <w:r w:rsidR="00DC2D5D" w:rsidRPr="00CC7C0E">
        <w:t xml:space="preserve"> </w:t>
      </w:r>
      <w:r w:rsidR="005875FD" w:rsidRPr="00CC7C0E">
        <w:t>Regulations</w:t>
      </w:r>
      <w:r w:rsidR="00DC2D5D" w:rsidRPr="00CC7C0E">
        <w:t xml:space="preserve"> </w:t>
      </w:r>
      <w:r w:rsidR="005875FD" w:rsidRPr="00CC7C0E">
        <w:t>Part</w:t>
      </w:r>
      <w:r w:rsidR="00DC2D5D" w:rsidRPr="00CC7C0E">
        <w:t xml:space="preserve"> </w:t>
      </w:r>
      <w:r w:rsidR="005875FD" w:rsidRPr="00CC7C0E">
        <w:t>63</w:t>
      </w:r>
      <w:r w:rsidR="00DC2D5D" w:rsidRPr="00CC7C0E">
        <w:t xml:space="preserve"> </w:t>
      </w:r>
      <w:r w:rsidR="005875FD" w:rsidRPr="00CC7C0E">
        <w:t>(40</w:t>
      </w:r>
      <w:r w:rsidR="00DC2D5D" w:rsidRPr="00CC7C0E">
        <w:t xml:space="preserve"> </w:t>
      </w:r>
      <w:r w:rsidR="005875FD" w:rsidRPr="00CC7C0E">
        <w:t>CFR</w:t>
      </w:r>
      <w:r w:rsidR="00DC2D5D" w:rsidRPr="00CC7C0E">
        <w:t xml:space="preserve"> </w:t>
      </w:r>
      <w:r w:rsidR="005875FD" w:rsidRPr="00CC7C0E">
        <w:t>Part</w:t>
      </w:r>
      <w:r w:rsidR="00DC2D5D" w:rsidRPr="00CC7C0E">
        <w:t xml:space="preserve"> </w:t>
      </w:r>
      <w:r w:rsidR="005875FD" w:rsidRPr="00CC7C0E">
        <w:t>63)</w:t>
      </w:r>
      <w:r w:rsidR="004A09DD" w:rsidRPr="00CC7C0E">
        <w:t>,</w:t>
      </w:r>
      <w:r w:rsidR="00DC2D5D" w:rsidRPr="00CC7C0E">
        <w:t xml:space="preserve"> </w:t>
      </w:r>
      <w:r w:rsidR="005875FD" w:rsidRPr="00CC7C0E">
        <w:t>Subpart</w:t>
      </w:r>
      <w:r w:rsidR="00DC2D5D" w:rsidRPr="00CC7C0E">
        <w:t xml:space="preserve"> </w:t>
      </w:r>
      <w:r w:rsidR="005875FD" w:rsidRPr="00CC7C0E">
        <w:t>U:</w:t>
      </w:r>
      <w:r w:rsidR="00DC2D5D" w:rsidRPr="00CC7C0E">
        <w:t xml:space="preserve"> </w:t>
      </w:r>
      <w:r w:rsidR="005875FD" w:rsidRPr="00CC7C0E">
        <w:t>National</w:t>
      </w:r>
      <w:r w:rsidR="00DC2D5D" w:rsidRPr="00CC7C0E">
        <w:t xml:space="preserve"> </w:t>
      </w:r>
      <w:r w:rsidR="005875FD" w:rsidRPr="00CC7C0E">
        <w:t>Emission</w:t>
      </w:r>
      <w:r w:rsidR="00DC2D5D" w:rsidRPr="00CC7C0E">
        <w:t xml:space="preserve"> </w:t>
      </w:r>
      <w:r w:rsidR="005875FD" w:rsidRPr="00CC7C0E">
        <w:t>Standards</w:t>
      </w:r>
      <w:r w:rsidR="00DC2D5D" w:rsidRPr="00CC7C0E">
        <w:t xml:space="preserve"> </w:t>
      </w:r>
      <w:r w:rsidR="005875FD" w:rsidRPr="00CC7C0E">
        <w:t>for</w:t>
      </w:r>
      <w:r w:rsidR="00DC2D5D" w:rsidRPr="00CC7C0E">
        <w:t xml:space="preserve"> </w:t>
      </w:r>
      <w:r w:rsidR="005875FD" w:rsidRPr="00CC7C0E">
        <w:t>Hazardous</w:t>
      </w:r>
      <w:r w:rsidR="00DC2D5D" w:rsidRPr="00CC7C0E">
        <w:t xml:space="preserve"> </w:t>
      </w:r>
      <w:r w:rsidR="005875FD" w:rsidRPr="00CC7C0E">
        <w:t>Air</w:t>
      </w:r>
      <w:r w:rsidR="00DC2D5D" w:rsidRPr="00CC7C0E">
        <w:t xml:space="preserve"> </w:t>
      </w:r>
      <w:r w:rsidR="005875FD" w:rsidRPr="00CC7C0E">
        <w:t>Pollutant</w:t>
      </w:r>
      <w:r w:rsidR="00DC2D5D" w:rsidRPr="00CC7C0E">
        <w:t xml:space="preserve"> </w:t>
      </w:r>
      <w:r w:rsidR="005875FD" w:rsidRPr="00CC7C0E">
        <w:t>Emissions:</w:t>
      </w:r>
      <w:r w:rsidR="00DC2D5D" w:rsidRPr="00CC7C0E">
        <w:t xml:space="preserve"> </w:t>
      </w:r>
      <w:r w:rsidR="005875FD" w:rsidRPr="00CC7C0E">
        <w:t>Group</w:t>
      </w:r>
      <w:r w:rsidR="00DC2D5D" w:rsidRPr="00CC7C0E">
        <w:t xml:space="preserve"> </w:t>
      </w:r>
      <w:r w:rsidR="005875FD" w:rsidRPr="00CC7C0E">
        <w:t>I</w:t>
      </w:r>
      <w:r w:rsidR="00DC2D5D" w:rsidRPr="00CC7C0E">
        <w:t xml:space="preserve"> </w:t>
      </w:r>
      <w:r w:rsidR="005875FD" w:rsidRPr="00CC7C0E">
        <w:t>Polymers</w:t>
      </w:r>
      <w:r w:rsidR="00DC2D5D" w:rsidRPr="00CC7C0E">
        <w:t xml:space="preserve"> </w:t>
      </w:r>
      <w:r w:rsidR="005875FD" w:rsidRPr="00CC7C0E">
        <w:t>and</w:t>
      </w:r>
      <w:r w:rsidR="00DC2D5D" w:rsidRPr="00CC7C0E">
        <w:t xml:space="preserve"> </w:t>
      </w:r>
      <w:r w:rsidR="005875FD" w:rsidRPr="00CC7C0E">
        <w:t>Resins,</w:t>
      </w:r>
      <w:r w:rsidR="00DC2D5D" w:rsidRPr="00CC7C0E">
        <w:t xml:space="preserve"> </w:t>
      </w:r>
      <w:r w:rsidR="005875FD" w:rsidRPr="00CC7C0E">
        <w:t>Wastewater</w:t>
      </w:r>
    </w:p>
    <w:p w14:paraId="74E47BA7" w14:textId="77777777" w:rsidR="005875FD" w:rsidRPr="00852051" w:rsidRDefault="005875FD" w:rsidP="00DF1D12">
      <w:pPr>
        <w:pStyle w:val="STARCOMPLETE"/>
      </w:pPr>
      <w:r w:rsidRPr="00852051">
        <w:t>Complete</w:t>
      </w:r>
      <w:r w:rsidR="00DC2D5D" w:rsidRPr="00852051">
        <w:t xml:space="preserve"> </w:t>
      </w:r>
      <w:r w:rsidRPr="00852051">
        <w:t>Tables</w:t>
      </w:r>
      <w:r w:rsidR="00DC2D5D" w:rsidRPr="00852051">
        <w:t xml:space="preserve"> </w:t>
      </w:r>
      <w:r w:rsidRPr="00852051">
        <w:t>18c</w:t>
      </w:r>
      <w:r w:rsidR="00DC2D5D" w:rsidRPr="00852051">
        <w:t xml:space="preserve"> </w:t>
      </w:r>
      <w:r w:rsidRPr="00852051">
        <w:t>through</w:t>
      </w:r>
      <w:r w:rsidR="00DC2D5D" w:rsidRPr="00852051">
        <w:t xml:space="preserve"> </w:t>
      </w:r>
      <w:r w:rsidRPr="00852051">
        <w:t>18e</w:t>
      </w:r>
      <w:r w:rsidR="00DC2D5D" w:rsidRPr="00852051">
        <w:t xml:space="preserve"> </w:t>
      </w:r>
      <w:r w:rsidRPr="00852051">
        <w:t>only</w:t>
      </w:r>
      <w:r w:rsidR="00DC2D5D" w:rsidRPr="00852051">
        <w:t xml:space="preserve"> </w:t>
      </w:r>
      <w:r w:rsidRPr="00852051">
        <w:t>for</w:t>
      </w:r>
      <w:r w:rsidR="00DC2D5D" w:rsidRPr="00852051">
        <w:t xml:space="preserve"> </w:t>
      </w:r>
      <w:r w:rsidRPr="00852051">
        <w:t>tanks</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U.</w:t>
      </w:r>
    </w:p>
    <w:p w14:paraId="7C68B8DD" w14:textId="77777777" w:rsidR="009D46BC" w:rsidRPr="00852051" w:rsidRDefault="005875FD" w:rsidP="009F2B60">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5450C6" w:rsidRPr="00852051">
        <w:t>:</w:t>
      </w:r>
    </w:p>
    <w:p w14:paraId="5888F896"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014EA892" w14:textId="77777777" w:rsidR="003870EC" w:rsidRDefault="003870EC">
      <w:pPr>
        <w:rPr>
          <w:rFonts w:cs="Times New Roman"/>
          <w:b/>
          <w:szCs w:val="22"/>
        </w:rPr>
      </w:pPr>
      <w:r>
        <w:br w:type="page"/>
      </w:r>
    </w:p>
    <w:p w14:paraId="19B5678A" w14:textId="723F4BDF" w:rsidR="009D46BC" w:rsidRPr="00852051" w:rsidRDefault="005450C6" w:rsidP="009F2B60">
      <w:pPr>
        <w:pStyle w:val="HEADERBOLD"/>
      </w:pPr>
      <w:r w:rsidRPr="00852051">
        <w:lastRenderedPageBreak/>
        <w:t>SOP</w:t>
      </w:r>
      <w:r w:rsidR="00DC2D5D" w:rsidRPr="00852051">
        <w:t xml:space="preserve"> </w:t>
      </w:r>
      <w:r w:rsidRPr="00852051">
        <w:t>Index</w:t>
      </w:r>
      <w:r w:rsidR="00DC2D5D" w:rsidRPr="00852051">
        <w:t xml:space="preserve"> </w:t>
      </w:r>
      <w:r w:rsidRPr="00852051">
        <w:t>No.:</w:t>
      </w:r>
    </w:p>
    <w:p w14:paraId="5F51D2D3" w14:textId="7FA6519D"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7560CB" w:rsidRPr="00852051">
        <w:rPr>
          <w:rFonts w:cs="Times New Roman"/>
          <w:szCs w:val="22"/>
        </w:rPr>
        <w:t>t</w:t>
      </w:r>
      <w:r w:rsidR="00DC2D5D" w:rsidRPr="00852051">
        <w:rPr>
          <w:rFonts w:cs="Times New Roman"/>
          <w:szCs w:val="22"/>
        </w:rPr>
        <w:t xml:space="preserve"> </w:t>
      </w:r>
      <w:r w:rsidR="007560CB" w:rsidRPr="00852051">
        <w:rPr>
          <w:rFonts w:cs="Times New Roman"/>
          <w:szCs w:val="22"/>
        </w:rPr>
        <w:t>or</w:t>
      </w:r>
      <w:r w:rsidR="00DC2D5D" w:rsidRPr="00852051">
        <w:rPr>
          <w:rFonts w:cs="Times New Roman"/>
          <w:szCs w:val="22"/>
        </w:rPr>
        <w:t xml:space="preserve"> </w:t>
      </w:r>
      <w:r w:rsidR="007560CB" w:rsidRPr="00852051">
        <w:rPr>
          <w:rFonts w:cs="Times New Roman"/>
          <w:szCs w:val="22"/>
        </w:rPr>
        <w:t>group</w:t>
      </w:r>
      <w:r w:rsidR="00DC2D5D" w:rsidRPr="00852051">
        <w:rPr>
          <w:rFonts w:cs="Times New Roman"/>
          <w:szCs w:val="22"/>
        </w:rPr>
        <w:t xml:space="preserve"> </w:t>
      </w:r>
      <w:r w:rsidR="007560CB" w:rsidRPr="00852051">
        <w:rPr>
          <w:rFonts w:cs="Times New Roman"/>
          <w:szCs w:val="22"/>
        </w:rPr>
        <w:t>of</w:t>
      </w:r>
      <w:r w:rsidR="00DC2D5D" w:rsidRPr="00852051">
        <w:rPr>
          <w:rFonts w:cs="Times New Roman"/>
          <w:szCs w:val="22"/>
        </w:rPr>
        <w:t xml:space="preserve"> </w:t>
      </w:r>
      <w:r w:rsidR="007560C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1B02A0">
        <w:rPr>
          <w:rFonts w:cs="Times New Roman"/>
          <w:szCs w:val="22"/>
        </w:rPr>
        <w:t> </w:t>
      </w:r>
      <w:r w:rsidR="00090C57">
        <w:rPr>
          <w:rFonts w:cs="Times New Roman"/>
          <w:szCs w:val="22"/>
        </w:rPr>
        <w:t>15</w:t>
      </w:r>
      <w:r w:rsidR="001B02A0">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5" w:history="1">
        <w:r w:rsidR="0072604E" w:rsidRPr="00E75BA6">
          <w:rPr>
            <w:rStyle w:val="Hyperlink"/>
            <w:b w:val="0"/>
            <w:bCs/>
          </w:rPr>
          <w:t>www.tceq.texas.gov/permitting/air/guidance/titlev/tv_fop_guidance.html</w:t>
        </w:r>
      </w:hyperlink>
      <w:r w:rsidR="0072604E">
        <w:t>.</w:t>
      </w:r>
    </w:p>
    <w:p w14:paraId="6111E39C" w14:textId="77777777" w:rsidR="009D46BC" w:rsidRPr="00852051" w:rsidRDefault="005450C6" w:rsidP="009F2B60">
      <w:pPr>
        <w:pStyle w:val="HEADERBOLD"/>
      </w:pPr>
      <w:r w:rsidRPr="00852051">
        <w:t>Wastewater</w:t>
      </w:r>
      <w:r w:rsidR="00DC2D5D" w:rsidRPr="00852051">
        <w:t xml:space="preserve"> </w:t>
      </w:r>
      <w:r w:rsidRPr="00852051">
        <w:t>Tank</w:t>
      </w:r>
      <w:r w:rsidR="00DC2D5D" w:rsidRPr="00852051">
        <w:t xml:space="preserve"> </w:t>
      </w:r>
      <w:r w:rsidRPr="00852051">
        <w:t>Usage:</w:t>
      </w:r>
    </w:p>
    <w:p w14:paraId="0655B449" w14:textId="77777777" w:rsidR="006048EB" w:rsidRDefault="005875FD" w:rsidP="006048EB">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exothermic</w:t>
      </w:r>
      <w:r w:rsidR="00DC2D5D" w:rsidRPr="00852051">
        <w:rPr>
          <w:rFonts w:cs="Times New Roman"/>
          <w:szCs w:val="22"/>
        </w:rPr>
        <w:t xml:space="preserve"> </w:t>
      </w:r>
      <w:r w:rsidRPr="00852051">
        <w:rPr>
          <w:rFonts w:cs="Times New Roman"/>
          <w:szCs w:val="22"/>
        </w:rPr>
        <w:t>reaction,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0F21B7B" w14:textId="77777777" w:rsidR="005875FD" w:rsidRPr="006048EB" w:rsidRDefault="005875FD" w:rsidP="0021520E">
      <w:pPr>
        <w:pStyle w:val="ListParagraph"/>
        <w:numPr>
          <w:ilvl w:val="0"/>
          <w:numId w:val="36"/>
        </w:numPr>
        <w:tabs>
          <w:tab w:val="left" w:pos="547"/>
        </w:tabs>
        <w:spacing w:after="0"/>
        <w:ind w:left="547" w:hanging="547"/>
        <w:contextualSpacing w:val="0"/>
        <w:rPr>
          <w:rFonts w:ascii="Times New Roman" w:hAnsi="Times New Roman" w:cs="Times New Roman"/>
          <w:b/>
          <w:sz w:val="22"/>
          <w:szCs w:val="22"/>
        </w:rPr>
      </w:pPr>
      <w:r w:rsidRPr="006048EB">
        <w:rPr>
          <w:rFonts w:ascii="Times New Roman" w:hAnsi="Times New Roman" w:cs="Times New Roman"/>
          <w:b/>
          <w:sz w:val="22"/>
          <w:szCs w:val="22"/>
        </w:rPr>
        <w:t>Complete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“Wastewater</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Tank</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Properties”</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only</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if</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“Wastewater</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Tank</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Usage”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is</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“NO.”</w:t>
      </w:r>
    </w:p>
    <w:p w14:paraId="0314F1B0" w14:textId="77777777" w:rsidR="009D46BC" w:rsidRPr="00852051" w:rsidRDefault="005450C6" w:rsidP="009F2B60">
      <w:pPr>
        <w:pStyle w:val="HEADERBOLD"/>
      </w:pPr>
      <w:r w:rsidRPr="00852051">
        <w:t>Wastewater</w:t>
      </w:r>
      <w:r w:rsidR="00DC2D5D" w:rsidRPr="00852051">
        <w:t xml:space="preserve"> </w:t>
      </w:r>
      <w:r w:rsidRPr="00852051">
        <w:t>Tank</w:t>
      </w:r>
      <w:r w:rsidR="00DC2D5D" w:rsidRPr="00852051">
        <w:t xml:space="preserve"> </w:t>
      </w:r>
      <w:r w:rsidRPr="00852051">
        <w:t>Properties:</w:t>
      </w:r>
    </w:p>
    <w:p w14:paraId="5588A2A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5D5104D" w14:textId="77777777" w:rsidR="00761DC1" w:rsidRPr="00852051" w:rsidRDefault="00761DC1" w:rsidP="00C86DBC">
      <w:pPr>
        <w:pStyle w:val="HEADERBOLD"/>
        <w:tabs>
          <w:tab w:val="left" w:pos="720"/>
          <w:tab w:val="left" w:pos="2160"/>
        </w:tabs>
        <w:ind w:left="2160" w:hanging="1440"/>
      </w:pPr>
      <w:r w:rsidRPr="00852051">
        <w:t>Code</w:t>
      </w:r>
      <w:r w:rsidRPr="00852051">
        <w:tab/>
        <w:t>Description</w:t>
      </w:r>
    </w:p>
    <w:p w14:paraId="09DF41D4" w14:textId="77777777" w:rsidR="005875FD" w:rsidRPr="00852051" w:rsidRDefault="005875FD" w:rsidP="00860ED8">
      <w:pPr>
        <w:pStyle w:val="TwoColumeList"/>
      </w:pPr>
      <w:r w:rsidRPr="00852051">
        <w:t>75-</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75</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storing</w:t>
      </w:r>
      <w:r w:rsidR="00DC2D5D" w:rsidRPr="00852051">
        <w:t xml:space="preserve"> </w:t>
      </w:r>
      <w:r w:rsidRPr="00852051">
        <w:t>liquid</w:t>
      </w:r>
      <w:r w:rsidR="00DC2D5D" w:rsidRPr="00852051">
        <w:t xml:space="preserve"> </w:t>
      </w:r>
      <w:r w:rsidRPr="00852051">
        <w:t>with</w:t>
      </w:r>
      <w:r w:rsidR="00DC2D5D" w:rsidRPr="00852051">
        <w:t xml:space="preserve"> </w:t>
      </w:r>
      <w:r w:rsidRPr="00852051">
        <w:t>any</w:t>
      </w:r>
      <w:r w:rsidR="00DC2D5D" w:rsidRPr="00852051">
        <w:t xml:space="preserve"> </w:t>
      </w:r>
      <w:r w:rsidRPr="00852051">
        <w:t>vapor</w:t>
      </w:r>
      <w:r w:rsidR="00DC2D5D" w:rsidRPr="00852051">
        <w:t xml:space="preserve"> </w:t>
      </w:r>
      <w:r w:rsidRPr="00852051">
        <w:t>pressure</w:t>
      </w:r>
    </w:p>
    <w:p w14:paraId="54ED0C33" w14:textId="77777777" w:rsidR="005875FD" w:rsidRPr="00852051" w:rsidRDefault="005875FD" w:rsidP="00860ED8">
      <w:pPr>
        <w:pStyle w:val="TwoColumeList"/>
      </w:pPr>
      <w:r w:rsidRPr="00852051">
        <w:t>75-151</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75</w:t>
      </w:r>
      <w:r w:rsidR="00DC2D5D" w:rsidRPr="00852051">
        <w:t xml:space="preserve"> </w:t>
      </w:r>
      <w:r w:rsidRPr="00852051">
        <w:t>m</w:t>
      </w:r>
      <w:r w:rsidRPr="008E01BD">
        <w:rPr>
          <w:vertAlign w:val="superscript"/>
        </w:rPr>
        <w:t>3</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151</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liquid</w:t>
      </w:r>
      <w:r w:rsidR="00DC2D5D" w:rsidRPr="00852051">
        <w:t xml:space="preserve"> </w:t>
      </w:r>
      <w:r w:rsidRPr="00852051">
        <w:t>stored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13.1</w:t>
      </w:r>
      <w:r w:rsidR="00DC2D5D" w:rsidRPr="00852051">
        <w:t xml:space="preserve"> </w:t>
      </w:r>
      <w:proofErr w:type="spellStart"/>
      <w:proofErr w:type="gramStart"/>
      <w:r w:rsidRPr="00852051">
        <w:t>kpa</w:t>
      </w:r>
      <w:proofErr w:type="spellEnd"/>
      <w:proofErr w:type="gramEnd"/>
    </w:p>
    <w:p w14:paraId="24F9E47C" w14:textId="77777777" w:rsidR="005875FD" w:rsidRPr="00852051" w:rsidRDefault="005875FD" w:rsidP="00860ED8">
      <w:pPr>
        <w:pStyle w:val="TwoColumeList"/>
      </w:pPr>
      <w:r w:rsidRPr="00852051">
        <w:t>151+</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151</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liquid</w:t>
      </w:r>
      <w:r w:rsidR="00DC2D5D" w:rsidRPr="00852051">
        <w:t xml:space="preserve"> </w:t>
      </w:r>
      <w:r w:rsidRPr="00852051">
        <w:t>stored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5.2</w:t>
      </w:r>
      <w:r w:rsidR="00DC2D5D" w:rsidRPr="00852051">
        <w:t xml:space="preserve"> </w:t>
      </w:r>
      <w:proofErr w:type="spellStart"/>
      <w:proofErr w:type="gramStart"/>
      <w:r w:rsidRPr="00852051">
        <w:t>kpa</w:t>
      </w:r>
      <w:proofErr w:type="spellEnd"/>
      <w:proofErr w:type="gramEnd"/>
    </w:p>
    <w:p w14:paraId="21BF285D" w14:textId="3C68BB2B" w:rsidR="009D36F5" w:rsidRDefault="005875FD" w:rsidP="00860ED8">
      <w:pPr>
        <w:pStyle w:val="TwoColumeList"/>
      </w:pPr>
      <w:r w:rsidRPr="00852051">
        <w:t>OTHER</w:t>
      </w:r>
      <w:r w:rsidRPr="00852051">
        <w:tab/>
        <w:t>Properties</w:t>
      </w:r>
      <w:r w:rsidR="00DC2D5D" w:rsidRPr="00852051">
        <w:t xml:space="preserve"> </w:t>
      </w:r>
      <w:r w:rsidRPr="00852051">
        <w:t>other</w:t>
      </w:r>
      <w:r w:rsidR="00DC2D5D" w:rsidRPr="00852051">
        <w:t xml:space="preserve"> </w:t>
      </w:r>
      <w:r w:rsidRPr="00852051">
        <w:t>than</w:t>
      </w:r>
      <w:r w:rsidR="00DC2D5D" w:rsidRPr="00852051">
        <w:t xml:space="preserve"> </w:t>
      </w:r>
      <w:r w:rsidRPr="00852051">
        <w:t>the</w:t>
      </w:r>
      <w:r w:rsidR="00DC2D5D" w:rsidRPr="00852051">
        <w:t xml:space="preserve"> </w:t>
      </w:r>
      <w:r w:rsidRPr="00852051">
        <w:t>ones</w:t>
      </w:r>
      <w:r w:rsidR="00DC2D5D" w:rsidRPr="00852051">
        <w:t xml:space="preserve"> </w:t>
      </w:r>
      <w:r w:rsidRPr="00852051">
        <w:t>described</w:t>
      </w:r>
      <w:r w:rsidR="00DC2D5D" w:rsidRPr="00852051">
        <w:t xml:space="preserve"> </w:t>
      </w:r>
      <w:proofErr w:type="gramStart"/>
      <w:r w:rsidRPr="00852051">
        <w:t>above</w:t>
      </w:r>
      <w:proofErr w:type="gramEnd"/>
    </w:p>
    <w:p w14:paraId="3D7C3DEB" w14:textId="77777777" w:rsidR="00806BCC"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Properties”</w:t>
      </w:r>
      <w:r w:rsidR="00DC2D5D" w:rsidRPr="00852051">
        <w:t xml:space="preserve"> </w:t>
      </w:r>
      <w:r w:rsidRPr="00852051">
        <w:t>is</w:t>
      </w:r>
      <w:r w:rsidR="00DC2D5D" w:rsidRPr="00852051">
        <w:t xml:space="preserve"> </w:t>
      </w:r>
      <w:r w:rsidRPr="00852051">
        <w:t>“OTHER”</w:t>
      </w:r>
      <w:r w:rsidR="00DC2D5D" w:rsidRPr="00852051">
        <w:t xml:space="preserve"> </w:t>
      </w:r>
      <w:r w:rsidRPr="00852051">
        <w:t>or</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Usage”</w:t>
      </w:r>
      <w:r w:rsidR="00DC2D5D" w:rsidRPr="00852051">
        <w:t xml:space="preserve"> </w:t>
      </w:r>
      <w:r w:rsidRPr="00852051">
        <w:t>is</w:t>
      </w:r>
      <w:r w:rsidR="00DC2D5D" w:rsidRPr="00852051">
        <w:t xml:space="preserve"> </w:t>
      </w:r>
      <w:r w:rsidRPr="00852051">
        <w:t>“YES.”</w:t>
      </w:r>
    </w:p>
    <w:p w14:paraId="62603ACF" w14:textId="77777777" w:rsidR="009D46BC" w:rsidRPr="00852051" w:rsidRDefault="005450C6" w:rsidP="009F2B60">
      <w:pPr>
        <w:pStyle w:val="HEADERBOLD"/>
      </w:pPr>
      <w:r w:rsidRPr="00852051">
        <w:t>Emission</w:t>
      </w:r>
      <w:r w:rsidR="00DC2D5D" w:rsidRPr="00852051">
        <w:t xml:space="preserve"> </w:t>
      </w:r>
      <w:r w:rsidRPr="00852051">
        <w:t>Control</w:t>
      </w:r>
      <w:r w:rsidR="00DC2D5D" w:rsidRPr="00852051">
        <w:t xml:space="preserve"> </w:t>
      </w:r>
      <w:r w:rsidRPr="00852051">
        <w:t>Type:</w:t>
      </w:r>
    </w:p>
    <w:p w14:paraId="20BCFA42" w14:textId="0E95671E"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C86DBC">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2D36E5">
        <w:rPr>
          <w:rFonts w:cs="Times New Roman"/>
          <w:szCs w:val="22"/>
        </w:rPr>
        <w: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CD96E67" w14:textId="77777777" w:rsidR="00761DC1" w:rsidRPr="00852051" w:rsidRDefault="00761DC1" w:rsidP="00C86DBC">
      <w:pPr>
        <w:pStyle w:val="HEADERBOLD"/>
        <w:tabs>
          <w:tab w:val="left" w:pos="720"/>
          <w:tab w:val="left" w:pos="2160"/>
        </w:tabs>
        <w:ind w:left="2160" w:hanging="1440"/>
      </w:pPr>
      <w:r w:rsidRPr="00852051">
        <w:t>Code</w:t>
      </w:r>
      <w:r w:rsidRPr="00852051">
        <w:tab/>
        <w:t>Description</w:t>
      </w:r>
    </w:p>
    <w:p w14:paraId="0C6D1048" w14:textId="77777777" w:rsidR="005875FD" w:rsidRPr="00852051" w:rsidRDefault="005875FD" w:rsidP="00860ED8">
      <w:pPr>
        <w:pStyle w:val="TwoColumeList"/>
      </w:pPr>
      <w:r w:rsidRPr="00852051">
        <w:t>CVS/CD</w:t>
      </w:r>
      <w:r w:rsidRPr="00852051">
        <w:tab/>
        <w:t>Fixed</w:t>
      </w:r>
      <w:r w:rsidR="00DC2D5D" w:rsidRPr="00852051">
        <w:t xml:space="preserve"> </w:t>
      </w:r>
      <w:r w:rsidRPr="00852051">
        <w:t>roof</w:t>
      </w:r>
      <w:r w:rsidR="00DC2D5D" w:rsidRPr="00852051">
        <w:t xml:space="preserve"> </w:t>
      </w:r>
      <w:r w:rsidRPr="00852051">
        <w:t>tank</w:t>
      </w:r>
      <w:r w:rsidR="00DC2D5D" w:rsidRPr="00852051">
        <w:t xml:space="preserve"> </w:t>
      </w:r>
      <w:r w:rsidRPr="00852051">
        <w:t>vented</w:t>
      </w:r>
      <w:r w:rsidR="00DC2D5D" w:rsidRPr="00852051">
        <w:t xml:space="preserve"> </w:t>
      </w:r>
      <w:r w:rsidRPr="00852051">
        <w:t>through</w:t>
      </w:r>
      <w:r w:rsidR="00DC2D5D" w:rsidRPr="00852051">
        <w:t xml:space="preserve"> </w:t>
      </w:r>
      <w:r w:rsidRPr="00852051">
        <w:t>a</w:t>
      </w:r>
      <w:r w:rsidR="00DC2D5D" w:rsidRPr="00852051">
        <w:t xml:space="preserve"> </w:t>
      </w:r>
      <w:r w:rsidRPr="00852051">
        <w:t>CVS</w:t>
      </w:r>
      <w:r w:rsidR="00DC2D5D" w:rsidRPr="00852051">
        <w:t xml:space="preserve"> </w:t>
      </w:r>
      <w:r w:rsidRPr="00852051">
        <w:t>that</w:t>
      </w:r>
      <w:r w:rsidR="00DC2D5D" w:rsidRPr="00852051">
        <w:t xml:space="preserve"> </w:t>
      </w:r>
      <w:r w:rsidRPr="00852051">
        <w:t>routes</w:t>
      </w:r>
      <w:r w:rsidR="00DC2D5D" w:rsidRPr="00852051">
        <w:t xml:space="preserve"> </w:t>
      </w:r>
      <w:r w:rsidRPr="00852051">
        <w:t>the</w:t>
      </w:r>
      <w:r w:rsidR="00DC2D5D" w:rsidRPr="00852051">
        <w:t xml:space="preserve"> </w:t>
      </w:r>
      <w:r w:rsidRPr="00852051">
        <w:t>organic</w:t>
      </w:r>
      <w:r w:rsidR="00DC2D5D" w:rsidRPr="00852051">
        <w:t xml:space="preserve"> </w:t>
      </w:r>
      <w:r w:rsidRPr="00852051">
        <w:t>HAP</w:t>
      </w:r>
      <w:r w:rsidR="00DC2D5D" w:rsidRPr="00852051">
        <w:t xml:space="preserve"> </w:t>
      </w:r>
      <w:r w:rsidRPr="00852051">
        <w:t>vapors</w:t>
      </w:r>
      <w:r w:rsidR="00DC2D5D" w:rsidRPr="00852051">
        <w:t xml:space="preserve"> </w:t>
      </w:r>
      <w:r w:rsidRPr="00852051">
        <w:t>vented</w:t>
      </w:r>
      <w:r w:rsidR="00DC2D5D" w:rsidRPr="00852051">
        <w:t xml:space="preserve"> </w:t>
      </w:r>
      <w:r w:rsidRPr="00852051">
        <w:t>from</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4F1649BC" w14:textId="77777777" w:rsidR="005875FD" w:rsidRPr="00852051" w:rsidRDefault="005875FD" w:rsidP="00860ED8">
      <w:pPr>
        <w:pStyle w:val="TwoColumeList"/>
      </w:pPr>
      <w:r w:rsidRPr="00852051">
        <w:t>IFR</w:t>
      </w:r>
      <w:r w:rsidRPr="00852051">
        <w:tab/>
        <w:t>Fixed-roof</w:t>
      </w:r>
      <w:r w:rsidR="00DC2D5D" w:rsidRPr="00852051">
        <w:t xml:space="preserve"> </w:t>
      </w:r>
      <w:r w:rsidRPr="00852051">
        <w:t>tank</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9D386B">
        <w:t> </w:t>
      </w:r>
      <w:r w:rsidRPr="00852051">
        <w:t>CFR</w:t>
      </w:r>
      <w:r w:rsidR="00DC2D5D" w:rsidRPr="00852051">
        <w:t xml:space="preserve"> </w:t>
      </w:r>
      <w:r w:rsidRPr="00852051">
        <w:t>§</w:t>
      </w:r>
      <w:r w:rsidR="00DC2D5D" w:rsidRPr="00852051">
        <w:t xml:space="preserve"> </w:t>
      </w:r>
      <w:r w:rsidRPr="00852051">
        <w:t>63.119(b)</w:t>
      </w:r>
    </w:p>
    <w:p w14:paraId="25179840" w14:textId="77777777" w:rsidR="005875FD" w:rsidRPr="00852051" w:rsidRDefault="005875FD" w:rsidP="00860ED8">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w:t>
      </w:r>
      <w:r w:rsidR="0033556B" w:rsidRPr="00852051">
        <w:t>ified</w:t>
      </w:r>
      <w:r w:rsidR="00DC2D5D" w:rsidRPr="00852051">
        <w:t xml:space="preserve"> </w:t>
      </w:r>
      <w:r w:rsidR="0033556B" w:rsidRPr="00852051">
        <w:t>in</w:t>
      </w:r>
      <w:r w:rsidR="00DC2D5D" w:rsidRPr="00852051">
        <w:t xml:space="preserve"> </w:t>
      </w:r>
      <w:r w:rsidR="0033556B" w:rsidRPr="00852051">
        <w:t>40</w:t>
      </w:r>
      <w:r w:rsidR="00DC2D5D" w:rsidRPr="00852051">
        <w:t xml:space="preserve"> </w:t>
      </w:r>
      <w:r w:rsidR="0033556B" w:rsidRPr="00852051">
        <w:t>CFR</w:t>
      </w:r>
      <w:r w:rsidR="00DC2D5D" w:rsidRPr="00852051">
        <w:t xml:space="preserve"> </w:t>
      </w:r>
      <w:r w:rsidR="0033556B" w:rsidRPr="00852051">
        <w:t>§</w:t>
      </w:r>
      <w:r w:rsidR="00DC2D5D" w:rsidRPr="00852051">
        <w:t xml:space="preserve"> </w:t>
      </w:r>
      <w:r w:rsidR="0033556B" w:rsidRPr="00852051">
        <w:t>63.119(c),</w:t>
      </w:r>
      <w:r w:rsidR="00DC2D5D" w:rsidRPr="00852051">
        <w:t xml:space="preserve"> </w:t>
      </w:r>
      <w:r w:rsidR="003D454F" w:rsidRPr="00852051">
        <w:br/>
      </w:r>
      <w:r w:rsidR="0033556B" w:rsidRPr="00852051">
        <w:t>40</w:t>
      </w:r>
      <w:r w:rsidR="00DC2D5D" w:rsidRPr="00852051">
        <w:t xml:space="preserve"> </w:t>
      </w:r>
      <w:r w:rsidR="007560CB" w:rsidRPr="00852051">
        <w:t>CFR</w:t>
      </w:r>
      <w:r w:rsidR="00DC2D5D" w:rsidRPr="00852051">
        <w:t xml:space="preserve"> </w:t>
      </w:r>
      <w:r w:rsidR="007560CB" w:rsidRPr="00852051">
        <w:t>§</w:t>
      </w:r>
      <w:r w:rsidR="00DC2D5D" w:rsidRPr="00852051">
        <w:t xml:space="preserve"> </w:t>
      </w:r>
      <w:r w:rsidRPr="00852051">
        <w:t>63.120(b)(5),</w:t>
      </w:r>
      <w:r w:rsidR="00DC2D5D" w:rsidRPr="00852051">
        <w:t xml:space="preserve"> </w:t>
      </w:r>
      <w:r w:rsidRPr="00852051">
        <w:t>and</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63.120(b)(6)</w:t>
      </w:r>
    </w:p>
    <w:p w14:paraId="153898C2" w14:textId="77777777" w:rsidR="005875FD" w:rsidRPr="00852051" w:rsidRDefault="005875FD" w:rsidP="00860ED8">
      <w:pPr>
        <w:pStyle w:val="TwoColumeList"/>
      </w:pPr>
      <w:r w:rsidRPr="00852051">
        <w:t>EEL</w:t>
      </w:r>
      <w:r w:rsidRPr="00852051">
        <w:tab/>
        <w:t>Equivalent</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(EEL)</w:t>
      </w:r>
      <w:r w:rsidR="00DC2D5D" w:rsidRPr="00852051">
        <w:t xml:space="preserve"> </w:t>
      </w:r>
      <w:r w:rsidRPr="00852051">
        <w:t>approved</w:t>
      </w:r>
      <w:r w:rsidR="00DC2D5D" w:rsidRPr="00852051">
        <w:t xml:space="preserve"> </w:t>
      </w:r>
      <w:r w:rsidRPr="00852051">
        <w:t>by</w:t>
      </w:r>
      <w:r w:rsidR="00DC2D5D" w:rsidRPr="00852051">
        <w:t xml:space="preserve"> </w:t>
      </w:r>
      <w:r w:rsidRPr="00852051">
        <w:t>the</w:t>
      </w:r>
      <w:r w:rsidR="00DC2D5D" w:rsidRPr="00852051">
        <w:t xml:space="preserve"> </w:t>
      </w:r>
      <w:r w:rsidRPr="00852051">
        <w:t>EPA</w:t>
      </w:r>
      <w:r w:rsidR="00DC2D5D" w:rsidRPr="00852051">
        <w:t xml:space="preserve"> </w:t>
      </w:r>
      <w:r w:rsidRPr="00852051">
        <w:t>Administrator</w:t>
      </w:r>
    </w:p>
    <w:p w14:paraId="37490539" w14:textId="77777777" w:rsidR="009D46BC" w:rsidRPr="00852051" w:rsidRDefault="005875FD" w:rsidP="009F2B60">
      <w:pPr>
        <w:pStyle w:val="HEADERBOLD"/>
      </w:pPr>
      <w:r w:rsidRPr="00852051">
        <w:t>EEL</w:t>
      </w:r>
      <w:r w:rsidR="00DC2D5D" w:rsidRPr="00852051">
        <w:t xml:space="preserve"> </w:t>
      </w:r>
      <w:r w:rsidR="00017FC3" w:rsidRPr="00852051">
        <w:t>ID</w:t>
      </w:r>
      <w:r w:rsidR="00DC2D5D" w:rsidRPr="00852051">
        <w:t xml:space="preserve"> </w:t>
      </w:r>
      <w:r w:rsidR="00017FC3" w:rsidRPr="00852051">
        <w:t>No.</w:t>
      </w:r>
      <w:r w:rsidR="005450C6" w:rsidRPr="00852051">
        <w:t>:</w:t>
      </w:r>
    </w:p>
    <w:p w14:paraId="075A1EC6"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equivalent</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275B34D9" w14:textId="77777777" w:rsidR="008A766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“CVS/CD.”</w:t>
      </w:r>
    </w:p>
    <w:p w14:paraId="71073508" w14:textId="77777777" w:rsidR="009D46BC" w:rsidRPr="00852051" w:rsidRDefault="004B0730" w:rsidP="009F2B60">
      <w:pPr>
        <w:pStyle w:val="HEADERBOLD"/>
      </w:pPr>
      <w:r w:rsidRPr="00852051">
        <w:t>Closed</w:t>
      </w:r>
      <w:r w:rsidR="00DC2D5D" w:rsidRPr="00852051">
        <w:t xml:space="preserve"> </w:t>
      </w:r>
      <w:r w:rsidRPr="00852051">
        <w:t>Vent</w:t>
      </w:r>
      <w:r w:rsidR="00DC2D5D" w:rsidRPr="00852051">
        <w:t xml:space="preserve"> </w:t>
      </w:r>
      <w:r w:rsidRPr="00852051">
        <w:t>System:</w:t>
      </w:r>
    </w:p>
    <w:p w14:paraId="3C8A69B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624895">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50599D2" w14:textId="77777777" w:rsidR="00C216F3" w:rsidRPr="00852051" w:rsidRDefault="00C216F3" w:rsidP="00C86DBC">
      <w:pPr>
        <w:pStyle w:val="HEADERBOLD"/>
        <w:tabs>
          <w:tab w:val="left" w:pos="720"/>
          <w:tab w:val="left" w:pos="2160"/>
        </w:tabs>
        <w:ind w:left="2160" w:hanging="1440"/>
      </w:pPr>
      <w:r w:rsidRPr="00852051">
        <w:t>Code</w:t>
      </w:r>
      <w:r w:rsidRPr="00852051">
        <w:tab/>
        <w:t>Description</w:t>
      </w:r>
    </w:p>
    <w:p w14:paraId="62EAE40E" w14:textId="77777777" w:rsidR="005875FD" w:rsidRPr="00852051" w:rsidRDefault="005875FD" w:rsidP="00860ED8">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proofErr w:type="gramStart"/>
      <w:r w:rsidRPr="00852051">
        <w:t>pressure</w:t>
      </w:r>
      <w:proofErr w:type="gramEnd"/>
    </w:p>
    <w:p w14:paraId="683BD3F6" w14:textId="77777777" w:rsidR="005875FD" w:rsidRPr="00852051" w:rsidRDefault="005875FD" w:rsidP="00860ED8">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487DA2" w:rsidRPr="00852051">
        <w:t>sure</w:t>
      </w:r>
      <w:r w:rsidR="00DC2D5D" w:rsidRPr="00852051">
        <w:t xml:space="preserve"> </w:t>
      </w:r>
      <w:r w:rsidR="00487DA2" w:rsidRPr="00852051">
        <w:t>and</w:t>
      </w:r>
      <w:r w:rsidR="00DC2D5D" w:rsidRPr="00852051">
        <w:t xml:space="preserve"> </w:t>
      </w:r>
      <w:r w:rsidR="00487DA2" w:rsidRPr="00852051">
        <w:t>is</w:t>
      </w:r>
      <w:r w:rsidR="00DC2D5D" w:rsidRPr="00852051">
        <w:t xml:space="preserve"> </w:t>
      </w:r>
      <w:r w:rsidR="00487DA2" w:rsidRPr="00852051">
        <w:t>subject</w:t>
      </w:r>
      <w:r w:rsidR="00DC2D5D" w:rsidRPr="00852051">
        <w:t xml:space="preserve"> </w:t>
      </w:r>
      <w:r w:rsidR="00487DA2" w:rsidRPr="00852051">
        <w:t>to</w:t>
      </w:r>
      <w:r w:rsidR="00DC2D5D" w:rsidRPr="00852051">
        <w:t xml:space="preserve"> </w:t>
      </w:r>
      <w:r w:rsidR="00487DA2" w:rsidRPr="00852051">
        <w:t>40</w:t>
      </w:r>
      <w:r w:rsidR="00DC2D5D" w:rsidRPr="00852051">
        <w:t xml:space="preserve"> </w:t>
      </w:r>
      <w:r w:rsidR="00487DA2" w:rsidRPr="00852051">
        <w:t>CFR</w:t>
      </w:r>
      <w:r w:rsidR="00DC2D5D" w:rsidRPr="00852051">
        <w:t xml:space="preserve"> </w:t>
      </w:r>
      <w:r w:rsidR="00487DA2" w:rsidRPr="00852051">
        <w:t>§</w:t>
      </w:r>
      <w:r w:rsidR="00DC2D5D" w:rsidRPr="00852051">
        <w:t xml:space="preserve"> </w:t>
      </w:r>
      <w:proofErr w:type="gramStart"/>
      <w:r w:rsidRPr="00852051">
        <w:t>63.148</w:t>
      </w:r>
      <w:proofErr w:type="gramEnd"/>
    </w:p>
    <w:p w14:paraId="5A3F6D44" w14:textId="77777777" w:rsidR="005875FD" w:rsidRPr="00852051" w:rsidRDefault="005875FD" w:rsidP="00860ED8">
      <w:pPr>
        <w:pStyle w:val="TwoColumeList"/>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487DA2" w:rsidRPr="00852051">
        <w:t>sure</w:t>
      </w:r>
      <w:r w:rsidR="00DC2D5D" w:rsidRPr="00852051">
        <w:t xml:space="preserve"> </w:t>
      </w:r>
      <w:r w:rsidR="00487DA2" w:rsidRPr="00852051">
        <w:t>and</w:t>
      </w:r>
      <w:r w:rsidR="00DC2D5D" w:rsidRPr="00852051">
        <w:t xml:space="preserve"> </w:t>
      </w:r>
      <w:r w:rsidR="00487DA2" w:rsidRPr="00852051">
        <w:t>is</w:t>
      </w:r>
      <w:r w:rsidR="00DC2D5D" w:rsidRPr="00852051">
        <w:t xml:space="preserve"> </w:t>
      </w:r>
      <w:r w:rsidR="00487DA2" w:rsidRPr="00852051">
        <w:t>subject</w:t>
      </w:r>
      <w:r w:rsidR="00DC2D5D" w:rsidRPr="00852051">
        <w:t xml:space="preserve"> </w:t>
      </w:r>
      <w:r w:rsidR="00487DA2" w:rsidRPr="00852051">
        <w:t>to</w:t>
      </w:r>
      <w:r w:rsidR="00DC2D5D" w:rsidRPr="00852051">
        <w:t xml:space="preserve"> </w:t>
      </w:r>
      <w:r w:rsidR="00487DA2" w:rsidRPr="00852051">
        <w:t>40</w:t>
      </w:r>
      <w:r w:rsidR="00DC2D5D" w:rsidRPr="00852051">
        <w:t xml:space="preserve"> </w:t>
      </w:r>
      <w:r w:rsidR="00487DA2" w:rsidRPr="00852051">
        <w:t>CFR</w:t>
      </w:r>
      <w:r w:rsidR="00DC2D5D" w:rsidRPr="00852051">
        <w:t xml:space="preserve"> </w:t>
      </w:r>
      <w:r w:rsidR="00487DA2" w:rsidRPr="00852051">
        <w:t>§</w:t>
      </w:r>
      <w:r w:rsidR="00DC2D5D" w:rsidRPr="00852051">
        <w:t xml:space="preserve"> </w:t>
      </w:r>
      <w:proofErr w:type="gramStart"/>
      <w:r w:rsidRPr="00852051">
        <w:t>63.172</w:t>
      </w:r>
      <w:proofErr w:type="gramEnd"/>
    </w:p>
    <w:p w14:paraId="08419357" w14:textId="77777777" w:rsidR="003870EC" w:rsidRDefault="003870EC">
      <w:pPr>
        <w:rPr>
          <w:rFonts w:cs="Times New Roman"/>
          <w:b/>
          <w:szCs w:val="22"/>
        </w:rPr>
      </w:pPr>
      <w:r>
        <w:br w:type="page"/>
      </w:r>
    </w:p>
    <w:p w14:paraId="4E4FAEEE" w14:textId="41A59493" w:rsidR="009D46BC" w:rsidRPr="00852051" w:rsidRDefault="004B0730" w:rsidP="009F2B60">
      <w:pPr>
        <w:pStyle w:val="HEADERBOLD"/>
      </w:pPr>
      <w:r w:rsidRPr="00852051">
        <w:lastRenderedPageBreak/>
        <w:t>Bypass</w:t>
      </w:r>
      <w:r w:rsidR="00DC2D5D" w:rsidRPr="00852051">
        <w:t xml:space="preserve"> </w:t>
      </w:r>
      <w:r w:rsidRPr="00852051">
        <w:t>Lines:</w:t>
      </w:r>
    </w:p>
    <w:p w14:paraId="61F6C98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39D7364" w14:textId="77777777" w:rsidR="00C216F3" w:rsidRPr="00852051" w:rsidRDefault="00C216F3" w:rsidP="00C86DBC">
      <w:pPr>
        <w:pStyle w:val="HEADERBOLD"/>
        <w:tabs>
          <w:tab w:val="left" w:pos="720"/>
          <w:tab w:val="left" w:pos="2160"/>
        </w:tabs>
        <w:ind w:left="2160" w:hanging="1440"/>
      </w:pPr>
      <w:r w:rsidRPr="00852051">
        <w:t>Code</w:t>
      </w:r>
      <w:r w:rsidRPr="00852051">
        <w:tab/>
        <w:t>Description</w:t>
      </w:r>
    </w:p>
    <w:p w14:paraId="5A60A422" w14:textId="77777777" w:rsidR="005875FD" w:rsidRPr="00852051" w:rsidRDefault="005875FD" w:rsidP="005F667F">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4885A044" w14:textId="77777777" w:rsidR="005875FD" w:rsidRPr="00852051" w:rsidRDefault="005875FD" w:rsidP="005F667F">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49622A78" w14:textId="77777777" w:rsidR="005875FD" w:rsidRPr="00852051" w:rsidRDefault="005875FD" w:rsidP="005F667F">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5604084C" w14:textId="77777777" w:rsidR="009F2B60" w:rsidRPr="00852051" w:rsidRDefault="009F2B60" w:rsidP="00BB38DE">
      <w:pPr>
        <w:tabs>
          <w:tab w:val="right" w:pos="10710"/>
        </w:tabs>
        <w:spacing w:after="120"/>
        <w:rPr>
          <w:rFonts w:cs="Times New Roman"/>
          <w:szCs w:val="22"/>
          <w:u w:val="double"/>
        </w:rPr>
      </w:pPr>
      <w:r w:rsidRPr="00852051">
        <w:rPr>
          <w:rFonts w:cs="Times New Roman"/>
          <w:szCs w:val="22"/>
          <w:u w:val="double"/>
        </w:rPr>
        <w:tab/>
      </w:r>
    </w:p>
    <w:p w14:paraId="73BF291E" w14:textId="77777777" w:rsidR="005875FD" w:rsidRPr="00852051" w:rsidRDefault="006F18EC" w:rsidP="00BA6CA8">
      <w:pPr>
        <w:pStyle w:val="TABLEBOLD"/>
      </w:pPr>
      <w:hyperlink w:anchor="Tbl_18d" w:history="1">
        <w:r w:rsidR="005875FD" w:rsidRPr="00587E94">
          <w:rPr>
            <w:rStyle w:val="Hyperlink"/>
            <w:b/>
            <w:bCs w:val="0"/>
            <w:color w:val="auto"/>
            <w:u w:val="none"/>
          </w:rPr>
          <w:t>Table</w:t>
        </w:r>
        <w:r w:rsidR="00DC2D5D" w:rsidRPr="00587E94">
          <w:rPr>
            <w:rStyle w:val="Hyperlink"/>
            <w:b/>
            <w:bCs w:val="0"/>
            <w:color w:val="auto"/>
            <w:u w:val="none"/>
          </w:rPr>
          <w:t xml:space="preserve"> </w:t>
        </w:r>
        <w:r w:rsidR="005875FD" w:rsidRPr="00587E94">
          <w:rPr>
            <w:rStyle w:val="Hyperlink"/>
            <w:b/>
            <w:bCs w:val="0"/>
            <w:color w:val="auto"/>
            <w:u w:val="none"/>
          </w:rPr>
          <w:t>18d</w:t>
        </w:r>
      </w:hyperlink>
      <w:r w:rsidR="005875FD" w:rsidRPr="005F667F">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4A09DD" w:rsidRPr="00852051">
        <w:t>,</w:t>
      </w:r>
      <w:r w:rsidR="00DC2D5D" w:rsidRPr="00852051">
        <w:t xml:space="preserve"> </w:t>
      </w:r>
      <w:r w:rsidR="005875FD" w:rsidRPr="00852051">
        <w:t>Subpart</w:t>
      </w:r>
      <w:r w:rsidR="00DC2D5D" w:rsidRPr="00852051">
        <w:t xml:space="preserve"> </w:t>
      </w:r>
      <w:r w:rsidR="005875FD" w:rsidRPr="00852051">
        <w:t>U:</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Wastewater</w:t>
      </w:r>
    </w:p>
    <w:p w14:paraId="0799581E" w14:textId="77777777" w:rsidR="009D46BC" w:rsidRPr="00852051" w:rsidRDefault="005875FD" w:rsidP="009F2B60">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4B0730" w:rsidRPr="00852051">
        <w:t>:</w:t>
      </w:r>
    </w:p>
    <w:p w14:paraId="20D61FE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19208A7" w14:textId="77777777" w:rsidR="009D46BC" w:rsidRPr="00852051" w:rsidRDefault="004B0730" w:rsidP="009F2B60">
      <w:pPr>
        <w:pStyle w:val="HEADERBOLD"/>
      </w:pPr>
      <w:r w:rsidRPr="00852051">
        <w:t>SOP</w:t>
      </w:r>
      <w:r w:rsidR="00DC2D5D" w:rsidRPr="00852051">
        <w:t xml:space="preserve"> </w:t>
      </w:r>
      <w:r w:rsidRPr="00852051">
        <w:t>Index</w:t>
      </w:r>
      <w:r w:rsidR="00DC2D5D" w:rsidRPr="00852051">
        <w:t xml:space="preserve"> </w:t>
      </w:r>
      <w:r w:rsidRPr="00852051">
        <w:t>No.:</w:t>
      </w:r>
    </w:p>
    <w:p w14:paraId="6A62C98E" w14:textId="66623BD5"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7560CB" w:rsidRPr="00852051">
        <w:rPr>
          <w:rFonts w:cs="Times New Roman"/>
          <w:szCs w:val="22"/>
        </w:rPr>
        <w:t>t</w:t>
      </w:r>
      <w:r w:rsidR="00DC2D5D" w:rsidRPr="00852051">
        <w:rPr>
          <w:rFonts w:cs="Times New Roman"/>
          <w:szCs w:val="22"/>
        </w:rPr>
        <w:t xml:space="preserve"> </w:t>
      </w:r>
      <w:r w:rsidR="007560CB" w:rsidRPr="00852051">
        <w:rPr>
          <w:rFonts w:cs="Times New Roman"/>
          <w:szCs w:val="22"/>
        </w:rPr>
        <w:t>or</w:t>
      </w:r>
      <w:r w:rsidR="00DC2D5D" w:rsidRPr="00852051">
        <w:rPr>
          <w:rFonts w:cs="Times New Roman"/>
          <w:szCs w:val="22"/>
        </w:rPr>
        <w:t xml:space="preserve"> </w:t>
      </w:r>
      <w:r w:rsidR="007560CB" w:rsidRPr="00852051">
        <w:rPr>
          <w:rFonts w:cs="Times New Roman"/>
          <w:szCs w:val="22"/>
        </w:rPr>
        <w:t>group</w:t>
      </w:r>
      <w:r w:rsidR="00DC2D5D" w:rsidRPr="00852051">
        <w:rPr>
          <w:rFonts w:cs="Times New Roman"/>
          <w:szCs w:val="22"/>
        </w:rPr>
        <w:t xml:space="preserve"> </w:t>
      </w:r>
      <w:r w:rsidR="007560CB" w:rsidRPr="00852051">
        <w:rPr>
          <w:rFonts w:cs="Times New Roman"/>
          <w:szCs w:val="22"/>
        </w:rPr>
        <w:t>of</w:t>
      </w:r>
      <w:r w:rsidR="00DC2D5D" w:rsidRPr="00852051">
        <w:rPr>
          <w:rFonts w:cs="Times New Roman"/>
          <w:szCs w:val="22"/>
        </w:rPr>
        <w:t xml:space="preserve"> </w:t>
      </w:r>
      <w:r w:rsidR="007560C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9D386B">
        <w:rPr>
          <w:rFonts w:cs="Times New Roman"/>
          <w:szCs w:val="22"/>
        </w:rPr>
        <w:t> </w:t>
      </w:r>
      <w:r w:rsidR="00090C57">
        <w:rPr>
          <w:rFonts w:cs="Times New Roman"/>
          <w:szCs w:val="22"/>
        </w:rPr>
        <w:t>15</w:t>
      </w:r>
      <w:r w:rsidR="009D386B">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6" w:history="1">
        <w:r w:rsidR="0072604E" w:rsidRPr="00E75BA6">
          <w:rPr>
            <w:rStyle w:val="Hyperlink"/>
            <w:b w:val="0"/>
            <w:bCs/>
          </w:rPr>
          <w:t>www.tceq.texas.gov/permitting/air/guidance/titlev/tv_fop_guidance.html</w:t>
        </w:r>
      </w:hyperlink>
      <w:r w:rsidR="0072604E">
        <w:t>.</w:t>
      </w:r>
    </w:p>
    <w:p w14:paraId="6ADB3316" w14:textId="77777777" w:rsidR="009D46BC" w:rsidRPr="00852051" w:rsidRDefault="005875FD" w:rsidP="009F2B60">
      <w:pPr>
        <w:pStyle w:val="HEADERBOLD"/>
        <w:keepNext/>
        <w:keepLines/>
      </w:pPr>
      <w:r w:rsidRPr="00852051">
        <w:t>C</w:t>
      </w:r>
      <w:r w:rsidR="004B0730" w:rsidRPr="00852051">
        <w:t>ombination</w:t>
      </w:r>
      <w:r w:rsidR="00DC2D5D" w:rsidRPr="00852051">
        <w:t xml:space="preserve"> </w:t>
      </w:r>
      <w:r w:rsidR="004B0730" w:rsidRPr="00852051">
        <w:t>of</w:t>
      </w:r>
      <w:r w:rsidR="00DC2D5D" w:rsidRPr="00852051">
        <w:t xml:space="preserve"> </w:t>
      </w:r>
      <w:r w:rsidR="004B0730" w:rsidRPr="00852051">
        <w:t>Control</w:t>
      </w:r>
      <w:r w:rsidR="00DC2D5D" w:rsidRPr="00852051">
        <w:t xml:space="preserve"> </w:t>
      </w:r>
      <w:r w:rsidR="004B0730" w:rsidRPr="00852051">
        <w:t>Devices:</w:t>
      </w:r>
    </w:p>
    <w:p w14:paraId="7643BF69" w14:textId="77777777" w:rsidR="00751503" w:rsidRPr="00852051" w:rsidRDefault="005875FD" w:rsidP="009F2B60">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treated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6048EB">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response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additional</w:t>
      </w:r>
      <w:r w:rsidR="00DC2D5D" w:rsidRPr="00852051">
        <w:rPr>
          <w:rFonts w:cs="Times New Roman"/>
          <w:szCs w:val="22"/>
        </w:rPr>
        <w:t xml:space="preserve"> </w:t>
      </w:r>
      <w:r w:rsidRPr="00852051">
        <w:rPr>
          <w:rFonts w:cs="Times New Roman"/>
          <w:szCs w:val="22"/>
        </w:rPr>
        <w:t>row</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additional</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row</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No.</w:t>
      </w:r>
    </w:p>
    <w:p w14:paraId="17B4F5F2" w14:textId="77777777" w:rsidR="009D46BC" w:rsidRPr="00852051" w:rsidRDefault="004B0730" w:rsidP="009F2B60">
      <w:pPr>
        <w:pStyle w:val="HEADERBOLD"/>
      </w:pPr>
      <w:r w:rsidRPr="00852051">
        <w:t>Control</w:t>
      </w:r>
      <w:r w:rsidR="00DC2D5D" w:rsidRPr="00852051">
        <w:t xml:space="preserve"> </w:t>
      </w:r>
      <w:r w:rsidRPr="00852051">
        <w:t>Device</w:t>
      </w:r>
      <w:r w:rsidR="00DC2D5D" w:rsidRPr="00852051">
        <w:t xml:space="preserve"> </w:t>
      </w:r>
      <w:r w:rsidRPr="00852051">
        <w:t>Type:</w:t>
      </w:r>
    </w:p>
    <w:p w14:paraId="144BFFD0"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2A17932" w14:textId="77777777" w:rsidR="00C216F3" w:rsidRPr="00852051" w:rsidRDefault="00C216F3" w:rsidP="00F47C22">
      <w:pPr>
        <w:pStyle w:val="HEADERBOLD"/>
        <w:tabs>
          <w:tab w:val="left" w:pos="720"/>
          <w:tab w:val="left" w:pos="2160"/>
        </w:tabs>
        <w:ind w:left="2160" w:hanging="1440"/>
      </w:pPr>
      <w:r w:rsidRPr="00852051">
        <w:t>Code</w:t>
      </w:r>
      <w:r w:rsidRPr="00852051">
        <w:tab/>
        <w:t>Description</w:t>
      </w:r>
    </w:p>
    <w:p w14:paraId="47B35A91" w14:textId="77777777" w:rsidR="005875FD" w:rsidRPr="00852051" w:rsidRDefault="005875FD" w:rsidP="005F667F">
      <w:pPr>
        <w:pStyle w:val="TwoColumeList"/>
      </w:pPr>
      <w:r w:rsidRPr="00852051">
        <w:t>FLARE</w:t>
      </w:r>
      <w:r w:rsidRPr="00852051">
        <w:tab/>
      </w:r>
      <w:proofErr w:type="spellStart"/>
      <w:r w:rsidRPr="00852051">
        <w:t>Flare</w:t>
      </w:r>
      <w:proofErr w:type="spellEnd"/>
    </w:p>
    <w:p w14:paraId="46A639A1" w14:textId="77777777" w:rsidR="005875FD" w:rsidRPr="00852051" w:rsidRDefault="005875FD" w:rsidP="005F667F">
      <w:pPr>
        <w:pStyle w:val="TwoColumeList"/>
      </w:pPr>
      <w:r w:rsidRPr="00852051">
        <w:t>BOIL44+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44MW</w:t>
      </w:r>
    </w:p>
    <w:p w14:paraId="71FD9DDE" w14:textId="77777777" w:rsidR="005875FD" w:rsidRPr="00852051" w:rsidRDefault="005875FD" w:rsidP="005F667F">
      <w:pPr>
        <w:pStyle w:val="TwoColumeList"/>
      </w:pPr>
      <w:r w:rsidRPr="00852051">
        <w:t>BOILES</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emission</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the</w:t>
      </w:r>
      <w:r w:rsidR="00DC2D5D" w:rsidRPr="00852051">
        <w:t xml:space="preserve"> </w:t>
      </w:r>
      <w:r w:rsidRPr="00852051">
        <w:t>primary</w:t>
      </w:r>
      <w:r w:rsidR="00DC2D5D" w:rsidRPr="00852051">
        <w:t xml:space="preserve"> </w:t>
      </w:r>
      <w:proofErr w:type="gramStart"/>
      <w:r w:rsidRPr="00852051">
        <w:t>fuel</w:t>
      </w:r>
      <w:proofErr w:type="gramEnd"/>
    </w:p>
    <w:p w14:paraId="299E3952" w14:textId="77777777" w:rsidR="005875FD" w:rsidRPr="00852051" w:rsidRDefault="005875FD" w:rsidP="005F667F">
      <w:pPr>
        <w:pStyle w:val="TwoColumeList"/>
      </w:pPr>
      <w:r w:rsidRPr="00852051">
        <w:t>BOILHW</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r w:rsidR="00DC2D5D" w:rsidRPr="00852051">
        <w:t xml:space="preserve"> </w:t>
      </w:r>
    </w:p>
    <w:p w14:paraId="3609D961" w14:textId="77777777" w:rsidR="005875FD" w:rsidRPr="00852051" w:rsidRDefault="005875FD" w:rsidP="005F667F">
      <w:pPr>
        <w:pStyle w:val="TwoColumeList"/>
      </w:pPr>
      <w:r w:rsidRPr="00852051">
        <w:t>HWINC</w:t>
      </w:r>
      <w:r w:rsidRPr="00852051">
        <w:tab/>
        <w:t>Hazardous</w:t>
      </w:r>
      <w:r w:rsidR="00DC2D5D" w:rsidRPr="00852051">
        <w:t xml:space="preserve"> </w:t>
      </w:r>
      <w:r w:rsidRPr="00852051">
        <w:t>waste</w:t>
      </w:r>
      <w:r w:rsidR="00DC2D5D" w:rsidRPr="00852051">
        <w:t xml:space="preserve"> </w:t>
      </w:r>
      <w:r w:rsidRPr="00852051">
        <w:t>incinerator</w:t>
      </w:r>
    </w:p>
    <w:p w14:paraId="32E528DE" w14:textId="77777777" w:rsidR="005875FD" w:rsidRPr="00852051" w:rsidRDefault="005875FD" w:rsidP="005F667F">
      <w:pPr>
        <w:pStyle w:val="TwoColumeList"/>
      </w:pPr>
      <w:r w:rsidRPr="00852051">
        <w:t>VAPTH</w:t>
      </w:r>
      <w:r w:rsidRPr="00852051">
        <w:tab/>
        <w:t>Thermal</w:t>
      </w:r>
      <w:r w:rsidR="00DC2D5D" w:rsidRPr="00852051">
        <w:t xml:space="preserve"> </w:t>
      </w:r>
      <w:r w:rsidRPr="00852051">
        <w:t>vapor</w:t>
      </w:r>
      <w:r w:rsidR="00DC2D5D" w:rsidRPr="00852051">
        <w:t xml:space="preserve"> </w:t>
      </w:r>
      <w:r w:rsidRPr="00852051">
        <w:t>incinerator</w:t>
      </w:r>
    </w:p>
    <w:p w14:paraId="1C5DA331" w14:textId="77777777" w:rsidR="005875FD" w:rsidRPr="00852051" w:rsidRDefault="005875FD" w:rsidP="005F667F">
      <w:pPr>
        <w:pStyle w:val="TwoColumeList"/>
      </w:pPr>
      <w:r w:rsidRPr="00852051">
        <w:t>VAPCAT</w:t>
      </w:r>
      <w:r w:rsidRPr="00852051">
        <w:tab/>
        <w:t>Catalytic</w:t>
      </w:r>
      <w:r w:rsidR="00DC2D5D" w:rsidRPr="00852051">
        <w:t xml:space="preserve"> </w:t>
      </w:r>
      <w:r w:rsidRPr="00852051">
        <w:t>vapor</w:t>
      </w:r>
      <w:r w:rsidR="00DC2D5D" w:rsidRPr="00852051">
        <w:t xml:space="preserve"> </w:t>
      </w:r>
      <w:r w:rsidRPr="00852051">
        <w:t>incinerator</w:t>
      </w:r>
    </w:p>
    <w:p w14:paraId="4F4A60C6" w14:textId="77777777" w:rsidR="005875FD" w:rsidRPr="00852051" w:rsidRDefault="005875FD" w:rsidP="005F667F">
      <w:pPr>
        <w:pStyle w:val="TwoColumeList"/>
      </w:pPr>
      <w:r w:rsidRPr="00852051">
        <w:t>BPH</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described</w:t>
      </w:r>
      <w:r w:rsidR="00DC2D5D" w:rsidRPr="00852051">
        <w:t xml:space="preserve"> </w:t>
      </w:r>
      <w:proofErr w:type="gramStart"/>
      <w:r w:rsidRPr="00852051">
        <w:t>above</w:t>
      </w:r>
      <w:proofErr w:type="gramEnd"/>
    </w:p>
    <w:p w14:paraId="736F5AD4" w14:textId="77777777" w:rsidR="005875FD" w:rsidRPr="00852051" w:rsidRDefault="005875FD" w:rsidP="005F667F">
      <w:pPr>
        <w:pStyle w:val="TwoColumeList"/>
      </w:pPr>
      <w:r w:rsidRPr="00852051">
        <w:t>OTHCOMB</w:t>
      </w:r>
      <w:r w:rsidRPr="00852051">
        <w:tab/>
        <w:t>Other</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not</w:t>
      </w:r>
      <w:r w:rsidR="00DC2D5D" w:rsidRPr="00852051">
        <w:t xml:space="preserve"> </w:t>
      </w:r>
      <w:r w:rsidRPr="00852051">
        <w:t>described</w:t>
      </w:r>
      <w:r w:rsidR="00DC2D5D" w:rsidRPr="00852051">
        <w:t xml:space="preserve"> </w:t>
      </w:r>
      <w:proofErr w:type="gramStart"/>
      <w:r w:rsidRPr="00852051">
        <w:t>above</w:t>
      </w:r>
      <w:proofErr w:type="gramEnd"/>
    </w:p>
    <w:p w14:paraId="11FC5B1F" w14:textId="77777777" w:rsidR="005875FD" w:rsidRPr="00852051" w:rsidRDefault="005875FD" w:rsidP="005F667F">
      <w:pPr>
        <w:pStyle w:val="TwoColumeList"/>
      </w:pPr>
      <w:r w:rsidRPr="00852051">
        <w:t>CADS</w:t>
      </w:r>
      <w:r w:rsidRPr="00852051">
        <w:tab/>
        <w:t>Carbon</w:t>
      </w:r>
      <w:r w:rsidR="00DC2D5D" w:rsidRPr="00852051">
        <w:t xml:space="preserve"> </w:t>
      </w:r>
      <w:r w:rsidRPr="00852051">
        <w:t>adsorber</w:t>
      </w:r>
    </w:p>
    <w:p w14:paraId="19408184" w14:textId="77777777" w:rsidR="005875FD" w:rsidRPr="00852051" w:rsidRDefault="005875FD" w:rsidP="005F667F">
      <w:pPr>
        <w:pStyle w:val="TwoColumeList"/>
      </w:pPr>
      <w:r w:rsidRPr="00852051">
        <w:t>COND</w:t>
      </w:r>
      <w:r w:rsidRPr="00852051">
        <w:tab/>
        <w:t>Condenser</w:t>
      </w:r>
    </w:p>
    <w:p w14:paraId="5AB562D8" w14:textId="77777777" w:rsidR="005875FD" w:rsidRPr="00852051" w:rsidRDefault="005875FD" w:rsidP="005F667F">
      <w:pPr>
        <w:pStyle w:val="TwoColumeList"/>
      </w:pPr>
      <w:r w:rsidRPr="00852051">
        <w:t>OTHREC</w:t>
      </w:r>
      <w:r w:rsidRPr="00852051">
        <w:tab/>
        <w:t>Other</w:t>
      </w:r>
      <w:r w:rsidR="00DC2D5D" w:rsidRPr="00852051">
        <w:t xml:space="preserve"> </w:t>
      </w:r>
      <w:r w:rsidRPr="00852051">
        <w:t>vapor</w:t>
      </w:r>
      <w:r w:rsidR="00DC2D5D" w:rsidRPr="00852051">
        <w:t xml:space="preserve"> </w:t>
      </w:r>
      <w:r w:rsidRPr="00852051">
        <w:t>recovery</w:t>
      </w:r>
      <w:r w:rsidR="00DC2D5D" w:rsidRPr="00852051">
        <w:t xml:space="preserve"> </w:t>
      </w:r>
      <w:r w:rsidRPr="00852051">
        <w:t>device</w:t>
      </w:r>
    </w:p>
    <w:p w14:paraId="7B9DD3A7" w14:textId="77777777" w:rsidR="005875FD" w:rsidRPr="00852051" w:rsidRDefault="005875FD" w:rsidP="005F667F">
      <w:pPr>
        <w:pStyle w:val="TwoColumeList"/>
      </w:pPr>
      <w:r w:rsidRPr="00852051">
        <w:t>SCRUB</w:t>
      </w:r>
      <w:r w:rsidRPr="00852051">
        <w:tab/>
        <w:t>Scrubber</w:t>
      </w:r>
      <w:r w:rsidR="00DC2D5D" w:rsidRPr="00852051">
        <w:t xml:space="preserve"> </w:t>
      </w:r>
      <w:r w:rsidRPr="00852051">
        <w:t>used</w:t>
      </w:r>
      <w:r w:rsidR="00DC2D5D" w:rsidRPr="00852051">
        <w:t xml:space="preserve"> </w:t>
      </w:r>
      <w:r w:rsidRPr="00852051">
        <w:t>as</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70CDB00A" w14:textId="77777777" w:rsidR="005875FD" w:rsidRPr="00852051" w:rsidRDefault="005875FD" w:rsidP="005F667F">
      <w:pPr>
        <w:pStyle w:val="TwoColumeList"/>
      </w:pPr>
      <w:r w:rsidRPr="00852051">
        <w:t>OTHER</w:t>
      </w:r>
      <w:r w:rsidRPr="00852051">
        <w:tab/>
        <w:t>Any</w:t>
      </w:r>
      <w:r w:rsidR="00DC2D5D" w:rsidRPr="00852051">
        <w:t xml:space="preserve"> </w:t>
      </w:r>
      <w:r w:rsidRPr="00852051">
        <w:t>other</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is</w:t>
      </w:r>
      <w:r w:rsidR="00DC2D5D" w:rsidRPr="00852051">
        <w:t xml:space="preserve"> </w:t>
      </w:r>
      <w:proofErr w:type="gramStart"/>
      <w:r w:rsidRPr="00852051">
        <w:t>used</w:t>
      </w:r>
      <w:proofErr w:type="gramEnd"/>
    </w:p>
    <w:p w14:paraId="1DE771EF" w14:textId="77777777" w:rsidR="009D46BC" w:rsidRPr="00852051" w:rsidRDefault="005875FD" w:rsidP="009F2B60">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530AB2DE" w14:textId="77777777" w:rsidR="00F401B0"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7560CB" w:rsidRPr="00852051">
        <w:rPr>
          <w:rFonts w:cs="Times New Roman"/>
          <w:szCs w:val="22"/>
        </w:rPr>
        <w:t>missions</w:t>
      </w:r>
      <w:r w:rsidR="00DC2D5D" w:rsidRPr="00852051">
        <w:rPr>
          <w:rFonts w:cs="Times New Roman"/>
          <w:szCs w:val="22"/>
        </w:rPr>
        <w:t xml:space="preserve"> </w:t>
      </w:r>
      <w:r w:rsidR="007560CB" w:rsidRPr="00852051">
        <w:rPr>
          <w:rFonts w:cs="Times New Roman"/>
          <w:szCs w:val="22"/>
        </w:rPr>
        <w:t>are</w:t>
      </w:r>
      <w:r w:rsidR="00DC2D5D" w:rsidRPr="00852051">
        <w:rPr>
          <w:rFonts w:cs="Times New Roman"/>
          <w:szCs w:val="22"/>
        </w:rPr>
        <w:t xml:space="preserve"> </w:t>
      </w:r>
      <w:r w:rsidR="007560CB" w:rsidRPr="00852051">
        <w:rPr>
          <w:rFonts w:cs="Times New Roman"/>
          <w:szCs w:val="22"/>
        </w:rPr>
        <w:t>routed</w:t>
      </w:r>
      <w:r w:rsidR="00DC2D5D" w:rsidRPr="00852051">
        <w:rPr>
          <w:rFonts w:cs="Times New Roman"/>
          <w:szCs w:val="22"/>
        </w:rPr>
        <w:t xml:space="preserve"> </w:t>
      </w:r>
      <w:r w:rsidR="007560CB" w:rsidRPr="00852051">
        <w:rPr>
          <w:rFonts w:cs="Times New Roman"/>
          <w:szCs w:val="22"/>
        </w:rPr>
        <w:t>(maximum</w:t>
      </w:r>
      <w:r w:rsidR="00583FD3">
        <w:rPr>
          <w:rFonts w:cs="Times New Roman"/>
          <w:szCs w:val="22"/>
        </w:rPr>
        <w:t> </w:t>
      </w:r>
      <w:r w:rsidR="007560CB" w:rsidRPr="00852051">
        <w:rPr>
          <w:rFonts w:cs="Times New Roman"/>
          <w:szCs w:val="22"/>
        </w:rPr>
        <w:t>10</w:t>
      </w:r>
      <w:r w:rsidR="00F104C3">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C7CCEB5" w14:textId="77777777" w:rsidR="005875FD" w:rsidRPr="00852051" w:rsidRDefault="005875FD" w:rsidP="00DF1D12">
      <w:pPr>
        <w:pStyle w:val="STARCOMPLETE"/>
      </w:pPr>
      <w:r w:rsidRPr="00852051">
        <w:t>Complete</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or</w:t>
      </w:r>
      <w:r w:rsidR="00DC2D5D" w:rsidRPr="00852051">
        <w:t xml:space="preserve"> </w:t>
      </w:r>
      <w:r w:rsidRPr="00852051">
        <w:t>“BPH,”</w:t>
      </w:r>
      <w:r w:rsidR="00DC2D5D" w:rsidRPr="00852051">
        <w:t xml:space="preserve"> </w:t>
      </w:r>
      <w:r w:rsidRPr="00852051">
        <w:t>or</w:t>
      </w:r>
      <w:r w:rsidR="00DC2D5D" w:rsidRPr="00852051">
        <w:t xml:space="preserve"> </w:t>
      </w:r>
      <w:r w:rsidRPr="00852051">
        <w:t>“OTHCOMB.”</w:t>
      </w:r>
    </w:p>
    <w:p w14:paraId="559B00E6" w14:textId="77777777" w:rsidR="003870EC" w:rsidRDefault="003870EC">
      <w:pPr>
        <w:rPr>
          <w:rFonts w:cs="Times New Roman"/>
          <w:b/>
          <w:szCs w:val="22"/>
        </w:rPr>
      </w:pPr>
      <w:r>
        <w:br w:type="page"/>
      </w:r>
    </w:p>
    <w:p w14:paraId="3B12CA59" w14:textId="56BE1791" w:rsidR="009D46BC" w:rsidRPr="00852051" w:rsidRDefault="005875FD" w:rsidP="009F2B60">
      <w:pPr>
        <w:pStyle w:val="HEADERBOLD"/>
      </w:pPr>
      <w:r w:rsidRPr="00852051">
        <w:lastRenderedPageBreak/>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p>
    <w:p w14:paraId="5AE994F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47C2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63.139(c)(1).</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E03CEDF" w14:textId="77777777" w:rsidR="00C216F3" w:rsidRPr="00852051" w:rsidRDefault="00C216F3" w:rsidP="00B433C7">
      <w:pPr>
        <w:pStyle w:val="HEADERBOLD"/>
        <w:tabs>
          <w:tab w:val="left" w:pos="720"/>
          <w:tab w:val="left" w:pos="2160"/>
        </w:tabs>
        <w:ind w:left="2160" w:hanging="1440"/>
      </w:pPr>
      <w:r w:rsidRPr="00852051">
        <w:t>Code</w:t>
      </w:r>
      <w:r w:rsidRPr="00852051">
        <w:tab/>
        <w:t>Description</w:t>
      </w:r>
    </w:p>
    <w:p w14:paraId="03241B61" w14:textId="77777777" w:rsidR="005875FD" w:rsidRPr="00852051" w:rsidRDefault="005875FD" w:rsidP="005F667F">
      <w:pPr>
        <w:pStyle w:val="TwoColumeList"/>
      </w:pPr>
      <w:r w:rsidRPr="00852051">
        <w:t>C1I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95%</w:t>
      </w:r>
      <w:r w:rsidR="00DC2D5D" w:rsidRPr="00852051">
        <w:t xml:space="preserve"> </w:t>
      </w:r>
      <w:r w:rsidRPr="00852051">
        <w:t>reduc</w:t>
      </w:r>
      <w:r w:rsidR="007560CB" w:rsidRPr="00852051">
        <w:t>tion</w:t>
      </w:r>
      <w:r w:rsidR="00DC2D5D" w:rsidRPr="00852051">
        <w:t xml:space="preserve"> </w:t>
      </w:r>
      <w:r w:rsidR="007560CB" w:rsidRPr="00852051">
        <w:t>provisions</w:t>
      </w:r>
      <w:r w:rsidR="00DC2D5D" w:rsidRPr="00852051">
        <w:t xml:space="preserve"> </w:t>
      </w:r>
      <w:r w:rsidR="007560CB" w:rsidRPr="00852051">
        <w:t>specified</w:t>
      </w:r>
      <w:r w:rsidR="00DC2D5D" w:rsidRPr="00852051">
        <w:t xml:space="preserve"> </w:t>
      </w:r>
      <w:r w:rsidR="007560CB" w:rsidRPr="00852051">
        <w:t>in</w:t>
      </w:r>
      <w:r w:rsidR="00DC2D5D" w:rsidRPr="00852051">
        <w:t xml:space="preserve"> </w:t>
      </w:r>
      <w:r w:rsidR="003D454F" w:rsidRPr="00852051">
        <w:br/>
      </w:r>
      <w:r w:rsidR="007560CB"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proofErr w:type="spellStart"/>
      <w:r w:rsidRPr="00852051">
        <w:t>i</w:t>
      </w:r>
      <w:proofErr w:type="spellEnd"/>
      <w:r w:rsidRPr="00852051">
        <w:t>)</w:t>
      </w:r>
    </w:p>
    <w:p w14:paraId="1B3B0DF7" w14:textId="77777777" w:rsidR="005875FD" w:rsidRPr="00852051" w:rsidRDefault="005875FD" w:rsidP="005F667F">
      <w:pPr>
        <w:pStyle w:val="TwoColumeList"/>
      </w:pPr>
      <w:r w:rsidRPr="00852051">
        <w:t>C1II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concentration</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w:t>
      </w:r>
    </w:p>
    <w:p w14:paraId="43937946" w14:textId="77777777" w:rsidR="005875FD" w:rsidRPr="00852051" w:rsidRDefault="005875FD" w:rsidP="005F667F">
      <w:pPr>
        <w:pStyle w:val="TwoColumeList"/>
      </w:pPr>
      <w:r w:rsidRPr="00852051">
        <w:t>C1III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0.</w:t>
      </w:r>
      <w:r w:rsidR="00487DA2" w:rsidRPr="00852051">
        <w:t>5</w:t>
      </w:r>
      <w:r w:rsidR="00DC2D5D" w:rsidRPr="00852051">
        <w:t xml:space="preserve"> </w:t>
      </w:r>
      <w:r w:rsidR="00487DA2" w:rsidRPr="00852051">
        <w:t>second</w:t>
      </w:r>
      <w:r w:rsidR="00DC2D5D" w:rsidRPr="00852051">
        <w:t xml:space="preserve"> </w:t>
      </w:r>
      <w:r w:rsidR="00487DA2" w:rsidRPr="00852051">
        <w:t>residence</w:t>
      </w:r>
      <w:r w:rsidR="00DC2D5D" w:rsidRPr="00852051">
        <w:t xml:space="preserve"> </w:t>
      </w:r>
      <w:r w:rsidR="00487DA2" w:rsidRPr="00852051">
        <w:t>time</w:t>
      </w:r>
      <w:r w:rsidR="00DC2D5D" w:rsidRPr="00852051">
        <w:t xml:space="preserve"> </w:t>
      </w:r>
      <w:r w:rsidR="00487DA2" w:rsidRPr="00852051">
        <w:t>at</w:t>
      </w:r>
      <w:r w:rsidR="00DC2D5D" w:rsidRPr="00852051">
        <w:t xml:space="preserve"> </w:t>
      </w:r>
      <w:r w:rsidR="00487DA2" w:rsidRPr="00852051">
        <w:t>760°</w:t>
      </w:r>
      <w:r w:rsidRPr="00852051">
        <w:t>C</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63.139(c)(1)(iii)</w:t>
      </w:r>
    </w:p>
    <w:p w14:paraId="0BA05A49" w14:textId="77777777" w:rsidR="009D46BC" w:rsidRPr="00852051" w:rsidRDefault="005875FD" w:rsidP="009F2B60">
      <w:pPr>
        <w:pStyle w:val="HEADERBOLD"/>
      </w:pPr>
      <w:r w:rsidRPr="00852051">
        <w:t>Alternate</w:t>
      </w:r>
      <w:r w:rsidR="00DC2D5D" w:rsidRPr="00852051">
        <w:t xml:space="preserve"> </w:t>
      </w:r>
      <w:r w:rsidRPr="00852051">
        <w:t>Monitoring</w:t>
      </w:r>
      <w:r w:rsidR="00DC2D5D" w:rsidRPr="00852051">
        <w:t xml:space="preserve"> </w:t>
      </w:r>
      <w:r w:rsidRPr="00852051">
        <w:t>Parameters:</w:t>
      </w:r>
    </w:p>
    <w:p w14:paraId="21B44C8E"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CE9B99B" w14:textId="77777777" w:rsidR="009D46BC" w:rsidRPr="00852051" w:rsidRDefault="005875FD" w:rsidP="009F2B60">
      <w:pPr>
        <w:pStyle w:val="HEADERBOLD"/>
      </w:pPr>
      <w:r w:rsidRPr="00852051">
        <w:t>AMP</w:t>
      </w:r>
      <w:r w:rsidR="00DC2D5D" w:rsidRPr="00852051">
        <w:t xml:space="preserve"> </w:t>
      </w:r>
      <w:r w:rsidR="00017FC3" w:rsidRPr="00852051">
        <w:t>ID</w:t>
      </w:r>
      <w:r w:rsidR="00DC2D5D" w:rsidRPr="00852051">
        <w:t xml:space="preserve"> </w:t>
      </w:r>
      <w:r w:rsidR="00017FC3" w:rsidRPr="00852051">
        <w:t>No.</w:t>
      </w:r>
      <w:r w:rsidRPr="00852051">
        <w:t>:</w:t>
      </w:r>
    </w:p>
    <w:p w14:paraId="4D8236DD"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w:t>
      </w:r>
      <w:r w:rsidR="007560CB" w:rsidRPr="00852051">
        <w:rPr>
          <w:rFonts w:cs="Times New Roman"/>
          <w:szCs w:val="22"/>
        </w:rPr>
        <w:t>ach</w:t>
      </w:r>
      <w:r w:rsidR="00DC2D5D" w:rsidRPr="00852051">
        <w:rPr>
          <w:rFonts w:cs="Times New Roman"/>
          <w:szCs w:val="22"/>
        </w:rPr>
        <w:t xml:space="preserve"> </w:t>
      </w:r>
      <w:r w:rsidR="007560CB" w:rsidRPr="00852051">
        <w:rPr>
          <w:rFonts w:cs="Times New Roman"/>
          <w:szCs w:val="22"/>
        </w:rPr>
        <w:t>unit</w:t>
      </w:r>
      <w:r w:rsidR="00DC2D5D" w:rsidRPr="00852051">
        <w:rPr>
          <w:rFonts w:cs="Times New Roman"/>
          <w:szCs w:val="22"/>
        </w:rPr>
        <w:t xml:space="preserve"> </w:t>
      </w:r>
      <w:r w:rsidR="007560CB" w:rsidRPr="00852051">
        <w:rPr>
          <w:rFonts w:cs="Times New Roman"/>
          <w:szCs w:val="22"/>
        </w:rPr>
        <w:t>or</w:t>
      </w:r>
      <w:r w:rsidR="00DC2D5D" w:rsidRPr="00852051">
        <w:rPr>
          <w:rFonts w:cs="Times New Roman"/>
          <w:szCs w:val="22"/>
        </w:rPr>
        <w:t xml:space="preserve"> </w:t>
      </w:r>
      <w:r w:rsidR="007560CB" w:rsidRPr="00852051">
        <w:rPr>
          <w:rFonts w:cs="Times New Roman"/>
          <w:szCs w:val="22"/>
        </w:rPr>
        <w:t>process</w:t>
      </w:r>
      <w:r w:rsidR="00DC2D5D" w:rsidRPr="00852051">
        <w:rPr>
          <w:rFonts w:cs="Times New Roman"/>
          <w:szCs w:val="22"/>
        </w:rPr>
        <w:t xml:space="preserve"> </w:t>
      </w:r>
      <w:r w:rsidR="007560CB" w:rsidRPr="00852051">
        <w:rPr>
          <w:rFonts w:cs="Times New Roman"/>
          <w:szCs w:val="22"/>
        </w:rPr>
        <w:t>(maximum</w:t>
      </w:r>
      <w:r w:rsidR="00FB1C9F">
        <w:rPr>
          <w:rFonts w:cs="Times New Roman"/>
          <w:szCs w:val="22"/>
        </w:rPr>
        <w:t> </w:t>
      </w:r>
      <w:r w:rsidR="007560CB" w:rsidRPr="00852051">
        <w:rPr>
          <w:rFonts w:cs="Times New Roman"/>
          <w:szCs w:val="22"/>
        </w:rPr>
        <w:t>10</w:t>
      </w:r>
      <w:r w:rsidR="00FB1C9F">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77FA809" w14:textId="77777777" w:rsidR="00C711C9"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1073E7DF" w14:textId="77777777" w:rsidR="009F2B60" w:rsidRPr="00852051" w:rsidRDefault="009F2B60" w:rsidP="00BB38DE">
      <w:pPr>
        <w:keepNext/>
        <w:keepLines/>
        <w:tabs>
          <w:tab w:val="right" w:pos="10710"/>
        </w:tabs>
        <w:spacing w:after="120"/>
        <w:rPr>
          <w:rFonts w:cs="Times New Roman"/>
          <w:szCs w:val="22"/>
          <w:u w:val="double"/>
        </w:rPr>
      </w:pPr>
      <w:r w:rsidRPr="00852051">
        <w:rPr>
          <w:rFonts w:cs="Times New Roman"/>
          <w:szCs w:val="22"/>
          <w:u w:val="double"/>
        </w:rPr>
        <w:tab/>
      </w:r>
    </w:p>
    <w:p w14:paraId="49930AB0" w14:textId="77777777" w:rsidR="005875FD" w:rsidRPr="00852051" w:rsidRDefault="006F18EC" w:rsidP="00BA6CA8">
      <w:pPr>
        <w:pStyle w:val="TABLEBOLD"/>
      </w:pPr>
      <w:hyperlink w:anchor="Tbl_18e" w:history="1">
        <w:r w:rsidR="005875FD" w:rsidRPr="005E6AC4">
          <w:t>Table</w:t>
        </w:r>
        <w:r w:rsidR="00DC2D5D" w:rsidRPr="005E6AC4">
          <w:t xml:space="preserve"> </w:t>
        </w:r>
        <w:r w:rsidR="005875FD" w:rsidRPr="005E6AC4">
          <w:t>18e</w:t>
        </w:r>
      </w:hyperlink>
      <w:r w:rsidR="005875FD" w:rsidRPr="00852051">
        <w:t>:</w:t>
      </w:r>
      <w:r w:rsidR="005875FD" w:rsidRPr="00852051">
        <w:tab/>
      </w:r>
      <w:r w:rsidR="005875FD" w:rsidRPr="00CC7C0E">
        <w:t>Title</w:t>
      </w:r>
      <w:r w:rsidR="00DC2D5D" w:rsidRPr="00CC7C0E">
        <w:t xml:space="preserve"> </w:t>
      </w:r>
      <w:r w:rsidR="005875FD" w:rsidRPr="00CC7C0E">
        <w:t>40</w:t>
      </w:r>
      <w:r w:rsidR="00DC2D5D" w:rsidRPr="00CC7C0E">
        <w:t xml:space="preserve"> </w:t>
      </w:r>
      <w:r w:rsidR="005875FD" w:rsidRPr="00CC7C0E">
        <w:t>Code</w:t>
      </w:r>
      <w:r w:rsidR="00DC2D5D" w:rsidRPr="00CC7C0E">
        <w:t xml:space="preserve"> </w:t>
      </w:r>
      <w:r w:rsidR="005875FD" w:rsidRPr="00CC7C0E">
        <w:t>of</w:t>
      </w:r>
      <w:r w:rsidR="00DC2D5D" w:rsidRPr="00CC7C0E">
        <w:t xml:space="preserve"> </w:t>
      </w:r>
      <w:r w:rsidR="005875FD" w:rsidRPr="00CC7C0E">
        <w:t>Federal</w:t>
      </w:r>
      <w:r w:rsidR="00DC2D5D" w:rsidRPr="00CC7C0E">
        <w:t xml:space="preserve"> </w:t>
      </w:r>
      <w:r w:rsidR="005875FD" w:rsidRPr="00CC7C0E">
        <w:t>Regulations</w:t>
      </w:r>
      <w:r w:rsidR="00DC2D5D" w:rsidRPr="00CC7C0E">
        <w:t xml:space="preserve"> </w:t>
      </w:r>
      <w:r w:rsidR="005875FD" w:rsidRPr="00CC7C0E">
        <w:t>Part</w:t>
      </w:r>
      <w:r w:rsidR="00DC2D5D" w:rsidRPr="00CC7C0E">
        <w:t xml:space="preserve"> </w:t>
      </w:r>
      <w:r w:rsidR="005875FD" w:rsidRPr="00CC7C0E">
        <w:t>63</w:t>
      </w:r>
      <w:r w:rsidR="00DC2D5D" w:rsidRPr="00CC7C0E">
        <w:t xml:space="preserve"> </w:t>
      </w:r>
      <w:r w:rsidR="005875FD" w:rsidRPr="00CC7C0E">
        <w:t>(40</w:t>
      </w:r>
      <w:r w:rsidR="00DC2D5D" w:rsidRPr="00CC7C0E">
        <w:t xml:space="preserve"> </w:t>
      </w:r>
      <w:r w:rsidR="005875FD" w:rsidRPr="00CC7C0E">
        <w:t>CFR</w:t>
      </w:r>
      <w:r w:rsidR="00DC2D5D" w:rsidRPr="00CC7C0E">
        <w:t xml:space="preserve"> </w:t>
      </w:r>
      <w:r w:rsidR="005875FD" w:rsidRPr="00CC7C0E">
        <w:t>Part</w:t>
      </w:r>
      <w:r w:rsidR="00DC2D5D" w:rsidRPr="00CC7C0E">
        <w:t xml:space="preserve"> </w:t>
      </w:r>
      <w:r w:rsidR="005875FD" w:rsidRPr="00CC7C0E">
        <w:t>63)</w:t>
      </w:r>
      <w:r w:rsidR="004A09DD" w:rsidRPr="00CC7C0E">
        <w:t>,</w:t>
      </w:r>
      <w:r w:rsidR="00DC2D5D" w:rsidRPr="00CC7C0E">
        <w:t xml:space="preserve"> </w:t>
      </w:r>
      <w:r w:rsidR="005875FD" w:rsidRPr="00CC7C0E">
        <w:t>Subpart</w:t>
      </w:r>
      <w:r w:rsidR="00DC2D5D" w:rsidRPr="00CC7C0E">
        <w:t xml:space="preserve"> </w:t>
      </w:r>
      <w:r w:rsidR="005875FD" w:rsidRPr="00CC7C0E">
        <w:t>U:</w:t>
      </w:r>
      <w:r w:rsidR="00DC2D5D" w:rsidRPr="00CC7C0E">
        <w:t xml:space="preserve"> </w:t>
      </w:r>
      <w:r w:rsidR="005875FD" w:rsidRPr="00CC7C0E">
        <w:t>National</w:t>
      </w:r>
      <w:r w:rsidR="00DC2D5D" w:rsidRPr="00CC7C0E">
        <w:t xml:space="preserve"> </w:t>
      </w:r>
      <w:r w:rsidR="005875FD" w:rsidRPr="00CC7C0E">
        <w:t>Emission</w:t>
      </w:r>
      <w:r w:rsidR="00DC2D5D" w:rsidRPr="00CC7C0E">
        <w:t xml:space="preserve"> </w:t>
      </w:r>
      <w:r w:rsidR="005875FD" w:rsidRPr="00CC7C0E">
        <w:t>Standards</w:t>
      </w:r>
      <w:r w:rsidR="00DC2D5D" w:rsidRPr="00CC7C0E">
        <w:t xml:space="preserve"> </w:t>
      </w:r>
      <w:r w:rsidR="005875FD" w:rsidRPr="00CC7C0E">
        <w:t>for</w:t>
      </w:r>
      <w:r w:rsidR="00DC2D5D" w:rsidRPr="00CC7C0E">
        <w:t xml:space="preserve"> </w:t>
      </w:r>
      <w:r w:rsidR="005875FD" w:rsidRPr="00CC7C0E">
        <w:t>Hazardous</w:t>
      </w:r>
      <w:r w:rsidR="00DC2D5D" w:rsidRPr="00CC7C0E">
        <w:t xml:space="preserve"> </w:t>
      </w:r>
      <w:r w:rsidR="005875FD" w:rsidRPr="00CC7C0E">
        <w:t>Air</w:t>
      </w:r>
      <w:r w:rsidR="00DC2D5D" w:rsidRPr="00CC7C0E">
        <w:t xml:space="preserve"> </w:t>
      </w:r>
      <w:r w:rsidR="005875FD" w:rsidRPr="00CC7C0E">
        <w:t>Pollutant</w:t>
      </w:r>
      <w:r w:rsidR="00DC2D5D" w:rsidRPr="00CC7C0E">
        <w:t xml:space="preserve"> </w:t>
      </w:r>
      <w:r w:rsidR="005875FD" w:rsidRPr="00CC7C0E">
        <w:t>Emissions:</w:t>
      </w:r>
      <w:r w:rsidR="00DC2D5D" w:rsidRPr="00CC7C0E">
        <w:t xml:space="preserve"> </w:t>
      </w:r>
      <w:r w:rsidR="005875FD" w:rsidRPr="00CC7C0E">
        <w:t>Group</w:t>
      </w:r>
      <w:r w:rsidR="00DC2D5D" w:rsidRPr="00CC7C0E">
        <w:t xml:space="preserve"> </w:t>
      </w:r>
      <w:r w:rsidR="005875FD" w:rsidRPr="00CC7C0E">
        <w:t>I</w:t>
      </w:r>
      <w:r w:rsidR="00DC2D5D" w:rsidRPr="00CC7C0E">
        <w:t xml:space="preserve"> </w:t>
      </w:r>
      <w:r w:rsidR="005875FD" w:rsidRPr="00CC7C0E">
        <w:t>Polymers</w:t>
      </w:r>
      <w:r w:rsidR="00DC2D5D" w:rsidRPr="00CC7C0E">
        <w:t xml:space="preserve"> </w:t>
      </w:r>
      <w:r w:rsidR="005875FD" w:rsidRPr="00CC7C0E">
        <w:t>and</w:t>
      </w:r>
      <w:r w:rsidR="00DC2D5D" w:rsidRPr="00CC7C0E">
        <w:t xml:space="preserve"> </w:t>
      </w:r>
      <w:r w:rsidR="005875FD" w:rsidRPr="00CC7C0E">
        <w:t>Resins,</w:t>
      </w:r>
      <w:r w:rsidR="00DC2D5D" w:rsidRPr="00CC7C0E">
        <w:t xml:space="preserve"> </w:t>
      </w:r>
      <w:r w:rsidR="005875FD" w:rsidRPr="00CC7C0E">
        <w:t>Wastewater</w:t>
      </w:r>
    </w:p>
    <w:p w14:paraId="290DD004" w14:textId="77777777" w:rsidR="009D46BC" w:rsidRPr="00852051" w:rsidRDefault="005875FD" w:rsidP="009F2B60">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4B0730" w:rsidRPr="00852051">
        <w:t>:</w:t>
      </w:r>
    </w:p>
    <w:p w14:paraId="11F1E746"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4D5CDE">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004D5CDE">
        <w:rPr>
          <w:rFonts w:cs="Times New Roman"/>
          <w:szCs w:val="22"/>
        </w:rPr>
        <w:t>c</w:t>
      </w:r>
      <w:r w:rsidRPr="00852051">
        <w:rPr>
          <w:rFonts w:cs="Times New Roman"/>
          <w:szCs w:val="22"/>
        </w:rPr>
        <w:t>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0842164A" w14:textId="77777777" w:rsidR="009D46BC" w:rsidRPr="00852051" w:rsidRDefault="004B0730" w:rsidP="009F2B60">
      <w:pPr>
        <w:pStyle w:val="HEADERBOLD"/>
      </w:pPr>
      <w:r w:rsidRPr="00852051">
        <w:t>SOP</w:t>
      </w:r>
      <w:r w:rsidR="00DC2D5D" w:rsidRPr="00852051">
        <w:t xml:space="preserve"> </w:t>
      </w:r>
      <w:r w:rsidRPr="00852051">
        <w:t>Index</w:t>
      </w:r>
      <w:r w:rsidR="00DC2D5D" w:rsidRPr="00852051">
        <w:t xml:space="preserve"> </w:t>
      </w:r>
      <w:r w:rsidRPr="00852051">
        <w:t>No.:</w:t>
      </w:r>
    </w:p>
    <w:p w14:paraId="6A5DCEA6" w14:textId="30954268" w:rsidR="005875FD" w:rsidRPr="00852051" w:rsidRDefault="005875FD" w:rsidP="00906953">
      <w:pPr>
        <w:spacing w:after="120"/>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3B58CB" w:rsidRPr="00852051">
        <w:rPr>
          <w:rFonts w:cs="Times New Roman"/>
          <w:szCs w:val="22"/>
        </w:rPr>
        <w:t>t</w:t>
      </w:r>
      <w:r w:rsidR="00DC2D5D" w:rsidRPr="00852051">
        <w:rPr>
          <w:rFonts w:cs="Times New Roman"/>
          <w:szCs w:val="22"/>
        </w:rPr>
        <w:t xml:space="preserve"> </w:t>
      </w:r>
      <w:r w:rsidR="003B58CB" w:rsidRPr="00852051">
        <w:rPr>
          <w:rFonts w:cs="Times New Roman"/>
          <w:szCs w:val="22"/>
        </w:rPr>
        <w:t>or</w:t>
      </w:r>
      <w:r w:rsidR="00DC2D5D" w:rsidRPr="00852051">
        <w:rPr>
          <w:rFonts w:cs="Times New Roman"/>
          <w:szCs w:val="22"/>
        </w:rPr>
        <w:t xml:space="preserve"> </w:t>
      </w:r>
      <w:r w:rsidR="003B58CB" w:rsidRPr="00852051">
        <w:rPr>
          <w:rFonts w:cs="Times New Roman"/>
          <w:szCs w:val="22"/>
        </w:rPr>
        <w:t>group</w:t>
      </w:r>
      <w:r w:rsidR="00DC2D5D" w:rsidRPr="00852051">
        <w:rPr>
          <w:rFonts w:cs="Times New Roman"/>
          <w:szCs w:val="22"/>
        </w:rPr>
        <w:t xml:space="preserve"> </w:t>
      </w:r>
      <w:r w:rsidR="003B58CB" w:rsidRPr="00852051">
        <w:rPr>
          <w:rFonts w:cs="Times New Roman"/>
          <w:szCs w:val="22"/>
        </w:rPr>
        <w:t>of</w:t>
      </w:r>
      <w:r w:rsidR="00DC2D5D" w:rsidRPr="00852051">
        <w:rPr>
          <w:rFonts w:cs="Times New Roman"/>
          <w:szCs w:val="22"/>
        </w:rPr>
        <w:t xml:space="preserve"> </w:t>
      </w:r>
      <w:r w:rsidR="003B58C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AE4568">
        <w:rPr>
          <w:rFonts w:cs="Times New Roman"/>
          <w:szCs w:val="22"/>
        </w:rPr>
        <w:t> </w:t>
      </w:r>
      <w:r w:rsidR="00090C57">
        <w:rPr>
          <w:rFonts w:cs="Times New Roman"/>
          <w:szCs w:val="22"/>
        </w:rPr>
        <w:t>15</w:t>
      </w:r>
      <w:r w:rsidR="00AE456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7" w:history="1">
        <w:r w:rsidR="0072604E" w:rsidRPr="00E75BA6">
          <w:rPr>
            <w:rStyle w:val="Hyperlink"/>
            <w:b w:val="0"/>
            <w:bCs/>
          </w:rPr>
          <w:t>www.tceq.texas.gov/permitting/air/guidance/titlev/tv_fop_guidance.html</w:t>
        </w:r>
      </w:hyperlink>
      <w:r w:rsidR="0072604E">
        <w:t>.</w:t>
      </w:r>
    </w:p>
    <w:p w14:paraId="2BCDB83B" w14:textId="77777777" w:rsidR="005875FD" w:rsidRPr="00906953" w:rsidRDefault="005875FD" w:rsidP="0021520E">
      <w:pPr>
        <w:pStyle w:val="ListParagraph"/>
        <w:numPr>
          <w:ilvl w:val="0"/>
          <w:numId w:val="36"/>
        </w:numPr>
        <w:tabs>
          <w:tab w:val="left" w:pos="547"/>
        </w:tabs>
        <w:spacing w:after="0"/>
        <w:ind w:left="547" w:hanging="547"/>
        <w:contextualSpacing w:val="0"/>
        <w:rPr>
          <w:rFonts w:ascii="Times New Roman" w:hAnsi="Times New Roman" w:cs="Times New Roman"/>
          <w:b/>
          <w:sz w:val="22"/>
          <w:szCs w:val="22"/>
        </w:rPr>
      </w:pPr>
      <w:r w:rsidRPr="00906953">
        <w:rPr>
          <w:rFonts w:ascii="Times New Roman" w:hAnsi="Times New Roman" w:cs="Times New Roman"/>
          <w:b/>
          <w:sz w:val="22"/>
          <w:szCs w:val="22"/>
        </w:rPr>
        <w:t>Complete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“Regenerate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On-site:”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only</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if</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“Control</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Device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Type”</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is</w:t>
      </w:r>
      <w:r w:rsidR="00DC2D5D" w:rsidRPr="00906953">
        <w:rPr>
          <w:rFonts w:ascii="Times New Roman" w:hAnsi="Times New Roman" w:cs="Times New Roman"/>
          <w:b/>
          <w:sz w:val="22"/>
          <w:szCs w:val="22"/>
        </w:rPr>
        <w:t xml:space="preserve"> </w:t>
      </w:r>
      <w:r w:rsidRPr="00906953">
        <w:rPr>
          <w:rFonts w:ascii="Times New Roman" w:hAnsi="Times New Roman" w:cs="Times New Roman"/>
          <w:b/>
          <w:sz w:val="22"/>
          <w:szCs w:val="22"/>
        </w:rPr>
        <w:t>“CADS.”</w:t>
      </w:r>
    </w:p>
    <w:p w14:paraId="0E2187ED" w14:textId="77777777" w:rsidR="009D46BC" w:rsidRPr="00852051" w:rsidRDefault="005875FD" w:rsidP="009F2B60">
      <w:pPr>
        <w:pStyle w:val="HEADERBOLD"/>
      </w:pPr>
      <w:r w:rsidRPr="00852051">
        <w:t>Regenerate</w:t>
      </w:r>
      <w:r w:rsidR="00DC2D5D" w:rsidRPr="00852051">
        <w:t xml:space="preserve"> </w:t>
      </w:r>
      <w:r w:rsidRPr="00852051">
        <w:t>On-Site:</w:t>
      </w:r>
    </w:p>
    <w:p w14:paraId="3768566E" w14:textId="77777777" w:rsidR="00906953" w:rsidRPr="00906953" w:rsidRDefault="005875FD" w:rsidP="00906953">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regenerates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on-site.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8C890CE" w14:textId="77777777" w:rsidR="005875FD" w:rsidRPr="006048EB" w:rsidRDefault="005875FD" w:rsidP="0021520E">
      <w:pPr>
        <w:pStyle w:val="ListParagraph"/>
        <w:numPr>
          <w:ilvl w:val="0"/>
          <w:numId w:val="36"/>
        </w:numPr>
        <w:ind w:left="547" w:hanging="547"/>
        <w:rPr>
          <w:rFonts w:ascii="Times New Roman" w:hAnsi="Times New Roman" w:cs="Times New Roman"/>
          <w:b/>
          <w:sz w:val="22"/>
          <w:szCs w:val="22"/>
        </w:rPr>
      </w:pPr>
      <w:r w:rsidRPr="006048EB">
        <w:rPr>
          <w:rFonts w:ascii="Times New Roman" w:hAnsi="Times New Roman" w:cs="Times New Roman"/>
          <w:b/>
          <w:sz w:val="22"/>
          <w:szCs w:val="22"/>
        </w:rPr>
        <w:t>Complete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“Performance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Test”</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only</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if</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“Control</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Device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Type”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is</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“VAPTH,”</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“VAPCAT,</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“BPH,”</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“CADS,”</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“COND”</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or</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w:t>
      </w:r>
      <w:proofErr w:type="gramStart"/>
      <w:r w:rsidRPr="006048EB">
        <w:rPr>
          <w:rFonts w:ascii="Times New Roman" w:hAnsi="Times New Roman" w:cs="Times New Roman"/>
          <w:b/>
          <w:sz w:val="22"/>
          <w:szCs w:val="22"/>
        </w:rPr>
        <w:t>SCRUB</w:t>
      </w:r>
      <w:proofErr w:type="gramEnd"/>
      <w:r w:rsidRPr="006048EB">
        <w:rPr>
          <w:rFonts w:ascii="Times New Roman" w:hAnsi="Times New Roman" w:cs="Times New Roman"/>
          <w:b/>
          <w:sz w:val="22"/>
          <w:szCs w:val="22"/>
        </w:rPr>
        <w:t>”</w:t>
      </w:r>
    </w:p>
    <w:p w14:paraId="0167F652" w14:textId="77777777" w:rsidR="009D46BC" w:rsidRPr="00852051" w:rsidRDefault="005875FD" w:rsidP="009F2B60">
      <w:pPr>
        <w:pStyle w:val="HEADERBOLD"/>
      </w:pPr>
      <w:r w:rsidRPr="00852051">
        <w:t>Performance</w:t>
      </w:r>
      <w:r w:rsidR="00DC2D5D" w:rsidRPr="00852051">
        <w:t xml:space="preserve"> </w:t>
      </w:r>
      <w:r w:rsidRPr="00852051">
        <w:t>Test:</w:t>
      </w:r>
    </w:p>
    <w:p w14:paraId="0C616635" w14:textId="77777777" w:rsidR="00362070"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methods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p</w:t>
      </w:r>
      <w:r w:rsidR="003B58CB" w:rsidRPr="00852051">
        <w:rPr>
          <w:rFonts w:cs="Times New Roman"/>
          <w:szCs w:val="22"/>
        </w:rPr>
        <w:t>rocedures</w:t>
      </w:r>
      <w:r w:rsidR="00DC2D5D" w:rsidRPr="00852051">
        <w:rPr>
          <w:rFonts w:cs="Times New Roman"/>
          <w:szCs w:val="22"/>
        </w:rPr>
        <w:t xml:space="preserve"> </w:t>
      </w:r>
      <w:r w:rsidR="003B58CB" w:rsidRPr="00852051">
        <w:rPr>
          <w:rFonts w:cs="Times New Roman"/>
          <w:szCs w:val="22"/>
        </w:rPr>
        <w:t>specified</w:t>
      </w:r>
      <w:r w:rsidR="00DC2D5D" w:rsidRPr="00852051">
        <w:rPr>
          <w:rFonts w:cs="Times New Roman"/>
          <w:szCs w:val="22"/>
        </w:rPr>
        <w:t xml:space="preserve"> </w:t>
      </w:r>
      <w:r w:rsidR="003B58CB" w:rsidRPr="00852051">
        <w:rPr>
          <w:rFonts w:cs="Times New Roman"/>
          <w:szCs w:val="22"/>
        </w:rPr>
        <w:t>in</w:t>
      </w:r>
      <w:r w:rsidR="00DC2D5D" w:rsidRPr="00852051">
        <w:rPr>
          <w:rFonts w:cs="Times New Roman"/>
          <w:szCs w:val="22"/>
        </w:rPr>
        <w:t xml:space="preserve"> </w:t>
      </w:r>
      <w:r w:rsidR="003D454F" w:rsidRPr="00852051">
        <w:rPr>
          <w:rFonts w:cs="Times New Roman"/>
          <w:szCs w:val="22"/>
        </w:rPr>
        <w:br/>
      </w:r>
      <w:r w:rsidR="003B58CB" w:rsidRPr="00852051">
        <w:rPr>
          <w:rFonts w:cs="Times New Roman"/>
          <w:szCs w:val="22"/>
        </w:rPr>
        <w:t>40</w:t>
      </w:r>
      <w:r w:rsidR="00DC2D5D" w:rsidRPr="00852051">
        <w:rPr>
          <w:rFonts w:cs="Times New Roman"/>
          <w:szCs w:val="22"/>
        </w:rPr>
        <w:t xml:space="preserve"> </w:t>
      </w:r>
      <w:r w:rsidR="003B58CB" w:rsidRPr="00852051">
        <w:rPr>
          <w:rFonts w:cs="Times New Roman"/>
          <w:szCs w:val="22"/>
        </w:rPr>
        <w:t>CFR</w:t>
      </w:r>
      <w:r w:rsidR="00DC2D5D" w:rsidRPr="00852051">
        <w:rPr>
          <w:rFonts w:cs="Times New Roman"/>
          <w:szCs w:val="22"/>
        </w:rPr>
        <w:t xml:space="preserve"> </w:t>
      </w:r>
      <w:r w:rsidR="003B58CB" w:rsidRPr="00852051">
        <w:rPr>
          <w:rFonts w:cs="Times New Roman"/>
          <w:szCs w:val="22"/>
        </w:rPr>
        <w:t>§</w:t>
      </w:r>
      <w:r w:rsidR="00DC2D5D" w:rsidRPr="00852051">
        <w:rPr>
          <w:rFonts w:cs="Times New Roman"/>
          <w:szCs w:val="22"/>
        </w:rPr>
        <w:t xml:space="preserve"> </w:t>
      </w:r>
      <w:r w:rsidRPr="00852051">
        <w:rPr>
          <w:rFonts w:cs="Times New Roman"/>
          <w:szCs w:val="22"/>
        </w:rPr>
        <w:t>63.145(</w:t>
      </w:r>
      <w:proofErr w:type="spellStart"/>
      <w:r w:rsidRPr="00852051">
        <w:rPr>
          <w:rFonts w:cs="Times New Roman"/>
          <w:szCs w:val="22"/>
        </w:rPr>
        <w:t>i</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F9ABE7F" w14:textId="77777777" w:rsidR="005875FD" w:rsidRPr="00852051"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Reduction</w:t>
      </w:r>
      <w:r w:rsidR="00DC2D5D" w:rsidRPr="00852051">
        <w:t xml:space="preserve"> </w:t>
      </w:r>
      <w:r w:rsidRPr="00852051">
        <w:t>Efficiency”</w:t>
      </w:r>
      <w:r w:rsidR="00DC2D5D" w:rsidRPr="00852051">
        <w:t xml:space="preserve"> </w:t>
      </w:r>
      <w:r w:rsidRPr="00852051">
        <w:t>only</w:t>
      </w:r>
      <w:r w:rsidR="00DC2D5D" w:rsidRPr="00852051">
        <w:t xml:space="preserve"> </w:t>
      </w:r>
      <w:r w:rsidRPr="00852051">
        <w:t>if</w:t>
      </w:r>
      <w:r w:rsidR="00DC2D5D" w:rsidRPr="00852051">
        <w:t xml:space="preserve"> </w:t>
      </w:r>
      <w:r w:rsidRPr="00852051">
        <w:t>“Performance</w:t>
      </w:r>
      <w:r w:rsidR="00DC2D5D" w:rsidRPr="00852051">
        <w:t xml:space="preserve"> </w:t>
      </w:r>
      <w:r w:rsidRPr="00852051">
        <w:t>Test”</w:t>
      </w:r>
      <w:r w:rsidR="00DC2D5D" w:rsidRPr="00852051">
        <w:t xml:space="preserve"> </w:t>
      </w:r>
      <w:r w:rsidRPr="00852051">
        <w:t>is</w:t>
      </w:r>
      <w:r w:rsidR="00DC2D5D" w:rsidRPr="00852051">
        <w:t xml:space="preserve"> </w:t>
      </w:r>
      <w:r w:rsidRPr="00852051">
        <w:t>“YES”</w:t>
      </w:r>
    </w:p>
    <w:p w14:paraId="3E8AD8CE" w14:textId="77777777" w:rsidR="009D46BC" w:rsidRPr="00852051" w:rsidRDefault="005875FD" w:rsidP="009F2B60">
      <w:pPr>
        <w:pStyle w:val="HEADERBOLD"/>
      </w:pPr>
      <w:r w:rsidRPr="00852051">
        <w:t>95%</w:t>
      </w:r>
      <w:r w:rsidR="00DC2D5D" w:rsidRPr="00852051">
        <w:t xml:space="preserve"> </w:t>
      </w:r>
      <w:r w:rsidRPr="00852051">
        <w:t>Reduction</w:t>
      </w:r>
      <w:r w:rsidR="00DC2D5D" w:rsidRPr="00852051">
        <w:t xml:space="preserve"> </w:t>
      </w:r>
      <w:r w:rsidRPr="00852051">
        <w:t>Efficiency:</w:t>
      </w:r>
      <w:r w:rsidR="00DC2D5D" w:rsidRPr="00852051">
        <w:t xml:space="preserve"> </w:t>
      </w:r>
    </w:p>
    <w:p w14:paraId="6FAC1DAE" w14:textId="77777777" w:rsidR="00F401B0"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efficiency</w:t>
      </w:r>
      <w:r w:rsidR="00DC2D5D" w:rsidRPr="00852051">
        <w:rPr>
          <w:rFonts w:cs="Times New Roman"/>
          <w:szCs w:val="22"/>
        </w:rPr>
        <w:t xml:space="preserve"> </w:t>
      </w:r>
      <w:r w:rsidRPr="00852051">
        <w:rPr>
          <w:rFonts w:cs="Times New Roman"/>
          <w:szCs w:val="22"/>
        </w:rPr>
        <w:t>requirement.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69B0626" w14:textId="77777777" w:rsidR="003870EC" w:rsidRDefault="003870EC">
      <w:pPr>
        <w:rPr>
          <w:rFonts w:cs="Times New Roman"/>
          <w:b/>
          <w:bCs/>
          <w:noProof/>
          <w:szCs w:val="22"/>
        </w:rPr>
      </w:pPr>
      <w:r>
        <w:br w:type="page"/>
      </w:r>
    </w:p>
    <w:p w14:paraId="38FB7F44" w14:textId="367E4E9F" w:rsidR="005875FD" w:rsidRPr="00852051" w:rsidRDefault="005875FD" w:rsidP="00DF1D12">
      <w:pPr>
        <w:pStyle w:val="STARCOMPLETE"/>
      </w:pPr>
      <w:r w:rsidRPr="00852051">
        <w:lastRenderedPageBreak/>
        <w:t>Complete</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“CARB,”</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p>
    <w:p w14:paraId="234E32A4" w14:textId="77777777" w:rsidR="009D46BC" w:rsidRPr="00852051" w:rsidRDefault="005875FD" w:rsidP="009F2B60">
      <w:pPr>
        <w:pStyle w:val="HEADERBOLD"/>
      </w:pPr>
      <w:r w:rsidRPr="00852051">
        <w:t>Monitoring</w:t>
      </w:r>
      <w:r w:rsidR="00DC2D5D" w:rsidRPr="00852051">
        <w:t xml:space="preserve"> </w:t>
      </w:r>
      <w:r w:rsidRPr="00852051">
        <w:t>Options:</w:t>
      </w:r>
    </w:p>
    <w:p w14:paraId="09F9766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23F0E93" w14:textId="77777777" w:rsidR="005875FD" w:rsidRPr="00852051" w:rsidRDefault="005875FD" w:rsidP="007A32AC">
      <w:pPr>
        <w:pStyle w:val="Tip"/>
      </w:pPr>
      <w:r w:rsidRPr="00852051">
        <w:t>For</w:t>
      </w:r>
      <w:r w:rsidR="00DC2D5D" w:rsidRPr="00852051">
        <w:t xml:space="preserve"> </w:t>
      </w:r>
      <w:r w:rsidRPr="00852051">
        <w:t>control</w:t>
      </w:r>
      <w:r w:rsidR="00DC2D5D" w:rsidRPr="00852051">
        <w:t xml:space="preserve"> </w:t>
      </w:r>
      <w:r w:rsidRPr="00852051">
        <w:t>devices</w:t>
      </w:r>
      <w:r w:rsidR="00DC2D5D" w:rsidRPr="00852051">
        <w:t xml:space="preserve"> </w:t>
      </w:r>
      <w:r w:rsidRPr="00852051">
        <w:t>other</w:t>
      </w:r>
      <w:r w:rsidR="00DC2D5D" w:rsidRPr="00852051">
        <w:t xml:space="preserve"> </w:t>
      </w:r>
      <w:r w:rsidRPr="00852051">
        <w:t>than</w:t>
      </w:r>
      <w:r w:rsidR="00DC2D5D" w:rsidRPr="00852051">
        <w:t xml:space="preserve"> </w:t>
      </w:r>
      <w:r w:rsidRPr="00852051">
        <w:t>scrubbers</w:t>
      </w:r>
      <w:r w:rsidR="00DC2D5D" w:rsidRPr="00852051">
        <w:t xml:space="preserve"> </w:t>
      </w:r>
      <w:r w:rsidRPr="00852051">
        <w:t>and</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081F051B" w14:textId="77777777" w:rsidR="00C216F3" w:rsidRPr="00852051" w:rsidRDefault="00C216F3" w:rsidP="00F47C22">
      <w:pPr>
        <w:pStyle w:val="HEADERBOLD"/>
        <w:tabs>
          <w:tab w:val="left" w:pos="720"/>
          <w:tab w:val="left" w:pos="2160"/>
        </w:tabs>
        <w:ind w:left="2160" w:hanging="1440"/>
      </w:pPr>
      <w:r w:rsidRPr="00852051">
        <w:t>Code</w:t>
      </w:r>
      <w:r w:rsidRPr="00852051">
        <w:tab/>
        <w:t>Description</w:t>
      </w:r>
    </w:p>
    <w:p w14:paraId="29139F46" w14:textId="77777777" w:rsidR="005875FD" w:rsidRPr="00852051" w:rsidRDefault="005875FD" w:rsidP="00F47C22">
      <w:pPr>
        <w:tabs>
          <w:tab w:val="left" w:pos="720"/>
          <w:tab w:val="left" w:pos="2160"/>
        </w:tabs>
        <w:ind w:left="2160" w:hanging="1440"/>
        <w:rPr>
          <w:rFonts w:cs="Times New Roman"/>
          <w:szCs w:val="22"/>
        </w:rPr>
      </w:pPr>
      <w:r w:rsidRPr="00852051">
        <w:rPr>
          <w:rFonts w:cs="Times New Roman"/>
          <w:szCs w:val="22"/>
        </w:rPr>
        <w:t>TABLE13</w:t>
      </w:r>
      <w:r w:rsidRPr="00852051">
        <w:rPr>
          <w:rFonts w:cs="Times New Roman"/>
          <w:szCs w:val="22"/>
        </w:rPr>
        <w:tab/>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13</w:t>
      </w:r>
    </w:p>
    <w:p w14:paraId="70D1F853" w14:textId="77777777" w:rsidR="005875FD" w:rsidRPr="00852051" w:rsidRDefault="005875FD" w:rsidP="00F47C22">
      <w:pPr>
        <w:tabs>
          <w:tab w:val="left" w:pos="720"/>
          <w:tab w:val="left" w:pos="2160"/>
        </w:tabs>
        <w:ind w:left="2160" w:hanging="1440"/>
        <w:rPr>
          <w:rFonts w:cs="Times New Roman"/>
          <w:szCs w:val="22"/>
        </w:rPr>
      </w:pPr>
      <w:r w:rsidRPr="00852051">
        <w:rPr>
          <w:rFonts w:cs="Times New Roman"/>
          <w:szCs w:val="22"/>
        </w:rPr>
        <w:t>ORGMON</w:t>
      </w:r>
      <w:r w:rsidRPr="00852051">
        <w:rPr>
          <w:rFonts w:cs="Times New Roman"/>
          <w:szCs w:val="22"/>
        </w:rPr>
        <w:tab/>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allowed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63.143(e)(2)</w:t>
      </w:r>
    </w:p>
    <w:p w14:paraId="42307553" w14:textId="77777777" w:rsidR="005875FD" w:rsidRPr="00852051" w:rsidRDefault="005875FD" w:rsidP="007A32AC">
      <w:pPr>
        <w:pStyle w:val="Tip"/>
      </w:pPr>
      <w:r w:rsidRPr="00852051">
        <w:t>For</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5811BDA7" w14:textId="77777777" w:rsidR="00C216F3" w:rsidRPr="00852051" w:rsidRDefault="00C216F3" w:rsidP="00F47C22">
      <w:pPr>
        <w:pStyle w:val="HEADERBOLD"/>
        <w:tabs>
          <w:tab w:val="left" w:pos="720"/>
          <w:tab w:val="left" w:pos="2160"/>
        </w:tabs>
        <w:ind w:left="2160" w:hanging="1440"/>
      </w:pPr>
      <w:r w:rsidRPr="00852051">
        <w:t>Code</w:t>
      </w:r>
      <w:r w:rsidRPr="00852051">
        <w:tab/>
        <w:t>Description</w:t>
      </w:r>
    </w:p>
    <w:p w14:paraId="3BA59AF7" w14:textId="77777777" w:rsidR="005875FD" w:rsidRPr="00852051" w:rsidRDefault="005875FD" w:rsidP="00F47C22">
      <w:pPr>
        <w:tabs>
          <w:tab w:val="left" w:pos="720"/>
          <w:tab w:val="left" w:pos="2160"/>
        </w:tabs>
        <w:ind w:left="2160" w:hanging="1440"/>
        <w:rPr>
          <w:rFonts w:cs="Times New Roman"/>
          <w:szCs w:val="22"/>
        </w:rPr>
      </w:pPr>
      <w:r w:rsidRPr="00852051">
        <w:rPr>
          <w:rFonts w:cs="Times New Roman"/>
          <w:szCs w:val="22"/>
        </w:rPr>
        <w:t>ORGMON</w:t>
      </w:r>
      <w:r w:rsidRPr="00852051">
        <w:rPr>
          <w:rFonts w:cs="Times New Roman"/>
          <w:szCs w:val="22"/>
        </w:rPr>
        <w:tab/>
        <w:t>Non-regenerative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monit</w:t>
      </w:r>
      <w:r w:rsidR="003B58CB" w:rsidRPr="00852051">
        <w:rPr>
          <w:rFonts w:cs="Times New Roman"/>
          <w:szCs w:val="22"/>
        </w:rPr>
        <w:t>oring</w:t>
      </w:r>
      <w:r w:rsidR="00DC2D5D" w:rsidRPr="00852051">
        <w:rPr>
          <w:rFonts w:cs="Times New Roman"/>
          <w:szCs w:val="22"/>
        </w:rPr>
        <w:t xml:space="preserve"> </w:t>
      </w:r>
      <w:r w:rsidR="003B58CB" w:rsidRPr="00852051">
        <w:rPr>
          <w:rFonts w:cs="Times New Roman"/>
          <w:szCs w:val="22"/>
        </w:rPr>
        <w:t>device</w:t>
      </w:r>
      <w:r w:rsidR="00DC2D5D" w:rsidRPr="00852051">
        <w:rPr>
          <w:rFonts w:cs="Times New Roman"/>
          <w:szCs w:val="22"/>
        </w:rPr>
        <w:t xml:space="preserve"> </w:t>
      </w:r>
      <w:r w:rsidR="003B58CB" w:rsidRPr="00852051">
        <w:rPr>
          <w:rFonts w:cs="Times New Roman"/>
          <w:szCs w:val="22"/>
        </w:rPr>
        <w:t>as</w:t>
      </w:r>
      <w:r w:rsidR="00DC2D5D" w:rsidRPr="00852051">
        <w:rPr>
          <w:rFonts w:cs="Times New Roman"/>
          <w:szCs w:val="22"/>
        </w:rPr>
        <w:t xml:space="preserve"> </w:t>
      </w:r>
      <w:r w:rsidR="003B58CB" w:rsidRPr="00852051">
        <w:rPr>
          <w:rFonts w:cs="Times New Roman"/>
          <w:szCs w:val="22"/>
        </w:rPr>
        <w:t>allowed</w:t>
      </w:r>
      <w:r w:rsidR="00DC2D5D" w:rsidRPr="00852051">
        <w:rPr>
          <w:rFonts w:cs="Times New Roman"/>
          <w:szCs w:val="22"/>
        </w:rPr>
        <w:t xml:space="preserve"> </w:t>
      </w:r>
      <w:r w:rsidR="003B58CB" w:rsidRPr="00852051">
        <w:rPr>
          <w:rFonts w:cs="Times New Roman"/>
          <w:szCs w:val="22"/>
        </w:rPr>
        <w:t>under</w:t>
      </w:r>
      <w:r w:rsidR="00FB1C9F">
        <w:rPr>
          <w:rFonts w:cs="Times New Roman"/>
          <w:szCs w:val="22"/>
        </w:rPr>
        <w:t> </w:t>
      </w:r>
      <w:r w:rsidR="003B58CB" w:rsidRPr="00852051">
        <w:rPr>
          <w:rFonts w:cs="Times New Roman"/>
          <w:szCs w:val="22"/>
        </w:rPr>
        <w:t>§</w:t>
      </w:r>
      <w:r w:rsidR="00FB1C9F">
        <w:rPr>
          <w:rFonts w:cs="Times New Roman"/>
          <w:szCs w:val="22"/>
        </w:rPr>
        <w:t> </w:t>
      </w:r>
      <w:r w:rsidRPr="00852051">
        <w:rPr>
          <w:rFonts w:cs="Times New Roman"/>
          <w:szCs w:val="22"/>
        </w:rPr>
        <w:t>63.143(e)(2)</w:t>
      </w:r>
    </w:p>
    <w:p w14:paraId="5B36D3C4" w14:textId="77777777" w:rsidR="003C4DDD" w:rsidRDefault="005875FD" w:rsidP="00F47C22">
      <w:pPr>
        <w:tabs>
          <w:tab w:val="left" w:pos="720"/>
          <w:tab w:val="left" w:pos="2160"/>
        </w:tabs>
        <w:ind w:left="2160" w:hanging="1440"/>
        <w:rPr>
          <w:rFonts w:cs="Times New Roman"/>
          <w:szCs w:val="22"/>
        </w:rPr>
      </w:pPr>
      <w:r w:rsidRPr="00852051">
        <w:rPr>
          <w:rFonts w:cs="Times New Roman"/>
          <w:szCs w:val="22"/>
        </w:rPr>
        <w:t>REPLACE</w:t>
      </w:r>
      <w:r w:rsidRPr="00852051">
        <w:rPr>
          <w:rFonts w:cs="Times New Roman"/>
          <w:szCs w:val="22"/>
        </w:rPr>
        <w:tab/>
        <w:t>Non-regenerative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replacing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predetermined</w:t>
      </w:r>
      <w:r w:rsidR="00DC2D5D" w:rsidRPr="00852051">
        <w:rPr>
          <w:rFonts w:cs="Times New Roman"/>
          <w:szCs w:val="22"/>
        </w:rPr>
        <w:t xml:space="preserve"> </w:t>
      </w:r>
      <w:r w:rsidRPr="00852051">
        <w:rPr>
          <w:rFonts w:cs="Times New Roman"/>
          <w:szCs w:val="22"/>
        </w:rPr>
        <w:t>replacement</w:t>
      </w:r>
      <w:r w:rsidR="00DC2D5D" w:rsidRPr="00852051">
        <w:rPr>
          <w:rFonts w:cs="Times New Roman"/>
          <w:szCs w:val="22"/>
        </w:rPr>
        <w:t xml:space="preserve"> </w:t>
      </w:r>
      <w:proofErr w:type="gramStart"/>
      <w:r w:rsidRPr="00852051">
        <w:rPr>
          <w:rFonts w:cs="Times New Roman"/>
          <w:szCs w:val="22"/>
        </w:rPr>
        <w:t>interval</w:t>
      </w:r>
      <w:proofErr w:type="gramEnd"/>
    </w:p>
    <w:p w14:paraId="6166DE78" w14:textId="77777777" w:rsidR="00F47A64" w:rsidRDefault="005875FD" w:rsidP="007A32AC">
      <w:pPr>
        <w:pStyle w:val="Tip"/>
      </w:pPr>
      <w:r w:rsidRPr="00852051">
        <w:t>For</w:t>
      </w:r>
      <w:r w:rsidR="00DC2D5D" w:rsidRPr="00852051">
        <w:t xml:space="preserve"> </w:t>
      </w:r>
      <w:r w:rsidR="00F47A64" w:rsidRPr="00852051">
        <w:t>scrubbers</w:t>
      </w:r>
    </w:p>
    <w:p w14:paraId="42717A62" w14:textId="77777777" w:rsidR="003C4DDD" w:rsidRPr="00852051" w:rsidRDefault="003C4DDD" w:rsidP="00B433C7">
      <w:pPr>
        <w:pStyle w:val="HEADERBOLD"/>
        <w:tabs>
          <w:tab w:val="left" w:pos="720"/>
          <w:tab w:val="left" w:pos="2160"/>
        </w:tabs>
        <w:ind w:left="2160" w:hanging="1440"/>
      </w:pPr>
      <w:r w:rsidRPr="00852051">
        <w:t>Code</w:t>
      </w:r>
      <w:r w:rsidRPr="00852051">
        <w:tab/>
        <w:t>Description</w:t>
      </w:r>
    </w:p>
    <w:p w14:paraId="1670E4CF" w14:textId="77777777" w:rsidR="00CA561E" w:rsidRPr="00852051" w:rsidRDefault="005875FD" w:rsidP="00B433C7">
      <w:pPr>
        <w:tabs>
          <w:tab w:val="left" w:pos="720"/>
          <w:tab w:val="left" w:pos="2160"/>
        </w:tabs>
        <w:ind w:left="2160" w:hanging="1440"/>
        <w:rPr>
          <w:rFonts w:cs="Times New Roman"/>
          <w:szCs w:val="22"/>
        </w:rPr>
      </w:pPr>
      <w:r w:rsidRPr="00852051">
        <w:rPr>
          <w:rFonts w:cs="Times New Roman"/>
          <w:szCs w:val="22"/>
        </w:rPr>
        <w:t>ORGMON</w:t>
      </w:r>
      <w:r w:rsidRPr="00852051">
        <w:rPr>
          <w:rFonts w:cs="Times New Roman"/>
          <w:szCs w:val="22"/>
        </w:rPr>
        <w:tab/>
        <w:t>Scrubber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00E346FC" w:rsidRPr="00852051">
        <w:rPr>
          <w:rFonts w:cs="Times New Roman"/>
          <w:szCs w:val="22"/>
        </w:rPr>
        <w:t>as</w:t>
      </w:r>
      <w:r w:rsidR="00DC2D5D" w:rsidRPr="00852051">
        <w:rPr>
          <w:rFonts w:cs="Times New Roman"/>
          <w:szCs w:val="22"/>
        </w:rPr>
        <w:t xml:space="preserve"> </w:t>
      </w:r>
      <w:r w:rsidR="00E346FC" w:rsidRPr="00852051">
        <w:rPr>
          <w:rFonts w:cs="Times New Roman"/>
          <w:szCs w:val="22"/>
        </w:rPr>
        <w:t>allowed</w:t>
      </w:r>
      <w:r w:rsidR="00DC2D5D" w:rsidRPr="00852051">
        <w:rPr>
          <w:rFonts w:cs="Times New Roman"/>
          <w:szCs w:val="22"/>
        </w:rPr>
        <w:t xml:space="preserve"> </w:t>
      </w:r>
      <w:r w:rsidR="00E346FC" w:rsidRPr="00852051">
        <w:rPr>
          <w:rFonts w:cs="Times New Roman"/>
          <w:szCs w:val="22"/>
        </w:rPr>
        <w:t>under</w:t>
      </w:r>
      <w:r w:rsidR="00DC2D5D" w:rsidRPr="00852051">
        <w:rPr>
          <w:rFonts w:cs="Times New Roman"/>
          <w:szCs w:val="22"/>
        </w:rPr>
        <w:t xml:space="preserve"> </w:t>
      </w:r>
      <w:r w:rsidR="00E346FC" w:rsidRPr="00852051">
        <w:rPr>
          <w:rFonts w:cs="Times New Roman"/>
          <w:szCs w:val="22"/>
        </w:rPr>
        <w:t>§</w:t>
      </w:r>
      <w:r w:rsidR="00DC2D5D" w:rsidRPr="00852051">
        <w:rPr>
          <w:rFonts w:cs="Times New Roman"/>
          <w:szCs w:val="22"/>
        </w:rPr>
        <w:t xml:space="preserve"> </w:t>
      </w:r>
      <w:r w:rsidR="00E346FC" w:rsidRPr="00852051">
        <w:rPr>
          <w:rFonts w:cs="Times New Roman"/>
          <w:szCs w:val="22"/>
        </w:rPr>
        <w:t>63.143(e)(2</w:t>
      </w:r>
      <w:r w:rsidR="00CA561E" w:rsidRPr="00852051">
        <w:rPr>
          <w:rFonts w:cs="Times New Roman"/>
          <w:szCs w:val="22"/>
        </w:rPr>
        <w:t>)</w:t>
      </w:r>
    </w:p>
    <w:p w14:paraId="04069F90" w14:textId="77777777" w:rsidR="005875FD" w:rsidRPr="00852051" w:rsidRDefault="005875FD" w:rsidP="00DF1D12">
      <w:pPr>
        <w:pStyle w:val="STARCOMPLETE"/>
      </w:pPr>
      <w:r w:rsidRPr="00852051">
        <w:t>Complete</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System”</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“CARB,”</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r w:rsidR="00DC2D5D" w:rsidRPr="00852051">
        <w:t xml:space="preserve"> </w:t>
      </w:r>
      <w:r w:rsidRPr="00852051">
        <w:t>and</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is</w:t>
      </w:r>
      <w:r w:rsidR="00DC2D5D" w:rsidRPr="00852051">
        <w:t xml:space="preserve"> </w:t>
      </w:r>
      <w:r w:rsidRPr="00852051">
        <w:t>“TABLE13”</w:t>
      </w:r>
      <w:r w:rsidR="00DC2D5D" w:rsidRPr="00852051">
        <w:t xml:space="preserve"> </w:t>
      </w:r>
      <w:r w:rsidRPr="00852051">
        <w:t>or</w:t>
      </w:r>
      <w:r w:rsidR="00DC2D5D" w:rsidRPr="00852051">
        <w:t xml:space="preserve"> </w:t>
      </w:r>
      <w:r w:rsidRPr="00852051">
        <w:t>“ORGMON.”</w:t>
      </w:r>
    </w:p>
    <w:p w14:paraId="3837F627" w14:textId="77777777" w:rsidR="009D46BC" w:rsidRPr="00852051" w:rsidRDefault="005875FD" w:rsidP="00F47A64">
      <w:pPr>
        <w:pStyle w:val="HEADERBOLD"/>
      </w:pPr>
      <w:r w:rsidRPr="00852051">
        <w:t>Alternate</w:t>
      </w:r>
      <w:r w:rsidR="00DC2D5D" w:rsidRPr="00852051">
        <w:t xml:space="preserve"> </w:t>
      </w:r>
      <w:r w:rsidRPr="00852051">
        <w:t>Monitoring</w:t>
      </w:r>
      <w:r w:rsidR="00DC2D5D" w:rsidRPr="00852051">
        <w:t xml:space="preserve"> </w:t>
      </w:r>
      <w:r w:rsidRPr="00852051">
        <w:t>System:</w:t>
      </w:r>
    </w:p>
    <w:p w14:paraId="55EB161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requested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6BAC3ED" w14:textId="77777777" w:rsidR="009D46BC" w:rsidRPr="00852051" w:rsidRDefault="005875FD" w:rsidP="00F47A64">
      <w:pPr>
        <w:pStyle w:val="HEADERBOLD"/>
        <w:keepNext/>
        <w:keepLines/>
      </w:pPr>
      <w:r w:rsidRPr="00852051">
        <w:t>Alternate</w:t>
      </w:r>
      <w:r w:rsidR="00DC2D5D" w:rsidRPr="00852051">
        <w:t xml:space="preserve"> </w:t>
      </w:r>
      <w:r w:rsidRPr="00852051">
        <w:t>Monitoring</w:t>
      </w:r>
      <w:r w:rsidR="00DC2D5D" w:rsidRPr="00852051">
        <w:t xml:space="preserve"> </w:t>
      </w:r>
      <w:r w:rsidR="00017FC3" w:rsidRPr="00852051">
        <w:t>ID</w:t>
      </w:r>
      <w:r w:rsidR="00DC2D5D" w:rsidRPr="00852051">
        <w:t xml:space="preserve"> </w:t>
      </w:r>
      <w:r w:rsidR="00017FC3" w:rsidRPr="00852051">
        <w:t>No.</w:t>
      </w:r>
      <w:r w:rsidRPr="00852051">
        <w:t>:</w:t>
      </w:r>
    </w:p>
    <w:p w14:paraId="35FB1997" w14:textId="77777777" w:rsidR="005875FD" w:rsidRPr="00852051" w:rsidRDefault="005875FD" w:rsidP="00C711C9">
      <w:pPr>
        <w:keepNext/>
        <w:keepLines/>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63.506(g),</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7D117C0F" w14:textId="77777777" w:rsidR="00F47A64" w:rsidRPr="00852051" w:rsidRDefault="00F47A64" w:rsidP="00F47A64">
      <w:pPr>
        <w:tabs>
          <w:tab w:val="right" w:pos="10710"/>
        </w:tabs>
        <w:spacing w:after="240"/>
        <w:rPr>
          <w:rFonts w:cs="Times New Roman"/>
          <w:szCs w:val="22"/>
          <w:u w:val="double"/>
        </w:rPr>
      </w:pPr>
      <w:bookmarkStart w:id="62" w:name="Table_19"/>
      <w:r w:rsidRPr="00852051">
        <w:rPr>
          <w:rFonts w:cs="Times New Roman"/>
          <w:szCs w:val="22"/>
          <w:u w:val="double"/>
        </w:rPr>
        <w:tab/>
      </w:r>
    </w:p>
    <w:p w14:paraId="22D15339" w14:textId="77777777" w:rsidR="005875FD" w:rsidRPr="00852051" w:rsidRDefault="006F18EC" w:rsidP="00674E1F">
      <w:pPr>
        <w:pStyle w:val="TABLEBOLD"/>
        <w:spacing w:after="0"/>
      </w:pPr>
      <w:hyperlink w:anchor="Tbl_19a" w:history="1">
        <w:r w:rsidR="005875FD" w:rsidRPr="005E6AC4">
          <w:t>Table</w:t>
        </w:r>
        <w:r w:rsidR="00DC2D5D" w:rsidRPr="005E6AC4">
          <w:t xml:space="preserve"> </w:t>
        </w:r>
        <w:r w:rsidR="005875FD" w:rsidRPr="005E6AC4">
          <w:t>19a</w:t>
        </w:r>
      </w:hyperlink>
      <w:r w:rsidR="005875FD" w:rsidRPr="00852051">
        <w:t>:</w:t>
      </w:r>
      <w:bookmarkEnd w:id="62"/>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3C349D"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Storage</w:t>
      </w:r>
      <w:r w:rsidR="00DC2D5D" w:rsidRPr="00852051">
        <w:t xml:space="preserve"> </w:t>
      </w:r>
      <w:r w:rsidR="005875FD" w:rsidRPr="00852051">
        <w:t>Vessels</w:t>
      </w:r>
    </w:p>
    <w:p w14:paraId="53726A47" w14:textId="77777777" w:rsidR="005875FD" w:rsidRPr="00852051" w:rsidRDefault="005875FD" w:rsidP="00674E1F">
      <w:pPr>
        <w:pStyle w:val="STARCOMPLETE"/>
        <w:spacing w:after="0"/>
      </w:pPr>
      <w:bookmarkStart w:id="63" w:name="_Hlk23239887"/>
      <w:r w:rsidRPr="00852051">
        <w:t>Complete</w:t>
      </w:r>
      <w:r w:rsidR="00DC2D5D" w:rsidRPr="00852051">
        <w:t xml:space="preserve"> </w:t>
      </w:r>
      <w:r w:rsidRPr="00852051">
        <w:t>Table</w:t>
      </w:r>
      <w:r w:rsidR="00DC2D5D" w:rsidRPr="00852051">
        <w:t xml:space="preserve"> </w:t>
      </w:r>
      <w:r w:rsidRPr="00852051">
        <w:t>19</w:t>
      </w:r>
      <w:r w:rsidR="00DC2D5D" w:rsidRPr="00852051">
        <w:t xml:space="preserve"> </w:t>
      </w:r>
      <w:r w:rsidRPr="00852051">
        <w:t>for</w:t>
      </w:r>
      <w:r w:rsidR="00DC2D5D" w:rsidRPr="00852051">
        <w:t xml:space="preserve"> </w:t>
      </w:r>
      <w:bookmarkEnd w:id="63"/>
      <w:r w:rsidRPr="00852051">
        <w:t>the</w:t>
      </w:r>
      <w:r w:rsidR="00DC2D5D" w:rsidRPr="00852051">
        <w:t xml:space="preserve"> </w:t>
      </w:r>
      <w:r w:rsidRPr="00852051">
        <w:t>following</w:t>
      </w:r>
      <w:r w:rsidR="00DC2D5D" w:rsidRPr="00852051">
        <w:t xml:space="preserve"> </w:t>
      </w:r>
      <w:r w:rsidRPr="00852051">
        <w:t>units</w:t>
      </w:r>
      <w:r w:rsidR="00DC2D5D" w:rsidRPr="00852051">
        <w:t xml:space="preserve"> </w:t>
      </w:r>
      <w:r w:rsidRPr="00852051">
        <w:t>that</w:t>
      </w:r>
      <w:r w:rsidR="00DC2D5D" w:rsidRPr="00852051">
        <w:t xml:space="preserve"> </w:t>
      </w:r>
      <w:r w:rsidRPr="00852051">
        <w:t>are</w:t>
      </w:r>
      <w:r w:rsidR="00DC2D5D" w:rsidRPr="00852051">
        <w:t xml:space="preserve"> </w:t>
      </w:r>
      <w:r w:rsidRPr="00852051">
        <w:t>part</w:t>
      </w:r>
      <w:r w:rsidR="00DC2D5D" w:rsidRPr="00852051">
        <w:t xml:space="preserve"> </w:t>
      </w:r>
      <w:r w:rsidRPr="00852051">
        <w:t>of</w:t>
      </w:r>
      <w:r w:rsidR="00DC2D5D" w:rsidRPr="00852051">
        <w:t xml:space="preserve"> </w:t>
      </w:r>
      <w:r w:rsidRPr="00852051">
        <w:t>a</w:t>
      </w:r>
      <w:r w:rsidR="00DC2D5D" w:rsidRPr="00852051">
        <w:t xml:space="preserve"> </w:t>
      </w:r>
      <w:r w:rsidRPr="00852051">
        <w:t>thermoplastic</w:t>
      </w:r>
      <w:r w:rsidR="00DC2D5D" w:rsidRPr="00852051">
        <w:t xml:space="preserve"> </w:t>
      </w:r>
      <w:r w:rsidRPr="00852051">
        <w:t>product</w:t>
      </w:r>
      <w:r w:rsidR="00DC2D5D" w:rsidRPr="00852051">
        <w:t xml:space="preserve"> </w:t>
      </w:r>
      <w:r w:rsidRPr="00852051">
        <w:t>process</w:t>
      </w:r>
      <w:r w:rsidR="00DC2D5D" w:rsidRPr="00852051">
        <w:t xml:space="preserve"> </w:t>
      </w:r>
      <w:r w:rsidRPr="00852051">
        <w:t>unit</w:t>
      </w:r>
      <w:r w:rsidR="00DC2D5D" w:rsidRPr="00852051">
        <w:t xml:space="preserve"> </w:t>
      </w:r>
      <w:r w:rsidRPr="00852051">
        <w:t>(TPPU)</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JJJ:</w:t>
      </w:r>
    </w:p>
    <w:p w14:paraId="676404F3" w14:textId="77777777" w:rsidR="005875FD" w:rsidRPr="00852051" w:rsidRDefault="003C4DDD" w:rsidP="0021520E">
      <w:pPr>
        <w:pStyle w:val="ListParagraph"/>
        <w:numPr>
          <w:ilvl w:val="0"/>
          <w:numId w:val="29"/>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 xml:space="preserve">Storage </w:t>
      </w:r>
      <w:r w:rsidR="005875FD"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that</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store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material</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other</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than</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ethylene</w:t>
      </w:r>
      <w:r w:rsidR="00DC2D5D" w:rsidRPr="00852051">
        <w:rPr>
          <w:rFonts w:ascii="Times New Roman" w:hAnsi="Times New Roman" w:cs="Times New Roman"/>
          <w:b/>
          <w:sz w:val="22"/>
          <w:szCs w:val="22"/>
        </w:rPr>
        <w:t xml:space="preserve"> </w:t>
      </w:r>
      <w:r w:rsidR="005875FD" w:rsidRPr="00852051">
        <w:rPr>
          <w:rFonts w:ascii="Times New Roman" w:hAnsi="Times New Roman" w:cs="Times New Roman"/>
          <w:b/>
          <w:sz w:val="22"/>
          <w:szCs w:val="22"/>
        </w:rPr>
        <w:t>glycol</w:t>
      </w:r>
    </w:p>
    <w:p w14:paraId="031ED258" w14:textId="77777777" w:rsidR="005875FD" w:rsidRPr="00852051" w:rsidRDefault="005875FD" w:rsidP="0021520E">
      <w:pPr>
        <w:pStyle w:val="ListParagraph"/>
        <w:numPr>
          <w:ilvl w:val="0"/>
          <w:numId w:val="29"/>
        </w:numPr>
        <w:tabs>
          <w:tab w:val="left" w:pos="547"/>
          <w:tab w:val="left" w:pos="1094"/>
        </w:tabs>
        <w:ind w:left="1080" w:hanging="540"/>
        <w:rPr>
          <w:rFonts w:ascii="Times New Roman" w:hAnsi="Times New Roman" w:cs="Times New Roman"/>
          <w:b/>
          <w:sz w:val="22"/>
          <w:szCs w:val="22"/>
        </w:rPr>
      </w:pPr>
      <w:r w:rsidRPr="00852051">
        <w:rPr>
          <w:rFonts w:ascii="Times New Roman" w:hAnsi="Times New Roman" w:cs="Times New Roman"/>
          <w:b/>
          <w:sz w:val="22"/>
          <w:szCs w:val="22"/>
        </w:rPr>
        <w:t>Storage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existing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source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store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material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other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than</w:t>
      </w:r>
      <w:r w:rsidR="00DC2D5D" w:rsidRPr="00852051">
        <w:rPr>
          <w:rFonts w:ascii="Times New Roman" w:hAnsi="Times New Roman" w:cs="Times New Roman"/>
          <w:b/>
          <w:sz w:val="22"/>
          <w:szCs w:val="22"/>
        </w:rPr>
        <w:t xml:space="preserve"> </w:t>
      </w:r>
      <w:proofErr w:type="gramStart"/>
      <w:r w:rsidRPr="00852051">
        <w:rPr>
          <w:rFonts w:ascii="Times New Roman" w:hAnsi="Times New Roman" w:cs="Times New Roman"/>
          <w:b/>
          <w:sz w:val="22"/>
          <w:szCs w:val="22"/>
        </w:rPr>
        <w:t>styrene</w:t>
      </w:r>
      <w:proofErr w:type="gramEnd"/>
    </w:p>
    <w:p w14:paraId="50783B4E" w14:textId="77777777" w:rsidR="005875FD" w:rsidRPr="00852051" w:rsidRDefault="005875FD" w:rsidP="0021520E">
      <w:pPr>
        <w:pStyle w:val="ListParagraph"/>
        <w:numPr>
          <w:ilvl w:val="0"/>
          <w:numId w:val="29"/>
        </w:numPr>
        <w:tabs>
          <w:tab w:val="left" w:pos="547"/>
          <w:tab w:val="left" w:pos="1094"/>
        </w:tabs>
        <w:ind w:left="1080" w:hanging="540"/>
        <w:rPr>
          <w:rFonts w:ascii="Times New Roman" w:hAnsi="Times New Roman" w:cs="Times New Roman"/>
          <w:b/>
          <w:sz w:val="22"/>
          <w:szCs w:val="22"/>
        </w:rPr>
      </w:pPr>
      <w:r w:rsidRPr="00852051">
        <w:rPr>
          <w:rFonts w:ascii="Times New Roman" w:hAnsi="Times New Roman" w:cs="Times New Roman"/>
          <w:b/>
          <w:sz w:val="22"/>
          <w:szCs w:val="22"/>
        </w:rPr>
        <w:t>Surge</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Control</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Vessels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Bottoms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Receivers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electing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to</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comply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wit</w:t>
      </w:r>
      <w:r w:rsidR="00660B32" w:rsidRPr="00852051">
        <w:rPr>
          <w:rFonts w:ascii="Times New Roman" w:hAnsi="Times New Roman" w:cs="Times New Roman"/>
          <w:b/>
          <w:sz w:val="22"/>
          <w:szCs w:val="22"/>
        </w:rPr>
        <w:t>h</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40</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CFR</w:t>
      </w:r>
      <w:r w:rsidR="00DC2D5D" w:rsidRPr="00852051">
        <w:rPr>
          <w:rFonts w:ascii="Times New Roman" w:hAnsi="Times New Roman" w:cs="Times New Roman"/>
          <w:b/>
          <w:sz w:val="22"/>
          <w:szCs w:val="22"/>
        </w:rPr>
        <w:t xml:space="preserve"> </w:t>
      </w:r>
      <w:r w:rsidR="00660B32" w:rsidRPr="00852051">
        <w:rPr>
          <w:rFonts w:ascii="Times New Roman" w:hAnsi="Times New Roman" w:cs="Times New Roman"/>
          <w:b/>
          <w:sz w:val="22"/>
          <w:szCs w:val="22"/>
        </w:rPr>
        <w:t>§</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63.119(b)</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w:t>
      </w:r>
    </w:p>
    <w:p w14:paraId="2F88082A" w14:textId="77777777" w:rsidR="009D46BC" w:rsidRPr="00852051" w:rsidRDefault="005875FD" w:rsidP="00F47A64">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C54DCC" w:rsidRPr="00852051">
        <w:t>:</w:t>
      </w:r>
    </w:p>
    <w:p w14:paraId="10AE0229" w14:textId="77777777" w:rsidR="00362070"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E959CA2" w14:textId="77777777" w:rsidR="009D46BC" w:rsidRPr="00852051" w:rsidRDefault="00751503" w:rsidP="00F47A64">
      <w:pPr>
        <w:pStyle w:val="HEADERBOLD"/>
      </w:pPr>
      <w:r w:rsidRPr="00852051">
        <w:t>SOP</w:t>
      </w:r>
      <w:r w:rsidR="00DC2D5D" w:rsidRPr="00852051">
        <w:t xml:space="preserve"> </w:t>
      </w:r>
      <w:r w:rsidRPr="00852051">
        <w:t>Index</w:t>
      </w:r>
      <w:r w:rsidR="00DC2D5D" w:rsidRPr="00852051">
        <w:t xml:space="preserve"> </w:t>
      </w:r>
      <w:r w:rsidRPr="00852051">
        <w:t>No.:</w:t>
      </w:r>
    </w:p>
    <w:p w14:paraId="4CA6E677" w14:textId="2B7C869A"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C517AA" w:rsidRPr="00852051">
        <w:rPr>
          <w:rFonts w:cs="Times New Roman"/>
          <w:szCs w:val="22"/>
        </w:rPr>
        <w:t>t</w:t>
      </w:r>
      <w:r w:rsidR="00DC2D5D" w:rsidRPr="00852051">
        <w:rPr>
          <w:rFonts w:cs="Times New Roman"/>
          <w:szCs w:val="22"/>
        </w:rPr>
        <w:t xml:space="preserve"> </w:t>
      </w:r>
      <w:r w:rsidR="00C517AA" w:rsidRPr="00852051">
        <w:rPr>
          <w:rFonts w:cs="Times New Roman"/>
          <w:szCs w:val="22"/>
        </w:rPr>
        <w:t>or</w:t>
      </w:r>
      <w:r w:rsidR="00DC2D5D" w:rsidRPr="00852051">
        <w:rPr>
          <w:rFonts w:cs="Times New Roman"/>
          <w:szCs w:val="22"/>
        </w:rPr>
        <w:t xml:space="preserve"> </w:t>
      </w:r>
      <w:r w:rsidR="00C517AA" w:rsidRPr="00852051">
        <w:rPr>
          <w:rFonts w:cs="Times New Roman"/>
          <w:szCs w:val="22"/>
        </w:rPr>
        <w:t>group</w:t>
      </w:r>
      <w:r w:rsidR="00DC2D5D" w:rsidRPr="00852051">
        <w:rPr>
          <w:rFonts w:cs="Times New Roman"/>
          <w:szCs w:val="22"/>
        </w:rPr>
        <w:t xml:space="preserve"> </w:t>
      </w:r>
      <w:r w:rsidR="00C517AA" w:rsidRPr="00852051">
        <w:rPr>
          <w:rFonts w:cs="Times New Roman"/>
          <w:szCs w:val="22"/>
        </w:rPr>
        <w:t>of</w:t>
      </w:r>
      <w:r w:rsidR="00DC2D5D" w:rsidRPr="00852051">
        <w:rPr>
          <w:rFonts w:cs="Times New Roman"/>
          <w:szCs w:val="22"/>
        </w:rPr>
        <w:t xml:space="preserve"> </w:t>
      </w:r>
      <w:r w:rsidR="00C517AA"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AE4568">
        <w:rPr>
          <w:rFonts w:cs="Times New Roman"/>
          <w:szCs w:val="22"/>
        </w:rPr>
        <w:t> </w:t>
      </w:r>
      <w:r w:rsidR="00090C57">
        <w:rPr>
          <w:rFonts w:cs="Times New Roman"/>
          <w:szCs w:val="22"/>
        </w:rPr>
        <w:t>15</w:t>
      </w:r>
      <w:r w:rsidR="00AE456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8" w:history="1">
        <w:r w:rsidR="0072604E" w:rsidRPr="00E75BA6">
          <w:rPr>
            <w:rStyle w:val="Hyperlink"/>
            <w:b w:val="0"/>
            <w:bCs/>
          </w:rPr>
          <w:t>www.tceq.texas.gov/permitting/air/guidance/titlev/tv_fop_guidance.html</w:t>
        </w:r>
      </w:hyperlink>
      <w:r w:rsidR="0072604E">
        <w:t>.</w:t>
      </w:r>
    </w:p>
    <w:p w14:paraId="6E732311" w14:textId="77777777" w:rsidR="003870EC" w:rsidRDefault="003870EC">
      <w:pPr>
        <w:rPr>
          <w:rFonts w:cs="Times New Roman"/>
          <w:b/>
          <w:szCs w:val="22"/>
        </w:rPr>
      </w:pPr>
      <w:r>
        <w:br w:type="page"/>
      </w:r>
    </w:p>
    <w:p w14:paraId="39E4478F" w14:textId="2447B839" w:rsidR="009D46BC" w:rsidRPr="00852051" w:rsidRDefault="00751503" w:rsidP="00F47A64">
      <w:pPr>
        <w:pStyle w:val="HEADERBOLD"/>
      </w:pPr>
      <w:r w:rsidRPr="00852051">
        <w:lastRenderedPageBreak/>
        <w:t>Vessel</w:t>
      </w:r>
      <w:r w:rsidR="00DC2D5D" w:rsidRPr="00852051">
        <w:t xml:space="preserve"> </w:t>
      </w:r>
      <w:r w:rsidRPr="00852051">
        <w:t>Type:</w:t>
      </w:r>
    </w:p>
    <w:p w14:paraId="059A1B1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40EB2B4" w14:textId="77777777" w:rsidR="00680093" w:rsidRPr="00852051" w:rsidRDefault="00680093" w:rsidP="00F47C22">
      <w:pPr>
        <w:pStyle w:val="HEADERBOLD"/>
        <w:tabs>
          <w:tab w:val="left" w:pos="720"/>
          <w:tab w:val="left" w:pos="2160"/>
        </w:tabs>
        <w:ind w:left="2160" w:hanging="1440"/>
      </w:pPr>
      <w:r w:rsidRPr="00852051">
        <w:t>Code</w:t>
      </w:r>
      <w:r w:rsidRPr="00852051">
        <w:tab/>
        <w:t>Description</w:t>
      </w:r>
    </w:p>
    <w:p w14:paraId="42EA5957" w14:textId="77777777" w:rsidR="005875FD" w:rsidRPr="00852051" w:rsidRDefault="005875FD" w:rsidP="00F47C22">
      <w:pPr>
        <w:tabs>
          <w:tab w:val="left" w:pos="720"/>
          <w:tab w:val="left" w:pos="2160"/>
        </w:tabs>
        <w:ind w:left="2160" w:hanging="1440"/>
        <w:rPr>
          <w:rFonts w:cs="Times New Roman"/>
          <w:szCs w:val="22"/>
        </w:rPr>
      </w:pPr>
      <w:r w:rsidRPr="00852051">
        <w:rPr>
          <w:rFonts w:cs="Times New Roman"/>
          <w:szCs w:val="22"/>
        </w:rPr>
        <w:t>SCV/BR</w:t>
      </w:r>
      <w:r w:rsidRPr="00852051">
        <w:rPr>
          <w:rFonts w:cs="Times New Roman"/>
          <w:szCs w:val="22"/>
        </w:rPr>
        <w:tab/>
        <w:t>Surge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bottoms</w:t>
      </w:r>
      <w:r w:rsidR="00DC2D5D" w:rsidRPr="00852051">
        <w:rPr>
          <w:rFonts w:cs="Times New Roman"/>
          <w:szCs w:val="22"/>
        </w:rPr>
        <w:t xml:space="preserve"> </w:t>
      </w:r>
      <w:r w:rsidRPr="00852051">
        <w:rPr>
          <w:rFonts w:cs="Times New Roman"/>
          <w:szCs w:val="22"/>
        </w:rPr>
        <w:t>receiver</w:t>
      </w:r>
      <w:r w:rsidR="00DC2D5D" w:rsidRPr="00852051">
        <w:rPr>
          <w:rFonts w:cs="Times New Roman"/>
          <w:szCs w:val="22"/>
        </w:rPr>
        <w:t xml:space="preserve"> </w:t>
      </w:r>
      <w:r w:rsidRPr="00852051">
        <w:rPr>
          <w:rFonts w:cs="Times New Roman"/>
          <w:szCs w:val="22"/>
        </w:rPr>
        <w:t>electing</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comply</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63.119(b)</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w:t>
      </w:r>
    </w:p>
    <w:p w14:paraId="3372300E" w14:textId="77777777" w:rsidR="005875FD" w:rsidRPr="00852051" w:rsidRDefault="005875FD" w:rsidP="00F47C22">
      <w:pPr>
        <w:tabs>
          <w:tab w:val="left" w:pos="720"/>
          <w:tab w:val="left" w:pos="2160"/>
        </w:tabs>
        <w:ind w:left="2160" w:hanging="1440"/>
        <w:rPr>
          <w:rFonts w:cs="Times New Roman"/>
          <w:szCs w:val="22"/>
        </w:rPr>
      </w:pPr>
      <w:r w:rsidRPr="00852051">
        <w:rPr>
          <w:rFonts w:cs="Times New Roman"/>
          <w:szCs w:val="22"/>
        </w:rPr>
        <w:t>STOR</w:t>
      </w:r>
      <w:r w:rsidRPr="00852051">
        <w:rPr>
          <w:rFonts w:cs="Times New Roman"/>
          <w:szCs w:val="22"/>
        </w:rPr>
        <w:tab/>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tank</w:t>
      </w:r>
    </w:p>
    <w:p w14:paraId="3EAA4D92" w14:textId="77777777" w:rsidR="005875FD" w:rsidRPr="00852051" w:rsidRDefault="005875FD" w:rsidP="00DF1D12">
      <w:pPr>
        <w:pStyle w:val="STARCOMPLETE"/>
      </w:pPr>
      <w:r w:rsidRPr="00852051">
        <w:t>Complete</w:t>
      </w:r>
      <w:r w:rsidR="00DC2D5D" w:rsidRPr="00852051">
        <w:t xml:space="preserve"> </w:t>
      </w:r>
      <w:r w:rsidRPr="00852051">
        <w:t>“Group</w:t>
      </w:r>
      <w:r w:rsidR="00DC2D5D" w:rsidRPr="00852051">
        <w:t xml:space="preserve"> </w:t>
      </w:r>
      <w:r w:rsidRPr="00852051">
        <w:t>1</w:t>
      </w:r>
      <w:r w:rsidR="00DC2D5D" w:rsidRPr="00852051">
        <w:t xml:space="preserve"> </w:t>
      </w:r>
      <w:r w:rsidRPr="00852051">
        <w:t>Vessel”</w:t>
      </w:r>
      <w:r w:rsidR="00DC2D5D" w:rsidRPr="00852051">
        <w:t xml:space="preserve"> </w:t>
      </w:r>
      <w:r w:rsidRPr="00852051">
        <w:t>only</w:t>
      </w:r>
      <w:r w:rsidR="00DC2D5D" w:rsidRPr="00852051">
        <w:t xml:space="preserve"> </w:t>
      </w:r>
      <w:r w:rsidRPr="00852051">
        <w:t>if</w:t>
      </w:r>
      <w:r w:rsidR="00DC2D5D" w:rsidRPr="00852051">
        <w:t xml:space="preserve"> </w:t>
      </w:r>
      <w:r w:rsidRPr="00852051">
        <w:t>“Vessel</w:t>
      </w:r>
      <w:r w:rsidR="00DC2D5D" w:rsidRPr="00852051">
        <w:t xml:space="preserve"> </w:t>
      </w:r>
      <w:r w:rsidRPr="00852051">
        <w:t>Type”</w:t>
      </w:r>
      <w:r w:rsidR="00DC2D5D" w:rsidRPr="00852051">
        <w:t xml:space="preserve"> </w:t>
      </w:r>
      <w:r w:rsidRPr="00852051">
        <w:t>is</w:t>
      </w:r>
      <w:r w:rsidR="00DC2D5D" w:rsidRPr="00852051">
        <w:t xml:space="preserve"> </w:t>
      </w:r>
      <w:r w:rsidRPr="00852051">
        <w:t>“STOR.”</w:t>
      </w:r>
    </w:p>
    <w:p w14:paraId="266EB4A1" w14:textId="77777777" w:rsidR="009D46BC" w:rsidRPr="00852051" w:rsidRDefault="005875FD" w:rsidP="00F47A64">
      <w:pPr>
        <w:pStyle w:val="HEADERBOLD"/>
      </w:pPr>
      <w:r w:rsidRPr="00852051">
        <w:t>Group</w:t>
      </w:r>
      <w:r w:rsidR="00DC2D5D" w:rsidRPr="00852051">
        <w:t xml:space="preserve"> </w:t>
      </w:r>
      <w:r w:rsidRPr="00852051">
        <w:t>1</w:t>
      </w:r>
      <w:r w:rsidR="00DC2D5D" w:rsidRPr="00852051">
        <w:t xml:space="preserve"> </w:t>
      </w:r>
      <w:r w:rsidRPr="00852051">
        <w:t>Vessel:</w:t>
      </w:r>
    </w:p>
    <w:p w14:paraId="00144F1F" w14:textId="77777777" w:rsidR="005875FD" w:rsidRPr="00852051" w:rsidRDefault="005875FD" w:rsidP="007D02C3">
      <w:pPr>
        <w:pStyle w:val="HEADERBOLD"/>
        <w:spacing w:before="0"/>
      </w:pPr>
      <w:r w:rsidRPr="00852051">
        <w:t>Enter</w:t>
      </w:r>
      <w:r w:rsidR="00DC2D5D" w:rsidRPr="00852051">
        <w:t xml:space="preserve"> </w:t>
      </w:r>
      <w:r w:rsidRPr="00852051">
        <w:t>“YES”</w:t>
      </w:r>
      <w:r w:rsidR="00DC2D5D" w:rsidRPr="00852051">
        <w:t xml:space="preserve"> </w:t>
      </w:r>
      <w:r w:rsidRPr="00852051">
        <w:t>if</w:t>
      </w:r>
      <w:r w:rsidR="00DC2D5D" w:rsidRPr="00852051">
        <w:t xml:space="preserve"> </w:t>
      </w:r>
      <w:r w:rsidRPr="00852051">
        <w:t>the</w:t>
      </w:r>
      <w:r w:rsidR="00DC2D5D" w:rsidRPr="00852051">
        <w:t xml:space="preserve"> </w:t>
      </w:r>
      <w:r w:rsidRPr="00852051">
        <w:t>unit</w:t>
      </w:r>
      <w:r w:rsidR="00DC2D5D" w:rsidRPr="00852051">
        <w:t xml:space="preserve"> </w:t>
      </w:r>
      <w:r w:rsidRPr="00852051">
        <w:t>is</w:t>
      </w:r>
      <w:r w:rsidR="00DC2D5D" w:rsidRPr="00852051">
        <w:t xml:space="preserve"> </w:t>
      </w:r>
      <w:r w:rsidRPr="00852051">
        <w:t>a</w:t>
      </w:r>
      <w:r w:rsidR="00DC2D5D" w:rsidRPr="00852051">
        <w:t xml:space="preserve"> </w:t>
      </w:r>
      <w:r w:rsidRPr="00852051">
        <w:t>Group</w:t>
      </w:r>
      <w:r w:rsidR="00DC2D5D" w:rsidRPr="00852051">
        <w:t xml:space="preserve"> </w:t>
      </w:r>
      <w:r w:rsidRPr="00852051">
        <w:t>I</w:t>
      </w:r>
      <w:r w:rsidR="00DC2D5D" w:rsidRPr="00852051">
        <w:t xml:space="preserve"> </w:t>
      </w:r>
      <w:r w:rsidRPr="00852051">
        <w:t>vessel</w:t>
      </w:r>
      <w:r w:rsidR="00DC2D5D" w:rsidRPr="00852051">
        <w:t xml:space="preserve"> </w:t>
      </w:r>
      <w:r w:rsidRPr="00852051">
        <w:t>as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63.1312.</w:t>
      </w:r>
      <w:r w:rsidR="00DC2D5D" w:rsidRPr="00852051">
        <w:t xml:space="preserve"> </w:t>
      </w:r>
      <w:r w:rsidRPr="00852051">
        <w:t>Otherwise,</w:t>
      </w:r>
      <w:r w:rsidR="00DC2D5D" w:rsidRPr="00852051">
        <w:t xml:space="preserve"> </w:t>
      </w:r>
      <w:r w:rsidRPr="00852051">
        <w:t>enter</w:t>
      </w:r>
      <w:r w:rsidR="00DC2D5D" w:rsidRPr="00852051">
        <w:t xml:space="preserve"> </w:t>
      </w:r>
      <w:r w:rsidRPr="00852051">
        <w:t>“NO.”</w:t>
      </w:r>
    </w:p>
    <w:p w14:paraId="262C0871"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“Group</w:t>
      </w:r>
      <w:r w:rsidR="00DC2D5D" w:rsidRPr="00852051">
        <w:t xml:space="preserve"> </w:t>
      </w:r>
      <w:r w:rsidRPr="00852051">
        <w:t>1</w:t>
      </w:r>
      <w:r w:rsidR="00DC2D5D" w:rsidRPr="00852051">
        <w:t xml:space="preserve"> </w:t>
      </w:r>
      <w:r w:rsidRPr="00852051">
        <w:t>Vessel”</w:t>
      </w:r>
      <w:r w:rsidR="00DC2D5D" w:rsidRPr="00852051">
        <w:t xml:space="preserve"> </w:t>
      </w:r>
      <w:r w:rsidRPr="00852051">
        <w:t>is</w:t>
      </w:r>
      <w:r w:rsidR="00DC2D5D" w:rsidRPr="00852051">
        <w:t xml:space="preserve"> </w:t>
      </w:r>
      <w:r w:rsidRPr="00852051">
        <w:t>“NO.”</w:t>
      </w:r>
    </w:p>
    <w:p w14:paraId="024CA907" w14:textId="77777777" w:rsidR="009D46BC" w:rsidRPr="00852051" w:rsidRDefault="005875FD" w:rsidP="00F47A64">
      <w:pPr>
        <w:pStyle w:val="HEADERBOLD"/>
      </w:pPr>
      <w:r w:rsidRPr="00852051">
        <w:t>Alternative</w:t>
      </w:r>
      <w:r w:rsidR="00DC2D5D" w:rsidRPr="00852051">
        <w:t xml:space="preserve"> </w:t>
      </w:r>
      <w:r w:rsidRPr="00852051">
        <w:t>Means</w:t>
      </w:r>
      <w:r w:rsidR="00DC2D5D" w:rsidRPr="00852051">
        <w:t xml:space="preserve"> </w:t>
      </w:r>
      <w:r w:rsidRPr="00852051">
        <w:t>of</w:t>
      </w:r>
      <w:r w:rsidR="00DC2D5D" w:rsidRPr="00852051">
        <w:t xml:space="preserve"> </w:t>
      </w:r>
      <w:r w:rsidRPr="00852051">
        <w:t>Control:</w:t>
      </w:r>
    </w:p>
    <w:p w14:paraId="51FD27B7"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uses</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7E97DD5" w14:textId="77777777" w:rsidR="005875FD" w:rsidRPr="00852051" w:rsidRDefault="005875FD" w:rsidP="00DF1D12">
      <w:pPr>
        <w:pStyle w:val="STARCOMPLETE"/>
      </w:pPr>
      <w:r w:rsidRPr="00852051">
        <w:t>Complete</w:t>
      </w:r>
      <w:r w:rsidR="00DC2D5D" w:rsidRPr="00852051">
        <w:t xml:space="preserve"> </w:t>
      </w:r>
      <w:r w:rsidRPr="00852051">
        <w:t>“AMOC</w:t>
      </w:r>
      <w:r w:rsidR="00DC2D5D" w:rsidRPr="00852051">
        <w:t xml:space="preserve"> </w:t>
      </w:r>
      <w:r w:rsidRPr="00852051">
        <w:t>identification</w:t>
      </w:r>
      <w:r w:rsidR="00DC2D5D" w:rsidRPr="00852051">
        <w:t xml:space="preserve"> </w:t>
      </w:r>
      <w:r w:rsidRPr="00852051">
        <w:t>number</w:t>
      </w:r>
      <w:r w:rsidR="00DC2D5D" w:rsidRPr="00852051">
        <w:t xml:space="preserve"> </w:t>
      </w:r>
      <w:r w:rsidRPr="00852051">
        <w:t>(</w:t>
      </w:r>
      <w:r w:rsidR="00EB1B22" w:rsidRPr="00852051">
        <w:t>Id</w:t>
      </w:r>
      <w:r w:rsidR="00DC2D5D" w:rsidRPr="00852051">
        <w:t xml:space="preserve"> </w:t>
      </w:r>
      <w:r w:rsidRPr="00852051">
        <w:t>NO).”</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Means</w:t>
      </w:r>
      <w:r w:rsidR="00DC2D5D" w:rsidRPr="00852051">
        <w:t xml:space="preserve"> </w:t>
      </w:r>
      <w:r w:rsidRPr="00852051">
        <w:t>of</w:t>
      </w:r>
      <w:r w:rsidR="00DC2D5D" w:rsidRPr="00852051">
        <w:t xml:space="preserve"> </w:t>
      </w:r>
      <w:r w:rsidRPr="00852051">
        <w:t>Control”</w:t>
      </w:r>
      <w:r w:rsidR="00DC2D5D" w:rsidRPr="00852051">
        <w:t xml:space="preserve"> </w:t>
      </w:r>
      <w:r w:rsidRPr="00852051">
        <w:t>is</w:t>
      </w:r>
      <w:r w:rsidR="00DC2D5D" w:rsidRPr="00852051">
        <w:t xml:space="preserve"> </w:t>
      </w:r>
      <w:r w:rsidRPr="00852051">
        <w:t>“YES.”</w:t>
      </w:r>
    </w:p>
    <w:p w14:paraId="538D49DE" w14:textId="77777777" w:rsidR="009D46BC" w:rsidRPr="00852051" w:rsidRDefault="005875FD" w:rsidP="00F47A64">
      <w:pPr>
        <w:pStyle w:val="HEADERBOLD"/>
      </w:pPr>
      <w:r w:rsidRPr="00852051">
        <w:t>AMOC</w:t>
      </w:r>
      <w:r w:rsidR="00DC2D5D" w:rsidRPr="00852051">
        <w:t xml:space="preserve"> </w:t>
      </w:r>
      <w:r w:rsidR="00017FC3" w:rsidRPr="00852051">
        <w:t>ID</w:t>
      </w:r>
      <w:r w:rsidR="00DC2D5D" w:rsidRPr="00852051">
        <w:t xml:space="preserve"> </w:t>
      </w:r>
      <w:r w:rsidR="00017FC3" w:rsidRPr="00852051">
        <w:t>No.</w:t>
      </w:r>
      <w:r w:rsidR="00751503" w:rsidRPr="00852051">
        <w:t>:</w:t>
      </w:r>
    </w:p>
    <w:p w14:paraId="6E579C4B"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AMOC</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p>
    <w:p w14:paraId="3213D080" w14:textId="6CA78AC0" w:rsidR="009D36F5"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“Alternative</w:t>
      </w:r>
      <w:r w:rsidR="00DC2D5D" w:rsidRPr="00852051">
        <w:t xml:space="preserve"> </w:t>
      </w:r>
      <w:r w:rsidRPr="00852051">
        <w:t>Means</w:t>
      </w:r>
      <w:r w:rsidR="00DC2D5D" w:rsidRPr="00852051">
        <w:t xml:space="preserve"> </w:t>
      </w:r>
      <w:r w:rsidRPr="00852051">
        <w:t>of</w:t>
      </w:r>
      <w:r w:rsidR="00DC2D5D" w:rsidRPr="00852051">
        <w:t xml:space="preserve"> </w:t>
      </w:r>
      <w:r w:rsidRPr="00852051">
        <w:t>Control”</w:t>
      </w:r>
      <w:r w:rsidR="00DC2D5D" w:rsidRPr="00852051">
        <w:t xml:space="preserve"> </w:t>
      </w:r>
      <w:r w:rsidRPr="00852051">
        <w:t>is</w:t>
      </w:r>
      <w:r w:rsidR="00DC2D5D" w:rsidRPr="00852051">
        <w:t xml:space="preserve"> </w:t>
      </w:r>
      <w:r w:rsidRPr="00852051">
        <w:t>“NO.”</w:t>
      </w:r>
    </w:p>
    <w:p w14:paraId="3D327DAA" w14:textId="77777777" w:rsidR="00F47A64" w:rsidRPr="00852051" w:rsidRDefault="00F47A64" w:rsidP="007533A3">
      <w:pPr>
        <w:keepNext/>
        <w:keepLines/>
        <w:tabs>
          <w:tab w:val="right" w:pos="10710"/>
        </w:tabs>
        <w:spacing w:after="120"/>
        <w:rPr>
          <w:rFonts w:cs="Times New Roman"/>
          <w:szCs w:val="22"/>
          <w:u w:val="double"/>
        </w:rPr>
      </w:pPr>
      <w:r w:rsidRPr="00852051">
        <w:rPr>
          <w:rFonts w:cs="Times New Roman"/>
          <w:szCs w:val="22"/>
          <w:u w:val="double"/>
        </w:rPr>
        <w:tab/>
      </w:r>
    </w:p>
    <w:p w14:paraId="550BC151" w14:textId="77777777" w:rsidR="005875FD" w:rsidRPr="00852051" w:rsidRDefault="006F18EC" w:rsidP="00BA6CA8">
      <w:pPr>
        <w:pStyle w:val="TABLEBOLD"/>
      </w:pPr>
      <w:hyperlink w:anchor="Tbl_19b" w:history="1">
        <w:r w:rsidR="005875FD" w:rsidRPr="005E6AC4">
          <w:t>Table</w:t>
        </w:r>
        <w:r w:rsidR="00DC2D5D" w:rsidRPr="005E6AC4">
          <w:t xml:space="preserve"> </w:t>
        </w:r>
        <w:r w:rsidR="005875FD" w:rsidRPr="005E6AC4">
          <w:t>19b</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3C349D"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Storage</w:t>
      </w:r>
      <w:r w:rsidR="00DC2D5D" w:rsidRPr="00852051">
        <w:t xml:space="preserve"> </w:t>
      </w:r>
      <w:r w:rsidR="005875FD" w:rsidRPr="00852051">
        <w:t>Vessels</w:t>
      </w:r>
    </w:p>
    <w:p w14:paraId="3F04231B" w14:textId="77777777" w:rsidR="009D46BC" w:rsidRPr="00852051" w:rsidRDefault="005875FD" w:rsidP="004F06C3">
      <w:pPr>
        <w:pStyle w:val="HEADERBOLD"/>
        <w:keepNext/>
        <w:keepLines/>
      </w:pPr>
      <w:r w:rsidRPr="00852051">
        <w:t>Unit</w:t>
      </w:r>
      <w:r w:rsidR="00DC2D5D" w:rsidRPr="00852051">
        <w:t xml:space="preserve"> </w:t>
      </w:r>
      <w:r w:rsidR="00017FC3" w:rsidRPr="00852051">
        <w:t>ID</w:t>
      </w:r>
      <w:r w:rsidR="00DC2D5D" w:rsidRPr="00852051">
        <w:t xml:space="preserve"> </w:t>
      </w:r>
      <w:r w:rsidR="00017FC3" w:rsidRPr="00852051">
        <w:t>No.</w:t>
      </w:r>
      <w:r w:rsidR="00C54DCC" w:rsidRPr="00852051">
        <w:t>:</w:t>
      </w:r>
    </w:p>
    <w:p w14:paraId="1CC3A51E" w14:textId="77777777" w:rsidR="005875FD" w:rsidRPr="00852051" w:rsidRDefault="005875FD" w:rsidP="00F47A64">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8A22F5E" w14:textId="77777777" w:rsidR="009D46BC" w:rsidRPr="00852051" w:rsidRDefault="00C54DCC" w:rsidP="00F47A64">
      <w:pPr>
        <w:pStyle w:val="HEADERBOLD"/>
      </w:pPr>
      <w:r w:rsidRPr="00852051">
        <w:t>SOP</w:t>
      </w:r>
      <w:r w:rsidR="00DC2D5D" w:rsidRPr="00852051">
        <w:t xml:space="preserve"> </w:t>
      </w:r>
      <w:r w:rsidRPr="00852051">
        <w:t>Index</w:t>
      </w:r>
      <w:r w:rsidR="00DC2D5D" w:rsidRPr="00852051">
        <w:t xml:space="preserve"> </w:t>
      </w:r>
      <w:r w:rsidRPr="00852051">
        <w:t>No.:</w:t>
      </w:r>
    </w:p>
    <w:p w14:paraId="20FFD6DB" w14:textId="159B9AA9"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B7285A" w:rsidRPr="00852051">
        <w:rPr>
          <w:rFonts w:cs="Times New Roman"/>
          <w:szCs w:val="22"/>
        </w:rPr>
        <w:t>t</w:t>
      </w:r>
      <w:r w:rsidR="00DC2D5D" w:rsidRPr="00852051">
        <w:rPr>
          <w:rFonts w:cs="Times New Roman"/>
          <w:szCs w:val="22"/>
        </w:rPr>
        <w:t xml:space="preserve"> </w:t>
      </w:r>
      <w:r w:rsidR="00B7285A" w:rsidRPr="00852051">
        <w:rPr>
          <w:rFonts w:cs="Times New Roman"/>
          <w:szCs w:val="22"/>
        </w:rPr>
        <w:t>or</w:t>
      </w:r>
      <w:r w:rsidR="00DC2D5D" w:rsidRPr="00852051">
        <w:rPr>
          <w:rFonts w:cs="Times New Roman"/>
          <w:szCs w:val="22"/>
        </w:rPr>
        <w:t xml:space="preserve"> </w:t>
      </w:r>
      <w:r w:rsidR="00B7285A" w:rsidRPr="00852051">
        <w:rPr>
          <w:rFonts w:cs="Times New Roman"/>
          <w:szCs w:val="22"/>
        </w:rPr>
        <w:t>group</w:t>
      </w:r>
      <w:r w:rsidR="00DC2D5D" w:rsidRPr="00852051">
        <w:rPr>
          <w:rFonts w:cs="Times New Roman"/>
          <w:szCs w:val="22"/>
        </w:rPr>
        <w:t xml:space="preserve"> </w:t>
      </w:r>
      <w:r w:rsidR="00B7285A" w:rsidRPr="00852051">
        <w:rPr>
          <w:rFonts w:cs="Times New Roman"/>
          <w:szCs w:val="22"/>
        </w:rPr>
        <w:t>of</w:t>
      </w:r>
      <w:r w:rsidR="00DC2D5D" w:rsidRPr="00852051">
        <w:rPr>
          <w:rFonts w:cs="Times New Roman"/>
          <w:szCs w:val="22"/>
        </w:rPr>
        <w:t xml:space="preserve"> </w:t>
      </w:r>
      <w:r w:rsidR="00B7285A"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AE4568">
        <w:rPr>
          <w:rFonts w:cs="Times New Roman"/>
          <w:szCs w:val="22"/>
        </w:rPr>
        <w:t> </w:t>
      </w:r>
      <w:r w:rsidR="00090C57">
        <w:rPr>
          <w:rFonts w:cs="Times New Roman"/>
          <w:szCs w:val="22"/>
        </w:rPr>
        <w:t>15</w:t>
      </w:r>
      <w:r w:rsidR="00AE4568">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49" w:history="1">
        <w:r w:rsidR="0072604E" w:rsidRPr="00E75BA6">
          <w:rPr>
            <w:rStyle w:val="Hyperlink"/>
            <w:b w:val="0"/>
            <w:bCs/>
          </w:rPr>
          <w:t>www.tceq.texas.gov/permitting/air/guidance/titlev/tv_fop_guidance.html</w:t>
        </w:r>
      </w:hyperlink>
      <w:r w:rsidR="0072604E">
        <w:t>.</w:t>
      </w:r>
    </w:p>
    <w:p w14:paraId="11E261C2" w14:textId="77777777" w:rsidR="009D46BC" w:rsidRPr="00852051" w:rsidRDefault="005875FD" w:rsidP="00F47A64">
      <w:pPr>
        <w:pStyle w:val="HEADERBOLD"/>
      </w:pPr>
      <w:r w:rsidRPr="00852051">
        <w:t>C</w:t>
      </w:r>
      <w:r w:rsidR="00C54DCC" w:rsidRPr="00852051">
        <w:t>onstruction/Modification</w:t>
      </w:r>
      <w:r w:rsidR="00DC2D5D" w:rsidRPr="00852051">
        <w:t xml:space="preserve"> </w:t>
      </w:r>
      <w:r w:rsidR="00C54DCC" w:rsidRPr="00852051">
        <w:t>Date:</w:t>
      </w:r>
    </w:p>
    <w:p w14:paraId="34CD0CEB"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47C2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construction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modification</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source.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9756B1D" w14:textId="77777777" w:rsidR="00680093" w:rsidRPr="00852051" w:rsidRDefault="00680093" w:rsidP="00F47C22">
      <w:pPr>
        <w:pStyle w:val="HEADERBOLD"/>
        <w:tabs>
          <w:tab w:val="left" w:pos="720"/>
          <w:tab w:val="left" w:pos="2160"/>
        </w:tabs>
        <w:ind w:left="2160" w:hanging="1440"/>
      </w:pPr>
      <w:r w:rsidRPr="00852051">
        <w:t>Code</w:t>
      </w:r>
      <w:r w:rsidRPr="00852051">
        <w:tab/>
        <w:t>Description</w:t>
      </w:r>
    </w:p>
    <w:p w14:paraId="689B05E8" w14:textId="77777777" w:rsidR="005875FD" w:rsidRPr="00852051" w:rsidRDefault="005875FD" w:rsidP="005F667F">
      <w:pPr>
        <w:pStyle w:val="TwoColumeList"/>
      </w:pPr>
      <w:r w:rsidRPr="00852051">
        <w:t>1995-</w:t>
      </w:r>
      <w:r w:rsidRPr="00852051">
        <w:tab/>
        <w:t>Source</w:t>
      </w:r>
      <w:r w:rsidR="00DC2D5D" w:rsidRPr="00852051">
        <w:t xml:space="preserve"> </w:t>
      </w:r>
      <w:r w:rsidRPr="00852051">
        <w:t>is</w:t>
      </w:r>
      <w:r w:rsidR="00DC2D5D" w:rsidRPr="00852051">
        <w:t xml:space="preserve"> </w:t>
      </w:r>
      <w:r w:rsidRPr="00852051">
        <w:t>an</w:t>
      </w:r>
      <w:r w:rsidR="00DC2D5D" w:rsidRPr="00852051">
        <w:t xml:space="preserve"> </w:t>
      </w:r>
      <w:r w:rsidRPr="00852051">
        <w:t>existing</w:t>
      </w:r>
      <w:r w:rsidR="00DC2D5D" w:rsidRPr="00852051">
        <w:t xml:space="preserve"> </w:t>
      </w:r>
      <w:r w:rsidRPr="00852051">
        <w:t>source</w:t>
      </w:r>
      <w:r w:rsidR="00DC2D5D" w:rsidRPr="00852051">
        <w:t xml:space="preserve"> </w:t>
      </w:r>
      <w:r w:rsidRPr="00852051">
        <w:t>that</w:t>
      </w:r>
      <w:r w:rsidR="00DC2D5D" w:rsidRPr="00852051">
        <w:t xml:space="preserve"> </w:t>
      </w:r>
      <w:r w:rsidRPr="00852051">
        <w:t>commenced</w:t>
      </w:r>
      <w:r w:rsidR="00DC2D5D" w:rsidRPr="00852051">
        <w:t xml:space="preserve"> </w:t>
      </w:r>
      <w:r w:rsidRPr="00852051">
        <w:t>construction,</w:t>
      </w:r>
      <w:r w:rsidR="00DC2D5D" w:rsidRPr="00852051">
        <w:t xml:space="preserve"> </w:t>
      </w:r>
      <w:r w:rsidRPr="00852051">
        <w:t>reconstruction,</w:t>
      </w:r>
      <w:r w:rsidR="00DC2D5D" w:rsidRPr="00852051">
        <w:t xml:space="preserve"> </w:t>
      </w:r>
      <w:r w:rsidRPr="00852051">
        <w:t>or</w:t>
      </w:r>
      <w:r w:rsidR="00DC2D5D" w:rsidRPr="00852051">
        <w:t xml:space="preserve"> </w:t>
      </w:r>
      <w:r w:rsidRPr="00852051">
        <w:t>modification</w:t>
      </w:r>
      <w:r w:rsidR="00DC2D5D" w:rsidRPr="00852051">
        <w:t xml:space="preserve"> </w:t>
      </w:r>
      <w:r w:rsidRPr="00852051">
        <w:t>on</w:t>
      </w:r>
      <w:r w:rsidR="00DC2D5D" w:rsidRPr="00852051">
        <w:t xml:space="preserve"> </w:t>
      </w:r>
      <w:r w:rsidRPr="00852051">
        <w:t>or</w:t>
      </w:r>
      <w:r w:rsidR="00DC2D5D" w:rsidRPr="00852051">
        <w:t xml:space="preserve"> </w:t>
      </w:r>
      <w:r w:rsidRPr="00852051">
        <w:t>prior</w:t>
      </w:r>
      <w:r w:rsidR="00DC2D5D" w:rsidRPr="00852051">
        <w:t xml:space="preserve"> </w:t>
      </w:r>
      <w:r w:rsidRPr="00852051">
        <w:t>to</w:t>
      </w:r>
      <w:r w:rsidR="00DC2D5D" w:rsidRPr="00852051">
        <w:t xml:space="preserve"> </w:t>
      </w:r>
      <w:r w:rsidRPr="00852051">
        <w:t>March</w:t>
      </w:r>
      <w:r w:rsidR="00DC2D5D" w:rsidRPr="00852051">
        <w:t xml:space="preserve"> </w:t>
      </w:r>
      <w:r w:rsidRPr="00852051">
        <w:t>29,</w:t>
      </w:r>
      <w:r w:rsidR="00DC2D5D" w:rsidRPr="00852051">
        <w:t xml:space="preserve"> </w:t>
      </w:r>
      <w:r w:rsidRPr="00852051">
        <w:t>1995</w:t>
      </w:r>
    </w:p>
    <w:p w14:paraId="1E3E9556" w14:textId="77777777" w:rsidR="00362070" w:rsidRPr="00852051" w:rsidRDefault="005875FD" w:rsidP="005F667F">
      <w:pPr>
        <w:pStyle w:val="TwoColumeList"/>
      </w:pPr>
      <w:r w:rsidRPr="00852051">
        <w:t>1995+</w:t>
      </w:r>
      <w:r w:rsidRPr="00852051">
        <w:tab/>
        <w:t>Source</w:t>
      </w:r>
      <w:r w:rsidR="00DC2D5D" w:rsidRPr="00852051">
        <w:t xml:space="preserve"> </w:t>
      </w:r>
      <w:r w:rsidRPr="00852051">
        <w:t>is</w:t>
      </w:r>
      <w:r w:rsidR="00DC2D5D" w:rsidRPr="00852051">
        <w:t xml:space="preserve"> </w:t>
      </w:r>
      <w:r w:rsidRPr="00852051">
        <w:t>a</w:t>
      </w:r>
      <w:r w:rsidR="00DC2D5D" w:rsidRPr="00852051">
        <w:t xml:space="preserve"> </w:t>
      </w:r>
      <w:r w:rsidRPr="00852051">
        <w:t>new</w:t>
      </w:r>
      <w:r w:rsidR="00DC2D5D" w:rsidRPr="00852051">
        <w:t xml:space="preserve"> </w:t>
      </w:r>
      <w:r w:rsidRPr="00852051">
        <w:t>source</w:t>
      </w:r>
      <w:r w:rsidR="00DC2D5D" w:rsidRPr="00852051">
        <w:t xml:space="preserve"> </w:t>
      </w:r>
      <w:r w:rsidRPr="00852051">
        <w:t>that</w:t>
      </w:r>
      <w:r w:rsidR="00DC2D5D" w:rsidRPr="00852051">
        <w:t xml:space="preserve"> </w:t>
      </w:r>
      <w:r w:rsidRPr="00852051">
        <w:t>commenced</w:t>
      </w:r>
      <w:r w:rsidR="00DC2D5D" w:rsidRPr="00852051">
        <w:t xml:space="preserve"> </w:t>
      </w:r>
      <w:r w:rsidRPr="00852051">
        <w:t>construction,</w:t>
      </w:r>
      <w:r w:rsidR="00DC2D5D" w:rsidRPr="00852051">
        <w:t xml:space="preserve"> </w:t>
      </w:r>
      <w:r w:rsidRPr="00852051">
        <w:t>reconstruction,</w:t>
      </w:r>
      <w:r w:rsidR="00DC2D5D" w:rsidRPr="00852051">
        <w:t xml:space="preserve"> </w:t>
      </w:r>
      <w:r w:rsidRPr="00852051">
        <w:t>or</w:t>
      </w:r>
      <w:r w:rsidR="00DC2D5D" w:rsidRPr="00852051">
        <w:t xml:space="preserve"> </w:t>
      </w:r>
      <w:r w:rsidRPr="00852051">
        <w:t>modification</w:t>
      </w:r>
      <w:r w:rsidR="00DC2D5D" w:rsidRPr="00852051">
        <w:t xml:space="preserve"> </w:t>
      </w:r>
      <w:r w:rsidRPr="00852051">
        <w:t>on</w:t>
      </w:r>
      <w:r w:rsidR="00DC2D5D" w:rsidRPr="00852051">
        <w:t xml:space="preserve"> </w:t>
      </w:r>
      <w:r w:rsidRPr="00852051">
        <w:t>or</w:t>
      </w:r>
      <w:r w:rsidR="00DC2D5D" w:rsidRPr="00852051">
        <w:t xml:space="preserve"> </w:t>
      </w:r>
      <w:r w:rsidRPr="00852051">
        <w:t>after</w:t>
      </w:r>
      <w:r w:rsidR="00DC2D5D" w:rsidRPr="00852051">
        <w:t xml:space="preserve"> </w:t>
      </w:r>
      <w:r w:rsidRPr="00852051">
        <w:t>March</w:t>
      </w:r>
      <w:r w:rsidR="00DC2D5D" w:rsidRPr="00852051">
        <w:t xml:space="preserve"> </w:t>
      </w:r>
      <w:r w:rsidRPr="00852051">
        <w:t>29,</w:t>
      </w:r>
      <w:r w:rsidR="00DC2D5D" w:rsidRPr="00852051">
        <w:t xml:space="preserve"> </w:t>
      </w:r>
      <w:r w:rsidRPr="00852051">
        <w:t>1995</w:t>
      </w:r>
    </w:p>
    <w:p w14:paraId="14F1D01F" w14:textId="77777777" w:rsidR="003870EC" w:rsidRDefault="003870EC">
      <w:pPr>
        <w:rPr>
          <w:rFonts w:cs="Times New Roman"/>
          <w:b/>
          <w:szCs w:val="22"/>
        </w:rPr>
      </w:pPr>
      <w:r>
        <w:br w:type="page"/>
      </w:r>
    </w:p>
    <w:p w14:paraId="61F3C7FA" w14:textId="52154480" w:rsidR="009D46BC" w:rsidRPr="00852051" w:rsidRDefault="00C54DCC" w:rsidP="00F47A64">
      <w:pPr>
        <w:pStyle w:val="HEADERBOLD"/>
      </w:pPr>
      <w:r w:rsidRPr="00852051">
        <w:lastRenderedPageBreak/>
        <w:t>Thermoplastic</w:t>
      </w:r>
      <w:r w:rsidR="00DC2D5D" w:rsidRPr="00852051">
        <w:t xml:space="preserve"> </w:t>
      </w:r>
      <w:r w:rsidRPr="00852051">
        <w:t>Product:</w:t>
      </w:r>
    </w:p>
    <w:p w14:paraId="604BA37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product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TPPU</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0CA669E" w14:textId="77777777" w:rsidR="005875FD" w:rsidRPr="00852051" w:rsidRDefault="005875FD" w:rsidP="00F47C22">
      <w:pPr>
        <w:pStyle w:val="HEADERBOLD"/>
        <w:tabs>
          <w:tab w:val="left" w:pos="720"/>
          <w:tab w:val="left" w:pos="2160"/>
        </w:tabs>
        <w:ind w:left="2160" w:hanging="1440"/>
      </w:pPr>
      <w:r w:rsidRPr="00852051">
        <w:t>Code</w:t>
      </w:r>
      <w:r w:rsidRPr="00852051">
        <w:tab/>
        <w:t>Description</w:t>
      </w:r>
    </w:p>
    <w:p w14:paraId="7FCF8E31" w14:textId="77777777" w:rsidR="005875FD" w:rsidRPr="00852051" w:rsidRDefault="005875FD" w:rsidP="005F667F">
      <w:pPr>
        <w:pStyle w:val="TwoColumeList"/>
      </w:pPr>
      <w:r w:rsidRPr="00852051">
        <w:t>SANC</w:t>
      </w:r>
      <w:r w:rsidRPr="00852051">
        <w:tab/>
        <w:t>TPPU</w:t>
      </w:r>
      <w:r w:rsidR="00DC2D5D" w:rsidRPr="00852051">
        <w:t xml:space="preserve"> </w:t>
      </w:r>
      <w:r w:rsidRPr="00852051">
        <w:t>produces</w:t>
      </w:r>
      <w:r w:rsidR="00DC2D5D" w:rsidRPr="00852051">
        <w:t xml:space="preserve"> </w:t>
      </w:r>
      <w:r w:rsidRPr="00852051">
        <w:t>styrene</w:t>
      </w:r>
      <w:r w:rsidR="00DC2D5D" w:rsidRPr="00852051">
        <w:t xml:space="preserve"> </w:t>
      </w:r>
      <w:r w:rsidRPr="00852051">
        <w:t>acrylonitrile</w:t>
      </w:r>
      <w:r w:rsidR="00DC2D5D" w:rsidRPr="00852051">
        <w:t xml:space="preserve"> </w:t>
      </w:r>
      <w:r w:rsidRPr="00852051">
        <w:t>resin</w:t>
      </w:r>
      <w:r w:rsidR="00DC2D5D" w:rsidRPr="00852051">
        <w:t xml:space="preserve"> </w:t>
      </w:r>
      <w:r w:rsidRPr="00852051">
        <w:t>(SAN)</w:t>
      </w:r>
      <w:r w:rsidR="00DC2D5D" w:rsidRPr="00852051">
        <w:t xml:space="preserve"> </w:t>
      </w:r>
      <w:r w:rsidRPr="00852051">
        <w:t>using</w:t>
      </w:r>
      <w:r w:rsidR="00DC2D5D" w:rsidRPr="00852051">
        <w:t xml:space="preserve"> </w:t>
      </w:r>
      <w:r w:rsidRPr="00852051">
        <w:t>a</w:t>
      </w:r>
      <w:r w:rsidR="00DC2D5D" w:rsidRPr="00852051">
        <w:t xml:space="preserve"> </w:t>
      </w:r>
      <w:r w:rsidRPr="00852051">
        <w:t>continuous</w:t>
      </w:r>
      <w:r w:rsidR="00DC2D5D" w:rsidRPr="00852051">
        <w:t xml:space="preserve"> </w:t>
      </w:r>
      <w:proofErr w:type="gramStart"/>
      <w:r w:rsidRPr="00852051">
        <w:t>process</w:t>
      </w:r>
      <w:proofErr w:type="gramEnd"/>
    </w:p>
    <w:p w14:paraId="588EE2FD" w14:textId="77777777" w:rsidR="005875FD" w:rsidRPr="00852051" w:rsidRDefault="005875FD" w:rsidP="005F667F">
      <w:pPr>
        <w:pStyle w:val="TwoColumeList"/>
      </w:pPr>
      <w:r w:rsidRPr="00852051">
        <w:t>SANB</w:t>
      </w:r>
      <w:r w:rsidRPr="00852051">
        <w:tab/>
        <w:t>TPPU</w:t>
      </w:r>
      <w:r w:rsidR="00DC2D5D" w:rsidRPr="00852051">
        <w:t xml:space="preserve"> </w:t>
      </w:r>
      <w:r w:rsidRPr="00852051">
        <w:t>produces</w:t>
      </w:r>
      <w:r w:rsidR="00DC2D5D" w:rsidRPr="00852051">
        <w:t xml:space="preserve"> </w:t>
      </w:r>
      <w:r w:rsidRPr="00852051">
        <w:t>SAN</w:t>
      </w:r>
      <w:r w:rsidR="00DC2D5D" w:rsidRPr="00852051">
        <w:t xml:space="preserve"> </w:t>
      </w:r>
      <w:r w:rsidRPr="00852051">
        <w:t>using</w:t>
      </w:r>
      <w:r w:rsidR="00DC2D5D" w:rsidRPr="00852051">
        <w:t xml:space="preserve"> </w:t>
      </w:r>
      <w:r w:rsidRPr="00852051">
        <w:t>a</w:t>
      </w:r>
      <w:r w:rsidR="00DC2D5D" w:rsidRPr="00852051">
        <w:t xml:space="preserve"> </w:t>
      </w:r>
      <w:r w:rsidRPr="00852051">
        <w:t>batch</w:t>
      </w:r>
      <w:r w:rsidR="00DC2D5D" w:rsidRPr="00852051">
        <w:t xml:space="preserve"> </w:t>
      </w:r>
      <w:proofErr w:type="gramStart"/>
      <w:r w:rsidRPr="00852051">
        <w:t>process</w:t>
      </w:r>
      <w:proofErr w:type="gramEnd"/>
    </w:p>
    <w:p w14:paraId="7CA6E10B" w14:textId="77777777" w:rsidR="005875FD" w:rsidRPr="00852051" w:rsidRDefault="005875FD" w:rsidP="005F667F">
      <w:pPr>
        <w:pStyle w:val="TwoColumeList"/>
      </w:pPr>
      <w:r w:rsidRPr="00852051">
        <w:t>ASA</w:t>
      </w:r>
      <w:r w:rsidRPr="00852051">
        <w:tab/>
        <w:t>TPPU</w:t>
      </w:r>
      <w:r w:rsidR="00DC2D5D" w:rsidRPr="00852051">
        <w:t xml:space="preserve"> </w:t>
      </w:r>
      <w:r w:rsidRPr="00852051">
        <w:t>produces</w:t>
      </w:r>
      <w:r w:rsidR="00DC2D5D" w:rsidRPr="00852051">
        <w:t xml:space="preserve"> </w:t>
      </w:r>
      <w:r w:rsidRPr="00852051">
        <w:t>acrylonitrile</w:t>
      </w:r>
      <w:r w:rsidR="00DC2D5D" w:rsidRPr="00852051">
        <w:t xml:space="preserve"> </w:t>
      </w:r>
      <w:r w:rsidRPr="00852051">
        <w:t>styrene</w:t>
      </w:r>
      <w:r w:rsidR="00DC2D5D" w:rsidRPr="00852051">
        <w:t xml:space="preserve"> </w:t>
      </w:r>
      <w:r w:rsidRPr="00852051">
        <w:t>acrylate</w:t>
      </w:r>
      <w:r w:rsidR="00DC2D5D" w:rsidRPr="00852051">
        <w:t xml:space="preserve"> </w:t>
      </w:r>
      <w:r w:rsidRPr="00852051">
        <w:t>resin</w:t>
      </w:r>
      <w:r w:rsidR="00DC2D5D" w:rsidRPr="00852051">
        <w:t xml:space="preserve"> </w:t>
      </w:r>
      <w:r w:rsidRPr="00852051">
        <w:t>(ASA)</w:t>
      </w:r>
    </w:p>
    <w:p w14:paraId="29145ABC" w14:textId="77777777" w:rsidR="005875FD" w:rsidRPr="00852051" w:rsidRDefault="005875FD" w:rsidP="005F667F">
      <w:pPr>
        <w:pStyle w:val="TwoColumeList"/>
      </w:pPr>
      <w:r w:rsidRPr="00852051">
        <w:t>AMSAN</w:t>
      </w:r>
      <w:r w:rsidRPr="00852051">
        <w:tab/>
        <w:t>TPPU</w:t>
      </w:r>
      <w:r w:rsidR="00DC2D5D" w:rsidRPr="00852051">
        <w:t xml:space="preserve"> </w:t>
      </w:r>
      <w:r w:rsidRPr="00852051">
        <w:t>produces</w:t>
      </w:r>
      <w:r w:rsidR="00DC2D5D" w:rsidRPr="00852051">
        <w:t xml:space="preserve"> </w:t>
      </w:r>
      <w:r w:rsidRPr="00852051">
        <w:t>alpha</w:t>
      </w:r>
      <w:r w:rsidR="00DC2D5D" w:rsidRPr="00852051">
        <w:t xml:space="preserve"> </w:t>
      </w:r>
      <w:r w:rsidRPr="00852051">
        <w:t>methyl</w:t>
      </w:r>
      <w:r w:rsidR="00DC2D5D" w:rsidRPr="00852051">
        <w:t xml:space="preserve"> </w:t>
      </w:r>
      <w:r w:rsidRPr="00852051">
        <w:t>styrene</w:t>
      </w:r>
      <w:r w:rsidR="00DC2D5D" w:rsidRPr="00852051">
        <w:t xml:space="preserve"> </w:t>
      </w:r>
      <w:r w:rsidRPr="00852051">
        <w:t>acrylonitrile</w:t>
      </w:r>
      <w:r w:rsidR="00DC2D5D" w:rsidRPr="00852051">
        <w:t xml:space="preserve"> </w:t>
      </w:r>
      <w:r w:rsidRPr="00852051">
        <w:t>resin</w:t>
      </w:r>
      <w:r w:rsidR="00DC2D5D" w:rsidRPr="00852051">
        <w:t xml:space="preserve"> </w:t>
      </w:r>
      <w:r w:rsidRPr="00852051">
        <w:t>(AMSAN)</w:t>
      </w:r>
    </w:p>
    <w:p w14:paraId="0CE99BF7" w14:textId="77777777" w:rsidR="005875FD" w:rsidRPr="00852051" w:rsidRDefault="005875FD" w:rsidP="005F667F">
      <w:pPr>
        <w:pStyle w:val="TwoColumeList"/>
      </w:pPr>
      <w:r w:rsidRPr="00852051">
        <w:t>A/A</w:t>
      </w:r>
      <w:r w:rsidRPr="00852051">
        <w:tab/>
        <w:t>TPPU</w:t>
      </w:r>
      <w:r w:rsidR="00DC2D5D" w:rsidRPr="00852051">
        <w:t xml:space="preserve"> </w:t>
      </w:r>
      <w:r w:rsidRPr="00852051">
        <w:t>produces</w:t>
      </w:r>
      <w:r w:rsidR="00DC2D5D" w:rsidRPr="00852051">
        <w:t xml:space="preserve"> </w:t>
      </w:r>
      <w:r w:rsidRPr="00852051">
        <w:t>both</w:t>
      </w:r>
      <w:r w:rsidR="00DC2D5D" w:rsidRPr="00852051">
        <w:t xml:space="preserve"> </w:t>
      </w:r>
      <w:r w:rsidRPr="00852051">
        <w:t>ASA</w:t>
      </w:r>
      <w:r w:rsidR="00DC2D5D" w:rsidRPr="00852051">
        <w:t xml:space="preserve"> </w:t>
      </w:r>
      <w:r w:rsidRPr="00852051">
        <w:t>and</w:t>
      </w:r>
      <w:r w:rsidR="00DC2D5D" w:rsidRPr="00852051">
        <w:t xml:space="preserve"> </w:t>
      </w:r>
      <w:r w:rsidRPr="00852051">
        <w:t>AMSAN</w:t>
      </w:r>
    </w:p>
    <w:p w14:paraId="79111903" w14:textId="77777777" w:rsidR="005875FD" w:rsidRPr="00852051" w:rsidRDefault="005875FD" w:rsidP="005F667F">
      <w:pPr>
        <w:pStyle w:val="TwoColumeList"/>
      </w:pPr>
      <w:r w:rsidRPr="00852051">
        <w:t>OTHER</w:t>
      </w:r>
      <w:r w:rsidRPr="00852051">
        <w:tab/>
        <w:t>TPPU</w:t>
      </w:r>
      <w:r w:rsidR="00DC2D5D" w:rsidRPr="00852051">
        <w:t xml:space="preserve"> </w:t>
      </w:r>
      <w:r w:rsidRPr="00852051">
        <w:t>produces</w:t>
      </w:r>
      <w:r w:rsidR="00DC2D5D" w:rsidRPr="00852051">
        <w:t xml:space="preserve"> </w:t>
      </w:r>
      <w:r w:rsidRPr="00852051">
        <w:t>a</w:t>
      </w:r>
      <w:r w:rsidR="00DC2D5D" w:rsidRPr="00852051">
        <w:t xml:space="preserve"> </w:t>
      </w:r>
      <w:r w:rsidRPr="00852051">
        <w:t>thermoplastic</w:t>
      </w:r>
      <w:r w:rsidR="00DC2D5D" w:rsidRPr="00852051">
        <w:t xml:space="preserve"> </w:t>
      </w:r>
      <w:r w:rsidRPr="00852051">
        <w:t>other</w:t>
      </w:r>
      <w:r w:rsidR="00DC2D5D" w:rsidRPr="00852051">
        <w:t xml:space="preserve"> </w:t>
      </w:r>
      <w:r w:rsidRPr="00852051">
        <w:t>than</w:t>
      </w:r>
      <w:r w:rsidR="00DC2D5D" w:rsidRPr="00852051">
        <w:t xml:space="preserve"> </w:t>
      </w:r>
      <w:r w:rsidRPr="00852051">
        <w:t>SAN,</w:t>
      </w:r>
      <w:r w:rsidR="00DC2D5D" w:rsidRPr="00852051">
        <w:t xml:space="preserve"> </w:t>
      </w:r>
      <w:r w:rsidRPr="00852051">
        <w:t>ASA,</w:t>
      </w:r>
      <w:r w:rsidR="00DC2D5D" w:rsidRPr="00852051">
        <w:t xml:space="preserve"> </w:t>
      </w:r>
      <w:r w:rsidRPr="00852051">
        <w:t>or</w:t>
      </w:r>
      <w:r w:rsidR="00DC2D5D" w:rsidRPr="00852051">
        <w:t xml:space="preserve"> </w:t>
      </w:r>
      <w:r w:rsidRPr="00852051">
        <w:t>AMSAN</w:t>
      </w:r>
    </w:p>
    <w:p w14:paraId="1FF97078" w14:textId="77777777" w:rsidR="005875FD" w:rsidRPr="00852051" w:rsidRDefault="005875FD" w:rsidP="00DF1D12">
      <w:pPr>
        <w:pStyle w:val="STARCOMPLETE"/>
      </w:pPr>
      <w:r w:rsidRPr="00852051">
        <w:t>Complete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Capacity”</w:t>
      </w:r>
      <w:r w:rsidR="00DC2D5D" w:rsidRPr="00852051">
        <w:t xml:space="preserve"> </w:t>
      </w:r>
      <w:r w:rsidRPr="00852051">
        <w:t>only</w:t>
      </w:r>
      <w:r w:rsidR="00DC2D5D" w:rsidRPr="00852051">
        <w:t xml:space="preserve"> </w:t>
      </w:r>
      <w:r w:rsidRPr="00852051">
        <w:t>if</w:t>
      </w:r>
      <w:r w:rsidR="00DC2D5D" w:rsidRPr="00852051">
        <w:t xml:space="preserve"> </w:t>
      </w:r>
      <w:r w:rsidRPr="00852051">
        <w:t>“Construction/Modification</w:t>
      </w:r>
      <w:r w:rsidR="00DC2D5D" w:rsidRPr="00852051">
        <w:t xml:space="preserve"> </w:t>
      </w:r>
      <w:r w:rsidRPr="00852051">
        <w:t>Date”</w:t>
      </w:r>
      <w:r w:rsidR="00DC2D5D" w:rsidRPr="00852051">
        <w:t xml:space="preserve"> </w:t>
      </w:r>
      <w:r w:rsidRPr="00852051">
        <w:t>is</w:t>
      </w:r>
      <w:r w:rsidR="00DC2D5D" w:rsidRPr="00852051">
        <w:t xml:space="preserve"> </w:t>
      </w:r>
      <w:r w:rsidRPr="00852051">
        <w:t>“1995+”</w:t>
      </w:r>
      <w:r w:rsidR="00DC2D5D" w:rsidRPr="00852051">
        <w:t xml:space="preserve"> </w:t>
      </w:r>
      <w:r w:rsidRPr="00852051">
        <w:t>and</w:t>
      </w:r>
      <w:r w:rsidR="00DC2D5D" w:rsidRPr="00852051">
        <w:t xml:space="preserve"> </w:t>
      </w:r>
      <w:r w:rsidRPr="00852051">
        <w:t>“Thermoplastic</w:t>
      </w:r>
      <w:r w:rsidR="00DC2D5D" w:rsidRPr="00852051">
        <w:t xml:space="preserve"> </w:t>
      </w:r>
      <w:r w:rsidRPr="00852051">
        <w:t>Product”</w:t>
      </w:r>
      <w:r w:rsidR="00DC2D5D" w:rsidRPr="00852051">
        <w:t xml:space="preserve"> </w:t>
      </w:r>
      <w:r w:rsidRPr="00852051">
        <w:t>is</w:t>
      </w:r>
      <w:r w:rsidR="00DC2D5D" w:rsidRPr="00852051">
        <w:t xml:space="preserve"> </w:t>
      </w:r>
      <w:r w:rsidRPr="00852051">
        <w:t>“SANC.”</w:t>
      </w:r>
    </w:p>
    <w:p w14:paraId="3F5C601E" w14:textId="77777777" w:rsidR="009D46BC" w:rsidRPr="00852051" w:rsidRDefault="00C54DCC" w:rsidP="00F47A64">
      <w:pPr>
        <w:pStyle w:val="HEADERBOLD"/>
      </w:pPr>
      <w:r w:rsidRPr="00852051">
        <w:t>Storage</w:t>
      </w:r>
      <w:r w:rsidR="00DC2D5D" w:rsidRPr="00852051">
        <w:t xml:space="preserve"> </w:t>
      </w:r>
      <w:r w:rsidRPr="00852051">
        <w:t>Vessel</w:t>
      </w:r>
      <w:r w:rsidR="00DC2D5D" w:rsidRPr="00852051">
        <w:t xml:space="preserve"> </w:t>
      </w:r>
      <w:r w:rsidRPr="00852051">
        <w:t>Capacity:</w:t>
      </w:r>
    </w:p>
    <w:p w14:paraId="55E0456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47C2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7D3467B" w14:textId="77777777" w:rsidR="005875FD" w:rsidRPr="00852051" w:rsidRDefault="005875FD" w:rsidP="00F47C22">
      <w:pPr>
        <w:pStyle w:val="HEADERBOLD"/>
        <w:tabs>
          <w:tab w:val="left" w:pos="720"/>
          <w:tab w:val="left" w:pos="2160"/>
        </w:tabs>
        <w:ind w:left="2160" w:hanging="1440"/>
      </w:pPr>
      <w:r w:rsidRPr="00852051">
        <w:t>Code</w:t>
      </w:r>
      <w:r w:rsidRPr="00852051">
        <w:tab/>
        <w:t>Description</w:t>
      </w:r>
    </w:p>
    <w:p w14:paraId="1F4389CB" w14:textId="5F0FF495" w:rsidR="005875FD" w:rsidRPr="00852051" w:rsidRDefault="005875FD" w:rsidP="005F667F">
      <w:pPr>
        <w:pStyle w:val="TwoColumeList"/>
      </w:pPr>
      <w:r w:rsidRPr="00852051">
        <w:t>2271+</w:t>
      </w:r>
      <w:r w:rsidRPr="00852051">
        <w:tab/>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2,271</w:t>
      </w:r>
      <w:r w:rsidR="00DC2D5D" w:rsidRPr="00852051">
        <w:t xml:space="preserve"> </w:t>
      </w:r>
      <w:r w:rsidRPr="00852051">
        <w:t>m</w:t>
      </w:r>
      <w:r w:rsidRPr="008E01BD">
        <w:rPr>
          <w:vertAlign w:val="superscript"/>
        </w:rPr>
        <w:t>3</w:t>
      </w:r>
      <w:r w:rsidR="00DC2D5D" w:rsidRPr="00852051">
        <w:t xml:space="preserve"> </w:t>
      </w:r>
      <w:r w:rsidRPr="00852051">
        <w:t>or</w:t>
      </w:r>
      <w:r w:rsidR="00DC2D5D" w:rsidRPr="00852051">
        <w:t xml:space="preserve"> </w:t>
      </w:r>
      <w:proofErr w:type="gramStart"/>
      <w:r w:rsidRPr="00852051">
        <w:t>greater</w:t>
      </w:r>
      <w:proofErr w:type="gramEnd"/>
    </w:p>
    <w:p w14:paraId="7D09F18E" w14:textId="77777777" w:rsidR="005875FD" w:rsidRPr="00852051" w:rsidRDefault="005875FD" w:rsidP="005F667F">
      <w:pPr>
        <w:pStyle w:val="TwoColumeList"/>
      </w:pPr>
      <w:r w:rsidRPr="00852051">
        <w:t>151+</w:t>
      </w:r>
      <w:r w:rsidRPr="00852051">
        <w:tab/>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at</w:t>
      </w:r>
      <w:r w:rsidR="00DC2D5D" w:rsidRPr="00852051">
        <w:t xml:space="preserve"> </w:t>
      </w:r>
      <w:r w:rsidRPr="00852051">
        <w:t>least</w:t>
      </w:r>
      <w:r w:rsidR="00DC2D5D" w:rsidRPr="00852051">
        <w:t xml:space="preserve"> </w:t>
      </w:r>
      <w:r w:rsidRPr="00852051">
        <w:t>151</w:t>
      </w:r>
      <w:r w:rsidR="00DC2D5D" w:rsidRPr="00852051">
        <w:t xml:space="preserve"> </w:t>
      </w:r>
      <w:r w:rsidRPr="00852051">
        <w:t>m</w:t>
      </w:r>
      <w:r w:rsidRPr="008E01BD">
        <w:rPr>
          <w:vertAlign w:val="superscript"/>
        </w:rPr>
        <w:t>3</w:t>
      </w:r>
      <w:r w:rsidRPr="00852051">
        <w:t>,</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2,271</w:t>
      </w:r>
      <w:r w:rsidR="00DC2D5D" w:rsidRPr="00852051">
        <w:t xml:space="preserve"> </w:t>
      </w:r>
      <w:proofErr w:type="gramStart"/>
      <w:r w:rsidRPr="00852051">
        <w:t>m</w:t>
      </w:r>
      <w:r w:rsidRPr="008E01BD">
        <w:rPr>
          <w:vertAlign w:val="superscript"/>
        </w:rPr>
        <w:t>3</w:t>
      </w:r>
      <w:proofErr w:type="gramEnd"/>
    </w:p>
    <w:p w14:paraId="0184D95D" w14:textId="77777777" w:rsidR="004C467E" w:rsidRPr="00852051" w:rsidRDefault="005875FD" w:rsidP="005F667F">
      <w:pPr>
        <w:pStyle w:val="TwoColumeList"/>
      </w:pPr>
      <w:r w:rsidRPr="00852051">
        <w:t>151-</w:t>
      </w:r>
      <w:r w:rsidRPr="00852051">
        <w:tab/>
        <w:t>Storage</w:t>
      </w:r>
      <w:r w:rsidR="00DC2D5D" w:rsidRPr="00852051">
        <w:t xml:space="preserve"> </w:t>
      </w:r>
      <w:r w:rsidRPr="00852051">
        <w:t>capacity</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151</w:t>
      </w:r>
      <w:r w:rsidR="00DC2D5D" w:rsidRPr="00852051">
        <w:t xml:space="preserve"> </w:t>
      </w:r>
      <w:r w:rsidRPr="00852051">
        <w:t>m</w:t>
      </w:r>
      <w:r w:rsidRPr="008E01BD">
        <w:rPr>
          <w:vertAlign w:val="superscript"/>
        </w:rPr>
        <w:t>3</w:t>
      </w:r>
    </w:p>
    <w:p w14:paraId="6093732A" w14:textId="77777777" w:rsidR="005A5911" w:rsidRPr="00852051" w:rsidRDefault="00362070" w:rsidP="00DF1D12">
      <w:pPr>
        <w:pStyle w:val="STARCOMPLETE"/>
      </w:pPr>
      <w:r w:rsidRPr="00852051">
        <w:t>C</w:t>
      </w:r>
      <w:r w:rsidR="005875FD" w:rsidRPr="00852051">
        <w:t>omplete</w:t>
      </w:r>
      <w:r w:rsidR="00DC2D5D" w:rsidRPr="00852051">
        <w:t xml:space="preserve"> </w:t>
      </w:r>
      <w:r w:rsidR="005875FD" w:rsidRPr="00852051">
        <w:t>“Vapor</w:t>
      </w:r>
      <w:r w:rsidR="00DC2D5D" w:rsidRPr="00852051">
        <w:t xml:space="preserve"> </w:t>
      </w:r>
      <w:r w:rsidR="005875FD" w:rsidRPr="00852051">
        <w:t>Pressure”</w:t>
      </w:r>
      <w:r w:rsidR="00DC2D5D" w:rsidRPr="00852051">
        <w:t xml:space="preserve"> </w:t>
      </w:r>
      <w:r w:rsidR="005875FD" w:rsidRPr="00852051">
        <w:t>only</w:t>
      </w:r>
      <w:r w:rsidR="00DC2D5D" w:rsidRPr="00852051">
        <w:t xml:space="preserve"> </w:t>
      </w:r>
      <w:r w:rsidR="005875FD" w:rsidRPr="00852051">
        <w:t>if</w:t>
      </w:r>
      <w:r w:rsidR="00DC2D5D" w:rsidRPr="00852051">
        <w:t xml:space="preserve"> </w:t>
      </w:r>
      <w:r w:rsidR="005875FD" w:rsidRPr="00852051">
        <w:t>“Storage</w:t>
      </w:r>
      <w:r w:rsidR="00DC2D5D" w:rsidRPr="00852051">
        <w:t xml:space="preserve"> </w:t>
      </w:r>
      <w:r w:rsidR="005875FD" w:rsidRPr="00852051">
        <w:t>Vessel</w:t>
      </w:r>
      <w:r w:rsidR="00DC2D5D" w:rsidRPr="00852051">
        <w:t xml:space="preserve"> </w:t>
      </w:r>
      <w:r w:rsidR="005875FD" w:rsidRPr="00852051">
        <w:t>Capacity”</w:t>
      </w:r>
      <w:r w:rsidR="00DC2D5D" w:rsidRPr="00852051">
        <w:t xml:space="preserve"> </w:t>
      </w:r>
      <w:r w:rsidR="005875FD" w:rsidRPr="00852051">
        <w:t>is</w:t>
      </w:r>
      <w:r w:rsidR="00DC2D5D" w:rsidRPr="00852051">
        <w:t xml:space="preserve"> </w:t>
      </w:r>
      <w:r w:rsidR="005875FD" w:rsidRPr="00852051">
        <w:t>“2271+”</w:t>
      </w:r>
      <w:r w:rsidR="00DC2D5D" w:rsidRPr="00852051">
        <w:t xml:space="preserve"> </w:t>
      </w:r>
      <w:r w:rsidR="005875FD" w:rsidRPr="00852051">
        <w:t>or</w:t>
      </w:r>
      <w:r w:rsidR="00DC2D5D" w:rsidRPr="00852051">
        <w:t xml:space="preserve"> </w:t>
      </w:r>
      <w:r w:rsidR="005875FD" w:rsidRPr="00852051">
        <w:t>“151-.”</w:t>
      </w:r>
    </w:p>
    <w:p w14:paraId="47B05B61" w14:textId="77777777" w:rsidR="009D46BC" w:rsidRPr="00852051" w:rsidRDefault="00C54DCC" w:rsidP="00F47A64">
      <w:pPr>
        <w:pStyle w:val="HEADERBOLD"/>
      </w:pPr>
      <w:r w:rsidRPr="00852051">
        <w:t>Vapor</w:t>
      </w:r>
      <w:r w:rsidR="00DC2D5D" w:rsidRPr="00852051">
        <w:t xml:space="preserve"> </w:t>
      </w:r>
      <w:r w:rsidRPr="00852051">
        <w:t>Pressure:</w:t>
      </w:r>
    </w:p>
    <w:p w14:paraId="53AE6B55" w14:textId="77777777" w:rsidR="005875FD" w:rsidRPr="00852051" w:rsidRDefault="005875FD" w:rsidP="00C711C9">
      <w:pPr>
        <w:spacing w:after="120"/>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5588693" w14:textId="77777777" w:rsidR="005875FD" w:rsidRPr="00852051" w:rsidRDefault="005875FD" w:rsidP="005F667F">
      <w:pPr>
        <w:pStyle w:val="Tip"/>
      </w:pPr>
      <w:r w:rsidRPr="00852051">
        <w:t>For</w:t>
      </w:r>
      <w:r w:rsidR="00DC2D5D" w:rsidRPr="00852051">
        <w:t xml:space="preserve"> </w:t>
      </w:r>
      <w:r w:rsidRPr="00852051">
        <w:t>vessels</w:t>
      </w:r>
      <w:r w:rsidR="00DC2D5D" w:rsidRPr="00852051">
        <w:t xml:space="preserve"> </w:t>
      </w:r>
      <w:r w:rsidRPr="00852051">
        <w:t>with</w:t>
      </w:r>
      <w:r w:rsidR="00DC2D5D" w:rsidRPr="00852051">
        <w:t xml:space="preserve"> </w:t>
      </w:r>
      <w:r w:rsidRPr="00852051">
        <w:t>a</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of</w:t>
      </w:r>
      <w:r w:rsidR="00DC2D5D" w:rsidRPr="00852051">
        <w:t xml:space="preserve"> </w:t>
      </w:r>
      <w:r w:rsidRPr="00852051">
        <w:t>2,271</w:t>
      </w:r>
      <w:r w:rsidR="00DC2D5D" w:rsidRPr="00852051">
        <w:t xml:space="preserve"> </w:t>
      </w:r>
      <w:r w:rsidRPr="00852051">
        <w:t>m</w:t>
      </w:r>
      <w:r w:rsidRPr="008E01BD">
        <w:rPr>
          <w:vertAlign w:val="superscript"/>
        </w:rPr>
        <w:t>3</w:t>
      </w:r>
      <w:r w:rsidR="00DC2D5D" w:rsidRPr="00852051">
        <w:t xml:space="preserve"> </w:t>
      </w:r>
      <w:r w:rsidRPr="00852051">
        <w:t>or</w:t>
      </w:r>
      <w:r w:rsidR="00DC2D5D" w:rsidRPr="00852051">
        <w:t xml:space="preserve"> </w:t>
      </w:r>
      <w:r w:rsidRPr="00852051">
        <w:t>greater</w:t>
      </w:r>
    </w:p>
    <w:p w14:paraId="102FA86C" w14:textId="77777777" w:rsidR="005875FD" w:rsidRPr="00852051" w:rsidRDefault="005875FD" w:rsidP="00F47C22">
      <w:pPr>
        <w:pStyle w:val="HEADERBOLD"/>
        <w:tabs>
          <w:tab w:val="left" w:pos="720"/>
          <w:tab w:val="left" w:pos="2160"/>
        </w:tabs>
        <w:ind w:left="2160" w:hanging="1440"/>
      </w:pPr>
      <w:r w:rsidRPr="00852051">
        <w:t>Code</w:t>
      </w:r>
      <w:r w:rsidRPr="00852051">
        <w:tab/>
        <w:t>Description</w:t>
      </w:r>
    </w:p>
    <w:p w14:paraId="0F5CE3BF" w14:textId="77777777" w:rsidR="005875FD" w:rsidRPr="00852051" w:rsidRDefault="005875FD" w:rsidP="005F667F">
      <w:pPr>
        <w:pStyle w:val="TwoColumeList"/>
      </w:pPr>
      <w:r w:rsidRPr="00852051">
        <w:t>0.5-</w:t>
      </w:r>
      <w:r w:rsidRPr="00852051">
        <w:tab/>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the</w:t>
      </w:r>
      <w:r w:rsidR="00DC2D5D" w:rsidRPr="00852051">
        <w:t xml:space="preserve"> </w:t>
      </w:r>
      <w:r w:rsidRPr="00852051">
        <w:t>stored</w:t>
      </w:r>
      <w:r w:rsidR="00DC2D5D" w:rsidRPr="00852051">
        <w:t xml:space="preserve"> </w:t>
      </w:r>
      <w:r w:rsidRPr="00852051">
        <w:t>liquid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0.5</w:t>
      </w:r>
      <w:r w:rsidR="00DC2D5D" w:rsidRPr="00852051">
        <w:t xml:space="preserve"> </w:t>
      </w:r>
      <w:r w:rsidRPr="00852051">
        <w:t>kPa</w:t>
      </w:r>
      <w:r w:rsidR="00DC2D5D" w:rsidRPr="00852051">
        <w:t xml:space="preserve"> </w:t>
      </w:r>
      <w:r w:rsidRPr="00852051">
        <w:t>(0.0725</w:t>
      </w:r>
      <w:r w:rsidR="00DC2D5D" w:rsidRPr="00852051">
        <w:t xml:space="preserve"> </w:t>
      </w:r>
      <w:r w:rsidRPr="00852051">
        <w:t>psi)</w:t>
      </w:r>
    </w:p>
    <w:p w14:paraId="7999C5D0" w14:textId="77777777" w:rsidR="005875FD" w:rsidRPr="00852051" w:rsidRDefault="005875FD" w:rsidP="005F667F">
      <w:pPr>
        <w:pStyle w:val="TwoColumeList"/>
      </w:pPr>
      <w:r w:rsidRPr="00852051">
        <w:t>0.5-0.7</w:t>
      </w:r>
      <w:r w:rsidRPr="00852051">
        <w:tab/>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the</w:t>
      </w:r>
      <w:r w:rsidR="00DC2D5D" w:rsidRPr="00852051">
        <w:t xml:space="preserve"> </w:t>
      </w:r>
      <w:r w:rsidRPr="00852051">
        <w:t>stored</w:t>
      </w:r>
      <w:r w:rsidR="00DC2D5D" w:rsidRPr="00852051">
        <w:t xml:space="preserve"> </w:t>
      </w:r>
      <w:r w:rsidRPr="00852051">
        <w:t>liquid</w:t>
      </w:r>
      <w:r w:rsidR="00DC2D5D" w:rsidRPr="00852051">
        <w:t xml:space="preserve"> </w:t>
      </w:r>
      <w:r w:rsidRPr="00852051">
        <w:t>is</w:t>
      </w:r>
      <w:r w:rsidR="00DC2D5D" w:rsidRPr="00852051">
        <w:t xml:space="preserve"> </w:t>
      </w:r>
      <w:r w:rsidRPr="00852051">
        <w:t>at</w:t>
      </w:r>
      <w:r w:rsidR="00DC2D5D" w:rsidRPr="00852051">
        <w:t xml:space="preserve"> </w:t>
      </w:r>
      <w:r w:rsidRPr="00852051">
        <w:t>least</w:t>
      </w:r>
      <w:r w:rsidR="00DC2D5D" w:rsidRPr="00852051">
        <w:t xml:space="preserve"> </w:t>
      </w:r>
      <w:r w:rsidRPr="00852051">
        <w:t>0.5</w:t>
      </w:r>
      <w:r w:rsidR="00DC2D5D" w:rsidRPr="00852051">
        <w:t xml:space="preserve"> </w:t>
      </w:r>
      <w:r w:rsidRPr="00852051">
        <w:t>kPa</w:t>
      </w:r>
      <w:r w:rsidR="00DC2D5D" w:rsidRPr="00852051">
        <w:t xml:space="preserve"> </w:t>
      </w:r>
      <w:r w:rsidRPr="00852051">
        <w:t>(0.0725</w:t>
      </w:r>
      <w:r w:rsidR="00DC2D5D" w:rsidRPr="00852051">
        <w:t xml:space="preserve"> </w:t>
      </w:r>
      <w:r w:rsidRPr="00852051">
        <w:t>psi</w:t>
      </w:r>
      <w:r w:rsidR="00B7285A" w:rsidRPr="00852051">
        <w:t>),</w:t>
      </w:r>
      <w:r w:rsidR="00DC2D5D" w:rsidRPr="00852051">
        <w:t xml:space="preserve"> </w:t>
      </w:r>
      <w:r w:rsidR="00B7285A" w:rsidRPr="00852051">
        <w:t>but</w:t>
      </w:r>
      <w:r w:rsidR="00DC2D5D" w:rsidRPr="00852051">
        <w:t xml:space="preserve"> </w:t>
      </w:r>
      <w:r w:rsidR="00B7285A" w:rsidRPr="00852051">
        <w:t>less</w:t>
      </w:r>
      <w:r w:rsidR="00DC2D5D" w:rsidRPr="00852051">
        <w:t xml:space="preserve"> </w:t>
      </w:r>
      <w:r w:rsidR="00B7285A" w:rsidRPr="00852051">
        <w:t>than</w:t>
      </w:r>
      <w:r w:rsidR="00DC2D5D" w:rsidRPr="00852051">
        <w:t xml:space="preserve"> </w:t>
      </w:r>
      <w:r w:rsidR="00B7285A" w:rsidRPr="00852051">
        <w:t>0.7</w:t>
      </w:r>
      <w:r w:rsidR="00DC2D5D" w:rsidRPr="00852051">
        <w:t xml:space="preserve"> </w:t>
      </w:r>
      <w:r w:rsidR="00B7285A" w:rsidRPr="00852051">
        <w:t>kPa</w:t>
      </w:r>
      <w:r w:rsidR="00DC2D5D" w:rsidRPr="00852051">
        <w:t xml:space="preserve"> </w:t>
      </w:r>
      <w:r w:rsidR="00F47A64" w:rsidRPr="00852051">
        <w:br/>
      </w:r>
      <w:r w:rsidR="00B7285A" w:rsidRPr="00852051">
        <w:t>(0.101</w:t>
      </w:r>
      <w:r w:rsidR="00DC2D5D" w:rsidRPr="00852051">
        <w:t xml:space="preserve"> </w:t>
      </w:r>
      <w:r w:rsidRPr="00852051">
        <w:t>psi)</w:t>
      </w:r>
    </w:p>
    <w:p w14:paraId="1B46BBF1" w14:textId="77777777" w:rsidR="005875FD" w:rsidRPr="00852051" w:rsidRDefault="005875FD" w:rsidP="005F667F">
      <w:pPr>
        <w:pStyle w:val="TwoColumeList"/>
      </w:pPr>
      <w:r w:rsidRPr="00852051">
        <w:t>0.7+</w:t>
      </w:r>
      <w:r w:rsidRPr="00852051">
        <w:tab/>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the</w:t>
      </w:r>
      <w:r w:rsidR="00DC2D5D" w:rsidRPr="00852051">
        <w:t xml:space="preserve"> </w:t>
      </w:r>
      <w:r w:rsidRPr="00852051">
        <w:t>stored</w:t>
      </w:r>
      <w:r w:rsidR="00DC2D5D" w:rsidRPr="00852051">
        <w:t xml:space="preserve"> </w:t>
      </w:r>
      <w:r w:rsidRPr="00852051">
        <w:t>liquid</w:t>
      </w:r>
      <w:r w:rsidR="00DC2D5D" w:rsidRPr="00852051">
        <w:t xml:space="preserve"> </w:t>
      </w:r>
      <w:r w:rsidRPr="00852051">
        <w:t>is</w:t>
      </w:r>
      <w:r w:rsidR="00DC2D5D" w:rsidRPr="00852051">
        <w:t xml:space="preserve"> </w:t>
      </w:r>
      <w:r w:rsidRPr="00852051">
        <w:t>at</w:t>
      </w:r>
      <w:r w:rsidR="00DC2D5D" w:rsidRPr="00852051">
        <w:t xml:space="preserve"> </w:t>
      </w:r>
      <w:r w:rsidRPr="00852051">
        <w:t>least</w:t>
      </w:r>
      <w:r w:rsidR="00DC2D5D" w:rsidRPr="00852051">
        <w:t xml:space="preserve"> </w:t>
      </w:r>
      <w:r w:rsidRPr="00852051">
        <w:t>0.7</w:t>
      </w:r>
      <w:r w:rsidR="00DC2D5D" w:rsidRPr="00852051">
        <w:t xml:space="preserve"> </w:t>
      </w:r>
      <w:r w:rsidRPr="00852051">
        <w:t>kPa</w:t>
      </w:r>
      <w:r w:rsidR="00DC2D5D" w:rsidRPr="00852051">
        <w:t xml:space="preserve"> </w:t>
      </w:r>
      <w:r w:rsidRPr="00852051">
        <w:t>(0.101</w:t>
      </w:r>
      <w:r w:rsidR="00DC2D5D" w:rsidRPr="00852051">
        <w:t xml:space="preserve"> </w:t>
      </w:r>
      <w:r w:rsidRPr="00852051">
        <w:t>psi</w:t>
      </w:r>
      <w:r w:rsidR="00B7285A" w:rsidRPr="00852051">
        <w:t>)</w:t>
      </w:r>
      <w:r w:rsidR="00DC2D5D" w:rsidRPr="00852051">
        <w:t xml:space="preserve"> </w:t>
      </w:r>
      <w:r w:rsidR="00B7285A" w:rsidRPr="00852051">
        <w:t>but</w:t>
      </w:r>
      <w:r w:rsidR="00DC2D5D" w:rsidRPr="00852051">
        <w:t xml:space="preserve"> </w:t>
      </w:r>
      <w:r w:rsidR="00B7285A" w:rsidRPr="00852051">
        <w:t>less</w:t>
      </w:r>
      <w:r w:rsidR="00DC2D5D" w:rsidRPr="00852051">
        <w:t xml:space="preserve"> </w:t>
      </w:r>
      <w:r w:rsidR="00B7285A" w:rsidRPr="00852051">
        <w:t>than</w:t>
      </w:r>
      <w:r w:rsidR="00DC2D5D" w:rsidRPr="00852051">
        <w:t xml:space="preserve"> </w:t>
      </w:r>
      <w:r w:rsidR="00B7285A" w:rsidRPr="00852051">
        <w:t>76.6</w:t>
      </w:r>
      <w:r w:rsidR="00DC2D5D" w:rsidRPr="00852051">
        <w:t xml:space="preserve"> </w:t>
      </w:r>
      <w:r w:rsidR="00B7285A" w:rsidRPr="00852051">
        <w:t>kPa</w:t>
      </w:r>
      <w:r w:rsidR="00DC2D5D" w:rsidRPr="00852051">
        <w:t xml:space="preserve"> </w:t>
      </w:r>
      <w:r w:rsidR="00F47A64" w:rsidRPr="00852051">
        <w:br/>
      </w:r>
      <w:r w:rsidR="00B7285A" w:rsidRPr="00852051">
        <w:t>(11.11</w:t>
      </w:r>
      <w:r w:rsidR="00DC2D5D" w:rsidRPr="00852051">
        <w:t xml:space="preserve"> </w:t>
      </w:r>
      <w:r w:rsidRPr="00852051">
        <w:t>psi)</w:t>
      </w:r>
    </w:p>
    <w:p w14:paraId="03A4DE4D" w14:textId="77777777" w:rsidR="005875FD" w:rsidRPr="00852051" w:rsidRDefault="005875FD" w:rsidP="005F667F">
      <w:pPr>
        <w:pStyle w:val="Tip"/>
      </w:pPr>
      <w:r w:rsidRPr="00852051">
        <w:t>For</w:t>
      </w:r>
      <w:r w:rsidR="00DC2D5D" w:rsidRPr="00852051">
        <w:t xml:space="preserve"> </w:t>
      </w:r>
      <w:r w:rsidRPr="00852051">
        <w:t>vessels</w:t>
      </w:r>
      <w:r w:rsidR="00DC2D5D" w:rsidRPr="00852051">
        <w:t xml:space="preserve"> </w:t>
      </w:r>
      <w:r w:rsidRPr="00852051">
        <w:t>with</w:t>
      </w:r>
      <w:r w:rsidR="00DC2D5D" w:rsidRPr="00852051">
        <w:t xml:space="preserve"> </w:t>
      </w:r>
      <w:r w:rsidRPr="00852051">
        <w:t>a</w:t>
      </w:r>
      <w:r w:rsidR="00DC2D5D" w:rsidRPr="00852051">
        <w:t xml:space="preserve"> </w:t>
      </w:r>
      <w:r w:rsidRPr="00852051">
        <w:t>storage</w:t>
      </w:r>
      <w:r w:rsidR="00DC2D5D" w:rsidRPr="00852051">
        <w:t xml:space="preserve"> </w:t>
      </w:r>
      <w:r w:rsidRPr="00852051">
        <w:t>capacity</w:t>
      </w:r>
      <w:r w:rsidR="00DC2D5D" w:rsidRPr="00852051">
        <w:t xml:space="preserve"> </w:t>
      </w:r>
      <w:r w:rsidRPr="00852051">
        <w:t>less</w:t>
      </w:r>
      <w:r w:rsidR="00DC2D5D" w:rsidRPr="00852051">
        <w:t xml:space="preserve"> </w:t>
      </w:r>
      <w:r w:rsidRPr="00852051">
        <w:t>than</w:t>
      </w:r>
      <w:r w:rsidR="00DC2D5D" w:rsidRPr="00852051">
        <w:t xml:space="preserve"> </w:t>
      </w:r>
      <w:r w:rsidRPr="00852051">
        <w:t>151</w:t>
      </w:r>
      <w:r w:rsidR="00DC2D5D" w:rsidRPr="00852051">
        <w:t xml:space="preserve"> </w:t>
      </w:r>
      <w:r w:rsidRPr="00852051">
        <w:t>m</w:t>
      </w:r>
      <w:r w:rsidRPr="008E01BD">
        <w:rPr>
          <w:vertAlign w:val="superscript"/>
        </w:rPr>
        <w:t>3</w:t>
      </w:r>
    </w:p>
    <w:p w14:paraId="66F0E9F7" w14:textId="77777777" w:rsidR="00680093" w:rsidRPr="00852051" w:rsidRDefault="00680093" w:rsidP="00B433C7">
      <w:pPr>
        <w:pStyle w:val="HEADERBOLD"/>
        <w:keepNext/>
        <w:keepLines/>
        <w:tabs>
          <w:tab w:val="left" w:pos="720"/>
          <w:tab w:val="left" w:pos="2160"/>
        </w:tabs>
        <w:ind w:left="2160" w:hanging="1440"/>
      </w:pPr>
      <w:r w:rsidRPr="00852051">
        <w:t>Code</w:t>
      </w:r>
      <w:r w:rsidRPr="00852051">
        <w:tab/>
        <w:t>Description</w:t>
      </w:r>
    </w:p>
    <w:p w14:paraId="434C9933" w14:textId="77777777" w:rsidR="005875FD" w:rsidRPr="00852051" w:rsidRDefault="005875FD" w:rsidP="005F667F">
      <w:pPr>
        <w:pStyle w:val="TwoColumeList"/>
      </w:pPr>
      <w:r w:rsidRPr="00852051">
        <w:t>10-</w:t>
      </w:r>
      <w:r w:rsidRPr="00852051">
        <w:tab/>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the</w:t>
      </w:r>
      <w:r w:rsidR="00DC2D5D" w:rsidRPr="00852051">
        <w:t xml:space="preserve"> </w:t>
      </w:r>
      <w:r w:rsidRPr="00852051">
        <w:t>stored</w:t>
      </w:r>
      <w:r w:rsidR="00DC2D5D" w:rsidRPr="00852051">
        <w:t xml:space="preserve"> </w:t>
      </w:r>
      <w:r w:rsidRPr="00852051">
        <w:t>liquid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10</w:t>
      </w:r>
      <w:r w:rsidR="00DC2D5D" w:rsidRPr="00852051">
        <w:t xml:space="preserve"> </w:t>
      </w:r>
      <w:r w:rsidRPr="00852051">
        <w:t>kPa</w:t>
      </w:r>
      <w:r w:rsidR="00DC2D5D" w:rsidRPr="00852051">
        <w:t xml:space="preserve"> </w:t>
      </w:r>
      <w:r w:rsidRPr="00852051">
        <w:t>(1.45</w:t>
      </w:r>
      <w:r w:rsidR="00DC2D5D" w:rsidRPr="00852051">
        <w:t xml:space="preserve"> </w:t>
      </w:r>
      <w:r w:rsidRPr="00852051">
        <w:t>psi)</w:t>
      </w:r>
    </w:p>
    <w:p w14:paraId="6C9E05A7" w14:textId="77777777" w:rsidR="00362070" w:rsidRPr="00852051" w:rsidRDefault="005875FD" w:rsidP="005F667F">
      <w:pPr>
        <w:pStyle w:val="TwoColumeList"/>
      </w:pPr>
      <w:r w:rsidRPr="00852051">
        <w:t>10+</w:t>
      </w:r>
      <w:r w:rsidRPr="00852051">
        <w:tab/>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the</w:t>
      </w:r>
      <w:r w:rsidR="00DC2D5D" w:rsidRPr="00852051">
        <w:t xml:space="preserve"> </w:t>
      </w:r>
      <w:r w:rsidRPr="00852051">
        <w:t>stored</w:t>
      </w:r>
      <w:r w:rsidR="00DC2D5D" w:rsidRPr="00852051">
        <w:t xml:space="preserve"> </w:t>
      </w:r>
      <w:r w:rsidRPr="00852051">
        <w:t>liquid</w:t>
      </w:r>
      <w:r w:rsidR="00DC2D5D" w:rsidRPr="00852051">
        <w:t xml:space="preserve"> </w:t>
      </w:r>
      <w:r w:rsidRPr="00852051">
        <w:t>is</w:t>
      </w:r>
      <w:r w:rsidR="00DC2D5D" w:rsidRPr="00852051">
        <w:t xml:space="preserve"> </w:t>
      </w:r>
      <w:r w:rsidRPr="00852051">
        <w:t>10</w:t>
      </w:r>
      <w:r w:rsidR="00DC2D5D" w:rsidRPr="00852051">
        <w:t xml:space="preserve"> </w:t>
      </w:r>
      <w:r w:rsidRPr="00852051">
        <w:t>kPa</w:t>
      </w:r>
      <w:r w:rsidR="00DC2D5D" w:rsidRPr="00852051">
        <w:t xml:space="preserve"> </w:t>
      </w:r>
      <w:r w:rsidRPr="00852051">
        <w:t>(1.45</w:t>
      </w:r>
      <w:r w:rsidR="00DC2D5D" w:rsidRPr="00852051">
        <w:t xml:space="preserve"> </w:t>
      </w:r>
      <w:r w:rsidRPr="00852051">
        <w:t>psi)</w:t>
      </w:r>
      <w:r w:rsidR="00DC2D5D" w:rsidRPr="00852051">
        <w:t xml:space="preserve"> </w:t>
      </w:r>
      <w:r w:rsidRPr="00852051">
        <w:t>or</w:t>
      </w:r>
      <w:r w:rsidR="00DC2D5D" w:rsidRPr="00852051">
        <w:t xml:space="preserve"> </w:t>
      </w:r>
      <w:proofErr w:type="gramStart"/>
      <w:r w:rsidRPr="00852051">
        <w:t>greater</w:t>
      </w:r>
      <w:proofErr w:type="gramEnd"/>
    </w:p>
    <w:p w14:paraId="054BC67E" w14:textId="27091CDB" w:rsidR="005875FD" w:rsidRPr="00852051" w:rsidRDefault="005875FD" w:rsidP="005F667F">
      <w:pPr>
        <w:pStyle w:val="STARCOMPLETE"/>
        <w:spacing w:after="0"/>
      </w:pPr>
      <w:r w:rsidRPr="00852051">
        <w:t>Complete</w:t>
      </w:r>
      <w:r w:rsidR="00DC2D5D" w:rsidRPr="00852051">
        <w:t xml:space="preserve"> </w:t>
      </w:r>
      <w:r w:rsidRPr="00852051">
        <w:t>“Maximum</w:t>
      </w:r>
      <w:r w:rsidR="00DC2D5D" w:rsidRPr="00852051">
        <w:t xml:space="preserve"> </w:t>
      </w:r>
      <w:r w:rsidRPr="00852051">
        <w:t>HAP</w:t>
      </w:r>
      <w:r w:rsidR="00DC2D5D" w:rsidRPr="00852051">
        <w:t xml:space="preserve"> </w:t>
      </w:r>
      <w:r w:rsidRPr="00852051">
        <w:t>TVP”</w:t>
      </w:r>
      <w:r w:rsidR="00DC2D5D" w:rsidRPr="00852051">
        <w:t xml:space="preserve"> </w:t>
      </w:r>
      <w:r w:rsidRPr="00852051">
        <w:t>if:</w:t>
      </w:r>
    </w:p>
    <w:p w14:paraId="470A75C3" w14:textId="77777777" w:rsidR="005875FD" w:rsidRPr="008E01BD" w:rsidRDefault="005875FD" w:rsidP="0021520E">
      <w:pPr>
        <w:pStyle w:val="ListParagraph"/>
        <w:numPr>
          <w:ilvl w:val="0"/>
          <w:numId w:val="30"/>
        </w:numPr>
        <w:tabs>
          <w:tab w:val="left" w:pos="547"/>
          <w:tab w:val="left" w:pos="1094"/>
        </w:tabs>
        <w:ind w:left="1094" w:hanging="547"/>
        <w:rPr>
          <w:rFonts w:ascii="Times New Roman" w:hAnsi="Times New Roman" w:cs="Times New Roman"/>
          <w:b/>
          <w:sz w:val="22"/>
          <w:szCs w:val="22"/>
        </w:rPr>
      </w:pPr>
      <w:r w:rsidRPr="008E01BD">
        <w:rPr>
          <w:rFonts w:ascii="Times New Roman" w:hAnsi="Times New Roman" w:cs="Times New Roman"/>
          <w:b/>
          <w:sz w:val="22"/>
          <w:szCs w:val="22"/>
        </w:rPr>
        <w:t>“Thermoplastic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Product”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not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“SANC;”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or</w:t>
      </w:r>
    </w:p>
    <w:p w14:paraId="77549733" w14:textId="77777777" w:rsidR="005875FD" w:rsidRPr="008E01BD" w:rsidRDefault="005875FD" w:rsidP="0021520E">
      <w:pPr>
        <w:pStyle w:val="ListParagraph"/>
        <w:numPr>
          <w:ilvl w:val="0"/>
          <w:numId w:val="30"/>
        </w:numPr>
        <w:tabs>
          <w:tab w:val="left" w:pos="547"/>
          <w:tab w:val="left" w:pos="1094"/>
        </w:tabs>
        <w:ind w:left="1094" w:hanging="547"/>
        <w:rPr>
          <w:rFonts w:ascii="Times New Roman" w:hAnsi="Times New Roman" w:cs="Times New Roman"/>
          <w:b/>
          <w:sz w:val="22"/>
          <w:szCs w:val="22"/>
        </w:rPr>
      </w:pPr>
      <w:r w:rsidRPr="008E01BD">
        <w:rPr>
          <w:rFonts w:ascii="Times New Roman" w:hAnsi="Times New Roman" w:cs="Times New Roman"/>
          <w:b/>
          <w:sz w:val="22"/>
          <w:szCs w:val="22"/>
        </w:rPr>
        <w:t>“Thermoplastic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Product”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“SANC”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and</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“Construction/Modification</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Date”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“1995-;”</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or</w:t>
      </w:r>
    </w:p>
    <w:p w14:paraId="033965CF" w14:textId="77777777" w:rsidR="005875FD" w:rsidRPr="008E01BD" w:rsidRDefault="005875FD" w:rsidP="0021520E">
      <w:pPr>
        <w:pStyle w:val="ListParagraph"/>
        <w:numPr>
          <w:ilvl w:val="0"/>
          <w:numId w:val="30"/>
        </w:numPr>
        <w:tabs>
          <w:tab w:val="left" w:pos="547"/>
          <w:tab w:val="left" w:pos="1094"/>
        </w:tabs>
        <w:ind w:left="1094" w:hanging="547"/>
        <w:rPr>
          <w:rFonts w:ascii="Times New Roman" w:hAnsi="Times New Roman" w:cs="Times New Roman"/>
          <w:b/>
          <w:sz w:val="22"/>
          <w:szCs w:val="22"/>
        </w:rPr>
      </w:pPr>
      <w:r w:rsidRPr="008E01BD">
        <w:rPr>
          <w:rFonts w:ascii="Times New Roman" w:hAnsi="Times New Roman" w:cs="Times New Roman"/>
          <w:b/>
          <w:sz w:val="22"/>
          <w:szCs w:val="22"/>
        </w:rPr>
        <w:t>“Thermoplastic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Product”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“SANC,”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“Construction/Modification</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Date”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“1995+,”</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and</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“Storage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Vessel</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Capacity”</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“151+;”</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or</w:t>
      </w:r>
    </w:p>
    <w:p w14:paraId="4C03676D" w14:textId="77777777" w:rsidR="005875FD" w:rsidRPr="008E01BD" w:rsidRDefault="005875FD" w:rsidP="0021520E">
      <w:pPr>
        <w:pStyle w:val="ListParagraph"/>
        <w:numPr>
          <w:ilvl w:val="0"/>
          <w:numId w:val="30"/>
        </w:numPr>
        <w:tabs>
          <w:tab w:val="left" w:pos="547"/>
          <w:tab w:val="left" w:pos="1094"/>
        </w:tabs>
        <w:ind w:left="1094" w:hanging="547"/>
        <w:rPr>
          <w:rFonts w:ascii="Times New Roman" w:hAnsi="Times New Roman" w:cs="Times New Roman"/>
          <w:b/>
          <w:sz w:val="22"/>
          <w:szCs w:val="22"/>
        </w:rPr>
      </w:pPr>
      <w:r w:rsidRPr="008E01BD">
        <w:rPr>
          <w:rFonts w:ascii="Times New Roman" w:hAnsi="Times New Roman" w:cs="Times New Roman"/>
          <w:b/>
          <w:sz w:val="22"/>
          <w:szCs w:val="22"/>
        </w:rPr>
        <w:t>“Thermoplastic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Product”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“SANC,”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“Construction/Modification</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Date”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“1995+,”</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“Storage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Vessel</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Capacity”</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“2271+”</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and</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“Vapor</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Pressure”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not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“0.5-0.7;”</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or</w:t>
      </w:r>
      <w:r w:rsidR="00DC2D5D" w:rsidRPr="008E01BD">
        <w:rPr>
          <w:rFonts w:ascii="Times New Roman" w:hAnsi="Times New Roman" w:cs="Times New Roman"/>
          <w:b/>
          <w:sz w:val="22"/>
          <w:szCs w:val="22"/>
        </w:rPr>
        <w:t xml:space="preserve"> </w:t>
      </w:r>
    </w:p>
    <w:p w14:paraId="39A3A767" w14:textId="77777777" w:rsidR="005875FD" w:rsidRPr="008E01BD" w:rsidRDefault="005875FD" w:rsidP="0021520E">
      <w:pPr>
        <w:pStyle w:val="ListParagraph"/>
        <w:numPr>
          <w:ilvl w:val="0"/>
          <w:numId w:val="30"/>
        </w:numPr>
        <w:tabs>
          <w:tab w:val="left" w:pos="547"/>
          <w:tab w:val="left" w:pos="1094"/>
        </w:tabs>
        <w:ind w:left="1094" w:hanging="547"/>
        <w:rPr>
          <w:rFonts w:ascii="Times New Roman" w:hAnsi="Times New Roman" w:cs="Times New Roman"/>
          <w:b/>
          <w:sz w:val="22"/>
          <w:szCs w:val="22"/>
        </w:rPr>
      </w:pPr>
      <w:r w:rsidRPr="008E01BD">
        <w:rPr>
          <w:rFonts w:ascii="Times New Roman" w:hAnsi="Times New Roman" w:cs="Times New Roman"/>
          <w:b/>
          <w:sz w:val="22"/>
          <w:szCs w:val="22"/>
        </w:rPr>
        <w:t>“Thermoplastic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Product”</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“SANC,”</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“Construction/Modification</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Date”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“1995+,”</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“Storage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Vessel</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Capacity”</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“151-,”</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and</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“Vapor</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Pressure”</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is</w:t>
      </w:r>
      <w:r w:rsidR="00DC2D5D" w:rsidRPr="008E01BD">
        <w:rPr>
          <w:rFonts w:ascii="Times New Roman" w:hAnsi="Times New Roman" w:cs="Times New Roman"/>
          <w:b/>
          <w:sz w:val="22"/>
          <w:szCs w:val="22"/>
        </w:rPr>
        <w:t xml:space="preserve"> </w:t>
      </w:r>
      <w:r w:rsidRPr="008E01BD">
        <w:rPr>
          <w:rFonts w:ascii="Times New Roman" w:hAnsi="Times New Roman" w:cs="Times New Roman"/>
          <w:b/>
          <w:sz w:val="22"/>
          <w:szCs w:val="22"/>
        </w:rPr>
        <w:t>“10-.”</w:t>
      </w:r>
    </w:p>
    <w:p w14:paraId="3033DB52" w14:textId="77777777" w:rsidR="003870EC" w:rsidRDefault="003870EC">
      <w:pPr>
        <w:rPr>
          <w:rFonts w:cs="Times New Roman"/>
          <w:b/>
          <w:szCs w:val="22"/>
        </w:rPr>
      </w:pPr>
      <w:r>
        <w:br w:type="page"/>
      </w:r>
    </w:p>
    <w:p w14:paraId="5659ECFD" w14:textId="1BCA0523" w:rsidR="009D46BC" w:rsidRPr="00852051" w:rsidRDefault="00F05CE7" w:rsidP="00F47A64">
      <w:pPr>
        <w:pStyle w:val="HEADERBOLD"/>
      </w:pPr>
      <w:r w:rsidRPr="00852051">
        <w:lastRenderedPageBreak/>
        <w:t>Maximum</w:t>
      </w:r>
      <w:r w:rsidR="00DC2D5D" w:rsidRPr="00852051">
        <w:t xml:space="preserve"> </w:t>
      </w:r>
      <w:r w:rsidRPr="00852051">
        <w:t>HAP</w:t>
      </w:r>
      <w:r w:rsidR="00DC2D5D" w:rsidRPr="00852051">
        <w:t xml:space="preserve"> </w:t>
      </w:r>
      <w:r w:rsidRPr="00852051">
        <w:t>TVP:</w:t>
      </w:r>
    </w:p>
    <w:p w14:paraId="52E5863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true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stored</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A59EF4D" w14:textId="77777777" w:rsidR="00680093" w:rsidRPr="00852051" w:rsidRDefault="00680093" w:rsidP="00F47C22">
      <w:pPr>
        <w:pStyle w:val="HEADERBOLD"/>
        <w:tabs>
          <w:tab w:val="left" w:pos="720"/>
          <w:tab w:val="left" w:pos="2160"/>
        </w:tabs>
        <w:ind w:left="2160" w:hanging="1440"/>
      </w:pPr>
      <w:r w:rsidRPr="00852051">
        <w:t>Code</w:t>
      </w:r>
      <w:r w:rsidRPr="00852051">
        <w:tab/>
        <w:t>Description</w:t>
      </w:r>
    </w:p>
    <w:p w14:paraId="773E2D38" w14:textId="77777777" w:rsidR="005875FD" w:rsidRPr="00852051" w:rsidRDefault="005875FD" w:rsidP="005F667F">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pollutants</w:t>
      </w:r>
      <w:r w:rsidR="00DC2D5D" w:rsidRPr="00852051">
        <w:t xml:space="preserve"> </w:t>
      </w:r>
      <w:r w:rsidRPr="00852051">
        <w:t>(HAP)</w:t>
      </w:r>
      <w:r w:rsidR="00DC2D5D" w:rsidRPr="00852051">
        <w:t xml:space="preserve"> </w:t>
      </w:r>
      <w:r w:rsidRPr="00852051">
        <w:t>i</w:t>
      </w:r>
      <w:r w:rsidR="008D132E" w:rsidRPr="00852051">
        <w:t>n</w:t>
      </w:r>
      <w:r w:rsidR="00DC2D5D" w:rsidRPr="00852051">
        <w:t xml:space="preserve"> </w:t>
      </w:r>
      <w:r w:rsidR="008D132E" w:rsidRPr="00852051">
        <w:t>the</w:t>
      </w:r>
      <w:r w:rsidR="00DC2D5D" w:rsidRPr="00852051">
        <w:t xml:space="preserve"> </w:t>
      </w:r>
      <w:r w:rsidR="008D132E" w:rsidRPr="00852051">
        <w:t>liquid</w:t>
      </w:r>
      <w:r w:rsidR="00DC2D5D" w:rsidRPr="00852051">
        <w:t xml:space="preserve"> </w:t>
      </w:r>
      <w:r w:rsidR="008D132E" w:rsidRPr="00852051">
        <w:t>is</w:t>
      </w:r>
      <w:r w:rsidR="00DC2D5D" w:rsidRPr="00852051">
        <w:t xml:space="preserve"> </w:t>
      </w:r>
      <w:r w:rsidR="008D132E" w:rsidRPr="00852051">
        <w:t>less</w:t>
      </w:r>
      <w:r w:rsidR="00DC2D5D" w:rsidRPr="00852051">
        <w:t xml:space="preserve"> </w:t>
      </w:r>
      <w:r w:rsidR="008D132E" w:rsidRPr="00852051">
        <w:t>than</w:t>
      </w:r>
      <w:r w:rsidR="00DC2D5D" w:rsidRPr="00852051">
        <w:t xml:space="preserve"> </w:t>
      </w:r>
      <w:r w:rsidR="00442B7D" w:rsidRPr="00852051">
        <w:br/>
      </w:r>
      <w:r w:rsidR="008D132E" w:rsidRPr="00852051">
        <w:t>11.11</w:t>
      </w:r>
      <w:r w:rsidR="00DC2D5D" w:rsidRPr="00852051">
        <w:t xml:space="preserve"> </w:t>
      </w:r>
      <w:r w:rsidRPr="00852051">
        <w:t>psi</w:t>
      </w:r>
      <w:r w:rsidR="00DC2D5D" w:rsidRPr="00852051">
        <w:t xml:space="preserve"> </w:t>
      </w:r>
      <w:r w:rsidRPr="00852051">
        <w:t>(76.6</w:t>
      </w:r>
      <w:r w:rsidR="00DC2D5D" w:rsidRPr="00852051">
        <w:t xml:space="preserve"> </w:t>
      </w:r>
      <w:r w:rsidRPr="00852051">
        <w:t>kPa)</w:t>
      </w:r>
    </w:p>
    <w:p w14:paraId="2759ABCA" w14:textId="77777777" w:rsidR="005875FD" w:rsidRPr="00852051" w:rsidRDefault="005875FD" w:rsidP="005F667F">
      <w:pPr>
        <w:pStyle w:val="TwoColumeList"/>
      </w:pPr>
      <w:r w:rsidRPr="00852051">
        <w:t>11.11+</w:t>
      </w:r>
      <w:r w:rsidRPr="00852051">
        <w:tab/>
        <w:t>Maximum</w:t>
      </w:r>
      <w:r w:rsidR="00DC2D5D" w:rsidRPr="00852051">
        <w:t xml:space="preserve"> </w:t>
      </w:r>
      <w:r w:rsidRPr="00852051">
        <w:t>TVP</w:t>
      </w:r>
      <w:r w:rsidR="00DC2D5D" w:rsidRPr="00852051">
        <w:t xml:space="preserve"> </w:t>
      </w:r>
      <w:r w:rsidRPr="00852051">
        <w:t>of</w:t>
      </w:r>
      <w:r w:rsidR="00DC2D5D" w:rsidRPr="00852051">
        <w:t xml:space="preserve"> </w:t>
      </w:r>
      <w:r w:rsidRPr="00852051">
        <w:t>the</w:t>
      </w:r>
      <w:r w:rsidR="00DC2D5D" w:rsidRPr="00852051">
        <w:t xml:space="preserve"> </w:t>
      </w:r>
      <w:r w:rsidRPr="00852051">
        <w:t>total</w:t>
      </w:r>
      <w:r w:rsidR="00DC2D5D" w:rsidRPr="00852051">
        <w:t xml:space="preserve"> </w:t>
      </w:r>
      <w:r w:rsidRPr="00852051">
        <w:t>organic</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w:t>
      </w:r>
      <w:r w:rsidR="00660B32" w:rsidRPr="00852051">
        <w:t>ts</w:t>
      </w:r>
      <w:r w:rsidR="00DC2D5D" w:rsidRPr="00852051">
        <w:t xml:space="preserve"> </w:t>
      </w:r>
      <w:r w:rsidR="00660B32" w:rsidRPr="00852051">
        <w:t>(HAP)</w:t>
      </w:r>
      <w:r w:rsidR="00DC2D5D" w:rsidRPr="00852051">
        <w:t xml:space="preserve"> </w:t>
      </w:r>
      <w:r w:rsidR="00660B32" w:rsidRPr="00852051">
        <w:t>in</w:t>
      </w:r>
      <w:r w:rsidR="00DC2D5D" w:rsidRPr="00852051">
        <w:t xml:space="preserve"> </w:t>
      </w:r>
      <w:r w:rsidR="00660B32" w:rsidRPr="00852051">
        <w:t>the</w:t>
      </w:r>
      <w:r w:rsidR="00DC2D5D" w:rsidRPr="00852051">
        <w:t xml:space="preserve"> </w:t>
      </w:r>
      <w:r w:rsidR="00660B32" w:rsidRPr="00852051">
        <w:t>liquid</w:t>
      </w:r>
      <w:r w:rsidR="00DC2D5D" w:rsidRPr="00852051">
        <w:t xml:space="preserve"> </w:t>
      </w:r>
      <w:r w:rsidR="00660B32" w:rsidRPr="00852051">
        <w:t>is</w:t>
      </w:r>
      <w:r w:rsidR="00DC2D5D" w:rsidRPr="00852051">
        <w:t xml:space="preserve"> </w:t>
      </w:r>
      <w:r w:rsidR="00660B32" w:rsidRPr="00852051">
        <w:t>11.11</w:t>
      </w:r>
      <w:r w:rsidR="00DC2D5D" w:rsidRPr="00852051">
        <w:t xml:space="preserve"> </w:t>
      </w:r>
      <w:r w:rsidR="008D132E" w:rsidRPr="00852051">
        <w:t>psi</w:t>
      </w:r>
      <w:r w:rsidR="00DC2D5D" w:rsidRPr="00852051">
        <w:t xml:space="preserve"> </w:t>
      </w:r>
      <w:r w:rsidR="00442B7D" w:rsidRPr="00852051">
        <w:br/>
      </w:r>
      <w:r w:rsidR="008D132E" w:rsidRPr="00852051">
        <w:t>(76.6</w:t>
      </w:r>
      <w:r w:rsidR="00DC2D5D" w:rsidRPr="00852051">
        <w:t xml:space="preserve"> </w:t>
      </w:r>
      <w:r w:rsidRPr="00852051">
        <w:t>kPa)</w:t>
      </w:r>
      <w:r w:rsidR="00DC2D5D" w:rsidRPr="00852051">
        <w:t xml:space="preserve"> </w:t>
      </w:r>
      <w:r w:rsidRPr="00852051">
        <w:t>or</w:t>
      </w:r>
      <w:r w:rsidR="00DC2D5D" w:rsidRPr="00852051">
        <w:t xml:space="preserve"> </w:t>
      </w:r>
      <w:proofErr w:type="gramStart"/>
      <w:r w:rsidRPr="00852051">
        <w:t>greater</w:t>
      </w:r>
      <w:proofErr w:type="gramEnd"/>
    </w:p>
    <w:p w14:paraId="36203455" w14:textId="77777777" w:rsidR="009D46BC" w:rsidRPr="00852051" w:rsidRDefault="00F05CE7" w:rsidP="00F47A64">
      <w:pPr>
        <w:pStyle w:val="HEADERBOLD"/>
      </w:pPr>
      <w:r w:rsidRPr="00852051">
        <w:t>Emission</w:t>
      </w:r>
      <w:r w:rsidR="00DC2D5D" w:rsidRPr="00852051">
        <w:t xml:space="preserve"> </w:t>
      </w:r>
      <w:r w:rsidRPr="00852051">
        <w:t>Control</w:t>
      </w:r>
      <w:r w:rsidR="00DC2D5D" w:rsidRPr="00852051">
        <w:t xml:space="preserve"> </w:t>
      </w:r>
      <w:r w:rsidRPr="00852051">
        <w:t>Type:</w:t>
      </w:r>
    </w:p>
    <w:p w14:paraId="0C847374"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04DE30F" w14:textId="77777777" w:rsidR="005875FD" w:rsidRPr="008E01BD" w:rsidRDefault="005875FD" w:rsidP="00674E1F">
      <w:pPr>
        <w:pStyle w:val="Tip"/>
        <w:rPr>
          <w:b/>
        </w:rPr>
      </w:pPr>
      <w:r w:rsidRPr="008E01BD">
        <w:t>For</w:t>
      </w:r>
      <w:r w:rsidR="00DC2D5D" w:rsidRPr="008E01BD">
        <w:t xml:space="preserve"> </w:t>
      </w:r>
      <w:r w:rsidRPr="008E01BD">
        <w:t>the</w:t>
      </w:r>
      <w:r w:rsidR="00DC2D5D" w:rsidRPr="008E01BD">
        <w:t xml:space="preserve"> </w:t>
      </w:r>
      <w:r w:rsidRPr="008E01BD">
        <w:t>following</w:t>
      </w:r>
      <w:r w:rsidR="00DC2D5D" w:rsidRPr="008E01BD">
        <w:t xml:space="preserve"> </w:t>
      </w:r>
      <w:r w:rsidRPr="008E01BD">
        <w:t>vessels:</w:t>
      </w:r>
    </w:p>
    <w:p w14:paraId="570C9FF2" w14:textId="77777777" w:rsidR="005875FD" w:rsidRPr="008E01BD" w:rsidRDefault="005875FD" w:rsidP="0021520E">
      <w:pPr>
        <w:pStyle w:val="ListParagraph"/>
        <w:numPr>
          <w:ilvl w:val="0"/>
          <w:numId w:val="31"/>
        </w:numPr>
        <w:tabs>
          <w:tab w:val="left" w:pos="547"/>
          <w:tab w:val="left" w:pos="1094"/>
        </w:tabs>
        <w:ind w:left="1094" w:hanging="547"/>
        <w:rPr>
          <w:rFonts w:ascii="Times New Roman" w:hAnsi="Times New Roman" w:cs="Times New Roman"/>
          <w:sz w:val="22"/>
          <w:szCs w:val="22"/>
        </w:rPr>
      </w:pPr>
      <w:r w:rsidRPr="008E01BD">
        <w:rPr>
          <w:rFonts w:ascii="Times New Roman" w:hAnsi="Times New Roman" w:cs="Times New Roman"/>
          <w:sz w:val="22"/>
          <w:szCs w:val="22"/>
        </w:rPr>
        <w:t>Vessels</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at</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a</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new</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source</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producing</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SAN</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using</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a</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continuous</w:t>
      </w:r>
      <w:r w:rsidR="00DC2D5D" w:rsidRPr="008E01BD">
        <w:rPr>
          <w:rFonts w:ascii="Times New Roman" w:hAnsi="Times New Roman" w:cs="Times New Roman"/>
          <w:sz w:val="22"/>
          <w:szCs w:val="22"/>
        </w:rPr>
        <w:t xml:space="preserve"> </w:t>
      </w:r>
      <w:proofErr w:type="gramStart"/>
      <w:r w:rsidRPr="008E01BD">
        <w:rPr>
          <w:rFonts w:ascii="Times New Roman" w:hAnsi="Times New Roman" w:cs="Times New Roman"/>
          <w:sz w:val="22"/>
          <w:szCs w:val="22"/>
        </w:rPr>
        <w:t>process</w:t>
      </w:r>
      <w:proofErr w:type="gramEnd"/>
    </w:p>
    <w:p w14:paraId="1A60FD87" w14:textId="77777777" w:rsidR="005875FD" w:rsidRPr="008E01BD" w:rsidRDefault="005875FD" w:rsidP="0021520E">
      <w:pPr>
        <w:pStyle w:val="ListParagraph"/>
        <w:numPr>
          <w:ilvl w:val="0"/>
          <w:numId w:val="31"/>
        </w:numPr>
        <w:tabs>
          <w:tab w:val="left" w:pos="547"/>
          <w:tab w:val="left" w:pos="1094"/>
        </w:tabs>
        <w:ind w:left="1080" w:hanging="540"/>
        <w:rPr>
          <w:rFonts w:ascii="Times New Roman" w:hAnsi="Times New Roman" w:cs="Times New Roman"/>
          <w:sz w:val="22"/>
          <w:szCs w:val="22"/>
        </w:rPr>
      </w:pPr>
      <w:r w:rsidRPr="008E01BD">
        <w:rPr>
          <w:rFonts w:ascii="Times New Roman" w:hAnsi="Times New Roman" w:cs="Times New Roman"/>
          <w:sz w:val="22"/>
          <w:szCs w:val="22"/>
        </w:rPr>
        <w:t>“Storage</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Vessel</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Capacity”</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of</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“2271+”</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and</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“Vapor</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Pressure”</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of</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“0.5-0.7”</w:t>
      </w:r>
    </w:p>
    <w:p w14:paraId="15EAEC20" w14:textId="77777777" w:rsidR="005875FD" w:rsidRPr="008E01BD" w:rsidRDefault="005875FD" w:rsidP="0021520E">
      <w:pPr>
        <w:pStyle w:val="ListParagraph"/>
        <w:numPr>
          <w:ilvl w:val="0"/>
          <w:numId w:val="31"/>
        </w:numPr>
        <w:tabs>
          <w:tab w:val="left" w:pos="547"/>
          <w:tab w:val="left" w:pos="1094"/>
        </w:tabs>
        <w:ind w:left="1080" w:hanging="540"/>
        <w:rPr>
          <w:rFonts w:ascii="Times New Roman" w:hAnsi="Times New Roman" w:cs="Times New Roman"/>
          <w:sz w:val="22"/>
          <w:szCs w:val="22"/>
        </w:rPr>
      </w:pPr>
      <w:r w:rsidRPr="008E01BD">
        <w:rPr>
          <w:rFonts w:ascii="Times New Roman" w:hAnsi="Times New Roman" w:cs="Times New Roman"/>
          <w:sz w:val="22"/>
          <w:szCs w:val="22"/>
        </w:rPr>
        <w:t>“Storage</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Vessel</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Capacity”</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of</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“151-”</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and</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“Vapor</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Pressure”</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of</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“10+”</w:t>
      </w:r>
    </w:p>
    <w:p w14:paraId="7071576C" w14:textId="77777777" w:rsidR="005875FD" w:rsidRPr="008E01BD" w:rsidRDefault="005875FD" w:rsidP="0021520E">
      <w:pPr>
        <w:pStyle w:val="ListParagraph"/>
        <w:numPr>
          <w:ilvl w:val="0"/>
          <w:numId w:val="31"/>
        </w:numPr>
        <w:tabs>
          <w:tab w:val="left" w:pos="547"/>
          <w:tab w:val="left" w:pos="1094"/>
        </w:tabs>
        <w:ind w:left="1080" w:hanging="540"/>
        <w:rPr>
          <w:rFonts w:ascii="Times New Roman" w:hAnsi="Times New Roman" w:cs="Times New Roman"/>
          <w:sz w:val="22"/>
          <w:szCs w:val="22"/>
        </w:rPr>
      </w:pPr>
      <w:r w:rsidRPr="008E01BD">
        <w:rPr>
          <w:rFonts w:ascii="Times New Roman" w:hAnsi="Times New Roman" w:cs="Times New Roman"/>
          <w:sz w:val="22"/>
          <w:szCs w:val="22"/>
        </w:rPr>
        <w:t>All</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other</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storage</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vessels</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with</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“Maximum</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HAP</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TVP”</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of</w:t>
      </w:r>
      <w:r w:rsidR="00DC2D5D" w:rsidRPr="008E01BD">
        <w:rPr>
          <w:rFonts w:ascii="Times New Roman" w:hAnsi="Times New Roman" w:cs="Times New Roman"/>
          <w:sz w:val="22"/>
          <w:szCs w:val="22"/>
        </w:rPr>
        <w:t xml:space="preserve"> </w:t>
      </w:r>
      <w:r w:rsidRPr="008E01BD">
        <w:rPr>
          <w:rFonts w:ascii="Times New Roman" w:hAnsi="Times New Roman" w:cs="Times New Roman"/>
          <w:sz w:val="22"/>
          <w:szCs w:val="22"/>
        </w:rPr>
        <w:t>“11.11+”</w:t>
      </w:r>
    </w:p>
    <w:p w14:paraId="4733B53B" w14:textId="77777777" w:rsidR="00680093" w:rsidRPr="00852051" w:rsidRDefault="00680093" w:rsidP="00F47A64">
      <w:pPr>
        <w:pStyle w:val="HEADERBOLD"/>
        <w:ind w:left="2160" w:hanging="1440"/>
      </w:pPr>
      <w:r w:rsidRPr="00852051">
        <w:t>Code</w:t>
      </w:r>
      <w:r w:rsidRPr="00852051">
        <w:tab/>
        <w:t>Description</w:t>
      </w:r>
    </w:p>
    <w:p w14:paraId="25BC80F6" w14:textId="77777777" w:rsidR="005875FD" w:rsidRPr="00852051" w:rsidRDefault="005875FD" w:rsidP="00674E1F">
      <w:pPr>
        <w:pStyle w:val="TwoColumeList"/>
      </w:pPr>
      <w:r w:rsidRPr="00852051">
        <w:t>CVS-CD</w:t>
      </w:r>
      <w:r w:rsidRPr="00852051">
        <w:tab/>
        <w:t>CVS</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p>
    <w:p w14:paraId="4BAC1FC1" w14:textId="77777777" w:rsidR="005875FD" w:rsidRPr="00852051" w:rsidRDefault="005875FD" w:rsidP="00674E1F">
      <w:pPr>
        <w:pStyle w:val="TwoColumeList"/>
      </w:pPr>
      <w:r w:rsidRPr="00852051">
        <w:t>ROUTED</w:t>
      </w:r>
      <w:r w:rsidRPr="00852051">
        <w:tab/>
        <w:t>Emissions</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proofErr w:type="gramStart"/>
      <w:r w:rsidRPr="00852051">
        <w:t>system</w:t>
      </w:r>
      <w:proofErr w:type="gramEnd"/>
    </w:p>
    <w:p w14:paraId="254B0668" w14:textId="77777777" w:rsidR="005875FD" w:rsidRPr="00852051" w:rsidRDefault="005875FD" w:rsidP="00674E1F">
      <w:pPr>
        <w:pStyle w:val="TwoColumeList"/>
      </w:pPr>
      <w:r w:rsidRPr="00852051">
        <w:t>PROCESS</w:t>
      </w:r>
      <w:r w:rsidRPr="00852051">
        <w:tab/>
        <w:t>Emissions</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proofErr w:type="gramStart"/>
      <w:r w:rsidRPr="00852051">
        <w:t>process</w:t>
      </w:r>
      <w:proofErr w:type="gramEnd"/>
    </w:p>
    <w:p w14:paraId="4A418EB6" w14:textId="77777777" w:rsidR="004C467E" w:rsidRPr="00852051" w:rsidRDefault="005875FD" w:rsidP="00674E1F">
      <w:pPr>
        <w:pStyle w:val="TwoColumeList"/>
      </w:pPr>
      <w:r w:rsidRPr="00852051">
        <w:t>BAL</w:t>
      </w:r>
      <w:r w:rsidRPr="00852051">
        <w:tab/>
        <w:t>Emissions</w:t>
      </w:r>
      <w:r w:rsidR="00DC2D5D" w:rsidRPr="00852051">
        <w:t xml:space="preserve"> </w:t>
      </w:r>
      <w:r w:rsidRPr="00852051">
        <w:t>controlled</w:t>
      </w:r>
      <w:r w:rsidR="00DC2D5D" w:rsidRPr="00852051">
        <w:t xml:space="preserve"> </w:t>
      </w:r>
      <w:r w:rsidRPr="00852051">
        <w:t>using</w:t>
      </w:r>
      <w:r w:rsidR="00DC2D5D" w:rsidRPr="00852051">
        <w:t xml:space="preserve"> </w:t>
      </w:r>
      <w:r w:rsidRPr="00852051">
        <w:t>a</w:t>
      </w:r>
      <w:r w:rsidR="00DC2D5D" w:rsidRPr="00852051">
        <w:t xml:space="preserve"> </w:t>
      </w:r>
      <w:r w:rsidRPr="00852051">
        <w:t>vapor</w:t>
      </w:r>
      <w:r w:rsidR="00DC2D5D" w:rsidRPr="00852051">
        <w:t xml:space="preserve"> </w:t>
      </w:r>
      <w:r w:rsidRPr="00852051">
        <w:t>balancing</w:t>
      </w:r>
      <w:r w:rsidR="00DC2D5D" w:rsidRPr="00852051">
        <w:t xml:space="preserve"> </w:t>
      </w:r>
      <w:r w:rsidRPr="00852051">
        <w:t>system</w:t>
      </w:r>
      <w:r w:rsidR="00DC2D5D" w:rsidRPr="00852051">
        <w:t xml:space="preserve"> </w:t>
      </w:r>
      <w:r w:rsidRPr="00852051">
        <w:t>under</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63.119(g)</w:t>
      </w:r>
    </w:p>
    <w:p w14:paraId="109C617A" w14:textId="77777777" w:rsidR="005875FD" w:rsidRPr="00852051" w:rsidRDefault="005875FD" w:rsidP="00674E1F">
      <w:pPr>
        <w:pStyle w:val="Tip"/>
      </w:pPr>
      <w:r w:rsidRPr="00852051">
        <w:t>For</w:t>
      </w:r>
      <w:r w:rsidR="00DC2D5D" w:rsidRPr="00852051">
        <w:t xml:space="preserve"> </w:t>
      </w:r>
      <w:r w:rsidRPr="00852051">
        <w:t>“Maximum</w:t>
      </w:r>
      <w:r w:rsidR="00DC2D5D" w:rsidRPr="00852051">
        <w:t xml:space="preserve"> </w:t>
      </w:r>
      <w:r w:rsidRPr="00852051">
        <w:t>HAP</w:t>
      </w:r>
      <w:r w:rsidR="00DC2D5D" w:rsidRPr="00852051">
        <w:t xml:space="preserve"> </w:t>
      </w:r>
      <w:r w:rsidRPr="00852051">
        <w:t>TVP”</w:t>
      </w:r>
      <w:r w:rsidR="00DC2D5D" w:rsidRPr="00852051">
        <w:t xml:space="preserve"> </w:t>
      </w:r>
      <w:r w:rsidRPr="00852051">
        <w:t>of</w:t>
      </w:r>
      <w:r w:rsidR="00DC2D5D" w:rsidRPr="00852051">
        <w:t xml:space="preserve"> </w:t>
      </w:r>
      <w:r w:rsidRPr="00852051">
        <w:t>“11.11-”</w:t>
      </w:r>
    </w:p>
    <w:p w14:paraId="5A542F5B" w14:textId="77777777" w:rsidR="005875FD" w:rsidRPr="00852051" w:rsidRDefault="005875FD" w:rsidP="00F47C22">
      <w:pPr>
        <w:pStyle w:val="HEADERBOLD"/>
        <w:tabs>
          <w:tab w:val="left" w:pos="720"/>
          <w:tab w:val="left" w:pos="2160"/>
        </w:tabs>
        <w:ind w:left="2160" w:hanging="1440"/>
      </w:pPr>
      <w:r w:rsidRPr="00852051">
        <w:t>Code</w:t>
      </w:r>
      <w:r w:rsidRPr="00852051">
        <w:tab/>
        <w:t>Description</w:t>
      </w:r>
    </w:p>
    <w:p w14:paraId="6AA98C13" w14:textId="77777777" w:rsidR="005875FD" w:rsidRPr="00852051" w:rsidRDefault="005875FD" w:rsidP="00674E1F">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p>
    <w:p w14:paraId="056FA2D3" w14:textId="77777777" w:rsidR="005875FD" w:rsidRPr="00852051" w:rsidRDefault="005875FD" w:rsidP="00674E1F">
      <w:pPr>
        <w:pStyle w:val="TwoColumeList"/>
      </w:pPr>
      <w:r w:rsidRPr="00852051">
        <w:t>EFR-IFR</w:t>
      </w:r>
      <w:r w:rsidRPr="00852051">
        <w:tab/>
        <w:t>EFR</w:t>
      </w:r>
      <w:r w:rsidR="00DC2D5D" w:rsidRPr="00852051">
        <w:t xml:space="preserve"> </w:t>
      </w:r>
      <w:r w:rsidRPr="00852051">
        <w:t>converted</w:t>
      </w:r>
      <w:r w:rsidR="00DC2D5D" w:rsidRPr="00852051">
        <w:t xml:space="preserve"> </w:t>
      </w:r>
      <w:r w:rsidRPr="00852051">
        <w:t>to</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(IFR)</w:t>
      </w:r>
      <w:r w:rsidR="00DC2D5D" w:rsidRPr="00852051">
        <w:t xml:space="preserve"> </w:t>
      </w:r>
      <w:r w:rsidRPr="00852051">
        <w:t>(i.e.</w:t>
      </w:r>
      <w:r w:rsidR="00DC2D5D" w:rsidRPr="00852051">
        <w:t xml:space="preserve"> </w:t>
      </w:r>
      <w:r w:rsidRPr="00852051">
        <w:t>fixed</w:t>
      </w:r>
      <w:r w:rsidR="00DC2D5D" w:rsidRPr="00852051">
        <w:t xml:space="preserve"> </w:t>
      </w:r>
      <w:r w:rsidRPr="00852051">
        <w:t>roof</w:t>
      </w:r>
      <w:r w:rsidR="00DC2D5D" w:rsidRPr="00852051">
        <w:t xml:space="preserve"> </w:t>
      </w:r>
      <w:r w:rsidRPr="00852051">
        <w:t>installed</w:t>
      </w:r>
      <w:r w:rsidR="00DC2D5D" w:rsidRPr="00852051">
        <w:t xml:space="preserve"> </w:t>
      </w:r>
      <w:r w:rsidRPr="00852051">
        <w:t>above</w:t>
      </w:r>
      <w:r w:rsidR="00DC2D5D" w:rsidRPr="00852051">
        <w:t xml:space="preserve"> </w:t>
      </w:r>
      <w:r w:rsidRPr="00852051">
        <w:t>an</w:t>
      </w:r>
      <w:r w:rsidR="00DC2D5D" w:rsidRPr="00852051">
        <w:t xml:space="preserve"> </w:t>
      </w:r>
      <w:r w:rsidRPr="00852051">
        <w:t>external</w:t>
      </w:r>
      <w:r w:rsidR="00DC2D5D" w:rsidRPr="00852051">
        <w:t xml:space="preserve"> </w:t>
      </w:r>
      <w:r w:rsidRPr="00852051">
        <w:t>floating</w:t>
      </w:r>
      <w:r w:rsidR="00DC2D5D" w:rsidRPr="00852051">
        <w:t xml:space="preserve"> </w:t>
      </w:r>
      <w:r w:rsidRPr="00852051">
        <w:t>roof)</w:t>
      </w:r>
    </w:p>
    <w:p w14:paraId="26C63E0A" w14:textId="77777777" w:rsidR="005875FD" w:rsidRPr="00852051" w:rsidRDefault="005875FD" w:rsidP="00674E1F">
      <w:pPr>
        <w:pStyle w:val="TwoColumeList"/>
      </w:pPr>
      <w:r w:rsidRPr="00852051">
        <w:t>IFR</w:t>
      </w:r>
      <w:r w:rsidRPr="00852051">
        <w:tab/>
        <w:t>Fixed</w:t>
      </w:r>
      <w:r w:rsidR="00DC2D5D" w:rsidRPr="00852051">
        <w:t xml:space="preserve"> </w:t>
      </w:r>
      <w:r w:rsidRPr="00852051">
        <w:t>roof</w:t>
      </w:r>
      <w:r w:rsidR="00DC2D5D" w:rsidRPr="00852051">
        <w:t xml:space="preserve"> </w:t>
      </w:r>
      <w:r w:rsidRPr="00852051">
        <w:t>and</w:t>
      </w:r>
      <w:r w:rsidR="00DC2D5D" w:rsidRPr="00852051">
        <w:t xml:space="preserve"> </w:t>
      </w:r>
      <w:r w:rsidRPr="00852051">
        <w:t>an</w:t>
      </w:r>
      <w:r w:rsidR="00DC2D5D" w:rsidRPr="00852051">
        <w:t xml:space="preserve"> </w:t>
      </w:r>
      <w:r w:rsidRPr="00852051">
        <w:t>IFR</w:t>
      </w:r>
    </w:p>
    <w:p w14:paraId="1E46C0C1" w14:textId="77777777" w:rsidR="005875FD" w:rsidRPr="00852051" w:rsidRDefault="005875FD" w:rsidP="00674E1F">
      <w:pPr>
        <w:pStyle w:val="TwoColumeList"/>
      </w:pPr>
      <w:r w:rsidRPr="00852051">
        <w:t>CVS-CD</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(CVS)</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(fixed</w:t>
      </w:r>
      <w:r w:rsidR="00DC2D5D" w:rsidRPr="00852051">
        <w:t xml:space="preserve"> </w:t>
      </w:r>
      <w:r w:rsidRPr="00852051">
        <w:t>roof)</w:t>
      </w:r>
    </w:p>
    <w:p w14:paraId="1B5D6BA8" w14:textId="77777777" w:rsidR="005875FD" w:rsidRPr="00852051" w:rsidRDefault="005875FD" w:rsidP="00674E1F">
      <w:pPr>
        <w:pStyle w:val="TwoColumeList"/>
      </w:pPr>
      <w:r w:rsidRPr="00852051">
        <w:t>ROUTED</w:t>
      </w:r>
      <w:r w:rsidRPr="00852051">
        <w:tab/>
        <w:t>Emissions</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proofErr w:type="gramStart"/>
      <w:r w:rsidRPr="00852051">
        <w:t>system</w:t>
      </w:r>
      <w:proofErr w:type="gramEnd"/>
    </w:p>
    <w:p w14:paraId="69F7C0B4" w14:textId="77777777" w:rsidR="005875FD" w:rsidRPr="00852051" w:rsidRDefault="005875FD" w:rsidP="00674E1F">
      <w:pPr>
        <w:pStyle w:val="TwoColumeList"/>
      </w:pPr>
      <w:r w:rsidRPr="00852051">
        <w:t>PROCESS</w:t>
      </w:r>
      <w:r w:rsidRPr="00852051">
        <w:tab/>
        <w:t>Emissions</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proofErr w:type="gramStart"/>
      <w:r w:rsidRPr="00852051">
        <w:t>process</w:t>
      </w:r>
      <w:proofErr w:type="gramEnd"/>
    </w:p>
    <w:p w14:paraId="60A8ADD4" w14:textId="77777777" w:rsidR="005875FD" w:rsidRPr="00852051" w:rsidRDefault="005875FD" w:rsidP="00674E1F">
      <w:pPr>
        <w:pStyle w:val="TwoColumeList"/>
      </w:pPr>
      <w:r w:rsidRPr="00852051">
        <w:t>BAL</w:t>
      </w:r>
      <w:r w:rsidRPr="00852051">
        <w:tab/>
        <w:t>Emissions</w:t>
      </w:r>
      <w:r w:rsidR="00DC2D5D" w:rsidRPr="00852051">
        <w:t xml:space="preserve"> </w:t>
      </w:r>
      <w:r w:rsidRPr="00852051">
        <w:t>controlled</w:t>
      </w:r>
      <w:r w:rsidR="00DC2D5D" w:rsidRPr="00852051">
        <w:t xml:space="preserve"> </w:t>
      </w:r>
      <w:r w:rsidRPr="00852051">
        <w:t>using</w:t>
      </w:r>
      <w:r w:rsidR="00DC2D5D" w:rsidRPr="00852051">
        <w:t xml:space="preserve"> </w:t>
      </w:r>
      <w:r w:rsidRPr="00852051">
        <w:t>a</w:t>
      </w:r>
      <w:r w:rsidR="00DC2D5D" w:rsidRPr="00852051">
        <w:t xml:space="preserve"> </w:t>
      </w:r>
      <w:r w:rsidRPr="00852051">
        <w:t>vapor</w:t>
      </w:r>
      <w:r w:rsidR="00DC2D5D" w:rsidRPr="00852051">
        <w:t xml:space="preserve"> </w:t>
      </w:r>
      <w:r w:rsidRPr="00852051">
        <w:t>balancing</w:t>
      </w:r>
      <w:r w:rsidR="00DC2D5D" w:rsidRPr="00852051">
        <w:t xml:space="preserve"> </w:t>
      </w:r>
      <w:r w:rsidRPr="00852051">
        <w:t>system</w:t>
      </w:r>
      <w:r w:rsidR="00DC2D5D" w:rsidRPr="00852051">
        <w:t xml:space="preserve"> </w:t>
      </w:r>
      <w:r w:rsidRPr="00852051">
        <w:t>under</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63.119(g)</w:t>
      </w:r>
    </w:p>
    <w:p w14:paraId="42218232" w14:textId="77777777" w:rsidR="005875FD" w:rsidRPr="00852051" w:rsidRDefault="005875FD" w:rsidP="00674E1F">
      <w:pPr>
        <w:pStyle w:val="Tip"/>
      </w:pPr>
      <w:r w:rsidRPr="00852051">
        <w:t>For</w:t>
      </w:r>
      <w:r w:rsidR="00DC2D5D" w:rsidRPr="00852051">
        <w:t xml:space="preserve"> </w:t>
      </w:r>
      <w:r w:rsidRPr="00852051">
        <w:t>“Vessel</w:t>
      </w:r>
      <w:r w:rsidR="00DC2D5D" w:rsidRPr="00852051">
        <w:t xml:space="preserve"> </w:t>
      </w:r>
      <w:r w:rsidRPr="00852051">
        <w:t>Type”</w:t>
      </w:r>
      <w:r w:rsidR="00DC2D5D" w:rsidRPr="00852051">
        <w:t xml:space="preserve"> </w:t>
      </w:r>
      <w:r w:rsidRPr="00852051">
        <w:t>of</w:t>
      </w:r>
      <w:r w:rsidR="00DC2D5D" w:rsidRPr="00852051">
        <w:t xml:space="preserve"> </w:t>
      </w:r>
      <w:r w:rsidRPr="00852051">
        <w:t>“SCV/BR”</w:t>
      </w:r>
    </w:p>
    <w:p w14:paraId="1A8C8C63" w14:textId="77777777" w:rsidR="00680093" w:rsidRPr="00852051" w:rsidRDefault="00680093" w:rsidP="00F47C22">
      <w:pPr>
        <w:pStyle w:val="HEADERBOLD"/>
        <w:keepNext/>
        <w:keepLines/>
        <w:tabs>
          <w:tab w:val="left" w:pos="720"/>
          <w:tab w:val="left" w:pos="2160"/>
        </w:tabs>
        <w:ind w:left="2160" w:hanging="1440"/>
      </w:pPr>
      <w:r w:rsidRPr="00852051">
        <w:t>Code</w:t>
      </w:r>
      <w:r w:rsidRPr="00852051">
        <w:tab/>
        <w:t>Description</w:t>
      </w:r>
    </w:p>
    <w:p w14:paraId="1CF26BBD" w14:textId="77777777" w:rsidR="005875FD" w:rsidRPr="00852051" w:rsidRDefault="005875FD" w:rsidP="00674E1F">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(EFR)</w:t>
      </w:r>
    </w:p>
    <w:p w14:paraId="1B1BE6DD" w14:textId="77777777" w:rsidR="005875FD" w:rsidRPr="00852051" w:rsidRDefault="005875FD" w:rsidP="00674E1F">
      <w:pPr>
        <w:pStyle w:val="TwoColumeList"/>
      </w:pPr>
      <w:r w:rsidRPr="00852051">
        <w:t>IFR</w:t>
      </w:r>
      <w:r w:rsidRPr="00852051">
        <w:tab/>
        <w:t>Fixed</w:t>
      </w:r>
      <w:r w:rsidR="00DC2D5D" w:rsidRPr="00852051">
        <w:t xml:space="preserve"> </w:t>
      </w:r>
      <w:r w:rsidRPr="00852051">
        <w:t>roof</w:t>
      </w:r>
      <w:r w:rsidR="00DC2D5D" w:rsidRPr="00852051">
        <w:t xml:space="preserve"> </w:t>
      </w:r>
      <w:r w:rsidRPr="00852051">
        <w:t>and</w:t>
      </w:r>
      <w:r w:rsidR="00DC2D5D" w:rsidRPr="00852051">
        <w:t xml:space="preserve"> </w:t>
      </w:r>
      <w:r w:rsidRPr="00852051">
        <w:t>an</w:t>
      </w:r>
      <w:r w:rsidR="00DC2D5D" w:rsidRPr="00852051">
        <w:t xml:space="preserve"> </w:t>
      </w:r>
      <w:r w:rsidRPr="00852051">
        <w:t>IFR</w:t>
      </w:r>
    </w:p>
    <w:p w14:paraId="18745E6A" w14:textId="77777777" w:rsidR="005875FD" w:rsidRPr="00852051" w:rsidRDefault="005875FD" w:rsidP="00DF1D12">
      <w:pPr>
        <w:pStyle w:val="STARCOMPLETE"/>
      </w:pPr>
      <w:r w:rsidRPr="00852051">
        <w:t>Complete</w:t>
      </w:r>
      <w:r w:rsidR="00DC2D5D" w:rsidRPr="00852051">
        <w:t xml:space="preserve"> </w:t>
      </w:r>
      <w:r w:rsidRPr="00852051">
        <w:t>“Seal</w:t>
      </w:r>
      <w:r w:rsidR="00DC2D5D" w:rsidRPr="00852051">
        <w:t xml:space="preserve"> </w:t>
      </w:r>
      <w:r w:rsidRPr="00852051">
        <w:t>Type”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“EFR,”</w:t>
      </w:r>
      <w:r w:rsidR="00DC2D5D" w:rsidRPr="00852051">
        <w:t xml:space="preserve"> </w:t>
      </w:r>
      <w:r w:rsidRPr="00852051">
        <w:t>“EFR-IFR,”</w:t>
      </w:r>
      <w:r w:rsidR="00DC2D5D" w:rsidRPr="00852051">
        <w:t xml:space="preserve"> </w:t>
      </w:r>
      <w:r w:rsidRPr="00852051">
        <w:t>or</w:t>
      </w:r>
      <w:r w:rsidR="00DC2D5D" w:rsidRPr="00852051">
        <w:t xml:space="preserve"> </w:t>
      </w:r>
      <w:r w:rsidRPr="00852051">
        <w:t>“IFR.”</w:t>
      </w:r>
    </w:p>
    <w:p w14:paraId="4356CFD7" w14:textId="77777777" w:rsidR="009D46BC" w:rsidRPr="00852051" w:rsidRDefault="00C54DCC" w:rsidP="00F47A64">
      <w:pPr>
        <w:pStyle w:val="HEADERBOLD"/>
      </w:pPr>
      <w:r w:rsidRPr="00852051">
        <w:t>Seal</w:t>
      </w:r>
      <w:r w:rsidR="00DC2D5D" w:rsidRPr="00852051">
        <w:t xml:space="preserve"> </w:t>
      </w:r>
      <w:r w:rsidRPr="00852051">
        <w:t>Type:</w:t>
      </w:r>
    </w:p>
    <w:p w14:paraId="747041F2" w14:textId="77777777" w:rsidR="005875FD" w:rsidRPr="00852051" w:rsidRDefault="005875FD" w:rsidP="00CB0C59">
      <w:pPr>
        <w:rPr>
          <w:rFonts w:cs="Times New Roman"/>
          <w:szCs w:val="22"/>
        </w:rPr>
      </w:pP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conjunction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b/>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00442B7D" w:rsidRPr="00852051">
        <w:rPr>
          <w:rFonts w:cs="Times New Roman"/>
          <w:szCs w:val="22"/>
        </w:rPr>
        <w:br/>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19ECEC3" w14:textId="77777777" w:rsidR="005875FD" w:rsidRPr="00852051" w:rsidRDefault="005875FD" w:rsidP="00674E1F">
      <w:pPr>
        <w:pStyle w:val="Tip"/>
      </w:pPr>
      <w:r w:rsidRPr="00852051">
        <w:t>For</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of</w:t>
      </w:r>
      <w:r w:rsidR="00DC2D5D" w:rsidRPr="00852051">
        <w:t xml:space="preserve"> </w:t>
      </w:r>
      <w:r w:rsidRPr="00852051">
        <w:t>“EFR”</w:t>
      </w:r>
    </w:p>
    <w:p w14:paraId="146ECD68" w14:textId="77777777" w:rsidR="00680093" w:rsidRPr="00852051" w:rsidRDefault="00680093" w:rsidP="00F47C22">
      <w:pPr>
        <w:pStyle w:val="HEADERBOLD"/>
        <w:tabs>
          <w:tab w:val="left" w:pos="720"/>
          <w:tab w:val="left" w:pos="2160"/>
        </w:tabs>
        <w:ind w:left="2160" w:hanging="1440"/>
      </w:pPr>
      <w:r w:rsidRPr="00852051">
        <w:t>Code</w:t>
      </w:r>
      <w:r w:rsidRPr="00852051">
        <w:tab/>
        <w:t>Description</w:t>
      </w:r>
    </w:p>
    <w:p w14:paraId="79CADBF4" w14:textId="77777777" w:rsidR="005875FD" w:rsidRPr="00852051" w:rsidRDefault="005875FD" w:rsidP="00674E1F">
      <w:pPr>
        <w:pStyle w:val="TwoColumeList"/>
      </w:pPr>
      <w:r w:rsidRPr="00852051">
        <w:t>E-LIQ-95-</w:t>
      </w:r>
      <w:r w:rsidRPr="00852051">
        <w:tab/>
        <w:t>Liquid-mounted</w:t>
      </w:r>
      <w:r w:rsidR="00DC2D5D" w:rsidRPr="00852051">
        <w:t xml:space="preserve"> </w:t>
      </w:r>
      <w:r w:rsidRPr="00852051">
        <w:t>primary</w:t>
      </w:r>
      <w:r w:rsidR="00DC2D5D" w:rsidRPr="00852051">
        <w:t xml:space="preserve"> </w:t>
      </w:r>
      <w:r w:rsidRPr="00852051">
        <w:t>seal</w:t>
      </w:r>
      <w:r w:rsidR="00DC2D5D" w:rsidRPr="00852051">
        <w:t xml:space="preserve"> </w:t>
      </w:r>
      <w:r w:rsidRPr="00852051">
        <w:t>as</w:t>
      </w:r>
      <w:r w:rsidR="00DC2D5D" w:rsidRPr="00852051">
        <w:t xml:space="preserve"> </w:t>
      </w:r>
      <w:r w:rsidRPr="00852051">
        <w:t>of</w:t>
      </w:r>
      <w:r w:rsidR="00DC2D5D" w:rsidRPr="00852051">
        <w:t xml:space="preserve"> </w:t>
      </w:r>
      <w:r w:rsidRPr="00852051">
        <w:t>March</w:t>
      </w:r>
      <w:r w:rsidR="00DC2D5D" w:rsidRPr="00852051">
        <w:t xml:space="preserve"> </w:t>
      </w:r>
      <w:r w:rsidRPr="00852051">
        <w:t>29,</w:t>
      </w:r>
      <w:r w:rsidR="00DC2D5D" w:rsidRPr="00852051">
        <w:t xml:space="preserve"> </w:t>
      </w:r>
      <w:r w:rsidRPr="00852051">
        <w:t>1995</w:t>
      </w:r>
    </w:p>
    <w:p w14:paraId="76652349" w14:textId="77777777" w:rsidR="005875FD" w:rsidRPr="00852051" w:rsidRDefault="005875FD" w:rsidP="00674E1F">
      <w:pPr>
        <w:pStyle w:val="TwoColumeList"/>
      </w:pPr>
      <w:r w:rsidRPr="00852051">
        <w:t>E-MET-95-</w:t>
      </w:r>
      <w:r w:rsidRPr="00852051">
        <w:tab/>
        <w:t>Metallic</w:t>
      </w:r>
      <w:r w:rsidR="00DC2D5D" w:rsidRPr="00852051">
        <w:t xml:space="preserve"> </w:t>
      </w:r>
      <w:r w:rsidRPr="00852051">
        <w:t>shoe</w:t>
      </w:r>
      <w:r w:rsidR="00DC2D5D" w:rsidRPr="00852051">
        <w:t xml:space="preserve"> </w:t>
      </w:r>
      <w:r w:rsidRPr="00852051">
        <w:t>primary</w:t>
      </w:r>
      <w:r w:rsidR="00DC2D5D" w:rsidRPr="00852051">
        <w:t xml:space="preserve"> </w:t>
      </w:r>
      <w:r w:rsidRPr="00852051">
        <w:t>seal</w:t>
      </w:r>
      <w:r w:rsidR="00DC2D5D" w:rsidRPr="00852051">
        <w:t xml:space="preserve"> </w:t>
      </w:r>
      <w:r w:rsidRPr="00852051">
        <w:t>as</w:t>
      </w:r>
      <w:r w:rsidR="00DC2D5D" w:rsidRPr="00852051">
        <w:t xml:space="preserve"> </w:t>
      </w:r>
      <w:r w:rsidRPr="00852051">
        <w:t>of</w:t>
      </w:r>
      <w:r w:rsidR="00DC2D5D" w:rsidRPr="00852051">
        <w:t xml:space="preserve"> </w:t>
      </w:r>
      <w:r w:rsidRPr="00852051">
        <w:t>March</w:t>
      </w:r>
      <w:r w:rsidR="00DC2D5D" w:rsidRPr="00852051">
        <w:t xml:space="preserve"> </w:t>
      </w:r>
      <w:r w:rsidRPr="00852051">
        <w:t>29,</w:t>
      </w:r>
      <w:r w:rsidR="00DC2D5D" w:rsidRPr="00852051">
        <w:t xml:space="preserve"> </w:t>
      </w:r>
      <w:r w:rsidRPr="00852051">
        <w:t>1995</w:t>
      </w:r>
    </w:p>
    <w:p w14:paraId="2107AD45" w14:textId="77777777" w:rsidR="005875FD" w:rsidRPr="00852051" w:rsidRDefault="005875FD" w:rsidP="00674E1F">
      <w:pPr>
        <w:pStyle w:val="TwoColumeList"/>
      </w:pPr>
      <w:r w:rsidRPr="00852051">
        <w:t>E-VAP-95-</w:t>
      </w:r>
      <w:r w:rsidRPr="00852051">
        <w:tab/>
        <w:t>Vapor-mounted</w:t>
      </w:r>
      <w:r w:rsidR="00DC2D5D" w:rsidRPr="00852051">
        <w:t xml:space="preserve"> </w:t>
      </w:r>
      <w:r w:rsidRPr="00852051">
        <w:t>primary</w:t>
      </w:r>
      <w:r w:rsidR="00DC2D5D" w:rsidRPr="00852051">
        <w:t xml:space="preserve"> </w:t>
      </w:r>
      <w:r w:rsidRPr="00852051">
        <w:t>seal</w:t>
      </w:r>
      <w:r w:rsidR="00DC2D5D" w:rsidRPr="00852051">
        <w:t xml:space="preserve"> </w:t>
      </w:r>
      <w:r w:rsidRPr="00852051">
        <w:t>and</w:t>
      </w:r>
      <w:r w:rsidR="00DC2D5D" w:rsidRPr="00852051">
        <w:t xml:space="preserve"> </w:t>
      </w:r>
      <w:r w:rsidRPr="00852051">
        <w:t>a</w:t>
      </w:r>
      <w:r w:rsidR="00DC2D5D" w:rsidRPr="00852051">
        <w:t xml:space="preserve"> </w:t>
      </w:r>
      <w:r w:rsidRPr="00852051">
        <w:t>secondary</w:t>
      </w:r>
      <w:r w:rsidR="00DC2D5D" w:rsidRPr="00852051">
        <w:t xml:space="preserve"> </w:t>
      </w:r>
      <w:r w:rsidRPr="00852051">
        <w:t>seal</w:t>
      </w:r>
      <w:r w:rsidR="00DC2D5D" w:rsidRPr="00852051">
        <w:t xml:space="preserve"> </w:t>
      </w:r>
      <w:r w:rsidRPr="00852051">
        <w:t>(as</w:t>
      </w:r>
      <w:r w:rsidR="00DC2D5D" w:rsidRPr="00852051">
        <w:t xml:space="preserve"> </w:t>
      </w:r>
      <w:r w:rsidRPr="00852051">
        <w:t>defined</w:t>
      </w:r>
      <w:r w:rsidR="00DC2D5D" w:rsidRPr="00852051">
        <w:t xml:space="preserve"> </w:t>
      </w:r>
      <w:r w:rsidR="008D132E" w:rsidRPr="00852051">
        <w:t>in</w:t>
      </w:r>
      <w:r w:rsidR="00DC2D5D" w:rsidRPr="00852051">
        <w:t xml:space="preserve"> </w:t>
      </w:r>
      <w:r w:rsidR="008D132E" w:rsidRPr="00852051">
        <w:t>40</w:t>
      </w:r>
      <w:r w:rsidR="00DC2D5D" w:rsidRPr="00852051">
        <w:t xml:space="preserve"> </w:t>
      </w:r>
      <w:r w:rsidR="008D132E" w:rsidRPr="00852051">
        <w:t>CFR</w:t>
      </w:r>
      <w:r w:rsidR="00DC2D5D" w:rsidRPr="00852051">
        <w:t xml:space="preserve"> </w:t>
      </w:r>
      <w:r w:rsidR="008D132E" w:rsidRPr="00852051">
        <w:t>§</w:t>
      </w:r>
      <w:r w:rsidR="00DC2D5D" w:rsidRPr="00852051">
        <w:t xml:space="preserve"> </w:t>
      </w:r>
      <w:r w:rsidR="008D132E" w:rsidRPr="00852051">
        <w:t>63.111)</w:t>
      </w:r>
      <w:r w:rsidR="00DC2D5D" w:rsidRPr="00852051">
        <w:t xml:space="preserve"> </w:t>
      </w:r>
      <w:r w:rsidR="008D132E" w:rsidRPr="00852051">
        <w:t>as</w:t>
      </w:r>
      <w:r w:rsidR="00DC2D5D" w:rsidRPr="00852051">
        <w:t xml:space="preserve"> </w:t>
      </w:r>
      <w:r w:rsidR="008D132E" w:rsidRPr="00852051">
        <w:t>of</w:t>
      </w:r>
      <w:r w:rsidR="00DC2D5D" w:rsidRPr="00852051">
        <w:t xml:space="preserve"> </w:t>
      </w:r>
      <w:r w:rsidR="00442B7D" w:rsidRPr="00852051">
        <w:br/>
      </w:r>
      <w:r w:rsidR="008D132E" w:rsidRPr="00852051">
        <w:t>March</w:t>
      </w:r>
      <w:r w:rsidR="00DC2D5D" w:rsidRPr="00852051">
        <w:t xml:space="preserve"> </w:t>
      </w:r>
      <w:r w:rsidRPr="00852051">
        <w:t>29,</w:t>
      </w:r>
      <w:r w:rsidR="00DC2D5D" w:rsidRPr="00852051">
        <w:t xml:space="preserve"> </w:t>
      </w:r>
      <w:r w:rsidRPr="00852051">
        <w:t>1995</w:t>
      </w:r>
    </w:p>
    <w:p w14:paraId="3E8EEC62" w14:textId="77777777" w:rsidR="005875FD" w:rsidRPr="00852051" w:rsidRDefault="005875FD" w:rsidP="00674E1F">
      <w:pPr>
        <w:pStyle w:val="TwoColumeList"/>
      </w:pPr>
      <w:r w:rsidRPr="00852051">
        <w:t>2MET</w:t>
      </w:r>
      <w:r w:rsidRPr="00852051">
        <w:tab/>
        <w:t>Two</w:t>
      </w:r>
      <w:r w:rsidR="00DC2D5D" w:rsidRPr="00852051">
        <w:t xml:space="preserve"> </w:t>
      </w:r>
      <w:r w:rsidRPr="00852051">
        <w:t>seals,</w:t>
      </w:r>
      <w:r w:rsidR="00DC2D5D" w:rsidRPr="00852051">
        <w:t xml:space="preserve"> </w:t>
      </w:r>
      <w:r w:rsidRPr="00852051">
        <w:t>one</w:t>
      </w:r>
      <w:r w:rsidR="00DC2D5D" w:rsidRPr="00852051">
        <w:t xml:space="preserve"> </w:t>
      </w:r>
      <w:r w:rsidRPr="00852051">
        <w:t>located</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the</w:t>
      </w:r>
      <w:r w:rsidR="00DC2D5D" w:rsidRPr="00852051">
        <w:t xml:space="preserve"> </w:t>
      </w:r>
      <w:r w:rsidRPr="00852051">
        <w:t>primary</w:t>
      </w:r>
      <w:r w:rsidR="00DC2D5D" w:rsidRPr="00852051">
        <w:t xml:space="preserve"> </w:t>
      </w:r>
      <w:r w:rsidRPr="00852051">
        <w:t>seal</w:t>
      </w:r>
      <w:r w:rsidR="00DC2D5D" w:rsidRPr="00852051">
        <w:t xml:space="preserve"> </w:t>
      </w:r>
      <w:r w:rsidRPr="00852051">
        <w:t>being</w:t>
      </w:r>
      <w:r w:rsidR="00DC2D5D" w:rsidRPr="00852051">
        <w:t xml:space="preserve"> </w:t>
      </w:r>
      <w:r w:rsidRPr="00852051">
        <w:t>a</w:t>
      </w:r>
      <w:r w:rsidR="00DC2D5D" w:rsidRPr="00852051">
        <w:t xml:space="preserve"> </w:t>
      </w:r>
      <w:r w:rsidRPr="00852051">
        <w:t>metallic</w:t>
      </w:r>
      <w:r w:rsidR="00DC2D5D" w:rsidRPr="00852051">
        <w:t xml:space="preserve"> </w:t>
      </w:r>
      <w:r w:rsidRPr="00852051">
        <w:t>shoe</w:t>
      </w:r>
      <w:r w:rsidR="00DC2D5D" w:rsidRPr="00852051">
        <w:t xml:space="preserve"> </w:t>
      </w:r>
      <w:proofErr w:type="gramStart"/>
      <w:r w:rsidRPr="00852051">
        <w:t>seal</w:t>
      </w:r>
      <w:proofErr w:type="gramEnd"/>
    </w:p>
    <w:p w14:paraId="0C0F4DE9" w14:textId="77777777" w:rsidR="005875FD" w:rsidRPr="00852051" w:rsidRDefault="005875FD" w:rsidP="00674E1F">
      <w:pPr>
        <w:pStyle w:val="TwoColumeList"/>
      </w:pPr>
      <w:r w:rsidRPr="00852051">
        <w:t>2LIQ</w:t>
      </w:r>
      <w:r w:rsidRPr="00852051">
        <w:tab/>
        <w:t>Two</w:t>
      </w:r>
      <w:r w:rsidR="00DC2D5D" w:rsidRPr="00852051">
        <w:t xml:space="preserve"> </w:t>
      </w:r>
      <w:r w:rsidRPr="00852051">
        <w:t>seals,</w:t>
      </w:r>
      <w:r w:rsidR="00DC2D5D" w:rsidRPr="00852051">
        <w:t xml:space="preserve"> </w:t>
      </w:r>
      <w:r w:rsidRPr="00852051">
        <w:t>one</w:t>
      </w:r>
      <w:r w:rsidR="00DC2D5D" w:rsidRPr="00852051">
        <w:t xml:space="preserve"> </w:t>
      </w:r>
      <w:r w:rsidRPr="00852051">
        <w:t>located</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the</w:t>
      </w:r>
      <w:r w:rsidR="00DC2D5D" w:rsidRPr="00852051">
        <w:t xml:space="preserve"> </w:t>
      </w:r>
      <w:r w:rsidRPr="00852051">
        <w:t>primary</w:t>
      </w:r>
      <w:r w:rsidR="00DC2D5D" w:rsidRPr="00852051">
        <w:t xml:space="preserve"> </w:t>
      </w:r>
      <w:r w:rsidRPr="00852051">
        <w:t>seal</w:t>
      </w:r>
      <w:r w:rsidR="00DC2D5D" w:rsidRPr="00852051">
        <w:t xml:space="preserve"> </w:t>
      </w:r>
      <w:r w:rsidRPr="00852051">
        <w:t>being</w:t>
      </w:r>
      <w:r w:rsidR="00DC2D5D" w:rsidRPr="00852051">
        <w:t xml:space="preserve"> </w:t>
      </w:r>
      <w:r w:rsidRPr="00852051">
        <w:t>a</w:t>
      </w:r>
      <w:r w:rsidR="00DC2D5D" w:rsidRPr="00852051">
        <w:t xml:space="preserve"> </w:t>
      </w:r>
      <w:r w:rsidRPr="00852051">
        <w:t>liquid-mounted</w:t>
      </w:r>
      <w:r w:rsidR="00DC2D5D" w:rsidRPr="00852051">
        <w:t xml:space="preserve"> </w:t>
      </w:r>
      <w:proofErr w:type="gramStart"/>
      <w:r w:rsidRPr="00852051">
        <w:t>seal</w:t>
      </w:r>
      <w:proofErr w:type="gramEnd"/>
    </w:p>
    <w:p w14:paraId="422CA31C" w14:textId="77777777" w:rsidR="005875FD" w:rsidRPr="00852051" w:rsidRDefault="005875FD" w:rsidP="00674E1F">
      <w:pPr>
        <w:pStyle w:val="Tip"/>
      </w:pPr>
      <w:r w:rsidRPr="00852051">
        <w:lastRenderedPageBreak/>
        <w:t>For</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of</w:t>
      </w:r>
      <w:r w:rsidR="00DC2D5D" w:rsidRPr="00852051">
        <w:t xml:space="preserve"> </w:t>
      </w:r>
      <w:r w:rsidRPr="00852051">
        <w:t>“EFR-IFR</w:t>
      </w:r>
      <w:r w:rsidR="00DC2D5D" w:rsidRPr="00852051">
        <w:t xml:space="preserve"> </w:t>
      </w:r>
      <w:r w:rsidRPr="00852051">
        <w:t>or</w:t>
      </w:r>
      <w:r w:rsidR="00DC2D5D" w:rsidRPr="00852051">
        <w:t xml:space="preserve"> </w:t>
      </w:r>
      <w:r w:rsidRPr="00852051">
        <w:t>IFR”</w:t>
      </w:r>
    </w:p>
    <w:p w14:paraId="457A3D3E" w14:textId="77777777" w:rsidR="005875FD" w:rsidRPr="00852051" w:rsidRDefault="005875FD" w:rsidP="00150D48">
      <w:pPr>
        <w:pStyle w:val="HEADERBOLD"/>
        <w:ind w:left="2160" w:hanging="1440"/>
      </w:pPr>
      <w:r w:rsidRPr="00852051">
        <w:t>Code</w:t>
      </w:r>
      <w:r w:rsidRPr="00852051">
        <w:tab/>
        <w:t>Description</w:t>
      </w:r>
    </w:p>
    <w:p w14:paraId="7D8C45B7" w14:textId="77777777" w:rsidR="005875FD" w:rsidRPr="00852051" w:rsidRDefault="005875FD" w:rsidP="00674E1F">
      <w:pPr>
        <w:pStyle w:val="TwoColumeList"/>
      </w:pPr>
      <w:r w:rsidRPr="00852051">
        <w:t>IFR-LIQ</w:t>
      </w:r>
      <w:r w:rsidRPr="00852051">
        <w:tab/>
        <w:t>Liquid-mounted</w:t>
      </w:r>
      <w:r w:rsidR="00DC2D5D" w:rsidRPr="00852051">
        <w:t xml:space="preserve"> </w:t>
      </w:r>
      <w:r w:rsidRPr="00852051">
        <w:t>seal</w:t>
      </w:r>
      <w:r w:rsidR="00DC2D5D" w:rsidRPr="00852051">
        <w:t xml:space="preserve"> </w:t>
      </w:r>
      <w:r w:rsidRPr="00852051">
        <w:t>(as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63.111)</w:t>
      </w:r>
    </w:p>
    <w:p w14:paraId="095B87A7" w14:textId="77777777" w:rsidR="005875FD" w:rsidRPr="00852051" w:rsidRDefault="005875FD" w:rsidP="00674E1F">
      <w:pPr>
        <w:pStyle w:val="TwoColumeList"/>
      </w:pPr>
      <w:r w:rsidRPr="00852051">
        <w:t>IFR-MET</w:t>
      </w:r>
      <w:r w:rsidRPr="00852051">
        <w:tab/>
        <w:t>Metallic</w:t>
      </w:r>
      <w:r w:rsidR="00DC2D5D" w:rsidRPr="00852051">
        <w:t xml:space="preserve"> </w:t>
      </w:r>
      <w:r w:rsidRPr="00852051">
        <w:t>shoe</w:t>
      </w:r>
      <w:r w:rsidR="00DC2D5D" w:rsidRPr="00852051">
        <w:t xml:space="preserve"> </w:t>
      </w:r>
      <w:r w:rsidRPr="00852051">
        <w:t>seal</w:t>
      </w:r>
      <w:r w:rsidR="00DC2D5D" w:rsidRPr="00852051">
        <w:t xml:space="preserve"> </w:t>
      </w:r>
      <w:r w:rsidRPr="00852051">
        <w:t>(as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63.111)</w:t>
      </w:r>
    </w:p>
    <w:p w14:paraId="176FC30C" w14:textId="77777777" w:rsidR="005875FD" w:rsidRPr="00852051" w:rsidRDefault="005875FD" w:rsidP="00674E1F">
      <w:pPr>
        <w:pStyle w:val="TwoColumeList"/>
      </w:pPr>
      <w:r w:rsidRPr="00852051">
        <w:t>I-VAP</w:t>
      </w:r>
      <w:r w:rsidRPr="00852051">
        <w:tab/>
        <w:t>Vapor-mounted</w:t>
      </w:r>
      <w:r w:rsidR="00DC2D5D" w:rsidRPr="00852051">
        <w:t xml:space="preserve"> </w:t>
      </w:r>
      <w:r w:rsidRPr="00852051">
        <w:t>seal</w:t>
      </w:r>
      <w:r w:rsidR="00DC2D5D" w:rsidRPr="00852051">
        <w:t xml:space="preserve"> </w:t>
      </w:r>
      <w:r w:rsidRPr="00852051">
        <w:t>(as</w:t>
      </w:r>
      <w:r w:rsidR="00DC2D5D" w:rsidRPr="00852051">
        <w:t xml:space="preserve"> </w:t>
      </w:r>
      <w:r w:rsidRPr="00852051">
        <w:t>defined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63.111)</w:t>
      </w:r>
      <w:r w:rsidR="00DC2D5D" w:rsidRPr="00852051">
        <w:t xml:space="preserve"> </w:t>
      </w:r>
      <w:r w:rsidRPr="00852051">
        <w:t>as</w:t>
      </w:r>
      <w:r w:rsidR="00DC2D5D" w:rsidRPr="00852051">
        <w:t xml:space="preserve"> </w:t>
      </w:r>
      <w:r w:rsidRPr="00852051">
        <w:t>of</w:t>
      </w:r>
      <w:r w:rsidR="00DC2D5D" w:rsidRPr="00852051">
        <w:t xml:space="preserve"> </w:t>
      </w:r>
      <w:r w:rsidRPr="00852051">
        <w:t>March</w:t>
      </w:r>
      <w:r w:rsidR="00DC2D5D" w:rsidRPr="00852051">
        <w:t xml:space="preserve"> </w:t>
      </w:r>
      <w:r w:rsidRPr="00852051">
        <w:t>29,</w:t>
      </w:r>
      <w:r w:rsidR="00DC2D5D" w:rsidRPr="00852051">
        <w:t xml:space="preserve"> </w:t>
      </w:r>
      <w:r w:rsidRPr="00852051">
        <w:t>1995</w:t>
      </w:r>
    </w:p>
    <w:p w14:paraId="359A71BC" w14:textId="77777777" w:rsidR="005875FD" w:rsidRPr="00852051" w:rsidRDefault="005875FD" w:rsidP="00674E1F">
      <w:pPr>
        <w:pStyle w:val="TwoColumeList"/>
      </w:pPr>
      <w:r w:rsidRPr="00852051">
        <w:t>2SEALS</w:t>
      </w:r>
      <w:r w:rsidRPr="00852051">
        <w:tab/>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r w:rsidRPr="00852051">
        <w:t>other</w:t>
      </w:r>
      <w:r w:rsidR="00DC2D5D" w:rsidRPr="00852051">
        <w:t xml:space="preserve"> </w:t>
      </w:r>
      <w:r w:rsidRPr="00852051">
        <w:t>so</w:t>
      </w:r>
      <w:r w:rsidR="00DC2D5D" w:rsidRPr="00852051">
        <w:t xml:space="preserve"> </w:t>
      </w:r>
      <w:r w:rsidRPr="00852051">
        <w:t>that</w:t>
      </w:r>
      <w:r w:rsidR="00DC2D5D" w:rsidRPr="00852051">
        <w:t xml:space="preserve"> </w:t>
      </w:r>
      <w:r w:rsidRPr="00852051">
        <w:t>each</w:t>
      </w:r>
      <w:r w:rsidR="00DC2D5D" w:rsidRPr="00852051">
        <w:t xml:space="preserve"> </w:t>
      </w:r>
      <w:r w:rsidRPr="00852051">
        <w:t>forms</w:t>
      </w:r>
      <w:r w:rsidR="00DC2D5D" w:rsidRPr="00852051">
        <w:t xml:space="preserve"> </w:t>
      </w:r>
      <w:r w:rsidRPr="00852051">
        <w:t>a</w:t>
      </w:r>
      <w:r w:rsidR="00DC2D5D" w:rsidRPr="00852051">
        <w:t xml:space="preserve"> </w:t>
      </w:r>
      <w:r w:rsidRPr="00852051">
        <w:t>continuous</w:t>
      </w:r>
      <w:r w:rsidR="00DC2D5D" w:rsidRPr="00852051">
        <w:t xml:space="preserve"> </w:t>
      </w:r>
      <w:r w:rsidRPr="00852051">
        <w:t>closure</w:t>
      </w:r>
      <w:r w:rsidR="00DC2D5D" w:rsidRPr="00852051">
        <w:t xml:space="preserve"> </w:t>
      </w:r>
      <w:r w:rsidRPr="00852051">
        <w:t>that</w:t>
      </w:r>
      <w:r w:rsidR="00DC2D5D" w:rsidRPr="00852051">
        <w:t xml:space="preserve"> </w:t>
      </w:r>
      <w:r w:rsidRPr="00852051">
        <w:t>completely</w:t>
      </w:r>
      <w:r w:rsidR="00DC2D5D" w:rsidRPr="00852051">
        <w:t xml:space="preserve"> </w:t>
      </w:r>
      <w:r w:rsidRPr="00852051">
        <w:t>covers</w:t>
      </w:r>
      <w:r w:rsidR="00DC2D5D" w:rsidRPr="00852051">
        <w:t xml:space="preserve"> </w:t>
      </w:r>
      <w:r w:rsidRPr="00852051">
        <w:t>the</w:t>
      </w:r>
      <w:r w:rsidR="00DC2D5D" w:rsidRPr="00852051">
        <w:t xml:space="preserve"> </w:t>
      </w:r>
      <w:r w:rsidRPr="00852051">
        <w:t>space</w:t>
      </w:r>
      <w:r w:rsidR="00DC2D5D" w:rsidRPr="00852051">
        <w:t xml:space="preserve"> </w:t>
      </w:r>
      <w:r w:rsidRPr="00852051">
        <w:t>between</w:t>
      </w:r>
      <w:r w:rsidR="00DC2D5D" w:rsidRPr="00852051">
        <w:t xml:space="preserve"> </w:t>
      </w:r>
      <w:r w:rsidRPr="00852051">
        <w:t>the</w:t>
      </w:r>
      <w:r w:rsidR="00DC2D5D" w:rsidRPr="00852051">
        <w:t xml:space="preserve"> </w:t>
      </w:r>
      <w:r w:rsidRPr="00852051">
        <w:t>wall</w:t>
      </w:r>
      <w:r w:rsidR="00DC2D5D" w:rsidRPr="00852051">
        <w:t xml:space="preserve"> </w:t>
      </w:r>
      <w:r w:rsidRPr="00852051">
        <w:t>of</w:t>
      </w:r>
      <w:r w:rsidR="00DC2D5D" w:rsidRPr="00852051">
        <w:t xml:space="preserve"> </w:t>
      </w:r>
      <w:r w:rsidRPr="00852051">
        <w:t>the</w:t>
      </w:r>
      <w:r w:rsidR="00DC2D5D" w:rsidRPr="00852051">
        <w:t xml:space="preserve"> </w:t>
      </w:r>
      <w:r w:rsidRPr="00852051">
        <w:t>storage</w:t>
      </w:r>
      <w:r w:rsidR="00DC2D5D" w:rsidRPr="00852051">
        <w:t xml:space="preserve"> </w:t>
      </w:r>
      <w:r w:rsidRPr="00852051">
        <w:t>vessel</w:t>
      </w:r>
      <w:r w:rsidR="00DC2D5D" w:rsidRPr="00852051">
        <w:t xml:space="preserve"> </w:t>
      </w:r>
      <w:r w:rsidRPr="00852051">
        <w:t>and</w:t>
      </w:r>
      <w:r w:rsidR="00DC2D5D" w:rsidRPr="00852051">
        <w:t xml:space="preserve"> </w:t>
      </w:r>
      <w:r w:rsidRPr="00852051">
        <w:t>the</w:t>
      </w:r>
      <w:r w:rsidR="00DC2D5D" w:rsidRPr="00852051">
        <w:t xml:space="preserve"> </w:t>
      </w:r>
      <w:r w:rsidRPr="00852051">
        <w:t>edge</w:t>
      </w:r>
      <w:r w:rsidR="00DC2D5D" w:rsidRPr="00852051">
        <w:t xml:space="preserve"> </w:t>
      </w:r>
      <w:r w:rsidRPr="00852051">
        <w:t>of</w:t>
      </w:r>
      <w:r w:rsidR="00DC2D5D" w:rsidRPr="00852051">
        <w:t xml:space="preserve"> </w:t>
      </w:r>
      <w:r w:rsidRPr="00852051">
        <w:t>the</w:t>
      </w:r>
      <w:r w:rsidR="00DC2D5D" w:rsidRPr="00852051">
        <w:t xml:space="preserve"> </w:t>
      </w:r>
      <w:r w:rsidRPr="00852051">
        <w:t>floating</w:t>
      </w:r>
      <w:r w:rsidR="00DC2D5D" w:rsidRPr="00852051">
        <w:t xml:space="preserve"> </w:t>
      </w:r>
      <w:proofErr w:type="gramStart"/>
      <w:r w:rsidRPr="00852051">
        <w:t>roof</w:t>
      </w:r>
      <w:proofErr w:type="gramEnd"/>
    </w:p>
    <w:p w14:paraId="49831B0F" w14:textId="5594CC3F" w:rsidR="0023132F" w:rsidRPr="00034DDA"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in</w:t>
      </w:r>
      <w:r w:rsidR="00DC2D5D" w:rsidRPr="00852051">
        <w:t xml:space="preserve"> </w:t>
      </w:r>
      <w:r w:rsidRPr="00852051">
        <w:t>Table</w:t>
      </w:r>
      <w:r w:rsidR="00DC2D5D" w:rsidRPr="00852051">
        <w:t xml:space="preserve"> </w:t>
      </w:r>
      <w:r w:rsidRPr="00852051">
        <w:t>19b</w:t>
      </w:r>
      <w:r w:rsidR="00DC2D5D" w:rsidRPr="00852051">
        <w:t xml:space="preserve"> </w:t>
      </w:r>
      <w:r w:rsidRPr="00852051">
        <w:t>is</w:t>
      </w:r>
      <w:r w:rsidR="00DC2D5D" w:rsidRPr="00852051">
        <w:t xml:space="preserve"> </w:t>
      </w:r>
      <w:r w:rsidRPr="00852051">
        <w:t>“CVS-CD,”</w:t>
      </w:r>
      <w:r w:rsidR="00DC2D5D" w:rsidRPr="00852051">
        <w:t xml:space="preserve"> </w:t>
      </w:r>
      <w:r w:rsidRPr="00852051">
        <w:t>“ROUTED”</w:t>
      </w:r>
      <w:r w:rsidR="00DC2D5D" w:rsidRPr="00852051">
        <w:t xml:space="preserve"> </w:t>
      </w:r>
      <w:r w:rsidRPr="00852051">
        <w:t>or</w:t>
      </w:r>
      <w:r w:rsidR="00DC2D5D" w:rsidRPr="00852051">
        <w:t xml:space="preserve"> </w:t>
      </w:r>
      <w:r w:rsidRPr="00852051">
        <w:t>“PROCESS.”</w:t>
      </w:r>
    </w:p>
    <w:p w14:paraId="7A8737A4" w14:textId="77777777" w:rsidR="00150D48" w:rsidRPr="00852051" w:rsidRDefault="00150D48" w:rsidP="007533A3">
      <w:pPr>
        <w:tabs>
          <w:tab w:val="right" w:pos="10710"/>
        </w:tabs>
        <w:spacing w:after="120"/>
        <w:rPr>
          <w:rFonts w:cs="Times New Roman"/>
          <w:szCs w:val="22"/>
          <w:u w:val="double"/>
        </w:rPr>
      </w:pPr>
      <w:r w:rsidRPr="00852051">
        <w:rPr>
          <w:rFonts w:cs="Times New Roman"/>
          <w:szCs w:val="22"/>
          <w:u w:val="double"/>
        </w:rPr>
        <w:tab/>
      </w:r>
    </w:p>
    <w:p w14:paraId="306E9693" w14:textId="77777777" w:rsidR="005875FD" w:rsidRPr="00852051" w:rsidRDefault="006F18EC" w:rsidP="00BA6CA8">
      <w:pPr>
        <w:pStyle w:val="TABLEBOLD"/>
      </w:pPr>
      <w:hyperlink w:anchor="Tbl_19c" w:history="1">
        <w:r w:rsidR="005875FD" w:rsidRPr="00C0651B">
          <w:t>Table</w:t>
        </w:r>
        <w:r w:rsidR="00DC2D5D" w:rsidRPr="00C0651B">
          <w:t xml:space="preserve"> </w:t>
        </w:r>
        <w:r w:rsidR="005875FD" w:rsidRPr="00C0651B">
          <w:t>19c</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A356A2"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Storage</w:t>
      </w:r>
      <w:r w:rsidR="00DC2D5D" w:rsidRPr="00852051">
        <w:t xml:space="preserve"> </w:t>
      </w:r>
      <w:r w:rsidR="005875FD" w:rsidRPr="00852051">
        <w:t>Vessels</w:t>
      </w:r>
    </w:p>
    <w:p w14:paraId="1D935E7F" w14:textId="77777777" w:rsidR="009D46BC" w:rsidRPr="00852051" w:rsidRDefault="005875FD" w:rsidP="00150D48">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A3663A" w:rsidRPr="00852051">
        <w:t>:</w:t>
      </w:r>
    </w:p>
    <w:p w14:paraId="399CE07D" w14:textId="17D13B75" w:rsidR="00034DDA"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w:t>
      </w:r>
      <w:r w:rsidR="0037735D">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0037735D">
        <w:rPr>
          <w:rFonts w:cs="Times New Roman"/>
          <w:szCs w:val="22"/>
        </w:rPr>
        <w:t>c</w:t>
      </w:r>
      <w:r w:rsidRPr="00852051">
        <w:rPr>
          <w:rFonts w:cs="Times New Roman"/>
          <w:szCs w:val="22"/>
        </w:rPr>
        <w:t>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25CF7A5" w14:textId="77777777" w:rsidR="009D46BC" w:rsidRPr="00852051" w:rsidRDefault="00A3663A" w:rsidP="00150D48">
      <w:pPr>
        <w:pStyle w:val="HEADERBOLD"/>
      </w:pPr>
      <w:r w:rsidRPr="00852051">
        <w:t>SOP</w:t>
      </w:r>
      <w:r w:rsidR="00DC2D5D" w:rsidRPr="00852051">
        <w:t xml:space="preserve"> </w:t>
      </w:r>
      <w:r w:rsidRPr="00852051">
        <w:t>Index</w:t>
      </w:r>
      <w:r w:rsidR="00DC2D5D" w:rsidRPr="00852051">
        <w:t xml:space="preserve"> </w:t>
      </w:r>
      <w:r w:rsidRPr="00852051">
        <w:t>No.:</w:t>
      </w:r>
    </w:p>
    <w:p w14:paraId="539565C8" w14:textId="1F1B5B2A" w:rsidR="00D477C9" w:rsidRDefault="005875FD">
      <w:pPr>
        <w:rPr>
          <w:rStyle w:val="Hyperlink"/>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8D132E" w:rsidRPr="00852051">
        <w:rPr>
          <w:rFonts w:cs="Times New Roman"/>
          <w:szCs w:val="22"/>
        </w:rPr>
        <w:t>t</w:t>
      </w:r>
      <w:r w:rsidR="00DC2D5D" w:rsidRPr="00852051">
        <w:rPr>
          <w:rFonts w:cs="Times New Roman"/>
          <w:szCs w:val="22"/>
        </w:rPr>
        <w:t xml:space="preserve"> </w:t>
      </w:r>
      <w:r w:rsidR="008D132E" w:rsidRPr="00852051">
        <w:rPr>
          <w:rFonts w:cs="Times New Roman"/>
          <w:szCs w:val="22"/>
        </w:rPr>
        <w:t>or</w:t>
      </w:r>
      <w:r w:rsidR="00DC2D5D" w:rsidRPr="00852051">
        <w:rPr>
          <w:rFonts w:cs="Times New Roman"/>
          <w:szCs w:val="22"/>
        </w:rPr>
        <w:t xml:space="preserve"> </w:t>
      </w:r>
      <w:r w:rsidR="008D132E" w:rsidRPr="00852051">
        <w:rPr>
          <w:rFonts w:cs="Times New Roman"/>
          <w:szCs w:val="22"/>
        </w:rPr>
        <w:t>group</w:t>
      </w:r>
      <w:r w:rsidR="00DC2D5D" w:rsidRPr="00852051">
        <w:rPr>
          <w:rFonts w:cs="Times New Roman"/>
          <w:szCs w:val="22"/>
        </w:rPr>
        <w:t xml:space="preserve"> </w:t>
      </w:r>
      <w:r w:rsidR="008D132E" w:rsidRPr="00852051">
        <w:rPr>
          <w:rFonts w:cs="Times New Roman"/>
          <w:szCs w:val="22"/>
        </w:rPr>
        <w:t>of</w:t>
      </w:r>
      <w:r w:rsidR="00DC2D5D" w:rsidRPr="00852051">
        <w:rPr>
          <w:rFonts w:cs="Times New Roman"/>
          <w:szCs w:val="22"/>
        </w:rPr>
        <w:t xml:space="preserve"> </w:t>
      </w:r>
      <w:r w:rsidR="008D132E"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AE4568">
        <w:rPr>
          <w:rFonts w:cs="Times New Roman"/>
          <w:szCs w:val="22"/>
        </w:rPr>
        <w:t> </w:t>
      </w:r>
      <w:r w:rsidR="00090C57">
        <w:rPr>
          <w:rFonts w:cs="Times New Roman"/>
          <w:szCs w:val="22"/>
        </w:rPr>
        <w:t>15</w:t>
      </w:r>
      <w:r w:rsidR="00AE456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63G-XXXX]).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0" w:history="1">
        <w:r w:rsidR="0072604E" w:rsidRPr="00E75BA6">
          <w:rPr>
            <w:rStyle w:val="Hyperlink"/>
            <w:b w:val="0"/>
            <w:bCs/>
          </w:rPr>
          <w:t>www.tceq.texas.gov/permitting/air/guidance/titlev/tv_fop_guidance.html</w:t>
        </w:r>
      </w:hyperlink>
      <w:r w:rsidR="0072604E">
        <w:t>.</w:t>
      </w:r>
    </w:p>
    <w:p w14:paraId="256E98A1" w14:textId="77777777" w:rsidR="009D46BC" w:rsidRPr="00852051" w:rsidRDefault="00A3663A" w:rsidP="00150D48">
      <w:pPr>
        <w:pStyle w:val="HEADERBOLD"/>
      </w:pPr>
      <w:r w:rsidRPr="00852051">
        <w:t>Closed</w:t>
      </w:r>
      <w:r w:rsidR="00DC2D5D" w:rsidRPr="00852051">
        <w:t xml:space="preserve"> </w:t>
      </w:r>
      <w:r w:rsidRPr="00852051">
        <w:t>Vent</w:t>
      </w:r>
      <w:r w:rsidR="00DC2D5D" w:rsidRPr="00852051">
        <w:t xml:space="preserve"> </w:t>
      </w:r>
      <w:r w:rsidRPr="00852051">
        <w:t>System:</w:t>
      </w:r>
    </w:p>
    <w:p w14:paraId="1EE20C5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w:t>
      </w:r>
      <w:r w:rsidRPr="00852051">
        <w:rPr>
          <w:rFonts w:cs="Times New Roman"/>
          <w:b/>
          <w:szCs w:val="22"/>
        </w:rPr>
        <w:t>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10033C1" w14:textId="77777777" w:rsidR="00680093" w:rsidRPr="00852051" w:rsidRDefault="00680093" w:rsidP="00F47C22">
      <w:pPr>
        <w:pStyle w:val="HEADERBOLD"/>
        <w:tabs>
          <w:tab w:val="left" w:pos="720"/>
          <w:tab w:val="left" w:pos="2160"/>
        </w:tabs>
        <w:ind w:left="2160" w:hanging="1440"/>
      </w:pPr>
      <w:r w:rsidRPr="00852051">
        <w:t>Code</w:t>
      </w:r>
      <w:r w:rsidRPr="00852051">
        <w:tab/>
        <w:t>Description</w:t>
      </w:r>
    </w:p>
    <w:p w14:paraId="5FCE5E42" w14:textId="77777777" w:rsidR="005875FD" w:rsidRPr="00852051" w:rsidRDefault="005875FD" w:rsidP="00674E1F">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proofErr w:type="gramStart"/>
      <w:r w:rsidRPr="00852051">
        <w:t>pressure</w:t>
      </w:r>
      <w:proofErr w:type="gramEnd"/>
    </w:p>
    <w:p w14:paraId="0B030071" w14:textId="77777777" w:rsidR="005875FD" w:rsidRPr="00852051" w:rsidRDefault="005875FD" w:rsidP="00674E1F">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pressure</w:t>
      </w:r>
      <w:r w:rsidR="00DC2D5D" w:rsidRPr="00852051">
        <w:t xml:space="preserve"> </w:t>
      </w:r>
      <w:r w:rsidRPr="00852051">
        <w:t>and</w:t>
      </w:r>
      <w:r w:rsidR="00DC2D5D" w:rsidRPr="00852051">
        <w:t xml:space="preserve"> </w:t>
      </w:r>
      <w:r w:rsidRPr="00852051">
        <w:t>is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proofErr w:type="gramStart"/>
      <w:r w:rsidRPr="00852051">
        <w:t>63.148</w:t>
      </w:r>
      <w:proofErr w:type="gramEnd"/>
    </w:p>
    <w:p w14:paraId="0D34A933" w14:textId="77777777" w:rsidR="005875FD" w:rsidRPr="00852051" w:rsidRDefault="005875FD" w:rsidP="00674E1F">
      <w:pPr>
        <w:pStyle w:val="TwoColumeList"/>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097439" w:rsidRPr="00852051">
        <w:t>sure</w:t>
      </w:r>
      <w:r w:rsidR="00DC2D5D" w:rsidRPr="00852051">
        <w:t xml:space="preserve"> </w:t>
      </w:r>
      <w:r w:rsidR="00097439" w:rsidRPr="00852051">
        <w:t>and</w:t>
      </w:r>
      <w:r w:rsidR="00DC2D5D" w:rsidRPr="00852051">
        <w:t xml:space="preserve"> </w:t>
      </w:r>
      <w:r w:rsidR="00097439" w:rsidRPr="00852051">
        <w:t>is</w:t>
      </w:r>
      <w:r w:rsidR="00DC2D5D" w:rsidRPr="00852051">
        <w:t xml:space="preserve"> </w:t>
      </w:r>
      <w:r w:rsidR="00097439" w:rsidRPr="00852051">
        <w:t>subject</w:t>
      </w:r>
      <w:r w:rsidR="00DC2D5D" w:rsidRPr="00852051">
        <w:t xml:space="preserve"> </w:t>
      </w:r>
      <w:r w:rsidR="00097439" w:rsidRPr="00852051">
        <w:t>to</w:t>
      </w:r>
      <w:r w:rsidR="00DC2D5D" w:rsidRPr="00852051">
        <w:t xml:space="preserve"> </w:t>
      </w:r>
      <w:r w:rsidR="00097439" w:rsidRPr="00852051">
        <w:t>40</w:t>
      </w:r>
      <w:r w:rsidR="00DC2D5D" w:rsidRPr="00852051">
        <w:t xml:space="preserve"> </w:t>
      </w:r>
      <w:r w:rsidR="00097439" w:rsidRPr="00852051">
        <w:t>CFR</w:t>
      </w:r>
      <w:r w:rsidR="00DC2D5D" w:rsidRPr="00852051">
        <w:t xml:space="preserve"> </w:t>
      </w:r>
      <w:r w:rsidR="00097439" w:rsidRPr="00852051">
        <w:t>§</w:t>
      </w:r>
      <w:r w:rsidR="00DC2D5D" w:rsidRPr="00852051">
        <w:t xml:space="preserve"> </w:t>
      </w:r>
      <w:proofErr w:type="gramStart"/>
      <w:r w:rsidRPr="00852051">
        <w:t>63.172</w:t>
      </w:r>
      <w:proofErr w:type="gramEnd"/>
    </w:p>
    <w:p w14:paraId="384BBB35" w14:textId="77777777" w:rsidR="005875FD" w:rsidRPr="00852051" w:rsidRDefault="005875FD" w:rsidP="00DF1D12">
      <w:pPr>
        <w:pStyle w:val="STARCOMPLETE"/>
      </w:pPr>
      <w:r w:rsidRPr="00852051">
        <w:t>Complete</w:t>
      </w:r>
      <w:r w:rsidR="00DC2D5D" w:rsidRPr="00852051">
        <w:t xml:space="preserve"> </w:t>
      </w:r>
      <w:r w:rsidRPr="00852051">
        <w:t>“Hard</w:t>
      </w:r>
      <w:r w:rsidR="00DC2D5D" w:rsidRPr="00852051">
        <w:t xml:space="preserve"> </w:t>
      </w:r>
      <w:r w:rsidRPr="00852051">
        <w:t>Piping”</w:t>
      </w:r>
      <w:r w:rsidR="00DC2D5D" w:rsidRPr="00852051">
        <w:t xml:space="preserve"> </w:t>
      </w:r>
      <w:r w:rsidRPr="00852051">
        <w:t>only</w:t>
      </w:r>
      <w:r w:rsidR="00DC2D5D" w:rsidRPr="00852051">
        <w:t xml:space="preserve"> </w:t>
      </w:r>
      <w:r w:rsidRPr="00852051">
        <w:t>if</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“SUBPTG,”</w:t>
      </w:r>
      <w:r w:rsidR="00DC2D5D" w:rsidRPr="00852051">
        <w:t xml:space="preserve"> </w:t>
      </w:r>
      <w:r w:rsidRPr="00852051">
        <w:t>or</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“ROUTED”</w:t>
      </w:r>
      <w:r w:rsidR="00DC2D5D" w:rsidRPr="00852051">
        <w:t xml:space="preserve"> </w:t>
      </w:r>
      <w:r w:rsidRPr="00852051">
        <w:t>or</w:t>
      </w:r>
      <w:r w:rsidR="00DC2D5D" w:rsidRPr="00852051">
        <w:t xml:space="preserve"> </w:t>
      </w:r>
      <w:r w:rsidRPr="00852051">
        <w:t>“PROCESS.”</w:t>
      </w:r>
    </w:p>
    <w:p w14:paraId="4C59A423" w14:textId="77777777" w:rsidR="009D46BC" w:rsidRPr="00852051" w:rsidRDefault="00A3663A" w:rsidP="00150D48">
      <w:pPr>
        <w:pStyle w:val="HEADERBOLD"/>
        <w:keepNext/>
        <w:keepLines/>
      </w:pPr>
      <w:r w:rsidRPr="00852051">
        <w:t>Hard</w:t>
      </w:r>
      <w:r w:rsidR="00DC2D5D" w:rsidRPr="00852051">
        <w:t xml:space="preserve"> </w:t>
      </w:r>
      <w:r w:rsidRPr="00852051">
        <w:t>Piping:</w:t>
      </w:r>
    </w:p>
    <w:p w14:paraId="25FAC249" w14:textId="77777777" w:rsidR="005875FD" w:rsidRPr="00852051" w:rsidRDefault="005875FD" w:rsidP="00150D48">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constructed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hard</w:t>
      </w:r>
      <w:r w:rsidR="00DC2D5D" w:rsidRPr="00852051">
        <w:rPr>
          <w:rFonts w:cs="Times New Roman"/>
          <w:szCs w:val="22"/>
        </w:rPr>
        <w:t xml:space="preserve"> </w:t>
      </w:r>
      <w:r w:rsidRPr="00852051">
        <w:rPr>
          <w:rFonts w:cs="Times New Roman"/>
          <w:szCs w:val="22"/>
        </w:rPr>
        <w:t>piping.</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FFC2FC1" w14:textId="77777777" w:rsidR="009D46BC" w:rsidRPr="00852051" w:rsidRDefault="00A3663A" w:rsidP="00150D48">
      <w:pPr>
        <w:pStyle w:val="HEADERBOLD"/>
      </w:pPr>
      <w:r w:rsidRPr="00852051">
        <w:t>Bypass</w:t>
      </w:r>
      <w:r w:rsidR="00DC2D5D" w:rsidRPr="00852051">
        <w:t xml:space="preserve"> </w:t>
      </w:r>
      <w:r w:rsidRPr="00852051">
        <w:t>Lines:</w:t>
      </w:r>
    </w:p>
    <w:p w14:paraId="28C0D2A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85E652E" w14:textId="77777777" w:rsidR="00680093" w:rsidRPr="00852051" w:rsidRDefault="00680093" w:rsidP="00075DB7">
      <w:pPr>
        <w:pStyle w:val="HEADERBOLD"/>
        <w:tabs>
          <w:tab w:val="left" w:pos="720"/>
          <w:tab w:val="left" w:pos="2160"/>
        </w:tabs>
        <w:ind w:left="2160" w:hanging="1440"/>
      </w:pPr>
      <w:r w:rsidRPr="00852051">
        <w:t>Code</w:t>
      </w:r>
      <w:r w:rsidRPr="00852051">
        <w:tab/>
        <w:t>Description</w:t>
      </w:r>
    </w:p>
    <w:p w14:paraId="285C49A3" w14:textId="77777777" w:rsidR="005875FD" w:rsidRPr="00852051" w:rsidRDefault="005875FD" w:rsidP="00075DB7">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t>No</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p>
    <w:p w14:paraId="7781C755" w14:textId="77777777" w:rsidR="005875FD" w:rsidRPr="00852051" w:rsidRDefault="005875FD" w:rsidP="00075DB7">
      <w:pPr>
        <w:tabs>
          <w:tab w:val="left" w:pos="720"/>
          <w:tab w:val="left" w:pos="2160"/>
        </w:tabs>
        <w:ind w:left="2160" w:hanging="1440"/>
        <w:rPr>
          <w:rFonts w:cs="Times New Roman"/>
          <w:szCs w:val="22"/>
        </w:rPr>
      </w:pPr>
      <w:r w:rsidRPr="00852051">
        <w:rPr>
          <w:rFonts w:cs="Times New Roman"/>
          <w:szCs w:val="22"/>
        </w:rPr>
        <w:t>FLOWIND</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monitored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proofErr w:type="gramStart"/>
      <w:r w:rsidRPr="00852051">
        <w:rPr>
          <w:rFonts w:cs="Times New Roman"/>
          <w:szCs w:val="22"/>
        </w:rPr>
        <w:t>indicators</w:t>
      </w:r>
      <w:proofErr w:type="gramEnd"/>
    </w:p>
    <w:p w14:paraId="48C8EEE8" w14:textId="77777777" w:rsidR="005875FD" w:rsidRPr="00852051" w:rsidRDefault="005875FD" w:rsidP="00075DB7">
      <w:pPr>
        <w:tabs>
          <w:tab w:val="left" w:pos="720"/>
          <w:tab w:val="left" w:pos="2160"/>
        </w:tabs>
        <w:ind w:left="2160" w:hanging="1440"/>
        <w:rPr>
          <w:rFonts w:cs="Times New Roman"/>
          <w:szCs w:val="22"/>
        </w:rPr>
      </w:pPr>
      <w:r w:rsidRPr="00852051">
        <w:rPr>
          <w:rFonts w:cs="Times New Roman"/>
          <w:szCs w:val="22"/>
        </w:rPr>
        <w:t>CARSEAL</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valves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secured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position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car-seal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lock-and-key</w:t>
      </w:r>
      <w:r w:rsidR="00DC2D5D" w:rsidRPr="00852051">
        <w:rPr>
          <w:rFonts w:cs="Times New Roman"/>
          <w:szCs w:val="22"/>
        </w:rPr>
        <w:t xml:space="preserve"> </w:t>
      </w:r>
      <w:proofErr w:type="gramStart"/>
      <w:r w:rsidRPr="00852051">
        <w:rPr>
          <w:rFonts w:cs="Times New Roman"/>
          <w:szCs w:val="22"/>
        </w:rPr>
        <w:t>configuration</w:t>
      </w:r>
      <w:proofErr w:type="gramEnd"/>
    </w:p>
    <w:p w14:paraId="30B42C24" w14:textId="77777777" w:rsidR="003870EC" w:rsidRDefault="003870EC">
      <w:pPr>
        <w:rPr>
          <w:rFonts w:cs="Times New Roman"/>
          <w:b/>
          <w:szCs w:val="22"/>
        </w:rPr>
      </w:pPr>
      <w:r>
        <w:br w:type="page"/>
      </w:r>
    </w:p>
    <w:p w14:paraId="5F820AD4" w14:textId="507196D4" w:rsidR="009D46BC" w:rsidRPr="00852051" w:rsidRDefault="00A3663A" w:rsidP="00150D48">
      <w:pPr>
        <w:pStyle w:val="HEADERBOLD"/>
      </w:pPr>
      <w:r w:rsidRPr="00852051">
        <w:lastRenderedPageBreak/>
        <w:t>Control</w:t>
      </w:r>
      <w:r w:rsidR="00DC2D5D" w:rsidRPr="00852051">
        <w:t xml:space="preserve"> </w:t>
      </w:r>
      <w:r w:rsidRPr="00852051">
        <w:t>Device</w:t>
      </w:r>
      <w:r w:rsidR="00DC2D5D" w:rsidRPr="00852051">
        <w:t xml:space="preserve"> </w:t>
      </w:r>
      <w:r w:rsidRPr="00852051">
        <w:t>Type:</w:t>
      </w:r>
    </w:p>
    <w:p w14:paraId="1AE64AF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47C22">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F47C22">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FD6F1C6" w14:textId="77777777" w:rsidR="00680093" w:rsidRPr="00852051" w:rsidRDefault="00680093" w:rsidP="00075DB7">
      <w:pPr>
        <w:pStyle w:val="HEADERBOLD"/>
        <w:tabs>
          <w:tab w:val="left" w:pos="720"/>
          <w:tab w:val="left" w:pos="2160"/>
        </w:tabs>
        <w:ind w:left="2160" w:hanging="1440"/>
      </w:pPr>
      <w:r w:rsidRPr="00852051">
        <w:t>Code</w:t>
      </w:r>
      <w:r w:rsidRPr="00852051">
        <w:tab/>
        <w:t>Description</w:t>
      </w:r>
    </w:p>
    <w:p w14:paraId="4405FF10" w14:textId="77777777" w:rsidR="005875FD" w:rsidRPr="00852051" w:rsidRDefault="005875FD" w:rsidP="00674E1F">
      <w:pPr>
        <w:pStyle w:val="TwoColumeList"/>
      </w:pPr>
      <w:r w:rsidRPr="00852051">
        <w:t>FLARE</w:t>
      </w:r>
      <w:r w:rsidRPr="00852051">
        <w:tab/>
      </w:r>
      <w:proofErr w:type="spellStart"/>
      <w:r w:rsidRPr="00852051">
        <w:t>Flare</w:t>
      </w:r>
      <w:proofErr w:type="spellEnd"/>
    </w:p>
    <w:p w14:paraId="3516E340" w14:textId="77777777" w:rsidR="005875FD" w:rsidRPr="00852051" w:rsidRDefault="005875FD" w:rsidP="00674E1F">
      <w:pPr>
        <w:pStyle w:val="TwoColumeList"/>
      </w:pPr>
      <w:r w:rsidRPr="00852051">
        <w:t>THERMAL</w:t>
      </w:r>
      <w:r w:rsidRPr="00852051">
        <w:tab/>
      </w:r>
      <w:proofErr w:type="spellStart"/>
      <w:r w:rsidRPr="00852051">
        <w:t>Thermal</w:t>
      </w:r>
      <w:proofErr w:type="spellEnd"/>
      <w:r w:rsidR="00DC2D5D" w:rsidRPr="00852051">
        <w:t xml:space="preserve"> </w:t>
      </w:r>
      <w:r w:rsidRPr="00852051">
        <w:t>incinerator</w:t>
      </w:r>
    </w:p>
    <w:p w14:paraId="4A18F14E" w14:textId="77777777" w:rsidR="005875FD" w:rsidRPr="00852051" w:rsidRDefault="005875FD" w:rsidP="00674E1F">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(BPH)</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p>
    <w:p w14:paraId="39EE1C1F" w14:textId="77777777" w:rsidR="005875FD" w:rsidRPr="00852051" w:rsidRDefault="005875FD" w:rsidP="00674E1F">
      <w:pPr>
        <w:pStyle w:val="TwoColumeList"/>
      </w:pPr>
      <w:r w:rsidRPr="00852051">
        <w:t>BPH-VNT</w:t>
      </w:r>
      <w:r w:rsidRPr="00852051">
        <w:tab/>
        <w:t>BPH</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vent</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primary</w:t>
      </w:r>
      <w:r w:rsidR="00DC2D5D" w:rsidRPr="00852051">
        <w:t xml:space="preserve"> </w:t>
      </w:r>
      <w:proofErr w:type="gramStart"/>
      <w:r w:rsidRPr="00852051">
        <w:t>fuel</w:t>
      </w:r>
      <w:proofErr w:type="gramEnd"/>
    </w:p>
    <w:p w14:paraId="7EB9A27B" w14:textId="77777777" w:rsidR="005875FD" w:rsidRPr="00852051" w:rsidRDefault="005875FD" w:rsidP="00674E1F">
      <w:pPr>
        <w:pStyle w:val="TwoColumeList"/>
      </w:pPr>
      <w:r w:rsidRPr="00852051">
        <w:t>BPH-HAZ</w:t>
      </w:r>
      <w:r w:rsidRPr="00852051">
        <w:tab/>
        <w:t>BPH</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63.120(d)(8)(ii)(A)-(B),</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p>
    <w:p w14:paraId="329B44FE" w14:textId="77777777" w:rsidR="005875FD" w:rsidRPr="00852051" w:rsidRDefault="005875FD" w:rsidP="00674E1F">
      <w:pPr>
        <w:pStyle w:val="TwoColumeList"/>
      </w:pPr>
      <w:r w:rsidRPr="00852051">
        <w:t>HAZINC</w:t>
      </w:r>
      <w:r w:rsidRPr="00852051">
        <w:tab/>
        <w:t>Hazardous</w:t>
      </w:r>
      <w:r w:rsidR="00DC2D5D" w:rsidRPr="00852051">
        <w:t xml:space="preserve"> </w:t>
      </w:r>
      <w:r w:rsidRPr="00852051">
        <w:t>waste</w:t>
      </w:r>
      <w:r w:rsidR="00DC2D5D" w:rsidRPr="00852051">
        <w:t xml:space="preserve"> </w:t>
      </w:r>
      <w:r w:rsidRPr="00852051">
        <w:t>incinerator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63.120(d)(8)(iii)</w:t>
      </w:r>
    </w:p>
    <w:p w14:paraId="09B284F1" w14:textId="77777777" w:rsidR="005875FD" w:rsidRPr="00852051" w:rsidRDefault="005875FD" w:rsidP="00674E1F">
      <w:pPr>
        <w:pStyle w:val="TwoColumeList"/>
      </w:pPr>
      <w:r w:rsidRPr="00852051">
        <w:t>ENCL</w:t>
      </w:r>
      <w:r w:rsidRPr="00852051">
        <w:tab/>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with</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and</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degrees</w:t>
      </w:r>
      <w:r w:rsidR="00DC2D5D" w:rsidRPr="00852051">
        <w:t xml:space="preserve"> </w:t>
      </w:r>
      <w:r w:rsidRPr="00852051">
        <w:t>Celsius</w:t>
      </w:r>
    </w:p>
    <w:p w14:paraId="20A2BBAA" w14:textId="77777777" w:rsidR="005875FD" w:rsidRPr="00852051" w:rsidRDefault="005875FD" w:rsidP="00674E1F">
      <w:pPr>
        <w:pStyle w:val="TwoColumeList"/>
      </w:pPr>
      <w:r w:rsidRPr="00852051">
        <w:t>CADS</w:t>
      </w:r>
      <w:r w:rsidRPr="00852051">
        <w:tab/>
        <w:t>Carbon</w:t>
      </w:r>
      <w:r w:rsidR="00DC2D5D" w:rsidRPr="00852051">
        <w:t xml:space="preserve"> </w:t>
      </w:r>
      <w:r w:rsidRPr="00852051">
        <w:t>adsorber</w:t>
      </w:r>
    </w:p>
    <w:p w14:paraId="1E061F62" w14:textId="77777777" w:rsidR="005875FD" w:rsidRPr="00852051" w:rsidRDefault="005875FD" w:rsidP="00674E1F">
      <w:pPr>
        <w:pStyle w:val="TwoColumeList"/>
      </w:pPr>
      <w:r w:rsidRPr="00852051">
        <w:t>COND</w:t>
      </w:r>
      <w:r w:rsidRPr="00852051">
        <w:tab/>
        <w:t>Condenser</w:t>
      </w:r>
    </w:p>
    <w:p w14:paraId="6367FD69" w14:textId="49439CBC" w:rsidR="0023132F" w:rsidRPr="00852051" w:rsidRDefault="005875FD" w:rsidP="00674E1F">
      <w:pPr>
        <w:pStyle w:val="TwoColumeList"/>
      </w:pPr>
      <w:r w:rsidRPr="00852051">
        <w:t>OTHER</w:t>
      </w:r>
      <w:r w:rsidRPr="00852051">
        <w:tab/>
      </w:r>
      <w:proofErr w:type="spellStart"/>
      <w:r w:rsidRPr="00852051">
        <w:t>Other</w:t>
      </w:r>
      <w:proofErr w:type="spellEnd"/>
      <w:r w:rsidR="00DC2D5D" w:rsidRPr="00852051">
        <w:t xml:space="preserve"> </w:t>
      </w:r>
      <w:r w:rsidRPr="00852051">
        <w:t>control</w:t>
      </w:r>
      <w:r w:rsidR="00DC2D5D" w:rsidRPr="00852051">
        <w:t xml:space="preserve"> </w:t>
      </w:r>
      <w:r w:rsidRPr="00852051">
        <w:t>device</w:t>
      </w:r>
    </w:p>
    <w:p w14:paraId="3FCA6364" w14:textId="77777777" w:rsidR="009D46BC" w:rsidRPr="00852051" w:rsidRDefault="005875FD" w:rsidP="00150D48">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A3663A" w:rsidRPr="00852051">
        <w:t>:</w:t>
      </w:r>
    </w:p>
    <w:p w14:paraId="5253D15D" w14:textId="0AC503C1"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8D132E" w:rsidRPr="00852051">
        <w:rPr>
          <w:rFonts w:cs="Times New Roman"/>
          <w:szCs w:val="22"/>
        </w:rPr>
        <w:t>missions</w:t>
      </w:r>
      <w:r w:rsidR="00DC2D5D" w:rsidRPr="00852051">
        <w:rPr>
          <w:rFonts w:cs="Times New Roman"/>
          <w:szCs w:val="22"/>
        </w:rPr>
        <w:t xml:space="preserve"> </w:t>
      </w:r>
      <w:r w:rsidR="008D132E" w:rsidRPr="00852051">
        <w:rPr>
          <w:rFonts w:cs="Times New Roman"/>
          <w:szCs w:val="22"/>
        </w:rPr>
        <w:t>are</w:t>
      </w:r>
      <w:r w:rsidR="00DC2D5D" w:rsidRPr="00852051">
        <w:rPr>
          <w:rFonts w:cs="Times New Roman"/>
          <w:szCs w:val="22"/>
        </w:rPr>
        <w:t xml:space="preserve"> </w:t>
      </w:r>
      <w:r w:rsidR="008D132E" w:rsidRPr="00852051">
        <w:rPr>
          <w:rFonts w:cs="Times New Roman"/>
          <w:szCs w:val="22"/>
        </w:rPr>
        <w:t>routed</w:t>
      </w:r>
      <w:r w:rsidR="00DC2D5D" w:rsidRPr="00852051">
        <w:rPr>
          <w:rFonts w:cs="Times New Roman"/>
          <w:szCs w:val="22"/>
        </w:rPr>
        <w:t xml:space="preserve"> </w:t>
      </w:r>
      <w:r w:rsidR="008D132E" w:rsidRPr="00852051">
        <w:rPr>
          <w:rFonts w:cs="Times New Roman"/>
          <w:szCs w:val="22"/>
        </w:rPr>
        <w:t>(maximum</w:t>
      </w:r>
      <w:r w:rsidR="00101706">
        <w:rPr>
          <w:rFonts w:cs="Times New Roman"/>
          <w:szCs w:val="22"/>
        </w:rPr>
        <w:t> </w:t>
      </w:r>
      <w:r w:rsidR="008D132E" w:rsidRPr="00852051">
        <w:rPr>
          <w:rFonts w:cs="Times New Roman"/>
          <w:szCs w:val="22"/>
        </w:rPr>
        <w:t>10</w:t>
      </w:r>
      <w:r w:rsidR="00B12CA3">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0A6583">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7493B50C" w14:textId="77777777" w:rsidR="005875FD" w:rsidRPr="00852051" w:rsidRDefault="005875FD" w:rsidP="00DF1D12">
      <w:pPr>
        <w:pStyle w:val="STARCOMPLETE"/>
      </w:pPr>
      <w:r w:rsidRPr="00852051">
        <w:t>Complete</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Design”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008719B7">
        <w:t>not</w:t>
      </w:r>
      <w:r w:rsidR="00DC2D5D" w:rsidRPr="00852051">
        <w:t xml:space="preserve"> </w:t>
      </w:r>
      <w:r w:rsidRPr="00852051">
        <w:t>“FLARE.”</w:t>
      </w:r>
    </w:p>
    <w:p w14:paraId="61958C83" w14:textId="77777777" w:rsidR="009D46BC" w:rsidRPr="00852051" w:rsidRDefault="00A3663A" w:rsidP="00150D48">
      <w:pPr>
        <w:pStyle w:val="HEADERBOLD"/>
      </w:pPr>
      <w:r w:rsidRPr="00852051">
        <w:t>Control</w:t>
      </w:r>
      <w:r w:rsidR="00DC2D5D" w:rsidRPr="00852051">
        <w:t xml:space="preserve"> </w:t>
      </w:r>
      <w:r w:rsidRPr="00852051">
        <w:t>Device</w:t>
      </w:r>
      <w:r w:rsidR="00DC2D5D" w:rsidRPr="00852051">
        <w:t xml:space="preserve"> </w:t>
      </w:r>
      <w:r w:rsidRPr="00852051">
        <w:t>Design:</w:t>
      </w:r>
    </w:p>
    <w:p w14:paraId="413C60DF" w14:textId="0B53A5F7" w:rsidR="00034DDA"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000A6583" w:rsidRPr="00852051">
        <w:rPr>
          <w:rFonts w:cs="Times New Roman"/>
          <w:szCs w:val="22"/>
        </w:rPr>
        <w:t xml:space="preserve">March 29, </w:t>
      </w:r>
      <w:r w:rsidR="000834C5" w:rsidRPr="00852051">
        <w:rPr>
          <w:rFonts w:cs="Times New Roman"/>
          <w:szCs w:val="22"/>
        </w:rPr>
        <w:t>1995,</w:t>
      </w:r>
      <w:r w:rsidR="000A6583" w:rsidRPr="00852051">
        <w:rPr>
          <w:rFonts w:cs="Times New Roman"/>
          <w:szCs w:val="22"/>
        </w:rPr>
        <w:t xml:space="preserve"> and</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pollutants</w:t>
      </w:r>
      <w:r w:rsidR="00DC2D5D" w:rsidRPr="00852051">
        <w:rPr>
          <w:rFonts w:cs="Times New Roman"/>
          <w:szCs w:val="22"/>
        </w:rPr>
        <w:t xml:space="preserve"> </w:t>
      </w:r>
      <w:r w:rsidRPr="00852051">
        <w:rPr>
          <w:rFonts w:cs="Times New Roman"/>
          <w:szCs w:val="22"/>
        </w:rPr>
        <w:t>(HAPs)</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008D132E" w:rsidRPr="00852051">
        <w:rPr>
          <w:rFonts w:cs="Times New Roman"/>
          <w:szCs w:val="22"/>
        </w:rPr>
        <w:t>less</w:t>
      </w:r>
      <w:r w:rsidR="00DC2D5D" w:rsidRPr="00852051">
        <w:rPr>
          <w:rFonts w:cs="Times New Roman"/>
          <w:szCs w:val="22"/>
        </w:rPr>
        <w:t xml:space="preserve"> </w:t>
      </w:r>
      <w:r w:rsidR="008D132E" w:rsidRPr="00852051">
        <w:rPr>
          <w:rFonts w:cs="Times New Roman"/>
          <w:szCs w:val="22"/>
        </w:rPr>
        <w:t>than</w:t>
      </w:r>
      <w:r w:rsidR="00DC2D5D" w:rsidRPr="00852051">
        <w:rPr>
          <w:rFonts w:cs="Times New Roman"/>
          <w:szCs w:val="22"/>
        </w:rPr>
        <w:t xml:space="preserve"> </w:t>
      </w:r>
      <w:r w:rsidR="008D132E" w:rsidRPr="00852051">
        <w:rPr>
          <w:rFonts w:cs="Times New Roman"/>
          <w:szCs w:val="22"/>
        </w:rPr>
        <w:t>95%.</w:t>
      </w:r>
      <w:r w:rsidR="00DC2D5D" w:rsidRPr="00852051">
        <w:rPr>
          <w:rFonts w:cs="Times New Roman"/>
          <w:szCs w:val="22"/>
        </w:rPr>
        <w:t xml:space="preserve"> </w:t>
      </w:r>
      <w:r w:rsidR="008D132E" w:rsidRPr="00852051">
        <w:rPr>
          <w:rFonts w:cs="Times New Roman"/>
          <w:szCs w:val="22"/>
        </w:rPr>
        <w:t>Otherwise,</w:t>
      </w:r>
      <w:r w:rsidR="00DC2D5D" w:rsidRPr="00852051">
        <w:rPr>
          <w:rFonts w:cs="Times New Roman"/>
          <w:szCs w:val="22"/>
        </w:rPr>
        <w:t xml:space="preserve"> </w:t>
      </w:r>
      <w:r w:rsidR="008D132E" w:rsidRPr="00852051">
        <w:rPr>
          <w:rFonts w:cs="Times New Roman"/>
          <w:szCs w:val="22"/>
        </w:rPr>
        <w:t>enter</w:t>
      </w:r>
      <w:r w:rsidR="00C24494">
        <w:rPr>
          <w:rFonts w:cs="Times New Roman"/>
          <w:szCs w:val="22"/>
        </w:rPr>
        <w:t> </w:t>
      </w:r>
      <w:r w:rsidRPr="00852051">
        <w:rPr>
          <w:rFonts w:cs="Times New Roman"/>
          <w:szCs w:val="22"/>
        </w:rPr>
        <w:t>“NO.”</w:t>
      </w:r>
    </w:p>
    <w:p w14:paraId="445D1856" w14:textId="77777777" w:rsidR="005875FD" w:rsidRPr="00852051" w:rsidRDefault="005875FD" w:rsidP="00DF1D12">
      <w:pPr>
        <w:pStyle w:val="STARCOMPLETE"/>
      </w:pPr>
      <w:r w:rsidRPr="00852051">
        <w:t>Complete</w:t>
      </w:r>
      <w:r w:rsidR="00DC2D5D" w:rsidRPr="00852051">
        <w:t xml:space="preserve"> </w:t>
      </w:r>
      <w:r w:rsidRPr="00852051">
        <w:t>“Design</w:t>
      </w:r>
      <w:r w:rsidR="00DC2D5D" w:rsidRPr="00852051">
        <w:t xml:space="preserve"> </w:t>
      </w:r>
      <w:r w:rsidRPr="00852051">
        <w:t>Evaluation</w:t>
      </w:r>
      <w:r w:rsidR="00DC2D5D" w:rsidRPr="00852051">
        <w:t xml:space="preserve"> </w:t>
      </w:r>
      <w:r w:rsidRPr="00852051">
        <w:t>Submitted”</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“ENCL,”</w:t>
      </w:r>
      <w:r w:rsidR="00DC2D5D" w:rsidRPr="00852051">
        <w:t xml:space="preserve"> </w:t>
      </w:r>
      <w:r w:rsidRPr="00852051">
        <w:t>“CADS,”</w:t>
      </w:r>
      <w:r w:rsidR="00DC2D5D" w:rsidRPr="00852051">
        <w:t xml:space="preserve"> </w:t>
      </w:r>
      <w:r w:rsidRPr="00852051">
        <w:t>“COND,”</w:t>
      </w:r>
      <w:r w:rsidR="00DC2D5D" w:rsidRPr="00852051">
        <w:t xml:space="preserve"> </w:t>
      </w:r>
      <w:r w:rsidRPr="00852051">
        <w:t>“THERMAL,”</w:t>
      </w:r>
      <w:r w:rsidR="00DC2D5D" w:rsidRPr="00852051">
        <w:t xml:space="preserve"> </w:t>
      </w:r>
      <w:r w:rsidRPr="00852051">
        <w:t>or</w:t>
      </w:r>
      <w:r w:rsidR="00DC2D5D" w:rsidRPr="00852051">
        <w:t xml:space="preserve"> </w:t>
      </w:r>
      <w:r w:rsidRPr="00852051">
        <w:t>“OTHER.”</w:t>
      </w:r>
    </w:p>
    <w:p w14:paraId="427B8677" w14:textId="77777777" w:rsidR="009D46BC" w:rsidRPr="00852051" w:rsidRDefault="005875FD" w:rsidP="00150D48">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61AEF1FF" w14:textId="690B45B7" w:rsidR="00C711C9" w:rsidRDefault="005875FD">
      <w:pPr>
        <w:rPr>
          <w:rFonts w:cs="Times New Roman"/>
          <w:szCs w:val="22"/>
          <w:u w:val="double"/>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00442B7D"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bookmarkStart w:id="64" w:name="Table_20"/>
    </w:p>
    <w:p w14:paraId="0F869C0E" w14:textId="77777777" w:rsidR="00150D48" w:rsidRPr="00852051" w:rsidRDefault="00150D48" w:rsidP="007533A3">
      <w:pPr>
        <w:tabs>
          <w:tab w:val="right" w:pos="10710"/>
        </w:tabs>
        <w:spacing w:after="120"/>
        <w:rPr>
          <w:rFonts w:cs="Times New Roman"/>
          <w:szCs w:val="22"/>
          <w:u w:val="double"/>
        </w:rPr>
      </w:pPr>
      <w:r w:rsidRPr="00852051">
        <w:rPr>
          <w:rFonts w:cs="Times New Roman"/>
          <w:szCs w:val="22"/>
          <w:u w:val="double"/>
        </w:rPr>
        <w:tab/>
      </w:r>
    </w:p>
    <w:p w14:paraId="3A1D8573" w14:textId="77777777" w:rsidR="005875FD" w:rsidRPr="00852051" w:rsidRDefault="006F18EC" w:rsidP="00BA6CA8">
      <w:pPr>
        <w:pStyle w:val="TABLEBOLD"/>
      </w:pPr>
      <w:hyperlink w:anchor="Tbl_20a" w:history="1">
        <w:r w:rsidR="005875FD" w:rsidRPr="00C0651B">
          <w:t>Table</w:t>
        </w:r>
        <w:r w:rsidR="00DC2D5D" w:rsidRPr="00C0651B">
          <w:t xml:space="preserve"> </w:t>
        </w:r>
        <w:r w:rsidR="005875FD" w:rsidRPr="00C0651B">
          <w:t>20a</w:t>
        </w:r>
      </w:hyperlink>
      <w:r w:rsidR="005875FD" w:rsidRPr="00852051">
        <w:t>:</w:t>
      </w:r>
      <w:bookmarkEnd w:id="64"/>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A356A2"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Wastewater</w:t>
      </w:r>
    </w:p>
    <w:p w14:paraId="199567BE" w14:textId="77777777" w:rsidR="005875FD"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for</w:t>
      </w:r>
      <w:r w:rsidR="00DC2D5D" w:rsidRPr="00852051">
        <w:t xml:space="preserve"> </w:t>
      </w:r>
      <w:r w:rsidRPr="00852051">
        <w:t>tanks</w:t>
      </w:r>
      <w:r w:rsidR="00DC2D5D" w:rsidRPr="00852051">
        <w:t xml:space="preserve"> </w:t>
      </w:r>
      <w:r w:rsidRPr="00852051">
        <w:t>at</w:t>
      </w:r>
      <w:r w:rsidR="00DC2D5D" w:rsidRPr="00852051">
        <w:t xml:space="preserve"> </w:t>
      </w:r>
      <w:r w:rsidRPr="00852051">
        <w:t>sources</w:t>
      </w:r>
      <w:r w:rsidR="00DC2D5D" w:rsidRPr="00852051">
        <w:t xml:space="preserve"> </w:t>
      </w:r>
      <w:r w:rsidRPr="00852051">
        <w:t>that</w:t>
      </w:r>
      <w:r w:rsidR="00DC2D5D" w:rsidRPr="00852051">
        <w:t xml:space="preserve"> </w:t>
      </w:r>
      <w:r w:rsidRPr="00852051">
        <w:t>produce</w:t>
      </w:r>
      <w:r w:rsidR="00DC2D5D" w:rsidRPr="00852051">
        <w:t xml:space="preserve"> </w:t>
      </w:r>
      <w:r w:rsidRPr="00852051">
        <w:t>a</w:t>
      </w:r>
      <w:r w:rsidR="00DC2D5D" w:rsidRPr="00852051">
        <w:t xml:space="preserve"> </w:t>
      </w:r>
      <w:r w:rsidRPr="00852051">
        <w:t>thermoplastic</w:t>
      </w:r>
      <w:r w:rsidR="00DC2D5D" w:rsidRPr="00852051">
        <w:t xml:space="preserve"> </w:t>
      </w:r>
      <w:r w:rsidRPr="00852051">
        <w:t>other</w:t>
      </w:r>
      <w:r w:rsidR="00DC2D5D" w:rsidRPr="00852051">
        <w:t xml:space="preserve"> </w:t>
      </w:r>
      <w:r w:rsidRPr="00852051">
        <w:t>than</w:t>
      </w:r>
      <w:r w:rsidR="00DC2D5D" w:rsidRPr="00852051">
        <w:t xml:space="preserve"> </w:t>
      </w:r>
      <w:r w:rsidRPr="00852051">
        <w:t>polystyrene,</w:t>
      </w:r>
      <w:r w:rsidR="00DC2D5D" w:rsidRPr="00852051">
        <w:t xml:space="preserve"> </w:t>
      </w:r>
      <w:r w:rsidRPr="00852051">
        <w:t>acrylonitrile</w:t>
      </w:r>
      <w:r w:rsidR="00DC2D5D" w:rsidRPr="00852051">
        <w:t xml:space="preserve"> </w:t>
      </w:r>
      <w:r w:rsidRPr="00852051">
        <w:t>styrene</w:t>
      </w:r>
      <w:r w:rsidR="00DC2D5D" w:rsidRPr="00852051">
        <w:t xml:space="preserve"> </w:t>
      </w:r>
      <w:r w:rsidRPr="00852051">
        <w:t>acrylate</w:t>
      </w:r>
      <w:r w:rsidR="00DC2D5D" w:rsidRPr="00852051">
        <w:t xml:space="preserve"> </w:t>
      </w:r>
      <w:r w:rsidRPr="00852051">
        <w:t>resin</w:t>
      </w:r>
      <w:r w:rsidR="00DC2D5D" w:rsidRPr="00852051">
        <w:t xml:space="preserve"> </w:t>
      </w:r>
      <w:r w:rsidRPr="00852051">
        <w:t>(ASA)</w:t>
      </w:r>
      <w:r w:rsidR="00DC2D5D" w:rsidRPr="00852051">
        <w:t xml:space="preserve"> </w:t>
      </w:r>
      <w:r w:rsidRPr="00852051">
        <w:t>or</w:t>
      </w:r>
      <w:r w:rsidR="00DC2D5D" w:rsidRPr="00852051">
        <w:t xml:space="preserve"> </w:t>
      </w:r>
      <w:r w:rsidRPr="00852051">
        <w:t>alpha</w:t>
      </w:r>
      <w:r w:rsidR="00DC2D5D" w:rsidRPr="00852051">
        <w:t xml:space="preserve"> </w:t>
      </w:r>
      <w:r w:rsidRPr="00852051">
        <w:t>methyl</w:t>
      </w:r>
      <w:r w:rsidR="00DC2D5D" w:rsidRPr="00852051">
        <w:t xml:space="preserve"> </w:t>
      </w:r>
      <w:r w:rsidRPr="00852051">
        <w:t>styrene</w:t>
      </w:r>
      <w:r w:rsidR="00DC2D5D" w:rsidRPr="00852051">
        <w:t xml:space="preserve"> </w:t>
      </w:r>
      <w:r w:rsidRPr="00852051">
        <w:t>acrylonitrile</w:t>
      </w:r>
      <w:r w:rsidR="00DC2D5D" w:rsidRPr="00852051">
        <w:t xml:space="preserve"> </w:t>
      </w:r>
      <w:r w:rsidRPr="00852051">
        <w:t>resin</w:t>
      </w:r>
      <w:r w:rsidR="00DC2D5D" w:rsidRPr="00852051">
        <w:t xml:space="preserve"> </w:t>
      </w:r>
      <w:r w:rsidRPr="00852051">
        <w:t>(AMSAN)</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non-process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or</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sub</w:t>
      </w:r>
      <w:r w:rsidR="00A504BD" w:rsidRPr="00852051">
        <w:t>ject</w:t>
      </w:r>
      <w:r w:rsidR="00DC2D5D" w:rsidRPr="00852051">
        <w:t xml:space="preserve"> </w:t>
      </w:r>
      <w:r w:rsidR="00A504BD" w:rsidRPr="00852051">
        <w:t>to</w:t>
      </w:r>
      <w:r w:rsidR="00DC2D5D" w:rsidRPr="00852051">
        <w:t xml:space="preserve"> </w:t>
      </w:r>
      <w:r w:rsidR="00A504BD" w:rsidRPr="00852051">
        <w:t>40</w:t>
      </w:r>
      <w:r w:rsidR="00DC2D5D" w:rsidRPr="00852051">
        <w:t xml:space="preserve"> </w:t>
      </w:r>
      <w:r w:rsidR="00A504BD" w:rsidRPr="00852051">
        <w:t>CFR</w:t>
      </w:r>
      <w:r w:rsidR="00DC2D5D" w:rsidRPr="00852051">
        <w:t xml:space="preserve"> </w:t>
      </w:r>
      <w:r w:rsidR="00A504BD" w:rsidRPr="00852051">
        <w:t>Part</w:t>
      </w:r>
      <w:r w:rsidR="00DC2D5D" w:rsidRPr="00852051">
        <w:t xml:space="preserve"> </w:t>
      </w:r>
      <w:r w:rsidR="00A504BD" w:rsidRPr="00852051">
        <w:t>63,</w:t>
      </w:r>
      <w:r w:rsidR="00DC2D5D" w:rsidRPr="00852051">
        <w:t xml:space="preserve"> </w:t>
      </w:r>
      <w:r w:rsidR="00A504BD" w:rsidRPr="00852051">
        <w:t>Subpart</w:t>
      </w:r>
      <w:r w:rsidR="0078697A">
        <w:t> </w:t>
      </w:r>
      <w:r w:rsidRPr="00852051">
        <w:t>JJJ.</w:t>
      </w:r>
    </w:p>
    <w:p w14:paraId="13B9AB22" w14:textId="77777777" w:rsidR="009D46BC" w:rsidRPr="00852051" w:rsidRDefault="005875FD" w:rsidP="00150D48">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79551B" w:rsidRPr="00852051">
        <w:t>:</w:t>
      </w:r>
    </w:p>
    <w:p w14:paraId="54E6F94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1D68A3">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BF65FBA" w14:textId="77777777" w:rsidR="009D46BC" w:rsidRPr="00852051" w:rsidRDefault="0079551B" w:rsidP="00150D48">
      <w:pPr>
        <w:pStyle w:val="HEADERBOLD"/>
      </w:pPr>
      <w:r w:rsidRPr="00852051">
        <w:t>SOP</w:t>
      </w:r>
      <w:r w:rsidR="00DC2D5D" w:rsidRPr="00852051">
        <w:t xml:space="preserve"> </w:t>
      </w:r>
      <w:r w:rsidRPr="00852051">
        <w:t>Index</w:t>
      </w:r>
      <w:r w:rsidR="00DC2D5D" w:rsidRPr="00852051">
        <w:t xml:space="preserve"> </w:t>
      </w:r>
      <w:r w:rsidRPr="00852051">
        <w:t>No.:</w:t>
      </w:r>
    </w:p>
    <w:p w14:paraId="75C34639" w14:textId="4736ABAC"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AE4568">
        <w:rPr>
          <w:rFonts w:cs="Times New Roman"/>
          <w:szCs w:val="22"/>
        </w:rPr>
        <w:t> </w:t>
      </w:r>
      <w:r w:rsidR="00090C57">
        <w:rPr>
          <w:rFonts w:cs="Times New Roman"/>
          <w:szCs w:val="22"/>
        </w:rPr>
        <w:t>15</w:t>
      </w:r>
      <w:r w:rsidR="00AE4568">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1" w:history="1">
        <w:r w:rsidR="0072604E" w:rsidRPr="00E75BA6">
          <w:rPr>
            <w:rStyle w:val="Hyperlink"/>
            <w:b w:val="0"/>
            <w:bCs/>
          </w:rPr>
          <w:t>www.tceq.texas.gov/permitting/air/guidance/titlev/tv_fop_guidance.html</w:t>
        </w:r>
      </w:hyperlink>
      <w:r w:rsidR="0072604E">
        <w:t>.</w:t>
      </w:r>
    </w:p>
    <w:p w14:paraId="3A2A2307" w14:textId="77777777" w:rsidR="00674E1F" w:rsidRDefault="00674E1F">
      <w:pPr>
        <w:rPr>
          <w:rFonts w:cs="Times New Roman"/>
          <w:b/>
          <w:szCs w:val="22"/>
        </w:rPr>
      </w:pPr>
      <w:r>
        <w:br w:type="page"/>
      </w:r>
    </w:p>
    <w:p w14:paraId="5F69E8E0" w14:textId="46D37B33" w:rsidR="009D46BC" w:rsidRPr="00852051" w:rsidRDefault="0079551B" w:rsidP="00150D48">
      <w:pPr>
        <w:pStyle w:val="HEADERBOLD"/>
      </w:pPr>
      <w:r w:rsidRPr="00852051">
        <w:lastRenderedPageBreak/>
        <w:t>Process</w:t>
      </w:r>
      <w:r w:rsidR="00DC2D5D" w:rsidRPr="00852051">
        <w:t xml:space="preserve"> </w:t>
      </w:r>
      <w:r w:rsidRPr="00852051">
        <w:t>Wastewater:</w:t>
      </w:r>
    </w:p>
    <w:p w14:paraId="7D17B01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receives,</w:t>
      </w:r>
      <w:r w:rsidR="00DC2D5D" w:rsidRPr="00852051">
        <w:rPr>
          <w:rFonts w:cs="Times New Roman"/>
          <w:szCs w:val="22"/>
        </w:rPr>
        <w:t xml:space="preserve"> </w:t>
      </w:r>
      <w:r w:rsidRPr="00852051">
        <w:rPr>
          <w:rFonts w:cs="Times New Roman"/>
          <w:szCs w:val="22"/>
        </w:rPr>
        <w:t>manages,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treats</w:t>
      </w:r>
      <w:r w:rsidR="00DC2D5D" w:rsidRPr="00852051">
        <w:rPr>
          <w:rFonts w:cs="Times New Roman"/>
          <w:szCs w:val="22"/>
        </w:rPr>
        <w:t xml:space="preserve"> </w:t>
      </w:r>
      <w:r w:rsidR="00660B32" w:rsidRPr="00852051">
        <w:rPr>
          <w:rFonts w:cs="Times New Roman"/>
          <w:szCs w:val="22"/>
        </w:rPr>
        <w:t>process</w:t>
      </w:r>
      <w:r w:rsidR="00DC2D5D" w:rsidRPr="00852051">
        <w:rPr>
          <w:rFonts w:cs="Times New Roman"/>
          <w:szCs w:val="22"/>
        </w:rPr>
        <w:t xml:space="preserve"> </w:t>
      </w:r>
      <w:r w:rsidR="00660B32" w:rsidRPr="00852051">
        <w:rPr>
          <w:rFonts w:cs="Times New Roman"/>
          <w:szCs w:val="22"/>
        </w:rPr>
        <w:t>wastewater</w:t>
      </w:r>
      <w:r w:rsidR="00DC2D5D" w:rsidRPr="00852051">
        <w:rPr>
          <w:rFonts w:cs="Times New Roman"/>
          <w:szCs w:val="22"/>
        </w:rPr>
        <w:t xml:space="preserve"> </w:t>
      </w:r>
      <w:r w:rsidR="00660B32" w:rsidRPr="00852051">
        <w:rPr>
          <w:rFonts w:cs="Times New Roman"/>
          <w:szCs w:val="22"/>
        </w:rPr>
        <w:t>streams</w:t>
      </w:r>
      <w:r w:rsidR="00DC2D5D" w:rsidRPr="00852051">
        <w:rPr>
          <w:rFonts w:cs="Times New Roman"/>
          <w:szCs w:val="22"/>
        </w:rPr>
        <w:t xml:space="preserve"> </w:t>
      </w:r>
      <w:r w:rsidR="00660B32" w:rsidRPr="00852051">
        <w:rPr>
          <w:rFonts w:cs="Times New Roman"/>
          <w:szCs w:val="22"/>
        </w:rPr>
        <w:t>(as</w:t>
      </w:r>
      <w:r w:rsidR="00DC2D5D" w:rsidRPr="00852051">
        <w:rPr>
          <w:rFonts w:cs="Times New Roman"/>
          <w:szCs w:val="22"/>
        </w:rPr>
        <w:t xml:space="preserve"> </w:t>
      </w:r>
      <w:r w:rsidRPr="00852051">
        <w:rPr>
          <w:rFonts w:cs="Times New Roman"/>
          <w:szCs w:val="22"/>
        </w:rPr>
        <w:t>def</w:t>
      </w:r>
      <w:r w:rsidR="00A504BD" w:rsidRPr="00852051">
        <w:rPr>
          <w:rFonts w:cs="Times New Roman"/>
          <w:szCs w:val="22"/>
        </w:rPr>
        <w:t>ined</w:t>
      </w:r>
      <w:r w:rsidR="00DC2D5D" w:rsidRPr="00852051">
        <w:rPr>
          <w:rFonts w:cs="Times New Roman"/>
          <w:szCs w:val="22"/>
        </w:rPr>
        <w:t xml:space="preserve"> </w:t>
      </w:r>
      <w:r w:rsidR="00A504BD" w:rsidRPr="00852051">
        <w:rPr>
          <w:rFonts w:cs="Times New Roman"/>
          <w:szCs w:val="22"/>
        </w:rPr>
        <w:t>in</w:t>
      </w:r>
      <w:r w:rsidR="00DC2D5D" w:rsidRPr="00852051">
        <w:rPr>
          <w:rFonts w:cs="Times New Roman"/>
          <w:szCs w:val="22"/>
        </w:rPr>
        <w:t xml:space="preserve"> </w:t>
      </w:r>
      <w:r w:rsidR="00A504BD" w:rsidRPr="00852051">
        <w:rPr>
          <w:rFonts w:cs="Times New Roman"/>
          <w:szCs w:val="22"/>
        </w:rPr>
        <w:t>40</w:t>
      </w:r>
      <w:r w:rsidR="00DC2D5D" w:rsidRPr="00852051">
        <w:rPr>
          <w:rFonts w:cs="Times New Roman"/>
          <w:szCs w:val="22"/>
        </w:rPr>
        <w:t xml:space="preserve"> </w:t>
      </w:r>
      <w:r w:rsidR="00A504BD" w:rsidRPr="00852051">
        <w:rPr>
          <w:rFonts w:cs="Times New Roman"/>
          <w:szCs w:val="22"/>
        </w:rPr>
        <w:t>CFR</w:t>
      </w:r>
      <w:r w:rsidR="00DC2D5D" w:rsidRPr="00852051">
        <w:rPr>
          <w:rFonts w:cs="Times New Roman"/>
          <w:szCs w:val="22"/>
        </w:rPr>
        <w:t xml:space="preserve"> </w:t>
      </w:r>
      <w:r w:rsidR="00A504BD" w:rsidRPr="00852051">
        <w:rPr>
          <w:rFonts w:cs="Times New Roman"/>
          <w:szCs w:val="22"/>
        </w:rPr>
        <w:t>Part</w:t>
      </w:r>
      <w:r w:rsidR="00DC2D5D" w:rsidRPr="00852051">
        <w:rPr>
          <w:rFonts w:cs="Times New Roman"/>
          <w:szCs w:val="22"/>
        </w:rPr>
        <w:t xml:space="preserve"> </w:t>
      </w:r>
      <w:r w:rsidR="00A504BD" w:rsidRPr="00852051">
        <w:rPr>
          <w:rFonts w:cs="Times New Roman"/>
          <w:szCs w:val="22"/>
        </w:rPr>
        <w:t>63,</w:t>
      </w:r>
      <w:r w:rsidR="00DC2D5D" w:rsidRPr="00852051">
        <w:rPr>
          <w:rFonts w:cs="Times New Roman"/>
          <w:szCs w:val="22"/>
        </w:rPr>
        <w:t xml:space="preserve"> </w:t>
      </w:r>
      <w:r w:rsidR="00A504BD" w:rsidRPr="00852051">
        <w:rPr>
          <w:rFonts w:cs="Times New Roman"/>
          <w:szCs w:val="22"/>
        </w:rPr>
        <w:t>Subpart</w:t>
      </w:r>
      <w:r w:rsidR="00B12CA3">
        <w:rPr>
          <w:rFonts w:cs="Times New Roman"/>
          <w:szCs w:val="22"/>
        </w:rPr>
        <w:t> </w:t>
      </w:r>
      <w:r w:rsidRPr="00852051">
        <w:rPr>
          <w:rFonts w:cs="Times New Roman"/>
          <w:szCs w:val="22"/>
        </w:rPr>
        <w:t>F).</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0CA5C16" w14:textId="77777777" w:rsidR="005875FD" w:rsidRPr="00852051" w:rsidRDefault="005875FD" w:rsidP="00DF1D12">
      <w:pPr>
        <w:pStyle w:val="STARCOMPLET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“YES,”</w:t>
      </w:r>
      <w:r w:rsidR="00DC2D5D" w:rsidRPr="00852051">
        <w:t xml:space="preserve"> </w:t>
      </w: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20c.</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Pr="00852051">
        <w:t>Tables</w:t>
      </w:r>
      <w:r w:rsidR="00DC2D5D" w:rsidRPr="00852051">
        <w:t xml:space="preserve"> </w:t>
      </w:r>
      <w:r w:rsidRPr="00852051">
        <w:t>c</w:t>
      </w:r>
      <w:r w:rsidR="00DC2D5D" w:rsidRPr="00852051">
        <w:t xml:space="preserve"> </w:t>
      </w:r>
      <w:r w:rsidRPr="00852051">
        <w:t>-</w:t>
      </w:r>
      <w:r w:rsidR="00DC2D5D" w:rsidRPr="00852051">
        <w:t xml:space="preserve"> </w:t>
      </w:r>
      <w:r w:rsidRPr="00852051">
        <w:t>e.</w:t>
      </w:r>
    </w:p>
    <w:p w14:paraId="3E3B7EA6" w14:textId="77777777" w:rsidR="005875FD" w:rsidRPr="00852051" w:rsidRDefault="005875FD" w:rsidP="00DF1D12">
      <w:pPr>
        <w:pStyle w:val="TRIANGLECONTINU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“NO,”</w:t>
      </w:r>
      <w:r w:rsidR="00DC2D5D" w:rsidRPr="00852051">
        <w:t xml:space="preserve"> </w:t>
      </w: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20a.</w:t>
      </w:r>
      <w:r w:rsidR="00DC2D5D" w:rsidRPr="00852051">
        <w:t xml:space="preserve"> </w:t>
      </w:r>
      <w:r w:rsidRPr="00852051">
        <w:t>Non-process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Pr="00852051">
        <w:t>the</w:t>
      </w:r>
      <w:r w:rsidR="00DC2D5D" w:rsidRPr="00852051">
        <w:t xml:space="preserve"> </w:t>
      </w:r>
      <w:r w:rsidRPr="00852051">
        <w:t>remainder</w:t>
      </w:r>
      <w:r w:rsidR="00DC2D5D" w:rsidRPr="00852051">
        <w:t xml:space="preserve"> </w:t>
      </w:r>
      <w:r w:rsidRPr="00852051">
        <w:t>of</w:t>
      </w:r>
      <w:r w:rsidR="00DC2D5D" w:rsidRPr="00852051">
        <w:t xml:space="preserve"> </w:t>
      </w:r>
      <w:r w:rsidRPr="00852051">
        <w:t>Table</w:t>
      </w:r>
      <w:r w:rsidR="00DC2D5D" w:rsidRPr="00852051">
        <w:t xml:space="preserve"> </w:t>
      </w:r>
      <w:r w:rsidRPr="00852051">
        <w:t>20a</w:t>
      </w:r>
      <w:r w:rsidR="00DC2D5D" w:rsidRPr="00852051">
        <w:t xml:space="preserve"> </w:t>
      </w:r>
      <w:r w:rsidRPr="00852051">
        <w:t>and</w:t>
      </w:r>
      <w:r w:rsidR="00DC2D5D" w:rsidRPr="00852051">
        <w:t xml:space="preserve"> </w:t>
      </w:r>
      <w:r w:rsidRPr="00852051">
        <w:t>on</w:t>
      </w:r>
      <w:r w:rsidR="00DC2D5D" w:rsidRPr="00852051">
        <w:t xml:space="preserve"> </w:t>
      </w:r>
      <w:r w:rsidRPr="00852051">
        <w:t>Table</w:t>
      </w:r>
      <w:r w:rsidR="00DC2D5D" w:rsidRPr="00852051">
        <w:t xml:space="preserve"> </w:t>
      </w:r>
      <w:r w:rsidRPr="00852051">
        <w:t>20b.</w:t>
      </w:r>
    </w:p>
    <w:p w14:paraId="0B768B29" w14:textId="77777777" w:rsidR="009D46BC" w:rsidRPr="00852051" w:rsidRDefault="005875FD" w:rsidP="00150D48">
      <w:pPr>
        <w:pStyle w:val="HEADERBOLD"/>
      </w:pP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p>
    <w:p w14:paraId="5DC56A1A"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63.149(d)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w:t>
      </w:r>
      <w:r w:rsidR="00A504BD" w:rsidRPr="00852051">
        <w:rPr>
          <w:rFonts w:cs="Times New Roman"/>
          <w:szCs w:val="22"/>
        </w:rPr>
        <w:t>49(e)(2).</w:t>
      </w:r>
      <w:r w:rsidR="00DC2D5D" w:rsidRPr="00852051">
        <w:rPr>
          <w:rFonts w:cs="Times New Roman"/>
          <w:szCs w:val="22"/>
        </w:rPr>
        <w:t xml:space="preserve"> </w:t>
      </w:r>
      <w:r w:rsidR="00A504BD"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98448D9" w14:textId="77777777" w:rsidR="005875FD" w:rsidRPr="00852051" w:rsidRDefault="005875FD" w:rsidP="00DF1D12">
      <w:pPr>
        <w:pStyle w:val="STARCOMPLETE"/>
      </w:pP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20a</w:t>
      </w:r>
      <w:r w:rsidR="00DC2D5D" w:rsidRPr="00852051">
        <w:t xml:space="preserve"> </w:t>
      </w:r>
      <w:r w:rsidRPr="00852051">
        <w:t>only</w:t>
      </w:r>
      <w:r w:rsidR="00DC2D5D" w:rsidRPr="00852051">
        <w:t xml:space="preserve"> </w:t>
      </w:r>
      <w:r w:rsidRPr="00852051">
        <w:t>if</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r w:rsidR="00DC2D5D" w:rsidRPr="00852051">
        <w:t xml:space="preserve"> </w:t>
      </w:r>
      <w:r w:rsidRPr="00852051">
        <w:t>is</w:t>
      </w:r>
      <w:r w:rsidR="00DC2D5D" w:rsidRPr="00852051">
        <w:t xml:space="preserve"> </w:t>
      </w:r>
      <w:r w:rsidRPr="00852051">
        <w:t>“NO”.</w:t>
      </w:r>
    </w:p>
    <w:p w14:paraId="62EBB221" w14:textId="77777777" w:rsidR="009D46BC" w:rsidRPr="00852051" w:rsidRDefault="005875FD" w:rsidP="00150D48">
      <w:pPr>
        <w:pStyle w:val="HEADERBOLD"/>
      </w:pPr>
      <w:r w:rsidRPr="00852051">
        <w:t>Sparged:</w:t>
      </w:r>
    </w:p>
    <w:p w14:paraId="084B42F0" w14:textId="40C0DC1C" w:rsidR="002A2885"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w:t>
      </w:r>
      <w:r w:rsidR="00A504BD" w:rsidRPr="00852051">
        <w:rPr>
          <w:rFonts w:cs="Times New Roman"/>
          <w:szCs w:val="22"/>
        </w:rPr>
        <w:t>rmic</w:t>
      </w:r>
      <w:r w:rsidR="00DC2D5D" w:rsidRPr="00852051">
        <w:rPr>
          <w:rFonts w:cs="Times New Roman"/>
          <w:szCs w:val="22"/>
        </w:rPr>
        <w:t xml:space="preserve"> </w:t>
      </w:r>
      <w:r w:rsidR="00A504BD" w:rsidRPr="00852051">
        <w:rPr>
          <w:rFonts w:cs="Times New Roman"/>
          <w:szCs w:val="22"/>
        </w:rPr>
        <w:t>reaction.</w:t>
      </w:r>
      <w:r w:rsidR="00DC2D5D" w:rsidRPr="00852051">
        <w:rPr>
          <w:rFonts w:cs="Times New Roman"/>
          <w:szCs w:val="22"/>
        </w:rPr>
        <w:t xml:space="preserve"> </w:t>
      </w:r>
      <w:r w:rsidR="00A504BD" w:rsidRPr="00852051">
        <w:rPr>
          <w:rFonts w:cs="Times New Roman"/>
          <w:szCs w:val="22"/>
        </w:rPr>
        <w:t>Otherwise,</w:t>
      </w:r>
      <w:r w:rsidR="00DC2D5D" w:rsidRPr="00852051">
        <w:rPr>
          <w:rFonts w:cs="Times New Roman"/>
          <w:szCs w:val="22"/>
        </w:rPr>
        <w:t xml:space="preserve"> </w:t>
      </w:r>
      <w:r w:rsidR="00A504BD" w:rsidRPr="00852051">
        <w:rPr>
          <w:rFonts w:cs="Times New Roman"/>
          <w:szCs w:val="22"/>
        </w:rPr>
        <w:t>enter</w:t>
      </w:r>
      <w:r w:rsidR="000A6583">
        <w:rPr>
          <w:rFonts w:cs="Times New Roman"/>
          <w:szCs w:val="22"/>
        </w:rPr>
        <w:t> </w:t>
      </w:r>
      <w:r w:rsidRPr="00852051">
        <w:rPr>
          <w:rFonts w:cs="Times New Roman"/>
          <w:szCs w:val="22"/>
        </w:rPr>
        <w:t>“NO.”</w:t>
      </w:r>
    </w:p>
    <w:p w14:paraId="110D0E61" w14:textId="77777777" w:rsidR="005875FD" w:rsidRPr="00852051" w:rsidRDefault="005875FD" w:rsidP="00DF1D12">
      <w:pPr>
        <w:pStyle w:val="STARCOMPLETE"/>
      </w:pPr>
      <w:r w:rsidRPr="00852051">
        <w:t>Do</w:t>
      </w:r>
      <w:r w:rsidR="00DC2D5D" w:rsidRPr="00852051">
        <w:t xml:space="preserve"> </w:t>
      </w:r>
      <w:r w:rsidRPr="00852051">
        <w:t>not</w:t>
      </w:r>
      <w:r w:rsidR="00DC2D5D" w:rsidRPr="00852051">
        <w:t xml:space="preserve"> </w:t>
      </w:r>
      <w:r w:rsidRPr="00852051">
        <w:t>complete</w:t>
      </w:r>
      <w:r w:rsidR="00DC2D5D" w:rsidRPr="00852051">
        <w:t xml:space="preserve"> </w:t>
      </w:r>
      <w:r w:rsidRPr="00852051">
        <w:t>the</w:t>
      </w:r>
      <w:r w:rsidR="00DC2D5D" w:rsidRPr="00852051">
        <w:t xml:space="preserve"> </w:t>
      </w:r>
      <w:r w:rsidRPr="00852051">
        <w:t>rest</w:t>
      </w:r>
      <w:r w:rsidR="00DC2D5D" w:rsidRPr="00852051">
        <w:t xml:space="preserve"> </w:t>
      </w:r>
      <w:r w:rsidRPr="00852051">
        <w:t>of</w:t>
      </w:r>
      <w:r w:rsidR="00DC2D5D" w:rsidRPr="00852051">
        <w:t xml:space="preserve"> </w:t>
      </w:r>
      <w:r w:rsidRPr="00852051">
        <w:t>Table</w:t>
      </w:r>
      <w:r w:rsidR="00DC2D5D" w:rsidRPr="00852051">
        <w:t xml:space="preserve"> </w:t>
      </w:r>
      <w:r w:rsidRPr="00852051">
        <w:t>20a</w:t>
      </w:r>
      <w:r w:rsidR="00DC2D5D" w:rsidRPr="00852051">
        <w:t xml:space="preserve"> </w:t>
      </w:r>
      <w:r w:rsidRPr="00852051">
        <w:t>only</w:t>
      </w:r>
      <w:r w:rsidR="00DC2D5D" w:rsidRPr="00852051">
        <w:t xml:space="preserve"> </w:t>
      </w:r>
      <w:r w:rsidRPr="00852051">
        <w:t>if</w:t>
      </w:r>
      <w:r w:rsidR="00DC2D5D" w:rsidRPr="00852051">
        <w:t xml:space="preserve"> </w:t>
      </w:r>
      <w:r w:rsidRPr="00852051">
        <w:t>“Sparged”</w:t>
      </w:r>
      <w:r w:rsidR="00DC2D5D" w:rsidRPr="00852051">
        <w:t xml:space="preserve"> </w:t>
      </w:r>
      <w:r w:rsidRPr="00852051">
        <w:t>is</w:t>
      </w:r>
      <w:r w:rsidR="00DC2D5D" w:rsidRPr="00852051">
        <w:t xml:space="preserve"> </w:t>
      </w:r>
      <w:r w:rsidRPr="00852051">
        <w:t>“NO.”</w:t>
      </w:r>
    </w:p>
    <w:p w14:paraId="3CED5C75" w14:textId="77777777" w:rsidR="009D46BC" w:rsidRPr="00852051" w:rsidRDefault="005875FD" w:rsidP="00150D48">
      <w:pPr>
        <w:pStyle w:val="HEADERBOLD"/>
      </w:pPr>
      <w:r w:rsidRPr="00852051">
        <w:t>Emi</w:t>
      </w:r>
      <w:r w:rsidR="0079551B" w:rsidRPr="00852051">
        <w:t>ssion</w:t>
      </w:r>
      <w:r w:rsidR="00DC2D5D" w:rsidRPr="00852051">
        <w:t xml:space="preserve"> </w:t>
      </w:r>
      <w:r w:rsidR="0079551B" w:rsidRPr="00852051">
        <w:t>Routing:</w:t>
      </w:r>
    </w:p>
    <w:p w14:paraId="7900B75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how</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B865F58" w14:textId="77777777" w:rsidR="00680093" w:rsidRPr="00852051" w:rsidRDefault="00680093" w:rsidP="00075DB7">
      <w:pPr>
        <w:pStyle w:val="HEADERBOLD"/>
        <w:tabs>
          <w:tab w:val="left" w:pos="720"/>
          <w:tab w:val="left" w:pos="2160"/>
        </w:tabs>
        <w:ind w:left="2160" w:hanging="1440"/>
      </w:pPr>
      <w:r w:rsidRPr="00852051">
        <w:t>Code</w:t>
      </w:r>
      <w:r w:rsidRPr="00852051">
        <w:tab/>
        <w:t>Description</w:t>
      </w:r>
    </w:p>
    <w:p w14:paraId="5D048B9C" w14:textId="77777777" w:rsidR="005875FD" w:rsidRPr="00852051" w:rsidRDefault="005875FD" w:rsidP="00674E1F">
      <w:pPr>
        <w:pStyle w:val="TwoColumeList"/>
      </w:pPr>
      <w:r w:rsidRPr="00852051">
        <w:t>CVS/CD</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through</w:t>
      </w:r>
      <w:r w:rsidR="00DC2D5D" w:rsidRPr="00852051">
        <w:t xml:space="preserve"> </w:t>
      </w:r>
      <w:r w:rsidRPr="00852051">
        <w:t>a</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126CB4F2" w14:textId="77777777" w:rsidR="005875FD" w:rsidRPr="00852051" w:rsidRDefault="005875FD" w:rsidP="00674E1F">
      <w:pPr>
        <w:pStyle w:val="TwoColumeList"/>
      </w:pPr>
      <w:r w:rsidRPr="00852051">
        <w:t>PROCESS</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proofErr w:type="gramStart"/>
      <w:r w:rsidRPr="00852051">
        <w:t>process</w:t>
      </w:r>
      <w:proofErr w:type="gramEnd"/>
      <w:r w:rsidR="00DC2D5D" w:rsidRPr="00852051">
        <w:t xml:space="preserve"> </w:t>
      </w:r>
    </w:p>
    <w:p w14:paraId="6F665026" w14:textId="77777777" w:rsidR="005875FD" w:rsidRPr="00852051" w:rsidRDefault="005875FD" w:rsidP="00674E1F">
      <w:pPr>
        <w:pStyle w:val="TwoColumeList"/>
      </w:pPr>
      <w:r w:rsidRPr="00852051">
        <w:t>FGS</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proofErr w:type="gramStart"/>
      <w:r w:rsidRPr="00852051">
        <w:t>system</w:t>
      </w:r>
      <w:proofErr w:type="gramEnd"/>
      <w:r w:rsidR="00DC2D5D" w:rsidRPr="00852051">
        <w:t xml:space="preserve"> </w:t>
      </w:r>
    </w:p>
    <w:p w14:paraId="431DB066" w14:textId="54CF76DA" w:rsidR="00034DDA"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Routing”</w:t>
      </w:r>
      <w:r w:rsidR="00DC2D5D" w:rsidRPr="00852051">
        <w:t xml:space="preserve"> </w:t>
      </w:r>
      <w:r w:rsidRPr="00852051">
        <w:t>is</w:t>
      </w:r>
      <w:r w:rsidR="00DC2D5D" w:rsidRPr="00852051">
        <w:t xml:space="preserve"> </w:t>
      </w:r>
      <w:r w:rsidRPr="00852051">
        <w:t>“CVS/CD.”</w:t>
      </w:r>
    </w:p>
    <w:p w14:paraId="650516CA" w14:textId="77777777" w:rsidR="009D46BC" w:rsidRPr="00852051" w:rsidRDefault="005875FD" w:rsidP="00150D48">
      <w:pPr>
        <w:pStyle w:val="HEADERBOLD"/>
      </w:pPr>
      <w:r w:rsidRPr="00852051">
        <w:t>In</w:t>
      </w:r>
      <w:r w:rsidR="0079551B" w:rsidRPr="00852051">
        <w:t>stalled</w:t>
      </w:r>
      <w:r w:rsidR="00DC2D5D" w:rsidRPr="00852051">
        <w:t xml:space="preserve"> </w:t>
      </w:r>
      <w:r w:rsidR="0079551B" w:rsidRPr="00852051">
        <w:t>Before</w:t>
      </w:r>
      <w:r w:rsidR="00DC2D5D" w:rsidRPr="00852051">
        <w:t xml:space="preserve"> </w:t>
      </w:r>
      <w:r w:rsidR="00DD4357">
        <w:t>3/</w:t>
      </w:r>
      <w:r w:rsidR="0079551B" w:rsidRPr="00852051">
        <w:t>29</w:t>
      </w:r>
      <w:r w:rsidR="00DD4357">
        <w:t>/</w:t>
      </w:r>
      <w:r w:rsidR="0079551B" w:rsidRPr="00852051">
        <w:t>95:</w:t>
      </w:r>
    </w:p>
    <w:p w14:paraId="5DEBF5FD" w14:textId="57171BD0" w:rsidR="00C711C9" w:rsidRDefault="005875FD">
      <w:pPr>
        <w:rPr>
          <w:rFonts w:cs="Times New Roman"/>
          <w:szCs w:val="22"/>
          <w:u w:val="double"/>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w:t>
      </w:r>
      <w:r w:rsidR="00B66627" w:rsidRPr="00852051">
        <w:rPr>
          <w:rFonts w:cs="Times New Roman"/>
          <w:szCs w:val="22"/>
        </w:rPr>
        <w:t>nstalled</w:t>
      </w:r>
      <w:r w:rsidR="00DC2D5D" w:rsidRPr="00852051">
        <w:rPr>
          <w:rFonts w:cs="Times New Roman"/>
          <w:szCs w:val="22"/>
        </w:rPr>
        <w:t xml:space="preserve"> </w:t>
      </w:r>
      <w:r w:rsidR="00B66627" w:rsidRPr="00852051">
        <w:rPr>
          <w:rFonts w:cs="Times New Roman"/>
          <w:szCs w:val="22"/>
        </w:rPr>
        <w:t>on</w:t>
      </w:r>
      <w:r w:rsidR="00DC2D5D" w:rsidRPr="00852051">
        <w:rPr>
          <w:rFonts w:cs="Times New Roman"/>
          <w:szCs w:val="22"/>
        </w:rPr>
        <w:t xml:space="preserve"> </w:t>
      </w:r>
      <w:r w:rsidR="00B66627" w:rsidRPr="00852051">
        <w:rPr>
          <w:rFonts w:cs="Times New Roman"/>
          <w:szCs w:val="22"/>
        </w:rPr>
        <w:t>or</w:t>
      </w:r>
      <w:r w:rsidR="00DC2D5D" w:rsidRPr="00852051">
        <w:rPr>
          <w:rFonts w:cs="Times New Roman"/>
          <w:szCs w:val="22"/>
        </w:rPr>
        <w:t xml:space="preserve"> </w:t>
      </w:r>
      <w:r w:rsidR="00B66627" w:rsidRPr="00852051">
        <w:rPr>
          <w:rFonts w:cs="Times New Roman"/>
          <w:szCs w:val="22"/>
        </w:rPr>
        <w:t>before</w:t>
      </w:r>
      <w:r w:rsidR="00DC2D5D" w:rsidRPr="00852051">
        <w:rPr>
          <w:rFonts w:cs="Times New Roman"/>
          <w:szCs w:val="22"/>
        </w:rPr>
        <w:t xml:space="preserve"> </w:t>
      </w:r>
      <w:r w:rsidR="000A6583" w:rsidRPr="00852051">
        <w:rPr>
          <w:rFonts w:cs="Times New Roman"/>
          <w:szCs w:val="22"/>
        </w:rPr>
        <w:t xml:space="preserve">March 29, </w:t>
      </w:r>
      <w:r w:rsidR="000834C5" w:rsidRPr="00852051">
        <w:rPr>
          <w:rFonts w:cs="Times New Roman"/>
          <w:szCs w:val="22"/>
        </w:rPr>
        <w:t>1995,</w:t>
      </w:r>
      <w:r w:rsidR="000A6583" w:rsidRPr="00852051">
        <w:rPr>
          <w:rFonts w:cs="Times New Roman"/>
          <w:szCs w:val="22"/>
        </w:rPr>
        <w:t xml:space="preserve"> and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048CC9E" w14:textId="77777777" w:rsidR="00150D48" w:rsidRPr="00852051" w:rsidRDefault="00150D48" w:rsidP="00150D48">
      <w:pPr>
        <w:tabs>
          <w:tab w:val="right" w:pos="10710"/>
        </w:tabs>
        <w:spacing w:after="240"/>
        <w:rPr>
          <w:rFonts w:cs="Times New Roman"/>
          <w:szCs w:val="22"/>
          <w:u w:val="double"/>
        </w:rPr>
      </w:pPr>
      <w:r w:rsidRPr="00852051">
        <w:rPr>
          <w:rFonts w:cs="Times New Roman"/>
          <w:szCs w:val="22"/>
          <w:u w:val="double"/>
        </w:rPr>
        <w:tab/>
      </w:r>
    </w:p>
    <w:p w14:paraId="43DE9DD8" w14:textId="77777777" w:rsidR="005875FD" w:rsidRPr="00852051" w:rsidRDefault="006F18EC" w:rsidP="00BA6CA8">
      <w:pPr>
        <w:pStyle w:val="TABLEBOLD"/>
      </w:pPr>
      <w:hyperlink w:anchor="Tbl_20b" w:history="1">
        <w:r w:rsidR="005875FD" w:rsidRPr="00C0651B">
          <w:t>Table</w:t>
        </w:r>
        <w:r w:rsidR="00DC2D5D" w:rsidRPr="00C0651B">
          <w:t xml:space="preserve"> </w:t>
        </w:r>
        <w:r w:rsidR="005875FD" w:rsidRPr="00C0651B">
          <w:t>20b</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A356A2"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Wastewater</w:t>
      </w:r>
    </w:p>
    <w:p w14:paraId="4E5A3625" w14:textId="77777777" w:rsidR="009D46BC" w:rsidRPr="00852051" w:rsidRDefault="005875FD" w:rsidP="00150D48">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79551B" w:rsidRPr="00852051">
        <w:t>:</w:t>
      </w:r>
    </w:p>
    <w:p w14:paraId="75DBF8A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2DE8532" w14:textId="77777777" w:rsidR="009D46BC" w:rsidRPr="00852051" w:rsidRDefault="0079551B" w:rsidP="00150D48">
      <w:pPr>
        <w:pStyle w:val="HEADERBOLD"/>
      </w:pPr>
      <w:r w:rsidRPr="00852051">
        <w:t>SOP</w:t>
      </w:r>
      <w:r w:rsidR="00DC2D5D" w:rsidRPr="00852051">
        <w:t xml:space="preserve"> </w:t>
      </w:r>
      <w:r w:rsidRPr="00852051">
        <w:t>Index</w:t>
      </w:r>
      <w:r w:rsidR="00DC2D5D" w:rsidRPr="00852051">
        <w:t xml:space="preserve"> </w:t>
      </w:r>
      <w:r w:rsidRPr="00852051">
        <w:t>No.:</w:t>
      </w:r>
    </w:p>
    <w:p w14:paraId="7DA88BED" w14:textId="527A6896"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F764B6" w:rsidRPr="00852051">
        <w:rPr>
          <w:rFonts w:cs="Times New Roman"/>
          <w:szCs w:val="22"/>
        </w:rPr>
        <w:t>t</w:t>
      </w:r>
      <w:r w:rsidR="00DC2D5D" w:rsidRPr="00852051">
        <w:rPr>
          <w:rFonts w:cs="Times New Roman"/>
          <w:szCs w:val="22"/>
        </w:rPr>
        <w:t xml:space="preserve"> </w:t>
      </w:r>
      <w:r w:rsidR="00F764B6" w:rsidRPr="00852051">
        <w:rPr>
          <w:rFonts w:cs="Times New Roman"/>
          <w:szCs w:val="22"/>
        </w:rPr>
        <w:t>or</w:t>
      </w:r>
      <w:r w:rsidR="00DC2D5D" w:rsidRPr="00852051">
        <w:rPr>
          <w:rFonts w:cs="Times New Roman"/>
          <w:szCs w:val="22"/>
        </w:rPr>
        <w:t xml:space="preserve"> </w:t>
      </w:r>
      <w:r w:rsidR="00F764B6" w:rsidRPr="00852051">
        <w:rPr>
          <w:rFonts w:cs="Times New Roman"/>
          <w:szCs w:val="22"/>
        </w:rPr>
        <w:t>group</w:t>
      </w:r>
      <w:r w:rsidR="00DC2D5D" w:rsidRPr="00852051">
        <w:rPr>
          <w:rFonts w:cs="Times New Roman"/>
          <w:szCs w:val="22"/>
        </w:rPr>
        <w:t xml:space="preserve"> </w:t>
      </w:r>
      <w:r w:rsidR="00F764B6" w:rsidRPr="00852051">
        <w:rPr>
          <w:rFonts w:cs="Times New Roman"/>
          <w:szCs w:val="22"/>
        </w:rPr>
        <w:t>of</w:t>
      </w:r>
      <w:r w:rsidR="00DC2D5D" w:rsidRPr="00852051">
        <w:rPr>
          <w:rFonts w:cs="Times New Roman"/>
          <w:szCs w:val="22"/>
        </w:rPr>
        <w:t xml:space="preserve"> </w:t>
      </w:r>
      <w:r w:rsidR="00F764B6"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2" w:history="1">
        <w:r w:rsidR="0072604E" w:rsidRPr="00E75BA6">
          <w:rPr>
            <w:rStyle w:val="Hyperlink"/>
            <w:b w:val="0"/>
            <w:bCs/>
          </w:rPr>
          <w:t>www.tceq.texas.gov/permitting/air/guidance/titlev/tv_fop_guidance.html</w:t>
        </w:r>
      </w:hyperlink>
      <w:r w:rsidR="0072604E">
        <w:t>.</w:t>
      </w:r>
    </w:p>
    <w:p w14:paraId="460D0F37" w14:textId="77777777" w:rsidR="009D46BC" w:rsidRPr="00852051" w:rsidRDefault="0079551B" w:rsidP="00150D48">
      <w:pPr>
        <w:pStyle w:val="HEADERBOLD"/>
      </w:pPr>
      <w:r w:rsidRPr="00852051">
        <w:t>Closed</w:t>
      </w:r>
      <w:r w:rsidR="00DC2D5D" w:rsidRPr="00852051">
        <w:t xml:space="preserve"> </w:t>
      </w:r>
      <w:r w:rsidRPr="00852051">
        <w:t>Vent</w:t>
      </w:r>
      <w:r w:rsidR="00DC2D5D" w:rsidRPr="00852051">
        <w:t xml:space="preserve"> </w:t>
      </w:r>
      <w:r w:rsidRPr="00852051">
        <w:t>System:</w:t>
      </w:r>
    </w:p>
    <w:p w14:paraId="7E0D7E3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w:t>
      </w:r>
      <w:r w:rsidRPr="00852051">
        <w:rPr>
          <w:rFonts w:cs="Times New Roman"/>
          <w:b/>
          <w:szCs w:val="22"/>
        </w:rPr>
        <w:t>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6B081B0" w14:textId="77777777" w:rsidR="00680093" w:rsidRPr="00852051" w:rsidRDefault="00680093" w:rsidP="003C69C6">
      <w:pPr>
        <w:pStyle w:val="HEADERBOLD"/>
        <w:keepNext/>
        <w:keepLines/>
        <w:tabs>
          <w:tab w:val="left" w:pos="720"/>
          <w:tab w:val="left" w:pos="2160"/>
        </w:tabs>
        <w:ind w:left="2160" w:hanging="1440"/>
      </w:pPr>
      <w:r w:rsidRPr="00852051">
        <w:t>Code</w:t>
      </w:r>
      <w:r w:rsidRPr="00852051">
        <w:tab/>
        <w:t>Description</w:t>
      </w:r>
    </w:p>
    <w:p w14:paraId="1C6C1847" w14:textId="77777777" w:rsidR="005875FD" w:rsidRPr="00852051" w:rsidRDefault="005875FD" w:rsidP="00674E1F">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proofErr w:type="gramStart"/>
      <w:r w:rsidRPr="00852051">
        <w:t>pressure</w:t>
      </w:r>
      <w:proofErr w:type="gramEnd"/>
    </w:p>
    <w:p w14:paraId="79EC1F60" w14:textId="77777777" w:rsidR="005875FD" w:rsidRPr="00852051" w:rsidRDefault="005875FD" w:rsidP="00674E1F">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63.148</w:t>
      </w:r>
      <w:proofErr w:type="gramEnd"/>
    </w:p>
    <w:p w14:paraId="727C9FEE" w14:textId="77777777" w:rsidR="005875FD" w:rsidRPr="00852051" w:rsidRDefault="005875FD" w:rsidP="00674E1F">
      <w:pPr>
        <w:pStyle w:val="TwoColumeList"/>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63.172</w:t>
      </w:r>
      <w:proofErr w:type="gramEnd"/>
    </w:p>
    <w:p w14:paraId="3B0E4585" w14:textId="77777777" w:rsidR="003870EC" w:rsidRDefault="003870EC">
      <w:pPr>
        <w:rPr>
          <w:rFonts w:cs="Times New Roman"/>
          <w:b/>
          <w:szCs w:val="22"/>
        </w:rPr>
      </w:pPr>
      <w:r>
        <w:br w:type="page"/>
      </w:r>
    </w:p>
    <w:p w14:paraId="3210699E" w14:textId="0B0E34DA" w:rsidR="009D46BC" w:rsidRPr="00852051" w:rsidRDefault="0079551B" w:rsidP="00150D48">
      <w:pPr>
        <w:pStyle w:val="HEADERBOLD"/>
      </w:pPr>
      <w:r w:rsidRPr="00852051">
        <w:lastRenderedPageBreak/>
        <w:t>Bypass</w:t>
      </w:r>
      <w:r w:rsidR="00DC2D5D" w:rsidRPr="00852051">
        <w:t xml:space="preserve"> </w:t>
      </w:r>
      <w:r w:rsidRPr="00852051">
        <w:t>Lines:</w:t>
      </w:r>
    </w:p>
    <w:p w14:paraId="3AB0AB7D"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56002C">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6AFB321" w14:textId="77777777" w:rsidR="005875FD" w:rsidRPr="00852051" w:rsidRDefault="005875FD" w:rsidP="003C69C6">
      <w:pPr>
        <w:pStyle w:val="HEADERBOLD"/>
        <w:tabs>
          <w:tab w:val="left" w:pos="720"/>
          <w:tab w:val="left" w:pos="2160"/>
        </w:tabs>
        <w:ind w:left="2160" w:hanging="1440"/>
      </w:pPr>
      <w:r w:rsidRPr="00852051">
        <w:t>Code</w:t>
      </w:r>
      <w:r w:rsidRPr="00852051">
        <w:tab/>
        <w:t>Description</w:t>
      </w:r>
    </w:p>
    <w:p w14:paraId="3D77AEDD" w14:textId="77777777" w:rsidR="005875FD" w:rsidRPr="00852051" w:rsidRDefault="005875FD" w:rsidP="00674E1F">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337C1EC4" w14:textId="77777777" w:rsidR="005875FD" w:rsidRPr="00852051" w:rsidRDefault="005875FD" w:rsidP="00674E1F">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3BB50DCF" w14:textId="77777777" w:rsidR="005277FC" w:rsidRPr="00852051" w:rsidRDefault="005875FD" w:rsidP="00674E1F">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2BDF986A" w14:textId="77777777" w:rsidR="009D46BC" w:rsidRPr="00852051" w:rsidRDefault="005875FD" w:rsidP="00150D48">
      <w:pPr>
        <w:pStyle w:val="HEADERBOLD"/>
      </w:pPr>
      <w:r w:rsidRPr="00852051">
        <w:t>Control</w:t>
      </w:r>
      <w:r w:rsidR="00DC2D5D" w:rsidRPr="00852051">
        <w:t xml:space="preserve"> </w:t>
      </w:r>
      <w:r w:rsidRPr="00852051">
        <w:t>Device</w:t>
      </w:r>
      <w:r w:rsidR="00DC2D5D" w:rsidRPr="00852051">
        <w:t xml:space="preserve"> </w:t>
      </w:r>
      <w:r w:rsidRPr="00852051">
        <w:t>Type:</w:t>
      </w:r>
    </w:p>
    <w:p w14:paraId="3BE6E8A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56002C">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478602E" w14:textId="77777777" w:rsidR="00680093" w:rsidRPr="00852051" w:rsidRDefault="00680093" w:rsidP="003C69C6">
      <w:pPr>
        <w:pStyle w:val="HEADERBOLD"/>
        <w:tabs>
          <w:tab w:val="left" w:pos="720"/>
          <w:tab w:val="left" w:pos="2160"/>
        </w:tabs>
        <w:ind w:left="2160" w:hanging="1440"/>
      </w:pPr>
      <w:r w:rsidRPr="00852051">
        <w:t>Code</w:t>
      </w:r>
      <w:r w:rsidRPr="00852051">
        <w:tab/>
        <w:t>Description</w:t>
      </w:r>
    </w:p>
    <w:p w14:paraId="390E94CF" w14:textId="77777777" w:rsidR="005875FD" w:rsidRPr="00852051" w:rsidRDefault="005875FD" w:rsidP="00674E1F">
      <w:pPr>
        <w:pStyle w:val="TwoColumeList"/>
      </w:pPr>
      <w:r w:rsidRPr="00852051">
        <w:t>FLARE</w:t>
      </w:r>
      <w:r w:rsidRPr="00852051">
        <w:tab/>
      </w:r>
      <w:proofErr w:type="spellStart"/>
      <w:r w:rsidRPr="00852051">
        <w:t>Flare</w:t>
      </w:r>
      <w:proofErr w:type="spellEnd"/>
    </w:p>
    <w:p w14:paraId="7F6FA9B4" w14:textId="77777777" w:rsidR="005875FD" w:rsidRPr="00852051" w:rsidRDefault="005875FD" w:rsidP="00674E1F">
      <w:pPr>
        <w:pStyle w:val="TwoColumeList"/>
      </w:pPr>
      <w:r w:rsidRPr="00852051">
        <w:t>THERMAL</w:t>
      </w:r>
      <w:r w:rsidRPr="00852051">
        <w:tab/>
      </w:r>
      <w:proofErr w:type="spellStart"/>
      <w:r w:rsidRPr="00852051">
        <w:t>Thermal</w:t>
      </w:r>
      <w:proofErr w:type="spellEnd"/>
      <w:r w:rsidR="00DC2D5D" w:rsidRPr="00852051">
        <w:t xml:space="preserve"> </w:t>
      </w:r>
      <w:r w:rsidRPr="00852051">
        <w:t>incinerator</w:t>
      </w:r>
    </w:p>
    <w:p w14:paraId="79CE5CCB" w14:textId="77777777" w:rsidR="005875FD" w:rsidRPr="00852051" w:rsidRDefault="005875FD" w:rsidP="00674E1F">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(BPH)</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p>
    <w:p w14:paraId="7CCAC211" w14:textId="77777777" w:rsidR="005875FD" w:rsidRPr="00852051" w:rsidRDefault="005875FD" w:rsidP="00674E1F">
      <w:pPr>
        <w:pStyle w:val="TwoColumeList"/>
      </w:pPr>
      <w:r w:rsidRPr="00852051">
        <w:t>BPH-VNT</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which</w:t>
      </w:r>
      <w:r w:rsidR="00DC2D5D" w:rsidRPr="00852051">
        <w:t xml:space="preserve"> </w:t>
      </w:r>
      <w:r w:rsidRPr="00852051">
        <w:t>the</w:t>
      </w:r>
      <w:r w:rsidR="00DC2D5D" w:rsidRPr="00852051">
        <w:t xml:space="preserve"> </w:t>
      </w:r>
      <w:r w:rsidRPr="00852051">
        <w:t>vent</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primary</w:t>
      </w:r>
      <w:r w:rsidR="00DC2D5D" w:rsidRPr="00852051">
        <w:t xml:space="preserve"> </w:t>
      </w:r>
      <w:proofErr w:type="gramStart"/>
      <w:r w:rsidRPr="00852051">
        <w:t>fuel</w:t>
      </w:r>
      <w:proofErr w:type="gramEnd"/>
    </w:p>
    <w:p w14:paraId="3207B8C6" w14:textId="1EDF8272" w:rsidR="005875FD" w:rsidRPr="00852051" w:rsidRDefault="005875FD" w:rsidP="00674E1F">
      <w:pPr>
        <w:pStyle w:val="TwoColumeList"/>
      </w:pPr>
      <w:r w:rsidRPr="00852051">
        <w:t>BPH-HAZ</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63.120(d)(8)(ii)(A)-(B),</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p>
    <w:p w14:paraId="2785998A" w14:textId="77777777" w:rsidR="005875FD" w:rsidRPr="00852051" w:rsidRDefault="005875FD" w:rsidP="00674E1F">
      <w:pPr>
        <w:pStyle w:val="TwoColumeList"/>
      </w:pPr>
      <w:r w:rsidRPr="00852051">
        <w:t>HAZINC</w:t>
      </w:r>
      <w:r w:rsidRPr="00852051">
        <w:tab/>
        <w:t>Hazardous</w:t>
      </w:r>
      <w:r w:rsidR="00DC2D5D" w:rsidRPr="00852051">
        <w:t xml:space="preserve"> </w:t>
      </w:r>
      <w:r w:rsidRPr="00852051">
        <w:t>waste</w:t>
      </w:r>
      <w:r w:rsidR="00DC2D5D" w:rsidRPr="00852051">
        <w:t xml:space="preserve"> </w:t>
      </w:r>
      <w:r w:rsidRPr="00852051">
        <w:t>incinerator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63.120(d)(8)(iii)</w:t>
      </w:r>
    </w:p>
    <w:p w14:paraId="4B6019E6" w14:textId="77777777" w:rsidR="005875FD" w:rsidRPr="00852051" w:rsidRDefault="005875FD" w:rsidP="00674E1F">
      <w:pPr>
        <w:pStyle w:val="TwoColumeList"/>
      </w:pPr>
      <w:r w:rsidRPr="00852051">
        <w:t>ENCL</w:t>
      </w:r>
      <w:r w:rsidRPr="00852051">
        <w:tab/>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with</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and</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degrees</w:t>
      </w:r>
      <w:r w:rsidR="00DC2D5D" w:rsidRPr="00852051">
        <w:t xml:space="preserve"> </w:t>
      </w:r>
      <w:r w:rsidRPr="00852051">
        <w:t>Celsius</w:t>
      </w:r>
    </w:p>
    <w:p w14:paraId="40CE736E" w14:textId="77777777" w:rsidR="005875FD" w:rsidRPr="00852051" w:rsidRDefault="005875FD" w:rsidP="00674E1F">
      <w:pPr>
        <w:pStyle w:val="TwoColumeList"/>
      </w:pPr>
      <w:r w:rsidRPr="00852051">
        <w:t>CADS</w:t>
      </w:r>
      <w:r w:rsidRPr="00852051">
        <w:tab/>
        <w:t>Carbon</w:t>
      </w:r>
      <w:r w:rsidR="00DC2D5D" w:rsidRPr="00852051">
        <w:t xml:space="preserve"> </w:t>
      </w:r>
      <w:r w:rsidRPr="00852051">
        <w:t>adsorber</w:t>
      </w:r>
    </w:p>
    <w:p w14:paraId="4B2F2BDC" w14:textId="77777777" w:rsidR="005875FD" w:rsidRPr="00852051" w:rsidRDefault="005875FD" w:rsidP="00674E1F">
      <w:pPr>
        <w:pStyle w:val="TwoColumeList"/>
      </w:pPr>
      <w:r w:rsidRPr="00852051">
        <w:t>COND</w:t>
      </w:r>
      <w:r w:rsidRPr="00852051">
        <w:tab/>
        <w:t>Condenser</w:t>
      </w:r>
    </w:p>
    <w:p w14:paraId="6BB27C26" w14:textId="77777777" w:rsidR="005875FD" w:rsidRPr="00852051" w:rsidRDefault="005875FD" w:rsidP="00674E1F">
      <w:pPr>
        <w:pStyle w:val="TwoColumeList"/>
      </w:pPr>
      <w:r w:rsidRPr="00852051">
        <w:t>OTHER</w:t>
      </w:r>
      <w:r w:rsidRPr="00852051">
        <w:tab/>
      </w:r>
      <w:proofErr w:type="spellStart"/>
      <w:r w:rsidRPr="00852051">
        <w:t>Other</w:t>
      </w:r>
      <w:proofErr w:type="spellEnd"/>
      <w:r w:rsidR="00DC2D5D" w:rsidRPr="00852051">
        <w:t xml:space="preserve"> </w:t>
      </w:r>
      <w:r w:rsidRPr="00852051">
        <w:t>control</w:t>
      </w:r>
      <w:r w:rsidR="00DC2D5D" w:rsidRPr="00852051">
        <w:t xml:space="preserve"> </w:t>
      </w:r>
      <w:r w:rsidRPr="00852051">
        <w:t>device</w:t>
      </w:r>
    </w:p>
    <w:p w14:paraId="3951A6DB" w14:textId="3D9558E9" w:rsidR="00034DDA" w:rsidRDefault="005875FD" w:rsidP="00D0741F">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0C7AEC83" w14:textId="126C2099" w:rsidR="005875FD" w:rsidRPr="00852051" w:rsidRDefault="005875FD" w:rsidP="00B12CA3">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F764B6" w:rsidRPr="00852051">
        <w:rPr>
          <w:rFonts w:cs="Times New Roman"/>
          <w:szCs w:val="22"/>
        </w:rPr>
        <w:t>missions</w:t>
      </w:r>
      <w:r w:rsidR="00DC2D5D" w:rsidRPr="00852051">
        <w:rPr>
          <w:rFonts w:cs="Times New Roman"/>
          <w:szCs w:val="22"/>
        </w:rPr>
        <w:t xml:space="preserve"> </w:t>
      </w:r>
      <w:r w:rsidR="00F764B6" w:rsidRPr="00852051">
        <w:rPr>
          <w:rFonts w:cs="Times New Roman"/>
          <w:szCs w:val="22"/>
        </w:rPr>
        <w:t>are</w:t>
      </w:r>
      <w:r w:rsidR="00DC2D5D" w:rsidRPr="00852051">
        <w:rPr>
          <w:rFonts w:cs="Times New Roman"/>
          <w:szCs w:val="22"/>
        </w:rPr>
        <w:t xml:space="preserve"> </w:t>
      </w:r>
      <w:r w:rsidR="00F764B6" w:rsidRPr="00852051">
        <w:rPr>
          <w:rFonts w:cs="Times New Roman"/>
          <w:szCs w:val="22"/>
        </w:rPr>
        <w:t>routed</w:t>
      </w:r>
      <w:r w:rsidR="00DC2D5D" w:rsidRPr="00852051">
        <w:rPr>
          <w:rFonts w:cs="Times New Roman"/>
          <w:szCs w:val="22"/>
        </w:rPr>
        <w:t xml:space="preserve"> </w:t>
      </w:r>
      <w:r w:rsidR="00F764B6" w:rsidRPr="00852051">
        <w:rPr>
          <w:rFonts w:cs="Times New Roman"/>
          <w:szCs w:val="22"/>
        </w:rPr>
        <w:t>(maximum</w:t>
      </w:r>
      <w:r w:rsidR="001D68A3">
        <w:rPr>
          <w:rFonts w:cs="Times New Roman"/>
          <w:szCs w:val="22"/>
        </w:rPr>
        <w:t> </w:t>
      </w:r>
      <w:r w:rsidR="00F764B6" w:rsidRPr="00852051">
        <w:rPr>
          <w:rFonts w:cs="Times New Roman"/>
          <w:szCs w:val="22"/>
        </w:rPr>
        <w:t>10</w:t>
      </w:r>
      <w:r w:rsidR="008279D9">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86278F">
        <w:rPr>
          <w:rFonts w:cs="Times New Roman"/>
          <w:szCs w:val="22"/>
        </w:rPr>
        <w:t>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664D86C4" w14:textId="1B9FDA6A" w:rsidR="00C711C9" w:rsidRPr="009D36F5" w:rsidRDefault="005875FD" w:rsidP="00DF1D12">
      <w:pPr>
        <w:pStyle w:val="STARCOMPLETE"/>
      </w:pPr>
      <w:r w:rsidRPr="00852051">
        <w:t>Complete</w:t>
      </w:r>
      <w:r w:rsidR="00DC2D5D" w:rsidRPr="00852051">
        <w:t xml:space="preserve"> </w:t>
      </w:r>
      <w:r w:rsidRPr="00852051">
        <w:t>“Design</w:t>
      </w:r>
      <w:r w:rsidR="00DC2D5D" w:rsidRPr="00852051">
        <w:t xml:space="preserve"> </w:t>
      </w:r>
      <w:r w:rsidRPr="00852051">
        <w:t>Evaluation</w:t>
      </w:r>
      <w:r w:rsidR="00DC2D5D" w:rsidRPr="00852051">
        <w:t xml:space="preserve"> </w:t>
      </w:r>
      <w:r w:rsidRPr="00852051">
        <w:t>Submitted”</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“ENCL,”</w:t>
      </w:r>
      <w:r w:rsidR="00DC2D5D" w:rsidRPr="00852051">
        <w:t xml:space="preserve"> </w:t>
      </w:r>
      <w:r w:rsidRPr="00852051">
        <w:t>“CADS,”</w:t>
      </w:r>
      <w:r w:rsidR="00DC2D5D" w:rsidRPr="00852051">
        <w:t xml:space="preserve"> </w:t>
      </w:r>
      <w:r w:rsidRPr="00852051">
        <w:t>“COND,”</w:t>
      </w:r>
      <w:r w:rsidR="00DC2D5D" w:rsidRPr="00852051">
        <w:t xml:space="preserve"> </w:t>
      </w:r>
      <w:r w:rsidRPr="00852051">
        <w:t>“THERMAL,”</w:t>
      </w:r>
      <w:r w:rsidR="00DC2D5D" w:rsidRPr="00852051">
        <w:t xml:space="preserve"> </w:t>
      </w:r>
      <w:r w:rsidRPr="00852051">
        <w:t>or</w:t>
      </w:r>
      <w:r w:rsidR="00DC2D5D" w:rsidRPr="00852051">
        <w:t xml:space="preserve"> </w:t>
      </w:r>
      <w:r w:rsidRPr="00852051">
        <w:t>“OTHER.”</w:t>
      </w:r>
    </w:p>
    <w:p w14:paraId="4737E7B7" w14:textId="77777777" w:rsidR="009D46BC" w:rsidRPr="00852051" w:rsidRDefault="005875FD" w:rsidP="00D0741F">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46C14181" w14:textId="77777777" w:rsidR="008D080F"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00442B7D"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EFACC86" w14:textId="77777777" w:rsidR="00D0741F" w:rsidRPr="00852051" w:rsidRDefault="00D0741F" w:rsidP="007533A3">
      <w:pPr>
        <w:tabs>
          <w:tab w:val="right" w:pos="10710"/>
        </w:tabs>
        <w:spacing w:after="120"/>
        <w:rPr>
          <w:rFonts w:cs="Times New Roman"/>
          <w:szCs w:val="22"/>
          <w:u w:val="double"/>
        </w:rPr>
      </w:pPr>
      <w:r w:rsidRPr="00852051">
        <w:rPr>
          <w:rFonts w:cs="Times New Roman"/>
          <w:szCs w:val="22"/>
          <w:u w:val="double"/>
        </w:rPr>
        <w:tab/>
      </w:r>
    </w:p>
    <w:p w14:paraId="768528A3" w14:textId="77777777" w:rsidR="005875FD" w:rsidRPr="00852051" w:rsidRDefault="006F18EC" w:rsidP="00BA6CA8">
      <w:pPr>
        <w:pStyle w:val="TABLEBOLD"/>
      </w:pPr>
      <w:hyperlink w:anchor="Tbl_20c" w:history="1">
        <w:r w:rsidR="005875FD" w:rsidRPr="00C0651B">
          <w:t>Table</w:t>
        </w:r>
        <w:r w:rsidR="00DC2D5D" w:rsidRPr="00C0651B">
          <w:t xml:space="preserve"> </w:t>
        </w:r>
        <w:r w:rsidR="005875FD" w:rsidRPr="00C0651B">
          <w:t>20c</w:t>
        </w:r>
      </w:hyperlink>
      <w:r w:rsidR="005875FD" w:rsidRPr="00C0651B">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A356A2"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Wastewater</w:t>
      </w:r>
    </w:p>
    <w:p w14:paraId="6D74EE12" w14:textId="77777777" w:rsidR="005875FD" w:rsidRPr="00852051" w:rsidRDefault="005875FD" w:rsidP="00DF1D12">
      <w:pPr>
        <w:pStyle w:val="STARCOMPLETE"/>
      </w:pPr>
      <w:r w:rsidRPr="00852051">
        <w:t>Complete</w:t>
      </w:r>
      <w:r w:rsidR="00DC2D5D" w:rsidRPr="00852051">
        <w:t xml:space="preserve"> </w:t>
      </w:r>
      <w:r w:rsidRPr="00852051">
        <w:t>Tables</w:t>
      </w:r>
      <w:r w:rsidR="00DC2D5D" w:rsidRPr="00852051">
        <w:t xml:space="preserve"> </w:t>
      </w:r>
      <w:r w:rsidRPr="00852051">
        <w:t>20c</w:t>
      </w:r>
      <w:r w:rsidR="00DC2D5D" w:rsidRPr="00852051">
        <w:t xml:space="preserve"> </w:t>
      </w:r>
      <w:r w:rsidRPr="00852051">
        <w:t>through</w:t>
      </w:r>
      <w:r w:rsidR="00DC2D5D" w:rsidRPr="00852051">
        <w:t xml:space="preserve"> </w:t>
      </w:r>
      <w:r w:rsidRPr="00852051">
        <w:t>20e</w:t>
      </w:r>
      <w:r w:rsidR="00DC2D5D" w:rsidRPr="00852051">
        <w:t xml:space="preserve"> </w:t>
      </w:r>
      <w:r w:rsidRPr="00852051">
        <w:t>only</w:t>
      </w:r>
      <w:r w:rsidR="00DC2D5D" w:rsidRPr="00852051">
        <w:t xml:space="preserve"> </w:t>
      </w:r>
      <w:r w:rsidRPr="00852051">
        <w:t>for</w:t>
      </w:r>
      <w:r w:rsidR="00DC2D5D" w:rsidRPr="00852051">
        <w:t xml:space="preserve"> </w:t>
      </w:r>
      <w:r w:rsidRPr="00852051">
        <w:t>tanks</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subject</w:t>
      </w:r>
      <w:r w:rsidR="00DC2D5D" w:rsidRPr="00852051">
        <w:t xml:space="preserve"> </w:t>
      </w:r>
      <w:r w:rsidRPr="00852051">
        <w:t>to</w:t>
      </w:r>
      <w:r w:rsidR="00DC2D5D" w:rsidRPr="00852051">
        <w:t xml:space="preserve"> </w:t>
      </w:r>
      <w:r w:rsidRPr="00852051">
        <w:t>40</w:t>
      </w:r>
      <w:r w:rsidR="00DC2D5D" w:rsidRPr="00852051">
        <w:t xml:space="preserve"> </w:t>
      </w:r>
      <w:r w:rsidRPr="00852051">
        <w:t>CFR</w:t>
      </w:r>
      <w:r w:rsidR="00DC2D5D" w:rsidRPr="00852051">
        <w:t xml:space="preserve"> </w:t>
      </w:r>
      <w:r w:rsidRPr="00852051">
        <w:t>Part</w:t>
      </w:r>
      <w:r w:rsidR="00DC2D5D" w:rsidRPr="00852051">
        <w:t xml:space="preserve"> </w:t>
      </w:r>
      <w:r w:rsidRPr="00852051">
        <w:t>63,</w:t>
      </w:r>
      <w:r w:rsidR="00DC2D5D" w:rsidRPr="00852051">
        <w:t xml:space="preserve"> </w:t>
      </w:r>
      <w:r w:rsidRPr="00852051">
        <w:t>Subpart</w:t>
      </w:r>
      <w:r w:rsidR="00DC2D5D" w:rsidRPr="00852051">
        <w:t xml:space="preserve"> </w:t>
      </w:r>
      <w:r w:rsidRPr="00852051">
        <w:t>JJJ.</w:t>
      </w:r>
    </w:p>
    <w:p w14:paraId="39DE284B" w14:textId="77777777" w:rsidR="009D46BC" w:rsidRPr="00852051" w:rsidRDefault="005875FD" w:rsidP="00D0741F">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1ABC938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4F753494" w14:textId="77777777" w:rsidR="009D46BC" w:rsidRPr="00852051" w:rsidRDefault="0079551B" w:rsidP="004F06C3">
      <w:pPr>
        <w:pStyle w:val="HEADERBOLD"/>
        <w:keepNext/>
        <w:keepLines/>
      </w:pPr>
      <w:r w:rsidRPr="00852051">
        <w:t>SOP</w:t>
      </w:r>
      <w:r w:rsidR="00DC2D5D" w:rsidRPr="00852051">
        <w:t xml:space="preserve"> </w:t>
      </w:r>
      <w:r w:rsidRPr="00852051">
        <w:t>Index</w:t>
      </w:r>
      <w:r w:rsidR="00DC2D5D" w:rsidRPr="00852051">
        <w:t xml:space="preserve"> </w:t>
      </w:r>
      <w:r w:rsidRPr="00852051">
        <w:t>No.:</w:t>
      </w:r>
    </w:p>
    <w:p w14:paraId="5E6EFFFC" w14:textId="5D30FB5D" w:rsidR="005875FD" w:rsidRPr="00852051" w:rsidRDefault="005875FD" w:rsidP="004F06C3">
      <w:pPr>
        <w:keepNext/>
        <w:keepLines/>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F764B6" w:rsidRPr="00852051">
        <w:rPr>
          <w:rFonts w:cs="Times New Roman"/>
          <w:szCs w:val="22"/>
        </w:rPr>
        <w:t>t</w:t>
      </w:r>
      <w:r w:rsidR="00DC2D5D" w:rsidRPr="00852051">
        <w:rPr>
          <w:rFonts w:cs="Times New Roman"/>
          <w:szCs w:val="22"/>
        </w:rPr>
        <w:t xml:space="preserve"> </w:t>
      </w:r>
      <w:r w:rsidR="00F764B6" w:rsidRPr="00852051">
        <w:rPr>
          <w:rFonts w:cs="Times New Roman"/>
          <w:szCs w:val="22"/>
        </w:rPr>
        <w:t>or</w:t>
      </w:r>
      <w:r w:rsidR="00DC2D5D" w:rsidRPr="00852051">
        <w:rPr>
          <w:rFonts w:cs="Times New Roman"/>
          <w:szCs w:val="22"/>
        </w:rPr>
        <w:t xml:space="preserve"> </w:t>
      </w:r>
      <w:r w:rsidR="00F764B6" w:rsidRPr="00852051">
        <w:rPr>
          <w:rFonts w:cs="Times New Roman"/>
          <w:szCs w:val="22"/>
        </w:rPr>
        <w:t>group</w:t>
      </w:r>
      <w:r w:rsidR="00DC2D5D" w:rsidRPr="00852051">
        <w:rPr>
          <w:rFonts w:cs="Times New Roman"/>
          <w:szCs w:val="22"/>
        </w:rPr>
        <w:t xml:space="preserve"> </w:t>
      </w:r>
      <w:r w:rsidR="00F764B6" w:rsidRPr="00852051">
        <w:rPr>
          <w:rFonts w:cs="Times New Roman"/>
          <w:szCs w:val="22"/>
        </w:rPr>
        <w:t>of</w:t>
      </w:r>
      <w:r w:rsidR="00DC2D5D" w:rsidRPr="00852051">
        <w:rPr>
          <w:rFonts w:cs="Times New Roman"/>
          <w:szCs w:val="22"/>
        </w:rPr>
        <w:t xml:space="preserve"> </w:t>
      </w:r>
      <w:r w:rsidR="00F764B6"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3" w:history="1">
        <w:r w:rsidR="0072604E" w:rsidRPr="00E75BA6">
          <w:rPr>
            <w:rStyle w:val="Hyperlink"/>
            <w:b w:val="0"/>
            <w:bCs/>
          </w:rPr>
          <w:t>www.tceq.texas.gov/permitting/air/guidance/titlev/tv_fop_guidance.html</w:t>
        </w:r>
      </w:hyperlink>
      <w:r w:rsidR="0072604E">
        <w:t>.</w:t>
      </w:r>
    </w:p>
    <w:p w14:paraId="340799C4" w14:textId="77777777" w:rsidR="003870EC" w:rsidRDefault="003870EC">
      <w:pPr>
        <w:rPr>
          <w:rFonts w:cs="Times New Roman"/>
          <w:b/>
          <w:szCs w:val="22"/>
        </w:rPr>
      </w:pPr>
      <w:r>
        <w:br w:type="page"/>
      </w:r>
    </w:p>
    <w:p w14:paraId="635F47CD" w14:textId="2D8DCD3E" w:rsidR="009D46BC" w:rsidRPr="00852051" w:rsidRDefault="005875FD" w:rsidP="00D0741F">
      <w:pPr>
        <w:pStyle w:val="HEADERBOLD"/>
      </w:pPr>
      <w:r w:rsidRPr="00852051">
        <w:lastRenderedPageBreak/>
        <w:t>Wastewater</w:t>
      </w:r>
      <w:r w:rsidR="00DC2D5D" w:rsidRPr="00852051">
        <w:t xml:space="preserve"> </w:t>
      </w:r>
      <w:r w:rsidRPr="00852051">
        <w:t>Tank</w:t>
      </w:r>
      <w:r w:rsidR="00DC2D5D" w:rsidRPr="00852051">
        <w:t xml:space="preserve"> </w:t>
      </w:r>
      <w:r w:rsidRPr="00852051">
        <w:t>Usage:</w:t>
      </w:r>
    </w:p>
    <w:p w14:paraId="59527AD5" w14:textId="77777777" w:rsidR="00F401B0"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exothermic</w:t>
      </w:r>
      <w:r w:rsidR="00DC2D5D" w:rsidRPr="00852051">
        <w:rPr>
          <w:rFonts w:cs="Times New Roman"/>
          <w:szCs w:val="22"/>
        </w:rPr>
        <w:t xml:space="preserve"> </w:t>
      </w:r>
      <w:r w:rsidRPr="00852051">
        <w:rPr>
          <w:rFonts w:cs="Times New Roman"/>
          <w:szCs w:val="22"/>
        </w:rPr>
        <w:t>reaction,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C3F24C8" w14:textId="77777777" w:rsidR="005875FD" w:rsidRPr="00852051" w:rsidRDefault="005875FD" w:rsidP="00DF1D12">
      <w:pPr>
        <w:pStyle w:val="STARCOMPLETE"/>
      </w:pPr>
      <w:r w:rsidRPr="00852051">
        <w:t>Complete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Properties”</w:t>
      </w:r>
      <w:r w:rsidR="00DC2D5D" w:rsidRPr="00852051">
        <w:t xml:space="preserve"> </w:t>
      </w:r>
      <w:r w:rsidRPr="00852051">
        <w:t>only</w:t>
      </w:r>
      <w:r w:rsidR="00DC2D5D" w:rsidRPr="00852051">
        <w:t xml:space="preserve"> </w:t>
      </w:r>
      <w:r w:rsidRPr="00852051">
        <w:t>if</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Usage”</w:t>
      </w:r>
      <w:r w:rsidR="00DC2D5D" w:rsidRPr="00852051">
        <w:t xml:space="preserve"> </w:t>
      </w:r>
      <w:r w:rsidRPr="00852051">
        <w:t>is</w:t>
      </w:r>
      <w:r w:rsidR="00DC2D5D" w:rsidRPr="00852051">
        <w:t xml:space="preserve"> </w:t>
      </w:r>
      <w:r w:rsidRPr="00852051">
        <w:t>“NO.”</w:t>
      </w:r>
    </w:p>
    <w:p w14:paraId="2D72D99C" w14:textId="77777777" w:rsidR="009D46BC" w:rsidRPr="00852051" w:rsidRDefault="0079551B" w:rsidP="00D0741F">
      <w:pPr>
        <w:pStyle w:val="HEADERBOLD"/>
      </w:pPr>
      <w:r w:rsidRPr="00852051">
        <w:t>Wastewater</w:t>
      </w:r>
      <w:r w:rsidR="00DC2D5D" w:rsidRPr="00852051">
        <w:t xml:space="preserve"> </w:t>
      </w:r>
      <w:r w:rsidRPr="00852051">
        <w:t>Tank</w:t>
      </w:r>
      <w:r w:rsidR="00DC2D5D" w:rsidRPr="00852051">
        <w:t xml:space="preserve"> </w:t>
      </w:r>
      <w:r w:rsidRPr="00852051">
        <w:t>Properties:</w:t>
      </w:r>
    </w:p>
    <w:p w14:paraId="2A12FE0E" w14:textId="77777777" w:rsidR="005875FD" w:rsidRPr="00852051" w:rsidRDefault="005875FD" w:rsidP="00CB0C59">
      <w:pPr>
        <w:rPr>
          <w:rFonts w:cs="Times New Roman"/>
          <w:szCs w:val="22"/>
        </w:rPr>
      </w:pPr>
      <w:r w:rsidRPr="00852051">
        <w:rPr>
          <w:rFonts w:cs="Times New Roman"/>
          <w:szCs w:val="22"/>
        </w:rPr>
        <w:t>Select</w:t>
      </w:r>
      <w:r w:rsidR="00DC2D5D" w:rsidRPr="00F1368E">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5A92465" w14:textId="77777777" w:rsidR="00680093" w:rsidRPr="00852051" w:rsidRDefault="00680093" w:rsidP="00D0741F">
      <w:pPr>
        <w:pStyle w:val="HEADERBOLD"/>
        <w:ind w:left="2160" w:hanging="1440"/>
      </w:pPr>
      <w:r w:rsidRPr="00852051">
        <w:t>Code</w:t>
      </w:r>
      <w:r w:rsidRPr="00852051">
        <w:tab/>
        <w:t>Description</w:t>
      </w:r>
    </w:p>
    <w:p w14:paraId="34E61135" w14:textId="77777777" w:rsidR="005875FD" w:rsidRPr="00852051" w:rsidRDefault="005875FD" w:rsidP="00674E1F">
      <w:pPr>
        <w:pStyle w:val="TwoColumeList"/>
      </w:pPr>
      <w:r w:rsidRPr="00852051">
        <w:t>75-</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75</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storing</w:t>
      </w:r>
      <w:r w:rsidR="00DC2D5D" w:rsidRPr="00852051">
        <w:t xml:space="preserve"> </w:t>
      </w:r>
      <w:r w:rsidRPr="00852051">
        <w:t>liquid</w:t>
      </w:r>
      <w:r w:rsidR="00DC2D5D" w:rsidRPr="00852051">
        <w:t xml:space="preserve"> </w:t>
      </w:r>
      <w:r w:rsidRPr="00852051">
        <w:t>with</w:t>
      </w:r>
      <w:r w:rsidR="00DC2D5D" w:rsidRPr="00852051">
        <w:t xml:space="preserve"> </w:t>
      </w:r>
      <w:r w:rsidRPr="00852051">
        <w:t>any</w:t>
      </w:r>
      <w:r w:rsidR="00DC2D5D" w:rsidRPr="00852051">
        <w:t xml:space="preserve"> </w:t>
      </w:r>
      <w:r w:rsidRPr="00852051">
        <w:t>vapor</w:t>
      </w:r>
      <w:r w:rsidR="00DC2D5D" w:rsidRPr="00852051">
        <w:t xml:space="preserve"> </w:t>
      </w:r>
      <w:r w:rsidRPr="00852051">
        <w:t>pressure</w:t>
      </w:r>
    </w:p>
    <w:p w14:paraId="792EE1E9" w14:textId="77777777" w:rsidR="005875FD" w:rsidRPr="00852051" w:rsidRDefault="005875FD" w:rsidP="00674E1F">
      <w:pPr>
        <w:pStyle w:val="TwoColumeList"/>
      </w:pPr>
      <w:r w:rsidRPr="00852051">
        <w:t>75-151</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75</w:t>
      </w:r>
      <w:r w:rsidR="00DC2D5D" w:rsidRPr="00852051">
        <w:t xml:space="preserve"> </w:t>
      </w:r>
      <w:r w:rsidRPr="00852051">
        <w:t>m</w:t>
      </w:r>
      <w:r w:rsidRPr="008E01BD">
        <w:rPr>
          <w:vertAlign w:val="superscript"/>
        </w:rPr>
        <w:t>3</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151</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liquid</w:t>
      </w:r>
      <w:r w:rsidR="00DC2D5D" w:rsidRPr="00852051">
        <w:t xml:space="preserve"> </w:t>
      </w:r>
      <w:r w:rsidRPr="00852051">
        <w:t>stored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13.1</w:t>
      </w:r>
      <w:r w:rsidR="00DC2D5D" w:rsidRPr="00852051">
        <w:t xml:space="preserve"> </w:t>
      </w:r>
      <w:proofErr w:type="spellStart"/>
      <w:proofErr w:type="gramStart"/>
      <w:r w:rsidRPr="00852051">
        <w:t>kpa</w:t>
      </w:r>
      <w:proofErr w:type="spellEnd"/>
      <w:proofErr w:type="gramEnd"/>
    </w:p>
    <w:p w14:paraId="169DA8AD" w14:textId="77777777" w:rsidR="005875FD" w:rsidRPr="00852051" w:rsidRDefault="005875FD" w:rsidP="00674E1F">
      <w:pPr>
        <w:pStyle w:val="TwoColumeList"/>
      </w:pPr>
      <w:r w:rsidRPr="00852051">
        <w:t>151+</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151</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liquid</w:t>
      </w:r>
      <w:r w:rsidR="00DC2D5D" w:rsidRPr="00852051">
        <w:t xml:space="preserve"> </w:t>
      </w:r>
      <w:r w:rsidRPr="00852051">
        <w:t>stored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5.2</w:t>
      </w:r>
      <w:r w:rsidR="00DC2D5D" w:rsidRPr="00852051">
        <w:t xml:space="preserve"> </w:t>
      </w:r>
      <w:proofErr w:type="spellStart"/>
      <w:proofErr w:type="gramStart"/>
      <w:r w:rsidRPr="00852051">
        <w:t>kpa</w:t>
      </w:r>
      <w:proofErr w:type="spellEnd"/>
      <w:proofErr w:type="gramEnd"/>
    </w:p>
    <w:p w14:paraId="395CA03B" w14:textId="77777777" w:rsidR="005875FD" w:rsidRPr="00852051" w:rsidRDefault="005875FD" w:rsidP="00674E1F">
      <w:pPr>
        <w:pStyle w:val="TwoColumeList"/>
      </w:pPr>
      <w:r w:rsidRPr="00852051">
        <w:t>OTHER</w:t>
      </w:r>
      <w:r w:rsidRPr="00852051">
        <w:tab/>
        <w:t>Properties</w:t>
      </w:r>
      <w:r w:rsidR="00DC2D5D" w:rsidRPr="00852051">
        <w:t xml:space="preserve"> </w:t>
      </w:r>
      <w:r w:rsidRPr="00852051">
        <w:t>other</w:t>
      </w:r>
      <w:r w:rsidR="00DC2D5D" w:rsidRPr="00852051">
        <w:t xml:space="preserve"> </w:t>
      </w:r>
      <w:r w:rsidRPr="00852051">
        <w:t>than</w:t>
      </w:r>
      <w:r w:rsidR="00DC2D5D" w:rsidRPr="00852051">
        <w:t xml:space="preserve"> </w:t>
      </w:r>
      <w:r w:rsidRPr="00852051">
        <w:t>the</w:t>
      </w:r>
      <w:r w:rsidR="00DC2D5D" w:rsidRPr="00852051">
        <w:t xml:space="preserve"> </w:t>
      </w:r>
      <w:r w:rsidRPr="00852051">
        <w:t>ones</w:t>
      </w:r>
      <w:r w:rsidR="00DC2D5D" w:rsidRPr="00852051">
        <w:t xml:space="preserve"> </w:t>
      </w:r>
      <w:r w:rsidRPr="00852051">
        <w:t>described</w:t>
      </w:r>
      <w:r w:rsidR="00DC2D5D" w:rsidRPr="00852051">
        <w:t xml:space="preserve"> </w:t>
      </w:r>
      <w:proofErr w:type="gramStart"/>
      <w:r w:rsidRPr="00852051">
        <w:t>above</w:t>
      </w:r>
      <w:proofErr w:type="gramEnd"/>
    </w:p>
    <w:p w14:paraId="5A438930" w14:textId="2FFCD154" w:rsidR="005875FD" w:rsidRPr="00034DDA"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Properties”</w:t>
      </w:r>
      <w:r w:rsidR="00DC2D5D" w:rsidRPr="00852051">
        <w:t xml:space="preserve"> </w:t>
      </w:r>
      <w:r w:rsidRPr="00852051">
        <w:t>is</w:t>
      </w:r>
      <w:r w:rsidR="00DC2D5D" w:rsidRPr="00852051">
        <w:t xml:space="preserve"> </w:t>
      </w:r>
      <w:r w:rsidRPr="00852051">
        <w:t>“OTHER”</w:t>
      </w:r>
      <w:r w:rsidR="00DC2D5D" w:rsidRPr="00852051">
        <w:t xml:space="preserve"> </w:t>
      </w:r>
      <w:r w:rsidRPr="00852051">
        <w:t>or</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Usage”</w:t>
      </w:r>
      <w:r w:rsidR="00DC2D5D" w:rsidRPr="00852051">
        <w:t xml:space="preserve"> </w:t>
      </w:r>
      <w:r w:rsidRPr="00852051">
        <w:t>is</w:t>
      </w:r>
      <w:r w:rsidR="00DC2D5D" w:rsidRPr="00852051">
        <w:t xml:space="preserve"> </w:t>
      </w:r>
      <w:r w:rsidRPr="00852051">
        <w:t>“YES.”</w:t>
      </w:r>
    </w:p>
    <w:p w14:paraId="771250D9" w14:textId="77777777" w:rsidR="009D46BC" w:rsidRPr="00852051" w:rsidRDefault="0079551B" w:rsidP="00D0741F">
      <w:pPr>
        <w:pStyle w:val="HEADERBOLD"/>
      </w:pPr>
      <w:r w:rsidRPr="00852051">
        <w:t>Emission</w:t>
      </w:r>
      <w:r w:rsidR="00DC2D5D" w:rsidRPr="00852051">
        <w:t xml:space="preserve"> </w:t>
      </w:r>
      <w:r w:rsidRPr="00852051">
        <w:t>Control</w:t>
      </w:r>
      <w:r w:rsidR="00DC2D5D" w:rsidRPr="00852051">
        <w:t xml:space="preserve"> </w:t>
      </w:r>
      <w:r w:rsidRPr="00852051">
        <w:t>Type:</w:t>
      </w:r>
    </w:p>
    <w:p w14:paraId="14B4875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7D1FDD">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F1368E">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CB8439B" w14:textId="77777777" w:rsidR="00680093" w:rsidRPr="00852051" w:rsidRDefault="00680093" w:rsidP="0086278F">
      <w:pPr>
        <w:pStyle w:val="HEADERBOLD"/>
        <w:tabs>
          <w:tab w:val="left" w:pos="720"/>
          <w:tab w:val="left" w:pos="2160"/>
        </w:tabs>
        <w:ind w:left="2160" w:hanging="1440"/>
      </w:pPr>
      <w:r w:rsidRPr="00852051">
        <w:t>Code</w:t>
      </w:r>
      <w:r w:rsidRPr="00852051">
        <w:tab/>
        <w:t>Description</w:t>
      </w:r>
    </w:p>
    <w:p w14:paraId="740683F2" w14:textId="77777777" w:rsidR="005875FD" w:rsidRPr="00852051" w:rsidRDefault="005875FD" w:rsidP="00674E1F">
      <w:pPr>
        <w:pStyle w:val="TwoColumeList"/>
      </w:pPr>
      <w:r w:rsidRPr="00852051">
        <w:t>CVS/CD</w:t>
      </w:r>
      <w:r w:rsidRPr="00852051">
        <w:tab/>
        <w:t>Fixed</w:t>
      </w:r>
      <w:r w:rsidR="00DC2D5D" w:rsidRPr="00852051">
        <w:t xml:space="preserve"> </w:t>
      </w:r>
      <w:r w:rsidRPr="00852051">
        <w:t>roof</w:t>
      </w:r>
      <w:r w:rsidR="00DC2D5D" w:rsidRPr="00852051">
        <w:t xml:space="preserve"> </w:t>
      </w:r>
      <w:r w:rsidRPr="00852051">
        <w:t>tank</w:t>
      </w:r>
      <w:r w:rsidR="00DC2D5D" w:rsidRPr="00852051">
        <w:t xml:space="preserve"> </w:t>
      </w:r>
      <w:r w:rsidRPr="00852051">
        <w:t>vented</w:t>
      </w:r>
      <w:r w:rsidR="00DC2D5D" w:rsidRPr="00852051">
        <w:t xml:space="preserve"> </w:t>
      </w:r>
      <w:r w:rsidRPr="00852051">
        <w:t>through</w:t>
      </w:r>
      <w:r w:rsidR="00DC2D5D" w:rsidRPr="00852051">
        <w:t xml:space="preserve"> </w:t>
      </w:r>
      <w:r w:rsidRPr="00852051">
        <w:t>a</w:t>
      </w:r>
      <w:r w:rsidR="00DC2D5D" w:rsidRPr="00852051">
        <w:t xml:space="preserve"> </w:t>
      </w:r>
      <w:r w:rsidRPr="00852051">
        <w:t>CVS</w:t>
      </w:r>
      <w:r w:rsidR="00DC2D5D" w:rsidRPr="00852051">
        <w:t xml:space="preserve"> </w:t>
      </w:r>
      <w:r w:rsidRPr="00852051">
        <w:t>that</w:t>
      </w:r>
      <w:r w:rsidR="00DC2D5D" w:rsidRPr="00852051">
        <w:t xml:space="preserve"> </w:t>
      </w:r>
      <w:r w:rsidRPr="00852051">
        <w:t>routes</w:t>
      </w:r>
      <w:r w:rsidR="00DC2D5D" w:rsidRPr="00852051">
        <w:t xml:space="preserve"> </w:t>
      </w:r>
      <w:r w:rsidRPr="00852051">
        <w:t>the</w:t>
      </w:r>
      <w:r w:rsidR="00DC2D5D" w:rsidRPr="00852051">
        <w:t xml:space="preserve"> </w:t>
      </w:r>
      <w:r w:rsidRPr="00852051">
        <w:t>organic</w:t>
      </w:r>
      <w:r w:rsidR="00DC2D5D" w:rsidRPr="00852051">
        <w:t xml:space="preserve"> </w:t>
      </w:r>
      <w:r w:rsidRPr="00852051">
        <w:t>HAP</w:t>
      </w:r>
      <w:r w:rsidR="00DC2D5D" w:rsidRPr="00852051">
        <w:t xml:space="preserve"> </w:t>
      </w:r>
      <w:r w:rsidRPr="00852051">
        <w:t>vapors</w:t>
      </w:r>
      <w:r w:rsidR="00DC2D5D" w:rsidRPr="00852051">
        <w:t xml:space="preserve"> </w:t>
      </w:r>
      <w:r w:rsidRPr="00852051">
        <w:t>vented</w:t>
      </w:r>
      <w:r w:rsidR="00DC2D5D" w:rsidRPr="00852051">
        <w:t xml:space="preserve"> </w:t>
      </w:r>
      <w:r w:rsidRPr="00852051">
        <w:t>from</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3900D7D2" w14:textId="0BC56348" w:rsidR="00034DDA" w:rsidRDefault="005875FD" w:rsidP="00674E1F">
      <w:pPr>
        <w:pStyle w:val="TwoColumeList"/>
      </w:pPr>
      <w:r w:rsidRPr="00852051">
        <w:t>IFR</w:t>
      </w:r>
      <w:r w:rsidRPr="00852051">
        <w:tab/>
        <w:t>Fixed-roof</w:t>
      </w:r>
      <w:r w:rsidR="00DC2D5D" w:rsidRPr="00852051">
        <w:t xml:space="preserve"> </w:t>
      </w:r>
      <w:r w:rsidRPr="00852051">
        <w:t>tank</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406987">
        <w:t> </w:t>
      </w:r>
      <w:r w:rsidRPr="00852051">
        <w:t>CFR</w:t>
      </w:r>
      <w:r w:rsidR="00DC2D5D" w:rsidRPr="00852051">
        <w:t xml:space="preserve"> </w:t>
      </w:r>
      <w:r w:rsidRPr="00852051">
        <w:t>§</w:t>
      </w:r>
      <w:r w:rsidR="00DC2D5D" w:rsidRPr="00852051">
        <w:t xml:space="preserve"> </w:t>
      </w:r>
      <w:r w:rsidRPr="00852051">
        <w:t>63.119(b)</w:t>
      </w:r>
    </w:p>
    <w:p w14:paraId="308ADA49" w14:textId="026A4F60" w:rsidR="005875FD" w:rsidRPr="00852051" w:rsidRDefault="005875FD" w:rsidP="00674E1F">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w:t>
      </w:r>
      <w:r w:rsidR="00B66627" w:rsidRPr="00852051">
        <w:t>ified</w:t>
      </w:r>
      <w:r w:rsidR="00DC2D5D" w:rsidRPr="00852051">
        <w:t xml:space="preserve"> </w:t>
      </w:r>
      <w:r w:rsidR="00B66627" w:rsidRPr="00852051">
        <w:t>in</w:t>
      </w:r>
      <w:r w:rsidR="00DC2D5D" w:rsidRPr="00852051">
        <w:t xml:space="preserve"> </w:t>
      </w:r>
      <w:r w:rsidR="00B66627" w:rsidRPr="00852051">
        <w:t>40</w:t>
      </w:r>
      <w:r w:rsidR="00DC2D5D" w:rsidRPr="00852051">
        <w:t xml:space="preserve"> </w:t>
      </w:r>
      <w:r w:rsidR="00B66627" w:rsidRPr="00852051">
        <w:t>CFR</w:t>
      </w:r>
      <w:r w:rsidR="00DC2D5D" w:rsidRPr="00852051">
        <w:t xml:space="preserve"> </w:t>
      </w:r>
      <w:r w:rsidR="00B66627" w:rsidRPr="00852051">
        <w:t>§</w:t>
      </w:r>
      <w:r w:rsidR="00DC2D5D" w:rsidRPr="00852051">
        <w:t xml:space="preserve"> </w:t>
      </w:r>
      <w:r w:rsidR="00B66627" w:rsidRPr="00852051">
        <w:t>63.119(c),</w:t>
      </w:r>
      <w:r w:rsidR="00DC2D5D" w:rsidRPr="00852051">
        <w:t xml:space="preserve"> </w:t>
      </w:r>
      <w:r w:rsidR="00442B7D" w:rsidRPr="00852051">
        <w:br/>
      </w:r>
      <w:r w:rsidR="00B66627" w:rsidRPr="00852051">
        <w:t>40</w:t>
      </w:r>
      <w:r w:rsidR="00DC2D5D" w:rsidRPr="00852051">
        <w:t xml:space="preserve"> </w:t>
      </w:r>
      <w:r w:rsidR="00E7004F" w:rsidRPr="00852051">
        <w:t>CFR</w:t>
      </w:r>
      <w:r w:rsidR="00DC2D5D" w:rsidRPr="00852051">
        <w:t xml:space="preserve"> </w:t>
      </w:r>
      <w:r w:rsidR="00E7004F" w:rsidRPr="00852051">
        <w:t>§</w:t>
      </w:r>
      <w:r w:rsidR="00DC2D5D" w:rsidRPr="00852051">
        <w:t xml:space="preserve"> </w:t>
      </w:r>
      <w:r w:rsidRPr="00852051">
        <w:t>63.120(b)(5),</w:t>
      </w:r>
      <w:r w:rsidR="00DC2D5D" w:rsidRPr="00852051">
        <w:t xml:space="preserve"> </w:t>
      </w:r>
      <w:r w:rsidRPr="00852051">
        <w:t>and</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63.120(b)(6)</w:t>
      </w:r>
    </w:p>
    <w:p w14:paraId="56906A1C" w14:textId="77777777" w:rsidR="005875FD" w:rsidRPr="00852051" w:rsidRDefault="005875FD" w:rsidP="00674E1F">
      <w:pPr>
        <w:pStyle w:val="TwoColumeList"/>
      </w:pPr>
      <w:r w:rsidRPr="00852051">
        <w:t>EEL</w:t>
      </w:r>
      <w:r w:rsidRPr="00852051">
        <w:tab/>
        <w:t>Equivalent</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(EEL)</w:t>
      </w:r>
      <w:r w:rsidR="00DC2D5D" w:rsidRPr="00852051">
        <w:t xml:space="preserve"> </w:t>
      </w:r>
      <w:r w:rsidRPr="00852051">
        <w:t>approved</w:t>
      </w:r>
      <w:r w:rsidR="00DC2D5D" w:rsidRPr="00852051">
        <w:t xml:space="preserve"> </w:t>
      </w:r>
      <w:r w:rsidRPr="00852051">
        <w:t>by</w:t>
      </w:r>
      <w:r w:rsidR="00DC2D5D" w:rsidRPr="00852051">
        <w:t xml:space="preserve"> </w:t>
      </w:r>
      <w:r w:rsidRPr="00852051">
        <w:t>the</w:t>
      </w:r>
      <w:r w:rsidR="00DC2D5D" w:rsidRPr="00852051">
        <w:t xml:space="preserve"> </w:t>
      </w:r>
      <w:r w:rsidRPr="00852051">
        <w:t>EPA</w:t>
      </w:r>
      <w:r w:rsidR="00DC2D5D" w:rsidRPr="00852051">
        <w:t xml:space="preserve"> </w:t>
      </w:r>
      <w:r w:rsidRPr="00852051">
        <w:t>Administrator</w:t>
      </w:r>
    </w:p>
    <w:p w14:paraId="7D43944D" w14:textId="77777777" w:rsidR="009D46BC" w:rsidRPr="00B00B36" w:rsidRDefault="005875FD" w:rsidP="00B00B36">
      <w:pPr>
        <w:spacing w:before="120"/>
        <w:rPr>
          <w:rFonts w:cs="Times New Roman"/>
          <w:b/>
          <w:szCs w:val="22"/>
        </w:rPr>
      </w:pPr>
      <w:r w:rsidRPr="00B00B36">
        <w:rPr>
          <w:rFonts w:cs="Times New Roman"/>
          <w:b/>
          <w:szCs w:val="22"/>
        </w:rPr>
        <w:t>EEL</w:t>
      </w:r>
      <w:r w:rsidR="00DC2D5D" w:rsidRPr="00B00B36">
        <w:rPr>
          <w:rFonts w:cs="Times New Roman"/>
          <w:b/>
          <w:szCs w:val="22"/>
        </w:rPr>
        <w:t xml:space="preserve"> </w:t>
      </w:r>
      <w:r w:rsidR="00017FC3" w:rsidRPr="00B00B36">
        <w:rPr>
          <w:rFonts w:cs="Times New Roman"/>
          <w:b/>
          <w:szCs w:val="22"/>
        </w:rPr>
        <w:t>ID</w:t>
      </w:r>
      <w:r w:rsidR="00DC2D5D" w:rsidRPr="00B00B36">
        <w:rPr>
          <w:rFonts w:cs="Times New Roman"/>
          <w:b/>
          <w:szCs w:val="22"/>
        </w:rPr>
        <w:t xml:space="preserve"> </w:t>
      </w:r>
      <w:r w:rsidR="00017FC3" w:rsidRPr="00B00B36">
        <w:rPr>
          <w:rFonts w:cs="Times New Roman"/>
          <w:b/>
          <w:szCs w:val="22"/>
        </w:rPr>
        <w:t>No.</w:t>
      </w:r>
      <w:r w:rsidR="0079551B" w:rsidRPr="00B00B36">
        <w:rPr>
          <w:rFonts w:cs="Times New Roman"/>
          <w:b/>
          <w:szCs w:val="22"/>
        </w:rPr>
        <w:t>:</w:t>
      </w:r>
    </w:p>
    <w:p w14:paraId="420F0332" w14:textId="10403C87" w:rsidR="00C711C9" w:rsidRDefault="005875FD">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equivalent</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4FA6A6E"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“CVS/CD.”</w:t>
      </w:r>
    </w:p>
    <w:p w14:paraId="25D1F2ED" w14:textId="77777777" w:rsidR="009D46BC" w:rsidRPr="00852051" w:rsidRDefault="0079551B" w:rsidP="00D0741F">
      <w:pPr>
        <w:pStyle w:val="HEADERBOLD"/>
      </w:pPr>
      <w:r w:rsidRPr="00852051">
        <w:t>Closed</w:t>
      </w:r>
      <w:r w:rsidR="00DC2D5D" w:rsidRPr="00852051">
        <w:t xml:space="preserve"> </w:t>
      </w:r>
      <w:r w:rsidRPr="00852051">
        <w:t>Vent</w:t>
      </w:r>
      <w:r w:rsidR="00DC2D5D" w:rsidRPr="00852051">
        <w:t xml:space="preserve"> </w:t>
      </w:r>
      <w:r w:rsidRPr="00852051">
        <w:t>System:</w:t>
      </w:r>
    </w:p>
    <w:p w14:paraId="0261365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w:t>
      </w:r>
      <w:r w:rsidRPr="00852051">
        <w:rPr>
          <w:rFonts w:cs="Times New Roman"/>
          <w:b/>
          <w:szCs w:val="22"/>
        </w:rPr>
        <w:t>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66E1240" w14:textId="77777777" w:rsidR="005875FD" w:rsidRPr="00852051" w:rsidRDefault="005875FD" w:rsidP="0086278F">
      <w:pPr>
        <w:pStyle w:val="HEADERBOLD"/>
        <w:tabs>
          <w:tab w:val="left" w:pos="720"/>
          <w:tab w:val="left" w:pos="2160"/>
        </w:tabs>
        <w:ind w:left="2160" w:hanging="1440"/>
      </w:pPr>
      <w:r w:rsidRPr="00852051">
        <w:t>Code</w:t>
      </w:r>
      <w:r w:rsidRPr="00852051">
        <w:tab/>
        <w:t>Description</w:t>
      </w:r>
    </w:p>
    <w:p w14:paraId="27BF0402" w14:textId="77777777" w:rsidR="005875FD" w:rsidRPr="00852051" w:rsidRDefault="005875FD" w:rsidP="00674E1F">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proofErr w:type="gramStart"/>
      <w:r w:rsidRPr="00852051">
        <w:t>pressure</w:t>
      </w:r>
      <w:proofErr w:type="gramEnd"/>
    </w:p>
    <w:p w14:paraId="66099AA3" w14:textId="77777777" w:rsidR="005875FD" w:rsidRPr="00852051" w:rsidRDefault="005875FD" w:rsidP="00674E1F">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63.148</w:t>
      </w:r>
      <w:proofErr w:type="gramEnd"/>
    </w:p>
    <w:p w14:paraId="197E5E39" w14:textId="77777777" w:rsidR="005875FD" w:rsidRPr="00852051" w:rsidRDefault="005875FD" w:rsidP="00674E1F">
      <w:pPr>
        <w:pStyle w:val="TwoColumeList"/>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63.172</w:t>
      </w:r>
      <w:proofErr w:type="gramEnd"/>
    </w:p>
    <w:p w14:paraId="5B2BE924" w14:textId="77777777" w:rsidR="003870EC" w:rsidRDefault="003870EC">
      <w:pPr>
        <w:rPr>
          <w:rFonts w:cs="Times New Roman"/>
          <w:b/>
          <w:szCs w:val="22"/>
        </w:rPr>
      </w:pPr>
      <w:r>
        <w:br w:type="page"/>
      </w:r>
    </w:p>
    <w:p w14:paraId="1FF15F9D" w14:textId="22A2D0AB" w:rsidR="009D46BC" w:rsidRPr="00852051" w:rsidRDefault="0079551B" w:rsidP="00D0741F">
      <w:pPr>
        <w:pStyle w:val="HEADERBOLD"/>
      </w:pPr>
      <w:r w:rsidRPr="00852051">
        <w:lastRenderedPageBreak/>
        <w:t>Bypass</w:t>
      </w:r>
      <w:r w:rsidR="00DC2D5D" w:rsidRPr="00852051">
        <w:t xml:space="preserve"> </w:t>
      </w:r>
      <w:r w:rsidRPr="00852051">
        <w:t>Lines:</w:t>
      </w:r>
    </w:p>
    <w:p w14:paraId="09EDD8A3"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0E5273">
        <w:rPr>
          <w:rFonts w:cs="Times New Roman"/>
          <w:szCs w:val="22"/>
        </w:rPr>
        <w:t xml:space="preserve"> En</w:t>
      </w:r>
      <w:r w:rsidRPr="00852051">
        <w:rPr>
          <w:rFonts w:cs="Times New Roman"/>
          <w:szCs w:val="22"/>
        </w:rPr>
        <w: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b/>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49CAD73" w14:textId="77777777" w:rsidR="00680093" w:rsidRPr="00852051" w:rsidRDefault="00680093" w:rsidP="0086278F">
      <w:pPr>
        <w:pStyle w:val="HEADERBOLD"/>
        <w:tabs>
          <w:tab w:val="left" w:pos="720"/>
          <w:tab w:val="left" w:pos="2160"/>
        </w:tabs>
        <w:ind w:left="2160" w:hanging="1440"/>
      </w:pPr>
      <w:r w:rsidRPr="00852051">
        <w:t>Code</w:t>
      </w:r>
      <w:r w:rsidRPr="00852051">
        <w:tab/>
        <w:t>Description</w:t>
      </w:r>
    </w:p>
    <w:p w14:paraId="09B6CC27" w14:textId="77777777" w:rsidR="005875FD" w:rsidRPr="00852051" w:rsidRDefault="005875FD" w:rsidP="0086278F">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t>No</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p>
    <w:p w14:paraId="44C2B08F" w14:textId="77777777" w:rsidR="005875FD" w:rsidRPr="00852051" w:rsidRDefault="005875FD" w:rsidP="0086278F">
      <w:pPr>
        <w:keepNext/>
        <w:keepLines/>
        <w:tabs>
          <w:tab w:val="left" w:pos="720"/>
          <w:tab w:val="left" w:pos="2160"/>
        </w:tabs>
        <w:ind w:left="2160" w:hanging="1440"/>
        <w:rPr>
          <w:rFonts w:cs="Times New Roman"/>
          <w:szCs w:val="22"/>
        </w:rPr>
      </w:pPr>
      <w:r w:rsidRPr="00852051">
        <w:rPr>
          <w:rFonts w:cs="Times New Roman"/>
          <w:szCs w:val="22"/>
        </w:rPr>
        <w:t>FLOWIND</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monitored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proofErr w:type="gramStart"/>
      <w:r w:rsidRPr="00852051">
        <w:rPr>
          <w:rFonts w:cs="Times New Roman"/>
          <w:szCs w:val="22"/>
        </w:rPr>
        <w:t>indicators</w:t>
      </w:r>
      <w:proofErr w:type="gramEnd"/>
    </w:p>
    <w:p w14:paraId="7BFC4738" w14:textId="77777777" w:rsidR="00F401B0" w:rsidRDefault="005875FD" w:rsidP="0086278F">
      <w:pPr>
        <w:keepNext/>
        <w:keepLines/>
        <w:tabs>
          <w:tab w:val="left" w:pos="720"/>
          <w:tab w:val="left" w:pos="2160"/>
        </w:tabs>
        <w:spacing w:after="120"/>
        <w:ind w:left="2160" w:hanging="1440"/>
        <w:rPr>
          <w:rFonts w:cs="Times New Roman"/>
          <w:szCs w:val="22"/>
        </w:rPr>
      </w:pPr>
      <w:r w:rsidRPr="00852051">
        <w:rPr>
          <w:rFonts w:cs="Times New Roman"/>
          <w:szCs w:val="22"/>
        </w:rPr>
        <w:t>CARSEAL</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valves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secured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position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car-seal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lock-and-key</w:t>
      </w:r>
      <w:r w:rsidR="00DC2D5D" w:rsidRPr="00852051">
        <w:rPr>
          <w:rFonts w:cs="Times New Roman"/>
          <w:szCs w:val="22"/>
        </w:rPr>
        <w:t xml:space="preserve"> </w:t>
      </w:r>
      <w:proofErr w:type="gramStart"/>
      <w:r w:rsidRPr="00852051">
        <w:rPr>
          <w:rFonts w:cs="Times New Roman"/>
          <w:szCs w:val="22"/>
        </w:rPr>
        <w:t>configuration</w:t>
      </w:r>
      <w:proofErr w:type="gramEnd"/>
    </w:p>
    <w:p w14:paraId="1845376B" w14:textId="77777777" w:rsidR="00707549" w:rsidRPr="00852051" w:rsidRDefault="00707549" w:rsidP="007533A3">
      <w:pPr>
        <w:keepNext/>
        <w:keepLines/>
        <w:tabs>
          <w:tab w:val="right" w:pos="10710"/>
        </w:tabs>
        <w:spacing w:after="120"/>
        <w:rPr>
          <w:rFonts w:cs="Times New Roman"/>
          <w:szCs w:val="22"/>
          <w:u w:val="double"/>
        </w:rPr>
      </w:pPr>
      <w:r w:rsidRPr="00852051">
        <w:rPr>
          <w:rFonts w:cs="Times New Roman"/>
          <w:szCs w:val="22"/>
          <w:u w:val="double"/>
        </w:rPr>
        <w:tab/>
      </w:r>
    </w:p>
    <w:p w14:paraId="326BB1F4" w14:textId="77777777" w:rsidR="005875FD" w:rsidRPr="00852051" w:rsidRDefault="006F18EC" w:rsidP="00BA6CA8">
      <w:pPr>
        <w:pStyle w:val="TABLEBOLD"/>
      </w:pPr>
      <w:hyperlink w:anchor="Tbl_20d" w:history="1">
        <w:r w:rsidR="005875FD" w:rsidRPr="003870EC">
          <w:t>Table</w:t>
        </w:r>
        <w:r w:rsidR="00DC2D5D" w:rsidRPr="003870EC">
          <w:t xml:space="preserve"> </w:t>
        </w:r>
        <w:r w:rsidR="005875FD" w:rsidRPr="003870EC">
          <w:t>20d</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E97F02"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Wastewater</w:t>
      </w:r>
    </w:p>
    <w:p w14:paraId="6896AC50" w14:textId="77777777" w:rsidR="009D46BC" w:rsidRPr="00852051" w:rsidRDefault="005875FD" w:rsidP="00707549">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775D6E9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669C9BD" w14:textId="77777777" w:rsidR="009D46BC" w:rsidRPr="00852051" w:rsidRDefault="005875FD" w:rsidP="00707549">
      <w:pPr>
        <w:pStyle w:val="HEADERBOLD"/>
      </w:pPr>
      <w:r w:rsidRPr="00852051">
        <w:t>SOP</w:t>
      </w:r>
      <w:r w:rsidR="00DC2D5D" w:rsidRPr="00852051">
        <w:t xml:space="preserve"> </w:t>
      </w:r>
      <w:r w:rsidRPr="00852051">
        <w:t>Index</w:t>
      </w:r>
      <w:r w:rsidR="00DC2D5D" w:rsidRPr="00852051">
        <w:t xml:space="preserve"> </w:t>
      </w:r>
      <w:r w:rsidRPr="00852051">
        <w:t>No.:</w:t>
      </w:r>
    </w:p>
    <w:p w14:paraId="336D3ACB" w14:textId="7D7F2294"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w:t>
      </w:r>
      <w:r w:rsidR="0064727E" w:rsidRPr="00852051">
        <w:rPr>
          <w:rFonts w:cs="Times New Roman"/>
          <w:szCs w:val="22"/>
        </w:rPr>
        <w: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4" w:history="1">
        <w:r w:rsidR="0072604E" w:rsidRPr="00E75BA6">
          <w:rPr>
            <w:rStyle w:val="Hyperlink"/>
            <w:b w:val="0"/>
            <w:bCs/>
          </w:rPr>
          <w:t>www.tceq.texas.gov/permitting/air/guidance/titlev/tv_fop_guidance.html</w:t>
        </w:r>
      </w:hyperlink>
      <w:r w:rsidR="0072604E">
        <w:t>.</w:t>
      </w:r>
    </w:p>
    <w:p w14:paraId="00753D24" w14:textId="77777777" w:rsidR="009D46BC" w:rsidRPr="00852051" w:rsidRDefault="005875FD" w:rsidP="00707549">
      <w:pPr>
        <w:pStyle w:val="HEADERBOLD"/>
      </w:pPr>
      <w:r w:rsidRPr="00852051">
        <w:t>Combination</w:t>
      </w:r>
      <w:r w:rsidR="00DC2D5D" w:rsidRPr="00852051">
        <w:t xml:space="preserve"> </w:t>
      </w:r>
      <w:r w:rsidRPr="00852051">
        <w:t>of</w:t>
      </w:r>
      <w:r w:rsidR="00DC2D5D" w:rsidRPr="00852051">
        <w:t xml:space="preserve"> </w:t>
      </w:r>
      <w:r w:rsidRPr="00852051">
        <w:t>Control</w:t>
      </w:r>
      <w:r w:rsidR="00DC2D5D" w:rsidRPr="00852051">
        <w:t xml:space="preserve"> </w:t>
      </w:r>
      <w:r w:rsidRPr="00852051">
        <w:t>Devices:</w:t>
      </w:r>
    </w:p>
    <w:p w14:paraId="18D3DAAA" w14:textId="46231099"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treated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EF0EC0">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response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complete</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additional</w:t>
      </w:r>
      <w:r w:rsidR="00DC2D5D" w:rsidRPr="00852051">
        <w:rPr>
          <w:rFonts w:cs="Times New Roman"/>
          <w:szCs w:val="22"/>
        </w:rPr>
        <w:t xml:space="preserve"> </w:t>
      </w:r>
      <w:r w:rsidRPr="00852051">
        <w:rPr>
          <w:rFonts w:cs="Times New Roman"/>
          <w:szCs w:val="22"/>
        </w:rPr>
        <w:t>row</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additional</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row</w:t>
      </w:r>
      <w:r w:rsidR="00DC2D5D" w:rsidRPr="00852051">
        <w:rPr>
          <w:rFonts w:cs="Times New Roman"/>
          <w:szCs w:val="22"/>
        </w:rPr>
        <w:t xml:space="preserve"> </w:t>
      </w:r>
      <w:r w:rsidRPr="00852051">
        <w:rPr>
          <w:rFonts w:cs="Times New Roman"/>
          <w:szCs w:val="22"/>
        </w:rPr>
        <w:t>must</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p>
    <w:p w14:paraId="0B720C3F" w14:textId="77777777" w:rsidR="00B120A0" w:rsidRPr="00852051" w:rsidRDefault="0079551B" w:rsidP="00707549">
      <w:pPr>
        <w:pStyle w:val="HEADERBOLD"/>
      </w:pPr>
      <w:r w:rsidRPr="00852051">
        <w:t>Control</w:t>
      </w:r>
      <w:r w:rsidR="00DC2D5D" w:rsidRPr="00852051">
        <w:t xml:space="preserve"> </w:t>
      </w:r>
      <w:r w:rsidRPr="00852051">
        <w:t>Device</w:t>
      </w:r>
      <w:r w:rsidR="00DC2D5D" w:rsidRPr="00852051">
        <w:t xml:space="preserve"> </w:t>
      </w:r>
      <w:r w:rsidRPr="00852051">
        <w:t>Type:</w:t>
      </w:r>
    </w:p>
    <w:p w14:paraId="314C9575"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20E6D0D" w14:textId="77777777" w:rsidR="00680093" w:rsidRPr="00852051" w:rsidRDefault="00680093" w:rsidP="007D1FDD">
      <w:pPr>
        <w:pStyle w:val="HEADERBOLD"/>
        <w:tabs>
          <w:tab w:val="left" w:pos="720"/>
          <w:tab w:val="left" w:pos="2160"/>
        </w:tabs>
        <w:ind w:left="2160" w:hanging="1440"/>
      </w:pPr>
      <w:r w:rsidRPr="00852051">
        <w:t>Code</w:t>
      </w:r>
      <w:r w:rsidRPr="00852051">
        <w:tab/>
        <w:t>Description</w:t>
      </w:r>
    </w:p>
    <w:p w14:paraId="5E7A6F1D" w14:textId="77777777" w:rsidR="005875FD" w:rsidRPr="00852051" w:rsidRDefault="005875FD" w:rsidP="00674E1F">
      <w:pPr>
        <w:pStyle w:val="TwoColumeList"/>
      </w:pPr>
      <w:r w:rsidRPr="00852051">
        <w:t>FLARE</w:t>
      </w:r>
      <w:r w:rsidRPr="00852051">
        <w:tab/>
      </w:r>
      <w:proofErr w:type="spellStart"/>
      <w:r w:rsidRPr="00852051">
        <w:t>Flare</w:t>
      </w:r>
      <w:proofErr w:type="spellEnd"/>
    </w:p>
    <w:p w14:paraId="1A059689" w14:textId="77777777" w:rsidR="005875FD" w:rsidRPr="00852051" w:rsidRDefault="005875FD" w:rsidP="00674E1F">
      <w:pPr>
        <w:pStyle w:val="TwoColumeList"/>
      </w:pPr>
      <w:r w:rsidRPr="00852051">
        <w:t>BOIL44+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44MW</w:t>
      </w:r>
    </w:p>
    <w:p w14:paraId="636CC7EE" w14:textId="77777777" w:rsidR="005875FD" w:rsidRPr="00852051" w:rsidRDefault="005875FD" w:rsidP="00674E1F">
      <w:pPr>
        <w:pStyle w:val="TwoColumeList"/>
      </w:pPr>
      <w:r w:rsidRPr="00852051">
        <w:t>BOILES</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emission</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the</w:t>
      </w:r>
      <w:r w:rsidR="00DC2D5D" w:rsidRPr="00852051">
        <w:t xml:space="preserve"> </w:t>
      </w:r>
      <w:r w:rsidRPr="00852051">
        <w:t>primary</w:t>
      </w:r>
      <w:r w:rsidR="00DC2D5D" w:rsidRPr="00852051">
        <w:t xml:space="preserve"> </w:t>
      </w:r>
      <w:proofErr w:type="gramStart"/>
      <w:r w:rsidRPr="00852051">
        <w:t>fuel</w:t>
      </w:r>
      <w:proofErr w:type="gramEnd"/>
    </w:p>
    <w:p w14:paraId="5F3EDE36" w14:textId="77777777" w:rsidR="005875FD" w:rsidRPr="00852051" w:rsidRDefault="005875FD" w:rsidP="00674E1F">
      <w:pPr>
        <w:pStyle w:val="TwoColumeList"/>
      </w:pPr>
      <w:r w:rsidRPr="00852051">
        <w:t>BOILHW</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burning</w:t>
      </w:r>
      <w:r w:rsidR="00DC2D5D" w:rsidRPr="00852051">
        <w:t xml:space="preserve"> </w:t>
      </w:r>
      <w:r w:rsidRPr="00852051">
        <w:t>hazardous</w:t>
      </w:r>
      <w:r w:rsidR="00DC2D5D" w:rsidRPr="00852051">
        <w:t xml:space="preserve"> </w:t>
      </w:r>
      <w:proofErr w:type="gramStart"/>
      <w:r w:rsidRPr="00852051">
        <w:t>waste</w:t>
      </w:r>
      <w:proofErr w:type="gramEnd"/>
      <w:r w:rsidR="00DC2D5D" w:rsidRPr="00852051">
        <w:t xml:space="preserve"> </w:t>
      </w:r>
    </w:p>
    <w:p w14:paraId="09DF94EA" w14:textId="77777777" w:rsidR="005875FD" w:rsidRPr="00852051" w:rsidRDefault="005875FD" w:rsidP="00674E1F">
      <w:pPr>
        <w:pStyle w:val="TwoColumeList"/>
      </w:pPr>
      <w:r w:rsidRPr="00852051">
        <w:t>HWINC</w:t>
      </w:r>
      <w:r w:rsidRPr="00852051">
        <w:tab/>
        <w:t>Hazardous</w:t>
      </w:r>
      <w:r w:rsidR="00DC2D5D" w:rsidRPr="00852051">
        <w:t xml:space="preserve"> </w:t>
      </w:r>
      <w:r w:rsidRPr="00852051">
        <w:t>waste</w:t>
      </w:r>
      <w:r w:rsidR="00DC2D5D" w:rsidRPr="00852051">
        <w:t xml:space="preserve"> </w:t>
      </w:r>
      <w:r w:rsidRPr="00852051">
        <w:t>incinerator</w:t>
      </w:r>
    </w:p>
    <w:p w14:paraId="61607992" w14:textId="77777777" w:rsidR="005875FD" w:rsidRPr="00852051" w:rsidRDefault="005875FD" w:rsidP="00674E1F">
      <w:pPr>
        <w:pStyle w:val="TwoColumeList"/>
      </w:pPr>
      <w:r w:rsidRPr="00852051">
        <w:t>VAPTH</w:t>
      </w:r>
      <w:r w:rsidRPr="00852051">
        <w:tab/>
        <w:t>Thermal</w:t>
      </w:r>
      <w:r w:rsidR="00DC2D5D" w:rsidRPr="00852051">
        <w:t xml:space="preserve"> </w:t>
      </w:r>
      <w:r w:rsidRPr="00852051">
        <w:t>vapor</w:t>
      </w:r>
      <w:r w:rsidR="00DC2D5D" w:rsidRPr="00852051">
        <w:t xml:space="preserve"> </w:t>
      </w:r>
      <w:r w:rsidRPr="00852051">
        <w:t>incinerator</w:t>
      </w:r>
    </w:p>
    <w:p w14:paraId="4D24C874" w14:textId="77777777" w:rsidR="005875FD" w:rsidRPr="00852051" w:rsidRDefault="005875FD" w:rsidP="00674E1F">
      <w:pPr>
        <w:pStyle w:val="TwoColumeList"/>
      </w:pPr>
      <w:r w:rsidRPr="00852051">
        <w:t>VAPCAT</w:t>
      </w:r>
      <w:r w:rsidRPr="00852051">
        <w:tab/>
        <w:t>Catalytic</w:t>
      </w:r>
      <w:r w:rsidR="00DC2D5D" w:rsidRPr="00852051">
        <w:t xml:space="preserve"> </w:t>
      </w:r>
      <w:r w:rsidRPr="00852051">
        <w:t>vapor</w:t>
      </w:r>
      <w:r w:rsidR="00DC2D5D" w:rsidRPr="00852051">
        <w:t xml:space="preserve"> </w:t>
      </w:r>
      <w:r w:rsidRPr="00852051">
        <w:t>incinerator</w:t>
      </w:r>
    </w:p>
    <w:p w14:paraId="172AF1FE" w14:textId="77777777" w:rsidR="005875FD" w:rsidRPr="00852051" w:rsidRDefault="005875FD" w:rsidP="00674E1F">
      <w:pPr>
        <w:pStyle w:val="TwoColumeList"/>
      </w:pPr>
      <w:r w:rsidRPr="00852051">
        <w:t>BPH</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not</w:t>
      </w:r>
      <w:r w:rsidR="00DC2D5D" w:rsidRPr="00852051">
        <w:t xml:space="preserve"> </w:t>
      </w:r>
      <w:r w:rsidRPr="00852051">
        <w:t>described</w:t>
      </w:r>
      <w:r w:rsidR="00DC2D5D" w:rsidRPr="00852051">
        <w:t xml:space="preserve"> </w:t>
      </w:r>
      <w:proofErr w:type="gramStart"/>
      <w:r w:rsidRPr="00852051">
        <w:t>above</w:t>
      </w:r>
      <w:proofErr w:type="gramEnd"/>
    </w:p>
    <w:p w14:paraId="65926DAB" w14:textId="77777777" w:rsidR="005875FD" w:rsidRPr="00852051" w:rsidRDefault="005875FD" w:rsidP="00674E1F">
      <w:pPr>
        <w:pStyle w:val="TwoColumeList"/>
      </w:pPr>
      <w:r w:rsidRPr="00852051">
        <w:t>OTHCOMB</w:t>
      </w:r>
      <w:r w:rsidRPr="00852051">
        <w:tab/>
        <w:t>Other</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not</w:t>
      </w:r>
      <w:r w:rsidR="00DC2D5D" w:rsidRPr="00852051">
        <w:t xml:space="preserve"> </w:t>
      </w:r>
      <w:r w:rsidRPr="00852051">
        <w:t>described</w:t>
      </w:r>
      <w:r w:rsidR="00DC2D5D" w:rsidRPr="00852051">
        <w:t xml:space="preserve"> </w:t>
      </w:r>
      <w:proofErr w:type="gramStart"/>
      <w:r w:rsidRPr="00852051">
        <w:t>above</w:t>
      </w:r>
      <w:proofErr w:type="gramEnd"/>
    </w:p>
    <w:p w14:paraId="3D863581" w14:textId="77777777" w:rsidR="005875FD" w:rsidRPr="00852051" w:rsidRDefault="005875FD" w:rsidP="00674E1F">
      <w:pPr>
        <w:pStyle w:val="TwoColumeList"/>
      </w:pPr>
      <w:r w:rsidRPr="00852051">
        <w:t>CADS</w:t>
      </w:r>
      <w:r w:rsidRPr="00852051">
        <w:tab/>
        <w:t>Carbon</w:t>
      </w:r>
      <w:r w:rsidR="00DC2D5D" w:rsidRPr="00852051">
        <w:t xml:space="preserve"> </w:t>
      </w:r>
      <w:r w:rsidRPr="00852051">
        <w:t>absorber</w:t>
      </w:r>
    </w:p>
    <w:p w14:paraId="60BF5D6B" w14:textId="77777777" w:rsidR="005875FD" w:rsidRPr="00852051" w:rsidRDefault="005875FD" w:rsidP="00674E1F">
      <w:pPr>
        <w:pStyle w:val="TwoColumeList"/>
      </w:pPr>
      <w:r w:rsidRPr="00852051">
        <w:t>COND</w:t>
      </w:r>
      <w:r w:rsidRPr="00852051">
        <w:tab/>
        <w:t>Condenser</w:t>
      </w:r>
    </w:p>
    <w:p w14:paraId="286FBD9F" w14:textId="77777777" w:rsidR="005875FD" w:rsidRPr="00852051" w:rsidRDefault="005875FD" w:rsidP="00674E1F">
      <w:pPr>
        <w:pStyle w:val="TwoColumeList"/>
      </w:pPr>
      <w:r w:rsidRPr="00852051">
        <w:t>OTHREC</w:t>
      </w:r>
      <w:r w:rsidRPr="00852051">
        <w:tab/>
        <w:t>Other</w:t>
      </w:r>
      <w:r w:rsidR="00DC2D5D" w:rsidRPr="00852051">
        <w:t xml:space="preserve"> </w:t>
      </w:r>
      <w:r w:rsidRPr="00852051">
        <w:t>vapor</w:t>
      </w:r>
      <w:r w:rsidR="00DC2D5D" w:rsidRPr="00852051">
        <w:t xml:space="preserve"> </w:t>
      </w:r>
      <w:r w:rsidRPr="00852051">
        <w:t>recovery</w:t>
      </w:r>
      <w:r w:rsidR="00DC2D5D" w:rsidRPr="00852051">
        <w:t xml:space="preserve"> </w:t>
      </w:r>
      <w:r w:rsidRPr="00852051">
        <w:t>device</w:t>
      </w:r>
    </w:p>
    <w:p w14:paraId="61CA37E1" w14:textId="77777777" w:rsidR="005875FD" w:rsidRPr="00852051" w:rsidRDefault="005875FD" w:rsidP="00674E1F">
      <w:pPr>
        <w:pStyle w:val="TwoColumeList"/>
      </w:pPr>
      <w:r w:rsidRPr="00852051">
        <w:t>SCRUB</w:t>
      </w:r>
      <w:r w:rsidRPr="00852051">
        <w:tab/>
        <w:t>Scrubber</w:t>
      </w:r>
      <w:r w:rsidR="00DC2D5D" w:rsidRPr="00852051">
        <w:t xml:space="preserve"> </w:t>
      </w:r>
      <w:r w:rsidRPr="00852051">
        <w:t>used</w:t>
      </w:r>
      <w:r w:rsidR="00DC2D5D" w:rsidRPr="00852051">
        <w:t xml:space="preserve"> </w:t>
      </w:r>
      <w:r w:rsidRPr="00852051">
        <w:t>as</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25CE98A5" w14:textId="77777777" w:rsidR="005875FD" w:rsidRPr="00852051" w:rsidRDefault="005875FD" w:rsidP="00674E1F">
      <w:pPr>
        <w:pStyle w:val="TwoColumeList"/>
      </w:pPr>
      <w:r w:rsidRPr="00852051">
        <w:t>OTHER</w:t>
      </w:r>
      <w:r w:rsidRPr="00852051">
        <w:tab/>
        <w:t>Any</w:t>
      </w:r>
      <w:r w:rsidR="00DC2D5D" w:rsidRPr="00852051">
        <w:t xml:space="preserve"> </w:t>
      </w:r>
      <w:r w:rsidRPr="00852051">
        <w:t>other</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is</w:t>
      </w:r>
      <w:r w:rsidR="00DC2D5D" w:rsidRPr="00852051">
        <w:t xml:space="preserve"> </w:t>
      </w:r>
      <w:proofErr w:type="gramStart"/>
      <w:r w:rsidRPr="00852051">
        <w:t>used</w:t>
      </w:r>
      <w:proofErr w:type="gramEnd"/>
    </w:p>
    <w:p w14:paraId="01C2A69F" w14:textId="77777777" w:rsidR="00B120A0" w:rsidRPr="00852051" w:rsidRDefault="005875FD" w:rsidP="00406987">
      <w:pPr>
        <w:pStyle w:val="HEADERBOLD"/>
        <w:keepNext/>
        <w:keepLines/>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79551B" w:rsidRPr="00852051">
        <w:t>:</w:t>
      </w:r>
    </w:p>
    <w:p w14:paraId="237EC97A" w14:textId="1039EE43" w:rsidR="002A2885" w:rsidRPr="00852051" w:rsidRDefault="005875FD" w:rsidP="00406987">
      <w:pPr>
        <w:keepNext/>
        <w:keepLines/>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64727E" w:rsidRPr="00852051">
        <w:rPr>
          <w:rFonts w:cs="Times New Roman"/>
          <w:szCs w:val="22"/>
        </w:rPr>
        <w:t>missions</w:t>
      </w:r>
      <w:r w:rsidR="00DC2D5D" w:rsidRPr="00852051">
        <w:rPr>
          <w:rFonts w:cs="Times New Roman"/>
          <w:szCs w:val="22"/>
        </w:rPr>
        <w:t xml:space="preserve"> </w:t>
      </w:r>
      <w:r w:rsidR="0064727E" w:rsidRPr="00852051">
        <w:rPr>
          <w:rFonts w:cs="Times New Roman"/>
          <w:szCs w:val="22"/>
        </w:rPr>
        <w:t>are</w:t>
      </w:r>
      <w:r w:rsidR="00DC2D5D" w:rsidRPr="00852051">
        <w:rPr>
          <w:rFonts w:cs="Times New Roman"/>
          <w:szCs w:val="22"/>
        </w:rPr>
        <w:t xml:space="preserve"> </w:t>
      </w:r>
      <w:r w:rsidR="0064727E" w:rsidRPr="00852051">
        <w:rPr>
          <w:rFonts w:cs="Times New Roman"/>
          <w:szCs w:val="22"/>
        </w:rPr>
        <w:t>routed</w:t>
      </w:r>
      <w:r w:rsidR="00DC2D5D" w:rsidRPr="00852051">
        <w:rPr>
          <w:rFonts w:cs="Times New Roman"/>
          <w:szCs w:val="22"/>
        </w:rPr>
        <w:t xml:space="preserve"> </w:t>
      </w:r>
      <w:r w:rsidR="0064727E" w:rsidRPr="00852051">
        <w:rPr>
          <w:rFonts w:cs="Times New Roman"/>
          <w:szCs w:val="22"/>
        </w:rPr>
        <w:t>(maximum</w:t>
      </w:r>
      <w:r w:rsidR="0078697A">
        <w:rPr>
          <w:rFonts w:cs="Times New Roman"/>
          <w:szCs w:val="22"/>
        </w:rPr>
        <w:t> </w:t>
      </w:r>
      <w:r w:rsidR="0064727E" w:rsidRPr="00852051">
        <w:rPr>
          <w:rFonts w:cs="Times New Roman"/>
          <w:szCs w:val="22"/>
        </w:rPr>
        <w:t>10</w:t>
      </w:r>
      <w:r w:rsidR="0078697A">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86278F">
        <w:rPr>
          <w:rFonts w:cs="Times New Roman"/>
          <w:szCs w:val="22"/>
        </w:rPr>
        <w:t> </w:t>
      </w:r>
      <w:r w:rsidRPr="00852051">
        <w:rPr>
          <w:rFonts w:cs="Times New Roman"/>
          <w:szCs w:val="22"/>
        </w:rPr>
        <w:t>OP-SUM.</w:t>
      </w:r>
      <w:r w:rsidR="00583FD3">
        <w:rPr>
          <w:rFonts w:cs="Times New Roman"/>
          <w:szCs w:val="22"/>
        </w:rPr>
        <w:t xml:space="preserve"> </w:t>
      </w:r>
      <w:r w:rsidR="00F104C3">
        <w:rPr>
          <w:rFonts w:cs="Times New Roman"/>
          <w:szCs w:val="22"/>
        </w:rPr>
        <w:t>I</w:t>
      </w:r>
      <w:r w:rsidRPr="00852051">
        <w:rPr>
          <w:rFonts w:cs="Times New Roman"/>
          <w:szCs w:val="22"/>
        </w:rPr>
        <w:t>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AD03E9E" w14:textId="77777777" w:rsidR="00244A48" w:rsidRDefault="00244A48">
      <w:pPr>
        <w:rPr>
          <w:rFonts w:cs="Times New Roman"/>
          <w:b/>
          <w:bCs/>
          <w:noProof/>
          <w:szCs w:val="22"/>
        </w:rPr>
      </w:pPr>
      <w:r>
        <w:br w:type="page"/>
      </w:r>
    </w:p>
    <w:p w14:paraId="52040B23" w14:textId="75362FAF" w:rsidR="005875FD" w:rsidRPr="00852051" w:rsidRDefault="005875FD" w:rsidP="00DF1D12">
      <w:pPr>
        <w:pStyle w:val="STARCOMPLETE"/>
      </w:pPr>
      <w:r w:rsidRPr="00852051">
        <w:lastRenderedPageBreak/>
        <w:t>Complete</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or</w:t>
      </w:r>
      <w:r w:rsidR="00DC2D5D" w:rsidRPr="00852051">
        <w:t xml:space="preserve"> </w:t>
      </w:r>
      <w:r w:rsidRPr="00852051">
        <w:t>“BPH,”</w:t>
      </w:r>
      <w:r w:rsidR="00DC2D5D" w:rsidRPr="00852051">
        <w:t xml:space="preserve"> </w:t>
      </w:r>
      <w:r w:rsidRPr="00852051">
        <w:t>or</w:t>
      </w:r>
      <w:r w:rsidR="00DC2D5D" w:rsidRPr="00852051">
        <w:t xml:space="preserve"> </w:t>
      </w:r>
      <w:r w:rsidRPr="00852051">
        <w:t>“OTHCOMB.”</w:t>
      </w:r>
    </w:p>
    <w:p w14:paraId="002C28F1" w14:textId="77777777" w:rsidR="00B120A0" w:rsidRPr="00852051" w:rsidRDefault="005875FD" w:rsidP="00707549">
      <w:pPr>
        <w:pStyle w:val="HEADERBOLD"/>
      </w:pPr>
      <w:r w:rsidRPr="00852051">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p>
    <w:p w14:paraId="392B564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7D1FDD">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63.139(c)(1).</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E98D800" w14:textId="77777777" w:rsidR="005875FD" w:rsidRPr="00852051" w:rsidRDefault="005875FD" w:rsidP="0086278F">
      <w:pPr>
        <w:pStyle w:val="HEADERBOLD"/>
        <w:keepNext/>
        <w:keepLines/>
        <w:tabs>
          <w:tab w:val="left" w:pos="720"/>
          <w:tab w:val="left" w:pos="2160"/>
        </w:tabs>
        <w:ind w:left="2160" w:hanging="1440"/>
      </w:pPr>
      <w:r w:rsidRPr="00852051">
        <w:t>Code</w:t>
      </w:r>
      <w:r w:rsidRPr="00852051">
        <w:tab/>
        <w:t>Description</w:t>
      </w:r>
    </w:p>
    <w:p w14:paraId="58A35ECD" w14:textId="77777777" w:rsidR="005875FD" w:rsidRPr="00852051" w:rsidRDefault="005875FD" w:rsidP="00674E1F">
      <w:pPr>
        <w:pStyle w:val="TwoColumeList"/>
      </w:pPr>
      <w:r w:rsidRPr="00852051">
        <w:t>C1I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95%</w:t>
      </w:r>
      <w:r w:rsidR="00DC2D5D" w:rsidRPr="00852051">
        <w:t xml:space="preserve"> </w:t>
      </w:r>
      <w:r w:rsidRPr="00852051">
        <w:t>reduction</w:t>
      </w:r>
      <w:r w:rsidR="00DC2D5D" w:rsidRPr="00852051">
        <w:t xml:space="preserve"> </w:t>
      </w:r>
      <w:r w:rsidRPr="00852051">
        <w:t>provisions</w:t>
      </w:r>
      <w:r w:rsidR="00DC2D5D" w:rsidRPr="00852051">
        <w:t xml:space="preserve"> </w:t>
      </w:r>
      <w:r w:rsidRPr="00852051">
        <w:t>specified</w:t>
      </w:r>
      <w:r w:rsidR="00DC2D5D" w:rsidRPr="00852051">
        <w:t xml:space="preserve"> </w:t>
      </w:r>
      <w:r w:rsidR="00250FBC" w:rsidRPr="00852051">
        <w:t>in</w:t>
      </w:r>
      <w:r w:rsidR="00DC2D5D" w:rsidRPr="00852051">
        <w:t xml:space="preserve"> </w:t>
      </w:r>
      <w:r w:rsidR="00442B7D" w:rsidRPr="00852051">
        <w:br/>
      </w:r>
      <w:r w:rsidR="00250FBC"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proofErr w:type="spellStart"/>
      <w:r w:rsidRPr="00852051">
        <w:t>i</w:t>
      </w:r>
      <w:proofErr w:type="spellEnd"/>
      <w:r w:rsidRPr="00852051">
        <w:t>)</w:t>
      </w:r>
    </w:p>
    <w:p w14:paraId="0E78C068" w14:textId="77777777" w:rsidR="005875FD" w:rsidRPr="00852051" w:rsidRDefault="005875FD" w:rsidP="00674E1F">
      <w:pPr>
        <w:pStyle w:val="TwoColumeList"/>
      </w:pPr>
      <w:r w:rsidRPr="00852051">
        <w:t>C1II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concentration</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w:t>
      </w:r>
    </w:p>
    <w:p w14:paraId="497A18C4" w14:textId="77777777" w:rsidR="005875FD" w:rsidRPr="00852051" w:rsidRDefault="005875FD" w:rsidP="00674E1F">
      <w:pPr>
        <w:pStyle w:val="TwoColumeList"/>
      </w:pPr>
      <w:r w:rsidRPr="00852051">
        <w:t>C1III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0.</w:t>
      </w:r>
      <w:r w:rsidR="008D2A00" w:rsidRPr="00852051">
        <w:t>5</w:t>
      </w:r>
      <w:r w:rsidR="00DC2D5D" w:rsidRPr="00852051">
        <w:t xml:space="preserve"> </w:t>
      </w:r>
      <w:r w:rsidR="008D2A00" w:rsidRPr="00852051">
        <w:t>second</w:t>
      </w:r>
      <w:r w:rsidR="00DC2D5D" w:rsidRPr="00852051">
        <w:t xml:space="preserve"> </w:t>
      </w:r>
      <w:r w:rsidR="008D2A00" w:rsidRPr="00852051">
        <w:t>residence</w:t>
      </w:r>
      <w:r w:rsidR="00DC2D5D" w:rsidRPr="00852051">
        <w:t xml:space="preserve"> </w:t>
      </w:r>
      <w:r w:rsidR="008D2A00" w:rsidRPr="00852051">
        <w:t>time</w:t>
      </w:r>
      <w:r w:rsidR="00DC2D5D" w:rsidRPr="00852051">
        <w:t xml:space="preserve"> </w:t>
      </w:r>
      <w:r w:rsidR="008D2A00" w:rsidRPr="00852051">
        <w:t>at</w:t>
      </w:r>
      <w:r w:rsidR="00DC2D5D" w:rsidRPr="00852051">
        <w:t xml:space="preserve"> </w:t>
      </w:r>
      <w:r w:rsidR="008D2A00" w:rsidRPr="00852051">
        <w:t>760°</w:t>
      </w:r>
      <w:r w:rsidRPr="00852051">
        <w:t>C</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63.139(c)(1)(iii)</w:t>
      </w:r>
    </w:p>
    <w:p w14:paraId="6C14FFE0" w14:textId="77777777" w:rsidR="00B120A0" w:rsidRPr="00852051" w:rsidRDefault="005875FD" w:rsidP="00707549">
      <w:pPr>
        <w:pStyle w:val="HEADERBOLD"/>
      </w:pPr>
      <w:r w:rsidRPr="00852051">
        <w:t>Alte</w:t>
      </w:r>
      <w:r w:rsidR="0079551B" w:rsidRPr="00852051">
        <w:t>rnative</w:t>
      </w:r>
      <w:r w:rsidR="00DC2D5D" w:rsidRPr="00852051">
        <w:t xml:space="preserve"> </w:t>
      </w:r>
      <w:r w:rsidR="0079551B" w:rsidRPr="00852051">
        <w:t>Monitoring</w:t>
      </w:r>
      <w:r w:rsidR="00DC2D5D" w:rsidRPr="00852051">
        <w:t xml:space="preserve"> </w:t>
      </w:r>
      <w:r w:rsidR="0079551B" w:rsidRPr="00852051">
        <w:t>Parameters:</w:t>
      </w:r>
    </w:p>
    <w:p w14:paraId="7CA92B0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0E5D3DE" w14:textId="77777777" w:rsidR="00B120A0" w:rsidRPr="00852051" w:rsidRDefault="005875FD" w:rsidP="00707549">
      <w:pPr>
        <w:pStyle w:val="HEADERBOLD"/>
      </w:pPr>
      <w:r w:rsidRPr="00852051">
        <w:t>AMP</w:t>
      </w:r>
      <w:r w:rsidR="00DC2D5D" w:rsidRPr="00852051">
        <w:t xml:space="preserve"> </w:t>
      </w:r>
      <w:r w:rsidR="00017FC3" w:rsidRPr="00852051">
        <w:t>ID</w:t>
      </w:r>
      <w:r w:rsidR="00DC2D5D" w:rsidRPr="00852051">
        <w:t xml:space="preserve"> </w:t>
      </w:r>
      <w:r w:rsidR="00017FC3" w:rsidRPr="00852051">
        <w:t>No.</w:t>
      </w:r>
      <w:r w:rsidR="0079551B" w:rsidRPr="00852051">
        <w:t>:</w:t>
      </w:r>
    </w:p>
    <w:p w14:paraId="0BFD910B"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w:t>
      </w:r>
      <w:r w:rsidR="00250FBC" w:rsidRPr="00852051">
        <w:rPr>
          <w:rFonts w:cs="Times New Roman"/>
          <w:szCs w:val="22"/>
        </w:rPr>
        <w:t>ach</w:t>
      </w:r>
      <w:r w:rsidR="00DC2D5D" w:rsidRPr="00852051">
        <w:rPr>
          <w:rFonts w:cs="Times New Roman"/>
          <w:szCs w:val="22"/>
        </w:rPr>
        <w:t xml:space="preserve"> </w:t>
      </w:r>
      <w:r w:rsidR="00250FBC" w:rsidRPr="00852051">
        <w:rPr>
          <w:rFonts w:cs="Times New Roman"/>
          <w:szCs w:val="22"/>
        </w:rPr>
        <w:t>unit</w:t>
      </w:r>
      <w:r w:rsidR="00DC2D5D" w:rsidRPr="00852051">
        <w:rPr>
          <w:rFonts w:cs="Times New Roman"/>
          <w:szCs w:val="22"/>
        </w:rPr>
        <w:t xml:space="preserve"> </w:t>
      </w:r>
      <w:r w:rsidR="00250FBC" w:rsidRPr="00852051">
        <w:rPr>
          <w:rFonts w:cs="Times New Roman"/>
          <w:szCs w:val="22"/>
        </w:rPr>
        <w:t>or</w:t>
      </w:r>
      <w:r w:rsidR="00DC2D5D" w:rsidRPr="00852051">
        <w:rPr>
          <w:rFonts w:cs="Times New Roman"/>
          <w:szCs w:val="22"/>
        </w:rPr>
        <w:t xml:space="preserve"> </w:t>
      </w:r>
      <w:r w:rsidR="00250FBC" w:rsidRPr="00852051">
        <w:rPr>
          <w:rFonts w:cs="Times New Roman"/>
          <w:szCs w:val="22"/>
        </w:rPr>
        <w:t>process</w:t>
      </w:r>
      <w:r w:rsidR="00DC2D5D" w:rsidRPr="00852051">
        <w:rPr>
          <w:rFonts w:cs="Times New Roman"/>
          <w:szCs w:val="22"/>
        </w:rPr>
        <w:t xml:space="preserve"> </w:t>
      </w:r>
      <w:r w:rsidR="00250FBC" w:rsidRPr="00852051">
        <w:rPr>
          <w:rFonts w:cs="Times New Roman"/>
          <w:szCs w:val="22"/>
        </w:rPr>
        <w:t>(maximum</w:t>
      </w:r>
      <w:r w:rsidR="0066421A">
        <w:rPr>
          <w:rFonts w:cs="Times New Roman"/>
          <w:szCs w:val="22"/>
        </w:rPr>
        <w:t> </w:t>
      </w:r>
      <w:r w:rsidR="00250FBC" w:rsidRPr="00852051">
        <w:rPr>
          <w:rFonts w:cs="Times New Roman"/>
          <w:szCs w:val="22"/>
        </w:rPr>
        <w:t>10</w:t>
      </w:r>
      <w:r w:rsidR="0066421A">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19B1F89D" w14:textId="10AEE541" w:rsidR="009D36F5"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5B9B650E" w14:textId="77777777" w:rsidR="00707549" w:rsidRPr="00852051" w:rsidRDefault="00707549" w:rsidP="007533A3">
      <w:pPr>
        <w:tabs>
          <w:tab w:val="right" w:pos="10710"/>
        </w:tabs>
        <w:spacing w:after="120"/>
        <w:rPr>
          <w:rFonts w:cs="Times New Roman"/>
          <w:szCs w:val="22"/>
          <w:u w:val="double"/>
        </w:rPr>
      </w:pPr>
      <w:r w:rsidRPr="00852051">
        <w:rPr>
          <w:rFonts w:cs="Times New Roman"/>
          <w:szCs w:val="22"/>
          <w:u w:val="double"/>
        </w:rPr>
        <w:tab/>
      </w:r>
    </w:p>
    <w:p w14:paraId="7380AD40" w14:textId="77777777" w:rsidR="005875FD" w:rsidRPr="00852051" w:rsidRDefault="006F18EC" w:rsidP="00BA6CA8">
      <w:pPr>
        <w:pStyle w:val="TABLEBOLD"/>
      </w:pPr>
      <w:hyperlink w:anchor="Tbl_20e" w:history="1">
        <w:r w:rsidR="005875FD" w:rsidRPr="00244A48">
          <w:t>Table</w:t>
        </w:r>
        <w:r w:rsidR="00DC2D5D" w:rsidRPr="00244A48">
          <w:t xml:space="preserve"> </w:t>
        </w:r>
        <w:r w:rsidR="005875FD" w:rsidRPr="00244A48">
          <w:t>20e</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E97F02" w:rsidRPr="00852051">
        <w:t>,</w:t>
      </w:r>
      <w:r w:rsidR="00DC2D5D" w:rsidRPr="00852051">
        <w:t xml:space="preserve"> </w:t>
      </w:r>
      <w:r w:rsidR="005875FD" w:rsidRPr="00852051">
        <w:t>Subpart</w:t>
      </w:r>
      <w:r w:rsidR="00DC2D5D" w:rsidRPr="00852051">
        <w:t xml:space="preserve"> </w:t>
      </w:r>
      <w:r w:rsidR="005875FD" w:rsidRPr="00852051">
        <w:t>JJJ:</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w:t>
      </w:r>
      <w:r w:rsidR="00DC2D5D" w:rsidRPr="00852051">
        <w:t xml:space="preserve"> </w:t>
      </w:r>
      <w:r w:rsidR="005875FD" w:rsidRPr="00852051">
        <w:t>Emissions:</w:t>
      </w:r>
      <w:r w:rsidR="00DC2D5D" w:rsidRPr="00852051">
        <w:t xml:space="preserve"> </w:t>
      </w:r>
      <w:r w:rsidR="005875FD" w:rsidRPr="00852051">
        <w:t>Group</w:t>
      </w:r>
      <w:r w:rsidR="00DC2D5D" w:rsidRPr="00852051">
        <w:t xml:space="preserve"> </w:t>
      </w:r>
      <w:r w:rsidR="005875FD" w:rsidRPr="00852051">
        <w:t>IV</w:t>
      </w:r>
      <w:r w:rsidR="00DC2D5D" w:rsidRPr="00852051">
        <w:t xml:space="preserve"> </w:t>
      </w:r>
      <w:r w:rsidR="005875FD" w:rsidRPr="00852051">
        <w:t>Polymers</w:t>
      </w:r>
      <w:r w:rsidR="00DC2D5D" w:rsidRPr="00852051">
        <w:t xml:space="preserve"> </w:t>
      </w:r>
      <w:r w:rsidR="005875FD" w:rsidRPr="00852051">
        <w:t>and</w:t>
      </w:r>
      <w:r w:rsidR="00DC2D5D" w:rsidRPr="00852051">
        <w:t xml:space="preserve"> </w:t>
      </w:r>
      <w:r w:rsidR="005875FD" w:rsidRPr="00852051">
        <w:t>Resins,</w:t>
      </w:r>
      <w:r w:rsidR="00DC2D5D" w:rsidRPr="00852051">
        <w:t xml:space="preserve"> </w:t>
      </w:r>
      <w:r w:rsidR="005875FD" w:rsidRPr="00852051">
        <w:t>Wastewater</w:t>
      </w:r>
    </w:p>
    <w:p w14:paraId="2A836CA2" w14:textId="77777777" w:rsidR="00B120A0" w:rsidRPr="00852051" w:rsidRDefault="005875FD" w:rsidP="00707549">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0EEB4A6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693114">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w:t>
      </w:r>
      <w:r w:rsidR="00DC2D5D" w:rsidRPr="00852051">
        <w:rPr>
          <w:rFonts w:cs="Times New Roman"/>
          <w:szCs w:val="22"/>
        </w:rPr>
        <w:t xml:space="preserve"> </w:t>
      </w:r>
      <w:r w:rsidRPr="00852051">
        <w:rPr>
          <w:rFonts w:cs="Times New Roman"/>
          <w:szCs w:val="22"/>
        </w:rPr>
        <w:t>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3926386" w14:textId="77777777" w:rsidR="00B120A0" w:rsidRPr="00852051" w:rsidRDefault="005875FD" w:rsidP="00707549">
      <w:pPr>
        <w:pStyle w:val="HEADERBOLD"/>
      </w:pPr>
      <w:r w:rsidRPr="00852051">
        <w:t>SOP</w:t>
      </w:r>
      <w:r w:rsidR="00DC2D5D" w:rsidRPr="00852051">
        <w:t xml:space="preserve"> </w:t>
      </w:r>
      <w:r w:rsidRPr="00852051">
        <w:t>Index</w:t>
      </w:r>
      <w:r w:rsidR="00DC2D5D" w:rsidRPr="00852051">
        <w:t xml:space="preserve"> </w:t>
      </w:r>
      <w:r w:rsidRPr="00852051">
        <w:t>No.:</w:t>
      </w:r>
    </w:p>
    <w:p w14:paraId="52011386" w14:textId="046057F3"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947338" w:rsidRPr="00852051">
        <w:rPr>
          <w:rFonts w:cs="Times New Roman"/>
          <w:szCs w:val="22"/>
        </w:rPr>
        <w:t>t</w:t>
      </w:r>
      <w:r w:rsidR="00DC2D5D" w:rsidRPr="00852051">
        <w:rPr>
          <w:rFonts w:cs="Times New Roman"/>
          <w:szCs w:val="22"/>
        </w:rPr>
        <w:t xml:space="preserve"> </w:t>
      </w:r>
      <w:r w:rsidR="00947338" w:rsidRPr="00852051">
        <w:rPr>
          <w:rFonts w:cs="Times New Roman"/>
          <w:szCs w:val="22"/>
        </w:rPr>
        <w:t>or</w:t>
      </w:r>
      <w:r w:rsidR="00DC2D5D" w:rsidRPr="00852051">
        <w:rPr>
          <w:rFonts w:cs="Times New Roman"/>
          <w:szCs w:val="22"/>
        </w:rPr>
        <w:t xml:space="preserve"> </w:t>
      </w:r>
      <w:r w:rsidR="00947338" w:rsidRPr="00852051">
        <w:rPr>
          <w:rFonts w:cs="Times New Roman"/>
          <w:szCs w:val="22"/>
        </w:rPr>
        <w:t>group</w:t>
      </w:r>
      <w:r w:rsidR="00DC2D5D" w:rsidRPr="00852051">
        <w:rPr>
          <w:rFonts w:cs="Times New Roman"/>
          <w:szCs w:val="22"/>
        </w:rPr>
        <w:t xml:space="preserve"> </w:t>
      </w:r>
      <w:r w:rsidR="00947338" w:rsidRPr="00852051">
        <w:rPr>
          <w:rFonts w:cs="Times New Roman"/>
          <w:szCs w:val="22"/>
        </w:rPr>
        <w:t>of</w:t>
      </w:r>
      <w:r w:rsidR="00DC2D5D" w:rsidRPr="00852051">
        <w:rPr>
          <w:rFonts w:cs="Times New Roman"/>
          <w:szCs w:val="22"/>
        </w:rPr>
        <w:t xml:space="preserve"> </w:t>
      </w:r>
      <w:r w:rsidR="0094733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5" w:history="1">
        <w:r w:rsidR="0072604E" w:rsidRPr="00E75BA6">
          <w:rPr>
            <w:rStyle w:val="Hyperlink"/>
            <w:b w:val="0"/>
            <w:bCs/>
          </w:rPr>
          <w:t>www.tceq.texas.gov/permitting/air/guidance/titlev/tv_fop_guidance.html</w:t>
        </w:r>
      </w:hyperlink>
      <w:r w:rsidR="0072604E">
        <w:t>.</w:t>
      </w:r>
    </w:p>
    <w:p w14:paraId="0E56E1A9" w14:textId="77777777" w:rsidR="005875FD" w:rsidRPr="00852051" w:rsidRDefault="005875FD" w:rsidP="00DF1D12">
      <w:pPr>
        <w:pStyle w:val="STARCOMPLETE"/>
      </w:pPr>
      <w:r w:rsidRPr="00852051">
        <w:t>Complete</w:t>
      </w:r>
      <w:r w:rsidR="00DC2D5D" w:rsidRPr="00852051">
        <w:t xml:space="preserve"> </w:t>
      </w:r>
      <w:r w:rsidRPr="00852051">
        <w:t>“Regenerate</w:t>
      </w:r>
      <w:r w:rsidR="00DC2D5D" w:rsidRPr="00852051">
        <w:t xml:space="preserve"> </w:t>
      </w:r>
      <w:r w:rsidRPr="00852051">
        <w:t>On-site:”</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“CADS.”</w:t>
      </w:r>
    </w:p>
    <w:p w14:paraId="361BCC0A" w14:textId="77777777" w:rsidR="00B120A0" w:rsidRPr="00852051" w:rsidRDefault="005875FD" w:rsidP="00707549">
      <w:pPr>
        <w:pStyle w:val="HEADERBOLD"/>
      </w:pPr>
      <w:r w:rsidRPr="00852051">
        <w:t>Regenerate</w:t>
      </w:r>
      <w:r w:rsidR="00DC2D5D" w:rsidRPr="00852051">
        <w:t xml:space="preserve"> </w:t>
      </w:r>
      <w:r w:rsidRPr="00852051">
        <w:t>On-Site:</w:t>
      </w:r>
    </w:p>
    <w:p w14:paraId="636F6596" w14:textId="77777777" w:rsidR="005875FD" w:rsidRPr="00852051" w:rsidRDefault="005875FD" w:rsidP="006048EB">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adsorption</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regenerates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directly</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site.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399100C" w14:textId="0B5EC78F" w:rsidR="005875FD" w:rsidRPr="006048EB" w:rsidRDefault="005875FD" w:rsidP="0021520E">
      <w:pPr>
        <w:pStyle w:val="ListParagraph"/>
        <w:numPr>
          <w:ilvl w:val="0"/>
          <w:numId w:val="36"/>
        </w:numPr>
        <w:ind w:left="547" w:hanging="547"/>
        <w:rPr>
          <w:rFonts w:cs="Times New Roman"/>
          <w:szCs w:val="22"/>
        </w:rPr>
      </w:pPr>
      <w:r w:rsidRPr="006048EB">
        <w:rPr>
          <w:rFonts w:ascii="Times New Roman" w:hAnsi="Times New Roman" w:cs="Times New Roman"/>
          <w:b/>
          <w:sz w:val="22"/>
          <w:szCs w:val="22"/>
        </w:rPr>
        <w:t>Complete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“Performance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Test”</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only</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if</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“Control</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Device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Type”</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is</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“VAPTH,”</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“VAPCAT,</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“BPH,”</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“CADS,”</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“COND”</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or</w:t>
      </w:r>
      <w:r w:rsidR="00DC2D5D" w:rsidRPr="006048EB">
        <w:rPr>
          <w:rFonts w:ascii="Times New Roman" w:hAnsi="Times New Roman" w:cs="Times New Roman"/>
          <w:b/>
          <w:sz w:val="22"/>
          <w:szCs w:val="22"/>
        </w:rPr>
        <w:t xml:space="preserve"> </w:t>
      </w:r>
      <w:r w:rsidRPr="006048EB">
        <w:rPr>
          <w:rFonts w:ascii="Times New Roman" w:hAnsi="Times New Roman" w:cs="Times New Roman"/>
          <w:b/>
          <w:sz w:val="22"/>
          <w:szCs w:val="22"/>
        </w:rPr>
        <w:t>“</w:t>
      </w:r>
      <w:proofErr w:type="gramStart"/>
      <w:r w:rsidRPr="006048EB">
        <w:rPr>
          <w:rFonts w:ascii="Times New Roman" w:hAnsi="Times New Roman" w:cs="Times New Roman"/>
          <w:b/>
          <w:sz w:val="22"/>
          <w:szCs w:val="22"/>
        </w:rPr>
        <w:t>SCRUB</w:t>
      </w:r>
      <w:proofErr w:type="gramEnd"/>
      <w:r w:rsidR="00AD01FC" w:rsidRPr="006048EB">
        <w:rPr>
          <w:rFonts w:ascii="Times New Roman" w:hAnsi="Times New Roman" w:cs="Times New Roman"/>
          <w:b/>
          <w:sz w:val="22"/>
          <w:szCs w:val="22"/>
        </w:rPr>
        <w:t>”</w:t>
      </w:r>
    </w:p>
    <w:p w14:paraId="62096D0E" w14:textId="77777777" w:rsidR="00B120A0" w:rsidRPr="00852051" w:rsidRDefault="0079551B" w:rsidP="0078697A">
      <w:pPr>
        <w:pStyle w:val="HEADERBOLD"/>
        <w:spacing w:before="0"/>
      </w:pPr>
      <w:r w:rsidRPr="00852051">
        <w:t>Performance</w:t>
      </w:r>
      <w:r w:rsidR="00DC2D5D" w:rsidRPr="00852051">
        <w:t xml:space="preserve"> </w:t>
      </w:r>
      <w:r w:rsidRPr="00852051">
        <w:t>Test:</w:t>
      </w:r>
    </w:p>
    <w:p w14:paraId="6D048B41" w14:textId="69002946" w:rsidR="00C711C9" w:rsidRDefault="005875FD">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methods</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p</w:t>
      </w:r>
      <w:r w:rsidR="00947338" w:rsidRPr="00852051">
        <w:rPr>
          <w:rFonts w:cs="Times New Roman"/>
          <w:szCs w:val="22"/>
        </w:rPr>
        <w:t>rocedures</w:t>
      </w:r>
      <w:r w:rsidR="00DC2D5D" w:rsidRPr="00852051">
        <w:rPr>
          <w:rFonts w:cs="Times New Roman"/>
          <w:szCs w:val="22"/>
        </w:rPr>
        <w:t xml:space="preserve"> </w:t>
      </w:r>
      <w:r w:rsidR="00947338" w:rsidRPr="00852051">
        <w:rPr>
          <w:rFonts w:cs="Times New Roman"/>
          <w:szCs w:val="22"/>
        </w:rPr>
        <w:t>specified</w:t>
      </w:r>
      <w:r w:rsidR="00DC2D5D" w:rsidRPr="00852051">
        <w:rPr>
          <w:rFonts w:cs="Times New Roman"/>
          <w:szCs w:val="22"/>
        </w:rPr>
        <w:t xml:space="preserve"> </w:t>
      </w:r>
      <w:r w:rsidR="00947338" w:rsidRPr="00852051">
        <w:rPr>
          <w:rFonts w:cs="Times New Roman"/>
          <w:szCs w:val="22"/>
        </w:rPr>
        <w:t>in</w:t>
      </w:r>
      <w:r w:rsidR="00DC2D5D" w:rsidRPr="00852051">
        <w:rPr>
          <w:rFonts w:cs="Times New Roman"/>
          <w:szCs w:val="22"/>
        </w:rPr>
        <w:t xml:space="preserve"> </w:t>
      </w:r>
      <w:r w:rsidR="00442B7D" w:rsidRPr="00852051">
        <w:rPr>
          <w:rFonts w:cs="Times New Roman"/>
          <w:szCs w:val="22"/>
        </w:rPr>
        <w:br/>
      </w:r>
      <w:r w:rsidR="00947338" w:rsidRPr="00852051">
        <w:rPr>
          <w:rFonts w:cs="Times New Roman"/>
          <w:szCs w:val="22"/>
        </w:rPr>
        <w:t>40</w:t>
      </w:r>
      <w:r w:rsidR="00DC2D5D" w:rsidRPr="00852051">
        <w:rPr>
          <w:rFonts w:cs="Times New Roman"/>
          <w:szCs w:val="22"/>
        </w:rPr>
        <w:t xml:space="preserve"> </w:t>
      </w:r>
      <w:r w:rsidR="00947338" w:rsidRPr="00852051">
        <w:rPr>
          <w:rFonts w:cs="Times New Roman"/>
          <w:szCs w:val="22"/>
        </w:rPr>
        <w:t>CFR</w:t>
      </w:r>
      <w:r w:rsidR="00DC2D5D" w:rsidRPr="00852051">
        <w:rPr>
          <w:rFonts w:cs="Times New Roman"/>
          <w:szCs w:val="22"/>
        </w:rPr>
        <w:t xml:space="preserve"> </w:t>
      </w:r>
      <w:r w:rsidR="00947338" w:rsidRPr="00852051">
        <w:rPr>
          <w:rFonts w:cs="Times New Roman"/>
          <w:szCs w:val="22"/>
        </w:rPr>
        <w:t>§</w:t>
      </w:r>
      <w:r w:rsidR="00DC2D5D" w:rsidRPr="00852051">
        <w:rPr>
          <w:rFonts w:cs="Times New Roman"/>
          <w:szCs w:val="22"/>
        </w:rPr>
        <w:t xml:space="preserve"> </w:t>
      </w:r>
      <w:r w:rsidRPr="00852051">
        <w:rPr>
          <w:rFonts w:cs="Times New Roman"/>
          <w:szCs w:val="22"/>
        </w:rPr>
        <w:t>63.145(</w:t>
      </w:r>
      <w:proofErr w:type="spellStart"/>
      <w:r w:rsidRPr="00852051">
        <w:rPr>
          <w:rFonts w:cs="Times New Roman"/>
          <w:szCs w:val="22"/>
        </w:rPr>
        <w:t>i</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25F29DB" w14:textId="77777777" w:rsidR="005875FD" w:rsidRPr="00852051"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Reduction</w:t>
      </w:r>
      <w:r w:rsidR="00DC2D5D" w:rsidRPr="00852051">
        <w:t xml:space="preserve"> </w:t>
      </w:r>
      <w:r w:rsidRPr="00852051">
        <w:t>Efficiency”</w:t>
      </w:r>
      <w:r w:rsidR="00DC2D5D" w:rsidRPr="00852051">
        <w:t xml:space="preserve"> </w:t>
      </w:r>
      <w:r w:rsidRPr="00852051">
        <w:t>only</w:t>
      </w:r>
      <w:r w:rsidR="00DC2D5D" w:rsidRPr="00852051">
        <w:t xml:space="preserve"> </w:t>
      </w:r>
      <w:r w:rsidRPr="00852051">
        <w:t>if</w:t>
      </w:r>
      <w:r w:rsidR="00DC2D5D" w:rsidRPr="00852051">
        <w:t xml:space="preserve"> </w:t>
      </w:r>
      <w:r w:rsidRPr="00852051">
        <w:t>“Performance</w:t>
      </w:r>
      <w:r w:rsidR="00DC2D5D" w:rsidRPr="00852051">
        <w:t xml:space="preserve"> </w:t>
      </w:r>
      <w:r w:rsidRPr="00852051">
        <w:t>Test”</w:t>
      </w:r>
      <w:r w:rsidR="00DC2D5D" w:rsidRPr="00852051">
        <w:t xml:space="preserve"> </w:t>
      </w:r>
      <w:r w:rsidRPr="00852051">
        <w:t>is</w:t>
      </w:r>
      <w:r w:rsidR="00DC2D5D" w:rsidRPr="00852051">
        <w:t xml:space="preserve"> </w:t>
      </w:r>
      <w:r w:rsidRPr="00852051">
        <w:t>“YES”</w:t>
      </w:r>
    </w:p>
    <w:p w14:paraId="77D5B077" w14:textId="77777777" w:rsidR="00B120A0" w:rsidRPr="00852051" w:rsidRDefault="005875FD" w:rsidP="00707549">
      <w:pPr>
        <w:pStyle w:val="HEADERBOLD"/>
      </w:pPr>
      <w:r w:rsidRPr="00852051">
        <w:t>95</w:t>
      </w:r>
      <w:r w:rsidR="00DC2D5D" w:rsidRPr="00852051">
        <w:t xml:space="preserve"> </w:t>
      </w:r>
      <w:r w:rsidRPr="00852051">
        <w:t>%</w:t>
      </w:r>
      <w:r w:rsidR="00DC2D5D" w:rsidRPr="00852051">
        <w:t xml:space="preserve"> </w:t>
      </w:r>
      <w:r w:rsidRPr="00852051">
        <w:t>Reduction</w:t>
      </w:r>
      <w:r w:rsidR="00DC2D5D" w:rsidRPr="00852051">
        <w:t xml:space="preserve"> </w:t>
      </w:r>
      <w:r w:rsidRPr="00852051">
        <w:t>Efficiency:</w:t>
      </w:r>
    </w:p>
    <w:p w14:paraId="5BDFB360" w14:textId="77777777" w:rsidR="002A2885"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efficiency</w:t>
      </w:r>
      <w:r w:rsidR="00DC2D5D" w:rsidRPr="00852051">
        <w:rPr>
          <w:rFonts w:cs="Times New Roman"/>
          <w:szCs w:val="22"/>
        </w:rPr>
        <w:t xml:space="preserve"> </w:t>
      </w:r>
      <w:r w:rsidRPr="00852051">
        <w:rPr>
          <w:rFonts w:cs="Times New Roman"/>
          <w:szCs w:val="22"/>
        </w:rPr>
        <w:t>requirement.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C2B810F" w14:textId="77777777" w:rsidR="007533A3" w:rsidRDefault="007533A3">
      <w:pPr>
        <w:rPr>
          <w:rFonts w:cs="Times New Roman"/>
          <w:b/>
          <w:bCs/>
          <w:noProof/>
          <w:szCs w:val="22"/>
        </w:rPr>
      </w:pPr>
      <w:r>
        <w:br w:type="page"/>
      </w:r>
    </w:p>
    <w:p w14:paraId="2FF14451" w14:textId="3B2B0354" w:rsidR="005875FD" w:rsidRPr="00852051" w:rsidRDefault="005875FD" w:rsidP="00DF1D12">
      <w:pPr>
        <w:pStyle w:val="STARCOMPLETE"/>
      </w:pPr>
      <w:r w:rsidRPr="00852051">
        <w:lastRenderedPageBreak/>
        <w:t>Complete</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only</w:t>
      </w:r>
      <w:r w:rsidR="00DC2D5D" w:rsidRPr="00852051">
        <w:t xml:space="preserve"> </w:t>
      </w:r>
      <w:r w:rsidRPr="00852051">
        <w:t>if</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“CARB,”</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p>
    <w:p w14:paraId="55D6941E" w14:textId="77777777" w:rsidR="00B120A0" w:rsidRPr="00852051" w:rsidRDefault="0079551B" w:rsidP="00707549">
      <w:pPr>
        <w:pStyle w:val="HEADERBOLD"/>
      </w:pPr>
      <w:r w:rsidRPr="00852051">
        <w:t>Monitoring</w:t>
      </w:r>
      <w:r w:rsidR="00DC2D5D" w:rsidRPr="00852051">
        <w:t xml:space="preserve"> </w:t>
      </w:r>
      <w:r w:rsidRPr="00852051">
        <w:t>Options:</w:t>
      </w:r>
    </w:p>
    <w:p w14:paraId="23FD21AF"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10207CC" w14:textId="77777777" w:rsidR="005875FD" w:rsidRPr="00852051" w:rsidRDefault="005875FD" w:rsidP="00674E1F">
      <w:pPr>
        <w:pStyle w:val="Tip"/>
      </w:pPr>
      <w:r w:rsidRPr="00852051">
        <w:t>For</w:t>
      </w:r>
      <w:r w:rsidR="00DC2D5D" w:rsidRPr="00852051">
        <w:t xml:space="preserve"> </w:t>
      </w:r>
      <w:r w:rsidRPr="00852051">
        <w:t>control</w:t>
      </w:r>
      <w:r w:rsidR="00DC2D5D" w:rsidRPr="00852051">
        <w:t xml:space="preserve"> </w:t>
      </w:r>
      <w:r w:rsidRPr="00852051">
        <w:t>devices</w:t>
      </w:r>
      <w:r w:rsidR="00DC2D5D" w:rsidRPr="00852051">
        <w:t xml:space="preserve"> </w:t>
      </w:r>
      <w:r w:rsidRPr="00852051">
        <w:t>other</w:t>
      </w:r>
      <w:r w:rsidR="00DC2D5D" w:rsidRPr="00852051">
        <w:t xml:space="preserve"> </w:t>
      </w:r>
      <w:r w:rsidRPr="00852051">
        <w:t>than</w:t>
      </w:r>
      <w:r w:rsidR="00DC2D5D" w:rsidRPr="00852051">
        <w:t xml:space="preserve"> </w:t>
      </w:r>
      <w:r w:rsidRPr="00852051">
        <w:t>scrubbers</w:t>
      </w:r>
      <w:r w:rsidR="00DC2D5D" w:rsidRPr="00852051">
        <w:t xml:space="preserve"> </w:t>
      </w:r>
      <w:r w:rsidRPr="00852051">
        <w:t>and</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05F1F30E" w14:textId="77777777" w:rsidR="007911F4" w:rsidRPr="00852051" w:rsidRDefault="007911F4" w:rsidP="007D1FDD">
      <w:pPr>
        <w:pStyle w:val="HEADERBOLD"/>
        <w:keepNext/>
        <w:keepLines/>
        <w:tabs>
          <w:tab w:val="left" w:pos="720"/>
          <w:tab w:val="left" w:pos="2160"/>
        </w:tabs>
        <w:ind w:left="2160" w:hanging="1440"/>
      </w:pPr>
      <w:r w:rsidRPr="00852051">
        <w:t>Code</w:t>
      </w:r>
      <w:r w:rsidRPr="00852051">
        <w:tab/>
        <w:t>Description</w:t>
      </w:r>
    </w:p>
    <w:p w14:paraId="2E0620AD" w14:textId="77777777" w:rsidR="005875FD" w:rsidRPr="00852051" w:rsidRDefault="005875FD" w:rsidP="00674E1F">
      <w:pPr>
        <w:pStyle w:val="TwoColumeList"/>
      </w:pPr>
      <w:r w:rsidRPr="00852051">
        <w:t>TABLE13</w:t>
      </w:r>
      <w:r w:rsidRPr="00852051">
        <w:tab/>
        <w:t>Control</w:t>
      </w:r>
      <w:r w:rsidR="00DC2D5D" w:rsidRPr="00852051">
        <w:t xml:space="preserve"> </w:t>
      </w:r>
      <w:r w:rsidRPr="00852051">
        <w:t>device</w:t>
      </w:r>
      <w:r w:rsidR="00DC2D5D" w:rsidRPr="00852051">
        <w:t xml:space="preserve"> </w:t>
      </w:r>
      <w:r w:rsidRPr="00852051">
        <w:t>is</w:t>
      </w:r>
      <w:r w:rsidR="00DC2D5D" w:rsidRPr="00852051">
        <w:t xml:space="preserve"> </w:t>
      </w:r>
      <w:r w:rsidRPr="00852051">
        <w:t>using</w:t>
      </w:r>
      <w:r w:rsidR="00DC2D5D" w:rsidRPr="00852051">
        <w:t xml:space="preserve"> </w:t>
      </w:r>
      <w:r w:rsidRPr="00852051">
        <w:t>the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specified</w:t>
      </w:r>
      <w:r w:rsidR="00DC2D5D" w:rsidRPr="00852051">
        <w:t xml:space="preserve"> </w:t>
      </w:r>
      <w:r w:rsidRPr="00852051">
        <w:t>in</w:t>
      </w:r>
      <w:r w:rsidR="00DC2D5D" w:rsidRPr="00852051">
        <w:t xml:space="preserve"> </w:t>
      </w:r>
      <w:r w:rsidRPr="00852051">
        <w:t>Table</w:t>
      </w:r>
      <w:r w:rsidR="00DC2D5D" w:rsidRPr="00852051">
        <w:t xml:space="preserve"> </w:t>
      </w:r>
      <w:r w:rsidRPr="00852051">
        <w:t>13</w:t>
      </w:r>
    </w:p>
    <w:p w14:paraId="3C20565A" w14:textId="77777777" w:rsidR="005875FD" w:rsidRPr="00852051" w:rsidRDefault="005875FD" w:rsidP="00674E1F">
      <w:pPr>
        <w:pStyle w:val="TwoColumeList"/>
      </w:pPr>
      <w:r w:rsidRPr="00852051">
        <w:t>ORGMON</w:t>
      </w:r>
      <w:r w:rsidRPr="00852051">
        <w:tab/>
        <w:t>Control</w:t>
      </w:r>
      <w:r w:rsidR="00DC2D5D" w:rsidRPr="00852051">
        <w:t xml:space="preserve"> </w:t>
      </w:r>
      <w:r w:rsidRPr="00852051">
        <w:t>device</w:t>
      </w:r>
      <w:r w:rsidR="00DC2D5D" w:rsidRPr="00852051">
        <w:t xml:space="preserve"> </w:t>
      </w:r>
      <w:r w:rsidRPr="00852051">
        <w:t>is</w:t>
      </w:r>
      <w:r w:rsidR="00DC2D5D" w:rsidRPr="00852051">
        <w:t xml:space="preserve"> </w:t>
      </w:r>
      <w:r w:rsidRPr="00852051">
        <w:t>using</w:t>
      </w:r>
      <w:r w:rsidR="00DC2D5D" w:rsidRPr="00852051">
        <w:t xml:space="preserve"> </w:t>
      </w:r>
      <w:r w:rsidRPr="00852051">
        <w:t>an</w:t>
      </w:r>
      <w:r w:rsidR="00DC2D5D" w:rsidRPr="00852051">
        <w:t xml:space="preserve"> </w:t>
      </w:r>
      <w:r w:rsidRPr="00852051">
        <w:t>organic</w:t>
      </w:r>
      <w:r w:rsidR="00DC2D5D" w:rsidRPr="00852051">
        <w:t xml:space="preserve"> </w:t>
      </w:r>
      <w:r w:rsidRPr="00852051">
        <w:t>monitoring</w:t>
      </w:r>
      <w:r w:rsidR="00DC2D5D" w:rsidRPr="00852051">
        <w:t xml:space="preserve"> </w:t>
      </w:r>
      <w:r w:rsidRPr="00852051">
        <w:t>device</w:t>
      </w:r>
      <w:r w:rsidR="00DC2D5D" w:rsidRPr="00852051">
        <w:t xml:space="preserve"> </w:t>
      </w:r>
      <w:r w:rsidRPr="00852051">
        <w:t>as</w:t>
      </w:r>
      <w:r w:rsidR="00DC2D5D" w:rsidRPr="00852051">
        <w:t xml:space="preserve"> </w:t>
      </w:r>
      <w:r w:rsidRPr="00852051">
        <w:t>allowed</w:t>
      </w:r>
      <w:r w:rsidR="00DC2D5D" w:rsidRPr="00852051">
        <w:t xml:space="preserve"> </w:t>
      </w:r>
      <w:r w:rsidRPr="00852051">
        <w:t>under</w:t>
      </w:r>
      <w:r w:rsidR="00DC2D5D" w:rsidRPr="00852051">
        <w:t xml:space="preserve"> </w:t>
      </w:r>
      <w:r w:rsidRPr="00852051">
        <w:t>§</w:t>
      </w:r>
      <w:r w:rsidR="00DC2D5D" w:rsidRPr="00852051">
        <w:t xml:space="preserve"> </w:t>
      </w:r>
      <w:r w:rsidRPr="00852051">
        <w:t>63.143(e)(2)</w:t>
      </w:r>
    </w:p>
    <w:p w14:paraId="3F9D9BCD" w14:textId="77777777" w:rsidR="005875FD" w:rsidRPr="00852051" w:rsidRDefault="005875FD" w:rsidP="00674E1F">
      <w:pPr>
        <w:pStyle w:val="Tip"/>
      </w:pPr>
      <w:r w:rsidRPr="00852051">
        <w:t>For</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1C6EF0E6" w14:textId="77777777" w:rsidR="005875FD" w:rsidRPr="00852051" w:rsidRDefault="005875FD" w:rsidP="007D1FDD">
      <w:pPr>
        <w:pStyle w:val="HEADERBOLD"/>
        <w:keepNext/>
        <w:keepLines/>
        <w:tabs>
          <w:tab w:val="left" w:pos="720"/>
          <w:tab w:val="left" w:pos="2160"/>
        </w:tabs>
        <w:ind w:left="2160" w:hanging="1440"/>
      </w:pPr>
      <w:r w:rsidRPr="00852051">
        <w:t>Code</w:t>
      </w:r>
      <w:r w:rsidRPr="00852051">
        <w:tab/>
        <w:t>Description</w:t>
      </w:r>
    </w:p>
    <w:p w14:paraId="671C70D5" w14:textId="77777777" w:rsidR="005875FD" w:rsidRPr="00852051" w:rsidRDefault="005875FD" w:rsidP="00674E1F">
      <w:pPr>
        <w:pStyle w:val="TwoColumeList"/>
      </w:pPr>
      <w:r w:rsidRPr="00852051">
        <w:t>ORGMON</w:t>
      </w:r>
      <w:r w:rsidRPr="00852051">
        <w:tab/>
        <w:t>Non-regenerative</w:t>
      </w:r>
      <w:r w:rsidR="00DC2D5D" w:rsidRPr="00852051">
        <w:t xml:space="preserve"> </w:t>
      </w:r>
      <w:r w:rsidRPr="00852051">
        <w:t>carbon</w:t>
      </w:r>
      <w:r w:rsidR="00DC2D5D" w:rsidRPr="00852051">
        <w:t xml:space="preserve"> </w:t>
      </w:r>
      <w:r w:rsidRPr="00852051">
        <w:t>adsorber</w:t>
      </w:r>
      <w:r w:rsidR="00DC2D5D" w:rsidRPr="00852051">
        <w:t xml:space="preserve"> </w:t>
      </w:r>
      <w:r w:rsidRPr="00852051">
        <w:t>is</w:t>
      </w:r>
      <w:r w:rsidR="00DC2D5D" w:rsidRPr="00852051">
        <w:t xml:space="preserve"> </w:t>
      </w:r>
      <w:r w:rsidRPr="00852051">
        <w:t>using</w:t>
      </w:r>
      <w:r w:rsidR="00DC2D5D" w:rsidRPr="00852051">
        <w:t xml:space="preserve"> </w:t>
      </w:r>
      <w:r w:rsidRPr="00852051">
        <w:t>an</w:t>
      </w:r>
      <w:r w:rsidR="00DC2D5D" w:rsidRPr="00852051">
        <w:t xml:space="preserve"> </w:t>
      </w:r>
      <w:r w:rsidRPr="00852051">
        <w:t>organic</w:t>
      </w:r>
      <w:r w:rsidR="00DC2D5D" w:rsidRPr="00852051">
        <w:t xml:space="preserve"> </w:t>
      </w:r>
      <w:r w:rsidRPr="00852051">
        <w:t>monit</w:t>
      </w:r>
      <w:r w:rsidR="00250FBC" w:rsidRPr="00852051">
        <w:t>oring</w:t>
      </w:r>
      <w:r w:rsidR="00DC2D5D" w:rsidRPr="00852051">
        <w:t xml:space="preserve"> </w:t>
      </w:r>
      <w:r w:rsidR="00250FBC" w:rsidRPr="00852051">
        <w:t>device</w:t>
      </w:r>
      <w:r w:rsidR="00DC2D5D" w:rsidRPr="00852051">
        <w:t xml:space="preserve"> </w:t>
      </w:r>
      <w:r w:rsidR="00250FBC" w:rsidRPr="00852051">
        <w:t>as</w:t>
      </w:r>
      <w:r w:rsidR="00DC2D5D" w:rsidRPr="00852051">
        <w:t xml:space="preserve"> </w:t>
      </w:r>
      <w:r w:rsidR="00250FBC" w:rsidRPr="00852051">
        <w:t>allowed</w:t>
      </w:r>
      <w:r w:rsidR="00DC2D5D" w:rsidRPr="00852051">
        <w:t xml:space="preserve"> </w:t>
      </w:r>
      <w:r w:rsidR="00250FBC" w:rsidRPr="00852051">
        <w:t>under</w:t>
      </w:r>
      <w:r w:rsidR="00DC2D5D" w:rsidRPr="00852051">
        <w:t xml:space="preserve"> </w:t>
      </w:r>
      <w:r w:rsidR="00250FBC" w:rsidRPr="00852051">
        <w:t>§</w:t>
      </w:r>
      <w:r w:rsidR="00B12CA3">
        <w:t> </w:t>
      </w:r>
      <w:r w:rsidRPr="00852051">
        <w:t>63.143(e)(2)</w:t>
      </w:r>
    </w:p>
    <w:p w14:paraId="49218DF2" w14:textId="77777777" w:rsidR="005875FD" w:rsidRPr="00852051" w:rsidRDefault="005875FD" w:rsidP="00674E1F">
      <w:pPr>
        <w:pStyle w:val="TwoColumeList"/>
      </w:pPr>
      <w:r w:rsidRPr="00852051">
        <w:t>REPLACE</w:t>
      </w:r>
      <w:r w:rsidRPr="00852051">
        <w:tab/>
        <w:t>Non-regenerative</w:t>
      </w:r>
      <w:r w:rsidR="00DC2D5D" w:rsidRPr="00852051">
        <w:t xml:space="preserve"> </w:t>
      </w:r>
      <w:r w:rsidRPr="00852051">
        <w:t>carbon</w:t>
      </w:r>
      <w:r w:rsidR="00DC2D5D" w:rsidRPr="00852051">
        <w:t xml:space="preserve"> </w:t>
      </w:r>
      <w:r w:rsidRPr="00852051">
        <w:t>adsorber</w:t>
      </w:r>
      <w:r w:rsidR="00DC2D5D" w:rsidRPr="00852051">
        <w:t xml:space="preserve"> </w:t>
      </w:r>
      <w:r w:rsidRPr="00852051">
        <w:t>is</w:t>
      </w:r>
      <w:r w:rsidR="00DC2D5D" w:rsidRPr="00852051">
        <w:t xml:space="preserve"> </w:t>
      </w:r>
      <w:r w:rsidRPr="00852051">
        <w:t>replacing</w:t>
      </w:r>
      <w:r w:rsidR="00DC2D5D" w:rsidRPr="00852051">
        <w:t xml:space="preserve"> </w:t>
      </w:r>
      <w:r w:rsidRPr="00852051">
        <w:t>the</w:t>
      </w:r>
      <w:r w:rsidR="00DC2D5D" w:rsidRPr="00852051">
        <w:t xml:space="preserve"> </w:t>
      </w:r>
      <w:r w:rsidRPr="00852051">
        <w:t>carbon</w:t>
      </w:r>
      <w:r w:rsidR="00DC2D5D" w:rsidRPr="00852051">
        <w:t xml:space="preserve"> </w:t>
      </w:r>
      <w:r w:rsidRPr="00852051">
        <w:t>at</w:t>
      </w:r>
      <w:r w:rsidR="00DC2D5D" w:rsidRPr="00852051">
        <w:t xml:space="preserve"> </w:t>
      </w:r>
      <w:r w:rsidRPr="00852051">
        <w:t>a</w:t>
      </w:r>
      <w:r w:rsidR="00DC2D5D" w:rsidRPr="00852051">
        <w:t xml:space="preserve"> </w:t>
      </w:r>
      <w:r w:rsidRPr="00852051">
        <w:t>predetermined</w:t>
      </w:r>
      <w:r w:rsidR="00DC2D5D" w:rsidRPr="00852051">
        <w:t xml:space="preserve"> </w:t>
      </w:r>
      <w:r w:rsidRPr="00852051">
        <w:t>replacement</w:t>
      </w:r>
      <w:r w:rsidR="00DC2D5D" w:rsidRPr="00852051">
        <w:t xml:space="preserve"> </w:t>
      </w:r>
      <w:proofErr w:type="gramStart"/>
      <w:r w:rsidRPr="00852051">
        <w:t>interval</w:t>
      </w:r>
      <w:proofErr w:type="gramEnd"/>
    </w:p>
    <w:p w14:paraId="274F4C57" w14:textId="77777777" w:rsidR="005875FD" w:rsidRPr="00852051" w:rsidRDefault="005875FD" w:rsidP="00674E1F">
      <w:pPr>
        <w:pStyle w:val="Tip"/>
      </w:pPr>
      <w:r w:rsidRPr="00852051">
        <w:t>For</w:t>
      </w:r>
      <w:r w:rsidR="00DC2D5D" w:rsidRPr="00852051">
        <w:t xml:space="preserve"> </w:t>
      </w:r>
      <w:r w:rsidRPr="00852051">
        <w:t>scrubbers</w:t>
      </w:r>
    </w:p>
    <w:p w14:paraId="28306DC3" w14:textId="77777777" w:rsidR="007911F4" w:rsidRPr="00852051" w:rsidRDefault="007911F4" w:rsidP="007D1FDD">
      <w:pPr>
        <w:pStyle w:val="HEADERBOLD"/>
        <w:tabs>
          <w:tab w:val="left" w:pos="720"/>
          <w:tab w:val="left" w:pos="2160"/>
        </w:tabs>
        <w:ind w:left="2160" w:hanging="1440"/>
      </w:pPr>
      <w:r w:rsidRPr="00852051">
        <w:t>Code</w:t>
      </w:r>
      <w:r w:rsidRPr="00852051">
        <w:tab/>
        <w:t>Description</w:t>
      </w:r>
    </w:p>
    <w:p w14:paraId="64EFA89B" w14:textId="77777777" w:rsidR="005875FD" w:rsidRPr="00852051" w:rsidRDefault="005875FD" w:rsidP="00674E1F">
      <w:pPr>
        <w:pStyle w:val="TwoColumeList"/>
      </w:pPr>
      <w:r w:rsidRPr="00852051">
        <w:t>ORGMON</w:t>
      </w:r>
      <w:r w:rsidRPr="00852051">
        <w:tab/>
        <w:t>Scrubber</w:t>
      </w:r>
      <w:r w:rsidR="00DC2D5D" w:rsidRPr="00852051">
        <w:t xml:space="preserve"> </w:t>
      </w:r>
      <w:r w:rsidRPr="00852051">
        <w:t>is</w:t>
      </w:r>
      <w:r w:rsidR="00DC2D5D" w:rsidRPr="00852051">
        <w:t xml:space="preserve"> </w:t>
      </w:r>
      <w:r w:rsidRPr="00852051">
        <w:t>using</w:t>
      </w:r>
      <w:r w:rsidR="00DC2D5D" w:rsidRPr="00852051">
        <w:t xml:space="preserve"> </w:t>
      </w:r>
      <w:r w:rsidRPr="00852051">
        <w:t>an</w:t>
      </w:r>
      <w:r w:rsidR="00DC2D5D" w:rsidRPr="00852051">
        <w:t xml:space="preserve"> </w:t>
      </w:r>
      <w:r w:rsidRPr="00852051">
        <w:t>organic</w:t>
      </w:r>
      <w:r w:rsidR="00DC2D5D" w:rsidRPr="00852051">
        <w:t xml:space="preserve"> </w:t>
      </w:r>
      <w:r w:rsidRPr="00852051">
        <w:t>monitoring</w:t>
      </w:r>
      <w:r w:rsidR="00DC2D5D" w:rsidRPr="00852051">
        <w:t xml:space="preserve"> </w:t>
      </w:r>
      <w:r w:rsidRPr="00852051">
        <w:t>device</w:t>
      </w:r>
      <w:r w:rsidR="00DC2D5D" w:rsidRPr="00852051">
        <w:t xml:space="preserve"> </w:t>
      </w:r>
      <w:r w:rsidRPr="00852051">
        <w:t>as</w:t>
      </w:r>
      <w:r w:rsidR="00DC2D5D" w:rsidRPr="00852051">
        <w:t xml:space="preserve"> </w:t>
      </w:r>
      <w:r w:rsidRPr="00852051">
        <w:t>allowed</w:t>
      </w:r>
      <w:r w:rsidR="00DC2D5D" w:rsidRPr="00852051">
        <w:t xml:space="preserve"> </w:t>
      </w:r>
      <w:r w:rsidRPr="00852051">
        <w:t>under</w:t>
      </w:r>
      <w:r w:rsidR="00DC2D5D" w:rsidRPr="00852051">
        <w:t xml:space="preserve"> </w:t>
      </w:r>
      <w:r w:rsidRPr="00852051">
        <w:t>§</w:t>
      </w:r>
      <w:r w:rsidR="00DC2D5D" w:rsidRPr="00852051">
        <w:t xml:space="preserve"> </w:t>
      </w:r>
      <w:r w:rsidRPr="00852051">
        <w:t>63.143(e)(2)</w:t>
      </w:r>
    </w:p>
    <w:p w14:paraId="5924292F" w14:textId="60DE4332" w:rsidR="009D36F5" w:rsidRDefault="005875FD" w:rsidP="00DF1D12">
      <w:pPr>
        <w:pStyle w:val="STARCOMPLETE"/>
      </w:pPr>
      <w:r w:rsidRPr="00852051">
        <w:t>Complete</w:t>
      </w:r>
      <w:r w:rsidR="00DC2D5D" w:rsidRPr="00852051">
        <w:t xml:space="preserve"> </w:t>
      </w:r>
      <w:r w:rsidRPr="00852051">
        <w:t>“Alternate</w:t>
      </w:r>
      <w:r w:rsidR="00DC2D5D" w:rsidRPr="00852051">
        <w:t xml:space="preserve"> </w:t>
      </w:r>
      <w:r w:rsidRPr="00852051">
        <w:t>Monitoring</w:t>
      </w:r>
      <w:r w:rsidR="00DC2D5D" w:rsidRPr="00852051">
        <w:t xml:space="preserve"> </w:t>
      </w:r>
      <w:r w:rsidRPr="00852051">
        <w:t>System”</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DC2D5D" w:rsidRPr="00852051">
        <w:t xml:space="preserve"> </w:t>
      </w:r>
      <w:r w:rsidRPr="00852051">
        <w:t>“CARB,”</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r w:rsidR="00DC2D5D" w:rsidRPr="00852051">
        <w:t xml:space="preserve"> </w:t>
      </w:r>
      <w:r w:rsidRPr="00852051">
        <w:t>and</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is</w:t>
      </w:r>
      <w:r w:rsidR="00DC2D5D" w:rsidRPr="00852051">
        <w:t xml:space="preserve"> </w:t>
      </w:r>
      <w:r w:rsidRPr="00852051">
        <w:t>“TABLE13”</w:t>
      </w:r>
      <w:r w:rsidR="00DC2D5D" w:rsidRPr="00852051">
        <w:t xml:space="preserve"> </w:t>
      </w:r>
      <w:r w:rsidRPr="00852051">
        <w:t>or</w:t>
      </w:r>
      <w:r w:rsidR="00DC2D5D" w:rsidRPr="00852051">
        <w:t xml:space="preserve"> </w:t>
      </w:r>
      <w:r w:rsidRPr="00852051">
        <w:t>“ORGMON.”</w:t>
      </w:r>
    </w:p>
    <w:p w14:paraId="5B4CD8F9" w14:textId="77777777" w:rsidR="00B120A0" w:rsidRPr="00852051" w:rsidRDefault="0079551B" w:rsidP="00707549">
      <w:pPr>
        <w:pStyle w:val="HEADERBOLD"/>
      </w:pPr>
      <w:r w:rsidRPr="00852051">
        <w:t>Alternate</w:t>
      </w:r>
      <w:r w:rsidR="00DC2D5D" w:rsidRPr="00852051">
        <w:t xml:space="preserve"> </w:t>
      </w:r>
      <w:r w:rsidRPr="00852051">
        <w:t>Monitoring</w:t>
      </w:r>
      <w:r w:rsidR="00DC2D5D" w:rsidRPr="00852051">
        <w:t xml:space="preserve"> </w:t>
      </w:r>
      <w:r w:rsidRPr="00852051">
        <w:t>System:</w:t>
      </w:r>
    </w:p>
    <w:p w14:paraId="2E2CADB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requested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30FFBA1" w14:textId="77777777" w:rsidR="00B120A0" w:rsidRPr="00852051" w:rsidRDefault="005875FD" w:rsidP="00122680">
      <w:pPr>
        <w:pStyle w:val="HEADERBOLD"/>
      </w:pPr>
      <w:r w:rsidRPr="00852051">
        <w:t>Alternate</w:t>
      </w:r>
      <w:r w:rsidR="00DC2D5D" w:rsidRPr="00852051">
        <w:t xml:space="preserve"> </w:t>
      </w:r>
      <w:r w:rsidRPr="00852051">
        <w:t>Monitoring</w:t>
      </w:r>
      <w:r w:rsidR="00DC2D5D" w:rsidRPr="00852051">
        <w:t xml:space="preserve"> </w:t>
      </w:r>
      <w:r w:rsidR="00017FC3" w:rsidRPr="00852051">
        <w:t>ID</w:t>
      </w:r>
      <w:r w:rsidR="00DC2D5D" w:rsidRPr="00852051">
        <w:t xml:space="preserve"> </w:t>
      </w:r>
      <w:r w:rsidR="00017FC3" w:rsidRPr="00852051">
        <w:t>No.</w:t>
      </w:r>
      <w:r w:rsidRPr="00852051">
        <w:t>:</w:t>
      </w:r>
    </w:p>
    <w:p w14:paraId="1734F5EE" w14:textId="77777777" w:rsidR="008D080F" w:rsidRPr="00852051" w:rsidRDefault="005875FD" w:rsidP="00C711C9">
      <w:pPr>
        <w:spacing w:after="120"/>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continuous</w:t>
      </w:r>
      <w:r w:rsidR="00DC2D5D" w:rsidRPr="00852051">
        <w:rPr>
          <w:rFonts w:cs="Times New Roman"/>
          <w:szCs w:val="22"/>
        </w:rPr>
        <w:t xml:space="preserve"> </w:t>
      </w:r>
      <w:r w:rsidRPr="00852051">
        <w:rPr>
          <w:rFonts w:cs="Times New Roman"/>
          <w:szCs w:val="22"/>
        </w:rPr>
        <w:t>monit</w:t>
      </w:r>
      <w:r w:rsidR="008D2A00" w:rsidRPr="00852051">
        <w:rPr>
          <w:rFonts w:cs="Times New Roman"/>
          <w:szCs w:val="22"/>
        </w:rPr>
        <w:t>oring</w:t>
      </w:r>
      <w:r w:rsidR="00DC2D5D" w:rsidRPr="00852051">
        <w:rPr>
          <w:rFonts w:cs="Times New Roman"/>
          <w:szCs w:val="22"/>
        </w:rPr>
        <w:t xml:space="preserve"> </w:t>
      </w:r>
      <w:r w:rsidR="008D2A00" w:rsidRPr="00852051">
        <w:rPr>
          <w:rFonts w:cs="Times New Roman"/>
          <w:szCs w:val="22"/>
        </w:rPr>
        <w:t>has</w:t>
      </w:r>
      <w:r w:rsidR="00DC2D5D" w:rsidRPr="00852051">
        <w:rPr>
          <w:rFonts w:cs="Times New Roman"/>
          <w:szCs w:val="22"/>
        </w:rPr>
        <w:t xml:space="preserve"> </w:t>
      </w:r>
      <w:r w:rsidR="008D2A00" w:rsidRPr="00852051">
        <w:rPr>
          <w:rFonts w:cs="Times New Roman"/>
          <w:szCs w:val="22"/>
        </w:rPr>
        <w:t>been</w:t>
      </w:r>
      <w:r w:rsidR="00DC2D5D" w:rsidRPr="00852051">
        <w:rPr>
          <w:rFonts w:cs="Times New Roman"/>
          <w:szCs w:val="22"/>
        </w:rPr>
        <w:t xml:space="preserve"> </w:t>
      </w:r>
      <w:r w:rsidR="008D2A00" w:rsidRPr="00852051">
        <w:rPr>
          <w:rFonts w:cs="Times New Roman"/>
          <w:szCs w:val="22"/>
        </w:rPr>
        <w:t>approved</w:t>
      </w:r>
      <w:r w:rsidR="00DC2D5D" w:rsidRPr="00852051">
        <w:rPr>
          <w:rFonts w:cs="Times New Roman"/>
          <w:szCs w:val="22"/>
        </w:rPr>
        <w:t xml:space="preserve"> </w:t>
      </w:r>
      <w:r w:rsidR="008D2A00" w:rsidRPr="00852051">
        <w:rPr>
          <w:rFonts w:cs="Times New Roman"/>
          <w:szCs w:val="22"/>
        </w:rPr>
        <w:t>under</w:t>
      </w:r>
      <w:r w:rsidR="00DC2D5D" w:rsidRPr="00852051">
        <w:rPr>
          <w:rFonts w:cs="Times New Roman"/>
          <w:szCs w:val="22"/>
        </w:rPr>
        <w:t xml:space="preserve"> </w:t>
      </w:r>
      <w:r w:rsidR="008D2A00" w:rsidRPr="00852051">
        <w:rPr>
          <w:rFonts w:cs="Times New Roman"/>
          <w:szCs w:val="22"/>
        </w:rPr>
        <w:t>§</w:t>
      </w:r>
      <w:r w:rsidR="00DC2D5D" w:rsidRPr="00852051">
        <w:rPr>
          <w:rFonts w:cs="Times New Roman"/>
          <w:szCs w:val="22"/>
        </w:rPr>
        <w:t xml:space="preserve"> </w:t>
      </w:r>
      <w:r w:rsidRPr="00852051">
        <w:rPr>
          <w:rFonts w:cs="Times New Roman"/>
          <w:szCs w:val="22"/>
        </w:rPr>
        <w:t>63.1335(g),</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regulated</w:t>
      </w:r>
      <w:r w:rsidR="00DC2D5D" w:rsidRPr="00852051">
        <w:rPr>
          <w:rFonts w:cs="Times New Roman"/>
          <w:szCs w:val="22"/>
        </w:rPr>
        <w:t xml:space="preserve"> </w:t>
      </w:r>
      <w:r w:rsidRPr="00852051">
        <w:rPr>
          <w:rFonts w:cs="Times New Roman"/>
          <w:szCs w:val="22"/>
        </w:rPr>
        <w:t>entity</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65CB65E8" w14:textId="77777777" w:rsidR="00122680" w:rsidRPr="00852051" w:rsidRDefault="00122680" w:rsidP="007533A3">
      <w:pPr>
        <w:tabs>
          <w:tab w:val="right" w:pos="10710"/>
        </w:tabs>
        <w:spacing w:after="120"/>
        <w:rPr>
          <w:rFonts w:cs="Times New Roman"/>
          <w:szCs w:val="22"/>
          <w:u w:val="double"/>
        </w:rPr>
      </w:pPr>
      <w:bookmarkStart w:id="65" w:name="Table_21"/>
      <w:r w:rsidRPr="00852051">
        <w:rPr>
          <w:rFonts w:cs="Times New Roman"/>
          <w:szCs w:val="22"/>
          <w:u w:val="double"/>
        </w:rPr>
        <w:tab/>
      </w:r>
    </w:p>
    <w:p w14:paraId="471159D6" w14:textId="77777777" w:rsidR="005875FD" w:rsidRPr="00852051" w:rsidRDefault="006F18EC" w:rsidP="00BA6CA8">
      <w:pPr>
        <w:pStyle w:val="TABLEBOLD"/>
      </w:pPr>
      <w:hyperlink w:anchor="Tbl_21a" w:history="1">
        <w:r w:rsidR="005875FD" w:rsidRPr="00244A48">
          <w:t>Table</w:t>
        </w:r>
        <w:r w:rsidR="00DC2D5D" w:rsidRPr="00244A48">
          <w:t xml:space="preserve"> </w:t>
        </w:r>
        <w:r w:rsidR="005875FD" w:rsidRPr="00244A48">
          <w:t>21a</w:t>
        </w:r>
      </w:hyperlink>
      <w:r w:rsidR="005875FD" w:rsidRPr="00852051">
        <w:t>:</w:t>
      </w:r>
      <w:bookmarkEnd w:id="65"/>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594D5B"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Storage</w:t>
      </w:r>
      <w:r w:rsidR="008C7042">
        <w:t> </w:t>
      </w:r>
      <w:r w:rsidR="005875FD" w:rsidRPr="00852051">
        <w:t>Vessels</w:t>
      </w:r>
    </w:p>
    <w:p w14:paraId="7FB03770" w14:textId="77777777" w:rsidR="00E801CE" w:rsidRPr="00852051" w:rsidRDefault="005875FD"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for</w:t>
      </w:r>
      <w:r w:rsidR="00DC2D5D" w:rsidRPr="00852051">
        <w:t xml:space="preserve"> </w:t>
      </w:r>
      <w:r w:rsidRPr="00852051">
        <w:t>storage</w:t>
      </w:r>
      <w:r w:rsidR="00DC2D5D" w:rsidRPr="00852051">
        <w:t xml:space="preserve"> </w:t>
      </w:r>
      <w:r w:rsidRPr="00852051">
        <w:t>tanks</w:t>
      </w:r>
      <w:r w:rsidR="00DC2D5D" w:rsidRPr="00852051">
        <w:t xml:space="preserve"> </w:t>
      </w:r>
      <w:r w:rsidRPr="00852051">
        <w:t>that</w:t>
      </w:r>
      <w:r w:rsidR="00DC2D5D" w:rsidRPr="00852051">
        <w:t xml:space="preserve"> </w:t>
      </w:r>
      <w:r w:rsidRPr="00852051">
        <w:t>meet</w:t>
      </w:r>
      <w:r w:rsidR="00DC2D5D" w:rsidRPr="00852051">
        <w:t xml:space="preserve"> </w:t>
      </w:r>
      <w:r w:rsidRPr="00852051">
        <w:t>criteria</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63.2435(a)-(b)</w:t>
      </w:r>
      <w:r w:rsidR="00DC2D5D" w:rsidRPr="00852051">
        <w:t xml:space="preserve"> </w:t>
      </w:r>
      <w:r w:rsidRPr="00852051">
        <w:t>and</w:t>
      </w:r>
      <w:r w:rsidR="00DC2D5D" w:rsidRPr="00852051">
        <w:t xml:space="preserve"> </w:t>
      </w:r>
      <w:r w:rsidRPr="00852051">
        <w:t>§</w:t>
      </w:r>
      <w:r w:rsidR="00DC2D5D" w:rsidRPr="00852051">
        <w:t xml:space="preserve"> </w:t>
      </w:r>
      <w:r w:rsidRPr="00852051">
        <w:t>63.2470(a)</w:t>
      </w:r>
      <w:r w:rsidR="00DC2D5D" w:rsidRPr="00852051">
        <w:t xml:space="preserve"> </w:t>
      </w:r>
      <w:r w:rsidRPr="00852051">
        <w:t>and</w:t>
      </w:r>
      <w:r w:rsidR="00DC2D5D" w:rsidRPr="00852051">
        <w:t xml:space="preserve"> </w:t>
      </w:r>
      <w:r w:rsidRPr="00852051">
        <w:t>that</w:t>
      </w:r>
      <w:r w:rsidR="00DC2D5D" w:rsidRPr="00852051">
        <w:t xml:space="preserve"> </w:t>
      </w:r>
      <w:r w:rsidRPr="00852051">
        <w:t>are</w:t>
      </w:r>
      <w:r w:rsidR="00DC2D5D" w:rsidRPr="00852051">
        <w:t xml:space="preserve"> </w:t>
      </w:r>
      <w:r w:rsidRPr="00852051">
        <w:t>not</w:t>
      </w:r>
      <w:r w:rsidR="00DC2D5D" w:rsidRPr="00852051">
        <w:t xml:space="preserve"> </w:t>
      </w:r>
      <w:r w:rsidRPr="00852051">
        <w:t>complying</w:t>
      </w:r>
      <w:r w:rsidR="00DC2D5D" w:rsidRPr="00852051">
        <w:t xml:space="preserve"> </w:t>
      </w:r>
      <w:r w:rsidRPr="00852051">
        <w:t>with</w:t>
      </w:r>
      <w:r w:rsidR="00DC2D5D" w:rsidRPr="00852051">
        <w:t xml:space="preserve"> </w:t>
      </w:r>
      <w:r w:rsidRPr="00852051">
        <w:t>the</w:t>
      </w:r>
      <w:r w:rsidR="00DC2D5D" w:rsidRPr="00852051">
        <w:t xml:space="preserve"> </w:t>
      </w:r>
      <w:r w:rsidRPr="00852051">
        <w:t>pollution</w:t>
      </w:r>
      <w:r w:rsidR="00DC2D5D" w:rsidRPr="00852051">
        <w:t xml:space="preserve"> </w:t>
      </w:r>
      <w:r w:rsidRPr="00852051">
        <w:t>prevention</w:t>
      </w:r>
      <w:r w:rsidR="00DC2D5D" w:rsidRPr="00852051">
        <w:t xml:space="preserve"> </w:t>
      </w:r>
      <w:r w:rsidRPr="00852051">
        <w:t>alternative</w:t>
      </w:r>
      <w:r w:rsidR="00DC2D5D" w:rsidRPr="00852051">
        <w:t xml:space="preserve"> </w:t>
      </w:r>
      <w:r w:rsidRPr="00852051">
        <w:t>standards</w:t>
      </w:r>
      <w:r w:rsidR="00DC2D5D" w:rsidRPr="00852051">
        <w:t xml:space="preserve"> </w:t>
      </w:r>
      <w:r w:rsidRPr="00852051">
        <w:t>§63.2495(a)(1)</w:t>
      </w:r>
      <w:r w:rsidR="00DC2D5D" w:rsidRPr="00852051">
        <w:t xml:space="preserve"> </w:t>
      </w:r>
      <w:r w:rsidRPr="00852051">
        <w:t>and</w:t>
      </w:r>
      <w:r w:rsidR="00DC2D5D" w:rsidRPr="00852051">
        <w:t xml:space="preserve"> </w:t>
      </w:r>
      <w:r w:rsidRPr="00852051">
        <w:t>(2)</w:t>
      </w:r>
      <w:r w:rsidR="00DC2D5D" w:rsidRPr="00852051">
        <w:t xml:space="preserve"> </w:t>
      </w:r>
      <w:r w:rsidRPr="00852051">
        <w:t>in</w:t>
      </w:r>
      <w:r w:rsidR="00DC2D5D" w:rsidRPr="00852051">
        <w:t xml:space="preserve"> </w:t>
      </w:r>
      <w:r w:rsidRPr="00852051">
        <w:t>lieu</w:t>
      </w:r>
      <w:r w:rsidR="00DC2D5D" w:rsidRPr="00852051">
        <w:t xml:space="preserve"> </w:t>
      </w:r>
      <w:r w:rsidRPr="00852051">
        <w:t>of</w:t>
      </w:r>
      <w:r w:rsidR="00DC2D5D" w:rsidRPr="00852051">
        <w:t xml:space="preserve"> </w:t>
      </w:r>
      <w:r w:rsidRPr="00852051">
        <w:t>the</w:t>
      </w:r>
      <w:r w:rsidR="00DC2D5D" w:rsidRPr="00852051">
        <w:t xml:space="preserve"> </w:t>
      </w:r>
      <w:r w:rsidRPr="00852051">
        <w:t>emission</w:t>
      </w:r>
      <w:r w:rsidR="00DC2D5D" w:rsidRPr="00852051">
        <w:t xml:space="preserve"> </w:t>
      </w:r>
      <w:r w:rsidRPr="00852051">
        <w:t>limitations</w:t>
      </w:r>
      <w:r w:rsidR="00DC2D5D" w:rsidRPr="00852051">
        <w:t xml:space="preserve"> </w:t>
      </w:r>
      <w:r w:rsidRPr="00852051">
        <w:t>and</w:t>
      </w:r>
      <w:r w:rsidR="00DC2D5D" w:rsidRPr="00852051">
        <w:t xml:space="preserve"> </w:t>
      </w:r>
      <w:r w:rsidRPr="00852051">
        <w:t>work</w:t>
      </w:r>
      <w:r w:rsidR="00DC2D5D" w:rsidRPr="00852051">
        <w:t xml:space="preserve"> </w:t>
      </w:r>
      <w:r w:rsidRPr="00852051">
        <w:t>practice</w:t>
      </w:r>
      <w:r w:rsidR="00DC2D5D" w:rsidRPr="00852051">
        <w:t xml:space="preserve"> </w:t>
      </w:r>
      <w:r w:rsidRPr="00852051">
        <w:t>standards</w:t>
      </w:r>
      <w:r w:rsidR="00DC2D5D" w:rsidRPr="00852051">
        <w:t xml:space="preserve"> </w:t>
      </w:r>
      <w:r w:rsidRPr="00852051">
        <w:t>contained</w:t>
      </w:r>
      <w:r w:rsidR="00DC2D5D" w:rsidRPr="00852051">
        <w:t xml:space="preserve"> </w:t>
      </w:r>
      <w:r w:rsidRPr="00852051">
        <w:t>in</w:t>
      </w:r>
      <w:r w:rsidR="00DC2D5D" w:rsidRPr="00852051">
        <w:t xml:space="preserve"> </w:t>
      </w:r>
      <w:r w:rsidRPr="00852051">
        <w:t>Table</w:t>
      </w:r>
      <w:r w:rsidR="00DC2D5D" w:rsidRPr="00852051">
        <w:t xml:space="preserve"> </w:t>
      </w:r>
      <w:r w:rsidRPr="00852051">
        <w:t>4.</w:t>
      </w:r>
    </w:p>
    <w:p w14:paraId="264BB595" w14:textId="77777777" w:rsidR="00E801CE" w:rsidRPr="00852051" w:rsidRDefault="00E801CE"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for</w:t>
      </w:r>
      <w:r w:rsidR="00DC2D5D" w:rsidRPr="00852051">
        <w:t xml:space="preserve"> </w:t>
      </w:r>
      <w:r w:rsidRPr="00852051">
        <w:t>surge</w:t>
      </w:r>
      <w:r w:rsidR="00DC2D5D" w:rsidRPr="00852051">
        <w:t xml:space="preserve"> </w:t>
      </w:r>
      <w:r w:rsidRPr="00852051">
        <w:t>control</w:t>
      </w:r>
      <w:r w:rsidR="00DC2D5D" w:rsidRPr="00852051">
        <w:t xml:space="preserve"> </w:t>
      </w:r>
      <w:r w:rsidRPr="00852051">
        <w:t>vessels</w:t>
      </w:r>
      <w:r w:rsidR="00DC2D5D" w:rsidRPr="00852051">
        <w:t xml:space="preserve"> </w:t>
      </w:r>
      <w:r w:rsidRPr="00852051">
        <w:t>or</w:t>
      </w:r>
      <w:r w:rsidR="00DC2D5D" w:rsidRPr="00852051">
        <w:t xml:space="preserve"> </w:t>
      </w:r>
      <w:r w:rsidRPr="00852051">
        <w:t>bottoms</w:t>
      </w:r>
      <w:r w:rsidR="00DC2D5D" w:rsidRPr="00852051">
        <w:t xml:space="preserve"> </w:t>
      </w:r>
      <w:r w:rsidRPr="00852051">
        <w:t>receivers</w:t>
      </w:r>
      <w:r w:rsidR="00DC2D5D" w:rsidRPr="00852051">
        <w:t xml:space="preserve"> </w:t>
      </w:r>
      <w:r w:rsidRPr="00852051">
        <w:t>that</w:t>
      </w:r>
      <w:r w:rsidR="00DC2D5D" w:rsidRPr="00852051">
        <w:t xml:space="preserve"> </w:t>
      </w:r>
      <w:r w:rsidRPr="00852051">
        <w:t>meet</w:t>
      </w:r>
      <w:r w:rsidR="00DC2D5D" w:rsidRPr="00852051">
        <w:t xml:space="preserve"> </w:t>
      </w:r>
      <w:r w:rsidRPr="00852051">
        <w:t>the</w:t>
      </w:r>
      <w:r w:rsidR="00DC2D5D" w:rsidRPr="00852051">
        <w:t xml:space="preserve"> </w:t>
      </w:r>
      <w:r w:rsidRPr="00852051">
        <w:t>capacity</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thresholds</w:t>
      </w:r>
      <w:r w:rsidR="00DC2D5D" w:rsidRPr="00852051">
        <w:t xml:space="preserve"> </w:t>
      </w:r>
      <w:r w:rsidRPr="00852051">
        <w:t>for</w:t>
      </w:r>
      <w:r w:rsidR="00DC2D5D" w:rsidRPr="00852051">
        <w:t xml:space="preserve"> </w:t>
      </w:r>
      <w:r w:rsidRPr="00852051">
        <w:t>a</w:t>
      </w:r>
      <w:r w:rsidR="00DC2D5D" w:rsidRPr="00852051">
        <w:t xml:space="preserve"> </w:t>
      </w:r>
      <w:r w:rsidRPr="00852051">
        <w:t>Group</w:t>
      </w:r>
      <w:r w:rsidR="00DC2D5D" w:rsidRPr="00852051">
        <w:t xml:space="preserve"> </w:t>
      </w:r>
      <w:r w:rsidRPr="00852051">
        <w:t>1</w:t>
      </w:r>
      <w:r w:rsidR="00DC2D5D" w:rsidRPr="00852051">
        <w:t xml:space="preserve"> </w:t>
      </w:r>
      <w:r w:rsidRPr="00852051">
        <w:t>Storage</w:t>
      </w:r>
      <w:r w:rsidR="00DC2D5D" w:rsidRPr="00852051">
        <w:t xml:space="preserve"> </w:t>
      </w:r>
      <w:r w:rsidRPr="00852051">
        <w:t>Tank</w:t>
      </w:r>
      <w:r w:rsidR="00DC2D5D" w:rsidRPr="00852051">
        <w:t xml:space="preserve"> </w:t>
      </w:r>
      <w:r w:rsidRPr="00852051">
        <w:t>as</w:t>
      </w:r>
      <w:r w:rsidR="00DC2D5D" w:rsidRPr="00852051">
        <w:t xml:space="preserve"> </w:t>
      </w:r>
      <w:r w:rsidRPr="00852051">
        <w:t>described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63.2450(r).</w:t>
      </w:r>
    </w:p>
    <w:p w14:paraId="4181CC34" w14:textId="77777777" w:rsidR="00B120A0" w:rsidRPr="00852051" w:rsidRDefault="005875FD" w:rsidP="00023AC6">
      <w:pPr>
        <w:pStyle w:val="HEADERBOLD"/>
        <w:spacing w:before="0"/>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75AE5852" w14:textId="12287A7D" w:rsidR="00C711C9" w:rsidRDefault="005875FD">
      <w:pPr>
        <w:rPr>
          <w:rFonts w:cs="Times New Roman"/>
          <w:b/>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C7F485C" w14:textId="77777777" w:rsidR="00B120A0" w:rsidRPr="00852051" w:rsidRDefault="005875FD" w:rsidP="00122680">
      <w:pPr>
        <w:pStyle w:val="HEADERBOLD"/>
      </w:pPr>
      <w:r w:rsidRPr="00852051">
        <w:t>SOP</w:t>
      </w:r>
      <w:r w:rsidR="00DC2D5D" w:rsidRPr="00852051">
        <w:t xml:space="preserve"> </w:t>
      </w:r>
      <w:r w:rsidRPr="00852051">
        <w:t>Index</w:t>
      </w:r>
      <w:r w:rsidR="00DC2D5D" w:rsidRPr="00852051">
        <w:t xml:space="preserve"> </w:t>
      </w:r>
      <w:r w:rsidRPr="00852051">
        <w:t>No.:</w:t>
      </w:r>
    </w:p>
    <w:p w14:paraId="7A07D3F3" w14:textId="1D794689" w:rsidR="00E4650B"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2D7828" w:rsidRPr="00852051">
        <w:rPr>
          <w:rFonts w:cs="Times New Roman"/>
          <w:szCs w:val="22"/>
        </w:rPr>
        <w:t>t</w:t>
      </w:r>
      <w:r w:rsidR="00DC2D5D" w:rsidRPr="00852051">
        <w:rPr>
          <w:rFonts w:cs="Times New Roman"/>
          <w:szCs w:val="22"/>
        </w:rPr>
        <w:t xml:space="preserve"> </w:t>
      </w:r>
      <w:r w:rsidR="002D7828" w:rsidRPr="00852051">
        <w:rPr>
          <w:rFonts w:cs="Times New Roman"/>
          <w:szCs w:val="22"/>
        </w:rPr>
        <w:t>or</w:t>
      </w:r>
      <w:r w:rsidR="00DC2D5D" w:rsidRPr="00852051">
        <w:rPr>
          <w:rFonts w:cs="Times New Roman"/>
          <w:szCs w:val="22"/>
        </w:rPr>
        <w:t xml:space="preserve"> </w:t>
      </w:r>
      <w:r w:rsidR="002D7828" w:rsidRPr="00852051">
        <w:rPr>
          <w:rFonts w:cs="Times New Roman"/>
          <w:szCs w:val="22"/>
        </w:rPr>
        <w:t>group</w:t>
      </w:r>
      <w:r w:rsidR="00DC2D5D" w:rsidRPr="00852051">
        <w:rPr>
          <w:rFonts w:cs="Times New Roman"/>
          <w:szCs w:val="22"/>
        </w:rPr>
        <w:t xml:space="preserve"> </w:t>
      </w:r>
      <w:r w:rsidR="002D7828" w:rsidRPr="00852051">
        <w:rPr>
          <w:rFonts w:cs="Times New Roman"/>
          <w:szCs w:val="22"/>
        </w:rPr>
        <w:t>of</w:t>
      </w:r>
      <w:r w:rsidR="00DC2D5D" w:rsidRPr="00852051">
        <w:rPr>
          <w:rFonts w:cs="Times New Roman"/>
          <w:szCs w:val="22"/>
        </w:rPr>
        <w:t xml:space="preserve"> </w:t>
      </w:r>
      <w:r w:rsidR="002D782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6" w:history="1">
        <w:r w:rsidR="0072604E" w:rsidRPr="00E75BA6">
          <w:rPr>
            <w:rStyle w:val="Hyperlink"/>
            <w:b w:val="0"/>
            <w:bCs/>
          </w:rPr>
          <w:t>www.tceq.texas.gov/permitting/air/guidance/titlev/tv_fop_guidance.html</w:t>
        </w:r>
      </w:hyperlink>
      <w:r w:rsidR="0072604E">
        <w:t>.</w:t>
      </w:r>
    </w:p>
    <w:p w14:paraId="195B0C03" w14:textId="7B156D16" w:rsidR="00B120A0" w:rsidRPr="00852051" w:rsidRDefault="0079551B" w:rsidP="00122680">
      <w:pPr>
        <w:pStyle w:val="HEADERBOLD"/>
      </w:pPr>
      <w:r w:rsidRPr="00852051">
        <w:lastRenderedPageBreak/>
        <w:t>Emission</w:t>
      </w:r>
      <w:r w:rsidR="00DC2D5D" w:rsidRPr="00852051">
        <w:t xml:space="preserve"> </w:t>
      </w:r>
      <w:r w:rsidRPr="00852051">
        <w:t>Standard:</w:t>
      </w:r>
    </w:p>
    <w:p w14:paraId="54E896F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1406E4">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standard</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9F3A32B" w14:textId="77777777" w:rsidR="005875FD" w:rsidRPr="00852051" w:rsidRDefault="005875FD" w:rsidP="0086278F">
      <w:pPr>
        <w:pStyle w:val="HEADERBOLD"/>
        <w:tabs>
          <w:tab w:val="left" w:pos="720"/>
          <w:tab w:val="left" w:pos="2160"/>
        </w:tabs>
        <w:ind w:left="2160" w:hanging="1440"/>
      </w:pPr>
      <w:r w:rsidRPr="00852051">
        <w:t>Code</w:t>
      </w:r>
      <w:r w:rsidRPr="00852051">
        <w:tab/>
        <w:t>Description</w:t>
      </w:r>
    </w:p>
    <w:p w14:paraId="12C79FFC" w14:textId="77777777" w:rsidR="005875FD" w:rsidRPr="00852051" w:rsidRDefault="005875FD" w:rsidP="00674E1F">
      <w:pPr>
        <w:pStyle w:val="TwoColumeList"/>
      </w:pPr>
      <w:r w:rsidRPr="00852051">
        <w:t>ALT2505</w:t>
      </w:r>
      <w:r w:rsidRPr="00852051">
        <w:tab/>
        <w:t>Alternate</w:t>
      </w:r>
      <w:r w:rsidR="00DC2D5D" w:rsidRPr="00852051">
        <w:t xml:space="preserve"> </w:t>
      </w:r>
      <w:r w:rsidRPr="00852051">
        <w:t>emission</w:t>
      </w:r>
      <w:r w:rsidR="00DC2D5D" w:rsidRPr="00852051">
        <w:t xml:space="preserve"> </w:t>
      </w:r>
      <w:r w:rsidRPr="00852051">
        <w:t>limit</w:t>
      </w:r>
      <w:r w:rsidR="00DC2D5D" w:rsidRPr="00852051">
        <w:t xml:space="preserve"> </w:t>
      </w:r>
      <w:r w:rsidRPr="00852051">
        <w:t>as</w:t>
      </w:r>
      <w:r w:rsidR="00DC2D5D" w:rsidRPr="00852051">
        <w:t xml:space="preserve"> </w:t>
      </w:r>
      <w:r w:rsidRPr="00852051">
        <w:t>provided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63.2505(a)(1)</w:t>
      </w:r>
      <w:r w:rsidR="00DC2D5D" w:rsidRPr="00852051">
        <w:t xml:space="preserve"> </w:t>
      </w:r>
    </w:p>
    <w:p w14:paraId="0F5147AA" w14:textId="77777777" w:rsidR="005875FD" w:rsidRPr="00852051" w:rsidRDefault="005875FD" w:rsidP="00674E1F">
      <w:pPr>
        <w:pStyle w:val="TwoColumeList"/>
      </w:pPr>
      <w:r w:rsidRPr="00852051">
        <w:t>VBAL</w:t>
      </w:r>
      <w:r w:rsidRPr="00852051">
        <w:tab/>
        <w:t>Vapor</w:t>
      </w:r>
      <w:r w:rsidR="00DC2D5D" w:rsidRPr="00852051">
        <w:t xml:space="preserve"> </w:t>
      </w:r>
      <w:r w:rsidRPr="00852051">
        <w:t>balance</w:t>
      </w:r>
      <w:r w:rsidR="00DC2D5D" w:rsidRPr="00852051">
        <w:t xml:space="preserve"> </w:t>
      </w:r>
      <w:r w:rsidRPr="00852051">
        <w:t>alternative</w:t>
      </w:r>
      <w:r w:rsidR="00DC2D5D" w:rsidRPr="00852051">
        <w:t xml:space="preserve"> </w:t>
      </w:r>
      <w:r w:rsidRPr="00852051">
        <w:t>as</w:t>
      </w:r>
      <w:r w:rsidR="00DC2D5D" w:rsidRPr="00852051">
        <w:t xml:space="preserve"> </w:t>
      </w:r>
      <w:r w:rsidRPr="00852051">
        <w:t>provided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63.2470(e)</w:t>
      </w:r>
      <w:r w:rsidR="00DC2D5D" w:rsidRPr="00852051">
        <w:t xml:space="preserve"> </w:t>
      </w:r>
    </w:p>
    <w:p w14:paraId="3C36F251" w14:textId="77777777" w:rsidR="005875FD" w:rsidRPr="00852051" w:rsidRDefault="005875FD" w:rsidP="00674E1F">
      <w:pPr>
        <w:pStyle w:val="TwoColumeList"/>
      </w:pPr>
      <w:r w:rsidRPr="00852051">
        <w:t>76+FLR</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a</w:t>
      </w:r>
      <w:r w:rsidR="00DC2D5D" w:rsidRPr="00852051">
        <w:t xml:space="preserve"> </w:t>
      </w:r>
      <w:r w:rsidRPr="00852051">
        <w:t>flare</w:t>
      </w:r>
      <w:r w:rsidR="00DC2D5D" w:rsidRPr="00852051">
        <w:t xml:space="preserve"> </w:t>
      </w:r>
      <w:r w:rsidRPr="00852051">
        <w:t>is</w:t>
      </w:r>
      <w:r w:rsidR="00DC2D5D" w:rsidRPr="00852051">
        <w:t xml:space="preserve"> </w:t>
      </w:r>
      <w:r w:rsidRPr="00852051">
        <w:t>being</w:t>
      </w:r>
      <w:r w:rsidR="00DC2D5D" w:rsidRPr="00852051">
        <w:t xml:space="preserve"> </w:t>
      </w:r>
      <w:r w:rsidRPr="00852051">
        <w:t>used</w:t>
      </w:r>
      <w:r w:rsidR="00DC2D5D" w:rsidRPr="00852051">
        <w:t xml:space="preserve"> </w:t>
      </w:r>
      <w:r w:rsidR="008D2A00" w:rsidRPr="00852051">
        <w:t>for</w:t>
      </w:r>
      <w:r w:rsidR="00DC2D5D" w:rsidRPr="00852051">
        <w:t xml:space="preserve"> </w:t>
      </w:r>
      <w:r w:rsidR="008D2A00" w:rsidRPr="00852051">
        <w:t>control</w:t>
      </w:r>
      <w:r w:rsidR="00DC2D5D" w:rsidRPr="00852051">
        <w:t xml:space="preserve"> </w:t>
      </w:r>
      <w:r w:rsidR="008D2A00" w:rsidRPr="00852051">
        <w:t>per</w:t>
      </w:r>
      <w:r w:rsidR="00DC2D5D" w:rsidRPr="00852051">
        <w:t xml:space="preserve"> </w:t>
      </w:r>
      <w:r w:rsidR="004F06C3" w:rsidRPr="00852051">
        <w:br/>
      </w:r>
      <w:r w:rsidR="008D2A00" w:rsidRPr="00852051">
        <w:t>§</w:t>
      </w:r>
      <w:r w:rsidR="00DC2D5D" w:rsidRPr="00852051">
        <w:t xml:space="preserve"> </w:t>
      </w:r>
      <w:r w:rsidR="008D2A00" w:rsidRPr="00852051">
        <w:t>63.2470(a)</w:t>
      </w:r>
      <w:r w:rsidR="00DC2D5D" w:rsidRPr="00852051">
        <w:t xml:space="preserve"> </w:t>
      </w:r>
      <w:r w:rsidR="001B22A3" w:rsidRPr="00852051">
        <w:t>–</w:t>
      </w:r>
      <w:r w:rsidR="00DC2D5D" w:rsidRPr="00852051">
        <w:t xml:space="preserve"> </w:t>
      </w:r>
      <w:r w:rsidR="001B22A3" w:rsidRPr="00852051">
        <w:t>Table</w:t>
      </w:r>
      <w:r w:rsidR="00DC2D5D" w:rsidRPr="00852051">
        <w:t xml:space="preserve"> </w:t>
      </w:r>
      <w:r w:rsidRPr="00852051">
        <w:t>4.1.a.ii</w:t>
      </w:r>
    </w:p>
    <w:p w14:paraId="22FAD1B0" w14:textId="77777777" w:rsidR="005875FD" w:rsidRPr="00852051" w:rsidRDefault="005875FD" w:rsidP="00674E1F">
      <w:pPr>
        <w:pStyle w:val="TwoColumeList"/>
      </w:pPr>
      <w:r w:rsidRPr="00852051">
        <w:t>76-FLR</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&lt;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a</w:t>
      </w:r>
      <w:r w:rsidR="00DC2D5D" w:rsidRPr="00852051">
        <w:t xml:space="preserve"> </w:t>
      </w:r>
      <w:r w:rsidRPr="00852051">
        <w:t>flare</w:t>
      </w:r>
      <w:r w:rsidR="00DC2D5D" w:rsidRPr="00852051">
        <w:t xml:space="preserve"> </w:t>
      </w:r>
      <w:r w:rsidRPr="00852051">
        <w:t>is</w:t>
      </w:r>
      <w:r w:rsidR="00DC2D5D" w:rsidRPr="00852051">
        <w:t xml:space="preserve"> </w:t>
      </w:r>
      <w:r w:rsidRPr="00852051">
        <w:t>being</w:t>
      </w:r>
      <w:r w:rsidR="00DC2D5D" w:rsidRPr="00852051">
        <w:t xml:space="preserve"> </w:t>
      </w:r>
      <w:r w:rsidRPr="00852051">
        <w:t>used</w:t>
      </w:r>
      <w:r w:rsidR="00DC2D5D" w:rsidRPr="00852051">
        <w:t xml:space="preserve"> </w:t>
      </w:r>
      <w:r w:rsidR="008D2A00" w:rsidRPr="00852051">
        <w:t>for</w:t>
      </w:r>
      <w:r w:rsidR="00DC2D5D" w:rsidRPr="00852051">
        <w:t xml:space="preserve"> </w:t>
      </w:r>
      <w:r w:rsidR="008D2A00" w:rsidRPr="00852051">
        <w:t>control</w:t>
      </w:r>
      <w:r w:rsidR="00DC2D5D" w:rsidRPr="00852051">
        <w:t xml:space="preserve"> </w:t>
      </w:r>
      <w:r w:rsidR="008D2A00" w:rsidRPr="00852051">
        <w:t>per</w:t>
      </w:r>
      <w:r w:rsidR="004F06C3" w:rsidRPr="00852051">
        <w:br/>
      </w:r>
      <w:r w:rsidR="008D2A00" w:rsidRPr="00852051">
        <w:t>§</w:t>
      </w:r>
      <w:r w:rsidR="00DC2D5D" w:rsidRPr="00852051">
        <w:t xml:space="preserve"> </w:t>
      </w:r>
      <w:r w:rsidR="008D2A00" w:rsidRPr="00852051">
        <w:t>63.2470(a)</w:t>
      </w:r>
      <w:r w:rsidR="00DC2D5D" w:rsidRPr="00852051">
        <w:t xml:space="preserve"> </w:t>
      </w:r>
      <w:r w:rsidR="001B22A3" w:rsidRPr="00852051">
        <w:t>–</w:t>
      </w:r>
      <w:r w:rsidR="00DC2D5D" w:rsidRPr="00852051">
        <w:t xml:space="preserve"> </w:t>
      </w:r>
      <w:r w:rsidR="001B22A3" w:rsidRPr="00852051">
        <w:t>Table</w:t>
      </w:r>
      <w:r w:rsidR="00DC2D5D" w:rsidRPr="00852051">
        <w:t xml:space="preserve"> </w:t>
      </w:r>
      <w:r w:rsidRPr="00852051">
        <w:t>4.1.b.iii</w:t>
      </w:r>
      <w:r w:rsidR="00DC2D5D" w:rsidRPr="00852051">
        <w:t xml:space="preserve"> </w:t>
      </w:r>
    </w:p>
    <w:p w14:paraId="0B4B12A0" w14:textId="77777777" w:rsidR="005875FD" w:rsidRPr="00852051" w:rsidRDefault="005875FD" w:rsidP="00674E1F">
      <w:pPr>
        <w:pStyle w:val="TwoColumeList"/>
      </w:pPr>
      <w:r w:rsidRPr="00852051">
        <w:t>63WW</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&lt;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the</w:t>
      </w:r>
      <w:r w:rsidR="00DC2D5D" w:rsidRPr="00852051">
        <w:t xml:space="preserve"> </w:t>
      </w:r>
      <w:r w:rsidRPr="00852051">
        <w:t>unit</w:t>
      </w:r>
      <w:r w:rsidR="00DC2D5D" w:rsidRPr="00852051">
        <w:t xml:space="preserve"> </w:t>
      </w:r>
      <w:r w:rsidRPr="00852051">
        <w:t>is</w:t>
      </w:r>
      <w:r w:rsidR="00DC2D5D" w:rsidRPr="00852051">
        <w:t xml:space="preserve"> </w:t>
      </w:r>
      <w:r w:rsidRPr="00852051">
        <w:t>co</w:t>
      </w:r>
      <w:r w:rsidR="00CF5E7B" w:rsidRPr="00852051">
        <w:t>mplying</w:t>
      </w:r>
      <w:r w:rsidR="00DC2D5D" w:rsidRPr="00852051">
        <w:t xml:space="preserve"> </w:t>
      </w:r>
      <w:r w:rsidR="00CF5E7B" w:rsidRPr="00852051">
        <w:t>with</w:t>
      </w:r>
      <w:r w:rsidR="00DC2D5D" w:rsidRPr="00852051">
        <w:t xml:space="preserve"> </w:t>
      </w:r>
      <w:r w:rsidR="00CF5E7B" w:rsidRPr="00852051">
        <w:t>in</w:t>
      </w:r>
      <w:r w:rsidR="00DC2D5D" w:rsidRPr="00852051">
        <w:t xml:space="preserve"> </w:t>
      </w:r>
      <w:r w:rsidR="004F06C3" w:rsidRPr="00852051">
        <w:br/>
      </w:r>
      <w:r w:rsidR="00CF5E7B" w:rsidRPr="00852051">
        <w:t>40</w:t>
      </w:r>
      <w:r w:rsidR="00DC2D5D" w:rsidRPr="00852051">
        <w:t xml:space="preserve"> </w:t>
      </w:r>
      <w:r w:rsidR="00CF5E7B" w:rsidRPr="00852051">
        <w:t>CFR</w:t>
      </w:r>
      <w:r w:rsidR="00DC2D5D" w:rsidRPr="00852051">
        <w:t xml:space="preserve"> </w:t>
      </w:r>
      <w:r w:rsidR="00CF5E7B" w:rsidRPr="00852051">
        <w:t>Part</w:t>
      </w:r>
      <w:r w:rsidR="00DC2D5D" w:rsidRPr="00852051">
        <w:t xml:space="preserve"> </w:t>
      </w:r>
      <w:r w:rsidR="00CF5E7B" w:rsidRPr="00852051">
        <w:t>63,</w:t>
      </w:r>
      <w:r w:rsidR="00DC2D5D" w:rsidRPr="00852051">
        <w:t xml:space="preserve"> </w:t>
      </w:r>
      <w:r w:rsidRPr="00852051">
        <w:t>subpart</w:t>
      </w:r>
      <w:r w:rsidR="00DC2D5D" w:rsidRPr="00852051">
        <w:t xml:space="preserve"> </w:t>
      </w:r>
      <w:r w:rsidRPr="00852051">
        <w:t>WW</w:t>
      </w:r>
      <w:r w:rsidR="00DC2D5D" w:rsidRPr="00852051">
        <w:t xml:space="preserve"> </w:t>
      </w:r>
      <w:r w:rsidRPr="00852051">
        <w:t>per</w:t>
      </w:r>
      <w:r w:rsidR="00DC2D5D" w:rsidRPr="00852051">
        <w:t xml:space="preserve"> </w:t>
      </w:r>
      <w:r w:rsidRPr="00852051">
        <w:t>§</w:t>
      </w:r>
      <w:r w:rsidR="00DC2D5D" w:rsidRPr="00852051">
        <w:t xml:space="preserve">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r w:rsidRPr="00852051">
        <w:t>4.1.b.i</w:t>
      </w:r>
    </w:p>
    <w:p w14:paraId="5A1634C1" w14:textId="77777777" w:rsidR="005875FD" w:rsidRPr="00852051" w:rsidRDefault="005875FD" w:rsidP="00674E1F">
      <w:pPr>
        <w:pStyle w:val="TwoColumeList"/>
      </w:pPr>
      <w:r w:rsidRPr="00852051">
        <w:t>76+FG</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w:t>
      </w:r>
      <w:r w:rsidR="001B22A3" w:rsidRPr="00852051">
        <w:t>uel</w:t>
      </w:r>
      <w:r w:rsidR="00DC2D5D" w:rsidRPr="00852051">
        <w:t xml:space="preserve"> </w:t>
      </w:r>
      <w:r w:rsidR="001B22A3" w:rsidRPr="00852051">
        <w:t>gas</w:t>
      </w:r>
      <w:r w:rsidR="00DC2D5D" w:rsidRPr="00852051">
        <w:t xml:space="preserve"> </w:t>
      </w:r>
      <w:r w:rsidR="001B22A3" w:rsidRPr="00852051">
        <w:t>system</w:t>
      </w:r>
      <w:r w:rsidR="00DC2D5D" w:rsidRPr="00852051">
        <w:t xml:space="preserve"> </w:t>
      </w:r>
      <w:r w:rsidR="001B22A3" w:rsidRPr="00852051">
        <w:t>or</w:t>
      </w:r>
      <w:r w:rsidR="00DC2D5D" w:rsidRPr="00852051">
        <w:t xml:space="preserve"> </w:t>
      </w:r>
      <w:r w:rsidR="001B22A3" w:rsidRPr="00852051">
        <w:t>process</w:t>
      </w:r>
      <w:r w:rsidR="00DC2D5D" w:rsidRPr="00852051">
        <w:t xml:space="preserve"> </w:t>
      </w:r>
      <w:r w:rsidR="001B22A3" w:rsidRPr="00852051">
        <w:t>per</w:t>
      </w:r>
      <w:r w:rsidR="00DC2D5D" w:rsidRPr="00852051">
        <w:t xml:space="preserve"> </w:t>
      </w:r>
      <w:r w:rsidR="00442B7D" w:rsidRPr="00852051">
        <w:br/>
      </w:r>
      <w:r w:rsidR="001B22A3" w:rsidRPr="00852051">
        <w:t>§</w:t>
      </w:r>
      <w:r w:rsidR="00DC2D5D" w:rsidRPr="00852051">
        <w:t xml:space="preserve">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proofErr w:type="gramStart"/>
      <w:r w:rsidRPr="00852051">
        <w:t>4.1.a.iii</w:t>
      </w:r>
      <w:proofErr w:type="gramEnd"/>
    </w:p>
    <w:p w14:paraId="20F2A589" w14:textId="77777777" w:rsidR="005875FD" w:rsidRPr="00852051" w:rsidRDefault="005875FD" w:rsidP="00674E1F">
      <w:pPr>
        <w:pStyle w:val="TwoColumeList"/>
      </w:pPr>
      <w:r w:rsidRPr="00852051">
        <w:t>76-FG</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&lt;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w:t>
      </w:r>
      <w:r w:rsidR="001B22A3" w:rsidRPr="00852051">
        <w:t>uel</w:t>
      </w:r>
      <w:r w:rsidR="00DC2D5D" w:rsidRPr="00852051">
        <w:t xml:space="preserve"> </w:t>
      </w:r>
      <w:r w:rsidR="001B22A3" w:rsidRPr="00852051">
        <w:t>gas</w:t>
      </w:r>
      <w:r w:rsidR="00DC2D5D" w:rsidRPr="00852051">
        <w:t xml:space="preserve"> </w:t>
      </w:r>
      <w:r w:rsidR="001B22A3" w:rsidRPr="00852051">
        <w:t>system</w:t>
      </w:r>
      <w:r w:rsidR="00DC2D5D" w:rsidRPr="00852051">
        <w:t xml:space="preserve"> </w:t>
      </w:r>
      <w:r w:rsidR="001B22A3" w:rsidRPr="00852051">
        <w:t>or</w:t>
      </w:r>
      <w:r w:rsidR="00DC2D5D" w:rsidRPr="00852051">
        <w:t xml:space="preserve"> </w:t>
      </w:r>
      <w:r w:rsidR="001B22A3" w:rsidRPr="00852051">
        <w:t>process</w:t>
      </w:r>
      <w:r w:rsidR="00DC2D5D" w:rsidRPr="00852051">
        <w:t xml:space="preserve"> </w:t>
      </w:r>
      <w:r w:rsidR="001B22A3" w:rsidRPr="00852051">
        <w:t>per</w:t>
      </w:r>
      <w:r w:rsidR="00DC2D5D" w:rsidRPr="00852051">
        <w:t xml:space="preserve"> </w:t>
      </w:r>
      <w:r w:rsidR="00442B7D" w:rsidRPr="00852051">
        <w:br/>
      </w:r>
      <w:r w:rsidR="001B22A3" w:rsidRPr="00852051">
        <w:t>§</w:t>
      </w:r>
      <w:r w:rsidR="00DC2D5D" w:rsidRPr="00852051">
        <w:t xml:space="preserve">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r w:rsidRPr="00852051">
        <w:t>4.1.b.iv</w:t>
      </w:r>
    </w:p>
    <w:p w14:paraId="17C52EF2" w14:textId="77777777" w:rsidR="005875FD" w:rsidRPr="00852051" w:rsidRDefault="005875FD" w:rsidP="00674E1F">
      <w:pPr>
        <w:pStyle w:val="TwoColumeList"/>
      </w:pPr>
      <w:r w:rsidRPr="00852051">
        <w:t>76+CD95</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a</w:t>
      </w:r>
      <w:r w:rsidR="00DC2D5D" w:rsidRPr="00852051">
        <w:t xml:space="preserve"> </w:t>
      </w:r>
      <w:r w:rsidRPr="00852051">
        <w:t>non-fla</w:t>
      </w:r>
      <w:r w:rsidR="00CF5E7B" w:rsidRPr="00852051">
        <w:t>re</w:t>
      </w:r>
      <w:r w:rsidR="00DC2D5D" w:rsidRPr="00852051">
        <w:t xml:space="preserve"> </w:t>
      </w:r>
      <w:r w:rsidR="00CF5E7B" w:rsidRPr="00852051">
        <w:t>CD</w:t>
      </w:r>
      <w:r w:rsidR="00DC2D5D" w:rsidRPr="00852051">
        <w:t xml:space="preserve"> </w:t>
      </w:r>
      <w:r w:rsidR="00CF5E7B" w:rsidRPr="00852051">
        <w:t>is</w:t>
      </w:r>
      <w:r w:rsidR="00DC2D5D" w:rsidRPr="00852051">
        <w:t xml:space="preserve"> </w:t>
      </w:r>
      <w:r w:rsidR="00CF5E7B" w:rsidRPr="00852051">
        <w:t>being</w:t>
      </w:r>
      <w:r w:rsidR="00DC2D5D" w:rsidRPr="00852051">
        <w:t xml:space="preserve"> </w:t>
      </w:r>
      <w:r w:rsidR="00CF5E7B" w:rsidRPr="00852051">
        <w:t>used</w:t>
      </w:r>
      <w:r w:rsidR="00DC2D5D" w:rsidRPr="00852051">
        <w:t xml:space="preserve"> </w:t>
      </w:r>
      <w:r w:rsidR="00CF5E7B" w:rsidRPr="00852051">
        <w:t>to</w:t>
      </w:r>
      <w:r w:rsidR="00DC2D5D" w:rsidRPr="00852051">
        <w:t xml:space="preserve"> </w:t>
      </w:r>
      <w:r w:rsidR="00CF5E7B" w:rsidRPr="00852051">
        <w:t>meet</w:t>
      </w:r>
      <w:r w:rsidR="00DC2D5D" w:rsidRPr="00852051">
        <w:t xml:space="preserve"> </w:t>
      </w:r>
      <w:r w:rsidR="00CF5E7B" w:rsidRPr="00852051">
        <w:t>95%</w:t>
      </w:r>
      <w:r w:rsidR="00DC2D5D" w:rsidRPr="00852051">
        <w:t xml:space="preserve"> </w:t>
      </w:r>
      <w:r w:rsidR="001B22A3" w:rsidRPr="00852051">
        <w:t>reduction</w:t>
      </w:r>
      <w:r w:rsidR="00DC2D5D" w:rsidRPr="00852051">
        <w:t xml:space="preserve"> </w:t>
      </w:r>
      <w:r w:rsidR="001B22A3" w:rsidRPr="00852051">
        <w:t>per</w:t>
      </w:r>
      <w:r w:rsidR="00DC2D5D" w:rsidRPr="00852051">
        <w:t xml:space="preserve"> </w:t>
      </w:r>
      <w:r w:rsidR="00442B7D" w:rsidRPr="00852051">
        <w:br/>
      </w:r>
      <w:r w:rsidR="001B22A3" w:rsidRPr="00852051">
        <w:t>§</w:t>
      </w:r>
      <w:r w:rsidR="00DC2D5D" w:rsidRPr="00852051">
        <w:t xml:space="preserve">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r w:rsidRPr="00852051">
        <w:t>4.1.a.i</w:t>
      </w:r>
    </w:p>
    <w:p w14:paraId="02A6B9E8" w14:textId="0C437388" w:rsidR="009D36F5" w:rsidRDefault="005875FD" w:rsidP="00674E1F">
      <w:pPr>
        <w:pStyle w:val="TwoColumeList"/>
      </w:pPr>
      <w:r w:rsidRPr="00852051">
        <w:t>76+CDPMV</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a</w:t>
      </w:r>
      <w:r w:rsidR="00DC2D5D" w:rsidRPr="00852051">
        <w:t xml:space="preserve"> </w:t>
      </w:r>
      <w:r w:rsidRPr="00852051">
        <w:t>non-flare</w:t>
      </w:r>
      <w:r w:rsidR="00DC2D5D" w:rsidRPr="00852051">
        <w:t xml:space="preserve"> </w:t>
      </w:r>
      <w:r w:rsidRPr="00852051">
        <w:t>CD</w:t>
      </w:r>
      <w:r w:rsidR="00DC2D5D" w:rsidRPr="00852051">
        <w:t xml:space="preserve"> </w:t>
      </w:r>
      <w:r w:rsidRPr="00852051">
        <w:t>is</w:t>
      </w:r>
      <w:r w:rsidR="00DC2D5D" w:rsidRPr="00852051">
        <w:t xml:space="preserve"> </w:t>
      </w:r>
      <w:r w:rsidRPr="00852051">
        <w:t>being</w:t>
      </w:r>
      <w:r w:rsidR="00DC2D5D" w:rsidRPr="00852051">
        <w:t xml:space="preserve"> </w:t>
      </w:r>
      <w:r w:rsidRPr="00852051">
        <w:t>used</w:t>
      </w:r>
      <w:r w:rsidR="00DC2D5D" w:rsidRPr="00852051">
        <w:t xml:space="preserve"> </w:t>
      </w:r>
      <w:r w:rsidRPr="00852051">
        <w:t>to</w:t>
      </w:r>
      <w:r w:rsidR="00DC2D5D" w:rsidRPr="00852051">
        <w:t xml:space="preserve"> </w:t>
      </w:r>
      <w:r w:rsidRPr="00852051">
        <w:t>meet</w:t>
      </w:r>
      <w:r w:rsidR="00DC2D5D" w:rsidRPr="00852051">
        <w:t xml:space="preserve"> </w:t>
      </w:r>
      <w:r w:rsidRPr="00852051">
        <w:t>a</w:t>
      </w:r>
      <w:r w:rsidR="00DC2D5D" w:rsidRPr="00852051">
        <w:t xml:space="preserve"> </w:t>
      </w:r>
      <w:proofErr w:type="spellStart"/>
      <w:r w:rsidRPr="00852051">
        <w:t>ppmv</w:t>
      </w:r>
      <w:proofErr w:type="spellEnd"/>
      <w:r w:rsidR="00DC2D5D" w:rsidRPr="00852051">
        <w:t xml:space="preserve"> </w:t>
      </w:r>
      <w:r w:rsidRPr="00852051">
        <w:t>standard</w:t>
      </w:r>
      <w:r w:rsidR="00DC2D5D" w:rsidRPr="00852051">
        <w:t xml:space="preserve"> </w:t>
      </w:r>
      <w:r w:rsidRPr="00852051">
        <w:t>per</w:t>
      </w:r>
      <w:r w:rsidR="00DC2D5D" w:rsidRPr="00852051">
        <w:t xml:space="preserve"> </w:t>
      </w:r>
      <w:r w:rsidRPr="00852051">
        <w:t>§</w:t>
      </w:r>
      <w:r w:rsidR="00406987">
        <w:t>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r w:rsidRPr="00852051">
        <w:t>4.1.a.i</w:t>
      </w:r>
    </w:p>
    <w:p w14:paraId="5136B167" w14:textId="77777777" w:rsidR="005875FD" w:rsidRPr="00852051" w:rsidRDefault="005875FD" w:rsidP="00674E1F">
      <w:pPr>
        <w:pStyle w:val="TwoColumeList"/>
      </w:pPr>
      <w:r w:rsidRPr="00852051">
        <w:t>76-CD95</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&lt;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a</w:t>
      </w:r>
      <w:r w:rsidR="00DC2D5D" w:rsidRPr="00852051">
        <w:t xml:space="preserve"> </w:t>
      </w:r>
      <w:r w:rsidRPr="00852051">
        <w:t>non-fla</w:t>
      </w:r>
      <w:r w:rsidR="00CF5E7B" w:rsidRPr="00852051">
        <w:t>re</w:t>
      </w:r>
      <w:r w:rsidR="00DC2D5D" w:rsidRPr="00852051">
        <w:t xml:space="preserve"> </w:t>
      </w:r>
      <w:r w:rsidR="00CF5E7B" w:rsidRPr="00852051">
        <w:t>CD</w:t>
      </w:r>
      <w:r w:rsidR="00DC2D5D" w:rsidRPr="00852051">
        <w:t xml:space="preserve"> </w:t>
      </w:r>
      <w:r w:rsidR="00CF5E7B" w:rsidRPr="00852051">
        <w:t>is</w:t>
      </w:r>
      <w:r w:rsidR="00DC2D5D" w:rsidRPr="00852051">
        <w:t xml:space="preserve"> </w:t>
      </w:r>
      <w:r w:rsidR="00CF5E7B" w:rsidRPr="00852051">
        <w:t>being</w:t>
      </w:r>
      <w:r w:rsidR="00DC2D5D" w:rsidRPr="00852051">
        <w:t xml:space="preserve"> </w:t>
      </w:r>
      <w:r w:rsidR="00CF5E7B" w:rsidRPr="00852051">
        <w:t>used</w:t>
      </w:r>
      <w:r w:rsidR="00DC2D5D" w:rsidRPr="00852051">
        <w:t xml:space="preserve"> </w:t>
      </w:r>
      <w:r w:rsidR="00CF5E7B" w:rsidRPr="00852051">
        <w:t>to</w:t>
      </w:r>
      <w:r w:rsidR="00DC2D5D" w:rsidRPr="00852051">
        <w:t xml:space="preserve"> </w:t>
      </w:r>
      <w:r w:rsidR="00CF5E7B" w:rsidRPr="00852051">
        <w:t>meet</w:t>
      </w:r>
      <w:r w:rsidR="00DC2D5D" w:rsidRPr="00852051">
        <w:t xml:space="preserve"> </w:t>
      </w:r>
      <w:r w:rsidR="00CF5E7B" w:rsidRPr="00852051">
        <w:t>95%</w:t>
      </w:r>
      <w:r w:rsidR="00DC2D5D" w:rsidRPr="00852051">
        <w:t xml:space="preserve"> </w:t>
      </w:r>
      <w:r w:rsidR="001B22A3" w:rsidRPr="00852051">
        <w:t>reduction</w:t>
      </w:r>
      <w:r w:rsidR="00DC2D5D" w:rsidRPr="00852051">
        <w:t xml:space="preserve"> </w:t>
      </w:r>
      <w:r w:rsidR="001B22A3" w:rsidRPr="00852051">
        <w:t>per</w:t>
      </w:r>
      <w:r w:rsidR="00DC2D5D" w:rsidRPr="00852051">
        <w:t xml:space="preserve"> </w:t>
      </w:r>
      <w:r w:rsidR="00442B7D" w:rsidRPr="00852051">
        <w:br/>
      </w:r>
      <w:r w:rsidR="001B22A3" w:rsidRPr="00852051">
        <w:t>§</w:t>
      </w:r>
      <w:r w:rsidR="00DC2D5D" w:rsidRPr="00852051">
        <w:t xml:space="preserve">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r w:rsidRPr="00852051">
        <w:t>4.1.b.ii</w:t>
      </w:r>
    </w:p>
    <w:p w14:paraId="3A409822" w14:textId="77777777" w:rsidR="005875FD" w:rsidRPr="00852051" w:rsidRDefault="005875FD" w:rsidP="00674E1F">
      <w:pPr>
        <w:pStyle w:val="TwoColumeList"/>
      </w:pPr>
      <w:r w:rsidRPr="00852051">
        <w:t>76-CDPMV</w:t>
      </w:r>
      <w:r w:rsidRPr="00852051">
        <w:tab/>
        <w:t>HAP</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is</w:t>
      </w:r>
      <w:r w:rsidR="00DC2D5D" w:rsidRPr="00852051">
        <w:t xml:space="preserve"> </w:t>
      </w:r>
      <w:r w:rsidRPr="00852051">
        <w:t>&lt;</w:t>
      </w:r>
      <w:r w:rsidR="00DC2D5D" w:rsidRPr="00852051">
        <w:t xml:space="preserve"> </w:t>
      </w:r>
      <w:r w:rsidRPr="00852051">
        <w:t>76.6</w:t>
      </w:r>
      <w:r w:rsidR="00DC2D5D" w:rsidRPr="00852051">
        <w:t xml:space="preserve"> </w:t>
      </w:r>
      <w:r w:rsidRPr="00852051">
        <w:t>kPa</w:t>
      </w:r>
      <w:r w:rsidR="00DC2D5D" w:rsidRPr="00852051">
        <w:t xml:space="preserve"> </w:t>
      </w:r>
      <w:r w:rsidRPr="00852051">
        <w:t>and</w:t>
      </w:r>
      <w:r w:rsidR="00DC2D5D" w:rsidRPr="00852051">
        <w:t xml:space="preserve"> </w:t>
      </w:r>
      <w:r w:rsidRPr="00852051">
        <w:t>a</w:t>
      </w:r>
      <w:r w:rsidR="00DC2D5D" w:rsidRPr="00852051">
        <w:t xml:space="preserve"> </w:t>
      </w:r>
      <w:r w:rsidRPr="00852051">
        <w:t>non-flare</w:t>
      </w:r>
      <w:r w:rsidR="00DC2D5D" w:rsidRPr="00852051">
        <w:t xml:space="preserve"> </w:t>
      </w:r>
      <w:r w:rsidRPr="00852051">
        <w:t>CD</w:t>
      </w:r>
      <w:r w:rsidR="00DC2D5D" w:rsidRPr="00852051">
        <w:t xml:space="preserve"> </w:t>
      </w:r>
      <w:r w:rsidRPr="00852051">
        <w:t>is</w:t>
      </w:r>
      <w:r w:rsidR="00DC2D5D" w:rsidRPr="00852051">
        <w:t xml:space="preserve"> </w:t>
      </w:r>
      <w:r w:rsidRPr="00852051">
        <w:t>being</w:t>
      </w:r>
      <w:r w:rsidR="00DC2D5D" w:rsidRPr="00852051">
        <w:t xml:space="preserve"> </w:t>
      </w:r>
      <w:r w:rsidRPr="00852051">
        <w:t>used</w:t>
      </w:r>
      <w:r w:rsidR="00DC2D5D" w:rsidRPr="00852051">
        <w:t xml:space="preserve"> </w:t>
      </w:r>
      <w:r w:rsidRPr="00852051">
        <w:t>to</w:t>
      </w:r>
      <w:r w:rsidR="00DC2D5D" w:rsidRPr="00852051">
        <w:t xml:space="preserve"> </w:t>
      </w:r>
      <w:r w:rsidRPr="00852051">
        <w:t>meet</w:t>
      </w:r>
      <w:r w:rsidR="00DC2D5D" w:rsidRPr="00852051">
        <w:t xml:space="preserve"> </w:t>
      </w:r>
      <w:r w:rsidRPr="00852051">
        <w:t>a</w:t>
      </w:r>
      <w:r w:rsidR="00DC2D5D" w:rsidRPr="00852051">
        <w:t xml:space="preserve"> </w:t>
      </w:r>
      <w:proofErr w:type="spellStart"/>
      <w:r w:rsidRPr="00852051">
        <w:t>ppmv</w:t>
      </w:r>
      <w:proofErr w:type="spellEnd"/>
      <w:r w:rsidR="00DC2D5D" w:rsidRPr="00852051">
        <w:t xml:space="preserve"> </w:t>
      </w:r>
      <w:r w:rsidRPr="00852051">
        <w:t>standard</w:t>
      </w:r>
      <w:r w:rsidR="00DC2D5D" w:rsidRPr="00852051">
        <w:t xml:space="preserve"> </w:t>
      </w:r>
      <w:r w:rsidRPr="00852051">
        <w:t>per</w:t>
      </w:r>
      <w:r w:rsidR="00DC2D5D" w:rsidRPr="00852051">
        <w:t xml:space="preserve"> </w:t>
      </w:r>
      <w:r w:rsidRPr="00852051">
        <w:t>§</w:t>
      </w:r>
      <w:r w:rsidR="00406987">
        <w:t> </w:t>
      </w:r>
      <w:r w:rsidRPr="00852051">
        <w:t>63.2470(a)</w:t>
      </w:r>
      <w:r w:rsidR="00DC2D5D" w:rsidRPr="00852051">
        <w:t xml:space="preserve"> </w:t>
      </w:r>
      <w:r w:rsidRPr="00852051">
        <w:t>–</w:t>
      </w:r>
      <w:r w:rsidR="00DC2D5D" w:rsidRPr="00852051">
        <w:t xml:space="preserve"> </w:t>
      </w:r>
      <w:r w:rsidRPr="00852051">
        <w:t>Table</w:t>
      </w:r>
      <w:r w:rsidR="00DC2D5D" w:rsidRPr="00852051">
        <w:t xml:space="preserve"> </w:t>
      </w:r>
      <w:r w:rsidRPr="00852051">
        <w:t>4.1.b.ii</w:t>
      </w:r>
    </w:p>
    <w:p w14:paraId="5B19276B" w14:textId="77777777" w:rsidR="005875FD" w:rsidRPr="00852051" w:rsidRDefault="005875FD" w:rsidP="00DF1D12">
      <w:pPr>
        <w:pStyle w:val="TRIANGLECONTINUE"/>
      </w:pPr>
      <w:r w:rsidRPr="00852051">
        <w:t>Do</w:t>
      </w:r>
      <w:r w:rsidR="00DC2D5D" w:rsidRPr="00852051">
        <w:t xml:space="preserve"> </w:t>
      </w:r>
      <w:r w:rsidR="007716FE"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“76+FG,”</w:t>
      </w:r>
      <w:r w:rsidR="00DC2D5D" w:rsidRPr="00852051">
        <w:t xml:space="preserve"> </w:t>
      </w:r>
      <w:r w:rsidRPr="00852051">
        <w:t>or</w:t>
      </w:r>
      <w:r w:rsidR="00DC2D5D" w:rsidRPr="00852051">
        <w:t xml:space="preserve"> </w:t>
      </w:r>
      <w:r w:rsidRPr="00852051">
        <w:t>“76-FG.”</w:t>
      </w:r>
      <w:r w:rsidR="00DC2D5D" w:rsidRPr="00852051">
        <w:t xml:space="preserve"> </w:t>
      </w:r>
    </w:p>
    <w:p w14:paraId="6F0A1041" w14:textId="77777777" w:rsidR="005875FD" w:rsidRPr="00852051" w:rsidRDefault="005875FD" w:rsidP="00DF1D12">
      <w:pPr>
        <w:pStyle w:val="STARCOMPLETE"/>
      </w:pP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21e</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“76+CD95</w:t>
      </w:r>
      <w:r w:rsidR="008D2A00" w:rsidRPr="00852051">
        <w:t>,”</w:t>
      </w:r>
      <w:r w:rsidR="00DC2D5D" w:rsidRPr="00852051">
        <w:t xml:space="preserve"> </w:t>
      </w:r>
      <w:r w:rsidR="008D2A00" w:rsidRPr="00852051">
        <w:t>“76+CDPMV,”</w:t>
      </w:r>
      <w:r w:rsidR="00DC2D5D" w:rsidRPr="00852051">
        <w:t xml:space="preserve"> </w:t>
      </w:r>
      <w:r w:rsidR="008D2A00" w:rsidRPr="00852051">
        <w:t>“76-CD95”</w:t>
      </w:r>
      <w:r w:rsidR="00DC2D5D" w:rsidRPr="00852051">
        <w:t xml:space="preserve"> </w:t>
      </w:r>
      <w:r w:rsidR="008D2A00" w:rsidRPr="00852051">
        <w:t>or</w:t>
      </w:r>
      <w:r w:rsidR="00DC2D5D" w:rsidRPr="00852051">
        <w:t xml:space="preserve"> </w:t>
      </w:r>
      <w:r w:rsidR="008D2A00" w:rsidRPr="00852051">
        <w:t>“76</w:t>
      </w:r>
      <w:r w:rsidR="008D2A00" w:rsidRPr="00852051">
        <w:noBreakHyphen/>
      </w:r>
      <w:r w:rsidRPr="00852051">
        <w:t>CDPMV.”</w:t>
      </w:r>
    </w:p>
    <w:p w14:paraId="701E8C64" w14:textId="77777777" w:rsidR="005875FD" w:rsidRPr="00852051" w:rsidRDefault="005875FD" w:rsidP="00DF1D12">
      <w:pPr>
        <w:pStyle w:val="STARCOMPLETE"/>
      </w:pP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21d</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“63WW.”</w:t>
      </w:r>
    </w:p>
    <w:p w14:paraId="5EFCBF0E" w14:textId="77777777" w:rsidR="005875FD" w:rsidRPr="00852051" w:rsidRDefault="005875FD" w:rsidP="00DF1D12">
      <w:pPr>
        <w:pStyle w:val="STARCOMPLETE"/>
      </w:pP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21c</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“76+FLR”</w:t>
      </w:r>
      <w:r w:rsidR="00DC2D5D" w:rsidRPr="00852051">
        <w:t xml:space="preserve"> </w:t>
      </w:r>
      <w:r w:rsidRPr="00852051">
        <w:t>or</w:t>
      </w:r>
      <w:r w:rsidR="00DC2D5D" w:rsidRPr="00852051">
        <w:t xml:space="preserve"> </w:t>
      </w:r>
      <w:r w:rsidRPr="00852051">
        <w:t>“76-FLR.”</w:t>
      </w:r>
    </w:p>
    <w:p w14:paraId="213A5720" w14:textId="77777777" w:rsidR="005875FD" w:rsidRPr="00852051" w:rsidRDefault="005875FD" w:rsidP="00DF1D12">
      <w:pPr>
        <w:pStyle w:val="STARCOMPLETE"/>
      </w:pP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21b</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“VBAL.”</w:t>
      </w:r>
    </w:p>
    <w:p w14:paraId="562D34B3" w14:textId="77777777" w:rsidR="005875FD" w:rsidRPr="00852051" w:rsidRDefault="005875FD" w:rsidP="00DF1D12">
      <w:pPr>
        <w:pStyle w:val="TRIANGLECONTINUE"/>
      </w:pP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21a</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“ALT2505.”</w:t>
      </w:r>
    </w:p>
    <w:p w14:paraId="1F4B9B35" w14:textId="77777777" w:rsidR="00B120A0" w:rsidRPr="00852051" w:rsidRDefault="005875FD" w:rsidP="00614AC2">
      <w:pPr>
        <w:pStyle w:val="HEADERBOLD"/>
      </w:pPr>
      <w:r w:rsidRPr="00852051">
        <w:t>Comb</w:t>
      </w:r>
      <w:r w:rsidR="00DC2D5D" w:rsidRPr="00852051">
        <w:t xml:space="preserve"> </w:t>
      </w:r>
      <w:r w:rsidRPr="00852051">
        <w:t>Device:</w:t>
      </w:r>
    </w:p>
    <w:p w14:paraId="328E147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FB44618" w14:textId="77777777" w:rsidR="005875FD" w:rsidRPr="00852051"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Scrubber”</w:t>
      </w:r>
      <w:r w:rsidR="00DC2D5D" w:rsidRPr="00852051">
        <w:t xml:space="preserve"> </w:t>
      </w:r>
      <w:r w:rsidRPr="00852051">
        <w:t>only</w:t>
      </w:r>
      <w:r w:rsidR="00DC2D5D" w:rsidRPr="00852051">
        <w:t xml:space="preserve"> </w:t>
      </w:r>
      <w:r w:rsidRPr="00852051">
        <w:t>if</w:t>
      </w:r>
      <w:r w:rsidR="00DC2D5D" w:rsidRPr="00852051">
        <w:t xml:space="preserve"> </w:t>
      </w:r>
      <w:r w:rsidRPr="00852051">
        <w:t>“Comb</w:t>
      </w:r>
      <w:r w:rsidR="00DC2D5D" w:rsidRPr="00852051">
        <w:t xml:space="preserve"> </w:t>
      </w:r>
      <w:r w:rsidRPr="00852051">
        <w:t>Device”</w:t>
      </w:r>
      <w:r w:rsidR="00DC2D5D" w:rsidRPr="00852051">
        <w:t xml:space="preserve"> </w:t>
      </w:r>
      <w:r w:rsidRPr="00852051">
        <w:t>is</w:t>
      </w:r>
      <w:r w:rsidR="00DC2D5D" w:rsidRPr="00852051">
        <w:t xml:space="preserve"> </w:t>
      </w:r>
      <w:r w:rsidRPr="00852051">
        <w:t>“YES.”</w:t>
      </w:r>
    </w:p>
    <w:p w14:paraId="11F1BBEC" w14:textId="77777777" w:rsidR="00B120A0" w:rsidRPr="00852051" w:rsidRDefault="005875FD" w:rsidP="00614AC2">
      <w:pPr>
        <w:pStyle w:val="HEADERBOLD"/>
      </w:pPr>
      <w:r w:rsidRPr="00852051">
        <w:t>95</w:t>
      </w:r>
      <w:r w:rsidR="00DC2D5D" w:rsidRPr="00852051">
        <w:t xml:space="preserve"> </w:t>
      </w:r>
      <w:r w:rsidRPr="00852051">
        <w:t>%</w:t>
      </w:r>
      <w:r w:rsidR="00DC2D5D" w:rsidRPr="00852051">
        <w:t xml:space="preserve"> </w:t>
      </w:r>
      <w:r w:rsidRPr="00852051">
        <w:t>Scrubber:</w:t>
      </w:r>
    </w:p>
    <w:p w14:paraId="01C2FEDE"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combustion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followed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scrubber</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efficiency</w:t>
      </w:r>
      <w:r w:rsidR="00DC2D5D" w:rsidRPr="00852051">
        <w:rPr>
          <w:rFonts w:cs="Times New Roman"/>
          <w:szCs w:val="22"/>
        </w:rPr>
        <w:t xml:space="preserve"> </w:t>
      </w:r>
      <w:r w:rsidRPr="00852051">
        <w:rPr>
          <w:rFonts w:cs="Times New Roman"/>
          <w:szCs w:val="22"/>
        </w:rPr>
        <w:t>requirement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met.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0B82B9E" w14:textId="77777777" w:rsidR="00B120A0" w:rsidRPr="00852051" w:rsidRDefault="0079551B" w:rsidP="00614AC2">
      <w:pPr>
        <w:pStyle w:val="HEADERBOLD"/>
      </w:pPr>
      <w:r w:rsidRPr="00852051">
        <w:t>PERF</w:t>
      </w:r>
      <w:r w:rsidR="00DC2D5D" w:rsidRPr="00852051">
        <w:t xml:space="preserve"> </w:t>
      </w:r>
      <w:r w:rsidRPr="00852051">
        <w:t>Test:</w:t>
      </w:r>
    </w:p>
    <w:p w14:paraId="246E233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04AE002" w14:textId="77777777" w:rsidR="00B120A0" w:rsidRPr="00852051" w:rsidRDefault="0079551B" w:rsidP="00614AC2">
      <w:pPr>
        <w:pStyle w:val="HEADERBOLD"/>
      </w:pPr>
      <w:r w:rsidRPr="00852051">
        <w:t>Negative</w:t>
      </w:r>
      <w:r w:rsidR="00DC2D5D" w:rsidRPr="00852051">
        <w:t xml:space="preserve"> </w:t>
      </w:r>
      <w:r w:rsidRPr="00852051">
        <w:t>Pressure:</w:t>
      </w:r>
    </w:p>
    <w:p w14:paraId="43808870"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4FF171E" w14:textId="35EFC7DB" w:rsidR="00B12CA3" w:rsidRPr="00C711C9"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“Negative</w:t>
      </w:r>
      <w:r w:rsidR="00DC2D5D" w:rsidRPr="00852051">
        <w:t xml:space="preserve"> </w:t>
      </w:r>
      <w:r w:rsidRPr="00852051">
        <w:t>Pressure”</w:t>
      </w:r>
      <w:r w:rsidR="00DC2D5D" w:rsidRPr="00852051">
        <w:t xml:space="preserve"> </w:t>
      </w:r>
      <w:r w:rsidRPr="00852051">
        <w:t>is</w:t>
      </w:r>
      <w:r w:rsidR="00DC2D5D" w:rsidRPr="00852051">
        <w:t xml:space="preserve"> </w:t>
      </w:r>
      <w:r w:rsidRPr="00852051">
        <w:t>“NO.”</w:t>
      </w:r>
    </w:p>
    <w:p w14:paraId="261D2CC8" w14:textId="77777777" w:rsidR="00244A48" w:rsidRDefault="00244A48">
      <w:pPr>
        <w:rPr>
          <w:rFonts w:cs="Times New Roman"/>
          <w:b/>
          <w:szCs w:val="22"/>
        </w:rPr>
      </w:pPr>
      <w:r>
        <w:br w:type="page"/>
      </w:r>
    </w:p>
    <w:p w14:paraId="392698FD" w14:textId="22295135" w:rsidR="00B120A0" w:rsidRPr="00852051" w:rsidRDefault="005875FD" w:rsidP="00614AC2">
      <w:pPr>
        <w:pStyle w:val="HEADERBOLD"/>
      </w:pPr>
      <w:r w:rsidRPr="00852051">
        <w:lastRenderedPageBreak/>
        <w:t>Bypass</w:t>
      </w:r>
      <w:r w:rsidR="00DC2D5D" w:rsidRPr="00852051">
        <w:t xml:space="preserve"> </w:t>
      </w:r>
      <w:r w:rsidRPr="00852051">
        <w:t>Line:</w:t>
      </w:r>
    </w:p>
    <w:p w14:paraId="18C7F981" w14:textId="77777777" w:rsidR="005875FD" w:rsidRPr="00852051" w:rsidRDefault="006747CE"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best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ABB8A4D" w14:textId="77777777" w:rsidR="007911F4" w:rsidRPr="00852051" w:rsidRDefault="007911F4" w:rsidP="0086278F">
      <w:pPr>
        <w:pStyle w:val="HEADERBOLD"/>
        <w:tabs>
          <w:tab w:val="left" w:pos="720"/>
          <w:tab w:val="left" w:pos="2160"/>
        </w:tabs>
        <w:ind w:left="2160" w:hanging="1440"/>
      </w:pPr>
      <w:r w:rsidRPr="00852051">
        <w:t>Code</w:t>
      </w:r>
      <w:r w:rsidRPr="00852051">
        <w:tab/>
        <w:t>Description</w:t>
      </w:r>
    </w:p>
    <w:p w14:paraId="17B58DE8" w14:textId="77777777" w:rsidR="006747CE" w:rsidRPr="00852051" w:rsidRDefault="006747CE" w:rsidP="00674E1F">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r w:rsidR="00DC2D5D" w:rsidRPr="00852051">
        <w:t xml:space="preserve"> </w:t>
      </w:r>
    </w:p>
    <w:p w14:paraId="2B11C045" w14:textId="77777777" w:rsidR="006747CE" w:rsidRPr="00852051" w:rsidRDefault="006747CE" w:rsidP="00674E1F">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r w:rsidR="00DC2D5D" w:rsidRPr="00852051">
        <w:t xml:space="preserve"> </w:t>
      </w:r>
    </w:p>
    <w:p w14:paraId="6309D960" w14:textId="77777777" w:rsidR="006747CE" w:rsidRPr="00852051" w:rsidRDefault="006747CE" w:rsidP="00674E1F">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0BE52E91" w14:textId="77777777" w:rsidR="00614AC2" w:rsidRPr="00852051" w:rsidRDefault="00614AC2" w:rsidP="007533A3">
      <w:pPr>
        <w:tabs>
          <w:tab w:val="right" w:pos="10710"/>
        </w:tabs>
        <w:spacing w:after="120"/>
        <w:rPr>
          <w:rFonts w:cs="Times New Roman"/>
          <w:szCs w:val="22"/>
          <w:u w:val="double"/>
        </w:rPr>
      </w:pPr>
      <w:r w:rsidRPr="00852051">
        <w:rPr>
          <w:rFonts w:cs="Times New Roman"/>
          <w:szCs w:val="22"/>
          <w:u w:val="double"/>
        </w:rPr>
        <w:tab/>
      </w:r>
    </w:p>
    <w:p w14:paraId="7238195C" w14:textId="77777777" w:rsidR="005875FD" w:rsidRPr="00852051" w:rsidRDefault="006F18EC" w:rsidP="00BA6CA8">
      <w:pPr>
        <w:pStyle w:val="TABLEBOLD"/>
      </w:pPr>
      <w:hyperlink w:anchor="Tbl_21b" w:history="1">
        <w:r w:rsidR="005875FD" w:rsidRPr="00244A48">
          <w:t>Table</w:t>
        </w:r>
        <w:r w:rsidR="00DC2D5D" w:rsidRPr="00244A48">
          <w:t xml:space="preserve"> </w:t>
        </w:r>
        <w:r w:rsidR="005875FD" w:rsidRPr="00244A48">
          <w:t>21b</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E801CE"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Storage</w:t>
      </w:r>
      <w:r w:rsidR="00DC2D5D" w:rsidRPr="00852051">
        <w:t xml:space="preserve"> </w:t>
      </w:r>
      <w:r w:rsidR="005875FD" w:rsidRPr="00852051">
        <w:t>Vessels</w:t>
      </w:r>
    </w:p>
    <w:p w14:paraId="6D31D076" w14:textId="77777777" w:rsidR="005875FD" w:rsidRPr="00852051" w:rsidRDefault="005875FD" w:rsidP="00DF1D12">
      <w:pPr>
        <w:pStyle w:val="TRIANGLECONTINUE"/>
      </w:pP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21b</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“VBAL.”</w:t>
      </w:r>
    </w:p>
    <w:p w14:paraId="2B172A64" w14:textId="77777777" w:rsidR="00B120A0" w:rsidRPr="00852051" w:rsidRDefault="005875FD" w:rsidP="004F06C3">
      <w:pPr>
        <w:pStyle w:val="HEADERBOLD"/>
        <w:keepNext/>
        <w:keepLines/>
      </w:pPr>
      <w:r w:rsidRPr="00852051">
        <w:t>Unit</w:t>
      </w:r>
      <w:r w:rsidR="00DC2D5D" w:rsidRPr="00852051">
        <w:t xml:space="preserve"> </w:t>
      </w:r>
      <w:r w:rsidR="00017FC3" w:rsidRPr="00852051">
        <w:t>ID</w:t>
      </w:r>
      <w:r w:rsidR="00DC2D5D" w:rsidRPr="00852051">
        <w:t xml:space="preserve"> </w:t>
      </w:r>
      <w:r w:rsidR="00017FC3" w:rsidRPr="00852051">
        <w:t>No.</w:t>
      </w:r>
      <w:r w:rsidR="0079551B" w:rsidRPr="00852051">
        <w:t>:</w:t>
      </w:r>
    </w:p>
    <w:p w14:paraId="32C20AFB" w14:textId="77777777" w:rsidR="005875FD" w:rsidRPr="00852051" w:rsidRDefault="005875FD" w:rsidP="004F06C3">
      <w:pPr>
        <w:keepNext/>
        <w:keepLines/>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92C120E" w14:textId="77777777" w:rsidR="00B120A0" w:rsidRPr="00852051" w:rsidRDefault="005875FD" w:rsidP="00614AC2">
      <w:pPr>
        <w:pStyle w:val="HEADERBOLD"/>
      </w:pPr>
      <w:r w:rsidRPr="00852051">
        <w:t>SOP</w:t>
      </w:r>
      <w:r w:rsidR="00DC2D5D" w:rsidRPr="00852051">
        <w:t xml:space="preserve"> </w:t>
      </w:r>
      <w:r w:rsidRPr="00852051">
        <w:t>Index</w:t>
      </w:r>
      <w:r w:rsidR="00DC2D5D" w:rsidRPr="00852051">
        <w:t xml:space="preserve"> </w:t>
      </w:r>
      <w:r w:rsidRPr="00852051">
        <w:t>No.:</w:t>
      </w:r>
    </w:p>
    <w:p w14:paraId="0ABD78E2" w14:textId="5A06FE32" w:rsidR="009D36F5"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w:t>
      </w:r>
      <w:r w:rsidR="00485834" w:rsidRPr="00852051">
        <w:rPr>
          <w:rFonts w:cs="Times New Roman"/>
          <w:szCs w:val="22"/>
        </w:rPr>
        <w:t>its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7" w:history="1">
        <w:r w:rsidR="0072604E" w:rsidRPr="00E75BA6">
          <w:rPr>
            <w:rStyle w:val="Hyperlink"/>
            <w:b w:val="0"/>
            <w:bCs/>
          </w:rPr>
          <w:t>www.tceq.texas.gov/permitting/air/guidance/titlev/tv_fop_guidance.html</w:t>
        </w:r>
      </w:hyperlink>
      <w:r w:rsidR="0072604E">
        <w:t>.</w:t>
      </w:r>
    </w:p>
    <w:p w14:paraId="21D328C1" w14:textId="484BC38E" w:rsidR="00B120A0" w:rsidRPr="00852051" w:rsidRDefault="005875FD" w:rsidP="00614AC2">
      <w:pPr>
        <w:pStyle w:val="HEADERBOLD"/>
      </w:pPr>
      <w:r w:rsidRPr="00852051">
        <w:t>Barge:</w:t>
      </w:r>
    </w:p>
    <w:p w14:paraId="3CCF45D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filled</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barge.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6B7E947" w14:textId="77777777" w:rsidR="00B120A0" w:rsidRPr="00852051" w:rsidRDefault="005875FD" w:rsidP="00614AC2">
      <w:pPr>
        <w:pStyle w:val="HEADERBOLD"/>
      </w:pPr>
      <w:r w:rsidRPr="00852051">
        <w:t>Offsite:</w:t>
      </w:r>
    </w:p>
    <w:p w14:paraId="087D394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railcars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trucks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reloaded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cleaned</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offsite</w:t>
      </w:r>
      <w:r w:rsidR="00DC2D5D" w:rsidRPr="00852051">
        <w:rPr>
          <w:rFonts w:cs="Times New Roman"/>
          <w:szCs w:val="22"/>
        </w:rPr>
        <w:t xml:space="preserve"> </w:t>
      </w:r>
      <w:r w:rsidRPr="00852051">
        <w:rPr>
          <w:rFonts w:cs="Times New Roman"/>
          <w:szCs w:val="22"/>
        </w:rPr>
        <w:t>facility.</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70A8B8B" w14:textId="77777777" w:rsidR="005875FD" w:rsidRPr="00852051" w:rsidRDefault="005875FD" w:rsidP="00DF1D12">
      <w:pPr>
        <w:pStyle w:val="STARCOMPLETE"/>
      </w:pPr>
      <w:r w:rsidRPr="00852051">
        <w:t>Complete</w:t>
      </w:r>
      <w:r w:rsidR="00DC2D5D" w:rsidRPr="00852051">
        <w:t xml:space="preserve"> </w:t>
      </w:r>
      <w:r w:rsidRPr="00852051">
        <w:t>“Other</w:t>
      </w:r>
      <w:r w:rsidR="00DC2D5D" w:rsidRPr="00852051">
        <w:t xml:space="preserve"> </w:t>
      </w:r>
      <w:r w:rsidRPr="00852051">
        <w:t>Part</w:t>
      </w:r>
      <w:r w:rsidR="00DC2D5D" w:rsidRPr="00852051">
        <w:t xml:space="preserve"> </w:t>
      </w:r>
      <w:r w:rsidRPr="00852051">
        <w:t>63”</w:t>
      </w:r>
      <w:r w:rsidR="00DC2D5D" w:rsidRPr="00852051">
        <w:t xml:space="preserve"> </w:t>
      </w:r>
      <w:r w:rsidRPr="00852051">
        <w:t>only</w:t>
      </w:r>
      <w:r w:rsidR="00DC2D5D" w:rsidRPr="00852051">
        <w:t xml:space="preserve"> </w:t>
      </w:r>
      <w:r w:rsidRPr="00852051">
        <w:t>if</w:t>
      </w:r>
      <w:r w:rsidR="00DC2D5D" w:rsidRPr="00852051">
        <w:t xml:space="preserve"> </w:t>
      </w:r>
      <w:r w:rsidRPr="00852051">
        <w:t>“Offsite”</w:t>
      </w:r>
      <w:r w:rsidR="00DC2D5D" w:rsidRPr="00852051">
        <w:t xml:space="preserve"> </w:t>
      </w:r>
      <w:r w:rsidRPr="00852051">
        <w:t>is</w:t>
      </w:r>
      <w:r w:rsidR="00DC2D5D" w:rsidRPr="00852051">
        <w:t xml:space="preserve"> </w:t>
      </w:r>
      <w:r w:rsidRPr="00852051">
        <w:t>“YES.”</w:t>
      </w:r>
    </w:p>
    <w:p w14:paraId="7A9822EB" w14:textId="77777777" w:rsidR="00B120A0" w:rsidRPr="00852051" w:rsidRDefault="005875FD" w:rsidP="00614AC2">
      <w:pPr>
        <w:pStyle w:val="HEADERBOLD"/>
      </w:pPr>
      <w:r w:rsidRPr="00852051">
        <w:t>Other</w:t>
      </w:r>
      <w:r w:rsidR="00DC2D5D" w:rsidRPr="00852051">
        <w:t xml:space="preserve"> </w:t>
      </w:r>
      <w:r w:rsidRPr="00852051">
        <w:t>Part</w:t>
      </w:r>
      <w:r w:rsidR="00DC2D5D" w:rsidRPr="00852051">
        <w:t xml:space="preserve"> </w:t>
      </w:r>
      <w:r w:rsidRPr="00852051">
        <w:t>63:</w:t>
      </w:r>
    </w:p>
    <w:p w14:paraId="39807FE4" w14:textId="77777777" w:rsidR="005875FD" w:rsidRPr="00852051" w:rsidRDefault="005875FD" w:rsidP="00300A2A">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another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63.2535(a)(2).</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1B724AC" w14:textId="77777777" w:rsidR="00614AC2" w:rsidRPr="00852051" w:rsidRDefault="00614AC2" w:rsidP="007533A3">
      <w:pPr>
        <w:tabs>
          <w:tab w:val="right" w:pos="10710"/>
        </w:tabs>
        <w:spacing w:after="120"/>
        <w:rPr>
          <w:rFonts w:cs="Times New Roman"/>
          <w:szCs w:val="22"/>
          <w:u w:val="double"/>
        </w:rPr>
      </w:pPr>
      <w:r w:rsidRPr="00852051">
        <w:rPr>
          <w:rFonts w:cs="Times New Roman"/>
          <w:szCs w:val="22"/>
          <w:u w:val="double"/>
        </w:rPr>
        <w:tab/>
      </w:r>
    </w:p>
    <w:p w14:paraId="3A06A1F7" w14:textId="77777777" w:rsidR="005875FD" w:rsidRPr="00852051" w:rsidRDefault="006F18EC" w:rsidP="00BA6CA8">
      <w:pPr>
        <w:pStyle w:val="TABLEBOLD"/>
      </w:pPr>
      <w:hyperlink w:anchor="Tbl_21c" w:history="1">
        <w:r w:rsidR="005875FD" w:rsidRPr="00244A48">
          <w:t>Table</w:t>
        </w:r>
        <w:r w:rsidR="00DC2D5D" w:rsidRPr="00244A48">
          <w:t xml:space="preserve"> </w:t>
        </w:r>
        <w:r w:rsidR="005875FD" w:rsidRPr="00244A48">
          <w:t>21c</w:t>
        </w:r>
      </w:hyperlink>
      <w:r w:rsidR="005875FD" w:rsidRPr="00244A48">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E801CE"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Storage</w:t>
      </w:r>
      <w:r w:rsidR="00DC2D5D" w:rsidRPr="00852051">
        <w:t xml:space="preserve"> </w:t>
      </w:r>
      <w:r w:rsidR="005875FD" w:rsidRPr="00852051">
        <w:t>Vessels</w:t>
      </w:r>
      <w:r w:rsidR="00DC2D5D" w:rsidRPr="00852051">
        <w:t xml:space="preserve"> </w:t>
      </w:r>
    </w:p>
    <w:p w14:paraId="2B806583" w14:textId="77777777" w:rsidR="005875FD" w:rsidRPr="00852051" w:rsidRDefault="005875FD" w:rsidP="00DF1D12">
      <w:pPr>
        <w:pStyle w:val="TRIANGLECONTINUE"/>
      </w:pP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21c</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“76+FLR”</w:t>
      </w:r>
      <w:r w:rsidR="00DC2D5D" w:rsidRPr="00852051">
        <w:t xml:space="preserve"> </w:t>
      </w:r>
      <w:r w:rsidRPr="00852051">
        <w:t>or</w:t>
      </w:r>
      <w:r w:rsidR="00DC2D5D" w:rsidRPr="00852051">
        <w:t xml:space="preserve"> </w:t>
      </w:r>
      <w:r w:rsidRPr="00852051">
        <w:t>“76-FLR.”</w:t>
      </w:r>
    </w:p>
    <w:p w14:paraId="77C311D4" w14:textId="77777777" w:rsidR="00B120A0" w:rsidRPr="00852051" w:rsidRDefault="005875FD" w:rsidP="00614AC2">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5277FC" w:rsidRPr="00852051">
        <w:t>:</w:t>
      </w:r>
    </w:p>
    <w:p w14:paraId="118FD78C"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64CCE21" w14:textId="77777777" w:rsidR="00B120A0" w:rsidRPr="00852051" w:rsidRDefault="005875FD" w:rsidP="00614AC2">
      <w:pPr>
        <w:pStyle w:val="HEADERBOLD"/>
      </w:pPr>
      <w:r w:rsidRPr="00852051">
        <w:t>SOP</w:t>
      </w:r>
      <w:r w:rsidR="00DC2D5D" w:rsidRPr="00852051">
        <w:t xml:space="preserve"> </w:t>
      </w:r>
      <w:r w:rsidRPr="00852051">
        <w:t>Index</w:t>
      </w:r>
      <w:r w:rsidR="00DC2D5D" w:rsidRPr="00852051">
        <w:t xml:space="preserve"> </w:t>
      </w:r>
      <w:r w:rsidRPr="00852051">
        <w:t>No.:</w:t>
      </w:r>
    </w:p>
    <w:p w14:paraId="5B8CB1A3" w14:textId="43A67809" w:rsidR="00E4650B"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485834" w:rsidRPr="00852051">
        <w:rPr>
          <w:rFonts w:cs="Times New Roman"/>
          <w:szCs w:val="22"/>
        </w:rPr>
        <w:t>t</w:t>
      </w:r>
      <w:r w:rsidR="00DC2D5D" w:rsidRPr="00852051">
        <w:rPr>
          <w:rFonts w:cs="Times New Roman"/>
          <w:szCs w:val="22"/>
        </w:rPr>
        <w:t xml:space="preserve"> </w:t>
      </w:r>
      <w:r w:rsidR="00485834" w:rsidRPr="00852051">
        <w:rPr>
          <w:rFonts w:cs="Times New Roman"/>
          <w:szCs w:val="22"/>
        </w:rPr>
        <w:t>or</w:t>
      </w:r>
      <w:r w:rsidR="00DC2D5D" w:rsidRPr="00852051">
        <w:rPr>
          <w:rFonts w:cs="Times New Roman"/>
          <w:szCs w:val="22"/>
        </w:rPr>
        <w:t xml:space="preserve"> </w:t>
      </w:r>
      <w:r w:rsidR="00485834" w:rsidRPr="00852051">
        <w:rPr>
          <w:rFonts w:cs="Times New Roman"/>
          <w:szCs w:val="22"/>
        </w:rPr>
        <w:t>group</w:t>
      </w:r>
      <w:r w:rsidR="00DC2D5D" w:rsidRPr="00852051">
        <w:rPr>
          <w:rFonts w:cs="Times New Roman"/>
          <w:szCs w:val="22"/>
        </w:rPr>
        <w:t xml:space="preserve"> </w:t>
      </w:r>
      <w:r w:rsidR="00485834" w:rsidRPr="00852051">
        <w:rPr>
          <w:rFonts w:cs="Times New Roman"/>
          <w:szCs w:val="22"/>
        </w:rPr>
        <w:t>of</w:t>
      </w:r>
      <w:r w:rsidR="00DC2D5D" w:rsidRPr="00852051">
        <w:rPr>
          <w:rFonts w:cs="Times New Roman"/>
          <w:szCs w:val="22"/>
        </w:rPr>
        <w:t xml:space="preserve"> </w:t>
      </w:r>
      <w:r w:rsidR="00485834"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406987">
        <w:rPr>
          <w:rFonts w:cs="Times New Roman"/>
          <w:szCs w:val="22"/>
        </w:rPr>
        <w:t> </w:t>
      </w:r>
      <w:r w:rsidR="00090C57">
        <w:rPr>
          <w:rFonts w:cs="Times New Roman"/>
          <w:szCs w:val="22"/>
        </w:rPr>
        <w:t>15</w:t>
      </w:r>
      <w:r w:rsidR="00406987">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8" w:history="1">
        <w:r w:rsidR="0072604E" w:rsidRPr="00E75BA6">
          <w:rPr>
            <w:rStyle w:val="Hyperlink"/>
            <w:b w:val="0"/>
            <w:bCs/>
          </w:rPr>
          <w:t>www.tceq.texas.gov/permitting/air/guidance/titlev/tv_fop_guidance.html</w:t>
        </w:r>
      </w:hyperlink>
      <w:r w:rsidR="0072604E">
        <w:t>.</w:t>
      </w:r>
    </w:p>
    <w:p w14:paraId="3E22BE7A" w14:textId="77777777" w:rsidR="00244A48" w:rsidRDefault="00244A48">
      <w:pPr>
        <w:rPr>
          <w:rFonts w:cs="Times New Roman"/>
          <w:b/>
          <w:szCs w:val="22"/>
        </w:rPr>
      </w:pPr>
      <w:r>
        <w:br w:type="page"/>
      </w:r>
    </w:p>
    <w:p w14:paraId="3F879866" w14:textId="38660D8D" w:rsidR="00B120A0" w:rsidRPr="00852051" w:rsidRDefault="005875FD" w:rsidP="00023AC6">
      <w:pPr>
        <w:pStyle w:val="HEADERBOLD"/>
      </w:pPr>
      <w:r w:rsidRPr="00852051">
        <w:lastRenderedPageBreak/>
        <w:t>Designated</w:t>
      </w:r>
      <w:r w:rsidR="00DC2D5D" w:rsidRPr="00852051">
        <w:t xml:space="preserve"> </w:t>
      </w:r>
      <w:r w:rsidRPr="00852051">
        <w:t>HAL:</w:t>
      </w:r>
    </w:p>
    <w:p w14:paraId="07FC1F87" w14:textId="186C0DF0" w:rsidR="00B12CA3" w:rsidRPr="009B4F7C" w:rsidRDefault="005875FD" w:rsidP="00DC2B81">
      <w:pPr>
        <w:rPr>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designated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halogenated.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E523BA2" w14:textId="77777777" w:rsidR="005875FD" w:rsidRPr="00852051" w:rsidRDefault="005875FD" w:rsidP="00DF1D12">
      <w:pPr>
        <w:pStyle w:val="STARCOMPLETE"/>
      </w:pPr>
      <w:r w:rsidRPr="00852051">
        <w:t>Complete</w:t>
      </w:r>
      <w:r w:rsidR="00DC2D5D" w:rsidRPr="00852051">
        <w:t xml:space="preserve"> </w:t>
      </w:r>
      <w:r w:rsidRPr="00852051">
        <w:t>“Determined</w:t>
      </w:r>
      <w:r w:rsidR="00DC2D5D" w:rsidRPr="00852051">
        <w:t xml:space="preserve"> </w:t>
      </w:r>
      <w:r w:rsidRPr="00852051">
        <w:t>HAL”</w:t>
      </w:r>
      <w:r w:rsidR="00DC2D5D" w:rsidRPr="00852051">
        <w:t xml:space="preserve"> </w:t>
      </w:r>
      <w:r w:rsidRPr="00852051">
        <w:t>only</w:t>
      </w:r>
      <w:r w:rsidR="00DC2D5D" w:rsidRPr="00852051">
        <w:t xml:space="preserve"> </w:t>
      </w:r>
      <w:r w:rsidRPr="00852051">
        <w:t>if</w:t>
      </w:r>
      <w:r w:rsidR="00DC2D5D" w:rsidRPr="00852051">
        <w:t xml:space="preserve"> </w:t>
      </w:r>
      <w:r w:rsidRPr="00852051">
        <w:t>“Designated</w:t>
      </w:r>
      <w:r w:rsidR="00DC2D5D" w:rsidRPr="00852051">
        <w:t xml:space="preserve"> </w:t>
      </w:r>
      <w:r w:rsidRPr="00852051">
        <w:t>HAL”</w:t>
      </w:r>
      <w:r w:rsidR="00DC2D5D" w:rsidRPr="00852051">
        <w:t xml:space="preserve"> </w:t>
      </w:r>
      <w:r w:rsidRPr="00852051">
        <w:t>is</w:t>
      </w:r>
      <w:r w:rsidR="00DC2D5D" w:rsidRPr="00852051">
        <w:t xml:space="preserve"> </w:t>
      </w:r>
      <w:r w:rsidRPr="00852051">
        <w:t>“NO.”</w:t>
      </w:r>
    </w:p>
    <w:p w14:paraId="63C69B87" w14:textId="77777777" w:rsidR="00B120A0" w:rsidRPr="00852051" w:rsidRDefault="005875FD" w:rsidP="00614AC2">
      <w:pPr>
        <w:pStyle w:val="HEADERBOLD"/>
      </w:pPr>
      <w:r w:rsidRPr="00852051">
        <w:t>Determined</w:t>
      </w:r>
      <w:r w:rsidR="00DC2D5D" w:rsidRPr="00852051">
        <w:t xml:space="preserve"> </w:t>
      </w:r>
      <w:r w:rsidRPr="00852051">
        <w:t>HAL:</w:t>
      </w:r>
      <w:r w:rsidR="00DC2D5D" w:rsidRPr="00852051">
        <w:t xml:space="preserve"> </w:t>
      </w:r>
    </w:p>
    <w:p w14:paraId="5549769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determined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halogenated.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E584670" w14:textId="77777777" w:rsidR="00B120A0" w:rsidRPr="00852051" w:rsidRDefault="005875FD" w:rsidP="00614AC2">
      <w:pPr>
        <w:pStyle w:val="HEADERBOLD"/>
      </w:pPr>
      <w:r w:rsidRPr="00852051">
        <w:t>Prior</w:t>
      </w:r>
      <w:r w:rsidR="00DC2D5D" w:rsidRPr="00852051">
        <w:t xml:space="preserve"> </w:t>
      </w:r>
      <w:r w:rsidRPr="00852051">
        <w:t>Eval:</w:t>
      </w:r>
    </w:p>
    <w:p w14:paraId="1B933BFD" w14:textId="77777777" w:rsidR="005875FD" w:rsidRPr="00852051" w:rsidRDefault="005875FD" w:rsidP="00AF6F07">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assessment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A7111C7" w14:textId="77777777" w:rsidR="005875FD" w:rsidRPr="00411412" w:rsidRDefault="005875FD" w:rsidP="0021520E">
      <w:pPr>
        <w:pStyle w:val="ListParagraph"/>
        <w:numPr>
          <w:ilvl w:val="0"/>
          <w:numId w:val="36"/>
        </w:numPr>
        <w:ind w:left="547" w:hanging="547"/>
        <w:rPr>
          <w:rFonts w:ascii="Times New Roman" w:hAnsi="Times New Roman" w:cs="Times New Roman"/>
          <w:b/>
          <w:sz w:val="22"/>
          <w:szCs w:val="22"/>
        </w:rPr>
      </w:pPr>
      <w:r w:rsidRPr="00411412">
        <w:rPr>
          <w:rFonts w:ascii="Times New Roman" w:hAnsi="Times New Roman" w:cs="Times New Roman"/>
          <w:b/>
          <w:sz w:val="22"/>
          <w:szCs w:val="22"/>
        </w:rPr>
        <w:t>Complete</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“Assessment</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Waiver”</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only</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if</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“Prior</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Eval”</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is</w:t>
      </w:r>
      <w:r w:rsidR="00DC2D5D" w:rsidRPr="00411412">
        <w:rPr>
          <w:rFonts w:ascii="Times New Roman" w:hAnsi="Times New Roman" w:cs="Times New Roman"/>
          <w:b/>
          <w:sz w:val="22"/>
          <w:szCs w:val="22"/>
        </w:rPr>
        <w:t xml:space="preserve"> </w:t>
      </w:r>
      <w:r w:rsidRPr="00411412">
        <w:rPr>
          <w:rFonts w:ascii="Times New Roman" w:hAnsi="Times New Roman" w:cs="Times New Roman"/>
          <w:b/>
          <w:sz w:val="22"/>
          <w:szCs w:val="22"/>
        </w:rPr>
        <w:t>“NO.”</w:t>
      </w:r>
    </w:p>
    <w:p w14:paraId="5EC3FA53" w14:textId="77777777" w:rsidR="00B120A0" w:rsidRPr="00852051" w:rsidRDefault="005875FD" w:rsidP="00614AC2">
      <w:pPr>
        <w:pStyle w:val="HEADERBOLD"/>
      </w:pPr>
      <w:r w:rsidRPr="00852051">
        <w:t>Assessment</w:t>
      </w:r>
      <w:r w:rsidR="00DC2D5D" w:rsidRPr="00852051">
        <w:t xml:space="preserve"> </w:t>
      </w:r>
      <w:r w:rsidR="00E801CE" w:rsidRPr="00852051">
        <w:t>Waiver</w:t>
      </w:r>
      <w:r w:rsidRPr="00852051">
        <w:t>:</w:t>
      </w:r>
    </w:p>
    <w:p w14:paraId="1F6725E2"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granted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waiver</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assessment.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3251FE0" w14:textId="77777777" w:rsidR="00B120A0" w:rsidRPr="00852051" w:rsidRDefault="005875FD" w:rsidP="00614AC2">
      <w:pPr>
        <w:pStyle w:val="HEADERBOLD"/>
      </w:pPr>
      <w:r w:rsidRPr="00852051">
        <w:t>Negative</w:t>
      </w:r>
      <w:r w:rsidR="00DC2D5D" w:rsidRPr="00852051">
        <w:t xml:space="preserve"> </w:t>
      </w:r>
      <w:r w:rsidRPr="00852051">
        <w:t>Pressure:</w:t>
      </w:r>
    </w:p>
    <w:p w14:paraId="5244A6D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EC29254"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“Negative</w:t>
      </w:r>
      <w:r w:rsidR="00DC2D5D" w:rsidRPr="00852051">
        <w:t xml:space="preserve"> </w:t>
      </w:r>
      <w:r w:rsidRPr="00852051">
        <w:t>Pressure”</w:t>
      </w:r>
      <w:r w:rsidR="00DC2D5D" w:rsidRPr="00852051">
        <w:t xml:space="preserve"> </w:t>
      </w:r>
      <w:r w:rsidRPr="00852051">
        <w:t>is</w:t>
      </w:r>
      <w:r w:rsidR="00DC2D5D" w:rsidRPr="00852051">
        <w:t xml:space="preserve"> </w:t>
      </w:r>
      <w:r w:rsidRPr="00852051">
        <w:t>“NO.”</w:t>
      </w:r>
    </w:p>
    <w:p w14:paraId="797467C5" w14:textId="77777777" w:rsidR="00B120A0" w:rsidRPr="00852051" w:rsidRDefault="005875FD" w:rsidP="00614AC2">
      <w:pPr>
        <w:pStyle w:val="HEADERBOLD"/>
      </w:pPr>
      <w:r w:rsidRPr="00852051">
        <w:t>Bypass</w:t>
      </w:r>
      <w:r w:rsidR="00DC2D5D" w:rsidRPr="00852051">
        <w:t xml:space="preserve"> </w:t>
      </w:r>
      <w:r w:rsidRPr="00852051">
        <w:t>Line:</w:t>
      </w:r>
    </w:p>
    <w:p w14:paraId="01BDE6CF" w14:textId="77777777" w:rsidR="005875FD" w:rsidRPr="00852051" w:rsidRDefault="00413FAE"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D4C3896" w14:textId="77777777" w:rsidR="007911F4" w:rsidRPr="00852051" w:rsidRDefault="007911F4" w:rsidP="008232F9">
      <w:pPr>
        <w:pStyle w:val="HEADERBOLD"/>
        <w:tabs>
          <w:tab w:val="left" w:pos="720"/>
          <w:tab w:val="left" w:pos="2160"/>
        </w:tabs>
        <w:ind w:left="2160" w:hanging="1440"/>
      </w:pPr>
      <w:r w:rsidRPr="00852051">
        <w:t>Code</w:t>
      </w:r>
      <w:r w:rsidRPr="00852051">
        <w:tab/>
        <w:t>Description</w:t>
      </w:r>
    </w:p>
    <w:p w14:paraId="2023C4D6" w14:textId="77777777" w:rsidR="00413FAE" w:rsidRPr="00852051" w:rsidRDefault="00413FAE" w:rsidP="008232F9">
      <w:pPr>
        <w:tabs>
          <w:tab w:val="left" w:pos="720"/>
          <w:tab w:val="left" w:pos="2160"/>
        </w:tabs>
        <w:ind w:left="2160" w:hanging="1440"/>
        <w:rPr>
          <w:rFonts w:cs="Times New Roman"/>
          <w:szCs w:val="22"/>
        </w:rPr>
      </w:pPr>
      <w:r w:rsidRPr="00852051">
        <w:rPr>
          <w:rFonts w:cs="Times New Roman"/>
          <w:szCs w:val="22"/>
        </w:rPr>
        <w:t>NONE</w:t>
      </w:r>
      <w:r w:rsidRPr="00852051">
        <w:rPr>
          <w:rFonts w:cs="Times New Roman"/>
          <w:szCs w:val="22"/>
        </w:rPr>
        <w:tab/>
        <w:t>No</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p>
    <w:p w14:paraId="17431758" w14:textId="77777777" w:rsidR="00413FAE" w:rsidRPr="00852051" w:rsidRDefault="00413FAE" w:rsidP="008232F9">
      <w:pPr>
        <w:tabs>
          <w:tab w:val="left" w:pos="720"/>
          <w:tab w:val="left" w:pos="2160"/>
        </w:tabs>
        <w:ind w:left="2160" w:hanging="1440"/>
        <w:rPr>
          <w:rFonts w:cs="Times New Roman"/>
          <w:szCs w:val="22"/>
        </w:rPr>
      </w:pPr>
      <w:r w:rsidRPr="00852051">
        <w:rPr>
          <w:rFonts w:cs="Times New Roman"/>
          <w:szCs w:val="22"/>
        </w:rPr>
        <w:t>FLOWIND</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monitored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flow</w:t>
      </w:r>
      <w:r w:rsidR="00DC2D5D" w:rsidRPr="00852051">
        <w:rPr>
          <w:rFonts w:cs="Times New Roman"/>
          <w:szCs w:val="22"/>
        </w:rPr>
        <w:t xml:space="preserve"> </w:t>
      </w:r>
      <w:proofErr w:type="gramStart"/>
      <w:r w:rsidRPr="00852051">
        <w:rPr>
          <w:rFonts w:cs="Times New Roman"/>
          <w:szCs w:val="22"/>
        </w:rPr>
        <w:t>indicators</w:t>
      </w:r>
      <w:proofErr w:type="gramEnd"/>
      <w:r w:rsidR="00DC2D5D" w:rsidRPr="00852051">
        <w:rPr>
          <w:rFonts w:cs="Times New Roman"/>
          <w:szCs w:val="22"/>
        </w:rPr>
        <w:t xml:space="preserve"> </w:t>
      </w:r>
    </w:p>
    <w:p w14:paraId="03E33708" w14:textId="48FCCF5A" w:rsidR="009D36F5" w:rsidRDefault="00413FAE" w:rsidP="008232F9">
      <w:pPr>
        <w:tabs>
          <w:tab w:val="left" w:pos="720"/>
          <w:tab w:val="left" w:pos="2160"/>
        </w:tabs>
        <w:spacing w:after="120"/>
        <w:ind w:left="2160" w:hanging="1440"/>
        <w:rPr>
          <w:rFonts w:cs="Times New Roman"/>
          <w:szCs w:val="22"/>
        </w:rPr>
      </w:pPr>
      <w:r w:rsidRPr="00852051">
        <w:rPr>
          <w:rFonts w:cs="Times New Roman"/>
          <w:szCs w:val="22"/>
        </w:rPr>
        <w:t>CARSEAL</w:t>
      </w:r>
      <w:r w:rsidRPr="00852051">
        <w:rPr>
          <w:rFonts w:cs="Times New Roman"/>
          <w:szCs w:val="22"/>
        </w:rPr>
        <w:tab/>
        <w:t>Bypass</w:t>
      </w:r>
      <w:r w:rsidR="00DC2D5D" w:rsidRPr="00852051">
        <w:rPr>
          <w:rFonts w:cs="Times New Roman"/>
          <w:szCs w:val="22"/>
        </w:rPr>
        <w:t xml:space="preserve"> </w:t>
      </w:r>
      <w:r w:rsidRPr="00852051">
        <w:rPr>
          <w:rFonts w:cs="Times New Roman"/>
          <w:szCs w:val="22"/>
        </w:rPr>
        <w:t>line</w:t>
      </w:r>
      <w:r w:rsidR="00DC2D5D" w:rsidRPr="00852051">
        <w:rPr>
          <w:rFonts w:cs="Times New Roman"/>
          <w:szCs w:val="22"/>
        </w:rPr>
        <w:t xml:space="preserve"> </w:t>
      </w:r>
      <w:r w:rsidRPr="00852051">
        <w:rPr>
          <w:rFonts w:cs="Times New Roman"/>
          <w:szCs w:val="22"/>
        </w:rPr>
        <w:t>valves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secured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position</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car-seal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lock-and-key</w:t>
      </w:r>
      <w:r w:rsidR="00DC2D5D" w:rsidRPr="00852051">
        <w:rPr>
          <w:rFonts w:cs="Times New Roman"/>
          <w:szCs w:val="22"/>
        </w:rPr>
        <w:t xml:space="preserve"> </w:t>
      </w:r>
      <w:proofErr w:type="gramStart"/>
      <w:r w:rsidRPr="00852051">
        <w:rPr>
          <w:rFonts w:cs="Times New Roman"/>
          <w:szCs w:val="22"/>
        </w:rPr>
        <w:t>configuration</w:t>
      </w:r>
      <w:proofErr w:type="gramEnd"/>
    </w:p>
    <w:p w14:paraId="3EC2D9E4" w14:textId="77777777" w:rsidR="00614AC2" w:rsidRPr="00852051" w:rsidRDefault="00614AC2" w:rsidP="00F32AC6">
      <w:pPr>
        <w:tabs>
          <w:tab w:val="right" w:pos="10710"/>
        </w:tabs>
        <w:spacing w:after="120"/>
        <w:rPr>
          <w:rFonts w:cs="Times New Roman"/>
          <w:szCs w:val="22"/>
          <w:u w:val="double"/>
        </w:rPr>
      </w:pPr>
      <w:r w:rsidRPr="00852051">
        <w:rPr>
          <w:rFonts w:cs="Times New Roman"/>
          <w:szCs w:val="22"/>
          <w:u w:val="double"/>
        </w:rPr>
        <w:tab/>
      </w:r>
    </w:p>
    <w:p w14:paraId="542DCB35" w14:textId="77777777" w:rsidR="005875FD" w:rsidRPr="00852051" w:rsidRDefault="006F18EC" w:rsidP="00BA6CA8">
      <w:pPr>
        <w:pStyle w:val="TABLEBOLD"/>
      </w:pPr>
      <w:hyperlink w:anchor="Tbl_21d" w:history="1">
        <w:r w:rsidR="005875FD" w:rsidRPr="008D366E">
          <w:t>Table</w:t>
        </w:r>
        <w:r w:rsidR="00DC2D5D" w:rsidRPr="008D366E">
          <w:t xml:space="preserve"> </w:t>
        </w:r>
        <w:r w:rsidR="005875FD" w:rsidRPr="008D366E">
          <w:t>21d</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E801CE"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Storage</w:t>
      </w:r>
      <w:r w:rsidR="00DC2D5D" w:rsidRPr="00852051">
        <w:t xml:space="preserve"> </w:t>
      </w:r>
      <w:r w:rsidR="005875FD" w:rsidRPr="00852051">
        <w:t>Vessels</w:t>
      </w:r>
      <w:r w:rsidR="00DC2D5D" w:rsidRPr="00852051">
        <w:t xml:space="preserve"> </w:t>
      </w:r>
    </w:p>
    <w:p w14:paraId="7BD97FC0" w14:textId="77777777" w:rsidR="005875FD" w:rsidRPr="00852051" w:rsidRDefault="005875FD" w:rsidP="00DF1D12">
      <w:pPr>
        <w:pStyle w:val="TRIANGLECONTINUE"/>
      </w:pP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21d</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“63WW.”</w:t>
      </w:r>
    </w:p>
    <w:p w14:paraId="6206DE3C" w14:textId="77777777" w:rsidR="00B120A0" w:rsidRPr="00852051" w:rsidRDefault="005875FD" w:rsidP="00614AC2">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3C889CCE"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5FF47216" w14:textId="77777777" w:rsidR="00B120A0" w:rsidRPr="00852051" w:rsidRDefault="005875FD" w:rsidP="00614AC2">
      <w:pPr>
        <w:pStyle w:val="HEADERBOLD"/>
      </w:pPr>
      <w:r w:rsidRPr="00852051">
        <w:t>SOP</w:t>
      </w:r>
      <w:r w:rsidR="00DC2D5D" w:rsidRPr="00852051">
        <w:t xml:space="preserve"> </w:t>
      </w:r>
      <w:r w:rsidRPr="00852051">
        <w:t>Index</w:t>
      </w:r>
      <w:r w:rsidR="00DC2D5D" w:rsidRPr="00852051">
        <w:t xml:space="preserve"> </w:t>
      </w:r>
      <w:r w:rsidRPr="00852051">
        <w:t>No.:</w:t>
      </w:r>
    </w:p>
    <w:p w14:paraId="3FC99B5F" w14:textId="0382E7A1" w:rsidR="005277FC"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485834" w:rsidRPr="00852051">
        <w:rPr>
          <w:rFonts w:cs="Times New Roman"/>
          <w:szCs w:val="22"/>
        </w:rPr>
        <w:t>t</w:t>
      </w:r>
      <w:r w:rsidR="00DC2D5D" w:rsidRPr="00852051">
        <w:rPr>
          <w:rFonts w:cs="Times New Roman"/>
          <w:szCs w:val="22"/>
        </w:rPr>
        <w:t xml:space="preserve"> </w:t>
      </w:r>
      <w:r w:rsidR="00485834" w:rsidRPr="00852051">
        <w:rPr>
          <w:rFonts w:cs="Times New Roman"/>
          <w:szCs w:val="22"/>
        </w:rPr>
        <w:t>or</w:t>
      </w:r>
      <w:r w:rsidR="00DC2D5D" w:rsidRPr="00852051">
        <w:rPr>
          <w:rFonts w:cs="Times New Roman"/>
          <w:szCs w:val="22"/>
        </w:rPr>
        <w:t xml:space="preserve"> </w:t>
      </w:r>
      <w:r w:rsidR="00485834" w:rsidRPr="00852051">
        <w:rPr>
          <w:rFonts w:cs="Times New Roman"/>
          <w:szCs w:val="22"/>
        </w:rPr>
        <w:t>group</w:t>
      </w:r>
      <w:r w:rsidR="00DC2D5D" w:rsidRPr="00852051">
        <w:rPr>
          <w:rFonts w:cs="Times New Roman"/>
          <w:szCs w:val="22"/>
        </w:rPr>
        <w:t xml:space="preserve"> </w:t>
      </w:r>
      <w:r w:rsidR="00485834" w:rsidRPr="00852051">
        <w:rPr>
          <w:rFonts w:cs="Times New Roman"/>
          <w:szCs w:val="22"/>
        </w:rPr>
        <w:t>of</w:t>
      </w:r>
      <w:r w:rsidR="00DC2D5D" w:rsidRPr="00852051">
        <w:rPr>
          <w:rFonts w:cs="Times New Roman"/>
          <w:szCs w:val="22"/>
        </w:rPr>
        <w:t xml:space="preserve"> </w:t>
      </w:r>
      <w:r w:rsidR="00485834"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FB1E02">
        <w:rPr>
          <w:rFonts w:cs="Times New Roman"/>
          <w:szCs w:val="22"/>
        </w:rPr>
        <w:t> </w:t>
      </w:r>
      <w:r w:rsidR="00090C57">
        <w:rPr>
          <w:rFonts w:cs="Times New Roman"/>
          <w:szCs w:val="22"/>
        </w:rPr>
        <w:t>15</w:t>
      </w:r>
      <w:r w:rsidR="00FB1E02">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59" w:history="1">
        <w:r w:rsidR="0072604E" w:rsidRPr="00E75BA6">
          <w:rPr>
            <w:rStyle w:val="Hyperlink"/>
            <w:b w:val="0"/>
            <w:bCs/>
          </w:rPr>
          <w:t>www.tceq.texas.gov/permitting/air/guidance/titlev/tv_fop_guidance.html</w:t>
        </w:r>
      </w:hyperlink>
      <w:r w:rsidR="0072604E">
        <w:t>.</w:t>
      </w:r>
    </w:p>
    <w:p w14:paraId="345A5C23" w14:textId="77777777" w:rsidR="00B120A0" w:rsidRPr="00852051" w:rsidRDefault="005875FD" w:rsidP="00614AC2">
      <w:pPr>
        <w:pStyle w:val="HEADERBOLD"/>
      </w:pPr>
      <w:r w:rsidRPr="00852051">
        <w:t>WW</w:t>
      </w:r>
      <w:r w:rsidR="00DC2D5D" w:rsidRPr="00852051">
        <w:t xml:space="preserve"> </w:t>
      </w:r>
      <w:r w:rsidRPr="00852051">
        <w:t>Tank</w:t>
      </w:r>
      <w:r w:rsidR="00DC2D5D" w:rsidRPr="00852051">
        <w:t xml:space="preserve"> </w:t>
      </w:r>
      <w:r w:rsidRPr="00852051">
        <w:t>Control:</w:t>
      </w:r>
    </w:p>
    <w:p w14:paraId="098D6F4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1F2B1FD" w14:textId="77777777" w:rsidR="007911F4" w:rsidRPr="00852051" w:rsidRDefault="007911F4" w:rsidP="008232F9">
      <w:pPr>
        <w:pStyle w:val="HEADERBOLD"/>
        <w:tabs>
          <w:tab w:val="left" w:pos="720"/>
          <w:tab w:val="left" w:pos="2160"/>
        </w:tabs>
        <w:ind w:left="2160" w:hanging="1440"/>
      </w:pPr>
      <w:r w:rsidRPr="00852051">
        <w:t>Code</w:t>
      </w:r>
      <w:r w:rsidRPr="00852051">
        <w:tab/>
        <w:t>Description</w:t>
      </w:r>
    </w:p>
    <w:p w14:paraId="26A2FD6B" w14:textId="77777777" w:rsidR="005875FD" w:rsidRPr="00852051" w:rsidRDefault="005875FD" w:rsidP="008232F9">
      <w:pPr>
        <w:tabs>
          <w:tab w:val="left" w:pos="720"/>
          <w:tab w:val="left" w:pos="2160"/>
        </w:tabs>
        <w:ind w:left="2160" w:hanging="1440"/>
        <w:rPr>
          <w:rFonts w:cs="Times New Roman"/>
          <w:szCs w:val="22"/>
        </w:rPr>
      </w:pPr>
      <w:r w:rsidRPr="00852051">
        <w:rPr>
          <w:rFonts w:cs="Times New Roman"/>
          <w:szCs w:val="22"/>
        </w:rPr>
        <w:t>IFR</w:t>
      </w:r>
      <w:r w:rsidRPr="00852051">
        <w:rPr>
          <w:rFonts w:cs="Times New Roman"/>
          <w:szCs w:val="22"/>
        </w:rPr>
        <w:tab/>
        <w:t>An</w:t>
      </w:r>
      <w:r w:rsidR="00DC2D5D" w:rsidRPr="00852051">
        <w:rPr>
          <w:rFonts w:cs="Times New Roman"/>
          <w:szCs w:val="22"/>
        </w:rPr>
        <w:t xml:space="preserve"> </w:t>
      </w:r>
      <w:r w:rsidRPr="00852051">
        <w:rPr>
          <w:rFonts w:cs="Times New Roman"/>
          <w:szCs w:val="22"/>
        </w:rPr>
        <w:t>IFR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per</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63.1062(a)(1)</w:t>
      </w:r>
    </w:p>
    <w:p w14:paraId="55E0C8C9" w14:textId="77777777" w:rsidR="005875FD" w:rsidRPr="00852051" w:rsidRDefault="005875FD" w:rsidP="004D438C">
      <w:pPr>
        <w:pStyle w:val="TwoColumeList"/>
      </w:pPr>
      <w:r w:rsidRPr="00852051">
        <w:t>EFR</w:t>
      </w:r>
      <w:r w:rsidRPr="00852051">
        <w:tab/>
        <w:t>An</w:t>
      </w:r>
      <w:r w:rsidR="00DC2D5D" w:rsidRPr="00852051">
        <w:t xml:space="preserve"> </w:t>
      </w:r>
      <w:r w:rsidRPr="00852051">
        <w:t>EFR</w:t>
      </w:r>
      <w:r w:rsidR="00DC2D5D" w:rsidRPr="00852051">
        <w:t xml:space="preserve"> </w:t>
      </w:r>
      <w:r w:rsidRPr="00852051">
        <w:t>is</w:t>
      </w:r>
      <w:r w:rsidR="00DC2D5D" w:rsidRPr="00852051">
        <w:t xml:space="preserve"> </w:t>
      </w:r>
      <w:r w:rsidRPr="00852051">
        <w:t>operated</w:t>
      </w:r>
      <w:r w:rsidR="00DC2D5D" w:rsidRPr="00852051">
        <w:t xml:space="preserve"> </w:t>
      </w:r>
      <w:r w:rsidRPr="00852051">
        <w:t>and</w:t>
      </w:r>
      <w:r w:rsidR="00DC2D5D" w:rsidRPr="00852051">
        <w:t xml:space="preserve"> </w:t>
      </w:r>
      <w:r w:rsidRPr="00852051">
        <w:t>maintained</w:t>
      </w:r>
      <w:r w:rsidR="00DC2D5D" w:rsidRPr="00852051">
        <w:t xml:space="preserve"> </w:t>
      </w:r>
      <w:r w:rsidRPr="00852051">
        <w:t>per</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63.1062(a)(2)</w:t>
      </w:r>
    </w:p>
    <w:p w14:paraId="2B83BBD6" w14:textId="61F34F8A" w:rsidR="005875FD" w:rsidRDefault="005875FD" w:rsidP="004D438C">
      <w:pPr>
        <w:pStyle w:val="TwoColumeList"/>
      </w:pPr>
      <w:r w:rsidRPr="00852051">
        <w:t>EQUIV</w:t>
      </w:r>
      <w:r w:rsidRPr="00852051">
        <w:tab/>
        <w:t>An</w:t>
      </w:r>
      <w:r w:rsidR="00DC2D5D" w:rsidRPr="00852051">
        <w:t xml:space="preserve"> </w:t>
      </w:r>
      <w:r w:rsidRPr="00852051">
        <w:t>equivalent</w:t>
      </w:r>
      <w:r w:rsidR="00DC2D5D" w:rsidRPr="00852051">
        <w:t xml:space="preserve"> </w:t>
      </w:r>
      <w:r w:rsidRPr="00852051">
        <w:t>to</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in</w:t>
      </w:r>
      <w:r w:rsidR="00DC2D5D" w:rsidRPr="00852051">
        <w:t xml:space="preserve"> </w:t>
      </w:r>
      <w:r w:rsidRPr="00852051">
        <w:t>paragraph</w:t>
      </w:r>
      <w:r w:rsidR="00DC2D5D" w:rsidRPr="00852051">
        <w:t xml:space="preserve"> </w:t>
      </w:r>
      <w:r w:rsidRPr="00852051">
        <w:t>§</w:t>
      </w:r>
      <w:r w:rsidR="00DC2D5D" w:rsidRPr="00852051">
        <w:t xml:space="preserve"> </w:t>
      </w:r>
      <w:r w:rsidRPr="00852051">
        <w:t>63.1062(a)(1)</w:t>
      </w:r>
      <w:r w:rsidR="00DC2D5D" w:rsidRPr="00852051">
        <w:t xml:space="preserve"> </w:t>
      </w:r>
      <w:r w:rsidRPr="00852051">
        <w:t>or</w:t>
      </w:r>
      <w:r w:rsidR="00DC2D5D" w:rsidRPr="00852051">
        <w:t xml:space="preserve"> </w:t>
      </w:r>
      <w:r w:rsidRPr="00852051">
        <w:t>(a)(2)</w:t>
      </w:r>
      <w:r w:rsidR="00DC2D5D" w:rsidRPr="00852051">
        <w:t xml:space="preserve"> </w:t>
      </w:r>
      <w:r w:rsidRPr="00852051">
        <w:t>is</w:t>
      </w:r>
      <w:r w:rsidR="00DC2D5D" w:rsidRPr="00852051">
        <w:t xml:space="preserve"> </w:t>
      </w:r>
      <w:r w:rsidRPr="00852051">
        <w:t>used,</w:t>
      </w:r>
      <w:r w:rsidR="00DC2D5D" w:rsidRPr="00852051">
        <w:t xml:space="preserve"> </w:t>
      </w:r>
      <w:r w:rsidRPr="00852051">
        <w:t>as</w:t>
      </w:r>
      <w:r w:rsidR="00DC2D5D" w:rsidRPr="00852051">
        <w:t xml:space="preserve"> </w:t>
      </w:r>
      <w:r w:rsidRPr="00852051">
        <w:t>provided</w:t>
      </w:r>
      <w:r w:rsidR="00DC2D5D" w:rsidRPr="00852051">
        <w:t xml:space="preserve"> </w:t>
      </w:r>
      <w:r w:rsidRPr="00852051">
        <w:t>in</w:t>
      </w:r>
      <w:r w:rsidR="00DC2D5D" w:rsidRPr="00852051">
        <w:t xml:space="preserve"> </w:t>
      </w:r>
      <w:r w:rsidRPr="00852051">
        <w:t>§63.1062(a)(3)</w:t>
      </w:r>
    </w:p>
    <w:p w14:paraId="4E3F453D" w14:textId="7F7C8A44" w:rsidR="005F68D4" w:rsidRPr="00C775E0" w:rsidRDefault="005F68D4" w:rsidP="00DF1D12">
      <w:pPr>
        <w:pStyle w:val="TRIANGLECONTINUE"/>
      </w:pPr>
      <w:r w:rsidRPr="00852051">
        <w:t>Continue only if “</w:t>
      </w:r>
      <w:r>
        <w:t>WW Tank Control</w:t>
      </w:r>
      <w:r w:rsidRPr="00852051">
        <w:t>” is “</w:t>
      </w:r>
      <w:r>
        <w:t>IFR</w:t>
      </w:r>
      <w:r w:rsidRPr="00852051">
        <w:t>”</w:t>
      </w:r>
      <w:r>
        <w:t xml:space="preserve"> or “EFR.”</w:t>
      </w:r>
    </w:p>
    <w:p w14:paraId="1EF63DA7" w14:textId="77777777" w:rsidR="008D366E" w:rsidRDefault="008D366E">
      <w:pPr>
        <w:rPr>
          <w:rFonts w:cs="Times New Roman"/>
          <w:b/>
          <w:szCs w:val="22"/>
        </w:rPr>
      </w:pPr>
      <w:r>
        <w:br w:type="page"/>
      </w:r>
    </w:p>
    <w:p w14:paraId="0E1008F9" w14:textId="202DFAAB" w:rsidR="00B120A0" w:rsidRPr="00852051" w:rsidRDefault="005875FD" w:rsidP="00614AC2">
      <w:pPr>
        <w:pStyle w:val="HEADERBOLD"/>
      </w:pPr>
      <w:r w:rsidRPr="00852051">
        <w:lastRenderedPageBreak/>
        <w:t>Unslotted</w:t>
      </w:r>
      <w:r w:rsidR="00DC2D5D" w:rsidRPr="00852051">
        <w:t xml:space="preserve"> </w:t>
      </w:r>
      <w:proofErr w:type="spellStart"/>
      <w:r w:rsidRPr="00852051">
        <w:t>Guide</w:t>
      </w:r>
      <w:r w:rsidR="00EC4E61">
        <w:t>p</w:t>
      </w:r>
      <w:r w:rsidRPr="00852051">
        <w:t>ole</w:t>
      </w:r>
      <w:proofErr w:type="spellEnd"/>
      <w:r w:rsidRPr="00852051">
        <w:t>:</w:t>
      </w:r>
    </w:p>
    <w:p w14:paraId="3FF5F0E3" w14:textId="5DFA5A56" w:rsidR="00411412" w:rsidRDefault="005875FD" w:rsidP="00F32AC6">
      <w:pPr>
        <w:spacing w:after="120"/>
        <w:rPr>
          <w:rFonts w:cs="Times New Roman"/>
          <w:b/>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uses</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unslotted</w:t>
      </w:r>
      <w:r w:rsidR="00DC2D5D" w:rsidRPr="00852051">
        <w:rPr>
          <w:rFonts w:cs="Times New Roman"/>
          <w:szCs w:val="22"/>
        </w:rPr>
        <w:t xml:space="preserve"> </w:t>
      </w:r>
      <w:proofErr w:type="spellStart"/>
      <w:r w:rsidRPr="00852051">
        <w:rPr>
          <w:rFonts w:cs="Times New Roman"/>
          <w:szCs w:val="22"/>
        </w:rPr>
        <w:t>guidepole</w:t>
      </w:r>
      <w:proofErr w:type="spellEnd"/>
      <w:r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C1EB3F3" w14:textId="77777777" w:rsidR="00EC4E61" w:rsidRDefault="00EC4E61" w:rsidP="00EC4E61">
      <w:pPr>
        <w:widowControl w:val="0"/>
        <w:spacing w:after="120"/>
        <w:contextualSpacing/>
        <w:rPr>
          <w:rFonts w:cs="Times New Roman"/>
          <w:szCs w:val="22"/>
        </w:rPr>
      </w:pPr>
      <w:r>
        <w:rPr>
          <w:rFonts w:cs="Times New Roman"/>
          <w:b/>
          <w:bCs/>
          <w:szCs w:val="22"/>
        </w:rPr>
        <w:t xml:space="preserve">Slotted </w:t>
      </w:r>
      <w:proofErr w:type="spellStart"/>
      <w:r>
        <w:rPr>
          <w:rFonts w:cs="Times New Roman"/>
          <w:b/>
          <w:bCs/>
          <w:szCs w:val="22"/>
        </w:rPr>
        <w:t>Guidepole</w:t>
      </w:r>
      <w:proofErr w:type="spellEnd"/>
      <w:r w:rsidRPr="000834C5">
        <w:rPr>
          <w:rFonts w:cs="Times New Roman"/>
          <w:b/>
          <w:bCs/>
          <w:szCs w:val="22"/>
        </w:rPr>
        <w:t>:</w:t>
      </w:r>
    </w:p>
    <w:p w14:paraId="50EA5D79" w14:textId="77777777" w:rsidR="00EC4E61" w:rsidRDefault="00EC4E61" w:rsidP="00EC4E61">
      <w:pPr>
        <w:widowControl w:val="0"/>
        <w:spacing w:after="120"/>
        <w:contextualSpacing/>
        <w:rPr>
          <w:rFonts w:cs="Times New Roman"/>
          <w:szCs w:val="22"/>
        </w:rPr>
      </w:pPr>
      <w:r>
        <w:rPr>
          <w:rFonts w:cs="Times New Roman"/>
          <w:szCs w:val="22"/>
        </w:rPr>
        <w:t xml:space="preserve">Select one of the following options that describes the type of slotted </w:t>
      </w:r>
      <w:proofErr w:type="spellStart"/>
      <w:r>
        <w:rPr>
          <w:rFonts w:cs="Times New Roman"/>
          <w:szCs w:val="22"/>
        </w:rPr>
        <w:t>guidepole</w:t>
      </w:r>
      <w:proofErr w:type="spellEnd"/>
      <w:r>
        <w:rPr>
          <w:rFonts w:cs="Times New Roman"/>
          <w:szCs w:val="22"/>
        </w:rPr>
        <w:t xml:space="preserve"> used. Enter the code on the form.</w:t>
      </w:r>
    </w:p>
    <w:p w14:paraId="4A10CFE3" w14:textId="77777777" w:rsidR="00EC4E61" w:rsidRPr="0089139E" w:rsidRDefault="00EC4E61" w:rsidP="00EC4E61">
      <w:pPr>
        <w:pStyle w:val="StyleLeft05Hanging11"/>
        <w:rPr>
          <w:rFonts w:ascii="Times New Roman" w:hAnsi="Times New Roman"/>
          <w:b/>
          <w:bCs/>
          <w:szCs w:val="22"/>
        </w:rPr>
      </w:pPr>
      <w:r w:rsidRPr="0089139E">
        <w:rPr>
          <w:rFonts w:ascii="Times New Roman" w:hAnsi="Times New Roman"/>
          <w:b/>
          <w:bCs/>
          <w:szCs w:val="22"/>
        </w:rPr>
        <w:t>Code</w:t>
      </w:r>
      <w:r w:rsidRPr="0089139E">
        <w:rPr>
          <w:rFonts w:ascii="Times New Roman" w:hAnsi="Times New Roman"/>
          <w:b/>
          <w:bCs/>
          <w:szCs w:val="22"/>
        </w:rPr>
        <w:tab/>
        <w:t>Description</w:t>
      </w:r>
    </w:p>
    <w:p w14:paraId="020404A5" w14:textId="77777777" w:rsidR="00EC4E61" w:rsidRDefault="00EC4E61" w:rsidP="004D438C">
      <w:pPr>
        <w:pStyle w:val="TwoColumeList"/>
      </w:pPr>
      <w:r>
        <w:t>FLOAT</w:t>
      </w:r>
      <w:r>
        <w:tab/>
        <w:t xml:space="preserve">Slotted </w:t>
      </w:r>
      <w:proofErr w:type="spellStart"/>
      <w:r>
        <w:t>guidepole</w:t>
      </w:r>
      <w:proofErr w:type="spellEnd"/>
      <w:r>
        <w:t xml:space="preserve"> has a pole wiper and pole float </w:t>
      </w:r>
      <w:r w:rsidRPr="00D416F0">
        <w:t xml:space="preserve">per </w:t>
      </w:r>
      <w:r w:rsidRPr="00F12BEF">
        <w:t>§</w:t>
      </w:r>
      <w:r>
        <w:t>63.1063(a)(2)(viii)(A)</w:t>
      </w:r>
    </w:p>
    <w:p w14:paraId="6F32E4DC" w14:textId="77777777" w:rsidR="00EC4E61" w:rsidRDefault="00EC4E61" w:rsidP="004D438C">
      <w:pPr>
        <w:pStyle w:val="TwoColumeList"/>
      </w:pPr>
      <w:r>
        <w:t>SLEEVE</w:t>
      </w:r>
      <w:r>
        <w:tab/>
        <w:t xml:space="preserve">Slotted </w:t>
      </w:r>
      <w:proofErr w:type="spellStart"/>
      <w:r>
        <w:t>guidepole</w:t>
      </w:r>
      <w:proofErr w:type="spellEnd"/>
      <w:r>
        <w:t xml:space="preserve"> has a pole wiper and pole sleeve </w:t>
      </w:r>
      <w:r w:rsidRPr="00E17AE1">
        <w:t>per §</w:t>
      </w:r>
      <w:r>
        <w:t>63.1063(a)(2)(viii)(B)</w:t>
      </w:r>
    </w:p>
    <w:p w14:paraId="0E82D19A" w14:textId="77777777" w:rsidR="00EC4E61" w:rsidRDefault="00EC4E61" w:rsidP="004D438C">
      <w:pPr>
        <w:pStyle w:val="TwoColumeList"/>
      </w:pPr>
      <w:proofErr w:type="gramStart"/>
      <w:r>
        <w:t>NONE</w:t>
      </w:r>
      <w:proofErr w:type="gramEnd"/>
      <w:r>
        <w:tab/>
        <w:t xml:space="preserve">Storage tank does not have a slotted </w:t>
      </w:r>
      <w:proofErr w:type="spellStart"/>
      <w:r>
        <w:t>guidepole</w:t>
      </w:r>
      <w:proofErr w:type="spellEnd"/>
    </w:p>
    <w:p w14:paraId="7711F8E8" w14:textId="77777777" w:rsidR="00B120A0" w:rsidRPr="00852051" w:rsidRDefault="005875FD" w:rsidP="00614AC2">
      <w:pPr>
        <w:pStyle w:val="HEADERBOLD"/>
      </w:pPr>
      <w:r w:rsidRPr="00852051">
        <w:t>Seal</w:t>
      </w:r>
      <w:r w:rsidR="00DC2D5D" w:rsidRPr="00852051">
        <w:t xml:space="preserve"> </w:t>
      </w:r>
      <w:r w:rsidRPr="00852051">
        <w:t>Configuration:</w:t>
      </w:r>
    </w:p>
    <w:p w14:paraId="0786CB67"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seal.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935F047" w14:textId="77777777" w:rsidR="005875FD" w:rsidRPr="00C2628E" w:rsidRDefault="005875FD" w:rsidP="00614AC2">
      <w:pPr>
        <w:pStyle w:val="HEADERBOLD"/>
        <w:rPr>
          <w:i/>
          <w:iCs/>
        </w:rPr>
      </w:pPr>
      <w:r w:rsidRPr="00C2628E">
        <w:rPr>
          <w:i/>
          <w:iCs/>
        </w:rPr>
        <w:t>IFR:</w:t>
      </w:r>
    </w:p>
    <w:p w14:paraId="054FC709" w14:textId="77777777" w:rsidR="007911F4" w:rsidRPr="00852051" w:rsidRDefault="007911F4" w:rsidP="00EE38F7">
      <w:pPr>
        <w:pStyle w:val="HEADERBOLD"/>
        <w:tabs>
          <w:tab w:val="left" w:pos="720"/>
          <w:tab w:val="left" w:pos="2160"/>
        </w:tabs>
        <w:ind w:left="2160" w:hanging="1440"/>
      </w:pPr>
      <w:r w:rsidRPr="00852051">
        <w:t>Code</w:t>
      </w:r>
      <w:r w:rsidRPr="00852051">
        <w:tab/>
        <w:t>Description</w:t>
      </w:r>
    </w:p>
    <w:p w14:paraId="609365AE" w14:textId="77777777" w:rsidR="005875FD" w:rsidRPr="00852051" w:rsidRDefault="005875FD" w:rsidP="004D438C">
      <w:pPr>
        <w:pStyle w:val="TwoColumeList"/>
      </w:pPr>
      <w:r w:rsidRPr="00852051">
        <w:t>IFR-LQ</w:t>
      </w:r>
      <w:r w:rsidRPr="00852051">
        <w:tab/>
        <w:t>Liquid-mounted</w:t>
      </w:r>
      <w:r w:rsidR="00DC2D5D" w:rsidRPr="00852051">
        <w:t xml:space="preserve"> </w:t>
      </w:r>
      <w:r w:rsidRPr="00852051">
        <w:t>seal</w:t>
      </w:r>
    </w:p>
    <w:p w14:paraId="11B0B402" w14:textId="77777777" w:rsidR="005875FD" w:rsidRPr="00852051" w:rsidRDefault="005875FD" w:rsidP="004D438C">
      <w:pPr>
        <w:pStyle w:val="TwoColumeList"/>
      </w:pPr>
      <w:r w:rsidRPr="00852051">
        <w:t>IFR-MT</w:t>
      </w:r>
      <w:r w:rsidRPr="00852051">
        <w:tab/>
        <w:t>Mechanical</w:t>
      </w:r>
      <w:r w:rsidR="00DC2D5D" w:rsidRPr="00852051">
        <w:t xml:space="preserve"> </w:t>
      </w:r>
      <w:r w:rsidRPr="00852051">
        <w:t>shoe</w:t>
      </w:r>
      <w:r w:rsidR="00DC2D5D" w:rsidRPr="00852051">
        <w:t xml:space="preserve"> </w:t>
      </w:r>
      <w:r w:rsidRPr="00852051">
        <w:t>seal</w:t>
      </w:r>
    </w:p>
    <w:p w14:paraId="42F66481" w14:textId="77777777" w:rsidR="005875FD" w:rsidRPr="00852051" w:rsidRDefault="005875FD" w:rsidP="004D438C">
      <w:pPr>
        <w:pStyle w:val="TwoColumeList"/>
      </w:pPr>
      <w:r w:rsidRPr="00852051">
        <w:t>IFR-SL</w:t>
      </w:r>
      <w:r w:rsidRPr="00852051">
        <w:tab/>
        <w:t>Two</w:t>
      </w:r>
      <w:r w:rsidR="00DC2D5D" w:rsidRPr="00852051">
        <w:t xml:space="preserve"> </w:t>
      </w:r>
      <w:r w:rsidRPr="00852051">
        <w:t>seals</w:t>
      </w:r>
      <w:r w:rsidR="00DC2D5D" w:rsidRPr="00852051">
        <w:t xml:space="preserve"> </w:t>
      </w:r>
      <w:r w:rsidRPr="00852051">
        <w:t>mounted</w:t>
      </w:r>
      <w:r w:rsidR="00DC2D5D" w:rsidRPr="00852051">
        <w:t xml:space="preserve"> </w:t>
      </w:r>
      <w:r w:rsidRPr="00852051">
        <w:t>one</w:t>
      </w:r>
      <w:r w:rsidR="00DC2D5D" w:rsidRPr="00852051">
        <w:t xml:space="preserve"> </w:t>
      </w:r>
      <w:r w:rsidRPr="00852051">
        <w:t>above</w:t>
      </w:r>
      <w:r w:rsidR="00DC2D5D" w:rsidRPr="00852051">
        <w:t xml:space="preserve"> </w:t>
      </w:r>
      <w:r w:rsidRPr="00852051">
        <w:t>the</w:t>
      </w:r>
      <w:r w:rsidR="00DC2D5D" w:rsidRPr="00852051">
        <w:t xml:space="preserve"> </w:t>
      </w:r>
      <w:proofErr w:type="gramStart"/>
      <w:r w:rsidRPr="00852051">
        <w:t>other</w:t>
      </w:r>
      <w:proofErr w:type="gramEnd"/>
    </w:p>
    <w:p w14:paraId="017A700D" w14:textId="77777777" w:rsidR="005875FD" w:rsidRPr="00852051" w:rsidRDefault="005875FD" w:rsidP="004D438C">
      <w:pPr>
        <w:pStyle w:val="TwoColumeList"/>
      </w:pPr>
      <w:r w:rsidRPr="00852051">
        <w:t>IFR-VP</w:t>
      </w:r>
      <w:r w:rsidRPr="00852051">
        <w:tab/>
        <w:t>Vapor-mounted</w:t>
      </w:r>
      <w:r w:rsidR="00DC2D5D" w:rsidRPr="00852051">
        <w:t xml:space="preserve"> </w:t>
      </w:r>
      <w:r w:rsidRPr="00852051">
        <w:t>seal</w:t>
      </w:r>
    </w:p>
    <w:p w14:paraId="51294544" w14:textId="77777777" w:rsidR="005875FD" w:rsidRPr="004D438C" w:rsidRDefault="005875FD" w:rsidP="00614AC2">
      <w:pPr>
        <w:pStyle w:val="HEADERBOLD"/>
        <w:rPr>
          <w:i/>
          <w:iCs/>
        </w:rPr>
      </w:pPr>
      <w:r w:rsidRPr="004D438C">
        <w:rPr>
          <w:i/>
          <w:iCs/>
        </w:rPr>
        <w:t>EFR:</w:t>
      </w:r>
    </w:p>
    <w:p w14:paraId="3753116E" w14:textId="77777777" w:rsidR="005875FD" w:rsidRPr="00852051" w:rsidRDefault="005875FD" w:rsidP="00EE38F7">
      <w:pPr>
        <w:pStyle w:val="HEADERBOLD"/>
        <w:tabs>
          <w:tab w:val="left" w:pos="720"/>
          <w:tab w:val="left" w:pos="2160"/>
        </w:tabs>
        <w:ind w:left="2160" w:hanging="1440"/>
      </w:pPr>
      <w:r w:rsidRPr="00852051">
        <w:t>Code</w:t>
      </w:r>
      <w:r w:rsidRPr="00852051">
        <w:tab/>
        <w:t>Description</w:t>
      </w:r>
      <w:r w:rsidR="00DC2D5D" w:rsidRPr="00852051">
        <w:t xml:space="preserve"> </w:t>
      </w:r>
    </w:p>
    <w:p w14:paraId="08D07218" w14:textId="77777777" w:rsidR="005875FD" w:rsidRPr="00852051" w:rsidRDefault="005875FD" w:rsidP="004D438C">
      <w:pPr>
        <w:pStyle w:val="TwoColumeList"/>
      </w:pPr>
      <w:r w:rsidRPr="00852051">
        <w:t>EFR-LQ3</w:t>
      </w:r>
      <w:r w:rsidRPr="00852051">
        <w:tab/>
        <w:t>Liquid-mounted</w:t>
      </w:r>
      <w:r w:rsidR="00DC2D5D" w:rsidRPr="00852051">
        <w:t xml:space="preserve"> </w:t>
      </w:r>
      <w:r w:rsidRPr="00852051">
        <w:t>primary</w:t>
      </w:r>
      <w:r w:rsidR="00DC2D5D" w:rsidRPr="00852051">
        <w:t xml:space="preserve"> </w:t>
      </w:r>
      <w:r w:rsidRPr="00852051">
        <w:t>seal</w:t>
      </w:r>
      <w:r w:rsidR="00DC2D5D" w:rsidRPr="00852051">
        <w:t xml:space="preserve"> </w:t>
      </w:r>
      <w:r w:rsidRPr="00852051">
        <w:t>and</w:t>
      </w:r>
      <w:r w:rsidR="00DC2D5D" w:rsidRPr="00852051">
        <w:t xml:space="preserve"> </w:t>
      </w:r>
      <w:r w:rsidRPr="00852051">
        <w:t>a</w:t>
      </w:r>
      <w:r w:rsidR="00DC2D5D" w:rsidRPr="00852051">
        <w:t xml:space="preserve"> </w:t>
      </w:r>
      <w:r w:rsidRPr="00852051">
        <w:t>secondary</w:t>
      </w:r>
      <w:r w:rsidR="00DC2D5D" w:rsidRPr="00852051">
        <w:t xml:space="preserve"> </w:t>
      </w:r>
      <w:r w:rsidRPr="00852051">
        <w:t>seal</w:t>
      </w:r>
    </w:p>
    <w:p w14:paraId="3FB5C0FC" w14:textId="77777777" w:rsidR="005875FD" w:rsidRPr="00852051" w:rsidRDefault="005875FD" w:rsidP="004D438C">
      <w:pPr>
        <w:pStyle w:val="TwoColumeList"/>
      </w:pPr>
      <w:r w:rsidRPr="00852051">
        <w:t>EFR-MT3</w:t>
      </w:r>
      <w:r w:rsidRPr="00852051">
        <w:tab/>
        <w:t>Mechanical</w:t>
      </w:r>
      <w:r w:rsidR="00DC2D5D" w:rsidRPr="00852051">
        <w:t xml:space="preserve"> </w:t>
      </w:r>
      <w:r w:rsidRPr="00852051">
        <w:t>shoe</w:t>
      </w:r>
      <w:r w:rsidR="00DC2D5D" w:rsidRPr="00852051">
        <w:t xml:space="preserve"> </w:t>
      </w:r>
      <w:r w:rsidRPr="00852051">
        <w:t>pr</w:t>
      </w:r>
      <w:r w:rsidR="00356D3D" w:rsidRPr="00852051">
        <w:t>imary</w:t>
      </w:r>
      <w:r w:rsidR="00DC2D5D" w:rsidRPr="00852051">
        <w:t xml:space="preserve"> </w:t>
      </w:r>
      <w:r w:rsidR="00356D3D" w:rsidRPr="00852051">
        <w:t>seal</w:t>
      </w:r>
      <w:r w:rsidR="00DC2D5D" w:rsidRPr="00852051">
        <w:t xml:space="preserve"> </w:t>
      </w:r>
      <w:r w:rsidR="00356D3D" w:rsidRPr="00852051">
        <w:t>and</w:t>
      </w:r>
      <w:r w:rsidR="00DC2D5D" w:rsidRPr="00852051">
        <w:t xml:space="preserve"> </w:t>
      </w:r>
      <w:r w:rsidR="00356D3D" w:rsidRPr="00852051">
        <w:t>a</w:t>
      </w:r>
      <w:r w:rsidR="00DC2D5D" w:rsidRPr="00852051">
        <w:t xml:space="preserve"> </w:t>
      </w:r>
      <w:r w:rsidR="00356D3D" w:rsidRPr="00852051">
        <w:t>secondary</w:t>
      </w:r>
      <w:r w:rsidR="00DC2D5D" w:rsidRPr="00852051">
        <w:t xml:space="preserve"> </w:t>
      </w:r>
      <w:r w:rsidR="00356D3D" w:rsidRPr="00852051">
        <w:t>seal</w:t>
      </w:r>
    </w:p>
    <w:p w14:paraId="3AB95B37" w14:textId="3692198B" w:rsidR="005F6CC8" w:rsidRDefault="005875FD" w:rsidP="004D438C">
      <w:pPr>
        <w:pStyle w:val="TwoColumeList"/>
      </w:pPr>
      <w:r w:rsidRPr="00852051">
        <w:t>EFR-OTH</w:t>
      </w:r>
      <w:r w:rsidRPr="00852051">
        <w:tab/>
        <w:t>Liquid-mounted</w:t>
      </w:r>
      <w:r w:rsidR="00DC2D5D" w:rsidRPr="00852051">
        <w:t xml:space="preserve"> </w:t>
      </w:r>
      <w:r w:rsidRPr="00852051">
        <w:t>seal</w:t>
      </w:r>
      <w:r w:rsidR="00DC2D5D" w:rsidRPr="00852051">
        <w:t xml:space="preserve"> </w:t>
      </w:r>
      <w:r w:rsidRPr="00852051">
        <w:t>or</w:t>
      </w:r>
      <w:r w:rsidR="00DC2D5D" w:rsidRPr="00852051">
        <w:t xml:space="preserve"> </w:t>
      </w:r>
      <w:r w:rsidRPr="00852051">
        <w:t>mechanical</w:t>
      </w:r>
      <w:r w:rsidR="00DC2D5D" w:rsidRPr="00852051">
        <w:t xml:space="preserve"> </w:t>
      </w:r>
      <w:r w:rsidRPr="00852051">
        <w:t>shoe</w:t>
      </w:r>
      <w:r w:rsidR="00DC2D5D" w:rsidRPr="00852051">
        <w:t xml:space="preserve"> </w:t>
      </w:r>
      <w:r w:rsidRPr="00852051">
        <w:t>seal,</w:t>
      </w:r>
      <w:r w:rsidR="00DC2D5D" w:rsidRPr="00852051">
        <w:t xml:space="preserve"> </w:t>
      </w:r>
      <w:r w:rsidRPr="00852051">
        <w:t>or</w:t>
      </w:r>
      <w:r w:rsidR="00DC2D5D" w:rsidRPr="00852051">
        <w:t xml:space="preserve"> </w:t>
      </w:r>
      <w:r w:rsidRPr="00852051">
        <w:t>a</w:t>
      </w:r>
      <w:r w:rsidR="00DC2D5D" w:rsidRPr="00852051">
        <w:t xml:space="preserve"> </w:t>
      </w:r>
      <w:r w:rsidRPr="00852051">
        <w:t>vapor-mounted</w:t>
      </w:r>
      <w:r w:rsidR="00DC2D5D" w:rsidRPr="00852051">
        <w:t xml:space="preserve"> </w:t>
      </w:r>
      <w:r w:rsidRPr="00852051">
        <w:t>seal</w:t>
      </w:r>
      <w:r w:rsidR="00DC2D5D" w:rsidRPr="00852051">
        <w:t xml:space="preserve"> </w:t>
      </w:r>
      <w:r w:rsidRPr="00852051">
        <w:t>and</w:t>
      </w:r>
      <w:r w:rsidR="00DC2D5D" w:rsidRPr="00852051">
        <w:t xml:space="preserve"> </w:t>
      </w:r>
      <w:r w:rsidRPr="00852051">
        <w:t>secondary</w:t>
      </w:r>
      <w:r w:rsidR="00DC2D5D" w:rsidRPr="00852051">
        <w:t xml:space="preserve"> </w:t>
      </w:r>
      <w:r w:rsidRPr="00852051">
        <w:t>seal</w:t>
      </w:r>
    </w:p>
    <w:p w14:paraId="7FEF2873" w14:textId="73A06125" w:rsidR="005875FD" w:rsidRPr="005F6CC8" w:rsidRDefault="005875FD" w:rsidP="00DF1D12">
      <w:pPr>
        <w:pStyle w:val="STARCOMPLETE"/>
      </w:pPr>
      <w:r w:rsidRPr="00852051">
        <w:t>Complete</w:t>
      </w:r>
      <w:r w:rsidR="00DC2D5D" w:rsidRPr="00852051">
        <w:t xml:space="preserve"> </w:t>
      </w:r>
      <w:r w:rsidRPr="00852051">
        <w:t>“Inspection</w:t>
      </w:r>
      <w:r w:rsidR="00DC2D5D" w:rsidRPr="00852051">
        <w:t xml:space="preserve"> </w:t>
      </w:r>
      <w:r w:rsidRPr="00852051">
        <w:t>Requirement”</w:t>
      </w:r>
      <w:r w:rsidR="00DC2D5D" w:rsidRPr="00852051">
        <w:t xml:space="preserve"> </w:t>
      </w:r>
      <w:r w:rsidRPr="00852051">
        <w:t>only</w:t>
      </w:r>
      <w:r w:rsidR="00DC2D5D" w:rsidRPr="00852051">
        <w:t xml:space="preserve"> </w:t>
      </w:r>
      <w:r w:rsidRPr="00852051">
        <w:t>if</w:t>
      </w:r>
      <w:r w:rsidR="00DC2D5D" w:rsidRPr="00852051">
        <w:t xml:space="preserve"> </w:t>
      </w:r>
      <w:r w:rsidRPr="00852051">
        <w:t>“Seal</w:t>
      </w:r>
      <w:r w:rsidR="00DC2D5D" w:rsidRPr="00852051">
        <w:t xml:space="preserve"> </w:t>
      </w:r>
      <w:r w:rsidRPr="00852051">
        <w:t>Configuration”</w:t>
      </w:r>
      <w:r w:rsidR="00DC2D5D" w:rsidRPr="00852051">
        <w:t xml:space="preserve"> </w:t>
      </w:r>
      <w:r w:rsidRPr="00852051">
        <w:t>is</w:t>
      </w:r>
      <w:r w:rsidR="00DC2D5D" w:rsidRPr="00852051">
        <w:t xml:space="preserve"> </w:t>
      </w:r>
      <w:r w:rsidRPr="00852051">
        <w:t>“IFR-SL.”</w:t>
      </w:r>
    </w:p>
    <w:p w14:paraId="6933F7C6" w14:textId="77777777" w:rsidR="00B120A0" w:rsidRPr="00852051" w:rsidRDefault="005875FD" w:rsidP="00614AC2">
      <w:pPr>
        <w:pStyle w:val="HEADERBOLD"/>
      </w:pPr>
      <w:r w:rsidRPr="00852051">
        <w:t>Inspection</w:t>
      </w:r>
      <w:r w:rsidR="00DC2D5D" w:rsidRPr="00852051">
        <w:t xml:space="preserve"> </w:t>
      </w:r>
      <w:r w:rsidRPr="00852051">
        <w:t>Requirement:</w:t>
      </w:r>
    </w:p>
    <w:p w14:paraId="09B550A8" w14:textId="77777777" w:rsidR="005875FD" w:rsidRPr="00852051" w:rsidRDefault="005875FD" w:rsidP="00300A2A">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complying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inspection</w:t>
      </w:r>
      <w:r w:rsidR="00DC2D5D" w:rsidRPr="00852051">
        <w:rPr>
          <w:rFonts w:cs="Times New Roman"/>
          <w:szCs w:val="22"/>
        </w:rPr>
        <w:t xml:space="preserve"> </w:t>
      </w:r>
      <w:r w:rsidRPr="00852051">
        <w:rPr>
          <w:rFonts w:cs="Times New Roman"/>
          <w:szCs w:val="22"/>
        </w:rPr>
        <w:t>requirement</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§63.1063(c)(1)(ii).</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BE3FBD3" w14:textId="77777777" w:rsidR="00614AC2" w:rsidRPr="00852051" w:rsidRDefault="00614AC2" w:rsidP="00F32AC6">
      <w:pPr>
        <w:tabs>
          <w:tab w:val="right" w:pos="10710"/>
        </w:tabs>
        <w:spacing w:after="120"/>
        <w:rPr>
          <w:rFonts w:cs="Times New Roman"/>
          <w:szCs w:val="22"/>
          <w:u w:val="double"/>
        </w:rPr>
      </w:pPr>
      <w:r w:rsidRPr="00852051">
        <w:rPr>
          <w:rFonts w:cs="Times New Roman"/>
          <w:szCs w:val="22"/>
          <w:u w:val="double"/>
        </w:rPr>
        <w:tab/>
      </w:r>
    </w:p>
    <w:p w14:paraId="4440895F" w14:textId="1A39556A" w:rsidR="005875FD" w:rsidRPr="00852051" w:rsidRDefault="006F18EC" w:rsidP="00BA6CA8">
      <w:pPr>
        <w:pStyle w:val="TABLEBOLD"/>
      </w:pPr>
      <w:hyperlink w:anchor="Tbl_21e" w:history="1">
        <w:r w:rsidR="005875FD" w:rsidRPr="008D366E">
          <w:t>Table</w:t>
        </w:r>
        <w:r w:rsidR="00DC2D5D" w:rsidRPr="008D366E">
          <w:t xml:space="preserve"> </w:t>
        </w:r>
        <w:r w:rsidR="005875FD" w:rsidRPr="008D366E">
          <w:t>21e</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E801CE"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Storage</w:t>
      </w:r>
      <w:r w:rsidR="000A6583">
        <w:t> </w:t>
      </w:r>
      <w:r w:rsidR="005875FD" w:rsidRPr="00852051">
        <w:t>Vessels</w:t>
      </w:r>
      <w:r w:rsidR="00DC2D5D" w:rsidRPr="00852051">
        <w:t xml:space="preserve"> </w:t>
      </w:r>
    </w:p>
    <w:p w14:paraId="7AE2D26E" w14:textId="77777777" w:rsidR="005875FD" w:rsidRPr="00852051" w:rsidRDefault="005875FD" w:rsidP="00DF1D12">
      <w:pPr>
        <w:pStyle w:val="TRIANGLECONTINUE"/>
      </w:pPr>
      <w:r w:rsidRPr="00852051">
        <w:t>Continue</w:t>
      </w:r>
      <w:r w:rsidR="00DC2D5D" w:rsidRPr="00852051">
        <w:t xml:space="preserve"> </w:t>
      </w:r>
      <w:r w:rsidRPr="00852051">
        <w:t>with</w:t>
      </w:r>
      <w:r w:rsidR="00DC2D5D" w:rsidRPr="00852051">
        <w:t xml:space="preserve"> </w:t>
      </w:r>
      <w:r w:rsidRPr="00852051">
        <w:t>Tables</w:t>
      </w:r>
      <w:r w:rsidR="00DC2D5D" w:rsidRPr="00852051">
        <w:t xml:space="preserve"> </w:t>
      </w:r>
      <w:r w:rsidRPr="00852051">
        <w:t>2</w:t>
      </w:r>
      <w:r w:rsidR="009E45F8" w:rsidRPr="00852051">
        <w:t>1</w:t>
      </w:r>
      <w:r w:rsidRPr="00852051">
        <w:t>e</w:t>
      </w:r>
      <w:r w:rsidR="00DC2D5D" w:rsidRPr="00852051">
        <w:t xml:space="preserve"> </w:t>
      </w:r>
      <w:r w:rsidRPr="00852051">
        <w:t>and</w:t>
      </w:r>
      <w:r w:rsidR="00DC2D5D" w:rsidRPr="00852051">
        <w:t xml:space="preserve"> </w:t>
      </w:r>
      <w:r w:rsidRPr="00852051">
        <w:t>2</w:t>
      </w:r>
      <w:r w:rsidR="009E45F8" w:rsidRPr="00852051">
        <w:t>1</w:t>
      </w:r>
      <w:r w:rsidRPr="00852051">
        <w:t>f</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Standard”</w:t>
      </w:r>
      <w:r w:rsidR="00DC2D5D" w:rsidRPr="00852051">
        <w:t xml:space="preserve"> </w:t>
      </w:r>
      <w:r w:rsidRPr="00852051">
        <w:t>is</w:t>
      </w:r>
      <w:r w:rsidR="00DC2D5D" w:rsidRPr="00852051">
        <w:t xml:space="preserve"> </w:t>
      </w:r>
      <w:r w:rsidRPr="00852051">
        <w:t>“76+CD95,”</w:t>
      </w:r>
      <w:r w:rsidR="00DC2D5D" w:rsidRPr="00852051">
        <w:t xml:space="preserve"> </w:t>
      </w:r>
      <w:r w:rsidRPr="00852051">
        <w:t>“76+CDPMV,”</w:t>
      </w:r>
      <w:r w:rsidR="00DC2D5D" w:rsidRPr="00852051">
        <w:t xml:space="preserve"> </w:t>
      </w:r>
      <w:r w:rsidRPr="00852051">
        <w:t>“76-CD95”</w:t>
      </w:r>
      <w:r w:rsidR="00DC2D5D" w:rsidRPr="00852051">
        <w:t xml:space="preserve"> </w:t>
      </w:r>
      <w:r w:rsidRPr="00852051">
        <w:t>or</w:t>
      </w:r>
      <w:r w:rsidR="00DC2D5D" w:rsidRPr="00852051">
        <w:t xml:space="preserve"> </w:t>
      </w:r>
      <w:r w:rsidRPr="00852051">
        <w:t>“76</w:t>
      </w:r>
      <w:r w:rsidR="00DC2D5D" w:rsidRPr="00852051">
        <w:t xml:space="preserve"> </w:t>
      </w:r>
      <w:r w:rsidRPr="00852051">
        <w:t>CDPMV.”</w:t>
      </w:r>
    </w:p>
    <w:p w14:paraId="6AAFCCC1" w14:textId="77777777" w:rsidR="00B120A0" w:rsidRPr="00852051" w:rsidRDefault="005875FD" w:rsidP="00614AC2">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754EFF9F"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2B16C19" w14:textId="77777777" w:rsidR="00B120A0" w:rsidRPr="00852051" w:rsidRDefault="005875FD" w:rsidP="00614AC2">
      <w:pPr>
        <w:pStyle w:val="HEADERBOLD"/>
      </w:pPr>
      <w:r w:rsidRPr="00852051">
        <w:t>SOP</w:t>
      </w:r>
      <w:r w:rsidR="00DC2D5D" w:rsidRPr="00852051">
        <w:t xml:space="preserve"> </w:t>
      </w:r>
      <w:r w:rsidRPr="00852051">
        <w:t>Index</w:t>
      </w:r>
      <w:r w:rsidR="00DC2D5D" w:rsidRPr="00852051">
        <w:t xml:space="preserve"> </w:t>
      </w:r>
      <w:r w:rsidRPr="00852051">
        <w:t>No.:</w:t>
      </w:r>
    </w:p>
    <w:p w14:paraId="1B8CE64F" w14:textId="2E7CD16D"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81370B" w:rsidRPr="00852051">
        <w:rPr>
          <w:rFonts w:cs="Times New Roman"/>
          <w:szCs w:val="22"/>
        </w:rPr>
        <w:t>t</w:t>
      </w:r>
      <w:r w:rsidR="00DC2D5D" w:rsidRPr="00852051">
        <w:rPr>
          <w:rFonts w:cs="Times New Roman"/>
          <w:szCs w:val="22"/>
        </w:rPr>
        <w:t xml:space="preserve"> </w:t>
      </w:r>
      <w:r w:rsidR="0081370B" w:rsidRPr="00852051">
        <w:rPr>
          <w:rFonts w:cs="Times New Roman"/>
          <w:szCs w:val="22"/>
        </w:rPr>
        <w:t>or</w:t>
      </w:r>
      <w:r w:rsidR="00DC2D5D" w:rsidRPr="00852051">
        <w:rPr>
          <w:rFonts w:cs="Times New Roman"/>
          <w:szCs w:val="22"/>
        </w:rPr>
        <w:t xml:space="preserve"> </w:t>
      </w:r>
      <w:r w:rsidR="0081370B" w:rsidRPr="00852051">
        <w:rPr>
          <w:rFonts w:cs="Times New Roman"/>
          <w:szCs w:val="22"/>
        </w:rPr>
        <w:t>group</w:t>
      </w:r>
      <w:r w:rsidR="00DC2D5D" w:rsidRPr="00852051">
        <w:rPr>
          <w:rFonts w:cs="Times New Roman"/>
          <w:szCs w:val="22"/>
        </w:rPr>
        <w:t xml:space="preserve"> </w:t>
      </w:r>
      <w:r w:rsidR="0081370B" w:rsidRPr="00852051">
        <w:rPr>
          <w:rFonts w:cs="Times New Roman"/>
          <w:szCs w:val="22"/>
        </w:rPr>
        <w:t>of</w:t>
      </w:r>
      <w:r w:rsidR="00DC2D5D" w:rsidRPr="00852051">
        <w:rPr>
          <w:rFonts w:cs="Times New Roman"/>
          <w:szCs w:val="22"/>
        </w:rPr>
        <w:t xml:space="preserve"> </w:t>
      </w:r>
      <w:r w:rsidR="0081370B"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FB1E02">
        <w:rPr>
          <w:rFonts w:cs="Times New Roman"/>
          <w:szCs w:val="22"/>
        </w:rPr>
        <w:t> </w:t>
      </w:r>
      <w:r w:rsidR="00090C57">
        <w:rPr>
          <w:rFonts w:cs="Times New Roman"/>
          <w:szCs w:val="22"/>
        </w:rPr>
        <w:t>15</w:t>
      </w:r>
      <w:r w:rsidR="00FB1E02">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0" w:history="1">
        <w:r w:rsidR="0072604E" w:rsidRPr="00E75BA6">
          <w:rPr>
            <w:rStyle w:val="Hyperlink"/>
            <w:b w:val="0"/>
            <w:bCs/>
          </w:rPr>
          <w:t>www.tceq.texas.gov/permitting/air/guidance/titlev/tv_fop_guidance.html</w:t>
        </w:r>
      </w:hyperlink>
      <w:r w:rsidR="0072604E">
        <w:t>.</w:t>
      </w:r>
    </w:p>
    <w:p w14:paraId="076C157B" w14:textId="77777777" w:rsidR="00B120A0" w:rsidRPr="00852051" w:rsidRDefault="005875FD" w:rsidP="00614AC2">
      <w:pPr>
        <w:pStyle w:val="HEADERBOLD"/>
      </w:pPr>
      <w:r w:rsidRPr="00852051">
        <w:t>ALT</w:t>
      </w:r>
      <w:r w:rsidR="00DC2D5D" w:rsidRPr="00852051">
        <w:t xml:space="preserve"> </w:t>
      </w:r>
      <w:r w:rsidRPr="00852051">
        <w:t>63SS</w:t>
      </w:r>
      <w:r w:rsidR="00DC2D5D" w:rsidRPr="00852051">
        <w:t xml:space="preserve"> </w:t>
      </w:r>
      <w:r w:rsidRPr="00852051">
        <w:t>MON</w:t>
      </w:r>
      <w:r w:rsidR="00DC2D5D" w:rsidRPr="00852051">
        <w:t xml:space="preserve"> </w:t>
      </w:r>
      <w:r w:rsidRPr="00852051">
        <w:t>Parameters:</w:t>
      </w:r>
    </w:p>
    <w:p w14:paraId="5880CCAD" w14:textId="11E6B606" w:rsidR="00F32AC6"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alternate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have</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AE1C73D" w14:textId="77777777" w:rsidR="00F32AC6" w:rsidRDefault="00F32AC6">
      <w:pPr>
        <w:rPr>
          <w:rFonts w:cs="Times New Roman"/>
          <w:szCs w:val="22"/>
        </w:rPr>
      </w:pPr>
      <w:r>
        <w:rPr>
          <w:rFonts w:cs="Times New Roman"/>
          <w:szCs w:val="22"/>
        </w:rPr>
        <w:br w:type="page"/>
      </w:r>
    </w:p>
    <w:p w14:paraId="6038DD24" w14:textId="77777777" w:rsidR="005875FD" w:rsidRPr="00852051" w:rsidRDefault="005875FD" w:rsidP="00DF1D12">
      <w:pPr>
        <w:pStyle w:val="STARCOMPLETE"/>
      </w:pPr>
      <w:r w:rsidRPr="00852051">
        <w:lastRenderedPageBreak/>
        <w:t>Complete</w:t>
      </w:r>
      <w:r w:rsidR="00DC2D5D" w:rsidRPr="00852051">
        <w:t xml:space="preserve"> </w:t>
      </w:r>
      <w:r w:rsidRPr="00852051">
        <w:t>“CEMS”</w:t>
      </w:r>
      <w:r w:rsidR="00DC2D5D" w:rsidRPr="00852051">
        <w:t xml:space="preserve"> </w:t>
      </w:r>
      <w:r w:rsidRPr="00852051">
        <w:t>only</w:t>
      </w:r>
      <w:r w:rsidR="00DC2D5D" w:rsidRPr="00852051">
        <w:t xml:space="preserve"> </w:t>
      </w:r>
      <w:r w:rsidRPr="00852051">
        <w:t>if</w:t>
      </w:r>
      <w:r w:rsidR="00DC2D5D" w:rsidRPr="00852051">
        <w:t xml:space="preserve"> </w:t>
      </w:r>
      <w:r w:rsidRPr="00852051">
        <w:t>“ALT</w:t>
      </w:r>
      <w:r w:rsidR="00DC2D5D" w:rsidRPr="00852051">
        <w:t xml:space="preserve"> </w:t>
      </w:r>
      <w:r w:rsidRPr="00852051">
        <w:t>63SS</w:t>
      </w:r>
      <w:r w:rsidR="00DC2D5D" w:rsidRPr="00852051">
        <w:t xml:space="preserve"> </w:t>
      </w:r>
      <w:r w:rsidRPr="00852051">
        <w:t>MON</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0088952F" w14:textId="77777777" w:rsidR="00B120A0" w:rsidRPr="00852051" w:rsidRDefault="005875FD" w:rsidP="00614AC2">
      <w:pPr>
        <w:pStyle w:val="HEADERBOLD"/>
      </w:pPr>
      <w:r w:rsidRPr="00852051">
        <w:t>CEMS:</w:t>
      </w:r>
    </w:p>
    <w:p w14:paraId="4B63FA09" w14:textId="0D6E1CC8" w:rsidR="00411412" w:rsidRDefault="005875FD">
      <w:pPr>
        <w:rPr>
          <w:rFonts w:cs="Times New Roman"/>
          <w:b/>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CEMS</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57BFA95" w14:textId="77777777" w:rsidR="00B120A0" w:rsidRPr="00852051" w:rsidRDefault="005875FD" w:rsidP="00614AC2">
      <w:pPr>
        <w:pStyle w:val="HEADERBOLD"/>
      </w:pPr>
      <w:r w:rsidRPr="00852051">
        <w:t>SS</w:t>
      </w:r>
      <w:r w:rsidR="00DC2D5D" w:rsidRPr="00852051">
        <w:t xml:space="preserve"> </w:t>
      </w:r>
      <w:r w:rsidRPr="00852051">
        <w:t>Device</w:t>
      </w:r>
      <w:r w:rsidR="00DC2D5D" w:rsidRPr="00852051">
        <w:t xml:space="preserve"> </w:t>
      </w:r>
      <w:r w:rsidRPr="00852051">
        <w:t>Type:</w:t>
      </w:r>
    </w:p>
    <w:p w14:paraId="1048F70E"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6777DF">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A3A8E27" w14:textId="77777777" w:rsidR="007911F4" w:rsidRPr="00852051" w:rsidRDefault="007911F4" w:rsidP="00EE38F7">
      <w:pPr>
        <w:pStyle w:val="HEADERBOLD"/>
        <w:tabs>
          <w:tab w:val="left" w:pos="720"/>
          <w:tab w:val="left" w:pos="2160"/>
        </w:tabs>
        <w:ind w:left="2160" w:hanging="1440"/>
      </w:pPr>
      <w:r w:rsidRPr="00852051">
        <w:t>Code</w:t>
      </w:r>
      <w:r w:rsidRPr="00852051">
        <w:tab/>
        <w:t>Description</w:t>
      </w:r>
    </w:p>
    <w:p w14:paraId="136C659B"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CATA</w:t>
      </w:r>
      <w:r w:rsidRPr="00852051">
        <w:rPr>
          <w:rFonts w:cs="Times New Roman"/>
          <w:szCs w:val="22"/>
        </w:rPr>
        <w:tab/>
        <w:t>Catalytic</w:t>
      </w:r>
      <w:r w:rsidR="00DC2D5D" w:rsidRPr="00852051">
        <w:rPr>
          <w:rFonts w:cs="Times New Roman"/>
          <w:szCs w:val="22"/>
        </w:rPr>
        <w:t xml:space="preserve"> </w:t>
      </w:r>
      <w:r w:rsidRPr="00852051">
        <w:rPr>
          <w:rFonts w:cs="Times New Roman"/>
          <w:szCs w:val="22"/>
        </w:rPr>
        <w:t>incinerator</w:t>
      </w:r>
      <w:r w:rsidR="00DC2D5D" w:rsidRPr="00852051">
        <w:rPr>
          <w:rFonts w:cs="Times New Roman"/>
          <w:szCs w:val="22"/>
        </w:rPr>
        <w:t xml:space="preserve"> </w:t>
      </w:r>
    </w:p>
    <w:p w14:paraId="4082B351"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INCIN</w:t>
      </w:r>
      <w:r w:rsidRPr="00852051">
        <w:rPr>
          <w:rFonts w:cs="Times New Roman"/>
          <w:szCs w:val="22"/>
        </w:rPr>
        <w:tab/>
        <w:t>Incinerator</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catalytic</w:t>
      </w:r>
      <w:r w:rsidR="00DC2D5D" w:rsidRPr="00852051">
        <w:rPr>
          <w:rFonts w:cs="Times New Roman"/>
          <w:szCs w:val="22"/>
        </w:rPr>
        <w:t xml:space="preserve"> </w:t>
      </w:r>
      <w:r w:rsidRPr="00852051">
        <w:rPr>
          <w:rFonts w:cs="Times New Roman"/>
          <w:szCs w:val="22"/>
        </w:rPr>
        <w:t>incinerator</w:t>
      </w:r>
    </w:p>
    <w:p w14:paraId="7125F341"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BPH44+</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heat</w:t>
      </w:r>
      <w:r w:rsidR="00DC2D5D" w:rsidRPr="00852051">
        <w:rPr>
          <w:rFonts w:cs="Times New Roman"/>
          <w:szCs w:val="22"/>
        </w:rPr>
        <w:t xml:space="preserve"> </w:t>
      </w:r>
      <w:r w:rsidRPr="00852051">
        <w:rPr>
          <w:rFonts w:cs="Times New Roman"/>
          <w:szCs w:val="22"/>
        </w:rPr>
        <w:t>input</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44</w:t>
      </w:r>
      <w:r w:rsidR="00DC2D5D" w:rsidRPr="00852051">
        <w:rPr>
          <w:rFonts w:cs="Times New Roman"/>
          <w:szCs w:val="22"/>
        </w:rPr>
        <w:t xml:space="preserve"> </w:t>
      </w:r>
      <w:r w:rsidRPr="00852051">
        <w:rPr>
          <w:rFonts w:cs="Times New Roman"/>
          <w:szCs w:val="22"/>
        </w:rPr>
        <w:t>megawatts</w:t>
      </w:r>
      <w:r w:rsidR="00DC2D5D" w:rsidRPr="00852051">
        <w:rPr>
          <w:rFonts w:cs="Times New Roman"/>
          <w:szCs w:val="22"/>
        </w:rPr>
        <w:t xml:space="preserve"> </w:t>
      </w:r>
      <w:r w:rsidRPr="00852051">
        <w:rPr>
          <w:rFonts w:cs="Times New Roman"/>
          <w:szCs w:val="22"/>
        </w:rPr>
        <w:t>(MW)</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all</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r w:rsidRPr="00852051">
        <w:rPr>
          <w:rFonts w:cs="Times New Roman"/>
          <w:szCs w:val="22"/>
        </w:rPr>
        <w:t>fuel</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proofErr w:type="gramStart"/>
      <w:r w:rsidRPr="00852051">
        <w:rPr>
          <w:rFonts w:cs="Times New Roman"/>
          <w:szCs w:val="22"/>
        </w:rPr>
        <w:t>fuel</w:t>
      </w:r>
      <w:proofErr w:type="gramEnd"/>
    </w:p>
    <w:p w14:paraId="57F1F3BB"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BPH44-</w:t>
      </w:r>
      <w:r w:rsidRPr="00852051">
        <w:rPr>
          <w:rFonts w:cs="Times New Roman"/>
          <w:szCs w:val="22"/>
        </w:rPr>
        <w:tab/>
        <w:t>Boiler</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heater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heat</w:t>
      </w:r>
      <w:r w:rsidR="00DC2D5D" w:rsidRPr="00852051">
        <w:rPr>
          <w:rFonts w:cs="Times New Roman"/>
          <w:szCs w:val="22"/>
        </w:rPr>
        <w:t xml:space="preserve"> </w:t>
      </w:r>
      <w:r w:rsidRPr="00852051">
        <w:rPr>
          <w:rFonts w:cs="Times New Roman"/>
          <w:szCs w:val="22"/>
        </w:rPr>
        <w:t>input</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44</w:t>
      </w:r>
      <w:r w:rsidR="00DC2D5D" w:rsidRPr="00852051">
        <w:rPr>
          <w:rFonts w:cs="Times New Roman"/>
          <w:szCs w:val="22"/>
        </w:rPr>
        <w:t xml:space="preserve"> </w:t>
      </w:r>
      <w:r w:rsidRPr="00852051">
        <w:rPr>
          <w:rFonts w:cs="Times New Roman"/>
          <w:szCs w:val="22"/>
        </w:rPr>
        <w:t>MW</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not</w:t>
      </w:r>
      <w:r w:rsidR="00DC2D5D" w:rsidRPr="00852051">
        <w:rPr>
          <w:rFonts w:cs="Times New Roman"/>
          <w:szCs w:val="22"/>
        </w:rPr>
        <w:t xml:space="preserve"> </w:t>
      </w:r>
      <w:r w:rsidRPr="00852051">
        <w:rPr>
          <w:rFonts w:cs="Times New Roman"/>
          <w:szCs w:val="22"/>
        </w:rPr>
        <w:t>introduced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primary</w:t>
      </w:r>
      <w:r w:rsidR="00DC2D5D" w:rsidRPr="00852051">
        <w:rPr>
          <w:rFonts w:cs="Times New Roman"/>
          <w:szCs w:val="22"/>
        </w:rPr>
        <w:t xml:space="preserve"> </w:t>
      </w:r>
      <w:proofErr w:type="gramStart"/>
      <w:r w:rsidRPr="00852051">
        <w:rPr>
          <w:rFonts w:cs="Times New Roman"/>
          <w:szCs w:val="22"/>
        </w:rPr>
        <w:t>fuel</w:t>
      </w:r>
      <w:proofErr w:type="gramEnd"/>
    </w:p>
    <w:p w14:paraId="78203528"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ABS</w:t>
      </w:r>
      <w:r w:rsidRPr="00852051">
        <w:rPr>
          <w:rFonts w:cs="Times New Roman"/>
          <w:szCs w:val="22"/>
        </w:rPr>
        <w:tab/>
        <w:t>Absorber</w:t>
      </w:r>
    </w:p>
    <w:p w14:paraId="06A432C6"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COND</w:t>
      </w:r>
      <w:r w:rsidRPr="00852051">
        <w:rPr>
          <w:rFonts w:cs="Times New Roman"/>
          <w:szCs w:val="22"/>
        </w:rPr>
        <w:tab/>
        <w:t>Condenser</w:t>
      </w:r>
    </w:p>
    <w:p w14:paraId="643C977D"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CADS</w:t>
      </w:r>
      <w:r w:rsidRPr="00852051">
        <w:rPr>
          <w:rFonts w:cs="Times New Roman"/>
          <w:szCs w:val="22"/>
        </w:rPr>
        <w:tab/>
        <w:t>Carbon</w:t>
      </w:r>
      <w:r w:rsidR="00DC2D5D" w:rsidRPr="00852051">
        <w:rPr>
          <w:rFonts w:cs="Times New Roman"/>
          <w:szCs w:val="22"/>
        </w:rPr>
        <w:t xml:space="preserve"> </w:t>
      </w:r>
      <w:r w:rsidRPr="00852051">
        <w:rPr>
          <w:rFonts w:cs="Times New Roman"/>
          <w:szCs w:val="22"/>
        </w:rPr>
        <w:t>adsorber</w:t>
      </w:r>
      <w:r w:rsidR="00DC2D5D" w:rsidRPr="00852051">
        <w:rPr>
          <w:rFonts w:cs="Times New Roman"/>
          <w:szCs w:val="22"/>
        </w:rPr>
        <w:t xml:space="preserve"> </w:t>
      </w:r>
    </w:p>
    <w:p w14:paraId="038C9425" w14:textId="77777777" w:rsidR="005875FD" w:rsidRPr="00852051" w:rsidRDefault="005875FD" w:rsidP="00EE38F7">
      <w:pPr>
        <w:tabs>
          <w:tab w:val="left" w:pos="720"/>
          <w:tab w:val="left" w:pos="2160"/>
        </w:tabs>
        <w:ind w:left="2160" w:hanging="1440"/>
        <w:rPr>
          <w:rFonts w:cs="Times New Roman"/>
          <w:szCs w:val="22"/>
        </w:rPr>
      </w:pPr>
      <w:r w:rsidRPr="00852051">
        <w:rPr>
          <w:rFonts w:cs="Times New Roman"/>
          <w:szCs w:val="22"/>
        </w:rPr>
        <w:t>OTHCMB</w:t>
      </w:r>
      <w:r w:rsidRPr="00852051">
        <w:rPr>
          <w:rFonts w:cs="Times New Roman"/>
          <w:szCs w:val="22"/>
        </w:rPr>
        <w:tab/>
        <w:t>Combustion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above</w:t>
      </w:r>
    </w:p>
    <w:p w14:paraId="431BFAFA" w14:textId="77777777" w:rsidR="005875FD" w:rsidRPr="00852051" w:rsidRDefault="005875FD" w:rsidP="00614AC2">
      <w:pPr>
        <w:ind w:left="2160" w:hanging="1440"/>
        <w:rPr>
          <w:rFonts w:cs="Times New Roman"/>
          <w:szCs w:val="22"/>
        </w:rPr>
      </w:pPr>
      <w:r w:rsidRPr="00852051">
        <w:rPr>
          <w:rFonts w:cs="Times New Roman"/>
          <w:szCs w:val="22"/>
        </w:rPr>
        <w:t>OTHNONC</w:t>
      </w:r>
      <w:r w:rsidRPr="00852051">
        <w:rPr>
          <w:rFonts w:cs="Times New Roman"/>
          <w:szCs w:val="22"/>
        </w:rPr>
        <w:tab/>
        <w:t>Non-combustion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above</w:t>
      </w:r>
    </w:p>
    <w:p w14:paraId="237810C1" w14:textId="77777777" w:rsidR="005875FD" w:rsidRPr="00852051" w:rsidRDefault="005875FD" w:rsidP="00DF1D12">
      <w:pPr>
        <w:pStyle w:val="STARCOMPLETE"/>
      </w:pPr>
      <w:r w:rsidRPr="00852051">
        <w:t>Complete</w:t>
      </w:r>
      <w:r w:rsidR="00DC2D5D" w:rsidRPr="00852051">
        <w:t xml:space="preserve"> </w:t>
      </w:r>
      <w:r w:rsidRPr="00852051">
        <w:t>“Meets</w:t>
      </w:r>
      <w:r w:rsidR="00DC2D5D" w:rsidRPr="00852051">
        <w:t xml:space="preserve"> </w:t>
      </w:r>
      <w:r w:rsidRPr="00852051">
        <w:t>63.988(b)(2)”</w:t>
      </w:r>
      <w:r w:rsidR="00DC2D5D" w:rsidRPr="00852051">
        <w:t xml:space="preserve"> </w:t>
      </w:r>
      <w:r w:rsidRPr="00852051">
        <w:t>only</w:t>
      </w:r>
      <w:r w:rsidR="00DC2D5D" w:rsidRPr="00852051">
        <w:t xml:space="preserve"> </w:t>
      </w:r>
      <w:r w:rsidRPr="00852051">
        <w:t>if</w:t>
      </w:r>
      <w:r w:rsidR="00DC2D5D" w:rsidRPr="00852051">
        <w:t xml:space="preserve"> </w:t>
      </w:r>
      <w:r w:rsidRPr="00852051">
        <w:t>“SS</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“CATA,”</w:t>
      </w:r>
      <w:r w:rsidR="00DC2D5D" w:rsidRPr="00852051">
        <w:t xml:space="preserve"> </w:t>
      </w:r>
      <w:r w:rsidRPr="00852051">
        <w:t>“INCIN,”</w:t>
      </w:r>
      <w:r w:rsidR="00DC2D5D" w:rsidRPr="00852051">
        <w:t xml:space="preserve"> </w:t>
      </w:r>
      <w:r w:rsidRPr="00852051">
        <w:t>“BPH44+”</w:t>
      </w:r>
      <w:r w:rsidR="00DC2D5D" w:rsidRPr="00852051">
        <w:t xml:space="preserve"> </w:t>
      </w:r>
      <w:r w:rsidRPr="00852051">
        <w:t>or</w:t>
      </w:r>
      <w:r w:rsidR="00DC2D5D" w:rsidRPr="00852051">
        <w:t xml:space="preserve"> </w:t>
      </w:r>
      <w:r w:rsidRPr="00852051">
        <w:t>“BPH44-.”</w:t>
      </w:r>
    </w:p>
    <w:p w14:paraId="50277DF9" w14:textId="77777777" w:rsidR="00B120A0" w:rsidRPr="00852051" w:rsidRDefault="005875FD" w:rsidP="00614AC2">
      <w:pPr>
        <w:pStyle w:val="HEADERBOLD"/>
      </w:pPr>
      <w:r w:rsidRPr="00852051">
        <w:t>Meets</w:t>
      </w:r>
      <w:r w:rsidR="00DC2D5D" w:rsidRPr="00852051">
        <w:t xml:space="preserve"> </w:t>
      </w:r>
      <w:r w:rsidRPr="00852051">
        <w:t>63.988(b)(2):</w:t>
      </w:r>
    </w:p>
    <w:p w14:paraId="1618ACB3"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63.985(b)(2).</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BA61070" w14:textId="422847CA" w:rsidR="005F6CC8" w:rsidRDefault="005875FD" w:rsidP="00DF1D12">
      <w:pPr>
        <w:pStyle w:val="STARCOMPLETE"/>
      </w:pPr>
      <w:r w:rsidRPr="00852051">
        <w:t>Complete</w:t>
      </w:r>
      <w:r w:rsidR="00DC2D5D" w:rsidRPr="00852051">
        <w:t xml:space="preserve"> </w:t>
      </w:r>
      <w:r w:rsidRPr="00852051">
        <w:t>“Water”</w:t>
      </w:r>
      <w:r w:rsidR="00DC2D5D" w:rsidRPr="00852051">
        <w:t xml:space="preserve"> </w:t>
      </w:r>
      <w:r w:rsidRPr="00852051">
        <w:t>only</w:t>
      </w:r>
      <w:r w:rsidR="00DC2D5D" w:rsidRPr="00852051">
        <w:t xml:space="preserve"> </w:t>
      </w:r>
      <w:r w:rsidRPr="00852051">
        <w:t>if</w:t>
      </w:r>
      <w:r w:rsidR="00DC2D5D" w:rsidRPr="00852051">
        <w:t xml:space="preserve"> </w:t>
      </w:r>
      <w:r w:rsidRPr="00852051">
        <w:t>“SS</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“ABS.”</w:t>
      </w:r>
    </w:p>
    <w:p w14:paraId="3CD1887B" w14:textId="77777777" w:rsidR="00B120A0" w:rsidRPr="00852051" w:rsidRDefault="005875FD" w:rsidP="00614AC2">
      <w:pPr>
        <w:pStyle w:val="HEADERBOLD"/>
      </w:pPr>
      <w:r w:rsidRPr="00852051">
        <w:t>Water:</w:t>
      </w:r>
    </w:p>
    <w:p w14:paraId="4D6DB0D2"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scrubbing</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water.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42555D7" w14:textId="77777777" w:rsidR="00B120A0" w:rsidRPr="00852051" w:rsidRDefault="005875FD" w:rsidP="00614AC2">
      <w:pPr>
        <w:pStyle w:val="HEADERBOLD"/>
      </w:pPr>
      <w:r w:rsidRPr="00852051">
        <w:t>Designated</w:t>
      </w:r>
      <w:r w:rsidR="00DC2D5D" w:rsidRPr="00852051">
        <w:t xml:space="preserve"> </w:t>
      </w:r>
      <w:r w:rsidRPr="00852051">
        <w:t>HAL:</w:t>
      </w:r>
    </w:p>
    <w:p w14:paraId="275ABBA6" w14:textId="77777777" w:rsidR="005875FD" w:rsidRPr="00852051" w:rsidRDefault="005875FD" w:rsidP="00AD5729">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designated</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halogenated.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5EDD9F07" w14:textId="77777777" w:rsidR="00614AC2" w:rsidRPr="00852051" w:rsidRDefault="00614AC2" w:rsidP="00F32AC6">
      <w:pPr>
        <w:keepNext/>
        <w:keepLines/>
        <w:tabs>
          <w:tab w:val="right" w:pos="10710"/>
        </w:tabs>
        <w:spacing w:after="120"/>
        <w:rPr>
          <w:rFonts w:cs="Times New Roman"/>
          <w:szCs w:val="22"/>
          <w:u w:val="double"/>
        </w:rPr>
      </w:pPr>
      <w:r w:rsidRPr="00852051">
        <w:rPr>
          <w:rFonts w:cs="Times New Roman"/>
          <w:szCs w:val="22"/>
          <w:u w:val="double"/>
        </w:rPr>
        <w:tab/>
      </w:r>
    </w:p>
    <w:p w14:paraId="772AB392" w14:textId="77777777" w:rsidR="005875FD" w:rsidRPr="00852051" w:rsidRDefault="006F18EC" w:rsidP="00BA6CA8">
      <w:pPr>
        <w:pStyle w:val="TABLEBOLD"/>
      </w:pPr>
      <w:hyperlink w:anchor="Tbl_21f" w:history="1">
        <w:r w:rsidR="005875FD" w:rsidRPr="008D366E">
          <w:t>Table</w:t>
        </w:r>
        <w:r w:rsidR="00DC2D5D" w:rsidRPr="008D366E">
          <w:t xml:space="preserve"> </w:t>
        </w:r>
        <w:r w:rsidR="005875FD" w:rsidRPr="008D366E">
          <w:t>21f</w:t>
        </w:r>
      </w:hyperlink>
      <w:r w:rsidR="005875FD" w:rsidRPr="008D366E">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891091"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Storage</w:t>
      </w:r>
      <w:r w:rsidR="00DC2D5D" w:rsidRPr="00852051">
        <w:t xml:space="preserve"> </w:t>
      </w:r>
      <w:r w:rsidR="005875FD" w:rsidRPr="00852051">
        <w:t>Vessels</w:t>
      </w:r>
      <w:r w:rsidR="00DC2D5D" w:rsidRPr="00852051">
        <w:t xml:space="preserve"> </w:t>
      </w:r>
    </w:p>
    <w:p w14:paraId="3C37D4B0" w14:textId="77777777" w:rsidR="00B120A0" w:rsidRPr="00852051" w:rsidRDefault="005875FD" w:rsidP="00614AC2">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44E7261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vessel</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2AD75D4" w14:textId="77777777" w:rsidR="00B120A0" w:rsidRPr="00852051" w:rsidRDefault="005875FD" w:rsidP="00614AC2">
      <w:pPr>
        <w:pStyle w:val="HEADERBOLD"/>
      </w:pPr>
      <w:r w:rsidRPr="00852051">
        <w:t>SOP</w:t>
      </w:r>
      <w:r w:rsidR="00DC2D5D" w:rsidRPr="00852051">
        <w:t xml:space="preserve"> </w:t>
      </w:r>
      <w:r w:rsidRPr="00852051">
        <w:t>Index</w:t>
      </w:r>
      <w:r w:rsidR="00DC2D5D" w:rsidRPr="00852051">
        <w:t xml:space="preserve"> </w:t>
      </w:r>
      <w:r w:rsidRPr="00852051">
        <w:t>No.:</w:t>
      </w:r>
    </w:p>
    <w:p w14:paraId="038E43AD" w14:textId="7465B356" w:rsidR="005875FD" w:rsidRPr="00852051" w:rsidRDefault="005875FD" w:rsidP="00EE38F7">
      <w:pPr>
        <w:spacing w:after="120"/>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w:t>
      </w:r>
      <w:r w:rsidR="00490AD3" w:rsidRPr="00852051">
        <w:rPr>
          <w:rFonts w:cs="Times New Roman"/>
          <w:szCs w:val="22"/>
        </w:rPr>
        <w:t>ts</w:t>
      </w:r>
      <w:r w:rsidR="00DC2D5D" w:rsidRPr="00852051">
        <w:rPr>
          <w:rFonts w:cs="Times New Roman"/>
          <w:szCs w:val="22"/>
        </w:rPr>
        <w:t xml:space="preserve"> </w:t>
      </w:r>
      <w:r w:rsidR="00090C57">
        <w:rPr>
          <w:rFonts w:cs="Times New Roman"/>
          <w:szCs w:val="22"/>
        </w:rPr>
        <w:t>(maximum</w:t>
      </w:r>
      <w:r w:rsidR="00FB1E02">
        <w:rPr>
          <w:rFonts w:cs="Times New Roman"/>
          <w:szCs w:val="22"/>
        </w:rPr>
        <w:t> </w:t>
      </w:r>
      <w:r w:rsidR="00090C57">
        <w:rPr>
          <w:rFonts w:cs="Times New Roman"/>
          <w:szCs w:val="22"/>
        </w:rPr>
        <w:t>15</w:t>
      </w:r>
      <w:r w:rsidR="00FB1E02">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w:t>
      </w:r>
      <w:r w:rsidR="00490AD3" w:rsidRPr="00852051">
        <w:rPr>
          <w:rFonts w:cs="Times New Roman"/>
          <w:szCs w:val="22"/>
        </w:rPr>
        <w:t>e</w:t>
      </w:r>
      <w:r w:rsidR="00DC2D5D" w:rsidRPr="00852051">
        <w:rPr>
          <w:rFonts w:cs="Times New Roman"/>
          <w:szCs w:val="22"/>
        </w:rPr>
        <w:t xml:space="preserve"> </w:t>
      </w:r>
      <w:r w:rsidR="00490AD3" w:rsidRPr="00852051">
        <w:rPr>
          <w:rFonts w:cs="Times New Roman"/>
          <w:szCs w:val="22"/>
        </w:rPr>
        <w:t>for</w:t>
      </w:r>
      <w:r w:rsidR="00DC2D5D" w:rsidRPr="00852051">
        <w:rPr>
          <w:rFonts w:cs="Times New Roman"/>
          <w:szCs w:val="22"/>
        </w:rPr>
        <w:t xml:space="preserve"> </w:t>
      </w:r>
      <w:r w:rsidR="00490AD3" w:rsidRPr="00852051">
        <w:rPr>
          <w:rFonts w:cs="Times New Roman"/>
          <w:szCs w:val="22"/>
        </w:rPr>
        <w:t>the</w:t>
      </w:r>
      <w:r w:rsidR="00DC2D5D" w:rsidRPr="00852051">
        <w:rPr>
          <w:rFonts w:cs="Times New Roman"/>
          <w:szCs w:val="22"/>
        </w:rPr>
        <w:t xml:space="preserve"> </w:t>
      </w:r>
      <w:r w:rsidR="00490AD3" w:rsidRPr="00852051">
        <w:rPr>
          <w:rFonts w:cs="Times New Roman"/>
          <w:szCs w:val="22"/>
        </w:rPr>
        <w:t>applicable</w:t>
      </w:r>
      <w:r w:rsidR="00DC2D5D" w:rsidRPr="00852051">
        <w:rPr>
          <w:rFonts w:cs="Times New Roman"/>
          <w:szCs w:val="22"/>
        </w:rPr>
        <w:t xml:space="preserve"> </w:t>
      </w:r>
      <w:r w:rsidR="00490AD3"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1" w:history="1">
        <w:r w:rsidR="0072604E" w:rsidRPr="00E75BA6">
          <w:rPr>
            <w:rStyle w:val="Hyperlink"/>
            <w:b w:val="0"/>
            <w:bCs/>
          </w:rPr>
          <w:t>www.tceq.texas.gov/permitting/air/guidance/titlev/tv_fop_guidance.html</w:t>
        </w:r>
      </w:hyperlink>
      <w:r w:rsidR="0072604E">
        <w:t>.</w:t>
      </w:r>
    </w:p>
    <w:p w14:paraId="03C6E87E" w14:textId="77777777" w:rsidR="005875FD" w:rsidRPr="00852051" w:rsidRDefault="005875FD" w:rsidP="00DF1D12">
      <w:pPr>
        <w:pStyle w:val="STARCOMPLETE"/>
      </w:pPr>
      <w:r w:rsidRPr="00852051">
        <w:t>Complete</w:t>
      </w:r>
      <w:r w:rsidR="00DC2D5D" w:rsidRPr="00852051">
        <w:t xml:space="preserve"> </w:t>
      </w:r>
      <w:r w:rsidRPr="00852051">
        <w:t>“Determined</w:t>
      </w:r>
      <w:r w:rsidR="00DC2D5D" w:rsidRPr="00852051">
        <w:t xml:space="preserve"> </w:t>
      </w:r>
      <w:r w:rsidRPr="00852051">
        <w:t>HAL”</w:t>
      </w:r>
      <w:r w:rsidR="00DC2D5D" w:rsidRPr="00852051">
        <w:t xml:space="preserve"> </w:t>
      </w:r>
      <w:r w:rsidRPr="00852051">
        <w:t>only</w:t>
      </w:r>
      <w:r w:rsidR="00DC2D5D" w:rsidRPr="00852051">
        <w:t xml:space="preserve"> </w:t>
      </w:r>
      <w:r w:rsidRPr="00852051">
        <w:t>if</w:t>
      </w:r>
      <w:r w:rsidR="00DC2D5D" w:rsidRPr="00852051">
        <w:t xml:space="preserve"> </w:t>
      </w:r>
      <w:r w:rsidRPr="00852051">
        <w:t>“Designated</w:t>
      </w:r>
      <w:r w:rsidR="00DC2D5D" w:rsidRPr="00852051">
        <w:t xml:space="preserve"> </w:t>
      </w:r>
      <w:r w:rsidRPr="00852051">
        <w:t>HAL”</w:t>
      </w:r>
      <w:r w:rsidR="00DC2D5D" w:rsidRPr="00852051">
        <w:t xml:space="preserve"> </w:t>
      </w:r>
      <w:r w:rsidRPr="00852051">
        <w:t>is</w:t>
      </w:r>
      <w:r w:rsidR="00DC2D5D" w:rsidRPr="00852051">
        <w:t xml:space="preserve"> </w:t>
      </w:r>
      <w:r w:rsidRPr="00852051">
        <w:t>“NO.”</w:t>
      </w:r>
    </w:p>
    <w:p w14:paraId="00D1D66F" w14:textId="77777777" w:rsidR="00B120A0" w:rsidRPr="00852051" w:rsidRDefault="005875FD" w:rsidP="00614AC2">
      <w:pPr>
        <w:pStyle w:val="HEADERBOLD"/>
      </w:pPr>
      <w:r w:rsidRPr="00852051">
        <w:t>Determined</w:t>
      </w:r>
      <w:r w:rsidR="00DC2D5D" w:rsidRPr="00852051">
        <w:t xml:space="preserve"> </w:t>
      </w:r>
      <w:r w:rsidRPr="00852051">
        <w:t>HAL:</w:t>
      </w:r>
    </w:p>
    <w:p w14:paraId="0AABE014" w14:textId="0A3D1663" w:rsidR="00411412" w:rsidRDefault="005875FD">
      <w:pPr>
        <w:rPr>
          <w:rFonts w:cs="Times New Roman"/>
          <w:b/>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determined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b</w:t>
      </w:r>
      <w:r w:rsidR="00CF5E7B" w:rsidRPr="00852051">
        <w:rPr>
          <w:rFonts w:cs="Times New Roman"/>
          <w:szCs w:val="22"/>
        </w:rPr>
        <w:t>e</w:t>
      </w:r>
      <w:r w:rsidR="00DC2D5D" w:rsidRPr="00852051">
        <w:rPr>
          <w:rFonts w:cs="Times New Roman"/>
          <w:szCs w:val="22"/>
        </w:rPr>
        <w:t xml:space="preserve"> </w:t>
      </w:r>
      <w:r w:rsidR="00CF5E7B" w:rsidRPr="00852051">
        <w:rPr>
          <w:rFonts w:cs="Times New Roman"/>
          <w:szCs w:val="22"/>
        </w:rPr>
        <w:t>halogenated.</w:t>
      </w:r>
      <w:r w:rsidR="00DC2D5D" w:rsidRPr="00852051">
        <w:rPr>
          <w:rFonts w:cs="Times New Roman"/>
          <w:szCs w:val="22"/>
        </w:rPr>
        <w:t xml:space="preserve"> </w:t>
      </w:r>
      <w:r w:rsidR="00CF5E7B" w:rsidRPr="00852051">
        <w:rPr>
          <w:rFonts w:cs="Times New Roman"/>
          <w:szCs w:val="22"/>
        </w:rPr>
        <w:t>Otherwise,</w:t>
      </w:r>
      <w:r w:rsidR="00DC2D5D" w:rsidRPr="00852051">
        <w:rPr>
          <w:rFonts w:cs="Times New Roman"/>
          <w:szCs w:val="22"/>
        </w:rPr>
        <w:t xml:space="preserve"> </w:t>
      </w:r>
      <w:r w:rsidR="00CF5E7B"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AAF52D0" w14:textId="77777777" w:rsidR="008D366E" w:rsidRDefault="008D366E">
      <w:pPr>
        <w:rPr>
          <w:rFonts w:cs="Times New Roman"/>
          <w:b/>
          <w:szCs w:val="22"/>
        </w:rPr>
      </w:pPr>
      <w:r>
        <w:br w:type="page"/>
      </w:r>
    </w:p>
    <w:p w14:paraId="7EC016E5" w14:textId="1CA4D5EB" w:rsidR="00B120A0" w:rsidRPr="00852051" w:rsidRDefault="005875FD" w:rsidP="00614AC2">
      <w:pPr>
        <w:pStyle w:val="HEADERBOLD"/>
      </w:pPr>
      <w:r w:rsidRPr="00852051">
        <w:lastRenderedPageBreak/>
        <w:t>HAL</w:t>
      </w:r>
      <w:r w:rsidR="00DC2D5D" w:rsidRPr="00852051">
        <w:t xml:space="preserve"> </w:t>
      </w:r>
      <w:r w:rsidRPr="00852051">
        <w:t>Device</w:t>
      </w:r>
      <w:r w:rsidR="00DC2D5D" w:rsidRPr="00852051">
        <w:t xml:space="preserve"> </w:t>
      </w:r>
      <w:r w:rsidRPr="00852051">
        <w:t>Type:</w:t>
      </w:r>
    </w:p>
    <w:p w14:paraId="2A3B5D85" w14:textId="4D3CC844"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halogen</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27F7F06" w14:textId="77777777" w:rsidR="007911F4" w:rsidRPr="00852051" w:rsidRDefault="007911F4" w:rsidP="00EE38F7">
      <w:pPr>
        <w:pStyle w:val="HEADERBOLD"/>
        <w:tabs>
          <w:tab w:val="left" w:pos="720"/>
          <w:tab w:val="left" w:pos="2160"/>
        </w:tabs>
        <w:ind w:left="2160" w:hanging="1440"/>
      </w:pPr>
      <w:r w:rsidRPr="00852051">
        <w:t>Code</w:t>
      </w:r>
      <w:r w:rsidRPr="00852051">
        <w:tab/>
        <w:t>Description</w:t>
      </w:r>
    </w:p>
    <w:p w14:paraId="3038DC80" w14:textId="77777777" w:rsidR="005875FD" w:rsidRPr="00852051" w:rsidRDefault="005875FD" w:rsidP="00AA06EB">
      <w:pPr>
        <w:pStyle w:val="TwoColumeList"/>
      </w:pPr>
      <w:r w:rsidRPr="00852051">
        <w:t>SCRBBFR</w:t>
      </w:r>
      <w:r w:rsidRPr="00852051">
        <w:tab/>
        <w:t>A</w:t>
      </w:r>
      <w:r w:rsidR="00DC2D5D" w:rsidRPr="00852051">
        <w:t xml:space="preserve"> </w:t>
      </w:r>
      <w:r w:rsidRPr="00852051">
        <w:t>halogen</w:t>
      </w:r>
      <w:r w:rsidR="00DC2D5D" w:rsidRPr="00852051">
        <w:t xml:space="preserve"> </w:t>
      </w:r>
      <w:r w:rsidRPr="00852051">
        <w:t>scrubber</w:t>
      </w:r>
      <w:r w:rsidR="00DC2D5D" w:rsidRPr="00852051">
        <w:t xml:space="preserve"> </w:t>
      </w:r>
      <w:r w:rsidRPr="00852051">
        <w:t>preceding</w:t>
      </w:r>
      <w:r w:rsidR="00DC2D5D" w:rsidRPr="00852051">
        <w:t xml:space="preserve"> </w:t>
      </w:r>
      <w:r w:rsidRPr="00852051">
        <w:t>a</w:t>
      </w:r>
      <w:r w:rsidR="00DC2D5D" w:rsidRPr="00852051">
        <w:t xml:space="preserve"> </w:t>
      </w:r>
      <w:r w:rsidRPr="00852051">
        <w:t>combustion</w:t>
      </w:r>
      <w:r w:rsidR="00DC2D5D" w:rsidRPr="00852051">
        <w:t xml:space="preserve"> </w:t>
      </w:r>
      <w:proofErr w:type="gramStart"/>
      <w:r w:rsidRPr="00852051">
        <w:t>device</w:t>
      </w:r>
      <w:proofErr w:type="gramEnd"/>
    </w:p>
    <w:p w14:paraId="106FF3BE" w14:textId="77777777" w:rsidR="005875FD" w:rsidRPr="00852051" w:rsidRDefault="005875FD" w:rsidP="004D438C">
      <w:pPr>
        <w:pStyle w:val="TwoColumeList"/>
      </w:pPr>
      <w:r w:rsidRPr="00852051">
        <w:t>SCRBAFT</w:t>
      </w:r>
      <w:r w:rsidRPr="00852051">
        <w:tab/>
        <w:t>A</w:t>
      </w:r>
      <w:r w:rsidR="00DC2D5D" w:rsidRPr="00852051">
        <w:t xml:space="preserve"> </w:t>
      </w:r>
      <w:r w:rsidRPr="00852051">
        <w:t>halogen</w:t>
      </w:r>
      <w:r w:rsidR="00DC2D5D" w:rsidRPr="00852051">
        <w:t xml:space="preserve"> </w:t>
      </w:r>
      <w:r w:rsidRPr="00852051">
        <w:t>scrubber</w:t>
      </w:r>
      <w:r w:rsidR="00DC2D5D" w:rsidRPr="00852051">
        <w:t xml:space="preserve"> </w:t>
      </w:r>
      <w:r w:rsidRPr="00852051">
        <w:t>following</w:t>
      </w:r>
      <w:r w:rsidR="00DC2D5D" w:rsidRPr="00852051">
        <w:t xml:space="preserve"> </w:t>
      </w:r>
      <w:r w:rsidRPr="00852051">
        <w:t>a</w:t>
      </w:r>
      <w:r w:rsidR="00DC2D5D" w:rsidRPr="00852051">
        <w:t xml:space="preserve"> </w:t>
      </w:r>
      <w:r w:rsidRPr="00852051">
        <w:t>combustion</w:t>
      </w:r>
      <w:r w:rsidR="00DC2D5D" w:rsidRPr="00852051">
        <w:t xml:space="preserve"> </w:t>
      </w:r>
      <w:proofErr w:type="gramStart"/>
      <w:r w:rsidRPr="00852051">
        <w:t>device</w:t>
      </w:r>
      <w:proofErr w:type="gramEnd"/>
    </w:p>
    <w:p w14:paraId="31E68050" w14:textId="77777777" w:rsidR="005875FD" w:rsidRPr="00852051" w:rsidRDefault="005875FD" w:rsidP="004D438C">
      <w:pPr>
        <w:pStyle w:val="TwoColumeList"/>
      </w:pPr>
      <w:r w:rsidRPr="00852051">
        <w:t>SCRBNO</w:t>
      </w:r>
      <w:r w:rsidRPr="00852051">
        <w:tab/>
        <w:t>A</w:t>
      </w:r>
      <w:r w:rsidR="00DC2D5D" w:rsidRPr="00852051">
        <w:t xml:space="preserve"> </w:t>
      </w:r>
      <w:r w:rsidRPr="00852051">
        <w:t>halogen</w:t>
      </w:r>
      <w:r w:rsidR="00DC2D5D" w:rsidRPr="00852051">
        <w:t xml:space="preserve"> </w:t>
      </w:r>
      <w:r w:rsidRPr="00852051">
        <w:t>scrubber</w:t>
      </w:r>
      <w:r w:rsidR="00DC2D5D" w:rsidRPr="00852051">
        <w:t xml:space="preserve"> </w:t>
      </w:r>
      <w:r w:rsidRPr="00852051">
        <w:t>is</w:t>
      </w:r>
      <w:r w:rsidR="00DC2D5D" w:rsidRPr="00852051">
        <w:t xml:space="preserve"> </w:t>
      </w:r>
      <w:r w:rsidRPr="00852051">
        <w:t>used,</w:t>
      </w:r>
      <w:r w:rsidR="00DC2D5D" w:rsidRPr="00852051">
        <w:t xml:space="preserve"> </w:t>
      </w:r>
      <w:r w:rsidRPr="00852051">
        <w:t>no</w:t>
      </w:r>
      <w:r w:rsidR="00DC2D5D" w:rsidRPr="00852051">
        <w:t xml:space="preserve"> </w:t>
      </w:r>
      <w:r w:rsidRPr="00852051">
        <w:t>combustion</w:t>
      </w:r>
      <w:r w:rsidR="00DC2D5D" w:rsidRPr="00852051">
        <w:t xml:space="preserve"> </w:t>
      </w:r>
      <w:proofErr w:type="gramStart"/>
      <w:r w:rsidRPr="00852051">
        <w:t>device</w:t>
      </w:r>
      <w:proofErr w:type="gramEnd"/>
    </w:p>
    <w:p w14:paraId="72D5510E" w14:textId="77777777" w:rsidR="005875FD" w:rsidRPr="00852051" w:rsidRDefault="005875FD" w:rsidP="004D438C">
      <w:pPr>
        <w:pStyle w:val="TwoColumeList"/>
      </w:pPr>
      <w:r w:rsidRPr="00852051">
        <w:t>OTHBFR</w:t>
      </w:r>
      <w:r w:rsidRPr="00852051">
        <w:tab/>
        <w:t>A</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other</w:t>
      </w:r>
      <w:r w:rsidR="00DC2D5D" w:rsidRPr="00852051">
        <w:t xml:space="preserve"> </w:t>
      </w:r>
      <w:r w:rsidRPr="00852051">
        <w:t>than</w:t>
      </w:r>
      <w:r w:rsidR="00DC2D5D" w:rsidRPr="00852051">
        <w:t xml:space="preserve"> </w:t>
      </w:r>
      <w:r w:rsidRPr="00852051">
        <w:t>a</w:t>
      </w:r>
      <w:r w:rsidR="00DC2D5D" w:rsidRPr="00852051">
        <w:t xml:space="preserve"> </w:t>
      </w:r>
      <w:r w:rsidRPr="00852051">
        <w:t>scrubber</w:t>
      </w:r>
      <w:r w:rsidR="00DC2D5D" w:rsidRPr="00852051">
        <w:t xml:space="preserve"> </w:t>
      </w:r>
      <w:r w:rsidRPr="00852051">
        <w:t>preceding</w:t>
      </w:r>
      <w:r w:rsidR="00DC2D5D" w:rsidRPr="00852051">
        <w:t xml:space="preserve"> </w:t>
      </w:r>
      <w:r w:rsidRPr="00852051">
        <w:t>a</w:t>
      </w:r>
      <w:r w:rsidR="00DC2D5D" w:rsidRPr="00852051">
        <w:t xml:space="preserve"> </w:t>
      </w:r>
      <w:r w:rsidRPr="00852051">
        <w:t>combustion</w:t>
      </w:r>
      <w:r w:rsidR="00DC2D5D" w:rsidRPr="00852051">
        <w:t xml:space="preserve"> </w:t>
      </w:r>
      <w:proofErr w:type="gramStart"/>
      <w:r w:rsidRPr="00852051">
        <w:t>device</w:t>
      </w:r>
      <w:proofErr w:type="gramEnd"/>
      <w:r w:rsidR="00DC2D5D" w:rsidRPr="00852051">
        <w:t xml:space="preserve"> </w:t>
      </w:r>
    </w:p>
    <w:p w14:paraId="7C9377AD" w14:textId="77777777" w:rsidR="005875FD" w:rsidRPr="00852051" w:rsidRDefault="005875FD" w:rsidP="004D438C">
      <w:pPr>
        <w:pStyle w:val="TwoColumeList"/>
      </w:pPr>
      <w:r w:rsidRPr="00852051">
        <w:t>OTHAFT</w:t>
      </w:r>
      <w:r w:rsidRPr="00852051">
        <w:tab/>
        <w:t>A</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other</w:t>
      </w:r>
      <w:r w:rsidR="00DC2D5D" w:rsidRPr="00852051">
        <w:t xml:space="preserve"> </w:t>
      </w:r>
      <w:r w:rsidRPr="00852051">
        <w:t>than</w:t>
      </w:r>
      <w:r w:rsidR="00DC2D5D" w:rsidRPr="00852051">
        <w:t xml:space="preserve"> </w:t>
      </w:r>
      <w:r w:rsidRPr="00852051">
        <w:t>a</w:t>
      </w:r>
      <w:r w:rsidR="00DC2D5D" w:rsidRPr="00852051">
        <w:t xml:space="preserve"> </w:t>
      </w:r>
      <w:r w:rsidRPr="00852051">
        <w:t>scrubber</w:t>
      </w:r>
      <w:r w:rsidR="00DC2D5D" w:rsidRPr="00852051">
        <w:t xml:space="preserve"> </w:t>
      </w:r>
      <w:r w:rsidRPr="00852051">
        <w:t>following</w:t>
      </w:r>
      <w:r w:rsidR="00DC2D5D" w:rsidRPr="00852051">
        <w:t xml:space="preserve"> </w:t>
      </w:r>
      <w:r w:rsidRPr="00852051">
        <w:t>a</w:t>
      </w:r>
      <w:r w:rsidR="00DC2D5D" w:rsidRPr="00852051">
        <w:t xml:space="preserve"> </w:t>
      </w:r>
      <w:r w:rsidRPr="00852051">
        <w:t>combustion</w:t>
      </w:r>
      <w:r w:rsidR="00DC2D5D" w:rsidRPr="00852051">
        <w:t xml:space="preserve"> </w:t>
      </w:r>
      <w:proofErr w:type="gramStart"/>
      <w:r w:rsidRPr="00852051">
        <w:t>device</w:t>
      </w:r>
      <w:proofErr w:type="gramEnd"/>
    </w:p>
    <w:p w14:paraId="40630FC6" w14:textId="77777777" w:rsidR="005875FD" w:rsidRPr="00852051" w:rsidRDefault="005875FD" w:rsidP="004D438C">
      <w:pPr>
        <w:pStyle w:val="TwoColumeList"/>
      </w:pPr>
      <w:r w:rsidRPr="00852051">
        <w:t>OTHNO</w:t>
      </w:r>
      <w:r w:rsidRPr="00852051">
        <w:tab/>
        <w:t>A</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other</w:t>
      </w:r>
      <w:r w:rsidR="00DC2D5D" w:rsidRPr="00852051">
        <w:t xml:space="preserve"> </w:t>
      </w:r>
      <w:r w:rsidRPr="00852051">
        <w:t>than</w:t>
      </w:r>
      <w:r w:rsidR="00DC2D5D" w:rsidRPr="00852051">
        <w:t xml:space="preserve"> </w:t>
      </w:r>
      <w:r w:rsidRPr="00852051">
        <w:t>a</w:t>
      </w:r>
      <w:r w:rsidR="00DC2D5D" w:rsidRPr="00852051">
        <w:t xml:space="preserve"> </w:t>
      </w:r>
      <w:r w:rsidRPr="00852051">
        <w:t>scrubber</w:t>
      </w:r>
      <w:r w:rsidR="00DC2D5D" w:rsidRPr="00852051">
        <w:t xml:space="preserve"> </w:t>
      </w:r>
      <w:r w:rsidRPr="00852051">
        <w:t>is</w:t>
      </w:r>
      <w:r w:rsidR="00DC2D5D" w:rsidRPr="00852051">
        <w:t xml:space="preserve"> </w:t>
      </w:r>
      <w:r w:rsidRPr="00852051">
        <w:t>used,</w:t>
      </w:r>
      <w:r w:rsidR="00DC2D5D" w:rsidRPr="00852051">
        <w:t xml:space="preserve"> </w:t>
      </w:r>
      <w:r w:rsidRPr="00852051">
        <w:t>no</w:t>
      </w:r>
      <w:r w:rsidR="00DC2D5D" w:rsidRPr="00852051">
        <w:t xml:space="preserve"> </w:t>
      </w:r>
      <w:r w:rsidRPr="00852051">
        <w:t>combustion</w:t>
      </w:r>
      <w:r w:rsidR="00DC2D5D" w:rsidRPr="00852051">
        <w:t xml:space="preserve"> </w:t>
      </w:r>
      <w:proofErr w:type="gramStart"/>
      <w:r w:rsidRPr="00852051">
        <w:t>device</w:t>
      </w:r>
      <w:proofErr w:type="gramEnd"/>
    </w:p>
    <w:p w14:paraId="3360F65F" w14:textId="77777777" w:rsidR="005875FD" w:rsidRPr="00852051" w:rsidRDefault="005875FD" w:rsidP="004D438C">
      <w:pPr>
        <w:pStyle w:val="TwoColumeList"/>
      </w:pPr>
      <w:r w:rsidRPr="00852051">
        <w:t>NONE</w:t>
      </w:r>
      <w:r w:rsidRPr="00852051">
        <w:tab/>
        <w:t>No</w:t>
      </w:r>
      <w:r w:rsidR="00DC2D5D" w:rsidRPr="00852051">
        <w:t xml:space="preserve"> </w:t>
      </w:r>
      <w:r w:rsidRPr="00852051">
        <w:t>halogen</w:t>
      </w:r>
      <w:r w:rsidR="00DC2D5D" w:rsidRPr="00852051">
        <w:t xml:space="preserve"> </w:t>
      </w:r>
      <w:r w:rsidRPr="00852051">
        <w:t>scrubber</w:t>
      </w:r>
      <w:r w:rsidR="00DC2D5D" w:rsidRPr="00852051">
        <w:t xml:space="preserve"> </w:t>
      </w:r>
      <w:r w:rsidRPr="00852051">
        <w:t>or</w:t>
      </w:r>
      <w:r w:rsidR="00DC2D5D" w:rsidRPr="00852051">
        <w:t xml:space="preserve"> </w:t>
      </w:r>
      <w:r w:rsidRPr="00852051">
        <w:t>other</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proofErr w:type="gramStart"/>
      <w:r w:rsidRPr="00852051">
        <w:t>used</w:t>
      </w:r>
      <w:proofErr w:type="gramEnd"/>
    </w:p>
    <w:p w14:paraId="29D87361" w14:textId="77777777" w:rsidR="00B120A0" w:rsidRPr="00852051" w:rsidRDefault="005875FD" w:rsidP="00614AC2">
      <w:pPr>
        <w:pStyle w:val="HEADERBOLD"/>
      </w:pPr>
      <w:r w:rsidRPr="00852051">
        <w:t>Prior</w:t>
      </w:r>
      <w:r w:rsidR="00DC2D5D" w:rsidRPr="00852051">
        <w:t xml:space="preserve"> </w:t>
      </w:r>
      <w:r w:rsidRPr="00852051">
        <w:t>Test:</w:t>
      </w:r>
    </w:p>
    <w:p w14:paraId="6FCF140C" w14:textId="77777777" w:rsidR="005875FD" w:rsidRPr="00852051" w:rsidRDefault="005875FD" w:rsidP="00660D8B">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data</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640F8F5" w14:textId="77777777" w:rsidR="005875FD" w:rsidRPr="00852051" w:rsidRDefault="005875FD" w:rsidP="0021520E">
      <w:pPr>
        <w:pStyle w:val="SpecificTableHeading"/>
        <w:keepNext w:val="0"/>
        <w:keepLines w:val="0"/>
        <w:numPr>
          <w:ilvl w:val="0"/>
          <w:numId w:val="36"/>
        </w:numPr>
        <w:tabs>
          <w:tab w:val="clear" w:pos="1440"/>
          <w:tab w:val="left" w:pos="547"/>
        </w:tabs>
        <w:ind w:left="547" w:hanging="547"/>
        <w:jc w:val="left"/>
        <w:outlineLvl w:val="9"/>
      </w:pPr>
      <w:r w:rsidRPr="00852051">
        <w:t>Complete</w:t>
      </w:r>
      <w:r w:rsidR="00DC2D5D" w:rsidRPr="00852051">
        <w:t xml:space="preserve"> </w:t>
      </w:r>
      <w:r w:rsidRPr="00852051">
        <w:t>“Test</w:t>
      </w:r>
      <w:r w:rsidR="00DC2D5D" w:rsidRPr="00852051">
        <w:t xml:space="preserve"> </w:t>
      </w:r>
      <w:r w:rsidRPr="00852051">
        <w:t>Waiver”</w:t>
      </w:r>
      <w:r w:rsidR="00DC2D5D" w:rsidRPr="00852051">
        <w:t xml:space="preserve"> </w:t>
      </w:r>
      <w:r w:rsidRPr="00852051">
        <w:t>only</w:t>
      </w:r>
      <w:r w:rsidR="00DC2D5D" w:rsidRPr="00852051">
        <w:t xml:space="preserve"> </w:t>
      </w:r>
      <w:r w:rsidRPr="00852051">
        <w:t>if</w:t>
      </w:r>
      <w:r w:rsidR="00DC2D5D" w:rsidRPr="00852051">
        <w:t xml:space="preserve"> </w:t>
      </w:r>
      <w:r w:rsidRPr="00852051">
        <w:t>“Prior</w:t>
      </w:r>
      <w:r w:rsidR="00DC2D5D" w:rsidRPr="00852051">
        <w:t xml:space="preserve"> </w:t>
      </w:r>
      <w:r w:rsidRPr="00852051">
        <w:t>Test”</w:t>
      </w:r>
      <w:r w:rsidR="00DC2D5D" w:rsidRPr="00852051">
        <w:t xml:space="preserve"> </w:t>
      </w:r>
      <w:r w:rsidRPr="00852051">
        <w:t>is</w:t>
      </w:r>
      <w:r w:rsidR="00DC2D5D" w:rsidRPr="00852051">
        <w:t xml:space="preserve"> </w:t>
      </w:r>
      <w:r w:rsidRPr="00852051">
        <w:t>“NO.”</w:t>
      </w:r>
    </w:p>
    <w:p w14:paraId="359BBEB9" w14:textId="77777777" w:rsidR="00B120A0" w:rsidRPr="00852051" w:rsidRDefault="005875FD" w:rsidP="00614AC2">
      <w:pPr>
        <w:pStyle w:val="HEADERBOLD"/>
      </w:pPr>
      <w:r w:rsidRPr="00852051">
        <w:t>Test</w:t>
      </w:r>
      <w:r w:rsidR="00DC2D5D" w:rsidRPr="00852051">
        <w:t xml:space="preserve"> </w:t>
      </w:r>
      <w:r w:rsidRPr="00852051">
        <w:t>Waiver:</w:t>
      </w:r>
    </w:p>
    <w:p w14:paraId="32F0927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granted</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waiver</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w:t>
      </w:r>
      <w:r w:rsidR="00CF5E7B" w:rsidRPr="00852051">
        <w:rPr>
          <w:rFonts w:cs="Times New Roman"/>
          <w:szCs w:val="22"/>
        </w:rPr>
        <w:t>formance</w:t>
      </w:r>
      <w:r w:rsidR="00DC2D5D" w:rsidRPr="00852051">
        <w:rPr>
          <w:rFonts w:cs="Times New Roman"/>
          <w:szCs w:val="22"/>
        </w:rPr>
        <w:t xml:space="preserve"> </w:t>
      </w:r>
      <w:r w:rsidR="00CF5E7B" w:rsidRPr="00852051">
        <w:rPr>
          <w:rFonts w:cs="Times New Roman"/>
          <w:szCs w:val="22"/>
        </w:rPr>
        <w:t>test.</w:t>
      </w:r>
      <w:r w:rsidR="00DC2D5D" w:rsidRPr="00852051">
        <w:rPr>
          <w:rFonts w:cs="Times New Roman"/>
          <w:szCs w:val="22"/>
        </w:rPr>
        <w:t xml:space="preserve"> </w:t>
      </w:r>
      <w:r w:rsidR="00CF5E7B" w:rsidRPr="00852051">
        <w:rPr>
          <w:rFonts w:cs="Times New Roman"/>
          <w:szCs w:val="22"/>
        </w:rPr>
        <w:t>Otherwise,</w:t>
      </w:r>
      <w:r w:rsidR="00DC2D5D" w:rsidRPr="00852051">
        <w:rPr>
          <w:rFonts w:cs="Times New Roman"/>
          <w:szCs w:val="22"/>
        </w:rPr>
        <w:t xml:space="preserve"> </w:t>
      </w:r>
      <w:r w:rsidR="00CF5E7B"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p>
    <w:p w14:paraId="522F3E69" w14:textId="77777777" w:rsidR="005875FD" w:rsidRPr="00852051" w:rsidRDefault="005875FD" w:rsidP="00DF1D12">
      <w:pPr>
        <w:pStyle w:val="STARCOMPLETE"/>
      </w:pPr>
      <w:r w:rsidRPr="00852051">
        <w:t>Complete</w:t>
      </w:r>
      <w:r w:rsidR="00DC2D5D" w:rsidRPr="00852051">
        <w:t xml:space="preserve"> </w:t>
      </w:r>
      <w:r w:rsidRPr="00852051">
        <w:t>“Formaldehyde”</w:t>
      </w:r>
      <w:r w:rsidR="00DC2D5D" w:rsidRPr="00852051">
        <w:t xml:space="preserve"> </w:t>
      </w:r>
      <w:r w:rsidRPr="00852051">
        <w:t>only</w:t>
      </w:r>
      <w:r w:rsidR="00DC2D5D" w:rsidRPr="00852051">
        <w:t xml:space="preserve"> </w:t>
      </w:r>
      <w:r w:rsidRPr="00852051">
        <w:t>if</w:t>
      </w:r>
      <w:r w:rsidR="00DC2D5D" w:rsidRPr="00852051">
        <w:t xml:space="preserve"> </w:t>
      </w:r>
      <w:r w:rsidRPr="00852051">
        <w:t>“Test</w:t>
      </w:r>
      <w:r w:rsidR="00DC2D5D" w:rsidRPr="00852051">
        <w:t xml:space="preserve"> </w:t>
      </w:r>
      <w:r w:rsidRPr="00852051">
        <w:t>Waiver”</w:t>
      </w:r>
      <w:r w:rsidR="00DC2D5D" w:rsidRPr="00852051">
        <w:t xml:space="preserve"> </w:t>
      </w:r>
      <w:r w:rsidRPr="00852051">
        <w:t>is</w:t>
      </w:r>
      <w:r w:rsidR="00DC2D5D" w:rsidRPr="00852051">
        <w:t xml:space="preserve"> </w:t>
      </w:r>
      <w:r w:rsidRPr="00852051">
        <w:t>“NO.”</w:t>
      </w:r>
    </w:p>
    <w:p w14:paraId="797A2CEA" w14:textId="77777777" w:rsidR="00B120A0" w:rsidRPr="00852051" w:rsidRDefault="005875FD" w:rsidP="00614AC2">
      <w:pPr>
        <w:pStyle w:val="HEADERBOLD"/>
      </w:pPr>
      <w:r w:rsidRPr="00852051">
        <w:t>Formaldehyde:</w:t>
      </w:r>
    </w:p>
    <w:p w14:paraId="5F1A06FD"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contains</w:t>
      </w:r>
      <w:r w:rsidR="00DC2D5D" w:rsidRPr="00852051">
        <w:rPr>
          <w:rFonts w:cs="Times New Roman"/>
          <w:szCs w:val="22"/>
        </w:rPr>
        <w:t xml:space="preserve"> </w:t>
      </w:r>
      <w:r w:rsidRPr="00852051">
        <w:rPr>
          <w:rFonts w:cs="Times New Roman"/>
          <w:szCs w:val="22"/>
        </w:rPr>
        <w:t>formaldehyde.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48B0D07" w14:textId="77777777" w:rsidR="00B120A0" w:rsidRPr="00852051" w:rsidRDefault="005875FD" w:rsidP="00614AC2">
      <w:pPr>
        <w:pStyle w:val="HEADERBOLD"/>
      </w:pPr>
      <w:r w:rsidRPr="00852051">
        <w:t>Negative</w:t>
      </w:r>
      <w:r w:rsidR="00DC2D5D" w:rsidRPr="00852051">
        <w:t xml:space="preserve"> </w:t>
      </w:r>
      <w:r w:rsidRPr="00852051">
        <w:t>Pressure:</w:t>
      </w:r>
    </w:p>
    <w:p w14:paraId="657F7558"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operated</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maintained</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negative</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5C5ACD3" w14:textId="2EE830F5" w:rsidR="005F6CC8"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“Negative</w:t>
      </w:r>
      <w:r w:rsidR="00DC2D5D" w:rsidRPr="00852051">
        <w:t xml:space="preserve"> </w:t>
      </w:r>
      <w:r w:rsidRPr="00852051">
        <w:t>Pressure”</w:t>
      </w:r>
      <w:r w:rsidR="00DC2D5D" w:rsidRPr="00852051">
        <w:t xml:space="preserve"> </w:t>
      </w:r>
      <w:r w:rsidRPr="00852051">
        <w:t>is</w:t>
      </w:r>
      <w:r w:rsidR="00DC2D5D" w:rsidRPr="00852051">
        <w:t xml:space="preserve"> </w:t>
      </w:r>
      <w:r w:rsidRPr="00852051">
        <w:t>“NO.”</w:t>
      </w:r>
    </w:p>
    <w:p w14:paraId="6B83FE28" w14:textId="77777777" w:rsidR="00B120A0" w:rsidRPr="00852051" w:rsidRDefault="005875FD" w:rsidP="00614AC2">
      <w:pPr>
        <w:pStyle w:val="HEADERBOLD"/>
      </w:pPr>
      <w:r w:rsidRPr="00852051">
        <w:t>Bypass</w:t>
      </w:r>
      <w:r w:rsidR="00DC2D5D" w:rsidRPr="00852051">
        <w:t xml:space="preserve"> </w:t>
      </w:r>
      <w:r w:rsidRPr="00852051">
        <w:t>Line:</w:t>
      </w:r>
    </w:p>
    <w:p w14:paraId="41BA26C3" w14:textId="77777777" w:rsidR="00964B0B" w:rsidRPr="00852051" w:rsidRDefault="00964B0B"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D6DE5C7" w14:textId="77777777" w:rsidR="00964B0B" w:rsidRPr="00852051" w:rsidRDefault="00964B0B" w:rsidP="00BC6792">
      <w:pPr>
        <w:pStyle w:val="HEADERBOLD"/>
        <w:tabs>
          <w:tab w:val="left" w:pos="720"/>
          <w:tab w:val="left" w:pos="2160"/>
        </w:tabs>
        <w:ind w:left="2160" w:hanging="1440"/>
      </w:pPr>
      <w:r w:rsidRPr="00852051">
        <w:t>Code</w:t>
      </w:r>
      <w:r w:rsidRPr="00852051">
        <w:tab/>
        <w:t>Description</w:t>
      </w:r>
    </w:p>
    <w:p w14:paraId="1C14BC17" w14:textId="77777777" w:rsidR="00964B0B" w:rsidRPr="00852051" w:rsidRDefault="00964B0B" w:rsidP="00AA06EB">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62808C0E" w14:textId="77777777" w:rsidR="00964B0B" w:rsidRPr="00852051" w:rsidRDefault="00964B0B" w:rsidP="004D438C">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7889DCC9" w14:textId="77777777" w:rsidR="005875FD" w:rsidRPr="00852051" w:rsidRDefault="00964B0B" w:rsidP="004D438C">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5BE7F3D8" w14:textId="77777777" w:rsidR="00614AC2" w:rsidRPr="00852051" w:rsidRDefault="00614AC2" w:rsidP="00F32AC6">
      <w:pPr>
        <w:keepNext/>
        <w:keepLines/>
        <w:tabs>
          <w:tab w:val="right" w:pos="10710"/>
        </w:tabs>
        <w:spacing w:after="120"/>
        <w:rPr>
          <w:rFonts w:cs="Times New Roman"/>
          <w:szCs w:val="22"/>
          <w:u w:val="double"/>
        </w:rPr>
      </w:pPr>
      <w:bookmarkStart w:id="66" w:name="Table_22"/>
      <w:r w:rsidRPr="00852051">
        <w:rPr>
          <w:rFonts w:cs="Times New Roman"/>
          <w:szCs w:val="22"/>
          <w:u w:val="double"/>
        </w:rPr>
        <w:tab/>
      </w:r>
    </w:p>
    <w:p w14:paraId="6C8283CD" w14:textId="77777777" w:rsidR="005875FD" w:rsidRPr="00852051" w:rsidRDefault="006F18EC" w:rsidP="00BA6CA8">
      <w:pPr>
        <w:pStyle w:val="TABLEBOLD"/>
      </w:pPr>
      <w:hyperlink w:anchor="Tbl_22a" w:history="1">
        <w:r w:rsidR="005875FD" w:rsidRPr="008D366E">
          <w:t>Table</w:t>
        </w:r>
        <w:r w:rsidR="00DC2D5D" w:rsidRPr="008D366E">
          <w:t xml:space="preserve"> </w:t>
        </w:r>
        <w:r w:rsidR="005875FD" w:rsidRPr="008D366E">
          <w:t>22a</w:t>
        </w:r>
      </w:hyperlink>
      <w:r w:rsidR="005875FD" w:rsidRPr="00852051">
        <w:t>:</w:t>
      </w:r>
      <w:bookmarkEnd w:id="66"/>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891091"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Wastewater</w:t>
      </w:r>
      <w:r w:rsidR="00DC2D5D" w:rsidRPr="00852051">
        <w:t xml:space="preserve"> </w:t>
      </w:r>
      <w:r w:rsidR="005875FD" w:rsidRPr="00852051">
        <w:t>Tanks</w:t>
      </w:r>
    </w:p>
    <w:p w14:paraId="6607439C" w14:textId="77777777" w:rsidR="006E2AB3" w:rsidRPr="00852051" w:rsidRDefault="006E2AB3"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Pr="00852051">
        <w:t>for</w:t>
      </w:r>
      <w:r w:rsidR="00DC2D5D" w:rsidRPr="00852051">
        <w:t xml:space="preserve"> </w:t>
      </w:r>
      <w:r w:rsidRPr="00852051">
        <w:t>wastewater</w:t>
      </w:r>
      <w:r w:rsidR="00DC2D5D" w:rsidRPr="00852051">
        <w:t xml:space="preserve"> </w:t>
      </w:r>
      <w:r w:rsidRPr="00852051">
        <w:t>tanks</w:t>
      </w:r>
      <w:r w:rsidR="00DC2D5D" w:rsidRPr="00852051">
        <w:t xml:space="preserve"> </w:t>
      </w:r>
      <w:r w:rsidRPr="00852051">
        <w:t>that</w:t>
      </w:r>
      <w:r w:rsidR="00DC2D5D" w:rsidRPr="00852051">
        <w:t xml:space="preserve"> </w:t>
      </w:r>
      <w:r w:rsidRPr="00852051">
        <w:t>receive,</w:t>
      </w:r>
      <w:r w:rsidR="00DC2D5D" w:rsidRPr="00852051">
        <w:t xml:space="preserve"> </w:t>
      </w:r>
      <w:r w:rsidRPr="00852051">
        <w:t>manage,</w:t>
      </w:r>
      <w:r w:rsidR="00DC2D5D" w:rsidRPr="00852051">
        <w:t xml:space="preserve"> </w:t>
      </w:r>
      <w:r w:rsidRPr="00852051">
        <w:t>or</w:t>
      </w:r>
      <w:r w:rsidR="00DC2D5D" w:rsidRPr="00852051">
        <w:t xml:space="preserve"> </w:t>
      </w:r>
      <w:r w:rsidRPr="00852051">
        <w:t>treat</w:t>
      </w:r>
      <w:r w:rsidR="00DC2D5D" w:rsidRPr="00852051">
        <w:t xml:space="preserve"> </w:t>
      </w:r>
      <w:r w:rsidRPr="00852051">
        <w:t>non-process</w:t>
      </w:r>
      <w:r w:rsidR="00DC2D5D" w:rsidRPr="00852051">
        <w:t xml:space="preserve"> </w:t>
      </w:r>
      <w:r w:rsidRPr="00852051">
        <w:t>or</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streams</w:t>
      </w:r>
      <w:r w:rsidR="00DC2D5D" w:rsidRPr="00852051">
        <w:t xml:space="preserve"> </w:t>
      </w:r>
      <w:r w:rsidRPr="00852051">
        <w:t>at</w:t>
      </w:r>
      <w:r w:rsidR="00DC2D5D" w:rsidRPr="00852051">
        <w:t xml:space="preserve"> </w:t>
      </w:r>
      <w:r w:rsidRPr="00852051">
        <w:t>MCPUs</w:t>
      </w:r>
      <w:r w:rsidR="00DC2D5D" w:rsidRPr="00852051">
        <w:t xml:space="preserve"> </w:t>
      </w:r>
      <w:r w:rsidRPr="00852051">
        <w:t>that</w:t>
      </w:r>
      <w:r w:rsidR="00DC2D5D" w:rsidRPr="00852051">
        <w:t xml:space="preserve"> </w:t>
      </w:r>
      <w:r w:rsidRPr="00852051">
        <w:t>meet</w:t>
      </w:r>
      <w:r w:rsidR="00DC2D5D" w:rsidRPr="00852051">
        <w:t xml:space="preserve"> </w:t>
      </w:r>
      <w:r w:rsidRPr="00852051">
        <w:t>criteria</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63.2435(a)-(b)</w:t>
      </w:r>
      <w:r w:rsidR="00DC2D5D" w:rsidRPr="00852051">
        <w:t xml:space="preserve"> </w:t>
      </w:r>
      <w:r w:rsidRPr="00852051">
        <w:t>and</w:t>
      </w:r>
      <w:r w:rsidR="00DC2D5D" w:rsidRPr="00852051">
        <w:t xml:space="preserve"> </w:t>
      </w:r>
      <w:r w:rsidRPr="00852051">
        <w:t>§</w:t>
      </w:r>
      <w:r w:rsidR="00DC2D5D" w:rsidRPr="00852051">
        <w:t xml:space="preserve"> </w:t>
      </w:r>
      <w:r w:rsidRPr="00852051">
        <w:t>63.2485</w:t>
      </w:r>
      <w:r w:rsidR="00DC2D5D" w:rsidRPr="00852051">
        <w:t xml:space="preserve"> </w:t>
      </w:r>
      <w:r w:rsidRPr="00852051">
        <w:t>and</w:t>
      </w:r>
      <w:r w:rsidR="00DC2D5D" w:rsidRPr="00852051">
        <w:t xml:space="preserve"> </w:t>
      </w:r>
      <w:r w:rsidRPr="00852051">
        <w:t>that</w:t>
      </w:r>
      <w:r w:rsidR="00DC2D5D" w:rsidRPr="00852051">
        <w:t xml:space="preserve"> </w:t>
      </w:r>
      <w:r w:rsidRPr="00852051">
        <w:t>are</w:t>
      </w:r>
      <w:r w:rsidR="00DC2D5D" w:rsidRPr="00852051">
        <w:t xml:space="preserve"> </w:t>
      </w:r>
      <w:r w:rsidRPr="00852051">
        <w:t>not</w:t>
      </w:r>
      <w:r w:rsidR="00DC2D5D" w:rsidRPr="00852051">
        <w:t xml:space="preserve"> </w:t>
      </w:r>
      <w:r w:rsidRPr="00852051">
        <w:t>complying</w:t>
      </w:r>
      <w:r w:rsidR="00DC2D5D" w:rsidRPr="00852051">
        <w:t xml:space="preserve"> </w:t>
      </w:r>
      <w:r w:rsidRPr="00852051">
        <w:t>with</w:t>
      </w:r>
      <w:r w:rsidR="00DC2D5D" w:rsidRPr="00852051">
        <w:t xml:space="preserve"> </w:t>
      </w:r>
      <w:r w:rsidRPr="00852051">
        <w:t>the</w:t>
      </w:r>
      <w:r w:rsidR="00DC2D5D" w:rsidRPr="00852051">
        <w:t xml:space="preserve"> </w:t>
      </w:r>
      <w:r w:rsidRPr="00852051">
        <w:t>pollution</w:t>
      </w:r>
      <w:r w:rsidR="00DC2D5D" w:rsidRPr="00852051">
        <w:t xml:space="preserve"> </w:t>
      </w:r>
      <w:r w:rsidRPr="00852051">
        <w:t>prevention</w:t>
      </w:r>
      <w:r w:rsidR="00DC2D5D" w:rsidRPr="00852051">
        <w:t xml:space="preserve"> </w:t>
      </w:r>
      <w:r w:rsidRPr="00852051">
        <w:t>alternative</w:t>
      </w:r>
      <w:r w:rsidR="00DC2D5D" w:rsidRPr="00852051">
        <w:t xml:space="preserve"> </w:t>
      </w:r>
      <w:r w:rsidRPr="00852051">
        <w:t>standards</w:t>
      </w:r>
      <w:r w:rsidR="00DC2D5D" w:rsidRPr="00852051">
        <w:t xml:space="preserve"> </w:t>
      </w:r>
      <w:r w:rsidRPr="00852051">
        <w:t>§63.2495(a)(1)</w:t>
      </w:r>
      <w:r w:rsidR="00DC2D5D" w:rsidRPr="00852051">
        <w:t xml:space="preserve"> </w:t>
      </w:r>
      <w:r w:rsidRPr="00852051">
        <w:t>and</w:t>
      </w:r>
      <w:r w:rsidR="00DC2D5D" w:rsidRPr="00852051">
        <w:t xml:space="preserve"> </w:t>
      </w:r>
      <w:r w:rsidRPr="00852051">
        <w:t>(2)</w:t>
      </w:r>
      <w:r w:rsidR="00DC2D5D" w:rsidRPr="00852051">
        <w:t xml:space="preserve"> </w:t>
      </w:r>
      <w:r w:rsidRPr="00852051">
        <w:t>in</w:t>
      </w:r>
      <w:r w:rsidR="00DC2D5D" w:rsidRPr="00852051">
        <w:t xml:space="preserve"> </w:t>
      </w:r>
      <w:r w:rsidRPr="00852051">
        <w:t>lieu</w:t>
      </w:r>
      <w:r w:rsidR="00DC2D5D" w:rsidRPr="00852051">
        <w:t xml:space="preserve"> </w:t>
      </w:r>
      <w:r w:rsidRPr="00852051">
        <w:t>of</w:t>
      </w:r>
      <w:r w:rsidR="00DC2D5D" w:rsidRPr="00852051">
        <w:t xml:space="preserve"> </w:t>
      </w:r>
      <w:r w:rsidRPr="00852051">
        <w:t>the</w:t>
      </w:r>
      <w:r w:rsidR="00DC2D5D" w:rsidRPr="00852051">
        <w:t xml:space="preserve"> </w:t>
      </w:r>
      <w:r w:rsidRPr="00852051">
        <w:t>emission</w:t>
      </w:r>
      <w:r w:rsidR="00DC2D5D" w:rsidRPr="00852051">
        <w:t xml:space="preserve"> </w:t>
      </w:r>
      <w:r w:rsidRPr="00852051">
        <w:t>limitations</w:t>
      </w:r>
      <w:r w:rsidR="00DC2D5D" w:rsidRPr="00852051">
        <w:t xml:space="preserve"> </w:t>
      </w:r>
      <w:r w:rsidRPr="00852051">
        <w:t>and</w:t>
      </w:r>
      <w:r w:rsidR="00DC2D5D" w:rsidRPr="00852051">
        <w:t xml:space="preserve"> </w:t>
      </w:r>
      <w:r w:rsidRPr="00852051">
        <w:t>work</w:t>
      </w:r>
      <w:r w:rsidR="00DC2D5D" w:rsidRPr="00852051">
        <w:t xml:space="preserve"> </w:t>
      </w:r>
      <w:r w:rsidRPr="00852051">
        <w:t>practice</w:t>
      </w:r>
      <w:r w:rsidR="00DC2D5D" w:rsidRPr="00852051">
        <w:t xml:space="preserve"> </w:t>
      </w:r>
      <w:r w:rsidRPr="00852051">
        <w:t>standards</w:t>
      </w:r>
      <w:r w:rsidR="00DC2D5D" w:rsidRPr="00852051">
        <w:t xml:space="preserve"> </w:t>
      </w:r>
      <w:r w:rsidRPr="00852051">
        <w:t>contained</w:t>
      </w:r>
      <w:r w:rsidR="00DC2D5D" w:rsidRPr="00852051">
        <w:t xml:space="preserve"> </w:t>
      </w:r>
      <w:r w:rsidRPr="00852051">
        <w:t>in</w:t>
      </w:r>
      <w:r w:rsidR="00DC2D5D" w:rsidRPr="00852051">
        <w:t xml:space="preserve"> </w:t>
      </w:r>
      <w:r w:rsidRPr="00852051">
        <w:t>Table</w:t>
      </w:r>
      <w:r w:rsidR="00DC2D5D" w:rsidRPr="00852051">
        <w:t xml:space="preserve"> </w:t>
      </w:r>
      <w:r w:rsidRPr="00852051">
        <w:t>7.</w:t>
      </w:r>
    </w:p>
    <w:p w14:paraId="3FB9A67E" w14:textId="77777777" w:rsidR="00B120A0" w:rsidRPr="00852051" w:rsidRDefault="005875FD" w:rsidP="00614AC2">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5034FC0D" w14:textId="77777777" w:rsidR="00B0226A"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6777DF">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1AB22AC" w14:textId="77777777" w:rsidR="003C2684" w:rsidRDefault="003C2684">
      <w:pPr>
        <w:rPr>
          <w:rFonts w:cs="Times New Roman"/>
          <w:b/>
          <w:szCs w:val="22"/>
        </w:rPr>
      </w:pPr>
      <w:r>
        <w:br w:type="page"/>
      </w:r>
    </w:p>
    <w:p w14:paraId="1BB6551E" w14:textId="497E69BC" w:rsidR="00B120A0" w:rsidRPr="00852051" w:rsidRDefault="005875FD" w:rsidP="00614AC2">
      <w:pPr>
        <w:pStyle w:val="HEADERBOLD"/>
      </w:pPr>
      <w:r w:rsidRPr="00852051">
        <w:lastRenderedPageBreak/>
        <w:t>SOP</w:t>
      </w:r>
      <w:r w:rsidR="00DC2D5D" w:rsidRPr="00852051">
        <w:t xml:space="preserve"> </w:t>
      </w:r>
      <w:r w:rsidRPr="00852051">
        <w:t>Index</w:t>
      </w:r>
      <w:r w:rsidR="00DC2D5D" w:rsidRPr="00852051">
        <w:t xml:space="preserve"> </w:t>
      </w:r>
      <w:r w:rsidRPr="00852051">
        <w:t>No.:</w:t>
      </w:r>
    </w:p>
    <w:p w14:paraId="4A2B5EF7" w14:textId="20C7E695" w:rsidR="00411412" w:rsidRDefault="005875FD">
      <w:pPr>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511418" w:rsidRPr="00852051">
        <w:rPr>
          <w:rFonts w:cs="Times New Roman"/>
          <w:szCs w:val="22"/>
        </w:rPr>
        <w:t>t</w:t>
      </w:r>
      <w:r w:rsidR="00DC2D5D" w:rsidRPr="00852051">
        <w:rPr>
          <w:rFonts w:cs="Times New Roman"/>
          <w:szCs w:val="22"/>
        </w:rPr>
        <w:t xml:space="preserve"> </w:t>
      </w:r>
      <w:r w:rsidR="00511418" w:rsidRPr="00852051">
        <w:rPr>
          <w:rFonts w:cs="Times New Roman"/>
          <w:szCs w:val="22"/>
        </w:rPr>
        <w:t>or</w:t>
      </w:r>
      <w:r w:rsidR="00DC2D5D" w:rsidRPr="00852051">
        <w:rPr>
          <w:rFonts w:cs="Times New Roman"/>
          <w:szCs w:val="22"/>
        </w:rPr>
        <w:t xml:space="preserve"> </w:t>
      </w:r>
      <w:r w:rsidR="00511418" w:rsidRPr="00852051">
        <w:rPr>
          <w:rFonts w:cs="Times New Roman"/>
          <w:szCs w:val="22"/>
        </w:rPr>
        <w:t>group</w:t>
      </w:r>
      <w:r w:rsidR="00DC2D5D" w:rsidRPr="00852051">
        <w:rPr>
          <w:rFonts w:cs="Times New Roman"/>
          <w:szCs w:val="22"/>
        </w:rPr>
        <w:t xml:space="preserve"> </w:t>
      </w:r>
      <w:r w:rsidR="00511418" w:rsidRPr="00852051">
        <w:rPr>
          <w:rFonts w:cs="Times New Roman"/>
          <w:szCs w:val="22"/>
        </w:rPr>
        <w:t>of</w:t>
      </w:r>
      <w:r w:rsidR="00DC2D5D" w:rsidRPr="00852051">
        <w:rPr>
          <w:rFonts w:cs="Times New Roman"/>
          <w:szCs w:val="22"/>
        </w:rPr>
        <w:t xml:space="preserve"> </w:t>
      </w:r>
      <w:r w:rsidR="0051141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FB1E02">
        <w:rPr>
          <w:rFonts w:cs="Times New Roman"/>
          <w:szCs w:val="22"/>
        </w:rPr>
        <w:t> </w:t>
      </w:r>
      <w:r w:rsidR="00090C57">
        <w:rPr>
          <w:rFonts w:cs="Times New Roman"/>
          <w:szCs w:val="22"/>
        </w:rPr>
        <w:t>15</w:t>
      </w:r>
      <w:r w:rsidR="00FB1E02">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2" w:history="1">
        <w:r w:rsidR="0072604E" w:rsidRPr="00E75BA6">
          <w:rPr>
            <w:rStyle w:val="Hyperlink"/>
            <w:b w:val="0"/>
            <w:bCs/>
          </w:rPr>
          <w:t>www.tceq.texas.gov/permitting/air/guidance/titlev/tv_fop_guidance.html</w:t>
        </w:r>
      </w:hyperlink>
      <w:r w:rsidR="0072604E">
        <w:t>.</w:t>
      </w:r>
    </w:p>
    <w:p w14:paraId="7CE70D15" w14:textId="6D5DDE00" w:rsidR="00B120A0" w:rsidRPr="0072604E" w:rsidRDefault="005875FD" w:rsidP="003C2684">
      <w:pPr>
        <w:spacing w:before="120"/>
        <w:rPr>
          <w:b/>
          <w:bCs/>
        </w:rPr>
      </w:pPr>
      <w:r w:rsidRPr="0072604E">
        <w:rPr>
          <w:b/>
          <w:bCs/>
        </w:rPr>
        <w:t>Process</w:t>
      </w:r>
      <w:r w:rsidR="00DC2D5D" w:rsidRPr="0072604E">
        <w:rPr>
          <w:b/>
          <w:bCs/>
        </w:rPr>
        <w:t xml:space="preserve"> </w:t>
      </w:r>
      <w:r w:rsidRPr="0072604E">
        <w:rPr>
          <w:b/>
          <w:bCs/>
        </w:rPr>
        <w:t>Wastewater:</w:t>
      </w:r>
    </w:p>
    <w:p w14:paraId="46EDD94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receives,</w:t>
      </w:r>
      <w:r w:rsidR="00DC2D5D" w:rsidRPr="00852051">
        <w:rPr>
          <w:rFonts w:cs="Times New Roman"/>
          <w:szCs w:val="22"/>
        </w:rPr>
        <w:t xml:space="preserve"> </w:t>
      </w:r>
      <w:r w:rsidRPr="00852051">
        <w:rPr>
          <w:rFonts w:cs="Times New Roman"/>
          <w:szCs w:val="22"/>
        </w:rPr>
        <w:t>manages,</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treats</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streams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defined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Part</w:t>
      </w:r>
      <w:r w:rsidR="00DC2D5D" w:rsidRPr="00852051">
        <w:rPr>
          <w:rFonts w:cs="Times New Roman"/>
          <w:szCs w:val="22"/>
        </w:rPr>
        <w:t xml:space="preserve"> </w:t>
      </w:r>
      <w:r w:rsidRPr="00852051">
        <w:rPr>
          <w:rFonts w:cs="Times New Roman"/>
          <w:szCs w:val="22"/>
        </w:rPr>
        <w:t>63,</w:t>
      </w:r>
      <w:r w:rsidR="00DC2D5D" w:rsidRPr="00852051">
        <w:rPr>
          <w:rFonts w:cs="Times New Roman"/>
          <w:szCs w:val="22"/>
        </w:rPr>
        <w:t xml:space="preserve"> </w:t>
      </w:r>
      <w:r w:rsidR="00442B7D" w:rsidRPr="00852051">
        <w:rPr>
          <w:rFonts w:cs="Times New Roman"/>
          <w:szCs w:val="22"/>
        </w:rPr>
        <w:br/>
      </w:r>
      <w:r w:rsidRPr="00852051">
        <w:rPr>
          <w:rFonts w:cs="Times New Roman"/>
          <w:szCs w:val="22"/>
        </w:rPr>
        <w:t>Subpart</w:t>
      </w:r>
      <w:r w:rsidR="00DC2D5D" w:rsidRPr="00852051">
        <w:rPr>
          <w:rFonts w:cs="Times New Roman"/>
          <w:szCs w:val="22"/>
        </w:rPr>
        <w:t xml:space="preserve"> </w:t>
      </w:r>
      <w:r w:rsidRPr="00852051">
        <w:rPr>
          <w:rFonts w:cs="Times New Roman"/>
          <w:szCs w:val="22"/>
        </w:rPr>
        <w:t>F</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63.2485(b).</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2DB5ACB2" w14:textId="77777777" w:rsidR="005875FD" w:rsidRPr="00852051" w:rsidRDefault="005875FD" w:rsidP="00DF1D12">
      <w:pPr>
        <w:pStyle w:val="STARCOMPLET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“YES,”</w:t>
      </w:r>
      <w:r w:rsidR="00DC2D5D" w:rsidRPr="00852051">
        <w:t xml:space="preserve"> </w:t>
      </w:r>
      <w:r w:rsidRPr="00852051">
        <w:t>go</w:t>
      </w:r>
      <w:r w:rsidR="00DC2D5D" w:rsidRPr="00852051">
        <w:t xml:space="preserve"> </w:t>
      </w:r>
      <w:r w:rsidRPr="00852051">
        <w:t>to</w:t>
      </w:r>
      <w:r w:rsidR="00DC2D5D" w:rsidRPr="00852051">
        <w:t xml:space="preserve"> </w:t>
      </w:r>
      <w:r w:rsidRPr="00852051">
        <w:t>Table</w:t>
      </w:r>
      <w:r w:rsidR="00DC2D5D" w:rsidRPr="00852051">
        <w:t xml:space="preserve"> </w:t>
      </w:r>
      <w:r w:rsidRPr="00852051">
        <w:t>22c.</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Pr="00852051">
        <w:t>Tables</w:t>
      </w:r>
      <w:r w:rsidR="00DC2D5D" w:rsidRPr="00852051">
        <w:t xml:space="preserve"> </w:t>
      </w:r>
      <w:r w:rsidRPr="00852051">
        <w:t>c</w:t>
      </w:r>
      <w:r w:rsidR="00DC2D5D" w:rsidRPr="00852051">
        <w:t xml:space="preserve"> </w:t>
      </w:r>
      <w:r w:rsidRPr="00852051">
        <w:t>-</w:t>
      </w:r>
      <w:r w:rsidR="00DC2D5D" w:rsidRPr="00852051">
        <w:t xml:space="preserve"> </w:t>
      </w:r>
      <w:r w:rsidRPr="00852051">
        <w:t>e.</w:t>
      </w:r>
    </w:p>
    <w:p w14:paraId="2DAF0713" w14:textId="77777777" w:rsidR="005875FD" w:rsidRPr="00852051" w:rsidRDefault="005875FD" w:rsidP="00DF1D12">
      <w:pPr>
        <w:pStyle w:val="TRIANGLECONTINUE"/>
      </w:pPr>
      <w:r w:rsidRPr="00852051">
        <w:t>If</w:t>
      </w:r>
      <w:r w:rsidR="00DC2D5D" w:rsidRPr="00852051">
        <w:t xml:space="preserve"> </w:t>
      </w:r>
      <w:r w:rsidRPr="00852051">
        <w:t>“Process</w:t>
      </w:r>
      <w:r w:rsidR="00DC2D5D" w:rsidRPr="00852051">
        <w:t xml:space="preserve"> </w:t>
      </w:r>
      <w:r w:rsidRPr="00852051">
        <w:t>Wastewater”</w:t>
      </w:r>
      <w:r w:rsidR="00DC2D5D" w:rsidRPr="00852051">
        <w:t xml:space="preserve"> </w:t>
      </w:r>
      <w:r w:rsidRPr="00852051">
        <w:t>is</w:t>
      </w:r>
      <w:r w:rsidR="00DC2D5D" w:rsidRPr="00852051">
        <w:t xml:space="preserve"> </w:t>
      </w:r>
      <w:r w:rsidRPr="00852051">
        <w:t>“NO,”</w:t>
      </w:r>
      <w:r w:rsidR="00DC2D5D" w:rsidRPr="00852051">
        <w:t xml:space="preserve"> </w:t>
      </w:r>
      <w:r w:rsidRPr="00852051">
        <w:t>continue</w:t>
      </w:r>
      <w:r w:rsidR="00DC2D5D" w:rsidRPr="00852051">
        <w:t xml:space="preserve"> </w:t>
      </w:r>
      <w:r w:rsidRPr="00852051">
        <w:t>with</w:t>
      </w:r>
      <w:r w:rsidR="00DC2D5D" w:rsidRPr="00852051">
        <w:t xml:space="preserve"> </w:t>
      </w:r>
      <w:r w:rsidRPr="00852051">
        <w:t>Table</w:t>
      </w:r>
      <w:r w:rsidR="00DC2D5D" w:rsidRPr="00852051">
        <w:t xml:space="preserve"> </w:t>
      </w:r>
      <w:r w:rsidRPr="00852051">
        <w:t>22a.</w:t>
      </w:r>
      <w:r w:rsidR="00DC2D5D" w:rsidRPr="00852051">
        <w:t xml:space="preserve"> </w:t>
      </w:r>
      <w:r w:rsidRPr="00852051">
        <w:t>Non-process</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attributes</w:t>
      </w:r>
      <w:r w:rsidR="00DC2D5D" w:rsidRPr="00852051">
        <w:t xml:space="preserve"> </w:t>
      </w:r>
      <w:r w:rsidRPr="00852051">
        <w:t>are</w:t>
      </w:r>
      <w:r w:rsidR="00DC2D5D" w:rsidRPr="00852051">
        <w:t xml:space="preserve"> </w:t>
      </w:r>
      <w:r w:rsidRPr="00852051">
        <w:t>captured</w:t>
      </w:r>
      <w:r w:rsidR="00DC2D5D" w:rsidRPr="00852051">
        <w:t xml:space="preserve"> </w:t>
      </w:r>
      <w:r w:rsidRPr="00852051">
        <w:t>on</w:t>
      </w:r>
      <w:r w:rsidR="00DC2D5D" w:rsidRPr="00852051">
        <w:t xml:space="preserve"> </w:t>
      </w:r>
      <w:r w:rsidRPr="00852051">
        <w:t>the</w:t>
      </w:r>
      <w:r w:rsidR="00DC2D5D" w:rsidRPr="00852051">
        <w:t xml:space="preserve"> </w:t>
      </w:r>
      <w:r w:rsidRPr="00852051">
        <w:t>remainder</w:t>
      </w:r>
      <w:r w:rsidR="00DC2D5D" w:rsidRPr="00852051">
        <w:t xml:space="preserve"> </w:t>
      </w:r>
      <w:r w:rsidRPr="00852051">
        <w:t>of</w:t>
      </w:r>
      <w:r w:rsidR="00DC2D5D" w:rsidRPr="00852051">
        <w:t xml:space="preserve"> </w:t>
      </w:r>
      <w:r w:rsidRPr="00852051">
        <w:t>Table</w:t>
      </w:r>
      <w:r w:rsidR="00DC2D5D" w:rsidRPr="00852051">
        <w:t xml:space="preserve"> </w:t>
      </w:r>
      <w:r w:rsidRPr="00852051">
        <w:t>22a</w:t>
      </w:r>
      <w:r w:rsidR="00DC2D5D" w:rsidRPr="00852051">
        <w:t xml:space="preserve"> </w:t>
      </w:r>
      <w:r w:rsidRPr="00852051">
        <w:t>and</w:t>
      </w:r>
      <w:r w:rsidR="00DC2D5D" w:rsidRPr="00852051">
        <w:t xml:space="preserve"> </w:t>
      </w:r>
      <w:r w:rsidRPr="00852051">
        <w:t>on</w:t>
      </w:r>
      <w:r w:rsidR="00DC2D5D" w:rsidRPr="00852051">
        <w:t xml:space="preserve"> </w:t>
      </w:r>
      <w:r w:rsidRPr="00852051">
        <w:t>Table</w:t>
      </w:r>
      <w:r w:rsidR="00DC2D5D" w:rsidRPr="00852051">
        <w:t xml:space="preserve"> </w:t>
      </w:r>
      <w:r w:rsidRPr="00852051">
        <w:t>22b.</w:t>
      </w:r>
    </w:p>
    <w:p w14:paraId="2EAF38A6" w14:textId="77777777" w:rsidR="00B120A0" w:rsidRPr="00852051" w:rsidRDefault="005875FD" w:rsidP="00614AC2">
      <w:pPr>
        <w:pStyle w:val="HEADERBOLD"/>
      </w:pP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p>
    <w:p w14:paraId="131CFC7E" w14:textId="731B438D"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meets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63.149(d)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criteria</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00511418" w:rsidRPr="00852051">
        <w:rPr>
          <w:rFonts w:cs="Times New Roman"/>
          <w:szCs w:val="22"/>
        </w:rPr>
        <w:t>CFR</w:t>
      </w:r>
      <w:r w:rsidR="00DC2D5D" w:rsidRPr="00852051">
        <w:rPr>
          <w:rFonts w:cs="Times New Roman"/>
          <w:szCs w:val="22"/>
        </w:rPr>
        <w:t xml:space="preserve"> </w:t>
      </w:r>
      <w:r w:rsidR="00511418" w:rsidRPr="00852051">
        <w:rPr>
          <w:rFonts w:cs="Times New Roman"/>
          <w:szCs w:val="22"/>
        </w:rPr>
        <w:t>§</w:t>
      </w:r>
      <w:r w:rsidR="00DC2D5D" w:rsidRPr="00852051">
        <w:rPr>
          <w:rFonts w:cs="Times New Roman"/>
          <w:szCs w:val="22"/>
        </w:rPr>
        <w:t xml:space="preserve"> </w:t>
      </w:r>
      <w:r w:rsidR="00511418" w:rsidRPr="00852051">
        <w:rPr>
          <w:rFonts w:cs="Times New Roman"/>
          <w:szCs w:val="22"/>
        </w:rPr>
        <w:t>63.149(e)(2).</w:t>
      </w:r>
      <w:r w:rsidR="00DC2D5D" w:rsidRPr="00852051">
        <w:rPr>
          <w:rFonts w:cs="Times New Roman"/>
          <w:szCs w:val="22"/>
        </w:rPr>
        <w:t xml:space="preserve"> </w:t>
      </w:r>
      <w:r w:rsidR="00511418"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BE5600">
        <w:rPr>
          <w:rFonts w:cs="Times New Roman"/>
          <w:szCs w:val="22"/>
        </w:rPr>
        <w:t> </w:t>
      </w:r>
      <w:r w:rsidRPr="00852051">
        <w:rPr>
          <w:rFonts w:cs="Times New Roman"/>
          <w:szCs w:val="22"/>
        </w:rPr>
        <w:t>“NO.”</w:t>
      </w:r>
    </w:p>
    <w:p w14:paraId="5A0F2C7D"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“Meets</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63.149(d)”</w:t>
      </w:r>
      <w:r w:rsidR="00DC2D5D" w:rsidRPr="00852051">
        <w:t xml:space="preserve"> </w:t>
      </w:r>
      <w:r w:rsidRPr="00852051">
        <w:t>is</w:t>
      </w:r>
      <w:r w:rsidR="00DC2D5D" w:rsidRPr="00852051">
        <w:t xml:space="preserve"> </w:t>
      </w:r>
      <w:r w:rsidRPr="00852051">
        <w:t>“YES.”</w:t>
      </w:r>
    </w:p>
    <w:p w14:paraId="132A9287" w14:textId="77777777" w:rsidR="00B120A0" w:rsidRPr="00852051" w:rsidRDefault="005875FD" w:rsidP="00614AC2">
      <w:pPr>
        <w:pStyle w:val="HEADERBOLD"/>
      </w:pPr>
      <w:r w:rsidRPr="00852051">
        <w:t>Sparged:</w:t>
      </w:r>
    </w:p>
    <w:p w14:paraId="6343F3B9"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w:t>
      </w:r>
      <w:r w:rsidR="00511418" w:rsidRPr="00852051">
        <w:rPr>
          <w:rFonts w:cs="Times New Roman"/>
          <w:szCs w:val="22"/>
        </w:rPr>
        <w:t>rmic</w:t>
      </w:r>
      <w:r w:rsidR="00DC2D5D" w:rsidRPr="00852051">
        <w:rPr>
          <w:rFonts w:cs="Times New Roman"/>
          <w:szCs w:val="22"/>
        </w:rPr>
        <w:t xml:space="preserve"> </w:t>
      </w:r>
      <w:r w:rsidR="00511418" w:rsidRPr="00852051">
        <w:rPr>
          <w:rFonts w:cs="Times New Roman"/>
          <w:szCs w:val="22"/>
        </w:rPr>
        <w:t>reaction.</w:t>
      </w:r>
      <w:r w:rsidR="00DC2D5D" w:rsidRPr="00852051">
        <w:rPr>
          <w:rFonts w:cs="Times New Roman"/>
          <w:szCs w:val="22"/>
        </w:rPr>
        <w:t xml:space="preserve"> </w:t>
      </w:r>
      <w:r w:rsidR="00511418" w:rsidRPr="00852051">
        <w:rPr>
          <w:rFonts w:cs="Times New Roman"/>
          <w:szCs w:val="22"/>
        </w:rPr>
        <w:t>Otherwise,</w:t>
      </w:r>
      <w:r w:rsidR="00DC2D5D" w:rsidRPr="00852051">
        <w:rPr>
          <w:rFonts w:cs="Times New Roman"/>
          <w:szCs w:val="22"/>
        </w:rPr>
        <w:t xml:space="preserve"> </w:t>
      </w:r>
      <w:r w:rsidR="00511418" w:rsidRPr="00852051">
        <w:rPr>
          <w:rFonts w:cs="Times New Roman"/>
          <w:szCs w:val="22"/>
        </w:rPr>
        <w:t>enter</w:t>
      </w:r>
      <w:r w:rsidR="00A8036C">
        <w:rPr>
          <w:rFonts w:cs="Times New Roman"/>
          <w:szCs w:val="22"/>
        </w:rPr>
        <w:t> </w:t>
      </w:r>
      <w:r w:rsidRPr="00852051">
        <w:rPr>
          <w:rFonts w:cs="Times New Roman"/>
          <w:szCs w:val="22"/>
        </w:rPr>
        <w:t>“NO.”</w:t>
      </w:r>
    </w:p>
    <w:p w14:paraId="40E9E044" w14:textId="65E5910B" w:rsidR="005F6CC8"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“Sparged”</w:t>
      </w:r>
      <w:r w:rsidR="00DC2D5D" w:rsidRPr="00852051">
        <w:t xml:space="preserve"> </w:t>
      </w:r>
      <w:r w:rsidRPr="00852051">
        <w:t>is</w:t>
      </w:r>
      <w:r w:rsidR="00DC2D5D" w:rsidRPr="00852051">
        <w:t xml:space="preserve"> </w:t>
      </w:r>
      <w:r w:rsidRPr="00852051">
        <w:t>“YES.”</w:t>
      </w:r>
    </w:p>
    <w:p w14:paraId="674D654C" w14:textId="77777777" w:rsidR="00B120A0" w:rsidRPr="00852051" w:rsidRDefault="005875FD" w:rsidP="00614AC2">
      <w:pPr>
        <w:pStyle w:val="HEADERBOLD"/>
      </w:pPr>
      <w:r w:rsidRPr="00852051">
        <w:t>Emission</w:t>
      </w:r>
      <w:r w:rsidR="00DC2D5D" w:rsidRPr="00852051">
        <w:t xml:space="preserve"> </w:t>
      </w:r>
      <w:r w:rsidRPr="00852051">
        <w:t>Routing:</w:t>
      </w:r>
    </w:p>
    <w:p w14:paraId="1F33F13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how</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from</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routed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6B9DEAA" w14:textId="77777777" w:rsidR="007911F4" w:rsidRPr="00852051" w:rsidRDefault="007911F4" w:rsidP="003C2684">
      <w:pPr>
        <w:pStyle w:val="HEADERBOLD"/>
        <w:tabs>
          <w:tab w:val="left" w:pos="720"/>
          <w:tab w:val="left" w:pos="2160"/>
        </w:tabs>
        <w:spacing w:before="0"/>
        <w:ind w:left="2160" w:hanging="1440"/>
      </w:pPr>
      <w:r w:rsidRPr="00852051">
        <w:t>Code</w:t>
      </w:r>
      <w:r w:rsidRPr="00852051">
        <w:tab/>
        <w:t>Description</w:t>
      </w:r>
    </w:p>
    <w:p w14:paraId="439FFA1F" w14:textId="77777777" w:rsidR="005875FD" w:rsidRPr="00852051" w:rsidRDefault="005875FD" w:rsidP="003C2684">
      <w:pPr>
        <w:pStyle w:val="TwoColumeList"/>
      </w:pPr>
      <w:r w:rsidRPr="00852051">
        <w:t>CVS/CD</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through</w:t>
      </w:r>
      <w:r w:rsidR="00DC2D5D" w:rsidRPr="00852051">
        <w:t xml:space="preserve"> </w:t>
      </w:r>
      <w:r w:rsidRPr="00852051">
        <w:t>a</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6B4B5359" w14:textId="77777777" w:rsidR="005875FD" w:rsidRPr="00852051" w:rsidRDefault="005875FD" w:rsidP="004D438C">
      <w:pPr>
        <w:pStyle w:val="TwoColumeList"/>
      </w:pPr>
      <w:r w:rsidRPr="00852051">
        <w:t>PROCESS</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proofErr w:type="gramStart"/>
      <w:r w:rsidRPr="00852051">
        <w:t>process</w:t>
      </w:r>
      <w:proofErr w:type="gramEnd"/>
      <w:r w:rsidR="00DC2D5D" w:rsidRPr="00852051">
        <w:t xml:space="preserve"> </w:t>
      </w:r>
    </w:p>
    <w:p w14:paraId="43C9603D" w14:textId="77777777" w:rsidR="005875FD" w:rsidRPr="00852051" w:rsidRDefault="005875FD" w:rsidP="003C2684">
      <w:pPr>
        <w:pStyle w:val="TwoColumeList"/>
      </w:pPr>
      <w:r w:rsidRPr="00852051">
        <w:t>FGS</w:t>
      </w:r>
      <w:r w:rsidRPr="00852051">
        <w:tab/>
        <w:t>Emissions</w:t>
      </w:r>
      <w:r w:rsidR="00DC2D5D" w:rsidRPr="00852051">
        <w:t xml:space="preserve"> </w:t>
      </w:r>
      <w:r w:rsidRPr="00852051">
        <w:t>are</w:t>
      </w:r>
      <w:r w:rsidR="00DC2D5D" w:rsidRPr="00852051">
        <w:t xml:space="preserve"> </w:t>
      </w:r>
      <w:r w:rsidRPr="00852051">
        <w:t>routed</w:t>
      </w:r>
      <w:r w:rsidR="00DC2D5D" w:rsidRPr="00852051">
        <w:t xml:space="preserve"> </w:t>
      </w:r>
      <w:r w:rsidRPr="00852051">
        <w:t>to</w:t>
      </w:r>
      <w:r w:rsidR="00DC2D5D" w:rsidRPr="00852051">
        <w:t xml:space="preserve"> </w:t>
      </w:r>
      <w:r w:rsidRPr="00852051">
        <w:t>a</w:t>
      </w:r>
      <w:r w:rsidR="00DC2D5D" w:rsidRPr="00852051">
        <w:t xml:space="preserve"> </w:t>
      </w:r>
      <w:r w:rsidRPr="00852051">
        <w:t>fuel</w:t>
      </w:r>
      <w:r w:rsidR="00DC2D5D" w:rsidRPr="00852051">
        <w:t xml:space="preserve"> </w:t>
      </w:r>
      <w:r w:rsidRPr="00852051">
        <w:t>gas</w:t>
      </w:r>
      <w:r w:rsidR="00DC2D5D" w:rsidRPr="00852051">
        <w:t xml:space="preserve"> </w:t>
      </w:r>
      <w:proofErr w:type="gramStart"/>
      <w:r w:rsidRPr="00852051">
        <w:t>system</w:t>
      </w:r>
      <w:proofErr w:type="gramEnd"/>
      <w:r w:rsidR="00DC2D5D" w:rsidRPr="00852051">
        <w:t xml:space="preserve"> </w:t>
      </w:r>
    </w:p>
    <w:p w14:paraId="1F7DD503"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Routing”</w:t>
      </w:r>
      <w:r w:rsidR="00DC2D5D" w:rsidRPr="00852051">
        <w:t xml:space="preserve"> </w:t>
      </w:r>
      <w:r w:rsidRPr="00852051">
        <w:t>is</w:t>
      </w:r>
      <w:r w:rsidR="00DC2D5D" w:rsidRPr="00852051">
        <w:t xml:space="preserve"> </w:t>
      </w:r>
      <w:r w:rsidRPr="00852051">
        <w:t>“CVS/CD.”</w:t>
      </w:r>
    </w:p>
    <w:p w14:paraId="39618731" w14:textId="77777777" w:rsidR="00B120A0" w:rsidRPr="00852051" w:rsidRDefault="005875FD" w:rsidP="00614AC2">
      <w:pPr>
        <w:pStyle w:val="HEADERBOLD"/>
      </w:pPr>
      <w:r w:rsidRPr="00852051">
        <w:t>Installed</w:t>
      </w:r>
      <w:r w:rsidR="00DC2D5D" w:rsidRPr="00852051">
        <w:t xml:space="preserve"> </w:t>
      </w:r>
      <w:r w:rsidRPr="00852051">
        <w:t>Before</w:t>
      </w:r>
      <w:r w:rsidR="00DC2D5D" w:rsidRPr="00852051">
        <w:t xml:space="preserve"> </w:t>
      </w:r>
      <w:r w:rsidRPr="00852051">
        <w:t>12/31/92:</w:t>
      </w:r>
    </w:p>
    <w:p w14:paraId="6D8C37FE" w14:textId="4C574801" w:rsidR="005875FD" w:rsidRPr="00852051" w:rsidRDefault="005875FD" w:rsidP="00AD5729">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before</w:t>
      </w:r>
      <w:r w:rsidR="00DC2D5D" w:rsidRPr="00852051">
        <w:rPr>
          <w:rFonts w:cs="Times New Roman"/>
          <w:szCs w:val="22"/>
        </w:rPr>
        <w:t xml:space="preserve"> </w:t>
      </w:r>
      <w:r w:rsidR="00BE5600" w:rsidRPr="00852051">
        <w:rPr>
          <w:rFonts w:cs="Times New Roman"/>
          <w:szCs w:val="22"/>
        </w:rPr>
        <w:t xml:space="preserve">December 31, </w:t>
      </w:r>
      <w:proofErr w:type="gramStart"/>
      <w:r w:rsidR="00BE5600" w:rsidRPr="00852051">
        <w:rPr>
          <w:rFonts w:cs="Times New Roman"/>
          <w:szCs w:val="22"/>
        </w:rPr>
        <w:t>1992</w:t>
      </w:r>
      <w:proofErr w:type="gramEnd"/>
      <w:r w:rsidR="00BE5600" w:rsidRPr="00852051">
        <w:rPr>
          <w:rFonts w:cs="Times New Roman"/>
          <w:szCs w:val="22"/>
        </w:rPr>
        <w:t xml:space="preserve"> and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designed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reduce</w:t>
      </w:r>
      <w:r w:rsidR="00DC2D5D" w:rsidRPr="00852051">
        <w:rPr>
          <w:rFonts w:cs="Times New Roman"/>
          <w:szCs w:val="22"/>
        </w:rPr>
        <w:t xml:space="preserve"> </w:t>
      </w:r>
      <w:r w:rsidRPr="00852051">
        <w:rPr>
          <w:rFonts w:cs="Times New Roman"/>
          <w:szCs w:val="22"/>
        </w:rPr>
        <w:t>inlet</w:t>
      </w:r>
      <w:r w:rsidR="00DC2D5D" w:rsidRPr="00852051">
        <w:rPr>
          <w:rFonts w:cs="Times New Roman"/>
          <w:szCs w:val="22"/>
        </w:rPr>
        <w:t xml:space="preserve"> </w:t>
      </w:r>
      <w:r w:rsidRPr="00852051">
        <w:rPr>
          <w:rFonts w:cs="Times New Roman"/>
          <w:szCs w:val="22"/>
        </w:rPr>
        <w:t>emissions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total</w:t>
      </w:r>
      <w:r w:rsidR="00DC2D5D" w:rsidRPr="00852051">
        <w:rPr>
          <w:rFonts w:cs="Times New Roman"/>
          <w:szCs w:val="22"/>
        </w:rPr>
        <w:t xml:space="preserve"> </w:t>
      </w:r>
      <w:r w:rsidRPr="00852051">
        <w:rPr>
          <w:rFonts w:cs="Times New Roman"/>
          <w:szCs w:val="22"/>
        </w:rPr>
        <w:t>organic</w:t>
      </w:r>
      <w:r w:rsidR="00DC2D5D" w:rsidRPr="00852051">
        <w:rPr>
          <w:rFonts w:cs="Times New Roman"/>
          <w:szCs w:val="22"/>
        </w:rPr>
        <w:t xml:space="preserve"> </w:t>
      </w:r>
      <w:r w:rsidRPr="00852051">
        <w:rPr>
          <w:rFonts w:cs="Times New Roman"/>
          <w:szCs w:val="22"/>
        </w:rPr>
        <w:t>hazardous</w:t>
      </w:r>
      <w:r w:rsidR="00DC2D5D" w:rsidRPr="00852051">
        <w:rPr>
          <w:rFonts w:cs="Times New Roman"/>
          <w:szCs w:val="22"/>
        </w:rPr>
        <w:t xml:space="preserve"> </w:t>
      </w:r>
      <w:r w:rsidRPr="00852051">
        <w:rPr>
          <w:rFonts w:cs="Times New Roman"/>
          <w:szCs w:val="22"/>
        </w:rPr>
        <w:t>air</w:t>
      </w:r>
      <w:r w:rsidR="00DC2D5D" w:rsidRPr="00852051">
        <w:rPr>
          <w:rFonts w:cs="Times New Roman"/>
          <w:szCs w:val="22"/>
        </w:rPr>
        <w:t xml:space="preserve"> </w:t>
      </w:r>
      <w:r w:rsidRPr="00852051">
        <w:rPr>
          <w:rFonts w:cs="Times New Roman"/>
          <w:szCs w:val="22"/>
        </w:rPr>
        <w:t>pollutant</w:t>
      </w:r>
      <w:r w:rsidR="00DC2D5D" w:rsidRPr="00852051">
        <w:rPr>
          <w:rFonts w:cs="Times New Roman"/>
          <w:szCs w:val="22"/>
        </w:rPr>
        <w:t xml:space="preserve"> </w:t>
      </w:r>
      <w:r w:rsidRPr="00852051">
        <w:rPr>
          <w:rFonts w:cs="Times New Roman"/>
          <w:szCs w:val="22"/>
        </w:rPr>
        <w:t>(HAP)</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greater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equal</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90%</w:t>
      </w:r>
      <w:r w:rsidR="00DC2D5D" w:rsidRPr="00852051">
        <w:rPr>
          <w:rFonts w:cs="Times New Roman"/>
          <w:szCs w:val="22"/>
        </w:rPr>
        <w:t xml:space="preserve"> </w:t>
      </w:r>
      <w:r w:rsidRPr="00852051">
        <w:rPr>
          <w:rFonts w:cs="Times New Roman"/>
          <w:szCs w:val="22"/>
        </w:rPr>
        <w:t>but</w:t>
      </w:r>
      <w:r w:rsidR="00DC2D5D" w:rsidRPr="00852051">
        <w:rPr>
          <w:rFonts w:cs="Times New Roman"/>
          <w:szCs w:val="22"/>
        </w:rPr>
        <w:t xml:space="preserve"> </w:t>
      </w:r>
      <w:r w:rsidRPr="00852051">
        <w:rPr>
          <w:rFonts w:cs="Times New Roman"/>
          <w:szCs w:val="22"/>
        </w:rPr>
        <w:t>less</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374CF945" w14:textId="77777777" w:rsidR="00614AC2" w:rsidRPr="00852051" w:rsidRDefault="00614AC2" w:rsidP="00F32AC6">
      <w:pPr>
        <w:keepNext/>
        <w:keepLines/>
        <w:tabs>
          <w:tab w:val="right" w:pos="10710"/>
        </w:tabs>
        <w:spacing w:after="120"/>
        <w:rPr>
          <w:rFonts w:cs="Times New Roman"/>
          <w:szCs w:val="22"/>
          <w:u w:val="double"/>
        </w:rPr>
      </w:pPr>
      <w:r w:rsidRPr="00852051">
        <w:rPr>
          <w:rFonts w:cs="Times New Roman"/>
          <w:szCs w:val="22"/>
          <w:u w:val="double"/>
        </w:rPr>
        <w:tab/>
      </w:r>
    </w:p>
    <w:p w14:paraId="1F03986C" w14:textId="77777777" w:rsidR="005875FD" w:rsidRPr="00852051" w:rsidRDefault="006F18EC" w:rsidP="00BA6CA8">
      <w:pPr>
        <w:pStyle w:val="TABLEBOLD"/>
      </w:pPr>
      <w:hyperlink w:anchor="Tbl_22b" w:history="1">
        <w:r w:rsidR="005875FD" w:rsidRPr="008D366E">
          <w:t>Table</w:t>
        </w:r>
        <w:r w:rsidR="00DC2D5D" w:rsidRPr="008D366E">
          <w:t xml:space="preserve"> </w:t>
        </w:r>
        <w:r w:rsidR="005875FD" w:rsidRPr="008D366E">
          <w:t>22b</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891091"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Wastewater</w:t>
      </w:r>
      <w:r w:rsidR="00DC2D5D" w:rsidRPr="00852051">
        <w:t xml:space="preserve"> </w:t>
      </w:r>
      <w:r w:rsidR="005875FD" w:rsidRPr="00852051">
        <w:t>Tanks</w:t>
      </w:r>
    </w:p>
    <w:p w14:paraId="67FB1E3B" w14:textId="77777777" w:rsidR="00B120A0" w:rsidRPr="00852051" w:rsidRDefault="005875FD" w:rsidP="00BB70EE">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27C3A3B6"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6777DF">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176C54A3" w14:textId="77777777" w:rsidR="00B120A0" w:rsidRPr="00852051" w:rsidRDefault="005875FD" w:rsidP="00BB70EE">
      <w:pPr>
        <w:pStyle w:val="HEADERBOLD"/>
      </w:pPr>
      <w:r w:rsidRPr="00852051">
        <w:t>SOP</w:t>
      </w:r>
      <w:r w:rsidR="00DC2D5D" w:rsidRPr="00852051">
        <w:t xml:space="preserve"> </w:t>
      </w:r>
      <w:r w:rsidRPr="00852051">
        <w:t>Index</w:t>
      </w:r>
      <w:r w:rsidR="00DC2D5D" w:rsidRPr="00852051">
        <w:t xml:space="preserve"> </w:t>
      </w:r>
      <w:r w:rsidRPr="00852051">
        <w:t>No.:</w:t>
      </w:r>
    </w:p>
    <w:p w14:paraId="31F7AAB0" w14:textId="0F538C95" w:rsidR="00511418"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511418" w:rsidRPr="00852051">
        <w:rPr>
          <w:rFonts w:cs="Times New Roman"/>
          <w:szCs w:val="22"/>
        </w:rPr>
        <w:t>t</w:t>
      </w:r>
      <w:r w:rsidR="00DC2D5D" w:rsidRPr="00852051">
        <w:rPr>
          <w:rFonts w:cs="Times New Roman"/>
          <w:szCs w:val="22"/>
        </w:rPr>
        <w:t xml:space="preserve"> </w:t>
      </w:r>
      <w:r w:rsidR="00511418" w:rsidRPr="00852051">
        <w:rPr>
          <w:rFonts w:cs="Times New Roman"/>
          <w:szCs w:val="22"/>
        </w:rPr>
        <w:t>or</w:t>
      </w:r>
      <w:r w:rsidR="00DC2D5D" w:rsidRPr="00852051">
        <w:rPr>
          <w:rFonts w:cs="Times New Roman"/>
          <w:szCs w:val="22"/>
        </w:rPr>
        <w:t xml:space="preserve"> </w:t>
      </w:r>
      <w:r w:rsidR="00511418" w:rsidRPr="00852051">
        <w:rPr>
          <w:rFonts w:cs="Times New Roman"/>
          <w:szCs w:val="22"/>
        </w:rPr>
        <w:t>group</w:t>
      </w:r>
      <w:r w:rsidR="00DC2D5D" w:rsidRPr="00852051">
        <w:rPr>
          <w:rFonts w:cs="Times New Roman"/>
          <w:szCs w:val="22"/>
        </w:rPr>
        <w:t xml:space="preserve"> </w:t>
      </w:r>
      <w:r w:rsidR="00511418" w:rsidRPr="00852051">
        <w:rPr>
          <w:rFonts w:cs="Times New Roman"/>
          <w:szCs w:val="22"/>
        </w:rPr>
        <w:t>of</w:t>
      </w:r>
      <w:r w:rsidR="00DC2D5D" w:rsidRPr="00852051">
        <w:rPr>
          <w:rFonts w:cs="Times New Roman"/>
          <w:szCs w:val="22"/>
        </w:rPr>
        <w:t xml:space="preserve"> </w:t>
      </w:r>
      <w:r w:rsidR="0051141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1D5129">
        <w:rPr>
          <w:rFonts w:cs="Times New Roman"/>
          <w:szCs w:val="22"/>
        </w:rPr>
        <w:t> </w:t>
      </w:r>
      <w:r w:rsidR="00090C57">
        <w:rPr>
          <w:rFonts w:cs="Times New Roman"/>
          <w:szCs w:val="22"/>
        </w:rPr>
        <w:t>15</w:t>
      </w:r>
      <w:r w:rsidR="001D5129">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3" w:history="1">
        <w:r w:rsidR="0072604E" w:rsidRPr="00E75BA6">
          <w:rPr>
            <w:rStyle w:val="Hyperlink"/>
            <w:b w:val="0"/>
            <w:bCs/>
          </w:rPr>
          <w:t>www.tceq.texas.gov/permitting/air/guidance/titlev/tv_fop_guidance.html</w:t>
        </w:r>
      </w:hyperlink>
      <w:r w:rsidR="0072604E">
        <w:t>.</w:t>
      </w:r>
    </w:p>
    <w:p w14:paraId="25620460" w14:textId="77777777" w:rsidR="003C2684" w:rsidRDefault="003C2684">
      <w:pPr>
        <w:rPr>
          <w:rFonts w:cs="Times New Roman"/>
          <w:b/>
          <w:szCs w:val="22"/>
        </w:rPr>
      </w:pPr>
      <w:r>
        <w:br w:type="page"/>
      </w:r>
    </w:p>
    <w:p w14:paraId="055BE1A1" w14:textId="451A84B6" w:rsidR="00B120A0" w:rsidRPr="00852051" w:rsidRDefault="005875FD" w:rsidP="00BB70EE">
      <w:pPr>
        <w:pStyle w:val="HEADERBOLD"/>
      </w:pPr>
      <w:r w:rsidRPr="00852051">
        <w:lastRenderedPageBreak/>
        <w:t>Closed</w:t>
      </w:r>
      <w:r w:rsidR="00DC2D5D" w:rsidRPr="00852051">
        <w:t xml:space="preserve"> </w:t>
      </w:r>
      <w:r w:rsidRPr="00852051">
        <w:t>Vent</w:t>
      </w:r>
      <w:r w:rsidR="00DC2D5D" w:rsidRPr="00852051">
        <w:t xml:space="preserve"> </w:t>
      </w:r>
      <w:r w:rsidRPr="00852051">
        <w:t>System:</w:t>
      </w:r>
    </w:p>
    <w:p w14:paraId="30EBA01A"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6777DF">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A69CB47" w14:textId="77777777" w:rsidR="005875FD" w:rsidRPr="00852051" w:rsidRDefault="005875FD" w:rsidP="00EE38F7">
      <w:pPr>
        <w:pStyle w:val="HEADERBOLD"/>
        <w:tabs>
          <w:tab w:val="left" w:pos="720"/>
          <w:tab w:val="left" w:pos="2160"/>
        </w:tabs>
        <w:ind w:left="2160" w:hanging="1440"/>
      </w:pPr>
      <w:r w:rsidRPr="00852051">
        <w:t>Code</w:t>
      </w:r>
      <w:r w:rsidRPr="00852051">
        <w:tab/>
        <w:t>Description</w:t>
      </w:r>
    </w:p>
    <w:p w14:paraId="27A847B9" w14:textId="77777777" w:rsidR="005875FD" w:rsidRPr="00852051" w:rsidRDefault="005875FD" w:rsidP="003C2684">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proofErr w:type="gramStart"/>
      <w:r w:rsidRPr="00852051">
        <w:t>pressure</w:t>
      </w:r>
      <w:proofErr w:type="gramEnd"/>
    </w:p>
    <w:p w14:paraId="7DD45161" w14:textId="77777777" w:rsidR="005875FD" w:rsidRPr="00852051" w:rsidRDefault="005875FD" w:rsidP="004D438C">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63.148</w:t>
      </w:r>
      <w:proofErr w:type="gramEnd"/>
    </w:p>
    <w:p w14:paraId="057958DA" w14:textId="41D68A10" w:rsidR="00411412" w:rsidRDefault="005875FD" w:rsidP="004D438C">
      <w:pPr>
        <w:pStyle w:val="TwoColumeList"/>
        <w:rPr>
          <w:b/>
        </w:rPr>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63.172</w:t>
      </w:r>
      <w:proofErr w:type="gramEnd"/>
    </w:p>
    <w:p w14:paraId="1B525F71" w14:textId="1D9090E6" w:rsidR="00B120A0" w:rsidRPr="00852051" w:rsidRDefault="005875FD" w:rsidP="002F09B5">
      <w:pPr>
        <w:pStyle w:val="HEADERBOLD"/>
      </w:pPr>
      <w:r w:rsidRPr="00852051">
        <w:t>Bypass</w:t>
      </w:r>
      <w:r w:rsidR="00DC2D5D" w:rsidRPr="00852051">
        <w:t xml:space="preserve"> </w:t>
      </w:r>
      <w:r w:rsidRPr="00852051">
        <w:t>Lines:</w:t>
      </w:r>
    </w:p>
    <w:p w14:paraId="4224270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443CFA">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FF9FB20" w14:textId="77777777" w:rsidR="007911F4" w:rsidRPr="00852051" w:rsidRDefault="007911F4" w:rsidP="00EE38F7">
      <w:pPr>
        <w:pStyle w:val="HEADERBOLD"/>
        <w:tabs>
          <w:tab w:val="left" w:pos="720"/>
          <w:tab w:val="left" w:pos="2160"/>
        </w:tabs>
        <w:ind w:left="2160" w:hanging="1440"/>
      </w:pPr>
      <w:r w:rsidRPr="00852051">
        <w:t>Code</w:t>
      </w:r>
      <w:r w:rsidRPr="00852051">
        <w:tab/>
        <w:t>Description</w:t>
      </w:r>
    </w:p>
    <w:p w14:paraId="3423F4AF" w14:textId="77777777" w:rsidR="005875FD" w:rsidRPr="00852051" w:rsidRDefault="005875FD" w:rsidP="004D438C">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626EB35E" w14:textId="77777777" w:rsidR="005875FD" w:rsidRPr="00852051" w:rsidRDefault="005875FD" w:rsidP="004D438C">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4BE3F62A" w14:textId="77777777" w:rsidR="005875FD" w:rsidRPr="00852051" w:rsidRDefault="005875FD" w:rsidP="004D438C">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03677B02" w14:textId="77777777" w:rsidR="00B120A0" w:rsidRPr="00852051" w:rsidRDefault="005875FD" w:rsidP="002F09B5">
      <w:pPr>
        <w:pStyle w:val="HEADERBOLD"/>
      </w:pPr>
      <w:r w:rsidRPr="00852051">
        <w:t>Control</w:t>
      </w:r>
      <w:r w:rsidR="00DC2D5D" w:rsidRPr="00852051">
        <w:t xml:space="preserve"> </w:t>
      </w:r>
      <w:r w:rsidRPr="00852051">
        <w:t>Device</w:t>
      </w:r>
      <w:r w:rsidR="00DC2D5D" w:rsidRPr="00852051">
        <w:t xml:space="preserve"> </w:t>
      </w:r>
      <w:r w:rsidRPr="00852051">
        <w:t>Type:</w:t>
      </w:r>
    </w:p>
    <w:p w14:paraId="33E6B5B9"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4D64450" w14:textId="77777777" w:rsidR="007911F4" w:rsidRPr="00852051" w:rsidRDefault="007911F4" w:rsidP="00EE38F7">
      <w:pPr>
        <w:pStyle w:val="HEADERBOLD"/>
        <w:tabs>
          <w:tab w:val="left" w:pos="720"/>
          <w:tab w:val="left" w:pos="2160"/>
        </w:tabs>
        <w:ind w:left="2160" w:hanging="1440"/>
      </w:pPr>
      <w:r w:rsidRPr="00852051">
        <w:t>Code</w:t>
      </w:r>
      <w:r w:rsidRPr="00852051">
        <w:tab/>
        <w:t>Description</w:t>
      </w:r>
    </w:p>
    <w:p w14:paraId="1B077D31" w14:textId="77777777" w:rsidR="005875FD" w:rsidRPr="00852051" w:rsidRDefault="005875FD" w:rsidP="004D438C">
      <w:pPr>
        <w:pStyle w:val="TwoColumeList"/>
      </w:pPr>
      <w:r w:rsidRPr="00852051">
        <w:t>FLARE</w:t>
      </w:r>
      <w:r w:rsidRPr="00852051">
        <w:tab/>
      </w:r>
      <w:proofErr w:type="spellStart"/>
      <w:r w:rsidRPr="00852051">
        <w:t>Flare</w:t>
      </w:r>
      <w:proofErr w:type="spellEnd"/>
    </w:p>
    <w:p w14:paraId="095A8943" w14:textId="77777777" w:rsidR="005875FD" w:rsidRPr="00852051" w:rsidRDefault="005875FD" w:rsidP="004D438C">
      <w:pPr>
        <w:pStyle w:val="TwoColumeList"/>
      </w:pPr>
      <w:r w:rsidRPr="00852051">
        <w:t>THERMAL</w:t>
      </w:r>
      <w:r w:rsidRPr="00852051">
        <w:tab/>
      </w:r>
      <w:proofErr w:type="spellStart"/>
      <w:r w:rsidRPr="00852051">
        <w:t>Thermal</w:t>
      </w:r>
      <w:proofErr w:type="spellEnd"/>
      <w:r w:rsidR="00DC2D5D" w:rsidRPr="00852051">
        <w:t xml:space="preserve"> </w:t>
      </w:r>
      <w:r w:rsidRPr="00852051">
        <w:t>incinerator</w:t>
      </w:r>
    </w:p>
    <w:p w14:paraId="71507540" w14:textId="77777777" w:rsidR="005875FD" w:rsidRPr="00852051" w:rsidRDefault="005875FD" w:rsidP="004D438C">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(BPH)</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capacity</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44</w:t>
      </w:r>
      <w:r w:rsidR="00DC2D5D" w:rsidRPr="00852051">
        <w:t xml:space="preserve"> </w:t>
      </w:r>
      <w:r w:rsidRPr="00852051">
        <w:t>MW</w:t>
      </w:r>
    </w:p>
    <w:p w14:paraId="36AF1502" w14:textId="77777777" w:rsidR="005875FD" w:rsidRPr="00852051" w:rsidRDefault="005875FD" w:rsidP="004D438C">
      <w:pPr>
        <w:pStyle w:val="TwoColumeList"/>
      </w:pPr>
      <w:r w:rsidRPr="00852051">
        <w:t>BPH-VNT</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which</w:t>
      </w:r>
      <w:r w:rsidR="00DC2D5D" w:rsidRPr="00852051">
        <w:t xml:space="preserve"> </w:t>
      </w:r>
      <w:r w:rsidRPr="00852051">
        <w:t>the</w:t>
      </w:r>
      <w:r w:rsidR="00DC2D5D" w:rsidRPr="00852051">
        <w:t xml:space="preserve"> </w:t>
      </w:r>
      <w:r w:rsidRPr="00852051">
        <w:t>vent</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primary</w:t>
      </w:r>
      <w:r w:rsidR="00DC2D5D" w:rsidRPr="00852051">
        <w:t xml:space="preserve"> </w:t>
      </w:r>
      <w:proofErr w:type="gramStart"/>
      <w:r w:rsidRPr="00852051">
        <w:t>fuel</w:t>
      </w:r>
      <w:proofErr w:type="gramEnd"/>
    </w:p>
    <w:p w14:paraId="75C5B1D5" w14:textId="5F63B193" w:rsidR="005F6CC8" w:rsidRDefault="005875FD" w:rsidP="004D438C">
      <w:pPr>
        <w:pStyle w:val="TwoColumeList"/>
      </w:pPr>
      <w:r w:rsidRPr="00852051">
        <w:t>BPH-HAZ</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w:t>
      </w:r>
      <w:r w:rsidR="001B6536" w:rsidRPr="00852051">
        <w:t>ii)(A)-(B),</w:t>
      </w:r>
      <w:r w:rsidR="00DC2D5D" w:rsidRPr="00852051">
        <w:t xml:space="preserve"> </w:t>
      </w:r>
      <w:r w:rsidR="001B6536" w:rsidRPr="00852051">
        <w:t>burning</w:t>
      </w:r>
      <w:r w:rsidR="00DC2D5D" w:rsidRPr="00852051">
        <w:t xml:space="preserve"> </w:t>
      </w:r>
      <w:r w:rsidR="001B6536" w:rsidRPr="00852051">
        <w:t>hazardous</w:t>
      </w:r>
      <w:r w:rsidR="00DC2D5D" w:rsidRPr="00852051">
        <w:t xml:space="preserve"> </w:t>
      </w:r>
      <w:proofErr w:type="gramStart"/>
      <w:r w:rsidRPr="00852051">
        <w:t>waste</w:t>
      </w:r>
      <w:proofErr w:type="gramEnd"/>
    </w:p>
    <w:p w14:paraId="3C443CDA" w14:textId="77777777" w:rsidR="005875FD" w:rsidRPr="00852051" w:rsidRDefault="005875FD" w:rsidP="004D438C">
      <w:pPr>
        <w:pStyle w:val="TwoColumeList"/>
      </w:pPr>
      <w:r w:rsidRPr="00852051">
        <w:t>HAZINC</w:t>
      </w:r>
      <w:r w:rsidRPr="00852051">
        <w:tab/>
        <w:t>Hazardous</w:t>
      </w:r>
      <w:r w:rsidR="00DC2D5D" w:rsidRPr="00852051">
        <w:t xml:space="preserve"> </w:t>
      </w:r>
      <w:r w:rsidRPr="00852051">
        <w:t>waste</w:t>
      </w:r>
      <w:r w:rsidR="00DC2D5D" w:rsidRPr="00852051">
        <w:t xml:space="preserve"> </w:t>
      </w:r>
      <w:r w:rsidRPr="00852051">
        <w:t>incinerator</w:t>
      </w:r>
      <w:r w:rsidR="00DC2D5D" w:rsidRPr="00852051">
        <w:t xml:space="preserve"> </w:t>
      </w:r>
      <w:r w:rsidRPr="00852051">
        <w:t>as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63.120(d)(8)(iii)</w:t>
      </w:r>
    </w:p>
    <w:p w14:paraId="20DF566E" w14:textId="77777777" w:rsidR="005875FD" w:rsidRPr="00852051" w:rsidRDefault="005875FD" w:rsidP="004D438C">
      <w:pPr>
        <w:pStyle w:val="TwoColumeList"/>
      </w:pPr>
      <w:r w:rsidRPr="00852051">
        <w:t>ENCL</w:t>
      </w:r>
      <w:r w:rsidRPr="00852051">
        <w:tab/>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with</w:t>
      </w:r>
      <w:r w:rsidR="00DC2D5D" w:rsidRPr="00852051">
        <w:t xml:space="preserve"> </w:t>
      </w:r>
      <w:r w:rsidRPr="00852051">
        <w:t>a</w:t>
      </w:r>
      <w:r w:rsidR="00DC2D5D" w:rsidRPr="00852051">
        <w:t xml:space="preserve"> </w:t>
      </w:r>
      <w:r w:rsidRPr="00852051">
        <w:t>minimum</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of</w:t>
      </w:r>
      <w:r w:rsidR="00DC2D5D" w:rsidRPr="00852051">
        <w:t xml:space="preserve"> </w:t>
      </w:r>
      <w:r w:rsidRPr="00852051">
        <w:t>0.5</w:t>
      </w:r>
      <w:r w:rsidR="00DC2D5D" w:rsidRPr="00852051">
        <w:t xml:space="preserve"> </w:t>
      </w:r>
      <w:r w:rsidRPr="00852051">
        <w:t>seconds</w:t>
      </w:r>
      <w:r w:rsidR="00DC2D5D" w:rsidRPr="00852051">
        <w:t xml:space="preserve"> </w:t>
      </w:r>
      <w:r w:rsidRPr="00852051">
        <w:t>and</w:t>
      </w:r>
      <w:r w:rsidR="00DC2D5D" w:rsidRPr="00852051">
        <w:t xml:space="preserve"> </w:t>
      </w:r>
      <w:r w:rsidRPr="00852051">
        <w:t>a</w:t>
      </w:r>
      <w:r w:rsidR="00DC2D5D" w:rsidRPr="00852051">
        <w:t xml:space="preserve"> </w:t>
      </w:r>
      <w:r w:rsidRPr="00852051">
        <w:t>minimum</w:t>
      </w:r>
      <w:r w:rsidR="00DC2D5D" w:rsidRPr="00852051">
        <w:t xml:space="preserve"> </w:t>
      </w:r>
      <w:r w:rsidRPr="00852051">
        <w:t>temperature</w:t>
      </w:r>
      <w:r w:rsidR="00DC2D5D" w:rsidRPr="00852051">
        <w:t xml:space="preserve"> </w:t>
      </w:r>
      <w:r w:rsidRPr="00852051">
        <w:t>of</w:t>
      </w:r>
      <w:r w:rsidR="00DC2D5D" w:rsidRPr="00852051">
        <w:t xml:space="preserve"> </w:t>
      </w:r>
      <w:r w:rsidRPr="00852051">
        <w:t>760</w:t>
      </w:r>
      <w:r w:rsidR="00DC2D5D" w:rsidRPr="00852051">
        <w:t xml:space="preserve"> </w:t>
      </w:r>
      <w:r w:rsidRPr="00852051">
        <w:t>degrees</w:t>
      </w:r>
      <w:r w:rsidR="00DC2D5D" w:rsidRPr="00852051">
        <w:t xml:space="preserve"> </w:t>
      </w:r>
      <w:r w:rsidRPr="00852051">
        <w:t>Celsius</w:t>
      </w:r>
    </w:p>
    <w:p w14:paraId="33038EA2" w14:textId="77777777" w:rsidR="005875FD" w:rsidRPr="00852051" w:rsidRDefault="005875FD" w:rsidP="004D438C">
      <w:pPr>
        <w:pStyle w:val="TwoColumeList"/>
      </w:pPr>
      <w:r w:rsidRPr="00852051">
        <w:t>CADS</w:t>
      </w:r>
      <w:r w:rsidRPr="00852051">
        <w:tab/>
        <w:t>Carbon</w:t>
      </w:r>
      <w:r w:rsidR="00DC2D5D" w:rsidRPr="00852051">
        <w:t xml:space="preserve"> </w:t>
      </w:r>
      <w:r w:rsidRPr="00852051">
        <w:t>adsorber</w:t>
      </w:r>
    </w:p>
    <w:p w14:paraId="2A839A12" w14:textId="77777777" w:rsidR="005875FD" w:rsidRPr="00852051" w:rsidRDefault="005875FD" w:rsidP="004D438C">
      <w:pPr>
        <w:pStyle w:val="TwoColumeList"/>
      </w:pPr>
      <w:r w:rsidRPr="00852051">
        <w:t>COND</w:t>
      </w:r>
      <w:r w:rsidRPr="00852051">
        <w:tab/>
        <w:t>Condenser</w:t>
      </w:r>
    </w:p>
    <w:p w14:paraId="15BA6761" w14:textId="77777777" w:rsidR="005875FD" w:rsidRPr="00852051" w:rsidRDefault="005875FD" w:rsidP="004D438C">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capacity</w:t>
      </w:r>
      <w:r w:rsidR="00DC2D5D" w:rsidRPr="00852051">
        <w:t xml:space="preserve"> </w:t>
      </w:r>
      <w:r w:rsidRPr="00852051">
        <w:t>less</w:t>
      </w:r>
      <w:r w:rsidR="00DC2D5D" w:rsidRPr="00852051">
        <w:t xml:space="preserve"> </w:t>
      </w:r>
      <w:r w:rsidRPr="00852051">
        <w:t>than</w:t>
      </w:r>
      <w:r w:rsidR="00DC2D5D" w:rsidRPr="00852051">
        <w:t xml:space="preserve"> </w:t>
      </w:r>
      <w:r w:rsidRPr="00852051">
        <w:t>44MW</w:t>
      </w:r>
      <w:r w:rsidR="00DC2D5D" w:rsidRPr="00852051">
        <w:t xml:space="preserve"> </w:t>
      </w:r>
      <w:r w:rsidRPr="00852051">
        <w:t>and</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mission</w:t>
      </w:r>
      <w:r w:rsidR="00DC2D5D" w:rsidRPr="00852051">
        <w:t xml:space="preserve"> </w:t>
      </w:r>
      <w:r w:rsidRPr="00852051">
        <w:t>stream</w:t>
      </w:r>
      <w:r w:rsidR="00DC2D5D" w:rsidRPr="00852051">
        <w:t xml:space="preserve"> </w:t>
      </w:r>
      <w:r w:rsidRPr="00852051">
        <w:t>is</w:t>
      </w:r>
      <w:r w:rsidR="00DC2D5D" w:rsidRPr="00852051">
        <w:t xml:space="preserve"> </w:t>
      </w:r>
      <w:r w:rsidRPr="00852051">
        <w:t>not</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the</w:t>
      </w:r>
      <w:r w:rsidR="00DC2D5D" w:rsidRPr="00852051">
        <w:t xml:space="preserve"> </w:t>
      </w:r>
      <w:r w:rsidRPr="00852051">
        <w:t>primary</w:t>
      </w:r>
      <w:r w:rsidR="00DC2D5D" w:rsidRPr="00852051">
        <w:t xml:space="preserve"> </w:t>
      </w:r>
      <w:proofErr w:type="gramStart"/>
      <w:r w:rsidRPr="00852051">
        <w:t>fuel</w:t>
      </w:r>
      <w:proofErr w:type="gramEnd"/>
    </w:p>
    <w:p w14:paraId="2B1CA89D" w14:textId="77777777" w:rsidR="005875FD" w:rsidRPr="00852051" w:rsidRDefault="005875FD" w:rsidP="004D438C">
      <w:pPr>
        <w:pStyle w:val="TwoColumeList"/>
      </w:pPr>
      <w:r w:rsidRPr="00852051">
        <w:t>OTHER</w:t>
      </w:r>
      <w:r w:rsidRPr="00852051">
        <w:tab/>
      </w:r>
      <w:proofErr w:type="spellStart"/>
      <w:r w:rsidRPr="00852051">
        <w:t>Other</w:t>
      </w:r>
      <w:proofErr w:type="spellEnd"/>
      <w:r w:rsidR="00DC2D5D" w:rsidRPr="00852051">
        <w:t xml:space="preserve"> </w:t>
      </w:r>
      <w:r w:rsidRPr="00852051">
        <w:t>control</w:t>
      </w:r>
      <w:r w:rsidR="00DC2D5D" w:rsidRPr="00852051">
        <w:t xml:space="preserve"> </w:t>
      </w:r>
      <w:r w:rsidRPr="00852051">
        <w:t>device</w:t>
      </w:r>
    </w:p>
    <w:p w14:paraId="057D679B" w14:textId="77777777" w:rsidR="00B120A0" w:rsidRPr="00852051" w:rsidRDefault="005875FD" w:rsidP="00EE38F7">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Pr="00852051">
        <w:t>:</w:t>
      </w:r>
    </w:p>
    <w:p w14:paraId="36FC4D3F" w14:textId="22BFA60E"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1B6536" w:rsidRPr="00852051">
        <w:rPr>
          <w:rFonts w:cs="Times New Roman"/>
          <w:szCs w:val="22"/>
        </w:rPr>
        <w:t>missions</w:t>
      </w:r>
      <w:r w:rsidR="00DC2D5D" w:rsidRPr="00852051">
        <w:rPr>
          <w:rFonts w:cs="Times New Roman"/>
          <w:szCs w:val="22"/>
        </w:rPr>
        <w:t xml:space="preserve"> </w:t>
      </w:r>
      <w:r w:rsidR="001B6536" w:rsidRPr="00852051">
        <w:rPr>
          <w:rFonts w:cs="Times New Roman"/>
          <w:szCs w:val="22"/>
        </w:rPr>
        <w:t>are</w:t>
      </w:r>
      <w:r w:rsidR="00DC2D5D" w:rsidRPr="00852051">
        <w:rPr>
          <w:rFonts w:cs="Times New Roman"/>
          <w:szCs w:val="22"/>
        </w:rPr>
        <w:t xml:space="preserve"> </w:t>
      </w:r>
      <w:r w:rsidR="001B6536" w:rsidRPr="00852051">
        <w:rPr>
          <w:rFonts w:cs="Times New Roman"/>
          <w:szCs w:val="22"/>
        </w:rPr>
        <w:t>routed</w:t>
      </w:r>
      <w:r w:rsidR="00DC2D5D" w:rsidRPr="00852051">
        <w:rPr>
          <w:rFonts w:cs="Times New Roman"/>
          <w:szCs w:val="22"/>
        </w:rPr>
        <w:t xml:space="preserve"> </w:t>
      </w:r>
      <w:r w:rsidR="001B6536" w:rsidRPr="00852051">
        <w:rPr>
          <w:rFonts w:cs="Times New Roman"/>
          <w:szCs w:val="22"/>
        </w:rPr>
        <w:t>(maximum</w:t>
      </w:r>
      <w:r w:rsidR="00443CFA">
        <w:rPr>
          <w:rFonts w:cs="Times New Roman"/>
          <w:szCs w:val="22"/>
        </w:rPr>
        <w:t> </w:t>
      </w:r>
      <w:r w:rsidR="001B6536" w:rsidRPr="00852051">
        <w:rPr>
          <w:rFonts w:cs="Times New Roman"/>
          <w:szCs w:val="22"/>
        </w:rPr>
        <w:t>10</w:t>
      </w:r>
      <w:r w:rsidR="00E71C02">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A276A3">
        <w:rPr>
          <w:rFonts w:cs="Times New Roman"/>
          <w:szCs w:val="22"/>
        </w:rPr>
        <w:t> </w:t>
      </w:r>
      <w:r w:rsidRPr="00852051">
        <w:rPr>
          <w:rFonts w:cs="Times New Roman"/>
          <w:szCs w:val="22"/>
        </w:rPr>
        <w:t>OP-SUM</w:t>
      </w:r>
      <w:r w:rsidR="000C66A2">
        <w:rPr>
          <w:rFonts w:cs="Times New Roman"/>
          <w:szCs w:val="22"/>
        </w:rPr>
        <w:t>. If there is no control device</w:t>
      </w:r>
      <w:r w:rsidRPr="00852051">
        <w:rPr>
          <w:rFonts w:cs="Times New Roman"/>
          <w:szCs w:val="22"/>
        </w:rPr>
        <w:t>,</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082C3C9C" w14:textId="77777777" w:rsidR="005875FD" w:rsidRPr="00852051" w:rsidRDefault="005875FD" w:rsidP="00DF1D12">
      <w:pPr>
        <w:pStyle w:val="STARCOMPLETE"/>
      </w:pPr>
      <w:r w:rsidRPr="00852051">
        <w:t>Complete</w:t>
      </w:r>
      <w:r w:rsidR="00DC2D5D" w:rsidRPr="00852051">
        <w:t xml:space="preserve"> </w:t>
      </w:r>
      <w:r w:rsidRPr="00852051">
        <w:t>“Design</w:t>
      </w:r>
      <w:r w:rsidR="00DC2D5D" w:rsidRPr="00852051">
        <w:t xml:space="preserve"> </w:t>
      </w:r>
      <w:r w:rsidRPr="00852051">
        <w:t>Evaluation</w:t>
      </w:r>
      <w:r w:rsidR="00DC2D5D" w:rsidRPr="00852051">
        <w:t xml:space="preserve"> </w:t>
      </w:r>
      <w:r w:rsidRPr="00852051">
        <w:t>Submitted”</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“ENCL,”</w:t>
      </w:r>
      <w:r w:rsidR="00DC2D5D" w:rsidRPr="00852051">
        <w:t xml:space="preserve"> </w:t>
      </w:r>
      <w:r w:rsidRPr="00852051">
        <w:t>“CADS,”</w:t>
      </w:r>
      <w:r w:rsidR="00DC2D5D" w:rsidRPr="00852051">
        <w:t xml:space="preserve"> </w:t>
      </w:r>
      <w:r w:rsidRPr="00852051">
        <w:t>“COND,”</w:t>
      </w:r>
      <w:r w:rsidR="00DC2D5D" w:rsidRPr="00852051">
        <w:t xml:space="preserve"> </w:t>
      </w:r>
      <w:r w:rsidRPr="00852051">
        <w:t>“THERMAL,”</w:t>
      </w:r>
      <w:r w:rsidR="00DC2D5D" w:rsidRPr="00852051">
        <w:t xml:space="preserve"> </w:t>
      </w:r>
      <w:r w:rsidRPr="00852051">
        <w:t>or</w:t>
      </w:r>
      <w:r w:rsidR="00DC2D5D" w:rsidRPr="00852051">
        <w:t xml:space="preserve"> </w:t>
      </w:r>
      <w:r w:rsidRPr="00852051">
        <w:t>“OTHER.”</w:t>
      </w:r>
    </w:p>
    <w:p w14:paraId="241DF488" w14:textId="77777777" w:rsidR="00B120A0" w:rsidRPr="00852051" w:rsidRDefault="005875FD" w:rsidP="002F09B5">
      <w:pPr>
        <w:pStyle w:val="HEADERBOLD"/>
      </w:pPr>
      <w:r w:rsidRPr="00852051">
        <w:t>Design</w:t>
      </w:r>
      <w:r w:rsidR="00DC2D5D" w:rsidRPr="00852051">
        <w:t xml:space="preserve"> </w:t>
      </w:r>
      <w:r w:rsidRPr="00852051">
        <w:t>Evaluation</w:t>
      </w:r>
      <w:r w:rsidR="00DC2D5D" w:rsidRPr="00852051">
        <w:t xml:space="preserve"> </w:t>
      </w:r>
      <w:r w:rsidRPr="00852051">
        <w:t>Submitted:</w:t>
      </w:r>
    </w:p>
    <w:p w14:paraId="2C3AC04D" w14:textId="77777777" w:rsidR="001B6536"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design</w:t>
      </w:r>
      <w:r w:rsidR="00DC2D5D" w:rsidRPr="00852051">
        <w:rPr>
          <w:rFonts w:cs="Times New Roman"/>
          <w:szCs w:val="22"/>
        </w:rPr>
        <w:t xml:space="preserve"> </w:t>
      </w:r>
      <w:r w:rsidRPr="00852051">
        <w:rPr>
          <w:rFonts w:cs="Times New Roman"/>
          <w:szCs w:val="22"/>
        </w:rPr>
        <w:t>evaluation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submitted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00442B7D" w:rsidRPr="00852051">
        <w:rPr>
          <w:rFonts w:cs="Times New Roman"/>
          <w:szCs w:val="22"/>
        </w:rPr>
        <w:br/>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63.119(e).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4F01AF8" w14:textId="77777777" w:rsidR="00B120A0" w:rsidRPr="00852051" w:rsidRDefault="005875FD" w:rsidP="002F09B5">
      <w:pPr>
        <w:pStyle w:val="HEADERBOLD"/>
      </w:pPr>
      <w:r w:rsidRPr="00852051">
        <w:t>Halogenated:</w:t>
      </w:r>
    </w:p>
    <w:p w14:paraId="6A47837E" w14:textId="77777777" w:rsidR="005875FD" w:rsidRPr="00852051" w:rsidRDefault="005875FD" w:rsidP="00CB0C59">
      <w:pPr>
        <w:rPr>
          <w:rFonts w:cs="Times New Roman"/>
          <w:szCs w:val="22"/>
        </w:rPr>
      </w:pPr>
      <w:r w:rsidRPr="00852051">
        <w:rPr>
          <w:rFonts w:cs="Times New Roman"/>
          <w:szCs w:val="22"/>
        </w:rPr>
        <w:t>Select</w:t>
      </w:r>
      <w:r w:rsidR="00DC2D5D" w:rsidRPr="00443CFA">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codes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halogen</w:t>
      </w:r>
      <w:r w:rsidR="00DC2D5D" w:rsidRPr="00852051">
        <w:rPr>
          <w:rFonts w:cs="Times New Roman"/>
          <w:szCs w:val="22"/>
        </w:rPr>
        <w:t xml:space="preserve"> </w:t>
      </w:r>
      <w:r w:rsidRPr="00852051">
        <w:rPr>
          <w:rFonts w:cs="Times New Roman"/>
          <w:szCs w:val="22"/>
        </w:rPr>
        <w:t>characteristic</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48C6C16" w14:textId="77777777" w:rsidR="007911F4" w:rsidRPr="00852051" w:rsidRDefault="007911F4" w:rsidP="00EE38F7">
      <w:pPr>
        <w:pStyle w:val="HEADERBOLD"/>
        <w:tabs>
          <w:tab w:val="left" w:pos="720"/>
          <w:tab w:val="left" w:pos="2160"/>
        </w:tabs>
        <w:ind w:left="2160" w:hanging="1440"/>
      </w:pPr>
      <w:r w:rsidRPr="00852051">
        <w:t>Code</w:t>
      </w:r>
      <w:r w:rsidRPr="00852051">
        <w:tab/>
        <w:t>Description</w:t>
      </w:r>
    </w:p>
    <w:p w14:paraId="2A1B76BD" w14:textId="77777777" w:rsidR="005875FD" w:rsidRPr="00852051" w:rsidRDefault="005875FD" w:rsidP="004D438C">
      <w:pPr>
        <w:pStyle w:val="TwoColumeList"/>
      </w:pPr>
      <w:r w:rsidRPr="00852051">
        <w:t>DES</w:t>
      </w:r>
      <w:r w:rsidRPr="00852051">
        <w:tab/>
        <w:t>The</w:t>
      </w:r>
      <w:r w:rsidR="00DC2D5D" w:rsidRPr="00852051">
        <w:t xml:space="preserve"> </w:t>
      </w:r>
      <w:r w:rsidRPr="00852051">
        <w:t>stream</w:t>
      </w:r>
      <w:r w:rsidR="00DC2D5D" w:rsidRPr="00852051">
        <w:t xml:space="preserve"> </w:t>
      </w:r>
      <w:r w:rsidRPr="00852051">
        <w:t>is</w:t>
      </w:r>
      <w:r w:rsidR="00DC2D5D" w:rsidRPr="00852051">
        <w:t xml:space="preserve"> </w:t>
      </w:r>
      <w:r w:rsidRPr="00852051">
        <w:t>designated</w:t>
      </w:r>
      <w:r w:rsidR="00DC2D5D" w:rsidRPr="00852051">
        <w:t xml:space="preserve"> </w:t>
      </w:r>
      <w:r w:rsidRPr="00852051">
        <w:t>as</w:t>
      </w:r>
      <w:r w:rsidR="00DC2D5D" w:rsidRPr="00852051">
        <w:t xml:space="preserve"> </w:t>
      </w:r>
      <w:proofErr w:type="gramStart"/>
      <w:r w:rsidRPr="00852051">
        <w:t>halogenated</w:t>
      </w:r>
      <w:proofErr w:type="gramEnd"/>
    </w:p>
    <w:p w14:paraId="7AA6F5F7" w14:textId="77777777" w:rsidR="005875FD" w:rsidRPr="00852051" w:rsidRDefault="005875FD" w:rsidP="004D438C">
      <w:pPr>
        <w:pStyle w:val="TwoColumeList"/>
      </w:pPr>
      <w:r w:rsidRPr="00852051">
        <w:t>DET</w:t>
      </w:r>
      <w:r w:rsidRPr="00852051">
        <w:tab/>
        <w:t>The</w:t>
      </w:r>
      <w:r w:rsidR="00DC2D5D" w:rsidRPr="00852051">
        <w:t xml:space="preserve"> </w:t>
      </w:r>
      <w:r w:rsidRPr="00852051">
        <w:t>stream</w:t>
      </w:r>
      <w:r w:rsidR="00DC2D5D" w:rsidRPr="00852051">
        <w:t xml:space="preserve"> </w:t>
      </w:r>
      <w:r w:rsidRPr="00852051">
        <w:t>is</w:t>
      </w:r>
      <w:r w:rsidR="00DC2D5D" w:rsidRPr="00852051">
        <w:t xml:space="preserve"> </w:t>
      </w:r>
      <w:r w:rsidRPr="00852051">
        <w:t>determined</w:t>
      </w:r>
      <w:r w:rsidR="00DC2D5D" w:rsidRPr="00852051">
        <w:t xml:space="preserve"> </w:t>
      </w:r>
      <w:r w:rsidRPr="00852051">
        <w:t>as</w:t>
      </w:r>
      <w:r w:rsidR="00DC2D5D" w:rsidRPr="00852051">
        <w:t xml:space="preserve"> </w:t>
      </w:r>
      <w:proofErr w:type="gramStart"/>
      <w:r w:rsidRPr="00852051">
        <w:t>halogenated</w:t>
      </w:r>
      <w:proofErr w:type="gramEnd"/>
      <w:r w:rsidR="00DC2D5D" w:rsidRPr="00852051">
        <w:t xml:space="preserve"> </w:t>
      </w:r>
    </w:p>
    <w:p w14:paraId="7237059B" w14:textId="77777777" w:rsidR="00356D3D" w:rsidRPr="00852051" w:rsidRDefault="005875FD" w:rsidP="004D438C">
      <w:pPr>
        <w:pStyle w:val="TwoColumeList"/>
      </w:pPr>
      <w:r w:rsidRPr="00852051">
        <w:t>NON</w:t>
      </w:r>
      <w:r w:rsidRPr="00852051">
        <w:tab/>
        <w:t>The</w:t>
      </w:r>
      <w:r w:rsidR="00DC2D5D" w:rsidRPr="00852051">
        <w:t xml:space="preserve"> </w:t>
      </w:r>
      <w:r w:rsidRPr="00852051">
        <w:t>stream</w:t>
      </w:r>
      <w:r w:rsidR="00DC2D5D" w:rsidRPr="00852051">
        <w:t xml:space="preserve"> </w:t>
      </w:r>
      <w:r w:rsidRPr="00852051">
        <w:t>is</w:t>
      </w:r>
      <w:r w:rsidR="00DC2D5D" w:rsidRPr="00852051">
        <w:t xml:space="preserve"> </w:t>
      </w:r>
      <w:r w:rsidRPr="00852051">
        <w:t>determined</w:t>
      </w:r>
      <w:r w:rsidR="00DC2D5D" w:rsidRPr="00852051">
        <w:t xml:space="preserve"> </w:t>
      </w:r>
      <w:r w:rsidRPr="00852051">
        <w:t>as</w:t>
      </w:r>
      <w:r w:rsidR="00DC2D5D" w:rsidRPr="00852051">
        <w:t xml:space="preserve"> </w:t>
      </w:r>
      <w:r w:rsidRPr="00852051">
        <w:t>non-</w:t>
      </w:r>
      <w:proofErr w:type="gramStart"/>
      <w:r w:rsidRPr="00852051">
        <w:t>halogenated</w:t>
      </w:r>
      <w:proofErr w:type="gramEnd"/>
    </w:p>
    <w:p w14:paraId="7ECEF8E1" w14:textId="77777777" w:rsidR="0041514D" w:rsidRDefault="0041514D">
      <w:pPr>
        <w:rPr>
          <w:rFonts w:cs="Times New Roman"/>
          <w:b/>
          <w:bCs/>
          <w:noProof/>
          <w:szCs w:val="22"/>
        </w:rPr>
      </w:pPr>
      <w:r>
        <w:br w:type="page"/>
      </w:r>
    </w:p>
    <w:p w14:paraId="2E4605E8" w14:textId="652EB9C3" w:rsidR="00134275" w:rsidRPr="00C2628E" w:rsidRDefault="005875FD" w:rsidP="00CF41B4">
      <w:pPr>
        <w:pStyle w:val="STARCOMPLETE"/>
      </w:pPr>
      <w:r w:rsidRPr="00852051">
        <w:lastRenderedPageBreak/>
        <w:t>Complete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only</w:t>
      </w:r>
      <w:r w:rsidR="00DC2D5D" w:rsidRPr="00852051">
        <w:t xml:space="preserve"> </w:t>
      </w:r>
      <w:r w:rsidRPr="00852051">
        <w:t>if</w:t>
      </w:r>
      <w:r w:rsidR="00DC2D5D" w:rsidRPr="00852051">
        <w:t xml:space="preserve"> </w:t>
      </w:r>
      <w:r w:rsidRPr="00852051">
        <w:t>“Halogenated”</w:t>
      </w:r>
      <w:r w:rsidR="00DC2D5D" w:rsidRPr="00852051">
        <w:t xml:space="preserve"> </w:t>
      </w:r>
      <w:r w:rsidRPr="00852051">
        <w:t>is</w:t>
      </w:r>
      <w:r w:rsidR="00DC2D5D" w:rsidRPr="00852051">
        <w:t xml:space="preserve"> </w:t>
      </w:r>
      <w:r w:rsidRPr="00852051">
        <w:t>“DES”</w:t>
      </w:r>
      <w:r w:rsidR="00DC2D5D" w:rsidRPr="00852051">
        <w:t xml:space="preserve"> </w:t>
      </w:r>
      <w:r w:rsidRPr="00852051">
        <w:t>or</w:t>
      </w:r>
      <w:r w:rsidR="00DC2D5D" w:rsidRPr="00852051">
        <w:t xml:space="preserve"> </w:t>
      </w:r>
      <w:r w:rsidRPr="00852051">
        <w:t>“DET”</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“THERMAL,”</w:t>
      </w:r>
      <w:r w:rsidR="00DC2D5D" w:rsidRPr="00852051">
        <w:t xml:space="preserve"> </w:t>
      </w:r>
      <w:r w:rsidRPr="00852051">
        <w:t>“ENCL,”</w:t>
      </w:r>
      <w:r w:rsidR="00DC2D5D" w:rsidRPr="00852051">
        <w:t xml:space="preserve"> </w:t>
      </w:r>
      <w:r w:rsidRPr="00852051">
        <w:t>“FLARE,”</w:t>
      </w:r>
      <w:r w:rsidR="00DC2D5D" w:rsidRPr="00852051">
        <w:t xml:space="preserve"> </w:t>
      </w:r>
      <w:r w:rsidRPr="00852051">
        <w:t>“BPH-44+,”</w:t>
      </w:r>
      <w:r w:rsidR="00DC2D5D" w:rsidRPr="00852051">
        <w:t xml:space="preserve"> </w:t>
      </w:r>
      <w:r w:rsidRPr="00852051">
        <w:t>“BPH-VNT,”</w:t>
      </w:r>
      <w:r w:rsidR="00DC2D5D" w:rsidRPr="00852051">
        <w:t xml:space="preserve"> </w:t>
      </w:r>
      <w:r w:rsidRPr="00852051">
        <w:t>“BPH-HAZ,”</w:t>
      </w:r>
      <w:r w:rsidR="00DC2D5D" w:rsidRPr="00852051">
        <w:t xml:space="preserve"> </w:t>
      </w:r>
      <w:r w:rsidRPr="00852051">
        <w:t>“HAZINC,”</w:t>
      </w:r>
      <w:r w:rsidR="00DC2D5D" w:rsidRPr="00852051">
        <w:t xml:space="preserve"> </w:t>
      </w:r>
      <w:r w:rsidRPr="00852051">
        <w:t>or</w:t>
      </w:r>
      <w:r w:rsidR="00DC2D5D" w:rsidRPr="00852051">
        <w:t xml:space="preserve"> </w:t>
      </w:r>
      <w:r w:rsidRPr="00852051">
        <w:t>“BPH-44-.”</w:t>
      </w:r>
    </w:p>
    <w:p w14:paraId="6FC9BDF6" w14:textId="61239CDF" w:rsidR="00B120A0" w:rsidRPr="00852051" w:rsidRDefault="005875FD" w:rsidP="002F09B5">
      <w:pPr>
        <w:pStyle w:val="HEADERBOLD"/>
      </w:pPr>
      <w:r w:rsidRPr="00852051">
        <w:t>Halogen</w:t>
      </w:r>
      <w:r w:rsidR="00DC2D5D" w:rsidRPr="00852051">
        <w:t xml:space="preserve"> </w:t>
      </w:r>
      <w:r w:rsidRPr="00852051">
        <w:t>Reduction:</w:t>
      </w:r>
    </w:p>
    <w:p w14:paraId="29897B08"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codes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halogen</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BC6792">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1A41B4B4" w14:textId="77777777" w:rsidR="005875FD" w:rsidRPr="00852051" w:rsidRDefault="005875FD" w:rsidP="00A8036C">
      <w:pPr>
        <w:pStyle w:val="HEADERBOLD"/>
        <w:tabs>
          <w:tab w:val="left" w:pos="720"/>
          <w:tab w:val="left" w:pos="2160"/>
        </w:tabs>
        <w:ind w:left="2160" w:hanging="1440"/>
      </w:pPr>
      <w:r w:rsidRPr="00852051">
        <w:t>Code</w:t>
      </w:r>
      <w:r w:rsidRPr="00852051">
        <w:tab/>
        <w:t>Description</w:t>
      </w:r>
    </w:p>
    <w:p w14:paraId="65BE2C37" w14:textId="77777777" w:rsidR="005875FD" w:rsidRPr="00852051" w:rsidRDefault="005875FD" w:rsidP="004D438C">
      <w:pPr>
        <w:pStyle w:val="TwoColumeList"/>
      </w:pPr>
      <w:r w:rsidRPr="00852051">
        <w:t>AFT20-</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after</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overall</w:t>
      </w:r>
      <w:r w:rsidR="00DC2D5D" w:rsidRPr="00852051">
        <w:t xml:space="preserve"> </w:t>
      </w:r>
      <w:r w:rsidRPr="00852051">
        <w:t>emissions</w:t>
      </w:r>
      <w:r w:rsidR="00DC2D5D" w:rsidRPr="00852051">
        <w:t xml:space="preserve"> </w:t>
      </w:r>
      <w:r w:rsidRPr="00852051">
        <w:t>of</w:t>
      </w:r>
      <w:r w:rsidR="00DC2D5D" w:rsidRPr="00852051">
        <w:t xml:space="preserve"> </w:t>
      </w:r>
      <w:r w:rsidRPr="00852051">
        <w:t>hydrogen</w:t>
      </w:r>
      <w:r w:rsidR="00DC2D5D" w:rsidRPr="00852051">
        <w:t xml:space="preserve"> </w:t>
      </w:r>
      <w:r w:rsidRPr="00852051">
        <w:t>halide</w:t>
      </w:r>
      <w:r w:rsidR="00DC2D5D" w:rsidRPr="00852051">
        <w:t xml:space="preserve"> </w:t>
      </w:r>
      <w:r w:rsidRPr="00852051">
        <w:t>and</w:t>
      </w:r>
      <w:r w:rsidR="00DC2D5D" w:rsidRPr="00852051">
        <w:t xml:space="preserve"> </w:t>
      </w:r>
      <w:r w:rsidRPr="00852051">
        <w:t>halo</w:t>
      </w:r>
      <w:r w:rsidR="00CF5E7B" w:rsidRPr="00852051">
        <w:t>gen</w:t>
      </w:r>
      <w:r w:rsidR="00DC2D5D" w:rsidRPr="00852051">
        <w:t xml:space="preserve"> </w:t>
      </w:r>
      <w:r w:rsidR="00CF5E7B" w:rsidRPr="00852051">
        <w:t>HAP</w:t>
      </w:r>
      <w:r w:rsidR="00DC2D5D" w:rsidRPr="00852051">
        <w:t xml:space="preserve"> </w:t>
      </w:r>
      <w:r w:rsidR="00CF5E7B" w:rsidRPr="00852051">
        <w:t>to</w:t>
      </w:r>
      <w:r w:rsidR="00DC2D5D" w:rsidRPr="00852051">
        <w:t xml:space="preserve"> </w:t>
      </w:r>
      <w:r w:rsidR="00CF5E7B" w:rsidRPr="00852051">
        <w:t>a</w:t>
      </w:r>
      <w:r w:rsidR="00DC2D5D" w:rsidRPr="00852051">
        <w:t xml:space="preserve"> </w:t>
      </w:r>
      <w:r w:rsidR="00CF5E7B" w:rsidRPr="00852051">
        <w:t>concentration</w:t>
      </w:r>
      <w:r w:rsidR="00A8036C">
        <w:t xml:space="preserve"> </w:t>
      </w:r>
      <w:r w:rsidR="00CF5E7B" w:rsidRPr="00852051">
        <w:t>≤</w:t>
      </w:r>
      <w:r w:rsidR="00DC2D5D" w:rsidRPr="00852051">
        <w:t xml:space="preserve"> </w:t>
      </w:r>
      <w:r w:rsidR="00CF5E7B" w:rsidRPr="00852051">
        <w:t>20</w:t>
      </w:r>
      <w:r w:rsidR="00DC2D5D" w:rsidRPr="00852051">
        <w:t xml:space="preserve"> </w:t>
      </w:r>
      <w:proofErr w:type="spellStart"/>
      <w:proofErr w:type="gramStart"/>
      <w:r w:rsidRPr="00852051">
        <w:t>ppmv</w:t>
      </w:r>
      <w:proofErr w:type="spellEnd"/>
      <w:proofErr w:type="gramEnd"/>
    </w:p>
    <w:p w14:paraId="4BB3171E" w14:textId="77777777" w:rsidR="005875FD" w:rsidRPr="00852051" w:rsidRDefault="005875FD" w:rsidP="004D438C">
      <w:pPr>
        <w:pStyle w:val="TwoColumeList"/>
      </w:pPr>
      <w:r w:rsidRPr="00852051">
        <w:t>AFT45-</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after</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the</w:t>
      </w:r>
      <w:r w:rsidR="00DC2D5D" w:rsidRPr="00852051">
        <w:t xml:space="preserve"> </w:t>
      </w:r>
      <w:r w:rsidRPr="00852051">
        <w:t>overall</w:t>
      </w:r>
      <w:r w:rsidR="00DC2D5D" w:rsidRPr="00852051">
        <w:t xml:space="preserve"> </w:t>
      </w:r>
      <w:r w:rsidRPr="00852051">
        <w:t>emissions</w:t>
      </w:r>
      <w:r w:rsidR="00DC2D5D" w:rsidRPr="00852051">
        <w:t xml:space="preserve"> </w:t>
      </w:r>
      <w:r w:rsidRPr="00852051">
        <w:t>of</w:t>
      </w:r>
      <w:r w:rsidR="00DC2D5D" w:rsidRPr="00852051">
        <w:t xml:space="preserve"> </w:t>
      </w:r>
      <w:r w:rsidRPr="00852051">
        <w:t>hydrogen</w:t>
      </w:r>
      <w:r w:rsidR="00DC2D5D" w:rsidRPr="00852051">
        <w:t xml:space="preserve"> </w:t>
      </w:r>
      <w:r w:rsidRPr="00852051">
        <w:t>halide</w:t>
      </w:r>
      <w:r w:rsidR="00DC2D5D" w:rsidRPr="00852051">
        <w:t xml:space="preserve"> </w:t>
      </w:r>
      <w:r w:rsidRPr="00852051">
        <w:t>and</w:t>
      </w:r>
      <w:r w:rsidR="00DC2D5D" w:rsidRPr="00852051">
        <w:t xml:space="preserve"> </w:t>
      </w:r>
      <w:r w:rsidRPr="00852051">
        <w:t>halogen</w:t>
      </w:r>
      <w:r w:rsidR="00DC2D5D" w:rsidRPr="00852051">
        <w:t xml:space="preserve"> </w:t>
      </w:r>
      <w:r w:rsidRPr="00852051">
        <w:t>HAP</w:t>
      </w:r>
      <w:r w:rsidR="00DC2D5D" w:rsidRPr="00852051">
        <w:t xml:space="preserve"> </w:t>
      </w:r>
      <w:r w:rsidRPr="00852051">
        <w:t>to</w:t>
      </w:r>
      <w:r w:rsidR="00DC2D5D" w:rsidRPr="00852051">
        <w:t xml:space="preserve"> </w:t>
      </w:r>
      <w:r w:rsidRPr="00852051">
        <w:t>≤</w:t>
      </w:r>
      <w:r w:rsidR="00DC2D5D" w:rsidRPr="00852051">
        <w:t xml:space="preserve"> </w:t>
      </w:r>
      <w:r w:rsidRPr="00852051">
        <w:t>0.45</w:t>
      </w:r>
      <w:r w:rsidR="00DC2D5D" w:rsidRPr="00852051">
        <w:t xml:space="preserve"> </w:t>
      </w:r>
      <w:r w:rsidRPr="00852051">
        <w:t>kg/</w:t>
      </w:r>
      <w:proofErr w:type="gramStart"/>
      <w:r w:rsidRPr="00852051">
        <w:t>hr</w:t>
      </w:r>
      <w:proofErr w:type="gramEnd"/>
      <w:r w:rsidR="00DC2D5D" w:rsidRPr="00852051">
        <w:t xml:space="preserve"> </w:t>
      </w:r>
    </w:p>
    <w:p w14:paraId="308AAB46" w14:textId="77777777" w:rsidR="005875FD" w:rsidRPr="00852051" w:rsidRDefault="005875FD" w:rsidP="004D438C">
      <w:pPr>
        <w:pStyle w:val="TwoColumeList"/>
      </w:pPr>
      <w:r w:rsidRPr="00852051">
        <w:t>AFT99+</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after</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overall</w:t>
      </w:r>
      <w:r w:rsidR="00DC2D5D" w:rsidRPr="00852051">
        <w:t xml:space="preserve"> </w:t>
      </w:r>
      <w:r w:rsidRPr="00852051">
        <w:t>emissions</w:t>
      </w:r>
      <w:r w:rsidR="00DC2D5D" w:rsidRPr="00852051">
        <w:t xml:space="preserve"> </w:t>
      </w:r>
      <w:r w:rsidRPr="00852051">
        <w:t>of</w:t>
      </w:r>
      <w:r w:rsidR="00DC2D5D" w:rsidRPr="00852051">
        <w:t xml:space="preserve"> </w:t>
      </w:r>
      <w:r w:rsidRPr="00852051">
        <w:t>hydrogen</w:t>
      </w:r>
      <w:r w:rsidR="00DC2D5D" w:rsidRPr="00852051">
        <w:t xml:space="preserve"> </w:t>
      </w:r>
      <w:r w:rsidRPr="00852051">
        <w:t>and</w:t>
      </w:r>
      <w:r w:rsidR="00DC2D5D" w:rsidRPr="00852051">
        <w:t xml:space="preserve"> </w:t>
      </w:r>
      <w:r w:rsidRPr="00852051">
        <w:t>halogen</w:t>
      </w:r>
      <w:r w:rsidR="00DC2D5D" w:rsidRPr="00852051">
        <w:t xml:space="preserve"> </w:t>
      </w:r>
      <w:r w:rsidRPr="00852051">
        <w:t>HAP</w:t>
      </w:r>
      <w:r w:rsidR="00DC2D5D" w:rsidRPr="00852051">
        <w:t xml:space="preserve"> </w:t>
      </w:r>
      <w:r w:rsidRPr="00852051">
        <w:t>by</w:t>
      </w:r>
      <w:r w:rsidR="00DC2D5D" w:rsidRPr="00852051">
        <w:t xml:space="preserve"> </w:t>
      </w:r>
      <w:r w:rsidRPr="00852051">
        <w:t>≥</w:t>
      </w:r>
      <w:r w:rsidR="00DC2D5D" w:rsidRPr="00852051">
        <w:t xml:space="preserve"> </w:t>
      </w:r>
      <w:r w:rsidRPr="00852051">
        <w:t>99</w:t>
      </w:r>
      <w:r w:rsidR="00DC2D5D" w:rsidRPr="00852051">
        <w:t xml:space="preserve"> </w:t>
      </w:r>
      <w:proofErr w:type="gramStart"/>
      <w:r w:rsidRPr="00852051">
        <w:t>percent</w:t>
      </w:r>
      <w:proofErr w:type="gramEnd"/>
    </w:p>
    <w:p w14:paraId="52D959F2" w14:textId="77777777" w:rsidR="005875FD" w:rsidRPr="00852051" w:rsidRDefault="005875FD" w:rsidP="004D438C">
      <w:pPr>
        <w:pStyle w:val="TwoColumeList"/>
      </w:pPr>
      <w:r w:rsidRPr="00852051">
        <w:t>BEF</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before</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the</w:t>
      </w:r>
      <w:r w:rsidR="00DC2D5D" w:rsidRPr="00852051">
        <w:t xml:space="preserve"> </w:t>
      </w:r>
      <w:r w:rsidRPr="00852051">
        <w:t>halogen</w:t>
      </w:r>
      <w:r w:rsidR="00DC2D5D" w:rsidRPr="00852051">
        <w:t xml:space="preserve"> </w:t>
      </w:r>
      <w:r w:rsidRPr="00852051">
        <w:t>atom</w:t>
      </w:r>
      <w:r w:rsidR="00DC2D5D" w:rsidRPr="00852051">
        <w:t xml:space="preserve"> </w:t>
      </w:r>
      <w:r w:rsidRPr="00852051">
        <w:t>mass</w:t>
      </w:r>
      <w:r w:rsidR="00DC2D5D" w:rsidRPr="00852051">
        <w:t xml:space="preserve"> </w:t>
      </w:r>
      <w:r w:rsidRPr="00852051">
        <w:t>emission</w:t>
      </w:r>
      <w:r w:rsidR="00DC2D5D" w:rsidRPr="00852051">
        <w:t xml:space="preserve"> </w:t>
      </w:r>
      <w:r w:rsidRPr="00852051">
        <w:t>rate</w:t>
      </w:r>
      <w:r w:rsidR="00DC2D5D" w:rsidRPr="00852051">
        <w:t xml:space="preserve"> </w:t>
      </w:r>
      <w:r w:rsidRPr="00852051">
        <w:t>to</w:t>
      </w:r>
      <w:r w:rsidR="00DC2D5D" w:rsidRPr="00852051">
        <w:t xml:space="preserve"> </w:t>
      </w:r>
      <w:r w:rsidRPr="00852051">
        <w:t>≤</w:t>
      </w:r>
      <w:r w:rsidR="00DC2D5D" w:rsidRPr="00852051">
        <w:t xml:space="preserve"> </w:t>
      </w:r>
      <w:r w:rsidRPr="00852051">
        <w:t>0.45</w:t>
      </w:r>
      <w:r w:rsidR="00DC2D5D" w:rsidRPr="00852051">
        <w:t xml:space="preserve"> </w:t>
      </w:r>
      <w:r w:rsidRPr="00852051">
        <w:t>k</w:t>
      </w:r>
      <w:r w:rsidR="00CF5E7B" w:rsidRPr="00852051">
        <w:t>g/hr</w:t>
      </w:r>
      <w:r w:rsidR="00DC2D5D" w:rsidRPr="00852051">
        <w:t xml:space="preserve"> </w:t>
      </w:r>
      <w:r w:rsidR="00CF5E7B" w:rsidRPr="00852051">
        <w:t>or</w:t>
      </w:r>
      <w:r w:rsidR="00DC2D5D" w:rsidRPr="00852051">
        <w:t xml:space="preserve"> </w:t>
      </w:r>
      <w:r w:rsidR="00CF5E7B" w:rsidRPr="00852051">
        <w:t>to</w:t>
      </w:r>
      <w:r w:rsidR="00DC2D5D" w:rsidRPr="00852051">
        <w:t xml:space="preserve"> </w:t>
      </w:r>
      <w:r w:rsidR="00CF5E7B" w:rsidRPr="00852051">
        <w:t>a</w:t>
      </w:r>
      <w:r w:rsidR="00DC2D5D" w:rsidRPr="00852051">
        <w:t xml:space="preserve"> </w:t>
      </w:r>
      <w:r w:rsidR="00CF5E7B" w:rsidRPr="00852051">
        <w:t>concentration</w:t>
      </w:r>
      <w:r w:rsidR="00DC2D5D" w:rsidRPr="00852051">
        <w:t xml:space="preserve"> </w:t>
      </w:r>
      <w:r w:rsidR="00CF5E7B" w:rsidRPr="00852051">
        <w:t>≤</w:t>
      </w:r>
      <w:r w:rsidR="00DC2D5D" w:rsidRPr="00852051">
        <w:t xml:space="preserve"> </w:t>
      </w:r>
      <w:r w:rsidR="00CF5E7B" w:rsidRPr="00852051">
        <w:t>20</w:t>
      </w:r>
      <w:r w:rsidR="00DC2D5D" w:rsidRPr="00852051">
        <w:t xml:space="preserve"> </w:t>
      </w:r>
      <w:proofErr w:type="spellStart"/>
      <w:proofErr w:type="gramStart"/>
      <w:r w:rsidRPr="00852051">
        <w:t>ppmv</w:t>
      </w:r>
      <w:proofErr w:type="spellEnd"/>
      <w:proofErr w:type="gramEnd"/>
    </w:p>
    <w:p w14:paraId="775C779F" w14:textId="77777777" w:rsidR="002F09B5" w:rsidRPr="00852051" w:rsidRDefault="002F09B5" w:rsidP="00F32AC6">
      <w:pPr>
        <w:tabs>
          <w:tab w:val="right" w:pos="10710"/>
        </w:tabs>
        <w:spacing w:after="120"/>
        <w:rPr>
          <w:rFonts w:cs="Times New Roman"/>
          <w:szCs w:val="22"/>
          <w:u w:val="double"/>
        </w:rPr>
      </w:pPr>
      <w:r w:rsidRPr="00852051">
        <w:rPr>
          <w:rFonts w:cs="Times New Roman"/>
          <w:szCs w:val="22"/>
          <w:u w:val="double"/>
        </w:rPr>
        <w:tab/>
      </w:r>
    </w:p>
    <w:p w14:paraId="3165FF61" w14:textId="77777777" w:rsidR="005875FD" w:rsidRPr="00852051" w:rsidRDefault="006F18EC" w:rsidP="00BA6CA8">
      <w:pPr>
        <w:pStyle w:val="TABLEBOLD"/>
      </w:pPr>
      <w:hyperlink w:anchor="Tbl_22c" w:history="1">
        <w:r w:rsidR="005875FD" w:rsidRPr="00134275">
          <w:t>Table</w:t>
        </w:r>
        <w:r w:rsidR="00DC2D5D" w:rsidRPr="00134275">
          <w:t xml:space="preserve"> </w:t>
        </w:r>
        <w:r w:rsidR="005875FD" w:rsidRPr="00134275">
          <w:t>22c</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891091"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Wastewater</w:t>
      </w:r>
      <w:r w:rsidR="00DC2D5D" w:rsidRPr="00852051">
        <w:t xml:space="preserve"> </w:t>
      </w:r>
      <w:r w:rsidR="005875FD" w:rsidRPr="00852051">
        <w:t>Tanks</w:t>
      </w:r>
    </w:p>
    <w:p w14:paraId="31030661" w14:textId="77777777" w:rsidR="00B120A0" w:rsidRPr="00852051" w:rsidRDefault="005875FD" w:rsidP="002F09B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5C187E6B" w14:textId="4EEBEFF2" w:rsidR="005F6CC8"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9007C1">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2B6BE24" w14:textId="77777777" w:rsidR="00B120A0" w:rsidRPr="00852051" w:rsidRDefault="005875FD" w:rsidP="002F09B5">
      <w:pPr>
        <w:pStyle w:val="HEADERBOLD"/>
      </w:pPr>
      <w:r w:rsidRPr="00852051">
        <w:t>SOP</w:t>
      </w:r>
      <w:r w:rsidR="00DC2D5D" w:rsidRPr="00852051">
        <w:t xml:space="preserve"> </w:t>
      </w:r>
      <w:r w:rsidRPr="00852051">
        <w:t>Index</w:t>
      </w:r>
      <w:r w:rsidR="00DC2D5D" w:rsidRPr="00852051">
        <w:t xml:space="preserve"> </w:t>
      </w:r>
      <w:r w:rsidRPr="00852051">
        <w:t>No.:</w:t>
      </w:r>
    </w:p>
    <w:p w14:paraId="27A93ACE" w14:textId="35887D84"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w:t>
      </w:r>
      <w:r w:rsidR="001B6536" w:rsidRPr="00852051">
        <w:rPr>
          <w:rFonts w:cs="Times New Roman"/>
          <w:szCs w:val="22"/>
        </w:rPr>
        <w:t>s</w:t>
      </w:r>
      <w:r w:rsidR="00DC2D5D" w:rsidRPr="00852051">
        <w:rPr>
          <w:rFonts w:cs="Times New Roman"/>
          <w:szCs w:val="22"/>
        </w:rPr>
        <w:t xml:space="preserve"> </w:t>
      </w:r>
      <w:r w:rsidR="00090C57">
        <w:rPr>
          <w:rFonts w:cs="Times New Roman"/>
          <w:szCs w:val="22"/>
        </w:rPr>
        <w:t>(maximum15</w:t>
      </w:r>
      <w:r w:rsidR="00693764">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4" w:history="1">
        <w:r w:rsidR="0072604E" w:rsidRPr="00E75BA6">
          <w:rPr>
            <w:rStyle w:val="Hyperlink"/>
            <w:b w:val="0"/>
            <w:bCs/>
          </w:rPr>
          <w:t>www.tceq.texas.gov/permitting/air/guidance/titlev/tv_fop_guidance.html</w:t>
        </w:r>
      </w:hyperlink>
      <w:r w:rsidR="0072604E">
        <w:t>.</w:t>
      </w:r>
    </w:p>
    <w:p w14:paraId="2241AE81" w14:textId="77777777" w:rsidR="00B120A0" w:rsidRPr="00852051" w:rsidRDefault="005875FD" w:rsidP="002F09B5">
      <w:pPr>
        <w:pStyle w:val="HEADERBOLD"/>
      </w:pPr>
      <w:r w:rsidRPr="00852051">
        <w:t>Wastewater</w:t>
      </w:r>
      <w:r w:rsidR="00DC2D5D" w:rsidRPr="00852051">
        <w:t xml:space="preserve"> </w:t>
      </w:r>
      <w:r w:rsidRPr="00852051">
        <w:t>Tank</w:t>
      </w:r>
      <w:r w:rsidR="00DC2D5D" w:rsidRPr="00852051">
        <w:t xml:space="preserve"> </w:t>
      </w:r>
      <w:r w:rsidRPr="00852051">
        <w:t>Usage:</w:t>
      </w:r>
    </w:p>
    <w:p w14:paraId="4CD05125"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heating</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treating</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exothermic</w:t>
      </w:r>
      <w:r w:rsidR="00DC2D5D" w:rsidRPr="00852051">
        <w:rPr>
          <w:rFonts w:cs="Times New Roman"/>
          <w:szCs w:val="22"/>
        </w:rPr>
        <w:t xml:space="preserve"> </w:t>
      </w:r>
      <w:r w:rsidRPr="00852051">
        <w:rPr>
          <w:rFonts w:cs="Times New Roman"/>
          <w:szCs w:val="22"/>
        </w:rPr>
        <w:t>reaction,</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contents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sparged.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6EC5E0D0" w14:textId="77777777" w:rsidR="005875FD" w:rsidRPr="00852051" w:rsidRDefault="005875FD" w:rsidP="00DF1D12">
      <w:pPr>
        <w:pStyle w:val="STARCOMPLETE"/>
      </w:pPr>
      <w:r w:rsidRPr="00852051">
        <w:t>Complete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Properties”</w:t>
      </w:r>
      <w:r w:rsidR="00DC2D5D" w:rsidRPr="00852051">
        <w:t xml:space="preserve"> </w:t>
      </w:r>
      <w:r w:rsidRPr="00852051">
        <w:t>only</w:t>
      </w:r>
      <w:r w:rsidR="00DC2D5D" w:rsidRPr="00852051">
        <w:t xml:space="preserve"> </w:t>
      </w:r>
      <w:r w:rsidRPr="00852051">
        <w:t>if</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Usage”</w:t>
      </w:r>
      <w:r w:rsidR="00DC2D5D" w:rsidRPr="00852051">
        <w:t xml:space="preserve"> </w:t>
      </w:r>
      <w:r w:rsidRPr="00852051">
        <w:t>is</w:t>
      </w:r>
      <w:r w:rsidR="00DC2D5D" w:rsidRPr="00852051">
        <w:t xml:space="preserve"> </w:t>
      </w:r>
      <w:r w:rsidRPr="00852051">
        <w:t>“NO.”</w:t>
      </w:r>
    </w:p>
    <w:p w14:paraId="384E8CBD" w14:textId="77777777" w:rsidR="00B120A0" w:rsidRPr="00852051" w:rsidRDefault="005875FD" w:rsidP="002F09B5">
      <w:pPr>
        <w:pStyle w:val="HEADERBOLD"/>
      </w:pPr>
      <w:r w:rsidRPr="00852051">
        <w:t>Wastewater</w:t>
      </w:r>
      <w:r w:rsidR="00DC2D5D" w:rsidRPr="00852051">
        <w:t xml:space="preserve"> </w:t>
      </w:r>
      <w:r w:rsidRPr="00852051">
        <w:t>Tank</w:t>
      </w:r>
      <w:r w:rsidR="00DC2D5D" w:rsidRPr="00852051">
        <w:t xml:space="preserve"> </w:t>
      </w:r>
      <w:r w:rsidRPr="00852051">
        <w:t>Properties:</w:t>
      </w:r>
    </w:p>
    <w:p w14:paraId="387A0E32"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F1368E">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properties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w:t>
      </w:r>
      <w:r w:rsidRPr="00852051">
        <w:rPr>
          <w:rFonts w:cs="Times New Roman"/>
          <w:b/>
          <w:szCs w:val="22"/>
        </w:rPr>
        <w:t>ode</w:t>
      </w:r>
      <w:r w:rsidR="00DC2D5D" w:rsidRPr="009007C1">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D7F5E58" w14:textId="77777777" w:rsidR="00DB76B3" w:rsidRPr="00852051" w:rsidRDefault="00DB76B3" w:rsidP="00BC6792">
      <w:pPr>
        <w:pStyle w:val="HEADERBOLD"/>
        <w:keepNext/>
        <w:keepLines/>
        <w:tabs>
          <w:tab w:val="left" w:pos="720"/>
          <w:tab w:val="left" w:pos="2160"/>
        </w:tabs>
        <w:ind w:left="2160" w:hanging="1440"/>
      </w:pPr>
      <w:r w:rsidRPr="00852051">
        <w:t>Code</w:t>
      </w:r>
      <w:r w:rsidRPr="00852051">
        <w:tab/>
        <w:t>Description</w:t>
      </w:r>
    </w:p>
    <w:p w14:paraId="5A532910" w14:textId="77777777" w:rsidR="005875FD" w:rsidRPr="00852051" w:rsidRDefault="005875FD" w:rsidP="004D438C">
      <w:pPr>
        <w:pStyle w:val="TwoColumeList"/>
      </w:pPr>
      <w:bookmarkStart w:id="67" w:name="_Hlk23160047"/>
      <w:r w:rsidRPr="00852051">
        <w:t>75-</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75</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storing</w:t>
      </w:r>
      <w:r w:rsidR="00DC2D5D" w:rsidRPr="00852051">
        <w:t xml:space="preserve"> </w:t>
      </w:r>
      <w:r w:rsidRPr="00852051">
        <w:t>liquid</w:t>
      </w:r>
      <w:r w:rsidR="00DC2D5D" w:rsidRPr="00852051">
        <w:t xml:space="preserve"> </w:t>
      </w:r>
      <w:r w:rsidRPr="00852051">
        <w:t>with</w:t>
      </w:r>
      <w:r w:rsidR="00DC2D5D" w:rsidRPr="00852051">
        <w:t xml:space="preserve"> </w:t>
      </w:r>
      <w:r w:rsidRPr="00852051">
        <w:t>any</w:t>
      </w:r>
      <w:r w:rsidR="00DC2D5D" w:rsidRPr="00852051">
        <w:t xml:space="preserve"> </w:t>
      </w:r>
      <w:r w:rsidRPr="00852051">
        <w:t>vapor</w:t>
      </w:r>
      <w:r w:rsidR="00DC2D5D" w:rsidRPr="00852051">
        <w:t xml:space="preserve"> </w:t>
      </w:r>
      <w:r w:rsidRPr="00852051">
        <w:t>pressure</w:t>
      </w:r>
    </w:p>
    <w:p w14:paraId="435B3583" w14:textId="77777777" w:rsidR="005875FD" w:rsidRPr="00852051" w:rsidRDefault="005875FD" w:rsidP="004D438C">
      <w:pPr>
        <w:pStyle w:val="TwoColumeList"/>
      </w:pPr>
      <w:r w:rsidRPr="00852051">
        <w:t>75-151</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is</w:t>
      </w:r>
      <w:r w:rsidR="00DC2D5D" w:rsidRPr="00852051">
        <w:t xml:space="preserve"> </w:t>
      </w:r>
      <w:r w:rsidRPr="00852051">
        <w:t>greater</w:t>
      </w:r>
      <w:r w:rsidR="00DC2D5D" w:rsidRPr="00852051">
        <w:t xml:space="preserve"> </w:t>
      </w:r>
      <w:r w:rsidRPr="00852051">
        <w:t>than</w:t>
      </w:r>
      <w:r w:rsidR="00DC2D5D" w:rsidRPr="00852051">
        <w:t xml:space="preserve"> </w:t>
      </w:r>
      <w:r w:rsidRPr="00852051">
        <w:t>75</w:t>
      </w:r>
      <w:r w:rsidR="00DC2D5D" w:rsidRPr="00852051">
        <w:t xml:space="preserve"> </w:t>
      </w:r>
      <w:r w:rsidRPr="00852051">
        <w:t>m</w:t>
      </w:r>
      <w:r w:rsidRPr="008E01BD">
        <w:rPr>
          <w:vertAlign w:val="superscript"/>
        </w:rPr>
        <w:t>3</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151</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liquid</w:t>
      </w:r>
      <w:r w:rsidR="00DC2D5D" w:rsidRPr="00852051">
        <w:t xml:space="preserve"> </w:t>
      </w:r>
      <w:r w:rsidRPr="00852051">
        <w:t>stored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13.1</w:t>
      </w:r>
      <w:r w:rsidR="00DC2D5D" w:rsidRPr="00852051">
        <w:t xml:space="preserve"> </w:t>
      </w:r>
      <w:proofErr w:type="spellStart"/>
      <w:proofErr w:type="gramStart"/>
      <w:r w:rsidRPr="00852051">
        <w:t>kpa</w:t>
      </w:r>
      <w:proofErr w:type="spellEnd"/>
      <w:proofErr w:type="gramEnd"/>
    </w:p>
    <w:p w14:paraId="1D20AF3E" w14:textId="77777777" w:rsidR="005875FD" w:rsidRPr="00852051" w:rsidRDefault="005875FD" w:rsidP="004D438C">
      <w:pPr>
        <w:pStyle w:val="TwoColumeList"/>
      </w:pPr>
      <w:r w:rsidRPr="00852051">
        <w:t>151+</w:t>
      </w:r>
      <w:r w:rsidRPr="00852051">
        <w:tab/>
        <w:t>Volume</w:t>
      </w:r>
      <w:r w:rsidR="00DC2D5D" w:rsidRPr="00852051">
        <w:t xml:space="preserve"> </w:t>
      </w:r>
      <w:r w:rsidRPr="00852051">
        <w:t>of</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greater</w:t>
      </w:r>
      <w:r w:rsidR="00DC2D5D" w:rsidRPr="00852051">
        <w:t xml:space="preserve"> </w:t>
      </w:r>
      <w:r w:rsidRPr="00852051">
        <w:t>than</w:t>
      </w:r>
      <w:r w:rsidR="00DC2D5D" w:rsidRPr="00852051">
        <w:t xml:space="preserve"> </w:t>
      </w:r>
      <w:r w:rsidRPr="00852051">
        <w:t>or</w:t>
      </w:r>
      <w:r w:rsidR="00DC2D5D" w:rsidRPr="00852051">
        <w:t xml:space="preserve"> </w:t>
      </w:r>
      <w:r w:rsidRPr="00852051">
        <w:t>equal</w:t>
      </w:r>
      <w:r w:rsidR="00DC2D5D" w:rsidRPr="00852051">
        <w:t xml:space="preserve"> </w:t>
      </w:r>
      <w:r w:rsidRPr="00852051">
        <w:t>to</w:t>
      </w:r>
      <w:r w:rsidR="00DC2D5D" w:rsidRPr="00852051">
        <w:t xml:space="preserve"> </w:t>
      </w:r>
      <w:r w:rsidRPr="00852051">
        <w:t>151</w:t>
      </w:r>
      <w:r w:rsidR="00DC2D5D" w:rsidRPr="00852051">
        <w:t xml:space="preserve"> </w:t>
      </w:r>
      <w:r w:rsidRPr="00852051">
        <w:t>m</w:t>
      </w:r>
      <w:r w:rsidRPr="008E01BD">
        <w:rPr>
          <w:vertAlign w:val="superscript"/>
        </w:rPr>
        <w:t>3</w:t>
      </w:r>
      <w:r w:rsidR="00DC2D5D" w:rsidRPr="00852051">
        <w:t xml:space="preserve"> </w:t>
      </w:r>
      <w:r w:rsidRPr="00852051">
        <w:t>and</w:t>
      </w:r>
      <w:r w:rsidR="00DC2D5D" w:rsidRPr="00852051">
        <w:t xml:space="preserve"> </w:t>
      </w:r>
      <w:r w:rsidRPr="00852051">
        <w:t>vapor</w:t>
      </w:r>
      <w:r w:rsidR="00DC2D5D" w:rsidRPr="00852051">
        <w:t xml:space="preserve"> </w:t>
      </w:r>
      <w:r w:rsidRPr="00852051">
        <w:t>pressure</w:t>
      </w:r>
      <w:r w:rsidR="00DC2D5D" w:rsidRPr="00852051">
        <w:t xml:space="preserve"> </w:t>
      </w:r>
      <w:r w:rsidRPr="00852051">
        <w:t>of</w:t>
      </w:r>
      <w:r w:rsidR="00DC2D5D" w:rsidRPr="00852051">
        <w:t xml:space="preserve"> </w:t>
      </w:r>
      <w:r w:rsidRPr="00852051">
        <w:t>liquid</w:t>
      </w:r>
      <w:r w:rsidR="00DC2D5D" w:rsidRPr="00852051">
        <w:t xml:space="preserve"> </w:t>
      </w:r>
      <w:r w:rsidRPr="00852051">
        <w:t>stored</w:t>
      </w:r>
      <w:r w:rsidR="00DC2D5D" w:rsidRPr="00852051">
        <w:t xml:space="preserve"> </w:t>
      </w:r>
      <w:r w:rsidRPr="00852051">
        <w:t>is</w:t>
      </w:r>
      <w:r w:rsidR="00DC2D5D" w:rsidRPr="00852051">
        <w:t xml:space="preserve"> </w:t>
      </w:r>
      <w:r w:rsidRPr="00852051">
        <w:t>less</w:t>
      </w:r>
      <w:r w:rsidR="00DC2D5D" w:rsidRPr="00852051">
        <w:t xml:space="preserve"> </w:t>
      </w:r>
      <w:r w:rsidRPr="00852051">
        <w:t>than</w:t>
      </w:r>
      <w:r w:rsidR="00DC2D5D" w:rsidRPr="00852051">
        <w:t xml:space="preserve"> </w:t>
      </w:r>
      <w:r w:rsidRPr="00852051">
        <w:t>5.2</w:t>
      </w:r>
      <w:r w:rsidR="00DC2D5D" w:rsidRPr="00852051">
        <w:t xml:space="preserve"> </w:t>
      </w:r>
      <w:proofErr w:type="spellStart"/>
      <w:proofErr w:type="gramStart"/>
      <w:r w:rsidRPr="00852051">
        <w:t>kpa</w:t>
      </w:r>
      <w:proofErr w:type="spellEnd"/>
      <w:proofErr w:type="gramEnd"/>
    </w:p>
    <w:bookmarkEnd w:id="67"/>
    <w:p w14:paraId="09EFB066" w14:textId="77777777" w:rsidR="005875FD" w:rsidRPr="00852051" w:rsidRDefault="005875FD" w:rsidP="004D438C">
      <w:pPr>
        <w:pStyle w:val="TwoColumeList"/>
      </w:pPr>
      <w:r w:rsidRPr="00852051">
        <w:t>OTHER</w:t>
      </w:r>
      <w:r w:rsidRPr="00852051">
        <w:tab/>
        <w:t>Properties</w:t>
      </w:r>
      <w:r w:rsidR="00DC2D5D" w:rsidRPr="00852051">
        <w:t xml:space="preserve"> </w:t>
      </w:r>
      <w:r w:rsidRPr="00852051">
        <w:t>other</w:t>
      </w:r>
      <w:r w:rsidR="00DC2D5D" w:rsidRPr="00852051">
        <w:t xml:space="preserve"> </w:t>
      </w:r>
      <w:r w:rsidRPr="00852051">
        <w:t>than</w:t>
      </w:r>
      <w:r w:rsidR="00DC2D5D" w:rsidRPr="00852051">
        <w:t xml:space="preserve"> </w:t>
      </w:r>
      <w:r w:rsidRPr="00852051">
        <w:t>the</w:t>
      </w:r>
      <w:r w:rsidR="00DC2D5D" w:rsidRPr="00852051">
        <w:t xml:space="preserve"> </w:t>
      </w:r>
      <w:r w:rsidRPr="00852051">
        <w:t>ones</w:t>
      </w:r>
      <w:r w:rsidR="00DC2D5D" w:rsidRPr="00852051">
        <w:t xml:space="preserve"> </w:t>
      </w:r>
      <w:r w:rsidRPr="00852051">
        <w:t>described</w:t>
      </w:r>
      <w:r w:rsidR="00DC2D5D" w:rsidRPr="00852051">
        <w:t xml:space="preserve"> </w:t>
      </w:r>
      <w:proofErr w:type="gramStart"/>
      <w:r w:rsidRPr="00852051">
        <w:t>above</w:t>
      </w:r>
      <w:proofErr w:type="gramEnd"/>
    </w:p>
    <w:p w14:paraId="2D39B610" w14:textId="1B21F011" w:rsidR="00AD5729" w:rsidRPr="005F6CC8"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Properties”</w:t>
      </w:r>
      <w:r w:rsidR="00DC2D5D" w:rsidRPr="00852051">
        <w:t xml:space="preserve"> </w:t>
      </w:r>
      <w:r w:rsidRPr="00852051">
        <w:t>is</w:t>
      </w:r>
      <w:r w:rsidR="00DC2D5D" w:rsidRPr="00852051">
        <w:t xml:space="preserve"> </w:t>
      </w:r>
      <w:r w:rsidRPr="00852051">
        <w:t>“OTHER”</w:t>
      </w:r>
      <w:r w:rsidR="00DC2D5D" w:rsidRPr="00852051">
        <w:t xml:space="preserve"> </w:t>
      </w:r>
      <w:r w:rsidRPr="00852051">
        <w:t>or</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Usage”</w:t>
      </w:r>
      <w:r w:rsidR="00DC2D5D" w:rsidRPr="00852051">
        <w:t xml:space="preserve"> </w:t>
      </w:r>
      <w:r w:rsidRPr="00852051">
        <w:t>is</w:t>
      </w:r>
      <w:r w:rsidR="00DC2D5D" w:rsidRPr="00852051">
        <w:t xml:space="preserve"> </w:t>
      </w:r>
      <w:r w:rsidRPr="00852051">
        <w:t>“YES.”</w:t>
      </w:r>
    </w:p>
    <w:p w14:paraId="07ED9A76" w14:textId="77777777" w:rsidR="00134275" w:rsidRDefault="00134275">
      <w:pPr>
        <w:rPr>
          <w:rFonts w:cs="Times New Roman"/>
          <w:b/>
          <w:szCs w:val="22"/>
        </w:rPr>
      </w:pPr>
      <w:r>
        <w:br w:type="page"/>
      </w:r>
    </w:p>
    <w:p w14:paraId="1A0A5590" w14:textId="20AF80D1" w:rsidR="00B120A0" w:rsidRPr="00852051" w:rsidRDefault="006A174C" w:rsidP="002F09B5">
      <w:pPr>
        <w:pStyle w:val="HEADERBOLD"/>
      </w:pPr>
      <w:r w:rsidRPr="00852051">
        <w:lastRenderedPageBreak/>
        <w:t>Emission</w:t>
      </w:r>
      <w:r w:rsidR="00DC2D5D" w:rsidRPr="00852051">
        <w:t xml:space="preserve"> </w:t>
      </w:r>
      <w:r w:rsidRPr="00852051">
        <w:t>Control</w:t>
      </w:r>
      <w:r w:rsidR="00DC2D5D" w:rsidRPr="00852051">
        <w:t xml:space="preserve"> </w:t>
      </w:r>
      <w:r w:rsidRPr="00852051">
        <w:t>Type:</w:t>
      </w:r>
    </w:p>
    <w:p w14:paraId="19812F4F"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type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C00B3CF" w14:textId="77777777" w:rsidR="00DB76B3" w:rsidRPr="00852051" w:rsidRDefault="00DB76B3" w:rsidP="00EE38F7">
      <w:pPr>
        <w:pStyle w:val="HEADERBOLD"/>
        <w:tabs>
          <w:tab w:val="left" w:pos="720"/>
          <w:tab w:val="left" w:pos="2160"/>
        </w:tabs>
        <w:ind w:left="2160" w:hanging="1440"/>
      </w:pPr>
      <w:r w:rsidRPr="00852051">
        <w:t>Code</w:t>
      </w:r>
      <w:r w:rsidRPr="00852051">
        <w:tab/>
        <w:t>Description</w:t>
      </w:r>
    </w:p>
    <w:p w14:paraId="11FEB1F7" w14:textId="77777777" w:rsidR="005875FD" w:rsidRPr="00852051" w:rsidRDefault="005875FD" w:rsidP="004D438C">
      <w:pPr>
        <w:pStyle w:val="TwoColumeList"/>
      </w:pPr>
      <w:r w:rsidRPr="00852051">
        <w:t>CVS/CD</w:t>
      </w:r>
      <w:r w:rsidRPr="00852051">
        <w:tab/>
        <w:t>Fixed</w:t>
      </w:r>
      <w:r w:rsidR="00DC2D5D" w:rsidRPr="00852051">
        <w:t xml:space="preserve"> </w:t>
      </w:r>
      <w:r w:rsidRPr="00852051">
        <w:t>roof</w:t>
      </w:r>
      <w:r w:rsidR="00DC2D5D" w:rsidRPr="00852051">
        <w:t xml:space="preserve"> </w:t>
      </w:r>
      <w:r w:rsidRPr="00852051">
        <w:t>tank</w:t>
      </w:r>
      <w:r w:rsidR="00DC2D5D" w:rsidRPr="00852051">
        <w:t xml:space="preserve"> </w:t>
      </w:r>
      <w:r w:rsidRPr="00852051">
        <w:t>vented</w:t>
      </w:r>
      <w:r w:rsidR="00DC2D5D" w:rsidRPr="00852051">
        <w:t xml:space="preserve"> </w:t>
      </w:r>
      <w:r w:rsidRPr="00852051">
        <w:t>through</w:t>
      </w:r>
      <w:r w:rsidR="00DC2D5D" w:rsidRPr="00852051">
        <w:t xml:space="preserve"> </w:t>
      </w:r>
      <w:r w:rsidRPr="00852051">
        <w:t>a</w:t>
      </w:r>
      <w:r w:rsidR="00DC2D5D" w:rsidRPr="00852051">
        <w:t xml:space="preserve"> </w:t>
      </w:r>
      <w:r w:rsidRPr="00852051">
        <w:t>CVS</w:t>
      </w:r>
      <w:r w:rsidR="00DC2D5D" w:rsidRPr="00852051">
        <w:t xml:space="preserve"> </w:t>
      </w:r>
      <w:r w:rsidRPr="00852051">
        <w:t>that</w:t>
      </w:r>
      <w:r w:rsidR="00DC2D5D" w:rsidRPr="00852051">
        <w:t xml:space="preserve"> </w:t>
      </w:r>
      <w:r w:rsidRPr="00852051">
        <w:t>routes</w:t>
      </w:r>
      <w:r w:rsidR="00DC2D5D" w:rsidRPr="00852051">
        <w:t xml:space="preserve"> </w:t>
      </w:r>
      <w:r w:rsidRPr="00852051">
        <w:t>the</w:t>
      </w:r>
      <w:r w:rsidR="00DC2D5D" w:rsidRPr="00852051">
        <w:t xml:space="preserve"> </w:t>
      </w:r>
      <w:r w:rsidRPr="00852051">
        <w:t>organic</w:t>
      </w:r>
      <w:r w:rsidR="00DC2D5D" w:rsidRPr="00852051">
        <w:t xml:space="preserve"> </w:t>
      </w:r>
      <w:r w:rsidRPr="00852051">
        <w:t>HAP</w:t>
      </w:r>
      <w:r w:rsidR="00DC2D5D" w:rsidRPr="00852051">
        <w:t xml:space="preserve"> </w:t>
      </w:r>
      <w:r w:rsidRPr="00852051">
        <w:t>vapors</w:t>
      </w:r>
      <w:r w:rsidR="00DC2D5D" w:rsidRPr="00852051">
        <w:t xml:space="preserve"> </w:t>
      </w:r>
      <w:r w:rsidRPr="00852051">
        <w:t>vented</w:t>
      </w:r>
      <w:r w:rsidR="00DC2D5D" w:rsidRPr="00852051">
        <w:t xml:space="preserve"> </w:t>
      </w:r>
      <w:r w:rsidRPr="00852051">
        <w:t>from</w:t>
      </w:r>
      <w:r w:rsidR="00DC2D5D" w:rsidRPr="00852051">
        <w:t xml:space="preserve"> </w:t>
      </w:r>
      <w:r w:rsidRPr="00852051">
        <w:t>the</w:t>
      </w:r>
      <w:r w:rsidR="00DC2D5D" w:rsidRPr="00852051">
        <w:t xml:space="preserve"> </w:t>
      </w:r>
      <w:r w:rsidRPr="00852051">
        <w:t>wastewater</w:t>
      </w:r>
      <w:r w:rsidR="00DC2D5D" w:rsidRPr="00852051">
        <w:t xml:space="preserve"> </w:t>
      </w:r>
      <w:r w:rsidRPr="00852051">
        <w:t>tank</w:t>
      </w:r>
      <w:r w:rsidR="00DC2D5D" w:rsidRPr="00852051">
        <w:t xml:space="preserve"> </w:t>
      </w:r>
      <w:r w:rsidRPr="00852051">
        <w:t>to</w:t>
      </w:r>
      <w:r w:rsidR="00DC2D5D" w:rsidRPr="00852051">
        <w:t xml:space="preserve"> </w:t>
      </w:r>
      <w:r w:rsidRPr="00852051">
        <w:t>a</w:t>
      </w:r>
      <w:r w:rsidR="00DC2D5D" w:rsidRPr="00852051">
        <w:t xml:space="preserve"> </w:t>
      </w:r>
      <w:r w:rsidRPr="00852051">
        <w:t>control</w:t>
      </w:r>
      <w:r w:rsidR="00DC2D5D" w:rsidRPr="00852051">
        <w:t xml:space="preserve"> </w:t>
      </w:r>
      <w:proofErr w:type="gramStart"/>
      <w:r w:rsidRPr="00852051">
        <w:t>device</w:t>
      </w:r>
      <w:proofErr w:type="gramEnd"/>
    </w:p>
    <w:p w14:paraId="72FE192F" w14:textId="77777777" w:rsidR="005875FD" w:rsidRPr="00852051" w:rsidRDefault="005875FD" w:rsidP="004D438C">
      <w:pPr>
        <w:pStyle w:val="TwoColumeList"/>
      </w:pPr>
      <w:r w:rsidRPr="00852051">
        <w:t>IFR</w:t>
      </w:r>
      <w:r w:rsidRPr="00852051">
        <w:tab/>
        <w:t>Fixed-roof</w:t>
      </w:r>
      <w:r w:rsidR="00DC2D5D" w:rsidRPr="00852051">
        <w:t xml:space="preserve"> </w:t>
      </w:r>
      <w:r w:rsidRPr="00852051">
        <w:t>tank</w:t>
      </w:r>
      <w:r w:rsidR="00DC2D5D" w:rsidRPr="00852051">
        <w:t xml:space="preserve"> </w:t>
      </w:r>
      <w:r w:rsidRPr="00852051">
        <w:t>equipped</w:t>
      </w:r>
      <w:r w:rsidR="00DC2D5D" w:rsidRPr="00852051">
        <w:t xml:space="preserve"> </w:t>
      </w:r>
      <w:r w:rsidRPr="00852051">
        <w:t>with</w:t>
      </w:r>
      <w:r w:rsidR="00DC2D5D" w:rsidRPr="00852051">
        <w:t xml:space="preserve"> </w:t>
      </w:r>
      <w:r w:rsidRPr="00852051">
        <w:t>an</w:t>
      </w:r>
      <w:r w:rsidR="00DC2D5D" w:rsidRPr="00852051">
        <w:t xml:space="preserve"> </w:t>
      </w:r>
      <w:r w:rsidRPr="00852051">
        <w:t>internal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693764">
        <w:t> </w:t>
      </w:r>
      <w:r w:rsidRPr="00852051">
        <w:t>CFR</w:t>
      </w:r>
      <w:r w:rsidR="00DC2D5D" w:rsidRPr="00852051">
        <w:t xml:space="preserve"> </w:t>
      </w:r>
      <w:r w:rsidRPr="00852051">
        <w:t>§</w:t>
      </w:r>
      <w:r w:rsidR="00DC2D5D" w:rsidRPr="00852051">
        <w:t xml:space="preserve"> </w:t>
      </w:r>
      <w:r w:rsidRPr="00852051">
        <w:t>63.119(b)</w:t>
      </w:r>
    </w:p>
    <w:p w14:paraId="191912B8" w14:textId="77777777" w:rsidR="005875FD" w:rsidRPr="00852051" w:rsidRDefault="005875FD" w:rsidP="004D438C">
      <w:pPr>
        <w:pStyle w:val="TwoColumeList"/>
      </w:pPr>
      <w:r w:rsidRPr="00852051">
        <w:t>EFR</w:t>
      </w:r>
      <w:r w:rsidRPr="00852051">
        <w:tab/>
        <w:t>External</w:t>
      </w:r>
      <w:r w:rsidR="00DC2D5D" w:rsidRPr="00852051">
        <w:t xml:space="preserve"> </w:t>
      </w:r>
      <w:r w:rsidRPr="00852051">
        <w:t>floating</w:t>
      </w:r>
      <w:r w:rsidR="00DC2D5D" w:rsidRPr="00852051">
        <w:t xml:space="preserve"> </w:t>
      </w:r>
      <w:r w:rsidRPr="00852051">
        <w:t>roof</w:t>
      </w:r>
      <w:r w:rsidR="00DC2D5D" w:rsidRPr="00852051">
        <w:t xml:space="preserve"> </w:t>
      </w:r>
      <w:r w:rsidRPr="00852051">
        <w:t>that</w:t>
      </w:r>
      <w:r w:rsidR="00DC2D5D" w:rsidRPr="00852051">
        <w:t xml:space="preserve"> </w:t>
      </w:r>
      <w:r w:rsidRPr="00852051">
        <w:t>meets</w:t>
      </w:r>
      <w:r w:rsidR="00DC2D5D" w:rsidRPr="00852051">
        <w:t xml:space="preserve"> </w:t>
      </w:r>
      <w:r w:rsidRPr="00852051">
        <w:t>the</w:t>
      </w:r>
      <w:r w:rsidR="00DC2D5D" w:rsidRPr="00852051">
        <w:t xml:space="preserve"> </w:t>
      </w:r>
      <w:r w:rsidRPr="00852051">
        <w:t>requirements</w:t>
      </w:r>
      <w:r w:rsidR="00DC2D5D" w:rsidRPr="00852051">
        <w:t xml:space="preserve"> </w:t>
      </w:r>
      <w:r w:rsidRPr="00852051">
        <w:t>spec</w:t>
      </w:r>
      <w:r w:rsidR="00CF5E7B" w:rsidRPr="00852051">
        <w:t>ified</w:t>
      </w:r>
      <w:r w:rsidR="00DC2D5D" w:rsidRPr="00852051">
        <w:t xml:space="preserve"> </w:t>
      </w:r>
      <w:r w:rsidR="00CF5E7B" w:rsidRPr="00852051">
        <w:t>in</w:t>
      </w:r>
      <w:r w:rsidR="00DC2D5D" w:rsidRPr="00852051">
        <w:t xml:space="preserve"> </w:t>
      </w:r>
      <w:r w:rsidR="00CF5E7B" w:rsidRPr="00852051">
        <w:t>40</w:t>
      </w:r>
      <w:r w:rsidR="00DC2D5D" w:rsidRPr="00852051">
        <w:t xml:space="preserve"> </w:t>
      </w:r>
      <w:r w:rsidR="00CF5E7B" w:rsidRPr="00852051">
        <w:t>CFR</w:t>
      </w:r>
      <w:r w:rsidR="00DC2D5D" w:rsidRPr="00852051">
        <w:t xml:space="preserve"> </w:t>
      </w:r>
      <w:r w:rsidR="00CF5E7B" w:rsidRPr="00852051">
        <w:t>§</w:t>
      </w:r>
      <w:r w:rsidR="00DC2D5D" w:rsidRPr="00852051">
        <w:t xml:space="preserve"> </w:t>
      </w:r>
      <w:r w:rsidR="00CF5E7B" w:rsidRPr="00852051">
        <w:t>63.119(c),</w:t>
      </w:r>
      <w:r w:rsidR="00DC2D5D" w:rsidRPr="00852051">
        <w:t xml:space="preserve"> </w:t>
      </w:r>
      <w:r w:rsidR="00984227" w:rsidRPr="00852051">
        <w:br/>
      </w:r>
      <w:r w:rsidR="00CF5E7B" w:rsidRPr="00852051">
        <w:t>40</w:t>
      </w:r>
      <w:r w:rsidR="00DC2D5D" w:rsidRPr="00852051">
        <w:t xml:space="preserve"> </w:t>
      </w:r>
      <w:r w:rsidR="001B6536" w:rsidRPr="00852051">
        <w:t>CFR</w:t>
      </w:r>
      <w:r w:rsidR="00DC2D5D" w:rsidRPr="00852051">
        <w:t xml:space="preserve"> </w:t>
      </w:r>
      <w:r w:rsidR="001B6536" w:rsidRPr="00852051">
        <w:t>§</w:t>
      </w:r>
      <w:r w:rsidR="00DC2D5D" w:rsidRPr="00852051">
        <w:t xml:space="preserve"> </w:t>
      </w:r>
      <w:r w:rsidRPr="00852051">
        <w:t>63.120(b)(5),</w:t>
      </w:r>
      <w:r w:rsidR="00DC2D5D" w:rsidRPr="00852051">
        <w:t xml:space="preserve"> </w:t>
      </w:r>
      <w:r w:rsidRPr="00852051">
        <w:t>and</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63.120(b)(6)</w:t>
      </w:r>
    </w:p>
    <w:p w14:paraId="71EFCD05" w14:textId="77777777" w:rsidR="005875FD" w:rsidRPr="00852051" w:rsidRDefault="005875FD" w:rsidP="004D438C">
      <w:pPr>
        <w:pStyle w:val="TwoColumeList"/>
      </w:pPr>
      <w:r w:rsidRPr="00852051">
        <w:t>EEL</w:t>
      </w:r>
      <w:r w:rsidRPr="00852051">
        <w:tab/>
        <w:t>Equivalent</w:t>
      </w:r>
      <w:r w:rsidR="00DC2D5D" w:rsidRPr="00852051">
        <w:t xml:space="preserve"> </w:t>
      </w:r>
      <w:r w:rsidRPr="00852051">
        <w:t>means</w:t>
      </w:r>
      <w:r w:rsidR="00DC2D5D" w:rsidRPr="00852051">
        <w:t xml:space="preserve"> </w:t>
      </w:r>
      <w:r w:rsidRPr="00852051">
        <w:t>of</w:t>
      </w:r>
      <w:r w:rsidR="00DC2D5D" w:rsidRPr="00852051">
        <w:t xml:space="preserve"> </w:t>
      </w:r>
      <w:r w:rsidRPr="00852051">
        <w:t>emission</w:t>
      </w:r>
      <w:r w:rsidR="00DC2D5D" w:rsidRPr="00852051">
        <w:t xml:space="preserve"> </w:t>
      </w:r>
      <w:r w:rsidRPr="00852051">
        <w:t>limitation</w:t>
      </w:r>
      <w:r w:rsidR="00DC2D5D" w:rsidRPr="00852051">
        <w:t xml:space="preserve"> </w:t>
      </w:r>
      <w:r w:rsidRPr="00852051">
        <w:t>(EEL)</w:t>
      </w:r>
      <w:r w:rsidR="00DC2D5D" w:rsidRPr="00852051">
        <w:t xml:space="preserve"> </w:t>
      </w:r>
      <w:r w:rsidRPr="00852051">
        <w:t>approved</w:t>
      </w:r>
      <w:r w:rsidR="00DC2D5D" w:rsidRPr="00852051">
        <w:t xml:space="preserve"> </w:t>
      </w:r>
      <w:r w:rsidRPr="00852051">
        <w:t>by</w:t>
      </w:r>
      <w:r w:rsidR="00DC2D5D" w:rsidRPr="00852051">
        <w:t xml:space="preserve"> </w:t>
      </w:r>
      <w:r w:rsidRPr="00852051">
        <w:t>the</w:t>
      </w:r>
      <w:r w:rsidR="00DC2D5D" w:rsidRPr="00852051">
        <w:t xml:space="preserve"> </w:t>
      </w:r>
      <w:r w:rsidRPr="00852051">
        <w:t>EPA</w:t>
      </w:r>
      <w:r w:rsidR="00DC2D5D" w:rsidRPr="00852051">
        <w:t xml:space="preserve"> </w:t>
      </w:r>
      <w:r w:rsidRPr="00852051">
        <w:t>Administrator</w:t>
      </w:r>
    </w:p>
    <w:p w14:paraId="17993127" w14:textId="77777777" w:rsidR="00B120A0" w:rsidRPr="00852051" w:rsidRDefault="005875FD" w:rsidP="002F09B5">
      <w:pPr>
        <w:pStyle w:val="HEADERBOLD"/>
      </w:pPr>
      <w:r w:rsidRPr="00852051">
        <w:t>EEL</w:t>
      </w:r>
      <w:r w:rsidR="00DC2D5D" w:rsidRPr="00852051">
        <w:t xml:space="preserve"> </w:t>
      </w:r>
      <w:r w:rsidR="00017FC3" w:rsidRPr="00852051">
        <w:t>ID</w:t>
      </w:r>
      <w:r w:rsidR="00DC2D5D" w:rsidRPr="00852051">
        <w:t xml:space="preserve"> </w:t>
      </w:r>
      <w:r w:rsidR="00017FC3" w:rsidRPr="00852051">
        <w:t>No.</w:t>
      </w:r>
      <w:r w:rsidRPr="00852051">
        <w:t>:</w:t>
      </w:r>
    </w:p>
    <w:p w14:paraId="6AFF7437"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equivalent</w:t>
      </w:r>
      <w:r w:rsidR="00DC2D5D" w:rsidRPr="00852051">
        <w:rPr>
          <w:rFonts w:cs="Times New Roman"/>
          <w:szCs w:val="22"/>
        </w:rPr>
        <w:t xml:space="preserve"> </w:t>
      </w:r>
      <w:r w:rsidRPr="00852051">
        <w:rPr>
          <w:rFonts w:cs="Times New Roman"/>
          <w:szCs w:val="22"/>
        </w:rPr>
        <w:t>means</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process</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EEL</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account</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651A5405" w14:textId="77777777" w:rsidR="005875FD" w:rsidRPr="00852051"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“Emission</w:t>
      </w:r>
      <w:r w:rsidR="00DC2D5D" w:rsidRPr="00852051">
        <w:t xml:space="preserve"> </w:t>
      </w:r>
      <w:r w:rsidRPr="00852051">
        <w:t>Control</w:t>
      </w:r>
      <w:r w:rsidR="00DC2D5D" w:rsidRPr="00852051">
        <w:t xml:space="preserve"> </w:t>
      </w:r>
      <w:r w:rsidRPr="00852051">
        <w:t>Type”</w:t>
      </w:r>
      <w:r w:rsidR="00DC2D5D" w:rsidRPr="00852051">
        <w:t xml:space="preserve"> </w:t>
      </w:r>
      <w:r w:rsidRPr="00852051">
        <w:t>is</w:t>
      </w:r>
      <w:r w:rsidR="00DC2D5D" w:rsidRPr="00852051">
        <w:t xml:space="preserve"> </w:t>
      </w:r>
      <w:r w:rsidRPr="00852051">
        <w:t>“CVS/CD.”</w:t>
      </w:r>
    </w:p>
    <w:p w14:paraId="3E162F57" w14:textId="77777777" w:rsidR="00B120A0" w:rsidRPr="00852051" w:rsidRDefault="003C02A9" w:rsidP="002F09B5">
      <w:pPr>
        <w:pStyle w:val="HEADERBOLD"/>
      </w:pPr>
      <w:r w:rsidRPr="00852051">
        <w:t>Closed</w:t>
      </w:r>
      <w:r w:rsidR="00DC2D5D" w:rsidRPr="00852051">
        <w:t xml:space="preserve"> </w:t>
      </w:r>
      <w:r w:rsidRPr="00852051">
        <w:t>Vent</w:t>
      </w:r>
      <w:r w:rsidR="00DC2D5D" w:rsidRPr="00852051">
        <w:t xml:space="preserve"> </w:t>
      </w:r>
      <w:r w:rsidRPr="00852051">
        <w:t>System</w:t>
      </w:r>
      <w:r w:rsidR="005875FD" w:rsidRPr="00852051">
        <w:t>:</w:t>
      </w:r>
    </w:p>
    <w:p w14:paraId="7422E92E"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operation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7A587BF9" w14:textId="77777777" w:rsidR="00DB76B3" w:rsidRPr="00852051" w:rsidRDefault="00DB76B3" w:rsidP="00BC6792">
      <w:pPr>
        <w:pStyle w:val="HEADERBOLD"/>
        <w:tabs>
          <w:tab w:val="left" w:pos="720"/>
          <w:tab w:val="left" w:pos="2160"/>
        </w:tabs>
        <w:ind w:left="2160" w:hanging="1440"/>
      </w:pPr>
      <w:r w:rsidRPr="00852051">
        <w:t>Code</w:t>
      </w:r>
      <w:r w:rsidRPr="00852051">
        <w:tab/>
        <w:t>Description</w:t>
      </w:r>
    </w:p>
    <w:p w14:paraId="2F98FFCF" w14:textId="77777777" w:rsidR="005875FD" w:rsidRPr="00852051" w:rsidRDefault="005875FD" w:rsidP="004D438C">
      <w:pPr>
        <w:pStyle w:val="TwoColumeList"/>
      </w:pPr>
      <w:r w:rsidRPr="00852051">
        <w:t>PRESS</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proofErr w:type="gramStart"/>
      <w:r w:rsidRPr="00852051">
        <w:t>pressure</w:t>
      </w:r>
      <w:proofErr w:type="gramEnd"/>
    </w:p>
    <w:p w14:paraId="1B9A87E3" w14:textId="77777777" w:rsidR="005875FD" w:rsidRPr="00852051" w:rsidRDefault="005875FD" w:rsidP="004D438C">
      <w:pPr>
        <w:pStyle w:val="TwoColumeList"/>
      </w:pPr>
      <w:r w:rsidRPr="00852051">
        <w:t>SUBPTG</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63.148</w:t>
      </w:r>
      <w:proofErr w:type="gramEnd"/>
    </w:p>
    <w:p w14:paraId="125BC138" w14:textId="77777777" w:rsidR="00F401B0" w:rsidRDefault="005875FD" w:rsidP="004D438C">
      <w:pPr>
        <w:pStyle w:val="TwoColumeList"/>
      </w:pPr>
      <w:r w:rsidRPr="00852051">
        <w:t>SUBPTH</w:t>
      </w:r>
      <w:r w:rsidRPr="00852051">
        <w:tab/>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not</w:t>
      </w:r>
      <w:r w:rsidR="00DC2D5D" w:rsidRPr="00852051">
        <w:t xml:space="preserve"> </w:t>
      </w:r>
      <w:r w:rsidRPr="00852051">
        <w:t>maintained</w:t>
      </w:r>
      <w:r w:rsidR="00DC2D5D" w:rsidRPr="00852051">
        <w:t xml:space="preserve"> </w:t>
      </w:r>
      <w:r w:rsidRPr="00852051">
        <w:t>under</w:t>
      </w:r>
      <w:r w:rsidR="00DC2D5D" w:rsidRPr="00852051">
        <w:t xml:space="preserve"> </w:t>
      </w:r>
      <w:r w:rsidRPr="00852051">
        <w:t>negative</w:t>
      </w:r>
      <w:r w:rsidR="00DC2D5D" w:rsidRPr="00852051">
        <w:t xml:space="preserve"> </w:t>
      </w:r>
      <w:r w:rsidRPr="00852051">
        <w:t>pres</w:t>
      </w:r>
      <w:r w:rsidR="008D2A00" w:rsidRPr="00852051">
        <w:t>sure</w:t>
      </w:r>
      <w:r w:rsidR="00DC2D5D" w:rsidRPr="00852051">
        <w:t xml:space="preserve"> </w:t>
      </w:r>
      <w:r w:rsidR="008D2A00" w:rsidRPr="00852051">
        <w:t>and</w:t>
      </w:r>
      <w:r w:rsidR="00DC2D5D" w:rsidRPr="00852051">
        <w:t xml:space="preserve"> </w:t>
      </w:r>
      <w:r w:rsidR="008D2A00" w:rsidRPr="00852051">
        <w:t>is</w:t>
      </w:r>
      <w:r w:rsidR="00DC2D5D" w:rsidRPr="00852051">
        <w:t xml:space="preserve"> </w:t>
      </w:r>
      <w:r w:rsidR="008D2A00" w:rsidRPr="00852051">
        <w:t>subject</w:t>
      </w:r>
      <w:r w:rsidR="00DC2D5D" w:rsidRPr="00852051">
        <w:t xml:space="preserve"> </w:t>
      </w:r>
      <w:r w:rsidR="008D2A00" w:rsidRPr="00852051">
        <w:t>to</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proofErr w:type="gramStart"/>
      <w:r w:rsidRPr="00852051">
        <w:t>63.172</w:t>
      </w:r>
      <w:proofErr w:type="gramEnd"/>
    </w:p>
    <w:p w14:paraId="65104C32" w14:textId="4C39BEDB" w:rsidR="005F6CC8" w:rsidRDefault="005875FD" w:rsidP="00DF1D12">
      <w:pPr>
        <w:pStyle w:val="STARCOMPLETE"/>
      </w:pPr>
      <w:r w:rsidRPr="00852051">
        <w:t>Complete</w:t>
      </w:r>
      <w:r w:rsidR="00DC2D5D" w:rsidRPr="00852051">
        <w:t xml:space="preserve"> </w:t>
      </w:r>
      <w:r w:rsidRPr="00852051">
        <w:t>“Bypass</w:t>
      </w:r>
      <w:r w:rsidR="00DC2D5D" w:rsidRPr="00852051">
        <w:t xml:space="preserve"> </w:t>
      </w:r>
      <w:r w:rsidRPr="00852051">
        <w:t>Lines”</w:t>
      </w:r>
      <w:r w:rsidR="00DC2D5D" w:rsidRPr="00852051">
        <w:t xml:space="preserve"> </w:t>
      </w:r>
      <w:r w:rsidRPr="00852051">
        <w:t>only</w:t>
      </w:r>
      <w:r w:rsidR="00DC2D5D" w:rsidRPr="00852051">
        <w:t xml:space="preserve"> </w:t>
      </w:r>
      <w:r w:rsidRPr="00852051">
        <w:t>if</w:t>
      </w:r>
      <w:r w:rsidR="00DC2D5D" w:rsidRPr="00852051">
        <w:t xml:space="preserve"> </w:t>
      </w:r>
      <w:r w:rsidRPr="00852051">
        <w:t>“Closed</w:t>
      </w:r>
      <w:r w:rsidR="00DC2D5D" w:rsidRPr="00852051">
        <w:t xml:space="preserve"> </w:t>
      </w:r>
      <w:r w:rsidRPr="00852051">
        <w:t>Vent</w:t>
      </w:r>
      <w:r w:rsidR="00DC2D5D" w:rsidRPr="00852051">
        <w:t xml:space="preserve"> </w:t>
      </w:r>
      <w:r w:rsidRPr="00852051">
        <w:t>System”</w:t>
      </w:r>
      <w:r w:rsidR="00DC2D5D" w:rsidRPr="00852051">
        <w:t xml:space="preserve"> </w:t>
      </w:r>
      <w:r w:rsidRPr="00852051">
        <w:t>is</w:t>
      </w:r>
      <w:r w:rsidR="00DC2D5D" w:rsidRPr="00852051">
        <w:t xml:space="preserve"> </w:t>
      </w:r>
      <w:r w:rsidRPr="00852051">
        <w:t>“SUBPTG”</w:t>
      </w:r>
      <w:r w:rsidR="00DC2D5D" w:rsidRPr="00852051">
        <w:t xml:space="preserve"> </w:t>
      </w:r>
      <w:r w:rsidRPr="00852051">
        <w:t>or</w:t>
      </w:r>
      <w:r w:rsidR="00DC2D5D" w:rsidRPr="00852051">
        <w:t xml:space="preserve"> </w:t>
      </w:r>
      <w:r w:rsidRPr="00852051">
        <w:t>“SUBPTH.”</w:t>
      </w:r>
    </w:p>
    <w:p w14:paraId="3D48059D" w14:textId="77777777" w:rsidR="00B120A0" w:rsidRPr="00852051" w:rsidRDefault="005875FD" w:rsidP="002F09B5">
      <w:pPr>
        <w:pStyle w:val="HEADERBOLD"/>
      </w:pPr>
      <w:r w:rsidRPr="00852051">
        <w:t>Bypass</w:t>
      </w:r>
      <w:r w:rsidR="00DC2D5D" w:rsidRPr="00852051">
        <w:t xml:space="preserve"> </w:t>
      </w:r>
      <w:r w:rsidRPr="00852051">
        <w:t>Lines:</w:t>
      </w:r>
    </w:p>
    <w:p w14:paraId="0F0C1DA6"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bypass</w:t>
      </w:r>
      <w:r w:rsidR="00DC2D5D" w:rsidRPr="00852051">
        <w:rPr>
          <w:rFonts w:cs="Times New Roman"/>
          <w:szCs w:val="22"/>
        </w:rPr>
        <w:t xml:space="preserve"> </w:t>
      </w:r>
      <w:r w:rsidRPr="00852051">
        <w:rPr>
          <w:rFonts w:cs="Times New Roman"/>
          <w:szCs w:val="22"/>
        </w:rPr>
        <w:t>lines</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closed</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BC6792">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EDA12F7" w14:textId="77777777" w:rsidR="00DB76B3" w:rsidRPr="00852051" w:rsidRDefault="00DB76B3" w:rsidP="00EE38F7">
      <w:pPr>
        <w:pStyle w:val="HEADERBOLD"/>
        <w:tabs>
          <w:tab w:val="left" w:pos="720"/>
          <w:tab w:val="left" w:pos="2160"/>
        </w:tabs>
        <w:ind w:left="2160" w:hanging="1440"/>
      </w:pPr>
      <w:r w:rsidRPr="00852051">
        <w:t>Code</w:t>
      </w:r>
      <w:r w:rsidRPr="00852051">
        <w:tab/>
        <w:t>Description</w:t>
      </w:r>
    </w:p>
    <w:p w14:paraId="6F166744" w14:textId="77777777" w:rsidR="005875FD" w:rsidRPr="00852051" w:rsidRDefault="005875FD" w:rsidP="004D438C">
      <w:pPr>
        <w:pStyle w:val="TwoColumeList"/>
      </w:pPr>
      <w:r w:rsidRPr="00852051">
        <w:t>NONE</w:t>
      </w:r>
      <w:r w:rsidRPr="00852051">
        <w:tab/>
        <w:t>No</w:t>
      </w:r>
      <w:r w:rsidR="00DC2D5D" w:rsidRPr="00852051">
        <w:t xml:space="preserve"> </w:t>
      </w:r>
      <w:r w:rsidRPr="00852051">
        <w:t>bypass</w:t>
      </w:r>
      <w:r w:rsidR="00DC2D5D" w:rsidRPr="00852051">
        <w:t xml:space="preserve"> </w:t>
      </w:r>
      <w:r w:rsidRPr="00852051">
        <w:t>lines</w:t>
      </w:r>
    </w:p>
    <w:p w14:paraId="49849E3A" w14:textId="77777777" w:rsidR="005875FD" w:rsidRPr="00852051" w:rsidRDefault="005875FD" w:rsidP="004D438C">
      <w:pPr>
        <w:pStyle w:val="TwoColumeList"/>
      </w:pPr>
      <w:r w:rsidRPr="00852051">
        <w:t>FLOWIND</w:t>
      </w:r>
      <w:r w:rsidRPr="00852051">
        <w:tab/>
        <w:t>Bypass</w:t>
      </w:r>
      <w:r w:rsidR="00DC2D5D" w:rsidRPr="00852051">
        <w:t xml:space="preserve"> </w:t>
      </w:r>
      <w:r w:rsidRPr="00852051">
        <w:t>lines</w:t>
      </w:r>
      <w:r w:rsidR="00DC2D5D" w:rsidRPr="00852051">
        <w:t xml:space="preserve"> </w:t>
      </w:r>
      <w:r w:rsidRPr="00852051">
        <w:t>are</w:t>
      </w:r>
      <w:r w:rsidR="00DC2D5D" w:rsidRPr="00852051">
        <w:t xml:space="preserve"> </w:t>
      </w:r>
      <w:r w:rsidRPr="00852051">
        <w:t>monitored</w:t>
      </w:r>
      <w:r w:rsidR="00DC2D5D" w:rsidRPr="00852051">
        <w:t xml:space="preserve"> </w:t>
      </w:r>
      <w:r w:rsidRPr="00852051">
        <w:t>by</w:t>
      </w:r>
      <w:r w:rsidR="00DC2D5D" w:rsidRPr="00852051">
        <w:t xml:space="preserve"> </w:t>
      </w:r>
      <w:r w:rsidRPr="00852051">
        <w:t>flow</w:t>
      </w:r>
      <w:r w:rsidR="00DC2D5D" w:rsidRPr="00852051">
        <w:t xml:space="preserve"> </w:t>
      </w:r>
      <w:proofErr w:type="gramStart"/>
      <w:r w:rsidRPr="00852051">
        <w:t>indicators</w:t>
      </w:r>
      <w:proofErr w:type="gramEnd"/>
    </w:p>
    <w:p w14:paraId="7FB70117" w14:textId="77777777" w:rsidR="005875FD" w:rsidRPr="00852051" w:rsidRDefault="005875FD" w:rsidP="004D438C">
      <w:pPr>
        <w:pStyle w:val="TwoColumeList"/>
      </w:pPr>
      <w:r w:rsidRPr="00852051">
        <w:t>CARSEAL</w:t>
      </w:r>
      <w:r w:rsidRPr="00852051">
        <w:tab/>
        <w:t>Bypass</w:t>
      </w:r>
      <w:r w:rsidR="00DC2D5D" w:rsidRPr="00852051">
        <w:t xml:space="preserve"> </w:t>
      </w:r>
      <w:r w:rsidRPr="00852051">
        <w:t>line</w:t>
      </w:r>
      <w:r w:rsidR="00DC2D5D" w:rsidRPr="00852051">
        <w:t xml:space="preserve"> </w:t>
      </w:r>
      <w:r w:rsidRPr="00852051">
        <w:t>valves</w:t>
      </w:r>
      <w:r w:rsidR="00DC2D5D" w:rsidRPr="00852051">
        <w:t xml:space="preserve"> </w:t>
      </w:r>
      <w:r w:rsidRPr="00852051">
        <w:t>are</w:t>
      </w:r>
      <w:r w:rsidR="00DC2D5D" w:rsidRPr="00852051">
        <w:t xml:space="preserve"> </w:t>
      </w:r>
      <w:r w:rsidRPr="00852051">
        <w:t>secured</w:t>
      </w:r>
      <w:r w:rsidR="00DC2D5D" w:rsidRPr="00852051">
        <w:t xml:space="preserve"> </w:t>
      </w:r>
      <w:r w:rsidRPr="00852051">
        <w:t>in</w:t>
      </w:r>
      <w:r w:rsidR="00DC2D5D" w:rsidRPr="00852051">
        <w:t xml:space="preserve"> </w:t>
      </w:r>
      <w:r w:rsidRPr="00852051">
        <w:t>the</w:t>
      </w:r>
      <w:r w:rsidR="00DC2D5D" w:rsidRPr="00852051">
        <w:t xml:space="preserve"> </w:t>
      </w:r>
      <w:r w:rsidRPr="00852051">
        <w:t>closed</w:t>
      </w:r>
      <w:r w:rsidR="00DC2D5D" w:rsidRPr="00852051">
        <w:t xml:space="preserve"> </w:t>
      </w:r>
      <w:r w:rsidRPr="00852051">
        <w:t>position</w:t>
      </w:r>
      <w:r w:rsidR="00DC2D5D" w:rsidRPr="00852051">
        <w:t xml:space="preserve"> </w:t>
      </w:r>
      <w:r w:rsidRPr="00852051">
        <w:t>with</w:t>
      </w:r>
      <w:r w:rsidR="00DC2D5D" w:rsidRPr="00852051">
        <w:t xml:space="preserve"> </w:t>
      </w:r>
      <w:r w:rsidRPr="00852051">
        <w:t>a</w:t>
      </w:r>
      <w:r w:rsidR="00DC2D5D" w:rsidRPr="00852051">
        <w:t xml:space="preserve"> </w:t>
      </w:r>
      <w:r w:rsidRPr="00852051">
        <w:t>car-seal</w:t>
      </w:r>
      <w:r w:rsidR="00DC2D5D" w:rsidRPr="00852051">
        <w:t xml:space="preserve"> </w:t>
      </w:r>
      <w:r w:rsidRPr="00852051">
        <w:t>or</w:t>
      </w:r>
      <w:r w:rsidR="00DC2D5D" w:rsidRPr="00852051">
        <w:t xml:space="preserve"> </w:t>
      </w:r>
      <w:r w:rsidRPr="00852051">
        <w:t>lock-and-key</w:t>
      </w:r>
      <w:r w:rsidR="00DC2D5D" w:rsidRPr="00852051">
        <w:t xml:space="preserve"> </w:t>
      </w:r>
      <w:proofErr w:type="gramStart"/>
      <w:r w:rsidRPr="00852051">
        <w:t>configuration</w:t>
      </w:r>
      <w:proofErr w:type="gramEnd"/>
    </w:p>
    <w:p w14:paraId="2AB1D062" w14:textId="77777777" w:rsidR="002F09B5" w:rsidRPr="00852051" w:rsidRDefault="002F09B5" w:rsidP="00F32AC6">
      <w:pPr>
        <w:tabs>
          <w:tab w:val="right" w:pos="10710"/>
        </w:tabs>
        <w:spacing w:after="120"/>
        <w:rPr>
          <w:rFonts w:cs="Times New Roman"/>
          <w:szCs w:val="22"/>
          <w:u w:val="double"/>
        </w:rPr>
      </w:pPr>
      <w:r w:rsidRPr="00852051">
        <w:rPr>
          <w:rFonts w:cs="Times New Roman"/>
          <w:szCs w:val="22"/>
          <w:u w:val="double"/>
        </w:rPr>
        <w:tab/>
      </w:r>
    </w:p>
    <w:p w14:paraId="0294115A" w14:textId="77777777" w:rsidR="005875FD" w:rsidRPr="00852051" w:rsidRDefault="006F18EC" w:rsidP="00BA6CA8">
      <w:pPr>
        <w:pStyle w:val="TABLEBOLD"/>
      </w:pPr>
      <w:hyperlink w:anchor="Tbl_22d" w:history="1">
        <w:r w:rsidR="005875FD" w:rsidRPr="00134275">
          <w:t>Table</w:t>
        </w:r>
        <w:r w:rsidR="00DC2D5D" w:rsidRPr="00134275">
          <w:t xml:space="preserve"> </w:t>
        </w:r>
        <w:r w:rsidR="005875FD" w:rsidRPr="00134275">
          <w:t>22d</w:t>
        </w:r>
      </w:hyperlink>
      <w:r w:rsidR="005875FD" w:rsidRPr="00852051">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3C02A9"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Wastewater</w:t>
      </w:r>
      <w:r w:rsidR="00DC2D5D" w:rsidRPr="00852051">
        <w:t xml:space="preserve"> </w:t>
      </w:r>
      <w:r w:rsidR="005875FD" w:rsidRPr="00852051">
        <w:t>Tanks</w:t>
      </w:r>
    </w:p>
    <w:p w14:paraId="056A63B2" w14:textId="77777777" w:rsidR="00B120A0" w:rsidRPr="00852051" w:rsidRDefault="005875FD" w:rsidP="002F09B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Pr="00852051">
        <w:t>:</w:t>
      </w:r>
    </w:p>
    <w:p w14:paraId="5D7F4768" w14:textId="77777777" w:rsidR="005875FD" w:rsidRPr="00852051" w:rsidRDefault="005875FD" w:rsidP="00434679">
      <w:pPr>
        <w:spacing w:after="120"/>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8A42DA">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76E343E6" w14:textId="77777777" w:rsidR="00B120A0" w:rsidRPr="00852051" w:rsidRDefault="006A174C" w:rsidP="002F09B5">
      <w:pPr>
        <w:pStyle w:val="HEADERBOLD"/>
        <w:keepNext/>
        <w:keepLines/>
      </w:pPr>
      <w:r w:rsidRPr="00852051">
        <w:t>SOP</w:t>
      </w:r>
      <w:r w:rsidR="00DC2D5D" w:rsidRPr="00852051">
        <w:t xml:space="preserve"> </w:t>
      </w:r>
      <w:r w:rsidRPr="00852051">
        <w:t>Index</w:t>
      </w:r>
      <w:r w:rsidR="00DC2D5D" w:rsidRPr="00852051">
        <w:t xml:space="preserve"> </w:t>
      </w:r>
      <w:r w:rsidRPr="00852051">
        <w:t>No.:</w:t>
      </w:r>
    </w:p>
    <w:p w14:paraId="2477601F" w14:textId="0AE5FF83" w:rsidR="00AD5729" w:rsidRDefault="005875FD" w:rsidP="00DC2B81">
      <w:pPr>
        <w:keepNext/>
        <w:keepLines/>
        <w:rPr>
          <w:rFonts w:cs="Times New Roman"/>
          <w:b/>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C23C44" w:rsidRPr="00852051">
        <w:rPr>
          <w:rFonts w:cs="Times New Roman"/>
          <w:szCs w:val="22"/>
        </w:rPr>
        <w:t>t</w:t>
      </w:r>
      <w:r w:rsidR="00DC2D5D" w:rsidRPr="00852051">
        <w:rPr>
          <w:rFonts w:cs="Times New Roman"/>
          <w:szCs w:val="22"/>
        </w:rPr>
        <w:t xml:space="preserve"> </w:t>
      </w:r>
      <w:r w:rsidR="00C23C44" w:rsidRPr="00852051">
        <w:rPr>
          <w:rFonts w:cs="Times New Roman"/>
          <w:szCs w:val="22"/>
        </w:rPr>
        <w:t>or</w:t>
      </w:r>
      <w:r w:rsidR="00DC2D5D" w:rsidRPr="00852051">
        <w:rPr>
          <w:rFonts w:cs="Times New Roman"/>
          <w:szCs w:val="22"/>
        </w:rPr>
        <w:t xml:space="preserve"> </w:t>
      </w:r>
      <w:r w:rsidR="00C23C44" w:rsidRPr="00852051">
        <w:rPr>
          <w:rFonts w:cs="Times New Roman"/>
          <w:szCs w:val="22"/>
        </w:rPr>
        <w:t>group</w:t>
      </w:r>
      <w:r w:rsidR="00DC2D5D" w:rsidRPr="00852051">
        <w:rPr>
          <w:rFonts w:cs="Times New Roman"/>
          <w:szCs w:val="22"/>
        </w:rPr>
        <w:t xml:space="preserve"> </w:t>
      </w:r>
      <w:r w:rsidR="00C23C44" w:rsidRPr="00852051">
        <w:rPr>
          <w:rFonts w:cs="Times New Roman"/>
          <w:szCs w:val="22"/>
        </w:rPr>
        <w:t>of</w:t>
      </w:r>
      <w:r w:rsidR="00DC2D5D" w:rsidRPr="00852051">
        <w:rPr>
          <w:rFonts w:cs="Times New Roman"/>
          <w:szCs w:val="22"/>
        </w:rPr>
        <w:t xml:space="preserve"> </w:t>
      </w:r>
      <w:r w:rsidR="00C23C44"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693764">
        <w:rPr>
          <w:rFonts w:cs="Times New Roman"/>
          <w:szCs w:val="22"/>
        </w:rPr>
        <w:t> </w:t>
      </w:r>
      <w:r w:rsidR="00090C57">
        <w:rPr>
          <w:rFonts w:cs="Times New Roman"/>
          <w:szCs w:val="22"/>
        </w:rPr>
        <w:t>15</w:t>
      </w:r>
      <w:r w:rsidR="00693764">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5" w:history="1">
        <w:r w:rsidR="0072604E" w:rsidRPr="00E75BA6">
          <w:rPr>
            <w:rStyle w:val="Hyperlink"/>
            <w:b w:val="0"/>
            <w:bCs/>
          </w:rPr>
          <w:t>www.tceq.texas.gov/permitting/air/guidance/titlev/tv_fop_guidance.html</w:t>
        </w:r>
      </w:hyperlink>
      <w:r w:rsidR="0072604E">
        <w:t>.</w:t>
      </w:r>
    </w:p>
    <w:p w14:paraId="3D32D10A" w14:textId="77777777" w:rsidR="00F32AC6" w:rsidRDefault="00F32AC6">
      <w:pPr>
        <w:rPr>
          <w:rFonts w:cs="Times New Roman"/>
          <w:b/>
          <w:szCs w:val="22"/>
        </w:rPr>
      </w:pPr>
      <w:r>
        <w:br w:type="page"/>
      </w:r>
    </w:p>
    <w:p w14:paraId="12AF3FDC" w14:textId="22A55ECE" w:rsidR="00B120A0" w:rsidRPr="00852051" w:rsidRDefault="005875FD" w:rsidP="002F09B5">
      <w:pPr>
        <w:pStyle w:val="HEADERBOLD"/>
      </w:pPr>
      <w:r w:rsidRPr="00852051">
        <w:lastRenderedPageBreak/>
        <w:t>Combination</w:t>
      </w:r>
      <w:r w:rsidR="00DC2D5D" w:rsidRPr="00852051">
        <w:t xml:space="preserve"> </w:t>
      </w:r>
      <w:r w:rsidR="005C085A" w:rsidRPr="00852051">
        <w:t>o</w:t>
      </w:r>
      <w:r w:rsidR="006A174C" w:rsidRPr="00852051">
        <w:t>f</w:t>
      </w:r>
      <w:r w:rsidR="00DC2D5D" w:rsidRPr="00852051">
        <w:t xml:space="preserve"> </w:t>
      </w:r>
      <w:r w:rsidR="006A174C" w:rsidRPr="00852051">
        <w:t>Control</w:t>
      </w:r>
      <w:r w:rsidR="00DC2D5D" w:rsidRPr="00852051">
        <w:t xml:space="preserve"> </w:t>
      </w:r>
      <w:r w:rsidR="006A174C" w:rsidRPr="00852051">
        <w:t>Devices:</w:t>
      </w:r>
    </w:p>
    <w:p w14:paraId="6831900B" w14:textId="77777777" w:rsidR="006E2AB3"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vent</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treated</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EF0EC0">
        <w:rPr>
          <w:rFonts w:cs="Times New Roman"/>
          <w:szCs w:val="22"/>
        </w:rPr>
        <w:t xml:space="preserve"> </w:t>
      </w:r>
      <w:r w:rsidR="006E2AB3" w:rsidRPr="00852051">
        <w:rPr>
          <w:rFonts w:cs="Times New Roman"/>
          <w:szCs w:val="22"/>
        </w:rPr>
        <w:t>If</w:t>
      </w:r>
      <w:r w:rsidR="00DC2D5D" w:rsidRPr="00852051">
        <w:rPr>
          <w:rFonts w:cs="Times New Roman"/>
          <w:szCs w:val="22"/>
        </w:rPr>
        <w:t xml:space="preserve"> </w:t>
      </w:r>
      <w:r w:rsidR="006E2AB3" w:rsidRPr="00852051">
        <w:rPr>
          <w:rFonts w:cs="Times New Roman"/>
          <w:szCs w:val="22"/>
        </w:rPr>
        <w:t>the</w:t>
      </w:r>
      <w:r w:rsidR="00DC2D5D" w:rsidRPr="00852051">
        <w:rPr>
          <w:rFonts w:cs="Times New Roman"/>
          <w:szCs w:val="22"/>
        </w:rPr>
        <w:t xml:space="preserve"> </w:t>
      </w:r>
      <w:r w:rsidR="006E2AB3" w:rsidRPr="00852051">
        <w:rPr>
          <w:rFonts w:cs="Times New Roman"/>
          <w:szCs w:val="22"/>
        </w:rPr>
        <w:t>response</w:t>
      </w:r>
      <w:r w:rsidR="00DC2D5D" w:rsidRPr="00852051">
        <w:rPr>
          <w:rFonts w:cs="Times New Roman"/>
          <w:szCs w:val="22"/>
        </w:rPr>
        <w:t xml:space="preserve"> </w:t>
      </w:r>
      <w:r w:rsidR="006E2AB3" w:rsidRPr="00852051">
        <w:rPr>
          <w:rFonts w:cs="Times New Roman"/>
          <w:szCs w:val="22"/>
        </w:rPr>
        <w:t>to</w:t>
      </w:r>
      <w:r w:rsidR="00DC2D5D" w:rsidRPr="00852051">
        <w:rPr>
          <w:rFonts w:cs="Times New Roman"/>
          <w:szCs w:val="22"/>
        </w:rPr>
        <w:t xml:space="preserve"> </w:t>
      </w:r>
      <w:r w:rsidR="006E2AB3" w:rsidRPr="00852051">
        <w:rPr>
          <w:rFonts w:cs="Times New Roman"/>
          <w:szCs w:val="22"/>
        </w:rPr>
        <w:t>“Combination</w:t>
      </w:r>
      <w:r w:rsidR="00DC2D5D" w:rsidRPr="00852051">
        <w:rPr>
          <w:rFonts w:cs="Times New Roman"/>
          <w:szCs w:val="22"/>
        </w:rPr>
        <w:t xml:space="preserve"> </w:t>
      </w:r>
      <w:r w:rsidR="006E2AB3" w:rsidRPr="00852051">
        <w:rPr>
          <w:rFonts w:cs="Times New Roman"/>
          <w:szCs w:val="22"/>
        </w:rPr>
        <w:t>of</w:t>
      </w:r>
      <w:r w:rsidR="00DC2D5D" w:rsidRPr="00852051">
        <w:rPr>
          <w:rFonts w:cs="Times New Roman"/>
          <w:szCs w:val="22"/>
        </w:rPr>
        <w:t xml:space="preserve"> </w:t>
      </w:r>
      <w:r w:rsidR="006E2AB3" w:rsidRPr="00852051">
        <w:rPr>
          <w:rFonts w:cs="Times New Roman"/>
          <w:szCs w:val="22"/>
        </w:rPr>
        <w:t>Control</w:t>
      </w:r>
      <w:r w:rsidR="00DC2D5D" w:rsidRPr="00852051">
        <w:rPr>
          <w:rFonts w:cs="Times New Roman"/>
          <w:szCs w:val="22"/>
        </w:rPr>
        <w:t xml:space="preserve"> </w:t>
      </w:r>
      <w:r w:rsidR="006E2AB3" w:rsidRPr="00852051">
        <w:rPr>
          <w:rFonts w:cs="Times New Roman"/>
          <w:szCs w:val="22"/>
        </w:rPr>
        <w:t>Devices”</w:t>
      </w:r>
      <w:r w:rsidR="00DC2D5D" w:rsidRPr="00852051">
        <w:rPr>
          <w:rFonts w:cs="Times New Roman"/>
          <w:szCs w:val="22"/>
        </w:rPr>
        <w:t xml:space="preserve"> </w:t>
      </w:r>
      <w:r w:rsidR="006E2AB3" w:rsidRPr="00852051">
        <w:rPr>
          <w:rFonts w:cs="Times New Roman"/>
          <w:szCs w:val="22"/>
        </w:rPr>
        <w:t>is</w:t>
      </w:r>
      <w:r w:rsidR="00DC2D5D" w:rsidRPr="00852051">
        <w:rPr>
          <w:rFonts w:cs="Times New Roman"/>
          <w:szCs w:val="22"/>
        </w:rPr>
        <w:t xml:space="preserve"> </w:t>
      </w:r>
      <w:r w:rsidR="006E2AB3" w:rsidRPr="00852051">
        <w:rPr>
          <w:rFonts w:cs="Times New Roman"/>
          <w:szCs w:val="22"/>
        </w:rPr>
        <w:t>“YES,”</w:t>
      </w:r>
      <w:r w:rsidR="00DC2D5D" w:rsidRPr="00852051">
        <w:rPr>
          <w:rFonts w:cs="Times New Roman"/>
          <w:szCs w:val="22"/>
        </w:rPr>
        <w:t xml:space="preserve"> </w:t>
      </w:r>
      <w:r w:rsidR="006E2AB3" w:rsidRPr="00852051">
        <w:rPr>
          <w:rFonts w:cs="Times New Roman"/>
          <w:szCs w:val="22"/>
        </w:rPr>
        <w:t>complete</w:t>
      </w:r>
      <w:r w:rsidR="00DC2D5D" w:rsidRPr="00852051">
        <w:rPr>
          <w:rFonts w:cs="Times New Roman"/>
          <w:szCs w:val="22"/>
        </w:rPr>
        <w:t xml:space="preserve"> </w:t>
      </w:r>
      <w:r w:rsidR="006E2AB3" w:rsidRPr="00852051">
        <w:rPr>
          <w:rFonts w:cs="Times New Roman"/>
          <w:szCs w:val="22"/>
        </w:rPr>
        <w:t>one</w:t>
      </w:r>
      <w:r w:rsidR="00DC2D5D" w:rsidRPr="00852051">
        <w:rPr>
          <w:rFonts w:cs="Times New Roman"/>
          <w:szCs w:val="22"/>
        </w:rPr>
        <w:t xml:space="preserve"> </w:t>
      </w:r>
      <w:r w:rsidR="006E2AB3" w:rsidRPr="00852051">
        <w:rPr>
          <w:rFonts w:cs="Times New Roman"/>
          <w:szCs w:val="22"/>
        </w:rPr>
        <w:t>additional</w:t>
      </w:r>
      <w:r w:rsidR="00DC2D5D" w:rsidRPr="00852051">
        <w:rPr>
          <w:rFonts w:cs="Times New Roman"/>
          <w:szCs w:val="22"/>
        </w:rPr>
        <w:t xml:space="preserve"> </w:t>
      </w:r>
      <w:r w:rsidR="006E2AB3" w:rsidRPr="00852051">
        <w:rPr>
          <w:rFonts w:cs="Times New Roman"/>
          <w:szCs w:val="22"/>
        </w:rPr>
        <w:t>row</w:t>
      </w:r>
      <w:r w:rsidR="00DC2D5D" w:rsidRPr="00852051">
        <w:rPr>
          <w:rFonts w:cs="Times New Roman"/>
          <w:szCs w:val="22"/>
        </w:rPr>
        <w:t xml:space="preserve"> </w:t>
      </w:r>
      <w:r w:rsidR="006E2AB3" w:rsidRPr="00852051">
        <w:rPr>
          <w:rFonts w:cs="Times New Roman"/>
          <w:szCs w:val="22"/>
        </w:rPr>
        <w:t>on</w:t>
      </w:r>
      <w:r w:rsidR="00DC2D5D" w:rsidRPr="00852051">
        <w:rPr>
          <w:rFonts w:cs="Times New Roman"/>
          <w:szCs w:val="22"/>
        </w:rPr>
        <w:t xml:space="preserve"> </w:t>
      </w:r>
      <w:r w:rsidR="006E2AB3" w:rsidRPr="00852051">
        <w:rPr>
          <w:rFonts w:cs="Times New Roman"/>
          <w:szCs w:val="22"/>
        </w:rPr>
        <w:t>the</w:t>
      </w:r>
      <w:r w:rsidR="00DC2D5D" w:rsidRPr="00852051">
        <w:rPr>
          <w:rFonts w:cs="Times New Roman"/>
          <w:szCs w:val="22"/>
        </w:rPr>
        <w:t xml:space="preserve"> </w:t>
      </w:r>
      <w:r w:rsidR="006E2AB3" w:rsidRPr="00852051">
        <w:rPr>
          <w:rFonts w:cs="Times New Roman"/>
          <w:szCs w:val="22"/>
        </w:rPr>
        <w:t>form</w:t>
      </w:r>
      <w:r w:rsidR="00DC2D5D" w:rsidRPr="00852051">
        <w:rPr>
          <w:rFonts w:cs="Times New Roman"/>
          <w:szCs w:val="22"/>
        </w:rPr>
        <w:t xml:space="preserve"> </w:t>
      </w:r>
      <w:r w:rsidR="006E2AB3" w:rsidRPr="00852051">
        <w:rPr>
          <w:rFonts w:cs="Times New Roman"/>
          <w:szCs w:val="22"/>
        </w:rPr>
        <w:t>for</w:t>
      </w:r>
      <w:r w:rsidR="00DC2D5D" w:rsidRPr="00852051">
        <w:rPr>
          <w:rFonts w:cs="Times New Roman"/>
          <w:szCs w:val="22"/>
        </w:rPr>
        <w:t xml:space="preserve"> </w:t>
      </w:r>
      <w:r w:rsidR="006E2AB3" w:rsidRPr="00852051">
        <w:rPr>
          <w:rFonts w:cs="Times New Roman"/>
          <w:szCs w:val="22"/>
        </w:rPr>
        <w:t>each</w:t>
      </w:r>
      <w:r w:rsidR="00DC2D5D" w:rsidRPr="00852051">
        <w:rPr>
          <w:rFonts w:cs="Times New Roman"/>
          <w:szCs w:val="22"/>
        </w:rPr>
        <w:t xml:space="preserve"> </w:t>
      </w:r>
      <w:r w:rsidR="006E2AB3" w:rsidRPr="00852051">
        <w:rPr>
          <w:rFonts w:cs="Times New Roman"/>
          <w:szCs w:val="22"/>
        </w:rPr>
        <w:t>additional</w:t>
      </w:r>
      <w:r w:rsidR="00DC2D5D" w:rsidRPr="00852051">
        <w:rPr>
          <w:rFonts w:cs="Times New Roman"/>
          <w:szCs w:val="22"/>
        </w:rPr>
        <w:t xml:space="preserve"> </w:t>
      </w:r>
      <w:r w:rsidR="006E2AB3" w:rsidRPr="00852051">
        <w:rPr>
          <w:rFonts w:cs="Times New Roman"/>
          <w:szCs w:val="22"/>
        </w:rPr>
        <w:t>control</w:t>
      </w:r>
      <w:r w:rsidR="00DC2D5D" w:rsidRPr="00852051">
        <w:rPr>
          <w:rFonts w:cs="Times New Roman"/>
          <w:szCs w:val="22"/>
        </w:rPr>
        <w:t xml:space="preserve"> </w:t>
      </w:r>
      <w:r w:rsidR="006E2AB3" w:rsidRPr="00852051">
        <w:rPr>
          <w:rFonts w:cs="Times New Roman"/>
          <w:szCs w:val="22"/>
        </w:rPr>
        <w:t>device.</w:t>
      </w:r>
      <w:r w:rsidR="00DC2D5D" w:rsidRPr="00852051">
        <w:rPr>
          <w:rFonts w:cs="Times New Roman"/>
          <w:szCs w:val="22"/>
        </w:rPr>
        <w:t xml:space="preserve"> </w:t>
      </w:r>
      <w:r w:rsidR="006E2AB3" w:rsidRPr="00852051">
        <w:rPr>
          <w:rFonts w:cs="Times New Roman"/>
          <w:szCs w:val="22"/>
        </w:rPr>
        <w:t>Each</w:t>
      </w:r>
      <w:r w:rsidR="00DC2D5D" w:rsidRPr="00852051">
        <w:rPr>
          <w:rFonts w:cs="Times New Roman"/>
          <w:szCs w:val="22"/>
        </w:rPr>
        <w:t xml:space="preserve"> </w:t>
      </w:r>
      <w:r w:rsidR="006E2AB3" w:rsidRPr="00852051">
        <w:rPr>
          <w:rFonts w:cs="Times New Roman"/>
          <w:szCs w:val="22"/>
        </w:rPr>
        <w:t>row</w:t>
      </w:r>
      <w:r w:rsidR="00DC2D5D" w:rsidRPr="00852051">
        <w:rPr>
          <w:rFonts w:cs="Times New Roman"/>
          <w:szCs w:val="22"/>
        </w:rPr>
        <w:t xml:space="preserve"> </w:t>
      </w:r>
      <w:r w:rsidR="006E2AB3" w:rsidRPr="00852051">
        <w:rPr>
          <w:rFonts w:cs="Times New Roman"/>
          <w:szCs w:val="22"/>
        </w:rPr>
        <w:t>must</w:t>
      </w:r>
      <w:r w:rsidR="00DC2D5D" w:rsidRPr="00852051">
        <w:rPr>
          <w:rFonts w:cs="Times New Roman"/>
          <w:szCs w:val="22"/>
        </w:rPr>
        <w:t xml:space="preserve"> </w:t>
      </w:r>
      <w:r w:rsidR="006E2AB3" w:rsidRPr="00852051">
        <w:rPr>
          <w:rFonts w:cs="Times New Roman"/>
          <w:szCs w:val="22"/>
        </w:rPr>
        <w:t>have</w:t>
      </w:r>
      <w:r w:rsidR="00DC2D5D" w:rsidRPr="00852051">
        <w:rPr>
          <w:rFonts w:cs="Times New Roman"/>
          <w:szCs w:val="22"/>
        </w:rPr>
        <w:t xml:space="preserve"> </w:t>
      </w:r>
      <w:r w:rsidR="006E2AB3" w:rsidRPr="00852051">
        <w:rPr>
          <w:rFonts w:cs="Times New Roman"/>
          <w:szCs w:val="22"/>
        </w:rPr>
        <w:t>a</w:t>
      </w:r>
      <w:r w:rsidR="00DC2D5D" w:rsidRPr="00852051">
        <w:rPr>
          <w:rFonts w:cs="Times New Roman"/>
          <w:szCs w:val="22"/>
        </w:rPr>
        <w:t xml:space="preserve"> </w:t>
      </w:r>
      <w:r w:rsidR="006E2AB3" w:rsidRPr="00852051">
        <w:rPr>
          <w:rFonts w:cs="Times New Roman"/>
          <w:szCs w:val="22"/>
        </w:rPr>
        <w:t>unique</w:t>
      </w:r>
      <w:r w:rsidR="00DC2D5D" w:rsidRPr="00852051">
        <w:rPr>
          <w:rFonts w:cs="Times New Roman"/>
          <w:szCs w:val="22"/>
        </w:rPr>
        <w:t xml:space="preserve"> </w:t>
      </w:r>
      <w:r w:rsidR="006E2AB3" w:rsidRPr="00852051">
        <w:rPr>
          <w:rFonts w:cs="Times New Roman"/>
          <w:szCs w:val="22"/>
        </w:rPr>
        <w:t>SOP</w:t>
      </w:r>
      <w:r w:rsidR="00DC2D5D" w:rsidRPr="00852051">
        <w:rPr>
          <w:rFonts w:cs="Times New Roman"/>
          <w:szCs w:val="22"/>
        </w:rPr>
        <w:t xml:space="preserve"> </w:t>
      </w:r>
      <w:r w:rsidR="006E2AB3" w:rsidRPr="00852051">
        <w:rPr>
          <w:rFonts w:cs="Times New Roman"/>
          <w:szCs w:val="22"/>
        </w:rPr>
        <w:t>Index</w:t>
      </w:r>
      <w:r w:rsidR="00DC2D5D" w:rsidRPr="00852051">
        <w:rPr>
          <w:rFonts w:cs="Times New Roman"/>
          <w:szCs w:val="22"/>
        </w:rPr>
        <w:t xml:space="preserve"> </w:t>
      </w:r>
      <w:r w:rsidR="006E2AB3" w:rsidRPr="00852051">
        <w:rPr>
          <w:rFonts w:cs="Times New Roman"/>
          <w:szCs w:val="22"/>
        </w:rPr>
        <w:t>No.</w:t>
      </w:r>
    </w:p>
    <w:p w14:paraId="506FEDE1" w14:textId="77777777" w:rsidR="00B120A0" w:rsidRPr="00852051" w:rsidRDefault="005875FD" w:rsidP="002F09B5">
      <w:pPr>
        <w:pStyle w:val="HEADERBOLD"/>
      </w:pPr>
      <w:r w:rsidRPr="00852051">
        <w:t>Control</w:t>
      </w:r>
      <w:r w:rsidR="00DC2D5D" w:rsidRPr="00852051">
        <w:t xml:space="preserve"> </w:t>
      </w:r>
      <w:r w:rsidRPr="00852051">
        <w:t>Devices:</w:t>
      </w:r>
    </w:p>
    <w:p w14:paraId="7105C28D" w14:textId="77777777" w:rsidR="005875FD" w:rsidRPr="00852051" w:rsidRDefault="005875FD" w:rsidP="00CB0C59">
      <w:pPr>
        <w:rPr>
          <w:rFonts w:cs="Times New Roman"/>
          <w:szCs w:val="22"/>
        </w:rPr>
      </w:pPr>
      <w:r w:rsidRPr="00852051">
        <w:rPr>
          <w:rFonts w:cs="Times New Roman"/>
          <w:szCs w:val="22"/>
        </w:rPr>
        <w:t>Select</w:t>
      </w:r>
      <w:r w:rsidR="00DC2D5D" w:rsidRPr="00F1368E">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BC6792">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505980F" w14:textId="77777777" w:rsidR="00DB76B3" w:rsidRPr="00852051" w:rsidRDefault="00DB76B3" w:rsidP="00EE38F7">
      <w:pPr>
        <w:pStyle w:val="HEADERBOLD"/>
        <w:tabs>
          <w:tab w:val="left" w:pos="720"/>
          <w:tab w:val="left" w:pos="2160"/>
        </w:tabs>
        <w:ind w:left="2160" w:hanging="1440"/>
      </w:pPr>
      <w:r w:rsidRPr="00852051">
        <w:t>Code</w:t>
      </w:r>
      <w:r w:rsidRPr="00852051">
        <w:tab/>
        <w:t>Description</w:t>
      </w:r>
    </w:p>
    <w:p w14:paraId="42A71C3D" w14:textId="77777777" w:rsidR="005875FD" w:rsidRPr="00852051" w:rsidRDefault="005875FD" w:rsidP="004D438C">
      <w:pPr>
        <w:pStyle w:val="TwoColumeList"/>
      </w:pPr>
      <w:r w:rsidRPr="00852051">
        <w:t>FLARE</w:t>
      </w:r>
      <w:r w:rsidRPr="00852051">
        <w:tab/>
      </w:r>
      <w:proofErr w:type="spellStart"/>
      <w:r w:rsidRPr="00852051">
        <w:t>Flare</w:t>
      </w:r>
      <w:proofErr w:type="spellEnd"/>
    </w:p>
    <w:p w14:paraId="1FF3311F" w14:textId="77777777" w:rsidR="005875FD" w:rsidRPr="00852051" w:rsidRDefault="005875FD" w:rsidP="004D438C">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input</w:t>
      </w:r>
      <w:r w:rsidR="00DC2D5D" w:rsidRPr="00852051">
        <w:t xml:space="preserve"> </w:t>
      </w:r>
      <w:r w:rsidRPr="00852051">
        <w:t>capac</w:t>
      </w:r>
      <w:r w:rsidR="007E3DA4" w:rsidRPr="00852051">
        <w:t>ity</w:t>
      </w:r>
      <w:r w:rsidR="00DC2D5D" w:rsidRPr="00852051">
        <w:t xml:space="preserve"> </w:t>
      </w:r>
      <w:r w:rsidR="007E3DA4" w:rsidRPr="00852051">
        <w:t>greater</w:t>
      </w:r>
      <w:r w:rsidR="00DC2D5D" w:rsidRPr="00852051">
        <w:t xml:space="preserve"> </w:t>
      </w:r>
      <w:r w:rsidR="007E3DA4" w:rsidRPr="00852051">
        <w:t>than</w:t>
      </w:r>
      <w:r w:rsidR="00DC2D5D" w:rsidRPr="00852051">
        <w:t xml:space="preserve"> </w:t>
      </w:r>
      <w:r w:rsidR="007E3DA4" w:rsidRPr="00852051">
        <w:t>or</w:t>
      </w:r>
      <w:r w:rsidR="00DC2D5D" w:rsidRPr="00852051">
        <w:t xml:space="preserve"> </w:t>
      </w:r>
      <w:r w:rsidR="007E3DA4" w:rsidRPr="00852051">
        <w:t>equal</w:t>
      </w:r>
      <w:r w:rsidR="00DC2D5D" w:rsidRPr="00852051">
        <w:t xml:space="preserve"> </w:t>
      </w:r>
      <w:r w:rsidR="007E3DA4" w:rsidRPr="00852051">
        <w:t>to</w:t>
      </w:r>
      <w:r w:rsidR="00DC2D5D" w:rsidRPr="00852051">
        <w:t xml:space="preserve"> </w:t>
      </w:r>
      <w:r w:rsidR="007E3DA4" w:rsidRPr="00852051">
        <w:t>44</w:t>
      </w:r>
      <w:r w:rsidR="00DC2D5D" w:rsidRPr="00852051">
        <w:t xml:space="preserve"> </w:t>
      </w:r>
      <w:r w:rsidRPr="00852051">
        <w:t>MW</w:t>
      </w:r>
    </w:p>
    <w:p w14:paraId="4FB02763" w14:textId="77777777" w:rsidR="005875FD" w:rsidRPr="00852051" w:rsidRDefault="005875FD" w:rsidP="004D438C">
      <w:pPr>
        <w:pStyle w:val="TwoColumeList"/>
      </w:pPr>
      <w:r w:rsidRPr="00852051">
        <w:t>BPH-VNT</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emission</w:t>
      </w:r>
      <w:r w:rsidR="00DC2D5D" w:rsidRPr="00852051">
        <w:t xml:space="preserve"> </w:t>
      </w:r>
      <w:r w:rsidRPr="00852051">
        <w:t>stream</w:t>
      </w:r>
      <w:r w:rsidR="00DC2D5D" w:rsidRPr="00852051">
        <w:t xml:space="preserve"> </w:t>
      </w:r>
      <w:r w:rsidRPr="00852051">
        <w:t>is</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the</w:t>
      </w:r>
      <w:r w:rsidR="00DC2D5D" w:rsidRPr="00852051">
        <w:t xml:space="preserve"> </w:t>
      </w:r>
      <w:r w:rsidRPr="00852051">
        <w:t>primary</w:t>
      </w:r>
      <w:r w:rsidR="00DC2D5D" w:rsidRPr="00852051">
        <w:t xml:space="preserve"> </w:t>
      </w:r>
      <w:proofErr w:type="gramStart"/>
      <w:r w:rsidRPr="00852051">
        <w:t>fuel</w:t>
      </w:r>
      <w:proofErr w:type="gramEnd"/>
    </w:p>
    <w:p w14:paraId="33E3D27D" w14:textId="77777777" w:rsidR="005875FD" w:rsidRPr="00852051" w:rsidRDefault="005875FD" w:rsidP="004D438C">
      <w:pPr>
        <w:pStyle w:val="TwoColumeList"/>
      </w:pPr>
      <w:r w:rsidRPr="00852051">
        <w:t>BPH-HAZ</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burning</w:t>
      </w:r>
      <w:r w:rsidR="00DC2D5D" w:rsidRPr="00852051">
        <w:t xml:space="preserve"> </w:t>
      </w:r>
      <w:r w:rsidRPr="00852051">
        <w:t>hazardous</w:t>
      </w:r>
      <w:r w:rsidR="00DC2D5D" w:rsidRPr="00852051">
        <w:t xml:space="preserve"> </w:t>
      </w:r>
      <w:r w:rsidRPr="00852051">
        <w:t>waste</w:t>
      </w:r>
      <w:r w:rsidR="00DC2D5D" w:rsidRPr="00852051">
        <w:t xml:space="preserve"> </w:t>
      </w:r>
      <w:r w:rsidRPr="00852051">
        <w:t>meeting</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63.139(d)(4)(iii)</w:t>
      </w:r>
    </w:p>
    <w:p w14:paraId="460ED0DD" w14:textId="77777777" w:rsidR="005875FD" w:rsidRPr="00852051" w:rsidRDefault="005875FD" w:rsidP="004D438C">
      <w:pPr>
        <w:pStyle w:val="TwoColumeList"/>
      </w:pPr>
      <w:r w:rsidRPr="00852051">
        <w:t>HAZINC</w:t>
      </w:r>
      <w:r w:rsidRPr="00852051">
        <w:tab/>
        <w:t>Hazardous</w:t>
      </w:r>
      <w:r w:rsidR="00DC2D5D" w:rsidRPr="00852051">
        <w:t xml:space="preserve"> </w:t>
      </w:r>
      <w:r w:rsidRPr="00852051">
        <w:t>waste</w:t>
      </w:r>
      <w:r w:rsidR="00DC2D5D" w:rsidRPr="00852051">
        <w:t xml:space="preserve"> </w:t>
      </w:r>
      <w:r w:rsidRPr="00852051">
        <w:t>incinerator</w:t>
      </w:r>
    </w:p>
    <w:p w14:paraId="416F84C1" w14:textId="77777777" w:rsidR="005875FD" w:rsidRPr="00852051" w:rsidRDefault="005875FD" w:rsidP="004D438C">
      <w:pPr>
        <w:pStyle w:val="TwoColumeList"/>
      </w:pPr>
      <w:r w:rsidRPr="00852051">
        <w:t>VAPTH</w:t>
      </w:r>
      <w:r w:rsidRPr="00852051">
        <w:tab/>
        <w:t>Thermal</w:t>
      </w:r>
      <w:r w:rsidR="00DC2D5D" w:rsidRPr="00852051">
        <w:t xml:space="preserve"> </w:t>
      </w:r>
      <w:r w:rsidRPr="00852051">
        <w:t>vapor</w:t>
      </w:r>
      <w:r w:rsidR="00DC2D5D" w:rsidRPr="00852051">
        <w:t xml:space="preserve"> </w:t>
      </w:r>
      <w:r w:rsidRPr="00852051">
        <w:t>incinerator</w:t>
      </w:r>
    </w:p>
    <w:p w14:paraId="6E44AB1D" w14:textId="77777777" w:rsidR="005875FD" w:rsidRPr="00852051" w:rsidRDefault="005875FD" w:rsidP="004D438C">
      <w:pPr>
        <w:pStyle w:val="TwoColumeList"/>
      </w:pPr>
      <w:r w:rsidRPr="00852051">
        <w:t>VAPCAT</w:t>
      </w:r>
      <w:r w:rsidRPr="00852051">
        <w:tab/>
        <w:t>Catalytic</w:t>
      </w:r>
      <w:r w:rsidR="00DC2D5D" w:rsidRPr="00852051">
        <w:t xml:space="preserve"> </w:t>
      </w:r>
      <w:r w:rsidRPr="00852051">
        <w:t>vapor</w:t>
      </w:r>
      <w:r w:rsidR="00DC2D5D" w:rsidRPr="00852051">
        <w:t xml:space="preserve"> </w:t>
      </w:r>
      <w:r w:rsidRPr="00852051">
        <w:t>incinerator</w:t>
      </w:r>
    </w:p>
    <w:p w14:paraId="5B6570EB" w14:textId="77777777" w:rsidR="005875FD" w:rsidRPr="00852051" w:rsidRDefault="005875FD" w:rsidP="004D438C">
      <w:pPr>
        <w:pStyle w:val="TwoColumeList"/>
      </w:pPr>
      <w:r w:rsidRPr="00852051">
        <w:t>BPH-44-</w:t>
      </w:r>
      <w:r w:rsidRPr="00852051">
        <w:tab/>
        <w:t>Boiler</w:t>
      </w:r>
      <w:r w:rsidR="00DC2D5D" w:rsidRPr="00852051">
        <w:t xml:space="preserve"> </w:t>
      </w:r>
      <w:r w:rsidRPr="00852051">
        <w:t>or</w:t>
      </w:r>
      <w:r w:rsidR="00DC2D5D" w:rsidRPr="00852051">
        <w:t xml:space="preserve"> </w:t>
      </w:r>
      <w:r w:rsidRPr="00852051">
        <w:t>process</w:t>
      </w:r>
      <w:r w:rsidR="00DC2D5D" w:rsidRPr="00852051">
        <w:t xml:space="preserve"> </w:t>
      </w:r>
      <w:r w:rsidRPr="00852051">
        <w:t>heater</w:t>
      </w:r>
      <w:r w:rsidR="00DC2D5D" w:rsidRPr="00852051">
        <w:t xml:space="preserve"> </w:t>
      </w:r>
      <w:r w:rsidRPr="00852051">
        <w:t>with</w:t>
      </w:r>
      <w:r w:rsidR="00DC2D5D" w:rsidRPr="00852051">
        <w:t xml:space="preserve"> </w:t>
      </w:r>
      <w:r w:rsidRPr="00852051">
        <w:t>a</w:t>
      </w:r>
      <w:r w:rsidR="00DC2D5D" w:rsidRPr="00852051">
        <w:t xml:space="preserve"> </w:t>
      </w:r>
      <w:r w:rsidRPr="00852051">
        <w:t>design</w:t>
      </w:r>
      <w:r w:rsidR="00DC2D5D" w:rsidRPr="00852051">
        <w:t xml:space="preserve"> </w:t>
      </w:r>
      <w:r w:rsidRPr="00852051">
        <w:t>heat</w:t>
      </w:r>
      <w:r w:rsidR="00DC2D5D" w:rsidRPr="00852051">
        <w:t xml:space="preserve"> </w:t>
      </w:r>
      <w:r w:rsidRPr="00852051">
        <w:t>capacity</w:t>
      </w:r>
      <w:r w:rsidR="00DC2D5D" w:rsidRPr="00852051">
        <w:t xml:space="preserve"> </w:t>
      </w:r>
      <w:r w:rsidRPr="00852051">
        <w:t>less</w:t>
      </w:r>
      <w:r w:rsidR="00DC2D5D" w:rsidRPr="00852051">
        <w:t xml:space="preserve"> </w:t>
      </w:r>
      <w:r w:rsidRPr="00852051">
        <w:t>than</w:t>
      </w:r>
      <w:r w:rsidR="00DC2D5D" w:rsidRPr="00852051">
        <w:t xml:space="preserve"> </w:t>
      </w:r>
      <w:r w:rsidRPr="00852051">
        <w:t>44MW</w:t>
      </w:r>
      <w:r w:rsidR="00DC2D5D" w:rsidRPr="00852051">
        <w:t xml:space="preserve"> </w:t>
      </w:r>
      <w:r w:rsidRPr="00852051">
        <w:t>and</w:t>
      </w:r>
      <w:r w:rsidR="00DC2D5D" w:rsidRPr="00852051">
        <w:t xml:space="preserve"> </w:t>
      </w:r>
      <w:r w:rsidRPr="00852051">
        <w:t>into</w:t>
      </w:r>
      <w:r w:rsidR="00DC2D5D" w:rsidRPr="00852051">
        <w:t xml:space="preserve"> </w:t>
      </w:r>
      <w:r w:rsidRPr="00852051">
        <w:t>which</w:t>
      </w:r>
      <w:r w:rsidR="00DC2D5D" w:rsidRPr="00852051">
        <w:t xml:space="preserve"> </w:t>
      </w:r>
      <w:r w:rsidRPr="00852051">
        <w:t>the</w:t>
      </w:r>
      <w:r w:rsidR="00DC2D5D" w:rsidRPr="00852051">
        <w:t xml:space="preserve"> </w:t>
      </w:r>
      <w:r w:rsidRPr="00852051">
        <w:t>emission</w:t>
      </w:r>
      <w:r w:rsidR="00DC2D5D" w:rsidRPr="00852051">
        <w:t xml:space="preserve"> </w:t>
      </w:r>
      <w:r w:rsidRPr="00852051">
        <w:t>stream</w:t>
      </w:r>
      <w:r w:rsidR="00DC2D5D" w:rsidRPr="00852051">
        <w:t xml:space="preserve"> </w:t>
      </w:r>
      <w:r w:rsidRPr="00852051">
        <w:t>is</w:t>
      </w:r>
      <w:r w:rsidR="00DC2D5D" w:rsidRPr="00852051">
        <w:t xml:space="preserve"> </w:t>
      </w:r>
      <w:r w:rsidRPr="00852051">
        <w:t>not</w:t>
      </w:r>
      <w:r w:rsidR="00DC2D5D" w:rsidRPr="00852051">
        <w:t xml:space="preserve"> </w:t>
      </w:r>
      <w:r w:rsidRPr="00852051">
        <w:t>introduced</w:t>
      </w:r>
      <w:r w:rsidR="00DC2D5D" w:rsidRPr="00852051">
        <w:t xml:space="preserve"> </w:t>
      </w:r>
      <w:r w:rsidRPr="00852051">
        <w:t>with</w:t>
      </w:r>
      <w:r w:rsidR="00DC2D5D" w:rsidRPr="00852051">
        <w:t xml:space="preserve"> </w:t>
      </w:r>
      <w:r w:rsidRPr="00852051">
        <w:t>the</w:t>
      </w:r>
      <w:r w:rsidR="00DC2D5D" w:rsidRPr="00852051">
        <w:t xml:space="preserve"> </w:t>
      </w:r>
      <w:r w:rsidRPr="00852051">
        <w:t>primary</w:t>
      </w:r>
      <w:r w:rsidR="00DC2D5D" w:rsidRPr="00852051">
        <w:t xml:space="preserve"> </w:t>
      </w:r>
      <w:proofErr w:type="gramStart"/>
      <w:r w:rsidRPr="00852051">
        <w:t>fuel</w:t>
      </w:r>
      <w:proofErr w:type="gramEnd"/>
    </w:p>
    <w:p w14:paraId="5DA9CB19" w14:textId="77777777" w:rsidR="005875FD" w:rsidRPr="00852051" w:rsidRDefault="005875FD" w:rsidP="004D438C">
      <w:pPr>
        <w:pStyle w:val="TwoColumeList"/>
      </w:pPr>
      <w:r w:rsidRPr="00852051">
        <w:t>OTHENC</w:t>
      </w:r>
      <w:r w:rsidRPr="00852051">
        <w:tab/>
        <w:t>Other</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p>
    <w:p w14:paraId="55E17538" w14:textId="77777777" w:rsidR="005875FD" w:rsidRPr="00852051" w:rsidRDefault="005875FD" w:rsidP="004D438C">
      <w:pPr>
        <w:pStyle w:val="TwoColumeList"/>
      </w:pPr>
      <w:r w:rsidRPr="00852051">
        <w:t>CADS</w:t>
      </w:r>
      <w:r w:rsidRPr="00852051">
        <w:tab/>
        <w:t>Carbon</w:t>
      </w:r>
      <w:r w:rsidR="00DC2D5D" w:rsidRPr="00852051">
        <w:t xml:space="preserve"> </w:t>
      </w:r>
      <w:r w:rsidRPr="00852051">
        <w:t>adsorber</w:t>
      </w:r>
    </w:p>
    <w:p w14:paraId="455AB7D7" w14:textId="77777777" w:rsidR="005875FD" w:rsidRPr="00852051" w:rsidRDefault="005875FD" w:rsidP="004D438C">
      <w:pPr>
        <w:pStyle w:val="TwoColumeList"/>
      </w:pPr>
      <w:r w:rsidRPr="00852051">
        <w:t>COND</w:t>
      </w:r>
      <w:r w:rsidRPr="00852051">
        <w:tab/>
        <w:t>Condenser</w:t>
      </w:r>
    </w:p>
    <w:p w14:paraId="444B8C6C" w14:textId="77777777" w:rsidR="005875FD" w:rsidRPr="00852051" w:rsidRDefault="005875FD" w:rsidP="004D438C">
      <w:pPr>
        <w:pStyle w:val="TwoColumeList"/>
      </w:pPr>
      <w:r w:rsidRPr="00852051">
        <w:t>SCRUB</w:t>
      </w:r>
      <w:r w:rsidRPr="00852051">
        <w:tab/>
        <w:t>Scrubber</w:t>
      </w:r>
    </w:p>
    <w:p w14:paraId="2156D27E" w14:textId="77777777" w:rsidR="005875FD" w:rsidRPr="00852051" w:rsidRDefault="005875FD" w:rsidP="004D438C">
      <w:pPr>
        <w:pStyle w:val="TwoColumeList"/>
      </w:pPr>
      <w:r w:rsidRPr="00852051">
        <w:t>OTHVRS</w:t>
      </w:r>
      <w:r w:rsidRPr="00852051">
        <w:tab/>
        <w:t>Other</w:t>
      </w:r>
      <w:r w:rsidR="00DC2D5D" w:rsidRPr="00852051">
        <w:t xml:space="preserve"> </w:t>
      </w:r>
      <w:r w:rsidRPr="00852051">
        <w:t>vapor</w:t>
      </w:r>
      <w:r w:rsidR="00DC2D5D" w:rsidRPr="00852051">
        <w:t xml:space="preserve"> </w:t>
      </w:r>
      <w:r w:rsidRPr="00852051">
        <w:t>recovery</w:t>
      </w:r>
      <w:r w:rsidR="00DC2D5D" w:rsidRPr="00852051">
        <w:t xml:space="preserve"> </w:t>
      </w:r>
      <w:r w:rsidRPr="00852051">
        <w:t>system</w:t>
      </w:r>
    </w:p>
    <w:p w14:paraId="1AD5FBA6" w14:textId="77777777" w:rsidR="005875FD" w:rsidRPr="00852051" w:rsidRDefault="005875FD" w:rsidP="004D438C">
      <w:pPr>
        <w:pStyle w:val="TwoColumeList"/>
      </w:pPr>
      <w:r w:rsidRPr="00852051">
        <w:t>OTHER</w:t>
      </w:r>
      <w:r w:rsidRPr="00852051">
        <w:tab/>
      </w:r>
      <w:proofErr w:type="spellStart"/>
      <w:r w:rsidRPr="00852051">
        <w:t>Other</w:t>
      </w:r>
      <w:proofErr w:type="spellEnd"/>
      <w:r w:rsidR="00DC2D5D" w:rsidRPr="00852051">
        <w:t xml:space="preserve"> </w:t>
      </w:r>
      <w:r w:rsidRPr="00852051">
        <w:t>control</w:t>
      </w:r>
      <w:r w:rsidR="00DC2D5D" w:rsidRPr="00852051">
        <w:t xml:space="preserve"> </w:t>
      </w:r>
      <w:r w:rsidRPr="00852051">
        <w:t>device</w:t>
      </w:r>
    </w:p>
    <w:p w14:paraId="1E23DAE9" w14:textId="77777777" w:rsidR="00B120A0" w:rsidRPr="00852051" w:rsidRDefault="005875FD" w:rsidP="002F09B5">
      <w:pPr>
        <w:pStyle w:val="HEADERBOLD"/>
      </w:pPr>
      <w:r w:rsidRPr="00852051">
        <w:t>Control</w:t>
      </w:r>
      <w:r w:rsidR="00DC2D5D" w:rsidRPr="00852051">
        <w:t xml:space="preserve"> </w:t>
      </w:r>
      <w:r w:rsidRPr="00852051">
        <w:t>Device</w:t>
      </w:r>
      <w:r w:rsidR="00DC2D5D" w:rsidRPr="00852051">
        <w:t xml:space="preserve"> </w:t>
      </w:r>
      <w:r w:rsidR="00017FC3" w:rsidRPr="00852051">
        <w:t>ID</w:t>
      </w:r>
      <w:r w:rsidR="00DC2D5D" w:rsidRPr="00852051">
        <w:t xml:space="preserve"> </w:t>
      </w:r>
      <w:r w:rsidR="00017FC3" w:rsidRPr="00852051">
        <w:t>No.</w:t>
      </w:r>
      <w:r w:rsidR="006A174C" w:rsidRPr="00852051">
        <w:t>:</w:t>
      </w:r>
    </w:p>
    <w:p w14:paraId="6091DAAF" w14:textId="3CB8DD24" w:rsidR="005F6CC8"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which</w:t>
      </w:r>
      <w:r w:rsidR="00DC2D5D" w:rsidRPr="00852051">
        <w:rPr>
          <w:rFonts w:cs="Times New Roman"/>
          <w:szCs w:val="22"/>
        </w:rPr>
        <w:t xml:space="preserve"> </w:t>
      </w:r>
      <w:r w:rsidRPr="00852051">
        <w:rPr>
          <w:rFonts w:cs="Times New Roman"/>
          <w:szCs w:val="22"/>
        </w:rPr>
        <w:t>e</w:t>
      </w:r>
      <w:r w:rsidR="00C23C44" w:rsidRPr="00852051">
        <w:rPr>
          <w:rFonts w:cs="Times New Roman"/>
          <w:szCs w:val="22"/>
        </w:rPr>
        <w:t>missions</w:t>
      </w:r>
      <w:r w:rsidR="00DC2D5D" w:rsidRPr="00852051">
        <w:rPr>
          <w:rFonts w:cs="Times New Roman"/>
          <w:szCs w:val="22"/>
        </w:rPr>
        <w:t xml:space="preserve"> </w:t>
      </w:r>
      <w:r w:rsidR="00C23C44" w:rsidRPr="00852051">
        <w:rPr>
          <w:rFonts w:cs="Times New Roman"/>
          <w:szCs w:val="22"/>
        </w:rPr>
        <w:t>are</w:t>
      </w:r>
      <w:r w:rsidR="00DC2D5D" w:rsidRPr="00852051">
        <w:rPr>
          <w:rFonts w:cs="Times New Roman"/>
          <w:szCs w:val="22"/>
        </w:rPr>
        <w:t xml:space="preserve"> </w:t>
      </w:r>
      <w:r w:rsidR="00C23C44" w:rsidRPr="00852051">
        <w:rPr>
          <w:rFonts w:cs="Times New Roman"/>
          <w:szCs w:val="22"/>
        </w:rPr>
        <w:t>routed</w:t>
      </w:r>
      <w:r w:rsidR="00DC2D5D" w:rsidRPr="00852051">
        <w:rPr>
          <w:rFonts w:cs="Times New Roman"/>
          <w:szCs w:val="22"/>
        </w:rPr>
        <w:t xml:space="preserve"> </w:t>
      </w:r>
      <w:r w:rsidR="00C23C44" w:rsidRPr="00852051">
        <w:rPr>
          <w:rFonts w:cs="Times New Roman"/>
          <w:szCs w:val="22"/>
        </w:rPr>
        <w:t>(maximum</w:t>
      </w:r>
      <w:r w:rsidR="008A42DA">
        <w:rPr>
          <w:rFonts w:cs="Times New Roman"/>
          <w:szCs w:val="22"/>
        </w:rPr>
        <w:t> </w:t>
      </w:r>
      <w:r w:rsidR="00C23C44" w:rsidRPr="00852051">
        <w:rPr>
          <w:rFonts w:cs="Times New Roman"/>
          <w:szCs w:val="22"/>
        </w:rPr>
        <w:t>10</w:t>
      </w:r>
      <w:r w:rsidR="00F104C3">
        <w:rPr>
          <w:rFonts w:cs="Times New Roman"/>
          <w:szCs w:val="22"/>
        </w:rPr>
        <w:t> </w:t>
      </w:r>
      <w:r w:rsidRPr="00852051">
        <w:rPr>
          <w:rFonts w:cs="Times New Roman"/>
          <w:szCs w:val="22"/>
        </w:rPr>
        <w:t>characters</w:t>
      </w:r>
      <w:r w:rsidR="0077728F">
        <w:rPr>
          <w:rFonts w:cs="Times New Roman"/>
          <w:szCs w:val="22"/>
        </w:rPr>
        <w:t>)</w:t>
      </w:r>
      <w:r w:rsidRPr="00852051">
        <w:rPr>
          <w:rFonts w:cs="Times New Roman"/>
          <w:szCs w:val="22"/>
        </w:rPr>
        <w:t>.</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consistent</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there</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567F54B3" w14:textId="77777777" w:rsidR="005875FD" w:rsidRPr="00852051" w:rsidRDefault="005875FD" w:rsidP="00DF1D12">
      <w:pPr>
        <w:pStyle w:val="STARCOMPLETE"/>
      </w:pPr>
      <w:r w:rsidRPr="00852051">
        <w:t>Complete</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“BPH-44-”</w:t>
      </w:r>
      <w:r w:rsidR="00DC2D5D" w:rsidRPr="00852051">
        <w:t xml:space="preserve"> </w:t>
      </w:r>
      <w:r w:rsidRPr="00852051">
        <w:t>or</w:t>
      </w:r>
      <w:r w:rsidR="00DC2D5D" w:rsidRPr="00852051">
        <w:t xml:space="preserve"> </w:t>
      </w:r>
      <w:r w:rsidRPr="00852051">
        <w:t>“OTHENC.”</w:t>
      </w:r>
    </w:p>
    <w:p w14:paraId="6DE12ACB" w14:textId="77777777" w:rsidR="00B120A0" w:rsidRPr="00852051" w:rsidRDefault="005875FD" w:rsidP="002F09B5">
      <w:pPr>
        <w:pStyle w:val="HEADERBOLD"/>
      </w:pPr>
      <w:r w:rsidRPr="00852051">
        <w:t>Complian</w:t>
      </w:r>
      <w:r w:rsidR="006A174C" w:rsidRPr="00852051">
        <w:t>ce</w:t>
      </w:r>
      <w:r w:rsidR="00DC2D5D" w:rsidRPr="00852051">
        <w:t xml:space="preserve"> </w:t>
      </w:r>
      <w:r w:rsidR="006A174C" w:rsidRPr="00852051">
        <w:t>With</w:t>
      </w:r>
      <w:r w:rsidR="00DC2D5D" w:rsidRPr="00852051">
        <w:t xml:space="preserve"> </w:t>
      </w:r>
      <w:r w:rsidR="006A174C" w:rsidRPr="00852051">
        <w:t>40</w:t>
      </w:r>
      <w:r w:rsidR="00DC2D5D" w:rsidRPr="00852051">
        <w:t xml:space="preserve"> </w:t>
      </w:r>
      <w:r w:rsidR="006A174C" w:rsidRPr="00852051">
        <w:t>CFR</w:t>
      </w:r>
      <w:r w:rsidR="00DC2D5D" w:rsidRPr="00852051">
        <w:t xml:space="preserve"> </w:t>
      </w:r>
      <w:r w:rsidR="006A174C" w:rsidRPr="00852051">
        <w:t>§</w:t>
      </w:r>
      <w:r w:rsidR="00DC2D5D" w:rsidRPr="00852051">
        <w:t xml:space="preserve"> </w:t>
      </w:r>
      <w:r w:rsidR="006A174C" w:rsidRPr="00852051">
        <w:t>63.139(c)(1):</w:t>
      </w:r>
    </w:p>
    <w:p w14:paraId="7233B0CB"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F1368E">
        <w:rPr>
          <w:rFonts w:cs="Times New Roman"/>
          <w:b/>
          <w:bCs/>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63.139(c)(1).</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F1368E">
        <w:rPr>
          <w:rFonts w:cs="Times New Roman"/>
          <w:b/>
          <w:bCs/>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412501C" w14:textId="77777777" w:rsidR="00DB76B3" w:rsidRPr="00852051" w:rsidRDefault="00DB76B3" w:rsidP="00EE38F7">
      <w:pPr>
        <w:pStyle w:val="HEADERBOLD"/>
        <w:tabs>
          <w:tab w:val="left" w:pos="720"/>
          <w:tab w:val="left" w:pos="2160"/>
        </w:tabs>
        <w:ind w:left="2160" w:hanging="1440"/>
      </w:pPr>
      <w:r w:rsidRPr="00852051">
        <w:t>Code</w:t>
      </w:r>
      <w:r w:rsidRPr="00852051">
        <w:tab/>
        <w:t>Description</w:t>
      </w:r>
    </w:p>
    <w:p w14:paraId="0D981F76" w14:textId="77777777" w:rsidR="005875FD" w:rsidRPr="00852051" w:rsidRDefault="005875FD" w:rsidP="004D438C">
      <w:pPr>
        <w:pStyle w:val="TwoColumeList"/>
      </w:pPr>
      <w:r w:rsidRPr="00852051">
        <w:t>C1I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95%</w:t>
      </w:r>
      <w:r w:rsidR="00DC2D5D" w:rsidRPr="00852051">
        <w:t xml:space="preserve"> </w:t>
      </w:r>
      <w:r w:rsidRPr="00852051">
        <w:t>reduc</w:t>
      </w:r>
      <w:r w:rsidR="0028667A" w:rsidRPr="00852051">
        <w:t>tion</w:t>
      </w:r>
      <w:r w:rsidR="00DC2D5D" w:rsidRPr="00852051">
        <w:t xml:space="preserve"> </w:t>
      </w:r>
      <w:r w:rsidR="0028667A" w:rsidRPr="00852051">
        <w:t>provisions</w:t>
      </w:r>
      <w:r w:rsidR="00DC2D5D" w:rsidRPr="00852051">
        <w:t xml:space="preserve"> </w:t>
      </w:r>
      <w:r w:rsidR="0028667A" w:rsidRPr="00852051">
        <w:t>specified</w:t>
      </w:r>
      <w:r w:rsidR="00DC2D5D" w:rsidRPr="00852051">
        <w:t xml:space="preserve"> </w:t>
      </w:r>
      <w:r w:rsidR="0028667A" w:rsidRPr="00852051">
        <w:t>in</w:t>
      </w:r>
      <w:r w:rsidR="00DC2D5D" w:rsidRPr="00852051">
        <w:t xml:space="preserve"> </w:t>
      </w:r>
      <w:r w:rsidR="002F09B5" w:rsidRPr="00852051">
        <w:br/>
      </w:r>
      <w:r w:rsidR="0028667A"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w:t>
      </w:r>
      <w:proofErr w:type="spellStart"/>
      <w:r w:rsidRPr="00852051">
        <w:t>i</w:t>
      </w:r>
      <w:proofErr w:type="spellEnd"/>
      <w:r w:rsidRPr="00852051">
        <w:t>)</w:t>
      </w:r>
    </w:p>
    <w:p w14:paraId="1FFBAAD1" w14:textId="77777777" w:rsidR="005875FD" w:rsidRPr="00852051" w:rsidRDefault="005875FD" w:rsidP="004D438C">
      <w:pPr>
        <w:pStyle w:val="TwoColumeList"/>
      </w:pPr>
      <w:r w:rsidRPr="00852051">
        <w:t>C1II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concentration</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w:t>
      </w:r>
      <w:r w:rsidR="00DC2D5D" w:rsidRPr="00852051">
        <w:t xml:space="preserve"> </w:t>
      </w:r>
    </w:p>
    <w:p w14:paraId="14D4C934" w14:textId="77777777" w:rsidR="005875FD" w:rsidRPr="00852051" w:rsidRDefault="005875FD" w:rsidP="004D438C">
      <w:pPr>
        <w:pStyle w:val="TwoColumeList"/>
      </w:pPr>
      <w:r w:rsidRPr="00852051">
        <w:t>H3</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20</w:t>
      </w:r>
      <w:r w:rsidR="00DC2D5D" w:rsidRPr="00852051">
        <w:t xml:space="preserve"> </w:t>
      </w:r>
      <w:proofErr w:type="spellStart"/>
      <w:r w:rsidRPr="00852051">
        <w:t>ppmv</w:t>
      </w:r>
      <w:proofErr w:type="spellEnd"/>
      <w:r w:rsidR="00DC2D5D" w:rsidRPr="00852051">
        <w:t xml:space="preserve"> </w:t>
      </w:r>
      <w:r w:rsidRPr="00852051">
        <w:t>concentration</w:t>
      </w:r>
      <w:r w:rsidR="00DC2D5D" w:rsidRPr="00852051">
        <w:t xml:space="preserve"> </w:t>
      </w:r>
      <w:r w:rsidRPr="00852051">
        <w:t>provisions</w:t>
      </w:r>
      <w:r w:rsidR="00DC2D5D" w:rsidRPr="00852051">
        <w:t xml:space="preserve"> </w:t>
      </w:r>
      <w:r w:rsidRPr="00852051">
        <w:t>but</w:t>
      </w:r>
      <w:r w:rsidR="00DC2D5D" w:rsidRPr="00852051">
        <w:t xml:space="preserve"> </w:t>
      </w:r>
      <w:r w:rsidRPr="00852051">
        <w:t>using</w:t>
      </w:r>
      <w:r w:rsidR="00DC2D5D" w:rsidRPr="00852051">
        <w:t xml:space="preserve"> </w:t>
      </w:r>
      <w:r w:rsidRPr="00852051">
        <w:t>alternate</w:t>
      </w:r>
      <w:r w:rsidR="00DC2D5D" w:rsidRPr="00852051">
        <w:t xml:space="preserve"> </w:t>
      </w:r>
      <w:r w:rsidRPr="00852051">
        <w:t>method</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w:t>
      </w:r>
      <w:r w:rsidR="008D2A00" w:rsidRPr="00852051">
        <w:t>.2485(h)(3)</w:t>
      </w:r>
      <w:r w:rsidR="00DC2D5D" w:rsidRPr="00852051">
        <w:t xml:space="preserve"> </w:t>
      </w:r>
      <w:r w:rsidR="008D2A00" w:rsidRPr="00852051">
        <w:t>in</w:t>
      </w:r>
      <w:r w:rsidR="00DC2D5D" w:rsidRPr="00852051">
        <w:t xml:space="preserve"> </w:t>
      </w:r>
      <w:r w:rsidR="008D2A00" w:rsidRPr="00852051">
        <w:t>lieu</w:t>
      </w:r>
      <w:r w:rsidR="00DC2D5D" w:rsidRPr="00852051">
        <w:t xml:space="preserve"> </w:t>
      </w:r>
      <w:r w:rsidR="008D2A00" w:rsidRPr="00852051">
        <w:t>of</w:t>
      </w:r>
      <w:r w:rsidR="00DC2D5D" w:rsidRPr="00852051">
        <w:t xml:space="preserve"> </w:t>
      </w:r>
      <w:r w:rsidR="008D2A00" w:rsidRPr="00852051">
        <w:t>40</w:t>
      </w:r>
      <w:r w:rsidR="00DC2D5D" w:rsidRPr="00852051">
        <w:t xml:space="preserve"> </w:t>
      </w:r>
      <w:r w:rsidR="008D2A00" w:rsidRPr="00852051">
        <w:t>CFR</w:t>
      </w:r>
      <w:r w:rsidR="00DC2D5D" w:rsidRPr="00852051">
        <w:t xml:space="preserve"> </w:t>
      </w:r>
      <w:r w:rsidR="008D2A00" w:rsidRPr="00852051">
        <w:t>§</w:t>
      </w:r>
      <w:r w:rsidR="00DC2D5D" w:rsidRPr="00852051">
        <w:t xml:space="preserve"> </w:t>
      </w:r>
      <w:r w:rsidRPr="00852051">
        <w:t>63.139(c)(1)(ii)</w:t>
      </w:r>
    </w:p>
    <w:p w14:paraId="423788FC" w14:textId="77777777" w:rsidR="00E4650B" w:rsidRPr="00852051" w:rsidRDefault="005875FD" w:rsidP="004D438C">
      <w:pPr>
        <w:pStyle w:val="TwoColumeList"/>
      </w:pPr>
      <w:r w:rsidRPr="00852051">
        <w:t>C1III</w:t>
      </w:r>
      <w:r w:rsidRPr="00852051">
        <w:tab/>
        <w:t>The</w:t>
      </w:r>
      <w:r w:rsidR="00DC2D5D" w:rsidRPr="00852051">
        <w:t xml:space="preserve"> </w:t>
      </w:r>
      <w:r w:rsidRPr="00852051">
        <w:t>enclosed</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being</w:t>
      </w:r>
      <w:r w:rsidR="00DC2D5D" w:rsidRPr="00852051">
        <w:t xml:space="preserve"> </w:t>
      </w:r>
      <w:r w:rsidRPr="00852051">
        <w:t>used</w:t>
      </w:r>
      <w:r w:rsidR="00DC2D5D" w:rsidRPr="00852051">
        <w:t xml:space="preserve"> </w:t>
      </w:r>
      <w:r w:rsidRPr="00852051">
        <w:t>meets</w:t>
      </w:r>
      <w:r w:rsidR="00DC2D5D" w:rsidRPr="00852051">
        <w:t xml:space="preserve"> </w:t>
      </w:r>
      <w:r w:rsidRPr="00852051">
        <w:t>the</w:t>
      </w:r>
      <w:r w:rsidR="00DC2D5D" w:rsidRPr="00852051">
        <w:t xml:space="preserve"> </w:t>
      </w:r>
      <w:r w:rsidRPr="00852051">
        <w:t>0.5</w:t>
      </w:r>
      <w:r w:rsidR="00DC2D5D" w:rsidRPr="00852051">
        <w:t xml:space="preserve"> </w:t>
      </w:r>
      <w:r w:rsidRPr="00852051">
        <w:t>second</w:t>
      </w:r>
      <w:r w:rsidR="00DC2D5D" w:rsidRPr="00852051">
        <w:t xml:space="preserve"> </w:t>
      </w:r>
      <w:r w:rsidRPr="00852051">
        <w:t>residence</w:t>
      </w:r>
      <w:r w:rsidR="00DC2D5D" w:rsidRPr="00852051">
        <w:t xml:space="preserve"> </w:t>
      </w:r>
      <w:r w:rsidRPr="00852051">
        <w:t>time</w:t>
      </w:r>
      <w:r w:rsidR="00DC2D5D" w:rsidRPr="00852051">
        <w:t xml:space="preserve"> </w:t>
      </w:r>
      <w:r w:rsidRPr="00852051">
        <w:t>at</w:t>
      </w:r>
      <w:r w:rsidR="00DC2D5D" w:rsidRPr="00852051">
        <w:t xml:space="preserve"> </w:t>
      </w:r>
      <w:r w:rsidRPr="00852051">
        <w:t>760°</w:t>
      </w:r>
      <w:r w:rsidR="00DC2D5D" w:rsidRPr="00852051">
        <w:t xml:space="preserve"> </w:t>
      </w:r>
      <w:r w:rsidRPr="00852051">
        <w:t>C</w:t>
      </w:r>
      <w:r w:rsidR="00DC2D5D" w:rsidRPr="00852051">
        <w:t xml:space="preserve"> </w:t>
      </w:r>
      <w:r w:rsidRPr="00852051">
        <w:t>provisions</w:t>
      </w:r>
      <w:r w:rsidR="00DC2D5D" w:rsidRPr="00852051">
        <w:t xml:space="preserve"> </w:t>
      </w:r>
      <w:r w:rsidRPr="00852051">
        <w:t>specified</w:t>
      </w:r>
      <w:r w:rsidR="00DC2D5D" w:rsidRPr="00852051">
        <w:t xml:space="preserve"> </w:t>
      </w:r>
      <w:r w:rsidRPr="00852051">
        <w:t>in</w:t>
      </w:r>
      <w:r w:rsidR="00DC2D5D" w:rsidRPr="00852051">
        <w:t xml:space="preserve"> </w:t>
      </w:r>
      <w:r w:rsidRPr="00852051">
        <w:t>40</w:t>
      </w:r>
      <w:r w:rsidR="00DC2D5D" w:rsidRPr="00852051">
        <w:t xml:space="preserve"> </w:t>
      </w:r>
      <w:r w:rsidRPr="00852051">
        <w:t>CFR</w:t>
      </w:r>
      <w:r w:rsidR="00DC2D5D" w:rsidRPr="00852051">
        <w:t xml:space="preserve"> </w:t>
      </w:r>
      <w:r w:rsidRPr="00852051">
        <w:t>§</w:t>
      </w:r>
      <w:r w:rsidR="00DC2D5D" w:rsidRPr="00852051">
        <w:t xml:space="preserve"> </w:t>
      </w:r>
      <w:r w:rsidRPr="00852051">
        <w:t>63.139(c)(1)(iii)</w:t>
      </w:r>
    </w:p>
    <w:p w14:paraId="678F151E" w14:textId="77777777" w:rsidR="00B120A0" w:rsidRPr="00852051" w:rsidRDefault="005875FD" w:rsidP="002F09B5">
      <w:pPr>
        <w:pStyle w:val="HEADERBOLD"/>
        <w:keepNext/>
        <w:keepLines/>
      </w:pPr>
      <w:r w:rsidRPr="00852051">
        <w:t>Halogenated:</w:t>
      </w:r>
    </w:p>
    <w:p w14:paraId="772A1D7A" w14:textId="77777777" w:rsidR="005875FD" w:rsidRPr="00852051" w:rsidRDefault="005875FD" w:rsidP="002F09B5">
      <w:pPr>
        <w:keepNext/>
        <w:keepLines/>
        <w:rPr>
          <w:rFonts w:cs="Times New Roman"/>
          <w:szCs w:val="22"/>
        </w:rPr>
      </w:pPr>
      <w:r w:rsidRPr="00852051">
        <w:rPr>
          <w:rFonts w:cs="Times New Roman"/>
          <w:szCs w:val="22"/>
        </w:rPr>
        <w:t>Select</w:t>
      </w:r>
      <w:r w:rsidR="00DC2D5D" w:rsidRPr="00BC6792">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codes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halogen</w:t>
      </w:r>
      <w:r w:rsidR="00DC2D5D" w:rsidRPr="00852051">
        <w:rPr>
          <w:rFonts w:cs="Times New Roman"/>
          <w:szCs w:val="22"/>
        </w:rPr>
        <w:t xml:space="preserve"> </w:t>
      </w:r>
      <w:r w:rsidRPr="00852051">
        <w:rPr>
          <w:rFonts w:cs="Times New Roman"/>
          <w:szCs w:val="22"/>
        </w:rPr>
        <w:t>characteristic</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stream.</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5B9BBA5" w14:textId="77777777" w:rsidR="00DB76B3" w:rsidRPr="00852051" w:rsidRDefault="00DB76B3" w:rsidP="002F09B5">
      <w:pPr>
        <w:pStyle w:val="HEADERBOLD"/>
        <w:keepNext/>
        <w:keepLines/>
        <w:ind w:left="2160" w:hanging="1440"/>
      </w:pPr>
      <w:r w:rsidRPr="00852051">
        <w:t>Code</w:t>
      </w:r>
      <w:r w:rsidRPr="00852051">
        <w:tab/>
        <w:t>Description</w:t>
      </w:r>
    </w:p>
    <w:p w14:paraId="61607930" w14:textId="77777777" w:rsidR="005875FD" w:rsidRPr="00852051" w:rsidRDefault="005875FD" w:rsidP="004D438C">
      <w:pPr>
        <w:pStyle w:val="TwoColumeList"/>
      </w:pPr>
      <w:r w:rsidRPr="00852051">
        <w:t>DES</w:t>
      </w:r>
      <w:r w:rsidRPr="00852051">
        <w:tab/>
        <w:t>The</w:t>
      </w:r>
      <w:r w:rsidR="00DC2D5D" w:rsidRPr="00852051">
        <w:t xml:space="preserve"> </w:t>
      </w:r>
      <w:r w:rsidRPr="00852051">
        <w:t>stream</w:t>
      </w:r>
      <w:r w:rsidR="00DC2D5D" w:rsidRPr="00852051">
        <w:t xml:space="preserve"> </w:t>
      </w:r>
      <w:r w:rsidRPr="00852051">
        <w:t>is</w:t>
      </w:r>
      <w:r w:rsidR="00DC2D5D" w:rsidRPr="00852051">
        <w:t xml:space="preserve"> </w:t>
      </w:r>
      <w:r w:rsidRPr="00852051">
        <w:t>designated</w:t>
      </w:r>
      <w:r w:rsidR="00DC2D5D" w:rsidRPr="00852051">
        <w:t xml:space="preserve"> </w:t>
      </w:r>
      <w:r w:rsidRPr="00852051">
        <w:t>as</w:t>
      </w:r>
      <w:r w:rsidR="00DC2D5D" w:rsidRPr="00852051">
        <w:t xml:space="preserve"> </w:t>
      </w:r>
      <w:proofErr w:type="gramStart"/>
      <w:r w:rsidRPr="00852051">
        <w:t>halogenated</w:t>
      </w:r>
      <w:proofErr w:type="gramEnd"/>
    </w:p>
    <w:p w14:paraId="4D1614E2" w14:textId="77777777" w:rsidR="005875FD" w:rsidRPr="00852051" w:rsidRDefault="005875FD" w:rsidP="004D438C">
      <w:pPr>
        <w:pStyle w:val="TwoColumeList"/>
      </w:pPr>
      <w:r w:rsidRPr="00852051">
        <w:t>DET</w:t>
      </w:r>
      <w:r w:rsidRPr="00852051">
        <w:tab/>
        <w:t>The</w:t>
      </w:r>
      <w:r w:rsidR="00DC2D5D" w:rsidRPr="00852051">
        <w:t xml:space="preserve"> </w:t>
      </w:r>
      <w:r w:rsidRPr="00852051">
        <w:t>stream</w:t>
      </w:r>
      <w:r w:rsidR="00DC2D5D" w:rsidRPr="00852051">
        <w:t xml:space="preserve"> </w:t>
      </w:r>
      <w:r w:rsidRPr="00852051">
        <w:t>is</w:t>
      </w:r>
      <w:r w:rsidR="00DC2D5D" w:rsidRPr="00852051">
        <w:t xml:space="preserve"> </w:t>
      </w:r>
      <w:r w:rsidRPr="00852051">
        <w:t>determined</w:t>
      </w:r>
      <w:r w:rsidR="00DC2D5D" w:rsidRPr="00852051">
        <w:t xml:space="preserve"> </w:t>
      </w:r>
      <w:r w:rsidRPr="00852051">
        <w:t>as</w:t>
      </w:r>
      <w:r w:rsidR="00DC2D5D" w:rsidRPr="00852051">
        <w:t xml:space="preserve"> </w:t>
      </w:r>
      <w:proofErr w:type="gramStart"/>
      <w:r w:rsidRPr="00852051">
        <w:t>halogenated</w:t>
      </w:r>
      <w:proofErr w:type="gramEnd"/>
      <w:r w:rsidR="00DC2D5D" w:rsidRPr="00852051">
        <w:t xml:space="preserve"> </w:t>
      </w:r>
    </w:p>
    <w:p w14:paraId="27EBEF8E" w14:textId="6A77DF89" w:rsidR="00AD5729" w:rsidRDefault="005875FD" w:rsidP="004D438C">
      <w:pPr>
        <w:pStyle w:val="TwoColumeList"/>
      </w:pPr>
      <w:r w:rsidRPr="00852051">
        <w:t>NON</w:t>
      </w:r>
      <w:r w:rsidRPr="00852051">
        <w:tab/>
        <w:t>The</w:t>
      </w:r>
      <w:r w:rsidR="00DC2D5D" w:rsidRPr="00852051">
        <w:t xml:space="preserve"> </w:t>
      </w:r>
      <w:r w:rsidRPr="00852051">
        <w:t>stream</w:t>
      </w:r>
      <w:r w:rsidR="00DC2D5D" w:rsidRPr="00852051">
        <w:t xml:space="preserve"> </w:t>
      </w:r>
      <w:r w:rsidRPr="00852051">
        <w:t>is</w:t>
      </w:r>
      <w:r w:rsidR="00DC2D5D" w:rsidRPr="00852051">
        <w:t xml:space="preserve"> </w:t>
      </w:r>
      <w:r w:rsidRPr="00852051">
        <w:t>determined</w:t>
      </w:r>
      <w:r w:rsidR="00DC2D5D" w:rsidRPr="00852051">
        <w:t xml:space="preserve"> </w:t>
      </w:r>
      <w:r w:rsidRPr="00852051">
        <w:t>as</w:t>
      </w:r>
      <w:r w:rsidR="00DC2D5D" w:rsidRPr="00852051">
        <w:t xml:space="preserve"> </w:t>
      </w:r>
      <w:r w:rsidRPr="00852051">
        <w:t>non-</w:t>
      </w:r>
      <w:proofErr w:type="gramStart"/>
      <w:r w:rsidRPr="00852051">
        <w:t>halogenated</w:t>
      </w:r>
      <w:proofErr w:type="gramEnd"/>
    </w:p>
    <w:p w14:paraId="2151DCC0" w14:textId="77777777" w:rsidR="005875FD" w:rsidRPr="00852051" w:rsidRDefault="005875FD" w:rsidP="00DF1D12">
      <w:pPr>
        <w:pStyle w:val="STARCOMPLETE"/>
      </w:pPr>
      <w:r w:rsidRPr="00852051">
        <w:lastRenderedPageBreak/>
        <w:t>Complete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only</w:t>
      </w:r>
      <w:r w:rsidR="00DC2D5D" w:rsidRPr="00852051">
        <w:t xml:space="preserve"> </w:t>
      </w:r>
      <w:r w:rsidRPr="00852051">
        <w:t>if</w:t>
      </w:r>
      <w:r w:rsidR="00DC2D5D" w:rsidRPr="00852051">
        <w:t xml:space="preserve"> </w:t>
      </w:r>
      <w:r w:rsidRPr="00852051">
        <w:t>“Halogenated”</w:t>
      </w:r>
      <w:r w:rsidR="00DC2D5D" w:rsidRPr="00852051">
        <w:t xml:space="preserve"> </w:t>
      </w:r>
      <w:r w:rsidRPr="00852051">
        <w:t>is</w:t>
      </w:r>
      <w:r w:rsidR="00DC2D5D" w:rsidRPr="00852051">
        <w:t xml:space="preserve"> </w:t>
      </w:r>
      <w:r w:rsidRPr="00852051">
        <w:t>“DES”</w:t>
      </w:r>
      <w:r w:rsidR="00DC2D5D" w:rsidRPr="00852051">
        <w:t xml:space="preserve"> </w:t>
      </w:r>
      <w:r w:rsidRPr="00852051">
        <w:t>or</w:t>
      </w:r>
      <w:r w:rsidR="00DC2D5D" w:rsidRPr="00852051">
        <w:t xml:space="preserve"> </w:t>
      </w:r>
      <w:r w:rsidRPr="00852051">
        <w:t>“DET”</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“FLARE,”</w:t>
      </w:r>
      <w:r w:rsidR="00DC2D5D" w:rsidRPr="00852051">
        <w:t xml:space="preserve"> </w:t>
      </w:r>
      <w:r w:rsidRPr="00852051">
        <w:t>“BPH-44+,”</w:t>
      </w:r>
      <w:r w:rsidR="00DC2D5D" w:rsidRPr="00852051">
        <w:t xml:space="preserve"> </w:t>
      </w:r>
      <w:r w:rsidRPr="00852051">
        <w:t>“BPH-VNT,”</w:t>
      </w:r>
      <w:r w:rsidR="00DC2D5D" w:rsidRPr="00852051">
        <w:t xml:space="preserve"> </w:t>
      </w:r>
      <w:r w:rsidRPr="00852051">
        <w:t>“BPH-HAZ,”</w:t>
      </w:r>
      <w:r w:rsidR="00DC2D5D" w:rsidRPr="00852051">
        <w:t xml:space="preserve"> </w:t>
      </w:r>
      <w:r w:rsidRPr="00852051">
        <w:t>“HAZINC,”</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“BPH-44-,”</w:t>
      </w:r>
      <w:r w:rsidR="00DC2D5D" w:rsidRPr="00852051">
        <w:t xml:space="preserve"> </w:t>
      </w:r>
      <w:r w:rsidRPr="00852051">
        <w:t>or</w:t>
      </w:r>
      <w:r w:rsidR="00DC2D5D" w:rsidRPr="00852051">
        <w:t xml:space="preserve"> </w:t>
      </w:r>
      <w:r w:rsidRPr="00852051">
        <w:t>“OTHENC.”</w:t>
      </w:r>
    </w:p>
    <w:p w14:paraId="5C8E7423" w14:textId="5CEECC97" w:rsidR="00B120A0" w:rsidRPr="00852051" w:rsidRDefault="006A174C" w:rsidP="002F09B5">
      <w:pPr>
        <w:pStyle w:val="HEADERBOLD"/>
      </w:pPr>
      <w:r w:rsidRPr="00852051">
        <w:t>Halogen</w:t>
      </w:r>
      <w:r w:rsidR="00DC2D5D" w:rsidRPr="00852051">
        <w:t xml:space="preserve"> </w:t>
      </w:r>
      <w:r w:rsidRPr="00852051">
        <w:t>Reduction:</w:t>
      </w:r>
    </w:p>
    <w:p w14:paraId="600A3A01"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5A2546">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codes</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halogen</w:t>
      </w:r>
      <w:r w:rsidR="00DC2D5D" w:rsidRPr="00852051">
        <w:rPr>
          <w:rFonts w:cs="Times New Roman"/>
          <w:szCs w:val="22"/>
        </w:rPr>
        <w:t xml:space="preserve"> </w:t>
      </w:r>
      <w:r w:rsidRPr="00852051">
        <w:rPr>
          <w:rFonts w:cs="Times New Roman"/>
          <w:szCs w:val="22"/>
        </w:rPr>
        <w:t>reduction</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emission</w:t>
      </w:r>
      <w:r w:rsidR="00DC2D5D" w:rsidRPr="00852051">
        <w:rPr>
          <w:rFonts w:cs="Times New Roman"/>
          <w:szCs w:val="22"/>
        </w:rPr>
        <w:t xml:space="preserve"> </w:t>
      </w:r>
      <w:r w:rsidRPr="00852051">
        <w:rPr>
          <w:rFonts w:cs="Times New Roman"/>
          <w:szCs w:val="22"/>
        </w:rPr>
        <w:t>limit.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036029A9" w14:textId="77777777" w:rsidR="00DB76B3" w:rsidRPr="00852051" w:rsidRDefault="00DB76B3" w:rsidP="00EE38F7">
      <w:pPr>
        <w:pStyle w:val="HEADERBOLD"/>
        <w:tabs>
          <w:tab w:val="left" w:pos="720"/>
          <w:tab w:val="left" w:pos="2160"/>
        </w:tabs>
        <w:ind w:left="2160" w:hanging="1440"/>
      </w:pPr>
      <w:r w:rsidRPr="00852051">
        <w:t>Code</w:t>
      </w:r>
      <w:r w:rsidRPr="00852051">
        <w:tab/>
        <w:t>Description</w:t>
      </w:r>
    </w:p>
    <w:p w14:paraId="1B2ADE16" w14:textId="77777777" w:rsidR="005875FD" w:rsidRPr="00852051" w:rsidRDefault="005875FD" w:rsidP="004D438C">
      <w:pPr>
        <w:pStyle w:val="TwoColumeList"/>
      </w:pPr>
      <w:r w:rsidRPr="00852051">
        <w:t>AFT20-</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after</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overall</w:t>
      </w:r>
      <w:r w:rsidR="00DC2D5D" w:rsidRPr="00852051">
        <w:t xml:space="preserve"> </w:t>
      </w:r>
      <w:r w:rsidRPr="00852051">
        <w:t>emissions</w:t>
      </w:r>
      <w:r w:rsidR="00DC2D5D" w:rsidRPr="00852051">
        <w:t xml:space="preserve"> </w:t>
      </w:r>
      <w:r w:rsidRPr="00852051">
        <w:t>of</w:t>
      </w:r>
      <w:r w:rsidR="00DC2D5D" w:rsidRPr="00852051">
        <w:t xml:space="preserve"> </w:t>
      </w:r>
      <w:r w:rsidRPr="00852051">
        <w:t>hydrogen</w:t>
      </w:r>
      <w:r w:rsidR="00DC2D5D" w:rsidRPr="00852051">
        <w:t xml:space="preserve"> </w:t>
      </w:r>
      <w:r w:rsidRPr="00852051">
        <w:t>halide</w:t>
      </w:r>
      <w:r w:rsidR="00DC2D5D" w:rsidRPr="00852051">
        <w:t xml:space="preserve"> </w:t>
      </w:r>
      <w:r w:rsidRPr="00852051">
        <w:t>and</w:t>
      </w:r>
      <w:r w:rsidR="00DC2D5D" w:rsidRPr="00852051">
        <w:t xml:space="preserve"> </w:t>
      </w:r>
      <w:r w:rsidRPr="00852051">
        <w:t>halo</w:t>
      </w:r>
      <w:r w:rsidR="00CF5E7B" w:rsidRPr="00852051">
        <w:t>gen</w:t>
      </w:r>
      <w:r w:rsidR="00DC2D5D" w:rsidRPr="00852051">
        <w:t xml:space="preserve"> </w:t>
      </w:r>
      <w:r w:rsidR="00CF5E7B" w:rsidRPr="00852051">
        <w:t>HAP</w:t>
      </w:r>
      <w:r w:rsidR="00DC2D5D" w:rsidRPr="00852051">
        <w:t xml:space="preserve"> </w:t>
      </w:r>
      <w:r w:rsidR="00CF5E7B" w:rsidRPr="00852051">
        <w:t>to</w:t>
      </w:r>
      <w:r w:rsidR="00DC2D5D" w:rsidRPr="00852051">
        <w:t xml:space="preserve"> </w:t>
      </w:r>
      <w:r w:rsidR="00CF5E7B" w:rsidRPr="00852051">
        <w:t>a</w:t>
      </w:r>
      <w:r w:rsidR="00DC2D5D" w:rsidRPr="00852051">
        <w:t xml:space="preserve"> </w:t>
      </w:r>
      <w:r w:rsidR="00CF5E7B" w:rsidRPr="00852051">
        <w:t>concentration</w:t>
      </w:r>
      <w:r w:rsidR="00DC2D5D" w:rsidRPr="00852051">
        <w:t xml:space="preserve"> </w:t>
      </w:r>
      <w:r w:rsidR="00CF5E7B" w:rsidRPr="00852051">
        <w:t>≤</w:t>
      </w:r>
      <w:r w:rsidR="00DC2D5D" w:rsidRPr="00852051">
        <w:t xml:space="preserve"> </w:t>
      </w:r>
      <w:r w:rsidR="00CF5E7B" w:rsidRPr="00852051">
        <w:t>20</w:t>
      </w:r>
      <w:r w:rsidR="00DC2D5D" w:rsidRPr="00852051">
        <w:t xml:space="preserve"> </w:t>
      </w:r>
      <w:proofErr w:type="spellStart"/>
      <w:proofErr w:type="gramStart"/>
      <w:r w:rsidRPr="00852051">
        <w:t>ppmv</w:t>
      </w:r>
      <w:proofErr w:type="spellEnd"/>
      <w:proofErr w:type="gramEnd"/>
    </w:p>
    <w:p w14:paraId="5696B37A" w14:textId="77777777" w:rsidR="005875FD" w:rsidRPr="00852051" w:rsidRDefault="005875FD" w:rsidP="004D438C">
      <w:pPr>
        <w:pStyle w:val="TwoColumeList"/>
      </w:pPr>
      <w:r w:rsidRPr="00852051">
        <w:t>AFT45-</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after</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the</w:t>
      </w:r>
      <w:r w:rsidR="00DC2D5D" w:rsidRPr="00852051">
        <w:t xml:space="preserve"> </w:t>
      </w:r>
      <w:r w:rsidRPr="00852051">
        <w:t>overall</w:t>
      </w:r>
      <w:r w:rsidR="00DC2D5D" w:rsidRPr="00852051">
        <w:t xml:space="preserve"> </w:t>
      </w:r>
      <w:r w:rsidRPr="00852051">
        <w:t>emissions</w:t>
      </w:r>
      <w:r w:rsidR="00DC2D5D" w:rsidRPr="00852051">
        <w:t xml:space="preserve"> </w:t>
      </w:r>
      <w:r w:rsidRPr="00852051">
        <w:t>of</w:t>
      </w:r>
      <w:r w:rsidR="00DC2D5D" w:rsidRPr="00852051">
        <w:t xml:space="preserve"> </w:t>
      </w:r>
      <w:r w:rsidRPr="00852051">
        <w:t>hydrogen</w:t>
      </w:r>
      <w:r w:rsidR="00DC2D5D" w:rsidRPr="00852051">
        <w:t xml:space="preserve"> </w:t>
      </w:r>
      <w:r w:rsidRPr="00852051">
        <w:t>halide</w:t>
      </w:r>
      <w:r w:rsidR="00DC2D5D" w:rsidRPr="00852051">
        <w:t xml:space="preserve"> </w:t>
      </w:r>
      <w:r w:rsidRPr="00852051">
        <w:t>and</w:t>
      </w:r>
      <w:r w:rsidR="00DC2D5D" w:rsidRPr="00852051">
        <w:t xml:space="preserve"> </w:t>
      </w:r>
      <w:r w:rsidRPr="00852051">
        <w:t>halogen</w:t>
      </w:r>
      <w:r w:rsidR="00DC2D5D" w:rsidRPr="00852051">
        <w:t xml:space="preserve"> </w:t>
      </w:r>
      <w:r w:rsidRPr="00852051">
        <w:t>HAP</w:t>
      </w:r>
      <w:r w:rsidR="00DC2D5D" w:rsidRPr="00852051">
        <w:t xml:space="preserve"> </w:t>
      </w:r>
      <w:r w:rsidRPr="00852051">
        <w:t>to</w:t>
      </w:r>
      <w:r w:rsidR="00DC2D5D" w:rsidRPr="00852051">
        <w:t xml:space="preserve"> </w:t>
      </w:r>
      <w:r w:rsidRPr="00852051">
        <w:t>≤</w:t>
      </w:r>
      <w:r w:rsidR="00DC2D5D" w:rsidRPr="00852051">
        <w:t xml:space="preserve"> </w:t>
      </w:r>
      <w:r w:rsidRPr="00852051">
        <w:t>0.45</w:t>
      </w:r>
      <w:r w:rsidR="00DC2D5D" w:rsidRPr="00852051">
        <w:t xml:space="preserve"> </w:t>
      </w:r>
      <w:r w:rsidRPr="00852051">
        <w:t>kg/</w:t>
      </w:r>
      <w:proofErr w:type="gramStart"/>
      <w:r w:rsidRPr="00852051">
        <w:t>hr</w:t>
      </w:r>
      <w:proofErr w:type="gramEnd"/>
      <w:r w:rsidR="00DC2D5D" w:rsidRPr="00852051">
        <w:t xml:space="preserve"> </w:t>
      </w:r>
    </w:p>
    <w:p w14:paraId="6E704614" w14:textId="77777777" w:rsidR="005875FD" w:rsidRPr="00852051" w:rsidRDefault="005875FD" w:rsidP="004D438C">
      <w:pPr>
        <w:pStyle w:val="TwoColumeList"/>
      </w:pPr>
      <w:r w:rsidRPr="00852051">
        <w:t>AFT99+</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after</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overall</w:t>
      </w:r>
      <w:r w:rsidR="00DC2D5D" w:rsidRPr="00852051">
        <w:t xml:space="preserve"> </w:t>
      </w:r>
      <w:r w:rsidRPr="00852051">
        <w:t>emissions</w:t>
      </w:r>
      <w:r w:rsidR="00DC2D5D" w:rsidRPr="00852051">
        <w:t xml:space="preserve"> </w:t>
      </w:r>
      <w:r w:rsidRPr="00852051">
        <w:t>of</w:t>
      </w:r>
      <w:r w:rsidR="00DC2D5D" w:rsidRPr="00852051">
        <w:t xml:space="preserve"> </w:t>
      </w:r>
      <w:r w:rsidRPr="00852051">
        <w:t>hydrogen</w:t>
      </w:r>
      <w:r w:rsidR="00DC2D5D" w:rsidRPr="00852051">
        <w:t xml:space="preserve"> </w:t>
      </w:r>
      <w:r w:rsidRPr="00852051">
        <w:t>and</w:t>
      </w:r>
      <w:r w:rsidR="00DC2D5D" w:rsidRPr="00852051">
        <w:t xml:space="preserve"> </w:t>
      </w:r>
      <w:r w:rsidRPr="00852051">
        <w:t>halogen</w:t>
      </w:r>
      <w:r w:rsidR="00DC2D5D" w:rsidRPr="00852051">
        <w:t xml:space="preserve"> </w:t>
      </w:r>
      <w:r w:rsidRPr="00852051">
        <w:t>HAP</w:t>
      </w:r>
      <w:r w:rsidR="00DC2D5D" w:rsidRPr="00852051">
        <w:t xml:space="preserve"> </w:t>
      </w:r>
      <w:r w:rsidRPr="00852051">
        <w:t>by</w:t>
      </w:r>
      <w:r w:rsidR="00DC2D5D" w:rsidRPr="00852051">
        <w:t xml:space="preserve"> </w:t>
      </w:r>
      <w:r w:rsidRPr="00852051">
        <w:t>≥</w:t>
      </w:r>
      <w:r w:rsidR="00DC2D5D" w:rsidRPr="00852051">
        <w:t xml:space="preserve"> </w:t>
      </w:r>
      <w:r w:rsidRPr="00852051">
        <w:t>99</w:t>
      </w:r>
      <w:r w:rsidR="00DC2D5D" w:rsidRPr="00852051">
        <w:t xml:space="preserve"> </w:t>
      </w:r>
      <w:proofErr w:type="gramStart"/>
      <w:r w:rsidRPr="00852051">
        <w:t>percent</w:t>
      </w:r>
      <w:proofErr w:type="gramEnd"/>
    </w:p>
    <w:p w14:paraId="643D69A5" w14:textId="77777777" w:rsidR="005875FD" w:rsidRPr="00852051" w:rsidRDefault="005875FD" w:rsidP="004D438C">
      <w:pPr>
        <w:pStyle w:val="TwoColumeList"/>
      </w:pPr>
      <w:r w:rsidRPr="00852051">
        <w:t>BEF</w:t>
      </w:r>
      <w:r w:rsidRPr="00852051">
        <w:tab/>
        <w:t>The</w:t>
      </w:r>
      <w:r w:rsidR="00DC2D5D" w:rsidRPr="00852051">
        <w:t xml:space="preserve"> </w:t>
      </w:r>
      <w:r w:rsidRPr="00852051">
        <w:t>halogen</w:t>
      </w:r>
      <w:r w:rsidR="00DC2D5D" w:rsidRPr="00852051">
        <w:t xml:space="preserve"> </w:t>
      </w:r>
      <w:r w:rsidRPr="00852051">
        <w:t>reduction</w:t>
      </w:r>
      <w:r w:rsidR="00DC2D5D" w:rsidRPr="00852051">
        <w:t xml:space="preserve"> </w:t>
      </w:r>
      <w:r w:rsidRPr="00852051">
        <w:t>device</w:t>
      </w:r>
      <w:r w:rsidR="00DC2D5D" w:rsidRPr="00852051">
        <w:t xml:space="preserve"> </w:t>
      </w:r>
      <w:r w:rsidRPr="00852051">
        <w:t>is</w:t>
      </w:r>
      <w:r w:rsidR="00DC2D5D" w:rsidRPr="00852051">
        <w:t xml:space="preserve"> </w:t>
      </w:r>
      <w:r w:rsidRPr="00852051">
        <w:t>located</w:t>
      </w:r>
      <w:r w:rsidR="00DC2D5D" w:rsidRPr="00852051">
        <w:t xml:space="preserve"> </w:t>
      </w:r>
      <w:r w:rsidRPr="00852051">
        <w:t>before</w:t>
      </w:r>
      <w:r w:rsidR="00DC2D5D" w:rsidRPr="00852051">
        <w:t xml:space="preserve"> </w:t>
      </w:r>
      <w:r w:rsidRPr="00852051">
        <w:t>the</w:t>
      </w:r>
      <w:r w:rsidR="00DC2D5D" w:rsidRPr="00852051">
        <w:t xml:space="preserve"> </w:t>
      </w:r>
      <w:r w:rsidRPr="00852051">
        <w:t>combustion</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and</w:t>
      </w:r>
      <w:r w:rsidR="00DC2D5D" w:rsidRPr="00852051">
        <w:t xml:space="preserve"> </w:t>
      </w:r>
      <w:r w:rsidRPr="00852051">
        <w:t>is</w:t>
      </w:r>
      <w:r w:rsidR="00DC2D5D" w:rsidRPr="00852051">
        <w:t xml:space="preserve"> </w:t>
      </w:r>
      <w:r w:rsidRPr="00852051">
        <w:t>reducing</w:t>
      </w:r>
      <w:r w:rsidR="00DC2D5D" w:rsidRPr="00852051">
        <w:t xml:space="preserve"> </w:t>
      </w:r>
      <w:r w:rsidRPr="00852051">
        <w:t>the</w:t>
      </w:r>
      <w:r w:rsidR="00DC2D5D" w:rsidRPr="00852051">
        <w:t xml:space="preserve"> </w:t>
      </w:r>
      <w:r w:rsidRPr="00852051">
        <w:t>halogen</w:t>
      </w:r>
      <w:r w:rsidR="00DC2D5D" w:rsidRPr="00852051">
        <w:t xml:space="preserve"> </w:t>
      </w:r>
      <w:r w:rsidRPr="00852051">
        <w:t>atom</w:t>
      </w:r>
      <w:r w:rsidR="00DC2D5D" w:rsidRPr="00852051">
        <w:t xml:space="preserve"> </w:t>
      </w:r>
      <w:r w:rsidRPr="00852051">
        <w:t>mass</w:t>
      </w:r>
      <w:r w:rsidR="00DC2D5D" w:rsidRPr="00852051">
        <w:t xml:space="preserve"> </w:t>
      </w:r>
      <w:r w:rsidRPr="00852051">
        <w:t>emission</w:t>
      </w:r>
      <w:r w:rsidR="00DC2D5D" w:rsidRPr="00852051">
        <w:t xml:space="preserve"> </w:t>
      </w:r>
      <w:r w:rsidRPr="00852051">
        <w:t>rate</w:t>
      </w:r>
      <w:r w:rsidR="00DC2D5D" w:rsidRPr="00852051">
        <w:t xml:space="preserve"> </w:t>
      </w:r>
      <w:r w:rsidRPr="00852051">
        <w:t>to</w:t>
      </w:r>
      <w:r w:rsidR="00DC2D5D" w:rsidRPr="00852051">
        <w:t xml:space="preserve"> </w:t>
      </w:r>
      <w:r w:rsidRPr="00852051">
        <w:t>≤</w:t>
      </w:r>
      <w:r w:rsidR="00DC2D5D" w:rsidRPr="00852051">
        <w:t xml:space="preserve"> </w:t>
      </w:r>
      <w:r w:rsidRPr="00852051">
        <w:t>0.45</w:t>
      </w:r>
      <w:r w:rsidR="00DC2D5D" w:rsidRPr="00852051">
        <w:t xml:space="preserve"> </w:t>
      </w:r>
      <w:r w:rsidRPr="00852051">
        <w:t>k</w:t>
      </w:r>
      <w:r w:rsidR="00CF5E7B" w:rsidRPr="00852051">
        <w:t>g/hr</w:t>
      </w:r>
      <w:r w:rsidR="00DC2D5D" w:rsidRPr="00852051">
        <w:t xml:space="preserve"> </w:t>
      </w:r>
      <w:r w:rsidR="00CF5E7B" w:rsidRPr="00852051">
        <w:t>or</w:t>
      </w:r>
      <w:r w:rsidR="00DC2D5D" w:rsidRPr="00852051">
        <w:t xml:space="preserve"> </w:t>
      </w:r>
      <w:r w:rsidR="00CF5E7B" w:rsidRPr="00852051">
        <w:t>to</w:t>
      </w:r>
      <w:r w:rsidR="00DC2D5D" w:rsidRPr="00852051">
        <w:t xml:space="preserve"> </w:t>
      </w:r>
      <w:r w:rsidR="00CF5E7B" w:rsidRPr="00852051">
        <w:t>a</w:t>
      </w:r>
      <w:r w:rsidR="00DC2D5D" w:rsidRPr="00852051">
        <w:t xml:space="preserve"> </w:t>
      </w:r>
      <w:r w:rsidR="00CF5E7B" w:rsidRPr="00852051">
        <w:t>concentration</w:t>
      </w:r>
      <w:r w:rsidR="00DC2D5D" w:rsidRPr="00852051">
        <w:t xml:space="preserve"> </w:t>
      </w:r>
      <w:r w:rsidR="00CF5E7B" w:rsidRPr="00852051">
        <w:t>≤</w:t>
      </w:r>
      <w:r w:rsidR="00DC2D5D" w:rsidRPr="00852051">
        <w:t xml:space="preserve"> </w:t>
      </w:r>
      <w:r w:rsidR="00CF5E7B" w:rsidRPr="00852051">
        <w:t>20</w:t>
      </w:r>
      <w:r w:rsidR="00DC2D5D" w:rsidRPr="00852051">
        <w:t xml:space="preserve"> </w:t>
      </w:r>
      <w:proofErr w:type="spellStart"/>
      <w:proofErr w:type="gramStart"/>
      <w:r w:rsidRPr="00852051">
        <w:t>ppmv</w:t>
      </w:r>
      <w:proofErr w:type="spellEnd"/>
      <w:proofErr w:type="gramEnd"/>
    </w:p>
    <w:p w14:paraId="230ACCDD" w14:textId="77777777" w:rsidR="00E73AF6" w:rsidRPr="00852051" w:rsidRDefault="005875FD" w:rsidP="002F09B5">
      <w:pPr>
        <w:pStyle w:val="HEADERBOLD"/>
      </w:pPr>
      <w:r w:rsidRPr="00852051">
        <w:t>Alt</w:t>
      </w:r>
      <w:r w:rsidR="00DC2D5D" w:rsidRPr="00852051">
        <w:t xml:space="preserve"> </w:t>
      </w:r>
      <w:r w:rsidRPr="00852051">
        <w:t>63G</w:t>
      </w:r>
      <w:r w:rsidR="00DC2D5D" w:rsidRPr="00852051">
        <w:t xml:space="preserve"> </w:t>
      </w:r>
      <w:r w:rsidRPr="00852051">
        <w:t>Mon</w:t>
      </w:r>
      <w:r w:rsidR="00DC2D5D" w:rsidRPr="00852051">
        <w:t xml:space="preserve"> </w:t>
      </w:r>
      <w:r w:rsidRPr="00852051">
        <w:t>Parameters:</w:t>
      </w:r>
    </w:p>
    <w:p w14:paraId="7061FFA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EPA</w:t>
      </w:r>
      <w:r w:rsidR="00DC2D5D" w:rsidRPr="00852051">
        <w:rPr>
          <w:rFonts w:cs="Times New Roman"/>
          <w:szCs w:val="22"/>
        </w:rPr>
        <w:t xml:space="preserve"> </w:t>
      </w:r>
      <w:r w:rsidRPr="00852051">
        <w:rPr>
          <w:rFonts w:cs="Times New Roman"/>
          <w:szCs w:val="22"/>
        </w:rPr>
        <w:t>Administrator</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ap</w:t>
      </w:r>
      <w:r w:rsidR="00CF5E7B" w:rsidRPr="00852051">
        <w:rPr>
          <w:rFonts w:cs="Times New Roman"/>
          <w:szCs w:val="22"/>
        </w:rPr>
        <w:t>proved</w:t>
      </w:r>
      <w:r w:rsidR="00DC2D5D" w:rsidRPr="00852051">
        <w:rPr>
          <w:rFonts w:cs="Times New Roman"/>
          <w:szCs w:val="22"/>
        </w:rPr>
        <w:t xml:space="preserve"> </w:t>
      </w:r>
      <w:r w:rsidR="00CF5E7B" w:rsidRPr="00852051">
        <w:rPr>
          <w:rFonts w:cs="Times New Roman"/>
          <w:szCs w:val="22"/>
        </w:rPr>
        <w:t>an</w:t>
      </w:r>
      <w:r w:rsidR="00DC2D5D" w:rsidRPr="00852051">
        <w:rPr>
          <w:rFonts w:cs="Times New Roman"/>
          <w:szCs w:val="22"/>
        </w:rPr>
        <w:t xml:space="preserve"> </w:t>
      </w:r>
      <w:r w:rsidR="00CF5E7B" w:rsidRPr="00852051">
        <w:rPr>
          <w:rFonts w:cs="Times New Roman"/>
          <w:szCs w:val="22"/>
        </w:rPr>
        <w:t>AMP.</w:t>
      </w:r>
      <w:r w:rsidR="00DC2D5D" w:rsidRPr="00852051">
        <w:rPr>
          <w:rFonts w:cs="Times New Roman"/>
          <w:szCs w:val="22"/>
        </w:rPr>
        <w:t xml:space="preserve"> </w:t>
      </w:r>
      <w:r w:rsidR="00CF5E7B" w:rsidRPr="00852051">
        <w:rPr>
          <w:rFonts w:cs="Times New Roman"/>
          <w:szCs w:val="22"/>
        </w:rPr>
        <w:t>Otherwise,</w:t>
      </w:r>
      <w:r w:rsidR="00DC2D5D" w:rsidRPr="00852051">
        <w:rPr>
          <w:rFonts w:cs="Times New Roman"/>
          <w:szCs w:val="22"/>
        </w:rPr>
        <w:t xml:space="preserve"> </w:t>
      </w:r>
      <w:r w:rsidR="00CF5E7B"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7A9A2499" w14:textId="77777777" w:rsidR="00B120A0" w:rsidRPr="00852051" w:rsidRDefault="005875FD" w:rsidP="002F09B5">
      <w:pPr>
        <w:pStyle w:val="HEADERBOLD"/>
      </w:pPr>
      <w:r w:rsidRPr="00852051">
        <w:t>AMP</w:t>
      </w:r>
      <w:r w:rsidR="00DC2D5D" w:rsidRPr="00852051">
        <w:t xml:space="preserve"> </w:t>
      </w:r>
      <w:r w:rsidR="00017FC3" w:rsidRPr="00852051">
        <w:t>ID</w:t>
      </w:r>
      <w:r w:rsidR="00DC2D5D" w:rsidRPr="00852051">
        <w:t xml:space="preserve"> </w:t>
      </w:r>
      <w:r w:rsidR="00017FC3" w:rsidRPr="00852051">
        <w:t>No.</w:t>
      </w:r>
      <w:r w:rsidR="006A174C" w:rsidRPr="00852051">
        <w:t>:</w:t>
      </w:r>
    </w:p>
    <w:p w14:paraId="067B0DED" w14:textId="77777777" w:rsidR="005875FD" w:rsidRPr="00852051" w:rsidRDefault="005875FD" w:rsidP="00CB0C59">
      <w:pPr>
        <w:rPr>
          <w:rFonts w:cs="Times New Roman"/>
          <w:szCs w:val="22"/>
        </w:rPr>
      </w:pPr>
      <w:r w:rsidRPr="00852051">
        <w:rPr>
          <w:rFonts w:cs="Times New Roman"/>
          <w:szCs w:val="22"/>
        </w:rPr>
        <w:t>If</w:t>
      </w:r>
      <w:r w:rsidR="00DC2D5D" w:rsidRPr="00852051">
        <w:rPr>
          <w:rFonts w:cs="Times New Roman"/>
          <w:szCs w:val="22"/>
        </w:rPr>
        <w:t xml:space="preserve"> </w:t>
      </w:r>
      <w:r w:rsidRPr="00852051">
        <w:rPr>
          <w:rFonts w:cs="Times New Roman"/>
          <w:szCs w:val="22"/>
        </w:rPr>
        <w:t>an</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has</w:t>
      </w:r>
      <w:r w:rsidR="00DC2D5D" w:rsidRPr="00852051">
        <w:rPr>
          <w:rFonts w:cs="Times New Roman"/>
          <w:szCs w:val="22"/>
        </w:rPr>
        <w:t xml:space="preserve"> </w:t>
      </w:r>
      <w:r w:rsidRPr="00852051">
        <w:rPr>
          <w:rFonts w:cs="Times New Roman"/>
          <w:szCs w:val="22"/>
        </w:rPr>
        <w:t>been</w:t>
      </w:r>
      <w:r w:rsidR="00DC2D5D" w:rsidRPr="00852051">
        <w:rPr>
          <w:rFonts w:cs="Times New Roman"/>
          <w:szCs w:val="22"/>
        </w:rPr>
        <w:t xml:space="preserve"> </w:t>
      </w:r>
      <w:r w:rsidRPr="00852051">
        <w:rPr>
          <w:rFonts w:cs="Times New Roman"/>
          <w:szCs w:val="22"/>
        </w:rPr>
        <w:t>approved,</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corresponding</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w:t>
      </w:r>
      <w:r w:rsidR="0028667A" w:rsidRPr="00852051">
        <w:rPr>
          <w:rFonts w:cs="Times New Roman"/>
          <w:szCs w:val="22"/>
        </w:rPr>
        <w:t>ach</w:t>
      </w:r>
      <w:r w:rsidR="00DC2D5D" w:rsidRPr="00852051">
        <w:rPr>
          <w:rFonts w:cs="Times New Roman"/>
          <w:szCs w:val="22"/>
        </w:rPr>
        <w:t xml:space="preserve"> </w:t>
      </w:r>
      <w:r w:rsidR="0028667A" w:rsidRPr="00852051">
        <w:rPr>
          <w:rFonts w:cs="Times New Roman"/>
          <w:szCs w:val="22"/>
        </w:rPr>
        <w:t>unit</w:t>
      </w:r>
      <w:r w:rsidR="00DC2D5D" w:rsidRPr="00852051">
        <w:rPr>
          <w:rFonts w:cs="Times New Roman"/>
          <w:szCs w:val="22"/>
        </w:rPr>
        <w:t xml:space="preserve"> </w:t>
      </w:r>
      <w:r w:rsidR="0028667A" w:rsidRPr="00852051">
        <w:rPr>
          <w:rFonts w:cs="Times New Roman"/>
          <w:szCs w:val="22"/>
        </w:rPr>
        <w:t>or</w:t>
      </w:r>
      <w:r w:rsidR="00DC2D5D" w:rsidRPr="00852051">
        <w:rPr>
          <w:rFonts w:cs="Times New Roman"/>
          <w:szCs w:val="22"/>
        </w:rPr>
        <w:t xml:space="preserve"> </w:t>
      </w:r>
      <w:r w:rsidR="0028667A" w:rsidRPr="00852051">
        <w:rPr>
          <w:rFonts w:cs="Times New Roman"/>
          <w:szCs w:val="22"/>
        </w:rPr>
        <w:t>process</w:t>
      </w:r>
      <w:r w:rsidR="00DC2D5D" w:rsidRPr="00852051">
        <w:rPr>
          <w:rFonts w:cs="Times New Roman"/>
          <w:szCs w:val="22"/>
        </w:rPr>
        <w:t xml:space="preserve"> </w:t>
      </w:r>
      <w:r w:rsidR="0028667A" w:rsidRPr="00852051">
        <w:rPr>
          <w:rFonts w:cs="Times New Roman"/>
          <w:szCs w:val="22"/>
        </w:rPr>
        <w:t>(maximum</w:t>
      </w:r>
      <w:r w:rsidR="00054D30">
        <w:rPr>
          <w:rFonts w:cs="Times New Roman"/>
          <w:szCs w:val="22"/>
        </w:rPr>
        <w:t> </w:t>
      </w:r>
      <w:r w:rsidR="0028667A" w:rsidRPr="00852051">
        <w:rPr>
          <w:rFonts w:cs="Times New Roman"/>
          <w:szCs w:val="22"/>
        </w:rPr>
        <w:t>10</w:t>
      </w:r>
      <w:r w:rsidR="00054D30">
        <w:rPr>
          <w:rFonts w:cs="Times New Roman"/>
          <w:szCs w:val="22"/>
        </w:rPr>
        <w:t> </w:t>
      </w:r>
      <w:r w:rsidRPr="00852051">
        <w:rPr>
          <w:rFonts w:cs="Times New Roman"/>
          <w:szCs w:val="22"/>
        </w:rPr>
        <w:t>characters).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unavailable,</w:t>
      </w:r>
      <w:r w:rsidR="00DC2D5D" w:rsidRPr="00852051">
        <w:rPr>
          <w:rFonts w:cs="Times New Roman"/>
          <w:szCs w:val="22"/>
        </w:rPr>
        <w:t xml:space="preserve"> </w:t>
      </w:r>
      <w:r w:rsidRPr="00852051">
        <w:rPr>
          <w:rFonts w:cs="Times New Roman"/>
          <w:szCs w:val="22"/>
        </w:rPr>
        <w:t>then</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AMP</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unique</w:t>
      </w:r>
      <w:r w:rsidR="00DC2D5D" w:rsidRPr="00852051">
        <w:rPr>
          <w:rFonts w:cs="Times New Roman"/>
          <w:szCs w:val="22"/>
        </w:rPr>
        <w:t xml:space="preserve"> </w:t>
      </w:r>
      <w:r w:rsidRPr="00852051">
        <w:rPr>
          <w:rFonts w:cs="Times New Roman"/>
          <w:szCs w:val="22"/>
        </w:rPr>
        <w:t>identifier</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date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approval</w:t>
      </w:r>
      <w:r w:rsidR="00DC2D5D" w:rsidRPr="00852051">
        <w:rPr>
          <w:rFonts w:cs="Times New Roman"/>
          <w:szCs w:val="22"/>
        </w:rPr>
        <w:t xml:space="preserve"> </w:t>
      </w:r>
      <w:r w:rsidRPr="00852051">
        <w:rPr>
          <w:rFonts w:cs="Times New Roman"/>
          <w:szCs w:val="22"/>
        </w:rPr>
        <w:t>letter</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contained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File</w:t>
      </w:r>
      <w:r w:rsidR="00DC2D5D" w:rsidRPr="00852051">
        <w:rPr>
          <w:rFonts w:cs="Times New Roman"/>
          <w:szCs w:val="22"/>
        </w:rPr>
        <w:t xml:space="preserve"> </w:t>
      </w:r>
      <w:r w:rsidRPr="00852051">
        <w:rPr>
          <w:rFonts w:cs="Times New Roman"/>
          <w:szCs w:val="22"/>
        </w:rPr>
        <w:t>under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account</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leave</w:t>
      </w:r>
      <w:r w:rsidR="00DC2D5D" w:rsidRPr="00852051">
        <w:rPr>
          <w:rFonts w:cs="Times New Roman"/>
          <w:szCs w:val="22"/>
        </w:rPr>
        <w:t xml:space="preserve"> </w:t>
      </w:r>
      <w:r w:rsidRPr="00852051">
        <w:rPr>
          <w:rFonts w:cs="Times New Roman"/>
          <w:szCs w:val="22"/>
        </w:rPr>
        <w:t>this</w:t>
      </w:r>
      <w:r w:rsidR="00DC2D5D" w:rsidRPr="00852051">
        <w:rPr>
          <w:rFonts w:cs="Times New Roman"/>
          <w:szCs w:val="22"/>
        </w:rPr>
        <w:t xml:space="preserve"> </w:t>
      </w:r>
      <w:r w:rsidRPr="00852051">
        <w:rPr>
          <w:rFonts w:cs="Times New Roman"/>
          <w:szCs w:val="22"/>
        </w:rPr>
        <w:t>column</w:t>
      </w:r>
      <w:r w:rsidR="00DC2D5D" w:rsidRPr="00852051">
        <w:rPr>
          <w:rFonts w:cs="Times New Roman"/>
          <w:szCs w:val="22"/>
        </w:rPr>
        <w:t xml:space="preserve"> </w:t>
      </w:r>
      <w:r w:rsidRPr="00852051">
        <w:rPr>
          <w:rFonts w:cs="Times New Roman"/>
          <w:szCs w:val="22"/>
        </w:rPr>
        <w:t>blank.</w:t>
      </w:r>
    </w:p>
    <w:p w14:paraId="39D1F8D1" w14:textId="259F698A" w:rsidR="005F6CC8" w:rsidRDefault="005875FD"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“Alt</w:t>
      </w:r>
      <w:r w:rsidR="00DC2D5D" w:rsidRPr="00852051">
        <w:t xml:space="preserve"> </w:t>
      </w:r>
      <w:r w:rsidRPr="00852051">
        <w:t>63G</w:t>
      </w:r>
      <w:r w:rsidR="00DC2D5D" w:rsidRPr="00852051">
        <w:t xml:space="preserve"> </w:t>
      </w:r>
      <w:r w:rsidRPr="00852051">
        <w:t>Mon</w:t>
      </w:r>
      <w:r w:rsidR="00DC2D5D" w:rsidRPr="00852051">
        <w:t xml:space="preserve"> </w:t>
      </w:r>
      <w:r w:rsidRPr="00852051">
        <w:t>Parameters”</w:t>
      </w:r>
      <w:r w:rsidR="00DC2D5D" w:rsidRPr="00852051">
        <w:t xml:space="preserve"> </w:t>
      </w:r>
      <w:r w:rsidRPr="00852051">
        <w:t>is</w:t>
      </w:r>
      <w:r w:rsidR="00DC2D5D" w:rsidRPr="00852051">
        <w:t xml:space="preserve"> </w:t>
      </w:r>
      <w:r w:rsidRPr="00852051">
        <w:t>“NO.”</w:t>
      </w:r>
    </w:p>
    <w:p w14:paraId="47433AD9" w14:textId="77777777" w:rsidR="002F09B5" w:rsidRPr="00852051" w:rsidRDefault="002F09B5" w:rsidP="00F32AC6">
      <w:pPr>
        <w:tabs>
          <w:tab w:val="right" w:pos="10710"/>
        </w:tabs>
        <w:spacing w:after="120"/>
        <w:rPr>
          <w:rFonts w:cs="Times New Roman"/>
          <w:szCs w:val="22"/>
          <w:u w:val="double"/>
        </w:rPr>
      </w:pPr>
      <w:r w:rsidRPr="00852051">
        <w:rPr>
          <w:rFonts w:cs="Times New Roman"/>
          <w:szCs w:val="22"/>
          <w:u w:val="double"/>
        </w:rPr>
        <w:tab/>
      </w:r>
    </w:p>
    <w:bookmarkStart w:id="68" w:name="Table_22e"/>
    <w:p w14:paraId="79357743" w14:textId="77777777" w:rsidR="005875FD" w:rsidRPr="00852051" w:rsidRDefault="00434679" w:rsidP="00BA6CA8">
      <w:pPr>
        <w:pStyle w:val="TABLEBOLD"/>
      </w:pPr>
      <w:r w:rsidRPr="00134275">
        <w:fldChar w:fldCharType="begin"/>
      </w:r>
      <w:r w:rsidRPr="00134275">
        <w:instrText xml:space="preserve"> HYPERLINK  \l "Tbl_22e" </w:instrText>
      </w:r>
      <w:r w:rsidRPr="00134275">
        <w:fldChar w:fldCharType="separate"/>
      </w:r>
      <w:r w:rsidR="005875FD" w:rsidRPr="00134275">
        <w:t>Table</w:t>
      </w:r>
      <w:r w:rsidR="00DC2D5D" w:rsidRPr="00134275">
        <w:t xml:space="preserve"> </w:t>
      </w:r>
      <w:r w:rsidR="005875FD" w:rsidRPr="00134275">
        <w:t>22e</w:t>
      </w:r>
      <w:bookmarkEnd w:id="68"/>
      <w:r w:rsidRPr="00134275">
        <w:fldChar w:fldCharType="end"/>
      </w:r>
      <w:r w:rsidR="005875FD" w:rsidRPr="00134275">
        <w:t>:</w:t>
      </w:r>
      <w:r w:rsidR="005875FD" w:rsidRPr="00852051">
        <w:tab/>
        <w:t>Title</w:t>
      </w:r>
      <w:r w:rsidR="00DC2D5D" w:rsidRPr="00852051">
        <w:t xml:space="preserve"> </w:t>
      </w:r>
      <w:r w:rsidR="005875FD" w:rsidRPr="00852051">
        <w:t>40</w:t>
      </w:r>
      <w:r w:rsidR="00DC2D5D" w:rsidRPr="00852051">
        <w:t xml:space="preserve"> </w:t>
      </w:r>
      <w:r w:rsidR="005875FD" w:rsidRPr="00852051">
        <w:t>Code</w:t>
      </w:r>
      <w:r w:rsidR="00DC2D5D" w:rsidRPr="00852051">
        <w:t xml:space="preserve"> </w:t>
      </w:r>
      <w:r w:rsidR="005875FD" w:rsidRPr="00852051">
        <w:t>of</w:t>
      </w:r>
      <w:r w:rsidR="00DC2D5D" w:rsidRPr="00852051">
        <w:t xml:space="preserve"> </w:t>
      </w:r>
      <w:r w:rsidR="005875FD" w:rsidRPr="00852051">
        <w:t>Federal</w:t>
      </w:r>
      <w:r w:rsidR="00DC2D5D" w:rsidRPr="00852051">
        <w:t xml:space="preserve"> </w:t>
      </w:r>
      <w:r w:rsidR="005875FD" w:rsidRPr="00852051">
        <w:t>Regulations</w:t>
      </w:r>
      <w:r w:rsidR="00DC2D5D" w:rsidRPr="00852051">
        <w:t xml:space="preserve"> </w:t>
      </w:r>
      <w:r w:rsidR="005875FD" w:rsidRPr="00852051">
        <w:t>Part</w:t>
      </w:r>
      <w:r w:rsidR="00DC2D5D" w:rsidRPr="00852051">
        <w:t xml:space="preserve"> </w:t>
      </w:r>
      <w:r w:rsidR="005875FD" w:rsidRPr="00852051">
        <w:t>63</w:t>
      </w:r>
      <w:r w:rsidR="00DC2D5D" w:rsidRPr="00852051">
        <w:t xml:space="preserve"> </w:t>
      </w:r>
      <w:r w:rsidR="005875FD" w:rsidRPr="00852051">
        <w:t>(40</w:t>
      </w:r>
      <w:r w:rsidR="00DC2D5D" w:rsidRPr="00852051">
        <w:t xml:space="preserve"> </w:t>
      </w:r>
      <w:r w:rsidR="005875FD" w:rsidRPr="00852051">
        <w:t>CFR</w:t>
      </w:r>
      <w:r w:rsidR="00DC2D5D" w:rsidRPr="00852051">
        <w:t xml:space="preserve"> </w:t>
      </w:r>
      <w:r w:rsidR="005875FD" w:rsidRPr="00852051">
        <w:t>Part</w:t>
      </w:r>
      <w:r w:rsidR="00DC2D5D" w:rsidRPr="00852051">
        <w:t xml:space="preserve"> </w:t>
      </w:r>
      <w:r w:rsidR="005875FD" w:rsidRPr="00852051">
        <w:t>63)</w:t>
      </w:r>
      <w:r w:rsidR="003C02A9" w:rsidRPr="00852051">
        <w:t>,</w:t>
      </w:r>
      <w:r w:rsidR="00DC2D5D" w:rsidRPr="00852051">
        <w:t xml:space="preserve"> </w:t>
      </w:r>
      <w:r w:rsidR="005875FD" w:rsidRPr="00852051">
        <w:t>Subpart</w:t>
      </w:r>
      <w:r w:rsidR="00DC2D5D" w:rsidRPr="00852051">
        <w:t xml:space="preserve"> </w:t>
      </w:r>
      <w:r w:rsidR="005875FD" w:rsidRPr="00852051">
        <w:t>FFFF:</w:t>
      </w:r>
      <w:r w:rsidR="00DC2D5D" w:rsidRPr="00852051">
        <w:t xml:space="preserve"> </w:t>
      </w:r>
      <w:r w:rsidR="005875FD" w:rsidRPr="00852051">
        <w:t>National</w:t>
      </w:r>
      <w:r w:rsidR="00DC2D5D" w:rsidRPr="00852051">
        <w:t xml:space="preserve"> </w:t>
      </w:r>
      <w:r w:rsidR="005875FD" w:rsidRPr="00852051">
        <w:t>Emission</w:t>
      </w:r>
      <w:r w:rsidR="00DC2D5D" w:rsidRPr="00852051">
        <w:t xml:space="preserve"> </w:t>
      </w:r>
      <w:r w:rsidR="005875FD" w:rsidRPr="00852051">
        <w:t>Standards</w:t>
      </w:r>
      <w:r w:rsidR="00DC2D5D" w:rsidRPr="00852051">
        <w:t xml:space="preserve"> </w:t>
      </w:r>
      <w:r w:rsidR="005875FD" w:rsidRPr="00852051">
        <w:t>for</w:t>
      </w:r>
      <w:r w:rsidR="00DC2D5D" w:rsidRPr="00852051">
        <w:t xml:space="preserve"> </w:t>
      </w:r>
      <w:r w:rsidR="005875FD" w:rsidRPr="00852051">
        <w:t>Hazardous</w:t>
      </w:r>
      <w:r w:rsidR="00DC2D5D" w:rsidRPr="00852051">
        <w:t xml:space="preserve"> </w:t>
      </w:r>
      <w:r w:rsidR="005875FD" w:rsidRPr="00852051">
        <w:t>Air</w:t>
      </w:r>
      <w:r w:rsidR="00DC2D5D" w:rsidRPr="00852051">
        <w:t xml:space="preserve"> </w:t>
      </w:r>
      <w:r w:rsidR="005875FD" w:rsidRPr="00852051">
        <w:t>Pollutants:</w:t>
      </w:r>
      <w:r w:rsidR="00DC2D5D" w:rsidRPr="00852051">
        <w:t xml:space="preserve"> </w:t>
      </w:r>
      <w:r w:rsidR="005875FD" w:rsidRPr="00852051">
        <w:t>Miscellaneous</w:t>
      </w:r>
      <w:r w:rsidR="00DC2D5D" w:rsidRPr="00852051">
        <w:t xml:space="preserve"> </w:t>
      </w:r>
      <w:r w:rsidR="005875FD" w:rsidRPr="00852051">
        <w:t>Organic</w:t>
      </w:r>
      <w:r w:rsidR="00DC2D5D" w:rsidRPr="00852051">
        <w:t xml:space="preserve"> </w:t>
      </w:r>
      <w:r w:rsidR="005875FD" w:rsidRPr="00852051">
        <w:t>Chemical</w:t>
      </w:r>
      <w:r w:rsidR="00DC2D5D" w:rsidRPr="00852051">
        <w:t xml:space="preserve"> </w:t>
      </w:r>
      <w:r w:rsidR="005875FD" w:rsidRPr="00852051">
        <w:t>Manufacturing,</w:t>
      </w:r>
      <w:r w:rsidR="00DC2D5D" w:rsidRPr="00852051">
        <w:t xml:space="preserve"> </w:t>
      </w:r>
      <w:r w:rsidR="005875FD" w:rsidRPr="00852051">
        <w:t>Wastewater</w:t>
      </w:r>
      <w:r w:rsidR="00DC2D5D" w:rsidRPr="00852051">
        <w:t xml:space="preserve"> </w:t>
      </w:r>
      <w:r w:rsidR="005875FD" w:rsidRPr="00852051">
        <w:t>Tanks</w:t>
      </w:r>
    </w:p>
    <w:p w14:paraId="132D3CC7" w14:textId="77777777" w:rsidR="00B120A0" w:rsidRPr="00852051" w:rsidRDefault="005875FD" w:rsidP="002F09B5">
      <w:pPr>
        <w:pStyle w:val="HEADERBOLD"/>
      </w:pPr>
      <w:r w:rsidRPr="00852051">
        <w:t>Unit</w:t>
      </w:r>
      <w:r w:rsidR="00DC2D5D" w:rsidRPr="00852051">
        <w:t xml:space="preserve"> </w:t>
      </w:r>
      <w:r w:rsidR="00017FC3" w:rsidRPr="00852051">
        <w:t>ID</w:t>
      </w:r>
      <w:r w:rsidR="00DC2D5D" w:rsidRPr="00852051">
        <w:t xml:space="preserve"> </w:t>
      </w:r>
      <w:r w:rsidR="00017FC3" w:rsidRPr="00852051">
        <w:t>No.</w:t>
      </w:r>
      <w:r w:rsidR="006A174C" w:rsidRPr="00852051">
        <w:t>:</w:t>
      </w:r>
    </w:p>
    <w:p w14:paraId="49816673" w14:textId="77777777" w:rsidR="00E679C2"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w:t>
      </w:r>
      <w:r w:rsidR="00017FC3" w:rsidRPr="00852051">
        <w:rPr>
          <w:rFonts w:cs="Times New Roman"/>
          <w:szCs w:val="22"/>
        </w:rPr>
        <w:t>ID</w:t>
      </w:r>
      <w:r w:rsidR="00DC2D5D" w:rsidRPr="00852051">
        <w:rPr>
          <w:rFonts w:cs="Times New Roman"/>
          <w:szCs w:val="22"/>
        </w:rPr>
        <w:t xml:space="preserve"> </w:t>
      </w:r>
      <w:r w:rsidR="00017FC3" w:rsidRPr="00852051">
        <w:rPr>
          <w:rFonts w:cs="Times New Roman"/>
          <w:szCs w:val="22"/>
        </w:rPr>
        <w:t>No.</w:t>
      </w:r>
      <w:r w:rsidRPr="00852051">
        <w:rPr>
          <w:rFonts w:cs="Times New Roman"/>
          <w:szCs w:val="22"/>
        </w:rPr>
        <w:t>)</w:t>
      </w:r>
      <w:r w:rsidR="00DC2D5D" w:rsidRPr="00852051">
        <w:rPr>
          <w:rFonts w:cs="Times New Roman"/>
          <w:szCs w:val="22"/>
        </w:rPr>
        <w:t xml:space="preserve"> </w:t>
      </w:r>
      <w:r w:rsidRPr="00852051">
        <w:rPr>
          <w:rFonts w:cs="Times New Roman"/>
          <w:szCs w:val="22"/>
        </w:rPr>
        <w:t>(</w:t>
      </w:r>
      <w:r w:rsidR="00633989">
        <w:rPr>
          <w:rFonts w:cs="Times New Roman"/>
          <w:szCs w:val="22"/>
        </w:rPr>
        <w:t>m</w:t>
      </w:r>
      <w:r w:rsidRPr="00852051">
        <w:rPr>
          <w:rFonts w:cs="Times New Roman"/>
          <w:szCs w:val="22"/>
        </w:rPr>
        <w:t>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wastewater</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0444208C" w14:textId="77777777" w:rsidR="00B120A0" w:rsidRPr="00852051" w:rsidRDefault="006A174C" w:rsidP="002F09B5">
      <w:pPr>
        <w:pStyle w:val="HEADERBOLD"/>
      </w:pPr>
      <w:r w:rsidRPr="00852051">
        <w:t>SOP</w:t>
      </w:r>
      <w:r w:rsidR="00DC2D5D" w:rsidRPr="00852051">
        <w:t xml:space="preserve"> </w:t>
      </w:r>
      <w:r w:rsidRPr="00852051">
        <w:t>Index</w:t>
      </w:r>
      <w:r w:rsidR="00DC2D5D" w:rsidRPr="00852051">
        <w:t xml:space="preserve"> </w:t>
      </w:r>
      <w:r w:rsidRPr="00852051">
        <w:t>No.:</w:t>
      </w:r>
    </w:p>
    <w:p w14:paraId="44A15B5F" w14:textId="316928E2" w:rsidR="005875FD" w:rsidRPr="00852051" w:rsidRDefault="005875FD"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w:t>
      </w:r>
      <w:r w:rsidR="00BB1278" w:rsidRPr="00852051">
        <w:rPr>
          <w:rFonts w:cs="Times New Roman"/>
          <w:szCs w:val="22"/>
        </w:rPr>
        <w:t>t</w:t>
      </w:r>
      <w:r w:rsidR="00DC2D5D" w:rsidRPr="00852051">
        <w:rPr>
          <w:rFonts w:cs="Times New Roman"/>
          <w:szCs w:val="22"/>
        </w:rPr>
        <w:t xml:space="preserve"> </w:t>
      </w:r>
      <w:r w:rsidR="00BB1278" w:rsidRPr="00852051">
        <w:rPr>
          <w:rFonts w:cs="Times New Roman"/>
          <w:szCs w:val="22"/>
        </w:rPr>
        <w:t>or</w:t>
      </w:r>
      <w:r w:rsidR="00DC2D5D" w:rsidRPr="00852051">
        <w:rPr>
          <w:rFonts w:cs="Times New Roman"/>
          <w:szCs w:val="22"/>
        </w:rPr>
        <w:t xml:space="preserve"> </w:t>
      </w:r>
      <w:r w:rsidR="00BB1278" w:rsidRPr="00852051">
        <w:rPr>
          <w:rFonts w:cs="Times New Roman"/>
          <w:szCs w:val="22"/>
        </w:rPr>
        <w:t>group</w:t>
      </w:r>
      <w:r w:rsidR="00DC2D5D" w:rsidRPr="00852051">
        <w:rPr>
          <w:rFonts w:cs="Times New Roman"/>
          <w:szCs w:val="22"/>
        </w:rPr>
        <w:t xml:space="preserve"> </w:t>
      </w:r>
      <w:r w:rsidR="00BB1278" w:rsidRPr="00852051">
        <w:rPr>
          <w:rFonts w:cs="Times New Roman"/>
          <w:szCs w:val="22"/>
        </w:rPr>
        <w:t>of</w:t>
      </w:r>
      <w:r w:rsidR="00DC2D5D" w:rsidRPr="00852051">
        <w:rPr>
          <w:rFonts w:cs="Times New Roman"/>
          <w:szCs w:val="22"/>
        </w:rPr>
        <w:t xml:space="preserve"> </w:t>
      </w:r>
      <w:r w:rsidR="00BB1278"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693764">
        <w:rPr>
          <w:rFonts w:cs="Times New Roman"/>
          <w:szCs w:val="22"/>
        </w:rPr>
        <w:t> </w:t>
      </w:r>
      <w:r w:rsidR="00090C57">
        <w:rPr>
          <w:rFonts w:cs="Times New Roman"/>
          <w:szCs w:val="22"/>
        </w:rPr>
        <w:t>15</w:t>
      </w:r>
      <w:r w:rsidR="00693764">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6" w:history="1">
        <w:r w:rsidR="0072604E" w:rsidRPr="00E75BA6">
          <w:rPr>
            <w:rStyle w:val="Hyperlink"/>
            <w:b w:val="0"/>
            <w:bCs/>
          </w:rPr>
          <w:t>www.tceq.texas.gov/permitting/air/guidance/titlev/tv_fop_guidance.html</w:t>
        </w:r>
      </w:hyperlink>
      <w:r w:rsidR="0072604E">
        <w:t>.</w:t>
      </w:r>
    </w:p>
    <w:p w14:paraId="7D3B3468" w14:textId="77777777" w:rsidR="005875FD" w:rsidRPr="00852051" w:rsidRDefault="005875FD" w:rsidP="00DF1D12">
      <w:pPr>
        <w:pStyle w:val="STARCOMPLETE"/>
      </w:pPr>
      <w:r w:rsidRPr="00852051">
        <w:t>Complete</w:t>
      </w:r>
      <w:r w:rsidR="00DC2D5D" w:rsidRPr="00852051">
        <w:t xml:space="preserve"> </w:t>
      </w:r>
      <w:r w:rsidRPr="00852051">
        <w:t>“Regeneration”</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Devices”</w:t>
      </w:r>
      <w:r w:rsidR="00DC2D5D" w:rsidRPr="00852051">
        <w:t xml:space="preserve"> </w:t>
      </w:r>
      <w:r w:rsidRPr="00852051">
        <w:t>is</w:t>
      </w:r>
      <w:r w:rsidR="00DC2D5D" w:rsidRPr="00852051">
        <w:t xml:space="preserve"> </w:t>
      </w:r>
      <w:r w:rsidRPr="00852051">
        <w:t>“CADS.”</w:t>
      </w:r>
    </w:p>
    <w:p w14:paraId="6356855F" w14:textId="77777777" w:rsidR="00B120A0" w:rsidRPr="00852051" w:rsidRDefault="006A174C" w:rsidP="002F09B5">
      <w:pPr>
        <w:pStyle w:val="HEADERBOLD"/>
      </w:pPr>
      <w:r w:rsidRPr="00852051">
        <w:t>Regeneration:</w:t>
      </w:r>
    </w:p>
    <w:p w14:paraId="094776A4"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carbon</w:t>
      </w:r>
      <w:r w:rsidR="00DC2D5D" w:rsidRPr="00852051">
        <w:rPr>
          <w:rFonts w:cs="Times New Roman"/>
          <w:szCs w:val="22"/>
        </w:rPr>
        <w:t xml:space="preserve"> </w:t>
      </w:r>
      <w:r w:rsidRPr="00852051">
        <w:rPr>
          <w:rFonts w:cs="Times New Roman"/>
          <w:szCs w:val="22"/>
        </w:rPr>
        <w:t>bed</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regenerated</w:t>
      </w:r>
      <w:r w:rsidR="00DC2D5D" w:rsidRPr="00852051">
        <w:rPr>
          <w:rFonts w:cs="Times New Roman"/>
          <w:szCs w:val="22"/>
        </w:rPr>
        <w:t xml:space="preserve"> </w:t>
      </w:r>
      <w:r w:rsidRPr="00852051">
        <w:rPr>
          <w:rFonts w:cs="Times New Roman"/>
          <w:szCs w:val="22"/>
        </w:rPr>
        <w:t>onsite.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159F1EFD" w14:textId="77777777" w:rsidR="005875FD" w:rsidRPr="00852051" w:rsidRDefault="005875FD" w:rsidP="00DF1D12">
      <w:pPr>
        <w:pStyle w:val="STARCOMPLETE"/>
      </w:pPr>
      <w:r w:rsidRPr="00852051">
        <w:t>Complete</w:t>
      </w:r>
      <w:r w:rsidR="00DC2D5D" w:rsidRPr="00852051">
        <w:t xml:space="preserve"> </w:t>
      </w:r>
      <w:r w:rsidRPr="00852051">
        <w:t>“Performance</w:t>
      </w:r>
      <w:r w:rsidR="00DC2D5D" w:rsidRPr="00852051">
        <w:t xml:space="preserve"> </w:t>
      </w:r>
      <w:r w:rsidRPr="00852051">
        <w:t>Test”</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w:t>
      </w:r>
      <w:r w:rsidR="00E94774" w:rsidRPr="00852051">
        <w:noBreakHyphen/>
      </w:r>
      <w:r w:rsidRPr="00852051">
        <w:t>44-”,</w:t>
      </w:r>
      <w:r w:rsidR="00DC2D5D" w:rsidRPr="00852051">
        <w:t xml:space="preserve"> </w:t>
      </w:r>
      <w:r w:rsidRPr="00852051">
        <w:t>“CADS”,</w:t>
      </w:r>
      <w:r w:rsidR="00DC2D5D" w:rsidRPr="00852051">
        <w:t xml:space="preserve"> </w:t>
      </w:r>
      <w:r w:rsidRPr="00852051">
        <w:t>“COND”</w:t>
      </w:r>
      <w:r w:rsidR="00DC2D5D" w:rsidRPr="00852051">
        <w:t xml:space="preserve"> </w:t>
      </w:r>
      <w:r w:rsidRPr="00852051">
        <w:t>or</w:t>
      </w:r>
      <w:r w:rsidR="00DC2D5D" w:rsidRPr="00852051">
        <w:t xml:space="preserve"> </w:t>
      </w:r>
      <w:r w:rsidRPr="00852051">
        <w:t>“SCRUB”</w:t>
      </w:r>
    </w:p>
    <w:p w14:paraId="1474863C" w14:textId="77777777" w:rsidR="00B120A0" w:rsidRPr="00852051" w:rsidRDefault="006A174C" w:rsidP="002F09B5">
      <w:pPr>
        <w:pStyle w:val="HEADERBOLD"/>
      </w:pPr>
      <w:r w:rsidRPr="00852051">
        <w:t>Performance</w:t>
      </w:r>
      <w:r w:rsidR="00DC2D5D" w:rsidRPr="00852051">
        <w:t xml:space="preserve"> </w:t>
      </w:r>
      <w:r w:rsidRPr="00852051">
        <w:t>Tests:</w:t>
      </w:r>
    </w:p>
    <w:p w14:paraId="554E79B9" w14:textId="7929546E" w:rsidR="0041514D"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combination</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devices</w:t>
      </w:r>
      <w:r w:rsidR="00DC2D5D" w:rsidRPr="00852051">
        <w:rPr>
          <w:rFonts w:cs="Times New Roman"/>
          <w:szCs w:val="22"/>
        </w:rPr>
        <w:t xml:space="preserve"> </w:t>
      </w:r>
      <w:r w:rsidRPr="00852051">
        <w:rPr>
          <w:rFonts w:cs="Times New Roman"/>
          <w:szCs w:val="22"/>
        </w:rPr>
        <w:t>achieves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appropriate</w:t>
      </w:r>
      <w:r w:rsidR="00DC2D5D" w:rsidRPr="00852051">
        <w:rPr>
          <w:rFonts w:cs="Times New Roman"/>
          <w:szCs w:val="22"/>
        </w:rPr>
        <w:t xml:space="preserve"> </w:t>
      </w:r>
      <w:r w:rsidRPr="00852051">
        <w:rPr>
          <w:rFonts w:cs="Times New Roman"/>
          <w:szCs w:val="22"/>
        </w:rPr>
        <w:t>conditions.</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4198EE2E" w14:textId="77777777" w:rsidR="0041514D" w:rsidRDefault="0041514D">
      <w:pPr>
        <w:rPr>
          <w:rFonts w:cs="Times New Roman"/>
          <w:szCs w:val="22"/>
        </w:rPr>
      </w:pPr>
      <w:r>
        <w:rPr>
          <w:rFonts w:cs="Times New Roman"/>
          <w:szCs w:val="22"/>
        </w:rPr>
        <w:br w:type="page"/>
      </w:r>
    </w:p>
    <w:p w14:paraId="3EA08473" w14:textId="13C78A43" w:rsidR="00AD5729" w:rsidRPr="00A8036C" w:rsidRDefault="005875FD" w:rsidP="00DF1D12">
      <w:pPr>
        <w:pStyle w:val="STARCOMPLETE"/>
      </w:pPr>
      <w:r w:rsidRPr="00852051">
        <w:lastRenderedPageBreak/>
        <w:t>Complete</w:t>
      </w:r>
      <w:r w:rsidR="00DC2D5D" w:rsidRPr="00852051">
        <w:t xml:space="preserve"> </w:t>
      </w:r>
      <w:r w:rsidRPr="00852051">
        <w:t>“2485H3”</w:t>
      </w:r>
      <w:r w:rsidR="00DC2D5D" w:rsidRPr="00852051">
        <w:t xml:space="preserve"> </w:t>
      </w:r>
      <w:r w:rsidRPr="00852051">
        <w:t>only</w:t>
      </w:r>
      <w:r w:rsidR="00DC2D5D" w:rsidRPr="00852051">
        <w:t xml:space="preserve"> </w:t>
      </w:r>
      <w:r w:rsidRPr="00852051">
        <w:t>if</w:t>
      </w:r>
      <w:r w:rsidR="00DC2D5D" w:rsidRPr="00852051">
        <w:t xml:space="preserve"> </w:t>
      </w:r>
      <w:r w:rsidRPr="00852051">
        <w:t>“Performance</w:t>
      </w:r>
      <w:r w:rsidR="00DC2D5D" w:rsidRPr="00852051">
        <w:t xml:space="preserve"> </w:t>
      </w:r>
      <w:r w:rsidRPr="00852051">
        <w:t>Tests”</w:t>
      </w:r>
      <w:r w:rsidR="00DC2D5D" w:rsidRPr="00852051">
        <w:t xml:space="preserve"> </w:t>
      </w:r>
      <w:r w:rsidRPr="00852051">
        <w:t>is</w:t>
      </w:r>
      <w:r w:rsidR="00DC2D5D" w:rsidRPr="00852051">
        <w:t xml:space="preserve"> </w:t>
      </w:r>
      <w:r w:rsidRPr="00852051">
        <w:t>“YES”</w:t>
      </w:r>
      <w:r w:rsidR="00DC2D5D" w:rsidRPr="00852051">
        <w:t xml:space="preserve"> </w:t>
      </w:r>
      <w:r w:rsidRPr="00852051">
        <w:t>and</w:t>
      </w:r>
      <w:r w:rsidR="00DC2D5D" w:rsidRPr="00852051">
        <w:t xml:space="preserve"> </w:t>
      </w:r>
      <w:r w:rsidRPr="00852051">
        <w:t>“Control</w:t>
      </w:r>
      <w:r w:rsidR="00DC2D5D" w:rsidRPr="00852051">
        <w:t xml:space="preserve"> </w:t>
      </w:r>
      <w:r w:rsidRPr="00852051">
        <w:t>Devices”</w:t>
      </w:r>
      <w:r w:rsidR="00DC2D5D" w:rsidRPr="00852051">
        <w:t xml:space="preserve"> </w:t>
      </w:r>
      <w:r w:rsidRPr="00852051">
        <w:t>is</w:t>
      </w:r>
      <w:r w:rsidR="00DC2D5D" w:rsidRPr="00852051">
        <w:t xml:space="preserve"> </w:t>
      </w:r>
      <w:r w:rsidRPr="00852051">
        <w:t>“VAPTH”</w:t>
      </w:r>
      <w:r w:rsidR="00DC2D5D" w:rsidRPr="00852051">
        <w:t xml:space="preserve"> </w:t>
      </w:r>
      <w:r w:rsidRPr="00852051">
        <w:t>or</w:t>
      </w:r>
      <w:r w:rsidR="00DC2D5D" w:rsidRPr="00852051">
        <w:t xml:space="preserve"> </w:t>
      </w:r>
      <w:r w:rsidRPr="00852051">
        <w:t>“VAPCAT.”</w:t>
      </w:r>
    </w:p>
    <w:p w14:paraId="2F060C3D" w14:textId="77777777" w:rsidR="00B120A0" w:rsidRPr="00852051" w:rsidRDefault="006A174C" w:rsidP="002F09B5">
      <w:pPr>
        <w:pStyle w:val="HEADERBOLD"/>
      </w:pPr>
      <w:r w:rsidRPr="00852051">
        <w:t>2485(h)(3):</w:t>
      </w:r>
    </w:p>
    <w:p w14:paraId="16105F8C" w14:textId="77777777" w:rsidR="00411412"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63.2485(h)(3)</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lieu</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40</w:t>
      </w:r>
      <w:r w:rsidR="00DC2D5D" w:rsidRPr="00852051">
        <w:rPr>
          <w:rFonts w:cs="Times New Roman"/>
          <w:szCs w:val="22"/>
        </w:rPr>
        <w:t xml:space="preserve"> </w:t>
      </w:r>
      <w:r w:rsidRPr="00852051">
        <w:rPr>
          <w:rFonts w:cs="Times New Roman"/>
          <w:szCs w:val="22"/>
        </w:rPr>
        <w:t>CFR</w:t>
      </w:r>
      <w:r w:rsidR="00DC2D5D" w:rsidRPr="00852051">
        <w:rPr>
          <w:rFonts w:cs="Times New Roman"/>
          <w:szCs w:val="22"/>
        </w:rPr>
        <w:t xml:space="preserve"> </w:t>
      </w:r>
      <w:r w:rsidRPr="00852051">
        <w:rPr>
          <w:rFonts w:cs="Times New Roman"/>
          <w:szCs w:val="22"/>
        </w:rPr>
        <w:t>§</w:t>
      </w:r>
      <w:r w:rsidR="00DC2D5D" w:rsidRPr="00852051">
        <w:rPr>
          <w:rFonts w:cs="Times New Roman"/>
          <w:szCs w:val="22"/>
        </w:rPr>
        <w:t xml:space="preserve"> </w:t>
      </w:r>
      <w:r w:rsidRPr="00852051">
        <w:rPr>
          <w:rFonts w:cs="Times New Roman"/>
          <w:szCs w:val="22"/>
        </w:rPr>
        <w:t>63.145(</w:t>
      </w:r>
      <w:proofErr w:type="spellStart"/>
      <w:r w:rsidRPr="00852051">
        <w:rPr>
          <w:rFonts w:cs="Times New Roman"/>
          <w:szCs w:val="22"/>
        </w:rPr>
        <w:t>i</w:t>
      </w:r>
      <w:proofErr w:type="spellEnd"/>
      <w:r w:rsidRPr="00852051">
        <w:rPr>
          <w:rFonts w:cs="Times New Roman"/>
          <w:szCs w:val="22"/>
        </w:rPr>
        <w:t>)(2).</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p>
    <w:p w14:paraId="0D2E3A1B" w14:textId="77777777" w:rsidR="005875FD" w:rsidRPr="00852051" w:rsidRDefault="005875FD" w:rsidP="00DF1D12">
      <w:pPr>
        <w:pStyle w:val="STARCOMPLETE"/>
      </w:pPr>
      <w:r w:rsidRPr="00852051">
        <w:t>Complete</w:t>
      </w:r>
      <w:r w:rsidR="00DC2D5D" w:rsidRPr="00852051">
        <w:t xml:space="preserve"> </w:t>
      </w:r>
      <w:r w:rsidRPr="00852051">
        <w:t>“95%</w:t>
      </w:r>
      <w:r w:rsidR="00DC2D5D" w:rsidRPr="00852051">
        <w:t xml:space="preserve"> </w:t>
      </w:r>
      <w:r w:rsidRPr="00852051">
        <w:t>Performance</w:t>
      </w:r>
      <w:r w:rsidR="00DC2D5D" w:rsidRPr="00852051">
        <w:t xml:space="preserve"> </w:t>
      </w:r>
      <w:r w:rsidRPr="00852051">
        <w:t>Tests”</w:t>
      </w:r>
      <w:r w:rsidR="00DC2D5D" w:rsidRPr="00852051">
        <w:t xml:space="preserve"> </w:t>
      </w:r>
      <w:r w:rsidRPr="00852051">
        <w:t>only</w:t>
      </w:r>
      <w:r w:rsidR="00DC2D5D" w:rsidRPr="00852051">
        <w:t xml:space="preserve"> </w:t>
      </w:r>
      <w:r w:rsidRPr="00852051">
        <w:t>if</w:t>
      </w:r>
      <w:r w:rsidR="00DC2D5D" w:rsidRPr="00852051">
        <w:t xml:space="preserve"> </w:t>
      </w:r>
      <w:r w:rsidRPr="00852051">
        <w:t>“Performance</w:t>
      </w:r>
      <w:r w:rsidR="00DC2D5D" w:rsidRPr="00852051">
        <w:t xml:space="preserve"> </w:t>
      </w:r>
      <w:r w:rsidRPr="00852051">
        <w:t>Tests”</w:t>
      </w:r>
      <w:r w:rsidR="00DC2D5D" w:rsidRPr="00852051">
        <w:t xml:space="preserve"> </w:t>
      </w:r>
      <w:r w:rsidRPr="00852051">
        <w:t>is</w:t>
      </w:r>
      <w:r w:rsidR="00DC2D5D" w:rsidRPr="00852051">
        <w:t xml:space="preserve"> </w:t>
      </w:r>
      <w:r w:rsidRPr="00852051">
        <w:t>“YES.”</w:t>
      </w:r>
    </w:p>
    <w:p w14:paraId="4177D2C8" w14:textId="60EB23A4" w:rsidR="00B120A0" w:rsidRPr="00852051" w:rsidRDefault="005875FD" w:rsidP="002F09B5">
      <w:pPr>
        <w:pStyle w:val="HEADERBOLD"/>
      </w:pPr>
      <w:r w:rsidRPr="00852051">
        <w:t>95%</w:t>
      </w:r>
      <w:r w:rsidR="00DC2D5D" w:rsidRPr="00852051">
        <w:t xml:space="preserve"> </w:t>
      </w:r>
      <w:r w:rsidRPr="00852051">
        <w:t>Performance</w:t>
      </w:r>
      <w:r w:rsidR="00DC2D5D" w:rsidRPr="00852051">
        <w:t xml:space="preserve"> </w:t>
      </w:r>
      <w:r w:rsidRPr="00852051">
        <w:t>Tests:</w:t>
      </w:r>
    </w:p>
    <w:p w14:paraId="2CDE2C9B" w14:textId="77777777" w:rsidR="005875FD" w:rsidRPr="00852051" w:rsidRDefault="005875FD"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tests</w:t>
      </w:r>
      <w:r w:rsidR="00DC2D5D" w:rsidRPr="00852051">
        <w:rPr>
          <w:rFonts w:cs="Times New Roman"/>
          <w:szCs w:val="22"/>
        </w:rPr>
        <w:t xml:space="preserve"> </w:t>
      </w:r>
      <w:r w:rsidRPr="00852051">
        <w:rPr>
          <w:rFonts w:cs="Times New Roman"/>
          <w:szCs w:val="22"/>
        </w:rPr>
        <w:t>are</w:t>
      </w:r>
      <w:r w:rsidR="00DC2D5D" w:rsidRPr="00852051">
        <w:rPr>
          <w:rFonts w:cs="Times New Roman"/>
          <w:szCs w:val="22"/>
        </w:rPr>
        <w:t xml:space="preserve"> </w:t>
      </w:r>
      <w:r w:rsidRPr="00852051">
        <w:rPr>
          <w:rFonts w:cs="Times New Roman"/>
          <w:szCs w:val="22"/>
        </w:rPr>
        <w:t>conducted</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demonstrate</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95%</w:t>
      </w:r>
      <w:r w:rsidR="00DC2D5D" w:rsidRPr="00852051">
        <w:rPr>
          <w:rFonts w:cs="Times New Roman"/>
          <w:szCs w:val="22"/>
        </w:rPr>
        <w:t xml:space="preserve"> </w:t>
      </w:r>
      <w:r w:rsidRPr="00852051">
        <w:rPr>
          <w:rFonts w:cs="Times New Roman"/>
          <w:szCs w:val="22"/>
        </w:rPr>
        <w:t>r</w:t>
      </w:r>
      <w:r w:rsidR="001B6536" w:rsidRPr="00852051">
        <w:rPr>
          <w:rFonts w:cs="Times New Roman"/>
          <w:szCs w:val="22"/>
        </w:rPr>
        <w:t>eduction</w:t>
      </w:r>
      <w:r w:rsidR="00DC2D5D" w:rsidRPr="00852051">
        <w:rPr>
          <w:rFonts w:cs="Times New Roman"/>
          <w:szCs w:val="22"/>
        </w:rPr>
        <w:t xml:space="preserve"> </w:t>
      </w:r>
      <w:r w:rsidR="001B6536" w:rsidRPr="00852051">
        <w:rPr>
          <w:rFonts w:cs="Times New Roman"/>
          <w:szCs w:val="22"/>
        </w:rPr>
        <w:t>efficiency.</w:t>
      </w:r>
      <w:r w:rsidR="00DC2D5D" w:rsidRPr="00852051">
        <w:rPr>
          <w:rFonts w:cs="Times New Roman"/>
          <w:szCs w:val="22"/>
        </w:rPr>
        <w:t xml:space="preserve"> </w:t>
      </w:r>
      <w:r w:rsidR="001B6536"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p>
    <w:p w14:paraId="62620A00" w14:textId="77777777" w:rsidR="005875FD" w:rsidRPr="00852051" w:rsidRDefault="005875FD" w:rsidP="00DF1D12">
      <w:pPr>
        <w:pStyle w:val="STARCOMPLETE"/>
      </w:pPr>
      <w:r w:rsidRPr="00852051">
        <w:t>Complete</w:t>
      </w:r>
      <w:r w:rsidR="00DC2D5D" w:rsidRPr="00852051">
        <w:t xml:space="preserve"> </w:t>
      </w:r>
      <w:r w:rsidRPr="00852051">
        <w:t>“Monitoring</w:t>
      </w:r>
      <w:r w:rsidR="00DC2D5D" w:rsidRPr="00852051">
        <w:t xml:space="preserve"> </w:t>
      </w:r>
      <w:r w:rsidRPr="00852051">
        <w:t>Options”</w:t>
      </w:r>
      <w:r w:rsidR="00DC2D5D" w:rsidRPr="00852051">
        <w:t xml:space="preserve"> </w:t>
      </w:r>
      <w:r w:rsidRPr="00852051">
        <w:t>only</w:t>
      </w:r>
      <w:r w:rsidR="00DC2D5D" w:rsidRPr="00852051">
        <w:t xml:space="preserve"> </w:t>
      </w:r>
      <w:r w:rsidRPr="00852051">
        <w:t>if</w:t>
      </w:r>
      <w:r w:rsidR="00DC2D5D" w:rsidRPr="00852051">
        <w:t xml:space="preserve"> </w:t>
      </w:r>
      <w:r w:rsidRPr="00852051">
        <w:t>“Control</w:t>
      </w:r>
      <w:r w:rsidR="00DC2D5D" w:rsidRPr="00852051">
        <w:t xml:space="preserve"> </w:t>
      </w:r>
      <w:r w:rsidRPr="00852051">
        <w:t>Device</w:t>
      </w:r>
      <w:r w:rsidR="00DC2D5D" w:rsidRPr="00852051">
        <w:t xml:space="preserve"> </w:t>
      </w:r>
      <w:r w:rsidRPr="00852051">
        <w:t>Type”</w:t>
      </w:r>
      <w:r w:rsidR="00DC2D5D" w:rsidRPr="00852051">
        <w:t xml:space="preserve"> </w:t>
      </w:r>
      <w:r w:rsidRPr="00852051">
        <w:t>is</w:t>
      </w:r>
      <w:r w:rsidR="00DC2D5D" w:rsidRPr="00852051">
        <w:t xml:space="preserve"> </w:t>
      </w:r>
      <w:r w:rsidRPr="00852051">
        <w:t>“VAPTH”,</w:t>
      </w:r>
      <w:r w:rsidR="00DC2D5D" w:rsidRPr="00852051">
        <w:t xml:space="preserve"> </w:t>
      </w:r>
      <w:r w:rsidRPr="00852051">
        <w:t>“VAPCAT”,</w:t>
      </w:r>
      <w:r w:rsidR="00DC2D5D" w:rsidRPr="00852051">
        <w:t xml:space="preserve"> </w:t>
      </w:r>
      <w:r w:rsidRPr="00852051">
        <w:t>“BPH-44-”,</w:t>
      </w:r>
      <w:r w:rsidR="00DC2D5D" w:rsidRPr="00852051">
        <w:t xml:space="preserve"> </w:t>
      </w:r>
      <w:r w:rsidRPr="00852051">
        <w:t>“CADS”,</w:t>
      </w:r>
      <w:r w:rsidR="00DC2D5D" w:rsidRPr="00852051">
        <w:t xml:space="preserve"> </w:t>
      </w:r>
      <w:r w:rsidRPr="00852051">
        <w:t>or</w:t>
      </w:r>
      <w:r w:rsidR="00DC2D5D" w:rsidRPr="00852051">
        <w:t xml:space="preserve"> </w:t>
      </w:r>
      <w:r w:rsidRPr="00852051">
        <w:t>“COND.”</w:t>
      </w:r>
    </w:p>
    <w:p w14:paraId="66269E14" w14:textId="77777777" w:rsidR="00B120A0" w:rsidRPr="00852051" w:rsidRDefault="006A174C" w:rsidP="002F09B5">
      <w:pPr>
        <w:pStyle w:val="HEADERBOLD"/>
      </w:pPr>
      <w:r w:rsidRPr="00852051">
        <w:t>Monitoring</w:t>
      </w:r>
      <w:r w:rsidR="00DC2D5D" w:rsidRPr="00852051">
        <w:t xml:space="preserve"> </w:t>
      </w:r>
      <w:r w:rsidRPr="00852051">
        <w:t>Options:</w:t>
      </w:r>
    </w:p>
    <w:p w14:paraId="728B5DAC" w14:textId="77777777" w:rsidR="005875FD" w:rsidRPr="00852051" w:rsidRDefault="005875FD"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option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describes</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monitoring</w:t>
      </w:r>
      <w:r w:rsidR="00DC2D5D" w:rsidRPr="00852051">
        <w:rPr>
          <w:rFonts w:cs="Times New Roman"/>
          <w:szCs w:val="22"/>
        </w:rPr>
        <w:t xml:space="preserve"> </w:t>
      </w:r>
      <w:r w:rsidRPr="00852051">
        <w:rPr>
          <w:rFonts w:cs="Times New Roman"/>
          <w:szCs w:val="22"/>
        </w:rPr>
        <w:t>parameters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control</w:t>
      </w:r>
      <w:r w:rsidR="00DC2D5D" w:rsidRPr="00852051">
        <w:rPr>
          <w:rFonts w:cs="Times New Roman"/>
          <w:szCs w:val="22"/>
        </w:rPr>
        <w:t xml:space="preserve"> </w:t>
      </w:r>
      <w:r w:rsidRPr="00852051">
        <w:rPr>
          <w:rFonts w:cs="Times New Roman"/>
          <w:szCs w:val="22"/>
        </w:rPr>
        <w:t>device.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67958BB7" w14:textId="77777777" w:rsidR="005875FD" w:rsidRPr="00852051" w:rsidRDefault="005875FD" w:rsidP="004D438C">
      <w:pPr>
        <w:pStyle w:val="Tip"/>
      </w:pPr>
      <w:r w:rsidRPr="00852051">
        <w:t>For</w:t>
      </w:r>
      <w:r w:rsidR="00DC2D5D" w:rsidRPr="00852051">
        <w:t xml:space="preserve"> </w:t>
      </w:r>
      <w:r w:rsidRPr="00852051">
        <w:t>control</w:t>
      </w:r>
      <w:r w:rsidR="00DC2D5D" w:rsidRPr="00852051">
        <w:t xml:space="preserve"> </w:t>
      </w:r>
      <w:r w:rsidRPr="00852051">
        <w:t>devices</w:t>
      </w:r>
      <w:r w:rsidR="00DC2D5D" w:rsidRPr="00852051">
        <w:t xml:space="preserve"> </w:t>
      </w:r>
      <w:r w:rsidRPr="00852051">
        <w:t>other</w:t>
      </w:r>
      <w:r w:rsidR="00DC2D5D" w:rsidRPr="00852051">
        <w:t xml:space="preserve"> </w:t>
      </w:r>
      <w:r w:rsidRPr="00852051">
        <w:t>than</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6F1DCB9C" w14:textId="77777777" w:rsidR="00DB76B3" w:rsidRPr="00852051" w:rsidRDefault="00DB76B3" w:rsidP="00BC6792">
      <w:pPr>
        <w:pStyle w:val="HEADERBOLD"/>
        <w:tabs>
          <w:tab w:val="left" w:pos="720"/>
          <w:tab w:val="left" w:pos="2160"/>
        </w:tabs>
        <w:ind w:left="2160" w:hanging="1440"/>
      </w:pPr>
      <w:r w:rsidRPr="00852051">
        <w:t>Code</w:t>
      </w:r>
      <w:r w:rsidRPr="00852051">
        <w:tab/>
        <w:t>Description</w:t>
      </w:r>
    </w:p>
    <w:p w14:paraId="65192198" w14:textId="77777777" w:rsidR="005875FD" w:rsidRPr="00852051" w:rsidRDefault="005875FD" w:rsidP="004D438C">
      <w:pPr>
        <w:pStyle w:val="TwoColumeList"/>
      </w:pPr>
      <w:r w:rsidRPr="00852051">
        <w:t>TABLE13</w:t>
      </w:r>
      <w:r w:rsidRPr="00852051">
        <w:tab/>
        <w:t>Control</w:t>
      </w:r>
      <w:r w:rsidR="00DC2D5D" w:rsidRPr="00852051">
        <w:t xml:space="preserve"> </w:t>
      </w:r>
      <w:r w:rsidRPr="00852051">
        <w:t>device</w:t>
      </w:r>
      <w:r w:rsidR="00DC2D5D" w:rsidRPr="00852051">
        <w:t xml:space="preserve"> </w:t>
      </w:r>
      <w:r w:rsidRPr="00852051">
        <w:t>is</w:t>
      </w:r>
      <w:r w:rsidR="00DC2D5D" w:rsidRPr="00852051">
        <w:t xml:space="preserve"> </w:t>
      </w:r>
      <w:r w:rsidRPr="00852051">
        <w:t>using</w:t>
      </w:r>
      <w:r w:rsidR="00DC2D5D" w:rsidRPr="00852051">
        <w:t xml:space="preserve"> </w:t>
      </w:r>
      <w:r w:rsidRPr="00852051">
        <w:t>the</w:t>
      </w:r>
      <w:r w:rsidR="00DC2D5D" w:rsidRPr="00852051">
        <w:t xml:space="preserve"> </w:t>
      </w:r>
      <w:r w:rsidRPr="00852051">
        <w:t>monitoring</w:t>
      </w:r>
      <w:r w:rsidR="00DC2D5D" w:rsidRPr="00852051">
        <w:t xml:space="preserve"> </w:t>
      </w:r>
      <w:r w:rsidRPr="00852051">
        <w:t>parameters</w:t>
      </w:r>
      <w:r w:rsidR="00DC2D5D" w:rsidRPr="00852051">
        <w:t xml:space="preserve"> </w:t>
      </w:r>
      <w:r w:rsidRPr="00852051">
        <w:t>specified</w:t>
      </w:r>
      <w:r w:rsidR="00DC2D5D" w:rsidRPr="00852051">
        <w:t xml:space="preserve"> </w:t>
      </w:r>
      <w:r w:rsidRPr="00852051">
        <w:t>in</w:t>
      </w:r>
      <w:r w:rsidR="00DC2D5D" w:rsidRPr="00852051">
        <w:t xml:space="preserve"> </w:t>
      </w:r>
      <w:r w:rsidRPr="00852051">
        <w:t>Table</w:t>
      </w:r>
      <w:r w:rsidR="00DC2D5D" w:rsidRPr="00852051">
        <w:t xml:space="preserve"> </w:t>
      </w:r>
      <w:r w:rsidRPr="00852051">
        <w:t>13</w:t>
      </w:r>
    </w:p>
    <w:p w14:paraId="102AC33A" w14:textId="77777777" w:rsidR="005875FD" w:rsidRPr="00852051" w:rsidRDefault="005875FD" w:rsidP="004D438C">
      <w:pPr>
        <w:pStyle w:val="TwoColumeList"/>
      </w:pPr>
      <w:r w:rsidRPr="00852051">
        <w:t>ORGMON</w:t>
      </w:r>
      <w:r w:rsidRPr="00852051">
        <w:tab/>
        <w:t>Control</w:t>
      </w:r>
      <w:r w:rsidR="00DC2D5D" w:rsidRPr="00852051">
        <w:t xml:space="preserve"> </w:t>
      </w:r>
      <w:r w:rsidRPr="00852051">
        <w:t>device</w:t>
      </w:r>
      <w:r w:rsidR="00DC2D5D" w:rsidRPr="00852051">
        <w:t xml:space="preserve"> </w:t>
      </w:r>
      <w:r w:rsidRPr="00852051">
        <w:t>is</w:t>
      </w:r>
      <w:r w:rsidR="00DC2D5D" w:rsidRPr="00852051">
        <w:t xml:space="preserve"> </w:t>
      </w:r>
      <w:r w:rsidRPr="00852051">
        <w:t>using</w:t>
      </w:r>
      <w:r w:rsidR="00DC2D5D" w:rsidRPr="00852051">
        <w:t xml:space="preserve"> </w:t>
      </w:r>
      <w:r w:rsidRPr="00852051">
        <w:t>an</w:t>
      </w:r>
      <w:r w:rsidR="00DC2D5D" w:rsidRPr="00852051">
        <w:t xml:space="preserve"> </w:t>
      </w:r>
      <w:r w:rsidRPr="00852051">
        <w:t>organic</w:t>
      </w:r>
      <w:r w:rsidR="00DC2D5D" w:rsidRPr="00852051">
        <w:t xml:space="preserve"> </w:t>
      </w:r>
      <w:r w:rsidRPr="00852051">
        <w:t>monitoring</w:t>
      </w:r>
      <w:r w:rsidR="00DC2D5D" w:rsidRPr="00852051">
        <w:t xml:space="preserve"> </w:t>
      </w:r>
      <w:r w:rsidRPr="00852051">
        <w:t>device</w:t>
      </w:r>
      <w:r w:rsidR="00DC2D5D" w:rsidRPr="00852051">
        <w:t xml:space="preserve"> </w:t>
      </w:r>
      <w:r w:rsidRPr="00852051">
        <w:t>as</w:t>
      </w:r>
      <w:r w:rsidR="00DC2D5D" w:rsidRPr="00852051">
        <w:t xml:space="preserve"> </w:t>
      </w:r>
      <w:r w:rsidRPr="00852051">
        <w:t>allowed</w:t>
      </w:r>
      <w:r w:rsidR="00DC2D5D" w:rsidRPr="00852051">
        <w:t xml:space="preserve"> </w:t>
      </w:r>
      <w:r w:rsidRPr="00852051">
        <w:t>under</w:t>
      </w:r>
      <w:r w:rsidR="00DC2D5D" w:rsidRPr="00852051">
        <w:t xml:space="preserve"> </w:t>
      </w:r>
      <w:r w:rsidRPr="00852051">
        <w:t>§</w:t>
      </w:r>
      <w:r w:rsidR="00DC2D5D" w:rsidRPr="00852051">
        <w:t xml:space="preserve"> </w:t>
      </w:r>
      <w:r w:rsidRPr="00852051">
        <w:t>63.143(e)(2)</w:t>
      </w:r>
    </w:p>
    <w:p w14:paraId="539036F9" w14:textId="77777777" w:rsidR="005875FD" w:rsidRPr="00852051" w:rsidRDefault="005875FD" w:rsidP="004D438C">
      <w:pPr>
        <w:pStyle w:val="Tip"/>
      </w:pPr>
      <w:r w:rsidRPr="00852051">
        <w:t>For</w:t>
      </w:r>
      <w:r w:rsidR="00DC2D5D" w:rsidRPr="00852051">
        <w:t xml:space="preserve"> </w:t>
      </w:r>
      <w:r w:rsidRPr="00852051">
        <w:t>non-regenerative</w:t>
      </w:r>
      <w:r w:rsidR="00DC2D5D" w:rsidRPr="00852051">
        <w:t xml:space="preserve"> </w:t>
      </w:r>
      <w:r w:rsidRPr="00852051">
        <w:t>carbon</w:t>
      </w:r>
      <w:r w:rsidR="00DC2D5D" w:rsidRPr="00852051">
        <w:t xml:space="preserve"> </w:t>
      </w:r>
      <w:r w:rsidRPr="00852051">
        <w:t>adsorbers</w:t>
      </w:r>
    </w:p>
    <w:p w14:paraId="5E99E36B" w14:textId="77777777" w:rsidR="005875FD" w:rsidRPr="00852051" w:rsidRDefault="005875FD" w:rsidP="00BC6792">
      <w:pPr>
        <w:pStyle w:val="HEADERBOLD"/>
        <w:tabs>
          <w:tab w:val="left" w:pos="720"/>
          <w:tab w:val="left" w:pos="2160"/>
        </w:tabs>
        <w:ind w:left="2160" w:hanging="1440"/>
      </w:pPr>
      <w:r w:rsidRPr="00852051">
        <w:t>Code</w:t>
      </w:r>
      <w:r w:rsidRPr="00852051">
        <w:tab/>
        <w:t>Description</w:t>
      </w:r>
    </w:p>
    <w:p w14:paraId="50B66E77" w14:textId="77777777" w:rsidR="005875FD" w:rsidRPr="00852051" w:rsidRDefault="005875FD" w:rsidP="004D438C">
      <w:pPr>
        <w:pStyle w:val="TwoColumeList"/>
      </w:pPr>
      <w:r w:rsidRPr="00852051">
        <w:t>ORGMON</w:t>
      </w:r>
      <w:r w:rsidRPr="00852051">
        <w:tab/>
        <w:t>Non-regenerative</w:t>
      </w:r>
      <w:r w:rsidR="00DC2D5D" w:rsidRPr="00852051">
        <w:t xml:space="preserve"> </w:t>
      </w:r>
      <w:r w:rsidRPr="00852051">
        <w:t>carbon</w:t>
      </w:r>
      <w:r w:rsidR="00DC2D5D" w:rsidRPr="00852051">
        <w:t xml:space="preserve"> </w:t>
      </w:r>
      <w:r w:rsidRPr="00852051">
        <w:t>adsorber</w:t>
      </w:r>
      <w:r w:rsidR="00DC2D5D" w:rsidRPr="00852051">
        <w:t xml:space="preserve"> </w:t>
      </w:r>
      <w:r w:rsidRPr="00852051">
        <w:t>is</w:t>
      </w:r>
      <w:r w:rsidR="00DC2D5D" w:rsidRPr="00852051">
        <w:t xml:space="preserve"> </w:t>
      </w:r>
      <w:r w:rsidRPr="00852051">
        <w:t>using</w:t>
      </w:r>
      <w:r w:rsidR="00DC2D5D" w:rsidRPr="00852051">
        <w:t xml:space="preserve"> </w:t>
      </w:r>
      <w:r w:rsidRPr="00852051">
        <w:t>an</w:t>
      </w:r>
      <w:r w:rsidR="00DC2D5D" w:rsidRPr="00852051">
        <w:t xml:space="preserve"> </w:t>
      </w:r>
      <w:r w:rsidRPr="00852051">
        <w:t>organic</w:t>
      </w:r>
      <w:r w:rsidR="00DC2D5D" w:rsidRPr="00852051">
        <w:t xml:space="preserve"> </w:t>
      </w:r>
      <w:r w:rsidRPr="00852051">
        <w:t>monitoring</w:t>
      </w:r>
      <w:r w:rsidR="00DC2D5D" w:rsidRPr="00852051">
        <w:t xml:space="preserve"> </w:t>
      </w:r>
      <w:r w:rsidRPr="00852051">
        <w:t>device</w:t>
      </w:r>
      <w:r w:rsidR="00DC2D5D" w:rsidRPr="00852051">
        <w:t xml:space="preserve"> </w:t>
      </w:r>
      <w:r w:rsidRPr="00852051">
        <w:t>as</w:t>
      </w:r>
      <w:r w:rsidR="00DC2D5D" w:rsidRPr="00852051">
        <w:t xml:space="preserve"> </w:t>
      </w:r>
      <w:r w:rsidRPr="00852051">
        <w:t>allowed</w:t>
      </w:r>
      <w:r w:rsidR="00DC2D5D" w:rsidRPr="00852051">
        <w:t xml:space="preserve"> </w:t>
      </w:r>
      <w:r w:rsidR="00FE5330" w:rsidRPr="00852051">
        <w:t>under</w:t>
      </w:r>
      <w:r w:rsidR="00DC2D5D" w:rsidRPr="00852051">
        <w:t xml:space="preserve"> </w:t>
      </w:r>
      <w:r w:rsidR="002F09B5" w:rsidRPr="00852051">
        <w:br/>
      </w:r>
      <w:r w:rsidR="00FE5330" w:rsidRPr="00852051">
        <w:t>§</w:t>
      </w:r>
      <w:r w:rsidR="00DC2D5D" w:rsidRPr="00852051">
        <w:t xml:space="preserve"> </w:t>
      </w:r>
      <w:r w:rsidRPr="00852051">
        <w:t>63.143(e)(2)</w:t>
      </w:r>
    </w:p>
    <w:p w14:paraId="01B8A8F8" w14:textId="2E9C0621" w:rsidR="005F6CC8" w:rsidRDefault="005875FD" w:rsidP="004D438C">
      <w:pPr>
        <w:pStyle w:val="TwoColumeList"/>
      </w:pPr>
      <w:r w:rsidRPr="00852051">
        <w:t>REPLACE</w:t>
      </w:r>
      <w:r w:rsidRPr="00852051">
        <w:tab/>
        <w:t>Non-regenerative</w:t>
      </w:r>
      <w:r w:rsidR="00DC2D5D" w:rsidRPr="00852051">
        <w:t xml:space="preserve"> </w:t>
      </w:r>
      <w:r w:rsidRPr="00852051">
        <w:t>carbon</w:t>
      </w:r>
      <w:r w:rsidR="00DC2D5D" w:rsidRPr="00852051">
        <w:t xml:space="preserve"> </w:t>
      </w:r>
      <w:r w:rsidRPr="00852051">
        <w:t>adsorber</w:t>
      </w:r>
      <w:r w:rsidR="00DC2D5D" w:rsidRPr="00852051">
        <w:t xml:space="preserve"> </w:t>
      </w:r>
      <w:r w:rsidRPr="00852051">
        <w:t>is</w:t>
      </w:r>
      <w:r w:rsidR="00DC2D5D" w:rsidRPr="00852051">
        <w:t xml:space="preserve"> </w:t>
      </w:r>
      <w:r w:rsidRPr="00852051">
        <w:t>replacing</w:t>
      </w:r>
      <w:r w:rsidR="00DC2D5D" w:rsidRPr="00852051">
        <w:t xml:space="preserve"> </w:t>
      </w:r>
      <w:r w:rsidRPr="00852051">
        <w:t>the</w:t>
      </w:r>
      <w:r w:rsidR="00DC2D5D" w:rsidRPr="00852051">
        <w:t xml:space="preserve"> </w:t>
      </w:r>
      <w:r w:rsidRPr="00852051">
        <w:t>carbon</w:t>
      </w:r>
      <w:r w:rsidR="00DC2D5D" w:rsidRPr="00852051">
        <w:t xml:space="preserve"> </w:t>
      </w:r>
      <w:r w:rsidRPr="00852051">
        <w:t>at</w:t>
      </w:r>
      <w:r w:rsidR="00DC2D5D" w:rsidRPr="00852051">
        <w:t xml:space="preserve"> </w:t>
      </w:r>
      <w:r w:rsidRPr="00852051">
        <w:t>a</w:t>
      </w:r>
      <w:r w:rsidR="00DC2D5D" w:rsidRPr="00852051">
        <w:t xml:space="preserve"> </w:t>
      </w:r>
      <w:r w:rsidRPr="00852051">
        <w:t>predetermined</w:t>
      </w:r>
      <w:r w:rsidR="00DC2D5D" w:rsidRPr="00852051">
        <w:t xml:space="preserve"> </w:t>
      </w:r>
      <w:r w:rsidRPr="00852051">
        <w:t>replacement</w:t>
      </w:r>
      <w:r w:rsidR="00DC2D5D" w:rsidRPr="00852051">
        <w:t xml:space="preserve"> </w:t>
      </w:r>
      <w:proofErr w:type="gramStart"/>
      <w:r w:rsidRPr="00852051">
        <w:t>interval</w:t>
      </w:r>
      <w:proofErr w:type="gramEnd"/>
    </w:p>
    <w:p w14:paraId="2436EE7D" w14:textId="77777777" w:rsidR="00015028" w:rsidRPr="00852051" w:rsidRDefault="00015028" w:rsidP="004D438C">
      <w:pPr>
        <w:pStyle w:val="Tip"/>
      </w:pPr>
      <w:r w:rsidRPr="00852051">
        <w:t>For</w:t>
      </w:r>
      <w:r w:rsidR="00DC2D5D" w:rsidRPr="00852051">
        <w:t xml:space="preserve"> </w:t>
      </w:r>
      <w:r w:rsidRPr="00852051">
        <w:t>scrubbers</w:t>
      </w:r>
    </w:p>
    <w:p w14:paraId="6A67F452" w14:textId="77777777" w:rsidR="00DB76B3" w:rsidRPr="00852051" w:rsidRDefault="00DB76B3" w:rsidP="00BC6792">
      <w:pPr>
        <w:pStyle w:val="HEADERBOLD"/>
        <w:tabs>
          <w:tab w:val="left" w:pos="720"/>
          <w:tab w:val="left" w:pos="2160"/>
        </w:tabs>
        <w:ind w:left="2160" w:hanging="1440"/>
      </w:pPr>
      <w:r w:rsidRPr="00852051">
        <w:t>Code</w:t>
      </w:r>
      <w:r w:rsidRPr="00852051">
        <w:tab/>
        <w:t>Description</w:t>
      </w:r>
    </w:p>
    <w:p w14:paraId="3114E680" w14:textId="77777777" w:rsidR="00D80290" w:rsidRPr="00852051" w:rsidRDefault="00015028" w:rsidP="004D438C">
      <w:pPr>
        <w:pStyle w:val="TwoColumeList"/>
      </w:pPr>
      <w:r w:rsidRPr="00852051">
        <w:t>ORGMON</w:t>
      </w:r>
      <w:r w:rsidRPr="00852051">
        <w:tab/>
        <w:t>Scrubber</w:t>
      </w:r>
      <w:r w:rsidR="00DC2D5D" w:rsidRPr="00852051">
        <w:t xml:space="preserve"> </w:t>
      </w:r>
      <w:r w:rsidRPr="00852051">
        <w:t>is</w:t>
      </w:r>
      <w:r w:rsidR="00DC2D5D" w:rsidRPr="00852051">
        <w:t xml:space="preserve"> </w:t>
      </w:r>
      <w:r w:rsidRPr="00852051">
        <w:t>using</w:t>
      </w:r>
      <w:r w:rsidR="00DC2D5D" w:rsidRPr="00852051">
        <w:t xml:space="preserve"> </w:t>
      </w:r>
      <w:r w:rsidRPr="00852051">
        <w:t>an</w:t>
      </w:r>
      <w:r w:rsidR="00DC2D5D" w:rsidRPr="00852051">
        <w:t xml:space="preserve"> </w:t>
      </w:r>
      <w:r w:rsidRPr="00852051">
        <w:t>organic</w:t>
      </w:r>
      <w:r w:rsidR="00DC2D5D" w:rsidRPr="00852051">
        <w:t xml:space="preserve"> </w:t>
      </w:r>
      <w:r w:rsidRPr="00852051">
        <w:t>monitoring</w:t>
      </w:r>
      <w:r w:rsidR="00DC2D5D" w:rsidRPr="00852051">
        <w:t xml:space="preserve"> </w:t>
      </w:r>
      <w:r w:rsidRPr="00852051">
        <w:t>device</w:t>
      </w:r>
      <w:r w:rsidR="00DC2D5D" w:rsidRPr="00852051">
        <w:t xml:space="preserve"> </w:t>
      </w:r>
      <w:r w:rsidRPr="00852051">
        <w:t>as</w:t>
      </w:r>
      <w:r w:rsidR="00DC2D5D" w:rsidRPr="00852051">
        <w:t xml:space="preserve"> </w:t>
      </w:r>
      <w:r w:rsidRPr="00852051">
        <w:t>allowed</w:t>
      </w:r>
      <w:r w:rsidR="00DC2D5D" w:rsidRPr="00852051">
        <w:t xml:space="preserve"> </w:t>
      </w:r>
      <w:r w:rsidRPr="00852051">
        <w:t>under</w:t>
      </w:r>
      <w:r w:rsidR="00DC2D5D" w:rsidRPr="00852051">
        <w:t xml:space="preserve"> </w:t>
      </w:r>
      <w:r w:rsidRPr="00852051">
        <w:t>§</w:t>
      </w:r>
      <w:r w:rsidR="00DC2D5D" w:rsidRPr="00852051">
        <w:t xml:space="preserve"> </w:t>
      </w:r>
      <w:r w:rsidRPr="00852051">
        <w:t>63.143(e)(2)</w:t>
      </w:r>
    </w:p>
    <w:p w14:paraId="09DB87E2" w14:textId="77777777" w:rsidR="002F09B5" w:rsidRPr="00852051" w:rsidRDefault="002F09B5" w:rsidP="00F32AC6">
      <w:pPr>
        <w:tabs>
          <w:tab w:val="right" w:pos="10710"/>
        </w:tabs>
        <w:spacing w:after="120"/>
        <w:rPr>
          <w:rFonts w:cs="Times New Roman"/>
          <w:szCs w:val="22"/>
          <w:u w:val="double"/>
        </w:rPr>
      </w:pPr>
      <w:bookmarkStart w:id="69" w:name="Table_23"/>
      <w:r w:rsidRPr="00852051">
        <w:rPr>
          <w:rFonts w:cs="Times New Roman"/>
          <w:szCs w:val="22"/>
          <w:u w:val="double"/>
        </w:rPr>
        <w:tab/>
      </w:r>
    </w:p>
    <w:p w14:paraId="45F8923D" w14:textId="77777777" w:rsidR="00D80290" w:rsidRPr="00852051" w:rsidRDefault="006F18EC" w:rsidP="00BA6CA8">
      <w:pPr>
        <w:pStyle w:val="TABLEBOLD"/>
      </w:pPr>
      <w:hyperlink w:anchor="Tbl_23a" w:history="1">
        <w:r w:rsidR="00D80290" w:rsidRPr="00CC4602">
          <w:t>Table</w:t>
        </w:r>
        <w:r w:rsidR="00DC2D5D" w:rsidRPr="00CC4602">
          <w:t xml:space="preserve"> </w:t>
        </w:r>
        <w:r w:rsidR="00D80290" w:rsidRPr="00CC4602">
          <w:t>23</w:t>
        </w:r>
        <w:r w:rsidR="00262F13" w:rsidRPr="00CC4602">
          <w:t>a</w:t>
        </w:r>
      </w:hyperlink>
      <w:r w:rsidR="00D80290" w:rsidRPr="00852051">
        <w:t>:</w:t>
      </w:r>
      <w:bookmarkEnd w:id="69"/>
      <w:r w:rsidR="00D80290" w:rsidRPr="00852051">
        <w:tab/>
        <w:t>Title</w:t>
      </w:r>
      <w:r w:rsidR="00DC2D5D" w:rsidRPr="00852051">
        <w:t xml:space="preserve"> </w:t>
      </w:r>
      <w:r w:rsidR="00D80290" w:rsidRPr="00852051">
        <w:t>40</w:t>
      </w:r>
      <w:r w:rsidR="00DC2D5D" w:rsidRPr="00852051">
        <w:t xml:space="preserve"> </w:t>
      </w:r>
      <w:r w:rsidR="00D80290" w:rsidRPr="00852051">
        <w:t>Code</w:t>
      </w:r>
      <w:r w:rsidR="00DC2D5D" w:rsidRPr="00852051">
        <w:t xml:space="preserve"> </w:t>
      </w:r>
      <w:r w:rsidR="00D80290" w:rsidRPr="00852051">
        <w:t>of</w:t>
      </w:r>
      <w:r w:rsidR="00DC2D5D" w:rsidRPr="00852051">
        <w:t xml:space="preserve"> </w:t>
      </w:r>
      <w:r w:rsidR="00D80290" w:rsidRPr="00852051">
        <w:t>Federal</w:t>
      </w:r>
      <w:r w:rsidR="00DC2D5D" w:rsidRPr="00852051">
        <w:t xml:space="preserve"> </w:t>
      </w:r>
      <w:r w:rsidR="00D80290" w:rsidRPr="00852051">
        <w:t>Regulations</w:t>
      </w:r>
      <w:r w:rsidR="00DC2D5D" w:rsidRPr="00852051">
        <w:t xml:space="preserve"> </w:t>
      </w:r>
      <w:r w:rsidR="00D80290" w:rsidRPr="00852051">
        <w:t>Part</w:t>
      </w:r>
      <w:r w:rsidR="00DC2D5D" w:rsidRPr="00852051">
        <w:t xml:space="preserve"> </w:t>
      </w:r>
      <w:r w:rsidR="00D80290" w:rsidRPr="00852051">
        <w:t>63</w:t>
      </w:r>
      <w:r w:rsidR="00DC2D5D" w:rsidRPr="00852051">
        <w:t xml:space="preserve"> </w:t>
      </w:r>
      <w:r w:rsidR="00D80290" w:rsidRPr="00852051">
        <w:t>(40</w:t>
      </w:r>
      <w:r w:rsidR="00DC2D5D" w:rsidRPr="00852051">
        <w:t xml:space="preserve"> </w:t>
      </w:r>
      <w:r w:rsidR="00D80290" w:rsidRPr="00852051">
        <w:t>CFR</w:t>
      </w:r>
      <w:r w:rsidR="00DC2D5D" w:rsidRPr="00852051">
        <w:t xml:space="preserve"> </w:t>
      </w:r>
      <w:r w:rsidR="00D80290" w:rsidRPr="00852051">
        <w:t>Part</w:t>
      </w:r>
      <w:r w:rsidR="00DC2D5D" w:rsidRPr="00852051">
        <w:t xml:space="preserve"> </w:t>
      </w:r>
      <w:r w:rsidR="00D80290" w:rsidRPr="00852051">
        <w:t>63),</w:t>
      </w:r>
      <w:r w:rsidR="00DC2D5D" w:rsidRPr="00852051">
        <w:t xml:space="preserve"> </w:t>
      </w:r>
      <w:r w:rsidR="00D80290" w:rsidRPr="00852051">
        <w:t>Subpart</w:t>
      </w:r>
      <w:r w:rsidR="00DC2D5D" w:rsidRPr="00852051">
        <w:t xml:space="preserve"> </w:t>
      </w:r>
      <w:r w:rsidR="00D80290" w:rsidRPr="00852051">
        <w:t>CCCCCC:</w:t>
      </w:r>
      <w:r w:rsidR="00DC2D5D" w:rsidRPr="00852051">
        <w:t xml:space="preserve"> </w:t>
      </w:r>
      <w:r w:rsidR="00D80290" w:rsidRPr="00852051">
        <w:t>National</w:t>
      </w:r>
      <w:r w:rsidR="00DC2D5D" w:rsidRPr="00852051">
        <w:t xml:space="preserve"> </w:t>
      </w:r>
      <w:r w:rsidR="00DF4CDE" w:rsidRPr="00852051">
        <w:t>Emission</w:t>
      </w:r>
      <w:r w:rsidR="00DC2D5D" w:rsidRPr="00852051">
        <w:t xml:space="preserve"> </w:t>
      </w:r>
      <w:r w:rsidR="00DF4CDE" w:rsidRPr="00852051">
        <w:t>Standards</w:t>
      </w:r>
      <w:r w:rsidR="00DC2D5D" w:rsidRPr="00852051">
        <w:t xml:space="preserve"> </w:t>
      </w:r>
      <w:r w:rsidR="00DF4CDE" w:rsidRPr="00852051">
        <w:t>for</w:t>
      </w:r>
      <w:r w:rsidR="00DC2D5D" w:rsidRPr="00852051">
        <w:t xml:space="preserve"> </w:t>
      </w:r>
      <w:r w:rsidR="00D80290" w:rsidRPr="00852051">
        <w:t>Hazardous</w:t>
      </w:r>
      <w:r w:rsidR="00DC2D5D" w:rsidRPr="00852051">
        <w:t xml:space="preserve"> </w:t>
      </w:r>
      <w:r w:rsidR="00D80290" w:rsidRPr="00852051">
        <w:t>Air</w:t>
      </w:r>
      <w:r w:rsidR="00DC2D5D" w:rsidRPr="00852051">
        <w:t xml:space="preserve"> </w:t>
      </w:r>
      <w:r w:rsidR="00D80290" w:rsidRPr="00852051">
        <w:t>Pollutants</w:t>
      </w:r>
      <w:r w:rsidR="00DC2D5D" w:rsidRPr="00852051">
        <w:t xml:space="preserve"> </w:t>
      </w:r>
      <w:r w:rsidR="00D80290" w:rsidRPr="00852051">
        <w:t>for</w:t>
      </w:r>
      <w:r w:rsidR="00DC2D5D" w:rsidRPr="00852051">
        <w:t xml:space="preserve"> </w:t>
      </w:r>
      <w:r w:rsidR="00D80290" w:rsidRPr="00852051">
        <w:t>Source</w:t>
      </w:r>
      <w:r w:rsidR="00DC2D5D" w:rsidRPr="00852051">
        <w:t xml:space="preserve"> </w:t>
      </w:r>
      <w:r w:rsidR="00D80290" w:rsidRPr="00852051">
        <w:t>Category:</w:t>
      </w:r>
      <w:r w:rsidR="00DC2D5D" w:rsidRPr="00852051">
        <w:t xml:space="preserve"> </w:t>
      </w:r>
      <w:r w:rsidR="00D80290" w:rsidRPr="00852051">
        <w:t>Gasoline</w:t>
      </w:r>
      <w:r w:rsidR="00DC2D5D" w:rsidRPr="00852051">
        <w:t xml:space="preserve"> </w:t>
      </w:r>
      <w:r w:rsidR="00D80290" w:rsidRPr="00852051">
        <w:t>Dispensing</w:t>
      </w:r>
      <w:r w:rsidR="00DC2D5D" w:rsidRPr="00852051">
        <w:t xml:space="preserve"> </w:t>
      </w:r>
      <w:r w:rsidR="00D80290" w:rsidRPr="00852051">
        <w:t>Facilities</w:t>
      </w:r>
    </w:p>
    <w:p w14:paraId="6C0EFD48" w14:textId="77777777" w:rsidR="00124F72" w:rsidRPr="00852051" w:rsidRDefault="00124F72" w:rsidP="00DF1D12">
      <w:pPr>
        <w:pStyle w:val="STARCOMPLETE"/>
      </w:pPr>
      <w:r w:rsidRPr="00852051">
        <w:t>Complete</w:t>
      </w:r>
      <w:r w:rsidR="00DC2D5D" w:rsidRPr="00852051">
        <w:t xml:space="preserve"> </w:t>
      </w:r>
      <w:r w:rsidRPr="00852051">
        <w:t>this</w:t>
      </w:r>
      <w:r w:rsidR="00DC2D5D" w:rsidRPr="00852051">
        <w:t xml:space="preserve"> </w:t>
      </w:r>
      <w:r w:rsidRPr="00852051">
        <w:t>table</w:t>
      </w:r>
      <w:r w:rsidR="00DC2D5D" w:rsidRPr="00852051">
        <w:t xml:space="preserve"> </w:t>
      </w:r>
      <w:r w:rsidRPr="00852051">
        <w:t>only</w:t>
      </w:r>
      <w:r w:rsidR="00DC2D5D" w:rsidRPr="00852051">
        <w:t xml:space="preserve"> </w:t>
      </w:r>
      <w:r w:rsidR="00B0624D" w:rsidRPr="00852051">
        <w:t>if</w:t>
      </w:r>
      <w:r w:rsidR="00DC2D5D" w:rsidRPr="00852051">
        <w:t xml:space="preserve"> </w:t>
      </w:r>
      <w:r w:rsidR="00B0624D" w:rsidRPr="00852051">
        <w:t>the</w:t>
      </w:r>
      <w:r w:rsidR="00DC2D5D" w:rsidRPr="00852051">
        <w:t xml:space="preserve"> </w:t>
      </w:r>
      <w:r w:rsidRPr="00852051">
        <w:t>Gasoline</w:t>
      </w:r>
      <w:r w:rsidR="00DC2D5D" w:rsidRPr="00852051">
        <w:t xml:space="preserve"> </w:t>
      </w:r>
      <w:r w:rsidRPr="00852051">
        <w:t>Dispensing</w:t>
      </w:r>
      <w:r w:rsidR="00DC2D5D" w:rsidRPr="00852051">
        <w:t xml:space="preserve"> </w:t>
      </w:r>
      <w:r w:rsidRPr="00852051">
        <w:t>Facility</w:t>
      </w:r>
      <w:r w:rsidR="00DC2D5D" w:rsidRPr="00852051">
        <w:t xml:space="preserve"> </w:t>
      </w:r>
      <w:r w:rsidRPr="00852051">
        <w:t>(GDF)</w:t>
      </w:r>
      <w:r w:rsidR="00DC2D5D" w:rsidRPr="00852051">
        <w:t xml:space="preserve"> </w:t>
      </w:r>
      <w:r w:rsidRPr="00852051">
        <w:t>is</w:t>
      </w:r>
      <w:r w:rsidR="00DC2D5D" w:rsidRPr="00852051">
        <w:t xml:space="preserve"> </w:t>
      </w:r>
      <w:r w:rsidR="008B39D2" w:rsidRPr="00852051">
        <w:t>not</w:t>
      </w:r>
      <w:r w:rsidR="00DC2D5D" w:rsidRPr="00852051">
        <w:t xml:space="preserve"> </w:t>
      </w:r>
      <w:r w:rsidR="008B39D2" w:rsidRPr="00852051">
        <w:t>located</w:t>
      </w:r>
      <w:r w:rsidR="00DC2D5D" w:rsidRPr="00852051">
        <w:t xml:space="preserve"> </w:t>
      </w:r>
      <w:r w:rsidR="008B39D2" w:rsidRPr="00852051">
        <w:t>at</w:t>
      </w:r>
      <w:r w:rsidR="00DC2D5D" w:rsidRPr="00852051">
        <w:t xml:space="preserve"> </w:t>
      </w:r>
      <w:r w:rsidR="008B39D2" w:rsidRPr="00852051">
        <w:t>an</w:t>
      </w:r>
      <w:r w:rsidR="00DC2D5D" w:rsidRPr="00852051">
        <w:t xml:space="preserve"> </w:t>
      </w:r>
      <w:r w:rsidR="008B39D2" w:rsidRPr="00852051">
        <w:t>airport</w:t>
      </w:r>
      <w:r w:rsidR="00DC2D5D" w:rsidRPr="00852051">
        <w:t xml:space="preserve"> </w:t>
      </w:r>
      <w:r w:rsidR="008B39D2" w:rsidRPr="00852051">
        <w:t>or</w:t>
      </w:r>
      <w:r w:rsidR="00DC2D5D" w:rsidRPr="00852051">
        <w:t xml:space="preserve"> </w:t>
      </w:r>
      <w:r w:rsidR="008B39D2" w:rsidRPr="00852051">
        <w:t>is</w:t>
      </w:r>
      <w:r w:rsidR="00DC2D5D" w:rsidRPr="00852051">
        <w:t xml:space="preserve"> </w:t>
      </w:r>
      <w:r w:rsidRPr="00852051">
        <w:t>located</w:t>
      </w:r>
      <w:r w:rsidR="00DC2D5D" w:rsidRPr="00852051">
        <w:t xml:space="preserve"> </w:t>
      </w:r>
      <w:r w:rsidRPr="00852051">
        <w:t>at</w:t>
      </w:r>
      <w:r w:rsidR="00DC2D5D" w:rsidRPr="00852051">
        <w:t xml:space="preserve"> </w:t>
      </w:r>
      <w:r w:rsidRPr="00852051">
        <w:t>an</w:t>
      </w:r>
      <w:r w:rsidR="00DC2D5D" w:rsidRPr="00852051">
        <w:t xml:space="preserve"> </w:t>
      </w:r>
      <w:r w:rsidRPr="00852051">
        <w:t>area</w:t>
      </w:r>
      <w:r w:rsidR="00DC2D5D" w:rsidRPr="00852051">
        <w:t xml:space="preserve"> </w:t>
      </w:r>
      <w:r w:rsidRPr="00852051">
        <w:t>source</w:t>
      </w:r>
      <w:r w:rsidR="00DC2D5D" w:rsidRPr="00852051">
        <w:t xml:space="preserve"> </w:t>
      </w:r>
      <w:r w:rsidRPr="00852051">
        <w:t>of</w:t>
      </w:r>
      <w:r w:rsidR="00DC2D5D" w:rsidRPr="00852051">
        <w:t xml:space="preserve"> </w:t>
      </w:r>
      <w:r w:rsidRPr="00852051">
        <w:t>Hazardous</w:t>
      </w:r>
      <w:r w:rsidR="00DC2D5D" w:rsidRPr="00852051">
        <w:t xml:space="preserve"> </w:t>
      </w:r>
      <w:r w:rsidRPr="00852051">
        <w:t>Air</w:t>
      </w:r>
      <w:r w:rsidR="00DC2D5D" w:rsidRPr="00852051">
        <w:t xml:space="preserve"> </w:t>
      </w:r>
      <w:r w:rsidRPr="00852051">
        <w:t>Pollutants</w:t>
      </w:r>
      <w:r w:rsidR="00DC2D5D" w:rsidRPr="00852051">
        <w:t xml:space="preserve"> </w:t>
      </w:r>
      <w:r w:rsidRPr="00852051">
        <w:t>(HAPs)</w:t>
      </w:r>
      <w:r w:rsidR="00DC2D5D" w:rsidRPr="00852051">
        <w:t xml:space="preserve"> </w:t>
      </w:r>
      <w:r w:rsidRPr="00852051">
        <w:t>(Emissions</w:t>
      </w:r>
      <w:r w:rsidR="00DC2D5D" w:rsidRPr="00852051">
        <w:t xml:space="preserve"> </w:t>
      </w:r>
      <w:r w:rsidRPr="00852051">
        <w:t>are</w:t>
      </w:r>
      <w:r w:rsidR="00DC2D5D" w:rsidRPr="00852051">
        <w:t xml:space="preserve"> </w:t>
      </w:r>
      <w:r w:rsidRPr="00852051">
        <w:t>less</w:t>
      </w:r>
      <w:r w:rsidR="00DC2D5D" w:rsidRPr="00852051">
        <w:t xml:space="preserve"> </w:t>
      </w:r>
      <w:r w:rsidRPr="00852051">
        <w:t>than</w:t>
      </w:r>
      <w:r w:rsidR="00DC2D5D" w:rsidRPr="00852051">
        <w:t xml:space="preserve"> </w:t>
      </w:r>
      <w:r w:rsidRPr="00852051">
        <w:t>10</w:t>
      </w:r>
      <w:r w:rsidR="00DC2D5D" w:rsidRPr="00852051">
        <w:t xml:space="preserve"> </w:t>
      </w:r>
      <w:r w:rsidRPr="00852051">
        <w:t>TPY</w:t>
      </w:r>
      <w:r w:rsidR="00DC2D5D" w:rsidRPr="00852051">
        <w:t xml:space="preserve"> </w:t>
      </w:r>
      <w:r w:rsidRPr="00852051">
        <w:t>for</w:t>
      </w:r>
      <w:r w:rsidR="00DC2D5D" w:rsidRPr="00852051">
        <w:t xml:space="preserve"> </w:t>
      </w:r>
      <w:r w:rsidRPr="00852051">
        <w:t>any</w:t>
      </w:r>
      <w:r w:rsidR="00DC2D5D" w:rsidRPr="00852051">
        <w:t xml:space="preserve"> </w:t>
      </w:r>
      <w:r w:rsidRPr="00852051">
        <w:t>single</w:t>
      </w:r>
      <w:r w:rsidR="00DC2D5D" w:rsidRPr="00852051">
        <w:t xml:space="preserve"> </w:t>
      </w:r>
      <w:r w:rsidRPr="00852051">
        <w:t>HAP</w:t>
      </w:r>
      <w:r w:rsidR="00DC2D5D" w:rsidRPr="00852051">
        <w:t xml:space="preserve"> </w:t>
      </w:r>
      <w:r w:rsidRPr="00852051">
        <w:t>or</w:t>
      </w:r>
      <w:r w:rsidR="00DC2D5D" w:rsidRPr="00852051">
        <w:t xml:space="preserve"> </w:t>
      </w:r>
      <w:r w:rsidRPr="00852051">
        <w:t>less</w:t>
      </w:r>
      <w:r w:rsidR="00DC2D5D" w:rsidRPr="00852051">
        <w:t xml:space="preserve"> </w:t>
      </w:r>
      <w:r w:rsidRPr="00852051">
        <w:t>than</w:t>
      </w:r>
      <w:r w:rsidR="00DC2D5D" w:rsidRPr="00852051">
        <w:t xml:space="preserve"> </w:t>
      </w:r>
      <w:r w:rsidRPr="00852051">
        <w:t>25</w:t>
      </w:r>
      <w:r w:rsidR="00DC2D5D" w:rsidRPr="00852051">
        <w:t xml:space="preserve"> </w:t>
      </w:r>
      <w:r w:rsidRPr="00852051">
        <w:t>TPY</w:t>
      </w:r>
      <w:r w:rsidR="00DC2D5D" w:rsidRPr="00852051">
        <w:t xml:space="preserve"> </w:t>
      </w:r>
      <w:r w:rsidRPr="00852051">
        <w:t>for</w:t>
      </w:r>
      <w:r w:rsidR="00DC2D5D" w:rsidRPr="00852051">
        <w:t xml:space="preserve"> </w:t>
      </w:r>
      <w:r w:rsidRPr="00852051">
        <w:t>combined</w:t>
      </w:r>
      <w:r w:rsidR="00DC2D5D" w:rsidRPr="00852051">
        <w:t xml:space="preserve"> </w:t>
      </w:r>
      <w:r w:rsidRPr="00852051">
        <w:t>HAPs.)</w:t>
      </w:r>
      <w:r w:rsidR="008A488F" w:rsidRPr="00852051">
        <w:t>.</w:t>
      </w:r>
    </w:p>
    <w:p w14:paraId="1617AC2B" w14:textId="77777777" w:rsidR="00EE56AC" w:rsidRPr="00852051" w:rsidRDefault="00EE56AC" w:rsidP="002F09B5">
      <w:pPr>
        <w:pStyle w:val="HEADERBOLD"/>
      </w:pPr>
      <w:r w:rsidRPr="00852051">
        <w:t>Unit</w:t>
      </w:r>
      <w:r w:rsidR="00DC2D5D" w:rsidRPr="00852051">
        <w:t xml:space="preserve"> </w:t>
      </w:r>
      <w:r w:rsidRPr="00852051">
        <w:t>ID</w:t>
      </w:r>
      <w:r w:rsidR="00DC2D5D" w:rsidRPr="00852051">
        <w:t xml:space="preserve"> </w:t>
      </w:r>
      <w:r w:rsidRPr="00852051">
        <w:t>No.:</w:t>
      </w:r>
    </w:p>
    <w:p w14:paraId="2534AE96" w14:textId="77777777" w:rsidR="00FA1106" w:rsidRPr="00852051" w:rsidRDefault="00EE56AC"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(ID</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located</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GDF</w:t>
      </w:r>
      <w:r w:rsidR="00DC2D5D" w:rsidRPr="00852051">
        <w:rPr>
          <w:rFonts w:cs="Times New Roman"/>
          <w:szCs w:val="22"/>
        </w:rPr>
        <w:t xml:space="preserve"> </w:t>
      </w:r>
      <w:r w:rsidR="0077728F">
        <w:rPr>
          <w:rFonts w:cs="Times New Roman"/>
          <w:szCs w:val="22"/>
        </w:rPr>
        <w:t>)</w:t>
      </w:r>
      <w:r w:rsidRPr="00852051">
        <w:rPr>
          <w:rFonts w:cs="Times New Roman"/>
          <w:szCs w:val="22"/>
        </w:rPr>
        <w:t>)</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w:t>
      </w:r>
      <w:r w:rsidR="0077728F">
        <w:rPr>
          <w:rFonts w:cs="Times New Roman"/>
          <w:szCs w:val="22"/>
        </w:rPr>
        <w:noBreakHyphen/>
      </w:r>
      <w:r w:rsidRPr="00852051">
        <w:rPr>
          <w:rFonts w:cs="Times New Roman"/>
          <w:szCs w:val="22"/>
        </w:rPr>
        <w:t>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r w:rsidR="00FA1106" w:rsidRPr="00852051">
        <w:rPr>
          <w:rFonts w:cs="Times New Roman"/>
          <w:szCs w:val="22"/>
        </w:rPr>
        <w:t>.</w:t>
      </w:r>
    </w:p>
    <w:p w14:paraId="711A7679" w14:textId="77777777" w:rsidR="00EE56AC" w:rsidRPr="00852051" w:rsidRDefault="004901E6" w:rsidP="002F09B5">
      <w:pPr>
        <w:pStyle w:val="HEADERBOLD"/>
      </w:pPr>
      <w:r w:rsidRPr="00852051">
        <w:t>S</w:t>
      </w:r>
      <w:r w:rsidR="00EE56AC" w:rsidRPr="00852051">
        <w:t>OP</w:t>
      </w:r>
      <w:r w:rsidR="00DC2D5D" w:rsidRPr="00852051">
        <w:t xml:space="preserve"> </w:t>
      </w:r>
      <w:r w:rsidR="00EE56AC" w:rsidRPr="00852051">
        <w:t>Index</w:t>
      </w:r>
      <w:r w:rsidR="00DC2D5D" w:rsidRPr="00852051">
        <w:t xml:space="preserve"> </w:t>
      </w:r>
      <w:r w:rsidR="00EE56AC" w:rsidRPr="00852051">
        <w:t>No.:</w:t>
      </w:r>
    </w:p>
    <w:p w14:paraId="73534DA9" w14:textId="05E361D3" w:rsidR="00AD5729" w:rsidRDefault="00EE56AC">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693764">
        <w:rPr>
          <w:rFonts w:cs="Times New Roman"/>
          <w:szCs w:val="22"/>
        </w:rPr>
        <w:t> </w:t>
      </w:r>
      <w:r w:rsidR="00090C57">
        <w:rPr>
          <w:rFonts w:cs="Times New Roman"/>
          <w:szCs w:val="22"/>
        </w:rPr>
        <w:t>15</w:t>
      </w:r>
      <w:r w:rsidR="00693764">
        <w:rPr>
          <w:rFonts w:cs="Times New Roman"/>
          <w:szCs w:val="22"/>
        </w:rPr>
        <w:t> </w:t>
      </w:r>
      <w:r w:rsidR="00090C57">
        <w:rPr>
          <w:rFonts w:cs="Times New Roman"/>
          <w:szCs w:val="22"/>
        </w:rPr>
        <w:t xml:space="preserve">characters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7" w:history="1">
        <w:r w:rsidR="0072604E" w:rsidRPr="00E75BA6">
          <w:rPr>
            <w:rStyle w:val="Hyperlink"/>
            <w:b w:val="0"/>
            <w:bCs/>
          </w:rPr>
          <w:t>www.tceq.texas.gov/permitting/air/guidance/titlev/tv_fop_guidance.html</w:t>
        </w:r>
      </w:hyperlink>
      <w:r w:rsidR="0072604E">
        <w:t>.</w:t>
      </w:r>
    </w:p>
    <w:p w14:paraId="0F2ED39C" w14:textId="77777777" w:rsidR="00F32AC6" w:rsidRDefault="00F32AC6">
      <w:pPr>
        <w:rPr>
          <w:rFonts w:cs="Times New Roman"/>
          <w:b/>
          <w:szCs w:val="22"/>
        </w:rPr>
      </w:pPr>
      <w:r>
        <w:br w:type="page"/>
      </w:r>
    </w:p>
    <w:p w14:paraId="5DD73165" w14:textId="618A3C0E" w:rsidR="00450BDB" w:rsidRPr="00852051" w:rsidRDefault="00EA55AC" w:rsidP="002F09B5">
      <w:pPr>
        <w:pStyle w:val="HEADERBOLD"/>
        <w:keepNext/>
        <w:keepLines/>
      </w:pPr>
      <w:r w:rsidRPr="00852051">
        <w:lastRenderedPageBreak/>
        <w:t>Monthly</w:t>
      </w:r>
      <w:r w:rsidR="00DC2D5D" w:rsidRPr="00852051">
        <w:t xml:space="preserve"> </w:t>
      </w:r>
      <w:r w:rsidR="00450BDB" w:rsidRPr="00852051">
        <w:t>Throughput:</w:t>
      </w:r>
    </w:p>
    <w:p w14:paraId="238EEA34" w14:textId="77777777" w:rsidR="00450BDB" w:rsidRPr="00852051" w:rsidRDefault="00450BDB" w:rsidP="002F09B5">
      <w:pPr>
        <w:keepNext/>
        <w:keepLines/>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5A2546">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monthly</w:t>
      </w:r>
      <w:r w:rsidR="00DC2D5D" w:rsidRPr="00852051">
        <w:rPr>
          <w:rFonts w:cs="Times New Roman"/>
          <w:szCs w:val="22"/>
        </w:rPr>
        <w:t xml:space="preserve"> </w:t>
      </w:r>
      <w:r w:rsidRPr="00852051">
        <w:rPr>
          <w:rFonts w:cs="Times New Roman"/>
          <w:szCs w:val="22"/>
        </w:rPr>
        <w:t>throughput</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GDF</w:t>
      </w:r>
      <w:r w:rsidR="00B84A74"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5A2546">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3CBB7FB1" w14:textId="77777777" w:rsidR="00DB76B3" w:rsidRPr="00852051" w:rsidRDefault="00DB76B3" w:rsidP="0045437F">
      <w:pPr>
        <w:pStyle w:val="HEADERBOLD"/>
        <w:tabs>
          <w:tab w:val="left" w:pos="720"/>
          <w:tab w:val="left" w:pos="2160"/>
        </w:tabs>
        <w:ind w:left="2160" w:hanging="1440"/>
      </w:pPr>
      <w:r w:rsidRPr="00852051">
        <w:t>Code</w:t>
      </w:r>
      <w:r w:rsidRPr="00852051">
        <w:tab/>
        <w:t>Description</w:t>
      </w:r>
    </w:p>
    <w:p w14:paraId="001E88FD" w14:textId="0226D4AB" w:rsidR="00450BDB" w:rsidRPr="00852051" w:rsidRDefault="00450BDB" w:rsidP="004D438C">
      <w:pPr>
        <w:pStyle w:val="TwoColumeList"/>
      </w:pPr>
      <w:r w:rsidRPr="00852051">
        <w:t>10</w:t>
      </w:r>
      <w:r w:rsidR="003758BA" w:rsidRPr="00852051">
        <w:t>K</w:t>
      </w:r>
      <w:r w:rsidRPr="00852051">
        <w:t>-100</w:t>
      </w:r>
      <w:r w:rsidR="003758BA" w:rsidRPr="00852051">
        <w:t>K</w:t>
      </w:r>
      <w:r w:rsidRPr="00852051">
        <w:tab/>
        <w:t>The</w:t>
      </w:r>
      <w:r w:rsidR="00DC2D5D" w:rsidRPr="00852051">
        <w:t xml:space="preserve"> </w:t>
      </w:r>
      <w:r w:rsidRPr="00852051">
        <w:t>GDF</w:t>
      </w:r>
      <w:r w:rsidR="00DC2D5D" w:rsidRPr="00852051">
        <w:t xml:space="preserve"> </w:t>
      </w:r>
      <w:r w:rsidRPr="00852051">
        <w:t>has</w:t>
      </w:r>
      <w:r w:rsidR="00DC2D5D" w:rsidRPr="00852051">
        <w:t xml:space="preserve"> </w:t>
      </w:r>
      <w:r w:rsidRPr="00852051">
        <w:t>a</w:t>
      </w:r>
      <w:r w:rsidR="00DC2D5D" w:rsidRPr="00852051">
        <w:t xml:space="preserve"> </w:t>
      </w:r>
      <w:r w:rsidRPr="00852051">
        <w:t>monthly</w:t>
      </w:r>
      <w:r w:rsidR="00DC2D5D" w:rsidRPr="00852051">
        <w:t xml:space="preserve"> </w:t>
      </w:r>
      <w:r w:rsidRPr="00852051">
        <w:t>throughput</w:t>
      </w:r>
      <w:r w:rsidR="00DC2D5D" w:rsidRPr="00852051">
        <w:t xml:space="preserve"> </w:t>
      </w:r>
      <w:r w:rsidRPr="00852051">
        <w:t>of</w:t>
      </w:r>
      <w:r w:rsidR="00DC2D5D" w:rsidRPr="00852051">
        <w:t xml:space="preserve"> </w:t>
      </w:r>
      <w:r w:rsidRPr="00852051">
        <w:t>10,000</w:t>
      </w:r>
      <w:r w:rsidR="00DC2D5D" w:rsidRPr="00852051">
        <w:t xml:space="preserve"> </w:t>
      </w:r>
      <w:r w:rsidRPr="00852051">
        <w:t>gallons</w:t>
      </w:r>
      <w:r w:rsidR="00DC2D5D" w:rsidRPr="00852051">
        <w:t xml:space="preserve"> </w:t>
      </w:r>
      <w:r w:rsidRPr="00852051">
        <w:t>of</w:t>
      </w:r>
      <w:r w:rsidR="00DC2D5D" w:rsidRPr="00852051">
        <w:t xml:space="preserve"> </w:t>
      </w:r>
      <w:r w:rsidRPr="00852051">
        <w:t>gasoline</w:t>
      </w:r>
      <w:r w:rsidR="00DC2D5D" w:rsidRPr="00852051">
        <w:t xml:space="preserve"> </w:t>
      </w:r>
      <w:r w:rsidRPr="00852051">
        <w:t>or</w:t>
      </w:r>
      <w:r w:rsidR="00DC2D5D" w:rsidRPr="00852051">
        <w:t xml:space="preserve"> </w:t>
      </w:r>
      <w:r w:rsidRPr="00852051">
        <w:t>more</w:t>
      </w:r>
      <w:r w:rsidR="00DC2D5D" w:rsidRPr="00852051">
        <w:t xml:space="preserve"> </w:t>
      </w:r>
      <w:r w:rsidRPr="00852051">
        <w:t>but</w:t>
      </w:r>
      <w:r w:rsidR="00DC2D5D" w:rsidRPr="00852051">
        <w:t xml:space="preserve"> </w:t>
      </w:r>
      <w:r w:rsidRPr="00852051">
        <w:t>less</w:t>
      </w:r>
      <w:r w:rsidR="00DC2D5D" w:rsidRPr="00852051">
        <w:t xml:space="preserve"> </w:t>
      </w:r>
      <w:r w:rsidRPr="00852051">
        <w:t>t</w:t>
      </w:r>
      <w:r w:rsidR="001B7C3B" w:rsidRPr="00852051">
        <w:t>han</w:t>
      </w:r>
      <w:r w:rsidR="00DC2D5D" w:rsidRPr="00852051">
        <w:t xml:space="preserve"> </w:t>
      </w:r>
      <w:r w:rsidR="001B7C3B" w:rsidRPr="00852051">
        <w:t>100,000</w:t>
      </w:r>
      <w:r w:rsidR="002F7925">
        <w:t> </w:t>
      </w:r>
      <w:proofErr w:type="gramStart"/>
      <w:r w:rsidRPr="00852051">
        <w:t>gallons</w:t>
      </w:r>
      <w:proofErr w:type="gramEnd"/>
    </w:p>
    <w:p w14:paraId="2E7A03AA" w14:textId="26B9641D" w:rsidR="00450BDB" w:rsidRPr="00852051" w:rsidRDefault="00450BDB" w:rsidP="004D438C">
      <w:pPr>
        <w:pStyle w:val="TwoColumeList"/>
      </w:pPr>
      <w:r w:rsidRPr="00852051">
        <w:t>100</w:t>
      </w:r>
      <w:r w:rsidR="003758BA" w:rsidRPr="00852051">
        <w:t>K</w:t>
      </w:r>
      <w:r w:rsidRPr="00852051">
        <w:t>+</w:t>
      </w:r>
      <w:r w:rsidRPr="00852051">
        <w:tab/>
        <w:t>The</w:t>
      </w:r>
      <w:r w:rsidR="00DC2D5D" w:rsidRPr="00852051">
        <w:t xml:space="preserve"> </w:t>
      </w:r>
      <w:r w:rsidRPr="00852051">
        <w:t>GDF</w:t>
      </w:r>
      <w:r w:rsidR="00DC2D5D" w:rsidRPr="00852051">
        <w:t xml:space="preserve"> </w:t>
      </w:r>
      <w:r w:rsidRPr="00852051">
        <w:t>has</w:t>
      </w:r>
      <w:r w:rsidR="00DC2D5D" w:rsidRPr="00852051">
        <w:t xml:space="preserve"> </w:t>
      </w:r>
      <w:r w:rsidRPr="00852051">
        <w:t>a</w:t>
      </w:r>
      <w:r w:rsidR="00DC2D5D" w:rsidRPr="00852051">
        <w:t xml:space="preserve"> </w:t>
      </w:r>
      <w:r w:rsidRPr="00852051">
        <w:t>monthly</w:t>
      </w:r>
      <w:r w:rsidR="00DC2D5D" w:rsidRPr="00852051">
        <w:t xml:space="preserve"> </w:t>
      </w:r>
      <w:r w:rsidRPr="00852051">
        <w:t>throughput</w:t>
      </w:r>
      <w:r w:rsidR="00DC2D5D" w:rsidRPr="00852051">
        <w:t xml:space="preserve"> </w:t>
      </w:r>
      <w:r w:rsidRPr="00852051">
        <w:t>of</w:t>
      </w:r>
      <w:r w:rsidR="00DC2D5D" w:rsidRPr="00852051">
        <w:t xml:space="preserve"> </w:t>
      </w:r>
      <w:r w:rsidRPr="00852051">
        <w:t>100,000</w:t>
      </w:r>
      <w:r w:rsidR="00DC2D5D" w:rsidRPr="00852051">
        <w:t xml:space="preserve"> </w:t>
      </w:r>
      <w:r w:rsidRPr="00852051">
        <w:t>gallons</w:t>
      </w:r>
      <w:r w:rsidR="00DC2D5D" w:rsidRPr="00852051">
        <w:t xml:space="preserve"> </w:t>
      </w:r>
      <w:r w:rsidRPr="00852051">
        <w:t>of</w:t>
      </w:r>
      <w:r w:rsidR="00DC2D5D" w:rsidRPr="00852051">
        <w:t xml:space="preserve"> </w:t>
      </w:r>
      <w:r w:rsidRPr="00852051">
        <w:t>gasoline</w:t>
      </w:r>
      <w:r w:rsidR="00DC2D5D" w:rsidRPr="00852051">
        <w:t xml:space="preserve"> </w:t>
      </w:r>
      <w:r w:rsidRPr="00852051">
        <w:t>or</w:t>
      </w:r>
      <w:r w:rsidR="00DC2D5D" w:rsidRPr="00852051">
        <w:t xml:space="preserve"> </w:t>
      </w:r>
      <w:proofErr w:type="gramStart"/>
      <w:r w:rsidRPr="00852051">
        <w:t>more</w:t>
      </w:r>
      <w:proofErr w:type="gramEnd"/>
    </w:p>
    <w:p w14:paraId="19EB5B9E" w14:textId="28E10017" w:rsidR="00450BDB" w:rsidRPr="00852051" w:rsidRDefault="00450BDB" w:rsidP="00480505">
      <w:pPr>
        <w:pStyle w:val="HEADERBOLD"/>
      </w:pPr>
      <w:r w:rsidRPr="00852051">
        <w:t>Capacity:</w:t>
      </w:r>
    </w:p>
    <w:p w14:paraId="75266981" w14:textId="77777777" w:rsidR="00450BDB" w:rsidRPr="00852051" w:rsidRDefault="00450BDB"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capacity</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B84A74"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DAA610A" w14:textId="77777777" w:rsidR="00623B86" w:rsidRPr="00852051" w:rsidRDefault="00450BDB" w:rsidP="0045437F">
      <w:pPr>
        <w:pStyle w:val="HEADERBOLD"/>
        <w:tabs>
          <w:tab w:val="left" w:pos="720"/>
          <w:tab w:val="left" w:pos="2160"/>
        </w:tabs>
        <w:ind w:left="2160" w:hanging="1440"/>
      </w:pPr>
      <w:r w:rsidRPr="00852051">
        <w:t>Code</w:t>
      </w:r>
      <w:r w:rsidRPr="00852051">
        <w:tab/>
        <w:t>Description</w:t>
      </w:r>
    </w:p>
    <w:p w14:paraId="6C599B1D" w14:textId="314264A9" w:rsidR="00450BDB" w:rsidRPr="00852051" w:rsidRDefault="00450BDB" w:rsidP="004D438C">
      <w:pPr>
        <w:pStyle w:val="TwoColumeList"/>
      </w:pPr>
      <w:r w:rsidRPr="00852051">
        <w:t>250-</w:t>
      </w:r>
      <w:r w:rsidRPr="00852051">
        <w:tab/>
        <w:t>The</w:t>
      </w:r>
      <w:r w:rsidR="00DC2D5D" w:rsidRPr="00852051">
        <w:t xml:space="preserve"> </w:t>
      </w:r>
      <w:r w:rsidRPr="00852051">
        <w:t>gasoline</w:t>
      </w:r>
      <w:r w:rsidR="00DC2D5D" w:rsidRPr="00852051">
        <w:t xml:space="preserve"> </w:t>
      </w:r>
      <w:r w:rsidRPr="00852051">
        <w:t>storage</w:t>
      </w:r>
      <w:r w:rsidR="00DC2D5D" w:rsidRPr="00852051">
        <w:t xml:space="preserve"> </w:t>
      </w:r>
      <w:r w:rsidRPr="00852051">
        <w:t>tank</w:t>
      </w:r>
      <w:r w:rsidR="00DC2D5D" w:rsidRPr="00852051">
        <w:t xml:space="preserve"> </w:t>
      </w:r>
      <w:r w:rsidRPr="00852051">
        <w:t>has</w:t>
      </w:r>
      <w:r w:rsidR="00DC2D5D" w:rsidRPr="00852051">
        <w:t xml:space="preserve"> </w:t>
      </w:r>
      <w:r w:rsidRPr="00852051">
        <w:t>a</w:t>
      </w:r>
      <w:r w:rsidR="00DC2D5D" w:rsidRPr="00852051">
        <w:t xml:space="preserve"> </w:t>
      </w:r>
      <w:r w:rsidRPr="00852051">
        <w:t>capacity</w:t>
      </w:r>
      <w:r w:rsidR="00DC2D5D" w:rsidRPr="00852051">
        <w:t xml:space="preserve"> </w:t>
      </w:r>
      <w:r w:rsidRPr="00852051">
        <w:t>of</w:t>
      </w:r>
      <w:r w:rsidR="00DC2D5D" w:rsidRPr="00852051">
        <w:t xml:space="preserve"> </w:t>
      </w:r>
      <w:r w:rsidRPr="00852051">
        <w:t>less</w:t>
      </w:r>
      <w:r w:rsidR="00DC2D5D" w:rsidRPr="00852051">
        <w:t xml:space="preserve"> </w:t>
      </w:r>
      <w:r w:rsidRPr="00852051">
        <w:t>than</w:t>
      </w:r>
      <w:r w:rsidR="00DC2D5D" w:rsidRPr="00852051">
        <w:t xml:space="preserve"> </w:t>
      </w:r>
      <w:r w:rsidRPr="00852051">
        <w:t>250</w:t>
      </w:r>
      <w:r w:rsidR="00DC2D5D" w:rsidRPr="00852051">
        <w:t xml:space="preserve"> </w:t>
      </w:r>
      <w:r w:rsidRPr="00852051">
        <w:t>gallons</w:t>
      </w:r>
    </w:p>
    <w:p w14:paraId="44A0A99C" w14:textId="5B1C73BF" w:rsidR="00450BDB" w:rsidRPr="00852051" w:rsidRDefault="00450BDB" w:rsidP="004D438C">
      <w:pPr>
        <w:pStyle w:val="TwoColumeList"/>
      </w:pPr>
      <w:r w:rsidRPr="00852051">
        <w:t>2000-</w:t>
      </w:r>
      <w:r w:rsidRPr="00852051">
        <w:tab/>
        <w:t>The</w:t>
      </w:r>
      <w:r w:rsidR="00DC2D5D" w:rsidRPr="00852051">
        <w:t xml:space="preserve"> </w:t>
      </w:r>
      <w:r w:rsidRPr="00852051">
        <w:t>gasoline</w:t>
      </w:r>
      <w:r w:rsidR="00DC2D5D" w:rsidRPr="00852051">
        <w:t xml:space="preserve"> </w:t>
      </w:r>
      <w:r w:rsidRPr="00852051">
        <w:t>storage</w:t>
      </w:r>
      <w:r w:rsidR="00DC2D5D" w:rsidRPr="00852051">
        <w:t xml:space="preserve"> </w:t>
      </w:r>
      <w:r w:rsidRPr="00852051">
        <w:t>tank</w:t>
      </w:r>
      <w:r w:rsidR="00DC2D5D" w:rsidRPr="00852051">
        <w:t xml:space="preserve"> </w:t>
      </w:r>
      <w:r w:rsidRPr="00852051">
        <w:t>has</w:t>
      </w:r>
      <w:r w:rsidR="00DC2D5D" w:rsidRPr="00852051">
        <w:t xml:space="preserve"> </w:t>
      </w:r>
      <w:r w:rsidRPr="00852051">
        <w:t>a</w:t>
      </w:r>
      <w:r w:rsidR="00DC2D5D" w:rsidRPr="00852051">
        <w:t xml:space="preserve"> </w:t>
      </w:r>
      <w:r w:rsidRPr="00852051">
        <w:t>capacity</w:t>
      </w:r>
      <w:r w:rsidR="00DC2D5D" w:rsidRPr="00852051">
        <w:t xml:space="preserve"> </w:t>
      </w:r>
      <w:r w:rsidRPr="00852051">
        <w:t>of</w:t>
      </w:r>
      <w:r w:rsidR="00DC2D5D" w:rsidRPr="00852051">
        <w:t xml:space="preserve"> </w:t>
      </w:r>
      <w:r w:rsidRPr="00852051">
        <w:t>greater</w:t>
      </w:r>
      <w:r w:rsidR="00DC2D5D" w:rsidRPr="00852051">
        <w:t xml:space="preserve"> </w:t>
      </w:r>
      <w:r w:rsidRPr="00852051">
        <w:t>than</w:t>
      </w:r>
      <w:r w:rsidR="00DC2D5D" w:rsidRPr="00852051">
        <w:t xml:space="preserve"> </w:t>
      </w:r>
      <w:r w:rsidRPr="00852051">
        <w:t>250</w:t>
      </w:r>
      <w:r w:rsidR="00DC2D5D" w:rsidRPr="00852051">
        <w:t xml:space="preserve"> </w:t>
      </w:r>
      <w:r w:rsidRPr="00852051">
        <w:t>gallons</w:t>
      </w:r>
      <w:r w:rsidR="00DC2D5D" w:rsidRPr="00852051">
        <w:t xml:space="preserve"> </w:t>
      </w:r>
      <w:r w:rsidRPr="00852051">
        <w:t>but</w:t>
      </w:r>
      <w:r w:rsidR="00DC2D5D" w:rsidRPr="00852051">
        <w:t xml:space="preserve"> </w:t>
      </w:r>
      <w:r w:rsidRPr="00852051">
        <w:t>less</w:t>
      </w:r>
      <w:r w:rsidR="00DC2D5D" w:rsidRPr="00852051">
        <w:t xml:space="preserve"> </w:t>
      </w:r>
      <w:r w:rsidRPr="00852051">
        <w:t>than</w:t>
      </w:r>
      <w:r w:rsidR="00DC2D5D" w:rsidRPr="00852051">
        <w:t xml:space="preserve"> </w:t>
      </w:r>
      <w:r w:rsidRPr="00852051">
        <w:t>2000</w:t>
      </w:r>
      <w:r w:rsidR="00DC2D5D" w:rsidRPr="00852051">
        <w:t xml:space="preserve"> </w:t>
      </w:r>
      <w:r w:rsidRPr="00852051">
        <w:t>gallons</w:t>
      </w:r>
    </w:p>
    <w:p w14:paraId="6297AC19" w14:textId="77777777" w:rsidR="00FA1106" w:rsidRPr="00852051" w:rsidRDefault="00450BDB" w:rsidP="004D438C">
      <w:pPr>
        <w:pStyle w:val="TwoColumeList"/>
      </w:pPr>
      <w:r w:rsidRPr="00852051">
        <w:t>2000+</w:t>
      </w:r>
      <w:r w:rsidRPr="00852051">
        <w:tab/>
        <w:t>The</w:t>
      </w:r>
      <w:r w:rsidR="00DC2D5D" w:rsidRPr="00852051">
        <w:t xml:space="preserve"> </w:t>
      </w:r>
      <w:r w:rsidRPr="00852051">
        <w:t>gasoline</w:t>
      </w:r>
      <w:r w:rsidR="00DC2D5D" w:rsidRPr="00852051">
        <w:t xml:space="preserve"> </w:t>
      </w:r>
      <w:r w:rsidRPr="00852051">
        <w:t>storage</w:t>
      </w:r>
      <w:r w:rsidR="00DC2D5D" w:rsidRPr="00852051">
        <w:t xml:space="preserve"> </w:t>
      </w:r>
      <w:r w:rsidRPr="00852051">
        <w:t>tank</w:t>
      </w:r>
      <w:r w:rsidR="00DC2D5D" w:rsidRPr="00852051">
        <w:t xml:space="preserve"> </w:t>
      </w:r>
      <w:r w:rsidRPr="00852051">
        <w:t>has</w:t>
      </w:r>
      <w:r w:rsidR="00DC2D5D" w:rsidRPr="00852051">
        <w:t xml:space="preserve"> </w:t>
      </w:r>
      <w:r w:rsidRPr="00852051">
        <w:t>a</w:t>
      </w:r>
      <w:r w:rsidR="00DC2D5D" w:rsidRPr="00852051">
        <w:t xml:space="preserve"> </w:t>
      </w:r>
      <w:r w:rsidRPr="00852051">
        <w:t>capacity</w:t>
      </w:r>
      <w:r w:rsidR="00DC2D5D" w:rsidRPr="00852051">
        <w:t xml:space="preserve"> </w:t>
      </w:r>
      <w:r w:rsidRPr="00852051">
        <w:t>of</w:t>
      </w:r>
      <w:r w:rsidR="00DC2D5D" w:rsidRPr="00852051">
        <w:t xml:space="preserve"> </w:t>
      </w:r>
      <w:r w:rsidRPr="00852051">
        <w:t>greater</w:t>
      </w:r>
      <w:r w:rsidR="00DC2D5D" w:rsidRPr="00852051">
        <w:t xml:space="preserve"> </w:t>
      </w:r>
      <w:r w:rsidR="00FA1106" w:rsidRPr="00852051">
        <w:t>than</w:t>
      </w:r>
      <w:r w:rsidR="00DC2D5D" w:rsidRPr="00852051">
        <w:t xml:space="preserve"> </w:t>
      </w:r>
      <w:r w:rsidR="00FA1106" w:rsidRPr="00852051">
        <w:t>2000</w:t>
      </w:r>
      <w:r w:rsidR="00DC2D5D" w:rsidRPr="00852051">
        <w:t xml:space="preserve"> </w:t>
      </w:r>
      <w:proofErr w:type="gramStart"/>
      <w:r w:rsidR="00FA1106" w:rsidRPr="00852051">
        <w:t>gallons</w:t>
      </w:r>
      <w:proofErr w:type="gramEnd"/>
    </w:p>
    <w:p w14:paraId="6FB22088" w14:textId="77777777" w:rsidR="00FA1106" w:rsidRPr="00852051" w:rsidRDefault="00FA1106" w:rsidP="00DF1D12">
      <w:pPr>
        <w:pStyle w:val="TRIANGLECONTINUE"/>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w:t>
      </w:r>
      <w:r w:rsidR="00623B86" w:rsidRPr="00852051">
        <w:t>Monthly</w:t>
      </w:r>
      <w:r w:rsidR="00DC2D5D" w:rsidRPr="00852051">
        <w:t xml:space="preserve"> </w:t>
      </w:r>
      <w:r w:rsidRPr="00852051">
        <w:t>Throughput”</w:t>
      </w:r>
      <w:r w:rsidR="00DC2D5D" w:rsidRPr="00852051">
        <w:t xml:space="preserve"> </w:t>
      </w:r>
      <w:r w:rsidRPr="00852051">
        <w:t>is</w:t>
      </w:r>
      <w:r w:rsidR="00DC2D5D" w:rsidRPr="00852051">
        <w:t xml:space="preserve"> </w:t>
      </w:r>
      <w:r w:rsidRPr="00852051">
        <w:t>“10</w:t>
      </w:r>
      <w:r w:rsidR="00623B86" w:rsidRPr="00852051">
        <w:t>K</w:t>
      </w:r>
      <w:r w:rsidRPr="00852051">
        <w:t>-100</w:t>
      </w:r>
      <w:r w:rsidR="00623B86" w:rsidRPr="00852051">
        <w:t>K</w:t>
      </w:r>
      <w:r w:rsidRPr="00852051">
        <w:t>”</w:t>
      </w:r>
      <w:r w:rsidR="00DC2D5D" w:rsidRPr="00852051">
        <w:t xml:space="preserve"> </w:t>
      </w:r>
      <w:r w:rsidRPr="00852051">
        <w:t>and</w:t>
      </w:r>
      <w:r w:rsidR="00DC2D5D" w:rsidRPr="00852051">
        <w:t xml:space="preserve"> </w:t>
      </w:r>
      <w:r w:rsidRPr="00852051">
        <w:t>“Capacity”</w:t>
      </w:r>
      <w:r w:rsidR="00DC2D5D" w:rsidRPr="00852051">
        <w:t xml:space="preserve"> </w:t>
      </w:r>
      <w:r w:rsidRPr="00852051">
        <w:t>is</w:t>
      </w:r>
      <w:r w:rsidR="00DC2D5D" w:rsidRPr="00852051">
        <w:t xml:space="preserve"> </w:t>
      </w:r>
      <w:r w:rsidRPr="00852051">
        <w:t>“</w:t>
      </w:r>
      <w:r w:rsidR="00D87B53" w:rsidRPr="00852051">
        <w:t>250-</w:t>
      </w:r>
      <w:r w:rsidR="00B84A74" w:rsidRPr="00852051">
        <w:t>.”</w:t>
      </w:r>
    </w:p>
    <w:p w14:paraId="1F96FF5D" w14:textId="77777777" w:rsidR="00FA1106" w:rsidRPr="00852051" w:rsidRDefault="00FA1106" w:rsidP="00480505">
      <w:pPr>
        <w:pStyle w:val="HEADERBOLD"/>
      </w:pPr>
      <w:r w:rsidRPr="00852051">
        <w:t>Fill</w:t>
      </w:r>
      <w:r w:rsidR="00DC2D5D" w:rsidRPr="00852051">
        <w:t xml:space="preserve"> </w:t>
      </w:r>
      <w:r w:rsidR="004901E6" w:rsidRPr="00852051">
        <w:t>P</w:t>
      </w:r>
      <w:r w:rsidRPr="00852051">
        <w:t>ipe:</w:t>
      </w:r>
    </w:p>
    <w:p w14:paraId="7ECF534B" w14:textId="77777777" w:rsidR="00FA1106" w:rsidRPr="00852051" w:rsidRDefault="00FA1106"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it</w:t>
      </w:r>
      <w:r w:rsidR="00DC2D5D" w:rsidRPr="00852051">
        <w:rPr>
          <w:rFonts w:cs="Times New Roman"/>
          <w:szCs w:val="22"/>
        </w:rPr>
        <w:t xml:space="preserve"> </w:t>
      </w:r>
      <w:r w:rsidRPr="00852051">
        <w:rPr>
          <w:rFonts w:cs="Times New Roman"/>
          <w:szCs w:val="22"/>
        </w:rPr>
        <w:t>can</w:t>
      </w:r>
      <w:r w:rsidR="00DC2D5D" w:rsidRPr="00852051">
        <w:rPr>
          <w:rFonts w:cs="Times New Roman"/>
          <w:szCs w:val="22"/>
        </w:rPr>
        <w:t xml:space="preserve"> </w:t>
      </w:r>
      <w:r w:rsidRPr="00852051">
        <w:rPr>
          <w:rFonts w:cs="Times New Roman"/>
          <w:szCs w:val="22"/>
        </w:rPr>
        <w:t>be</w:t>
      </w:r>
      <w:r w:rsidR="00DC2D5D" w:rsidRPr="00852051">
        <w:rPr>
          <w:rFonts w:cs="Times New Roman"/>
          <w:szCs w:val="22"/>
        </w:rPr>
        <w:t xml:space="preserve"> </w:t>
      </w:r>
      <w:r w:rsidRPr="00852051">
        <w:rPr>
          <w:rFonts w:cs="Times New Roman"/>
          <w:szCs w:val="22"/>
        </w:rPr>
        <w:t>demonstrated</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liquid</w:t>
      </w:r>
      <w:r w:rsidR="00DC2D5D" w:rsidRPr="00852051">
        <w:rPr>
          <w:rFonts w:cs="Times New Roman"/>
          <w:szCs w:val="22"/>
        </w:rPr>
        <w:t xml:space="preserve"> </w:t>
      </w:r>
      <w:r w:rsidRPr="00852051">
        <w:rPr>
          <w:rFonts w:cs="Times New Roman"/>
          <w:szCs w:val="22"/>
        </w:rPr>
        <w:t>level</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always</w:t>
      </w:r>
      <w:r w:rsidR="00DC2D5D" w:rsidRPr="00852051">
        <w:rPr>
          <w:rFonts w:cs="Times New Roman"/>
          <w:szCs w:val="22"/>
        </w:rPr>
        <w:t xml:space="preserve"> </w:t>
      </w:r>
      <w:r w:rsidRPr="00852051">
        <w:rPr>
          <w:rFonts w:cs="Times New Roman"/>
          <w:szCs w:val="22"/>
        </w:rPr>
        <w:t>above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entire</w:t>
      </w:r>
      <w:r w:rsidR="00DC2D5D" w:rsidRPr="00852051">
        <w:rPr>
          <w:rFonts w:cs="Times New Roman"/>
          <w:szCs w:val="22"/>
        </w:rPr>
        <w:t xml:space="preserve"> </w:t>
      </w:r>
      <w:r w:rsidRPr="00852051">
        <w:rPr>
          <w:rFonts w:cs="Times New Roman"/>
          <w:szCs w:val="22"/>
        </w:rPr>
        <w:t>opening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fill</w:t>
      </w:r>
      <w:r w:rsidR="00DC2D5D" w:rsidRPr="00852051">
        <w:rPr>
          <w:rFonts w:cs="Times New Roman"/>
          <w:szCs w:val="22"/>
        </w:rPr>
        <w:t xml:space="preserve"> </w:t>
      </w:r>
      <w:r w:rsidRPr="00852051">
        <w:rPr>
          <w:rFonts w:cs="Times New Roman"/>
          <w:szCs w:val="22"/>
        </w:rPr>
        <w:t>pipe.</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B84A74" w:rsidRPr="00852051">
        <w:rPr>
          <w:rFonts w:cs="Times New Roman"/>
          <w:szCs w:val="22"/>
        </w:rPr>
        <w:t>.”</w:t>
      </w:r>
    </w:p>
    <w:p w14:paraId="72BB7382" w14:textId="77777777" w:rsidR="00FA1106" w:rsidRPr="00852051" w:rsidRDefault="00FA1106" w:rsidP="00DF1D12">
      <w:pPr>
        <w:pStyle w:val="STARCOMPLETE"/>
      </w:pPr>
      <w:r w:rsidRPr="00852051">
        <w:t>Complete</w:t>
      </w:r>
      <w:r w:rsidR="00DC2D5D" w:rsidRPr="00852051">
        <w:t xml:space="preserve"> </w:t>
      </w:r>
      <w:r w:rsidRPr="00852051">
        <w:t>“Installed”</w:t>
      </w:r>
      <w:r w:rsidR="00DC2D5D" w:rsidRPr="00852051">
        <w:t xml:space="preserve"> </w:t>
      </w:r>
      <w:r w:rsidRPr="00852051">
        <w:t>only</w:t>
      </w:r>
      <w:r w:rsidR="00DC2D5D" w:rsidRPr="00852051">
        <w:t xml:space="preserve"> </w:t>
      </w:r>
      <w:r w:rsidRPr="00852051">
        <w:t>if</w:t>
      </w:r>
      <w:r w:rsidR="00DC2D5D" w:rsidRPr="00852051">
        <w:t xml:space="preserve"> </w:t>
      </w:r>
      <w:r w:rsidRPr="00852051">
        <w:t>“Fill</w:t>
      </w:r>
      <w:r w:rsidR="00DC2D5D" w:rsidRPr="00852051">
        <w:t xml:space="preserve"> </w:t>
      </w:r>
      <w:r w:rsidRPr="00852051">
        <w:t>Pipe”</w:t>
      </w:r>
      <w:r w:rsidR="00DC2D5D" w:rsidRPr="00852051">
        <w:t xml:space="preserve"> </w:t>
      </w:r>
      <w:r w:rsidRPr="00852051">
        <w:t>is</w:t>
      </w:r>
      <w:r w:rsidR="00DC2D5D" w:rsidRPr="00852051">
        <w:t xml:space="preserve"> </w:t>
      </w:r>
      <w:r w:rsidRPr="00852051">
        <w:t>“NO</w:t>
      </w:r>
      <w:r w:rsidR="00B84A74" w:rsidRPr="00852051">
        <w:t>.”</w:t>
      </w:r>
    </w:p>
    <w:p w14:paraId="1C4B2775" w14:textId="77777777" w:rsidR="00D87B53" w:rsidRPr="00852051" w:rsidRDefault="00D87B53" w:rsidP="00480505">
      <w:pPr>
        <w:pStyle w:val="HEADERBOLD"/>
      </w:pPr>
      <w:r w:rsidRPr="00852051">
        <w:t>Installed:</w:t>
      </w:r>
    </w:p>
    <w:p w14:paraId="0A357645" w14:textId="77777777" w:rsidR="00D87B53" w:rsidRPr="00852051" w:rsidRDefault="00D87B53"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5A2546">
        <w:rPr>
          <w:rFonts w:cs="Times New Roman"/>
          <w:bCs/>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when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submerged</w:t>
      </w:r>
      <w:r w:rsidR="00DC2D5D" w:rsidRPr="00852051">
        <w:rPr>
          <w:rFonts w:cs="Times New Roman"/>
          <w:szCs w:val="22"/>
        </w:rPr>
        <w:t xml:space="preserve"> </w:t>
      </w:r>
      <w:r w:rsidRPr="00852051">
        <w:rPr>
          <w:rFonts w:cs="Times New Roman"/>
          <w:szCs w:val="22"/>
        </w:rPr>
        <w:t>fill</w:t>
      </w:r>
      <w:r w:rsidR="00DC2D5D" w:rsidRPr="00852051">
        <w:rPr>
          <w:rFonts w:cs="Times New Roman"/>
          <w:szCs w:val="22"/>
        </w:rPr>
        <w:t xml:space="preserve"> </w:t>
      </w:r>
      <w:r w:rsidRPr="00852051">
        <w:rPr>
          <w:rFonts w:cs="Times New Roman"/>
          <w:szCs w:val="22"/>
        </w:rPr>
        <w:t>pipe</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installed</w:t>
      </w:r>
      <w:r w:rsidR="00DC2D5D" w:rsidRPr="00852051">
        <w:rPr>
          <w:rFonts w:cs="Times New Roman"/>
          <w:szCs w:val="22"/>
        </w:rPr>
        <w:t xml:space="preserve"> </w:t>
      </w:r>
      <w:r w:rsidR="006A174C" w:rsidRPr="00852051">
        <w:rPr>
          <w:rFonts w:cs="Times New Roman"/>
          <w:szCs w:val="22"/>
        </w:rPr>
        <w:t>on</w:t>
      </w:r>
      <w:r w:rsidR="00DC2D5D" w:rsidRPr="00852051">
        <w:rPr>
          <w:rFonts w:cs="Times New Roman"/>
          <w:szCs w:val="22"/>
        </w:rPr>
        <w:t xml:space="preserve"> </w:t>
      </w:r>
      <w:r w:rsidR="006A174C" w:rsidRPr="00852051">
        <w:rPr>
          <w:rFonts w:cs="Times New Roman"/>
          <w:szCs w:val="22"/>
        </w:rPr>
        <w:t>the</w:t>
      </w:r>
      <w:r w:rsidR="00DC2D5D" w:rsidRPr="00852051">
        <w:rPr>
          <w:rFonts w:cs="Times New Roman"/>
          <w:szCs w:val="22"/>
        </w:rPr>
        <w:t xml:space="preserve"> </w:t>
      </w:r>
      <w:r w:rsidR="006A174C" w:rsidRPr="00852051">
        <w:rPr>
          <w:rFonts w:cs="Times New Roman"/>
          <w:szCs w:val="22"/>
        </w:rPr>
        <w:t>gasoline</w:t>
      </w:r>
      <w:r w:rsidR="00DC2D5D" w:rsidRPr="00852051">
        <w:rPr>
          <w:rFonts w:cs="Times New Roman"/>
          <w:szCs w:val="22"/>
        </w:rPr>
        <w:t xml:space="preserve"> </w:t>
      </w:r>
      <w:r w:rsidR="006A174C" w:rsidRPr="00852051">
        <w:rPr>
          <w:rFonts w:cs="Times New Roman"/>
          <w:szCs w:val="22"/>
        </w:rPr>
        <w:t>storage</w:t>
      </w:r>
      <w:r w:rsidR="00DC2D5D" w:rsidRPr="00852051">
        <w:rPr>
          <w:rFonts w:cs="Times New Roman"/>
          <w:szCs w:val="22"/>
        </w:rPr>
        <w:t xml:space="preserve"> </w:t>
      </w:r>
      <w:r w:rsidR="006A174C" w:rsidRPr="00852051">
        <w:rPr>
          <w:rFonts w:cs="Times New Roman"/>
          <w:szCs w:val="22"/>
        </w:rPr>
        <w:t>tank.</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4006E279" w14:textId="77777777" w:rsidR="00DB76B3" w:rsidRPr="00852051" w:rsidRDefault="00DB76B3" w:rsidP="0045437F">
      <w:pPr>
        <w:pStyle w:val="HEADERBOLD"/>
        <w:tabs>
          <w:tab w:val="left" w:pos="720"/>
          <w:tab w:val="left" w:pos="2160"/>
        </w:tabs>
        <w:ind w:left="2160" w:hanging="1440"/>
      </w:pPr>
      <w:r w:rsidRPr="00852051">
        <w:t>Code</w:t>
      </w:r>
      <w:r w:rsidRPr="00852051">
        <w:tab/>
        <w:t>Description</w:t>
      </w:r>
    </w:p>
    <w:p w14:paraId="632B18A4" w14:textId="6D9143BF" w:rsidR="00D87B53" w:rsidRPr="00852051" w:rsidRDefault="00D87B53" w:rsidP="004D438C">
      <w:pPr>
        <w:pStyle w:val="TwoColumeList"/>
      </w:pPr>
      <w:r w:rsidRPr="00852051">
        <w:t>2006-</w:t>
      </w:r>
      <w:r w:rsidRPr="00852051">
        <w:tab/>
        <w:t>The</w:t>
      </w:r>
      <w:r w:rsidR="00DC2D5D" w:rsidRPr="00852051">
        <w:t xml:space="preserve"> </w:t>
      </w:r>
      <w:r w:rsidRPr="00852051">
        <w:t>submerged</w:t>
      </w:r>
      <w:r w:rsidR="00DC2D5D" w:rsidRPr="00852051">
        <w:t xml:space="preserve"> </w:t>
      </w:r>
      <w:r w:rsidRPr="00852051">
        <w:t>fill</w:t>
      </w:r>
      <w:r w:rsidR="00DC2D5D" w:rsidRPr="00852051">
        <w:t xml:space="preserve"> </w:t>
      </w:r>
      <w:r w:rsidRPr="00852051">
        <w:t>pipe</w:t>
      </w:r>
      <w:r w:rsidR="00DC2D5D" w:rsidRPr="00852051">
        <w:t xml:space="preserve"> </w:t>
      </w:r>
      <w:r w:rsidRPr="00852051">
        <w:t>was</w:t>
      </w:r>
      <w:r w:rsidR="00DC2D5D" w:rsidRPr="00852051">
        <w:t xml:space="preserve"> </w:t>
      </w:r>
      <w:r w:rsidRPr="00852051">
        <w:t>installed</w:t>
      </w:r>
      <w:r w:rsidR="00DC2D5D" w:rsidRPr="00852051">
        <w:t xml:space="preserve"> </w:t>
      </w:r>
      <w:r w:rsidRPr="00852051">
        <w:t>on</w:t>
      </w:r>
      <w:r w:rsidR="00DC2D5D" w:rsidRPr="00852051">
        <w:t xml:space="preserve"> </w:t>
      </w:r>
      <w:r w:rsidRPr="00852051">
        <w:t>the</w:t>
      </w:r>
      <w:r w:rsidR="00DC2D5D" w:rsidRPr="00852051">
        <w:t xml:space="preserve"> </w:t>
      </w:r>
      <w:r w:rsidRPr="00852051">
        <w:t>gasoline</w:t>
      </w:r>
      <w:r w:rsidR="00DC2D5D" w:rsidRPr="00852051">
        <w:t xml:space="preserve"> </w:t>
      </w:r>
      <w:r w:rsidRPr="00852051">
        <w:t>storage</w:t>
      </w:r>
      <w:r w:rsidR="00DC2D5D" w:rsidRPr="00852051">
        <w:t xml:space="preserve"> </w:t>
      </w:r>
      <w:r w:rsidRPr="00852051">
        <w:t>tank</w:t>
      </w:r>
      <w:r w:rsidR="00DC2D5D" w:rsidRPr="00852051">
        <w:t xml:space="preserve"> </w:t>
      </w:r>
      <w:r w:rsidRPr="00852051">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11/09/2006</w:t>
      </w:r>
    </w:p>
    <w:p w14:paraId="075D3FDF" w14:textId="15C40566" w:rsidR="005F6CC8" w:rsidRDefault="00D87B53" w:rsidP="004D438C">
      <w:pPr>
        <w:pStyle w:val="TwoColumeList"/>
      </w:pPr>
      <w:r w:rsidRPr="00852051">
        <w:t>2006+</w:t>
      </w:r>
      <w:r w:rsidRPr="00852051">
        <w:tab/>
        <w:t>The</w:t>
      </w:r>
      <w:r w:rsidR="00DC2D5D" w:rsidRPr="00852051">
        <w:t xml:space="preserve"> </w:t>
      </w:r>
      <w:r w:rsidRPr="00852051">
        <w:t>submerged</w:t>
      </w:r>
      <w:r w:rsidR="00DC2D5D" w:rsidRPr="00852051">
        <w:t xml:space="preserve"> </w:t>
      </w:r>
      <w:r w:rsidRPr="00852051">
        <w:t>fill</w:t>
      </w:r>
      <w:r w:rsidR="00DC2D5D" w:rsidRPr="00852051">
        <w:t xml:space="preserve"> </w:t>
      </w:r>
      <w:r w:rsidRPr="00852051">
        <w:t>pipe</w:t>
      </w:r>
      <w:r w:rsidR="00DC2D5D" w:rsidRPr="00852051">
        <w:t xml:space="preserve"> </w:t>
      </w:r>
      <w:r w:rsidRPr="00852051">
        <w:t>was</w:t>
      </w:r>
      <w:r w:rsidR="00DC2D5D" w:rsidRPr="00852051">
        <w:t xml:space="preserve"> </w:t>
      </w:r>
      <w:r w:rsidRPr="00852051">
        <w:t>installed</w:t>
      </w:r>
      <w:r w:rsidR="00DC2D5D" w:rsidRPr="00852051">
        <w:t xml:space="preserve"> </w:t>
      </w:r>
      <w:r w:rsidRPr="00852051">
        <w:t>on</w:t>
      </w:r>
      <w:r w:rsidR="00DC2D5D" w:rsidRPr="00852051">
        <w:t xml:space="preserve"> </w:t>
      </w:r>
      <w:r w:rsidRPr="00852051">
        <w:t>the</w:t>
      </w:r>
      <w:r w:rsidR="00DC2D5D" w:rsidRPr="00852051">
        <w:t xml:space="preserve"> </w:t>
      </w:r>
      <w:r w:rsidRPr="00852051">
        <w:t>gasoline</w:t>
      </w:r>
      <w:r w:rsidR="00DC2D5D" w:rsidRPr="00852051">
        <w:t xml:space="preserve"> </w:t>
      </w:r>
      <w:r w:rsidR="006A174C" w:rsidRPr="00852051">
        <w:t>storage</w:t>
      </w:r>
      <w:r w:rsidR="00DC2D5D" w:rsidRPr="00852051">
        <w:t xml:space="preserve"> </w:t>
      </w:r>
      <w:r w:rsidR="006A174C" w:rsidRPr="00852051">
        <w:t>tank</w:t>
      </w:r>
      <w:r w:rsidR="00DC2D5D" w:rsidRPr="00852051">
        <w:t xml:space="preserve"> </w:t>
      </w:r>
      <w:r w:rsidR="006A174C" w:rsidRPr="00852051">
        <w:t>after</w:t>
      </w:r>
      <w:r w:rsidR="00DC2D5D" w:rsidRPr="00852051">
        <w:t xml:space="preserve"> </w:t>
      </w:r>
      <w:proofErr w:type="gramStart"/>
      <w:r w:rsidR="006A174C" w:rsidRPr="00852051">
        <w:t>11/09/2006</w:t>
      </w:r>
      <w:proofErr w:type="gramEnd"/>
    </w:p>
    <w:p w14:paraId="1F67FDE5" w14:textId="77777777" w:rsidR="00D87B53" w:rsidRPr="00852051" w:rsidRDefault="00D87B53" w:rsidP="00480505">
      <w:pPr>
        <w:pStyle w:val="HEADERBOLD"/>
      </w:pPr>
      <w:r w:rsidRPr="00852051">
        <w:t>Submerged</w:t>
      </w:r>
      <w:r w:rsidR="00DC2D5D" w:rsidRPr="00852051">
        <w:t xml:space="preserve"> </w:t>
      </w:r>
      <w:r w:rsidRPr="00852051">
        <w:t>Fill:</w:t>
      </w:r>
    </w:p>
    <w:p w14:paraId="7383F049" w14:textId="77777777" w:rsidR="00D87B53" w:rsidRPr="00852051" w:rsidRDefault="00D87B53"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00BD2E59" w:rsidRPr="00852051">
        <w:rPr>
          <w:rFonts w:cs="Times New Roman"/>
          <w:szCs w:val="22"/>
        </w:rPr>
        <w:t>prior</w:t>
      </w:r>
      <w:r w:rsidR="00DC2D5D" w:rsidRPr="00852051">
        <w:rPr>
          <w:rFonts w:cs="Times New Roman"/>
          <w:szCs w:val="22"/>
        </w:rPr>
        <w:t xml:space="preserve"> </w:t>
      </w:r>
      <w:r w:rsidR="00BD2E59" w:rsidRPr="00852051">
        <w:rPr>
          <w:rFonts w:cs="Times New Roman"/>
          <w:szCs w:val="22"/>
        </w:rPr>
        <w:t>to</w:t>
      </w:r>
      <w:r w:rsidR="00DC2D5D" w:rsidRPr="00852051">
        <w:rPr>
          <w:rFonts w:cs="Times New Roman"/>
          <w:szCs w:val="22"/>
        </w:rPr>
        <w:t xml:space="preserve"> </w:t>
      </w:r>
      <w:r w:rsidR="00BD2E59" w:rsidRPr="00852051">
        <w:rPr>
          <w:rFonts w:cs="Times New Roman"/>
          <w:szCs w:val="22"/>
        </w:rPr>
        <w:t>01/10/2008</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006A174C" w:rsidRPr="00852051">
        <w:rPr>
          <w:rFonts w:cs="Times New Roman"/>
          <w:szCs w:val="22"/>
        </w:rPr>
        <w:t>an</w:t>
      </w:r>
      <w:r w:rsidR="00DC2D5D" w:rsidRPr="00852051">
        <w:rPr>
          <w:rFonts w:cs="Times New Roman"/>
          <w:szCs w:val="22"/>
        </w:rPr>
        <w:t xml:space="preserve"> </w:t>
      </w:r>
      <w:r w:rsidR="006A174C" w:rsidRPr="00852051">
        <w:rPr>
          <w:rFonts w:cs="Times New Roman"/>
          <w:szCs w:val="22"/>
        </w:rPr>
        <w:t>enforceable</w:t>
      </w:r>
      <w:r w:rsidR="00DC2D5D" w:rsidRPr="00852051">
        <w:rPr>
          <w:rFonts w:cs="Times New Roman"/>
          <w:szCs w:val="22"/>
        </w:rPr>
        <w:t xml:space="preserve"> </w:t>
      </w:r>
      <w:r w:rsidR="006A174C" w:rsidRPr="00852051">
        <w:rPr>
          <w:rFonts w:cs="Times New Roman"/>
          <w:szCs w:val="22"/>
        </w:rPr>
        <w:t>rule</w:t>
      </w:r>
      <w:r w:rsidR="00DC2D5D" w:rsidRPr="00852051">
        <w:rPr>
          <w:rFonts w:cs="Times New Roman"/>
          <w:szCs w:val="22"/>
        </w:rPr>
        <w:t xml:space="preserve"> </w:t>
      </w:r>
      <w:r w:rsidR="006A174C" w:rsidRPr="00852051">
        <w:rPr>
          <w:rFonts w:cs="Times New Roman"/>
          <w:szCs w:val="22"/>
        </w:rPr>
        <w:t>or</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requires</w:t>
      </w:r>
      <w:r w:rsidR="00DC2D5D" w:rsidRPr="00852051">
        <w:rPr>
          <w:rFonts w:cs="Times New Roman"/>
          <w:szCs w:val="22"/>
        </w:rPr>
        <w:t xml:space="preserve"> </w:t>
      </w:r>
      <w:r w:rsidRPr="00852051">
        <w:rPr>
          <w:rFonts w:cs="Times New Roman"/>
          <w:szCs w:val="22"/>
        </w:rPr>
        <w:t>submerged</w:t>
      </w:r>
      <w:r w:rsidR="00DC2D5D" w:rsidRPr="00852051">
        <w:rPr>
          <w:rFonts w:cs="Times New Roman"/>
          <w:szCs w:val="22"/>
        </w:rPr>
        <w:t xml:space="preserve"> </w:t>
      </w:r>
      <w:r w:rsidRPr="00852051">
        <w:rPr>
          <w:rFonts w:cs="Times New Roman"/>
          <w:szCs w:val="22"/>
        </w:rPr>
        <w:t>fill</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specified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§63.11117(b).</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B84A74" w:rsidRPr="00852051">
        <w:rPr>
          <w:rFonts w:cs="Times New Roman"/>
          <w:szCs w:val="22"/>
        </w:rPr>
        <w:t>.”</w:t>
      </w:r>
    </w:p>
    <w:p w14:paraId="27A62645" w14:textId="77777777" w:rsidR="00C43F2D" w:rsidRPr="00852051" w:rsidRDefault="00C43F2D" w:rsidP="00DF1D12">
      <w:pPr>
        <w:pStyle w:val="TRIANGLECONTINUE"/>
      </w:pPr>
      <w:r w:rsidRPr="00852051">
        <w:t>Continue</w:t>
      </w:r>
      <w:r w:rsidR="00DC2D5D" w:rsidRPr="00852051">
        <w:t xml:space="preserve"> </w:t>
      </w:r>
      <w:r w:rsidR="008B39D2" w:rsidRPr="00852051">
        <w:t>only</w:t>
      </w:r>
      <w:r w:rsidR="00DC2D5D" w:rsidRPr="00852051">
        <w:t xml:space="preserve"> </w:t>
      </w:r>
      <w:r w:rsidR="008B39D2" w:rsidRPr="00852051">
        <w:t>if</w:t>
      </w:r>
      <w:r w:rsidR="00DC2D5D" w:rsidRPr="00852051">
        <w:t xml:space="preserve"> </w:t>
      </w:r>
      <w:r w:rsidR="008B39D2" w:rsidRPr="00852051">
        <w:t>“Throughput”</w:t>
      </w:r>
      <w:r w:rsidR="00DC2D5D" w:rsidRPr="00852051">
        <w:t xml:space="preserve"> </w:t>
      </w:r>
      <w:r w:rsidR="008B39D2" w:rsidRPr="00852051">
        <w:t>is</w:t>
      </w:r>
      <w:r w:rsidR="00DC2D5D" w:rsidRPr="00852051">
        <w:t xml:space="preserve"> </w:t>
      </w:r>
      <w:r w:rsidR="008B39D2" w:rsidRPr="00852051">
        <w:t>“100+”</w:t>
      </w:r>
      <w:r w:rsidR="00DC2D5D" w:rsidRPr="00852051">
        <w:t xml:space="preserve"> </w:t>
      </w:r>
      <w:r w:rsidR="008B39D2" w:rsidRPr="00852051">
        <w:t>and</w:t>
      </w:r>
      <w:r w:rsidR="00DC2D5D" w:rsidRPr="00852051">
        <w:t xml:space="preserve"> </w:t>
      </w:r>
      <w:r w:rsidR="008B39D2" w:rsidRPr="00852051">
        <w:t>also</w:t>
      </w:r>
      <w:r w:rsidR="00DC2D5D" w:rsidRPr="00852051">
        <w:t xml:space="preserve"> </w:t>
      </w:r>
      <w:r w:rsidR="008B39D2" w:rsidRPr="00852051">
        <w:t>complete</w:t>
      </w:r>
      <w:r w:rsidR="00DC2D5D" w:rsidRPr="00852051">
        <w:t xml:space="preserve"> </w:t>
      </w:r>
      <w:r w:rsidR="008B39D2" w:rsidRPr="00852051">
        <w:t>form</w:t>
      </w:r>
      <w:r w:rsidR="00DC2D5D" w:rsidRPr="00852051">
        <w:t xml:space="preserve"> </w:t>
      </w:r>
      <w:r w:rsidR="008B39D2" w:rsidRPr="00852051">
        <w:t>OP-UA4,</w:t>
      </w:r>
      <w:r w:rsidR="00DC2D5D" w:rsidRPr="00852051">
        <w:t xml:space="preserve"> </w:t>
      </w:r>
      <w:r w:rsidR="008B39D2" w:rsidRPr="00852051">
        <w:t>Table</w:t>
      </w:r>
      <w:r w:rsidR="00DC2D5D" w:rsidRPr="00852051">
        <w:t xml:space="preserve"> </w:t>
      </w:r>
      <w:r w:rsidR="008B39D2" w:rsidRPr="00852051">
        <w:t>8.</w:t>
      </w:r>
    </w:p>
    <w:p w14:paraId="2C16E163" w14:textId="77777777" w:rsidR="00480505" w:rsidRPr="00852051" w:rsidRDefault="00480505" w:rsidP="00F32AC6">
      <w:pPr>
        <w:tabs>
          <w:tab w:val="right" w:pos="10710"/>
        </w:tabs>
        <w:spacing w:after="120"/>
        <w:rPr>
          <w:rFonts w:cs="Times New Roman"/>
          <w:szCs w:val="22"/>
          <w:u w:val="double"/>
        </w:rPr>
      </w:pPr>
      <w:r w:rsidRPr="00852051">
        <w:rPr>
          <w:rFonts w:cs="Times New Roman"/>
          <w:szCs w:val="22"/>
          <w:u w:val="double"/>
        </w:rPr>
        <w:tab/>
      </w:r>
    </w:p>
    <w:p w14:paraId="04D14EE9" w14:textId="77777777" w:rsidR="00262F13" w:rsidRPr="00852051" w:rsidRDefault="006F18EC" w:rsidP="00BA6CA8">
      <w:pPr>
        <w:pStyle w:val="TABLEBOLD"/>
      </w:pPr>
      <w:hyperlink w:anchor="Tbl_23b" w:history="1">
        <w:r w:rsidR="00262F13" w:rsidRPr="00413729">
          <w:rPr>
            <w:rStyle w:val="Hyperlink"/>
            <w:b/>
            <w:bCs w:val="0"/>
            <w:color w:val="auto"/>
            <w:u w:val="none"/>
          </w:rPr>
          <w:t>Table</w:t>
        </w:r>
        <w:r w:rsidR="00DC2D5D" w:rsidRPr="00413729">
          <w:rPr>
            <w:rStyle w:val="Hyperlink"/>
            <w:b/>
            <w:bCs w:val="0"/>
            <w:color w:val="auto"/>
            <w:u w:val="none"/>
          </w:rPr>
          <w:t xml:space="preserve"> </w:t>
        </w:r>
        <w:r w:rsidR="00262F13" w:rsidRPr="00413729">
          <w:rPr>
            <w:rStyle w:val="Hyperlink"/>
            <w:b/>
            <w:bCs w:val="0"/>
            <w:color w:val="auto"/>
            <w:u w:val="none"/>
          </w:rPr>
          <w:t>23b</w:t>
        </w:r>
      </w:hyperlink>
      <w:r w:rsidR="00262F13" w:rsidRPr="00413729">
        <w:rPr>
          <w:b w:val="0"/>
          <w:bCs w:val="0"/>
        </w:rPr>
        <w:t>:</w:t>
      </w:r>
      <w:r w:rsidR="00262F13" w:rsidRPr="00852051">
        <w:tab/>
        <w:t>Title</w:t>
      </w:r>
      <w:r w:rsidR="00DC2D5D" w:rsidRPr="00852051">
        <w:t xml:space="preserve"> </w:t>
      </w:r>
      <w:r w:rsidR="00262F13" w:rsidRPr="00852051">
        <w:t>40</w:t>
      </w:r>
      <w:r w:rsidR="00DC2D5D" w:rsidRPr="00852051">
        <w:t xml:space="preserve"> </w:t>
      </w:r>
      <w:r w:rsidR="00262F13" w:rsidRPr="00852051">
        <w:t>Code</w:t>
      </w:r>
      <w:r w:rsidR="00DC2D5D" w:rsidRPr="00852051">
        <w:t xml:space="preserve"> </w:t>
      </w:r>
      <w:r w:rsidR="00262F13" w:rsidRPr="00852051">
        <w:t>of</w:t>
      </w:r>
      <w:r w:rsidR="00DC2D5D" w:rsidRPr="00852051">
        <w:t xml:space="preserve"> </w:t>
      </w:r>
      <w:r w:rsidR="00262F13" w:rsidRPr="00852051">
        <w:t>Federal</w:t>
      </w:r>
      <w:r w:rsidR="00DC2D5D" w:rsidRPr="00852051">
        <w:t xml:space="preserve"> </w:t>
      </w:r>
      <w:r w:rsidR="00262F13" w:rsidRPr="00852051">
        <w:t>Regulations</w:t>
      </w:r>
      <w:r w:rsidR="00DC2D5D" w:rsidRPr="00852051">
        <w:t xml:space="preserve"> </w:t>
      </w:r>
      <w:r w:rsidR="00262F13" w:rsidRPr="00852051">
        <w:t>Part</w:t>
      </w:r>
      <w:r w:rsidR="00DC2D5D" w:rsidRPr="00852051">
        <w:t xml:space="preserve"> </w:t>
      </w:r>
      <w:r w:rsidR="00262F13" w:rsidRPr="00852051">
        <w:t>63</w:t>
      </w:r>
      <w:r w:rsidR="00DC2D5D" w:rsidRPr="00852051">
        <w:t xml:space="preserve"> </w:t>
      </w:r>
      <w:r w:rsidR="00262F13" w:rsidRPr="00852051">
        <w:t>(40</w:t>
      </w:r>
      <w:r w:rsidR="00DC2D5D" w:rsidRPr="00852051">
        <w:t xml:space="preserve"> </w:t>
      </w:r>
      <w:r w:rsidR="00262F13" w:rsidRPr="00852051">
        <w:t>CFR</w:t>
      </w:r>
      <w:r w:rsidR="00DC2D5D" w:rsidRPr="00852051">
        <w:t xml:space="preserve"> </w:t>
      </w:r>
      <w:r w:rsidR="00262F13" w:rsidRPr="00852051">
        <w:t>Part</w:t>
      </w:r>
      <w:r w:rsidR="00DC2D5D" w:rsidRPr="00852051">
        <w:t xml:space="preserve"> </w:t>
      </w:r>
      <w:r w:rsidR="00262F13" w:rsidRPr="00852051">
        <w:t>63),</w:t>
      </w:r>
      <w:r w:rsidR="00DC2D5D" w:rsidRPr="00852051">
        <w:t xml:space="preserve"> </w:t>
      </w:r>
      <w:r w:rsidR="00262F13" w:rsidRPr="00852051">
        <w:t>Subpart</w:t>
      </w:r>
      <w:r w:rsidR="00DC2D5D" w:rsidRPr="00852051">
        <w:t xml:space="preserve"> </w:t>
      </w:r>
      <w:r w:rsidR="00262F13" w:rsidRPr="00852051">
        <w:t>CCCCCC:</w:t>
      </w:r>
      <w:r w:rsidR="00DC2D5D" w:rsidRPr="00852051">
        <w:t xml:space="preserve"> </w:t>
      </w:r>
      <w:r w:rsidR="00DF4CDE" w:rsidRPr="00852051">
        <w:t>National</w:t>
      </w:r>
      <w:r w:rsidR="00DC2D5D" w:rsidRPr="00852051">
        <w:t xml:space="preserve"> </w:t>
      </w:r>
      <w:r w:rsidR="00DF4CDE" w:rsidRPr="00852051">
        <w:t>Emission</w:t>
      </w:r>
      <w:r w:rsidR="00DC2D5D" w:rsidRPr="00852051">
        <w:t xml:space="preserve"> </w:t>
      </w:r>
      <w:r w:rsidR="00DF4CDE" w:rsidRPr="00852051">
        <w:t>Standards</w:t>
      </w:r>
      <w:r w:rsidR="00DC2D5D" w:rsidRPr="00852051">
        <w:t xml:space="preserve"> </w:t>
      </w:r>
      <w:r w:rsidR="00DF4CDE" w:rsidRPr="00852051">
        <w:t>for</w:t>
      </w:r>
      <w:r w:rsidR="00DC2D5D" w:rsidRPr="00852051">
        <w:t xml:space="preserve"> </w:t>
      </w:r>
      <w:r w:rsidR="00262F13" w:rsidRPr="00852051">
        <w:t>Hazardous</w:t>
      </w:r>
      <w:r w:rsidR="00DC2D5D" w:rsidRPr="00852051">
        <w:t xml:space="preserve"> </w:t>
      </w:r>
      <w:r w:rsidR="00262F13" w:rsidRPr="00852051">
        <w:t>Air</w:t>
      </w:r>
      <w:r w:rsidR="00DC2D5D" w:rsidRPr="00852051">
        <w:t xml:space="preserve"> </w:t>
      </w:r>
      <w:r w:rsidR="00262F13" w:rsidRPr="00852051">
        <w:t>Pollutants</w:t>
      </w:r>
      <w:r w:rsidR="00DC2D5D" w:rsidRPr="00852051">
        <w:t xml:space="preserve"> </w:t>
      </w:r>
      <w:r w:rsidR="00262F13" w:rsidRPr="00852051">
        <w:t>for</w:t>
      </w:r>
      <w:r w:rsidR="00DC2D5D" w:rsidRPr="00852051">
        <w:t xml:space="preserve"> </w:t>
      </w:r>
      <w:r w:rsidR="00262F13" w:rsidRPr="00852051">
        <w:t>Source</w:t>
      </w:r>
      <w:r w:rsidR="00DC2D5D" w:rsidRPr="00852051">
        <w:t xml:space="preserve"> </w:t>
      </w:r>
      <w:r w:rsidR="00262F13" w:rsidRPr="00852051">
        <w:t>Category:</w:t>
      </w:r>
      <w:r w:rsidR="00DC2D5D" w:rsidRPr="00852051">
        <w:t xml:space="preserve"> </w:t>
      </w:r>
      <w:r w:rsidR="00262F13" w:rsidRPr="00852051">
        <w:t>Gasoline</w:t>
      </w:r>
      <w:r w:rsidR="00DC2D5D" w:rsidRPr="00852051">
        <w:t xml:space="preserve"> </w:t>
      </w:r>
      <w:r w:rsidR="00262F13" w:rsidRPr="00852051">
        <w:t>Dispensing</w:t>
      </w:r>
      <w:r w:rsidR="00DC2D5D" w:rsidRPr="00852051">
        <w:t xml:space="preserve"> </w:t>
      </w:r>
      <w:r w:rsidR="00262F13" w:rsidRPr="00852051">
        <w:t>Facilities</w:t>
      </w:r>
    </w:p>
    <w:p w14:paraId="6CCD001B" w14:textId="77777777" w:rsidR="00262F13" w:rsidRPr="00852051" w:rsidRDefault="00262F13" w:rsidP="00480505">
      <w:pPr>
        <w:pStyle w:val="HEADERBOLD"/>
      </w:pPr>
      <w:r w:rsidRPr="00852051">
        <w:t>Unit</w:t>
      </w:r>
      <w:r w:rsidR="00DC2D5D" w:rsidRPr="00852051">
        <w:t xml:space="preserve"> </w:t>
      </w:r>
      <w:r w:rsidRPr="00852051">
        <w:t>ID</w:t>
      </w:r>
      <w:r w:rsidR="00DC2D5D" w:rsidRPr="00852051">
        <w:t xml:space="preserve"> </w:t>
      </w:r>
      <w:r w:rsidRPr="00852051">
        <w:t>No.:</w:t>
      </w:r>
    </w:p>
    <w:p w14:paraId="0F8A063F" w14:textId="77777777" w:rsidR="00262F13" w:rsidRPr="00852051" w:rsidRDefault="00262F13"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identification</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(ID</w:t>
      </w:r>
      <w:r w:rsidR="00DC2D5D" w:rsidRPr="00852051">
        <w:rPr>
          <w:rFonts w:cs="Times New Roman"/>
          <w:szCs w:val="22"/>
        </w:rPr>
        <w:t xml:space="preserve"> </w:t>
      </w:r>
      <w:r w:rsidRPr="00852051">
        <w:rPr>
          <w:rFonts w:cs="Times New Roman"/>
          <w:szCs w:val="22"/>
        </w:rPr>
        <w:t>No.)</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each</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located</w:t>
      </w:r>
      <w:r w:rsidR="00DC2D5D" w:rsidRPr="00852051">
        <w:rPr>
          <w:rFonts w:cs="Times New Roman"/>
          <w:szCs w:val="22"/>
        </w:rPr>
        <w:t xml:space="preserve"> </w:t>
      </w:r>
      <w:r w:rsidRPr="00852051">
        <w:rPr>
          <w:rFonts w:cs="Times New Roman"/>
          <w:szCs w:val="22"/>
        </w:rPr>
        <w:t>at</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GDF</w:t>
      </w:r>
      <w:r w:rsidR="00DC2D5D" w:rsidRPr="00852051">
        <w:rPr>
          <w:rFonts w:cs="Times New Roman"/>
          <w:szCs w:val="22"/>
        </w:rPr>
        <w:t xml:space="preserve"> </w:t>
      </w:r>
      <w:r w:rsidRPr="00852051">
        <w:rPr>
          <w:rFonts w:cs="Times New Roman"/>
          <w:szCs w:val="22"/>
        </w:rPr>
        <w:t>(maximum</w:t>
      </w:r>
      <w:r w:rsidR="00DC2D5D" w:rsidRPr="00852051">
        <w:rPr>
          <w:rFonts w:cs="Times New Roman"/>
          <w:szCs w:val="22"/>
        </w:rPr>
        <w:t xml:space="preserve"> </w:t>
      </w:r>
      <w:r w:rsidRPr="00852051">
        <w:rPr>
          <w:rFonts w:cs="Times New Roman"/>
          <w:szCs w:val="22"/>
        </w:rPr>
        <w:t>10</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as</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Form</w:t>
      </w:r>
      <w:r w:rsidR="00DC2D5D" w:rsidRPr="00852051">
        <w:rPr>
          <w:rFonts w:cs="Times New Roman"/>
          <w:szCs w:val="22"/>
        </w:rPr>
        <w:t xml:space="preserve"> </w:t>
      </w:r>
      <w:r w:rsidRPr="00852051">
        <w:rPr>
          <w:rFonts w:cs="Times New Roman"/>
          <w:szCs w:val="22"/>
        </w:rPr>
        <w:t>OP-SUM</w:t>
      </w:r>
      <w:r w:rsidR="00DC2D5D" w:rsidRPr="00852051">
        <w:rPr>
          <w:rFonts w:cs="Times New Roman"/>
          <w:szCs w:val="22"/>
        </w:rPr>
        <w:t xml:space="preserve"> </w:t>
      </w:r>
      <w:r w:rsidRPr="00852051">
        <w:rPr>
          <w:rFonts w:cs="Times New Roman"/>
          <w:szCs w:val="22"/>
        </w:rPr>
        <w:t>(Individual</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Summary).</w:t>
      </w:r>
    </w:p>
    <w:p w14:paraId="3D1E4ADF" w14:textId="77777777" w:rsidR="00262F13" w:rsidRPr="00852051" w:rsidRDefault="00262F13" w:rsidP="00480505">
      <w:pPr>
        <w:pStyle w:val="HEADERBOLD"/>
      </w:pPr>
      <w:r w:rsidRPr="00852051">
        <w:t>SOP</w:t>
      </w:r>
      <w:r w:rsidR="00DC2D5D" w:rsidRPr="00852051">
        <w:t xml:space="preserve"> </w:t>
      </w:r>
      <w:r w:rsidRPr="00852051">
        <w:t>Index</w:t>
      </w:r>
      <w:r w:rsidR="00DC2D5D" w:rsidRPr="00852051">
        <w:t xml:space="preserve"> </w:t>
      </w:r>
      <w:r w:rsidRPr="00852051">
        <w:t>No.:</w:t>
      </w:r>
    </w:p>
    <w:p w14:paraId="4E2B1864" w14:textId="05A96D60" w:rsidR="00262F13" w:rsidRPr="00852051" w:rsidRDefault="00262F13" w:rsidP="00CB0C59">
      <w:pPr>
        <w:rPr>
          <w:rFonts w:cs="Times New Roman"/>
          <w:szCs w:val="22"/>
        </w:rPr>
      </w:pPr>
      <w:r w:rsidRPr="00852051">
        <w:rPr>
          <w:rFonts w:cs="Times New Roman"/>
          <w:szCs w:val="22"/>
        </w:rPr>
        <w:t>Site</w:t>
      </w:r>
      <w:r w:rsidR="00DC2D5D" w:rsidRPr="00852051">
        <w:rPr>
          <w:rFonts w:cs="Times New Roman"/>
          <w:szCs w:val="22"/>
        </w:rPr>
        <w:t xml:space="preserve"> </w:t>
      </w:r>
      <w:r w:rsidRPr="00852051">
        <w:rPr>
          <w:rFonts w:cs="Times New Roman"/>
          <w:szCs w:val="22"/>
        </w:rPr>
        <w:t>operating</w:t>
      </w:r>
      <w:r w:rsidR="00DC2D5D" w:rsidRPr="00852051">
        <w:rPr>
          <w:rFonts w:cs="Times New Roman"/>
          <w:szCs w:val="22"/>
        </w:rPr>
        <w:t xml:space="preserve"> </w:t>
      </w:r>
      <w:r w:rsidRPr="00852051">
        <w:rPr>
          <w:rFonts w:cs="Times New Roman"/>
          <w:szCs w:val="22"/>
        </w:rPr>
        <w:t>permit</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applicants</w:t>
      </w:r>
      <w:r w:rsidR="00DC2D5D" w:rsidRPr="00852051">
        <w:rPr>
          <w:rFonts w:cs="Times New Roman"/>
          <w:szCs w:val="22"/>
        </w:rPr>
        <w:t xml:space="preserve"> </w:t>
      </w:r>
      <w:r w:rsidRPr="00852051">
        <w:rPr>
          <w:rFonts w:cs="Times New Roman"/>
          <w:szCs w:val="22"/>
        </w:rPr>
        <w:t>should</w:t>
      </w:r>
      <w:r w:rsidR="00DC2D5D" w:rsidRPr="00852051">
        <w:rPr>
          <w:rFonts w:cs="Times New Roman"/>
          <w:szCs w:val="22"/>
        </w:rPr>
        <w:t xml:space="preserve"> </w:t>
      </w:r>
      <w:r w:rsidRPr="00852051">
        <w:rPr>
          <w:rFonts w:cs="Times New Roman"/>
          <w:szCs w:val="22"/>
        </w:rPr>
        <w:t>indicate</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SOP</w:t>
      </w:r>
      <w:r w:rsidR="00DC2D5D" w:rsidRPr="00852051">
        <w:rPr>
          <w:rFonts w:cs="Times New Roman"/>
          <w:szCs w:val="22"/>
        </w:rPr>
        <w:t xml:space="preserve"> </w:t>
      </w:r>
      <w:r w:rsidRPr="00852051">
        <w:rPr>
          <w:rFonts w:cs="Times New Roman"/>
          <w:szCs w:val="22"/>
        </w:rPr>
        <w:t>Index</w:t>
      </w:r>
      <w:r w:rsidR="00DC2D5D" w:rsidRPr="00852051">
        <w:rPr>
          <w:rFonts w:cs="Times New Roman"/>
          <w:szCs w:val="22"/>
        </w:rPr>
        <w:t xml:space="preserve"> </w:t>
      </w:r>
      <w:r w:rsidRPr="00852051">
        <w:rPr>
          <w:rFonts w:cs="Times New Roman"/>
          <w:szCs w:val="22"/>
        </w:rPr>
        <w:t>Number</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unit</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group</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units</w:t>
      </w:r>
      <w:r w:rsidR="00DC2D5D" w:rsidRPr="00852051">
        <w:rPr>
          <w:rFonts w:cs="Times New Roman"/>
          <w:szCs w:val="22"/>
        </w:rPr>
        <w:t xml:space="preserve"> </w:t>
      </w:r>
      <w:r w:rsidR="00090C57">
        <w:rPr>
          <w:rFonts w:cs="Times New Roman"/>
          <w:szCs w:val="22"/>
        </w:rPr>
        <w:t>(maximum</w:t>
      </w:r>
      <w:r w:rsidR="00693764">
        <w:rPr>
          <w:rFonts w:cs="Times New Roman"/>
          <w:szCs w:val="22"/>
        </w:rPr>
        <w:t> </w:t>
      </w:r>
      <w:r w:rsidR="00090C57">
        <w:rPr>
          <w:rFonts w:cs="Times New Roman"/>
          <w:szCs w:val="22"/>
        </w:rPr>
        <w:t>15</w:t>
      </w:r>
      <w:r w:rsidR="00693764">
        <w:rPr>
          <w:rFonts w:cs="Times New Roman"/>
          <w:szCs w:val="22"/>
        </w:rPr>
        <w:t> </w:t>
      </w:r>
      <w:r w:rsidR="00090C57">
        <w:rPr>
          <w:rFonts w:cs="Times New Roman"/>
          <w:szCs w:val="22"/>
        </w:rPr>
        <w:t>characters</w:t>
      </w:r>
      <w:r w:rsidR="00DC2D5D" w:rsidRPr="00852051">
        <w:rPr>
          <w:rFonts w:cs="Times New Roman"/>
          <w:szCs w:val="22"/>
        </w:rPr>
        <w:t xml:space="preserve"> </w:t>
      </w:r>
      <w:r w:rsidRPr="00852051">
        <w:rPr>
          <w:rFonts w:cs="Times New Roman"/>
          <w:szCs w:val="22"/>
        </w:rPr>
        <w:t>consisting</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numeric,</w:t>
      </w:r>
      <w:r w:rsidR="00DC2D5D" w:rsidRPr="00852051">
        <w:rPr>
          <w:rFonts w:cs="Times New Roman"/>
          <w:szCs w:val="22"/>
        </w:rPr>
        <w:t xml:space="preserve"> </w:t>
      </w:r>
      <w:r w:rsidRPr="00852051">
        <w:rPr>
          <w:rFonts w:cs="Times New Roman"/>
          <w:szCs w:val="22"/>
        </w:rPr>
        <w:t>alphanumeric</w:t>
      </w:r>
      <w:r w:rsidR="00DC2D5D" w:rsidRPr="00852051">
        <w:rPr>
          <w:rFonts w:cs="Times New Roman"/>
          <w:szCs w:val="22"/>
        </w:rPr>
        <w:t xml:space="preserve"> </w:t>
      </w:r>
      <w:r w:rsidRPr="00852051">
        <w:rPr>
          <w:rFonts w:cs="Times New Roman"/>
          <w:szCs w:val="22"/>
        </w:rPr>
        <w:t>characters,</w:t>
      </w:r>
      <w:r w:rsidR="00DC2D5D" w:rsidRPr="00852051">
        <w:rPr>
          <w:rFonts w:cs="Times New Roman"/>
          <w:szCs w:val="22"/>
        </w:rPr>
        <w:t xml:space="preserve"> </w:t>
      </w:r>
      <w:r w:rsidRPr="00852051">
        <w:rPr>
          <w:rFonts w:cs="Times New Roman"/>
          <w:szCs w:val="22"/>
        </w:rPr>
        <w:t>and/or</w:t>
      </w:r>
      <w:r w:rsidR="00DC2D5D" w:rsidRPr="00852051">
        <w:rPr>
          <w:rFonts w:cs="Times New Roman"/>
          <w:szCs w:val="22"/>
        </w:rPr>
        <w:t xml:space="preserve"> </w:t>
      </w:r>
      <w:r w:rsidRPr="00852051">
        <w:rPr>
          <w:rFonts w:cs="Times New Roman"/>
          <w:szCs w:val="22"/>
        </w:rPr>
        <w:t>dashes</w:t>
      </w:r>
      <w:r w:rsidR="00DC2D5D" w:rsidRPr="00852051">
        <w:rPr>
          <w:rFonts w:cs="Times New Roman"/>
          <w:szCs w:val="22"/>
        </w:rPr>
        <w:t xml:space="preserve"> </w:t>
      </w:r>
      <w:r w:rsidRPr="00852051">
        <w:rPr>
          <w:rFonts w:cs="Times New Roman"/>
          <w:szCs w:val="22"/>
        </w:rPr>
        <w:t>prefixed</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code</w:t>
      </w:r>
      <w:r w:rsidR="00DC2D5D" w:rsidRPr="00852051">
        <w:rPr>
          <w:rFonts w:cs="Times New Roman"/>
          <w:szCs w:val="22"/>
        </w:rPr>
        <w:t xml:space="preserve"> </w:t>
      </w:r>
      <w:r w:rsidRPr="00852051">
        <w:rPr>
          <w:rFonts w:cs="Times New Roman"/>
          <w:szCs w:val="22"/>
        </w:rPr>
        <w:t>for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applicable</w:t>
      </w:r>
      <w:r w:rsidR="00DC2D5D" w:rsidRPr="00852051">
        <w:rPr>
          <w:rFonts w:cs="Times New Roman"/>
          <w:szCs w:val="22"/>
        </w:rPr>
        <w:t xml:space="preserve"> </w:t>
      </w:r>
      <w:r w:rsidRPr="00852051">
        <w:rPr>
          <w:rFonts w:cs="Times New Roman"/>
          <w:szCs w:val="22"/>
        </w:rPr>
        <w:t>regulation</w:t>
      </w:r>
      <w:r w:rsidR="00DC2D5D" w:rsidRPr="00852051">
        <w:rPr>
          <w:rFonts w:cs="Times New Roman"/>
          <w:szCs w:val="22"/>
        </w:rPr>
        <w:t xml:space="preserve"> </w:t>
      </w:r>
      <w:r w:rsidRPr="00852051">
        <w:rPr>
          <w:rFonts w:cs="Times New Roman"/>
          <w:szCs w:val="22"/>
        </w:rPr>
        <w:t>[i.e.,</w:t>
      </w:r>
      <w:r w:rsidR="00DC2D5D" w:rsidRPr="00852051">
        <w:rPr>
          <w:rFonts w:cs="Times New Roman"/>
          <w:szCs w:val="22"/>
        </w:rPr>
        <w:t xml:space="preserve"> </w:t>
      </w:r>
      <w:r w:rsidRPr="00852051">
        <w:rPr>
          <w:rFonts w:cs="Times New Roman"/>
          <w:szCs w:val="22"/>
        </w:rPr>
        <w:t>60KB-XXXX]).</w:t>
      </w:r>
      <w:r w:rsidR="00DC2D5D" w:rsidRPr="00852051">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68" w:history="1">
        <w:r w:rsidR="0072604E" w:rsidRPr="00E75BA6">
          <w:rPr>
            <w:rStyle w:val="Hyperlink"/>
            <w:b w:val="0"/>
            <w:bCs/>
          </w:rPr>
          <w:t>www.tceq.texas.gov/permitting/air/guidance/titlev/tv_fop_guidance.html</w:t>
        </w:r>
      </w:hyperlink>
      <w:r w:rsidR="0072604E">
        <w:t>.</w:t>
      </w:r>
    </w:p>
    <w:p w14:paraId="0C2B42EC" w14:textId="77777777" w:rsidR="00AA06EB" w:rsidRDefault="00AA06EB">
      <w:pPr>
        <w:rPr>
          <w:rFonts w:cs="Times New Roman"/>
          <w:b/>
          <w:szCs w:val="22"/>
        </w:rPr>
      </w:pPr>
      <w:r>
        <w:br w:type="page"/>
      </w:r>
    </w:p>
    <w:p w14:paraId="665383D3" w14:textId="08F077A9" w:rsidR="00D87B53" w:rsidRPr="00852051" w:rsidRDefault="00D87B53" w:rsidP="00480505">
      <w:pPr>
        <w:pStyle w:val="HEADERBOLD"/>
      </w:pPr>
      <w:r w:rsidRPr="00852051">
        <w:lastRenderedPageBreak/>
        <w:t>Floating</w:t>
      </w:r>
      <w:r w:rsidR="00DC2D5D" w:rsidRPr="00852051">
        <w:t xml:space="preserve"> </w:t>
      </w:r>
      <w:r w:rsidRPr="00852051">
        <w:t>Roof:</w:t>
      </w:r>
    </w:p>
    <w:p w14:paraId="5484D6B9" w14:textId="4228CCE0" w:rsidR="00AD5729" w:rsidRDefault="00D87B53">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equipped</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floating</w:t>
      </w:r>
      <w:r w:rsidR="00DC2D5D" w:rsidRPr="00852051">
        <w:rPr>
          <w:rFonts w:cs="Times New Roman"/>
          <w:szCs w:val="22"/>
        </w:rPr>
        <w:t xml:space="preserve"> </w:t>
      </w:r>
      <w:r w:rsidRPr="00852051">
        <w:rPr>
          <w:rFonts w:cs="Times New Roman"/>
          <w:szCs w:val="22"/>
        </w:rPr>
        <w:t>roof,</w:t>
      </w:r>
      <w:r w:rsidR="00DC2D5D" w:rsidRPr="00852051">
        <w:rPr>
          <w:rFonts w:cs="Times New Roman"/>
          <w:szCs w:val="22"/>
        </w:rPr>
        <w:t xml:space="preserve"> </w:t>
      </w:r>
      <w:r w:rsidRPr="00852051">
        <w:rPr>
          <w:rFonts w:cs="Times New Roman"/>
          <w:szCs w:val="22"/>
        </w:rPr>
        <w:t>or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equivalent</w:t>
      </w:r>
      <w:r w:rsidR="00B84A74"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B84A74" w:rsidRPr="00852051">
        <w:rPr>
          <w:rFonts w:cs="Times New Roman"/>
          <w:szCs w:val="22"/>
        </w:rPr>
        <w:t>.”</w:t>
      </w:r>
    </w:p>
    <w:p w14:paraId="072E5E76" w14:textId="1278B814" w:rsidR="00E4650B" w:rsidRPr="00852051" w:rsidRDefault="00D87B53" w:rsidP="00DF1D12">
      <w:pPr>
        <w:pStyle w:val="STARCOMPLETE"/>
      </w:pPr>
      <w:r w:rsidRPr="00852051">
        <w:t>Complete</w:t>
      </w:r>
      <w:r w:rsidR="00DC2D5D" w:rsidRPr="00852051">
        <w:t xml:space="preserve"> </w:t>
      </w:r>
      <w:r w:rsidRPr="00852051">
        <w:t>“Constructed”</w:t>
      </w:r>
      <w:r w:rsidR="00DC2D5D" w:rsidRPr="00852051">
        <w:t xml:space="preserve"> </w:t>
      </w:r>
      <w:r w:rsidRPr="00852051">
        <w:t>only</w:t>
      </w:r>
      <w:r w:rsidR="00DC2D5D" w:rsidRPr="00852051">
        <w:t xml:space="preserve"> </w:t>
      </w:r>
      <w:r w:rsidRPr="00852051">
        <w:t>if</w:t>
      </w:r>
      <w:r w:rsidR="00DC2D5D" w:rsidRPr="00852051">
        <w:t xml:space="preserve"> </w:t>
      </w:r>
      <w:r w:rsidRPr="00852051">
        <w:t>“Floating</w:t>
      </w:r>
      <w:r w:rsidR="00DC2D5D" w:rsidRPr="00852051">
        <w:t xml:space="preserve"> </w:t>
      </w:r>
      <w:r w:rsidRPr="00852051">
        <w:t>Roof”</w:t>
      </w:r>
      <w:r w:rsidR="00DC2D5D" w:rsidRPr="00852051">
        <w:t xml:space="preserve"> </w:t>
      </w:r>
      <w:r w:rsidRPr="00852051">
        <w:t>is</w:t>
      </w:r>
      <w:r w:rsidR="00DC2D5D" w:rsidRPr="00852051">
        <w:t xml:space="preserve"> </w:t>
      </w:r>
      <w:r w:rsidRPr="00852051">
        <w:t>“NO</w:t>
      </w:r>
      <w:r w:rsidR="00B84A74" w:rsidRPr="00852051">
        <w:t>.”</w:t>
      </w:r>
    </w:p>
    <w:p w14:paraId="18EA93E2" w14:textId="299C3311" w:rsidR="00D87B53" w:rsidRPr="00852051" w:rsidRDefault="00D87B53" w:rsidP="00480505">
      <w:pPr>
        <w:pStyle w:val="HEADERBOLD"/>
        <w:keepNext/>
        <w:keepLines/>
      </w:pPr>
      <w:r w:rsidRPr="00852051">
        <w:t>Constructed:</w:t>
      </w:r>
    </w:p>
    <w:p w14:paraId="7A3815B9" w14:textId="77777777" w:rsidR="00D87B53" w:rsidRPr="00852051" w:rsidRDefault="00D87B53" w:rsidP="00480505">
      <w:pPr>
        <w:keepNext/>
        <w:keepLines/>
        <w:rPr>
          <w:rFonts w:cs="Times New Roman"/>
          <w:szCs w:val="22"/>
        </w:rPr>
      </w:pPr>
      <w:r w:rsidRPr="00852051">
        <w:rPr>
          <w:rFonts w:cs="Times New Roman"/>
          <w:szCs w:val="22"/>
        </w:rPr>
        <w:t>Select</w:t>
      </w:r>
      <w:r w:rsidR="00DC2D5D" w:rsidRPr="005A2546">
        <w:rPr>
          <w:rFonts w:cs="Times New Roman"/>
          <w:bCs/>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when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gasoline</w:t>
      </w:r>
      <w:r w:rsidR="00DC2D5D" w:rsidRPr="00852051">
        <w:rPr>
          <w:rFonts w:cs="Times New Roman"/>
          <w:szCs w:val="22"/>
        </w:rPr>
        <w:t xml:space="preserve"> </w:t>
      </w:r>
      <w:r w:rsidRPr="00852051">
        <w:rPr>
          <w:rFonts w:cs="Times New Roman"/>
          <w:szCs w:val="22"/>
        </w:rPr>
        <w:t>storage</w:t>
      </w:r>
      <w:r w:rsidR="00DC2D5D" w:rsidRPr="00852051">
        <w:rPr>
          <w:rFonts w:cs="Times New Roman"/>
          <w:szCs w:val="22"/>
        </w:rPr>
        <w:t xml:space="preserve"> </w:t>
      </w:r>
      <w:r w:rsidRPr="00852051">
        <w:rPr>
          <w:rFonts w:cs="Times New Roman"/>
          <w:szCs w:val="22"/>
        </w:rPr>
        <w:t>tank</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constructed</w:t>
      </w:r>
      <w:r w:rsidR="00B84A74" w:rsidRPr="00852051">
        <w:rPr>
          <w:rFonts w:cs="Times New Roman"/>
          <w:szCs w:val="22"/>
        </w:rPr>
        <w:t>.</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b/>
          <w:szCs w:val="22"/>
        </w:rPr>
        <w:t>code</w:t>
      </w:r>
      <w:r w:rsidR="00DC2D5D" w:rsidRPr="00F1368E">
        <w:rPr>
          <w:rFonts w:cs="Times New Roman"/>
          <w:bCs/>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54A64521" w14:textId="77777777" w:rsidR="00DC5BE1" w:rsidRPr="00852051" w:rsidRDefault="00DC5BE1" w:rsidP="0045437F">
      <w:pPr>
        <w:pStyle w:val="HEADERBOLD"/>
        <w:tabs>
          <w:tab w:val="left" w:pos="720"/>
          <w:tab w:val="left" w:pos="2160"/>
        </w:tabs>
        <w:ind w:left="2160" w:hanging="1440"/>
      </w:pPr>
      <w:r w:rsidRPr="00852051">
        <w:t>Code</w:t>
      </w:r>
      <w:r w:rsidRPr="00852051">
        <w:tab/>
        <w:t>Description</w:t>
      </w:r>
    </w:p>
    <w:p w14:paraId="09B6E4A0" w14:textId="1C0FDCBE" w:rsidR="00D87B53" w:rsidRPr="00852051" w:rsidRDefault="00D87B53" w:rsidP="00AA06EB">
      <w:pPr>
        <w:pStyle w:val="TwoColumeList"/>
      </w:pPr>
      <w:r w:rsidRPr="00852051">
        <w:t>2008-</w:t>
      </w:r>
      <w:r w:rsidRPr="00852051">
        <w:tab/>
        <w:t>The</w:t>
      </w:r>
      <w:r w:rsidR="00DC2D5D" w:rsidRPr="00852051">
        <w:t xml:space="preserve"> </w:t>
      </w:r>
      <w:r w:rsidRPr="00852051">
        <w:t>gasoline</w:t>
      </w:r>
      <w:r w:rsidR="00DC2D5D" w:rsidRPr="00852051">
        <w:t xml:space="preserve"> </w:t>
      </w:r>
      <w:r w:rsidRPr="00852051">
        <w:t>storage</w:t>
      </w:r>
      <w:r w:rsidR="00DC2D5D" w:rsidRPr="00852051">
        <w:t xml:space="preserve"> </w:t>
      </w:r>
      <w:r w:rsidRPr="00852051">
        <w:t>tank</w:t>
      </w:r>
      <w:r w:rsidR="00DC2D5D" w:rsidRPr="00852051">
        <w:t xml:space="preserve"> </w:t>
      </w:r>
      <w:r w:rsidRPr="00852051">
        <w:t>was</w:t>
      </w:r>
      <w:r w:rsidR="00DC2D5D" w:rsidRPr="00852051">
        <w:t xml:space="preserve"> </w:t>
      </w:r>
      <w:r w:rsidRPr="00852051">
        <w:t>constructed</w:t>
      </w:r>
      <w:r w:rsidR="00DC2D5D" w:rsidRPr="00852051">
        <w:t xml:space="preserve"> </w:t>
      </w:r>
      <w:r w:rsidRPr="00852051">
        <w:t>on</w:t>
      </w:r>
      <w:r w:rsidR="00DC2D5D" w:rsidRPr="00852051">
        <w:t xml:space="preserve"> </w:t>
      </w:r>
      <w:r w:rsidRPr="00852051">
        <w:t>or</w:t>
      </w:r>
      <w:r w:rsidR="00DC2D5D" w:rsidRPr="00852051">
        <w:t xml:space="preserve"> </w:t>
      </w:r>
      <w:r w:rsidRPr="00852051">
        <w:t>before</w:t>
      </w:r>
      <w:r w:rsidR="00DC2D5D" w:rsidRPr="00852051">
        <w:t xml:space="preserve"> </w:t>
      </w:r>
      <w:r w:rsidRPr="00852051">
        <w:t>01/10/2008</w:t>
      </w:r>
    </w:p>
    <w:p w14:paraId="486D753D" w14:textId="279431D4" w:rsidR="00411412" w:rsidRDefault="00D87B53" w:rsidP="00AA06EB">
      <w:pPr>
        <w:pStyle w:val="TwoColumeList"/>
      </w:pPr>
      <w:r w:rsidRPr="00852051">
        <w:t>2008+</w:t>
      </w:r>
      <w:r w:rsidRPr="00852051">
        <w:tab/>
        <w:t>The</w:t>
      </w:r>
      <w:r w:rsidR="00DC2D5D" w:rsidRPr="00852051">
        <w:t xml:space="preserve"> </w:t>
      </w:r>
      <w:r w:rsidRPr="00852051">
        <w:t>gasoline</w:t>
      </w:r>
      <w:r w:rsidR="00DC2D5D" w:rsidRPr="00852051">
        <w:t xml:space="preserve"> </w:t>
      </w:r>
      <w:r w:rsidRPr="00852051">
        <w:t>storage</w:t>
      </w:r>
      <w:r w:rsidR="00DC2D5D" w:rsidRPr="00852051">
        <w:t xml:space="preserve"> </w:t>
      </w:r>
      <w:r w:rsidRPr="00852051">
        <w:t>tank</w:t>
      </w:r>
      <w:r w:rsidR="00DC2D5D" w:rsidRPr="00852051">
        <w:t xml:space="preserve"> </w:t>
      </w:r>
      <w:r w:rsidRPr="00852051">
        <w:t>was</w:t>
      </w:r>
      <w:r w:rsidR="00DC2D5D" w:rsidRPr="00852051">
        <w:t xml:space="preserve"> </w:t>
      </w:r>
      <w:r w:rsidRPr="00852051">
        <w:t>constructed</w:t>
      </w:r>
      <w:r w:rsidR="00DC2D5D" w:rsidRPr="00852051">
        <w:t xml:space="preserve"> </w:t>
      </w:r>
      <w:r w:rsidRPr="00852051">
        <w:t>after</w:t>
      </w:r>
      <w:r w:rsidR="00DC2D5D" w:rsidRPr="00852051">
        <w:t xml:space="preserve"> </w:t>
      </w:r>
      <w:proofErr w:type="gramStart"/>
      <w:r w:rsidRPr="00852051">
        <w:t>01/10/2008</w:t>
      </w:r>
      <w:proofErr w:type="gramEnd"/>
    </w:p>
    <w:p w14:paraId="2A3777F5" w14:textId="77777777" w:rsidR="004901E6" w:rsidRPr="00852051" w:rsidRDefault="004901E6" w:rsidP="00AA06EB">
      <w:pPr>
        <w:pStyle w:val="TRIANGLECONTINUE"/>
        <w:spacing w:after="0"/>
      </w:pPr>
      <w:r w:rsidRPr="00852051">
        <w:t>Do</w:t>
      </w:r>
      <w:r w:rsidR="00DC2D5D" w:rsidRPr="00852051">
        <w:t xml:space="preserve"> </w:t>
      </w:r>
      <w:r w:rsidRPr="00852051">
        <w:t>not</w:t>
      </w:r>
      <w:r w:rsidR="00DC2D5D" w:rsidRPr="00852051">
        <w:t xml:space="preserve"> </w:t>
      </w:r>
      <w:r w:rsidRPr="00852051">
        <w:t>continue</w:t>
      </w:r>
      <w:r w:rsidR="00DC2D5D" w:rsidRPr="00852051">
        <w:t xml:space="preserve"> </w:t>
      </w:r>
      <w:r w:rsidRPr="00852051">
        <w:t>if</w:t>
      </w:r>
      <w:r w:rsidR="00DC2D5D" w:rsidRPr="00852051">
        <w:t xml:space="preserve"> </w:t>
      </w:r>
      <w:r w:rsidRPr="00852051">
        <w:t>any</w:t>
      </w:r>
      <w:r w:rsidR="00DC2D5D" w:rsidRPr="00852051">
        <w:t xml:space="preserve"> </w:t>
      </w:r>
      <w:r w:rsidRPr="00852051">
        <w:t>of</w:t>
      </w:r>
      <w:r w:rsidR="00DC2D5D" w:rsidRPr="00852051">
        <w:t xml:space="preserve"> </w:t>
      </w:r>
      <w:r w:rsidRPr="00852051">
        <w:t>the</w:t>
      </w:r>
      <w:r w:rsidR="00DC2D5D" w:rsidRPr="00852051">
        <w:t xml:space="preserve"> </w:t>
      </w:r>
      <w:r w:rsidRPr="00852051">
        <w:t>following</w:t>
      </w:r>
      <w:r w:rsidR="00DC2D5D" w:rsidRPr="00852051">
        <w:t xml:space="preserve"> </w:t>
      </w:r>
      <w:r w:rsidRPr="00852051">
        <w:t>conditions</w:t>
      </w:r>
      <w:r w:rsidR="00DC2D5D" w:rsidRPr="00852051">
        <w:t xml:space="preserve"> </w:t>
      </w:r>
      <w:r w:rsidRPr="00852051">
        <w:t>are</w:t>
      </w:r>
      <w:r w:rsidR="00DC2D5D" w:rsidRPr="00852051">
        <w:t xml:space="preserve"> </w:t>
      </w:r>
      <w:r w:rsidRPr="00852051">
        <w:t>met:</w:t>
      </w:r>
    </w:p>
    <w:p w14:paraId="2D01C0D4" w14:textId="513BE658" w:rsidR="004901E6" w:rsidRPr="00852051" w:rsidRDefault="00DA25FC" w:rsidP="0021520E">
      <w:pPr>
        <w:pStyle w:val="ListParagraph"/>
        <w:numPr>
          <w:ilvl w:val="0"/>
          <w:numId w:val="32"/>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“Floating</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Roof”</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“YES”;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p>
    <w:p w14:paraId="374F6227" w14:textId="77777777" w:rsidR="00DA25FC" w:rsidRPr="00852051" w:rsidRDefault="00DA25FC" w:rsidP="0021520E">
      <w:pPr>
        <w:pStyle w:val="ListParagraph"/>
        <w:numPr>
          <w:ilvl w:val="0"/>
          <w:numId w:val="32"/>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“250-”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“Constructed”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“2008+”;</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p>
    <w:p w14:paraId="7B754389" w14:textId="77777777" w:rsidR="00E4650B" w:rsidRPr="00852051" w:rsidRDefault="00DA25FC" w:rsidP="0021520E">
      <w:pPr>
        <w:pStyle w:val="ListParagraph"/>
        <w:numPr>
          <w:ilvl w:val="0"/>
          <w:numId w:val="32"/>
        </w:numPr>
        <w:tabs>
          <w:tab w:val="left" w:pos="547"/>
          <w:tab w:val="left" w:pos="1094"/>
        </w:tabs>
        <w:ind w:left="1094" w:hanging="547"/>
        <w:rPr>
          <w:rFonts w:ascii="Times New Roman" w:hAnsi="Times New Roman" w:cs="Times New Roman"/>
          <w:b/>
          <w:sz w:val="22"/>
          <w:szCs w:val="22"/>
        </w:rPr>
      </w:pPr>
      <w:r w:rsidRPr="00852051">
        <w:rPr>
          <w:rFonts w:ascii="Times New Roman" w:hAnsi="Times New Roman" w:cs="Times New Roman"/>
          <w:b/>
          <w:sz w:val="22"/>
          <w:szCs w:val="22"/>
        </w:rPr>
        <w:t>“Capacity”</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“250-”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or</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“2000-”</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and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“Constructed”</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is</w:t>
      </w:r>
      <w:r w:rsidR="00DC2D5D" w:rsidRPr="00852051">
        <w:rPr>
          <w:rFonts w:ascii="Times New Roman" w:hAnsi="Times New Roman" w:cs="Times New Roman"/>
          <w:b/>
          <w:sz w:val="22"/>
          <w:szCs w:val="22"/>
        </w:rPr>
        <w:t xml:space="preserve"> </w:t>
      </w:r>
      <w:r w:rsidRPr="00852051">
        <w:rPr>
          <w:rFonts w:ascii="Times New Roman" w:hAnsi="Times New Roman" w:cs="Times New Roman"/>
          <w:b/>
          <w:sz w:val="22"/>
          <w:szCs w:val="22"/>
        </w:rPr>
        <w:t>“2008</w:t>
      </w:r>
      <w:r w:rsidR="00262F13" w:rsidRPr="00852051">
        <w:rPr>
          <w:rFonts w:ascii="Times New Roman" w:hAnsi="Times New Roman" w:cs="Times New Roman"/>
          <w:b/>
          <w:sz w:val="22"/>
          <w:szCs w:val="22"/>
        </w:rPr>
        <w:t>-</w:t>
      </w:r>
      <w:r w:rsidR="00B84A74" w:rsidRPr="00852051">
        <w:rPr>
          <w:rFonts w:ascii="Times New Roman" w:hAnsi="Times New Roman" w:cs="Times New Roman"/>
          <w:b/>
          <w:sz w:val="22"/>
          <w:szCs w:val="22"/>
        </w:rPr>
        <w:t>.”</w:t>
      </w:r>
    </w:p>
    <w:p w14:paraId="5CACE903" w14:textId="77777777" w:rsidR="00DA25FC" w:rsidRPr="00852051" w:rsidRDefault="00DA25FC" w:rsidP="00D70F40">
      <w:pPr>
        <w:pStyle w:val="HEADERBOLD"/>
      </w:pPr>
      <w:r w:rsidRPr="00852051">
        <w:t>GDF</w:t>
      </w:r>
      <w:r w:rsidR="00DC2D5D" w:rsidRPr="00852051">
        <w:t xml:space="preserve"> </w:t>
      </w:r>
      <w:r w:rsidRPr="00852051">
        <w:t>Compliance:</w:t>
      </w:r>
    </w:p>
    <w:p w14:paraId="7073F6DF" w14:textId="77777777" w:rsidR="00DA25FC" w:rsidRPr="00852051" w:rsidRDefault="00DA25FC" w:rsidP="00CB0C59">
      <w:pPr>
        <w:rPr>
          <w:rFonts w:cs="Times New Roman"/>
          <w:szCs w:val="22"/>
        </w:rPr>
      </w:pPr>
      <w:r w:rsidRPr="00852051">
        <w:rPr>
          <w:rFonts w:cs="Times New Roman"/>
          <w:szCs w:val="22"/>
        </w:rPr>
        <w:t>Select</w:t>
      </w:r>
      <w:r w:rsidR="00DC2D5D" w:rsidRPr="00852051">
        <w:rPr>
          <w:rFonts w:cs="Times New Roman"/>
          <w:szCs w:val="22"/>
        </w:rPr>
        <w:t xml:space="preserve"> </w:t>
      </w:r>
      <w:r w:rsidRPr="00852051">
        <w:rPr>
          <w:rFonts w:cs="Times New Roman"/>
          <w:b/>
          <w:szCs w:val="22"/>
        </w:rPr>
        <w:t>one</w:t>
      </w:r>
      <w:r w:rsidR="00DC2D5D" w:rsidRPr="00852051">
        <w:rPr>
          <w:rFonts w:cs="Times New Roman"/>
          <w:szCs w:val="22"/>
        </w:rPr>
        <w:t xml:space="preserve"> </w:t>
      </w:r>
      <w:r w:rsidRPr="00852051">
        <w:rPr>
          <w:rFonts w:cs="Times New Roman"/>
          <w:szCs w:val="22"/>
        </w:rPr>
        <w:t>of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following</w:t>
      </w:r>
      <w:r w:rsidR="00DC2D5D" w:rsidRPr="00852051">
        <w:rPr>
          <w:rFonts w:cs="Times New Roman"/>
          <w:szCs w:val="22"/>
        </w:rPr>
        <w:t xml:space="preserve"> </w:t>
      </w:r>
      <w:r w:rsidRPr="00852051">
        <w:rPr>
          <w:rFonts w:cs="Times New Roman"/>
          <w:szCs w:val="22"/>
        </w:rPr>
        <w:t>options</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describe</w:t>
      </w:r>
      <w:r w:rsidR="00DC2D5D" w:rsidRPr="00852051">
        <w:rPr>
          <w:rFonts w:cs="Times New Roman"/>
          <w:szCs w:val="22"/>
        </w:rPr>
        <w:t xml:space="preserve"> </w:t>
      </w:r>
      <w:r w:rsidRPr="00852051">
        <w:rPr>
          <w:rFonts w:cs="Times New Roman"/>
          <w:szCs w:val="22"/>
        </w:rPr>
        <w:t>how</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GDF</w:t>
      </w:r>
      <w:r w:rsidR="00DC2D5D" w:rsidRPr="00852051">
        <w:rPr>
          <w:rFonts w:cs="Times New Roman"/>
          <w:szCs w:val="22"/>
        </w:rPr>
        <w:t xml:space="preserve"> </w:t>
      </w:r>
      <w:r w:rsidRPr="00852051">
        <w:rPr>
          <w:rFonts w:cs="Times New Roman"/>
          <w:szCs w:val="22"/>
        </w:rPr>
        <w:t>was</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prior</w:t>
      </w:r>
      <w:r w:rsidR="00DC2D5D" w:rsidRPr="00852051">
        <w:rPr>
          <w:rFonts w:cs="Times New Roman"/>
          <w:szCs w:val="22"/>
        </w:rPr>
        <w:t xml:space="preserve"> </w:t>
      </w:r>
      <w:r w:rsidRPr="00852051">
        <w:rPr>
          <w:rFonts w:cs="Times New Roman"/>
          <w:szCs w:val="22"/>
        </w:rPr>
        <w:t>to</w:t>
      </w:r>
      <w:r w:rsidR="00DC2D5D" w:rsidRPr="00852051">
        <w:rPr>
          <w:rFonts w:cs="Times New Roman"/>
          <w:szCs w:val="22"/>
        </w:rPr>
        <w:t xml:space="preserve"> </w:t>
      </w:r>
      <w:r w:rsidRPr="00852051">
        <w:rPr>
          <w:rFonts w:cs="Times New Roman"/>
          <w:szCs w:val="22"/>
        </w:rPr>
        <w:t>01/10/2008.</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the</w:t>
      </w:r>
      <w:r w:rsidR="00DC2D5D" w:rsidRPr="005A2546">
        <w:rPr>
          <w:rFonts w:cs="Times New Roman"/>
          <w:bCs/>
          <w:szCs w:val="22"/>
        </w:rPr>
        <w:t xml:space="preserve"> </w:t>
      </w:r>
      <w:r w:rsidRPr="00852051">
        <w:rPr>
          <w:rFonts w:cs="Times New Roman"/>
          <w:b/>
          <w:szCs w:val="22"/>
        </w:rPr>
        <w:t>code</w:t>
      </w:r>
      <w:r w:rsidR="00DC2D5D" w:rsidRPr="00852051">
        <w:rPr>
          <w:rFonts w:cs="Times New Roman"/>
          <w:szCs w:val="22"/>
        </w:rPr>
        <w:t xml:space="preserve"> </w:t>
      </w:r>
      <w:r w:rsidRPr="00852051">
        <w:rPr>
          <w:rFonts w:cs="Times New Roman"/>
          <w:szCs w:val="22"/>
        </w:rPr>
        <w:t>on</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form.</w:t>
      </w:r>
    </w:p>
    <w:p w14:paraId="2BD2C099" w14:textId="77777777" w:rsidR="00DC5BE1" w:rsidRPr="00852051" w:rsidRDefault="00DC5BE1" w:rsidP="0045437F">
      <w:pPr>
        <w:pStyle w:val="HEADERBOLD"/>
        <w:tabs>
          <w:tab w:val="left" w:pos="720"/>
          <w:tab w:val="left" w:pos="2160"/>
        </w:tabs>
        <w:ind w:left="2160" w:hanging="1440"/>
      </w:pPr>
      <w:r w:rsidRPr="00852051">
        <w:t>Code</w:t>
      </w:r>
      <w:r w:rsidRPr="00852051">
        <w:tab/>
        <w:t>Description</w:t>
      </w:r>
    </w:p>
    <w:p w14:paraId="4F338386" w14:textId="7B484C75" w:rsidR="00DA25FC" w:rsidRPr="00852051" w:rsidRDefault="00DA25FC" w:rsidP="00AA06EB">
      <w:pPr>
        <w:pStyle w:val="TwoColumeList"/>
      </w:pPr>
      <w:r w:rsidRPr="00852051">
        <w:t>NONE</w:t>
      </w:r>
      <w:r w:rsidRPr="00852051">
        <w:tab/>
        <w:t>Prior</w:t>
      </w:r>
      <w:r w:rsidR="00DC2D5D" w:rsidRPr="00852051">
        <w:t xml:space="preserve"> </w:t>
      </w:r>
      <w:r w:rsidRPr="00852051">
        <w:t>to</w:t>
      </w:r>
      <w:r w:rsidR="00DC2D5D" w:rsidRPr="00852051">
        <w:t xml:space="preserve"> </w:t>
      </w:r>
      <w:r w:rsidRPr="00852051">
        <w:t>01/10/2008,</w:t>
      </w:r>
      <w:r w:rsidR="00DC2D5D" w:rsidRPr="00852051">
        <w:t xml:space="preserve"> </w:t>
      </w:r>
      <w:r w:rsidRPr="00852051">
        <w:t>the</w:t>
      </w:r>
      <w:r w:rsidR="00DC2D5D" w:rsidRPr="00852051">
        <w:t xml:space="preserve"> </w:t>
      </w:r>
      <w:r w:rsidRPr="00852051">
        <w:t>GDF</w:t>
      </w:r>
      <w:r w:rsidR="00DC2D5D" w:rsidRPr="00852051">
        <w:t xml:space="preserve"> </w:t>
      </w:r>
      <w:r w:rsidRPr="00852051">
        <w:t>was</w:t>
      </w:r>
      <w:r w:rsidR="00DC2D5D" w:rsidRPr="00852051">
        <w:t xml:space="preserve"> </w:t>
      </w:r>
      <w:r w:rsidRPr="00852051">
        <w:t>not</w:t>
      </w:r>
      <w:r w:rsidR="00DC2D5D" w:rsidRPr="00852051">
        <w:t xml:space="preserve"> </w:t>
      </w:r>
      <w:r w:rsidRPr="00852051">
        <w:t>in</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an</w:t>
      </w:r>
      <w:r w:rsidR="00DC2D5D" w:rsidRPr="00852051">
        <w:t xml:space="preserve"> </w:t>
      </w:r>
      <w:r w:rsidRPr="00852051">
        <w:t>enforceable</w:t>
      </w:r>
      <w:r w:rsidR="00DC2D5D" w:rsidRPr="00852051">
        <w:t xml:space="preserve"> </w:t>
      </w:r>
      <w:r w:rsidRPr="00852051">
        <w:t>rule</w:t>
      </w:r>
      <w:r w:rsidR="00DC2D5D" w:rsidRPr="00852051">
        <w:t xml:space="preserve"> </w:t>
      </w:r>
      <w:r w:rsidRPr="00852051">
        <w:t>or</w:t>
      </w:r>
      <w:r w:rsidR="00DC2D5D" w:rsidRPr="00852051">
        <w:t xml:space="preserve"> </w:t>
      </w:r>
      <w:r w:rsidRPr="00852051">
        <w:t>permit</w:t>
      </w:r>
      <w:r w:rsidR="00DC2D5D" w:rsidRPr="00852051">
        <w:t xml:space="preserve"> </w:t>
      </w:r>
      <w:r w:rsidRPr="00852051">
        <w:t>that</w:t>
      </w:r>
      <w:r w:rsidR="00DC2D5D" w:rsidRPr="00852051">
        <w:t xml:space="preserve"> </w:t>
      </w:r>
      <w:r w:rsidRPr="00852051">
        <w:t>contains</w:t>
      </w:r>
      <w:r w:rsidR="00DC2D5D" w:rsidRPr="00852051">
        <w:t xml:space="preserve"> </w:t>
      </w:r>
      <w:r w:rsidRPr="00852051">
        <w:t>requirements</w:t>
      </w:r>
      <w:r w:rsidR="00DC2D5D" w:rsidRPr="00852051">
        <w:t xml:space="preserve"> </w:t>
      </w:r>
      <w:r w:rsidRPr="00852051">
        <w:t>in</w:t>
      </w:r>
      <w:r w:rsidR="00DC2D5D" w:rsidRPr="00852051">
        <w:t xml:space="preserve"> </w:t>
      </w:r>
      <w:r w:rsidRPr="00852051">
        <w:t>§60.11118(b)(2)(</w:t>
      </w:r>
      <w:proofErr w:type="spellStart"/>
      <w:r w:rsidRPr="00852051">
        <w:t>i</w:t>
      </w:r>
      <w:proofErr w:type="spellEnd"/>
      <w:r w:rsidRPr="00852051">
        <w:t>)(A)</w:t>
      </w:r>
      <w:r w:rsidR="00DC2D5D" w:rsidRPr="00852051">
        <w:t xml:space="preserve"> </w:t>
      </w:r>
      <w:r w:rsidRPr="00852051">
        <w:t>or</w:t>
      </w:r>
      <w:r w:rsidR="00DC2D5D" w:rsidRPr="00852051">
        <w:t xml:space="preserve"> </w:t>
      </w:r>
      <w:r w:rsidRPr="00852051">
        <w:t>(B)</w:t>
      </w:r>
    </w:p>
    <w:p w14:paraId="064992A3" w14:textId="1FAA186C" w:rsidR="00DA25FC" w:rsidRPr="00852051" w:rsidRDefault="00DA25FC" w:rsidP="00AA06EB">
      <w:pPr>
        <w:pStyle w:val="TwoColumeList"/>
      </w:pPr>
      <w:r w:rsidRPr="00852051">
        <w:t>90</w:t>
      </w:r>
      <w:r w:rsidRPr="00852051">
        <w:tab/>
        <w:t>Prior</w:t>
      </w:r>
      <w:r w:rsidR="00DC2D5D" w:rsidRPr="00852051">
        <w:t xml:space="preserve"> </w:t>
      </w:r>
      <w:r w:rsidRPr="00852051">
        <w:t>to</w:t>
      </w:r>
      <w:r w:rsidR="00DC2D5D" w:rsidRPr="00852051">
        <w:t xml:space="preserve"> </w:t>
      </w:r>
      <w:r w:rsidRPr="00852051">
        <w:t>01/10/2008,</w:t>
      </w:r>
      <w:r w:rsidR="00DC2D5D" w:rsidRPr="00852051">
        <w:t xml:space="preserve"> </w:t>
      </w:r>
      <w:r w:rsidRPr="00852051">
        <w:t>the</w:t>
      </w:r>
      <w:r w:rsidR="00DC2D5D" w:rsidRPr="00852051">
        <w:t xml:space="preserve"> </w:t>
      </w:r>
      <w:r w:rsidRPr="00852051">
        <w:t>GDF</w:t>
      </w:r>
      <w:r w:rsidR="00DC2D5D" w:rsidRPr="00852051">
        <w:t xml:space="preserve"> </w:t>
      </w:r>
      <w:r w:rsidRPr="00852051">
        <w:t>operated</w:t>
      </w:r>
      <w:r w:rsidR="00DC2D5D" w:rsidRPr="00852051">
        <w:t xml:space="preserve"> </w:t>
      </w:r>
      <w:r w:rsidRPr="00852051">
        <w:t>a</w:t>
      </w:r>
      <w:r w:rsidR="00DC2D5D" w:rsidRPr="00852051">
        <w:t xml:space="preserve"> </w:t>
      </w:r>
      <w:r w:rsidRPr="00852051">
        <w:t>vapor</w:t>
      </w:r>
      <w:r w:rsidR="00DC2D5D" w:rsidRPr="00852051">
        <w:t xml:space="preserve"> </w:t>
      </w:r>
      <w:r w:rsidRPr="00852051">
        <w:t>balance</w:t>
      </w:r>
      <w:r w:rsidR="00DC2D5D" w:rsidRPr="00852051">
        <w:t xml:space="preserve"> </w:t>
      </w:r>
      <w:r w:rsidRPr="00852051">
        <w:t>system</w:t>
      </w:r>
      <w:r w:rsidR="00DC2D5D" w:rsidRPr="00852051">
        <w:t xml:space="preserve"> </w:t>
      </w:r>
      <w:r w:rsidRPr="00852051">
        <w:t>that</w:t>
      </w:r>
      <w:r w:rsidR="00DC2D5D" w:rsidRPr="00852051">
        <w:t xml:space="preserve"> </w:t>
      </w:r>
      <w:r w:rsidRPr="00852051">
        <w:t>achieved</w:t>
      </w:r>
      <w:r w:rsidR="00DC2D5D" w:rsidRPr="00852051">
        <w:t xml:space="preserve"> </w:t>
      </w:r>
      <w:r w:rsidRPr="00852051">
        <w:t>emission</w:t>
      </w:r>
      <w:r w:rsidR="00DC2D5D" w:rsidRPr="00852051">
        <w:t xml:space="preserve"> </w:t>
      </w:r>
      <w:r w:rsidRPr="00852051">
        <w:t>reductions</w:t>
      </w:r>
      <w:r w:rsidR="00DC2D5D" w:rsidRPr="00852051">
        <w:t xml:space="preserve"> </w:t>
      </w:r>
      <w:r w:rsidRPr="00852051">
        <w:t>of</w:t>
      </w:r>
      <w:r w:rsidR="00DC2D5D" w:rsidRPr="00852051">
        <w:t xml:space="preserve"> </w:t>
      </w:r>
      <w:r w:rsidRPr="00852051">
        <w:t>at</w:t>
      </w:r>
      <w:r w:rsidR="00DC2D5D" w:rsidRPr="00852051">
        <w:t xml:space="preserve"> </w:t>
      </w:r>
      <w:r w:rsidRPr="00852051">
        <w:t>least</w:t>
      </w:r>
      <w:r w:rsidR="00DC2D5D" w:rsidRPr="00852051">
        <w:t xml:space="preserve"> </w:t>
      </w:r>
      <w:r w:rsidRPr="00852051">
        <w:t>90%</w:t>
      </w:r>
      <w:r w:rsidR="00DC2D5D" w:rsidRPr="00852051">
        <w:t xml:space="preserve"> </w:t>
      </w:r>
      <w:r w:rsidRPr="00852051">
        <w:t>and</w:t>
      </w:r>
      <w:r w:rsidR="00DC2D5D" w:rsidRPr="00852051">
        <w:t xml:space="preserve"> </w:t>
      </w:r>
      <w:r w:rsidRPr="00852051">
        <w:t>was</w:t>
      </w:r>
      <w:r w:rsidR="00DC2D5D" w:rsidRPr="00852051">
        <w:t xml:space="preserve"> </w:t>
      </w:r>
      <w:r w:rsidRPr="00852051">
        <w:t>in</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an</w:t>
      </w:r>
      <w:r w:rsidR="00DC2D5D" w:rsidRPr="00852051">
        <w:t xml:space="preserve"> </w:t>
      </w:r>
      <w:r w:rsidRPr="00852051">
        <w:t>enforceable</w:t>
      </w:r>
      <w:r w:rsidR="00DC2D5D" w:rsidRPr="00852051">
        <w:t xml:space="preserve"> </w:t>
      </w:r>
      <w:r w:rsidRPr="00852051">
        <w:t>rule</w:t>
      </w:r>
      <w:r w:rsidR="00DC2D5D" w:rsidRPr="00852051">
        <w:t xml:space="preserve"> </w:t>
      </w:r>
      <w:r w:rsidRPr="00852051">
        <w:t>or</w:t>
      </w:r>
      <w:r w:rsidR="00DC2D5D" w:rsidRPr="00852051">
        <w:t xml:space="preserve"> </w:t>
      </w:r>
      <w:proofErr w:type="gramStart"/>
      <w:r w:rsidRPr="00852051">
        <w:t>permit</w:t>
      </w:r>
      <w:proofErr w:type="gramEnd"/>
    </w:p>
    <w:p w14:paraId="4F8B1A5B" w14:textId="5B779AB5" w:rsidR="00DA25FC" w:rsidRPr="00852051" w:rsidRDefault="00DA25FC" w:rsidP="00AA06EB">
      <w:pPr>
        <w:pStyle w:val="TwoColumeList"/>
      </w:pPr>
      <w:r w:rsidRPr="00852051">
        <w:t>TABLE1</w:t>
      </w:r>
      <w:r w:rsidRPr="00852051">
        <w:tab/>
        <w:t>Prior</w:t>
      </w:r>
      <w:r w:rsidR="00DC2D5D" w:rsidRPr="00852051">
        <w:t xml:space="preserve"> </w:t>
      </w:r>
      <w:r w:rsidRPr="00852051">
        <w:t>to</w:t>
      </w:r>
      <w:r w:rsidR="00DC2D5D" w:rsidRPr="00852051">
        <w:t xml:space="preserve"> </w:t>
      </w:r>
      <w:r w:rsidRPr="00852051">
        <w:t>01/10/2008,</w:t>
      </w:r>
      <w:r w:rsidR="00DC2D5D" w:rsidRPr="00852051">
        <w:t xml:space="preserve"> </w:t>
      </w:r>
      <w:r w:rsidRPr="00852051">
        <w:t>the</w:t>
      </w:r>
      <w:r w:rsidR="00DC2D5D" w:rsidRPr="00852051">
        <w:t xml:space="preserve"> </w:t>
      </w:r>
      <w:r w:rsidRPr="00852051">
        <w:t>GDF</w:t>
      </w:r>
      <w:r w:rsidR="00DC2D5D" w:rsidRPr="00852051">
        <w:t xml:space="preserve"> </w:t>
      </w:r>
      <w:r w:rsidRPr="00852051">
        <w:t>operated</w:t>
      </w:r>
      <w:r w:rsidR="00DC2D5D" w:rsidRPr="00852051">
        <w:t xml:space="preserve"> </w:t>
      </w:r>
      <w:r w:rsidRPr="00852051">
        <w:t>a</w:t>
      </w:r>
      <w:r w:rsidR="00DC2D5D" w:rsidRPr="00852051">
        <w:t xml:space="preserve"> </w:t>
      </w:r>
      <w:r w:rsidRPr="00852051">
        <w:t>vapo</w:t>
      </w:r>
      <w:r w:rsidR="00B45626" w:rsidRPr="00852051">
        <w:t>r</w:t>
      </w:r>
      <w:r w:rsidR="00DC2D5D" w:rsidRPr="00852051">
        <w:t xml:space="preserve"> </w:t>
      </w:r>
      <w:r w:rsidR="00B45626" w:rsidRPr="00852051">
        <w:t>balance</w:t>
      </w:r>
      <w:r w:rsidR="00DC2D5D" w:rsidRPr="00852051">
        <w:t xml:space="preserve"> </w:t>
      </w:r>
      <w:r w:rsidR="00B45626" w:rsidRPr="00852051">
        <w:t>system</w:t>
      </w:r>
      <w:r w:rsidR="00DC2D5D" w:rsidRPr="00852051">
        <w:t xml:space="preserve"> </w:t>
      </w:r>
      <w:r w:rsidR="00B45626" w:rsidRPr="00852051">
        <w:t>that</w:t>
      </w:r>
      <w:r w:rsidR="00DC2D5D" w:rsidRPr="00852051">
        <w:t xml:space="preserve"> </w:t>
      </w:r>
      <w:r w:rsidR="00B45626" w:rsidRPr="00852051">
        <w:t>used</w:t>
      </w:r>
      <w:r w:rsidR="00DC2D5D" w:rsidRPr="00852051">
        <w:t xml:space="preserve"> </w:t>
      </w:r>
      <w:r w:rsidR="00B45626" w:rsidRPr="00852051">
        <w:t>management</w:t>
      </w:r>
      <w:r w:rsidR="00DC2D5D" w:rsidRPr="00852051">
        <w:t xml:space="preserve"> </w:t>
      </w:r>
      <w:r w:rsidRPr="00852051">
        <w:t>practices</w:t>
      </w:r>
      <w:r w:rsidR="00DC2D5D" w:rsidRPr="00852051">
        <w:t xml:space="preserve"> </w:t>
      </w:r>
      <w:r w:rsidRPr="00852051">
        <w:t>at</w:t>
      </w:r>
      <w:r w:rsidR="00DC2D5D" w:rsidRPr="00852051">
        <w:t xml:space="preserve"> </w:t>
      </w:r>
      <w:r w:rsidRPr="00852051">
        <w:t>least</w:t>
      </w:r>
      <w:r w:rsidR="00DC2D5D" w:rsidRPr="00852051">
        <w:t xml:space="preserve"> </w:t>
      </w:r>
      <w:r w:rsidRPr="00852051">
        <w:t>as</w:t>
      </w:r>
      <w:r w:rsidR="00DC2D5D" w:rsidRPr="00852051">
        <w:t xml:space="preserve"> </w:t>
      </w:r>
      <w:r w:rsidRPr="00852051">
        <w:t>stringent</w:t>
      </w:r>
      <w:r w:rsidR="00DC2D5D" w:rsidRPr="00852051">
        <w:t xml:space="preserve"> </w:t>
      </w:r>
      <w:r w:rsidRPr="00852051">
        <w:t>as</w:t>
      </w:r>
      <w:r w:rsidR="00DC2D5D" w:rsidRPr="00852051">
        <w:t xml:space="preserve"> </w:t>
      </w:r>
      <w:r w:rsidR="00FE33A8" w:rsidRPr="00852051">
        <w:t>those</w:t>
      </w:r>
      <w:r w:rsidR="00DC2D5D" w:rsidRPr="00852051">
        <w:t xml:space="preserve"> </w:t>
      </w:r>
      <w:r w:rsidR="00FE33A8" w:rsidRPr="00852051">
        <w:t>in</w:t>
      </w:r>
      <w:r w:rsidR="00DC2D5D" w:rsidRPr="00852051">
        <w:t xml:space="preserve"> </w:t>
      </w:r>
      <w:r w:rsidRPr="00852051">
        <w:t>Table</w:t>
      </w:r>
      <w:r w:rsidR="00DC2D5D" w:rsidRPr="00852051">
        <w:t xml:space="preserve"> </w:t>
      </w:r>
      <w:r w:rsidRPr="00852051">
        <w:t>1</w:t>
      </w:r>
      <w:r w:rsidR="00DC2D5D" w:rsidRPr="00852051">
        <w:t xml:space="preserve"> </w:t>
      </w:r>
      <w:r w:rsidRPr="00852051">
        <w:t>to</w:t>
      </w:r>
      <w:r w:rsidR="00DC2D5D" w:rsidRPr="00852051">
        <w:t xml:space="preserve"> </w:t>
      </w:r>
      <w:r w:rsidRPr="00852051">
        <w:t>this</w:t>
      </w:r>
      <w:r w:rsidR="00DC2D5D" w:rsidRPr="00852051">
        <w:t xml:space="preserve"> </w:t>
      </w:r>
      <w:r w:rsidRPr="00852051">
        <w:t>subpart</w:t>
      </w:r>
      <w:r w:rsidR="00DC2D5D" w:rsidRPr="00852051">
        <w:t xml:space="preserve"> </w:t>
      </w:r>
      <w:r w:rsidRPr="00852051">
        <w:t>and</w:t>
      </w:r>
      <w:r w:rsidR="00DC2D5D" w:rsidRPr="00852051">
        <w:t xml:space="preserve"> </w:t>
      </w:r>
      <w:r w:rsidRPr="00852051">
        <w:t>was</w:t>
      </w:r>
      <w:r w:rsidR="00DC2D5D" w:rsidRPr="00852051">
        <w:t xml:space="preserve"> </w:t>
      </w:r>
      <w:r w:rsidRPr="00852051">
        <w:t>in</w:t>
      </w:r>
      <w:r w:rsidR="00DC2D5D" w:rsidRPr="00852051">
        <w:t xml:space="preserve"> </w:t>
      </w:r>
      <w:r w:rsidRPr="00852051">
        <w:t>compliance</w:t>
      </w:r>
      <w:r w:rsidR="00DC2D5D" w:rsidRPr="00852051">
        <w:t xml:space="preserve"> </w:t>
      </w:r>
      <w:r w:rsidRPr="00852051">
        <w:t>with</w:t>
      </w:r>
      <w:r w:rsidR="00DC2D5D" w:rsidRPr="00852051">
        <w:t xml:space="preserve"> </w:t>
      </w:r>
      <w:r w:rsidRPr="00852051">
        <w:t>an</w:t>
      </w:r>
      <w:r w:rsidR="00DC2D5D" w:rsidRPr="00852051">
        <w:t xml:space="preserve"> </w:t>
      </w:r>
      <w:r w:rsidRPr="00852051">
        <w:t>enforceable</w:t>
      </w:r>
      <w:r w:rsidR="00DC2D5D" w:rsidRPr="00852051">
        <w:t xml:space="preserve"> </w:t>
      </w:r>
      <w:r w:rsidRPr="00852051">
        <w:t>rule</w:t>
      </w:r>
      <w:r w:rsidR="00DC2D5D" w:rsidRPr="00852051">
        <w:t xml:space="preserve"> </w:t>
      </w:r>
      <w:r w:rsidRPr="00852051">
        <w:t>or</w:t>
      </w:r>
      <w:r w:rsidR="00DC2D5D" w:rsidRPr="00852051">
        <w:t xml:space="preserve"> </w:t>
      </w:r>
      <w:proofErr w:type="gramStart"/>
      <w:r w:rsidRPr="00852051">
        <w:t>permit</w:t>
      </w:r>
      <w:proofErr w:type="gramEnd"/>
    </w:p>
    <w:p w14:paraId="267EF62B" w14:textId="77777777" w:rsidR="00DA25FC" w:rsidRPr="00852051" w:rsidRDefault="00DA25FC" w:rsidP="00DF1D12">
      <w:pPr>
        <w:pStyle w:val="TRIANGLECONTINUE"/>
      </w:pPr>
      <w:r w:rsidRPr="00852051">
        <w:t>Continue</w:t>
      </w:r>
      <w:r w:rsidR="00DC2D5D" w:rsidRPr="00852051">
        <w:t xml:space="preserve"> </w:t>
      </w:r>
      <w:r w:rsidRPr="00852051">
        <w:t>only</w:t>
      </w:r>
      <w:r w:rsidR="00DC2D5D" w:rsidRPr="00852051">
        <w:t xml:space="preserve"> </w:t>
      </w:r>
      <w:r w:rsidRPr="00852051">
        <w:t>if</w:t>
      </w:r>
      <w:r w:rsidR="00DC2D5D" w:rsidRPr="00852051">
        <w:t xml:space="preserve"> </w:t>
      </w:r>
      <w:r w:rsidRPr="00852051">
        <w:t>“GDF</w:t>
      </w:r>
      <w:r w:rsidR="00DC2D5D" w:rsidRPr="00852051">
        <w:t xml:space="preserve"> </w:t>
      </w:r>
      <w:r w:rsidRPr="00852051">
        <w:t>Compliance”</w:t>
      </w:r>
      <w:r w:rsidR="00DC2D5D" w:rsidRPr="00852051">
        <w:t xml:space="preserve"> </w:t>
      </w:r>
      <w:r w:rsidRPr="00852051">
        <w:t>is</w:t>
      </w:r>
      <w:r w:rsidR="00DC2D5D" w:rsidRPr="00852051">
        <w:t xml:space="preserve"> </w:t>
      </w:r>
      <w:r w:rsidRPr="00852051">
        <w:t>“NONE</w:t>
      </w:r>
      <w:r w:rsidR="00B84A74" w:rsidRPr="00852051">
        <w:t>.”</w:t>
      </w:r>
    </w:p>
    <w:p w14:paraId="6FB692AE" w14:textId="77777777" w:rsidR="00DA25FC" w:rsidRPr="00852051" w:rsidRDefault="00DA25FC" w:rsidP="00D70F40">
      <w:pPr>
        <w:pStyle w:val="HEADERBOLD"/>
      </w:pPr>
      <w:r w:rsidRPr="00852051">
        <w:t>Vapor</w:t>
      </w:r>
      <w:r w:rsidR="00DC2D5D" w:rsidRPr="00852051">
        <w:t xml:space="preserve"> </w:t>
      </w:r>
      <w:r w:rsidRPr="00852051">
        <w:t>Balance:</w:t>
      </w:r>
    </w:p>
    <w:p w14:paraId="4A260CDB" w14:textId="0043ACD6" w:rsidR="005F6CC8" w:rsidRDefault="00DA25FC"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a</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balance</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other</w:t>
      </w:r>
      <w:r w:rsidR="00DC2D5D" w:rsidRPr="00852051">
        <w:rPr>
          <w:rFonts w:cs="Times New Roman"/>
          <w:szCs w:val="22"/>
        </w:rPr>
        <w:t xml:space="preserve"> </w:t>
      </w:r>
      <w:r w:rsidRPr="00852051">
        <w:rPr>
          <w:rFonts w:cs="Times New Roman"/>
          <w:szCs w:val="22"/>
        </w:rPr>
        <w:t>than</w:t>
      </w:r>
      <w:r w:rsidR="00DC2D5D" w:rsidRPr="00852051">
        <w:rPr>
          <w:rFonts w:cs="Times New Roman"/>
          <w:szCs w:val="22"/>
        </w:rPr>
        <w:t xml:space="preserve"> </w:t>
      </w:r>
      <w:r w:rsidRPr="00852051">
        <w:rPr>
          <w:rFonts w:cs="Times New Roman"/>
          <w:szCs w:val="22"/>
        </w:rPr>
        <w:t>that</w:t>
      </w:r>
      <w:r w:rsidR="00DC2D5D" w:rsidRPr="00852051">
        <w:rPr>
          <w:rFonts w:cs="Times New Roman"/>
          <w:szCs w:val="22"/>
        </w:rPr>
        <w:t xml:space="preserve"> </w:t>
      </w:r>
      <w:r w:rsidRPr="00852051">
        <w:rPr>
          <w:rFonts w:cs="Times New Roman"/>
          <w:szCs w:val="22"/>
        </w:rPr>
        <w:t>described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Table</w:t>
      </w:r>
      <w:r w:rsidR="00DC2D5D" w:rsidRPr="00852051">
        <w:rPr>
          <w:rFonts w:cs="Times New Roman"/>
          <w:szCs w:val="22"/>
        </w:rPr>
        <w:t xml:space="preserve"> </w:t>
      </w:r>
      <w:r w:rsidRPr="00852051">
        <w:rPr>
          <w:rFonts w:cs="Times New Roman"/>
          <w:szCs w:val="22"/>
        </w:rPr>
        <w:t>1</w:t>
      </w:r>
      <w:r w:rsidR="00DC2D5D" w:rsidRPr="00852051">
        <w:rPr>
          <w:rFonts w:cs="Times New Roman"/>
          <w:szCs w:val="22"/>
        </w:rPr>
        <w:t xml:space="preserve"> </w:t>
      </w:r>
      <w:r w:rsidRPr="00852051">
        <w:rPr>
          <w:rFonts w:cs="Times New Roman"/>
          <w:szCs w:val="22"/>
        </w:rPr>
        <w:t>is</w:t>
      </w:r>
      <w:r w:rsidR="00DC2D5D" w:rsidRPr="00852051">
        <w:rPr>
          <w:rFonts w:cs="Times New Roman"/>
          <w:szCs w:val="22"/>
        </w:rPr>
        <w:t xml:space="preserve"> </w:t>
      </w:r>
      <w:r w:rsidRPr="00852051">
        <w:rPr>
          <w:rFonts w:cs="Times New Roman"/>
          <w:szCs w:val="22"/>
        </w:rPr>
        <w:t>being</w:t>
      </w:r>
      <w:r w:rsidR="00DC2D5D" w:rsidRPr="00852051">
        <w:rPr>
          <w:rFonts w:cs="Times New Roman"/>
          <w:szCs w:val="22"/>
        </w:rPr>
        <w:t xml:space="preserve"> </w:t>
      </w:r>
      <w:r w:rsidRPr="00852051">
        <w:rPr>
          <w:rFonts w:cs="Times New Roman"/>
          <w:szCs w:val="22"/>
        </w:rPr>
        <w:t>used.</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B84A74" w:rsidRPr="00852051">
        <w:rPr>
          <w:rFonts w:cs="Times New Roman"/>
          <w:szCs w:val="22"/>
        </w:rPr>
        <w:t>.”</w:t>
      </w:r>
    </w:p>
    <w:p w14:paraId="30C7F9E9" w14:textId="77777777" w:rsidR="00DA25FC" w:rsidRPr="00852051" w:rsidRDefault="00DA25FC" w:rsidP="00D70F40">
      <w:pPr>
        <w:pStyle w:val="HEADERBOLD"/>
      </w:pPr>
      <w:r w:rsidRPr="00852051">
        <w:t>Leak</w:t>
      </w:r>
      <w:r w:rsidR="00DC2D5D" w:rsidRPr="00852051">
        <w:t xml:space="preserve"> </w:t>
      </w:r>
      <w:r w:rsidRPr="00852051">
        <w:t>Rate:</w:t>
      </w:r>
    </w:p>
    <w:p w14:paraId="02CB3D02" w14:textId="77777777" w:rsidR="00AB3F6E" w:rsidRPr="00852051" w:rsidRDefault="00DA25FC" w:rsidP="00CB0C59">
      <w:pPr>
        <w:rPr>
          <w:rFonts w:cs="Times New Roman"/>
          <w:szCs w:val="22"/>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balance</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demonstrates</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leak</w:t>
      </w:r>
      <w:r w:rsidR="00DC2D5D" w:rsidRPr="00852051">
        <w:rPr>
          <w:rFonts w:cs="Times New Roman"/>
          <w:szCs w:val="22"/>
        </w:rPr>
        <w:t xml:space="preserve"> </w:t>
      </w:r>
      <w:r w:rsidRPr="00852051">
        <w:rPr>
          <w:rFonts w:cs="Times New Roman"/>
          <w:szCs w:val="22"/>
        </w:rPr>
        <w:t>rate</w:t>
      </w:r>
      <w:r w:rsidR="00DC2D5D" w:rsidRPr="00852051">
        <w:rPr>
          <w:rFonts w:cs="Times New Roman"/>
          <w:szCs w:val="22"/>
        </w:rPr>
        <w:t xml:space="preserve"> </w:t>
      </w:r>
      <w:r w:rsidRPr="00852051">
        <w:rPr>
          <w:rFonts w:cs="Times New Roman"/>
          <w:szCs w:val="22"/>
        </w:rPr>
        <w:t>and</w:t>
      </w:r>
      <w:r w:rsidR="00DC2D5D" w:rsidRPr="00852051">
        <w:rPr>
          <w:rFonts w:cs="Times New Roman"/>
          <w:szCs w:val="22"/>
        </w:rPr>
        <w:t xml:space="preserve"> </w:t>
      </w:r>
      <w:r w:rsidRPr="00852051">
        <w:rPr>
          <w:rFonts w:cs="Times New Roman"/>
          <w:szCs w:val="22"/>
        </w:rPr>
        <w:t>cracking</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requirements</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§63.11120(a)(1)(ii).</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B84A74" w:rsidRPr="00852051">
        <w:rPr>
          <w:rFonts w:cs="Times New Roman"/>
          <w:szCs w:val="22"/>
        </w:rPr>
        <w:t>.”</w:t>
      </w:r>
    </w:p>
    <w:p w14:paraId="49F035A4" w14:textId="77777777" w:rsidR="00DA25FC" w:rsidRPr="00852051" w:rsidRDefault="00DA25FC" w:rsidP="00D70F40">
      <w:pPr>
        <w:pStyle w:val="HEADERBOLD"/>
      </w:pPr>
      <w:r w:rsidRPr="00852051">
        <w:t>Static</w:t>
      </w:r>
      <w:r w:rsidR="00DC2D5D" w:rsidRPr="00852051">
        <w:t xml:space="preserve"> </w:t>
      </w:r>
      <w:r w:rsidRPr="00852051">
        <w:t>Pressure:</w:t>
      </w:r>
    </w:p>
    <w:p w14:paraId="7055AF52" w14:textId="24121FFD" w:rsidR="005F6CC8" w:rsidRDefault="00DA25FC" w:rsidP="00EA3B55">
      <w:pPr>
        <w:tabs>
          <w:tab w:val="right" w:pos="10710"/>
        </w:tabs>
        <w:spacing w:after="240"/>
        <w:rPr>
          <w:rFonts w:cs="Times New Roman"/>
          <w:szCs w:val="22"/>
          <w:u w:val="double"/>
        </w:rPr>
      </w:pPr>
      <w:r w:rsidRPr="00852051">
        <w:rPr>
          <w:rFonts w:cs="Times New Roman"/>
          <w:szCs w:val="22"/>
        </w:rPr>
        <w:t>Enter</w:t>
      </w:r>
      <w:r w:rsidR="00DC2D5D" w:rsidRPr="00852051">
        <w:rPr>
          <w:rFonts w:cs="Times New Roman"/>
          <w:szCs w:val="22"/>
        </w:rPr>
        <w:t xml:space="preserve"> </w:t>
      </w:r>
      <w:r w:rsidRPr="00852051">
        <w:rPr>
          <w:rFonts w:cs="Times New Roman"/>
          <w:szCs w:val="22"/>
        </w:rPr>
        <w:t>“YES”</w:t>
      </w:r>
      <w:r w:rsidR="00DC2D5D" w:rsidRPr="00852051">
        <w:rPr>
          <w:rFonts w:cs="Times New Roman"/>
          <w:szCs w:val="22"/>
        </w:rPr>
        <w:t xml:space="preserve"> </w:t>
      </w:r>
      <w:r w:rsidRPr="00852051">
        <w:rPr>
          <w:rFonts w:cs="Times New Roman"/>
          <w:szCs w:val="22"/>
        </w:rPr>
        <w:t>if</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vapor</w:t>
      </w:r>
      <w:r w:rsidR="00DC2D5D" w:rsidRPr="00852051">
        <w:rPr>
          <w:rFonts w:cs="Times New Roman"/>
          <w:szCs w:val="22"/>
        </w:rPr>
        <w:t xml:space="preserve"> </w:t>
      </w:r>
      <w:r w:rsidRPr="00852051">
        <w:rPr>
          <w:rFonts w:cs="Times New Roman"/>
          <w:szCs w:val="22"/>
        </w:rPr>
        <w:t>balance</w:t>
      </w:r>
      <w:r w:rsidR="00DC2D5D" w:rsidRPr="00852051">
        <w:rPr>
          <w:rFonts w:cs="Times New Roman"/>
          <w:szCs w:val="22"/>
        </w:rPr>
        <w:t xml:space="preserve"> </w:t>
      </w:r>
      <w:r w:rsidRPr="00852051">
        <w:rPr>
          <w:rFonts w:cs="Times New Roman"/>
          <w:szCs w:val="22"/>
        </w:rPr>
        <w:t>system</w:t>
      </w:r>
      <w:r w:rsidR="00DC2D5D" w:rsidRPr="00852051">
        <w:rPr>
          <w:rFonts w:cs="Times New Roman"/>
          <w:szCs w:val="22"/>
        </w:rPr>
        <w:t xml:space="preserve"> </w:t>
      </w:r>
      <w:r w:rsidRPr="00852051">
        <w:rPr>
          <w:rFonts w:cs="Times New Roman"/>
          <w:szCs w:val="22"/>
        </w:rPr>
        <w:t>demonstrates</w:t>
      </w:r>
      <w:r w:rsidR="00DC2D5D" w:rsidRPr="00852051">
        <w:rPr>
          <w:rFonts w:cs="Times New Roman"/>
          <w:szCs w:val="22"/>
        </w:rPr>
        <w:t xml:space="preserve"> </w:t>
      </w:r>
      <w:r w:rsidRPr="00852051">
        <w:rPr>
          <w:rFonts w:cs="Times New Roman"/>
          <w:szCs w:val="22"/>
        </w:rPr>
        <w:t>compliance</w:t>
      </w:r>
      <w:r w:rsidR="00DC2D5D" w:rsidRPr="00852051">
        <w:rPr>
          <w:rFonts w:cs="Times New Roman"/>
          <w:szCs w:val="22"/>
        </w:rPr>
        <w:t xml:space="preserve"> </w:t>
      </w:r>
      <w:r w:rsidRPr="00852051">
        <w:rPr>
          <w:rFonts w:cs="Times New Roman"/>
          <w:szCs w:val="22"/>
        </w:rPr>
        <w:t>with</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static</w:t>
      </w:r>
      <w:r w:rsidR="00DC2D5D" w:rsidRPr="00852051">
        <w:rPr>
          <w:rFonts w:cs="Times New Roman"/>
          <w:szCs w:val="22"/>
        </w:rPr>
        <w:t xml:space="preserve"> </w:t>
      </w:r>
      <w:r w:rsidRPr="00852051">
        <w:rPr>
          <w:rFonts w:cs="Times New Roman"/>
          <w:szCs w:val="22"/>
        </w:rPr>
        <w:t>pressure</w:t>
      </w:r>
      <w:r w:rsidR="00DC2D5D" w:rsidRPr="00852051">
        <w:rPr>
          <w:rFonts w:cs="Times New Roman"/>
          <w:szCs w:val="22"/>
        </w:rPr>
        <w:t xml:space="preserve"> </w:t>
      </w:r>
      <w:r w:rsidRPr="00852051">
        <w:rPr>
          <w:rFonts w:cs="Times New Roman"/>
          <w:szCs w:val="22"/>
        </w:rPr>
        <w:t>performance</w:t>
      </w:r>
      <w:r w:rsidR="00DC2D5D" w:rsidRPr="00852051">
        <w:rPr>
          <w:rFonts w:cs="Times New Roman"/>
          <w:szCs w:val="22"/>
        </w:rPr>
        <w:t xml:space="preserve"> </w:t>
      </w:r>
      <w:r w:rsidRPr="00852051">
        <w:rPr>
          <w:rFonts w:cs="Times New Roman"/>
          <w:szCs w:val="22"/>
        </w:rPr>
        <w:t>requirement</w:t>
      </w:r>
      <w:r w:rsidR="00DC2D5D" w:rsidRPr="00852051">
        <w:rPr>
          <w:rFonts w:cs="Times New Roman"/>
          <w:szCs w:val="22"/>
        </w:rPr>
        <w:t xml:space="preserve"> </w:t>
      </w:r>
      <w:r w:rsidRPr="00852051">
        <w:rPr>
          <w:rFonts w:cs="Times New Roman"/>
          <w:szCs w:val="22"/>
        </w:rPr>
        <w:t>by</w:t>
      </w:r>
      <w:r w:rsidR="00DC2D5D" w:rsidRPr="00852051">
        <w:rPr>
          <w:rFonts w:cs="Times New Roman"/>
          <w:szCs w:val="22"/>
        </w:rPr>
        <w:t xml:space="preserve"> </w:t>
      </w:r>
      <w:r w:rsidRPr="00852051">
        <w:rPr>
          <w:rFonts w:cs="Times New Roman"/>
          <w:szCs w:val="22"/>
        </w:rPr>
        <w:t>using</w:t>
      </w:r>
      <w:r w:rsidR="00DC2D5D" w:rsidRPr="00852051">
        <w:rPr>
          <w:rFonts w:cs="Times New Roman"/>
          <w:szCs w:val="22"/>
        </w:rPr>
        <w:t xml:space="preserve"> </w:t>
      </w:r>
      <w:r w:rsidRPr="00852051">
        <w:rPr>
          <w:rFonts w:cs="Times New Roman"/>
          <w:szCs w:val="22"/>
        </w:rPr>
        <w:t>the</w:t>
      </w:r>
      <w:r w:rsidR="00DC2D5D" w:rsidRPr="00852051">
        <w:rPr>
          <w:rFonts w:cs="Times New Roman"/>
          <w:szCs w:val="22"/>
        </w:rPr>
        <w:t xml:space="preserve"> </w:t>
      </w:r>
      <w:r w:rsidRPr="00852051">
        <w:rPr>
          <w:rFonts w:cs="Times New Roman"/>
          <w:szCs w:val="22"/>
        </w:rPr>
        <w:t>alternative</w:t>
      </w:r>
      <w:r w:rsidR="00DC2D5D" w:rsidRPr="00852051">
        <w:rPr>
          <w:rFonts w:cs="Times New Roman"/>
          <w:szCs w:val="22"/>
        </w:rPr>
        <w:t xml:space="preserve"> </w:t>
      </w:r>
      <w:r w:rsidRPr="00852051">
        <w:rPr>
          <w:rFonts w:cs="Times New Roman"/>
          <w:szCs w:val="22"/>
        </w:rPr>
        <w:t>test</w:t>
      </w:r>
      <w:r w:rsidR="00DC2D5D" w:rsidRPr="00852051">
        <w:rPr>
          <w:rFonts w:cs="Times New Roman"/>
          <w:szCs w:val="22"/>
        </w:rPr>
        <w:t xml:space="preserve"> </w:t>
      </w:r>
      <w:r w:rsidRPr="00852051">
        <w:rPr>
          <w:rFonts w:cs="Times New Roman"/>
          <w:szCs w:val="22"/>
        </w:rPr>
        <w:t>method</w:t>
      </w:r>
      <w:r w:rsidR="00DC2D5D" w:rsidRPr="00852051">
        <w:rPr>
          <w:rFonts w:cs="Times New Roman"/>
          <w:szCs w:val="22"/>
        </w:rPr>
        <w:t xml:space="preserve"> </w:t>
      </w:r>
      <w:r w:rsidRPr="00852051">
        <w:rPr>
          <w:rFonts w:cs="Times New Roman"/>
          <w:szCs w:val="22"/>
        </w:rPr>
        <w:t>listed</w:t>
      </w:r>
      <w:r w:rsidR="00DC2D5D" w:rsidRPr="00852051">
        <w:rPr>
          <w:rFonts w:cs="Times New Roman"/>
          <w:szCs w:val="22"/>
        </w:rPr>
        <w:t xml:space="preserve"> </w:t>
      </w:r>
      <w:r w:rsidRPr="00852051">
        <w:rPr>
          <w:rFonts w:cs="Times New Roman"/>
          <w:szCs w:val="22"/>
        </w:rPr>
        <w:t>in</w:t>
      </w:r>
      <w:r w:rsidR="00DC2D5D" w:rsidRPr="00852051">
        <w:rPr>
          <w:rFonts w:cs="Times New Roman"/>
          <w:szCs w:val="22"/>
        </w:rPr>
        <w:t xml:space="preserve"> </w:t>
      </w:r>
      <w:r w:rsidRPr="00852051">
        <w:rPr>
          <w:rFonts w:cs="Times New Roman"/>
          <w:szCs w:val="22"/>
        </w:rPr>
        <w:t>§63.11120(a)(2)(ii)</w:t>
      </w:r>
      <w:r w:rsidR="00B84A74" w:rsidRPr="00852051">
        <w:rPr>
          <w:rFonts w:cs="Times New Roman"/>
          <w:szCs w:val="22"/>
        </w:rPr>
        <w:t>.</w:t>
      </w:r>
      <w:r w:rsidR="00DC2D5D" w:rsidRPr="00852051">
        <w:rPr>
          <w:rFonts w:cs="Times New Roman"/>
          <w:szCs w:val="22"/>
        </w:rPr>
        <w:t xml:space="preserve"> </w:t>
      </w:r>
      <w:r w:rsidRPr="00852051">
        <w:rPr>
          <w:rFonts w:cs="Times New Roman"/>
          <w:szCs w:val="22"/>
        </w:rPr>
        <w:t>Otherwise,</w:t>
      </w:r>
      <w:r w:rsidR="00DC2D5D" w:rsidRPr="00852051">
        <w:rPr>
          <w:rFonts w:cs="Times New Roman"/>
          <w:szCs w:val="22"/>
        </w:rPr>
        <w:t xml:space="preserve"> </w:t>
      </w:r>
      <w:r w:rsidRPr="00852051">
        <w:rPr>
          <w:rFonts w:cs="Times New Roman"/>
          <w:szCs w:val="22"/>
        </w:rPr>
        <w:t>enter</w:t>
      </w:r>
      <w:r w:rsidR="00DC2D5D" w:rsidRPr="00852051">
        <w:rPr>
          <w:rFonts w:cs="Times New Roman"/>
          <w:szCs w:val="22"/>
        </w:rPr>
        <w:t xml:space="preserve"> </w:t>
      </w:r>
      <w:r w:rsidRPr="00852051">
        <w:rPr>
          <w:rFonts w:cs="Times New Roman"/>
          <w:szCs w:val="22"/>
        </w:rPr>
        <w:t>“NO</w:t>
      </w:r>
      <w:r w:rsidR="00B84A74" w:rsidRPr="00852051">
        <w:rPr>
          <w:rFonts w:cs="Times New Roman"/>
          <w:szCs w:val="22"/>
        </w:rPr>
        <w:t>.”</w:t>
      </w:r>
    </w:p>
    <w:p w14:paraId="74D92392" w14:textId="1710889D" w:rsidR="00EA3B55" w:rsidRPr="00852051" w:rsidRDefault="00EA3B55" w:rsidP="00F32AC6">
      <w:pPr>
        <w:tabs>
          <w:tab w:val="right" w:pos="10710"/>
        </w:tabs>
        <w:spacing w:after="120"/>
        <w:rPr>
          <w:rFonts w:cs="Times New Roman"/>
          <w:szCs w:val="22"/>
          <w:u w:val="double"/>
        </w:rPr>
      </w:pPr>
      <w:r w:rsidRPr="00852051">
        <w:rPr>
          <w:rFonts w:cs="Times New Roman"/>
          <w:szCs w:val="22"/>
          <w:u w:val="double"/>
        </w:rPr>
        <w:tab/>
      </w:r>
    </w:p>
    <w:bookmarkStart w:id="70" w:name="Table_24a"/>
    <w:p w14:paraId="493681EA" w14:textId="77777777" w:rsidR="00EA3B55" w:rsidRPr="00852051" w:rsidRDefault="00287742" w:rsidP="00BA6CA8">
      <w:pPr>
        <w:pStyle w:val="TABLEBOLD"/>
      </w:pPr>
      <w:r w:rsidRPr="00CC4602">
        <w:fldChar w:fldCharType="begin"/>
      </w:r>
      <w:r w:rsidRPr="00CC4602">
        <w:instrText xml:space="preserve"> HYPERLINK  \l "Tbl_24a" </w:instrText>
      </w:r>
      <w:r w:rsidRPr="00CC4602">
        <w:fldChar w:fldCharType="separate"/>
      </w:r>
      <w:r w:rsidR="00EA3B55" w:rsidRPr="00CC4602">
        <w:t>Table 24a</w:t>
      </w:r>
      <w:bookmarkEnd w:id="70"/>
      <w:r w:rsidRPr="00CC4602">
        <w:fldChar w:fldCharType="end"/>
      </w:r>
      <w:r w:rsidR="00EA3B55" w:rsidRPr="00CC4602">
        <w:t>:</w:t>
      </w:r>
      <w:r w:rsidR="00EA3B55" w:rsidRPr="00CC4602">
        <w:tab/>
        <w:t xml:space="preserve">Title 40 Code of Federal Regulations Part 60 (40 CFR Part 60), Subpart </w:t>
      </w:r>
      <w:proofErr w:type="spellStart"/>
      <w:r w:rsidR="00EA3B55" w:rsidRPr="00CC4602">
        <w:t>OOOOa</w:t>
      </w:r>
      <w:proofErr w:type="spellEnd"/>
      <w:r w:rsidR="00EA3B55" w:rsidRPr="00CC4602">
        <w:t>: Standards of Performance for Crude Oil and Natural Gas Facilities</w:t>
      </w:r>
      <w:r w:rsidR="00F42C42" w:rsidRPr="00CC4602">
        <w:t xml:space="preserve"> for which Construction, Modification or Reconstr</w:t>
      </w:r>
      <w:r w:rsidR="00F42C42" w:rsidRPr="00EB4581">
        <w:rPr>
          <w:szCs w:val="22"/>
        </w:rPr>
        <w:t>uction Commenced After September 18, 2015</w:t>
      </w:r>
    </w:p>
    <w:p w14:paraId="4B22BACF" w14:textId="77777777" w:rsidR="00EA3B55" w:rsidRPr="00852051" w:rsidRDefault="00EA3B55" w:rsidP="00EA3B55">
      <w:pPr>
        <w:pStyle w:val="HEADERBOLD"/>
      </w:pPr>
      <w:r w:rsidRPr="00852051">
        <w:t>Unit ID No.:</w:t>
      </w:r>
    </w:p>
    <w:p w14:paraId="0E657803" w14:textId="77777777" w:rsidR="00EA3B55" w:rsidRPr="00852051" w:rsidRDefault="00EA3B55" w:rsidP="00EA3B55">
      <w:pPr>
        <w:rPr>
          <w:rFonts w:cs="Times New Roman"/>
          <w:szCs w:val="22"/>
        </w:rPr>
      </w:pPr>
      <w:r w:rsidRPr="00852051">
        <w:rPr>
          <w:rFonts w:cs="Times New Roman"/>
          <w:szCs w:val="22"/>
        </w:rPr>
        <w:t>Enter the identification number (ID No.) for the storage vessel (maximum 10 characters) as listed on Form OP-SUM (Individual Unit Summary.)</w:t>
      </w:r>
    </w:p>
    <w:p w14:paraId="4B8D137E" w14:textId="77777777" w:rsidR="00AA06EB" w:rsidRDefault="00AA06EB">
      <w:pPr>
        <w:rPr>
          <w:rFonts w:cs="Times New Roman"/>
          <w:b/>
          <w:szCs w:val="22"/>
        </w:rPr>
      </w:pPr>
      <w:r>
        <w:br w:type="page"/>
      </w:r>
    </w:p>
    <w:p w14:paraId="65B9B246" w14:textId="1E58B10D" w:rsidR="00EA3B55" w:rsidRPr="00852051" w:rsidRDefault="00EA3B55" w:rsidP="00EA3B55">
      <w:pPr>
        <w:pStyle w:val="HEADERBOLD"/>
      </w:pPr>
      <w:r w:rsidRPr="00852051">
        <w:lastRenderedPageBreak/>
        <w:t>SOP</w:t>
      </w:r>
      <w:r w:rsidR="00EC5D2C">
        <w:t>/GOP</w:t>
      </w:r>
      <w:r w:rsidRPr="00852051">
        <w:t xml:space="preserve"> Index No.:</w:t>
      </w:r>
    </w:p>
    <w:p w14:paraId="1FF9278F" w14:textId="799B910E" w:rsidR="00EA3B55" w:rsidRPr="00852051" w:rsidRDefault="00EA3B55" w:rsidP="00EA3B55">
      <w:pPr>
        <w:rPr>
          <w:rFonts w:cs="Times New Roman"/>
          <w:szCs w:val="22"/>
        </w:rPr>
      </w:pPr>
      <w:r w:rsidRPr="00852051">
        <w:rPr>
          <w:rFonts w:cs="Times New Roman"/>
          <w:szCs w:val="22"/>
        </w:rPr>
        <w:t xml:space="preserve">Site operating permit (SOP) applicants should indicate the SOP Index Number for the unit or group of units </w:t>
      </w:r>
      <w:r w:rsidR="00090C57">
        <w:rPr>
          <w:rFonts w:cs="Times New Roman"/>
          <w:szCs w:val="22"/>
        </w:rPr>
        <w:t>(maximum</w:t>
      </w:r>
      <w:r w:rsidR="00852085">
        <w:rPr>
          <w:rFonts w:cs="Times New Roman"/>
          <w:szCs w:val="22"/>
        </w:rPr>
        <w:t> </w:t>
      </w:r>
      <w:r w:rsidR="00090C57">
        <w:rPr>
          <w:rFonts w:cs="Times New Roman"/>
          <w:szCs w:val="22"/>
        </w:rPr>
        <w:t>15</w:t>
      </w:r>
      <w:r w:rsidR="00852085">
        <w:rPr>
          <w:rFonts w:cs="Times New Roman"/>
          <w:szCs w:val="22"/>
        </w:rPr>
        <w:t> </w:t>
      </w:r>
      <w:r w:rsidR="00090C57">
        <w:rPr>
          <w:rFonts w:cs="Times New Roman"/>
          <w:szCs w:val="22"/>
        </w:rPr>
        <w:t>characters</w:t>
      </w:r>
      <w:r w:rsidRPr="00852051">
        <w:rPr>
          <w:rFonts w:cs="Times New Roman"/>
          <w:szCs w:val="22"/>
        </w:rPr>
        <w:t xml:space="preserve"> consisting of numeric, alphanumeric characters, and/or dashes prefixed by a code for the applicable regulation [i.e., 60KB-XXXX]. </w:t>
      </w:r>
      <w:bookmarkStart w:id="71" w:name="_Hlk50114146"/>
      <w:r w:rsidR="003E735D">
        <w:rPr>
          <w:color w:val="auto"/>
        </w:rPr>
        <w:t>General operating permit (GOP) applicants should indicate the appropriate GOP index number in this column from the applicable GOP table (SSS-FF-XXX)</w:t>
      </w:r>
      <w:r w:rsidR="00487372">
        <w:rPr>
          <w:color w:val="auto"/>
        </w:rPr>
        <w:t>)</w:t>
      </w:r>
      <w:r w:rsidR="003E735D">
        <w:rPr>
          <w:color w:val="auto"/>
        </w:rPr>
        <w:t xml:space="preserve">. </w:t>
      </w:r>
      <w:bookmarkEnd w:id="71"/>
      <w:r w:rsidR="0072604E">
        <w:t xml:space="preserve">For additional information relating to SOP and GOP index numbers, please see the Completing FOP Applications – Additional Guidance on the TCEQ website at </w:t>
      </w:r>
      <w:hyperlink r:id="rId69" w:history="1">
        <w:r w:rsidR="0072604E" w:rsidRPr="00E75BA6">
          <w:rPr>
            <w:rStyle w:val="Hyperlink"/>
            <w:b w:val="0"/>
            <w:bCs/>
          </w:rPr>
          <w:t>www.tceq.texas.gov/permitting/air/guidance/titlev/tv_fop_guidance.html</w:t>
        </w:r>
      </w:hyperlink>
      <w:r w:rsidR="0072604E">
        <w:t>.</w:t>
      </w:r>
    </w:p>
    <w:p w14:paraId="346F63A7" w14:textId="19E8E7D6" w:rsidR="00AE0AA0" w:rsidRDefault="008F7162" w:rsidP="00AE0AA0">
      <w:pPr>
        <w:spacing w:before="120"/>
        <w:rPr>
          <w:szCs w:val="22"/>
        </w:rPr>
      </w:pPr>
      <w:bookmarkStart w:id="72" w:name="_Hlk62458278"/>
      <w:r w:rsidRPr="00D477C9">
        <w:rPr>
          <w:b/>
          <w:bCs/>
          <w:szCs w:val="22"/>
        </w:rPr>
        <w:t>Construction</w:t>
      </w:r>
      <w:r>
        <w:rPr>
          <w:b/>
          <w:bCs/>
          <w:szCs w:val="22"/>
        </w:rPr>
        <w:t>/Modification</w:t>
      </w:r>
      <w:r w:rsidRPr="00D477C9">
        <w:rPr>
          <w:b/>
          <w:bCs/>
          <w:szCs w:val="22"/>
        </w:rPr>
        <w:t xml:space="preserve"> Date:</w:t>
      </w:r>
    </w:p>
    <w:p w14:paraId="304EDB2E" w14:textId="77777777" w:rsidR="008F7162" w:rsidRDefault="008F7162" w:rsidP="00B10F4C">
      <w:pPr>
        <w:spacing w:after="120"/>
        <w:rPr>
          <w:szCs w:val="22"/>
        </w:rPr>
      </w:pPr>
      <w:r>
        <w:rPr>
          <w:szCs w:val="22"/>
        </w:rPr>
        <w:t>Select</w:t>
      </w:r>
      <w:r w:rsidRPr="00F1368E">
        <w:rPr>
          <w:rStyle w:val="Strong"/>
          <w:b w:val="0"/>
          <w:bCs w:val="0"/>
          <w:szCs w:val="22"/>
        </w:rPr>
        <w:t xml:space="preserve"> </w:t>
      </w:r>
      <w:r>
        <w:rPr>
          <w:rStyle w:val="Strong"/>
          <w:szCs w:val="22"/>
        </w:rPr>
        <w:t>one</w:t>
      </w:r>
      <w:r w:rsidRPr="005A2546">
        <w:rPr>
          <w:rStyle w:val="Strong"/>
          <w:b w:val="0"/>
          <w:bCs w:val="0"/>
          <w:szCs w:val="22"/>
        </w:rPr>
        <w:t xml:space="preserve"> </w:t>
      </w:r>
      <w:r>
        <w:rPr>
          <w:szCs w:val="22"/>
        </w:rPr>
        <w:t xml:space="preserve">of the following options based on the commencement of the most recent construction, modification, or reconstruction date. Enter the </w:t>
      </w:r>
      <w:r>
        <w:rPr>
          <w:rStyle w:val="Strong"/>
          <w:szCs w:val="22"/>
        </w:rPr>
        <w:t>code</w:t>
      </w:r>
      <w:r>
        <w:rPr>
          <w:szCs w:val="22"/>
        </w:rPr>
        <w:t xml:space="preserve"> on the form.</w:t>
      </w:r>
    </w:p>
    <w:p w14:paraId="5C3B418F" w14:textId="77777777" w:rsidR="008F7162" w:rsidRPr="00F32AC6" w:rsidRDefault="008F7162" w:rsidP="00B3563D">
      <w:pPr>
        <w:pStyle w:val="CodeDescription"/>
      </w:pPr>
      <w:r w:rsidRPr="00F32AC6">
        <w:t>Code</w:t>
      </w:r>
      <w:r w:rsidRPr="00F32AC6">
        <w:tab/>
        <w:t>Description</w:t>
      </w:r>
    </w:p>
    <w:p w14:paraId="684F0096" w14:textId="77777777" w:rsidR="008F7162" w:rsidRPr="00F32AC6" w:rsidRDefault="008F7162" w:rsidP="00AA06EB">
      <w:pPr>
        <w:pStyle w:val="TwoColumeList"/>
      </w:pPr>
      <w:r w:rsidRPr="00F32AC6">
        <w:t>15-</w:t>
      </w:r>
      <w:r w:rsidRPr="00F32AC6">
        <w:tab/>
        <w:t xml:space="preserve">On or before </w:t>
      </w:r>
      <w:r w:rsidR="00252ACE" w:rsidRPr="00F32AC6">
        <w:t>September</w:t>
      </w:r>
      <w:r w:rsidRPr="00F32AC6">
        <w:t xml:space="preserve"> 18, 2015</w:t>
      </w:r>
    </w:p>
    <w:p w14:paraId="39D65B13" w14:textId="77777777" w:rsidR="008F7162" w:rsidRPr="00F32AC6" w:rsidRDefault="008F7162" w:rsidP="00AA06EB">
      <w:pPr>
        <w:pStyle w:val="TwoColumeList"/>
      </w:pPr>
      <w:r w:rsidRPr="00F32AC6">
        <w:t>15+</w:t>
      </w:r>
      <w:r w:rsidRPr="00F32AC6">
        <w:tab/>
        <w:t xml:space="preserve">After </w:t>
      </w:r>
      <w:r w:rsidR="00252ACE" w:rsidRPr="00F32AC6">
        <w:t>September</w:t>
      </w:r>
      <w:r w:rsidRPr="00F32AC6">
        <w:t xml:space="preserve"> 18, 2015</w:t>
      </w:r>
    </w:p>
    <w:bookmarkEnd w:id="72"/>
    <w:p w14:paraId="6F70C6E9" w14:textId="77777777" w:rsidR="008F7162" w:rsidRPr="00852051" w:rsidRDefault="008F7162" w:rsidP="00DF1D12">
      <w:pPr>
        <w:pStyle w:val="TRIANGLECONTINUE"/>
      </w:pPr>
      <w:r w:rsidRPr="00852051">
        <w:t>Continue only if “</w:t>
      </w:r>
      <w:r>
        <w:t xml:space="preserve">Construction/Modification Date </w:t>
      </w:r>
      <w:r w:rsidRPr="00852051">
        <w:t>” is “</w:t>
      </w:r>
      <w:r>
        <w:t>15+</w:t>
      </w:r>
      <w:r w:rsidRPr="00852051">
        <w:t>.”</w:t>
      </w:r>
    </w:p>
    <w:p w14:paraId="548BBEC5" w14:textId="77777777" w:rsidR="009D4B70" w:rsidRPr="00852051" w:rsidRDefault="009D4B70" w:rsidP="00F32AC6">
      <w:pPr>
        <w:pStyle w:val="TRIANGLECONTINUE"/>
        <w:numPr>
          <w:ilvl w:val="0"/>
          <w:numId w:val="0"/>
        </w:numPr>
        <w:spacing w:after="0"/>
      </w:pPr>
      <w:r>
        <w:t>Subject to Another Regulation</w:t>
      </w:r>
      <w:r w:rsidRPr="00852051">
        <w:t>:</w:t>
      </w:r>
    </w:p>
    <w:p w14:paraId="10227B96" w14:textId="77777777" w:rsidR="009D4B70" w:rsidRPr="00F32AC6" w:rsidRDefault="009D4B70" w:rsidP="00F32AC6">
      <w:pPr>
        <w:pStyle w:val="TRIANGLECONTINUE"/>
        <w:numPr>
          <w:ilvl w:val="0"/>
          <w:numId w:val="0"/>
        </w:numPr>
        <w:spacing w:before="0"/>
        <w:rPr>
          <w:b w:val="0"/>
          <w:bCs w:val="0"/>
        </w:rPr>
      </w:pPr>
      <w:r w:rsidRPr="00F32AC6">
        <w:rPr>
          <w:b w:val="0"/>
          <w:bCs w:val="0"/>
        </w:rPr>
        <w:t xml:space="preserve">Enter “YES” if the storage vessel is subject to and controlled in accordance with the requirements in 40 CFR part 60, subpart Kb, </w:t>
      </w:r>
      <w:r w:rsidR="00881B49" w:rsidRPr="00F32AC6">
        <w:rPr>
          <w:b w:val="0"/>
          <w:bCs w:val="0"/>
        </w:rPr>
        <w:t xml:space="preserve">or </w:t>
      </w:r>
      <w:r w:rsidRPr="00F32AC6">
        <w:rPr>
          <w:b w:val="0"/>
          <w:bCs w:val="0"/>
        </w:rPr>
        <w:t>40 CFR part 63, subparts G, CC, HH or WW. Otherwise, enter “NO.”</w:t>
      </w:r>
    </w:p>
    <w:p w14:paraId="15EBF22D" w14:textId="77777777" w:rsidR="009D4B70" w:rsidRPr="00852051" w:rsidRDefault="009D4B70" w:rsidP="00DF1D12">
      <w:pPr>
        <w:pStyle w:val="TRIANGLECONTINUE"/>
      </w:pPr>
      <w:r w:rsidRPr="00852051">
        <w:t>Continue only if “</w:t>
      </w:r>
      <w:r>
        <w:t>Subject to Another Regulation</w:t>
      </w:r>
      <w:r w:rsidRPr="00852051">
        <w:t>” is “</w:t>
      </w:r>
      <w:r>
        <w:t>NO</w:t>
      </w:r>
      <w:r w:rsidRPr="00852051">
        <w:t>.”</w:t>
      </w:r>
    </w:p>
    <w:p w14:paraId="17B6632B" w14:textId="77777777" w:rsidR="008B39E0" w:rsidRPr="00852051" w:rsidRDefault="008B39E0" w:rsidP="008B39E0">
      <w:pPr>
        <w:pStyle w:val="HEADERBOLD"/>
      </w:pPr>
      <w:r>
        <w:t>PTE</w:t>
      </w:r>
      <w:r w:rsidRPr="00852051">
        <w:t>:</w:t>
      </w:r>
    </w:p>
    <w:p w14:paraId="4B0732A6" w14:textId="77777777" w:rsidR="008B39E0" w:rsidRPr="00852051" w:rsidRDefault="008B39E0" w:rsidP="008B39E0">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the VOC potential to emit (PTE) for the storage vessel</w:t>
      </w:r>
      <w:r w:rsidRPr="00852051">
        <w:rPr>
          <w:rFonts w:cs="Times New Roman"/>
          <w:szCs w:val="22"/>
        </w:rPr>
        <w:t>. Enter the</w:t>
      </w:r>
      <w:r w:rsidRPr="0045437F">
        <w:rPr>
          <w:rFonts w:cs="Times New Roman"/>
          <w:bCs/>
          <w:szCs w:val="22"/>
        </w:rPr>
        <w:t xml:space="preserve"> </w:t>
      </w:r>
      <w:r w:rsidRPr="00852051">
        <w:rPr>
          <w:rFonts w:cs="Times New Roman"/>
          <w:b/>
          <w:szCs w:val="22"/>
        </w:rPr>
        <w:t>code</w:t>
      </w:r>
      <w:r w:rsidRPr="00852051">
        <w:rPr>
          <w:rFonts w:cs="Times New Roman"/>
          <w:szCs w:val="22"/>
        </w:rPr>
        <w:t xml:space="preserve"> on the form.</w:t>
      </w:r>
    </w:p>
    <w:p w14:paraId="6E2EF5D3" w14:textId="77777777" w:rsidR="008B39E0" w:rsidRPr="00852051" w:rsidRDefault="008B39E0" w:rsidP="00976B55">
      <w:pPr>
        <w:pStyle w:val="HEADERBOLD"/>
        <w:tabs>
          <w:tab w:val="left" w:pos="720"/>
          <w:tab w:val="left" w:pos="2160"/>
        </w:tabs>
        <w:ind w:left="2160" w:hanging="1440"/>
      </w:pPr>
      <w:r w:rsidRPr="00852051">
        <w:t>Code</w:t>
      </w:r>
      <w:r w:rsidRPr="00852051">
        <w:tab/>
        <w:t>Description</w:t>
      </w:r>
    </w:p>
    <w:p w14:paraId="1A999298" w14:textId="77777777" w:rsidR="008B39E0" w:rsidRPr="00852051" w:rsidRDefault="008B39E0" w:rsidP="00AA06EB">
      <w:pPr>
        <w:pStyle w:val="TwoColumeList"/>
      </w:pPr>
      <w:r>
        <w:t>6-</w:t>
      </w:r>
      <w:r w:rsidRPr="00852051">
        <w:tab/>
      </w:r>
      <w:r w:rsidR="007F05C9">
        <w:t>Potential for VOC emissions is less than 6 tons per year (tpy)</w:t>
      </w:r>
    </w:p>
    <w:p w14:paraId="10999D46" w14:textId="77777777" w:rsidR="008B39E0" w:rsidRPr="00852051" w:rsidRDefault="008B39E0" w:rsidP="00AA06EB">
      <w:pPr>
        <w:pStyle w:val="TwoColumeList"/>
      </w:pPr>
      <w:r>
        <w:t>6+</w:t>
      </w:r>
      <w:r w:rsidRPr="00852051">
        <w:tab/>
      </w:r>
      <w:r w:rsidR="007F05C9">
        <w:t xml:space="preserve">Potential for VOC emissions is equal to or greater than 6 </w:t>
      </w:r>
      <w:proofErr w:type="gramStart"/>
      <w:r w:rsidR="007F05C9">
        <w:t>tpy</w:t>
      </w:r>
      <w:proofErr w:type="gramEnd"/>
    </w:p>
    <w:p w14:paraId="703347EA" w14:textId="77777777" w:rsidR="007F05C9" w:rsidRPr="00852051" w:rsidRDefault="007F05C9" w:rsidP="00DF1D12">
      <w:pPr>
        <w:pStyle w:val="TRIANGLECONTINUE"/>
      </w:pPr>
      <w:r w:rsidRPr="00852051">
        <w:t>Continue only if “</w:t>
      </w:r>
      <w:r>
        <w:t>PTE</w:t>
      </w:r>
      <w:r w:rsidRPr="00852051">
        <w:t>” is “</w:t>
      </w:r>
      <w:r>
        <w:t>6+</w:t>
      </w:r>
      <w:r w:rsidRPr="00852051">
        <w:t>.”</w:t>
      </w:r>
    </w:p>
    <w:p w14:paraId="7A5AD2C4" w14:textId="77777777" w:rsidR="007F05C9" w:rsidRPr="00852051" w:rsidRDefault="007F05C9" w:rsidP="007F05C9">
      <w:pPr>
        <w:pStyle w:val="HEADERBOLD"/>
      </w:pPr>
      <w:r w:rsidRPr="00852051">
        <w:t>Compliance</w:t>
      </w:r>
      <w:r>
        <w:t xml:space="preserve"> Option</w:t>
      </w:r>
      <w:r w:rsidRPr="00852051">
        <w:t>:</w:t>
      </w:r>
    </w:p>
    <w:p w14:paraId="0954A5AA" w14:textId="77777777" w:rsidR="007F05C9" w:rsidRPr="00852051" w:rsidRDefault="007F05C9" w:rsidP="007F05C9">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the compliance option for the storage vessel</w:t>
      </w:r>
      <w:r w:rsidRPr="00852051">
        <w:rPr>
          <w:rFonts w:cs="Times New Roman"/>
          <w:szCs w:val="22"/>
        </w:rPr>
        <w:t>. Enter the</w:t>
      </w:r>
      <w:r w:rsidRPr="00F1368E">
        <w:rPr>
          <w:rFonts w:cs="Times New Roman"/>
          <w:bCs/>
          <w:szCs w:val="22"/>
        </w:rPr>
        <w:t xml:space="preserve"> </w:t>
      </w:r>
      <w:r w:rsidRPr="00852051">
        <w:rPr>
          <w:rFonts w:cs="Times New Roman"/>
          <w:b/>
          <w:szCs w:val="22"/>
        </w:rPr>
        <w:t>code</w:t>
      </w:r>
      <w:r w:rsidRPr="00852051">
        <w:rPr>
          <w:rFonts w:cs="Times New Roman"/>
          <w:szCs w:val="22"/>
        </w:rPr>
        <w:t xml:space="preserve"> on the form.</w:t>
      </w:r>
    </w:p>
    <w:p w14:paraId="0F6412FF" w14:textId="77777777" w:rsidR="007F05C9" w:rsidRPr="00852051" w:rsidRDefault="007F05C9" w:rsidP="00B10F4C">
      <w:pPr>
        <w:pStyle w:val="HEADERBOLD"/>
        <w:tabs>
          <w:tab w:val="left" w:pos="720"/>
          <w:tab w:val="left" w:pos="2160"/>
        </w:tabs>
        <w:ind w:left="2160" w:hanging="1440"/>
      </w:pPr>
      <w:r w:rsidRPr="00852051">
        <w:t>Code</w:t>
      </w:r>
      <w:r w:rsidRPr="00852051">
        <w:tab/>
        <w:t>Description</w:t>
      </w:r>
    </w:p>
    <w:p w14:paraId="0D3988DF" w14:textId="77777777" w:rsidR="007F05C9" w:rsidRPr="00852051" w:rsidRDefault="007F05C9" w:rsidP="00B10F4C">
      <w:pPr>
        <w:tabs>
          <w:tab w:val="left" w:pos="720"/>
          <w:tab w:val="left" w:pos="2160"/>
        </w:tabs>
        <w:ind w:left="2160" w:hanging="1440"/>
        <w:rPr>
          <w:rFonts w:cs="Times New Roman"/>
          <w:szCs w:val="22"/>
        </w:rPr>
      </w:pPr>
      <w:r>
        <w:rPr>
          <w:rFonts w:cs="Times New Roman"/>
          <w:szCs w:val="22"/>
        </w:rPr>
        <w:t>RED95</w:t>
      </w:r>
      <w:r w:rsidRPr="00852051">
        <w:rPr>
          <w:rFonts w:cs="Times New Roman"/>
          <w:szCs w:val="22"/>
        </w:rPr>
        <w:tab/>
      </w:r>
      <w:r>
        <w:rPr>
          <w:rFonts w:cs="Times New Roman"/>
          <w:szCs w:val="22"/>
        </w:rPr>
        <w:t>Reduc</w:t>
      </w:r>
      <w:r w:rsidR="00A07B47">
        <w:rPr>
          <w:rFonts w:cs="Times New Roman"/>
          <w:szCs w:val="22"/>
        </w:rPr>
        <w:t>e</w:t>
      </w:r>
      <w:r>
        <w:rPr>
          <w:rFonts w:cs="Times New Roman"/>
          <w:szCs w:val="22"/>
        </w:rPr>
        <w:t xml:space="preserve"> VOC emissions by 95.0 </w:t>
      </w:r>
      <w:proofErr w:type="gramStart"/>
      <w:r>
        <w:rPr>
          <w:rFonts w:cs="Times New Roman"/>
          <w:szCs w:val="22"/>
        </w:rPr>
        <w:t>percent</w:t>
      </w:r>
      <w:proofErr w:type="gramEnd"/>
    </w:p>
    <w:p w14:paraId="73448A62" w14:textId="77777777" w:rsidR="00757043" w:rsidRDefault="007F05C9" w:rsidP="00B10F4C">
      <w:pPr>
        <w:tabs>
          <w:tab w:val="left" w:pos="720"/>
          <w:tab w:val="left" w:pos="2160"/>
        </w:tabs>
        <w:ind w:left="2160" w:hanging="1440"/>
        <w:rPr>
          <w:rFonts w:cs="Times New Roman"/>
          <w:szCs w:val="22"/>
        </w:rPr>
      </w:pPr>
      <w:r>
        <w:rPr>
          <w:rFonts w:cs="Times New Roman"/>
          <w:szCs w:val="22"/>
        </w:rPr>
        <w:t>4TPY</w:t>
      </w:r>
      <w:r w:rsidRPr="00852051">
        <w:rPr>
          <w:rFonts w:cs="Times New Roman"/>
          <w:szCs w:val="22"/>
        </w:rPr>
        <w:tab/>
      </w:r>
      <w:r w:rsidR="00A07B47">
        <w:rPr>
          <w:rFonts w:cs="Times New Roman"/>
          <w:szCs w:val="22"/>
        </w:rPr>
        <w:t>Maintain the uncontrolled actual VOC emission</w:t>
      </w:r>
      <w:r w:rsidR="00694E98">
        <w:rPr>
          <w:rFonts w:cs="Times New Roman"/>
          <w:szCs w:val="22"/>
        </w:rPr>
        <w:t>s</w:t>
      </w:r>
      <w:r w:rsidR="00A07B47">
        <w:rPr>
          <w:rFonts w:cs="Times New Roman"/>
          <w:szCs w:val="22"/>
        </w:rPr>
        <w:t xml:space="preserve"> from the storage vessel at less than 4 tpy without considering </w:t>
      </w:r>
      <w:proofErr w:type="gramStart"/>
      <w:r w:rsidR="00A07B47">
        <w:rPr>
          <w:rFonts w:cs="Times New Roman"/>
          <w:szCs w:val="22"/>
        </w:rPr>
        <w:t>control</w:t>
      </w:r>
      <w:proofErr w:type="gramEnd"/>
    </w:p>
    <w:p w14:paraId="5F3BA04E" w14:textId="54AD7ED7" w:rsidR="006D2CE0" w:rsidRPr="005B2E11" w:rsidRDefault="00757043" w:rsidP="00DF1D12">
      <w:pPr>
        <w:pStyle w:val="TRIANGLECONTINUE"/>
      </w:pPr>
      <w:r w:rsidRPr="00852051">
        <w:t>Continue only if “</w:t>
      </w:r>
      <w:r>
        <w:t>Compliance Option</w:t>
      </w:r>
      <w:r w:rsidRPr="00852051">
        <w:t>” is “</w:t>
      </w:r>
      <w:r>
        <w:t>RED95</w:t>
      </w:r>
      <w:r w:rsidRPr="00852051">
        <w:t>.”</w:t>
      </w:r>
    </w:p>
    <w:p w14:paraId="1C7CF07C" w14:textId="1766D665" w:rsidR="00757043" w:rsidRPr="00852051" w:rsidRDefault="00757043" w:rsidP="00757043">
      <w:pPr>
        <w:pStyle w:val="HEADERBOLD"/>
      </w:pPr>
      <w:r>
        <w:t>Control Option</w:t>
      </w:r>
      <w:r w:rsidRPr="00852051">
        <w:t>:</w:t>
      </w:r>
    </w:p>
    <w:p w14:paraId="00228E55" w14:textId="77777777" w:rsidR="00757043" w:rsidRDefault="00757043" w:rsidP="00757043">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the control option for the storage vessel</w:t>
      </w:r>
      <w:r w:rsidRPr="00852051">
        <w:rPr>
          <w:rFonts w:cs="Times New Roman"/>
          <w:szCs w:val="22"/>
        </w:rPr>
        <w:t>. Enter the</w:t>
      </w:r>
      <w:r w:rsidRPr="00583FD3">
        <w:rPr>
          <w:rFonts w:cs="Times New Roman"/>
          <w:bCs/>
          <w:szCs w:val="22"/>
        </w:rPr>
        <w:t xml:space="preserve"> </w:t>
      </w:r>
      <w:r w:rsidRPr="00852051">
        <w:rPr>
          <w:rFonts w:cs="Times New Roman"/>
          <w:b/>
          <w:szCs w:val="22"/>
        </w:rPr>
        <w:t>code</w:t>
      </w:r>
      <w:r w:rsidRPr="00852051">
        <w:rPr>
          <w:rFonts w:cs="Times New Roman"/>
          <w:szCs w:val="22"/>
        </w:rPr>
        <w:t xml:space="preserve"> on the form.</w:t>
      </w:r>
    </w:p>
    <w:p w14:paraId="48BAF8B8" w14:textId="77777777" w:rsidR="00F556AA" w:rsidRPr="00852051" w:rsidRDefault="00F556AA" w:rsidP="003C2684">
      <w:pPr>
        <w:pStyle w:val="Tip"/>
      </w:pPr>
      <w:r w:rsidRPr="00852051">
        <w:t xml:space="preserve">For </w:t>
      </w:r>
      <w:r>
        <w:t>floating roofs</w:t>
      </w:r>
    </w:p>
    <w:p w14:paraId="47E47A45" w14:textId="77777777" w:rsidR="00757043" w:rsidRPr="00852051" w:rsidRDefault="00757043" w:rsidP="001B1EB6">
      <w:pPr>
        <w:pStyle w:val="HEADERBOLD"/>
        <w:tabs>
          <w:tab w:val="left" w:pos="720"/>
          <w:tab w:val="left" w:pos="2160"/>
        </w:tabs>
        <w:ind w:left="2160" w:hanging="1440"/>
      </w:pPr>
      <w:r w:rsidRPr="00852051">
        <w:t>Code</w:t>
      </w:r>
      <w:r w:rsidRPr="00852051">
        <w:tab/>
        <w:t>Description</w:t>
      </w:r>
    </w:p>
    <w:p w14:paraId="23337F9C" w14:textId="77777777" w:rsidR="00D939B8" w:rsidRPr="00852051" w:rsidRDefault="00D939B8" w:rsidP="001B1EB6">
      <w:pPr>
        <w:tabs>
          <w:tab w:val="left" w:pos="720"/>
          <w:tab w:val="left" w:pos="2160"/>
        </w:tabs>
        <w:ind w:left="2160" w:hanging="1440"/>
        <w:rPr>
          <w:rFonts w:cs="Times New Roman"/>
          <w:szCs w:val="22"/>
        </w:rPr>
      </w:pPr>
      <w:r w:rsidRPr="00852051">
        <w:rPr>
          <w:rFonts w:cs="Times New Roman"/>
          <w:szCs w:val="22"/>
        </w:rPr>
        <w:t>IFR-LQ</w:t>
      </w:r>
      <w:r w:rsidRPr="00852051">
        <w:rPr>
          <w:rFonts w:cs="Times New Roman"/>
          <w:szCs w:val="22"/>
        </w:rPr>
        <w:tab/>
        <w:t xml:space="preserve">Fixed roof with an internal floating roof (IFR) using a liquid-mounted </w:t>
      </w:r>
      <w:proofErr w:type="gramStart"/>
      <w:r w:rsidRPr="00852051">
        <w:rPr>
          <w:rFonts w:cs="Times New Roman"/>
          <w:szCs w:val="22"/>
        </w:rPr>
        <w:t>seal</w:t>
      </w:r>
      <w:proofErr w:type="gramEnd"/>
    </w:p>
    <w:p w14:paraId="09B355A6" w14:textId="77777777" w:rsidR="00D939B8" w:rsidRPr="00852051" w:rsidRDefault="00D939B8" w:rsidP="001B1EB6">
      <w:pPr>
        <w:tabs>
          <w:tab w:val="left" w:pos="720"/>
          <w:tab w:val="left" w:pos="2160"/>
        </w:tabs>
        <w:ind w:left="2160" w:hanging="1440"/>
        <w:rPr>
          <w:rFonts w:cs="Times New Roman"/>
          <w:szCs w:val="22"/>
        </w:rPr>
      </w:pPr>
      <w:r w:rsidRPr="00852051">
        <w:rPr>
          <w:rFonts w:cs="Times New Roman"/>
          <w:szCs w:val="22"/>
        </w:rPr>
        <w:t>IFR-SL</w:t>
      </w:r>
      <w:r w:rsidRPr="00852051">
        <w:rPr>
          <w:rFonts w:cs="Times New Roman"/>
          <w:szCs w:val="22"/>
        </w:rPr>
        <w:tab/>
        <w:t xml:space="preserve">Fixed roof with an IFR using two seals mounted one above the other to form a continuous </w:t>
      </w:r>
      <w:proofErr w:type="gramStart"/>
      <w:r w:rsidRPr="00852051">
        <w:rPr>
          <w:rFonts w:cs="Times New Roman"/>
          <w:szCs w:val="22"/>
        </w:rPr>
        <w:t>closure</w:t>
      </w:r>
      <w:proofErr w:type="gramEnd"/>
    </w:p>
    <w:p w14:paraId="3FE969D7" w14:textId="77777777" w:rsidR="00D939B8" w:rsidRPr="00852051" w:rsidRDefault="00D939B8" w:rsidP="001B1EB6">
      <w:pPr>
        <w:tabs>
          <w:tab w:val="left" w:pos="720"/>
          <w:tab w:val="left" w:pos="2160"/>
        </w:tabs>
        <w:ind w:left="2160" w:hanging="1440"/>
        <w:rPr>
          <w:rFonts w:cs="Times New Roman"/>
          <w:szCs w:val="22"/>
        </w:rPr>
      </w:pPr>
      <w:r w:rsidRPr="00852051">
        <w:rPr>
          <w:rFonts w:cs="Times New Roman"/>
          <w:szCs w:val="22"/>
        </w:rPr>
        <w:t>IFR-MT</w:t>
      </w:r>
      <w:r w:rsidRPr="00852051">
        <w:rPr>
          <w:rFonts w:cs="Times New Roman"/>
          <w:szCs w:val="22"/>
        </w:rPr>
        <w:tab/>
        <w:t xml:space="preserve">Fixed roof with an IFR using a mechanical shoe </w:t>
      </w:r>
      <w:proofErr w:type="gramStart"/>
      <w:r w:rsidRPr="00852051">
        <w:rPr>
          <w:rFonts w:cs="Times New Roman"/>
          <w:szCs w:val="22"/>
        </w:rPr>
        <w:t>seal</w:t>
      </w:r>
      <w:proofErr w:type="gramEnd"/>
    </w:p>
    <w:p w14:paraId="788E4135" w14:textId="77777777" w:rsidR="00D939B8" w:rsidRPr="00852051" w:rsidRDefault="00D939B8" w:rsidP="001B1EB6">
      <w:pPr>
        <w:tabs>
          <w:tab w:val="left" w:pos="720"/>
          <w:tab w:val="left" w:pos="2160"/>
        </w:tabs>
        <w:ind w:left="2160" w:hanging="1440"/>
        <w:rPr>
          <w:rFonts w:cs="Times New Roman"/>
          <w:szCs w:val="22"/>
        </w:rPr>
      </w:pPr>
      <w:r w:rsidRPr="00852051">
        <w:rPr>
          <w:rFonts w:cs="Times New Roman"/>
          <w:szCs w:val="22"/>
        </w:rPr>
        <w:t>EFR-MT3</w:t>
      </w:r>
      <w:r w:rsidRPr="00852051">
        <w:rPr>
          <w:rFonts w:cs="Times New Roman"/>
          <w:szCs w:val="22"/>
        </w:rPr>
        <w:tab/>
        <w:t>Pontoon-type or double-deck-type external floating roof (EFR) with mechanical shoe primary</w:t>
      </w:r>
      <w:r w:rsidR="00583FD3">
        <w:rPr>
          <w:rFonts w:cs="Times New Roman"/>
          <w:szCs w:val="22"/>
        </w:rPr>
        <w:t> </w:t>
      </w:r>
      <w:r w:rsidRPr="00852051">
        <w:rPr>
          <w:rFonts w:cs="Times New Roman"/>
          <w:szCs w:val="22"/>
        </w:rPr>
        <w:t>seal</w:t>
      </w:r>
    </w:p>
    <w:p w14:paraId="046881DF" w14:textId="77777777" w:rsidR="00AE0AA0" w:rsidRDefault="00D939B8" w:rsidP="001B1EB6">
      <w:pPr>
        <w:tabs>
          <w:tab w:val="left" w:pos="720"/>
          <w:tab w:val="left" w:pos="1440"/>
          <w:tab w:val="left" w:pos="2160"/>
        </w:tabs>
        <w:spacing w:after="120"/>
        <w:ind w:left="2160" w:hanging="1440"/>
        <w:rPr>
          <w:rFonts w:cs="Times New Roman"/>
          <w:szCs w:val="22"/>
        </w:rPr>
      </w:pPr>
      <w:r w:rsidRPr="00852051">
        <w:rPr>
          <w:rFonts w:cs="Times New Roman"/>
          <w:szCs w:val="22"/>
        </w:rPr>
        <w:t>EFR-LQ3</w:t>
      </w:r>
      <w:r w:rsidRPr="00852051">
        <w:rPr>
          <w:rFonts w:cs="Times New Roman"/>
          <w:szCs w:val="22"/>
        </w:rPr>
        <w:tab/>
        <w:t>Pontoon-type or double-deck-type EFR with liquid-mounted primary seal</w:t>
      </w:r>
    </w:p>
    <w:p w14:paraId="72E2D350" w14:textId="77777777" w:rsidR="003C2684" w:rsidRDefault="003C2684">
      <w:pPr>
        <w:rPr>
          <w:rFonts w:cs="Times New Roman"/>
          <w:i/>
          <w:szCs w:val="22"/>
        </w:rPr>
      </w:pPr>
      <w:r>
        <w:br w:type="page"/>
      </w:r>
    </w:p>
    <w:p w14:paraId="384B05FA" w14:textId="0834F68A" w:rsidR="00B45B7F" w:rsidRPr="00852051" w:rsidRDefault="00B45B7F" w:rsidP="003C2684">
      <w:pPr>
        <w:pStyle w:val="Tip"/>
      </w:pPr>
      <w:r w:rsidRPr="00852051">
        <w:lastRenderedPageBreak/>
        <w:t xml:space="preserve">For </w:t>
      </w:r>
      <w:r>
        <w:t>Processes</w:t>
      </w:r>
    </w:p>
    <w:p w14:paraId="313129FA" w14:textId="77777777" w:rsidR="00B45B7F" w:rsidRDefault="00B45B7F" w:rsidP="0045437F">
      <w:pPr>
        <w:pStyle w:val="HEADERBOLD"/>
        <w:tabs>
          <w:tab w:val="left" w:pos="720"/>
          <w:tab w:val="left" w:pos="1440"/>
        </w:tabs>
        <w:ind w:left="2160" w:hanging="1440"/>
      </w:pPr>
      <w:r w:rsidRPr="00852051">
        <w:t>Code</w:t>
      </w:r>
      <w:r w:rsidRPr="00852051">
        <w:tab/>
        <w:t>Description</w:t>
      </w:r>
    </w:p>
    <w:p w14:paraId="462433B6" w14:textId="77777777" w:rsidR="00D939B8" w:rsidRDefault="00D939B8" w:rsidP="003C2684">
      <w:pPr>
        <w:pStyle w:val="TwoColumeList"/>
      </w:pPr>
      <w:r>
        <w:t>PRO</w:t>
      </w:r>
      <w:r>
        <w:tab/>
        <w:t xml:space="preserve">Emissions from closed vent system routed to a </w:t>
      </w:r>
      <w:proofErr w:type="gramStart"/>
      <w:r>
        <w:t>process</w:t>
      </w:r>
      <w:proofErr w:type="gramEnd"/>
    </w:p>
    <w:p w14:paraId="75E0A96D" w14:textId="77777777" w:rsidR="00B45B7F" w:rsidRPr="00852051" w:rsidRDefault="00B45B7F" w:rsidP="003C2684">
      <w:pPr>
        <w:pStyle w:val="Tip"/>
      </w:pPr>
      <w:r w:rsidRPr="00852051">
        <w:t xml:space="preserve">For </w:t>
      </w:r>
      <w:r>
        <w:t>Combustion Control Devices</w:t>
      </w:r>
    </w:p>
    <w:p w14:paraId="46D0B268" w14:textId="77777777" w:rsidR="00B45B7F" w:rsidRDefault="00B45B7F" w:rsidP="00B10F4C">
      <w:pPr>
        <w:pStyle w:val="HEADERBOLD"/>
        <w:tabs>
          <w:tab w:val="left" w:pos="720"/>
          <w:tab w:val="left" w:pos="2160"/>
        </w:tabs>
        <w:ind w:left="2160" w:hanging="1440"/>
      </w:pPr>
      <w:r w:rsidRPr="00852051">
        <w:t>Code</w:t>
      </w:r>
      <w:r w:rsidRPr="00852051">
        <w:tab/>
        <w:t>Description</w:t>
      </w:r>
    </w:p>
    <w:p w14:paraId="4F592AB4" w14:textId="77777777" w:rsidR="00B45B7F" w:rsidRDefault="00B45B7F" w:rsidP="003C2684">
      <w:pPr>
        <w:pStyle w:val="TwoColumeList"/>
      </w:pPr>
      <w:r>
        <w:t>BPH44+</w:t>
      </w:r>
      <w:r>
        <w:tab/>
        <w:t>Boiler or process heater with a design heat input capacity of 44 MW or greater</w:t>
      </w:r>
    </w:p>
    <w:p w14:paraId="2AC81CF3" w14:textId="77777777" w:rsidR="00B45B7F" w:rsidRDefault="00B45B7F" w:rsidP="003C2684">
      <w:pPr>
        <w:pStyle w:val="TwoColumeList"/>
      </w:pPr>
      <w:r>
        <w:t>BPHPF</w:t>
      </w:r>
      <w:r>
        <w:tab/>
        <w:t xml:space="preserve">Boiler or process heater where the vent stream is introduced with the primary fuel or used as the primary </w:t>
      </w:r>
      <w:proofErr w:type="gramStart"/>
      <w:r>
        <w:t>fuel</w:t>
      </w:r>
      <w:proofErr w:type="gramEnd"/>
    </w:p>
    <w:p w14:paraId="5A0B5CC9" w14:textId="77777777" w:rsidR="00B45B7F" w:rsidRDefault="00B45B7F" w:rsidP="003C2684">
      <w:pPr>
        <w:pStyle w:val="TwoColumeList"/>
      </w:pPr>
      <w:r>
        <w:t>BPH44-</w:t>
      </w:r>
      <w:r>
        <w:tab/>
        <w:t>Boiler or process heater with a design heat input capacity of less than 44 MW</w:t>
      </w:r>
    </w:p>
    <w:p w14:paraId="00F361F1" w14:textId="77777777" w:rsidR="00B45B7F" w:rsidRDefault="00B45B7F" w:rsidP="003C2684">
      <w:pPr>
        <w:pStyle w:val="TwoColumeList"/>
      </w:pPr>
      <w:r>
        <w:t>CVI</w:t>
      </w:r>
      <w:r>
        <w:tab/>
        <w:t>Catalytic vapor incinerator</w:t>
      </w:r>
    </w:p>
    <w:p w14:paraId="140102A4" w14:textId="77777777" w:rsidR="00B45B7F" w:rsidRDefault="00B45B7F" w:rsidP="003C2684">
      <w:pPr>
        <w:pStyle w:val="TwoColumeList"/>
        <w:rPr>
          <w:b/>
          <w:bCs/>
        </w:rPr>
      </w:pPr>
      <w:r w:rsidRPr="004E34C6">
        <w:rPr>
          <w:bCs/>
        </w:rPr>
        <w:t>TVI</w:t>
      </w:r>
      <w:r w:rsidRPr="004E34C6">
        <w:rPr>
          <w:bCs/>
        </w:rPr>
        <w:tab/>
        <w:t>Thermal vapor incinerator</w:t>
      </w:r>
    </w:p>
    <w:p w14:paraId="05CF07E1" w14:textId="77777777" w:rsidR="004E34C6" w:rsidRPr="00ED105B" w:rsidRDefault="004E34C6" w:rsidP="003C2684">
      <w:pPr>
        <w:pStyle w:val="TwoColumeList"/>
        <w:rPr>
          <w:bCs/>
        </w:rPr>
      </w:pPr>
      <w:r>
        <w:rPr>
          <w:bCs/>
        </w:rPr>
        <w:t>FLARE</w:t>
      </w:r>
      <w:r>
        <w:rPr>
          <w:bCs/>
        </w:rPr>
        <w:tab/>
      </w:r>
      <w:proofErr w:type="spellStart"/>
      <w:r>
        <w:rPr>
          <w:bCs/>
        </w:rPr>
        <w:t>Flare</w:t>
      </w:r>
      <w:proofErr w:type="spellEnd"/>
    </w:p>
    <w:p w14:paraId="726DE77D" w14:textId="77777777" w:rsidR="00722BD7" w:rsidRPr="00852051" w:rsidRDefault="00722BD7" w:rsidP="003C2684">
      <w:pPr>
        <w:pStyle w:val="Tip"/>
      </w:pPr>
      <w:r w:rsidRPr="00852051">
        <w:t xml:space="preserve">For </w:t>
      </w:r>
      <w:r>
        <w:t>Vapor Recovery Devices</w:t>
      </w:r>
    </w:p>
    <w:p w14:paraId="7D569710" w14:textId="77777777" w:rsidR="00722BD7" w:rsidRDefault="00722BD7" w:rsidP="001B1EB6">
      <w:pPr>
        <w:pStyle w:val="HEADERBOLD"/>
        <w:tabs>
          <w:tab w:val="left" w:pos="720"/>
          <w:tab w:val="left" w:pos="2160"/>
        </w:tabs>
        <w:ind w:left="2160" w:hanging="1440"/>
      </w:pPr>
      <w:r w:rsidRPr="00852051">
        <w:t>Code</w:t>
      </w:r>
      <w:r w:rsidRPr="00852051">
        <w:tab/>
        <w:t>Description</w:t>
      </w:r>
    </w:p>
    <w:p w14:paraId="7DEE3193" w14:textId="77777777" w:rsidR="00D939B8" w:rsidRDefault="00D939B8" w:rsidP="003C2684">
      <w:pPr>
        <w:pStyle w:val="TwoColumeList"/>
      </w:pPr>
      <w:r>
        <w:t>REGEN</w:t>
      </w:r>
      <w:r>
        <w:tab/>
        <w:t>Regenerable carbon adsorption system</w:t>
      </w:r>
    </w:p>
    <w:p w14:paraId="35F0E2D8" w14:textId="77777777" w:rsidR="00D939B8" w:rsidRDefault="00D939B8" w:rsidP="003C2684">
      <w:pPr>
        <w:pStyle w:val="TwoColumeList"/>
      </w:pPr>
      <w:r>
        <w:t>NONREGEN</w:t>
      </w:r>
      <w:r>
        <w:tab/>
        <w:t>Non-regenerable carbon adsorption system</w:t>
      </w:r>
    </w:p>
    <w:p w14:paraId="753B377B" w14:textId="77777777" w:rsidR="00D939B8" w:rsidRDefault="00D939B8" w:rsidP="003C2684">
      <w:pPr>
        <w:pStyle w:val="TwoColumeList"/>
      </w:pPr>
      <w:r>
        <w:t>COND</w:t>
      </w:r>
      <w:r>
        <w:tab/>
        <w:t>Condenser</w:t>
      </w:r>
    </w:p>
    <w:p w14:paraId="7BCC60AB" w14:textId="77777777" w:rsidR="005362CE" w:rsidRPr="00852051" w:rsidRDefault="005362CE" w:rsidP="005362CE">
      <w:pPr>
        <w:pStyle w:val="HEADERBOLD"/>
      </w:pPr>
      <w:r w:rsidRPr="00852051">
        <w:t>Control Device ID No.:</w:t>
      </w:r>
    </w:p>
    <w:p w14:paraId="6AA56B0B" w14:textId="4313C980" w:rsidR="005362CE" w:rsidRDefault="005362CE" w:rsidP="00A276A3">
      <w:pPr>
        <w:spacing w:after="120"/>
        <w:rPr>
          <w:rFonts w:cs="Times New Roman"/>
          <w:szCs w:val="22"/>
        </w:rPr>
      </w:pPr>
      <w:r w:rsidRPr="00852051">
        <w:rPr>
          <w:rFonts w:cs="Times New Roman"/>
          <w:szCs w:val="22"/>
        </w:rPr>
        <w:t>If applicable, enter the identification number (ID No.) for the control device to which emissions are routed (maximum</w:t>
      </w:r>
      <w:r w:rsidR="00470ADF">
        <w:rPr>
          <w:rFonts w:cs="Times New Roman"/>
          <w:szCs w:val="22"/>
        </w:rPr>
        <w:t> </w:t>
      </w:r>
      <w:r w:rsidRPr="00852051">
        <w:rPr>
          <w:rFonts w:cs="Times New Roman"/>
          <w:szCs w:val="22"/>
        </w:rPr>
        <w:t>10</w:t>
      </w:r>
      <w:r>
        <w:rPr>
          <w:rFonts w:cs="Times New Roman"/>
          <w:szCs w:val="22"/>
        </w:rPr>
        <w:t> </w:t>
      </w:r>
      <w:r w:rsidRPr="00852051">
        <w:rPr>
          <w:rFonts w:cs="Times New Roman"/>
          <w:szCs w:val="22"/>
        </w:rPr>
        <w:t>characters</w:t>
      </w:r>
      <w:r w:rsidR="005E2D53">
        <w:rPr>
          <w:rFonts w:cs="Times New Roman"/>
          <w:szCs w:val="22"/>
        </w:rPr>
        <w:t>)</w:t>
      </w:r>
      <w:r w:rsidRPr="00852051">
        <w:rPr>
          <w:rFonts w:cs="Times New Roman"/>
          <w:szCs w:val="22"/>
        </w:rPr>
        <w:t>. This number should be consistent with the control device identification number listed on Form</w:t>
      </w:r>
      <w:r w:rsidR="00A276A3">
        <w:rPr>
          <w:rFonts w:cs="Times New Roman"/>
          <w:szCs w:val="22"/>
        </w:rPr>
        <w:t> </w:t>
      </w:r>
      <w:r w:rsidRPr="00852051">
        <w:rPr>
          <w:rFonts w:cs="Times New Roman"/>
          <w:szCs w:val="22"/>
        </w:rPr>
        <w:t>OP-SUM. If there is no control device, then leave this column blank.</w:t>
      </w:r>
    </w:p>
    <w:p w14:paraId="670866A0" w14:textId="77777777" w:rsidR="00ED105B" w:rsidRPr="00852051" w:rsidRDefault="00ED105B" w:rsidP="00F32AC6">
      <w:pPr>
        <w:tabs>
          <w:tab w:val="right" w:pos="10710"/>
        </w:tabs>
        <w:spacing w:after="120"/>
        <w:rPr>
          <w:rFonts w:cs="Times New Roman"/>
          <w:szCs w:val="22"/>
          <w:u w:val="double"/>
        </w:rPr>
      </w:pPr>
      <w:r w:rsidRPr="00852051">
        <w:rPr>
          <w:rFonts w:cs="Times New Roman"/>
          <w:szCs w:val="22"/>
          <w:u w:val="double"/>
        </w:rPr>
        <w:tab/>
      </w:r>
    </w:p>
    <w:bookmarkStart w:id="73" w:name="Table_24b"/>
    <w:p w14:paraId="4855FBF7" w14:textId="77777777" w:rsidR="00ED105B" w:rsidRPr="00852051" w:rsidRDefault="00287742" w:rsidP="00BA6CA8">
      <w:pPr>
        <w:pStyle w:val="TABLEBOLD"/>
      </w:pPr>
      <w:r w:rsidRPr="00CC4602">
        <w:fldChar w:fldCharType="begin"/>
      </w:r>
      <w:r w:rsidRPr="00CC4602">
        <w:instrText xml:space="preserve"> HYPERLINK  \l "Tbl_24b" </w:instrText>
      </w:r>
      <w:r w:rsidRPr="00CC4602">
        <w:fldChar w:fldCharType="separate"/>
      </w:r>
      <w:r w:rsidR="00ED105B" w:rsidRPr="00CC4602">
        <w:t>Table 24b</w:t>
      </w:r>
      <w:bookmarkEnd w:id="73"/>
      <w:r w:rsidRPr="00CC4602">
        <w:fldChar w:fldCharType="end"/>
      </w:r>
      <w:r w:rsidR="00ED105B" w:rsidRPr="00CC4602">
        <w:t>:</w:t>
      </w:r>
      <w:r w:rsidR="00ED105B" w:rsidRPr="00852051">
        <w:tab/>
      </w:r>
      <w:r w:rsidR="00ED105B" w:rsidRPr="00EA3B55">
        <w:t xml:space="preserve">Title 40 Code of Federal Regulations Part 60 (40 CFR Part 60), Subpart </w:t>
      </w:r>
      <w:proofErr w:type="spellStart"/>
      <w:r w:rsidR="00ED105B" w:rsidRPr="00EA3B55">
        <w:t>OOOOa</w:t>
      </w:r>
      <w:proofErr w:type="spellEnd"/>
      <w:r w:rsidR="00ED105B" w:rsidRPr="00EA3B55">
        <w:t>: Standards of Performance for Crude Oil and Natural Gas Facilities</w:t>
      </w:r>
      <w:r w:rsidR="00F42C42">
        <w:t xml:space="preserve"> </w:t>
      </w:r>
      <w:r w:rsidR="00F42C42" w:rsidRPr="00EB4581">
        <w:rPr>
          <w:szCs w:val="22"/>
        </w:rPr>
        <w:t>for which Construction, Modification or Reconstruction Commenced After September 18, 2015</w:t>
      </w:r>
    </w:p>
    <w:p w14:paraId="25B00587" w14:textId="77777777" w:rsidR="00ED105B" w:rsidRPr="00852051" w:rsidRDefault="00ED105B" w:rsidP="00ED105B">
      <w:pPr>
        <w:pStyle w:val="HEADERBOLD"/>
      </w:pPr>
      <w:r w:rsidRPr="00852051">
        <w:t>Unit ID No.:</w:t>
      </w:r>
    </w:p>
    <w:p w14:paraId="6CD0DADD" w14:textId="77777777" w:rsidR="00ED105B" w:rsidRPr="00852051" w:rsidRDefault="00ED105B" w:rsidP="00ED105B">
      <w:pPr>
        <w:rPr>
          <w:rFonts w:cs="Times New Roman"/>
          <w:szCs w:val="22"/>
        </w:rPr>
      </w:pPr>
      <w:r w:rsidRPr="00852051">
        <w:rPr>
          <w:rFonts w:cs="Times New Roman"/>
          <w:szCs w:val="22"/>
        </w:rPr>
        <w:t>Enter the identification number (ID No.) for the storage vessel (maximum 10 characters) as listed on Form OP-SUM (Individual Unit Summary.)</w:t>
      </w:r>
    </w:p>
    <w:p w14:paraId="236953C9" w14:textId="77777777" w:rsidR="00ED105B" w:rsidRPr="00852051" w:rsidRDefault="00ED105B" w:rsidP="00ED105B">
      <w:pPr>
        <w:pStyle w:val="HEADERBOLD"/>
      </w:pPr>
      <w:r w:rsidRPr="00852051">
        <w:t>SOP</w:t>
      </w:r>
      <w:r w:rsidR="00EC5D2C">
        <w:t>/GOP</w:t>
      </w:r>
      <w:r w:rsidRPr="00852051">
        <w:t xml:space="preserve"> Index No.:</w:t>
      </w:r>
    </w:p>
    <w:p w14:paraId="1AC01778" w14:textId="1A972548" w:rsidR="00ED105B" w:rsidRDefault="00ED105B" w:rsidP="0072604E">
      <w:pPr>
        <w:rPr>
          <w:rFonts w:cs="Times New Roman"/>
          <w:szCs w:val="22"/>
        </w:rPr>
      </w:pPr>
      <w:r w:rsidRPr="00852051">
        <w:rPr>
          <w:rFonts w:cs="Times New Roman"/>
          <w:szCs w:val="22"/>
        </w:rPr>
        <w:t xml:space="preserve">Site operating permit (SOP) applicants should indicate the SOP Index Number for the unit or group of units </w:t>
      </w:r>
      <w:r w:rsidR="00090C57">
        <w:rPr>
          <w:rFonts w:cs="Times New Roman"/>
          <w:szCs w:val="22"/>
        </w:rPr>
        <w:t>(maximum</w:t>
      </w:r>
      <w:r w:rsidR="00852085">
        <w:rPr>
          <w:rFonts w:cs="Times New Roman"/>
          <w:szCs w:val="22"/>
        </w:rPr>
        <w:t> </w:t>
      </w:r>
      <w:r w:rsidR="00090C57">
        <w:rPr>
          <w:rFonts w:cs="Times New Roman"/>
          <w:szCs w:val="22"/>
        </w:rPr>
        <w:t>15</w:t>
      </w:r>
      <w:r w:rsidR="00852085">
        <w:rPr>
          <w:rFonts w:cs="Times New Roman"/>
          <w:szCs w:val="22"/>
        </w:rPr>
        <w:t> </w:t>
      </w:r>
      <w:r w:rsidR="00090C57">
        <w:rPr>
          <w:rFonts w:cs="Times New Roman"/>
          <w:szCs w:val="22"/>
        </w:rPr>
        <w:t xml:space="preserve">characters </w:t>
      </w:r>
      <w:r w:rsidRPr="00852051">
        <w:rPr>
          <w:rFonts w:cs="Times New Roman"/>
          <w:szCs w:val="22"/>
        </w:rPr>
        <w:t>consisting of numeric, alphanumeric characters, and/or dashes prefixed by a code for the applicable regulation [i.e., 60KB-XXXX].</w:t>
      </w:r>
      <w:r w:rsidR="00A90810" w:rsidRPr="00A90810">
        <w:rPr>
          <w:color w:val="auto"/>
        </w:rPr>
        <w:t xml:space="preserve"> </w:t>
      </w:r>
      <w:r w:rsidR="00A90810">
        <w:rPr>
          <w:color w:val="auto"/>
        </w:rPr>
        <w:t xml:space="preserve">General operating permit (GOP) applicants should indicate the appropriate GOP index number in this column from the applicable GOP table (SSS-FF-XXX). </w:t>
      </w:r>
      <w:r w:rsidR="0072604E">
        <w:t xml:space="preserve">For additional information relating to SOP and GOP index numbers, please see the Completing FOP Applications – Additional Guidance on the TCEQ website at </w:t>
      </w:r>
      <w:hyperlink r:id="rId70" w:history="1">
        <w:r w:rsidR="0072604E" w:rsidRPr="00E75BA6">
          <w:rPr>
            <w:rStyle w:val="Hyperlink"/>
            <w:b w:val="0"/>
            <w:bCs/>
          </w:rPr>
          <w:t>www.tceq.texas.gov/permitting/air/guidance/titlev/tv_fop_guidance.html</w:t>
        </w:r>
      </w:hyperlink>
      <w:r w:rsidR="0072604E">
        <w:t>.</w:t>
      </w:r>
    </w:p>
    <w:p w14:paraId="5BECABDD" w14:textId="43424352" w:rsidR="00F556AA" w:rsidRPr="005F6CC8" w:rsidRDefault="00F556AA" w:rsidP="00DF1D12">
      <w:pPr>
        <w:pStyle w:val="STARCOMPLETE"/>
      </w:pPr>
      <w:bookmarkStart w:id="74" w:name="_Hlk51249048"/>
      <w:r w:rsidRPr="00852051">
        <w:t>Complete “</w:t>
      </w:r>
      <w:r>
        <w:t>Product Stored</w:t>
      </w:r>
      <w:r w:rsidRPr="00852051">
        <w:t>” only if “</w:t>
      </w:r>
      <w:r>
        <w:t>Control Option</w:t>
      </w:r>
      <w:r w:rsidRPr="00852051">
        <w:t>” is “</w:t>
      </w:r>
      <w:r>
        <w:t>IFR-LQ”, “IFR-SL”, “IFR-MT</w:t>
      </w:r>
      <w:r w:rsidRPr="00852051">
        <w:t>”</w:t>
      </w:r>
      <w:r>
        <w:t>, “EFR-MT</w:t>
      </w:r>
      <w:r w:rsidR="00A11D1B">
        <w:t>3</w:t>
      </w:r>
      <w:r>
        <w:t>”, or “EFR-LQ3.”</w:t>
      </w:r>
    </w:p>
    <w:bookmarkEnd w:id="74"/>
    <w:p w14:paraId="15C2A431" w14:textId="77777777" w:rsidR="00F556AA" w:rsidRPr="00852051" w:rsidRDefault="00F556AA" w:rsidP="00F556AA">
      <w:pPr>
        <w:pStyle w:val="HEADERBOLD"/>
      </w:pPr>
      <w:r w:rsidRPr="00852051">
        <w:t>Product Stored:</w:t>
      </w:r>
    </w:p>
    <w:p w14:paraId="67219BFB" w14:textId="77777777" w:rsidR="00F556AA" w:rsidRPr="00852051" w:rsidRDefault="00F556AA" w:rsidP="00F556AA">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for each product stored. Enter the </w:t>
      </w:r>
      <w:r w:rsidRPr="00F1368E">
        <w:rPr>
          <w:rFonts w:cs="Times New Roman"/>
          <w:b/>
          <w:bCs/>
          <w:szCs w:val="22"/>
        </w:rPr>
        <w:t>code</w:t>
      </w:r>
      <w:r w:rsidRPr="00852051">
        <w:rPr>
          <w:rFonts w:cs="Times New Roman"/>
          <w:szCs w:val="22"/>
        </w:rPr>
        <w:t xml:space="preserve"> on the form. Use multiple lines, if necessary, to list multiple products stored in a storage vessel. Please refer to 40 CFR §</w:t>
      </w:r>
      <w:r>
        <w:rPr>
          <w:rFonts w:cs="Times New Roman"/>
          <w:szCs w:val="22"/>
        </w:rPr>
        <w:t> </w:t>
      </w:r>
      <w:r w:rsidRPr="00852051">
        <w:rPr>
          <w:rFonts w:cs="Times New Roman"/>
          <w:szCs w:val="22"/>
        </w:rPr>
        <w:t>60.111b for the definitions of “Petroleum liquids,” “Petroleum,” “Volatile organic liquid (VOL),” “Waste,” and “Condensate.”</w:t>
      </w:r>
    </w:p>
    <w:p w14:paraId="0F69C9A9" w14:textId="77777777" w:rsidR="00F556AA" w:rsidRPr="00852051" w:rsidRDefault="00F556AA" w:rsidP="0045437F">
      <w:pPr>
        <w:pStyle w:val="HEADERBOLD"/>
        <w:tabs>
          <w:tab w:val="left" w:pos="720"/>
          <w:tab w:val="left" w:pos="2160"/>
        </w:tabs>
        <w:ind w:left="2160" w:hanging="1440"/>
      </w:pPr>
      <w:r w:rsidRPr="00852051">
        <w:t>Code</w:t>
      </w:r>
      <w:r w:rsidRPr="00852051">
        <w:tab/>
        <w:t>Description</w:t>
      </w:r>
    </w:p>
    <w:p w14:paraId="686A0F8A" w14:textId="77777777" w:rsidR="00F556AA" w:rsidRPr="00852051" w:rsidRDefault="00F556AA" w:rsidP="003C2684">
      <w:pPr>
        <w:pStyle w:val="TwoColumeList"/>
      </w:pPr>
      <w:r w:rsidRPr="00852051">
        <w:t>PTLQ-3</w:t>
      </w:r>
      <w:r w:rsidRPr="00852051">
        <w:tab/>
        <w:t>Petroleum liquid (other than petroleum or condensate)</w:t>
      </w:r>
    </w:p>
    <w:p w14:paraId="47E31559" w14:textId="77777777" w:rsidR="00F556AA" w:rsidRPr="00852051" w:rsidRDefault="00F556AA" w:rsidP="003C2684">
      <w:pPr>
        <w:pStyle w:val="TwoColumeList"/>
      </w:pPr>
      <w:r w:rsidRPr="00852051">
        <w:t>PTCD-BF3</w:t>
      </w:r>
      <w:r w:rsidRPr="00852051">
        <w:tab/>
        <w:t xml:space="preserve">Petroleum (other than crude oil) or condensate stored, processed, and/or treated prior to custody </w:t>
      </w:r>
      <w:proofErr w:type="gramStart"/>
      <w:r w:rsidRPr="00852051">
        <w:t>transfer</w:t>
      </w:r>
      <w:proofErr w:type="gramEnd"/>
    </w:p>
    <w:p w14:paraId="6DB6C69B" w14:textId="77777777" w:rsidR="00F556AA" w:rsidRPr="00852051" w:rsidRDefault="00F556AA" w:rsidP="003C2684">
      <w:pPr>
        <w:pStyle w:val="TwoColumeList"/>
      </w:pPr>
      <w:r w:rsidRPr="00852051">
        <w:t>PTCD-AF3</w:t>
      </w:r>
      <w:r w:rsidRPr="00852051">
        <w:tab/>
        <w:t xml:space="preserve">Petroleum (other than crude oil) or condensate stored, processed, and/or treated after custody </w:t>
      </w:r>
      <w:proofErr w:type="gramStart"/>
      <w:r w:rsidRPr="00852051">
        <w:t>transfer</w:t>
      </w:r>
      <w:proofErr w:type="gramEnd"/>
    </w:p>
    <w:p w14:paraId="17EE08E5" w14:textId="77777777" w:rsidR="00F556AA" w:rsidRPr="00852051" w:rsidRDefault="00F556AA" w:rsidP="003C2684">
      <w:pPr>
        <w:pStyle w:val="TwoColumeList"/>
      </w:pPr>
      <w:r w:rsidRPr="00852051">
        <w:lastRenderedPageBreak/>
        <w:t>CRUD-BF3</w:t>
      </w:r>
      <w:r w:rsidRPr="00852051">
        <w:tab/>
        <w:t xml:space="preserve">Crude oil stored, processed, and/or treated prior to custody </w:t>
      </w:r>
      <w:proofErr w:type="gramStart"/>
      <w:r w:rsidRPr="00852051">
        <w:t>transfer</w:t>
      </w:r>
      <w:proofErr w:type="gramEnd"/>
    </w:p>
    <w:p w14:paraId="21D7F1EA" w14:textId="77777777" w:rsidR="00F556AA" w:rsidRPr="00852051" w:rsidRDefault="00F556AA" w:rsidP="003C2684">
      <w:pPr>
        <w:pStyle w:val="TwoColumeList"/>
      </w:pPr>
      <w:r w:rsidRPr="00852051">
        <w:t>CRUD-AF3</w:t>
      </w:r>
      <w:r w:rsidRPr="00852051">
        <w:tab/>
        <w:t xml:space="preserve">Crude oil stored, processed, and/or treated after custody </w:t>
      </w:r>
      <w:proofErr w:type="gramStart"/>
      <w:r w:rsidRPr="00852051">
        <w:t>transfer</w:t>
      </w:r>
      <w:proofErr w:type="gramEnd"/>
    </w:p>
    <w:p w14:paraId="746864BD" w14:textId="77777777" w:rsidR="00F556AA" w:rsidRPr="00852051" w:rsidRDefault="00F556AA" w:rsidP="003C2684">
      <w:pPr>
        <w:pStyle w:val="TwoColumeList"/>
      </w:pPr>
      <w:r w:rsidRPr="00852051">
        <w:t>VOL</w:t>
      </w:r>
      <w:r w:rsidRPr="00852051">
        <w:tab/>
        <w:t>Volatile organic liquid</w:t>
      </w:r>
    </w:p>
    <w:p w14:paraId="63ED927B" w14:textId="77777777" w:rsidR="00F556AA" w:rsidRDefault="00F556AA" w:rsidP="003C2684">
      <w:pPr>
        <w:pStyle w:val="TwoColumeList"/>
      </w:pPr>
      <w:r w:rsidRPr="00852051">
        <w:t>WASTE</w:t>
      </w:r>
      <w:r w:rsidRPr="00852051">
        <w:tab/>
      </w:r>
      <w:proofErr w:type="spellStart"/>
      <w:r w:rsidRPr="00852051">
        <w:t>Waste</w:t>
      </w:r>
      <w:proofErr w:type="spellEnd"/>
      <w:r w:rsidRPr="00852051">
        <w:t xml:space="preserve"> mixture of indeterminate or variable composition</w:t>
      </w:r>
    </w:p>
    <w:p w14:paraId="2C196136" w14:textId="6C8D0B20" w:rsidR="00F556AA" w:rsidRPr="00852051" w:rsidRDefault="00F556AA" w:rsidP="00DF1D12">
      <w:pPr>
        <w:pStyle w:val="STARCOMPLETE"/>
      </w:pPr>
      <w:r w:rsidRPr="00852051">
        <w:t>Complete “Reid Vapor Pressure” only if</w:t>
      </w:r>
      <w:r>
        <w:t xml:space="preserve"> “Product Stored” is “CRUD-AF3” or “CRUD-BF3.”</w:t>
      </w:r>
    </w:p>
    <w:p w14:paraId="64B31700" w14:textId="77777777" w:rsidR="00F556AA" w:rsidRPr="00852051" w:rsidRDefault="00F556AA" w:rsidP="00F556AA">
      <w:pPr>
        <w:pStyle w:val="HEADERBOLD"/>
      </w:pPr>
      <w:r w:rsidRPr="00852051">
        <w:t>Reid Vapor Pressure:</w:t>
      </w:r>
    </w:p>
    <w:p w14:paraId="458658A8" w14:textId="77777777" w:rsidR="00F556AA" w:rsidRPr="00852051" w:rsidRDefault="00F556AA" w:rsidP="00F556AA">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for the Reid vapor pressure (RVP) for each product stored. Enter the</w:t>
      </w:r>
      <w:r w:rsidRPr="0045437F">
        <w:rPr>
          <w:rFonts w:cs="Times New Roman"/>
          <w:bCs/>
          <w:szCs w:val="22"/>
        </w:rPr>
        <w:t xml:space="preserve"> </w:t>
      </w:r>
      <w:r w:rsidRPr="00852051">
        <w:rPr>
          <w:rFonts w:cs="Times New Roman"/>
          <w:b/>
          <w:szCs w:val="22"/>
        </w:rPr>
        <w:t>code</w:t>
      </w:r>
      <w:r w:rsidRPr="00852051">
        <w:rPr>
          <w:rFonts w:cs="Times New Roman"/>
          <w:szCs w:val="22"/>
        </w:rPr>
        <w:t xml:space="preserve"> on the form. Use multiple lines, if necessary.</w:t>
      </w:r>
    </w:p>
    <w:p w14:paraId="4E03EFF6" w14:textId="77777777" w:rsidR="00F556AA" w:rsidRPr="00852051" w:rsidRDefault="00F556AA" w:rsidP="0045437F">
      <w:pPr>
        <w:pStyle w:val="HEADERBOLD"/>
        <w:tabs>
          <w:tab w:val="left" w:pos="720"/>
          <w:tab w:val="left" w:pos="2160"/>
        </w:tabs>
        <w:ind w:left="2160" w:hanging="1440"/>
      </w:pPr>
      <w:r w:rsidRPr="00852051">
        <w:t>Code</w:t>
      </w:r>
      <w:r w:rsidRPr="00852051">
        <w:tab/>
        <w:t>Description</w:t>
      </w:r>
    </w:p>
    <w:p w14:paraId="08197C6C" w14:textId="77777777" w:rsidR="00F556AA" w:rsidRPr="00852051" w:rsidRDefault="00F556AA" w:rsidP="003C2684">
      <w:pPr>
        <w:pStyle w:val="TwoColumeList"/>
      </w:pPr>
      <w:r w:rsidRPr="00852051">
        <w:t>CR2-</w:t>
      </w:r>
      <w:r w:rsidRPr="00852051">
        <w:tab/>
        <w:t xml:space="preserve">RVP is less than 2.0 </w:t>
      </w:r>
      <w:proofErr w:type="gramStart"/>
      <w:r w:rsidRPr="00852051">
        <w:t>psia</w:t>
      </w:r>
      <w:proofErr w:type="gramEnd"/>
    </w:p>
    <w:p w14:paraId="54C6FCB9" w14:textId="77777777" w:rsidR="00F556AA" w:rsidRPr="00852051" w:rsidRDefault="00F556AA" w:rsidP="003C2684">
      <w:pPr>
        <w:pStyle w:val="TwoColumeList"/>
      </w:pPr>
      <w:r w:rsidRPr="00852051">
        <w:t>CR2+</w:t>
      </w:r>
      <w:r w:rsidRPr="00852051">
        <w:tab/>
        <w:t xml:space="preserve">RVP is greater than or equal to 2.0 </w:t>
      </w:r>
      <w:proofErr w:type="gramStart"/>
      <w:r w:rsidRPr="00852051">
        <w:t>psia</w:t>
      </w:r>
      <w:proofErr w:type="gramEnd"/>
    </w:p>
    <w:p w14:paraId="70DA159A" w14:textId="77777777" w:rsidR="00F556AA" w:rsidRPr="00852051" w:rsidRDefault="00F556AA" w:rsidP="003C2684">
      <w:pPr>
        <w:pStyle w:val="TwoColumeList"/>
      </w:pPr>
      <w:r w:rsidRPr="00852051">
        <w:t>CRPP</w:t>
      </w:r>
      <w:r w:rsidRPr="00852051">
        <w:tab/>
        <w:t>Physical properties of the crude oil precluded determination of TVP by the recommended method</w:t>
      </w:r>
    </w:p>
    <w:p w14:paraId="797BB153" w14:textId="77777777" w:rsidR="00F556AA" w:rsidRDefault="00F556AA" w:rsidP="00DF1D12">
      <w:pPr>
        <w:pStyle w:val="TRIANGLECONTINUE"/>
      </w:pPr>
      <w:r>
        <w:t xml:space="preserve">Do not continue if </w:t>
      </w:r>
      <w:r w:rsidRPr="00852051">
        <w:t>“</w:t>
      </w:r>
      <w:r>
        <w:t>Control Option</w:t>
      </w:r>
      <w:r w:rsidRPr="00852051">
        <w:t>” is “</w:t>
      </w:r>
      <w:r>
        <w:t>IFR-LQ”, “IFR-SL”, “IFR-MT</w:t>
      </w:r>
      <w:r w:rsidRPr="00852051">
        <w:t>”</w:t>
      </w:r>
      <w:r>
        <w:t>, “EFR-MT</w:t>
      </w:r>
      <w:r w:rsidR="00101B73">
        <w:t>3</w:t>
      </w:r>
      <w:r>
        <w:t>”, or “EFR-LQ3.”</w:t>
      </w:r>
    </w:p>
    <w:p w14:paraId="194EAB13" w14:textId="77777777" w:rsidR="0057339B" w:rsidRPr="002A55B6" w:rsidRDefault="002A55B6" w:rsidP="00DF1D12">
      <w:pPr>
        <w:pStyle w:val="STARCOMPLETE"/>
      </w:pPr>
      <w:r w:rsidRPr="00852051">
        <w:t>Complete “</w:t>
      </w:r>
      <w:r>
        <w:t>Combustion Device Compliance Option</w:t>
      </w:r>
      <w:r w:rsidRPr="00852051">
        <w:t>” only if “</w:t>
      </w:r>
      <w:r>
        <w:t>Control Option</w:t>
      </w:r>
      <w:r w:rsidRPr="00852051">
        <w:t>” is “</w:t>
      </w:r>
      <w:r>
        <w:t>BPH44+”, “BPHPF”, BPH44-</w:t>
      </w:r>
      <w:r w:rsidRPr="00852051">
        <w:t>”</w:t>
      </w:r>
      <w:r w:rsidR="002E3732">
        <w:t>, “CVI”</w:t>
      </w:r>
      <w:r w:rsidR="000261EE">
        <w:t>,</w:t>
      </w:r>
      <w:r w:rsidR="002E3732">
        <w:t xml:space="preserve"> </w:t>
      </w:r>
      <w:r w:rsidR="000261EE">
        <w:t xml:space="preserve">“FLARE”, </w:t>
      </w:r>
      <w:r w:rsidR="002E3732">
        <w:t>or “TVI.”</w:t>
      </w:r>
    </w:p>
    <w:p w14:paraId="7A05BD5C" w14:textId="77777777" w:rsidR="001B0CB8" w:rsidRDefault="001B0CB8" w:rsidP="00884793">
      <w:pPr>
        <w:pStyle w:val="HEADERBOLD"/>
      </w:pPr>
      <w:r>
        <w:t>Combustion Device Compliance Option:</w:t>
      </w:r>
    </w:p>
    <w:p w14:paraId="493E5ADF" w14:textId="77777777" w:rsidR="001B0CB8" w:rsidRDefault="001B0CB8" w:rsidP="00887F65">
      <w:pPr>
        <w:spacing w:after="120"/>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the control option for combustion control devices</w:t>
      </w:r>
      <w:r w:rsidR="009127A6">
        <w:rPr>
          <w:rFonts w:cs="Times New Roman"/>
          <w:szCs w:val="22"/>
        </w:rPr>
        <w:t xml:space="preserve">. </w:t>
      </w:r>
      <w:r w:rsidR="009127A6" w:rsidRPr="00852051">
        <w:rPr>
          <w:rFonts w:cs="Times New Roman"/>
          <w:szCs w:val="22"/>
        </w:rPr>
        <w:t>Enter the</w:t>
      </w:r>
      <w:r w:rsidR="009127A6" w:rsidRPr="005A2546">
        <w:rPr>
          <w:rFonts w:cs="Times New Roman"/>
          <w:bCs/>
          <w:szCs w:val="22"/>
        </w:rPr>
        <w:t xml:space="preserve"> </w:t>
      </w:r>
      <w:r w:rsidR="009127A6" w:rsidRPr="00852051">
        <w:rPr>
          <w:rFonts w:cs="Times New Roman"/>
          <w:b/>
          <w:szCs w:val="22"/>
        </w:rPr>
        <w:t>code</w:t>
      </w:r>
      <w:r w:rsidR="009127A6" w:rsidRPr="00852051">
        <w:rPr>
          <w:rFonts w:cs="Times New Roman"/>
          <w:szCs w:val="22"/>
        </w:rPr>
        <w:t xml:space="preserve"> on the form.</w:t>
      </w:r>
    </w:p>
    <w:p w14:paraId="7830FEF1" w14:textId="77777777" w:rsidR="00B56E82" w:rsidRDefault="00B56E82" w:rsidP="003C2684">
      <w:pPr>
        <w:pStyle w:val="Tip"/>
      </w:pPr>
      <w:r w:rsidRPr="00852051">
        <w:t xml:space="preserve">For </w:t>
      </w:r>
      <w:r>
        <w:t>flares</w:t>
      </w:r>
    </w:p>
    <w:p w14:paraId="0AB14CE7" w14:textId="77777777" w:rsidR="00B56E82" w:rsidRDefault="00B56E82" w:rsidP="001B1EB6">
      <w:pPr>
        <w:pStyle w:val="HEADERBOLD"/>
        <w:tabs>
          <w:tab w:val="left" w:pos="720"/>
          <w:tab w:val="left" w:pos="2160"/>
        </w:tabs>
        <w:ind w:left="2160" w:hanging="1440"/>
      </w:pPr>
      <w:r w:rsidRPr="00852051">
        <w:t>Code</w:t>
      </w:r>
      <w:r w:rsidRPr="00852051">
        <w:tab/>
        <w:t>Description</w:t>
      </w:r>
    </w:p>
    <w:p w14:paraId="4EDFFC61" w14:textId="77777777" w:rsidR="00B56E82" w:rsidRDefault="00B56E82" w:rsidP="003C2684">
      <w:pPr>
        <w:pStyle w:val="TwoColumeList"/>
        <w:rPr>
          <w:b/>
        </w:rPr>
      </w:pPr>
      <w:r>
        <w:t>MANU</w:t>
      </w:r>
      <w:r w:rsidRPr="004137A2">
        <w:tab/>
        <w:t>Combustion control device model tested by the manufacturer in accordance with §60.5413a(d)</w:t>
      </w:r>
    </w:p>
    <w:p w14:paraId="01E1F381" w14:textId="77777777" w:rsidR="00B56E82" w:rsidRPr="004137A2" w:rsidRDefault="00B56E82" w:rsidP="003C2684">
      <w:pPr>
        <w:pStyle w:val="TwoColumeList"/>
        <w:rPr>
          <w:b/>
        </w:rPr>
      </w:pPr>
      <w:r>
        <w:t>NOMANU</w:t>
      </w:r>
      <w:r>
        <w:tab/>
        <w:t>Combustion control device model not tested by the manufacturer in accordance with §60.5413a(d)</w:t>
      </w:r>
    </w:p>
    <w:p w14:paraId="54473C4E" w14:textId="77777777" w:rsidR="00B56E82" w:rsidRPr="00852051" w:rsidRDefault="00B56E82" w:rsidP="003C2684">
      <w:pPr>
        <w:pStyle w:val="Tip"/>
      </w:pPr>
      <w:r w:rsidRPr="00852051">
        <w:t xml:space="preserve">For </w:t>
      </w:r>
      <w:r>
        <w:t>boilers or process heater, catalytic vapor incinerators, or thermal incinerators</w:t>
      </w:r>
    </w:p>
    <w:p w14:paraId="4BE16F21" w14:textId="77777777" w:rsidR="001B0CB8" w:rsidRDefault="001B0CB8" w:rsidP="0045437F">
      <w:pPr>
        <w:pStyle w:val="HEADERBOLD"/>
        <w:tabs>
          <w:tab w:val="left" w:pos="720"/>
          <w:tab w:val="left" w:pos="2160"/>
        </w:tabs>
        <w:ind w:left="2160" w:hanging="1440"/>
      </w:pPr>
      <w:r w:rsidRPr="00852051">
        <w:t>Code</w:t>
      </w:r>
      <w:r w:rsidRPr="00852051">
        <w:tab/>
        <w:t>Description</w:t>
      </w:r>
    </w:p>
    <w:p w14:paraId="227119F6" w14:textId="77777777" w:rsidR="00EA6B59" w:rsidRPr="00D477C9" w:rsidRDefault="00026ABB" w:rsidP="0045437F">
      <w:pPr>
        <w:pStyle w:val="HEADERBOLD"/>
        <w:tabs>
          <w:tab w:val="left" w:pos="720"/>
          <w:tab w:val="left" w:pos="2160"/>
        </w:tabs>
        <w:spacing w:before="0"/>
        <w:ind w:left="2160" w:hanging="1440"/>
        <w:rPr>
          <w:b w:val="0"/>
          <w:bCs/>
        </w:rPr>
      </w:pPr>
      <w:r>
        <w:rPr>
          <w:b w:val="0"/>
          <w:bCs/>
        </w:rPr>
        <w:t>MAN</w:t>
      </w:r>
      <w:r w:rsidR="000261EE">
        <w:rPr>
          <w:b w:val="0"/>
          <w:bCs/>
        </w:rPr>
        <w:t>U</w:t>
      </w:r>
      <w:r w:rsidR="00EA6B59" w:rsidRPr="00D477C9">
        <w:rPr>
          <w:b w:val="0"/>
          <w:bCs/>
        </w:rPr>
        <w:tab/>
        <w:t>Combustion control device model tested by the manufacturer in accordance with §60.5413a(d)</w:t>
      </w:r>
    </w:p>
    <w:p w14:paraId="67FDA517" w14:textId="77777777" w:rsidR="001B0CB8" w:rsidRPr="00852051" w:rsidRDefault="001B0CB8" w:rsidP="0045437F">
      <w:pPr>
        <w:tabs>
          <w:tab w:val="left" w:pos="720"/>
          <w:tab w:val="left" w:pos="2160"/>
        </w:tabs>
        <w:ind w:left="2160" w:hanging="1440"/>
        <w:rPr>
          <w:rFonts w:cs="Times New Roman"/>
          <w:szCs w:val="22"/>
        </w:rPr>
      </w:pPr>
      <w:r>
        <w:rPr>
          <w:rFonts w:cs="Times New Roman"/>
          <w:szCs w:val="22"/>
        </w:rPr>
        <w:t>95+</w:t>
      </w:r>
      <w:r>
        <w:rPr>
          <w:rFonts w:cs="Times New Roman"/>
          <w:szCs w:val="22"/>
        </w:rPr>
        <w:tab/>
        <w:t xml:space="preserve">Reduce mass content of methane and VOC is the gases vented to the device by 95 percent by weight or </w:t>
      </w:r>
      <w:proofErr w:type="gramStart"/>
      <w:r>
        <w:rPr>
          <w:rFonts w:cs="Times New Roman"/>
          <w:szCs w:val="22"/>
        </w:rPr>
        <w:t>greater</w:t>
      </w:r>
      <w:proofErr w:type="gramEnd"/>
    </w:p>
    <w:p w14:paraId="08B36270" w14:textId="77777777" w:rsidR="001B0CB8" w:rsidRPr="00852051" w:rsidRDefault="001B0CB8" w:rsidP="0045437F">
      <w:pPr>
        <w:tabs>
          <w:tab w:val="left" w:pos="720"/>
          <w:tab w:val="left" w:pos="2160"/>
        </w:tabs>
        <w:ind w:left="2160" w:hanging="1440"/>
        <w:rPr>
          <w:rFonts w:cs="Times New Roman"/>
          <w:szCs w:val="22"/>
        </w:rPr>
      </w:pPr>
      <w:r>
        <w:rPr>
          <w:rFonts w:cs="Times New Roman"/>
          <w:szCs w:val="22"/>
        </w:rPr>
        <w:t>275-</w:t>
      </w:r>
      <w:r w:rsidRPr="00852051">
        <w:rPr>
          <w:rFonts w:cs="Times New Roman"/>
          <w:szCs w:val="22"/>
        </w:rPr>
        <w:tab/>
      </w:r>
      <w:r>
        <w:rPr>
          <w:rFonts w:cs="Times New Roman"/>
          <w:szCs w:val="22"/>
        </w:rPr>
        <w:t xml:space="preserve">Reduce concentration of TOC in the exhaust gases at the outlet to the device to a level equal to or less than 275 parts per million by volume as propane on a wet basis corrected to 3 percent oxygen </w:t>
      </w:r>
    </w:p>
    <w:p w14:paraId="64D4188F" w14:textId="616B54C0" w:rsidR="005B2E11" w:rsidRDefault="001B0CB8" w:rsidP="0045437F">
      <w:pPr>
        <w:tabs>
          <w:tab w:val="left" w:pos="720"/>
          <w:tab w:val="left" w:pos="2160"/>
        </w:tabs>
        <w:ind w:left="2160" w:hanging="1440"/>
        <w:rPr>
          <w:rFonts w:cs="Times New Roman"/>
          <w:szCs w:val="22"/>
        </w:rPr>
      </w:pPr>
      <w:r>
        <w:rPr>
          <w:rFonts w:cs="Times New Roman"/>
          <w:szCs w:val="22"/>
        </w:rPr>
        <w:t>760</w:t>
      </w:r>
      <w:r w:rsidRPr="00852051">
        <w:rPr>
          <w:rFonts w:cs="Times New Roman"/>
          <w:szCs w:val="22"/>
        </w:rPr>
        <w:tab/>
      </w:r>
      <w:r>
        <w:rPr>
          <w:rFonts w:cs="Times New Roman"/>
          <w:szCs w:val="22"/>
        </w:rPr>
        <w:t xml:space="preserve">Operate at a minimum </w:t>
      </w:r>
      <w:r w:rsidR="008232F9">
        <w:rPr>
          <w:rFonts w:cs="Times New Roman"/>
          <w:szCs w:val="22"/>
        </w:rPr>
        <w:t>temperature</w:t>
      </w:r>
      <w:r>
        <w:rPr>
          <w:rFonts w:cs="Times New Roman"/>
          <w:szCs w:val="22"/>
        </w:rPr>
        <w:t xml:space="preserve"> of 760 degrees </w:t>
      </w:r>
      <w:proofErr w:type="gramStart"/>
      <w:r>
        <w:rPr>
          <w:rFonts w:cs="Times New Roman"/>
          <w:szCs w:val="22"/>
        </w:rPr>
        <w:t>Celsius</w:t>
      </w:r>
      <w:proofErr w:type="gramEnd"/>
    </w:p>
    <w:p w14:paraId="38DA325A" w14:textId="5F0474F0" w:rsidR="00AE0AA0" w:rsidRPr="005B2E11" w:rsidRDefault="00B56E82" w:rsidP="00DF1D12">
      <w:pPr>
        <w:pStyle w:val="STARCOMPLETE"/>
      </w:pPr>
      <w:r>
        <w:t>Do not complete Performance Test if Control Option is “FLARE.”</w:t>
      </w:r>
    </w:p>
    <w:p w14:paraId="25CA80E9" w14:textId="77777777" w:rsidR="00884793" w:rsidRPr="00852051" w:rsidRDefault="00884793" w:rsidP="00884793">
      <w:pPr>
        <w:pStyle w:val="HEADERBOLD"/>
      </w:pPr>
      <w:r>
        <w:t>Performance Test</w:t>
      </w:r>
      <w:r w:rsidRPr="00852051">
        <w:t>:</w:t>
      </w:r>
    </w:p>
    <w:p w14:paraId="64C038CB" w14:textId="77777777" w:rsidR="00884793" w:rsidRDefault="00884793" w:rsidP="00D477C9">
      <w:pPr>
        <w:spacing w:after="120"/>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 xml:space="preserve">the </w:t>
      </w:r>
      <w:r w:rsidR="009127A6">
        <w:rPr>
          <w:rFonts w:cs="Times New Roman"/>
          <w:szCs w:val="22"/>
        </w:rPr>
        <w:t>control device performance test requirements</w:t>
      </w:r>
      <w:r w:rsidRPr="00852051">
        <w:rPr>
          <w:rFonts w:cs="Times New Roman"/>
          <w:szCs w:val="22"/>
        </w:rPr>
        <w:t>.</w:t>
      </w:r>
      <w:r w:rsidR="009127A6">
        <w:rPr>
          <w:rFonts w:cs="Times New Roman"/>
          <w:szCs w:val="22"/>
        </w:rPr>
        <w:t xml:space="preserve"> </w:t>
      </w:r>
      <w:r w:rsidR="009127A6" w:rsidRPr="00852051">
        <w:rPr>
          <w:rFonts w:cs="Times New Roman"/>
          <w:szCs w:val="22"/>
        </w:rPr>
        <w:t>Enter the</w:t>
      </w:r>
      <w:r w:rsidR="009127A6" w:rsidRPr="005A2546">
        <w:rPr>
          <w:rFonts w:cs="Times New Roman"/>
          <w:bCs/>
          <w:szCs w:val="22"/>
        </w:rPr>
        <w:t xml:space="preserve"> </w:t>
      </w:r>
      <w:r w:rsidR="009127A6" w:rsidRPr="00852051">
        <w:rPr>
          <w:rFonts w:cs="Times New Roman"/>
          <w:b/>
          <w:szCs w:val="22"/>
        </w:rPr>
        <w:t>code</w:t>
      </w:r>
      <w:r w:rsidR="009127A6" w:rsidRPr="00852051">
        <w:rPr>
          <w:rFonts w:cs="Times New Roman"/>
          <w:szCs w:val="22"/>
        </w:rPr>
        <w:t xml:space="preserve"> on the form.</w:t>
      </w:r>
    </w:p>
    <w:p w14:paraId="3D4FAEE5" w14:textId="77777777" w:rsidR="00F44A56" w:rsidRPr="00852051" w:rsidRDefault="00F44A56" w:rsidP="003C2684">
      <w:pPr>
        <w:pStyle w:val="Tip"/>
      </w:pPr>
      <w:r w:rsidRPr="00852051">
        <w:t xml:space="preserve">For control devices other than </w:t>
      </w:r>
      <w:r>
        <w:t>condensers and carbon adsorbers</w:t>
      </w:r>
    </w:p>
    <w:p w14:paraId="34F5574A" w14:textId="77777777" w:rsidR="00884793" w:rsidRPr="00852051" w:rsidRDefault="00884793" w:rsidP="0045437F">
      <w:pPr>
        <w:pStyle w:val="HEADERBOLD"/>
        <w:tabs>
          <w:tab w:val="left" w:pos="720"/>
          <w:tab w:val="left" w:pos="2160"/>
        </w:tabs>
        <w:ind w:left="2160" w:hanging="1440"/>
      </w:pPr>
      <w:r w:rsidRPr="00852051">
        <w:t>Code</w:t>
      </w:r>
      <w:r w:rsidRPr="00852051">
        <w:tab/>
        <w:t>Description</w:t>
      </w:r>
    </w:p>
    <w:p w14:paraId="43229264" w14:textId="77777777" w:rsidR="00DF4302" w:rsidRDefault="00DF4302" w:rsidP="003C2684">
      <w:pPr>
        <w:pStyle w:val="TwoColumeList"/>
      </w:pPr>
      <w:r>
        <w:t>BPHHW</w:t>
      </w:r>
      <w:r>
        <w:tab/>
        <w:t xml:space="preserve">Boiler or process heater burning hazardous </w:t>
      </w:r>
      <w:proofErr w:type="gramStart"/>
      <w:r>
        <w:t>waste</w:t>
      </w:r>
      <w:proofErr w:type="gramEnd"/>
    </w:p>
    <w:p w14:paraId="2056DE5F" w14:textId="77777777" w:rsidR="00DF4302" w:rsidRDefault="00DF4302" w:rsidP="003C2684">
      <w:pPr>
        <w:pStyle w:val="TwoColumeList"/>
      </w:pPr>
      <w:r>
        <w:t>HWI</w:t>
      </w:r>
      <w:r>
        <w:tab/>
        <w:t>Hazardous waste incinerator</w:t>
      </w:r>
    </w:p>
    <w:p w14:paraId="3F9DA666" w14:textId="77777777" w:rsidR="00884793" w:rsidRPr="00852051" w:rsidRDefault="004E63B6" w:rsidP="003C2684">
      <w:pPr>
        <w:pStyle w:val="TwoColumeList"/>
      </w:pPr>
      <w:r>
        <w:t>P</w:t>
      </w:r>
      <w:r w:rsidR="00DF4302">
        <w:t>T</w:t>
      </w:r>
      <w:r>
        <w:t>W</w:t>
      </w:r>
      <w:r>
        <w:tab/>
        <w:t xml:space="preserve">Performance test </w:t>
      </w:r>
      <w:r w:rsidR="00DF4302">
        <w:t>waived in accordance with §60.8(b)</w:t>
      </w:r>
    </w:p>
    <w:p w14:paraId="1E056043" w14:textId="77777777" w:rsidR="00884793" w:rsidRPr="00852051" w:rsidRDefault="004E63B6" w:rsidP="003C2684">
      <w:pPr>
        <w:pStyle w:val="TwoColumeList"/>
      </w:pPr>
      <w:r>
        <w:t>P95+</w:t>
      </w:r>
      <w:r w:rsidR="00884793" w:rsidRPr="00852051">
        <w:tab/>
      </w:r>
      <w:r w:rsidR="00DF4302">
        <w:t xml:space="preserve">Combustion device complying with percent </w:t>
      </w:r>
      <w:proofErr w:type="gramStart"/>
      <w:r w:rsidR="00DF4302">
        <w:t>reduction</w:t>
      </w:r>
      <w:proofErr w:type="gramEnd"/>
    </w:p>
    <w:p w14:paraId="4F4AAF93" w14:textId="77777777" w:rsidR="00884793" w:rsidRPr="00852051" w:rsidRDefault="004E63B6" w:rsidP="003C2684">
      <w:pPr>
        <w:pStyle w:val="TwoColumeList"/>
      </w:pPr>
      <w:r>
        <w:t>P275-</w:t>
      </w:r>
      <w:r w:rsidR="00884793" w:rsidRPr="00852051">
        <w:tab/>
      </w:r>
      <w:r w:rsidR="00DF4302">
        <w:t xml:space="preserve">Combustion device complying with TOC outlet </w:t>
      </w:r>
      <w:proofErr w:type="gramStart"/>
      <w:r w:rsidR="00DF4302">
        <w:t>concentration</w:t>
      </w:r>
      <w:proofErr w:type="gramEnd"/>
    </w:p>
    <w:p w14:paraId="7F3E6DF2" w14:textId="77777777" w:rsidR="00D939B8" w:rsidRDefault="004E63B6" w:rsidP="003C2684">
      <w:pPr>
        <w:pStyle w:val="TwoColumeList"/>
      </w:pPr>
      <w:r>
        <w:t>P760</w:t>
      </w:r>
      <w:r w:rsidR="00884793" w:rsidRPr="00852051">
        <w:tab/>
      </w:r>
      <w:r w:rsidR="00DF4302">
        <w:t>Combusti</w:t>
      </w:r>
      <w:r w:rsidR="00FB2652">
        <w:t>o</w:t>
      </w:r>
      <w:r w:rsidR="00DF4302">
        <w:t xml:space="preserve">n device complying with minimum temperature of 760 degrees </w:t>
      </w:r>
      <w:proofErr w:type="gramStart"/>
      <w:r w:rsidR="00DF4302">
        <w:t>Celsius</w:t>
      </w:r>
      <w:proofErr w:type="gramEnd"/>
    </w:p>
    <w:p w14:paraId="0AF3FB87" w14:textId="77777777" w:rsidR="003C2684" w:rsidRDefault="003C2684">
      <w:pPr>
        <w:rPr>
          <w:rFonts w:cs="Times New Roman"/>
          <w:i/>
          <w:szCs w:val="22"/>
        </w:rPr>
      </w:pPr>
      <w:r>
        <w:br w:type="page"/>
      </w:r>
    </w:p>
    <w:p w14:paraId="190CCB10" w14:textId="38B821C3" w:rsidR="00F44A56" w:rsidRPr="00852051" w:rsidRDefault="00F44A56" w:rsidP="003C2684">
      <w:pPr>
        <w:pStyle w:val="Tip"/>
      </w:pPr>
      <w:r w:rsidRPr="00852051">
        <w:lastRenderedPageBreak/>
        <w:t xml:space="preserve">For </w:t>
      </w:r>
      <w:r>
        <w:t>condensers and carbon adsorbers</w:t>
      </w:r>
    </w:p>
    <w:p w14:paraId="1AD6D8E4" w14:textId="77777777" w:rsidR="00F44A56" w:rsidRPr="00852051" w:rsidRDefault="00F44A56" w:rsidP="001B1EB6">
      <w:pPr>
        <w:pStyle w:val="HEADERBOLD"/>
        <w:tabs>
          <w:tab w:val="left" w:pos="720"/>
          <w:tab w:val="left" w:pos="2160"/>
        </w:tabs>
        <w:ind w:left="2160" w:hanging="1440"/>
      </w:pPr>
      <w:r w:rsidRPr="00852051">
        <w:t>Code</w:t>
      </w:r>
      <w:r w:rsidRPr="00852051">
        <w:tab/>
        <w:t>Description</w:t>
      </w:r>
    </w:p>
    <w:p w14:paraId="3F4B5F85" w14:textId="77777777" w:rsidR="00F44A56" w:rsidRDefault="00F44A56" w:rsidP="003C2684">
      <w:pPr>
        <w:pStyle w:val="TwoColumeList"/>
      </w:pPr>
      <w:r>
        <w:t>DESIGN</w:t>
      </w:r>
      <w:r>
        <w:tab/>
      </w:r>
      <w:proofErr w:type="spellStart"/>
      <w:r w:rsidR="00026ABB">
        <w:t>Design</w:t>
      </w:r>
      <w:proofErr w:type="spellEnd"/>
      <w:r w:rsidR="00026ABB">
        <w:t xml:space="preserve"> analysis used in lieu of performance </w:t>
      </w:r>
      <w:proofErr w:type="gramStart"/>
      <w:r w:rsidR="00026ABB">
        <w:t>test</w:t>
      </w:r>
      <w:proofErr w:type="gramEnd"/>
    </w:p>
    <w:p w14:paraId="499C501A" w14:textId="77777777" w:rsidR="00F44A56" w:rsidRDefault="00F44A56" w:rsidP="003C2684">
      <w:pPr>
        <w:pStyle w:val="TwoColumeList"/>
      </w:pPr>
      <w:r>
        <w:t>PT</w:t>
      </w:r>
      <w:r w:rsidR="00026ABB">
        <w:tab/>
        <w:t xml:space="preserve">Performance test </w:t>
      </w:r>
      <w:proofErr w:type="gramStart"/>
      <w:r w:rsidR="00026ABB">
        <w:t>conducted</w:t>
      </w:r>
      <w:proofErr w:type="gramEnd"/>
    </w:p>
    <w:p w14:paraId="0CB9C6AC" w14:textId="77777777" w:rsidR="00F44A56" w:rsidRPr="00852051" w:rsidRDefault="00F44A56" w:rsidP="003C2684">
      <w:pPr>
        <w:pStyle w:val="TwoColumeList"/>
      </w:pPr>
      <w:r>
        <w:t>PTW</w:t>
      </w:r>
      <w:r>
        <w:tab/>
        <w:t>Performance test waived in accordance with §60.8(b)</w:t>
      </w:r>
    </w:p>
    <w:p w14:paraId="4E076410" w14:textId="7BB3B852" w:rsidR="00A92517" w:rsidRPr="00852051" w:rsidRDefault="00A92517" w:rsidP="00A92517">
      <w:pPr>
        <w:pStyle w:val="HEADERBOLD"/>
      </w:pPr>
      <w:r w:rsidRPr="00852051">
        <w:t xml:space="preserve">Bypass </w:t>
      </w:r>
      <w:r>
        <w:t>Device</w:t>
      </w:r>
      <w:r w:rsidRPr="00852051">
        <w:t>:</w:t>
      </w:r>
    </w:p>
    <w:p w14:paraId="0C96A0C4" w14:textId="77777777" w:rsidR="00A92517" w:rsidRPr="00852051" w:rsidRDefault="00A92517" w:rsidP="00A92517">
      <w:pPr>
        <w:rPr>
          <w:rFonts w:cs="Times New Roman"/>
          <w:szCs w:val="22"/>
        </w:rPr>
      </w:pPr>
      <w:r w:rsidRPr="00852051">
        <w:rPr>
          <w:rFonts w:cs="Times New Roman"/>
          <w:szCs w:val="22"/>
        </w:rPr>
        <w:t xml:space="preserve">Select the option that describes the bypass </w:t>
      </w:r>
      <w:r>
        <w:rPr>
          <w:rFonts w:cs="Times New Roman"/>
          <w:szCs w:val="22"/>
        </w:rPr>
        <w:t>device</w:t>
      </w:r>
      <w:r w:rsidRPr="00852051">
        <w:rPr>
          <w:rFonts w:cs="Times New Roman"/>
          <w:szCs w:val="22"/>
        </w:rPr>
        <w:t xml:space="preserve"> on the closed vent system. Enter the </w:t>
      </w:r>
      <w:r w:rsidRPr="00852051">
        <w:rPr>
          <w:rFonts w:cs="Times New Roman"/>
          <w:b/>
          <w:szCs w:val="22"/>
        </w:rPr>
        <w:t>code</w:t>
      </w:r>
      <w:r w:rsidRPr="00852051">
        <w:rPr>
          <w:rFonts w:cs="Times New Roman"/>
          <w:szCs w:val="22"/>
        </w:rPr>
        <w:t xml:space="preserve"> on the form.</w:t>
      </w:r>
    </w:p>
    <w:p w14:paraId="09A248B6" w14:textId="77777777" w:rsidR="00A92517" w:rsidRPr="00852051" w:rsidRDefault="00A92517" w:rsidP="00DF11B9">
      <w:pPr>
        <w:pStyle w:val="HEADERBOLD"/>
        <w:tabs>
          <w:tab w:val="left" w:pos="720"/>
          <w:tab w:val="left" w:pos="2160"/>
        </w:tabs>
        <w:ind w:left="2160" w:hanging="1440"/>
      </w:pPr>
      <w:r w:rsidRPr="00852051">
        <w:t>Code</w:t>
      </w:r>
      <w:r w:rsidRPr="00852051">
        <w:tab/>
        <w:t>Description</w:t>
      </w:r>
    </w:p>
    <w:p w14:paraId="31CC28DD" w14:textId="77777777" w:rsidR="00A92517" w:rsidRPr="00852051" w:rsidRDefault="00A92517" w:rsidP="003C2684">
      <w:pPr>
        <w:pStyle w:val="TwoColumeList"/>
      </w:pPr>
      <w:r w:rsidRPr="00852051">
        <w:t>NONE</w:t>
      </w:r>
      <w:r w:rsidRPr="00852051">
        <w:tab/>
      </w:r>
      <w:r>
        <w:t xml:space="preserve">The closed vent system does not have a bypass device </w:t>
      </w:r>
      <w:r w:rsidRPr="00A92517">
        <w:t xml:space="preserve">that could be used to divert all or a portion of the gases, vapors, or fumes from entering the control device or to a </w:t>
      </w:r>
      <w:proofErr w:type="gramStart"/>
      <w:r w:rsidRPr="00A92517">
        <w:t>process</w:t>
      </w:r>
      <w:proofErr w:type="gramEnd"/>
      <w:r w:rsidRPr="00852051">
        <w:t xml:space="preserve"> </w:t>
      </w:r>
    </w:p>
    <w:p w14:paraId="0048695A" w14:textId="77777777" w:rsidR="00A92517" w:rsidRDefault="00A92517" w:rsidP="003C2684">
      <w:pPr>
        <w:pStyle w:val="TwoColumeList"/>
      </w:pPr>
      <w:r w:rsidRPr="00852051">
        <w:t>FLOW</w:t>
      </w:r>
      <w:r w:rsidRPr="00852051">
        <w:tab/>
      </w:r>
      <w:proofErr w:type="spellStart"/>
      <w:r>
        <w:t>Flow</w:t>
      </w:r>
      <w:proofErr w:type="spellEnd"/>
      <w:r>
        <w:t xml:space="preserve"> indicator installed at the inlet of the bypass </w:t>
      </w:r>
      <w:proofErr w:type="gramStart"/>
      <w:r>
        <w:t>device</w:t>
      </w:r>
      <w:proofErr w:type="gramEnd"/>
      <w:r w:rsidRPr="00852051">
        <w:t xml:space="preserve"> </w:t>
      </w:r>
    </w:p>
    <w:p w14:paraId="74FE449C" w14:textId="77777777" w:rsidR="00A92517" w:rsidRDefault="00A92517" w:rsidP="003C2684">
      <w:pPr>
        <w:pStyle w:val="TwoColumeList"/>
      </w:pPr>
      <w:r>
        <w:t>SEC</w:t>
      </w:r>
      <w:r w:rsidRPr="00852051">
        <w:tab/>
        <w:t xml:space="preserve">Bypass </w:t>
      </w:r>
      <w:r w:rsidR="00C67B43">
        <w:t>device</w:t>
      </w:r>
      <w:r w:rsidRPr="00852051">
        <w:t xml:space="preserve"> valves are secured in the closed position with a car-seal or lock-and-key </w:t>
      </w:r>
      <w:proofErr w:type="gramStart"/>
      <w:r w:rsidRPr="00852051">
        <w:t>configuration</w:t>
      </w:r>
      <w:proofErr w:type="gramEnd"/>
    </w:p>
    <w:p w14:paraId="599B073D" w14:textId="77777777" w:rsidR="00F42C42" w:rsidRPr="00852051" w:rsidRDefault="00F42C42" w:rsidP="00F32AC6">
      <w:pPr>
        <w:tabs>
          <w:tab w:val="right" w:pos="10710"/>
        </w:tabs>
        <w:spacing w:after="120"/>
        <w:rPr>
          <w:rFonts w:cs="Times New Roman"/>
          <w:szCs w:val="22"/>
          <w:u w:val="double"/>
        </w:rPr>
      </w:pPr>
      <w:r w:rsidRPr="00852051">
        <w:rPr>
          <w:rFonts w:cs="Times New Roman"/>
          <w:szCs w:val="22"/>
          <w:u w:val="double"/>
        </w:rPr>
        <w:tab/>
      </w:r>
    </w:p>
    <w:bookmarkStart w:id="75" w:name="Table_25"/>
    <w:p w14:paraId="3E3CCFB0" w14:textId="097ABB42" w:rsidR="00F42C42" w:rsidRPr="00C300A2" w:rsidRDefault="00566F5B" w:rsidP="00BA6CA8">
      <w:pPr>
        <w:pStyle w:val="TABLEBOLD"/>
      </w:pPr>
      <w:r w:rsidRPr="00AA55E3">
        <w:fldChar w:fldCharType="begin"/>
      </w:r>
      <w:r w:rsidRPr="00AA55E3">
        <w:instrText xml:space="preserve"> HYPERLINK \l "Tbl_25" </w:instrText>
      </w:r>
      <w:r w:rsidRPr="00AA55E3">
        <w:fldChar w:fldCharType="separate"/>
      </w:r>
      <w:r w:rsidR="00F42C42" w:rsidRPr="00AA55E3">
        <w:t>Table 25</w:t>
      </w:r>
      <w:r w:rsidRPr="00AA55E3">
        <w:fldChar w:fldCharType="end"/>
      </w:r>
      <w:bookmarkEnd w:id="75"/>
      <w:r w:rsidR="006D2CE0" w:rsidRPr="00AA55E3">
        <w:t>a</w:t>
      </w:r>
      <w:r w:rsidR="00F42C42" w:rsidRPr="00852051">
        <w:t>:</w:t>
      </w:r>
      <w:r w:rsidR="00F42C42" w:rsidRPr="00852051">
        <w:tab/>
      </w:r>
      <w:r w:rsidR="00F42C42" w:rsidRPr="00EB4581">
        <w:t xml:space="preserve">Title 40 Code of Federal Regulations Part 60 (40 CFR Part 60), Subpart OOOO: Standards of Performance for Crude Oil and Natural Gas Production, Transmission and Distribution for which Construction, Modification or Reconstruction Commenced After August 23, </w:t>
      </w:r>
      <w:r w:rsidR="00251236" w:rsidRPr="00EB4581">
        <w:t>2011,</w:t>
      </w:r>
      <w:r w:rsidR="00F42C42" w:rsidRPr="00EB4581">
        <w:t xml:space="preserve"> and on or before September 18, 2015</w:t>
      </w:r>
    </w:p>
    <w:p w14:paraId="3DF873F8" w14:textId="77777777" w:rsidR="00F42C42" w:rsidRPr="00852051" w:rsidRDefault="00F42C42" w:rsidP="00F42C42">
      <w:pPr>
        <w:pStyle w:val="HEADERBOLD"/>
      </w:pPr>
      <w:r w:rsidRPr="00852051">
        <w:t>Unit ID No.:</w:t>
      </w:r>
    </w:p>
    <w:p w14:paraId="7F85D38C" w14:textId="77777777" w:rsidR="00F42C42" w:rsidRPr="00587552" w:rsidRDefault="00F42C42" w:rsidP="00F42C42">
      <w:r w:rsidRPr="00370AC4">
        <w:rPr>
          <w:rFonts w:cs="Times New Roman"/>
          <w:szCs w:val="22"/>
        </w:rPr>
        <w:t>Enter the identification number (ID No.) for the unit (maximum 10 characters) as listed on Form OP SUM (Individual Unit Summary).</w:t>
      </w:r>
    </w:p>
    <w:p w14:paraId="4C1195A0" w14:textId="171B09C5" w:rsidR="00F42C42" w:rsidRPr="00EA3F57" w:rsidRDefault="00D812F7" w:rsidP="00F42C42">
      <w:pPr>
        <w:pStyle w:val="HEADERBOLD"/>
      </w:pPr>
      <w:r>
        <w:t>SOP/</w:t>
      </w:r>
      <w:r w:rsidR="00F42C42" w:rsidRPr="00EA3F57">
        <w:t>GOP Index No.:</w:t>
      </w:r>
    </w:p>
    <w:p w14:paraId="43102FA1" w14:textId="02F33A9C" w:rsidR="005B2E11" w:rsidRDefault="00D812F7" w:rsidP="00AA55E3">
      <w:pPr>
        <w:spacing w:after="120"/>
        <w:rPr>
          <w:rFonts w:cs="Times New Roman"/>
          <w:szCs w:val="22"/>
        </w:rPr>
      </w:pPr>
      <w:r w:rsidRPr="00852051">
        <w:rPr>
          <w:rFonts w:cs="Times New Roman"/>
          <w:szCs w:val="22"/>
        </w:rPr>
        <w:t xml:space="preserve">Site operating permit (SOP) applicants should indicate the SOP Index Number for the unit or group of units </w:t>
      </w:r>
      <w:r>
        <w:rPr>
          <w:rFonts w:cs="Times New Roman"/>
          <w:szCs w:val="22"/>
        </w:rPr>
        <w:t>(maximum</w:t>
      </w:r>
      <w:r w:rsidR="00251236">
        <w:rPr>
          <w:rFonts w:cs="Times New Roman"/>
          <w:szCs w:val="22"/>
        </w:rPr>
        <w:t> </w:t>
      </w:r>
      <w:r>
        <w:rPr>
          <w:rFonts w:cs="Times New Roman"/>
          <w:szCs w:val="22"/>
        </w:rPr>
        <w:t>15</w:t>
      </w:r>
      <w:r w:rsidR="00251236">
        <w:rPr>
          <w:rFonts w:cs="Times New Roman"/>
          <w:szCs w:val="22"/>
        </w:rPr>
        <w:t> </w:t>
      </w:r>
      <w:r>
        <w:rPr>
          <w:rFonts w:cs="Times New Roman"/>
          <w:szCs w:val="22"/>
        </w:rPr>
        <w:t xml:space="preserve">characters </w:t>
      </w:r>
      <w:r w:rsidRPr="00852051">
        <w:rPr>
          <w:rFonts w:cs="Times New Roman"/>
          <w:szCs w:val="22"/>
        </w:rPr>
        <w:t xml:space="preserve">consisting of numeric, alphanumeric characters, and/or dashes prefixed by a code for the applicable regulation [i.e., 60KB-XXXX]. </w:t>
      </w:r>
      <w:r w:rsidR="00F42C42" w:rsidRPr="00EA3F57">
        <w:rPr>
          <w:rFonts w:cs="Times New Roman"/>
          <w:szCs w:val="22"/>
        </w:rPr>
        <w:t xml:space="preserve">General operating permit (GOP) applicants should indicate the appropriate GOP index number in this column from the applicable GOP table (SSS-FF-XXX). Applicants should complete all applicable GOP attribute information before determining the GOP index number. </w:t>
      </w:r>
      <w:r w:rsidR="0072604E">
        <w:t xml:space="preserve">For additional information relating to SOP and GOP index numbers, please see the Completing FOP Applications – Additional Guidance on the TCEQ website at </w:t>
      </w:r>
      <w:hyperlink r:id="rId71" w:history="1">
        <w:r w:rsidR="0072604E" w:rsidRPr="00E75BA6">
          <w:rPr>
            <w:rStyle w:val="Hyperlink"/>
            <w:b w:val="0"/>
            <w:bCs/>
          </w:rPr>
          <w:t>www.tceq.texas.gov/permitting/air/guidance/titlev/tv_fop_guidance.html</w:t>
        </w:r>
      </w:hyperlink>
      <w:r w:rsidR="0072604E">
        <w:t>.</w:t>
      </w:r>
    </w:p>
    <w:p w14:paraId="371C4E25" w14:textId="0C685778" w:rsidR="00F42C42" w:rsidRPr="00AA55E3" w:rsidRDefault="00F42C42" w:rsidP="00DC2B81">
      <w:pPr>
        <w:rPr>
          <w:b/>
          <w:bCs/>
        </w:rPr>
      </w:pPr>
      <w:bookmarkStart w:id="76" w:name="_Hlk104281998"/>
      <w:r w:rsidRPr="00AA55E3">
        <w:rPr>
          <w:b/>
          <w:bCs/>
        </w:rPr>
        <w:t>Construction/Modification Date:</w:t>
      </w:r>
    </w:p>
    <w:bookmarkEnd w:id="76"/>
    <w:p w14:paraId="0EFEBF91" w14:textId="0B306C11" w:rsidR="00F42C42" w:rsidRPr="00852051" w:rsidRDefault="00F42C42" w:rsidP="00F42C42">
      <w:pPr>
        <w:rPr>
          <w:rFonts w:cs="Times New Roman"/>
          <w:szCs w:val="22"/>
        </w:rPr>
      </w:pPr>
      <w:r w:rsidRPr="00852051">
        <w:rPr>
          <w:rFonts w:cs="Times New Roman"/>
          <w:szCs w:val="22"/>
        </w:rPr>
        <w:t xml:space="preserve">Select </w:t>
      </w:r>
      <w:r w:rsidRPr="00852051">
        <w:rPr>
          <w:rFonts w:cs="Times New Roman"/>
          <w:b/>
          <w:szCs w:val="22"/>
        </w:rPr>
        <w:t>one</w:t>
      </w:r>
      <w:r w:rsidRPr="00FF42A4">
        <w:rPr>
          <w:rFonts w:cs="Times New Roman"/>
          <w:bCs/>
          <w:szCs w:val="22"/>
        </w:rPr>
        <w:t xml:space="preserve"> </w:t>
      </w:r>
      <w:r w:rsidRPr="00852051">
        <w:rPr>
          <w:rFonts w:cs="Times New Roman"/>
          <w:szCs w:val="22"/>
        </w:rPr>
        <w:t xml:space="preserve">of the following options that describe the date of commencement of the most recent construction, reconstruction, or modification. Enter the </w:t>
      </w:r>
      <w:r w:rsidRPr="00852051">
        <w:rPr>
          <w:rFonts w:cs="Times New Roman"/>
          <w:b/>
          <w:szCs w:val="22"/>
        </w:rPr>
        <w:t>code</w:t>
      </w:r>
      <w:r w:rsidRPr="00852051">
        <w:rPr>
          <w:rFonts w:cs="Times New Roman"/>
          <w:szCs w:val="22"/>
        </w:rPr>
        <w:t xml:space="preserve"> on the form.</w:t>
      </w:r>
    </w:p>
    <w:p w14:paraId="07E432B9" w14:textId="77777777" w:rsidR="00F42C42" w:rsidRPr="00852051" w:rsidRDefault="00F42C42" w:rsidP="00B10F4C">
      <w:pPr>
        <w:pStyle w:val="HEADERBOLD"/>
        <w:tabs>
          <w:tab w:val="left" w:pos="720"/>
          <w:tab w:val="left" w:pos="2160"/>
        </w:tabs>
        <w:ind w:left="2160" w:hanging="1440"/>
      </w:pPr>
      <w:r w:rsidRPr="00852051">
        <w:t>Code</w:t>
      </w:r>
      <w:r w:rsidRPr="00852051">
        <w:tab/>
        <w:t>Description</w:t>
      </w:r>
    </w:p>
    <w:p w14:paraId="587A8513" w14:textId="77777777" w:rsidR="00F42C42" w:rsidRPr="003C2684" w:rsidRDefault="00F42C42" w:rsidP="003C2684">
      <w:pPr>
        <w:pStyle w:val="TwoColumeList"/>
      </w:pPr>
      <w:r w:rsidRPr="003C2684">
        <w:t>11-</w:t>
      </w:r>
      <w:r w:rsidRPr="003C2684">
        <w:tab/>
        <w:t>Before 8/23/2011</w:t>
      </w:r>
    </w:p>
    <w:p w14:paraId="6F5007A3" w14:textId="5C0A9CF1" w:rsidR="00F42C42" w:rsidRPr="003C2684" w:rsidRDefault="00F42C42" w:rsidP="003C2684">
      <w:pPr>
        <w:pStyle w:val="TwoColumeList"/>
      </w:pPr>
      <w:r w:rsidRPr="003C2684">
        <w:t>11-15</w:t>
      </w:r>
      <w:r w:rsidRPr="003C2684">
        <w:tab/>
        <w:t xml:space="preserve">After 8/23/2011 and on/before 9/18/2015 </w:t>
      </w:r>
    </w:p>
    <w:p w14:paraId="2428A905" w14:textId="3B1D346C" w:rsidR="009D641E" w:rsidRPr="00752956" w:rsidRDefault="009D641E" w:rsidP="003C2684">
      <w:pPr>
        <w:pStyle w:val="TwoColumeList"/>
        <w:rPr>
          <w:rStyle w:val="Strong"/>
          <w:rFonts w:cstheme="minorBidi"/>
          <w:bCs w:val="0"/>
          <w:szCs w:val="24"/>
        </w:rPr>
      </w:pPr>
      <w:r w:rsidRPr="003C2684">
        <w:t>15+</w:t>
      </w:r>
      <w:r w:rsidRPr="003C2684">
        <w:tab/>
        <w:t>After 9/18/2015</w:t>
      </w:r>
      <w:r w:rsidRPr="00D477C9">
        <w:t xml:space="preserve"> </w:t>
      </w:r>
    </w:p>
    <w:p w14:paraId="6C41DAF8" w14:textId="77777777" w:rsidR="00F42C42" w:rsidRPr="00C300A2" w:rsidRDefault="00F42C42" w:rsidP="00DF1D12">
      <w:pPr>
        <w:pStyle w:val="TRIANGLECONTINUE"/>
      </w:pPr>
      <w:r w:rsidRPr="00C300A2">
        <w:t>Continue only if “Construction/Modification Date” is “11-15.”</w:t>
      </w:r>
    </w:p>
    <w:p w14:paraId="0126D673" w14:textId="77777777" w:rsidR="003C2684" w:rsidRDefault="003C2684">
      <w:pPr>
        <w:rPr>
          <w:rFonts w:cs="Times New Roman"/>
          <w:b/>
          <w:szCs w:val="22"/>
        </w:rPr>
      </w:pPr>
      <w:bookmarkStart w:id="77" w:name="_Hlk104282008"/>
      <w:bookmarkStart w:id="78" w:name="_Hlk34657464"/>
      <w:r>
        <w:br w:type="page"/>
      </w:r>
    </w:p>
    <w:p w14:paraId="45254631" w14:textId="0167AB64" w:rsidR="00082948" w:rsidRDefault="00082948" w:rsidP="00082948">
      <w:pPr>
        <w:pStyle w:val="HEADERBOLD"/>
      </w:pPr>
      <w:r>
        <w:lastRenderedPageBreak/>
        <w:t>Compliance Subject to Another Subpart:</w:t>
      </w:r>
    </w:p>
    <w:bookmarkEnd w:id="77"/>
    <w:p w14:paraId="6636DDA7" w14:textId="32E25894" w:rsidR="00082948" w:rsidRPr="00237F20" w:rsidRDefault="00082948" w:rsidP="00237F20">
      <w:pPr>
        <w:pStyle w:val="HEADERBOLD"/>
        <w:spacing w:before="0" w:after="120"/>
        <w:rPr>
          <w:b w:val="0"/>
          <w:bCs/>
        </w:rPr>
      </w:pPr>
      <w:r w:rsidRPr="00237F20">
        <w:rPr>
          <w:b w:val="0"/>
          <w:bCs/>
        </w:rPr>
        <w:t xml:space="preserve">Select </w:t>
      </w:r>
      <w:r w:rsidRPr="001F6AE3">
        <w:t>one</w:t>
      </w:r>
      <w:r w:rsidRPr="00237F20">
        <w:rPr>
          <w:b w:val="0"/>
          <w:bCs/>
        </w:rPr>
        <w:t xml:space="preserve"> of the following options if the storage vessel is subject to another 40 CFR Part 60 or 40 CFR Part 63, Subparts. Enter the </w:t>
      </w:r>
      <w:r w:rsidRPr="001F6AE3">
        <w:t>code</w:t>
      </w:r>
      <w:r w:rsidRPr="00237F20">
        <w:rPr>
          <w:b w:val="0"/>
          <w:bCs/>
        </w:rPr>
        <w:t xml:space="preserve"> on the form.</w:t>
      </w:r>
    </w:p>
    <w:p w14:paraId="7DA6D7E8" w14:textId="77777777" w:rsidR="00082948" w:rsidRPr="00082948" w:rsidRDefault="00082948" w:rsidP="00F32AC6">
      <w:pPr>
        <w:pStyle w:val="HEADERBOLD"/>
        <w:tabs>
          <w:tab w:val="left" w:pos="720"/>
          <w:tab w:val="left" w:pos="2160"/>
        </w:tabs>
        <w:spacing w:before="0"/>
        <w:ind w:left="2160" w:hanging="1440"/>
      </w:pPr>
      <w:r w:rsidRPr="00082948">
        <w:t>Code</w:t>
      </w:r>
      <w:r w:rsidRPr="00082948">
        <w:tab/>
        <w:t>Description</w:t>
      </w:r>
    </w:p>
    <w:p w14:paraId="4A27D84A" w14:textId="155F713E" w:rsidR="00082948" w:rsidRPr="003C2684" w:rsidRDefault="00082948" w:rsidP="003C2684">
      <w:pPr>
        <w:pStyle w:val="TwoColumeList"/>
      </w:pPr>
      <w:r w:rsidRPr="003C2684">
        <w:t>K</w:t>
      </w:r>
      <w:r w:rsidR="001245FE" w:rsidRPr="003C2684">
        <w:t>B</w:t>
      </w:r>
      <w:r w:rsidRPr="003C2684">
        <w:tab/>
        <w:t xml:space="preserve">Storage vessel is subject to 40 CFR Part 60, Subpart </w:t>
      </w:r>
      <w:proofErr w:type="spellStart"/>
      <w:r w:rsidRPr="003C2684">
        <w:t>Kb</w:t>
      </w:r>
      <w:proofErr w:type="spellEnd"/>
    </w:p>
    <w:p w14:paraId="6346AF04" w14:textId="77777777" w:rsidR="00082948" w:rsidRPr="003C2684" w:rsidRDefault="00082948" w:rsidP="003C2684">
      <w:pPr>
        <w:pStyle w:val="TwoColumeList"/>
      </w:pPr>
      <w:r w:rsidRPr="003C2684">
        <w:t>63G</w:t>
      </w:r>
      <w:r w:rsidRPr="003C2684">
        <w:tab/>
        <w:t>Storage vessel is subject to 40 CFR Part 63, Subpart G</w:t>
      </w:r>
    </w:p>
    <w:p w14:paraId="7DC2D2DD" w14:textId="77777777" w:rsidR="00082948" w:rsidRPr="003C2684" w:rsidRDefault="00082948" w:rsidP="003C2684">
      <w:pPr>
        <w:pStyle w:val="TwoColumeList"/>
      </w:pPr>
      <w:r w:rsidRPr="003C2684">
        <w:t>63CC</w:t>
      </w:r>
      <w:r w:rsidRPr="003C2684">
        <w:tab/>
        <w:t>Storage vessel is subject to 40 CFR Part 63, Subpart CC</w:t>
      </w:r>
    </w:p>
    <w:p w14:paraId="2A90D05B" w14:textId="77777777" w:rsidR="00082948" w:rsidRPr="003C2684" w:rsidRDefault="00082948" w:rsidP="003C2684">
      <w:pPr>
        <w:pStyle w:val="TwoColumeList"/>
      </w:pPr>
      <w:r w:rsidRPr="003C2684">
        <w:t>63HH</w:t>
      </w:r>
      <w:r w:rsidRPr="003C2684">
        <w:tab/>
        <w:t>Storage vessel is subject to 40 CFR Part 63, Subpart HH</w:t>
      </w:r>
    </w:p>
    <w:p w14:paraId="350BDE81" w14:textId="1ADD8A88" w:rsidR="00082948" w:rsidRPr="003C2684" w:rsidRDefault="00082948" w:rsidP="003C2684">
      <w:pPr>
        <w:pStyle w:val="TwoColumeList"/>
      </w:pPr>
      <w:r w:rsidRPr="003C2684">
        <w:t>63WW</w:t>
      </w:r>
      <w:r w:rsidRPr="003C2684">
        <w:tab/>
        <w:t>Storage vessel is subject to 40 CFR Part 63, Subpart WW</w:t>
      </w:r>
    </w:p>
    <w:p w14:paraId="2420DCB9" w14:textId="2C5D80A3" w:rsidR="00082948" w:rsidRPr="003C2684" w:rsidRDefault="00082948" w:rsidP="003C2684">
      <w:pPr>
        <w:pStyle w:val="TwoColumeList"/>
      </w:pPr>
      <w:proofErr w:type="gramStart"/>
      <w:r w:rsidRPr="003C2684">
        <w:t>NONE</w:t>
      </w:r>
      <w:proofErr w:type="gramEnd"/>
      <w:r w:rsidRPr="003C2684">
        <w:tab/>
        <w:t>Storage vessel is not subject to any of the above regulations</w:t>
      </w:r>
    </w:p>
    <w:p w14:paraId="495A3F1A" w14:textId="4F25C163" w:rsidR="00082948" w:rsidRPr="00C300A2" w:rsidRDefault="00082948" w:rsidP="00DF1D12">
      <w:pPr>
        <w:pStyle w:val="TRIANGLECONTINUE"/>
      </w:pPr>
      <w:r w:rsidRPr="00C300A2">
        <w:t>Continue only if “</w:t>
      </w:r>
      <w:r w:rsidR="001F6AE3">
        <w:t xml:space="preserve">Compliance </w:t>
      </w:r>
      <w:r w:rsidRPr="00C300A2">
        <w:t xml:space="preserve">Subject to Another </w:t>
      </w:r>
      <w:r>
        <w:t>Subpart</w:t>
      </w:r>
      <w:r w:rsidRPr="00C300A2">
        <w:t>” is “NO</w:t>
      </w:r>
      <w:r>
        <w:t>NE</w:t>
      </w:r>
      <w:r w:rsidRPr="00C300A2">
        <w:t>.”</w:t>
      </w:r>
    </w:p>
    <w:p w14:paraId="357A4585" w14:textId="146690C2" w:rsidR="00F42C42" w:rsidRPr="00C300A2" w:rsidRDefault="00F42C42" w:rsidP="00082948">
      <w:pPr>
        <w:pStyle w:val="HEADERBOLD"/>
      </w:pPr>
      <w:bookmarkStart w:id="79" w:name="_Hlk104282028"/>
      <w:r w:rsidRPr="00C300A2">
        <w:t>Potential to Emit</w:t>
      </w:r>
      <w:bookmarkEnd w:id="78"/>
      <w:r w:rsidRPr="00C300A2">
        <w:t>:</w:t>
      </w:r>
    </w:p>
    <w:bookmarkEnd w:id="79"/>
    <w:p w14:paraId="2EC9C8AC" w14:textId="77777777" w:rsidR="00F42C42" w:rsidRPr="00C300A2" w:rsidRDefault="00F42C42" w:rsidP="00F42C42">
      <w:pPr>
        <w:rPr>
          <w:rFonts w:cs="Times New Roman"/>
          <w:szCs w:val="22"/>
        </w:rPr>
      </w:pPr>
      <w:r w:rsidRPr="00C300A2">
        <w:rPr>
          <w:rFonts w:cs="Times New Roman"/>
          <w:szCs w:val="22"/>
        </w:rPr>
        <w:t xml:space="preserve">Select </w:t>
      </w:r>
      <w:r w:rsidRPr="00C300A2">
        <w:rPr>
          <w:rFonts w:cs="Times New Roman"/>
          <w:b/>
          <w:bCs/>
          <w:szCs w:val="22"/>
        </w:rPr>
        <w:t>one</w:t>
      </w:r>
      <w:r w:rsidRPr="00C300A2">
        <w:rPr>
          <w:rFonts w:cs="Times New Roman"/>
          <w:szCs w:val="22"/>
        </w:rPr>
        <w:t xml:space="preserve"> of the following options that best describes the VOC emissions from a single storage tank. Enter the </w:t>
      </w:r>
      <w:r w:rsidRPr="00C300A2">
        <w:rPr>
          <w:rFonts w:cs="Times New Roman"/>
          <w:b/>
          <w:bCs/>
          <w:szCs w:val="22"/>
        </w:rPr>
        <w:t>code</w:t>
      </w:r>
      <w:r w:rsidRPr="00C300A2">
        <w:rPr>
          <w:rFonts w:cs="Times New Roman"/>
          <w:szCs w:val="22"/>
        </w:rPr>
        <w:t xml:space="preserve"> on form.</w:t>
      </w:r>
    </w:p>
    <w:p w14:paraId="0E2441A8" w14:textId="77777777" w:rsidR="00F42C42" w:rsidRPr="00C300A2" w:rsidRDefault="00F42C42" w:rsidP="00B10F4C">
      <w:pPr>
        <w:pStyle w:val="HEADERBOLD"/>
        <w:tabs>
          <w:tab w:val="left" w:pos="720"/>
          <w:tab w:val="left" w:pos="2160"/>
        </w:tabs>
        <w:ind w:left="2160" w:hanging="1440"/>
      </w:pPr>
      <w:r w:rsidRPr="00C300A2">
        <w:t>Code</w:t>
      </w:r>
      <w:r w:rsidRPr="00C300A2">
        <w:tab/>
        <w:t>Description</w:t>
      </w:r>
    </w:p>
    <w:p w14:paraId="1FF79556" w14:textId="77777777" w:rsidR="00F42C42" w:rsidRPr="003C2684" w:rsidRDefault="00F42C42" w:rsidP="003C2684">
      <w:pPr>
        <w:pStyle w:val="TwoColumeList"/>
      </w:pPr>
      <w:r w:rsidRPr="003C2684">
        <w:t>6-</w:t>
      </w:r>
      <w:r w:rsidRPr="003C2684">
        <w:tab/>
        <w:t>Potential to emit is less than 6 tpy of VOC</w:t>
      </w:r>
    </w:p>
    <w:p w14:paraId="7828CCC5" w14:textId="77777777" w:rsidR="00F42C42" w:rsidRPr="00F32AC6" w:rsidRDefault="00F42C42" w:rsidP="003C2684">
      <w:pPr>
        <w:pStyle w:val="TwoColumeList"/>
      </w:pPr>
      <w:r w:rsidRPr="003C2684">
        <w:t>6+</w:t>
      </w:r>
      <w:r w:rsidRPr="003C2684">
        <w:tab/>
        <w:t xml:space="preserve">Potential to emit is greater than or equal to 6 tpy of </w:t>
      </w:r>
      <w:proofErr w:type="gramStart"/>
      <w:r w:rsidRPr="003C2684">
        <w:t>VOC</w:t>
      </w:r>
      <w:proofErr w:type="gramEnd"/>
    </w:p>
    <w:p w14:paraId="50449B2D" w14:textId="77777777" w:rsidR="00F42C42" w:rsidRDefault="00F42C42" w:rsidP="00DF1D12">
      <w:pPr>
        <w:pStyle w:val="TRIANGLECONTINUE"/>
        <w:rPr>
          <w:rFonts w:asciiTheme="minorHAnsi" w:hAnsiTheme="minorHAnsi" w:cstheme="minorHAnsi"/>
        </w:rPr>
      </w:pPr>
      <w:r w:rsidRPr="00C300A2">
        <w:t>Continue only if “Potential to Emit” is “6+.”</w:t>
      </w:r>
    </w:p>
    <w:p w14:paraId="7301DFB1" w14:textId="4BA0F07D" w:rsidR="00F42C42" w:rsidRPr="00C300A2" w:rsidRDefault="00F42C42" w:rsidP="00F42C42">
      <w:pPr>
        <w:pStyle w:val="HEADERBOLD"/>
      </w:pPr>
      <w:bookmarkStart w:id="80" w:name="_Hlk34657470"/>
      <w:bookmarkStart w:id="81" w:name="_Hlk104282043"/>
      <w:r w:rsidRPr="00C300A2">
        <w:t>Storage Capacity</w:t>
      </w:r>
      <w:bookmarkEnd w:id="80"/>
      <w:r w:rsidRPr="00C300A2">
        <w:t>:</w:t>
      </w:r>
    </w:p>
    <w:bookmarkEnd w:id="81"/>
    <w:p w14:paraId="29EF7B0B" w14:textId="411B02C7" w:rsidR="00F42C42" w:rsidRPr="00C300A2" w:rsidRDefault="00F42C42" w:rsidP="00F42C42">
      <w:pPr>
        <w:rPr>
          <w:rFonts w:cs="Times New Roman"/>
          <w:szCs w:val="22"/>
        </w:rPr>
      </w:pPr>
      <w:r w:rsidRPr="00C300A2">
        <w:rPr>
          <w:rFonts w:cs="Times New Roman"/>
          <w:szCs w:val="22"/>
        </w:rPr>
        <w:t xml:space="preserve">Select </w:t>
      </w:r>
      <w:r w:rsidRPr="00C300A2">
        <w:rPr>
          <w:rFonts w:cs="Times New Roman"/>
          <w:b/>
          <w:bCs/>
          <w:szCs w:val="22"/>
        </w:rPr>
        <w:t>one</w:t>
      </w:r>
      <w:r w:rsidRPr="00C300A2">
        <w:rPr>
          <w:rFonts w:cs="Times New Roman"/>
          <w:szCs w:val="22"/>
        </w:rPr>
        <w:t xml:space="preserve"> of the following options for the storage capacity of the storage tank. Enter the </w:t>
      </w:r>
      <w:r w:rsidRPr="00C300A2">
        <w:rPr>
          <w:rFonts w:cs="Times New Roman"/>
          <w:b/>
          <w:bCs/>
          <w:szCs w:val="22"/>
        </w:rPr>
        <w:t>code</w:t>
      </w:r>
      <w:r w:rsidRPr="00C300A2">
        <w:rPr>
          <w:rFonts w:cs="Times New Roman"/>
          <w:szCs w:val="22"/>
        </w:rPr>
        <w:t xml:space="preserve"> on the form.</w:t>
      </w:r>
    </w:p>
    <w:p w14:paraId="635024A5" w14:textId="77777777" w:rsidR="00F42C42" w:rsidRPr="00C300A2" w:rsidRDefault="00F42C42" w:rsidP="00B10F4C">
      <w:pPr>
        <w:pStyle w:val="HEADERBOLD"/>
        <w:tabs>
          <w:tab w:val="left" w:pos="720"/>
          <w:tab w:val="left" w:pos="2160"/>
        </w:tabs>
        <w:ind w:left="2160" w:hanging="1440"/>
      </w:pPr>
      <w:r w:rsidRPr="00C300A2">
        <w:t>Code</w:t>
      </w:r>
      <w:r w:rsidRPr="00C300A2">
        <w:tab/>
        <w:t>Description</w:t>
      </w:r>
    </w:p>
    <w:p w14:paraId="149AAB01" w14:textId="167709CB" w:rsidR="00F42C42" w:rsidRPr="003C2684" w:rsidRDefault="00F42C42" w:rsidP="003C2684">
      <w:pPr>
        <w:pStyle w:val="TwoColumeList"/>
      </w:pPr>
      <w:r w:rsidRPr="003C2684">
        <w:t>100K+</w:t>
      </w:r>
      <w:r w:rsidRPr="003C2684">
        <w:tab/>
        <w:t>Capacity is greater than 100,000 gallons</w:t>
      </w:r>
      <w:r w:rsidR="003A6F5C" w:rsidRPr="003C2684">
        <w:t xml:space="preserve"> and used to recycle water that has been passed through two stage </w:t>
      </w:r>
      <w:proofErr w:type="gramStart"/>
      <w:r w:rsidR="003A6F5C" w:rsidRPr="003C2684">
        <w:t>separation</w:t>
      </w:r>
      <w:proofErr w:type="gramEnd"/>
    </w:p>
    <w:p w14:paraId="08C079F3" w14:textId="6FBF63C5" w:rsidR="009C01B0" w:rsidRPr="00F32AC6" w:rsidRDefault="00F42C42" w:rsidP="003C2684">
      <w:pPr>
        <w:pStyle w:val="TwoColumeList"/>
      </w:pPr>
      <w:r w:rsidRPr="003C2684">
        <w:t>100K-</w:t>
      </w:r>
      <w:r w:rsidRPr="003C2684">
        <w:tab/>
        <w:t xml:space="preserve">Capacity is less than or equal to 100,000 </w:t>
      </w:r>
      <w:proofErr w:type="gramStart"/>
      <w:r w:rsidRPr="003C2684">
        <w:t>gallons</w:t>
      </w:r>
      <w:proofErr w:type="gramEnd"/>
      <w:r w:rsidR="009C01B0" w:rsidRPr="00F32AC6">
        <w:t xml:space="preserve"> </w:t>
      </w:r>
      <w:bookmarkStart w:id="82" w:name="_Hlk34657477"/>
    </w:p>
    <w:p w14:paraId="50E31C9E" w14:textId="4C1C522B" w:rsidR="006F6D45" w:rsidRPr="00852051" w:rsidRDefault="00295F7E" w:rsidP="00DF1D12">
      <w:pPr>
        <w:pStyle w:val="TRIANGLECONTINUE"/>
      </w:pPr>
      <w:r w:rsidRPr="00852051">
        <w:t>Continue only if “</w:t>
      </w:r>
      <w:r w:rsidRPr="00C300A2">
        <w:t>Storage Capacity</w:t>
      </w:r>
      <w:r w:rsidRPr="00852051">
        <w:t>” is</w:t>
      </w:r>
      <w:r>
        <w:t xml:space="preserve"> </w:t>
      </w:r>
      <w:r w:rsidRPr="00852051">
        <w:t>“</w:t>
      </w:r>
      <w:r>
        <w:t>100K</w:t>
      </w:r>
      <w:r w:rsidR="008F79CE">
        <w:t>-</w:t>
      </w:r>
      <w:r w:rsidRPr="00852051">
        <w:t>.”</w:t>
      </w:r>
    </w:p>
    <w:p w14:paraId="77DF9DA5" w14:textId="77777777" w:rsidR="006F6D45" w:rsidRPr="00A4019E" w:rsidRDefault="006F6D45" w:rsidP="006F6D45">
      <w:pPr>
        <w:pStyle w:val="HEADERBOLD"/>
      </w:pPr>
      <w:bookmarkStart w:id="83" w:name="_Hlk89072817"/>
      <w:r w:rsidRPr="00A4019E">
        <w:t>Compliance Option:</w:t>
      </w:r>
    </w:p>
    <w:bookmarkEnd w:id="83"/>
    <w:p w14:paraId="58AFA851" w14:textId="77777777" w:rsidR="006F6D45" w:rsidRPr="00237F20" w:rsidRDefault="006F6D45" w:rsidP="00F32AC6">
      <w:pPr>
        <w:pStyle w:val="HEADERBOLD"/>
        <w:spacing w:before="0" w:after="120"/>
        <w:rPr>
          <w:b w:val="0"/>
          <w:bCs/>
        </w:rPr>
      </w:pPr>
      <w:r w:rsidRPr="00237F20">
        <w:rPr>
          <w:b w:val="0"/>
          <w:bCs/>
        </w:rPr>
        <w:t xml:space="preserve">Select </w:t>
      </w:r>
      <w:r w:rsidRPr="001F6AE3">
        <w:t>one</w:t>
      </w:r>
      <w:r w:rsidRPr="00237F20">
        <w:rPr>
          <w:b w:val="0"/>
          <w:bCs/>
        </w:rPr>
        <w:t xml:space="preserve"> of the following options to describe the compliance option for the storage vessel. Enter the </w:t>
      </w:r>
      <w:r w:rsidRPr="001F6AE3">
        <w:t>code</w:t>
      </w:r>
      <w:r w:rsidRPr="00237F20">
        <w:rPr>
          <w:b w:val="0"/>
          <w:bCs/>
        </w:rPr>
        <w:t xml:space="preserve"> on the form.</w:t>
      </w:r>
    </w:p>
    <w:p w14:paraId="65D9227C" w14:textId="77777777" w:rsidR="006F6D45" w:rsidRPr="00A4019E" w:rsidRDefault="006F6D45" w:rsidP="00A276A3">
      <w:pPr>
        <w:pStyle w:val="HEADERBOLD"/>
        <w:tabs>
          <w:tab w:val="left" w:pos="720"/>
          <w:tab w:val="left" w:pos="2160"/>
        </w:tabs>
        <w:spacing w:before="0"/>
        <w:ind w:left="2160" w:hanging="1440"/>
      </w:pPr>
      <w:r w:rsidRPr="00A4019E">
        <w:t>Code</w:t>
      </w:r>
      <w:r w:rsidRPr="00A4019E">
        <w:tab/>
        <w:t>Description</w:t>
      </w:r>
    </w:p>
    <w:p w14:paraId="560CE0F0" w14:textId="77777777" w:rsidR="006F6D45" w:rsidRPr="00216674" w:rsidRDefault="006F6D45" w:rsidP="00A276A3">
      <w:pPr>
        <w:pStyle w:val="HEADERBOLD"/>
        <w:tabs>
          <w:tab w:val="left" w:pos="720"/>
          <w:tab w:val="left" w:pos="2160"/>
        </w:tabs>
        <w:spacing w:before="0"/>
        <w:ind w:left="2160" w:hanging="1440"/>
        <w:rPr>
          <w:b w:val="0"/>
          <w:bCs/>
        </w:rPr>
      </w:pPr>
      <w:r w:rsidRPr="00216674">
        <w:rPr>
          <w:b w:val="0"/>
          <w:bCs/>
        </w:rPr>
        <w:t>RED95</w:t>
      </w:r>
      <w:r w:rsidRPr="00216674">
        <w:rPr>
          <w:b w:val="0"/>
          <w:bCs/>
        </w:rPr>
        <w:tab/>
        <w:t xml:space="preserve">Reduce VOC emissions by 95.0 </w:t>
      </w:r>
      <w:proofErr w:type="gramStart"/>
      <w:r w:rsidRPr="00216674">
        <w:rPr>
          <w:b w:val="0"/>
          <w:bCs/>
        </w:rPr>
        <w:t>percent</w:t>
      </w:r>
      <w:proofErr w:type="gramEnd"/>
    </w:p>
    <w:p w14:paraId="471E349F" w14:textId="77777777" w:rsidR="006F6D45" w:rsidRPr="00F32AC6" w:rsidRDefault="006F6D45" w:rsidP="00B3563D">
      <w:pPr>
        <w:pStyle w:val="CodeDescription"/>
      </w:pPr>
      <w:r w:rsidRPr="00F32AC6">
        <w:t>4TPY</w:t>
      </w:r>
      <w:r w:rsidRPr="00F32AC6">
        <w:tab/>
        <w:t>Maintain the uncontrolled actual VOC emissions from the storage vessel at less than 4 tpy without considering control</w:t>
      </w:r>
    </w:p>
    <w:p w14:paraId="3E2E1AE8" w14:textId="4A089882" w:rsidR="00F42C42" w:rsidRPr="00C300A2" w:rsidRDefault="00F42C42" w:rsidP="00F42C42">
      <w:pPr>
        <w:pStyle w:val="HEADERBOLD"/>
      </w:pPr>
      <w:bookmarkStart w:id="84" w:name="_Hlk34657497"/>
      <w:bookmarkStart w:id="85" w:name="_Hlk104282094"/>
      <w:bookmarkEnd w:id="82"/>
      <w:r w:rsidRPr="00C300A2">
        <w:t>Group Type</w:t>
      </w:r>
      <w:bookmarkStart w:id="86" w:name="_Hlk104282067"/>
      <w:bookmarkEnd w:id="84"/>
      <w:r w:rsidRPr="00C300A2">
        <w:t>:</w:t>
      </w:r>
    </w:p>
    <w:bookmarkEnd w:id="85"/>
    <w:p w14:paraId="09CAFC6B" w14:textId="77777777" w:rsidR="00F42C42" w:rsidRPr="00C300A2" w:rsidRDefault="00F42C42" w:rsidP="00F42C42">
      <w:pPr>
        <w:rPr>
          <w:rFonts w:cs="Times New Roman"/>
          <w:szCs w:val="22"/>
        </w:rPr>
      </w:pPr>
      <w:r w:rsidRPr="00C300A2">
        <w:rPr>
          <w:rFonts w:cs="Times New Roman"/>
          <w:szCs w:val="22"/>
        </w:rPr>
        <w:t>Sel</w:t>
      </w:r>
      <w:bookmarkEnd w:id="86"/>
      <w:r w:rsidRPr="00C300A2">
        <w:rPr>
          <w:rFonts w:cs="Times New Roman"/>
          <w:szCs w:val="22"/>
        </w:rPr>
        <w:t xml:space="preserve">ect </w:t>
      </w:r>
      <w:r w:rsidRPr="00C300A2">
        <w:rPr>
          <w:rFonts w:cs="Times New Roman"/>
          <w:b/>
          <w:bCs/>
          <w:szCs w:val="22"/>
        </w:rPr>
        <w:t>one</w:t>
      </w:r>
      <w:r w:rsidRPr="00C300A2">
        <w:rPr>
          <w:rFonts w:cs="Times New Roman"/>
          <w:szCs w:val="22"/>
        </w:rPr>
        <w:t xml:space="preserve"> of the following options for the group type of the storage vessel.</w:t>
      </w:r>
      <w:r>
        <w:rPr>
          <w:rFonts w:cs="Times New Roman"/>
          <w:szCs w:val="22"/>
        </w:rPr>
        <w:t xml:space="preserve"> </w:t>
      </w:r>
      <w:r w:rsidRPr="00B22AA4">
        <w:rPr>
          <w:rFonts w:cs="Times New Roman"/>
          <w:szCs w:val="22"/>
        </w:rPr>
        <w:t xml:space="preserve">Enter the </w:t>
      </w:r>
      <w:r w:rsidRPr="00B22AA4">
        <w:rPr>
          <w:rFonts w:cs="Times New Roman"/>
          <w:b/>
          <w:bCs/>
          <w:szCs w:val="22"/>
        </w:rPr>
        <w:t>code</w:t>
      </w:r>
      <w:r w:rsidRPr="00B22AA4">
        <w:rPr>
          <w:rFonts w:cs="Times New Roman"/>
          <w:szCs w:val="22"/>
        </w:rPr>
        <w:t xml:space="preserve"> on the form.</w:t>
      </w:r>
      <w:r w:rsidRPr="00C300A2">
        <w:rPr>
          <w:rFonts w:cs="Times New Roman"/>
          <w:szCs w:val="22"/>
        </w:rPr>
        <w:t xml:space="preserve"> </w:t>
      </w:r>
    </w:p>
    <w:p w14:paraId="4B4248F2" w14:textId="77777777" w:rsidR="00F42C42" w:rsidRPr="00B22AA4" w:rsidRDefault="00F42C42" w:rsidP="002D0A4C">
      <w:pPr>
        <w:pStyle w:val="HEADERBOLD"/>
        <w:tabs>
          <w:tab w:val="left" w:pos="720"/>
          <w:tab w:val="left" w:pos="2160"/>
        </w:tabs>
        <w:ind w:left="2160" w:hanging="1440"/>
      </w:pPr>
      <w:r w:rsidRPr="00B22AA4">
        <w:t>Code</w:t>
      </w:r>
      <w:r w:rsidRPr="00B22AA4">
        <w:tab/>
        <w:t>Description</w:t>
      </w:r>
    </w:p>
    <w:p w14:paraId="48F54EF8" w14:textId="77777777" w:rsidR="00F42C42" w:rsidRPr="0009141B" w:rsidRDefault="00F42C42" w:rsidP="00B3563D">
      <w:pPr>
        <w:pStyle w:val="CodeDescription"/>
      </w:pPr>
      <w:r w:rsidRPr="0009141B">
        <w:t>GRP1</w:t>
      </w:r>
      <w:r w:rsidRPr="0009141B">
        <w:tab/>
        <w:t>Group 1 storage tank</w:t>
      </w:r>
    </w:p>
    <w:p w14:paraId="46CFAF8D" w14:textId="2CB6528D" w:rsidR="005B2E11" w:rsidRDefault="00F42C42" w:rsidP="007A01AD">
      <w:pPr>
        <w:tabs>
          <w:tab w:val="left" w:pos="720"/>
          <w:tab w:val="left" w:pos="2160"/>
        </w:tabs>
        <w:ind w:left="2160" w:hanging="1440"/>
        <w:rPr>
          <w:rFonts w:cs="Times New Roman"/>
          <w:noProof/>
          <w:szCs w:val="22"/>
        </w:rPr>
      </w:pPr>
      <w:r w:rsidRPr="00C300A2">
        <w:rPr>
          <w:rFonts w:cs="Times New Roman"/>
          <w:noProof/>
          <w:szCs w:val="22"/>
        </w:rPr>
        <w:t>GRP2</w:t>
      </w:r>
      <w:r w:rsidRPr="00C300A2">
        <w:rPr>
          <w:rFonts w:cs="Times New Roman"/>
          <w:noProof/>
          <w:szCs w:val="22"/>
        </w:rPr>
        <w:tab/>
        <w:t>Group 2 storage tank</w:t>
      </w:r>
    </w:p>
    <w:p w14:paraId="38843B4F" w14:textId="77777777" w:rsidR="00C27B47" w:rsidRPr="00C27B47" w:rsidRDefault="00C27B47" w:rsidP="0021520E">
      <w:pPr>
        <w:pStyle w:val="HEADERBOLD"/>
        <w:keepNext/>
        <w:keepLines/>
        <w:numPr>
          <w:ilvl w:val="0"/>
          <w:numId w:val="49"/>
        </w:numPr>
        <w:tabs>
          <w:tab w:val="left" w:pos="547"/>
        </w:tabs>
        <w:ind w:left="547" w:hanging="547"/>
      </w:pPr>
      <w:r w:rsidRPr="00C27B47">
        <w:t>Continue only if “Compliance Option” is “RED95.”</w:t>
      </w:r>
    </w:p>
    <w:p w14:paraId="4A01E435" w14:textId="77777777" w:rsidR="003C2684" w:rsidRDefault="003C2684">
      <w:pPr>
        <w:rPr>
          <w:rFonts w:cs="Times New Roman"/>
          <w:b/>
          <w:szCs w:val="22"/>
        </w:rPr>
      </w:pPr>
      <w:bookmarkStart w:id="87" w:name="_Hlk104282103"/>
      <w:r>
        <w:br w:type="page"/>
      </w:r>
    </w:p>
    <w:p w14:paraId="21D8039C" w14:textId="575098C7" w:rsidR="00D812F7" w:rsidRPr="00C300A2" w:rsidRDefault="00D812F7" w:rsidP="004B71BD">
      <w:pPr>
        <w:pStyle w:val="HEADERBOLD"/>
        <w:keepNext/>
        <w:keepLines/>
        <w:ind w:hanging="90"/>
      </w:pPr>
      <w:r>
        <w:lastRenderedPageBreak/>
        <w:t>Control Option</w:t>
      </w:r>
      <w:r w:rsidRPr="00C300A2">
        <w:t>:</w:t>
      </w:r>
    </w:p>
    <w:bookmarkEnd w:id="87"/>
    <w:p w14:paraId="770F3B1B" w14:textId="77777777" w:rsidR="00D812F7" w:rsidRPr="002140F5" w:rsidRDefault="00D812F7" w:rsidP="004B71BD">
      <w:pPr>
        <w:keepNext/>
        <w:keepLines/>
        <w:tabs>
          <w:tab w:val="left" w:pos="720"/>
          <w:tab w:val="left" w:pos="2160"/>
        </w:tabs>
        <w:ind w:left="2160" w:hanging="2250"/>
        <w:rPr>
          <w:rFonts w:cs="Times New Roman"/>
          <w:noProof/>
          <w:szCs w:val="22"/>
        </w:rPr>
      </w:pPr>
      <w:r w:rsidRPr="002140F5">
        <w:rPr>
          <w:rFonts w:cs="Times New Roman"/>
          <w:noProof/>
          <w:szCs w:val="22"/>
        </w:rPr>
        <w:t xml:space="preserve">Select </w:t>
      </w:r>
      <w:r w:rsidRPr="002140F5">
        <w:rPr>
          <w:rFonts w:cs="Times New Roman"/>
          <w:b/>
          <w:noProof/>
          <w:szCs w:val="22"/>
        </w:rPr>
        <w:t>one</w:t>
      </w:r>
      <w:r w:rsidRPr="002140F5">
        <w:rPr>
          <w:rFonts w:cs="Times New Roman"/>
          <w:noProof/>
          <w:szCs w:val="22"/>
        </w:rPr>
        <w:t xml:space="preserve"> of the following options to describe the control option for the storage vessel. Enter the</w:t>
      </w:r>
      <w:r w:rsidRPr="002140F5">
        <w:rPr>
          <w:rFonts w:cs="Times New Roman"/>
          <w:bCs/>
          <w:noProof/>
          <w:szCs w:val="22"/>
        </w:rPr>
        <w:t xml:space="preserve"> </w:t>
      </w:r>
      <w:r w:rsidRPr="002140F5">
        <w:rPr>
          <w:rFonts w:cs="Times New Roman"/>
          <w:b/>
          <w:noProof/>
          <w:szCs w:val="22"/>
        </w:rPr>
        <w:t>code</w:t>
      </w:r>
      <w:r w:rsidRPr="002140F5">
        <w:rPr>
          <w:rFonts w:cs="Times New Roman"/>
          <w:noProof/>
          <w:szCs w:val="22"/>
        </w:rPr>
        <w:t xml:space="preserve"> on the form.</w:t>
      </w:r>
    </w:p>
    <w:p w14:paraId="1E5B66EF" w14:textId="77777777" w:rsidR="00D812F7" w:rsidRPr="002140F5" w:rsidRDefault="00D812F7" w:rsidP="003C2684">
      <w:pPr>
        <w:pStyle w:val="Tip"/>
        <w:rPr>
          <w:noProof/>
        </w:rPr>
      </w:pPr>
      <w:r w:rsidRPr="002140F5">
        <w:rPr>
          <w:noProof/>
        </w:rPr>
        <w:t>For floating roofs</w:t>
      </w:r>
    </w:p>
    <w:p w14:paraId="3388967F" w14:textId="77777777" w:rsidR="00D812F7" w:rsidRPr="002140F5" w:rsidRDefault="00D812F7" w:rsidP="001765F4">
      <w:pPr>
        <w:tabs>
          <w:tab w:val="left" w:pos="720"/>
          <w:tab w:val="left" w:pos="2160"/>
        </w:tabs>
        <w:spacing w:before="120"/>
        <w:ind w:left="2160" w:hanging="1440"/>
        <w:rPr>
          <w:rFonts w:cs="Times New Roman"/>
          <w:b/>
          <w:noProof/>
          <w:szCs w:val="22"/>
        </w:rPr>
      </w:pPr>
      <w:r w:rsidRPr="002140F5">
        <w:rPr>
          <w:rFonts w:cs="Times New Roman"/>
          <w:b/>
          <w:noProof/>
          <w:szCs w:val="22"/>
        </w:rPr>
        <w:t>Code</w:t>
      </w:r>
      <w:r w:rsidRPr="002140F5">
        <w:rPr>
          <w:rFonts w:cs="Times New Roman"/>
          <w:b/>
          <w:noProof/>
          <w:szCs w:val="22"/>
        </w:rPr>
        <w:tab/>
        <w:t>Description</w:t>
      </w:r>
    </w:p>
    <w:p w14:paraId="1A025E68" w14:textId="77777777" w:rsidR="00D812F7" w:rsidRPr="002140F5" w:rsidRDefault="00D812F7" w:rsidP="003C2684">
      <w:pPr>
        <w:pStyle w:val="TwoColumeList"/>
        <w:rPr>
          <w:noProof/>
        </w:rPr>
      </w:pPr>
      <w:r w:rsidRPr="002140F5">
        <w:rPr>
          <w:noProof/>
        </w:rPr>
        <w:t>IFR-LQ</w:t>
      </w:r>
      <w:r w:rsidRPr="002140F5">
        <w:rPr>
          <w:noProof/>
        </w:rPr>
        <w:tab/>
        <w:t>Fixed roof with an internal floating roof (IFR) using a liquid-mounted seal</w:t>
      </w:r>
    </w:p>
    <w:p w14:paraId="67EC6E35" w14:textId="77777777" w:rsidR="00D812F7" w:rsidRPr="002140F5" w:rsidRDefault="00D812F7" w:rsidP="003C2684">
      <w:pPr>
        <w:pStyle w:val="TwoColumeList"/>
        <w:rPr>
          <w:noProof/>
        </w:rPr>
      </w:pPr>
      <w:r w:rsidRPr="002140F5">
        <w:rPr>
          <w:noProof/>
        </w:rPr>
        <w:t>IFR-SL</w:t>
      </w:r>
      <w:r w:rsidRPr="002140F5">
        <w:rPr>
          <w:noProof/>
        </w:rPr>
        <w:tab/>
        <w:t>Fixed roof with an IFR using two seals mounted one above the other to form a continuous closure</w:t>
      </w:r>
    </w:p>
    <w:p w14:paraId="17A68714" w14:textId="0718FC8A" w:rsidR="00D812F7" w:rsidRPr="002140F5" w:rsidRDefault="00D812F7" w:rsidP="003C2684">
      <w:pPr>
        <w:pStyle w:val="TwoColumeList"/>
        <w:rPr>
          <w:noProof/>
        </w:rPr>
      </w:pPr>
      <w:r w:rsidRPr="002140F5">
        <w:rPr>
          <w:noProof/>
        </w:rPr>
        <w:t>IFR-MT</w:t>
      </w:r>
      <w:r w:rsidRPr="002140F5">
        <w:rPr>
          <w:noProof/>
        </w:rPr>
        <w:tab/>
        <w:t>Fixed roof with an IFR using a mechanical shoe seal</w:t>
      </w:r>
    </w:p>
    <w:p w14:paraId="40FFD73A" w14:textId="77777777" w:rsidR="00D812F7" w:rsidRPr="002140F5" w:rsidRDefault="00D812F7" w:rsidP="001765F4">
      <w:pPr>
        <w:tabs>
          <w:tab w:val="left" w:pos="720"/>
          <w:tab w:val="left" w:pos="2160"/>
        </w:tabs>
        <w:ind w:left="2160" w:hanging="1440"/>
        <w:rPr>
          <w:rFonts w:cs="Times New Roman"/>
          <w:noProof/>
          <w:szCs w:val="22"/>
        </w:rPr>
      </w:pPr>
      <w:r w:rsidRPr="002140F5">
        <w:rPr>
          <w:rFonts w:cs="Times New Roman"/>
          <w:noProof/>
          <w:szCs w:val="22"/>
        </w:rPr>
        <w:t>EFR-MT3</w:t>
      </w:r>
      <w:r w:rsidRPr="002140F5">
        <w:rPr>
          <w:rFonts w:cs="Times New Roman"/>
          <w:noProof/>
          <w:szCs w:val="22"/>
        </w:rPr>
        <w:tab/>
        <w:t>Pontoon-type or double-deck-type external floating roof (EFR) with mechanical shoe primary seal</w:t>
      </w:r>
    </w:p>
    <w:p w14:paraId="31F09520" w14:textId="77777777" w:rsidR="00D812F7" w:rsidRPr="002140F5" w:rsidRDefault="00D812F7" w:rsidP="001765F4">
      <w:pPr>
        <w:tabs>
          <w:tab w:val="left" w:pos="720"/>
          <w:tab w:val="left" w:pos="2160"/>
        </w:tabs>
        <w:ind w:left="2160" w:hanging="1440"/>
        <w:rPr>
          <w:rFonts w:cs="Times New Roman"/>
          <w:noProof/>
          <w:szCs w:val="22"/>
        </w:rPr>
      </w:pPr>
      <w:r w:rsidRPr="002140F5">
        <w:rPr>
          <w:rFonts w:cs="Times New Roman"/>
          <w:noProof/>
          <w:szCs w:val="22"/>
        </w:rPr>
        <w:t>EFR-LQ3</w:t>
      </w:r>
      <w:r w:rsidRPr="002140F5">
        <w:rPr>
          <w:rFonts w:cs="Times New Roman"/>
          <w:noProof/>
          <w:szCs w:val="22"/>
        </w:rPr>
        <w:tab/>
        <w:t>Pontoon-type or double-deck-type EFR with liquid-mounted primary seal</w:t>
      </w:r>
    </w:p>
    <w:p w14:paraId="7595CA48" w14:textId="77777777" w:rsidR="00D812F7" w:rsidRPr="002140F5" w:rsidRDefault="00D812F7" w:rsidP="003C2684">
      <w:pPr>
        <w:pStyle w:val="Tip"/>
        <w:rPr>
          <w:noProof/>
        </w:rPr>
      </w:pPr>
      <w:r w:rsidRPr="002140F5">
        <w:rPr>
          <w:noProof/>
        </w:rPr>
        <w:t>For Processes</w:t>
      </w:r>
    </w:p>
    <w:p w14:paraId="0E7E2E4F" w14:textId="77777777" w:rsidR="00D812F7" w:rsidRPr="002140F5" w:rsidRDefault="00D812F7" w:rsidP="00D812F7">
      <w:pPr>
        <w:tabs>
          <w:tab w:val="left" w:pos="720"/>
          <w:tab w:val="left" w:pos="2160"/>
        </w:tabs>
        <w:spacing w:before="120"/>
        <w:ind w:left="360" w:firstLine="360"/>
        <w:rPr>
          <w:rFonts w:cs="Times New Roman"/>
          <w:b/>
          <w:noProof/>
          <w:szCs w:val="22"/>
        </w:rPr>
      </w:pPr>
      <w:r w:rsidRPr="002140F5">
        <w:rPr>
          <w:rFonts w:cs="Times New Roman"/>
          <w:b/>
          <w:noProof/>
          <w:szCs w:val="22"/>
        </w:rPr>
        <w:t>Code</w:t>
      </w:r>
      <w:r w:rsidRPr="002140F5">
        <w:rPr>
          <w:rFonts w:cs="Times New Roman"/>
          <w:b/>
          <w:noProof/>
          <w:szCs w:val="22"/>
        </w:rPr>
        <w:tab/>
        <w:t>Description</w:t>
      </w:r>
    </w:p>
    <w:p w14:paraId="19C353CF" w14:textId="77777777" w:rsidR="00D812F7" w:rsidRPr="002140F5" w:rsidRDefault="00D812F7" w:rsidP="00D812F7">
      <w:pPr>
        <w:tabs>
          <w:tab w:val="left" w:pos="720"/>
          <w:tab w:val="left" w:pos="2160"/>
        </w:tabs>
        <w:ind w:left="2160" w:hanging="1440"/>
        <w:rPr>
          <w:rFonts w:cs="Times New Roman"/>
          <w:noProof/>
          <w:szCs w:val="22"/>
        </w:rPr>
      </w:pPr>
      <w:r w:rsidRPr="002140F5">
        <w:rPr>
          <w:rFonts w:cs="Times New Roman"/>
          <w:noProof/>
          <w:szCs w:val="22"/>
        </w:rPr>
        <w:t>PRO</w:t>
      </w:r>
      <w:r w:rsidRPr="002140F5">
        <w:rPr>
          <w:rFonts w:cs="Times New Roman"/>
          <w:noProof/>
          <w:szCs w:val="22"/>
        </w:rPr>
        <w:tab/>
        <w:t>Emissions from closed vent system routed to a process</w:t>
      </w:r>
    </w:p>
    <w:p w14:paraId="7572EE22" w14:textId="2A24E9FC" w:rsidR="00D812F7" w:rsidRPr="002140F5" w:rsidRDefault="00D812F7" w:rsidP="003C2684">
      <w:pPr>
        <w:pStyle w:val="Tip"/>
        <w:rPr>
          <w:noProof/>
        </w:rPr>
      </w:pPr>
      <w:r w:rsidRPr="002140F5">
        <w:rPr>
          <w:noProof/>
        </w:rPr>
        <w:t>Combustion Control Devices</w:t>
      </w:r>
    </w:p>
    <w:p w14:paraId="5526888F" w14:textId="77777777" w:rsidR="00D812F7" w:rsidRPr="002140F5" w:rsidRDefault="00D812F7" w:rsidP="00D812F7">
      <w:pPr>
        <w:tabs>
          <w:tab w:val="left" w:pos="720"/>
          <w:tab w:val="left" w:pos="2160"/>
        </w:tabs>
        <w:spacing w:before="120"/>
        <w:ind w:left="360" w:firstLine="360"/>
        <w:rPr>
          <w:rFonts w:cs="Times New Roman"/>
          <w:b/>
          <w:noProof/>
          <w:szCs w:val="22"/>
        </w:rPr>
      </w:pPr>
      <w:r w:rsidRPr="002140F5">
        <w:rPr>
          <w:rFonts w:cs="Times New Roman"/>
          <w:b/>
          <w:noProof/>
          <w:szCs w:val="22"/>
        </w:rPr>
        <w:t>Code</w:t>
      </w:r>
      <w:r w:rsidRPr="002140F5">
        <w:rPr>
          <w:rFonts w:cs="Times New Roman"/>
          <w:b/>
          <w:noProof/>
          <w:szCs w:val="22"/>
        </w:rPr>
        <w:tab/>
        <w:t>Description</w:t>
      </w:r>
    </w:p>
    <w:p w14:paraId="4251B9AE" w14:textId="77777777" w:rsidR="00D812F7" w:rsidRPr="002140F5" w:rsidRDefault="00D812F7" w:rsidP="003C2684">
      <w:pPr>
        <w:pStyle w:val="TwoColumeList"/>
        <w:rPr>
          <w:noProof/>
        </w:rPr>
      </w:pPr>
      <w:r w:rsidRPr="002140F5">
        <w:rPr>
          <w:noProof/>
        </w:rPr>
        <w:t>BPH44+</w:t>
      </w:r>
      <w:r w:rsidRPr="002140F5">
        <w:rPr>
          <w:noProof/>
        </w:rPr>
        <w:tab/>
        <w:t>Boiler or process heater with a design heat input capacity of 44 MW or greater</w:t>
      </w:r>
    </w:p>
    <w:p w14:paraId="544D18FC" w14:textId="77777777" w:rsidR="00D812F7" w:rsidRPr="002140F5" w:rsidRDefault="00D812F7" w:rsidP="003C2684">
      <w:pPr>
        <w:pStyle w:val="TwoColumeList"/>
        <w:rPr>
          <w:noProof/>
        </w:rPr>
      </w:pPr>
      <w:r w:rsidRPr="002140F5">
        <w:rPr>
          <w:noProof/>
        </w:rPr>
        <w:t>BPHPF</w:t>
      </w:r>
      <w:r w:rsidRPr="002140F5">
        <w:rPr>
          <w:noProof/>
        </w:rPr>
        <w:tab/>
        <w:t>Boiler or process heater where the vent stream is introduced with the primary fuel or used as the primary fuel</w:t>
      </w:r>
    </w:p>
    <w:p w14:paraId="2CC44E0B" w14:textId="77777777" w:rsidR="00D812F7" w:rsidRPr="002140F5" w:rsidRDefault="00D812F7" w:rsidP="003C2684">
      <w:pPr>
        <w:pStyle w:val="TwoColumeList"/>
        <w:rPr>
          <w:noProof/>
        </w:rPr>
      </w:pPr>
      <w:r w:rsidRPr="002140F5">
        <w:rPr>
          <w:noProof/>
        </w:rPr>
        <w:t>BPH44-</w:t>
      </w:r>
      <w:r w:rsidRPr="002140F5">
        <w:rPr>
          <w:noProof/>
        </w:rPr>
        <w:tab/>
        <w:t>Boiler or process heater with a design heat input capacity of less than 44 MW</w:t>
      </w:r>
    </w:p>
    <w:p w14:paraId="01F2D551" w14:textId="77777777" w:rsidR="00D812F7" w:rsidRPr="002140F5" w:rsidRDefault="00D812F7" w:rsidP="003C2684">
      <w:pPr>
        <w:pStyle w:val="TwoColumeList"/>
        <w:rPr>
          <w:noProof/>
        </w:rPr>
      </w:pPr>
      <w:r w:rsidRPr="002140F5">
        <w:rPr>
          <w:noProof/>
        </w:rPr>
        <w:t>CVI</w:t>
      </w:r>
      <w:r w:rsidRPr="002140F5">
        <w:rPr>
          <w:noProof/>
        </w:rPr>
        <w:tab/>
        <w:t>Catalytic vapor incinerator</w:t>
      </w:r>
    </w:p>
    <w:p w14:paraId="5BEE2551" w14:textId="77777777" w:rsidR="00D812F7" w:rsidRPr="002140F5" w:rsidRDefault="00D812F7" w:rsidP="003C2684">
      <w:pPr>
        <w:pStyle w:val="TwoColumeList"/>
        <w:rPr>
          <w:bCs/>
          <w:noProof/>
        </w:rPr>
      </w:pPr>
      <w:r w:rsidRPr="002140F5">
        <w:rPr>
          <w:bCs/>
          <w:noProof/>
        </w:rPr>
        <w:t>TVI</w:t>
      </w:r>
      <w:r w:rsidRPr="002140F5">
        <w:rPr>
          <w:bCs/>
          <w:noProof/>
        </w:rPr>
        <w:tab/>
        <w:t>Thermal vapor incinerator</w:t>
      </w:r>
    </w:p>
    <w:p w14:paraId="5A1A8AAA" w14:textId="77777777" w:rsidR="00D812F7" w:rsidRPr="002140F5" w:rsidRDefault="00D812F7" w:rsidP="003C2684">
      <w:pPr>
        <w:pStyle w:val="TwoColumeList"/>
        <w:rPr>
          <w:b/>
          <w:bCs/>
          <w:noProof/>
        </w:rPr>
      </w:pPr>
      <w:r w:rsidRPr="002140F5">
        <w:rPr>
          <w:bCs/>
          <w:noProof/>
        </w:rPr>
        <w:t>FLARE</w:t>
      </w:r>
      <w:r w:rsidRPr="002140F5">
        <w:rPr>
          <w:bCs/>
          <w:noProof/>
        </w:rPr>
        <w:tab/>
        <w:t>Flare</w:t>
      </w:r>
    </w:p>
    <w:p w14:paraId="47467E5D" w14:textId="77777777" w:rsidR="00D812F7" w:rsidRPr="002140F5" w:rsidRDefault="00D812F7" w:rsidP="003C2684">
      <w:pPr>
        <w:pStyle w:val="Tip"/>
        <w:rPr>
          <w:noProof/>
        </w:rPr>
      </w:pPr>
      <w:r w:rsidRPr="002140F5">
        <w:rPr>
          <w:noProof/>
        </w:rPr>
        <w:t>For Vapor Recovery Devices</w:t>
      </w:r>
    </w:p>
    <w:p w14:paraId="766A911F" w14:textId="77777777" w:rsidR="00D812F7" w:rsidRPr="002140F5" w:rsidRDefault="00D812F7" w:rsidP="00D812F7">
      <w:pPr>
        <w:tabs>
          <w:tab w:val="left" w:pos="720"/>
          <w:tab w:val="left" w:pos="2160"/>
        </w:tabs>
        <w:ind w:left="360" w:firstLine="360"/>
        <w:rPr>
          <w:rFonts w:cs="Times New Roman"/>
          <w:b/>
          <w:noProof/>
          <w:szCs w:val="22"/>
        </w:rPr>
      </w:pPr>
      <w:r w:rsidRPr="002140F5">
        <w:rPr>
          <w:rFonts w:cs="Times New Roman"/>
          <w:b/>
          <w:noProof/>
          <w:szCs w:val="22"/>
        </w:rPr>
        <w:t>Code</w:t>
      </w:r>
      <w:r w:rsidRPr="002140F5">
        <w:rPr>
          <w:rFonts w:cs="Times New Roman"/>
          <w:b/>
          <w:noProof/>
          <w:szCs w:val="22"/>
        </w:rPr>
        <w:tab/>
        <w:t>Description</w:t>
      </w:r>
    </w:p>
    <w:p w14:paraId="714E3C35" w14:textId="77777777" w:rsidR="00D812F7" w:rsidRPr="002140F5" w:rsidRDefault="00D812F7" w:rsidP="003C2684">
      <w:pPr>
        <w:pStyle w:val="TwoColumeList"/>
        <w:rPr>
          <w:noProof/>
        </w:rPr>
      </w:pPr>
      <w:r w:rsidRPr="002140F5">
        <w:rPr>
          <w:noProof/>
        </w:rPr>
        <w:t>REGEN</w:t>
      </w:r>
      <w:r w:rsidRPr="002140F5">
        <w:rPr>
          <w:noProof/>
        </w:rPr>
        <w:tab/>
        <w:t>Regenerable carbon adsorption system</w:t>
      </w:r>
    </w:p>
    <w:p w14:paraId="6168B776" w14:textId="77777777" w:rsidR="00D812F7" w:rsidRPr="002140F5" w:rsidRDefault="00D812F7" w:rsidP="003C2684">
      <w:pPr>
        <w:pStyle w:val="TwoColumeList"/>
        <w:rPr>
          <w:noProof/>
        </w:rPr>
      </w:pPr>
      <w:r w:rsidRPr="002140F5">
        <w:rPr>
          <w:noProof/>
        </w:rPr>
        <w:t>NONREGEN</w:t>
      </w:r>
      <w:r w:rsidRPr="002140F5">
        <w:rPr>
          <w:noProof/>
        </w:rPr>
        <w:tab/>
        <w:t>Non-regenerable carbon adsorption system</w:t>
      </w:r>
    </w:p>
    <w:p w14:paraId="09530D9A" w14:textId="77777777" w:rsidR="00D812F7" w:rsidRPr="002140F5" w:rsidRDefault="00D812F7" w:rsidP="003C2684">
      <w:pPr>
        <w:pStyle w:val="TwoColumeList"/>
        <w:rPr>
          <w:noProof/>
        </w:rPr>
      </w:pPr>
      <w:r w:rsidRPr="002140F5">
        <w:rPr>
          <w:noProof/>
        </w:rPr>
        <w:t>COND</w:t>
      </w:r>
      <w:r w:rsidRPr="002140F5">
        <w:rPr>
          <w:noProof/>
        </w:rPr>
        <w:tab/>
        <w:t>Condenser</w:t>
      </w:r>
    </w:p>
    <w:p w14:paraId="523D775B" w14:textId="77777777" w:rsidR="00D812F7" w:rsidRPr="002140F5" w:rsidRDefault="00D812F7" w:rsidP="00D812F7">
      <w:pPr>
        <w:tabs>
          <w:tab w:val="left" w:pos="720"/>
          <w:tab w:val="left" w:pos="2160"/>
        </w:tabs>
        <w:spacing w:before="120"/>
        <w:rPr>
          <w:rFonts w:cs="Times New Roman"/>
          <w:b/>
          <w:noProof/>
          <w:szCs w:val="22"/>
        </w:rPr>
      </w:pPr>
      <w:bookmarkStart w:id="88" w:name="_Hlk104282122"/>
      <w:r w:rsidRPr="002140F5">
        <w:rPr>
          <w:rFonts w:cs="Times New Roman"/>
          <w:b/>
          <w:noProof/>
          <w:szCs w:val="22"/>
        </w:rPr>
        <w:t>Control Device ID No.:</w:t>
      </w:r>
    </w:p>
    <w:bookmarkEnd w:id="88"/>
    <w:p w14:paraId="40F275AE" w14:textId="381DDF82" w:rsidR="0009141B" w:rsidRDefault="00D812F7" w:rsidP="004448DA">
      <w:pPr>
        <w:tabs>
          <w:tab w:val="left" w:pos="720"/>
        </w:tabs>
        <w:rPr>
          <w:rFonts w:cs="Times New Roman"/>
          <w:noProof/>
          <w:szCs w:val="22"/>
        </w:rPr>
      </w:pPr>
      <w:r w:rsidRPr="002140F5">
        <w:rPr>
          <w:rFonts w:cs="Times New Roman"/>
          <w:noProof/>
          <w:szCs w:val="22"/>
        </w:rPr>
        <w:t>If applicable, enter the identification number (ID No.) for the control device to which emissions are routed (maximum 10 characters). This number should be consistent with the control device identification number listed on Form</w:t>
      </w:r>
      <w:r w:rsidR="00251236">
        <w:rPr>
          <w:rFonts w:cs="Times New Roman"/>
          <w:noProof/>
          <w:szCs w:val="22"/>
        </w:rPr>
        <w:t> </w:t>
      </w:r>
      <w:r w:rsidRPr="002140F5">
        <w:rPr>
          <w:rFonts w:cs="Times New Roman"/>
          <w:noProof/>
          <w:szCs w:val="22"/>
        </w:rPr>
        <w:t>OP-SUM. If there is no control device, then leave this column blank.</w:t>
      </w:r>
    </w:p>
    <w:p w14:paraId="6F3DE12E" w14:textId="71B93DD6" w:rsidR="00D835A6" w:rsidRPr="00237F20" w:rsidRDefault="004448DA" w:rsidP="00936CF0">
      <w:pPr>
        <w:tabs>
          <w:tab w:val="right" w:pos="10710"/>
        </w:tabs>
        <w:spacing w:after="120"/>
        <w:rPr>
          <w:rFonts w:cs="Times New Roman"/>
          <w:szCs w:val="22"/>
          <w:u w:val="double"/>
        </w:rPr>
      </w:pPr>
      <w:r w:rsidRPr="00852051">
        <w:rPr>
          <w:rFonts w:cs="Times New Roman"/>
          <w:szCs w:val="22"/>
          <w:u w:val="double"/>
        </w:rPr>
        <w:tab/>
      </w:r>
    </w:p>
    <w:p w14:paraId="4F7EC4D3" w14:textId="09262C8B" w:rsidR="00D835A6" w:rsidRPr="00852051" w:rsidRDefault="006F18EC" w:rsidP="00BA6CA8">
      <w:pPr>
        <w:pStyle w:val="TABLEBOLD"/>
      </w:pPr>
      <w:hyperlink w:anchor="Tbl_25" w:history="1">
        <w:r w:rsidR="00D835A6" w:rsidRPr="00AA55E3">
          <w:t>Table 25</w:t>
        </w:r>
      </w:hyperlink>
      <w:r w:rsidR="00D835A6" w:rsidRPr="00AA55E3">
        <w:t>b</w:t>
      </w:r>
      <w:r w:rsidR="00D835A6" w:rsidRPr="00852051">
        <w:t>:</w:t>
      </w:r>
      <w:r w:rsidR="00D835A6" w:rsidRPr="00852051">
        <w:tab/>
      </w:r>
      <w:r w:rsidR="00D835A6" w:rsidRPr="00EB4581">
        <w:t xml:space="preserve">Title 40 Code of Federal Regulations Part 60 (40 CFR Part 60), Subpart OOOO: Standards of Performance for Crude Oil and Natural Gas Production, Transmission and Distribution for which Construction, Modification or Reconstruction Commenced After August 23, </w:t>
      </w:r>
      <w:r w:rsidR="001765F4" w:rsidRPr="00EB4581">
        <w:t>2011,</w:t>
      </w:r>
      <w:r w:rsidR="00D835A6" w:rsidRPr="00EB4581">
        <w:t xml:space="preserve"> and on or before September 18, 2015</w:t>
      </w:r>
    </w:p>
    <w:p w14:paraId="4D51C598" w14:textId="77777777" w:rsidR="00D835A6" w:rsidRPr="00852051" w:rsidRDefault="00D835A6" w:rsidP="00D835A6">
      <w:pPr>
        <w:pStyle w:val="HEADERBOLD"/>
      </w:pPr>
      <w:r w:rsidRPr="00852051">
        <w:t>Unit ID No.:</w:t>
      </w:r>
    </w:p>
    <w:p w14:paraId="5516241F" w14:textId="77777777" w:rsidR="00D835A6" w:rsidRPr="00852051" w:rsidRDefault="00D835A6" w:rsidP="00D835A6">
      <w:pPr>
        <w:rPr>
          <w:rFonts w:cs="Times New Roman"/>
          <w:szCs w:val="22"/>
        </w:rPr>
      </w:pPr>
      <w:r w:rsidRPr="00852051">
        <w:rPr>
          <w:rFonts w:cs="Times New Roman"/>
          <w:szCs w:val="22"/>
        </w:rPr>
        <w:t>Enter the identification number (ID No.) for the storage vessel (maximum 10 characters) as listed on Form OP-SUM (Individual Unit Summary.)</w:t>
      </w:r>
    </w:p>
    <w:p w14:paraId="4D74932D" w14:textId="77777777" w:rsidR="00D835A6" w:rsidRPr="00852051" w:rsidRDefault="00D835A6" w:rsidP="00D835A6">
      <w:pPr>
        <w:pStyle w:val="HEADERBOLD"/>
      </w:pPr>
      <w:r w:rsidRPr="00852051">
        <w:t>SOP</w:t>
      </w:r>
      <w:r>
        <w:t>/GOP</w:t>
      </w:r>
      <w:r w:rsidRPr="00852051">
        <w:t xml:space="preserve"> Index No.:</w:t>
      </w:r>
    </w:p>
    <w:p w14:paraId="0C3EFDFE" w14:textId="3ECA522B" w:rsidR="003C2684" w:rsidRDefault="00D835A6" w:rsidP="0072604E">
      <w:r w:rsidRPr="00852051">
        <w:rPr>
          <w:rFonts w:cs="Times New Roman"/>
          <w:szCs w:val="22"/>
        </w:rPr>
        <w:t xml:space="preserve">Site operating permit (SOP) applicants should indicate the SOP Index Number for the unit or group of units </w:t>
      </w:r>
      <w:r>
        <w:rPr>
          <w:rFonts w:cs="Times New Roman"/>
          <w:szCs w:val="22"/>
        </w:rPr>
        <w:t>(maximum</w:t>
      </w:r>
      <w:r w:rsidR="001765F4">
        <w:rPr>
          <w:rFonts w:cs="Times New Roman"/>
          <w:szCs w:val="22"/>
        </w:rPr>
        <w:t> </w:t>
      </w:r>
      <w:r>
        <w:rPr>
          <w:rFonts w:cs="Times New Roman"/>
          <w:szCs w:val="22"/>
        </w:rPr>
        <w:t>15</w:t>
      </w:r>
      <w:r w:rsidR="001765F4">
        <w:rPr>
          <w:rFonts w:cs="Times New Roman"/>
          <w:szCs w:val="22"/>
        </w:rPr>
        <w:t> </w:t>
      </w:r>
      <w:r>
        <w:rPr>
          <w:rFonts w:cs="Times New Roman"/>
          <w:szCs w:val="22"/>
        </w:rPr>
        <w:t xml:space="preserve">characters </w:t>
      </w:r>
      <w:r w:rsidRPr="00852051">
        <w:rPr>
          <w:rFonts w:cs="Times New Roman"/>
          <w:szCs w:val="22"/>
        </w:rPr>
        <w:t>consisting of numeric, alphanumeric characters, and/or dashes prefixed by a code for the applicable regulation [i.e., 60KB-XXXX].</w:t>
      </w:r>
      <w:r w:rsidRPr="00A90810">
        <w:rPr>
          <w:color w:val="auto"/>
        </w:rPr>
        <w:t xml:space="preserve"> </w:t>
      </w:r>
      <w:r>
        <w:rPr>
          <w:color w:val="auto"/>
        </w:rPr>
        <w:t>General operating permit (GOP) applicants should indicate the appropriate GOP index number in this column from the applicable GOP table (SSS-FF-XXX).</w:t>
      </w:r>
      <w:r w:rsidR="0072604E" w:rsidRPr="0072604E">
        <w:t xml:space="preserve"> </w:t>
      </w:r>
      <w:r w:rsidR="0072604E">
        <w:t xml:space="preserve">For additional information relating to SOP and GOP index numbers, please see the Completing FOP Applications – Additional Guidance on the TCEQ website at </w:t>
      </w:r>
      <w:hyperlink r:id="rId72" w:history="1">
        <w:r w:rsidR="0072604E" w:rsidRPr="00E75BA6">
          <w:rPr>
            <w:rStyle w:val="Hyperlink"/>
            <w:b w:val="0"/>
            <w:bCs/>
          </w:rPr>
          <w:t>www.tceq.texas.gov/permitting/air/guidance/titlev/tv_fop_guidance.html</w:t>
        </w:r>
      </w:hyperlink>
      <w:r w:rsidR="0072604E">
        <w:t>.</w:t>
      </w:r>
    </w:p>
    <w:p w14:paraId="72BF17B5" w14:textId="77777777" w:rsidR="003C2684" w:rsidRDefault="003C2684">
      <w:r>
        <w:br w:type="page"/>
      </w:r>
    </w:p>
    <w:p w14:paraId="3CC03C80" w14:textId="129A32B3" w:rsidR="009D1F24" w:rsidRDefault="00961145" w:rsidP="00DF1D12">
      <w:pPr>
        <w:pStyle w:val="TRIANGLECONTINUE"/>
      </w:pPr>
      <w:bookmarkStart w:id="89" w:name="_Hlk89072938"/>
      <w:r>
        <w:lastRenderedPageBreak/>
        <w:t xml:space="preserve">If </w:t>
      </w:r>
      <w:r w:rsidRPr="00C27B47">
        <w:t>“Co</w:t>
      </w:r>
      <w:r>
        <w:t>ntrol</w:t>
      </w:r>
      <w:r w:rsidRPr="00C27B47">
        <w:t xml:space="preserve"> Option” is</w:t>
      </w:r>
      <w:r>
        <w:t xml:space="preserve"> “PRO” </w:t>
      </w:r>
      <w:r w:rsidR="00D75BD5">
        <w:t xml:space="preserve">skip to </w:t>
      </w:r>
      <w:r>
        <w:t>“</w:t>
      </w:r>
      <w:r w:rsidRPr="004D4525">
        <w:t>Bypass Device</w:t>
      </w:r>
      <w:r w:rsidR="004F506C">
        <w:t>.</w:t>
      </w:r>
      <w:r>
        <w:t>”</w:t>
      </w:r>
    </w:p>
    <w:p w14:paraId="5007F67D" w14:textId="36D2F2CD" w:rsidR="00965810" w:rsidRPr="00852051" w:rsidRDefault="00965810" w:rsidP="00E2575C">
      <w:pPr>
        <w:pStyle w:val="STARCOMPLETE"/>
      </w:pPr>
      <w:r w:rsidRPr="00852051">
        <w:t>Complete “Pr</w:t>
      </w:r>
      <w:r>
        <w:t>oduct Stored</w:t>
      </w:r>
      <w:r w:rsidRPr="00852051">
        <w:t>” only if</w:t>
      </w:r>
      <w:r>
        <w:t xml:space="preserve"> “Control Option” is “</w:t>
      </w:r>
      <w:r w:rsidRPr="002140F5">
        <w:t>IFR-LQ</w:t>
      </w:r>
      <w:r>
        <w:t>”, “</w:t>
      </w:r>
      <w:r w:rsidRPr="002140F5">
        <w:t>IFR-</w:t>
      </w:r>
      <w:r>
        <w:t xml:space="preserve">SL”, </w:t>
      </w:r>
      <w:r w:rsidR="00A10D7A">
        <w:t>“</w:t>
      </w:r>
      <w:r w:rsidRPr="002140F5">
        <w:t>IFR-MT</w:t>
      </w:r>
      <w:r w:rsidR="00A10D7A">
        <w:t>”, “</w:t>
      </w:r>
      <w:r w:rsidR="00A10D7A" w:rsidRPr="002140F5">
        <w:t>EFR-MT3</w:t>
      </w:r>
      <w:r w:rsidR="00A10D7A">
        <w:t>”, or “</w:t>
      </w:r>
      <w:r w:rsidR="00A10D7A" w:rsidRPr="002140F5">
        <w:t>EFR-LQ3</w:t>
      </w:r>
      <w:r w:rsidR="00A10D7A">
        <w:t>.”</w:t>
      </w:r>
    </w:p>
    <w:p w14:paraId="661ABB4F" w14:textId="3A9B7AE2" w:rsidR="00D835A6" w:rsidRPr="00852051" w:rsidRDefault="00D835A6" w:rsidP="00D835A6">
      <w:pPr>
        <w:pStyle w:val="HEADERBOLD"/>
      </w:pPr>
      <w:r w:rsidRPr="00852051">
        <w:t>Product Stored</w:t>
      </w:r>
      <w:bookmarkEnd w:id="89"/>
      <w:r w:rsidRPr="00852051">
        <w:t>:</w:t>
      </w:r>
    </w:p>
    <w:p w14:paraId="67BBFD80" w14:textId="3A24AF3D" w:rsidR="00D835A6" w:rsidRPr="00852051" w:rsidRDefault="00D835A6" w:rsidP="00D835A6">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for each product stored. Enter the </w:t>
      </w:r>
      <w:r w:rsidRPr="00F1368E">
        <w:rPr>
          <w:rFonts w:cs="Times New Roman"/>
          <w:b/>
          <w:bCs/>
          <w:szCs w:val="22"/>
        </w:rPr>
        <w:t>code</w:t>
      </w:r>
      <w:r w:rsidRPr="00852051">
        <w:rPr>
          <w:rFonts w:cs="Times New Roman"/>
          <w:szCs w:val="22"/>
        </w:rPr>
        <w:t xml:space="preserve"> on the form. Use multiple lines, if necessary, to list multiple products stored in a storage vessel. Please refer to 40 CFR §</w:t>
      </w:r>
      <w:r>
        <w:rPr>
          <w:rFonts w:cs="Times New Roman"/>
          <w:szCs w:val="22"/>
        </w:rPr>
        <w:t> </w:t>
      </w:r>
      <w:r w:rsidRPr="00852051">
        <w:rPr>
          <w:rFonts w:cs="Times New Roman"/>
          <w:szCs w:val="22"/>
        </w:rPr>
        <w:t>60.111b for the definitions of “Petroleum liquids,” “Petroleum,” “Volatile organic liquid (VOL),” “Waste,” and “Condensate.”</w:t>
      </w:r>
    </w:p>
    <w:p w14:paraId="0C617EFC" w14:textId="77777777" w:rsidR="00D835A6" w:rsidRPr="00852051" w:rsidRDefault="00D835A6" w:rsidP="00D835A6">
      <w:pPr>
        <w:pStyle w:val="HEADERBOLD"/>
        <w:tabs>
          <w:tab w:val="left" w:pos="720"/>
          <w:tab w:val="left" w:pos="2160"/>
        </w:tabs>
        <w:ind w:left="2160" w:hanging="1440"/>
      </w:pPr>
      <w:r w:rsidRPr="00852051">
        <w:t>Code</w:t>
      </w:r>
      <w:r w:rsidRPr="00852051">
        <w:tab/>
        <w:t>Description</w:t>
      </w:r>
    </w:p>
    <w:p w14:paraId="135145F1" w14:textId="77777777" w:rsidR="00D835A6" w:rsidRPr="00852051" w:rsidRDefault="00D835A6" w:rsidP="003C2684">
      <w:pPr>
        <w:pStyle w:val="TwoColumeList"/>
      </w:pPr>
      <w:r w:rsidRPr="00852051">
        <w:t>PTLQ-3</w:t>
      </w:r>
      <w:r w:rsidRPr="00852051">
        <w:tab/>
        <w:t>Petroleum liquid (other than petroleum or condensate)</w:t>
      </w:r>
    </w:p>
    <w:p w14:paraId="2FF4F177" w14:textId="77777777" w:rsidR="00D835A6" w:rsidRPr="00852051" w:rsidRDefault="00D835A6" w:rsidP="003C2684">
      <w:pPr>
        <w:pStyle w:val="TwoColumeList"/>
      </w:pPr>
      <w:r w:rsidRPr="00852051">
        <w:t>PTCD-BF3</w:t>
      </w:r>
      <w:r w:rsidRPr="00852051">
        <w:tab/>
        <w:t xml:space="preserve">Petroleum (other than crude oil) or condensate stored, processed, and/or treated prior to custody </w:t>
      </w:r>
      <w:proofErr w:type="gramStart"/>
      <w:r w:rsidRPr="00852051">
        <w:t>transfer</w:t>
      </w:r>
      <w:proofErr w:type="gramEnd"/>
    </w:p>
    <w:p w14:paraId="62E01D92" w14:textId="77777777" w:rsidR="00D835A6" w:rsidRPr="00852051" w:rsidRDefault="00D835A6" w:rsidP="003C2684">
      <w:pPr>
        <w:pStyle w:val="TwoColumeList"/>
      </w:pPr>
      <w:r w:rsidRPr="00852051">
        <w:t>PTCD-AF3</w:t>
      </w:r>
      <w:r w:rsidRPr="00852051">
        <w:tab/>
        <w:t xml:space="preserve">Petroleum (other than crude oil) or condensate stored, processed, and/or treated after custody </w:t>
      </w:r>
      <w:proofErr w:type="gramStart"/>
      <w:r w:rsidRPr="00852051">
        <w:t>transfer</w:t>
      </w:r>
      <w:proofErr w:type="gramEnd"/>
    </w:p>
    <w:p w14:paraId="4ADB64D9" w14:textId="77777777" w:rsidR="00D835A6" w:rsidRPr="00852051" w:rsidRDefault="00D835A6" w:rsidP="003C2684">
      <w:pPr>
        <w:pStyle w:val="TwoColumeList"/>
      </w:pPr>
      <w:r w:rsidRPr="00852051">
        <w:t>CRUD-BF3</w:t>
      </w:r>
      <w:r w:rsidRPr="00852051">
        <w:tab/>
        <w:t xml:space="preserve">Crude oil stored, processed, and/or treated prior to custody </w:t>
      </w:r>
      <w:proofErr w:type="gramStart"/>
      <w:r w:rsidRPr="00852051">
        <w:t>transfer</w:t>
      </w:r>
      <w:proofErr w:type="gramEnd"/>
    </w:p>
    <w:p w14:paraId="5DB8A781" w14:textId="77777777" w:rsidR="00D835A6" w:rsidRPr="00852051" w:rsidRDefault="00D835A6" w:rsidP="003C2684">
      <w:pPr>
        <w:pStyle w:val="TwoColumeList"/>
      </w:pPr>
      <w:r w:rsidRPr="00852051">
        <w:t>CRUD-AF3</w:t>
      </w:r>
      <w:r w:rsidRPr="00852051">
        <w:tab/>
        <w:t xml:space="preserve">Crude oil stored, processed, and/or treated after custody </w:t>
      </w:r>
      <w:proofErr w:type="gramStart"/>
      <w:r w:rsidRPr="00852051">
        <w:t>transfer</w:t>
      </w:r>
      <w:proofErr w:type="gramEnd"/>
    </w:p>
    <w:p w14:paraId="0FFEF56E" w14:textId="77777777" w:rsidR="00D835A6" w:rsidRPr="00852051" w:rsidRDefault="00D835A6" w:rsidP="003C2684">
      <w:pPr>
        <w:pStyle w:val="TwoColumeList"/>
      </w:pPr>
      <w:r w:rsidRPr="00852051">
        <w:t>VOL</w:t>
      </w:r>
      <w:r w:rsidRPr="00852051">
        <w:tab/>
        <w:t>Volatile organic liquid</w:t>
      </w:r>
    </w:p>
    <w:p w14:paraId="431A3036" w14:textId="77777777" w:rsidR="00D835A6" w:rsidRDefault="00D835A6" w:rsidP="003C2684">
      <w:pPr>
        <w:pStyle w:val="TwoColumeList"/>
      </w:pPr>
      <w:r w:rsidRPr="00852051">
        <w:t>WASTE</w:t>
      </w:r>
      <w:r w:rsidRPr="00852051">
        <w:tab/>
      </w:r>
      <w:proofErr w:type="spellStart"/>
      <w:r w:rsidRPr="00852051">
        <w:t>Waste</w:t>
      </w:r>
      <w:proofErr w:type="spellEnd"/>
      <w:r w:rsidRPr="00852051">
        <w:t xml:space="preserve"> mixture of indeterminate or variable composition</w:t>
      </w:r>
    </w:p>
    <w:p w14:paraId="5EB86ABF" w14:textId="6343FA87" w:rsidR="00D835A6" w:rsidRPr="00852051" w:rsidRDefault="00D835A6" w:rsidP="00DF1D12">
      <w:pPr>
        <w:pStyle w:val="STARCOMPLETE"/>
      </w:pPr>
      <w:r w:rsidRPr="00852051">
        <w:t>Complete “Reid Vapor Pressure” only if</w:t>
      </w:r>
      <w:r w:rsidR="00A10D7A">
        <w:t xml:space="preserve"> </w:t>
      </w:r>
      <w:r>
        <w:t>“Product Stored” is “CRUD-AF3” or “CRUD-BF3.”</w:t>
      </w:r>
    </w:p>
    <w:p w14:paraId="63E40723" w14:textId="77777777" w:rsidR="00D835A6" w:rsidRPr="00852051" w:rsidRDefault="00D835A6" w:rsidP="00D835A6">
      <w:pPr>
        <w:pStyle w:val="HEADERBOLD"/>
      </w:pPr>
      <w:bookmarkStart w:id="90" w:name="_Hlk89072949"/>
      <w:r w:rsidRPr="00852051">
        <w:t>Reid Vapor Pressure</w:t>
      </w:r>
      <w:bookmarkEnd w:id="90"/>
      <w:r w:rsidRPr="00852051">
        <w:t>:</w:t>
      </w:r>
    </w:p>
    <w:p w14:paraId="3DF2BD2E" w14:textId="77777777" w:rsidR="00D835A6" w:rsidRPr="00852051" w:rsidRDefault="00D835A6" w:rsidP="00D835A6">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for the Reid vapor pressure (RVP) for each product stored. Enter the</w:t>
      </w:r>
      <w:r w:rsidRPr="0045437F">
        <w:rPr>
          <w:rFonts w:cs="Times New Roman"/>
          <w:bCs/>
          <w:szCs w:val="22"/>
        </w:rPr>
        <w:t xml:space="preserve"> </w:t>
      </w:r>
      <w:r w:rsidRPr="00852051">
        <w:rPr>
          <w:rFonts w:cs="Times New Roman"/>
          <w:b/>
          <w:szCs w:val="22"/>
        </w:rPr>
        <w:t>code</w:t>
      </w:r>
      <w:r w:rsidRPr="00852051">
        <w:rPr>
          <w:rFonts w:cs="Times New Roman"/>
          <w:szCs w:val="22"/>
        </w:rPr>
        <w:t xml:space="preserve"> on the form. Use multiple lines, if necessary.</w:t>
      </w:r>
    </w:p>
    <w:p w14:paraId="24506408" w14:textId="77777777" w:rsidR="00D835A6" w:rsidRPr="00852051" w:rsidRDefault="00D835A6" w:rsidP="00D835A6">
      <w:pPr>
        <w:pStyle w:val="HEADERBOLD"/>
        <w:tabs>
          <w:tab w:val="left" w:pos="720"/>
          <w:tab w:val="left" w:pos="2160"/>
        </w:tabs>
        <w:ind w:left="2160" w:hanging="1440"/>
      </w:pPr>
      <w:r w:rsidRPr="00852051">
        <w:t>Code</w:t>
      </w:r>
      <w:r w:rsidRPr="00852051">
        <w:tab/>
        <w:t>Description</w:t>
      </w:r>
    </w:p>
    <w:p w14:paraId="3B1A43F9" w14:textId="77777777" w:rsidR="00D835A6" w:rsidRPr="00852051" w:rsidRDefault="00D835A6" w:rsidP="003C2684">
      <w:pPr>
        <w:pStyle w:val="TwoColumeList"/>
      </w:pPr>
      <w:r w:rsidRPr="00852051">
        <w:t>CR2-</w:t>
      </w:r>
      <w:r w:rsidRPr="00852051">
        <w:tab/>
        <w:t xml:space="preserve">RVP is less than 2.0 </w:t>
      </w:r>
      <w:proofErr w:type="gramStart"/>
      <w:r w:rsidRPr="00852051">
        <w:t>psia</w:t>
      </w:r>
      <w:proofErr w:type="gramEnd"/>
    </w:p>
    <w:p w14:paraId="79AE82B7" w14:textId="77777777" w:rsidR="00D835A6" w:rsidRPr="00852051" w:rsidRDefault="00D835A6" w:rsidP="003C2684">
      <w:pPr>
        <w:pStyle w:val="TwoColumeList"/>
      </w:pPr>
      <w:r w:rsidRPr="00852051">
        <w:t>CR2+</w:t>
      </w:r>
      <w:r w:rsidRPr="00852051">
        <w:tab/>
        <w:t xml:space="preserve">RVP is greater than or equal to 2.0 </w:t>
      </w:r>
      <w:proofErr w:type="gramStart"/>
      <w:r w:rsidRPr="00852051">
        <w:t>psia</w:t>
      </w:r>
      <w:proofErr w:type="gramEnd"/>
    </w:p>
    <w:p w14:paraId="36D9AFD3" w14:textId="77777777" w:rsidR="00D835A6" w:rsidRPr="00852051" w:rsidRDefault="00D835A6" w:rsidP="003C2684">
      <w:pPr>
        <w:pStyle w:val="TwoColumeList"/>
      </w:pPr>
      <w:r w:rsidRPr="00852051">
        <w:t>CRPP</w:t>
      </w:r>
      <w:r w:rsidRPr="00852051">
        <w:tab/>
        <w:t>Physical properties of the crude oil precluded determination of TVP by the recommended method</w:t>
      </w:r>
    </w:p>
    <w:p w14:paraId="583B098B" w14:textId="77777777" w:rsidR="00D835A6" w:rsidRDefault="00D835A6" w:rsidP="00DF1D12">
      <w:pPr>
        <w:pStyle w:val="TRIANGLECONTINUE"/>
      </w:pPr>
      <w:r>
        <w:t xml:space="preserve">Do not continue if </w:t>
      </w:r>
      <w:r w:rsidRPr="00852051">
        <w:t>“</w:t>
      </w:r>
      <w:r>
        <w:t>Control Option</w:t>
      </w:r>
      <w:r w:rsidRPr="00852051">
        <w:t>” is “</w:t>
      </w:r>
      <w:r>
        <w:t>IFR-LQ”, “IFR-SL”, “IFR-MT</w:t>
      </w:r>
      <w:r w:rsidRPr="00852051">
        <w:t>”</w:t>
      </w:r>
      <w:r>
        <w:t>, “EFR-MT3”, or “EFR-LQ3.”</w:t>
      </w:r>
    </w:p>
    <w:p w14:paraId="3C5A4939" w14:textId="60C41075" w:rsidR="0009141B" w:rsidRDefault="00D835A6" w:rsidP="00DF1D12">
      <w:pPr>
        <w:pStyle w:val="STARCOMPLETE"/>
      </w:pPr>
      <w:r w:rsidRPr="00852051">
        <w:t>Complete “</w:t>
      </w:r>
      <w:r>
        <w:t>Combustion Device Compliance Option</w:t>
      </w:r>
      <w:r w:rsidRPr="00852051">
        <w:t>” only if “</w:t>
      </w:r>
      <w:r>
        <w:t>Control Option</w:t>
      </w:r>
      <w:r w:rsidRPr="00852051">
        <w:t>” is “</w:t>
      </w:r>
      <w:r>
        <w:t>BPH44+”, “BPHPF”, BPH44-</w:t>
      </w:r>
      <w:r w:rsidRPr="00852051">
        <w:t>”</w:t>
      </w:r>
      <w:r>
        <w:t>, “CVI”, “FLARE”, or “TVI.”</w:t>
      </w:r>
    </w:p>
    <w:p w14:paraId="6D28988E" w14:textId="7F410F68" w:rsidR="004D4525" w:rsidRPr="004D4525" w:rsidRDefault="004D4525" w:rsidP="00DC2B81">
      <w:pPr>
        <w:rPr>
          <w:b/>
        </w:rPr>
      </w:pPr>
      <w:r w:rsidRPr="004D4525">
        <w:rPr>
          <w:b/>
        </w:rPr>
        <w:t>Combustion Device Compliance Option:</w:t>
      </w:r>
    </w:p>
    <w:p w14:paraId="35DECCB3" w14:textId="77777777" w:rsidR="004D4525" w:rsidRDefault="004D4525" w:rsidP="004D4525">
      <w:pPr>
        <w:tabs>
          <w:tab w:val="left" w:pos="720"/>
          <w:tab w:val="left" w:pos="1620"/>
        </w:tabs>
        <w:ind w:left="2160" w:hanging="2160"/>
      </w:pPr>
      <w:r w:rsidRPr="004D4525">
        <w:t xml:space="preserve">Select </w:t>
      </w:r>
      <w:r w:rsidRPr="004D4525">
        <w:rPr>
          <w:b/>
        </w:rPr>
        <w:t>one</w:t>
      </w:r>
      <w:r w:rsidRPr="004D4525">
        <w:t xml:space="preserve"> of the following options to describe the control option for combustion control devices. Enter the</w:t>
      </w:r>
      <w:r w:rsidRPr="004D4525">
        <w:rPr>
          <w:bCs/>
        </w:rPr>
        <w:t xml:space="preserve"> </w:t>
      </w:r>
      <w:r w:rsidRPr="004D4525">
        <w:rPr>
          <w:b/>
        </w:rPr>
        <w:t>code</w:t>
      </w:r>
      <w:r w:rsidRPr="004D4525">
        <w:t xml:space="preserve"> on the </w:t>
      </w:r>
    </w:p>
    <w:p w14:paraId="4971754C" w14:textId="4B848493" w:rsidR="004D4525" w:rsidRPr="004D4525" w:rsidRDefault="004D4525" w:rsidP="00237F20">
      <w:pPr>
        <w:tabs>
          <w:tab w:val="left" w:pos="720"/>
          <w:tab w:val="left" w:pos="1620"/>
        </w:tabs>
        <w:spacing w:after="120"/>
        <w:ind w:left="2160" w:hanging="2160"/>
      </w:pPr>
      <w:r w:rsidRPr="004D4525">
        <w:t>form.</w:t>
      </w:r>
    </w:p>
    <w:p w14:paraId="20ADCC3D" w14:textId="77777777" w:rsidR="004D4525" w:rsidRPr="004D4525" w:rsidRDefault="004D4525" w:rsidP="003C2684">
      <w:pPr>
        <w:pStyle w:val="Tip"/>
      </w:pPr>
      <w:r w:rsidRPr="004D4525">
        <w:t>For flares</w:t>
      </w:r>
    </w:p>
    <w:p w14:paraId="4680FBA7" w14:textId="77777777" w:rsidR="004D4525" w:rsidRPr="004D4525" w:rsidRDefault="004D4525" w:rsidP="004D4525">
      <w:pPr>
        <w:tabs>
          <w:tab w:val="left" w:pos="720"/>
          <w:tab w:val="left" w:pos="2160"/>
        </w:tabs>
        <w:ind w:left="2160" w:hanging="1440"/>
        <w:rPr>
          <w:b/>
        </w:rPr>
      </w:pPr>
      <w:r w:rsidRPr="004D4525">
        <w:rPr>
          <w:b/>
        </w:rPr>
        <w:t>Code</w:t>
      </w:r>
      <w:r w:rsidRPr="004D4525">
        <w:rPr>
          <w:b/>
        </w:rPr>
        <w:tab/>
        <w:t>Description</w:t>
      </w:r>
    </w:p>
    <w:p w14:paraId="5D43180C" w14:textId="77777777" w:rsidR="004D4525" w:rsidRPr="004D4525" w:rsidRDefault="004D4525" w:rsidP="00513B2C">
      <w:pPr>
        <w:pStyle w:val="TwoColumeList"/>
      </w:pPr>
      <w:r w:rsidRPr="004D4525">
        <w:t>MANU</w:t>
      </w:r>
      <w:r w:rsidRPr="004D4525">
        <w:tab/>
        <w:t>Combustion control device model tested by the manufacturer in accordance with §60.5413a(d)</w:t>
      </w:r>
    </w:p>
    <w:p w14:paraId="71FE7127" w14:textId="77777777" w:rsidR="004D4525" w:rsidRPr="004D4525" w:rsidRDefault="004D4525" w:rsidP="00513B2C">
      <w:pPr>
        <w:pStyle w:val="TwoColumeList"/>
      </w:pPr>
      <w:r w:rsidRPr="004D4525">
        <w:t>NOMANU</w:t>
      </w:r>
      <w:r w:rsidRPr="004D4525">
        <w:tab/>
        <w:t>Combustion control device model not tested by the manufacturer in accordance with §60.5413a(d)</w:t>
      </w:r>
    </w:p>
    <w:p w14:paraId="4947DB7B" w14:textId="77777777" w:rsidR="004D4525" w:rsidRPr="004D4525" w:rsidRDefault="004D4525" w:rsidP="00513B2C">
      <w:pPr>
        <w:pStyle w:val="Tip"/>
      </w:pPr>
      <w:r w:rsidRPr="004D4525">
        <w:t>For boilers or process heater, catalytic vapor incinerators, or thermal incinerators</w:t>
      </w:r>
    </w:p>
    <w:p w14:paraId="64BBD054" w14:textId="77777777" w:rsidR="004D4525" w:rsidRPr="004D4525" w:rsidRDefault="004D4525" w:rsidP="004D4525">
      <w:pPr>
        <w:tabs>
          <w:tab w:val="left" w:pos="720"/>
          <w:tab w:val="left" w:pos="2160"/>
        </w:tabs>
        <w:ind w:left="2160" w:hanging="1440"/>
        <w:rPr>
          <w:b/>
        </w:rPr>
      </w:pPr>
      <w:r w:rsidRPr="004D4525">
        <w:rPr>
          <w:b/>
        </w:rPr>
        <w:t>Code</w:t>
      </w:r>
      <w:r w:rsidRPr="004D4525">
        <w:rPr>
          <w:b/>
        </w:rPr>
        <w:tab/>
        <w:t>Description</w:t>
      </w:r>
    </w:p>
    <w:p w14:paraId="14340DC5" w14:textId="77777777" w:rsidR="004D4525" w:rsidRPr="004D4525" w:rsidRDefault="004D4525" w:rsidP="00513B2C">
      <w:pPr>
        <w:pStyle w:val="TwoColumeList"/>
      </w:pPr>
      <w:r w:rsidRPr="004D4525">
        <w:t>MANU</w:t>
      </w:r>
      <w:r w:rsidRPr="004D4525">
        <w:tab/>
        <w:t>Combustion control device model tested by the manufacturer in accordance with §60.5413a(d)</w:t>
      </w:r>
    </w:p>
    <w:p w14:paraId="3AC3B509" w14:textId="784B9D0E" w:rsidR="004D4525" w:rsidRPr="004D4525" w:rsidRDefault="004D4525" w:rsidP="00513B2C">
      <w:pPr>
        <w:pStyle w:val="TwoColumeList"/>
      </w:pPr>
      <w:r w:rsidRPr="004D4525">
        <w:t>95+</w:t>
      </w:r>
      <w:r w:rsidRPr="004D4525">
        <w:tab/>
        <w:t xml:space="preserve">Reduce mass content of methane and VOC is the gases vented to the device by 95 percent by weight or </w:t>
      </w:r>
      <w:proofErr w:type="gramStart"/>
      <w:r w:rsidRPr="004D4525">
        <w:t>greater</w:t>
      </w:r>
      <w:proofErr w:type="gramEnd"/>
    </w:p>
    <w:p w14:paraId="3D0D0DC1" w14:textId="77777777" w:rsidR="004D4525" w:rsidRPr="004D4525" w:rsidRDefault="004D4525" w:rsidP="00513B2C">
      <w:pPr>
        <w:pStyle w:val="TwoColumeList"/>
      </w:pPr>
      <w:r w:rsidRPr="004D4525">
        <w:t>275-</w:t>
      </w:r>
      <w:r w:rsidRPr="004D4525">
        <w:tab/>
        <w:t xml:space="preserve">Reduce concentration of TOC in the exhaust gases at the outlet to the device to a level equal to or less than 275 parts per million by volume as propane on a wet basis corrected to 3 percent oxygen </w:t>
      </w:r>
    </w:p>
    <w:p w14:paraId="38D569AC" w14:textId="224E962C" w:rsidR="00513B2C" w:rsidRDefault="004D4525" w:rsidP="00513B2C">
      <w:pPr>
        <w:pStyle w:val="TwoColumeList"/>
      </w:pPr>
      <w:r w:rsidRPr="004D4525">
        <w:t>760</w:t>
      </w:r>
      <w:r w:rsidRPr="004D4525">
        <w:tab/>
        <w:t xml:space="preserve">Operate at a minimum temperature of 760 degrees </w:t>
      </w:r>
      <w:proofErr w:type="gramStart"/>
      <w:r w:rsidRPr="004D4525">
        <w:t>Celsius</w:t>
      </w:r>
      <w:proofErr w:type="gramEnd"/>
    </w:p>
    <w:p w14:paraId="3BE3E6D5" w14:textId="77777777" w:rsidR="00513B2C" w:rsidRDefault="00513B2C">
      <w:pPr>
        <w:rPr>
          <w:rFonts w:cs="Times New Roman"/>
          <w:szCs w:val="22"/>
        </w:rPr>
      </w:pPr>
      <w:r>
        <w:br w:type="page"/>
      </w:r>
    </w:p>
    <w:p w14:paraId="6E43CD0A" w14:textId="30EDD07D" w:rsidR="004D4525" w:rsidRPr="004D4525" w:rsidRDefault="004D4525" w:rsidP="0021520E">
      <w:pPr>
        <w:pStyle w:val="TRIANGLECONTINUE"/>
        <w:numPr>
          <w:ilvl w:val="0"/>
          <w:numId w:val="48"/>
        </w:numPr>
        <w:ind w:left="547" w:hanging="547"/>
      </w:pPr>
      <w:r w:rsidRPr="004D4525">
        <w:lastRenderedPageBreak/>
        <w:t xml:space="preserve">Do not complete Performance Test if Control Option is </w:t>
      </w:r>
      <w:r w:rsidR="009C5CC4" w:rsidRPr="009C5CC4">
        <w:t>“PRO</w:t>
      </w:r>
      <w:r w:rsidR="00D70734" w:rsidRPr="009C5CC4">
        <w:t>,”</w:t>
      </w:r>
      <w:r w:rsidR="009C5CC4" w:rsidRPr="009C5CC4">
        <w:t xml:space="preserve"> “BPH44+”, “BPHPF” </w:t>
      </w:r>
      <w:r w:rsidR="009C5CC4">
        <w:t xml:space="preserve">and </w:t>
      </w:r>
      <w:r w:rsidRPr="004D4525">
        <w:t>“FLARE.”</w:t>
      </w:r>
    </w:p>
    <w:p w14:paraId="27FA5CDB" w14:textId="77777777" w:rsidR="004D4525" w:rsidRPr="004D4525" w:rsidRDefault="004D4525" w:rsidP="004D4525">
      <w:pPr>
        <w:tabs>
          <w:tab w:val="left" w:pos="720"/>
          <w:tab w:val="left" w:pos="2160"/>
        </w:tabs>
        <w:ind w:left="2160" w:hanging="2160"/>
        <w:rPr>
          <w:b/>
        </w:rPr>
      </w:pPr>
      <w:r w:rsidRPr="004D4525">
        <w:rPr>
          <w:b/>
        </w:rPr>
        <w:t>Performance Test:</w:t>
      </w:r>
    </w:p>
    <w:p w14:paraId="144A3A95" w14:textId="77777777" w:rsidR="004D4525" w:rsidRDefault="004D4525" w:rsidP="004D4525">
      <w:pPr>
        <w:tabs>
          <w:tab w:val="left" w:pos="720"/>
          <w:tab w:val="left" w:pos="2250"/>
        </w:tabs>
        <w:ind w:left="2160" w:hanging="2160"/>
      </w:pPr>
      <w:r w:rsidRPr="004D4525">
        <w:t xml:space="preserve">Select </w:t>
      </w:r>
      <w:r w:rsidRPr="004D4525">
        <w:rPr>
          <w:b/>
        </w:rPr>
        <w:t>one</w:t>
      </w:r>
      <w:r w:rsidRPr="004D4525">
        <w:t xml:space="preserve"> of the following options to describe the control device performance test requirements. Enter the</w:t>
      </w:r>
      <w:r w:rsidRPr="004D4525">
        <w:rPr>
          <w:bCs/>
        </w:rPr>
        <w:t xml:space="preserve"> </w:t>
      </w:r>
      <w:proofErr w:type="gramStart"/>
      <w:r w:rsidRPr="004D4525">
        <w:rPr>
          <w:b/>
        </w:rPr>
        <w:t>code</w:t>
      </w:r>
      <w:proofErr w:type="gramEnd"/>
      <w:r w:rsidRPr="004D4525">
        <w:t xml:space="preserve"> </w:t>
      </w:r>
    </w:p>
    <w:p w14:paraId="2EB15D9E" w14:textId="10E94253" w:rsidR="004D4525" w:rsidRPr="004D4525" w:rsidRDefault="004D4525" w:rsidP="005B2E11">
      <w:pPr>
        <w:tabs>
          <w:tab w:val="left" w:pos="720"/>
          <w:tab w:val="left" w:pos="2250"/>
        </w:tabs>
        <w:spacing w:after="120"/>
        <w:ind w:left="2160" w:hanging="2160"/>
      </w:pPr>
      <w:r w:rsidRPr="004D4525">
        <w:t>on the form.</w:t>
      </w:r>
    </w:p>
    <w:p w14:paraId="1EE9DD5C" w14:textId="77777777" w:rsidR="004D4525" w:rsidRPr="004D4525" w:rsidRDefault="004D4525" w:rsidP="00513B2C">
      <w:pPr>
        <w:pStyle w:val="Tip"/>
      </w:pPr>
      <w:r w:rsidRPr="004D4525">
        <w:t>For control devices other than condensers and carbon adsorbers</w:t>
      </w:r>
    </w:p>
    <w:p w14:paraId="0CDDD26A" w14:textId="77777777" w:rsidR="004D4525" w:rsidRPr="004D4525" w:rsidRDefault="004D4525" w:rsidP="004D4525">
      <w:pPr>
        <w:tabs>
          <w:tab w:val="left" w:pos="720"/>
          <w:tab w:val="left" w:pos="2160"/>
        </w:tabs>
        <w:ind w:left="2160" w:hanging="1440"/>
        <w:rPr>
          <w:b/>
        </w:rPr>
      </w:pPr>
      <w:r w:rsidRPr="004D4525">
        <w:rPr>
          <w:b/>
        </w:rPr>
        <w:t>Code</w:t>
      </w:r>
      <w:r w:rsidRPr="004D4525">
        <w:rPr>
          <w:b/>
        </w:rPr>
        <w:tab/>
        <w:t>Description</w:t>
      </w:r>
    </w:p>
    <w:p w14:paraId="34DDE4A1" w14:textId="77777777" w:rsidR="004D4525" w:rsidRPr="004D4525" w:rsidRDefault="004D4525" w:rsidP="00513B2C">
      <w:pPr>
        <w:pStyle w:val="TwoColumeList"/>
      </w:pPr>
      <w:bookmarkStart w:id="91" w:name="_Hlk99617477"/>
      <w:r w:rsidRPr="004D4525">
        <w:t>BPHHW</w:t>
      </w:r>
      <w:bookmarkEnd w:id="91"/>
      <w:r w:rsidRPr="004D4525">
        <w:tab/>
        <w:t xml:space="preserve">Boiler or process heater burning hazardous </w:t>
      </w:r>
      <w:proofErr w:type="gramStart"/>
      <w:r w:rsidRPr="004D4525">
        <w:t>waste</w:t>
      </w:r>
      <w:proofErr w:type="gramEnd"/>
    </w:p>
    <w:p w14:paraId="3F98D033" w14:textId="77777777" w:rsidR="004D4525" w:rsidRPr="004D4525" w:rsidRDefault="004D4525" w:rsidP="00513B2C">
      <w:pPr>
        <w:pStyle w:val="TwoColumeList"/>
      </w:pPr>
      <w:bookmarkStart w:id="92" w:name="_Hlk99617777"/>
      <w:r w:rsidRPr="004D4525">
        <w:t>HWI</w:t>
      </w:r>
      <w:bookmarkEnd w:id="92"/>
      <w:r w:rsidRPr="004D4525">
        <w:tab/>
        <w:t>Hazardous waste incinerator</w:t>
      </w:r>
    </w:p>
    <w:p w14:paraId="64781AF4" w14:textId="77777777" w:rsidR="004D4525" w:rsidRPr="004D4525" w:rsidRDefault="004D4525" w:rsidP="00513B2C">
      <w:pPr>
        <w:pStyle w:val="TwoColumeList"/>
      </w:pPr>
      <w:bookmarkStart w:id="93" w:name="_Hlk99617488"/>
      <w:r w:rsidRPr="004D4525">
        <w:t>PTW</w:t>
      </w:r>
      <w:bookmarkEnd w:id="93"/>
      <w:r w:rsidRPr="004D4525">
        <w:tab/>
        <w:t>Performance test waived in accordance with §60.8(b)</w:t>
      </w:r>
    </w:p>
    <w:p w14:paraId="6EAEE817" w14:textId="77777777" w:rsidR="004D4525" w:rsidRPr="004D4525" w:rsidRDefault="004D4525" w:rsidP="00513B2C">
      <w:pPr>
        <w:pStyle w:val="TwoColumeList"/>
      </w:pPr>
      <w:bookmarkStart w:id="94" w:name="_Hlk99617523"/>
      <w:r w:rsidRPr="004D4525">
        <w:t>P95+</w:t>
      </w:r>
      <w:bookmarkEnd w:id="94"/>
      <w:r w:rsidRPr="004D4525">
        <w:tab/>
        <w:t xml:space="preserve">Combustion device complying with percent </w:t>
      </w:r>
      <w:proofErr w:type="gramStart"/>
      <w:r w:rsidRPr="004D4525">
        <w:t>reduction</w:t>
      </w:r>
      <w:proofErr w:type="gramEnd"/>
    </w:p>
    <w:p w14:paraId="470AB84F" w14:textId="77777777" w:rsidR="004D4525" w:rsidRPr="004D4525" w:rsidRDefault="004D4525" w:rsidP="00513B2C">
      <w:pPr>
        <w:pStyle w:val="TwoColumeList"/>
      </w:pPr>
      <w:bookmarkStart w:id="95" w:name="_Hlk99617623"/>
      <w:r w:rsidRPr="004D4525">
        <w:t>P275-</w:t>
      </w:r>
      <w:bookmarkEnd w:id="95"/>
      <w:r w:rsidRPr="004D4525">
        <w:tab/>
        <w:t xml:space="preserve">Combustion device complying with TOC outlet </w:t>
      </w:r>
      <w:proofErr w:type="gramStart"/>
      <w:r w:rsidRPr="004D4525">
        <w:t>concentration</w:t>
      </w:r>
      <w:proofErr w:type="gramEnd"/>
    </w:p>
    <w:p w14:paraId="014D9594" w14:textId="77777777" w:rsidR="004D4525" w:rsidRPr="004D4525" w:rsidRDefault="004D4525" w:rsidP="00513B2C">
      <w:pPr>
        <w:pStyle w:val="TwoColumeList"/>
      </w:pPr>
      <w:bookmarkStart w:id="96" w:name="_Hlk99617631"/>
      <w:r w:rsidRPr="004D4525">
        <w:t>P760</w:t>
      </w:r>
      <w:bookmarkEnd w:id="96"/>
      <w:r w:rsidRPr="004D4525">
        <w:tab/>
        <w:t xml:space="preserve">Combustion device complying with minimum temperature of 760 degrees </w:t>
      </w:r>
      <w:proofErr w:type="gramStart"/>
      <w:r w:rsidRPr="004D4525">
        <w:t>Celsius</w:t>
      </w:r>
      <w:proofErr w:type="gramEnd"/>
    </w:p>
    <w:p w14:paraId="1870114E" w14:textId="136F27F1" w:rsidR="004D4525" w:rsidRPr="004D4525" w:rsidRDefault="004D4525" w:rsidP="00513B2C">
      <w:pPr>
        <w:pStyle w:val="Tip"/>
      </w:pPr>
      <w:r w:rsidRPr="004D4525">
        <w:t>For condensers and carbon adsorbers</w:t>
      </w:r>
    </w:p>
    <w:p w14:paraId="1E549C34" w14:textId="77777777" w:rsidR="004D4525" w:rsidRPr="004D4525" w:rsidRDefault="004D4525" w:rsidP="004D4525">
      <w:pPr>
        <w:tabs>
          <w:tab w:val="left" w:pos="720"/>
          <w:tab w:val="left" w:pos="2160"/>
        </w:tabs>
        <w:ind w:left="2160" w:hanging="1440"/>
        <w:rPr>
          <w:b/>
        </w:rPr>
      </w:pPr>
      <w:r w:rsidRPr="004D4525">
        <w:rPr>
          <w:b/>
        </w:rPr>
        <w:t>Code</w:t>
      </w:r>
      <w:r w:rsidRPr="004D4525">
        <w:rPr>
          <w:b/>
        </w:rPr>
        <w:tab/>
        <w:t>Description</w:t>
      </w:r>
    </w:p>
    <w:p w14:paraId="2EF94514" w14:textId="77777777" w:rsidR="004D4525" w:rsidRPr="004D4525" w:rsidRDefault="004D4525" w:rsidP="004D4525">
      <w:pPr>
        <w:tabs>
          <w:tab w:val="left" w:pos="720"/>
          <w:tab w:val="left" w:pos="2160"/>
        </w:tabs>
        <w:ind w:left="2160" w:hanging="1440"/>
      </w:pPr>
      <w:bookmarkStart w:id="97" w:name="_Hlk99617700"/>
      <w:r w:rsidRPr="004D4525">
        <w:t>DESIGN</w:t>
      </w:r>
      <w:bookmarkEnd w:id="97"/>
      <w:r w:rsidRPr="004D4525">
        <w:tab/>
      </w:r>
      <w:proofErr w:type="spellStart"/>
      <w:r w:rsidRPr="004D4525">
        <w:t>Design</w:t>
      </w:r>
      <w:proofErr w:type="spellEnd"/>
      <w:r w:rsidRPr="004D4525">
        <w:t xml:space="preserve"> analysis used in lieu of performance </w:t>
      </w:r>
      <w:proofErr w:type="gramStart"/>
      <w:r w:rsidRPr="004D4525">
        <w:t>test</w:t>
      </w:r>
      <w:proofErr w:type="gramEnd"/>
    </w:p>
    <w:p w14:paraId="2BDBEBB8" w14:textId="77777777" w:rsidR="004D4525" w:rsidRPr="004D4525" w:rsidRDefault="004D4525" w:rsidP="004D4525">
      <w:pPr>
        <w:tabs>
          <w:tab w:val="left" w:pos="720"/>
          <w:tab w:val="left" w:pos="2160"/>
        </w:tabs>
        <w:ind w:left="2160" w:hanging="1440"/>
      </w:pPr>
      <w:r w:rsidRPr="004D4525">
        <w:t>PT</w:t>
      </w:r>
      <w:r w:rsidRPr="004D4525">
        <w:tab/>
        <w:t xml:space="preserve">Performance test </w:t>
      </w:r>
      <w:proofErr w:type="gramStart"/>
      <w:r w:rsidRPr="004D4525">
        <w:t>conducted</w:t>
      </w:r>
      <w:proofErr w:type="gramEnd"/>
    </w:p>
    <w:p w14:paraId="2EEEACB4" w14:textId="77777777" w:rsidR="004D4525" w:rsidRPr="004D4525" w:rsidRDefault="004D4525" w:rsidP="004D4525">
      <w:pPr>
        <w:tabs>
          <w:tab w:val="left" w:pos="720"/>
          <w:tab w:val="left" w:pos="2160"/>
        </w:tabs>
        <w:ind w:left="2160" w:hanging="1440"/>
      </w:pPr>
      <w:r w:rsidRPr="004D4525">
        <w:t>PTW</w:t>
      </w:r>
      <w:r w:rsidRPr="004D4525">
        <w:tab/>
        <w:t>Performance test waived in accordance with §60.8(b)</w:t>
      </w:r>
    </w:p>
    <w:p w14:paraId="15642FBA" w14:textId="59671080" w:rsidR="004D4525" w:rsidRPr="004D4525" w:rsidRDefault="004D4525" w:rsidP="004D4525">
      <w:pPr>
        <w:tabs>
          <w:tab w:val="left" w:pos="720"/>
          <w:tab w:val="left" w:pos="2160"/>
        </w:tabs>
        <w:spacing w:before="120"/>
        <w:ind w:left="2160" w:hanging="2160"/>
        <w:rPr>
          <w:b/>
        </w:rPr>
      </w:pPr>
      <w:r w:rsidRPr="004D4525">
        <w:rPr>
          <w:b/>
        </w:rPr>
        <w:t>Bypass Device:</w:t>
      </w:r>
    </w:p>
    <w:p w14:paraId="3F87A27D" w14:textId="77777777" w:rsidR="004D4525" w:rsidRPr="004D4525" w:rsidRDefault="004D4525" w:rsidP="004D4525">
      <w:pPr>
        <w:tabs>
          <w:tab w:val="left" w:pos="720"/>
          <w:tab w:val="left" w:pos="2160"/>
        </w:tabs>
        <w:spacing w:after="120"/>
        <w:ind w:left="2160" w:hanging="2160"/>
      </w:pPr>
      <w:r w:rsidRPr="004D4525">
        <w:t xml:space="preserve">Select the option that describes the bypass device on the closed vent system. Enter the </w:t>
      </w:r>
      <w:r w:rsidRPr="004D4525">
        <w:rPr>
          <w:b/>
        </w:rPr>
        <w:t>code</w:t>
      </w:r>
      <w:r w:rsidRPr="004D4525">
        <w:t xml:space="preserve"> on the form.</w:t>
      </w:r>
    </w:p>
    <w:p w14:paraId="5171622C" w14:textId="77777777" w:rsidR="004D4525" w:rsidRPr="004D4525" w:rsidRDefault="004D4525" w:rsidP="004D4525">
      <w:pPr>
        <w:tabs>
          <w:tab w:val="left" w:pos="720"/>
          <w:tab w:val="left" w:pos="2160"/>
        </w:tabs>
        <w:ind w:left="2160" w:hanging="1440"/>
        <w:rPr>
          <w:b/>
        </w:rPr>
      </w:pPr>
      <w:r w:rsidRPr="004D4525">
        <w:rPr>
          <w:b/>
        </w:rPr>
        <w:t>Code</w:t>
      </w:r>
      <w:r w:rsidRPr="004D4525">
        <w:rPr>
          <w:b/>
        </w:rPr>
        <w:tab/>
        <w:t>Description</w:t>
      </w:r>
    </w:p>
    <w:p w14:paraId="05D02288" w14:textId="77777777" w:rsidR="004D4525" w:rsidRPr="004D4525" w:rsidRDefault="004D4525" w:rsidP="00513B2C">
      <w:pPr>
        <w:pStyle w:val="TwoColumeList"/>
      </w:pPr>
      <w:r w:rsidRPr="004D4525">
        <w:t>NONE</w:t>
      </w:r>
      <w:r w:rsidRPr="004D4525">
        <w:tab/>
        <w:t xml:space="preserve">The closed vent system does not have a bypass device that could be used to divert all or a portion of the gases, vapors, or fumes from entering the control device or to a </w:t>
      </w:r>
      <w:proofErr w:type="gramStart"/>
      <w:r w:rsidRPr="004D4525">
        <w:t>process</w:t>
      </w:r>
      <w:proofErr w:type="gramEnd"/>
      <w:r w:rsidRPr="004D4525">
        <w:t xml:space="preserve"> </w:t>
      </w:r>
    </w:p>
    <w:p w14:paraId="1CC96824" w14:textId="77777777" w:rsidR="004D4525" w:rsidRPr="004D4525" w:rsidRDefault="004D4525" w:rsidP="00513B2C">
      <w:pPr>
        <w:pStyle w:val="TwoColumeList"/>
      </w:pPr>
      <w:r w:rsidRPr="004D4525">
        <w:t>FLOW</w:t>
      </w:r>
      <w:r w:rsidRPr="004D4525">
        <w:tab/>
      </w:r>
      <w:proofErr w:type="spellStart"/>
      <w:r w:rsidRPr="004D4525">
        <w:t>Flow</w:t>
      </w:r>
      <w:proofErr w:type="spellEnd"/>
      <w:r w:rsidRPr="004D4525">
        <w:t xml:space="preserve"> indicator installed at the inlet of the bypass </w:t>
      </w:r>
      <w:proofErr w:type="gramStart"/>
      <w:r w:rsidRPr="004D4525">
        <w:t>device</w:t>
      </w:r>
      <w:proofErr w:type="gramEnd"/>
      <w:r w:rsidRPr="004D4525">
        <w:t xml:space="preserve"> </w:t>
      </w:r>
    </w:p>
    <w:p w14:paraId="35710C1E" w14:textId="6CEC71E7" w:rsidR="00F23D56" w:rsidRDefault="004D4525" w:rsidP="00513B2C">
      <w:pPr>
        <w:pStyle w:val="TwoColumeList"/>
      </w:pPr>
      <w:r w:rsidRPr="004D4525">
        <w:t>SEC</w:t>
      </w:r>
      <w:r w:rsidRPr="004D4525">
        <w:tab/>
        <w:t xml:space="preserve">Bypass device valves are secured in the closed position with a car-seal or lock-and-key </w:t>
      </w:r>
      <w:proofErr w:type="gramStart"/>
      <w:r w:rsidRPr="004D4525">
        <w:t>configuration</w:t>
      </w:r>
      <w:proofErr w:type="gramEnd"/>
    </w:p>
    <w:p w14:paraId="5131EA7B" w14:textId="2D4776B7" w:rsidR="00F23D56" w:rsidRPr="00926135" w:rsidRDefault="00F23D56" w:rsidP="00936CF0">
      <w:pPr>
        <w:tabs>
          <w:tab w:val="right" w:pos="10710"/>
        </w:tabs>
        <w:spacing w:after="120"/>
        <w:rPr>
          <w:rFonts w:cs="Times New Roman"/>
          <w:szCs w:val="22"/>
          <w:u w:val="double"/>
        </w:rPr>
      </w:pPr>
      <w:r w:rsidRPr="00926135">
        <w:rPr>
          <w:rFonts w:cs="Times New Roman"/>
          <w:szCs w:val="22"/>
          <w:u w:val="double"/>
        </w:rPr>
        <w:tab/>
      </w:r>
    </w:p>
    <w:bookmarkStart w:id="98" w:name="Table_25a"/>
    <w:bookmarkStart w:id="99" w:name="Table_26a"/>
    <w:p w14:paraId="02FD559E" w14:textId="5273574D" w:rsidR="00F23D56" w:rsidRPr="00926135" w:rsidRDefault="00710327" w:rsidP="00AA55E3">
      <w:pPr>
        <w:pStyle w:val="TABLEBOLD"/>
      </w:pPr>
      <w:r w:rsidRPr="00A34907">
        <w:rPr>
          <w:rStyle w:val="Strong"/>
          <w:b/>
          <w:bCs/>
        </w:rPr>
        <w:fldChar w:fldCharType="begin"/>
      </w:r>
      <w:r w:rsidRPr="00A34907">
        <w:rPr>
          <w:rStyle w:val="Strong"/>
          <w:b/>
          <w:bCs/>
        </w:rPr>
        <w:instrText xml:space="preserve"> HYPERLINK  \l "Tbl_26a" </w:instrText>
      </w:r>
      <w:r w:rsidRPr="00A34907">
        <w:rPr>
          <w:rStyle w:val="Strong"/>
          <w:b/>
          <w:bCs/>
        </w:rPr>
      </w:r>
      <w:r w:rsidRPr="00A34907">
        <w:rPr>
          <w:rStyle w:val="Strong"/>
          <w:b/>
          <w:bCs/>
        </w:rPr>
        <w:fldChar w:fldCharType="separate"/>
      </w:r>
      <w:r w:rsidR="00F23D56" w:rsidRPr="00A34907">
        <w:rPr>
          <w:rStyle w:val="Hyperlink"/>
          <w:b/>
          <w:bCs w:val="0"/>
          <w:color w:val="auto"/>
          <w:u w:val="none"/>
        </w:rPr>
        <w:t>Table 26a</w:t>
      </w:r>
      <w:bookmarkEnd w:id="98"/>
      <w:bookmarkEnd w:id="99"/>
      <w:r w:rsidRPr="00A34907">
        <w:rPr>
          <w:rStyle w:val="Strong"/>
          <w:b/>
          <w:bCs/>
        </w:rPr>
        <w:fldChar w:fldCharType="end"/>
      </w:r>
      <w:r w:rsidR="004B71BD" w:rsidRPr="00A34907">
        <w:rPr>
          <w:rStyle w:val="Strong"/>
          <w:b/>
          <w:bCs/>
        </w:rPr>
        <w:t>:</w:t>
      </w:r>
      <w:r w:rsidR="00F23D56" w:rsidRPr="00926135">
        <w:rPr>
          <w:rStyle w:val="Strong"/>
        </w:rPr>
        <w:tab/>
      </w:r>
      <w:r w:rsidR="00F23D56" w:rsidRPr="00926135">
        <w:t>Title 40 Code of Federal Regulations Part 63 (40 CFR Part 63), Subpart GGGGG:  National Emission Standards for Hazardous Air Pollutants: Site Remediation</w:t>
      </w:r>
    </w:p>
    <w:p w14:paraId="4BCA3536" w14:textId="77777777" w:rsidR="00F23D56" w:rsidRPr="00B967E1" w:rsidRDefault="00F23D56" w:rsidP="0021520E">
      <w:pPr>
        <w:pStyle w:val="TRIANGLECONTINUE"/>
        <w:numPr>
          <w:ilvl w:val="0"/>
          <w:numId w:val="48"/>
        </w:numPr>
        <w:ind w:left="547" w:hanging="547"/>
      </w:pPr>
      <w:r w:rsidRPr="00B553B3">
        <w:t>Complete this table only for facilities performing sites remediation that are a major source of HAP emissions or co-located at a facility with stationary sources that are a major source of HAP emissions and do not qualify for the §§63.7881(a)</w:t>
      </w:r>
      <w:r>
        <w:t xml:space="preserve"> or</w:t>
      </w:r>
      <w:r w:rsidRPr="00B553B3">
        <w:t xml:space="preserve"> (b) exemptions</w:t>
      </w:r>
      <w:r>
        <w:t>.</w:t>
      </w:r>
    </w:p>
    <w:p w14:paraId="276835E8" w14:textId="77777777" w:rsidR="00F23D56" w:rsidRPr="000D437E" w:rsidRDefault="00F23D56" w:rsidP="00F23D56">
      <w:pPr>
        <w:rPr>
          <w:b/>
          <w:u w:val="single"/>
        </w:rPr>
      </w:pPr>
      <w:r w:rsidRPr="000D437E">
        <w:rPr>
          <w:rStyle w:val="Question"/>
          <w:u w:val="none"/>
        </w:rPr>
        <w:t>Unit ID No.</w:t>
      </w:r>
      <w:r w:rsidRPr="002946D8">
        <w:rPr>
          <w:b/>
          <w:bCs/>
        </w:rPr>
        <w:t>:</w:t>
      </w:r>
    </w:p>
    <w:p w14:paraId="63E8D53A" w14:textId="77777777" w:rsidR="00F23D56" w:rsidRPr="00FF5A6A" w:rsidRDefault="00F23D56" w:rsidP="00F23D56">
      <w:pPr>
        <w:spacing w:after="120"/>
      </w:pPr>
      <w:r>
        <w:t>E</w:t>
      </w:r>
      <w:r w:rsidRPr="00FF5A6A">
        <w:t xml:space="preserve">nter the identification number (ID No.) (maximum 10 characters) for the </w:t>
      </w:r>
      <w:r>
        <w:t>storage tank</w:t>
      </w:r>
      <w:r w:rsidRPr="00FF5A6A">
        <w:t xml:space="preserve"> as listed on Form OP</w:t>
      </w:r>
      <w:r>
        <w:noBreakHyphen/>
      </w:r>
      <w:r w:rsidRPr="00FF5A6A">
        <w:t>SUM (Individual Unit Summary).</w:t>
      </w:r>
    </w:p>
    <w:p w14:paraId="76490B00" w14:textId="77777777" w:rsidR="00F23D56" w:rsidRPr="002946D8" w:rsidRDefault="00F23D56" w:rsidP="00F23D56">
      <w:r w:rsidRPr="000D437E">
        <w:rPr>
          <w:rStyle w:val="Question"/>
          <w:u w:val="none"/>
        </w:rPr>
        <w:t>SOP Index No.</w:t>
      </w:r>
      <w:r w:rsidRPr="002946D8">
        <w:rPr>
          <w:b/>
          <w:bCs/>
        </w:rPr>
        <w:t>:</w:t>
      </w:r>
    </w:p>
    <w:p w14:paraId="1ADFF6C7" w14:textId="263C577F" w:rsidR="00F23D56" w:rsidRPr="005B2E11" w:rsidRDefault="00F23D56" w:rsidP="0009141B">
      <w:pPr>
        <w:spacing w:after="120"/>
        <w:rPr>
          <w:rFonts w:cs="Times New Roman"/>
          <w:szCs w:val="22"/>
        </w:rPr>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72604E">
        <w:t xml:space="preserve">For additional information relating to SOP index numbers, please see the Completing FOP Applications – Additional Guidance on the TCEQ website at </w:t>
      </w:r>
      <w:hyperlink r:id="rId73" w:history="1">
        <w:r w:rsidR="0072604E" w:rsidRPr="00E75BA6">
          <w:rPr>
            <w:rStyle w:val="Hyperlink"/>
            <w:b w:val="0"/>
            <w:bCs/>
          </w:rPr>
          <w:t>www.tceq.texas.gov/permitting/air/guidance/titlev/tv_fop_guidance.html</w:t>
        </w:r>
      </w:hyperlink>
      <w:r w:rsidR="0072604E">
        <w:t>.</w:t>
      </w:r>
    </w:p>
    <w:p w14:paraId="183E8C0A" w14:textId="77777777" w:rsidR="00513B2C" w:rsidRDefault="00513B2C">
      <w:pPr>
        <w:rPr>
          <w:rFonts w:cs="Times New Roman"/>
          <w:b/>
          <w:szCs w:val="22"/>
        </w:rPr>
      </w:pPr>
      <w:r>
        <w:rPr>
          <w:rFonts w:cs="Times New Roman"/>
          <w:b/>
          <w:szCs w:val="22"/>
        </w:rPr>
        <w:br w:type="page"/>
      </w:r>
    </w:p>
    <w:p w14:paraId="5F3D7484" w14:textId="30D937CD" w:rsidR="00F23D56" w:rsidRPr="00CB6E0B" w:rsidRDefault="00F23D56" w:rsidP="00F23D56">
      <w:pPr>
        <w:widowControl w:val="0"/>
        <w:rPr>
          <w:rFonts w:cs="Times New Roman"/>
          <w:szCs w:val="22"/>
        </w:rPr>
      </w:pPr>
      <w:r w:rsidRPr="00652FA1">
        <w:rPr>
          <w:rFonts w:cs="Times New Roman"/>
          <w:b/>
          <w:szCs w:val="22"/>
        </w:rPr>
        <w:lastRenderedPageBreak/>
        <w:t>Means of Compliance</w:t>
      </w:r>
      <w:r w:rsidRPr="00A27A34">
        <w:rPr>
          <w:rFonts w:cs="Times New Roman"/>
          <w:b/>
          <w:bCs/>
          <w:szCs w:val="22"/>
        </w:rPr>
        <w:t>:</w:t>
      </w:r>
    </w:p>
    <w:p w14:paraId="53ABC33E" w14:textId="77777777" w:rsidR="00F23D56" w:rsidRPr="0089139E" w:rsidRDefault="00F23D56" w:rsidP="00F23D56">
      <w:pPr>
        <w:widowControl w:val="0"/>
        <w:spacing w:after="120"/>
        <w:rPr>
          <w:rFonts w:cs="Times New Roman"/>
          <w:szCs w:val="22"/>
        </w:rPr>
      </w:pPr>
      <w:r w:rsidRPr="00CB6E0B">
        <w:rPr>
          <w:rFonts w:cs="Times New Roman"/>
          <w:szCs w:val="22"/>
        </w:rPr>
        <w:t xml:space="preserve">Select one of the following options </w:t>
      </w:r>
      <w:r>
        <w:rPr>
          <w:rFonts w:cs="Times New Roman"/>
          <w:szCs w:val="22"/>
        </w:rPr>
        <w:t xml:space="preserve">for </w:t>
      </w:r>
      <w:r w:rsidRPr="00CB6E0B">
        <w:rPr>
          <w:rFonts w:cs="Times New Roman"/>
          <w:szCs w:val="22"/>
        </w:rPr>
        <w:t>means of compliance with this rule. Enter the code on the form.</w:t>
      </w:r>
    </w:p>
    <w:p w14:paraId="7F6E12D0" w14:textId="77777777" w:rsidR="00F23D56" w:rsidRPr="0089139E" w:rsidRDefault="00F23D56" w:rsidP="00F23D56">
      <w:pPr>
        <w:pStyle w:val="StyleLeft05Hanging11"/>
        <w:rPr>
          <w:rFonts w:ascii="Times New Roman" w:hAnsi="Times New Roman"/>
          <w:b/>
          <w:bCs/>
          <w:szCs w:val="22"/>
        </w:rPr>
      </w:pPr>
      <w:r w:rsidRPr="0089139E">
        <w:rPr>
          <w:rFonts w:ascii="Times New Roman" w:hAnsi="Times New Roman"/>
          <w:b/>
          <w:bCs/>
          <w:szCs w:val="22"/>
        </w:rPr>
        <w:t>Code</w:t>
      </w:r>
      <w:r w:rsidRPr="0089139E">
        <w:rPr>
          <w:rFonts w:ascii="Times New Roman" w:hAnsi="Times New Roman"/>
          <w:b/>
          <w:bCs/>
          <w:szCs w:val="22"/>
        </w:rPr>
        <w:tab/>
        <w:t>Description</w:t>
      </w:r>
    </w:p>
    <w:p w14:paraId="3CD4A7FB" w14:textId="77777777" w:rsidR="00F23D56" w:rsidRDefault="00F23D56" w:rsidP="00513B2C">
      <w:pPr>
        <w:pStyle w:val="TwoColumeList"/>
      </w:pPr>
      <w:r>
        <w:t>ASUB</w:t>
      </w:r>
      <w:r>
        <w:tab/>
        <w:t xml:space="preserve">Tank is also subject to another subpart under 40 CFR part 61 or part 63 and complying with the applicable emission limitations and work practice standards in the other </w:t>
      </w:r>
      <w:proofErr w:type="gramStart"/>
      <w:r>
        <w:t>subpart</w:t>
      </w:r>
      <w:proofErr w:type="gramEnd"/>
    </w:p>
    <w:p w14:paraId="453D09BF" w14:textId="77777777" w:rsidR="00F23D56" w:rsidRDefault="00F23D56" w:rsidP="00513B2C">
      <w:pPr>
        <w:pStyle w:val="TwoColumeList"/>
      </w:pPr>
      <w:r w:rsidRPr="0089139E">
        <w:t>AMOC</w:t>
      </w:r>
      <w:r w:rsidRPr="0089139E">
        <w:tab/>
        <w:t xml:space="preserve">Alternative means of compliance (AMOC) to the work practice standards in §63.7895 is </w:t>
      </w:r>
      <w:proofErr w:type="gramStart"/>
      <w:r w:rsidRPr="0089139E">
        <w:t>used</w:t>
      </w:r>
      <w:proofErr w:type="gramEnd"/>
    </w:p>
    <w:p w14:paraId="51ABBBC1" w14:textId="77777777" w:rsidR="00F23D56" w:rsidRPr="00D97DB0" w:rsidRDefault="00F23D56" w:rsidP="00F23D56">
      <w:pPr>
        <w:pStyle w:val="StyleLeft05Hanging11"/>
        <w:rPr>
          <w:rFonts w:ascii="Times New Roman" w:hAnsi="Times New Roman"/>
          <w:szCs w:val="22"/>
        </w:rPr>
      </w:pPr>
      <w:r>
        <w:rPr>
          <w:rFonts w:ascii="Times New Roman" w:hAnsi="Times New Roman"/>
          <w:szCs w:val="22"/>
        </w:rPr>
        <w:t>TL1-FR</w:t>
      </w:r>
      <w:r>
        <w:rPr>
          <w:rFonts w:ascii="Times New Roman" w:hAnsi="Times New Roman"/>
          <w:szCs w:val="22"/>
        </w:rPr>
        <w:tab/>
        <w:t xml:space="preserve">Tank using Tank Level 1 controls is equipped with a fixed roof and is complying with </w:t>
      </w:r>
      <w:r w:rsidRPr="00070E6C">
        <w:rPr>
          <w:rFonts w:ascii="Times New Roman" w:hAnsi="Times New Roman"/>
          <w:szCs w:val="22"/>
        </w:rPr>
        <w:t>§63.</w:t>
      </w:r>
      <w:r>
        <w:rPr>
          <w:rFonts w:ascii="Times New Roman" w:hAnsi="Times New Roman"/>
          <w:szCs w:val="22"/>
        </w:rPr>
        <w:t>902(b)(3)(</w:t>
      </w:r>
      <w:proofErr w:type="spellStart"/>
      <w:r>
        <w:rPr>
          <w:rFonts w:ascii="Times New Roman" w:hAnsi="Times New Roman"/>
          <w:szCs w:val="22"/>
        </w:rPr>
        <w:t>i</w:t>
      </w:r>
      <w:proofErr w:type="spellEnd"/>
      <w:r>
        <w:rPr>
          <w:rFonts w:ascii="Times New Roman" w:hAnsi="Times New Roman"/>
          <w:szCs w:val="22"/>
        </w:rPr>
        <w:t>)</w:t>
      </w:r>
    </w:p>
    <w:p w14:paraId="444EAD03" w14:textId="77777777" w:rsidR="00F23D56" w:rsidRDefault="00F23D56" w:rsidP="00F23D56">
      <w:pPr>
        <w:pStyle w:val="StyleLeft05Hanging11"/>
        <w:rPr>
          <w:rFonts w:ascii="Times New Roman" w:hAnsi="Times New Roman"/>
          <w:szCs w:val="22"/>
        </w:rPr>
      </w:pPr>
      <w:r>
        <w:rPr>
          <w:rFonts w:ascii="Times New Roman" w:hAnsi="Times New Roman"/>
          <w:szCs w:val="22"/>
        </w:rPr>
        <w:t>TL1-FRCD</w:t>
      </w:r>
      <w:r>
        <w:rPr>
          <w:rFonts w:ascii="Times New Roman" w:hAnsi="Times New Roman"/>
          <w:szCs w:val="22"/>
        </w:rPr>
        <w:tab/>
        <w:t xml:space="preserve">Tank using Tank Level 1 controls is equipped with a fixed roof and is complying with </w:t>
      </w:r>
      <w:r w:rsidRPr="00070E6C">
        <w:rPr>
          <w:rFonts w:ascii="Times New Roman" w:hAnsi="Times New Roman"/>
          <w:szCs w:val="22"/>
        </w:rPr>
        <w:t>§63.</w:t>
      </w:r>
      <w:r>
        <w:rPr>
          <w:rFonts w:ascii="Times New Roman" w:hAnsi="Times New Roman"/>
          <w:szCs w:val="22"/>
        </w:rPr>
        <w:t>902(b)(3)(ii) (fixed roof connected to a closed vent system that is vented to a control device)</w:t>
      </w:r>
    </w:p>
    <w:p w14:paraId="19501406" w14:textId="77777777" w:rsidR="00F23D56" w:rsidRDefault="00F23D56" w:rsidP="00F23D56">
      <w:pPr>
        <w:pStyle w:val="StyleLeft05Hanging11"/>
        <w:rPr>
          <w:rFonts w:ascii="Times New Roman" w:hAnsi="Times New Roman"/>
          <w:szCs w:val="22"/>
        </w:rPr>
      </w:pPr>
      <w:r w:rsidRPr="00CB6E0B">
        <w:rPr>
          <w:rFonts w:ascii="Times New Roman" w:hAnsi="Times New Roman"/>
          <w:szCs w:val="22"/>
        </w:rPr>
        <w:t>PRES</w:t>
      </w:r>
      <w:r w:rsidRPr="00CB6E0B">
        <w:rPr>
          <w:rFonts w:ascii="Times New Roman" w:hAnsi="Times New Roman"/>
          <w:szCs w:val="22"/>
        </w:rPr>
        <w:tab/>
      </w:r>
      <w:r>
        <w:rPr>
          <w:rFonts w:ascii="Times New Roman" w:hAnsi="Times New Roman"/>
          <w:szCs w:val="22"/>
        </w:rPr>
        <w:t>P</w:t>
      </w:r>
      <w:r w:rsidRPr="00CB6E0B">
        <w:rPr>
          <w:rFonts w:ascii="Times New Roman" w:hAnsi="Times New Roman"/>
          <w:szCs w:val="22"/>
        </w:rPr>
        <w:t xml:space="preserve">ressurized tank </w:t>
      </w:r>
      <w:r>
        <w:rPr>
          <w:rFonts w:ascii="Times New Roman" w:hAnsi="Times New Roman"/>
          <w:szCs w:val="22"/>
        </w:rPr>
        <w:t>using Tank Level 2 controls is o</w:t>
      </w:r>
      <w:r w:rsidRPr="00CB6E0B">
        <w:rPr>
          <w:rFonts w:ascii="Times New Roman" w:hAnsi="Times New Roman"/>
          <w:szCs w:val="22"/>
        </w:rPr>
        <w:t>perat</w:t>
      </w:r>
      <w:r>
        <w:rPr>
          <w:rFonts w:ascii="Times New Roman" w:hAnsi="Times New Roman"/>
          <w:szCs w:val="22"/>
        </w:rPr>
        <w:t>ing</w:t>
      </w:r>
      <w:r w:rsidRPr="00CB6E0B">
        <w:rPr>
          <w:rFonts w:ascii="Times New Roman" w:hAnsi="Times New Roman"/>
          <w:szCs w:val="22"/>
        </w:rPr>
        <w:t xml:space="preserve"> per requirements in §63.685(h)</w:t>
      </w:r>
    </w:p>
    <w:p w14:paraId="0B26308D" w14:textId="6F48886D" w:rsidR="00F23D56" w:rsidRPr="004448DA" w:rsidRDefault="00F23D56" w:rsidP="005B2E11">
      <w:pPr>
        <w:pStyle w:val="StyleLeft05Hanging11"/>
      </w:pPr>
      <w:r w:rsidRPr="008728B7">
        <w:rPr>
          <w:rFonts w:ascii="Times New Roman" w:hAnsi="Times New Roman"/>
          <w:szCs w:val="22"/>
        </w:rPr>
        <w:t>IFR</w:t>
      </w:r>
      <w:r w:rsidRPr="008728B7">
        <w:rPr>
          <w:rFonts w:ascii="Times New Roman" w:hAnsi="Times New Roman"/>
          <w:szCs w:val="22"/>
        </w:rPr>
        <w:tab/>
        <w:t xml:space="preserve">Tank </w:t>
      </w:r>
      <w:r>
        <w:rPr>
          <w:rFonts w:ascii="Times New Roman" w:hAnsi="Times New Roman"/>
          <w:szCs w:val="22"/>
        </w:rPr>
        <w:t xml:space="preserve">using Tank Level 2 controls </w:t>
      </w:r>
      <w:r w:rsidRPr="008728B7">
        <w:rPr>
          <w:rFonts w:ascii="Times New Roman" w:hAnsi="Times New Roman"/>
          <w:szCs w:val="22"/>
        </w:rPr>
        <w:t>has a fixed roof with an internal floating roof (IFR) according to</w:t>
      </w:r>
      <w:r>
        <w:rPr>
          <w:rFonts w:ascii="Times New Roman" w:hAnsi="Times New Roman"/>
          <w:szCs w:val="22"/>
        </w:rPr>
        <w:t xml:space="preserve"> the requirements in</w:t>
      </w:r>
      <w:r w:rsidRPr="008728B7">
        <w:rPr>
          <w:rFonts w:ascii="Times New Roman" w:hAnsi="Times New Roman"/>
          <w:szCs w:val="22"/>
        </w:rPr>
        <w:t xml:space="preserve"> §</w:t>
      </w:r>
      <w:proofErr w:type="gramStart"/>
      <w:r w:rsidRPr="008728B7">
        <w:rPr>
          <w:rFonts w:ascii="Times New Roman" w:hAnsi="Times New Roman"/>
          <w:szCs w:val="22"/>
        </w:rPr>
        <w:t>63.1063</w:t>
      </w:r>
      <w:proofErr w:type="gramEnd"/>
    </w:p>
    <w:p w14:paraId="60982EDF" w14:textId="77777777" w:rsidR="00F23D56" w:rsidRDefault="00F23D56" w:rsidP="00F23D56">
      <w:pPr>
        <w:pStyle w:val="StyleLeft05Hanging11"/>
        <w:rPr>
          <w:rFonts w:ascii="Times New Roman" w:hAnsi="Times New Roman"/>
          <w:szCs w:val="22"/>
        </w:rPr>
      </w:pPr>
      <w:r>
        <w:rPr>
          <w:rFonts w:ascii="Times New Roman" w:hAnsi="Times New Roman"/>
          <w:szCs w:val="22"/>
        </w:rPr>
        <w:t>E</w:t>
      </w:r>
      <w:r w:rsidRPr="00070E6C">
        <w:rPr>
          <w:rFonts w:ascii="Times New Roman" w:hAnsi="Times New Roman"/>
          <w:szCs w:val="22"/>
        </w:rPr>
        <w:t>FR</w:t>
      </w:r>
      <w:r w:rsidRPr="00070E6C">
        <w:rPr>
          <w:rFonts w:ascii="Times New Roman" w:hAnsi="Times New Roman"/>
          <w:szCs w:val="22"/>
        </w:rPr>
        <w:tab/>
        <w:t xml:space="preserve">Tank </w:t>
      </w:r>
      <w:r>
        <w:rPr>
          <w:rFonts w:ascii="Times New Roman" w:hAnsi="Times New Roman"/>
          <w:szCs w:val="22"/>
        </w:rPr>
        <w:t xml:space="preserve">using Tank Level 2 controls </w:t>
      </w:r>
      <w:r w:rsidRPr="00070E6C">
        <w:rPr>
          <w:rFonts w:ascii="Times New Roman" w:hAnsi="Times New Roman"/>
          <w:szCs w:val="22"/>
        </w:rPr>
        <w:t xml:space="preserve">has a fixed roof with an </w:t>
      </w:r>
      <w:r>
        <w:rPr>
          <w:rFonts w:ascii="Times New Roman" w:hAnsi="Times New Roman"/>
          <w:szCs w:val="22"/>
        </w:rPr>
        <w:t>external</w:t>
      </w:r>
      <w:r w:rsidRPr="00070E6C">
        <w:rPr>
          <w:rFonts w:ascii="Times New Roman" w:hAnsi="Times New Roman"/>
          <w:szCs w:val="22"/>
        </w:rPr>
        <w:t xml:space="preserve"> floating roof (</w:t>
      </w:r>
      <w:r>
        <w:rPr>
          <w:rFonts w:ascii="Times New Roman" w:hAnsi="Times New Roman"/>
          <w:szCs w:val="22"/>
        </w:rPr>
        <w:t>E</w:t>
      </w:r>
      <w:r w:rsidRPr="00070E6C">
        <w:rPr>
          <w:rFonts w:ascii="Times New Roman" w:hAnsi="Times New Roman"/>
          <w:szCs w:val="22"/>
        </w:rPr>
        <w:t xml:space="preserve">FR) according to </w:t>
      </w:r>
      <w:r>
        <w:rPr>
          <w:rFonts w:ascii="Times New Roman" w:hAnsi="Times New Roman"/>
          <w:szCs w:val="22"/>
        </w:rPr>
        <w:t>the requirements in</w:t>
      </w:r>
      <w:r w:rsidRPr="008728B7">
        <w:rPr>
          <w:rFonts w:ascii="Times New Roman" w:hAnsi="Times New Roman"/>
          <w:szCs w:val="22"/>
        </w:rPr>
        <w:t xml:space="preserve"> </w:t>
      </w:r>
      <w:r w:rsidRPr="00070E6C">
        <w:rPr>
          <w:rFonts w:ascii="Times New Roman" w:hAnsi="Times New Roman"/>
          <w:szCs w:val="22"/>
        </w:rPr>
        <w:t>§</w:t>
      </w:r>
      <w:proofErr w:type="gramStart"/>
      <w:r w:rsidRPr="00070E6C">
        <w:rPr>
          <w:rFonts w:ascii="Times New Roman" w:hAnsi="Times New Roman"/>
          <w:szCs w:val="22"/>
        </w:rPr>
        <w:t>63.1063</w:t>
      </w:r>
      <w:proofErr w:type="gramEnd"/>
    </w:p>
    <w:p w14:paraId="494B08CA" w14:textId="77777777" w:rsidR="00F23D56" w:rsidRDefault="00F23D56" w:rsidP="00F23D56">
      <w:pPr>
        <w:tabs>
          <w:tab w:val="left" w:pos="720"/>
          <w:tab w:val="left" w:pos="2160"/>
        </w:tabs>
        <w:ind w:left="2160" w:hanging="1440"/>
        <w:rPr>
          <w:rFonts w:cs="Times New Roman"/>
          <w:szCs w:val="22"/>
        </w:rPr>
      </w:pPr>
      <w:r w:rsidRPr="00852051">
        <w:rPr>
          <w:rFonts w:cs="Times New Roman"/>
          <w:szCs w:val="22"/>
        </w:rPr>
        <w:t>ENCL</w:t>
      </w:r>
      <w:r w:rsidRPr="00852051">
        <w:rPr>
          <w:rFonts w:cs="Times New Roman"/>
          <w:szCs w:val="22"/>
        </w:rPr>
        <w:tab/>
      </w:r>
      <w:r>
        <w:rPr>
          <w:rFonts w:cs="Times New Roman"/>
          <w:szCs w:val="22"/>
        </w:rPr>
        <w:t xml:space="preserve">Tank </w:t>
      </w:r>
      <w:r>
        <w:rPr>
          <w:szCs w:val="22"/>
        </w:rPr>
        <w:t xml:space="preserve">using Tank Level 2 controls </w:t>
      </w:r>
      <w:r>
        <w:rPr>
          <w:rFonts w:cs="Times New Roman"/>
          <w:szCs w:val="22"/>
        </w:rPr>
        <w:t>is</w:t>
      </w:r>
      <w:r w:rsidRPr="00852051">
        <w:rPr>
          <w:rFonts w:cs="Times New Roman"/>
          <w:szCs w:val="22"/>
        </w:rPr>
        <w:t xml:space="preserve"> located inside an enclosure that is vented through a </w:t>
      </w:r>
      <w:r w:rsidRPr="00070E6C">
        <w:rPr>
          <w:szCs w:val="22"/>
        </w:rPr>
        <w:t>closed vent system</w:t>
      </w:r>
      <w:r w:rsidRPr="00852051">
        <w:rPr>
          <w:rFonts w:cs="Times New Roman"/>
          <w:szCs w:val="22"/>
        </w:rPr>
        <w:t xml:space="preserve"> to</w:t>
      </w:r>
      <w:r>
        <w:rPr>
          <w:rFonts w:cs="Times New Roman"/>
          <w:szCs w:val="22"/>
        </w:rPr>
        <w:t xml:space="preserve"> a vapor incinerator, boiler or process </w:t>
      </w:r>
      <w:proofErr w:type="gramStart"/>
      <w:r>
        <w:rPr>
          <w:rFonts w:cs="Times New Roman"/>
          <w:szCs w:val="22"/>
        </w:rPr>
        <w:t>heater</w:t>
      </w:r>
      <w:proofErr w:type="gramEnd"/>
    </w:p>
    <w:p w14:paraId="5E9CF6D0" w14:textId="77777777" w:rsidR="00F23D56" w:rsidRPr="00CB6E0B" w:rsidRDefault="00F23D56" w:rsidP="00F23D56">
      <w:pPr>
        <w:pStyle w:val="StyleLeft05Hanging11"/>
        <w:rPr>
          <w:rFonts w:ascii="Times New Roman" w:hAnsi="Times New Roman"/>
          <w:szCs w:val="22"/>
        </w:rPr>
      </w:pPr>
      <w:r w:rsidRPr="00070E6C">
        <w:rPr>
          <w:rFonts w:ascii="Times New Roman" w:hAnsi="Times New Roman"/>
          <w:szCs w:val="22"/>
        </w:rPr>
        <w:t>CVSCD</w:t>
      </w:r>
      <w:r w:rsidRPr="00070E6C">
        <w:rPr>
          <w:rFonts w:ascii="Times New Roman" w:hAnsi="Times New Roman"/>
          <w:szCs w:val="22"/>
        </w:rPr>
        <w:tab/>
      </w:r>
      <w:r>
        <w:rPr>
          <w:rFonts w:ascii="Times New Roman" w:hAnsi="Times New Roman"/>
          <w:szCs w:val="22"/>
        </w:rPr>
        <w:t>Tank using Tank Level 2 controls has</w:t>
      </w:r>
      <w:r w:rsidRPr="00070E6C">
        <w:rPr>
          <w:rFonts w:ascii="Times New Roman" w:hAnsi="Times New Roman"/>
          <w:szCs w:val="22"/>
        </w:rPr>
        <w:t xml:space="preserve"> a fixed roof that is vented through a closed vent system to a control device</w:t>
      </w:r>
      <w:r>
        <w:rPr>
          <w:rFonts w:ascii="Times New Roman" w:hAnsi="Times New Roman"/>
          <w:szCs w:val="22"/>
        </w:rPr>
        <w:t xml:space="preserve"> </w:t>
      </w:r>
      <w:r w:rsidRPr="00070E6C">
        <w:rPr>
          <w:rFonts w:ascii="Times New Roman" w:hAnsi="Times New Roman"/>
          <w:szCs w:val="22"/>
        </w:rPr>
        <w:t>per §63.7</w:t>
      </w:r>
      <w:r>
        <w:rPr>
          <w:rFonts w:ascii="Times New Roman" w:hAnsi="Times New Roman"/>
          <w:szCs w:val="22"/>
        </w:rPr>
        <w:t>895(d)(3)</w:t>
      </w:r>
    </w:p>
    <w:p w14:paraId="46B563B3" w14:textId="5BCA1817" w:rsidR="00F23D56" w:rsidRPr="0089139E" w:rsidRDefault="00F23D56" w:rsidP="0021520E">
      <w:pPr>
        <w:numPr>
          <w:ilvl w:val="0"/>
          <w:numId w:val="41"/>
        </w:numPr>
        <w:tabs>
          <w:tab w:val="left" w:pos="547"/>
        </w:tabs>
        <w:spacing w:before="120" w:after="120"/>
        <w:ind w:left="547" w:hanging="547"/>
        <w:rPr>
          <w:rStyle w:val="Heading3Char0"/>
          <w:rFonts w:ascii="Times New Roman" w:eastAsia="MS Mincho" w:hAnsi="Times New Roman"/>
          <w:bCs/>
        </w:rPr>
      </w:pPr>
      <w:r w:rsidRPr="0089139E">
        <w:rPr>
          <w:rFonts w:cs="Times New Roman"/>
          <w:b/>
          <w:bCs/>
          <w:szCs w:val="22"/>
        </w:rPr>
        <w:t>Complete “AMOC ID No.” only if “Means of Compliance” is “AMOC.”</w:t>
      </w:r>
    </w:p>
    <w:p w14:paraId="37BEB793" w14:textId="77777777" w:rsidR="00F23D56" w:rsidRPr="00A26B22" w:rsidRDefault="00F23D56" w:rsidP="00F23D56">
      <w:pPr>
        <w:widowControl w:val="0"/>
        <w:rPr>
          <w:rFonts w:cs="Times New Roman"/>
          <w:szCs w:val="22"/>
        </w:rPr>
      </w:pPr>
      <w:r w:rsidRPr="0089139E">
        <w:rPr>
          <w:rStyle w:val="Heading3Char0"/>
          <w:rFonts w:ascii="Times New Roman" w:eastAsia="MS Mincho" w:hAnsi="Times New Roman"/>
          <w:u w:val="none"/>
        </w:rPr>
        <w:t>AMOC ID No.</w:t>
      </w:r>
      <w:r w:rsidRPr="00A27A34">
        <w:rPr>
          <w:rFonts w:cs="Times New Roman"/>
          <w:b/>
          <w:bCs/>
          <w:szCs w:val="22"/>
        </w:rPr>
        <w:t>:</w:t>
      </w:r>
    </w:p>
    <w:p w14:paraId="2A954B4F" w14:textId="77777777" w:rsidR="00F23D56" w:rsidRDefault="00F23D56" w:rsidP="00F23D56">
      <w:pPr>
        <w:widowControl w:val="0"/>
        <w:spacing w:after="120"/>
        <w:rPr>
          <w:rFonts w:cs="Times New Roman"/>
          <w:szCs w:val="22"/>
        </w:rPr>
      </w:pPr>
      <w:r w:rsidRPr="00CB6E0B">
        <w:rPr>
          <w:rFonts w:cs="Times New Roman"/>
          <w:szCs w:val="22"/>
        </w:rPr>
        <w:t>If an AMOC has been approved, enter the corresponding AMOC unique identifier (maximum 10 characters) for each unit or process. If the unique identifier is unavailable, enter the date of the Alternative Standard</w:t>
      </w:r>
      <w:r w:rsidRPr="0089139E">
        <w:rPr>
          <w:rFonts w:cs="Times New Roman"/>
          <w:szCs w:val="22"/>
        </w:rPr>
        <w:t xml:space="preserve">s approval letter. The unique identifier and/or the date of the approval letter are contained in the compliance file under the appropriate permit number. Otherwise, leave this column </w:t>
      </w:r>
      <w:r w:rsidRPr="0089139E">
        <w:rPr>
          <w:rStyle w:val="StyleUnderline"/>
          <w:rFonts w:cs="Times New Roman"/>
          <w:szCs w:val="22"/>
          <w:u w:val="none"/>
        </w:rPr>
        <w:t>blank</w:t>
      </w:r>
      <w:r w:rsidRPr="00CB6E0B">
        <w:rPr>
          <w:rFonts w:cs="Times New Roman"/>
          <w:szCs w:val="22"/>
        </w:rPr>
        <w:t>.</w:t>
      </w:r>
    </w:p>
    <w:p w14:paraId="3C76E56C" w14:textId="77777777" w:rsidR="00F23D56" w:rsidRPr="0089139E" w:rsidRDefault="00F23D56" w:rsidP="00DF1D12">
      <w:pPr>
        <w:pStyle w:val="TRIANGLECONTINUE"/>
        <w:rPr>
          <w:color w:val="auto"/>
          <w:u w:val="single"/>
          <w:lang w:bidi="en-US"/>
        </w:rPr>
      </w:pPr>
      <w:r w:rsidRPr="00070E6C">
        <w:t xml:space="preserve">Continue only if “Means of Compliance” is </w:t>
      </w:r>
      <w:r>
        <w:t xml:space="preserve">“IFR,” “EFR,” “ENCL,” or </w:t>
      </w:r>
      <w:r w:rsidRPr="00070E6C">
        <w:t>“CVSCD.”</w:t>
      </w:r>
    </w:p>
    <w:p w14:paraId="384C4444" w14:textId="77777777" w:rsidR="00F23D56" w:rsidRPr="00070E6C" w:rsidRDefault="00F23D56" w:rsidP="0021520E">
      <w:pPr>
        <w:pStyle w:val="TRIANGLECONTINUE"/>
        <w:numPr>
          <w:ilvl w:val="0"/>
          <w:numId w:val="41"/>
        </w:numPr>
        <w:ind w:left="547" w:hanging="547"/>
        <w:rPr>
          <w:rStyle w:val="Heading3Char0"/>
          <w:rFonts w:ascii="Times New Roman" w:eastAsia="MS Mincho" w:hAnsi="Times New Roman"/>
          <w:bCs w:val="0"/>
        </w:rPr>
      </w:pPr>
      <w:r w:rsidRPr="00070E6C">
        <w:t>Complete “</w:t>
      </w:r>
      <w:r>
        <w:t>Unslotted Guidepole,</w:t>
      </w:r>
      <w:r w:rsidRPr="00070E6C">
        <w:t>”</w:t>
      </w:r>
      <w:r>
        <w:t xml:space="preserve"> “Slotted Guidepole” and </w:t>
      </w:r>
      <w:r w:rsidRPr="00E17AE1">
        <w:t>“</w:t>
      </w:r>
      <w:r>
        <w:t>Seal Configuration</w:t>
      </w:r>
      <w:r w:rsidRPr="00E17AE1">
        <w:t>”</w:t>
      </w:r>
      <w:r>
        <w:t xml:space="preserve"> </w:t>
      </w:r>
      <w:r w:rsidRPr="00070E6C">
        <w:t xml:space="preserve">only if “Means of Compliance” is </w:t>
      </w:r>
      <w:r>
        <w:t>“IFR” or “EFR.”</w:t>
      </w:r>
    </w:p>
    <w:p w14:paraId="60E3AAFC" w14:textId="77777777" w:rsidR="00F23D56" w:rsidRPr="00070E6C" w:rsidRDefault="00F23D56" w:rsidP="00F23D56">
      <w:pPr>
        <w:widowControl w:val="0"/>
        <w:rPr>
          <w:rFonts w:cs="Times New Roman"/>
          <w:szCs w:val="22"/>
        </w:rPr>
      </w:pPr>
      <w:r>
        <w:rPr>
          <w:rStyle w:val="Heading3Char0"/>
          <w:rFonts w:ascii="Times New Roman" w:eastAsia="MS Mincho" w:hAnsi="Times New Roman"/>
          <w:u w:val="none"/>
        </w:rPr>
        <w:t xml:space="preserve">Unslotted </w:t>
      </w:r>
      <w:proofErr w:type="spellStart"/>
      <w:r>
        <w:rPr>
          <w:rStyle w:val="Heading3Char0"/>
          <w:rFonts w:ascii="Times New Roman" w:eastAsia="MS Mincho" w:hAnsi="Times New Roman"/>
          <w:u w:val="none"/>
        </w:rPr>
        <w:t>Guidepole</w:t>
      </w:r>
      <w:proofErr w:type="spellEnd"/>
      <w:r w:rsidRPr="00A27A34">
        <w:rPr>
          <w:rFonts w:cs="Times New Roman"/>
          <w:b/>
          <w:bCs/>
          <w:szCs w:val="22"/>
        </w:rPr>
        <w:t>:</w:t>
      </w:r>
    </w:p>
    <w:p w14:paraId="19236DED" w14:textId="418F1F67" w:rsidR="0009141B" w:rsidRDefault="00F23D56">
      <w:pPr>
        <w:widowControl w:val="0"/>
        <w:spacing w:after="120"/>
        <w:rPr>
          <w:rFonts w:cs="Times New Roman"/>
          <w:szCs w:val="22"/>
        </w:rPr>
      </w:pPr>
      <w:r>
        <w:rPr>
          <w:rFonts w:cs="Times New Roman"/>
          <w:szCs w:val="22"/>
        </w:rPr>
        <w:t xml:space="preserve">Enter “YES” if storage tank uses an unslotted </w:t>
      </w:r>
      <w:proofErr w:type="spellStart"/>
      <w:r>
        <w:rPr>
          <w:rFonts w:cs="Times New Roman"/>
          <w:szCs w:val="22"/>
        </w:rPr>
        <w:t>guidepole</w:t>
      </w:r>
      <w:proofErr w:type="spellEnd"/>
      <w:r>
        <w:rPr>
          <w:rFonts w:cs="Times New Roman"/>
          <w:szCs w:val="22"/>
        </w:rPr>
        <w:t>. Otherwise, enter “NO.”</w:t>
      </w:r>
    </w:p>
    <w:p w14:paraId="7F3CD18B" w14:textId="77777777" w:rsidR="00F23D56" w:rsidRDefault="00F23D56" w:rsidP="00936CF0">
      <w:pPr>
        <w:widowControl w:val="0"/>
        <w:rPr>
          <w:rFonts w:cs="Times New Roman"/>
          <w:szCs w:val="22"/>
        </w:rPr>
      </w:pPr>
      <w:r>
        <w:rPr>
          <w:rFonts w:cs="Times New Roman"/>
          <w:b/>
          <w:bCs/>
          <w:szCs w:val="22"/>
        </w:rPr>
        <w:t xml:space="preserve">Slotted </w:t>
      </w:r>
      <w:proofErr w:type="spellStart"/>
      <w:r>
        <w:rPr>
          <w:rFonts w:cs="Times New Roman"/>
          <w:b/>
          <w:bCs/>
          <w:szCs w:val="22"/>
        </w:rPr>
        <w:t>Guidepole</w:t>
      </w:r>
      <w:proofErr w:type="spellEnd"/>
      <w:r w:rsidRPr="00A27A34">
        <w:rPr>
          <w:rFonts w:cs="Times New Roman"/>
          <w:b/>
          <w:bCs/>
          <w:szCs w:val="22"/>
        </w:rPr>
        <w:t>:</w:t>
      </w:r>
    </w:p>
    <w:p w14:paraId="5B3FC764" w14:textId="77777777" w:rsidR="00F23D56" w:rsidRDefault="00F23D56" w:rsidP="00F23D56">
      <w:pPr>
        <w:widowControl w:val="0"/>
        <w:spacing w:after="120"/>
        <w:contextualSpacing/>
        <w:rPr>
          <w:rFonts w:cs="Times New Roman"/>
          <w:szCs w:val="22"/>
        </w:rPr>
      </w:pPr>
      <w:r>
        <w:rPr>
          <w:rFonts w:cs="Times New Roman"/>
          <w:szCs w:val="22"/>
        </w:rPr>
        <w:t xml:space="preserve">Select one of the following options that describes the type of slotted </w:t>
      </w:r>
      <w:proofErr w:type="spellStart"/>
      <w:r>
        <w:rPr>
          <w:rFonts w:cs="Times New Roman"/>
          <w:szCs w:val="22"/>
        </w:rPr>
        <w:t>guidepole</w:t>
      </w:r>
      <w:proofErr w:type="spellEnd"/>
      <w:r>
        <w:rPr>
          <w:rFonts w:cs="Times New Roman"/>
          <w:szCs w:val="22"/>
        </w:rPr>
        <w:t xml:space="preserve"> used. Enter the code on the form.</w:t>
      </w:r>
    </w:p>
    <w:p w14:paraId="38D137F2" w14:textId="77777777" w:rsidR="00F23D56" w:rsidRPr="0089139E" w:rsidRDefault="00F23D56" w:rsidP="00F23D56">
      <w:pPr>
        <w:pStyle w:val="StyleLeft05Hanging11"/>
        <w:rPr>
          <w:rFonts w:ascii="Times New Roman" w:hAnsi="Times New Roman"/>
          <w:b/>
          <w:bCs/>
          <w:szCs w:val="22"/>
        </w:rPr>
      </w:pPr>
      <w:r w:rsidRPr="0089139E">
        <w:rPr>
          <w:rFonts w:ascii="Times New Roman" w:hAnsi="Times New Roman"/>
          <w:b/>
          <w:bCs/>
          <w:szCs w:val="22"/>
        </w:rPr>
        <w:t>Code</w:t>
      </w:r>
      <w:r w:rsidRPr="0089139E">
        <w:rPr>
          <w:rFonts w:ascii="Times New Roman" w:hAnsi="Times New Roman"/>
          <w:b/>
          <w:bCs/>
          <w:szCs w:val="22"/>
        </w:rPr>
        <w:tab/>
        <w:t>Description</w:t>
      </w:r>
    </w:p>
    <w:p w14:paraId="4D5C18FA" w14:textId="77777777" w:rsidR="00F23D56" w:rsidRDefault="00F23D56" w:rsidP="00513B2C">
      <w:pPr>
        <w:pStyle w:val="TwoColumeList"/>
      </w:pPr>
      <w:r>
        <w:t>FLOAT</w:t>
      </w:r>
      <w:r>
        <w:tab/>
        <w:t xml:space="preserve">Slotted </w:t>
      </w:r>
      <w:proofErr w:type="spellStart"/>
      <w:r>
        <w:t>guidepole</w:t>
      </w:r>
      <w:proofErr w:type="spellEnd"/>
      <w:r>
        <w:t xml:space="preserve"> has a pole wiper and pole float </w:t>
      </w:r>
      <w:r w:rsidRPr="00D416F0">
        <w:t xml:space="preserve">per </w:t>
      </w:r>
      <w:r w:rsidRPr="00B96117">
        <w:t>§</w:t>
      </w:r>
      <w:r>
        <w:t>63.1063(a)(2)(viii)(A)</w:t>
      </w:r>
    </w:p>
    <w:p w14:paraId="61371565" w14:textId="77777777" w:rsidR="00F23D56" w:rsidRDefault="00F23D56" w:rsidP="00513B2C">
      <w:pPr>
        <w:pStyle w:val="TwoColumeList"/>
      </w:pPr>
      <w:r>
        <w:t>SLEEVE</w:t>
      </w:r>
      <w:r>
        <w:tab/>
        <w:t xml:space="preserve">Slotted </w:t>
      </w:r>
      <w:proofErr w:type="spellStart"/>
      <w:r>
        <w:t>guidepole</w:t>
      </w:r>
      <w:proofErr w:type="spellEnd"/>
      <w:r>
        <w:t xml:space="preserve"> has a pole wiper and pole sleeve </w:t>
      </w:r>
      <w:r w:rsidRPr="00E17AE1">
        <w:t>per §</w:t>
      </w:r>
      <w:r>
        <w:t>63.1063(a)(2)(viii)(B)</w:t>
      </w:r>
    </w:p>
    <w:p w14:paraId="49486FFA" w14:textId="3167D4BC" w:rsidR="00F23D56" w:rsidRPr="00D62DC0" w:rsidRDefault="00F23D56" w:rsidP="00513B2C">
      <w:pPr>
        <w:pStyle w:val="TwoColumeList"/>
      </w:pPr>
      <w:proofErr w:type="gramStart"/>
      <w:r>
        <w:t>NONE</w:t>
      </w:r>
      <w:proofErr w:type="gramEnd"/>
      <w:r>
        <w:tab/>
        <w:t xml:space="preserve">Storage tank does not have a slotted </w:t>
      </w:r>
      <w:proofErr w:type="spellStart"/>
      <w:r>
        <w:t>guidepole</w:t>
      </w:r>
      <w:proofErr w:type="spellEnd"/>
    </w:p>
    <w:p w14:paraId="4EFB8D84" w14:textId="77777777" w:rsidR="00513B2C" w:rsidRDefault="00513B2C">
      <w:pPr>
        <w:rPr>
          <w:rFonts w:cs="Times New Roman"/>
          <w:b/>
          <w:bCs/>
          <w:szCs w:val="22"/>
        </w:rPr>
      </w:pPr>
      <w:r>
        <w:rPr>
          <w:rFonts w:cs="Times New Roman"/>
          <w:b/>
          <w:bCs/>
          <w:szCs w:val="22"/>
        </w:rPr>
        <w:br w:type="page"/>
      </w:r>
    </w:p>
    <w:p w14:paraId="7AFCB15E" w14:textId="0E4A2F0C" w:rsidR="00F23D56" w:rsidRDefault="00F23D56" w:rsidP="00513B2C">
      <w:pPr>
        <w:widowControl w:val="0"/>
        <w:spacing w:before="120" w:after="120"/>
        <w:contextualSpacing/>
        <w:rPr>
          <w:rFonts w:cs="Times New Roman"/>
          <w:szCs w:val="22"/>
        </w:rPr>
      </w:pPr>
      <w:r>
        <w:rPr>
          <w:rFonts w:cs="Times New Roman"/>
          <w:b/>
          <w:bCs/>
          <w:szCs w:val="22"/>
        </w:rPr>
        <w:lastRenderedPageBreak/>
        <w:t>Seal Configuration</w:t>
      </w:r>
      <w:r w:rsidRPr="00A27A34">
        <w:rPr>
          <w:rFonts w:cs="Times New Roman"/>
          <w:b/>
          <w:bCs/>
          <w:szCs w:val="22"/>
        </w:rPr>
        <w:t>:</w:t>
      </w:r>
    </w:p>
    <w:p w14:paraId="4B2D6466" w14:textId="77777777" w:rsidR="00F23D56" w:rsidRPr="00D416F0" w:rsidRDefault="00F23D56" w:rsidP="00F23D56">
      <w:pPr>
        <w:widowControl w:val="0"/>
        <w:contextualSpacing/>
        <w:rPr>
          <w:rFonts w:cs="Times New Roman"/>
          <w:szCs w:val="22"/>
        </w:rPr>
      </w:pPr>
      <w:r>
        <w:rPr>
          <w:rFonts w:cs="Times New Roman"/>
          <w:szCs w:val="22"/>
        </w:rPr>
        <w:t>Select one of the following options for the seal configuration. Enter the code on the form.</w:t>
      </w:r>
    </w:p>
    <w:p w14:paraId="277183A2" w14:textId="77777777" w:rsidR="00F23D56" w:rsidRPr="00513B2C" w:rsidRDefault="00F23D56" w:rsidP="00F23D56">
      <w:pPr>
        <w:widowControl w:val="0"/>
        <w:spacing w:before="120"/>
        <w:rPr>
          <w:rFonts w:cs="Times New Roman"/>
          <w:i/>
          <w:iCs/>
          <w:szCs w:val="22"/>
        </w:rPr>
      </w:pPr>
      <w:r w:rsidRPr="00513B2C">
        <w:rPr>
          <w:rStyle w:val="Heading3Char0"/>
          <w:rFonts w:ascii="Times New Roman" w:eastAsia="MS Mincho" w:hAnsi="Times New Roman"/>
          <w:i/>
          <w:iCs/>
          <w:u w:val="none"/>
        </w:rPr>
        <w:t>IFR</w:t>
      </w:r>
      <w:r w:rsidRPr="00513B2C">
        <w:rPr>
          <w:rFonts w:cs="Times New Roman"/>
          <w:i/>
          <w:iCs/>
          <w:szCs w:val="22"/>
        </w:rPr>
        <w:t>:</w:t>
      </w:r>
    </w:p>
    <w:p w14:paraId="48D3AAE1" w14:textId="77777777" w:rsidR="00F23D56" w:rsidRPr="00070E6C" w:rsidRDefault="00F23D56" w:rsidP="00D62DC0">
      <w:pPr>
        <w:pStyle w:val="StyleLeft05Hanging11"/>
        <w:spacing w:before="120"/>
        <w:rPr>
          <w:rFonts w:ascii="Times New Roman" w:hAnsi="Times New Roman"/>
          <w:b/>
          <w:bCs/>
          <w:szCs w:val="22"/>
        </w:rPr>
      </w:pPr>
      <w:r w:rsidRPr="00070E6C">
        <w:rPr>
          <w:rFonts w:ascii="Times New Roman" w:hAnsi="Times New Roman"/>
          <w:b/>
          <w:bCs/>
          <w:szCs w:val="22"/>
        </w:rPr>
        <w:t>Code</w:t>
      </w:r>
      <w:r w:rsidRPr="00070E6C">
        <w:rPr>
          <w:rFonts w:ascii="Times New Roman" w:hAnsi="Times New Roman"/>
          <w:b/>
          <w:bCs/>
          <w:szCs w:val="22"/>
        </w:rPr>
        <w:tab/>
        <w:t>Description</w:t>
      </w:r>
    </w:p>
    <w:p w14:paraId="7B4F4916" w14:textId="77777777" w:rsidR="00F23D56" w:rsidRDefault="00F23D56" w:rsidP="00513B2C">
      <w:pPr>
        <w:pStyle w:val="TwoColumeList"/>
      </w:pPr>
      <w:r w:rsidRPr="00070E6C">
        <w:t>IFR-LQ</w:t>
      </w:r>
      <w:r w:rsidRPr="00070E6C">
        <w:tab/>
        <w:t>IFR</w:t>
      </w:r>
      <w:r>
        <w:t xml:space="preserve"> equipped</w:t>
      </w:r>
      <w:r w:rsidRPr="00070E6C">
        <w:t xml:space="preserve"> </w:t>
      </w:r>
      <w:r>
        <w:t>with</w:t>
      </w:r>
      <w:r w:rsidRPr="00070E6C">
        <w:t xml:space="preserve"> a liquid-mounted </w:t>
      </w:r>
      <w:proofErr w:type="gramStart"/>
      <w:r w:rsidRPr="00070E6C">
        <w:t>seal</w:t>
      </w:r>
      <w:proofErr w:type="gramEnd"/>
    </w:p>
    <w:p w14:paraId="2BB3B88B" w14:textId="77777777" w:rsidR="00F23D56" w:rsidRPr="00070E6C" w:rsidRDefault="00F23D56" w:rsidP="00513B2C">
      <w:pPr>
        <w:pStyle w:val="TwoColumeList"/>
      </w:pPr>
      <w:r w:rsidRPr="00070E6C">
        <w:t>IFR-MT</w:t>
      </w:r>
      <w:r w:rsidRPr="00070E6C">
        <w:tab/>
        <w:t xml:space="preserve">IFR </w:t>
      </w:r>
      <w:r>
        <w:t>equipped with</w:t>
      </w:r>
      <w:r w:rsidRPr="00070E6C">
        <w:t xml:space="preserve"> a mechanical shoe </w:t>
      </w:r>
      <w:proofErr w:type="gramStart"/>
      <w:r w:rsidRPr="00070E6C">
        <w:t>seal</w:t>
      </w:r>
      <w:proofErr w:type="gramEnd"/>
    </w:p>
    <w:p w14:paraId="28BB8789" w14:textId="77777777" w:rsidR="00F23D56" w:rsidRDefault="00F23D56" w:rsidP="00513B2C">
      <w:pPr>
        <w:pStyle w:val="TwoColumeList"/>
      </w:pPr>
      <w:r w:rsidRPr="00070E6C">
        <w:t>IFR-SL</w:t>
      </w:r>
      <w:r w:rsidRPr="00070E6C">
        <w:tab/>
        <w:t>IFR equipped with two seals</w:t>
      </w:r>
      <w:r>
        <w:t xml:space="preserve"> mounted one above the </w:t>
      </w:r>
      <w:proofErr w:type="gramStart"/>
      <w:r>
        <w:t>other</w:t>
      </w:r>
      <w:proofErr w:type="gramEnd"/>
      <w:r w:rsidRPr="00A03957">
        <w:t xml:space="preserve"> </w:t>
      </w:r>
    </w:p>
    <w:p w14:paraId="097F3A60" w14:textId="1A7E486B" w:rsidR="00F23D56" w:rsidRPr="0009141B" w:rsidRDefault="00F23D56" w:rsidP="00513B2C">
      <w:pPr>
        <w:pStyle w:val="TwoColumeList"/>
      </w:pPr>
      <w:r>
        <w:t>IFR-SV</w:t>
      </w:r>
      <w:r>
        <w:tab/>
        <w:t xml:space="preserve">IFR equipped with a vapor-mounted </w:t>
      </w:r>
      <w:proofErr w:type="gramStart"/>
      <w:r>
        <w:t>seal</w:t>
      </w:r>
      <w:proofErr w:type="gramEnd"/>
    </w:p>
    <w:p w14:paraId="0FCF22A7" w14:textId="77777777" w:rsidR="00F23D56" w:rsidRPr="00513B2C" w:rsidRDefault="00F23D56" w:rsidP="00513B2C">
      <w:pPr>
        <w:widowControl w:val="0"/>
        <w:spacing w:before="120"/>
        <w:rPr>
          <w:rFonts w:cs="Times New Roman"/>
          <w:i/>
          <w:iCs/>
          <w:szCs w:val="22"/>
        </w:rPr>
      </w:pPr>
      <w:r w:rsidRPr="00513B2C">
        <w:rPr>
          <w:rStyle w:val="Heading3Char0"/>
          <w:rFonts w:ascii="Times New Roman" w:eastAsia="MS Mincho" w:hAnsi="Times New Roman"/>
          <w:i/>
          <w:iCs/>
          <w:u w:val="none"/>
        </w:rPr>
        <w:t>EFR</w:t>
      </w:r>
      <w:r w:rsidRPr="00513B2C">
        <w:rPr>
          <w:rFonts w:cs="Times New Roman"/>
          <w:i/>
          <w:iCs/>
          <w:szCs w:val="22"/>
        </w:rPr>
        <w:t>:</w:t>
      </w:r>
    </w:p>
    <w:p w14:paraId="18710E87" w14:textId="77777777" w:rsidR="00F23D56" w:rsidRPr="00070E6C" w:rsidRDefault="00F23D56" w:rsidP="00D62DC0">
      <w:pPr>
        <w:pStyle w:val="StyleLeft05Hanging11"/>
        <w:spacing w:before="120"/>
        <w:rPr>
          <w:rFonts w:ascii="Times New Roman" w:hAnsi="Times New Roman"/>
          <w:b/>
          <w:bCs/>
          <w:szCs w:val="22"/>
        </w:rPr>
      </w:pPr>
      <w:r w:rsidRPr="00070E6C">
        <w:rPr>
          <w:rFonts w:ascii="Times New Roman" w:hAnsi="Times New Roman"/>
          <w:b/>
          <w:bCs/>
          <w:szCs w:val="22"/>
        </w:rPr>
        <w:t>Code</w:t>
      </w:r>
      <w:r w:rsidRPr="00070E6C">
        <w:rPr>
          <w:rFonts w:ascii="Times New Roman" w:hAnsi="Times New Roman"/>
          <w:b/>
          <w:bCs/>
          <w:szCs w:val="22"/>
        </w:rPr>
        <w:tab/>
        <w:t>Description</w:t>
      </w:r>
    </w:p>
    <w:p w14:paraId="44470AD0" w14:textId="77777777" w:rsidR="00F23D56" w:rsidRDefault="00F23D56" w:rsidP="00513B2C">
      <w:pPr>
        <w:pStyle w:val="TwoColumeList"/>
      </w:pPr>
      <w:r>
        <w:t>E</w:t>
      </w:r>
      <w:r w:rsidRPr="00070E6C">
        <w:t>FR-LQ</w:t>
      </w:r>
      <w:r>
        <w:t>S</w:t>
      </w:r>
      <w:r w:rsidRPr="00070E6C">
        <w:tab/>
      </w:r>
      <w:r>
        <w:t>E</w:t>
      </w:r>
      <w:r w:rsidRPr="00070E6C">
        <w:t>FR</w:t>
      </w:r>
      <w:r>
        <w:t xml:space="preserve"> equipped</w:t>
      </w:r>
      <w:r w:rsidRPr="00070E6C">
        <w:t xml:space="preserve"> </w:t>
      </w:r>
      <w:r>
        <w:t>with</w:t>
      </w:r>
      <w:r w:rsidRPr="00070E6C">
        <w:t xml:space="preserve"> a liquid-mounted seal</w:t>
      </w:r>
      <w:r>
        <w:t xml:space="preserve"> and a secondary </w:t>
      </w:r>
      <w:proofErr w:type="gramStart"/>
      <w:r>
        <w:t>seal</w:t>
      </w:r>
      <w:proofErr w:type="gramEnd"/>
    </w:p>
    <w:p w14:paraId="7476A91F" w14:textId="77777777" w:rsidR="00F23D56" w:rsidRPr="00070E6C" w:rsidRDefault="00F23D56" w:rsidP="00513B2C">
      <w:pPr>
        <w:pStyle w:val="TwoColumeList"/>
      </w:pPr>
      <w:r>
        <w:t>E</w:t>
      </w:r>
      <w:r w:rsidRPr="00070E6C">
        <w:t>FR-MT</w:t>
      </w:r>
      <w:r>
        <w:t>S</w:t>
      </w:r>
      <w:r w:rsidRPr="00070E6C">
        <w:tab/>
      </w:r>
      <w:r>
        <w:t>E</w:t>
      </w:r>
      <w:r w:rsidRPr="00070E6C">
        <w:t xml:space="preserve">FR </w:t>
      </w:r>
      <w:r>
        <w:t>equipped with</w:t>
      </w:r>
      <w:r w:rsidRPr="00070E6C">
        <w:t xml:space="preserve"> a mechanical shoe seal</w:t>
      </w:r>
      <w:r w:rsidRPr="00791057">
        <w:t xml:space="preserve"> </w:t>
      </w:r>
      <w:r>
        <w:t xml:space="preserve">and a secondary </w:t>
      </w:r>
      <w:proofErr w:type="gramStart"/>
      <w:r>
        <w:t>seal</w:t>
      </w:r>
      <w:proofErr w:type="gramEnd"/>
    </w:p>
    <w:p w14:paraId="0743091E" w14:textId="77777777" w:rsidR="00F23D56" w:rsidRPr="00F11BDB" w:rsidRDefault="00F23D56" w:rsidP="00513B2C">
      <w:pPr>
        <w:pStyle w:val="TwoColumeList"/>
      </w:pPr>
      <w:r>
        <w:t>EFR-SV</w:t>
      </w:r>
      <w:r>
        <w:tab/>
        <w:t xml:space="preserve">EFR equipped with a vapor-mounted seal and a secondary </w:t>
      </w:r>
      <w:proofErr w:type="gramStart"/>
      <w:r>
        <w:t>seal</w:t>
      </w:r>
      <w:proofErr w:type="gramEnd"/>
    </w:p>
    <w:p w14:paraId="31C18B4E" w14:textId="77777777" w:rsidR="00F23D56" w:rsidRPr="0089139E" w:rsidRDefault="00F23D56" w:rsidP="00DF1D12">
      <w:pPr>
        <w:pStyle w:val="TRIANGLECONTINUE"/>
        <w:rPr>
          <w:color w:val="auto"/>
          <w:u w:val="single"/>
          <w:lang w:bidi="en-US"/>
        </w:rPr>
      </w:pPr>
      <w:r w:rsidRPr="0089139E">
        <w:t>Continue only if “Means of Compliance” is</w:t>
      </w:r>
      <w:r>
        <w:t xml:space="preserve"> “ENCL” or </w:t>
      </w:r>
      <w:r w:rsidRPr="00CB6E0B">
        <w:t>“CVSCD.”</w:t>
      </w:r>
    </w:p>
    <w:p w14:paraId="690A0D25" w14:textId="77777777" w:rsidR="00F23D56" w:rsidRPr="00CB6E0B" w:rsidRDefault="00F23D56" w:rsidP="00936CF0">
      <w:pPr>
        <w:widowControl w:val="0"/>
        <w:tabs>
          <w:tab w:val="right" w:pos="10710"/>
        </w:tabs>
        <w:spacing w:after="120"/>
        <w:rPr>
          <w:rFonts w:cs="Times New Roman"/>
          <w:b/>
          <w:szCs w:val="22"/>
          <w:u w:val="double"/>
        </w:rPr>
      </w:pPr>
      <w:r w:rsidRPr="00CB6E0B">
        <w:rPr>
          <w:rFonts w:cs="Times New Roman"/>
          <w:b/>
          <w:szCs w:val="22"/>
          <w:u w:val="double"/>
        </w:rPr>
        <w:tab/>
      </w:r>
    </w:p>
    <w:p w14:paraId="41A72E2A" w14:textId="386E3E78" w:rsidR="00F23D56" w:rsidRPr="00926135" w:rsidRDefault="006F18EC" w:rsidP="00AA55E3">
      <w:pPr>
        <w:pStyle w:val="TABLEBOLD"/>
      </w:pPr>
      <w:hyperlink w:anchor="Tbl_26b" w:history="1">
        <w:r w:rsidR="00F23D56" w:rsidRPr="00DB3AEE">
          <w:rPr>
            <w:rStyle w:val="Hyperlink"/>
            <w:b/>
            <w:bCs w:val="0"/>
            <w:color w:val="auto"/>
            <w:u w:val="none"/>
          </w:rPr>
          <w:t>Table 26b</w:t>
        </w:r>
      </w:hyperlink>
      <w:r w:rsidR="004B71BD" w:rsidRPr="00DB3AEE">
        <w:rPr>
          <w:rStyle w:val="Hyperlink"/>
          <w:b/>
          <w:bCs w:val="0"/>
          <w:color w:val="auto"/>
          <w:u w:val="none"/>
        </w:rPr>
        <w:t>:</w:t>
      </w:r>
      <w:r w:rsidR="00F23D56" w:rsidRPr="00652FA1">
        <w:tab/>
        <w:t>Title 40 Code of Federal Regulations Part 63 (CFR Part 63), Subpart GGGGG:  National Emission Standards for Hazardous Air Pollutants: Site Remediation</w:t>
      </w:r>
    </w:p>
    <w:p w14:paraId="45A2E669" w14:textId="77777777" w:rsidR="00F23D56" w:rsidRPr="00652FA1" w:rsidRDefault="00F23D56" w:rsidP="00F23D56">
      <w:pPr>
        <w:widowControl w:val="0"/>
        <w:rPr>
          <w:rFonts w:cs="Times New Roman"/>
          <w:szCs w:val="22"/>
        </w:rPr>
      </w:pPr>
      <w:r w:rsidRPr="0089139E">
        <w:rPr>
          <w:rStyle w:val="Heading3Char0"/>
          <w:rFonts w:ascii="Times New Roman" w:eastAsia="MS Mincho" w:hAnsi="Times New Roman"/>
          <w:u w:val="none"/>
        </w:rPr>
        <w:t>Unit ID No.</w:t>
      </w:r>
      <w:r w:rsidRPr="00A27A34">
        <w:rPr>
          <w:rFonts w:cs="Times New Roman"/>
          <w:b/>
          <w:bCs/>
          <w:szCs w:val="22"/>
        </w:rPr>
        <w:t>:</w:t>
      </w:r>
    </w:p>
    <w:p w14:paraId="224F0F4F" w14:textId="4A40EDFB" w:rsidR="00F23D56" w:rsidRPr="0089139E" w:rsidRDefault="00F23D56" w:rsidP="005B2E11">
      <w:pPr>
        <w:widowControl w:val="0"/>
        <w:spacing w:after="120"/>
        <w:rPr>
          <w:rFonts w:cs="Times New Roman"/>
          <w:szCs w:val="22"/>
        </w:rPr>
      </w:pPr>
      <w:r w:rsidRPr="00CB6E0B">
        <w:rPr>
          <w:rFonts w:cs="Times New Roman"/>
          <w:szCs w:val="22"/>
        </w:rPr>
        <w:t>Enter the identification number (ID No.) for the oil-water or organic-water separator (maximum 10 characters) as listed on Form OP-SUM (Individual Unit Summary).</w:t>
      </w:r>
    </w:p>
    <w:p w14:paraId="3EA37DFE" w14:textId="77777777" w:rsidR="00F23D56" w:rsidRPr="006A0793" w:rsidRDefault="00F23D56" w:rsidP="00F23D56">
      <w:pPr>
        <w:widowControl w:val="0"/>
        <w:rPr>
          <w:rFonts w:cs="Times New Roman"/>
          <w:szCs w:val="22"/>
        </w:rPr>
      </w:pPr>
      <w:r w:rsidRPr="0089139E">
        <w:rPr>
          <w:rStyle w:val="Heading3Char0"/>
          <w:rFonts w:ascii="Times New Roman" w:eastAsia="MS Mincho" w:hAnsi="Times New Roman"/>
          <w:u w:val="none"/>
        </w:rPr>
        <w:t>SOP Index No.</w:t>
      </w:r>
      <w:r w:rsidRPr="00A27A34">
        <w:rPr>
          <w:rFonts w:cs="Times New Roman"/>
          <w:b/>
          <w:bCs/>
          <w:szCs w:val="22"/>
        </w:rPr>
        <w:t>:</w:t>
      </w:r>
    </w:p>
    <w:p w14:paraId="212559B5" w14:textId="72CF6519" w:rsidR="00F23D56" w:rsidRDefault="00F23D56" w:rsidP="00F23D56">
      <w:pPr>
        <w:widowControl w:val="0"/>
        <w:spacing w:after="120"/>
        <w:rPr>
          <w:rFonts w:cs="Times New Roman"/>
          <w:szCs w:val="22"/>
        </w:rPr>
      </w:pPr>
      <w:r w:rsidRPr="00CB6E0B">
        <w:rPr>
          <w:rFonts w:cs="Times New Roman"/>
          <w:szCs w:val="22"/>
        </w:rPr>
        <w:t>Site operating permit (SOP) applicants should indicate the SOP index number for the unit or group of units (maximum 15 characters consisting of numeric, alphanumeric characters, and/or dashes prefixed by a code for the applicable regulation [i.e</w:t>
      </w:r>
      <w:r w:rsidRPr="0089139E">
        <w:rPr>
          <w:rFonts w:cs="Times New Roman"/>
          <w:szCs w:val="22"/>
        </w:rPr>
        <w:t>., 60KB-</w:t>
      </w:r>
      <w:r w:rsidRPr="0089139E">
        <w:rPr>
          <w:rFonts w:cs="Times New Roman"/>
          <w:i/>
          <w:szCs w:val="22"/>
        </w:rPr>
        <w:t>XXXX</w:t>
      </w:r>
      <w:r w:rsidRPr="0089139E">
        <w:rPr>
          <w:rFonts w:cs="Times New Roman"/>
          <w:szCs w:val="22"/>
        </w:rPr>
        <w:t xml:space="preserve">]). </w:t>
      </w:r>
      <w:r w:rsidR="0072604E">
        <w:t xml:space="preserve">For additional information relating to SOP index numbers, please see the Completing FOP Applications – Additional Guidance on the TCEQ website at </w:t>
      </w:r>
      <w:hyperlink r:id="rId74" w:history="1">
        <w:r w:rsidR="0072604E" w:rsidRPr="00E75BA6">
          <w:rPr>
            <w:rStyle w:val="Hyperlink"/>
            <w:b w:val="0"/>
            <w:bCs/>
          </w:rPr>
          <w:t>www.tceq.texas.gov/permitting/air/guidance/titlev/tv_fop_guidance.html</w:t>
        </w:r>
      </w:hyperlink>
      <w:r w:rsidR="0072604E">
        <w:t>.</w:t>
      </w:r>
    </w:p>
    <w:p w14:paraId="30EF45D4" w14:textId="0792E4BD" w:rsidR="00F23D56" w:rsidRPr="00652FA1" w:rsidRDefault="00F23D56" w:rsidP="00F23D56">
      <w:pPr>
        <w:widowControl w:val="0"/>
        <w:rPr>
          <w:rFonts w:cs="Times New Roman"/>
          <w:szCs w:val="22"/>
        </w:rPr>
      </w:pPr>
      <w:r w:rsidRPr="00D97DB0">
        <w:rPr>
          <w:rStyle w:val="Heading3Char0"/>
          <w:rFonts w:ascii="Times New Roman" w:eastAsia="MS Mincho" w:hAnsi="Times New Roman"/>
          <w:u w:val="none"/>
        </w:rPr>
        <w:t>Control Device</w:t>
      </w:r>
      <w:r w:rsidRPr="004B71BD">
        <w:rPr>
          <w:rFonts w:cs="Times New Roman"/>
          <w:b/>
          <w:bCs/>
          <w:szCs w:val="22"/>
        </w:rPr>
        <w:t>:</w:t>
      </w:r>
    </w:p>
    <w:p w14:paraId="66569E05" w14:textId="77777777" w:rsidR="00F23D56" w:rsidRPr="00D97DB0" w:rsidRDefault="00F23D56" w:rsidP="00F23D56">
      <w:pPr>
        <w:widowControl w:val="0"/>
        <w:spacing w:after="120"/>
        <w:rPr>
          <w:rFonts w:cs="Times New Roman"/>
          <w:szCs w:val="22"/>
        </w:rPr>
      </w:pPr>
      <w:r w:rsidRPr="00D97DB0">
        <w:rPr>
          <w:rFonts w:cs="Times New Roman"/>
          <w:szCs w:val="22"/>
        </w:rPr>
        <w:t xml:space="preserve">Select </w:t>
      </w:r>
      <w:r w:rsidRPr="00D97DB0">
        <w:rPr>
          <w:rStyle w:val="StyleUnderline"/>
          <w:rFonts w:cs="Times New Roman"/>
          <w:szCs w:val="22"/>
          <w:u w:val="none"/>
        </w:rPr>
        <w:t>one</w:t>
      </w:r>
      <w:r w:rsidRPr="00D97DB0">
        <w:rPr>
          <w:rFonts w:cs="Times New Roman"/>
          <w:szCs w:val="22"/>
        </w:rPr>
        <w:t xml:space="preserve"> of the following options for the type of control device that is used. Enter the </w:t>
      </w:r>
      <w:r w:rsidRPr="00D97DB0">
        <w:rPr>
          <w:rStyle w:val="StyleUnderline"/>
          <w:rFonts w:cs="Times New Roman"/>
          <w:szCs w:val="22"/>
          <w:u w:val="none"/>
        </w:rPr>
        <w:t>code</w:t>
      </w:r>
      <w:r w:rsidRPr="00D97DB0">
        <w:rPr>
          <w:rFonts w:cs="Times New Roman"/>
          <w:szCs w:val="22"/>
        </w:rPr>
        <w:t xml:space="preserve"> on the form.</w:t>
      </w:r>
    </w:p>
    <w:p w14:paraId="23F91503" w14:textId="77777777" w:rsidR="00F23D56" w:rsidRPr="00D97DB0" w:rsidRDefault="00F23D56" w:rsidP="00F23D56">
      <w:pPr>
        <w:pStyle w:val="StyleLeft05Hanging1"/>
        <w:rPr>
          <w:rFonts w:ascii="Times New Roman" w:hAnsi="Times New Roman"/>
          <w:b/>
          <w:bCs/>
          <w:szCs w:val="22"/>
        </w:rPr>
      </w:pPr>
      <w:r w:rsidRPr="00D97DB0">
        <w:rPr>
          <w:rFonts w:ascii="Times New Roman" w:hAnsi="Times New Roman"/>
          <w:b/>
          <w:bCs/>
          <w:szCs w:val="22"/>
        </w:rPr>
        <w:t>Code</w:t>
      </w:r>
      <w:r w:rsidRPr="00D97DB0">
        <w:rPr>
          <w:rFonts w:ascii="Times New Roman" w:hAnsi="Times New Roman"/>
          <w:b/>
          <w:bCs/>
          <w:szCs w:val="22"/>
        </w:rPr>
        <w:tab/>
        <w:t>Description</w:t>
      </w:r>
    </w:p>
    <w:p w14:paraId="25A7DCD9" w14:textId="77777777" w:rsidR="00F23D56" w:rsidRDefault="00F23D56" w:rsidP="00513B2C">
      <w:pPr>
        <w:pStyle w:val="TwoColumeList"/>
      </w:pPr>
      <w:r w:rsidRPr="004517F9">
        <w:t>EN</w:t>
      </w:r>
      <w:r>
        <w:t>VAPTH</w:t>
      </w:r>
      <w:r w:rsidRPr="004517F9">
        <w:tab/>
      </w:r>
      <w:r>
        <w:t>A t</w:t>
      </w:r>
      <w:r w:rsidRPr="004A0F72">
        <w:t xml:space="preserve">ank located inside an enclosure is vented through a CVS to </w:t>
      </w:r>
      <w:r>
        <w:t>a thermal vapor</w:t>
      </w:r>
      <w:r w:rsidRPr="004A0F72">
        <w:t xml:space="preserve"> </w:t>
      </w:r>
      <w:proofErr w:type="gramStart"/>
      <w:r w:rsidRPr="004A0F72">
        <w:t>incinerator</w:t>
      </w:r>
      <w:proofErr w:type="gramEnd"/>
    </w:p>
    <w:p w14:paraId="33D0329F" w14:textId="77777777" w:rsidR="00F23D56" w:rsidRDefault="00F23D56" w:rsidP="00513B2C">
      <w:pPr>
        <w:pStyle w:val="TwoColumeList"/>
      </w:pPr>
      <w:r w:rsidRPr="004517F9">
        <w:t>EN</w:t>
      </w:r>
      <w:r>
        <w:t>VAPCAT</w:t>
      </w:r>
      <w:r w:rsidRPr="004517F9">
        <w:tab/>
      </w:r>
      <w:r>
        <w:t>A t</w:t>
      </w:r>
      <w:r w:rsidRPr="00D97DB0">
        <w:t xml:space="preserve">ank located inside an enclosure is vented through a CVS to </w:t>
      </w:r>
      <w:r>
        <w:t xml:space="preserve">a </w:t>
      </w:r>
      <w:r w:rsidRPr="00D97DB0">
        <w:t>catalytic</w:t>
      </w:r>
      <w:r>
        <w:t xml:space="preserve"> vapor</w:t>
      </w:r>
      <w:r w:rsidRPr="00D97DB0">
        <w:t xml:space="preserve"> </w:t>
      </w:r>
      <w:proofErr w:type="gramStart"/>
      <w:r w:rsidRPr="00D97DB0">
        <w:t>incinerator</w:t>
      </w:r>
      <w:proofErr w:type="gramEnd"/>
    </w:p>
    <w:p w14:paraId="5532C3AB" w14:textId="77777777" w:rsidR="00F23D56" w:rsidRPr="004517F9" w:rsidRDefault="00F23D56" w:rsidP="00513B2C">
      <w:pPr>
        <w:pStyle w:val="TwoColumeList"/>
      </w:pPr>
      <w:r w:rsidRPr="00070E6C">
        <w:t>EN</w:t>
      </w:r>
      <w:r>
        <w:t>BPH</w:t>
      </w:r>
      <w:r w:rsidRPr="00070E6C">
        <w:tab/>
      </w:r>
      <w:r>
        <w:t>A t</w:t>
      </w:r>
      <w:r w:rsidRPr="00070E6C">
        <w:t xml:space="preserve">ank located inside an enclosure is vented through a CVS to </w:t>
      </w:r>
      <w:r>
        <w:t xml:space="preserve">a </w:t>
      </w:r>
      <w:r w:rsidRPr="00070E6C">
        <w:t xml:space="preserve">boiler or process </w:t>
      </w:r>
      <w:proofErr w:type="gramStart"/>
      <w:r w:rsidRPr="00070E6C">
        <w:t>heater</w:t>
      </w:r>
      <w:proofErr w:type="gramEnd"/>
    </w:p>
    <w:p w14:paraId="17896305" w14:textId="77777777" w:rsidR="00F23D56" w:rsidRPr="00D97DB0" w:rsidRDefault="00F23D56" w:rsidP="00513B2C">
      <w:pPr>
        <w:pStyle w:val="TwoColumeList"/>
      </w:pPr>
      <w:r w:rsidRPr="00D97DB0">
        <w:t>CASR</w:t>
      </w:r>
      <w:r w:rsidRPr="00D97DB0">
        <w:tab/>
        <w:t>Regenerable carbon adsorption system</w:t>
      </w:r>
    </w:p>
    <w:p w14:paraId="0CA87FE0" w14:textId="77777777" w:rsidR="00F23D56" w:rsidRPr="00D97DB0" w:rsidRDefault="00F23D56" w:rsidP="00513B2C">
      <w:pPr>
        <w:pStyle w:val="TwoColumeList"/>
      </w:pPr>
      <w:r w:rsidRPr="00D97DB0">
        <w:t>CASNR</w:t>
      </w:r>
      <w:r w:rsidRPr="00D97DB0">
        <w:tab/>
        <w:t>Non-regenerable carbon adsorption system</w:t>
      </w:r>
    </w:p>
    <w:p w14:paraId="373E6BAC" w14:textId="77777777" w:rsidR="00F23D56" w:rsidRPr="00D97DB0" w:rsidRDefault="00F23D56" w:rsidP="00513B2C">
      <w:pPr>
        <w:pStyle w:val="TwoColumeList"/>
      </w:pPr>
      <w:r w:rsidRPr="00D97DB0">
        <w:t>COND</w:t>
      </w:r>
      <w:r w:rsidRPr="00D97DB0">
        <w:tab/>
        <w:t>Condenser</w:t>
      </w:r>
    </w:p>
    <w:p w14:paraId="70B58145" w14:textId="77777777" w:rsidR="00F23D56" w:rsidRPr="00D97DB0" w:rsidRDefault="00F23D56" w:rsidP="00513B2C">
      <w:pPr>
        <w:pStyle w:val="TwoColumeList"/>
      </w:pPr>
      <w:r w:rsidRPr="00D97DB0">
        <w:t>VAPTH</w:t>
      </w:r>
      <w:r w:rsidRPr="00D97DB0">
        <w:tab/>
        <w:t>Thermal vapor incinerator</w:t>
      </w:r>
    </w:p>
    <w:p w14:paraId="7E2D2175" w14:textId="77777777" w:rsidR="00F23D56" w:rsidRPr="00D97DB0" w:rsidRDefault="00F23D56" w:rsidP="00513B2C">
      <w:pPr>
        <w:pStyle w:val="TwoColumeList"/>
      </w:pPr>
      <w:r w:rsidRPr="00D97DB0">
        <w:t>VAPCAT</w:t>
      </w:r>
      <w:r w:rsidRPr="00D97DB0">
        <w:tab/>
        <w:t>Catalytic vapor incinerator</w:t>
      </w:r>
    </w:p>
    <w:p w14:paraId="24698D33" w14:textId="77777777" w:rsidR="00F23D56" w:rsidRPr="00D97DB0" w:rsidRDefault="00F23D56" w:rsidP="00513B2C">
      <w:pPr>
        <w:pStyle w:val="TwoColumeList"/>
      </w:pPr>
      <w:r w:rsidRPr="00D97DB0">
        <w:t>BPH</w:t>
      </w:r>
      <w:r w:rsidRPr="00D97DB0">
        <w:tab/>
        <w:t>Boiler or process heater</w:t>
      </w:r>
    </w:p>
    <w:p w14:paraId="005AB593" w14:textId="320BC6D8" w:rsidR="0009141B" w:rsidRDefault="00F23D56" w:rsidP="00513B2C">
      <w:pPr>
        <w:pStyle w:val="TwoColumeList"/>
      </w:pPr>
      <w:r w:rsidRPr="00D97DB0">
        <w:t>FLARE</w:t>
      </w:r>
      <w:r w:rsidRPr="00D97DB0">
        <w:tab/>
      </w:r>
      <w:proofErr w:type="spellStart"/>
      <w:r w:rsidRPr="00D97DB0">
        <w:t>Flare</w:t>
      </w:r>
      <w:proofErr w:type="spellEnd"/>
    </w:p>
    <w:p w14:paraId="32F465ED" w14:textId="03338C68" w:rsidR="00F23D56" w:rsidRPr="00652FA1" w:rsidRDefault="00F23D56" w:rsidP="00AA6CF5">
      <w:pPr>
        <w:spacing w:before="120"/>
        <w:rPr>
          <w:rFonts w:cs="Times New Roman"/>
          <w:szCs w:val="22"/>
        </w:rPr>
      </w:pPr>
      <w:r w:rsidRPr="00D97DB0">
        <w:rPr>
          <w:rStyle w:val="Heading3Char0"/>
          <w:rFonts w:ascii="Times New Roman" w:eastAsia="MS Mincho" w:hAnsi="Times New Roman"/>
          <w:u w:val="none"/>
        </w:rPr>
        <w:t>Control Device ID No.</w:t>
      </w:r>
      <w:r w:rsidRPr="002A737B">
        <w:rPr>
          <w:rFonts w:cs="Times New Roman"/>
          <w:b/>
          <w:bCs/>
          <w:szCs w:val="22"/>
        </w:rPr>
        <w:t>:</w:t>
      </w:r>
    </w:p>
    <w:p w14:paraId="64F6FE4D" w14:textId="77777777" w:rsidR="00F23D56" w:rsidRPr="00D97DB0" w:rsidRDefault="00F23D56" w:rsidP="00F23D56">
      <w:pPr>
        <w:widowControl w:val="0"/>
        <w:spacing w:after="120"/>
        <w:rPr>
          <w:rFonts w:cs="Times New Roman"/>
          <w:szCs w:val="22"/>
        </w:rPr>
      </w:pPr>
      <w:r w:rsidRPr="00D97DB0">
        <w:rPr>
          <w:rFonts w:cs="Times New Roman"/>
          <w:szCs w:val="22"/>
        </w:rPr>
        <w:t xml:space="preserve">Enter the identification number (ID No.) for the device to which this water separator routes emissions (maximum 10 characters). This number should be consistent with the number listed on Form OP-SUM. If there is no control device, leave this column </w:t>
      </w:r>
      <w:r w:rsidRPr="00D97DB0">
        <w:rPr>
          <w:rStyle w:val="StyleUnderline"/>
          <w:rFonts w:cs="Times New Roman"/>
          <w:szCs w:val="22"/>
          <w:u w:val="none"/>
        </w:rPr>
        <w:t>blank</w:t>
      </w:r>
      <w:r w:rsidRPr="00D97DB0">
        <w:rPr>
          <w:rFonts w:cs="Times New Roman"/>
          <w:szCs w:val="22"/>
        </w:rPr>
        <w:t>.</w:t>
      </w:r>
    </w:p>
    <w:p w14:paraId="7286C9F4" w14:textId="04B71AD2" w:rsidR="00F23D56" w:rsidRPr="00D97DB0" w:rsidRDefault="00F23D56" w:rsidP="00F23D56">
      <w:pPr>
        <w:widowControl w:val="0"/>
        <w:rPr>
          <w:rFonts w:cs="Times New Roman"/>
          <w:b/>
          <w:bCs/>
          <w:szCs w:val="22"/>
        </w:rPr>
      </w:pPr>
      <w:r w:rsidRPr="00652FA1">
        <w:rPr>
          <w:rFonts w:cs="Times New Roman"/>
          <w:b/>
          <w:bCs/>
          <w:szCs w:val="22"/>
        </w:rPr>
        <w:t xml:space="preserve">Alternative </w:t>
      </w:r>
      <w:r>
        <w:rPr>
          <w:rFonts w:cs="Times New Roman"/>
          <w:b/>
          <w:bCs/>
          <w:szCs w:val="22"/>
        </w:rPr>
        <w:t>Work Practice</w:t>
      </w:r>
      <w:r w:rsidRPr="00652FA1">
        <w:rPr>
          <w:rFonts w:cs="Times New Roman"/>
          <w:b/>
          <w:bCs/>
          <w:szCs w:val="22"/>
        </w:rPr>
        <w:t xml:space="preserve"> </w:t>
      </w:r>
      <w:r w:rsidRPr="00D97DB0">
        <w:rPr>
          <w:rFonts w:cs="Times New Roman"/>
          <w:b/>
          <w:bCs/>
          <w:szCs w:val="22"/>
        </w:rPr>
        <w:t>Standards</w:t>
      </w:r>
      <w:r w:rsidR="002A737B">
        <w:rPr>
          <w:rFonts w:cs="Times New Roman"/>
          <w:b/>
          <w:bCs/>
          <w:szCs w:val="22"/>
        </w:rPr>
        <w:t>:</w:t>
      </w:r>
    </w:p>
    <w:p w14:paraId="37FE8AC1" w14:textId="2CBD6A04" w:rsidR="00F23D56" w:rsidRDefault="00F23D56" w:rsidP="00513B2C">
      <w:pPr>
        <w:widowControl w:val="0"/>
        <w:rPr>
          <w:rFonts w:cs="Times New Roman"/>
          <w:szCs w:val="22"/>
        </w:rPr>
      </w:pPr>
      <w:r w:rsidRPr="00D97DB0">
        <w:rPr>
          <w:rFonts w:cs="Times New Roman"/>
          <w:szCs w:val="22"/>
        </w:rPr>
        <w:t xml:space="preserve">Enter “YES” if an alternative to work practice standard </w:t>
      </w:r>
      <w:r>
        <w:rPr>
          <w:rFonts w:cs="Times New Roman"/>
          <w:szCs w:val="22"/>
        </w:rPr>
        <w:t xml:space="preserve">for the closed vent system and control device </w:t>
      </w:r>
      <w:r w:rsidRPr="00D97DB0">
        <w:rPr>
          <w:rFonts w:cs="Times New Roman"/>
          <w:szCs w:val="22"/>
        </w:rPr>
        <w:t>has been approved by EPA. Otherwise, enter “NO.”</w:t>
      </w:r>
    </w:p>
    <w:p w14:paraId="31A073C6" w14:textId="77777777" w:rsidR="00513B2C" w:rsidRDefault="00513B2C">
      <w:pPr>
        <w:rPr>
          <w:rStyle w:val="Heading3Char0"/>
          <w:rFonts w:ascii="Times New Roman" w:eastAsia="MS Mincho" w:hAnsi="Times New Roman"/>
          <w:u w:val="none"/>
        </w:rPr>
      </w:pPr>
      <w:r>
        <w:rPr>
          <w:rStyle w:val="Heading3Char0"/>
          <w:rFonts w:ascii="Times New Roman" w:eastAsia="MS Mincho" w:hAnsi="Times New Roman"/>
          <w:u w:val="none"/>
        </w:rPr>
        <w:br w:type="page"/>
      </w:r>
    </w:p>
    <w:p w14:paraId="3B1DE45B" w14:textId="2C0AB3CC" w:rsidR="00F23D56" w:rsidRPr="00027804" w:rsidRDefault="00F23D56" w:rsidP="00F23D56">
      <w:pPr>
        <w:widowControl w:val="0"/>
        <w:rPr>
          <w:rFonts w:cs="Times New Roman"/>
          <w:szCs w:val="22"/>
        </w:rPr>
      </w:pPr>
      <w:r w:rsidRPr="00D97DB0">
        <w:rPr>
          <w:rStyle w:val="Heading3Char0"/>
          <w:rFonts w:ascii="Times New Roman" w:eastAsia="MS Mincho" w:hAnsi="Times New Roman"/>
          <w:u w:val="none"/>
        </w:rPr>
        <w:lastRenderedPageBreak/>
        <w:t xml:space="preserve">Alternative </w:t>
      </w:r>
      <w:r>
        <w:rPr>
          <w:rStyle w:val="Heading3Char0"/>
          <w:rFonts w:ascii="Times New Roman" w:eastAsia="MS Mincho" w:hAnsi="Times New Roman"/>
          <w:u w:val="none"/>
        </w:rPr>
        <w:t>Work Practice</w:t>
      </w:r>
      <w:r w:rsidRPr="00D97DB0">
        <w:rPr>
          <w:rStyle w:val="Heading3Char0"/>
          <w:rFonts w:ascii="Times New Roman" w:eastAsia="MS Mincho" w:hAnsi="Times New Roman"/>
          <w:u w:val="none"/>
        </w:rPr>
        <w:t xml:space="preserve"> Standards ID No.</w:t>
      </w:r>
      <w:r w:rsidRPr="002A737B">
        <w:rPr>
          <w:rFonts w:cs="Times New Roman"/>
          <w:b/>
          <w:bCs/>
          <w:szCs w:val="22"/>
        </w:rPr>
        <w:t>:</w:t>
      </w:r>
    </w:p>
    <w:p w14:paraId="04CE5386" w14:textId="77777777" w:rsidR="00F23D56" w:rsidRPr="00CB6E0B" w:rsidRDefault="00F23D56" w:rsidP="00F23D56">
      <w:pPr>
        <w:widowControl w:val="0"/>
        <w:spacing w:after="120"/>
        <w:rPr>
          <w:rFonts w:cs="Times New Roman"/>
          <w:szCs w:val="22"/>
        </w:rPr>
      </w:pPr>
      <w:r w:rsidRPr="00D97DB0">
        <w:rPr>
          <w:rFonts w:cs="Times New Roman"/>
          <w:szCs w:val="22"/>
        </w:rPr>
        <w:t xml:space="preserve">If an Alternative </w:t>
      </w:r>
      <w:r>
        <w:rPr>
          <w:rFonts w:cs="Times New Roman"/>
          <w:szCs w:val="22"/>
        </w:rPr>
        <w:t>Work Practice</w:t>
      </w:r>
      <w:r w:rsidRPr="00D97DB0">
        <w:rPr>
          <w:rFonts w:cs="Times New Roman"/>
          <w:szCs w:val="22"/>
        </w:rPr>
        <w:t xml:space="preserve"> Standard has been approved, then enter the corresponding Alternative Standard unique identifier for each unit or process (maximum 10 characters). If the unique identifier is unavailable, then enter the date of the Alternative Standard approval letter. The unique identifier and/or the date of the approval letter are contained in the Compliance File under the appropriate regulated entity number. Otherwise, leave this column blank.</w:t>
      </w:r>
    </w:p>
    <w:p w14:paraId="48A6727D" w14:textId="60C5FB9F" w:rsidR="00F23D56" w:rsidRPr="00DC2B81" w:rsidRDefault="00F23D56" w:rsidP="00D7523F">
      <w:pPr>
        <w:pStyle w:val="STARCOMPLETE"/>
        <w:rPr>
          <w:rStyle w:val="Heading3Char0"/>
          <w:rFonts w:ascii="Times New Roman" w:eastAsia="MS Mincho" w:hAnsi="Times New Roman"/>
          <w:color w:val="000000" w:themeColor="text1"/>
          <w:u w:val="none"/>
          <w:lang w:bidi="ar-SA"/>
        </w:rPr>
      </w:pPr>
      <w:r w:rsidRPr="0089139E">
        <w:t>Complete “</w:t>
      </w:r>
      <w:r w:rsidRPr="00CB6E0B">
        <w:t>Design Evaluation</w:t>
      </w:r>
      <w:r w:rsidRPr="0089139E">
        <w:t xml:space="preserve">” only if “Control Device” is </w:t>
      </w:r>
      <w:r>
        <w:t xml:space="preserve">“ENVAPTH,” “ENVAPCAT,” “ENBPH,” </w:t>
      </w:r>
      <w:r w:rsidRPr="00CB6E0B">
        <w:t>“CASR,” “CASNR</w:t>
      </w:r>
      <w:r w:rsidR="004E79DA" w:rsidRPr="00CB6E0B">
        <w:t>,”</w:t>
      </w:r>
      <w:r w:rsidRPr="00CB6E0B">
        <w:t xml:space="preserve"> “COND,” “VAPTH,” “VAPCAT,” or “BPH.”</w:t>
      </w:r>
    </w:p>
    <w:p w14:paraId="5AC659A2" w14:textId="77777777" w:rsidR="00F23D56" w:rsidRPr="00652FA1" w:rsidRDefault="00F23D56" w:rsidP="00F23D56">
      <w:pPr>
        <w:widowControl w:val="0"/>
        <w:tabs>
          <w:tab w:val="left" w:pos="2304"/>
        </w:tabs>
        <w:rPr>
          <w:rFonts w:cs="Times New Roman"/>
          <w:szCs w:val="22"/>
        </w:rPr>
      </w:pPr>
      <w:r w:rsidRPr="0089139E">
        <w:rPr>
          <w:rStyle w:val="Heading3Char0"/>
          <w:rFonts w:ascii="Times New Roman" w:eastAsia="MS Mincho" w:hAnsi="Times New Roman"/>
          <w:u w:val="none"/>
        </w:rPr>
        <w:t>Design Evaluation</w:t>
      </w:r>
      <w:r w:rsidRPr="002A737B">
        <w:rPr>
          <w:rFonts w:cs="Times New Roman"/>
          <w:b/>
          <w:bCs/>
          <w:szCs w:val="22"/>
        </w:rPr>
        <w:t>:</w:t>
      </w:r>
    </w:p>
    <w:p w14:paraId="06697731" w14:textId="77777777" w:rsidR="00F23D56" w:rsidRPr="0089139E" w:rsidRDefault="00F23D56" w:rsidP="00F23D56">
      <w:pPr>
        <w:widowControl w:val="0"/>
        <w:spacing w:after="120"/>
        <w:rPr>
          <w:rFonts w:cs="Times New Roman"/>
          <w:szCs w:val="22"/>
        </w:rPr>
      </w:pPr>
      <w:r w:rsidRPr="00CB6E0B">
        <w:rPr>
          <w:rFonts w:cs="Times New Roman"/>
          <w:szCs w:val="22"/>
        </w:rPr>
        <w:t>Enter “YES” if design evaluation is used to demonstrate initial control device compliance. Otherwise, enter “NO.”</w:t>
      </w:r>
      <w:bookmarkStart w:id="100" w:name="_Hlk85014130"/>
    </w:p>
    <w:p w14:paraId="170E5664" w14:textId="77777777" w:rsidR="00F23D56" w:rsidRPr="00070E6C" w:rsidRDefault="00F23D56" w:rsidP="00F23D56">
      <w:pPr>
        <w:rPr>
          <w:rFonts w:cs="Times New Roman"/>
          <w:szCs w:val="22"/>
        </w:rPr>
      </w:pPr>
      <w:r w:rsidRPr="000D437E">
        <w:rPr>
          <w:rStyle w:val="Question"/>
          <w:rFonts w:cs="Times New Roman"/>
          <w:szCs w:val="22"/>
          <w:u w:val="none"/>
        </w:rPr>
        <w:t>Bypass Device</w:t>
      </w:r>
      <w:r w:rsidRPr="00CB6E0B">
        <w:rPr>
          <w:rFonts w:cs="Times New Roman"/>
          <w:b/>
          <w:bCs/>
          <w:szCs w:val="22"/>
        </w:rPr>
        <w:t>:</w:t>
      </w:r>
    </w:p>
    <w:p w14:paraId="1C14E7AA" w14:textId="77777777" w:rsidR="00F23D56" w:rsidRPr="0089139E" w:rsidRDefault="00F23D56" w:rsidP="00F23D56">
      <w:pPr>
        <w:spacing w:after="120"/>
        <w:rPr>
          <w:rFonts w:cs="Times New Roman"/>
          <w:szCs w:val="22"/>
        </w:rPr>
      </w:pPr>
      <w:r w:rsidRPr="00CB6E0B">
        <w:rPr>
          <w:rFonts w:cs="Times New Roman"/>
          <w:szCs w:val="22"/>
        </w:rPr>
        <w:t>Select the option that describes the bypass device on the closed vent system. Enter the code on the form.</w:t>
      </w:r>
    </w:p>
    <w:p w14:paraId="6908141C" w14:textId="77777777" w:rsidR="00F23D56" w:rsidRPr="00B942A1" w:rsidRDefault="00F23D56" w:rsidP="00F23D56">
      <w:pPr>
        <w:pStyle w:val="SpecificCode"/>
        <w:rPr>
          <w:rFonts w:ascii="Times New Roman" w:hAnsi="Times New Roman"/>
          <w:b/>
          <w:bCs/>
        </w:rPr>
      </w:pPr>
      <w:r w:rsidRPr="000D437E">
        <w:rPr>
          <w:rStyle w:val="APDCode"/>
          <w:rFonts w:ascii="Times New Roman" w:hAnsi="Times New Roman"/>
          <w:b/>
          <w:u w:val="none"/>
        </w:rPr>
        <w:t>Code</w:t>
      </w:r>
      <w:r w:rsidRPr="00B942A1">
        <w:rPr>
          <w:rFonts w:ascii="Times New Roman" w:hAnsi="Times New Roman"/>
          <w:b/>
          <w:bCs/>
        </w:rPr>
        <w:tab/>
      </w:r>
      <w:r w:rsidRPr="000D437E">
        <w:rPr>
          <w:rStyle w:val="APDCode"/>
          <w:rFonts w:ascii="Times New Roman" w:hAnsi="Times New Roman"/>
          <w:b/>
          <w:u w:val="none"/>
        </w:rPr>
        <w:t>Description</w:t>
      </w:r>
    </w:p>
    <w:p w14:paraId="75F86E94" w14:textId="77777777" w:rsidR="00F23D56" w:rsidRPr="00652FA1" w:rsidRDefault="00F23D56" w:rsidP="00513B2C">
      <w:pPr>
        <w:pStyle w:val="TwoColumeList"/>
      </w:pPr>
      <w:r w:rsidRPr="00652FA1">
        <w:t>NONE</w:t>
      </w:r>
      <w:r w:rsidRPr="00652FA1">
        <w:tab/>
        <w:t>No bypass device</w:t>
      </w:r>
    </w:p>
    <w:p w14:paraId="56B71FFF" w14:textId="77777777" w:rsidR="00F23D56" w:rsidRPr="00652FA1" w:rsidRDefault="00F23D56" w:rsidP="00513B2C">
      <w:pPr>
        <w:pStyle w:val="TwoColumeList"/>
      </w:pPr>
      <w:r w:rsidRPr="00652FA1">
        <w:t>FLOW</w:t>
      </w:r>
      <w:r w:rsidRPr="00652FA1">
        <w:tab/>
        <w:t xml:space="preserve">Bypass device is equipped with a flow </w:t>
      </w:r>
      <w:proofErr w:type="gramStart"/>
      <w:r w:rsidRPr="00652FA1">
        <w:t>indicator</w:t>
      </w:r>
      <w:proofErr w:type="gramEnd"/>
    </w:p>
    <w:p w14:paraId="4A5359C5" w14:textId="19B18186" w:rsidR="00F23D56" w:rsidRPr="00652FA1" w:rsidRDefault="00F23D56" w:rsidP="00513B2C">
      <w:pPr>
        <w:pStyle w:val="TwoColumeList"/>
      </w:pPr>
      <w:r w:rsidRPr="00652FA1">
        <w:t>FLOW-H</w:t>
      </w:r>
      <w:r w:rsidRPr="00652FA1">
        <w:tab/>
        <w:t>Bypass device is equipped with a flow indicator and the closed vent system is inspected and monitored as specified in 40 CFR §63.7927(a)(1)(ii)</w:t>
      </w:r>
    </w:p>
    <w:p w14:paraId="7AA7B620" w14:textId="77777777" w:rsidR="00F23D56" w:rsidRPr="00CB6E0B" w:rsidRDefault="00F23D56" w:rsidP="00513B2C">
      <w:pPr>
        <w:pStyle w:val="TwoColumeList"/>
      </w:pPr>
      <w:r w:rsidRPr="00CB6E0B">
        <w:t>SEAL</w:t>
      </w:r>
      <w:r w:rsidRPr="00CB6E0B">
        <w:tab/>
      </w:r>
      <w:r w:rsidRPr="00CB6E0B">
        <w:tab/>
        <w:t xml:space="preserve">Bypass device is equipped with a seal or locking </w:t>
      </w:r>
      <w:proofErr w:type="gramStart"/>
      <w:r w:rsidRPr="00CB6E0B">
        <w:t>device</w:t>
      </w:r>
      <w:proofErr w:type="gramEnd"/>
    </w:p>
    <w:p w14:paraId="0F02E87B" w14:textId="7F8C9CDD" w:rsidR="00F23D56" w:rsidRPr="00652FA1" w:rsidRDefault="00F23D56" w:rsidP="00513B2C">
      <w:pPr>
        <w:pStyle w:val="TwoColumeList"/>
      </w:pPr>
      <w:r w:rsidRPr="00652FA1">
        <w:t>SEAL-H</w:t>
      </w:r>
      <w:r w:rsidRPr="00652FA1">
        <w:tab/>
        <w:t>Bypass device is equipped with a seal or locking device and the closed vent system is inspected and monitored as specified in 40 CFR §63.7927(a)(1)(ii)</w:t>
      </w:r>
    </w:p>
    <w:bookmarkEnd w:id="100"/>
    <w:p w14:paraId="7D9D7E16" w14:textId="77777777" w:rsidR="00F23D56" w:rsidRPr="0089139E" w:rsidRDefault="00F23D56" w:rsidP="00F23D56">
      <w:pPr>
        <w:rPr>
          <w:rFonts w:cs="Times New Roman"/>
          <w:szCs w:val="22"/>
        </w:rPr>
      </w:pPr>
      <w:r w:rsidRPr="00CB6E0B">
        <w:rPr>
          <w:rFonts w:cs="Times New Roman"/>
          <w:b/>
          <w:szCs w:val="22"/>
        </w:rPr>
        <w:t>Continuous Emissions Monitoring System</w:t>
      </w:r>
      <w:r>
        <w:rPr>
          <w:rFonts w:cs="Times New Roman"/>
          <w:b/>
          <w:szCs w:val="22"/>
        </w:rPr>
        <w:t xml:space="preserve"> (CEMS)</w:t>
      </w:r>
      <w:r w:rsidRPr="00CB6E0B">
        <w:rPr>
          <w:rFonts w:cs="Times New Roman"/>
          <w:b/>
          <w:szCs w:val="22"/>
        </w:rPr>
        <w:t>:</w:t>
      </w:r>
    </w:p>
    <w:p w14:paraId="1BAE727F" w14:textId="35AEDEAF" w:rsidR="00F23D56" w:rsidRPr="004448DA" w:rsidRDefault="00F23D56" w:rsidP="005B2E11">
      <w:pPr>
        <w:widowControl w:val="0"/>
        <w:spacing w:after="120"/>
        <w:rPr>
          <w:rFonts w:cs="Times New Roman"/>
          <w:bCs/>
          <w:szCs w:val="22"/>
        </w:rPr>
      </w:pPr>
      <w:r w:rsidRPr="0089139E">
        <w:rPr>
          <w:rFonts w:cs="Times New Roman"/>
          <w:bCs/>
          <w:szCs w:val="22"/>
        </w:rPr>
        <w:t>Enter “YES” if a continuous emissions monitoring system is used to monitor the control device. Otherwise, enter “NO.”</w:t>
      </w:r>
    </w:p>
    <w:p w14:paraId="448E32FB" w14:textId="122CCF61" w:rsidR="00F23D56" w:rsidRPr="0089139E" w:rsidRDefault="00F23D56" w:rsidP="00F23D56">
      <w:pPr>
        <w:rPr>
          <w:rFonts w:cs="Times New Roman"/>
          <w:b/>
          <w:szCs w:val="22"/>
        </w:rPr>
      </w:pPr>
      <w:r w:rsidRPr="0089139E">
        <w:rPr>
          <w:rFonts w:cs="Times New Roman"/>
          <w:b/>
          <w:szCs w:val="22"/>
        </w:rPr>
        <w:t>CVSCD Continuous Compliance:</w:t>
      </w:r>
    </w:p>
    <w:p w14:paraId="1E46AC57" w14:textId="77777777" w:rsidR="00F23D56" w:rsidRPr="0089139E" w:rsidRDefault="00F23D56" w:rsidP="00F23D56">
      <w:pPr>
        <w:spacing w:after="120"/>
        <w:rPr>
          <w:rFonts w:cs="Times New Roman"/>
          <w:bCs/>
          <w:szCs w:val="22"/>
        </w:rPr>
      </w:pPr>
      <w:r w:rsidRPr="0089139E">
        <w:rPr>
          <w:rFonts w:cs="Times New Roman"/>
          <w:bCs/>
          <w:szCs w:val="22"/>
        </w:rPr>
        <w:t>Select one of the following options for closed vent system setup to determine means of continuous compliance.</w:t>
      </w:r>
    </w:p>
    <w:p w14:paraId="184E4153" w14:textId="77777777" w:rsidR="00F23D56" w:rsidRPr="00B942A1" w:rsidRDefault="00F23D56" w:rsidP="00F23D56">
      <w:pPr>
        <w:pStyle w:val="SpecificCode"/>
        <w:rPr>
          <w:rFonts w:ascii="Times New Roman" w:hAnsi="Times New Roman"/>
          <w:b/>
          <w:bCs/>
        </w:rPr>
      </w:pPr>
      <w:r w:rsidRPr="000D437E">
        <w:rPr>
          <w:rStyle w:val="APDCode"/>
          <w:rFonts w:ascii="Times New Roman" w:hAnsi="Times New Roman"/>
          <w:b/>
          <w:u w:val="none"/>
        </w:rPr>
        <w:t>Code</w:t>
      </w:r>
      <w:r w:rsidRPr="00B942A1">
        <w:rPr>
          <w:rFonts w:ascii="Times New Roman" w:hAnsi="Times New Roman"/>
          <w:b/>
          <w:bCs/>
        </w:rPr>
        <w:tab/>
      </w:r>
      <w:r w:rsidRPr="000D437E">
        <w:rPr>
          <w:rStyle w:val="APDCode"/>
          <w:rFonts w:ascii="Times New Roman" w:hAnsi="Times New Roman"/>
          <w:b/>
          <w:u w:val="none"/>
        </w:rPr>
        <w:t>Description</w:t>
      </w:r>
    </w:p>
    <w:p w14:paraId="0D2CDE14" w14:textId="77777777" w:rsidR="00F23D56" w:rsidRPr="00652FA1" w:rsidRDefault="00F23D56" w:rsidP="00F23D56">
      <w:pPr>
        <w:pStyle w:val="SpecificCode"/>
        <w:tabs>
          <w:tab w:val="left" w:pos="720"/>
          <w:tab w:val="left" w:pos="2160"/>
        </w:tabs>
        <w:rPr>
          <w:rFonts w:ascii="Times New Roman" w:hAnsi="Times New Roman"/>
        </w:rPr>
      </w:pPr>
      <w:r w:rsidRPr="00652FA1">
        <w:rPr>
          <w:rFonts w:ascii="Times New Roman" w:hAnsi="Times New Roman"/>
        </w:rPr>
        <w:t>NOEM</w:t>
      </w:r>
      <w:r w:rsidRPr="00652FA1">
        <w:rPr>
          <w:rFonts w:ascii="Times New Roman" w:hAnsi="Times New Roman"/>
        </w:rPr>
        <w:tab/>
        <w:t>The closed vent system is designed to operate with no detectable organic emissions, as specified in 40 CFR § 63.7928(b)(1)</w:t>
      </w:r>
    </w:p>
    <w:p w14:paraId="0D505F57" w14:textId="6472C18A" w:rsidR="00F23D56" w:rsidRPr="0089139E" w:rsidRDefault="00F23D56" w:rsidP="00F23D56">
      <w:pPr>
        <w:ind w:left="2160" w:hanging="1440"/>
        <w:rPr>
          <w:rFonts w:cs="Times New Roman"/>
          <w:szCs w:val="22"/>
        </w:rPr>
      </w:pPr>
      <w:r w:rsidRPr="00CB6E0B">
        <w:rPr>
          <w:rFonts w:cs="Times New Roman"/>
          <w:szCs w:val="22"/>
        </w:rPr>
        <w:t>BAP</w:t>
      </w:r>
      <w:r w:rsidRPr="00CB6E0B">
        <w:rPr>
          <w:rFonts w:cs="Times New Roman"/>
          <w:szCs w:val="22"/>
        </w:rPr>
        <w:tab/>
      </w:r>
      <w:r w:rsidRPr="00CB6E0B">
        <w:rPr>
          <w:rFonts w:cs="Times New Roman"/>
          <w:bCs/>
          <w:szCs w:val="22"/>
        </w:rPr>
        <w:t>T</w:t>
      </w:r>
      <w:r w:rsidRPr="0089139E">
        <w:rPr>
          <w:rFonts w:cs="Times New Roman"/>
          <w:szCs w:val="22"/>
        </w:rPr>
        <w:t>he closed vent system is designed to operate below atmospheric pressure, as specified in 40</w:t>
      </w:r>
      <w:r w:rsidR="00A27A34">
        <w:rPr>
          <w:rFonts w:cs="Times New Roman"/>
          <w:szCs w:val="22"/>
        </w:rPr>
        <w:t> </w:t>
      </w:r>
      <w:r w:rsidRPr="0089139E">
        <w:rPr>
          <w:rFonts w:cs="Times New Roman"/>
          <w:szCs w:val="22"/>
        </w:rPr>
        <w:t>CFR § 63.7928(b)(2)</w:t>
      </w:r>
    </w:p>
    <w:p w14:paraId="0094270D" w14:textId="26759324" w:rsidR="00AE7F4B" w:rsidRDefault="00F23D56" w:rsidP="00DC2B81">
      <w:pPr>
        <w:spacing w:after="120"/>
        <w:ind w:left="2160" w:hanging="1440"/>
        <w:rPr>
          <w:rFonts w:cs="Times New Roman"/>
          <w:szCs w:val="22"/>
        </w:rPr>
      </w:pPr>
      <w:r w:rsidRPr="0089139E">
        <w:rPr>
          <w:rFonts w:cs="Times New Roman"/>
          <w:szCs w:val="22"/>
        </w:rPr>
        <w:t>CVS-H</w:t>
      </w:r>
      <w:r w:rsidRPr="0089139E">
        <w:rPr>
          <w:rFonts w:cs="Times New Roman"/>
          <w:szCs w:val="22"/>
        </w:rPr>
        <w:tab/>
        <w:t>The closed vent system is monitored as specified in 40 CFR § 63.7928(b)(5)</w:t>
      </w:r>
    </w:p>
    <w:p w14:paraId="27D167B2" w14:textId="06EB7BE8" w:rsidR="009F5E01" w:rsidRPr="00852051" w:rsidRDefault="009F5E01" w:rsidP="00936CF0">
      <w:pPr>
        <w:tabs>
          <w:tab w:val="right" w:pos="10710"/>
        </w:tabs>
        <w:spacing w:after="120"/>
        <w:rPr>
          <w:rFonts w:cs="Times New Roman"/>
          <w:szCs w:val="22"/>
          <w:u w:val="double"/>
        </w:rPr>
      </w:pPr>
      <w:bookmarkStart w:id="101" w:name="_Hlk139458809"/>
      <w:r w:rsidRPr="00852051">
        <w:rPr>
          <w:rFonts w:cs="Times New Roman"/>
          <w:szCs w:val="22"/>
          <w:u w:val="double"/>
        </w:rPr>
        <w:tab/>
      </w:r>
    </w:p>
    <w:bookmarkStart w:id="102" w:name="Table_27a"/>
    <w:bookmarkEnd w:id="101"/>
    <w:p w14:paraId="5E087C01" w14:textId="71D0C772" w:rsidR="00BD0CBC" w:rsidRPr="00852051" w:rsidRDefault="00BD0CBC" w:rsidP="00BA6CA8">
      <w:pPr>
        <w:pStyle w:val="TABLEBOLD"/>
        <w:rPr>
          <w:rFonts w:cs="Times New Roman"/>
        </w:rPr>
      </w:pPr>
      <w:r w:rsidRPr="00DB3AEE">
        <w:rPr>
          <w:rFonts w:cs="Times New Roman"/>
          <w:b w:val="0"/>
          <w:bCs w:val="0"/>
        </w:rPr>
        <w:fldChar w:fldCharType="begin"/>
      </w:r>
      <w:r w:rsidR="004E79DA" w:rsidRPr="00DB3AEE">
        <w:rPr>
          <w:rFonts w:cs="Times New Roman"/>
          <w:b w:val="0"/>
          <w:bCs w:val="0"/>
        </w:rPr>
        <w:instrText>HYPERLINK  \l "Tbl_24a" \o "Bookmark Table 27a"</w:instrText>
      </w:r>
      <w:r w:rsidRPr="00DB3AEE">
        <w:rPr>
          <w:rFonts w:cs="Times New Roman"/>
          <w:b w:val="0"/>
          <w:bCs w:val="0"/>
        </w:rPr>
      </w:r>
      <w:r w:rsidRPr="00DB3AEE">
        <w:rPr>
          <w:rFonts w:cs="Times New Roman"/>
          <w:b w:val="0"/>
          <w:bCs w:val="0"/>
        </w:rPr>
        <w:fldChar w:fldCharType="separate"/>
      </w:r>
      <w:r w:rsidRPr="00DB3AEE">
        <w:rPr>
          <w:rStyle w:val="Hyperlink"/>
          <w:b/>
          <w:bCs w:val="0"/>
          <w:color w:val="auto"/>
          <w:u w:val="none"/>
        </w:rPr>
        <w:t>Table 27a</w:t>
      </w:r>
      <w:r w:rsidRPr="00DB3AEE">
        <w:rPr>
          <w:rFonts w:cs="Times New Roman"/>
          <w:b w:val="0"/>
          <w:bCs w:val="0"/>
        </w:rPr>
        <w:fldChar w:fldCharType="end"/>
      </w:r>
      <w:bookmarkEnd w:id="102"/>
      <w:r w:rsidRPr="00DB3AEE">
        <w:rPr>
          <w:rFonts w:cs="Times New Roman"/>
          <w:b w:val="0"/>
          <w:bCs w:val="0"/>
        </w:rPr>
        <w:t>:</w:t>
      </w:r>
      <w:r w:rsidRPr="00852051">
        <w:rPr>
          <w:rFonts w:cs="Times New Roman"/>
        </w:rPr>
        <w:tab/>
      </w:r>
      <w:r w:rsidRPr="00D41DDA">
        <w:t>Title 30 Texas Administrative Code Chapter 115 (30 TAC Chapter 115)</w:t>
      </w:r>
      <w:r>
        <w:t xml:space="preserve">, </w:t>
      </w:r>
      <w:r w:rsidRPr="001F5D38">
        <w:t>Subchapter B, Division 7: Oil and Natural Gas Service in Ozone Nonattainment Areas</w:t>
      </w:r>
    </w:p>
    <w:p w14:paraId="068A2276" w14:textId="77777777" w:rsidR="00BD0CBC" w:rsidRPr="00852051" w:rsidRDefault="00BD0CBC" w:rsidP="00DF1D12">
      <w:pPr>
        <w:pStyle w:val="STARCOMPLETE"/>
      </w:pPr>
      <w:r w:rsidRPr="00852051">
        <w:t xml:space="preserve">Complete </w:t>
      </w:r>
      <w:r>
        <w:t>Tables 27a and 27b</w:t>
      </w:r>
      <w:r w:rsidRPr="00852051">
        <w:t xml:space="preserve"> only for storage tanks located in, </w:t>
      </w:r>
      <w:r w:rsidRPr="00C67AED">
        <w:t>Brazoria</w:t>
      </w:r>
      <w:r w:rsidRPr="00852051">
        <w:t xml:space="preserve">, </w:t>
      </w:r>
      <w:r w:rsidRPr="00C67AED">
        <w:t>Chambers</w:t>
      </w:r>
      <w:r w:rsidRPr="00852051">
        <w:t xml:space="preserve">, </w:t>
      </w:r>
      <w:r w:rsidRPr="00C67AED">
        <w:t>Collin, Dallas, Denton, Ellis</w:t>
      </w:r>
      <w:r w:rsidRPr="00852051">
        <w:t xml:space="preserve">, </w:t>
      </w:r>
      <w:r w:rsidRPr="00C67AED">
        <w:t>Fort Bend,</w:t>
      </w:r>
      <w:r w:rsidRPr="00852051">
        <w:t xml:space="preserve"> </w:t>
      </w:r>
      <w:r w:rsidRPr="00C67AED">
        <w:t>Galvesto</w:t>
      </w:r>
      <w:r w:rsidRPr="00852051">
        <w:t xml:space="preserve">n, </w:t>
      </w:r>
      <w:r w:rsidRPr="00C67AED">
        <w:t>Harris</w:t>
      </w:r>
      <w:r w:rsidRPr="00852051">
        <w:t xml:space="preserve">, </w:t>
      </w:r>
      <w:r w:rsidRPr="00C67AED">
        <w:t>Johnson,</w:t>
      </w:r>
      <w:r w:rsidRPr="00852051">
        <w:t xml:space="preserve"> </w:t>
      </w:r>
      <w:r w:rsidRPr="00C67AED">
        <w:t>Kaufman,</w:t>
      </w:r>
      <w:r w:rsidRPr="00852051">
        <w:t xml:space="preserve"> </w:t>
      </w:r>
      <w:r w:rsidRPr="00C67AED">
        <w:t>Liberty,</w:t>
      </w:r>
      <w:r w:rsidRPr="00852051">
        <w:t xml:space="preserve"> </w:t>
      </w:r>
      <w:r w:rsidRPr="00C67AED">
        <w:t>Montgomery, Parker, Rockwall</w:t>
      </w:r>
      <w:r w:rsidRPr="00852051">
        <w:t>, T</w:t>
      </w:r>
      <w:r w:rsidRPr="00C67AED">
        <w:t>arrant</w:t>
      </w:r>
      <w:r w:rsidRPr="00852051">
        <w:t>, W</w:t>
      </w:r>
      <w:r w:rsidRPr="00C67AED">
        <w:t>aller,</w:t>
      </w:r>
      <w:r w:rsidRPr="00852051">
        <w:t xml:space="preserve"> or </w:t>
      </w:r>
      <w:r w:rsidRPr="00C67AED">
        <w:t>Wis</w:t>
      </w:r>
      <w:r w:rsidRPr="00852051">
        <w:t>e County.</w:t>
      </w:r>
    </w:p>
    <w:p w14:paraId="7C58B226" w14:textId="77777777" w:rsidR="00BD0CBC" w:rsidRPr="00852051" w:rsidRDefault="00BD0CBC" w:rsidP="00BD0CBC">
      <w:pPr>
        <w:pStyle w:val="HEADERBOLD"/>
      </w:pPr>
      <w:r w:rsidRPr="00852051">
        <w:t>Unit ID No.:</w:t>
      </w:r>
    </w:p>
    <w:p w14:paraId="71B75F3A" w14:textId="3C737534" w:rsidR="0009141B" w:rsidRDefault="00BD0CBC" w:rsidP="00BD0CBC">
      <w:pPr>
        <w:rPr>
          <w:rFonts w:cs="Times New Roman"/>
          <w:szCs w:val="22"/>
        </w:rPr>
      </w:pPr>
      <w:r w:rsidRPr="00852051">
        <w:rPr>
          <w:rFonts w:cs="Times New Roman"/>
          <w:szCs w:val="22"/>
        </w:rPr>
        <w:t>Enter the identification number (ID No.) for the storage vessel (maximum 10 characters) as listed on Form OP-SUM (Individual Unit Summary.)</w:t>
      </w:r>
    </w:p>
    <w:p w14:paraId="22CD24FD" w14:textId="77777777" w:rsidR="00BD0CBC" w:rsidRPr="00852051" w:rsidRDefault="00BD0CBC" w:rsidP="00BD0CBC">
      <w:pPr>
        <w:pStyle w:val="HEADERBOLD"/>
      </w:pPr>
      <w:r w:rsidRPr="00852051">
        <w:t>SOP Index No.:</w:t>
      </w:r>
    </w:p>
    <w:p w14:paraId="3310CD8F" w14:textId="18249014" w:rsidR="00BD0CBC" w:rsidRPr="00852051" w:rsidRDefault="00BD0CBC" w:rsidP="00BD0CBC">
      <w:pPr>
        <w:rPr>
          <w:rFonts w:cs="Times New Roman"/>
          <w:szCs w:val="22"/>
        </w:rPr>
      </w:pPr>
      <w:r w:rsidRPr="00852051">
        <w:rPr>
          <w:rFonts w:cs="Times New Roman"/>
          <w:szCs w:val="22"/>
        </w:rPr>
        <w:t xml:space="preserve">Site operating permit (SOP) applicants should indicate the SOP Index Number for the unit or group of units </w:t>
      </w:r>
      <w:r>
        <w:rPr>
          <w:rFonts w:cs="Times New Roman"/>
          <w:szCs w:val="22"/>
        </w:rPr>
        <w:t>(maximum 15 characters</w:t>
      </w:r>
      <w:r w:rsidRPr="00852051">
        <w:rPr>
          <w:rFonts w:cs="Times New Roman"/>
          <w:szCs w:val="22"/>
        </w:rPr>
        <w:t xml:space="preserve"> consisting of numeric, alphanumeric characters, and/or dashes prefixed by a code for the applicable regulation [i.e., 60KB-XXXX]. </w:t>
      </w:r>
      <w:r w:rsidR="0072604E">
        <w:t xml:space="preserve">For additional information relating to SOP index numbers, please see the Completing FOP Applications – Additional Guidance on the TCEQ website at </w:t>
      </w:r>
      <w:hyperlink r:id="rId75" w:history="1">
        <w:r w:rsidR="0072604E" w:rsidRPr="00E75BA6">
          <w:rPr>
            <w:rStyle w:val="Hyperlink"/>
            <w:b w:val="0"/>
            <w:bCs/>
          </w:rPr>
          <w:t>www.tceq.texas.gov/permitting/air/guidance/titlev/tv_fop_guidance.html</w:t>
        </w:r>
      </w:hyperlink>
      <w:r w:rsidR="0072604E">
        <w:t>.</w:t>
      </w:r>
    </w:p>
    <w:p w14:paraId="14B89CD4" w14:textId="77777777" w:rsidR="00513B2C" w:rsidRDefault="00513B2C">
      <w:pPr>
        <w:rPr>
          <w:rFonts w:cs="Times New Roman"/>
          <w:b/>
          <w:szCs w:val="22"/>
        </w:rPr>
      </w:pPr>
      <w:r>
        <w:br w:type="page"/>
      </w:r>
    </w:p>
    <w:p w14:paraId="26AAC403" w14:textId="1D8BBC04" w:rsidR="00BD0CBC" w:rsidRPr="00852051" w:rsidRDefault="00BD0CBC" w:rsidP="00BD0CBC">
      <w:pPr>
        <w:pStyle w:val="HEADERBOLD"/>
      </w:pPr>
      <w:r>
        <w:lastRenderedPageBreak/>
        <w:t>Control Requirement Exemptions</w:t>
      </w:r>
      <w:r w:rsidRPr="00852051">
        <w:t>:</w:t>
      </w:r>
    </w:p>
    <w:p w14:paraId="002E717F" w14:textId="77777777" w:rsidR="00BD0CBC" w:rsidRPr="00852051" w:rsidRDefault="00BD0CBC" w:rsidP="00BD0CBC">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 xml:space="preserve">the applicability of the specified conditions in </w:t>
      </w:r>
      <w:r w:rsidRPr="00852051">
        <w:rPr>
          <w:rFonts w:cs="Times New Roman"/>
          <w:szCs w:val="22"/>
        </w:rPr>
        <w:t>§§</w:t>
      </w:r>
      <w:r>
        <w:rPr>
          <w:rFonts w:cs="Times New Roman"/>
          <w:szCs w:val="22"/>
        </w:rPr>
        <w:t> 115</w:t>
      </w:r>
      <w:r w:rsidRPr="00852051">
        <w:rPr>
          <w:rFonts w:cs="Times New Roman"/>
          <w:szCs w:val="22"/>
        </w:rPr>
        <w:t>.1</w:t>
      </w:r>
      <w:r>
        <w:rPr>
          <w:rFonts w:cs="Times New Roman"/>
          <w:szCs w:val="22"/>
        </w:rPr>
        <w:t xml:space="preserve">72(a)(3)(A)-(E). </w:t>
      </w:r>
      <w:r w:rsidRPr="00852051">
        <w:rPr>
          <w:rFonts w:cs="Times New Roman"/>
          <w:szCs w:val="22"/>
        </w:rPr>
        <w:t>Enter the</w:t>
      </w:r>
      <w:r w:rsidRPr="00F1368E">
        <w:rPr>
          <w:rFonts w:cs="Times New Roman"/>
          <w:bCs/>
          <w:szCs w:val="22"/>
        </w:rPr>
        <w:t xml:space="preserve"> </w:t>
      </w:r>
      <w:r w:rsidRPr="00852051">
        <w:rPr>
          <w:rFonts w:cs="Times New Roman"/>
          <w:b/>
          <w:szCs w:val="22"/>
        </w:rPr>
        <w:t>code</w:t>
      </w:r>
      <w:r w:rsidRPr="00852051">
        <w:rPr>
          <w:rFonts w:cs="Times New Roman"/>
          <w:szCs w:val="22"/>
        </w:rPr>
        <w:t xml:space="preserve"> on the form.</w:t>
      </w:r>
    </w:p>
    <w:p w14:paraId="10C4D6C7" w14:textId="77777777" w:rsidR="00BD0CBC" w:rsidRPr="00852051" w:rsidRDefault="00BD0CBC" w:rsidP="00BD0CBC">
      <w:pPr>
        <w:pStyle w:val="HEADERBOLD"/>
        <w:tabs>
          <w:tab w:val="left" w:pos="720"/>
          <w:tab w:val="left" w:pos="2160"/>
        </w:tabs>
        <w:ind w:left="2160" w:hanging="1440"/>
      </w:pPr>
      <w:r w:rsidRPr="00852051">
        <w:t>Code</w:t>
      </w:r>
      <w:r w:rsidRPr="00852051">
        <w:tab/>
        <w:t>Description</w:t>
      </w:r>
    </w:p>
    <w:p w14:paraId="6A704843" w14:textId="77777777" w:rsidR="00BD0CBC" w:rsidRPr="00852051" w:rsidRDefault="00BD0CBC" w:rsidP="00513B2C">
      <w:pPr>
        <w:pStyle w:val="TwoColumeList"/>
      </w:pPr>
      <w:r>
        <w:t>6-</w:t>
      </w:r>
      <w:r w:rsidRPr="00852051">
        <w:tab/>
      </w:r>
      <w:r>
        <w:t>Potential for VOC emissions is less than 6 tons per year (tpy)</w:t>
      </w:r>
    </w:p>
    <w:p w14:paraId="709134D8" w14:textId="30885458" w:rsidR="00BD0CBC" w:rsidRDefault="00BD0CBC" w:rsidP="00513B2C">
      <w:pPr>
        <w:pStyle w:val="TwoColumeList"/>
      </w:pPr>
      <w:r>
        <w:t>4-</w:t>
      </w:r>
      <w:r w:rsidRPr="00852051">
        <w:tab/>
      </w:r>
      <w:r>
        <w:t>Potential for uncontrolled VOC emissions is less than 4 tpy</w:t>
      </w:r>
    </w:p>
    <w:p w14:paraId="0DA53437" w14:textId="77777777" w:rsidR="00BD0CBC" w:rsidRPr="00852051" w:rsidRDefault="00BD0CBC" w:rsidP="00513B2C">
      <w:pPr>
        <w:pStyle w:val="TwoColumeList"/>
      </w:pPr>
      <w:r>
        <w:t>PROV</w:t>
      </w:r>
      <w:r w:rsidRPr="00852051">
        <w:tab/>
      </w:r>
      <w:r>
        <w:t>Process vessel such as a surge control vessel, bottom receiver, or knockout vessel</w:t>
      </w:r>
    </w:p>
    <w:p w14:paraId="54CEA4AC" w14:textId="06C130F6" w:rsidR="00BD0CBC" w:rsidRDefault="00BD0CBC" w:rsidP="00513B2C">
      <w:pPr>
        <w:pStyle w:val="TwoColumeList"/>
      </w:pPr>
      <w:r>
        <w:t>PRESS</w:t>
      </w:r>
      <w:r w:rsidRPr="00852051">
        <w:tab/>
        <w:t xml:space="preserve">Pressure vessel designed to operate in excess of 204.9 kPa (29.7 psi) and has no emissions to the </w:t>
      </w:r>
      <w:proofErr w:type="gramStart"/>
      <w:r w:rsidRPr="00852051">
        <w:t>atmosphere</w:t>
      </w:r>
      <w:proofErr w:type="gramEnd"/>
      <w:r w:rsidRPr="00002CD4">
        <w:t xml:space="preserve"> </w:t>
      </w:r>
    </w:p>
    <w:p w14:paraId="0612CCC5" w14:textId="0FB2EF8C" w:rsidR="00BD0CBC" w:rsidRDefault="00BD0CBC" w:rsidP="00513B2C">
      <w:pPr>
        <w:pStyle w:val="TwoColumeList"/>
      </w:pPr>
      <w:r>
        <w:t>SKID</w:t>
      </w:r>
      <w:r w:rsidRPr="00852051">
        <w:tab/>
      </w:r>
      <w:r>
        <w:t xml:space="preserve">Skid-mounted or permanently attached to something that is </w:t>
      </w:r>
      <w:proofErr w:type="gramStart"/>
      <w:r>
        <w:t>mobile</w:t>
      </w:r>
      <w:proofErr w:type="gramEnd"/>
    </w:p>
    <w:p w14:paraId="1A46459C" w14:textId="5E9C817C" w:rsidR="00BD0CBC" w:rsidRDefault="00BD0CBC" w:rsidP="00513B2C">
      <w:pPr>
        <w:pStyle w:val="TwoColumeList"/>
      </w:pPr>
      <w:r>
        <w:t>112E</w:t>
      </w:r>
      <w:r w:rsidRPr="00852051">
        <w:tab/>
      </w:r>
      <w:r>
        <w:t xml:space="preserve">Storage tank has potential of VOC emissions </w:t>
      </w:r>
      <w:r w:rsidRPr="001A0D1C">
        <w:t>less than 6 tpy or actual VOC emissions less than 4</w:t>
      </w:r>
      <w:r w:rsidR="00E91DA1">
        <w:t> </w:t>
      </w:r>
      <w:r w:rsidRPr="001A0D1C">
        <w:t xml:space="preserve">tpy and </w:t>
      </w:r>
      <w:r>
        <w:t>was required to</w:t>
      </w:r>
      <w:r w:rsidRPr="001A0D1C">
        <w:t xml:space="preserve"> comply with a requirement in §115.112(e) on or before </w:t>
      </w:r>
      <w:proofErr w:type="gramStart"/>
      <w:r w:rsidRPr="001A0D1C">
        <w:t>12/31/2022</w:t>
      </w:r>
      <w:proofErr w:type="gramEnd"/>
    </w:p>
    <w:p w14:paraId="14E93350" w14:textId="77777777" w:rsidR="00BD0CBC" w:rsidRDefault="00BD0CBC" w:rsidP="00513B2C">
      <w:pPr>
        <w:pStyle w:val="TwoColumeList"/>
      </w:pPr>
      <w:r>
        <w:t>NONE</w:t>
      </w:r>
      <w:r>
        <w:tab/>
        <w:t xml:space="preserve">The storage tank does not meet any of the specified conditions in </w:t>
      </w:r>
      <w:r w:rsidRPr="00852051">
        <w:t>§§</w:t>
      </w:r>
      <w:r>
        <w:t xml:space="preserve"> 115</w:t>
      </w:r>
      <w:r w:rsidRPr="00852051">
        <w:t>.1</w:t>
      </w:r>
      <w:r>
        <w:t>72(a)(3)(A)-(E)</w:t>
      </w:r>
    </w:p>
    <w:p w14:paraId="51623C08" w14:textId="77777777" w:rsidR="00BD0CBC" w:rsidRPr="0098172E" w:rsidRDefault="00BD0CBC" w:rsidP="00DF1D12">
      <w:pPr>
        <w:pStyle w:val="TRIANGLECONTINUE"/>
      </w:pPr>
      <w:r w:rsidRPr="00760CFB">
        <w:t>Co</w:t>
      </w:r>
      <w:r>
        <w:t>ntinue</w:t>
      </w:r>
      <w:r w:rsidRPr="00852051">
        <w:t xml:space="preserve"> only if </w:t>
      </w:r>
      <w:r>
        <w:t>“Control Requirement Exemptions” is “NONE.”</w:t>
      </w:r>
    </w:p>
    <w:p w14:paraId="40A5F30C" w14:textId="77777777" w:rsidR="00BD0CBC" w:rsidRPr="00D21EB1" w:rsidRDefault="00BD0CBC" w:rsidP="00BD0CBC">
      <w:pPr>
        <w:rPr>
          <w:rFonts w:eastAsiaTheme="minorHAnsi"/>
          <w:b/>
        </w:rPr>
      </w:pPr>
      <w:r w:rsidRPr="00D21EB1">
        <w:rPr>
          <w:rFonts w:eastAsiaTheme="minorHAnsi"/>
          <w:b/>
        </w:rPr>
        <w:t>Alternate Control Requirement</w:t>
      </w:r>
      <w:r>
        <w:rPr>
          <w:rFonts w:eastAsiaTheme="minorHAnsi"/>
          <w:b/>
        </w:rPr>
        <w:t xml:space="preserve"> (ACR)</w:t>
      </w:r>
      <w:r w:rsidRPr="00D21EB1">
        <w:rPr>
          <w:rFonts w:eastAsiaTheme="minorHAnsi"/>
          <w:b/>
        </w:rPr>
        <w:t>:</w:t>
      </w:r>
    </w:p>
    <w:p w14:paraId="3969DBAA" w14:textId="77777777" w:rsidR="00BD0CBC" w:rsidRPr="00D21EB1" w:rsidRDefault="00BD0CBC" w:rsidP="00BD0CBC">
      <w:pPr>
        <w:spacing w:after="120"/>
        <w:rPr>
          <w:rFonts w:eastAsiaTheme="minorHAnsi"/>
        </w:rPr>
      </w:pPr>
      <w:r w:rsidRPr="0098172E">
        <w:rPr>
          <w:rFonts w:eastAsiaTheme="minorHAnsi"/>
        </w:rPr>
        <w:t>Enter “YES” if using an alternate method for demonstrating and documenting continuous compliance with applicable control requirements or exemption criteria and demonstrating substantially equivalent reduction efficiencies which have been approved by the TCEQ executive director. Otherwise, enter “NO.”</w:t>
      </w:r>
    </w:p>
    <w:p w14:paraId="2D1CED77" w14:textId="4B18E417" w:rsidR="00BD0CBC" w:rsidRPr="00D21EB1" w:rsidRDefault="00BD0CBC" w:rsidP="00BD0CBC">
      <w:pPr>
        <w:rPr>
          <w:rFonts w:eastAsiaTheme="minorHAnsi"/>
          <w:b/>
        </w:rPr>
      </w:pPr>
      <w:r w:rsidRPr="00D21EB1">
        <w:rPr>
          <w:rFonts w:eastAsiaTheme="minorHAnsi"/>
          <w:b/>
        </w:rPr>
        <w:t>ACR ID No.:</w:t>
      </w:r>
    </w:p>
    <w:p w14:paraId="2C8D4790" w14:textId="3AB51606" w:rsidR="00BD0CBC" w:rsidRPr="004448DA" w:rsidRDefault="00BD0CBC" w:rsidP="005B2E11">
      <w:pPr>
        <w:spacing w:after="120"/>
      </w:pPr>
      <w:r w:rsidRPr="00D21EB1">
        <w:rPr>
          <w:rFonts w:eastAsiaTheme="minorHAnsi"/>
        </w:rPr>
        <w:t>If an ACR has been approved, then enter the corresponding ACR unique identifier for each unit (maximum 10 characters). If the unique identifier is unavailable, then enter the date of the ACR approval letter in the table column. The unique identifier and/or the date of the approval letter is contained in the Compliance File under the appropriate account number. Otherwise, leave this column blank.</w:t>
      </w:r>
      <w:r>
        <w:t xml:space="preserve"> </w:t>
      </w:r>
      <w:bookmarkStart w:id="103" w:name="_Hlk98408929"/>
    </w:p>
    <w:p w14:paraId="245E3C0D" w14:textId="6FA2BDA7" w:rsidR="00BD0CBC" w:rsidRPr="00852051" w:rsidRDefault="00BD0CBC" w:rsidP="00513B2C">
      <w:pPr>
        <w:pStyle w:val="Note"/>
      </w:pPr>
      <w:r w:rsidRPr="00852051">
        <w:t>Note: Enter the identifier or date of the approval letter if using some other alternative, such as an alternate reasonably available control technology, alternate means of control, or emission reduction credit. For these cases, the type of alternate used will need to be explained in a cover letter or some other attachment to the permit application.</w:t>
      </w:r>
    </w:p>
    <w:p w14:paraId="4CCED91D" w14:textId="7EFB6366" w:rsidR="00BD0CBC" w:rsidRPr="00932060" w:rsidRDefault="00BD0CBC" w:rsidP="00DF1D12">
      <w:pPr>
        <w:pStyle w:val="TRIANGLECONTINUE"/>
      </w:pPr>
      <w:r w:rsidRPr="00852051">
        <w:t>Continue only if “Alternate Control Requirement” is “NO.”</w:t>
      </w:r>
    </w:p>
    <w:bookmarkEnd w:id="103"/>
    <w:p w14:paraId="366BFE15" w14:textId="51CB117A" w:rsidR="00BD0CBC" w:rsidRPr="00852051" w:rsidRDefault="00BD0CBC" w:rsidP="00936CF0">
      <w:pPr>
        <w:tabs>
          <w:tab w:val="right" w:pos="10710"/>
        </w:tabs>
        <w:spacing w:after="120"/>
        <w:rPr>
          <w:rFonts w:cs="Times New Roman"/>
          <w:szCs w:val="22"/>
          <w:u w:val="double"/>
        </w:rPr>
      </w:pPr>
      <w:r w:rsidRPr="00852051">
        <w:rPr>
          <w:rFonts w:cs="Times New Roman"/>
          <w:szCs w:val="22"/>
          <w:u w:val="double"/>
        </w:rPr>
        <w:tab/>
      </w:r>
    </w:p>
    <w:bookmarkStart w:id="104" w:name="Table_27b"/>
    <w:p w14:paraId="67FF4F95" w14:textId="1D85FF57" w:rsidR="00BD0CBC" w:rsidRPr="00852051" w:rsidRDefault="004E79DA" w:rsidP="00BA6CA8">
      <w:pPr>
        <w:pStyle w:val="TABLEBOLD"/>
        <w:rPr>
          <w:rFonts w:cs="Times New Roman"/>
        </w:rPr>
      </w:pPr>
      <w:r w:rsidRPr="00587E94">
        <w:rPr>
          <w:b w:val="0"/>
          <w:bCs w:val="0"/>
        </w:rPr>
        <w:fldChar w:fldCharType="begin"/>
      </w:r>
      <w:r w:rsidRPr="00587E94">
        <w:rPr>
          <w:b w:val="0"/>
          <w:bCs w:val="0"/>
        </w:rPr>
        <w:instrText xml:space="preserve"> HYPERLINK  \l "Table_27b" </w:instrText>
      </w:r>
      <w:r w:rsidRPr="00587E94">
        <w:rPr>
          <w:b w:val="0"/>
          <w:bCs w:val="0"/>
        </w:rPr>
      </w:r>
      <w:r w:rsidRPr="00587E94">
        <w:rPr>
          <w:b w:val="0"/>
          <w:bCs w:val="0"/>
        </w:rPr>
        <w:fldChar w:fldCharType="separate"/>
      </w:r>
      <w:r w:rsidR="00BD0CBC" w:rsidRPr="00587E94">
        <w:rPr>
          <w:rStyle w:val="Hyperlink"/>
          <w:b/>
          <w:bCs w:val="0"/>
          <w:color w:val="auto"/>
          <w:u w:val="none"/>
        </w:rPr>
        <w:t>Table 27b</w:t>
      </w:r>
      <w:bookmarkEnd w:id="104"/>
      <w:r w:rsidRPr="00587E94">
        <w:rPr>
          <w:b w:val="0"/>
          <w:bCs w:val="0"/>
        </w:rPr>
        <w:fldChar w:fldCharType="end"/>
      </w:r>
      <w:r w:rsidR="00BD0CBC" w:rsidRPr="00936CF0">
        <w:rPr>
          <w:rFonts w:cs="Times New Roman"/>
        </w:rPr>
        <w:t>:</w:t>
      </w:r>
      <w:r w:rsidR="00BD0CBC" w:rsidRPr="00852051">
        <w:rPr>
          <w:rFonts w:cs="Times New Roman"/>
        </w:rPr>
        <w:tab/>
      </w:r>
      <w:r w:rsidR="00BD0CBC" w:rsidRPr="00D41DDA">
        <w:t>Title 30 Texas Administrative Code Chapter 115 (30 TAC Chapter 115)</w:t>
      </w:r>
      <w:r w:rsidR="00BD0CBC">
        <w:t xml:space="preserve">, </w:t>
      </w:r>
      <w:r w:rsidR="00BD0CBC" w:rsidRPr="001F5D38">
        <w:t>Subchapter B, Division 7: Oil and Natural Gas Service in Ozone Nonattainment Areas</w:t>
      </w:r>
    </w:p>
    <w:p w14:paraId="489CECCE" w14:textId="77777777" w:rsidR="00BD0CBC" w:rsidRPr="00852051" w:rsidRDefault="00BD0CBC" w:rsidP="00BD0CBC">
      <w:pPr>
        <w:pStyle w:val="HEADERBOLD"/>
      </w:pPr>
      <w:r w:rsidRPr="00852051">
        <w:t>Unit ID No.:</w:t>
      </w:r>
    </w:p>
    <w:p w14:paraId="47358755" w14:textId="77777777" w:rsidR="00BD0CBC" w:rsidRPr="00852051" w:rsidRDefault="00BD0CBC" w:rsidP="00BD0CBC">
      <w:pPr>
        <w:rPr>
          <w:rFonts w:cs="Times New Roman"/>
          <w:szCs w:val="22"/>
        </w:rPr>
      </w:pPr>
      <w:r w:rsidRPr="00852051">
        <w:rPr>
          <w:rFonts w:cs="Times New Roman"/>
          <w:szCs w:val="22"/>
        </w:rPr>
        <w:t>Enter the identification number (ID No.) for the storage vessel (maximum 10 characters) as listed on Form OP-SUM (Individual Unit Summary.)</w:t>
      </w:r>
    </w:p>
    <w:p w14:paraId="6B95A251" w14:textId="77777777" w:rsidR="00BD0CBC" w:rsidRPr="00852051" w:rsidRDefault="00BD0CBC" w:rsidP="00BD0CBC">
      <w:pPr>
        <w:pStyle w:val="HEADERBOLD"/>
      </w:pPr>
      <w:r w:rsidRPr="00852051">
        <w:t>SOP Index No.:</w:t>
      </w:r>
    </w:p>
    <w:p w14:paraId="6680E07B" w14:textId="549104D0" w:rsidR="0009141B" w:rsidRDefault="00BD0CBC" w:rsidP="00BD0CBC">
      <w:pPr>
        <w:rPr>
          <w:rFonts w:cs="Times New Roman"/>
          <w:szCs w:val="22"/>
        </w:rPr>
      </w:pPr>
      <w:r w:rsidRPr="00852051">
        <w:rPr>
          <w:rFonts w:cs="Times New Roman"/>
          <w:szCs w:val="22"/>
        </w:rPr>
        <w:t xml:space="preserve">Site operating permit (SOP) applicants should indicate the SOP Index Number for the unit or group of units </w:t>
      </w:r>
      <w:r>
        <w:rPr>
          <w:rFonts w:cs="Times New Roman"/>
          <w:szCs w:val="22"/>
        </w:rPr>
        <w:t>(maximum 15 characters</w:t>
      </w:r>
      <w:r w:rsidRPr="00852051">
        <w:rPr>
          <w:rFonts w:cs="Times New Roman"/>
          <w:szCs w:val="22"/>
        </w:rPr>
        <w:t xml:space="preserve"> consisting of numeric, alphanumeric characters, and/or dashes prefixed by a code for the applicable regulation [i.e., 60KB-XXXX]. </w:t>
      </w:r>
      <w:r w:rsidR="0072604E">
        <w:t xml:space="preserve">For additional information relating to SOP index numbers, please see the Completing FOP Applications – Additional Guidance on the TCEQ website at </w:t>
      </w:r>
      <w:hyperlink r:id="rId76" w:history="1">
        <w:r w:rsidR="0072604E" w:rsidRPr="00E75BA6">
          <w:rPr>
            <w:rStyle w:val="Hyperlink"/>
            <w:b w:val="0"/>
            <w:bCs/>
          </w:rPr>
          <w:t>www.tceq.texas.gov/permitting/air/guidance/titlev/tv_fop_guidance.html</w:t>
        </w:r>
      </w:hyperlink>
      <w:r w:rsidR="0072604E">
        <w:t>.</w:t>
      </w:r>
    </w:p>
    <w:p w14:paraId="54753F65" w14:textId="77777777" w:rsidR="00513B2C" w:rsidRDefault="00513B2C">
      <w:pPr>
        <w:rPr>
          <w:rFonts w:cs="Times New Roman"/>
          <w:b/>
          <w:szCs w:val="22"/>
        </w:rPr>
      </w:pPr>
      <w:r>
        <w:br w:type="page"/>
      </w:r>
    </w:p>
    <w:p w14:paraId="7930AD9D" w14:textId="6A081E09" w:rsidR="00BD0CBC" w:rsidRPr="00852051" w:rsidRDefault="00BD0CBC" w:rsidP="00BD0CBC">
      <w:pPr>
        <w:pStyle w:val="HEADERBOLD"/>
      </w:pPr>
      <w:r>
        <w:lastRenderedPageBreak/>
        <w:t>Storage Tank Description</w:t>
      </w:r>
      <w:r w:rsidRPr="00852051">
        <w:t>:</w:t>
      </w:r>
    </w:p>
    <w:p w14:paraId="5B81658E" w14:textId="77777777" w:rsidR="00BD0CBC" w:rsidRPr="00852051" w:rsidRDefault="00BD0CBC" w:rsidP="00BD0CBC">
      <w:pPr>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the control option for the storage vessel</w:t>
      </w:r>
      <w:r w:rsidRPr="00852051">
        <w:rPr>
          <w:rFonts w:cs="Times New Roman"/>
          <w:szCs w:val="22"/>
        </w:rPr>
        <w:t>. Enter the</w:t>
      </w:r>
      <w:r w:rsidRPr="00F1368E">
        <w:rPr>
          <w:rFonts w:cs="Times New Roman"/>
          <w:bCs/>
          <w:szCs w:val="22"/>
        </w:rPr>
        <w:t xml:space="preserve"> </w:t>
      </w:r>
      <w:r w:rsidRPr="00852051">
        <w:rPr>
          <w:rFonts w:cs="Times New Roman"/>
          <w:b/>
          <w:szCs w:val="22"/>
        </w:rPr>
        <w:t>code</w:t>
      </w:r>
      <w:r w:rsidRPr="00852051">
        <w:rPr>
          <w:rFonts w:cs="Times New Roman"/>
          <w:szCs w:val="22"/>
        </w:rPr>
        <w:t xml:space="preserve"> on the form.</w:t>
      </w:r>
    </w:p>
    <w:p w14:paraId="0E21ECCE" w14:textId="77777777" w:rsidR="00BD0CBC" w:rsidRPr="00852051" w:rsidRDefault="00BD0CBC" w:rsidP="00BD0CBC">
      <w:pPr>
        <w:pStyle w:val="HEADERBOLD"/>
        <w:tabs>
          <w:tab w:val="left" w:pos="720"/>
          <w:tab w:val="left" w:pos="2160"/>
        </w:tabs>
        <w:ind w:left="2160" w:hanging="1440"/>
      </w:pPr>
      <w:r w:rsidRPr="00852051">
        <w:t>Code</w:t>
      </w:r>
      <w:r w:rsidRPr="00852051">
        <w:tab/>
        <w:t>Description</w:t>
      </w:r>
    </w:p>
    <w:p w14:paraId="468643BF" w14:textId="77777777" w:rsidR="00BD0CBC" w:rsidRPr="00852051" w:rsidRDefault="00BD0CBC" w:rsidP="00513B2C">
      <w:pPr>
        <w:pStyle w:val="TwoColumeList"/>
      </w:pPr>
      <w:r w:rsidRPr="00852051">
        <w:t>IFR</w:t>
      </w:r>
      <w:r w:rsidRPr="00852051">
        <w:tab/>
        <w:t>Fixed roof with an internal floating roof (IFR)</w:t>
      </w:r>
    </w:p>
    <w:p w14:paraId="27E1D6F9" w14:textId="77777777" w:rsidR="00BD0CBC" w:rsidRDefault="00BD0CBC" w:rsidP="00513B2C">
      <w:pPr>
        <w:pStyle w:val="TwoColumeList"/>
      </w:pPr>
      <w:r>
        <w:t>CVS-CD</w:t>
      </w:r>
      <w:r>
        <w:tab/>
        <w:t>CVS and control device (f</w:t>
      </w:r>
      <w:r w:rsidRPr="00852051">
        <w:t>ixed roof</w:t>
      </w:r>
      <w:r>
        <w:t>)</w:t>
      </w:r>
      <w:r w:rsidRPr="00852051">
        <w:t xml:space="preserve"> </w:t>
      </w:r>
    </w:p>
    <w:p w14:paraId="1E00C71B" w14:textId="77777777" w:rsidR="00BD0CBC" w:rsidRDefault="00BD0CBC" w:rsidP="00513B2C">
      <w:pPr>
        <w:pStyle w:val="TwoColumeList"/>
      </w:pPr>
      <w:r>
        <w:t>CLOSE</w:t>
      </w:r>
      <w:r>
        <w:tab/>
        <w:t>Closure device (f</w:t>
      </w:r>
      <w:r w:rsidRPr="00852051">
        <w:t>ixed roof</w:t>
      </w:r>
      <w:r>
        <w:t>)</w:t>
      </w:r>
      <w:r w:rsidRPr="00852051">
        <w:t xml:space="preserve"> </w:t>
      </w:r>
    </w:p>
    <w:p w14:paraId="1EE31693" w14:textId="77777777" w:rsidR="00BD0CBC" w:rsidRPr="00852051" w:rsidRDefault="00BD0CBC" w:rsidP="00513B2C">
      <w:pPr>
        <w:pStyle w:val="TwoColumeList"/>
      </w:pPr>
      <w:r w:rsidRPr="00852051">
        <w:t>EFR</w:t>
      </w:r>
      <w:r w:rsidRPr="00852051">
        <w:tab/>
      </w:r>
      <w:r>
        <w:tab/>
        <w:t>E</w:t>
      </w:r>
      <w:r w:rsidRPr="00852051">
        <w:t>xternal floating roof (EFR)</w:t>
      </w:r>
    </w:p>
    <w:p w14:paraId="08E5CEFC" w14:textId="77777777" w:rsidR="00BD0CBC" w:rsidRDefault="00BD0CBC" w:rsidP="00513B2C">
      <w:pPr>
        <w:pStyle w:val="TwoColumeList"/>
      </w:pPr>
      <w:r w:rsidRPr="00852051">
        <w:t>EFR-M</w:t>
      </w:r>
      <w:r>
        <w:t>L</w:t>
      </w:r>
      <w:r w:rsidRPr="00852051">
        <w:tab/>
      </w:r>
      <w:r>
        <w:t>E</w:t>
      </w:r>
      <w:r w:rsidRPr="00852051">
        <w:t xml:space="preserve">xternal floating roof (EFR) </w:t>
      </w:r>
      <w:r>
        <w:t xml:space="preserve">equipped </w:t>
      </w:r>
      <w:r w:rsidRPr="00852051">
        <w:t xml:space="preserve">with </w:t>
      </w:r>
      <w:r>
        <w:t xml:space="preserve">a </w:t>
      </w:r>
      <w:r w:rsidRPr="00852051">
        <w:t>mechanical shoe primary</w:t>
      </w:r>
      <w:r>
        <w:t> </w:t>
      </w:r>
      <w:r w:rsidRPr="00852051">
        <w:t>seal</w:t>
      </w:r>
      <w:r>
        <w:t xml:space="preserve"> or </w:t>
      </w:r>
      <w:r w:rsidRPr="00852051">
        <w:t xml:space="preserve">liquid-mounted primary </w:t>
      </w:r>
      <w:proofErr w:type="gramStart"/>
      <w:r w:rsidRPr="00852051">
        <w:t>seal</w:t>
      </w:r>
      <w:proofErr w:type="gramEnd"/>
    </w:p>
    <w:p w14:paraId="73425B42" w14:textId="77777777" w:rsidR="00BD0CBC" w:rsidRDefault="00BD0CBC" w:rsidP="00513B2C">
      <w:pPr>
        <w:pStyle w:val="TwoColumeList"/>
      </w:pPr>
      <w:r>
        <w:t>SFP</w:t>
      </w:r>
      <w:r w:rsidRPr="00852051">
        <w:tab/>
      </w:r>
      <w:r>
        <w:tab/>
        <w:t>R</w:t>
      </w:r>
      <w:r w:rsidRPr="00E11725">
        <w:t>equired to use a submerged fill pipe under Table 2 in §115.112(e)(1)</w:t>
      </w:r>
      <w:r>
        <w:t xml:space="preserve">, total vapor pressure (TVP) greater than or equal to 11psia, and storage capacity greater than or equal to 40,000 </w:t>
      </w:r>
      <w:proofErr w:type="gramStart"/>
      <w:r>
        <w:t>gallons</w:t>
      </w:r>
      <w:proofErr w:type="gramEnd"/>
    </w:p>
    <w:p w14:paraId="65753AB8" w14:textId="60DDF5AC" w:rsidR="00BD0CBC" w:rsidRPr="0009141B" w:rsidRDefault="00BD0CBC" w:rsidP="00DF1D12">
      <w:pPr>
        <w:pStyle w:val="TRIANGLECONTINUE"/>
      </w:pPr>
      <w:r w:rsidRPr="00852051">
        <w:t>Continue only if “</w:t>
      </w:r>
      <w:r>
        <w:t>Storage Tank Description</w:t>
      </w:r>
      <w:r w:rsidRPr="00852051">
        <w:t>” is “</w:t>
      </w:r>
      <w:r>
        <w:t>CVS-CD</w:t>
      </w:r>
      <w:r w:rsidRPr="00852051">
        <w:t>.”</w:t>
      </w:r>
    </w:p>
    <w:p w14:paraId="357D0BD0" w14:textId="77777777" w:rsidR="00BD0CBC" w:rsidRPr="00852051" w:rsidRDefault="00BD0CBC" w:rsidP="00BD0CBC">
      <w:pPr>
        <w:pStyle w:val="HEADERBOLD"/>
      </w:pPr>
      <w:r>
        <w:t>Control Option</w:t>
      </w:r>
      <w:r w:rsidRPr="00852051">
        <w:t>:</w:t>
      </w:r>
    </w:p>
    <w:p w14:paraId="193AF33F" w14:textId="77777777" w:rsidR="00BD0CBC" w:rsidRDefault="00BD0CBC" w:rsidP="00BD0CBC">
      <w:pPr>
        <w:spacing w:after="120"/>
        <w:rPr>
          <w:rFonts w:cs="Times New Roman"/>
          <w:szCs w:val="22"/>
        </w:rPr>
      </w:pPr>
      <w:r w:rsidRPr="00852051">
        <w:rPr>
          <w:rFonts w:cs="Times New Roman"/>
          <w:szCs w:val="22"/>
        </w:rPr>
        <w:t xml:space="preserve">Select </w:t>
      </w:r>
      <w:r w:rsidRPr="00852051">
        <w:rPr>
          <w:rFonts w:cs="Times New Roman"/>
          <w:b/>
          <w:szCs w:val="22"/>
        </w:rPr>
        <w:t>one</w:t>
      </w:r>
      <w:r w:rsidRPr="00852051">
        <w:rPr>
          <w:rFonts w:cs="Times New Roman"/>
          <w:szCs w:val="22"/>
        </w:rPr>
        <w:t xml:space="preserve"> of the following options to describe </w:t>
      </w:r>
      <w:r>
        <w:rPr>
          <w:rFonts w:cs="Times New Roman"/>
          <w:szCs w:val="22"/>
        </w:rPr>
        <w:t>the control device for the storage vessel</w:t>
      </w:r>
      <w:r w:rsidRPr="00852051">
        <w:rPr>
          <w:rFonts w:cs="Times New Roman"/>
          <w:szCs w:val="22"/>
        </w:rPr>
        <w:t>. Enter the</w:t>
      </w:r>
      <w:r w:rsidRPr="00583FD3">
        <w:rPr>
          <w:rFonts w:cs="Times New Roman"/>
          <w:bCs/>
          <w:szCs w:val="22"/>
        </w:rPr>
        <w:t xml:space="preserve"> </w:t>
      </w:r>
      <w:r w:rsidRPr="00852051">
        <w:rPr>
          <w:rFonts w:cs="Times New Roman"/>
          <w:b/>
          <w:szCs w:val="22"/>
        </w:rPr>
        <w:t>code</w:t>
      </w:r>
      <w:r w:rsidRPr="00852051">
        <w:rPr>
          <w:rFonts w:cs="Times New Roman"/>
          <w:szCs w:val="22"/>
        </w:rPr>
        <w:t xml:space="preserve"> on the form.</w:t>
      </w:r>
    </w:p>
    <w:p w14:paraId="059272B6" w14:textId="77777777" w:rsidR="00BD0CBC" w:rsidRDefault="00BD0CBC" w:rsidP="00BD0CBC">
      <w:pPr>
        <w:pStyle w:val="HEADERBOLD"/>
        <w:tabs>
          <w:tab w:val="left" w:pos="720"/>
          <w:tab w:val="left" w:pos="1440"/>
        </w:tabs>
        <w:ind w:left="2160" w:hanging="1440"/>
      </w:pPr>
      <w:r w:rsidRPr="00852051">
        <w:t>Code</w:t>
      </w:r>
      <w:r w:rsidRPr="00852051">
        <w:tab/>
      </w:r>
      <w:r>
        <w:tab/>
      </w:r>
      <w:r w:rsidRPr="00852051">
        <w:t>Description</w:t>
      </w:r>
    </w:p>
    <w:p w14:paraId="5E4753C8" w14:textId="77777777" w:rsidR="00BD0CBC" w:rsidRDefault="00BD0CBC" w:rsidP="00513B2C">
      <w:pPr>
        <w:pStyle w:val="TwoColumeList"/>
      </w:pPr>
      <w:r>
        <w:t>BPH44+</w:t>
      </w:r>
      <w:r>
        <w:tab/>
        <w:t>Boiler or process heater with a design heat input capacity of 44 MW or greater</w:t>
      </w:r>
    </w:p>
    <w:p w14:paraId="71660B2D" w14:textId="77777777" w:rsidR="00BD0CBC" w:rsidRDefault="00BD0CBC" w:rsidP="00513B2C">
      <w:pPr>
        <w:pStyle w:val="TwoColumeList"/>
      </w:pPr>
      <w:r>
        <w:t>BPHPF</w:t>
      </w:r>
      <w:r>
        <w:tab/>
        <w:t xml:space="preserve">Boiler or process heater where the vent stream is introduced with the primary fuel or used as the primary </w:t>
      </w:r>
      <w:proofErr w:type="gramStart"/>
      <w:r>
        <w:t>fuel</w:t>
      </w:r>
      <w:proofErr w:type="gramEnd"/>
    </w:p>
    <w:p w14:paraId="72C7B049" w14:textId="77777777" w:rsidR="00BD0CBC" w:rsidRDefault="00BD0CBC" w:rsidP="00513B2C">
      <w:pPr>
        <w:pStyle w:val="TwoColumeList"/>
      </w:pPr>
      <w:r>
        <w:t>BPH44-</w:t>
      </w:r>
      <w:r>
        <w:tab/>
        <w:t>Boiler or process heater with a design heat input capacity of less than 44 MW</w:t>
      </w:r>
    </w:p>
    <w:p w14:paraId="71C2D2EF" w14:textId="77777777" w:rsidR="00BD0CBC" w:rsidRDefault="00BD0CBC" w:rsidP="00513B2C">
      <w:pPr>
        <w:pStyle w:val="TwoColumeList"/>
        <w:rPr>
          <w:b/>
          <w:bCs/>
        </w:rPr>
      </w:pPr>
      <w:r>
        <w:rPr>
          <w:bCs/>
        </w:rPr>
        <w:t>DF</w:t>
      </w:r>
      <w:r w:rsidRPr="00B33EE7">
        <w:rPr>
          <w:bCs/>
        </w:rPr>
        <w:t>I</w:t>
      </w:r>
      <w:r w:rsidRPr="00B33EE7">
        <w:rPr>
          <w:bCs/>
        </w:rPr>
        <w:tab/>
      </w:r>
      <w:r>
        <w:rPr>
          <w:bCs/>
        </w:rPr>
        <w:t>Direct flame</w:t>
      </w:r>
      <w:r w:rsidRPr="00B33EE7">
        <w:rPr>
          <w:bCs/>
        </w:rPr>
        <w:t xml:space="preserve"> incinerator</w:t>
      </w:r>
    </w:p>
    <w:p w14:paraId="5A2302C0" w14:textId="77777777" w:rsidR="00BD0CBC" w:rsidRDefault="00BD0CBC" w:rsidP="00513B2C">
      <w:pPr>
        <w:pStyle w:val="TwoColumeList"/>
      </w:pPr>
      <w:r>
        <w:t>CVI</w:t>
      </w:r>
      <w:r>
        <w:tab/>
        <w:t>Catalytic vapor incinerator</w:t>
      </w:r>
    </w:p>
    <w:p w14:paraId="0C2D5732" w14:textId="77777777" w:rsidR="00BD0CBC" w:rsidRDefault="00BD0CBC" w:rsidP="00513B2C">
      <w:pPr>
        <w:pStyle w:val="TwoColumeList"/>
      </w:pPr>
      <w:r>
        <w:t>FLARE</w:t>
      </w:r>
      <w:r>
        <w:tab/>
      </w:r>
      <w:proofErr w:type="spellStart"/>
      <w:r>
        <w:t>Flare</w:t>
      </w:r>
      <w:proofErr w:type="spellEnd"/>
    </w:p>
    <w:p w14:paraId="4276CBAA" w14:textId="77777777" w:rsidR="00BD0CBC" w:rsidRDefault="00BD0CBC" w:rsidP="00513B2C">
      <w:pPr>
        <w:pStyle w:val="TwoColumeList"/>
      </w:pPr>
      <w:r>
        <w:t>REGEN</w:t>
      </w:r>
      <w:r>
        <w:tab/>
        <w:t>Regenerable carbon adsorption system</w:t>
      </w:r>
    </w:p>
    <w:p w14:paraId="627022EE" w14:textId="77777777" w:rsidR="00BD0CBC" w:rsidRDefault="00BD0CBC" w:rsidP="00513B2C">
      <w:pPr>
        <w:pStyle w:val="TwoColumeList"/>
      </w:pPr>
      <w:r>
        <w:t>NONREGEN</w:t>
      </w:r>
      <w:r>
        <w:tab/>
        <w:t>Non-regenerable carbon adsorption system</w:t>
      </w:r>
    </w:p>
    <w:p w14:paraId="02F8ED11" w14:textId="77777777" w:rsidR="00BD0CBC" w:rsidRDefault="00BD0CBC" w:rsidP="00513B2C">
      <w:pPr>
        <w:pStyle w:val="TwoColumeList"/>
      </w:pPr>
      <w:r>
        <w:t>COND</w:t>
      </w:r>
      <w:r>
        <w:tab/>
        <w:t>Condenser</w:t>
      </w:r>
    </w:p>
    <w:p w14:paraId="22AB482B" w14:textId="77777777" w:rsidR="00BD0CBC" w:rsidRDefault="00BD0CBC" w:rsidP="00513B2C">
      <w:pPr>
        <w:pStyle w:val="TwoColumeList"/>
      </w:pPr>
      <w:r>
        <w:t>VAPOR</w:t>
      </w:r>
      <w:r>
        <w:tab/>
      </w:r>
      <w:proofErr w:type="spellStart"/>
      <w:r>
        <w:t>Vapor</w:t>
      </w:r>
      <w:proofErr w:type="spellEnd"/>
      <w:r>
        <w:t xml:space="preserve"> Recovery Unit</w:t>
      </w:r>
    </w:p>
    <w:p w14:paraId="1FFC6CCC" w14:textId="77777777" w:rsidR="00BD0CBC" w:rsidRDefault="00BD0CBC" w:rsidP="00513B2C">
      <w:pPr>
        <w:pStyle w:val="TwoColumeList"/>
        <w:rPr>
          <w:bCs/>
        </w:rPr>
      </w:pPr>
      <w:bookmarkStart w:id="105" w:name="_Hlk104285270"/>
      <w:r>
        <w:rPr>
          <w:bCs/>
        </w:rPr>
        <w:t>OTHCCD</w:t>
      </w:r>
      <w:r w:rsidRPr="00B33EE7">
        <w:rPr>
          <w:bCs/>
        </w:rPr>
        <w:tab/>
      </w:r>
      <w:r>
        <w:rPr>
          <w:bCs/>
        </w:rPr>
        <w:t>Other combustion control device</w:t>
      </w:r>
    </w:p>
    <w:p w14:paraId="7B7AC74A" w14:textId="663A876D" w:rsidR="00BD0CBC" w:rsidRDefault="00BD0CBC" w:rsidP="00513B2C">
      <w:pPr>
        <w:pStyle w:val="TwoColumeList"/>
        <w:rPr>
          <w:b/>
        </w:rPr>
      </w:pPr>
      <w:r>
        <w:rPr>
          <w:bCs/>
        </w:rPr>
        <w:t>OTHNCCD</w:t>
      </w:r>
      <w:r w:rsidRPr="00B33EE7">
        <w:rPr>
          <w:bCs/>
        </w:rPr>
        <w:tab/>
      </w:r>
      <w:r>
        <w:rPr>
          <w:bCs/>
        </w:rPr>
        <w:t>Other non-combustion control device</w:t>
      </w:r>
      <w:bookmarkEnd w:id="105"/>
    </w:p>
    <w:p w14:paraId="303C5A98" w14:textId="77777777" w:rsidR="00BD0CBC" w:rsidRPr="00852051" w:rsidRDefault="00BD0CBC" w:rsidP="00BD0CBC">
      <w:pPr>
        <w:pStyle w:val="HEADERBOLD"/>
      </w:pPr>
      <w:r w:rsidRPr="00852051">
        <w:t>Control Device ID No.:</w:t>
      </w:r>
    </w:p>
    <w:p w14:paraId="166C44AD" w14:textId="77777777" w:rsidR="00BD0CBC" w:rsidRPr="00CD62A1" w:rsidRDefault="00BD0CBC" w:rsidP="001420E8">
      <w:pPr>
        <w:pStyle w:val="UnitAttribute"/>
        <w:rPr>
          <w:b/>
          <w:bCs/>
        </w:rPr>
      </w:pPr>
      <w:r w:rsidRPr="00CD62A1">
        <w:rPr>
          <w:rFonts w:cs="Times New Roman"/>
          <w:bCs/>
        </w:rPr>
        <w:t>If applicable, enter the identification number (ID No.) for the control device to which emissions are routed (maximum</w:t>
      </w:r>
      <w:r>
        <w:rPr>
          <w:rFonts w:cs="Times New Roman"/>
          <w:bCs/>
        </w:rPr>
        <w:t> </w:t>
      </w:r>
      <w:r w:rsidRPr="00CD62A1">
        <w:rPr>
          <w:rFonts w:cs="Times New Roman"/>
          <w:bCs/>
        </w:rPr>
        <w:t>10 characters</w:t>
      </w:r>
      <w:r>
        <w:rPr>
          <w:rFonts w:cs="Times New Roman"/>
          <w:bCs/>
        </w:rPr>
        <w:t>)</w:t>
      </w:r>
      <w:r w:rsidRPr="00CD62A1">
        <w:rPr>
          <w:rFonts w:cs="Times New Roman"/>
          <w:bCs/>
        </w:rPr>
        <w:t>. This number should be consistent with the control device identification number listed on Form OP-SUM. If there is no control device, then leave this column blank.</w:t>
      </w:r>
    </w:p>
    <w:p w14:paraId="529350F3" w14:textId="77777777" w:rsidR="00BD0CBC" w:rsidRDefault="00BD0CBC" w:rsidP="001420E8">
      <w:pPr>
        <w:pStyle w:val="HEADERBOLD"/>
      </w:pPr>
      <w:r>
        <w:t>Bypass Device:</w:t>
      </w:r>
    </w:p>
    <w:p w14:paraId="78956BA4" w14:textId="77777777" w:rsidR="00BD0CBC" w:rsidRPr="001420E8" w:rsidRDefault="00BD0CBC" w:rsidP="001420E8">
      <w:pPr>
        <w:pStyle w:val="UnitAttribute"/>
      </w:pPr>
      <w:r w:rsidRPr="001420E8">
        <w:t>Enter “YES” if the closed vent system has a bypass device that could be used to divert all or a portion of the gases, vapors, or fumes from entering the control device or to a process. Otherwise, enter “NO.”</w:t>
      </w:r>
    </w:p>
    <w:p w14:paraId="174F6BF7" w14:textId="77777777" w:rsidR="00BD0CBC" w:rsidRPr="00760CFB" w:rsidRDefault="00BD0CBC" w:rsidP="00DF1D12">
      <w:pPr>
        <w:pStyle w:val="TRIANGLECONTINUE"/>
      </w:pPr>
      <w:r>
        <w:t>Do not c</w:t>
      </w:r>
      <w:r w:rsidRPr="00852051">
        <w:t>ontinue if “</w:t>
      </w:r>
      <w:r>
        <w:t>Control Option</w:t>
      </w:r>
      <w:r w:rsidRPr="00852051">
        <w:t>” is “</w:t>
      </w:r>
      <w:r>
        <w:t>BPH44+” or “BPHPF</w:t>
      </w:r>
      <w:r w:rsidRPr="00852051">
        <w:t>.”</w:t>
      </w:r>
    </w:p>
    <w:p w14:paraId="5CEDA018" w14:textId="77777777" w:rsidR="00BD0CBC" w:rsidRPr="001420E8" w:rsidRDefault="00BD0CBC" w:rsidP="001420E8">
      <w:pPr>
        <w:pStyle w:val="HEADERBOLD"/>
      </w:pPr>
      <w:r w:rsidRPr="001420E8">
        <w:t>Unsafe to Monitor:</w:t>
      </w:r>
    </w:p>
    <w:p w14:paraId="2323AFDB" w14:textId="77777777" w:rsidR="00BD0CBC" w:rsidRPr="00D41DDA" w:rsidRDefault="00BD0CBC" w:rsidP="001420E8">
      <w:pPr>
        <w:pStyle w:val="UnitAttribute"/>
        <w:spacing w:after="120"/>
      </w:pPr>
      <w:r w:rsidRPr="00D41DDA">
        <w:t xml:space="preserve">Enter “YES” if the </w:t>
      </w:r>
      <w:r>
        <w:t>component has any</w:t>
      </w:r>
      <w:r w:rsidRPr="00D41DDA">
        <w:t xml:space="preserve"> parts designated as unsafe to </w:t>
      </w:r>
      <w:r>
        <w:t>monitor</w:t>
      </w:r>
      <w:r w:rsidRPr="00D41DDA">
        <w:t>. Otherwise, enter “NO.”</w:t>
      </w:r>
    </w:p>
    <w:p w14:paraId="2B1E370E" w14:textId="77777777" w:rsidR="00BD0CBC" w:rsidRDefault="00BD0CBC" w:rsidP="001420E8">
      <w:pPr>
        <w:pStyle w:val="HEADERBOLD"/>
      </w:pPr>
      <w:r>
        <w:t>Difficult t</w:t>
      </w:r>
      <w:r w:rsidRPr="00C55E77">
        <w:t xml:space="preserve">o </w:t>
      </w:r>
      <w:r>
        <w:t>Monitor</w:t>
      </w:r>
      <w:r w:rsidRPr="00C55E77">
        <w:t>:</w:t>
      </w:r>
    </w:p>
    <w:p w14:paraId="51E05E94" w14:textId="018325FF" w:rsidR="00513B2C" w:rsidRPr="00513B2C" w:rsidRDefault="00BD0CBC" w:rsidP="001420E8">
      <w:pPr>
        <w:pStyle w:val="UnitAttribute"/>
      </w:pPr>
      <w:r w:rsidRPr="00513B2C">
        <w:t>Enter “YES” if the component has any parts designated as difficult to monitor. Otherwise, enter “NO.”</w:t>
      </w:r>
    </w:p>
    <w:p w14:paraId="1F555738" w14:textId="77777777" w:rsidR="00513B2C" w:rsidRDefault="00513B2C">
      <w:pPr>
        <w:rPr>
          <w:rFonts w:cs="Times New Roman"/>
          <w:b/>
          <w:noProof/>
          <w:szCs w:val="22"/>
        </w:rPr>
      </w:pPr>
      <w:r>
        <w:br w:type="page"/>
      </w:r>
    </w:p>
    <w:p w14:paraId="4EAABBEB" w14:textId="7F3BDFCD" w:rsidR="00AE7F4B" w:rsidRPr="00926135" w:rsidRDefault="00AE7F4B" w:rsidP="00936CF0">
      <w:pPr>
        <w:tabs>
          <w:tab w:val="right" w:pos="10710"/>
        </w:tabs>
        <w:spacing w:after="120"/>
        <w:rPr>
          <w:rFonts w:cs="Times New Roman"/>
          <w:szCs w:val="22"/>
          <w:u w:val="double"/>
        </w:rPr>
      </w:pPr>
      <w:r w:rsidRPr="00926135">
        <w:rPr>
          <w:rFonts w:cs="Times New Roman"/>
          <w:szCs w:val="22"/>
          <w:u w:val="double"/>
        </w:rPr>
        <w:lastRenderedPageBreak/>
        <w:tab/>
      </w:r>
    </w:p>
    <w:bookmarkStart w:id="106" w:name="Table_28a"/>
    <w:bookmarkStart w:id="107" w:name="_Hlk124327989"/>
    <w:p w14:paraId="06F807EF" w14:textId="567F854F" w:rsidR="00AE7F4B" w:rsidRPr="00926135" w:rsidRDefault="00AE7F4B" w:rsidP="00E91DA1">
      <w:pPr>
        <w:pStyle w:val="TABLEBOLD"/>
      </w:pPr>
      <w:r w:rsidRPr="00587E94">
        <w:rPr>
          <w:b w:val="0"/>
          <w:bCs w:val="0"/>
        </w:rPr>
        <w:fldChar w:fldCharType="begin"/>
      </w:r>
      <w:r w:rsidRPr="00587E94">
        <w:rPr>
          <w:b w:val="0"/>
          <w:bCs w:val="0"/>
        </w:rPr>
        <w:instrText xml:space="preserve"> HYPERLINK  \l "Tbl_26a" </w:instrText>
      </w:r>
      <w:r w:rsidRPr="00587E94">
        <w:rPr>
          <w:b w:val="0"/>
          <w:bCs w:val="0"/>
        </w:rPr>
      </w:r>
      <w:r w:rsidRPr="00587E94">
        <w:rPr>
          <w:b w:val="0"/>
          <w:bCs w:val="0"/>
        </w:rPr>
        <w:fldChar w:fldCharType="separate"/>
      </w:r>
      <w:r w:rsidRPr="00587E94">
        <w:rPr>
          <w:rStyle w:val="Hyperlink"/>
          <w:b/>
          <w:bCs w:val="0"/>
          <w:color w:val="auto"/>
          <w:u w:val="none"/>
        </w:rPr>
        <w:t>Table 2</w:t>
      </w:r>
      <w:r w:rsidR="006A42D2" w:rsidRPr="00587E94">
        <w:rPr>
          <w:rStyle w:val="Hyperlink"/>
          <w:b/>
          <w:bCs w:val="0"/>
          <w:color w:val="auto"/>
          <w:u w:val="none"/>
        </w:rPr>
        <w:t>8</w:t>
      </w:r>
      <w:r w:rsidRPr="00587E94">
        <w:rPr>
          <w:rStyle w:val="Hyperlink"/>
          <w:b/>
          <w:bCs w:val="0"/>
          <w:color w:val="auto"/>
          <w:u w:val="none"/>
        </w:rPr>
        <w:t>a</w:t>
      </w:r>
      <w:r w:rsidRPr="00587E94">
        <w:rPr>
          <w:b w:val="0"/>
          <w:bCs w:val="0"/>
        </w:rPr>
        <w:fldChar w:fldCharType="end"/>
      </w:r>
      <w:bookmarkEnd w:id="106"/>
      <w:r w:rsidRPr="00936CF0">
        <w:t>:</w:t>
      </w:r>
      <w:r w:rsidRPr="005B4F14">
        <w:rPr>
          <w:rStyle w:val="Strong"/>
          <w:rFonts w:cs="Times New Roman"/>
        </w:rPr>
        <w:tab/>
      </w:r>
      <w:r w:rsidR="00EE7029" w:rsidRPr="005B4F14">
        <w:t>Title 40 Code of Federal Regulations Part 63 (40 CFR Part 63), Subpart BBBBBB: National</w:t>
      </w:r>
      <w:r w:rsidR="00EE7029" w:rsidRPr="00EE7029">
        <w:t xml:space="preserve"> Emission Standards for Hazardous Air Pollutants for Source Category: Gasoline Distribution Bulk Terminals, Bulk Plants, and Pipeline Facilities</w:t>
      </w:r>
    </w:p>
    <w:p w14:paraId="7455076E" w14:textId="6FF42EDD" w:rsidR="00AE7F4B" w:rsidRPr="00DC2B81" w:rsidRDefault="00AE7F4B" w:rsidP="00E91DA1">
      <w:pPr>
        <w:pStyle w:val="STARCOMPLETE"/>
        <w:rPr>
          <w:rFonts w:cstheme="minorBidi"/>
        </w:rPr>
      </w:pPr>
      <w:bookmarkStart w:id="108" w:name="_Hlk123737801"/>
      <w:r w:rsidRPr="00651B73">
        <w:t>Complete th</w:t>
      </w:r>
      <w:r w:rsidR="00620772">
        <w:t>ese</w:t>
      </w:r>
      <w:r w:rsidRPr="00651B73">
        <w:t xml:space="preserve"> table</w:t>
      </w:r>
      <w:r w:rsidR="00620772">
        <w:t>s</w:t>
      </w:r>
      <w:r w:rsidRPr="00651B73">
        <w:t xml:space="preserve"> only </w:t>
      </w:r>
      <w:r w:rsidR="00651B73" w:rsidRPr="00DC2B81">
        <w:t xml:space="preserve">for storage tanks located at </w:t>
      </w:r>
      <w:r w:rsidR="00DB5C34">
        <w:t xml:space="preserve">area source </w:t>
      </w:r>
      <w:r w:rsidR="00651B73" w:rsidRPr="00DC2B81">
        <w:t xml:space="preserve">bulk gasoline terminals, pipeline breakout stations, pipeline pumping stations, and bulk gasoline plants, as described in </w:t>
      </w:r>
      <w:r w:rsidR="00651B73" w:rsidRPr="00651B73">
        <w:t>§§63.11081(a)(1)</w:t>
      </w:r>
      <w:r w:rsidR="00651B73">
        <w:t xml:space="preserve"> through (a)</w:t>
      </w:r>
      <w:r w:rsidR="00651B73" w:rsidRPr="00651B73">
        <w:t>(4).</w:t>
      </w:r>
      <w:r w:rsidR="00651B73" w:rsidRPr="00DC2B81">
        <w:t xml:space="preserve"> </w:t>
      </w:r>
    </w:p>
    <w:bookmarkEnd w:id="107"/>
    <w:bookmarkEnd w:id="108"/>
    <w:p w14:paraId="7D0AFC38" w14:textId="7895D6B5" w:rsidR="00AE7F4B" w:rsidRPr="000D437E" w:rsidRDefault="00AE7F4B" w:rsidP="00AE7F4B">
      <w:pPr>
        <w:rPr>
          <w:b/>
          <w:u w:val="single"/>
        </w:rPr>
      </w:pPr>
      <w:r w:rsidRPr="000D437E">
        <w:rPr>
          <w:rStyle w:val="Question"/>
          <w:u w:val="none"/>
        </w:rPr>
        <w:t>Unit ID No.</w:t>
      </w:r>
      <w:r w:rsidRPr="002946D8">
        <w:rPr>
          <w:b/>
          <w:bCs/>
        </w:rPr>
        <w:t>:</w:t>
      </w:r>
    </w:p>
    <w:p w14:paraId="297AFAE3" w14:textId="77777777" w:rsidR="00AE7F4B" w:rsidRPr="00FF5A6A" w:rsidRDefault="00AE7F4B" w:rsidP="00AE7F4B">
      <w:pPr>
        <w:spacing w:after="120"/>
      </w:pPr>
      <w:r>
        <w:t>E</w:t>
      </w:r>
      <w:r w:rsidRPr="00FF5A6A">
        <w:t xml:space="preserve">nter the identification number (ID No.) (maximum 10 characters) for the </w:t>
      </w:r>
      <w:r>
        <w:t>storage tank</w:t>
      </w:r>
      <w:r w:rsidRPr="00FF5A6A">
        <w:t xml:space="preserve"> as listed on Form OP</w:t>
      </w:r>
      <w:r>
        <w:noBreakHyphen/>
      </w:r>
      <w:r w:rsidRPr="00FF5A6A">
        <w:t>SUM (Individual Unit Summary).</w:t>
      </w:r>
    </w:p>
    <w:p w14:paraId="6DF7AAC2" w14:textId="77777777" w:rsidR="00AE7F4B" w:rsidRPr="002946D8" w:rsidRDefault="00AE7F4B" w:rsidP="00AE7F4B">
      <w:bookmarkStart w:id="109" w:name="_Hlk124318642"/>
      <w:r w:rsidRPr="000D437E">
        <w:rPr>
          <w:rStyle w:val="Question"/>
          <w:u w:val="none"/>
        </w:rPr>
        <w:t>SOP Index No.</w:t>
      </w:r>
      <w:r w:rsidRPr="002946D8">
        <w:rPr>
          <w:b/>
          <w:bCs/>
        </w:rPr>
        <w:t>:</w:t>
      </w:r>
    </w:p>
    <w:p w14:paraId="3A0D5A78" w14:textId="0790FA90" w:rsidR="00AE7F4B" w:rsidRPr="005B2E11" w:rsidRDefault="00AE7F4B" w:rsidP="0009141B">
      <w:pPr>
        <w:spacing w:after="120"/>
        <w:rPr>
          <w:rFonts w:cs="Times New Roman"/>
          <w:szCs w:val="22"/>
        </w:rPr>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72604E">
        <w:t xml:space="preserve">For additional information relating to SOP index numbers, please see the Completing FOP Applications – Additional Guidance on the TCEQ website at </w:t>
      </w:r>
      <w:hyperlink r:id="rId77" w:history="1">
        <w:r w:rsidR="0072604E" w:rsidRPr="00E75BA6">
          <w:rPr>
            <w:rStyle w:val="Hyperlink"/>
            <w:b w:val="0"/>
            <w:bCs/>
          </w:rPr>
          <w:t>www.tceq.texas.gov/permitting/air/guidance/titlev/tv_fop_guidance.html</w:t>
        </w:r>
      </w:hyperlink>
      <w:r w:rsidR="0072604E">
        <w:t>.</w:t>
      </w:r>
    </w:p>
    <w:p w14:paraId="3A4EF435" w14:textId="2473A557" w:rsidR="00AE7F4B" w:rsidRPr="00CB6E0B" w:rsidRDefault="00651B73" w:rsidP="00AE7F4B">
      <w:pPr>
        <w:widowControl w:val="0"/>
        <w:rPr>
          <w:rFonts w:cs="Times New Roman"/>
          <w:szCs w:val="22"/>
        </w:rPr>
      </w:pPr>
      <w:r>
        <w:rPr>
          <w:rFonts w:cs="Times New Roman"/>
          <w:b/>
          <w:szCs w:val="22"/>
        </w:rPr>
        <w:t>Source</w:t>
      </w:r>
      <w:r w:rsidR="00EE7029">
        <w:rPr>
          <w:rFonts w:cs="Times New Roman"/>
          <w:b/>
          <w:szCs w:val="22"/>
        </w:rPr>
        <w:t xml:space="preserve"> Type</w:t>
      </w:r>
      <w:r w:rsidR="00AE7F4B" w:rsidRPr="00A27A34">
        <w:rPr>
          <w:rFonts w:cs="Times New Roman"/>
          <w:b/>
          <w:bCs/>
          <w:szCs w:val="22"/>
        </w:rPr>
        <w:t>:</w:t>
      </w:r>
    </w:p>
    <w:p w14:paraId="01FB6E1F" w14:textId="14A80E6F" w:rsidR="00AE7F4B" w:rsidRPr="0089139E" w:rsidRDefault="00AE7F4B" w:rsidP="00AE7F4B">
      <w:pPr>
        <w:widowControl w:val="0"/>
        <w:spacing w:after="120"/>
        <w:rPr>
          <w:rFonts w:cs="Times New Roman"/>
          <w:szCs w:val="22"/>
        </w:rPr>
      </w:pPr>
      <w:r w:rsidRPr="00CB6E0B">
        <w:rPr>
          <w:rFonts w:cs="Times New Roman"/>
          <w:szCs w:val="22"/>
        </w:rPr>
        <w:t xml:space="preserve">Select </w:t>
      </w:r>
      <w:r w:rsidR="00863AE3">
        <w:rPr>
          <w:rFonts w:cs="Times New Roman"/>
          <w:szCs w:val="22"/>
        </w:rPr>
        <w:t>the option that describes</w:t>
      </w:r>
      <w:r w:rsidR="00EE7029">
        <w:rPr>
          <w:rFonts w:cs="Times New Roman"/>
          <w:szCs w:val="22"/>
        </w:rPr>
        <w:t xml:space="preserve"> the type of </w:t>
      </w:r>
      <w:r w:rsidR="00651B73">
        <w:rPr>
          <w:rFonts w:cs="Times New Roman"/>
          <w:szCs w:val="22"/>
        </w:rPr>
        <w:t>source</w:t>
      </w:r>
      <w:r w:rsidR="00EE7029">
        <w:rPr>
          <w:rFonts w:cs="Times New Roman"/>
          <w:szCs w:val="22"/>
        </w:rPr>
        <w:t xml:space="preserve"> the storage tank is located at</w:t>
      </w:r>
      <w:r w:rsidRPr="00CB6E0B">
        <w:rPr>
          <w:rFonts w:cs="Times New Roman"/>
          <w:szCs w:val="22"/>
        </w:rPr>
        <w:t>. Enter the code on the form.</w:t>
      </w:r>
    </w:p>
    <w:p w14:paraId="25BC5F13" w14:textId="77777777" w:rsidR="00AE7F4B" w:rsidRPr="0089139E" w:rsidRDefault="00AE7F4B" w:rsidP="00AE7F4B">
      <w:pPr>
        <w:pStyle w:val="StyleLeft05Hanging11"/>
        <w:rPr>
          <w:rFonts w:ascii="Times New Roman" w:hAnsi="Times New Roman"/>
          <w:b/>
          <w:bCs/>
          <w:szCs w:val="22"/>
        </w:rPr>
      </w:pPr>
      <w:r w:rsidRPr="0089139E">
        <w:rPr>
          <w:rFonts w:ascii="Times New Roman" w:hAnsi="Times New Roman"/>
          <w:b/>
          <w:bCs/>
          <w:szCs w:val="22"/>
        </w:rPr>
        <w:t>Code</w:t>
      </w:r>
      <w:r w:rsidRPr="0089139E">
        <w:rPr>
          <w:rFonts w:ascii="Times New Roman" w:hAnsi="Times New Roman"/>
          <w:b/>
          <w:bCs/>
          <w:szCs w:val="22"/>
        </w:rPr>
        <w:tab/>
        <w:t>Description</w:t>
      </w:r>
    </w:p>
    <w:p w14:paraId="68FE2637" w14:textId="768D80DA" w:rsidR="00F10619" w:rsidRDefault="00EE7029" w:rsidP="001420E8">
      <w:pPr>
        <w:pStyle w:val="TwoColumeList"/>
      </w:pPr>
      <w:r>
        <w:t>BGT</w:t>
      </w:r>
      <w:r w:rsidR="00AE7F4B">
        <w:tab/>
        <w:t>T</w:t>
      </w:r>
      <w:r>
        <w:t>he tank is located at a bulk gas</w:t>
      </w:r>
      <w:r w:rsidR="00651B73">
        <w:t>oline</w:t>
      </w:r>
      <w:r>
        <w:t xml:space="preserve"> terminal </w:t>
      </w:r>
      <w:r w:rsidR="00651B73">
        <w:t xml:space="preserve">and not subject to the </w:t>
      </w:r>
      <w:r w:rsidR="00700B22">
        <w:t xml:space="preserve">control </w:t>
      </w:r>
      <w:r w:rsidR="00651B73">
        <w:t xml:space="preserve">requirements </w:t>
      </w:r>
      <w:r w:rsidR="00321DB9">
        <w:t>of</w:t>
      </w:r>
      <w:r w:rsidR="00651B73">
        <w:t xml:space="preserve"> </w:t>
      </w:r>
      <w:r w:rsidR="00E91DA1">
        <w:t>40 </w:t>
      </w:r>
      <w:r w:rsidR="00700B22">
        <w:t>CFR Part 63, Subpart R or 40 CFR Part 63, Subpart CC</w:t>
      </w:r>
    </w:p>
    <w:p w14:paraId="387E24E9" w14:textId="5D658DAF" w:rsidR="00700B22" w:rsidRDefault="00700B22" w:rsidP="001420E8">
      <w:pPr>
        <w:pStyle w:val="TwoColumeList"/>
      </w:pPr>
      <w:r>
        <w:t>PBS</w:t>
      </w:r>
      <w:r>
        <w:tab/>
        <w:t xml:space="preserve">The tank is located at a pipeline breakout station and not subject to the control requirements </w:t>
      </w:r>
      <w:r w:rsidR="00321DB9">
        <w:t>of</w:t>
      </w:r>
      <w:r>
        <w:t xml:space="preserve"> 40</w:t>
      </w:r>
      <w:r w:rsidR="00E91DA1">
        <w:t> </w:t>
      </w:r>
      <w:r>
        <w:t>CFR Part 63, Subpart R</w:t>
      </w:r>
    </w:p>
    <w:p w14:paraId="722EB1E4" w14:textId="482213FC" w:rsidR="00700B22" w:rsidRPr="00434F1F" w:rsidRDefault="00700B22" w:rsidP="001420E8">
      <w:pPr>
        <w:pStyle w:val="TwoColumeList"/>
      </w:pPr>
      <w:r>
        <w:t>PPS</w:t>
      </w:r>
      <w:r>
        <w:tab/>
        <w:t xml:space="preserve">The tank is located at a pipeline pumping </w:t>
      </w:r>
      <w:proofErr w:type="gramStart"/>
      <w:r>
        <w:t>station</w:t>
      </w:r>
      <w:proofErr w:type="gramEnd"/>
    </w:p>
    <w:p w14:paraId="742577E4" w14:textId="56E6730D" w:rsidR="00700B22" w:rsidRDefault="00700B22" w:rsidP="001420E8">
      <w:pPr>
        <w:pStyle w:val="TwoColumeList"/>
      </w:pPr>
      <w:r>
        <w:t>BGP</w:t>
      </w:r>
      <w:r>
        <w:tab/>
        <w:t xml:space="preserve">The tank is located at a bulk gasoline </w:t>
      </w:r>
      <w:proofErr w:type="gramStart"/>
      <w:r>
        <w:t>plant</w:t>
      </w:r>
      <w:proofErr w:type="gramEnd"/>
    </w:p>
    <w:p w14:paraId="23E8627A" w14:textId="77777777" w:rsidR="00FA5ADD" w:rsidRPr="00852051" w:rsidRDefault="00FA5ADD" w:rsidP="00FA5ADD">
      <w:pPr>
        <w:pStyle w:val="HEADERBOLD"/>
      </w:pPr>
      <w:r>
        <w:t xml:space="preserve">Subject to </w:t>
      </w:r>
      <w:r w:rsidRPr="00852051">
        <w:t xml:space="preserve">MACT Subpart </w:t>
      </w:r>
      <w:r>
        <w:t>CCCCCC</w:t>
      </w:r>
      <w:r w:rsidRPr="00852051">
        <w:t>:</w:t>
      </w:r>
    </w:p>
    <w:p w14:paraId="2516B618" w14:textId="77777777" w:rsidR="00FA5ADD" w:rsidRDefault="00FA5ADD" w:rsidP="00FA5ADD">
      <w:pPr>
        <w:spacing w:after="120"/>
        <w:rPr>
          <w:rFonts w:cs="Times New Roman"/>
          <w:szCs w:val="22"/>
        </w:rPr>
      </w:pPr>
      <w:r w:rsidRPr="00852051">
        <w:rPr>
          <w:rFonts w:cs="Times New Roman"/>
          <w:szCs w:val="22"/>
        </w:rPr>
        <w:t xml:space="preserve">Enter “YES” if the </w:t>
      </w:r>
      <w:r>
        <w:rPr>
          <w:rFonts w:cs="Times New Roman"/>
          <w:szCs w:val="22"/>
        </w:rPr>
        <w:t xml:space="preserve">storage tank is used only for dispensing gasoline in a manner consistent with tanks located at a gasoline dispensing facility as defined in </w:t>
      </w:r>
      <w:r>
        <w:t xml:space="preserve">40 CFR </w:t>
      </w:r>
      <w:r w:rsidRPr="00852051">
        <w:rPr>
          <w:rFonts w:cs="Times New Roman"/>
          <w:szCs w:val="22"/>
        </w:rPr>
        <w:t xml:space="preserve">§ </w:t>
      </w:r>
      <w:r>
        <w:rPr>
          <w:rFonts w:cs="Times New Roman"/>
          <w:szCs w:val="22"/>
        </w:rPr>
        <w:t>63.11132.</w:t>
      </w:r>
      <w:r w:rsidRPr="00852051">
        <w:rPr>
          <w:rFonts w:cs="Times New Roman"/>
          <w:szCs w:val="22"/>
        </w:rPr>
        <w:t xml:space="preserve"> Otherwise, enter “NO.”</w:t>
      </w:r>
    </w:p>
    <w:p w14:paraId="4142F945" w14:textId="6DAB43D0" w:rsidR="004A42E4" w:rsidRDefault="00FA5ADD" w:rsidP="00DF1D12">
      <w:pPr>
        <w:pStyle w:val="TRIANGLECONTINUE"/>
      </w:pPr>
      <w:r w:rsidRPr="00852051">
        <w:t xml:space="preserve">Continue only if </w:t>
      </w:r>
      <w:r w:rsidR="00A566C8">
        <w:t xml:space="preserve">“Source Type” is “BGT,” “PBS,” or “BGP,” and </w:t>
      </w:r>
      <w:r w:rsidRPr="00852051">
        <w:t>“</w:t>
      </w:r>
      <w:r>
        <w:t xml:space="preserve">Subject to </w:t>
      </w:r>
      <w:r w:rsidRPr="00852051">
        <w:t xml:space="preserve">MACT Subpart </w:t>
      </w:r>
      <w:r>
        <w:t xml:space="preserve">CCCCCC” </w:t>
      </w:r>
      <w:r w:rsidRPr="00852051">
        <w:t>is “</w:t>
      </w:r>
      <w:r>
        <w:t>NO</w:t>
      </w:r>
      <w:r w:rsidRPr="00852051">
        <w:t>.”</w:t>
      </w:r>
    </w:p>
    <w:p w14:paraId="3B9B9727" w14:textId="3C874927" w:rsidR="004A42E4" w:rsidRPr="00DC2B81" w:rsidRDefault="004A42E4" w:rsidP="0021520E">
      <w:pPr>
        <w:pStyle w:val="TRIANGLECONTINUE"/>
        <w:numPr>
          <w:ilvl w:val="0"/>
          <w:numId w:val="36"/>
        </w:numPr>
        <w:ind w:left="547" w:hanging="547"/>
        <w:rPr>
          <w:rFonts w:cstheme="minorBidi"/>
          <w:color w:val="auto"/>
          <w:szCs w:val="24"/>
          <w:u w:val="single"/>
          <w:lang w:bidi="en-US"/>
        </w:rPr>
      </w:pPr>
      <w:r>
        <w:t>Do not c</w:t>
      </w:r>
      <w:r w:rsidRPr="0089139E">
        <w:t>omplete “</w:t>
      </w:r>
      <w:r>
        <w:t>Surge Control Tank</w:t>
      </w:r>
      <w:r w:rsidRPr="0089139E">
        <w:t>” if “</w:t>
      </w:r>
      <w:r>
        <w:t>Source Type</w:t>
      </w:r>
      <w:r w:rsidRPr="0089139E">
        <w:t xml:space="preserve">” is </w:t>
      </w:r>
      <w:r>
        <w:t>“BGP</w:t>
      </w:r>
      <w:r w:rsidRPr="00CB6E0B">
        <w:t>.”</w:t>
      </w:r>
    </w:p>
    <w:p w14:paraId="6AF0725E" w14:textId="3DE461AB" w:rsidR="00030A8E" w:rsidRPr="0089139E" w:rsidRDefault="00030A8E" w:rsidP="00030A8E">
      <w:pPr>
        <w:rPr>
          <w:rFonts w:cs="Times New Roman"/>
          <w:szCs w:val="22"/>
        </w:rPr>
      </w:pPr>
      <w:r>
        <w:rPr>
          <w:rFonts w:cs="Times New Roman"/>
          <w:b/>
          <w:szCs w:val="22"/>
        </w:rPr>
        <w:t>Surge Control Tank</w:t>
      </w:r>
      <w:r w:rsidRPr="00CB6E0B">
        <w:rPr>
          <w:rFonts w:cs="Times New Roman"/>
          <w:b/>
          <w:szCs w:val="22"/>
        </w:rPr>
        <w:t>:</w:t>
      </w:r>
    </w:p>
    <w:p w14:paraId="42D58DDA" w14:textId="172035A6" w:rsidR="00030A8E" w:rsidRDefault="00030A8E" w:rsidP="005B2E11">
      <w:pPr>
        <w:widowControl w:val="0"/>
        <w:spacing w:after="120"/>
        <w:rPr>
          <w:rFonts w:cs="Times New Roman"/>
          <w:bCs/>
          <w:szCs w:val="22"/>
        </w:rPr>
      </w:pPr>
      <w:r w:rsidRPr="0089139E">
        <w:rPr>
          <w:rFonts w:cs="Times New Roman"/>
          <w:bCs/>
          <w:szCs w:val="22"/>
        </w:rPr>
        <w:t xml:space="preserve">Enter “YES” if </w:t>
      </w:r>
      <w:r>
        <w:rPr>
          <w:rFonts w:cs="Times New Roman"/>
          <w:bCs/>
          <w:szCs w:val="22"/>
        </w:rPr>
        <w:t>the tank is a surge control tank</w:t>
      </w:r>
      <w:r w:rsidRPr="0089139E">
        <w:rPr>
          <w:rFonts w:cs="Times New Roman"/>
          <w:bCs/>
          <w:szCs w:val="22"/>
        </w:rPr>
        <w:t>. Otherwise, enter “NO.”</w:t>
      </w:r>
    </w:p>
    <w:p w14:paraId="284BEF8C" w14:textId="02340FD5" w:rsidR="00030A8E" w:rsidRDefault="0093282B" w:rsidP="00DF1D12">
      <w:pPr>
        <w:pStyle w:val="TRIANGLECONTINUE"/>
      </w:pPr>
      <w:r>
        <w:t>Continue only</w:t>
      </w:r>
      <w:r w:rsidR="00030A8E" w:rsidRPr="00852051">
        <w:t xml:space="preserve"> if “</w:t>
      </w:r>
      <w:r w:rsidR="00030A8E">
        <w:t>Surge Control Tank</w:t>
      </w:r>
      <w:r w:rsidR="00030A8E" w:rsidRPr="00852051">
        <w:t>” is “</w:t>
      </w:r>
      <w:r>
        <w:t>NO</w:t>
      </w:r>
      <w:r w:rsidR="00030A8E">
        <w:t>.”</w:t>
      </w:r>
    </w:p>
    <w:p w14:paraId="7D5D8DD4" w14:textId="3FB05E66" w:rsidR="00030A8E" w:rsidRPr="00DC2B81" w:rsidRDefault="00030A8E" w:rsidP="0021520E">
      <w:pPr>
        <w:pStyle w:val="TRIANGLECONTINUE"/>
        <w:numPr>
          <w:ilvl w:val="0"/>
          <w:numId w:val="36"/>
        </w:numPr>
        <w:ind w:left="547" w:hanging="547"/>
        <w:rPr>
          <w:rFonts w:cstheme="minorBidi"/>
          <w:color w:val="auto"/>
          <w:szCs w:val="24"/>
          <w:u w:val="single"/>
          <w:lang w:bidi="en-US"/>
        </w:rPr>
      </w:pPr>
      <w:r w:rsidRPr="0089139E">
        <w:t>Complete “</w:t>
      </w:r>
      <w:r w:rsidR="0093282B">
        <w:t>Fill Pipe</w:t>
      </w:r>
      <w:r w:rsidRPr="0089139E">
        <w:t>” only if “</w:t>
      </w:r>
      <w:r>
        <w:t>Source Type</w:t>
      </w:r>
      <w:r w:rsidRPr="0089139E">
        <w:t xml:space="preserve">” is </w:t>
      </w:r>
      <w:r>
        <w:t>“</w:t>
      </w:r>
      <w:r w:rsidR="0093282B">
        <w:t>BGP</w:t>
      </w:r>
      <w:r w:rsidRPr="00CB6E0B">
        <w:t>.”</w:t>
      </w:r>
    </w:p>
    <w:p w14:paraId="3BD6DC9F" w14:textId="77777777" w:rsidR="00A96D2B" w:rsidRPr="00852051" w:rsidRDefault="00A96D2B" w:rsidP="00A96D2B">
      <w:pPr>
        <w:pStyle w:val="HEADERBOLD"/>
      </w:pPr>
      <w:r w:rsidRPr="00852051">
        <w:t>Fill Pipe:</w:t>
      </w:r>
    </w:p>
    <w:p w14:paraId="3CDA85D2" w14:textId="148E4E51" w:rsidR="001420E8" w:rsidRDefault="00A96D2B" w:rsidP="00A96D2B">
      <w:pPr>
        <w:rPr>
          <w:rFonts w:cs="Times New Roman"/>
          <w:szCs w:val="22"/>
        </w:rPr>
      </w:pPr>
      <w:r w:rsidRPr="00852051">
        <w:rPr>
          <w:rFonts w:cs="Times New Roman"/>
          <w:szCs w:val="22"/>
        </w:rPr>
        <w:t>Enter “YES” if it can be demonstrated that the liquid level in the gasoline storage tank is always above the entire opening of the fill pipe. Otherwise, enter “NO.”</w:t>
      </w:r>
    </w:p>
    <w:p w14:paraId="325F3811" w14:textId="77777777" w:rsidR="001420E8" w:rsidRDefault="001420E8">
      <w:pPr>
        <w:rPr>
          <w:rFonts w:cs="Times New Roman"/>
          <w:szCs w:val="22"/>
        </w:rPr>
      </w:pPr>
      <w:r>
        <w:rPr>
          <w:rFonts w:cs="Times New Roman"/>
          <w:szCs w:val="22"/>
        </w:rPr>
        <w:br w:type="page"/>
      </w:r>
    </w:p>
    <w:p w14:paraId="264C9CC3" w14:textId="117AA967" w:rsidR="0009141B" w:rsidRDefault="00A96D2B" w:rsidP="0021520E">
      <w:pPr>
        <w:pStyle w:val="TRIANGLECONTINUE"/>
        <w:numPr>
          <w:ilvl w:val="0"/>
          <w:numId w:val="36"/>
        </w:numPr>
        <w:ind w:left="547" w:hanging="547"/>
      </w:pPr>
      <w:r w:rsidRPr="00852051">
        <w:lastRenderedPageBreak/>
        <w:t>Complete “Installed” only if “Fill Pipe” is “NO.”</w:t>
      </w:r>
    </w:p>
    <w:p w14:paraId="6426A5A7" w14:textId="4712666B" w:rsidR="00A96D2B" w:rsidRPr="0072604E" w:rsidRDefault="00A96D2B" w:rsidP="0072604E">
      <w:pPr>
        <w:rPr>
          <w:b/>
          <w:bCs/>
        </w:rPr>
      </w:pPr>
      <w:r w:rsidRPr="0072604E">
        <w:rPr>
          <w:b/>
          <w:bCs/>
        </w:rPr>
        <w:t>Installed:</w:t>
      </w:r>
    </w:p>
    <w:p w14:paraId="39ADD614" w14:textId="77777777" w:rsidR="00A96D2B" w:rsidRPr="002F05DB" w:rsidRDefault="00A96D2B" w:rsidP="00A96D2B">
      <w:pPr>
        <w:rPr>
          <w:rFonts w:cs="Times New Roman"/>
          <w:szCs w:val="22"/>
        </w:rPr>
      </w:pPr>
      <w:r w:rsidRPr="002F05DB">
        <w:rPr>
          <w:rFonts w:cs="Times New Roman"/>
          <w:szCs w:val="22"/>
        </w:rPr>
        <w:t xml:space="preserve">Select </w:t>
      </w:r>
      <w:r w:rsidRPr="00DC2B81">
        <w:rPr>
          <w:rFonts w:cs="Times New Roman"/>
          <w:szCs w:val="22"/>
        </w:rPr>
        <w:t>one</w:t>
      </w:r>
      <w:r w:rsidRPr="009C73FD">
        <w:rPr>
          <w:rFonts w:cs="Times New Roman"/>
          <w:szCs w:val="22"/>
        </w:rPr>
        <w:t xml:space="preserve"> </w:t>
      </w:r>
      <w:r w:rsidRPr="002F05DB">
        <w:rPr>
          <w:rFonts w:cs="Times New Roman"/>
          <w:szCs w:val="22"/>
        </w:rPr>
        <w:t xml:space="preserve">of the following options to describe when the submerged fill pipe was installed on the gasoline storage tank. Enter the </w:t>
      </w:r>
      <w:r w:rsidRPr="00DC2B81">
        <w:rPr>
          <w:rFonts w:cs="Times New Roman"/>
          <w:szCs w:val="22"/>
        </w:rPr>
        <w:t>code</w:t>
      </w:r>
      <w:r w:rsidRPr="002F05DB">
        <w:rPr>
          <w:rFonts w:cs="Times New Roman"/>
          <w:szCs w:val="22"/>
        </w:rPr>
        <w:t xml:space="preserve"> on the form.</w:t>
      </w:r>
    </w:p>
    <w:p w14:paraId="5CFA9202" w14:textId="77777777" w:rsidR="00A96D2B" w:rsidRPr="00852051" w:rsidRDefault="00A96D2B" w:rsidP="00A96D2B">
      <w:pPr>
        <w:pStyle w:val="HEADERBOLD"/>
        <w:tabs>
          <w:tab w:val="left" w:pos="720"/>
          <w:tab w:val="left" w:pos="2160"/>
        </w:tabs>
        <w:ind w:left="2160" w:hanging="1440"/>
      </w:pPr>
      <w:r w:rsidRPr="00852051">
        <w:t>Code</w:t>
      </w:r>
      <w:r w:rsidRPr="00852051">
        <w:tab/>
        <w:t>Description</w:t>
      </w:r>
    </w:p>
    <w:p w14:paraId="13C04147" w14:textId="5C1AF957" w:rsidR="00A96D2B" w:rsidRPr="00852051" w:rsidRDefault="00A96D2B" w:rsidP="001420E8">
      <w:pPr>
        <w:pStyle w:val="TwoColumeList"/>
      </w:pPr>
      <w:r w:rsidRPr="00852051">
        <w:t>2006-</w:t>
      </w:r>
      <w:r w:rsidRPr="00852051">
        <w:tab/>
        <w:t>The submerged fill pipe was installed on the gasoline storage tank on or before 11/09/2006</w:t>
      </w:r>
    </w:p>
    <w:p w14:paraId="5194FF82" w14:textId="4CAD1DE3" w:rsidR="00A96D2B" w:rsidRPr="00852051" w:rsidRDefault="00A96D2B" w:rsidP="001420E8">
      <w:pPr>
        <w:pStyle w:val="TwoColumeList"/>
      </w:pPr>
      <w:r w:rsidRPr="00852051">
        <w:t>2006+</w:t>
      </w:r>
      <w:r w:rsidRPr="00852051">
        <w:tab/>
        <w:t xml:space="preserve">The submerged fill pipe was installed on the gasoline storage tank after </w:t>
      </w:r>
      <w:r w:rsidR="001A78BC" w:rsidRPr="00852051">
        <w:t>11/09/2006.</w:t>
      </w:r>
    </w:p>
    <w:p w14:paraId="53F5246F" w14:textId="49B6EC75" w:rsidR="00D96379" w:rsidRPr="002F05DB" w:rsidRDefault="0093282B" w:rsidP="00DF1D12">
      <w:pPr>
        <w:pStyle w:val="TRIANGLECONTINUE"/>
      </w:pPr>
      <w:r>
        <w:t>Continue only</w:t>
      </w:r>
      <w:r w:rsidRPr="00852051">
        <w:t xml:space="preserve"> if “</w:t>
      </w:r>
      <w:r>
        <w:t>Source Type</w:t>
      </w:r>
      <w:r w:rsidRPr="00852051">
        <w:t>” is “</w:t>
      </w:r>
      <w:r w:rsidR="00040347">
        <w:t>BGT</w:t>
      </w:r>
      <w:r w:rsidR="00B905B3">
        <w:t>” or “</w:t>
      </w:r>
      <w:r w:rsidR="00040347">
        <w:t>PBS</w:t>
      </w:r>
      <w:r w:rsidR="00B905B3">
        <w:t>.”</w:t>
      </w:r>
    </w:p>
    <w:p w14:paraId="078468A8" w14:textId="77777777" w:rsidR="002F05DB" w:rsidRPr="00926135" w:rsidRDefault="002F05DB" w:rsidP="00936CF0">
      <w:pPr>
        <w:tabs>
          <w:tab w:val="right" w:pos="10710"/>
        </w:tabs>
        <w:spacing w:after="120"/>
        <w:rPr>
          <w:rFonts w:cs="Times New Roman"/>
          <w:szCs w:val="22"/>
          <w:u w:val="double"/>
        </w:rPr>
      </w:pPr>
      <w:r w:rsidRPr="00926135">
        <w:rPr>
          <w:rFonts w:cs="Times New Roman"/>
          <w:szCs w:val="22"/>
          <w:u w:val="double"/>
        </w:rPr>
        <w:tab/>
      </w:r>
    </w:p>
    <w:bookmarkStart w:id="110" w:name="Table_28b"/>
    <w:p w14:paraId="7DAFA1C3" w14:textId="4DE9404D" w:rsidR="002F05DB" w:rsidRPr="00926135" w:rsidRDefault="009A5BB1" w:rsidP="005B4F14">
      <w:pPr>
        <w:pStyle w:val="TABLEBOLD"/>
      </w:pPr>
      <w:r w:rsidRPr="00587E94">
        <w:rPr>
          <w:rStyle w:val="Strong"/>
          <w:rFonts w:cs="Times New Roman"/>
          <w:b/>
          <w:bCs/>
        </w:rPr>
        <w:fldChar w:fldCharType="begin"/>
      </w:r>
      <w:r w:rsidRPr="00587E94">
        <w:rPr>
          <w:rStyle w:val="Strong"/>
          <w:rFonts w:cs="Times New Roman"/>
          <w:b/>
          <w:bCs/>
        </w:rPr>
        <w:instrText xml:space="preserve"> HYPERLINK  \l "Tbl_26a" \o "Bookmark 28b" </w:instrText>
      </w:r>
      <w:r w:rsidRPr="00587E94">
        <w:rPr>
          <w:rStyle w:val="Strong"/>
          <w:rFonts w:cs="Times New Roman"/>
          <w:b/>
          <w:bCs/>
        </w:rPr>
      </w:r>
      <w:r w:rsidRPr="00587E94">
        <w:rPr>
          <w:rStyle w:val="Strong"/>
          <w:rFonts w:cs="Times New Roman"/>
          <w:b/>
          <w:bCs/>
        </w:rPr>
        <w:fldChar w:fldCharType="separate"/>
      </w:r>
      <w:r w:rsidR="002F05DB" w:rsidRPr="00587E94">
        <w:rPr>
          <w:rStyle w:val="Hyperlink"/>
          <w:b/>
          <w:bCs w:val="0"/>
          <w:color w:val="auto"/>
          <w:u w:val="none"/>
        </w:rPr>
        <w:t>Table 2</w:t>
      </w:r>
      <w:r w:rsidR="006A42D2" w:rsidRPr="00587E94">
        <w:rPr>
          <w:rStyle w:val="Hyperlink"/>
          <w:b/>
          <w:bCs w:val="0"/>
          <w:color w:val="auto"/>
          <w:u w:val="none"/>
        </w:rPr>
        <w:t>8</w:t>
      </w:r>
      <w:r w:rsidR="002F05DB" w:rsidRPr="00587E94">
        <w:rPr>
          <w:rStyle w:val="Hyperlink"/>
          <w:b/>
          <w:bCs w:val="0"/>
          <w:color w:val="auto"/>
          <w:u w:val="none"/>
        </w:rPr>
        <w:t>b</w:t>
      </w:r>
      <w:bookmarkEnd w:id="110"/>
      <w:r w:rsidR="002F05DB" w:rsidRPr="00587E94">
        <w:rPr>
          <w:rStyle w:val="Hyperlink"/>
          <w:b/>
          <w:bCs w:val="0"/>
          <w:color w:val="auto"/>
          <w:u w:val="none"/>
        </w:rPr>
        <w:t>:</w:t>
      </w:r>
      <w:r w:rsidRPr="00587E94">
        <w:rPr>
          <w:rStyle w:val="Strong"/>
          <w:rFonts w:cs="Times New Roman"/>
          <w:b/>
          <w:bCs/>
        </w:rPr>
        <w:fldChar w:fldCharType="end"/>
      </w:r>
      <w:r w:rsidR="002F05DB" w:rsidRPr="005B4F14">
        <w:rPr>
          <w:rStyle w:val="Strong"/>
          <w:rFonts w:cs="Times New Roman"/>
        </w:rPr>
        <w:tab/>
      </w:r>
      <w:r w:rsidR="002F05DB" w:rsidRPr="005B4F14">
        <w:t xml:space="preserve">Title 40 Code of Federal Regulations Part 63 (40 CFR Part 63), Subpart BBBBBB: National </w:t>
      </w:r>
      <w:r w:rsidR="002F05DB" w:rsidRPr="00EE7029">
        <w:t>Emission Standards for Hazardous Air Pollutants for Source Category: Gasoline Distribution Bulk Terminals, Bulk Plants, and Pipeline Facilities</w:t>
      </w:r>
    </w:p>
    <w:p w14:paraId="73CA8E62" w14:textId="77777777" w:rsidR="002F05DB" w:rsidRPr="000D437E" w:rsidRDefault="002F05DB" w:rsidP="002F05DB">
      <w:pPr>
        <w:rPr>
          <w:b/>
          <w:u w:val="single"/>
        </w:rPr>
      </w:pPr>
      <w:r w:rsidRPr="000D437E">
        <w:rPr>
          <w:rStyle w:val="Question"/>
          <w:u w:val="none"/>
        </w:rPr>
        <w:t>Unit ID No.</w:t>
      </w:r>
      <w:r w:rsidRPr="002946D8">
        <w:rPr>
          <w:b/>
          <w:bCs/>
        </w:rPr>
        <w:t>:</w:t>
      </w:r>
    </w:p>
    <w:p w14:paraId="3CC547AD" w14:textId="77777777" w:rsidR="002F05DB" w:rsidRPr="00FF5A6A" w:rsidRDefault="002F05DB" w:rsidP="002F05DB">
      <w:pPr>
        <w:spacing w:after="120"/>
      </w:pPr>
      <w:r>
        <w:t>E</w:t>
      </w:r>
      <w:r w:rsidRPr="00FF5A6A">
        <w:t xml:space="preserve">nter the identification number (ID No.) (maximum 10 characters) for the </w:t>
      </w:r>
      <w:r>
        <w:t>storage tank</w:t>
      </w:r>
      <w:r w:rsidRPr="00FF5A6A">
        <w:t xml:space="preserve"> as listed on Form OP</w:t>
      </w:r>
      <w:r>
        <w:noBreakHyphen/>
      </w:r>
      <w:r w:rsidRPr="00FF5A6A">
        <w:t>SUM (Individual Unit Summary).</w:t>
      </w:r>
    </w:p>
    <w:p w14:paraId="775B9E46" w14:textId="77777777" w:rsidR="002F05DB" w:rsidRPr="002946D8" w:rsidRDefault="002F05DB" w:rsidP="002F05DB">
      <w:r w:rsidRPr="000D437E">
        <w:rPr>
          <w:rStyle w:val="Question"/>
          <w:u w:val="none"/>
        </w:rPr>
        <w:t>SOP Index No.</w:t>
      </w:r>
      <w:r w:rsidRPr="002946D8">
        <w:rPr>
          <w:b/>
          <w:bCs/>
        </w:rPr>
        <w:t>:</w:t>
      </w:r>
    </w:p>
    <w:p w14:paraId="289F42D4" w14:textId="7E77BF21" w:rsidR="002F05DB" w:rsidRDefault="002F05DB" w:rsidP="0009141B">
      <w:pPr>
        <w:spacing w:after="120"/>
        <w:rPr>
          <w:rFonts w:cs="Times New Roman"/>
          <w:szCs w:val="22"/>
        </w:rPr>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72604E">
        <w:t xml:space="preserve">For additional information relating to SOP index numbers, please see the Completing FOP Applications – Additional Guidance on the TCEQ website at </w:t>
      </w:r>
      <w:hyperlink r:id="rId78" w:history="1">
        <w:r w:rsidR="0072604E" w:rsidRPr="00E75BA6">
          <w:rPr>
            <w:rStyle w:val="Hyperlink"/>
            <w:b w:val="0"/>
            <w:bCs/>
          </w:rPr>
          <w:t>www.tceq.texas.gov/permitting/air/guidance/titlev/tv_fop_guidance.html</w:t>
        </w:r>
      </w:hyperlink>
      <w:r w:rsidR="0072604E">
        <w:t>.</w:t>
      </w:r>
    </w:p>
    <w:p w14:paraId="1071182F" w14:textId="77777777" w:rsidR="00B25394" w:rsidRPr="00852051" w:rsidRDefault="00B25394" w:rsidP="00B25394">
      <w:pPr>
        <w:pStyle w:val="HEADERBOLD"/>
      </w:pPr>
      <w:r w:rsidRPr="00852051">
        <w:t>Storage Capacity:</w:t>
      </w:r>
    </w:p>
    <w:p w14:paraId="5DB98E60" w14:textId="77777777" w:rsidR="00B25394" w:rsidRPr="00852051" w:rsidRDefault="00B25394" w:rsidP="00B25394">
      <w:pPr>
        <w:rPr>
          <w:rFonts w:cs="Times New Roman"/>
          <w:szCs w:val="22"/>
        </w:rPr>
      </w:pPr>
      <w:r w:rsidRPr="000B2A75">
        <w:rPr>
          <w:rFonts w:cs="Times New Roman"/>
          <w:szCs w:val="22"/>
        </w:rPr>
        <w:t xml:space="preserve">Select </w:t>
      </w:r>
      <w:r w:rsidRPr="00A5461A">
        <w:rPr>
          <w:rFonts w:cs="Times New Roman"/>
          <w:szCs w:val="22"/>
        </w:rPr>
        <w:t>one</w:t>
      </w:r>
      <w:r w:rsidRPr="009C73FD">
        <w:rPr>
          <w:rFonts w:cs="Times New Roman"/>
          <w:szCs w:val="22"/>
        </w:rPr>
        <w:t xml:space="preserve"> </w:t>
      </w:r>
      <w:r w:rsidRPr="000B2A75">
        <w:rPr>
          <w:rFonts w:cs="Times New Roman"/>
          <w:szCs w:val="22"/>
        </w:rPr>
        <w:t xml:space="preserve">of the following options for the storage capacity of the storage tank. Enter the </w:t>
      </w:r>
      <w:r w:rsidRPr="00A5461A">
        <w:rPr>
          <w:rFonts w:cs="Times New Roman"/>
          <w:szCs w:val="22"/>
        </w:rPr>
        <w:t>code</w:t>
      </w:r>
      <w:r w:rsidRPr="000B2A75">
        <w:rPr>
          <w:rFonts w:cs="Times New Roman"/>
          <w:szCs w:val="22"/>
        </w:rPr>
        <w:t xml:space="preserve"> on the</w:t>
      </w:r>
      <w:r w:rsidRPr="00852051">
        <w:rPr>
          <w:rFonts w:cs="Times New Roman"/>
          <w:szCs w:val="22"/>
        </w:rPr>
        <w:t xml:space="preserve"> form.</w:t>
      </w:r>
    </w:p>
    <w:p w14:paraId="3297E7C5" w14:textId="77777777" w:rsidR="00B25394" w:rsidRPr="00852051" w:rsidRDefault="00B25394" w:rsidP="00B25394">
      <w:pPr>
        <w:pStyle w:val="HEADERBOLD"/>
        <w:ind w:left="2160" w:hanging="1440"/>
      </w:pPr>
      <w:r w:rsidRPr="00852051">
        <w:t>Code</w:t>
      </w:r>
      <w:r w:rsidRPr="00852051">
        <w:tab/>
        <w:t>Description</w:t>
      </w:r>
    </w:p>
    <w:p w14:paraId="08A343D1" w14:textId="77777777" w:rsidR="00B25394" w:rsidRPr="00852051" w:rsidRDefault="00B25394" w:rsidP="001420E8">
      <w:pPr>
        <w:pStyle w:val="TwoColumeList"/>
      </w:pPr>
      <w:r>
        <w:t>75</w:t>
      </w:r>
      <w:r w:rsidRPr="00852051">
        <w:t>-</w:t>
      </w:r>
      <w:r w:rsidRPr="00852051">
        <w:tab/>
        <w:t xml:space="preserve">Capacity is less than </w:t>
      </w:r>
      <w:r>
        <w:t>75 cubic meters</w:t>
      </w:r>
    </w:p>
    <w:p w14:paraId="7A6D54D5" w14:textId="77777777" w:rsidR="00B25394" w:rsidRPr="00852051" w:rsidRDefault="00B25394" w:rsidP="001420E8">
      <w:pPr>
        <w:pStyle w:val="TwoColumeList"/>
      </w:pPr>
      <w:r>
        <w:t>75</w:t>
      </w:r>
      <w:r w:rsidRPr="00852051">
        <w:t>-</w:t>
      </w:r>
      <w:r>
        <w:t>151</w:t>
      </w:r>
      <w:r w:rsidRPr="00852051">
        <w:tab/>
        <w:t xml:space="preserve">Capacity is greater than </w:t>
      </w:r>
      <w:r>
        <w:t xml:space="preserve">or equal to 75 cubic meters but less than 151 cubic </w:t>
      </w:r>
      <w:proofErr w:type="gramStart"/>
      <w:r>
        <w:t>meters</w:t>
      </w:r>
      <w:proofErr w:type="gramEnd"/>
    </w:p>
    <w:p w14:paraId="4F5C5A27" w14:textId="77777777" w:rsidR="00B25394" w:rsidRPr="00105FCF" w:rsidRDefault="00B25394" w:rsidP="001420E8">
      <w:pPr>
        <w:pStyle w:val="TwoColumeList"/>
      </w:pPr>
      <w:r>
        <w:t>151</w:t>
      </w:r>
      <w:r w:rsidRPr="00852051">
        <w:t>+</w:t>
      </w:r>
      <w:r w:rsidRPr="00852051">
        <w:tab/>
        <w:t>Capacity is greater tha</w:t>
      </w:r>
      <w:r>
        <w:t xml:space="preserve">n or equal to 151 cubic </w:t>
      </w:r>
      <w:proofErr w:type="gramStart"/>
      <w:r>
        <w:t>meters</w:t>
      </w:r>
      <w:proofErr w:type="gramEnd"/>
    </w:p>
    <w:p w14:paraId="24FB5DDD" w14:textId="77777777" w:rsidR="00B25394" w:rsidRDefault="00B25394" w:rsidP="00DF1D12">
      <w:pPr>
        <w:pStyle w:val="TRIANGLECONTINUE"/>
      </w:pPr>
      <w:r>
        <w:t>Continue only</w:t>
      </w:r>
      <w:r w:rsidRPr="00852051">
        <w:t xml:space="preserve"> if “</w:t>
      </w:r>
      <w:r>
        <w:t>Storage Capacity</w:t>
      </w:r>
      <w:r w:rsidRPr="00852051">
        <w:t>” is “</w:t>
      </w:r>
      <w:r>
        <w:t>75-151” or “151+.”</w:t>
      </w:r>
    </w:p>
    <w:p w14:paraId="5A4CBD00" w14:textId="77777777" w:rsidR="00B25394" w:rsidRPr="00A5461A" w:rsidRDefault="00B25394" w:rsidP="0021520E">
      <w:pPr>
        <w:pStyle w:val="TRIANGLECONTINUE"/>
        <w:numPr>
          <w:ilvl w:val="0"/>
          <w:numId w:val="36"/>
        </w:numPr>
        <w:ind w:hanging="720"/>
        <w:rPr>
          <w:color w:val="auto"/>
          <w:u w:val="single"/>
          <w:lang w:bidi="en-US"/>
        </w:rPr>
      </w:pPr>
      <w:r w:rsidRPr="0089139E">
        <w:t>Complete “</w:t>
      </w:r>
      <w:r>
        <w:t>Throughput</w:t>
      </w:r>
      <w:r w:rsidRPr="0089139E">
        <w:t>” only if “</w:t>
      </w:r>
      <w:r>
        <w:t>Storage Capacity</w:t>
      </w:r>
      <w:r w:rsidRPr="0089139E">
        <w:t xml:space="preserve">” is </w:t>
      </w:r>
      <w:r>
        <w:t>“75-151.”</w:t>
      </w:r>
    </w:p>
    <w:p w14:paraId="4CFBA169" w14:textId="77777777" w:rsidR="00B25394" w:rsidRPr="00852051" w:rsidRDefault="00B25394" w:rsidP="00B25394">
      <w:pPr>
        <w:pStyle w:val="HEADERBOLD"/>
      </w:pPr>
      <w:r w:rsidRPr="00852051">
        <w:t>Throughput:</w:t>
      </w:r>
    </w:p>
    <w:p w14:paraId="6C6C0F03" w14:textId="77777777" w:rsidR="00B25394" w:rsidRPr="00852051" w:rsidRDefault="00B25394" w:rsidP="00B25394">
      <w:pPr>
        <w:rPr>
          <w:rFonts w:cs="Times New Roman"/>
          <w:szCs w:val="22"/>
        </w:rPr>
      </w:pPr>
      <w:r w:rsidRPr="00852051">
        <w:rPr>
          <w:rFonts w:cs="Times New Roman"/>
          <w:szCs w:val="22"/>
        </w:rPr>
        <w:t xml:space="preserve">Select </w:t>
      </w:r>
      <w:r w:rsidRPr="00A5461A">
        <w:rPr>
          <w:rFonts w:cs="Times New Roman"/>
          <w:szCs w:val="22"/>
        </w:rPr>
        <w:t>one</w:t>
      </w:r>
      <w:r w:rsidRPr="003746F4">
        <w:rPr>
          <w:rFonts w:cs="Times New Roman"/>
          <w:szCs w:val="22"/>
        </w:rPr>
        <w:t xml:space="preserve"> </w:t>
      </w:r>
      <w:r>
        <w:rPr>
          <w:rFonts w:cs="Times New Roman"/>
          <w:szCs w:val="22"/>
        </w:rPr>
        <w:t xml:space="preserve">of the </w:t>
      </w:r>
      <w:r w:rsidRPr="003746F4">
        <w:rPr>
          <w:rFonts w:cs="Times New Roman"/>
          <w:szCs w:val="22"/>
        </w:rPr>
        <w:t>following options that best describes the gasoline throughput</w:t>
      </w:r>
      <w:r>
        <w:rPr>
          <w:rFonts w:cs="Times New Roman"/>
          <w:szCs w:val="22"/>
        </w:rPr>
        <w:t xml:space="preserve"> of the storage tank</w:t>
      </w:r>
      <w:r w:rsidRPr="003746F4">
        <w:rPr>
          <w:rFonts w:cs="Times New Roman"/>
          <w:szCs w:val="22"/>
        </w:rPr>
        <w:t xml:space="preserve">. Enter the </w:t>
      </w:r>
      <w:r w:rsidRPr="00A5461A">
        <w:rPr>
          <w:rFonts w:cs="Times New Roman"/>
          <w:szCs w:val="22"/>
        </w:rPr>
        <w:t>code</w:t>
      </w:r>
      <w:r w:rsidRPr="003746F4">
        <w:rPr>
          <w:rFonts w:cs="Times New Roman"/>
          <w:szCs w:val="22"/>
        </w:rPr>
        <w:t xml:space="preserve"> on the</w:t>
      </w:r>
      <w:r w:rsidRPr="00852051">
        <w:rPr>
          <w:rFonts w:cs="Times New Roman"/>
          <w:szCs w:val="22"/>
        </w:rPr>
        <w:t xml:space="preserve"> form.</w:t>
      </w:r>
    </w:p>
    <w:p w14:paraId="0888C614" w14:textId="77777777" w:rsidR="00B25394" w:rsidRPr="00852051" w:rsidRDefault="00B25394" w:rsidP="00B25394">
      <w:pPr>
        <w:pStyle w:val="HEADERBOLD"/>
        <w:ind w:left="2160" w:hanging="1440"/>
      </w:pPr>
      <w:r w:rsidRPr="00852051">
        <w:t>Code</w:t>
      </w:r>
      <w:r w:rsidRPr="00852051">
        <w:tab/>
        <w:t>Description</w:t>
      </w:r>
    </w:p>
    <w:p w14:paraId="0223949B" w14:textId="77777777" w:rsidR="00B25394" w:rsidRPr="00852051" w:rsidRDefault="00B25394" w:rsidP="001420E8">
      <w:pPr>
        <w:pStyle w:val="TwoColumeList"/>
      </w:pPr>
      <w:r>
        <w:t>480-</w:t>
      </w:r>
      <w:r w:rsidRPr="00852051">
        <w:tab/>
      </w:r>
      <w:r>
        <w:t>Throughput less than or equal to 480 cubic meters</w:t>
      </w:r>
    </w:p>
    <w:p w14:paraId="2A08BFA6" w14:textId="7C738FBC" w:rsidR="003A43D6" w:rsidRDefault="00B25394" w:rsidP="001420E8">
      <w:pPr>
        <w:pStyle w:val="TwoColumeList"/>
      </w:pPr>
      <w:r>
        <w:t>480+</w:t>
      </w:r>
      <w:r w:rsidRPr="00852051">
        <w:tab/>
        <w:t xml:space="preserve">Capacity is greater than </w:t>
      </w:r>
      <w:r w:rsidR="004A42E4">
        <w:t>480</w:t>
      </w:r>
      <w:r>
        <w:t xml:space="preserve"> cubic </w:t>
      </w:r>
      <w:proofErr w:type="gramStart"/>
      <w:r>
        <w:t>meters</w:t>
      </w:r>
      <w:proofErr w:type="gramEnd"/>
    </w:p>
    <w:p w14:paraId="2CAD05C5" w14:textId="77777777" w:rsidR="00B25394" w:rsidRDefault="00B25394" w:rsidP="00DF1D12">
      <w:pPr>
        <w:pStyle w:val="TRIANGLECONTINUE"/>
      </w:pPr>
      <w:r>
        <w:t>Continue only</w:t>
      </w:r>
      <w:r w:rsidRPr="00852051">
        <w:t xml:space="preserve"> if “</w:t>
      </w:r>
      <w:r>
        <w:t>Storage Capacity</w:t>
      </w:r>
      <w:r w:rsidRPr="00852051">
        <w:t>” is</w:t>
      </w:r>
      <w:r>
        <w:t>:</w:t>
      </w:r>
    </w:p>
    <w:p w14:paraId="04C32578" w14:textId="77777777" w:rsidR="00B25394" w:rsidRDefault="00B25394" w:rsidP="001420E8">
      <w:pPr>
        <w:pStyle w:val="NUMBERLIST"/>
        <w:numPr>
          <w:ilvl w:val="0"/>
          <w:numId w:val="52"/>
        </w:numPr>
        <w:ind w:left="1094" w:hanging="547"/>
      </w:pPr>
      <w:r w:rsidRPr="001420E8">
        <w:t>“75-151” and “Throughput” is “480+”; or</w:t>
      </w:r>
    </w:p>
    <w:p w14:paraId="5B6A49F6" w14:textId="56AA4A2F" w:rsidR="0041514D" w:rsidRPr="001420E8" w:rsidRDefault="0041514D" w:rsidP="001420E8">
      <w:pPr>
        <w:pStyle w:val="NUMBERLIST"/>
        <w:numPr>
          <w:ilvl w:val="0"/>
          <w:numId w:val="52"/>
        </w:numPr>
        <w:ind w:left="1094" w:hanging="547"/>
      </w:pPr>
      <w:r w:rsidRPr="001420E8">
        <w:t>“151</w:t>
      </w:r>
      <w:r w:rsidRPr="009A5BB1">
        <w:t>+</w:t>
      </w:r>
      <w:r>
        <w:t>.”</w:t>
      </w:r>
    </w:p>
    <w:p w14:paraId="4DC8C4CC" w14:textId="77777777" w:rsidR="001420E8" w:rsidRDefault="001420E8">
      <w:pPr>
        <w:rPr>
          <w:rFonts w:cs="Times New Roman"/>
          <w:b/>
          <w:szCs w:val="22"/>
        </w:rPr>
      </w:pPr>
      <w:r>
        <w:rPr>
          <w:rFonts w:cs="Times New Roman"/>
          <w:b/>
          <w:szCs w:val="22"/>
        </w:rPr>
        <w:br w:type="page"/>
      </w:r>
    </w:p>
    <w:p w14:paraId="6F41F27E" w14:textId="785E1E99" w:rsidR="00B25394" w:rsidRDefault="00B25394" w:rsidP="00B25394">
      <w:pPr>
        <w:rPr>
          <w:rFonts w:cs="Times New Roman"/>
          <w:b/>
          <w:szCs w:val="22"/>
        </w:rPr>
      </w:pPr>
      <w:r>
        <w:rPr>
          <w:rFonts w:cs="Times New Roman"/>
          <w:b/>
          <w:szCs w:val="22"/>
        </w:rPr>
        <w:lastRenderedPageBreak/>
        <w:t>Tank Description:</w:t>
      </w:r>
    </w:p>
    <w:p w14:paraId="5000B007" w14:textId="77777777" w:rsidR="00B25394" w:rsidRPr="00852051" w:rsidRDefault="00B25394" w:rsidP="00B25394">
      <w:pPr>
        <w:spacing w:after="120"/>
        <w:rPr>
          <w:rFonts w:cs="Times New Roman"/>
          <w:szCs w:val="22"/>
        </w:rPr>
      </w:pPr>
      <w:r w:rsidRPr="002F05DB">
        <w:rPr>
          <w:rFonts w:cs="Times New Roman"/>
          <w:szCs w:val="22"/>
        </w:rPr>
        <w:t xml:space="preserve">Select </w:t>
      </w:r>
      <w:r w:rsidRPr="00A5619C">
        <w:rPr>
          <w:rFonts w:cs="Times New Roman"/>
          <w:szCs w:val="22"/>
        </w:rPr>
        <w:t>one</w:t>
      </w:r>
      <w:r w:rsidRPr="002F05DB">
        <w:rPr>
          <w:rFonts w:cs="Times New Roman"/>
          <w:szCs w:val="22"/>
        </w:rPr>
        <w:t xml:space="preserve"> </w:t>
      </w:r>
      <w:r>
        <w:rPr>
          <w:rFonts w:cs="Times New Roman"/>
          <w:szCs w:val="22"/>
        </w:rPr>
        <w:t xml:space="preserve">of the </w:t>
      </w:r>
      <w:r w:rsidRPr="002F05DB">
        <w:rPr>
          <w:rFonts w:cs="Times New Roman"/>
          <w:szCs w:val="22"/>
        </w:rPr>
        <w:t xml:space="preserve">following emission control options as it pertains to 40 CFR Part 60, Subpart </w:t>
      </w:r>
      <w:proofErr w:type="spellStart"/>
      <w:r w:rsidRPr="002F05DB">
        <w:rPr>
          <w:rFonts w:cs="Times New Roman"/>
          <w:szCs w:val="22"/>
        </w:rPr>
        <w:t>Kb</w:t>
      </w:r>
      <w:proofErr w:type="spellEnd"/>
      <w:r w:rsidRPr="002F05DB">
        <w:rPr>
          <w:rFonts w:cs="Times New Roman"/>
          <w:szCs w:val="22"/>
        </w:rPr>
        <w:t xml:space="preserve"> or 40 CFR Part 63, Subpart WW. Enter the </w:t>
      </w:r>
      <w:r w:rsidRPr="00A5619C">
        <w:rPr>
          <w:rFonts w:cs="Times New Roman"/>
          <w:szCs w:val="22"/>
        </w:rPr>
        <w:t>code</w:t>
      </w:r>
      <w:r w:rsidRPr="002F05DB">
        <w:rPr>
          <w:rFonts w:cs="Times New Roman"/>
          <w:szCs w:val="22"/>
        </w:rPr>
        <w:t xml:space="preserve"> on the</w:t>
      </w:r>
      <w:r w:rsidRPr="00852051">
        <w:rPr>
          <w:rFonts w:cs="Times New Roman"/>
          <w:szCs w:val="22"/>
        </w:rPr>
        <w:t xml:space="preserve"> form.</w:t>
      </w:r>
    </w:p>
    <w:p w14:paraId="456DD7E1" w14:textId="77777777" w:rsidR="00B25394" w:rsidRPr="004D4525" w:rsidRDefault="00B25394" w:rsidP="00B25394">
      <w:pPr>
        <w:tabs>
          <w:tab w:val="left" w:pos="720"/>
          <w:tab w:val="left" w:pos="2160"/>
        </w:tabs>
        <w:ind w:left="2160" w:hanging="1440"/>
        <w:rPr>
          <w:b/>
        </w:rPr>
      </w:pPr>
      <w:r w:rsidRPr="004D4525">
        <w:rPr>
          <w:b/>
        </w:rPr>
        <w:t>Code</w:t>
      </w:r>
      <w:r w:rsidRPr="004D4525">
        <w:rPr>
          <w:b/>
        </w:rPr>
        <w:tab/>
        <w:t>Description</w:t>
      </w:r>
    </w:p>
    <w:p w14:paraId="21FFBCB0" w14:textId="77777777" w:rsidR="00B25394" w:rsidRPr="004F62B9" w:rsidRDefault="00B25394" w:rsidP="001420E8">
      <w:pPr>
        <w:pStyle w:val="TwoColumeList"/>
      </w:pPr>
      <w:r w:rsidRPr="004F62B9">
        <w:t>KB-AMEL</w:t>
      </w:r>
      <w:r w:rsidRPr="004F62B9">
        <w:tab/>
        <w:t>Alternate means of emissions limitation (AMEL) as provided in 40 CFR § 60.114b</w:t>
      </w:r>
    </w:p>
    <w:p w14:paraId="5E424A68" w14:textId="77777777" w:rsidR="00325648" w:rsidRDefault="00B25394" w:rsidP="001420E8">
      <w:pPr>
        <w:pStyle w:val="TwoColumeList"/>
      </w:pPr>
      <w:r w:rsidRPr="004F62B9">
        <w:t>KB-IFR-LQ</w:t>
      </w:r>
      <w:r w:rsidRPr="004F62B9">
        <w:tab/>
        <w:t xml:space="preserve">Internal floating roof equipped according to the requirements in 40 CFR § 60.112b(a)(1) and equipped with a foam or liquid-mounted </w:t>
      </w:r>
      <w:proofErr w:type="gramStart"/>
      <w:r w:rsidRPr="004F62B9">
        <w:t>seal</w:t>
      </w:r>
      <w:proofErr w:type="gramEnd"/>
    </w:p>
    <w:p w14:paraId="0D8B3F93" w14:textId="0AEA6C1D" w:rsidR="00B25394" w:rsidRPr="004F62B9" w:rsidRDefault="00B25394" w:rsidP="001420E8">
      <w:pPr>
        <w:pStyle w:val="TwoColumeList"/>
      </w:pPr>
      <w:r w:rsidRPr="004F62B9">
        <w:t>KB-IFR-M</w:t>
      </w:r>
      <w:r w:rsidRPr="004F62B9">
        <w:tab/>
        <w:t xml:space="preserve">Internal floating roof equipped according to the requirements in 40 CFR § 60.112b(a)(1) and equipped with a mechanical shoe </w:t>
      </w:r>
      <w:proofErr w:type="gramStart"/>
      <w:r w:rsidRPr="004F62B9">
        <w:t>seal</w:t>
      </w:r>
      <w:proofErr w:type="gramEnd"/>
    </w:p>
    <w:p w14:paraId="32129616" w14:textId="77777777" w:rsidR="00B25394" w:rsidRPr="009C73FD" w:rsidRDefault="00B25394" w:rsidP="001420E8">
      <w:pPr>
        <w:pStyle w:val="TwoColumeList"/>
      </w:pPr>
      <w:r w:rsidRPr="004F62B9">
        <w:t>KB-EFR</w:t>
      </w:r>
      <w:r w:rsidRPr="004F62B9">
        <w:tab/>
        <w:t>External floating roof meeting the requirements in 40 CFR § 60.112b(a)(2)</w:t>
      </w:r>
    </w:p>
    <w:p w14:paraId="0E149FDD" w14:textId="77777777" w:rsidR="00B25394" w:rsidRPr="004F62B9" w:rsidRDefault="00B25394" w:rsidP="001420E8">
      <w:pPr>
        <w:pStyle w:val="TwoColumeList"/>
      </w:pPr>
      <w:r w:rsidRPr="004F62B9">
        <w:t>KB-EFR-M</w:t>
      </w:r>
      <w:r w:rsidRPr="004F62B9">
        <w:tab/>
        <w:t xml:space="preserve">External floating roof meeting the requirements in 40 CFR § 60.112b(a)(2) and equipped with a mechanical shoe </w:t>
      </w:r>
      <w:proofErr w:type="gramStart"/>
      <w:r w:rsidRPr="004F62B9">
        <w:t>seal</w:t>
      </w:r>
      <w:proofErr w:type="gramEnd"/>
    </w:p>
    <w:p w14:paraId="48459AE8" w14:textId="77777777" w:rsidR="00B25394" w:rsidRDefault="00B25394" w:rsidP="001420E8">
      <w:pPr>
        <w:pStyle w:val="TwoColumeList"/>
      </w:pPr>
      <w:r>
        <w:t>CVSCD</w:t>
      </w:r>
      <w:r w:rsidRPr="004D4525">
        <w:tab/>
      </w:r>
      <w:r>
        <w:t xml:space="preserve">Closed-vent system and control device is used as specified in 40 CFR </w:t>
      </w:r>
      <w:r w:rsidRPr="00852051">
        <w:t>§ 60.11</w:t>
      </w:r>
      <w:r>
        <w:t>2</w:t>
      </w:r>
      <w:r w:rsidRPr="00852051">
        <w:t>b</w:t>
      </w:r>
      <w:r>
        <w:t>(a)(3)</w:t>
      </w:r>
    </w:p>
    <w:p w14:paraId="315483E8" w14:textId="77777777" w:rsidR="00B25394" w:rsidRDefault="00B25394" w:rsidP="001420E8">
      <w:pPr>
        <w:pStyle w:val="TwoColumeList"/>
      </w:pPr>
      <w:r>
        <w:t>WW-AMEL</w:t>
      </w:r>
      <w:r w:rsidRPr="004D4525">
        <w:tab/>
      </w:r>
      <w:r w:rsidRPr="00852051">
        <w:t xml:space="preserve">Alternate means of emissions limitation (AMEL) as provided in 40 CFR § </w:t>
      </w:r>
      <w:proofErr w:type="gramStart"/>
      <w:r w:rsidRPr="00852051">
        <w:t>6</w:t>
      </w:r>
      <w:r>
        <w:t>3</w:t>
      </w:r>
      <w:r w:rsidRPr="00852051">
        <w:t>.1</w:t>
      </w:r>
      <w:r>
        <w:t>064</w:t>
      </w:r>
      <w:proofErr w:type="gramEnd"/>
    </w:p>
    <w:p w14:paraId="12553C04" w14:textId="77777777" w:rsidR="00B25394" w:rsidRDefault="00B25394" w:rsidP="001420E8">
      <w:pPr>
        <w:pStyle w:val="TwoColumeList"/>
      </w:pPr>
      <w:r>
        <w:t>WW-IFR</w:t>
      </w:r>
      <w:r w:rsidRPr="004D4525">
        <w:tab/>
      </w:r>
      <w:r>
        <w:t xml:space="preserve">Internal floating roof equipped according to the requirements in </w:t>
      </w:r>
      <w:r w:rsidRPr="00852051">
        <w:t xml:space="preserve">40 CFR </w:t>
      </w:r>
      <w:r>
        <w:t xml:space="preserve">Part 63, Subpart WW </w:t>
      </w:r>
    </w:p>
    <w:p w14:paraId="0AF615D9" w14:textId="093294E7" w:rsidR="00B25394" w:rsidRDefault="00B25394" w:rsidP="001420E8">
      <w:pPr>
        <w:pStyle w:val="TwoColumeList"/>
      </w:pPr>
      <w:r>
        <w:t>WW-IFR-LQ</w:t>
      </w:r>
      <w:r w:rsidRPr="004D4525">
        <w:tab/>
      </w:r>
      <w:r>
        <w:t xml:space="preserve">Internal floating roof equipped according to the requirements in </w:t>
      </w:r>
      <w:r w:rsidRPr="00852051">
        <w:t xml:space="preserve">40 CFR </w:t>
      </w:r>
      <w:r>
        <w:t xml:space="preserve">Part 63, Subpart WW and equipped with a foam or liquid-mounted </w:t>
      </w:r>
      <w:proofErr w:type="gramStart"/>
      <w:r>
        <w:t>seal</w:t>
      </w:r>
      <w:proofErr w:type="gramEnd"/>
    </w:p>
    <w:p w14:paraId="01623329" w14:textId="77777777" w:rsidR="00B25394" w:rsidRPr="004D4525" w:rsidRDefault="00B25394" w:rsidP="001420E8">
      <w:pPr>
        <w:pStyle w:val="TwoColumeList"/>
      </w:pPr>
      <w:r>
        <w:t>WW-IFR-M</w:t>
      </w:r>
      <w:r w:rsidRPr="004D4525">
        <w:tab/>
      </w:r>
      <w:r>
        <w:t xml:space="preserve">Internal floating roof equipped according to the requirements in </w:t>
      </w:r>
      <w:r w:rsidRPr="00852051">
        <w:t xml:space="preserve">40 CFR </w:t>
      </w:r>
      <w:r>
        <w:t xml:space="preserve">Part 63, Subpart WW and equipped with a mechanical shoe </w:t>
      </w:r>
      <w:proofErr w:type="gramStart"/>
      <w:r>
        <w:t>seal</w:t>
      </w:r>
      <w:proofErr w:type="gramEnd"/>
    </w:p>
    <w:p w14:paraId="2F514FF0" w14:textId="77777777" w:rsidR="00B25394" w:rsidRDefault="00B25394" w:rsidP="001420E8">
      <w:pPr>
        <w:pStyle w:val="TwoColumeList"/>
      </w:pPr>
      <w:r>
        <w:t>WW-EFR-LQ</w:t>
      </w:r>
      <w:r w:rsidRPr="004D4525">
        <w:tab/>
      </w:r>
      <w:r>
        <w:t xml:space="preserve">External floating roof equipped according to the requirements in 40 CFR Part 63, Subpart WW and equipped with a liquid mounted seal and secondary </w:t>
      </w:r>
      <w:proofErr w:type="gramStart"/>
      <w:r>
        <w:t>seal</w:t>
      </w:r>
      <w:proofErr w:type="gramEnd"/>
    </w:p>
    <w:p w14:paraId="5D746BD3" w14:textId="77777777" w:rsidR="00B25394" w:rsidRDefault="00B25394" w:rsidP="001420E8">
      <w:pPr>
        <w:pStyle w:val="TwoColumeList"/>
      </w:pPr>
      <w:r>
        <w:t>WW-EFR-M</w:t>
      </w:r>
      <w:r w:rsidRPr="004D4525">
        <w:tab/>
      </w:r>
      <w:r>
        <w:t xml:space="preserve">External floating roof equipped according to the requirements in 40 CFR Part 63, Subpart WW and equipped with a mechanical shoe seal and a secondary </w:t>
      </w:r>
      <w:proofErr w:type="gramStart"/>
      <w:r>
        <w:t>seal</w:t>
      </w:r>
      <w:proofErr w:type="gramEnd"/>
    </w:p>
    <w:p w14:paraId="5659677D" w14:textId="77777777" w:rsidR="00B25394" w:rsidRPr="00105FCF" w:rsidRDefault="00B25394" w:rsidP="001420E8">
      <w:pPr>
        <w:pStyle w:val="TwoColumeList"/>
      </w:pPr>
      <w:r>
        <w:t>WW-EFR-O</w:t>
      </w:r>
      <w:r w:rsidRPr="004D4525">
        <w:tab/>
      </w:r>
      <w:r>
        <w:t>External floating roof equipped according to the requirements in 40 CFR Part 63, Subpart WW and equipped with a l</w:t>
      </w:r>
      <w:r w:rsidRPr="00852051">
        <w:t>iquid-mounted seal or mechanical shoe seal, or a vapor-mounted seal and secondary seal</w:t>
      </w:r>
      <w:r>
        <w:t xml:space="preserve"> complying with §63.1063(a)(1)(ii)(C)</w:t>
      </w:r>
    </w:p>
    <w:p w14:paraId="07D569CE" w14:textId="5CFDA3FA" w:rsidR="00B25394" w:rsidRPr="00105FCF" w:rsidRDefault="00B25394" w:rsidP="00DF1D12">
      <w:pPr>
        <w:pStyle w:val="TRIANGLECONTINUE"/>
      </w:pPr>
      <w:r>
        <w:t>Do not continue</w:t>
      </w:r>
      <w:r w:rsidRPr="00852051">
        <w:t xml:space="preserve"> if “</w:t>
      </w:r>
      <w:r>
        <w:t>Storage Tank Description</w:t>
      </w:r>
      <w:r w:rsidRPr="00852051">
        <w:t xml:space="preserve">” is </w:t>
      </w:r>
      <w:r>
        <w:t>“KB-AMEL,” “KB-IFR-LQ,” “KB-IFR-M,” or “WW</w:t>
      </w:r>
      <w:r w:rsidR="003A43D6">
        <w:noBreakHyphen/>
      </w:r>
      <w:r>
        <w:t xml:space="preserve">AMEL.” </w:t>
      </w:r>
    </w:p>
    <w:p w14:paraId="27E2F167" w14:textId="178CAAA0" w:rsidR="00D01B62" w:rsidRPr="00DC2B81" w:rsidRDefault="00D01B62" w:rsidP="0021520E">
      <w:pPr>
        <w:pStyle w:val="TRIANGLECONTINUE"/>
        <w:numPr>
          <w:ilvl w:val="0"/>
          <w:numId w:val="36"/>
        </w:numPr>
        <w:ind w:hanging="720"/>
      </w:pPr>
      <w:r w:rsidRPr="0089139E">
        <w:t>Complete “</w:t>
      </w:r>
      <w:r>
        <w:t>Closure Device</w:t>
      </w:r>
      <w:r w:rsidRPr="0089139E">
        <w:t>” only if “</w:t>
      </w:r>
      <w:r>
        <w:t>Tank Description</w:t>
      </w:r>
      <w:r w:rsidRPr="0089139E">
        <w:t xml:space="preserve">” is </w:t>
      </w:r>
      <w:r>
        <w:t>“KB-EFR” or “KB-EFR-M</w:t>
      </w:r>
      <w:r w:rsidR="0090275D">
        <w:t>.</w:t>
      </w:r>
      <w:r>
        <w:t>”</w:t>
      </w:r>
    </w:p>
    <w:p w14:paraId="2B8A61F8" w14:textId="784C58C5" w:rsidR="00D01B62" w:rsidRPr="00852051" w:rsidRDefault="0090275D" w:rsidP="00D01B62">
      <w:pPr>
        <w:pStyle w:val="HEADERBOLD"/>
      </w:pPr>
      <w:r>
        <w:t>Closure Device</w:t>
      </w:r>
      <w:r w:rsidR="00D01B62" w:rsidRPr="00852051">
        <w:t>:</w:t>
      </w:r>
    </w:p>
    <w:p w14:paraId="16331959" w14:textId="38C908F2" w:rsidR="0090275D" w:rsidRDefault="0090275D" w:rsidP="0090275D">
      <w:pPr>
        <w:widowControl w:val="0"/>
        <w:spacing w:after="120"/>
        <w:rPr>
          <w:rFonts w:cs="Times New Roman"/>
          <w:bCs/>
          <w:szCs w:val="22"/>
        </w:rPr>
      </w:pPr>
      <w:r w:rsidRPr="0089139E">
        <w:rPr>
          <w:rFonts w:cs="Times New Roman"/>
          <w:bCs/>
          <w:szCs w:val="22"/>
        </w:rPr>
        <w:t xml:space="preserve">Enter “YES” if </w:t>
      </w:r>
      <w:r>
        <w:rPr>
          <w:rFonts w:cs="Times New Roman"/>
          <w:bCs/>
          <w:szCs w:val="22"/>
        </w:rPr>
        <w:t xml:space="preserve">the external floating roof is equipped with a closure device </w:t>
      </w:r>
      <w:r w:rsidR="00216720">
        <w:rPr>
          <w:rFonts w:cs="Times New Roman"/>
          <w:bCs/>
          <w:szCs w:val="22"/>
        </w:rPr>
        <w:t>consisting of</w:t>
      </w:r>
      <w:r>
        <w:rPr>
          <w:rFonts w:cs="Times New Roman"/>
          <w:bCs/>
          <w:szCs w:val="22"/>
        </w:rPr>
        <w:t xml:space="preserve"> two seals as specified </w:t>
      </w:r>
      <w:r>
        <w:t xml:space="preserve">in 40 CFR </w:t>
      </w:r>
      <w:r w:rsidRPr="00852051">
        <w:rPr>
          <w:rFonts w:cs="Times New Roman"/>
          <w:szCs w:val="22"/>
        </w:rPr>
        <w:t>§ 60.11</w:t>
      </w:r>
      <w:r>
        <w:rPr>
          <w:rFonts w:cs="Times New Roman"/>
          <w:szCs w:val="22"/>
        </w:rPr>
        <w:t>2</w:t>
      </w:r>
      <w:r w:rsidRPr="00852051">
        <w:rPr>
          <w:rFonts w:cs="Times New Roman"/>
          <w:szCs w:val="22"/>
        </w:rPr>
        <w:t>b</w:t>
      </w:r>
      <w:r>
        <w:rPr>
          <w:rFonts w:cs="Times New Roman"/>
          <w:szCs w:val="22"/>
        </w:rPr>
        <w:t>(a)(2)(</w:t>
      </w:r>
      <w:proofErr w:type="spellStart"/>
      <w:r>
        <w:rPr>
          <w:rFonts w:cs="Times New Roman"/>
          <w:szCs w:val="22"/>
        </w:rPr>
        <w:t>i</w:t>
      </w:r>
      <w:proofErr w:type="spellEnd"/>
      <w:r>
        <w:rPr>
          <w:rFonts w:cs="Times New Roman"/>
          <w:szCs w:val="22"/>
        </w:rPr>
        <w:t>)</w:t>
      </w:r>
      <w:r w:rsidRPr="0089139E">
        <w:rPr>
          <w:rFonts w:cs="Times New Roman"/>
          <w:bCs/>
          <w:szCs w:val="22"/>
        </w:rPr>
        <w:t>. Otherwise, enter “NO.”</w:t>
      </w:r>
    </w:p>
    <w:p w14:paraId="15537F62" w14:textId="5A413C98" w:rsidR="00D01B62" w:rsidRPr="00DC2B81" w:rsidRDefault="00F92DA0" w:rsidP="0021520E">
      <w:pPr>
        <w:pStyle w:val="TRIANGLECONTINUE"/>
        <w:numPr>
          <w:ilvl w:val="0"/>
          <w:numId w:val="36"/>
        </w:numPr>
        <w:ind w:left="540" w:hanging="540"/>
        <w:rPr>
          <w:color w:val="auto"/>
          <w:u w:val="single"/>
          <w:lang w:bidi="en-US"/>
        </w:rPr>
      </w:pPr>
      <w:r w:rsidRPr="0089139E">
        <w:t>Complete “</w:t>
      </w:r>
      <w:r>
        <w:t>Guidepole</w:t>
      </w:r>
      <w:r w:rsidRPr="0089139E">
        <w:t>” only if “</w:t>
      </w:r>
      <w:r>
        <w:t>Tank Description</w:t>
      </w:r>
      <w:r w:rsidRPr="0089139E">
        <w:t xml:space="preserve">” is </w:t>
      </w:r>
      <w:r>
        <w:t>“</w:t>
      </w:r>
      <w:r w:rsidR="00053C3A">
        <w:t>WW</w:t>
      </w:r>
      <w:r>
        <w:t>-</w:t>
      </w:r>
      <w:r w:rsidR="00053C3A">
        <w:t>IFR,</w:t>
      </w:r>
      <w:r>
        <w:t xml:space="preserve">” </w:t>
      </w:r>
      <w:r w:rsidR="00053C3A">
        <w:t>“WW-IFR-LQ,” “WW-IFR-M,” “WW</w:t>
      </w:r>
      <w:r w:rsidR="003A43D6">
        <w:noBreakHyphen/>
      </w:r>
      <w:r w:rsidR="00053C3A">
        <w:t xml:space="preserve">EFR-LQ,” “WW-EFR-M,” </w:t>
      </w:r>
      <w:r>
        <w:t>or “</w:t>
      </w:r>
      <w:r w:rsidR="00053C3A">
        <w:t>WW-EFR-O</w:t>
      </w:r>
      <w:r>
        <w:t>.”</w:t>
      </w:r>
    </w:p>
    <w:p w14:paraId="05FFB337" w14:textId="5AAC6CC3" w:rsidR="00F92DA0" w:rsidRPr="00070E6C" w:rsidRDefault="00F92DA0" w:rsidP="00F92DA0">
      <w:pPr>
        <w:widowControl w:val="0"/>
        <w:rPr>
          <w:rFonts w:cs="Times New Roman"/>
          <w:szCs w:val="22"/>
        </w:rPr>
      </w:pPr>
      <w:proofErr w:type="spellStart"/>
      <w:r>
        <w:rPr>
          <w:rStyle w:val="Heading3Char0"/>
          <w:rFonts w:ascii="Times New Roman" w:eastAsia="MS Mincho" w:hAnsi="Times New Roman"/>
          <w:u w:val="none"/>
        </w:rPr>
        <w:t>Guidepole</w:t>
      </w:r>
      <w:proofErr w:type="spellEnd"/>
      <w:r w:rsidRPr="00A27A34">
        <w:rPr>
          <w:rFonts w:cs="Times New Roman"/>
          <w:b/>
          <w:bCs/>
          <w:szCs w:val="22"/>
        </w:rPr>
        <w:t>:</w:t>
      </w:r>
    </w:p>
    <w:p w14:paraId="2391515C" w14:textId="77777777" w:rsidR="00C301E9" w:rsidRPr="00852051" w:rsidRDefault="00C301E9" w:rsidP="00C301E9">
      <w:pPr>
        <w:rPr>
          <w:rFonts w:cs="Times New Roman"/>
          <w:szCs w:val="22"/>
        </w:rPr>
      </w:pPr>
      <w:r w:rsidRPr="00C301E9">
        <w:rPr>
          <w:rFonts w:cs="Times New Roman"/>
          <w:szCs w:val="22"/>
        </w:rPr>
        <w:t xml:space="preserve">Select </w:t>
      </w:r>
      <w:r w:rsidRPr="00DC2B81">
        <w:rPr>
          <w:rFonts w:cs="Times New Roman"/>
          <w:szCs w:val="22"/>
        </w:rPr>
        <w:t>one</w:t>
      </w:r>
      <w:r w:rsidRPr="00C301E9">
        <w:rPr>
          <w:rFonts w:cs="Times New Roman"/>
          <w:szCs w:val="22"/>
        </w:rPr>
        <w:t xml:space="preserve"> of the following options for the type of seal. Enter the </w:t>
      </w:r>
      <w:r w:rsidRPr="00DC2B81">
        <w:rPr>
          <w:rFonts w:cs="Times New Roman"/>
          <w:szCs w:val="22"/>
        </w:rPr>
        <w:t>code</w:t>
      </w:r>
      <w:r w:rsidRPr="00C301E9">
        <w:rPr>
          <w:rFonts w:cs="Times New Roman"/>
          <w:szCs w:val="22"/>
        </w:rPr>
        <w:t xml:space="preserve"> on the form</w:t>
      </w:r>
      <w:r w:rsidRPr="00852051">
        <w:rPr>
          <w:rFonts w:cs="Times New Roman"/>
          <w:szCs w:val="22"/>
        </w:rPr>
        <w:t>.</w:t>
      </w:r>
    </w:p>
    <w:p w14:paraId="18EB0E77" w14:textId="77777777" w:rsidR="00C301E9" w:rsidRDefault="00C301E9" w:rsidP="00C301E9">
      <w:pPr>
        <w:pStyle w:val="HEADERBOLD"/>
        <w:tabs>
          <w:tab w:val="left" w:pos="720"/>
          <w:tab w:val="left" w:pos="2160"/>
        </w:tabs>
        <w:ind w:left="2160" w:hanging="1440"/>
      </w:pPr>
      <w:r w:rsidRPr="00852051">
        <w:t>Code</w:t>
      </w:r>
      <w:r w:rsidRPr="00852051">
        <w:tab/>
        <w:t>Description</w:t>
      </w:r>
    </w:p>
    <w:p w14:paraId="0C96AF1E" w14:textId="223BA6CB" w:rsidR="00C301E9" w:rsidRDefault="00C301E9" w:rsidP="001420E8">
      <w:pPr>
        <w:pStyle w:val="TwoColumeList"/>
      </w:pPr>
      <w:r>
        <w:t>UNSLOT</w:t>
      </w:r>
      <w:r>
        <w:tab/>
        <w:t xml:space="preserve">Only an unslotted </w:t>
      </w:r>
      <w:proofErr w:type="spellStart"/>
      <w:r>
        <w:t>g</w:t>
      </w:r>
      <w:r w:rsidRPr="00842D7D">
        <w:t>uidepole</w:t>
      </w:r>
      <w:proofErr w:type="spellEnd"/>
      <w:r>
        <w:t xml:space="preserve"> is used per </w:t>
      </w:r>
      <w:r w:rsidRPr="00842D7D">
        <w:t>40 CFR §63.1063(a)(2)(vii)</w:t>
      </w:r>
    </w:p>
    <w:p w14:paraId="0BC8DB1B" w14:textId="0DBEDF61" w:rsidR="00C301E9" w:rsidRPr="009D64E5" w:rsidRDefault="00C301E9" w:rsidP="001420E8">
      <w:pPr>
        <w:pStyle w:val="TwoColumeList"/>
      </w:pPr>
      <w:r w:rsidRPr="009D64E5">
        <w:t>F</w:t>
      </w:r>
      <w:r>
        <w:t>LOAT</w:t>
      </w:r>
      <w:r w:rsidRPr="009D64E5">
        <w:tab/>
      </w:r>
      <w:r>
        <w:t>Only a s</w:t>
      </w:r>
      <w:r w:rsidRPr="00842D7D">
        <w:t xml:space="preserve">lotted </w:t>
      </w:r>
      <w:proofErr w:type="spellStart"/>
      <w:r w:rsidRPr="00842D7D">
        <w:t>guidepole</w:t>
      </w:r>
      <w:proofErr w:type="spellEnd"/>
      <w:r w:rsidRPr="00842D7D">
        <w:t xml:space="preserve"> </w:t>
      </w:r>
      <w:r>
        <w:t xml:space="preserve">which </w:t>
      </w:r>
      <w:r w:rsidRPr="00842D7D">
        <w:t>has a pole wiper and pole float per 40 CFR §63.1063(a)(2)(viii)(A)</w:t>
      </w:r>
    </w:p>
    <w:p w14:paraId="338A600B" w14:textId="352051A8" w:rsidR="00C301E9" w:rsidRPr="00237F20" w:rsidRDefault="00C301E9" w:rsidP="001420E8">
      <w:pPr>
        <w:pStyle w:val="TwoColumeList"/>
        <w:rPr>
          <w:color w:val="auto"/>
        </w:rPr>
      </w:pPr>
      <w:r w:rsidRPr="009D64E5">
        <w:t>S</w:t>
      </w:r>
      <w:r>
        <w:t>LEAVE</w:t>
      </w:r>
      <w:r w:rsidRPr="009D64E5">
        <w:tab/>
      </w:r>
      <w:r w:rsidRPr="00237F20">
        <w:rPr>
          <w:color w:val="auto"/>
        </w:rPr>
        <w:t xml:space="preserve">Only a slotted </w:t>
      </w:r>
      <w:proofErr w:type="spellStart"/>
      <w:r w:rsidRPr="00237F20">
        <w:rPr>
          <w:color w:val="auto"/>
        </w:rPr>
        <w:t>guidepole</w:t>
      </w:r>
      <w:proofErr w:type="spellEnd"/>
      <w:r w:rsidRPr="00237F20">
        <w:rPr>
          <w:color w:val="auto"/>
        </w:rPr>
        <w:t xml:space="preserve"> which has a pole wiper and pole sleeve per 40 CFR §63.1063(a)(2)(viii)(B)</w:t>
      </w:r>
    </w:p>
    <w:p w14:paraId="5E93598A" w14:textId="3F1DF3A5" w:rsidR="00C301E9" w:rsidRPr="00237F20" w:rsidRDefault="00C301E9" w:rsidP="001420E8">
      <w:pPr>
        <w:pStyle w:val="TwoColumeList"/>
        <w:rPr>
          <w:color w:val="auto"/>
        </w:rPr>
      </w:pPr>
      <w:r w:rsidRPr="00237F20">
        <w:rPr>
          <w:color w:val="auto"/>
        </w:rPr>
        <w:t>GUIDE1</w:t>
      </w:r>
      <w:r w:rsidRPr="00237F20">
        <w:rPr>
          <w:color w:val="auto"/>
        </w:rPr>
        <w:tab/>
        <w:t xml:space="preserve">Both unslotted </w:t>
      </w:r>
      <w:proofErr w:type="spellStart"/>
      <w:r w:rsidRPr="00237F20">
        <w:rPr>
          <w:color w:val="auto"/>
        </w:rPr>
        <w:t>guidepoles</w:t>
      </w:r>
      <w:proofErr w:type="spellEnd"/>
      <w:r w:rsidRPr="00237F20">
        <w:rPr>
          <w:color w:val="auto"/>
        </w:rPr>
        <w:t xml:space="preserve"> per 40 CFR §63.1063(a)(2)(vii) and slotted </w:t>
      </w:r>
      <w:proofErr w:type="spellStart"/>
      <w:r w:rsidRPr="00237F20">
        <w:rPr>
          <w:color w:val="auto"/>
        </w:rPr>
        <w:t>guidepoles</w:t>
      </w:r>
      <w:proofErr w:type="spellEnd"/>
      <w:r w:rsidRPr="00237F20">
        <w:rPr>
          <w:color w:val="auto"/>
        </w:rPr>
        <w:t xml:space="preserve"> which have a pole wiper and pole float per 40 CFR §63.1063(a)(2)(viii)(A) are </w:t>
      </w:r>
      <w:proofErr w:type="gramStart"/>
      <w:r w:rsidRPr="00237F20">
        <w:rPr>
          <w:color w:val="auto"/>
        </w:rPr>
        <w:t>used</w:t>
      </w:r>
      <w:proofErr w:type="gramEnd"/>
    </w:p>
    <w:p w14:paraId="55DEF147" w14:textId="324C65FA" w:rsidR="00C301E9" w:rsidRPr="00237F20" w:rsidRDefault="00C301E9" w:rsidP="001420E8">
      <w:pPr>
        <w:pStyle w:val="TwoColumeList"/>
        <w:rPr>
          <w:color w:val="auto"/>
        </w:rPr>
      </w:pPr>
      <w:r w:rsidRPr="00237F20">
        <w:rPr>
          <w:color w:val="auto"/>
        </w:rPr>
        <w:t>GUIDE2</w:t>
      </w:r>
      <w:r w:rsidRPr="00237F20">
        <w:rPr>
          <w:color w:val="auto"/>
        </w:rPr>
        <w:tab/>
        <w:t xml:space="preserve">Both unslotted </w:t>
      </w:r>
      <w:proofErr w:type="spellStart"/>
      <w:r w:rsidRPr="00237F20">
        <w:rPr>
          <w:color w:val="auto"/>
        </w:rPr>
        <w:t>guidepoles</w:t>
      </w:r>
      <w:proofErr w:type="spellEnd"/>
      <w:r w:rsidRPr="00237F20">
        <w:rPr>
          <w:color w:val="auto"/>
        </w:rPr>
        <w:t xml:space="preserve"> per 40 CFR §63.1063(a)(2)(vii) and slotted </w:t>
      </w:r>
      <w:proofErr w:type="spellStart"/>
      <w:r w:rsidRPr="00237F20">
        <w:rPr>
          <w:color w:val="auto"/>
        </w:rPr>
        <w:t>guidepoles</w:t>
      </w:r>
      <w:proofErr w:type="spellEnd"/>
      <w:r w:rsidRPr="00237F20">
        <w:rPr>
          <w:color w:val="auto"/>
        </w:rPr>
        <w:t xml:space="preserve"> which have a pole wiper and pole sleeve per 40 CFR §63.1063(a)(2)(viii)(B) are </w:t>
      </w:r>
      <w:proofErr w:type="gramStart"/>
      <w:r w:rsidRPr="00237F20">
        <w:rPr>
          <w:color w:val="auto"/>
        </w:rPr>
        <w:t>used</w:t>
      </w:r>
      <w:proofErr w:type="gramEnd"/>
    </w:p>
    <w:p w14:paraId="1B6F97BF" w14:textId="2BC1D43C" w:rsidR="00C301E9" w:rsidRPr="00DC2B81" w:rsidRDefault="00C301E9" w:rsidP="001420E8">
      <w:pPr>
        <w:pStyle w:val="TwoColumeList"/>
        <w:rPr>
          <w:color w:val="auto"/>
        </w:rPr>
      </w:pPr>
      <w:proofErr w:type="gramStart"/>
      <w:r w:rsidRPr="00237F20">
        <w:rPr>
          <w:color w:val="auto"/>
        </w:rPr>
        <w:t>NONE</w:t>
      </w:r>
      <w:proofErr w:type="gramEnd"/>
      <w:r w:rsidRPr="00237F20">
        <w:rPr>
          <w:color w:val="auto"/>
        </w:rPr>
        <w:tab/>
        <w:t xml:space="preserve">Storage vessel does not have a </w:t>
      </w:r>
      <w:proofErr w:type="spellStart"/>
      <w:r w:rsidRPr="00237F20">
        <w:rPr>
          <w:color w:val="auto"/>
        </w:rPr>
        <w:t>guidepole</w:t>
      </w:r>
      <w:proofErr w:type="spellEnd"/>
    </w:p>
    <w:p w14:paraId="358D6814" w14:textId="49BE5695" w:rsidR="00F92DA0" w:rsidRPr="005B2E11" w:rsidRDefault="00053C3A" w:rsidP="00DF1D12">
      <w:pPr>
        <w:pStyle w:val="TRIANGLECONTINUE"/>
      </w:pPr>
      <w:r>
        <w:t xml:space="preserve">Continue only if </w:t>
      </w:r>
      <w:r w:rsidRPr="00852051">
        <w:t>“</w:t>
      </w:r>
      <w:r>
        <w:t>Storage Tank Description</w:t>
      </w:r>
      <w:r w:rsidRPr="00852051">
        <w:t xml:space="preserve">” is </w:t>
      </w:r>
      <w:r>
        <w:t>“CVSCD.”</w:t>
      </w:r>
    </w:p>
    <w:bookmarkEnd w:id="109"/>
    <w:p w14:paraId="3E99B703" w14:textId="01D8B9F5" w:rsidR="00B25394" w:rsidRPr="00926135" w:rsidRDefault="00B25394" w:rsidP="003A43D6">
      <w:pPr>
        <w:tabs>
          <w:tab w:val="right" w:pos="10710"/>
        </w:tabs>
        <w:spacing w:after="120"/>
        <w:rPr>
          <w:rFonts w:cs="Times New Roman"/>
          <w:szCs w:val="22"/>
          <w:u w:val="double"/>
        </w:rPr>
      </w:pPr>
      <w:r w:rsidRPr="00926135">
        <w:rPr>
          <w:rFonts w:cs="Times New Roman"/>
          <w:szCs w:val="22"/>
          <w:u w:val="double"/>
        </w:rPr>
        <w:lastRenderedPageBreak/>
        <w:tab/>
      </w:r>
    </w:p>
    <w:bookmarkStart w:id="111" w:name="Table_28c"/>
    <w:p w14:paraId="2A0ED6EB" w14:textId="417C5D7D" w:rsidR="00B25394" w:rsidRPr="0063338E" w:rsidRDefault="00B25394" w:rsidP="001A78BC">
      <w:pPr>
        <w:pStyle w:val="TABLEBOLD"/>
      </w:pPr>
      <w:r w:rsidRPr="00587E94">
        <w:rPr>
          <w:b w:val="0"/>
          <w:bCs w:val="0"/>
        </w:rPr>
        <w:fldChar w:fldCharType="begin"/>
      </w:r>
      <w:r w:rsidR="0063338E" w:rsidRPr="00587E94">
        <w:rPr>
          <w:b w:val="0"/>
          <w:bCs w:val="0"/>
        </w:rPr>
        <w:instrText>HYPERLINK  \l "Tbl_26a" \o "Bookmark Table 28c"</w:instrText>
      </w:r>
      <w:r w:rsidRPr="00587E94">
        <w:rPr>
          <w:b w:val="0"/>
          <w:bCs w:val="0"/>
        </w:rPr>
      </w:r>
      <w:r w:rsidRPr="00587E94">
        <w:rPr>
          <w:b w:val="0"/>
          <w:bCs w:val="0"/>
        </w:rPr>
        <w:fldChar w:fldCharType="separate"/>
      </w:r>
      <w:r w:rsidRPr="00587E94">
        <w:rPr>
          <w:rStyle w:val="Hyperlink"/>
          <w:b/>
          <w:bCs w:val="0"/>
          <w:color w:val="auto"/>
          <w:u w:val="none"/>
        </w:rPr>
        <w:t>Table 28c</w:t>
      </w:r>
      <w:r w:rsidRPr="00587E94">
        <w:rPr>
          <w:b w:val="0"/>
          <w:bCs w:val="0"/>
        </w:rPr>
        <w:fldChar w:fldCharType="end"/>
      </w:r>
      <w:bookmarkEnd w:id="111"/>
      <w:r w:rsidRPr="00587E94">
        <w:rPr>
          <w:b w:val="0"/>
          <w:bCs w:val="0"/>
        </w:rPr>
        <w:t>:</w:t>
      </w:r>
      <w:r w:rsidRPr="0063338E">
        <w:tab/>
        <w:t>Title 40 Code of Federal Regulations Part 63 (40 CFR Part 63), Subpart BBBBBB: National Emission Standards for Hazardous Air Pollutants for Source Category: Gasoline Distribution Bulk Terminals, Bulk Plants, and Pipeline Facilities</w:t>
      </w:r>
    </w:p>
    <w:p w14:paraId="1657AD45" w14:textId="77777777" w:rsidR="00B25394" w:rsidRPr="000D437E" w:rsidRDefault="00B25394" w:rsidP="00B25394">
      <w:pPr>
        <w:rPr>
          <w:b/>
          <w:u w:val="single"/>
        </w:rPr>
      </w:pPr>
      <w:r w:rsidRPr="000D437E">
        <w:rPr>
          <w:rStyle w:val="Question"/>
          <w:u w:val="none"/>
        </w:rPr>
        <w:t>Unit ID No.</w:t>
      </w:r>
      <w:r w:rsidRPr="002946D8">
        <w:rPr>
          <w:b/>
          <w:bCs/>
        </w:rPr>
        <w:t>:</w:t>
      </w:r>
    </w:p>
    <w:p w14:paraId="4282023D" w14:textId="564377E6" w:rsidR="00B25394" w:rsidRPr="00FF5A6A" w:rsidRDefault="00B25394" w:rsidP="00984D02">
      <w:pPr>
        <w:spacing w:after="120"/>
      </w:pPr>
      <w:r>
        <w:t>E</w:t>
      </w:r>
      <w:r w:rsidRPr="00FF5A6A">
        <w:t xml:space="preserve">nter the identification number (ID No.) (maximum 10 characters) for the </w:t>
      </w:r>
      <w:r>
        <w:t>storage tank</w:t>
      </w:r>
      <w:r w:rsidRPr="00FF5A6A">
        <w:t xml:space="preserve"> as listed on Form OP</w:t>
      </w:r>
      <w:r>
        <w:noBreakHyphen/>
      </w:r>
      <w:r w:rsidRPr="00FF5A6A">
        <w:t>SUM (Individual Unit Summary).</w:t>
      </w:r>
    </w:p>
    <w:p w14:paraId="3971BBCD" w14:textId="77777777" w:rsidR="00B25394" w:rsidRPr="002946D8" w:rsidRDefault="00B25394" w:rsidP="00B25394">
      <w:r w:rsidRPr="000D437E">
        <w:rPr>
          <w:rStyle w:val="Question"/>
          <w:u w:val="none"/>
        </w:rPr>
        <w:t>SOP Index No.</w:t>
      </w:r>
      <w:r w:rsidRPr="002946D8">
        <w:rPr>
          <w:b/>
          <w:bCs/>
        </w:rPr>
        <w:t>:</w:t>
      </w:r>
    </w:p>
    <w:p w14:paraId="5B3E8BCD" w14:textId="0E41BB46" w:rsidR="00B25394" w:rsidRPr="00105FCF" w:rsidRDefault="00B25394" w:rsidP="00B25394">
      <w:pPr>
        <w:spacing w:after="120"/>
      </w:pPr>
      <w:r w:rsidRPr="00FF5A6A">
        <w:t>Site operating permit (SOP) applicants should indicate the SOP index number for the unit or group of units (maximum</w:t>
      </w:r>
      <w:r>
        <w:t> </w:t>
      </w:r>
      <w:r w:rsidRPr="00FF5A6A">
        <w:t>15</w:t>
      </w:r>
      <w:r>
        <w:t> </w:t>
      </w:r>
      <w:r w:rsidRPr="00FF5A6A">
        <w:t>characters consisting of numeric, alphanumeric characters, and/or dashes prefixed by a code for the applicable regulation [i.e., 60KB-XXXX</w:t>
      </w:r>
      <w:r w:rsidRPr="00E94BFE">
        <w:t xml:space="preserve">]). </w:t>
      </w:r>
      <w:r w:rsidR="0072604E">
        <w:t xml:space="preserve">For additional information relating to SOP index numbers, please see the Completing FOP Applications – Additional Guidance on the TCEQ website at </w:t>
      </w:r>
      <w:hyperlink r:id="rId79" w:history="1">
        <w:r w:rsidR="0072604E" w:rsidRPr="00E75BA6">
          <w:rPr>
            <w:rStyle w:val="Hyperlink"/>
            <w:b w:val="0"/>
            <w:bCs/>
          </w:rPr>
          <w:t>www.tceq.texas.gov/permitting/air/guidance/titlev/tv_fop_guidance.html</w:t>
        </w:r>
      </w:hyperlink>
      <w:r w:rsidR="0072604E">
        <w:t>.</w:t>
      </w:r>
    </w:p>
    <w:p w14:paraId="71013EC3" w14:textId="77777777" w:rsidR="00B25394" w:rsidRDefault="00B25394" w:rsidP="00B25394">
      <w:pPr>
        <w:rPr>
          <w:rFonts w:cs="Times New Roman"/>
          <w:b/>
          <w:szCs w:val="22"/>
        </w:rPr>
      </w:pPr>
      <w:r>
        <w:rPr>
          <w:rFonts w:cs="Times New Roman"/>
          <w:b/>
          <w:szCs w:val="22"/>
        </w:rPr>
        <w:t>Performance Test</w:t>
      </w:r>
      <w:r w:rsidRPr="00CB6E0B">
        <w:rPr>
          <w:rFonts w:cs="Times New Roman"/>
          <w:b/>
          <w:szCs w:val="22"/>
        </w:rPr>
        <w:t>:</w:t>
      </w:r>
    </w:p>
    <w:p w14:paraId="57D1A138" w14:textId="77777777" w:rsidR="00B25394" w:rsidRPr="00852051" w:rsidRDefault="00B25394" w:rsidP="00B25394">
      <w:pPr>
        <w:spacing w:after="120"/>
        <w:rPr>
          <w:rFonts w:cs="Times New Roman"/>
          <w:szCs w:val="22"/>
        </w:rPr>
      </w:pPr>
      <w:r w:rsidRPr="00EB7A26">
        <w:rPr>
          <w:rFonts w:cs="Times New Roman"/>
          <w:szCs w:val="22"/>
        </w:rPr>
        <w:t xml:space="preserve">Select </w:t>
      </w:r>
      <w:r w:rsidRPr="00A5461A">
        <w:rPr>
          <w:rFonts w:cs="Times New Roman"/>
          <w:szCs w:val="22"/>
        </w:rPr>
        <w:t>one</w:t>
      </w:r>
      <w:r w:rsidRPr="00EB7A26">
        <w:rPr>
          <w:rFonts w:cs="Times New Roman"/>
          <w:szCs w:val="22"/>
        </w:rPr>
        <w:t xml:space="preserve"> of the following options to indicate the method used to demonstrate the vapor processing and collection system achieves its appropriate performance requirements as specified in 40 CFR §</w:t>
      </w:r>
      <w:r w:rsidRPr="0010164B">
        <w:rPr>
          <w:rFonts w:cs="Times New Roman"/>
          <w:szCs w:val="22"/>
        </w:rPr>
        <w:t>§</w:t>
      </w:r>
      <w:r w:rsidRPr="00EB7A26">
        <w:rPr>
          <w:rFonts w:cs="Times New Roman"/>
          <w:szCs w:val="22"/>
        </w:rPr>
        <w:t xml:space="preserve"> 63.11092(a)</w:t>
      </w:r>
      <w:r>
        <w:rPr>
          <w:rFonts w:cs="Times New Roman"/>
          <w:szCs w:val="22"/>
        </w:rPr>
        <w:t xml:space="preserve"> and 63.11092(e)(3).</w:t>
      </w:r>
      <w:r w:rsidRPr="00EB7A26">
        <w:rPr>
          <w:rFonts w:cs="Times New Roman"/>
          <w:szCs w:val="22"/>
        </w:rPr>
        <w:t xml:space="preserve"> Enter the </w:t>
      </w:r>
      <w:r w:rsidRPr="00A5461A">
        <w:rPr>
          <w:rFonts w:cs="Times New Roman"/>
          <w:szCs w:val="22"/>
        </w:rPr>
        <w:t>code</w:t>
      </w:r>
      <w:r w:rsidRPr="00EB7A26">
        <w:rPr>
          <w:rFonts w:cs="Times New Roman"/>
          <w:szCs w:val="22"/>
        </w:rPr>
        <w:t xml:space="preserve"> on</w:t>
      </w:r>
      <w:r w:rsidRPr="00852051">
        <w:rPr>
          <w:rFonts w:cs="Times New Roman"/>
          <w:szCs w:val="22"/>
        </w:rPr>
        <w:t xml:space="preserve"> the form.</w:t>
      </w:r>
    </w:p>
    <w:p w14:paraId="2022CE38" w14:textId="77777777" w:rsidR="00B25394" w:rsidRPr="004D4525" w:rsidRDefault="00B25394" w:rsidP="00B25394">
      <w:pPr>
        <w:tabs>
          <w:tab w:val="left" w:pos="720"/>
          <w:tab w:val="left" w:pos="2160"/>
        </w:tabs>
        <w:ind w:left="2160" w:hanging="1440"/>
        <w:rPr>
          <w:b/>
        </w:rPr>
      </w:pPr>
      <w:r w:rsidRPr="004D4525">
        <w:rPr>
          <w:b/>
        </w:rPr>
        <w:t>Code</w:t>
      </w:r>
      <w:r w:rsidRPr="004D4525">
        <w:rPr>
          <w:b/>
        </w:rPr>
        <w:tab/>
        <w:t>Description</w:t>
      </w:r>
    </w:p>
    <w:p w14:paraId="724DEAE5" w14:textId="0CC39A9B" w:rsidR="00B25394" w:rsidRPr="0010164B" w:rsidRDefault="00B25394" w:rsidP="001420E8">
      <w:pPr>
        <w:pStyle w:val="TwoColumeList"/>
      </w:pPr>
      <w:r>
        <w:t>FLARE</w:t>
      </w:r>
      <w:r w:rsidRPr="0010164B">
        <w:tab/>
      </w:r>
      <w:r>
        <w:t xml:space="preserve">The storage tank is equipped with a flare meeting the performance test requirements of </w:t>
      </w:r>
      <w:r w:rsidRPr="0010164B">
        <w:t>40 CFR §</w:t>
      </w:r>
      <w:r w:rsidR="003A43D6">
        <w:t> </w:t>
      </w:r>
      <w:r w:rsidRPr="0010164B">
        <w:t>63.11092</w:t>
      </w:r>
      <w:r>
        <w:t>(a)(4)</w:t>
      </w:r>
    </w:p>
    <w:p w14:paraId="32394801" w14:textId="213BAD3A" w:rsidR="00B25394" w:rsidRPr="0010164B" w:rsidRDefault="00B25394" w:rsidP="001420E8">
      <w:pPr>
        <w:pStyle w:val="TwoColumeList"/>
      </w:pPr>
      <w:r>
        <w:t>PMT95</w:t>
      </w:r>
      <w:r w:rsidRPr="0010164B">
        <w:tab/>
      </w:r>
      <w:r>
        <w:t xml:space="preserve">The storage tank is in compliance with a State, local, or tribal rule or permit that requires the tank achieve a 95-percent reduction in inlet total organic compounds (TOC) levels as described in </w:t>
      </w:r>
      <w:r w:rsidRPr="0010164B">
        <w:t>40</w:t>
      </w:r>
      <w:r w:rsidR="003A43D6">
        <w:t> </w:t>
      </w:r>
      <w:r w:rsidRPr="0010164B">
        <w:t>CFR §§ 63.11092</w:t>
      </w:r>
      <w:r>
        <w:t>(a)(2) and 63.11092(e)(3)</w:t>
      </w:r>
    </w:p>
    <w:p w14:paraId="5A8C2F18" w14:textId="123D81C7" w:rsidR="00B25394" w:rsidRPr="0010164B" w:rsidRDefault="00B25394" w:rsidP="001420E8">
      <w:pPr>
        <w:pStyle w:val="TwoColumeList"/>
      </w:pPr>
      <w:r>
        <w:t>T03-08</w:t>
      </w:r>
      <w:r w:rsidRPr="0010164B">
        <w:tab/>
      </w:r>
      <w:r>
        <w:t xml:space="preserve">A performance test was conducted between January 10, </w:t>
      </w:r>
      <w:r w:rsidR="001A78BC">
        <w:t>2003,</w:t>
      </w:r>
      <w:r>
        <w:t xml:space="preserve"> and January 10, 2008, with data the Administrator deems acceptable, as described in </w:t>
      </w:r>
      <w:r w:rsidRPr="0010164B">
        <w:t>40 CFR § 63.11092</w:t>
      </w:r>
      <w:r>
        <w:t>(a)(3)</w:t>
      </w:r>
    </w:p>
    <w:p w14:paraId="0BFCEC1A" w14:textId="71EF969D" w:rsidR="00B25394" w:rsidRDefault="00B25394" w:rsidP="001420E8">
      <w:pPr>
        <w:pStyle w:val="TwoColumeList"/>
      </w:pPr>
      <w:r>
        <w:t>NSPS-XX</w:t>
      </w:r>
      <w:r w:rsidRPr="0010164B">
        <w:tab/>
      </w:r>
      <w:r>
        <w:t xml:space="preserve">A performance test will be conducted on the vapor processing and collection system using procedures in 40 CFR Part 60, Subpart XX as described in </w:t>
      </w:r>
      <w:r w:rsidRPr="0010164B">
        <w:t>40 CFR § 63.11092</w:t>
      </w:r>
      <w:r>
        <w:t>(a)(1)(</w:t>
      </w:r>
      <w:proofErr w:type="spellStart"/>
      <w:r>
        <w:t>i</w:t>
      </w:r>
      <w:proofErr w:type="spellEnd"/>
      <w:r>
        <w:t>)</w:t>
      </w:r>
    </w:p>
    <w:p w14:paraId="0BA88FA5" w14:textId="5BDF4CAA" w:rsidR="00B25394" w:rsidRPr="009C73FD" w:rsidRDefault="00B25394" w:rsidP="001420E8">
      <w:pPr>
        <w:pStyle w:val="TwoColumeList"/>
      </w:pPr>
      <w:r>
        <w:t>MACT-A</w:t>
      </w:r>
      <w:r w:rsidRPr="0010164B">
        <w:tab/>
      </w:r>
      <w:r>
        <w:t xml:space="preserve">A performance test will be conducted on the vapor processing and collection system using alternative test methods in 40 CFR Part 63, Subpart A as described in </w:t>
      </w:r>
      <w:r w:rsidRPr="0010164B">
        <w:t>40 CFR §</w:t>
      </w:r>
      <w:r w:rsidR="003A43D6">
        <w:t> </w:t>
      </w:r>
      <w:r w:rsidRPr="0010164B">
        <w:t>63.11092</w:t>
      </w:r>
      <w:r>
        <w:t>(a)(1)(ii)</w:t>
      </w:r>
    </w:p>
    <w:p w14:paraId="5C9B7745" w14:textId="77777777" w:rsidR="00B25394" w:rsidRPr="0063338E" w:rsidRDefault="00B25394" w:rsidP="0021520E">
      <w:pPr>
        <w:pStyle w:val="TRIANGLECONTINUE"/>
        <w:numPr>
          <w:ilvl w:val="0"/>
          <w:numId w:val="36"/>
        </w:numPr>
        <w:ind w:left="547" w:hanging="547"/>
      </w:pPr>
      <w:r w:rsidRPr="0063338E">
        <w:t>Complete “Alternative Operating Parameter” only if “Performance Test” is “FLARE.”</w:t>
      </w:r>
    </w:p>
    <w:p w14:paraId="533B7319" w14:textId="77777777" w:rsidR="00B25394" w:rsidRPr="00852051" w:rsidRDefault="00B25394" w:rsidP="00B25394">
      <w:pPr>
        <w:pStyle w:val="HEADERBOLD"/>
      </w:pPr>
      <w:r>
        <w:t>Alternative Operating Parameter</w:t>
      </w:r>
      <w:r w:rsidRPr="00852051">
        <w:t>:</w:t>
      </w:r>
    </w:p>
    <w:p w14:paraId="72A64388" w14:textId="7ADA0147" w:rsidR="00B25394" w:rsidRPr="009C73FD" w:rsidRDefault="00B25394" w:rsidP="00DC2B81">
      <w:pPr>
        <w:spacing w:after="120"/>
        <w:rPr>
          <w:rFonts w:cs="Times New Roman"/>
          <w:szCs w:val="22"/>
        </w:rPr>
      </w:pPr>
      <w:r w:rsidRPr="00852051">
        <w:rPr>
          <w:rFonts w:cs="Times New Roman"/>
          <w:szCs w:val="22"/>
        </w:rPr>
        <w:t xml:space="preserve">Enter “YES” if </w:t>
      </w:r>
      <w:r>
        <w:rPr>
          <w:rFonts w:cs="Times New Roman"/>
          <w:szCs w:val="22"/>
        </w:rPr>
        <w:t>an operating</w:t>
      </w:r>
      <w:r w:rsidRPr="00852051">
        <w:rPr>
          <w:rFonts w:cs="Times New Roman"/>
          <w:szCs w:val="22"/>
        </w:rPr>
        <w:t xml:space="preserve"> parameter </w:t>
      </w:r>
      <w:r>
        <w:rPr>
          <w:rFonts w:cs="Times New Roman"/>
          <w:szCs w:val="22"/>
        </w:rPr>
        <w:t xml:space="preserve">other than those specified in 40 CFR </w:t>
      </w:r>
      <w:r w:rsidRPr="0010164B">
        <w:rPr>
          <w:rFonts w:cs="Times New Roman"/>
          <w:szCs w:val="22"/>
        </w:rPr>
        <w:t>§ 63.11092</w:t>
      </w:r>
      <w:r>
        <w:rPr>
          <w:rFonts w:cs="Times New Roman"/>
          <w:szCs w:val="22"/>
        </w:rPr>
        <w:t>(b)</w:t>
      </w:r>
      <w:r w:rsidRPr="00852051">
        <w:rPr>
          <w:rFonts w:cs="Times New Roman"/>
          <w:szCs w:val="22"/>
        </w:rPr>
        <w:t xml:space="preserve"> </w:t>
      </w:r>
      <w:r>
        <w:rPr>
          <w:rFonts w:cs="Times New Roman"/>
          <w:szCs w:val="22"/>
        </w:rPr>
        <w:t>has been requested and approved to be monitored</w:t>
      </w:r>
      <w:r w:rsidRPr="00852051">
        <w:rPr>
          <w:rFonts w:cs="Times New Roman"/>
          <w:szCs w:val="22"/>
        </w:rPr>
        <w:t>. Otherwise, enter “NO.”</w:t>
      </w:r>
    </w:p>
    <w:p w14:paraId="6F79AA98" w14:textId="77777777" w:rsidR="00B25394" w:rsidRPr="00A5461A" w:rsidRDefault="00B25394" w:rsidP="0021520E">
      <w:pPr>
        <w:pStyle w:val="TRIANGLECONTINUE"/>
        <w:numPr>
          <w:ilvl w:val="0"/>
          <w:numId w:val="36"/>
        </w:numPr>
        <w:ind w:left="547" w:hanging="547"/>
        <w:rPr>
          <w:color w:val="auto"/>
          <w:u w:val="single"/>
          <w:lang w:bidi="en-US"/>
        </w:rPr>
      </w:pPr>
      <w:r w:rsidRPr="0089139E">
        <w:t>Complete “</w:t>
      </w:r>
      <w:r>
        <w:t>Operating Parameter Value</w:t>
      </w:r>
      <w:r w:rsidRPr="0089139E">
        <w:t>” only if “</w:t>
      </w:r>
      <w:r>
        <w:t>Performance Test</w:t>
      </w:r>
      <w:r w:rsidRPr="0089139E">
        <w:t xml:space="preserve">” is </w:t>
      </w:r>
      <w:r>
        <w:t>“PMT95” or “T03-08.”</w:t>
      </w:r>
    </w:p>
    <w:p w14:paraId="29928288" w14:textId="77777777" w:rsidR="00B25394" w:rsidRPr="00852051" w:rsidRDefault="00B25394" w:rsidP="00B25394">
      <w:pPr>
        <w:pStyle w:val="HEADERBOLD"/>
      </w:pPr>
      <w:r>
        <w:t>Operating Parameter Value</w:t>
      </w:r>
      <w:r w:rsidRPr="00852051">
        <w:t>:</w:t>
      </w:r>
    </w:p>
    <w:p w14:paraId="74A651E0" w14:textId="77777777" w:rsidR="00B25394" w:rsidRPr="00852051" w:rsidRDefault="00B25394" w:rsidP="00B25394">
      <w:pPr>
        <w:rPr>
          <w:rFonts w:cs="Times New Roman"/>
          <w:szCs w:val="22"/>
        </w:rPr>
      </w:pPr>
      <w:r w:rsidRPr="00852051">
        <w:rPr>
          <w:rFonts w:cs="Times New Roman"/>
          <w:szCs w:val="22"/>
        </w:rPr>
        <w:t xml:space="preserve">Select </w:t>
      </w:r>
      <w:r w:rsidRPr="0010164B">
        <w:rPr>
          <w:rFonts w:cs="Times New Roman"/>
          <w:szCs w:val="22"/>
        </w:rPr>
        <w:t xml:space="preserve">one </w:t>
      </w:r>
      <w:r>
        <w:rPr>
          <w:rFonts w:cs="Times New Roman"/>
          <w:szCs w:val="22"/>
        </w:rPr>
        <w:t xml:space="preserve">of the </w:t>
      </w:r>
      <w:r w:rsidRPr="0010164B">
        <w:rPr>
          <w:rFonts w:cs="Times New Roman"/>
          <w:szCs w:val="22"/>
        </w:rPr>
        <w:t xml:space="preserve">following options </w:t>
      </w:r>
      <w:r>
        <w:rPr>
          <w:rFonts w:cs="Times New Roman"/>
          <w:szCs w:val="22"/>
        </w:rPr>
        <w:t>to describe the</w:t>
      </w:r>
      <w:r w:rsidRPr="0010164B">
        <w:rPr>
          <w:rFonts w:cs="Times New Roman"/>
          <w:szCs w:val="22"/>
        </w:rPr>
        <w:t xml:space="preserve"> </w:t>
      </w:r>
      <w:r>
        <w:rPr>
          <w:rFonts w:cs="Times New Roman"/>
          <w:szCs w:val="22"/>
        </w:rPr>
        <w:t>monitored operating parameter value</w:t>
      </w:r>
      <w:r w:rsidRPr="0010164B">
        <w:rPr>
          <w:rFonts w:cs="Times New Roman"/>
          <w:szCs w:val="22"/>
        </w:rPr>
        <w:t>. Enter the code on the</w:t>
      </w:r>
      <w:r w:rsidRPr="00852051">
        <w:rPr>
          <w:rFonts w:cs="Times New Roman"/>
          <w:szCs w:val="22"/>
        </w:rPr>
        <w:t xml:space="preserve"> form.</w:t>
      </w:r>
    </w:p>
    <w:p w14:paraId="2BA0009A" w14:textId="77777777" w:rsidR="00B25394" w:rsidRPr="00852051" w:rsidRDefault="00B25394" w:rsidP="00B25394">
      <w:pPr>
        <w:pStyle w:val="HEADERBOLD"/>
        <w:ind w:left="2160" w:hanging="1440"/>
      </w:pPr>
      <w:r w:rsidRPr="00852051">
        <w:t>Code</w:t>
      </w:r>
      <w:r w:rsidRPr="00852051">
        <w:tab/>
        <w:t>Description</w:t>
      </w:r>
    </w:p>
    <w:p w14:paraId="3443E219" w14:textId="010F2466" w:rsidR="00B25394" w:rsidRPr="00852051" w:rsidRDefault="00B25394" w:rsidP="001420E8">
      <w:pPr>
        <w:pStyle w:val="TwoColumeList"/>
      </w:pPr>
      <w:r>
        <w:t>ADMIN</w:t>
      </w:r>
      <w:r w:rsidRPr="00852051">
        <w:tab/>
      </w:r>
      <w:r>
        <w:t xml:space="preserve">Operating parameter has been approved by the Administrator and is specified in the facility’s currently enforceable </w:t>
      </w:r>
      <w:r w:rsidR="00317000">
        <w:t xml:space="preserve">operating </w:t>
      </w:r>
      <w:r>
        <w:t xml:space="preserve">permit. Operating parameter value will be calculated according to the requirements specified in </w:t>
      </w:r>
      <w:r w:rsidRPr="0010164B">
        <w:t>40 CFR § 63.11092</w:t>
      </w:r>
      <w:r>
        <w:t>(b)</w:t>
      </w:r>
    </w:p>
    <w:p w14:paraId="2B459DDE" w14:textId="33E96B2E" w:rsidR="00B25394" w:rsidRDefault="00B25394" w:rsidP="001420E8">
      <w:pPr>
        <w:pStyle w:val="TwoColumeList"/>
      </w:pPr>
      <w:r>
        <w:t>ENGR</w:t>
      </w:r>
      <w:r w:rsidRPr="00852051">
        <w:tab/>
      </w:r>
      <w:r>
        <w:t xml:space="preserve">Operating parameter value </w:t>
      </w:r>
      <w:r w:rsidR="003F7DCB">
        <w:t xml:space="preserve">is </w:t>
      </w:r>
      <w:r>
        <w:t xml:space="preserve">based on engineering assessment and the manufacturer’s </w:t>
      </w:r>
      <w:proofErr w:type="gramStart"/>
      <w:r w:rsidR="001A78BC">
        <w:t>recommendation</w:t>
      </w:r>
      <w:proofErr w:type="gramEnd"/>
    </w:p>
    <w:p w14:paraId="1CD2FA0B" w14:textId="1B94D823" w:rsidR="00B25394" w:rsidRPr="00984D02" w:rsidRDefault="00B25394" w:rsidP="00DF1D12">
      <w:pPr>
        <w:pStyle w:val="TRIANGLECONTINUE"/>
      </w:pPr>
      <w:r>
        <w:t xml:space="preserve">Continue only if </w:t>
      </w:r>
      <w:r w:rsidRPr="00852051">
        <w:t>“</w:t>
      </w:r>
      <w:r>
        <w:t>Performance Test</w:t>
      </w:r>
      <w:r w:rsidRPr="00852051">
        <w:t xml:space="preserve">” is </w:t>
      </w:r>
      <w:r>
        <w:t>“NSPS-XX” or “MACT-A.”</w:t>
      </w:r>
    </w:p>
    <w:p w14:paraId="537008E5" w14:textId="2881323D" w:rsidR="0009141B" w:rsidRDefault="00B25394" w:rsidP="0021520E">
      <w:pPr>
        <w:pStyle w:val="TRIANGLECONTINUE"/>
        <w:numPr>
          <w:ilvl w:val="0"/>
          <w:numId w:val="36"/>
        </w:numPr>
        <w:ind w:left="547" w:hanging="547"/>
      </w:pPr>
      <w:r w:rsidRPr="0089139E">
        <w:t>Complete “</w:t>
      </w:r>
      <w:r>
        <w:t>Vapor Processing System Type</w:t>
      </w:r>
      <w:r w:rsidRPr="0089139E">
        <w:t>” only if “</w:t>
      </w:r>
      <w:r>
        <w:t>Performance Test</w:t>
      </w:r>
      <w:r w:rsidRPr="0089139E">
        <w:t xml:space="preserve">” is </w:t>
      </w:r>
      <w:r>
        <w:t>“NSPS-XX.”</w:t>
      </w:r>
    </w:p>
    <w:p w14:paraId="315627B7" w14:textId="77777777" w:rsidR="001420E8" w:rsidRDefault="001420E8">
      <w:pPr>
        <w:rPr>
          <w:rFonts w:eastAsiaTheme="minorHAnsi" w:cs="Times New Roman"/>
          <w:b/>
          <w:color w:val="auto"/>
          <w:szCs w:val="22"/>
        </w:rPr>
      </w:pPr>
      <w:r>
        <w:br w:type="page"/>
      </w:r>
    </w:p>
    <w:p w14:paraId="0C12113C" w14:textId="7A47D8D4" w:rsidR="00B25394" w:rsidRPr="00A5619C" w:rsidRDefault="00B25394" w:rsidP="00B25394">
      <w:pPr>
        <w:pStyle w:val="APDBodyBOLDheader"/>
        <w:spacing w:before="0"/>
      </w:pPr>
      <w:r w:rsidRPr="00A5619C">
        <w:lastRenderedPageBreak/>
        <w:t>Vapor Processing System Type:</w:t>
      </w:r>
    </w:p>
    <w:p w14:paraId="2C2BEEAF" w14:textId="77777777" w:rsidR="00B25394" w:rsidRPr="00A5619C" w:rsidRDefault="00B25394" w:rsidP="00B25394">
      <w:pPr>
        <w:pStyle w:val="APDBody"/>
      </w:pPr>
      <w:r w:rsidRPr="00A5619C">
        <w:t>Select one of the following options for vapor processing system type. Enter the code on the form.</w:t>
      </w:r>
    </w:p>
    <w:p w14:paraId="2C7078C8" w14:textId="77777777" w:rsidR="00B25394" w:rsidRPr="00A5619C" w:rsidRDefault="00B25394" w:rsidP="00B25394">
      <w:pPr>
        <w:pStyle w:val="APDCodeDescriptionBOLD"/>
        <w:rPr>
          <w:rFonts w:ascii="Times New Roman" w:hAnsi="Times New Roman" w:cs="Times New Roman"/>
        </w:rPr>
      </w:pPr>
      <w:r w:rsidRPr="00A5619C">
        <w:rPr>
          <w:rFonts w:ascii="Times New Roman" w:hAnsi="Times New Roman" w:cs="Times New Roman"/>
        </w:rPr>
        <w:t>Code</w:t>
      </w:r>
      <w:r w:rsidRPr="00A5619C">
        <w:rPr>
          <w:rFonts w:ascii="Times New Roman" w:hAnsi="Times New Roman" w:cs="Times New Roman"/>
        </w:rPr>
        <w:tab/>
        <w:t>Description</w:t>
      </w:r>
    </w:p>
    <w:p w14:paraId="71D655E3" w14:textId="77777777" w:rsidR="00B25394" w:rsidRPr="00A5619C" w:rsidRDefault="00B25394" w:rsidP="001420E8">
      <w:pPr>
        <w:pStyle w:val="TwoColumeList"/>
      </w:pPr>
      <w:r w:rsidRPr="00A5619C">
        <w:t>CCVPS</w:t>
      </w:r>
      <w:r w:rsidRPr="00A5619C">
        <w:tab/>
        <w:t>Continuous combustion vapor processing system</w:t>
      </w:r>
    </w:p>
    <w:p w14:paraId="46A9DF60" w14:textId="77777777" w:rsidR="00B25394" w:rsidRPr="00A5619C" w:rsidRDefault="00B25394" w:rsidP="001420E8">
      <w:pPr>
        <w:pStyle w:val="TwoColumeList"/>
      </w:pPr>
      <w:r w:rsidRPr="00A5619C">
        <w:t>CNVPS</w:t>
      </w:r>
      <w:r w:rsidRPr="00A5619C">
        <w:tab/>
        <w:t>Continuous non-combustion vapor processing system</w:t>
      </w:r>
    </w:p>
    <w:p w14:paraId="7DEB2DBA" w14:textId="77777777" w:rsidR="00B25394" w:rsidRPr="00A5619C" w:rsidRDefault="00B25394" w:rsidP="001420E8">
      <w:pPr>
        <w:pStyle w:val="TwoColumeList"/>
      </w:pPr>
      <w:r w:rsidRPr="00A5619C">
        <w:t>ICVPS</w:t>
      </w:r>
      <w:r w:rsidRPr="00A5619C">
        <w:tab/>
        <w:t>Intermittent combustion vapor processing system</w:t>
      </w:r>
    </w:p>
    <w:p w14:paraId="42464031" w14:textId="5CFD07B4" w:rsidR="00B25394" w:rsidRPr="009C73FD" w:rsidRDefault="00B25394" w:rsidP="001420E8">
      <w:pPr>
        <w:pStyle w:val="TwoColumeList"/>
      </w:pPr>
      <w:r w:rsidRPr="00A5619C">
        <w:t>INVPS</w:t>
      </w:r>
      <w:r w:rsidRPr="00A5619C">
        <w:tab/>
        <w:t>Intermittent non-combustion vapor processing system</w:t>
      </w:r>
    </w:p>
    <w:p w14:paraId="1C1968F3" w14:textId="77777777" w:rsidR="00B25394" w:rsidRDefault="00B25394" w:rsidP="001420E8">
      <w:pPr>
        <w:spacing w:before="120"/>
        <w:rPr>
          <w:rFonts w:cs="Times New Roman"/>
          <w:b/>
          <w:szCs w:val="22"/>
        </w:rPr>
      </w:pPr>
      <w:r>
        <w:rPr>
          <w:rFonts w:cs="Times New Roman"/>
          <w:b/>
          <w:szCs w:val="22"/>
        </w:rPr>
        <w:t>Operating Parameter Monitoring</w:t>
      </w:r>
      <w:r w:rsidRPr="00CB6E0B">
        <w:rPr>
          <w:rFonts w:cs="Times New Roman"/>
          <w:b/>
          <w:szCs w:val="22"/>
        </w:rPr>
        <w:t>:</w:t>
      </w:r>
    </w:p>
    <w:p w14:paraId="15DC0141" w14:textId="77777777" w:rsidR="00B25394" w:rsidRPr="00852051" w:rsidRDefault="00B25394" w:rsidP="00B25394">
      <w:pPr>
        <w:spacing w:after="120"/>
        <w:rPr>
          <w:rFonts w:cs="Times New Roman"/>
          <w:szCs w:val="22"/>
        </w:rPr>
      </w:pPr>
      <w:r w:rsidRPr="0010164B">
        <w:rPr>
          <w:rFonts w:cs="Times New Roman"/>
          <w:szCs w:val="22"/>
        </w:rPr>
        <w:t xml:space="preserve">Select one of the following options </w:t>
      </w:r>
      <w:r>
        <w:rPr>
          <w:rFonts w:cs="Times New Roman"/>
          <w:szCs w:val="22"/>
        </w:rPr>
        <w:t>to indicate how</w:t>
      </w:r>
      <w:r w:rsidRPr="0010164B">
        <w:rPr>
          <w:rFonts w:cs="Times New Roman"/>
          <w:szCs w:val="22"/>
        </w:rPr>
        <w:t xml:space="preserve"> </w:t>
      </w:r>
      <w:r>
        <w:rPr>
          <w:rFonts w:cs="Times New Roman"/>
          <w:szCs w:val="22"/>
        </w:rPr>
        <w:t>the operating parameter is monitored</w:t>
      </w:r>
      <w:r w:rsidRPr="0010164B">
        <w:rPr>
          <w:rFonts w:cs="Times New Roman"/>
          <w:szCs w:val="22"/>
        </w:rPr>
        <w:t>. Enter the code on</w:t>
      </w:r>
      <w:r w:rsidRPr="00852051">
        <w:rPr>
          <w:rFonts w:cs="Times New Roman"/>
          <w:szCs w:val="22"/>
        </w:rPr>
        <w:t xml:space="preserve"> the form.</w:t>
      </w:r>
    </w:p>
    <w:p w14:paraId="3428DF53" w14:textId="77777777" w:rsidR="00B25394" w:rsidRPr="004D4525" w:rsidRDefault="00B25394" w:rsidP="00B25394">
      <w:pPr>
        <w:tabs>
          <w:tab w:val="left" w:pos="720"/>
          <w:tab w:val="left" w:pos="2160"/>
        </w:tabs>
        <w:ind w:left="2160" w:hanging="1440"/>
        <w:rPr>
          <w:b/>
        </w:rPr>
      </w:pPr>
      <w:r w:rsidRPr="004D4525">
        <w:rPr>
          <w:b/>
        </w:rPr>
        <w:t>Code</w:t>
      </w:r>
      <w:r w:rsidRPr="004D4525">
        <w:rPr>
          <w:b/>
        </w:rPr>
        <w:tab/>
        <w:t>Description</w:t>
      </w:r>
    </w:p>
    <w:p w14:paraId="1F0C3C49" w14:textId="77777777" w:rsidR="00B25394" w:rsidRPr="0010164B" w:rsidRDefault="00B25394" w:rsidP="003F3D8F">
      <w:pPr>
        <w:pStyle w:val="TwoColumeList"/>
      </w:pPr>
      <w:r>
        <w:t>ALT</w:t>
      </w:r>
      <w:r w:rsidRPr="0010164B">
        <w:tab/>
      </w:r>
      <w:r>
        <w:t xml:space="preserve">An alternative operating parameter is monitored as described in </w:t>
      </w:r>
      <w:r w:rsidRPr="0010164B">
        <w:t>40 CFR § 63.11092</w:t>
      </w:r>
      <w:r>
        <w:t>(b)(1)(iv)</w:t>
      </w:r>
    </w:p>
    <w:p w14:paraId="33717AC9" w14:textId="77777777" w:rsidR="00B25394" w:rsidRPr="0010164B" w:rsidRDefault="00B25394" w:rsidP="003F3D8F">
      <w:pPr>
        <w:pStyle w:val="TwoColumeList"/>
      </w:pPr>
      <w:r>
        <w:t>COND</w:t>
      </w:r>
      <w:r w:rsidRPr="0010164B">
        <w:tab/>
      </w:r>
      <w:r>
        <w:t xml:space="preserve">A refrigeration condenser system is </w:t>
      </w:r>
      <w:proofErr w:type="gramStart"/>
      <w:r>
        <w:t>used</w:t>
      </w:r>
      <w:proofErr w:type="gramEnd"/>
    </w:p>
    <w:p w14:paraId="238048B0" w14:textId="77777777" w:rsidR="00B25394" w:rsidRDefault="00B25394" w:rsidP="003F3D8F">
      <w:pPr>
        <w:pStyle w:val="TwoColumeList"/>
      </w:pPr>
      <w:r>
        <w:t>CAS-CEMS</w:t>
      </w:r>
      <w:r w:rsidRPr="0010164B">
        <w:tab/>
      </w:r>
      <w:r>
        <w:t xml:space="preserve">A carbon adsorption system equipped with a CEMS is </w:t>
      </w:r>
      <w:proofErr w:type="gramStart"/>
      <w:r>
        <w:t>used</w:t>
      </w:r>
      <w:proofErr w:type="gramEnd"/>
    </w:p>
    <w:p w14:paraId="0B714F59" w14:textId="77777777" w:rsidR="00B25394" w:rsidRDefault="00B25394" w:rsidP="003F3D8F">
      <w:pPr>
        <w:pStyle w:val="TwoColumeList"/>
      </w:pPr>
      <w:r>
        <w:t>CAS-ALT</w:t>
      </w:r>
      <w:r w:rsidRPr="0010164B">
        <w:tab/>
      </w:r>
      <w:r>
        <w:t xml:space="preserve">A carbon adsorption system is used and monitored as described in </w:t>
      </w:r>
      <w:r w:rsidRPr="0010164B">
        <w:t>40 CFR § 63.11092</w:t>
      </w:r>
      <w:r>
        <w:t>(b)(1)(</w:t>
      </w:r>
      <w:proofErr w:type="spellStart"/>
      <w:r>
        <w:t>i</w:t>
      </w:r>
      <w:proofErr w:type="spellEnd"/>
      <w:r>
        <w:t>)(B)</w:t>
      </w:r>
    </w:p>
    <w:p w14:paraId="14FDC0C8" w14:textId="77777777" w:rsidR="00B25394" w:rsidRDefault="00B25394" w:rsidP="003F3D8F">
      <w:pPr>
        <w:pStyle w:val="TwoColumeList"/>
      </w:pPr>
      <w:r>
        <w:t>OX-CPMS</w:t>
      </w:r>
      <w:r w:rsidRPr="0010164B">
        <w:tab/>
      </w:r>
      <w:r>
        <w:t xml:space="preserve">A thermal oxidation system other than a flare equipped with a CPMS capable of measuring temperature is </w:t>
      </w:r>
      <w:proofErr w:type="gramStart"/>
      <w:r>
        <w:t>used</w:t>
      </w:r>
      <w:proofErr w:type="gramEnd"/>
    </w:p>
    <w:p w14:paraId="0E0E4583" w14:textId="7CBD38EA" w:rsidR="00804FE5" w:rsidRDefault="00B25394" w:rsidP="003F3D8F">
      <w:pPr>
        <w:pStyle w:val="TwoColumeList"/>
      </w:pPr>
      <w:r>
        <w:t>OX-ALT</w:t>
      </w:r>
      <w:r w:rsidRPr="0010164B">
        <w:tab/>
      </w:r>
      <w:r>
        <w:t xml:space="preserve">A thermal oxidation system other than a flare is used and monitored as described in </w:t>
      </w:r>
      <w:r w:rsidRPr="0010164B">
        <w:t>40 CFR §</w:t>
      </w:r>
      <w:r w:rsidR="00E91DA1">
        <w:t> </w:t>
      </w:r>
      <w:r w:rsidRPr="0010164B">
        <w:t>63.11092</w:t>
      </w:r>
      <w:r>
        <w:t>(b)(1)(iii)(B)</w:t>
      </w:r>
    </w:p>
    <w:sectPr w:rsidR="00804FE5" w:rsidSect="00A27A34">
      <w:headerReference w:type="even" r:id="rId80"/>
      <w:headerReference w:type="default" r:id="rId81"/>
      <w:footerReference w:type="even" r:id="rId82"/>
      <w:footerReference w:type="default" r:id="rId83"/>
      <w:headerReference w:type="first" r:id="rId84"/>
      <w:footerReference w:type="first" r:id="rId85"/>
      <w:footnotePr>
        <w:numFmt w:val="lowerLetter"/>
      </w:footnotePr>
      <w:endnotePr>
        <w:numFmt w:val="lowerLetter"/>
      </w:endnotePr>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F0EC" w14:textId="77777777" w:rsidR="00C519EA" w:rsidRDefault="00C519EA" w:rsidP="00B4769C">
      <w:r>
        <w:separator/>
      </w:r>
    </w:p>
  </w:endnote>
  <w:endnote w:type="continuationSeparator" w:id="0">
    <w:p w14:paraId="025FD02A" w14:textId="77777777" w:rsidR="00C519EA" w:rsidRDefault="00C519EA" w:rsidP="00B4769C">
      <w:r>
        <w:continuationSeparator/>
      </w:r>
    </w:p>
  </w:endnote>
  <w:endnote w:type="continuationNotice" w:id="1">
    <w:p w14:paraId="0C7974E1" w14:textId="77777777" w:rsidR="00C519EA" w:rsidRDefault="00C51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2213" w14:textId="77777777" w:rsidR="003F3D8F" w:rsidRDefault="003F3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5A7C" w14:textId="24B62444" w:rsidR="00F54B7B" w:rsidRPr="00267293" w:rsidRDefault="00F54B7B" w:rsidP="00F54B7B">
    <w:pPr>
      <w:pStyle w:val="Footer"/>
      <w:tabs>
        <w:tab w:val="clear" w:pos="4320"/>
        <w:tab w:val="clear" w:pos="8640"/>
        <w:tab w:val="clear" w:pos="12960"/>
        <w:tab w:val="right" w:pos="14310"/>
      </w:tabs>
      <w:rPr>
        <w:szCs w:val="16"/>
      </w:rPr>
    </w:pPr>
    <w:r w:rsidRPr="00267293">
      <w:rPr>
        <w:szCs w:val="16"/>
      </w:rPr>
      <w:t>TCEQ</w:t>
    </w:r>
    <w:r>
      <w:rPr>
        <w:szCs w:val="16"/>
      </w:rPr>
      <w:t xml:space="preserve"> </w:t>
    </w:r>
    <w:r w:rsidRPr="00267293">
      <w:rPr>
        <w:szCs w:val="16"/>
      </w:rPr>
      <w:t>-</w:t>
    </w:r>
    <w:r>
      <w:rPr>
        <w:szCs w:val="16"/>
      </w:rPr>
      <w:t xml:space="preserve"> </w:t>
    </w:r>
    <w:r w:rsidRPr="00267293">
      <w:rPr>
        <w:szCs w:val="16"/>
      </w:rPr>
      <w:t>10008 (</w:t>
    </w:r>
    <w:r>
      <w:rPr>
        <w:szCs w:val="16"/>
      </w:rPr>
      <w:t>APD-ID37v</w:t>
    </w:r>
    <w:r w:rsidR="00DB18FC">
      <w:rPr>
        <w:szCs w:val="16"/>
      </w:rPr>
      <w:t>5</w:t>
    </w:r>
    <w:r>
      <w:rPr>
        <w:szCs w:val="16"/>
      </w:rPr>
      <w:t>,</w:t>
    </w:r>
    <w:r w:rsidRPr="00267293">
      <w:rPr>
        <w:szCs w:val="16"/>
      </w:rPr>
      <w:t xml:space="preserve"> Revised</w:t>
    </w:r>
    <w:r w:rsidR="00092122">
      <w:rPr>
        <w:szCs w:val="16"/>
      </w:rPr>
      <w:t xml:space="preserve"> </w:t>
    </w:r>
    <w:r w:rsidR="00DC2B81">
      <w:t>07/23</w:t>
    </w:r>
    <w:r w:rsidRPr="00267293">
      <w:rPr>
        <w:szCs w:val="16"/>
      </w:rPr>
      <w:t>) OP-UA3</w:t>
    </w:r>
  </w:p>
  <w:p w14:paraId="63CFA074" w14:textId="5FB8CAA4" w:rsidR="00F54B7B" w:rsidRDefault="00F54B7B" w:rsidP="003B1A4F">
    <w:pPr>
      <w:pStyle w:val="Footer"/>
      <w:tabs>
        <w:tab w:val="clear" w:pos="4320"/>
        <w:tab w:val="clear" w:pos="8640"/>
        <w:tab w:val="clear" w:pos="12960"/>
        <w:tab w:val="right" w:pos="14310"/>
      </w:tabs>
    </w:pPr>
    <w:r w:rsidRPr="00267293">
      <w:rPr>
        <w:szCs w:val="16"/>
      </w:rPr>
      <w:t>This form is for use by facilities subject to air quality permit</w:t>
    </w:r>
    <w:r w:rsidR="0038502A">
      <w:rPr>
        <w:szCs w:val="16"/>
      </w:rPr>
      <w:t xml:space="preserve"> </w:t>
    </w:r>
    <w:r w:rsidRPr="00267293">
      <w:rPr>
        <w:szCs w:val="16"/>
      </w:rPr>
      <w:t>requirements and may be revised periodically. (Title V Release</w:t>
    </w:r>
    <w:r w:rsidR="00092122">
      <w:rPr>
        <w:szCs w:val="16"/>
      </w:rPr>
      <w:t xml:space="preserve"> </w:t>
    </w:r>
    <w:r w:rsidR="00DB18FC">
      <w:rPr>
        <w:szCs w:val="16"/>
      </w:rPr>
      <w:t>07/23)</w:t>
    </w:r>
    <w:r>
      <w:tab/>
    </w:r>
    <w:r w:rsidRPr="00015028">
      <w:t>Page</w:t>
    </w:r>
    <w:r>
      <w:t xml:space="preserve"> </w:t>
    </w:r>
    <w:r w:rsidRPr="00015028">
      <w:fldChar w:fldCharType="begin"/>
    </w:r>
    <w:r w:rsidRPr="00015028">
      <w:instrText xml:space="preserve"> PAGE  \* Arabic  \* MERGEFORMAT </w:instrText>
    </w:r>
    <w:r w:rsidRPr="00015028">
      <w:fldChar w:fldCharType="separate"/>
    </w:r>
    <w:r>
      <w:t>4</w:t>
    </w:r>
    <w:r w:rsidRPr="00015028">
      <w:fldChar w:fldCharType="end"/>
    </w:r>
    <w:r>
      <w:t xml:space="preserve"> </w:t>
    </w:r>
    <w:r w:rsidRPr="00015028">
      <w:t>of</w:t>
    </w:r>
    <w:r>
      <w:t xml:space="preserve"> 1</w:t>
    </w:r>
    <w:r w:rsidR="003442BC">
      <w:t>1</w:t>
    </w:r>
    <w:r w:rsidR="003F3D8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2744" w14:textId="62FABF64" w:rsidR="0038502A" w:rsidRPr="00267293" w:rsidRDefault="0038502A" w:rsidP="0038502A">
    <w:pPr>
      <w:pStyle w:val="Footer"/>
      <w:tabs>
        <w:tab w:val="clear" w:pos="4320"/>
        <w:tab w:val="clear" w:pos="8640"/>
        <w:tab w:val="clear" w:pos="12960"/>
        <w:tab w:val="right" w:pos="14310"/>
      </w:tabs>
      <w:rPr>
        <w:szCs w:val="16"/>
      </w:rPr>
    </w:pPr>
    <w:r w:rsidRPr="00267293">
      <w:rPr>
        <w:szCs w:val="16"/>
      </w:rPr>
      <w:t>TCEQ</w:t>
    </w:r>
    <w:r>
      <w:rPr>
        <w:szCs w:val="16"/>
      </w:rPr>
      <w:t xml:space="preserve"> </w:t>
    </w:r>
    <w:r w:rsidRPr="00267293">
      <w:rPr>
        <w:szCs w:val="16"/>
      </w:rPr>
      <w:t>-</w:t>
    </w:r>
    <w:r>
      <w:rPr>
        <w:szCs w:val="16"/>
      </w:rPr>
      <w:t xml:space="preserve"> </w:t>
    </w:r>
    <w:r w:rsidRPr="00267293">
      <w:rPr>
        <w:szCs w:val="16"/>
      </w:rPr>
      <w:t>10008 (</w:t>
    </w:r>
    <w:r>
      <w:rPr>
        <w:szCs w:val="16"/>
      </w:rPr>
      <w:t>APD-ID37v5,</w:t>
    </w:r>
    <w:r w:rsidRPr="00267293">
      <w:rPr>
        <w:szCs w:val="16"/>
      </w:rPr>
      <w:t xml:space="preserve"> Revised</w:t>
    </w:r>
    <w:r w:rsidR="008C4E72">
      <w:rPr>
        <w:szCs w:val="16"/>
      </w:rPr>
      <w:t xml:space="preserve"> </w:t>
    </w:r>
    <w:r>
      <w:t>07/23</w:t>
    </w:r>
    <w:r w:rsidRPr="00267293">
      <w:rPr>
        <w:szCs w:val="16"/>
      </w:rPr>
      <w:t>) OP-UA3</w:t>
    </w:r>
  </w:p>
  <w:p w14:paraId="58E94367" w14:textId="0552096B" w:rsidR="0038502A" w:rsidRDefault="0038502A" w:rsidP="0038502A">
    <w:pPr>
      <w:pStyle w:val="Footer"/>
      <w:tabs>
        <w:tab w:val="clear" w:pos="4320"/>
        <w:tab w:val="clear" w:pos="8640"/>
        <w:tab w:val="clear" w:pos="12960"/>
        <w:tab w:val="right" w:pos="14310"/>
      </w:tabs>
    </w:pPr>
    <w:r w:rsidRPr="00267293">
      <w:rPr>
        <w:szCs w:val="16"/>
      </w:rPr>
      <w:t>This form is for use by facilities subject to air quality permit</w:t>
    </w:r>
    <w:r>
      <w:rPr>
        <w:szCs w:val="16"/>
      </w:rPr>
      <w:t xml:space="preserve"> </w:t>
    </w:r>
    <w:r w:rsidRPr="00267293">
      <w:rPr>
        <w:szCs w:val="16"/>
      </w:rPr>
      <w:t>requirements and may be revised periodically. (Title V Release</w:t>
    </w:r>
    <w:r>
      <w:rPr>
        <w:szCs w:val="16"/>
      </w:rPr>
      <w:t>07/23)</w:t>
    </w:r>
    <w:r>
      <w:tab/>
    </w:r>
    <w:r w:rsidRPr="00015028">
      <w:t>Page</w:t>
    </w:r>
    <w:r>
      <w:t xml:space="preserve"> </w:t>
    </w:r>
    <w:r w:rsidRPr="00015028">
      <w:fldChar w:fldCharType="begin"/>
    </w:r>
    <w:r w:rsidRPr="00015028">
      <w:instrText xml:space="preserve"> PAGE  \* Arabic  \* MERGEFORMAT </w:instrText>
    </w:r>
    <w:r w:rsidRPr="00015028">
      <w:fldChar w:fldCharType="separate"/>
    </w:r>
    <w:r>
      <w:t>2</w:t>
    </w:r>
    <w:r w:rsidRPr="00015028">
      <w:fldChar w:fldCharType="end"/>
    </w:r>
    <w:r>
      <w:t xml:space="preserve"> </w:t>
    </w:r>
    <w:r w:rsidRPr="00015028">
      <w:t>of</w:t>
    </w:r>
    <w:r>
      <w:t xml:space="preserve"> 1</w:t>
    </w:r>
    <w:r w:rsidR="003442BC">
      <w:t>1</w:t>
    </w:r>
    <w:r w:rsidR="003F3D8F">
      <w:t>1</w:t>
    </w:r>
  </w:p>
  <w:p w14:paraId="6F056205" w14:textId="77777777" w:rsidR="0038502A" w:rsidRDefault="0038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4331" w14:textId="77777777" w:rsidR="00C519EA" w:rsidRDefault="00C519EA" w:rsidP="00B4769C">
      <w:r>
        <w:separator/>
      </w:r>
    </w:p>
  </w:footnote>
  <w:footnote w:type="continuationSeparator" w:id="0">
    <w:p w14:paraId="2AAA637F" w14:textId="77777777" w:rsidR="00C519EA" w:rsidRDefault="00C519EA" w:rsidP="00B4769C">
      <w:r>
        <w:continuationSeparator/>
      </w:r>
    </w:p>
  </w:footnote>
  <w:footnote w:type="continuationNotice" w:id="1">
    <w:p w14:paraId="55F823ED" w14:textId="77777777" w:rsidR="00C519EA" w:rsidRDefault="00C51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A14" w14:textId="77777777" w:rsidR="003F3D8F" w:rsidRDefault="003F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5AC" w14:textId="6CC1D135" w:rsidR="00F54B7B" w:rsidRDefault="00F54B7B" w:rsidP="00F54B7B">
    <w:pPr>
      <w:pStyle w:val="Header"/>
      <w:tabs>
        <w:tab w:val="clear" w:pos="4320"/>
        <w:tab w:val="clear" w:pos="8640"/>
        <w:tab w:val="right" w:pos="10710"/>
      </w:tabs>
      <w:jc w:val="left"/>
    </w:pPr>
    <w:r>
      <w:tab/>
    </w:r>
    <w:r w:rsidRPr="00AC2701">
      <w:t>OP-UA3</w:t>
    </w:r>
    <w:r>
      <w:t xml:space="preserve"> </w:t>
    </w:r>
    <w:r w:rsidRPr="00AC2701">
      <w:t>Instructions</w:t>
    </w:r>
  </w:p>
  <w:p w14:paraId="5003FBCA" w14:textId="77777777" w:rsidR="00F54B7B" w:rsidRPr="00F54B7B" w:rsidRDefault="00F54B7B" w:rsidP="00DC2B81">
    <w:pPr>
      <w:pStyle w:val="Header"/>
      <w:tabs>
        <w:tab w:val="clear" w:pos="4320"/>
        <w:tab w:val="clear" w:pos="8640"/>
        <w:tab w:val="right" w:pos="1071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73F" w14:textId="77777777" w:rsidR="009400E7" w:rsidRPr="00322B71" w:rsidRDefault="009400E7" w:rsidP="00015028">
    <w:pPr>
      <w:pStyle w:val="Header"/>
      <w:tabs>
        <w:tab w:val="clear" w:pos="4320"/>
        <w:tab w:val="clear" w:pos="8640"/>
        <w:tab w:val="right" w:pos="10530"/>
      </w:tabs>
      <w:jc w:val="lef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63370"/>
    <w:lvl w:ilvl="0">
      <w:start w:val="1"/>
      <w:numFmt w:val="bullet"/>
      <w:pStyle w:val="STARCOMPLETE"/>
      <w:lvlText w:val="★"/>
      <w:lvlJc w:val="left"/>
      <w:pPr>
        <w:ind w:left="720" w:hanging="360"/>
      </w:pPr>
      <w:rPr>
        <w:rFonts w:ascii="Segoe UI Symbol" w:hAnsi="Segoe UI Symbol" w:hint="default"/>
      </w:rPr>
    </w:lvl>
  </w:abstractNum>
  <w:abstractNum w:abstractNumId="8" w15:restartNumberingAfterBreak="0">
    <w:nsid w:val="FFFFFF88"/>
    <w:multiLevelType w:val="singleLevel"/>
    <w:tmpl w:val="3A948C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24514"/>
    <w:lvl w:ilvl="0">
      <w:start w:val="1"/>
      <w:numFmt w:val="bullet"/>
      <w:pStyle w:val="CompleteIf"/>
      <w:lvlText w:val=""/>
      <w:lvlJc w:val="left"/>
      <w:pPr>
        <w:ind w:left="360" w:hanging="360"/>
      </w:pPr>
      <w:rPr>
        <w:rFonts w:ascii="Wingdings" w:hAnsi="Wingdings" w:hint="default"/>
      </w:rPr>
    </w:lvl>
  </w:abstractNum>
  <w:abstractNum w:abstractNumId="10" w15:restartNumberingAfterBreak="0">
    <w:nsid w:val="00403A63"/>
    <w:multiLevelType w:val="hybridMultilevel"/>
    <w:tmpl w:val="0D2476C8"/>
    <w:lvl w:ilvl="0" w:tplc="612EBA0A">
      <w:start w:val="1"/>
      <w:numFmt w:val="bullet"/>
      <w:pStyle w:val="TRIANGLECONTINUE"/>
      <w:lvlText w:val="▼"/>
      <w:lvlJc w:val="left"/>
      <w:pPr>
        <w:ind w:left="360" w:hanging="360"/>
      </w:pPr>
      <w:rPr>
        <w:rFonts w:ascii="Segoe UI Symbol" w:hAnsi="Segoe UI 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996F2A"/>
    <w:multiLevelType w:val="hybridMultilevel"/>
    <w:tmpl w:val="17521464"/>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B5343"/>
    <w:multiLevelType w:val="hybridMultilevel"/>
    <w:tmpl w:val="E9E45D66"/>
    <w:lvl w:ilvl="0" w:tplc="8AB2348A">
      <w:start w:val="1"/>
      <w:numFmt w:val="decimal"/>
      <w:lvlText w:val="%1."/>
      <w:lvlJc w:val="right"/>
      <w:pPr>
        <w:ind w:left="720" w:hanging="360"/>
      </w:pPr>
      <w:rPr>
        <w:rFonts w:ascii="Times New Roman" w:hAnsi="Times New Roman"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B7915"/>
    <w:multiLevelType w:val="hybridMultilevel"/>
    <w:tmpl w:val="1068E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33C8B"/>
    <w:multiLevelType w:val="hybridMultilevel"/>
    <w:tmpl w:val="B81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B0D05"/>
    <w:multiLevelType w:val="hybridMultilevel"/>
    <w:tmpl w:val="43FCA4B6"/>
    <w:lvl w:ilvl="0" w:tplc="170218AC">
      <w:start w:val="1"/>
      <w:numFmt w:val="bullet"/>
      <w:lvlText w:val="▼"/>
      <w:lvlJc w:val="left"/>
      <w:pPr>
        <w:ind w:left="1267" w:hanging="360"/>
      </w:pPr>
      <w:rPr>
        <w:rFonts w:ascii="Segoe UI Symbol" w:hAnsi="Segoe UI 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14BE6598"/>
    <w:multiLevelType w:val="hybridMultilevel"/>
    <w:tmpl w:val="9DEE4A04"/>
    <w:lvl w:ilvl="0" w:tplc="F8DEE860">
      <w:start w:val="1"/>
      <w:numFmt w:val="decimal"/>
      <w:lvlText w:val="%1."/>
      <w:lvlJc w:val="righ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F0A2E"/>
    <w:multiLevelType w:val="hybridMultilevel"/>
    <w:tmpl w:val="53DC9138"/>
    <w:lvl w:ilvl="0" w:tplc="B1CA3F84">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171B27AA"/>
    <w:multiLevelType w:val="hybridMultilevel"/>
    <w:tmpl w:val="AD24C346"/>
    <w:lvl w:ilvl="0" w:tplc="FEB06140">
      <w:start w:val="1"/>
      <w:numFmt w:val="bullet"/>
      <w:pStyle w:val="AdditionalDirection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01F91"/>
    <w:multiLevelType w:val="hybridMultilevel"/>
    <w:tmpl w:val="751AC6B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1ACD50FC"/>
    <w:multiLevelType w:val="hybridMultilevel"/>
    <w:tmpl w:val="1004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C10CF"/>
    <w:multiLevelType w:val="hybridMultilevel"/>
    <w:tmpl w:val="32963534"/>
    <w:lvl w:ilvl="0" w:tplc="C7C8BA00">
      <w:start w:val="1"/>
      <w:numFmt w:val="bullet"/>
      <w:lvlText w:val="★"/>
      <w:lvlJc w:val="left"/>
      <w:pPr>
        <w:ind w:left="1267" w:hanging="360"/>
      </w:pPr>
      <w:rPr>
        <w:rFonts w:ascii="Segoe UI Symbol" w:hAnsi="Segoe UI 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23494D88"/>
    <w:multiLevelType w:val="hybridMultilevel"/>
    <w:tmpl w:val="B21C76C4"/>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754D77"/>
    <w:multiLevelType w:val="hybridMultilevel"/>
    <w:tmpl w:val="2B909000"/>
    <w:lvl w:ilvl="0" w:tplc="41C0E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43804"/>
    <w:multiLevelType w:val="hybridMultilevel"/>
    <w:tmpl w:val="0450B548"/>
    <w:lvl w:ilvl="0" w:tplc="C9AECBDA">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25586BC1"/>
    <w:multiLevelType w:val="hybridMultilevel"/>
    <w:tmpl w:val="1918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470449"/>
    <w:multiLevelType w:val="hybridMultilevel"/>
    <w:tmpl w:val="24BED8CA"/>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66E49"/>
    <w:multiLevelType w:val="hybridMultilevel"/>
    <w:tmpl w:val="4B6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EB03B4"/>
    <w:multiLevelType w:val="hybridMultilevel"/>
    <w:tmpl w:val="5C6C2EC0"/>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DC1D12"/>
    <w:multiLevelType w:val="hybridMultilevel"/>
    <w:tmpl w:val="668ED550"/>
    <w:lvl w:ilvl="0" w:tplc="E2A448C2">
      <w:start w:val="1"/>
      <w:numFmt w:val="decimal"/>
      <w:lvlText w:val="%1."/>
      <w:lvlJc w:val="left"/>
      <w:pPr>
        <w:ind w:left="1267" w:hanging="720"/>
      </w:pPr>
      <w:rPr>
        <w:rFonts w:ascii="Times New Roman" w:hAnsi="Times New Roman" w:cs="Times New Roman" w:hint="default"/>
        <w:b/>
        <w:bCs w:val="0"/>
        <w:sz w:val="22"/>
        <w:szCs w:val="22"/>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3C8331BE"/>
    <w:multiLevelType w:val="hybridMultilevel"/>
    <w:tmpl w:val="2CA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C5B94"/>
    <w:multiLevelType w:val="hybridMultilevel"/>
    <w:tmpl w:val="082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B6087"/>
    <w:multiLevelType w:val="hybridMultilevel"/>
    <w:tmpl w:val="B7388968"/>
    <w:lvl w:ilvl="0" w:tplc="9B323C5A">
      <w:start w:val="1"/>
      <w:numFmt w:val="bullet"/>
      <w:pStyle w:val="CodeDescription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FE27C6"/>
    <w:multiLevelType w:val="hybridMultilevel"/>
    <w:tmpl w:val="5ADABEB4"/>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3574F"/>
    <w:multiLevelType w:val="hybridMultilevel"/>
    <w:tmpl w:val="71F657FA"/>
    <w:lvl w:ilvl="0" w:tplc="4E0EF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DD3882"/>
    <w:multiLevelType w:val="hybridMultilevel"/>
    <w:tmpl w:val="79924D08"/>
    <w:lvl w:ilvl="0" w:tplc="C9AECBDA">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15:restartNumberingAfterBreak="0">
    <w:nsid w:val="57FC38D6"/>
    <w:multiLevelType w:val="hybridMultilevel"/>
    <w:tmpl w:val="08E2188C"/>
    <w:lvl w:ilvl="0" w:tplc="EDA21CFE">
      <w:start w:val="1"/>
      <w:numFmt w:val="decimal"/>
      <w:pStyle w:val="NUMBERLIST"/>
      <w:lvlText w:val="%1."/>
      <w:lvlJc w:val="right"/>
      <w:pPr>
        <w:ind w:left="720" w:hanging="360"/>
      </w:pPr>
      <w:rPr>
        <w:rFonts w:ascii="Times New Roman" w:hAnsi="Times New Roman" w:hint="default"/>
        <w:b/>
        <w:bCs w:val="0"/>
        <w:i w:val="0"/>
        <w:sz w:val="22"/>
      </w:r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220E0"/>
    <w:multiLevelType w:val="hybridMultilevel"/>
    <w:tmpl w:val="1416E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677"/>
    <w:multiLevelType w:val="hybridMultilevel"/>
    <w:tmpl w:val="8A0EC0C8"/>
    <w:lvl w:ilvl="0" w:tplc="0409000F">
      <w:start w:val="1"/>
      <w:numFmt w:val="decimal"/>
      <w:lvlText w:val="%1."/>
      <w:lvlJc w:val="left"/>
      <w:pPr>
        <w:ind w:left="1102" w:hanging="555"/>
      </w:pPr>
      <w:rPr>
        <w:rFonts w:hint="default"/>
      </w:rPr>
    </w:lvl>
    <w:lvl w:ilvl="1" w:tplc="FFFFFFFF" w:tentative="1">
      <w:start w:val="1"/>
      <w:numFmt w:val="lowerLetter"/>
      <w:lvlText w:val="%2."/>
      <w:lvlJc w:val="left"/>
      <w:pPr>
        <w:ind w:left="1627" w:hanging="360"/>
      </w:pPr>
    </w:lvl>
    <w:lvl w:ilvl="2" w:tplc="FFFFFFFF" w:tentative="1">
      <w:start w:val="1"/>
      <w:numFmt w:val="lowerRoman"/>
      <w:lvlText w:val="%3."/>
      <w:lvlJc w:val="right"/>
      <w:pPr>
        <w:ind w:left="2347" w:hanging="180"/>
      </w:pPr>
    </w:lvl>
    <w:lvl w:ilvl="3" w:tplc="FFFFFFFF" w:tentative="1">
      <w:start w:val="1"/>
      <w:numFmt w:val="decimal"/>
      <w:lvlText w:val="%4."/>
      <w:lvlJc w:val="left"/>
      <w:pPr>
        <w:ind w:left="3067" w:hanging="360"/>
      </w:pPr>
    </w:lvl>
    <w:lvl w:ilvl="4" w:tplc="FFFFFFFF" w:tentative="1">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4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6797076"/>
    <w:multiLevelType w:val="hybridMultilevel"/>
    <w:tmpl w:val="D0169598"/>
    <w:lvl w:ilvl="0" w:tplc="AFB6852A">
      <w:start w:val="1"/>
      <w:numFmt w:val="bullet"/>
      <w:pStyle w:val="List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57AE1"/>
    <w:multiLevelType w:val="hybridMultilevel"/>
    <w:tmpl w:val="C1009F66"/>
    <w:lvl w:ilvl="0" w:tplc="498E3D1C">
      <w:start w:val="1"/>
      <w:numFmt w:val="bullet"/>
      <w:pStyle w:val="Style2"/>
      <w:lvlText w:val=""/>
      <w:lvlJc w:val="left"/>
      <w:pPr>
        <w:ind w:left="1267" w:hanging="360"/>
      </w:pPr>
      <w:rPr>
        <w:rFonts w:ascii="Symbol" w:hAnsi="Symbol" w:hint="default"/>
        <w:color w:val="000000" w:themeColor="text1"/>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689A2509"/>
    <w:multiLevelType w:val="hybridMultilevel"/>
    <w:tmpl w:val="609A4FF0"/>
    <w:lvl w:ilvl="0" w:tplc="31609C8E">
      <w:start w:val="1"/>
      <w:numFmt w:val="decimal"/>
      <w:lvlText w:val="%1."/>
      <w:lvlJc w:val="right"/>
      <w:pPr>
        <w:ind w:left="1267" w:hanging="360"/>
      </w:pPr>
      <w:rPr>
        <w:rFonts w:ascii="Times New Roman" w:hAnsi="Times New Roman" w:hint="default"/>
        <w:b/>
        <w:bCs w:val="0"/>
        <w:i w:val="0"/>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B44EBA"/>
    <w:multiLevelType w:val="hybridMultilevel"/>
    <w:tmpl w:val="F9143DD0"/>
    <w:lvl w:ilvl="0" w:tplc="DDBADE08">
      <w:start w:val="1"/>
      <w:numFmt w:val="decimal"/>
      <w:lvlText w:val="%1."/>
      <w:lvlJc w:val="left"/>
      <w:pPr>
        <w:ind w:left="1530" w:hanging="720"/>
      </w:pPr>
      <w:rPr>
        <w:rFonts w:ascii="Times New Roman" w:hAnsi="Times New Roman" w:cs="Times New Roman" w:hint="default"/>
        <w:b/>
        <w:bCs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6EF17563"/>
    <w:multiLevelType w:val="hybridMultilevel"/>
    <w:tmpl w:val="01A0BAB0"/>
    <w:lvl w:ilvl="0" w:tplc="AA947AFC">
      <w:start w:val="1"/>
      <w:numFmt w:val="upperLetter"/>
      <w:pStyle w:val="CompleteorContinue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8" w15:restartNumberingAfterBreak="0">
    <w:nsid w:val="6F387E21"/>
    <w:multiLevelType w:val="hybridMultilevel"/>
    <w:tmpl w:val="F3BACF8C"/>
    <w:lvl w:ilvl="0" w:tplc="A28EC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50084C"/>
    <w:multiLevelType w:val="hybridMultilevel"/>
    <w:tmpl w:val="EF5EB0B8"/>
    <w:lvl w:ilvl="0" w:tplc="F22E84BC">
      <w:start w:val="1"/>
      <w:numFmt w:val="decimal"/>
      <w:lvlText w:val="%1."/>
      <w:lvlJc w:val="right"/>
      <w:pPr>
        <w:ind w:left="360" w:hanging="360"/>
      </w:pPr>
      <w:rPr>
        <w:rFonts w:ascii="Times New Roman" w:hAnsi="Times New Roman" w:hint="default"/>
        <w:b/>
        <w:bCs/>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D600D2"/>
    <w:multiLevelType w:val="hybridMultilevel"/>
    <w:tmpl w:val="49E06FB0"/>
    <w:lvl w:ilvl="0" w:tplc="744CFD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FA35C9B"/>
    <w:multiLevelType w:val="hybridMultilevel"/>
    <w:tmpl w:val="DC0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76468">
    <w:abstractNumId w:val="6"/>
  </w:num>
  <w:num w:numId="2" w16cid:durableId="1086003819">
    <w:abstractNumId w:val="5"/>
  </w:num>
  <w:num w:numId="3" w16cid:durableId="1086807994">
    <w:abstractNumId w:val="4"/>
  </w:num>
  <w:num w:numId="4" w16cid:durableId="174925083">
    <w:abstractNumId w:val="3"/>
  </w:num>
  <w:num w:numId="5" w16cid:durableId="855464844">
    <w:abstractNumId w:val="2"/>
  </w:num>
  <w:num w:numId="6" w16cid:durableId="1215968268">
    <w:abstractNumId w:val="1"/>
  </w:num>
  <w:num w:numId="7" w16cid:durableId="1026105273">
    <w:abstractNumId w:val="0"/>
  </w:num>
  <w:num w:numId="8" w16cid:durableId="1068379163">
    <w:abstractNumId w:val="51"/>
  </w:num>
  <w:num w:numId="9" w16cid:durableId="11422481">
    <w:abstractNumId w:val="45"/>
  </w:num>
  <w:num w:numId="10" w16cid:durableId="91825188">
    <w:abstractNumId w:val="41"/>
  </w:num>
  <w:num w:numId="11" w16cid:durableId="709913743">
    <w:abstractNumId w:val="7"/>
  </w:num>
  <w:num w:numId="12" w16cid:durableId="869876316">
    <w:abstractNumId w:val="9"/>
  </w:num>
  <w:num w:numId="13" w16cid:durableId="1662931858">
    <w:abstractNumId w:val="8"/>
  </w:num>
  <w:num w:numId="14" w16cid:durableId="1665931912">
    <w:abstractNumId w:val="22"/>
  </w:num>
  <w:num w:numId="15" w16cid:durableId="1767192964">
    <w:abstractNumId w:val="18"/>
  </w:num>
  <w:num w:numId="16" w16cid:durableId="2002611069">
    <w:abstractNumId w:val="34"/>
  </w:num>
  <w:num w:numId="17" w16cid:durableId="1331953874">
    <w:abstractNumId w:val="47"/>
  </w:num>
  <w:num w:numId="18" w16cid:durableId="437993875">
    <w:abstractNumId w:val="43"/>
  </w:num>
  <w:num w:numId="19" w16cid:durableId="1012875627">
    <w:abstractNumId w:val="42"/>
  </w:num>
  <w:num w:numId="20" w16cid:durableId="548491920">
    <w:abstractNumId w:val="19"/>
  </w:num>
  <w:num w:numId="21" w16cid:durableId="1549680660">
    <w:abstractNumId w:val="31"/>
  </w:num>
  <w:num w:numId="22" w16cid:durableId="1126507473">
    <w:abstractNumId w:val="23"/>
  </w:num>
  <w:num w:numId="23" w16cid:durableId="312219996">
    <w:abstractNumId w:val="46"/>
  </w:num>
  <w:num w:numId="24" w16cid:durableId="1541434220">
    <w:abstractNumId w:val="48"/>
  </w:num>
  <w:num w:numId="25" w16cid:durableId="1755663010">
    <w:abstractNumId w:val="33"/>
  </w:num>
  <w:num w:numId="26" w16cid:durableId="1249778118">
    <w:abstractNumId w:val="30"/>
  </w:num>
  <w:num w:numId="27" w16cid:durableId="1703552083">
    <w:abstractNumId w:val="49"/>
  </w:num>
  <w:num w:numId="28" w16cid:durableId="171190068">
    <w:abstractNumId w:val="29"/>
  </w:num>
  <w:num w:numId="29" w16cid:durableId="333382617">
    <w:abstractNumId w:val="20"/>
  </w:num>
  <w:num w:numId="30" w16cid:durableId="2070955681">
    <w:abstractNumId w:val="39"/>
  </w:num>
  <w:num w:numId="31" w16cid:durableId="441415985">
    <w:abstractNumId w:val="14"/>
  </w:num>
  <w:num w:numId="32" w16cid:durableId="399253747">
    <w:abstractNumId w:val="13"/>
  </w:num>
  <w:num w:numId="33" w16cid:durableId="587229112">
    <w:abstractNumId w:val="26"/>
  </w:num>
  <w:num w:numId="34" w16cid:durableId="1530021702">
    <w:abstractNumId w:val="50"/>
  </w:num>
  <w:num w:numId="35" w16cid:durableId="2076052693">
    <w:abstractNumId w:val="28"/>
  </w:num>
  <w:num w:numId="36" w16cid:durableId="58065868">
    <w:abstractNumId w:val="35"/>
  </w:num>
  <w:num w:numId="37" w16cid:durableId="2098012570">
    <w:abstractNumId w:val="36"/>
  </w:num>
  <w:num w:numId="38" w16cid:durableId="1012758973">
    <w:abstractNumId w:val="24"/>
  </w:num>
  <w:num w:numId="39" w16cid:durableId="1608659911">
    <w:abstractNumId w:val="32"/>
  </w:num>
  <w:num w:numId="40" w16cid:durableId="2066292181">
    <w:abstractNumId w:val="52"/>
  </w:num>
  <w:num w:numId="41" w16cid:durableId="1316958032">
    <w:abstractNumId w:val="11"/>
  </w:num>
  <w:num w:numId="42" w16cid:durableId="2099862878">
    <w:abstractNumId w:val="27"/>
  </w:num>
  <w:num w:numId="43" w16cid:durableId="862284578">
    <w:abstractNumId w:val="10"/>
  </w:num>
  <w:num w:numId="44" w16cid:durableId="296186093">
    <w:abstractNumId w:val="17"/>
  </w:num>
  <w:num w:numId="45" w16cid:durableId="708379052">
    <w:abstractNumId w:val="25"/>
  </w:num>
  <w:num w:numId="46" w16cid:durableId="164714870">
    <w:abstractNumId w:val="40"/>
  </w:num>
  <w:num w:numId="47" w16cid:durableId="1022897049">
    <w:abstractNumId w:val="37"/>
  </w:num>
  <w:num w:numId="48" w16cid:durableId="66995992">
    <w:abstractNumId w:val="21"/>
  </w:num>
  <w:num w:numId="49" w16cid:durableId="1032146815">
    <w:abstractNumId w:val="15"/>
  </w:num>
  <w:num w:numId="50" w16cid:durableId="985738145">
    <w:abstractNumId w:val="44"/>
  </w:num>
  <w:num w:numId="51" w16cid:durableId="236211314">
    <w:abstractNumId w:val="12"/>
  </w:num>
  <w:num w:numId="52" w16cid:durableId="188950924">
    <w:abstractNumId w:val="17"/>
    <w:lvlOverride w:ilvl="0">
      <w:startOverride w:val="1"/>
    </w:lvlOverride>
  </w:num>
  <w:num w:numId="53" w16cid:durableId="924152100">
    <w:abstractNumId w:val="17"/>
    <w:lvlOverride w:ilvl="0">
      <w:startOverride w:val="1"/>
    </w:lvlOverride>
  </w:num>
  <w:num w:numId="54" w16cid:durableId="1106542373">
    <w:abstractNumId w:val="16"/>
  </w:num>
  <w:num w:numId="55" w16cid:durableId="1188831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Dc1NTKzMDQ0MDRR0lEKTi0uzszPAymwMKoFAL03oJ8tAAAA"/>
  </w:docVars>
  <w:rsids>
    <w:rsidRoot w:val="005875FD"/>
    <w:rsid w:val="000024A9"/>
    <w:rsid w:val="00002F0A"/>
    <w:rsid w:val="00003BBF"/>
    <w:rsid w:val="000048BF"/>
    <w:rsid w:val="0000519C"/>
    <w:rsid w:val="000100A4"/>
    <w:rsid w:val="0001151E"/>
    <w:rsid w:val="00011C06"/>
    <w:rsid w:val="00012D60"/>
    <w:rsid w:val="00013AD4"/>
    <w:rsid w:val="00015028"/>
    <w:rsid w:val="00015210"/>
    <w:rsid w:val="0001541A"/>
    <w:rsid w:val="00015E15"/>
    <w:rsid w:val="00016049"/>
    <w:rsid w:val="00016A52"/>
    <w:rsid w:val="00016B19"/>
    <w:rsid w:val="00017FC3"/>
    <w:rsid w:val="0002335C"/>
    <w:rsid w:val="0002339D"/>
    <w:rsid w:val="00023AC6"/>
    <w:rsid w:val="000261EE"/>
    <w:rsid w:val="000265D2"/>
    <w:rsid w:val="0002697D"/>
    <w:rsid w:val="00026ABB"/>
    <w:rsid w:val="000272AE"/>
    <w:rsid w:val="00027D4E"/>
    <w:rsid w:val="00027EF3"/>
    <w:rsid w:val="00030A8E"/>
    <w:rsid w:val="000323F6"/>
    <w:rsid w:val="00034685"/>
    <w:rsid w:val="00034DDA"/>
    <w:rsid w:val="00035D9A"/>
    <w:rsid w:val="0003768F"/>
    <w:rsid w:val="00040347"/>
    <w:rsid w:val="000404B0"/>
    <w:rsid w:val="00040EDC"/>
    <w:rsid w:val="000416A8"/>
    <w:rsid w:val="00043EF9"/>
    <w:rsid w:val="00046FD8"/>
    <w:rsid w:val="000477D9"/>
    <w:rsid w:val="00051B7F"/>
    <w:rsid w:val="00052408"/>
    <w:rsid w:val="00053C3A"/>
    <w:rsid w:val="000541C4"/>
    <w:rsid w:val="0005431D"/>
    <w:rsid w:val="00054D30"/>
    <w:rsid w:val="00056AFE"/>
    <w:rsid w:val="00056F10"/>
    <w:rsid w:val="00060596"/>
    <w:rsid w:val="000653F8"/>
    <w:rsid w:val="0006567E"/>
    <w:rsid w:val="00065B0D"/>
    <w:rsid w:val="00067CDE"/>
    <w:rsid w:val="00067CF8"/>
    <w:rsid w:val="00073733"/>
    <w:rsid w:val="000744D8"/>
    <w:rsid w:val="00075DB7"/>
    <w:rsid w:val="0007616C"/>
    <w:rsid w:val="00076336"/>
    <w:rsid w:val="0007703D"/>
    <w:rsid w:val="00082948"/>
    <w:rsid w:val="000834C5"/>
    <w:rsid w:val="0008361D"/>
    <w:rsid w:val="00087F3D"/>
    <w:rsid w:val="00090617"/>
    <w:rsid w:val="00090C51"/>
    <w:rsid w:val="00090C57"/>
    <w:rsid w:val="0009141B"/>
    <w:rsid w:val="00092122"/>
    <w:rsid w:val="00094E1F"/>
    <w:rsid w:val="000960CB"/>
    <w:rsid w:val="00096A77"/>
    <w:rsid w:val="00097439"/>
    <w:rsid w:val="00097D1B"/>
    <w:rsid w:val="000A032A"/>
    <w:rsid w:val="000A06E5"/>
    <w:rsid w:val="000A0993"/>
    <w:rsid w:val="000A0B6F"/>
    <w:rsid w:val="000A0CD8"/>
    <w:rsid w:val="000A4028"/>
    <w:rsid w:val="000A4A27"/>
    <w:rsid w:val="000A60A9"/>
    <w:rsid w:val="000A6583"/>
    <w:rsid w:val="000A68A4"/>
    <w:rsid w:val="000A68BC"/>
    <w:rsid w:val="000A6B75"/>
    <w:rsid w:val="000B03C3"/>
    <w:rsid w:val="000B2A75"/>
    <w:rsid w:val="000B372C"/>
    <w:rsid w:val="000B3730"/>
    <w:rsid w:val="000B4D12"/>
    <w:rsid w:val="000B586E"/>
    <w:rsid w:val="000B5930"/>
    <w:rsid w:val="000B5B74"/>
    <w:rsid w:val="000B66BA"/>
    <w:rsid w:val="000B757A"/>
    <w:rsid w:val="000C3D3B"/>
    <w:rsid w:val="000C40BF"/>
    <w:rsid w:val="000C5222"/>
    <w:rsid w:val="000C634A"/>
    <w:rsid w:val="000C66A2"/>
    <w:rsid w:val="000D044F"/>
    <w:rsid w:val="000D0630"/>
    <w:rsid w:val="000D2F30"/>
    <w:rsid w:val="000D4B62"/>
    <w:rsid w:val="000D531A"/>
    <w:rsid w:val="000D58CB"/>
    <w:rsid w:val="000D5BA2"/>
    <w:rsid w:val="000D7805"/>
    <w:rsid w:val="000E09FC"/>
    <w:rsid w:val="000E0C58"/>
    <w:rsid w:val="000E1231"/>
    <w:rsid w:val="000E4BB4"/>
    <w:rsid w:val="000E5273"/>
    <w:rsid w:val="000E5E6C"/>
    <w:rsid w:val="000E6B71"/>
    <w:rsid w:val="000F0C61"/>
    <w:rsid w:val="000F1116"/>
    <w:rsid w:val="000F1C2A"/>
    <w:rsid w:val="000F24B5"/>
    <w:rsid w:val="000F2E39"/>
    <w:rsid w:val="000F32D9"/>
    <w:rsid w:val="000F35F9"/>
    <w:rsid w:val="000F47C1"/>
    <w:rsid w:val="000F546F"/>
    <w:rsid w:val="000F6A2E"/>
    <w:rsid w:val="001006E1"/>
    <w:rsid w:val="00101706"/>
    <w:rsid w:val="00101B73"/>
    <w:rsid w:val="00105981"/>
    <w:rsid w:val="00105EC2"/>
    <w:rsid w:val="00105FCF"/>
    <w:rsid w:val="0010703B"/>
    <w:rsid w:val="001074ED"/>
    <w:rsid w:val="001105F6"/>
    <w:rsid w:val="00113E78"/>
    <w:rsid w:val="00115C50"/>
    <w:rsid w:val="00116413"/>
    <w:rsid w:val="00116AE7"/>
    <w:rsid w:val="00120988"/>
    <w:rsid w:val="00120B57"/>
    <w:rsid w:val="001216CA"/>
    <w:rsid w:val="00121703"/>
    <w:rsid w:val="00121DF2"/>
    <w:rsid w:val="001222A2"/>
    <w:rsid w:val="00122680"/>
    <w:rsid w:val="0012270F"/>
    <w:rsid w:val="00122C00"/>
    <w:rsid w:val="00123D5D"/>
    <w:rsid w:val="001245FE"/>
    <w:rsid w:val="00124F72"/>
    <w:rsid w:val="00125CF4"/>
    <w:rsid w:val="001268E2"/>
    <w:rsid w:val="00130B7B"/>
    <w:rsid w:val="001335C2"/>
    <w:rsid w:val="00134275"/>
    <w:rsid w:val="001357AA"/>
    <w:rsid w:val="00136670"/>
    <w:rsid w:val="00137A06"/>
    <w:rsid w:val="00137BBD"/>
    <w:rsid w:val="0014022A"/>
    <w:rsid w:val="0014061D"/>
    <w:rsid w:val="001406E4"/>
    <w:rsid w:val="001406FD"/>
    <w:rsid w:val="001407E7"/>
    <w:rsid w:val="001420E8"/>
    <w:rsid w:val="00144DDF"/>
    <w:rsid w:val="0014587D"/>
    <w:rsid w:val="001472D3"/>
    <w:rsid w:val="001476FE"/>
    <w:rsid w:val="00150D48"/>
    <w:rsid w:val="00151445"/>
    <w:rsid w:val="00151D99"/>
    <w:rsid w:val="00152AAE"/>
    <w:rsid w:val="00152D00"/>
    <w:rsid w:val="0015507A"/>
    <w:rsid w:val="001553C8"/>
    <w:rsid w:val="00155BC0"/>
    <w:rsid w:val="0015758F"/>
    <w:rsid w:val="00157AB5"/>
    <w:rsid w:val="00160D61"/>
    <w:rsid w:val="00160DE0"/>
    <w:rsid w:val="00162214"/>
    <w:rsid w:val="0016266B"/>
    <w:rsid w:val="00162F11"/>
    <w:rsid w:val="00166052"/>
    <w:rsid w:val="00167B63"/>
    <w:rsid w:val="001765F4"/>
    <w:rsid w:val="00183956"/>
    <w:rsid w:val="00183AC5"/>
    <w:rsid w:val="001843F0"/>
    <w:rsid w:val="001844D5"/>
    <w:rsid w:val="0018457D"/>
    <w:rsid w:val="001871C9"/>
    <w:rsid w:val="001903C0"/>
    <w:rsid w:val="0019403A"/>
    <w:rsid w:val="0019409F"/>
    <w:rsid w:val="00194D81"/>
    <w:rsid w:val="001A11F7"/>
    <w:rsid w:val="001A1D04"/>
    <w:rsid w:val="001A3C28"/>
    <w:rsid w:val="001A461B"/>
    <w:rsid w:val="001A4E66"/>
    <w:rsid w:val="001A6539"/>
    <w:rsid w:val="001A78BC"/>
    <w:rsid w:val="001A7EA2"/>
    <w:rsid w:val="001B02A0"/>
    <w:rsid w:val="001B034A"/>
    <w:rsid w:val="001B0C39"/>
    <w:rsid w:val="001B0CB8"/>
    <w:rsid w:val="001B0CBB"/>
    <w:rsid w:val="001B1EB6"/>
    <w:rsid w:val="001B20E5"/>
    <w:rsid w:val="001B22A3"/>
    <w:rsid w:val="001B2A39"/>
    <w:rsid w:val="001B3182"/>
    <w:rsid w:val="001B473D"/>
    <w:rsid w:val="001B4749"/>
    <w:rsid w:val="001B4CA6"/>
    <w:rsid w:val="001B6335"/>
    <w:rsid w:val="001B6536"/>
    <w:rsid w:val="001B7C3B"/>
    <w:rsid w:val="001C2BFD"/>
    <w:rsid w:val="001C61E0"/>
    <w:rsid w:val="001C729B"/>
    <w:rsid w:val="001D06CC"/>
    <w:rsid w:val="001D0A16"/>
    <w:rsid w:val="001D13E2"/>
    <w:rsid w:val="001D313D"/>
    <w:rsid w:val="001D5129"/>
    <w:rsid w:val="001D516D"/>
    <w:rsid w:val="001D529D"/>
    <w:rsid w:val="001D5CDA"/>
    <w:rsid w:val="001D5F17"/>
    <w:rsid w:val="001D68A3"/>
    <w:rsid w:val="001D70F3"/>
    <w:rsid w:val="001E2639"/>
    <w:rsid w:val="001E3308"/>
    <w:rsid w:val="001E4065"/>
    <w:rsid w:val="001E4A14"/>
    <w:rsid w:val="001E6515"/>
    <w:rsid w:val="001E7CF2"/>
    <w:rsid w:val="001F0365"/>
    <w:rsid w:val="001F0E96"/>
    <w:rsid w:val="001F2584"/>
    <w:rsid w:val="001F266F"/>
    <w:rsid w:val="001F3532"/>
    <w:rsid w:val="001F4C52"/>
    <w:rsid w:val="001F6AE3"/>
    <w:rsid w:val="001F6F53"/>
    <w:rsid w:val="001F77AC"/>
    <w:rsid w:val="002007BD"/>
    <w:rsid w:val="002017EE"/>
    <w:rsid w:val="00201A0A"/>
    <w:rsid w:val="002023F6"/>
    <w:rsid w:val="002027B8"/>
    <w:rsid w:val="002035BB"/>
    <w:rsid w:val="00203FC6"/>
    <w:rsid w:val="002055AC"/>
    <w:rsid w:val="0020565A"/>
    <w:rsid w:val="00205BD2"/>
    <w:rsid w:val="0021043B"/>
    <w:rsid w:val="00210D18"/>
    <w:rsid w:val="002118F5"/>
    <w:rsid w:val="00211B59"/>
    <w:rsid w:val="00211DB8"/>
    <w:rsid w:val="002135DB"/>
    <w:rsid w:val="0021520E"/>
    <w:rsid w:val="00215305"/>
    <w:rsid w:val="00215E58"/>
    <w:rsid w:val="00216674"/>
    <w:rsid w:val="00216720"/>
    <w:rsid w:val="00217446"/>
    <w:rsid w:val="00217832"/>
    <w:rsid w:val="00217B2A"/>
    <w:rsid w:val="00221A1B"/>
    <w:rsid w:val="002227E5"/>
    <w:rsid w:val="00222F1E"/>
    <w:rsid w:val="0022535A"/>
    <w:rsid w:val="002254D1"/>
    <w:rsid w:val="00225F73"/>
    <w:rsid w:val="00226955"/>
    <w:rsid w:val="0022764C"/>
    <w:rsid w:val="00227C18"/>
    <w:rsid w:val="0023038D"/>
    <w:rsid w:val="0023073E"/>
    <w:rsid w:val="00230FC1"/>
    <w:rsid w:val="0023132F"/>
    <w:rsid w:val="00231BE8"/>
    <w:rsid w:val="002324E1"/>
    <w:rsid w:val="00232A15"/>
    <w:rsid w:val="00232F7A"/>
    <w:rsid w:val="00233DE2"/>
    <w:rsid w:val="0023464F"/>
    <w:rsid w:val="00237F20"/>
    <w:rsid w:val="00241AB7"/>
    <w:rsid w:val="00241AE9"/>
    <w:rsid w:val="002422E6"/>
    <w:rsid w:val="00242AB1"/>
    <w:rsid w:val="00242D32"/>
    <w:rsid w:val="00244A48"/>
    <w:rsid w:val="00244EB0"/>
    <w:rsid w:val="00246E8F"/>
    <w:rsid w:val="00247A57"/>
    <w:rsid w:val="00250290"/>
    <w:rsid w:val="00250FBC"/>
    <w:rsid w:val="00251236"/>
    <w:rsid w:val="00252ACE"/>
    <w:rsid w:val="00252BDE"/>
    <w:rsid w:val="00252D58"/>
    <w:rsid w:val="00253AD5"/>
    <w:rsid w:val="00261265"/>
    <w:rsid w:val="002612F0"/>
    <w:rsid w:val="002623A1"/>
    <w:rsid w:val="00262A1E"/>
    <w:rsid w:val="00262F13"/>
    <w:rsid w:val="0026364C"/>
    <w:rsid w:val="00263A7B"/>
    <w:rsid w:val="002641BD"/>
    <w:rsid w:val="00267293"/>
    <w:rsid w:val="002672BE"/>
    <w:rsid w:val="00267310"/>
    <w:rsid w:val="002677C4"/>
    <w:rsid w:val="0027368E"/>
    <w:rsid w:val="00273957"/>
    <w:rsid w:val="00275733"/>
    <w:rsid w:val="00275F44"/>
    <w:rsid w:val="0027632E"/>
    <w:rsid w:val="00276DAF"/>
    <w:rsid w:val="00276FB7"/>
    <w:rsid w:val="00277053"/>
    <w:rsid w:val="0027724A"/>
    <w:rsid w:val="00277C39"/>
    <w:rsid w:val="002831DB"/>
    <w:rsid w:val="002841ED"/>
    <w:rsid w:val="00284E8B"/>
    <w:rsid w:val="00285C5A"/>
    <w:rsid w:val="0028667A"/>
    <w:rsid w:val="00287742"/>
    <w:rsid w:val="00290B02"/>
    <w:rsid w:val="00291197"/>
    <w:rsid w:val="00294F25"/>
    <w:rsid w:val="00295F7E"/>
    <w:rsid w:val="00297D38"/>
    <w:rsid w:val="002A015B"/>
    <w:rsid w:val="002A1184"/>
    <w:rsid w:val="002A1362"/>
    <w:rsid w:val="002A1376"/>
    <w:rsid w:val="002A2694"/>
    <w:rsid w:val="002A2885"/>
    <w:rsid w:val="002A3268"/>
    <w:rsid w:val="002A4A1D"/>
    <w:rsid w:val="002A4C2C"/>
    <w:rsid w:val="002A55B6"/>
    <w:rsid w:val="002A586F"/>
    <w:rsid w:val="002A5C5D"/>
    <w:rsid w:val="002A6108"/>
    <w:rsid w:val="002A6283"/>
    <w:rsid w:val="002A63F8"/>
    <w:rsid w:val="002A6F4B"/>
    <w:rsid w:val="002A737B"/>
    <w:rsid w:val="002A77FC"/>
    <w:rsid w:val="002B071D"/>
    <w:rsid w:val="002B392A"/>
    <w:rsid w:val="002B7019"/>
    <w:rsid w:val="002B7A0E"/>
    <w:rsid w:val="002B7A35"/>
    <w:rsid w:val="002B7C4F"/>
    <w:rsid w:val="002C0752"/>
    <w:rsid w:val="002C1583"/>
    <w:rsid w:val="002C5CD3"/>
    <w:rsid w:val="002C6271"/>
    <w:rsid w:val="002C77DC"/>
    <w:rsid w:val="002C7CC3"/>
    <w:rsid w:val="002D0A4C"/>
    <w:rsid w:val="002D1195"/>
    <w:rsid w:val="002D2B53"/>
    <w:rsid w:val="002D36E5"/>
    <w:rsid w:val="002D3862"/>
    <w:rsid w:val="002D4E2D"/>
    <w:rsid w:val="002D4F7A"/>
    <w:rsid w:val="002D51C1"/>
    <w:rsid w:val="002D5510"/>
    <w:rsid w:val="002D5A1E"/>
    <w:rsid w:val="002D7828"/>
    <w:rsid w:val="002E00F5"/>
    <w:rsid w:val="002E178B"/>
    <w:rsid w:val="002E35F1"/>
    <w:rsid w:val="002E3732"/>
    <w:rsid w:val="002E5AC3"/>
    <w:rsid w:val="002E6DFC"/>
    <w:rsid w:val="002F05DB"/>
    <w:rsid w:val="002F09B5"/>
    <w:rsid w:val="002F4020"/>
    <w:rsid w:val="002F4702"/>
    <w:rsid w:val="002F47CE"/>
    <w:rsid w:val="002F4D96"/>
    <w:rsid w:val="002F5023"/>
    <w:rsid w:val="002F5D42"/>
    <w:rsid w:val="002F66F7"/>
    <w:rsid w:val="002F7091"/>
    <w:rsid w:val="002F7925"/>
    <w:rsid w:val="002F79A7"/>
    <w:rsid w:val="00300A2A"/>
    <w:rsid w:val="00304FC6"/>
    <w:rsid w:val="00307A06"/>
    <w:rsid w:val="003108B1"/>
    <w:rsid w:val="00310AA3"/>
    <w:rsid w:val="00312AD4"/>
    <w:rsid w:val="003153A7"/>
    <w:rsid w:val="003154BA"/>
    <w:rsid w:val="003162E2"/>
    <w:rsid w:val="003168DC"/>
    <w:rsid w:val="00317000"/>
    <w:rsid w:val="003214FE"/>
    <w:rsid w:val="00321DB9"/>
    <w:rsid w:val="00322776"/>
    <w:rsid w:val="00324B76"/>
    <w:rsid w:val="00325648"/>
    <w:rsid w:val="003264EE"/>
    <w:rsid w:val="00330423"/>
    <w:rsid w:val="003313A1"/>
    <w:rsid w:val="00333101"/>
    <w:rsid w:val="00333AD5"/>
    <w:rsid w:val="003345BE"/>
    <w:rsid w:val="0033556B"/>
    <w:rsid w:val="00335D91"/>
    <w:rsid w:val="00335EF5"/>
    <w:rsid w:val="00336876"/>
    <w:rsid w:val="00337A1F"/>
    <w:rsid w:val="0034119C"/>
    <w:rsid w:val="003442BC"/>
    <w:rsid w:val="003447A2"/>
    <w:rsid w:val="00346A64"/>
    <w:rsid w:val="00347DFB"/>
    <w:rsid w:val="00350090"/>
    <w:rsid w:val="00351CF9"/>
    <w:rsid w:val="00351FD0"/>
    <w:rsid w:val="00352762"/>
    <w:rsid w:val="00352AEA"/>
    <w:rsid w:val="003534CB"/>
    <w:rsid w:val="00354162"/>
    <w:rsid w:val="00355EFE"/>
    <w:rsid w:val="003562CC"/>
    <w:rsid w:val="00356D10"/>
    <w:rsid w:val="00356D3D"/>
    <w:rsid w:val="00357140"/>
    <w:rsid w:val="003608DC"/>
    <w:rsid w:val="00361F28"/>
    <w:rsid w:val="00362070"/>
    <w:rsid w:val="00363077"/>
    <w:rsid w:val="0036356D"/>
    <w:rsid w:val="00363A51"/>
    <w:rsid w:val="00364152"/>
    <w:rsid w:val="00364500"/>
    <w:rsid w:val="00365B96"/>
    <w:rsid w:val="003705AF"/>
    <w:rsid w:val="003716FA"/>
    <w:rsid w:val="0037257C"/>
    <w:rsid w:val="00372FF4"/>
    <w:rsid w:val="0037314B"/>
    <w:rsid w:val="003740BA"/>
    <w:rsid w:val="003746F4"/>
    <w:rsid w:val="003758BA"/>
    <w:rsid w:val="0037735D"/>
    <w:rsid w:val="00383686"/>
    <w:rsid w:val="0038502A"/>
    <w:rsid w:val="003863DC"/>
    <w:rsid w:val="00386532"/>
    <w:rsid w:val="003870EC"/>
    <w:rsid w:val="00387BF4"/>
    <w:rsid w:val="0039279F"/>
    <w:rsid w:val="003927B3"/>
    <w:rsid w:val="00392A07"/>
    <w:rsid w:val="00393B75"/>
    <w:rsid w:val="00393C75"/>
    <w:rsid w:val="003A0FB8"/>
    <w:rsid w:val="003A1897"/>
    <w:rsid w:val="003A1ABC"/>
    <w:rsid w:val="003A3981"/>
    <w:rsid w:val="003A3CE5"/>
    <w:rsid w:val="003A43D6"/>
    <w:rsid w:val="003A4C3D"/>
    <w:rsid w:val="003A5B43"/>
    <w:rsid w:val="003A6F5C"/>
    <w:rsid w:val="003B0147"/>
    <w:rsid w:val="003B0ABE"/>
    <w:rsid w:val="003B1A4F"/>
    <w:rsid w:val="003B1C5A"/>
    <w:rsid w:val="003B3A19"/>
    <w:rsid w:val="003B41DF"/>
    <w:rsid w:val="003B4BC8"/>
    <w:rsid w:val="003B4F23"/>
    <w:rsid w:val="003B552A"/>
    <w:rsid w:val="003B58CB"/>
    <w:rsid w:val="003B746B"/>
    <w:rsid w:val="003C02A9"/>
    <w:rsid w:val="003C250E"/>
    <w:rsid w:val="003C2684"/>
    <w:rsid w:val="003C349D"/>
    <w:rsid w:val="003C34D4"/>
    <w:rsid w:val="003C4115"/>
    <w:rsid w:val="003C4DDD"/>
    <w:rsid w:val="003C69C6"/>
    <w:rsid w:val="003C7F9F"/>
    <w:rsid w:val="003D12E4"/>
    <w:rsid w:val="003D2689"/>
    <w:rsid w:val="003D2FE2"/>
    <w:rsid w:val="003D454F"/>
    <w:rsid w:val="003D70EE"/>
    <w:rsid w:val="003D71C0"/>
    <w:rsid w:val="003D7D19"/>
    <w:rsid w:val="003E0291"/>
    <w:rsid w:val="003E2255"/>
    <w:rsid w:val="003E2B48"/>
    <w:rsid w:val="003E3075"/>
    <w:rsid w:val="003E5E61"/>
    <w:rsid w:val="003E735D"/>
    <w:rsid w:val="003E7BE4"/>
    <w:rsid w:val="003F1690"/>
    <w:rsid w:val="003F3577"/>
    <w:rsid w:val="003F3BCF"/>
    <w:rsid w:val="003F3D8F"/>
    <w:rsid w:val="003F5ABB"/>
    <w:rsid w:val="003F5F88"/>
    <w:rsid w:val="003F701E"/>
    <w:rsid w:val="003F7DCB"/>
    <w:rsid w:val="0040014F"/>
    <w:rsid w:val="00400B4C"/>
    <w:rsid w:val="00403F84"/>
    <w:rsid w:val="00405320"/>
    <w:rsid w:val="00406778"/>
    <w:rsid w:val="00406987"/>
    <w:rsid w:val="00410D94"/>
    <w:rsid w:val="00411412"/>
    <w:rsid w:val="00411C1D"/>
    <w:rsid w:val="00411D85"/>
    <w:rsid w:val="0041327B"/>
    <w:rsid w:val="00413729"/>
    <w:rsid w:val="00413ADA"/>
    <w:rsid w:val="00413E9F"/>
    <w:rsid w:val="00413FAE"/>
    <w:rsid w:val="00414221"/>
    <w:rsid w:val="004149D2"/>
    <w:rsid w:val="0041514D"/>
    <w:rsid w:val="00415B49"/>
    <w:rsid w:val="00416CA3"/>
    <w:rsid w:val="00420BAE"/>
    <w:rsid w:val="004216BB"/>
    <w:rsid w:val="004227F2"/>
    <w:rsid w:val="00423C59"/>
    <w:rsid w:val="0042494F"/>
    <w:rsid w:val="00426651"/>
    <w:rsid w:val="00426DE2"/>
    <w:rsid w:val="00427220"/>
    <w:rsid w:val="004277A5"/>
    <w:rsid w:val="00432F40"/>
    <w:rsid w:val="00434679"/>
    <w:rsid w:val="0043496E"/>
    <w:rsid w:val="00434A11"/>
    <w:rsid w:val="00441981"/>
    <w:rsid w:val="004425DC"/>
    <w:rsid w:val="0044294F"/>
    <w:rsid w:val="00442B7D"/>
    <w:rsid w:val="00443CFA"/>
    <w:rsid w:val="00443E7D"/>
    <w:rsid w:val="004448DA"/>
    <w:rsid w:val="0044578E"/>
    <w:rsid w:val="00445E10"/>
    <w:rsid w:val="004473BE"/>
    <w:rsid w:val="00450BDB"/>
    <w:rsid w:val="00450F94"/>
    <w:rsid w:val="00451CBC"/>
    <w:rsid w:val="0045437F"/>
    <w:rsid w:val="004553E9"/>
    <w:rsid w:val="00463574"/>
    <w:rsid w:val="00464CB4"/>
    <w:rsid w:val="00466D3F"/>
    <w:rsid w:val="00470148"/>
    <w:rsid w:val="0047093B"/>
    <w:rsid w:val="004709CA"/>
    <w:rsid w:val="00470ADF"/>
    <w:rsid w:val="00470F25"/>
    <w:rsid w:val="004731AC"/>
    <w:rsid w:val="00474DB1"/>
    <w:rsid w:val="004765F9"/>
    <w:rsid w:val="00480505"/>
    <w:rsid w:val="00482E31"/>
    <w:rsid w:val="00482FE6"/>
    <w:rsid w:val="004846A0"/>
    <w:rsid w:val="004850F8"/>
    <w:rsid w:val="00485834"/>
    <w:rsid w:val="00485B03"/>
    <w:rsid w:val="00487372"/>
    <w:rsid w:val="00487B2C"/>
    <w:rsid w:val="00487CD3"/>
    <w:rsid w:val="00487DA2"/>
    <w:rsid w:val="004901E6"/>
    <w:rsid w:val="00490314"/>
    <w:rsid w:val="00490AD3"/>
    <w:rsid w:val="00492345"/>
    <w:rsid w:val="00492C48"/>
    <w:rsid w:val="004934F7"/>
    <w:rsid w:val="004948C2"/>
    <w:rsid w:val="00494CBD"/>
    <w:rsid w:val="00494CD4"/>
    <w:rsid w:val="00497547"/>
    <w:rsid w:val="0049775C"/>
    <w:rsid w:val="00497F88"/>
    <w:rsid w:val="004A093F"/>
    <w:rsid w:val="004A09DD"/>
    <w:rsid w:val="004A143E"/>
    <w:rsid w:val="004A1A56"/>
    <w:rsid w:val="004A1B21"/>
    <w:rsid w:val="004A42E4"/>
    <w:rsid w:val="004A43E6"/>
    <w:rsid w:val="004A6CDF"/>
    <w:rsid w:val="004B060B"/>
    <w:rsid w:val="004B0730"/>
    <w:rsid w:val="004B2168"/>
    <w:rsid w:val="004B3BEB"/>
    <w:rsid w:val="004B423D"/>
    <w:rsid w:val="004B520D"/>
    <w:rsid w:val="004B566E"/>
    <w:rsid w:val="004B5ADA"/>
    <w:rsid w:val="004B6AC0"/>
    <w:rsid w:val="004B71BD"/>
    <w:rsid w:val="004B7DDC"/>
    <w:rsid w:val="004C2A9A"/>
    <w:rsid w:val="004C2E18"/>
    <w:rsid w:val="004C467E"/>
    <w:rsid w:val="004C4F65"/>
    <w:rsid w:val="004C598B"/>
    <w:rsid w:val="004C5E40"/>
    <w:rsid w:val="004C62C4"/>
    <w:rsid w:val="004C6BEB"/>
    <w:rsid w:val="004C757C"/>
    <w:rsid w:val="004D043E"/>
    <w:rsid w:val="004D0A1C"/>
    <w:rsid w:val="004D2CA6"/>
    <w:rsid w:val="004D3542"/>
    <w:rsid w:val="004D438C"/>
    <w:rsid w:val="004D4525"/>
    <w:rsid w:val="004D55D7"/>
    <w:rsid w:val="004D5CDE"/>
    <w:rsid w:val="004D6D13"/>
    <w:rsid w:val="004D6DD9"/>
    <w:rsid w:val="004E2204"/>
    <w:rsid w:val="004E2B16"/>
    <w:rsid w:val="004E34C6"/>
    <w:rsid w:val="004E3A2C"/>
    <w:rsid w:val="004E400E"/>
    <w:rsid w:val="004E5CB2"/>
    <w:rsid w:val="004E60EA"/>
    <w:rsid w:val="004E63B6"/>
    <w:rsid w:val="004E79DA"/>
    <w:rsid w:val="004F06C3"/>
    <w:rsid w:val="004F0791"/>
    <w:rsid w:val="004F14F8"/>
    <w:rsid w:val="004F31FA"/>
    <w:rsid w:val="004F41EA"/>
    <w:rsid w:val="004F506C"/>
    <w:rsid w:val="004F61AB"/>
    <w:rsid w:val="004F62B9"/>
    <w:rsid w:val="004F7E64"/>
    <w:rsid w:val="00500B1D"/>
    <w:rsid w:val="0050139F"/>
    <w:rsid w:val="00501BEB"/>
    <w:rsid w:val="00503CC4"/>
    <w:rsid w:val="00503EDD"/>
    <w:rsid w:val="005045A5"/>
    <w:rsid w:val="00505064"/>
    <w:rsid w:val="0050570E"/>
    <w:rsid w:val="005069C8"/>
    <w:rsid w:val="00506CB5"/>
    <w:rsid w:val="00507DB4"/>
    <w:rsid w:val="00510ED8"/>
    <w:rsid w:val="00511418"/>
    <w:rsid w:val="005123A1"/>
    <w:rsid w:val="00513B2C"/>
    <w:rsid w:val="00514598"/>
    <w:rsid w:val="0051739B"/>
    <w:rsid w:val="00520310"/>
    <w:rsid w:val="00522417"/>
    <w:rsid w:val="0052369B"/>
    <w:rsid w:val="00525D3C"/>
    <w:rsid w:val="00525FA8"/>
    <w:rsid w:val="005263FB"/>
    <w:rsid w:val="005277FC"/>
    <w:rsid w:val="00531412"/>
    <w:rsid w:val="00532295"/>
    <w:rsid w:val="005336F7"/>
    <w:rsid w:val="00535B20"/>
    <w:rsid w:val="005362CE"/>
    <w:rsid w:val="00536FEB"/>
    <w:rsid w:val="005422F1"/>
    <w:rsid w:val="00543373"/>
    <w:rsid w:val="00543F64"/>
    <w:rsid w:val="0054457A"/>
    <w:rsid w:val="00544801"/>
    <w:rsid w:val="005450C6"/>
    <w:rsid w:val="00545187"/>
    <w:rsid w:val="005456AB"/>
    <w:rsid w:val="005458E5"/>
    <w:rsid w:val="005463AB"/>
    <w:rsid w:val="005464F5"/>
    <w:rsid w:val="005470C5"/>
    <w:rsid w:val="005503B8"/>
    <w:rsid w:val="00550C3C"/>
    <w:rsid w:val="005510E8"/>
    <w:rsid w:val="00551E0F"/>
    <w:rsid w:val="0055212A"/>
    <w:rsid w:val="00555EE5"/>
    <w:rsid w:val="00555EF6"/>
    <w:rsid w:val="00556783"/>
    <w:rsid w:val="0055695C"/>
    <w:rsid w:val="0056002C"/>
    <w:rsid w:val="0056147B"/>
    <w:rsid w:val="00564946"/>
    <w:rsid w:val="005650A7"/>
    <w:rsid w:val="0056553A"/>
    <w:rsid w:val="00565DDE"/>
    <w:rsid w:val="00566DDA"/>
    <w:rsid w:val="00566F5B"/>
    <w:rsid w:val="00567DB2"/>
    <w:rsid w:val="00567E31"/>
    <w:rsid w:val="0057014A"/>
    <w:rsid w:val="00570408"/>
    <w:rsid w:val="00570C7A"/>
    <w:rsid w:val="00572177"/>
    <w:rsid w:val="00572AB6"/>
    <w:rsid w:val="00572C63"/>
    <w:rsid w:val="00572E54"/>
    <w:rsid w:val="0057339B"/>
    <w:rsid w:val="005749D5"/>
    <w:rsid w:val="00580277"/>
    <w:rsid w:val="00581104"/>
    <w:rsid w:val="005838DD"/>
    <w:rsid w:val="00583FD3"/>
    <w:rsid w:val="0058457E"/>
    <w:rsid w:val="00585943"/>
    <w:rsid w:val="005875FD"/>
    <w:rsid w:val="00587E94"/>
    <w:rsid w:val="005920CE"/>
    <w:rsid w:val="005930A9"/>
    <w:rsid w:val="005934AE"/>
    <w:rsid w:val="0059351C"/>
    <w:rsid w:val="0059390C"/>
    <w:rsid w:val="00594D5B"/>
    <w:rsid w:val="00594FA6"/>
    <w:rsid w:val="00596D0A"/>
    <w:rsid w:val="00597888"/>
    <w:rsid w:val="005A1BCB"/>
    <w:rsid w:val="005A2499"/>
    <w:rsid w:val="005A24D5"/>
    <w:rsid w:val="005A2546"/>
    <w:rsid w:val="005A379D"/>
    <w:rsid w:val="005A4645"/>
    <w:rsid w:val="005A5307"/>
    <w:rsid w:val="005A5911"/>
    <w:rsid w:val="005A5F28"/>
    <w:rsid w:val="005A6690"/>
    <w:rsid w:val="005A7608"/>
    <w:rsid w:val="005B2E11"/>
    <w:rsid w:val="005B47A1"/>
    <w:rsid w:val="005B4F14"/>
    <w:rsid w:val="005B5B03"/>
    <w:rsid w:val="005B5BCC"/>
    <w:rsid w:val="005B781F"/>
    <w:rsid w:val="005C085A"/>
    <w:rsid w:val="005C105A"/>
    <w:rsid w:val="005C1DA5"/>
    <w:rsid w:val="005C35D4"/>
    <w:rsid w:val="005C4F66"/>
    <w:rsid w:val="005C64E9"/>
    <w:rsid w:val="005C68E9"/>
    <w:rsid w:val="005D117F"/>
    <w:rsid w:val="005D24FF"/>
    <w:rsid w:val="005D5258"/>
    <w:rsid w:val="005D56E4"/>
    <w:rsid w:val="005D5D81"/>
    <w:rsid w:val="005D7711"/>
    <w:rsid w:val="005E0207"/>
    <w:rsid w:val="005E1130"/>
    <w:rsid w:val="005E2C0F"/>
    <w:rsid w:val="005E2D53"/>
    <w:rsid w:val="005E3D8C"/>
    <w:rsid w:val="005E4A3E"/>
    <w:rsid w:val="005E6AC4"/>
    <w:rsid w:val="005E708D"/>
    <w:rsid w:val="005E73F1"/>
    <w:rsid w:val="005E760F"/>
    <w:rsid w:val="005F15C8"/>
    <w:rsid w:val="005F337F"/>
    <w:rsid w:val="005F3EDD"/>
    <w:rsid w:val="005F438A"/>
    <w:rsid w:val="005F4683"/>
    <w:rsid w:val="005F5424"/>
    <w:rsid w:val="005F667F"/>
    <w:rsid w:val="005F68D4"/>
    <w:rsid w:val="005F6CC8"/>
    <w:rsid w:val="005F7954"/>
    <w:rsid w:val="005F7FAB"/>
    <w:rsid w:val="0060099E"/>
    <w:rsid w:val="006009D2"/>
    <w:rsid w:val="00600D95"/>
    <w:rsid w:val="00600E03"/>
    <w:rsid w:val="006017CB"/>
    <w:rsid w:val="0060406B"/>
    <w:rsid w:val="006048EB"/>
    <w:rsid w:val="006049C8"/>
    <w:rsid w:val="0061061B"/>
    <w:rsid w:val="00614AC2"/>
    <w:rsid w:val="00615A03"/>
    <w:rsid w:val="006166DC"/>
    <w:rsid w:val="00616D6C"/>
    <w:rsid w:val="00617F44"/>
    <w:rsid w:val="00620730"/>
    <w:rsid w:val="00620772"/>
    <w:rsid w:val="00620C1B"/>
    <w:rsid w:val="0062162F"/>
    <w:rsid w:val="00623B86"/>
    <w:rsid w:val="00624895"/>
    <w:rsid w:val="006248AD"/>
    <w:rsid w:val="00625942"/>
    <w:rsid w:val="006259D1"/>
    <w:rsid w:val="00630465"/>
    <w:rsid w:val="00630673"/>
    <w:rsid w:val="00630BB9"/>
    <w:rsid w:val="006319EF"/>
    <w:rsid w:val="006320ED"/>
    <w:rsid w:val="0063230D"/>
    <w:rsid w:val="006323A0"/>
    <w:rsid w:val="006328F4"/>
    <w:rsid w:val="00632931"/>
    <w:rsid w:val="0063338E"/>
    <w:rsid w:val="00633852"/>
    <w:rsid w:val="00633989"/>
    <w:rsid w:val="00634003"/>
    <w:rsid w:val="00634C53"/>
    <w:rsid w:val="00634DCC"/>
    <w:rsid w:val="006350BD"/>
    <w:rsid w:val="0063613B"/>
    <w:rsid w:val="00636515"/>
    <w:rsid w:val="00636898"/>
    <w:rsid w:val="006412AC"/>
    <w:rsid w:val="00641FFB"/>
    <w:rsid w:val="0064228D"/>
    <w:rsid w:val="00642862"/>
    <w:rsid w:val="00643D62"/>
    <w:rsid w:val="00644E72"/>
    <w:rsid w:val="00645624"/>
    <w:rsid w:val="00645D81"/>
    <w:rsid w:val="006462DF"/>
    <w:rsid w:val="00646AA3"/>
    <w:rsid w:val="0064727E"/>
    <w:rsid w:val="006516BA"/>
    <w:rsid w:val="00651B73"/>
    <w:rsid w:val="006524CB"/>
    <w:rsid w:val="006524D1"/>
    <w:rsid w:val="00652A9C"/>
    <w:rsid w:val="00652AA6"/>
    <w:rsid w:val="0065525B"/>
    <w:rsid w:val="00655390"/>
    <w:rsid w:val="00655F05"/>
    <w:rsid w:val="006560DB"/>
    <w:rsid w:val="00660650"/>
    <w:rsid w:val="00660B32"/>
    <w:rsid w:val="00660D8B"/>
    <w:rsid w:val="006615A2"/>
    <w:rsid w:val="00662EFC"/>
    <w:rsid w:val="006634E5"/>
    <w:rsid w:val="00663AF4"/>
    <w:rsid w:val="0066421A"/>
    <w:rsid w:val="006654FE"/>
    <w:rsid w:val="0066616A"/>
    <w:rsid w:val="006666C9"/>
    <w:rsid w:val="0066678D"/>
    <w:rsid w:val="00667AD4"/>
    <w:rsid w:val="00670201"/>
    <w:rsid w:val="006705E1"/>
    <w:rsid w:val="00670A4A"/>
    <w:rsid w:val="006730D8"/>
    <w:rsid w:val="00673413"/>
    <w:rsid w:val="006738B0"/>
    <w:rsid w:val="006747CE"/>
    <w:rsid w:val="00674C74"/>
    <w:rsid w:val="00674E1F"/>
    <w:rsid w:val="00675B62"/>
    <w:rsid w:val="006777DF"/>
    <w:rsid w:val="00680093"/>
    <w:rsid w:val="006804B8"/>
    <w:rsid w:val="00680BE1"/>
    <w:rsid w:val="00680E6F"/>
    <w:rsid w:val="00681920"/>
    <w:rsid w:val="006846FF"/>
    <w:rsid w:val="00684941"/>
    <w:rsid w:val="00684B19"/>
    <w:rsid w:val="006864EB"/>
    <w:rsid w:val="0068660D"/>
    <w:rsid w:val="006868FE"/>
    <w:rsid w:val="00686D36"/>
    <w:rsid w:val="00687216"/>
    <w:rsid w:val="006900BF"/>
    <w:rsid w:val="00690156"/>
    <w:rsid w:val="00692F7D"/>
    <w:rsid w:val="00693114"/>
    <w:rsid w:val="0069348A"/>
    <w:rsid w:val="00693764"/>
    <w:rsid w:val="0069411D"/>
    <w:rsid w:val="00694A82"/>
    <w:rsid w:val="00694E98"/>
    <w:rsid w:val="0069622F"/>
    <w:rsid w:val="00697EE3"/>
    <w:rsid w:val="006A174C"/>
    <w:rsid w:val="006A423E"/>
    <w:rsid w:val="006A42D2"/>
    <w:rsid w:val="006A43AE"/>
    <w:rsid w:val="006A5EDC"/>
    <w:rsid w:val="006B1F94"/>
    <w:rsid w:val="006B566B"/>
    <w:rsid w:val="006C0A2E"/>
    <w:rsid w:val="006C0BF1"/>
    <w:rsid w:val="006C12C9"/>
    <w:rsid w:val="006C6AF1"/>
    <w:rsid w:val="006C6CEB"/>
    <w:rsid w:val="006C7C8A"/>
    <w:rsid w:val="006D2CE0"/>
    <w:rsid w:val="006D5189"/>
    <w:rsid w:val="006D54D2"/>
    <w:rsid w:val="006D5DE3"/>
    <w:rsid w:val="006E27B6"/>
    <w:rsid w:val="006E2AB3"/>
    <w:rsid w:val="006E2D89"/>
    <w:rsid w:val="006E451E"/>
    <w:rsid w:val="006F18EC"/>
    <w:rsid w:val="006F1BC0"/>
    <w:rsid w:val="006F3741"/>
    <w:rsid w:val="006F382F"/>
    <w:rsid w:val="006F3F81"/>
    <w:rsid w:val="006F6D45"/>
    <w:rsid w:val="00700648"/>
    <w:rsid w:val="007006AC"/>
    <w:rsid w:val="00700B22"/>
    <w:rsid w:val="00701B9A"/>
    <w:rsid w:val="00702C76"/>
    <w:rsid w:val="0070327F"/>
    <w:rsid w:val="0070531E"/>
    <w:rsid w:val="007067E4"/>
    <w:rsid w:val="00707549"/>
    <w:rsid w:val="00710176"/>
    <w:rsid w:val="00710327"/>
    <w:rsid w:val="00712E4D"/>
    <w:rsid w:val="0071380F"/>
    <w:rsid w:val="00714055"/>
    <w:rsid w:val="007143EA"/>
    <w:rsid w:val="007145BA"/>
    <w:rsid w:val="0072249E"/>
    <w:rsid w:val="00722BD7"/>
    <w:rsid w:val="0072333E"/>
    <w:rsid w:val="0072604E"/>
    <w:rsid w:val="00727F1C"/>
    <w:rsid w:val="00727FC4"/>
    <w:rsid w:val="00732647"/>
    <w:rsid w:val="007328EA"/>
    <w:rsid w:val="00733E1E"/>
    <w:rsid w:val="007343AF"/>
    <w:rsid w:val="00735779"/>
    <w:rsid w:val="0073680E"/>
    <w:rsid w:val="00737F3A"/>
    <w:rsid w:val="00740754"/>
    <w:rsid w:val="0074148A"/>
    <w:rsid w:val="00741C1C"/>
    <w:rsid w:val="0074340B"/>
    <w:rsid w:val="00743665"/>
    <w:rsid w:val="00744A7B"/>
    <w:rsid w:val="007463F9"/>
    <w:rsid w:val="00746472"/>
    <w:rsid w:val="007473FD"/>
    <w:rsid w:val="007478E7"/>
    <w:rsid w:val="00747EB5"/>
    <w:rsid w:val="00750300"/>
    <w:rsid w:val="007508FE"/>
    <w:rsid w:val="00750C99"/>
    <w:rsid w:val="00751503"/>
    <w:rsid w:val="00751841"/>
    <w:rsid w:val="00752956"/>
    <w:rsid w:val="00753056"/>
    <w:rsid w:val="007533A3"/>
    <w:rsid w:val="007537E7"/>
    <w:rsid w:val="007538C9"/>
    <w:rsid w:val="00754163"/>
    <w:rsid w:val="007541CA"/>
    <w:rsid w:val="007547FA"/>
    <w:rsid w:val="0075481F"/>
    <w:rsid w:val="007560CB"/>
    <w:rsid w:val="00757011"/>
    <w:rsid w:val="00757043"/>
    <w:rsid w:val="0075745D"/>
    <w:rsid w:val="007577DC"/>
    <w:rsid w:val="00761034"/>
    <w:rsid w:val="00761DC1"/>
    <w:rsid w:val="007624E8"/>
    <w:rsid w:val="00762525"/>
    <w:rsid w:val="0076345C"/>
    <w:rsid w:val="00763E2E"/>
    <w:rsid w:val="00765F4C"/>
    <w:rsid w:val="00766422"/>
    <w:rsid w:val="007665D5"/>
    <w:rsid w:val="00767952"/>
    <w:rsid w:val="00767A01"/>
    <w:rsid w:val="00767A17"/>
    <w:rsid w:val="00770571"/>
    <w:rsid w:val="007716FE"/>
    <w:rsid w:val="00771930"/>
    <w:rsid w:val="00771C54"/>
    <w:rsid w:val="00771CFE"/>
    <w:rsid w:val="00772D61"/>
    <w:rsid w:val="00773E37"/>
    <w:rsid w:val="007740DD"/>
    <w:rsid w:val="00776A5A"/>
    <w:rsid w:val="00777155"/>
    <w:rsid w:val="0077728F"/>
    <w:rsid w:val="00777B64"/>
    <w:rsid w:val="00780743"/>
    <w:rsid w:val="007830D0"/>
    <w:rsid w:val="00784D87"/>
    <w:rsid w:val="0078528B"/>
    <w:rsid w:val="0078619B"/>
    <w:rsid w:val="0078697A"/>
    <w:rsid w:val="00786B01"/>
    <w:rsid w:val="00786BF7"/>
    <w:rsid w:val="00787788"/>
    <w:rsid w:val="007911F4"/>
    <w:rsid w:val="0079137E"/>
    <w:rsid w:val="00793F0A"/>
    <w:rsid w:val="0079551B"/>
    <w:rsid w:val="00795A3A"/>
    <w:rsid w:val="007A01AD"/>
    <w:rsid w:val="007A0B37"/>
    <w:rsid w:val="007A1E6B"/>
    <w:rsid w:val="007A20FA"/>
    <w:rsid w:val="007A21DF"/>
    <w:rsid w:val="007A32AC"/>
    <w:rsid w:val="007A36B3"/>
    <w:rsid w:val="007A3A89"/>
    <w:rsid w:val="007A4B4E"/>
    <w:rsid w:val="007A6331"/>
    <w:rsid w:val="007A697F"/>
    <w:rsid w:val="007A6C8C"/>
    <w:rsid w:val="007A6E1D"/>
    <w:rsid w:val="007A778B"/>
    <w:rsid w:val="007A788A"/>
    <w:rsid w:val="007A7BFB"/>
    <w:rsid w:val="007B0C55"/>
    <w:rsid w:val="007B10BC"/>
    <w:rsid w:val="007B1675"/>
    <w:rsid w:val="007B1769"/>
    <w:rsid w:val="007B4BEF"/>
    <w:rsid w:val="007B5026"/>
    <w:rsid w:val="007B6402"/>
    <w:rsid w:val="007B6EE7"/>
    <w:rsid w:val="007B71DF"/>
    <w:rsid w:val="007C0D28"/>
    <w:rsid w:val="007C15F4"/>
    <w:rsid w:val="007C354C"/>
    <w:rsid w:val="007C3C48"/>
    <w:rsid w:val="007C6B4F"/>
    <w:rsid w:val="007D00AC"/>
    <w:rsid w:val="007D02C3"/>
    <w:rsid w:val="007D1FDD"/>
    <w:rsid w:val="007D3212"/>
    <w:rsid w:val="007D3DED"/>
    <w:rsid w:val="007D59C7"/>
    <w:rsid w:val="007D6623"/>
    <w:rsid w:val="007D772C"/>
    <w:rsid w:val="007D7D9D"/>
    <w:rsid w:val="007E04A1"/>
    <w:rsid w:val="007E185E"/>
    <w:rsid w:val="007E1EE0"/>
    <w:rsid w:val="007E1F33"/>
    <w:rsid w:val="007E2166"/>
    <w:rsid w:val="007E21EE"/>
    <w:rsid w:val="007E3DA4"/>
    <w:rsid w:val="007E3F39"/>
    <w:rsid w:val="007E4351"/>
    <w:rsid w:val="007E58D8"/>
    <w:rsid w:val="007E5950"/>
    <w:rsid w:val="007F0100"/>
    <w:rsid w:val="007F043E"/>
    <w:rsid w:val="007F05C9"/>
    <w:rsid w:val="007F0715"/>
    <w:rsid w:val="007F0C88"/>
    <w:rsid w:val="007F1D92"/>
    <w:rsid w:val="007F1E17"/>
    <w:rsid w:val="007F2C19"/>
    <w:rsid w:val="007F31FA"/>
    <w:rsid w:val="007F32CF"/>
    <w:rsid w:val="007F39E8"/>
    <w:rsid w:val="007F3FE7"/>
    <w:rsid w:val="007F70F5"/>
    <w:rsid w:val="00800461"/>
    <w:rsid w:val="008014B6"/>
    <w:rsid w:val="00801F9E"/>
    <w:rsid w:val="00804FE5"/>
    <w:rsid w:val="00806BCC"/>
    <w:rsid w:val="0080759B"/>
    <w:rsid w:val="00807CAA"/>
    <w:rsid w:val="008105A6"/>
    <w:rsid w:val="008110AE"/>
    <w:rsid w:val="00811938"/>
    <w:rsid w:val="0081370B"/>
    <w:rsid w:val="00814C07"/>
    <w:rsid w:val="00820F69"/>
    <w:rsid w:val="008217FC"/>
    <w:rsid w:val="008232F9"/>
    <w:rsid w:val="00823764"/>
    <w:rsid w:val="00825B22"/>
    <w:rsid w:val="00825CB9"/>
    <w:rsid w:val="00826279"/>
    <w:rsid w:val="008268BA"/>
    <w:rsid w:val="008279D9"/>
    <w:rsid w:val="00831517"/>
    <w:rsid w:val="00831814"/>
    <w:rsid w:val="00832CD7"/>
    <w:rsid w:val="00832EF4"/>
    <w:rsid w:val="008337AB"/>
    <w:rsid w:val="008340F4"/>
    <w:rsid w:val="00834791"/>
    <w:rsid w:val="00834CF0"/>
    <w:rsid w:val="00841E12"/>
    <w:rsid w:val="00841F5C"/>
    <w:rsid w:val="00842076"/>
    <w:rsid w:val="008453C6"/>
    <w:rsid w:val="00846066"/>
    <w:rsid w:val="008479F7"/>
    <w:rsid w:val="008506B1"/>
    <w:rsid w:val="008510F3"/>
    <w:rsid w:val="008517D5"/>
    <w:rsid w:val="00851E1C"/>
    <w:rsid w:val="00852051"/>
    <w:rsid w:val="00852085"/>
    <w:rsid w:val="008524D9"/>
    <w:rsid w:val="0085381B"/>
    <w:rsid w:val="00853C47"/>
    <w:rsid w:val="00855949"/>
    <w:rsid w:val="00860ED8"/>
    <w:rsid w:val="0086278F"/>
    <w:rsid w:val="00862C3C"/>
    <w:rsid w:val="00862E4B"/>
    <w:rsid w:val="00863AE3"/>
    <w:rsid w:val="00864013"/>
    <w:rsid w:val="008647C7"/>
    <w:rsid w:val="0086508B"/>
    <w:rsid w:val="00866282"/>
    <w:rsid w:val="008667F6"/>
    <w:rsid w:val="008706BD"/>
    <w:rsid w:val="008719B7"/>
    <w:rsid w:val="008719DC"/>
    <w:rsid w:val="00872285"/>
    <w:rsid w:val="008755F2"/>
    <w:rsid w:val="0087577F"/>
    <w:rsid w:val="008764DF"/>
    <w:rsid w:val="00881AEA"/>
    <w:rsid w:val="00881B49"/>
    <w:rsid w:val="00881E2B"/>
    <w:rsid w:val="00883B90"/>
    <w:rsid w:val="00883C2C"/>
    <w:rsid w:val="00884793"/>
    <w:rsid w:val="00885684"/>
    <w:rsid w:val="00886B47"/>
    <w:rsid w:val="00887F65"/>
    <w:rsid w:val="00890126"/>
    <w:rsid w:val="00891091"/>
    <w:rsid w:val="00892319"/>
    <w:rsid w:val="0089507F"/>
    <w:rsid w:val="0089642F"/>
    <w:rsid w:val="00897DB7"/>
    <w:rsid w:val="008A0D64"/>
    <w:rsid w:val="008A1AD3"/>
    <w:rsid w:val="008A32BC"/>
    <w:rsid w:val="008A3750"/>
    <w:rsid w:val="008A3806"/>
    <w:rsid w:val="008A42DA"/>
    <w:rsid w:val="008A488F"/>
    <w:rsid w:val="008A6841"/>
    <w:rsid w:val="008A6CB1"/>
    <w:rsid w:val="008A6D53"/>
    <w:rsid w:val="008A73CF"/>
    <w:rsid w:val="008A75B5"/>
    <w:rsid w:val="008A766D"/>
    <w:rsid w:val="008B02FC"/>
    <w:rsid w:val="008B2D5A"/>
    <w:rsid w:val="008B39D2"/>
    <w:rsid w:val="008B39E0"/>
    <w:rsid w:val="008B629A"/>
    <w:rsid w:val="008B753D"/>
    <w:rsid w:val="008C109A"/>
    <w:rsid w:val="008C1D80"/>
    <w:rsid w:val="008C4E72"/>
    <w:rsid w:val="008C4F51"/>
    <w:rsid w:val="008C673A"/>
    <w:rsid w:val="008C7042"/>
    <w:rsid w:val="008D080F"/>
    <w:rsid w:val="008D132E"/>
    <w:rsid w:val="008D1F30"/>
    <w:rsid w:val="008D2A00"/>
    <w:rsid w:val="008D366E"/>
    <w:rsid w:val="008D3EDF"/>
    <w:rsid w:val="008D48FA"/>
    <w:rsid w:val="008D6F1E"/>
    <w:rsid w:val="008D798B"/>
    <w:rsid w:val="008D7B0C"/>
    <w:rsid w:val="008E01BD"/>
    <w:rsid w:val="008E15F1"/>
    <w:rsid w:val="008E17DB"/>
    <w:rsid w:val="008E1DE7"/>
    <w:rsid w:val="008E2FA8"/>
    <w:rsid w:val="008E33DD"/>
    <w:rsid w:val="008E4FC5"/>
    <w:rsid w:val="008E5570"/>
    <w:rsid w:val="008E6487"/>
    <w:rsid w:val="008E742A"/>
    <w:rsid w:val="008E7A66"/>
    <w:rsid w:val="008F0622"/>
    <w:rsid w:val="008F09BF"/>
    <w:rsid w:val="008F1D07"/>
    <w:rsid w:val="008F3811"/>
    <w:rsid w:val="008F53C2"/>
    <w:rsid w:val="008F5543"/>
    <w:rsid w:val="008F5F6A"/>
    <w:rsid w:val="008F6D1F"/>
    <w:rsid w:val="008F6F96"/>
    <w:rsid w:val="008F7162"/>
    <w:rsid w:val="008F79CE"/>
    <w:rsid w:val="008F7C6F"/>
    <w:rsid w:val="0090033E"/>
    <w:rsid w:val="009007C1"/>
    <w:rsid w:val="009009D8"/>
    <w:rsid w:val="009014E5"/>
    <w:rsid w:val="0090275D"/>
    <w:rsid w:val="009029E6"/>
    <w:rsid w:val="00906877"/>
    <w:rsid w:val="00906935"/>
    <w:rsid w:val="00906953"/>
    <w:rsid w:val="00907BBF"/>
    <w:rsid w:val="00907F0D"/>
    <w:rsid w:val="0091015A"/>
    <w:rsid w:val="0091161B"/>
    <w:rsid w:val="00911ADB"/>
    <w:rsid w:val="00912243"/>
    <w:rsid w:val="009127A6"/>
    <w:rsid w:val="00913621"/>
    <w:rsid w:val="00916C9B"/>
    <w:rsid w:val="009179DD"/>
    <w:rsid w:val="00920A06"/>
    <w:rsid w:val="00922080"/>
    <w:rsid w:val="00923E19"/>
    <w:rsid w:val="0092549F"/>
    <w:rsid w:val="00926465"/>
    <w:rsid w:val="0092709E"/>
    <w:rsid w:val="009270FB"/>
    <w:rsid w:val="00927A13"/>
    <w:rsid w:val="00930EFD"/>
    <w:rsid w:val="00932662"/>
    <w:rsid w:val="0093282B"/>
    <w:rsid w:val="00936B24"/>
    <w:rsid w:val="00936CF0"/>
    <w:rsid w:val="00937DF2"/>
    <w:rsid w:val="009400E7"/>
    <w:rsid w:val="00943645"/>
    <w:rsid w:val="009436E7"/>
    <w:rsid w:val="009448FA"/>
    <w:rsid w:val="00947338"/>
    <w:rsid w:val="00950A50"/>
    <w:rsid w:val="00950F2A"/>
    <w:rsid w:val="009524FC"/>
    <w:rsid w:val="00952FA9"/>
    <w:rsid w:val="0095310F"/>
    <w:rsid w:val="009535EE"/>
    <w:rsid w:val="00955A71"/>
    <w:rsid w:val="00955B62"/>
    <w:rsid w:val="0095652F"/>
    <w:rsid w:val="009566A1"/>
    <w:rsid w:val="00960170"/>
    <w:rsid w:val="00961145"/>
    <w:rsid w:val="0096183F"/>
    <w:rsid w:val="00961B2D"/>
    <w:rsid w:val="00961D97"/>
    <w:rsid w:val="00964B0B"/>
    <w:rsid w:val="00965810"/>
    <w:rsid w:val="00970385"/>
    <w:rsid w:val="00970EF3"/>
    <w:rsid w:val="0097326B"/>
    <w:rsid w:val="00973E53"/>
    <w:rsid w:val="0097458F"/>
    <w:rsid w:val="00974E8C"/>
    <w:rsid w:val="009750FE"/>
    <w:rsid w:val="00975C3D"/>
    <w:rsid w:val="0097654F"/>
    <w:rsid w:val="00976B55"/>
    <w:rsid w:val="009779A9"/>
    <w:rsid w:val="009805B2"/>
    <w:rsid w:val="00980F7F"/>
    <w:rsid w:val="00981BFE"/>
    <w:rsid w:val="00981F7C"/>
    <w:rsid w:val="00983267"/>
    <w:rsid w:val="00984227"/>
    <w:rsid w:val="00984D02"/>
    <w:rsid w:val="00986B48"/>
    <w:rsid w:val="0098791C"/>
    <w:rsid w:val="00987EB4"/>
    <w:rsid w:val="00990018"/>
    <w:rsid w:val="0099084D"/>
    <w:rsid w:val="00990B71"/>
    <w:rsid w:val="00990CCD"/>
    <w:rsid w:val="00992A9D"/>
    <w:rsid w:val="0099347B"/>
    <w:rsid w:val="00995688"/>
    <w:rsid w:val="009965B8"/>
    <w:rsid w:val="00996B99"/>
    <w:rsid w:val="009975EF"/>
    <w:rsid w:val="009A09E1"/>
    <w:rsid w:val="009A1A46"/>
    <w:rsid w:val="009A2FE3"/>
    <w:rsid w:val="009A3846"/>
    <w:rsid w:val="009A412A"/>
    <w:rsid w:val="009A48DC"/>
    <w:rsid w:val="009A4A10"/>
    <w:rsid w:val="009A5A84"/>
    <w:rsid w:val="009A5BB1"/>
    <w:rsid w:val="009A7B42"/>
    <w:rsid w:val="009B0ECA"/>
    <w:rsid w:val="009B19D5"/>
    <w:rsid w:val="009B1AA5"/>
    <w:rsid w:val="009B2905"/>
    <w:rsid w:val="009B395A"/>
    <w:rsid w:val="009B4F7C"/>
    <w:rsid w:val="009B7C2E"/>
    <w:rsid w:val="009B7F94"/>
    <w:rsid w:val="009C01B0"/>
    <w:rsid w:val="009C064E"/>
    <w:rsid w:val="009C0D83"/>
    <w:rsid w:val="009C1883"/>
    <w:rsid w:val="009C1ACC"/>
    <w:rsid w:val="009C23F8"/>
    <w:rsid w:val="009C3539"/>
    <w:rsid w:val="009C3C73"/>
    <w:rsid w:val="009C43EA"/>
    <w:rsid w:val="009C4FE5"/>
    <w:rsid w:val="009C5CC4"/>
    <w:rsid w:val="009C5EE6"/>
    <w:rsid w:val="009C644B"/>
    <w:rsid w:val="009C6D45"/>
    <w:rsid w:val="009C6D99"/>
    <w:rsid w:val="009C73FD"/>
    <w:rsid w:val="009D10F6"/>
    <w:rsid w:val="009D1E43"/>
    <w:rsid w:val="009D1F24"/>
    <w:rsid w:val="009D2464"/>
    <w:rsid w:val="009D26B4"/>
    <w:rsid w:val="009D36F5"/>
    <w:rsid w:val="009D386B"/>
    <w:rsid w:val="009D46BC"/>
    <w:rsid w:val="009D480A"/>
    <w:rsid w:val="009D4B70"/>
    <w:rsid w:val="009D55F2"/>
    <w:rsid w:val="009D641E"/>
    <w:rsid w:val="009D6CED"/>
    <w:rsid w:val="009D7B72"/>
    <w:rsid w:val="009E25AF"/>
    <w:rsid w:val="009E45F8"/>
    <w:rsid w:val="009E468C"/>
    <w:rsid w:val="009E539E"/>
    <w:rsid w:val="009E5D73"/>
    <w:rsid w:val="009E77A5"/>
    <w:rsid w:val="009F0737"/>
    <w:rsid w:val="009F1332"/>
    <w:rsid w:val="009F1683"/>
    <w:rsid w:val="009F2B60"/>
    <w:rsid w:val="009F4FB0"/>
    <w:rsid w:val="009F5E01"/>
    <w:rsid w:val="009F6DF9"/>
    <w:rsid w:val="00A0155D"/>
    <w:rsid w:val="00A02475"/>
    <w:rsid w:val="00A024C7"/>
    <w:rsid w:val="00A03680"/>
    <w:rsid w:val="00A056EB"/>
    <w:rsid w:val="00A07613"/>
    <w:rsid w:val="00A078DA"/>
    <w:rsid w:val="00A07B47"/>
    <w:rsid w:val="00A10D7A"/>
    <w:rsid w:val="00A11089"/>
    <w:rsid w:val="00A118FB"/>
    <w:rsid w:val="00A11939"/>
    <w:rsid w:val="00A11D1B"/>
    <w:rsid w:val="00A12788"/>
    <w:rsid w:val="00A12C32"/>
    <w:rsid w:val="00A133FA"/>
    <w:rsid w:val="00A13F81"/>
    <w:rsid w:val="00A16328"/>
    <w:rsid w:val="00A17D70"/>
    <w:rsid w:val="00A17EAC"/>
    <w:rsid w:val="00A20949"/>
    <w:rsid w:val="00A212B7"/>
    <w:rsid w:val="00A2193F"/>
    <w:rsid w:val="00A2380D"/>
    <w:rsid w:val="00A24E72"/>
    <w:rsid w:val="00A25A61"/>
    <w:rsid w:val="00A276A3"/>
    <w:rsid w:val="00A27A34"/>
    <w:rsid w:val="00A27D5F"/>
    <w:rsid w:val="00A27DEC"/>
    <w:rsid w:val="00A27EFC"/>
    <w:rsid w:val="00A30286"/>
    <w:rsid w:val="00A30CFE"/>
    <w:rsid w:val="00A3101B"/>
    <w:rsid w:val="00A327FE"/>
    <w:rsid w:val="00A33F13"/>
    <w:rsid w:val="00A34907"/>
    <w:rsid w:val="00A35285"/>
    <w:rsid w:val="00A356A2"/>
    <w:rsid w:val="00A3594B"/>
    <w:rsid w:val="00A35EF7"/>
    <w:rsid w:val="00A35F98"/>
    <w:rsid w:val="00A3663A"/>
    <w:rsid w:val="00A36859"/>
    <w:rsid w:val="00A36B33"/>
    <w:rsid w:val="00A40712"/>
    <w:rsid w:val="00A41330"/>
    <w:rsid w:val="00A42A72"/>
    <w:rsid w:val="00A4460D"/>
    <w:rsid w:val="00A456FE"/>
    <w:rsid w:val="00A46C13"/>
    <w:rsid w:val="00A477F7"/>
    <w:rsid w:val="00A47F73"/>
    <w:rsid w:val="00A504BD"/>
    <w:rsid w:val="00A50D5D"/>
    <w:rsid w:val="00A510EA"/>
    <w:rsid w:val="00A51F81"/>
    <w:rsid w:val="00A5356B"/>
    <w:rsid w:val="00A5361D"/>
    <w:rsid w:val="00A53DBF"/>
    <w:rsid w:val="00A566C8"/>
    <w:rsid w:val="00A57D9F"/>
    <w:rsid w:val="00A6051D"/>
    <w:rsid w:val="00A60E27"/>
    <w:rsid w:val="00A634B7"/>
    <w:rsid w:val="00A640CD"/>
    <w:rsid w:val="00A65D20"/>
    <w:rsid w:val="00A672D5"/>
    <w:rsid w:val="00A67955"/>
    <w:rsid w:val="00A67E0F"/>
    <w:rsid w:val="00A7103F"/>
    <w:rsid w:val="00A72B3E"/>
    <w:rsid w:val="00A72DD0"/>
    <w:rsid w:val="00A7330F"/>
    <w:rsid w:val="00A733E9"/>
    <w:rsid w:val="00A74107"/>
    <w:rsid w:val="00A7502F"/>
    <w:rsid w:val="00A7516B"/>
    <w:rsid w:val="00A75BA9"/>
    <w:rsid w:val="00A76195"/>
    <w:rsid w:val="00A7663B"/>
    <w:rsid w:val="00A7718D"/>
    <w:rsid w:val="00A774AD"/>
    <w:rsid w:val="00A77CD1"/>
    <w:rsid w:val="00A77D58"/>
    <w:rsid w:val="00A8036C"/>
    <w:rsid w:val="00A81882"/>
    <w:rsid w:val="00A81F07"/>
    <w:rsid w:val="00A83807"/>
    <w:rsid w:val="00A84432"/>
    <w:rsid w:val="00A8528A"/>
    <w:rsid w:val="00A853B3"/>
    <w:rsid w:val="00A86346"/>
    <w:rsid w:val="00A867ED"/>
    <w:rsid w:val="00A87B19"/>
    <w:rsid w:val="00A907FF"/>
    <w:rsid w:val="00A90810"/>
    <w:rsid w:val="00A90DDB"/>
    <w:rsid w:val="00A911F8"/>
    <w:rsid w:val="00A92517"/>
    <w:rsid w:val="00A93BBB"/>
    <w:rsid w:val="00A960C4"/>
    <w:rsid w:val="00A967BB"/>
    <w:rsid w:val="00A96989"/>
    <w:rsid w:val="00A96D2B"/>
    <w:rsid w:val="00A9730E"/>
    <w:rsid w:val="00AA06EB"/>
    <w:rsid w:val="00AA25AD"/>
    <w:rsid w:val="00AA2E8D"/>
    <w:rsid w:val="00AA5350"/>
    <w:rsid w:val="00AA55E3"/>
    <w:rsid w:val="00AA5D2D"/>
    <w:rsid w:val="00AA5E93"/>
    <w:rsid w:val="00AA63E3"/>
    <w:rsid w:val="00AA6CF5"/>
    <w:rsid w:val="00AA7EBB"/>
    <w:rsid w:val="00AB074C"/>
    <w:rsid w:val="00AB1BA4"/>
    <w:rsid w:val="00AB1DE7"/>
    <w:rsid w:val="00AB3F6E"/>
    <w:rsid w:val="00AB6DE4"/>
    <w:rsid w:val="00AB7D59"/>
    <w:rsid w:val="00AC2174"/>
    <w:rsid w:val="00AC2701"/>
    <w:rsid w:val="00AC2720"/>
    <w:rsid w:val="00AC2A57"/>
    <w:rsid w:val="00AC430B"/>
    <w:rsid w:val="00AC5224"/>
    <w:rsid w:val="00AC6C34"/>
    <w:rsid w:val="00AD01FC"/>
    <w:rsid w:val="00AD0624"/>
    <w:rsid w:val="00AD08E8"/>
    <w:rsid w:val="00AD0C5C"/>
    <w:rsid w:val="00AD0FB7"/>
    <w:rsid w:val="00AD140A"/>
    <w:rsid w:val="00AD2548"/>
    <w:rsid w:val="00AD4057"/>
    <w:rsid w:val="00AD491A"/>
    <w:rsid w:val="00AD5729"/>
    <w:rsid w:val="00AD5E39"/>
    <w:rsid w:val="00AD7BE7"/>
    <w:rsid w:val="00AE011A"/>
    <w:rsid w:val="00AE0525"/>
    <w:rsid w:val="00AE066B"/>
    <w:rsid w:val="00AE0AA0"/>
    <w:rsid w:val="00AE0E01"/>
    <w:rsid w:val="00AE1AFB"/>
    <w:rsid w:val="00AE234A"/>
    <w:rsid w:val="00AE3FD8"/>
    <w:rsid w:val="00AE4568"/>
    <w:rsid w:val="00AE6A81"/>
    <w:rsid w:val="00AE7F4B"/>
    <w:rsid w:val="00AF061A"/>
    <w:rsid w:val="00AF0DA9"/>
    <w:rsid w:val="00AF2AC7"/>
    <w:rsid w:val="00AF32A4"/>
    <w:rsid w:val="00AF3FA4"/>
    <w:rsid w:val="00AF5008"/>
    <w:rsid w:val="00AF5FB1"/>
    <w:rsid w:val="00AF6514"/>
    <w:rsid w:val="00AF6F07"/>
    <w:rsid w:val="00AF711C"/>
    <w:rsid w:val="00B00B36"/>
    <w:rsid w:val="00B0226A"/>
    <w:rsid w:val="00B02AC1"/>
    <w:rsid w:val="00B02B54"/>
    <w:rsid w:val="00B04E3B"/>
    <w:rsid w:val="00B04F1E"/>
    <w:rsid w:val="00B0624D"/>
    <w:rsid w:val="00B07E19"/>
    <w:rsid w:val="00B10F4C"/>
    <w:rsid w:val="00B120A0"/>
    <w:rsid w:val="00B129A0"/>
    <w:rsid w:val="00B12CA3"/>
    <w:rsid w:val="00B1330E"/>
    <w:rsid w:val="00B13655"/>
    <w:rsid w:val="00B139E2"/>
    <w:rsid w:val="00B1474D"/>
    <w:rsid w:val="00B15C10"/>
    <w:rsid w:val="00B15DE2"/>
    <w:rsid w:val="00B16350"/>
    <w:rsid w:val="00B16584"/>
    <w:rsid w:val="00B170CB"/>
    <w:rsid w:val="00B17954"/>
    <w:rsid w:val="00B223AC"/>
    <w:rsid w:val="00B22BD9"/>
    <w:rsid w:val="00B23808"/>
    <w:rsid w:val="00B243D6"/>
    <w:rsid w:val="00B25394"/>
    <w:rsid w:val="00B261F1"/>
    <w:rsid w:val="00B26502"/>
    <w:rsid w:val="00B2727F"/>
    <w:rsid w:val="00B303D2"/>
    <w:rsid w:val="00B3128C"/>
    <w:rsid w:val="00B3271F"/>
    <w:rsid w:val="00B329B3"/>
    <w:rsid w:val="00B3379C"/>
    <w:rsid w:val="00B3563D"/>
    <w:rsid w:val="00B3681B"/>
    <w:rsid w:val="00B368D0"/>
    <w:rsid w:val="00B37025"/>
    <w:rsid w:val="00B37226"/>
    <w:rsid w:val="00B37B69"/>
    <w:rsid w:val="00B37C2B"/>
    <w:rsid w:val="00B41A54"/>
    <w:rsid w:val="00B42534"/>
    <w:rsid w:val="00B433C7"/>
    <w:rsid w:val="00B437F2"/>
    <w:rsid w:val="00B4403F"/>
    <w:rsid w:val="00B44682"/>
    <w:rsid w:val="00B44A14"/>
    <w:rsid w:val="00B450FB"/>
    <w:rsid w:val="00B45626"/>
    <w:rsid w:val="00B45B7F"/>
    <w:rsid w:val="00B4769C"/>
    <w:rsid w:val="00B47992"/>
    <w:rsid w:val="00B504B2"/>
    <w:rsid w:val="00B50DFD"/>
    <w:rsid w:val="00B5147E"/>
    <w:rsid w:val="00B51D89"/>
    <w:rsid w:val="00B52EAB"/>
    <w:rsid w:val="00B56E82"/>
    <w:rsid w:val="00B57AC7"/>
    <w:rsid w:val="00B6182C"/>
    <w:rsid w:val="00B62081"/>
    <w:rsid w:val="00B6383E"/>
    <w:rsid w:val="00B642D8"/>
    <w:rsid w:val="00B65EC7"/>
    <w:rsid w:val="00B66627"/>
    <w:rsid w:val="00B66806"/>
    <w:rsid w:val="00B67694"/>
    <w:rsid w:val="00B7285A"/>
    <w:rsid w:val="00B731FF"/>
    <w:rsid w:val="00B75871"/>
    <w:rsid w:val="00B80494"/>
    <w:rsid w:val="00B806E1"/>
    <w:rsid w:val="00B80A70"/>
    <w:rsid w:val="00B80DCB"/>
    <w:rsid w:val="00B81144"/>
    <w:rsid w:val="00B839DA"/>
    <w:rsid w:val="00B84A74"/>
    <w:rsid w:val="00B85068"/>
    <w:rsid w:val="00B87217"/>
    <w:rsid w:val="00B87ACE"/>
    <w:rsid w:val="00B905B3"/>
    <w:rsid w:val="00B915F0"/>
    <w:rsid w:val="00B9268A"/>
    <w:rsid w:val="00B94E27"/>
    <w:rsid w:val="00B956A7"/>
    <w:rsid w:val="00B95D4E"/>
    <w:rsid w:val="00B9705B"/>
    <w:rsid w:val="00BA0CDB"/>
    <w:rsid w:val="00BA1869"/>
    <w:rsid w:val="00BA35F8"/>
    <w:rsid w:val="00BA36B0"/>
    <w:rsid w:val="00BA4B3D"/>
    <w:rsid w:val="00BA6CA8"/>
    <w:rsid w:val="00BA7946"/>
    <w:rsid w:val="00BB01A8"/>
    <w:rsid w:val="00BB1278"/>
    <w:rsid w:val="00BB12F0"/>
    <w:rsid w:val="00BB2E48"/>
    <w:rsid w:val="00BB2EC7"/>
    <w:rsid w:val="00BB38DE"/>
    <w:rsid w:val="00BB548F"/>
    <w:rsid w:val="00BB6427"/>
    <w:rsid w:val="00BB657B"/>
    <w:rsid w:val="00BB70EE"/>
    <w:rsid w:val="00BC3162"/>
    <w:rsid w:val="00BC37BF"/>
    <w:rsid w:val="00BC48A3"/>
    <w:rsid w:val="00BC5F9C"/>
    <w:rsid w:val="00BC5FB1"/>
    <w:rsid w:val="00BC6475"/>
    <w:rsid w:val="00BC6792"/>
    <w:rsid w:val="00BC751C"/>
    <w:rsid w:val="00BD0188"/>
    <w:rsid w:val="00BD0CBC"/>
    <w:rsid w:val="00BD1A18"/>
    <w:rsid w:val="00BD24F4"/>
    <w:rsid w:val="00BD2E59"/>
    <w:rsid w:val="00BD3945"/>
    <w:rsid w:val="00BD4051"/>
    <w:rsid w:val="00BD59F4"/>
    <w:rsid w:val="00BD5DAF"/>
    <w:rsid w:val="00BD6A93"/>
    <w:rsid w:val="00BE03D4"/>
    <w:rsid w:val="00BE1103"/>
    <w:rsid w:val="00BE20DA"/>
    <w:rsid w:val="00BE49B2"/>
    <w:rsid w:val="00BE5600"/>
    <w:rsid w:val="00BE7522"/>
    <w:rsid w:val="00BF000E"/>
    <w:rsid w:val="00BF292F"/>
    <w:rsid w:val="00BF3BAD"/>
    <w:rsid w:val="00BF462D"/>
    <w:rsid w:val="00BF6461"/>
    <w:rsid w:val="00BF75E2"/>
    <w:rsid w:val="00C00904"/>
    <w:rsid w:val="00C0431D"/>
    <w:rsid w:val="00C045C0"/>
    <w:rsid w:val="00C05400"/>
    <w:rsid w:val="00C05449"/>
    <w:rsid w:val="00C055BD"/>
    <w:rsid w:val="00C0651B"/>
    <w:rsid w:val="00C06891"/>
    <w:rsid w:val="00C10030"/>
    <w:rsid w:val="00C10325"/>
    <w:rsid w:val="00C1171E"/>
    <w:rsid w:val="00C11837"/>
    <w:rsid w:val="00C12CAD"/>
    <w:rsid w:val="00C12EF0"/>
    <w:rsid w:val="00C13F90"/>
    <w:rsid w:val="00C14425"/>
    <w:rsid w:val="00C216F3"/>
    <w:rsid w:val="00C23C44"/>
    <w:rsid w:val="00C24494"/>
    <w:rsid w:val="00C2479E"/>
    <w:rsid w:val="00C2485A"/>
    <w:rsid w:val="00C25360"/>
    <w:rsid w:val="00C2628E"/>
    <w:rsid w:val="00C27B47"/>
    <w:rsid w:val="00C301E9"/>
    <w:rsid w:val="00C30C72"/>
    <w:rsid w:val="00C316E0"/>
    <w:rsid w:val="00C329A4"/>
    <w:rsid w:val="00C32D66"/>
    <w:rsid w:val="00C34B65"/>
    <w:rsid w:val="00C35884"/>
    <w:rsid w:val="00C36041"/>
    <w:rsid w:val="00C369F1"/>
    <w:rsid w:val="00C37966"/>
    <w:rsid w:val="00C40934"/>
    <w:rsid w:val="00C4254B"/>
    <w:rsid w:val="00C42F26"/>
    <w:rsid w:val="00C43F2D"/>
    <w:rsid w:val="00C4503D"/>
    <w:rsid w:val="00C450B9"/>
    <w:rsid w:val="00C500FE"/>
    <w:rsid w:val="00C511F4"/>
    <w:rsid w:val="00C517AA"/>
    <w:rsid w:val="00C519EA"/>
    <w:rsid w:val="00C51A9B"/>
    <w:rsid w:val="00C52338"/>
    <w:rsid w:val="00C53232"/>
    <w:rsid w:val="00C54DCC"/>
    <w:rsid w:val="00C5528E"/>
    <w:rsid w:val="00C57B65"/>
    <w:rsid w:val="00C6127A"/>
    <w:rsid w:val="00C6195A"/>
    <w:rsid w:val="00C61AD3"/>
    <w:rsid w:val="00C66AA7"/>
    <w:rsid w:val="00C67605"/>
    <w:rsid w:val="00C6797C"/>
    <w:rsid w:val="00C67B43"/>
    <w:rsid w:val="00C70BDD"/>
    <w:rsid w:val="00C711C9"/>
    <w:rsid w:val="00C71965"/>
    <w:rsid w:val="00C71D98"/>
    <w:rsid w:val="00C73B25"/>
    <w:rsid w:val="00C764F5"/>
    <w:rsid w:val="00C76937"/>
    <w:rsid w:val="00C775E0"/>
    <w:rsid w:val="00C8420A"/>
    <w:rsid w:val="00C850FC"/>
    <w:rsid w:val="00C85271"/>
    <w:rsid w:val="00C86DBC"/>
    <w:rsid w:val="00C910B2"/>
    <w:rsid w:val="00C92006"/>
    <w:rsid w:val="00C927A8"/>
    <w:rsid w:val="00C9282A"/>
    <w:rsid w:val="00C94718"/>
    <w:rsid w:val="00C94809"/>
    <w:rsid w:val="00C95864"/>
    <w:rsid w:val="00C97D7B"/>
    <w:rsid w:val="00CA500E"/>
    <w:rsid w:val="00CA561E"/>
    <w:rsid w:val="00CA72DD"/>
    <w:rsid w:val="00CB0C59"/>
    <w:rsid w:val="00CB1A41"/>
    <w:rsid w:val="00CB3C46"/>
    <w:rsid w:val="00CB4FFA"/>
    <w:rsid w:val="00CB634B"/>
    <w:rsid w:val="00CB6534"/>
    <w:rsid w:val="00CB7E6F"/>
    <w:rsid w:val="00CC1051"/>
    <w:rsid w:val="00CC2D09"/>
    <w:rsid w:val="00CC34F7"/>
    <w:rsid w:val="00CC3CC7"/>
    <w:rsid w:val="00CC4300"/>
    <w:rsid w:val="00CC4602"/>
    <w:rsid w:val="00CC5230"/>
    <w:rsid w:val="00CC6147"/>
    <w:rsid w:val="00CC7091"/>
    <w:rsid w:val="00CC76A4"/>
    <w:rsid w:val="00CC7C0E"/>
    <w:rsid w:val="00CD0685"/>
    <w:rsid w:val="00CD071D"/>
    <w:rsid w:val="00CD0CAA"/>
    <w:rsid w:val="00CD1F69"/>
    <w:rsid w:val="00CD22D0"/>
    <w:rsid w:val="00CD4BA9"/>
    <w:rsid w:val="00CD6992"/>
    <w:rsid w:val="00CE04D1"/>
    <w:rsid w:val="00CE2E85"/>
    <w:rsid w:val="00CE2F0F"/>
    <w:rsid w:val="00CE3BAC"/>
    <w:rsid w:val="00CE43BD"/>
    <w:rsid w:val="00CE63DF"/>
    <w:rsid w:val="00CE7C12"/>
    <w:rsid w:val="00CF097D"/>
    <w:rsid w:val="00CF0D68"/>
    <w:rsid w:val="00CF2D9C"/>
    <w:rsid w:val="00CF3701"/>
    <w:rsid w:val="00CF3EC3"/>
    <w:rsid w:val="00CF43A2"/>
    <w:rsid w:val="00CF48F6"/>
    <w:rsid w:val="00CF5E7B"/>
    <w:rsid w:val="00CF6300"/>
    <w:rsid w:val="00CF7AC1"/>
    <w:rsid w:val="00D01523"/>
    <w:rsid w:val="00D01B62"/>
    <w:rsid w:val="00D03448"/>
    <w:rsid w:val="00D03503"/>
    <w:rsid w:val="00D04134"/>
    <w:rsid w:val="00D05079"/>
    <w:rsid w:val="00D0741F"/>
    <w:rsid w:val="00D07DD8"/>
    <w:rsid w:val="00D10011"/>
    <w:rsid w:val="00D1059D"/>
    <w:rsid w:val="00D10A89"/>
    <w:rsid w:val="00D1142A"/>
    <w:rsid w:val="00D1190D"/>
    <w:rsid w:val="00D136EB"/>
    <w:rsid w:val="00D136FC"/>
    <w:rsid w:val="00D14DF0"/>
    <w:rsid w:val="00D15598"/>
    <w:rsid w:val="00D155F3"/>
    <w:rsid w:val="00D1737A"/>
    <w:rsid w:val="00D2111E"/>
    <w:rsid w:val="00D2163A"/>
    <w:rsid w:val="00D21C85"/>
    <w:rsid w:val="00D23081"/>
    <w:rsid w:val="00D248E4"/>
    <w:rsid w:val="00D30B7E"/>
    <w:rsid w:val="00D319C4"/>
    <w:rsid w:val="00D33DD0"/>
    <w:rsid w:val="00D35233"/>
    <w:rsid w:val="00D37666"/>
    <w:rsid w:val="00D37B77"/>
    <w:rsid w:val="00D37F40"/>
    <w:rsid w:val="00D41FC4"/>
    <w:rsid w:val="00D431FA"/>
    <w:rsid w:val="00D44331"/>
    <w:rsid w:val="00D44F54"/>
    <w:rsid w:val="00D454FE"/>
    <w:rsid w:val="00D45AE1"/>
    <w:rsid w:val="00D477C9"/>
    <w:rsid w:val="00D47AE3"/>
    <w:rsid w:val="00D50A5B"/>
    <w:rsid w:val="00D50BE2"/>
    <w:rsid w:val="00D514A2"/>
    <w:rsid w:val="00D537E4"/>
    <w:rsid w:val="00D54395"/>
    <w:rsid w:val="00D56D32"/>
    <w:rsid w:val="00D56F29"/>
    <w:rsid w:val="00D57289"/>
    <w:rsid w:val="00D62DC0"/>
    <w:rsid w:val="00D639A7"/>
    <w:rsid w:val="00D640B8"/>
    <w:rsid w:val="00D64E3E"/>
    <w:rsid w:val="00D657FD"/>
    <w:rsid w:val="00D67C6D"/>
    <w:rsid w:val="00D701B7"/>
    <w:rsid w:val="00D703C0"/>
    <w:rsid w:val="00D7056E"/>
    <w:rsid w:val="00D70734"/>
    <w:rsid w:val="00D70F40"/>
    <w:rsid w:val="00D74754"/>
    <w:rsid w:val="00D7523F"/>
    <w:rsid w:val="00D75282"/>
    <w:rsid w:val="00D755E5"/>
    <w:rsid w:val="00D75BD5"/>
    <w:rsid w:val="00D769E7"/>
    <w:rsid w:val="00D80290"/>
    <w:rsid w:val="00D80336"/>
    <w:rsid w:val="00D8113C"/>
    <w:rsid w:val="00D812F7"/>
    <w:rsid w:val="00D816BB"/>
    <w:rsid w:val="00D82212"/>
    <w:rsid w:val="00D822D6"/>
    <w:rsid w:val="00D82EA3"/>
    <w:rsid w:val="00D831FE"/>
    <w:rsid w:val="00D835A6"/>
    <w:rsid w:val="00D8558D"/>
    <w:rsid w:val="00D86F32"/>
    <w:rsid w:val="00D87B53"/>
    <w:rsid w:val="00D90513"/>
    <w:rsid w:val="00D90CFC"/>
    <w:rsid w:val="00D90E05"/>
    <w:rsid w:val="00D91255"/>
    <w:rsid w:val="00D912CF"/>
    <w:rsid w:val="00D9148C"/>
    <w:rsid w:val="00D9218C"/>
    <w:rsid w:val="00D92B17"/>
    <w:rsid w:val="00D939B8"/>
    <w:rsid w:val="00D95672"/>
    <w:rsid w:val="00D96379"/>
    <w:rsid w:val="00D96A17"/>
    <w:rsid w:val="00D970E5"/>
    <w:rsid w:val="00D97C7E"/>
    <w:rsid w:val="00DA07DE"/>
    <w:rsid w:val="00DA120E"/>
    <w:rsid w:val="00DA1FDF"/>
    <w:rsid w:val="00DA2479"/>
    <w:rsid w:val="00DA25FC"/>
    <w:rsid w:val="00DA45EA"/>
    <w:rsid w:val="00DA47AF"/>
    <w:rsid w:val="00DA4965"/>
    <w:rsid w:val="00DB0594"/>
    <w:rsid w:val="00DB18FC"/>
    <w:rsid w:val="00DB1CDA"/>
    <w:rsid w:val="00DB2154"/>
    <w:rsid w:val="00DB27FC"/>
    <w:rsid w:val="00DB32BB"/>
    <w:rsid w:val="00DB3438"/>
    <w:rsid w:val="00DB36BD"/>
    <w:rsid w:val="00DB3AEE"/>
    <w:rsid w:val="00DB414F"/>
    <w:rsid w:val="00DB5C34"/>
    <w:rsid w:val="00DB76B3"/>
    <w:rsid w:val="00DB788B"/>
    <w:rsid w:val="00DC0721"/>
    <w:rsid w:val="00DC2B81"/>
    <w:rsid w:val="00DC2D5D"/>
    <w:rsid w:val="00DC3449"/>
    <w:rsid w:val="00DC3667"/>
    <w:rsid w:val="00DC4F94"/>
    <w:rsid w:val="00DC5BE1"/>
    <w:rsid w:val="00DC5CA3"/>
    <w:rsid w:val="00DC6373"/>
    <w:rsid w:val="00DC7E4C"/>
    <w:rsid w:val="00DD3C42"/>
    <w:rsid w:val="00DD4357"/>
    <w:rsid w:val="00DD480D"/>
    <w:rsid w:val="00DD4A7E"/>
    <w:rsid w:val="00DD4D38"/>
    <w:rsid w:val="00DD50BB"/>
    <w:rsid w:val="00DD6569"/>
    <w:rsid w:val="00DD73AC"/>
    <w:rsid w:val="00DE0831"/>
    <w:rsid w:val="00DE1A08"/>
    <w:rsid w:val="00DE3B30"/>
    <w:rsid w:val="00DE67B4"/>
    <w:rsid w:val="00DE6E3A"/>
    <w:rsid w:val="00DE77F6"/>
    <w:rsid w:val="00DF02E4"/>
    <w:rsid w:val="00DF11B9"/>
    <w:rsid w:val="00DF1D12"/>
    <w:rsid w:val="00DF22E9"/>
    <w:rsid w:val="00DF4302"/>
    <w:rsid w:val="00DF4CDE"/>
    <w:rsid w:val="00DF5385"/>
    <w:rsid w:val="00DF5ADF"/>
    <w:rsid w:val="00DF64D2"/>
    <w:rsid w:val="00DF656F"/>
    <w:rsid w:val="00DF72A0"/>
    <w:rsid w:val="00DF7D43"/>
    <w:rsid w:val="00E01C3B"/>
    <w:rsid w:val="00E0341D"/>
    <w:rsid w:val="00E03F69"/>
    <w:rsid w:val="00E06015"/>
    <w:rsid w:val="00E06871"/>
    <w:rsid w:val="00E127EC"/>
    <w:rsid w:val="00E12BEE"/>
    <w:rsid w:val="00E14844"/>
    <w:rsid w:val="00E149FE"/>
    <w:rsid w:val="00E14DF1"/>
    <w:rsid w:val="00E15037"/>
    <w:rsid w:val="00E15A16"/>
    <w:rsid w:val="00E15C53"/>
    <w:rsid w:val="00E16222"/>
    <w:rsid w:val="00E20336"/>
    <w:rsid w:val="00E213FB"/>
    <w:rsid w:val="00E216B8"/>
    <w:rsid w:val="00E21F05"/>
    <w:rsid w:val="00E24C65"/>
    <w:rsid w:val="00E25621"/>
    <w:rsid w:val="00E2575C"/>
    <w:rsid w:val="00E272D7"/>
    <w:rsid w:val="00E30D51"/>
    <w:rsid w:val="00E31D77"/>
    <w:rsid w:val="00E32778"/>
    <w:rsid w:val="00E346FC"/>
    <w:rsid w:val="00E37573"/>
    <w:rsid w:val="00E37879"/>
    <w:rsid w:val="00E41E12"/>
    <w:rsid w:val="00E428D4"/>
    <w:rsid w:val="00E42AFD"/>
    <w:rsid w:val="00E4307D"/>
    <w:rsid w:val="00E430B5"/>
    <w:rsid w:val="00E43BEC"/>
    <w:rsid w:val="00E44A8C"/>
    <w:rsid w:val="00E44B5D"/>
    <w:rsid w:val="00E4650B"/>
    <w:rsid w:val="00E470E8"/>
    <w:rsid w:val="00E50AC8"/>
    <w:rsid w:val="00E50F9D"/>
    <w:rsid w:val="00E514F7"/>
    <w:rsid w:val="00E534F6"/>
    <w:rsid w:val="00E53C59"/>
    <w:rsid w:val="00E54AB1"/>
    <w:rsid w:val="00E54BF1"/>
    <w:rsid w:val="00E5548A"/>
    <w:rsid w:val="00E5671B"/>
    <w:rsid w:val="00E606CD"/>
    <w:rsid w:val="00E60B80"/>
    <w:rsid w:val="00E65123"/>
    <w:rsid w:val="00E6586B"/>
    <w:rsid w:val="00E678FE"/>
    <w:rsid w:val="00E679C2"/>
    <w:rsid w:val="00E67AF1"/>
    <w:rsid w:val="00E67D73"/>
    <w:rsid w:val="00E7004F"/>
    <w:rsid w:val="00E7088C"/>
    <w:rsid w:val="00E713BB"/>
    <w:rsid w:val="00E71BE6"/>
    <w:rsid w:val="00E71C02"/>
    <w:rsid w:val="00E720D8"/>
    <w:rsid w:val="00E725A8"/>
    <w:rsid w:val="00E72D7B"/>
    <w:rsid w:val="00E73AF6"/>
    <w:rsid w:val="00E74E3B"/>
    <w:rsid w:val="00E75BA6"/>
    <w:rsid w:val="00E75F01"/>
    <w:rsid w:val="00E75FAE"/>
    <w:rsid w:val="00E801CE"/>
    <w:rsid w:val="00E80735"/>
    <w:rsid w:val="00E812B7"/>
    <w:rsid w:val="00E8397D"/>
    <w:rsid w:val="00E842A7"/>
    <w:rsid w:val="00E8612D"/>
    <w:rsid w:val="00E8652A"/>
    <w:rsid w:val="00E876FA"/>
    <w:rsid w:val="00E910F6"/>
    <w:rsid w:val="00E91DA1"/>
    <w:rsid w:val="00E925C3"/>
    <w:rsid w:val="00E929C8"/>
    <w:rsid w:val="00E92D98"/>
    <w:rsid w:val="00E92F38"/>
    <w:rsid w:val="00E93A58"/>
    <w:rsid w:val="00E94774"/>
    <w:rsid w:val="00E968DD"/>
    <w:rsid w:val="00E97858"/>
    <w:rsid w:val="00E97D7E"/>
    <w:rsid w:val="00E97F02"/>
    <w:rsid w:val="00EA347E"/>
    <w:rsid w:val="00EA35DA"/>
    <w:rsid w:val="00EA3B55"/>
    <w:rsid w:val="00EA48EA"/>
    <w:rsid w:val="00EA50C7"/>
    <w:rsid w:val="00EA55AC"/>
    <w:rsid w:val="00EA66BC"/>
    <w:rsid w:val="00EA680D"/>
    <w:rsid w:val="00EA6B59"/>
    <w:rsid w:val="00EA6F38"/>
    <w:rsid w:val="00EA7B0F"/>
    <w:rsid w:val="00EB0159"/>
    <w:rsid w:val="00EB0401"/>
    <w:rsid w:val="00EB0D6A"/>
    <w:rsid w:val="00EB1B22"/>
    <w:rsid w:val="00EB2860"/>
    <w:rsid w:val="00EB2BAA"/>
    <w:rsid w:val="00EB3671"/>
    <w:rsid w:val="00EB37FD"/>
    <w:rsid w:val="00EB44D0"/>
    <w:rsid w:val="00EB502E"/>
    <w:rsid w:val="00EB509D"/>
    <w:rsid w:val="00EB593F"/>
    <w:rsid w:val="00EB5FAC"/>
    <w:rsid w:val="00EB7A26"/>
    <w:rsid w:val="00EC0862"/>
    <w:rsid w:val="00EC1401"/>
    <w:rsid w:val="00EC1442"/>
    <w:rsid w:val="00EC2F51"/>
    <w:rsid w:val="00EC3A14"/>
    <w:rsid w:val="00EC4E61"/>
    <w:rsid w:val="00EC5479"/>
    <w:rsid w:val="00EC5D2C"/>
    <w:rsid w:val="00ED105B"/>
    <w:rsid w:val="00ED11BC"/>
    <w:rsid w:val="00ED1CB3"/>
    <w:rsid w:val="00ED2A46"/>
    <w:rsid w:val="00ED2E50"/>
    <w:rsid w:val="00ED5A7A"/>
    <w:rsid w:val="00ED7B2B"/>
    <w:rsid w:val="00EE09D3"/>
    <w:rsid w:val="00EE2C66"/>
    <w:rsid w:val="00EE38B0"/>
    <w:rsid w:val="00EE38F7"/>
    <w:rsid w:val="00EE56AC"/>
    <w:rsid w:val="00EE7029"/>
    <w:rsid w:val="00EE7594"/>
    <w:rsid w:val="00EF0202"/>
    <w:rsid w:val="00EF0EC0"/>
    <w:rsid w:val="00EF1FDE"/>
    <w:rsid w:val="00EF2080"/>
    <w:rsid w:val="00EF2429"/>
    <w:rsid w:val="00EF37A0"/>
    <w:rsid w:val="00EF39E0"/>
    <w:rsid w:val="00EF4509"/>
    <w:rsid w:val="00EF4ED1"/>
    <w:rsid w:val="00EF4FC7"/>
    <w:rsid w:val="00EF5406"/>
    <w:rsid w:val="00EF56E2"/>
    <w:rsid w:val="00EF57A0"/>
    <w:rsid w:val="00EF593F"/>
    <w:rsid w:val="00EF6A56"/>
    <w:rsid w:val="00EF6A76"/>
    <w:rsid w:val="00EF7927"/>
    <w:rsid w:val="00F02005"/>
    <w:rsid w:val="00F03C4B"/>
    <w:rsid w:val="00F040D2"/>
    <w:rsid w:val="00F04FA7"/>
    <w:rsid w:val="00F05CE7"/>
    <w:rsid w:val="00F060E9"/>
    <w:rsid w:val="00F07472"/>
    <w:rsid w:val="00F07686"/>
    <w:rsid w:val="00F07840"/>
    <w:rsid w:val="00F101CA"/>
    <w:rsid w:val="00F104C3"/>
    <w:rsid w:val="00F10619"/>
    <w:rsid w:val="00F123C0"/>
    <w:rsid w:val="00F1368E"/>
    <w:rsid w:val="00F16BC0"/>
    <w:rsid w:val="00F1722F"/>
    <w:rsid w:val="00F23D56"/>
    <w:rsid w:val="00F246A1"/>
    <w:rsid w:val="00F2485E"/>
    <w:rsid w:val="00F2487F"/>
    <w:rsid w:val="00F26D27"/>
    <w:rsid w:val="00F27306"/>
    <w:rsid w:val="00F2791B"/>
    <w:rsid w:val="00F30CF5"/>
    <w:rsid w:val="00F31E6E"/>
    <w:rsid w:val="00F32AC6"/>
    <w:rsid w:val="00F33274"/>
    <w:rsid w:val="00F340FB"/>
    <w:rsid w:val="00F342F3"/>
    <w:rsid w:val="00F34493"/>
    <w:rsid w:val="00F34519"/>
    <w:rsid w:val="00F379E3"/>
    <w:rsid w:val="00F401B0"/>
    <w:rsid w:val="00F41606"/>
    <w:rsid w:val="00F41C23"/>
    <w:rsid w:val="00F42C42"/>
    <w:rsid w:val="00F43899"/>
    <w:rsid w:val="00F44A56"/>
    <w:rsid w:val="00F46646"/>
    <w:rsid w:val="00F46B64"/>
    <w:rsid w:val="00F47A64"/>
    <w:rsid w:val="00F47C22"/>
    <w:rsid w:val="00F5057B"/>
    <w:rsid w:val="00F508D8"/>
    <w:rsid w:val="00F514D6"/>
    <w:rsid w:val="00F519AE"/>
    <w:rsid w:val="00F51F07"/>
    <w:rsid w:val="00F533AD"/>
    <w:rsid w:val="00F53864"/>
    <w:rsid w:val="00F538C3"/>
    <w:rsid w:val="00F53F76"/>
    <w:rsid w:val="00F54B7B"/>
    <w:rsid w:val="00F556AA"/>
    <w:rsid w:val="00F56261"/>
    <w:rsid w:val="00F56A6D"/>
    <w:rsid w:val="00F56E78"/>
    <w:rsid w:val="00F56F38"/>
    <w:rsid w:val="00F600BA"/>
    <w:rsid w:val="00F604D6"/>
    <w:rsid w:val="00F61120"/>
    <w:rsid w:val="00F619D8"/>
    <w:rsid w:val="00F61DCB"/>
    <w:rsid w:val="00F61E4A"/>
    <w:rsid w:val="00F62941"/>
    <w:rsid w:val="00F63008"/>
    <w:rsid w:val="00F660A1"/>
    <w:rsid w:val="00F66344"/>
    <w:rsid w:val="00F664F7"/>
    <w:rsid w:val="00F67243"/>
    <w:rsid w:val="00F71E59"/>
    <w:rsid w:val="00F7442D"/>
    <w:rsid w:val="00F74B7F"/>
    <w:rsid w:val="00F752CE"/>
    <w:rsid w:val="00F754E4"/>
    <w:rsid w:val="00F764B6"/>
    <w:rsid w:val="00F76571"/>
    <w:rsid w:val="00F80B9E"/>
    <w:rsid w:val="00F824EA"/>
    <w:rsid w:val="00F82740"/>
    <w:rsid w:val="00F82E2E"/>
    <w:rsid w:val="00F83BD3"/>
    <w:rsid w:val="00F84C3B"/>
    <w:rsid w:val="00F85831"/>
    <w:rsid w:val="00F87A11"/>
    <w:rsid w:val="00F87DEB"/>
    <w:rsid w:val="00F903E6"/>
    <w:rsid w:val="00F92DA0"/>
    <w:rsid w:val="00F93786"/>
    <w:rsid w:val="00F95944"/>
    <w:rsid w:val="00F95A11"/>
    <w:rsid w:val="00F96C8A"/>
    <w:rsid w:val="00FA0AC2"/>
    <w:rsid w:val="00FA1106"/>
    <w:rsid w:val="00FA1594"/>
    <w:rsid w:val="00FA23AD"/>
    <w:rsid w:val="00FA3E76"/>
    <w:rsid w:val="00FA5ADD"/>
    <w:rsid w:val="00FA5D7D"/>
    <w:rsid w:val="00FA6044"/>
    <w:rsid w:val="00FA6996"/>
    <w:rsid w:val="00FB0477"/>
    <w:rsid w:val="00FB0881"/>
    <w:rsid w:val="00FB1A1B"/>
    <w:rsid w:val="00FB1C9F"/>
    <w:rsid w:val="00FB1DEC"/>
    <w:rsid w:val="00FB1E02"/>
    <w:rsid w:val="00FB2652"/>
    <w:rsid w:val="00FB26CA"/>
    <w:rsid w:val="00FB27E0"/>
    <w:rsid w:val="00FB2B34"/>
    <w:rsid w:val="00FB31F9"/>
    <w:rsid w:val="00FB58D1"/>
    <w:rsid w:val="00FB65A9"/>
    <w:rsid w:val="00FB6631"/>
    <w:rsid w:val="00FC0010"/>
    <w:rsid w:val="00FC1217"/>
    <w:rsid w:val="00FC23B7"/>
    <w:rsid w:val="00FC3281"/>
    <w:rsid w:val="00FC6A3B"/>
    <w:rsid w:val="00FD25BD"/>
    <w:rsid w:val="00FD2CEB"/>
    <w:rsid w:val="00FD3FCB"/>
    <w:rsid w:val="00FD59E1"/>
    <w:rsid w:val="00FD5B82"/>
    <w:rsid w:val="00FD79A1"/>
    <w:rsid w:val="00FE00BE"/>
    <w:rsid w:val="00FE13B7"/>
    <w:rsid w:val="00FE161F"/>
    <w:rsid w:val="00FE1E56"/>
    <w:rsid w:val="00FE23A3"/>
    <w:rsid w:val="00FE2AE6"/>
    <w:rsid w:val="00FE3273"/>
    <w:rsid w:val="00FE33A8"/>
    <w:rsid w:val="00FE467D"/>
    <w:rsid w:val="00FE4D5C"/>
    <w:rsid w:val="00FE5330"/>
    <w:rsid w:val="00FE58B8"/>
    <w:rsid w:val="00FE7F2E"/>
    <w:rsid w:val="00FF2DBD"/>
    <w:rsid w:val="00FF2FF5"/>
    <w:rsid w:val="00FF31F1"/>
    <w:rsid w:val="00FF42A4"/>
    <w:rsid w:val="00FF5126"/>
    <w:rsid w:val="00FF6620"/>
    <w:rsid w:val="00FF68F6"/>
    <w:rsid w:val="00FF702B"/>
    <w:rsid w:val="00FF75E0"/>
    <w:rsid w:val="00FF7C0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4A13D"/>
  <w15:docId w15:val="{A5BC3527-29BB-46B5-A93D-74EF543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MS Mincho"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7A1E6B"/>
    <w:rPr>
      <w:rFonts w:ascii="Times New Roman" w:hAnsi="Times New Roman"/>
      <w:sz w:val="22"/>
    </w:rPr>
  </w:style>
  <w:style w:type="paragraph" w:styleId="Heading1">
    <w:name w:val="heading 1"/>
    <w:basedOn w:val="Normal"/>
    <w:next w:val="BodyText"/>
    <w:link w:val="Heading1Char"/>
    <w:uiPriority w:val="9"/>
    <w:qFormat/>
    <w:rsid w:val="003A4C3D"/>
    <w:pPr>
      <w:keepNext/>
      <w:keepLines/>
      <w:jc w:val="center"/>
      <w:outlineLvl w:val="0"/>
    </w:pPr>
    <w:rPr>
      <w:rFonts w:eastAsiaTheme="majorEastAsia" w:cs="Times New Roman"/>
      <w:b/>
      <w:bCs/>
      <w:noProof/>
      <w:spacing w:val="5"/>
      <w:kern w:val="28"/>
      <w:szCs w:val="22"/>
    </w:rPr>
  </w:style>
  <w:style w:type="paragraph" w:styleId="Heading2">
    <w:name w:val="heading 2"/>
    <w:basedOn w:val="Heading1"/>
    <w:next w:val="BodyText"/>
    <w:link w:val="Heading2Char"/>
    <w:uiPriority w:val="9"/>
    <w:semiHidden/>
    <w:qFormat/>
    <w:rsid w:val="006F3741"/>
    <w:pPr>
      <w:tabs>
        <w:tab w:val="left" w:pos="2160"/>
      </w:tabs>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qFormat/>
    <w:rsid w:val="00AB074C"/>
    <w:pPr>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
    <w:semiHidden/>
    <w:qFormat/>
    <w:rsid w:val="00AB074C"/>
    <w:pPr>
      <w:spacing w:before="240" w:after="60"/>
      <w:outlineLvl w:val="7"/>
    </w:pPr>
    <w:rPr>
      <w:i/>
      <w:iCs/>
    </w:rPr>
  </w:style>
  <w:style w:type="paragraph" w:styleId="Heading9">
    <w:name w:val="heading 9"/>
    <w:basedOn w:val="Normal"/>
    <w:next w:val="Normal"/>
    <w:link w:val="Heading9Char"/>
    <w:uiPriority w:val="9"/>
    <w:semiHidden/>
    <w:qFormat/>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C3D"/>
    <w:rPr>
      <w:rFonts w:ascii="Times New Roman" w:eastAsiaTheme="majorEastAsia" w:hAnsi="Times New Roman" w:cs="Times New Roman"/>
      <w:b/>
      <w:bCs/>
      <w:noProof/>
      <w:spacing w:val="5"/>
      <w:kern w:val="28"/>
      <w:sz w:val="22"/>
      <w:szCs w:val="22"/>
    </w:rPr>
  </w:style>
  <w:style w:type="character" w:customStyle="1" w:styleId="Heading2Char">
    <w:name w:val="Heading 2 Char"/>
    <w:basedOn w:val="DefaultParagraphFont"/>
    <w:link w:val="Heading2"/>
    <w:uiPriority w:val="9"/>
    <w:semiHidden/>
    <w:rsid w:val="00AC2701"/>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semiHidden/>
    <w:rsid w:val="00AC2701"/>
    <w:rPr>
      <w:rFonts w:ascii="Georgia" w:eastAsiaTheme="majorEastAsia" w:hAnsi="Georgia" w:cstheme="majorBidi"/>
      <w:b/>
      <w:bCs/>
      <w:i/>
      <w:sz w:val="28"/>
      <w:szCs w:val="26"/>
    </w:rPr>
  </w:style>
  <w:style w:type="paragraph" w:styleId="Title">
    <w:name w:val="Title"/>
    <w:basedOn w:val="Heading1"/>
    <w:next w:val="Subtitle"/>
    <w:link w:val="TitleChar"/>
    <w:uiPriority w:val="10"/>
    <w:qFormat/>
    <w:rsid w:val="006F3741"/>
    <w:pPr>
      <w:spacing w:after="300"/>
      <w:contextualSpacing/>
    </w:pPr>
    <w:rPr>
      <w:szCs w:val="52"/>
    </w:rPr>
  </w:style>
  <w:style w:type="character" w:customStyle="1" w:styleId="TitleChar">
    <w:name w:val="Title Char"/>
    <w:basedOn w:val="DefaultParagraphFont"/>
    <w:link w:val="Title"/>
    <w:uiPriority w:val="10"/>
    <w:rsid w:val="00AC2701"/>
    <w:rPr>
      <w:rFonts w:ascii="Georgia" w:eastAsiaTheme="majorEastAsia" w:hAnsi="Georgia" w:cstheme="majorBidi"/>
      <w:b/>
      <w:bCs/>
      <w:spacing w:val="5"/>
      <w:kern w:val="28"/>
      <w:sz w:val="22"/>
      <w:szCs w:val="52"/>
    </w:rPr>
  </w:style>
  <w:style w:type="paragraph" w:styleId="ListParagraph">
    <w:name w:val="List Paragraph"/>
    <w:basedOn w:val="BodyText"/>
    <w:link w:val="ListParagraphChar"/>
    <w:uiPriority w:val="34"/>
    <w:qFormat/>
    <w:rsid w:val="00AB074C"/>
    <w:pPr>
      <w:ind w:hanging="720"/>
      <w:contextualSpacing/>
    </w:pPr>
  </w:style>
  <w:style w:type="paragraph" w:styleId="BodyText">
    <w:name w:val="Body Text"/>
    <w:link w:val="BodyTextChar"/>
    <w:semiHidden/>
    <w:qFormat/>
    <w:rsid w:val="00746472"/>
    <w:pPr>
      <w:spacing w:after="120"/>
    </w:pPr>
  </w:style>
  <w:style w:type="character" w:customStyle="1" w:styleId="BodyTextChar">
    <w:name w:val="Body Text Char"/>
    <w:basedOn w:val="DefaultParagraphFont"/>
    <w:link w:val="BodyText"/>
    <w:semiHidden/>
    <w:rsid w:val="00AC2701"/>
  </w:style>
  <w:style w:type="paragraph" w:styleId="List">
    <w:name w:val="List"/>
    <w:basedOn w:val="BodyText"/>
    <w:uiPriority w:val="5"/>
    <w:semiHidden/>
    <w:qFormat/>
    <w:rsid w:val="00B4769C"/>
    <w:pPr>
      <w:tabs>
        <w:tab w:val="left" w:pos="2160"/>
      </w:tabs>
      <w:ind w:left="2880" w:hanging="2160"/>
      <w:contextualSpacing/>
    </w:pPr>
    <w:rPr>
      <w:rFonts w:ascii="Georgia" w:hAnsi="Georgia"/>
    </w:rPr>
  </w:style>
  <w:style w:type="paragraph" w:styleId="ListNumber">
    <w:name w:val="List Number"/>
    <w:basedOn w:val="InstructionsList"/>
    <w:autoRedefine/>
    <w:uiPriority w:val="5"/>
    <w:semiHidden/>
    <w:qFormat/>
    <w:rsid w:val="002B7C4F"/>
    <w:pPr>
      <w:numPr>
        <w:numId w:val="13"/>
      </w:numPr>
      <w:tabs>
        <w:tab w:val="clear" w:pos="792"/>
        <w:tab w:val="left" w:pos="547"/>
        <w:tab w:val="left" w:pos="1094"/>
      </w:tabs>
    </w:pPr>
    <w:rPr>
      <w:b/>
    </w:rPr>
  </w:style>
  <w:style w:type="character" w:styleId="Strong">
    <w:name w:val="Strong"/>
    <w:uiPriority w:val="22"/>
    <w:qFormat/>
    <w:rsid w:val="00AB074C"/>
    <w:rPr>
      <w:b/>
      <w:bCs/>
    </w:rPr>
  </w:style>
  <w:style w:type="character" w:styleId="BookTitle">
    <w:name w:val="Book Title"/>
    <w:uiPriority w:val="33"/>
    <w:semiHidden/>
    <w:qFormat/>
    <w:rsid w:val="00AB074C"/>
    <w:rPr>
      <w:bCs/>
      <w:i/>
      <w:spacing w:val="5"/>
    </w:rPr>
  </w:style>
  <w:style w:type="paragraph" w:styleId="Quote">
    <w:name w:val="Quote"/>
    <w:basedOn w:val="BodyText"/>
    <w:next w:val="BodyText"/>
    <w:link w:val="QuoteChar"/>
    <w:uiPriority w:val="29"/>
    <w:semiHidden/>
    <w:qFormat/>
    <w:rsid w:val="007F1D92"/>
    <w:pPr>
      <w:ind w:left="965" w:right="720"/>
    </w:pPr>
    <w:rPr>
      <w:iCs/>
    </w:rPr>
  </w:style>
  <w:style w:type="character" w:customStyle="1" w:styleId="QuoteChar">
    <w:name w:val="Quote Char"/>
    <w:basedOn w:val="DefaultParagraphFont"/>
    <w:link w:val="Quote"/>
    <w:uiPriority w:val="29"/>
    <w:semiHidden/>
    <w:rsid w:val="00AC2701"/>
    <w:rPr>
      <w:iCs/>
    </w:rPr>
  </w:style>
  <w:style w:type="character" w:customStyle="1" w:styleId="Heading4Char">
    <w:name w:val="Heading 4 Char"/>
    <w:basedOn w:val="DefaultParagraphFont"/>
    <w:link w:val="Heading4"/>
    <w:uiPriority w:val="9"/>
    <w:semiHidden/>
    <w:rsid w:val="00AC2701"/>
    <w:rPr>
      <w:rFonts w:ascii="Georgia" w:eastAsiaTheme="majorEastAsia" w:hAnsi="Georgia" w:cstheme="majorBidi"/>
      <w:b/>
      <w:i/>
      <w:iCs/>
      <w:szCs w:val="26"/>
    </w:rPr>
  </w:style>
  <w:style w:type="character" w:customStyle="1" w:styleId="Heading5Char">
    <w:name w:val="Heading 5 Char"/>
    <w:basedOn w:val="DefaultParagraphFont"/>
    <w:link w:val="Heading5"/>
    <w:uiPriority w:val="9"/>
    <w:semiHidden/>
    <w:rsid w:val="00AC2701"/>
    <w:rPr>
      <w:rFonts w:ascii="Georgia" w:eastAsiaTheme="majorEastAsia" w:hAnsi="Georgia" w:cstheme="majorBidi"/>
      <w:iCs/>
      <w:szCs w:val="26"/>
    </w:rPr>
  </w:style>
  <w:style w:type="character" w:customStyle="1" w:styleId="Heading6Char">
    <w:name w:val="Heading 6 Char"/>
    <w:basedOn w:val="DefaultParagraphFont"/>
    <w:link w:val="Heading6"/>
    <w:uiPriority w:val="9"/>
    <w:semiHidden/>
    <w:rsid w:val="00AC2701"/>
    <w:rPr>
      <w:rFonts w:ascii="Georgia" w:eastAsiaTheme="majorEastAsia" w:hAnsi="Georgia" w:cstheme="majorBidi"/>
      <w:iCs/>
      <w:sz w:val="22"/>
    </w:rPr>
  </w:style>
  <w:style w:type="paragraph" w:styleId="Subtitle">
    <w:name w:val="Subtitle"/>
    <w:basedOn w:val="Title"/>
    <w:next w:val="BodyText"/>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semiHidden/>
    <w:rsid w:val="00AC2701"/>
    <w:rPr>
      <w:rFonts w:ascii="Georgia" w:eastAsiaTheme="majorEastAsia" w:hAnsi="Georgia" w:cstheme="majorBidi"/>
      <w:b/>
      <w:bCs/>
      <w:i/>
      <w:iCs/>
      <w:spacing w:val="15"/>
      <w:kern w:val="28"/>
      <w:sz w:val="48"/>
      <w:szCs w:val="52"/>
    </w:rPr>
  </w:style>
  <w:style w:type="paragraph" w:styleId="IntenseQuote">
    <w:name w:val="Intense Quote"/>
    <w:basedOn w:val="Quote"/>
    <w:next w:val="BodyText"/>
    <w:link w:val="IntenseQuoteChar"/>
    <w:uiPriority w:val="30"/>
    <w:semiHidden/>
    <w:qFormat/>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AC2701"/>
    <w:rPr>
      <w:bCs/>
      <w:i/>
      <w:color w:val="auto"/>
    </w:rPr>
  </w:style>
  <w:style w:type="character" w:styleId="SubtleEmphasis">
    <w:name w:val="Subtle Emphasis"/>
    <w:uiPriority w:val="19"/>
    <w:semiHidden/>
    <w:qFormat/>
    <w:rsid w:val="00AB074C"/>
    <w:rPr>
      <w:i/>
      <w:iCs/>
      <w:color w:val="4F81BD" w:themeColor="accent1"/>
    </w:rPr>
  </w:style>
  <w:style w:type="character" w:styleId="IntenseEmphasis">
    <w:name w:val="Intense Emphasis"/>
    <w:uiPriority w:val="21"/>
    <w:semiHidden/>
    <w:qFormat/>
    <w:rsid w:val="00AB074C"/>
    <w:rPr>
      <w:b/>
      <w:bCs/>
      <w:i/>
      <w:iCs/>
      <w:color w:val="4F81BD" w:themeColor="accent1"/>
    </w:rPr>
  </w:style>
  <w:style w:type="character" w:styleId="SubtleReference">
    <w:name w:val="Subtle Reference"/>
    <w:uiPriority w:val="31"/>
    <w:semiHidden/>
    <w:qFormat/>
    <w:rsid w:val="00AB074C"/>
    <w:rPr>
      <w:i/>
      <w:color w:val="C0504D" w:themeColor="accent2"/>
      <w:u w:val="none"/>
    </w:rPr>
  </w:style>
  <w:style w:type="character" w:styleId="IntenseReference">
    <w:name w:val="Intense Reference"/>
    <w:uiPriority w:val="32"/>
    <w:semiHidden/>
    <w:qFormat/>
    <w:rsid w:val="00AB074C"/>
    <w:rPr>
      <w:b/>
      <w:bCs/>
      <w:color w:val="C0504D" w:themeColor="accent2"/>
      <w:spacing w:val="5"/>
      <w:u w:val="none"/>
    </w:rPr>
  </w:style>
  <w:style w:type="paragraph" w:styleId="Caption">
    <w:name w:val="caption"/>
    <w:basedOn w:val="Heading1"/>
    <w:next w:val="BodyText"/>
    <w:semiHidden/>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rsid w:val="00AB074C"/>
    <w:pPr>
      <w:ind w:left="1080" w:hanging="360"/>
    </w:pPr>
  </w:style>
  <w:style w:type="character" w:customStyle="1" w:styleId="Heading7Char">
    <w:name w:val="Heading 7 Char"/>
    <w:basedOn w:val="DefaultParagraphFont"/>
    <w:link w:val="Heading7"/>
    <w:uiPriority w:val="99"/>
    <w:semiHidden/>
    <w:rsid w:val="00AC2701"/>
    <w:rPr>
      <w:rFonts w:ascii="Georgia" w:hAnsi="Georgia"/>
      <w:sz w:val="22"/>
    </w:rPr>
  </w:style>
  <w:style w:type="character" w:customStyle="1" w:styleId="Heading8Char">
    <w:name w:val="Heading 8 Char"/>
    <w:basedOn w:val="DefaultParagraphFont"/>
    <w:link w:val="Heading8"/>
    <w:uiPriority w:val="9"/>
    <w:semiHidden/>
    <w:rsid w:val="00AC2701"/>
    <w:rPr>
      <w:rFonts w:ascii="Georgia" w:hAnsi="Georgia"/>
      <w:i/>
      <w:iCs/>
      <w:sz w:val="22"/>
    </w:rPr>
  </w:style>
  <w:style w:type="character" w:customStyle="1" w:styleId="Heading9Char">
    <w:name w:val="Heading 9 Char"/>
    <w:basedOn w:val="DefaultParagraphFont"/>
    <w:link w:val="Heading9"/>
    <w:uiPriority w:val="9"/>
    <w:semiHidden/>
    <w:rsid w:val="00AC2701"/>
    <w:rPr>
      <w:rFonts w:ascii="Arial" w:hAnsi="Arial" w:cs="Arial"/>
      <w:sz w:val="22"/>
      <w:szCs w:val="22"/>
    </w:rPr>
  </w:style>
  <w:style w:type="paragraph" w:styleId="BlockText">
    <w:name w:val="Block Text"/>
    <w:basedOn w:val="BodyText"/>
    <w:semiHidden/>
    <w:qFormat/>
    <w:rsid w:val="007F1D92"/>
    <w:pPr>
      <w:ind w:left="965"/>
    </w:pPr>
  </w:style>
  <w:style w:type="character" w:customStyle="1" w:styleId="ReferenceTitle">
    <w:name w:val="Reference Title"/>
    <w:semiHidden/>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C2701"/>
    <w:rPr>
      <w:rFonts w:ascii="Comic Sans MS" w:hAnsi="Comic Sans MS"/>
      <w:sz w:val="20"/>
      <w:szCs w:val="20"/>
    </w:rPr>
  </w:style>
  <w:style w:type="paragraph" w:styleId="Header">
    <w:name w:val="header"/>
    <w:basedOn w:val="Normal"/>
    <w:link w:val="HeaderChar"/>
    <w:rsid w:val="00AC2701"/>
    <w:pPr>
      <w:tabs>
        <w:tab w:val="center" w:pos="4320"/>
        <w:tab w:val="right" w:pos="8640"/>
      </w:tabs>
      <w:jc w:val="right"/>
    </w:pPr>
    <w:rPr>
      <w:b/>
    </w:rPr>
  </w:style>
  <w:style w:type="character" w:customStyle="1" w:styleId="HeaderChar">
    <w:name w:val="Header Char"/>
    <w:basedOn w:val="DefaultParagraphFont"/>
    <w:link w:val="Header"/>
    <w:rsid w:val="00AC2701"/>
    <w:rPr>
      <w:rFonts w:ascii="Times New Roman" w:hAnsi="Times New Roman"/>
      <w:b/>
      <w:sz w:val="22"/>
    </w:rPr>
  </w:style>
  <w:style w:type="paragraph" w:styleId="Footer">
    <w:name w:val="footer"/>
    <w:basedOn w:val="Normal"/>
    <w:link w:val="FooterChar"/>
    <w:uiPriority w:val="99"/>
    <w:rsid w:val="00AF5008"/>
    <w:pPr>
      <w:tabs>
        <w:tab w:val="center" w:pos="4320"/>
        <w:tab w:val="right" w:pos="8640"/>
        <w:tab w:val="center" w:pos="12960"/>
      </w:tabs>
    </w:pPr>
    <w:rPr>
      <w:b/>
      <w:sz w:val="16"/>
    </w:rPr>
  </w:style>
  <w:style w:type="character" w:customStyle="1" w:styleId="FooterChar">
    <w:name w:val="Footer Char"/>
    <w:basedOn w:val="DefaultParagraphFont"/>
    <w:link w:val="Footer"/>
    <w:uiPriority w:val="99"/>
    <w:rsid w:val="00AF5008"/>
    <w:rPr>
      <w:rFonts w:ascii="Times New Roman" w:hAnsi="Times New Roman"/>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Normal"/>
    <w:uiPriority w:val="5"/>
    <w:semiHidden/>
    <w:rsid w:val="00BC751C"/>
    <w:pPr>
      <w:numPr>
        <w:numId w:val="19"/>
      </w:numPr>
      <w:tabs>
        <w:tab w:val="left" w:pos="1080"/>
      </w:tabs>
    </w:pPr>
    <w:rPr>
      <w:rFonts w:ascii="Georgia" w:hAnsi="Georgia"/>
      <w:b/>
      <w:sz w:val="24"/>
    </w:r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qFormat/>
    <w:rsid w:val="00EC2F51"/>
    <w:rPr>
      <w:rFonts w:ascii="Times New Roman" w:hAnsi="Times New Roman" w:cs="Times New Roman"/>
      <w:b/>
      <w:color w:val="0033CC"/>
      <w:sz w:val="22"/>
      <w:szCs w:val="22"/>
      <w:u w:val="single"/>
    </w:rPr>
  </w:style>
  <w:style w:type="character" w:styleId="FollowedHyperlink">
    <w:name w:val="FollowedHyperlink"/>
    <w:basedOn w:val="DefaultParagraphFont"/>
    <w:unhideWhenUsed/>
    <w:rsid w:val="00AC2701"/>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C2701"/>
    <w:rPr>
      <w:rFonts w:ascii="Georgia" w:hAnsi="Georgia"/>
      <w:b/>
      <w:bCs/>
      <w:sz w:val="20"/>
      <w:szCs w:val="20"/>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AF5008"/>
    <w:pPr>
      <w:tabs>
        <w:tab w:val="clear" w:pos="1080"/>
        <w:tab w:val="left" w:pos="547"/>
      </w:tabs>
      <w:ind w:left="547" w:hanging="547"/>
    </w:pPr>
    <w:rPr>
      <w:rFonts w:ascii="Times New Roman" w:hAnsi="Times New Roman"/>
      <w:sz w:val="22"/>
    </w:rPr>
  </w:style>
  <w:style w:type="paragraph" w:customStyle="1" w:styleId="CompleteIf">
    <w:name w:val="Complete If"/>
    <w:basedOn w:val="Normal"/>
    <w:uiPriority w:val="99"/>
    <w:rsid w:val="00AF5008"/>
    <w:pPr>
      <w:numPr>
        <w:numId w:val="12"/>
      </w:numPr>
      <w:tabs>
        <w:tab w:val="left" w:pos="547"/>
      </w:tabs>
    </w:pPr>
    <w:rPr>
      <w:b/>
    </w:rPr>
  </w:style>
  <w:style w:type="paragraph" w:customStyle="1" w:styleId="CodeDescription">
    <w:name w:val="Code Description"/>
    <w:basedOn w:val="List"/>
    <w:uiPriority w:val="99"/>
    <w:rsid w:val="00AA06EB"/>
    <w:pPr>
      <w:keepNext/>
      <w:keepLines/>
      <w:widowControl w:val="0"/>
      <w:tabs>
        <w:tab w:val="left" w:pos="720"/>
      </w:tabs>
      <w:spacing w:after="0"/>
      <w:ind w:left="2160" w:hanging="1440"/>
      <w:contextualSpacing w:val="0"/>
    </w:pPr>
    <w:rPr>
      <w:rFonts w:ascii="Times New Roman" w:hAnsi="Times New Roman" w:cs="Times New Roman"/>
      <w:b/>
      <w:noProof/>
      <w:sz w:val="22"/>
      <w:szCs w:val="22"/>
    </w:rPr>
  </w:style>
  <w:style w:type="paragraph" w:customStyle="1" w:styleId="InstructionsList">
    <w:name w:val="Instructions List"/>
    <w:basedOn w:val="List"/>
    <w:uiPriority w:val="99"/>
    <w:rsid w:val="00AC2701"/>
    <w:pPr>
      <w:tabs>
        <w:tab w:val="clear" w:pos="2160"/>
        <w:tab w:val="left" w:pos="792"/>
      </w:tabs>
      <w:ind w:left="1512" w:hanging="792"/>
    </w:pPr>
    <w:rPr>
      <w:rFonts w:ascii="Times New Roman" w:hAnsi="Times New Roman"/>
      <w:sz w:val="22"/>
    </w:rPr>
  </w:style>
  <w:style w:type="paragraph" w:customStyle="1" w:styleId="UnitAttribute">
    <w:name w:val="Unit Attribute"/>
    <w:basedOn w:val="Normal"/>
    <w:uiPriority w:val="99"/>
    <w:rsid w:val="001420E8"/>
    <w:rPr>
      <w:szCs w:val="22"/>
    </w:rPr>
  </w:style>
  <w:style w:type="paragraph" w:customStyle="1" w:styleId="Style1">
    <w:name w:val="Style1"/>
    <w:basedOn w:val="Normal"/>
    <w:autoRedefine/>
    <w:uiPriority w:val="99"/>
    <w:rsid w:val="004425DC"/>
    <w:pPr>
      <w:numPr>
        <w:numId w:val="14"/>
      </w:numPr>
      <w:tabs>
        <w:tab w:val="left" w:pos="1094"/>
      </w:tabs>
    </w:pPr>
    <w:rPr>
      <w:b/>
    </w:rPr>
  </w:style>
  <w:style w:type="paragraph" w:customStyle="1" w:styleId="AdditionalDirectionalList">
    <w:name w:val="Additional Directional List"/>
    <w:basedOn w:val="Normal"/>
    <w:uiPriority w:val="99"/>
    <w:rsid w:val="00A17EAC"/>
    <w:pPr>
      <w:numPr>
        <w:numId w:val="15"/>
      </w:numPr>
      <w:tabs>
        <w:tab w:val="left" w:pos="547"/>
        <w:tab w:val="left" w:pos="1094"/>
      </w:tabs>
      <w:ind w:left="1094" w:hanging="547"/>
    </w:pPr>
    <w:rPr>
      <w:b/>
      <w:noProof/>
    </w:rPr>
  </w:style>
  <w:style w:type="paragraph" w:customStyle="1" w:styleId="CodeDescriptionList">
    <w:name w:val="Code/Description List"/>
    <w:basedOn w:val="Normal"/>
    <w:uiPriority w:val="99"/>
    <w:rsid w:val="008D2A00"/>
    <w:pPr>
      <w:numPr>
        <w:numId w:val="16"/>
      </w:numPr>
      <w:tabs>
        <w:tab w:val="left" w:pos="547"/>
        <w:tab w:val="left" w:pos="1094"/>
      </w:tabs>
      <w:ind w:left="1094" w:hanging="547"/>
    </w:pPr>
    <w:rPr>
      <w:noProof/>
    </w:rPr>
  </w:style>
  <w:style w:type="paragraph" w:customStyle="1" w:styleId="1TableRemoved">
    <w:name w:val="1&quot; Table Removed"/>
    <w:basedOn w:val="Normal"/>
    <w:next w:val="Normal"/>
    <w:uiPriority w:val="99"/>
    <w:rsid w:val="008D080F"/>
    <w:pPr>
      <w:tabs>
        <w:tab w:val="left" w:pos="1440"/>
      </w:tabs>
      <w:ind w:left="1440"/>
    </w:pPr>
    <w:rPr>
      <w:b/>
    </w:rPr>
  </w:style>
  <w:style w:type="paragraph" w:customStyle="1" w:styleId="Level1">
    <w:name w:val="Level 1"/>
    <w:basedOn w:val="Normal"/>
    <w:semiHidden/>
    <w:rsid w:val="00E67D73"/>
    <w:pPr>
      <w:widowControl w:val="0"/>
      <w:tabs>
        <w:tab w:val="left" w:pos="1800"/>
      </w:tabs>
      <w:contextualSpacing/>
    </w:pPr>
    <w:rPr>
      <w:rFonts w:eastAsia="Times New Roman" w:cs="Times New Roman"/>
      <w:color w:val="auto"/>
      <w:szCs w:val="22"/>
      <w:lang w:bidi="en-US"/>
    </w:rPr>
  </w:style>
  <w:style w:type="paragraph" w:customStyle="1" w:styleId="TablePageTitle">
    <w:name w:val="Table Page Title"/>
    <w:basedOn w:val="Normal"/>
    <w:uiPriority w:val="99"/>
    <w:rsid w:val="009C43EA"/>
    <w:pPr>
      <w:jc w:val="center"/>
    </w:pPr>
    <w:rPr>
      <w:b/>
    </w:rPr>
  </w:style>
  <w:style w:type="paragraph" w:customStyle="1" w:styleId="TableHeading">
    <w:name w:val="Table Heading"/>
    <w:basedOn w:val="Heading2"/>
    <w:autoRedefine/>
    <w:uiPriority w:val="99"/>
    <w:rsid w:val="001F2584"/>
    <w:pPr>
      <w:tabs>
        <w:tab w:val="clear" w:pos="2160"/>
      </w:tabs>
      <w:ind w:left="0" w:firstLine="0"/>
      <w:outlineLvl w:val="9"/>
    </w:pPr>
  </w:style>
  <w:style w:type="character" w:customStyle="1" w:styleId="ListParagraphChar">
    <w:name w:val="List Paragraph Char"/>
    <w:link w:val="ListParagraph"/>
    <w:uiPriority w:val="34"/>
    <w:rsid w:val="00AC2701"/>
  </w:style>
  <w:style w:type="paragraph" w:styleId="TOCHeading">
    <w:name w:val="TOC Heading"/>
    <w:basedOn w:val="Heading1"/>
    <w:next w:val="Normal"/>
    <w:uiPriority w:val="39"/>
    <w:semiHidden/>
    <w:qFormat/>
    <w:rsid w:val="00E67D73"/>
    <w:pPr>
      <w:keepNext w:val="0"/>
      <w:keepLines w:val="0"/>
      <w:tabs>
        <w:tab w:val="left" w:pos="1800"/>
      </w:tabs>
      <w:contextualSpacing/>
      <w:outlineLvl w:val="9"/>
    </w:pPr>
    <w:rPr>
      <w:rFonts w:eastAsia="Times New Roman"/>
      <w:color w:val="auto"/>
      <w:sz w:val="24"/>
      <w:szCs w:val="24"/>
      <w:lang w:bidi="en-US"/>
    </w:rPr>
  </w:style>
  <w:style w:type="paragraph" w:customStyle="1" w:styleId="Heading30">
    <w:name w:val="Heading 3_"/>
    <w:basedOn w:val="Normal"/>
    <w:link w:val="Heading3Char0"/>
    <w:qFormat/>
    <w:rsid w:val="00E67D73"/>
    <w:pPr>
      <w:tabs>
        <w:tab w:val="left" w:pos="1800"/>
      </w:tabs>
      <w:contextualSpacing/>
      <w:outlineLvl w:val="2"/>
    </w:pPr>
    <w:rPr>
      <w:rFonts w:eastAsia="Times New Roman" w:cs="Times New Roman"/>
      <w:b/>
      <w:color w:val="auto"/>
      <w:szCs w:val="22"/>
      <w:u w:val="single"/>
      <w:lang w:bidi="en-US"/>
    </w:rPr>
  </w:style>
  <w:style w:type="character" w:customStyle="1" w:styleId="Heading3Char0">
    <w:name w:val="Heading 3_ Char"/>
    <w:link w:val="Heading30"/>
    <w:rsid w:val="00AC2701"/>
    <w:rPr>
      <w:rFonts w:ascii="Georgia" w:eastAsia="Times New Roman" w:hAnsi="Georgia" w:cs="Times New Roman"/>
      <w:b/>
      <w:color w:val="auto"/>
      <w:sz w:val="22"/>
      <w:szCs w:val="22"/>
      <w:u w:val="single"/>
      <w:lang w:bidi="en-US"/>
    </w:rPr>
  </w:style>
  <w:style w:type="paragraph" w:styleId="Revision">
    <w:name w:val="Revision"/>
    <w:hidden/>
    <w:uiPriority w:val="99"/>
    <w:semiHidden/>
    <w:rsid w:val="00E67D73"/>
    <w:rPr>
      <w:rFonts w:ascii="Georgia" w:eastAsia="Times New Roman" w:hAnsi="Georgia" w:cs="Times New Roman"/>
      <w:color w:val="auto"/>
      <w:sz w:val="22"/>
      <w:szCs w:val="22"/>
      <w:lang w:bidi="en-US"/>
    </w:rPr>
  </w:style>
  <w:style w:type="paragraph" w:customStyle="1" w:styleId="15TableRemoved">
    <w:name w:val="1.5&quot; Table Removed"/>
    <w:basedOn w:val="1TableRemoved"/>
    <w:uiPriority w:val="99"/>
    <w:rsid w:val="00016B19"/>
    <w:pPr>
      <w:tabs>
        <w:tab w:val="clear" w:pos="1440"/>
        <w:tab w:val="left" w:pos="2160"/>
      </w:tabs>
      <w:ind w:left="2160"/>
    </w:pPr>
    <w:rPr>
      <w:noProof/>
    </w:rPr>
  </w:style>
  <w:style w:type="paragraph" w:customStyle="1" w:styleId="GeneralTables">
    <w:name w:val="General Tables"/>
    <w:basedOn w:val="Normal"/>
    <w:uiPriority w:val="99"/>
    <w:rsid w:val="00851E1C"/>
    <w:pPr>
      <w:tabs>
        <w:tab w:val="left" w:pos="2160"/>
      </w:tabs>
      <w:ind w:left="2160" w:hanging="2160"/>
    </w:pPr>
    <w:rPr>
      <w:b/>
      <w:noProof/>
      <w:szCs w:val="22"/>
    </w:rPr>
  </w:style>
  <w:style w:type="paragraph" w:customStyle="1" w:styleId="SpecificTableHeading">
    <w:name w:val="Specific Table Heading"/>
    <w:basedOn w:val="Heading2"/>
    <w:uiPriority w:val="99"/>
    <w:rsid w:val="0070531E"/>
    <w:pPr>
      <w:tabs>
        <w:tab w:val="clear" w:pos="2160"/>
        <w:tab w:val="left" w:pos="1440"/>
      </w:tabs>
      <w:ind w:left="1440" w:hanging="1440"/>
    </w:pPr>
  </w:style>
  <w:style w:type="paragraph" w:customStyle="1" w:styleId="CompleteorContinueList">
    <w:name w:val="Complete or Continue List"/>
    <w:basedOn w:val="CompleteIf"/>
    <w:uiPriority w:val="99"/>
    <w:rsid w:val="00AF5008"/>
    <w:pPr>
      <w:numPr>
        <w:numId w:val="17"/>
      </w:numPr>
      <w:tabs>
        <w:tab w:val="left" w:pos="1094"/>
      </w:tabs>
      <w:ind w:left="1094" w:hanging="547"/>
    </w:pPr>
  </w:style>
  <w:style w:type="paragraph" w:customStyle="1" w:styleId="LineBetweenTables">
    <w:name w:val="Line Between Tables"/>
    <w:basedOn w:val="Normal"/>
    <w:uiPriority w:val="99"/>
    <w:rsid w:val="00AC2701"/>
    <w:pPr>
      <w:pBdr>
        <w:bottom w:val="double" w:sz="4" w:space="1" w:color="auto"/>
      </w:pBdr>
    </w:pPr>
    <w:rPr>
      <w:noProof/>
      <w:szCs w:val="22"/>
    </w:rPr>
  </w:style>
  <w:style w:type="paragraph" w:customStyle="1" w:styleId="Style2">
    <w:name w:val="Style2"/>
    <w:basedOn w:val="CompleteorContinueList"/>
    <w:uiPriority w:val="99"/>
    <w:rsid w:val="00DF656F"/>
    <w:pPr>
      <w:numPr>
        <w:numId w:val="18"/>
      </w:numPr>
    </w:pPr>
  </w:style>
  <w:style w:type="character" w:customStyle="1" w:styleId="UnresolvedMention1">
    <w:name w:val="Unresolved Mention1"/>
    <w:basedOn w:val="DefaultParagraphFont"/>
    <w:uiPriority w:val="99"/>
    <w:semiHidden/>
    <w:unhideWhenUsed/>
    <w:rsid w:val="006524D1"/>
    <w:rPr>
      <w:color w:val="808080"/>
      <w:shd w:val="clear" w:color="auto" w:fill="E6E6E6"/>
    </w:rPr>
  </w:style>
  <w:style w:type="paragraph" w:styleId="ListBullet">
    <w:name w:val="List Bullet"/>
    <w:basedOn w:val="TRIANGLECONTINUE"/>
    <w:uiPriority w:val="5"/>
    <w:qFormat/>
    <w:rsid w:val="00DB18FC"/>
  </w:style>
  <w:style w:type="paragraph" w:customStyle="1" w:styleId="HEADERBOLD">
    <w:name w:val="HEADER BOLD"/>
    <w:basedOn w:val="Normal"/>
    <w:uiPriority w:val="99"/>
    <w:rsid w:val="00CB0C59"/>
    <w:pPr>
      <w:spacing w:before="120"/>
    </w:pPr>
    <w:rPr>
      <w:rFonts w:cs="Times New Roman"/>
      <w:b/>
      <w:szCs w:val="22"/>
    </w:rPr>
  </w:style>
  <w:style w:type="paragraph" w:customStyle="1" w:styleId="TABLEBOLD">
    <w:name w:val="TABLE_BOLD"/>
    <w:basedOn w:val="Normal"/>
    <w:uiPriority w:val="99"/>
    <w:rsid w:val="00BA6CA8"/>
    <w:pPr>
      <w:tabs>
        <w:tab w:val="left" w:pos="1440"/>
      </w:tabs>
      <w:spacing w:after="120"/>
      <w:ind w:left="1440" w:hanging="1440"/>
      <w:outlineLvl w:val="1"/>
    </w:pPr>
    <w:rPr>
      <w:b/>
      <w:bCs/>
      <w:color w:val="auto"/>
    </w:rPr>
  </w:style>
  <w:style w:type="paragraph" w:customStyle="1" w:styleId="STARCOMPLETE">
    <w:name w:val="STAR_COMPLETE"/>
    <w:basedOn w:val="ListBullet"/>
    <w:uiPriority w:val="99"/>
    <w:rsid w:val="00F7442D"/>
    <w:pPr>
      <w:numPr>
        <w:numId w:val="11"/>
      </w:numPr>
      <w:ind w:left="547" w:hanging="547"/>
    </w:pPr>
  </w:style>
  <w:style w:type="paragraph" w:customStyle="1" w:styleId="TRIANGLECONTINUE">
    <w:name w:val="TRIANGLE_CONTINUE"/>
    <w:basedOn w:val="Normal"/>
    <w:uiPriority w:val="99"/>
    <w:rsid w:val="00936CF0"/>
    <w:pPr>
      <w:numPr>
        <w:numId w:val="43"/>
      </w:numPr>
      <w:tabs>
        <w:tab w:val="left" w:pos="547"/>
      </w:tabs>
      <w:spacing w:before="120" w:after="120"/>
      <w:ind w:left="547" w:hanging="547"/>
    </w:pPr>
    <w:rPr>
      <w:rFonts w:cs="Times New Roman"/>
      <w:b/>
      <w:bCs/>
      <w:noProof/>
      <w:szCs w:val="22"/>
    </w:rPr>
  </w:style>
  <w:style w:type="paragraph" w:customStyle="1" w:styleId="NUMBERLIST">
    <w:name w:val="NUMBER_LIST"/>
    <w:basedOn w:val="Normal"/>
    <w:uiPriority w:val="99"/>
    <w:rsid w:val="00A6051D"/>
    <w:pPr>
      <w:keepNext/>
      <w:keepLines/>
      <w:numPr>
        <w:numId w:val="55"/>
      </w:numPr>
      <w:tabs>
        <w:tab w:val="left" w:pos="547"/>
        <w:tab w:val="left" w:pos="1094"/>
      </w:tabs>
    </w:pPr>
    <w:rPr>
      <w:rFonts w:cs="Times New Roman"/>
      <w:b/>
      <w:bCs/>
      <w:szCs w:val="22"/>
    </w:rPr>
  </w:style>
  <w:style w:type="paragraph" w:customStyle="1" w:styleId="APDTABLE1">
    <w:name w:val="APD TABLE 1"/>
    <w:basedOn w:val="Normal"/>
    <w:link w:val="APDTABLE1Char"/>
    <w:autoRedefine/>
    <w:qFormat/>
    <w:rsid w:val="002F7925"/>
    <w:rPr>
      <w:rFonts w:eastAsia="Times New Roman" w:cs="Times New Roman"/>
      <w:b/>
      <w:color w:val="auto"/>
      <w:szCs w:val="22"/>
    </w:rPr>
  </w:style>
  <w:style w:type="character" w:customStyle="1" w:styleId="APDTABLE1Char">
    <w:name w:val="APD TABLE 1 Char"/>
    <w:basedOn w:val="DefaultParagraphFont"/>
    <w:link w:val="APDTABLE1"/>
    <w:rsid w:val="002F7925"/>
    <w:rPr>
      <w:rFonts w:ascii="Times New Roman" w:eastAsia="Times New Roman" w:hAnsi="Times New Roman" w:cs="Times New Roman"/>
      <w:b/>
      <w:color w:val="auto"/>
      <w:sz w:val="22"/>
      <w:szCs w:val="22"/>
    </w:rPr>
  </w:style>
  <w:style w:type="character" w:styleId="UnresolvedMention">
    <w:name w:val="Unresolved Mention"/>
    <w:basedOn w:val="DefaultParagraphFont"/>
    <w:uiPriority w:val="99"/>
    <w:semiHidden/>
    <w:unhideWhenUsed/>
    <w:rsid w:val="007F31FA"/>
    <w:rPr>
      <w:color w:val="605E5C"/>
      <w:shd w:val="clear" w:color="auto" w:fill="E1DFDD"/>
    </w:rPr>
  </w:style>
  <w:style w:type="paragraph" w:customStyle="1" w:styleId="StyleLeft05Hanging11">
    <w:name w:val="Style Left:  0.5&quot; Hanging:  1&quot;1"/>
    <w:basedOn w:val="Normal"/>
    <w:rsid w:val="00EC4E61"/>
    <w:pPr>
      <w:tabs>
        <w:tab w:val="left" w:pos="720"/>
        <w:tab w:val="left" w:pos="2160"/>
      </w:tabs>
      <w:ind w:left="2160" w:hanging="1440"/>
      <w:contextualSpacing/>
    </w:pPr>
    <w:rPr>
      <w:rFonts w:ascii="Georgia" w:eastAsia="Times New Roman" w:hAnsi="Georgia" w:cs="Times New Roman"/>
      <w:color w:val="auto"/>
      <w:szCs w:val="20"/>
      <w:lang w:bidi="en-US"/>
    </w:rPr>
  </w:style>
  <w:style w:type="character" w:customStyle="1" w:styleId="Question">
    <w:name w:val="Question"/>
    <w:uiPriority w:val="1"/>
    <w:qFormat/>
    <w:rsid w:val="00F23D56"/>
    <w:rPr>
      <w:b/>
      <w:u w:val="single"/>
    </w:rPr>
  </w:style>
  <w:style w:type="paragraph" w:customStyle="1" w:styleId="SpecificTable">
    <w:name w:val="Specific Table"/>
    <w:basedOn w:val="Normal"/>
    <w:next w:val="Normal"/>
    <w:link w:val="SpecificTableChar"/>
    <w:qFormat/>
    <w:rsid w:val="00F23D56"/>
    <w:pPr>
      <w:ind w:left="1440" w:hanging="1440"/>
      <w:outlineLvl w:val="1"/>
    </w:pPr>
    <w:rPr>
      <w:rFonts w:ascii="Georgia" w:eastAsia="Georgia" w:hAnsi="Georgia" w:cs="Times New Roman"/>
      <w:b/>
      <w:color w:val="auto"/>
      <w:szCs w:val="22"/>
      <w:lang w:bidi="en-US"/>
    </w:rPr>
  </w:style>
  <w:style w:type="character" w:customStyle="1" w:styleId="SpecificTableChar">
    <w:name w:val="Specific Table Char"/>
    <w:link w:val="SpecificTable"/>
    <w:rsid w:val="00F23D56"/>
    <w:rPr>
      <w:rFonts w:ascii="Georgia" w:eastAsia="Georgia" w:hAnsi="Georgia" w:cs="Times New Roman"/>
      <w:b/>
      <w:color w:val="auto"/>
      <w:sz w:val="22"/>
      <w:szCs w:val="22"/>
      <w:lang w:bidi="en-US"/>
    </w:rPr>
  </w:style>
  <w:style w:type="paragraph" w:customStyle="1" w:styleId="StyleLeft05Hanging1">
    <w:name w:val="Style Left:  0.5&quot; Hanging:  1&quot;"/>
    <w:basedOn w:val="Normal"/>
    <w:rsid w:val="00F23D56"/>
    <w:pPr>
      <w:tabs>
        <w:tab w:val="left" w:pos="720"/>
        <w:tab w:val="left" w:pos="2160"/>
      </w:tabs>
      <w:ind w:left="2160" w:hanging="1440"/>
      <w:contextualSpacing/>
    </w:pPr>
    <w:rPr>
      <w:rFonts w:ascii="Georgia" w:eastAsia="Times New Roman" w:hAnsi="Georgia" w:cs="Times New Roman"/>
      <w:color w:val="auto"/>
      <w:szCs w:val="20"/>
      <w:lang w:bidi="en-US"/>
    </w:rPr>
  </w:style>
  <w:style w:type="character" w:customStyle="1" w:styleId="StyleUnderline">
    <w:name w:val="Style Underline"/>
    <w:rsid w:val="00F23D56"/>
    <w:rPr>
      <w:u w:val="single"/>
    </w:rPr>
  </w:style>
  <w:style w:type="character" w:customStyle="1" w:styleId="APDCode">
    <w:name w:val="APD_Code"/>
    <w:uiPriority w:val="3"/>
    <w:rsid w:val="00F23D56"/>
    <w:rPr>
      <w:rFonts w:ascii="Georgia" w:hAnsi="Georgia"/>
      <w:sz w:val="22"/>
      <w:u w:val="single"/>
    </w:rPr>
  </w:style>
  <w:style w:type="paragraph" w:customStyle="1" w:styleId="SpecificCode">
    <w:name w:val="Specific Code"/>
    <w:basedOn w:val="Normal"/>
    <w:next w:val="Normal"/>
    <w:link w:val="SpecificCodeChar"/>
    <w:qFormat/>
    <w:rsid w:val="00F23D56"/>
    <w:pPr>
      <w:ind w:left="2160" w:hanging="1440"/>
    </w:pPr>
    <w:rPr>
      <w:rFonts w:ascii="Georgia" w:eastAsia="Georgia" w:hAnsi="Georgia" w:cs="Times New Roman"/>
      <w:color w:val="auto"/>
      <w:szCs w:val="22"/>
      <w:lang w:bidi="en-US"/>
    </w:rPr>
  </w:style>
  <w:style w:type="character" w:customStyle="1" w:styleId="SpecificCodeChar">
    <w:name w:val="Specific Code Char"/>
    <w:basedOn w:val="DefaultParagraphFont"/>
    <w:link w:val="SpecificCode"/>
    <w:rsid w:val="00F23D56"/>
    <w:rPr>
      <w:rFonts w:ascii="Georgia" w:eastAsia="Georgia" w:hAnsi="Georgia" w:cs="Times New Roman"/>
      <w:color w:val="auto"/>
      <w:sz w:val="22"/>
      <w:szCs w:val="22"/>
      <w:lang w:bidi="en-US"/>
    </w:rPr>
  </w:style>
  <w:style w:type="paragraph" w:customStyle="1" w:styleId="APDStar">
    <w:name w:val="APD Star"/>
    <w:basedOn w:val="Normal"/>
    <w:qFormat/>
    <w:rsid w:val="00F23D56"/>
    <w:pPr>
      <w:numPr>
        <w:numId w:val="42"/>
      </w:numPr>
      <w:spacing w:after="200"/>
      <w:contextualSpacing/>
    </w:pPr>
    <w:rPr>
      <w:rFonts w:ascii="Georgia" w:eastAsia="Georgia" w:hAnsi="Georgia" w:cs="Times New Roman"/>
      <w:b/>
      <w:color w:val="auto"/>
      <w:szCs w:val="22"/>
      <w:lang w:bidi="en-US"/>
    </w:rPr>
  </w:style>
  <w:style w:type="table" w:customStyle="1" w:styleId="TableGrid10">
    <w:name w:val="Table Grid1"/>
    <w:basedOn w:val="TableNormal"/>
    <w:next w:val="TableGrid"/>
    <w:rsid w:val="003162E2"/>
    <w:pPr>
      <w:spacing w:before="-1" w:after="-1"/>
    </w:pPr>
    <w:rPr>
      <w:rFonts w:ascii="Times New Roman" w:eastAsia="Times New Roman" w:hAnsi="Times New Roman"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Body">
    <w:name w:val="APD Body"/>
    <w:basedOn w:val="Normal"/>
    <w:qFormat/>
    <w:rsid w:val="00AD5E39"/>
    <w:pPr>
      <w:spacing w:after="120"/>
    </w:pPr>
    <w:rPr>
      <w:rFonts w:eastAsiaTheme="minorHAnsi" w:cs="Times New Roman"/>
      <w:color w:val="auto"/>
      <w:szCs w:val="22"/>
    </w:rPr>
  </w:style>
  <w:style w:type="paragraph" w:customStyle="1" w:styleId="APDCodeDescriptionBOLD">
    <w:name w:val="APD Code Description BOLD"/>
    <w:basedOn w:val="Normal"/>
    <w:qFormat/>
    <w:rsid w:val="00AD5E39"/>
    <w:pPr>
      <w:tabs>
        <w:tab w:val="left" w:pos="720"/>
        <w:tab w:val="left" w:pos="2160"/>
      </w:tabs>
      <w:ind w:left="2160" w:hanging="1440"/>
    </w:pPr>
    <w:rPr>
      <w:rFonts w:asciiTheme="majorHAnsi" w:eastAsiaTheme="minorHAnsi" w:hAnsiTheme="majorHAnsi" w:cstheme="majorHAnsi"/>
      <w:b/>
      <w:color w:val="auto"/>
      <w:szCs w:val="22"/>
    </w:rPr>
  </w:style>
  <w:style w:type="paragraph" w:customStyle="1" w:styleId="APDCodeList">
    <w:name w:val="APD Code List"/>
    <w:basedOn w:val="Normal"/>
    <w:qFormat/>
    <w:rsid w:val="00AD5E39"/>
    <w:pPr>
      <w:tabs>
        <w:tab w:val="left" w:pos="720"/>
        <w:tab w:val="left" w:pos="2160"/>
      </w:tabs>
      <w:ind w:left="2160" w:hanging="1440"/>
    </w:pPr>
    <w:rPr>
      <w:rFonts w:asciiTheme="majorHAnsi" w:eastAsiaTheme="minorHAnsi" w:hAnsiTheme="majorHAnsi" w:cstheme="majorHAnsi"/>
      <w:color w:val="auto"/>
      <w:szCs w:val="22"/>
    </w:rPr>
  </w:style>
  <w:style w:type="paragraph" w:customStyle="1" w:styleId="APDBodyBOLDheader">
    <w:name w:val="APD Body BOLD header"/>
    <w:basedOn w:val="Normal"/>
    <w:qFormat/>
    <w:rsid w:val="00AD5E39"/>
    <w:pPr>
      <w:spacing w:before="120"/>
    </w:pPr>
    <w:rPr>
      <w:rFonts w:eastAsiaTheme="minorHAnsi" w:cs="Times New Roman"/>
      <w:b/>
      <w:color w:val="auto"/>
      <w:szCs w:val="22"/>
    </w:rPr>
  </w:style>
  <w:style w:type="paragraph" w:customStyle="1" w:styleId="Style3">
    <w:name w:val="Style3"/>
    <w:basedOn w:val="Heading1"/>
    <w:uiPriority w:val="99"/>
    <w:rsid w:val="001B6335"/>
  </w:style>
  <w:style w:type="paragraph" w:customStyle="1" w:styleId="TOC">
    <w:name w:val="TOC"/>
    <w:basedOn w:val="Normal"/>
    <w:uiPriority w:val="99"/>
    <w:rsid w:val="00D970E5"/>
    <w:pPr>
      <w:tabs>
        <w:tab w:val="left" w:pos="2160"/>
      </w:tabs>
      <w:spacing w:after="120"/>
      <w:ind w:left="2160" w:hanging="2160"/>
      <w:outlineLvl w:val="1"/>
    </w:pPr>
    <w:rPr>
      <w:rFonts w:cs="Times New Roman"/>
      <w:color w:val="auto"/>
      <w:szCs w:val="22"/>
    </w:rPr>
  </w:style>
  <w:style w:type="paragraph" w:customStyle="1" w:styleId="Tip">
    <w:name w:val="Tip"/>
    <w:basedOn w:val="Normal"/>
    <w:uiPriority w:val="99"/>
    <w:rsid w:val="00990CCD"/>
    <w:pPr>
      <w:spacing w:before="120" w:after="120"/>
    </w:pPr>
    <w:rPr>
      <w:rFonts w:cs="Times New Roman"/>
      <w:i/>
      <w:szCs w:val="22"/>
    </w:rPr>
  </w:style>
  <w:style w:type="paragraph" w:customStyle="1" w:styleId="Note">
    <w:name w:val="Note"/>
    <w:basedOn w:val="Normal"/>
    <w:uiPriority w:val="99"/>
    <w:rsid w:val="00990CCD"/>
    <w:rPr>
      <w:rFonts w:cs="Times New Roman"/>
      <w:i/>
      <w:szCs w:val="22"/>
    </w:rPr>
  </w:style>
  <w:style w:type="paragraph" w:customStyle="1" w:styleId="TwoColumeList">
    <w:name w:val="Two Colume List"/>
    <w:basedOn w:val="ListParagraph"/>
    <w:uiPriority w:val="99"/>
    <w:rsid w:val="003C2684"/>
    <w:pPr>
      <w:tabs>
        <w:tab w:val="left" w:pos="720"/>
        <w:tab w:val="left" w:pos="2160"/>
      </w:tabs>
      <w:spacing w:after="0"/>
      <w:ind w:left="2160" w:hanging="1440"/>
      <w:contextualSpacing w:val="0"/>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0358">
      <w:bodyDiv w:val="1"/>
      <w:marLeft w:val="0"/>
      <w:marRight w:val="0"/>
      <w:marTop w:val="0"/>
      <w:marBottom w:val="0"/>
      <w:divBdr>
        <w:top w:val="none" w:sz="0" w:space="0" w:color="auto"/>
        <w:left w:val="none" w:sz="0" w:space="0" w:color="auto"/>
        <w:bottom w:val="none" w:sz="0" w:space="0" w:color="auto"/>
        <w:right w:val="none" w:sz="0" w:space="0" w:color="auto"/>
      </w:divBdr>
    </w:div>
    <w:div w:id="833766552">
      <w:bodyDiv w:val="1"/>
      <w:marLeft w:val="0"/>
      <w:marRight w:val="0"/>
      <w:marTop w:val="0"/>
      <w:marBottom w:val="0"/>
      <w:divBdr>
        <w:top w:val="none" w:sz="0" w:space="0" w:color="auto"/>
        <w:left w:val="none" w:sz="0" w:space="0" w:color="auto"/>
        <w:bottom w:val="none" w:sz="0" w:space="0" w:color="auto"/>
        <w:right w:val="none" w:sz="0" w:space="0" w:color="auto"/>
      </w:divBdr>
    </w:div>
    <w:div w:id="10642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q.texas.gov/permitting/air/guidance/titlev/tv_fop_guidance.html" TargetMode="External"/><Relationship Id="rId18" Type="http://schemas.openxmlformats.org/officeDocument/2006/relationships/hyperlink" Target="http://www.tceq.texas.gov/permitting/air/guidance/titlev/tv_fop_guidance.html" TargetMode="External"/><Relationship Id="rId26" Type="http://schemas.openxmlformats.org/officeDocument/2006/relationships/hyperlink" Target="http://www.tceq.texas.gov/permitting/air/guidance/titlev/tv_fop_guidance.html" TargetMode="External"/><Relationship Id="rId39" Type="http://schemas.openxmlformats.org/officeDocument/2006/relationships/hyperlink" Target="http://www.tceq.texas.gov/permitting/air/guidance/titlev/tv_fop_guidance.html" TargetMode="External"/><Relationship Id="rId21" Type="http://schemas.openxmlformats.org/officeDocument/2006/relationships/hyperlink" Target="http://www.tceq.texas.gov/permitting/air/guidance/titlev/tv_fop_guidance.html" TargetMode="External"/><Relationship Id="rId34" Type="http://schemas.openxmlformats.org/officeDocument/2006/relationships/hyperlink" Target="http://www.tceq.texas.gov/permitting/air/guidance/titlev/tv_fop_guidance.html" TargetMode="External"/><Relationship Id="rId42" Type="http://schemas.openxmlformats.org/officeDocument/2006/relationships/hyperlink" Target="http://www.tceq.texas.gov/permitting/air/guidance/titlev/tv_fop_guidance.html" TargetMode="External"/><Relationship Id="rId47" Type="http://schemas.openxmlformats.org/officeDocument/2006/relationships/hyperlink" Target="http://www.tceq.texas.gov/permitting/air/guidance/titlev/tv_fop_guidance.html" TargetMode="External"/><Relationship Id="rId50" Type="http://schemas.openxmlformats.org/officeDocument/2006/relationships/hyperlink" Target="http://www.tceq.texas.gov/permitting/air/guidance/titlev/tv_fop_guidance.html" TargetMode="External"/><Relationship Id="rId55" Type="http://schemas.openxmlformats.org/officeDocument/2006/relationships/hyperlink" Target="http://www.tceq.texas.gov/permitting/air/guidance/titlev/tv_fop_guidance.html" TargetMode="External"/><Relationship Id="rId63" Type="http://schemas.openxmlformats.org/officeDocument/2006/relationships/hyperlink" Target="http://www.tceq.texas.gov/permitting/air/guidance/titlev/tv_fop_guidance.html" TargetMode="External"/><Relationship Id="rId68" Type="http://schemas.openxmlformats.org/officeDocument/2006/relationships/hyperlink" Target="http://www.tceq.texas.gov/permitting/air/guidance/titlev/tv_fop_guidance.html" TargetMode="External"/><Relationship Id="rId76" Type="http://schemas.openxmlformats.org/officeDocument/2006/relationships/hyperlink" Target="http://www.tceq.texas.gov/permitting/air/guidance/titlev/tv_fop_guidance.html"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tceq.texas.gov/permitting/air/guidance/titlev/tv_fop_guidance.html" TargetMode="External"/><Relationship Id="rId2" Type="http://schemas.openxmlformats.org/officeDocument/2006/relationships/numbering" Target="numbering.xml"/><Relationship Id="rId16" Type="http://schemas.openxmlformats.org/officeDocument/2006/relationships/hyperlink" Target="http://www.tceq.texas.gov/permitting/air/guidance/titlev/tv_fop_guidance.html" TargetMode="External"/><Relationship Id="rId29" Type="http://schemas.openxmlformats.org/officeDocument/2006/relationships/hyperlink" Target="http://www.tceq.texas.gov/permitting/air/guidance/titlev/tv_fop_guidance.html" TargetMode="External"/><Relationship Id="rId11" Type="http://schemas.openxmlformats.org/officeDocument/2006/relationships/hyperlink" Target="http://www.tceq.texas.gov/permitting/air/guidance/titlev/tv_fop_guidance.html" TargetMode="External"/><Relationship Id="rId24" Type="http://schemas.openxmlformats.org/officeDocument/2006/relationships/hyperlink" Target="http://www.tceq.texas.gov/permitting/air/guidance/titlev/tv_fop_guidance.html" TargetMode="External"/><Relationship Id="rId32" Type="http://schemas.openxmlformats.org/officeDocument/2006/relationships/hyperlink" Target="http://www.tceq.texas.gov/permitting/air/guidance/titlev/tv_fop_guidance.html" TargetMode="External"/><Relationship Id="rId37" Type="http://schemas.openxmlformats.org/officeDocument/2006/relationships/hyperlink" Target="http://www.tceq.texas.gov/permitting/air/guidance/titlev/tv_fop_guidance.html" TargetMode="External"/><Relationship Id="rId40" Type="http://schemas.openxmlformats.org/officeDocument/2006/relationships/hyperlink" Target="http://www.tceq.texas.gov/permitting/air/guidance/titlev/tv_fop_guidance.html" TargetMode="External"/><Relationship Id="rId45" Type="http://schemas.openxmlformats.org/officeDocument/2006/relationships/hyperlink" Target="http://www.tceq.texas.gov/permitting/air/guidance/titlev/tv_fop_guidance.html" TargetMode="External"/><Relationship Id="rId53" Type="http://schemas.openxmlformats.org/officeDocument/2006/relationships/hyperlink" Target="http://www.tceq.texas.gov/permitting/air/guidance/titlev/tv_fop_guidance.html" TargetMode="External"/><Relationship Id="rId58" Type="http://schemas.openxmlformats.org/officeDocument/2006/relationships/hyperlink" Target="http://www.tceq.texas.gov/permitting/air/guidance/titlev/tv_fop_guidance.html" TargetMode="External"/><Relationship Id="rId66" Type="http://schemas.openxmlformats.org/officeDocument/2006/relationships/hyperlink" Target="http://www.tceq.texas.gov/permitting/air/guidance/titlev/tv_fop_guidance.html" TargetMode="External"/><Relationship Id="rId74" Type="http://schemas.openxmlformats.org/officeDocument/2006/relationships/hyperlink" Target="http://www.tceq.texas.gov/permitting/air/guidance/titlev/tv_fop_guidance.html" TargetMode="External"/><Relationship Id="rId79" Type="http://schemas.openxmlformats.org/officeDocument/2006/relationships/hyperlink" Target="http://www.tceq.texas.gov/permitting/air/guidance/titlev/tv_fop_guidance.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ceq.texas.gov/permitting/air/guidance/titlev/tv_fop_guidance.html" TargetMode="External"/><Relationship Id="rId82" Type="http://schemas.openxmlformats.org/officeDocument/2006/relationships/footer" Target="footer1.xml"/><Relationship Id="rId19" Type="http://schemas.openxmlformats.org/officeDocument/2006/relationships/hyperlink" Target="http://www.tceq.texas.gov/permitting/air/guidance/titlev/tv_fop_guidance.html" TargetMode="External"/><Relationship Id="rId4" Type="http://schemas.openxmlformats.org/officeDocument/2006/relationships/settings" Target="settings.xml"/><Relationship Id="rId9" Type="http://schemas.openxmlformats.org/officeDocument/2006/relationships/hyperlink" Target="http://www.tceq.texas.gov/permitting/air/guidance/titlev/tv_fop_guidance.html" TargetMode="External"/><Relationship Id="rId14" Type="http://schemas.openxmlformats.org/officeDocument/2006/relationships/hyperlink" Target="http://www.tceq.texas.gov/permitting/air/guidance/titlev/tv_fop_guidance.html" TargetMode="External"/><Relationship Id="rId22" Type="http://schemas.openxmlformats.org/officeDocument/2006/relationships/hyperlink" Target="http://www.tceq.texas.gov/permitting/air/guidance/titlev/tv_fop_guidance.html" TargetMode="External"/><Relationship Id="rId27" Type="http://schemas.openxmlformats.org/officeDocument/2006/relationships/hyperlink" Target="http://www.tceq.texas.gov/permitting/air/guidance/titlev/tv_fop_guidance.html" TargetMode="External"/><Relationship Id="rId30" Type="http://schemas.openxmlformats.org/officeDocument/2006/relationships/hyperlink" Target="http://www.tceq.texas.gov/permitting/air/guidance/titlev/tv_fop_guidance.html" TargetMode="External"/><Relationship Id="rId35" Type="http://schemas.openxmlformats.org/officeDocument/2006/relationships/hyperlink" Target="http://www.tceq.texas.gov/permitting/air/guidance/titlev/tv_fop_guidance.html" TargetMode="External"/><Relationship Id="rId43" Type="http://schemas.openxmlformats.org/officeDocument/2006/relationships/hyperlink" Target="http://www.tceq.texas.gov/permitting/air/guidance/titlev/tv_fop_guidance.html" TargetMode="External"/><Relationship Id="rId48" Type="http://schemas.openxmlformats.org/officeDocument/2006/relationships/hyperlink" Target="http://www.tceq.texas.gov/permitting/air/guidance/titlev/tv_fop_guidance.html" TargetMode="External"/><Relationship Id="rId56" Type="http://schemas.openxmlformats.org/officeDocument/2006/relationships/hyperlink" Target="http://www.tceq.texas.gov/permitting/air/guidance/titlev/tv_fop_guidance.html" TargetMode="External"/><Relationship Id="rId64" Type="http://schemas.openxmlformats.org/officeDocument/2006/relationships/hyperlink" Target="http://www.tceq.texas.gov/permitting/air/guidance/titlev/tv_fop_guidance.html" TargetMode="External"/><Relationship Id="rId69" Type="http://schemas.openxmlformats.org/officeDocument/2006/relationships/hyperlink" Target="http://www.tceq.texas.gov/permitting/air/guidance/titlev/tv_fop_guidance.html" TargetMode="External"/><Relationship Id="rId77" Type="http://schemas.openxmlformats.org/officeDocument/2006/relationships/hyperlink" Target="http://www.tceq.texas.gov/permitting/air/guidance/titlev/tv_fop_guidance.html" TargetMode="External"/><Relationship Id="rId8" Type="http://schemas.openxmlformats.org/officeDocument/2006/relationships/hyperlink" Target="https://www.tceq.texas.gov/permitting/central_registry" TargetMode="External"/><Relationship Id="rId51" Type="http://schemas.openxmlformats.org/officeDocument/2006/relationships/hyperlink" Target="http://www.tceq.texas.gov/permitting/air/guidance/titlev/tv_fop_guidance.html" TargetMode="External"/><Relationship Id="rId72" Type="http://schemas.openxmlformats.org/officeDocument/2006/relationships/hyperlink" Target="http://www.tceq.texas.gov/permitting/air/guidance/titlev/tv_fop_guidance.htm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tceq.texas.gov/permitting/air/guidance/titlev/tv_fop_guidance.html" TargetMode="External"/><Relationship Id="rId17" Type="http://schemas.openxmlformats.org/officeDocument/2006/relationships/hyperlink" Target="http://www.tceq.texas.gov/permitting/air/guidance/titlev/tv_fop_guidance.html" TargetMode="External"/><Relationship Id="rId25" Type="http://schemas.openxmlformats.org/officeDocument/2006/relationships/hyperlink" Target="http://www.tceq.texas.gov/permitting/air/guidance/titlev/tv_fop_guidance.html" TargetMode="External"/><Relationship Id="rId33" Type="http://schemas.openxmlformats.org/officeDocument/2006/relationships/hyperlink" Target="http://www.tceq.texas.gov/permitting/air/guidance/titlev/tv_fop_guidance.html" TargetMode="External"/><Relationship Id="rId38" Type="http://schemas.openxmlformats.org/officeDocument/2006/relationships/hyperlink" Target="http://www.tceq.texas.gov/permitting/air/guidance/titlev/tv_fop_guidance.html" TargetMode="External"/><Relationship Id="rId46" Type="http://schemas.openxmlformats.org/officeDocument/2006/relationships/hyperlink" Target="http://www.tceq.texas.gov/permitting/air/guidance/titlev/tv_fop_guidance.html" TargetMode="External"/><Relationship Id="rId59" Type="http://schemas.openxmlformats.org/officeDocument/2006/relationships/hyperlink" Target="http://www.tceq.texas.gov/permitting/air/guidance/titlev/tv_fop_guidance.html" TargetMode="External"/><Relationship Id="rId67" Type="http://schemas.openxmlformats.org/officeDocument/2006/relationships/hyperlink" Target="http://www.tceq.texas.gov/permitting/air/guidance/titlev/tv_fop_guidance.html" TargetMode="External"/><Relationship Id="rId20" Type="http://schemas.openxmlformats.org/officeDocument/2006/relationships/hyperlink" Target="http://www.tceq.texas.gov/permitting/air/guidance/titlev/tv_fop_guidance.html" TargetMode="External"/><Relationship Id="rId41" Type="http://schemas.openxmlformats.org/officeDocument/2006/relationships/hyperlink" Target="http://www.tceq.texas.gov/permitting/air/guidance/titlev/tv_fop_guidance.html" TargetMode="External"/><Relationship Id="rId54" Type="http://schemas.openxmlformats.org/officeDocument/2006/relationships/hyperlink" Target="http://www.tceq.texas.gov/permitting/air/guidance/titlev/tv_fop_guidance.html" TargetMode="External"/><Relationship Id="rId62" Type="http://schemas.openxmlformats.org/officeDocument/2006/relationships/hyperlink" Target="http://www.tceq.texas.gov/permitting/air/guidance/titlev/tv_fop_guidance.html" TargetMode="External"/><Relationship Id="rId70" Type="http://schemas.openxmlformats.org/officeDocument/2006/relationships/hyperlink" Target="http://www.tceq.texas.gov/permitting/air/guidance/titlev/tv_fop_guidance.html" TargetMode="External"/><Relationship Id="rId75" Type="http://schemas.openxmlformats.org/officeDocument/2006/relationships/hyperlink" Target="http://www.tceq.texas.gov/permitting/air/guidance/titlev/tv_fop_guidance.html"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ceq.texas.gov/permitting/air/guidance/titlev/tv_fop_guidance.html" TargetMode="External"/><Relationship Id="rId23" Type="http://schemas.openxmlformats.org/officeDocument/2006/relationships/hyperlink" Target="http://www.tceq.texas.gov/permitting/air/guidance/titlev/tv_fop_guidance.html" TargetMode="External"/><Relationship Id="rId28" Type="http://schemas.openxmlformats.org/officeDocument/2006/relationships/hyperlink" Target="http://www.tceq.texas.gov/permitting/air/guidance/titlev/tv_fop_guidance.html" TargetMode="External"/><Relationship Id="rId36" Type="http://schemas.openxmlformats.org/officeDocument/2006/relationships/hyperlink" Target="http://www.tceq.texas.gov/permitting/air/guidance/titlev/tv_fop_guidance.html" TargetMode="External"/><Relationship Id="rId49" Type="http://schemas.openxmlformats.org/officeDocument/2006/relationships/hyperlink" Target="http://www.tceq.texas.gov/permitting/air/guidance/titlev/tv_fop_guidance.html" TargetMode="External"/><Relationship Id="rId57" Type="http://schemas.openxmlformats.org/officeDocument/2006/relationships/hyperlink" Target="http://www.tceq.texas.gov/permitting/air/guidance/titlev/tv_fop_guidance.html" TargetMode="External"/><Relationship Id="rId10" Type="http://schemas.openxmlformats.org/officeDocument/2006/relationships/hyperlink" Target="http://www.tceq.texas.gov/permitting/air/guidance/titlev/tv_fop_guidance.html" TargetMode="External"/><Relationship Id="rId31" Type="http://schemas.openxmlformats.org/officeDocument/2006/relationships/hyperlink" Target="http://www.tceq.texas.gov/permitting/air/guidance/titlev/tv_fop_guidance.html" TargetMode="External"/><Relationship Id="rId44" Type="http://schemas.openxmlformats.org/officeDocument/2006/relationships/hyperlink" Target="http://www.tceq.texas.gov/permitting/air/guidance/titlev/tv_fop_guidance.html" TargetMode="External"/><Relationship Id="rId52" Type="http://schemas.openxmlformats.org/officeDocument/2006/relationships/hyperlink" Target="http://www.tceq.texas.gov/permitting/air/guidance/titlev/tv_fop_guidance.html" TargetMode="External"/><Relationship Id="rId60" Type="http://schemas.openxmlformats.org/officeDocument/2006/relationships/hyperlink" Target="http://www.tceq.texas.gov/permitting/air/guidance/titlev/tv_fop_guidance.html" TargetMode="External"/><Relationship Id="rId65" Type="http://schemas.openxmlformats.org/officeDocument/2006/relationships/hyperlink" Target="http://www.tceq.texas.gov/permitting/air/guidance/titlev/tv_fop_guidance.html" TargetMode="External"/><Relationship Id="rId73" Type="http://schemas.openxmlformats.org/officeDocument/2006/relationships/hyperlink" Target="http://www.tceq.texas.gov/permitting/air/guidance/titlev/tv_fop_guidance.html" TargetMode="External"/><Relationship Id="rId78" Type="http://schemas.openxmlformats.org/officeDocument/2006/relationships/hyperlink" Target="http://www.tceq.texas.gov/permitting/air/guidance/titlev/tv_fop_guidance.html"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CC6D-3C41-4403-89CD-65A6CCE4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111</Pages>
  <Words>45596</Words>
  <Characters>259900</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TCEQ - Form TCEQ - TCEQ - Form 10008OP-UA3 - Instructions Storage Tank/Vessel Attributes</vt:lpstr>
    </vt:vector>
  </TitlesOfParts>
  <Company>TCEQ</Company>
  <LinksUpToDate>false</LinksUpToDate>
  <CharactersWithSpaces>304887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10008ins - OP-UA3 - Instructions Storage Tank/Vessel Attributes</dc:title>
  <dc:subject>TCEQ - Form 10008 Form OP-UA3 - Instructions Storage Tank/Vessel Attributes</dc:subject>
  <dc:creator>TCEQ</dc:creator>
  <cp:keywords>storage, tank, vessel, attributes, bulk, gasoline, liquid, volatile, petroleum, standards, performance, tanks, emission, benzene, air, pollutants, polymers, resins, wastewater, oil, and refineries</cp:keywords>
  <cp:lastModifiedBy>Traci Spencer</cp:lastModifiedBy>
  <cp:revision>22</cp:revision>
  <cp:lastPrinted>2021-07-20T13:33:00Z</cp:lastPrinted>
  <dcterms:created xsi:type="dcterms:W3CDTF">2023-10-25T15:57:00Z</dcterms:created>
  <dcterms:modified xsi:type="dcterms:W3CDTF">2023-11-07T15:59:00Z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-1932411826</vt:i4>
  </property>
</Properties>
</file>