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36504659"/>
        <w:lock w:val="contentLocked"/>
        <w:placeholder>
          <w:docPart w:val="DefaultPlaceholder_1082065158"/>
        </w:placeholder>
        <w:group/>
      </w:sdtPr>
      <w:sdtEndPr/>
      <w:sdtContent>
        <w:p w14:paraId="32A588F6" w14:textId="77777777" w:rsidR="00B82F40" w:rsidRPr="00B82F40" w:rsidRDefault="00B82F40" w:rsidP="00AB18A0">
          <w:pPr>
            <w:pStyle w:val="Title"/>
          </w:pPr>
          <w:r w:rsidRPr="00B82F40">
            <w:rPr>
              <w:noProof/>
            </w:rPr>
            <w:drawing>
              <wp:anchor distT="0" distB="0" distL="114300" distR="114300" simplePos="0" relativeHeight="251659264" behindDoc="0" locked="0" layoutInCell="1" allowOverlap="1" wp14:anchorId="3FDB7B51" wp14:editId="6216B8B3">
                <wp:simplePos x="0" y="0"/>
                <wp:positionH relativeFrom="column">
                  <wp:posOffset>-12700</wp:posOffset>
                </wp:positionH>
                <wp:positionV relativeFrom="paragraph">
                  <wp:posOffset>-311150</wp:posOffset>
                </wp:positionV>
                <wp:extent cx="739140" cy="1277620"/>
                <wp:effectExtent l="0" t="0" r="3810" b="0"/>
                <wp:wrapSquare wrapText="bothSides"/>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ome.tceq.state.tx.us/internal/exec/communication/gif/1C-TCE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9140" cy="1277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2F40">
            <w:t>TEXAS COMMISSION ON ENVIRONMENTAL QUALITY</w:t>
          </w:r>
        </w:p>
        <w:p w14:paraId="13841EAF" w14:textId="77777777" w:rsidR="001268A5" w:rsidRDefault="001268A5" w:rsidP="00AB18A0">
          <w:pPr>
            <w:pStyle w:val="Title"/>
          </w:pPr>
          <w:r>
            <w:t xml:space="preserve">BENCHMARK MONITORING REPORT </w:t>
          </w:r>
        </w:p>
        <w:p w14:paraId="4E99E6D5" w14:textId="77777777" w:rsidR="001268A5" w:rsidRDefault="001268A5" w:rsidP="00AB18A0">
          <w:pPr>
            <w:pStyle w:val="Title"/>
          </w:pPr>
          <w:r>
            <w:t xml:space="preserve">FOR FACILITIES AUTHORIZED UNDER THE </w:t>
          </w:r>
        </w:p>
        <w:p w14:paraId="01394942" w14:textId="77777777" w:rsidR="00B82F40" w:rsidRPr="00AB18A0" w:rsidRDefault="001268A5" w:rsidP="00AB18A0">
          <w:pPr>
            <w:pStyle w:val="Title"/>
          </w:pPr>
          <w:r>
            <w:t>MULTI-SECTOR GENERAL PERMIT (TXR050000)</w:t>
          </w:r>
        </w:p>
      </w:sdtContent>
    </w:sdt>
    <w:sdt>
      <w:sdtPr>
        <w:rPr>
          <w:rFonts w:ascii="Georgia" w:hAnsi="Georgia"/>
        </w:rPr>
        <w:id w:val="1857615294"/>
        <w:lock w:val="contentLocked"/>
        <w:placeholder>
          <w:docPart w:val="DefaultPlaceholder_1082065158"/>
        </w:placeholder>
        <w:group/>
      </w:sdtPr>
      <w:sdtEndPr/>
      <w:sdtContent>
        <w:p w14:paraId="0DBC0E38" w14:textId="77777777" w:rsidR="00B82F40" w:rsidRPr="00B82F40" w:rsidRDefault="00B82F40" w:rsidP="008C16F6">
          <w:pPr>
            <w:spacing w:before="120" w:after="0" w:line="240" w:lineRule="auto"/>
            <w:rPr>
              <w:rFonts w:ascii="Georgia" w:hAnsi="Georgia"/>
            </w:rPr>
          </w:pPr>
          <w:r w:rsidRPr="00B82F40">
            <w:rPr>
              <w:rFonts w:ascii="Georgia" w:hAnsi="Georgia"/>
            </w:rPr>
            <w:t xml:space="preserve">If you have questions about completing this form please contact the </w:t>
          </w:r>
          <w:r w:rsidR="001268A5">
            <w:rPr>
              <w:rFonts w:ascii="Georgia" w:hAnsi="Georgia"/>
            </w:rPr>
            <w:t>Stormwater &amp; Pretreatment</w:t>
          </w:r>
          <w:r w:rsidRPr="00B82F40">
            <w:rPr>
              <w:rFonts w:ascii="Georgia" w:hAnsi="Georgia"/>
            </w:rPr>
            <w:t xml:space="preserve"> Team at 512-239-4671</w:t>
          </w:r>
          <w:r w:rsidR="001268A5">
            <w:rPr>
              <w:rFonts w:ascii="Georgia" w:hAnsi="Georgia"/>
            </w:rPr>
            <w:t xml:space="preserve"> or </w:t>
          </w:r>
          <w:hyperlink r:id="rId8" w:history="1">
            <w:r w:rsidR="001268A5" w:rsidRPr="00984E5E">
              <w:rPr>
                <w:rStyle w:val="Hyperlink"/>
                <w:rFonts w:ascii="Georgia" w:hAnsi="Georgia"/>
              </w:rPr>
              <w:t>SWGP@tceq.texas.gov</w:t>
            </w:r>
          </w:hyperlink>
          <w:r w:rsidRPr="00B82F40">
            <w:rPr>
              <w:rFonts w:ascii="Georgia" w:hAnsi="Georgia"/>
            </w:rPr>
            <w:t>.</w:t>
          </w:r>
        </w:p>
      </w:sdtContent>
    </w:sdt>
    <w:p w14:paraId="027A3864" w14:textId="77777777" w:rsidR="00071156" w:rsidRDefault="00286FE6" w:rsidP="00012AEB">
      <w:pPr>
        <w:tabs>
          <w:tab w:val="left" w:pos="8640"/>
        </w:tabs>
        <w:spacing w:before="120" w:after="0" w:line="360" w:lineRule="auto"/>
        <w:ind w:right="720"/>
        <w:rPr>
          <w:rFonts w:ascii="Georgia" w:hAnsi="Georgia"/>
          <w:sz w:val="24"/>
          <w:szCs w:val="24"/>
        </w:rPr>
      </w:pPr>
      <w:sdt>
        <w:sdtPr>
          <w:rPr>
            <w:rFonts w:ascii="Georgia" w:hAnsi="Georgia"/>
            <w:sz w:val="24"/>
            <w:szCs w:val="24"/>
          </w:rPr>
          <w:id w:val="-30035255"/>
          <w:lock w:val="contentLocked"/>
          <w:placeholder>
            <w:docPart w:val="DefaultPlaceholder_1082065158"/>
          </w:placeholder>
          <w:group/>
        </w:sdtPr>
        <w:sdtEndPr/>
        <w:sdtContent>
          <w:r w:rsidR="008E19DC">
            <w:rPr>
              <w:rFonts w:ascii="Georgia" w:hAnsi="Georgia"/>
              <w:sz w:val="24"/>
              <w:szCs w:val="24"/>
            </w:rPr>
            <w:t>Reporting Period</w:t>
          </w:r>
          <w:r w:rsidR="00071156">
            <w:rPr>
              <w:rFonts w:ascii="Georgia" w:hAnsi="Georgia"/>
              <w:sz w:val="24"/>
              <w:szCs w:val="24"/>
            </w:rPr>
            <w:t xml:space="preserve">: </w:t>
          </w:r>
          <w:r w:rsidR="008E19DC">
            <w:rPr>
              <w:rFonts w:ascii="Georgia" w:hAnsi="Georgia"/>
              <w:sz w:val="24"/>
              <w:szCs w:val="24"/>
            </w:rPr>
            <w:t xml:space="preserve">January – December, </w:t>
          </w:r>
          <w:r w:rsidR="00071156">
            <w:rPr>
              <w:rFonts w:ascii="Georgia" w:hAnsi="Georgia"/>
              <w:sz w:val="24"/>
              <w:szCs w:val="24"/>
            </w:rPr>
            <w:t xml:space="preserve">20 </w:t>
          </w:r>
        </w:sdtContent>
      </w:sdt>
      <w:sdt>
        <w:sdtPr>
          <w:rPr>
            <w:rFonts w:ascii="Georgia" w:hAnsi="Georgia"/>
            <w:sz w:val="24"/>
            <w:szCs w:val="24"/>
            <w:u w:val="single"/>
          </w:rPr>
          <w:id w:val="309755866"/>
          <w:placeholder>
            <w:docPart w:val="47D6889F196547468B1638EAD01D9573"/>
          </w:placeholder>
          <w:showingPlcHdr/>
          <w:text/>
        </w:sdtPr>
        <w:sdtEndPr/>
        <w:sdtContent>
          <w:r w:rsidR="00071156" w:rsidRPr="00D014CA">
            <w:rPr>
              <w:rStyle w:val="PlaceholderText"/>
              <w:rFonts w:ascii="Georgia" w:hAnsi="Georgia"/>
              <w:color w:val="D9D9D9" w:themeColor="background1" w:themeShade="D9"/>
              <w:sz w:val="24"/>
              <w:szCs w:val="24"/>
              <w:highlight w:val="lightGray"/>
              <w:u w:val="single"/>
            </w:rPr>
            <w:t>Enter permit number here</w:t>
          </w:r>
        </w:sdtContent>
      </w:sdt>
    </w:p>
    <w:p w14:paraId="25D1FC3B" w14:textId="77777777" w:rsidR="00877922" w:rsidRPr="00877922" w:rsidRDefault="00286FE6" w:rsidP="00012AEB">
      <w:pPr>
        <w:tabs>
          <w:tab w:val="left" w:pos="8640"/>
        </w:tabs>
        <w:spacing w:before="120" w:after="0" w:line="360" w:lineRule="auto"/>
        <w:ind w:right="720"/>
        <w:rPr>
          <w:rFonts w:ascii="Georgia" w:hAnsi="Georgia"/>
          <w:sz w:val="24"/>
          <w:szCs w:val="24"/>
          <w:u w:val="single"/>
        </w:rPr>
      </w:pPr>
      <w:sdt>
        <w:sdtPr>
          <w:rPr>
            <w:rFonts w:ascii="Georgia" w:hAnsi="Georgia"/>
            <w:sz w:val="24"/>
            <w:szCs w:val="24"/>
          </w:rPr>
          <w:id w:val="1603991014"/>
          <w:lock w:val="contentLocked"/>
          <w:placeholder>
            <w:docPart w:val="FB3B9AB1488140BABD7E42A49D22263A"/>
          </w:placeholder>
          <w:group/>
        </w:sdtPr>
        <w:sdtEndPr/>
        <w:sdtContent>
          <w:r w:rsidR="009E27E4">
            <w:rPr>
              <w:rFonts w:ascii="Georgia" w:hAnsi="Georgia"/>
              <w:sz w:val="24"/>
              <w:szCs w:val="24"/>
            </w:rPr>
            <w:t>Authorization</w:t>
          </w:r>
          <w:r w:rsidR="001268A5">
            <w:rPr>
              <w:rFonts w:ascii="Georgia" w:hAnsi="Georgia"/>
              <w:sz w:val="24"/>
              <w:szCs w:val="24"/>
            </w:rPr>
            <w:t xml:space="preserve"> Number:</w:t>
          </w:r>
        </w:sdtContent>
      </w:sdt>
      <w:r w:rsidR="00877922" w:rsidRPr="00877922">
        <w:rPr>
          <w:rFonts w:ascii="Georgia" w:hAnsi="Georgia"/>
          <w:sz w:val="24"/>
          <w:szCs w:val="24"/>
        </w:rPr>
        <w:t xml:space="preserve"> </w:t>
      </w:r>
      <w:r w:rsidR="001268A5">
        <w:rPr>
          <w:rFonts w:ascii="Georgia" w:hAnsi="Georgia"/>
          <w:sz w:val="24"/>
          <w:szCs w:val="24"/>
        </w:rPr>
        <w:t>TXR05</w:t>
      </w:r>
      <w:r w:rsidR="00071156">
        <w:rPr>
          <w:rFonts w:ascii="Georgia" w:hAnsi="Georgia"/>
          <w:sz w:val="24"/>
          <w:szCs w:val="24"/>
        </w:rPr>
        <w:t xml:space="preserve"> </w:t>
      </w:r>
      <w:sdt>
        <w:sdtPr>
          <w:rPr>
            <w:rFonts w:ascii="Georgia" w:hAnsi="Georgia"/>
            <w:sz w:val="24"/>
            <w:szCs w:val="24"/>
            <w:u w:val="single"/>
          </w:rPr>
          <w:id w:val="-1867595609"/>
          <w:placeholder>
            <w:docPart w:val="AA383EB4F3684E37A9B8321710E00871"/>
          </w:placeholder>
          <w:showingPlcHdr/>
          <w:text/>
        </w:sdtPr>
        <w:sdtEndPr/>
        <w:sdtContent>
          <w:r w:rsidR="00D014CA" w:rsidRPr="00D014CA">
            <w:rPr>
              <w:rStyle w:val="PlaceholderText"/>
              <w:rFonts w:ascii="Georgia" w:hAnsi="Georgia"/>
              <w:color w:val="D9D9D9" w:themeColor="background1" w:themeShade="D9"/>
              <w:sz w:val="24"/>
              <w:szCs w:val="24"/>
              <w:highlight w:val="lightGray"/>
              <w:u w:val="single"/>
            </w:rPr>
            <w:t xml:space="preserve">Enter permit </w:t>
          </w:r>
          <w:r w:rsidR="00877922" w:rsidRPr="00D014CA">
            <w:rPr>
              <w:rStyle w:val="PlaceholderText"/>
              <w:rFonts w:ascii="Georgia" w:hAnsi="Georgia"/>
              <w:color w:val="D9D9D9" w:themeColor="background1" w:themeShade="D9"/>
              <w:sz w:val="24"/>
              <w:szCs w:val="24"/>
              <w:highlight w:val="lightGray"/>
              <w:u w:val="single"/>
            </w:rPr>
            <w:t>number here</w:t>
          </w:r>
        </w:sdtContent>
      </w:sdt>
    </w:p>
    <w:p w14:paraId="03C61F7F" w14:textId="77777777" w:rsidR="001268A5" w:rsidRPr="001268A5" w:rsidRDefault="00286FE6" w:rsidP="00012AEB">
      <w:pPr>
        <w:tabs>
          <w:tab w:val="left" w:pos="8640"/>
        </w:tabs>
        <w:spacing w:before="120" w:after="0" w:line="360" w:lineRule="auto"/>
        <w:rPr>
          <w:rFonts w:ascii="Georgia" w:hAnsi="Georgia"/>
          <w:sz w:val="24"/>
          <w:szCs w:val="24"/>
        </w:rPr>
      </w:pPr>
      <w:sdt>
        <w:sdtPr>
          <w:rPr>
            <w:rFonts w:ascii="Georgia" w:hAnsi="Georgia"/>
            <w:sz w:val="24"/>
            <w:szCs w:val="24"/>
          </w:rPr>
          <w:id w:val="823701560"/>
          <w:lock w:val="contentLocked"/>
          <w:placeholder>
            <w:docPart w:val="FB3B9AB1488140BABD7E42A49D22263A"/>
          </w:placeholder>
          <w:group/>
        </w:sdtPr>
        <w:sdtEndPr/>
        <w:sdtContent>
          <w:r w:rsidR="001268A5">
            <w:rPr>
              <w:rFonts w:ascii="Georgia" w:hAnsi="Georgia"/>
              <w:sz w:val="24"/>
              <w:szCs w:val="24"/>
            </w:rPr>
            <w:t xml:space="preserve">SIC Code: </w:t>
          </w:r>
        </w:sdtContent>
      </w:sdt>
      <w:sdt>
        <w:sdtPr>
          <w:rPr>
            <w:rFonts w:ascii="Georgia" w:hAnsi="Georgia"/>
            <w:sz w:val="24"/>
            <w:szCs w:val="24"/>
            <w:u w:val="single"/>
          </w:rPr>
          <w:id w:val="186343997"/>
          <w:placeholder>
            <w:docPart w:val="B18ADF1E637D4D849552AEF6957883B9"/>
          </w:placeholder>
          <w:showingPlcHdr/>
          <w:text/>
        </w:sdtPr>
        <w:sdtEndPr/>
        <w:sdtContent>
          <w:r w:rsidR="00877922" w:rsidRPr="00877922">
            <w:rPr>
              <w:rFonts w:ascii="Georgia" w:hAnsi="Georgia"/>
              <w:color w:val="D9D9D9" w:themeColor="background1" w:themeShade="D9"/>
              <w:sz w:val="24"/>
              <w:szCs w:val="24"/>
              <w:highlight w:val="lightGray"/>
              <w:u w:val="single"/>
            </w:rPr>
            <w:t>enter EPA I.D. number here</w:t>
          </w:r>
        </w:sdtContent>
      </w:sdt>
      <w:r w:rsidR="00217A27">
        <w:rPr>
          <w:rFonts w:ascii="Georgia" w:hAnsi="Georgia"/>
          <w:sz w:val="24"/>
          <w:szCs w:val="24"/>
        </w:rPr>
        <w:t xml:space="preserve"> </w:t>
      </w:r>
      <w:sdt>
        <w:sdtPr>
          <w:rPr>
            <w:rFonts w:ascii="Georgia" w:hAnsi="Georgia"/>
            <w:sz w:val="24"/>
            <w:szCs w:val="24"/>
          </w:rPr>
          <w:id w:val="493000691"/>
          <w:lock w:val="contentLocked"/>
          <w:placeholder>
            <w:docPart w:val="DefaultPlaceholder_1082065158"/>
          </w:placeholder>
          <w:group/>
        </w:sdtPr>
        <w:sdtEndPr/>
        <w:sdtContent>
          <w:r w:rsidR="001268A5" w:rsidRPr="001268A5">
            <w:rPr>
              <w:rFonts w:ascii="Georgia" w:hAnsi="Georgia"/>
              <w:sz w:val="24"/>
              <w:szCs w:val="24"/>
            </w:rPr>
            <w:t>Industrial Activity Code:</w:t>
          </w:r>
          <w:r w:rsidR="00071156">
            <w:rPr>
              <w:rFonts w:ascii="Georgia" w:hAnsi="Georgia"/>
              <w:sz w:val="24"/>
              <w:szCs w:val="24"/>
            </w:rPr>
            <w:t xml:space="preserve"> </w:t>
          </w:r>
        </w:sdtContent>
      </w:sdt>
      <w:sdt>
        <w:sdtPr>
          <w:rPr>
            <w:rFonts w:ascii="Georgia" w:hAnsi="Georgia"/>
            <w:sz w:val="24"/>
            <w:szCs w:val="24"/>
            <w:u w:val="single"/>
          </w:rPr>
          <w:id w:val="-614832421"/>
          <w:placeholder>
            <w:docPart w:val="80BAD38DC8BA41E88C31AAFCD49F3FD0"/>
          </w:placeholder>
          <w:showingPlcHdr/>
          <w:text/>
        </w:sdtPr>
        <w:sdtEndPr/>
        <w:sdtContent>
          <w:r w:rsidR="001268A5" w:rsidRPr="00877922">
            <w:rPr>
              <w:rFonts w:ascii="Georgia" w:hAnsi="Georgia"/>
              <w:color w:val="D9D9D9" w:themeColor="background1" w:themeShade="D9"/>
              <w:sz w:val="24"/>
              <w:szCs w:val="24"/>
              <w:highlight w:val="lightGray"/>
              <w:u w:val="single"/>
            </w:rPr>
            <w:t>enter EPA I.D. number here</w:t>
          </w:r>
        </w:sdtContent>
      </w:sdt>
      <w:r w:rsidR="001268A5" w:rsidRPr="001268A5">
        <w:rPr>
          <w:rFonts w:ascii="Georgia" w:hAnsi="Georgia"/>
          <w:sz w:val="24"/>
          <w:szCs w:val="24"/>
        </w:rPr>
        <w:t xml:space="preserve"> </w:t>
      </w:r>
      <w:sdt>
        <w:sdtPr>
          <w:rPr>
            <w:rFonts w:ascii="Georgia" w:hAnsi="Georgia"/>
            <w:sz w:val="24"/>
            <w:szCs w:val="24"/>
          </w:rPr>
          <w:id w:val="-899208932"/>
          <w:lock w:val="contentLocked"/>
          <w:placeholder>
            <w:docPart w:val="DefaultPlaceholder_1082065158"/>
          </w:placeholder>
          <w:group/>
        </w:sdtPr>
        <w:sdtEndPr/>
        <w:sdtContent>
          <w:r w:rsidR="001268A5">
            <w:rPr>
              <w:rFonts w:ascii="Georgia" w:hAnsi="Georgia"/>
              <w:sz w:val="24"/>
              <w:szCs w:val="24"/>
            </w:rPr>
            <w:t>Sector:</w:t>
          </w:r>
          <w:r w:rsidR="00071156">
            <w:rPr>
              <w:rFonts w:ascii="Georgia" w:hAnsi="Georgia"/>
              <w:sz w:val="24"/>
              <w:szCs w:val="24"/>
            </w:rPr>
            <w:t xml:space="preserve"> </w:t>
          </w:r>
        </w:sdtContent>
      </w:sdt>
      <w:sdt>
        <w:sdtPr>
          <w:rPr>
            <w:rFonts w:ascii="Georgia" w:hAnsi="Georgia"/>
            <w:sz w:val="24"/>
            <w:szCs w:val="24"/>
            <w:u w:val="single"/>
          </w:rPr>
          <w:id w:val="1578636441"/>
          <w:placeholder>
            <w:docPart w:val="A86709B04CF54263A41FC650EB54D8AE"/>
          </w:placeholder>
          <w:showingPlcHdr/>
          <w:text/>
        </w:sdtPr>
        <w:sdtEndPr/>
        <w:sdtContent>
          <w:r w:rsidR="001268A5" w:rsidRPr="00877922">
            <w:rPr>
              <w:rFonts w:ascii="Georgia" w:hAnsi="Georgia"/>
              <w:color w:val="D9D9D9" w:themeColor="background1" w:themeShade="D9"/>
              <w:sz w:val="24"/>
              <w:szCs w:val="24"/>
              <w:highlight w:val="lightGray"/>
              <w:u w:val="single"/>
            </w:rPr>
            <w:t>enter EPA I.D. number here</w:t>
          </w:r>
        </w:sdtContent>
      </w:sdt>
    </w:p>
    <w:tbl>
      <w:tblPr>
        <w:tblStyle w:val="TableGrid"/>
        <w:tblW w:w="10890" w:type="dxa"/>
        <w:tblInd w:w="18" w:type="dxa"/>
        <w:tblLayout w:type="fixed"/>
        <w:tblLook w:val="04A0" w:firstRow="1" w:lastRow="0" w:firstColumn="1" w:lastColumn="0" w:noHBand="0" w:noVBand="1"/>
        <w:tblDescription w:val="Data entry table.  The header column identifies the requested information."/>
      </w:tblPr>
      <w:tblGrid>
        <w:gridCol w:w="2250"/>
        <w:gridCol w:w="1800"/>
        <w:gridCol w:w="1710"/>
        <w:gridCol w:w="1620"/>
        <w:gridCol w:w="1440"/>
        <w:gridCol w:w="2070"/>
      </w:tblGrid>
      <w:tr w:rsidR="008C16F6" w:rsidRPr="00071156" w14:paraId="2AFFF997" w14:textId="77777777" w:rsidTr="00217A27">
        <w:trPr>
          <w:trHeight w:val="1440"/>
          <w:tblHeader/>
        </w:trPr>
        <w:tc>
          <w:tcPr>
            <w:tcW w:w="2250" w:type="dxa"/>
            <w:vAlign w:val="center"/>
          </w:tcPr>
          <w:sdt>
            <w:sdtPr>
              <w:rPr>
                <w:szCs w:val="22"/>
                <w:u w:val="none"/>
              </w:rPr>
              <w:id w:val="-1385408415"/>
              <w:lock w:val="contentLocked"/>
              <w:placeholder>
                <w:docPart w:val="DefaultPlaceholder_1082065158"/>
              </w:placeholder>
              <w:group/>
            </w:sdtPr>
            <w:sdtEndPr/>
            <w:sdtContent>
              <w:p w14:paraId="62B2F282" w14:textId="77777777" w:rsidR="001268A5" w:rsidRPr="00071156" w:rsidRDefault="001268A5" w:rsidP="008C16F6">
                <w:pPr>
                  <w:pStyle w:val="Heading1"/>
                  <w:jc w:val="center"/>
                  <w:outlineLvl w:val="0"/>
                  <w:rPr>
                    <w:szCs w:val="22"/>
                    <w:u w:val="none"/>
                  </w:rPr>
                </w:pPr>
                <w:r w:rsidRPr="00071156">
                  <w:rPr>
                    <w:szCs w:val="22"/>
                    <w:u w:val="none"/>
                  </w:rPr>
                  <w:t>Parameter</w:t>
                </w:r>
              </w:p>
            </w:sdtContent>
          </w:sdt>
        </w:tc>
        <w:tc>
          <w:tcPr>
            <w:tcW w:w="1800" w:type="dxa"/>
            <w:vAlign w:val="center"/>
          </w:tcPr>
          <w:sdt>
            <w:sdtPr>
              <w:rPr>
                <w:szCs w:val="22"/>
                <w:u w:val="none"/>
              </w:rPr>
              <w:id w:val="-1803067249"/>
              <w:lock w:val="contentLocked"/>
              <w:placeholder>
                <w:docPart w:val="DefaultPlaceholder_1082065158"/>
              </w:placeholder>
              <w:group/>
            </w:sdtPr>
            <w:sdtEndPr/>
            <w:sdtContent>
              <w:p w14:paraId="060E6399" w14:textId="77777777" w:rsidR="001268A5" w:rsidRPr="00071156" w:rsidRDefault="001268A5" w:rsidP="008C16F6">
                <w:pPr>
                  <w:pStyle w:val="Heading1"/>
                  <w:jc w:val="center"/>
                  <w:outlineLvl w:val="0"/>
                  <w:rPr>
                    <w:szCs w:val="22"/>
                    <w:u w:val="none"/>
                  </w:rPr>
                </w:pPr>
                <w:r w:rsidRPr="00071156">
                  <w:rPr>
                    <w:szCs w:val="22"/>
                    <w:u w:val="none"/>
                  </w:rPr>
                  <w:t>Benchmark Level (mg/L)</w:t>
                </w:r>
              </w:p>
            </w:sdtContent>
          </w:sdt>
        </w:tc>
        <w:tc>
          <w:tcPr>
            <w:tcW w:w="1710" w:type="dxa"/>
            <w:vAlign w:val="center"/>
          </w:tcPr>
          <w:sdt>
            <w:sdtPr>
              <w:rPr>
                <w:rFonts w:asciiTheme="minorHAnsi" w:eastAsiaTheme="minorHAnsi" w:hAnsiTheme="minorHAnsi" w:cstheme="minorBidi"/>
                <w:b w:val="0"/>
                <w:bCs w:val="0"/>
                <w:szCs w:val="22"/>
                <w:u w:val="none"/>
              </w:rPr>
              <w:id w:val="-645041807"/>
              <w:lock w:val="contentLocked"/>
              <w:placeholder>
                <w:docPart w:val="DefaultPlaceholder_1082065158"/>
              </w:placeholder>
              <w:group/>
            </w:sdtPr>
            <w:sdtEndPr/>
            <w:sdtContent>
              <w:p w14:paraId="710F91D6" w14:textId="77777777" w:rsidR="001268A5" w:rsidRPr="00071156" w:rsidRDefault="001268A5" w:rsidP="008C16F6">
                <w:pPr>
                  <w:pStyle w:val="Heading1"/>
                  <w:jc w:val="center"/>
                  <w:outlineLvl w:val="0"/>
                  <w:rPr>
                    <w:szCs w:val="22"/>
                    <w:u w:val="none"/>
                  </w:rPr>
                </w:pPr>
                <w:r w:rsidRPr="00071156">
                  <w:rPr>
                    <w:szCs w:val="22"/>
                    <w:u w:val="none"/>
                  </w:rPr>
                  <w:t>1</w:t>
                </w:r>
                <w:r w:rsidRPr="00071156">
                  <w:rPr>
                    <w:szCs w:val="22"/>
                    <w:u w:val="none"/>
                    <w:vertAlign w:val="superscript"/>
                  </w:rPr>
                  <w:t>st</w:t>
                </w:r>
                <w:r w:rsidRPr="00071156">
                  <w:rPr>
                    <w:szCs w:val="22"/>
                    <w:u w:val="none"/>
                  </w:rPr>
                  <w:t xml:space="preserve"> Period Result</w:t>
                </w:r>
              </w:p>
              <w:p w14:paraId="7D5AB3DA" w14:textId="77777777" w:rsidR="001268A5" w:rsidRPr="00071156" w:rsidRDefault="001268A5" w:rsidP="008C16F6">
                <w:pPr>
                  <w:jc w:val="center"/>
                  <w:rPr>
                    <w:rFonts w:ascii="Georgia" w:hAnsi="Georgia"/>
                    <w:b/>
                  </w:rPr>
                </w:pPr>
                <w:r w:rsidRPr="00071156">
                  <w:rPr>
                    <w:rFonts w:ascii="Georgia" w:hAnsi="Georgia"/>
                    <w:b/>
                  </w:rPr>
                  <w:t>(Jan-Jun)</w:t>
                </w:r>
              </w:p>
            </w:sdtContent>
          </w:sdt>
        </w:tc>
        <w:tc>
          <w:tcPr>
            <w:tcW w:w="1620" w:type="dxa"/>
            <w:vAlign w:val="center"/>
          </w:tcPr>
          <w:sdt>
            <w:sdtPr>
              <w:rPr>
                <w:rFonts w:asciiTheme="minorHAnsi" w:eastAsiaTheme="minorHAnsi" w:hAnsiTheme="minorHAnsi" w:cstheme="minorBidi"/>
                <w:b w:val="0"/>
                <w:bCs w:val="0"/>
                <w:szCs w:val="22"/>
                <w:u w:val="none"/>
              </w:rPr>
              <w:id w:val="-1948919050"/>
              <w:lock w:val="contentLocked"/>
              <w:placeholder>
                <w:docPart w:val="DefaultPlaceholder_1082065158"/>
              </w:placeholder>
              <w:group/>
            </w:sdtPr>
            <w:sdtEndPr/>
            <w:sdtContent>
              <w:p w14:paraId="1BB2AECE" w14:textId="77777777" w:rsidR="001268A5" w:rsidRPr="00071156" w:rsidRDefault="001268A5" w:rsidP="008C16F6">
                <w:pPr>
                  <w:pStyle w:val="Heading1"/>
                  <w:jc w:val="center"/>
                  <w:outlineLvl w:val="0"/>
                  <w:rPr>
                    <w:szCs w:val="22"/>
                    <w:u w:val="none"/>
                  </w:rPr>
                </w:pPr>
                <w:r w:rsidRPr="00071156">
                  <w:rPr>
                    <w:szCs w:val="22"/>
                    <w:u w:val="none"/>
                  </w:rPr>
                  <w:t>2</w:t>
                </w:r>
                <w:r w:rsidRPr="00071156">
                  <w:rPr>
                    <w:szCs w:val="22"/>
                    <w:u w:val="none"/>
                    <w:vertAlign w:val="superscript"/>
                  </w:rPr>
                  <w:t>nd</w:t>
                </w:r>
                <w:r w:rsidRPr="00071156">
                  <w:rPr>
                    <w:szCs w:val="22"/>
                    <w:u w:val="none"/>
                  </w:rPr>
                  <w:t xml:space="preserve"> Period Result</w:t>
                </w:r>
              </w:p>
              <w:p w14:paraId="30E8CB03" w14:textId="77777777" w:rsidR="001268A5" w:rsidRPr="00071156" w:rsidRDefault="001268A5" w:rsidP="008C16F6">
                <w:pPr>
                  <w:jc w:val="center"/>
                  <w:rPr>
                    <w:rFonts w:ascii="Georgia" w:hAnsi="Georgia"/>
                    <w:b/>
                  </w:rPr>
                </w:pPr>
                <w:r w:rsidRPr="00071156">
                  <w:rPr>
                    <w:rFonts w:ascii="Georgia" w:hAnsi="Georgia"/>
                    <w:b/>
                  </w:rPr>
                  <w:t>(July-Dec)</w:t>
                </w:r>
              </w:p>
            </w:sdtContent>
          </w:sdt>
        </w:tc>
        <w:tc>
          <w:tcPr>
            <w:tcW w:w="1440" w:type="dxa"/>
            <w:vAlign w:val="center"/>
          </w:tcPr>
          <w:sdt>
            <w:sdtPr>
              <w:rPr>
                <w:rFonts w:asciiTheme="minorHAnsi" w:eastAsiaTheme="minorHAnsi" w:hAnsiTheme="minorHAnsi" w:cstheme="minorBidi"/>
                <w:b w:val="0"/>
                <w:bCs w:val="0"/>
                <w:szCs w:val="22"/>
                <w:u w:val="none"/>
              </w:rPr>
              <w:id w:val="2129575561"/>
              <w:lock w:val="contentLocked"/>
              <w:placeholder>
                <w:docPart w:val="DefaultPlaceholder_1082065158"/>
              </w:placeholder>
              <w:group/>
            </w:sdtPr>
            <w:sdtEndPr/>
            <w:sdtContent>
              <w:p w14:paraId="6DC0F213" w14:textId="77777777" w:rsidR="001268A5" w:rsidRPr="00071156" w:rsidRDefault="001268A5" w:rsidP="008C16F6">
                <w:pPr>
                  <w:pStyle w:val="Heading1"/>
                  <w:jc w:val="center"/>
                  <w:outlineLvl w:val="0"/>
                  <w:rPr>
                    <w:szCs w:val="22"/>
                    <w:u w:val="none"/>
                  </w:rPr>
                </w:pPr>
                <w:r w:rsidRPr="00071156">
                  <w:rPr>
                    <w:szCs w:val="22"/>
                    <w:u w:val="none"/>
                  </w:rPr>
                  <w:t>Annual Average</w:t>
                </w:r>
              </w:p>
              <w:p w14:paraId="1E13C7C1" w14:textId="77777777" w:rsidR="001268A5" w:rsidRPr="00071156" w:rsidRDefault="001268A5" w:rsidP="008C16F6">
                <w:pPr>
                  <w:jc w:val="center"/>
                  <w:rPr>
                    <w:rFonts w:ascii="Georgia" w:hAnsi="Georgia"/>
                    <w:b/>
                  </w:rPr>
                </w:pPr>
                <w:r w:rsidRPr="00071156">
                  <w:rPr>
                    <w:rFonts w:ascii="Georgia" w:hAnsi="Georgia"/>
                    <w:b/>
                  </w:rPr>
                  <w:t>(mg/L)</w:t>
                </w:r>
              </w:p>
            </w:sdtContent>
          </w:sdt>
        </w:tc>
        <w:tc>
          <w:tcPr>
            <w:tcW w:w="2070" w:type="dxa"/>
            <w:vAlign w:val="center"/>
          </w:tcPr>
          <w:sdt>
            <w:sdtPr>
              <w:rPr>
                <w:rFonts w:asciiTheme="minorHAnsi" w:eastAsiaTheme="minorHAnsi" w:hAnsiTheme="minorHAnsi" w:cstheme="minorBidi"/>
                <w:b w:val="0"/>
                <w:bCs w:val="0"/>
                <w:szCs w:val="22"/>
                <w:u w:val="none"/>
              </w:rPr>
              <w:id w:val="1184328241"/>
              <w:lock w:val="contentLocked"/>
              <w:placeholder>
                <w:docPart w:val="DefaultPlaceholder_1082065158"/>
              </w:placeholder>
              <w:group/>
            </w:sdtPr>
            <w:sdtEndPr/>
            <w:sdtContent>
              <w:p w14:paraId="77E2EC89" w14:textId="77777777" w:rsidR="001268A5" w:rsidRPr="00071156" w:rsidRDefault="001268A5" w:rsidP="008C16F6">
                <w:pPr>
                  <w:pStyle w:val="Heading1"/>
                  <w:jc w:val="center"/>
                  <w:outlineLvl w:val="0"/>
                  <w:rPr>
                    <w:szCs w:val="22"/>
                    <w:u w:val="none"/>
                  </w:rPr>
                </w:pPr>
                <w:r w:rsidRPr="00071156">
                  <w:rPr>
                    <w:szCs w:val="22"/>
                    <w:u w:val="none"/>
                  </w:rPr>
                  <w:t>Do</w:t>
                </w:r>
                <w:r w:rsidR="008C16F6" w:rsidRPr="00071156">
                  <w:rPr>
                    <w:szCs w:val="22"/>
                    <w:u w:val="none"/>
                  </w:rPr>
                  <w:t xml:space="preserve">es </w:t>
                </w:r>
                <w:r w:rsidRPr="00071156">
                  <w:rPr>
                    <w:szCs w:val="22"/>
                    <w:u w:val="none"/>
                  </w:rPr>
                  <w:t>Annual Average Exceed Benchmark Level</w:t>
                </w:r>
              </w:p>
              <w:p w14:paraId="5799312A" w14:textId="77777777" w:rsidR="001268A5" w:rsidRPr="00071156" w:rsidRDefault="001268A5" w:rsidP="008C16F6">
                <w:pPr>
                  <w:jc w:val="center"/>
                  <w:rPr>
                    <w:rFonts w:ascii="Georgia" w:hAnsi="Georgia"/>
                    <w:b/>
                  </w:rPr>
                </w:pPr>
                <w:r w:rsidRPr="00071156">
                  <w:rPr>
                    <w:rFonts w:ascii="Georgia" w:hAnsi="Georgia"/>
                    <w:b/>
                  </w:rPr>
                  <w:t>(Yes/No)</w:t>
                </w:r>
              </w:p>
            </w:sdtContent>
          </w:sdt>
        </w:tc>
      </w:tr>
      <w:tr w:rsidR="008C16F6" w:rsidRPr="00071156" w14:paraId="3C4A0C82" w14:textId="77777777" w:rsidTr="00071156">
        <w:trPr>
          <w:trHeight w:val="144"/>
        </w:trPr>
        <w:tc>
          <w:tcPr>
            <w:tcW w:w="2250" w:type="dxa"/>
            <w:vAlign w:val="center"/>
          </w:tcPr>
          <w:p w14:paraId="3916EDD2" w14:textId="77777777" w:rsidR="001268A5" w:rsidRPr="00071156" w:rsidRDefault="001268A5" w:rsidP="00071156">
            <w:pPr>
              <w:pStyle w:val="Heading1"/>
              <w:outlineLvl w:val="0"/>
              <w:rPr>
                <w:b w:val="0"/>
                <w:szCs w:val="22"/>
                <w:u w:val="none"/>
              </w:rPr>
            </w:pPr>
          </w:p>
        </w:tc>
        <w:tc>
          <w:tcPr>
            <w:tcW w:w="1800" w:type="dxa"/>
            <w:vAlign w:val="center"/>
          </w:tcPr>
          <w:p w14:paraId="3FAE7492" w14:textId="77777777" w:rsidR="001268A5" w:rsidRPr="00071156" w:rsidRDefault="001268A5" w:rsidP="00071156">
            <w:pPr>
              <w:pStyle w:val="Heading1"/>
              <w:outlineLvl w:val="0"/>
              <w:rPr>
                <w:b w:val="0"/>
                <w:szCs w:val="22"/>
                <w:u w:val="none"/>
              </w:rPr>
            </w:pPr>
          </w:p>
        </w:tc>
        <w:tc>
          <w:tcPr>
            <w:tcW w:w="1710" w:type="dxa"/>
            <w:vAlign w:val="center"/>
          </w:tcPr>
          <w:p w14:paraId="22BAD25E" w14:textId="77777777" w:rsidR="001268A5" w:rsidRPr="00071156" w:rsidRDefault="001268A5" w:rsidP="00071156">
            <w:pPr>
              <w:pStyle w:val="Heading1"/>
              <w:outlineLvl w:val="0"/>
              <w:rPr>
                <w:b w:val="0"/>
                <w:szCs w:val="22"/>
                <w:u w:val="none"/>
              </w:rPr>
            </w:pPr>
          </w:p>
        </w:tc>
        <w:tc>
          <w:tcPr>
            <w:tcW w:w="1620" w:type="dxa"/>
            <w:vAlign w:val="center"/>
          </w:tcPr>
          <w:p w14:paraId="74252501" w14:textId="77777777" w:rsidR="001268A5" w:rsidRPr="00071156" w:rsidRDefault="001268A5" w:rsidP="00071156">
            <w:pPr>
              <w:pStyle w:val="Heading1"/>
              <w:outlineLvl w:val="0"/>
              <w:rPr>
                <w:b w:val="0"/>
                <w:szCs w:val="22"/>
                <w:u w:val="none"/>
              </w:rPr>
            </w:pPr>
          </w:p>
        </w:tc>
        <w:tc>
          <w:tcPr>
            <w:tcW w:w="1440" w:type="dxa"/>
            <w:vAlign w:val="center"/>
          </w:tcPr>
          <w:p w14:paraId="500994CB" w14:textId="77777777" w:rsidR="001268A5" w:rsidRPr="00071156" w:rsidRDefault="001268A5" w:rsidP="00071156">
            <w:pPr>
              <w:pStyle w:val="Heading1"/>
              <w:outlineLvl w:val="0"/>
              <w:rPr>
                <w:b w:val="0"/>
                <w:szCs w:val="22"/>
                <w:u w:val="none"/>
              </w:rPr>
            </w:pPr>
          </w:p>
        </w:tc>
        <w:tc>
          <w:tcPr>
            <w:tcW w:w="2070" w:type="dxa"/>
            <w:vAlign w:val="center"/>
          </w:tcPr>
          <w:p w14:paraId="1A9E0C49" w14:textId="77777777" w:rsidR="001268A5" w:rsidRPr="00071156" w:rsidRDefault="001268A5" w:rsidP="00071156">
            <w:pPr>
              <w:pStyle w:val="Heading1"/>
              <w:outlineLvl w:val="0"/>
              <w:rPr>
                <w:b w:val="0"/>
                <w:szCs w:val="22"/>
                <w:u w:val="none"/>
              </w:rPr>
            </w:pPr>
          </w:p>
        </w:tc>
      </w:tr>
      <w:tr w:rsidR="008C16F6" w:rsidRPr="00071156" w14:paraId="4C48806A" w14:textId="77777777" w:rsidTr="00071156">
        <w:trPr>
          <w:trHeight w:val="144"/>
        </w:trPr>
        <w:tc>
          <w:tcPr>
            <w:tcW w:w="2250" w:type="dxa"/>
            <w:vAlign w:val="center"/>
          </w:tcPr>
          <w:p w14:paraId="7FCEB5B5" w14:textId="77777777" w:rsidR="001268A5" w:rsidRPr="00071156" w:rsidRDefault="001268A5" w:rsidP="00071156">
            <w:pPr>
              <w:pStyle w:val="Heading1"/>
              <w:outlineLvl w:val="0"/>
              <w:rPr>
                <w:b w:val="0"/>
                <w:szCs w:val="22"/>
                <w:u w:val="none"/>
              </w:rPr>
            </w:pPr>
          </w:p>
        </w:tc>
        <w:tc>
          <w:tcPr>
            <w:tcW w:w="1800" w:type="dxa"/>
            <w:vAlign w:val="center"/>
          </w:tcPr>
          <w:p w14:paraId="381DE2D5" w14:textId="77777777" w:rsidR="001268A5" w:rsidRPr="00071156" w:rsidRDefault="001268A5" w:rsidP="00071156">
            <w:pPr>
              <w:pStyle w:val="Heading1"/>
              <w:outlineLvl w:val="0"/>
              <w:rPr>
                <w:b w:val="0"/>
                <w:szCs w:val="22"/>
                <w:u w:val="none"/>
              </w:rPr>
            </w:pPr>
          </w:p>
        </w:tc>
        <w:tc>
          <w:tcPr>
            <w:tcW w:w="1710" w:type="dxa"/>
            <w:vAlign w:val="center"/>
          </w:tcPr>
          <w:p w14:paraId="6D93C571" w14:textId="77777777" w:rsidR="001268A5" w:rsidRPr="00071156" w:rsidRDefault="001268A5" w:rsidP="00071156">
            <w:pPr>
              <w:pStyle w:val="Heading1"/>
              <w:outlineLvl w:val="0"/>
              <w:rPr>
                <w:b w:val="0"/>
                <w:szCs w:val="22"/>
                <w:u w:val="none"/>
              </w:rPr>
            </w:pPr>
          </w:p>
        </w:tc>
        <w:tc>
          <w:tcPr>
            <w:tcW w:w="1620" w:type="dxa"/>
            <w:vAlign w:val="center"/>
          </w:tcPr>
          <w:p w14:paraId="590A6581" w14:textId="77777777" w:rsidR="001268A5" w:rsidRPr="00071156" w:rsidRDefault="001268A5" w:rsidP="00071156">
            <w:pPr>
              <w:pStyle w:val="Heading1"/>
              <w:outlineLvl w:val="0"/>
              <w:rPr>
                <w:b w:val="0"/>
                <w:szCs w:val="22"/>
                <w:u w:val="none"/>
              </w:rPr>
            </w:pPr>
          </w:p>
        </w:tc>
        <w:tc>
          <w:tcPr>
            <w:tcW w:w="1440" w:type="dxa"/>
            <w:vAlign w:val="center"/>
          </w:tcPr>
          <w:p w14:paraId="7EE4DD9A" w14:textId="77777777" w:rsidR="001268A5" w:rsidRPr="00071156" w:rsidRDefault="001268A5" w:rsidP="00071156">
            <w:pPr>
              <w:pStyle w:val="Heading1"/>
              <w:outlineLvl w:val="0"/>
              <w:rPr>
                <w:b w:val="0"/>
                <w:szCs w:val="22"/>
                <w:u w:val="none"/>
              </w:rPr>
            </w:pPr>
          </w:p>
        </w:tc>
        <w:tc>
          <w:tcPr>
            <w:tcW w:w="2070" w:type="dxa"/>
            <w:vAlign w:val="center"/>
          </w:tcPr>
          <w:p w14:paraId="2D1651AF" w14:textId="77777777" w:rsidR="001268A5" w:rsidRPr="00071156" w:rsidRDefault="001268A5" w:rsidP="00071156">
            <w:pPr>
              <w:pStyle w:val="Heading1"/>
              <w:outlineLvl w:val="0"/>
              <w:rPr>
                <w:b w:val="0"/>
                <w:szCs w:val="22"/>
                <w:u w:val="none"/>
              </w:rPr>
            </w:pPr>
          </w:p>
        </w:tc>
      </w:tr>
      <w:tr w:rsidR="008C16F6" w:rsidRPr="00071156" w14:paraId="2A836C2D" w14:textId="77777777" w:rsidTr="00071156">
        <w:trPr>
          <w:trHeight w:val="144"/>
        </w:trPr>
        <w:tc>
          <w:tcPr>
            <w:tcW w:w="2250" w:type="dxa"/>
            <w:vAlign w:val="center"/>
          </w:tcPr>
          <w:p w14:paraId="1473342F" w14:textId="77777777" w:rsidR="001268A5" w:rsidRPr="00071156" w:rsidRDefault="001268A5" w:rsidP="00071156">
            <w:pPr>
              <w:pStyle w:val="Heading1"/>
              <w:outlineLvl w:val="0"/>
              <w:rPr>
                <w:b w:val="0"/>
                <w:szCs w:val="22"/>
                <w:u w:val="none"/>
              </w:rPr>
            </w:pPr>
          </w:p>
        </w:tc>
        <w:tc>
          <w:tcPr>
            <w:tcW w:w="1800" w:type="dxa"/>
            <w:vAlign w:val="center"/>
          </w:tcPr>
          <w:p w14:paraId="22A5A21A" w14:textId="77777777" w:rsidR="001268A5" w:rsidRPr="00071156" w:rsidRDefault="001268A5" w:rsidP="00071156">
            <w:pPr>
              <w:pStyle w:val="Heading1"/>
              <w:outlineLvl w:val="0"/>
              <w:rPr>
                <w:b w:val="0"/>
                <w:szCs w:val="22"/>
                <w:u w:val="none"/>
              </w:rPr>
            </w:pPr>
          </w:p>
        </w:tc>
        <w:tc>
          <w:tcPr>
            <w:tcW w:w="1710" w:type="dxa"/>
            <w:vAlign w:val="center"/>
          </w:tcPr>
          <w:p w14:paraId="47488DAC" w14:textId="77777777" w:rsidR="001268A5" w:rsidRPr="00071156" w:rsidRDefault="001268A5" w:rsidP="00071156">
            <w:pPr>
              <w:pStyle w:val="Heading1"/>
              <w:outlineLvl w:val="0"/>
              <w:rPr>
                <w:b w:val="0"/>
                <w:szCs w:val="22"/>
                <w:u w:val="none"/>
              </w:rPr>
            </w:pPr>
          </w:p>
        </w:tc>
        <w:tc>
          <w:tcPr>
            <w:tcW w:w="1620" w:type="dxa"/>
            <w:vAlign w:val="center"/>
          </w:tcPr>
          <w:p w14:paraId="456FCB3D" w14:textId="77777777" w:rsidR="001268A5" w:rsidRPr="00071156" w:rsidRDefault="001268A5" w:rsidP="00071156">
            <w:pPr>
              <w:pStyle w:val="Heading1"/>
              <w:outlineLvl w:val="0"/>
              <w:rPr>
                <w:b w:val="0"/>
                <w:szCs w:val="22"/>
                <w:u w:val="none"/>
              </w:rPr>
            </w:pPr>
          </w:p>
        </w:tc>
        <w:tc>
          <w:tcPr>
            <w:tcW w:w="1440" w:type="dxa"/>
            <w:vAlign w:val="center"/>
          </w:tcPr>
          <w:p w14:paraId="6CD4AF23" w14:textId="77777777" w:rsidR="001268A5" w:rsidRPr="00071156" w:rsidRDefault="001268A5" w:rsidP="00071156">
            <w:pPr>
              <w:pStyle w:val="Heading1"/>
              <w:outlineLvl w:val="0"/>
              <w:rPr>
                <w:b w:val="0"/>
                <w:szCs w:val="22"/>
                <w:u w:val="none"/>
              </w:rPr>
            </w:pPr>
          </w:p>
        </w:tc>
        <w:tc>
          <w:tcPr>
            <w:tcW w:w="2070" w:type="dxa"/>
            <w:vAlign w:val="center"/>
          </w:tcPr>
          <w:p w14:paraId="364FB299" w14:textId="77777777" w:rsidR="001268A5" w:rsidRPr="00071156" w:rsidRDefault="001268A5" w:rsidP="00071156">
            <w:pPr>
              <w:pStyle w:val="Heading1"/>
              <w:outlineLvl w:val="0"/>
              <w:rPr>
                <w:b w:val="0"/>
                <w:szCs w:val="22"/>
                <w:u w:val="none"/>
              </w:rPr>
            </w:pPr>
          </w:p>
        </w:tc>
      </w:tr>
      <w:tr w:rsidR="008C16F6" w:rsidRPr="00071156" w14:paraId="642A32CE" w14:textId="77777777" w:rsidTr="00071156">
        <w:trPr>
          <w:trHeight w:val="144"/>
        </w:trPr>
        <w:tc>
          <w:tcPr>
            <w:tcW w:w="2250" w:type="dxa"/>
            <w:vAlign w:val="center"/>
          </w:tcPr>
          <w:p w14:paraId="0ED9D6F6" w14:textId="77777777" w:rsidR="001268A5" w:rsidRPr="00071156" w:rsidRDefault="001268A5" w:rsidP="00071156">
            <w:pPr>
              <w:pStyle w:val="Heading1"/>
              <w:outlineLvl w:val="0"/>
              <w:rPr>
                <w:b w:val="0"/>
                <w:szCs w:val="22"/>
                <w:u w:val="none"/>
              </w:rPr>
            </w:pPr>
          </w:p>
        </w:tc>
        <w:tc>
          <w:tcPr>
            <w:tcW w:w="1800" w:type="dxa"/>
            <w:vAlign w:val="center"/>
          </w:tcPr>
          <w:p w14:paraId="56186253" w14:textId="77777777" w:rsidR="001268A5" w:rsidRPr="00071156" w:rsidRDefault="001268A5" w:rsidP="00071156">
            <w:pPr>
              <w:pStyle w:val="Heading1"/>
              <w:outlineLvl w:val="0"/>
              <w:rPr>
                <w:b w:val="0"/>
                <w:szCs w:val="22"/>
                <w:u w:val="none"/>
              </w:rPr>
            </w:pPr>
          </w:p>
        </w:tc>
        <w:tc>
          <w:tcPr>
            <w:tcW w:w="1710" w:type="dxa"/>
            <w:vAlign w:val="center"/>
          </w:tcPr>
          <w:p w14:paraId="0080E485" w14:textId="77777777" w:rsidR="001268A5" w:rsidRPr="00071156" w:rsidRDefault="001268A5" w:rsidP="00071156">
            <w:pPr>
              <w:pStyle w:val="Heading1"/>
              <w:outlineLvl w:val="0"/>
              <w:rPr>
                <w:b w:val="0"/>
                <w:szCs w:val="22"/>
                <w:u w:val="none"/>
              </w:rPr>
            </w:pPr>
          </w:p>
        </w:tc>
        <w:tc>
          <w:tcPr>
            <w:tcW w:w="1620" w:type="dxa"/>
            <w:vAlign w:val="center"/>
          </w:tcPr>
          <w:p w14:paraId="6BCB780A" w14:textId="77777777" w:rsidR="001268A5" w:rsidRPr="00071156" w:rsidRDefault="001268A5" w:rsidP="00071156">
            <w:pPr>
              <w:pStyle w:val="Heading1"/>
              <w:outlineLvl w:val="0"/>
              <w:rPr>
                <w:b w:val="0"/>
                <w:szCs w:val="22"/>
                <w:u w:val="none"/>
              </w:rPr>
            </w:pPr>
          </w:p>
        </w:tc>
        <w:tc>
          <w:tcPr>
            <w:tcW w:w="1440" w:type="dxa"/>
            <w:vAlign w:val="center"/>
          </w:tcPr>
          <w:p w14:paraId="77C8FA89" w14:textId="77777777" w:rsidR="001268A5" w:rsidRPr="00071156" w:rsidRDefault="001268A5" w:rsidP="00071156">
            <w:pPr>
              <w:pStyle w:val="Heading1"/>
              <w:outlineLvl w:val="0"/>
              <w:rPr>
                <w:b w:val="0"/>
                <w:szCs w:val="22"/>
                <w:u w:val="none"/>
              </w:rPr>
            </w:pPr>
          </w:p>
        </w:tc>
        <w:tc>
          <w:tcPr>
            <w:tcW w:w="2070" w:type="dxa"/>
            <w:vAlign w:val="center"/>
          </w:tcPr>
          <w:p w14:paraId="74405C84" w14:textId="77777777" w:rsidR="001268A5" w:rsidRPr="00071156" w:rsidRDefault="001268A5" w:rsidP="00071156">
            <w:pPr>
              <w:pStyle w:val="Heading1"/>
              <w:outlineLvl w:val="0"/>
              <w:rPr>
                <w:b w:val="0"/>
                <w:szCs w:val="22"/>
                <w:u w:val="none"/>
              </w:rPr>
            </w:pPr>
          </w:p>
        </w:tc>
      </w:tr>
      <w:tr w:rsidR="008C16F6" w:rsidRPr="00071156" w14:paraId="4779643A" w14:textId="77777777" w:rsidTr="00071156">
        <w:trPr>
          <w:trHeight w:val="144"/>
        </w:trPr>
        <w:tc>
          <w:tcPr>
            <w:tcW w:w="2250" w:type="dxa"/>
            <w:vAlign w:val="center"/>
          </w:tcPr>
          <w:p w14:paraId="41EBF69B" w14:textId="77777777" w:rsidR="001268A5" w:rsidRPr="00071156" w:rsidRDefault="001268A5" w:rsidP="00071156">
            <w:pPr>
              <w:pStyle w:val="Heading1"/>
              <w:outlineLvl w:val="0"/>
              <w:rPr>
                <w:b w:val="0"/>
                <w:szCs w:val="22"/>
                <w:u w:val="none"/>
              </w:rPr>
            </w:pPr>
          </w:p>
        </w:tc>
        <w:tc>
          <w:tcPr>
            <w:tcW w:w="1800" w:type="dxa"/>
            <w:vAlign w:val="center"/>
          </w:tcPr>
          <w:p w14:paraId="1460761F" w14:textId="77777777" w:rsidR="001268A5" w:rsidRPr="00071156" w:rsidRDefault="001268A5" w:rsidP="00071156">
            <w:pPr>
              <w:pStyle w:val="Heading1"/>
              <w:outlineLvl w:val="0"/>
              <w:rPr>
                <w:b w:val="0"/>
                <w:szCs w:val="22"/>
                <w:u w:val="none"/>
              </w:rPr>
            </w:pPr>
          </w:p>
        </w:tc>
        <w:tc>
          <w:tcPr>
            <w:tcW w:w="1710" w:type="dxa"/>
            <w:vAlign w:val="center"/>
          </w:tcPr>
          <w:p w14:paraId="53A0469F" w14:textId="77777777" w:rsidR="001268A5" w:rsidRPr="00071156" w:rsidRDefault="001268A5" w:rsidP="00071156">
            <w:pPr>
              <w:pStyle w:val="Heading1"/>
              <w:outlineLvl w:val="0"/>
              <w:rPr>
                <w:b w:val="0"/>
                <w:szCs w:val="22"/>
                <w:u w:val="none"/>
              </w:rPr>
            </w:pPr>
          </w:p>
        </w:tc>
        <w:tc>
          <w:tcPr>
            <w:tcW w:w="1620" w:type="dxa"/>
            <w:vAlign w:val="center"/>
          </w:tcPr>
          <w:p w14:paraId="46C226EA" w14:textId="77777777" w:rsidR="001268A5" w:rsidRPr="00071156" w:rsidRDefault="001268A5" w:rsidP="00071156">
            <w:pPr>
              <w:pStyle w:val="Heading1"/>
              <w:outlineLvl w:val="0"/>
              <w:rPr>
                <w:b w:val="0"/>
                <w:szCs w:val="22"/>
                <w:u w:val="none"/>
              </w:rPr>
            </w:pPr>
          </w:p>
        </w:tc>
        <w:tc>
          <w:tcPr>
            <w:tcW w:w="1440" w:type="dxa"/>
            <w:vAlign w:val="center"/>
          </w:tcPr>
          <w:p w14:paraId="215BC117" w14:textId="77777777" w:rsidR="001268A5" w:rsidRPr="00071156" w:rsidRDefault="001268A5" w:rsidP="00071156">
            <w:pPr>
              <w:pStyle w:val="Heading1"/>
              <w:outlineLvl w:val="0"/>
              <w:rPr>
                <w:b w:val="0"/>
                <w:szCs w:val="22"/>
                <w:u w:val="none"/>
              </w:rPr>
            </w:pPr>
          </w:p>
        </w:tc>
        <w:tc>
          <w:tcPr>
            <w:tcW w:w="2070" w:type="dxa"/>
            <w:vAlign w:val="center"/>
          </w:tcPr>
          <w:p w14:paraId="580B6047" w14:textId="77777777" w:rsidR="001268A5" w:rsidRPr="00071156" w:rsidRDefault="001268A5" w:rsidP="00071156">
            <w:pPr>
              <w:pStyle w:val="Heading1"/>
              <w:outlineLvl w:val="0"/>
              <w:rPr>
                <w:b w:val="0"/>
                <w:szCs w:val="22"/>
                <w:u w:val="none"/>
              </w:rPr>
            </w:pPr>
          </w:p>
        </w:tc>
      </w:tr>
      <w:tr w:rsidR="008C16F6" w:rsidRPr="00071156" w14:paraId="2973B4D2" w14:textId="77777777" w:rsidTr="00071156">
        <w:trPr>
          <w:trHeight w:val="144"/>
        </w:trPr>
        <w:tc>
          <w:tcPr>
            <w:tcW w:w="2250" w:type="dxa"/>
            <w:vAlign w:val="center"/>
          </w:tcPr>
          <w:p w14:paraId="1706D625" w14:textId="77777777" w:rsidR="001268A5" w:rsidRPr="00071156" w:rsidRDefault="001268A5" w:rsidP="00071156">
            <w:pPr>
              <w:pStyle w:val="Heading1"/>
              <w:outlineLvl w:val="0"/>
              <w:rPr>
                <w:b w:val="0"/>
                <w:szCs w:val="22"/>
                <w:u w:val="none"/>
              </w:rPr>
            </w:pPr>
          </w:p>
        </w:tc>
        <w:tc>
          <w:tcPr>
            <w:tcW w:w="1800" w:type="dxa"/>
            <w:vAlign w:val="center"/>
          </w:tcPr>
          <w:p w14:paraId="7C521172" w14:textId="77777777" w:rsidR="001268A5" w:rsidRPr="00071156" w:rsidRDefault="001268A5" w:rsidP="00071156">
            <w:pPr>
              <w:pStyle w:val="Heading1"/>
              <w:outlineLvl w:val="0"/>
              <w:rPr>
                <w:b w:val="0"/>
                <w:szCs w:val="22"/>
                <w:u w:val="none"/>
              </w:rPr>
            </w:pPr>
          </w:p>
        </w:tc>
        <w:tc>
          <w:tcPr>
            <w:tcW w:w="1710" w:type="dxa"/>
            <w:vAlign w:val="center"/>
          </w:tcPr>
          <w:p w14:paraId="7374319B" w14:textId="77777777" w:rsidR="001268A5" w:rsidRPr="00071156" w:rsidRDefault="001268A5" w:rsidP="00071156">
            <w:pPr>
              <w:pStyle w:val="Heading1"/>
              <w:outlineLvl w:val="0"/>
              <w:rPr>
                <w:b w:val="0"/>
                <w:szCs w:val="22"/>
                <w:u w:val="none"/>
              </w:rPr>
            </w:pPr>
          </w:p>
        </w:tc>
        <w:tc>
          <w:tcPr>
            <w:tcW w:w="1620" w:type="dxa"/>
            <w:vAlign w:val="center"/>
          </w:tcPr>
          <w:p w14:paraId="4B9FF66D" w14:textId="77777777" w:rsidR="001268A5" w:rsidRPr="00071156" w:rsidRDefault="001268A5" w:rsidP="00071156">
            <w:pPr>
              <w:pStyle w:val="Heading1"/>
              <w:outlineLvl w:val="0"/>
              <w:rPr>
                <w:b w:val="0"/>
                <w:szCs w:val="22"/>
                <w:u w:val="none"/>
              </w:rPr>
            </w:pPr>
          </w:p>
        </w:tc>
        <w:tc>
          <w:tcPr>
            <w:tcW w:w="1440" w:type="dxa"/>
            <w:vAlign w:val="center"/>
          </w:tcPr>
          <w:p w14:paraId="52BD9BD2" w14:textId="77777777" w:rsidR="001268A5" w:rsidRPr="00071156" w:rsidRDefault="001268A5" w:rsidP="00071156">
            <w:pPr>
              <w:pStyle w:val="Heading1"/>
              <w:outlineLvl w:val="0"/>
              <w:rPr>
                <w:b w:val="0"/>
                <w:szCs w:val="22"/>
                <w:u w:val="none"/>
              </w:rPr>
            </w:pPr>
          </w:p>
        </w:tc>
        <w:tc>
          <w:tcPr>
            <w:tcW w:w="2070" w:type="dxa"/>
            <w:vAlign w:val="center"/>
          </w:tcPr>
          <w:p w14:paraId="4F0FBA87" w14:textId="77777777" w:rsidR="001268A5" w:rsidRPr="00071156" w:rsidRDefault="001268A5" w:rsidP="00071156">
            <w:pPr>
              <w:pStyle w:val="Heading1"/>
              <w:outlineLvl w:val="0"/>
              <w:rPr>
                <w:b w:val="0"/>
                <w:szCs w:val="22"/>
                <w:u w:val="none"/>
              </w:rPr>
            </w:pPr>
          </w:p>
        </w:tc>
      </w:tr>
      <w:tr w:rsidR="008C16F6" w:rsidRPr="00071156" w14:paraId="1D503FA5" w14:textId="77777777" w:rsidTr="00071156">
        <w:trPr>
          <w:trHeight w:val="144"/>
        </w:trPr>
        <w:tc>
          <w:tcPr>
            <w:tcW w:w="2250" w:type="dxa"/>
            <w:vAlign w:val="center"/>
          </w:tcPr>
          <w:p w14:paraId="56ECA5B8" w14:textId="77777777" w:rsidR="001268A5" w:rsidRPr="00071156" w:rsidRDefault="001268A5" w:rsidP="00071156">
            <w:pPr>
              <w:pStyle w:val="Heading1"/>
              <w:outlineLvl w:val="0"/>
              <w:rPr>
                <w:b w:val="0"/>
                <w:szCs w:val="22"/>
                <w:u w:val="none"/>
              </w:rPr>
            </w:pPr>
          </w:p>
        </w:tc>
        <w:tc>
          <w:tcPr>
            <w:tcW w:w="1800" w:type="dxa"/>
            <w:vAlign w:val="center"/>
          </w:tcPr>
          <w:p w14:paraId="4F9E5DFB" w14:textId="77777777" w:rsidR="001268A5" w:rsidRPr="00071156" w:rsidRDefault="001268A5" w:rsidP="00071156">
            <w:pPr>
              <w:pStyle w:val="Heading1"/>
              <w:outlineLvl w:val="0"/>
              <w:rPr>
                <w:b w:val="0"/>
                <w:szCs w:val="22"/>
                <w:u w:val="none"/>
              </w:rPr>
            </w:pPr>
          </w:p>
        </w:tc>
        <w:tc>
          <w:tcPr>
            <w:tcW w:w="1710" w:type="dxa"/>
            <w:vAlign w:val="center"/>
          </w:tcPr>
          <w:p w14:paraId="098853BB" w14:textId="77777777" w:rsidR="001268A5" w:rsidRPr="00071156" w:rsidRDefault="001268A5" w:rsidP="00071156">
            <w:pPr>
              <w:pStyle w:val="Heading1"/>
              <w:outlineLvl w:val="0"/>
              <w:rPr>
                <w:b w:val="0"/>
                <w:szCs w:val="22"/>
                <w:u w:val="none"/>
              </w:rPr>
            </w:pPr>
          </w:p>
        </w:tc>
        <w:tc>
          <w:tcPr>
            <w:tcW w:w="1620" w:type="dxa"/>
            <w:vAlign w:val="center"/>
          </w:tcPr>
          <w:p w14:paraId="4E00F5D7" w14:textId="77777777" w:rsidR="001268A5" w:rsidRPr="00071156" w:rsidRDefault="001268A5" w:rsidP="00071156">
            <w:pPr>
              <w:pStyle w:val="Heading1"/>
              <w:outlineLvl w:val="0"/>
              <w:rPr>
                <w:b w:val="0"/>
                <w:szCs w:val="22"/>
                <w:u w:val="none"/>
              </w:rPr>
            </w:pPr>
          </w:p>
        </w:tc>
        <w:tc>
          <w:tcPr>
            <w:tcW w:w="1440" w:type="dxa"/>
            <w:vAlign w:val="center"/>
          </w:tcPr>
          <w:p w14:paraId="15E408D5" w14:textId="77777777" w:rsidR="001268A5" w:rsidRPr="00071156" w:rsidRDefault="001268A5" w:rsidP="00071156">
            <w:pPr>
              <w:pStyle w:val="Heading1"/>
              <w:outlineLvl w:val="0"/>
              <w:rPr>
                <w:b w:val="0"/>
                <w:szCs w:val="22"/>
                <w:u w:val="none"/>
              </w:rPr>
            </w:pPr>
          </w:p>
        </w:tc>
        <w:tc>
          <w:tcPr>
            <w:tcW w:w="2070" w:type="dxa"/>
            <w:vAlign w:val="center"/>
          </w:tcPr>
          <w:p w14:paraId="6833910B" w14:textId="77777777" w:rsidR="001268A5" w:rsidRPr="00071156" w:rsidRDefault="001268A5" w:rsidP="00071156">
            <w:pPr>
              <w:pStyle w:val="Heading1"/>
              <w:outlineLvl w:val="0"/>
              <w:rPr>
                <w:b w:val="0"/>
                <w:szCs w:val="22"/>
                <w:u w:val="none"/>
              </w:rPr>
            </w:pPr>
          </w:p>
        </w:tc>
      </w:tr>
      <w:tr w:rsidR="008C16F6" w:rsidRPr="00071156" w14:paraId="48B870A9" w14:textId="77777777" w:rsidTr="00071156">
        <w:trPr>
          <w:trHeight w:val="144"/>
        </w:trPr>
        <w:tc>
          <w:tcPr>
            <w:tcW w:w="2250" w:type="dxa"/>
            <w:vAlign w:val="center"/>
          </w:tcPr>
          <w:p w14:paraId="2AA65EF4" w14:textId="77777777" w:rsidR="008C16F6" w:rsidRPr="00071156" w:rsidRDefault="008C16F6" w:rsidP="00071156">
            <w:pPr>
              <w:pStyle w:val="Heading1"/>
              <w:outlineLvl w:val="0"/>
              <w:rPr>
                <w:b w:val="0"/>
                <w:szCs w:val="22"/>
                <w:u w:val="none"/>
              </w:rPr>
            </w:pPr>
          </w:p>
        </w:tc>
        <w:tc>
          <w:tcPr>
            <w:tcW w:w="1800" w:type="dxa"/>
            <w:vAlign w:val="center"/>
          </w:tcPr>
          <w:p w14:paraId="4B959174" w14:textId="77777777" w:rsidR="008C16F6" w:rsidRPr="00071156" w:rsidRDefault="008C16F6" w:rsidP="00071156">
            <w:pPr>
              <w:pStyle w:val="Heading1"/>
              <w:outlineLvl w:val="0"/>
              <w:rPr>
                <w:b w:val="0"/>
                <w:szCs w:val="22"/>
                <w:u w:val="none"/>
              </w:rPr>
            </w:pPr>
          </w:p>
        </w:tc>
        <w:tc>
          <w:tcPr>
            <w:tcW w:w="1710" w:type="dxa"/>
            <w:vAlign w:val="center"/>
          </w:tcPr>
          <w:p w14:paraId="43F9EEAD" w14:textId="77777777" w:rsidR="008C16F6" w:rsidRPr="00071156" w:rsidRDefault="008C16F6" w:rsidP="00071156">
            <w:pPr>
              <w:pStyle w:val="Heading1"/>
              <w:outlineLvl w:val="0"/>
              <w:rPr>
                <w:b w:val="0"/>
                <w:szCs w:val="22"/>
                <w:u w:val="none"/>
              </w:rPr>
            </w:pPr>
          </w:p>
        </w:tc>
        <w:tc>
          <w:tcPr>
            <w:tcW w:w="1620" w:type="dxa"/>
            <w:vAlign w:val="center"/>
          </w:tcPr>
          <w:p w14:paraId="66462D06" w14:textId="77777777" w:rsidR="008C16F6" w:rsidRPr="00071156" w:rsidRDefault="008C16F6" w:rsidP="00071156">
            <w:pPr>
              <w:pStyle w:val="Heading1"/>
              <w:outlineLvl w:val="0"/>
              <w:rPr>
                <w:b w:val="0"/>
                <w:szCs w:val="22"/>
                <w:u w:val="none"/>
              </w:rPr>
            </w:pPr>
          </w:p>
        </w:tc>
        <w:tc>
          <w:tcPr>
            <w:tcW w:w="1440" w:type="dxa"/>
            <w:vAlign w:val="center"/>
          </w:tcPr>
          <w:p w14:paraId="2D3A38A4" w14:textId="77777777" w:rsidR="008C16F6" w:rsidRPr="00071156" w:rsidRDefault="008C16F6" w:rsidP="00071156">
            <w:pPr>
              <w:pStyle w:val="Heading1"/>
              <w:outlineLvl w:val="0"/>
              <w:rPr>
                <w:b w:val="0"/>
                <w:szCs w:val="22"/>
                <w:u w:val="none"/>
              </w:rPr>
            </w:pPr>
          </w:p>
        </w:tc>
        <w:tc>
          <w:tcPr>
            <w:tcW w:w="2070" w:type="dxa"/>
            <w:vAlign w:val="center"/>
          </w:tcPr>
          <w:p w14:paraId="2D9BAFEA" w14:textId="77777777" w:rsidR="008C16F6" w:rsidRPr="00071156" w:rsidRDefault="008C16F6" w:rsidP="00071156">
            <w:pPr>
              <w:pStyle w:val="Heading1"/>
              <w:outlineLvl w:val="0"/>
              <w:rPr>
                <w:b w:val="0"/>
                <w:szCs w:val="22"/>
                <w:u w:val="none"/>
              </w:rPr>
            </w:pPr>
          </w:p>
        </w:tc>
      </w:tr>
      <w:tr w:rsidR="008C16F6" w:rsidRPr="00071156" w14:paraId="52A194BD" w14:textId="77777777" w:rsidTr="00071156">
        <w:trPr>
          <w:trHeight w:val="144"/>
        </w:trPr>
        <w:tc>
          <w:tcPr>
            <w:tcW w:w="2250" w:type="dxa"/>
            <w:vAlign w:val="center"/>
          </w:tcPr>
          <w:p w14:paraId="66C6D643" w14:textId="77777777" w:rsidR="008C16F6" w:rsidRPr="00071156" w:rsidRDefault="008C16F6" w:rsidP="00071156">
            <w:pPr>
              <w:pStyle w:val="Heading1"/>
              <w:outlineLvl w:val="0"/>
              <w:rPr>
                <w:b w:val="0"/>
                <w:szCs w:val="22"/>
                <w:u w:val="none"/>
              </w:rPr>
            </w:pPr>
          </w:p>
        </w:tc>
        <w:tc>
          <w:tcPr>
            <w:tcW w:w="1800" w:type="dxa"/>
            <w:vAlign w:val="center"/>
          </w:tcPr>
          <w:p w14:paraId="7516C47E" w14:textId="77777777" w:rsidR="008C16F6" w:rsidRPr="00071156" w:rsidRDefault="008C16F6" w:rsidP="00071156">
            <w:pPr>
              <w:pStyle w:val="Heading1"/>
              <w:outlineLvl w:val="0"/>
              <w:rPr>
                <w:b w:val="0"/>
                <w:szCs w:val="22"/>
                <w:u w:val="none"/>
              </w:rPr>
            </w:pPr>
          </w:p>
        </w:tc>
        <w:tc>
          <w:tcPr>
            <w:tcW w:w="1710" w:type="dxa"/>
            <w:vAlign w:val="center"/>
          </w:tcPr>
          <w:p w14:paraId="057D1528" w14:textId="77777777" w:rsidR="008C16F6" w:rsidRPr="00071156" w:rsidRDefault="008C16F6" w:rsidP="00071156">
            <w:pPr>
              <w:pStyle w:val="Heading1"/>
              <w:outlineLvl w:val="0"/>
              <w:rPr>
                <w:b w:val="0"/>
                <w:szCs w:val="22"/>
                <w:u w:val="none"/>
              </w:rPr>
            </w:pPr>
          </w:p>
        </w:tc>
        <w:tc>
          <w:tcPr>
            <w:tcW w:w="1620" w:type="dxa"/>
            <w:vAlign w:val="center"/>
          </w:tcPr>
          <w:p w14:paraId="2AA14AEB" w14:textId="77777777" w:rsidR="008C16F6" w:rsidRPr="00071156" w:rsidRDefault="008C16F6" w:rsidP="00071156">
            <w:pPr>
              <w:pStyle w:val="Heading1"/>
              <w:outlineLvl w:val="0"/>
              <w:rPr>
                <w:b w:val="0"/>
                <w:szCs w:val="22"/>
                <w:u w:val="none"/>
              </w:rPr>
            </w:pPr>
          </w:p>
        </w:tc>
        <w:tc>
          <w:tcPr>
            <w:tcW w:w="1440" w:type="dxa"/>
            <w:vAlign w:val="center"/>
          </w:tcPr>
          <w:p w14:paraId="08C3D35F" w14:textId="77777777" w:rsidR="008C16F6" w:rsidRPr="00071156" w:rsidRDefault="008C16F6" w:rsidP="00071156">
            <w:pPr>
              <w:pStyle w:val="Heading1"/>
              <w:outlineLvl w:val="0"/>
              <w:rPr>
                <w:b w:val="0"/>
                <w:szCs w:val="22"/>
                <w:u w:val="none"/>
              </w:rPr>
            </w:pPr>
          </w:p>
        </w:tc>
        <w:tc>
          <w:tcPr>
            <w:tcW w:w="2070" w:type="dxa"/>
            <w:vAlign w:val="center"/>
          </w:tcPr>
          <w:p w14:paraId="5B908740" w14:textId="77777777" w:rsidR="008C16F6" w:rsidRPr="00071156" w:rsidRDefault="008C16F6" w:rsidP="00071156">
            <w:pPr>
              <w:pStyle w:val="Heading1"/>
              <w:outlineLvl w:val="0"/>
              <w:rPr>
                <w:b w:val="0"/>
                <w:szCs w:val="22"/>
                <w:u w:val="none"/>
              </w:rPr>
            </w:pPr>
          </w:p>
        </w:tc>
      </w:tr>
    </w:tbl>
    <w:p w14:paraId="1BD4057B" w14:textId="77777777" w:rsidR="006C3D27" w:rsidRPr="009E27E4" w:rsidRDefault="00286FE6" w:rsidP="00071156">
      <w:pPr>
        <w:spacing w:before="240" w:after="120" w:line="240" w:lineRule="auto"/>
        <w:rPr>
          <w:rFonts w:ascii="Georgia" w:hAnsi="Georgia"/>
        </w:rPr>
      </w:pPr>
      <w:sdt>
        <w:sdtPr>
          <w:rPr>
            <w:rFonts w:ascii="Georgia" w:hAnsi="Georgia"/>
          </w:rPr>
          <w:id w:val="-237632045"/>
          <w:lock w:val="contentLocked"/>
          <w:placeholder>
            <w:docPart w:val="DefaultPlaceholder_1082065158"/>
          </w:placeholder>
          <w:group/>
        </w:sdtPr>
        <w:sdtEndPr/>
        <w:sdtContent>
          <w:r w:rsidR="006C3D27" w:rsidRPr="00071156">
            <w:rPr>
              <w:rFonts w:ascii="Georgia" w:hAnsi="Georgia"/>
            </w:rPr>
            <w:t>Responsible Official Name:</w:t>
          </w:r>
        </w:sdtContent>
      </w:sdt>
      <w:r w:rsidR="006C3D27" w:rsidRPr="00071156">
        <w:rPr>
          <w:rFonts w:ascii="Georgia" w:hAnsi="Georgia"/>
        </w:rPr>
        <w:t xml:space="preserve"> </w:t>
      </w:r>
      <w:sdt>
        <w:sdtPr>
          <w:rPr>
            <w:rFonts w:ascii="Georgia" w:hAnsi="Georgia"/>
            <w:u w:val="single"/>
          </w:rPr>
          <w:id w:val="568157391"/>
          <w:placeholder>
            <w:docPart w:val="325495F3C1AB41B1908A65F28485FC1B"/>
          </w:placeholder>
          <w:showingPlcHdr/>
          <w:text/>
        </w:sdtPr>
        <w:sdtEndPr/>
        <w:sdtContent>
          <w:r w:rsidR="00877922" w:rsidRPr="00071156">
            <w:rPr>
              <w:rStyle w:val="PlaceholderText"/>
              <w:rFonts w:ascii="Georgia" w:hAnsi="Georgia"/>
              <w:color w:val="D9D9D9" w:themeColor="background1" w:themeShade="D9"/>
              <w:highlight w:val="lightGray"/>
              <w:u w:val="single"/>
            </w:rPr>
            <w:t>Click here to enter text.</w:t>
          </w:r>
        </w:sdtContent>
      </w:sdt>
      <w:r w:rsidR="009E27E4">
        <w:rPr>
          <w:rFonts w:ascii="Georgia" w:hAnsi="Georgia"/>
        </w:rPr>
        <w:t xml:space="preserve"> </w:t>
      </w:r>
      <w:sdt>
        <w:sdtPr>
          <w:rPr>
            <w:rFonts w:ascii="Georgia" w:hAnsi="Georgia"/>
          </w:rPr>
          <w:id w:val="-600483373"/>
          <w:lock w:val="contentLocked"/>
          <w:placeholder>
            <w:docPart w:val="DefaultPlaceholder_1082065158"/>
          </w:placeholder>
          <w:group/>
        </w:sdtPr>
        <w:sdtEndPr/>
        <w:sdtContent>
          <w:r w:rsidR="009E27E4">
            <w:rPr>
              <w:rFonts w:ascii="Georgia" w:hAnsi="Georgia"/>
            </w:rPr>
            <w:t xml:space="preserve">Phone Number: </w:t>
          </w:r>
        </w:sdtContent>
      </w:sdt>
      <w:sdt>
        <w:sdtPr>
          <w:rPr>
            <w:rFonts w:ascii="Georgia" w:hAnsi="Georgia"/>
            <w:u w:val="single"/>
          </w:rPr>
          <w:id w:val="1042017068"/>
          <w:placeholder>
            <w:docPart w:val="E3AE638C18C44E67AE2BD9B151BE0E34"/>
          </w:placeholder>
          <w:showingPlcHdr/>
          <w:text/>
        </w:sdtPr>
        <w:sdtEndPr/>
        <w:sdtContent>
          <w:r w:rsidR="009E27E4" w:rsidRPr="00071156">
            <w:rPr>
              <w:rStyle w:val="PlaceholderText"/>
              <w:rFonts w:ascii="Georgia" w:hAnsi="Georgia"/>
              <w:color w:val="D9D9D9" w:themeColor="background1" w:themeShade="D9"/>
              <w:highlight w:val="lightGray"/>
              <w:u w:val="single"/>
            </w:rPr>
            <w:t>Click here to enter text.</w:t>
          </w:r>
        </w:sdtContent>
      </w:sdt>
    </w:p>
    <w:sdt>
      <w:sdtPr>
        <w:rPr>
          <w:rFonts w:ascii="Georgia" w:hAnsi="Georgia"/>
        </w:rPr>
        <w:id w:val="-883642090"/>
        <w:lock w:val="contentLocked"/>
        <w:placeholder>
          <w:docPart w:val="DefaultPlaceholder_1082065158"/>
        </w:placeholder>
        <w:group/>
      </w:sdtPr>
      <w:sdtEndPr/>
      <w:sdtContent>
        <w:p w14:paraId="2FE30BF6" w14:textId="77777777" w:rsidR="006C3D27" w:rsidRPr="00071156" w:rsidRDefault="008C16F6" w:rsidP="00150E40">
          <w:pPr>
            <w:spacing w:after="240" w:line="240" w:lineRule="auto"/>
            <w:rPr>
              <w:rFonts w:ascii="Georgia" w:hAnsi="Georgia"/>
            </w:rPr>
          </w:pPr>
          <w:r w:rsidRPr="00071156">
            <w:rPr>
              <w:rFonts w:ascii="Georgia" w:hAnsi="Georgia"/>
            </w:rPr>
            <w:t xml:space="preserve">As the operator/representative of this facility, </w:t>
          </w:r>
          <w:r w:rsidR="006C3D27" w:rsidRPr="00071156">
            <w:rPr>
              <w:rFonts w:ascii="Georgia" w:hAnsi="Georgia"/>
            </w:rPr>
            <w:t xml:space="preserve">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there are significant penalties for submitting false information, including the possibility of fine and </w:t>
          </w:r>
          <w:r w:rsidR="006C3D27" w:rsidRPr="00071156">
            <w:rPr>
              <w:rFonts w:ascii="Georgia" w:hAnsi="Georgia"/>
            </w:rPr>
            <w:lastRenderedPageBreak/>
            <w:t>imprisonment for knowing violations.</w:t>
          </w:r>
        </w:p>
      </w:sdtContent>
    </w:sdt>
    <w:p w14:paraId="344EB2C3" w14:textId="77777777" w:rsidR="006C3D27" w:rsidRPr="006C3D27" w:rsidRDefault="00877922" w:rsidP="00C27611">
      <w:pPr>
        <w:pStyle w:val="Heading1"/>
        <w:rPr>
          <w:sz w:val="24"/>
          <w:szCs w:val="24"/>
        </w:rPr>
      </w:pPr>
      <w:r w:rsidRPr="00877922">
        <w:rPr>
          <w:rFonts w:eastAsia="Georgia" w:cs="Georgia"/>
          <w:b w:val="0"/>
          <w:bCs w:val="0"/>
          <w:noProof/>
          <w:szCs w:val="22"/>
          <w:u w:val="none"/>
        </w:rPr>
        <mc:AlternateContent>
          <mc:Choice Requires="wps">
            <w:drawing>
              <wp:inline distT="0" distB="0" distL="0" distR="0" wp14:anchorId="1CB8A8E9" wp14:editId="7334AC1D">
                <wp:extent cx="6464410" cy="1403985"/>
                <wp:effectExtent l="0" t="0" r="0" b="25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410" cy="1403985"/>
                        </a:xfrm>
                        <a:prstGeom prst="rect">
                          <a:avLst/>
                        </a:prstGeom>
                        <a:solidFill>
                          <a:srgbClr val="FFFFFF"/>
                        </a:solidFill>
                        <a:ln w="9525">
                          <a:noFill/>
                          <a:miter lim="800000"/>
                          <a:headEnd/>
                          <a:tailEnd/>
                        </a:ln>
                      </wps:spPr>
                      <wps:txbx>
                        <w:txbxContent>
                          <w:p w14:paraId="186F06EE" w14:textId="77777777" w:rsidR="00C27611" w:rsidRDefault="00C27611" w:rsidP="00C27611">
                            <w:pPr>
                              <w:spacing w:after="0" w:line="240" w:lineRule="auto"/>
                              <w:rPr>
                                <w:rFonts w:ascii="Georgia" w:eastAsia="Georgia" w:hAnsi="Georgia" w:cs="Georgia"/>
                              </w:rPr>
                            </w:pPr>
                          </w:p>
                          <w:p w14:paraId="7669A0EA" w14:textId="77777777" w:rsidR="00877922" w:rsidRPr="00071156" w:rsidRDefault="00286FE6" w:rsidP="00877922">
                            <w:pPr>
                              <w:spacing w:before="100" w:beforeAutospacing="1" w:after="100" w:afterAutospacing="1" w:line="360" w:lineRule="auto"/>
                            </w:pPr>
                            <w:sdt>
                              <w:sdtPr>
                                <w:rPr>
                                  <w:rFonts w:ascii="Georgia" w:eastAsia="Georgia" w:hAnsi="Georgia" w:cs="Georgia"/>
                                </w:rPr>
                                <w:id w:val="982575820"/>
                                <w:lock w:val="contentLocked"/>
                                <w:placeholder>
                                  <w:docPart w:val="DefaultPlaceholder_1082065158"/>
                                </w:placeholder>
                                <w:group/>
                              </w:sdtPr>
                              <w:sdtEndPr/>
                              <w:sdtContent>
                                <w:r w:rsidR="00877922" w:rsidRPr="00071156">
                                  <w:rPr>
                                    <w:rFonts w:ascii="Georgia" w:eastAsia="Georgia" w:hAnsi="Georgia" w:cs="Georgia"/>
                                  </w:rPr>
                                  <w:t>Signature (use blue ink):</w:t>
                                </w:r>
                              </w:sdtContent>
                            </w:sdt>
                            <w:r w:rsidR="00877922" w:rsidRPr="00071156">
                              <w:rPr>
                                <w:rFonts w:ascii="Georgia" w:eastAsia="Georgia" w:hAnsi="Georgia" w:cs="Georgia"/>
                              </w:rPr>
                              <w:t xml:space="preserve"> ________________________________</w:t>
                            </w:r>
                            <w:sdt>
                              <w:sdtPr>
                                <w:rPr>
                                  <w:rFonts w:ascii="Georgia" w:eastAsia="Georgia" w:hAnsi="Georgia" w:cs="Georgia"/>
                                </w:rPr>
                                <w:id w:val="-860823752"/>
                                <w:lock w:val="contentLocked"/>
                                <w:placeholder>
                                  <w:docPart w:val="DefaultPlaceholder_1082065158"/>
                                </w:placeholder>
                                <w:group/>
                              </w:sdtPr>
                              <w:sdtEndPr/>
                              <w:sdtContent>
                                <w:r w:rsidR="00877922" w:rsidRPr="00071156">
                                  <w:rPr>
                                    <w:rFonts w:ascii="Georgia" w:eastAsia="Georgia" w:hAnsi="Georgia" w:cs="Georgia"/>
                                  </w:rPr>
                                  <w:t>Date:</w:t>
                                </w:r>
                              </w:sdtContent>
                            </w:sdt>
                            <w:r w:rsidR="00877922" w:rsidRPr="00071156">
                              <w:rPr>
                                <w:rFonts w:ascii="Georgia" w:eastAsia="Georgia" w:hAnsi="Georgia" w:cs="Georgia"/>
                              </w:rPr>
                              <w:t xml:space="preserve"> ________________</w:t>
                            </w:r>
                          </w:p>
                        </w:txbxContent>
                      </wps:txbx>
                      <wps:bodyPr rot="0" vert="horz" wrap="square" lIns="91440" tIns="45720" rIns="91440" bIns="45720" anchor="t" anchorCtr="0">
                        <a:spAutoFit/>
                      </wps:bodyPr>
                    </wps:wsp>
                  </a:graphicData>
                </a:graphic>
              </wp:inline>
            </w:drawing>
          </mc:Choice>
          <mc:Fallback>
            <w:pict>
              <v:shapetype w14:anchorId="1CB8A8E9" id="_x0000_t202" coordsize="21600,21600" o:spt="202" path="m,l,21600r21600,l21600,xe">
                <v:stroke joinstyle="miter"/>
                <v:path gradientshapeok="t" o:connecttype="rect"/>
              </v:shapetype>
              <v:shape id="Text Box 2" o:spid="_x0000_s1026" type="#_x0000_t202" style="width:509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" stroked="f">
                <v:textbox style="mso-fit-shape-to-text:t">
                  <w:txbxContent>
                    <w:p w14:paraId="186F06EE" w14:textId="77777777" w:rsidR="00C27611" w:rsidRDefault="00C27611" w:rsidP="00C27611">
                      <w:pPr>
                        <w:spacing w:after="0" w:line="240" w:lineRule="auto"/>
                        <w:rPr>
                          <w:rFonts w:ascii="Georgia" w:eastAsia="Georgia" w:hAnsi="Georgia" w:cs="Georgia"/>
                        </w:rPr>
                      </w:pPr>
                    </w:p>
                    <w:p w14:paraId="7669A0EA" w14:textId="77777777" w:rsidR="00877922" w:rsidRPr="00071156" w:rsidRDefault="00604B4E" w:rsidP="00877922">
                      <w:pPr>
                        <w:spacing w:before="100" w:beforeAutospacing="1" w:after="100" w:afterAutospacing="1" w:line="360" w:lineRule="auto"/>
                      </w:pPr>
                      <w:sdt>
                        <w:sdtPr>
                          <w:rPr>
                            <w:rFonts w:ascii="Georgia" w:eastAsia="Georgia" w:hAnsi="Georgia" w:cs="Georgia"/>
                          </w:rPr>
                          <w:id w:val="982575820"/>
                          <w:lock w:val="contentLocked"/>
                          <w:placeholder>
                            <w:docPart w:val="DefaultPlaceholder_1082065158"/>
                          </w:placeholder>
                          <w:group/>
                        </w:sdtPr>
                        <w:sdtEndPr/>
                        <w:sdtContent>
                          <w:r w:rsidR="00877922" w:rsidRPr="00071156">
                            <w:rPr>
                              <w:rFonts w:ascii="Georgia" w:eastAsia="Georgia" w:hAnsi="Georgia" w:cs="Georgia"/>
                            </w:rPr>
                            <w:t>Signature (use blue ink):</w:t>
                          </w:r>
                        </w:sdtContent>
                      </w:sdt>
                      <w:r w:rsidR="00877922" w:rsidRPr="00071156">
                        <w:rPr>
                          <w:rFonts w:ascii="Georgia" w:eastAsia="Georgia" w:hAnsi="Georgia" w:cs="Georgia"/>
                        </w:rPr>
                        <w:t xml:space="preserve"> ________________________________</w:t>
                      </w:r>
                      <w:sdt>
                        <w:sdtPr>
                          <w:rPr>
                            <w:rFonts w:ascii="Georgia" w:eastAsia="Georgia" w:hAnsi="Georgia" w:cs="Georgia"/>
                          </w:rPr>
                          <w:id w:val="-860823752"/>
                          <w:lock w:val="contentLocked"/>
                          <w:placeholder>
                            <w:docPart w:val="DefaultPlaceholder_1082065158"/>
                          </w:placeholder>
                          <w:group/>
                        </w:sdtPr>
                        <w:sdtEndPr/>
                        <w:sdtContent>
                          <w:r w:rsidR="00877922" w:rsidRPr="00071156">
                            <w:rPr>
                              <w:rFonts w:ascii="Georgia" w:eastAsia="Georgia" w:hAnsi="Georgia" w:cs="Georgia"/>
                            </w:rPr>
                            <w:t>Date:</w:t>
                          </w:r>
                        </w:sdtContent>
                      </w:sdt>
                      <w:r w:rsidR="00877922" w:rsidRPr="00071156">
                        <w:rPr>
                          <w:rFonts w:ascii="Georgia" w:eastAsia="Georgia" w:hAnsi="Georgia" w:cs="Georgia"/>
                        </w:rPr>
                        <w:t xml:space="preserve"> ________________</w:t>
                      </w:r>
                    </w:p>
                  </w:txbxContent>
                </v:textbox>
                <w10:anchorlock/>
              </v:shape>
            </w:pict>
          </mc:Fallback>
        </mc:AlternateContent>
      </w:r>
    </w:p>
    <w:p w14:paraId="4A2CA6E0" w14:textId="77777777" w:rsidR="0055356C" w:rsidRDefault="0055356C" w:rsidP="006C3D27">
      <w:pPr>
        <w:spacing w:after="0"/>
        <w:sectPr w:rsidR="0055356C" w:rsidSect="00217A27">
          <w:footerReference w:type="default" r:id="rId9"/>
          <w:pgSz w:w="12240" w:h="15840"/>
          <w:pgMar w:top="720" w:right="720" w:bottom="720" w:left="720" w:header="720" w:footer="507" w:gutter="0"/>
          <w:cols w:space="720"/>
          <w:docGrid w:linePitch="299"/>
        </w:sectPr>
      </w:pPr>
    </w:p>
    <w:sdt>
      <w:sdtPr>
        <w:rPr>
          <w:rFonts w:ascii="Georgia" w:eastAsia="Georgia" w:hAnsi="Georgia" w:cstheme="minorBidi"/>
          <w:b w:val="0"/>
          <w:spacing w:val="-1"/>
          <w:sz w:val="22"/>
          <w:szCs w:val="28"/>
        </w:rPr>
        <w:id w:val="-1493871383"/>
        <w:lock w:val="contentLocked"/>
        <w:placeholder>
          <w:docPart w:val="DefaultPlaceholder_1082065158"/>
        </w:placeholder>
        <w:group/>
      </w:sdtPr>
      <w:sdtEndPr>
        <w:rPr>
          <w:rFonts w:cs="Georgia"/>
          <w:spacing w:val="0"/>
          <w:szCs w:val="22"/>
        </w:rPr>
      </w:sdtEndPr>
      <w:sdtContent>
        <w:p w14:paraId="2E0AB685" w14:textId="77777777" w:rsidR="008368AB" w:rsidRPr="008368AB" w:rsidRDefault="003A7FA3" w:rsidP="00A83C9B">
          <w:pPr>
            <w:pStyle w:val="Title"/>
            <w:rPr>
              <w:rFonts w:ascii="Georgia" w:hAnsi="Georgia"/>
              <w:szCs w:val="28"/>
            </w:rPr>
          </w:pPr>
          <w:r w:rsidRPr="008368AB">
            <w:rPr>
              <w:rFonts w:ascii="Georgia" w:eastAsia="Georgia" w:hAnsi="Georgia"/>
              <w:spacing w:val="-1"/>
              <w:szCs w:val="28"/>
            </w:rPr>
            <w:t>I</w:t>
          </w:r>
          <w:r w:rsidRPr="008368AB">
            <w:rPr>
              <w:rFonts w:ascii="Georgia" w:eastAsia="Georgia" w:hAnsi="Georgia"/>
              <w:spacing w:val="1"/>
              <w:szCs w:val="28"/>
            </w:rPr>
            <w:t>n</w:t>
          </w:r>
          <w:r w:rsidRPr="008368AB">
            <w:rPr>
              <w:rFonts w:ascii="Georgia" w:eastAsia="Georgia" w:hAnsi="Georgia"/>
              <w:spacing w:val="-1"/>
              <w:szCs w:val="28"/>
            </w:rPr>
            <w:t>s</w:t>
          </w:r>
          <w:r w:rsidRPr="008368AB">
            <w:rPr>
              <w:rFonts w:ascii="Georgia" w:eastAsia="Georgia" w:hAnsi="Georgia"/>
              <w:szCs w:val="28"/>
            </w:rPr>
            <w:t>tru</w:t>
          </w:r>
          <w:r w:rsidRPr="008368AB">
            <w:rPr>
              <w:rFonts w:ascii="Georgia" w:eastAsia="Georgia" w:hAnsi="Georgia"/>
              <w:spacing w:val="1"/>
              <w:szCs w:val="28"/>
            </w:rPr>
            <w:t>c</w:t>
          </w:r>
          <w:r w:rsidRPr="008368AB">
            <w:rPr>
              <w:rFonts w:ascii="Georgia" w:eastAsia="Georgia" w:hAnsi="Georgia"/>
              <w:szCs w:val="28"/>
            </w:rPr>
            <w:t>ti</w:t>
          </w:r>
          <w:r w:rsidRPr="008368AB">
            <w:rPr>
              <w:rFonts w:ascii="Georgia" w:eastAsia="Georgia" w:hAnsi="Georgia"/>
              <w:spacing w:val="1"/>
              <w:szCs w:val="28"/>
            </w:rPr>
            <w:t>o</w:t>
          </w:r>
          <w:r w:rsidRPr="008368AB">
            <w:rPr>
              <w:rFonts w:ascii="Georgia" w:eastAsia="Georgia" w:hAnsi="Georgia"/>
              <w:spacing w:val="3"/>
              <w:szCs w:val="28"/>
            </w:rPr>
            <w:t>n</w:t>
          </w:r>
          <w:r w:rsidRPr="008368AB">
            <w:rPr>
              <w:rFonts w:ascii="Georgia" w:eastAsia="Georgia" w:hAnsi="Georgia"/>
              <w:szCs w:val="28"/>
            </w:rPr>
            <w:t>s</w:t>
          </w:r>
          <w:r w:rsidR="00877922" w:rsidRPr="008368AB">
            <w:rPr>
              <w:rFonts w:ascii="Georgia" w:eastAsia="Georgia" w:hAnsi="Georgia"/>
              <w:szCs w:val="28"/>
            </w:rPr>
            <w:t xml:space="preserve"> for</w:t>
          </w:r>
          <w:r w:rsidR="00877922" w:rsidRPr="008368AB">
            <w:rPr>
              <w:rFonts w:ascii="Georgia" w:hAnsi="Georgia"/>
              <w:szCs w:val="28"/>
            </w:rPr>
            <w:t xml:space="preserve"> </w:t>
          </w:r>
        </w:p>
        <w:p w14:paraId="6C08C94E" w14:textId="77777777" w:rsidR="0055356C" w:rsidRDefault="00C27611" w:rsidP="008368AB">
          <w:pPr>
            <w:pStyle w:val="Title"/>
            <w:spacing w:before="240"/>
            <w:rPr>
              <w:rFonts w:ascii="Georgia" w:hAnsi="Georgia"/>
              <w:szCs w:val="28"/>
            </w:rPr>
          </w:pPr>
          <w:r>
            <w:rPr>
              <w:rFonts w:ascii="Georgia" w:hAnsi="Georgia"/>
              <w:szCs w:val="28"/>
            </w:rPr>
            <w:t>Benchmark Monitoring Report</w:t>
          </w:r>
          <w:r w:rsidR="00A83B25">
            <w:rPr>
              <w:rFonts w:ascii="Georgia" w:hAnsi="Georgia"/>
              <w:szCs w:val="28"/>
            </w:rPr>
            <w:t xml:space="preserve"> for TXR</w:t>
          </w:r>
          <w:r>
            <w:rPr>
              <w:rFonts w:ascii="Georgia" w:hAnsi="Georgia"/>
              <w:szCs w:val="28"/>
            </w:rPr>
            <w:t>050000</w:t>
          </w:r>
        </w:p>
        <w:p w14:paraId="68ED44B8" w14:textId="310C9160" w:rsidR="00941477" w:rsidRDefault="00941477" w:rsidP="00071156">
          <w:pPr>
            <w:pStyle w:val="Heading1"/>
            <w:rPr>
              <w:rFonts w:eastAsia="Times New Roman" w:cs="Times New Roman"/>
              <w:color w:val="000000"/>
              <w:szCs w:val="20"/>
              <w:u w:val="none"/>
            </w:rPr>
          </w:pPr>
          <w:r w:rsidRPr="00941477">
            <w:rPr>
              <w:rFonts w:eastAsia="Times New Roman" w:cs="Times New Roman"/>
              <w:color w:val="000000"/>
              <w:szCs w:val="20"/>
              <w:u w:val="none"/>
            </w:rPr>
            <w:t xml:space="preserve">Reporting of analytical results for compliance with effluent limitations and benchmark monitoring for MSGP monitoring periods must be submitted electronically in the </w:t>
          </w:r>
          <w:proofErr w:type="spellStart"/>
          <w:r w:rsidRPr="00941477">
            <w:rPr>
              <w:rFonts w:eastAsia="Times New Roman" w:cs="Times New Roman"/>
              <w:color w:val="000000"/>
              <w:szCs w:val="20"/>
              <w:u w:val="none"/>
            </w:rPr>
            <w:t>NetDMR</w:t>
          </w:r>
          <w:proofErr w:type="spellEnd"/>
          <w:r w:rsidRPr="00941477">
            <w:rPr>
              <w:rFonts w:eastAsia="Times New Roman" w:cs="Times New Roman"/>
              <w:color w:val="000000"/>
              <w:szCs w:val="20"/>
              <w:u w:val="none"/>
            </w:rPr>
            <w:t xml:space="preserve"> reporting system</w:t>
          </w:r>
          <w:r w:rsidRPr="00941477">
            <w:rPr>
              <w:rFonts w:eastAsia="Times New Roman" w:cs="Times New Roman"/>
              <w:color w:val="000000"/>
              <w:szCs w:val="20"/>
              <w:u w:val="none"/>
            </w:rPr>
            <w:t>.</w:t>
          </w:r>
        </w:p>
        <w:p w14:paraId="006EBFCD" w14:textId="576C184E" w:rsidR="00941477" w:rsidRPr="00941477" w:rsidRDefault="00941477" w:rsidP="00071156">
          <w:pPr>
            <w:pStyle w:val="Heading1"/>
            <w:rPr>
              <w:szCs w:val="22"/>
              <w:u w:val="none"/>
            </w:rPr>
          </w:pPr>
          <w:r w:rsidRPr="00941477">
            <w:rPr>
              <w:rFonts w:eastAsia="Times New Roman" w:cs="Times New Roman"/>
              <w:color w:val="000000"/>
              <w:szCs w:val="20"/>
              <w:u w:val="none"/>
            </w:rPr>
            <w:t> </w:t>
          </w:r>
        </w:p>
        <w:p w14:paraId="281FAFFF" w14:textId="565B1CDA" w:rsidR="00071156" w:rsidRPr="008E19DC" w:rsidRDefault="00071156" w:rsidP="00071156">
          <w:pPr>
            <w:pStyle w:val="Heading1"/>
            <w:rPr>
              <w:szCs w:val="22"/>
            </w:rPr>
          </w:pPr>
          <w:r w:rsidRPr="008E19DC">
            <w:rPr>
              <w:szCs w:val="22"/>
            </w:rPr>
            <w:t>Mailing Information</w:t>
          </w:r>
        </w:p>
        <w:p w14:paraId="0C9DE73F" w14:textId="77777777" w:rsidR="00941477" w:rsidRPr="00941477" w:rsidRDefault="00941477" w:rsidP="00071156">
          <w:pPr>
            <w:spacing w:before="240" w:after="0" w:line="360" w:lineRule="auto"/>
            <w:rPr>
              <w:rFonts w:ascii="Georgia" w:hAnsi="Georgia"/>
              <w:b/>
              <w:bCs/>
              <w:u w:val="single"/>
            </w:rPr>
          </w:pPr>
          <w:r w:rsidRPr="00941477">
            <w:rPr>
              <w:rFonts w:ascii="Georgia" w:hAnsi="Georgia"/>
              <w:b/>
              <w:bCs/>
              <w:u w:val="single"/>
            </w:rPr>
            <w:t>Do not submit paper DMRs to TCEQ unless you have obtained an electronic reporting waiver.</w:t>
          </w:r>
        </w:p>
        <w:p w14:paraId="62AF8A73" w14:textId="60F0B007" w:rsidR="00071156" w:rsidRPr="008E19DC" w:rsidRDefault="00071156" w:rsidP="00071156">
          <w:pPr>
            <w:spacing w:before="240" w:after="0" w:line="360" w:lineRule="auto"/>
            <w:rPr>
              <w:rFonts w:ascii="Georgia" w:hAnsi="Georgia"/>
            </w:rPr>
          </w:pPr>
          <w:r w:rsidRPr="008E19DC">
            <w:rPr>
              <w:rFonts w:ascii="Georgia" w:hAnsi="Georgia"/>
            </w:rPr>
            <w:t xml:space="preserve">Mail completed form </w:t>
          </w:r>
          <w:r w:rsidRPr="008E19DC">
            <w:rPr>
              <w:rFonts w:ascii="Georgia" w:hAnsi="Georgia"/>
              <w:b/>
              <w:u w:val="single"/>
            </w:rPr>
            <w:t>on or before March 31</w:t>
          </w:r>
          <w:r w:rsidRPr="008E19DC">
            <w:rPr>
              <w:rFonts w:ascii="Georgia" w:hAnsi="Georgia"/>
              <w:b/>
              <w:u w:val="single"/>
              <w:vertAlign w:val="superscript"/>
            </w:rPr>
            <w:t>st</w:t>
          </w:r>
          <w:r w:rsidRPr="008E19DC">
            <w:rPr>
              <w:rFonts w:ascii="Georgia" w:hAnsi="Georgia"/>
              <w:b/>
              <w:u w:val="single"/>
            </w:rPr>
            <w:t xml:space="preserve"> of each year</w:t>
          </w:r>
          <w:r w:rsidRPr="008E19DC">
            <w:rPr>
              <w:rFonts w:ascii="Georgia" w:hAnsi="Georgia"/>
            </w:rPr>
            <w:t xml:space="preserve"> to:</w:t>
          </w:r>
        </w:p>
        <w:p w14:paraId="035F3C31" w14:textId="77777777" w:rsidR="00071156" w:rsidRPr="008E19DC" w:rsidRDefault="00071156" w:rsidP="00071156">
          <w:pPr>
            <w:spacing w:after="0"/>
            <w:rPr>
              <w:rFonts w:ascii="Georgia" w:hAnsi="Georgia"/>
            </w:rPr>
          </w:pPr>
          <w:r w:rsidRPr="008E19DC">
            <w:rPr>
              <w:rFonts w:ascii="Georgia" w:hAnsi="Georgia"/>
            </w:rPr>
            <w:t xml:space="preserve">Texas Commission on Environmental Quality </w:t>
          </w:r>
        </w:p>
        <w:p w14:paraId="7794D22E" w14:textId="77777777" w:rsidR="00071156" w:rsidRPr="008E19DC" w:rsidRDefault="00071156" w:rsidP="00071156">
          <w:pPr>
            <w:spacing w:after="0"/>
            <w:rPr>
              <w:rFonts w:ascii="Georgia" w:hAnsi="Georgia"/>
            </w:rPr>
          </w:pPr>
          <w:r w:rsidRPr="008E19DC">
            <w:rPr>
              <w:rFonts w:ascii="Georgia" w:hAnsi="Georgia"/>
            </w:rPr>
            <w:t xml:space="preserve">Stormwater &amp; Pretreatment Team (MC-148) </w:t>
          </w:r>
        </w:p>
        <w:p w14:paraId="23501943" w14:textId="77777777" w:rsidR="00071156" w:rsidRPr="008E19DC" w:rsidRDefault="00071156" w:rsidP="00071156">
          <w:pPr>
            <w:spacing w:after="0"/>
            <w:rPr>
              <w:rFonts w:ascii="Georgia" w:hAnsi="Georgia"/>
            </w:rPr>
          </w:pPr>
          <w:r w:rsidRPr="008E19DC">
            <w:rPr>
              <w:rFonts w:ascii="Georgia" w:hAnsi="Georgia"/>
            </w:rPr>
            <w:t>P.O. Box 13087</w:t>
          </w:r>
        </w:p>
        <w:p w14:paraId="52E5DE34" w14:textId="77777777" w:rsidR="00071156" w:rsidRPr="008E19DC" w:rsidRDefault="00071156" w:rsidP="00071156">
          <w:pPr>
            <w:spacing w:after="0"/>
          </w:pPr>
          <w:r w:rsidRPr="008E19DC">
            <w:rPr>
              <w:rFonts w:ascii="Georgia" w:hAnsi="Georgia"/>
            </w:rPr>
            <w:t>Austin TX 78711-3087</w:t>
          </w:r>
        </w:p>
        <w:p w14:paraId="578A59F0" w14:textId="77777777" w:rsidR="00F8183D" w:rsidRPr="00F8183D" w:rsidRDefault="00517589" w:rsidP="000836DF">
          <w:pPr>
            <w:pStyle w:val="Heading1"/>
            <w:rPr>
              <w:rFonts w:eastAsia="Times New Roman"/>
            </w:rPr>
          </w:pPr>
          <w:r>
            <w:rPr>
              <w:rFonts w:eastAsia="Times New Roman"/>
            </w:rPr>
            <w:t>Completing the Form</w:t>
          </w:r>
        </w:p>
        <w:p w14:paraId="71A93F59" w14:textId="77777777" w:rsidR="009E27E4" w:rsidRDefault="009E27E4" w:rsidP="000836DF">
          <w:pPr>
            <w:widowControl/>
            <w:spacing w:after="120" w:line="240" w:lineRule="auto"/>
            <w:rPr>
              <w:rFonts w:ascii="Georgia" w:eastAsia="Times New Roman" w:hAnsi="Georgia" w:cs="Times New Roman"/>
            </w:rPr>
          </w:pPr>
          <w:r>
            <w:rPr>
              <w:rFonts w:ascii="Georgia" w:eastAsia="Times New Roman" w:hAnsi="Georgia" w:cs="Times New Roman"/>
            </w:rPr>
            <w:t xml:space="preserve">This form is due on or before March 31 of each year for the previous calendar year.  Provide the reporting year. </w:t>
          </w:r>
        </w:p>
        <w:p w14:paraId="04F04082" w14:textId="77777777" w:rsidR="00F8183D" w:rsidRPr="000836DF" w:rsidRDefault="008368AB" w:rsidP="000836DF">
          <w:pPr>
            <w:widowControl/>
            <w:spacing w:after="120" w:line="240" w:lineRule="auto"/>
            <w:rPr>
              <w:rFonts w:ascii="Georgia" w:eastAsia="Times New Roman" w:hAnsi="Georgia" w:cs="Times New Roman"/>
            </w:rPr>
          </w:pPr>
          <w:r w:rsidRPr="000836DF">
            <w:rPr>
              <w:rFonts w:ascii="Georgia" w:eastAsia="Times New Roman" w:hAnsi="Georgia" w:cs="Times New Roman"/>
            </w:rPr>
            <w:t xml:space="preserve">Provide </w:t>
          </w:r>
          <w:r w:rsidR="009E27E4">
            <w:rPr>
              <w:rFonts w:ascii="Georgia" w:eastAsia="Times New Roman" w:hAnsi="Georgia" w:cs="Times New Roman"/>
            </w:rPr>
            <w:t>the</w:t>
          </w:r>
          <w:r w:rsidRPr="000836DF">
            <w:rPr>
              <w:rFonts w:ascii="Georgia" w:eastAsia="Times New Roman" w:hAnsi="Georgia" w:cs="Times New Roman"/>
            </w:rPr>
            <w:t xml:space="preserve"> </w:t>
          </w:r>
          <w:r w:rsidR="009E27E4">
            <w:rPr>
              <w:rFonts w:ascii="Georgia" w:eastAsia="Times New Roman" w:hAnsi="Georgia" w:cs="Times New Roman"/>
            </w:rPr>
            <w:t>authorization n</w:t>
          </w:r>
          <w:r w:rsidR="00F8183D" w:rsidRPr="000836DF">
            <w:rPr>
              <w:rFonts w:ascii="Georgia" w:eastAsia="Times New Roman" w:hAnsi="Georgia" w:cs="Times New Roman"/>
            </w:rPr>
            <w:t>umber</w:t>
          </w:r>
          <w:r w:rsidR="009E27E4">
            <w:rPr>
              <w:rFonts w:ascii="Georgia" w:eastAsia="Times New Roman" w:hAnsi="Georgia" w:cs="Times New Roman"/>
            </w:rPr>
            <w:t xml:space="preserve"> assigned to your facility</w:t>
          </w:r>
          <w:r w:rsidR="00F8183D" w:rsidRPr="000836DF">
            <w:rPr>
              <w:rFonts w:ascii="Georgia" w:eastAsia="Times New Roman" w:hAnsi="Georgia" w:cs="Times New Roman"/>
            </w:rPr>
            <w:t xml:space="preserve">.  </w:t>
          </w:r>
          <w:r w:rsidRPr="000836DF">
            <w:rPr>
              <w:rFonts w:ascii="Georgia" w:eastAsia="Times New Roman" w:hAnsi="Georgia" w:cs="Times New Roman"/>
            </w:rPr>
            <w:t xml:space="preserve">This number will start with </w:t>
          </w:r>
          <w:r w:rsidR="00517589">
            <w:rPr>
              <w:rFonts w:ascii="Georgia" w:eastAsia="Times New Roman" w:hAnsi="Georgia" w:cs="Times New Roman"/>
            </w:rPr>
            <w:t>TXR05</w:t>
          </w:r>
          <w:r w:rsidRPr="000836DF">
            <w:rPr>
              <w:rFonts w:ascii="Georgia" w:eastAsia="Times New Roman" w:hAnsi="Georgia" w:cs="Times New Roman"/>
            </w:rPr>
            <w:t xml:space="preserve"> followed by </w:t>
          </w:r>
          <w:r w:rsidR="00517589">
            <w:rPr>
              <w:rFonts w:ascii="Georgia" w:eastAsia="Times New Roman" w:hAnsi="Georgia" w:cs="Times New Roman"/>
            </w:rPr>
            <w:t>4</w:t>
          </w:r>
          <w:r w:rsidRPr="000836DF">
            <w:rPr>
              <w:rFonts w:ascii="Georgia" w:eastAsia="Times New Roman" w:hAnsi="Georgia" w:cs="Times New Roman"/>
            </w:rPr>
            <w:t xml:space="preserve"> </w:t>
          </w:r>
          <w:r w:rsidR="00517589">
            <w:rPr>
              <w:rFonts w:ascii="Georgia" w:eastAsia="Times New Roman" w:hAnsi="Georgia" w:cs="Times New Roman"/>
            </w:rPr>
            <w:t>numbers or a combination of numbers and letters</w:t>
          </w:r>
          <w:r w:rsidRPr="000836DF">
            <w:rPr>
              <w:rFonts w:ascii="Georgia" w:eastAsia="Times New Roman" w:hAnsi="Georgia" w:cs="Times New Roman"/>
            </w:rPr>
            <w:t xml:space="preserve">. </w:t>
          </w:r>
          <w:r w:rsidR="009A43BD" w:rsidRPr="009A43BD">
            <w:rPr>
              <w:rFonts w:ascii="Georgia" w:eastAsia="Times New Roman" w:hAnsi="Georgia" w:cs="Times New Roman"/>
            </w:rPr>
            <w:t>If you do not k</w:t>
          </w:r>
          <w:r w:rsidR="009A43BD">
            <w:rPr>
              <w:rFonts w:ascii="Georgia" w:eastAsia="Times New Roman" w:hAnsi="Georgia" w:cs="Times New Roman"/>
            </w:rPr>
            <w:t xml:space="preserve">now this number, look it up at </w:t>
          </w:r>
          <w:hyperlink r:id="rId10" w:history="1">
            <w:r w:rsidR="00632A11" w:rsidRPr="00984E5E">
              <w:rPr>
                <w:rStyle w:val="Hyperlink"/>
                <w:rFonts w:ascii="Georgia" w:eastAsia="Times New Roman" w:hAnsi="Georgia" w:cs="Times New Roman"/>
              </w:rPr>
              <w:t>http://www2.tceq.texas.gov/wq_dpa/index.cfm</w:t>
            </w:r>
          </w:hyperlink>
          <w:r w:rsidR="009E27E4">
            <w:rPr>
              <w:rFonts w:ascii="Georgia" w:eastAsia="Times New Roman" w:hAnsi="Georgia" w:cs="Times New Roman"/>
            </w:rPr>
            <w:t>.</w:t>
          </w:r>
          <w:r w:rsidR="00632A11">
            <w:rPr>
              <w:rFonts w:ascii="Georgia" w:eastAsia="Times New Roman" w:hAnsi="Georgia" w:cs="Times New Roman"/>
            </w:rPr>
            <w:t xml:space="preserve"> </w:t>
          </w:r>
        </w:p>
        <w:p w14:paraId="0FE7626B" w14:textId="77777777" w:rsidR="009E27E4" w:rsidRPr="009E27E4" w:rsidRDefault="009E27E4" w:rsidP="009E27E4">
          <w:pPr>
            <w:widowControl/>
            <w:spacing w:after="120" w:line="240" w:lineRule="auto"/>
            <w:rPr>
              <w:rFonts w:ascii="Georgia" w:eastAsia="Times New Roman" w:hAnsi="Georgia" w:cs="Times New Roman"/>
            </w:rPr>
          </w:pPr>
          <w:r>
            <w:rPr>
              <w:rFonts w:ascii="Georgia" w:eastAsia="Times New Roman" w:hAnsi="Georgia" w:cs="Times New Roman"/>
            </w:rPr>
            <w:t>Provide either the regulated SIC code or the industrial activity code and the sector for the facility</w:t>
          </w:r>
          <w:r w:rsidRPr="009E27E4">
            <w:rPr>
              <w:rFonts w:ascii="Georgia" w:eastAsia="Times New Roman" w:hAnsi="Georgia" w:cs="Times New Roman"/>
            </w:rPr>
            <w:t>.</w:t>
          </w:r>
          <w:r w:rsidR="00E43EAC" w:rsidRPr="00E43EAC">
            <w:rPr>
              <w:rFonts w:ascii="Georgia" w:eastAsia="Times New Roman" w:hAnsi="Georgia" w:cs="Times New Roman"/>
            </w:rPr>
            <w:t xml:space="preserve"> </w:t>
          </w:r>
          <w:r w:rsidR="00E43EAC" w:rsidRPr="009E27E4">
            <w:rPr>
              <w:rFonts w:ascii="Georgia" w:eastAsia="Times New Roman" w:hAnsi="Georgia" w:cs="Times New Roman"/>
            </w:rPr>
            <w:t>Complete a separate copy of this form for each regulated SIC code.</w:t>
          </w:r>
        </w:p>
        <w:p w14:paraId="3AB75646" w14:textId="77777777" w:rsidR="00E43EAC" w:rsidRDefault="00E43EAC" w:rsidP="009E27E4">
          <w:pPr>
            <w:widowControl/>
            <w:spacing w:after="120" w:line="240" w:lineRule="auto"/>
            <w:rPr>
              <w:rFonts w:ascii="Georgia" w:eastAsia="Times New Roman" w:hAnsi="Georgia" w:cs="Times New Roman"/>
            </w:rPr>
          </w:pPr>
          <w:r>
            <w:rPr>
              <w:rFonts w:ascii="Georgia" w:eastAsia="Times New Roman" w:hAnsi="Georgia" w:cs="Times New Roman"/>
            </w:rPr>
            <w:t>Complete the table. For each required benchmark monitoring parameter, enter the benchmark value in milligrams per liter (mg/L), the analytical values for the 1</w:t>
          </w:r>
          <w:r w:rsidRPr="00E43EAC">
            <w:rPr>
              <w:rFonts w:ascii="Georgia" w:eastAsia="Times New Roman" w:hAnsi="Georgia" w:cs="Times New Roman"/>
              <w:vertAlign w:val="superscript"/>
            </w:rPr>
            <w:t>st</w:t>
          </w:r>
          <w:r>
            <w:rPr>
              <w:rFonts w:ascii="Georgia" w:eastAsia="Times New Roman" w:hAnsi="Georgia" w:cs="Times New Roman"/>
            </w:rPr>
            <w:t xml:space="preserve"> period (January through June) and the 2</w:t>
          </w:r>
          <w:r w:rsidRPr="00E43EAC">
            <w:rPr>
              <w:rFonts w:ascii="Georgia" w:eastAsia="Times New Roman" w:hAnsi="Georgia" w:cs="Times New Roman"/>
              <w:vertAlign w:val="superscript"/>
            </w:rPr>
            <w:t>nd</w:t>
          </w:r>
          <w:r>
            <w:rPr>
              <w:rFonts w:ascii="Georgia" w:eastAsia="Times New Roman" w:hAnsi="Georgia" w:cs="Times New Roman"/>
            </w:rPr>
            <w:t xml:space="preserve"> period (July through December), the average of the two periods, and identify by yes or no if the average exceeds the benchmark value.</w:t>
          </w:r>
          <w:r w:rsidR="00D86A10">
            <w:rPr>
              <w:rFonts w:ascii="Georgia" w:eastAsia="Times New Roman" w:hAnsi="Georgia" w:cs="Times New Roman"/>
            </w:rPr>
            <w:t xml:space="preserve"> Examples of completing the benchmark monitoring table under various conditions are available at the end of these instructions.</w:t>
          </w:r>
        </w:p>
        <w:p w14:paraId="26758623" w14:textId="77777777" w:rsidR="009E27E4" w:rsidRPr="009E27E4" w:rsidRDefault="00921574"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Parameter:</w:t>
          </w:r>
          <w:r>
            <w:rPr>
              <w:rFonts w:ascii="Georgia" w:eastAsia="Times New Roman" w:hAnsi="Georgia" w:cs="Times New Roman"/>
            </w:rPr>
            <w:t xml:space="preserve"> </w:t>
          </w:r>
          <w:r w:rsidR="009E27E4" w:rsidRPr="009E27E4">
            <w:rPr>
              <w:rFonts w:ascii="Georgia" w:eastAsia="Times New Roman" w:hAnsi="Georgia" w:cs="Times New Roman"/>
            </w:rPr>
            <w:t xml:space="preserve">To find </w:t>
          </w:r>
          <w:r w:rsidR="00E43EAC">
            <w:rPr>
              <w:rFonts w:ascii="Georgia" w:eastAsia="Times New Roman" w:hAnsi="Georgia" w:cs="Times New Roman"/>
            </w:rPr>
            <w:t xml:space="preserve">the required </w:t>
          </w:r>
          <w:r w:rsidR="009E27E4" w:rsidRPr="009E27E4">
            <w:rPr>
              <w:rFonts w:ascii="Georgia" w:eastAsia="Times New Roman" w:hAnsi="Georgia" w:cs="Times New Roman"/>
            </w:rPr>
            <w:t xml:space="preserve">benchmark monitoring parameters, look up the SIC code by industrial sector in Part V of the </w:t>
          </w:r>
          <w:r w:rsidR="00E43EAC">
            <w:rPr>
              <w:rFonts w:ascii="Georgia" w:eastAsia="Times New Roman" w:hAnsi="Georgia" w:cs="Times New Roman"/>
            </w:rPr>
            <w:t>Multi-Sector General Permit</w:t>
          </w:r>
          <w:r w:rsidR="001578B1">
            <w:rPr>
              <w:rFonts w:ascii="Georgia" w:eastAsia="Times New Roman" w:hAnsi="Georgia" w:cs="Times New Roman"/>
            </w:rPr>
            <w:t xml:space="preserve"> (MSGP)</w:t>
          </w:r>
          <w:r w:rsidR="009E27E4" w:rsidRPr="009E27E4">
            <w:rPr>
              <w:rFonts w:ascii="Georgia" w:eastAsia="Times New Roman" w:hAnsi="Georgia" w:cs="Times New Roman"/>
            </w:rPr>
            <w:t>.</w:t>
          </w:r>
          <w:r w:rsidR="00E43EAC">
            <w:rPr>
              <w:rFonts w:ascii="Georgia" w:eastAsia="Times New Roman" w:hAnsi="Georgia" w:cs="Times New Roman"/>
            </w:rPr>
            <w:t xml:space="preserve">  </w:t>
          </w:r>
          <w:r w:rsidR="009E27E4" w:rsidRPr="009E27E4">
            <w:rPr>
              <w:rFonts w:ascii="Georgia" w:eastAsia="Times New Roman" w:hAnsi="Georgia" w:cs="Times New Roman"/>
            </w:rPr>
            <w:t xml:space="preserve">All other benchmark monitoring requirements are in Part IV of the </w:t>
          </w:r>
          <w:r w:rsidR="001578B1">
            <w:rPr>
              <w:rFonts w:ascii="Georgia" w:eastAsia="Times New Roman" w:hAnsi="Georgia" w:cs="Times New Roman"/>
            </w:rPr>
            <w:t>MSGP</w:t>
          </w:r>
          <w:r w:rsidR="009E27E4" w:rsidRPr="009E27E4">
            <w:rPr>
              <w:rFonts w:ascii="Georgia" w:eastAsia="Times New Roman" w:hAnsi="Georgia" w:cs="Times New Roman"/>
            </w:rPr>
            <w:t xml:space="preserve"> (frequency, etc.). Not all facilities are required </w:t>
          </w:r>
          <w:r w:rsidR="00E43EAC">
            <w:rPr>
              <w:rFonts w:ascii="Georgia" w:eastAsia="Times New Roman" w:hAnsi="Georgia" w:cs="Times New Roman"/>
            </w:rPr>
            <w:t xml:space="preserve">to </w:t>
          </w:r>
          <w:r w:rsidR="009E27E4" w:rsidRPr="009E27E4">
            <w:rPr>
              <w:rFonts w:ascii="Georgia" w:eastAsia="Times New Roman" w:hAnsi="Georgia" w:cs="Times New Roman"/>
            </w:rPr>
            <w:t xml:space="preserve">conduct benchmark monitoring.  Review the </w:t>
          </w:r>
          <w:r w:rsidR="001578B1">
            <w:rPr>
              <w:rFonts w:ascii="Georgia" w:eastAsia="Times New Roman" w:hAnsi="Georgia" w:cs="Times New Roman"/>
            </w:rPr>
            <w:t>MSGP</w:t>
          </w:r>
          <w:r w:rsidR="009E27E4" w:rsidRPr="009E27E4">
            <w:rPr>
              <w:rFonts w:ascii="Georgia" w:eastAsia="Times New Roman" w:hAnsi="Georgia" w:cs="Times New Roman"/>
            </w:rPr>
            <w:t>, and contact us if you have questions.</w:t>
          </w:r>
        </w:p>
        <w:p w14:paraId="05A7A3DE" w14:textId="77777777" w:rsidR="009E27E4" w:rsidRPr="009E27E4" w:rsidRDefault="009E27E4" w:rsidP="00D86A10">
          <w:pPr>
            <w:widowControl/>
            <w:spacing w:after="120" w:line="240" w:lineRule="auto"/>
            <w:ind w:left="360"/>
            <w:rPr>
              <w:rFonts w:ascii="Georgia" w:eastAsia="Times New Roman" w:hAnsi="Georgia" w:cs="Times New Roman"/>
            </w:rPr>
          </w:pPr>
          <w:r w:rsidRPr="009E27E4">
            <w:rPr>
              <w:rFonts w:ascii="Georgia" w:eastAsia="Times New Roman" w:hAnsi="Georgia" w:cs="Times New Roman"/>
            </w:rPr>
            <w:t xml:space="preserve">If more benchmark parameters are required than space allows, </w:t>
          </w:r>
          <w:r w:rsidR="00921574">
            <w:rPr>
              <w:rFonts w:ascii="Georgia" w:eastAsia="Times New Roman" w:hAnsi="Georgia" w:cs="Times New Roman"/>
            </w:rPr>
            <w:t>add additional rows to the table</w:t>
          </w:r>
          <w:r w:rsidRPr="009E27E4">
            <w:rPr>
              <w:rFonts w:ascii="Georgia" w:eastAsia="Times New Roman" w:hAnsi="Georgia" w:cs="Times New Roman"/>
            </w:rPr>
            <w:t>.</w:t>
          </w:r>
        </w:p>
        <w:p w14:paraId="0B462324" w14:textId="77777777" w:rsidR="00921574" w:rsidRDefault="00921574"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Benchmark Level (mg/L):</w:t>
          </w:r>
          <w:r>
            <w:rPr>
              <w:rFonts w:ascii="Georgia" w:eastAsia="Times New Roman" w:hAnsi="Georgia" w:cs="Times New Roman"/>
            </w:rPr>
            <w:t xml:space="preserve"> The benchmark level for each required parameter can be found in </w:t>
          </w:r>
          <w:r w:rsidRPr="009E27E4">
            <w:rPr>
              <w:rFonts w:ascii="Georgia" w:eastAsia="Times New Roman" w:hAnsi="Georgia" w:cs="Times New Roman"/>
            </w:rPr>
            <w:t xml:space="preserve">Part V of the </w:t>
          </w:r>
          <w:r w:rsidR="001578B1">
            <w:rPr>
              <w:rFonts w:ascii="Georgia" w:eastAsia="Times New Roman" w:hAnsi="Georgia" w:cs="Times New Roman"/>
            </w:rPr>
            <w:t>MSGP</w:t>
          </w:r>
          <w:r>
            <w:rPr>
              <w:rFonts w:ascii="Georgia" w:eastAsia="Times New Roman" w:hAnsi="Georgia" w:cs="Times New Roman"/>
            </w:rPr>
            <w:t>.</w:t>
          </w:r>
        </w:p>
        <w:p w14:paraId="1CBEC4FE" w14:textId="77777777" w:rsidR="009E27E4" w:rsidRPr="009E27E4" w:rsidRDefault="001578B1"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1</w:t>
          </w:r>
          <w:r w:rsidRPr="001578B1">
            <w:rPr>
              <w:rFonts w:ascii="Georgia" w:eastAsia="Times New Roman" w:hAnsi="Georgia" w:cs="Times New Roman"/>
              <w:u w:val="single"/>
              <w:vertAlign w:val="superscript"/>
            </w:rPr>
            <w:t>st</w:t>
          </w:r>
          <w:r w:rsidRPr="001578B1">
            <w:rPr>
              <w:rFonts w:ascii="Georgia" w:eastAsia="Times New Roman" w:hAnsi="Georgia" w:cs="Times New Roman"/>
              <w:u w:val="single"/>
            </w:rPr>
            <w:t xml:space="preserve"> and 2</w:t>
          </w:r>
          <w:r w:rsidRPr="001578B1">
            <w:rPr>
              <w:rFonts w:ascii="Georgia" w:eastAsia="Times New Roman" w:hAnsi="Georgia" w:cs="Times New Roman"/>
              <w:u w:val="single"/>
              <w:vertAlign w:val="superscript"/>
            </w:rPr>
            <w:t>nd</w:t>
          </w:r>
          <w:r w:rsidRPr="001578B1">
            <w:rPr>
              <w:rFonts w:ascii="Georgia" w:eastAsia="Times New Roman" w:hAnsi="Georgia" w:cs="Times New Roman"/>
              <w:u w:val="single"/>
            </w:rPr>
            <w:t xml:space="preserve"> Period Results:</w:t>
          </w:r>
          <w:r>
            <w:rPr>
              <w:rFonts w:ascii="Georgia" w:eastAsia="Times New Roman" w:hAnsi="Georgia" w:cs="Times New Roman"/>
            </w:rPr>
            <w:t xml:space="preserve"> </w:t>
          </w:r>
          <w:r w:rsidR="009E27E4" w:rsidRPr="009E27E4">
            <w:rPr>
              <w:rFonts w:ascii="Georgia" w:eastAsia="Times New Roman" w:hAnsi="Georgia" w:cs="Times New Roman"/>
            </w:rPr>
            <w:t>If more than one outfall was sampled for a parameter, then each period’s monitoring results should be the average value from all outfalls for that parameter for that six month period.</w:t>
          </w:r>
        </w:p>
        <w:p w14:paraId="5D97FE7E" w14:textId="77777777" w:rsidR="009E27E4" w:rsidRPr="009E27E4" w:rsidRDefault="009E27E4" w:rsidP="00D86A10">
          <w:pPr>
            <w:widowControl/>
            <w:spacing w:after="120" w:line="240" w:lineRule="auto"/>
            <w:ind w:left="360"/>
            <w:rPr>
              <w:rFonts w:ascii="Georgia" w:eastAsia="Times New Roman" w:hAnsi="Georgia" w:cs="Times New Roman"/>
            </w:rPr>
          </w:pPr>
          <w:r w:rsidRPr="009E27E4">
            <w:rPr>
              <w:rFonts w:ascii="Georgia" w:eastAsia="Times New Roman" w:hAnsi="Georgia" w:cs="Times New Roman"/>
            </w:rPr>
            <w:t>Enter each result in milligrams per liter (mg/L). If the lab reported micrograms per liter (</w:t>
          </w:r>
          <w:r w:rsidR="001578B1">
            <w:rPr>
              <w:rFonts w:ascii="Georgia" w:eastAsia="Times New Roman" w:hAnsi="Georgia" w:cs="Times New Roman"/>
            </w:rPr>
            <w:t>µ</w:t>
          </w:r>
          <w:r w:rsidRPr="009E27E4">
            <w:rPr>
              <w:rFonts w:ascii="Georgia" w:eastAsia="Times New Roman" w:hAnsi="Georgia" w:cs="Times New Roman"/>
            </w:rPr>
            <w:t xml:space="preserve">g/L), multiply each value by 0.001 to calculate mg/L—for example: 2 </w:t>
          </w:r>
          <w:r w:rsidR="001578B1">
            <w:rPr>
              <w:rFonts w:ascii="Georgia" w:eastAsia="Times New Roman" w:hAnsi="Georgia" w:cs="Times New Roman"/>
            </w:rPr>
            <w:t>µ</w:t>
          </w:r>
          <w:r w:rsidRPr="009E27E4">
            <w:rPr>
              <w:rFonts w:ascii="Georgia" w:eastAsia="Times New Roman" w:hAnsi="Georgia" w:cs="Times New Roman"/>
            </w:rPr>
            <w:t>g/L x 0.001 = 0.002 mg/L.</w:t>
          </w:r>
        </w:p>
        <w:p w14:paraId="2B0B06C9" w14:textId="77777777" w:rsidR="001578B1" w:rsidRDefault="001578B1"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Annual Average Result:</w:t>
          </w:r>
          <w:r>
            <w:rPr>
              <w:rFonts w:ascii="Georgia" w:eastAsia="Times New Roman" w:hAnsi="Georgia" w:cs="Times New Roman"/>
            </w:rPr>
            <w:t xml:space="preserve"> Enter the annual average value.  Add the 1</w:t>
          </w:r>
          <w:r w:rsidRPr="001578B1">
            <w:rPr>
              <w:rFonts w:ascii="Georgia" w:eastAsia="Times New Roman" w:hAnsi="Georgia" w:cs="Times New Roman"/>
              <w:vertAlign w:val="superscript"/>
            </w:rPr>
            <w:t>st</w:t>
          </w:r>
          <w:r>
            <w:rPr>
              <w:rFonts w:ascii="Georgia" w:eastAsia="Times New Roman" w:hAnsi="Georgia" w:cs="Times New Roman"/>
            </w:rPr>
            <w:t xml:space="preserve"> and 2</w:t>
          </w:r>
          <w:r w:rsidRPr="001578B1">
            <w:rPr>
              <w:rFonts w:ascii="Georgia" w:eastAsia="Times New Roman" w:hAnsi="Georgia" w:cs="Times New Roman"/>
              <w:vertAlign w:val="superscript"/>
            </w:rPr>
            <w:t>nd</w:t>
          </w:r>
          <w:r>
            <w:rPr>
              <w:rFonts w:ascii="Georgia" w:eastAsia="Times New Roman" w:hAnsi="Georgia" w:cs="Times New Roman"/>
            </w:rPr>
            <w:t xml:space="preserve"> Period Results together and divide by 2. </w:t>
          </w:r>
        </w:p>
        <w:p w14:paraId="61100CC8" w14:textId="77777777" w:rsidR="009E27E4" w:rsidRPr="009E27E4" w:rsidRDefault="001578B1" w:rsidP="00D86A10">
          <w:pPr>
            <w:widowControl/>
            <w:spacing w:after="120" w:line="240" w:lineRule="auto"/>
            <w:ind w:left="360"/>
            <w:rPr>
              <w:rFonts w:ascii="Georgia" w:eastAsia="Times New Roman" w:hAnsi="Georgia" w:cs="Times New Roman"/>
            </w:rPr>
          </w:pPr>
          <w:r w:rsidRPr="001578B1">
            <w:rPr>
              <w:rFonts w:ascii="Georgia" w:eastAsia="Times New Roman" w:hAnsi="Georgia" w:cs="Times New Roman"/>
              <w:u w:val="single"/>
            </w:rPr>
            <w:t>Does the Annual Average exceed the Benchmark Level?</w:t>
          </w:r>
          <w:r>
            <w:rPr>
              <w:rFonts w:ascii="Georgia" w:eastAsia="Times New Roman" w:hAnsi="Georgia" w:cs="Times New Roman"/>
            </w:rPr>
            <w:t xml:space="preserve"> Provide the answer in Yes or No format. </w:t>
          </w:r>
          <w:r w:rsidR="009E27E4" w:rsidRPr="009E27E4">
            <w:rPr>
              <w:rFonts w:ascii="Georgia" w:eastAsia="Times New Roman" w:hAnsi="Georgia" w:cs="Times New Roman"/>
            </w:rPr>
            <w:t>The MSGP requires that</w:t>
          </w:r>
          <w:r>
            <w:rPr>
              <w:rFonts w:ascii="Georgia" w:eastAsia="Times New Roman" w:hAnsi="Georgia" w:cs="Times New Roman"/>
            </w:rPr>
            <w:t xml:space="preserve"> </w:t>
          </w:r>
          <w:r w:rsidR="009E27E4" w:rsidRPr="009E27E4">
            <w:rPr>
              <w:rFonts w:ascii="Georgia" w:eastAsia="Times New Roman" w:hAnsi="Georgia" w:cs="Times New Roman"/>
            </w:rPr>
            <w:t>each exceedance be investigated (see Section IV.A. of the MSGP).</w:t>
          </w:r>
        </w:p>
        <w:p w14:paraId="3FC74499" w14:textId="77777777" w:rsidR="00874ABD" w:rsidRDefault="00874ABD" w:rsidP="001578B1">
          <w:pPr>
            <w:widowControl/>
            <w:spacing w:after="120" w:line="240" w:lineRule="auto"/>
            <w:rPr>
              <w:rFonts w:ascii="Georgia" w:eastAsia="Times New Roman" w:hAnsi="Georgia" w:cs="Times New Roman"/>
            </w:rPr>
          </w:pPr>
          <w:r>
            <w:rPr>
              <w:rFonts w:ascii="Georgia" w:eastAsia="Times New Roman" w:hAnsi="Georgia" w:cs="Times New Roman"/>
            </w:rPr>
            <w:t>Provide the name and phone number of the individual signing the form.</w:t>
          </w:r>
        </w:p>
        <w:p w14:paraId="5A9F89A8" w14:textId="77777777" w:rsidR="009550A3" w:rsidRDefault="009E27E4" w:rsidP="001578B1">
          <w:pPr>
            <w:widowControl/>
            <w:spacing w:after="120" w:line="240" w:lineRule="auto"/>
            <w:rPr>
              <w:rFonts w:ascii="Georgia" w:eastAsia="Times New Roman" w:hAnsi="Georgia" w:cs="Times New Roman"/>
            </w:rPr>
          </w:pPr>
          <w:r w:rsidRPr="009E27E4">
            <w:rPr>
              <w:rFonts w:ascii="Georgia" w:eastAsia="Times New Roman" w:hAnsi="Georgia" w:cs="Times New Roman"/>
            </w:rPr>
            <w:t>Sign the completed form in accordance with 30 TAC Section 305.128.</w:t>
          </w:r>
        </w:p>
        <w:p w14:paraId="3570D756" w14:textId="77084CD9" w:rsidR="00A83C9B" w:rsidRDefault="00A83C9B">
          <w:pPr>
            <w:rPr>
              <w:rFonts w:ascii="Georgia" w:eastAsia="Times New Roman" w:hAnsi="Georgia" w:cs="Times New Roman"/>
            </w:rPr>
          </w:pPr>
        </w:p>
        <w:p w14:paraId="4501C7E6" w14:textId="77777777" w:rsidR="009550A3" w:rsidRPr="009550A3" w:rsidRDefault="009550A3" w:rsidP="001578B1">
          <w:pPr>
            <w:widowControl/>
            <w:spacing w:after="120" w:line="240" w:lineRule="auto"/>
            <w:rPr>
              <w:rFonts w:ascii="Georgia" w:eastAsia="Times New Roman" w:hAnsi="Georgia" w:cs="Times New Roman"/>
              <w:b/>
              <w:sz w:val="28"/>
              <w:szCs w:val="28"/>
            </w:rPr>
          </w:pPr>
          <w:r w:rsidRPr="009550A3">
            <w:rPr>
              <w:rFonts w:ascii="Georgia" w:eastAsia="Times New Roman" w:hAnsi="Georgia" w:cs="Times New Roman"/>
              <w:b/>
              <w:sz w:val="28"/>
              <w:szCs w:val="28"/>
            </w:rPr>
            <w:t>Examples for completing the table under various conditions:</w:t>
          </w:r>
        </w:p>
        <w:p w14:paraId="705E8B3C" w14:textId="77777777" w:rsidR="009550A3" w:rsidRDefault="009550A3" w:rsidP="001578B1">
          <w:pPr>
            <w:widowControl/>
            <w:spacing w:after="120" w:line="240" w:lineRule="auto"/>
            <w:rPr>
              <w:rFonts w:ascii="Georgia" w:eastAsia="Times New Roman" w:hAnsi="Georgia" w:cs="Times New Roman"/>
            </w:rPr>
          </w:pPr>
          <w:r w:rsidRPr="00A83B25">
            <w:rPr>
              <w:rFonts w:ascii="Georgia" w:eastAsia="Times New Roman" w:hAnsi="Georgia" w:cs="Times New Roman"/>
              <w:u w:val="single"/>
            </w:rPr>
            <w:t>Example 1:</w:t>
          </w:r>
          <w:r>
            <w:rPr>
              <w:rFonts w:ascii="Georgia" w:eastAsia="Times New Roman" w:hAnsi="Georgia" w:cs="Times New Roman"/>
            </w:rPr>
            <w:t xml:space="preserve"> Samples are obtained semi-annually. Enter each value and take the average of the values, including any values for additional sampling.</w:t>
          </w:r>
        </w:p>
        <w:tbl>
          <w:tblPr>
            <w:tblStyle w:val="TableGrid"/>
            <w:tblW w:w="10890" w:type="dxa"/>
            <w:tblInd w:w="108" w:type="dxa"/>
            <w:tblLayout w:type="fixed"/>
            <w:tblLook w:val="04A0" w:firstRow="1" w:lastRow="0" w:firstColumn="1" w:lastColumn="0" w:noHBand="0" w:noVBand="1"/>
            <w:tblDescription w:val="Data entry table.  The header column identifies the requested information."/>
          </w:tblPr>
          <w:tblGrid>
            <w:gridCol w:w="2250"/>
            <w:gridCol w:w="1800"/>
            <w:gridCol w:w="1710"/>
            <w:gridCol w:w="1620"/>
            <w:gridCol w:w="1440"/>
            <w:gridCol w:w="2070"/>
          </w:tblGrid>
          <w:tr w:rsidR="009550A3" w:rsidRPr="00071156" w14:paraId="50ECD5DC" w14:textId="77777777" w:rsidTr="00A83C9B">
            <w:trPr>
              <w:trHeight w:val="1440"/>
              <w:tblHeader/>
            </w:trPr>
            <w:tc>
              <w:tcPr>
                <w:tcW w:w="2250" w:type="dxa"/>
                <w:vAlign w:val="center"/>
              </w:tcPr>
              <w:p w14:paraId="76105DFA" w14:textId="77777777" w:rsidR="009550A3" w:rsidRPr="00071156" w:rsidRDefault="009550A3" w:rsidP="00703344">
                <w:pPr>
                  <w:pStyle w:val="Heading1"/>
                  <w:jc w:val="center"/>
                  <w:outlineLvl w:val="0"/>
                  <w:rPr>
                    <w:szCs w:val="22"/>
                    <w:u w:val="none"/>
                  </w:rPr>
                </w:pPr>
                <w:r w:rsidRPr="00071156">
                  <w:rPr>
                    <w:szCs w:val="22"/>
                    <w:u w:val="none"/>
                  </w:rPr>
                  <w:t>Parameter</w:t>
                </w:r>
              </w:p>
            </w:tc>
            <w:tc>
              <w:tcPr>
                <w:tcW w:w="1800" w:type="dxa"/>
                <w:vAlign w:val="center"/>
              </w:tcPr>
              <w:p w14:paraId="6CF23049" w14:textId="77777777" w:rsidR="009550A3" w:rsidRPr="00071156" w:rsidRDefault="009550A3" w:rsidP="00703344">
                <w:pPr>
                  <w:pStyle w:val="Heading1"/>
                  <w:jc w:val="center"/>
                  <w:outlineLvl w:val="0"/>
                  <w:rPr>
                    <w:szCs w:val="22"/>
                    <w:u w:val="none"/>
                  </w:rPr>
                </w:pPr>
                <w:r w:rsidRPr="00071156">
                  <w:rPr>
                    <w:szCs w:val="22"/>
                    <w:u w:val="none"/>
                  </w:rPr>
                  <w:t>Benchmark Level (mg/L)</w:t>
                </w:r>
              </w:p>
            </w:tc>
            <w:tc>
              <w:tcPr>
                <w:tcW w:w="1710" w:type="dxa"/>
                <w:vAlign w:val="center"/>
              </w:tcPr>
              <w:p w14:paraId="22335316" w14:textId="77777777" w:rsidR="009550A3" w:rsidRPr="00071156" w:rsidRDefault="009550A3" w:rsidP="00703344">
                <w:pPr>
                  <w:pStyle w:val="Heading1"/>
                  <w:jc w:val="center"/>
                  <w:outlineLvl w:val="0"/>
                  <w:rPr>
                    <w:szCs w:val="22"/>
                    <w:u w:val="none"/>
                  </w:rPr>
                </w:pPr>
                <w:r w:rsidRPr="00071156">
                  <w:rPr>
                    <w:szCs w:val="22"/>
                    <w:u w:val="none"/>
                  </w:rPr>
                  <w:t>1</w:t>
                </w:r>
                <w:r w:rsidRPr="00071156">
                  <w:rPr>
                    <w:szCs w:val="22"/>
                    <w:u w:val="none"/>
                    <w:vertAlign w:val="superscript"/>
                  </w:rPr>
                  <w:t>st</w:t>
                </w:r>
                <w:r w:rsidRPr="00071156">
                  <w:rPr>
                    <w:szCs w:val="22"/>
                    <w:u w:val="none"/>
                  </w:rPr>
                  <w:t xml:space="preserve"> Period Result</w:t>
                </w:r>
              </w:p>
              <w:p w14:paraId="2607427E" w14:textId="77777777" w:rsidR="009550A3" w:rsidRPr="00071156" w:rsidRDefault="009550A3" w:rsidP="00703344">
                <w:pPr>
                  <w:jc w:val="center"/>
                  <w:rPr>
                    <w:rFonts w:ascii="Georgia" w:hAnsi="Georgia"/>
                    <w:b/>
                  </w:rPr>
                </w:pPr>
                <w:r w:rsidRPr="00071156">
                  <w:rPr>
                    <w:rFonts w:ascii="Georgia" w:hAnsi="Georgia"/>
                    <w:b/>
                  </w:rPr>
                  <w:t>(Jan-Jun)</w:t>
                </w:r>
              </w:p>
            </w:tc>
            <w:tc>
              <w:tcPr>
                <w:tcW w:w="1620" w:type="dxa"/>
                <w:vAlign w:val="center"/>
              </w:tcPr>
              <w:p w14:paraId="7F8EAAE5" w14:textId="77777777" w:rsidR="009550A3" w:rsidRPr="00071156" w:rsidRDefault="009550A3" w:rsidP="00703344">
                <w:pPr>
                  <w:pStyle w:val="Heading1"/>
                  <w:jc w:val="center"/>
                  <w:outlineLvl w:val="0"/>
                  <w:rPr>
                    <w:szCs w:val="22"/>
                    <w:u w:val="none"/>
                  </w:rPr>
                </w:pPr>
                <w:r w:rsidRPr="00071156">
                  <w:rPr>
                    <w:szCs w:val="22"/>
                    <w:u w:val="none"/>
                  </w:rPr>
                  <w:t>2</w:t>
                </w:r>
                <w:r w:rsidRPr="00071156">
                  <w:rPr>
                    <w:szCs w:val="22"/>
                    <w:u w:val="none"/>
                    <w:vertAlign w:val="superscript"/>
                  </w:rPr>
                  <w:t>nd</w:t>
                </w:r>
                <w:r w:rsidRPr="00071156">
                  <w:rPr>
                    <w:szCs w:val="22"/>
                    <w:u w:val="none"/>
                  </w:rPr>
                  <w:t xml:space="preserve"> Period Result</w:t>
                </w:r>
              </w:p>
              <w:p w14:paraId="1F3F0C34" w14:textId="77777777" w:rsidR="009550A3" w:rsidRPr="00071156" w:rsidRDefault="009550A3" w:rsidP="00703344">
                <w:pPr>
                  <w:jc w:val="center"/>
                  <w:rPr>
                    <w:rFonts w:ascii="Georgia" w:hAnsi="Georgia"/>
                    <w:b/>
                  </w:rPr>
                </w:pPr>
                <w:r w:rsidRPr="00071156">
                  <w:rPr>
                    <w:rFonts w:ascii="Georgia" w:hAnsi="Georgia"/>
                    <w:b/>
                  </w:rPr>
                  <w:t>(July-Dec)</w:t>
                </w:r>
              </w:p>
            </w:tc>
            <w:tc>
              <w:tcPr>
                <w:tcW w:w="1440" w:type="dxa"/>
                <w:vAlign w:val="center"/>
              </w:tcPr>
              <w:p w14:paraId="50C3E7DA" w14:textId="77777777" w:rsidR="009550A3" w:rsidRPr="00071156" w:rsidRDefault="009550A3" w:rsidP="00703344">
                <w:pPr>
                  <w:pStyle w:val="Heading1"/>
                  <w:jc w:val="center"/>
                  <w:outlineLvl w:val="0"/>
                  <w:rPr>
                    <w:szCs w:val="22"/>
                    <w:u w:val="none"/>
                  </w:rPr>
                </w:pPr>
                <w:r w:rsidRPr="00071156">
                  <w:rPr>
                    <w:szCs w:val="22"/>
                    <w:u w:val="none"/>
                  </w:rPr>
                  <w:t>Annual Average</w:t>
                </w:r>
              </w:p>
              <w:p w14:paraId="06A2828C" w14:textId="77777777" w:rsidR="009550A3" w:rsidRPr="00071156" w:rsidRDefault="009550A3" w:rsidP="00703344">
                <w:pPr>
                  <w:jc w:val="center"/>
                  <w:rPr>
                    <w:rFonts w:ascii="Georgia" w:hAnsi="Georgia"/>
                    <w:b/>
                  </w:rPr>
                </w:pPr>
                <w:r w:rsidRPr="00071156">
                  <w:rPr>
                    <w:rFonts w:ascii="Georgia" w:hAnsi="Georgia"/>
                    <w:b/>
                  </w:rPr>
                  <w:t>(mg/L)</w:t>
                </w:r>
              </w:p>
            </w:tc>
            <w:tc>
              <w:tcPr>
                <w:tcW w:w="2070" w:type="dxa"/>
                <w:vAlign w:val="center"/>
              </w:tcPr>
              <w:p w14:paraId="2376DB00" w14:textId="77777777" w:rsidR="009550A3" w:rsidRPr="00071156" w:rsidRDefault="009550A3" w:rsidP="00703344">
                <w:pPr>
                  <w:pStyle w:val="Heading1"/>
                  <w:jc w:val="center"/>
                  <w:outlineLvl w:val="0"/>
                  <w:rPr>
                    <w:szCs w:val="22"/>
                    <w:u w:val="none"/>
                  </w:rPr>
                </w:pPr>
                <w:r w:rsidRPr="00071156">
                  <w:rPr>
                    <w:szCs w:val="22"/>
                    <w:u w:val="none"/>
                  </w:rPr>
                  <w:t>Does Annual Average Exceed Benchmark Level</w:t>
                </w:r>
              </w:p>
              <w:p w14:paraId="21BC53F0" w14:textId="77777777" w:rsidR="009550A3" w:rsidRPr="00071156" w:rsidRDefault="009550A3" w:rsidP="00703344">
                <w:pPr>
                  <w:jc w:val="center"/>
                  <w:rPr>
                    <w:rFonts w:ascii="Georgia" w:hAnsi="Georgia"/>
                    <w:b/>
                  </w:rPr>
                </w:pPr>
                <w:r w:rsidRPr="00071156">
                  <w:rPr>
                    <w:rFonts w:ascii="Georgia" w:hAnsi="Georgia"/>
                    <w:b/>
                  </w:rPr>
                  <w:t>(Yes/No)</w:t>
                </w:r>
              </w:p>
            </w:tc>
          </w:tr>
          <w:tr w:rsidR="009550A3" w:rsidRPr="00071156" w14:paraId="7AC513EF" w14:textId="77777777" w:rsidTr="00A83C9B">
            <w:trPr>
              <w:trHeight w:val="144"/>
            </w:trPr>
            <w:tc>
              <w:tcPr>
                <w:tcW w:w="2250" w:type="dxa"/>
                <w:vAlign w:val="center"/>
              </w:tcPr>
              <w:p w14:paraId="28D53130" w14:textId="77777777" w:rsidR="009550A3" w:rsidRPr="00071156" w:rsidRDefault="009550A3" w:rsidP="00703344">
                <w:pPr>
                  <w:pStyle w:val="Heading1"/>
                  <w:outlineLvl w:val="0"/>
                  <w:rPr>
                    <w:b w:val="0"/>
                    <w:szCs w:val="22"/>
                    <w:u w:val="none"/>
                  </w:rPr>
                </w:pPr>
                <w:r>
                  <w:rPr>
                    <w:b w:val="0"/>
                    <w:szCs w:val="22"/>
                    <w:u w:val="none"/>
                  </w:rPr>
                  <w:t>Phosphorus</w:t>
                </w:r>
              </w:p>
            </w:tc>
            <w:tc>
              <w:tcPr>
                <w:tcW w:w="1800" w:type="dxa"/>
                <w:vAlign w:val="center"/>
              </w:tcPr>
              <w:p w14:paraId="15CCD73B" w14:textId="77777777" w:rsidR="009550A3" w:rsidRPr="00071156" w:rsidRDefault="009550A3" w:rsidP="00703344">
                <w:pPr>
                  <w:pStyle w:val="Heading1"/>
                  <w:outlineLvl w:val="0"/>
                  <w:rPr>
                    <w:b w:val="0"/>
                    <w:szCs w:val="22"/>
                    <w:u w:val="none"/>
                  </w:rPr>
                </w:pPr>
                <w:r>
                  <w:rPr>
                    <w:b w:val="0"/>
                    <w:szCs w:val="22"/>
                    <w:u w:val="none"/>
                  </w:rPr>
                  <w:t>1.25</w:t>
                </w:r>
              </w:p>
            </w:tc>
            <w:tc>
              <w:tcPr>
                <w:tcW w:w="1710" w:type="dxa"/>
                <w:vAlign w:val="center"/>
              </w:tcPr>
              <w:p w14:paraId="6E69AF46" w14:textId="77777777" w:rsidR="009550A3" w:rsidRPr="00071156" w:rsidRDefault="009550A3" w:rsidP="00703344">
                <w:pPr>
                  <w:pStyle w:val="Heading1"/>
                  <w:outlineLvl w:val="0"/>
                  <w:rPr>
                    <w:b w:val="0"/>
                    <w:szCs w:val="22"/>
                    <w:u w:val="none"/>
                  </w:rPr>
                </w:pPr>
                <w:r>
                  <w:rPr>
                    <w:b w:val="0"/>
                    <w:szCs w:val="22"/>
                    <w:u w:val="none"/>
                  </w:rPr>
                  <w:t>1.0</w:t>
                </w:r>
              </w:p>
            </w:tc>
            <w:tc>
              <w:tcPr>
                <w:tcW w:w="1620" w:type="dxa"/>
                <w:vAlign w:val="center"/>
              </w:tcPr>
              <w:p w14:paraId="6775FD26" w14:textId="77777777" w:rsidR="009550A3" w:rsidRPr="00071156" w:rsidRDefault="009550A3" w:rsidP="00703344">
                <w:pPr>
                  <w:pStyle w:val="Heading1"/>
                  <w:outlineLvl w:val="0"/>
                  <w:rPr>
                    <w:b w:val="0"/>
                    <w:szCs w:val="22"/>
                    <w:u w:val="none"/>
                  </w:rPr>
                </w:pPr>
                <w:r>
                  <w:rPr>
                    <w:b w:val="0"/>
                    <w:szCs w:val="22"/>
                    <w:u w:val="none"/>
                  </w:rPr>
                  <w:t>4.0</w:t>
                </w:r>
              </w:p>
            </w:tc>
            <w:tc>
              <w:tcPr>
                <w:tcW w:w="1440" w:type="dxa"/>
                <w:vAlign w:val="center"/>
              </w:tcPr>
              <w:p w14:paraId="347D8A39" w14:textId="77777777" w:rsidR="009550A3" w:rsidRPr="00071156" w:rsidRDefault="009550A3" w:rsidP="00703344">
                <w:pPr>
                  <w:pStyle w:val="Heading1"/>
                  <w:outlineLvl w:val="0"/>
                  <w:rPr>
                    <w:b w:val="0"/>
                    <w:szCs w:val="22"/>
                    <w:u w:val="none"/>
                  </w:rPr>
                </w:pPr>
                <w:r>
                  <w:rPr>
                    <w:b w:val="0"/>
                    <w:szCs w:val="22"/>
                    <w:u w:val="none"/>
                  </w:rPr>
                  <w:t>2.5</w:t>
                </w:r>
              </w:p>
            </w:tc>
            <w:tc>
              <w:tcPr>
                <w:tcW w:w="2070" w:type="dxa"/>
                <w:vAlign w:val="center"/>
              </w:tcPr>
              <w:p w14:paraId="4F2C8A5E" w14:textId="77777777" w:rsidR="009550A3" w:rsidRPr="00071156" w:rsidRDefault="009550A3" w:rsidP="00703344">
                <w:pPr>
                  <w:pStyle w:val="Heading1"/>
                  <w:outlineLvl w:val="0"/>
                  <w:rPr>
                    <w:b w:val="0"/>
                    <w:szCs w:val="22"/>
                    <w:u w:val="none"/>
                  </w:rPr>
                </w:pPr>
                <w:r>
                  <w:rPr>
                    <w:b w:val="0"/>
                    <w:szCs w:val="22"/>
                    <w:u w:val="none"/>
                  </w:rPr>
                  <w:t>Yes</w:t>
                </w:r>
              </w:p>
            </w:tc>
          </w:tr>
        </w:tbl>
        <w:p w14:paraId="759AA537" w14:textId="77777777" w:rsidR="009550A3" w:rsidRDefault="009550A3" w:rsidP="001578B1">
          <w:pPr>
            <w:widowControl/>
            <w:spacing w:after="120" w:line="240" w:lineRule="auto"/>
            <w:rPr>
              <w:rFonts w:ascii="Georgia" w:eastAsia="Times New Roman" w:hAnsi="Georgia" w:cs="Times New Roman"/>
            </w:rPr>
          </w:pPr>
        </w:p>
        <w:p w14:paraId="48C136AD" w14:textId="77777777" w:rsidR="00A83B25" w:rsidRDefault="009550A3" w:rsidP="001578B1">
          <w:pPr>
            <w:widowControl/>
            <w:spacing w:after="120" w:line="240" w:lineRule="auto"/>
            <w:rPr>
              <w:rFonts w:ascii="Georgia" w:eastAsia="Times New Roman" w:hAnsi="Georgia" w:cs="Times New Roman"/>
            </w:rPr>
          </w:pPr>
          <w:r w:rsidRPr="00A83B25">
            <w:rPr>
              <w:rFonts w:ascii="Georgia" w:eastAsia="Times New Roman" w:hAnsi="Georgia" w:cs="Times New Roman"/>
              <w:u w:val="single"/>
            </w:rPr>
            <w:t>Example 2:</w:t>
          </w:r>
          <w:r>
            <w:rPr>
              <w:rFonts w:ascii="Georgia" w:eastAsia="Times New Roman" w:hAnsi="Georgia" w:cs="Times New Roman"/>
            </w:rPr>
            <w:t xml:space="preserve"> One or more sample results were reported by the lab as non-detect (ND)</w:t>
          </w:r>
          <w:r w:rsidR="00A83B25">
            <w:rPr>
              <w:rFonts w:ascii="Georgia" w:eastAsia="Times New Roman" w:hAnsi="Georgia" w:cs="Times New Roman"/>
            </w:rPr>
            <w:t>. Enter ND, and count the value as 0 when calculating the annual average result.</w:t>
          </w:r>
        </w:p>
        <w:p w14:paraId="375B62E4" w14:textId="77777777" w:rsidR="009550A3" w:rsidRDefault="00A83B25" w:rsidP="001578B1">
          <w:pPr>
            <w:widowControl/>
            <w:spacing w:after="120" w:line="240" w:lineRule="auto"/>
            <w:rPr>
              <w:rFonts w:ascii="Georgia" w:eastAsia="Times New Roman" w:hAnsi="Georgia" w:cs="Times New Roman"/>
            </w:rPr>
          </w:pPr>
          <w:r>
            <w:rPr>
              <w:rFonts w:ascii="Georgia" w:eastAsia="Times New Roman" w:hAnsi="Georgia" w:cs="Times New Roman"/>
            </w:rPr>
            <w:t xml:space="preserve">Labs may report non-detects with ND, below detection limit, BDL, less than minimum detection limit, or &lt;MDL (for example "&lt;0.002" is reported when 0.002 is the minimum detection limit).  </w:t>
          </w:r>
        </w:p>
        <w:tbl>
          <w:tblPr>
            <w:tblStyle w:val="TableGrid"/>
            <w:tblW w:w="10890" w:type="dxa"/>
            <w:tblInd w:w="108" w:type="dxa"/>
            <w:tblLayout w:type="fixed"/>
            <w:tblLook w:val="04A0" w:firstRow="1" w:lastRow="0" w:firstColumn="1" w:lastColumn="0" w:noHBand="0" w:noVBand="1"/>
            <w:tblDescription w:val="Data entry table.  The header column identifies the requested information."/>
          </w:tblPr>
          <w:tblGrid>
            <w:gridCol w:w="2250"/>
            <w:gridCol w:w="1800"/>
            <w:gridCol w:w="1710"/>
            <w:gridCol w:w="1620"/>
            <w:gridCol w:w="1440"/>
            <w:gridCol w:w="2070"/>
          </w:tblGrid>
          <w:tr w:rsidR="009550A3" w:rsidRPr="00071156" w14:paraId="7F78D12C" w14:textId="77777777" w:rsidTr="00A83C9B">
            <w:trPr>
              <w:trHeight w:val="1440"/>
              <w:tblHeader/>
            </w:trPr>
            <w:tc>
              <w:tcPr>
                <w:tcW w:w="2250" w:type="dxa"/>
                <w:vAlign w:val="center"/>
              </w:tcPr>
              <w:p w14:paraId="47ED88B7" w14:textId="77777777" w:rsidR="009550A3" w:rsidRPr="00071156" w:rsidRDefault="009550A3" w:rsidP="00703344">
                <w:pPr>
                  <w:pStyle w:val="Heading1"/>
                  <w:jc w:val="center"/>
                  <w:outlineLvl w:val="0"/>
                  <w:rPr>
                    <w:szCs w:val="22"/>
                    <w:u w:val="none"/>
                  </w:rPr>
                </w:pPr>
                <w:r w:rsidRPr="00071156">
                  <w:rPr>
                    <w:szCs w:val="22"/>
                    <w:u w:val="none"/>
                  </w:rPr>
                  <w:t>Parameter</w:t>
                </w:r>
              </w:p>
            </w:tc>
            <w:tc>
              <w:tcPr>
                <w:tcW w:w="1800" w:type="dxa"/>
                <w:vAlign w:val="center"/>
              </w:tcPr>
              <w:p w14:paraId="7EA29DAF" w14:textId="77777777" w:rsidR="009550A3" w:rsidRPr="00071156" w:rsidRDefault="009550A3" w:rsidP="00703344">
                <w:pPr>
                  <w:pStyle w:val="Heading1"/>
                  <w:jc w:val="center"/>
                  <w:outlineLvl w:val="0"/>
                  <w:rPr>
                    <w:szCs w:val="22"/>
                    <w:u w:val="none"/>
                  </w:rPr>
                </w:pPr>
                <w:r w:rsidRPr="00071156">
                  <w:rPr>
                    <w:szCs w:val="22"/>
                    <w:u w:val="none"/>
                  </w:rPr>
                  <w:t>Benchmark Level (mg/L)</w:t>
                </w:r>
              </w:p>
            </w:tc>
            <w:tc>
              <w:tcPr>
                <w:tcW w:w="1710" w:type="dxa"/>
                <w:vAlign w:val="center"/>
              </w:tcPr>
              <w:p w14:paraId="3F882E2C" w14:textId="77777777" w:rsidR="009550A3" w:rsidRPr="00071156" w:rsidRDefault="009550A3" w:rsidP="00703344">
                <w:pPr>
                  <w:pStyle w:val="Heading1"/>
                  <w:jc w:val="center"/>
                  <w:outlineLvl w:val="0"/>
                  <w:rPr>
                    <w:szCs w:val="22"/>
                    <w:u w:val="none"/>
                  </w:rPr>
                </w:pPr>
                <w:r w:rsidRPr="00071156">
                  <w:rPr>
                    <w:szCs w:val="22"/>
                    <w:u w:val="none"/>
                  </w:rPr>
                  <w:t>1</w:t>
                </w:r>
                <w:r w:rsidRPr="00071156">
                  <w:rPr>
                    <w:szCs w:val="22"/>
                    <w:u w:val="none"/>
                    <w:vertAlign w:val="superscript"/>
                  </w:rPr>
                  <w:t>st</w:t>
                </w:r>
                <w:r w:rsidRPr="00071156">
                  <w:rPr>
                    <w:szCs w:val="22"/>
                    <w:u w:val="none"/>
                  </w:rPr>
                  <w:t xml:space="preserve"> Period Result</w:t>
                </w:r>
              </w:p>
              <w:p w14:paraId="66602187" w14:textId="77777777" w:rsidR="009550A3" w:rsidRPr="00071156" w:rsidRDefault="009550A3" w:rsidP="00703344">
                <w:pPr>
                  <w:jc w:val="center"/>
                  <w:rPr>
                    <w:rFonts w:ascii="Georgia" w:hAnsi="Georgia"/>
                    <w:b/>
                  </w:rPr>
                </w:pPr>
                <w:r w:rsidRPr="00071156">
                  <w:rPr>
                    <w:rFonts w:ascii="Georgia" w:hAnsi="Georgia"/>
                    <w:b/>
                  </w:rPr>
                  <w:t>(Jan-Jun)</w:t>
                </w:r>
              </w:p>
            </w:tc>
            <w:tc>
              <w:tcPr>
                <w:tcW w:w="1620" w:type="dxa"/>
                <w:vAlign w:val="center"/>
              </w:tcPr>
              <w:p w14:paraId="10F32631" w14:textId="77777777" w:rsidR="009550A3" w:rsidRPr="00071156" w:rsidRDefault="009550A3" w:rsidP="00703344">
                <w:pPr>
                  <w:pStyle w:val="Heading1"/>
                  <w:jc w:val="center"/>
                  <w:outlineLvl w:val="0"/>
                  <w:rPr>
                    <w:szCs w:val="22"/>
                    <w:u w:val="none"/>
                  </w:rPr>
                </w:pPr>
                <w:r w:rsidRPr="00071156">
                  <w:rPr>
                    <w:szCs w:val="22"/>
                    <w:u w:val="none"/>
                  </w:rPr>
                  <w:t>2</w:t>
                </w:r>
                <w:r w:rsidRPr="00071156">
                  <w:rPr>
                    <w:szCs w:val="22"/>
                    <w:u w:val="none"/>
                    <w:vertAlign w:val="superscript"/>
                  </w:rPr>
                  <w:t>nd</w:t>
                </w:r>
                <w:r w:rsidRPr="00071156">
                  <w:rPr>
                    <w:szCs w:val="22"/>
                    <w:u w:val="none"/>
                  </w:rPr>
                  <w:t xml:space="preserve"> Period Result</w:t>
                </w:r>
              </w:p>
              <w:p w14:paraId="5B0CD9BA" w14:textId="77777777" w:rsidR="009550A3" w:rsidRPr="00071156" w:rsidRDefault="009550A3" w:rsidP="00703344">
                <w:pPr>
                  <w:jc w:val="center"/>
                  <w:rPr>
                    <w:rFonts w:ascii="Georgia" w:hAnsi="Georgia"/>
                    <w:b/>
                  </w:rPr>
                </w:pPr>
                <w:r w:rsidRPr="00071156">
                  <w:rPr>
                    <w:rFonts w:ascii="Georgia" w:hAnsi="Georgia"/>
                    <w:b/>
                  </w:rPr>
                  <w:t>(July-Dec)</w:t>
                </w:r>
              </w:p>
            </w:tc>
            <w:tc>
              <w:tcPr>
                <w:tcW w:w="1440" w:type="dxa"/>
                <w:vAlign w:val="center"/>
              </w:tcPr>
              <w:p w14:paraId="170989B1" w14:textId="77777777" w:rsidR="009550A3" w:rsidRPr="00071156" w:rsidRDefault="009550A3" w:rsidP="00703344">
                <w:pPr>
                  <w:pStyle w:val="Heading1"/>
                  <w:jc w:val="center"/>
                  <w:outlineLvl w:val="0"/>
                  <w:rPr>
                    <w:szCs w:val="22"/>
                    <w:u w:val="none"/>
                  </w:rPr>
                </w:pPr>
                <w:r w:rsidRPr="00071156">
                  <w:rPr>
                    <w:szCs w:val="22"/>
                    <w:u w:val="none"/>
                  </w:rPr>
                  <w:t>Annual Average</w:t>
                </w:r>
              </w:p>
              <w:p w14:paraId="63F40BF6" w14:textId="77777777" w:rsidR="009550A3" w:rsidRPr="00071156" w:rsidRDefault="009550A3" w:rsidP="00703344">
                <w:pPr>
                  <w:jc w:val="center"/>
                  <w:rPr>
                    <w:rFonts w:ascii="Georgia" w:hAnsi="Georgia"/>
                    <w:b/>
                  </w:rPr>
                </w:pPr>
                <w:r w:rsidRPr="00071156">
                  <w:rPr>
                    <w:rFonts w:ascii="Georgia" w:hAnsi="Georgia"/>
                    <w:b/>
                  </w:rPr>
                  <w:t>(mg/L)</w:t>
                </w:r>
              </w:p>
            </w:tc>
            <w:tc>
              <w:tcPr>
                <w:tcW w:w="2070" w:type="dxa"/>
                <w:vAlign w:val="center"/>
              </w:tcPr>
              <w:p w14:paraId="247BD335" w14:textId="77777777" w:rsidR="009550A3" w:rsidRPr="00071156" w:rsidRDefault="009550A3" w:rsidP="00703344">
                <w:pPr>
                  <w:pStyle w:val="Heading1"/>
                  <w:jc w:val="center"/>
                  <w:outlineLvl w:val="0"/>
                  <w:rPr>
                    <w:szCs w:val="22"/>
                    <w:u w:val="none"/>
                  </w:rPr>
                </w:pPr>
                <w:r w:rsidRPr="00071156">
                  <w:rPr>
                    <w:szCs w:val="22"/>
                    <w:u w:val="none"/>
                  </w:rPr>
                  <w:t>Does Annual Average Exceed Benchmark Level</w:t>
                </w:r>
              </w:p>
              <w:p w14:paraId="3D624EE1" w14:textId="77777777" w:rsidR="009550A3" w:rsidRPr="00071156" w:rsidRDefault="009550A3" w:rsidP="00703344">
                <w:pPr>
                  <w:jc w:val="center"/>
                  <w:rPr>
                    <w:rFonts w:ascii="Georgia" w:hAnsi="Georgia"/>
                    <w:b/>
                  </w:rPr>
                </w:pPr>
                <w:r w:rsidRPr="00071156">
                  <w:rPr>
                    <w:rFonts w:ascii="Georgia" w:hAnsi="Georgia"/>
                    <w:b/>
                  </w:rPr>
                  <w:t>(Yes/No)</w:t>
                </w:r>
              </w:p>
            </w:tc>
          </w:tr>
          <w:tr w:rsidR="009550A3" w:rsidRPr="00071156" w14:paraId="39692372" w14:textId="77777777" w:rsidTr="00A83C9B">
            <w:trPr>
              <w:trHeight w:val="144"/>
            </w:trPr>
            <w:tc>
              <w:tcPr>
                <w:tcW w:w="2250" w:type="dxa"/>
                <w:vAlign w:val="center"/>
              </w:tcPr>
              <w:p w14:paraId="58FD711B" w14:textId="77777777" w:rsidR="009550A3" w:rsidRPr="00071156" w:rsidRDefault="00A83B25" w:rsidP="00703344">
                <w:pPr>
                  <w:pStyle w:val="Heading1"/>
                  <w:outlineLvl w:val="0"/>
                  <w:rPr>
                    <w:b w:val="0"/>
                    <w:szCs w:val="22"/>
                    <w:u w:val="none"/>
                  </w:rPr>
                </w:pPr>
                <w:r>
                  <w:rPr>
                    <w:b w:val="0"/>
                    <w:szCs w:val="22"/>
                    <w:u w:val="none"/>
                  </w:rPr>
                  <w:t>TSS</w:t>
                </w:r>
              </w:p>
            </w:tc>
            <w:tc>
              <w:tcPr>
                <w:tcW w:w="1800" w:type="dxa"/>
                <w:vAlign w:val="center"/>
              </w:tcPr>
              <w:p w14:paraId="0DE8F6D9" w14:textId="77777777" w:rsidR="009550A3" w:rsidRPr="00071156" w:rsidRDefault="00A83B25" w:rsidP="00703344">
                <w:pPr>
                  <w:pStyle w:val="Heading1"/>
                  <w:outlineLvl w:val="0"/>
                  <w:rPr>
                    <w:b w:val="0"/>
                    <w:szCs w:val="22"/>
                    <w:u w:val="none"/>
                  </w:rPr>
                </w:pPr>
                <w:r>
                  <w:rPr>
                    <w:b w:val="0"/>
                    <w:szCs w:val="22"/>
                    <w:u w:val="none"/>
                  </w:rPr>
                  <w:t>100</w:t>
                </w:r>
              </w:p>
            </w:tc>
            <w:tc>
              <w:tcPr>
                <w:tcW w:w="1710" w:type="dxa"/>
                <w:vAlign w:val="center"/>
              </w:tcPr>
              <w:p w14:paraId="3D5294BC" w14:textId="77777777" w:rsidR="009550A3" w:rsidRPr="00071156" w:rsidRDefault="00A83B25" w:rsidP="00703344">
                <w:pPr>
                  <w:pStyle w:val="Heading1"/>
                  <w:outlineLvl w:val="0"/>
                  <w:rPr>
                    <w:b w:val="0"/>
                    <w:szCs w:val="22"/>
                    <w:u w:val="none"/>
                  </w:rPr>
                </w:pPr>
                <w:r>
                  <w:rPr>
                    <w:b w:val="0"/>
                    <w:szCs w:val="22"/>
                    <w:u w:val="none"/>
                  </w:rPr>
                  <w:t>ND</w:t>
                </w:r>
              </w:p>
            </w:tc>
            <w:tc>
              <w:tcPr>
                <w:tcW w:w="1620" w:type="dxa"/>
                <w:vAlign w:val="center"/>
              </w:tcPr>
              <w:p w14:paraId="2420C917" w14:textId="77777777" w:rsidR="009550A3" w:rsidRPr="00071156" w:rsidRDefault="00A83B25" w:rsidP="00703344">
                <w:pPr>
                  <w:pStyle w:val="Heading1"/>
                  <w:outlineLvl w:val="0"/>
                  <w:rPr>
                    <w:b w:val="0"/>
                    <w:szCs w:val="22"/>
                    <w:u w:val="none"/>
                  </w:rPr>
                </w:pPr>
                <w:r>
                  <w:rPr>
                    <w:b w:val="0"/>
                    <w:szCs w:val="22"/>
                    <w:u w:val="none"/>
                  </w:rPr>
                  <w:t>50</w:t>
                </w:r>
              </w:p>
            </w:tc>
            <w:tc>
              <w:tcPr>
                <w:tcW w:w="1440" w:type="dxa"/>
                <w:vAlign w:val="center"/>
              </w:tcPr>
              <w:p w14:paraId="18CF3433" w14:textId="77777777" w:rsidR="009550A3" w:rsidRPr="00071156" w:rsidRDefault="00A83B25" w:rsidP="00703344">
                <w:pPr>
                  <w:pStyle w:val="Heading1"/>
                  <w:outlineLvl w:val="0"/>
                  <w:rPr>
                    <w:b w:val="0"/>
                    <w:szCs w:val="22"/>
                    <w:u w:val="none"/>
                  </w:rPr>
                </w:pPr>
                <w:r>
                  <w:rPr>
                    <w:b w:val="0"/>
                    <w:szCs w:val="22"/>
                    <w:u w:val="none"/>
                  </w:rPr>
                  <w:t>25</w:t>
                </w:r>
              </w:p>
            </w:tc>
            <w:tc>
              <w:tcPr>
                <w:tcW w:w="2070" w:type="dxa"/>
                <w:vAlign w:val="center"/>
              </w:tcPr>
              <w:p w14:paraId="60124EE2" w14:textId="77777777" w:rsidR="009550A3" w:rsidRPr="00071156" w:rsidRDefault="00A83B25" w:rsidP="00703344">
                <w:pPr>
                  <w:pStyle w:val="Heading1"/>
                  <w:outlineLvl w:val="0"/>
                  <w:rPr>
                    <w:b w:val="0"/>
                    <w:szCs w:val="22"/>
                    <w:u w:val="none"/>
                  </w:rPr>
                </w:pPr>
                <w:r>
                  <w:rPr>
                    <w:b w:val="0"/>
                    <w:szCs w:val="22"/>
                    <w:u w:val="none"/>
                  </w:rPr>
                  <w:t>No</w:t>
                </w:r>
              </w:p>
            </w:tc>
          </w:tr>
        </w:tbl>
        <w:p w14:paraId="1181A31C" w14:textId="77777777" w:rsidR="009550A3" w:rsidRDefault="009550A3" w:rsidP="001578B1">
          <w:pPr>
            <w:widowControl/>
            <w:spacing w:after="120" w:line="240" w:lineRule="auto"/>
            <w:rPr>
              <w:rFonts w:ascii="Georgia" w:eastAsia="Times New Roman" w:hAnsi="Georgia" w:cs="Times New Roman"/>
            </w:rPr>
          </w:pPr>
        </w:p>
        <w:p w14:paraId="355B22B8" w14:textId="77777777" w:rsidR="00A83B25" w:rsidRDefault="009550A3" w:rsidP="001578B1">
          <w:pPr>
            <w:widowControl/>
            <w:spacing w:after="120" w:line="240" w:lineRule="auto"/>
            <w:rPr>
              <w:rFonts w:ascii="Georgia" w:eastAsia="Times New Roman" w:hAnsi="Georgia" w:cs="Times New Roman"/>
            </w:rPr>
          </w:pPr>
          <w:r w:rsidRPr="00A83B25">
            <w:rPr>
              <w:rFonts w:ascii="Georgia" w:eastAsia="Times New Roman" w:hAnsi="Georgia" w:cs="Times New Roman"/>
              <w:u w:val="single"/>
            </w:rPr>
            <w:t>Example 3:</w:t>
          </w:r>
          <w:r>
            <w:rPr>
              <w:rFonts w:ascii="Georgia" w:eastAsia="Times New Roman" w:hAnsi="Georgia" w:cs="Times New Roman"/>
            </w:rPr>
            <w:t xml:space="preserve"> No sample was collected during the period. Explain why no sample could be taken, then</w:t>
          </w:r>
          <w:r w:rsidR="00A83B25">
            <w:rPr>
              <w:rFonts w:ascii="Georgia" w:eastAsia="Times New Roman" w:hAnsi="Georgia" w:cs="Times New Roman"/>
            </w:rPr>
            <w:t xml:space="preserve"> average the remaining values.</w:t>
          </w:r>
        </w:p>
        <w:p w14:paraId="044FB381" w14:textId="77777777" w:rsidR="009550A3" w:rsidRDefault="009550A3" w:rsidP="001578B1">
          <w:pPr>
            <w:widowControl/>
            <w:spacing w:after="120" w:line="240" w:lineRule="auto"/>
            <w:rPr>
              <w:rFonts w:ascii="Georgia" w:eastAsia="Times New Roman" w:hAnsi="Georgia" w:cs="Times New Roman"/>
            </w:rPr>
          </w:pPr>
          <w:r>
            <w:rPr>
              <w:rFonts w:ascii="Georgia" w:eastAsia="Times New Roman" w:hAnsi="Georgia" w:cs="Times New Roman"/>
            </w:rPr>
            <w:t xml:space="preserve">Acceptable reasons for not sampling could be </w:t>
          </w:r>
          <w:r w:rsidR="00A83B25">
            <w:rPr>
              <w:rFonts w:ascii="Georgia" w:eastAsia="Times New Roman" w:hAnsi="Georgia" w:cs="Times New Roman"/>
            </w:rPr>
            <w:t xml:space="preserve">no discharge occurred during the six month period or the discharge occurred during </w:t>
          </w:r>
          <w:r>
            <w:rPr>
              <w:rFonts w:ascii="Georgia" w:eastAsia="Times New Roman" w:hAnsi="Georgia" w:cs="Times New Roman"/>
            </w:rPr>
            <w:t>flood</w:t>
          </w:r>
          <w:r w:rsidR="00A83B25">
            <w:rPr>
              <w:rFonts w:ascii="Georgia" w:eastAsia="Times New Roman" w:hAnsi="Georgia" w:cs="Times New Roman"/>
            </w:rPr>
            <w:t xml:space="preserve"> conditions or hazardous weather</w:t>
          </w:r>
          <w:r>
            <w:rPr>
              <w:rFonts w:ascii="Georgia" w:eastAsia="Times New Roman" w:hAnsi="Georgia" w:cs="Times New Roman"/>
            </w:rPr>
            <w:t>.</w:t>
          </w:r>
        </w:p>
        <w:tbl>
          <w:tblPr>
            <w:tblStyle w:val="TableGrid"/>
            <w:tblW w:w="10890" w:type="dxa"/>
            <w:tblInd w:w="108" w:type="dxa"/>
            <w:tblLayout w:type="fixed"/>
            <w:tblLook w:val="04A0" w:firstRow="1" w:lastRow="0" w:firstColumn="1" w:lastColumn="0" w:noHBand="0" w:noVBand="1"/>
            <w:tblDescription w:val="Data entry table.  The header column identifies the requested information."/>
          </w:tblPr>
          <w:tblGrid>
            <w:gridCol w:w="2250"/>
            <w:gridCol w:w="1800"/>
            <w:gridCol w:w="1710"/>
            <w:gridCol w:w="1620"/>
            <w:gridCol w:w="1440"/>
            <w:gridCol w:w="2070"/>
          </w:tblGrid>
          <w:tr w:rsidR="009550A3" w:rsidRPr="00071156" w14:paraId="37E14C95" w14:textId="77777777" w:rsidTr="00A83C9B">
            <w:trPr>
              <w:trHeight w:val="1440"/>
              <w:tblHeader/>
            </w:trPr>
            <w:tc>
              <w:tcPr>
                <w:tcW w:w="2250" w:type="dxa"/>
                <w:vAlign w:val="center"/>
              </w:tcPr>
              <w:p w14:paraId="00A61A5C" w14:textId="77777777" w:rsidR="009550A3" w:rsidRPr="00071156" w:rsidRDefault="009550A3" w:rsidP="00703344">
                <w:pPr>
                  <w:pStyle w:val="Heading1"/>
                  <w:jc w:val="center"/>
                  <w:outlineLvl w:val="0"/>
                  <w:rPr>
                    <w:szCs w:val="22"/>
                    <w:u w:val="none"/>
                  </w:rPr>
                </w:pPr>
                <w:r w:rsidRPr="00071156">
                  <w:rPr>
                    <w:szCs w:val="22"/>
                    <w:u w:val="none"/>
                  </w:rPr>
                  <w:t>Parameter</w:t>
                </w:r>
              </w:p>
            </w:tc>
            <w:tc>
              <w:tcPr>
                <w:tcW w:w="1800" w:type="dxa"/>
                <w:vAlign w:val="center"/>
              </w:tcPr>
              <w:p w14:paraId="7F4DDB43" w14:textId="77777777" w:rsidR="009550A3" w:rsidRPr="00071156" w:rsidRDefault="009550A3" w:rsidP="00703344">
                <w:pPr>
                  <w:pStyle w:val="Heading1"/>
                  <w:jc w:val="center"/>
                  <w:outlineLvl w:val="0"/>
                  <w:rPr>
                    <w:szCs w:val="22"/>
                    <w:u w:val="none"/>
                  </w:rPr>
                </w:pPr>
                <w:r w:rsidRPr="00071156">
                  <w:rPr>
                    <w:szCs w:val="22"/>
                    <w:u w:val="none"/>
                  </w:rPr>
                  <w:t>Benchmark Level (mg/L)</w:t>
                </w:r>
              </w:p>
            </w:tc>
            <w:tc>
              <w:tcPr>
                <w:tcW w:w="1710" w:type="dxa"/>
                <w:vAlign w:val="center"/>
              </w:tcPr>
              <w:p w14:paraId="68E1A11C" w14:textId="77777777" w:rsidR="009550A3" w:rsidRPr="00071156" w:rsidRDefault="009550A3" w:rsidP="00703344">
                <w:pPr>
                  <w:pStyle w:val="Heading1"/>
                  <w:jc w:val="center"/>
                  <w:outlineLvl w:val="0"/>
                  <w:rPr>
                    <w:szCs w:val="22"/>
                    <w:u w:val="none"/>
                  </w:rPr>
                </w:pPr>
                <w:r w:rsidRPr="00071156">
                  <w:rPr>
                    <w:szCs w:val="22"/>
                    <w:u w:val="none"/>
                  </w:rPr>
                  <w:t>1</w:t>
                </w:r>
                <w:r w:rsidRPr="00071156">
                  <w:rPr>
                    <w:szCs w:val="22"/>
                    <w:u w:val="none"/>
                    <w:vertAlign w:val="superscript"/>
                  </w:rPr>
                  <w:t>st</w:t>
                </w:r>
                <w:r w:rsidRPr="00071156">
                  <w:rPr>
                    <w:szCs w:val="22"/>
                    <w:u w:val="none"/>
                  </w:rPr>
                  <w:t xml:space="preserve"> Period Result</w:t>
                </w:r>
              </w:p>
              <w:p w14:paraId="32EE99A5" w14:textId="77777777" w:rsidR="009550A3" w:rsidRPr="00071156" w:rsidRDefault="009550A3" w:rsidP="00703344">
                <w:pPr>
                  <w:jc w:val="center"/>
                  <w:rPr>
                    <w:rFonts w:ascii="Georgia" w:hAnsi="Georgia"/>
                    <w:b/>
                  </w:rPr>
                </w:pPr>
                <w:r w:rsidRPr="00071156">
                  <w:rPr>
                    <w:rFonts w:ascii="Georgia" w:hAnsi="Georgia"/>
                    <w:b/>
                  </w:rPr>
                  <w:t>(Jan-Jun)</w:t>
                </w:r>
              </w:p>
            </w:tc>
            <w:tc>
              <w:tcPr>
                <w:tcW w:w="1620" w:type="dxa"/>
                <w:vAlign w:val="center"/>
              </w:tcPr>
              <w:p w14:paraId="06892D0E" w14:textId="77777777" w:rsidR="009550A3" w:rsidRPr="00071156" w:rsidRDefault="009550A3" w:rsidP="00703344">
                <w:pPr>
                  <w:pStyle w:val="Heading1"/>
                  <w:jc w:val="center"/>
                  <w:outlineLvl w:val="0"/>
                  <w:rPr>
                    <w:szCs w:val="22"/>
                    <w:u w:val="none"/>
                  </w:rPr>
                </w:pPr>
                <w:r w:rsidRPr="00071156">
                  <w:rPr>
                    <w:szCs w:val="22"/>
                    <w:u w:val="none"/>
                  </w:rPr>
                  <w:t>2</w:t>
                </w:r>
                <w:r w:rsidRPr="00071156">
                  <w:rPr>
                    <w:szCs w:val="22"/>
                    <w:u w:val="none"/>
                    <w:vertAlign w:val="superscript"/>
                  </w:rPr>
                  <w:t>nd</w:t>
                </w:r>
                <w:r w:rsidRPr="00071156">
                  <w:rPr>
                    <w:szCs w:val="22"/>
                    <w:u w:val="none"/>
                  </w:rPr>
                  <w:t xml:space="preserve"> Period Result</w:t>
                </w:r>
              </w:p>
              <w:p w14:paraId="57922AF5" w14:textId="77777777" w:rsidR="009550A3" w:rsidRPr="00071156" w:rsidRDefault="009550A3" w:rsidP="00703344">
                <w:pPr>
                  <w:jc w:val="center"/>
                  <w:rPr>
                    <w:rFonts w:ascii="Georgia" w:hAnsi="Georgia"/>
                    <w:b/>
                  </w:rPr>
                </w:pPr>
                <w:r w:rsidRPr="00071156">
                  <w:rPr>
                    <w:rFonts w:ascii="Georgia" w:hAnsi="Georgia"/>
                    <w:b/>
                  </w:rPr>
                  <w:t>(July-Dec)</w:t>
                </w:r>
              </w:p>
            </w:tc>
            <w:tc>
              <w:tcPr>
                <w:tcW w:w="1440" w:type="dxa"/>
                <w:vAlign w:val="center"/>
              </w:tcPr>
              <w:p w14:paraId="1D86CDAD" w14:textId="77777777" w:rsidR="009550A3" w:rsidRPr="00071156" w:rsidRDefault="009550A3" w:rsidP="00703344">
                <w:pPr>
                  <w:pStyle w:val="Heading1"/>
                  <w:jc w:val="center"/>
                  <w:outlineLvl w:val="0"/>
                  <w:rPr>
                    <w:szCs w:val="22"/>
                    <w:u w:val="none"/>
                  </w:rPr>
                </w:pPr>
                <w:r w:rsidRPr="00071156">
                  <w:rPr>
                    <w:szCs w:val="22"/>
                    <w:u w:val="none"/>
                  </w:rPr>
                  <w:t>Annual Average</w:t>
                </w:r>
              </w:p>
              <w:p w14:paraId="578D2310" w14:textId="77777777" w:rsidR="009550A3" w:rsidRPr="00071156" w:rsidRDefault="009550A3" w:rsidP="00703344">
                <w:pPr>
                  <w:jc w:val="center"/>
                  <w:rPr>
                    <w:rFonts w:ascii="Georgia" w:hAnsi="Georgia"/>
                    <w:b/>
                  </w:rPr>
                </w:pPr>
                <w:r w:rsidRPr="00071156">
                  <w:rPr>
                    <w:rFonts w:ascii="Georgia" w:hAnsi="Georgia"/>
                    <w:b/>
                  </w:rPr>
                  <w:t>(mg/L)</w:t>
                </w:r>
              </w:p>
            </w:tc>
            <w:tc>
              <w:tcPr>
                <w:tcW w:w="2070" w:type="dxa"/>
                <w:vAlign w:val="center"/>
              </w:tcPr>
              <w:p w14:paraId="5C870603" w14:textId="77777777" w:rsidR="009550A3" w:rsidRPr="00071156" w:rsidRDefault="009550A3" w:rsidP="00703344">
                <w:pPr>
                  <w:pStyle w:val="Heading1"/>
                  <w:jc w:val="center"/>
                  <w:outlineLvl w:val="0"/>
                  <w:rPr>
                    <w:szCs w:val="22"/>
                    <w:u w:val="none"/>
                  </w:rPr>
                </w:pPr>
                <w:r w:rsidRPr="00071156">
                  <w:rPr>
                    <w:szCs w:val="22"/>
                    <w:u w:val="none"/>
                  </w:rPr>
                  <w:t>Does Annual Average Exceed Benchmark Level</w:t>
                </w:r>
              </w:p>
              <w:p w14:paraId="42FE7BD4" w14:textId="77777777" w:rsidR="009550A3" w:rsidRPr="00071156" w:rsidRDefault="009550A3" w:rsidP="00703344">
                <w:pPr>
                  <w:jc w:val="center"/>
                  <w:rPr>
                    <w:rFonts w:ascii="Georgia" w:hAnsi="Georgia"/>
                    <w:b/>
                  </w:rPr>
                </w:pPr>
                <w:r w:rsidRPr="00071156">
                  <w:rPr>
                    <w:rFonts w:ascii="Georgia" w:hAnsi="Georgia"/>
                    <w:b/>
                  </w:rPr>
                  <w:t>(Yes/No)</w:t>
                </w:r>
              </w:p>
            </w:tc>
          </w:tr>
          <w:tr w:rsidR="009550A3" w:rsidRPr="00071156" w14:paraId="7AE7A9AD" w14:textId="77777777" w:rsidTr="00A83C9B">
            <w:trPr>
              <w:trHeight w:val="144"/>
            </w:trPr>
            <w:tc>
              <w:tcPr>
                <w:tcW w:w="2250" w:type="dxa"/>
                <w:vAlign w:val="center"/>
              </w:tcPr>
              <w:p w14:paraId="5943BE6E" w14:textId="77777777" w:rsidR="009550A3" w:rsidRPr="00071156" w:rsidRDefault="00A83B25" w:rsidP="00703344">
                <w:pPr>
                  <w:pStyle w:val="Heading1"/>
                  <w:outlineLvl w:val="0"/>
                  <w:rPr>
                    <w:b w:val="0"/>
                    <w:szCs w:val="22"/>
                    <w:u w:val="none"/>
                  </w:rPr>
                </w:pPr>
                <w:r>
                  <w:rPr>
                    <w:b w:val="0"/>
                    <w:szCs w:val="22"/>
                    <w:u w:val="none"/>
                  </w:rPr>
                  <w:t>TSS</w:t>
                </w:r>
              </w:p>
            </w:tc>
            <w:tc>
              <w:tcPr>
                <w:tcW w:w="1800" w:type="dxa"/>
                <w:vAlign w:val="center"/>
              </w:tcPr>
              <w:p w14:paraId="16ED54AF" w14:textId="77777777" w:rsidR="009550A3" w:rsidRPr="00071156" w:rsidRDefault="00A83B25" w:rsidP="00703344">
                <w:pPr>
                  <w:pStyle w:val="Heading1"/>
                  <w:outlineLvl w:val="0"/>
                  <w:rPr>
                    <w:b w:val="0"/>
                    <w:szCs w:val="22"/>
                    <w:u w:val="none"/>
                  </w:rPr>
                </w:pPr>
                <w:r>
                  <w:rPr>
                    <w:b w:val="0"/>
                    <w:szCs w:val="22"/>
                    <w:u w:val="none"/>
                  </w:rPr>
                  <w:t>100</w:t>
                </w:r>
              </w:p>
            </w:tc>
            <w:tc>
              <w:tcPr>
                <w:tcW w:w="1710" w:type="dxa"/>
                <w:vAlign w:val="center"/>
              </w:tcPr>
              <w:p w14:paraId="29D6856F" w14:textId="77777777" w:rsidR="009550A3" w:rsidRPr="00071156" w:rsidRDefault="00A83B25" w:rsidP="00703344">
                <w:pPr>
                  <w:pStyle w:val="Heading1"/>
                  <w:outlineLvl w:val="0"/>
                  <w:rPr>
                    <w:b w:val="0"/>
                    <w:szCs w:val="22"/>
                    <w:u w:val="none"/>
                  </w:rPr>
                </w:pPr>
                <w:r>
                  <w:rPr>
                    <w:b w:val="0"/>
                    <w:szCs w:val="22"/>
                    <w:u w:val="none"/>
                  </w:rPr>
                  <w:t>75</w:t>
                </w:r>
              </w:p>
            </w:tc>
            <w:tc>
              <w:tcPr>
                <w:tcW w:w="1620" w:type="dxa"/>
                <w:vAlign w:val="center"/>
              </w:tcPr>
              <w:p w14:paraId="25C9AE38" w14:textId="77777777" w:rsidR="009550A3" w:rsidRPr="00071156" w:rsidRDefault="00A83B25" w:rsidP="00703344">
                <w:pPr>
                  <w:pStyle w:val="Heading1"/>
                  <w:outlineLvl w:val="0"/>
                  <w:rPr>
                    <w:b w:val="0"/>
                    <w:szCs w:val="22"/>
                    <w:u w:val="none"/>
                  </w:rPr>
                </w:pPr>
                <w:r>
                  <w:rPr>
                    <w:b w:val="0"/>
                    <w:szCs w:val="22"/>
                    <w:u w:val="none"/>
                  </w:rPr>
                  <w:t>No discharge occurred</w:t>
                </w:r>
              </w:p>
            </w:tc>
            <w:tc>
              <w:tcPr>
                <w:tcW w:w="1440" w:type="dxa"/>
                <w:vAlign w:val="center"/>
              </w:tcPr>
              <w:p w14:paraId="452D6B57" w14:textId="77777777" w:rsidR="009550A3" w:rsidRPr="00071156" w:rsidRDefault="00A83B25" w:rsidP="00703344">
                <w:pPr>
                  <w:pStyle w:val="Heading1"/>
                  <w:outlineLvl w:val="0"/>
                  <w:rPr>
                    <w:b w:val="0"/>
                    <w:szCs w:val="22"/>
                    <w:u w:val="none"/>
                  </w:rPr>
                </w:pPr>
                <w:r>
                  <w:rPr>
                    <w:b w:val="0"/>
                    <w:szCs w:val="22"/>
                    <w:u w:val="none"/>
                  </w:rPr>
                  <w:t>75</w:t>
                </w:r>
              </w:p>
            </w:tc>
            <w:tc>
              <w:tcPr>
                <w:tcW w:w="2070" w:type="dxa"/>
                <w:vAlign w:val="center"/>
              </w:tcPr>
              <w:p w14:paraId="7A7BD001" w14:textId="77777777" w:rsidR="009550A3" w:rsidRPr="00071156" w:rsidRDefault="00A83B25" w:rsidP="00703344">
                <w:pPr>
                  <w:pStyle w:val="Heading1"/>
                  <w:outlineLvl w:val="0"/>
                  <w:rPr>
                    <w:b w:val="0"/>
                    <w:szCs w:val="22"/>
                    <w:u w:val="none"/>
                  </w:rPr>
                </w:pPr>
                <w:r>
                  <w:rPr>
                    <w:b w:val="0"/>
                    <w:szCs w:val="22"/>
                    <w:u w:val="none"/>
                  </w:rPr>
                  <w:t>No</w:t>
                </w:r>
              </w:p>
            </w:tc>
          </w:tr>
        </w:tbl>
        <w:p w14:paraId="246540AB" w14:textId="77777777" w:rsidR="009550A3" w:rsidRDefault="009550A3" w:rsidP="001578B1">
          <w:pPr>
            <w:widowControl/>
            <w:spacing w:after="120" w:line="240" w:lineRule="auto"/>
            <w:rPr>
              <w:rFonts w:ascii="Georgia" w:eastAsia="Times New Roman" w:hAnsi="Georgia" w:cs="Times New Roman"/>
            </w:rPr>
          </w:pPr>
        </w:p>
        <w:p w14:paraId="5B6EAC79" w14:textId="20BD022D" w:rsidR="00517589" w:rsidRDefault="00286FE6" w:rsidP="001578B1">
          <w:pPr>
            <w:widowControl/>
            <w:spacing w:after="120" w:line="240" w:lineRule="auto"/>
            <w:rPr>
              <w:rFonts w:ascii="Georgia" w:eastAsia="Georgia" w:hAnsi="Georgia" w:cs="Georgia"/>
            </w:rPr>
          </w:pPr>
        </w:p>
      </w:sdtContent>
    </w:sdt>
    <w:p w14:paraId="0E094B39" w14:textId="15977924" w:rsidR="00941477" w:rsidRPr="00941477" w:rsidRDefault="00941477" w:rsidP="00941477">
      <w:pPr>
        <w:rPr>
          <w:rFonts w:ascii="Georgia" w:eastAsia="Times New Roman" w:hAnsi="Georgia" w:cs="Times New Roman"/>
        </w:rPr>
      </w:pPr>
    </w:p>
    <w:p w14:paraId="6F0F0CBA" w14:textId="2F6833AF" w:rsidR="00941477" w:rsidRPr="00941477" w:rsidRDefault="00941477" w:rsidP="00941477">
      <w:pPr>
        <w:rPr>
          <w:rFonts w:ascii="Georgia" w:eastAsia="Times New Roman" w:hAnsi="Georgia" w:cs="Times New Roman"/>
        </w:rPr>
      </w:pPr>
    </w:p>
    <w:p w14:paraId="4B937AA5" w14:textId="73D4DD03" w:rsidR="00941477" w:rsidRPr="00941477" w:rsidRDefault="00941477" w:rsidP="00941477">
      <w:pPr>
        <w:rPr>
          <w:rFonts w:ascii="Georgia" w:eastAsia="Times New Roman" w:hAnsi="Georgia" w:cs="Times New Roman"/>
        </w:rPr>
      </w:pPr>
    </w:p>
    <w:p w14:paraId="482FAA76" w14:textId="67AB39C5" w:rsidR="00941477" w:rsidRPr="00941477" w:rsidRDefault="00941477" w:rsidP="00941477">
      <w:pPr>
        <w:rPr>
          <w:rFonts w:ascii="Georgia" w:eastAsia="Times New Roman" w:hAnsi="Georgia" w:cs="Times New Roman"/>
        </w:rPr>
      </w:pPr>
    </w:p>
    <w:p w14:paraId="54B34B4F" w14:textId="0637451F" w:rsidR="00941477" w:rsidRPr="00941477" w:rsidRDefault="00941477" w:rsidP="00941477">
      <w:pPr>
        <w:tabs>
          <w:tab w:val="left" w:pos="1983"/>
        </w:tabs>
        <w:rPr>
          <w:rFonts w:ascii="Georgia" w:eastAsia="Times New Roman" w:hAnsi="Georgia" w:cs="Times New Roman"/>
        </w:rPr>
      </w:pPr>
    </w:p>
    <w:sectPr w:rsidR="00941477" w:rsidRPr="00941477" w:rsidSect="00A83C9B">
      <w:footerReference w:type="default" r:id="rId11"/>
      <w:pgSz w:w="12240" w:h="15840"/>
      <w:pgMar w:top="720" w:right="720" w:bottom="720" w:left="720" w:header="0" w:footer="50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240A" w14:textId="77777777" w:rsidR="00604B4E" w:rsidRDefault="00604B4E">
      <w:pPr>
        <w:spacing w:after="0" w:line="240" w:lineRule="auto"/>
      </w:pPr>
      <w:r>
        <w:separator/>
      </w:r>
    </w:p>
  </w:endnote>
  <w:endnote w:type="continuationSeparator" w:id="0">
    <w:p w14:paraId="112D90B7" w14:textId="77777777" w:rsidR="00604B4E" w:rsidRDefault="00604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19B2" w14:textId="77777777" w:rsidR="004041C9" w:rsidRDefault="004041C9" w:rsidP="004041C9">
    <w:pPr>
      <w:spacing w:after="0" w:line="184" w:lineRule="exact"/>
      <w:ind w:left="20" w:right="-44"/>
      <w:rPr>
        <w:rFonts w:ascii="Arial" w:eastAsia="Arial" w:hAnsi="Arial" w:cs="Arial"/>
        <w:sz w:val="16"/>
        <w:szCs w:val="16"/>
      </w:rPr>
    </w:pPr>
  </w:p>
  <w:p w14:paraId="531876A3" w14:textId="7935DD0B" w:rsidR="004041C9" w:rsidRPr="004041C9" w:rsidRDefault="00C27611" w:rsidP="004041C9">
    <w:pPr>
      <w:tabs>
        <w:tab w:val="left" w:pos="7200"/>
      </w:tabs>
      <w:spacing w:after="0" w:line="184" w:lineRule="exact"/>
      <w:ind w:left="20" w:right="-44"/>
      <w:rPr>
        <w:rFonts w:ascii="Georgia" w:eastAsia="Arial" w:hAnsi="Georgia" w:cs="Arial"/>
        <w:sz w:val="20"/>
        <w:szCs w:val="20"/>
      </w:rPr>
    </w:pPr>
    <w:r>
      <w:rPr>
        <w:rFonts w:ascii="Georgia" w:eastAsia="Arial" w:hAnsi="Georgia" w:cs="Arial"/>
        <w:sz w:val="20"/>
        <w:szCs w:val="20"/>
      </w:rPr>
      <w:t>TCEQ-20091</w:t>
    </w:r>
    <w:r w:rsidR="00BB67DA">
      <w:rPr>
        <w:rFonts w:ascii="Georgia" w:eastAsia="Arial" w:hAnsi="Georgia" w:cs="Arial"/>
        <w:sz w:val="20"/>
        <w:szCs w:val="20"/>
      </w:rPr>
      <w:t xml:space="preserve"> (</w:t>
    </w:r>
    <w:r w:rsidR="00941477">
      <w:rPr>
        <w:rFonts w:ascii="Georgia" w:eastAsia="Arial" w:hAnsi="Georgia" w:cs="Arial"/>
        <w:sz w:val="20"/>
        <w:szCs w:val="20"/>
      </w:rPr>
      <w:t>11/30/2022</w:t>
    </w:r>
    <w:r w:rsidR="004041C9" w:rsidRPr="004041C9">
      <w:rPr>
        <w:rFonts w:ascii="Georgia" w:eastAsia="Arial" w:hAnsi="Georgia" w:cs="Arial"/>
        <w:sz w:val="20"/>
        <w:szCs w:val="20"/>
      </w:rPr>
      <w:t xml:space="preserve">) </w:t>
    </w:r>
    <w:r w:rsidR="004041C9" w:rsidRPr="004041C9">
      <w:rPr>
        <w:rFonts w:ascii="Georgia" w:eastAsia="Arial" w:hAnsi="Georgia" w:cs="Arial"/>
        <w:sz w:val="20"/>
        <w:szCs w:val="20"/>
      </w:rPr>
      <w:tab/>
    </w:r>
  </w:p>
  <w:p w14:paraId="6C8C3529" w14:textId="77777777" w:rsidR="0055356C" w:rsidRPr="004041C9" w:rsidRDefault="00C27611" w:rsidP="004041C9">
    <w:pPr>
      <w:spacing w:after="0" w:line="184" w:lineRule="exact"/>
      <w:ind w:left="20" w:right="-44"/>
      <w:rPr>
        <w:rFonts w:ascii="Georgia" w:eastAsia="Arial" w:hAnsi="Georgia" w:cs="Arial"/>
        <w:sz w:val="20"/>
        <w:szCs w:val="20"/>
      </w:rPr>
    </w:pPr>
    <w:r>
      <w:rPr>
        <w:rFonts w:ascii="Georgia" w:eastAsia="Arial" w:hAnsi="Georgia" w:cs="Arial"/>
        <w:sz w:val="20"/>
        <w:szCs w:val="20"/>
      </w:rPr>
      <w:t>Benchmark Monitoring Report for TXR050000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DE970" w14:textId="77777777" w:rsidR="004041C9" w:rsidRDefault="004041C9" w:rsidP="004041C9">
    <w:pPr>
      <w:spacing w:after="0" w:line="184" w:lineRule="exact"/>
      <w:ind w:left="20" w:right="-44"/>
      <w:rPr>
        <w:rFonts w:ascii="Arial" w:eastAsia="Arial" w:hAnsi="Arial" w:cs="Arial"/>
        <w:sz w:val="16"/>
        <w:szCs w:val="16"/>
      </w:rPr>
    </w:pPr>
  </w:p>
  <w:p w14:paraId="69812056" w14:textId="4A1A27A5" w:rsidR="004041C9" w:rsidRPr="004041C9" w:rsidRDefault="00A83B25" w:rsidP="00A3033C">
    <w:pPr>
      <w:tabs>
        <w:tab w:val="left" w:pos="8280"/>
      </w:tabs>
      <w:spacing w:after="0" w:line="184" w:lineRule="exact"/>
      <w:ind w:left="20" w:right="-44"/>
      <w:rPr>
        <w:rFonts w:ascii="Georgia" w:eastAsia="Arial" w:hAnsi="Georgia" w:cs="Arial"/>
        <w:sz w:val="20"/>
        <w:szCs w:val="20"/>
      </w:rPr>
    </w:pPr>
    <w:r>
      <w:rPr>
        <w:rFonts w:ascii="Georgia" w:eastAsia="Arial" w:hAnsi="Georgia" w:cs="Arial"/>
        <w:sz w:val="20"/>
        <w:szCs w:val="20"/>
      </w:rPr>
      <w:t>TCEQ-20091</w:t>
    </w:r>
    <w:r w:rsidR="00BB67DA">
      <w:rPr>
        <w:rFonts w:ascii="Georgia" w:eastAsia="Arial" w:hAnsi="Georgia" w:cs="Arial"/>
        <w:sz w:val="20"/>
        <w:szCs w:val="20"/>
      </w:rPr>
      <w:t xml:space="preserve"> (</w:t>
    </w:r>
    <w:r w:rsidR="00941477">
      <w:rPr>
        <w:rFonts w:ascii="Georgia" w:eastAsia="Arial" w:hAnsi="Georgia" w:cs="Arial"/>
        <w:sz w:val="20"/>
        <w:szCs w:val="20"/>
      </w:rPr>
      <w:t>11/30/2022</w:t>
    </w:r>
    <w:r w:rsidR="004041C9" w:rsidRPr="004041C9">
      <w:rPr>
        <w:rFonts w:ascii="Georgia" w:eastAsia="Arial" w:hAnsi="Georgia" w:cs="Arial"/>
        <w:sz w:val="20"/>
        <w:szCs w:val="20"/>
      </w:rPr>
      <w:t xml:space="preserve">) </w:t>
    </w:r>
    <w:r w:rsidR="004041C9" w:rsidRPr="004041C9">
      <w:rPr>
        <w:rFonts w:ascii="Georgia" w:eastAsia="Arial" w:hAnsi="Georgia" w:cs="Arial"/>
        <w:sz w:val="20"/>
        <w:szCs w:val="20"/>
      </w:rPr>
      <w:tab/>
    </w:r>
    <w:r w:rsidR="00A83C9B" w:rsidRPr="00A83C9B">
      <w:rPr>
        <w:rFonts w:ascii="Georgia" w:eastAsia="Arial" w:hAnsi="Georgia" w:cs="Arial"/>
        <w:sz w:val="20"/>
        <w:szCs w:val="20"/>
      </w:rPr>
      <w:t xml:space="preserve">Page </w:t>
    </w:r>
    <w:r w:rsidR="00A83C9B" w:rsidRPr="00A83C9B">
      <w:rPr>
        <w:rFonts w:ascii="Georgia" w:eastAsia="Arial" w:hAnsi="Georgia" w:cs="Arial"/>
        <w:b/>
        <w:sz w:val="20"/>
        <w:szCs w:val="20"/>
      </w:rPr>
      <w:fldChar w:fldCharType="begin"/>
    </w:r>
    <w:r w:rsidR="00A83C9B" w:rsidRPr="00A83C9B">
      <w:rPr>
        <w:rFonts w:ascii="Georgia" w:eastAsia="Arial" w:hAnsi="Georgia" w:cs="Arial"/>
        <w:b/>
        <w:sz w:val="20"/>
        <w:szCs w:val="20"/>
      </w:rPr>
      <w:instrText xml:space="preserve"> PAGE  \* Arabic  \* MERGEFORMAT </w:instrText>
    </w:r>
    <w:r w:rsidR="00A83C9B" w:rsidRPr="00A83C9B">
      <w:rPr>
        <w:rFonts w:ascii="Georgia" w:eastAsia="Arial" w:hAnsi="Georgia" w:cs="Arial"/>
        <w:b/>
        <w:sz w:val="20"/>
        <w:szCs w:val="20"/>
      </w:rPr>
      <w:fldChar w:fldCharType="separate"/>
    </w:r>
    <w:r w:rsidR="005E014D">
      <w:rPr>
        <w:rFonts w:ascii="Georgia" w:eastAsia="Arial" w:hAnsi="Georgia" w:cs="Arial"/>
        <w:b/>
        <w:noProof/>
        <w:sz w:val="20"/>
        <w:szCs w:val="20"/>
      </w:rPr>
      <w:t>1</w:t>
    </w:r>
    <w:r w:rsidR="00A83C9B" w:rsidRPr="00A83C9B">
      <w:rPr>
        <w:rFonts w:ascii="Georgia" w:eastAsia="Arial" w:hAnsi="Georgia" w:cs="Arial"/>
        <w:b/>
        <w:sz w:val="20"/>
        <w:szCs w:val="20"/>
      </w:rPr>
      <w:fldChar w:fldCharType="end"/>
    </w:r>
    <w:r w:rsidR="00A83C9B" w:rsidRPr="00A83C9B">
      <w:rPr>
        <w:rFonts w:ascii="Georgia" w:eastAsia="Arial" w:hAnsi="Georgia" w:cs="Arial"/>
        <w:sz w:val="20"/>
        <w:szCs w:val="20"/>
      </w:rPr>
      <w:t xml:space="preserve"> of </w:t>
    </w:r>
    <w:r w:rsidR="00A83C9B">
      <w:rPr>
        <w:rFonts w:ascii="Georgia" w:eastAsia="Arial" w:hAnsi="Georgia" w:cs="Arial"/>
        <w:b/>
        <w:sz w:val="20"/>
        <w:szCs w:val="20"/>
      </w:rPr>
      <w:t>2</w:t>
    </w:r>
  </w:p>
  <w:p w14:paraId="19C27B5B" w14:textId="77777777" w:rsidR="004041C9" w:rsidRPr="004041C9" w:rsidRDefault="004041C9" w:rsidP="004041C9">
    <w:pPr>
      <w:spacing w:after="0" w:line="184" w:lineRule="exact"/>
      <w:ind w:left="20" w:right="-44"/>
      <w:rPr>
        <w:rFonts w:ascii="Georgia" w:eastAsia="Arial" w:hAnsi="Georgia" w:cs="Arial"/>
        <w:sz w:val="20"/>
        <w:szCs w:val="20"/>
      </w:rPr>
    </w:pPr>
    <w:r>
      <w:rPr>
        <w:rFonts w:ascii="Georgia" w:eastAsia="Arial" w:hAnsi="Georgia" w:cs="Arial"/>
        <w:sz w:val="20"/>
        <w:szCs w:val="20"/>
      </w:rPr>
      <w:t xml:space="preserve">Instructions for </w:t>
    </w:r>
    <w:r w:rsidR="00A83B25">
      <w:rPr>
        <w:rFonts w:ascii="Georgia" w:eastAsia="Arial" w:hAnsi="Georgia" w:cs="Arial"/>
        <w:sz w:val="20"/>
        <w:szCs w:val="20"/>
      </w:rPr>
      <w:t>Benchmark Monitoring Report for TXR050000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DC0BF" w14:textId="77777777" w:rsidR="00604B4E" w:rsidRDefault="00604B4E">
      <w:pPr>
        <w:spacing w:after="0" w:line="240" w:lineRule="auto"/>
      </w:pPr>
      <w:r>
        <w:separator/>
      </w:r>
    </w:p>
  </w:footnote>
  <w:footnote w:type="continuationSeparator" w:id="0">
    <w:p w14:paraId="22D4A595" w14:textId="77777777" w:rsidR="00604B4E" w:rsidRDefault="00604B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AA07B1"/>
    <w:multiLevelType w:val="hybridMultilevel"/>
    <w:tmpl w:val="EFF4FC86"/>
    <w:lvl w:ilvl="0" w:tplc="5C68618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 w15:restartNumberingAfterBreak="0">
    <w:nsid w:val="5AFC4B67"/>
    <w:multiLevelType w:val="hybridMultilevel"/>
    <w:tmpl w:val="E2989C60"/>
    <w:lvl w:ilvl="0" w:tplc="5C686182">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6C"/>
    <w:rsid w:val="00010D2F"/>
    <w:rsid w:val="00071156"/>
    <w:rsid w:val="000836DF"/>
    <w:rsid w:val="00113D87"/>
    <w:rsid w:val="001268A5"/>
    <w:rsid w:val="00150E40"/>
    <w:rsid w:val="001578B1"/>
    <w:rsid w:val="001601C1"/>
    <w:rsid w:val="0016320D"/>
    <w:rsid w:val="00217A27"/>
    <w:rsid w:val="00286FE6"/>
    <w:rsid w:val="002B1BCE"/>
    <w:rsid w:val="002C506D"/>
    <w:rsid w:val="002F22B4"/>
    <w:rsid w:val="003A7FA3"/>
    <w:rsid w:val="004041C9"/>
    <w:rsid w:val="00435ED4"/>
    <w:rsid w:val="00517589"/>
    <w:rsid w:val="0055356C"/>
    <w:rsid w:val="005603F3"/>
    <w:rsid w:val="005863C3"/>
    <w:rsid w:val="005E014D"/>
    <w:rsid w:val="005E7DE9"/>
    <w:rsid w:val="00604B4E"/>
    <w:rsid w:val="00632A11"/>
    <w:rsid w:val="006B02F0"/>
    <w:rsid w:val="006C3D27"/>
    <w:rsid w:val="006E3C24"/>
    <w:rsid w:val="00742139"/>
    <w:rsid w:val="00766C4F"/>
    <w:rsid w:val="00795C02"/>
    <w:rsid w:val="008368AB"/>
    <w:rsid w:val="00874ABD"/>
    <w:rsid w:val="00877922"/>
    <w:rsid w:val="008C16F6"/>
    <w:rsid w:val="008E19DC"/>
    <w:rsid w:val="00915E5B"/>
    <w:rsid w:val="00921574"/>
    <w:rsid w:val="00941477"/>
    <w:rsid w:val="009550A3"/>
    <w:rsid w:val="00955398"/>
    <w:rsid w:val="00964F9D"/>
    <w:rsid w:val="009A43BD"/>
    <w:rsid w:val="009E27E4"/>
    <w:rsid w:val="00A3033C"/>
    <w:rsid w:val="00A83B25"/>
    <w:rsid w:val="00A83C9B"/>
    <w:rsid w:val="00AB18A0"/>
    <w:rsid w:val="00B82F40"/>
    <w:rsid w:val="00B97316"/>
    <w:rsid w:val="00BB67DA"/>
    <w:rsid w:val="00BB6D81"/>
    <w:rsid w:val="00C27611"/>
    <w:rsid w:val="00C451C9"/>
    <w:rsid w:val="00C75FCD"/>
    <w:rsid w:val="00CD3A7A"/>
    <w:rsid w:val="00D014CA"/>
    <w:rsid w:val="00D15C2E"/>
    <w:rsid w:val="00D712FC"/>
    <w:rsid w:val="00D86A10"/>
    <w:rsid w:val="00E43EAC"/>
    <w:rsid w:val="00F74B80"/>
    <w:rsid w:val="00F8183D"/>
    <w:rsid w:val="00FA29E1"/>
    <w:rsid w:val="00FF5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4580E2"/>
  <w15:docId w15:val="{15E58531-D7F3-42C0-8DF8-D3FE75BD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D014CA"/>
    <w:pPr>
      <w:widowControl/>
      <w:spacing w:before="240" w:after="0"/>
      <w:contextualSpacing/>
      <w:outlineLvl w:val="0"/>
    </w:pPr>
    <w:rPr>
      <w:rFonts w:ascii="Georgia" w:eastAsiaTheme="majorEastAsia" w:hAnsi="Georgia" w:cstheme="majorBidi"/>
      <w:b/>
      <w:bCs/>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9E1"/>
    <w:pPr>
      <w:ind w:left="720"/>
      <w:contextualSpacing/>
    </w:pPr>
  </w:style>
  <w:style w:type="table" w:styleId="TableGrid">
    <w:name w:val="Table Grid"/>
    <w:basedOn w:val="TableNormal"/>
    <w:uiPriority w:val="59"/>
    <w:rsid w:val="00915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B1B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1BCE"/>
  </w:style>
  <w:style w:type="paragraph" w:styleId="Footer">
    <w:name w:val="footer"/>
    <w:basedOn w:val="Normal"/>
    <w:link w:val="FooterChar"/>
    <w:uiPriority w:val="99"/>
    <w:unhideWhenUsed/>
    <w:rsid w:val="002B1B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BCE"/>
  </w:style>
  <w:style w:type="paragraph" w:styleId="Title">
    <w:name w:val="Title"/>
    <w:basedOn w:val="Normal"/>
    <w:next w:val="Normal"/>
    <w:link w:val="TitleChar"/>
    <w:uiPriority w:val="10"/>
    <w:qFormat/>
    <w:rsid w:val="00B82F40"/>
    <w:pPr>
      <w:widowControl/>
      <w:pBdr>
        <w:bottom w:val="single" w:sz="4" w:space="1" w:color="auto"/>
      </w:pBdr>
      <w:spacing w:line="240" w:lineRule="auto"/>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B82F40"/>
    <w:rPr>
      <w:rFonts w:asciiTheme="majorHAnsi" w:eastAsiaTheme="majorEastAsia" w:hAnsiTheme="majorHAnsi" w:cstheme="majorBidi"/>
      <w:b/>
      <w:spacing w:val="5"/>
      <w:sz w:val="28"/>
      <w:szCs w:val="52"/>
    </w:rPr>
  </w:style>
  <w:style w:type="paragraph" w:styleId="BalloonText">
    <w:name w:val="Balloon Text"/>
    <w:basedOn w:val="Normal"/>
    <w:link w:val="BalloonTextChar"/>
    <w:uiPriority w:val="99"/>
    <w:semiHidden/>
    <w:unhideWhenUsed/>
    <w:rsid w:val="00163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20D"/>
    <w:rPr>
      <w:rFonts w:ascii="Tahoma" w:hAnsi="Tahoma" w:cs="Tahoma"/>
      <w:sz w:val="16"/>
      <w:szCs w:val="16"/>
    </w:rPr>
  </w:style>
  <w:style w:type="character" w:customStyle="1" w:styleId="Heading1Char">
    <w:name w:val="Heading 1 Char"/>
    <w:basedOn w:val="DefaultParagraphFont"/>
    <w:link w:val="Heading1"/>
    <w:uiPriority w:val="9"/>
    <w:rsid w:val="00D014CA"/>
    <w:rPr>
      <w:rFonts w:ascii="Georgia" w:eastAsiaTheme="majorEastAsia" w:hAnsi="Georgia" w:cstheme="majorBidi"/>
      <w:b/>
      <w:bCs/>
      <w:szCs w:val="28"/>
      <w:u w:val="single"/>
    </w:rPr>
  </w:style>
  <w:style w:type="character" w:styleId="PlaceholderText">
    <w:name w:val="Placeholder Text"/>
    <w:basedOn w:val="DefaultParagraphFont"/>
    <w:uiPriority w:val="99"/>
    <w:semiHidden/>
    <w:rsid w:val="006C3D27"/>
    <w:rPr>
      <w:color w:val="808080"/>
    </w:rPr>
  </w:style>
  <w:style w:type="character" w:styleId="Hyperlink">
    <w:name w:val="Hyperlink"/>
    <w:basedOn w:val="DefaultParagraphFont"/>
    <w:uiPriority w:val="99"/>
    <w:unhideWhenUsed/>
    <w:rsid w:val="001268A5"/>
    <w:rPr>
      <w:color w:val="0000FF" w:themeColor="hyperlink"/>
      <w:u w:val="single"/>
    </w:rPr>
  </w:style>
  <w:style w:type="character" w:styleId="FollowedHyperlink">
    <w:name w:val="FollowedHyperlink"/>
    <w:basedOn w:val="DefaultParagraphFont"/>
    <w:uiPriority w:val="99"/>
    <w:semiHidden/>
    <w:unhideWhenUsed/>
    <w:rsid w:val="00632A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WGP@tceq.texas.gov"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www2.tceq.texas.gov/wq_dpa/index.cf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3B9AB1488140BABD7E42A49D22263A"/>
        <w:category>
          <w:name w:val="General"/>
          <w:gallery w:val="placeholder"/>
        </w:category>
        <w:types>
          <w:type w:val="bbPlcHdr"/>
        </w:types>
        <w:behaviors>
          <w:behavior w:val="content"/>
        </w:behaviors>
        <w:guid w:val="{44728014-F9FD-42E0-8633-CA20D9709F8D}"/>
      </w:docPartPr>
      <w:docPartBody>
        <w:p w:rsidR="003D45B6" w:rsidRDefault="005323BF" w:rsidP="005323BF">
          <w:pPr>
            <w:pStyle w:val="FB3B9AB1488140BABD7E42A49D22263A"/>
          </w:pPr>
          <w:r w:rsidRPr="00C613FF">
            <w:rPr>
              <w:rStyle w:val="PlaceholderText"/>
            </w:rPr>
            <w:t>Click here to enter text.</w:t>
          </w:r>
        </w:p>
      </w:docPartBody>
    </w:docPart>
    <w:docPart>
      <w:docPartPr>
        <w:name w:val="AA383EB4F3684E37A9B8321710E00871"/>
        <w:category>
          <w:name w:val="General"/>
          <w:gallery w:val="placeholder"/>
        </w:category>
        <w:types>
          <w:type w:val="bbPlcHdr"/>
        </w:types>
        <w:behaviors>
          <w:behavior w:val="content"/>
        </w:behaviors>
        <w:guid w:val="{52AFEB36-A563-4BCC-8959-02AF968AE0D0}"/>
      </w:docPartPr>
      <w:docPartBody>
        <w:p w:rsidR="003D45B6" w:rsidRDefault="00BD5991" w:rsidP="00BD5991">
          <w:pPr>
            <w:pStyle w:val="AA383EB4F3684E37A9B8321710E008715"/>
          </w:pPr>
          <w:r w:rsidRPr="00D014CA">
            <w:rPr>
              <w:rStyle w:val="PlaceholderText"/>
              <w:rFonts w:ascii="Georgia" w:hAnsi="Georgia"/>
              <w:color w:val="D9D9D9" w:themeColor="background1" w:themeShade="D9"/>
              <w:sz w:val="24"/>
              <w:szCs w:val="24"/>
              <w:highlight w:val="lightGray"/>
              <w:u w:val="single"/>
            </w:rPr>
            <w:t>Enter permit number here</w:t>
          </w:r>
        </w:p>
      </w:docPartBody>
    </w:docPart>
    <w:docPart>
      <w:docPartPr>
        <w:name w:val="B18ADF1E637D4D849552AEF6957883B9"/>
        <w:category>
          <w:name w:val="General"/>
          <w:gallery w:val="placeholder"/>
        </w:category>
        <w:types>
          <w:type w:val="bbPlcHdr"/>
        </w:types>
        <w:behaviors>
          <w:behavior w:val="content"/>
        </w:behaviors>
        <w:guid w:val="{4B99E48E-F5E0-4B3D-8269-025C93926C6F}"/>
      </w:docPartPr>
      <w:docPartBody>
        <w:p w:rsidR="003D45B6" w:rsidRDefault="00BD5991" w:rsidP="00BD5991">
          <w:pPr>
            <w:pStyle w:val="B18ADF1E637D4D849552AEF6957883B95"/>
          </w:pPr>
          <w:r w:rsidRPr="00877922">
            <w:rPr>
              <w:rFonts w:ascii="Georgia" w:hAnsi="Georgia"/>
              <w:color w:val="D9D9D9" w:themeColor="background1" w:themeShade="D9"/>
              <w:sz w:val="24"/>
              <w:szCs w:val="24"/>
              <w:highlight w:val="lightGray"/>
              <w:u w:val="single"/>
            </w:rPr>
            <w:t>enter EPA I.D. number here</w:t>
          </w:r>
        </w:p>
      </w:docPartBody>
    </w:docPart>
    <w:docPart>
      <w:docPartPr>
        <w:name w:val="DefaultPlaceholder_1082065158"/>
        <w:category>
          <w:name w:val="General"/>
          <w:gallery w:val="placeholder"/>
        </w:category>
        <w:types>
          <w:type w:val="bbPlcHdr"/>
        </w:types>
        <w:behaviors>
          <w:behavior w:val="content"/>
        </w:behaviors>
        <w:guid w:val="{E97681F0-BA8B-4D13-A024-66BC25020682}"/>
      </w:docPartPr>
      <w:docPartBody>
        <w:p w:rsidR="003D45B6" w:rsidRDefault="005323BF">
          <w:r w:rsidRPr="00161E01">
            <w:rPr>
              <w:rStyle w:val="PlaceholderText"/>
            </w:rPr>
            <w:t>Click here to enter text.</w:t>
          </w:r>
        </w:p>
      </w:docPartBody>
    </w:docPart>
    <w:docPart>
      <w:docPartPr>
        <w:name w:val="80BAD38DC8BA41E88C31AAFCD49F3FD0"/>
        <w:category>
          <w:name w:val="General"/>
          <w:gallery w:val="placeholder"/>
        </w:category>
        <w:types>
          <w:type w:val="bbPlcHdr"/>
        </w:types>
        <w:behaviors>
          <w:behavior w:val="content"/>
        </w:behaviors>
        <w:guid w:val="{F3559584-AA3B-40D6-8DDB-3AE445279EC7}"/>
      </w:docPartPr>
      <w:docPartBody>
        <w:p w:rsidR="003E0E6C" w:rsidRDefault="00BD5991" w:rsidP="00BD5991">
          <w:pPr>
            <w:pStyle w:val="80BAD38DC8BA41E88C31AAFCD49F3FD05"/>
          </w:pPr>
          <w:r w:rsidRPr="00877922">
            <w:rPr>
              <w:rFonts w:ascii="Georgia" w:hAnsi="Georgia"/>
              <w:color w:val="D9D9D9" w:themeColor="background1" w:themeShade="D9"/>
              <w:sz w:val="24"/>
              <w:szCs w:val="24"/>
              <w:highlight w:val="lightGray"/>
              <w:u w:val="single"/>
            </w:rPr>
            <w:t>enter EPA I.D. number here</w:t>
          </w:r>
        </w:p>
      </w:docPartBody>
    </w:docPart>
    <w:docPart>
      <w:docPartPr>
        <w:name w:val="A86709B04CF54263A41FC650EB54D8AE"/>
        <w:category>
          <w:name w:val="General"/>
          <w:gallery w:val="placeholder"/>
        </w:category>
        <w:types>
          <w:type w:val="bbPlcHdr"/>
        </w:types>
        <w:behaviors>
          <w:behavior w:val="content"/>
        </w:behaviors>
        <w:guid w:val="{B9709389-4977-4F3A-A967-5FF3A06F20FC}"/>
      </w:docPartPr>
      <w:docPartBody>
        <w:p w:rsidR="003E0E6C" w:rsidRDefault="00BD5991" w:rsidP="00BD5991">
          <w:pPr>
            <w:pStyle w:val="A86709B04CF54263A41FC650EB54D8AE5"/>
          </w:pPr>
          <w:r w:rsidRPr="00877922">
            <w:rPr>
              <w:rFonts w:ascii="Georgia" w:hAnsi="Georgia"/>
              <w:color w:val="D9D9D9" w:themeColor="background1" w:themeShade="D9"/>
              <w:sz w:val="24"/>
              <w:szCs w:val="24"/>
              <w:highlight w:val="lightGray"/>
              <w:u w:val="single"/>
            </w:rPr>
            <w:t>enter EPA I.D. number here</w:t>
          </w:r>
        </w:p>
      </w:docPartBody>
    </w:docPart>
    <w:docPart>
      <w:docPartPr>
        <w:name w:val="325495F3C1AB41B1908A65F28485FC1B"/>
        <w:category>
          <w:name w:val="General"/>
          <w:gallery w:val="placeholder"/>
        </w:category>
        <w:types>
          <w:type w:val="bbPlcHdr"/>
        </w:types>
        <w:behaviors>
          <w:behavior w:val="content"/>
        </w:behaviors>
        <w:guid w:val="{03883F02-1E00-48DE-9355-AAD7DEBBB97D}"/>
      </w:docPartPr>
      <w:docPartBody>
        <w:p w:rsidR="003E0E6C" w:rsidRDefault="00BD5991" w:rsidP="00BD5991">
          <w:pPr>
            <w:pStyle w:val="325495F3C1AB41B1908A65F28485FC1B5"/>
          </w:pPr>
          <w:r w:rsidRPr="00071156">
            <w:rPr>
              <w:rStyle w:val="PlaceholderText"/>
              <w:rFonts w:ascii="Georgia" w:hAnsi="Georgia"/>
              <w:color w:val="D9D9D9" w:themeColor="background1" w:themeShade="D9"/>
              <w:highlight w:val="lightGray"/>
              <w:u w:val="single"/>
            </w:rPr>
            <w:t>Click here to enter text.</w:t>
          </w:r>
        </w:p>
      </w:docPartBody>
    </w:docPart>
    <w:docPart>
      <w:docPartPr>
        <w:name w:val="47D6889F196547468B1638EAD01D9573"/>
        <w:category>
          <w:name w:val="General"/>
          <w:gallery w:val="placeholder"/>
        </w:category>
        <w:types>
          <w:type w:val="bbPlcHdr"/>
        </w:types>
        <w:behaviors>
          <w:behavior w:val="content"/>
        </w:behaviors>
        <w:guid w:val="{556DB4BC-0038-479C-8807-0DD9537657E5}"/>
      </w:docPartPr>
      <w:docPartBody>
        <w:p w:rsidR="003E0E6C" w:rsidRDefault="00BD5991" w:rsidP="00BD5991">
          <w:pPr>
            <w:pStyle w:val="47D6889F196547468B1638EAD01D95735"/>
          </w:pPr>
          <w:r w:rsidRPr="00D014CA">
            <w:rPr>
              <w:rStyle w:val="PlaceholderText"/>
              <w:rFonts w:ascii="Georgia" w:hAnsi="Georgia"/>
              <w:color w:val="D9D9D9" w:themeColor="background1" w:themeShade="D9"/>
              <w:sz w:val="24"/>
              <w:szCs w:val="24"/>
              <w:highlight w:val="lightGray"/>
              <w:u w:val="single"/>
            </w:rPr>
            <w:t>Enter permit number here</w:t>
          </w:r>
        </w:p>
      </w:docPartBody>
    </w:docPart>
    <w:docPart>
      <w:docPartPr>
        <w:name w:val="E3AE638C18C44E67AE2BD9B151BE0E34"/>
        <w:category>
          <w:name w:val="General"/>
          <w:gallery w:val="placeholder"/>
        </w:category>
        <w:types>
          <w:type w:val="bbPlcHdr"/>
        </w:types>
        <w:behaviors>
          <w:behavior w:val="content"/>
        </w:behaviors>
        <w:guid w:val="{CBF6B941-C93E-48FE-8563-1DDDD9C47560}"/>
      </w:docPartPr>
      <w:docPartBody>
        <w:p w:rsidR="003E0E6C" w:rsidRDefault="00BD5991" w:rsidP="00BD5991">
          <w:pPr>
            <w:pStyle w:val="E3AE638C18C44E67AE2BD9B151BE0E346"/>
          </w:pPr>
          <w:r w:rsidRPr="00071156">
            <w:rPr>
              <w:rStyle w:val="PlaceholderText"/>
              <w:rFonts w:ascii="Georgia" w:hAnsi="Georgia"/>
              <w:color w:val="D9D9D9" w:themeColor="background1" w:themeShade="D9"/>
              <w:highlight w:val="lightGray"/>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CF7"/>
    <w:rsid w:val="00061FE3"/>
    <w:rsid w:val="00176A1F"/>
    <w:rsid w:val="001C71F7"/>
    <w:rsid w:val="002454FA"/>
    <w:rsid w:val="002C0CF7"/>
    <w:rsid w:val="00377B54"/>
    <w:rsid w:val="003D45B6"/>
    <w:rsid w:val="003E0E6C"/>
    <w:rsid w:val="00524EE7"/>
    <w:rsid w:val="005323BF"/>
    <w:rsid w:val="005937BB"/>
    <w:rsid w:val="00630C92"/>
    <w:rsid w:val="00650ACF"/>
    <w:rsid w:val="00BD5991"/>
    <w:rsid w:val="00BE7825"/>
    <w:rsid w:val="00E77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991"/>
    <w:rPr>
      <w:color w:val="808080"/>
    </w:rPr>
  </w:style>
  <w:style w:type="paragraph" w:customStyle="1" w:styleId="FB3B9AB1488140BABD7E42A49D22263A">
    <w:name w:val="FB3B9AB1488140BABD7E42A49D22263A"/>
    <w:rsid w:val="005323BF"/>
  </w:style>
  <w:style w:type="paragraph" w:customStyle="1" w:styleId="47D6889F196547468B1638EAD01D957310">
    <w:name w:val="47D6889F196547468B1638EAD01D957310"/>
    <w:rsid w:val="00E7792A"/>
    <w:pPr>
      <w:widowControl w:val="0"/>
    </w:pPr>
    <w:rPr>
      <w:rFonts w:eastAsiaTheme="minorHAnsi"/>
    </w:rPr>
  </w:style>
  <w:style w:type="paragraph" w:customStyle="1" w:styleId="AA383EB4F3684E37A9B8321710E0087135">
    <w:name w:val="AA383EB4F3684E37A9B8321710E0087135"/>
    <w:rsid w:val="00E7792A"/>
    <w:pPr>
      <w:widowControl w:val="0"/>
    </w:pPr>
    <w:rPr>
      <w:rFonts w:eastAsiaTheme="minorHAnsi"/>
    </w:rPr>
  </w:style>
  <w:style w:type="paragraph" w:customStyle="1" w:styleId="B18ADF1E637D4D849552AEF6957883B935">
    <w:name w:val="B18ADF1E637D4D849552AEF6957883B935"/>
    <w:rsid w:val="00E7792A"/>
    <w:pPr>
      <w:widowControl w:val="0"/>
    </w:pPr>
    <w:rPr>
      <w:rFonts w:eastAsiaTheme="minorHAnsi"/>
    </w:rPr>
  </w:style>
  <w:style w:type="paragraph" w:customStyle="1" w:styleId="80BAD38DC8BA41E88C31AAFCD49F3FD018">
    <w:name w:val="80BAD38DC8BA41E88C31AAFCD49F3FD018"/>
    <w:rsid w:val="00E7792A"/>
    <w:pPr>
      <w:widowControl w:val="0"/>
    </w:pPr>
    <w:rPr>
      <w:rFonts w:eastAsiaTheme="minorHAnsi"/>
    </w:rPr>
  </w:style>
  <w:style w:type="paragraph" w:customStyle="1" w:styleId="A86709B04CF54263A41FC650EB54D8AE18">
    <w:name w:val="A86709B04CF54263A41FC650EB54D8AE18"/>
    <w:rsid w:val="00E7792A"/>
    <w:pPr>
      <w:widowControl w:val="0"/>
    </w:pPr>
    <w:rPr>
      <w:rFonts w:eastAsiaTheme="minorHAnsi"/>
    </w:rPr>
  </w:style>
  <w:style w:type="paragraph" w:customStyle="1" w:styleId="325495F3C1AB41B1908A65F28485FC1B17">
    <w:name w:val="325495F3C1AB41B1908A65F28485FC1B17"/>
    <w:rsid w:val="00E7792A"/>
    <w:pPr>
      <w:widowControl w:val="0"/>
    </w:pPr>
    <w:rPr>
      <w:rFonts w:eastAsiaTheme="minorHAnsi"/>
    </w:rPr>
  </w:style>
  <w:style w:type="paragraph" w:customStyle="1" w:styleId="E3AE638C18C44E67AE2BD9B151BE0E344">
    <w:name w:val="E3AE638C18C44E67AE2BD9B151BE0E344"/>
    <w:rsid w:val="00E7792A"/>
    <w:pPr>
      <w:widowControl w:val="0"/>
    </w:pPr>
    <w:rPr>
      <w:rFonts w:eastAsiaTheme="minorHAnsi"/>
    </w:rPr>
  </w:style>
  <w:style w:type="paragraph" w:customStyle="1" w:styleId="47D6889F196547468B1638EAD01D9573">
    <w:name w:val="47D6889F196547468B1638EAD01D9573"/>
    <w:rsid w:val="00BD5991"/>
    <w:pPr>
      <w:widowControl w:val="0"/>
    </w:pPr>
    <w:rPr>
      <w:rFonts w:eastAsiaTheme="minorHAnsi"/>
    </w:rPr>
  </w:style>
  <w:style w:type="paragraph" w:customStyle="1" w:styleId="AA383EB4F3684E37A9B8321710E00871">
    <w:name w:val="AA383EB4F3684E37A9B8321710E00871"/>
    <w:rsid w:val="00BD5991"/>
    <w:pPr>
      <w:widowControl w:val="0"/>
    </w:pPr>
    <w:rPr>
      <w:rFonts w:eastAsiaTheme="minorHAnsi"/>
    </w:rPr>
  </w:style>
  <w:style w:type="paragraph" w:customStyle="1" w:styleId="B18ADF1E637D4D849552AEF6957883B9">
    <w:name w:val="B18ADF1E637D4D849552AEF6957883B9"/>
    <w:rsid w:val="00BD5991"/>
    <w:pPr>
      <w:widowControl w:val="0"/>
    </w:pPr>
    <w:rPr>
      <w:rFonts w:eastAsiaTheme="minorHAnsi"/>
    </w:rPr>
  </w:style>
  <w:style w:type="paragraph" w:customStyle="1" w:styleId="80BAD38DC8BA41E88C31AAFCD49F3FD0">
    <w:name w:val="80BAD38DC8BA41E88C31AAFCD49F3FD0"/>
    <w:rsid w:val="00BD5991"/>
    <w:pPr>
      <w:widowControl w:val="0"/>
    </w:pPr>
    <w:rPr>
      <w:rFonts w:eastAsiaTheme="minorHAnsi"/>
    </w:rPr>
  </w:style>
  <w:style w:type="paragraph" w:customStyle="1" w:styleId="A86709B04CF54263A41FC650EB54D8AE">
    <w:name w:val="A86709B04CF54263A41FC650EB54D8AE"/>
    <w:rsid w:val="00BD5991"/>
    <w:pPr>
      <w:widowControl w:val="0"/>
    </w:pPr>
    <w:rPr>
      <w:rFonts w:eastAsiaTheme="minorHAnsi"/>
    </w:rPr>
  </w:style>
  <w:style w:type="paragraph" w:customStyle="1" w:styleId="325495F3C1AB41B1908A65F28485FC1B">
    <w:name w:val="325495F3C1AB41B1908A65F28485FC1B"/>
    <w:rsid w:val="00BD5991"/>
    <w:pPr>
      <w:widowControl w:val="0"/>
    </w:pPr>
    <w:rPr>
      <w:rFonts w:eastAsiaTheme="minorHAnsi"/>
    </w:rPr>
  </w:style>
  <w:style w:type="paragraph" w:customStyle="1" w:styleId="E3AE638C18C44E67AE2BD9B151BE0E34">
    <w:name w:val="E3AE638C18C44E67AE2BD9B151BE0E34"/>
    <w:rsid w:val="00BD5991"/>
    <w:pPr>
      <w:widowControl w:val="0"/>
    </w:pPr>
    <w:rPr>
      <w:rFonts w:eastAsiaTheme="minorHAnsi"/>
    </w:rPr>
  </w:style>
  <w:style w:type="paragraph" w:customStyle="1" w:styleId="47D6889F196547468B1638EAD01D95731">
    <w:name w:val="47D6889F196547468B1638EAD01D95731"/>
    <w:rsid w:val="00BD5991"/>
    <w:pPr>
      <w:widowControl w:val="0"/>
    </w:pPr>
    <w:rPr>
      <w:rFonts w:eastAsiaTheme="minorHAnsi"/>
    </w:rPr>
  </w:style>
  <w:style w:type="paragraph" w:customStyle="1" w:styleId="AA383EB4F3684E37A9B8321710E008711">
    <w:name w:val="AA383EB4F3684E37A9B8321710E008711"/>
    <w:rsid w:val="00BD5991"/>
    <w:pPr>
      <w:widowControl w:val="0"/>
    </w:pPr>
    <w:rPr>
      <w:rFonts w:eastAsiaTheme="minorHAnsi"/>
    </w:rPr>
  </w:style>
  <w:style w:type="paragraph" w:customStyle="1" w:styleId="B18ADF1E637D4D849552AEF6957883B91">
    <w:name w:val="B18ADF1E637D4D849552AEF6957883B91"/>
    <w:rsid w:val="00BD5991"/>
    <w:pPr>
      <w:widowControl w:val="0"/>
    </w:pPr>
    <w:rPr>
      <w:rFonts w:eastAsiaTheme="minorHAnsi"/>
    </w:rPr>
  </w:style>
  <w:style w:type="paragraph" w:customStyle="1" w:styleId="80BAD38DC8BA41E88C31AAFCD49F3FD01">
    <w:name w:val="80BAD38DC8BA41E88C31AAFCD49F3FD01"/>
    <w:rsid w:val="00BD5991"/>
    <w:pPr>
      <w:widowControl w:val="0"/>
    </w:pPr>
    <w:rPr>
      <w:rFonts w:eastAsiaTheme="minorHAnsi"/>
    </w:rPr>
  </w:style>
  <w:style w:type="paragraph" w:customStyle="1" w:styleId="A86709B04CF54263A41FC650EB54D8AE1">
    <w:name w:val="A86709B04CF54263A41FC650EB54D8AE1"/>
    <w:rsid w:val="00BD5991"/>
    <w:pPr>
      <w:widowControl w:val="0"/>
    </w:pPr>
    <w:rPr>
      <w:rFonts w:eastAsiaTheme="minorHAnsi"/>
    </w:rPr>
  </w:style>
  <w:style w:type="paragraph" w:customStyle="1" w:styleId="325495F3C1AB41B1908A65F28485FC1B1">
    <w:name w:val="325495F3C1AB41B1908A65F28485FC1B1"/>
    <w:rsid w:val="00BD5991"/>
    <w:pPr>
      <w:widowControl w:val="0"/>
    </w:pPr>
    <w:rPr>
      <w:rFonts w:eastAsiaTheme="minorHAnsi"/>
    </w:rPr>
  </w:style>
  <w:style w:type="paragraph" w:customStyle="1" w:styleId="E3AE638C18C44E67AE2BD9B151BE0E341">
    <w:name w:val="E3AE638C18C44E67AE2BD9B151BE0E341"/>
    <w:rsid w:val="00BD5991"/>
    <w:pPr>
      <w:widowControl w:val="0"/>
    </w:pPr>
    <w:rPr>
      <w:rFonts w:eastAsiaTheme="minorHAnsi"/>
    </w:rPr>
  </w:style>
  <w:style w:type="paragraph" w:customStyle="1" w:styleId="47D6889F196547468B1638EAD01D95732">
    <w:name w:val="47D6889F196547468B1638EAD01D95732"/>
    <w:rsid w:val="00BD5991"/>
    <w:pPr>
      <w:widowControl w:val="0"/>
    </w:pPr>
    <w:rPr>
      <w:rFonts w:eastAsiaTheme="minorHAnsi"/>
    </w:rPr>
  </w:style>
  <w:style w:type="paragraph" w:customStyle="1" w:styleId="AA383EB4F3684E37A9B8321710E008712">
    <w:name w:val="AA383EB4F3684E37A9B8321710E008712"/>
    <w:rsid w:val="00BD5991"/>
    <w:pPr>
      <w:widowControl w:val="0"/>
    </w:pPr>
    <w:rPr>
      <w:rFonts w:eastAsiaTheme="minorHAnsi"/>
    </w:rPr>
  </w:style>
  <w:style w:type="paragraph" w:customStyle="1" w:styleId="B18ADF1E637D4D849552AEF6957883B92">
    <w:name w:val="B18ADF1E637D4D849552AEF6957883B92"/>
    <w:rsid w:val="00BD5991"/>
    <w:pPr>
      <w:widowControl w:val="0"/>
    </w:pPr>
    <w:rPr>
      <w:rFonts w:eastAsiaTheme="minorHAnsi"/>
    </w:rPr>
  </w:style>
  <w:style w:type="paragraph" w:customStyle="1" w:styleId="80BAD38DC8BA41E88C31AAFCD49F3FD02">
    <w:name w:val="80BAD38DC8BA41E88C31AAFCD49F3FD02"/>
    <w:rsid w:val="00BD5991"/>
    <w:pPr>
      <w:widowControl w:val="0"/>
    </w:pPr>
    <w:rPr>
      <w:rFonts w:eastAsiaTheme="minorHAnsi"/>
    </w:rPr>
  </w:style>
  <w:style w:type="paragraph" w:customStyle="1" w:styleId="A86709B04CF54263A41FC650EB54D8AE2">
    <w:name w:val="A86709B04CF54263A41FC650EB54D8AE2"/>
    <w:rsid w:val="00BD5991"/>
    <w:pPr>
      <w:widowControl w:val="0"/>
    </w:pPr>
    <w:rPr>
      <w:rFonts w:eastAsiaTheme="minorHAnsi"/>
    </w:rPr>
  </w:style>
  <w:style w:type="paragraph" w:customStyle="1" w:styleId="325495F3C1AB41B1908A65F28485FC1B2">
    <w:name w:val="325495F3C1AB41B1908A65F28485FC1B2"/>
    <w:rsid w:val="00BD5991"/>
    <w:pPr>
      <w:widowControl w:val="0"/>
    </w:pPr>
    <w:rPr>
      <w:rFonts w:eastAsiaTheme="minorHAnsi"/>
    </w:rPr>
  </w:style>
  <w:style w:type="paragraph" w:customStyle="1" w:styleId="E3AE638C18C44E67AE2BD9B151BE0E342">
    <w:name w:val="E3AE638C18C44E67AE2BD9B151BE0E342"/>
    <w:rsid w:val="00BD5991"/>
    <w:pPr>
      <w:widowControl w:val="0"/>
    </w:pPr>
    <w:rPr>
      <w:rFonts w:eastAsiaTheme="minorHAnsi"/>
    </w:rPr>
  </w:style>
  <w:style w:type="paragraph" w:customStyle="1" w:styleId="47D6889F196547468B1638EAD01D95733">
    <w:name w:val="47D6889F196547468B1638EAD01D95733"/>
    <w:rsid w:val="00BD5991"/>
    <w:pPr>
      <w:widowControl w:val="0"/>
    </w:pPr>
    <w:rPr>
      <w:rFonts w:eastAsiaTheme="minorHAnsi"/>
    </w:rPr>
  </w:style>
  <w:style w:type="paragraph" w:customStyle="1" w:styleId="AA383EB4F3684E37A9B8321710E008713">
    <w:name w:val="AA383EB4F3684E37A9B8321710E008713"/>
    <w:rsid w:val="00BD5991"/>
    <w:pPr>
      <w:widowControl w:val="0"/>
    </w:pPr>
    <w:rPr>
      <w:rFonts w:eastAsiaTheme="minorHAnsi"/>
    </w:rPr>
  </w:style>
  <w:style w:type="paragraph" w:customStyle="1" w:styleId="B18ADF1E637D4D849552AEF6957883B93">
    <w:name w:val="B18ADF1E637D4D849552AEF6957883B93"/>
    <w:rsid w:val="00BD5991"/>
    <w:pPr>
      <w:widowControl w:val="0"/>
    </w:pPr>
    <w:rPr>
      <w:rFonts w:eastAsiaTheme="minorHAnsi"/>
    </w:rPr>
  </w:style>
  <w:style w:type="paragraph" w:customStyle="1" w:styleId="80BAD38DC8BA41E88C31AAFCD49F3FD03">
    <w:name w:val="80BAD38DC8BA41E88C31AAFCD49F3FD03"/>
    <w:rsid w:val="00BD5991"/>
    <w:pPr>
      <w:widowControl w:val="0"/>
    </w:pPr>
    <w:rPr>
      <w:rFonts w:eastAsiaTheme="minorHAnsi"/>
    </w:rPr>
  </w:style>
  <w:style w:type="paragraph" w:customStyle="1" w:styleId="A86709B04CF54263A41FC650EB54D8AE3">
    <w:name w:val="A86709B04CF54263A41FC650EB54D8AE3"/>
    <w:rsid w:val="00BD5991"/>
    <w:pPr>
      <w:widowControl w:val="0"/>
    </w:pPr>
    <w:rPr>
      <w:rFonts w:eastAsiaTheme="minorHAnsi"/>
    </w:rPr>
  </w:style>
  <w:style w:type="paragraph" w:customStyle="1" w:styleId="325495F3C1AB41B1908A65F28485FC1B3">
    <w:name w:val="325495F3C1AB41B1908A65F28485FC1B3"/>
    <w:rsid w:val="00BD5991"/>
    <w:pPr>
      <w:widowControl w:val="0"/>
    </w:pPr>
    <w:rPr>
      <w:rFonts w:eastAsiaTheme="minorHAnsi"/>
    </w:rPr>
  </w:style>
  <w:style w:type="paragraph" w:customStyle="1" w:styleId="E3AE638C18C44E67AE2BD9B151BE0E343">
    <w:name w:val="E3AE638C18C44E67AE2BD9B151BE0E343"/>
    <w:rsid w:val="00BD5991"/>
    <w:pPr>
      <w:widowControl w:val="0"/>
    </w:pPr>
    <w:rPr>
      <w:rFonts w:eastAsiaTheme="minorHAnsi"/>
    </w:rPr>
  </w:style>
  <w:style w:type="paragraph" w:customStyle="1" w:styleId="47D6889F196547468B1638EAD01D95734">
    <w:name w:val="47D6889F196547468B1638EAD01D95734"/>
    <w:rsid w:val="00BD5991"/>
    <w:pPr>
      <w:widowControl w:val="0"/>
    </w:pPr>
    <w:rPr>
      <w:rFonts w:eastAsiaTheme="minorHAnsi"/>
    </w:rPr>
  </w:style>
  <w:style w:type="paragraph" w:customStyle="1" w:styleId="AA383EB4F3684E37A9B8321710E008714">
    <w:name w:val="AA383EB4F3684E37A9B8321710E008714"/>
    <w:rsid w:val="00BD5991"/>
    <w:pPr>
      <w:widowControl w:val="0"/>
    </w:pPr>
    <w:rPr>
      <w:rFonts w:eastAsiaTheme="minorHAnsi"/>
    </w:rPr>
  </w:style>
  <w:style w:type="paragraph" w:customStyle="1" w:styleId="B18ADF1E637D4D849552AEF6957883B94">
    <w:name w:val="B18ADF1E637D4D849552AEF6957883B94"/>
    <w:rsid w:val="00BD5991"/>
    <w:pPr>
      <w:widowControl w:val="0"/>
    </w:pPr>
    <w:rPr>
      <w:rFonts w:eastAsiaTheme="minorHAnsi"/>
    </w:rPr>
  </w:style>
  <w:style w:type="paragraph" w:customStyle="1" w:styleId="80BAD38DC8BA41E88C31AAFCD49F3FD04">
    <w:name w:val="80BAD38DC8BA41E88C31AAFCD49F3FD04"/>
    <w:rsid w:val="00BD5991"/>
    <w:pPr>
      <w:widowControl w:val="0"/>
    </w:pPr>
    <w:rPr>
      <w:rFonts w:eastAsiaTheme="minorHAnsi"/>
    </w:rPr>
  </w:style>
  <w:style w:type="paragraph" w:customStyle="1" w:styleId="A86709B04CF54263A41FC650EB54D8AE4">
    <w:name w:val="A86709B04CF54263A41FC650EB54D8AE4"/>
    <w:rsid w:val="00BD5991"/>
    <w:pPr>
      <w:widowControl w:val="0"/>
    </w:pPr>
    <w:rPr>
      <w:rFonts w:eastAsiaTheme="minorHAnsi"/>
    </w:rPr>
  </w:style>
  <w:style w:type="paragraph" w:customStyle="1" w:styleId="325495F3C1AB41B1908A65F28485FC1B4">
    <w:name w:val="325495F3C1AB41B1908A65F28485FC1B4"/>
    <w:rsid w:val="00BD5991"/>
    <w:pPr>
      <w:widowControl w:val="0"/>
    </w:pPr>
    <w:rPr>
      <w:rFonts w:eastAsiaTheme="minorHAnsi"/>
    </w:rPr>
  </w:style>
  <w:style w:type="paragraph" w:customStyle="1" w:styleId="E3AE638C18C44E67AE2BD9B151BE0E345">
    <w:name w:val="E3AE638C18C44E67AE2BD9B151BE0E345"/>
    <w:rsid w:val="00BD5991"/>
    <w:pPr>
      <w:widowControl w:val="0"/>
    </w:pPr>
    <w:rPr>
      <w:rFonts w:eastAsiaTheme="minorHAnsi"/>
    </w:rPr>
  </w:style>
  <w:style w:type="paragraph" w:customStyle="1" w:styleId="47D6889F196547468B1638EAD01D95735">
    <w:name w:val="47D6889F196547468B1638EAD01D95735"/>
    <w:rsid w:val="00BD5991"/>
    <w:pPr>
      <w:widowControl w:val="0"/>
    </w:pPr>
    <w:rPr>
      <w:rFonts w:eastAsiaTheme="minorHAnsi"/>
    </w:rPr>
  </w:style>
  <w:style w:type="paragraph" w:customStyle="1" w:styleId="AA383EB4F3684E37A9B8321710E008715">
    <w:name w:val="AA383EB4F3684E37A9B8321710E008715"/>
    <w:rsid w:val="00BD5991"/>
    <w:pPr>
      <w:widowControl w:val="0"/>
    </w:pPr>
    <w:rPr>
      <w:rFonts w:eastAsiaTheme="minorHAnsi"/>
    </w:rPr>
  </w:style>
  <w:style w:type="paragraph" w:customStyle="1" w:styleId="B18ADF1E637D4D849552AEF6957883B95">
    <w:name w:val="B18ADF1E637D4D849552AEF6957883B95"/>
    <w:rsid w:val="00BD5991"/>
    <w:pPr>
      <w:widowControl w:val="0"/>
    </w:pPr>
    <w:rPr>
      <w:rFonts w:eastAsiaTheme="minorHAnsi"/>
    </w:rPr>
  </w:style>
  <w:style w:type="paragraph" w:customStyle="1" w:styleId="80BAD38DC8BA41E88C31AAFCD49F3FD05">
    <w:name w:val="80BAD38DC8BA41E88C31AAFCD49F3FD05"/>
    <w:rsid w:val="00BD5991"/>
    <w:pPr>
      <w:widowControl w:val="0"/>
    </w:pPr>
    <w:rPr>
      <w:rFonts w:eastAsiaTheme="minorHAnsi"/>
    </w:rPr>
  </w:style>
  <w:style w:type="paragraph" w:customStyle="1" w:styleId="A86709B04CF54263A41FC650EB54D8AE5">
    <w:name w:val="A86709B04CF54263A41FC650EB54D8AE5"/>
    <w:rsid w:val="00BD5991"/>
    <w:pPr>
      <w:widowControl w:val="0"/>
    </w:pPr>
    <w:rPr>
      <w:rFonts w:eastAsiaTheme="minorHAnsi"/>
    </w:rPr>
  </w:style>
  <w:style w:type="paragraph" w:customStyle="1" w:styleId="325495F3C1AB41B1908A65F28485FC1B5">
    <w:name w:val="325495F3C1AB41B1908A65F28485FC1B5"/>
    <w:rsid w:val="00BD5991"/>
    <w:pPr>
      <w:widowControl w:val="0"/>
    </w:pPr>
    <w:rPr>
      <w:rFonts w:eastAsiaTheme="minorHAnsi"/>
    </w:rPr>
  </w:style>
  <w:style w:type="paragraph" w:customStyle="1" w:styleId="E3AE638C18C44E67AE2BD9B151BE0E346">
    <w:name w:val="E3AE638C18C44E67AE2BD9B151BE0E346"/>
    <w:rsid w:val="00BD5991"/>
    <w:pPr>
      <w:widowControl w:val="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Notification of Completion of Wastewater Treatment Facility</vt:lpstr>
    </vt:vector>
  </TitlesOfParts>
  <Company>TCEQ</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Completion of Wastewater Treatment Facility</dc:title>
  <dc:subject>Environmental Protection</dc:subject>
  <dc:creator>Applications Review and Processing Team</dc:creator>
  <cp:keywords>notice, notificationk, completion, wastewater treatment, permitted flow, water quality, operator certification</cp:keywords>
  <cp:lastModifiedBy>Madison Taylor</cp:lastModifiedBy>
  <cp:revision>3</cp:revision>
  <cp:lastPrinted>2015-05-06T20:50:00Z</cp:lastPrinted>
  <dcterms:created xsi:type="dcterms:W3CDTF">2022-11-30T20:21:00Z</dcterms:created>
  <dcterms:modified xsi:type="dcterms:W3CDTF">2022-11-30T20:21:00Z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2010-08-05T00:00:00Z</vt:filetime>
  </property>
  <property fmtid="{D5CDD505-2E9C-101B-9397-08002B2CF9AE}" pid="3" name="LastSaved">
    <vt:filetime>2014-02-18T00:00:00Z</vt:filetime>
  </property>
</Properties>
</file>