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CA2F" w14:textId="13B3B1FD" w:rsidR="00180A31" w:rsidRPr="0005140C" w:rsidRDefault="00CE07B9" w:rsidP="00D67114">
      <w:pPr>
        <w:pStyle w:val="Header"/>
        <w:tabs>
          <w:tab w:val="clear" w:pos="720"/>
          <w:tab w:val="clear" w:pos="4320"/>
          <w:tab w:val="clear" w:pos="8640"/>
          <w:tab w:val="left" w:pos="1866"/>
        </w:tabs>
        <w:rPr>
          <w:szCs w:val="20"/>
        </w:rPr>
      </w:pPr>
      <w:bookmarkStart w:id="0" w:name="_GoBack"/>
      <w:bookmarkEnd w:id="0"/>
      <w:r w:rsidRPr="0005140C">
        <w:rPr>
          <w:rFonts w:eastAsiaTheme="majorEastAsia" w:cstheme="majorBidi"/>
          <w:b/>
          <w:bCs/>
          <w:noProof/>
          <w:szCs w:val="20"/>
        </w:rPr>
        <w:drawing>
          <wp:anchor distT="0" distB="0" distL="114300" distR="114300" simplePos="0" relativeHeight="251658240" behindDoc="0" locked="0" layoutInCell="1" allowOverlap="1" wp14:anchorId="16F0A34D" wp14:editId="2DB6A380">
            <wp:simplePos x="0" y="0"/>
            <wp:positionH relativeFrom="margin">
              <wp:posOffset>0</wp:posOffset>
            </wp:positionH>
            <wp:positionV relativeFrom="paragraph">
              <wp:posOffset>144145</wp:posOffset>
            </wp:positionV>
            <wp:extent cx="852805" cy="852805"/>
            <wp:effectExtent l="0" t="0" r="4445" b="444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eq.sharepoint.com/sites/comm-exec/agency-comm/graphics/graphics-library/PublishingImages/1C-TCEQ-135x236.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805" cy="852805"/>
                    </a:xfrm>
                    <a:prstGeom prst="rect">
                      <a:avLst/>
                    </a:prstGeom>
                    <a:noFill/>
                    <a:ln>
                      <a:noFill/>
                    </a:ln>
                  </pic:spPr>
                </pic:pic>
              </a:graphicData>
            </a:graphic>
            <wp14:sizeRelV relativeFrom="margin">
              <wp14:pctHeight>0</wp14:pctHeight>
            </wp14:sizeRelV>
          </wp:anchor>
        </w:drawing>
      </w:r>
    </w:p>
    <w:p w14:paraId="33EF5AF3" w14:textId="6773667F" w:rsidR="001E10FD" w:rsidRPr="0005140C" w:rsidRDefault="001E10FD" w:rsidP="00D67114">
      <w:pPr>
        <w:pStyle w:val="Pretitle"/>
        <w:jc w:val="left"/>
        <w:rPr>
          <w:rFonts w:ascii="Lucida Bright" w:hAnsi="Lucida Bright"/>
          <w:sz w:val="16"/>
          <w:szCs w:val="16"/>
        </w:rPr>
      </w:pPr>
      <w:r w:rsidRPr="0005140C">
        <w:rPr>
          <w:rFonts w:ascii="Lucida Bright" w:hAnsi="Lucida Bright"/>
          <w:sz w:val="20"/>
          <w:szCs w:val="20"/>
        </w:rPr>
        <w:t xml:space="preserve"> </w:t>
      </w:r>
      <w:r w:rsidRPr="0005140C">
        <w:rPr>
          <w:rFonts w:ascii="Lucida Bright" w:hAnsi="Lucida Bright"/>
          <w:sz w:val="20"/>
          <w:szCs w:val="20"/>
        </w:rPr>
        <w:tab/>
        <w:t>Texas Commission on Environmental Quality</w:t>
      </w:r>
    </w:p>
    <w:p w14:paraId="0080FD9D" w14:textId="77777777" w:rsidR="001E10FD" w:rsidRPr="0005140C" w:rsidRDefault="001E10FD" w:rsidP="00D67114">
      <w:pPr>
        <w:pStyle w:val="Pretitle"/>
        <w:rPr>
          <w:rFonts w:ascii="Lucida Bright" w:hAnsi="Lucida Bright"/>
          <w:sz w:val="20"/>
          <w:szCs w:val="20"/>
        </w:rPr>
      </w:pPr>
    </w:p>
    <w:p w14:paraId="2CF64378" w14:textId="6CAD37A8" w:rsidR="00476D6D" w:rsidRPr="0005140C" w:rsidRDefault="008558B1" w:rsidP="00D12293">
      <w:pPr>
        <w:pStyle w:val="Pretitle"/>
        <w:jc w:val="left"/>
      </w:pPr>
      <w:bookmarkStart w:id="1" w:name="_Toc32314614"/>
      <w:bookmarkStart w:id="2" w:name="_Toc32314615"/>
      <w:bookmarkStart w:id="3" w:name="_Toc32314616"/>
      <w:bookmarkStart w:id="4" w:name="_Toc32314617"/>
      <w:bookmarkStart w:id="5" w:name="_Toc32314618"/>
      <w:bookmarkStart w:id="6" w:name="_Toc32314619"/>
      <w:bookmarkStart w:id="7" w:name="_Toc32314620"/>
      <w:bookmarkStart w:id="8" w:name="_Toc32314621"/>
      <w:bookmarkStart w:id="9" w:name="_Toc32314622"/>
      <w:bookmarkStart w:id="10" w:name="_Toc32314623"/>
      <w:bookmarkStart w:id="11" w:name="_Toc32314624"/>
      <w:bookmarkStart w:id="12" w:name="_Toc32314625"/>
      <w:bookmarkStart w:id="13" w:name="_Toc32314626"/>
      <w:bookmarkStart w:id="14" w:name="_Toc32314627"/>
      <w:bookmarkStart w:id="15" w:name="_Toc32314628"/>
      <w:bookmarkStart w:id="16" w:name="_Toc32314629"/>
      <w:bookmarkStart w:id="17" w:name="_Toc32314630"/>
      <w:bookmarkStart w:id="18" w:name="_Toc32314631"/>
      <w:bookmarkStart w:id="19" w:name="_Toc32314632"/>
      <w:bookmarkStart w:id="20" w:name="_Toc32314633"/>
      <w:bookmarkStart w:id="21" w:name="_Toc32314634"/>
      <w:bookmarkStart w:id="22" w:name="_Toc32314635"/>
      <w:bookmarkStart w:id="23" w:name="_Toc32314636"/>
      <w:bookmarkStart w:id="24" w:name="_Toc32314637"/>
      <w:bookmarkStart w:id="25" w:name="_Toc32314638"/>
      <w:bookmarkStart w:id="26" w:name="_Toc32314639"/>
      <w:bookmarkStart w:id="27" w:name="_Toc32314640"/>
      <w:bookmarkStart w:id="28" w:name="_Toc323146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5140C">
        <w:rPr>
          <w:rFonts w:ascii="Lucida Bright" w:hAnsi="Lucida Bright"/>
          <w:sz w:val="20"/>
          <w:szCs w:val="20"/>
        </w:rPr>
        <w:t>Instructions for</w:t>
      </w:r>
      <w:r w:rsidRPr="0005140C">
        <w:rPr>
          <w:rFonts w:ascii="Lucida Bright" w:hAnsi="Lucida Bright"/>
          <w:sz w:val="20"/>
          <w:szCs w:val="20"/>
        </w:rPr>
        <w:br/>
      </w:r>
      <w:bookmarkEnd w:id="28"/>
      <w:r w:rsidR="00993A5E" w:rsidRPr="0005140C">
        <w:rPr>
          <w:rFonts w:ascii="Lucida Bright" w:hAnsi="Lucida Bright"/>
          <w:sz w:val="20"/>
          <w:szCs w:val="20"/>
        </w:rPr>
        <w:t>Registration Application for Coal Combustion Residuals Waste Management</w:t>
      </w:r>
      <w:bookmarkStart w:id="29" w:name="_Toc32314647"/>
    </w:p>
    <w:p w14:paraId="14F60ED2" w14:textId="6A75316E" w:rsidR="008558B1" w:rsidRPr="0005140C" w:rsidRDefault="008558B1">
      <w:pPr>
        <w:pStyle w:val="Heading2Plain"/>
        <w:rPr>
          <w:rFonts w:ascii="Lucida Bright" w:hAnsi="Lucida Bright"/>
          <w:szCs w:val="20"/>
        </w:rPr>
      </w:pPr>
      <w:r w:rsidRPr="0005140C">
        <w:rPr>
          <w:rFonts w:ascii="Lucida Bright" w:hAnsi="Lucida Bright"/>
          <w:szCs w:val="20"/>
        </w:rPr>
        <w:t>Form Availability</w:t>
      </w:r>
      <w:bookmarkEnd w:id="29"/>
    </w:p>
    <w:p w14:paraId="3EA33CAC" w14:textId="39375813" w:rsidR="008558B1" w:rsidRPr="0005140C" w:rsidRDefault="008558B1" w:rsidP="008558B1">
      <w:pPr>
        <w:pStyle w:val="BodyText4"/>
        <w:rPr>
          <w:rFonts w:ascii="Lucida Bright" w:hAnsi="Lucida Bright"/>
          <w:szCs w:val="20"/>
        </w:rPr>
      </w:pPr>
      <w:r w:rsidRPr="0005140C">
        <w:rPr>
          <w:rFonts w:ascii="Lucida Bright" w:hAnsi="Lucida Bright"/>
          <w:szCs w:val="20"/>
        </w:rPr>
        <w:t xml:space="preserve">This form, as well as other Coal Combustion </w:t>
      </w:r>
      <w:r w:rsidR="00AA02C4" w:rsidRPr="0005140C">
        <w:rPr>
          <w:rFonts w:ascii="Lucida Bright" w:hAnsi="Lucida Bright"/>
          <w:szCs w:val="20"/>
        </w:rPr>
        <w:t>Residual</w:t>
      </w:r>
      <w:r w:rsidR="00DF6BCD">
        <w:rPr>
          <w:rFonts w:ascii="Lucida Bright" w:hAnsi="Lucida Bright"/>
          <w:szCs w:val="20"/>
        </w:rPr>
        <w:t>s</w:t>
      </w:r>
      <w:r w:rsidRPr="0005140C">
        <w:rPr>
          <w:rFonts w:ascii="Lucida Bright" w:hAnsi="Lucida Bright"/>
          <w:szCs w:val="20"/>
        </w:rPr>
        <w:t xml:space="preserve"> (CCR) documents and rules</w:t>
      </w:r>
      <w:r w:rsidR="00A36D03" w:rsidRPr="0005140C">
        <w:rPr>
          <w:rFonts w:ascii="Lucida Bright" w:hAnsi="Lucida Bright"/>
          <w:szCs w:val="20"/>
        </w:rPr>
        <w:t>,</w:t>
      </w:r>
      <w:r w:rsidRPr="0005140C">
        <w:rPr>
          <w:rFonts w:ascii="Lucida Bright" w:hAnsi="Lucida Bright"/>
          <w:szCs w:val="20"/>
        </w:rPr>
        <w:t xml:space="preserve"> are available on the TCEQ website site at &lt;</w:t>
      </w:r>
      <w:hyperlink r:id="rId12" w:history="1">
        <w:r w:rsidRPr="0005140C">
          <w:rPr>
            <w:rStyle w:val="Hyperlink"/>
            <w:rFonts w:ascii="Lucida Bright" w:hAnsi="Lucida Bright"/>
            <w:szCs w:val="20"/>
          </w:rPr>
          <w:t>www.tceq.texas.gov/search_forms.html</w:t>
        </w:r>
      </w:hyperlink>
      <w:r w:rsidR="005C2229" w:rsidRPr="0005140C">
        <w:rPr>
          <w:rFonts w:ascii="Lucida Bright" w:hAnsi="Lucida Bright"/>
          <w:szCs w:val="20"/>
        </w:rPr>
        <w:t>&gt;.</w:t>
      </w:r>
      <w:r w:rsidR="006E7FAD">
        <w:rPr>
          <w:rFonts w:ascii="Lucida Bright" w:hAnsi="Lucida Bright"/>
          <w:szCs w:val="20"/>
        </w:rPr>
        <w:t xml:space="preserve"> </w:t>
      </w:r>
      <w:r w:rsidRPr="0005140C">
        <w:rPr>
          <w:rFonts w:ascii="Lucida Bright" w:hAnsi="Lucida Bright"/>
          <w:szCs w:val="20"/>
        </w:rPr>
        <w:t xml:space="preserve">The number for this form is </w:t>
      </w:r>
      <w:r w:rsidR="00A30AD6" w:rsidRPr="0005140C">
        <w:rPr>
          <w:rFonts w:ascii="Lucida Bright" w:hAnsi="Lucida Bright"/>
          <w:szCs w:val="20"/>
        </w:rPr>
        <w:t>20870</w:t>
      </w:r>
      <w:r w:rsidRPr="0005140C">
        <w:rPr>
          <w:rFonts w:ascii="Lucida Bright" w:hAnsi="Lucida Bright"/>
          <w:szCs w:val="20"/>
        </w:rPr>
        <w:t>.</w:t>
      </w:r>
      <w:r w:rsidR="006E7FAD">
        <w:rPr>
          <w:rFonts w:ascii="Lucida Bright" w:hAnsi="Lucida Bright"/>
          <w:szCs w:val="20"/>
        </w:rPr>
        <w:t xml:space="preserve"> </w:t>
      </w:r>
      <w:r w:rsidRPr="0005140C">
        <w:rPr>
          <w:rFonts w:ascii="Lucida Bright" w:hAnsi="Lucida Bright"/>
          <w:szCs w:val="20"/>
        </w:rPr>
        <w:t>For further instructions regarding completion of this form, send an e</w:t>
      </w:r>
      <w:r w:rsidR="00A36D03" w:rsidRPr="0005140C">
        <w:rPr>
          <w:rFonts w:ascii="Lucida Bright" w:hAnsi="Lucida Bright"/>
          <w:szCs w:val="20"/>
        </w:rPr>
        <w:t>-</w:t>
      </w:r>
      <w:r w:rsidRPr="0005140C">
        <w:rPr>
          <w:rFonts w:ascii="Lucida Bright" w:hAnsi="Lucida Bright"/>
          <w:szCs w:val="20"/>
        </w:rPr>
        <w:t>mail to &lt;</w:t>
      </w:r>
      <w:hyperlink r:id="rId13" w:history="1">
        <w:r w:rsidRPr="0005140C">
          <w:rPr>
            <w:rStyle w:val="Hyperlink"/>
            <w:rFonts w:ascii="Lucida Bright" w:hAnsi="Lucida Bright" w:cs="Arial"/>
            <w:szCs w:val="20"/>
          </w:rPr>
          <w:t>ccrnotify@tceq.texas.gov</w:t>
        </w:r>
      </w:hyperlink>
      <w:r w:rsidRPr="0005140C">
        <w:rPr>
          <w:rFonts w:ascii="Lucida Bright" w:hAnsi="Lucida Bright"/>
          <w:szCs w:val="20"/>
        </w:rPr>
        <w:t>&gt; or call 512-239-2335.</w:t>
      </w:r>
    </w:p>
    <w:p w14:paraId="198850C8" w14:textId="77777777" w:rsidR="00A05765" w:rsidRPr="0005140C" w:rsidRDefault="00A05765" w:rsidP="00A05765">
      <w:pPr>
        <w:pStyle w:val="Heading2Plain"/>
        <w:rPr>
          <w:rFonts w:ascii="Lucida Bright" w:hAnsi="Lucida Bright"/>
          <w:szCs w:val="20"/>
          <w:lang w:val="en-US"/>
        </w:rPr>
      </w:pPr>
      <w:r w:rsidRPr="0005140C">
        <w:rPr>
          <w:rFonts w:ascii="Lucida Bright" w:hAnsi="Lucida Bright"/>
          <w:szCs w:val="20"/>
          <w:lang w:val="en-US"/>
        </w:rPr>
        <w:t>Disclaimer</w:t>
      </w:r>
    </w:p>
    <w:p w14:paraId="1EB6064F" w14:textId="3B1DD2AC" w:rsidR="00A05765" w:rsidRPr="0005140C" w:rsidRDefault="00A05765" w:rsidP="001E4431">
      <w:pPr>
        <w:pStyle w:val="BodyText4"/>
        <w:rPr>
          <w:rFonts w:ascii="Lucida Bright" w:hAnsi="Lucida Bright"/>
        </w:rPr>
      </w:pPr>
      <w:r w:rsidRPr="0005140C">
        <w:rPr>
          <w:rFonts w:ascii="Lucida Bright" w:hAnsi="Lucida Bright"/>
        </w:rPr>
        <w:t xml:space="preserve">The applicant should review 30 Texas Administrative Code (TAC) Chapter 352 and </w:t>
      </w:r>
      <w:r w:rsidR="000D4FC1" w:rsidRPr="0005140C">
        <w:rPr>
          <w:rFonts w:ascii="Lucida Bright" w:hAnsi="Lucida Bright"/>
        </w:rPr>
        <w:t xml:space="preserve">Title </w:t>
      </w:r>
      <w:r w:rsidRPr="0005140C">
        <w:rPr>
          <w:rFonts w:ascii="Lucida Bright" w:hAnsi="Lucida Bright"/>
        </w:rPr>
        <w:t>40 C</w:t>
      </w:r>
      <w:r w:rsidR="000D4FC1" w:rsidRPr="0005140C">
        <w:rPr>
          <w:rFonts w:ascii="Lucida Bright" w:hAnsi="Lucida Bright"/>
        </w:rPr>
        <w:t>ode of Federal Regulations (C</w:t>
      </w:r>
      <w:r w:rsidR="00C70794">
        <w:rPr>
          <w:rFonts w:ascii="Lucida Bright" w:hAnsi="Lucida Bright"/>
        </w:rPr>
        <w:t>F</w:t>
      </w:r>
      <w:r w:rsidRPr="0005140C">
        <w:rPr>
          <w:rFonts w:ascii="Lucida Bright" w:hAnsi="Lucida Bright"/>
        </w:rPr>
        <w:t>R</w:t>
      </w:r>
      <w:r w:rsidR="000D4FC1" w:rsidRPr="0005140C">
        <w:rPr>
          <w:rFonts w:ascii="Lucida Bright" w:hAnsi="Lucida Bright"/>
        </w:rPr>
        <w:t>)</w:t>
      </w:r>
      <w:r w:rsidRPr="0005140C">
        <w:rPr>
          <w:rFonts w:ascii="Lucida Bright" w:hAnsi="Lucida Bright"/>
        </w:rPr>
        <w:t xml:space="preserve"> Part 257</w:t>
      </w:r>
      <w:r w:rsidR="00DF6BCD">
        <w:rPr>
          <w:rFonts w:ascii="Lucida Bright" w:hAnsi="Lucida Bright"/>
        </w:rPr>
        <w:t>,</w:t>
      </w:r>
      <w:r w:rsidRPr="0005140C">
        <w:rPr>
          <w:rFonts w:ascii="Lucida Bright" w:hAnsi="Lucida Bright"/>
        </w:rPr>
        <w:t xml:space="preserve"> as well as any other applicable law</w:t>
      </w:r>
      <w:r w:rsidR="00DF6BCD">
        <w:rPr>
          <w:rFonts w:ascii="Lucida Bright" w:hAnsi="Lucida Bright"/>
        </w:rPr>
        <w:t>s,</w:t>
      </w:r>
      <w:r w:rsidRPr="0005140C">
        <w:rPr>
          <w:rFonts w:ascii="Lucida Bright" w:hAnsi="Lucida Bright"/>
        </w:rPr>
        <w:t xml:space="preserve"> to determine all of the requirements for the application of a registration. The TCEQ’s application form and these instructions are intended to help an applicant submit required information in an organized manner.</w:t>
      </w:r>
      <w:r w:rsidR="006E7FAD">
        <w:rPr>
          <w:rFonts w:ascii="Lucida Bright" w:hAnsi="Lucida Bright"/>
        </w:rPr>
        <w:t xml:space="preserve"> </w:t>
      </w:r>
      <w:r w:rsidRPr="0005140C">
        <w:rPr>
          <w:rFonts w:ascii="Lucida Bright" w:hAnsi="Lucida Bright"/>
        </w:rPr>
        <w:t xml:space="preserve">The owner or operator is responsible for complying with applicable requirements and submitting required </w:t>
      </w:r>
      <w:r w:rsidR="00D12293" w:rsidRPr="0005140C">
        <w:rPr>
          <w:rFonts w:ascii="Lucida Bright" w:hAnsi="Lucida Bright"/>
        </w:rPr>
        <w:t>information</w:t>
      </w:r>
      <w:r w:rsidR="00D12293">
        <w:rPr>
          <w:rFonts w:ascii="Lucida Bright" w:hAnsi="Lucida Bright"/>
        </w:rPr>
        <w:t>.</w:t>
      </w:r>
    </w:p>
    <w:p w14:paraId="175B56AC" w14:textId="2E7187B6" w:rsidR="008558B1" w:rsidRPr="0005140C" w:rsidRDefault="008558B1" w:rsidP="008558B1">
      <w:pPr>
        <w:pStyle w:val="BodyText4"/>
        <w:rPr>
          <w:rFonts w:ascii="Lucida Bright" w:hAnsi="Lucida Bright"/>
          <w:szCs w:val="20"/>
        </w:rPr>
      </w:pPr>
      <w:r w:rsidRPr="0005140C">
        <w:rPr>
          <w:rFonts w:ascii="Lucida Bright" w:hAnsi="Lucida Bright"/>
          <w:szCs w:val="20"/>
        </w:rPr>
        <w:t xml:space="preserve">The original application and all copies for </w:t>
      </w:r>
      <w:r w:rsidR="005C2229" w:rsidRPr="0005140C">
        <w:rPr>
          <w:rFonts w:ascii="Lucida Bright" w:hAnsi="Lucida Bright"/>
          <w:szCs w:val="20"/>
        </w:rPr>
        <w:t>n</w:t>
      </w:r>
      <w:r w:rsidRPr="0005140C">
        <w:rPr>
          <w:rFonts w:ascii="Lucida Bright" w:hAnsi="Lucida Bright"/>
          <w:szCs w:val="20"/>
        </w:rPr>
        <w:t xml:space="preserve">ew </w:t>
      </w:r>
      <w:r w:rsidR="005C2229" w:rsidRPr="0005140C">
        <w:rPr>
          <w:rFonts w:ascii="Lucida Bright" w:hAnsi="Lucida Bright"/>
          <w:szCs w:val="20"/>
        </w:rPr>
        <w:t>a</w:t>
      </w:r>
      <w:r w:rsidRPr="0005140C">
        <w:rPr>
          <w:rFonts w:ascii="Lucida Bright" w:hAnsi="Lucida Bright"/>
          <w:szCs w:val="20"/>
        </w:rPr>
        <w:t xml:space="preserve">pplications and </w:t>
      </w:r>
      <w:r w:rsidR="005C2229" w:rsidRPr="0005140C">
        <w:rPr>
          <w:rFonts w:ascii="Lucida Bright" w:hAnsi="Lucida Bright"/>
          <w:szCs w:val="20"/>
        </w:rPr>
        <w:t>a</w:t>
      </w:r>
      <w:r w:rsidRPr="0005140C">
        <w:rPr>
          <w:rFonts w:ascii="Lucida Bright" w:hAnsi="Lucida Bright"/>
          <w:szCs w:val="20"/>
        </w:rPr>
        <w:t>mendments should be submitted to:</w:t>
      </w:r>
    </w:p>
    <w:p w14:paraId="5A8A33E3" w14:textId="57AA01C6" w:rsidR="008558B1" w:rsidRPr="0005140C" w:rsidRDefault="008558B1" w:rsidP="00D67114">
      <w:pPr>
        <w:pStyle w:val="BodyText2"/>
        <w:spacing w:after="0" w:line="240" w:lineRule="auto"/>
        <w:ind w:left="2160"/>
        <w:rPr>
          <w:szCs w:val="20"/>
        </w:rPr>
      </w:pPr>
      <w:r w:rsidRPr="0005140C">
        <w:rPr>
          <w:szCs w:val="20"/>
        </w:rPr>
        <w:t>Industrial and Hazardous Waste Permits Section, MC</w:t>
      </w:r>
      <w:r w:rsidR="00AA6717" w:rsidRPr="0005140C">
        <w:rPr>
          <w:szCs w:val="20"/>
        </w:rPr>
        <w:t>-</w:t>
      </w:r>
      <w:r w:rsidRPr="0005140C">
        <w:rPr>
          <w:szCs w:val="20"/>
        </w:rPr>
        <w:t>130</w:t>
      </w:r>
    </w:p>
    <w:p w14:paraId="2618C334" w14:textId="643CC22B" w:rsidR="008558B1" w:rsidRPr="0005140C" w:rsidRDefault="008558B1">
      <w:pPr>
        <w:pStyle w:val="BodyText2"/>
        <w:spacing w:after="0" w:line="240" w:lineRule="auto"/>
        <w:ind w:left="2160"/>
        <w:rPr>
          <w:szCs w:val="20"/>
        </w:rPr>
      </w:pPr>
      <w:r w:rsidRPr="0005140C">
        <w:rPr>
          <w:szCs w:val="20"/>
        </w:rPr>
        <w:t>Coal Combustion Residuals Program</w:t>
      </w:r>
      <w:r w:rsidRPr="0005140C">
        <w:rPr>
          <w:szCs w:val="20"/>
        </w:rPr>
        <w:br/>
        <w:t>Waste Permits Division</w:t>
      </w:r>
      <w:r w:rsidRPr="0005140C">
        <w:rPr>
          <w:szCs w:val="20"/>
        </w:rPr>
        <w:br/>
        <w:t>Texas Commission on Environmental Quality</w:t>
      </w:r>
      <w:r w:rsidRPr="0005140C">
        <w:rPr>
          <w:szCs w:val="20"/>
        </w:rPr>
        <w:br/>
        <w:t>P. O. Box 13087</w:t>
      </w:r>
      <w:r w:rsidRPr="0005140C">
        <w:rPr>
          <w:szCs w:val="20"/>
        </w:rPr>
        <w:br/>
        <w:t xml:space="preserve">Austin, </w:t>
      </w:r>
      <w:r w:rsidR="00AA02C4" w:rsidRPr="0005140C">
        <w:rPr>
          <w:szCs w:val="20"/>
        </w:rPr>
        <w:t>Texas 78711</w:t>
      </w:r>
      <w:r w:rsidRPr="0005140C">
        <w:rPr>
          <w:szCs w:val="20"/>
        </w:rPr>
        <w:t>-3087</w:t>
      </w:r>
    </w:p>
    <w:p w14:paraId="624BFBF5" w14:textId="77777777" w:rsidR="000D48BD" w:rsidRPr="0005140C" w:rsidRDefault="000D48BD" w:rsidP="000D48BD">
      <w:pPr>
        <w:pStyle w:val="Heading2Plain"/>
        <w:rPr>
          <w:rFonts w:ascii="Lucida Bright" w:hAnsi="Lucida Bright"/>
          <w:sz w:val="18"/>
          <w:szCs w:val="18"/>
        </w:rPr>
      </w:pPr>
      <w:r w:rsidRPr="0005140C">
        <w:rPr>
          <w:rFonts w:ascii="Lucida Bright" w:hAnsi="Lucida Bright"/>
          <w:szCs w:val="20"/>
        </w:rPr>
        <w:t>Application Submittal</w:t>
      </w:r>
    </w:p>
    <w:p w14:paraId="60DD6594" w14:textId="716D6D5C" w:rsidR="000D48BD" w:rsidRPr="0005140C" w:rsidRDefault="000D48BD" w:rsidP="000D48BD">
      <w:pPr>
        <w:pStyle w:val="BodyText4"/>
        <w:rPr>
          <w:rFonts w:ascii="Lucida Bright" w:hAnsi="Lucida Bright"/>
          <w:szCs w:val="20"/>
        </w:rPr>
      </w:pPr>
      <w:r w:rsidRPr="0005140C">
        <w:rPr>
          <w:rFonts w:ascii="Lucida Bright" w:hAnsi="Lucida Bright"/>
          <w:szCs w:val="20"/>
        </w:rPr>
        <w:t xml:space="preserve">See </w:t>
      </w:r>
      <w:r w:rsidRPr="0005140C">
        <w:rPr>
          <w:rFonts w:ascii="Lucida Bright" w:hAnsi="Lucida Bright" w:cs="Arial"/>
          <w:szCs w:val="20"/>
        </w:rPr>
        <w:t xml:space="preserve">30 TAC </w:t>
      </w:r>
      <w:r w:rsidR="00D12293" w:rsidRPr="0005140C">
        <w:rPr>
          <w:rFonts w:ascii="Lucida Bright" w:hAnsi="Lucida Bright" w:cs="Arial"/>
          <w:szCs w:val="20"/>
        </w:rPr>
        <w:t>§</w:t>
      </w:r>
      <w:r w:rsidR="00D12293" w:rsidRPr="0005140C">
        <w:rPr>
          <w:rFonts w:ascii="Lucida Bright" w:hAnsi="Lucida Bright"/>
          <w:szCs w:val="20"/>
        </w:rPr>
        <w:t>352.2</w:t>
      </w:r>
      <w:r w:rsidR="00D12293">
        <w:rPr>
          <w:rFonts w:ascii="Lucida Bright" w:hAnsi="Lucida Bright"/>
          <w:szCs w:val="20"/>
        </w:rPr>
        <w:t xml:space="preserve">11 and </w:t>
      </w:r>
      <w:r w:rsidR="00D12293" w:rsidRPr="0005140C">
        <w:rPr>
          <w:rFonts w:ascii="Lucida Bright" w:hAnsi="Lucida Bright" w:cs="Arial"/>
          <w:szCs w:val="20"/>
        </w:rPr>
        <w:t>§</w:t>
      </w:r>
      <w:r w:rsidR="00D12293" w:rsidRPr="0005140C">
        <w:rPr>
          <w:rFonts w:ascii="Lucida Bright" w:hAnsi="Lucida Bright"/>
          <w:szCs w:val="20"/>
        </w:rPr>
        <w:t>352.2</w:t>
      </w:r>
      <w:r w:rsidR="00D12293">
        <w:rPr>
          <w:rFonts w:ascii="Lucida Bright" w:hAnsi="Lucida Bright"/>
          <w:szCs w:val="20"/>
        </w:rPr>
        <w:t xml:space="preserve">21 </w:t>
      </w:r>
      <w:r w:rsidRPr="0005140C">
        <w:rPr>
          <w:rFonts w:ascii="Lucida Bright" w:hAnsi="Lucida Bright"/>
          <w:szCs w:val="20"/>
        </w:rPr>
        <w:t>for who can submit the application.</w:t>
      </w:r>
    </w:p>
    <w:p w14:paraId="38BC895F" w14:textId="6921E802" w:rsidR="00AC13C4" w:rsidRPr="0005140C" w:rsidRDefault="00AC13C4" w:rsidP="00AC13C4">
      <w:pPr>
        <w:pStyle w:val="BodyText4"/>
        <w:rPr>
          <w:rFonts w:ascii="Lucida Bright" w:hAnsi="Lucida Bright"/>
          <w:szCs w:val="20"/>
        </w:rPr>
      </w:pPr>
      <w:r w:rsidRPr="0005140C">
        <w:rPr>
          <w:rFonts w:ascii="Lucida Bright" w:hAnsi="Lucida Bright"/>
          <w:szCs w:val="20"/>
        </w:rPr>
        <w:t>The complete application should be typewritten or printed neatly</w:t>
      </w:r>
      <w:r w:rsidR="006F2A52" w:rsidRPr="0005140C">
        <w:rPr>
          <w:rFonts w:ascii="Lucida Bright" w:hAnsi="Lucida Bright"/>
          <w:szCs w:val="20"/>
        </w:rPr>
        <w:t>.</w:t>
      </w:r>
      <w:r w:rsidRPr="0005140C">
        <w:rPr>
          <w:rFonts w:ascii="Lucida Bright" w:hAnsi="Lucida Bright"/>
          <w:szCs w:val="20"/>
        </w:rPr>
        <w:t xml:space="preserve"> </w:t>
      </w:r>
      <w:r w:rsidR="00A05765" w:rsidRPr="0005140C">
        <w:rPr>
          <w:rFonts w:ascii="Lucida Bright" w:hAnsi="Lucida Bright"/>
          <w:szCs w:val="20"/>
        </w:rPr>
        <w:t>If “not applicable” or “N/A” is indicated in response to any requested information in the application form, provide a succinct explanation of why the information requested is not applicable.</w:t>
      </w:r>
    </w:p>
    <w:p w14:paraId="1A977393" w14:textId="4EA4C70C" w:rsidR="000574BB" w:rsidRPr="0005140C" w:rsidRDefault="00AC13C4" w:rsidP="00D67114">
      <w:pPr>
        <w:pStyle w:val="BodyText"/>
        <w:rPr>
          <w:szCs w:val="20"/>
        </w:rPr>
      </w:pPr>
      <w:r w:rsidRPr="0005140C">
        <w:rPr>
          <w:szCs w:val="20"/>
        </w:rPr>
        <w:t>For a new registration or amendment</w:t>
      </w:r>
      <w:r w:rsidR="000574BB" w:rsidRPr="0005140C">
        <w:rPr>
          <w:szCs w:val="20"/>
        </w:rPr>
        <w:t xml:space="preserve"> to a </w:t>
      </w:r>
      <w:r w:rsidR="00A05765" w:rsidRPr="0005140C">
        <w:rPr>
          <w:szCs w:val="20"/>
        </w:rPr>
        <w:t xml:space="preserve">registration </w:t>
      </w:r>
      <w:r w:rsidR="000574BB" w:rsidRPr="0005140C">
        <w:rPr>
          <w:szCs w:val="20"/>
        </w:rPr>
        <w:t>application</w:t>
      </w:r>
      <w:r w:rsidRPr="0005140C">
        <w:rPr>
          <w:szCs w:val="20"/>
        </w:rPr>
        <w:t xml:space="preserve"> submit</w:t>
      </w:r>
      <w:r w:rsidR="000574BB" w:rsidRPr="0005140C">
        <w:rPr>
          <w:szCs w:val="20"/>
        </w:rPr>
        <w:t>:</w:t>
      </w:r>
    </w:p>
    <w:p w14:paraId="24F5B926" w14:textId="3FA405D4" w:rsidR="000574BB" w:rsidRPr="0005140C" w:rsidRDefault="000574BB" w:rsidP="000574BB">
      <w:pPr>
        <w:pStyle w:val="ListNumber"/>
        <w:rPr>
          <w:szCs w:val="20"/>
        </w:rPr>
      </w:pPr>
      <w:r w:rsidRPr="0005140C">
        <w:rPr>
          <w:szCs w:val="20"/>
        </w:rPr>
        <w:t xml:space="preserve">The original application (TCEQ-20870) plus </w:t>
      </w:r>
      <w:r w:rsidR="001B1927" w:rsidRPr="0005140C">
        <w:rPr>
          <w:szCs w:val="20"/>
        </w:rPr>
        <w:t>two</w:t>
      </w:r>
      <w:r w:rsidRPr="0005140C">
        <w:rPr>
          <w:szCs w:val="20"/>
        </w:rPr>
        <w:t xml:space="preserve"> (</w:t>
      </w:r>
      <w:r w:rsidR="001B1927" w:rsidRPr="0005140C">
        <w:rPr>
          <w:szCs w:val="20"/>
        </w:rPr>
        <w:t>2</w:t>
      </w:r>
      <w:r w:rsidRPr="0005140C">
        <w:rPr>
          <w:szCs w:val="20"/>
        </w:rPr>
        <w:t>) complete copies and one (1) electronic copy submitted on a Compact Disk (CD).</w:t>
      </w:r>
    </w:p>
    <w:p w14:paraId="01CCBF73" w14:textId="62982043" w:rsidR="000574BB" w:rsidRPr="0005140C" w:rsidRDefault="000574BB" w:rsidP="00927A67">
      <w:pPr>
        <w:pStyle w:val="ListNumber2"/>
        <w:keepLines/>
        <w:numPr>
          <w:ilvl w:val="0"/>
          <w:numId w:val="14"/>
        </w:numPr>
        <w:contextualSpacing/>
        <w:rPr>
          <w:rFonts w:eastAsia="Times New Roman" w:cs="Times New Roman"/>
          <w:bCs/>
          <w:szCs w:val="20"/>
        </w:rPr>
      </w:pPr>
      <w:r w:rsidRPr="0005140C">
        <w:rPr>
          <w:rFonts w:eastAsia="Times New Roman" w:cs="Times New Roman"/>
          <w:bCs/>
          <w:szCs w:val="20"/>
        </w:rPr>
        <w:t>TCEQ Core Data Form</w:t>
      </w:r>
      <w:r w:rsidR="00DC3CB2" w:rsidRPr="0005140C">
        <w:rPr>
          <w:rFonts w:eastAsia="Times New Roman" w:cs="Times New Roman"/>
          <w:bCs/>
          <w:szCs w:val="20"/>
        </w:rPr>
        <w:t>*</w:t>
      </w:r>
      <w:r w:rsidRPr="0005140C">
        <w:rPr>
          <w:rFonts w:eastAsia="Times New Roman" w:cs="Times New Roman"/>
          <w:bCs/>
          <w:szCs w:val="20"/>
        </w:rPr>
        <w:t xml:space="preserve"> (See </w:t>
      </w:r>
      <w:r w:rsidR="006F2A52" w:rsidRPr="0005140C">
        <w:rPr>
          <w:rFonts w:eastAsia="Times New Roman" w:cs="Times New Roman"/>
          <w:bCs/>
          <w:szCs w:val="20"/>
        </w:rPr>
        <w:t>a</w:t>
      </w:r>
      <w:r w:rsidRPr="0005140C">
        <w:rPr>
          <w:rFonts w:eastAsia="Times New Roman" w:cs="Times New Roman"/>
          <w:bCs/>
          <w:szCs w:val="20"/>
        </w:rPr>
        <w:t>ttachment as applicable);</w:t>
      </w:r>
    </w:p>
    <w:p w14:paraId="44AB46E7" w14:textId="718305DA" w:rsidR="00DC3CB2" w:rsidRPr="0005140C" w:rsidRDefault="000574BB" w:rsidP="00927A67">
      <w:pPr>
        <w:pStyle w:val="ListNumber2"/>
        <w:keepLines/>
        <w:numPr>
          <w:ilvl w:val="0"/>
          <w:numId w:val="14"/>
        </w:numPr>
        <w:contextualSpacing/>
        <w:rPr>
          <w:szCs w:val="20"/>
        </w:rPr>
      </w:pPr>
      <w:r w:rsidRPr="0005140C">
        <w:rPr>
          <w:rFonts w:eastAsia="Times New Roman" w:cs="Times New Roman"/>
          <w:bCs/>
          <w:szCs w:val="20"/>
        </w:rPr>
        <w:t>Application Form;</w:t>
      </w:r>
      <w:r w:rsidR="001E5E6A" w:rsidRPr="0005140C">
        <w:rPr>
          <w:rFonts w:eastAsia="Times New Roman" w:cs="Times New Roman"/>
          <w:bCs/>
          <w:szCs w:val="20"/>
        </w:rPr>
        <w:t xml:space="preserve"> and</w:t>
      </w:r>
    </w:p>
    <w:p w14:paraId="25371D2F" w14:textId="41BA25C7" w:rsidR="00DC3CB2" w:rsidRPr="0005140C" w:rsidRDefault="000574BB" w:rsidP="00927A67">
      <w:pPr>
        <w:pStyle w:val="ListNumber2"/>
        <w:keepLines/>
        <w:numPr>
          <w:ilvl w:val="0"/>
          <w:numId w:val="14"/>
        </w:numPr>
        <w:spacing w:before="100" w:beforeAutospacing="1" w:after="100" w:afterAutospacing="1"/>
        <w:contextualSpacing/>
        <w:rPr>
          <w:szCs w:val="20"/>
        </w:rPr>
      </w:pPr>
      <w:r w:rsidRPr="0005140C">
        <w:rPr>
          <w:rFonts w:eastAsia="Times New Roman" w:cs="Times New Roman"/>
          <w:bCs/>
          <w:szCs w:val="20"/>
        </w:rPr>
        <w:t>Application Form Attachments</w:t>
      </w:r>
      <w:r w:rsidR="001E5E6A" w:rsidRPr="0005140C">
        <w:rPr>
          <w:rFonts w:eastAsia="Times New Roman" w:cs="Times New Roman"/>
          <w:bCs/>
          <w:szCs w:val="20"/>
        </w:rPr>
        <w:t>.</w:t>
      </w:r>
      <w:r w:rsidR="00DC3CB2" w:rsidRPr="0005140C">
        <w:rPr>
          <w:rFonts w:eastAsia="Times New Roman" w:cs="Times New Roman"/>
          <w:bCs/>
          <w:szCs w:val="20"/>
        </w:rPr>
        <w:br/>
      </w:r>
      <w:r w:rsidR="00DC3CB2" w:rsidRPr="0005140C">
        <w:rPr>
          <w:rFonts w:eastAsia="Times New Roman" w:cs="Times New Roman"/>
          <w:bCs/>
          <w:szCs w:val="20"/>
        </w:rPr>
        <w:br/>
      </w:r>
      <w:r w:rsidR="00DC3CB2" w:rsidRPr="0005140C">
        <w:rPr>
          <w:szCs w:val="20"/>
        </w:rPr>
        <w:t>*Note: For the initial registration</w:t>
      </w:r>
      <w:r w:rsidR="0022409C" w:rsidRPr="0005140C">
        <w:rPr>
          <w:szCs w:val="20"/>
        </w:rPr>
        <w:t xml:space="preserve"> or if core data information has changed in an amendment </w:t>
      </w:r>
      <w:r w:rsidR="00AD7AC2" w:rsidRPr="0005140C">
        <w:rPr>
          <w:szCs w:val="20"/>
        </w:rPr>
        <w:t>application</w:t>
      </w:r>
      <w:r w:rsidR="0022409C" w:rsidRPr="0005140C">
        <w:rPr>
          <w:szCs w:val="20"/>
        </w:rPr>
        <w:t>,</w:t>
      </w:r>
      <w:r w:rsidR="00DC3CB2" w:rsidRPr="0005140C">
        <w:rPr>
          <w:szCs w:val="20"/>
        </w:rPr>
        <w:t xml:space="preserve"> please submit the </w:t>
      </w:r>
      <w:r w:rsidR="00DC3CB2" w:rsidRPr="0005140C">
        <w:rPr>
          <w:rFonts w:eastAsia="Times New Roman" w:cs="Times New Roman"/>
          <w:bCs/>
          <w:szCs w:val="20"/>
        </w:rPr>
        <w:t>TCEQ Core Data Form</w:t>
      </w:r>
      <w:r w:rsidR="00A12F8E">
        <w:rPr>
          <w:rFonts w:eastAsia="Times New Roman" w:cs="Times New Roman"/>
          <w:bCs/>
          <w:szCs w:val="20"/>
        </w:rPr>
        <w:t xml:space="preserve"> for each owner and/or operator</w:t>
      </w:r>
      <w:r w:rsidR="00DC3CB2" w:rsidRPr="0005140C">
        <w:rPr>
          <w:rFonts w:eastAsia="Times New Roman" w:cs="Times New Roman"/>
          <w:bCs/>
          <w:szCs w:val="20"/>
        </w:rPr>
        <w:t>.</w:t>
      </w:r>
      <w:r w:rsidR="00914754">
        <w:rPr>
          <w:rFonts w:eastAsia="Times New Roman" w:cs="Times New Roman"/>
          <w:bCs/>
          <w:szCs w:val="20"/>
        </w:rPr>
        <w:t xml:space="preserve"> </w:t>
      </w:r>
      <w:r w:rsidR="004376B0" w:rsidRPr="0005140C">
        <w:rPr>
          <w:rFonts w:eastAsia="Times New Roman" w:cs="Times New Roman"/>
          <w:bCs/>
          <w:szCs w:val="20"/>
        </w:rPr>
        <w:t xml:space="preserve">A separate Core Data form </w:t>
      </w:r>
      <w:r w:rsidR="00D12293">
        <w:rPr>
          <w:rFonts w:eastAsia="Times New Roman" w:cs="Times New Roman"/>
          <w:bCs/>
          <w:szCs w:val="20"/>
        </w:rPr>
        <w:t>can</w:t>
      </w:r>
      <w:r w:rsidR="00D12293" w:rsidRPr="0005140C">
        <w:rPr>
          <w:rFonts w:eastAsia="Times New Roman" w:cs="Times New Roman"/>
          <w:bCs/>
          <w:szCs w:val="20"/>
        </w:rPr>
        <w:t xml:space="preserve"> </w:t>
      </w:r>
      <w:r w:rsidR="004376B0" w:rsidRPr="0005140C">
        <w:rPr>
          <w:rFonts w:eastAsia="Times New Roman" w:cs="Times New Roman"/>
          <w:bCs/>
          <w:szCs w:val="20"/>
        </w:rPr>
        <w:t xml:space="preserve">be submitted if an owner and </w:t>
      </w:r>
      <w:r w:rsidR="00A60100" w:rsidRPr="0005140C">
        <w:rPr>
          <w:rFonts w:eastAsia="Times New Roman" w:cs="Times New Roman"/>
          <w:bCs/>
          <w:szCs w:val="20"/>
        </w:rPr>
        <w:t>operator</w:t>
      </w:r>
      <w:r w:rsidR="004376B0" w:rsidRPr="0005140C">
        <w:rPr>
          <w:rFonts w:eastAsia="Times New Roman" w:cs="Times New Roman"/>
          <w:bCs/>
          <w:szCs w:val="20"/>
        </w:rPr>
        <w:t xml:space="preserve"> are separate </w:t>
      </w:r>
      <w:r w:rsidR="00A60100" w:rsidRPr="0005140C">
        <w:rPr>
          <w:rFonts w:eastAsia="Times New Roman" w:cs="Times New Roman"/>
          <w:bCs/>
          <w:szCs w:val="20"/>
        </w:rPr>
        <w:t>entities</w:t>
      </w:r>
      <w:r w:rsidR="004376B0" w:rsidRPr="0005140C">
        <w:rPr>
          <w:rFonts w:eastAsia="Times New Roman" w:cs="Times New Roman"/>
          <w:bCs/>
          <w:szCs w:val="20"/>
        </w:rPr>
        <w:t xml:space="preserve">. </w:t>
      </w:r>
    </w:p>
    <w:p w14:paraId="788F7E2D" w14:textId="7E705CB8" w:rsidR="000574BB" w:rsidRPr="0005140C" w:rsidRDefault="000574BB" w:rsidP="000574BB">
      <w:pPr>
        <w:pStyle w:val="ListNumber"/>
        <w:rPr>
          <w:szCs w:val="20"/>
        </w:rPr>
      </w:pPr>
      <w:r w:rsidRPr="0005140C">
        <w:rPr>
          <w:szCs w:val="20"/>
        </w:rPr>
        <w:t xml:space="preserve">If </w:t>
      </w:r>
      <w:r w:rsidR="005173CD">
        <w:rPr>
          <w:szCs w:val="20"/>
        </w:rPr>
        <w:t xml:space="preserve">the application </w:t>
      </w:r>
      <w:r w:rsidRPr="0005140C">
        <w:rPr>
          <w:szCs w:val="20"/>
        </w:rPr>
        <w:t xml:space="preserve">fee is paid by check, </w:t>
      </w:r>
      <w:r w:rsidR="005173CD">
        <w:rPr>
          <w:szCs w:val="20"/>
        </w:rPr>
        <w:t xml:space="preserve">transmit </w:t>
      </w:r>
      <w:r w:rsidRPr="0005140C">
        <w:rPr>
          <w:szCs w:val="20"/>
        </w:rPr>
        <w:t>a check directly to the TCEQ Financial Administration Division</w:t>
      </w:r>
      <w:r w:rsidR="0022409C" w:rsidRPr="0005140C">
        <w:rPr>
          <w:szCs w:val="20"/>
        </w:rPr>
        <w:t xml:space="preserve"> (FAD)</w:t>
      </w:r>
      <w:r w:rsidRPr="0005140C">
        <w:rPr>
          <w:szCs w:val="20"/>
        </w:rPr>
        <w:t xml:space="preserve"> </w:t>
      </w:r>
      <w:r w:rsidR="005173CD">
        <w:rPr>
          <w:szCs w:val="20"/>
        </w:rPr>
        <w:t>and submit</w:t>
      </w:r>
      <w:r w:rsidR="0022409C" w:rsidRPr="0005140C">
        <w:rPr>
          <w:szCs w:val="20"/>
        </w:rPr>
        <w:t xml:space="preserve"> a copy of the FAD receipt</w:t>
      </w:r>
      <w:r w:rsidR="005173CD">
        <w:rPr>
          <w:szCs w:val="20"/>
        </w:rPr>
        <w:t xml:space="preserve"> with the application</w:t>
      </w:r>
      <w:r w:rsidR="00DB621D" w:rsidRPr="0005140C">
        <w:rPr>
          <w:szCs w:val="20"/>
        </w:rPr>
        <w:t>.</w:t>
      </w:r>
    </w:p>
    <w:p w14:paraId="4CD210D2" w14:textId="37896C6F" w:rsidR="000574BB" w:rsidRPr="0005140C" w:rsidRDefault="007E5D39" w:rsidP="001E5E6A">
      <w:pPr>
        <w:pStyle w:val="ListNumber"/>
        <w:rPr>
          <w:szCs w:val="20"/>
        </w:rPr>
      </w:pPr>
      <w:r w:rsidRPr="0005140C">
        <w:rPr>
          <w:szCs w:val="20"/>
        </w:rPr>
        <w:lastRenderedPageBreak/>
        <w:t>S</w:t>
      </w:r>
      <w:r w:rsidR="000574BB" w:rsidRPr="0005140C">
        <w:rPr>
          <w:szCs w:val="20"/>
        </w:rPr>
        <w:t>ubmit a Correspondence Cover Sheet (</w:t>
      </w:r>
      <w:r w:rsidR="006756F0">
        <w:rPr>
          <w:szCs w:val="20"/>
        </w:rPr>
        <w:t>f</w:t>
      </w:r>
      <w:r w:rsidR="000574BB" w:rsidRPr="0005140C">
        <w:rPr>
          <w:szCs w:val="20"/>
        </w:rPr>
        <w:t xml:space="preserve">orm TCEQ-20714) with all </w:t>
      </w:r>
      <w:r w:rsidR="00CC2728" w:rsidRPr="0005140C">
        <w:rPr>
          <w:szCs w:val="20"/>
        </w:rPr>
        <w:t>CCR</w:t>
      </w:r>
      <w:r w:rsidR="000574BB" w:rsidRPr="0005140C">
        <w:rPr>
          <w:szCs w:val="20"/>
        </w:rPr>
        <w:t xml:space="preserve"> </w:t>
      </w:r>
      <w:r w:rsidR="004E3295" w:rsidRPr="0005140C">
        <w:rPr>
          <w:szCs w:val="20"/>
        </w:rPr>
        <w:t xml:space="preserve">Registration </w:t>
      </w:r>
      <w:r w:rsidR="000574BB" w:rsidRPr="0005140C">
        <w:rPr>
          <w:szCs w:val="20"/>
        </w:rPr>
        <w:t>Applications and reports</w:t>
      </w:r>
      <w:r w:rsidR="00A05765" w:rsidRPr="0005140C">
        <w:rPr>
          <w:szCs w:val="20"/>
        </w:rPr>
        <w:t>; and</w:t>
      </w:r>
    </w:p>
    <w:p w14:paraId="127C280F" w14:textId="59E07D1E" w:rsidR="00A05765" w:rsidRPr="0005140C" w:rsidRDefault="006756F0" w:rsidP="00A05765">
      <w:pPr>
        <w:pStyle w:val="ListNumber"/>
        <w:rPr>
          <w:szCs w:val="20"/>
        </w:rPr>
      </w:pPr>
      <w:r>
        <w:t>Submit p</w:t>
      </w:r>
      <w:r w:rsidR="00A05765" w:rsidRPr="0005140C">
        <w:t>re-printed mailing labels of the</w:t>
      </w:r>
      <w:r w:rsidR="003870C3" w:rsidRPr="0005140C">
        <w:t xml:space="preserve"> adjacent</w:t>
      </w:r>
      <w:r w:rsidR="00A05765" w:rsidRPr="0005140C">
        <w:t xml:space="preserve"> landowners </w:t>
      </w:r>
      <w:r w:rsidR="0022409C" w:rsidRPr="0005140C">
        <w:t>and</w:t>
      </w:r>
      <w:r w:rsidR="00A05765" w:rsidRPr="0005140C">
        <w:t xml:space="preserve"> an electronic mailing list on a CD in Microsoft Word compatible format.</w:t>
      </w:r>
      <w:r w:rsidR="003870C3" w:rsidRPr="0005140C">
        <w:t xml:space="preserve"> Mailing labels should contain the complete adjacent landowner’s mailing address, contain no punctuation, and text should be in all capital letters as required by the United State Postal Service.</w:t>
      </w:r>
    </w:p>
    <w:p w14:paraId="7D032414" w14:textId="16F0C564" w:rsidR="000574BB" w:rsidRPr="0005140C" w:rsidRDefault="000574BB" w:rsidP="000574BB">
      <w:pPr>
        <w:pStyle w:val="BodyText3"/>
        <w:rPr>
          <w:sz w:val="20"/>
          <w:szCs w:val="20"/>
        </w:rPr>
      </w:pPr>
      <w:r w:rsidRPr="0005140C">
        <w:rPr>
          <w:sz w:val="20"/>
          <w:szCs w:val="20"/>
        </w:rPr>
        <w:t xml:space="preserve">For all notice of deficiency responses (administrative and/or technical), submit the original plus </w:t>
      </w:r>
      <w:r w:rsidR="001B1927" w:rsidRPr="0005140C">
        <w:rPr>
          <w:sz w:val="20"/>
          <w:szCs w:val="20"/>
        </w:rPr>
        <w:t>two</w:t>
      </w:r>
      <w:r w:rsidRPr="0005140C">
        <w:rPr>
          <w:sz w:val="20"/>
          <w:szCs w:val="20"/>
        </w:rPr>
        <w:t xml:space="preserve"> (</w:t>
      </w:r>
      <w:r w:rsidR="001B1927" w:rsidRPr="0005140C">
        <w:rPr>
          <w:sz w:val="20"/>
          <w:szCs w:val="20"/>
        </w:rPr>
        <w:t>2</w:t>
      </w:r>
      <w:r w:rsidRPr="0005140C">
        <w:rPr>
          <w:sz w:val="20"/>
          <w:szCs w:val="20"/>
        </w:rPr>
        <w:t>) copies and one (1) electronic copy of the response package which includes:</w:t>
      </w:r>
    </w:p>
    <w:p w14:paraId="7C8C13C4" w14:textId="39CD7101" w:rsidR="000574BB" w:rsidRPr="0005140C" w:rsidRDefault="007E5D39" w:rsidP="00927A67">
      <w:pPr>
        <w:pStyle w:val="ListNumber"/>
        <w:keepLines/>
        <w:numPr>
          <w:ilvl w:val="0"/>
          <w:numId w:val="17"/>
        </w:numPr>
        <w:tabs>
          <w:tab w:val="clear" w:pos="360"/>
        </w:tabs>
        <w:spacing w:after="0"/>
        <w:contextualSpacing/>
        <w:rPr>
          <w:szCs w:val="20"/>
        </w:rPr>
      </w:pPr>
      <w:r w:rsidRPr="0005140C">
        <w:rPr>
          <w:szCs w:val="20"/>
        </w:rPr>
        <w:t>P</w:t>
      </w:r>
      <w:r w:rsidR="000574BB" w:rsidRPr="0005140C">
        <w:rPr>
          <w:szCs w:val="20"/>
        </w:rPr>
        <w:t>age 1 of form</w:t>
      </w:r>
      <w:r w:rsidR="00F35E95" w:rsidRPr="0005140C">
        <w:rPr>
          <w:szCs w:val="20"/>
        </w:rPr>
        <w:t xml:space="preserve"> TCEQ-20870</w:t>
      </w:r>
      <w:r w:rsidR="000574BB" w:rsidRPr="0005140C">
        <w:rPr>
          <w:szCs w:val="20"/>
        </w:rPr>
        <w:t xml:space="preserve"> to indicate that the submittal is for “Notice of Deficiency Response”;</w:t>
      </w:r>
    </w:p>
    <w:p w14:paraId="24DF33D3" w14:textId="19750483" w:rsidR="000574BB" w:rsidRPr="0005140C" w:rsidRDefault="007E5D39" w:rsidP="007E5D39">
      <w:pPr>
        <w:pStyle w:val="ListNumber"/>
        <w:keepLines/>
        <w:tabs>
          <w:tab w:val="clear" w:pos="360"/>
        </w:tabs>
        <w:spacing w:after="0"/>
        <w:contextualSpacing/>
        <w:rPr>
          <w:szCs w:val="20"/>
        </w:rPr>
      </w:pPr>
      <w:r w:rsidRPr="0005140C">
        <w:rPr>
          <w:szCs w:val="20"/>
        </w:rPr>
        <w:t>A</w:t>
      </w:r>
      <w:r w:rsidR="000574BB" w:rsidRPr="0005140C">
        <w:rPr>
          <w:szCs w:val="20"/>
        </w:rPr>
        <w:t>ll revised pages of this form and/or attachments</w:t>
      </w:r>
      <w:r w:rsidR="001B1927" w:rsidRPr="0005140C">
        <w:rPr>
          <w:szCs w:val="20"/>
        </w:rPr>
        <w:t>;</w:t>
      </w:r>
    </w:p>
    <w:p w14:paraId="40BD5143" w14:textId="6108154A" w:rsidR="006F2A52" w:rsidRPr="0005140C" w:rsidRDefault="007E5D39" w:rsidP="00EC0FB4">
      <w:pPr>
        <w:pStyle w:val="ListNumber"/>
        <w:keepLines/>
        <w:tabs>
          <w:tab w:val="clear" w:pos="360"/>
          <w:tab w:val="left" w:pos="7361"/>
        </w:tabs>
        <w:spacing w:after="0"/>
        <w:contextualSpacing/>
      </w:pPr>
      <w:r w:rsidRPr="0005140C">
        <w:rPr>
          <w:szCs w:val="20"/>
        </w:rPr>
        <w:t>A</w:t>
      </w:r>
      <w:r w:rsidR="000574BB" w:rsidRPr="0005140C">
        <w:rPr>
          <w:szCs w:val="20"/>
        </w:rPr>
        <w:t xml:space="preserve"> new Signature Page; and</w:t>
      </w:r>
    </w:p>
    <w:p w14:paraId="4CF0C061" w14:textId="77777777" w:rsidR="00B8190D" w:rsidRPr="0005140C" w:rsidRDefault="007E5D39" w:rsidP="0087345A">
      <w:pPr>
        <w:pStyle w:val="ListNumber"/>
        <w:keepLines/>
        <w:tabs>
          <w:tab w:val="clear" w:pos="360"/>
        </w:tabs>
        <w:spacing w:before="-1" w:after="-1"/>
        <w:contextualSpacing/>
        <w:rPr>
          <w:szCs w:val="20"/>
        </w:rPr>
      </w:pPr>
      <w:r w:rsidRPr="0005140C">
        <w:rPr>
          <w:szCs w:val="20"/>
        </w:rPr>
        <w:t>M</w:t>
      </w:r>
      <w:r w:rsidR="000574BB" w:rsidRPr="0005140C">
        <w:rPr>
          <w:szCs w:val="20"/>
        </w:rPr>
        <w:t>arked (redline/strikeout) copy of the revised pages.</w:t>
      </w:r>
    </w:p>
    <w:p w14:paraId="48A1F945" w14:textId="77777777" w:rsidR="00B8190D" w:rsidRPr="0005140C" w:rsidRDefault="00B8190D" w:rsidP="00B8190D">
      <w:pPr>
        <w:pStyle w:val="ListNumber"/>
        <w:keepLines/>
        <w:numPr>
          <w:ilvl w:val="0"/>
          <w:numId w:val="0"/>
        </w:numPr>
        <w:spacing w:before="-1" w:after="-1"/>
        <w:ind w:left="360" w:hanging="360"/>
        <w:contextualSpacing/>
        <w:rPr>
          <w:szCs w:val="20"/>
        </w:rPr>
      </w:pPr>
    </w:p>
    <w:p w14:paraId="1C0ADBD0" w14:textId="23375593" w:rsidR="000574BB" w:rsidRPr="0005140C" w:rsidRDefault="00B8190D" w:rsidP="00B42671">
      <w:pPr>
        <w:pStyle w:val="Heading2Plain"/>
        <w:rPr>
          <w:rFonts w:ascii="Lucida Bright" w:hAnsi="Lucida Bright"/>
          <w:szCs w:val="20"/>
        </w:rPr>
      </w:pPr>
      <w:r w:rsidRPr="0005140C">
        <w:rPr>
          <w:rFonts w:ascii="Lucida Bright" w:hAnsi="Lucida Bright"/>
          <w:szCs w:val="20"/>
        </w:rPr>
        <w:t>Application Instructions and Attachments</w:t>
      </w:r>
    </w:p>
    <w:p w14:paraId="1CDAA9D1" w14:textId="25A1C0D9" w:rsidR="000D4FC1" w:rsidRPr="0005140C" w:rsidRDefault="000D4FC1" w:rsidP="00927A67">
      <w:pPr>
        <w:pStyle w:val="Heading1"/>
        <w:numPr>
          <w:ilvl w:val="0"/>
          <w:numId w:val="12"/>
        </w:numPr>
        <w:spacing w:before="0"/>
        <w:ind w:left="720"/>
        <w:rPr>
          <w:rFonts w:ascii="Lucida Bright" w:hAnsi="Lucida Bright"/>
          <w:sz w:val="28"/>
        </w:rPr>
      </w:pPr>
      <w:r w:rsidRPr="0005140C">
        <w:rPr>
          <w:rFonts w:ascii="Lucida Bright" w:hAnsi="Lucida Bright"/>
          <w:sz w:val="28"/>
        </w:rPr>
        <w:t xml:space="preserve">General Information </w:t>
      </w:r>
    </w:p>
    <w:p w14:paraId="46BEA155" w14:textId="5C279C40" w:rsidR="001B1927" w:rsidRPr="0005140C" w:rsidRDefault="001B1927"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4"/>
        </w:rPr>
      </w:pPr>
      <w:r w:rsidRPr="0005140C">
        <w:rPr>
          <w:rFonts w:eastAsiaTheme="minorHAnsi" w:cstheme="minorBidi"/>
          <w:bCs w:val="0"/>
          <w:sz w:val="22"/>
          <w:szCs w:val="24"/>
        </w:rPr>
        <w:t>Reason for Submittal</w:t>
      </w:r>
    </w:p>
    <w:p w14:paraId="0CC7A8C1" w14:textId="204D4417" w:rsidR="001B1927" w:rsidRPr="0005140C" w:rsidRDefault="001B1927">
      <w:pPr>
        <w:pStyle w:val="BodyText4"/>
        <w:rPr>
          <w:rFonts w:ascii="Lucida Bright" w:hAnsi="Lucida Bright"/>
          <w:szCs w:val="20"/>
        </w:rPr>
      </w:pPr>
      <w:r w:rsidRPr="0005140C">
        <w:rPr>
          <w:rFonts w:ascii="Lucida Bright" w:hAnsi="Lucida Bright"/>
          <w:szCs w:val="20"/>
        </w:rPr>
        <w:t xml:space="preserve">Select </w:t>
      </w:r>
      <w:r w:rsidR="007E5D39" w:rsidRPr="0005140C">
        <w:rPr>
          <w:rStyle w:val="Strong"/>
          <w:rFonts w:ascii="Lucida Bright" w:hAnsi="Lucida Bright"/>
          <w:szCs w:val="20"/>
        </w:rPr>
        <w:t>ALL</w:t>
      </w:r>
      <w:r w:rsidR="007E5D39" w:rsidRPr="0005140C">
        <w:rPr>
          <w:rFonts w:ascii="Lucida Bright" w:hAnsi="Lucida Bright"/>
          <w:szCs w:val="20"/>
        </w:rPr>
        <w:t xml:space="preserve"> </w:t>
      </w:r>
      <w:r w:rsidRPr="0005140C">
        <w:rPr>
          <w:rFonts w:ascii="Lucida Bright" w:hAnsi="Lucida Bright"/>
          <w:szCs w:val="20"/>
        </w:rPr>
        <w:t>box</w:t>
      </w:r>
      <w:r w:rsidR="007E5D39" w:rsidRPr="0005140C">
        <w:rPr>
          <w:rFonts w:ascii="Lucida Bright" w:hAnsi="Lucida Bright"/>
          <w:szCs w:val="20"/>
        </w:rPr>
        <w:t>es</w:t>
      </w:r>
      <w:r w:rsidRPr="0005140C">
        <w:rPr>
          <w:rFonts w:ascii="Lucida Bright" w:hAnsi="Lucida Bright"/>
          <w:szCs w:val="20"/>
        </w:rPr>
        <w:t xml:space="preserve"> that indicate the application type for the submittal.</w:t>
      </w:r>
      <w:r w:rsidR="004C6353" w:rsidRPr="0005140C">
        <w:rPr>
          <w:rFonts w:ascii="Lucida Bright" w:hAnsi="Lucida Bright"/>
          <w:szCs w:val="20"/>
        </w:rPr>
        <w:t xml:space="preserve"> Select only one type of amendment if changing a registration. </w:t>
      </w:r>
    </w:p>
    <w:p w14:paraId="7D6BC7FB" w14:textId="4073BE91" w:rsidR="009B618C" w:rsidRPr="0005140C" w:rsidRDefault="009B618C" w:rsidP="009B618C">
      <w:pPr>
        <w:pStyle w:val="BodyText"/>
      </w:pPr>
      <w:r w:rsidRPr="0005140C">
        <w:t xml:space="preserve">Types of </w:t>
      </w:r>
      <w:r w:rsidR="007A4416">
        <w:t>a</w:t>
      </w:r>
      <w:r w:rsidRPr="0005140C">
        <w:t xml:space="preserve">mendments </w:t>
      </w:r>
      <w:r w:rsidR="004C6353" w:rsidRPr="0005140C">
        <w:t>are classified as major or minor amendments under</w:t>
      </w:r>
      <w:r w:rsidRPr="0005140C">
        <w:t xml:space="preserve"> 30 TAC </w:t>
      </w:r>
      <w:r w:rsidR="004C6353" w:rsidRPr="0005140C">
        <w:rPr>
          <w:color w:val="000000"/>
          <w:szCs w:val="20"/>
          <w:lang w:eastAsia="x-none"/>
        </w:rPr>
        <w:t>§</w:t>
      </w:r>
      <w:r w:rsidRPr="0005140C">
        <w:t>3</w:t>
      </w:r>
      <w:r w:rsidR="004C6353" w:rsidRPr="0005140C">
        <w:t>05</w:t>
      </w:r>
      <w:r w:rsidRPr="0005140C">
        <w:t>.</w:t>
      </w:r>
      <w:r w:rsidR="004C6353" w:rsidRPr="0005140C">
        <w:t>62.</w:t>
      </w:r>
    </w:p>
    <w:p w14:paraId="62A1ADA8" w14:textId="1FDF9228" w:rsidR="001B1927" w:rsidRPr="0005140C" w:rsidRDefault="001B1927"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4"/>
        </w:rPr>
      </w:pPr>
      <w:r w:rsidRPr="0005140C">
        <w:rPr>
          <w:rFonts w:eastAsiaTheme="minorHAnsi" w:cstheme="minorBidi"/>
          <w:bCs w:val="0"/>
          <w:sz w:val="22"/>
          <w:szCs w:val="24"/>
        </w:rPr>
        <w:t>Application Fees</w:t>
      </w:r>
    </w:p>
    <w:p w14:paraId="6F8FF30D" w14:textId="77777777" w:rsidR="001B1927" w:rsidRPr="0005140C" w:rsidRDefault="001B1927" w:rsidP="001B1927">
      <w:pPr>
        <w:pStyle w:val="Heading3"/>
        <w:rPr>
          <w:i w:val="0"/>
          <w:iCs/>
          <w:sz w:val="20"/>
          <w:szCs w:val="20"/>
        </w:rPr>
      </w:pPr>
      <w:r w:rsidRPr="0005140C">
        <w:rPr>
          <w:i w:val="0"/>
          <w:iCs/>
          <w:sz w:val="20"/>
          <w:szCs w:val="20"/>
        </w:rPr>
        <w:t>Amount</w:t>
      </w:r>
    </w:p>
    <w:p w14:paraId="006C1E95" w14:textId="32E2A6B1" w:rsidR="001B1927" w:rsidRPr="0005140C" w:rsidRDefault="001B1927" w:rsidP="001B1927">
      <w:pPr>
        <w:pStyle w:val="BodyText4"/>
        <w:rPr>
          <w:rFonts w:ascii="Lucida Bright" w:hAnsi="Lucida Bright"/>
          <w:szCs w:val="20"/>
        </w:rPr>
      </w:pPr>
      <w:r w:rsidRPr="0005140C">
        <w:rPr>
          <w:rFonts w:ascii="Lucida Bright" w:hAnsi="Lucida Bright"/>
          <w:szCs w:val="20"/>
        </w:rPr>
        <w:t xml:space="preserve">Check the box that indicates </w:t>
      </w:r>
      <w:r w:rsidR="00D12293">
        <w:rPr>
          <w:rFonts w:ascii="Lucida Bright" w:hAnsi="Lucida Bright"/>
          <w:szCs w:val="20"/>
        </w:rPr>
        <w:t>the</w:t>
      </w:r>
      <w:r w:rsidR="00D12293" w:rsidRPr="0005140C">
        <w:rPr>
          <w:rFonts w:ascii="Lucida Bright" w:hAnsi="Lucida Bright"/>
          <w:szCs w:val="20"/>
        </w:rPr>
        <w:t xml:space="preserve"> </w:t>
      </w:r>
      <w:r w:rsidRPr="0005140C">
        <w:rPr>
          <w:rFonts w:ascii="Lucida Bright" w:hAnsi="Lucida Bright"/>
          <w:szCs w:val="20"/>
        </w:rPr>
        <w:t xml:space="preserve">fee was paid. The application fee for a new </w:t>
      </w:r>
      <w:r w:rsidR="00A05765" w:rsidRPr="0005140C">
        <w:rPr>
          <w:rFonts w:ascii="Lucida Bright" w:hAnsi="Lucida Bright"/>
          <w:szCs w:val="20"/>
        </w:rPr>
        <w:t xml:space="preserve">registration </w:t>
      </w:r>
      <w:r w:rsidRPr="0005140C">
        <w:rPr>
          <w:rFonts w:ascii="Lucida Bright" w:hAnsi="Lucida Bright"/>
          <w:szCs w:val="20"/>
        </w:rPr>
        <w:t xml:space="preserve">or </w:t>
      </w:r>
      <w:r w:rsidR="00A05765" w:rsidRPr="0005140C">
        <w:rPr>
          <w:rFonts w:ascii="Lucida Bright" w:hAnsi="Lucida Bright"/>
          <w:szCs w:val="20"/>
        </w:rPr>
        <w:t xml:space="preserve">registration </w:t>
      </w:r>
      <w:r w:rsidRPr="0005140C">
        <w:rPr>
          <w:rFonts w:ascii="Lucida Bright" w:hAnsi="Lucida Bright"/>
          <w:szCs w:val="20"/>
        </w:rPr>
        <w:t>amendment is $150.</w:t>
      </w:r>
    </w:p>
    <w:p w14:paraId="4EDDDA1F" w14:textId="77777777" w:rsidR="001B1927" w:rsidRPr="0005140C" w:rsidRDefault="001B1927" w:rsidP="001B1927">
      <w:pPr>
        <w:pStyle w:val="Heading3"/>
        <w:rPr>
          <w:i w:val="0"/>
          <w:iCs/>
          <w:sz w:val="20"/>
          <w:szCs w:val="20"/>
        </w:rPr>
      </w:pPr>
      <w:r w:rsidRPr="0005140C">
        <w:rPr>
          <w:i w:val="0"/>
          <w:iCs/>
          <w:sz w:val="20"/>
          <w:szCs w:val="20"/>
        </w:rPr>
        <w:t>Payment Method</w:t>
      </w:r>
    </w:p>
    <w:p w14:paraId="3005C69C" w14:textId="77777777" w:rsidR="001B1927" w:rsidRPr="0005140C" w:rsidRDefault="001B1927" w:rsidP="001B1927">
      <w:pPr>
        <w:pStyle w:val="BodyText4"/>
        <w:rPr>
          <w:rFonts w:ascii="Lucida Bright" w:hAnsi="Lucida Bright"/>
          <w:szCs w:val="20"/>
        </w:rPr>
      </w:pPr>
      <w:r w:rsidRPr="0005140C">
        <w:rPr>
          <w:rFonts w:ascii="Lucida Bright" w:hAnsi="Lucida Bright"/>
          <w:szCs w:val="20"/>
        </w:rPr>
        <w:t>Check the box that indicates which method was used to pay the application fee.</w:t>
      </w:r>
    </w:p>
    <w:p w14:paraId="68A10A76" w14:textId="368D1BD1" w:rsidR="001B1927" w:rsidRPr="0005140C" w:rsidRDefault="001B1927" w:rsidP="001B1927">
      <w:pPr>
        <w:pStyle w:val="BodyText4"/>
        <w:rPr>
          <w:rFonts w:ascii="Lucida Bright" w:hAnsi="Lucida Bright"/>
          <w:szCs w:val="20"/>
        </w:rPr>
      </w:pPr>
      <w:r w:rsidRPr="0005140C">
        <w:rPr>
          <w:rFonts w:ascii="Lucida Bright" w:hAnsi="Lucida Bright"/>
          <w:szCs w:val="20"/>
        </w:rPr>
        <w:t>Fees may be paid online using the TCEQ ePay portal at &lt;</w:t>
      </w:r>
      <w:hyperlink r:id="rId14" w:history="1">
        <w:r w:rsidR="005F7558" w:rsidRPr="0005140C">
          <w:rPr>
            <w:rStyle w:val="Hyperlink"/>
            <w:rFonts w:ascii="Lucida Bright" w:hAnsi="Lucida Bright"/>
            <w:szCs w:val="20"/>
          </w:rPr>
          <w:t>www3.tceq.texas.gov/epay/</w:t>
        </w:r>
      </w:hyperlink>
      <w:r w:rsidRPr="0005140C">
        <w:rPr>
          <w:rFonts w:ascii="Lucida Bright" w:hAnsi="Lucida Bright"/>
          <w:szCs w:val="20"/>
        </w:rPr>
        <w:t xml:space="preserve">&gt; or may be paid by check. If payment is made online, enter the ePay </w:t>
      </w:r>
      <w:r w:rsidR="00CA7727">
        <w:rPr>
          <w:rFonts w:ascii="Lucida Bright" w:hAnsi="Lucida Bright"/>
          <w:szCs w:val="20"/>
        </w:rPr>
        <w:t>T</w:t>
      </w:r>
      <w:r w:rsidRPr="0005140C">
        <w:rPr>
          <w:rFonts w:ascii="Lucida Bright" w:hAnsi="Lucida Bright"/>
          <w:szCs w:val="20"/>
        </w:rPr>
        <w:t xml:space="preserve">race </w:t>
      </w:r>
      <w:r w:rsidR="00CA7727">
        <w:rPr>
          <w:rFonts w:ascii="Lucida Bright" w:hAnsi="Lucida Bright"/>
          <w:szCs w:val="20"/>
        </w:rPr>
        <w:t>N</w:t>
      </w:r>
      <w:r w:rsidRPr="0005140C">
        <w:rPr>
          <w:rFonts w:ascii="Lucida Bright" w:hAnsi="Lucida Bright"/>
          <w:szCs w:val="20"/>
        </w:rPr>
        <w:t>umber on the application form.</w:t>
      </w:r>
    </w:p>
    <w:p w14:paraId="051B4F20" w14:textId="77777777" w:rsidR="001B1927" w:rsidRPr="0005140C" w:rsidRDefault="001B1927" w:rsidP="001B1927">
      <w:pPr>
        <w:pStyle w:val="BodyText4"/>
        <w:rPr>
          <w:rFonts w:ascii="Lucida Bright" w:hAnsi="Lucida Bright"/>
          <w:szCs w:val="20"/>
        </w:rPr>
      </w:pPr>
      <w:r w:rsidRPr="0005140C">
        <w:rPr>
          <w:rFonts w:ascii="Lucida Bright" w:hAnsi="Lucida Bright"/>
          <w:szCs w:val="20"/>
        </w:rPr>
        <w:t>If a fee is paid by check, send the payment directly to the following address:</w:t>
      </w:r>
    </w:p>
    <w:p w14:paraId="03B73494" w14:textId="5FF9BF6E" w:rsidR="001B1927" w:rsidRPr="0005140C" w:rsidRDefault="001B1927" w:rsidP="001E5E6A">
      <w:pPr>
        <w:pStyle w:val="BodyText2"/>
        <w:spacing w:line="240" w:lineRule="auto"/>
        <w:rPr>
          <w:szCs w:val="20"/>
        </w:rPr>
      </w:pPr>
      <w:r w:rsidRPr="0005140C">
        <w:rPr>
          <w:szCs w:val="20"/>
        </w:rPr>
        <w:tab/>
        <w:t>Financial Administration Division, MC</w:t>
      </w:r>
      <w:r w:rsidR="0063745E" w:rsidRPr="0005140C">
        <w:rPr>
          <w:szCs w:val="20"/>
        </w:rPr>
        <w:t>-</w:t>
      </w:r>
      <w:r w:rsidRPr="0005140C">
        <w:rPr>
          <w:szCs w:val="20"/>
        </w:rPr>
        <w:t>214</w:t>
      </w:r>
      <w:r w:rsidRPr="0005140C">
        <w:rPr>
          <w:szCs w:val="20"/>
        </w:rPr>
        <w:br/>
      </w:r>
      <w:r w:rsidRPr="0005140C">
        <w:rPr>
          <w:szCs w:val="20"/>
        </w:rPr>
        <w:tab/>
        <w:t>Texas Commission on Environmental Quality</w:t>
      </w:r>
      <w:r w:rsidRPr="0005140C">
        <w:rPr>
          <w:szCs w:val="20"/>
        </w:rPr>
        <w:br/>
      </w:r>
      <w:r w:rsidRPr="0005140C">
        <w:rPr>
          <w:szCs w:val="20"/>
        </w:rPr>
        <w:tab/>
        <w:t>P. O. Box 13088</w:t>
      </w:r>
      <w:r w:rsidRPr="0005140C">
        <w:rPr>
          <w:szCs w:val="20"/>
        </w:rPr>
        <w:br/>
      </w:r>
      <w:r w:rsidRPr="0005140C">
        <w:rPr>
          <w:szCs w:val="20"/>
        </w:rPr>
        <w:tab/>
        <w:t>Austin, Texas 78711-3088</w:t>
      </w:r>
    </w:p>
    <w:p w14:paraId="10324D43" w14:textId="566AE57D" w:rsidR="0012530D" w:rsidRPr="0005140C" w:rsidRDefault="00CA7727"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Pr>
          <w:rFonts w:eastAsiaTheme="minorHAnsi" w:cstheme="minorBidi"/>
          <w:bCs w:val="0"/>
          <w:sz w:val="22"/>
          <w:szCs w:val="22"/>
        </w:rPr>
        <w:t>Facility</w:t>
      </w:r>
      <w:r w:rsidR="0012530D" w:rsidRPr="0005140C">
        <w:rPr>
          <w:rFonts w:eastAsiaTheme="minorHAnsi" w:cstheme="minorBidi"/>
          <w:bCs w:val="0"/>
          <w:sz w:val="22"/>
          <w:szCs w:val="22"/>
        </w:rPr>
        <w:t xml:space="preserve"> Information</w:t>
      </w:r>
    </w:p>
    <w:p w14:paraId="1CE8C389" w14:textId="1B7ADFCD" w:rsidR="0012530D" w:rsidRPr="0005140C" w:rsidRDefault="0012530D" w:rsidP="001E5E6A">
      <w:pPr>
        <w:pStyle w:val="ListNumber"/>
        <w:numPr>
          <w:ilvl w:val="0"/>
          <w:numId w:val="0"/>
        </w:numPr>
        <w:ind w:left="360"/>
        <w:rPr>
          <w:szCs w:val="20"/>
        </w:rPr>
      </w:pPr>
      <w:r w:rsidRPr="0005140C">
        <w:rPr>
          <w:szCs w:val="20"/>
        </w:rPr>
        <w:t xml:space="preserve">Provide general facility information as listed under this </w:t>
      </w:r>
      <w:r w:rsidR="00D61B47" w:rsidRPr="0005140C">
        <w:rPr>
          <w:szCs w:val="20"/>
        </w:rPr>
        <w:t>s</w:t>
      </w:r>
      <w:r w:rsidRPr="0005140C">
        <w:rPr>
          <w:szCs w:val="20"/>
        </w:rPr>
        <w:t>ection.</w:t>
      </w:r>
      <w:r w:rsidR="006E7FAD">
        <w:rPr>
          <w:szCs w:val="20"/>
        </w:rPr>
        <w:t xml:space="preserve"> </w:t>
      </w:r>
      <w:r w:rsidRPr="0005140C">
        <w:rPr>
          <w:szCs w:val="20"/>
        </w:rPr>
        <w:t xml:space="preserve">Facility name provided in this </w:t>
      </w:r>
      <w:r w:rsidR="00D61B47" w:rsidRPr="0005140C">
        <w:rPr>
          <w:szCs w:val="20"/>
        </w:rPr>
        <w:t>s</w:t>
      </w:r>
      <w:r w:rsidRPr="0005140C">
        <w:rPr>
          <w:szCs w:val="20"/>
        </w:rPr>
        <w:t>ection should match the Regulated Entity Name (Item #23) in the TCEQ Core Data Form.</w:t>
      </w:r>
    </w:p>
    <w:p w14:paraId="2668BCDA" w14:textId="5B5E6BE4" w:rsidR="001B1927" w:rsidRPr="0005140C" w:rsidRDefault="001E4431"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Cs w:val="20"/>
        </w:rPr>
      </w:pPr>
      <w:r w:rsidRPr="0005140C">
        <w:rPr>
          <w:rFonts w:eastAsiaTheme="minorHAnsi" w:cstheme="minorBidi"/>
          <w:bCs w:val="0"/>
          <w:sz w:val="22"/>
          <w:szCs w:val="22"/>
        </w:rPr>
        <w:lastRenderedPageBreak/>
        <w:t>Public</w:t>
      </w:r>
      <w:r w:rsidR="00DA4B98" w:rsidRPr="0005140C">
        <w:rPr>
          <w:rFonts w:eastAsiaTheme="minorHAnsi" w:cstheme="minorBidi"/>
          <w:bCs w:val="0"/>
          <w:sz w:val="22"/>
          <w:szCs w:val="22"/>
        </w:rPr>
        <w:t>ly</w:t>
      </w:r>
      <w:r w:rsidRPr="0005140C">
        <w:rPr>
          <w:szCs w:val="20"/>
        </w:rPr>
        <w:t xml:space="preserve"> </w:t>
      </w:r>
      <w:r w:rsidRPr="0005140C">
        <w:rPr>
          <w:sz w:val="22"/>
          <w:szCs w:val="22"/>
        </w:rPr>
        <w:t>Accessible Website</w:t>
      </w:r>
    </w:p>
    <w:p w14:paraId="7829DCCC" w14:textId="0F01466D" w:rsidR="001B1927" w:rsidRPr="0005140C" w:rsidRDefault="001B1927" w:rsidP="00D96B8E">
      <w:pPr>
        <w:pStyle w:val="ListNumber"/>
        <w:numPr>
          <w:ilvl w:val="0"/>
          <w:numId w:val="0"/>
        </w:numPr>
        <w:ind w:left="360"/>
        <w:rPr>
          <w:szCs w:val="20"/>
        </w:rPr>
      </w:pPr>
      <w:r w:rsidRPr="0005140C">
        <w:rPr>
          <w:szCs w:val="20"/>
        </w:rPr>
        <w:t xml:space="preserve">For the registration application provide the URL address of a publicly accessible </w:t>
      </w:r>
      <w:r w:rsidR="00D61B47" w:rsidRPr="0005140C">
        <w:rPr>
          <w:szCs w:val="20"/>
        </w:rPr>
        <w:t>website</w:t>
      </w:r>
      <w:r w:rsidRPr="0005140C">
        <w:rPr>
          <w:szCs w:val="20"/>
        </w:rPr>
        <w:t xml:space="preserve"> where the </w:t>
      </w:r>
      <w:r w:rsidR="00AA02C4" w:rsidRPr="0005140C">
        <w:rPr>
          <w:szCs w:val="20"/>
        </w:rPr>
        <w:t>registration</w:t>
      </w:r>
      <w:r w:rsidRPr="0005140C">
        <w:rPr>
          <w:szCs w:val="20"/>
        </w:rPr>
        <w:t xml:space="preserve"> and all revisions to that </w:t>
      </w:r>
      <w:r w:rsidR="00AA02C4" w:rsidRPr="0005140C">
        <w:rPr>
          <w:szCs w:val="20"/>
        </w:rPr>
        <w:t>registration</w:t>
      </w:r>
      <w:r w:rsidRPr="0005140C">
        <w:rPr>
          <w:szCs w:val="20"/>
        </w:rPr>
        <w:t xml:space="preserve"> will be posted.</w:t>
      </w:r>
    </w:p>
    <w:p w14:paraId="4FEF764F" w14:textId="353B0F3F" w:rsidR="0012530D" w:rsidRPr="0005140C" w:rsidRDefault="0012530D"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 xml:space="preserve">Facility </w:t>
      </w:r>
      <w:r w:rsidR="00DA4B98" w:rsidRPr="0005140C">
        <w:rPr>
          <w:sz w:val="22"/>
          <w:szCs w:val="22"/>
        </w:rPr>
        <w:t>Landowner</w:t>
      </w:r>
      <w:r w:rsidR="00CA7727">
        <w:rPr>
          <w:sz w:val="22"/>
          <w:szCs w:val="22"/>
        </w:rPr>
        <w:t>(s)</w:t>
      </w:r>
      <w:r w:rsidR="00DA4B98" w:rsidRPr="0005140C">
        <w:rPr>
          <w:sz w:val="22"/>
          <w:szCs w:val="22"/>
        </w:rPr>
        <w:t xml:space="preserve"> </w:t>
      </w:r>
      <w:r w:rsidR="00A60100" w:rsidRPr="0005140C">
        <w:rPr>
          <w:sz w:val="22"/>
          <w:szCs w:val="22"/>
        </w:rPr>
        <w:t>Information</w:t>
      </w:r>
    </w:p>
    <w:p w14:paraId="539B0EFD" w14:textId="7405015F" w:rsidR="001B1927" w:rsidRPr="0005140C" w:rsidRDefault="007D31EB" w:rsidP="00D96B8E">
      <w:pPr>
        <w:pStyle w:val="ListNumber"/>
        <w:numPr>
          <w:ilvl w:val="0"/>
          <w:numId w:val="0"/>
        </w:numPr>
        <w:ind w:left="360"/>
        <w:rPr>
          <w:szCs w:val="20"/>
        </w:rPr>
      </w:pPr>
      <w:r w:rsidRPr="0005140C">
        <w:rPr>
          <w:szCs w:val="20"/>
        </w:rPr>
        <w:t>Enter</w:t>
      </w:r>
      <w:r w:rsidR="00DA4B98" w:rsidRPr="0005140C">
        <w:rPr>
          <w:szCs w:val="20"/>
        </w:rPr>
        <w:t xml:space="preserve"> and complete</w:t>
      </w:r>
      <w:r w:rsidRPr="0005140C">
        <w:rPr>
          <w:szCs w:val="20"/>
        </w:rPr>
        <w:t xml:space="preserve"> facility </w:t>
      </w:r>
      <w:r w:rsidR="00AA02C4" w:rsidRPr="0005140C">
        <w:rPr>
          <w:szCs w:val="20"/>
        </w:rPr>
        <w:t>land</w:t>
      </w:r>
      <w:r w:rsidR="00377B49" w:rsidRPr="0005140C">
        <w:rPr>
          <w:szCs w:val="20"/>
        </w:rPr>
        <w:t>o</w:t>
      </w:r>
      <w:r w:rsidR="00AA02C4" w:rsidRPr="0005140C">
        <w:rPr>
          <w:szCs w:val="20"/>
        </w:rPr>
        <w:t>wner</w:t>
      </w:r>
      <w:r w:rsidRPr="0005140C">
        <w:rPr>
          <w:szCs w:val="20"/>
        </w:rPr>
        <w:t>(s) information including name, mailing address information.</w:t>
      </w:r>
      <w:r w:rsidR="00CA7727">
        <w:rPr>
          <w:szCs w:val="20"/>
        </w:rPr>
        <w:t xml:space="preserve"> If more than one facility landowner, submit information as an attachment.</w:t>
      </w:r>
    </w:p>
    <w:p w14:paraId="76744387" w14:textId="4B5A6FE9" w:rsidR="0012530D" w:rsidRPr="0005140C" w:rsidRDefault="006C0C2C"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Pr>
          <w:sz w:val="22"/>
          <w:szCs w:val="22"/>
        </w:rPr>
        <w:t xml:space="preserve">CCR </w:t>
      </w:r>
      <w:r w:rsidR="0012530D" w:rsidRPr="0005140C">
        <w:rPr>
          <w:sz w:val="22"/>
          <w:szCs w:val="22"/>
        </w:rPr>
        <w:t>Waste Management Unit</w:t>
      </w:r>
      <w:r w:rsidR="001A29D8" w:rsidRPr="0005140C">
        <w:rPr>
          <w:sz w:val="22"/>
          <w:szCs w:val="22"/>
        </w:rPr>
        <w:t>(</w:t>
      </w:r>
      <w:r w:rsidR="0012530D" w:rsidRPr="0005140C">
        <w:rPr>
          <w:sz w:val="22"/>
          <w:szCs w:val="22"/>
        </w:rPr>
        <w:t>s</w:t>
      </w:r>
      <w:r w:rsidR="001A29D8" w:rsidRPr="0005140C">
        <w:rPr>
          <w:sz w:val="22"/>
          <w:szCs w:val="22"/>
        </w:rPr>
        <w:t>)</w:t>
      </w:r>
    </w:p>
    <w:p w14:paraId="654F7D30" w14:textId="553855D8" w:rsidR="0012530D" w:rsidRPr="0005140C" w:rsidRDefault="0012530D" w:rsidP="00D96B8E">
      <w:pPr>
        <w:pStyle w:val="ListNumber"/>
        <w:numPr>
          <w:ilvl w:val="0"/>
          <w:numId w:val="0"/>
        </w:numPr>
        <w:ind w:left="360"/>
        <w:rPr>
          <w:szCs w:val="20"/>
        </w:rPr>
      </w:pPr>
      <w:r w:rsidRPr="0005140C">
        <w:rPr>
          <w:szCs w:val="20"/>
        </w:rPr>
        <w:t xml:space="preserve">Select </w:t>
      </w:r>
      <w:r w:rsidRPr="0005140C">
        <w:rPr>
          <w:rStyle w:val="Strong"/>
          <w:szCs w:val="20"/>
        </w:rPr>
        <w:t xml:space="preserve">ALL </w:t>
      </w:r>
      <w:r w:rsidRPr="0005140C">
        <w:rPr>
          <w:szCs w:val="20"/>
        </w:rPr>
        <w:t xml:space="preserve">boxes that best describe the waste management units that will be authorized at the facility. </w:t>
      </w:r>
    </w:p>
    <w:p w14:paraId="62E131A7" w14:textId="69F319DD" w:rsidR="005C3929" w:rsidRPr="0005140C" w:rsidRDefault="005C3929"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 xml:space="preserve">Description of Proposed </w:t>
      </w:r>
      <w:r w:rsidR="007A4416">
        <w:rPr>
          <w:sz w:val="22"/>
          <w:szCs w:val="22"/>
        </w:rPr>
        <w:t xml:space="preserve">Activities </w:t>
      </w:r>
      <w:r w:rsidRPr="0005140C">
        <w:rPr>
          <w:sz w:val="22"/>
          <w:szCs w:val="22"/>
        </w:rPr>
        <w:t xml:space="preserve">or Changes to Existing Facility </w:t>
      </w:r>
    </w:p>
    <w:p w14:paraId="78D0553A" w14:textId="2617806D" w:rsidR="0012530D" w:rsidRPr="0005140C" w:rsidRDefault="00DA4B98" w:rsidP="00D96B8E">
      <w:pPr>
        <w:pStyle w:val="ListNumber"/>
        <w:numPr>
          <w:ilvl w:val="0"/>
          <w:numId w:val="0"/>
        </w:numPr>
        <w:ind w:left="360"/>
        <w:rPr>
          <w:szCs w:val="20"/>
        </w:rPr>
      </w:pPr>
      <w:r w:rsidRPr="0005140C">
        <w:rPr>
          <w:szCs w:val="20"/>
        </w:rPr>
        <w:t>Provide a brief description of p</w:t>
      </w:r>
      <w:r w:rsidR="001D6787" w:rsidRPr="0005140C">
        <w:rPr>
          <w:szCs w:val="20"/>
        </w:rPr>
        <w:t>r</w:t>
      </w:r>
      <w:r w:rsidRPr="0005140C">
        <w:rPr>
          <w:szCs w:val="20"/>
        </w:rPr>
        <w:t>oposed activities</w:t>
      </w:r>
      <w:r w:rsidR="00F11E72">
        <w:rPr>
          <w:szCs w:val="20"/>
        </w:rPr>
        <w:t>,</w:t>
      </w:r>
      <w:r w:rsidRPr="0005140C">
        <w:rPr>
          <w:szCs w:val="20"/>
        </w:rPr>
        <w:t xml:space="preserve"> if </w:t>
      </w:r>
      <w:r w:rsidR="00F11E72">
        <w:rPr>
          <w:szCs w:val="20"/>
        </w:rPr>
        <w:t xml:space="preserve">the </w:t>
      </w:r>
      <w:r w:rsidRPr="0005140C">
        <w:rPr>
          <w:szCs w:val="20"/>
        </w:rPr>
        <w:t>application is for a new facility</w:t>
      </w:r>
      <w:r w:rsidR="00F11E72">
        <w:rPr>
          <w:szCs w:val="20"/>
        </w:rPr>
        <w:t xml:space="preserve"> or the initial registration for an existing facility</w:t>
      </w:r>
      <w:r w:rsidRPr="0005140C">
        <w:rPr>
          <w:szCs w:val="20"/>
        </w:rPr>
        <w:t xml:space="preserve">. </w:t>
      </w:r>
      <w:r w:rsidR="0012530D" w:rsidRPr="0005140C">
        <w:rPr>
          <w:szCs w:val="20"/>
        </w:rPr>
        <w:t xml:space="preserve">If the submittal is an amendment application, provide a brief description of the specific revisions to the </w:t>
      </w:r>
      <w:r w:rsidR="00F11E72">
        <w:rPr>
          <w:szCs w:val="20"/>
        </w:rPr>
        <w:t>registration</w:t>
      </w:r>
      <w:r w:rsidR="0012530D" w:rsidRPr="0005140C">
        <w:rPr>
          <w:szCs w:val="20"/>
        </w:rPr>
        <w:t xml:space="preserve"> conditions and supporting documents referenced by the </w:t>
      </w:r>
      <w:r w:rsidR="00F11E72">
        <w:rPr>
          <w:szCs w:val="20"/>
        </w:rPr>
        <w:t>registration</w:t>
      </w:r>
      <w:r w:rsidR="004376B0" w:rsidRPr="0005140C">
        <w:rPr>
          <w:szCs w:val="20"/>
        </w:rPr>
        <w:t xml:space="preserve"> and</w:t>
      </w:r>
      <w:r w:rsidR="0012530D" w:rsidRPr="0005140C">
        <w:rPr>
          <w:szCs w:val="20"/>
        </w:rPr>
        <w:t xml:space="preserve"> provide an explanation of why the amendment is requested.</w:t>
      </w:r>
    </w:p>
    <w:p w14:paraId="0E518D34" w14:textId="5D51B032" w:rsidR="0012530D" w:rsidRPr="0005140C" w:rsidRDefault="005C3929"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sz w:val="22"/>
          <w:szCs w:val="22"/>
        </w:rPr>
      </w:pPr>
      <w:r w:rsidRPr="0005140C">
        <w:rPr>
          <w:sz w:val="22"/>
          <w:szCs w:val="22"/>
        </w:rPr>
        <w:t>Primary Contact</w:t>
      </w:r>
      <w:r w:rsidR="001A29D8" w:rsidRPr="0005140C">
        <w:rPr>
          <w:sz w:val="22"/>
          <w:szCs w:val="22"/>
        </w:rPr>
        <w:t xml:space="preserve"> Information</w:t>
      </w:r>
    </w:p>
    <w:p w14:paraId="615A80E6" w14:textId="16F25215" w:rsidR="005C3929" w:rsidRPr="0005140C" w:rsidRDefault="005C3929" w:rsidP="00D96B8E">
      <w:pPr>
        <w:pStyle w:val="ListNumber"/>
        <w:numPr>
          <w:ilvl w:val="0"/>
          <w:numId w:val="0"/>
        </w:numPr>
        <w:ind w:left="360"/>
        <w:rPr>
          <w:szCs w:val="20"/>
        </w:rPr>
      </w:pPr>
      <w:r w:rsidRPr="0005140C">
        <w:rPr>
          <w:szCs w:val="20"/>
        </w:rPr>
        <w:t>Enter and complete primary contact information.</w:t>
      </w:r>
      <w:r w:rsidR="006E7FAD">
        <w:rPr>
          <w:szCs w:val="20"/>
        </w:rPr>
        <w:t xml:space="preserve"> </w:t>
      </w:r>
      <w:r w:rsidR="001A29D8" w:rsidRPr="0005140C">
        <w:rPr>
          <w:szCs w:val="20"/>
        </w:rPr>
        <w:t xml:space="preserve">The primary contact should be </w:t>
      </w:r>
      <w:r w:rsidR="00DA4B98" w:rsidRPr="0005140C">
        <w:rPr>
          <w:szCs w:val="20"/>
        </w:rPr>
        <w:t xml:space="preserve">the person </w:t>
      </w:r>
      <w:r w:rsidR="001D6787" w:rsidRPr="0005140C">
        <w:rPr>
          <w:szCs w:val="20"/>
        </w:rPr>
        <w:t xml:space="preserve">the CCR program will contact </w:t>
      </w:r>
      <w:r w:rsidR="005F7558" w:rsidRPr="0005140C">
        <w:rPr>
          <w:szCs w:val="20"/>
        </w:rPr>
        <w:t>about the registration.</w:t>
      </w:r>
      <w:r w:rsidR="001D6787" w:rsidRPr="0005140C">
        <w:rPr>
          <w:szCs w:val="20"/>
        </w:rPr>
        <w:t xml:space="preserve"> </w:t>
      </w:r>
    </w:p>
    <w:p w14:paraId="7545D642" w14:textId="223D8E79" w:rsidR="00BF567C" w:rsidRPr="0005140C" w:rsidRDefault="007D31EB"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 xml:space="preserve">Notice </w:t>
      </w:r>
      <w:r w:rsidR="00BF567C" w:rsidRPr="0005140C">
        <w:rPr>
          <w:sz w:val="22"/>
          <w:szCs w:val="22"/>
        </w:rPr>
        <w:t>Publishing</w:t>
      </w:r>
      <w:r w:rsidR="006E12F6" w:rsidRPr="0005140C">
        <w:rPr>
          <w:sz w:val="22"/>
          <w:szCs w:val="22"/>
        </w:rPr>
        <w:t xml:space="preserve"> </w:t>
      </w:r>
    </w:p>
    <w:p w14:paraId="1339A541" w14:textId="5FB5578B" w:rsidR="00BF567C" w:rsidRPr="0005140C" w:rsidRDefault="00BF567C" w:rsidP="00D96B8E">
      <w:pPr>
        <w:pStyle w:val="ListNumber"/>
        <w:numPr>
          <w:ilvl w:val="0"/>
          <w:numId w:val="0"/>
        </w:numPr>
        <w:ind w:left="360"/>
        <w:rPr>
          <w:szCs w:val="20"/>
        </w:rPr>
      </w:pPr>
      <w:r w:rsidRPr="0005140C">
        <w:rPr>
          <w:szCs w:val="20"/>
        </w:rPr>
        <w:t xml:space="preserve">Select </w:t>
      </w:r>
      <w:r w:rsidRPr="0005140C">
        <w:rPr>
          <w:rStyle w:val="Strong"/>
          <w:szCs w:val="20"/>
        </w:rPr>
        <w:t>ONE</w:t>
      </w:r>
      <w:r w:rsidRPr="0005140C">
        <w:rPr>
          <w:szCs w:val="20"/>
        </w:rPr>
        <w:t xml:space="preserve"> box that indicates the party responsible for publishing all public notices for this registration application</w:t>
      </w:r>
      <w:r w:rsidR="006E12F6" w:rsidRPr="0005140C">
        <w:rPr>
          <w:szCs w:val="20"/>
        </w:rPr>
        <w:t xml:space="preserve"> under </w:t>
      </w:r>
      <w:r w:rsidR="006E12F6" w:rsidRPr="0005140C">
        <w:rPr>
          <w:color w:val="000000"/>
          <w:szCs w:val="20"/>
          <w:lang w:eastAsia="x-none"/>
        </w:rPr>
        <w:t>30 TAC §352.431</w:t>
      </w:r>
      <w:r w:rsidR="00F11E72">
        <w:rPr>
          <w:color w:val="000000"/>
          <w:szCs w:val="20"/>
          <w:lang w:eastAsia="x-none"/>
        </w:rPr>
        <w:t xml:space="preserve"> and complete their contact information</w:t>
      </w:r>
      <w:r w:rsidRPr="0005140C">
        <w:rPr>
          <w:szCs w:val="20"/>
        </w:rPr>
        <w:t>.</w:t>
      </w:r>
    </w:p>
    <w:p w14:paraId="23C49C41" w14:textId="41CD8B7A" w:rsidR="00FF2E3B" w:rsidRPr="0005140C" w:rsidRDefault="00FF2E3B"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Alternative Language Notice</w:t>
      </w:r>
    </w:p>
    <w:p w14:paraId="48AB2E06" w14:textId="0FAE976B" w:rsidR="00FF2E3B" w:rsidRPr="0005140C" w:rsidRDefault="00FF2E3B" w:rsidP="00D96B8E">
      <w:pPr>
        <w:pStyle w:val="ListNumber"/>
        <w:numPr>
          <w:ilvl w:val="0"/>
          <w:numId w:val="0"/>
        </w:numPr>
        <w:ind w:left="360"/>
      </w:pPr>
      <w:r w:rsidRPr="0005140C">
        <w:t xml:space="preserve">For registration and amendment applications, public notice in an alternate language is required following the procedures of 30 TAC </w:t>
      </w:r>
      <w:bookmarkStart w:id="30" w:name="_Hlk35190060"/>
      <w:r w:rsidR="007A05A0" w:rsidRPr="0005140C">
        <w:rPr>
          <w:color w:val="000000"/>
          <w:szCs w:val="20"/>
          <w:lang w:eastAsia="x-none"/>
        </w:rPr>
        <w:t>§</w:t>
      </w:r>
      <w:bookmarkEnd w:id="30"/>
      <w:r w:rsidRPr="0005140C">
        <w:rPr>
          <w:kern w:val="32"/>
        </w:rPr>
        <w:t>39.405(h)</w:t>
      </w:r>
      <w:r w:rsidRPr="0005140C">
        <w:t>.</w:t>
      </w:r>
      <w:r w:rsidR="006E7FAD">
        <w:t xml:space="preserve"> </w:t>
      </w:r>
      <w:r w:rsidRPr="0005140C">
        <w:t>If an elementary school or middle school nearest to the facility offers a bilingual program, notice may be required to be published in an alternative language.</w:t>
      </w:r>
      <w:r w:rsidR="006E7FAD">
        <w:t xml:space="preserve"> </w:t>
      </w:r>
      <w:r w:rsidRPr="0005140C">
        <w:t xml:space="preserve">The Texas Education Code, upon which the TCEQ alternative language notice requirements are based, trigger a bilingual education program to apply to an entire school district should the requisite alternative language speaking student population exist. However, there may not exist any bilingual students at a </w:t>
      </w:r>
      <w:r w:rsidR="00A45106" w:rsidRPr="0005140C">
        <w:t>school</w:t>
      </w:r>
      <w:r w:rsidRPr="0005140C">
        <w:t xml:space="preserve"> within a district which is required to offer the bilingual education program.</w:t>
      </w:r>
      <w:r w:rsidR="006E7FAD">
        <w:t xml:space="preserve"> </w:t>
      </w:r>
      <w:r w:rsidRPr="0005140C">
        <w:t xml:space="preserve">For this reason, the requirement to publish notice in an alternative language is triggered if the nearest elementary or middle school, as a part of a larger school district, is required to make a bilingual education program available to qualifying students and either the school has </w:t>
      </w:r>
      <w:r w:rsidRPr="0005140C">
        <w:lastRenderedPageBreak/>
        <w:t>students enrolled at such a program onsite, or has students who attend such a program at another location in satisfaction of the school's obligation to provide such a program as a member of a triggered district.</w:t>
      </w:r>
    </w:p>
    <w:p w14:paraId="456DF66B" w14:textId="2A35EB00" w:rsidR="004376B0" w:rsidRPr="0005140C" w:rsidRDefault="00FF2E3B" w:rsidP="00D96B8E">
      <w:pPr>
        <w:pStyle w:val="ListNumber"/>
        <w:numPr>
          <w:ilvl w:val="0"/>
          <w:numId w:val="0"/>
        </w:numPr>
        <w:ind w:left="360"/>
        <w:rPr>
          <w:rFonts w:cs="Baskerville Old Face"/>
        </w:rPr>
      </w:pPr>
      <w:r w:rsidRPr="0005140C">
        <w:t>It is the burden of the applicant to demonstrate compliance with alternative language notice requirements.</w:t>
      </w:r>
      <w:r w:rsidR="006E7FAD">
        <w:t xml:space="preserve"> </w:t>
      </w:r>
      <w:r w:rsidRPr="0005140C">
        <w:t xml:space="preserve">To assist you in meeting these requirements, the TCEQ Office of Chief Clerk will provide a </w:t>
      </w:r>
      <w:r w:rsidRPr="0005140C">
        <w:rPr>
          <w:rFonts w:cs="Baskerville Old Face"/>
        </w:rPr>
        <w:t>Public Notice Verification Form (</w:t>
      </w:r>
      <w:hyperlink r:id="rId15" w:history="1">
        <w:r w:rsidRPr="0005140C">
          <w:rPr>
            <w:rStyle w:val="Hyperlink"/>
            <w:rFonts w:cs="Arial"/>
          </w:rPr>
          <w:t>TCEQ-20244-Waste</w:t>
        </w:r>
      </w:hyperlink>
      <w:r w:rsidR="00314610">
        <w:rPr>
          <w:rStyle w:val="Hyperlink"/>
          <w:rFonts w:cs="Arial"/>
        </w:rPr>
        <w:t>-NORI</w:t>
      </w:r>
      <w:r w:rsidRPr="0005140C">
        <w:rPr>
          <w:rFonts w:cs="Arial"/>
        </w:rPr>
        <w:t>)</w:t>
      </w:r>
      <w:r w:rsidR="00A662B1" w:rsidRPr="0005140C">
        <w:rPr>
          <w:rFonts w:cs="Arial"/>
        </w:rPr>
        <w:t xml:space="preserve"> &lt;</w:t>
      </w:r>
      <w:hyperlink r:id="rId16" w:history="1">
        <w:r w:rsidR="00CE7D91">
          <w:rPr>
            <w:rStyle w:val="Hyperlink"/>
            <w:rFonts w:cs="Arial"/>
          </w:rPr>
          <w:t>www.tceq.texas.gov/goto/20244</w:t>
        </w:r>
      </w:hyperlink>
      <w:r w:rsidR="00A662B1" w:rsidRPr="0005140C">
        <w:rPr>
          <w:rFonts w:cs="Arial"/>
        </w:rPr>
        <w:t>&gt;</w:t>
      </w:r>
      <w:r w:rsidRPr="0005140C">
        <w:rPr>
          <w:rFonts w:cs="Baskerville Old Face"/>
        </w:rPr>
        <w:t>.</w:t>
      </w:r>
      <w:r w:rsidR="006E7FAD">
        <w:rPr>
          <w:rFonts w:cs="Baskerville Old Face"/>
        </w:rPr>
        <w:t xml:space="preserve"> </w:t>
      </w:r>
    </w:p>
    <w:p w14:paraId="6A116FCC" w14:textId="454A10A9" w:rsidR="00FF2E3B" w:rsidRPr="0005140C" w:rsidRDefault="00FF2E3B" w:rsidP="00D96B8E">
      <w:pPr>
        <w:pStyle w:val="ListNumber"/>
        <w:numPr>
          <w:ilvl w:val="0"/>
          <w:numId w:val="0"/>
        </w:numPr>
        <w:ind w:left="360"/>
      </w:pPr>
      <w:r w:rsidRPr="0005140C">
        <w:t>You must follow instructions provided by the Office of Chief Clerk regarding completion and submittal of the Public Notice Verification Form indicating your compliance with the requirements regarding publication in an alternative language.</w:t>
      </w:r>
    </w:p>
    <w:p w14:paraId="2E37DE13" w14:textId="4D47543D" w:rsidR="00FF2E3B" w:rsidRPr="0005140C" w:rsidRDefault="00FF2E3B" w:rsidP="00CA7727">
      <w:pPr>
        <w:pStyle w:val="ListNumber"/>
        <w:numPr>
          <w:ilvl w:val="0"/>
          <w:numId w:val="0"/>
        </w:numPr>
        <w:ind w:left="360"/>
      </w:pPr>
      <w:r w:rsidRPr="0005140C">
        <w:t xml:space="preserve">If it is determined that an alternative language notice is required, the applicant is responsible for ensuring that the publication in the </w:t>
      </w:r>
      <w:r w:rsidR="00314610">
        <w:t>alternative</w:t>
      </w:r>
      <w:r w:rsidRPr="0005140C">
        <w:t xml:space="preserve"> language is complete and accurate in that language.</w:t>
      </w:r>
      <w:r w:rsidR="006E7FAD">
        <w:t xml:space="preserve"> </w:t>
      </w:r>
      <w:r w:rsidRPr="0005140C">
        <w:t>Electronic versions of the Spanish template examples are available from the TCEQ to help the applicant complete the publication in the alternative language.</w:t>
      </w:r>
    </w:p>
    <w:p w14:paraId="4317B29A" w14:textId="1DF8AA2D" w:rsidR="00FF2E3B" w:rsidRPr="0005140C" w:rsidRDefault="00FF2E3B"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Public Place Location of Application</w:t>
      </w:r>
    </w:p>
    <w:p w14:paraId="5221796C" w14:textId="1366B528" w:rsidR="00FF2E3B" w:rsidRPr="0005140C" w:rsidRDefault="00FF2E3B" w:rsidP="00D96B8E">
      <w:pPr>
        <w:pStyle w:val="ListNumber"/>
        <w:numPr>
          <w:ilvl w:val="0"/>
          <w:numId w:val="0"/>
        </w:numPr>
        <w:ind w:left="360"/>
      </w:pPr>
      <w:r w:rsidRPr="0005140C">
        <w:t>Identify a public place in the county in which the facility is located or proposed to be located, at which a copy of the application will be available for review and copying (e.g. Public Library, Courthouse, City Hall).</w:t>
      </w:r>
    </w:p>
    <w:p w14:paraId="281D408A" w14:textId="5BCC7B9C" w:rsidR="00BF567C" w:rsidRPr="0005140C" w:rsidRDefault="00BF567C"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Ownership Status of the Facility</w:t>
      </w:r>
    </w:p>
    <w:p w14:paraId="4EAEEBAF" w14:textId="3EA82D6D" w:rsidR="004376B0" w:rsidRPr="0005140C" w:rsidRDefault="004376B0" w:rsidP="006F163F">
      <w:pPr>
        <w:pStyle w:val="ListNumber"/>
        <w:numPr>
          <w:ilvl w:val="0"/>
          <w:numId w:val="0"/>
        </w:numPr>
        <w:ind w:left="360"/>
        <w:rPr>
          <w:szCs w:val="20"/>
        </w:rPr>
      </w:pPr>
      <w:r w:rsidRPr="0005140C">
        <w:rPr>
          <w:szCs w:val="20"/>
        </w:rPr>
        <w:t>If multiple owners</w:t>
      </w:r>
      <w:r w:rsidR="00430D06">
        <w:rPr>
          <w:szCs w:val="20"/>
        </w:rPr>
        <w:t>,</w:t>
      </w:r>
      <w:r w:rsidRPr="0005140C">
        <w:rPr>
          <w:szCs w:val="20"/>
        </w:rPr>
        <w:t xml:space="preserve"> submit the additional information as an attachment </w:t>
      </w:r>
      <w:r w:rsidR="00430D06">
        <w:rPr>
          <w:szCs w:val="20"/>
        </w:rPr>
        <w:t>to</w:t>
      </w:r>
      <w:r w:rsidRPr="0005140C">
        <w:rPr>
          <w:szCs w:val="20"/>
        </w:rPr>
        <w:t xml:space="preserve"> the registration application. Additional information on the type of business structures can be found at </w:t>
      </w:r>
      <w:r w:rsidR="00B67B4E">
        <w:rPr>
          <w:szCs w:val="20"/>
        </w:rPr>
        <w:t>&lt;</w:t>
      </w:r>
      <w:hyperlink r:id="rId17" w:history="1">
        <w:r w:rsidR="00B67B4E" w:rsidRPr="00B67B4E">
          <w:rPr>
            <w:rStyle w:val="Hyperlink"/>
            <w:szCs w:val="20"/>
          </w:rPr>
          <w:t>www.sos.state.tx.us/corp/businessstructure.shtml</w:t>
        </w:r>
      </w:hyperlink>
      <w:r w:rsidR="00B67B4E">
        <w:rPr>
          <w:szCs w:val="20"/>
        </w:rPr>
        <w:t>&gt;</w:t>
      </w:r>
      <w:r w:rsidRPr="0005140C">
        <w:rPr>
          <w:szCs w:val="20"/>
        </w:rPr>
        <w:t>.</w:t>
      </w:r>
    </w:p>
    <w:p w14:paraId="4500CB64" w14:textId="2198ECE8" w:rsidR="00BF567C" w:rsidRPr="0005140C" w:rsidRDefault="00BF567C" w:rsidP="00CF0A00">
      <w:pPr>
        <w:pStyle w:val="Heading3"/>
        <w:spacing w:before="0"/>
        <w:ind w:left="360"/>
        <w:rPr>
          <w:iCs/>
          <w:szCs w:val="20"/>
        </w:rPr>
      </w:pPr>
      <w:r w:rsidRPr="0005140C">
        <w:rPr>
          <w:i w:val="0"/>
          <w:iCs/>
          <w:sz w:val="20"/>
          <w:szCs w:val="20"/>
        </w:rPr>
        <w:t>Corporation</w:t>
      </w:r>
      <w:r w:rsidRPr="0005140C">
        <w:rPr>
          <w:i w:val="0"/>
          <w:iCs/>
          <w:sz w:val="20"/>
          <w:szCs w:val="20"/>
        </w:rPr>
        <w:br/>
      </w:r>
      <w:r w:rsidR="00EC0FB4" w:rsidRPr="0005140C">
        <w:rPr>
          <w:b w:val="0"/>
          <w:bCs w:val="0"/>
          <w:i w:val="0"/>
          <w:iCs/>
          <w:sz w:val="20"/>
          <w:szCs w:val="20"/>
        </w:rPr>
        <w:t>A corporation</w:t>
      </w:r>
      <w:r w:rsidRPr="0005140C">
        <w:rPr>
          <w:b w:val="0"/>
          <w:bCs w:val="0"/>
          <w:i w:val="0"/>
          <w:iCs/>
          <w:sz w:val="20"/>
          <w:szCs w:val="20"/>
        </w:rPr>
        <w:t xml:space="preserve"> meets </w:t>
      </w:r>
      <w:r w:rsidR="00AA02C4" w:rsidRPr="0005140C">
        <w:rPr>
          <w:b w:val="0"/>
          <w:bCs w:val="0"/>
          <w:i w:val="0"/>
          <w:iCs/>
          <w:sz w:val="20"/>
          <w:szCs w:val="20"/>
        </w:rPr>
        <w:t>all</w:t>
      </w:r>
      <w:r w:rsidRPr="0005140C">
        <w:rPr>
          <w:b w:val="0"/>
          <w:bCs w:val="0"/>
          <w:i w:val="0"/>
          <w:iCs/>
          <w:sz w:val="20"/>
          <w:szCs w:val="20"/>
        </w:rPr>
        <w:t xml:space="preserve"> the following:</w:t>
      </w:r>
      <w:r w:rsidRPr="0005140C">
        <w:rPr>
          <w:sz w:val="20"/>
          <w:szCs w:val="20"/>
        </w:rPr>
        <w:t xml:space="preserve"> </w:t>
      </w:r>
    </w:p>
    <w:p w14:paraId="4A8799F6" w14:textId="31FA2D4E" w:rsidR="00BF567C" w:rsidRPr="0005140C" w:rsidRDefault="00BF567C" w:rsidP="00CF0A00">
      <w:pPr>
        <w:pStyle w:val="ListBullet"/>
        <w:tabs>
          <w:tab w:val="clear" w:pos="360"/>
          <w:tab w:val="num" w:pos="1080"/>
        </w:tabs>
        <w:ind w:left="1080"/>
        <w:rPr>
          <w:szCs w:val="20"/>
        </w:rPr>
      </w:pPr>
      <w:r w:rsidRPr="0005140C">
        <w:rPr>
          <w:szCs w:val="20"/>
        </w:rPr>
        <w:t>Is legally incorporated under the laws of any state or country</w:t>
      </w:r>
      <w:r w:rsidR="00EC0FB4" w:rsidRPr="0005140C">
        <w:rPr>
          <w:szCs w:val="20"/>
        </w:rPr>
        <w:t>,</w:t>
      </w:r>
      <w:r w:rsidRPr="0005140C">
        <w:rPr>
          <w:szCs w:val="20"/>
        </w:rPr>
        <w:t xml:space="preserve"> </w:t>
      </w:r>
    </w:p>
    <w:p w14:paraId="4F2A5C04" w14:textId="4D3F8D73" w:rsidR="00BF567C" w:rsidRPr="0005140C" w:rsidRDefault="00BF567C" w:rsidP="00CF0A00">
      <w:pPr>
        <w:pStyle w:val="ListBullet"/>
        <w:tabs>
          <w:tab w:val="clear" w:pos="360"/>
          <w:tab w:val="num" w:pos="1080"/>
        </w:tabs>
        <w:ind w:left="1080"/>
        <w:rPr>
          <w:szCs w:val="20"/>
        </w:rPr>
      </w:pPr>
      <w:r w:rsidRPr="0005140C">
        <w:rPr>
          <w:szCs w:val="20"/>
        </w:rPr>
        <w:t xml:space="preserve">Is recognized as a corporation by the Texas </w:t>
      </w:r>
      <w:r w:rsidR="00EC13D8" w:rsidRPr="0005140C">
        <w:rPr>
          <w:szCs w:val="20"/>
        </w:rPr>
        <w:t>Secretary of State (</w:t>
      </w:r>
      <w:r w:rsidRPr="0005140C">
        <w:rPr>
          <w:szCs w:val="20"/>
        </w:rPr>
        <w:t>SOS</w:t>
      </w:r>
      <w:r w:rsidR="00EC13D8" w:rsidRPr="0005140C">
        <w:rPr>
          <w:szCs w:val="20"/>
        </w:rPr>
        <w:t>)</w:t>
      </w:r>
      <w:r w:rsidR="00EC0FB4" w:rsidRPr="0005140C">
        <w:rPr>
          <w:szCs w:val="20"/>
        </w:rPr>
        <w:t>, and</w:t>
      </w:r>
      <w:r w:rsidRPr="0005140C">
        <w:rPr>
          <w:szCs w:val="20"/>
        </w:rPr>
        <w:t xml:space="preserve"> </w:t>
      </w:r>
    </w:p>
    <w:p w14:paraId="2718E3A4" w14:textId="7F406CA0" w:rsidR="00BF567C" w:rsidRPr="0005140C" w:rsidRDefault="00BF567C" w:rsidP="00CF0A00">
      <w:pPr>
        <w:pStyle w:val="ListBullet"/>
        <w:tabs>
          <w:tab w:val="clear" w:pos="360"/>
          <w:tab w:val="num" w:pos="1080"/>
        </w:tabs>
        <w:ind w:left="1080"/>
        <w:rPr>
          <w:szCs w:val="20"/>
        </w:rPr>
      </w:pPr>
      <w:r w:rsidRPr="0005140C">
        <w:rPr>
          <w:szCs w:val="20"/>
        </w:rPr>
        <w:t>Has proper operating authority to operate in Texas</w:t>
      </w:r>
      <w:r w:rsidR="00EC0FB4" w:rsidRPr="0005140C">
        <w:rPr>
          <w:szCs w:val="20"/>
        </w:rPr>
        <w:t>.</w:t>
      </w:r>
      <w:r w:rsidRPr="0005140C">
        <w:rPr>
          <w:szCs w:val="20"/>
        </w:rPr>
        <w:t xml:space="preserve"> </w:t>
      </w:r>
    </w:p>
    <w:p w14:paraId="085B9C7F" w14:textId="77777777" w:rsidR="004376B0" w:rsidRPr="0005140C" w:rsidRDefault="00BF567C" w:rsidP="00CF0A00">
      <w:pPr>
        <w:pStyle w:val="Heading3"/>
        <w:tabs>
          <w:tab w:val="left" w:pos="3000"/>
        </w:tabs>
        <w:spacing w:before="0"/>
        <w:ind w:left="360"/>
        <w:rPr>
          <w:i w:val="0"/>
          <w:iCs/>
          <w:sz w:val="20"/>
          <w:szCs w:val="20"/>
        </w:rPr>
      </w:pPr>
      <w:r w:rsidRPr="0005140C">
        <w:rPr>
          <w:i w:val="0"/>
          <w:iCs/>
          <w:sz w:val="20"/>
          <w:szCs w:val="20"/>
        </w:rPr>
        <w:t>Sole Proprietorship</w:t>
      </w:r>
    </w:p>
    <w:p w14:paraId="711F3B6B" w14:textId="65BD26F4" w:rsidR="00BF567C" w:rsidRPr="0005140C" w:rsidRDefault="00BF567C" w:rsidP="00CF0A00">
      <w:pPr>
        <w:pStyle w:val="Heading3"/>
        <w:tabs>
          <w:tab w:val="left" w:pos="3000"/>
        </w:tabs>
        <w:spacing w:before="0"/>
        <w:ind w:left="360"/>
        <w:rPr>
          <w:i w:val="0"/>
          <w:iCs/>
          <w:sz w:val="20"/>
          <w:szCs w:val="20"/>
        </w:rPr>
      </w:pPr>
      <w:r w:rsidRPr="0005140C">
        <w:rPr>
          <w:b w:val="0"/>
          <w:bCs w:val="0"/>
          <w:i w:val="0"/>
          <w:iCs/>
          <w:sz w:val="20"/>
          <w:szCs w:val="20"/>
        </w:rPr>
        <w:t>This is a business that is owned by only one person and has not been incorporated.</w:t>
      </w:r>
      <w:r w:rsidR="006E7FAD">
        <w:rPr>
          <w:b w:val="0"/>
          <w:bCs w:val="0"/>
          <w:i w:val="0"/>
          <w:iCs/>
          <w:sz w:val="20"/>
          <w:szCs w:val="20"/>
        </w:rPr>
        <w:t xml:space="preserve"> </w:t>
      </w:r>
      <w:r w:rsidRPr="0005140C">
        <w:rPr>
          <w:b w:val="0"/>
          <w:bCs w:val="0"/>
          <w:i w:val="0"/>
          <w:iCs/>
          <w:sz w:val="20"/>
          <w:szCs w:val="20"/>
        </w:rPr>
        <w:t>This business may:</w:t>
      </w:r>
      <w:r w:rsidRPr="0005140C">
        <w:rPr>
          <w:sz w:val="20"/>
          <w:szCs w:val="20"/>
        </w:rPr>
        <w:t xml:space="preserve"> </w:t>
      </w:r>
    </w:p>
    <w:p w14:paraId="56375BD3" w14:textId="00857F22" w:rsidR="00BF567C" w:rsidRPr="0005140C" w:rsidRDefault="00BF567C" w:rsidP="00CF0A00">
      <w:pPr>
        <w:pStyle w:val="ListBullet"/>
        <w:tabs>
          <w:tab w:val="clear" w:pos="360"/>
          <w:tab w:val="num" w:pos="1080"/>
        </w:tabs>
        <w:ind w:left="1080"/>
        <w:rPr>
          <w:szCs w:val="20"/>
        </w:rPr>
      </w:pPr>
      <w:r w:rsidRPr="0005140C">
        <w:rPr>
          <w:szCs w:val="20"/>
        </w:rPr>
        <w:t>Be under the person’s name</w:t>
      </w:r>
      <w:r w:rsidR="00EC13D8" w:rsidRPr="0005140C">
        <w:rPr>
          <w:szCs w:val="20"/>
        </w:rPr>
        <w:t>,</w:t>
      </w:r>
      <w:r w:rsidRPr="0005140C">
        <w:rPr>
          <w:szCs w:val="20"/>
        </w:rPr>
        <w:t xml:space="preserve"> </w:t>
      </w:r>
    </w:p>
    <w:p w14:paraId="24CA9EDF" w14:textId="4957981F" w:rsidR="00BF567C" w:rsidRPr="0005140C" w:rsidRDefault="00BF567C" w:rsidP="00CF0A00">
      <w:pPr>
        <w:pStyle w:val="ListBullet"/>
        <w:tabs>
          <w:tab w:val="clear" w:pos="360"/>
          <w:tab w:val="num" w:pos="1080"/>
        </w:tabs>
        <w:ind w:left="1080"/>
        <w:rPr>
          <w:szCs w:val="20"/>
        </w:rPr>
      </w:pPr>
      <w:r w:rsidRPr="0005140C">
        <w:rPr>
          <w:szCs w:val="20"/>
        </w:rPr>
        <w:t>Have its own name (“doing business as”, or DBA)</w:t>
      </w:r>
      <w:r w:rsidR="00EC13D8" w:rsidRPr="0005140C">
        <w:rPr>
          <w:szCs w:val="20"/>
        </w:rPr>
        <w:t>,</w:t>
      </w:r>
      <w:r w:rsidRPr="0005140C">
        <w:rPr>
          <w:szCs w:val="20"/>
        </w:rPr>
        <w:t xml:space="preserve"> </w:t>
      </w:r>
    </w:p>
    <w:p w14:paraId="0C3D9619" w14:textId="157232AE" w:rsidR="00BF567C" w:rsidRPr="0005140C" w:rsidRDefault="00BF567C" w:rsidP="00CF0A00">
      <w:pPr>
        <w:pStyle w:val="ListBullet"/>
        <w:tabs>
          <w:tab w:val="clear" w:pos="360"/>
          <w:tab w:val="num" w:pos="1080"/>
        </w:tabs>
        <w:ind w:left="1080"/>
        <w:rPr>
          <w:szCs w:val="20"/>
        </w:rPr>
      </w:pPr>
      <w:r w:rsidRPr="0005140C">
        <w:rPr>
          <w:szCs w:val="20"/>
        </w:rPr>
        <w:t>Have any number of employees</w:t>
      </w:r>
      <w:r w:rsidR="00EC13D8" w:rsidRPr="0005140C">
        <w:rPr>
          <w:szCs w:val="20"/>
        </w:rPr>
        <w:t>,</w:t>
      </w:r>
      <w:r w:rsidR="00D5645B">
        <w:rPr>
          <w:szCs w:val="20"/>
        </w:rPr>
        <w:t xml:space="preserve"> and</w:t>
      </w:r>
    </w:p>
    <w:p w14:paraId="31B402B1" w14:textId="7DDF3FE3" w:rsidR="00BF567C" w:rsidRPr="0005140C" w:rsidRDefault="00BF567C" w:rsidP="00CF0A00">
      <w:pPr>
        <w:pStyle w:val="ListBullet"/>
        <w:tabs>
          <w:tab w:val="clear" w:pos="360"/>
          <w:tab w:val="num" w:pos="1080"/>
        </w:tabs>
        <w:ind w:left="1080"/>
        <w:rPr>
          <w:szCs w:val="20"/>
        </w:rPr>
      </w:pPr>
      <w:r w:rsidRPr="0005140C">
        <w:rPr>
          <w:szCs w:val="20"/>
        </w:rPr>
        <w:t>Customers must register assumed names with the county</w:t>
      </w:r>
      <w:r w:rsidR="00EC13D8" w:rsidRPr="0005140C">
        <w:rPr>
          <w:szCs w:val="20"/>
        </w:rPr>
        <w:t>.</w:t>
      </w:r>
      <w:r w:rsidRPr="0005140C">
        <w:rPr>
          <w:szCs w:val="20"/>
        </w:rPr>
        <w:t xml:space="preserve"> </w:t>
      </w:r>
    </w:p>
    <w:p w14:paraId="7AA17776" w14:textId="3C3D8A49" w:rsidR="00BF567C" w:rsidRPr="0005140C" w:rsidRDefault="00BF567C" w:rsidP="00CF0A00">
      <w:pPr>
        <w:pStyle w:val="Heading3"/>
        <w:tabs>
          <w:tab w:val="left" w:pos="3000"/>
        </w:tabs>
        <w:spacing w:before="0"/>
        <w:ind w:left="360"/>
        <w:rPr>
          <w:i w:val="0"/>
          <w:iCs/>
          <w:sz w:val="20"/>
          <w:szCs w:val="20"/>
        </w:rPr>
      </w:pPr>
      <w:r w:rsidRPr="0005140C">
        <w:rPr>
          <w:i w:val="0"/>
          <w:iCs/>
          <w:sz w:val="20"/>
          <w:szCs w:val="20"/>
        </w:rPr>
        <w:t>General Partnership</w:t>
      </w:r>
      <w:r w:rsidR="004376B0" w:rsidRPr="0005140C">
        <w:rPr>
          <w:i w:val="0"/>
          <w:iCs/>
          <w:sz w:val="20"/>
          <w:szCs w:val="20"/>
        </w:rPr>
        <w:tab/>
      </w:r>
    </w:p>
    <w:p w14:paraId="1F70D3BE" w14:textId="329915C5" w:rsidR="00BF567C" w:rsidRPr="0005140C" w:rsidRDefault="00BF567C" w:rsidP="00CF0A00">
      <w:pPr>
        <w:pStyle w:val="ListNumber"/>
        <w:numPr>
          <w:ilvl w:val="0"/>
          <w:numId w:val="0"/>
        </w:numPr>
        <w:ind w:left="360"/>
      </w:pPr>
      <w:r w:rsidRPr="0005140C">
        <w:t>A general partnership is created when two or more persons associate</w:t>
      </w:r>
      <w:r w:rsidR="00BA7FB6" w:rsidRPr="0005140C">
        <w:t>d</w:t>
      </w:r>
      <w:r w:rsidRPr="0005140C">
        <w:t xml:space="preserve"> to carry on a business for profit.</w:t>
      </w:r>
      <w:r w:rsidR="006E7FAD">
        <w:t xml:space="preserve"> </w:t>
      </w:r>
      <w:r w:rsidRPr="0005140C">
        <w:t xml:space="preserve">A partnership generally operates in accordance with a partnership agreement, but there is no requirement that the agreement be in writing and no state-filing requirement. </w:t>
      </w:r>
    </w:p>
    <w:p w14:paraId="4677ECD3" w14:textId="22F680A3" w:rsidR="00BF567C" w:rsidRPr="0005140C" w:rsidRDefault="00BF567C" w:rsidP="00CF0A00">
      <w:pPr>
        <w:pStyle w:val="Heading3"/>
        <w:spacing w:before="0"/>
        <w:ind w:left="360"/>
        <w:rPr>
          <w:i w:val="0"/>
          <w:iCs/>
          <w:sz w:val="20"/>
          <w:szCs w:val="20"/>
        </w:rPr>
      </w:pPr>
      <w:r w:rsidRPr="0005140C">
        <w:rPr>
          <w:i w:val="0"/>
          <w:iCs/>
          <w:sz w:val="20"/>
          <w:szCs w:val="20"/>
        </w:rPr>
        <w:lastRenderedPageBreak/>
        <w:t xml:space="preserve">Limited Partnership (LP </w:t>
      </w:r>
      <w:r w:rsidR="00C426D9">
        <w:rPr>
          <w:i w:val="0"/>
          <w:iCs/>
          <w:sz w:val="20"/>
          <w:szCs w:val="20"/>
        </w:rPr>
        <w:t>and</w:t>
      </w:r>
      <w:r w:rsidRPr="0005140C">
        <w:rPr>
          <w:i w:val="0"/>
          <w:iCs/>
          <w:sz w:val="20"/>
          <w:szCs w:val="20"/>
        </w:rPr>
        <w:t xml:space="preserve"> LLP)</w:t>
      </w:r>
    </w:p>
    <w:p w14:paraId="01C53B77" w14:textId="733DCD00" w:rsidR="00BF567C" w:rsidRPr="0005140C" w:rsidRDefault="00BF567C" w:rsidP="00CF0A00">
      <w:pPr>
        <w:pStyle w:val="ListNumber"/>
        <w:numPr>
          <w:ilvl w:val="0"/>
          <w:numId w:val="0"/>
        </w:numPr>
        <w:ind w:left="360"/>
      </w:pPr>
      <w:r w:rsidRPr="0005140C">
        <w:t>This is a partnership formed by two or more persons, having one or more general partners and one or more limited partners.</w:t>
      </w:r>
      <w:r w:rsidR="006E7FAD">
        <w:t xml:space="preserve"> </w:t>
      </w:r>
      <w:r w:rsidRPr="0005140C">
        <w:t>The limited partnership operates in accordance with a partnership agreement, written or oral, of the partners as to the affairs of the limited partnership and the conduct of its business.</w:t>
      </w:r>
      <w:r w:rsidR="006E7FAD">
        <w:t xml:space="preserve"> </w:t>
      </w:r>
      <w:r w:rsidRPr="0005140C">
        <w:t>While the partnership agreement is not filed for public record, the limited partnership must file a certificate of limited partnership with the Texas SOS.</w:t>
      </w:r>
      <w:r w:rsidR="004376B0" w:rsidRPr="0005140C">
        <w:t xml:space="preserve"> </w:t>
      </w:r>
    </w:p>
    <w:p w14:paraId="4E9CEBE9" w14:textId="77777777" w:rsidR="00BF567C" w:rsidRPr="0005140C" w:rsidRDefault="00BF567C" w:rsidP="00CF0A00">
      <w:pPr>
        <w:pStyle w:val="Heading3"/>
        <w:spacing w:before="0"/>
        <w:ind w:left="360"/>
        <w:rPr>
          <w:i w:val="0"/>
          <w:iCs/>
          <w:sz w:val="20"/>
          <w:szCs w:val="20"/>
        </w:rPr>
      </w:pPr>
      <w:r w:rsidRPr="0005140C">
        <w:rPr>
          <w:i w:val="0"/>
          <w:iCs/>
          <w:sz w:val="20"/>
          <w:szCs w:val="20"/>
        </w:rPr>
        <w:t>Other</w:t>
      </w:r>
    </w:p>
    <w:p w14:paraId="75133531" w14:textId="48AE57F8" w:rsidR="00BF567C" w:rsidRPr="0005140C" w:rsidRDefault="00BF567C" w:rsidP="00CF0A00">
      <w:pPr>
        <w:pStyle w:val="ListNumber"/>
        <w:numPr>
          <w:ilvl w:val="0"/>
          <w:numId w:val="0"/>
        </w:numPr>
        <w:ind w:left="360"/>
      </w:pPr>
      <w:r w:rsidRPr="0005140C">
        <w:t xml:space="preserve">Fits none of the above descriptions. </w:t>
      </w:r>
    </w:p>
    <w:p w14:paraId="18CA3A0B" w14:textId="7ACB4356" w:rsidR="006E12F6" w:rsidRPr="0005140C" w:rsidRDefault="006E12F6"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Property</w:t>
      </w:r>
      <w:r w:rsidR="00FF2E3B" w:rsidRPr="0005140C">
        <w:rPr>
          <w:sz w:val="22"/>
          <w:szCs w:val="22"/>
        </w:rPr>
        <w:t xml:space="preserve">/Legal Description </w:t>
      </w:r>
      <w:r w:rsidR="00A45106" w:rsidRPr="0005140C">
        <w:rPr>
          <w:sz w:val="22"/>
          <w:szCs w:val="22"/>
        </w:rPr>
        <w:t>Information</w:t>
      </w:r>
    </w:p>
    <w:p w14:paraId="0D0DEB86" w14:textId="72DD0B74" w:rsidR="00FF2E3B" w:rsidRPr="0005140C" w:rsidRDefault="00FF2E3B" w:rsidP="0025594D">
      <w:pPr>
        <w:pStyle w:val="ListNumber"/>
        <w:numPr>
          <w:ilvl w:val="0"/>
          <w:numId w:val="0"/>
        </w:numPr>
        <w:ind w:left="360"/>
      </w:pPr>
      <w:r w:rsidRPr="0005140C">
        <w:rPr>
          <w:szCs w:val="20"/>
        </w:rPr>
        <w:t>Provide a legal description of the facility including the following information, as required by 30 TAC §352</w:t>
      </w:r>
      <w:r w:rsidR="00556D6E" w:rsidRPr="0005140C">
        <w:rPr>
          <w:szCs w:val="20"/>
        </w:rPr>
        <w:t>.231(g)</w:t>
      </w:r>
      <w:r w:rsidRPr="0005140C">
        <w:rPr>
          <w:szCs w:val="20"/>
        </w:rPr>
        <w:t>.</w:t>
      </w:r>
    </w:p>
    <w:p w14:paraId="6A1122F5" w14:textId="77777777" w:rsidR="00FF2E3B" w:rsidRPr="0005140C" w:rsidRDefault="00FF2E3B" w:rsidP="00927A67">
      <w:pPr>
        <w:pStyle w:val="ListNumber2"/>
        <w:keepLines/>
        <w:numPr>
          <w:ilvl w:val="0"/>
          <w:numId w:val="18"/>
        </w:numPr>
        <w:ind w:left="1080"/>
        <w:contextualSpacing/>
        <w:rPr>
          <w:szCs w:val="20"/>
        </w:rPr>
      </w:pPr>
      <w:r w:rsidRPr="0005140C">
        <w:rPr>
          <w:szCs w:val="20"/>
        </w:rPr>
        <w:t>A legal description of the property and the county, book, and page number or other generally accepted identifying reference of the current ownership record.</w:t>
      </w:r>
    </w:p>
    <w:p w14:paraId="26A5A968" w14:textId="77777777" w:rsidR="00FF2E3B" w:rsidRPr="0005140C" w:rsidRDefault="00FF2E3B" w:rsidP="00927A67">
      <w:pPr>
        <w:pStyle w:val="ListNumber2"/>
        <w:keepLines/>
        <w:numPr>
          <w:ilvl w:val="0"/>
          <w:numId w:val="18"/>
        </w:numPr>
        <w:ind w:left="1080"/>
        <w:contextualSpacing/>
        <w:rPr>
          <w:szCs w:val="20"/>
        </w:rPr>
      </w:pPr>
      <w:r w:rsidRPr="0005140C">
        <w:rPr>
          <w:szCs w:val="20"/>
        </w:rPr>
        <w:t xml:space="preserve">A boundary metes and bounds description of the </w:t>
      </w:r>
      <w:r w:rsidRPr="001923A1">
        <w:rPr>
          <w:szCs w:val="20"/>
        </w:rPr>
        <w:t>property</w:t>
      </w:r>
      <w:r w:rsidRPr="0005140C">
        <w:rPr>
          <w:szCs w:val="20"/>
        </w:rPr>
        <w:t xml:space="preserve"> signed and sealed by a registered professional land surveyor.</w:t>
      </w:r>
    </w:p>
    <w:p w14:paraId="3C60B407" w14:textId="77777777" w:rsidR="00FF2E3B" w:rsidRPr="0005140C" w:rsidRDefault="00FF2E3B" w:rsidP="00927A67">
      <w:pPr>
        <w:pStyle w:val="ListNumber2"/>
        <w:keepLines/>
        <w:numPr>
          <w:ilvl w:val="0"/>
          <w:numId w:val="18"/>
        </w:numPr>
        <w:ind w:left="1080"/>
        <w:contextualSpacing/>
        <w:rPr>
          <w:szCs w:val="20"/>
        </w:rPr>
      </w:pPr>
      <w:r w:rsidRPr="0005140C">
        <w:rPr>
          <w:szCs w:val="20"/>
        </w:rPr>
        <w:t>A boundary metes and bounds description and drawing for the facility signed and sealed by a registered professional land surveyor.</w:t>
      </w:r>
    </w:p>
    <w:p w14:paraId="64E741B0" w14:textId="77777777" w:rsidR="00FF2E3B" w:rsidRPr="0005140C" w:rsidRDefault="00FF2E3B" w:rsidP="00927A67">
      <w:pPr>
        <w:pStyle w:val="ListNumber2"/>
        <w:keepLines/>
        <w:numPr>
          <w:ilvl w:val="0"/>
          <w:numId w:val="18"/>
        </w:numPr>
        <w:ind w:left="1080"/>
        <w:contextualSpacing/>
        <w:rPr>
          <w:szCs w:val="20"/>
        </w:rPr>
      </w:pPr>
      <w:r w:rsidRPr="0005140C">
        <w:rPr>
          <w:szCs w:val="20"/>
        </w:rPr>
        <w:t>A drawing showing any on-site easements at the facility.</w:t>
      </w:r>
    </w:p>
    <w:p w14:paraId="16CFF247" w14:textId="77777777" w:rsidR="00FF2E3B" w:rsidRPr="0005140C" w:rsidRDefault="00FF2E3B" w:rsidP="00FF2E3B">
      <w:pPr>
        <w:pStyle w:val="ListNumber2"/>
        <w:rPr>
          <w:szCs w:val="20"/>
        </w:rPr>
      </w:pPr>
    </w:p>
    <w:p w14:paraId="26C63558" w14:textId="005A88E1" w:rsidR="00FF2E3B" w:rsidRPr="0005140C" w:rsidRDefault="00FF2E3B" w:rsidP="00001B7C">
      <w:pPr>
        <w:pStyle w:val="ListNumber"/>
        <w:numPr>
          <w:ilvl w:val="0"/>
          <w:numId w:val="0"/>
        </w:numPr>
        <w:spacing w:after="0"/>
        <w:ind w:left="360"/>
      </w:pPr>
      <w:r w:rsidRPr="0005140C">
        <w:rPr>
          <w:szCs w:val="20"/>
        </w:rPr>
        <w:t>If the facility and property boundaries are identical, one metes and bounds description and drawing is enough. Refer to the same attachment number for above items (d) and (e).</w:t>
      </w:r>
    </w:p>
    <w:p w14:paraId="1FADD882" w14:textId="555BDF57" w:rsidR="006E12F6" w:rsidRPr="0005140C" w:rsidRDefault="00BF567C"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rFonts w:eastAsia="Times New Roman" w:cs="Times New Roman"/>
          <w:color w:val="000000"/>
          <w:sz w:val="22"/>
          <w:szCs w:val="22"/>
          <w:lang w:eastAsia="x-none"/>
        </w:rPr>
        <w:t xml:space="preserve">Operator </w:t>
      </w:r>
      <w:r w:rsidR="00C9229E" w:rsidRPr="0005140C">
        <w:rPr>
          <w:rFonts w:eastAsia="Times New Roman" w:cs="Times New Roman"/>
          <w:color w:val="000000"/>
          <w:sz w:val="22"/>
          <w:szCs w:val="22"/>
          <w:lang w:eastAsia="x-none"/>
        </w:rPr>
        <w:t>I</w:t>
      </w:r>
      <w:r w:rsidRPr="0005140C">
        <w:rPr>
          <w:rFonts w:eastAsia="Times New Roman" w:cs="Times New Roman"/>
          <w:color w:val="000000"/>
          <w:sz w:val="22"/>
          <w:szCs w:val="22"/>
          <w:lang w:eastAsia="x-none"/>
        </w:rPr>
        <w:t>nformation</w:t>
      </w:r>
      <w:r w:rsidR="007D31EB" w:rsidRPr="0005140C">
        <w:rPr>
          <w:rFonts w:eastAsia="Times New Roman" w:cs="Times New Roman"/>
          <w:color w:val="000000"/>
          <w:sz w:val="22"/>
          <w:szCs w:val="22"/>
          <w:lang w:eastAsia="x-none"/>
        </w:rPr>
        <w:t xml:space="preserve"> </w:t>
      </w:r>
    </w:p>
    <w:p w14:paraId="581DC60C" w14:textId="305E8014" w:rsidR="00BF567C" w:rsidRPr="0005140C" w:rsidRDefault="00BF567C" w:rsidP="00001B7C">
      <w:pPr>
        <w:pStyle w:val="ListNumber"/>
        <w:numPr>
          <w:ilvl w:val="0"/>
          <w:numId w:val="0"/>
        </w:numPr>
        <w:spacing w:after="0"/>
        <w:ind w:left="360"/>
        <w:rPr>
          <w:b/>
          <w:bCs/>
          <w:szCs w:val="20"/>
        </w:rPr>
      </w:pPr>
      <w:r w:rsidRPr="0005140C">
        <w:rPr>
          <w:szCs w:val="20"/>
        </w:rPr>
        <w:t>Enter and complete primary contact information</w:t>
      </w:r>
      <w:r w:rsidR="006E12F6" w:rsidRPr="0005140C">
        <w:rPr>
          <w:szCs w:val="20"/>
        </w:rPr>
        <w:t xml:space="preserve"> for </w:t>
      </w:r>
      <w:r w:rsidR="000D2FC9" w:rsidRPr="0005140C">
        <w:rPr>
          <w:szCs w:val="20"/>
        </w:rPr>
        <w:t xml:space="preserve">the </w:t>
      </w:r>
      <w:r w:rsidR="006E12F6" w:rsidRPr="0005140C">
        <w:rPr>
          <w:szCs w:val="20"/>
        </w:rPr>
        <w:t>operator who will conduct facility operations</w:t>
      </w:r>
      <w:r w:rsidR="007D31EB" w:rsidRPr="0005140C">
        <w:rPr>
          <w:szCs w:val="20"/>
        </w:rPr>
        <w:t>.</w:t>
      </w:r>
      <w:r w:rsidR="000D2FC9" w:rsidRPr="0005140C">
        <w:rPr>
          <w:szCs w:val="20"/>
        </w:rPr>
        <w:t xml:space="preserve"> Leave blank if the owner and operator </w:t>
      </w:r>
      <w:r w:rsidR="00273988">
        <w:rPr>
          <w:szCs w:val="20"/>
        </w:rPr>
        <w:t>are</w:t>
      </w:r>
      <w:r w:rsidR="000D2FC9" w:rsidRPr="0005140C">
        <w:rPr>
          <w:szCs w:val="20"/>
        </w:rPr>
        <w:t xml:space="preserve"> the same. </w:t>
      </w:r>
    </w:p>
    <w:p w14:paraId="341DE15A" w14:textId="77777777" w:rsidR="006E12F6" w:rsidRPr="0005140C" w:rsidRDefault="006E12F6"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Confidential Documents</w:t>
      </w:r>
    </w:p>
    <w:p w14:paraId="795B0405" w14:textId="743C978E" w:rsidR="006E12F6" w:rsidRPr="0005140C" w:rsidRDefault="006E12F6" w:rsidP="00D96B8E">
      <w:pPr>
        <w:pStyle w:val="ListNumber"/>
        <w:numPr>
          <w:ilvl w:val="0"/>
          <w:numId w:val="0"/>
        </w:numPr>
        <w:ind w:left="360"/>
        <w:rPr>
          <w:szCs w:val="20"/>
        </w:rPr>
      </w:pPr>
      <w:r w:rsidRPr="0005140C">
        <w:rPr>
          <w:szCs w:val="20"/>
        </w:rPr>
        <w:t xml:space="preserve">The </w:t>
      </w:r>
      <w:r w:rsidR="00C9229E" w:rsidRPr="0005140C">
        <w:rPr>
          <w:szCs w:val="20"/>
        </w:rPr>
        <w:t xml:space="preserve">TCEQ </w:t>
      </w:r>
      <w:r w:rsidRPr="0005140C">
        <w:rPr>
          <w:szCs w:val="20"/>
        </w:rPr>
        <w:t xml:space="preserve">has a responsibility to provide a copy of each application to other agencies and to interested persons upon request and to safeguard confidential material from becoming public knowledge. </w:t>
      </w:r>
      <w:r w:rsidR="00826BB4" w:rsidRPr="0005140C">
        <w:rPr>
          <w:szCs w:val="20"/>
        </w:rPr>
        <w:t>T</w:t>
      </w:r>
      <w:r w:rsidRPr="0005140C">
        <w:rPr>
          <w:szCs w:val="20"/>
        </w:rPr>
        <w:t xml:space="preserve">he </w:t>
      </w:r>
      <w:r w:rsidR="00C9229E" w:rsidRPr="0005140C">
        <w:rPr>
          <w:szCs w:val="20"/>
        </w:rPr>
        <w:t xml:space="preserve">TCEQ </w:t>
      </w:r>
      <w:r w:rsidRPr="0005140C">
        <w:rPr>
          <w:szCs w:val="20"/>
        </w:rPr>
        <w:t>requests that the applicant (1) be prudent in the designation of material as confidential and (2) submit such material only when it might be essential to the staff in their development of a recommendation.</w:t>
      </w:r>
    </w:p>
    <w:p w14:paraId="33B63B37" w14:textId="6C984708" w:rsidR="006E12F6" w:rsidRPr="0005140C" w:rsidRDefault="006E12F6" w:rsidP="00D96B8E">
      <w:pPr>
        <w:pStyle w:val="ListNumber"/>
        <w:numPr>
          <w:ilvl w:val="0"/>
          <w:numId w:val="0"/>
        </w:numPr>
        <w:ind w:left="360"/>
        <w:rPr>
          <w:szCs w:val="20"/>
        </w:rPr>
      </w:pPr>
      <w:r w:rsidRPr="0005140C">
        <w:rPr>
          <w:szCs w:val="20"/>
        </w:rPr>
        <w:t xml:space="preserve">The </w:t>
      </w:r>
      <w:r w:rsidR="005F7558" w:rsidRPr="0005140C">
        <w:rPr>
          <w:szCs w:val="20"/>
        </w:rPr>
        <w:t xml:space="preserve">TCEQ </w:t>
      </w:r>
      <w:r w:rsidRPr="0005140C">
        <w:rPr>
          <w:szCs w:val="20"/>
        </w:rPr>
        <w:t xml:space="preserve">suggests that the applicant </w:t>
      </w:r>
      <w:r w:rsidRPr="0005140C">
        <w:rPr>
          <w:rStyle w:val="Strong"/>
          <w:szCs w:val="20"/>
        </w:rPr>
        <w:t>NOT</w:t>
      </w:r>
      <w:r w:rsidRPr="0005140C">
        <w:rPr>
          <w:szCs w:val="20"/>
        </w:rPr>
        <w:t xml:space="preserve"> submit confidential information as part of the registration application.</w:t>
      </w:r>
      <w:r w:rsidR="006E7FAD">
        <w:rPr>
          <w:szCs w:val="20"/>
        </w:rPr>
        <w:t xml:space="preserve"> </w:t>
      </w:r>
      <w:r w:rsidRPr="0005140C">
        <w:rPr>
          <w:szCs w:val="20"/>
        </w:rPr>
        <w:t>However, if this cannot be avoided, the confidential information should be described in non-confidential terms throughout the application, cross-referenced, and submitted as a separate document or binder, and clearly marked "CONFIDENTIAL."</w:t>
      </w:r>
    </w:p>
    <w:p w14:paraId="4F1F2AAC" w14:textId="24F5E69D" w:rsidR="00FF2E3B" w:rsidRPr="0005140C" w:rsidRDefault="00FF2E3B"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Permits and Construction Approvals</w:t>
      </w:r>
    </w:p>
    <w:p w14:paraId="44AC0606" w14:textId="538F2735" w:rsidR="00FF2E3B" w:rsidRPr="0005140C" w:rsidRDefault="00FF2E3B" w:rsidP="00001B7C">
      <w:pPr>
        <w:pStyle w:val="ListNumber"/>
        <w:numPr>
          <w:ilvl w:val="0"/>
          <w:numId w:val="0"/>
        </w:numPr>
        <w:spacing w:after="0"/>
        <w:ind w:left="360"/>
        <w:rPr>
          <w:rFonts w:cs="Arial"/>
        </w:rPr>
      </w:pPr>
      <w:r w:rsidRPr="0005140C">
        <w:rPr>
          <w:rFonts w:cs="Arial"/>
        </w:rPr>
        <w:t xml:space="preserve">Select </w:t>
      </w:r>
      <w:r w:rsidRPr="0005140C">
        <w:rPr>
          <w:rStyle w:val="Strong"/>
        </w:rPr>
        <w:t>ALL</w:t>
      </w:r>
      <w:r w:rsidRPr="0005140C">
        <w:t xml:space="preserve"> permits or construction approvals received or applied for under any of the programs listed in this</w:t>
      </w:r>
      <w:r w:rsidR="00826BB4" w:rsidRPr="0005140C">
        <w:t xml:space="preserve"> s</w:t>
      </w:r>
      <w:r w:rsidRPr="0005140C">
        <w:t>ection.</w:t>
      </w:r>
    </w:p>
    <w:p w14:paraId="7CC6B5BF" w14:textId="300DBF0B" w:rsidR="00E23F84" w:rsidRPr="0005140C" w:rsidRDefault="00E23F84"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lastRenderedPageBreak/>
        <w:t xml:space="preserve">Legal Authority </w:t>
      </w:r>
    </w:p>
    <w:p w14:paraId="0D175760" w14:textId="301A5422" w:rsidR="004166CC" w:rsidRPr="0005140C" w:rsidRDefault="00E23F84" w:rsidP="00001B7C">
      <w:pPr>
        <w:pStyle w:val="ListNumber"/>
        <w:numPr>
          <w:ilvl w:val="0"/>
          <w:numId w:val="0"/>
        </w:numPr>
        <w:spacing w:after="0"/>
        <w:ind w:left="360"/>
      </w:pPr>
      <w:r w:rsidRPr="0005140C">
        <w:rPr>
          <w:szCs w:val="20"/>
        </w:rPr>
        <w:t xml:space="preserve">Provide verification of legal status. </w:t>
      </w:r>
      <w:r w:rsidRPr="0005140C">
        <w:rPr>
          <w:rStyle w:val="Strong"/>
          <w:b w:val="0"/>
          <w:szCs w:val="20"/>
        </w:rPr>
        <w:t>Normally</w:t>
      </w:r>
      <w:r w:rsidRPr="0005140C">
        <w:rPr>
          <w:szCs w:val="20"/>
        </w:rPr>
        <w:t xml:space="preserve">, this is a one-page certificate of incorporation (Certificate of Fact) issued by the Texas SOS. If you choose to provide a verification of the legal status by another mechanism, provide it under this </w:t>
      </w:r>
      <w:r w:rsidR="00863A52" w:rsidRPr="0005140C">
        <w:rPr>
          <w:szCs w:val="20"/>
        </w:rPr>
        <w:t>a</w:t>
      </w:r>
      <w:r w:rsidRPr="0005140C">
        <w:rPr>
          <w:szCs w:val="20"/>
        </w:rPr>
        <w:t>ttachment.</w:t>
      </w:r>
      <w:r w:rsidR="006E7FAD">
        <w:rPr>
          <w:szCs w:val="20"/>
        </w:rPr>
        <w:t xml:space="preserve"> </w:t>
      </w:r>
      <w:r w:rsidRPr="0005140C">
        <w:rPr>
          <w:szCs w:val="20"/>
        </w:rPr>
        <w:t xml:space="preserve">Also, provide a list of all persons having over a 20% ownership in the proposed facility. </w:t>
      </w:r>
    </w:p>
    <w:p w14:paraId="1A66E8E8" w14:textId="7D0D5ECF" w:rsidR="00E23F84" w:rsidRPr="0005140C" w:rsidRDefault="00E23F84"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TCEQ Core Data Form</w:t>
      </w:r>
      <w:r w:rsidR="00F15F56" w:rsidRPr="0005140C">
        <w:rPr>
          <w:sz w:val="22"/>
          <w:szCs w:val="22"/>
        </w:rPr>
        <w:t>*</w:t>
      </w:r>
    </w:p>
    <w:p w14:paraId="74B16019" w14:textId="77777777" w:rsidR="00E23F84" w:rsidRPr="0005140C" w:rsidRDefault="00E23F84" w:rsidP="00D96B8E">
      <w:pPr>
        <w:pStyle w:val="ListNumber"/>
        <w:numPr>
          <w:ilvl w:val="0"/>
          <w:numId w:val="0"/>
        </w:numPr>
        <w:ind w:left="360"/>
        <w:rPr>
          <w:szCs w:val="20"/>
        </w:rPr>
      </w:pPr>
      <w:r w:rsidRPr="0005140C">
        <w:rPr>
          <w:szCs w:val="20"/>
        </w:rPr>
        <w:t>If the Site Operator (Permittee/Registrant) does not have a Customer Reference Number (CN Number), complete a TCEQ Core Data Form (TCEQ-10400) and submit it with this application. List the Site Operator (Permittee/Registrant) as the customer.</w:t>
      </w:r>
    </w:p>
    <w:p w14:paraId="1FE502AF" w14:textId="77777777" w:rsidR="00E23F84" w:rsidRPr="0005140C" w:rsidRDefault="00E23F84" w:rsidP="00D96B8E">
      <w:pPr>
        <w:pStyle w:val="ListNumber"/>
        <w:numPr>
          <w:ilvl w:val="0"/>
          <w:numId w:val="0"/>
        </w:numPr>
        <w:ind w:left="360"/>
      </w:pPr>
      <w:r w:rsidRPr="0005140C">
        <w:rPr>
          <w:szCs w:val="20"/>
        </w:rPr>
        <w:t>If the Operator does not have a Customer Reference Number (CN Number), complete another TCEQ Core Data Form (TCEQ-10400) for the “Operator” and submit it with this application. List the Operator as the customer.</w:t>
      </w:r>
    </w:p>
    <w:p w14:paraId="19F7FD37" w14:textId="77777777" w:rsidR="00905687" w:rsidRPr="0005140C" w:rsidRDefault="00905687" w:rsidP="00905687">
      <w:pPr>
        <w:pStyle w:val="ListNumber"/>
        <w:numPr>
          <w:ilvl w:val="0"/>
          <w:numId w:val="0"/>
        </w:numPr>
        <w:ind w:left="360"/>
        <w:rPr>
          <w:szCs w:val="20"/>
        </w:rPr>
      </w:pPr>
      <w:r w:rsidRPr="0005140C">
        <w:rPr>
          <w:szCs w:val="20"/>
        </w:rPr>
        <w:t xml:space="preserve">If </w:t>
      </w:r>
      <w:r>
        <w:rPr>
          <w:szCs w:val="20"/>
        </w:rPr>
        <w:t xml:space="preserve">a </w:t>
      </w:r>
      <w:r w:rsidRPr="0005140C">
        <w:rPr>
          <w:szCs w:val="20"/>
        </w:rPr>
        <w:t>Regulated Entity Reference Number (RN Number) has not been issued for the facility, complete a TCEQ Core Data Form (TCEQ-10400) and submit it with this application. List the Facility as the Regulated Entity.</w:t>
      </w:r>
    </w:p>
    <w:p w14:paraId="2FA4A7E0" w14:textId="77777777" w:rsidR="00E23F84" w:rsidRPr="0005140C" w:rsidRDefault="00E23F84" w:rsidP="00D96B8E">
      <w:pPr>
        <w:pStyle w:val="ListNumber"/>
        <w:numPr>
          <w:ilvl w:val="0"/>
          <w:numId w:val="0"/>
        </w:numPr>
        <w:ind w:left="360"/>
        <w:rPr>
          <w:szCs w:val="20"/>
        </w:rPr>
      </w:pPr>
      <w:r w:rsidRPr="0005140C">
        <w:rPr>
          <w:szCs w:val="20"/>
        </w:rPr>
        <w:t>Only under the following circumstances should a TCEQ Core Data Form be submitted:</w:t>
      </w:r>
    </w:p>
    <w:p w14:paraId="5AC90DF8" w14:textId="50525A68" w:rsidR="00E23F84" w:rsidRPr="0005140C" w:rsidRDefault="00E23F84" w:rsidP="00D96B8E">
      <w:pPr>
        <w:pStyle w:val="ListBullet"/>
        <w:tabs>
          <w:tab w:val="clear" w:pos="360"/>
          <w:tab w:val="num" w:pos="720"/>
        </w:tabs>
        <w:ind w:left="720"/>
        <w:rPr>
          <w:szCs w:val="20"/>
        </w:rPr>
      </w:pPr>
      <w:r w:rsidRPr="0005140C">
        <w:rPr>
          <w:szCs w:val="20"/>
        </w:rPr>
        <w:t>Your information is not yet in the Central Registry database or is incomplete</w:t>
      </w:r>
      <w:r w:rsidR="00863A52" w:rsidRPr="0005140C">
        <w:rPr>
          <w:szCs w:val="20"/>
        </w:rPr>
        <w:t>.</w:t>
      </w:r>
    </w:p>
    <w:p w14:paraId="6E29DBE0" w14:textId="780FBBE3" w:rsidR="00E23F84" w:rsidRPr="0005140C" w:rsidRDefault="00E23F84" w:rsidP="00D96B8E">
      <w:pPr>
        <w:pStyle w:val="ListBullet"/>
        <w:tabs>
          <w:tab w:val="clear" w:pos="360"/>
          <w:tab w:val="num" w:pos="720"/>
        </w:tabs>
        <w:ind w:left="720"/>
        <w:rPr>
          <w:szCs w:val="20"/>
        </w:rPr>
      </w:pPr>
      <w:r w:rsidRPr="0005140C">
        <w:rPr>
          <w:szCs w:val="20"/>
        </w:rPr>
        <w:t>Your information has changed from what is currently in the Central Registry database</w:t>
      </w:r>
      <w:r w:rsidR="00863A52" w:rsidRPr="0005140C">
        <w:rPr>
          <w:szCs w:val="20"/>
        </w:rPr>
        <w:t>.</w:t>
      </w:r>
    </w:p>
    <w:p w14:paraId="56E51915" w14:textId="2605CABA" w:rsidR="00E23F84" w:rsidRPr="0005140C" w:rsidRDefault="00E23F84" w:rsidP="00D96B8E">
      <w:pPr>
        <w:pStyle w:val="ListBullet"/>
        <w:tabs>
          <w:tab w:val="clear" w:pos="360"/>
          <w:tab w:val="num" w:pos="720"/>
        </w:tabs>
        <w:ind w:left="720"/>
        <w:rPr>
          <w:szCs w:val="20"/>
        </w:rPr>
      </w:pPr>
      <w:r w:rsidRPr="0005140C">
        <w:rPr>
          <w:szCs w:val="20"/>
        </w:rPr>
        <w:t>It is requested by the agency.</w:t>
      </w:r>
      <w:r w:rsidR="006E7FAD">
        <w:rPr>
          <w:szCs w:val="20"/>
        </w:rPr>
        <w:t xml:space="preserve"> </w:t>
      </w:r>
      <w:r w:rsidRPr="0005140C">
        <w:rPr>
          <w:szCs w:val="20"/>
        </w:rPr>
        <w:t xml:space="preserve">You can check the status of your information in Central Registry on-line at </w:t>
      </w:r>
      <w:hyperlink r:id="rId18" w:history="1">
        <w:r w:rsidR="00B67B4E">
          <w:rPr>
            <w:rStyle w:val="Hyperlink"/>
            <w:szCs w:val="20"/>
          </w:rPr>
          <w:t>&lt;</w:t>
        </w:r>
        <w:r w:rsidRPr="0005140C">
          <w:rPr>
            <w:rStyle w:val="Hyperlink"/>
            <w:szCs w:val="20"/>
          </w:rPr>
          <w:t>www.tceq.texas.gov/goto/centralregistry/</w:t>
        </w:r>
      </w:hyperlink>
      <w:r w:rsidR="00B67B4E">
        <w:rPr>
          <w:rStyle w:val="Hyperlink"/>
          <w:szCs w:val="20"/>
        </w:rPr>
        <w:t>&gt;</w:t>
      </w:r>
      <w:r w:rsidRPr="0005140C">
        <w:rPr>
          <w:szCs w:val="20"/>
        </w:rPr>
        <w:t xml:space="preserve">. </w:t>
      </w:r>
    </w:p>
    <w:p w14:paraId="652574F6" w14:textId="07389BE1" w:rsidR="00F15F56" w:rsidRPr="0005140C" w:rsidRDefault="00F15F56" w:rsidP="00D96B8E">
      <w:pPr>
        <w:pStyle w:val="ListNumber"/>
        <w:numPr>
          <w:ilvl w:val="0"/>
          <w:numId w:val="0"/>
        </w:numPr>
        <w:ind w:left="360"/>
        <w:rPr>
          <w:szCs w:val="20"/>
        </w:rPr>
      </w:pPr>
      <w:r w:rsidRPr="0005140C">
        <w:rPr>
          <w:szCs w:val="20"/>
        </w:rPr>
        <w:t xml:space="preserve">*Note: For the initial registration or if core data information has changed in an amendment application, please submit </w:t>
      </w:r>
      <w:r w:rsidR="00E964B6" w:rsidRPr="0005140C">
        <w:rPr>
          <w:szCs w:val="20"/>
        </w:rPr>
        <w:t xml:space="preserve">a </w:t>
      </w:r>
      <w:r w:rsidRPr="0005140C">
        <w:rPr>
          <w:rFonts w:eastAsia="Times New Roman" w:cs="Times New Roman"/>
          <w:bCs/>
          <w:szCs w:val="20"/>
        </w:rPr>
        <w:t>TCEQ Core Data Form</w:t>
      </w:r>
      <w:r w:rsidR="00905687">
        <w:rPr>
          <w:rFonts w:eastAsia="Times New Roman" w:cs="Times New Roman"/>
          <w:bCs/>
          <w:szCs w:val="20"/>
        </w:rPr>
        <w:t xml:space="preserve"> for each owner </w:t>
      </w:r>
      <w:r w:rsidR="00A12F8E">
        <w:rPr>
          <w:rFonts w:eastAsia="Times New Roman" w:cs="Times New Roman"/>
          <w:bCs/>
          <w:szCs w:val="20"/>
        </w:rPr>
        <w:t>and/or</w:t>
      </w:r>
      <w:r w:rsidR="00905687">
        <w:rPr>
          <w:rFonts w:eastAsia="Times New Roman" w:cs="Times New Roman"/>
          <w:bCs/>
          <w:szCs w:val="20"/>
        </w:rPr>
        <w:t xml:space="preserve"> operator</w:t>
      </w:r>
      <w:r w:rsidRPr="0005140C">
        <w:rPr>
          <w:rFonts w:eastAsia="Times New Roman" w:cs="Times New Roman"/>
          <w:bCs/>
          <w:szCs w:val="20"/>
        </w:rPr>
        <w:t>.</w:t>
      </w:r>
      <w:r w:rsidR="00AE295D" w:rsidRPr="00AE295D">
        <w:rPr>
          <w:rFonts w:eastAsia="Times New Roman" w:cs="Times New Roman"/>
          <w:bCs/>
          <w:szCs w:val="20"/>
        </w:rPr>
        <w:t xml:space="preserve"> </w:t>
      </w:r>
      <w:r w:rsidR="00AE295D" w:rsidRPr="0005140C">
        <w:rPr>
          <w:rFonts w:eastAsia="Times New Roman" w:cs="Times New Roman"/>
          <w:bCs/>
          <w:szCs w:val="20"/>
        </w:rPr>
        <w:t xml:space="preserve">A separate Core Data form </w:t>
      </w:r>
      <w:r w:rsidR="00905687">
        <w:rPr>
          <w:rFonts w:eastAsia="Times New Roman" w:cs="Times New Roman"/>
          <w:bCs/>
          <w:szCs w:val="20"/>
        </w:rPr>
        <w:t>must</w:t>
      </w:r>
      <w:r w:rsidR="00AE295D" w:rsidRPr="0005140C">
        <w:rPr>
          <w:rFonts w:eastAsia="Times New Roman" w:cs="Times New Roman"/>
          <w:bCs/>
          <w:szCs w:val="20"/>
        </w:rPr>
        <w:t xml:space="preserve"> be submitted if an owner and </w:t>
      </w:r>
      <w:r w:rsidR="00A60100" w:rsidRPr="0005140C">
        <w:rPr>
          <w:rFonts w:eastAsia="Times New Roman" w:cs="Times New Roman"/>
          <w:bCs/>
          <w:szCs w:val="20"/>
        </w:rPr>
        <w:t>operator</w:t>
      </w:r>
      <w:r w:rsidR="00AE295D" w:rsidRPr="0005140C">
        <w:rPr>
          <w:rFonts w:eastAsia="Times New Roman" w:cs="Times New Roman"/>
          <w:bCs/>
          <w:szCs w:val="20"/>
        </w:rPr>
        <w:t xml:space="preserve"> are separate </w:t>
      </w:r>
      <w:r w:rsidR="00A60100" w:rsidRPr="0005140C">
        <w:rPr>
          <w:rFonts w:eastAsia="Times New Roman" w:cs="Times New Roman"/>
          <w:bCs/>
          <w:szCs w:val="20"/>
        </w:rPr>
        <w:t>entities</w:t>
      </w:r>
      <w:r w:rsidR="00AE295D" w:rsidRPr="0005140C">
        <w:rPr>
          <w:rFonts w:eastAsia="Times New Roman" w:cs="Times New Roman"/>
          <w:bCs/>
          <w:szCs w:val="20"/>
        </w:rPr>
        <w:t>.</w:t>
      </w:r>
    </w:p>
    <w:p w14:paraId="07D90FF7" w14:textId="440E8020" w:rsidR="00E23F84" w:rsidRPr="0005140C" w:rsidRDefault="00E23F84"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 xml:space="preserve">Other </w:t>
      </w:r>
      <w:r w:rsidR="00AA02C4" w:rsidRPr="0005140C">
        <w:rPr>
          <w:sz w:val="22"/>
          <w:szCs w:val="22"/>
        </w:rPr>
        <w:t>Governmental</w:t>
      </w:r>
      <w:r w:rsidRPr="0005140C">
        <w:rPr>
          <w:sz w:val="22"/>
          <w:szCs w:val="22"/>
        </w:rPr>
        <w:t xml:space="preserve"> Entities Information</w:t>
      </w:r>
    </w:p>
    <w:p w14:paraId="74DB0B5C" w14:textId="77777777" w:rsidR="00E23F84" w:rsidRPr="0005140C" w:rsidRDefault="00E23F84" w:rsidP="00D96B8E">
      <w:pPr>
        <w:pStyle w:val="Heading3"/>
        <w:ind w:left="360"/>
        <w:rPr>
          <w:i w:val="0"/>
          <w:iCs/>
          <w:sz w:val="20"/>
          <w:szCs w:val="20"/>
        </w:rPr>
      </w:pPr>
      <w:r w:rsidRPr="0005140C">
        <w:rPr>
          <w:i w:val="0"/>
          <w:iCs/>
          <w:sz w:val="20"/>
          <w:szCs w:val="20"/>
        </w:rPr>
        <w:t>Coastal Management Program</w:t>
      </w:r>
    </w:p>
    <w:p w14:paraId="2D5DAB33" w14:textId="2056F4D8" w:rsidR="007D31EB" w:rsidRPr="0005140C" w:rsidRDefault="00E23F84" w:rsidP="00D96B8E">
      <w:pPr>
        <w:pStyle w:val="ListNumber"/>
        <w:numPr>
          <w:ilvl w:val="0"/>
          <w:numId w:val="0"/>
        </w:numPr>
        <w:ind w:left="360"/>
        <w:rPr>
          <w:iCs/>
          <w:szCs w:val="20"/>
        </w:rPr>
      </w:pPr>
      <w:r w:rsidRPr="0005140C">
        <w:rPr>
          <w:iCs/>
          <w:szCs w:val="20"/>
        </w:rPr>
        <w:t>The boundary is established in Texas Natural Resources Code, §33.2053(k), as defined in Title 31, Texas Administrative Code, §503.1 (relating to Coastal Management Program Boundary).</w:t>
      </w:r>
    </w:p>
    <w:p w14:paraId="3C23AFBC" w14:textId="77777777" w:rsidR="00E23F84" w:rsidRPr="0005140C" w:rsidRDefault="00E23F84" w:rsidP="00D96B8E">
      <w:pPr>
        <w:pStyle w:val="Heading3"/>
        <w:ind w:left="360"/>
        <w:rPr>
          <w:i w:val="0"/>
          <w:iCs/>
          <w:sz w:val="20"/>
          <w:szCs w:val="20"/>
        </w:rPr>
      </w:pPr>
      <w:r w:rsidRPr="0005140C">
        <w:rPr>
          <w:i w:val="0"/>
          <w:iCs/>
          <w:sz w:val="20"/>
          <w:szCs w:val="20"/>
        </w:rPr>
        <w:t>Local Government Jurisdiction</w:t>
      </w:r>
    </w:p>
    <w:p w14:paraId="4019A14E" w14:textId="6D042E77" w:rsidR="00E23F84" w:rsidRPr="0005140C" w:rsidRDefault="00E23F84" w:rsidP="00D96B8E">
      <w:pPr>
        <w:pStyle w:val="ListNumber"/>
        <w:numPr>
          <w:ilvl w:val="0"/>
          <w:numId w:val="0"/>
        </w:numPr>
        <w:ind w:left="360"/>
        <w:rPr>
          <w:iCs/>
          <w:szCs w:val="20"/>
        </w:rPr>
      </w:pPr>
      <w:r w:rsidRPr="0005140C">
        <w:rPr>
          <w:iCs/>
          <w:szCs w:val="20"/>
        </w:rPr>
        <w:t>Enter the name of the city or extraterritorial jurisdiction where the facility is located.</w:t>
      </w:r>
      <w:r w:rsidR="006E7FAD">
        <w:rPr>
          <w:iCs/>
          <w:szCs w:val="20"/>
        </w:rPr>
        <w:t xml:space="preserve"> </w:t>
      </w:r>
      <w:r w:rsidRPr="0005140C">
        <w:rPr>
          <w:iCs/>
          <w:szCs w:val="20"/>
        </w:rPr>
        <w:t xml:space="preserve">If the facility </w:t>
      </w:r>
      <w:r w:rsidR="00AA02C4" w:rsidRPr="0005140C">
        <w:rPr>
          <w:iCs/>
          <w:szCs w:val="20"/>
        </w:rPr>
        <w:t>is in</w:t>
      </w:r>
      <w:r w:rsidRPr="0005140C">
        <w:rPr>
          <w:iCs/>
          <w:szCs w:val="20"/>
        </w:rPr>
        <w:t xml:space="preserve"> an area in which the governing body of the municipality or county has prohibited the disposal or processing of municipal or industrial solid waste, provide a copy of the ordinance and add it to the Additional Attachments list with the Attachment number provided.</w:t>
      </w:r>
    </w:p>
    <w:p w14:paraId="7AD60042" w14:textId="372B8AF3" w:rsidR="00BD32EC" w:rsidRPr="00054D8C" w:rsidRDefault="006019B6"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4D8C">
        <w:rPr>
          <w:rStyle w:val="Strong"/>
          <w:b/>
          <w:bCs/>
          <w:sz w:val="22"/>
          <w:szCs w:val="22"/>
        </w:rPr>
        <w:t>Attachments</w:t>
      </w:r>
    </w:p>
    <w:p w14:paraId="46D6DAE3" w14:textId="162C7805" w:rsidR="00A75960" w:rsidRPr="0005140C" w:rsidRDefault="00A75960" w:rsidP="00D96B8E">
      <w:pPr>
        <w:pStyle w:val="ListNumber"/>
        <w:numPr>
          <w:ilvl w:val="0"/>
          <w:numId w:val="0"/>
        </w:numPr>
        <w:ind w:left="360"/>
        <w:rPr>
          <w:rStyle w:val="Strong"/>
          <w:szCs w:val="20"/>
        </w:rPr>
      </w:pPr>
      <w:r w:rsidRPr="0005140C">
        <w:rPr>
          <w:szCs w:val="20"/>
        </w:rPr>
        <w:t>Provide</w:t>
      </w:r>
      <w:r w:rsidR="00DC30DB">
        <w:rPr>
          <w:szCs w:val="20"/>
        </w:rPr>
        <w:t xml:space="preserve"> maps and</w:t>
      </w:r>
      <w:r w:rsidRPr="0005140C">
        <w:rPr>
          <w:szCs w:val="20"/>
        </w:rPr>
        <w:t xml:space="preserve"> information about CCR units</w:t>
      </w:r>
      <w:r w:rsidR="00DC30DB">
        <w:rPr>
          <w:szCs w:val="20"/>
        </w:rPr>
        <w:t>.</w:t>
      </w:r>
      <w:r w:rsidRPr="0005140C">
        <w:rPr>
          <w:szCs w:val="20"/>
        </w:rPr>
        <w:t xml:space="preserve"> The report should be signed and sealed by a </w:t>
      </w:r>
      <w:r w:rsidR="00DC30DB">
        <w:rPr>
          <w:szCs w:val="20"/>
        </w:rPr>
        <w:t xml:space="preserve">licensed </w:t>
      </w:r>
      <w:r w:rsidRPr="0005140C">
        <w:rPr>
          <w:szCs w:val="20"/>
        </w:rPr>
        <w:t>Professional Engineer (P.E.)</w:t>
      </w:r>
      <w:r w:rsidR="00DC30DB">
        <w:rPr>
          <w:szCs w:val="20"/>
        </w:rPr>
        <w:t xml:space="preserve"> or licensed Professional Geoscientist (P.G)</w:t>
      </w:r>
      <w:r w:rsidRPr="0005140C">
        <w:rPr>
          <w:szCs w:val="20"/>
        </w:rPr>
        <w:t>.</w:t>
      </w:r>
    </w:p>
    <w:p w14:paraId="7ED4E560" w14:textId="09750E9C" w:rsidR="00BD32EC" w:rsidRPr="0005140C" w:rsidRDefault="00BD32EC" w:rsidP="00D96B8E">
      <w:pPr>
        <w:pStyle w:val="ListNumber"/>
        <w:numPr>
          <w:ilvl w:val="0"/>
          <w:numId w:val="0"/>
        </w:numPr>
        <w:ind w:left="360"/>
        <w:rPr>
          <w:szCs w:val="20"/>
        </w:rPr>
      </w:pPr>
      <w:r w:rsidRPr="0005140C">
        <w:rPr>
          <w:szCs w:val="20"/>
        </w:rPr>
        <w:lastRenderedPageBreak/>
        <w:t xml:space="preserve">Maps and drawings shall be legible and easily readable by eye without magnification. Scales and paper size shall be chosen based on the type of map submitted, the land area covered, and the amount of detail to be shown. </w:t>
      </w:r>
    </w:p>
    <w:p w14:paraId="202D2931" w14:textId="132BE3EA" w:rsidR="00BD32EC" w:rsidRPr="0005140C" w:rsidRDefault="00BD32EC" w:rsidP="00D96B8E">
      <w:pPr>
        <w:pStyle w:val="ListNumber"/>
        <w:numPr>
          <w:ilvl w:val="0"/>
          <w:numId w:val="0"/>
        </w:numPr>
        <w:ind w:left="360"/>
        <w:rPr>
          <w:szCs w:val="20"/>
        </w:rPr>
      </w:pPr>
      <w:r w:rsidRPr="0005140C">
        <w:rPr>
          <w:szCs w:val="20"/>
        </w:rPr>
        <w:t xml:space="preserve">Map/drawing size may vary from 8-1/2” x 11” to 24” x 36” and shall be folded to 8-1/2” x 11” size for inclusion in the application package binder. Maps and drawings shall be furnished with symbols representing CCR units, wells, and other equipment and structures used to store and treat CCR and shall be identified with a symbol legend. Maps and drawings shall include a north arrow, scale bar, title, creation and revision dates. The </w:t>
      </w:r>
      <w:r w:rsidR="00FE0E65" w:rsidRPr="0005140C">
        <w:rPr>
          <w:szCs w:val="20"/>
        </w:rPr>
        <w:t xml:space="preserve">most recent </w:t>
      </w:r>
      <w:r w:rsidRPr="0005140C">
        <w:rPr>
          <w:szCs w:val="20"/>
        </w:rPr>
        <w:t>revision of all maps and drawings shall be submitted.</w:t>
      </w:r>
    </w:p>
    <w:p w14:paraId="7F91ED80" w14:textId="37A4E3DF" w:rsidR="00BD32EC" w:rsidRPr="0005140C" w:rsidRDefault="00BD32EC" w:rsidP="00001B7C">
      <w:pPr>
        <w:pStyle w:val="BodyText"/>
        <w:numPr>
          <w:ilvl w:val="0"/>
          <w:numId w:val="28"/>
        </w:numPr>
        <w:ind w:left="720" w:right="-720"/>
        <w:rPr>
          <w:szCs w:val="20"/>
        </w:rPr>
      </w:pPr>
      <w:r w:rsidRPr="0005140C">
        <w:rPr>
          <w:szCs w:val="20"/>
        </w:rPr>
        <w:t xml:space="preserve">General Maps </w:t>
      </w:r>
      <w:r w:rsidR="00AA02C4" w:rsidRPr="0005140C">
        <w:rPr>
          <w:szCs w:val="20"/>
        </w:rPr>
        <w:t>(</w:t>
      </w:r>
      <w:r w:rsidRPr="0005140C">
        <w:rPr>
          <w:szCs w:val="20"/>
        </w:rPr>
        <w:t xml:space="preserve">30 TAC </w:t>
      </w:r>
      <w:r w:rsidR="00863A52" w:rsidRPr="0005140C">
        <w:rPr>
          <w:color w:val="000000"/>
          <w:szCs w:val="20"/>
          <w:lang w:eastAsia="x-none"/>
        </w:rPr>
        <w:t>§</w:t>
      </w:r>
      <w:r w:rsidRPr="0005140C">
        <w:rPr>
          <w:szCs w:val="20"/>
        </w:rPr>
        <w:t>352.231(e))</w:t>
      </w:r>
      <w:r w:rsidR="007172C2">
        <w:rPr>
          <w:szCs w:val="20"/>
        </w:rPr>
        <w:t>, provide the following.</w:t>
      </w:r>
    </w:p>
    <w:p w14:paraId="1C514A41" w14:textId="6C4625DB" w:rsidR="00BD32EC" w:rsidRPr="0005140C" w:rsidRDefault="00BD32EC" w:rsidP="006F2A52">
      <w:pPr>
        <w:pStyle w:val="BodyText"/>
        <w:ind w:left="1260" w:hanging="270"/>
        <w:rPr>
          <w:szCs w:val="20"/>
        </w:rPr>
      </w:pPr>
      <w:r w:rsidRPr="0005140C">
        <w:rPr>
          <w:szCs w:val="20"/>
        </w:rPr>
        <w:t>a.</w:t>
      </w:r>
      <w:r w:rsidRPr="0005140C">
        <w:rPr>
          <w:szCs w:val="20"/>
        </w:rPr>
        <w:tab/>
        <w:t>General location map(s)</w:t>
      </w:r>
      <w:r w:rsidR="002B6F85" w:rsidRPr="0005140C">
        <w:rPr>
          <w:szCs w:val="20"/>
        </w:rPr>
        <w:t xml:space="preserve"> in accordance with 30 TAC </w:t>
      </w:r>
      <w:r w:rsidR="002B6F85" w:rsidRPr="0005140C">
        <w:rPr>
          <w:color w:val="000000"/>
          <w:szCs w:val="20"/>
          <w:lang w:eastAsia="x-none"/>
        </w:rPr>
        <w:t>§</w:t>
      </w:r>
      <w:r w:rsidR="002B6F85" w:rsidRPr="0005140C">
        <w:rPr>
          <w:szCs w:val="20"/>
        </w:rPr>
        <w:t xml:space="preserve">305.45(a)(6) and 30 TAC </w:t>
      </w:r>
      <w:r w:rsidR="002B6F85" w:rsidRPr="0005140C">
        <w:rPr>
          <w:color w:val="000000"/>
          <w:szCs w:val="20"/>
          <w:lang w:eastAsia="x-none"/>
        </w:rPr>
        <w:t>§</w:t>
      </w:r>
      <w:r w:rsidR="002B6F85" w:rsidRPr="0005140C">
        <w:rPr>
          <w:szCs w:val="20"/>
        </w:rPr>
        <w:t>330.59(c)</w:t>
      </w:r>
      <w:r w:rsidRPr="0005140C">
        <w:rPr>
          <w:szCs w:val="20"/>
        </w:rPr>
        <w:t>.</w:t>
      </w:r>
    </w:p>
    <w:p w14:paraId="561145AA" w14:textId="39AAC534" w:rsidR="00F15F56" w:rsidRPr="0005140C" w:rsidRDefault="00BD32EC" w:rsidP="00DC30DB">
      <w:pPr>
        <w:pStyle w:val="BodyText"/>
        <w:ind w:left="1260" w:hanging="270"/>
      </w:pPr>
      <w:r w:rsidRPr="0005140C">
        <w:rPr>
          <w:szCs w:val="20"/>
        </w:rPr>
        <w:t>b.</w:t>
      </w:r>
      <w:r w:rsidRPr="0005140C">
        <w:rPr>
          <w:szCs w:val="20"/>
        </w:rPr>
        <w:tab/>
        <w:t>Topographic map(s). Topographic maps must include ground surface elevation contour lines. At least one map submitted shall show regional surface water flow directions to area streams, rivers, ponds and lakes.</w:t>
      </w:r>
    </w:p>
    <w:p w14:paraId="4B8D52E6" w14:textId="2E295B7C" w:rsidR="00BD32EC" w:rsidRPr="0005140C" w:rsidRDefault="00BD32EC" w:rsidP="00A825BA">
      <w:pPr>
        <w:pStyle w:val="BodyText"/>
        <w:numPr>
          <w:ilvl w:val="0"/>
          <w:numId w:val="28"/>
        </w:numPr>
        <w:ind w:left="720"/>
        <w:rPr>
          <w:szCs w:val="20"/>
        </w:rPr>
      </w:pPr>
      <w:r w:rsidRPr="0005140C">
        <w:rPr>
          <w:szCs w:val="20"/>
        </w:rPr>
        <w:t xml:space="preserve">Facility </w:t>
      </w:r>
      <w:r w:rsidR="007172C2">
        <w:rPr>
          <w:szCs w:val="20"/>
        </w:rPr>
        <w:t>l</w:t>
      </w:r>
      <w:r w:rsidRPr="0005140C">
        <w:rPr>
          <w:szCs w:val="20"/>
        </w:rPr>
        <w:t>ayout map. Please provide a facility layout map(s) which shows the property boundary; all CCR unit outlines with name and location; and roadways for accessing the CCR unit(s).</w:t>
      </w:r>
    </w:p>
    <w:p w14:paraId="07B22F67" w14:textId="684E51B7" w:rsidR="00BD32EC" w:rsidRPr="0005140C" w:rsidRDefault="00BD32EC" w:rsidP="00A825BA">
      <w:pPr>
        <w:pStyle w:val="BodyText"/>
        <w:numPr>
          <w:ilvl w:val="0"/>
          <w:numId w:val="28"/>
        </w:numPr>
        <w:ind w:left="720"/>
        <w:rPr>
          <w:szCs w:val="20"/>
        </w:rPr>
      </w:pPr>
      <w:r w:rsidRPr="0005140C">
        <w:rPr>
          <w:szCs w:val="20"/>
        </w:rPr>
        <w:t>Surrounding features map. Please provide map(s) that depict area streams, rivers, ponds and lakes. Include an area at least 1,000 feet beyond the facility property boundary.</w:t>
      </w:r>
      <w:r w:rsidR="00F15F56" w:rsidRPr="0005140C">
        <w:rPr>
          <w:szCs w:val="20"/>
        </w:rPr>
        <w:t xml:space="preserve"> </w:t>
      </w:r>
    </w:p>
    <w:p w14:paraId="07E2084D" w14:textId="1AA2D7C7" w:rsidR="004166CC" w:rsidRPr="0005140C" w:rsidRDefault="00BD32EC" w:rsidP="00A825BA">
      <w:pPr>
        <w:pStyle w:val="BodyText"/>
        <w:numPr>
          <w:ilvl w:val="0"/>
          <w:numId w:val="28"/>
        </w:numPr>
        <w:ind w:left="720"/>
        <w:rPr>
          <w:szCs w:val="20"/>
        </w:rPr>
      </w:pPr>
      <w:bookmarkStart w:id="31" w:name="_Hlk34832223"/>
      <w:r w:rsidRPr="0005140C">
        <w:rPr>
          <w:szCs w:val="20"/>
        </w:rPr>
        <w:t xml:space="preserve">Process Flow Diagram </w:t>
      </w:r>
      <w:bookmarkEnd w:id="31"/>
      <w:r w:rsidRPr="0005140C">
        <w:rPr>
          <w:szCs w:val="20"/>
        </w:rPr>
        <w:t xml:space="preserve">(PFD). Please provide a PFD(s) and word descriptions of the CCR process flow, depicting the handling, collection, storage and disposal of CCR material (fly ash, bottom ash, boiler slag, flue gas desulfurization, etc.) within the facility from the boiler to the CCR unit(s) and other locations. The </w:t>
      </w:r>
      <w:r w:rsidR="00254EAE" w:rsidRPr="0005140C">
        <w:rPr>
          <w:szCs w:val="20"/>
        </w:rPr>
        <w:t>PFD(s)</w:t>
      </w:r>
      <w:r w:rsidRPr="0005140C">
        <w:rPr>
          <w:szCs w:val="20"/>
        </w:rPr>
        <w:t xml:space="preserve"> and descriptions shall include the following information:</w:t>
      </w:r>
    </w:p>
    <w:p w14:paraId="341CD451" w14:textId="4BD60DED" w:rsidR="004166CC" w:rsidRPr="0005140C" w:rsidRDefault="00BD32EC" w:rsidP="00350ADA">
      <w:pPr>
        <w:pStyle w:val="BodyText"/>
        <w:numPr>
          <w:ilvl w:val="0"/>
          <w:numId w:val="20"/>
        </w:numPr>
        <w:ind w:left="1080"/>
        <w:rPr>
          <w:szCs w:val="20"/>
        </w:rPr>
      </w:pPr>
      <w:r w:rsidRPr="0005140C">
        <w:rPr>
          <w:szCs w:val="20"/>
        </w:rPr>
        <w:t>Originating point of each CCR waste and waste classification code;</w:t>
      </w:r>
    </w:p>
    <w:p w14:paraId="58982A55" w14:textId="6EEF0A38" w:rsidR="004166CC" w:rsidRPr="0005140C" w:rsidRDefault="00BD32EC" w:rsidP="00350ADA">
      <w:pPr>
        <w:pStyle w:val="BodyText"/>
        <w:numPr>
          <w:ilvl w:val="0"/>
          <w:numId w:val="20"/>
        </w:numPr>
        <w:ind w:left="1080"/>
        <w:rPr>
          <w:szCs w:val="20"/>
        </w:rPr>
      </w:pPr>
      <w:r w:rsidRPr="0005140C">
        <w:rPr>
          <w:szCs w:val="20"/>
        </w:rPr>
        <w:t>Means of conveyance utilized in each process flow step;</w:t>
      </w:r>
    </w:p>
    <w:p w14:paraId="53D21233" w14:textId="6367FE27" w:rsidR="004166CC" w:rsidRPr="0005140C" w:rsidRDefault="00BD32EC" w:rsidP="00350ADA">
      <w:pPr>
        <w:pStyle w:val="BodyText"/>
        <w:numPr>
          <w:ilvl w:val="0"/>
          <w:numId w:val="20"/>
        </w:numPr>
        <w:ind w:left="1080"/>
        <w:rPr>
          <w:szCs w:val="20"/>
        </w:rPr>
      </w:pPr>
      <w:r w:rsidRPr="0005140C">
        <w:rPr>
          <w:szCs w:val="20"/>
        </w:rPr>
        <w:t>Name and brief function of each facility component through which the CCR waste passes;</w:t>
      </w:r>
      <w:r w:rsidR="00254EAE" w:rsidRPr="0005140C">
        <w:rPr>
          <w:szCs w:val="20"/>
        </w:rPr>
        <w:t xml:space="preserve"> and</w:t>
      </w:r>
    </w:p>
    <w:p w14:paraId="17B12B0E" w14:textId="278E0918" w:rsidR="004166CC" w:rsidRPr="0005140C" w:rsidRDefault="00BD32EC" w:rsidP="00350ADA">
      <w:pPr>
        <w:pStyle w:val="BodyText"/>
        <w:numPr>
          <w:ilvl w:val="0"/>
          <w:numId w:val="20"/>
        </w:numPr>
        <w:ind w:left="1080"/>
        <w:rPr>
          <w:szCs w:val="20"/>
        </w:rPr>
      </w:pPr>
      <w:r w:rsidRPr="0005140C">
        <w:rPr>
          <w:szCs w:val="20"/>
        </w:rPr>
        <w:t>The ultimate disposition of all CCR wastes (if off-site, specify “off-site”) and waste residues.</w:t>
      </w:r>
    </w:p>
    <w:p w14:paraId="39C8366D" w14:textId="77777777" w:rsidR="00644E12" w:rsidRPr="0005140C" w:rsidRDefault="00BD32EC" w:rsidP="00DC30DB">
      <w:pPr>
        <w:pStyle w:val="ListNumber"/>
        <w:numPr>
          <w:ilvl w:val="0"/>
          <w:numId w:val="0"/>
        </w:numPr>
        <w:ind w:left="720"/>
        <w:rPr>
          <w:szCs w:val="20"/>
        </w:rPr>
      </w:pPr>
      <w:r w:rsidRPr="0005140C">
        <w:rPr>
          <w:szCs w:val="20"/>
        </w:rPr>
        <w:t>Piping and instrumentation drawings are not required for submittal. Block flow diagrams depicting the CCR movement within the facility, CCR unit(s), major CCR equipment items and waste streams associated with the management of CCR are usually adequate.</w:t>
      </w:r>
    </w:p>
    <w:p w14:paraId="50B5EFC7" w14:textId="46A405C4" w:rsidR="00644E12" w:rsidRPr="0005140C" w:rsidRDefault="00644E12" w:rsidP="00A825BA">
      <w:pPr>
        <w:pStyle w:val="BodyText"/>
        <w:numPr>
          <w:ilvl w:val="0"/>
          <w:numId w:val="28"/>
        </w:numPr>
        <w:ind w:left="720"/>
        <w:rPr>
          <w:szCs w:val="20"/>
        </w:rPr>
      </w:pPr>
      <w:r w:rsidRPr="0005140C">
        <w:rPr>
          <w:szCs w:val="20"/>
        </w:rPr>
        <w:t xml:space="preserve">Surrounding property owner(s) map (30 TAC </w:t>
      </w:r>
      <w:r w:rsidRPr="0005140C">
        <w:rPr>
          <w:color w:val="000000"/>
          <w:szCs w:val="20"/>
          <w:lang w:eastAsia="x-none"/>
        </w:rPr>
        <w:t>§</w:t>
      </w:r>
      <w:r w:rsidRPr="0005140C">
        <w:rPr>
          <w:szCs w:val="20"/>
        </w:rPr>
        <w:t>352.231(e)</w:t>
      </w:r>
      <w:r w:rsidR="00606214">
        <w:rPr>
          <w:szCs w:val="20"/>
        </w:rPr>
        <w:t>,</w:t>
      </w:r>
      <w:r w:rsidRPr="0005140C">
        <w:rPr>
          <w:szCs w:val="20"/>
        </w:rPr>
        <w:t xml:space="preserve"> 30 TAC </w:t>
      </w:r>
      <w:r w:rsidRPr="0005140C">
        <w:rPr>
          <w:color w:val="000000"/>
          <w:szCs w:val="20"/>
          <w:lang w:eastAsia="x-none"/>
        </w:rPr>
        <w:t>§330.59(c)(3)</w:t>
      </w:r>
      <w:r w:rsidRPr="0005140C">
        <w:rPr>
          <w:szCs w:val="20"/>
        </w:rPr>
        <w:t>). Please provide a map indicating the boundaries of all parcels of land</w:t>
      </w:r>
      <w:r w:rsidR="000A3763">
        <w:rPr>
          <w:szCs w:val="20"/>
        </w:rPr>
        <w:t xml:space="preserve"> with</w:t>
      </w:r>
      <w:r w:rsidR="00606214">
        <w:rPr>
          <w:szCs w:val="20"/>
        </w:rPr>
        <w:t>in</w:t>
      </w:r>
      <w:r w:rsidR="000A3763">
        <w:rPr>
          <w:szCs w:val="20"/>
        </w:rPr>
        <w:t xml:space="preserve"> 1/4 mile</w:t>
      </w:r>
      <w:r w:rsidRPr="0005140C">
        <w:rPr>
          <w:szCs w:val="20"/>
        </w:rPr>
        <w:t>, and a list of the names and mailing addresses of all adjacent</w:t>
      </w:r>
      <w:r w:rsidR="000A3763">
        <w:rPr>
          <w:szCs w:val="20"/>
        </w:rPr>
        <w:t xml:space="preserve"> and potentially affected</w:t>
      </w:r>
      <w:r w:rsidRPr="0005140C">
        <w:rPr>
          <w:szCs w:val="20"/>
        </w:rPr>
        <w:t xml:space="preserve"> landowners. See below examples on land ownership map and list. </w:t>
      </w:r>
    </w:p>
    <w:p w14:paraId="6EBC75B0" w14:textId="77777777" w:rsidR="00644E12" w:rsidRPr="0005140C" w:rsidRDefault="00644E12" w:rsidP="00001B7C">
      <w:pPr>
        <w:pStyle w:val="BodyText"/>
        <w:ind w:left="720" w:right="-720"/>
        <w:rPr>
          <w:i/>
          <w:iCs/>
          <w:szCs w:val="20"/>
        </w:rPr>
      </w:pPr>
      <w:r w:rsidRPr="0005140C">
        <w:rPr>
          <w:b/>
          <w:bCs/>
          <w:iCs/>
          <w:szCs w:val="20"/>
        </w:rPr>
        <w:t>Land Ownership Map</w:t>
      </w:r>
    </w:p>
    <w:p w14:paraId="4EFBDD51" w14:textId="25DEAFBB" w:rsidR="00644E12" w:rsidRPr="0005140C" w:rsidRDefault="00644E12" w:rsidP="00350ADA">
      <w:pPr>
        <w:pStyle w:val="ListNumber"/>
        <w:numPr>
          <w:ilvl w:val="0"/>
          <w:numId w:val="0"/>
        </w:numPr>
        <w:ind w:left="720"/>
        <w:rPr>
          <w:szCs w:val="20"/>
        </w:rPr>
      </w:pPr>
      <w:r w:rsidRPr="0005140C">
        <w:rPr>
          <w:szCs w:val="20"/>
        </w:rPr>
        <w:fldChar w:fldCharType="begin"/>
      </w:r>
      <w:r w:rsidRPr="0005140C">
        <w:rPr>
          <w:szCs w:val="20"/>
        </w:rPr>
        <w:instrText xml:space="preserve"> SEQ CHAPTER \h \r 1</w:instrText>
      </w:r>
      <w:r w:rsidRPr="0005140C">
        <w:rPr>
          <w:szCs w:val="20"/>
        </w:rPr>
        <w:fldChar w:fldCharType="end"/>
      </w:r>
      <w:r w:rsidRPr="0005140C">
        <w:rPr>
          <w:szCs w:val="20"/>
        </w:rPr>
        <w:t>Provide a map that locates the property owned by adjacent and potentially affected landowners. The maps should show all property ownership within 1/4 mile of the facility, on-site facility easement holders, and all mineral interest ownership under the facility. Examples are at the end of the section.</w:t>
      </w:r>
      <w:r w:rsidR="006E7FAD">
        <w:rPr>
          <w:szCs w:val="20"/>
        </w:rPr>
        <w:t xml:space="preserve"> </w:t>
      </w:r>
      <w:r w:rsidRPr="0005140C">
        <w:rPr>
          <w:szCs w:val="20"/>
        </w:rPr>
        <w:t xml:space="preserve"> </w:t>
      </w:r>
    </w:p>
    <w:p w14:paraId="1BCC0FB1" w14:textId="77777777" w:rsidR="00B67B4E" w:rsidRDefault="00B67B4E" w:rsidP="00001B7C">
      <w:pPr>
        <w:pStyle w:val="BodyText"/>
        <w:ind w:left="720" w:right="-720"/>
        <w:rPr>
          <w:b/>
          <w:bCs/>
          <w:iCs/>
          <w:szCs w:val="20"/>
        </w:rPr>
      </w:pPr>
    </w:p>
    <w:p w14:paraId="70F64786" w14:textId="77777777" w:rsidR="00B67B4E" w:rsidRDefault="00B67B4E" w:rsidP="00001B7C">
      <w:pPr>
        <w:pStyle w:val="BodyText"/>
        <w:ind w:left="720" w:right="-720"/>
        <w:rPr>
          <w:b/>
          <w:bCs/>
          <w:iCs/>
          <w:szCs w:val="20"/>
        </w:rPr>
      </w:pPr>
    </w:p>
    <w:p w14:paraId="2F665A59" w14:textId="7B5E6FDC" w:rsidR="00644E12" w:rsidRPr="0005140C" w:rsidRDefault="00644E12" w:rsidP="00001B7C">
      <w:pPr>
        <w:pStyle w:val="BodyText"/>
        <w:ind w:left="720" w:right="-720"/>
        <w:rPr>
          <w:i/>
          <w:iCs/>
          <w:szCs w:val="20"/>
        </w:rPr>
      </w:pPr>
      <w:r w:rsidRPr="0005140C">
        <w:rPr>
          <w:b/>
          <w:bCs/>
          <w:iCs/>
          <w:szCs w:val="20"/>
        </w:rPr>
        <w:lastRenderedPageBreak/>
        <w:t>Land Ownership List</w:t>
      </w:r>
    </w:p>
    <w:p w14:paraId="04A4CDB8" w14:textId="56A4412C" w:rsidR="00644E12" w:rsidRPr="0005140C" w:rsidRDefault="00644E12" w:rsidP="00350ADA">
      <w:pPr>
        <w:pStyle w:val="ListNumber"/>
        <w:numPr>
          <w:ilvl w:val="0"/>
          <w:numId w:val="0"/>
        </w:numPr>
        <w:ind w:left="720"/>
        <w:rPr>
          <w:szCs w:val="20"/>
        </w:rPr>
      </w:pPr>
      <w:r w:rsidRPr="0005140C">
        <w:rPr>
          <w:szCs w:val="20"/>
        </w:rPr>
        <w:t>Provide the adjacent and potentially affected landowners’ list, keyed to the land ownership map with each property owner's name and mailing address.</w:t>
      </w:r>
      <w:r w:rsidR="006E7FAD">
        <w:rPr>
          <w:szCs w:val="20"/>
        </w:rPr>
        <w:t xml:space="preserve"> </w:t>
      </w:r>
      <w:r w:rsidRPr="0005140C">
        <w:rPr>
          <w:szCs w:val="20"/>
        </w:rPr>
        <w:t>The list shall include all property owners within 1/4 mile of the facility, easement holders, and all mineral interest ownership under the facility.</w:t>
      </w:r>
      <w:r w:rsidR="006E7FAD">
        <w:rPr>
          <w:szCs w:val="20"/>
        </w:rPr>
        <w:t xml:space="preserve"> </w:t>
      </w:r>
      <w:r w:rsidRPr="0005140C">
        <w:rPr>
          <w:szCs w:val="20"/>
        </w:rPr>
        <w:t>Provide the property, easement holders’, and mineral interest owners’ names and mailing addresses derived from the real property appraisal records as listed on the date that the application is filed. Examples are at the end of the section.</w:t>
      </w:r>
    </w:p>
    <w:p w14:paraId="4174C6F6" w14:textId="37308FEA" w:rsidR="00644E12" w:rsidRPr="0005140C" w:rsidRDefault="00644E12" w:rsidP="00350ADA">
      <w:pPr>
        <w:pStyle w:val="ListNumber"/>
        <w:numPr>
          <w:ilvl w:val="0"/>
          <w:numId w:val="0"/>
        </w:numPr>
        <w:ind w:left="720"/>
        <w:rPr>
          <w:szCs w:val="20"/>
        </w:rPr>
      </w:pPr>
      <w:r w:rsidRPr="0005140C">
        <w:rPr>
          <w:szCs w:val="20"/>
        </w:rPr>
        <w:t>Do not include elected officials and other interested parties that are not adjacent landowners on the landownership map, list</w:t>
      </w:r>
      <w:r w:rsidR="000A3763">
        <w:rPr>
          <w:szCs w:val="20"/>
        </w:rPr>
        <w:t>,</w:t>
      </w:r>
      <w:r w:rsidRPr="0005140C">
        <w:rPr>
          <w:szCs w:val="20"/>
        </w:rPr>
        <w:t xml:space="preserve"> and labels.</w:t>
      </w:r>
    </w:p>
    <w:p w14:paraId="1E32B30F" w14:textId="296812D7" w:rsidR="004166CC" w:rsidRPr="0005140C" w:rsidRDefault="004166CC" w:rsidP="00A825BA">
      <w:pPr>
        <w:pStyle w:val="ListNumber"/>
        <w:numPr>
          <w:ilvl w:val="0"/>
          <w:numId w:val="0"/>
        </w:numPr>
        <w:rPr>
          <w:rFonts w:cs="Arial"/>
          <w:szCs w:val="20"/>
        </w:rPr>
      </w:pPr>
      <w:r w:rsidRPr="0005140C">
        <w:rPr>
          <w:szCs w:val="20"/>
        </w:rPr>
        <w:object w:dxaOrig="10875" w:dyaOrig="14285" w14:anchorId="1281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ofhow to draw one-quarter mile radius around a facility, for purpose of determining landowners within the quarter mile." style="width:466.45pt;height:615.05pt;mso-position-vertical:absolute" o:ole="">
            <v:imagedata r:id="rId19" o:title=""/>
          </v:shape>
          <o:OLEObject Type="Embed" ProgID="Visio.Drawing.11" ShapeID="_x0000_i1025" DrawAspect="Content" ObjectID="_1651936506" r:id="rId20"/>
        </w:object>
      </w:r>
    </w:p>
    <w:p w14:paraId="1A0BFC7A" w14:textId="5BAD7149" w:rsidR="004166CC" w:rsidRPr="0005140C" w:rsidRDefault="004166CC" w:rsidP="00A825BA">
      <w:pPr>
        <w:pStyle w:val="ListNumber"/>
        <w:numPr>
          <w:ilvl w:val="0"/>
          <w:numId w:val="0"/>
        </w:numPr>
        <w:rPr>
          <w:szCs w:val="20"/>
        </w:rPr>
      </w:pPr>
      <w:r w:rsidRPr="0005140C">
        <w:rPr>
          <w:szCs w:val="20"/>
        </w:rPr>
        <w:br w:type="page"/>
      </w:r>
      <w:r w:rsidRPr="0005140C">
        <w:rPr>
          <w:noProof/>
          <w:szCs w:val="20"/>
        </w:rPr>
        <w:lastRenderedPageBreak/>
        <w:drawing>
          <wp:inline distT="0" distB="0" distL="0" distR="0" wp14:anchorId="3E23EC20" wp14:editId="03264EBC">
            <wp:extent cx="5867400" cy="5400675"/>
            <wp:effectExtent l="0" t="0" r="0" b="9525"/>
            <wp:docPr id="2" name="Picture 2" descr="This is a list of the landowners." title="Landowners Cross-Referenced to Landowne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7400" cy="5400675"/>
                    </a:xfrm>
                    <a:prstGeom prst="rect">
                      <a:avLst/>
                    </a:prstGeom>
                    <a:noFill/>
                    <a:ln>
                      <a:noFill/>
                    </a:ln>
                  </pic:spPr>
                </pic:pic>
              </a:graphicData>
            </a:graphic>
          </wp:inline>
        </w:drawing>
      </w:r>
      <w:r w:rsidRPr="0005140C">
        <w:rPr>
          <w:szCs w:val="20"/>
        </w:rPr>
        <w:t xml:space="preserve">*If available in </w:t>
      </w:r>
      <w:r w:rsidR="00254EAE" w:rsidRPr="0005140C">
        <w:rPr>
          <w:szCs w:val="20"/>
        </w:rPr>
        <w:t>r</w:t>
      </w:r>
      <w:r w:rsidRPr="0005140C">
        <w:rPr>
          <w:szCs w:val="20"/>
        </w:rPr>
        <w:t xml:space="preserve">eal </w:t>
      </w:r>
      <w:r w:rsidR="00254EAE" w:rsidRPr="0005140C">
        <w:rPr>
          <w:szCs w:val="20"/>
        </w:rPr>
        <w:t>p</w:t>
      </w:r>
      <w:r w:rsidRPr="0005140C">
        <w:rPr>
          <w:szCs w:val="20"/>
        </w:rPr>
        <w:t xml:space="preserve">roperty </w:t>
      </w:r>
      <w:r w:rsidR="00254EAE" w:rsidRPr="0005140C">
        <w:rPr>
          <w:szCs w:val="20"/>
        </w:rPr>
        <w:t>a</w:t>
      </w:r>
      <w:r w:rsidRPr="0005140C">
        <w:rPr>
          <w:szCs w:val="20"/>
        </w:rPr>
        <w:t>ppraisal records as listed on the date that the application is filed.</w:t>
      </w:r>
    </w:p>
    <w:p w14:paraId="58E1865F" w14:textId="1DB1896E" w:rsidR="004166CC" w:rsidRPr="0005140C" w:rsidRDefault="004166CC" w:rsidP="00A825BA">
      <w:pPr>
        <w:pStyle w:val="BodyText"/>
        <w:numPr>
          <w:ilvl w:val="0"/>
          <w:numId w:val="28"/>
        </w:numPr>
        <w:ind w:left="720"/>
        <w:rPr>
          <w:szCs w:val="20"/>
        </w:rPr>
      </w:pPr>
      <w:r w:rsidRPr="0005140C">
        <w:rPr>
          <w:szCs w:val="20"/>
        </w:rPr>
        <w:t>In accordance with 30 TAC §39.5(b), submit this</w:t>
      </w:r>
      <w:r w:rsidR="00350ADA" w:rsidRPr="0005140C">
        <w:rPr>
          <w:szCs w:val="20"/>
        </w:rPr>
        <w:t xml:space="preserve"> list printed and</w:t>
      </w:r>
      <w:r w:rsidRPr="0005140C">
        <w:rPr>
          <w:szCs w:val="20"/>
        </w:rPr>
        <w:t xml:space="preserve"> electronically.</w:t>
      </w:r>
      <w:r w:rsidR="006E7FAD">
        <w:rPr>
          <w:szCs w:val="20"/>
        </w:rPr>
        <w:t xml:space="preserve"> </w:t>
      </w:r>
      <w:r w:rsidRPr="0005140C">
        <w:rPr>
          <w:szCs w:val="20"/>
        </w:rPr>
        <w:t xml:space="preserve">The electronic list must contain only the name, mailing address, city, state, and zip code with no reference to the lot number or lot location. </w:t>
      </w:r>
    </w:p>
    <w:p w14:paraId="38972E5A" w14:textId="4D8F7B88" w:rsidR="00BD32EC" w:rsidRPr="0005140C" w:rsidRDefault="004166CC" w:rsidP="00001B7C">
      <w:pPr>
        <w:pStyle w:val="ListNumber"/>
        <w:numPr>
          <w:ilvl w:val="0"/>
          <w:numId w:val="0"/>
        </w:numPr>
        <w:ind w:left="720"/>
        <w:rPr>
          <w:szCs w:val="20"/>
        </w:rPr>
      </w:pPr>
      <w:r w:rsidRPr="0005140C">
        <w:rPr>
          <w:szCs w:val="20"/>
        </w:rPr>
        <w:t>As an alternative to an electronic list, the applicant may elect to submit pre-printed mailing labels of this mailing list with the application.</w:t>
      </w:r>
      <w:r w:rsidR="006E7FAD">
        <w:rPr>
          <w:szCs w:val="20"/>
        </w:rPr>
        <w:t xml:space="preserve"> </w:t>
      </w:r>
      <w:r w:rsidRPr="0005140C">
        <w:rPr>
          <w:szCs w:val="20"/>
        </w:rPr>
        <w:t>If you elect to provide the pre-printed mailing labels, use a label format that has 30 labels to a page (e.g. AVERY 5160).</w:t>
      </w:r>
      <w:r w:rsidR="006E7FAD">
        <w:rPr>
          <w:szCs w:val="20"/>
        </w:rPr>
        <w:t xml:space="preserve"> </w:t>
      </w:r>
      <w:r w:rsidRPr="0005140C">
        <w:rPr>
          <w:szCs w:val="20"/>
        </w:rPr>
        <w:t>Each letter in the name and address must be capitalized, contain no punctuation, and the appropriate two-character abbreviation must be used for the state.</w:t>
      </w:r>
      <w:r w:rsidR="006E7FAD">
        <w:rPr>
          <w:szCs w:val="20"/>
        </w:rPr>
        <w:t xml:space="preserve"> </w:t>
      </w:r>
      <w:r w:rsidRPr="0005140C">
        <w:rPr>
          <w:szCs w:val="20"/>
        </w:rPr>
        <w:t>Each entity listed must be blocked and spaced consecutively.</w:t>
      </w:r>
      <w:r w:rsidR="006E7FAD">
        <w:rPr>
          <w:szCs w:val="20"/>
        </w:rPr>
        <w:t xml:space="preserve"> </w:t>
      </w:r>
      <w:r w:rsidRPr="0005140C">
        <w:rPr>
          <w:szCs w:val="20"/>
        </w:rPr>
        <w:t>Provide four complete sets of labels of the landowner list.</w:t>
      </w:r>
      <w:r w:rsidR="00DC30DB">
        <w:rPr>
          <w:szCs w:val="20"/>
        </w:rPr>
        <w:t xml:space="preserve"> </w:t>
      </w:r>
      <w:r w:rsidRPr="0005140C">
        <w:rPr>
          <w:szCs w:val="20"/>
        </w:rPr>
        <w:t>Do not include elected officials and other interested parties that are not adjacent landowners on the landownership map, list and labels.</w:t>
      </w:r>
    </w:p>
    <w:p w14:paraId="3EA676CA" w14:textId="38B8618C" w:rsidR="00951900" w:rsidRPr="00FF648E" w:rsidRDefault="005C757B"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FF648E">
        <w:rPr>
          <w:sz w:val="22"/>
          <w:szCs w:val="22"/>
        </w:rPr>
        <w:lastRenderedPageBreak/>
        <w:t>Verification of Compliance</w:t>
      </w:r>
    </w:p>
    <w:p w14:paraId="3BDDBE83" w14:textId="5E5A89CD" w:rsidR="005C757B" w:rsidRPr="0005140C" w:rsidRDefault="005C757B" w:rsidP="00001B7C">
      <w:pPr>
        <w:pStyle w:val="ListNumber"/>
        <w:numPr>
          <w:ilvl w:val="0"/>
          <w:numId w:val="0"/>
        </w:numPr>
        <w:spacing w:after="0"/>
        <w:ind w:left="360"/>
        <w:rPr>
          <w:rFonts w:eastAsia="Times New Roman" w:cs="Times New Roman"/>
          <w:color w:val="000000"/>
          <w:szCs w:val="20"/>
          <w:lang w:eastAsia="x-none"/>
        </w:rPr>
      </w:pPr>
      <w:r w:rsidRPr="0005140C">
        <w:rPr>
          <w:szCs w:val="20"/>
        </w:rPr>
        <w:t xml:space="preserve">Provide </w:t>
      </w:r>
      <w:r w:rsidR="008371C1">
        <w:rPr>
          <w:szCs w:val="20"/>
        </w:rPr>
        <w:t>verification</w:t>
      </w:r>
      <w:r w:rsidR="00D279D1">
        <w:rPr>
          <w:szCs w:val="20"/>
        </w:rPr>
        <w:t xml:space="preserve"> </w:t>
      </w:r>
      <w:r w:rsidRPr="0005140C">
        <w:rPr>
          <w:szCs w:val="20"/>
        </w:rPr>
        <w:t xml:space="preserve">that the design, construction and operation of </w:t>
      </w:r>
      <w:r w:rsidR="008371C1">
        <w:rPr>
          <w:szCs w:val="20"/>
        </w:rPr>
        <w:t>CCR</w:t>
      </w:r>
      <w:r w:rsidRPr="0005140C">
        <w:rPr>
          <w:szCs w:val="20"/>
        </w:rPr>
        <w:t xml:space="preserve"> landfill(s) and surface impoundment(s) meets the requirements of 30 TAC </w:t>
      </w:r>
      <w:r w:rsidRPr="0005140C">
        <w:rPr>
          <w:rFonts w:eastAsia="Times New Roman" w:cs="Times New Roman"/>
          <w:color w:val="000000"/>
          <w:szCs w:val="20"/>
          <w:lang w:eastAsia="x-none"/>
        </w:rPr>
        <w:t>§</w:t>
      </w:r>
      <w:r w:rsidRPr="0005140C">
        <w:rPr>
          <w:szCs w:val="20"/>
        </w:rPr>
        <w:t>352.231(f) (</w:t>
      </w:r>
      <w:r w:rsidR="00606214">
        <w:rPr>
          <w:szCs w:val="20"/>
        </w:rPr>
        <w:t>30 TAC §352.2; 40 CFR §257.52, and 40 CFR §§257.3-1 – 257.3-3</w:t>
      </w:r>
      <w:r w:rsidRPr="0005140C">
        <w:rPr>
          <w:rFonts w:eastAsia="Times New Roman" w:cs="Times New Roman"/>
          <w:color w:val="000000"/>
          <w:szCs w:val="20"/>
          <w:lang w:eastAsia="x-none"/>
        </w:rPr>
        <w:t>).</w:t>
      </w:r>
    </w:p>
    <w:p w14:paraId="625C88DD" w14:textId="77777777" w:rsidR="00826BB4" w:rsidRPr="0005140C" w:rsidRDefault="00826BB4" w:rsidP="00826BB4">
      <w:pPr>
        <w:pStyle w:val="Heading1"/>
        <w:numPr>
          <w:ilvl w:val="0"/>
          <w:numId w:val="12"/>
        </w:numPr>
        <w:ind w:left="720"/>
        <w:rPr>
          <w:rFonts w:ascii="Lucida Bright" w:hAnsi="Lucida Bright"/>
          <w:sz w:val="28"/>
        </w:rPr>
      </w:pPr>
      <w:r w:rsidRPr="0005140C">
        <w:rPr>
          <w:rFonts w:ascii="Lucida Bright" w:hAnsi="Lucida Bright"/>
          <w:sz w:val="28"/>
        </w:rPr>
        <w:t xml:space="preserve">Location Restrictions and Geology </w:t>
      </w:r>
    </w:p>
    <w:p w14:paraId="3D2EC4A3" w14:textId="01B29CED" w:rsidR="005C757B" w:rsidRPr="0005140C" w:rsidRDefault="005C757B"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Location Restrictions</w:t>
      </w:r>
    </w:p>
    <w:p w14:paraId="4EB701BE" w14:textId="2593F7DF" w:rsidR="00B3115C" w:rsidRPr="0005140C" w:rsidRDefault="00B3115C" w:rsidP="00D96B8E">
      <w:pPr>
        <w:pStyle w:val="ListNumber"/>
        <w:numPr>
          <w:ilvl w:val="0"/>
          <w:numId w:val="0"/>
        </w:numPr>
        <w:ind w:left="360"/>
        <w:rPr>
          <w:szCs w:val="20"/>
        </w:rPr>
      </w:pPr>
      <w:bookmarkStart w:id="32" w:name="_Hlk24615940"/>
      <w:r w:rsidRPr="0005140C">
        <w:rPr>
          <w:szCs w:val="20"/>
        </w:rPr>
        <w:t>Submit certifications and technical reports demonstrating compliance of CCR unit(s) with applicable location restrictions (30 TAC 352, Subchapter E) and comply with 30 TAC §352.231(d)</w:t>
      </w:r>
      <w:r w:rsidR="00B1608F">
        <w:rPr>
          <w:szCs w:val="20"/>
        </w:rPr>
        <w:t xml:space="preserve"> and</w:t>
      </w:r>
      <w:r w:rsidRPr="0005140C">
        <w:rPr>
          <w:szCs w:val="20"/>
        </w:rPr>
        <w:t xml:space="preserve"> 30 TAC §352.4 for submission of engineering and geoscientific information.</w:t>
      </w:r>
    </w:p>
    <w:p w14:paraId="17E2B601" w14:textId="0C612CD9" w:rsidR="0076384F" w:rsidRPr="0005140C" w:rsidRDefault="00B3115C" w:rsidP="00D96B8E">
      <w:pPr>
        <w:pStyle w:val="ListNumber"/>
        <w:numPr>
          <w:ilvl w:val="0"/>
          <w:numId w:val="0"/>
        </w:numPr>
        <w:ind w:left="360"/>
        <w:rPr>
          <w:szCs w:val="20"/>
        </w:rPr>
      </w:pPr>
      <w:r w:rsidRPr="0005140C">
        <w:rPr>
          <w:szCs w:val="20"/>
        </w:rPr>
        <w:t>The certifications and technical reports must be signed and sealed</w:t>
      </w:r>
      <w:r w:rsidR="0076384F" w:rsidRPr="0005140C">
        <w:rPr>
          <w:szCs w:val="20"/>
        </w:rPr>
        <w:t xml:space="preserve"> by a </w:t>
      </w:r>
      <w:r w:rsidR="00C5090E" w:rsidRPr="0005140C">
        <w:rPr>
          <w:szCs w:val="20"/>
        </w:rPr>
        <w:t>licensed</w:t>
      </w:r>
      <w:r w:rsidR="00FB57FC" w:rsidRPr="0005140C">
        <w:rPr>
          <w:szCs w:val="20"/>
        </w:rPr>
        <w:t xml:space="preserve"> </w:t>
      </w:r>
      <w:r w:rsidR="00D93FAE" w:rsidRPr="0005140C">
        <w:rPr>
          <w:szCs w:val="20"/>
        </w:rPr>
        <w:t>P</w:t>
      </w:r>
      <w:r w:rsidR="0076384F" w:rsidRPr="0005140C">
        <w:rPr>
          <w:szCs w:val="20"/>
        </w:rPr>
        <w:t>rofessional</w:t>
      </w:r>
      <w:r w:rsidR="00D93FAE" w:rsidRPr="0005140C">
        <w:rPr>
          <w:szCs w:val="20"/>
        </w:rPr>
        <w:t xml:space="preserve"> G</w:t>
      </w:r>
      <w:r w:rsidR="00FB57FC" w:rsidRPr="0005140C">
        <w:rPr>
          <w:szCs w:val="20"/>
        </w:rPr>
        <w:t>eoscientist</w:t>
      </w:r>
      <w:r w:rsidR="007B2328" w:rsidRPr="0005140C">
        <w:rPr>
          <w:szCs w:val="20"/>
        </w:rPr>
        <w:t xml:space="preserve"> (P.G.)</w:t>
      </w:r>
      <w:r w:rsidR="00FB57FC" w:rsidRPr="0005140C">
        <w:rPr>
          <w:szCs w:val="20"/>
        </w:rPr>
        <w:t xml:space="preserve"> or licensed </w:t>
      </w:r>
      <w:r w:rsidR="007C4C49" w:rsidRPr="0005140C">
        <w:rPr>
          <w:szCs w:val="20"/>
        </w:rPr>
        <w:t>P.E.</w:t>
      </w:r>
      <w:r w:rsidR="0076384F" w:rsidRPr="0005140C">
        <w:rPr>
          <w:szCs w:val="20"/>
        </w:rPr>
        <w:t xml:space="preserve">, </w:t>
      </w:r>
      <w:r w:rsidR="008C58A3">
        <w:rPr>
          <w:szCs w:val="20"/>
        </w:rPr>
        <w:t>and demonstrate</w:t>
      </w:r>
      <w:r w:rsidR="0076384F" w:rsidRPr="0005140C">
        <w:rPr>
          <w:szCs w:val="20"/>
        </w:rPr>
        <w:t xml:space="preserve"> compliance with the location restrictions of 30 TAC 352, Subchapter E.</w:t>
      </w:r>
    </w:p>
    <w:p w14:paraId="422623AC" w14:textId="260183D0" w:rsidR="00BF7EAA" w:rsidRPr="0005140C" w:rsidRDefault="00BF7EAA"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Geology Summary Report</w:t>
      </w:r>
    </w:p>
    <w:p w14:paraId="232A8D58" w14:textId="6D684213" w:rsidR="00BF7EAA" w:rsidRPr="0005140C" w:rsidRDefault="00602954" w:rsidP="00D96B8E">
      <w:pPr>
        <w:pStyle w:val="ListNumber"/>
        <w:numPr>
          <w:ilvl w:val="0"/>
          <w:numId w:val="0"/>
        </w:numPr>
        <w:ind w:left="360"/>
        <w:rPr>
          <w:szCs w:val="20"/>
        </w:rPr>
      </w:pPr>
      <w:r w:rsidRPr="0005140C">
        <w:rPr>
          <w:szCs w:val="20"/>
        </w:rPr>
        <w:t xml:space="preserve">Provide </w:t>
      </w:r>
      <w:r w:rsidR="009B20C8">
        <w:rPr>
          <w:szCs w:val="20"/>
        </w:rPr>
        <w:t xml:space="preserve">a summary of geologic conditions at the facility with </w:t>
      </w:r>
      <w:r w:rsidRPr="0005140C">
        <w:rPr>
          <w:szCs w:val="20"/>
        </w:rPr>
        <w:t>information showing compliance with</w:t>
      </w:r>
      <w:r w:rsidRPr="0005140C" w:rsidDel="00602954">
        <w:rPr>
          <w:szCs w:val="20"/>
        </w:rPr>
        <w:t xml:space="preserve"> </w:t>
      </w:r>
      <w:r w:rsidR="00BF7EAA" w:rsidRPr="0005140C">
        <w:rPr>
          <w:szCs w:val="20"/>
        </w:rPr>
        <w:t xml:space="preserve">and </w:t>
      </w:r>
      <w:r w:rsidRPr="0005140C">
        <w:rPr>
          <w:szCs w:val="20"/>
        </w:rPr>
        <w:t xml:space="preserve">the </w:t>
      </w:r>
      <w:r w:rsidR="00BF7EAA" w:rsidRPr="0005140C">
        <w:rPr>
          <w:bCs/>
          <w:kern w:val="32"/>
          <w:szCs w:val="22"/>
        </w:rPr>
        <w:t>information required 30 TAC §</w:t>
      </w:r>
      <w:r w:rsidR="00242D63" w:rsidRPr="0005140C">
        <w:rPr>
          <w:bCs/>
          <w:kern w:val="32"/>
          <w:szCs w:val="22"/>
        </w:rPr>
        <w:t xml:space="preserve">352.241, </w:t>
      </w:r>
      <w:r w:rsidR="003B1BEC" w:rsidRPr="0005140C">
        <w:rPr>
          <w:bCs/>
          <w:kern w:val="32"/>
          <w:szCs w:val="22"/>
        </w:rPr>
        <w:t>§</w:t>
      </w:r>
      <w:r w:rsidR="00BF7EAA" w:rsidRPr="0005140C">
        <w:rPr>
          <w:bCs/>
          <w:kern w:val="32"/>
          <w:szCs w:val="22"/>
        </w:rPr>
        <w:t xml:space="preserve">352.601, </w:t>
      </w:r>
      <w:r w:rsidR="003B1BEC" w:rsidRPr="0005140C">
        <w:rPr>
          <w:bCs/>
          <w:kern w:val="32"/>
          <w:szCs w:val="22"/>
        </w:rPr>
        <w:t>§</w:t>
      </w:r>
      <w:r w:rsidR="00BF7EAA" w:rsidRPr="0005140C">
        <w:rPr>
          <w:bCs/>
          <w:kern w:val="32"/>
          <w:szCs w:val="22"/>
        </w:rPr>
        <w:t xml:space="preserve">352.621, </w:t>
      </w:r>
      <w:r w:rsidR="003B1BEC" w:rsidRPr="0005140C">
        <w:rPr>
          <w:bCs/>
          <w:kern w:val="32"/>
          <w:szCs w:val="22"/>
        </w:rPr>
        <w:t>§</w:t>
      </w:r>
      <w:r w:rsidR="00BF7EAA" w:rsidRPr="0005140C">
        <w:rPr>
          <w:bCs/>
          <w:kern w:val="32"/>
          <w:szCs w:val="22"/>
        </w:rPr>
        <w:t xml:space="preserve">352.631, </w:t>
      </w:r>
      <w:r w:rsidR="003B1BEC" w:rsidRPr="0005140C">
        <w:rPr>
          <w:bCs/>
          <w:kern w:val="32"/>
          <w:szCs w:val="22"/>
        </w:rPr>
        <w:t>§</w:t>
      </w:r>
      <w:r w:rsidR="00BF7EAA" w:rsidRPr="0005140C">
        <w:rPr>
          <w:bCs/>
          <w:kern w:val="32"/>
          <w:szCs w:val="22"/>
        </w:rPr>
        <w:t xml:space="preserve">352.641, </w:t>
      </w:r>
      <w:r w:rsidR="00D96B8E" w:rsidRPr="0005140C">
        <w:rPr>
          <w:bCs/>
          <w:kern w:val="32"/>
          <w:szCs w:val="22"/>
        </w:rPr>
        <w:t xml:space="preserve">and </w:t>
      </w:r>
      <w:r w:rsidR="00D96B8E" w:rsidRPr="0005140C">
        <w:rPr>
          <w:szCs w:val="20"/>
        </w:rPr>
        <w:t>40 CFR Part 257, Subpart D</w:t>
      </w:r>
      <w:r w:rsidR="00E357D3" w:rsidRPr="0005140C">
        <w:rPr>
          <w:szCs w:val="20"/>
        </w:rPr>
        <w:t xml:space="preserve">. Geology reports, geologic maps, and geologic cross-sections submitted with an application and must be signed and sealed by a licensed </w:t>
      </w:r>
      <w:r w:rsidR="009B20C8">
        <w:rPr>
          <w:szCs w:val="20"/>
        </w:rPr>
        <w:t>P.G</w:t>
      </w:r>
      <w:r w:rsidR="00DC30DB">
        <w:rPr>
          <w:szCs w:val="20"/>
        </w:rPr>
        <w:t xml:space="preserve">. </w:t>
      </w:r>
      <w:r w:rsidR="00E357D3" w:rsidRPr="0005140C">
        <w:rPr>
          <w:szCs w:val="20"/>
        </w:rPr>
        <w:t>in accordance with 30 TAC §35</w:t>
      </w:r>
      <w:r w:rsidR="00DC30DB">
        <w:rPr>
          <w:szCs w:val="20"/>
        </w:rPr>
        <w:t>2</w:t>
      </w:r>
      <w:r w:rsidR="00E357D3" w:rsidRPr="0005140C">
        <w:rPr>
          <w:szCs w:val="20"/>
        </w:rPr>
        <w:t>.4</w:t>
      </w:r>
      <w:r w:rsidR="00654C0B">
        <w:rPr>
          <w:szCs w:val="20"/>
        </w:rPr>
        <w:t>,</w:t>
      </w:r>
      <w:r w:rsidR="00E357D3" w:rsidRPr="0005140C">
        <w:rPr>
          <w:szCs w:val="20"/>
        </w:rPr>
        <w:t xml:space="preserve"> where required.</w:t>
      </w:r>
    </w:p>
    <w:p w14:paraId="6A77D573" w14:textId="77777777" w:rsidR="00826BB4" w:rsidRPr="0005140C" w:rsidRDefault="00826BB4" w:rsidP="00826BB4">
      <w:pPr>
        <w:pStyle w:val="Heading1"/>
        <w:numPr>
          <w:ilvl w:val="0"/>
          <w:numId w:val="12"/>
        </w:numPr>
        <w:ind w:left="720"/>
        <w:rPr>
          <w:rFonts w:ascii="Lucida Bright" w:hAnsi="Lucida Bright"/>
          <w:sz w:val="28"/>
        </w:rPr>
      </w:pPr>
      <w:bookmarkStart w:id="33" w:name="_Hlk33691760"/>
      <w:r w:rsidRPr="0005140C">
        <w:rPr>
          <w:rFonts w:ascii="Lucida Bright" w:hAnsi="Lucida Bright"/>
          <w:sz w:val="28"/>
        </w:rPr>
        <w:t>Fugitive Dust Control Plan</w:t>
      </w:r>
      <w:bookmarkEnd w:id="33"/>
    </w:p>
    <w:p w14:paraId="711AF52B" w14:textId="6826BD73" w:rsidR="00E23F84" w:rsidRPr="0005140C" w:rsidRDefault="00E23F84"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bookmarkStart w:id="34" w:name="_Toc31636854"/>
      <w:bookmarkStart w:id="35" w:name="_Toc31636857"/>
      <w:bookmarkStart w:id="36" w:name="_Toc31636858"/>
      <w:bookmarkStart w:id="37" w:name="_Toc31636859"/>
      <w:bookmarkStart w:id="38" w:name="_Toc31636860"/>
      <w:bookmarkStart w:id="39" w:name="_Toc31636861"/>
      <w:bookmarkStart w:id="40" w:name="_Toc31636862"/>
      <w:bookmarkStart w:id="41" w:name="_Toc31636863"/>
      <w:bookmarkStart w:id="42" w:name="_Toc31636864"/>
      <w:bookmarkStart w:id="43" w:name="_Toc31636865"/>
      <w:bookmarkStart w:id="44" w:name="_Toc31636866"/>
      <w:bookmarkStart w:id="45" w:name="_Toc31636867"/>
      <w:bookmarkStart w:id="46" w:name="_Toc31636868"/>
      <w:bookmarkStart w:id="47" w:name="_Toc31636869"/>
      <w:bookmarkStart w:id="48" w:name="_Toc31636870"/>
      <w:bookmarkStart w:id="49" w:name="_Toc31636871"/>
      <w:bookmarkStart w:id="50" w:name="_Toc31636872"/>
      <w:bookmarkStart w:id="51" w:name="_Toc31636873"/>
      <w:bookmarkStart w:id="52" w:name="_Toc31636874"/>
      <w:bookmarkStart w:id="53" w:name="_Toc31636875"/>
      <w:bookmarkStart w:id="54" w:name="_Toc31636876"/>
      <w:bookmarkStart w:id="55" w:name="_Toc31636877"/>
      <w:bookmarkStart w:id="56" w:name="_Toc31636878"/>
      <w:bookmarkStart w:id="57" w:name="_Toc31636879"/>
      <w:bookmarkStart w:id="58" w:name="_Toc31636880"/>
      <w:bookmarkStart w:id="59" w:name="_Toc31636881"/>
      <w:bookmarkStart w:id="60" w:name="_Toc31636882"/>
      <w:bookmarkStart w:id="61" w:name="_Toc31636883"/>
      <w:bookmarkStart w:id="62" w:name="_Toc31636884"/>
      <w:bookmarkStart w:id="63" w:name="_Toc31636885"/>
      <w:bookmarkStart w:id="64" w:name="_Toc31636886"/>
      <w:bookmarkStart w:id="65" w:name="_Toc31636887"/>
      <w:bookmarkStart w:id="66" w:name="_Toc31636888"/>
      <w:bookmarkStart w:id="67" w:name="_Toc31636889"/>
      <w:bookmarkStart w:id="68" w:name="_Toc31636890"/>
      <w:bookmarkStart w:id="69" w:name="_Toc31636891"/>
      <w:bookmarkStart w:id="70" w:name="_Toc31636892"/>
      <w:bookmarkStart w:id="71" w:name="_Toc31636893"/>
      <w:bookmarkStart w:id="72" w:name="_Toc31636894"/>
      <w:bookmarkStart w:id="73" w:name="_Toc31610441"/>
      <w:bookmarkStart w:id="74" w:name="_Toc31611306"/>
      <w:bookmarkStart w:id="75" w:name="_Toc31618238"/>
      <w:bookmarkStart w:id="76" w:name="_Toc31636916"/>
      <w:bookmarkStart w:id="77" w:name="_Toc31610442"/>
      <w:bookmarkStart w:id="78" w:name="_Toc31611307"/>
      <w:bookmarkStart w:id="79" w:name="_Toc31618239"/>
      <w:bookmarkStart w:id="80" w:name="_Toc31636917"/>
      <w:bookmarkStart w:id="81" w:name="_Toc31610443"/>
      <w:bookmarkStart w:id="82" w:name="_Toc31611308"/>
      <w:bookmarkStart w:id="83" w:name="_Toc31618240"/>
      <w:bookmarkStart w:id="84" w:name="_Toc31636918"/>
      <w:bookmarkStart w:id="85" w:name="_Toc31610444"/>
      <w:bookmarkStart w:id="86" w:name="_Toc31611309"/>
      <w:bookmarkStart w:id="87" w:name="_Toc31618241"/>
      <w:bookmarkStart w:id="88" w:name="_Toc31636919"/>
      <w:bookmarkStart w:id="89" w:name="_Toc31610445"/>
      <w:bookmarkStart w:id="90" w:name="_Toc31611310"/>
      <w:bookmarkStart w:id="91" w:name="_Toc31618242"/>
      <w:bookmarkStart w:id="92" w:name="_Toc31636920"/>
      <w:bookmarkStart w:id="93" w:name="_Toc31610446"/>
      <w:bookmarkStart w:id="94" w:name="_Toc31611311"/>
      <w:bookmarkStart w:id="95" w:name="_Toc31618243"/>
      <w:bookmarkStart w:id="96" w:name="_Toc31636921"/>
      <w:bookmarkStart w:id="97" w:name="_Toc31610447"/>
      <w:bookmarkStart w:id="98" w:name="_Toc31611312"/>
      <w:bookmarkStart w:id="99" w:name="_Toc31618244"/>
      <w:bookmarkStart w:id="100" w:name="_Toc31636922"/>
      <w:bookmarkStart w:id="101" w:name="_Toc31610448"/>
      <w:bookmarkStart w:id="102" w:name="_Toc31611313"/>
      <w:bookmarkStart w:id="103" w:name="_Toc31618245"/>
      <w:bookmarkStart w:id="104" w:name="_Toc31636923"/>
      <w:bookmarkStart w:id="105" w:name="_Toc31610449"/>
      <w:bookmarkStart w:id="106" w:name="_Toc31611314"/>
      <w:bookmarkStart w:id="107" w:name="_Toc31618246"/>
      <w:bookmarkStart w:id="108" w:name="_Toc31636924"/>
      <w:bookmarkStart w:id="109" w:name="_Toc31610450"/>
      <w:bookmarkStart w:id="110" w:name="_Toc31611315"/>
      <w:bookmarkStart w:id="111" w:name="_Toc31618247"/>
      <w:bookmarkStart w:id="112" w:name="_Toc31636925"/>
      <w:bookmarkStart w:id="113" w:name="_Toc31610451"/>
      <w:bookmarkStart w:id="114" w:name="_Toc31611316"/>
      <w:bookmarkStart w:id="115" w:name="_Toc31618248"/>
      <w:bookmarkStart w:id="116" w:name="_Toc31636926"/>
      <w:bookmarkStart w:id="117" w:name="_Toc31610452"/>
      <w:bookmarkStart w:id="118" w:name="_Toc31611317"/>
      <w:bookmarkStart w:id="119" w:name="_Toc31618249"/>
      <w:bookmarkStart w:id="120" w:name="_Toc31636927"/>
      <w:bookmarkStart w:id="121" w:name="_Toc31610453"/>
      <w:bookmarkStart w:id="122" w:name="_Toc31611318"/>
      <w:bookmarkStart w:id="123" w:name="_Toc31618250"/>
      <w:bookmarkStart w:id="124" w:name="_Toc31636928"/>
      <w:bookmarkStart w:id="125" w:name="_Toc31610454"/>
      <w:bookmarkStart w:id="126" w:name="_Toc31611319"/>
      <w:bookmarkStart w:id="127" w:name="_Toc31618251"/>
      <w:bookmarkStart w:id="128" w:name="_Toc31636929"/>
      <w:bookmarkStart w:id="129" w:name="_Toc31610455"/>
      <w:bookmarkStart w:id="130" w:name="_Toc31611320"/>
      <w:bookmarkStart w:id="131" w:name="_Toc31618252"/>
      <w:bookmarkStart w:id="132" w:name="_Toc31636930"/>
      <w:bookmarkStart w:id="133" w:name="_Toc31610456"/>
      <w:bookmarkStart w:id="134" w:name="_Toc31611321"/>
      <w:bookmarkStart w:id="135" w:name="_Toc31618253"/>
      <w:bookmarkStart w:id="136" w:name="_Toc31636931"/>
      <w:bookmarkStart w:id="137" w:name="_Toc31610457"/>
      <w:bookmarkStart w:id="138" w:name="_Toc31611322"/>
      <w:bookmarkStart w:id="139" w:name="_Toc31618254"/>
      <w:bookmarkStart w:id="140" w:name="_Toc31636932"/>
      <w:bookmarkStart w:id="141" w:name="_Toc31610458"/>
      <w:bookmarkStart w:id="142" w:name="_Toc31611323"/>
      <w:bookmarkStart w:id="143" w:name="_Toc31618255"/>
      <w:bookmarkStart w:id="144" w:name="_Toc31636933"/>
      <w:bookmarkStart w:id="145" w:name="_Toc31610459"/>
      <w:bookmarkStart w:id="146" w:name="_Toc31611324"/>
      <w:bookmarkStart w:id="147" w:name="_Toc31618256"/>
      <w:bookmarkStart w:id="148" w:name="_Toc31636934"/>
      <w:bookmarkStart w:id="149" w:name="_Toc31610460"/>
      <w:bookmarkStart w:id="150" w:name="_Toc31611325"/>
      <w:bookmarkStart w:id="151" w:name="_Toc31618257"/>
      <w:bookmarkStart w:id="152" w:name="_Toc31636935"/>
      <w:bookmarkStart w:id="153" w:name="_Toc31610461"/>
      <w:bookmarkStart w:id="154" w:name="_Toc31611326"/>
      <w:bookmarkStart w:id="155" w:name="_Toc31618258"/>
      <w:bookmarkStart w:id="156" w:name="_Toc31636936"/>
      <w:bookmarkStart w:id="157" w:name="_Toc31610462"/>
      <w:bookmarkStart w:id="158" w:name="_Toc31611327"/>
      <w:bookmarkStart w:id="159" w:name="_Toc31618259"/>
      <w:bookmarkStart w:id="160" w:name="_Toc31636937"/>
      <w:bookmarkStart w:id="161" w:name="_Toc31610463"/>
      <w:bookmarkStart w:id="162" w:name="_Toc31611328"/>
      <w:bookmarkStart w:id="163" w:name="_Toc31618260"/>
      <w:bookmarkStart w:id="164" w:name="_Toc31636938"/>
      <w:bookmarkStart w:id="165" w:name="_Toc31610464"/>
      <w:bookmarkStart w:id="166" w:name="_Toc31611329"/>
      <w:bookmarkStart w:id="167" w:name="_Toc31618261"/>
      <w:bookmarkStart w:id="168" w:name="_Toc31636939"/>
      <w:bookmarkStart w:id="169" w:name="_Toc31610465"/>
      <w:bookmarkStart w:id="170" w:name="_Toc31611330"/>
      <w:bookmarkStart w:id="171" w:name="_Toc31618262"/>
      <w:bookmarkStart w:id="172" w:name="_Toc31636940"/>
      <w:bookmarkStart w:id="173" w:name="_Toc31610466"/>
      <w:bookmarkStart w:id="174" w:name="_Toc31611331"/>
      <w:bookmarkStart w:id="175" w:name="_Toc31618263"/>
      <w:bookmarkStart w:id="176" w:name="_Toc31636941"/>
      <w:bookmarkStart w:id="177" w:name="_Toc31610467"/>
      <w:bookmarkStart w:id="178" w:name="_Toc31611332"/>
      <w:bookmarkStart w:id="179" w:name="_Toc31618264"/>
      <w:bookmarkStart w:id="180" w:name="_Toc31636942"/>
      <w:bookmarkStart w:id="181" w:name="_Toc31610468"/>
      <w:bookmarkStart w:id="182" w:name="_Toc31611333"/>
      <w:bookmarkStart w:id="183" w:name="_Toc31618265"/>
      <w:bookmarkStart w:id="184" w:name="_Toc31636943"/>
      <w:bookmarkStart w:id="185" w:name="_Toc31610469"/>
      <w:bookmarkStart w:id="186" w:name="_Toc31611334"/>
      <w:bookmarkStart w:id="187" w:name="_Toc31618266"/>
      <w:bookmarkStart w:id="188" w:name="_Toc31636944"/>
      <w:bookmarkStart w:id="189" w:name="_Toc31610470"/>
      <w:bookmarkStart w:id="190" w:name="_Toc31611335"/>
      <w:bookmarkStart w:id="191" w:name="_Toc31618267"/>
      <w:bookmarkStart w:id="192" w:name="_Toc31636945"/>
      <w:bookmarkStart w:id="193" w:name="_Toc31610471"/>
      <w:bookmarkStart w:id="194" w:name="_Toc31611336"/>
      <w:bookmarkStart w:id="195" w:name="_Toc31618268"/>
      <w:bookmarkStart w:id="196" w:name="_Toc31636946"/>
      <w:bookmarkStart w:id="197" w:name="_Toc31610472"/>
      <w:bookmarkStart w:id="198" w:name="_Toc31611337"/>
      <w:bookmarkStart w:id="199" w:name="_Toc31618269"/>
      <w:bookmarkStart w:id="200" w:name="_Toc31636947"/>
      <w:bookmarkStart w:id="201" w:name="_Toc31610473"/>
      <w:bookmarkStart w:id="202" w:name="_Toc31611338"/>
      <w:bookmarkStart w:id="203" w:name="_Toc31618270"/>
      <w:bookmarkStart w:id="204" w:name="_Toc31636948"/>
      <w:bookmarkStart w:id="205" w:name="_Toc31610474"/>
      <w:bookmarkStart w:id="206" w:name="_Toc31611339"/>
      <w:bookmarkStart w:id="207" w:name="_Toc31618271"/>
      <w:bookmarkStart w:id="208" w:name="_Toc31636949"/>
      <w:bookmarkStart w:id="209" w:name="_Toc31610475"/>
      <w:bookmarkStart w:id="210" w:name="_Toc31611340"/>
      <w:bookmarkStart w:id="211" w:name="_Toc31618272"/>
      <w:bookmarkStart w:id="212" w:name="_Toc31636950"/>
      <w:bookmarkStart w:id="213" w:name="_Toc31610476"/>
      <w:bookmarkStart w:id="214" w:name="_Toc31611341"/>
      <w:bookmarkStart w:id="215" w:name="_Toc31618273"/>
      <w:bookmarkStart w:id="216" w:name="_Toc31636951"/>
      <w:bookmarkStart w:id="217" w:name="_Toc31610477"/>
      <w:bookmarkStart w:id="218" w:name="_Toc31611342"/>
      <w:bookmarkStart w:id="219" w:name="_Toc31618274"/>
      <w:bookmarkStart w:id="220" w:name="_Toc31636952"/>
      <w:bookmarkStart w:id="221" w:name="_Toc31610478"/>
      <w:bookmarkStart w:id="222" w:name="_Toc31611343"/>
      <w:bookmarkStart w:id="223" w:name="_Toc31618275"/>
      <w:bookmarkStart w:id="224" w:name="_Toc31636953"/>
      <w:bookmarkStart w:id="225" w:name="_Toc31610479"/>
      <w:bookmarkStart w:id="226" w:name="_Toc31611344"/>
      <w:bookmarkStart w:id="227" w:name="_Toc31618276"/>
      <w:bookmarkStart w:id="228" w:name="_Toc31636954"/>
      <w:bookmarkStart w:id="229" w:name="_Toc31610480"/>
      <w:bookmarkStart w:id="230" w:name="_Toc31611345"/>
      <w:bookmarkStart w:id="231" w:name="_Toc31618277"/>
      <w:bookmarkStart w:id="232" w:name="_Toc31636955"/>
      <w:bookmarkStart w:id="233" w:name="_Toc31610481"/>
      <w:bookmarkStart w:id="234" w:name="_Toc31611346"/>
      <w:bookmarkStart w:id="235" w:name="_Toc31618278"/>
      <w:bookmarkStart w:id="236" w:name="_Toc31636956"/>
      <w:bookmarkStart w:id="237" w:name="_Toc31610482"/>
      <w:bookmarkStart w:id="238" w:name="_Toc31611347"/>
      <w:bookmarkStart w:id="239" w:name="_Toc31618279"/>
      <w:bookmarkStart w:id="240" w:name="_Toc31636957"/>
      <w:bookmarkStart w:id="241" w:name="_Toc31286073"/>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05140C">
        <w:rPr>
          <w:sz w:val="22"/>
          <w:szCs w:val="22"/>
        </w:rPr>
        <w:t>Fugitive Dust Control Plan</w:t>
      </w:r>
    </w:p>
    <w:p w14:paraId="6D179BC7" w14:textId="1A59AAAA" w:rsidR="00AB4BCF" w:rsidRPr="0005140C" w:rsidRDefault="00602954" w:rsidP="00001B7C">
      <w:pPr>
        <w:pStyle w:val="ListNumber"/>
        <w:numPr>
          <w:ilvl w:val="0"/>
          <w:numId w:val="0"/>
        </w:numPr>
        <w:spacing w:after="0"/>
        <w:ind w:left="360"/>
        <w:rPr>
          <w:szCs w:val="20"/>
        </w:rPr>
      </w:pPr>
      <w:r w:rsidRPr="0005140C">
        <w:rPr>
          <w:szCs w:val="20"/>
        </w:rPr>
        <w:t xml:space="preserve">Provide information showing compliance with </w:t>
      </w:r>
      <w:r w:rsidR="00E23F84" w:rsidRPr="0005140C">
        <w:rPr>
          <w:szCs w:val="20"/>
        </w:rPr>
        <w:t xml:space="preserve">30 TAC </w:t>
      </w:r>
      <w:r w:rsidR="00AA02C4" w:rsidRPr="0005140C">
        <w:rPr>
          <w:szCs w:val="20"/>
        </w:rPr>
        <w:t>§</w:t>
      </w:r>
      <w:r w:rsidR="00E23F84" w:rsidRPr="0005140C">
        <w:rPr>
          <w:szCs w:val="20"/>
        </w:rPr>
        <w:t>352.801</w:t>
      </w:r>
      <w:r w:rsidR="00D96B8E" w:rsidRPr="0005140C">
        <w:rPr>
          <w:szCs w:val="20"/>
        </w:rPr>
        <w:t xml:space="preserve"> and 40 CFR §257.80(b)</w:t>
      </w:r>
      <w:r w:rsidR="00E23F84" w:rsidRPr="0005140C">
        <w:rPr>
          <w:szCs w:val="20"/>
        </w:rPr>
        <w:t xml:space="preserve"> on </w:t>
      </w:r>
      <w:r w:rsidR="00AA02C4" w:rsidRPr="0005140C">
        <w:rPr>
          <w:szCs w:val="20"/>
        </w:rPr>
        <w:t>information</w:t>
      </w:r>
      <w:r w:rsidR="00E23F84" w:rsidRPr="0005140C">
        <w:rPr>
          <w:szCs w:val="20"/>
        </w:rPr>
        <w:t xml:space="preserve"> required to submit </w:t>
      </w:r>
      <w:r w:rsidR="00AB4BCF" w:rsidRPr="0005140C">
        <w:rPr>
          <w:szCs w:val="20"/>
        </w:rPr>
        <w:t xml:space="preserve">in </w:t>
      </w:r>
      <w:r w:rsidR="00E23F84" w:rsidRPr="0005140C">
        <w:rPr>
          <w:szCs w:val="20"/>
        </w:rPr>
        <w:t>the CCR Fugitive Dust Control Plan</w:t>
      </w:r>
      <w:r w:rsidR="00AB4BCF" w:rsidRPr="0005140C">
        <w:rPr>
          <w:szCs w:val="20"/>
        </w:rPr>
        <w:t>.</w:t>
      </w:r>
    </w:p>
    <w:p w14:paraId="00A68C7F" w14:textId="77777777" w:rsidR="00644E12" w:rsidRPr="0005140C" w:rsidRDefault="00644E12" w:rsidP="00644E12">
      <w:pPr>
        <w:pStyle w:val="Heading1"/>
        <w:numPr>
          <w:ilvl w:val="0"/>
          <w:numId w:val="12"/>
        </w:numPr>
        <w:ind w:left="720"/>
        <w:rPr>
          <w:rStyle w:val="Strong"/>
          <w:rFonts w:ascii="Lucida Bright" w:eastAsia="Times New Roman" w:hAnsi="Lucida Bright" w:cs="Times New Roman"/>
          <w:b/>
          <w:bCs/>
          <w:sz w:val="28"/>
          <w:szCs w:val="24"/>
        </w:rPr>
      </w:pPr>
      <w:r w:rsidRPr="0005140C">
        <w:rPr>
          <w:rStyle w:val="Strong"/>
          <w:rFonts w:ascii="Lucida Bright" w:eastAsia="Times New Roman" w:hAnsi="Lucida Bright" w:cs="Times New Roman"/>
          <w:b/>
          <w:bCs/>
          <w:sz w:val="28"/>
        </w:rPr>
        <w:t>Landfill Criteria</w:t>
      </w:r>
    </w:p>
    <w:p w14:paraId="4DAF7F1F" w14:textId="40F8CAA5" w:rsidR="00AB4BCF" w:rsidRPr="0005140C" w:rsidRDefault="00AB4BCF"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Landfill</w:t>
      </w:r>
      <w:r w:rsidR="007309FB">
        <w:rPr>
          <w:sz w:val="22"/>
          <w:szCs w:val="22"/>
        </w:rPr>
        <w:t>(s)</w:t>
      </w:r>
      <w:r w:rsidRPr="0005140C">
        <w:rPr>
          <w:sz w:val="22"/>
          <w:szCs w:val="22"/>
        </w:rPr>
        <w:t xml:space="preserve"> </w:t>
      </w:r>
      <w:r w:rsidR="00FA0CEC" w:rsidRPr="0005140C">
        <w:rPr>
          <w:sz w:val="22"/>
          <w:szCs w:val="22"/>
        </w:rPr>
        <w:t>for CCR Waste</w:t>
      </w:r>
    </w:p>
    <w:p w14:paraId="58F88DF2" w14:textId="5D5D9820" w:rsidR="00AB4BCF" w:rsidRPr="0005140C" w:rsidRDefault="00602954" w:rsidP="00001B7C">
      <w:pPr>
        <w:pStyle w:val="ListNumber"/>
        <w:numPr>
          <w:ilvl w:val="0"/>
          <w:numId w:val="0"/>
        </w:numPr>
        <w:spacing w:after="0"/>
        <w:ind w:left="360"/>
        <w:rPr>
          <w:szCs w:val="20"/>
        </w:rPr>
      </w:pPr>
      <w:r w:rsidRPr="0005140C">
        <w:rPr>
          <w:szCs w:val="20"/>
        </w:rPr>
        <w:t>Provide information showing compliance with</w:t>
      </w:r>
      <w:r w:rsidRPr="0005140C" w:rsidDel="00602954">
        <w:rPr>
          <w:szCs w:val="20"/>
        </w:rPr>
        <w:t xml:space="preserve"> </w:t>
      </w:r>
      <w:r w:rsidR="00AB4BCF" w:rsidRPr="0005140C">
        <w:rPr>
          <w:szCs w:val="20"/>
        </w:rPr>
        <w:t xml:space="preserve">30 TAC </w:t>
      </w:r>
      <w:r w:rsidR="00AA02C4" w:rsidRPr="0005140C">
        <w:rPr>
          <w:szCs w:val="20"/>
        </w:rPr>
        <w:t>§</w:t>
      </w:r>
      <w:r w:rsidR="00AB4BCF" w:rsidRPr="0005140C">
        <w:rPr>
          <w:szCs w:val="20"/>
        </w:rPr>
        <w:t xml:space="preserve">352.701 </w:t>
      </w:r>
      <w:r w:rsidR="00D96B8E" w:rsidRPr="0005140C">
        <w:rPr>
          <w:szCs w:val="20"/>
        </w:rPr>
        <w:t xml:space="preserve">and 40 CFR §257.70 </w:t>
      </w:r>
      <w:r w:rsidR="00AB4BCF" w:rsidRPr="0005140C">
        <w:rPr>
          <w:szCs w:val="20"/>
        </w:rPr>
        <w:t>and TG-</w:t>
      </w:r>
      <w:r w:rsidR="009B59CD">
        <w:rPr>
          <w:szCs w:val="20"/>
        </w:rPr>
        <w:t>30</w:t>
      </w:r>
      <w:r w:rsidR="009B59CD" w:rsidRPr="0005140C">
        <w:rPr>
          <w:szCs w:val="20"/>
        </w:rPr>
        <w:t xml:space="preserve"> </w:t>
      </w:r>
      <w:r w:rsidR="00AB4BCF" w:rsidRPr="0005140C">
        <w:rPr>
          <w:szCs w:val="20"/>
        </w:rPr>
        <w:t xml:space="preserve">CCR Landfills </w:t>
      </w:r>
      <w:r w:rsidR="00B06E2F">
        <w:rPr>
          <w:szCs w:val="20"/>
        </w:rPr>
        <w:t>for guidance on</w:t>
      </w:r>
      <w:r w:rsidR="00B06E2F" w:rsidRPr="0005140C">
        <w:rPr>
          <w:szCs w:val="20"/>
        </w:rPr>
        <w:t xml:space="preserve"> </w:t>
      </w:r>
      <w:r w:rsidR="00AB4BCF" w:rsidRPr="0005140C">
        <w:rPr>
          <w:szCs w:val="20"/>
        </w:rPr>
        <w:t>information required to be submitted.</w:t>
      </w:r>
    </w:p>
    <w:p w14:paraId="3DB5F83D" w14:textId="77777777" w:rsidR="00644E12" w:rsidRPr="0005140C" w:rsidRDefault="00644E12" w:rsidP="00644E12">
      <w:pPr>
        <w:pStyle w:val="Heading1"/>
        <w:numPr>
          <w:ilvl w:val="0"/>
          <w:numId w:val="12"/>
        </w:numPr>
        <w:ind w:left="720"/>
        <w:rPr>
          <w:rStyle w:val="Strong"/>
          <w:rFonts w:ascii="Lucida Bright" w:eastAsia="Times New Roman" w:hAnsi="Lucida Bright" w:cs="Times New Roman"/>
          <w:b/>
          <w:bCs/>
          <w:sz w:val="28"/>
          <w:szCs w:val="24"/>
        </w:rPr>
      </w:pPr>
      <w:r w:rsidRPr="0005140C">
        <w:rPr>
          <w:rStyle w:val="Strong"/>
          <w:rFonts w:ascii="Lucida Bright" w:eastAsia="Times New Roman" w:hAnsi="Lucida Bright" w:cs="Times New Roman"/>
          <w:b/>
          <w:bCs/>
          <w:sz w:val="28"/>
        </w:rPr>
        <w:lastRenderedPageBreak/>
        <w:t xml:space="preserve">Surface Impoundment Criteria </w:t>
      </w:r>
    </w:p>
    <w:p w14:paraId="581426E0" w14:textId="4F88869B" w:rsidR="00AB4BCF" w:rsidRPr="00EC15AF" w:rsidRDefault="00856016"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EC15AF">
        <w:rPr>
          <w:sz w:val="22"/>
          <w:szCs w:val="22"/>
        </w:rPr>
        <w:t>Surface Impoundment</w:t>
      </w:r>
      <w:r w:rsidR="007309FB" w:rsidRPr="00EC15AF">
        <w:rPr>
          <w:sz w:val="22"/>
          <w:szCs w:val="22"/>
        </w:rPr>
        <w:t>(s)</w:t>
      </w:r>
      <w:r w:rsidR="00AB4BCF" w:rsidRPr="00EC15AF">
        <w:rPr>
          <w:sz w:val="22"/>
          <w:szCs w:val="22"/>
        </w:rPr>
        <w:t xml:space="preserve"> </w:t>
      </w:r>
      <w:r w:rsidR="00B4464A" w:rsidRPr="00EC15AF">
        <w:rPr>
          <w:sz w:val="22"/>
          <w:szCs w:val="22"/>
        </w:rPr>
        <w:t>for CCR Waste</w:t>
      </w:r>
    </w:p>
    <w:p w14:paraId="1FB862A8" w14:textId="22C95498" w:rsidR="00AB4BCF" w:rsidRPr="0005140C" w:rsidRDefault="00602954" w:rsidP="007309FB">
      <w:pPr>
        <w:pStyle w:val="ListNumber"/>
        <w:numPr>
          <w:ilvl w:val="0"/>
          <w:numId w:val="0"/>
        </w:numPr>
        <w:spacing w:after="0"/>
        <w:ind w:left="360"/>
        <w:rPr>
          <w:szCs w:val="20"/>
        </w:rPr>
      </w:pPr>
      <w:r w:rsidRPr="0005140C">
        <w:rPr>
          <w:szCs w:val="20"/>
        </w:rPr>
        <w:t>Provide information showing compliance with</w:t>
      </w:r>
      <w:r w:rsidRPr="0005140C" w:rsidDel="00602954">
        <w:rPr>
          <w:szCs w:val="20"/>
        </w:rPr>
        <w:t xml:space="preserve"> </w:t>
      </w:r>
      <w:r w:rsidR="00AB4BCF" w:rsidRPr="0005140C">
        <w:rPr>
          <w:szCs w:val="20"/>
        </w:rPr>
        <w:t xml:space="preserve">30 TAC </w:t>
      </w:r>
      <w:r w:rsidR="00AA02C4" w:rsidRPr="0005140C">
        <w:rPr>
          <w:szCs w:val="20"/>
        </w:rPr>
        <w:t>§</w:t>
      </w:r>
      <w:r w:rsidR="00AB4BCF" w:rsidRPr="0005140C">
        <w:rPr>
          <w:szCs w:val="20"/>
        </w:rPr>
        <w:t>352.711</w:t>
      </w:r>
      <w:r w:rsidR="00FA0CEC" w:rsidRPr="0005140C">
        <w:rPr>
          <w:szCs w:val="20"/>
        </w:rPr>
        <w:t xml:space="preserve"> </w:t>
      </w:r>
      <w:r w:rsidR="00D96B8E" w:rsidRPr="0005140C">
        <w:rPr>
          <w:szCs w:val="20"/>
        </w:rPr>
        <w:t>and 40 CFR §257.71</w:t>
      </w:r>
      <w:r w:rsidR="004C3CC7">
        <w:rPr>
          <w:szCs w:val="20"/>
        </w:rPr>
        <w:t>.</w:t>
      </w:r>
      <w:r w:rsidR="004C3CC7" w:rsidRPr="0005140C">
        <w:rPr>
          <w:szCs w:val="20"/>
        </w:rPr>
        <w:t xml:space="preserve"> Refer to </w:t>
      </w:r>
      <w:r w:rsidR="00AB4BCF" w:rsidRPr="0005140C">
        <w:rPr>
          <w:szCs w:val="20"/>
        </w:rPr>
        <w:t>TG-</w:t>
      </w:r>
      <w:r w:rsidR="009B59CD">
        <w:rPr>
          <w:szCs w:val="20"/>
        </w:rPr>
        <w:t>31</w:t>
      </w:r>
      <w:r w:rsidR="009B59CD" w:rsidRPr="0005140C">
        <w:rPr>
          <w:szCs w:val="20"/>
        </w:rPr>
        <w:t xml:space="preserve"> </w:t>
      </w:r>
      <w:r w:rsidR="00AB4BCF" w:rsidRPr="0005140C">
        <w:rPr>
          <w:szCs w:val="20"/>
        </w:rPr>
        <w:t xml:space="preserve">CCR Surface Impoundments </w:t>
      </w:r>
      <w:r w:rsidR="00174222">
        <w:rPr>
          <w:szCs w:val="20"/>
        </w:rPr>
        <w:t>for guidance on</w:t>
      </w:r>
      <w:r w:rsidR="00AB4BCF" w:rsidRPr="0005140C">
        <w:rPr>
          <w:szCs w:val="20"/>
        </w:rPr>
        <w:t xml:space="preserve"> information required to be submitted.</w:t>
      </w:r>
    </w:p>
    <w:p w14:paraId="3F8F4055" w14:textId="77777777" w:rsidR="00644E12" w:rsidRPr="0005140C" w:rsidRDefault="00644E12" w:rsidP="00001B7C">
      <w:pPr>
        <w:pStyle w:val="Heading1"/>
        <w:numPr>
          <w:ilvl w:val="0"/>
          <w:numId w:val="12"/>
        </w:numPr>
        <w:spacing w:after="0"/>
        <w:ind w:left="720"/>
        <w:rPr>
          <w:rStyle w:val="Strong"/>
          <w:rFonts w:ascii="Lucida Bright" w:eastAsia="Times New Roman" w:hAnsi="Lucida Bright" w:cs="Times New Roman"/>
          <w:b/>
          <w:bCs/>
          <w:sz w:val="28"/>
          <w:szCs w:val="24"/>
        </w:rPr>
      </w:pPr>
      <w:r w:rsidRPr="0005140C">
        <w:rPr>
          <w:rStyle w:val="Strong"/>
          <w:rFonts w:ascii="Lucida Bright" w:eastAsia="Times New Roman" w:hAnsi="Lucida Bright" w:cs="Times New Roman"/>
          <w:b/>
          <w:bCs/>
          <w:sz w:val="28"/>
        </w:rPr>
        <w:t xml:space="preserve">Groundwater Monitoring and Corrective Action (30 TAC 352, Subchapter H) </w:t>
      </w:r>
    </w:p>
    <w:p w14:paraId="49A5D8F1" w14:textId="58FEB624" w:rsidR="00AB4BCF" w:rsidRPr="0005140C" w:rsidRDefault="00AB4BCF"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 xml:space="preserve">Groundwater Monitoring </w:t>
      </w:r>
      <w:r w:rsidR="00BF7EAA" w:rsidRPr="0005140C">
        <w:rPr>
          <w:sz w:val="22"/>
          <w:szCs w:val="22"/>
        </w:rPr>
        <w:t>System</w:t>
      </w:r>
    </w:p>
    <w:p w14:paraId="675FCDAB" w14:textId="10571FCB" w:rsidR="00AB4BCF" w:rsidRPr="0005140C" w:rsidRDefault="00E34846" w:rsidP="00D96B8E">
      <w:pPr>
        <w:pStyle w:val="ListNumber"/>
        <w:numPr>
          <w:ilvl w:val="0"/>
          <w:numId w:val="0"/>
        </w:numPr>
        <w:ind w:left="360"/>
        <w:rPr>
          <w:szCs w:val="20"/>
        </w:rPr>
      </w:pPr>
      <w:r w:rsidRPr="0005140C">
        <w:rPr>
          <w:szCs w:val="20"/>
        </w:rPr>
        <w:t>Provide information showing compliance</w:t>
      </w:r>
      <w:r w:rsidRPr="0005140C" w:rsidDel="00E34846">
        <w:rPr>
          <w:szCs w:val="20"/>
        </w:rPr>
        <w:t xml:space="preserve"> </w:t>
      </w:r>
      <w:r w:rsidRPr="0005140C">
        <w:rPr>
          <w:szCs w:val="20"/>
        </w:rPr>
        <w:t xml:space="preserve">with </w:t>
      </w:r>
      <w:r w:rsidR="00AB4BCF" w:rsidRPr="0005140C">
        <w:rPr>
          <w:szCs w:val="20"/>
        </w:rPr>
        <w:t xml:space="preserve">30 TAC </w:t>
      </w:r>
      <w:r w:rsidR="00AA02C4" w:rsidRPr="0005140C">
        <w:rPr>
          <w:szCs w:val="20"/>
        </w:rPr>
        <w:t>§</w:t>
      </w:r>
      <w:r w:rsidR="00AB4BCF" w:rsidRPr="0005140C">
        <w:rPr>
          <w:szCs w:val="20"/>
        </w:rPr>
        <w:t>352.901</w:t>
      </w:r>
      <w:r w:rsidR="004A06C4">
        <w:rPr>
          <w:szCs w:val="20"/>
        </w:rPr>
        <w:t xml:space="preserve"> and §352.911</w:t>
      </w:r>
      <w:r w:rsidR="00AB4BCF" w:rsidRPr="0005140C">
        <w:rPr>
          <w:szCs w:val="20"/>
        </w:rPr>
        <w:t xml:space="preserve"> </w:t>
      </w:r>
      <w:r w:rsidR="00D96B8E" w:rsidRPr="0005140C">
        <w:rPr>
          <w:szCs w:val="20"/>
        </w:rPr>
        <w:t xml:space="preserve">and 40 CFR </w:t>
      </w:r>
      <w:r w:rsidR="00D96B8E" w:rsidRPr="0005140C">
        <w:rPr>
          <w:bCs/>
          <w:kern w:val="32"/>
          <w:szCs w:val="22"/>
        </w:rPr>
        <w:t>§</w:t>
      </w:r>
      <w:r w:rsidR="00D96B8E" w:rsidRPr="0005140C">
        <w:rPr>
          <w:szCs w:val="20"/>
        </w:rPr>
        <w:t>257.90 - §257.98</w:t>
      </w:r>
      <w:r w:rsidR="00006951">
        <w:rPr>
          <w:szCs w:val="20"/>
        </w:rPr>
        <w:t xml:space="preserve">. </w:t>
      </w:r>
      <w:r w:rsidR="00006951" w:rsidRPr="0005140C">
        <w:rPr>
          <w:szCs w:val="20"/>
        </w:rPr>
        <w:t xml:space="preserve">Refer to </w:t>
      </w:r>
      <w:r w:rsidR="00AB4BCF" w:rsidRPr="0005140C">
        <w:rPr>
          <w:szCs w:val="20"/>
        </w:rPr>
        <w:t>TG-</w:t>
      </w:r>
      <w:r w:rsidR="009B59CD">
        <w:rPr>
          <w:szCs w:val="20"/>
        </w:rPr>
        <w:t>32</w:t>
      </w:r>
      <w:r w:rsidR="009B59CD" w:rsidRPr="0005140C">
        <w:rPr>
          <w:szCs w:val="20"/>
        </w:rPr>
        <w:t xml:space="preserve"> </w:t>
      </w:r>
      <w:r w:rsidR="00AB4BCF" w:rsidRPr="0005140C">
        <w:rPr>
          <w:szCs w:val="20"/>
        </w:rPr>
        <w:t xml:space="preserve">CCR Groundwater Monitoring and Corrective Action </w:t>
      </w:r>
      <w:r w:rsidR="00A825BA">
        <w:rPr>
          <w:szCs w:val="20"/>
        </w:rPr>
        <w:t xml:space="preserve">for guidance on </w:t>
      </w:r>
      <w:r w:rsidR="00AB4BCF" w:rsidRPr="0005140C">
        <w:rPr>
          <w:szCs w:val="20"/>
        </w:rPr>
        <w:t>information required to be submitted.</w:t>
      </w:r>
    </w:p>
    <w:p w14:paraId="3812B873" w14:textId="3633E5A1" w:rsidR="00BF7EAA" w:rsidRPr="0005140C" w:rsidRDefault="00BF7EAA"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bookmarkStart w:id="242" w:name="_Toc32245892"/>
      <w:r w:rsidRPr="0005140C">
        <w:rPr>
          <w:sz w:val="22"/>
          <w:szCs w:val="22"/>
        </w:rPr>
        <w:t>Groundwater Monitoring Sampling and Analysis Program</w:t>
      </w:r>
      <w:bookmarkEnd w:id="242"/>
    </w:p>
    <w:p w14:paraId="73F820D1" w14:textId="692B31D1" w:rsidR="00BF7EAA" w:rsidRPr="0005140C" w:rsidRDefault="00602954" w:rsidP="00D96B8E">
      <w:pPr>
        <w:pStyle w:val="ListNumber"/>
        <w:numPr>
          <w:ilvl w:val="0"/>
          <w:numId w:val="0"/>
        </w:numPr>
        <w:ind w:left="360"/>
        <w:rPr>
          <w:szCs w:val="20"/>
        </w:rPr>
      </w:pPr>
      <w:r w:rsidRPr="0005140C">
        <w:rPr>
          <w:szCs w:val="20"/>
        </w:rPr>
        <w:t>Provide information showing compliance with</w:t>
      </w:r>
      <w:r w:rsidRPr="0005140C" w:rsidDel="00602954">
        <w:rPr>
          <w:szCs w:val="20"/>
        </w:rPr>
        <w:t xml:space="preserve"> </w:t>
      </w:r>
      <w:r w:rsidR="00BF7EAA" w:rsidRPr="0005140C">
        <w:rPr>
          <w:szCs w:val="20"/>
        </w:rPr>
        <w:t xml:space="preserve">30 TAC §352.931 </w:t>
      </w:r>
      <w:r w:rsidR="00D96B8E" w:rsidRPr="0005140C">
        <w:rPr>
          <w:szCs w:val="20"/>
        </w:rPr>
        <w:t>and 40 CFR §257.</w:t>
      </w:r>
      <w:r w:rsidR="004A06C4">
        <w:rPr>
          <w:szCs w:val="20"/>
        </w:rPr>
        <w:t>93</w:t>
      </w:r>
      <w:r w:rsidR="00006951">
        <w:rPr>
          <w:szCs w:val="20"/>
        </w:rPr>
        <w:t xml:space="preserve">. </w:t>
      </w:r>
      <w:r w:rsidR="00006951" w:rsidRPr="0005140C">
        <w:rPr>
          <w:szCs w:val="20"/>
        </w:rPr>
        <w:t xml:space="preserve">Refer to </w:t>
      </w:r>
      <w:r w:rsidR="009B59CD" w:rsidRPr="0005140C">
        <w:rPr>
          <w:szCs w:val="20"/>
        </w:rPr>
        <w:t>TG-</w:t>
      </w:r>
      <w:r w:rsidR="009B59CD">
        <w:rPr>
          <w:szCs w:val="20"/>
        </w:rPr>
        <w:t>32</w:t>
      </w:r>
      <w:r w:rsidR="009B59CD" w:rsidRPr="0005140C">
        <w:rPr>
          <w:szCs w:val="20"/>
        </w:rPr>
        <w:t xml:space="preserve"> </w:t>
      </w:r>
      <w:r w:rsidR="00BF7EAA" w:rsidRPr="0005140C">
        <w:rPr>
          <w:szCs w:val="20"/>
        </w:rPr>
        <w:t xml:space="preserve">CCR Groundwater Monitoring and Corrective Action </w:t>
      </w:r>
      <w:r w:rsidR="00A825BA">
        <w:rPr>
          <w:szCs w:val="20"/>
        </w:rPr>
        <w:t>for guidance on</w:t>
      </w:r>
      <w:r w:rsidR="00A825BA" w:rsidRPr="0005140C">
        <w:rPr>
          <w:szCs w:val="20"/>
        </w:rPr>
        <w:t xml:space="preserve"> </w:t>
      </w:r>
      <w:r w:rsidR="00BF7EAA" w:rsidRPr="0005140C">
        <w:rPr>
          <w:szCs w:val="20"/>
        </w:rPr>
        <w:t>information required to be submitted.</w:t>
      </w:r>
    </w:p>
    <w:p w14:paraId="746C8533" w14:textId="37DBFAC8" w:rsidR="00BF7EAA" w:rsidRPr="0005140C" w:rsidRDefault="00BF7EAA"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CCR</w:t>
      </w:r>
      <w:r w:rsidR="007309FB">
        <w:rPr>
          <w:sz w:val="22"/>
          <w:szCs w:val="22"/>
        </w:rPr>
        <w:t xml:space="preserve"> U</w:t>
      </w:r>
      <w:r w:rsidRPr="0005140C">
        <w:rPr>
          <w:sz w:val="22"/>
          <w:szCs w:val="22"/>
        </w:rPr>
        <w:t>nit</w:t>
      </w:r>
      <w:r w:rsidR="007309FB">
        <w:rPr>
          <w:sz w:val="22"/>
          <w:szCs w:val="22"/>
        </w:rPr>
        <w:t>(</w:t>
      </w:r>
      <w:r w:rsidRPr="0005140C">
        <w:rPr>
          <w:sz w:val="22"/>
          <w:szCs w:val="22"/>
        </w:rPr>
        <w:t>s</w:t>
      </w:r>
      <w:r w:rsidR="007309FB">
        <w:rPr>
          <w:sz w:val="22"/>
          <w:szCs w:val="22"/>
        </w:rPr>
        <w:t>)</w:t>
      </w:r>
      <w:r w:rsidRPr="0005140C">
        <w:rPr>
          <w:sz w:val="22"/>
          <w:szCs w:val="22"/>
        </w:rPr>
        <w:t xml:space="preserve"> in </w:t>
      </w:r>
      <w:r w:rsidR="003E2A85">
        <w:rPr>
          <w:sz w:val="22"/>
          <w:szCs w:val="22"/>
        </w:rPr>
        <w:t xml:space="preserve">a </w:t>
      </w:r>
      <w:r w:rsidRPr="0005140C">
        <w:rPr>
          <w:sz w:val="22"/>
          <w:szCs w:val="22"/>
        </w:rPr>
        <w:t>Detection Monitoring Program</w:t>
      </w:r>
    </w:p>
    <w:p w14:paraId="3B4D2DE8" w14:textId="266C800B" w:rsidR="00BF7EAA" w:rsidRPr="0005140C" w:rsidRDefault="00602954" w:rsidP="00D96B8E">
      <w:pPr>
        <w:pStyle w:val="ListNumber"/>
        <w:numPr>
          <w:ilvl w:val="0"/>
          <w:numId w:val="0"/>
        </w:numPr>
        <w:ind w:left="360"/>
        <w:rPr>
          <w:szCs w:val="20"/>
        </w:rPr>
      </w:pPr>
      <w:r w:rsidRPr="0005140C">
        <w:rPr>
          <w:szCs w:val="20"/>
        </w:rPr>
        <w:t>Provide information showing compliance with</w:t>
      </w:r>
      <w:r w:rsidRPr="0005140C" w:rsidDel="00602954">
        <w:rPr>
          <w:szCs w:val="20"/>
        </w:rPr>
        <w:t xml:space="preserve"> </w:t>
      </w:r>
      <w:r w:rsidR="00BF7EAA" w:rsidRPr="0005140C">
        <w:rPr>
          <w:szCs w:val="20"/>
        </w:rPr>
        <w:t>30 TAC §352.941</w:t>
      </w:r>
      <w:r w:rsidR="00D96B8E" w:rsidRPr="0005140C">
        <w:rPr>
          <w:szCs w:val="20"/>
        </w:rPr>
        <w:t xml:space="preserve"> and 40 CFR §257.94</w:t>
      </w:r>
      <w:r w:rsidR="00006951">
        <w:rPr>
          <w:szCs w:val="20"/>
        </w:rPr>
        <w:t xml:space="preserve">. </w:t>
      </w:r>
      <w:r w:rsidR="00006951" w:rsidRPr="0005140C">
        <w:rPr>
          <w:szCs w:val="20"/>
        </w:rPr>
        <w:t xml:space="preserve">Refer to </w:t>
      </w:r>
      <w:r w:rsidR="009B59CD" w:rsidRPr="0005140C">
        <w:rPr>
          <w:szCs w:val="20"/>
        </w:rPr>
        <w:t>TG-</w:t>
      </w:r>
      <w:r w:rsidR="009B59CD">
        <w:rPr>
          <w:szCs w:val="20"/>
        </w:rPr>
        <w:t>32</w:t>
      </w:r>
      <w:r w:rsidR="009B59CD" w:rsidRPr="0005140C">
        <w:rPr>
          <w:szCs w:val="20"/>
        </w:rPr>
        <w:t xml:space="preserve"> </w:t>
      </w:r>
      <w:r w:rsidR="00BF7EAA" w:rsidRPr="0005140C">
        <w:rPr>
          <w:szCs w:val="20"/>
        </w:rPr>
        <w:t xml:space="preserve">CCR Groundwater Monitoring and Corrective Action </w:t>
      </w:r>
      <w:r w:rsidR="00A825BA">
        <w:rPr>
          <w:szCs w:val="20"/>
        </w:rPr>
        <w:t>for guidance on</w:t>
      </w:r>
      <w:r w:rsidR="00A825BA" w:rsidRPr="0005140C">
        <w:rPr>
          <w:szCs w:val="20"/>
        </w:rPr>
        <w:t xml:space="preserve"> </w:t>
      </w:r>
      <w:r w:rsidR="00BF7EAA" w:rsidRPr="0005140C">
        <w:rPr>
          <w:szCs w:val="20"/>
        </w:rPr>
        <w:t>information required to be submitted.</w:t>
      </w:r>
    </w:p>
    <w:p w14:paraId="531007B8" w14:textId="532C54A4" w:rsidR="00BF7EAA" w:rsidRPr="0005140C" w:rsidRDefault="00BF7EAA"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 xml:space="preserve">CCR </w:t>
      </w:r>
      <w:r w:rsidR="009359A3" w:rsidRPr="0005140C">
        <w:rPr>
          <w:sz w:val="22"/>
          <w:szCs w:val="22"/>
        </w:rPr>
        <w:t>U</w:t>
      </w:r>
      <w:r w:rsidRPr="0005140C">
        <w:rPr>
          <w:sz w:val="22"/>
          <w:szCs w:val="22"/>
        </w:rPr>
        <w:t>nit</w:t>
      </w:r>
      <w:r w:rsidR="007309FB">
        <w:rPr>
          <w:sz w:val="22"/>
          <w:szCs w:val="22"/>
        </w:rPr>
        <w:t>(</w:t>
      </w:r>
      <w:r w:rsidRPr="0005140C">
        <w:rPr>
          <w:sz w:val="22"/>
          <w:szCs w:val="22"/>
        </w:rPr>
        <w:t>s</w:t>
      </w:r>
      <w:r w:rsidR="007309FB">
        <w:rPr>
          <w:sz w:val="22"/>
          <w:szCs w:val="22"/>
        </w:rPr>
        <w:t>)</w:t>
      </w:r>
      <w:r w:rsidRPr="0005140C">
        <w:rPr>
          <w:sz w:val="22"/>
          <w:szCs w:val="22"/>
        </w:rPr>
        <w:t xml:space="preserve"> in </w:t>
      </w:r>
      <w:r w:rsidR="003E2A85">
        <w:rPr>
          <w:sz w:val="22"/>
          <w:szCs w:val="22"/>
        </w:rPr>
        <w:t xml:space="preserve">an </w:t>
      </w:r>
      <w:r w:rsidRPr="0005140C">
        <w:rPr>
          <w:sz w:val="22"/>
          <w:szCs w:val="22"/>
        </w:rPr>
        <w:t>Assessment Monitoring Program</w:t>
      </w:r>
    </w:p>
    <w:p w14:paraId="7975F08E" w14:textId="13E34FF5" w:rsidR="00BF7EAA" w:rsidRPr="0005140C" w:rsidRDefault="00B33FE1" w:rsidP="00001B7C">
      <w:pPr>
        <w:pStyle w:val="ListNumber"/>
        <w:numPr>
          <w:ilvl w:val="0"/>
          <w:numId w:val="0"/>
        </w:numPr>
        <w:spacing w:after="0"/>
        <w:ind w:left="360"/>
        <w:rPr>
          <w:szCs w:val="20"/>
        </w:rPr>
      </w:pPr>
      <w:r w:rsidRPr="0005140C">
        <w:rPr>
          <w:szCs w:val="20"/>
        </w:rPr>
        <w:t>Provide information showing compliance with</w:t>
      </w:r>
      <w:r w:rsidRPr="0005140C" w:rsidDel="00B33FE1">
        <w:rPr>
          <w:szCs w:val="20"/>
        </w:rPr>
        <w:t xml:space="preserve"> </w:t>
      </w:r>
      <w:r w:rsidR="00BF7EAA" w:rsidRPr="0005140C">
        <w:rPr>
          <w:szCs w:val="20"/>
        </w:rPr>
        <w:t xml:space="preserve">30 TAC §352.951 </w:t>
      </w:r>
      <w:r w:rsidR="00D96B8E" w:rsidRPr="0005140C">
        <w:rPr>
          <w:szCs w:val="20"/>
        </w:rPr>
        <w:t>and 40 CFR §257.95</w:t>
      </w:r>
      <w:r w:rsidR="00006951">
        <w:rPr>
          <w:szCs w:val="20"/>
        </w:rPr>
        <w:t xml:space="preserve">. </w:t>
      </w:r>
      <w:r w:rsidR="00006951" w:rsidRPr="0005140C">
        <w:rPr>
          <w:szCs w:val="20"/>
        </w:rPr>
        <w:t xml:space="preserve">Refer to </w:t>
      </w:r>
      <w:r w:rsidR="009B59CD" w:rsidRPr="0005140C">
        <w:rPr>
          <w:szCs w:val="20"/>
        </w:rPr>
        <w:t>TG-</w:t>
      </w:r>
      <w:r w:rsidR="009B59CD">
        <w:rPr>
          <w:szCs w:val="20"/>
        </w:rPr>
        <w:t>32</w:t>
      </w:r>
      <w:r w:rsidR="009B59CD" w:rsidRPr="0005140C">
        <w:rPr>
          <w:szCs w:val="20"/>
        </w:rPr>
        <w:t xml:space="preserve"> </w:t>
      </w:r>
      <w:r w:rsidR="00BF7EAA" w:rsidRPr="0005140C">
        <w:rPr>
          <w:szCs w:val="20"/>
        </w:rPr>
        <w:t xml:space="preserve">CCR Groundwater Monitoring and Corrective Action </w:t>
      </w:r>
      <w:r w:rsidR="00A825BA">
        <w:rPr>
          <w:szCs w:val="20"/>
        </w:rPr>
        <w:t>for guidance on</w:t>
      </w:r>
      <w:r w:rsidR="00A825BA" w:rsidRPr="0005140C">
        <w:rPr>
          <w:szCs w:val="20"/>
        </w:rPr>
        <w:t xml:space="preserve"> </w:t>
      </w:r>
      <w:r w:rsidR="00BF7EAA" w:rsidRPr="0005140C">
        <w:rPr>
          <w:szCs w:val="20"/>
        </w:rPr>
        <w:t>information required to be submitted.</w:t>
      </w:r>
    </w:p>
    <w:p w14:paraId="2B1D1FA4" w14:textId="7ABF02C7" w:rsidR="00644E12" w:rsidRPr="0005140C" w:rsidRDefault="00644E12" w:rsidP="00644E12">
      <w:pPr>
        <w:pStyle w:val="Heading1"/>
        <w:numPr>
          <w:ilvl w:val="0"/>
          <w:numId w:val="12"/>
        </w:numPr>
        <w:ind w:left="720"/>
        <w:rPr>
          <w:rFonts w:ascii="Lucida Bright" w:hAnsi="Lucida Bright"/>
          <w:sz w:val="28"/>
        </w:rPr>
      </w:pPr>
      <w:bookmarkStart w:id="243" w:name="_Toc32245899"/>
      <w:r w:rsidRPr="0005140C">
        <w:rPr>
          <w:rFonts w:ascii="Lucida Bright" w:hAnsi="Lucida Bright"/>
          <w:sz w:val="28"/>
        </w:rPr>
        <w:t xml:space="preserve">Closure </w:t>
      </w:r>
      <w:r w:rsidR="00C426D9">
        <w:rPr>
          <w:rFonts w:ascii="Lucida Bright" w:hAnsi="Lucida Bright"/>
          <w:sz w:val="28"/>
        </w:rPr>
        <w:t>and</w:t>
      </w:r>
      <w:r w:rsidRPr="0005140C">
        <w:rPr>
          <w:rFonts w:ascii="Lucida Bright" w:hAnsi="Lucida Bright"/>
          <w:sz w:val="28"/>
        </w:rPr>
        <w:t xml:space="preserve"> Post-Closure Care</w:t>
      </w:r>
      <w:bookmarkEnd w:id="243"/>
      <w:r w:rsidRPr="0005140C">
        <w:rPr>
          <w:rFonts w:ascii="Lucida Bright" w:hAnsi="Lucida Bright"/>
          <w:sz w:val="28"/>
        </w:rPr>
        <w:t xml:space="preserve"> </w:t>
      </w:r>
    </w:p>
    <w:p w14:paraId="24B35DFC" w14:textId="5D1D5C0B" w:rsidR="00AB4BCF" w:rsidRPr="0005140C" w:rsidRDefault="00AB4BCF"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 xml:space="preserve">Closure </w:t>
      </w:r>
      <w:r w:rsidR="00BF7EAA" w:rsidRPr="0005140C">
        <w:rPr>
          <w:sz w:val="22"/>
          <w:szCs w:val="22"/>
        </w:rPr>
        <w:t>Plan</w:t>
      </w:r>
    </w:p>
    <w:p w14:paraId="03C3233B" w14:textId="7087C637" w:rsidR="00AB4BCF" w:rsidRPr="0005140C" w:rsidRDefault="00B33FE1" w:rsidP="00D96B8E">
      <w:pPr>
        <w:pStyle w:val="ListNumber"/>
        <w:numPr>
          <w:ilvl w:val="0"/>
          <w:numId w:val="0"/>
        </w:numPr>
        <w:ind w:left="360"/>
        <w:rPr>
          <w:szCs w:val="20"/>
        </w:rPr>
      </w:pPr>
      <w:r w:rsidRPr="0005140C">
        <w:rPr>
          <w:szCs w:val="20"/>
        </w:rPr>
        <w:t>Provide information showing compliance with</w:t>
      </w:r>
      <w:r w:rsidRPr="0005140C" w:rsidDel="00B33FE1">
        <w:rPr>
          <w:szCs w:val="20"/>
        </w:rPr>
        <w:t xml:space="preserve"> </w:t>
      </w:r>
      <w:r w:rsidR="00EA79A3">
        <w:rPr>
          <w:szCs w:val="20"/>
        </w:rPr>
        <w:t>Ch. 352, Subchapter J (</w:t>
      </w:r>
      <w:r w:rsidR="00AB4BCF" w:rsidRPr="0005140C">
        <w:rPr>
          <w:szCs w:val="20"/>
        </w:rPr>
        <w:t xml:space="preserve">30 TAC </w:t>
      </w:r>
      <w:r w:rsidR="00EA79A3">
        <w:rPr>
          <w:szCs w:val="20"/>
        </w:rPr>
        <w:t>§</w:t>
      </w:r>
      <w:r w:rsidR="00AA02C4" w:rsidRPr="0005140C">
        <w:rPr>
          <w:szCs w:val="20"/>
        </w:rPr>
        <w:t>§</w:t>
      </w:r>
      <w:r w:rsidR="00477E44">
        <w:rPr>
          <w:szCs w:val="20"/>
        </w:rPr>
        <w:t xml:space="preserve">352.1200, </w:t>
      </w:r>
      <w:r w:rsidR="00AB4BCF" w:rsidRPr="0005140C">
        <w:rPr>
          <w:szCs w:val="20"/>
        </w:rPr>
        <w:t>352</w:t>
      </w:r>
      <w:r w:rsidR="00856016" w:rsidRPr="0005140C">
        <w:rPr>
          <w:szCs w:val="20"/>
        </w:rPr>
        <w:t>.1201</w:t>
      </w:r>
      <w:r w:rsidR="00EA79A3">
        <w:rPr>
          <w:szCs w:val="20"/>
        </w:rPr>
        <w:t>, 352.1211, 352.1221, 352.1231, 352.1241)</w:t>
      </w:r>
      <w:r w:rsidR="00D96B8E" w:rsidRPr="0005140C">
        <w:rPr>
          <w:szCs w:val="20"/>
        </w:rPr>
        <w:t xml:space="preserve"> and 40 CFR §257.100 - §257.104</w:t>
      </w:r>
      <w:r w:rsidR="00AB4BCF" w:rsidRPr="0005140C">
        <w:rPr>
          <w:szCs w:val="20"/>
        </w:rPr>
        <w:t xml:space="preserve"> and </w:t>
      </w:r>
      <w:r w:rsidR="00856016" w:rsidRPr="0005140C">
        <w:rPr>
          <w:szCs w:val="20"/>
        </w:rPr>
        <w:t xml:space="preserve">applicable </w:t>
      </w:r>
      <w:r w:rsidR="009359A3" w:rsidRPr="0005140C">
        <w:rPr>
          <w:szCs w:val="20"/>
        </w:rPr>
        <w:t>t</w:t>
      </w:r>
      <w:r w:rsidR="00856016" w:rsidRPr="0005140C">
        <w:rPr>
          <w:szCs w:val="20"/>
        </w:rPr>
        <w:t xml:space="preserve">echnical </w:t>
      </w:r>
      <w:r w:rsidR="009359A3" w:rsidRPr="0005140C">
        <w:rPr>
          <w:szCs w:val="20"/>
        </w:rPr>
        <w:t>g</w:t>
      </w:r>
      <w:r w:rsidR="00856016" w:rsidRPr="0005140C">
        <w:rPr>
          <w:szCs w:val="20"/>
        </w:rPr>
        <w:t xml:space="preserve">uidance </w:t>
      </w:r>
      <w:r w:rsidR="009359A3" w:rsidRPr="0005140C">
        <w:rPr>
          <w:szCs w:val="20"/>
        </w:rPr>
        <w:t>d</w:t>
      </w:r>
      <w:r w:rsidR="00856016" w:rsidRPr="0005140C">
        <w:rPr>
          <w:szCs w:val="20"/>
        </w:rPr>
        <w:t>ocuments for</w:t>
      </w:r>
      <w:r w:rsidR="00AA02C4" w:rsidRPr="0005140C">
        <w:rPr>
          <w:szCs w:val="20"/>
        </w:rPr>
        <w:t xml:space="preserve"> </w:t>
      </w:r>
      <w:r w:rsidR="00856016" w:rsidRPr="0005140C">
        <w:rPr>
          <w:szCs w:val="20"/>
        </w:rPr>
        <w:t xml:space="preserve">CCR units at the facility </w:t>
      </w:r>
      <w:r w:rsidR="00A825BA">
        <w:rPr>
          <w:szCs w:val="20"/>
        </w:rPr>
        <w:t>for guidance on</w:t>
      </w:r>
      <w:r w:rsidR="00A825BA" w:rsidRPr="0005140C">
        <w:rPr>
          <w:szCs w:val="20"/>
        </w:rPr>
        <w:t xml:space="preserve"> </w:t>
      </w:r>
      <w:r w:rsidR="00AB4BCF" w:rsidRPr="0005140C">
        <w:rPr>
          <w:szCs w:val="20"/>
        </w:rPr>
        <w:t>information required to be submitted.</w:t>
      </w:r>
    </w:p>
    <w:p w14:paraId="181D58FB" w14:textId="0DCCE4CF" w:rsidR="00BF7EAA" w:rsidRPr="0005140C" w:rsidRDefault="00BF7EAA"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lastRenderedPageBreak/>
        <w:t>Post-Closure Plan</w:t>
      </w:r>
    </w:p>
    <w:p w14:paraId="087282A3" w14:textId="616CDE59" w:rsidR="00BF7EAA" w:rsidRPr="0005140C" w:rsidRDefault="00E34846" w:rsidP="00001B7C">
      <w:pPr>
        <w:pStyle w:val="ListNumber"/>
        <w:numPr>
          <w:ilvl w:val="0"/>
          <w:numId w:val="0"/>
        </w:numPr>
        <w:spacing w:after="0"/>
        <w:ind w:left="360"/>
        <w:rPr>
          <w:szCs w:val="20"/>
        </w:rPr>
      </w:pPr>
      <w:r w:rsidRPr="0005140C">
        <w:rPr>
          <w:szCs w:val="20"/>
        </w:rPr>
        <w:t>Provide information showing compliance</w:t>
      </w:r>
      <w:r w:rsidRPr="0005140C" w:rsidDel="00E34846">
        <w:rPr>
          <w:szCs w:val="20"/>
        </w:rPr>
        <w:t xml:space="preserve"> </w:t>
      </w:r>
      <w:r w:rsidRPr="0005140C">
        <w:rPr>
          <w:szCs w:val="20"/>
        </w:rPr>
        <w:t xml:space="preserve">with </w:t>
      </w:r>
      <w:r w:rsidR="00BF7EAA" w:rsidRPr="0005140C">
        <w:rPr>
          <w:szCs w:val="20"/>
        </w:rPr>
        <w:t xml:space="preserve">30 TAC §352.1241 </w:t>
      </w:r>
      <w:r w:rsidR="00D96B8E" w:rsidRPr="0005140C">
        <w:rPr>
          <w:szCs w:val="20"/>
        </w:rPr>
        <w:t>and 40 CFR §257.1</w:t>
      </w:r>
      <w:r w:rsidR="00D12293">
        <w:rPr>
          <w:szCs w:val="20"/>
        </w:rPr>
        <w:t>04</w:t>
      </w:r>
      <w:r w:rsidR="00BF7EAA" w:rsidRPr="0005140C">
        <w:rPr>
          <w:szCs w:val="20"/>
        </w:rPr>
        <w:t xml:space="preserve"> and applicable </w:t>
      </w:r>
      <w:r w:rsidR="009359A3" w:rsidRPr="0005140C">
        <w:rPr>
          <w:szCs w:val="20"/>
        </w:rPr>
        <w:t>t</w:t>
      </w:r>
      <w:r w:rsidR="00BF7EAA" w:rsidRPr="0005140C">
        <w:rPr>
          <w:szCs w:val="20"/>
        </w:rPr>
        <w:t xml:space="preserve">echnical </w:t>
      </w:r>
      <w:r w:rsidR="009359A3" w:rsidRPr="0005140C">
        <w:rPr>
          <w:szCs w:val="20"/>
        </w:rPr>
        <w:t>g</w:t>
      </w:r>
      <w:r w:rsidR="00BF7EAA" w:rsidRPr="0005140C">
        <w:rPr>
          <w:szCs w:val="20"/>
        </w:rPr>
        <w:t xml:space="preserve">uidance </w:t>
      </w:r>
      <w:r w:rsidR="009359A3" w:rsidRPr="0005140C">
        <w:rPr>
          <w:szCs w:val="20"/>
        </w:rPr>
        <w:t>d</w:t>
      </w:r>
      <w:r w:rsidR="00BF7EAA" w:rsidRPr="0005140C">
        <w:rPr>
          <w:szCs w:val="20"/>
        </w:rPr>
        <w:t xml:space="preserve">ocuments for CCR units at the facility </w:t>
      </w:r>
      <w:r w:rsidR="00A825BA">
        <w:rPr>
          <w:szCs w:val="20"/>
        </w:rPr>
        <w:t>for guidance on</w:t>
      </w:r>
      <w:r w:rsidR="00A825BA" w:rsidRPr="0005140C">
        <w:rPr>
          <w:szCs w:val="20"/>
        </w:rPr>
        <w:t xml:space="preserve"> </w:t>
      </w:r>
      <w:r w:rsidR="00BF7EAA" w:rsidRPr="0005140C">
        <w:rPr>
          <w:szCs w:val="20"/>
        </w:rPr>
        <w:t>information required to be submitted.</w:t>
      </w:r>
    </w:p>
    <w:p w14:paraId="539F782A" w14:textId="77777777" w:rsidR="00644E12" w:rsidRPr="0005140C" w:rsidRDefault="00644E12" w:rsidP="00644E12">
      <w:pPr>
        <w:pStyle w:val="Heading1"/>
        <w:numPr>
          <w:ilvl w:val="0"/>
          <w:numId w:val="12"/>
        </w:numPr>
        <w:ind w:left="720"/>
        <w:rPr>
          <w:rFonts w:ascii="Lucida Bright" w:hAnsi="Lucida Bright"/>
          <w:sz w:val="28"/>
        </w:rPr>
      </w:pPr>
      <w:bookmarkStart w:id="244" w:name="_Toc32245902"/>
      <w:bookmarkStart w:id="245" w:name="_Hlk36532182"/>
      <w:r w:rsidRPr="0005140C">
        <w:rPr>
          <w:rFonts w:ascii="Lucida Bright" w:hAnsi="Lucida Bright"/>
          <w:sz w:val="28"/>
        </w:rPr>
        <w:t>Financial Assurance</w:t>
      </w:r>
      <w:bookmarkEnd w:id="244"/>
      <w:r w:rsidRPr="0005140C">
        <w:rPr>
          <w:rFonts w:ascii="Lucida Bright" w:hAnsi="Lucida Bright"/>
          <w:sz w:val="28"/>
        </w:rPr>
        <w:t xml:space="preserve"> </w:t>
      </w:r>
      <w:bookmarkEnd w:id="245"/>
    </w:p>
    <w:p w14:paraId="4D64C429" w14:textId="5FFDA017" w:rsidR="002A5427" w:rsidRPr="0005140C" w:rsidRDefault="002A5427"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b w:val="0"/>
          <w:bCs w:val="0"/>
          <w:sz w:val="22"/>
          <w:szCs w:val="22"/>
        </w:rPr>
      </w:pPr>
      <w:r w:rsidRPr="0005140C">
        <w:rPr>
          <w:sz w:val="22"/>
          <w:szCs w:val="22"/>
        </w:rPr>
        <w:t>Post-</w:t>
      </w:r>
      <w:r w:rsidR="007309FB">
        <w:rPr>
          <w:sz w:val="22"/>
          <w:szCs w:val="22"/>
        </w:rPr>
        <w:t>Cl</w:t>
      </w:r>
      <w:r w:rsidRPr="0005140C">
        <w:rPr>
          <w:sz w:val="22"/>
          <w:szCs w:val="22"/>
        </w:rPr>
        <w:t xml:space="preserve">osure Care Cost Estimate </w:t>
      </w:r>
    </w:p>
    <w:p w14:paraId="42049CE5" w14:textId="6E7CF584" w:rsidR="00856016" w:rsidRPr="0005140C" w:rsidRDefault="00E34846" w:rsidP="00D96B8E">
      <w:pPr>
        <w:pStyle w:val="ListNumber"/>
        <w:numPr>
          <w:ilvl w:val="0"/>
          <w:numId w:val="0"/>
        </w:numPr>
        <w:ind w:left="360"/>
        <w:rPr>
          <w:szCs w:val="20"/>
        </w:rPr>
      </w:pPr>
      <w:r w:rsidRPr="0005140C">
        <w:rPr>
          <w:szCs w:val="20"/>
        </w:rPr>
        <w:t>Provide documentation and information showing compliance</w:t>
      </w:r>
      <w:r w:rsidRPr="0005140C" w:rsidDel="00E34846">
        <w:rPr>
          <w:szCs w:val="20"/>
        </w:rPr>
        <w:t xml:space="preserve"> </w:t>
      </w:r>
      <w:r w:rsidRPr="0005140C">
        <w:rPr>
          <w:szCs w:val="20"/>
        </w:rPr>
        <w:t xml:space="preserve">with </w:t>
      </w:r>
      <w:r w:rsidR="00856016" w:rsidRPr="0005140C">
        <w:rPr>
          <w:szCs w:val="20"/>
        </w:rPr>
        <w:t xml:space="preserve">30 TAC </w:t>
      </w:r>
      <w:r w:rsidR="009359A3" w:rsidRPr="0005140C">
        <w:rPr>
          <w:szCs w:val="20"/>
        </w:rPr>
        <w:t>§</w:t>
      </w:r>
      <w:r w:rsidR="00856016" w:rsidRPr="0005140C">
        <w:rPr>
          <w:szCs w:val="20"/>
        </w:rPr>
        <w:t>352.1101</w:t>
      </w:r>
      <w:r w:rsidRPr="0005140C">
        <w:rPr>
          <w:szCs w:val="20"/>
        </w:rPr>
        <w:t>. Refer to</w:t>
      </w:r>
      <w:r w:rsidR="00856016" w:rsidRPr="0005140C">
        <w:rPr>
          <w:szCs w:val="20"/>
        </w:rPr>
        <w:t xml:space="preserve"> applicable </w:t>
      </w:r>
      <w:r w:rsidR="00B33FE1" w:rsidRPr="0005140C">
        <w:rPr>
          <w:szCs w:val="20"/>
        </w:rPr>
        <w:t>T</w:t>
      </w:r>
      <w:r w:rsidR="00856016" w:rsidRPr="0005140C">
        <w:rPr>
          <w:szCs w:val="20"/>
        </w:rPr>
        <w:t xml:space="preserve">echnical </w:t>
      </w:r>
      <w:r w:rsidRPr="0005140C">
        <w:rPr>
          <w:szCs w:val="20"/>
        </w:rPr>
        <w:t>Gu</w:t>
      </w:r>
      <w:r w:rsidR="00856016" w:rsidRPr="0005140C">
        <w:rPr>
          <w:szCs w:val="20"/>
        </w:rPr>
        <w:t xml:space="preserve">idance </w:t>
      </w:r>
      <w:r w:rsidR="00B33FE1" w:rsidRPr="0005140C">
        <w:rPr>
          <w:szCs w:val="20"/>
        </w:rPr>
        <w:t>D</w:t>
      </w:r>
      <w:r w:rsidR="00856016" w:rsidRPr="0005140C">
        <w:rPr>
          <w:szCs w:val="20"/>
        </w:rPr>
        <w:t>ocument</w:t>
      </w:r>
      <w:r w:rsidR="004C3CC7">
        <w:rPr>
          <w:szCs w:val="20"/>
        </w:rPr>
        <w:t>s</w:t>
      </w:r>
      <w:r w:rsidR="00856016" w:rsidRPr="0005140C">
        <w:rPr>
          <w:szCs w:val="20"/>
        </w:rPr>
        <w:t xml:space="preserve"> (TG-</w:t>
      </w:r>
      <w:r w:rsidR="009B59CD">
        <w:rPr>
          <w:szCs w:val="20"/>
        </w:rPr>
        <w:t>30</w:t>
      </w:r>
      <w:r w:rsidR="009B59CD" w:rsidRPr="0005140C">
        <w:rPr>
          <w:szCs w:val="20"/>
        </w:rPr>
        <w:t xml:space="preserve"> </w:t>
      </w:r>
      <w:r w:rsidR="00856016" w:rsidRPr="0005140C">
        <w:rPr>
          <w:szCs w:val="20"/>
        </w:rPr>
        <w:t>and TG-</w:t>
      </w:r>
      <w:r w:rsidR="009B59CD">
        <w:rPr>
          <w:szCs w:val="20"/>
        </w:rPr>
        <w:t>31</w:t>
      </w:r>
      <w:r w:rsidR="002822F6" w:rsidRPr="0005140C">
        <w:rPr>
          <w:szCs w:val="20"/>
        </w:rPr>
        <w:t>)</w:t>
      </w:r>
      <w:r w:rsidR="00856016" w:rsidRPr="0005140C">
        <w:rPr>
          <w:szCs w:val="20"/>
        </w:rPr>
        <w:t xml:space="preserve"> for CCR units at the facility </w:t>
      </w:r>
      <w:r w:rsidR="00A825BA">
        <w:rPr>
          <w:szCs w:val="20"/>
        </w:rPr>
        <w:t>for guidance on</w:t>
      </w:r>
      <w:r w:rsidR="00A825BA" w:rsidRPr="0005140C">
        <w:rPr>
          <w:szCs w:val="20"/>
        </w:rPr>
        <w:t xml:space="preserve"> </w:t>
      </w:r>
      <w:r w:rsidR="00856016" w:rsidRPr="0005140C">
        <w:rPr>
          <w:szCs w:val="20"/>
        </w:rPr>
        <w:t>information required to be submitted.</w:t>
      </w:r>
    </w:p>
    <w:p w14:paraId="390D23D8" w14:textId="209C58DD" w:rsidR="00AB4BCF" w:rsidRPr="0005140C" w:rsidRDefault="002A5427" w:rsidP="00001B7C">
      <w:pPr>
        <w:pStyle w:val="Heading2"/>
        <w:keepLines w:val="0"/>
        <w:numPr>
          <w:ilvl w:val="0"/>
          <w:numId w:val="16"/>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360"/>
          <w:tab w:val="left" w:pos="720"/>
        </w:tabs>
        <w:spacing w:before="360" w:after="200"/>
        <w:ind w:left="720" w:hanging="720"/>
        <w:rPr>
          <w:sz w:val="22"/>
          <w:szCs w:val="22"/>
        </w:rPr>
      </w:pPr>
      <w:r w:rsidRPr="0005140C">
        <w:rPr>
          <w:sz w:val="22"/>
          <w:szCs w:val="22"/>
        </w:rPr>
        <w:t>Financial Assurance Mechanism</w:t>
      </w:r>
    </w:p>
    <w:p w14:paraId="2909E51D" w14:textId="17ADEC57" w:rsidR="002A5427" w:rsidRPr="0005140C" w:rsidRDefault="002A5427" w:rsidP="00D96B8E">
      <w:pPr>
        <w:pStyle w:val="ListNumber"/>
        <w:numPr>
          <w:ilvl w:val="0"/>
          <w:numId w:val="0"/>
        </w:numPr>
        <w:ind w:left="360"/>
        <w:rPr>
          <w:szCs w:val="20"/>
        </w:rPr>
      </w:pPr>
      <w:r w:rsidRPr="0005140C">
        <w:rPr>
          <w:szCs w:val="20"/>
        </w:rPr>
        <w:t xml:space="preserve">The applicant shall demonstrate the financial assurance within 90 days after approval of the registration with a financial mechanism acceptable to TCEQ in compliance with 30 TAC §352.1101(c) </w:t>
      </w:r>
      <w:r w:rsidR="009359A3" w:rsidRPr="0005140C">
        <w:rPr>
          <w:szCs w:val="20"/>
        </w:rPr>
        <w:t xml:space="preserve">and </w:t>
      </w:r>
      <w:r w:rsidRPr="0005140C">
        <w:rPr>
          <w:szCs w:val="20"/>
        </w:rPr>
        <w:t xml:space="preserve">30 TAC §37, </w:t>
      </w:r>
      <w:r w:rsidR="00EA79A3">
        <w:rPr>
          <w:szCs w:val="20"/>
        </w:rPr>
        <w:t>S</w:t>
      </w:r>
      <w:r w:rsidRPr="0005140C">
        <w:rPr>
          <w:szCs w:val="20"/>
        </w:rPr>
        <w:t>ubchapters A through D</w:t>
      </w:r>
      <w:r w:rsidR="009359A3" w:rsidRPr="0005140C">
        <w:rPr>
          <w:szCs w:val="20"/>
        </w:rPr>
        <w:t>,</w:t>
      </w:r>
      <w:r w:rsidRPr="0005140C">
        <w:rPr>
          <w:szCs w:val="20"/>
        </w:rPr>
        <w:t xml:space="preserve"> except as indicated in 30 TAC §352.1111, in an amount no less than the amount specified in the approved </w:t>
      </w:r>
      <w:r w:rsidR="00587FA2">
        <w:rPr>
          <w:szCs w:val="20"/>
        </w:rPr>
        <w:t>P</w:t>
      </w:r>
      <w:r w:rsidRPr="0005140C">
        <w:rPr>
          <w:szCs w:val="20"/>
        </w:rPr>
        <w:t>ost-</w:t>
      </w:r>
      <w:r w:rsidR="00587FA2">
        <w:rPr>
          <w:szCs w:val="20"/>
        </w:rPr>
        <w:t>C</w:t>
      </w:r>
      <w:r w:rsidRPr="0005140C">
        <w:rPr>
          <w:szCs w:val="20"/>
        </w:rPr>
        <w:t xml:space="preserve">losure </w:t>
      </w:r>
      <w:r w:rsidR="00587FA2">
        <w:rPr>
          <w:szCs w:val="20"/>
        </w:rPr>
        <w:t>C</w:t>
      </w:r>
      <w:r w:rsidRPr="0005140C">
        <w:rPr>
          <w:szCs w:val="20"/>
        </w:rPr>
        <w:t xml:space="preserve">are </w:t>
      </w:r>
      <w:r w:rsidR="00587FA2">
        <w:rPr>
          <w:szCs w:val="20"/>
        </w:rPr>
        <w:t>C</w:t>
      </w:r>
      <w:r w:rsidRPr="0005140C">
        <w:rPr>
          <w:szCs w:val="20"/>
        </w:rPr>
        <w:t xml:space="preserve">ost </w:t>
      </w:r>
      <w:r w:rsidR="00795CB0">
        <w:rPr>
          <w:szCs w:val="20"/>
        </w:rPr>
        <w:t>Summary</w:t>
      </w:r>
      <w:r w:rsidR="00587FA2">
        <w:rPr>
          <w:szCs w:val="20"/>
        </w:rPr>
        <w:t>.</w:t>
      </w:r>
    </w:p>
    <w:p w14:paraId="7A5B7F17" w14:textId="2FFCA834" w:rsidR="00943AAA" w:rsidRPr="0005140C" w:rsidRDefault="00943AAA" w:rsidP="00D96B8E">
      <w:pPr>
        <w:pStyle w:val="ListNumber"/>
        <w:numPr>
          <w:ilvl w:val="0"/>
          <w:numId w:val="0"/>
        </w:numPr>
        <w:ind w:left="360"/>
        <w:rPr>
          <w:szCs w:val="20"/>
        </w:rPr>
      </w:pPr>
      <w:r w:rsidRPr="0005140C">
        <w:rPr>
          <w:szCs w:val="20"/>
        </w:rPr>
        <w:t xml:space="preserve">For additional information </w:t>
      </w:r>
      <w:r w:rsidR="00B3115C" w:rsidRPr="0005140C">
        <w:rPr>
          <w:szCs w:val="20"/>
        </w:rPr>
        <w:t>or questions</w:t>
      </w:r>
      <w:r w:rsidR="00795CB0">
        <w:rPr>
          <w:szCs w:val="20"/>
        </w:rPr>
        <w:t>,</w:t>
      </w:r>
      <w:r w:rsidR="00B3115C" w:rsidRPr="0005140C">
        <w:rPr>
          <w:szCs w:val="20"/>
        </w:rPr>
        <w:t xml:space="preserve"> </w:t>
      </w:r>
      <w:r w:rsidRPr="0005140C">
        <w:rPr>
          <w:szCs w:val="20"/>
        </w:rPr>
        <w:t>contact the TCEQ Financial Assurance Section at 512-239-0300</w:t>
      </w:r>
      <w:r w:rsidR="00B3115C" w:rsidRPr="0005140C">
        <w:rPr>
          <w:szCs w:val="20"/>
        </w:rPr>
        <w:t xml:space="preserve"> or visit </w:t>
      </w:r>
      <w:hyperlink r:id="rId22" w:history="1">
        <w:r w:rsidR="00CE7D91" w:rsidRPr="00CE7D91">
          <w:rPr>
            <w:rStyle w:val="Hyperlink"/>
            <w:szCs w:val="20"/>
          </w:rPr>
          <w:t>&lt;www.tceq.texas.gov/goto/contact-fa&gt;.</w:t>
        </w:r>
      </w:hyperlink>
    </w:p>
    <w:sectPr w:rsidR="00943AAA" w:rsidRPr="0005140C" w:rsidSect="007B48E5">
      <w:headerReference w:type="default" r:id="rId23"/>
      <w:footerReference w:type="default" r:id="rId2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608E" w14:textId="77777777" w:rsidR="00863A19" w:rsidRDefault="00863A19" w:rsidP="00E52C9A">
      <w:r>
        <w:separator/>
      </w:r>
    </w:p>
  </w:endnote>
  <w:endnote w:type="continuationSeparator" w:id="0">
    <w:p w14:paraId="544CAFD6" w14:textId="77777777" w:rsidR="00863A19" w:rsidRDefault="00863A1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476841"/>
      <w:docPartObj>
        <w:docPartGallery w:val="Page Numbers (Bottom of Page)"/>
        <w:docPartUnique/>
      </w:docPartObj>
    </w:sdtPr>
    <w:sdtEndPr>
      <w:rPr>
        <w:noProof/>
      </w:rPr>
    </w:sdtEndPr>
    <w:sdtContent>
      <w:p w14:paraId="73445C2B" w14:textId="11D9C168" w:rsidR="008371C1" w:rsidRDefault="008371C1" w:rsidP="003D69EA">
        <w:pPr>
          <w:pStyle w:val="Footer"/>
        </w:pPr>
        <w:r>
          <w:t>TCEQ-20870/INSTR, Coal Combustion Residual Application Instructions</w:t>
        </w:r>
      </w:p>
      <w:p w14:paraId="3E3DF992" w14:textId="46A1FF99" w:rsidR="008371C1" w:rsidRPr="00392CD3" w:rsidRDefault="008371C1" w:rsidP="003D69EA">
        <w:pPr>
          <w:pStyle w:val="Footer"/>
        </w:pPr>
        <w:r>
          <w:t>(New 05-</w:t>
        </w:r>
        <w:r w:rsidR="004B7565">
          <w:t>28</w:t>
        </w:r>
        <w:r>
          <w:t>-2020)</w:t>
        </w:r>
        <w:r>
          <w:rPr>
            <w:szCs w:val="20"/>
          </w:rPr>
          <w:tab/>
        </w:r>
        <w:r>
          <w:rPr>
            <w:szCs w:val="20"/>
          </w:rPr>
          <w:tab/>
        </w:r>
        <w:r w:rsidRPr="00C83D15">
          <w:t xml:space="preserve">Page </w:t>
        </w:r>
        <w:r>
          <w:fldChar w:fldCharType="begin"/>
        </w:r>
        <w:r>
          <w:instrText xml:space="preserve"> PAGE  \* Arabic  \* MERGEFORMAT </w:instrText>
        </w:r>
        <w:r>
          <w:fldChar w:fldCharType="separate"/>
        </w:r>
        <w:r>
          <w:t>9</w:t>
        </w:r>
        <w:r>
          <w:fldChar w:fldCharType="end"/>
        </w:r>
        <w:r w:rsidRPr="00C83D15">
          <w:t xml:space="preserve"> of </w:t>
        </w:r>
        <w:r>
          <w:rPr>
            <w:noProof/>
          </w:rPr>
          <w:fldChar w:fldCharType="begin"/>
        </w:r>
        <w:r>
          <w:rPr>
            <w:noProof/>
          </w:rPr>
          <w:instrText xml:space="preserve"> SECTIONPAGES   \* MERGEFORMAT </w:instrText>
        </w:r>
        <w:r>
          <w:rPr>
            <w:noProof/>
          </w:rPr>
          <w:fldChar w:fldCharType="separate"/>
        </w:r>
        <w:r w:rsidR="000B7D0D">
          <w:rPr>
            <w:noProof/>
          </w:rPr>
          <w:t>13</w:t>
        </w:r>
        <w:r>
          <w:rPr>
            <w:noProof/>
          </w:rPr>
          <w:fldChar w:fldCharType="end"/>
        </w:r>
      </w:p>
      <w:p w14:paraId="0474787D" w14:textId="00AF8306" w:rsidR="008371C1" w:rsidRDefault="000B7D0D">
        <w:pPr>
          <w:pStyle w:val="Footer"/>
          <w:jc w:val="center"/>
        </w:pPr>
      </w:p>
    </w:sdtContent>
  </w:sdt>
  <w:p w14:paraId="05C1D89E" w14:textId="77777777" w:rsidR="008371C1" w:rsidRDefault="0083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6ED0" w14:textId="77777777" w:rsidR="00863A19" w:rsidRDefault="00863A19" w:rsidP="00E52C9A">
      <w:r>
        <w:separator/>
      </w:r>
    </w:p>
  </w:footnote>
  <w:footnote w:type="continuationSeparator" w:id="0">
    <w:p w14:paraId="1C916ACE" w14:textId="77777777" w:rsidR="00863A19" w:rsidRDefault="00863A19"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E80" w14:textId="74C61F91" w:rsidR="008371C1" w:rsidRDefault="008371C1">
    <w:pPr>
      <w:pStyle w:val="Header"/>
    </w:pPr>
  </w:p>
  <w:p w14:paraId="4561FFF7" w14:textId="77777777" w:rsidR="008371C1" w:rsidRDefault="0083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47EE89C"/>
    <w:lvl w:ilvl="0">
      <w:start w:val="1"/>
      <w:numFmt w:val="decimal"/>
      <w:pStyle w:val="ListNumber"/>
      <w:lvlText w:val="%1."/>
      <w:lvlJc w:val="left"/>
      <w:pPr>
        <w:tabs>
          <w:tab w:val="num" w:pos="360"/>
        </w:tabs>
        <w:ind w:left="360" w:hanging="360"/>
      </w:pPr>
      <w:rPr>
        <w:b/>
        <w:bCs/>
      </w:rPr>
    </w:lvl>
  </w:abstractNum>
  <w:abstractNum w:abstractNumId="8"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EB59CE"/>
    <w:multiLevelType w:val="hybridMultilevel"/>
    <w:tmpl w:val="73A6434E"/>
    <w:lvl w:ilvl="0" w:tplc="8F96E568">
      <w:start w:val="1"/>
      <w:numFmt w:val="decimal"/>
      <w:lvlText w:val="%1."/>
      <w:lvlJc w:val="left"/>
      <w:pPr>
        <w:ind w:left="1170" w:hanging="360"/>
      </w:pPr>
      <w:rPr>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3FA0CB7"/>
    <w:multiLevelType w:val="hybridMultilevel"/>
    <w:tmpl w:val="DEBC76FE"/>
    <w:lvl w:ilvl="0" w:tplc="62888026">
      <w:start w:val="1"/>
      <w:numFmt w:val="upperRoman"/>
      <w:lvlText w:val="%1."/>
      <w:lvlJc w:val="left"/>
      <w:pPr>
        <w:ind w:left="1080" w:hanging="720"/>
      </w:pPr>
      <w:rPr>
        <w:rFonts w:ascii="Lucida Bright" w:hAnsi="Lucida Bright"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10F3D6">
      <w:numFmt w:val="bullet"/>
      <w:lvlText w:val="•"/>
      <w:lvlJc w:val="left"/>
      <w:pPr>
        <w:ind w:left="3600" w:hanging="360"/>
      </w:pPr>
      <w:rPr>
        <w:rFonts w:ascii="Lucida Bright" w:eastAsiaTheme="minorHAnsi" w:hAnsi="Lucida Bright" w:cs="Lucida Bright"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6735B"/>
    <w:multiLevelType w:val="hybridMultilevel"/>
    <w:tmpl w:val="69A8E42C"/>
    <w:lvl w:ilvl="0" w:tplc="5E2403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66633"/>
    <w:multiLevelType w:val="multilevel"/>
    <w:tmpl w:val="E110C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597BC8"/>
    <w:multiLevelType w:val="hybridMultilevel"/>
    <w:tmpl w:val="17DA8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F24C68"/>
    <w:multiLevelType w:val="hybridMultilevel"/>
    <w:tmpl w:val="F0E41E7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16"/>
  </w:num>
  <w:num w:numId="11">
    <w:abstractNumId w:val="15"/>
  </w:num>
  <w:num w:numId="12">
    <w:abstractNumId w:val="11"/>
  </w:num>
  <w:num w:numId="13">
    <w:abstractNumId w:val="9"/>
    <w:lvlOverride w:ilvl="0">
      <w:startOverride w:val="8"/>
      <w:lvl w:ilvl="0">
        <w:start w:val="8"/>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14"/>
  </w:num>
  <w:num w:numId="15">
    <w:abstractNumId w:val="7"/>
  </w:num>
  <w:num w:numId="16">
    <w:abstractNumId w:val="7"/>
    <w:lvlOverride w:ilvl="0">
      <w:startOverride w:val="1"/>
    </w:lvlOverride>
  </w:num>
  <w:num w:numId="17">
    <w:abstractNumId w:val="7"/>
    <w:lvlOverride w:ilvl="0">
      <w:startOverride w:val="1"/>
    </w:lvlOverride>
  </w:num>
  <w:num w:numId="18">
    <w:abstractNumId w:val="12"/>
  </w:num>
  <w:num w:numId="19">
    <w:abstractNumId w:val="12"/>
    <w:lvlOverride w:ilvl="0">
      <w:startOverride w:val="1"/>
    </w:lvlOverride>
  </w:num>
  <w:num w:numId="20">
    <w:abstractNumId w:val="1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7"/>
  </w:num>
  <w:num w:numId="3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0"/>
    <w:rsid w:val="00001B7C"/>
    <w:rsid w:val="00004EBA"/>
    <w:rsid w:val="00006951"/>
    <w:rsid w:val="00011B49"/>
    <w:rsid w:val="00014E87"/>
    <w:rsid w:val="000210D1"/>
    <w:rsid w:val="00022A2B"/>
    <w:rsid w:val="00027E09"/>
    <w:rsid w:val="0003395E"/>
    <w:rsid w:val="00040E4E"/>
    <w:rsid w:val="00043DB0"/>
    <w:rsid w:val="00045B0E"/>
    <w:rsid w:val="0004714C"/>
    <w:rsid w:val="0005140C"/>
    <w:rsid w:val="00051B7F"/>
    <w:rsid w:val="000537FD"/>
    <w:rsid w:val="00054D8C"/>
    <w:rsid w:val="00055893"/>
    <w:rsid w:val="000574BB"/>
    <w:rsid w:val="00064BAE"/>
    <w:rsid w:val="00067299"/>
    <w:rsid w:val="00067576"/>
    <w:rsid w:val="00076F14"/>
    <w:rsid w:val="00082326"/>
    <w:rsid w:val="000826C6"/>
    <w:rsid w:val="00084122"/>
    <w:rsid w:val="00084591"/>
    <w:rsid w:val="00094620"/>
    <w:rsid w:val="000A1B6B"/>
    <w:rsid w:val="000A1D95"/>
    <w:rsid w:val="000A3763"/>
    <w:rsid w:val="000A3E18"/>
    <w:rsid w:val="000A5C93"/>
    <w:rsid w:val="000A6D78"/>
    <w:rsid w:val="000A7820"/>
    <w:rsid w:val="000B0E92"/>
    <w:rsid w:val="000B136C"/>
    <w:rsid w:val="000B4D9E"/>
    <w:rsid w:val="000B6FA6"/>
    <w:rsid w:val="000B6FC4"/>
    <w:rsid w:val="000B7D0D"/>
    <w:rsid w:val="000C043D"/>
    <w:rsid w:val="000C0EBA"/>
    <w:rsid w:val="000C2F05"/>
    <w:rsid w:val="000C6B69"/>
    <w:rsid w:val="000C7AF6"/>
    <w:rsid w:val="000D14AA"/>
    <w:rsid w:val="000D2FC9"/>
    <w:rsid w:val="000D3B0A"/>
    <w:rsid w:val="000D48BD"/>
    <w:rsid w:val="000D4FC1"/>
    <w:rsid w:val="000D525A"/>
    <w:rsid w:val="000E5970"/>
    <w:rsid w:val="000F2EC8"/>
    <w:rsid w:val="000F72EC"/>
    <w:rsid w:val="000F7F4D"/>
    <w:rsid w:val="00101017"/>
    <w:rsid w:val="00104615"/>
    <w:rsid w:val="00104B6C"/>
    <w:rsid w:val="001135B1"/>
    <w:rsid w:val="00115D32"/>
    <w:rsid w:val="00116413"/>
    <w:rsid w:val="00121AD4"/>
    <w:rsid w:val="001238D1"/>
    <w:rsid w:val="00123E27"/>
    <w:rsid w:val="0012530D"/>
    <w:rsid w:val="00125535"/>
    <w:rsid w:val="00130D3E"/>
    <w:rsid w:val="00134A61"/>
    <w:rsid w:val="00137464"/>
    <w:rsid w:val="00145C70"/>
    <w:rsid w:val="001501BA"/>
    <w:rsid w:val="00150B49"/>
    <w:rsid w:val="00152954"/>
    <w:rsid w:val="00154500"/>
    <w:rsid w:val="00154993"/>
    <w:rsid w:val="00154BC8"/>
    <w:rsid w:val="0015622E"/>
    <w:rsid w:val="00161B49"/>
    <w:rsid w:val="00164CE2"/>
    <w:rsid w:val="00165128"/>
    <w:rsid w:val="00165D41"/>
    <w:rsid w:val="00166ABE"/>
    <w:rsid w:val="00167699"/>
    <w:rsid w:val="001710F2"/>
    <w:rsid w:val="00172C13"/>
    <w:rsid w:val="00174222"/>
    <w:rsid w:val="00174280"/>
    <w:rsid w:val="0017492A"/>
    <w:rsid w:val="00177486"/>
    <w:rsid w:val="00180A31"/>
    <w:rsid w:val="0018213E"/>
    <w:rsid w:val="00183025"/>
    <w:rsid w:val="00186B19"/>
    <w:rsid w:val="001918A9"/>
    <w:rsid w:val="001923A1"/>
    <w:rsid w:val="00194305"/>
    <w:rsid w:val="0019761B"/>
    <w:rsid w:val="001A1E57"/>
    <w:rsid w:val="001A234D"/>
    <w:rsid w:val="001A29D8"/>
    <w:rsid w:val="001A6CF0"/>
    <w:rsid w:val="001A70F1"/>
    <w:rsid w:val="001A7AAC"/>
    <w:rsid w:val="001B1927"/>
    <w:rsid w:val="001B6E6D"/>
    <w:rsid w:val="001C55CF"/>
    <w:rsid w:val="001D1F5F"/>
    <w:rsid w:val="001D2F9E"/>
    <w:rsid w:val="001D626F"/>
    <w:rsid w:val="001D6787"/>
    <w:rsid w:val="001E10FD"/>
    <w:rsid w:val="001E2310"/>
    <w:rsid w:val="001E4431"/>
    <w:rsid w:val="001E5E6A"/>
    <w:rsid w:val="001E7E55"/>
    <w:rsid w:val="001F2FEB"/>
    <w:rsid w:val="001F5D1E"/>
    <w:rsid w:val="00204309"/>
    <w:rsid w:val="00214895"/>
    <w:rsid w:val="00214964"/>
    <w:rsid w:val="0021608A"/>
    <w:rsid w:val="00217A2D"/>
    <w:rsid w:val="00220DA4"/>
    <w:rsid w:val="002237BE"/>
    <w:rsid w:val="0022409C"/>
    <w:rsid w:val="00224EA9"/>
    <w:rsid w:val="0023475F"/>
    <w:rsid w:val="00236B37"/>
    <w:rsid w:val="00237670"/>
    <w:rsid w:val="00241BAB"/>
    <w:rsid w:val="00242A08"/>
    <w:rsid w:val="00242D63"/>
    <w:rsid w:val="00244152"/>
    <w:rsid w:val="00246B61"/>
    <w:rsid w:val="00247318"/>
    <w:rsid w:val="00247A2A"/>
    <w:rsid w:val="00247B9F"/>
    <w:rsid w:val="00251300"/>
    <w:rsid w:val="00254EAE"/>
    <w:rsid w:val="00255051"/>
    <w:rsid w:val="0025594D"/>
    <w:rsid w:val="00255ADF"/>
    <w:rsid w:val="00255EB1"/>
    <w:rsid w:val="00257DA0"/>
    <w:rsid w:val="00261265"/>
    <w:rsid w:val="00265CB1"/>
    <w:rsid w:val="00267310"/>
    <w:rsid w:val="002677C4"/>
    <w:rsid w:val="00270FD8"/>
    <w:rsid w:val="00273988"/>
    <w:rsid w:val="002741B9"/>
    <w:rsid w:val="00275974"/>
    <w:rsid w:val="0027684F"/>
    <w:rsid w:val="0028028C"/>
    <w:rsid w:val="00281F0C"/>
    <w:rsid w:val="002822F6"/>
    <w:rsid w:val="0029546D"/>
    <w:rsid w:val="00295C32"/>
    <w:rsid w:val="00297D38"/>
    <w:rsid w:val="002A209A"/>
    <w:rsid w:val="002A2798"/>
    <w:rsid w:val="002A5427"/>
    <w:rsid w:val="002A6D1E"/>
    <w:rsid w:val="002A75AC"/>
    <w:rsid w:val="002B6F85"/>
    <w:rsid w:val="002B771F"/>
    <w:rsid w:val="002C6239"/>
    <w:rsid w:val="002C68F3"/>
    <w:rsid w:val="002D2064"/>
    <w:rsid w:val="002D75EF"/>
    <w:rsid w:val="002E5CB5"/>
    <w:rsid w:val="002E5D82"/>
    <w:rsid w:val="002F7B2B"/>
    <w:rsid w:val="002F7D54"/>
    <w:rsid w:val="00303F75"/>
    <w:rsid w:val="00304703"/>
    <w:rsid w:val="00306860"/>
    <w:rsid w:val="0030799F"/>
    <w:rsid w:val="00314610"/>
    <w:rsid w:val="00315557"/>
    <w:rsid w:val="00316599"/>
    <w:rsid w:val="00321561"/>
    <w:rsid w:val="00325B64"/>
    <w:rsid w:val="00327AEF"/>
    <w:rsid w:val="00334E88"/>
    <w:rsid w:val="00340C14"/>
    <w:rsid w:val="00347E4C"/>
    <w:rsid w:val="00350ADA"/>
    <w:rsid w:val="00351FBA"/>
    <w:rsid w:val="00351FD0"/>
    <w:rsid w:val="003534C7"/>
    <w:rsid w:val="00354255"/>
    <w:rsid w:val="003544A2"/>
    <w:rsid w:val="00357C65"/>
    <w:rsid w:val="00360962"/>
    <w:rsid w:val="00360A79"/>
    <w:rsid w:val="00362148"/>
    <w:rsid w:val="0036352B"/>
    <w:rsid w:val="00363A53"/>
    <w:rsid w:val="00363DA7"/>
    <w:rsid w:val="00376329"/>
    <w:rsid w:val="00377B49"/>
    <w:rsid w:val="003809E0"/>
    <w:rsid w:val="003811CC"/>
    <w:rsid w:val="00381870"/>
    <w:rsid w:val="00381EA0"/>
    <w:rsid w:val="0038279D"/>
    <w:rsid w:val="003870C3"/>
    <w:rsid w:val="00387EC7"/>
    <w:rsid w:val="00393247"/>
    <w:rsid w:val="0039341E"/>
    <w:rsid w:val="00393C75"/>
    <w:rsid w:val="00396163"/>
    <w:rsid w:val="00397497"/>
    <w:rsid w:val="00397B64"/>
    <w:rsid w:val="00397DF2"/>
    <w:rsid w:val="003A0CA2"/>
    <w:rsid w:val="003A17AA"/>
    <w:rsid w:val="003A2CE7"/>
    <w:rsid w:val="003A672E"/>
    <w:rsid w:val="003A6CE2"/>
    <w:rsid w:val="003B1BEC"/>
    <w:rsid w:val="003B41DF"/>
    <w:rsid w:val="003B4300"/>
    <w:rsid w:val="003B5025"/>
    <w:rsid w:val="003C00B3"/>
    <w:rsid w:val="003D2850"/>
    <w:rsid w:val="003D3235"/>
    <w:rsid w:val="003D69EA"/>
    <w:rsid w:val="003D77F9"/>
    <w:rsid w:val="003D7D1F"/>
    <w:rsid w:val="003E2A85"/>
    <w:rsid w:val="003F5ABB"/>
    <w:rsid w:val="00402B57"/>
    <w:rsid w:val="00406A6E"/>
    <w:rsid w:val="0041096F"/>
    <w:rsid w:val="00412A9F"/>
    <w:rsid w:val="004166CC"/>
    <w:rsid w:val="00417619"/>
    <w:rsid w:val="00421166"/>
    <w:rsid w:val="00422AB5"/>
    <w:rsid w:val="004241AF"/>
    <w:rsid w:val="00430D06"/>
    <w:rsid w:val="004376B0"/>
    <w:rsid w:val="004424EC"/>
    <w:rsid w:val="00444495"/>
    <w:rsid w:val="00444EEC"/>
    <w:rsid w:val="00446B83"/>
    <w:rsid w:val="00451A8A"/>
    <w:rsid w:val="00453722"/>
    <w:rsid w:val="00456EF9"/>
    <w:rsid w:val="00460748"/>
    <w:rsid w:val="0046089F"/>
    <w:rsid w:val="00467296"/>
    <w:rsid w:val="0047059D"/>
    <w:rsid w:val="004734B5"/>
    <w:rsid w:val="00473870"/>
    <w:rsid w:val="0047389F"/>
    <w:rsid w:val="00476D6D"/>
    <w:rsid w:val="00477E44"/>
    <w:rsid w:val="00483800"/>
    <w:rsid w:val="00493A22"/>
    <w:rsid w:val="004A06C4"/>
    <w:rsid w:val="004A2137"/>
    <w:rsid w:val="004A2B29"/>
    <w:rsid w:val="004A726B"/>
    <w:rsid w:val="004B7565"/>
    <w:rsid w:val="004C3CC7"/>
    <w:rsid w:val="004C4B88"/>
    <w:rsid w:val="004C517C"/>
    <w:rsid w:val="004C6353"/>
    <w:rsid w:val="004D0434"/>
    <w:rsid w:val="004D2CA6"/>
    <w:rsid w:val="004D5C18"/>
    <w:rsid w:val="004E2B71"/>
    <w:rsid w:val="004E30A4"/>
    <w:rsid w:val="004E3295"/>
    <w:rsid w:val="004E6117"/>
    <w:rsid w:val="004E6E87"/>
    <w:rsid w:val="004F28EB"/>
    <w:rsid w:val="004F3D2F"/>
    <w:rsid w:val="004F765D"/>
    <w:rsid w:val="004F77B2"/>
    <w:rsid w:val="005024A8"/>
    <w:rsid w:val="0051014F"/>
    <w:rsid w:val="005127DE"/>
    <w:rsid w:val="005173CD"/>
    <w:rsid w:val="00520164"/>
    <w:rsid w:val="005213DD"/>
    <w:rsid w:val="00521ED8"/>
    <w:rsid w:val="00532C0D"/>
    <w:rsid w:val="00540447"/>
    <w:rsid w:val="0054376D"/>
    <w:rsid w:val="005464F5"/>
    <w:rsid w:val="00550A48"/>
    <w:rsid w:val="0055212A"/>
    <w:rsid w:val="00552F7D"/>
    <w:rsid w:val="005551EE"/>
    <w:rsid w:val="00556D6E"/>
    <w:rsid w:val="005607DC"/>
    <w:rsid w:val="005615EF"/>
    <w:rsid w:val="0056429D"/>
    <w:rsid w:val="005824F7"/>
    <w:rsid w:val="00587FA2"/>
    <w:rsid w:val="005955B6"/>
    <w:rsid w:val="00597166"/>
    <w:rsid w:val="005A163B"/>
    <w:rsid w:val="005A442B"/>
    <w:rsid w:val="005A58F1"/>
    <w:rsid w:val="005B4F0D"/>
    <w:rsid w:val="005B74B6"/>
    <w:rsid w:val="005C2229"/>
    <w:rsid w:val="005C3929"/>
    <w:rsid w:val="005C4397"/>
    <w:rsid w:val="005C479B"/>
    <w:rsid w:val="005C678C"/>
    <w:rsid w:val="005C757B"/>
    <w:rsid w:val="005D4548"/>
    <w:rsid w:val="005D55BF"/>
    <w:rsid w:val="005E0DAD"/>
    <w:rsid w:val="005E15F6"/>
    <w:rsid w:val="005E2AF1"/>
    <w:rsid w:val="005F337F"/>
    <w:rsid w:val="005F611F"/>
    <w:rsid w:val="005F7422"/>
    <w:rsid w:val="005F7558"/>
    <w:rsid w:val="006019B6"/>
    <w:rsid w:val="006019EE"/>
    <w:rsid w:val="00602954"/>
    <w:rsid w:val="00602FFB"/>
    <w:rsid w:val="006041CC"/>
    <w:rsid w:val="00604F74"/>
    <w:rsid w:val="00606214"/>
    <w:rsid w:val="00610424"/>
    <w:rsid w:val="006226D1"/>
    <w:rsid w:val="006228C2"/>
    <w:rsid w:val="00622C7D"/>
    <w:rsid w:val="00633A98"/>
    <w:rsid w:val="0063745E"/>
    <w:rsid w:val="00644E12"/>
    <w:rsid w:val="00646FF3"/>
    <w:rsid w:val="006514EA"/>
    <w:rsid w:val="0065262E"/>
    <w:rsid w:val="00652B0D"/>
    <w:rsid w:val="006544FE"/>
    <w:rsid w:val="00654C0B"/>
    <w:rsid w:val="00655151"/>
    <w:rsid w:val="0065525B"/>
    <w:rsid w:val="006610AE"/>
    <w:rsid w:val="00662FD0"/>
    <w:rsid w:val="00666D7E"/>
    <w:rsid w:val="00671530"/>
    <w:rsid w:val="00671901"/>
    <w:rsid w:val="006730D8"/>
    <w:rsid w:val="00673E7C"/>
    <w:rsid w:val="0067418F"/>
    <w:rsid w:val="0067450C"/>
    <w:rsid w:val="006756F0"/>
    <w:rsid w:val="00683813"/>
    <w:rsid w:val="006866AD"/>
    <w:rsid w:val="006955C6"/>
    <w:rsid w:val="0069644D"/>
    <w:rsid w:val="006A1C33"/>
    <w:rsid w:val="006A66D8"/>
    <w:rsid w:val="006B5451"/>
    <w:rsid w:val="006B5CAC"/>
    <w:rsid w:val="006B6D6B"/>
    <w:rsid w:val="006B6E6B"/>
    <w:rsid w:val="006B7D8B"/>
    <w:rsid w:val="006C0C2C"/>
    <w:rsid w:val="006C59CB"/>
    <w:rsid w:val="006C6EB1"/>
    <w:rsid w:val="006D0407"/>
    <w:rsid w:val="006D7E37"/>
    <w:rsid w:val="006E12F6"/>
    <w:rsid w:val="006E1847"/>
    <w:rsid w:val="006E1FEF"/>
    <w:rsid w:val="006E7FAD"/>
    <w:rsid w:val="006F163F"/>
    <w:rsid w:val="006F2A52"/>
    <w:rsid w:val="006F2CEA"/>
    <w:rsid w:val="006F4BF2"/>
    <w:rsid w:val="006F59E9"/>
    <w:rsid w:val="006F7430"/>
    <w:rsid w:val="00700E64"/>
    <w:rsid w:val="00701ED7"/>
    <w:rsid w:val="00702F56"/>
    <w:rsid w:val="00707F04"/>
    <w:rsid w:val="007111AE"/>
    <w:rsid w:val="00713CD4"/>
    <w:rsid w:val="007150EE"/>
    <w:rsid w:val="007172C2"/>
    <w:rsid w:val="00720E28"/>
    <w:rsid w:val="0072249E"/>
    <w:rsid w:val="00723649"/>
    <w:rsid w:val="00727F1C"/>
    <w:rsid w:val="007309FB"/>
    <w:rsid w:val="00732647"/>
    <w:rsid w:val="00734481"/>
    <w:rsid w:val="00741B84"/>
    <w:rsid w:val="00743744"/>
    <w:rsid w:val="00743F96"/>
    <w:rsid w:val="00746472"/>
    <w:rsid w:val="007552CF"/>
    <w:rsid w:val="0075667A"/>
    <w:rsid w:val="0075745D"/>
    <w:rsid w:val="007575C8"/>
    <w:rsid w:val="0076384F"/>
    <w:rsid w:val="007638E3"/>
    <w:rsid w:val="0077150C"/>
    <w:rsid w:val="007741B5"/>
    <w:rsid w:val="00776359"/>
    <w:rsid w:val="00777E12"/>
    <w:rsid w:val="007914A9"/>
    <w:rsid w:val="00793832"/>
    <w:rsid w:val="007940FD"/>
    <w:rsid w:val="00795181"/>
    <w:rsid w:val="00795CB0"/>
    <w:rsid w:val="007A05A0"/>
    <w:rsid w:val="007A17B4"/>
    <w:rsid w:val="007A259A"/>
    <w:rsid w:val="007A4416"/>
    <w:rsid w:val="007A5953"/>
    <w:rsid w:val="007B0ECD"/>
    <w:rsid w:val="007B2328"/>
    <w:rsid w:val="007B2C97"/>
    <w:rsid w:val="007B2D83"/>
    <w:rsid w:val="007B48E5"/>
    <w:rsid w:val="007B59BD"/>
    <w:rsid w:val="007C09F9"/>
    <w:rsid w:val="007C0B4D"/>
    <w:rsid w:val="007C33CC"/>
    <w:rsid w:val="007C4C49"/>
    <w:rsid w:val="007D31EB"/>
    <w:rsid w:val="007D4637"/>
    <w:rsid w:val="007E033F"/>
    <w:rsid w:val="007E0C6D"/>
    <w:rsid w:val="007E4EB7"/>
    <w:rsid w:val="007E5D39"/>
    <w:rsid w:val="007E79DC"/>
    <w:rsid w:val="007E7B60"/>
    <w:rsid w:val="007F16A8"/>
    <w:rsid w:val="007F1D92"/>
    <w:rsid w:val="007F1E16"/>
    <w:rsid w:val="007F6B21"/>
    <w:rsid w:val="007F7324"/>
    <w:rsid w:val="007F7A17"/>
    <w:rsid w:val="00805425"/>
    <w:rsid w:val="008069C1"/>
    <w:rsid w:val="0081739A"/>
    <w:rsid w:val="0082337C"/>
    <w:rsid w:val="00823CB4"/>
    <w:rsid w:val="00824C7C"/>
    <w:rsid w:val="008266C2"/>
    <w:rsid w:val="00826BB4"/>
    <w:rsid w:val="008371C1"/>
    <w:rsid w:val="00837252"/>
    <w:rsid w:val="00841C1B"/>
    <w:rsid w:val="008440C3"/>
    <w:rsid w:val="00845729"/>
    <w:rsid w:val="00845F28"/>
    <w:rsid w:val="00846F34"/>
    <w:rsid w:val="00847FEE"/>
    <w:rsid w:val="00850329"/>
    <w:rsid w:val="0085033F"/>
    <w:rsid w:val="00850797"/>
    <w:rsid w:val="00851E9B"/>
    <w:rsid w:val="00855877"/>
    <w:rsid w:val="008558B1"/>
    <w:rsid w:val="00856016"/>
    <w:rsid w:val="00856273"/>
    <w:rsid w:val="00857391"/>
    <w:rsid w:val="00860F9D"/>
    <w:rsid w:val="00863A19"/>
    <w:rsid w:val="00863A52"/>
    <w:rsid w:val="00870FD3"/>
    <w:rsid w:val="00872693"/>
    <w:rsid w:val="0087345A"/>
    <w:rsid w:val="008755F2"/>
    <w:rsid w:val="008764D1"/>
    <w:rsid w:val="00886986"/>
    <w:rsid w:val="008914B0"/>
    <w:rsid w:val="008A05CF"/>
    <w:rsid w:val="008A16D6"/>
    <w:rsid w:val="008A477C"/>
    <w:rsid w:val="008A6D79"/>
    <w:rsid w:val="008A6DA2"/>
    <w:rsid w:val="008B13E7"/>
    <w:rsid w:val="008C3F68"/>
    <w:rsid w:val="008C58A3"/>
    <w:rsid w:val="008D0931"/>
    <w:rsid w:val="008D0C63"/>
    <w:rsid w:val="008D1241"/>
    <w:rsid w:val="008D2748"/>
    <w:rsid w:val="008D2F0E"/>
    <w:rsid w:val="008D5B1F"/>
    <w:rsid w:val="008D5C6D"/>
    <w:rsid w:val="008D5EC0"/>
    <w:rsid w:val="008E0610"/>
    <w:rsid w:val="008E0681"/>
    <w:rsid w:val="008E33DD"/>
    <w:rsid w:val="008E6CA0"/>
    <w:rsid w:val="008F0F23"/>
    <w:rsid w:val="008F2840"/>
    <w:rsid w:val="008F4441"/>
    <w:rsid w:val="009050B6"/>
    <w:rsid w:val="00905687"/>
    <w:rsid w:val="00905A15"/>
    <w:rsid w:val="00907DB0"/>
    <w:rsid w:val="00911522"/>
    <w:rsid w:val="0091175B"/>
    <w:rsid w:val="00912C1B"/>
    <w:rsid w:val="00914754"/>
    <w:rsid w:val="00917445"/>
    <w:rsid w:val="009215D5"/>
    <w:rsid w:val="0092290E"/>
    <w:rsid w:val="00927A67"/>
    <w:rsid w:val="00931DCD"/>
    <w:rsid w:val="00932FF9"/>
    <w:rsid w:val="009345BB"/>
    <w:rsid w:val="009359A3"/>
    <w:rsid w:val="00941D91"/>
    <w:rsid w:val="00942430"/>
    <w:rsid w:val="00942FBC"/>
    <w:rsid w:val="0094352D"/>
    <w:rsid w:val="0094383A"/>
    <w:rsid w:val="00943AAA"/>
    <w:rsid w:val="009442A9"/>
    <w:rsid w:val="0094541B"/>
    <w:rsid w:val="00951900"/>
    <w:rsid w:val="00952CFE"/>
    <w:rsid w:val="00953913"/>
    <w:rsid w:val="00954073"/>
    <w:rsid w:val="00954BEB"/>
    <w:rsid w:val="0096581E"/>
    <w:rsid w:val="009666AD"/>
    <w:rsid w:val="00970454"/>
    <w:rsid w:val="0097286B"/>
    <w:rsid w:val="00972899"/>
    <w:rsid w:val="009752C5"/>
    <w:rsid w:val="00977573"/>
    <w:rsid w:val="009777EA"/>
    <w:rsid w:val="00980AD4"/>
    <w:rsid w:val="009842B4"/>
    <w:rsid w:val="00985EF6"/>
    <w:rsid w:val="00993A5E"/>
    <w:rsid w:val="00996B99"/>
    <w:rsid w:val="009A01D4"/>
    <w:rsid w:val="009A0EB6"/>
    <w:rsid w:val="009A3CD0"/>
    <w:rsid w:val="009B03C6"/>
    <w:rsid w:val="009B20C8"/>
    <w:rsid w:val="009B4291"/>
    <w:rsid w:val="009B437A"/>
    <w:rsid w:val="009B59CD"/>
    <w:rsid w:val="009B618C"/>
    <w:rsid w:val="009B7232"/>
    <w:rsid w:val="009C280D"/>
    <w:rsid w:val="009C66DC"/>
    <w:rsid w:val="009C7115"/>
    <w:rsid w:val="009D2447"/>
    <w:rsid w:val="009D7DE2"/>
    <w:rsid w:val="009E37CC"/>
    <w:rsid w:val="009F20DA"/>
    <w:rsid w:val="009F4AB0"/>
    <w:rsid w:val="009F52FB"/>
    <w:rsid w:val="009F6EE7"/>
    <w:rsid w:val="00A00E86"/>
    <w:rsid w:val="00A03680"/>
    <w:rsid w:val="00A05765"/>
    <w:rsid w:val="00A05E4D"/>
    <w:rsid w:val="00A07CDE"/>
    <w:rsid w:val="00A104FD"/>
    <w:rsid w:val="00A12F8E"/>
    <w:rsid w:val="00A16601"/>
    <w:rsid w:val="00A2193F"/>
    <w:rsid w:val="00A24167"/>
    <w:rsid w:val="00A27392"/>
    <w:rsid w:val="00A30AD6"/>
    <w:rsid w:val="00A32E01"/>
    <w:rsid w:val="00A369D2"/>
    <w:rsid w:val="00A36D03"/>
    <w:rsid w:val="00A43F31"/>
    <w:rsid w:val="00A45106"/>
    <w:rsid w:val="00A60100"/>
    <w:rsid w:val="00A63CBB"/>
    <w:rsid w:val="00A662B1"/>
    <w:rsid w:val="00A67106"/>
    <w:rsid w:val="00A73EA9"/>
    <w:rsid w:val="00A75960"/>
    <w:rsid w:val="00A75BA9"/>
    <w:rsid w:val="00A77AEC"/>
    <w:rsid w:val="00A825BA"/>
    <w:rsid w:val="00A842F8"/>
    <w:rsid w:val="00A856F9"/>
    <w:rsid w:val="00A86480"/>
    <w:rsid w:val="00A906F0"/>
    <w:rsid w:val="00A919E1"/>
    <w:rsid w:val="00A9738E"/>
    <w:rsid w:val="00AA02C4"/>
    <w:rsid w:val="00AA0382"/>
    <w:rsid w:val="00AA5521"/>
    <w:rsid w:val="00AA6717"/>
    <w:rsid w:val="00AB074C"/>
    <w:rsid w:val="00AB07F5"/>
    <w:rsid w:val="00AB1821"/>
    <w:rsid w:val="00AB23DB"/>
    <w:rsid w:val="00AB4BCF"/>
    <w:rsid w:val="00AB7218"/>
    <w:rsid w:val="00AB79CC"/>
    <w:rsid w:val="00AC13C4"/>
    <w:rsid w:val="00AC156B"/>
    <w:rsid w:val="00AC17A5"/>
    <w:rsid w:val="00AC2127"/>
    <w:rsid w:val="00AC47A1"/>
    <w:rsid w:val="00AC7A66"/>
    <w:rsid w:val="00AD4571"/>
    <w:rsid w:val="00AD4702"/>
    <w:rsid w:val="00AD6449"/>
    <w:rsid w:val="00AD7AC2"/>
    <w:rsid w:val="00AE295D"/>
    <w:rsid w:val="00AF115C"/>
    <w:rsid w:val="00AF1632"/>
    <w:rsid w:val="00AF213D"/>
    <w:rsid w:val="00B01F96"/>
    <w:rsid w:val="00B0337B"/>
    <w:rsid w:val="00B06E2F"/>
    <w:rsid w:val="00B10D55"/>
    <w:rsid w:val="00B123F3"/>
    <w:rsid w:val="00B1608F"/>
    <w:rsid w:val="00B173FD"/>
    <w:rsid w:val="00B20629"/>
    <w:rsid w:val="00B22768"/>
    <w:rsid w:val="00B30A34"/>
    <w:rsid w:val="00B3115C"/>
    <w:rsid w:val="00B33FE1"/>
    <w:rsid w:val="00B348AF"/>
    <w:rsid w:val="00B3681B"/>
    <w:rsid w:val="00B36DE7"/>
    <w:rsid w:val="00B42671"/>
    <w:rsid w:val="00B4403F"/>
    <w:rsid w:val="00B4464A"/>
    <w:rsid w:val="00B4580B"/>
    <w:rsid w:val="00B45B76"/>
    <w:rsid w:val="00B50F1A"/>
    <w:rsid w:val="00B51F65"/>
    <w:rsid w:val="00B56E0D"/>
    <w:rsid w:val="00B67B4E"/>
    <w:rsid w:val="00B71CA1"/>
    <w:rsid w:val="00B741F4"/>
    <w:rsid w:val="00B76E8E"/>
    <w:rsid w:val="00B800F9"/>
    <w:rsid w:val="00B8190D"/>
    <w:rsid w:val="00B855BD"/>
    <w:rsid w:val="00B85935"/>
    <w:rsid w:val="00B868F1"/>
    <w:rsid w:val="00B92916"/>
    <w:rsid w:val="00B97A37"/>
    <w:rsid w:val="00BA2061"/>
    <w:rsid w:val="00BA7FB6"/>
    <w:rsid w:val="00BB0C91"/>
    <w:rsid w:val="00BB2900"/>
    <w:rsid w:val="00BB49A5"/>
    <w:rsid w:val="00BB4B76"/>
    <w:rsid w:val="00BB533D"/>
    <w:rsid w:val="00BB6849"/>
    <w:rsid w:val="00BC3651"/>
    <w:rsid w:val="00BC40A3"/>
    <w:rsid w:val="00BC46C7"/>
    <w:rsid w:val="00BC5E87"/>
    <w:rsid w:val="00BC64FD"/>
    <w:rsid w:val="00BC6817"/>
    <w:rsid w:val="00BC68CB"/>
    <w:rsid w:val="00BC6ED7"/>
    <w:rsid w:val="00BD32EC"/>
    <w:rsid w:val="00BE39E1"/>
    <w:rsid w:val="00BE5BB5"/>
    <w:rsid w:val="00BE6EB3"/>
    <w:rsid w:val="00BE7B2E"/>
    <w:rsid w:val="00BF000E"/>
    <w:rsid w:val="00BF567C"/>
    <w:rsid w:val="00BF7EAA"/>
    <w:rsid w:val="00C002CC"/>
    <w:rsid w:val="00C0113E"/>
    <w:rsid w:val="00C01D42"/>
    <w:rsid w:val="00C069A0"/>
    <w:rsid w:val="00C10A65"/>
    <w:rsid w:val="00C15944"/>
    <w:rsid w:val="00C277D7"/>
    <w:rsid w:val="00C33F4F"/>
    <w:rsid w:val="00C426D9"/>
    <w:rsid w:val="00C472A3"/>
    <w:rsid w:val="00C5090E"/>
    <w:rsid w:val="00C5180B"/>
    <w:rsid w:val="00C54D31"/>
    <w:rsid w:val="00C5696E"/>
    <w:rsid w:val="00C62F30"/>
    <w:rsid w:val="00C65601"/>
    <w:rsid w:val="00C70794"/>
    <w:rsid w:val="00C71D96"/>
    <w:rsid w:val="00C72A61"/>
    <w:rsid w:val="00C75C99"/>
    <w:rsid w:val="00C82E69"/>
    <w:rsid w:val="00C844BE"/>
    <w:rsid w:val="00C851F2"/>
    <w:rsid w:val="00C9229E"/>
    <w:rsid w:val="00C923B9"/>
    <w:rsid w:val="00C95864"/>
    <w:rsid w:val="00C96C02"/>
    <w:rsid w:val="00C97A8E"/>
    <w:rsid w:val="00CA0116"/>
    <w:rsid w:val="00CA01DC"/>
    <w:rsid w:val="00CA7727"/>
    <w:rsid w:val="00CB0291"/>
    <w:rsid w:val="00CB2C7E"/>
    <w:rsid w:val="00CC2728"/>
    <w:rsid w:val="00CC41F6"/>
    <w:rsid w:val="00CC518B"/>
    <w:rsid w:val="00CC59A8"/>
    <w:rsid w:val="00CC6108"/>
    <w:rsid w:val="00CD7803"/>
    <w:rsid w:val="00CE07B9"/>
    <w:rsid w:val="00CE79DB"/>
    <w:rsid w:val="00CE7D91"/>
    <w:rsid w:val="00CF082A"/>
    <w:rsid w:val="00CF0A00"/>
    <w:rsid w:val="00CF2552"/>
    <w:rsid w:val="00CF3F7F"/>
    <w:rsid w:val="00CF4CB6"/>
    <w:rsid w:val="00D03AD3"/>
    <w:rsid w:val="00D12293"/>
    <w:rsid w:val="00D15A7C"/>
    <w:rsid w:val="00D21CAB"/>
    <w:rsid w:val="00D22031"/>
    <w:rsid w:val="00D279D1"/>
    <w:rsid w:val="00D31489"/>
    <w:rsid w:val="00D32DBD"/>
    <w:rsid w:val="00D34C3B"/>
    <w:rsid w:val="00D44331"/>
    <w:rsid w:val="00D44C8E"/>
    <w:rsid w:val="00D45433"/>
    <w:rsid w:val="00D509CA"/>
    <w:rsid w:val="00D53883"/>
    <w:rsid w:val="00D53F25"/>
    <w:rsid w:val="00D5645B"/>
    <w:rsid w:val="00D61B47"/>
    <w:rsid w:val="00D642CF"/>
    <w:rsid w:val="00D656B1"/>
    <w:rsid w:val="00D67114"/>
    <w:rsid w:val="00D75016"/>
    <w:rsid w:val="00D85246"/>
    <w:rsid w:val="00D9218C"/>
    <w:rsid w:val="00D93570"/>
    <w:rsid w:val="00D93FAE"/>
    <w:rsid w:val="00D96B8E"/>
    <w:rsid w:val="00DA0093"/>
    <w:rsid w:val="00DA0F41"/>
    <w:rsid w:val="00DA3CE5"/>
    <w:rsid w:val="00DA4B98"/>
    <w:rsid w:val="00DB3366"/>
    <w:rsid w:val="00DB3801"/>
    <w:rsid w:val="00DB4106"/>
    <w:rsid w:val="00DB621D"/>
    <w:rsid w:val="00DB7147"/>
    <w:rsid w:val="00DB72FD"/>
    <w:rsid w:val="00DB779B"/>
    <w:rsid w:val="00DB788B"/>
    <w:rsid w:val="00DC278A"/>
    <w:rsid w:val="00DC30DB"/>
    <w:rsid w:val="00DC3CB2"/>
    <w:rsid w:val="00DD2C72"/>
    <w:rsid w:val="00DD4829"/>
    <w:rsid w:val="00DE0013"/>
    <w:rsid w:val="00DE320B"/>
    <w:rsid w:val="00DE34F9"/>
    <w:rsid w:val="00DE6E23"/>
    <w:rsid w:val="00DE7C8C"/>
    <w:rsid w:val="00DF0EE9"/>
    <w:rsid w:val="00DF131D"/>
    <w:rsid w:val="00DF4E8C"/>
    <w:rsid w:val="00DF6BCD"/>
    <w:rsid w:val="00E0558E"/>
    <w:rsid w:val="00E07557"/>
    <w:rsid w:val="00E14844"/>
    <w:rsid w:val="00E23F84"/>
    <w:rsid w:val="00E24AF8"/>
    <w:rsid w:val="00E26A59"/>
    <w:rsid w:val="00E2780E"/>
    <w:rsid w:val="00E31774"/>
    <w:rsid w:val="00E31D9C"/>
    <w:rsid w:val="00E327F7"/>
    <w:rsid w:val="00E328FE"/>
    <w:rsid w:val="00E32DDB"/>
    <w:rsid w:val="00E336C8"/>
    <w:rsid w:val="00E34846"/>
    <w:rsid w:val="00E357D3"/>
    <w:rsid w:val="00E366DE"/>
    <w:rsid w:val="00E41009"/>
    <w:rsid w:val="00E46CED"/>
    <w:rsid w:val="00E517B1"/>
    <w:rsid w:val="00E52571"/>
    <w:rsid w:val="00E52C9A"/>
    <w:rsid w:val="00E53481"/>
    <w:rsid w:val="00E54647"/>
    <w:rsid w:val="00E65B8C"/>
    <w:rsid w:val="00E66B55"/>
    <w:rsid w:val="00E70DD4"/>
    <w:rsid w:val="00E71724"/>
    <w:rsid w:val="00E719DB"/>
    <w:rsid w:val="00E72287"/>
    <w:rsid w:val="00E723E8"/>
    <w:rsid w:val="00E74DB2"/>
    <w:rsid w:val="00E879C7"/>
    <w:rsid w:val="00E928AE"/>
    <w:rsid w:val="00E93DEF"/>
    <w:rsid w:val="00E964B6"/>
    <w:rsid w:val="00EA0941"/>
    <w:rsid w:val="00EA1C37"/>
    <w:rsid w:val="00EA1F7C"/>
    <w:rsid w:val="00EA79A3"/>
    <w:rsid w:val="00EA79D9"/>
    <w:rsid w:val="00EB3A00"/>
    <w:rsid w:val="00EC0FB4"/>
    <w:rsid w:val="00EC13D8"/>
    <w:rsid w:val="00EC15AF"/>
    <w:rsid w:val="00ED470E"/>
    <w:rsid w:val="00ED5F10"/>
    <w:rsid w:val="00EE569E"/>
    <w:rsid w:val="00EE6AE5"/>
    <w:rsid w:val="00EF1BD4"/>
    <w:rsid w:val="00EF6A56"/>
    <w:rsid w:val="00F000DB"/>
    <w:rsid w:val="00F02F5F"/>
    <w:rsid w:val="00F04011"/>
    <w:rsid w:val="00F04FBB"/>
    <w:rsid w:val="00F05069"/>
    <w:rsid w:val="00F11E72"/>
    <w:rsid w:val="00F14102"/>
    <w:rsid w:val="00F14AF7"/>
    <w:rsid w:val="00F157D0"/>
    <w:rsid w:val="00F15F56"/>
    <w:rsid w:val="00F17490"/>
    <w:rsid w:val="00F21F0D"/>
    <w:rsid w:val="00F23D1D"/>
    <w:rsid w:val="00F242BE"/>
    <w:rsid w:val="00F27C4F"/>
    <w:rsid w:val="00F27D2B"/>
    <w:rsid w:val="00F3091E"/>
    <w:rsid w:val="00F32C0F"/>
    <w:rsid w:val="00F35E95"/>
    <w:rsid w:val="00F3771B"/>
    <w:rsid w:val="00F37D30"/>
    <w:rsid w:val="00F450D3"/>
    <w:rsid w:val="00F45F3E"/>
    <w:rsid w:val="00F56A6D"/>
    <w:rsid w:val="00F56E78"/>
    <w:rsid w:val="00F60CCE"/>
    <w:rsid w:val="00F63A75"/>
    <w:rsid w:val="00F6505C"/>
    <w:rsid w:val="00F65091"/>
    <w:rsid w:val="00F736B7"/>
    <w:rsid w:val="00F73E67"/>
    <w:rsid w:val="00F74EC3"/>
    <w:rsid w:val="00F75A15"/>
    <w:rsid w:val="00F80812"/>
    <w:rsid w:val="00F83554"/>
    <w:rsid w:val="00F84C3B"/>
    <w:rsid w:val="00F91037"/>
    <w:rsid w:val="00F96829"/>
    <w:rsid w:val="00F96D52"/>
    <w:rsid w:val="00FA0CEC"/>
    <w:rsid w:val="00FA1D63"/>
    <w:rsid w:val="00FA2F22"/>
    <w:rsid w:val="00FA45C1"/>
    <w:rsid w:val="00FA5DE5"/>
    <w:rsid w:val="00FB1DEC"/>
    <w:rsid w:val="00FB506A"/>
    <w:rsid w:val="00FB53E8"/>
    <w:rsid w:val="00FB57FC"/>
    <w:rsid w:val="00FB7ED3"/>
    <w:rsid w:val="00FC1A1B"/>
    <w:rsid w:val="00FD4634"/>
    <w:rsid w:val="00FE0E65"/>
    <w:rsid w:val="00FE79B0"/>
    <w:rsid w:val="00FF107F"/>
    <w:rsid w:val="00FF2E3B"/>
    <w:rsid w:val="00FF648E"/>
    <w:rsid w:val="00FF6BB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EECD0"/>
  <w15:chartTrackingRefBased/>
  <w15:docId w15:val="{0FABCE47-1E10-4017-A85B-CBD034A0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7">
    <w:lsdException w:name="Normal" w:uiPriority="99"/>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rsid w:val="0029546D"/>
    <w:pPr>
      <w:tabs>
        <w:tab w:val="left" w:pos="720"/>
      </w:tabs>
      <w:spacing w:before="0" w:after="0"/>
    </w:pPr>
    <w:rPr>
      <w:rFonts w:ascii="Lucida Bright" w:hAnsi="Lucida Bright" w:cstheme="minorBidi"/>
      <w:sz w:val="20"/>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29546D"/>
    <w:pPr>
      <w:spacing w:before="200"/>
      <w:outlineLvl w:val="1"/>
    </w:pPr>
    <w:rPr>
      <w:rFonts w:ascii="Lucida Bright" w:hAnsi="Lucida Bright"/>
      <w:sz w:val="20"/>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29546D"/>
    <w:rPr>
      <w:rFonts w:ascii="Lucida Bright" w:eastAsiaTheme="majorEastAsia" w:hAnsi="Lucida Bright" w:cstheme="majorBidi"/>
      <w:b/>
      <w:bCs/>
      <w:sz w:val="20"/>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15"/>
      </w:numPr>
    </w:pPr>
  </w:style>
  <w:style w:type="character" w:styleId="Emphasis">
    <w:name w:val="Emphasis"/>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2"/>
      </w:numPr>
    </w:pPr>
  </w:style>
  <w:style w:type="paragraph" w:styleId="ListBullet3">
    <w:name w:val="List Bullet 3"/>
    <w:basedOn w:val="Normal"/>
    <w:uiPriority w:val="5"/>
    <w:semiHidden/>
    <w:rsid w:val="00CC59A8"/>
    <w:pPr>
      <w:numPr>
        <w:numId w:val="3"/>
      </w:numPr>
    </w:pPr>
  </w:style>
  <w:style w:type="paragraph" w:styleId="ListBullet4">
    <w:name w:val="List Bullet 4"/>
    <w:basedOn w:val="Normal"/>
    <w:uiPriority w:val="5"/>
    <w:semiHidden/>
    <w:rsid w:val="00CC59A8"/>
    <w:pPr>
      <w:numPr>
        <w:numId w:val="4"/>
      </w:numPr>
    </w:pPr>
  </w:style>
  <w:style w:type="paragraph" w:styleId="ListBullet5">
    <w:name w:val="List Bullet 5"/>
    <w:basedOn w:val="Normal"/>
    <w:uiPriority w:val="5"/>
    <w:semiHidden/>
    <w:rsid w:val="00CC59A8"/>
    <w:pPr>
      <w:numPr>
        <w:numId w:val="5"/>
      </w:numPr>
    </w:pPr>
  </w:style>
  <w:style w:type="paragraph" w:styleId="ListNumber2">
    <w:name w:val="List Number 2"/>
    <w:basedOn w:val="Normal"/>
    <w:unhideWhenUsed/>
    <w:rsid w:val="00CC59A8"/>
    <w:pPr>
      <w:tabs>
        <w:tab w:val="clear" w:pos="720"/>
      </w:tabs>
    </w:pPr>
  </w:style>
  <w:style w:type="paragraph" w:styleId="ListNumber3">
    <w:name w:val="List Number 3"/>
    <w:basedOn w:val="Normal"/>
    <w:uiPriority w:val="5"/>
    <w:semiHidden/>
    <w:rsid w:val="00CC59A8"/>
    <w:pPr>
      <w:numPr>
        <w:numId w:val="6"/>
      </w:numPr>
    </w:pPr>
  </w:style>
  <w:style w:type="paragraph" w:styleId="ListNumber4">
    <w:name w:val="List Number 4"/>
    <w:basedOn w:val="Normal"/>
    <w:uiPriority w:val="5"/>
    <w:semiHidden/>
    <w:rsid w:val="00CC59A8"/>
    <w:pPr>
      <w:numPr>
        <w:numId w:val="7"/>
      </w:numPr>
    </w:pPr>
  </w:style>
  <w:style w:type="paragraph" w:styleId="ListNumber5">
    <w:name w:val="List Number 5"/>
    <w:basedOn w:val="Normal"/>
    <w:uiPriority w:val="5"/>
    <w:semiHidden/>
    <w:rsid w:val="00CC59A8"/>
    <w:pPr>
      <w:numPr>
        <w:numId w:val="8"/>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9"/>
      </w:numPr>
    </w:pPr>
  </w:style>
  <w:style w:type="numbering" w:styleId="111111">
    <w:name w:val="Outline List 2"/>
    <w:basedOn w:val="NoList"/>
    <w:semiHidden/>
    <w:rsid w:val="00CC59A8"/>
    <w:pPr>
      <w:numPr>
        <w:numId w:val="10"/>
      </w:numPr>
    </w:pPr>
  </w:style>
  <w:style w:type="numbering" w:styleId="ArticleSection">
    <w:name w:val="Outline List 3"/>
    <w:basedOn w:val="NoList"/>
    <w:semiHidden/>
    <w:rsid w:val="00CC59A8"/>
    <w:pPr>
      <w:numPr>
        <w:numId w:val="11"/>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115D32"/>
    <w:pPr>
      <w:autoSpaceDE w:val="0"/>
      <w:autoSpaceDN w:val="0"/>
      <w:adjustRightInd w:val="0"/>
      <w:spacing w:before="0" w:after="0"/>
    </w:pPr>
    <w:rPr>
      <w:rFonts w:ascii="Lucida Bright" w:hAnsi="Lucida Bright" w:cs="Lucida Bright"/>
      <w:color w:val="000000"/>
    </w:rPr>
  </w:style>
  <w:style w:type="paragraph" w:customStyle="1" w:styleId="Level1">
    <w:name w:val="Level 1"/>
    <w:basedOn w:val="Normal"/>
    <w:rsid w:val="006228C2"/>
    <w:pPr>
      <w:widowControl w:val="0"/>
      <w:numPr>
        <w:numId w:val="13"/>
      </w:numPr>
      <w:tabs>
        <w:tab w:val="clear" w:pos="720"/>
      </w:tabs>
      <w:autoSpaceDE w:val="0"/>
      <w:autoSpaceDN w:val="0"/>
      <w:adjustRightInd w:val="0"/>
      <w:ind w:left="1440" w:hanging="720"/>
      <w:outlineLvl w:val="0"/>
    </w:pPr>
    <w:rPr>
      <w:rFonts w:eastAsia="Times New Roman" w:cs="Times New Roman"/>
    </w:rPr>
  </w:style>
  <w:style w:type="paragraph" w:styleId="Revision">
    <w:name w:val="Revision"/>
    <w:hidden/>
    <w:uiPriority w:val="99"/>
    <w:semiHidden/>
    <w:rsid w:val="0027684F"/>
    <w:pPr>
      <w:spacing w:before="0" w:after="0"/>
    </w:pPr>
    <w:rPr>
      <w:rFonts w:ascii="Lucida Bright" w:hAnsi="Lucida Bright" w:cstheme="minorBidi"/>
      <w:sz w:val="20"/>
    </w:rPr>
  </w:style>
  <w:style w:type="character" w:customStyle="1" w:styleId="FacName">
    <w:name w:val="FacName"/>
    <w:basedOn w:val="Strong"/>
    <w:uiPriority w:val="1"/>
    <w:qFormat/>
    <w:rsid w:val="00357C65"/>
    <w:rPr>
      <w:rFonts w:ascii="Verdana" w:hAnsi="Verdana"/>
      <w:b/>
      <w:bCs/>
      <w:sz w:val="20"/>
    </w:rPr>
  </w:style>
  <w:style w:type="character" w:customStyle="1" w:styleId="MSWAuth">
    <w:name w:val="MSWAuth"/>
    <w:basedOn w:val="Strong"/>
    <w:uiPriority w:val="1"/>
    <w:qFormat/>
    <w:rsid w:val="00357C65"/>
    <w:rPr>
      <w:b/>
      <w:bCs/>
      <w:u w:val="none"/>
    </w:rPr>
  </w:style>
  <w:style w:type="character" w:customStyle="1" w:styleId="SubDate">
    <w:name w:val="SubDate"/>
    <w:basedOn w:val="Strong"/>
    <w:uiPriority w:val="1"/>
    <w:qFormat/>
    <w:rsid w:val="00357C65"/>
    <w:rPr>
      <w:b/>
      <w:bCs/>
      <w:u w:val="none"/>
    </w:rPr>
  </w:style>
  <w:style w:type="character" w:customStyle="1" w:styleId="RevDate">
    <w:name w:val="RevDate"/>
    <w:basedOn w:val="Strong"/>
    <w:uiPriority w:val="1"/>
    <w:qFormat/>
    <w:rsid w:val="00357C65"/>
    <w:rPr>
      <w:b/>
      <w:bCs/>
      <w:u w:val="none"/>
    </w:rPr>
  </w:style>
  <w:style w:type="paragraph" w:customStyle="1" w:styleId="BodyCheckBoxes1">
    <w:name w:val="Body Check Boxes 1"/>
    <w:basedOn w:val="BodyText"/>
    <w:qFormat/>
    <w:rsid w:val="00F27D2B"/>
    <w:pPr>
      <w:keepLines/>
      <w:pBdr>
        <w:top w:val="single" w:sz="4" w:space="6" w:color="auto"/>
        <w:left w:val="single" w:sz="4" w:space="11" w:color="auto"/>
        <w:bottom w:val="single" w:sz="4" w:space="1" w:color="auto"/>
        <w:right w:val="single" w:sz="4" w:space="4" w:color="auto"/>
      </w:pBdr>
      <w:tabs>
        <w:tab w:val="left" w:pos="2790"/>
      </w:tabs>
      <w:spacing w:line="360" w:lineRule="auto"/>
      <w:ind w:left="144"/>
    </w:pPr>
    <w:rPr>
      <w:rFonts w:ascii="Verdana" w:eastAsia="Times New Roman" w:hAnsi="Verdana" w:cs="Times New Roman"/>
      <w:bCs/>
      <w:szCs w:val="22"/>
    </w:rPr>
  </w:style>
  <w:style w:type="paragraph" w:customStyle="1" w:styleId="Pretitle">
    <w:name w:val="Pretitle"/>
    <w:qFormat/>
    <w:rsid w:val="001E10FD"/>
    <w:pPr>
      <w:spacing w:before="0" w:after="0"/>
      <w:jc w:val="center"/>
    </w:pPr>
    <w:rPr>
      <w:rFonts w:ascii="Verdana" w:eastAsia="Times New Roman" w:hAnsi="Verdana"/>
      <w:b/>
      <w:bCs/>
    </w:rPr>
  </w:style>
  <w:style w:type="paragraph" w:customStyle="1" w:styleId="BodyText5">
    <w:name w:val="BodyText5"/>
    <w:basedOn w:val="BodyText"/>
    <w:rsid w:val="001E10FD"/>
    <w:pPr>
      <w:keepLines/>
      <w:pBdr>
        <w:top w:val="single" w:sz="4" w:space="6" w:color="auto"/>
        <w:left w:val="single" w:sz="4" w:space="11" w:color="auto"/>
        <w:bottom w:val="single" w:sz="4" w:space="1" w:color="auto"/>
        <w:right w:val="single" w:sz="4" w:space="4" w:color="auto"/>
      </w:pBdr>
      <w:ind w:left="144"/>
    </w:pPr>
    <w:rPr>
      <w:rFonts w:ascii="Verdana" w:eastAsia="Times New Roman" w:hAnsi="Verdana" w:cs="Times New Roman"/>
      <w:bCs/>
      <w:szCs w:val="22"/>
    </w:rPr>
  </w:style>
  <w:style w:type="paragraph" w:customStyle="1" w:styleId="BodyCheckBoxes2">
    <w:name w:val="Body Check Boxes 2"/>
    <w:basedOn w:val="BodyText"/>
    <w:qFormat/>
    <w:rsid w:val="001E10FD"/>
    <w:pPr>
      <w:keepLines/>
      <w:pBdr>
        <w:top w:val="single" w:sz="4" w:space="6" w:color="auto"/>
        <w:left w:val="single" w:sz="4" w:space="11" w:color="auto"/>
        <w:bottom w:val="single" w:sz="4" w:space="1" w:color="auto"/>
        <w:right w:val="single" w:sz="4" w:space="4" w:color="auto"/>
      </w:pBdr>
      <w:tabs>
        <w:tab w:val="left" w:pos="5760"/>
      </w:tabs>
      <w:ind w:left="144"/>
    </w:pPr>
    <w:rPr>
      <w:rFonts w:ascii="Verdana" w:eastAsia="Times New Roman" w:hAnsi="Verdana" w:cs="Times New Roman"/>
      <w:bCs/>
      <w:szCs w:val="22"/>
    </w:rPr>
  </w:style>
  <w:style w:type="paragraph" w:customStyle="1" w:styleId="BodyText4">
    <w:name w:val="Body Text 4"/>
    <w:basedOn w:val="BodyText"/>
    <w:next w:val="BodyText"/>
    <w:qFormat/>
    <w:rsid w:val="008558B1"/>
    <w:pPr>
      <w:keepLines/>
      <w:tabs>
        <w:tab w:val="right" w:pos="9360"/>
      </w:tabs>
    </w:pPr>
    <w:rPr>
      <w:rFonts w:ascii="Verdana" w:eastAsia="Times New Roman" w:hAnsi="Verdana" w:cs="Times New Roman"/>
      <w:bCs/>
      <w:szCs w:val="22"/>
    </w:rPr>
  </w:style>
  <w:style w:type="paragraph" w:customStyle="1" w:styleId="Heading2Plain">
    <w:name w:val="Heading 2 Plain"/>
    <w:basedOn w:val="Heading2"/>
    <w:qFormat/>
    <w:rsid w:val="008558B1"/>
    <w:pPr>
      <w:spacing w:before="360" w:after="180"/>
    </w:pPr>
    <w:rPr>
      <w:rFonts w:ascii="Verdana" w:eastAsia="Times New Roman" w:hAnsi="Verdana" w:cs="Times New Roman"/>
      <w:color w:val="000000"/>
      <w:lang w:val="x-none" w:eastAsia="x-none"/>
    </w:rPr>
  </w:style>
  <w:style w:type="character" w:styleId="UnresolvedMention">
    <w:name w:val="Unresolved Mention"/>
    <w:basedOn w:val="DefaultParagraphFont"/>
    <w:uiPriority w:val="99"/>
    <w:semiHidden/>
    <w:unhideWhenUsed/>
    <w:rsid w:val="008558B1"/>
    <w:rPr>
      <w:color w:val="605E5C"/>
      <w:shd w:val="clear" w:color="auto" w:fill="E1DFDD"/>
    </w:rPr>
  </w:style>
  <w:style w:type="paragraph" w:customStyle="1" w:styleId="BodyCheckBoxes3">
    <w:name w:val="Body Check Boxes 3"/>
    <w:basedOn w:val="BodyText"/>
    <w:qFormat/>
    <w:rsid w:val="00CB2C7E"/>
    <w:pPr>
      <w:keepLines/>
      <w:pBdr>
        <w:top w:val="single" w:sz="4" w:space="6" w:color="auto"/>
        <w:left w:val="single" w:sz="4" w:space="11" w:color="auto"/>
        <w:bottom w:val="single" w:sz="4" w:space="1" w:color="auto"/>
        <w:right w:val="single" w:sz="4" w:space="4" w:color="auto"/>
      </w:pBdr>
      <w:spacing w:line="360" w:lineRule="auto"/>
      <w:ind w:left="144"/>
    </w:pPr>
    <w:rPr>
      <w:rFonts w:ascii="Verdana" w:eastAsia="Times New Roman" w:hAnsi="Verdana" w:cs="Times New Roman"/>
      <w:bCs/>
      <w:szCs w:val="22"/>
    </w:rPr>
  </w:style>
  <w:style w:type="paragraph" w:customStyle="1" w:styleId="BodyText50">
    <w:name w:val="Body Text 5"/>
    <w:basedOn w:val="BodyText4"/>
    <w:qFormat/>
    <w:rsid w:val="00BF567C"/>
    <w:pPr>
      <w:ind w:left="720"/>
    </w:pPr>
  </w:style>
  <w:style w:type="paragraph" w:customStyle="1" w:styleId="Heading3forInstrns">
    <w:name w:val="Heading 3 for Instrns"/>
    <w:basedOn w:val="Heading3"/>
    <w:uiPriority w:val="99"/>
    <w:rsid w:val="00F15F56"/>
    <w:pPr>
      <w:keepLines w:val="0"/>
      <w:tabs>
        <w:tab w:val="right" w:pos="9360"/>
      </w:tabs>
      <w:spacing w:before="0" w:after="180"/>
    </w:pPr>
    <w:rPr>
      <w:rFonts w:ascii="Verdana" w:eastAsiaTheme="minorHAnsi" w:hAnsi="Verdana" w:cstheme="minorBidi"/>
      <w:bCs w:val="0"/>
      <w:sz w:val="20"/>
      <w:szCs w:val="24"/>
    </w:rPr>
  </w:style>
  <w:style w:type="paragraph" w:customStyle="1" w:styleId="2subsectionaUnderline">
    <w:name w:val="2. subsection (a) + Underline"/>
    <w:basedOn w:val="Normal"/>
    <w:qFormat/>
    <w:rsid w:val="005C757B"/>
    <w:pPr>
      <w:widowControl w:val="0"/>
      <w:tabs>
        <w:tab w:val="clear" w:pos="720"/>
      </w:tabs>
      <w:autoSpaceDE w:val="0"/>
      <w:autoSpaceDN w:val="0"/>
      <w:adjustRightInd w:val="0"/>
      <w:spacing w:line="480" w:lineRule="auto"/>
      <w:ind w:firstLine="720"/>
      <w:contextualSpacing/>
    </w:pPr>
    <w:rPr>
      <w:rFonts w:eastAsia="Times New Roman"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0013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405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notify@tceq.texas.gov" TargetMode="External"/><Relationship Id="rId18" Type="http://schemas.openxmlformats.org/officeDocument/2006/relationships/hyperlink" Target="http://www.tceq.texas.gov/goto/centralregist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tceq.texas.gov/search_forms.html" TargetMode="External"/><Relationship Id="rId17" Type="http://schemas.openxmlformats.org/officeDocument/2006/relationships/hyperlink" Target="http://www.sos.state.tx.us/corp/businessstructur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ceq.texas.gov/goto/20244" TargetMode="Externa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ceq.texas.gov/assets/public/permitting/forms/20244-Waste-NORI.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tceq.texas.gov/epay/" TargetMode="External"/><Relationship Id="rId22" Type="http://schemas.openxmlformats.org/officeDocument/2006/relationships/hyperlink" Target="https://www.tceq.texas.gov/goto/contact-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117076749A341995DC83E5EB8704A" ma:contentTypeVersion="4" ma:contentTypeDescription="Create a new document." ma:contentTypeScope="" ma:versionID="9aac55f2ce314d9e3063448cfdc6eecb">
  <xsd:schema xmlns:xsd="http://www.w3.org/2001/XMLSchema" xmlns:xs="http://www.w3.org/2001/XMLSchema" xmlns:p="http://schemas.microsoft.com/office/2006/metadata/properties" xmlns:ns2="6470e326-31b5-4981-b40f-1b955ee323b7" xmlns:ns3="b1fed72a-ed9a-4679-adcf-0d2bc942ff39" targetNamespace="http://schemas.microsoft.com/office/2006/metadata/properties" ma:root="true" ma:fieldsID="f6cf61ddd122f6696db4477c0ffa34c6" ns2:_="" ns3:_="">
    <xsd:import namespace="6470e326-31b5-4981-b40f-1b955ee323b7"/>
    <xsd:import namespace="b1fed72a-ed9a-4679-adcf-0d2bc942ff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e326-31b5-4981-b40f-1b955ee32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ed72a-ed9a-4679-adcf-0d2bc942ff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7E77-8B57-4354-B16F-F7FCFB6559EE}">
  <ds:schemaRefs>
    <ds:schemaRef ds:uri="http://schemas.microsoft.com/sharepoint/v3/contenttype/forms"/>
  </ds:schemaRefs>
</ds:datastoreItem>
</file>

<file path=customXml/itemProps2.xml><?xml version="1.0" encoding="utf-8"?>
<ds:datastoreItem xmlns:ds="http://schemas.openxmlformats.org/officeDocument/2006/customXml" ds:itemID="{F8ADB53D-8D32-4594-AC93-C2405C3C4937}">
  <ds:schemaRefs>
    <ds:schemaRef ds:uri="http://purl.org/dc/dcmitype/"/>
    <ds:schemaRef ds:uri="http://schemas.microsoft.com/office/infopath/2007/PartnerControls"/>
    <ds:schemaRef ds:uri="http://purl.org/dc/elements/1.1/"/>
    <ds:schemaRef ds:uri="http://schemas.microsoft.com/office/2006/metadata/properties"/>
    <ds:schemaRef ds:uri="6470e326-31b5-4981-b40f-1b955ee323b7"/>
    <ds:schemaRef ds:uri="http://schemas.microsoft.com/office/2006/documentManagement/types"/>
    <ds:schemaRef ds:uri="http://purl.org/dc/terms/"/>
    <ds:schemaRef ds:uri="b1fed72a-ed9a-4679-adcf-0d2bc942ff3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7FB3BD-C185-4DD1-9E63-8D976D54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e326-31b5-4981-b40f-1b955ee323b7"/>
    <ds:schemaRef ds:uri="b1fed72a-ed9a-4679-adcf-0d2bc942f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C92DF-38B6-4A40-8C6A-2B7EB42C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Kara Denney</dc:creator>
  <cp:keywords/>
  <dc:description/>
  <cp:lastModifiedBy>Chirag Patel</cp:lastModifiedBy>
  <cp:revision>17</cp:revision>
  <cp:lastPrinted>2020-02-27T17:05:00Z</cp:lastPrinted>
  <dcterms:created xsi:type="dcterms:W3CDTF">2020-04-24T19:26:00Z</dcterms:created>
  <dcterms:modified xsi:type="dcterms:W3CDTF">2020-05-25T23:29:00Z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0x0101009BA117076749A341995DC83E5EB8704A</vt:lpwstr>
  </property>
</Properties>
</file>