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0" w:rsidRDefault="00E87AC0" w:rsidP="00E87AC0">
      <w:pPr>
        <w:pStyle w:val="PretitleAgency-Div-SectionI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3810</wp:posOffset>
            </wp:positionV>
            <wp:extent cx="577850" cy="914400"/>
            <wp:effectExtent l="19050" t="0" r="0" b="0"/>
            <wp:wrapNone/>
            <wp:docPr id="6" name="Picture 7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Texas Commission on Environmental Quality</w:t>
      </w:r>
    </w:p>
    <w:p w:rsidR="00E87AC0" w:rsidRDefault="00E87AC0" w:rsidP="00E87AC0">
      <w:pPr>
        <w:pStyle w:val="PretitleAgency-Div-SectionID"/>
      </w:pPr>
      <w:bookmarkStart w:id="0" w:name="OLE_LINK1"/>
      <w:bookmarkStart w:id="1" w:name="OLE_LINK2"/>
      <w:r>
        <w:t>Municipal Solid Waste Facility</w:t>
      </w:r>
      <w:r w:rsidRPr="00E87AC0">
        <w:t xml:space="preserve"> </w:t>
      </w:r>
    </w:p>
    <w:p w:rsidR="00E87AC0" w:rsidRPr="00D52506" w:rsidRDefault="00166294" w:rsidP="00E87AC0">
      <w:pPr>
        <w:pStyle w:val="Title"/>
        <w:outlineLvl w:val="0"/>
        <w:rPr>
          <w:sz w:val="24"/>
        </w:rPr>
      </w:pPr>
      <w:r>
        <w:t xml:space="preserve">Uplift </w:t>
      </w:r>
      <w:r w:rsidRPr="00D52506">
        <w:rPr>
          <w:szCs w:val="28"/>
        </w:rPr>
        <w:t>Stability</w:t>
      </w:r>
      <w:bookmarkEnd w:id="0"/>
      <w:bookmarkEnd w:id="1"/>
      <w:r w:rsidR="00E87AC0">
        <w:br/>
      </w:r>
    </w:p>
    <w:p w:rsidR="00BB04EA" w:rsidRPr="00F363B7" w:rsidRDefault="00BB04EA" w:rsidP="00166294">
      <w:pPr>
        <w:pStyle w:val="BodyText"/>
        <w:rPr>
          <w:rStyle w:val="Strong"/>
        </w:rPr>
      </w:pPr>
      <w:r w:rsidRPr="00F363B7">
        <w:rPr>
          <w:rStyle w:val="Strong"/>
        </w:rPr>
        <w:t xml:space="preserve">Facility: </w:t>
      </w:r>
      <w:r w:rsidR="00166294" w:rsidRPr="00F363B7">
        <w:t>______________________</w:t>
      </w:r>
      <w:r w:rsidR="000978D6" w:rsidRPr="00F363B7">
        <w:t>_____</w:t>
      </w:r>
      <w:r w:rsidR="00F363B7">
        <w:t>__</w:t>
      </w:r>
      <w:r w:rsidR="000978D6" w:rsidRPr="00F363B7">
        <w:t>__</w:t>
      </w:r>
      <w:r w:rsidR="000978D6" w:rsidRPr="00F363B7">
        <w:rPr>
          <w:rStyle w:val="Strong"/>
        </w:rPr>
        <w:t xml:space="preserve">  </w:t>
      </w:r>
      <w:r w:rsidRPr="00F363B7">
        <w:rPr>
          <w:rStyle w:val="Strong"/>
        </w:rPr>
        <w:t xml:space="preserve">Cell/Area No: </w:t>
      </w:r>
      <w:r w:rsidR="00F363B7" w:rsidRPr="00F363B7">
        <w:t>_____</w:t>
      </w:r>
      <w:r w:rsidR="00F363B7">
        <w:t>_</w:t>
      </w:r>
      <w:r w:rsidR="00F363B7" w:rsidRPr="00F363B7">
        <w:t>________________</w:t>
      </w:r>
      <w:r w:rsidR="000978D6" w:rsidRPr="00F363B7">
        <w:t>_</w:t>
      </w:r>
    </w:p>
    <w:p w:rsidR="00F363B7" w:rsidRPr="00F363B7" w:rsidRDefault="00166294" w:rsidP="00F363B7">
      <w:pPr>
        <w:pStyle w:val="EvaluationLocation"/>
        <w:rPr>
          <w:rStyle w:val="Underline"/>
        </w:rPr>
      </w:pPr>
      <w:r w:rsidRPr="00F363B7">
        <w:t>Location:</w:t>
      </w:r>
      <w:r w:rsidR="00F363B7" w:rsidRPr="00F363B7">
        <w:t xml:space="preserve">  </w:t>
      </w:r>
      <w:r w:rsidR="00F363B7" w:rsidRPr="00F363B7">
        <w:rPr>
          <w:rStyle w:val="Underline"/>
        </w:rPr>
        <w:tab/>
      </w:r>
    </w:p>
    <w:p w:rsidR="00166294" w:rsidRPr="00F363B7" w:rsidRDefault="00166294" w:rsidP="00F363B7">
      <w:pPr>
        <w:pStyle w:val="EvaluationLocation"/>
      </w:pPr>
      <w:r w:rsidRPr="00F363B7">
        <w:t>Evaluation Date:</w:t>
      </w:r>
      <w:r w:rsidR="00F363B7" w:rsidRPr="00F363B7">
        <w:t xml:space="preserve">  </w:t>
      </w:r>
      <w:r w:rsidR="00F363B7"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166294" w:rsidTr="00D52506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166294" w:rsidRDefault="00F363B7" w:rsidP="00D52506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166294" w:rsidRDefault="00F363B7" w:rsidP="00F363B7">
            <w:pPr>
              <w:pStyle w:val="TableHeadings"/>
            </w:pPr>
            <w:r>
              <w:t>Elevation (f</w:t>
            </w:r>
            <w:r w:rsidR="00166294"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166294" w:rsidRDefault="00166294" w:rsidP="00F363B7">
            <w:pPr>
              <w:pStyle w:val="TableHeadings"/>
            </w:pPr>
            <w:r w:rsidRPr="00166294">
              <w:t>Piezometric Head (</w:t>
            </w:r>
            <w:r w:rsidR="00F363B7"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166294" w:rsidRDefault="00166294" w:rsidP="00F363B7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166294" w:rsidTr="00D52506">
        <w:trPr>
          <w:cantSplit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6294" w:rsidTr="00D52506">
        <w:trPr>
          <w:cantSplit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6294" w:rsidTr="00D52506">
        <w:trPr>
          <w:cantSplit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6294" w:rsidTr="00D52506">
        <w:trPr>
          <w:cantSplit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6294" w:rsidTr="00D52506">
        <w:trPr>
          <w:cantSplit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66294" w:rsidTr="00D52506">
        <w:trPr>
          <w:cantSplit/>
          <w:trHeight w:val="70"/>
        </w:trPr>
        <w:tc>
          <w:tcPr>
            <w:tcW w:w="3078" w:type="dxa"/>
          </w:tcPr>
          <w:p w:rsidR="00166294" w:rsidRDefault="00166294" w:rsidP="00166294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166294" w:rsidRDefault="0016629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52506" w:rsidRPr="00F363B7" w:rsidRDefault="00D52506" w:rsidP="00D52506">
      <w:pPr>
        <w:pStyle w:val="EvaluationLocation"/>
        <w:rPr>
          <w:rStyle w:val="Underline"/>
        </w:rPr>
      </w:pPr>
      <w:r w:rsidRPr="00F363B7">
        <w:t xml:space="preserve">Location:  </w:t>
      </w:r>
      <w:r w:rsidRPr="00F363B7">
        <w:rPr>
          <w:rStyle w:val="Underline"/>
        </w:rPr>
        <w:tab/>
      </w:r>
    </w:p>
    <w:p w:rsidR="00D52506" w:rsidRPr="00F363B7" w:rsidRDefault="00D52506" w:rsidP="00D52506">
      <w:pPr>
        <w:pStyle w:val="EvaluationLocation"/>
      </w:pPr>
      <w:r w:rsidRPr="00F363B7">
        <w:t xml:space="preserve">Evaluation Date:  </w:t>
      </w:r>
      <w:r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D52506" w:rsidTr="00BC08CA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Elevation (f</w:t>
            </w:r>
            <w:r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 w:rsidRPr="00166294">
              <w:t>Piezometric Head (</w:t>
            </w:r>
            <w:r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  <w:trHeight w:val="70"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52506" w:rsidRPr="00F363B7" w:rsidRDefault="00D52506" w:rsidP="00D52506">
      <w:pPr>
        <w:pStyle w:val="EvaluationLocation"/>
        <w:rPr>
          <w:rStyle w:val="Underline"/>
        </w:rPr>
      </w:pPr>
      <w:r w:rsidRPr="00F363B7">
        <w:t xml:space="preserve">Location:  </w:t>
      </w:r>
      <w:r w:rsidRPr="00F363B7">
        <w:rPr>
          <w:rStyle w:val="Underline"/>
        </w:rPr>
        <w:tab/>
      </w:r>
    </w:p>
    <w:p w:rsidR="00D52506" w:rsidRPr="00F363B7" w:rsidRDefault="00D52506" w:rsidP="00D52506">
      <w:pPr>
        <w:pStyle w:val="EvaluationLocation"/>
      </w:pPr>
      <w:r w:rsidRPr="00F363B7">
        <w:t xml:space="preserve">Evaluation Date:  </w:t>
      </w:r>
      <w:r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D52506" w:rsidTr="00BC08CA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Elevation (f</w:t>
            </w:r>
            <w:r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 w:rsidRPr="00166294">
              <w:t>Piezometric Head (</w:t>
            </w:r>
            <w:r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  <w:trHeight w:val="70"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52506" w:rsidRDefault="00D52506" w:rsidP="007E17BC">
      <w:pPr>
        <w:pStyle w:val="BodyText"/>
      </w:pPr>
      <w:r>
        <w:t xml:space="preserve">Note: Factors of safety must be calculated at representative critical locations, times, and points on the liner system. </w:t>
      </w:r>
      <w:r>
        <w:br w:type="page"/>
      </w:r>
    </w:p>
    <w:p w:rsidR="00D52506" w:rsidRPr="000978D6" w:rsidRDefault="00D52506" w:rsidP="00D52506">
      <w:pPr>
        <w:pStyle w:val="BodyText"/>
      </w:pPr>
    </w:p>
    <w:p w:rsidR="00D52506" w:rsidRPr="00F363B7" w:rsidRDefault="00D52506" w:rsidP="00D52506">
      <w:pPr>
        <w:pStyle w:val="EvaluationLocation"/>
        <w:rPr>
          <w:rStyle w:val="Underline"/>
        </w:rPr>
      </w:pPr>
      <w:r w:rsidRPr="00F363B7">
        <w:t xml:space="preserve">Location:  </w:t>
      </w:r>
      <w:r w:rsidRPr="00F363B7">
        <w:rPr>
          <w:rStyle w:val="Underline"/>
        </w:rPr>
        <w:tab/>
      </w:r>
    </w:p>
    <w:p w:rsidR="00D52506" w:rsidRPr="00F363B7" w:rsidRDefault="00D52506" w:rsidP="00D52506">
      <w:pPr>
        <w:pStyle w:val="EvaluationLocation"/>
      </w:pPr>
      <w:r w:rsidRPr="00F363B7">
        <w:t xml:space="preserve">Evaluation Date:  </w:t>
      </w:r>
      <w:r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D52506" w:rsidTr="00BC08CA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Elevation (f</w:t>
            </w:r>
            <w:r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 w:rsidRPr="00166294">
              <w:t>Piezometric Head (</w:t>
            </w:r>
            <w:r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  <w:trHeight w:val="70"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52506" w:rsidRPr="00F363B7" w:rsidRDefault="00D52506" w:rsidP="00D52506">
      <w:pPr>
        <w:pStyle w:val="EvaluationLocation"/>
        <w:rPr>
          <w:rStyle w:val="Underline"/>
        </w:rPr>
      </w:pPr>
      <w:r w:rsidRPr="00F363B7">
        <w:t xml:space="preserve">Location:  </w:t>
      </w:r>
      <w:r w:rsidRPr="00F363B7">
        <w:rPr>
          <w:rStyle w:val="Underline"/>
        </w:rPr>
        <w:tab/>
      </w:r>
    </w:p>
    <w:p w:rsidR="00D52506" w:rsidRPr="00F363B7" w:rsidRDefault="00D52506" w:rsidP="00D52506">
      <w:pPr>
        <w:pStyle w:val="EvaluationLocation"/>
      </w:pPr>
      <w:r w:rsidRPr="00F363B7">
        <w:t xml:space="preserve">Evaluation Date:  </w:t>
      </w:r>
      <w:r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D52506" w:rsidTr="00BC08CA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Elevation (f</w:t>
            </w:r>
            <w:r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 w:rsidRPr="00166294">
              <w:t>Piezometric Head (</w:t>
            </w:r>
            <w:r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  <w:trHeight w:val="70"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D52506" w:rsidRPr="00F363B7" w:rsidRDefault="00D52506" w:rsidP="00D52506">
      <w:pPr>
        <w:pStyle w:val="EvaluationLocation"/>
        <w:rPr>
          <w:rStyle w:val="Underline"/>
        </w:rPr>
      </w:pPr>
      <w:r w:rsidRPr="00F363B7">
        <w:t xml:space="preserve">Location:  </w:t>
      </w:r>
      <w:r w:rsidRPr="00F363B7">
        <w:rPr>
          <w:rStyle w:val="Underline"/>
        </w:rPr>
        <w:tab/>
      </w:r>
    </w:p>
    <w:p w:rsidR="00D52506" w:rsidRPr="00F363B7" w:rsidRDefault="00D52506" w:rsidP="00D52506">
      <w:pPr>
        <w:pStyle w:val="EvaluationLocation"/>
      </w:pPr>
      <w:r w:rsidRPr="00F363B7">
        <w:t xml:space="preserve">Evaluation Date:  </w:t>
      </w:r>
      <w:r w:rsidRPr="00F363B7">
        <w:rPr>
          <w:rStyle w:val="Underline"/>
        </w:rPr>
        <w:tab/>
      </w:r>
    </w:p>
    <w:tbl>
      <w:tblPr>
        <w:tblStyle w:val="TableGrid"/>
        <w:tblW w:w="0" w:type="auto"/>
        <w:tblInd w:w="115" w:type="dxa"/>
        <w:tblCellMar>
          <w:top w:w="43" w:type="dxa"/>
          <w:left w:w="72" w:type="dxa"/>
          <w:bottom w:w="43" w:type="dxa"/>
          <w:right w:w="72" w:type="dxa"/>
        </w:tblCellMar>
        <w:tblLook w:val="04A0"/>
      </w:tblPr>
      <w:tblGrid>
        <w:gridCol w:w="3078"/>
        <w:gridCol w:w="1865"/>
        <w:gridCol w:w="2844"/>
        <w:gridCol w:w="2536"/>
      </w:tblGrid>
      <w:tr w:rsidR="00D52506" w:rsidTr="00BC08CA">
        <w:trPr>
          <w:cantSplit/>
          <w:tblHeader/>
        </w:trPr>
        <w:tc>
          <w:tcPr>
            <w:tcW w:w="3078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  <w:jc w:val="left"/>
            </w:pPr>
            <w:r>
              <w:t>Point on Liner System</w:t>
            </w:r>
          </w:p>
        </w:tc>
        <w:tc>
          <w:tcPr>
            <w:tcW w:w="1865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Elevation (f</w:t>
            </w:r>
            <w:r w:rsidRPr="00166294">
              <w:t>t)</w:t>
            </w:r>
          </w:p>
        </w:tc>
        <w:tc>
          <w:tcPr>
            <w:tcW w:w="2844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 w:rsidRPr="00166294">
              <w:t>Piezometric Head (</w:t>
            </w:r>
            <w:r>
              <w:t>f</w:t>
            </w:r>
            <w:r w:rsidRPr="00166294">
              <w:t>t)</w:t>
            </w:r>
          </w:p>
        </w:tc>
        <w:tc>
          <w:tcPr>
            <w:tcW w:w="2536" w:type="dxa"/>
            <w:shd w:val="clear" w:color="auto" w:fill="auto"/>
            <w:tcMar>
              <w:top w:w="115" w:type="dxa"/>
              <w:bottom w:w="115" w:type="dxa"/>
            </w:tcMar>
            <w:vAlign w:val="bottom"/>
          </w:tcPr>
          <w:p w:rsidR="00D52506" w:rsidRDefault="00D52506" w:rsidP="00BC08CA">
            <w:pPr>
              <w:pStyle w:val="TableHeadings"/>
            </w:pPr>
            <w:r>
              <w:t>Factor o</w:t>
            </w:r>
            <w:r w:rsidRPr="00166294">
              <w:t>f Safety</w:t>
            </w: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natural clay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clay liner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Bottom of geomembrane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soil cover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Top of ballast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52506" w:rsidTr="00BC08CA">
        <w:trPr>
          <w:cantSplit/>
          <w:trHeight w:val="70"/>
        </w:trPr>
        <w:tc>
          <w:tcPr>
            <w:tcW w:w="3078" w:type="dxa"/>
          </w:tcPr>
          <w:p w:rsidR="00D52506" w:rsidRDefault="00D52506" w:rsidP="00BC08CA">
            <w:pPr>
              <w:pStyle w:val="TableData"/>
            </w:pPr>
            <w:r w:rsidRPr="00166294">
              <w:t>Other</w:t>
            </w:r>
          </w:p>
        </w:tc>
        <w:tc>
          <w:tcPr>
            <w:tcW w:w="1865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44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36" w:type="dxa"/>
          </w:tcPr>
          <w:p w:rsidR="00D52506" w:rsidRDefault="00D52506" w:rsidP="00BC08C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B04EA" w:rsidRPr="000978D6" w:rsidRDefault="00BB04EA" w:rsidP="00166294">
      <w:pPr>
        <w:pStyle w:val="BodyText"/>
      </w:pPr>
      <w:r>
        <w:t xml:space="preserve">Note: Factors of safety must be calculated at representative critical locations, times, and points on the liner system. </w:t>
      </w:r>
    </w:p>
    <w:sectPr w:rsidR="00BB04EA" w:rsidRPr="000978D6" w:rsidSect="00D52506">
      <w:footerReference w:type="default" r:id="rId8"/>
      <w:type w:val="continuous"/>
      <w:pgSz w:w="12240" w:h="15840" w:code="1"/>
      <w:pgMar w:top="634" w:right="835" w:bottom="662" w:left="1037" w:header="288" w:footer="6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B7" w:rsidRDefault="00F363B7">
      <w:r>
        <w:separator/>
      </w:r>
    </w:p>
  </w:endnote>
  <w:endnote w:type="continuationSeparator" w:id="0">
    <w:p w:rsidR="00F363B7" w:rsidRDefault="00F3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JNDG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B7" w:rsidRPr="00817B6D" w:rsidRDefault="00762E78" w:rsidP="00817B6D">
    <w:pPr>
      <w:pStyle w:val="Footer"/>
      <w:tabs>
        <w:tab w:val="clear" w:pos="8640"/>
        <w:tab w:val="right" w:pos="10350"/>
      </w:tabs>
      <w:ind w:left="-180"/>
    </w:pPr>
    <w:r>
      <w:t>TCEQ-</w:t>
    </w:r>
    <w:r w:rsidR="00F363B7">
      <w:t xml:space="preserve">10074, </w:t>
    </w:r>
    <w:r w:rsidR="00F363B7" w:rsidRPr="00817B6D">
      <w:t>Uplift Stability (</w:t>
    </w:r>
    <w:r w:rsidR="00F363B7">
      <w:t xml:space="preserve">Rev. </w:t>
    </w:r>
    <w:r w:rsidR="00D52506">
      <w:t>11</w:t>
    </w:r>
    <w:r w:rsidR="00F363B7" w:rsidRPr="00817B6D">
      <w:t>/0</w:t>
    </w:r>
    <w:r w:rsidR="00D52506">
      <w:t>9/11</w:t>
    </w:r>
    <w:r w:rsidR="00F363B7" w:rsidRPr="00817B6D">
      <w:t>)</w:t>
    </w:r>
    <w:r w:rsidR="00F363B7">
      <w:tab/>
    </w:r>
    <w:r w:rsidR="00F363B7" w:rsidRPr="00817B6D">
      <w:t xml:space="preserve">Page </w:t>
    </w:r>
    <w:fldSimple w:instr=" PAGE  \* Arabic  \* MERGEFORMAT ">
      <w:r>
        <w:rPr>
          <w:noProof/>
        </w:rPr>
        <w:t>2</w:t>
      </w:r>
    </w:fldSimple>
    <w:r w:rsidR="00F363B7" w:rsidRPr="00817B6D"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B7" w:rsidRDefault="00F363B7">
      <w:r>
        <w:separator/>
      </w:r>
    </w:p>
  </w:footnote>
  <w:footnote w:type="continuationSeparator" w:id="0">
    <w:p w:rsidR="00F363B7" w:rsidRDefault="00F3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1C0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FED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6CA4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183C3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EDEE7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29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CC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E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E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E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attachedTemplate r:id="rId1"/>
  <w:stylePaneFormatFilter w:val="3F04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78D6"/>
    <w:rsid w:val="000978D6"/>
    <w:rsid w:val="00097A0A"/>
    <w:rsid w:val="001654E4"/>
    <w:rsid w:val="00166294"/>
    <w:rsid w:val="00337470"/>
    <w:rsid w:val="004A0D72"/>
    <w:rsid w:val="00593161"/>
    <w:rsid w:val="00762E78"/>
    <w:rsid w:val="007E17BC"/>
    <w:rsid w:val="007E6C6C"/>
    <w:rsid w:val="00817B6D"/>
    <w:rsid w:val="00857A06"/>
    <w:rsid w:val="008F4C82"/>
    <w:rsid w:val="00A35189"/>
    <w:rsid w:val="00A713E5"/>
    <w:rsid w:val="00BB04EA"/>
    <w:rsid w:val="00C113DE"/>
    <w:rsid w:val="00C33F85"/>
    <w:rsid w:val="00CD0493"/>
    <w:rsid w:val="00CD29D2"/>
    <w:rsid w:val="00D52506"/>
    <w:rsid w:val="00E85FBA"/>
    <w:rsid w:val="00E87AC0"/>
    <w:rsid w:val="00F363B7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B6D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817B6D"/>
    <w:pPr>
      <w:keepNext/>
      <w:spacing w:before="360" w:after="240"/>
      <w:outlineLvl w:val="0"/>
    </w:pPr>
    <w:rPr>
      <w:rFonts w:ascii="Georgia" w:eastAsiaTheme="majorEastAsia" w:hAnsi="Georgia" w:cstheme="majorBidi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C82"/>
    <w:pPr>
      <w:widowControl w:val="0"/>
      <w:autoSpaceDE w:val="0"/>
      <w:autoSpaceDN w:val="0"/>
      <w:adjustRightInd w:val="0"/>
    </w:pPr>
    <w:rPr>
      <w:rFonts w:ascii="FJNDGM+Arial" w:hAnsi="FJNDGM+Arial" w:cs="FJNDGM+Arial"/>
      <w:color w:val="000000"/>
      <w:sz w:val="24"/>
      <w:szCs w:val="24"/>
    </w:rPr>
  </w:style>
  <w:style w:type="paragraph" w:styleId="Header">
    <w:name w:val="header"/>
    <w:rsid w:val="00817B6D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817B6D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paragraph" w:styleId="Title">
    <w:name w:val="Title"/>
    <w:next w:val="Heading1"/>
    <w:link w:val="TitleChar"/>
    <w:qFormat/>
    <w:rsid w:val="00E87AC0"/>
    <w:pPr>
      <w:spacing w:before="120" w:after="360"/>
      <w:jc w:val="center"/>
    </w:pPr>
    <w:rPr>
      <w:rFonts w:ascii="Georgia" w:eastAsiaTheme="majorEastAsia" w:hAnsi="Georg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87AC0"/>
    <w:rPr>
      <w:rFonts w:ascii="Georgia" w:eastAsiaTheme="majorEastAsia" w:hAnsi="Georgia" w:cstheme="majorBidi"/>
      <w:b/>
      <w:bCs/>
      <w:kern w:val="28"/>
      <w:sz w:val="28"/>
      <w:szCs w:val="32"/>
    </w:rPr>
  </w:style>
  <w:style w:type="paragraph" w:styleId="BodyText">
    <w:name w:val="Body Text"/>
    <w:link w:val="BodyTextChar"/>
    <w:rsid w:val="00E87AC0"/>
    <w:pPr>
      <w:spacing w:before="240" w:after="240"/>
    </w:pPr>
    <w:rPr>
      <w:rFonts w:ascii="Georgia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7AC0"/>
    <w:rPr>
      <w:rFonts w:ascii="Georgia" w:hAnsi="Georgia"/>
      <w:sz w:val="22"/>
      <w:szCs w:val="24"/>
    </w:rPr>
  </w:style>
  <w:style w:type="table" w:styleId="TableGrid">
    <w:name w:val="Table Grid"/>
    <w:basedOn w:val="TableNormal"/>
    <w:rsid w:val="0081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Headings">
    <w:name w:val="Title Headings"/>
    <w:basedOn w:val="Default"/>
    <w:qFormat/>
    <w:rsid w:val="00166294"/>
    <w:pPr>
      <w:jc w:val="center"/>
    </w:pPr>
    <w:rPr>
      <w:rFonts w:ascii="Georgia" w:hAnsi="Georgia"/>
      <w:b/>
      <w:bCs/>
      <w:sz w:val="22"/>
      <w:szCs w:val="14"/>
    </w:rPr>
  </w:style>
  <w:style w:type="paragraph" w:customStyle="1" w:styleId="TableData">
    <w:name w:val="Table Data"/>
    <w:basedOn w:val="TableHeadings"/>
    <w:qFormat/>
    <w:rsid w:val="00817B6D"/>
    <w:pPr>
      <w:jc w:val="left"/>
    </w:pPr>
    <w:rPr>
      <w:b w:val="0"/>
    </w:rPr>
  </w:style>
  <w:style w:type="paragraph" w:styleId="BodyText2">
    <w:name w:val="Body Text 2"/>
    <w:basedOn w:val="BodyText"/>
    <w:link w:val="BodyText2Char"/>
    <w:rsid w:val="00817B6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17B6D"/>
    <w:rPr>
      <w:rFonts w:ascii="Georgia" w:hAnsi="Georgia"/>
      <w:sz w:val="22"/>
      <w:szCs w:val="24"/>
    </w:rPr>
  </w:style>
  <w:style w:type="character" w:styleId="Strong">
    <w:name w:val="Strong"/>
    <w:basedOn w:val="DefaultParagraphFont"/>
    <w:qFormat/>
    <w:rsid w:val="00817B6D"/>
    <w:rPr>
      <w:b/>
      <w:bCs/>
    </w:rPr>
  </w:style>
  <w:style w:type="paragraph" w:styleId="DocumentMap">
    <w:name w:val="Document Map"/>
    <w:basedOn w:val="Normal"/>
    <w:link w:val="DocumentMapChar"/>
    <w:rsid w:val="00817B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7B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7B6D"/>
    <w:rPr>
      <w:rFonts w:ascii="Georgia" w:eastAsiaTheme="majorEastAsia" w:hAnsi="Georgia" w:cstheme="majorBidi"/>
      <w:b/>
      <w:bCs/>
      <w:kern w:val="32"/>
      <w:sz w:val="22"/>
      <w:szCs w:val="32"/>
    </w:rPr>
  </w:style>
  <w:style w:type="paragraph" w:styleId="BalloonText">
    <w:name w:val="Balloon Text"/>
    <w:basedOn w:val="Normal"/>
    <w:link w:val="BalloonTextChar"/>
    <w:rsid w:val="0081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3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7B6D"/>
    <w:rPr>
      <w:i/>
      <w:iCs/>
    </w:rPr>
  </w:style>
  <w:style w:type="paragraph" w:styleId="ListNumber">
    <w:name w:val="List Number"/>
    <w:basedOn w:val="BodyText"/>
    <w:rsid w:val="00817B6D"/>
    <w:pPr>
      <w:numPr>
        <w:numId w:val="11"/>
      </w:numPr>
    </w:pPr>
  </w:style>
  <w:style w:type="paragraph" w:styleId="ListNumber2">
    <w:name w:val="List Number 2"/>
    <w:basedOn w:val="ListNumber"/>
    <w:rsid w:val="00817B6D"/>
    <w:pPr>
      <w:numPr>
        <w:numId w:val="12"/>
      </w:numPr>
    </w:pPr>
  </w:style>
  <w:style w:type="paragraph" w:styleId="ListContinue2">
    <w:name w:val="List Continue 2"/>
    <w:basedOn w:val="ListNumber2"/>
    <w:rsid w:val="00817B6D"/>
    <w:pPr>
      <w:numPr>
        <w:numId w:val="0"/>
      </w:numPr>
      <w:ind w:left="720"/>
    </w:pPr>
  </w:style>
  <w:style w:type="paragraph" w:customStyle="1" w:styleId="TableHeadings">
    <w:name w:val="Table Headings"/>
    <w:qFormat/>
    <w:rsid w:val="00817B6D"/>
    <w:pPr>
      <w:jc w:val="center"/>
    </w:pPr>
    <w:rPr>
      <w:rFonts w:ascii="Verdana" w:hAnsi="Verdana"/>
      <w:b/>
      <w:sz w:val="22"/>
      <w:szCs w:val="22"/>
    </w:rPr>
  </w:style>
  <w:style w:type="paragraph" w:styleId="ListContinue3">
    <w:name w:val="List Continue 3"/>
    <w:basedOn w:val="ListNumber3"/>
    <w:rsid w:val="00817B6D"/>
  </w:style>
  <w:style w:type="paragraph" w:styleId="BlockText">
    <w:name w:val="Block Text"/>
    <w:basedOn w:val="BodyText"/>
    <w:rsid w:val="00817B6D"/>
    <w:pPr>
      <w:ind w:left="1440" w:right="1440"/>
    </w:pPr>
  </w:style>
  <w:style w:type="paragraph" w:customStyle="1" w:styleId="Seal">
    <w:name w:val="Seal"/>
    <w:basedOn w:val="BodyText"/>
    <w:rsid w:val="00817B6D"/>
    <w:pPr>
      <w:spacing w:before="600" w:after="840"/>
      <w:jc w:val="center"/>
    </w:pPr>
    <w:rPr>
      <w:szCs w:val="22"/>
    </w:rPr>
  </w:style>
  <w:style w:type="paragraph" w:styleId="BodyText3">
    <w:name w:val="Body Text 3"/>
    <w:basedOn w:val="BodyText2"/>
    <w:link w:val="BodyText3Char"/>
    <w:rsid w:val="00817B6D"/>
    <w:pPr>
      <w:spacing w:before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17B6D"/>
    <w:rPr>
      <w:rFonts w:ascii="Georgia" w:hAnsi="Georgia"/>
      <w:sz w:val="22"/>
      <w:szCs w:val="16"/>
    </w:rPr>
  </w:style>
  <w:style w:type="character" w:customStyle="1" w:styleId="Superscript">
    <w:name w:val="Superscript"/>
    <w:basedOn w:val="DefaultParagraphFont"/>
    <w:qFormat/>
    <w:rsid w:val="00817B6D"/>
    <w:rPr>
      <w:vertAlign w:val="superscript"/>
    </w:rPr>
  </w:style>
  <w:style w:type="paragraph" w:styleId="ListContinue">
    <w:name w:val="List Continue"/>
    <w:basedOn w:val="ListNumber"/>
    <w:rsid w:val="00817B6D"/>
    <w:pPr>
      <w:numPr>
        <w:numId w:val="0"/>
      </w:numPr>
      <w:ind w:left="360"/>
    </w:pPr>
  </w:style>
  <w:style w:type="character" w:customStyle="1" w:styleId="Underline">
    <w:name w:val="Underline"/>
    <w:basedOn w:val="DefaultParagraphFont"/>
    <w:uiPriority w:val="1"/>
    <w:qFormat/>
    <w:rsid w:val="00817B6D"/>
    <w:rPr>
      <w:dstrike w:val="0"/>
      <w:u w:val="single" w:color="000000" w:themeColor="text1"/>
      <w:bdr w:val="none" w:sz="0" w:space="0" w:color="auto"/>
      <w:vertAlign w:val="baseline"/>
    </w:rPr>
  </w:style>
  <w:style w:type="paragraph" w:styleId="ListNumber3">
    <w:name w:val="List Number 3"/>
    <w:basedOn w:val="ListNumber2"/>
    <w:rsid w:val="00817B6D"/>
    <w:pPr>
      <w:numPr>
        <w:numId w:val="8"/>
      </w:numPr>
      <w:contextualSpacing/>
    </w:pPr>
  </w:style>
  <w:style w:type="paragraph" w:customStyle="1" w:styleId="PretitleAgency-Div-SectionID">
    <w:name w:val="Pretitle Agency-Div-Section ID"/>
    <w:basedOn w:val="Title"/>
    <w:qFormat/>
    <w:rsid w:val="00E87AC0"/>
    <w:pPr>
      <w:spacing w:after="120"/>
      <w:outlineLvl w:val="0"/>
    </w:pPr>
    <w:rPr>
      <w:sz w:val="24"/>
    </w:rPr>
  </w:style>
  <w:style w:type="paragraph" w:customStyle="1" w:styleId="EvaluationLocation">
    <w:name w:val="Evaluation Location"/>
    <w:basedOn w:val="BodyText"/>
    <w:qFormat/>
    <w:rsid w:val="00D52506"/>
    <w:pPr>
      <w:tabs>
        <w:tab w:val="left" w:pos="4950"/>
      </w:tabs>
      <w:spacing w:after="40" w:line="300" w:lineRule="auto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vakian\Application%20Data\Microsoft\Templates\06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5CC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0674.dotx</Template>
  <TotalTime>57</TotalTime>
  <Pages>2</Pages>
  <Words>257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I:PROJECTSMILDREDFORMSF-10074.PDF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Solid Waste Facility Uplift Stability</dc:title>
  <dc:subject/>
  <dc:creator>TCEQ</dc:creator>
  <cp:keywords/>
  <dc:description/>
  <cp:lastModifiedBy>aavakian</cp:lastModifiedBy>
  <cp:revision>11</cp:revision>
  <cp:lastPrinted>2011-11-09T16:43:00Z</cp:lastPrinted>
  <dcterms:created xsi:type="dcterms:W3CDTF">2011-06-09T16:15:00Z</dcterms:created>
  <dcterms:modified xsi:type="dcterms:W3CDTF">2011-11-09T17:10:00Z</dcterms:modified>
</cp:coreProperties>
</file>