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4C" w:rsidRDefault="00936F4C" w:rsidP="00936F4C">
      <w:pPr>
        <w:pStyle w:val="PretitleAgency-Div-SectionID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420370</wp:posOffset>
            </wp:positionH>
            <wp:positionV relativeFrom="page">
              <wp:posOffset>374650</wp:posOffset>
            </wp:positionV>
            <wp:extent cx="581025" cy="914400"/>
            <wp:effectExtent l="19050" t="0" r="9525" b="0"/>
            <wp:wrapNone/>
            <wp:docPr id="3" name="Picture 7" descr="TCEQ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Texas Commission on Environmental Quality</w:t>
      </w:r>
    </w:p>
    <w:p w:rsidR="00936F4C" w:rsidRDefault="00936F4C" w:rsidP="00936F4C">
      <w:pPr>
        <w:pStyle w:val="PretitleAgency-Div-SectionID"/>
      </w:pPr>
      <w:bookmarkStart w:id="0" w:name="OLE_LINK1"/>
      <w:bookmarkStart w:id="1" w:name="OLE_LINK2"/>
      <w:bookmarkStart w:id="2" w:name="OLE_LINK3"/>
      <w:bookmarkStart w:id="3" w:name="OLE_LINK4"/>
      <w:r>
        <w:t>Municipal Solid Waste Facility</w:t>
      </w:r>
      <w:r w:rsidRPr="00E87AC0">
        <w:t xml:space="preserve"> </w:t>
      </w:r>
    </w:p>
    <w:bookmarkEnd w:id="0"/>
    <w:bookmarkEnd w:id="1"/>
    <w:p w:rsidR="00EA7A3D" w:rsidRPr="005417DC" w:rsidRDefault="00247545" w:rsidP="00936F4C">
      <w:pPr>
        <w:pStyle w:val="Title"/>
      </w:pPr>
      <w:r w:rsidRPr="005417DC">
        <w:t>Geosynthetics Inventory</w:t>
      </w:r>
      <w:bookmarkEnd w:id="2"/>
      <w:bookmarkEnd w:id="3"/>
      <w:r w:rsidR="00936F4C">
        <w:br/>
      </w:r>
    </w:p>
    <w:p w:rsidR="00EA7A3D" w:rsidRPr="00936F4C" w:rsidRDefault="00EA7A3D" w:rsidP="00936F4C">
      <w:pPr>
        <w:pStyle w:val="BodyText"/>
      </w:pPr>
      <w:r w:rsidRPr="00936F4C">
        <w:t>Facility:</w:t>
      </w:r>
      <w:r w:rsidR="00B021F1" w:rsidRPr="00936F4C">
        <w:t xml:space="preserve"> ____</w:t>
      </w:r>
      <w:r w:rsidRPr="00936F4C">
        <w:t>____________________Cell/Area No. ______________</w:t>
      </w:r>
      <w:r w:rsidR="00B021F1" w:rsidRPr="00936F4C">
        <w:t>_</w:t>
      </w:r>
      <w:r w:rsidRPr="00936F4C">
        <w:t>_</w:t>
      </w:r>
      <w:r w:rsidR="00247545" w:rsidRPr="00936F4C">
        <w:t>____</w:t>
      </w:r>
      <w:r w:rsidRPr="00936F4C">
        <w:t>_</w:t>
      </w:r>
    </w:p>
    <w:p w:rsidR="00EA7A3D" w:rsidRDefault="00EA7A3D" w:rsidP="00936F4C">
      <w:pPr>
        <w:pStyle w:val="BodyText"/>
      </w:pPr>
      <w:r w:rsidRPr="00936F4C">
        <w:t>Geosynthetics Mat</w:t>
      </w:r>
      <w:r w:rsidR="00247545" w:rsidRPr="00936F4C">
        <w:t>erial Type:  ____________</w:t>
      </w:r>
      <w:r w:rsidRPr="00936F4C">
        <w:t>____________________________</w:t>
      </w:r>
    </w:p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0BF"/>
      </w:tblPr>
      <w:tblGrid>
        <w:gridCol w:w="1140"/>
        <w:gridCol w:w="1140"/>
        <w:gridCol w:w="1141"/>
        <w:gridCol w:w="1141"/>
        <w:gridCol w:w="1141"/>
        <w:gridCol w:w="1141"/>
        <w:gridCol w:w="1141"/>
        <w:gridCol w:w="815"/>
        <w:gridCol w:w="835"/>
        <w:gridCol w:w="1507"/>
      </w:tblGrid>
      <w:tr w:rsidR="00A14863" w:rsidRPr="00363FB2" w:rsidTr="00A14863">
        <w:trPr>
          <w:trHeight w:val="288"/>
          <w:tblHeader/>
          <w:jc w:val="center"/>
        </w:trPr>
        <w:tc>
          <w:tcPr>
            <w:tcW w:w="11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47545" w:rsidRPr="00363FB2" w:rsidRDefault="00247545" w:rsidP="00363FB2">
            <w:pPr>
              <w:pStyle w:val="TableHeadings"/>
            </w:pPr>
            <w:r w:rsidRPr="00363FB2">
              <w:t>Roll Number</w:t>
            </w:r>
          </w:p>
        </w:tc>
        <w:tc>
          <w:tcPr>
            <w:tcW w:w="11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47545" w:rsidRPr="00363FB2" w:rsidRDefault="00247545" w:rsidP="00363FB2">
            <w:pPr>
              <w:pStyle w:val="TableHeadings"/>
            </w:pPr>
            <w:r w:rsidRPr="00363FB2">
              <w:t>Lot/</w:t>
            </w:r>
            <w:r w:rsidR="00936F4C">
              <w:br/>
            </w:r>
            <w:r w:rsidRPr="00363FB2">
              <w:t>Batch No.</w:t>
            </w:r>
          </w:p>
        </w:tc>
        <w:tc>
          <w:tcPr>
            <w:tcW w:w="1141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47545" w:rsidRPr="00363FB2" w:rsidRDefault="00247545" w:rsidP="00363FB2">
            <w:pPr>
              <w:pStyle w:val="TableHeadings"/>
            </w:pPr>
            <w:r w:rsidRPr="00363FB2">
              <w:t>Arrival Date</w:t>
            </w:r>
          </w:p>
        </w:tc>
        <w:tc>
          <w:tcPr>
            <w:tcW w:w="1141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47545" w:rsidRPr="00363FB2" w:rsidRDefault="00936F4C" w:rsidP="00363FB2">
            <w:pPr>
              <w:pStyle w:val="TableHeadings"/>
            </w:pPr>
            <w:r>
              <w:t>Material Length</w:t>
            </w:r>
            <w:r>
              <w:br/>
              <w:t>(ft</w:t>
            </w:r>
            <w:r w:rsidR="00247545" w:rsidRPr="00363FB2">
              <w:t>)</w:t>
            </w:r>
          </w:p>
        </w:tc>
        <w:tc>
          <w:tcPr>
            <w:tcW w:w="1141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47545" w:rsidRPr="00363FB2" w:rsidRDefault="00936F4C" w:rsidP="00363FB2">
            <w:pPr>
              <w:pStyle w:val="TableHeadings"/>
            </w:pPr>
            <w:r>
              <w:t>Material Width</w:t>
            </w:r>
            <w:r>
              <w:br/>
              <w:t>(ft</w:t>
            </w:r>
            <w:r w:rsidR="00247545" w:rsidRPr="00363FB2">
              <w:t>)</w:t>
            </w:r>
          </w:p>
        </w:tc>
        <w:tc>
          <w:tcPr>
            <w:tcW w:w="1141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47545" w:rsidRPr="00363FB2" w:rsidRDefault="00247545" w:rsidP="00936F4C">
            <w:pPr>
              <w:pStyle w:val="TableHeadings"/>
            </w:pPr>
            <w:r w:rsidRPr="00363FB2">
              <w:t>Material Area</w:t>
            </w:r>
            <w:r w:rsidRPr="00363FB2">
              <w:br/>
              <w:t>(</w:t>
            </w:r>
            <w:r w:rsidR="00936F4C">
              <w:t>sq</w:t>
            </w:r>
            <w:r w:rsidRPr="00363FB2">
              <w:t xml:space="preserve"> </w:t>
            </w:r>
            <w:r w:rsidR="00936F4C">
              <w:t>ft</w:t>
            </w:r>
            <w:r w:rsidRPr="00363FB2">
              <w:t>)</w:t>
            </w:r>
          </w:p>
        </w:tc>
        <w:tc>
          <w:tcPr>
            <w:tcW w:w="1141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47545" w:rsidRPr="00363FB2" w:rsidRDefault="00247545" w:rsidP="00363FB2">
            <w:pPr>
              <w:pStyle w:val="TableHeadings"/>
            </w:pPr>
            <w:r w:rsidRPr="00363FB2">
              <w:t>Material Thickness or Weight</w:t>
            </w:r>
          </w:p>
        </w:tc>
        <w:tc>
          <w:tcPr>
            <w:tcW w:w="81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47545" w:rsidRPr="00363FB2" w:rsidRDefault="00247545" w:rsidP="00363FB2">
            <w:pPr>
              <w:pStyle w:val="TableHeadings"/>
            </w:pPr>
            <w:r w:rsidRPr="00363FB2">
              <w:t>QC Doc Rec’d</w:t>
            </w:r>
          </w:p>
        </w:tc>
        <w:tc>
          <w:tcPr>
            <w:tcW w:w="83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47545" w:rsidRPr="00363FB2" w:rsidRDefault="00936F4C" w:rsidP="00936F4C">
            <w:pPr>
              <w:pStyle w:val="TableHeadings"/>
            </w:pPr>
            <w:r>
              <w:t>Con</w:t>
            </w:r>
            <w:r>
              <w:softHyphen/>
              <w:t>for</w:t>
            </w:r>
            <w:r>
              <w:softHyphen/>
              <w:t>mance</w:t>
            </w:r>
            <w:r w:rsidR="00247545" w:rsidRPr="00363FB2">
              <w:br/>
              <w:t>Test</w:t>
            </w:r>
          </w:p>
        </w:tc>
        <w:tc>
          <w:tcPr>
            <w:tcW w:w="150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47545" w:rsidRPr="00363FB2" w:rsidRDefault="00247545" w:rsidP="00363FB2">
            <w:pPr>
              <w:pStyle w:val="TableHeadings"/>
            </w:pPr>
            <w:r w:rsidRPr="00363FB2">
              <w:t>Remarks</w:t>
            </w:r>
          </w:p>
        </w:tc>
      </w:tr>
      <w:tr w:rsidR="00A14863" w:rsidTr="00A14863">
        <w:trPr>
          <w:trHeight w:val="432"/>
          <w:jc w:val="center"/>
        </w:trPr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1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3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507" w:type="dxa"/>
          </w:tcPr>
          <w:p w:rsidR="00247545" w:rsidRDefault="00247545" w:rsidP="00247545">
            <w:pPr>
              <w:pStyle w:val="TableData"/>
            </w:pPr>
          </w:p>
        </w:tc>
      </w:tr>
      <w:tr w:rsidR="00A14863" w:rsidTr="00A14863">
        <w:trPr>
          <w:trHeight w:val="432"/>
          <w:jc w:val="center"/>
        </w:trPr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1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3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507" w:type="dxa"/>
          </w:tcPr>
          <w:p w:rsidR="00247545" w:rsidRDefault="00247545" w:rsidP="00247545">
            <w:pPr>
              <w:pStyle w:val="TableData"/>
            </w:pPr>
          </w:p>
        </w:tc>
      </w:tr>
      <w:tr w:rsidR="00A14863" w:rsidTr="00A14863">
        <w:trPr>
          <w:trHeight w:val="432"/>
          <w:jc w:val="center"/>
        </w:trPr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1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3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507" w:type="dxa"/>
          </w:tcPr>
          <w:p w:rsidR="00247545" w:rsidRDefault="00247545" w:rsidP="00247545">
            <w:pPr>
              <w:pStyle w:val="TableData"/>
            </w:pPr>
          </w:p>
        </w:tc>
      </w:tr>
      <w:tr w:rsidR="00A14863" w:rsidTr="00A14863">
        <w:trPr>
          <w:trHeight w:val="432"/>
          <w:jc w:val="center"/>
        </w:trPr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1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3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507" w:type="dxa"/>
          </w:tcPr>
          <w:p w:rsidR="00247545" w:rsidRDefault="00247545" w:rsidP="00247545">
            <w:pPr>
              <w:pStyle w:val="TableData"/>
            </w:pPr>
          </w:p>
        </w:tc>
      </w:tr>
      <w:tr w:rsidR="00A14863" w:rsidTr="00A14863">
        <w:trPr>
          <w:trHeight w:val="432"/>
          <w:jc w:val="center"/>
        </w:trPr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1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3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507" w:type="dxa"/>
          </w:tcPr>
          <w:p w:rsidR="00247545" w:rsidRDefault="00247545" w:rsidP="00247545">
            <w:pPr>
              <w:pStyle w:val="TableData"/>
            </w:pPr>
          </w:p>
        </w:tc>
      </w:tr>
      <w:tr w:rsidR="00A14863" w:rsidTr="00A14863">
        <w:trPr>
          <w:trHeight w:val="432"/>
          <w:jc w:val="center"/>
        </w:trPr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1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3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507" w:type="dxa"/>
          </w:tcPr>
          <w:p w:rsidR="00247545" w:rsidRDefault="00247545" w:rsidP="00247545">
            <w:pPr>
              <w:pStyle w:val="TableData"/>
            </w:pPr>
          </w:p>
        </w:tc>
      </w:tr>
      <w:tr w:rsidR="00A14863" w:rsidTr="00A14863">
        <w:trPr>
          <w:trHeight w:val="432"/>
          <w:jc w:val="center"/>
        </w:trPr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1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3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507" w:type="dxa"/>
          </w:tcPr>
          <w:p w:rsidR="00247545" w:rsidRDefault="00247545" w:rsidP="00247545">
            <w:pPr>
              <w:pStyle w:val="TableData"/>
            </w:pPr>
          </w:p>
        </w:tc>
      </w:tr>
      <w:tr w:rsidR="00A14863" w:rsidTr="00A14863">
        <w:trPr>
          <w:trHeight w:val="432"/>
          <w:jc w:val="center"/>
        </w:trPr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1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3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507" w:type="dxa"/>
          </w:tcPr>
          <w:p w:rsidR="00247545" w:rsidRDefault="00247545" w:rsidP="00247545">
            <w:pPr>
              <w:pStyle w:val="TableData"/>
            </w:pPr>
          </w:p>
        </w:tc>
      </w:tr>
      <w:tr w:rsidR="00A14863" w:rsidTr="00A14863">
        <w:trPr>
          <w:trHeight w:val="432"/>
          <w:jc w:val="center"/>
        </w:trPr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1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3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507" w:type="dxa"/>
          </w:tcPr>
          <w:p w:rsidR="00247545" w:rsidRDefault="00247545" w:rsidP="00247545">
            <w:pPr>
              <w:pStyle w:val="TableData"/>
            </w:pPr>
          </w:p>
        </w:tc>
      </w:tr>
      <w:tr w:rsidR="00A14863" w:rsidTr="00A14863">
        <w:trPr>
          <w:trHeight w:val="432"/>
          <w:jc w:val="center"/>
        </w:trPr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1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3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507" w:type="dxa"/>
          </w:tcPr>
          <w:p w:rsidR="00247545" w:rsidRDefault="00247545" w:rsidP="00247545">
            <w:pPr>
              <w:pStyle w:val="TableData"/>
            </w:pPr>
          </w:p>
        </w:tc>
      </w:tr>
      <w:tr w:rsidR="00A14863" w:rsidTr="00A14863">
        <w:trPr>
          <w:trHeight w:val="432"/>
          <w:jc w:val="center"/>
        </w:trPr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1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3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507" w:type="dxa"/>
          </w:tcPr>
          <w:p w:rsidR="00247545" w:rsidRDefault="00247545" w:rsidP="00247545">
            <w:pPr>
              <w:pStyle w:val="TableData"/>
            </w:pPr>
          </w:p>
        </w:tc>
      </w:tr>
      <w:tr w:rsidR="00A14863" w:rsidTr="00A14863">
        <w:trPr>
          <w:trHeight w:val="432"/>
          <w:jc w:val="center"/>
        </w:trPr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1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3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507" w:type="dxa"/>
          </w:tcPr>
          <w:p w:rsidR="00247545" w:rsidRDefault="00247545" w:rsidP="00247545">
            <w:pPr>
              <w:pStyle w:val="TableData"/>
            </w:pPr>
          </w:p>
        </w:tc>
      </w:tr>
      <w:tr w:rsidR="00A14863" w:rsidTr="00A14863">
        <w:trPr>
          <w:trHeight w:val="432"/>
          <w:jc w:val="center"/>
        </w:trPr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1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3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507" w:type="dxa"/>
          </w:tcPr>
          <w:p w:rsidR="00247545" w:rsidRDefault="00247545" w:rsidP="00247545">
            <w:pPr>
              <w:pStyle w:val="TableData"/>
            </w:pPr>
          </w:p>
        </w:tc>
      </w:tr>
      <w:tr w:rsidR="00A14863" w:rsidTr="00A14863">
        <w:trPr>
          <w:trHeight w:val="432"/>
          <w:jc w:val="center"/>
        </w:trPr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1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3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507" w:type="dxa"/>
          </w:tcPr>
          <w:p w:rsidR="00247545" w:rsidRDefault="00247545" w:rsidP="00247545">
            <w:pPr>
              <w:pStyle w:val="TableData"/>
            </w:pPr>
          </w:p>
        </w:tc>
      </w:tr>
      <w:tr w:rsidR="00A14863" w:rsidTr="00A14863">
        <w:trPr>
          <w:trHeight w:val="432"/>
          <w:jc w:val="center"/>
        </w:trPr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1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3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507" w:type="dxa"/>
          </w:tcPr>
          <w:p w:rsidR="00247545" w:rsidRDefault="00247545" w:rsidP="00247545">
            <w:pPr>
              <w:pStyle w:val="TableData"/>
            </w:pPr>
          </w:p>
        </w:tc>
      </w:tr>
      <w:tr w:rsidR="00A14863" w:rsidTr="00A14863">
        <w:trPr>
          <w:trHeight w:val="432"/>
          <w:jc w:val="center"/>
        </w:trPr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1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3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507" w:type="dxa"/>
          </w:tcPr>
          <w:p w:rsidR="00247545" w:rsidRDefault="00247545" w:rsidP="00247545">
            <w:pPr>
              <w:pStyle w:val="TableData"/>
            </w:pPr>
          </w:p>
        </w:tc>
      </w:tr>
      <w:tr w:rsidR="00A14863" w:rsidTr="00A14863">
        <w:trPr>
          <w:trHeight w:val="432"/>
          <w:jc w:val="center"/>
        </w:trPr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0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141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1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835" w:type="dxa"/>
          </w:tcPr>
          <w:p w:rsidR="00247545" w:rsidRDefault="00247545" w:rsidP="00247545">
            <w:pPr>
              <w:pStyle w:val="TableData"/>
            </w:pPr>
          </w:p>
        </w:tc>
        <w:tc>
          <w:tcPr>
            <w:tcW w:w="1507" w:type="dxa"/>
          </w:tcPr>
          <w:p w:rsidR="00247545" w:rsidRDefault="00247545" w:rsidP="00247545">
            <w:pPr>
              <w:pStyle w:val="TableData"/>
            </w:pPr>
          </w:p>
        </w:tc>
      </w:tr>
    </w:tbl>
    <w:p w:rsidR="00EA7A3D" w:rsidRDefault="00561960" w:rsidP="00247545">
      <w:pPr>
        <w:pStyle w:val="BodyText"/>
      </w:pPr>
      <w:r>
        <w:t xml:space="preserve">Notes:  </w:t>
      </w:r>
    </w:p>
    <w:sectPr w:rsidR="00EA7A3D" w:rsidSect="00936F4C">
      <w:footerReference w:type="default" r:id="rId8"/>
      <w:pgSz w:w="12240" w:h="15840"/>
      <w:pgMar w:top="446" w:right="576" w:bottom="1440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F4C" w:rsidRDefault="00936F4C">
      <w:r>
        <w:separator/>
      </w:r>
    </w:p>
  </w:endnote>
  <w:endnote w:type="continuationSeparator" w:id="0">
    <w:p w:rsidR="00936F4C" w:rsidRDefault="00936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JNDGM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F4C" w:rsidRPr="00A14863" w:rsidRDefault="00A14863" w:rsidP="00A14863">
    <w:pPr>
      <w:pStyle w:val="Footer"/>
    </w:pPr>
    <w:r>
      <w:t>TCEQ-10075A</w:t>
    </w:r>
    <w:r w:rsidRPr="00A14863">
      <w:t>,</w:t>
    </w:r>
    <w:r w:rsidR="00936F4C" w:rsidRPr="00A14863">
      <w:t xml:space="preserve"> Geosynthetics Inventory </w:t>
    </w:r>
    <w:r w:rsidRPr="00A14863">
      <w:t>(Rev. 4/08)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F4C" w:rsidRDefault="00936F4C">
      <w:r>
        <w:separator/>
      </w:r>
    </w:p>
  </w:footnote>
  <w:footnote w:type="continuationSeparator" w:id="0">
    <w:p w:rsidR="00936F4C" w:rsidRDefault="00936F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93216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3E09F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D6CA4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5183C32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4">
    <w:nsid w:val="FFFFFF80"/>
    <w:multiLevelType w:val="singleLevel"/>
    <w:tmpl w:val="97507A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7EAA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96ED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30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2E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AAE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4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A3D"/>
    <w:rsid w:val="00047F58"/>
    <w:rsid w:val="00207683"/>
    <w:rsid w:val="00247545"/>
    <w:rsid w:val="00251DD0"/>
    <w:rsid w:val="00363FB2"/>
    <w:rsid w:val="00374845"/>
    <w:rsid w:val="004629F4"/>
    <w:rsid w:val="005417DC"/>
    <w:rsid w:val="00561960"/>
    <w:rsid w:val="00796451"/>
    <w:rsid w:val="00936F4C"/>
    <w:rsid w:val="00A14863"/>
    <w:rsid w:val="00A26DD7"/>
    <w:rsid w:val="00B021F1"/>
    <w:rsid w:val="00BF0FD5"/>
    <w:rsid w:val="00EA7A3D"/>
    <w:rsid w:val="00F5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3FB2"/>
    <w:rPr>
      <w:sz w:val="24"/>
      <w:szCs w:val="24"/>
    </w:rPr>
  </w:style>
  <w:style w:type="paragraph" w:styleId="Heading1">
    <w:name w:val="heading 1"/>
    <w:next w:val="BodyText"/>
    <w:link w:val="Heading1Char"/>
    <w:qFormat/>
    <w:rsid w:val="00363FB2"/>
    <w:pPr>
      <w:keepNext/>
      <w:spacing w:before="360" w:after="240"/>
      <w:outlineLvl w:val="0"/>
    </w:pPr>
    <w:rPr>
      <w:rFonts w:ascii="Georgia" w:eastAsiaTheme="majorEastAsia" w:hAnsi="Georgia" w:cstheme="majorBidi"/>
      <w:b/>
      <w:bCs/>
      <w:kern w:val="32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  <w:rsid w:val="00363FB2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63FB2"/>
  </w:style>
  <w:style w:type="table" w:styleId="TableGrid">
    <w:name w:val="Table Grid"/>
    <w:basedOn w:val="TableNormal"/>
    <w:rsid w:val="00363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rsid w:val="00363FB2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rsid w:val="00363FB2"/>
    <w:pPr>
      <w:tabs>
        <w:tab w:val="center" w:pos="4320"/>
        <w:tab w:val="right" w:pos="8640"/>
      </w:tabs>
    </w:pPr>
    <w:rPr>
      <w:rFonts w:ascii="Verdana" w:hAnsi="Verdana"/>
      <w:sz w:val="22"/>
    </w:rPr>
  </w:style>
  <w:style w:type="paragraph" w:styleId="Title">
    <w:name w:val="Title"/>
    <w:next w:val="Heading1"/>
    <w:link w:val="TitleChar"/>
    <w:qFormat/>
    <w:rsid w:val="00363FB2"/>
    <w:pPr>
      <w:spacing w:before="120" w:after="360"/>
      <w:jc w:val="center"/>
    </w:pPr>
    <w:rPr>
      <w:rFonts w:ascii="Georgia" w:eastAsiaTheme="majorEastAsia" w:hAnsi="Georg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363FB2"/>
    <w:rPr>
      <w:rFonts w:ascii="Georgia" w:eastAsiaTheme="majorEastAsia" w:hAnsi="Georgia" w:cstheme="majorBidi"/>
      <w:b/>
      <w:bCs/>
      <w:kern w:val="28"/>
      <w:sz w:val="28"/>
      <w:szCs w:val="32"/>
    </w:rPr>
  </w:style>
  <w:style w:type="paragraph" w:styleId="BodyText">
    <w:name w:val="Body Text"/>
    <w:link w:val="BodyTextChar"/>
    <w:rsid w:val="00363FB2"/>
    <w:pPr>
      <w:spacing w:before="240" w:after="240"/>
    </w:pPr>
    <w:rPr>
      <w:rFonts w:ascii="Georgia" w:hAnsi="Georgia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363FB2"/>
    <w:rPr>
      <w:rFonts w:ascii="Georgia" w:hAnsi="Georgia"/>
      <w:sz w:val="22"/>
      <w:szCs w:val="24"/>
    </w:rPr>
  </w:style>
  <w:style w:type="paragraph" w:customStyle="1" w:styleId="TableHeadings">
    <w:name w:val="Table Headings"/>
    <w:qFormat/>
    <w:rsid w:val="00936F4C"/>
    <w:pPr>
      <w:jc w:val="center"/>
    </w:pPr>
    <w:rPr>
      <w:rFonts w:ascii="Verdana" w:hAnsi="Verdana"/>
      <w:b/>
      <w:szCs w:val="22"/>
    </w:rPr>
  </w:style>
  <w:style w:type="paragraph" w:customStyle="1" w:styleId="TableData">
    <w:name w:val="Table Data"/>
    <w:basedOn w:val="TableHeadings"/>
    <w:qFormat/>
    <w:rsid w:val="00363FB2"/>
    <w:pPr>
      <w:jc w:val="left"/>
    </w:pPr>
    <w:rPr>
      <w:b w:val="0"/>
    </w:rPr>
  </w:style>
  <w:style w:type="character" w:customStyle="1" w:styleId="Heading1Char">
    <w:name w:val="Heading 1 Char"/>
    <w:basedOn w:val="DefaultParagraphFont"/>
    <w:link w:val="Heading1"/>
    <w:rsid w:val="00363FB2"/>
    <w:rPr>
      <w:rFonts w:ascii="Georgia" w:eastAsiaTheme="majorEastAsia" w:hAnsi="Georgia" w:cstheme="majorBidi"/>
      <w:b/>
      <w:bCs/>
      <w:kern w:val="32"/>
      <w:sz w:val="22"/>
      <w:szCs w:val="32"/>
    </w:rPr>
  </w:style>
  <w:style w:type="paragraph" w:customStyle="1" w:styleId="Default">
    <w:name w:val="Default"/>
    <w:rsid w:val="00363FB2"/>
    <w:pPr>
      <w:widowControl w:val="0"/>
      <w:autoSpaceDE w:val="0"/>
      <w:autoSpaceDN w:val="0"/>
      <w:adjustRightInd w:val="0"/>
    </w:pPr>
    <w:rPr>
      <w:rFonts w:ascii="FJNDGM+Arial" w:hAnsi="FJNDGM+Arial" w:cs="FJNDGM+Arial"/>
      <w:color w:val="000000"/>
      <w:sz w:val="24"/>
      <w:szCs w:val="24"/>
    </w:rPr>
  </w:style>
  <w:style w:type="paragraph" w:customStyle="1" w:styleId="TitleHeadings">
    <w:name w:val="Title Headings"/>
    <w:basedOn w:val="Default"/>
    <w:qFormat/>
    <w:rsid w:val="00363FB2"/>
    <w:pPr>
      <w:jc w:val="center"/>
    </w:pPr>
    <w:rPr>
      <w:rFonts w:ascii="Georgia" w:hAnsi="Georgia"/>
      <w:b/>
      <w:bCs/>
      <w:sz w:val="22"/>
      <w:szCs w:val="14"/>
    </w:rPr>
  </w:style>
  <w:style w:type="paragraph" w:styleId="BodyText2">
    <w:name w:val="Body Text 2"/>
    <w:basedOn w:val="BodyText"/>
    <w:link w:val="BodyText2Char"/>
    <w:rsid w:val="00363FB2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363FB2"/>
    <w:rPr>
      <w:rFonts w:ascii="Georgia" w:hAnsi="Georgia"/>
      <w:sz w:val="22"/>
      <w:szCs w:val="24"/>
    </w:rPr>
  </w:style>
  <w:style w:type="character" w:styleId="Strong">
    <w:name w:val="Strong"/>
    <w:basedOn w:val="DefaultParagraphFont"/>
    <w:qFormat/>
    <w:rsid w:val="00363FB2"/>
    <w:rPr>
      <w:b/>
      <w:bCs/>
    </w:rPr>
  </w:style>
  <w:style w:type="paragraph" w:styleId="DocumentMap">
    <w:name w:val="Document Map"/>
    <w:basedOn w:val="Normal"/>
    <w:link w:val="DocumentMapChar"/>
    <w:rsid w:val="00363F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63FB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363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FB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363FB2"/>
    <w:rPr>
      <w:i/>
      <w:iCs/>
    </w:rPr>
  </w:style>
  <w:style w:type="paragraph" w:styleId="ListNumber">
    <w:name w:val="List Number"/>
    <w:basedOn w:val="BodyText"/>
    <w:rsid w:val="00363FB2"/>
    <w:pPr>
      <w:numPr>
        <w:numId w:val="17"/>
      </w:numPr>
    </w:pPr>
  </w:style>
  <w:style w:type="paragraph" w:styleId="ListNumber2">
    <w:name w:val="List Number 2"/>
    <w:basedOn w:val="ListNumber"/>
    <w:rsid w:val="00363FB2"/>
    <w:pPr>
      <w:numPr>
        <w:numId w:val="16"/>
      </w:numPr>
    </w:pPr>
  </w:style>
  <w:style w:type="paragraph" w:styleId="ListContinue2">
    <w:name w:val="List Continue 2"/>
    <w:basedOn w:val="ListNumber2"/>
    <w:rsid w:val="00363FB2"/>
    <w:pPr>
      <w:numPr>
        <w:numId w:val="0"/>
      </w:numPr>
      <w:ind w:left="720"/>
    </w:pPr>
  </w:style>
  <w:style w:type="paragraph" w:styleId="ListContinue3">
    <w:name w:val="List Continue 3"/>
    <w:basedOn w:val="ListNumber3"/>
    <w:rsid w:val="00363FB2"/>
  </w:style>
  <w:style w:type="paragraph" w:styleId="BlockText">
    <w:name w:val="Block Text"/>
    <w:basedOn w:val="BodyText"/>
    <w:rsid w:val="00363FB2"/>
    <w:pPr>
      <w:ind w:left="1440" w:right="1440"/>
    </w:pPr>
  </w:style>
  <w:style w:type="paragraph" w:customStyle="1" w:styleId="Seal">
    <w:name w:val="Seal"/>
    <w:basedOn w:val="BodyText"/>
    <w:rsid w:val="00363FB2"/>
    <w:pPr>
      <w:spacing w:before="600" w:after="840"/>
      <w:jc w:val="center"/>
    </w:pPr>
    <w:rPr>
      <w:szCs w:val="22"/>
    </w:rPr>
  </w:style>
  <w:style w:type="paragraph" w:styleId="BodyText3">
    <w:name w:val="Body Text 3"/>
    <w:basedOn w:val="BodyText2"/>
    <w:link w:val="BodyText3Char"/>
    <w:rsid w:val="00363FB2"/>
    <w:pPr>
      <w:spacing w:before="3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363FB2"/>
    <w:rPr>
      <w:rFonts w:ascii="Georgia" w:hAnsi="Georgia"/>
      <w:sz w:val="22"/>
      <w:szCs w:val="16"/>
    </w:rPr>
  </w:style>
  <w:style w:type="character" w:customStyle="1" w:styleId="Superscript">
    <w:name w:val="Superscript"/>
    <w:basedOn w:val="DefaultParagraphFont"/>
    <w:qFormat/>
    <w:rsid w:val="00363FB2"/>
    <w:rPr>
      <w:vertAlign w:val="superscript"/>
    </w:rPr>
  </w:style>
  <w:style w:type="paragraph" w:styleId="ListContinue">
    <w:name w:val="List Continue"/>
    <w:basedOn w:val="ListNumber"/>
    <w:rsid w:val="00363FB2"/>
    <w:pPr>
      <w:numPr>
        <w:numId w:val="0"/>
      </w:numPr>
      <w:ind w:left="360"/>
    </w:pPr>
  </w:style>
  <w:style w:type="character" w:customStyle="1" w:styleId="Underline">
    <w:name w:val="Underline"/>
    <w:basedOn w:val="DefaultParagraphFont"/>
    <w:uiPriority w:val="1"/>
    <w:qFormat/>
    <w:rsid w:val="00363FB2"/>
    <w:rPr>
      <w:dstrike w:val="0"/>
      <w:u w:val="single" w:color="000000" w:themeColor="text1"/>
      <w:bdr w:val="none" w:sz="0" w:space="0" w:color="auto"/>
      <w:vertAlign w:val="baseline"/>
    </w:rPr>
  </w:style>
  <w:style w:type="paragraph" w:styleId="ListNumber3">
    <w:name w:val="List Number 3"/>
    <w:basedOn w:val="ListNumber2"/>
    <w:rsid w:val="00363FB2"/>
    <w:pPr>
      <w:numPr>
        <w:numId w:val="8"/>
      </w:numPr>
      <w:contextualSpacing/>
    </w:pPr>
  </w:style>
  <w:style w:type="paragraph" w:customStyle="1" w:styleId="PretitleAgency-Div-SectionID">
    <w:name w:val="Pretitle Agency-Div-Section ID"/>
    <w:basedOn w:val="Title"/>
    <w:qFormat/>
    <w:rsid w:val="00363FB2"/>
    <w:pPr>
      <w:spacing w:after="120"/>
      <w:outlineLvl w:val="0"/>
    </w:pPr>
    <w:rPr>
      <w:sz w:val="24"/>
    </w:rPr>
  </w:style>
  <w:style w:type="paragraph" w:customStyle="1" w:styleId="EvaluationLocation">
    <w:name w:val="Evaluation Location"/>
    <w:basedOn w:val="BodyText"/>
    <w:qFormat/>
    <w:rsid w:val="00363FB2"/>
    <w:pPr>
      <w:tabs>
        <w:tab w:val="left" w:pos="4950"/>
      </w:tabs>
      <w:spacing w:after="40" w:line="300" w:lineRule="auto"/>
      <w:contextualSpacing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dministrative\Technical%20Process\Web%20Pages%20&amp;%20Assets\Liners,%20LCS,%20Covers\1007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5CCB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10074.docx</Template>
  <TotalTime>30</TotalTime>
  <Pages>1</Pages>
  <Words>47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GEOSYNTHETICS INVENTORY</vt:lpstr>
    </vt:vector>
  </TitlesOfParts>
  <Company>TCEQ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 Solid Waste Facility Geosynthetics Inventory</dc:title>
  <dc:subject/>
  <dc:creator>TCEQ</dc:creator>
  <cp:keywords/>
  <dc:description/>
  <cp:lastModifiedBy>aavakian</cp:lastModifiedBy>
  <cp:revision>5</cp:revision>
  <cp:lastPrinted>2011-11-09T17:28:00Z</cp:lastPrinted>
  <dcterms:created xsi:type="dcterms:W3CDTF">2011-06-09T13:00:00Z</dcterms:created>
  <dcterms:modified xsi:type="dcterms:W3CDTF">2011-11-09T17:28:00Z</dcterms:modified>
</cp:coreProperties>
</file>