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1168" w14:textId="77777777" w:rsidR="00D2651C" w:rsidRDefault="007B5D90">
      <w:pPr>
        <w:spacing w:after="0" w:line="259" w:lineRule="auto"/>
        <w:ind w:right="3"/>
        <w:jc w:val="center"/>
      </w:pPr>
      <w:r>
        <w:rPr>
          <w:b/>
        </w:rPr>
        <w:t xml:space="preserve">SUBCHAPTER </w:t>
      </w:r>
      <w:r w:rsidR="000C4714">
        <w:rPr>
          <w:b/>
        </w:rPr>
        <w:t>I</w:t>
      </w:r>
      <w:r>
        <w:rPr>
          <w:b/>
        </w:rPr>
        <w:t xml:space="preserve">: </w:t>
      </w:r>
      <w:r w:rsidR="00A061D1">
        <w:rPr>
          <w:b/>
        </w:rPr>
        <w:t>SUBSURFACE DISPOSAL SYSTEMS</w:t>
      </w:r>
      <w:r>
        <w:rPr>
          <w:b/>
        </w:rPr>
        <w:t xml:space="preserve"> </w:t>
      </w:r>
    </w:p>
    <w:p w14:paraId="5DA3B831" w14:textId="77777777" w:rsidR="00D2651C" w:rsidRDefault="00D2651C">
      <w:pPr>
        <w:spacing w:after="0" w:line="259" w:lineRule="auto"/>
        <w:ind w:left="75" w:firstLine="0"/>
        <w:jc w:val="center"/>
      </w:pPr>
    </w:p>
    <w:p w14:paraId="6CDE21D7" w14:textId="77777777" w:rsidR="00D2651C" w:rsidRDefault="007B5D90">
      <w:pPr>
        <w:spacing w:after="0" w:line="259" w:lineRule="auto"/>
        <w:ind w:left="75" w:firstLine="0"/>
        <w:jc w:val="center"/>
      </w:pPr>
      <w:r>
        <w:rPr>
          <w:b/>
        </w:rPr>
        <w:t xml:space="preserve"> </w:t>
      </w:r>
    </w:p>
    <w:p w14:paraId="20C5207B" w14:textId="77777777" w:rsidR="00D2651C" w:rsidRDefault="007B5D90">
      <w:pPr>
        <w:spacing w:after="0" w:line="259" w:lineRule="auto"/>
        <w:ind w:left="-5"/>
      </w:pPr>
      <w:r>
        <w:rPr>
          <w:b/>
        </w:rPr>
        <w:t>§2</w:t>
      </w:r>
      <w:r w:rsidR="00AE2D53">
        <w:rPr>
          <w:b/>
        </w:rPr>
        <w:t>17.221</w:t>
      </w:r>
      <w:r>
        <w:rPr>
          <w:b/>
        </w:rPr>
        <w:t xml:space="preserve">. General Provisions. </w:t>
      </w:r>
    </w:p>
    <w:p w14:paraId="457BCD66" w14:textId="77777777" w:rsidR="00D2651C" w:rsidRDefault="007B5D90">
      <w:pPr>
        <w:spacing w:after="0" w:line="259" w:lineRule="auto"/>
        <w:ind w:left="0" w:firstLine="0"/>
      </w:pPr>
      <w:r>
        <w:rPr>
          <w:b/>
        </w:rPr>
        <w:t xml:space="preserve"> </w:t>
      </w:r>
    </w:p>
    <w:p w14:paraId="39839D2B" w14:textId="35C4877D" w:rsidR="00D2651C" w:rsidRDefault="007B5D90">
      <w:pPr>
        <w:numPr>
          <w:ilvl w:val="0"/>
          <w:numId w:val="1"/>
        </w:numPr>
        <w:ind w:firstLine="720"/>
      </w:pPr>
      <w:r>
        <w:t>This subchapter applies to any person who proposes to design and construct a facility that will treat or dispose of domestic or municipal wastewater and who uses a subsurface drip dispersal</w:t>
      </w:r>
      <w:r w:rsidR="00704829">
        <w:t xml:space="preserve"> or </w:t>
      </w:r>
      <w:r w:rsidR="00A32B9F">
        <w:t>low-</w:t>
      </w:r>
      <w:r w:rsidR="00704829">
        <w:t>pressure dosing</w:t>
      </w:r>
      <w:r>
        <w:t xml:space="preserve"> system</w:t>
      </w:r>
      <w:r w:rsidR="00704829">
        <w:t>s</w:t>
      </w:r>
      <w:r>
        <w:t xml:space="preserve">. This subchapter is not applicable to treatment facilities constructed for the purposes of complying with a commission-issued industrial wastewater permit, but is applicable to a subsurface </w:t>
      </w:r>
      <w:r w:rsidR="00704829">
        <w:t>disposal</w:t>
      </w:r>
      <w:r>
        <w:t xml:space="preserve"> system if it is associated with an industrial wastewater treatment facility. </w:t>
      </w:r>
    </w:p>
    <w:p w14:paraId="09314FAB" w14:textId="77777777" w:rsidR="00D2651C" w:rsidRDefault="007B5D90">
      <w:pPr>
        <w:spacing w:after="0" w:line="259" w:lineRule="auto"/>
        <w:ind w:left="720" w:firstLine="0"/>
      </w:pPr>
      <w:r>
        <w:t xml:space="preserve"> </w:t>
      </w:r>
    </w:p>
    <w:p w14:paraId="43CA0CD1" w14:textId="3407358A" w:rsidR="00D2651C" w:rsidRDefault="007B5D90">
      <w:pPr>
        <w:numPr>
          <w:ilvl w:val="0"/>
          <w:numId w:val="1"/>
        </w:numPr>
        <w:ind w:firstLine="720"/>
      </w:pPr>
      <w:r>
        <w:t xml:space="preserve">This subchapter establishes the minimum design criteria pertaining to effluent quality necessary to meet state water quality standards. Plans, specifications, and reports for a proposed domestic wastewater project must conform to the requirements of this subchapter. </w:t>
      </w:r>
    </w:p>
    <w:p w14:paraId="2481E92B" w14:textId="77777777" w:rsidR="00A32B9F" w:rsidRDefault="00A32B9F" w:rsidP="00A32B9F">
      <w:pPr>
        <w:pStyle w:val="ListParagraph"/>
      </w:pPr>
    </w:p>
    <w:p w14:paraId="139DB6FE" w14:textId="757D4C7F" w:rsidR="00A32B9F" w:rsidRDefault="00A32B9F">
      <w:pPr>
        <w:numPr>
          <w:ilvl w:val="0"/>
          <w:numId w:val="1"/>
        </w:numPr>
        <w:ind w:firstLine="720"/>
      </w:pPr>
      <w:r>
        <w:t>System o</w:t>
      </w:r>
      <w:r w:rsidR="00BC2A3E">
        <w:t>ver</w:t>
      </w:r>
      <w:r>
        <w:t xml:space="preserve"> 5,000 gallons per day are also subject to the </w:t>
      </w:r>
      <w:r w:rsidR="00BC2A3E">
        <w:t>Underground Injection Control (</w:t>
      </w:r>
      <w:r>
        <w:t>UIC</w:t>
      </w:r>
      <w:r w:rsidR="00BC2A3E">
        <w:t>)</w:t>
      </w:r>
      <w:r>
        <w:t xml:space="preserve"> rules for a Class V injection well (for a fluid dis</w:t>
      </w:r>
      <w:r w:rsidR="00BC2A3E">
        <w:t>tribution</w:t>
      </w:r>
      <w:r>
        <w:t xml:space="preserve"> system)</w:t>
      </w:r>
      <w:r w:rsidR="005B2740">
        <w:t>.</w:t>
      </w:r>
      <w:r>
        <w:t xml:space="preserve">  </w:t>
      </w:r>
    </w:p>
    <w:p w14:paraId="395A8285" w14:textId="77777777" w:rsidR="00D2651C" w:rsidRDefault="007B5D90">
      <w:pPr>
        <w:spacing w:after="0" w:line="259" w:lineRule="auto"/>
        <w:ind w:left="720" w:firstLine="0"/>
      </w:pPr>
      <w:r>
        <w:t xml:space="preserve"> </w:t>
      </w:r>
    </w:p>
    <w:p w14:paraId="6520FF92" w14:textId="3AC9F133" w:rsidR="00D2651C" w:rsidRDefault="00D2651C">
      <w:pPr>
        <w:spacing w:after="0" w:line="259" w:lineRule="auto"/>
        <w:ind w:left="720" w:firstLine="0"/>
      </w:pPr>
    </w:p>
    <w:p w14:paraId="3DF983DE" w14:textId="77777777" w:rsidR="00D2651C" w:rsidRDefault="007B5D90">
      <w:pPr>
        <w:ind w:left="-5"/>
      </w:pPr>
      <w:r>
        <w:rPr>
          <w:b/>
        </w:rPr>
        <w:t>§</w:t>
      </w:r>
      <w:r w:rsidR="00AE2D53">
        <w:rPr>
          <w:b/>
        </w:rPr>
        <w:t>217.222</w:t>
      </w:r>
      <w:r>
        <w:rPr>
          <w:b/>
        </w:rPr>
        <w:t xml:space="preserve">. Engineering Report. </w:t>
      </w:r>
    </w:p>
    <w:p w14:paraId="2844B0D8" w14:textId="77777777" w:rsidR="00D2651C" w:rsidRDefault="007B5D90">
      <w:pPr>
        <w:spacing w:after="0" w:line="259" w:lineRule="auto"/>
        <w:ind w:left="0" w:firstLine="0"/>
      </w:pPr>
      <w:r>
        <w:rPr>
          <w:b/>
        </w:rPr>
        <w:t xml:space="preserve"> </w:t>
      </w:r>
    </w:p>
    <w:p w14:paraId="6E411619" w14:textId="35560FD1" w:rsidR="00D2651C" w:rsidRDefault="007B5D90" w:rsidP="005B2740">
      <w:pPr>
        <w:pStyle w:val="ListParagraph"/>
        <w:numPr>
          <w:ilvl w:val="0"/>
          <w:numId w:val="14"/>
        </w:numPr>
      </w:pPr>
      <w:r>
        <w:t xml:space="preserve">The applicant shall submit an engineering report that includes the plans and specifications that: </w:t>
      </w:r>
    </w:p>
    <w:p w14:paraId="51F9AFCC" w14:textId="77777777" w:rsidR="00D2651C" w:rsidRDefault="007B5D90">
      <w:pPr>
        <w:spacing w:after="0" w:line="259" w:lineRule="auto"/>
        <w:ind w:left="720" w:firstLine="0"/>
      </w:pPr>
      <w:r>
        <w:t xml:space="preserve"> </w:t>
      </w:r>
    </w:p>
    <w:p w14:paraId="72DA028B" w14:textId="77777777" w:rsidR="00D2651C" w:rsidRDefault="007B5D90">
      <w:pPr>
        <w:numPr>
          <w:ilvl w:val="1"/>
          <w:numId w:val="1"/>
        </w:numPr>
        <w:ind w:hanging="420"/>
      </w:pPr>
      <w:r>
        <w:t xml:space="preserve">has been prepared by a licensed professional engineer; </w:t>
      </w:r>
    </w:p>
    <w:p w14:paraId="30A07BBE" w14:textId="77777777" w:rsidR="00D2651C" w:rsidRDefault="007B5D90">
      <w:pPr>
        <w:spacing w:after="0" w:line="259" w:lineRule="auto"/>
        <w:ind w:left="1440" w:firstLine="0"/>
      </w:pPr>
      <w:r>
        <w:t xml:space="preserve"> </w:t>
      </w:r>
    </w:p>
    <w:p w14:paraId="17B7FB92" w14:textId="77777777" w:rsidR="00D2651C" w:rsidRDefault="007B5D90">
      <w:pPr>
        <w:numPr>
          <w:ilvl w:val="1"/>
          <w:numId w:val="1"/>
        </w:numPr>
        <w:ind w:hanging="420"/>
      </w:pPr>
      <w:r>
        <w:t xml:space="preserve">addresses the proposed design, hydraulic and organic loadings, </w:t>
      </w:r>
    </w:p>
    <w:p w14:paraId="083AD7D3" w14:textId="77777777" w:rsidR="00D2651C" w:rsidRDefault="007B5D90" w:rsidP="005B2740">
      <w:pPr>
        <w:ind w:left="1440" w:firstLine="5"/>
      </w:pPr>
      <w:r>
        <w:t xml:space="preserve">and the basis for the design for the subsurface </w:t>
      </w:r>
      <w:r w:rsidR="00704829">
        <w:t>disposal</w:t>
      </w:r>
      <w:r>
        <w:t xml:space="preserve"> system and the treatment system; </w:t>
      </w:r>
    </w:p>
    <w:p w14:paraId="54766D94" w14:textId="77777777" w:rsidR="00D2651C" w:rsidRDefault="007B5D90">
      <w:pPr>
        <w:spacing w:after="0" w:line="259" w:lineRule="auto"/>
        <w:ind w:left="1440" w:firstLine="0"/>
      </w:pPr>
      <w:r>
        <w:t xml:space="preserve"> </w:t>
      </w:r>
    </w:p>
    <w:p w14:paraId="5E569BE2" w14:textId="77777777" w:rsidR="00D2651C" w:rsidRDefault="007B5D90" w:rsidP="00704829">
      <w:pPr>
        <w:numPr>
          <w:ilvl w:val="1"/>
          <w:numId w:val="1"/>
        </w:numPr>
        <w:ind w:hanging="420"/>
      </w:pPr>
      <w:r>
        <w:t xml:space="preserve">a scale drawing of all land that is to be part of the subsurface </w:t>
      </w:r>
      <w:r w:rsidR="00704829">
        <w:t>disposal</w:t>
      </w:r>
      <w:r>
        <w:t xml:space="preserve"> system showing the location of all existing and proposed facilities to include the following: </w:t>
      </w:r>
    </w:p>
    <w:p w14:paraId="3BA71421" w14:textId="77777777" w:rsidR="00D2651C" w:rsidRDefault="007B5D90">
      <w:pPr>
        <w:spacing w:after="0" w:line="259" w:lineRule="auto"/>
        <w:ind w:left="1440" w:firstLine="0"/>
      </w:pPr>
      <w:r>
        <w:t xml:space="preserve"> </w:t>
      </w:r>
    </w:p>
    <w:p w14:paraId="13BC0677" w14:textId="77777777" w:rsidR="00D2651C" w:rsidRDefault="007B5D90">
      <w:pPr>
        <w:numPr>
          <w:ilvl w:val="2"/>
          <w:numId w:val="1"/>
        </w:numPr>
        <w:ind w:hanging="449"/>
      </w:pPr>
      <w:r>
        <w:t xml:space="preserve">buildings; </w:t>
      </w:r>
    </w:p>
    <w:p w14:paraId="2F50B9DB" w14:textId="77777777" w:rsidR="00D2651C" w:rsidRDefault="007B5D90">
      <w:pPr>
        <w:spacing w:after="0" w:line="259" w:lineRule="auto"/>
        <w:ind w:left="2160" w:firstLine="0"/>
      </w:pPr>
      <w:r>
        <w:t xml:space="preserve"> </w:t>
      </w:r>
    </w:p>
    <w:p w14:paraId="46F6C9FE" w14:textId="77777777" w:rsidR="00D2651C" w:rsidRDefault="007B5D90">
      <w:pPr>
        <w:numPr>
          <w:ilvl w:val="2"/>
          <w:numId w:val="1"/>
        </w:numPr>
        <w:ind w:hanging="449"/>
      </w:pPr>
      <w:r>
        <w:t xml:space="preserve">dispersal zones; </w:t>
      </w:r>
    </w:p>
    <w:p w14:paraId="04B00166" w14:textId="77777777" w:rsidR="00D2651C" w:rsidRDefault="007B5D90">
      <w:pPr>
        <w:spacing w:after="0" w:line="259" w:lineRule="auto"/>
        <w:ind w:left="2160" w:firstLine="0"/>
      </w:pPr>
      <w:r>
        <w:lastRenderedPageBreak/>
        <w:t xml:space="preserve"> </w:t>
      </w:r>
    </w:p>
    <w:p w14:paraId="6F325DA6" w14:textId="77777777" w:rsidR="00D2651C" w:rsidRDefault="007B5D90">
      <w:pPr>
        <w:numPr>
          <w:ilvl w:val="2"/>
          <w:numId w:val="1"/>
        </w:numPr>
        <w:ind w:hanging="449"/>
      </w:pPr>
      <w:r>
        <w:t xml:space="preserve">treatment facilities; </w:t>
      </w:r>
    </w:p>
    <w:p w14:paraId="7A3FA0F6" w14:textId="77777777" w:rsidR="00D2651C" w:rsidRDefault="007B5D90">
      <w:pPr>
        <w:spacing w:after="0" w:line="259" w:lineRule="auto"/>
        <w:ind w:left="2160" w:firstLine="0"/>
      </w:pPr>
      <w:r>
        <w:t xml:space="preserve"> </w:t>
      </w:r>
    </w:p>
    <w:p w14:paraId="0BA79C38" w14:textId="77777777" w:rsidR="003A57D0" w:rsidRDefault="007B5D90">
      <w:pPr>
        <w:numPr>
          <w:ilvl w:val="2"/>
          <w:numId w:val="1"/>
        </w:numPr>
        <w:ind w:hanging="449"/>
      </w:pPr>
      <w:r>
        <w:t xml:space="preserve">effluent storage; </w:t>
      </w:r>
    </w:p>
    <w:p w14:paraId="3820CAB7" w14:textId="77777777" w:rsidR="003A57D0" w:rsidRDefault="003A57D0" w:rsidP="003A57D0">
      <w:pPr>
        <w:pStyle w:val="ListParagraph"/>
      </w:pPr>
    </w:p>
    <w:p w14:paraId="05B579A6" w14:textId="77777777" w:rsidR="003A57D0" w:rsidRDefault="003A57D0">
      <w:pPr>
        <w:numPr>
          <w:ilvl w:val="2"/>
          <w:numId w:val="1"/>
        </w:numPr>
        <w:ind w:hanging="449"/>
      </w:pPr>
      <w:r>
        <w:t>water wells;</w:t>
      </w:r>
    </w:p>
    <w:p w14:paraId="1E0879CC" w14:textId="77777777" w:rsidR="003A57D0" w:rsidRDefault="003A57D0" w:rsidP="003A57D0">
      <w:pPr>
        <w:pStyle w:val="ListParagraph"/>
      </w:pPr>
    </w:p>
    <w:p w14:paraId="760F00B7" w14:textId="517CC4E2" w:rsidR="00D2651C" w:rsidRDefault="003A57D0">
      <w:pPr>
        <w:numPr>
          <w:ilvl w:val="2"/>
          <w:numId w:val="1"/>
        </w:numPr>
        <w:ind w:hanging="449"/>
      </w:pPr>
      <w:r>
        <w:t xml:space="preserve">road, </w:t>
      </w:r>
      <w:r w:rsidR="007B5D90">
        <w:t xml:space="preserve">and </w:t>
      </w:r>
    </w:p>
    <w:p w14:paraId="389B565B" w14:textId="77777777" w:rsidR="00D2651C" w:rsidRDefault="007B5D90">
      <w:pPr>
        <w:spacing w:after="0" w:line="259" w:lineRule="auto"/>
        <w:ind w:left="2160" w:firstLine="0"/>
      </w:pPr>
      <w:r>
        <w:t xml:space="preserve"> </w:t>
      </w:r>
    </w:p>
    <w:p w14:paraId="3A4CADDC" w14:textId="77777777" w:rsidR="00D2651C" w:rsidRDefault="007B5D90">
      <w:pPr>
        <w:numPr>
          <w:ilvl w:val="2"/>
          <w:numId w:val="1"/>
        </w:numPr>
        <w:ind w:hanging="449"/>
      </w:pPr>
      <w:r>
        <w:t xml:space="preserve">the buffer zones that demonstrate compliance with §222.81 </w:t>
      </w:r>
    </w:p>
    <w:p w14:paraId="2AB6B1BB" w14:textId="77777777" w:rsidR="00D2651C" w:rsidRDefault="007B5D90">
      <w:pPr>
        <w:ind w:left="-5"/>
      </w:pPr>
      <w:r>
        <w:t xml:space="preserve">of this title (relating to Buffer Zone Requirements); </w:t>
      </w:r>
    </w:p>
    <w:p w14:paraId="3DCD207C" w14:textId="77777777" w:rsidR="00D2651C" w:rsidRDefault="007B5D90" w:rsidP="00FE34F6">
      <w:pPr>
        <w:spacing w:after="0" w:line="259" w:lineRule="auto"/>
        <w:ind w:left="2160" w:firstLine="0"/>
        <w:jc w:val="both"/>
      </w:pPr>
      <w:r>
        <w:t xml:space="preserve"> </w:t>
      </w:r>
    </w:p>
    <w:p w14:paraId="01640ED1" w14:textId="77777777" w:rsidR="00D2651C" w:rsidRDefault="007B5D90">
      <w:pPr>
        <w:numPr>
          <w:ilvl w:val="1"/>
          <w:numId w:val="1"/>
        </w:numPr>
        <w:ind w:hanging="420"/>
      </w:pPr>
      <w:r>
        <w:t xml:space="preserve">includes the site topography; </w:t>
      </w:r>
    </w:p>
    <w:p w14:paraId="76990C43" w14:textId="77777777" w:rsidR="00D2651C" w:rsidRDefault="007B5D90">
      <w:pPr>
        <w:spacing w:after="0" w:line="259" w:lineRule="auto"/>
        <w:ind w:left="1440" w:firstLine="0"/>
      </w:pPr>
      <w:r>
        <w:t xml:space="preserve"> </w:t>
      </w:r>
    </w:p>
    <w:p w14:paraId="68786A36" w14:textId="77777777" w:rsidR="00D2651C" w:rsidRDefault="007B5D90">
      <w:pPr>
        <w:numPr>
          <w:ilvl w:val="1"/>
          <w:numId w:val="1"/>
        </w:numPr>
        <w:ind w:hanging="420"/>
      </w:pPr>
      <w:r>
        <w:t xml:space="preserve">includes storm water run-on prevention and storm water runoff </w:t>
      </w:r>
    </w:p>
    <w:p w14:paraId="6E8F995E" w14:textId="77777777" w:rsidR="00D2651C" w:rsidRDefault="007B5D90">
      <w:pPr>
        <w:ind w:left="-5"/>
      </w:pPr>
      <w:r>
        <w:t xml:space="preserve">accommodation; and </w:t>
      </w:r>
    </w:p>
    <w:p w14:paraId="15FB9FBD" w14:textId="77777777" w:rsidR="00D2651C" w:rsidRDefault="007B5D90">
      <w:pPr>
        <w:spacing w:after="0" w:line="259" w:lineRule="auto"/>
        <w:ind w:left="1440" w:firstLine="0"/>
      </w:pPr>
      <w:r>
        <w:t xml:space="preserve"> </w:t>
      </w:r>
    </w:p>
    <w:p w14:paraId="712BE169" w14:textId="77777777" w:rsidR="00D2651C" w:rsidRDefault="007B5D90">
      <w:pPr>
        <w:numPr>
          <w:ilvl w:val="1"/>
          <w:numId w:val="1"/>
        </w:numPr>
        <w:ind w:hanging="420"/>
      </w:pPr>
      <w:r>
        <w:t xml:space="preserve">includes any variance requests with supporting documentation. </w:t>
      </w:r>
    </w:p>
    <w:p w14:paraId="3B736B7C" w14:textId="77777777" w:rsidR="00D2651C" w:rsidRDefault="007B5D90">
      <w:pPr>
        <w:spacing w:after="0" w:line="259" w:lineRule="auto"/>
        <w:ind w:left="1440" w:firstLine="0"/>
      </w:pPr>
      <w:r>
        <w:t xml:space="preserve"> </w:t>
      </w:r>
    </w:p>
    <w:p w14:paraId="599FC2B8" w14:textId="0ECF34CA" w:rsidR="00D2651C" w:rsidRDefault="007B5D90" w:rsidP="005B2740">
      <w:pPr>
        <w:pStyle w:val="ListParagraph"/>
        <w:numPr>
          <w:ilvl w:val="0"/>
          <w:numId w:val="13"/>
        </w:numPr>
      </w:pPr>
      <w:r>
        <w:t xml:space="preserve">For the systems and processes used to provide treatment of domestic wastewater prior to the wastewater entering the subsurface dispersal system the applicant shall use the design criteria in Chapter 217 of this title (relating to Design Criteria for Domestic Wastewater Systems). </w:t>
      </w:r>
    </w:p>
    <w:p w14:paraId="60FE009B" w14:textId="77777777" w:rsidR="00D2651C" w:rsidRDefault="007B5D90">
      <w:pPr>
        <w:spacing w:after="0" w:line="259" w:lineRule="auto"/>
        <w:ind w:left="720" w:firstLine="0"/>
      </w:pPr>
      <w:r>
        <w:t xml:space="preserve"> </w:t>
      </w:r>
    </w:p>
    <w:p w14:paraId="7E10CB3A" w14:textId="24D0CD91" w:rsidR="00D2651C" w:rsidRDefault="00D2651C">
      <w:pPr>
        <w:spacing w:after="0" w:line="259" w:lineRule="auto"/>
        <w:ind w:left="1440" w:firstLine="0"/>
      </w:pPr>
    </w:p>
    <w:p w14:paraId="0581B6E6" w14:textId="0B88246A" w:rsidR="003A57D0" w:rsidRDefault="007B5D90">
      <w:pPr>
        <w:spacing w:after="0" w:line="259" w:lineRule="auto"/>
        <w:ind w:left="-5"/>
        <w:rPr>
          <w:b/>
        </w:rPr>
      </w:pPr>
      <w:r>
        <w:rPr>
          <w:b/>
        </w:rPr>
        <w:t>§2</w:t>
      </w:r>
      <w:r w:rsidR="00AE2D53">
        <w:rPr>
          <w:b/>
        </w:rPr>
        <w:t>17.</w:t>
      </w:r>
      <w:r>
        <w:rPr>
          <w:b/>
        </w:rPr>
        <w:t>22</w:t>
      </w:r>
      <w:r w:rsidR="00AE2D53">
        <w:rPr>
          <w:b/>
        </w:rPr>
        <w:t>3</w:t>
      </w:r>
      <w:r>
        <w:rPr>
          <w:b/>
        </w:rPr>
        <w:t>. Subsurface Dispersal System Design.</w:t>
      </w:r>
    </w:p>
    <w:p w14:paraId="2187E8A4" w14:textId="50143273" w:rsidR="003A57D0" w:rsidRDefault="00FE34F6" w:rsidP="00FE34F6">
      <w:pPr>
        <w:ind w:firstLine="710"/>
      </w:pPr>
      <w:r>
        <w:t>(a)</w:t>
      </w:r>
      <w:r>
        <w:tab/>
        <w:t>t</w:t>
      </w:r>
      <w:r w:rsidR="003A57D0">
        <w:t xml:space="preserve">he permittee shall use the following design components for </w:t>
      </w:r>
      <w:r w:rsidR="002A6B35">
        <w:t xml:space="preserve">all </w:t>
      </w:r>
      <w:r w:rsidR="003A57D0">
        <w:t>subsurface dispersal systems</w:t>
      </w:r>
      <w:r w:rsidR="002A6B35">
        <w:t>, unless stated otherwise</w:t>
      </w:r>
      <w:r w:rsidR="003A57D0">
        <w:t xml:space="preserve">: </w:t>
      </w:r>
    </w:p>
    <w:p w14:paraId="7F241D00" w14:textId="4FF6888F" w:rsidR="003A57D0" w:rsidRDefault="003A57D0" w:rsidP="003A57D0">
      <w:pPr>
        <w:numPr>
          <w:ilvl w:val="1"/>
          <w:numId w:val="3"/>
        </w:numPr>
        <w:ind w:hanging="420"/>
      </w:pPr>
      <w:r>
        <w:t>Must have wastewater effluent filter</w:t>
      </w:r>
      <w:r w:rsidR="002A6B35">
        <w:t>s</w:t>
      </w:r>
      <w:r>
        <w:t xml:space="preserve"> prior to </w:t>
      </w:r>
    </w:p>
    <w:p w14:paraId="277973C6" w14:textId="23084DFB" w:rsidR="003A57D0" w:rsidRDefault="003A57D0" w:rsidP="003A57D0">
      <w:pPr>
        <w:ind w:left="-5"/>
      </w:pPr>
      <w:r>
        <w:t xml:space="preserve">the effluent entering the subsurface dispersal system. These filters must: </w:t>
      </w:r>
    </w:p>
    <w:p w14:paraId="795B469F" w14:textId="77777777" w:rsidR="003A57D0" w:rsidRDefault="003A57D0" w:rsidP="003A57D0">
      <w:pPr>
        <w:spacing w:after="0" w:line="259" w:lineRule="auto"/>
        <w:ind w:left="1440" w:firstLine="0"/>
      </w:pPr>
      <w:r>
        <w:t xml:space="preserve"> </w:t>
      </w:r>
    </w:p>
    <w:p w14:paraId="3DB13DD8" w14:textId="77777777" w:rsidR="003A57D0" w:rsidRDefault="003A57D0" w:rsidP="003A57D0">
      <w:pPr>
        <w:numPr>
          <w:ilvl w:val="2"/>
          <w:numId w:val="3"/>
        </w:numPr>
        <w:ind w:hanging="449"/>
      </w:pPr>
      <w:r>
        <w:t xml:space="preserve">effectively filter the peak hydraulic flows; and </w:t>
      </w:r>
    </w:p>
    <w:p w14:paraId="539E5984" w14:textId="77777777" w:rsidR="003A57D0" w:rsidRDefault="003A57D0" w:rsidP="003A57D0">
      <w:pPr>
        <w:spacing w:after="0" w:line="259" w:lineRule="auto"/>
        <w:ind w:left="2160" w:firstLine="0"/>
      </w:pPr>
      <w:r>
        <w:t xml:space="preserve"> </w:t>
      </w:r>
    </w:p>
    <w:p w14:paraId="7CDCF2D1" w14:textId="77777777" w:rsidR="003A57D0" w:rsidRDefault="003A57D0" w:rsidP="003A57D0">
      <w:pPr>
        <w:numPr>
          <w:ilvl w:val="2"/>
          <w:numId w:val="3"/>
        </w:numPr>
        <w:ind w:hanging="449"/>
      </w:pPr>
      <w:r>
        <w:t xml:space="preserve">include control valves and piping that provide filtered </w:t>
      </w:r>
    </w:p>
    <w:p w14:paraId="435C4246" w14:textId="77777777" w:rsidR="003A57D0" w:rsidRDefault="003A57D0" w:rsidP="003A57D0">
      <w:pPr>
        <w:ind w:left="-5"/>
      </w:pPr>
      <w:r>
        <w:t xml:space="preserve">effluent to flush the filters; </w:t>
      </w:r>
    </w:p>
    <w:p w14:paraId="45674521" w14:textId="77777777" w:rsidR="003A57D0" w:rsidRDefault="003A57D0" w:rsidP="003A57D0">
      <w:pPr>
        <w:spacing w:after="0" w:line="259" w:lineRule="auto"/>
        <w:ind w:left="2160" w:firstLine="0"/>
      </w:pPr>
      <w:r>
        <w:t xml:space="preserve"> </w:t>
      </w:r>
    </w:p>
    <w:p w14:paraId="25D3EAB1" w14:textId="77777777" w:rsidR="003A57D0" w:rsidRDefault="003A57D0" w:rsidP="003A57D0">
      <w:pPr>
        <w:numPr>
          <w:ilvl w:val="1"/>
          <w:numId w:val="3"/>
        </w:numPr>
        <w:ind w:hanging="420"/>
      </w:pPr>
      <w:r>
        <w:t xml:space="preserve">the dosing tank(s) designed to hold at least the following volume: </w:t>
      </w:r>
    </w:p>
    <w:p w14:paraId="4DDF4AC3" w14:textId="77777777" w:rsidR="003A57D0" w:rsidRDefault="003A57D0" w:rsidP="003A57D0">
      <w:pPr>
        <w:spacing w:after="0" w:line="259" w:lineRule="auto"/>
        <w:ind w:left="1440" w:firstLine="0"/>
      </w:pPr>
      <w:r>
        <w:t xml:space="preserve"> </w:t>
      </w:r>
    </w:p>
    <w:p w14:paraId="0A43F91A" w14:textId="77777777" w:rsidR="003A57D0" w:rsidRDefault="003A57D0" w:rsidP="003A57D0">
      <w:pPr>
        <w:numPr>
          <w:ilvl w:val="2"/>
          <w:numId w:val="3"/>
        </w:numPr>
        <w:ind w:hanging="449"/>
      </w:pPr>
      <w:r>
        <w:t xml:space="preserve">the daily design capacity required by the permit; </w:t>
      </w:r>
    </w:p>
    <w:p w14:paraId="6CB82140" w14:textId="77777777" w:rsidR="003A57D0" w:rsidRDefault="003A57D0" w:rsidP="003A57D0">
      <w:pPr>
        <w:spacing w:after="0" w:line="259" w:lineRule="auto"/>
        <w:ind w:left="2160" w:firstLine="0"/>
      </w:pPr>
      <w:r>
        <w:t xml:space="preserve"> </w:t>
      </w:r>
    </w:p>
    <w:p w14:paraId="6EE0870A" w14:textId="77777777" w:rsidR="003A57D0" w:rsidRDefault="003A57D0" w:rsidP="003A57D0">
      <w:pPr>
        <w:numPr>
          <w:ilvl w:val="2"/>
          <w:numId w:val="3"/>
        </w:numPr>
        <w:ind w:hanging="449"/>
      </w:pPr>
      <w:r>
        <w:lastRenderedPageBreak/>
        <w:t xml:space="preserve">effluent equal to six times the minimum dose cycle capacity </w:t>
      </w:r>
    </w:p>
    <w:p w14:paraId="36A96EF6" w14:textId="10A46D07" w:rsidR="003A57D0" w:rsidRDefault="003A57D0" w:rsidP="003A57D0">
      <w:pPr>
        <w:ind w:left="-5"/>
      </w:pPr>
      <w:r>
        <w:t xml:space="preserve">of the lines plus the capacity of the supply and return manifold; and </w:t>
      </w:r>
    </w:p>
    <w:p w14:paraId="1D12B59A" w14:textId="77777777" w:rsidR="003A57D0" w:rsidRDefault="003A57D0" w:rsidP="003A57D0">
      <w:pPr>
        <w:spacing w:after="0" w:line="259" w:lineRule="auto"/>
        <w:ind w:left="2160" w:firstLine="0"/>
      </w:pPr>
      <w:r>
        <w:t xml:space="preserve"> </w:t>
      </w:r>
    </w:p>
    <w:p w14:paraId="71CD8D70" w14:textId="77777777" w:rsidR="003A57D0" w:rsidRDefault="003A57D0" w:rsidP="003A57D0">
      <w:pPr>
        <w:numPr>
          <w:ilvl w:val="2"/>
          <w:numId w:val="3"/>
        </w:numPr>
        <w:ind w:hanging="449"/>
      </w:pPr>
      <w:r>
        <w:t xml:space="preserve">the following storage capacities as part of the dosing tank(s) </w:t>
      </w:r>
    </w:p>
    <w:p w14:paraId="55AC117F" w14:textId="77777777" w:rsidR="00E772AA" w:rsidRDefault="003A57D0" w:rsidP="00E772AA">
      <w:pPr>
        <w:ind w:left="-5"/>
      </w:pPr>
      <w:r>
        <w:t>or included in the plant design at another location:</w:t>
      </w:r>
    </w:p>
    <w:p w14:paraId="71FA1B99" w14:textId="267E4865" w:rsidR="00E772AA" w:rsidRDefault="003A57D0" w:rsidP="00E772AA">
      <w:pPr>
        <w:ind w:left="-5"/>
      </w:pPr>
      <w:r>
        <w:t xml:space="preserve"> </w:t>
      </w:r>
    </w:p>
    <w:p w14:paraId="2FB006D2" w14:textId="4935D90C" w:rsidR="00E772AA" w:rsidRDefault="009F5A93" w:rsidP="009F5A93">
      <w:pPr>
        <w:pStyle w:val="ListParagraph"/>
        <w:numPr>
          <w:ilvl w:val="3"/>
          <w:numId w:val="3"/>
        </w:numPr>
        <w:spacing w:after="0" w:line="259" w:lineRule="auto"/>
        <w:ind w:right="1054"/>
      </w:pPr>
      <w:r>
        <w:t>fl</w:t>
      </w:r>
      <w:r w:rsidR="003A57D0">
        <w:t>ow equalization storage;</w:t>
      </w:r>
      <w:r w:rsidR="00E772AA">
        <w:t xml:space="preserve"> </w:t>
      </w:r>
    </w:p>
    <w:p w14:paraId="588D3A71" w14:textId="17EDFD04" w:rsidR="00E772AA" w:rsidRDefault="00E772AA" w:rsidP="00E772AA">
      <w:pPr>
        <w:pStyle w:val="ListParagraph"/>
        <w:numPr>
          <w:ilvl w:val="3"/>
          <w:numId w:val="3"/>
        </w:numPr>
        <w:spacing w:after="0" w:line="259" w:lineRule="auto"/>
        <w:ind w:right="1054"/>
      </w:pPr>
      <w:r>
        <w:t>em</w:t>
      </w:r>
      <w:r w:rsidR="003A57D0">
        <w:t>ergency storage; and</w:t>
      </w:r>
      <w:r>
        <w:t xml:space="preserve"> </w:t>
      </w:r>
    </w:p>
    <w:p w14:paraId="13070E64" w14:textId="5034D96B" w:rsidR="003A57D0" w:rsidRDefault="003A57D0" w:rsidP="009F5A93">
      <w:pPr>
        <w:pStyle w:val="ListParagraph"/>
        <w:numPr>
          <w:ilvl w:val="3"/>
          <w:numId w:val="3"/>
        </w:numPr>
        <w:spacing w:after="0" w:line="259" w:lineRule="auto"/>
        <w:ind w:right="1054"/>
      </w:pPr>
      <w:r>
        <w:t>return flows from flushing and system</w:t>
      </w:r>
      <w:r w:rsidR="002A6B35">
        <w:t xml:space="preserve"> </w:t>
      </w:r>
      <w:r>
        <w:t xml:space="preserve">drainage; </w:t>
      </w:r>
    </w:p>
    <w:p w14:paraId="10BFD7F1" w14:textId="77777777" w:rsidR="003A57D0" w:rsidRDefault="003A57D0" w:rsidP="003A57D0">
      <w:pPr>
        <w:spacing w:after="0" w:line="259" w:lineRule="auto"/>
        <w:ind w:left="2881" w:firstLine="0"/>
      </w:pPr>
      <w:r>
        <w:t xml:space="preserve"> </w:t>
      </w:r>
    </w:p>
    <w:p w14:paraId="2ACBE236" w14:textId="77777777" w:rsidR="003A57D0" w:rsidRDefault="003A57D0" w:rsidP="003A57D0">
      <w:pPr>
        <w:numPr>
          <w:ilvl w:val="1"/>
          <w:numId w:val="3"/>
        </w:numPr>
        <w:ind w:hanging="420"/>
      </w:pPr>
      <w:r>
        <w:t xml:space="preserve">a duplex alternating pumping system designed: </w:t>
      </w:r>
    </w:p>
    <w:p w14:paraId="6AB20B27" w14:textId="77777777" w:rsidR="003A57D0" w:rsidRDefault="003A57D0" w:rsidP="003A57D0">
      <w:pPr>
        <w:spacing w:after="0" w:line="259" w:lineRule="auto"/>
        <w:ind w:left="1440" w:firstLine="0"/>
      </w:pPr>
      <w:r>
        <w:t xml:space="preserve"> </w:t>
      </w:r>
    </w:p>
    <w:p w14:paraId="4B62D9B1" w14:textId="77777777" w:rsidR="003A57D0" w:rsidRDefault="003A57D0" w:rsidP="003A57D0">
      <w:pPr>
        <w:numPr>
          <w:ilvl w:val="2"/>
          <w:numId w:val="3"/>
        </w:numPr>
        <w:ind w:hanging="449"/>
      </w:pPr>
      <w:r>
        <w:t xml:space="preserve">to dose and flush the dispersal zones and flush the filtration </w:t>
      </w:r>
    </w:p>
    <w:p w14:paraId="2A46452D" w14:textId="77777777" w:rsidR="003A57D0" w:rsidRDefault="003A57D0" w:rsidP="003A57D0">
      <w:pPr>
        <w:ind w:left="-5"/>
      </w:pPr>
      <w:r>
        <w:t xml:space="preserve">system; and </w:t>
      </w:r>
    </w:p>
    <w:p w14:paraId="64D89C13" w14:textId="77777777" w:rsidR="003A57D0" w:rsidRDefault="003A57D0" w:rsidP="003A57D0">
      <w:pPr>
        <w:spacing w:after="0" w:line="259" w:lineRule="auto"/>
        <w:ind w:left="2160" w:firstLine="0"/>
      </w:pPr>
      <w:r>
        <w:t xml:space="preserve"> </w:t>
      </w:r>
    </w:p>
    <w:p w14:paraId="64E85EBD" w14:textId="77777777" w:rsidR="003A57D0" w:rsidRDefault="003A57D0" w:rsidP="003A57D0">
      <w:pPr>
        <w:numPr>
          <w:ilvl w:val="2"/>
          <w:numId w:val="3"/>
        </w:numPr>
        <w:ind w:hanging="449"/>
      </w:pPr>
      <w:r>
        <w:t xml:space="preserve">with pumps sized in accordance with the hydraulic design </w:t>
      </w:r>
    </w:p>
    <w:p w14:paraId="418770B2" w14:textId="77777777" w:rsidR="003A57D0" w:rsidRDefault="003A57D0" w:rsidP="003A57D0">
      <w:pPr>
        <w:ind w:left="-5"/>
      </w:pPr>
      <w:r>
        <w:t xml:space="preserve">calculations in §222.83 of this title (relating to Hydraulic Calculations); </w:t>
      </w:r>
    </w:p>
    <w:p w14:paraId="03FB360F" w14:textId="77777777" w:rsidR="003A57D0" w:rsidRDefault="003A57D0" w:rsidP="003A57D0">
      <w:pPr>
        <w:spacing w:after="0" w:line="259" w:lineRule="auto"/>
        <w:ind w:left="2160" w:firstLine="0"/>
      </w:pPr>
      <w:r>
        <w:t xml:space="preserve"> </w:t>
      </w:r>
    </w:p>
    <w:p w14:paraId="5755854F" w14:textId="77777777" w:rsidR="003A57D0" w:rsidRDefault="003A57D0" w:rsidP="003A57D0">
      <w:pPr>
        <w:numPr>
          <w:ilvl w:val="1"/>
          <w:numId w:val="3"/>
        </w:numPr>
        <w:ind w:hanging="420"/>
      </w:pPr>
      <w:r>
        <w:t xml:space="preserve">control system components that </w:t>
      </w:r>
      <w:proofErr w:type="gramStart"/>
      <w:r>
        <w:t>are capable of performing</w:t>
      </w:r>
      <w:proofErr w:type="gramEnd"/>
      <w:r>
        <w:t xml:space="preserve"> the </w:t>
      </w:r>
    </w:p>
    <w:p w14:paraId="06E819D2" w14:textId="77777777" w:rsidR="003A57D0" w:rsidRDefault="003A57D0" w:rsidP="003A57D0">
      <w:pPr>
        <w:ind w:left="-5"/>
      </w:pPr>
      <w:r>
        <w:t xml:space="preserve">following functions: </w:t>
      </w:r>
    </w:p>
    <w:p w14:paraId="113332E8" w14:textId="77777777" w:rsidR="003A57D0" w:rsidRDefault="003A57D0" w:rsidP="003A57D0">
      <w:pPr>
        <w:spacing w:after="0" w:line="259" w:lineRule="auto"/>
        <w:ind w:left="1440" w:firstLine="0"/>
      </w:pPr>
      <w:r>
        <w:t xml:space="preserve"> </w:t>
      </w:r>
    </w:p>
    <w:p w14:paraId="7434A8CC" w14:textId="77777777" w:rsidR="003A57D0" w:rsidRDefault="003A57D0" w:rsidP="003A57D0">
      <w:pPr>
        <w:numPr>
          <w:ilvl w:val="2"/>
          <w:numId w:val="3"/>
        </w:numPr>
        <w:ind w:hanging="449"/>
      </w:pPr>
      <w:r>
        <w:t xml:space="preserve">flushing of the filter units; </w:t>
      </w:r>
    </w:p>
    <w:p w14:paraId="233C94FE" w14:textId="77777777" w:rsidR="003A57D0" w:rsidRDefault="003A57D0" w:rsidP="003A57D0">
      <w:pPr>
        <w:spacing w:after="0" w:line="259" w:lineRule="auto"/>
        <w:ind w:left="2160" w:firstLine="0"/>
      </w:pPr>
      <w:r>
        <w:t xml:space="preserve"> </w:t>
      </w:r>
    </w:p>
    <w:p w14:paraId="662CA9EA" w14:textId="77777777" w:rsidR="003A57D0" w:rsidRDefault="003A57D0" w:rsidP="003A57D0">
      <w:pPr>
        <w:numPr>
          <w:ilvl w:val="2"/>
          <w:numId w:val="3"/>
        </w:numPr>
        <w:ind w:hanging="449"/>
      </w:pPr>
      <w:r>
        <w:t xml:space="preserve">delivering a specified preprogrammed volume of effluent to </w:t>
      </w:r>
    </w:p>
    <w:p w14:paraId="5A7F6773" w14:textId="77777777" w:rsidR="003A57D0" w:rsidRDefault="003A57D0" w:rsidP="003A57D0">
      <w:pPr>
        <w:ind w:left="-5"/>
      </w:pPr>
      <w:r>
        <w:t xml:space="preserve">each dispersal zone; </w:t>
      </w:r>
    </w:p>
    <w:p w14:paraId="64B080C4" w14:textId="77777777" w:rsidR="003A57D0" w:rsidRDefault="003A57D0" w:rsidP="003A57D0">
      <w:pPr>
        <w:spacing w:after="0" w:line="259" w:lineRule="auto"/>
        <w:ind w:left="2160" w:firstLine="0"/>
      </w:pPr>
      <w:r>
        <w:t xml:space="preserve"> </w:t>
      </w:r>
    </w:p>
    <w:p w14:paraId="6248BECF" w14:textId="4A951094" w:rsidR="003A57D0" w:rsidRDefault="003A57D0" w:rsidP="003A57D0">
      <w:pPr>
        <w:numPr>
          <w:ilvl w:val="2"/>
          <w:numId w:val="3"/>
        </w:numPr>
        <w:ind w:hanging="449"/>
      </w:pPr>
      <w:r>
        <w:t xml:space="preserve">flushing of each lateral with filtered effluent; </w:t>
      </w:r>
    </w:p>
    <w:p w14:paraId="1BCD02B6" w14:textId="77777777" w:rsidR="003A57D0" w:rsidRDefault="003A57D0" w:rsidP="003A57D0">
      <w:pPr>
        <w:spacing w:after="0" w:line="259" w:lineRule="auto"/>
        <w:ind w:left="2160" w:firstLine="0"/>
      </w:pPr>
      <w:r>
        <w:t xml:space="preserve"> </w:t>
      </w:r>
    </w:p>
    <w:p w14:paraId="22EDCF18" w14:textId="53A9D4C2" w:rsidR="003A57D0" w:rsidRDefault="003A57D0" w:rsidP="003A57D0">
      <w:pPr>
        <w:numPr>
          <w:ilvl w:val="2"/>
          <w:numId w:val="3"/>
        </w:numPr>
        <w:ind w:hanging="449"/>
      </w:pPr>
      <w:r>
        <w:t xml:space="preserve">dosing of chemicals intended to reduce clogging, </w:t>
      </w:r>
    </w:p>
    <w:p w14:paraId="182E906E" w14:textId="77777777" w:rsidR="003A57D0" w:rsidRDefault="003A57D0" w:rsidP="003A57D0">
      <w:pPr>
        <w:ind w:left="-5"/>
      </w:pPr>
      <w:r>
        <w:t xml:space="preserve">such as chlorine or oxidizing chemicals; </w:t>
      </w:r>
    </w:p>
    <w:p w14:paraId="4D679517" w14:textId="77777777" w:rsidR="003A57D0" w:rsidRDefault="003A57D0" w:rsidP="003A57D0">
      <w:pPr>
        <w:spacing w:after="0" w:line="259" w:lineRule="auto"/>
        <w:ind w:left="2160" w:firstLine="0"/>
      </w:pPr>
      <w:r>
        <w:t xml:space="preserve"> </w:t>
      </w:r>
    </w:p>
    <w:p w14:paraId="19CF77FD" w14:textId="77777777" w:rsidR="003A57D0" w:rsidRDefault="003A57D0" w:rsidP="003A57D0">
      <w:pPr>
        <w:numPr>
          <w:ilvl w:val="2"/>
          <w:numId w:val="3"/>
        </w:numPr>
        <w:ind w:hanging="449"/>
      </w:pPr>
      <w:r>
        <w:t xml:space="preserve">monitoring alarm conditions; </w:t>
      </w:r>
    </w:p>
    <w:p w14:paraId="473AD636" w14:textId="77777777" w:rsidR="003A57D0" w:rsidRDefault="003A57D0" w:rsidP="003A57D0">
      <w:pPr>
        <w:spacing w:after="0" w:line="259" w:lineRule="auto"/>
        <w:ind w:left="2160" w:firstLine="0"/>
      </w:pPr>
      <w:r>
        <w:t xml:space="preserve"> </w:t>
      </w:r>
    </w:p>
    <w:p w14:paraId="3738C363" w14:textId="77777777" w:rsidR="003A57D0" w:rsidRDefault="003A57D0" w:rsidP="003A57D0">
      <w:pPr>
        <w:numPr>
          <w:ilvl w:val="2"/>
          <w:numId w:val="3"/>
        </w:numPr>
        <w:ind w:hanging="449"/>
      </w:pPr>
      <w:r>
        <w:t xml:space="preserve">regulating the flow volume to each dispersal zone and to a </w:t>
      </w:r>
    </w:p>
    <w:p w14:paraId="17AC8AC7" w14:textId="77777777" w:rsidR="003A57D0" w:rsidRDefault="003A57D0" w:rsidP="003A57D0">
      <w:pPr>
        <w:ind w:left="-5"/>
      </w:pPr>
      <w:r>
        <w:t xml:space="preserve">sand filter, when applicable; </w:t>
      </w:r>
    </w:p>
    <w:p w14:paraId="5154B7A7" w14:textId="77777777" w:rsidR="003A57D0" w:rsidRDefault="003A57D0" w:rsidP="003A57D0">
      <w:pPr>
        <w:spacing w:after="0" w:line="259" w:lineRule="auto"/>
        <w:ind w:left="2160" w:firstLine="0"/>
      </w:pPr>
      <w:r>
        <w:t xml:space="preserve"> </w:t>
      </w:r>
    </w:p>
    <w:p w14:paraId="3A1666D2" w14:textId="77777777" w:rsidR="003A57D0" w:rsidRDefault="003A57D0" w:rsidP="003A57D0">
      <w:pPr>
        <w:numPr>
          <w:ilvl w:val="2"/>
          <w:numId w:val="3"/>
        </w:numPr>
        <w:ind w:hanging="449"/>
      </w:pPr>
      <w:r>
        <w:t xml:space="preserve">indicating a flow variance when flow varies more than 10% </w:t>
      </w:r>
    </w:p>
    <w:p w14:paraId="08736860" w14:textId="77777777" w:rsidR="003A57D0" w:rsidRDefault="003A57D0" w:rsidP="003A57D0">
      <w:pPr>
        <w:ind w:left="-5"/>
      </w:pPr>
      <w:r>
        <w:t xml:space="preserve">of the actual average daily flow; </w:t>
      </w:r>
    </w:p>
    <w:p w14:paraId="4E77D56F" w14:textId="77777777" w:rsidR="003A57D0" w:rsidRDefault="003A57D0" w:rsidP="003A57D0">
      <w:pPr>
        <w:spacing w:after="0" w:line="259" w:lineRule="auto"/>
        <w:ind w:left="2160" w:firstLine="0"/>
      </w:pPr>
      <w:r>
        <w:t xml:space="preserve"> </w:t>
      </w:r>
    </w:p>
    <w:p w14:paraId="6643E3C1" w14:textId="77777777" w:rsidR="003A57D0" w:rsidRDefault="003A57D0" w:rsidP="003A57D0">
      <w:pPr>
        <w:numPr>
          <w:ilvl w:val="2"/>
          <w:numId w:val="3"/>
        </w:numPr>
        <w:ind w:hanging="449"/>
      </w:pPr>
      <w:r>
        <w:t xml:space="preserve">regulating pump run times; </w:t>
      </w:r>
    </w:p>
    <w:p w14:paraId="55855A8C" w14:textId="77777777" w:rsidR="003A57D0" w:rsidRDefault="003A57D0" w:rsidP="003A57D0">
      <w:pPr>
        <w:spacing w:after="0" w:line="259" w:lineRule="auto"/>
        <w:ind w:left="2160" w:firstLine="0"/>
      </w:pPr>
      <w:r>
        <w:lastRenderedPageBreak/>
        <w:t xml:space="preserve"> </w:t>
      </w:r>
    </w:p>
    <w:p w14:paraId="77EF9B3A" w14:textId="77777777" w:rsidR="003A57D0" w:rsidRDefault="003A57D0" w:rsidP="003A57D0">
      <w:pPr>
        <w:numPr>
          <w:ilvl w:val="2"/>
          <w:numId w:val="3"/>
        </w:numPr>
        <w:ind w:hanging="449"/>
      </w:pPr>
      <w:r>
        <w:t xml:space="preserve">regulating the number and time of filter backwash and field </w:t>
      </w:r>
    </w:p>
    <w:p w14:paraId="3E22EF44" w14:textId="77777777" w:rsidR="003A57D0" w:rsidRDefault="003A57D0" w:rsidP="003A57D0">
      <w:pPr>
        <w:ind w:left="-5"/>
      </w:pPr>
      <w:r>
        <w:t xml:space="preserve">flushing cycles; and </w:t>
      </w:r>
    </w:p>
    <w:p w14:paraId="5D41CC75" w14:textId="77777777" w:rsidR="003A57D0" w:rsidRDefault="003A57D0" w:rsidP="003A57D0">
      <w:pPr>
        <w:spacing w:after="0" w:line="259" w:lineRule="auto"/>
        <w:ind w:left="2160" w:firstLine="0"/>
      </w:pPr>
      <w:r>
        <w:t xml:space="preserve"> </w:t>
      </w:r>
    </w:p>
    <w:p w14:paraId="404D8CA8" w14:textId="1C870786" w:rsidR="003A57D0" w:rsidRDefault="003A57D0" w:rsidP="003A57D0">
      <w:pPr>
        <w:numPr>
          <w:ilvl w:val="2"/>
          <w:numId w:val="3"/>
        </w:numPr>
        <w:ind w:hanging="449"/>
      </w:pPr>
      <w:r>
        <w:t xml:space="preserve">regulating the flows to the </w:t>
      </w:r>
      <w:r w:rsidR="002A6B35">
        <w:t>subsurface</w:t>
      </w:r>
      <w:r>
        <w:t xml:space="preserve"> irrigation field system; </w:t>
      </w:r>
    </w:p>
    <w:p w14:paraId="7A19CEF0" w14:textId="77777777" w:rsidR="003A57D0" w:rsidRDefault="003A57D0" w:rsidP="003A57D0">
      <w:pPr>
        <w:spacing w:after="0" w:line="259" w:lineRule="auto"/>
        <w:ind w:left="2160" w:firstLine="0"/>
      </w:pPr>
      <w:r>
        <w:t xml:space="preserve"> </w:t>
      </w:r>
    </w:p>
    <w:p w14:paraId="4B24B915" w14:textId="77777777" w:rsidR="003A57D0" w:rsidRDefault="003A57D0" w:rsidP="003A57D0">
      <w:pPr>
        <w:numPr>
          <w:ilvl w:val="1"/>
          <w:numId w:val="3"/>
        </w:numPr>
        <w:ind w:hanging="420"/>
      </w:pPr>
      <w:r>
        <w:t xml:space="preserve">supply lines and manifolds; </w:t>
      </w:r>
    </w:p>
    <w:p w14:paraId="5ADD4A0C" w14:textId="77777777" w:rsidR="003A57D0" w:rsidRDefault="003A57D0" w:rsidP="003A57D0">
      <w:pPr>
        <w:spacing w:after="0" w:line="259" w:lineRule="auto"/>
        <w:ind w:left="1440" w:firstLine="0"/>
      </w:pPr>
      <w:r>
        <w:t xml:space="preserve"> </w:t>
      </w:r>
    </w:p>
    <w:p w14:paraId="766E8C04" w14:textId="3D65FF37" w:rsidR="003A57D0" w:rsidRDefault="003A57D0" w:rsidP="003A57D0">
      <w:pPr>
        <w:numPr>
          <w:ilvl w:val="1"/>
          <w:numId w:val="3"/>
        </w:numPr>
        <w:ind w:hanging="420"/>
      </w:pPr>
      <w:r>
        <w:t xml:space="preserve">zones of </w:t>
      </w:r>
      <w:r w:rsidR="002A6B35">
        <w:t>subsurface</w:t>
      </w:r>
      <w:r>
        <w:t xml:space="preserve"> irrigation </w:t>
      </w:r>
      <w:r w:rsidR="002A6B35">
        <w:t>lines</w:t>
      </w:r>
      <w:r>
        <w:t xml:space="preserve">; </w:t>
      </w:r>
    </w:p>
    <w:p w14:paraId="09FE779B" w14:textId="77777777" w:rsidR="003A57D0" w:rsidRDefault="003A57D0" w:rsidP="003A57D0">
      <w:pPr>
        <w:spacing w:after="0" w:line="259" w:lineRule="auto"/>
        <w:ind w:left="1440" w:firstLine="0"/>
      </w:pPr>
      <w:r>
        <w:t xml:space="preserve"> </w:t>
      </w:r>
    </w:p>
    <w:p w14:paraId="023F3C6B" w14:textId="77777777" w:rsidR="003A57D0" w:rsidRDefault="003A57D0" w:rsidP="003A57D0">
      <w:pPr>
        <w:numPr>
          <w:ilvl w:val="1"/>
          <w:numId w:val="3"/>
        </w:numPr>
        <w:ind w:hanging="420"/>
      </w:pPr>
      <w:r>
        <w:t xml:space="preserve">effluent manifolds; </w:t>
      </w:r>
    </w:p>
    <w:p w14:paraId="4EFD96CF" w14:textId="77777777" w:rsidR="003A57D0" w:rsidRDefault="003A57D0" w:rsidP="003A57D0">
      <w:pPr>
        <w:spacing w:after="0" w:line="259" w:lineRule="auto"/>
        <w:ind w:left="1440" w:firstLine="0"/>
      </w:pPr>
      <w:r>
        <w:t xml:space="preserve"> </w:t>
      </w:r>
    </w:p>
    <w:p w14:paraId="339A2149" w14:textId="77777777" w:rsidR="009F5A93" w:rsidRDefault="003A57D0" w:rsidP="003A57D0">
      <w:pPr>
        <w:numPr>
          <w:ilvl w:val="1"/>
          <w:numId w:val="3"/>
        </w:numPr>
        <w:ind w:hanging="420"/>
      </w:pPr>
      <w:r>
        <w:t>chemical dosing equipment; and</w:t>
      </w:r>
    </w:p>
    <w:p w14:paraId="3AFBC543" w14:textId="77777777" w:rsidR="009F5A93" w:rsidRDefault="009F5A93" w:rsidP="009F5A93">
      <w:pPr>
        <w:pStyle w:val="ListParagraph"/>
      </w:pPr>
    </w:p>
    <w:p w14:paraId="6C82A8E0" w14:textId="7672EE32" w:rsidR="003A57D0" w:rsidRDefault="009F5A93" w:rsidP="009F5A93">
      <w:pPr>
        <w:pStyle w:val="ListParagraph"/>
        <w:numPr>
          <w:ilvl w:val="1"/>
          <w:numId w:val="3"/>
        </w:numPr>
        <w:spacing w:after="0" w:line="259" w:lineRule="auto"/>
      </w:pPr>
      <w:r>
        <w:t>f</w:t>
      </w:r>
      <w:r w:rsidR="003A57D0">
        <w:t xml:space="preserve">lush return lines that return flushing water to the pre-application system, with provisions made to minimize disturbance of any solids in the settling chamber. </w:t>
      </w:r>
    </w:p>
    <w:p w14:paraId="6B95947B" w14:textId="77777777" w:rsidR="003A57D0" w:rsidRDefault="003A57D0" w:rsidP="003A57D0">
      <w:pPr>
        <w:spacing w:after="0" w:line="259" w:lineRule="auto"/>
        <w:ind w:left="1440" w:firstLine="0"/>
      </w:pPr>
      <w:r>
        <w:t xml:space="preserve"> </w:t>
      </w:r>
    </w:p>
    <w:p w14:paraId="646E28D8" w14:textId="28BCCE90" w:rsidR="003A57D0" w:rsidRDefault="003A57D0" w:rsidP="009F5A93">
      <w:pPr>
        <w:pStyle w:val="ListParagraph"/>
        <w:numPr>
          <w:ilvl w:val="0"/>
          <w:numId w:val="3"/>
        </w:numPr>
      </w:pPr>
      <w:r>
        <w:t xml:space="preserve">The permittee shall submit the hydraulic calculations for the pump and distribution system with the engineering report. The report must address the following. </w:t>
      </w:r>
    </w:p>
    <w:p w14:paraId="7121D18A" w14:textId="77777777" w:rsidR="003A57D0" w:rsidRDefault="003A57D0" w:rsidP="003A57D0">
      <w:pPr>
        <w:spacing w:after="0" w:line="259" w:lineRule="auto"/>
        <w:ind w:left="720" w:firstLine="0"/>
      </w:pPr>
      <w:r>
        <w:t xml:space="preserve"> </w:t>
      </w:r>
    </w:p>
    <w:p w14:paraId="2D8300C1" w14:textId="6135B870" w:rsidR="003A57D0" w:rsidRDefault="003A57D0" w:rsidP="009F5A93">
      <w:pPr>
        <w:pStyle w:val="ListParagraph"/>
        <w:numPr>
          <w:ilvl w:val="1"/>
          <w:numId w:val="3"/>
        </w:numPr>
      </w:pPr>
      <w:r>
        <w:t xml:space="preserve">Field pressure and flow variation due to friction loss and changes in static head must not exceed plus or minus 10% of the design emitter pressure or flow. The 10% difference must be the difference between any two emitters in the entire system after the start-up process is complete. </w:t>
      </w:r>
    </w:p>
    <w:p w14:paraId="33671EA0" w14:textId="13E6FC60" w:rsidR="003A57D0" w:rsidRDefault="003A57D0" w:rsidP="009F5A93">
      <w:pPr>
        <w:pStyle w:val="ListParagraph"/>
        <w:numPr>
          <w:ilvl w:val="1"/>
          <w:numId w:val="3"/>
        </w:numPr>
      </w:pPr>
      <w:r>
        <w:t xml:space="preserve">The system must be equipped an alarm system for high and low flow conditions and an automatic mechanism to shut down the dispersal system for pressure and flow conditions that would indicate abnormal fluid dynamics were occurring. </w:t>
      </w:r>
    </w:p>
    <w:p w14:paraId="160EA37D" w14:textId="77777777" w:rsidR="003A57D0" w:rsidRDefault="003A57D0" w:rsidP="003A57D0">
      <w:pPr>
        <w:spacing w:after="0" w:line="259" w:lineRule="auto"/>
        <w:ind w:left="1440" w:firstLine="0"/>
      </w:pPr>
      <w:r>
        <w:t xml:space="preserve"> </w:t>
      </w:r>
    </w:p>
    <w:p w14:paraId="4AA2B133" w14:textId="0CFCA34C" w:rsidR="003A57D0" w:rsidRDefault="003A57D0" w:rsidP="003A57D0">
      <w:pPr>
        <w:numPr>
          <w:ilvl w:val="0"/>
          <w:numId w:val="3"/>
        </w:numPr>
        <w:ind w:firstLine="720"/>
      </w:pPr>
      <w:r>
        <w:t xml:space="preserve">The permittee shall design the subsurface dispersal system to supply the effluent uniformly throughout each of the dispersal zones in the system. </w:t>
      </w:r>
    </w:p>
    <w:p w14:paraId="5E74D39B" w14:textId="77777777" w:rsidR="003A57D0" w:rsidRDefault="003A57D0" w:rsidP="003A57D0">
      <w:pPr>
        <w:spacing w:after="0" w:line="259" w:lineRule="auto"/>
        <w:ind w:left="720" w:firstLine="0"/>
      </w:pPr>
      <w:r>
        <w:t xml:space="preserve"> </w:t>
      </w:r>
    </w:p>
    <w:p w14:paraId="42E6D898" w14:textId="53114492" w:rsidR="003A57D0" w:rsidRDefault="003A57D0" w:rsidP="003A57D0">
      <w:pPr>
        <w:numPr>
          <w:ilvl w:val="0"/>
          <w:numId w:val="3"/>
        </w:numPr>
        <w:ind w:firstLine="720"/>
      </w:pPr>
      <w:r>
        <w:t xml:space="preserve">The permittee shall design the subsurface dispersal system to be self-draining to prevent freezing if there is a potential for the soil to freeze to the depth that the pipes and lines of the subsurface area drip dispersal system are located. </w:t>
      </w:r>
    </w:p>
    <w:p w14:paraId="2D101FA7" w14:textId="77777777" w:rsidR="003A57D0" w:rsidRDefault="003A57D0" w:rsidP="003A57D0">
      <w:pPr>
        <w:spacing w:after="0" w:line="259" w:lineRule="auto"/>
        <w:ind w:left="720" w:firstLine="0"/>
      </w:pPr>
      <w:r>
        <w:lastRenderedPageBreak/>
        <w:t xml:space="preserve"> </w:t>
      </w:r>
    </w:p>
    <w:p w14:paraId="5E9B1ABD" w14:textId="77777777" w:rsidR="003A57D0" w:rsidRDefault="003A57D0" w:rsidP="003A57D0">
      <w:pPr>
        <w:numPr>
          <w:ilvl w:val="0"/>
          <w:numId w:val="3"/>
        </w:numPr>
        <w:ind w:firstLine="720"/>
      </w:pPr>
      <w:r>
        <w:t xml:space="preserve">The permittee shall ensure that the velocity of the flush water shall be at least two feet per second at the end of each dispersal zone or return line during the flushing operation. </w:t>
      </w:r>
    </w:p>
    <w:p w14:paraId="7F5DB307" w14:textId="77777777" w:rsidR="003A57D0" w:rsidRDefault="003A57D0" w:rsidP="003A57D0">
      <w:pPr>
        <w:spacing w:after="0" w:line="259" w:lineRule="auto"/>
        <w:ind w:left="720" w:firstLine="0"/>
      </w:pPr>
      <w:r>
        <w:t xml:space="preserve"> </w:t>
      </w:r>
    </w:p>
    <w:p w14:paraId="48AA02BD" w14:textId="621834DA" w:rsidR="003A57D0" w:rsidRDefault="003A57D0" w:rsidP="003A57D0">
      <w:pPr>
        <w:numPr>
          <w:ilvl w:val="0"/>
          <w:numId w:val="3"/>
        </w:numPr>
        <w:ind w:firstLine="720"/>
      </w:pPr>
      <w:r>
        <w:t xml:space="preserve">The permittee shall equip the system with a backflow prevention device to prevent the siphoning of soil and water </w:t>
      </w:r>
      <w:r w:rsidR="002A6B35">
        <w:t>lines</w:t>
      </w:r>
      <w:r>
        <w:t xml:space="preserve">. </w:t>
      </w:r>
    </w:p>
    <w:p w14:paraId="3D37D56B" w14:textId="77777777" w:rsidR="003A57D0" w:rsidRDefault="003A57D0" w:rsidP="003A57D0">
      <w:pPr>
        <w:spacing w:after="0" w:line="259" w:lineRule="auto"/>
        <w:ind w:left="720" w:firstLine="0"/>
      </w:pPr>
      <w:r>
        <w:t xml:space="preserve"> </w:t>
      </w:r>
    </w:p>
    <w:p w14:paraId="22032BA9" w14:textId="77777777" w:rsidR="003A57D0" w:rsidRDefault="003A57D0" w:rsidP="003A57D0">
      <w:pPr>
        <w:numPr>
          <w:ilvl w:val="0"/>
          <w:numId w:val="3"/>
        </w:numPr>
        <w:ind w:firstLine="720"/>
      </w:pPr>
      <w:r>
        <w:t xml:space="preserve">The permittee must establish stormwater run-on controls to minimize infiltration of precipitation into the dispersal zones. </w:t>
      </w:r>
    </w:p>
    <w:p w14:paraId="5A94F76A" w14:textId="77777777" w:rsidR="003A57D0" w:rsidRDefault="003A57D0">
      <w:pPr>
        <w:spacing w:after="0" w:line="259" w:lineRule="auto"/>
        <w:ind w:left="-5"/>
        <w:rPr>
          <w:b/>
        </w:rPr>
      </w:pPr>
    </w:p>
    <w:p w14:paraId="1D896310" w14:textId="77777777" w:rsidR="003A57D0" w:rsidRDefault="003A57D0">
      <w:pPr>
        <w:spacing w:after="0" w:line="259" w:lineRule="auto"/>
        <w:ind w:left="-5"/>
        <w:rPr>
          <w:b/>
        </w:rPr>
      </w:pPr>
    </w:p>
    <w:p w14:paraId="2BDD7A6C" w14:textId="77777777" w:rsidR="003A57D0" w:rsidRDefault="003A57D0">
      <w:pPr>
        <w:spacing w:after="0" w:line="259" w:lineRule="auto"/>
        <w:ind w:left="-5"/>
        <w:rPr>
          <w:b/>
        </w:rPr>
      </w:pPr>
    </w:p>
    <w:p w14:paraId="65516841" w14:textId="3AAA21BF" w:rsidR="00D2651C" w:rsidRDefault="007B5D90">
      <w:pPr>
        <w:spacing w:after="0" w:line="259" w:lineRule="auto"/>
        <w:ind w:left="-5"/>
      </w:pPr>
      <w:r>
        <w:rPr>
          <w:b/>
        </w:rPr>
        <w:t xml:space="preserve"> </w:t>
      </w:r>
    </w:p>
    <w:p w14:paraId="7F196CF0" w14:textId="6DA5D9D3" w:rsidR="00D2651C" w:rsidRDefault="003A57D0">
      <w:pPr>
        <w:spacing w:after="0" w:line="259" w:lineRule="auto"/>
        <w:ind w:left="0" w:firstLine="0"/>
      </w:pPr>
      <w:r>
        <w:rPr>
          <w:b/>
        </w:rPr>
        <w:t>§217.22</w:t>
      </w:r>
      <w:r w:rsidR="002A6B35">
        <w:rPr>
          <w:b/>
        </w:rPr>
        <w:t>4</w:t>
      </w:r>
      <w:r>
        <w:rPr>
          <w:b/>
        </w:rPr>
        <w:t>. Subsurface Area Drip Dispersal System Design.</w:t>
      </w:r>
    </w:p>
    <w:p w14:paraId="4478DB11" w14:textId="77777777" w:rsidR="00D31C65" w:rsidRDefault="00D31C65" w:rsidP="00D31C65"/>
    <w:p w14:paraId="0D751F8A" w14:textId="357DBABB" w:rsidR="00D2651C" w:rsidRDefault="00D31C65" w:rsidP="00D31C65">
      <w:r>
        <w:t>T</w:t>
      </w:r>
      <w:r w:rsidR="007B5D90">
        <w:t xml:space="preserve">he permittee shall use the following design components for subsurface area drip dispersal systems: </w:t>
      </w:r>
    </w:p>
    <w:p w14:paraId="3371566D" w14:textId="77777777" w:rsidR="00CB7471" w:rsidRDefault="00CB7471" w:rsidP="00D31C65"/>
    <w:p w14:paraId="6147976B" w14:textId="77777777" w:rsidR="00D2651C" w:rsidRDefault="007B5D90">
      <w:pPr>
        <w:spacing w:after="0" w:line="259" w:lineRule="auto"/>
        <w:ind w:left="720" w:firstLine="0"/>
      </w:pPr>
      <w:r>
        <w:t xml:space="preserve"> </w:t>
      </w:r>
    </w:p>
    <w:p w14:paraId="11D179E3" w14:textId="1E0D59CF" w:rsidR="00D2651C" w:rsidRDefault="007B5D90" w:rsidP="00CB7471">
      <w:pPr>
        <w:numPr>
          <w:ilvl w:val="2"/>
          <w:numId w:val="3"/>
        </w:numPr>
      </w:pPr>
      <w:r>
        <w:t xml:space="preserve">a minimum of dual 100-micron wastewater effluent filters prior to the effluent entering the subsurface area drip dispersal system. </w:t>
      </w:r>
    </w:p>
    <w:p w14:paraId="7D25C9A9" w14:textId="77777777" w:rsidR="00CB7471" w:rsidRDefault="00CB7471" w:rsidP="00CB7471">
      <w:pPr>
        <w:spacing w:after="0" w:line="259" w:lineRule="auto"/>
        <w:ind w:left="1440" w:firstLine="0"/>
      </w:pPr>
    </w:p>
    <w:p w14:paraId="4D591E33" w14:textId="101C18BB" w:rsidR="00D2651C" w:rsidRDefault="00CB7471" w:rsidP="00CB7471">
      <w:pPr>
        <w:spacing w:after="0" w:line="259" w:lineRule="auto"/>
        <w:ind w:left="1440" w:firstLine="0"/>
      </w:pPr>
      <w:r>
        <w:t>(b)</w:t>
      </w:r>
      <w:r w:rsidR="007B5D90">
        <w:t xml:space="preserve">  permittee shall submit the hydraulic calculations for the pump and distribution system with the engineering report. The report must address the</w:t>
      </w:r>
      <w:r>
        <w:t xml:space="preserve"> f</w:t>
      </w:r>
      <w:r w:rsidR="007B5D90">
        <w:t xml:space="preserve">ield pressure and flow variation due to friction loss and changes in static head must not exceed plus or minus 10% of the design emitter pressure or flow. The 10% difference must be the difference between any two emitters in the entire system after the start-up process is complete. </w:t>
      </w:r>
    </w:p>
    <w:p w14:paraId="6EE85CDF" w14:textId="77777777" w:rsidR="00D2651C" w:rsidRDefault="007B5D90">
      <w:pPr>
        <w:spacing w:after="0" w:line="259" w:lineRule="auto"/>
        <w:ind w:left="1440" w:firstLine="0"/>
      </w:pPr>
      <w:r>
        <w:t xml:space="preserve"> </w:t>
      </w:r>
    </w:p>
    <w:p w14:paraId="2B80608B" w14:textId="5A57960A" w:rsidR="00D2651C" w:rsidRDefault="00D2651C">
      <w:pPr>
        <w:spacing w:after="0" w:line="259" w:lineRule="auto"/>
        <w:ind w:left="720" w:firstLine="0"/>
      </w:pPr>
    </w:p>
    <w:p w14:paraId="48C67BC9" w14:textId="797FFFA3" w:rsidR="00D31C65" w:rsidRDefault="00D31C65">
      <w:pPr>
        <w:spacing w:after="0" w:line="259" w:lineRule="auto"/>
        <w:ind w:left="-5"/>
        <w:rPr>
          <w:b/>
        </w:rPr>
      </w:pPr>
      <w:r>
        <w:rPr>
          <w:b/>
        </w:rPr>
        <w:t xml:space="preserve">§217.225. </w:t>
      </w:r>
      <w:r w:rsidR="00AF503D">
        <w:rPr>
          <w:b/>
        </w:rPr>
        <w:t>Low-Pressure</w:t>
      </w:r>
      <w:r>
        <w:rPr>
          <w:b/>
        </w:rPr>
        <w:t xml:space="preserve"> D</w:t>
      </w:r>
      <w:r w:rsidR="00AF503D">
        <w:rPr>
          <w:b/>
        </w:rPr>
        <w:t>osing</w:t>
      </w:r>
      <w:r>
        <w:rPr>
          <w:b/>
        </w:rPr>
        <w:t xml:space="preserve"> System Design </w:t>
      </w:r>
    </w:p>
    <w:p w14:paraId="1B8DC082" w14:textId="77777777" w:rsidR="00D31C65" w:rsidRDefault="00D31C65">
      <w:pPr>
        <w:spacing w:after="0" w:line="259" w:lineRule="auto"/>
        <w:ind w:left="-5"/>
        <w:rPr>
          <w:b/>
        </w:rPr>
      </w:pPr>
    </w:p>
    <w:p w14:paraId="4E225EDE" w14:textId="73F00CBD" w:rsidR="00D31C65" w:rsidRDefault="00D31C65">
      <w:pPr>
        <w:spacing w:after="0" w:line="259" w:lineRule="auto"/>
        <w:ind w:left="-5"/>
      </w:pPr>
      <w:r>
        <w:t>The permittee shall use the following design components for low-pressure dosing systems:</w:t>
      </w:r>
    </w:p>
    <w:p w14:paraId="356980C2" w14:textId="180F16A9" w:rsidR="00D31C65" w:rsidRDefault="00D31C65" w:rsidP="00D31C65">
      <w:pPr>
        <w:pStyle w:val="ListParagraph"/>
        <w:numPr>
          <w:ilvl w:val="1"/>
          <w:numId w:val="2"/>
        </w:numPr>
        <w:spacing w:after="0" w:line="259" w:lineRule="auto"/>
      </w:pPr>
      <w:r>
        <w:t>Low pressure-dosing systems cannot be installed in soils that become saturated during wet periods of the year or in shallow soils.</w:t>
      </w:r>
    </w:p>
    <w:p w14:paraId="2B7D6E57" w14:textId="77777777" w:rsidR="00D31C65" w:rsidRDefault="00D31C65" w:rsidP="00D31C65">
      <w:pPr>
        <w:pStyle w:val="ListParagraph"/>
        <w:numPr>
          <w:ilvl w:val="1"/>
          <w:numId w:val="2"/>
        </w:numPr>
        <w:spacing w:after="0" w:line="259" w:lineRule="auto"/>
      </w:pPr>
      <w:r>
        <w:t>Two feet of separation is required between the bottom of the trench and the saturated soil layer or groundwater.</w:t>
      </w:r>
    </w:p>
    <w:p w14:paraId="5B259190" w14:textId="2FB88626" w:rsidR="00D31C65" w:rsidRDefault="00D31C65" w:rsidP="00D31C65">
      <w:pPr>
        <w:pStyle w:val="ListParagraph"/>
        <w:numPr>
          <w:ilvl w:val="1"/>
          <w:numId w:val="2"/>
        </w:numPr>
        <w:spacing w:after="0" w:line="259" w:lineRule="auto"/>
      </w:pPr>
      <w:r>
        <w:lastRenderedPageBreak/>
        <w:t xml:space="preserve">The trench </w:t>
      </w:r>
      <w:r w:rsidR="00AC6763">
        <w:t>wide shall be 6 to 12 inches</w:t>
      </w:r>
      <w:r>
        <w:t xml:space="preserve"> </w:t>
      </w:r>
    </w:p>
    <w:p w14:paraId="1A34BAD4" w14:textId="77777777" w:rsidR="00D31C65" w:rsidRDefault="00D31C65">
      <w:pPr>
        <w:spacing w:after="0" w:line="259" w:lineRule="auto"/>
        <w:ind w:left="-5"/>
        <w:rPr>
          <w:b/>
        </w:rPr>
      </w:pPr>
    </w:p>
    <w:p w14:paraId="2D60106D" w14:textId="77777777" w:rsidR="00D31C65" w:rsidRDefault="00D31C65">
      <w:pPr>
        <w:spacing w:after="0" w:line="259" w:lineRule="auto"/>
        <w:ind w:left="-5"/>
        <w:rPr>
          <w:b/>
        </w:rPr>
      </w:pPr>
    </w:p>
    <w:p w14:paraId="77048C16" w14:textId="179E423E" w:rsidR="00D2651C" w:rsidRDefault="007B5D90">
      <w:pPr>
        <w:spacing w:after="0" w:line="259" w:lineRule="auto"/>
        <w:ind w:left="-5"/>
      </w:pPr>
      <w:r>
        <w:rPr>
          <w:b/>
        </w:rPr>
        <w:t>§2</w:t>
      </w:r>
      <w:r w:rsidR="00AE2D53">
        <w:rPr>
          <w:b/>
        </w:rPr>
        <w:t>17.</w:t>
      </w:r>
      <w:r>
        <w:rPr>
          <w:b/>
        </w:rPr>
        <w:t>22</w:t>
      </w:r>
      <w:r w:rsidR="008B7B89">
        <w:rPr>
          <w:b/>
        </w:rPr>
        <w:t>6</w:t>
      </w:r>
      <w:r>
        <w:rPr>
          <w:b/>
        </w:rPr>
        <w:t xml:space="preserve"> Delivery Systems. </w:t>
      </w:r>
    </w:p>
    <w:p w14:paraId="047F0ECC" w14:textId="77777777" w:rsidR="00D2651C" w:rsidRDefault="007B5D90">
      <w:pPr>
        <w:spacing w:after="0" w:line="259" w:lineRule="auto"/>
        <w:ind w:left="0" w:firstLine="0"/>
      </w:pPr>
      <w:r>
        <w:rPr>
          <w:b/>
        </w:rPr>
        <w:t xml:space="preserve"> </w:t>
      </w:r>
    </w:p>
    <w:p w14:paraId="196763AE" w14:textId="0D8426CD" w:rsidR="00D2651C" w:rsidRDefault="007B5D90">
      <w:pPr>
        <w:numPr>
          <w:ilvl w:val="0"/>
          <w:numId w:val="4"/>
        </w:numPr>
        <w:ind w:firstLine="720"/>
      </w:pPr>
      <w:r>
        <w:t xml:space="preserve">The permittee shall ensure that piping materials used in delivering treated effluent from the treatment facility to the dispersal zones are suitable for effluent and conform to regulations as required by Chapter 217 of this title (relating to Design Criteria for Domestic Wastewater Systems). </w:t>
      </w:r>
    </w:p>
    <w:p w14:paraId="2E67CD33" w14:textId="77777777" w:rsidR="00D2651C" w:rsidRDefault="007B5D90">
      <w:pPr>
        <w:spacing w:after="0" w:line="259" w:lineRule="auto"/>
        <w:ind w:left="720" w:firstLine="0"/>
      </w:pPr>
      <w:r>
        <w:t xml:space="preserve"> </w:t>
      </w:r>
    </w:p>
    <w:p w14:paraId="5F37DFD6" w14:textId="77777777" w:rsidR="00D2651C" w:rsidRDefault="007B5D90">
      <w:pPr>
        <w:numPr>
          <w:ilvl w:val="0"/>
          <w:numId w:val="4"/>
        </w:numPr>
        <w:ind w:firstLine="720"/>
      </w:pPr>
      <w:r>
        <w:t xml:space="preserve">The permittee shall identify the piping materials by referring to the appropriate ASTM International, American National Standard Institute, or American Water Works Association specification numbers. </w:t>
      </w:r>
    </w:p>
    <w:p w14:paraId="7D930B6D" w14:textId="77777777" w:rsidR="00D2651C" w:rsidRDefault="007B5D90">
      <w:pPr>
        <w:spacing w:after="0" w:line="259" w:lineRule="auto"/>
        <w:ind w:left="720" w:firstLine="0"/>
      </w:pPr>
      <w:r>
        <w:t xml:space="preserve"> </w:t>
      </w:r>
    </w:p>
    <w:p w14:paraId="0D2A4A04" w14:textId="77777777" w:rsidR="00D2651C" w:rsidRDefault="007B5D90">
      <w:pPr>
        <w:numPr>
          <w:ilvl w:val="0"/>
          <w:numId w:val="4"/>
        </w:numPr>
        <w:ind w:firstLine="720"/>
      </w:pPr>
      <w:r>
        <w:t xml:space="preserve">A permittee shall use a multiple pump system for all systems requiring pumping of effluent to the dispersal zones. </w:t>
      </w:r>
    </w:p>
    <w:p w14:paraId="2A6620D8" w14:textId="77777777" w:rsidR="00D2651C" w:rsidRDefault="007B5D90">
      <w:pPr>
        <w:spacing w:after="0" w:line="259" w:lineRule="auto"/>
        <w:ind w:left="720" w:firstLine="0"/>
      </w:pPr>
      <w:r>
        <w:t xml:space="preserve"> </w:t>
      </w:r>
    </w:p>
    <w:p w14:paraId="2B06CA73" w14:textId="77777777" w:rsidR="00D2651C" w:rsidRDefault="007B5D90" w:rsidP="00493C6C">
      <w:pPr>
        <w:numPr>
          <w:ilvl w:val="1"/>
          <w:numId w:val="4"/>
        </w:numPr>
        <w:ind w:left="-5" w:firstLine="1440"/>
      </w:pPr>
      <w:r>
        <w:t xml:space="preserve">The permittee shall use pumps rated by the manufacturer for effluent disposal. </w:t>
      </w:r>
    </w:p>
    <w:p w14:paraId="3E91584C" w14:textId="77777777" w:rsidR="00D2651C" w:rsidRDefault="007B5D90">
      <w:pPr>
        <w:spacing w:after="0" w:line="259" w:lineRule="auto"/>
        <w:ind w:left="1440" w:firstLine="0"/>
      </w:pPr>
      <w:r>
        <w:t xml:space="preserve"> </w:t>
      </w:r>
    </w:p>
    <w:p w14:paraId="68F53020" w14:textId="77777777" w:rsidR="00D2651C" w:rsidRDefault="007B5D90">
      <w:pPr>
        <w:numPr>
          <w:ilvl w:val="1"/>
          <w:numId w:val="4"/>
        </w:numPr>
        <w:ind w:firstLine="1440"/>
      </w:pPr>
      <w:r>
        <w:t xml:space="preserve">The permittee shall use pumps that are each rated for at least 100% of the design flow. </w:t>
      </w:r>
    </w:p>
    <w:p w14:paraId="214437A2" w14:textId="77777777" w:rsidR="00D2651C" w:rsidRDefault="007B5D90">
      <w:pPr>
        <w:spacing w:after="0" w:line="259" w:lineRule="auto"/>
        <w:ind w:left="1440" w:firstLine="0"/>
      </w:pPr>
      <w:r>
        <w:t xml:space="preserve"> </w:t>
      </w:r>
    </w:p>
    <w:p w14:paraId="51170CEE" w14:textId="77777777" w:rsidR="00D2651C" w:rsidRDefault="007B5D90" w:rsidP="00493C6C">
      <w:pPr>
        <w:numPr>
          <w:ilvl w:val="1"/>
          <w:numId w:val="4"/>
        </w:numPr>
        <w:ind w:left="-5" w:firstLine="1440"/>
      </w:pPr>
      <w:r>
        <w:t xml:space="preserve">The permittee shall include the pumping capacity and pump head calculations in the plans and specifications. </w:t>
      </w:r>
    </w:p>
    <w:p w14:paraId="7C57E072" w14:textId="77777777" w:rsidR="00D2651C" w:rsidRDefault="007B5D90">
      <w:pPr>
        <w:spacing w:after="0" w:line="259" w:lineRule="auto"/>
        <w:ind w:left="1440" w:firstLine="0"/>
      </w:pPr>
      <w:r>
        <w:t xml:space="preserve"> </w:t>
      </w:r>
    </w:p>
    <w:p w14:paraId="524A7B63" w14:textId="77777777" w:rsidR="00D2651C" w:rsidRDefault="007B5D90">
      <w:pPr>
        <w:numPr>
          <w:ilvl w:val="0"/>
          <w:numId w:val="4"/>
        </w:numPr>
        <w:ind w:firstLine="720"/>
      </w:pPr>
      <w:r>
        <w:t xml:space="preserve">The permittee shall ensure that the pump discharge piping includes a check valve, union, and gate valve for each submersible pump installed. </w:t>
      </w:r>
    </w:p>
    <w:p w14:paraId="0E6C561E" w14:textId="77777777" w:rsidR="00D2651C" w:rsidRDefault="007B5D90">
      <w:pPr>
        <w:spacing w:after="0" w:line="259" w:lineRule="auto"/>
        <w:ind w:left="720" w:firstLine="0"/>
      </w:pPr>
      <w:r>
        <w:t xml:space="preserve"> </w:t>
      </w:r>
    </w:p>
    <w:p w14:paraId="6D306582" w14:textId="77777777" w:rsidR="00D2651C" w:rsidRDefault="007B5D90">
      <w:pPr>
        <w:numPr>
          <w:ilvl w:val="0"/>
          <w:numId w:val="4"/>
        </w:numPr>
        <w:ind w:firstLine="720"/>
      </w:pPr>
      <w:r>
        <w:t xml:space="preserve">The permittee shall use piping and valves made of corrosion-resistant materials for applications subject to corrosive gases. </w:t>
      </w:r>
    </w:p>
    <w:p w14:paraId="74B3174C" w14:textId="77777777" w:rsidR="00D2651C" w:rsidRDefault="007B5D90">
      <w:pPr>
        <w:spacing w:after="0" w:line="259" w:lineRule="auto"/>
        <w:ind w:left="720" w:firstLine="0"/>
      </w:pPr>
      <w:r>
        <w:t xml:space="preserve"> </w:t>
      </w:r>
    </w:p>
    <w:p w14:paraId="1591AE2E" w14:textId="21D14E68" w:rsidR="00D2651C" w:rsidRDefault="007B5D90">
      <w:pPr>
        <w:numPr>
          <w:ilvl w:val="0"/>
          <w:numId w:val="4"/>
        </w:numPr>
        <w:ind w:firstLine="720"/>
      </w:pPr>
      <w:r>
        <w:t xml:space="preserve">If self-priming pumps are used for subsurface area drip dispersal systems, the permittee shall use pumps that meet at least the minimum requirements listed under §217.61 of this title (relating to Lift Station Pumps), with the exception that the pumps are not required to meet the solids-handling requirement. </w:t>
      </w:r>
    </w:p>
    <w:p w14:paraId="10D3E006" w14:textId="77777777" w:rsidR="00D2651C" w:rsidRDefault="007B5D90">
      <w:pPr>
        <w:spacing w:after="0" w:line="259" w:lineRule="auto"/>
        <w:ind w:left="720" w:firstLine="0"/>
      </w:pPr>
      <w:r>
        <w:t xml:space="preserve"> </w:t>
      </w:r>
    </w:p>
    <w:p w14:paraId="2B45FA55" w14:textId="77777777" w:rsidR="00D2651C" w:rsidRDefault="007B5D90">
      <w:pPr>
        <w:numPr>
          <w:ilvl w:val="0"/>
          <w:numId w:val="4"/>
        </w:numPr>
        <w:ind w:firstLine="720"/>
      </w:pPr>
      <w:r>
        <w:t xml:space="preserve">The permittee shall include a check and gate valve for each unit of the discharge piping for self-priming pumps. </w:t>
      </w:r>
    </w:p>
    <w:p w14:paraId="36A1528A" w14:textId="77777777" w:rsidR="00D2651C" w:rsidRDefault="007B5D90">
      <w:pPr>
        <w:spacing w:after="0" w:line="259" w:lineRule="auto"/>
        <w:ind w:left="720" w:firstLine="0"/>
      </w:pPr>
      <w:r>
        <w:t xml:space="preserve"> </w:t>
      </w:r>
    </w:p>
    <w:p w14:paraId="65E852CB" w14:textId="549F44A2" w:rsidR="00D2651C" w:rsidRDefault="007B5D90">
      <w:pPr>
        <w:spacing w:after="0" w:line="259" w:lineRule="auto"/>
        <w:ind w:left="-5"/>
      </w:pPr>
      <w:r>
        <w:rPr>
          <w:b/>
        </w:rPr>
        <w:lastRenderedPageBreak/>
        <w:t>§2</w:t>
      </w:r>
      <w:r w:rsidR="00AE2D53">
        <w:rPr>
          <w:b/>
        </w:rPr>
        <w:t>17.</w:t>
      </w:r>
      <w:r>
        <w:rPr>
          <w:b/>
        </w:rPr>
        <w:t>22</w:t>
      </w:r>
      <w:r w:rsidR="000C1EFB">
        <w:rPr>
          <w:b/>
        </w:rPr>
        <w:t>7</w:t>
      </w:r>
      <w:r>
        <w:rPr>
          <w:b/>
        </w:rPr>
        <w:t xml:space="preserve">. Dispersal Zones. </w:t>
      </w:r>
    </w:p>
    <w:p w14:paraId="1CBD2DB5" w14:textId="77777777" w:rsidR="00D2651C" w:rsidRDefault="007B5D90">
      <w:pPr>
        <w:spacing w:after="0" w:line="259" w:lineRule="auto"/>
        <w:ind w:left="0" w:firstLine="0"/>
      </w:pPr>
      <w:r>
        <w:rPr>
          <w:b/>
        </w:rPr>
        <w:t xml:space="preserve"> </w:t>
      </w:r>
    </w:p>
    <w:p w14:paraId="208F4B2D" w14:textId="61B92FEA" w:rsidR="00D2651C" w:rsidRDefault="007B5D90">
      <w:pPr>
        <w:numPr>
          <w:ilvl w:val="0"/>
          <w:numId w:val="5"/>
        </w:numPr>
        <w:ind w:firstLine="720"/>
      </w:pPr>
      <w:r>
        <w:t>The permittee must place lines</w:t>
      </w:r>
      <w:r w:rsidR="008B7B89">
        <w:t xml:space="preserve"> for subsurface drip system</w:t>
      </w:r>
      <w:r>
        <w:t xml:space="preserve"> emitters between six and 48 inches </w:t>
      </w:r>
      <w:r w:rsidR="008B7B89">
        <w:t>and for low-pressure dosing system between 12 and 36 inches</w:t>
      </w:r>
      <w:r w:rsidR="008B7B89" w:rsidRPr="008B7B89">
        <w:t xml:space="preserve"> </w:t>
      </w:r>
      <w:r w:rsidR="008B7B89">
        <w:t>below the surface of the soil</w:t>
      </w:r>
      <w:r>
        <w:t xml:space="preserve">. </w:t>
      </w:r>
    </w:p>
    <w:p w14:paraId="3443CFB2" w14:textId="77777777" w:rsidR="00D2651C" w:rsidRDefault="007B5D90">
      <w:pPr>
        <w:spacing w:after="0" w:line="259" w:lineRule="auto"/>
        <w:ind w:left="720" w:firstLine="0"/>
      </w:pPr>
      <w:r>
        <w:t xml:space="preserve"> </w:t>
      </w:r>
    </w:p>
    <w:p w14:paraId="2883AB0B" w14:textId="75B9ADA4" w:rsidR="00D2651C" w:rsidRDefault="007B5D90">
      <w:pPr>
        <w:numPr>
          <w:ilvl w:val="0"/>
          <w:numId w:val="5"/>
        </w:numPr>
        <w:ind w:firstLine="720"/>
      </w:pPr>
      <w:r>
        <w:t xml:space="preserve">The permittee shall divide the subsurface dispersal system into </w:t>
      </w:r>
      <w:proofErr w:type="gramStart"/>
      <w:r>
        <w:t>a sufficient number of</w:t>
      </w:r>
      <w:proofErr w:type="gramEnd"/>
      <w:r>
        <w:t xml:space="preserve"> different dispersal zones (at least two dispersal zones) so that the system can operate with the greater of either one dispersal zone or 10% of the total number of dispersal zones out of service. </w:t>
      </w:r>
    </w:p>
    <w:p w14:paraId="5E45947E" w14:textId="77777777" w:rsidR="00D2651C" w:rsidRDefault="007B5D90">
      <w:pPr>
        <w:spacing w:after="0" w:line="259" w:lineRule="auto"/>
        <w:ind w:left="720" w:firstLine="0"/>
      </w:pPr>
      <w:r>
        <w:t xml:space="preserve"> </w:t>
      </w:r>
    </w:p>
    <w:p w14:paraId="2E5E9B43" w14:textId="77777777" w:rsidR="00D2651C" w:rsidRDefault="007B5D90">
      <w:pPr>
        <w:numPr>
          <w:ilvl w:val="0"/>
          <w:numId w:val="5"/>
        </w:numPr>
        <w:ind w:firstLine="720"/>
      </w:pPr>
      <w:r>
        <w:t xml:space="preserve">The permittee shall design the dispersal zones so that the dispersal lines follow the contour of the site and shall not exceed 1% lateral slope. </w:t>
      </w:r>
    </w:p>
    <w:p w14:paraId="7E772BFB" w14:textId="77777777" w:rsidR="00D2651C" w:rsidRDefault="007B5D90">
      <w:pPr>
        <w:spacing w:after="0" w:line="259" w:lineRule="auto"/>
        <w:ind w:left="720" w:firstLine="0"/>
      </w:pPr>
      <w:r>
        <w:t xml:space="preserve"> </w:t>
      </w:r>
    </w:p>
    <w:p w14:paraId="3CDF49CC" w14:textId="77777777" w:rsidR="00D2651C" w:rsidRDefault="007B5D90">
      <w:pPr>
        <w:numPr>
          <w:ilvl w:val="0"/>
          <w:numId w:val="5"/>
        </w:numPr>
        <w:ind w:firstLine="720"/>
      </w:pPr>
      <w:r>
        <w:t xml:space="preserve">The permittee shall include the dispersal zone design in the engineering report, including the following elements: </w:t>
      </w:r>
    </w:p>
    <w:p w14:paraId="5D1EFCA3" w14:textId="77777777" w:rsidR="00D2651C" w:rsidRDefault="007B5D90">
      <w:pPr>
        <w:spacing w:after="0" w:line="259" w:lineRule="auto"/>
        <w:ind w:left="720" w:firstLine="0"/>
      </w:pPr>
      <w:r>
        <w:t xml:space="preserve"> </w:t>
      </w:r>
    </w:p>
    <w:p w14:paraId="08CED7C7" w14:textId="77777777" w:rsidR="00D2651C" w:rsidRDefault="007B5D90" w:rsidP="00493C6C">
      <w:pPr>
        <w:numPr>
          <w:ilvl w:val="1"/>
          <w:numId w:val="5"/>
        </w:numPr>
        <w:spacing w:after="0" w:line="259" w:lineRule="auto"/>
        <w:ind w:left="1440" w:firstLine="0"/>
      </w:pPr>
      <w:r>
        <w:t xml:space="preserve">the proposed line layout with: </w:t>
      </w:r>
    </w:p>
    <w:p w14:paraId="0238A99D" w14:textId="77777777" w:rsidR="00D2651C" w:rsidRDefault="007B5D90">
      <w:pPr>
        <w:numPr>
          <w:ilvl w:val="2"/>
          <w:numId w:val="5"/>
        </w:numPr>
        <w:ind w:hanging="449"/>
      </w:pPr>
      <w:r>
        <w:t xml:space="preserve">main line sizes and lengths; and </w:t>
      </w:r>
    </w:p>
    <w:p w14:paraId="52CFA7FA" w14:textId="77777777" w:rsidR="00D2651C" w:rsidRDefault="007B5D90">
      <w:pPr>
        <w:spacing w:after="0" w:line="259" w:lineRule="auto"/>
        <w:ind w:left="2160" w:firstLine="0"/>
      </w:pPr>
      <w:r>
        <w:t xml:space="preserve"> </w:t>
      </w:r>
    </w:p>
    <w:p w14:paraId="036C07A7" w14:textId="77777777" w:rsidR="00D2651C" w:rsidRDefault="007B5D90">
      <w:pPr>
        <w:numPr>
          <w:ilvl w:val="2"/>
          <w:numId w:val="5"/>
        </w:numPr>
        <w:ind w:hanging="449"/>
      </w:pPr>
      <w:r>
        <w:t xml:space="preserve">individual dispersal line lengths; </w:t>
      </w:r>
    </w:p>
    <w:p w14:paraId="626E5660" w14:textId="77777777" w:rsidR="00D2651C" w:rsidRDefault="007B5D90">
      <w:pPr>
        <w:spacing w:after="0" w:line="259" w:lineRule="auto"/>
        <w:ind w:left="2160" w:firstLine="0"/>
      </w:pPr>
      <w:r>
        <w:t xml:space="preserve"> </w:t>
      </w:r>
    </w:p>
    <w:p w14:paraId="3DF4905E" w14:textId="77777777" w:rsidR="00D2651C" w:rsidRDefault="007B5D90">
      <w:pPr>
        <w:numPr>
          <w:ilvl w:val="1"/>
          <w:numId w:val="5"/>
        </w:numPr>
        <w:ind w:hanging="420"/>
      </w:pPr>
      <w:r>
        <w:t xml:space="preserve">flushing flows; </w:t>
      </w:r>
    </w:p>
    <w:p w14:paraId="6A534AC6" w14:textId="77777777" w:rsidR="00D2651C" w:rsidRDefault="007B5D90">
      <w:pPr>
        <w:spacing w:after="0" w:line="259" w:lineRule="auto"/>
        <w:ind w:left="1440" w:firstLine="0"/>
      </w:pPr>
      <w:r>
        <w:t xml:space="preserve"> </w:t>
      </w:r>
    </w:p>
    <w:p w14:paraId="18688BF6" w14:textId="77777777" w:rsidR="00D2651C" w:rsidRDefault="007B5D90">
      <w:pPr>
        <w:numPr>
          <w:ilvl w:val="1"/>
          <w:numId w:val="5"/>
        </w:numPr>
        <w:ind w:hanging="420"/>
      </w:pPr>
      <w:r>
        <w:t xml:space="preserve">static head calculations; </w:t>
      </w:r>
    </w:p>
    <w:p w14:paraId="7DCE23C5" w14:textId="77777777" w:rsidR="00D2651C" w:rsidRDefault="007B5D90">
      <w:pPr>
        <w:spacing w:after="0" w:line="259" w:lineRule="auto"/>
        <w:ind w:left="1440" w:firstLine="0"/>
      </w:pPr>
      <w:r>
        <w:t xml:space="preserve"> </w:t>
      </w:r>
    </w:p>
    <w:p w14:paraId="683F40BD" w14:textId="77777777" w:rsidR="00D2651C" w:rsidRDefault="007B5D90">
      <w:pPr>
        <w:numPr>
          <w:ilvl w:val="1"/>
          <w:numId w:val="5"/>
        </w:numPr>
        <w:ind w:hanging="420"/>
      </w:pPr>
      <w:r>
        <w:t xml:space="preserve">the total proposed flow in gallons per day; </w:t>
      </w:r>
    </w:p>
    <w:p w14:paraId="5DA37C62" w14:textId="77777777" w:rsidR="00D2651C" w:rsidRDefault="007B5D90">
      <w:pPr>
        <w:spacing w:after="0" w:line="259" w:lineRule="auto"/>
        <w:ind w:left="1440" w:firstLine="0"/>
      </w:pPr>
      <w:r>
        <w:t xml:space="preserve"> </w:t>
      </w:r>
    </w:p>
    <w:p w14:paraId="7FD4C515" w14:textId="63992DE3" w:rsidR="00D2651C" w:rsidRDefault="007B5D90" w:rsidP="00AF503D">
      <w:pPr>
        <w:numPr>
          <w:ilvl w:val="1"/>
          <w:numId w:val="5"/>
        </w:numPr>
        <w:ind w:hanging="420"/>
      </w:pPr>
      <w:r>
        <w:t xml:space="preserve">total length of piping; </w:t>
      </w:r>
    </w:p>
    <w:p w14:paraId="2099BD6D" w14:textId="77777777" w:rsidR="00D2651C" w:rsidRDefault="007B5D90">
      <w:pPr>
        <w:spacing w:after="0" w:line="259" w:lineRule="auto"/>
        <w:ind w:left="1440" w:firstLine="0"/>
      </w:pPr>
      <w:r>
        <w:t xml:space="preserve"> </w:t>
      </w:r>
    </w:p>
    <w:p w14:paraId="4504CFBF" w14:textId="77777777" w:rsidR="00D2651C" w:rsidRDefault="007B5D90">
      <w:pPr>
        <w:numPr>
          <w:ilvl w:val="1"/>
          <w:numId w:val="5"/>
        </w:numPr>
        <w:ind w:hanging="420"/>
      </w:pPr>
      <w:r>
        <w:t xml:space="preserve">line spacing; </w:t>
      </w:r>
    </w:p>
    <w:p w14:paraId="64A2A15C" w14:textId="77777777" w:rsidR="00D2651C" w:rsidRDefault="007B5D90">
      <w:pPr>
        <w:spacing w:after="0" w:line="259" w:lineRule="auto"/>
        <w:ind w:left="1440" w:firstLine="0"/>
      </w:pPr>
      <w:r>
        <w:t xml:space="preserve"> </w:t>
      </w:r>
    </w:p>
    <w:p w14:paraId="35A3F3C5" w14:textId="77777777" w:rsidR="000C1EFB" w:rsidRDefault="007B5D90">
      <w:pPr>
        <w:numPr>
          <w:ilvl w:val="1"/>
          <w:numId w:val="5"/>
        </w:numPr>
        <w:ind w:hanging="420"/>
      </w:pPr>
      <w:r>
        <w:t xml:space="preserve">total number of lines; </w:t>
      </w:r>
    </w:p>
    <w:p w14:paraId="6DCB923F" w14:textId="77777777" w:rsidR="000C1EFB" w:rsidRDefault="000C1EFB" w:rsidP="000C1EFB">
      <w:pPr>
        <w:pStyle w:val="ListParagraph"/>
      </w:pPr>
    </w:p>
    <w:p w14:paraId="4E15317E" w14:textId="0BD3B83A" w:rsidR="00D2651C" w:rsidRDefault="000C1EFB">
      <w:pPr>
        <w:numPr>
          <w:ilvl w:val="1"/>
          <w:numId w:val="5"/>
        </w:numPr>
        <w:ind w:hanging="420"/>
      </w:pPr>
      <w:r>
        <w:t xml:space="preserve">the location each soil moisture meter for each zone; </w:t>
      </w:r>
      <w:r w:rsidR="007B5D90">
        <w:t xml:space="preserve">and </w:t>
      </w:r>
    </w:p>
    <w:p w14:paraId="1E189E45" w14:textId="77777777" w:rsidR="00D2651C" w:rsidRDefault="007B5D90">
      <w:pPr>
        <w:spacing w:after="0" w:line="259" w:lineRule="auto"/>
        <w:ind w:left="1440" w:firstLine="0"/>
      </w:pPr>
      <w:r>
        <w:t xml:space="preserve"> </w:t>
      </w:r>
    </w:p>
    <w:p w14:paraId="317C7B55" w14:textId="77777777" w:rsidR="00D2651C" w:rsidRDefault="007B5D90">
      <w:pPr>
        <w:numPr>
          <w:ilvl w:val="1"/>
          <w:numId w:val="5"/>
        </w:numPr>
        <w:ind w:hanging="420"/>
      </w:pPr>
      <w:r>
        <w:t xml:space="preserve">total number of lines to be included per flushing. </w:t>
      </w:r>
    </w:p>
    <w:p w14:paraId="0F94438C" w14:textId="77777777" w:rsidR="00D2651C" w:rsidRDefault="007B5D90">
      <w:pPr>
        <w:spacing w:after="0" w:line="259" w:lineRule="auto"/>
        <w:ind w:left="1440" w:firstLine="0"/>
      </w:pPr>
      <w:r>
        <w:t xml:space="preserve"> </w:t>
      </w:r>
    </w:p>
    <w:p w14:paraId="45F01944" w14:textId="01B5574C" w:rsidR="00D2651C" w:rsidRDefault="007B5D90">
      <w:pPr>
        <w:numPr>
          <w:ilvl w:val="0"/>
          <w:numId w:val="5"/>
        </w:numPr>
        <w:ind w:firstLine="720"/>
      </w:pPr>
      <w:r>
        <w:t xml:space="preserve">The permittee shall ensure that </w:t>
      </w:r>
      <w:r w:rsidR="000D6C05">
        <w:t xml:space="preserve">subsurface drip system </w:t>
      </w:r>
      <w:r>
        <w:t xml:space="preserve">emitter and tubing spacing is on not less than </w:t>
      </w:r>
      <w:r w:rsidR="00D31C65">
        <w:t>one-foot</w:t>
      </w:r>
      <w:r>
        <w:t xml:space="preserve"> centers and on not greater than three feet centers, </w:t>
      </w:r>
      <w:r w:rsidR="000D6C05">
        <w:t>and for low-pressure dosing system</w:t>
      </w:r>
      <w:r w:rsidR="000D6C05" w:rsidRPr="000D6C05">
        <w:t xml:space="preserve"> </w:t>
      </w:r>
      <w:r w:rsidR="000D6C05">
        <w:t xml:space="preserve">spacing is on not less than </w:t>
      </w:r>
      <w:proofErr w:type="gramStart"/>
      <w:r w:rsidR="000C1EFB">
        <w:t>two</w:t>
      </w:r>
      <w:r w:rsidR="000D6C05">
        <w:t xml:space="preserve"> </w:t>
      </w:r>
      <w:r w:rsidR="000D6C05">
        <w:lastRenderedPageBreak/>
        <w:t>foot</w:t>
      </w:r>
      <w:proofErr w:type="gramEnd"/>
      <w:r w:rsidR="000D6C05">
        <w:t xml:space="preserve"> centers and on not greater than four feet centers</w:t>
      </w:r>
      <w:r w:rsidR="000C1EFB">
        <w:t>,</w:t>
      </w:r>
      <w:r w:rsidR="000D6C05">
        <w:t xml:space="preserve"> </w:t>
      </w:r>
      <w:r>
        <w:t xml:space="preserve">unless an exception is approved by the executive director. </w:t>
      </w:r>
    </w:p>
    <w:p w14:paraId="27062384" w14:textId="77777777" w:rsidR="00D2651C" w:rsidRDefault="007B5D90">
      <w:pPr>
        <w:spacing w:after="0" w:line="259" w:lineRule="auto"/>
        <w:ind w:left="720" w:firstLine="0"/>
      </w:pPr>
      <w:r>
        <w:t xml:space="preserve"> </w:t>
      </w:r>
    </w:p>
    <w:p w14:paraId="318D4251" w14:textId="135F51E6" w:rsidR="00D2651C" w:rsidRDefault="007B5D90">
      <w:pPr>
        <w:numPr>
          <w:ilvl w:val="0"/>
          <w:numId w:val="5"/>
        </w:numPr>
        <w:ind w:firstLine="720"/>
      </w:pPr>
      <w:r>
        <w:t>The permittee shall disinfect the lines and</w:t>
      </w:r>
      <w:r w:rsidR="000D6C05">
        <w:t>/or</w:t>
      </w:r>
      <w:r>
        <w:t xml:space="preserve"> emitters according </w:t>
      </w:r>
    </w:p>
    <w:p w14:paraId="1335DC38" w14:textId="77777777" w:rsidR="00D2651C" w:rsidRDefault="007B5D90">
      <w:pPr>
        <w:ind w:left="-5"/>
      </w:pPr>
      <w:r>
        <w:t xml:space="preserve">to the degree and frequency determined by the design engineer and submitted in the engineering report along with the justification for the degree and frequency of disinfection. </w:t>
      </w:r>
    </w:p>
    <w:p w14:paraId="144E0C11" w14:textId="77777777" w:rsidR="00D2651C" w:rsidRDefault="007B5D90">
      <w:pPr>
        <w:spacing w:after="0" w:line="259" w:lineRule="auto"/>
        <w:ind w:left="1440" w:firstLine="0"/>
      </w:pPr>
      <w:r>
        <w:t xml:space="preserve"> </w:t>
      </w:r>
    </w:p>
    <w:p w14:paraId="35D716BB" w14:textId="1D404FB7" w:rsidR="00D2651C" w:rsidRDefault="007B5D90" w:rsidP="00493C6C">
      <w:pPr>
        <w:numPr>
          <w:ilvl w:val="0"/>
          <w:numId w:val="5"/>
        </w:numPr>
        <w:ind w:left="-5" w:firstLine="720"/>
      </w:pPr>
      <w:r>
        <w:t>The permittee shall equip the subsurface dispersal</w:t>
      </w:r>
      <w:r w:rsidR="000C1EFB">
        <w:t xml:space="preserve"> </w:t>
      </w:r>
      <w:r>
        <w:t xml:space="preserve">system with audible and visual alarms that will activate in case of a problem with the system. </w:t>
      </w:r>
    </w:p>
    <w:p w14:paraId="178FD502" w14:textId="77777777" w:rsidR="00D2651C" w:rsidRDefault="007B5D90">
      <w:pPr>
        <w:spacing w:after="0" w:line="259" w:lineRule="auto"/>
        <w:ind w:left="1440" w:firstLine="0"/>
      </w:pPr>
      <w:r>
        <w:t xml:space="preserve"> </w:t>
      </w:r>
    </w:p>
    <w:p w14:paraId="03EB75BD" w14:textId="2EB2BFEF" w:rsidR="00D2651C" w:rsidRDefault="007B5D90">
      <w:pPr>
        <w:numPr>
          <w:ilvl w:val="1"/>
          <w:numId w:val="5"/>
        </w:numPr>
        <w:ind w:hanging="420"/>
      </w:pPr>
      <w:r>
        <w:t xml:space="preserve">If the subsurface dispersal system is not staffed on a </w:t>
      </w:r>
    </w:p>
    <w:p w14:paraId="7B107620" w14:textId="77777777" w:rsidR="00D2651C" w:rsidRDefault="007B5D90">
      <w:pPr>
        <w:ind w:left="-5"/>
      </w:pPr>
      <w:r>
        <w:t xml:space="preserve">daily basis, the permittee shall equip the system with a telemetry device that notifies the operator in case of a system malfunction. </w:t>
      </w:r>
    </w:p>
    <w:p w14:paraId="419098BE" w14:textId="77777777" w:rsidR="00D2651C" w:rsidRDefault="007B5D90">
      <w:pPr>
        <w:spacing w:after="0" w:line="259" w:lineRule="auto"/>
        <w:ind w:left="1440" w:firstLine="0"/>
      </w:pPr>
      <w:r>
        <w:t xml:space="preserve"> </w:t>
      </w:r>
    </w:p>
    <w:p w14:paraId="6340993F" w14:textId="77777777" w:rsidR="00D2651C" w:rsidRDefault="007B5D90">
      <w:pPr>
        <w:numPr>
          <w:ilvl w:val="1"/>
          <w:numId w:val="5"/>
        </w:numPr>
        <w:ind w:hanging="420"/>
      </w:pPr>
      <w:r>
        <w:t xml:space="preserve">The telemetry system must include the following components: </w:t>
      </w:r>
    </w:p>
    <w:p w14:paraId="4043F920" w14:textId="77777777" w:rsidR="00D2651C" w:rsidRDefault="007B5D90">
      <w:pPr>
        <w:spacing w:after="0" w:line="259" w:lineRule="auto"/>
        <w:ind w:left="1440" w:firstLine="0"/>
      </w:pPr>
      <w:r>
        <w:t xml:space="preserve"> </w:t>
      </w:r>
    </w:p>
    <w:p w14:paraId="0AB92867" w14:textId="77777777" w:rsidR="00D2651C" w:rsidRDefault="007B5D90" w:rsidP="00493C6C">
      <w:pPr>
        <w:numPr>
          <w:ilvl w:val="2"/>
          <w:numId w:val="5"/>
        </w:numPr>
        <w:spacing w:after="0" w:line="259" w:lineRule="auto"/>
        <w:ind w:left="2160" w:firstLine="0"/>
      </w:pPr>
      <w:r>
        <w:t xml:space="preserve">remote access;  </w:t>
      </w:r>
    </w:p>
    <w:p w14:paraId="7C4FC0D8" w14:textId="77777777" w:rsidR="00D2651C" w:rsidRDefault="007B5D90">
      <w:pPr>
        <w:numPr>
          <w:ilvl w:val="2"/>
          <w:numId w:val="5"/>
        </w:numPr>
        <w:ind w:hanging="449"/>
      </w:pPr>
      <w:r>
        <w:t xml:space="preserve">audio/visual alarms for: </w:t>
      </w:r>
    </w:p>
    <w:p w14:paraId="1AA61EF9" w14:textId="77777777" w:rsidR="00D2651C" w:rsidRDefault="007B5D90">
      <w:pPr>
        <w:spacing w:after="0" w:line="259" w:lineRule="auto"/>
        <w:ind w:left="2160" w:firstLine="0"/>
      </w:pPr>
      <w:r>
        <w:t xml:space="preserve"> </w:t>
      </w:r>
    </w:p>
    <w:p w14:paraId="71FEFDB6" w14:textId="77777777" w:rsidR="00D2651C" w:rsidRDefault="007B5D90">
      <w:pPr>
        <w:numPr>
          <w:ilvl w:val="3"/>
          <w:numId w:val="5"/>
        </w:numPr>
        <w:spacing w:after="0" w:line="259" w:lineRule="auto"/>
        <w:ind w:right="595" w:hanging="398"/>
      </w:pPr>
      <w:r>
        <w:t xml:space="preserve">flow or pressure variances; or </w:t>
      </w:r>
    </w:p>
    <w:p w14:paraId="5E58255A" w14:textId="77777777" w:rsidR="00D2651C" w:rsidRDefault="007B5D90">
      <w:pPr>
        <w:spacing w:after="0" w:line="259" w:lineRule="auto"/>
        <w:ind w:left="2881" w:firstLine="0"/>
      </w:pPr>
      <w:r>
        <w:t xml:space="preserve"> </w:t>
      </w:r>
    </w:p>
    <w:p w14:paraId="769DDFCF" w14:textId="77777777" w:rsidR="00D2651C" w:rsidRDefault="007B5D90">
      <w:pPr>
        <w:numPr>
          <w:ilvl w:val="3"/>
          <w:numId w:val="5"/>
        </w:numPr>
        <w:ind w:right="595" w:hanging="398"/>
      </w:pPr>
      <w:r>
        <w:t xml:space="preserve">system failure; </w:t>
      </w:r>
    </w:p>
    <w:p w14:paraId="219FFA8B" w14:textId="77777777" w:rsidR="00D2651C" w:rsidRDefault="007B5D90">
      <w:pPr>
        <w:spacing w:after="0" w:line="259" w:lineRule="auto"/>
        <w:ind w:left="2881" w:firstLine="0"/>
      </w:pPr>
      <w:r>
        <w:t xml:space="preserve"> </w:t>
      </w:r>
    </w:p>
    <w:p w14:paraId="115B612B" w14:textId="77777777" w:rsidR="00D2651C" w:rsidRDefault="007B5D90">
      <w:pPr>
        <w:numPr>
          <w:ilvl w:val="2"/>
          <w:numId w:val="5"/>
        </w:numPr>
        <w:ind w:hanging="449"/>
      </w:pPr>
      <w:r>
        <w:t xml:space="preserve">automated filter; </w:t>
      </w:r>
    </w:p>
    <w:p w14:paraId="79AB6AB6" w14:textId="77777777" w:rsidR="00D2651C" w:rsidRDefault="007B5D90">
      <w:pPr>
        <w:spacing w:after="0" w:line="259" w:lineRule="auto"/>
        <w:ind w:left="2160" w:firstLine="0"/>
      </w:pPr>
      <w:r>
        <w:t xml:space="preserve"> </w:t>
      </w:r>
    </w:p>
    <w:p w14:paraId="4029BBE2" w14:textId="77777777" w:rsidR="00D2651C" w:rsidRDefault="007B5D90">
      <w:pPr>
        <w:numPr>
          <w:ilvl w:val="2"/>
          <w:numId w:val="5"/>
        </w:numPr>
        <w:ind w:hanging="449"/>
      </w:pPr>
      <w:r>
        <w:t xml:space="preserve">zone flushing; and </w:t>
      </w:r>
    </w:p>
    <w:p w14:paraId="1C199902" w14:textId="77777777" w:rsidR="00D2651C" w:rsidRDefault="007B5D90">
      <w:pPr>
        <w:spacing w:after="0" w:line="259" w:lineRule="auto"/>
        <w:ind w:left="2160" w:firstLine="0"/>
      </w:pPr>
      <w:r>
        <w:t xml:space="preserve"> </w:t>
      </w:r>
    </w:p>
    <w:p w14:paraId="1D0F9548" w14:textId="77777777" w:rsidR="00D2651C" w:rsidRDefault="007B5D90">
      <w:pPr>
        <w:numPr>
          <w:ilvl w:val="2"/>
          <w:numId w:val="5"/>
        </w:numPr>
        <w:ind w:hanging="449"/>
      </w:pPr>
      <w:r>
        <w:t xml:space="preserve">integrated external monitoring devices if required, such as </w:t>
      </w:r>
    </w:p>
    <w:p w14:paraId="79DE9D6E" w14:textId="77777777" w:rsidR="00D2651C" w:rsidRDefault="007B5D90">
      <w:pPr>
        <w:ind w:left="-5"/>
      </w:pPr>
      <w:r>
        <w:t xml:space="preserve">soil moisture monitors. </w:t>
      </w:r>
    </w:p>
    <w:p w14:paraId="6C4A8097" w14:textId="77777777" w:rsidR="00D2651C" w:rsidRDefault="007B5D90">
      <w:pPr>
        <w:spacing w:after="0" w:line="259" w:lineRule="auto"/>
        <w:ind w:left="2160" w:firstLine="0"/>
      </w:pPr>
      <w:r>
        <w:t xml:space="preserve"> </w:t>
      </w:r>
    </w:p>
    <w:p w14:paraId="013415F9" w14:textId="3B204D6F" w:rsidR="00D2651C" w:rsidRDefault="007B5D90">
      <w:pPr>
        <w:spacing w:after="0" w:line="259" w:lineRule="auto"/>
        <w:ind w:left="-5"/>
      </w:pPr>
      <w:r>
        <w:rPr>
          <w:b/>
        </w:rPr>
        <w:t>§2</w:t>
      </w:r>
      <w:r w:rsidR="00AE2D53">
        <w:rPr>
          <w:b/>
        </w:rPr>
        <w:t>17.</w:t>
      </w:r>
      <w:r>
        <w:rPr>
          <w:b/>
        </w:rPr>
        <w:t>22</w:t>
      </w:r>
      <w:r w:rsidR="000C1EFB">
        <w:rPr>
          <w:b/>
        </w:rPr>
        <w:t>8</w:t>
      </w:r>
      <w:r>
        <w:rPr>
          <w:b/>
        </w:rPr>
        <w:t xml:space="preserve">. Controls. </w:t>
      </w:r>
    </w:p>
    <w:p w14:paraId="463BA156" w14:textId="77777777" w:rsidR="00D2651C" w:rsidRDefault="007B5D90">
      <w:pPr>
        <w:spacing w:after="0" w:line="259" w:lineRule="auto"/>
        <w:ind w:left="0" w:firstLine="0"/>
      </w:pPr>
      <w:r>
        <w:rPr>
          <w:b/>
        </w:rPr>
        <w:t xml:space="preserve"> </w:t>
      </w:r>
    </w:p>
    <w:p w14:paraId="78A93CB4" w14:textId="77777777" w:rsidR="00D2651C" w:rsidRDefault="007B5D90">
      <w:pPr>
        <w:numPr>
          <w:ilvl w:val="0"/>
          <w:numId w:val="6"/>
        </w:numPr>
        <w:ind w:firstLine="720"/>
      </w:pPr>
      <w:r>
        <w:t xml:space="preserve">The permittee shall use a control system that includes a means of alternating the pumps on successive cycles. </w:t>
      </w:r>
    </w:p>
    <w:p w14:paraId="0F8AB03E" w14:textId="77777777" w:rsidR="00D2651C" w:rsidRDefault="007B5D90">
      <w:pPr>
        <w:spacing w:after="0" w:line="259" w:lineRule="auto"/>
        <w:ind w:left="720" w:firstLine="0"/>
      </w:pPr>
      <w:r>
        <w:t xml:space="preserve"> </w:t>
      </w:r>
    </w:p>
    <w:p w14:paraId="5697EEE6" w14:textId="77777777" w:rsidR="00D2651C" w:rsidRDefault="007B5D90">
      <w:pPr>
        <w:numPr>
          <w:ilvl w:val="0"/>
          <w:numId w:val="6"/>
        </w:numPr>
        <w:spacing w:after="0" w:line="259" w:lineRule="auto"/>
        <w:ind w:firstLine="720"/>
      </w:pPr>
      <w:r>
        <w:t xml:space="preserve">The permittee shall use a control system with the following features: </w:t>
      </w:r>
    </w:p>
    <w:p w14:paraId="1DB4C61F" w14:textId="77777777" w:rsidR="00D2651C" w:rsidRDefault="007B5D90">
      <w:pPr>
        <w:spacing w:after="0" w:line="259" w:lineRule="auto"/>
        <w:ind w:left="720" w:firstLine="0"/>
      </w:pPr>
      <w:r>
        <w:t xml:space="preserve"> </w:t>
      </w:r>
    </w:p>
    <w:p w14:paraId="3B216190" w14:textId="77777777" w:rsidR="00D2651C" w:rsidRDefault="007B5D90">
      <w:pPr>
        <w:numPr>
          <w:ilvl w:val="1"/>
          <w:numId w:val="6"/>
        </w:numPr>
        <w:ind w:hanging="420"/>
      </w:pPr>
      <w:r>
        <w:t xml:space="preserve">high water alarm that activates prior to any "lag pump on" </w:t>
      </w:r>
    </w:p>
    <w:p w14:paraId="0AA8A409" w14:textId="77777777" w:rsidR="00D2651C" w:rsidRDefault="007B5D90">
      <w:pPr>
        <w:ind w:left="-5"/>
      </w:pPr>
      <w:r>
        <w:t xml:space="preserve">activation; </w:t>
      </w:r>
    </w:p>
    <w:p w14:paraId="02A9B521" w14:textId="77777777" w:rsidR="00D2651C" w:rsidRDefault="007B5D90">
      <w:pPr>
        <w:spacing w:after="0" w:line="259" w:lineRule="auto"/>
        <w:ind w:left="1440" w:firstLine="0"/>
      </w:pPr>
      <w:r>
        <w:t xml:space="preserve"> </w:t>
      </w:r>
    </w:p>
    <w:p w14:paraId="43966DE2" w14:textId="77777777" w:rsidR="00D2651C" w:rsidRDefault="007B5D90">
      <w:pPr>
        <w:numPr>
          <w:ilvl w:val="1"/>
          <w:numId w:val="6"/>
        </w:numPr>
        <w:ind w:hanging="420"/>
      </w:pPr>
      <w:r>
        <w:lastRenderedPageBreak/>
        <w:t xml:space="preserve">pump failure alarm; </w:t>
      </w:r>
    </w:p>
    <w:p w14:paraId="7D024819" w14:textId="77777777" w:rsidR="00D2651C" w:rsidRDefault="007B5D90">
      <w:pPr>
        <w:spacing w:after="0" w:line="259" w:lineRule="auto"/>
        <w:ind w:left="1440" w:firstLine="0"/>
      </w:pPr>
      <w:r>
        <w:t xml:space="preserve"> </w:t>
      </w:r>
    </w:p>
    <w:p w14:paraId="5B94E57C" w14:textId="77777777" w:rsidR="00D2651C" w:rsidRDefault="007B5D90">
      <w:pPr>
        <w:numPr>
          <w:ilvl w:val="1"/>
          <w:numId w:val="6"/>
        </w:numPr>
        <w:ind w:hanging="420"/>
      </w:pPr>
      <w:r>
        <w:t xml:space="preserve">power outage alarm; </w:t>
      </w:r>
    </w:p>
    <w:p w14:paraId="7A34B05E" w14:textId="77777777" w:rsidR="00D2651C" w:rsidRDefault="007B5D90">
      <w:pPr>
        <w:spacing w:after="0" w:line="259" w:lineRule="auto"/>
        <w:ind w:left="1440" w:firstLine="0"/>
      </w:pPr>
      <w:r>
        <w:t xml:space="preserve"> </w:t>
      </w:r>
    </w:p>
    <w:p w14:paraId="525EFCAF" w14:textId="77777777" w:rsidR="00D2651C" w:rsidRDefault="007B5D90">
      <w:pPr>
        <w:numPr>
          <w:ilvl w:val="1"/>
          <w:numId w:val="6"/>
        </w:numPr>
        <w:ind w:hanging="420"/>
      </w:pPr>
      <w:r>
        <w:t xml:space="preserve">mechanisms for testing and silencing the alarm system; and </w:t>
      </w:r>
    </w:p>
    <w:p w14:paraId="2110AD34" w14:textId="77777777" w:rsidR="00D2651C" w:rsidRDefault="007B5D90">
      <w:pPr>
        <w:spacing w:after="0" w:line="259" w:lineRule="auto"/>
        <w:ind w:left="1440" w:firstLine="0"/>
      </w:pPr>
      <w:r>
        <w:t xml:space="preserve"> </w:t>
      </w:r>
    </w:p>
    <w:p w14:paraId="17D15F63" w14:textId="77777777" w:rsidR="00D2651C" w:rsidRDefault="007B5D90">
      <w:pPr>
        <w:numPr>
          <w:ilvl w:val="1"/>
          <w:numId w:val="6"/>
        </w:numPr>
        <w:ind w:hanging="420"/>
      </w:pPr>
      <w:r>
        <w:t xml:space="preserve">manual resetting after the alarm activates. </w:t>
      </w:r>
    </w:p>
    <w:p w14:paraId="564514FB" w14:textId="77777777" w:rsidR="00D2651C" w:rsidRDefault="007B5D90">
      <w:pPr>
        <w:spacing w:after="0" w:line="259" w:lineRule="auto"/>
        <w:ind w:left="1440" w:firstLine="0"/>
      </w:pPr>
      <w:r>
        <w:t xml:space="preserve"> </w:t>
      </w:r>
    </w:p>
    <w:p w14:paraId="3342CDFB" w14:textId="77777777" w:rsidR="00D2651C" w:rsidRDefault="007B5D90">
      <w:pPr>
        <w:numPr>
          <w:ilvl w:val="0"/>
          <w:numId w:val="6"/>
        </w:numPr>
        <w:spacing w:after="0" w:line="239" w:lineRule="auto"/>
        <w:ind w:firstLine="720"/>
      </w:pPr>
      <w:r>
        <w:t xml:space="preserve">The permittee shall ensure that all controls recommended by the manufacturer are present and in working order if using a proprietary control system. </w:t>
      </w:r>
    </w:p>
    <w:p w14:paraId="24E4E622" w14:textId="77777777" w:rsidR="00D2651C" w:rsidRDefault="007B5D90">
      <w:pPr>
        <w:spacing w:after="0" w:line="259" w:lineRule="auto"/>
        <w:ind w:left="720" w:firstLine="0"/>
      </w:pPr>
      <w:r>
        <w:t xml:space="preserve"> </w:t>
      </w:r>
    </w:p>
    <w:p w14:paraId="7C5D78EB" w14:textId="77777777" w:rsidR="00D2651C" w:rsidRDefault="007B5D90">
      <w:pPr>
        <w:numPr>
          <w:ilvl w:val="0"/>
          <w:numId w:val="6"/>
        </w:numPr>
        <w:ind w:firstLine="720"/>
      </w:pPr>
      <w:r>
        <w:t xml:space="preserve">The permittee shall use telemetering of the alarms. </w:t>
      </w:r>
    </w:p>
    <w:p w14:paraId="28F4D605" w14:textId="77777777" w:rsidR="00D2651C" w:rsidRDefault="007B5D90">
      <w:pPr>
        <w:spacing w:after="0" w:line="259" w:lineRule="auto"/>
        <w:ind w:left="720" w:firstLine="0"/>
      </w:pPr>
      <w:r>
        <w:t xml:space="preserve"> </w:t>
      </w:r>
    </w:p>
    <w:p w14:paraId="53C34107" w14:textId="77777777" w:rsidR="00D2651C" w:rsidRDefault="007B5D90">
      <w:pPr>
        <w:numPr>
          <w:ilvl w:val="0"/>
          <w:numId w:val="6"/>
        </w:numPr>
        <w:ind w:firstLine="720"/>
      </w:pPr>
      <w:r>
        <w:t>The permittee shall house controls in a weatherproof and intruder</w:t>
      </w:r>
      <w:r w:rsidR="00182DDC">
        <w:t xml:space="preserve"> </w:t>
      </w:r>
      <w:r>
        <w:t xml:space="preserve">resistant enclosure. </w:t>
      </w:r>
    </w:p>
    <w:p w14:paraId="04A280C3" w14:textId="77777777" w:rsidR="00D2651C" w:rsidRDefault="007B5D90">
      <w:pPr>
        <w:spacing w:after="0" w:line="259" w:lineRule="auto"/>
        <w:ind w:left="720" w:firstLine="0"/>
      </w:pPr>
      <w:r>
        <w:t xml:space="preserve"> </w:t>
      </w:r>
    </w:p>
    <w:p w14:paraId="69327CCC" w14:textId="77777777" w:rsidR="00D2651C" w:rsidRDefault="007B5D90" w:rsidP="00493C6C">
      <w:pPr>
        <w:numPr>
          <w:ilvl w:val="0"/>
          <w:numId w:val="6"/>
        </w:numPr>
        <w:spacing w:after="0" w:line="259" w:lineRule="auto"/>
        <w:ind w:left="720" w:firstLine="0"/>
      </w:pPr>
      <w:r>
        <w:t xml:space="preserve">The permittee shall use controls that meet Underwriter's Laboratories requirements.  </w:t>
      </w:r>
    </w:p>
    <w:p w14:paraId="50EA94A5" w14:textId="77777777" w:rsidR="00D2651C" w:rsidRDefault="007B5D90">
      <w:pPr>
        <w:numPr>
          <w:ilvl w:val="0"/>
          <w:numId w:val="6"/>
        </w:numPr>
        <w:ind w:firstLine="720"/>
      </w:pPr>
      <w:r>
        <w:t xml:space="preserve">The permittee shall ensure that installation, maintenance, and replacement of parts of the control system are performed in accordance with the National Electrical Code and all applicable federal, state, and local codes, regulations, and ordinances. </w:t>
      </w:r>
    </w:p>
    <w:p w14:paraId="5255656B" w14:textId="77777777" w:rsidR="00D2651C" w:rsidRDefault="007B5D90">
      <w:pPr>
        <w:spacing w:after="0" w:line="259" w:lineRule="auto"/>
        <w:ind w:left="720" w:firstLine="0"/>
      </w:pPr>
      <w:r>
        <w:t xml:space="preserve"> </w:t>
      </w:r>
    </w:p>
    <w:p w14:paraId="31208DCB" w14:textId="77777777" w:rsidR="00D2651C" w:rsidRDefault="007B5D90">
      <w:pPr>
        <w:spacing w:after="0" w:line="259" w:lineRule="auto"/>
        <w:ind w:left="-5"/>
      </w:pPr>
      <w:r>
        <w:rPr>
          <w:b/>
        </w:rPr>
        <w:t>§2</w:t>
      </w:r>
      <w:r w:rsidR="00AE2D53">
        <w:rPr>
          <w:b/>
        </w:rPr>
        <w:t>17.</w:t>
      </w:r>
      <w:r>
        <w:rPr>
          <w:b/>
        </w:rPr>
        <w:t>22</w:t>
      </w:r>
      <w:r w:rsidR="00AE2D53">
        <w:rPr>
          <w:b/>
        </w:rPr>
        <w:t>6</w:t>
      </w:r>
      <w:r>
        <w:rPr>
          <w:b/>
        </w:rPr>
        <w:t xml:space="preserve">. Vertical Separation. </w:t>
      </w:r>
    </w:p>
    <w:p w14:paraId="48EC6901" w14:textId="77777777" w:rsidR="00D2651C" w:rsidRDefault="007B5D90">
      <w:pPr>
        <w:spacing w:after="0" w:line="259" w:lineRule="auto"/>
        <w:ind w:left="0" w:firstLine="0"/>
      </w:pPr>
      <w:r>
        <w:rPr>
          <w:b/>
        </w:rPr>
        <w:t xml:space="preserve"> </w:t>
      </w:r>
    </w:p>
    <w:p w14:paraId="30853769" w14:textId="77777777" w:rsidR="00D2651C" w:rsidRDefault="007B5D90">
      <w:pPr>
        <w:ind w:left="-15" w:firstLine="720"/>
      </w:pPr>
      <w:r>
        <w:t xml:space="preserve">The permittee must maintain the following vertical separation distances beneath the subsurface area drip dispersal system. </w:t>
      </w:r>
    </w:p>
    <w:p w14:paraId="01AB8E24" w14:textId="77777777" w:rsidR="00D2651C" w:rsidRDefault="007B5D90">
      <w:pPr>
        <w:spacing w:after="0" w:line="259" w:lineRule="auto"/>
        <w:ind w:left="720" w:firstLine="0"/>
      </w:pPr>
      <w:r>
        <w:t xml:space="preserve"> </w:t>
      </w:r>
    </w:p>
    <w:p w14:paraId="2D78AA22" w14:textId="77777777" w:rsidR="00D2651C" w:rsidRDefault="007B5D90">
      <w:pPr>
        <w:numPr>
          <w:ilvl w:val="1"/>
          <w:numId w:val="6"/>
        </w:numPr>
        <w:ind w:hanging="420"/>
      </w:pPr>
      <w:r>
        <w:t xml:space="preserve">There must be at least five feet of soil over any sand or gravel </w:t>
      </w:r>
    </w:p>
    <w:p w14:paraId="0923B6E5" w14:textId="77777777" w:rsidR="00D2651C" w:rsidRDefault="007B5D90">
      <w:pPr>
        <w:ind w:left="-5"/>
      </w:pPr>
      <w:r>
        <w:t xml:space="preserve">strata. </w:t>
      </w:r>
    </w:p>
    <w:p w14:paraId="3A2C1FD2" w14:textId="77777777" w:rsidR="00D2651C" w:rsidRDefault="007B5D90">
      <w:pPr>
        <w:spacing w:after="0" w:line="259" w:lineRule="auto"/>
        <w:ind w:left="1440" w:firstLine="0"/>
      </w:pPr>
      <w:r>
        <w:t xml:space="preserve"> </w:t>
      </w:r>
    </w:p>
    <w:p w14:paraId="49CD90B5" w14:textId="7A178066" w:rsidR="00D2651C" w:rsidRDefault="007B5D90">
      <w:pPr>
        <w:numPr>
          <w:ilvl w:val="1"/>
          <w:numId w:val="6"/>
        </w:numPr>
        <w:ind w:hanging="420"/>
      </w:pPr>
      <w:r>
        <w:t xml:space="preserve">There must be at least </w:t>
      </w:r>
      <w:r w:rsidR="000C1EFB">
        <w:t>two</w:t>
      </w:r>
      <w:r>
        <w:t xml:space="preserve"> </w:t>
      </w:r>
      <w:r w:rsidR="000C1EFB">
        <w:t>feet</w:t>
      </w:r>
      <w:r>
        <w:t xml:space="preserve"> of soil over any restrictive soil </w:t>
      </w:r>
    </w:p>
    <w:p w14:paraId="6E354C4A" w14:textId="77777777" w:rsidR="00D2651C" w:rsidRDefault="007B5D90">
      <w:pPr>
        <w:ind w:left="-5"/>
      </w:pPr>
      <w:r>
        <w:t xml:space="preserve">horizons. </w:t>
      </w:r>
    </w:p>
    <w:p w14:paraId="0DBC993D" w14:textId="77777777" w:rsidR="00D2651C" w:rsidRDefault="007B5D90">
      <w:pPr>
        <w:spacing w:after="0" w:line="259" w:lineRule="auto"/>
        <w:ind w:left="1440" w:firstLine="0"/>
      </w:pPr>
      <w:r>
        <w:t xml:space="preserve"> </w:t>
      </w:r>
    </w:p>
    <w:p w14:paraId="174F716F" w14:textId="77777777" w:rsidR="00D2651C" w:rsidRDefault="007B5D90">
      <w:pPr>
        <w:numPr>
          <w:ilvl w:val="1"/>
          <w:numId w:val="6"/>
        </w:numPr>
        <w:ind w:hanging="420"/>
      </w:pPr>
      <w:r>
        <w:t xml:space="preserve">There must be at least two feet of soil over any permanent or </w:t>
      </w:r>
    </w:p>
    <w:p w14:paraId="5DBF729C" w14:textId="77777777" w:rsidR="00D2651C" w:rsidRDefault="007B5D90">
      <w:pPr>
        <w:ind w:left="-5"/>
      </w:pPr>
      <w:r>
        <w:t xml:space="preserve">seasonal saturated zone of groundwater. </w:t>
      </w:r>
    </w:p>
    <w:p w14:paraId="149CA8DC" w14:textId="77777777" w:rsidR="00D2651C" w:rsidRDefault="007B5D90">
      <w:pPr>
        <w:spacing w:after="0" w:line="259" w:lineRule="auto"/>
        <w:ind w:left="1440" w:firstLine="0"/>
      </w:pPr>
      <w:r>
        <w:t xml:space="preserve"> </w:t>
      </w:r>
    </w:p>
    <w:p w14:paraId="5906BFC2" w14:textId="77777777" w:rsidR="00D2651C" w:rsidRDefault="007B5D90">
      <w:pPr>
        <w:numPr>
          <w:ilvl w:val="1"/>
          <w:numId w:val="6"/>
        </w:numPr>
        <w:spacing w:after="0" w:line="259" w:lineRule="auto"/>
        <w:ind w:hanging="420"/>
      </w:pPr>
      <w:r>
        <w:t xml:space="preserve">The executive director may impose alternate separation </w:t>
      </w:r>
    </w:p>
    <w:p w14:paraId="72F76C63" w14:textId="77777777" w:rsidR="00D2651C" w:rsidRDefault="007B5D90">
      <w:pPr>
        <w:ind w:left="-5"/>
      </w:pPr>
      <w:r>
        <w:t xml:space="preserve">requirements if necessary to protect human health and the environment. </w:t>
      </w:r>
    </w:p>
    <w:p w14:paraId="1905F5EC" w14:textId="77777777" w:rsidR="00D2651C" w:rsidRDefault="007B5D90">
      <w:pPr>
        <w:spacing w:after="0" w:line="259" w:lineRule="auto"/>
        <w:ind w:left="1440" w:firstLine="0"/>
      </w:pPr>
      <w:r>
        <w:t xml:space="preserve"> </w:t>
      </w:r>
    </w:p>
    <w:p w14:paraId="14B81E34" w14:textId="77777777" w:rsidR="00D2651C" w:rsidRDefault="007B5D90">
      <w:pPr>
        <w:spacing w:after="0" w:line="259" w:lineRule="auto"/>
        <w:ind w:left="-5"/>
      </w:pPr>
      <w:r>
        <w:rPr>
          <w:b/>
        </w:rPr>
        <w:lastRenderedPageBreak/>
        <w:t>§2</w:t>
      </w:r>
      <w:r w:rsidR="00AE2D53">
        <w:rPr>
          <w:b/>
        </w:rPr>
        <w:t>17.</w:t>
      </w:r>
      <w:r>
        <w:rPr>
          <w:b/>
        </w:rPr>
        <w:t>22</w:t>
      </w:r>
      <w:r w:rsidR="00AE2D53">
        <w:rPr>
          <w:b/>
        </w:rPr>
        <w:t>7</w:t>
      </w:r>
      <w:r>
        <w:rPr>
          <w:b/>
        </w:rPr>
        <w:t xml:space="preserve">. Storage. </w:t>
      </w:r>
    </w:p>
    <w:p w14:paraId="766B5E98" w14:textId="77777777" w:rsidR="00D2651C" w:rsidRDefault="007B5D90">
      <w:pPr>
        <w:spacing w:after="0" w:line="259" w:lineRule="auto"/>
        <w:ind w:left="0" w:firstLine="0"/>
      </w:pPr>
      <w:r>
        <w:rPr>
          <w:b/>
        </w:rPr>
        <w:t xml:space="preserve"> </w:t>
      </w:r>
    </w:p>
    <w:p w14:paraId="1018E5C8" w14:textId="72A5CEA6" w:rsidR="00D2651C" w:rsidRDefault="007B5D90">
      <w:pPr>
        <w:numPr>
          <w:ilvl w:val="0"/>
          <w:numId w:val="7"/>
        </w:numPr>
        <w:ind w:firstLine="720"/>
      </w:pPr>
      <w:r>
        <w:t xml:space="preserve">The applicant must design and install temporary storage that equals at least three days of the design flow of the facility for times when the subsurface dispersal system is out of service due to an emergency or scheduled maintenance. </w:t>
      </w:r>
    </w:p>
    <w:p w14:paraId="2633E72D" w14:textId="77777777" w:rsidR="00D2651C" w:rsidRDefault="007B5D90">
      <w:pPr>
        <w:spacing w:after="0" w:line="259" w:lineRule="auto"/>
        <w:ind w:left="720" w:firstLine="0"/>
      </w:pPr>
      <w:r>
        <w:t xml:space="preserve"> </w:t>
      </w:r>
    </w:p>
    <w:p w14:paraId="303861B2" w14:textId="77777777" w:rsidR="00D2651C" w:rsidRDefault="007B5D90">
      <w:pPr>
        <w:numPr>
          <w:ilvl w:val="0"/>
          <w:numId w:val="7"/>
        </w:numPr>
        <w:ind w:firstLine="720"/>
      </w:pPr>
      <w:r>
        <w:t xml:space="preserve">In lieu of temporary storage, the executive director may approve an alternate method of disposing of effluent, if an alternate disposal plan is submitted by the applicant.  </w:t>
      </w:r>
    </w:p>
    <w:p w14:paraId="7E08B3EA" w14:textId="77777777" w:rsidR="00D2651C" w:rsidRDefault="007B5D90">
      <w:pPr>
        <w:spacing w:after="0" w:line="259" w:lineRule="auto"/>
        <w:ind w:left="0" w:firstLine="0"/>
      </w:pPr>
      <w:r>
        <w:t xml:space="preserve"> </w:t>
      </w:r>
    </w:p>
    <w:p w14:paraId="2EEB1870" w14:textId="77777777" w:rsidR="00D2651C" w:rsidRDefault="007B5D90">
      <w:pPr>
        <w:numPr>
          <w:ilvl w:val="0"/>
          <w:numId w:val="7"/>
        </w:numPr>
        <w:ind w:firstLine="720"/>
      </w:pPr>
      <w:r>
        <w:t xml:space="preserve">The volume of wastewater used when calculating the required effluent storage as described in this section may not be reduced by the beneficial reuse credit. </w:t>
      </w:r>
    </w:p>
    <w:p w14:paraId="0C15410E" w14:textId="77777777" w:rsidR="007C6A87" w:rsidRDefault="007C6A87">
      <w:pPr>
        <w:spacing w:after="0" w:line="259" w:lineRule="auto"/>
        <w:ind w:left="720" w:firstLine="0"/>
      </w:pPr>
    </w:p>
    <w:p w14:paraId="266D6AB0" w14:textId="77777777" w:rsidR="007C6A87" w:rsidRDefault="007C6A87">
      <w:pPr>
        <w:spacing w:after="0" w:line="259" w:lineRule="auto"/>
        <w:ind w:left="720" w:firstLine="0"/>
      </w:pPr>
    </w:p>
    <w:sectPr w:rsidR="007C6A87" w:rsidSect="0033188E">
      <w:headerReference w:type="even" r:id="rId8"/>
      <w:headerReference w:type="default" r:id="rId9"/>
      <w:footerReference w:type="even" r:id="rId10"/>
      <w:footerReference w:type="default" r:id="rId11"/>
      <w:headerReference w:type="first" r:id="rId12"/>
      <w:footerReference w:type="first" r:id="rId13"/>
      <w:pgSz w:w="12240" w:h="15840"/>
      <w:pgMar w:top="2563" w:right="1438" w:bottom="1565" w:left="1440" w:header="144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0D7F" w14:textId="77777777" w:rsidR="00E11334" w:rsidRDefault="00E11334">
      <w:pPr>
        <w:spacing w:after="0" w:line="240" w:lineRule="auto"/>
      </w:pPr>
      <w:r>
        <w:separator/>
      </w:r>
    </w:p>
  </w:endnote>
  <w:endnote w:type="continuationSeparator" w:id="0">
    <w:p w14:paraId="0A2BCDA3" w14:textId="77777777" w:rsidR="00E11334" w:rsidRDefault="00E1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C2E0" w14:textId="77777777" w:rsidR="002A7584" w:rsidRDefault="002A7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945737"/>
      <w:docPartObj>
        <w:docPartGallery w:val="Page Numbers (Bottom of Page)"/>
        <w:docPartUnique/>
      </w:docPartObj>
    </w:sdtPr>
    <w:sdtEndPr>
      <w:rPr>
        <w:noProof/>
      </w:rPr>
    </w:sdtEndPr>
    <w:sdtContent>
      <w:p w14:paraId="730FE681" w14:textId="0C57DFBD" w:rsidR="00CD30BC" w:rsidRDefault="00CD30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9884F2" w14:textId="77777777" w:rsidR="00CD30BC" w:rsidRDefault="00CD3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C12C" w14:textId="77777777" w:rsidR="002A7584" w:rsidRDefault="002A7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CE69" w14:textId="77777777" w:rsidR="00E11334" w:rsidRDefault="00E11334">
      <w:pPr>
        <w:spacing w:after="0" w:line="240" w:lineRule="auto"/>
      </w:pPr>
      <w:r>
        <w:separator/>
      </w:r>
    </w:p>
  </w:footnote>
  <w:footnote w:type="continuationSeparator" w:id="0">
    <w:p w14:paraId="30F63D63" w14:textId="77777777" w:rsidR="00E11334" w:rsidRDefault="00E11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ADA9" w14:textId="77777777" w:rsidR="00D2651C" w:rsidRDefault="007B5D90">
    <w:pPr>
      <w:tabs>
        <w:tab w:val="center" w:pos="8197"/>
      </w:tabs>
      <w:spacing w:after="0" w:line="259" w:lineRule="auto"/>
      <w:ind w:left="0" w:firstLine="0"/>
    </w:pPr>
    <w:r>
      <w:t xml:space="preserve">Texas Commission on Environmental Quality </w:t>
    </w:r>
    <w:r>
      <w:tab/>
      <w:t xml:space="preserve">Page </w:t>
    </w:r>
    <w:r>
      <w:fldChar w:fldCharType="begin"/>
    </w:r>
    <w:r>
      <w:instrText xml:space="preserve"> PAGE   \* MERGEFORMAT </w:instrText>
    </w:r>
    <w:r>
      <w:fldChar w:fldCharType="separate"/>
    </w:r>
    <w:r>
      <w:t>10</w:t>
    </w:r>
    <w:r>
      <w:fldChar w:fldCharType="end"/>
    </w:r>
    <w:r>
      <w:t xml:space="preserve"> </w:t>
    </w:r>
  </w:p>
  <w:p w14:paraId="66FD14EB" w14:textId="77777777" w:rsidR="00D2651C" w:rsidRDefault="007B5D90">
    <w:pPr>
      <w:spacing w:after="0" w:line="259" w:lineRule="auto"/>
      <w:ind w:left="0" w:firstLine="0"/>
    </w:pPr>
    <w:r>
      <w:t xml:space="preserve">Chapter 222 - Subsurface Area Drip Dispersal Systems </w:t>
    </w:r>
  </w:p>
  <w:p w14:paraId="16186420" w14:textId="77777777" w:rsidR="00D2651C" w:rsidRDefault="007B5D90">
    <w:pPr>
      <w:spacing w:after="0" w:line="259" w:lineRule="auto"/>
      <w:ind w:left="0" w:firstLine="0"/>
    </w:pPr>
    <w:r>
      <w:t xml:space="preserve"> </w:t>
    </w:r>
  </w:p>
  <w:p w14:paraId="40C5D08E" w14:textId="77777777" w:rsidR="00D2651C" w:rsidRDefault="007B5D90">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B704" w14:textId="65B8C61C" w:rsidR="00CD30BC" w:rsidRDefault="002A7584">
    <w:pPr>
      <w:pStyle w:val="Header"/>
    </w:pPr>
    <w:sdt>
      <w:sdtPr>
        <w:id w:val="-2100165390"/>
        <w:docPartObj>
          <w:docPartGallery w:val="Watermarks"/>
          <w:docPartUnique/>
        </w:docPartObj>
      </w:sdtPr>
      <w:sdtContent>
        <w:r>
          <w:rPr>
            <w:noProof/>
          </w:rPr>
          <w:pict w14:anchorId="47AE0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D30BC">
      <w:t>Texas Commission on Environmental Quality</w:t>
    </w:r>
  </w:p>
  <w:p w14:paraId="7606F6AA" w14:textId="249F8705" w:rsidR="00CD30BC" w:rsidRDefault="00CD30BC">
    <w:pPr>
      <w:pStyle w:val="Header"/>
    </w:pPr>
    <w:r>
      <w:t>Chapter 217 subchapter I</w:t>
    </w:r>
  </w:p>
  <w:p w14:paraId="1B0D6E02" w14:textId="5B2973C8" w:rsidR="00D2651C" w:rsidRPr="0033188E" w:rsidRDefault="00D2651C" w:rsidP="00AE2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6240" w14:textId="77777777" w:rsidR="00D2651C" w:rsidRDefault="007B5D90">
    <w:pPr>
      <w:tabs>
        <w:tab w:val="center" w:pos="8197"/>
      </w:tabs>
      <w:spacing w:after="0" w:line="259" w:lineRule="auto"/>
      <w:ind w:left="0" w:firstLine="0"/>
    </w:pPr>
    <w:r>
      <w:t xml:space="preserve">Texas Commission on Environmental Quality </w:t>
    </w:r>
    <w:r>
      <w:tab/>
      <w:t xml:space="preserve">Page </w:t>
    </w:r>
    <w:r>
      <w:fldChar w:fldCharType="begin"/>
    </w:r>
    <w:r>
      <w:instrText xml:space="preserve"> PAGE   \* MERGEFORMAT </w:instrText>
    </w:r>
    <w:r>
      <w:fldChar w:fldCharType="separate"/>
    </w:r>
    <w:r>
      <w:t>10</w:t>
    </w:r>
    <w:r>
      <w:fldChar w:fldCharType="end"/>
    </w:r>
    <w:r>
      <w:t xml:space="preserve"> </w:t>
    </w:r>
  </w:p>
  <w:p w14:paraId="01E5034D" w14:textId="77777777" w:rsidR="00D2651C" w:rsidRDefault="007B5D90">
    <w:pPr>
      <w:spacing w:after="0" w:line="259" w:lineRule="auto"/>
      <w:ind w:left="0" w:firstLine="0"/>
    </w:pPr>
    <w:r>
      <w:t xml:space="preserve">Chapter 222 - Subsurface Area Drip Dispersal Systems </w:t>
    </w:r>
  </w:p>
  <w:p w14:paraId="49BC507A" w14:textId="77777777" w:rsidR="00D2651C" w:rsidRDefault="007B5D90">
    <w:pPr>
      <w:spacing w:after="0" w:line="259" w:lineRule="auto"/>
      <w:ind w:left="0" w:firstLine="0"/>
    </w:pPr>
    <w:r>
      <w:t xml:space="preserve"> </w:t>
    </w:r>
  </w:p>
  <w:p w14:paraId="5868384E" w14:textId="77777777" w:rsidR="00D2651C" w:rsidRDefault="007B5D90">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BB3"/>
    <w:multiLevelType w:val="hybridMultilevel"/>
    <w:tmpl w:val="FC4C9A2A"/>
    <w:lvl w:ilvl="0" w:tplc="04090001">
      <w:start w:val="1"/>
      <w:numFmt w:val="bullet"/>
      <w:lvlText w:val=""/>
      <w:lvlJc w:val="left"/>
      <w:pPr>
        <w:ind w:left="4671" w:hanging="360"/>
      </w:pPr>
      <w:rPr>
        <w:rFonts w:ascii="Symbol" w:hAnsi="Symbol" w:hint="default"/>
      </w:rPr>
    </w:lvl>
    <w:lvl w:ilvl="1" w:tplc="04090003" w:tentative="1">
      <w:start w:val="1"/>
      <w:numFmt w:val="bullet"/>
      <w:lvlText w:val="o"/>
      <w:lvlJc w:val="left"/>
      <w:pPr>
        <w:ind w:left="5391" w:hanging="360"/>
      </w:pPr>
      <w:rPr>
        <w:rFonts w:ascii="Courier New" w:hAnsi="Courier New" w:cs="Courier New" w:hint="default"/>
      </w:rPr>
    </w:lvl>
    <w:lvl w:ilvl="2" w:tplc="04090005" w:tentative="1">
      <w:start w:val="1"/>
      <w:numFmt w:val="bullet"/>
      <w:lvlText w:val=""/>
      <w:lvlJc w:val="left"/>
      <w:pPr>
        <w:ind w:left="6111" w:hanging="360"/>
      </w:pPr>
      <w:rPr>
        <w:rFonts w:ascii="Wingdings" w:hAnsi="Wingdings" w:hint="default"/>
      </w:rPr>
    </w:lvl>
    <w:lvl w:ilvl="3" w:tplc="04090001" w:tentative="1">
      <w:start w:val="1"/>
      <w:numFmt w:val="bullet"/>
      <w:lvlText w:val=""/>
      <w:lvlJc w:val="left"/>
      <w:pPr>
        <w:ind w:left="6831" w:hanging="360"/>
      </w:pPr>
      <w:rPr>
        <w:rFonts w:ascii="Symbol" w:hAnsi="Symbol" w:hint="default"/>
      </w:rPr>
    </w:lvl>
    <w:lvl w:ilvl="4" w:tplc="04090003" w:tentative="1">
      <w:start w:val="1"/>
      <w:numFmt w:val="bullet"/>
      <w:lvlText w:val="o"/>
      <w:lvlJc w:val="left"/>
      <w:pPr>
        <w:ind w:left="7551" w:hanging="360"/>
      </w:pPr>
      <w:rPr>
        <w:rFonts w:ascii="Courier New" w:hAnsi="Courier New" w:cs="Courier New" w:hint="default"/>
      </w:rPr>
    </w:lvl>
    <w:lvl w:ilvl="5" w:tplc="04090005" w:tentative="1">
      <w:start w:val="1"/>
      <w:numFmt w:val="bullet"/>
      <w:lvlText w:val=""/>
      <w:lvlJc w:val="left"/>
      <w:pPr>
        <w:ind w:left="8271" w:hanging="360"/>
      </w:pPr>
      <w:rPr>
        <w:rFonts w:ascii="Wingdings" w:hAnsi="Wingdings" w:hint="default"/>
      </w:rPr>
    </w:lvl>
    <w:lvl w:ilvl="6" w:tplc="04090001" w:tentative="1">
      <w:start w:val="1"/>
      <w:numFmt w:val="bullet"/>
      <w:lvlText w:val=""/>
      <w:lvlJc w:val="left"/>
      <w:pPr>
        <w:ind w:left="8991" w:hanging="360"/>
      </w:pPr>
      <w:rPr>
        <w:rFonts w:ascii="Symbol" w:hAnsi="Symbol" w:hint="default"/>
      </w:rPr>
    </w:lvl>
    <w:lvl w:ilvl="7" w:tplc="04090003" w:tentative="1">
      <w:start w:val="1"/>
      <w:numFmt w:val="bullet"/>
      <w:lvlText w:val="o"/>
      <w:lvlJc w:val="left"/>
      <w:pPr>
        <w:ind w:left="9711" w:hanging="360"/>
      </w:pPr>
      <w:rPr>
        <w:rFonts w:ascii="Courier New" w:hAnsi="Courier New" w:cs="Courier New" w:hint="default"/>
      </w:rPr>
    </w:lvl>
    <w:lvl w:ilvl="8" w:tplc="04090005" w:tentative="1">
      <w:start w:val="1"/>
      <w:numFmt w:val="bullet"/>
      <w:lvlText w:val=""/>
      <w:lvlJc w:val="left"/>
      <w:pPr>
        <w:ind w:left="10431" w:hanging="360"/>
      </w:pPr>
      <w:rPr>
        <w:rFonts w:ascii="Wingdings" w:hAnsi="Wingdings" w:hint="default"/>
      </w:rPr>
    </w:lvl>
  </w:abstractNum>
  <w:abstractNum w:abstractNumId="1" w15:restartNumberingAfterBreak="0">
    <w:nsid w:val="053C7F72"/>
    <w:multiLevelType w:val="hybridMultilevel"/>
    <w:tmpl w:val="017645AA"/>
    <w:lvl w:ilvl="0" w:tplc="FFE0F484">
      <w:start w:val="1"/>
      <w:numFmt w:val="lowerLetter"/>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5BA25C2">
      <w:start w:val="1"/>
      <w:numFmt w:val="decimal"/>
      <w:lvlText w:val="(%2)"/>
      <w:lvlJc w:val="left"/>
      <w:pPr>
        <w:ind w:left="18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EF24FEA">
      <w:start w:val="1"/>
      <w:numFmt w:val="upperLetter"/>
      <w:lvlText w:val="(%3)"/>
      <w:lvlJc w:val="left"/>
      <w:pPr>
        <w:ind w:left="260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20E4C66">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C4239FE">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2F2BDD2">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C802176">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7D8CF20">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4CA49CE">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BC238E"/>
    <w:multiLevelType w:val="hybridMultilevel"/>
    <w:tmpl w:val="B816BDAC"/>
    <w:lvl w:ilvl="0" w:tplc="D84C5770">
      <w:start w:val="2"/>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D187D"/>
    <w:multiLevelType w:val="hybridMultilevel"/>
    <w:tmpl w:val="59A6C23E"/>
    <w:lvl w:ilvl="0" w:tplc="50C2A450">
      <w:start w:val="1"/>
      <w:numFmt w:val="lowerLetter"/>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222BD00">
      <w:start w:val="1"/>
      <w:numFmt w:val="decimal"/>
      <w:lvlText w:val="(%2)"/>
      <w:lvlJc w:val="left"/>
      <w:pPr>
        <w:ind w:left="18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B6AF238">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C862442">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6C4AF52">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DCEB78E">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DEE3F3A">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98E7C72">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F729ECC">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7F40EC"/>
    <w:multiLevelType w:val="hybridMultilevel"/>
    <w:tmpl w:val="B0925AA0"/>
    <w:lvl w:ilvl="0" w:tplc="1EC2782A">
      <w:start w:val="1"/>
      <w:numFmt w:val="lowerLetter"/>
      <w:lvlText w:val="(%1)"/>
      <w:lvlJc w:val="left"/>
      <w:pPr>
        <w:ind w:left="17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2220" w:hanging="360"/>
      </w:pPr>
    </w:lvl>
    <w:lvl w:ilvl="2" w:tplc="8F7621BE">
      <w:start w:val="1"/>
      <w:numFmt w:val="upperLetter"/>
      <w:lvlText w:val="(%3)"/>
      <w:lvlJc w:val="left"/>
      <w:pPr>
        <w:ind w:left="260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5BA2080">
      <w:start w:val="1"/>
      <w:numFmt w:val="lowerRoman"/>
      <w:lvlText w:val="(%4)"/>
      <w:lvlJc w:val="left"/>
      <w:pPr>
        <w:ind w:left="333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40CAF18">
      <w:start w:val="1"/>
      <w:numFmt w:val="lowerLetter"/>
      <w:lvlText w:val="%5"/>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28C4F94">
      <w:start w:val="1"/>
      <w:numFmt w:val="lowerRoman"/>
      <w:lvlText w:val="%6"/>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5DE8DD6">
      <w:start w:val="1"/>
      <w:numFmt w:val="decimal"/>
      <w:lvlText w:val="%7"/>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212CCE2">
      <w:start w:val="1"/>
      <w:numFmt w:val="lowerLetter"/>
      <w:lvlText w:val="%8"/>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138E08E">
      <w:start w:val="1"/>
      <w:numFmt w:val="lowerRoman"/>
      <w:lvlText w:val="%9"/>
      <w:lvlJc w:val="left"/>
      <w:pPr>
        <w:ind w:left="68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2A181C"/>
    <w:multiLevelType w:val="hybridMultilevel"/>
    <w:tmpl w:val="43187B62"/>
    <w:lvl w:ilvl="0" w:tplc="FDE00868">
      <w:start w:val="1"/>
      <w:numFmt w:val="lowerLetter"/>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9C0F458">
      <w:start w:val="1"/>
      <w:numFmt w:val="decimal"/>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0003056">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D06F004">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AE6684E">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E0CC57E">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E785BE0">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8284B5C">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7F8D72E">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93308D"/>
    <w:multiLevelType w:val="hybridMultilevel"/>
    <w:tmpl w:val="B5C498D2"/>
    <w:lvl w:ilvl="0" w:tplc="3FCABCA8">
      <w:start w:val="1"/>
      <w:numFmt w:val="lowerLetter"/>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33E9E56">
      <w:start w:val="1"/>
      <w:numFmt w:val="decimal"/>
      <w:lvlText w:val="(%2)"/>
      <w:lvlJc w:val="left"/>
      <w:pPr>
        <w:ind w:left="18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A509ADC">
      <w:start w:val="1"/>
      <w:numFmt w:val="upperLetter"/>
      <w:lvlText w:val="(%3)"/>
      <w:lvlJc w:val="left"/>
      <w:pPr>
        <w:ind w:left="260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936CC82">
      <w:start w:val="1"/>
      <w:numFmt w:val="lowerRoman"/>
      <w:lvlText w:val="(%4)"/>
      <w:lvlJc w:val="left"/>
      <w:pPr>
        <w:ind w:left="32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7A8CD98">
      <w:start w:val="1"/>
      <w:numFmt w:val="lowerLetter"/>
      <w:lvlText w:val="%5"/>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160BC60">
      <w:start w:val="1"/>
      <w:numFmt w:val="lowerRoman"/>
      <w:lvlText w:val="%6"/>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158781A">
      <w:start w:val="1"/>
      <w:numFmt w:val="decimal"/>
      <w:lvlText w:val="%7"/>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CDC159E">
      <w:start w:val="1"/>
      <w:numFmt w:val="lowerLetter"/>
      <w:lvlText w:val="%8"/>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5FEFAA4">
      <w:start w:val="1"/>
      <w:numFmt w:val="lowerRoman"/>
      <w:lvlText w:val="%9"/>
      <w:lvlJc w:val="left"/>
      <w:pPr>
        <w:ind w:left="68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1B163A"/>
    <w:multiLevelType w:val="hybridMultilevel"/>
    <w:tmpl w:val="EBFE3378"/>
    <w:lvl w:ilvl="0" w:tplc="E1E23D4C">
      <w:start w:val="1"/>
      <w:numFmt w:val="lowerLetter"/>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B020646">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68AF660">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94AC85A">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B4A12D2">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984B210">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98860DA">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2F20B18">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3A4FF62">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3D6699"/>
    <w:multiLevelType w:val="multilevel"/>
    <w:tmpl w:val="764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43535"/>
    <w:multiLevelType w:val="multilevel"/>
    <w:tmpl w:val="EED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2724F"/>
    <w:multiLevelType w:val="hybridMultilevel"/>
    <w:tmpl w:val="1D48CBF4"/>
    <w:lvl w:ilvl="0" w:tplc="1EC2782A">
      <w:start w:val="1"/>
      <w:numFmt w:val="lowerLetter"/>
      <w:lvlText w:val="(%1)"/>
      <w:lvlJc w:val="left"/>
      <w:pPr>
        <w:ind w:left="17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25C6B"/>
    <w:multiLevelType w:val="multilevel"/>
    <w:tmpl w:val="9AF2B624"/>
    <w:styleLink w:val="CurrentList1"/>
    <w:lvl w:ilvl="0">
      <w:start w:val="1"/>
      <w:numFmt w:val="lowerLetter"/>
      <w:lvlText w:val="(%1)"/>
      <w:lvlJc w:val="left"/>
      <w:pPr>
        <w:ind w:left="17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8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upperLetter"/>
      <w:lvlText w:val="(%3)"/>
      <w:lvlJc w:val="left"/>
      <w:pPr>
        <w:ind w:left="260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333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7E2977"/>
    <w:multiLevelType w:val="hybridMultilevel"/>
    <w:tmpl w:val="DD660B14"/>
    <w:lvl w:ilvl="0" w:tplc="5F024B20">
      <w:start w:val="1"/>
      <w:numFmt w:val="lowerLetter"/>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C9286C6">
      <w:start w:val="1"/>
      <w:numFmt w:val="decimal"/>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64488E6">
      <w:start w:val="1"/>
      <w:numFmt w:val="upperLetter"/>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EE4B90C">
      <w:start w:val="1"/>
      <w:numFmt w:val="lowerRoman"/>
      <w:lvlText w:val="(%4)"/>
      <w:lvlJc w:val="left"/>
      <w:pPr>
        <w:ind w:left="334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ADC7D04">
      <w:start w:val="1"/>
      <w:numFmt w:val="lowerLetter"/>
      <w:lvlText w:val="%5"/>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02C1FF0">
      <w:start w:val="1"/>
      <w:numFmt w:val="lowerRoman"/>
      <w:lvlText w:val="%6"/>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5DC1DE6">
      <w:start w:val="1"/>
      <w:numFmt w:val="decimal"/>
      <w:lvlText w:val="%7"/>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BD665A8">
      <w:start w:val="1"/>
      <w:numFmt w:val="lowerLetter"/>
      <w:lvlText w:val="%8"/>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53CBFBC">
      <w:start w:val="1"/>
      <w:numFmt w:val="lowerRoman"/>
      <w:lvlText w:val="%9"/>
      <w:lvlJc w:val="left"/>
      <w:pPr>
        <w:ind w:left="68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CA16CF"/>
    <w:multiLevelType w:val="multilevel"/>
    <w:tmpl w:val="609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24E2A"/>
    <w:multiLevelType w:val="hybridMultilevel"/>
    <w:tmpl w:val="690A4472"/>
    <w:lvl w:ilvl="0" w:tplc="00F2ACFA">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7BFF2C3A"/>
    <w:multiLevelType w:val="multilevel"/>
    <w:tmpl w:val="C4F8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807278">
    <w:abstractNumId w:val="1"/>
  </w:num>
  <w:num w:numId="2" w16cid:durableId="574171557">
    <w:abstractNumId w:val="12"/>
  </w:num>
  <w:num w:numId="3" w16cid:durableId="1722944901">
    <w:abstractNumId w:val="4"/>
  </w:num>
  <w:num w:numId="4" w16cid:durableId="1926183089">
    <w:abstractNumId w:val="5"/>
  </w:num>
  <w:num w:numId="5" w16cid:durableId="1863664689">
    <w:abstractNumId w:val="6"/>
  </w:num>
  <w:num w:numId="6" w16cid:durableId="1201090501">
    <w:abstractNumId w:val="3"/>
  </w:num>
  <w:num w:numId="7" w16cid:durableId="65610404">
    <w:abstractNumId w:val="7"/>
  </w:num>
  <w:num w:numId="8" w16cid:durableId="1157959121">
    <w:abstractNumId w:val="9"/>
  </w:num>
  <w:num w:numId="9" w16cid:durableId="1213423276">
    <w:abstractNumId w:val="13"/>
  </w:num>
  <w:num w:numId="10" w16cid:durableId="1421096213">
    <w:abstractNumId w:val="8"/>
  </w:num>
  <w:num w:numId="11" w16cid:durableId="1916043049">
    <w:abstractNumId w:val="15"/>
  </w:num>
  <w:num w:numId="12" w16cid:durableId="1097555803">
    <w:abstractNumId w:val="11"/>
  </w:num>
  <w:num w:numId="13" w16cid:durableId="1402874351">
    <w:abstractNumId w:val="2"/>
  </w:num>
  <w:num w:numId="14" w16cid:durableId="1600217684">
    <w:abstractNumId w:val="14"/>
  </w:num>
  <w:num w:numId="15" w16cid:durableId="1239748251">
    <w:abstractNumId w:val="0"/>
  </w:num>
  <w:num w:numId="16" w16cid:durableId="861481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1C"/>
    <w:rsid w:val="0000046E"/>
    <w:rsid w:val="000C1EFB"/>
    <w:rsid w:val="000C4714"/>
    <w:rsid w:val="000D6C05"/>
    <w:rsid w:val="00182DDC"/>
    <w:rsid w:val="0026211F"/>
    <w:rsid w:val="002A6B35"/>
    <w:rsid w:val="002A7584"/>
    <w:rsid w:val="0033188E"/>
    <w:rsid w:val="003A57D0"/>
    <w:rsid w:val="00493C6C"/>
    <w:rsid w:val="005B2740"/>
    <w:rsid w:val="006008DD"/>
    <w:rsid w:val="006F5B47"/>
    <w:rsid w:val="00704829"/>
    <w:rsid w:val="00721036"/>
    <w:rsid w:val="007B5D90"/>
    <w:rsid w:val="007C6A87"/>
    <w:rsid w:val="008B7B89"/>
    <w:rsid w:val="00967ACA"/>
    <w:rsid w:val="009F5A93"/>
    <w:rsid w:val="00A061D1"/>
    <w:rsid w:val="00A32B9F"/>
    <w:rsid w:val="00AC6763"/>
    <w:rsid w:val="00AE2D53"/>
    <w:rsid w:val="00AF503D"/>
    <w:rsid w:val="00BC2A3E"/>
    <w:rsid w:val="00CB7471"/>
    <w:rsid w:val="00CD30BC"/>
    <w:rsid w:val="00D2651C"/>
    <w:rsid w:val="00D31C65"/>
    <w:rsid w:val="00E11334"/>
    <w:rsid w:val="00E772AA"/>
    <w:rsid w:val="00FE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3CEBAD"/>
  <w15:docId w15:val="{0EB3CC37-8475-4B1D-B70D-901746FF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Verdana" w:eastAsia="Verdana" w:hAnsi="Verdana" w:cs="Verdana"/>
      <w:color w:val="000000"/>
    </w:rPr>
  </w:style>
  <w:style w:type="paragraph" w:styleId="Heading2">
    <w:name w:val="heading 2"/>
    <w:basedOn w:val="Normal"/>
    <w:link w:val="Heading2Char"/>
    <w:uiPriority w:val="9"/>
    <w:qFormat/>
    <w:rsid w:val="007C6A8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4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714"/>
    <w:rPr>
      <w:rFonts w:ascii="Verdana" w:eastAsia="Verdana" w:hAnsi="Verdana" w:cs="Verdana"/>
      <w:color w:val="000000"/>
    </w:rPr>
  </w:style>
  <w:style w:type="paragraph" w:styleId="ListParagraph">
    <w:name w:val="List Paragraph"/>
    <w:basedOn w:val="Normal"/>
    <w:uiPriority w:val="34"/>
    <w:qFormat/>
    <w:rsid w:val="00967ACA"/>
    <w:pPr>
      <w:ind w:left="720"/>
      <w:contextualSpacing/>
    </w:pPr>
  </w:style>
  <w:style w:type="paragraph" w:styleId="Header">
    <w:name w:val="header"/>
    <w:basedOn w:val="Normal"/>
    <w:link w:val="HeaderChar"/>
    <w:uiPriority w:val="99"/>
    <w:unhideWhenUsed/>
    <w:rsid w:val="00AE2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D53"/>
    <w:rPr>
      <w:rFonts w:ascii="Verdana" w:eastAsia="Verdana" w:hAnsi="Verdana" w:cs="Verdana"/>
      <w:color w:val="000000"/>
    </w:rPr>
  </w:style>
  <w:style w:type="character" w:customStyle="1" w:styleId="Heading2Char">
    <w:name w:val="Heading 2 Char"/>
    <w:basedOn w:val="DefaultParagraphFont"/>
    <w:link w:val="Heading2"/>
    <w:uiPriority w:val="9"/>
    <w:rsid w:val="007C6A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C6A8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numbering" w:customStyle="1" w:styleId="CurrentList1">
    <w:name w:val="Current List1"/>
    <w:uiPriority w:val="99"/>
    <w:rsid w:val="00AC676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440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31C9-DD06-4E04-B1F1-4D672D33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Paul Brochi</cp:lastModifiedBy>
  <cp:revision>3</cp:revision>
  <cp:lastPrinted>2023-04-20T19:19:00Z</cp:lastPrinted>
  <dcterms:created xsi:type="dcterms:W3CDTF">2023-04-21T22:39:00Z</dcterms:created>
  <dcterms:modified xsi:type="dcterms:W3CDTF">2023-04-24T15:15:00Z</dcterms:modified>
</cp:coreProperties>
</file>