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6C66" w14:textId="77777777" w:rsidR="00604E2B" w:rsidRPr="001D3456" w:rsidRDefault="00604E2B" w:rsidP="007F6626">
      <w:pPr>
        <w:pStyle w:val="BodyText"/>
        <w:spacing w:after="120"/>
        <w:jc w:val="center"/>
        <w:rPr>
          <w:rStyle w:val="Strong"/>
          <w:rFonts w:ascii="Lucida Bright" w:hAnsi="Lucida Bright"/>
          <w:sz w:val="36"/>
          <w:szCs w:val="36"/>
        </w:rPr>
      </w:pPr>
      <w:r w:rsidRPr="001D3456">
        <w:rPr>
          <w:rStyle w:val="Strong"/>
          <w:rFonts w:ascii="Lucida Bright" w:hAnsi="Lucida Bright"/>
          <w:sz w:val="36"/>
          <w:szCs w:val="36"/>
        </w:rPr>
        <w:t>Texas Commission on Environmental Quality</w:t>
      </w:r>
    </w:p>
    <w:p w14:paraId="16EA6484" w14:textId="77777777" w:rsidR="00604E2B" w:rsidRPr="001D3456" w:rsidRDefault="00604E2B" w:rsidP="007F6626">
      <w:pPr>
        <w:pStyle w:val="BodyText"/>
        <w:spacing w:after="120"/>
        <w:jc w:val="center"/>
        <w:rPr>
          <w:rFonts w:ascii="Lucida Bright" w:hAnsi="Lucida Bright"/>
          <w:szCs w:val="22"/>
        </w:rPr>
      </w:pPr>
      <w:r w:rsidRPr="001D3456">
        <w:rPr>
          <w:rFonts w:ascii="Lucida Bright" w:hAnsi="Lucida Bright"/>
          <w:szCs w:val="22"/>
        </w:rPr>
        <w:t>P.O. Box 13087 Austin, Texas</w:t>
      </w:r>
      <w:r w:rsidR="00DE6B67" w:rsidRPr="001D3456">
        <w:rPr>
          <w:rFonts w:ascii="Lucida Bright" w:hAnsi="Lucida Bright"/>
          <w:szCs w:val="22"/>
        </w:rPr>
        <w:t xml:space="preserve"> </w:t>
      </w:r>
      <w:r w:rsidRPr="001D3456">
        <w:rPr>
          <w:rFonts w:ascii="Lucida Bright" w:hAnsi="Lucida Bright"/>
          <w:szCs w:val="22"/>
        </w:rPr>
        <w:t>78711-3087</w:t>
      </w:r>
    </w:p>
    <w:p w14:paraId="70642579" w14:textId="77777777" w:rsidR="00604E2B" w:rsidRPr="001D3456" w:rsidRDefault="00604E2B" w:rsidP="007F6626">
      <w:pPr>
        <w:pStyle w:val="BodyText"/>
        <w:spacing w:after="120"/>
        <w:jc w:val="center"/>
        <w:rPr>
          <w:rFonts w:ascii="Lucida Bright" w:hAnsi="Lucida Bright"/>
          <w:szCs w:val="22"/>
        </w:rPr>
      </w:pPr>
      <w:r w:rsidRPr="001D3456">
        <w:rPr>
          <w:rFonts w:ascii="Lucida Bright" w:hAnsi="Lucida Bright"/>
          <w:noProof/>
          <w:szCs w:val="22"/>
          <w:lang w:eastAsia="en-US"/>
        </w:rPr>
        <w:drawing>
          <wp:inline distT="0" distB="0" distL="0" distR="0" wp14:anchorId="1BAE151C" wp14:editId="006CA55F">
            <wp:extent cx="762000" cy="752475"/>
            <wp:effectExtent l="0" t="0" r="0" b="9525"/>
            <wp:docPr id="6" name="Picture 6"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5A190367" w14:textId="77777777" w:rsidR="00604E2B" w:rsidRPr="001D3456" w:rsidRDefault="00604E2B" w:rsidP="007F6626">
      <w:pPr>
        <w:pStyle w:val="BodyText"/>
        <w:spacing w:after="120"/>
        <w:jc w:val="center"/>
        <w:rPr>
          <w:rFonts w:ascii="Lucida Bright" w:hAnsi="Lucida Bright"/>
          <w:szCs w:val="22"/>
          <w:u w:val="single"/>
        </w:rPr>
      </w:pPr>
      <w:r w:rsidRPr="001D3456">
        <w:rPr>
          <w:rFonts w:ascii="Lucida Bright" w:hAnsi="Lucida Bright"/>
          <w:szCs w:val="22"/>
          <w:u w:val="single"/>
        </w:rPr>
        <w:t xml:space="preserve">GENERAL PERMIT TO </w:t>
      </w:r>
      <w:r w:rsidR="007D010D" w:rsidRPr="001D3456">
        <w:rPr>
          <w:rFonts w:ascii="Lucida Bright" w:hAnsi="Lucida Bright"/>
          <w:szCs w:val="22"/>
          <w:u w:val="single"/>
        </w:rPr>
        <w:t>DISPOSE OF</w:t>
      </w:r>
      <w:r w:rsidRPr="001D3456">
        <w:rPr>
          <w:rFonts w:ascii="Lucida Bright" w:hAnsi="Lucida Bright"/>
          <w:szCs w:val="22"/>
          <w:u w:val="single"/>
        </w:rPr>
        <w:t xml:space="preserve"> </w:t>
      </w:r>
      <w:r w:rsidR="00060B0A" w:rsidRPr="001D3456">
        <w:rPr>
          <w:rFonts w:ascii="Lucida Bright" w:hAnsi="Lucida Bright"/>
          <w:szCs w:val="22"/>
          <w:u w:val="single"/>
        </w:rPr>
        <w:t>WASTEWATER</w:t>
      </w:r>
    </w:p>
    <w:p w14:paraId="0CA474DE" w14:textId="77777777" w:rsidR="00DB6068" w:rsidRPr="001D3456" w:rsidRDefault="00604E2B" w:rsidP="007F6626">
      <w:pPr>
        <w:jc w:val="center"/>
        <w:rPr>
          <w:rFonts w:ascii="Lucida Bright" w:hAnsi="Lucida Bright"/>
          <w:noProof/>
          <w:sz w:val="22"/>
          <w:szCs w:val="22"/>
        </w:rPr>
      </w:pPr>
      <w:r w:rsidRPr="001D3456">
        <w:rPr>
          <w:rFonts w:ascii="Lucida Bright" w:hAnsi="Lucida Bright"/>
          <w:sz w:val="22"/>
          <w:szCs w:val="22"/>
        </w:rPr>
        <w:t>under provisions of</w:t>
      </w:r>
      <w:r w:rsidR="00BB1C24" w:rsidRPr="001D3456">
        <w:rPr>
          <w:rFonts w:ascii="Lucida Bright" w:hAnsi="Lucida Bright"/>
          <w:sz w:val="22"/>
          <w:szCs w:val="22"/>
        </w:rPr>
        <w:t xml:space="preserve"> </w:t>
      </w:r>
      <w:r w:rsidRPr="001D3456">
        <w:rPr>
          <w:rFonts w:ascii="Lucida Bright" w:hAnsi="Lucida Bright"/>
          <w:sz w:val="22"/>
          <w:szCs w:val="22"/>
        </w:rPr>
        <w:t>Chapter 26 of the Texas Water Code</w:t>
      </w:r>
      <w:r w:rsidRPr="001D3456">
        <w:rPr>
          <w:rFonts w:ascii="Lucida Bright" w:hAnsi="Lucida Bright"/>
          <w:noProof/>
          <w:sz w:val="22"/>
          <w:szCs w:val="22"/>
        </w:rPr>
        <w:t xml:space="preserve"> </w:t>
      </w:r>
    </w:p>
    <w:p w14:paraId="1C241216" w14:textId="77777777" w:rsidR="00604E2B" w:rsidRPr="001D3456" w:rsidRDefault="00604E2B" w:rsidP="007F6626">
      <w:pPr>
        <w:jc w:val="center"/>
        <w:rPr>
          <w:rFonts w:ascii="Lucida Bright" w:hAnsi="Lucida Bright"/>
          <w:sz w:val="22"/>
          <w:szCs w:val="22"/>
        </w:rPr>
      </w:pPr>
      <w:r w:rsidRPr="001D3456">
        <w:rPr>
          <w:rFonts w:ascii="Lucida Bright" w:hAnsi="Lucida Bright"/>
          <w:sz w:val="22"/>
          <w:szCs w:val="22"/>
        </w:rPr>
        <w:t>and 30 Texas Administrative Code Chapter 205</w:t>
      </w:r>
    </w:p>
    <w:p w14:paraId="79F6D4A6" w14:textId="77777777" w:rsidR="00604E2B" w:rsidRPr="001D3456" w:rsidRDefault="00604E2B" w:rsidP="007F6626">
      <w:pPr>
        <w:pStyle w:val="BodyText"/>
        <w:spacing w:before="240"/>
        <w:jc w:val="center"/>
        <w:rPr>
          <w:rFonts w:ascii="Lucida Bright" w:hAnsi="Lucida Bright"/>
          <w:szCs w:val="22"/>
        </w:rPr>
      </w:pPr>
      <w:r w:rsidRPr="001D3456">
        <w:rPr>
          <w:rFonts w:ascii="Lucida Bright" w:hAnsi="Lucida Bright"/>
          <w:szCs w:val="22"/>
        </w:rPr>
        <w:t>This permit supersedes and replaces</w:t>
      </w:r>
    </w:p>
    <w:p w14:paraId="0D48CD0F" w14:textId="003D0091" w:rsidR="001A626C" w:rsidRPr="001D3456" w:rsidRDefault="00604E2B" w:rsidP="007F6626">
      <w:pPr>
        <w:pStyle w:val="BodyText"/>
        <w:jc w:val="center"/>
        <w:rPr>
          <w:rFonts w:ascii="Lucida Bright" w:hAnsi="Lucida Bright"/>
          <w:szCs w:val="22"/>
        </w:rPr>
      </w:pPr>
      <w:r w:rsidRPr="001D3456">
        <w:rPr>
          <w:rFonts w:ascii="Lucida Bright" w:hAnsi="Lucida Bright"/>
          <w:szCs w:val="22"/>
        </w:rPr>
        <w:t xml:space="preserve">General Permit No. WQG200000, </w:t>
      </w:r>
      <w:r w:rsidR="00DE6B67" w:rsidRPr="001D3456">
        <w:rPr>
          <w:rFonts w:ascii="Lucida Bright" w:hAnsi="Lucida Bright"/>
          <w:szCs w:val="22"/>
        </w:rPr>
        <w:t>effective</w:t>
      </w:r>
      <w:r w:rsidRPr="001D3456">
        <w:rPr>
          <w:rFonts w:ascii="Lucida Bright" w:hAnsi="Lucida Bright"/>
          <w:szCs w:val="22"/>
        </w:rPr>
        <w:t xml:space="preserve"> on November 10, </w:t>
      </w:r>
      <w:r w:rsidR="00CE02D1" w:rsidRPr="001D3456">
        <w:rPr>
          <w:rFonts w:ascii="Lucida Bright" w:hAnsi="Lucida Bright"/>
          <w:szCs w:val="22"/>
        </w:rPr>
        <w:t>201</w:t>
      </w:r>
      <w:r w:rsidR="00CE02D1">
        <w:rPr>
          <w:rFonts w:ascii="Lucida Bright" w:hAnsi="Lucida Bright"/>
          <w:szCs w:val="22"/>
        </w:rPr>
        <w:t>8</w:t>
      </w:r>
      <w:r w:rsidRPr="001D3456">
        <w:rPr>
          <w:rFonts w:ascii="Lucida Bright" w:hAnsi="Lucida Bright"/>
          <w:szCs w:val="22"/>
        </w:rPr>
        <w:t>.</w:t>
      </w:r>
      <w:r w:rsidR="00D624DC" w:rsidRPr="001D3456">
        <w:rPr>
          <w:rFonts w:ascii="Lucida Bright" w:hAnsi="Lucida Bright"/>
          <w:szCs w:val="22"/>
        </w:rPr>
        <w:fldChar w:fldCharType="begin"/>
      </w:r>
      <w:r w:rsidR="00D624DC" w:rsidRPr="001D3456">
        <w:rPr>
          <w:rFonts w:ascii="Lucida Bright" w:hAnsi="Lucida Bright"/>
          <w:szCs w:val="22"/>
        </w:rPr>
        <w:instrText xml:space="preserve"> SEQ CHAPTER \h \r 1</w:instrText>
      </w:r>
      <w:r w:rsidR="00D624DC" w:rsidRPr="001D3456">
        <w:rPr>
          <w:rFonts w:ascii="Lucida Bright" w:hAnsi="Lucida Bright"/>
          <w:szCs w:val="22"/>
        </w:rPr>
        <w:fldChar w:fldCharType="end"/>
      </w:r>
    </w:p>
    <w:p w14:paraId="3CEF6987" w14:textId="77777777" w:rsidR="001A626C" w:rsidRPr="001D3456" w:rsidRDefault="00D624DC" w:rsidP="007F6626">
      <w:pPr>
        <w:spacing w:before="240" w:after="120"/>
        <w:rPr>
          <w:rFonts w:ascii="Lucida Bright" w:hAnsi="Lucida Bright"/>
          <w:sz w:val="22"/>
          <w:szCs w:val="22"/>
        </w:rPr>
      </w:pPr>
      <w:r w:rsidRPr="001D3456">
        <w:rPr>
          <w:rFonts w:ascii="Lucida Bright" w:hAnsi="Lucida Bright"/>
          <w:sz w:val="22"/>
          <w:szCs w:val="22"/>
        </w:rPr>
        <w:t>Wastewater generated from livestock manure compost operations</w:t>
      </w:r>
    </w:p>
    <w:p w14:paraId="4E840674" w14:textId="64D0B59E" w:rsidR="008146FC" w:rsidRPr="001D3456" w:rsidRDefault="00D624DC" w:rsidP="007F6626">
      <w:pPr>
        <w:spacing w:after="120"/>
        <w:rPr>
          <w:rFonts w:ascii="Lucida Bright" w:hAnsi="Lucida Bright"/>
          <w:sz w:val="22"/>
          <w:szCs w:val="22"/>
        </w:rPr>
      </w:pPr>
      <w:r w:rsidRPr="001D3456">
        <w:rPr>
          <w:rFonts w:ascii="Lucida Bright" w:hAnsi="Lucida Bright"/>
          <w:sz w:val="22"/>
          <w:szCs w:val="22"/>
        </w:rPr>
        <w:t>located in the state of Texas</w:t>
      </w:r>
      <w:r w:rsidR="007F6626">
        <w:rPr>
          <w:rFonts w:ascii="Lucida Bright" w:hAnsi="Lucida Bright"/>
          <w:sz w:val="22"/>
          <w:szCs w:val="22"/>
        </w:rPr>
        <w:t xml:space="preserve"> </w:t>
      </w:r>
      <w:r w:rsidRPr="001D3456">
        <w:rPr>
          <w:rFonts w:ascii="Lucida Bright" w:hAnsi="Lucida Bright"/>
          <w:sz w:val="22"/>
          <w:szCs w:val="22"/>
        </w:rPr>
        <w:t>may be disposed of by evaporation or beneficial use by irrigation adjacent to water in the state</w:t>
      </w:r>
    </w:p>
    <w:p w14:paraId="39F878BE" w14:textId="77777777" w:rsidR="001A626C" w:rsidRPr="001D3456" w:rsidRDefault="00D624DC" w:rsidP="007F6626">
      <w:pPr>
        <w:spacing w:after="120"/>
        <w:rPr>
          <w:rFonts w:ascii="Lucida Bright" w:hAnsi="Lucida Bright"/>
          <w:sz w:val="22"/>
          <w:szCs w:val="22"/>
        </w:rPr>
      </w:pPr>
      <w:r w:rsidRPr="001D3456">
        <w:rPr>
          <w:rFonts w:ascii="Lucida Bright" w:hAnsi="Lucida Bright"/>
          <w:sz w:val="22"/>
          <w:szCs w:val="22"/>
        </w:rPr>
        <w:t>only according to effluent limitations, monitoring requirements and other conditions set forth in this general permit, as well as the rules of the Texas Commission on Environmental Quality (TCEQ), the laws of the State of Texas, and other orders of the Commis</w:t>
      </w:r>
      <w:r w:rsidR="00673DE9" w:rsidRPr="001D3456">
        <w:rPr>
          <w:rFonts w:ascii="Lucida Bright" w:hAnsi="Lucida Bright"/>
          <w:sz w:val="22"/>
          <w:szCs w:val="22"/>
        </w:rPr>
        <w:t xml:space="preserve">sion of the TCEQ (Commission). </w:t>
      </w:r>
      <w:r w:rsidRPr="001D3456">
        <w:rPr>
          <w:rFonts w:ascii="Lucida Bright" w:hAnsi="Lucida Bright"/>
          <w:sz w:val="22"/>
          <w:szCs w:val="22"/>
        </w:rPr>
        <w:t>The issuance of this general permit does not grant to the permittee the right to use private or public property for conveyance of wastew</w:t>
      </w:r>
      <w:r w:rsidR="00673DE9" w:rsidRPr="001D3456">
        <w:rPr>
          <w:rFonts w:ascii="Lucida Bright" w:hAnsi="Lucida Bright"/>
          <w:sz w:val="22"/>
          <w:szCs w:val="22"/>
        </w:rPr>
        <w:t xml:space="preserve">ater along the disposal route. </w:t>
      </w:r>
      <w:r w:rsidRPr="001D3456">
        <w:rPr>
          <w:rFonts w:ascii="Lucida Bright" w:hAnsi="Lucida Bright"/>
          <w:sz w:val="22"/>
          <w:szCs w:val="22"/>
        </w:rPr>
        <w:t>This includes property belonging to, but not limited to, any individual, partnership, corporation or other entit</w:t>
      </w:r>
      <w:r w:rsidR="00673DE9" w:rsidRPr="001D3456">
        <w:rPr>
          <w:rFonts w:ascii="Lucida Bright" w:hAnsi="Lucida Bright"/>
          <w:sz w:val="22"/>
          <w:szCs w:val="22"/>
        </w:rPr>
        <w:t xml:space="preserve">y. </w:t>
      </w:r>
      <w:r w:rsidRPr="001D3456">
        <w:rPr>
          <w:rFonts w:ascii="Lucida Bright" w:hAnsi="Lucida Bright"/>
          <w:sz w:val="22"/>
          <w:szCs w:val="22"/>
        </w:rPr>
        <w:t>Neither does this general permit authorize any invasion of personal rights nor any violation of federal, state</w:t>
      </w:r>
      <w:r w:rsidR="00673DE9" w:rsidRPr="001D3456">
        <w:rPr>
          <w:rFonts w:ascii="Lucida Bright" w:hAnsi="Lucida Bright"/>
          <w:sz w:val="22"/>
          <w:szCs w:val="22"/>
        </w:rPr>
        <w:t>, or local laws or regulations.</w:t>
      </w:r>
      <w:r w:rsidRPr="001D3456">
        <w:rPr>
          <w:rFonts w:ascii="Lucida Bright" w:hAnsi="Lucida Bright"/>
          <w:sz w:val="22"/>
          <w:szCs w:val="22"/>
        </w:rPr>
        <w:t xml:space="preserve"> It is the responsibility of the permittee to acquire property rights as may be necessary for the conveyance of wastewater.</w:t>
      </w:r>
    </w:p>
    <w:p w14:paraId="0C3CDA62" w14:textId="598D6655" w:rsidR="00BB1C24" w:rsidRPr="001D3456" w:rsidRDefault="00D624DC" w:rsidP="007F6626">
      <w:pPr>
        <w:spacing w:after="120"/>
        <w:rPr>
          <w:rFonts w:ascii="Lucida Bright" w:hAnsi="Lucida Bright"/>
          <w:sz w:val="22"/>
          <w:szCs w:val="22"/>
        </w:rPr>
      </w:pPr>
      <w:r w:rsidRPr="001D3456">
        <w:rPr>
          <w:rFonts w:ascii="Lucida Bright" w:hAnsi="Lucida Bright"/>
          <w:sz w:val="22"/>
          <w:szCs w:val="22"/>
        </w:rPr>
        <w:t xml:space="preserve">This general permit and the authorization contained herein shall expire at midnight </w:t>
      </w:r>
      <w:r w:rsidR="00273DCA">
        <w:rPr>
          <w:rFonts w:ascii="Lucida Bright" w:hAnsi="Lucida Bright"/>
          <w:sz w:val="22"/>
          <w:szCs w:val="22"/>
        </w:rPr>
        <w:t xml:space="preserve">ten </w:t>
      </w:r>
      <w:r w:rsidR="00CE02D1">
        <w:rPr>
          <w:rFonts w:ascii="Lucida Bright" w:hAnsi="Lucida Bright"/>
          <w:sz w:val="22"/>
          <w:szCs w:val="22"/>
        </w:rPr>
        <w:t>years from the date of permit issuance</w:t>
      </w:r>
      <w:r w:rsidRPr="001D3456">
        <w:rPr>
          <w:rFonts w:ascii="Lucida Bright" w:hAnsi="Lucida Bright"/>
          <w:sz w:val="22"/>
          <w:szCs w:val="22"/>
        </w:rPr>
        <w:t>.</w:t>
      </w:r>
    </w:p>
    <w:p w14:paraId="326E1D73" w14:textId="70E3FADA" w:rsidR="001A626C" w:rsidRPr="001D3456" w:rsidRDefault="00D624DC" w:rsidP="007F6626">
      <w:pPr>
        <w:spacing w:before="240" w:after="120"/>
        <w:rPr>
          <w:rFonts w:ascii="Lucida Bright" w:hAnsi="Lucida Bright"/>
          <w:sz w:val="22"/>
          <w:szCs w:val="22"/>
        </w:rPr>
      </w:pPr>
      <w:r w:rsidRPr="001D3456">
        <w:rPr>
          <w:rFonts w:ascii="Lucida Bright" w:hAnsi="Lucida Bright"/>
          <w:sz w:val="22"/>
          <w:szCs w:val="22"/>
        </w:rPr>
        <w:t>EFFECTIVE DATE:</w:t>
      </w:r>
      <w:r w:rsidR="00604E2B" w:rsidRPr="001D3456">
        <w:rPr>
          <w:rFonts w:ascii="Lucida Bright" w:hAnsi="Lucida Bright"/>
          <w:sz w:val="22"/>
          <w:szCs w:val="22"/>
        </w:rPr>
        <w:t xml:space="preserve"> </w:t>
      </w:r>
    </w:p>
    <w:p w14:paraId="456C8D4F" w14:textId="751B6AE3" w:rsidR="00604E2B" w:rsidRPr="001D3456" w:rsidRDefault="00604E2B" w:rsidP="007F6626">
      <w:pPr>
        <w:spacing w:after="960"/>
        <w:rPr>
          <w:rFonts w:ascii="Lucida Bright" w:hAnsi="Lucida Bright"/>
          <w:sz w:val="22"/>
          <w:szCs w:val="22"/>
        </w:rPr>
      </w:pPr>
      <w:r w:rsidRPr="001D3456">
        <w:rPr>
          <w:rFonts w:ascii="Lucida Bright" w:hAnsi="Lucida Bright"/>
          <w:sz w:val="22"/>
          <w:szCs w:val="22"/>
        </w:rPr>
        <w:t>ISSUED DATE:</w:t>
      </w:r>
      <w:r w:rsidR="003F21EB">
        <w:rPr>
          <w:rFonts w:ascii="Lucida Bright" w:hAnsi="Lucida Bright"/>
          <w:sz w:val="22"/>
          <w:szCs w:val="22"/>
        </w:rPr>
        <w:t xml:space="preserve"> </w:t>
      </w:r>
    </w:p>
    <w:p w14:paraId="7075E2F1" w14:textId="441056B8" w:rsidR="001A626C" w:rsidRPr="007F6626" w:rsidRDefault="00D624DC" w:rsidP="007F6626">
      <w:pPr>
        <w:spacing w:after="120"/>
        <w:ind w:left="4140"/>
        <w:rPr>
          <w:rFonts w:ascii="Georgia" w:hAnsi="Georgia"/>
          <w:sz w:val="22"/>
          <w:szCs w:val="22"/>
        </w:rPr>
      </w:pPr>
      <w:r w:rsidRPr="007F6626">
        <w:rPr>
          <w:rFonts w:ascii="Georgia" w:hAnsi="Georgia"/>
          <w:sz w:val="22"/>
          <w:szCs w:val="22"/>
        </w:rPr>
        <w:t>_</w:t>
      </w:r>
      <w:r w:rsidR="00CE02D1">
        <w:rPr>
          <w:rFonts w:ascii="Georgia" w:hAnsi="Georgia"/>
          <w:sz w:val="22"/>
          <w:szCs w:val="22"/>
        </w:rPr>
        <w:t>________________</w:t>
      </w:r>
      <w:r w:rsidR="00CE02D1">
        <w:rPr>
          <w:rFonts w:ascii="Georgia" w:hAnsi="Georgia"/>
          <w:sz w:val="22"/>
          <w:szCs w:val="22"/>
          <w:u w:val="single"/>
        </w:rPr>
        <w:t xml:space="preserve"> </w:t>
      </w:r>
      <w:r w:rsidRPr="007F6626">
        <w:rPr>
          <w:rFonts w:ascii="Georgia" w:hAnsi="Georgia"/>
          <w:sz w:val="22"/>
          <w:szCs w:val="22"/>
        </w:rPr>
        <w:t>_________</w:t>
      </w:r>
    </w:p>
    <w:p w14:paraId="7590302F" w14:textId="77777777" w:rsidR="001A626C" w:rsidRPr="001D3456" w:rsidRDefault="00D624DC" w:rsidP="007F6626">
      <w:pPr>
        <w:spacing w:after="120"/>
        <w:ind w:left="3420" w:firstLine="720"/>
        <w:rPr>
          <w:rFonts w:ascii="Lucida Bright" w:hAnsi="Lucida Bright"/>
          <w:sz w:val="22"/>
          <w:szCs w:val="22"/>
        </w:rPr>
      </w:pPr>
      <w:r w:rsidRPr="001D3456">
        <w:rPr>
          <w:rFonts w:ascii="Lucida Bright" w:hAnsi="Lucida Bright"/>
          <w:sz w:val="22"/>
          <w:szCs w:val="22"/>
        </w:rPr>
        <w:t>For the Commission</w:t>
      </w:r>
    </w:p>
    <w:p w14:paraId="379565FF" w14:textId="77777777" w:rsidR="001A626C" w:rsidRPr="001D3456" w:rsidRDefault="001A626C" w:rsidP="007F6626">
      <w:pPr>
        <w:spacing w:after="120"/>
        <w:rPr>
          <w:rFonts w:ascii="Lucida Bright" w:hAnsi="Lucida Bright"/>
          <w:sz w:val="22"/>
          <w:szCs w:val="22"/>
        </w:rPr>
        <w:sectPr w:rsidR="001A626C" w:rsidRPr="001D3456" w:rsidSect="00B65066">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440" w:right="1440" w:bottom="1440" w:left="1440" w:header="1440" w:footer="1440" w:gutter="0"/>
          <w:cols w:space="720"/>
          <w:titlePg/>
        </w:sectPr>
      </w:pPr>
    </w:p>
    <w:p w14:paraId="033AA7D1" w14:textId="77777777" w:rsidR="00C2426D" w:rsidRPr="001D3456" w:rsidRDefault="00D624DC" w:rsidP="007F6626">
      <w:pPr>
        <w:pStyle w:val="Heading1"/>
      </w:pPr>
      <w:bookmarkStart w:id="0" w:name="_Toc335739027"/>
      <w:bookmarkStart w:id="1" w:name="_Toc114649870"/>
      <w:r w:rsidRPr="001D3456">
        <w:lastRenderedPageBreak/>
        <w:t>Table of Contents</w:t>
      </w:r>
      <w:bookmarkEnd w:id="0"/>
      <w:bookmarkEnd w:id="1"/>
    </w:p>
    <w:p w14:paraId="3C615DD3" w14:textId="4AED69EE" w:rsidR="002802D8" w:rsidRPr="00E61C57" w:rsidRDefault="00D624DC" w:rsidP="00E61C57">
      <w:pPr>
        <w:pStyle w:val="TOC1"/>
        <w:tabs>
          <w:tab w:val="right" w:leader="dot" w:pos="9350"/>
        </w:tabs>
        <w:spacing w:after="120"/>
        <w:rPr>
          <w:rFonts w:ascii="Lucida Bright" w:eastAsiaTheme="minorEastAsia" w:hAnsi="Lucida Bright" w:cstheme="minorBidi"/>
          <w:noProof/>
          <w:sz w:val="20"/>
          <w:szCs w:val="20"/>
        </w:rPr>
      </w:pPr>
      <w:r w:rsidRPr="001D3456">
        <w:rPr>
          <w:rFonts w:ascii="Lucida Bright" w:hAnsi="Lucida Bright"/>
          <w:sz w:val="22"/>
          <w:szCs w:val="22"/>
        </w:rPr>
        <w:fldChar w:fldCharType="begin"/>
      </w:r>
      <w:r w:rsidRPr="001D3456">
        <w:rPr>
          <w:rFonts w:ascii="Lucida Bright" w:hAnsi="Lucida Bright"/>
          <w:sz w:val="22"/>
          <w:szCs w:val="22"/>
        </w:rPr>
        <w:instrText xml:space="preserve"> TOC \o "1-3" \h \z \u </w:instrText>
      </w:r>
      <w:r w:rsidRPr="001D3456">
        <w:rPr>
          <w:rFonts w:ascii="Lucida Bright" w:hAnsi="Lucida Bright"/>
          <w:sz w:val="22"/>
          <w:szCs w:val="22"/>
        </w:rPr>
        <w:fldChar w:fldCharType="separate"/>
      </w:r>
      <w:hyperlink w:anchor="_Toc114649871" w:history="1">
        <w:r w:rsidR="002802D8" w:rsidRPr="00E61C57">
          <w:rPr>
            <w:rStyle w:val="Hyperlink"/>
            <w:rFonts w:ascii="Lucida Bright" w:hAnsi="Lucida Bright"/>
            <w:noProof/>
            <w:sz w:val="22"/>
            <w:szCs w:val="22"/>
          </w:rPr>
          <w:t>Part I. Definitions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_Toc114649871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sidR="00697AEC">
          <w:rPr>
            <w:rFonts w:ascii="Lucida Bright" w:hAnsi="Lucida Bright"/>
            <w:noProof/>
            <w:webHidden/>
            <w:sz w:val="22"/>
            <w:szCs w:val="22"/>
          </w:rPr>
          <w:t>3</w:t>
        </w:r>
        <w:r w:rsidR="002802D8" w:rsidRPr="00E61C57">
          <w:rPr>
            <w:rFonts w:ascii="Lucida Bright" w:hAnsi="Lucida Bright"/>
            <w:noProof/>
            <w:webHidden/>
            <w:sz w:val="22"/>
            <w:szCs w:val="22"/>
          </w:rPr>
          <w:fldChar w:fldCharType="end"/>
        </w:r>
      </w:hyperlink>
    </w:p>
    <w:p w14:paraId="7E5938CC" w14:textId="1FC151B8" w:rsidR="002802D8" w:rsidRPr="00E61C57" w:rsidRDefault="00697AEC" w:rsidP="00E61C57">
      <w:pPr>
        <w:pStyle w:val="TOC1"/>
        <w:tabs>
          <w:tab w:val="right" w:leader="dot" w:pos="9350"/>
        </w:tabs>
        <w:spacing w:after="120"/>
        <w:rPr>
          <w:rFonts w:ascii="Lucida Bright" w:eastAsiaTheme="minorEastAsia" w:hAnsi="Lucida Bright" w:cstheme="minorBidi"/>
          <w:noProof/>
          <w:sz w:val="20"/>
          <w:szCs w:val="20"/>
        </w:rPr>
      </w:pPr>
      <w:hyperlink w:anchor="_Toc114649872" w:history="1">
        <w:r w:rsidR="002802D8" w:rsidRPr="00E61C57">
          <w:rPr>
            <w:rStyle w:val="Hyperlink"/>
            <w:rFonts w:ascii="Lucida Bright" w:hAnsi="Lucida Bright"/>
            <w:noProof/>
            <w:sz w:val="22"/>
            <w:szCs w:val="22"/>
          </w:rPr>
          <w:t>Part II. Permit Applicability and Authorization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_Toc114649872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5</w:t>
        </w:r>
        <w:r w:rsidR="002802D8" w:rsidRPr="00E61C57">
          <w:rPr>
            <w:rFonts w:ascii="Lucida Bright" w:hAnsi="Lucida Bright"/>
            <w:noProof/>
            <w:webHidden/>
            <w:sz w:val="22"/>
            <w:szCs w:val="22"/>
          </w:rPr>
          <w:fldChar w:fldCharType="end"/>
        </w:r>
      </w:hyperlink>
    </w:p>
    <w:p w14:paraId="3FE4DF73" w14:textId="0AAB5758"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3" w:history="1">
        <w:r w:rsidR="002802D8" w:rsidRPr="00E61C57">
          <w:rPr>
            <w:rStyle w:val="Hyperlink"/>
            <w:rFonts w:ascii="Lucida Bright" w:hAnsi="Lucida Bright"/>
            <w:noProof/>
            <w:sz w:val="22"/>
            <w:szCs w:val="22"/>
          </w:rPr>
          <w:t>Section A. Discharges Covered</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_Toc114649873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5</w:t>
        </w:r>
        <w:r w:rsidR="002802D8" w:rsidRPr="00E61C57">
          <w:rPr>
            <w:rFonts w:ascii="Lucida Bright" w:hAnsi="Lucida Bright"/>
            <w:noProof/>
            <w:webHidden/>
            <w:sz w:val="22"/>
            <w:szCs w:val="22"/>
          </w:rPr>
          <w:fldChar w:fldCharType="end"/>
        </w:r>
      </w:hyperlink>
    </w:p>
    <w:p w14:paraId="4A5D03A3" w14:textId="1289BDA5"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4" w:history="1">
        <w:r w:rsidR="002802D8" w:rsidRPr="00E61C57">
          <w:rPr>
            <w:rStyle w:val="Hyperlink"/>
            <w:rFonts w:ascii="Lucida Bright" w:hAnsi="Lucida Bright"/>
            <w:noProof/>
            <w:sz w:val="22"/>
            <w:szCs w:val="22"/>
          </w:rPr>
          <w:t>Section B. Limitations on Authorization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_Toc114649874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6</w:t>
        </w:r>
        <w:r w:rsidR="002802D8" w:rsidRPr="00E61C57">
          <w:rPr>
            <w:rFonts w:ascii="Lucida Bright" w:hAnsi="Lucida Bright"/>
            <w:noProof/>
            <w:webHidden/>
            <w:sz w:val="22"/>
            <w:szCs w:val="22"/>
          </w:rPr>
          <w:fldChar w:fldCharType="end"/>
        </w:r>
      </w:hyperlink>
    </w:p>
    <w:p w14:paraId="6D615B47" w14:textId="4610A9DF"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5" w:history="1">
        <w:r w:rsidR="002802D8" w:rsidRPr="00E61C57">
          <w:rPr>
            <w:rStyle w:val="Hyperlink"/>
            <w:rFonts w:ascii="Lucida Bright" w:hAnsi="Lucida Bright"/>
            <w:noProof/>
            <w:sz w:val="22"/>
            <w:szCs w:val="22"/>
          </w:rPr>
          <w:t>Section C. Application for Authorization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_Toc114649875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7</w:t>
        </w:r>
        <w:r w:rsidR="002802D8" w:rsidRPr="00E61C57">
          <w:rPr>
            <w:rFonts w:ascii="Lucida Bright" w:hAnsi="Lucida Bright"/>
            <w:noProof/>
            <w:webHidden/>
            <w:sz w:val="22"/>
            <w:szCs w:val="22"/>
          </w:rPr>
          <w:fldChar w:fldCharType="end"/>
        </w:r>
      </w:hyperlink>
    </w:p>
    <w:p w14:paraId="4AF7B58B" w14:textId="42214885"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6" w:history="1">
        <w:r w:rsidR="002802D8" w:rsidRPr="00E61C57">
          <w:rPr>
            <w:rStyle w:val="Hyperlink"/>
            <w:rFonts w:ascii="Lucida Bright" w:hAnsi="Lucida Bright"/>
            <w:noProof/>
            <w:sz w:val="22"/>
            <w:szCs w:val="22"/>
          </w:rPr>
          <w:t>Section D. Termination of Authorization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_Toc114649876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8</w:t>
        </w:r>
        <w:r w:rsidR="002802D8" w:rsidRPr="00E61C57">
          <w:rPr>
            <w:rFonts w:ascii="Lucida Bright" w:hAnsi="Lucida Bright"/>
            <w:noProof/>
            <w:webHidden/>
            <w:sz w:val="22"/>
            <w:szCs w:val="22"/>
          </w:rPr>
          <w:fldChar w:fldCharType="end"/>
        </w:r>
      </w:hyperlink>
    </w:p>
    <w:p w14:paraId="1BFC6DFD" w14:textId="0993449B"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7" w:history="1">
        <w:r w:rsidR="002802D8" w:rsidRPr="00E61C57">
          <w:rPr>
            <w:rStyle w:val="Hyperlink"/>
            <w:rFonts w:ascii="Lucida Bright" w:hAnsi="Lucida Bright"/>
            <w:noProof/>
            <w:sz w:val="22"/>
            <w:szCs w:val="22"/>
          </w:rPr>
          <w:t>Section E. Authorization Under an Individual Permit</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_Toc114649877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8</w:t>
        </w:r>
        <w:r w:rsidR="002802D8" w:rsidRPr="00E61C57">
          <w:rPr>
            <w:rFonts w:ascii="Lucida Bright" w:hAnsi="Lucida Bright"/>
            <w:noProof/>
            <w:webHidden/>
            <w:sz w:val="22"/>
            <w:szCs w:val="22"/>
          </w:rPr>
          <w:fldChar w:fldCharType="end"/>
        </w:r>
      </w:hyperlink>
    </w:p>
    <w:p w14:paraId="3E144A3E" w14:textId="4429857D"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78" w:history="1">
        <w:r w:rsidR="002802D8" w:rsidRPr="00E61C57">
          <w:rPr>
            <w:rStyle w:val="Hyperlink"/>
            <w:rFonts w:ascii="Lucida Bright" w:hAnsi="Lucida Bright"/>
            <w:noProof/>
            <w:sz w:val="22"/>
            <w:szCs w:val="22"/>
          </w:rPr>
          <w:t>Section F. Permit Expiration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_Toc114649878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9</w:t>
        </w:r>
        <w:r w:rsidR="002802D8" w:rsidRPr="00E61C57">
          <w:rPr>
            <w:rFonts w:ascii="Lucida Bright" w:hAnsi="Lucida Bright"/>
            <w:noProof/>
            <w:webHidden/>
            <w:sz w:val="22"/>
            <w:szCs w:val="22"/>
          </w:rPr>
          <w:fldChar w:fldCharType="end"/>
        </w:r>
      </w:hyperlink>
    </w:p>
    <w:p w14:paraId="2B71035E" w14:textId="0B1386F6" w:rsidR="002802D8" w:rsidRPr="00E61C57" w:rsidRDefault="00697AEC" w:rsidP="00E61C57">
      <w:pPr>
        <w:pStyle w:val="TOC1"/>
        <w:tabs>
          <w:tab w:val="right" w:leader="dot" w:pos="9350"/>
        </w:tabs>
        <w:spacing w:after="120"/>
        <w:rPr>
          <w:rFonts w:ascii="Lucida Bright" w:eastAsiaTheme="minorEastAsia" w:hAnsi="Lucida Bright" w:cstheme="minorBidi"/>
          <w:noProof/>
          <w:sz w:val="20"/>
          <w:szCs w:val="20"/>
        </w:rPr>
      </w:pPr>
      <w:hyperlink w:anchor="_Toc114649879" w:history="1">
        <w:r w:rsidR="002802D8" w:rsidRPr="00E61C57">
          <w:rPr>
            <w:rStyle w:val="Hyperlink"/>
            <w:rFonts w:ascii="Lucida Bright" w:hAnsi="Lucida Bright"/>
            <w:noProof/>
            <w:sz w:val="22"/>
            <w:szCs w:val="22"/>
          </w:rPr>
          <w:t>Part III. Permit Requirements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_Toc114649879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10</w:t>
        </w:r>
        <w:r w:rsidR="002802D8" w:rsidRPr="00E61C57">
          <w:rPr>
            <w:rFonts w:ascii="Lucida Bright" w:hAnsi="Lucida Bright"/>
            <w:noProof/>
            <w:webHidden/>
            <w:sz w:val="22"/>
            <w:szCs w:val="22"/>
          </w:rPr>
          <w:fldChar w:fldCharType="end"/>
        </w:r>
      </w:hyperlink>
    </w:p>
    <w:p w14:paraId="299AF4A2" w14:textId="6F96E1B4"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80" w:history="1">
        <w:r w:rsidR="002802D8" w:rsidRPr="00E61C57">
          <w:rPr>
            <w:rStyle w:val="Hyperlink"/>
            <w:rFonts w:ascii="Lucida Bright" w:hAnsi="Lucida Bright"/>
            <w:noProof/>
            <w:sz w:val="22"/>
            <w:szCs w:val="22"/>
          </w:rPr>
          <w:t>Section A. General Requirements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_Toc114649880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10</w:t>
        </w:r>
        <w:r w:rsidR="002802D8" w:rsidRPr="00E61C57">
          <w:rPr>
            <w:rFonts w:ascii="Lucida Bright" w:hAnsi="Lucida Bright"/>
            <w:noProof/>
            <w:webHidden/>
            <w:sz w:val="22"/>
            <w:szCs w:val="22"/>
          </w:rPr>
          <w:fldChar w:fldCharType="end"/>
        </w:r>
      </w:hyperlink>
    </w:p>
    <w:p w14:paraId="38A7A945" w14:textId="4849B5EE"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81" w:history="1">
        <w:r w:rsidR="002802D8" w:rsidRPr="00E61C57">
          <w:rPr>
            <w:rStyle w:val="Hyperlink"/>
            <w:rFonts w:ascii="Lucida Bright" w:hAnsi="Lucida Bright"/>
            <w:noProof/>
            <w:sz w:val="22"/>
            <w:szCs w:val="22"/>
          </w:rPr>
          <w:t>Section B. Specific Requirements for Evaporation and Irrigation</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_Toc114649881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11</w:t>
        </w:r>
        <w:r w:rsidR="002802D8" w:rsidRPr="00E61C57">
          <w:rPr>
            <w:rFonts w:ascii="Lucida Bright" w:hAnsi="Lucida Bright"/>
            <w:noProof/>
            <w:webHidden/>
            <w:sz w:val="22"/>
            <w:szCs w:val="22"/>
          </w:rPr>
          <w:fldChar w:fldCharType="end"/>
        </w:r>
      </w:hyperlink>
    </w:p>
    <w:p w14:paraId="13157B4F" w14:textId="68997814" w:rsidR="002802D8" w:rsidRPr="00E61C57" w:rsidRDefault="00697AEC" w:rsidP="00E61C57">
      <w:pPr>
        <w:pStyle w:val="TOC2"/>
        <w:tabs>
          <w:tab w:val="right" w:leader="dot" w:pos="9350"/>
        </w:tabs>
        <w:spacing w:after="120"/>
        <w:rPr>
          <w:rFonts w:ascii="Lucida Bright" w:eastAsiaTheme="minorEastAsia" w:hAnsi="Lucida Bright" w:cstheme="minorBidi"/>
          <w:noProof/>
          <w:sz w:val="20"/>
          <w:szCs w:val="20"/>
        </w:rPr>
      </w:pPr>
      <w:hyperlink w:anchor="_Toc114649882" w:history="1">
        <w:r w:rsidR="002802D8" w:rsidRPr="00E61C57">
          <w:rPr>
            <w:rStyle w:val="Hyperlink"/>
            <w:rFonts w:ascii="Lucida Bright" w:hAnsi="Lucida Bright"/>
            <w:noProof/>
            <w:sz w:val="22"/>
            <w:szCs w:val="22"/>
          </w:rPr>
          <w:t>Section C. Operational Requirements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_Toc114649882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16</w:t>
        </w:r>
        <w:r w:rsidR="002802D8" w:rsidRPr="00E61C57">
          <w:rPr>
            <w:rFonts w:ascii="Lucida Bright" w:hAnsi="Lucida Bright"/>
            <w:noProof/>
            <w:webHidden/>
            <w:sz w:val="22"/>
            <w:szCs w:val="22"/>
          </w:rPr>
          <w:fldChar w:fldCharType="end"/>
        </w:r>
      </w:hyperlink>
    </w:p>
    <w:p w14:paraId="3A2844DD" w14:textId="45588E58" w:rsidR="002802D8" w:rsidRPr="00E61C57" w:rsidRDefault="00697AEC" w:rsidP="00E61C57">
      <w:pPr>
        <w:pStyle w:val="TOC1"/>
        <w:tabs>
          <w:tab w:val="right" w:leader="dot" w:pos="9350"/>
        </w:tabs>
        <w:spacing w:after="120"/>
        <w:rPr>
          <w:rFonts w:ascii="Lucida Bright" w:eastAsiaTheme="minorEastAsia" w:hAnsi="Lucida Bright" w:cstheme="minorBidi"/>
          <w:noProof/>
          <w:sz w:val="20"/>
          <w:szCs w:val="20"/>
        </w:rPr>
      </w:pPr>
      <w:hyperlink w:anchor="_Toc114649883" w:history="1">
        <w:r w:rsidR="002802D8" w:rsidRPr="00E61C57">
          <w:rPr>
            <w:rStyle w:val="Hyperlink"/>
            <w:rFonts w:ascii="Lucida Bright" w:hAnsi="Lucida Bright"/>
            <w:noProof/>
            <w:sz w:val="22"/>
            <w:szCs w:val="22"/>
          </w:rPr>
          <w:t>Part IV. Standard Permit Conditions.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_Toc114649883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23</w:t>
        </w:r>
        <w:r w:rsidR="002802D8" w:rsidRPr="00E61C57">
          <w:rPr>
            <w:rFonts w:ascii="Lucida Bright" w:hAnsi="Lucida Bright"/>
            <w:noProof/>
            <w:webHidden/>
            <w:sz w:val="22"/>
            <w:szCs w:val="22"/>
          </w:rPr>
          <w:fldChar w:fldCharType="end"/>
        </w:r>
      </w:hyperlink>
    </w:p>
    <w:p w14:paraId="35E6B0D8" w14:textId="168B376B" w:rsidR="002802D8" w:rsidRPr="00E61C57" w:rsidRDefault="00697AEC" w:rsidP="00E61C57">
      <w:pPr>
        <w:pStyle w:val="TOC1"/>
        <w:tabs>
          <w:tab w:val="right" w:leader="dot" w:pos="9350"/>
        </w:tabs>
        <w:spacing w:after="120"/>
        <w:rPr>
          <w:rFonts w:ascii="Lucida Bright" w:eastAsiaTheme="minorEastAsia" w:hAnsi="Lucida Bright" w:cstheme="minorBidi"/>
          <w:noProof/>
          <w:sz w:val="20"/>
          <w:szCs w:val="20"/>
        </w:rPr>
      </w:pPr>
      <w:hyperlink w:anchor="_Toc114649884" w:history="1">
        <w:r w:rsidR="002802D8" w:rsidRPr="00E61C57">
          <w:rPr>
            <w:rStyle w:val="Hyperlink"/>
            <w:rFonts w:ascii="Lucida Bright" w:hAnsi="Lucida Bright"/>
            <w:noProof/>
            <w:sz w:val="22"/>
            <w:szCs w:val="22"/>
          </w:rPr>
          <w:t>Part V. Fees</w:t>
        </w:r>
        <w:r w:rsidR="002802D8" w:rsidRPr="00E61C57">
          <w:rPr>
            <w:rFonts w:ascii="Lucida Bright" w:hAnsi="Lucida Bright"/>
            <w:noProof/>
            <w:webHidden/>
            <w:sz w:val="22"/>
            <w:szCs w:val="22"/>
          </w:rPr>
          <w:tab/>
        </w:r>
        <w:r w:rsidR="002802D8" w:rsidRPr="00E61C57">
          <w:rPr>
            <w:rFonts w:ascii="Lucida Bright" w:hAnsi="Lucida Bright"/>
            <w:noProof/>
            <w:webHidden/>
            <w:sz w:val="22"/>
            <w:szCs w:val="22"/>
          </w:rPr>
          <w:fldChar w:fldCharType="begin"/>
        </w:r>
        <w:r w:rsidR="002802D8" w:rsidRPr="00E61C57">
          <w:rPr>
            <w:rFonts w:ascii="Lucida Bright" w:hAnsi="Lucida Bright"/>
            <w:noProof/>
            <w:webHidden/>
            <w:sz w:val="22"/>
            <w:szCs w:val="22"/>
          </w:rPr>
          <w:instrText xml:space="preserve"> PAGEREF _Toc114649884 \h </w:instrText>
        </w:r>
        <w:r w:rsidR="002802D8" w:rsidRPr="00E61C57">
          <w:rPr>
            <w:rFonts w:ascii="Lucida Bright" w:hAnsi="Lucida Bright"/>
            <w:noProof/>
            <w:webHidden/>
            <w:sz w:val="22"/>
            <w:szCs w:val="22"/>
          </w:rPr>
        </w:r>
        <w:r w:rsidR="002802D8" w:rsidRPr="00E61C57">
          <w:rPr>
            <w:rFonts w:ascii="Lucida Bright" w:hAnsi="Lucida Bright"/>
            <w:noProof/>
            <w:webHidden/>
            <w:sz w:val="22"/>
            <w:szCs w:val="22"/>
          </w:rPr>
          <w:fldChar w:fldCharType="separate"/>
        </w:r>
        <w:r>
          <w:rPr>
            <w:rFonts w:ascii="Lucida Bright" w:hAnsi="Lucida Bright"/>
            <w:noProof/>
            <w:webHidden/>
            <w:sz w:val="22"/>
            <w:szCs w:val="22"/>
          </w:rPr>
          <w:t>25</w:t>
        </w:r>
        <w:r w:rsidR="002802D8" w:rsidRPr="00E61C57">
          <w:rPr>
            <w:rFonts w:ascii="Lucida Bright" w:hAnsi="Lucida Bright"/>
            <w:noProof/>
            <w:webHidden/>
            <w:sz w:val="22"/>
            <w:szCs w:val="22"/>
          </w:rPr>
          <w:fldChar w:fldCharType="end"/>
        </w:r>
      </w:hyperlink>
    </w:p>
    <w:p w14:paraId="13DF0E8F" w14:textId="02FF9B07" w:rsidR="00390E1B" w:rsidRPr="007F6626" w:rsidRDefault="00D624DC" w:rsidP="007F6626">
      <w:pPr>
        <w:pStyle w:val="Heading1"/>
      </w:pPr>
      <w:r w:rsidRPr="001D3456">
        <w:fldChar w:fldCharType="end"/>
      </w:r>
      <w:r w:rsidRPr="001D3456">
        <w:rPr>
          <w:kern w:val="2"/>
        </w:rPr>
        <w:br w:type="page"/>
      </w:r>
      <w:bookmarkStart w:id="2" w:name="_Toc114649871"/>
      <w:r w:rsidRPr="007F6626">
        <w:lastRenderedPageBreak/>
        <w:t>Part I.</w:t>
      </w:r>
      <w:r w:rsidR="00DE6B67" w:rsidRPr="007F6626">
        <w:t xml:space="preserve"> </w:t>
      </w:r>
      <w:r w:rsidRPr="007F6626">
        <w:t>Definitions</w:t>
      </w:r>
      <w:bookmarkEnd w:id="2"/>
    </w:p>
    <w:p w14:paraId="6F3E523F" w14:textId="5E6A0331" w:rsidR="00C2426D" w:rsidRPr="001D3456" w:rsidRDefault="00D624DC" w:rsidP="007F6626">
      <w:pPr>
        <w:widowControl/>
        <w:spacing w:after="120"/>
        <w:rPr>
          <w:rFonts w:ascii="Lucida Bright" w:hAnsi="Lucida Bright"/>
          <w:kern w:val="2"/>
          <w:sz w:val="22"/>
          <w:szCs w:val="22"/>
        </w:rPr>
      </w:pPr>
      <w:r w:rsidRPr="001D3456">
        <w:rPr>
          <w:rFonts w:ascii="Lucida Bright" w:hAnsi="Lucida Bright"/>
          <w:kern w:val="2"/>
          <w:sz w:val="22"/>
          <w:szCs w:val="22"/>
        </w:rPr>
        <w:t>All definitions in Section 26.001 of the Texas Water Code (TWC) and Title 30 Texas Administrative Code (TAC) Chapter 305</w:t>
      </w:r>
      <w:r w:rsidR="00C164AF">
        <w:rPr>
          <w:rFonts w:ascii="Lucida Bright" w:hAnsi="Lucida Bright"/>
          <w:kern w:val="2"/>
          <w:sz w:val="22"/>
          <w:szCs w:val="22"/>
        </w:rPr>
        <w:t xml:space="preserve">, </w:t>
      </w:r>
      <w:r w:rsidR="00C164AF">
        <w:rPr>
          <w:rFonts w:ascii="Lucida Bright" w:hAnsi="Lucida Bright"/>
          <w:i/>
          <w:kern w:val="2"/>
          <w:sz w:val="22"/>
          <w:szCs w:val="22"/>
        </w:rPr>
        <w:t>Consolidated Permits</w:t>
      </w:r>
      <w:r w:rsidR="00C164AF">
        <w:rPr>
          <w:rFonts w:ascii="Lucida Bright" w:hAnsi="Lucida Bright"/>
          <w:kern w:val="2"/>
          <w:sz w:val="22"/>
          <w:szCs w:val="22"/>
        </w:rPr>
        <w:t>,</w:t>
      </w:r>
      <w:r w:rsidRPr="001D3456">
        <w:rPr>
          <w:rFonts w:ascii="Lucida Bright" w:hAnsi="Lucida Bright"/>
          <w:kern w:val="2"/>
          <w:sz w:val="22"/>
          <w:szCs w:val="22"/>
        </w:rPr>
        <w:t xml:space="preserve"> shall apply to this permit and </w:t>
      </w:r>
      <w:r w:rsidR="003322A9" w:rsidRPr="001D3456">
        <w:rPr>
          <w:rFonts w:ascii="Lucida Bright" w:hAnsi="Lucida Bright"/>
          <w:kern w:val="2"/>
          <w:sz w:val="22"/>
          <w:szCs w:val="22"/>
        </w:rPr>
        <w:t xml:space="preserve">are incorporated by reference. </w:t>
      </w:r>
      <w:r w:rsidRPr="001D3456">
        <w:rPr>
          <w:rFonts w:ascii="Lucida Bright" w:hAnsi="Lucida Bright"/>
          <w:kern w:val="2"/>
          <w:sz w:val="22"/>
          <w:szCs w:val="22"/>
        </w:rPr>
        <w:t>Some specific definitions of words or phrases used in this permit are as follows:</w:t>
      </w:r>
    </w:p>
    <w:p w14:paraId="4E649F50" w14:textId="2F0A1F98" w:rsidR="005D38EF" w:rsidRPr="001D3456" w:rsidRDefault="00426BC1" w:rsidP="007F6626">
      <w:pPr>
        <w:widowControl/>
        <w:spacing w:after="120"/>
        <w:jc w:val="both"/>
        <w:rPr>
          <w:rFonts w:ascii="Lucida Bright" w:hAnsi="Lucida Bright"/>
          <w:sz w:val="22"/>
          <w:szCs w:val="22"/>
        </w:rPr>
      </w:pPr>
      <w:r w:rsidRPr="001D3456">
        <w:rPr>
          <w:rFonts w:ascii="Lucida Bright" w:hAnsi="Lucida Bright"/>
          <w:b/>
          <w:sz w:val="22"/>
          <w:szCs w:val="22"/>
        </w:rPr>
        <w:t>Agronomic rate</w:t>
      </w:r>
      <w:r w:rsidRPr="001D3456">
        <w:rPr>
          <w:rFonts w:ascii="Lucida Bright" w:hAnsi="Lucida Bright"/>
          <w:sz w:val="22"/>
          <w:szCs w:val="22"/>
        </w:rPr>
        <w:t xml:space="preserve"> </w:t>
      </w:r>
      <w:r w:rsidR="00CC143C" w:rsidRPr="001D3456">
        <w:rPr>
          <w:rFonts w:ascii="Lucida Bright" w:hAnsi="Lucida Bright"/>
          <w:sz w:val="22"/>
          <w:szCs w:val="22"/>
        </w:rPr>
        <w:t>–</w:t>
      </w:r>
      <w:r w:rsidRPr="001D3456">
        <w:rPr>
          <w:rFonts w:ascii="Lucida Bright" w:hAnsi="Lucida Bright"/>
          <w:sz w:val="22"/>
          <w:szCs w:val="22"/>
        </w:rPr>
        <w:t xml:space="preserve"> The</w:t>
      </w:r>
      <w:r w:rsidR="00CC143C" w:rsidRPr="001D3456">
        <w:rPr>
          <w:rFonts w:ascii="Lucida Bright" w:hAnsi="Lucida Bright"/>
          <w:sz w:val="22"/>
          <w:szCs w:val="22"/>
        </w:rPr>
        <w:t xml:space="preserve"> </w:t>
      </w:r>
      <w:r w:rsidR="000C0001">
        <w:rPr>
          <w:rFonts w:ascii="Lucida Bright" w:hAnsi="Lucida Bright"/>
          <w:sz w:val="22"/>
          <w:szCs w:val="22"/>
        </w:rPr>
        <w:t xml:space="preserve">land </w:t>
      </w:r>
      <w:r w:rsidRPr="001D3456">
        <w:rPr>
          <w:rFonts w:ascii="Lucida Bright" w:hAnsi="Lucida Bright"/>
          <w:sz w:val="22"/>
          <w:szCs w:val="22"/>
        </w:rPr>
        <w:t xml:space="preserve">application of wastewater </w:t>
      </w:r>
      <w:r w:rsidR="000C0001">
        <w:rPr>
          <w:rFonts w:ascii="Lucida Bright" w:hAnsi="Lucida Bright"/>
          <w:sz w:val="22"/>
          <w:szCs w:val="22"/>
        </w:rPr>
        <w:t xml:space="preserve">at a rate that is </w:t>
      </w:r>
      <w:r w:rsidRPr="001D3456">
        <w:rPr>
          <w:rFonts w:ascii="Lucida Bright" w:hAnsi="Lucida Bright"/>
          <w:sz w:val="22"/>
          <w:szCs w:val="22"/>
        </w:rPr>
        <w:t>designed to p</w:t>
      </w:r>
      <w:r w:rsidR="00D624DC" w:rsidRPr="001D3456">
        <w:rPr>
          <w:rFonts w:ascii="Lucida Bright" w:hAnsi="Lucida Bright"/>
          <w:sz w:val="22"/>
          <w:szCs w:val="22"/>
        </w:rPr>
        <w:t>rovide the amount of nutrients needed by the crop or vegetation grown on the land</w:t>
      </w:r>
      <w:r w:rsidR="000C0001">
        <w:rPr>
          <w:rFonts w:ascii="Lucida Bright" w:hAnsi="Lucida Bright"/>
          <w:sz w:val="22"/>
          <w:szCs w:val="22"/>
        </w:rPr>
        <w:t>,</w:t>
      </w:r>
      <w:r w:rsidR="00D624DC" w:rsidRPr="001D3456">
        <w:rPr>
          <w:rFonts w:ascii="Lucida Bright" w:hAnsi="Lucida Bright"/>
          <w:sz w:val="22"/>
          <w:szCs w:val="22"/>
        </w:rPr>
        <w:t xml:space="preserve"> and to minimize the amount of a nutrient which passes below the root zone of the crop or vegetation grown on the land to the groundwater</w:t>
      </w:r>
      <w:r w:rsidR="000C0001">
        <w:rPr>
          <w:rFonts w:ascii="Lucida Bright" w:hAnsi="Lucida Bright"/>
          <w:sz w:val="22"/>
          <w:szCs w:val="22"/>
        </w:rPr>
        <w:t>,</w:t>
      </w:r>
      <w:r w:rsidR="00D624DC" w:rsidRPr="001D3456">
        <w:rPr>
          <w:rFonts w:ascii="Lucida Bright" w:hAnsi="Lucida Bright"/>
          <w:sz w:val="22"/>
          <w:szCs w:val="22"/>
        </w:rPr>
        <w:t xml:space="preserve"> as well as to prevent nutrients in the wastewater from passing outside of the irrigation area through surface transport.</w:t>
      </w:r>
    </w:p>
    <w:p w14:paraId="22C0E16C" w14:textId="7D5F2BA5" w:rsidR="005D38EF"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Beneficial use</w:t>
      </w:r>
      <w:r w:rsidRPr="001D3456">
        <w:rPr>
          <w:rFonts w:ascii="Lucida Bright" w:hAnsi="Lucida Bright"/>
          <w:sz w:val="22"/>
          <w:szCs w:val="22"/>
        </w:rPr>
        <w:t xml:space="preserve"> </w:t>
      </w:r>
      <w:r w:rsidR="00CC143C" w:rsidRPr="001D3456">
        <w:rPr>
          <w:rFonts w:ascii="Lucida Bright" w:hAnsi="Lucida Bright"/>
          <w:sz w:val="22"/>
          <w:szCs w:val="22"/>
        </w:rPr>
        <w:t>–</w:t>
      </w:r>
      <w:r w:rsidRPr="001D3456">
        <w:rPr>
          <w:rFonts w:ascii="Lucida Bright" w:hAnsi="Lucida Bright"/>
          <w:sz w:val="22"/>
          <w:szCs w:val="22"/>
        </w:rPr>
        <w:t xml:space="preserve"> Application</w:t>
      </w:r>
      <w:r w:rsidR="00CC143C" w:rsidRPr="001D3456">
        <w:rPr>
          <w:rFonts w:ascii="Lucida Bright" w:hAnsi="Lucida Bright"/>
          <w:sz w:val="22"/>
          <w:szCs w:val="22"/>
        </w:rPr>
        <w:t xml:space="preserve"> </w:t>
      </w:r>
      <w:r w:rsidRPr="001D3456">
        <w:rPr>
          <w:rFonts w:ascii="Lucida Bright" w:hAnsi="Lucida Bright"/>
          <w:sz w:val="22"/>
          <w:szCs w:val="22"/>
        </w:rPr>
        <w:t xml:space="preserve">of wastewater to land in a manner which does not exceed the agronomic need or rate for a </w:t>
      </w:r>
      <w:r w:rsidR="00FE2F66" w:rsidRPr="001D3456">
        <w:rPr>
          <w:rFonts w:ascii="Lucida Bright" w:hAnsi="Lucida Bright"/>
          <w:sz w:val="22"/>
          <w:szCs w:val="22"/>
        </w:rPr>
        <w:t xml:space="preserve">harvested or </w:t>
      </w:r>
      <w:r w:rsidRPr="001D3456">
        <w:rPr>
          <w:rFonts w:ascii="Lucida Bright" w:hAnsi="Lucida Bright"/>
          <w:sz w:val="22"/>
          <w:szCs w:val="22"/>
        </w:rPr>
        <w:t>cover crop is considered beneficial.</w:t>
      </w:r>
    </w:p>
    <w:p w14:paraId="5C94B92F" w14:textId="4281BF99"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Compost</w:t>
      </w:r>
      <w:r w:rsidRPr="001D3456">
        <w:rPr>
          <w:rFonts w:ascii="Lucida Bright" w:hAnsi="Lucida Bright"/>
          <w:sz w:val="22"/>
          <w:szCs w:val="22"/>
        </w:rPr>
        <w:t xml:space="preserve"> </w:t>
      </w:r>
      <w:r w:rsidR="00CC143C" w:rsidRPr="001D3456">
        <w:rPr>
          <w:rFonts w:ascii="Lucida Bright" w:hAnsi="Lucida Bright"/>
          <w:sz w:val="22"/>
          <w:szCs w:val="22"/>
        </w:rPr>
        <w:t>–</w:t>
      </w:r>
      <w:r w:rsidRPr="001D3456">
        <w:rPr>
          <w:rFonts w:ascii="Lucida Bright" w:hAnsi="Lucida Bright"/>
          <w:sz w:val="22"/>
          <w:szCs w:val="22"/>
        </w:rPr>
        <w:t xml:space="preserve"> The</w:t>
      </w:r>
      <w:r w:rsidR="00CC143C" w:rsidRPr="001D3456">
        <w:rPr>
          <w:rFonts w:ascii="Lucida Bright" w:hAnsi="Lucida Bright"/>
          <w:sz w:val="22"/>
          <w:szCs w:val="22"/>
        </w:rPr>
        <w:t xml:space="preserve"> </w:t>
      </w:r>
      <w:r w:rsidRPr="001D3456">
        <w:rPr>
          <w:rFonts w:ascii="Lucida Bright" w:hAnsi="Lucida Bright"/>
          <w:sz w:val="22"/>
          <w:szCs w:val="22"/>
        </w:rPr>
        <w:t xml:space="preserve">stabilized product of the decomposition process </w:t>
      </w:r>
      <w:r w:rsidR="00FA5FE4">
        <w:rPr>
          <w:rFonts w:ascii="Lucida Bright" w:hAnsi="Lucida Bright"/>
          <w:sz w:val="22"/>
          <w:szCs w:val="22"/>
        </w:rPr>
        <w:t xml:space="preserve">from organic materials </w:t>
      </w:r>
      <w:r w:rsidRPr="001D3456">
        <w:rPr>
          <w:rFonts w:ascii="Lucida Bright" w:hAnsi="Lucida Bright"/>
          <w:sz w:val="22"/>
          <w:szCs w:val="22"/>
        </w:rPr>
        <w:t xml:space="preserve">that is used or distributed for use as a soil amendment, artificial </w:t>
      </w:r>
      <w:proofErr w:type="gramStart"/>
      <w:r w:rsidRPr="001D3456">
        <w:rPr>
          <w:rFonts w:ascii="Lucida Bright" w:hAnsi="Lucida Bright"/>
          <w:sz w:val="22"/>
          <w:szCs w:val="22"/>
        </w:rPr>
        <w:t>top soil</w:t>
      </w:r>
      <w:proofErr w:type="gramEnd"/>
      <w:r w:rsidRPr="001D3456">
        <w:rPr>
          <w:rFonts w:ascii="Lucida Bright" w:hAnsi="Lucida Bright"/>
          <w:sz w:val="22"/>
          <w:szCs w:val="22"/>
        </w:rPr>
        <w:t>, growing medium amendment, or other similar uses.</w:t>
      </w:r>
    </w:p>
    <w:p w14:paraId="50912ED1" w14:textId="0A045ECD"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Control facility</w:t>
      </w:r>
      <w:r w:rsidRPr="001D3456">
        <w:rPr>
          <w:rFonts w:ascii="Lucida Bright" w:hAnsi="Lucida Bright"/>
          <w:sz w:val="22"/>
          <w:szCs w:val="22"/>
        </w:rPr>
        <w:t xml:space="preserve"> </w:t>
      </w:r>
      <w:r w:rsidR="00CC143C" w:rsidRPr="001D3456">
        <w:rPr>
          <w:rFonts w:ascii="Lucida Bright" w:hAnsi="Lucida Bright"/>
          <w:sz w:val="22"/>
          <w:szCs w:val="22"/>
        </w:rPr>
        <w:t>–</w:t>
      </w:r>
      <w:r w:rsidRPr="001D3456">
        <w:rPr>
          <w:rFonts w:ascii="Lucida Bright" w:hAnsi="Lucida Bright"/>
          <w:sz w:val="22"/>
          <w:szCs w:val="22"/>
        </w:rPr>
        <w:t xml:space="preserve"> Any</w:t>
      </w:r>
      <w:r w:rsidR="00CC143C" w:rsidRPr="001D3456">
        <w:rPr>
          <w:rFonts w:ascii="Lucida Bright" w:hAnsi="Lucida Bright"/>
          <w:sz w:val="22"/>
          <w:szCs w:val="22"/>
        </w:rPr>
        <w:t xml:space="preserve"> </w:t>
      </w:r>
      <w:r w:rsidRPr="001D3456">
        <w:rPr>
          <w:rFonts w:ascii="Lucida Bright" w:hAnsi="Lucida Bright"/>
          <w:sz w:val="22"/>
          <w:szCs w:val="22"/>
        </w:rPr>
        <w:t xml:space="preserve">system used for the </w:t>
      </w:r>
      <w:r w:rsidR="007A79DB" w:rsidRPr="001D3456">
        <w:rPr>
          <w:rFonts w:ascii="Lucida Bright" w:hAnsi="Lucida Bright"/>
          <w:sz w:val="22"/>
          <w:szCs w:val="22"/>
        </w:rPr>
        <w:t xml:space="preserve">collection and </w:t>
      </w:r>
      <w:r w:rsidRPr="001D3456">
        <w:rPr>
          <w:rFonts w:ascii="Lucida Bright" w:hAnsi="Lucida Bright"/>
          <w:sz w:val="22"/>
          <w:szCs w:val="22"/>
        </w:rPr>
        <w:t>retention of wastes on the premises until its ultimate use or disposal. This includes any system for the collection and retention of manure</w:t>
      </w:r>
      <w:r w:rsidR="00FA5FE4">
        <w:rPr>
          <w:rFonts w:ascii="Lucida Bright" w:hAnsi="Lucida Bright"/>
          <w:sz w:val="22"/>
          <w:szCs w:val="22"/>
        </w:rPr>
        <w:t>, wastewater</w:t>
      </w:r>
      <w:r w:rsidR="00DC1117">
        <w:rPr>
          <w:rFonts w:ascii="Lucida Bright" w:hAnsi="Lucida Bright"/>
          <w:sz w:val="22"/>
          <w:szCs w:val="22"/>
        </w:rPr>
        <w:t>,</w:t>
      </w:r>
      <w:r w:rsidRPr="001D3456">
        <w:rPr>
          <w:rFonts w:ascii="Lucida Bright" w:hAnsi="Lucida Bright"/>
          <w:sz w:val="22"/>
          <w:szCs w:val="22"/>
        </w:rPr>
        <w:t xml:space="preserve"> </w:t>
      </w:r>
      <w:r w:rsidR="003143A4" w:rsidRPr="001D3456">
        <w:rPr>
          <w:rFonts w:ascii="Lucida Bright" w:hAnsi="Lucida Bright"/>
          <w:sz w:val="22"/>
          <w:szCs w:val="22"/>
        </w:rPr>
        <w:t xml:space="preserve">and </w:t>
      </w:r>
      <w:r w:rsidRPr="001D3456">
        <w:rPr>
          <w:rFonts w:ascii="Lucida Bright" w:hAnsi="Lucida Bright"/>
          <w:sz w:val="22"/>
          <w:szCs w:val="22"/>
        </w:rPr>
        <w:t>compost.</w:t>
      </w:r>
    </w:p>
    <w:p w14:paraId="6CBDF398"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Discharge</w:t>
      </w:r>
      <w:r w:rsidR="00163C9B" w:rsidRPr="001D3456">
        <w:rPr>
          <w:rFonts w:ascii="Lucida Bright" w:hAnsi="Lucida Bright"/>
          <w:b/>
          <w:sz w:val="22"/>
          <w:szCs w:val="22"/>
        </w:rPr>
        <w:t xml:space="preserve"> or to discharge</w:t>
      </w:r>
      <w:r w:rsidR="00CC143C" w:rsidRPr="001D3456">
        <w:rPr>
          <w:rFonts w:ascii="Lucida Bright" w:hAnsi="Lucida Bright"/>
          <w:b/>
          <w:sz w:val="22"/>
          <w:szCs w:val="22"/>
        </w:rPr>
        <w:t xml:space="preserve"> – </w:t>
      </w:r>
      <w:r w:rsidR="00CC143C" w:rsidRPr="001D3456">
        <w:rPr>
          <w:rFonts w:ascii="Lucida Bright" w:hAnsi="Lucida Bright"/>
          <w:sz w:val="22"/>
          <w:szCs w:val="22"/>
        </w:rPr>
        <w:t>To</w:t>
      </w:r>
      <w:r w:rsidR="00CC143C" w:rsidRPr="001D3456">
        <w:rPr>
          <w:rFonts w:ascii="Lucida Bright" w:hAnsi="Lucida Bright"/>
          <w:b/>
          <w:sz w:val="22"/>
          <w:szCs w:val="22"/>
        </w:rPr>
        <w:t xml:space="preserve"> </w:t>
      </w:r>
      <w:r w:rsidRPr="001D3456">
        <w:rPr>
          <w:rFonts w:ascii="Lucida Bright" w:hAnsi="Lucida Bright"/>
          <w:sz w:val="22"/>
          <w:szCs w:val="22"/>
        </w:rPr>
        <w:t>deposit, conduct, drain, emit, throw, run, allow to seep, or otherwise release or dispose of, or to allow, permit or suffer any of these acts or omissions.</w:t>
      </w:r>
      <w:r w:rsidR="003322A9" w:rsidRPr="001D3456">
        <w:rPr>
          <w:rFonts w:ascii="Lucida Bright" w:hAnsi="Lucida Bright"/>
          <w:sz w:val="22"/>
          <w:szCs w:val="22"/>
        </w:rPr>
        <w:t xml:space="preserve"> </w:t>
      </w:r>
      <w:r w:rsidRPr="001D3456">
        <w:rPr>
          <w:rFonts w:ascii="Lucida Bright" w:hAnsi="Lucida Bright"/>
          <w:sz w:val="22"/>
          <w:szCs w:val="22"/>
        </w:rPr>
        <w:t xml:space="preserve">For purposes of this permit, an allowable discharge of wastewater can only occur adjacent to water in the state, </w:t>
      </w:r>
      <w:r w:rsidR="00C6131E" w:rsidRPr="001D3456">
        <w:rPr>
          <w:rFonts w:ascii="Lucida Bright" w:hAnsi="Lucida Bright"/>
          <w:sz w:val="22"/>
          <w:szCs w:val="22"/>
        </w:rPr>
        <w:t>by evaporation or beneficial use by irrigation</w:t>
      </w:r>
      <w:r w:rsidRPr="001D3456">
        <w:rPr>
          <w:rFonts w:ascii="Lucida Bright" w:hAnsi="Lucida Bright"/>
          <w:sz w:val="22"/>
          <w:szCs w:val="22"/>
        </w:rPr>
        <w:t>.</w:t>
      </w:r>
    </w:p>
    <w:p w14:paraId="4E370F18" w14:textId="36D4E4EB"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Exempt compost materials</w:t>
      </w:r>
      <w:r w:rsidRPr="001D3456">
        <w:rPr>
          <w:rFonts w:ascii="Lucida Bright" w:hAnsi="Lucida Bright"/>
          <w:sz w:val="22"/>
          <w:szCs w:val="22"/>
        </w:rPr>
        <w:t xml:space="preserve"> – Materials identified in </w:t>
      </w:r>
      <w:r w:rsidR="00163C9B" w:rsidRPr="001D3456">
        <w:rPr>
          <w:rFonts w:ascii="Lucida Bright" w:hAnsi="Lucida Bright"/>
          <w:sz w:val="22"/>
          <w:szCs w:val="22"/>
        </w:rPr>
        <w:t>30 TAC</w:t>
      </w:r>
      <w:r w:rsidR="00ED76F7" w:rsidRPr="001D3456">
        <w:rPr>
          <w:rFonts w:ascii="Lucida Bright" w:hAnsi="Lucida Bright"/>
          <w:sz w:val="22"/>
          <w:szCs w:val="22"/>
        </w:rPr>
        <w:t xml:space="preserve"> </w:t>
      </w:r>
      <w:r w:rsidR="00DC1117">
        <w:rPr>
          <w:rFonts w:ascii="Lucida Bright" w:hAnsi="Lucida Bright"/>
          <w:sz w:val="22"/>
          <w:szCs w:val="22"/>
        </w:rPr>
        <w:t xml:space="preserve">§ </w:t>
      </w:r>
      <w:r w:rsidRPr="001D3456">
        <w:rPr>
          <w:rFonts w:ascii="Lucida Bright" w:hAnsi="Lucida Bright"/>
          <w:sz w:val="22"/>
          <w:szCs w:val="22"/>
        </w:rPr>
        <w:t>332.3</w:t>
      </w:r>
      <w:r w:rsidR="00C164AF">
        <w:rPr>
          <w:rFonts w:ascii="Lucida Bright" w:hAnsi="Lucida Bright"/>
          <w:sz w:val="22"/>
          <w:szCs w:val="22"/>
        </w:rPr>
        <w:t xml:space="preserve">, </w:t>
      </w:r>
      <w:r w:rsidR="00C164AF">
        <w:rPr>
          <w:rFonts w:ascii="Lucida Bright" w:hAnsi="Lucida Bright"/>
          <w:i/>
          <w:sz w:val="22"/>
          <w:szCs w:val="22"/>
        </w:rPr>
        <w:t>Applicability</w:t>
      </w:r>
      <w:r w:rsidR="00C164AF">
        <w:rPr>
          <w:rFonts w:ascii="Lucida Bright" w:hAnsi="Lucida Bright"/>
          <w:sz w:val="22"/>
          <w:szCs w:val="22"/>
        </w:rPr>
        <w:t>,</w:t>
      </w:r>
      <w:r w:rsidRPr="001D3456">
        <w:rPr>
          <w:rFonts w:ascii="Lucida Bright" w:hAnsi="Lucida Bright"/>
          <w:sz w:val="22"/>
          <w:szCs w:val="22"/>
        </w:rPr>
        <w:t xml:space="preserve"> as exempt from regulation under that chapter, including source-separated yard trimmings, clean wood material, paper, vegetative material, and manure.</w:t>
      </w:r>
    </w:p>
    <w:p w14:paraId="314AF5BE" w14:textId="326AE4A9" w:rsidR="00DC31C3" w:rsidRPr="001D3456" w:rsidRDefault="00DC31C3" w:rsidP="007F6626">
      <w:pPr>
        <w:pStyle w:val="BodyText1"/>
        <w:spacing w:after="120"/>
        <w:rPr>
          <w:rFonts w:ascii="Lucida Bright" w:hAnsi="Lucida Bright"/>
        </w:rPr>
      </w:pPr>
      <w:r w:rsidRPr="001D3456">
        <w:rPr>
          <w:rStyle w:val="Strong"/>
          <w:rFonts w:ascii="Lucida Bright" w:hAnsi="Lucida Bright"/>
        </w:rPr>
        <w:t xml:space="preserve">Edwards Aquifer </w:t>
      </w:r>
      <w:r w:rsidRPr="001D3456">
        <w:rPr>
          <w:rFonts w:ascii="Lucida Bright" w:hAnsi="Lucida Bright"/>
        </w:rPr>
        <w:t xml:space="preserve">– As defined in 30 TAC </w:t>
      </w:r>
      <w:r w:rsidR="00DC1117">
        <w:rPr>
          <w:rFonts w:ascii="Lucida Bright" w:hAnsi="Lucida Bright"/>
        </w:rPr>
        <w:t xml:space="preserve">§ </w:t>
      </w:r>
      <w:r w:rsidRPr="001D3456">
        <w:rPr>
          <w:rFonts w:ascii="Lucida Bright" w:hAnsi="Lucida Bright"/>
        </w:rPr>
        <w:t>213.3</w:t>
      </w:r>
      <w:r w:rsidR="00673AB2">
        <w:rPr>
          <w:rFonts w:ascii="Lucida Bright" w:hAnsi="Lucida Bright"/>
        </w:rPr>
        <w:t>(8)</w:t>
      </w:r>
      <w:r w:rsidRPr="001D3456">
        <w:rPr>
          <w:rFonts w:ascii="Lucida Bright" w:hAnsi="Lucida Bright"/>
        </w:rPr>
        <w:t xml:space="preserve">, </w:t>
      </w:r>
      <w:r w:rsidRPr="001D3456">
        <w:rPr>
          <w:rStyle w:val="Emphasis"/>
          <w:rFonts w:ascii="Lucida Bright" w:hAnsi="Lucida Bright"/>
        </w:rPr>
        <w:t>Definitions</w:t>
      </w:r>
      <w:r w:rsidRPr="001D3456">
        <w:rPr>
          <w:rFonts w:ascii="Lucida Bright" w:hAnsi="Lucida Bright"/>
        </w:rPr>
        <w:t xml:space="preserve">,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Devil’s River Limestone, Person Formation, </w:t>
      </w:r>
      <w:proofErr w:type="spellStart"/>
      <w:r w:rsidRPr="001D3456">
        <w:rPr>
          <w:rFonts w:ascii="Lucida Bright" w:hAnsi="Lucida Bright"/>
        </w:rPr>
        <w:t>Kainer</w:t>
      </w:r>
      <w:proofErr w:type="spellEnd"/>
      <w:r w:rsidRPr="001D3456">
        <w:rPr>
          <w:rFonts w:ascii="Lucida Bright" w:hAnsi="Lucida Bright"/>
        </w:rPr>
        <w:t xml:space="preserve">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23C254B0" w14:textId="49D2E416" w:rsidR="00DC31C3" w:rsidRPr="001D3456" w:rsidRDefault="00DC31C3" w:rsidP="007F6626">
      <w:pPr>
        <w:widowControl/>
        <w:spacing w:after="120"/>
        <w:rPr>
          <w:rFonts w:ascii="Lucida Bright" w:hAnsi="Lucida Bright"/>
          <w:sz w:val="22"/>
          <w:szCs w:val="22"/>
        </w:rPr>
      </w:pPr>
      <w:r w:rsidRPr="001D3456">
        <w:rPr>
          <w:rStyle w:val="Strong"/>
          <w:rFonts w:ascii="Lucida Bright" w:hAnsi="Lucida Bright"/>
          <w:sz w:val="22"/>
          <w:szCs w:val="22"/>
        </w:rPr>
        <w:t>Edwards Aquifer Recharge Zone</w:t>
      </w:r>
      <w:r w:rsidRPr="001D3456">
        <w:rPr>
          <w:rFonts w:ascii="Lucida Bright" w:hAnsi="Lucida Bright"/>
          <w:sz w:val="22"/>
          <w:szCs w:val="22"/>
        </w:rPr>
        <w:t xml:space="preserve"> – </w:t>
      </w:r>
      <w:r w:rsidR="00673AB2" w:rsidRPr="00E61C57">
        <w:rPr>
          <w:rFonts w:ascii="Lucida Bright" w:hAnsi="Lucida Bright"/>
          <w:sz w:val="22"/>
          <w:szCs w:val="22"/>
        </w:rPr>
        <w:t xml:space="preserve">As defined in 30 TAC </w:t>
      </w:r>
      <w:r w:rsidR="00DC1117" w:rsidRPr="00E61C57">
        <w:rPr>
          <w:rFonts w:ascii="Lucida Bright" w:hAnsi="Lucida Bright"/>
          <w:sz w:val="22"/>
          <w:szCs w:val="22"/>
        </w:rPr>
        <w:t xml:space="preserve">§ </w:t>
      </w:r>
      <w:r w:rsidR="00673AB2" w:rsidRPr="00E61C57">
        <w:rPr>
          <w:rFonts w:ascii="Lucida Bright" w:hAnsi="Lucida Bright"/>
          <w:sz w:val="22"/>
          <w:szCs w:val="22"/>
        </w:rPr>
        <w:t xml:space="preserve">213.3(27), </w:t>
      </w:r>
      <w:r w:rsidR="00673AB2" w:rsidRPr="00E61C57">
        <w:rPr>
          <w:rStyle w:val="Emphasis"/>
          <w:rFonts w:ascii="Lucida Bright" w:hAnsi="Lucida Bright"/>
          <w:sz w:val="22"/>
          <w:szCs w:val="22"/>
        </w:rPr>
        <w:t>Definitions</w:t>
      </w:r>
      <w:r w:rsidR="00673AB2" w:rsidRPr="005F5C6D">
        <w:rPr>
          <w:rFonts w:ascii="Lucida Bright" w:hAnsi="Lucida Bright"/>
          <w:sz w:val="22"/>
          <w:szCs w:val="22"/>
        </w:rPr>
        <w:t xml:space="preserve"> g</w:t>
      </w:r>
      <w:r w:rsidRPr="005F5C6D">
        <w:rPr>
          <w:rFonts w:ascii="Lucida Bright" w:hAnsi="Lucida Bright"/>
          <w:sz w:val="22"/>
          <w:szCs w:val="22"/>
        </w:rPr>
        <w:t>enerally,</w:t>
      </w:r>
      <w:r w:rsidRPr="001D3456">
        <w:rPr>
          <w:rFonts w:ascii="Lucida Bright" w:hAnsi="Lucida Bright"/>
          <w:sz w:val="22"/>
          <w:szCs w:val="22"/>
        </w:rPr>
        <w:t xml:space="preserve">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7137B588"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lastRenderedPageBreak/>
        <w:t>Facility</w:t>
      </w:r>
      <w:r w:rsidR="00BB1C24" w:rsidRPr="001D3456">
        <w:rPr>
          <w:rFonts w:ascii="Lucida Bright" w:hAnsi="Lucida Bright"/>
          <w:b/>
          <w:sz w:val="22"/>
          <w:szCs w:val="22"/>
        </w:rPr>
        <w:t xml:space="preserve"> </w:t>
      </w:r>
      <w:r w:rsidR="00BB1C24" w:rsidRPr="001D3456">
        <w:rPr>
          <w:rFonts w:ascii="Lucida Bright" w:hAnsi="Lucida Bright"/>
          <w:sz w:val="22"/>
          <w:szCs w:val="22"/>
        </w:rPr>
        <w:t>–</w:t>
      </w:r>
      <w:r w:rsidR="00BB1C24" w:rsidRPr="001D3456">
        <w:rPr>
          <w:rFonts w:ascii="Lucida Bright" w:hAnsi="Lucida Bright"/>
          <w:b/>
          <w:sz w:val="22"/>
          <w:szCs w:val="22"/>
        </w:rPr>
        <w:t xml:space="preserve"> </w:t>
      </w:r>
      <w:r w:rsidRPr="001D3456">
        <w:rPr>
          <w:rFonts w:ascii="Lucida Bright" w:hAnsi="Lucida Bright"/>
          <w:sz w:val="22"/>
          <w:szCs w:val="22"/>
        </w:rPr>
        <w:t>Includes</w:t>
      </w:r>
      <w:r w:rsidR="000D3D48" w:rsidRPr="001D3456">
        <w:rPr>
          <w:rFonts w:ascii="Lucida Bright" w:hAnsi="Lucida Bright"/>
          <w:sz w:val="22"/>
          <w:szCs w:val="22"/>
        </w:rPr>
        <w:t xml:space="preserve"> </w:t>
      </w:r>
      <w:r w:rsidRPr="001D3456">
        <w:rPr>
          <w:rFonts w:ascii="Lucida Bright" w:hAnsi="Lucida Bright"/>
          <w:sz w:val="22"/>
          <w:szCs w:val="22"/>
        </w:rPr>
        <w:t>all contiguous land and fixtures, structures, or appurtenances used for storing, processing, treatin</w:t>
      </w:r>
      <w:r w:rsidR="00590C01" w:rsidRPr="001D3456">
        <w:rPr>
          <w:rFonts w:ascii="Lucida Bright" w:hAnsi="Lucida Bright"/>
          <w:sz w:val="22"/>
          <w:szCs w:val="22"/>
        </w:rPr>
        <w:t xml:space="preserve">g, or disposing of wastewater. </w:t>
      </w:r>
      <w:r w:rsidRPr="001D3456">
        <w:rPr>
          <w:rFonts w:ascii="Lucida Bright" w:hAnsi="Lucida Bright"/>
          <w:sz w:val="22"/>
          <w:szCs w:val="22"/>
        </w:rPr>
        <w:t>A facility may consist of several storage, processing, treatment, or disposal operation units.</w:t>
      </w:r>
    </w:p>
    <w:p w14:paraId="013C1B32"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 xml:space="preserve">Groundwater </w:t>
      </w:r>
      <w:r w:rsidR="000D3D48" w:rsidRPr="001D3456">
        <w:rPr>
          <w:rFonts w:ascii="Lucida Bright" w:hAnsi="Lucida Bright"/>
          <w:sz w:val="22"/>
          <w:szCs w:val="22"/>
        </w:rPr>
        <w:t>–</w:t>
      </w:r>
      <w:r w:rsidRPr="001D3456">
        <w:rPr>
          <w:rFonts w:ascii="Lucida Bright" w:hAnsi="Lucida Bright"/>
          <w:sz w:val="22"/>
          <w:szCs w:val="22"/>
        </w:rPr>
        <w:t xml:space="preserve"> Subsurface</w:t>
      </w:r>
      <w:r w:rsidR="000D3D48" w:rsidRPr="001D3456">
        <w:rPr>
          <w:rFonts w:ascii="Lucida Bright" w:hAnsi="Lucida Bright"/>
          <w:sz w:val="22"/>
          <w:szCs w:val="22"/>
        </w:rPr>
        <w:t xml:space="preserve"> </w:t>
      </w:r>
      <w:r w:rsidRPr="001D3456">
        <w:rPr>
          <w:rFonts w:ascii="Lucida Bright" w:hAnsi="Lucida Bright"/>
          <w:sz w:val="22"/>
          <w:szCs w:val="22"/>
        </w:rPr>
        <w:t>water that occurs below the water table in soils and geologic formations that are saturated, other than underflow of a stream or an underground stream.</w:t>
      </w:r>
    </w:p>
    <w:p w14:paraId="79EBF925" w14:textId="6749D1C6"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Hydrologic connection</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The</w:t>
      </w:r>
      <w:r w:rsidR="000D3D48" w:rsidRPr="001D3456">
        <w:rPr>
          <w:rFonts w:ascii="Lucida Bright" w:hAnsi="Lucida Bright"/>
          <w:sz w:val="22"/>
          <w:szCs w:val="22"/>
        </w:rPr>
        <w:t xml:space="preserve"> </w:t>
      </w:r>
      <w:r w:rsidR="007A79DB" w:rsidRPr="001D3456">
        <w:rPr>
          <w:rFonts w:ascii="Lucida Bright" w:hAnsi="Lucida Bright"/>
          <w:sz w:val="22"/>
          <w:szCs w:val="22"/>
        </w:rPr>
        <w:t xml:space="preserve">connection </w:t>
      </w:r>
      <w:r w:rsidRPr="001D3456">
        <w:rPr>
          <w:rFonts w:ascii="Lucida Bright" w:hAnsi="Lucida Bright"/>
          <w:sz w:val="22"/>
          <w:szCs w:val="22"/>
        </w:rPr>
        <w:t>and exchange between</w:t>
      </w:r>
      <w:r w:rsidR="00782D69" w:rsidRPr="001D3456">
        <w:rPr>
          <w:rFonts w:ascii="Lucida Bright" w:hAnsi="Lucida Bright"/>
          <w:sz w:val="22"/>
          <w:szCs w:val="22"/>
        </w:rPr>
        <w:t xml:space="preserve"> surface water and groundwater</w:t>
      </w:r>
      <w:r w:rsidRPr="001D3456">
        <w:rPr>
          <w:rFonts w:ascii="Lucida Bright" w:hAnsi="Lucida Bright"/>
          <w:sz w:val="22"/>
          <w:szCs w:val="22"/>
        </w:rPr>
        <w:t>.</w:t>
      </w:r>
    </w:p>
    <w:p w14:paraId="6CC1F22E" w14:textId="32F22928"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Irrigation</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The</w:t>
      </w:r>
      <w:r w:rsidR="000D3D48" w:rsidRPr="001D3456">
        <w:rPr>
          <w:rFonts w:ascii="Lucida Bright" w:hAnsi="Lucida Bright"/>
          <w:sz w:val="22"/>
          <w:szCs w:val="22"/>
        </w:rPr>
        <w:t xml:space="preserve"> </w:t>
      </w:r>
      <w:r w:rsidRPr="001D3456">
        <w:rPr>
          <w:rFonts w:ascii="Lucida Bright" w:hAnsi="Lucida Bright"/>
          <w:sz w:val="22"/>
          <w:szCs w:val="22"/>
        </w:rPr>
        <w:t>removal of wastewater from a control facility and distribution to</w:t>
      </w:r>
      <w:r w:rsidR="009A38FC" w:rsidRPr="001D3456">
        <w:rPr>
          <w:rFonts w:ascii="Lucida Bright" w:hAnsi="Lucida Bright"/>
          <w:sz w:val="22"/>
          <w:szCs w:val="22"/>
        </w:rPr>
        <w:t>,</w:t>
      </w:r>
      <w:r w:rsidRPr="001D3456">
        <w:rPr>
          <w:rFonts w:ascii="Lucida Bright" w:hAnsi="Lucida Bright"/>
          <w:sz w:val="22"/>
          <w:szCs w:val="22"/>
        </w:rPr>
        <w:t xml:space="preserve"> or incorporatio</w:t>
      </w:r>
      <w:r w:rsidR="007815F7" w:rsidRPr="001D3456">
        <w:rPr>
          <w:rFonts w:ascii="Lucida Bright" w:hAnsi="Lucida Bright"/>
          <w:sz w:val="22"/>
          <w:szCs w:val="22"/>
        </w:rPr>
        <w:t>n into</w:t>
      </w:r>
      <w:r w:rsidR="009A38FC" w:rsidRPr="001D3456">
        <w:rPr>
          <w:rFonts w:ascii="Lucida Bright" w:hAnsi="Lucida Bright"/>
          <w:sz w:val="22"/>
          <w:szCs w:val="22"/>
        </w:rPr>
        <w:t>,</w:t>
      </w:r>
      <w:r w:rsidR="007815F7" w:rsidRPr="001D3456">
        <w:rPr>
          <w:rFonts w:ascii="Lucida Bright" w:hAnsi="Lucida Bright"/>
          <w:sz w:val="22"/>
          <w:szCs w:val="22"/>
        </w:rPr>
        <w:t xml:space="preserve"> the soil mantle</w:t>
      </w:r>
      <w:r w:rsidRPr="001D3456">
        <w:rPr>
          <w:rFonts w:ascii="Lucida Bright" w:hAnsi="Lucida Bright"/>
          <w:sz w:val="22"/>
          <w:szCs w:val="22"/>
        </w:rPr>
        <w:t xml:space="preserve"> for beneficial use purposes.</w:t>
      </w:r>
    </w:p>
    <w:p w14:paraId="6774D01C" w14:textId="160192C4"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Liner</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Any</w:t>
      </w:r>
      <w:r w:rsidR="000D3D48" w:rsidRPr="001D3456">
        <w:rPr>
          <w:rFonts w:ascii="Lucida Bright" w:hAnsi="Lucida Bright"/>
          <w:sz w:val="22"/>
          <w:szCs w:val="22"/>
        </w:rPr>
        <w:t xml:space="preserve"> </w:t>
      </w:r>
      <w:r w:rsidRPr="001D3456">
        <w:rPr>
          <w:rFonts w:ascii="Lucida Bright" w:hAnsi="Lucida Bright"/>
          <w:sz w:val="22"/>
          <w:szCs w:val="22"/>
        </w:rPr>
        <w:t xml:space="preserve">barrier in the form of a layer, membrane or blanket, either naturally existing, constructed or installed, to prevent a significant hydrologic connection between </w:t>
      </w:r>
      <w:r w:rsidR="009A38FC" w:rsidRPr="001D3456">
        <w:rPr>
          <w:rFonts w:ascii="Lucida Bright" w:hAnsi="Lucida Bright"/>
          <w:sz w:val="22"/>
          <w:szCs w:val="22"/>
        </w:rPr>
        <w:t xml:space="preserve">wastewater </w:t>
      </w:r>
      <w:r w:rsidRPr="001D3456">
        <w:rPr>
          <w:rFonts w:ascii="Lucida Bright" w:hAnsi="Lucida Bright"/>
          <w:sz w:val="22"/>
          <w:szCs w:val="22"/>
        </w:rPr>
        <w:t xml:space="preserve">contained in retention facilities and water in the state. </w:t>
      </w:r>
    </w:p>
    <w:p w14:paraId="145E32DB" w14:textId="1B2EE985" w:rsidR="009A38FC"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Livestock manure</w:t>
      </w:r>
      <w:r w:rsidRPr="001D3456">
        <w:rPr>
          <w:rFonts w:ascii="Lucida Bright" w:hAnsi="Lucida Bright"/>
          <w:sz w:val="22"/>
          <w:szCs w:val="22"/>
        </w:rPr>
        <w:t xml:space="preserve"> </w:t>
      </w:r>
      <w:r w:rsidR="000D3D48" w:rsidRPr="001D3456">
        <w:rPr>
          <w:rFonts w:ascii="Lucida Bright" w:hAnsi="Lucida Bright"/>
          <w:sz w:val="22"/>
          <w:szCs w:val="22"/>
        </w:rPr>
        <w:t>–</w:t>
      </w:r>
      <w:r w:rsidR="003322A9" w:rsidRPr="001D3456">
        <w:rPr>
          <w:rFonts w:ascii="Lucida Bright" w:hAnsi="Lucida Bright"/>
          <w:sz w:val="22"/>
          <w:szCs w:val="22"/>
        </w:rPr>
        <w:t xml:space="preserve"> </w:t>
      </w:r>
      <w:r w:rsidRPr="001D3456">
        <w:rPr>
          <w:rFonts w:ascii="Lucida Bright" w:hAnsi="Lucida Bright"/>
          <w:sz w:val="22"/>
          <w:szCs w:val="22"/>
        </w:rPr>
        <w:t>Manure</w:t>
      </w:r>
      <w:r w:rsidR="000D3D48" w:rsidRPr="001D3456">
        <w:rPr>
          <w:rFonts w:ascii="Lucida Bright" w:hAnsi="Lucida Bright"/>
          <w:sz w:val="22"/>
          <w:szCs w:val="22"/>
        </w:rPr>
        <w:t xml:space="preserve"> </w:t>
      </w:r>
      <w:bookmarkStart w:id="3" w:name="_Hlk116455284"/>
      <w:r w:rsidRPr="001D3456">
        <w:rPr>
          <w:rFonts w:ascii="Lucida Bright" w:hAnsi="Lucida Bright"/>
          <w:sz w:val="22"/>
          <w:szCs w:val="22"/>
        </w:rPr>
        <w:t>(feces and urine)</w:t>
      </w:r>
      <w:r w:rsidR="00FB4BDB">
        <w:rPr>
          <w:rFonts w:ascii="Lucida Bright" w:hAnsi="Lucida Bright"/>
          <w:sz w:val="22"/>
          <w:szCs w:val="22"/>
        </w:rPr>
        <w:t xml:space="preserve"> excreted by livestock and poultry.</w:t>
      </w:r>
      <w:r w:rsidRPr="001D3456">
        <w:rPr>
          <w:rFonts w:ascii="Lucida Bright" w:hAnsi="Lucida Bright"/>
          <w:sz w:val="22"/>
          <w:szCs w:val="22"/>
        </w:rPr>
        <w:t xml:space="preserve"> </w:t>
      </w:r>
      <w:r w:rsidR="00FB4BDB">
        <w:rPr>
          <w:rFonts w:ascii="Lucida Bright" w:hAnsi="Lucida Bright"/>
          <w:sz w:val="22"/>
          <w:szCs w:val="22"/>
        </w:rPr>
        <w:t xml:space="preserve">Manure includes </w:t>
      </w:r>
      <w:r w:rsidRPr="001D3456">
        <w:rPr>
          <w:rFonts w:ascii="Lucida Bright" w:hAnsi="Lucida Bright"/>
          <w:sz w:val="22"/>
          <w:szCs w:val="22"/>
        </w:rPr>
        <w:t xml:space="preserve">litter, bedding, </w:t>
      </w:r>
      <w:r w:rsidR="00FB4BDB">
        <w:rPr>
          <w:rFonts w:ascii="Lucida Bright" w:hAnsi="Lucida Bright"/>
          <w:sz w:val="22"/>
          <w:szCs w:val="22"/>
        </w:rPr>
        <w:t xml:space="preserve">compost, </w:t>
      </w:r>
      <w:r w:rsidRPr="001D3456">
        <w:rPr>
          <w:rFonts w:ascii="Lucida Bright" w:hAnsi="Lucida Bright"/>
          <w:sz w:val="22"/>
          <w:szCs w:val="22"/>
        </w:rPr>
        <w:t>feed</w:t>
      </w:r>
      <w:r w:rsidR="00FB4BDB">
        <w:rPr>
          <w:rFonts w:ascii="Lucida Bright" w:hAnsi="Lucida Bright"/>
          <w:sz w:val="22"/>
          <w:szCs w:val="22"/>
        </w:rPr>
        <w:t xml:space="preserve">, and other raw materials commingled with </w:t>
      </w:r>
      <w:r w:rsidRPr="001D3456">
        <w:rPr>
          <w:rFonts w:ascii="Lucida Bright" w:hAnsi="Lucida Bright"/>
          <w:sz w:val="22"/>
          <w:szCs w:val="22"/>
        </w:rPr>
        <w:t>waste from animal feeding operations.</w:t>
      </w:r>
      <w:bookmarkEnd w:id="3"/>
    </w:p>
    <w:p w14:paraId="244D42B9"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Notice of change or NOC</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 xml:space="preserve">written submission to the </w:t>
      </w:r>
      <w:r w:rsidR="00CF2C70" w:rsidRPr="001D3456">
        <w:rPr>
          <w:rFonts w:ascii="Lucida Bright" w:hAnsi="Lucida Bright"/>
          <w:sz w:val="22"/>
          <w:szCs w:val="22"/>
        </w:rPr>
        <w:t>e</w:t>
      </w:r>
      <w:r w:rsidRPr="001D3456">
        <w:rPr>
          <w:rFonts w:ascii="Lucida Bright" w:hAnsi="Lucida Bright"/>
          <w:sz w:val="22"/>
          <w:szCs w:val="22"/>
        </w:rPr>
        <w:t xml:space="preserve">xecutive </w:t>
      </w:r>
      <w:r w:rsidR="00CF2C70" w:rsidRPr="001D3456">
        <w:rPr>
          <w:rFonts w:ascii="Lucida Bright" w:hAnsi="Lucida Bright"/>
          <w:sz w:val="22"/>
          <w:szCs w:val="22"/>
        </w:rPr>
        <w:t>d</w:t>
      </w:r>
      <w:r w:rsidRPr="001D3456">
        <w:rPr>
          <w:rFonts w:ascii="Lucida Bright" w:hAnsi="Lucida Bright"/>
          <w:sz w:val="22"/>
          <w:szCs w:val="22"/>
        </w:rPr>
        <w:t>irector from a permittee authorized under a general permit, providing information on changes to information previously provided to the Commission, or any changes with respect to the nature or operations of the regulated entity or the characteristics of the discharge.</w:t>
      </w:r>
    </w:p>
    <w:p w14:paraId="4305834E"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Notice of intent or NOI</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 xml:space="preserve">written submission to the </w:t>
      </w:r>
      <w:r w:rsidR="00CF2C70" w:rsidRPr="001D3456">
        <w:rPr>
          <w:rFonts w:ascii="Lucida Bright" w:hAnsi="Lucida Bright"/>
          <w:sz w:val="22"/>
          <w:szCs w:val="22"/>
        </w:rPr>
        <w:t>e</w:t>
      </w:r>
      <w:r w:rsidRPr="001D3456">
        <w:rPr>
          <w:rFonts w:ascii="Lucida Bright" w:hAnsi="Lucida Bright"/>
          <w:sz w:val="22"/>
          <w:szCs w:val="22"/>
        </w:rPr>
        <w:t xml:space="preserve">xecutive </w:t>
      </w:r>
      <w:r w:rsidR="00CF2C70" w:rsidRPr="001D3456">
        <w:rPr>
          <w:rFonts w:ascii="Lucida Bright" w:hAnsi="Lucida Bright"/>
          <w:sz w:val="22"/>
          <w:szCs w:val="22"/>
        </w:rPr>
        <w:t>d</w:t>
      </w:r>
      <w:r w:rsidRPr="001D3456">
        <w:rPr>
          <w:rFonts w:ascii="Lucida Bright" w:hAnsi="Lucida Bright"/>
          <w:sz w:val="22"/>
          <w:szCs w:val="22"/>
        </w:rPr>
        <w:t>irector from an applicant notifying its intent to discharge or dispose of waste under the provisions of a general permit.</w:t>
      </w:r>
    </w:p>
    <w:p w14:paraId="458B27D8" w14:textId="0D5BDC06"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Notice of termination or NOT</w:t>
      </w:r>
      <w:r w:rsidRPr="001D3456">
        <w:rPr>
          <w:rFonts w:ascii="Lucida Bright" w:hAnsi="Lucida Bright"/>
          <w:sz w:val="22"/>
          <w:szCs w:val="22"/>
        </w:rPr>
        <w:t xml:space="preserve"> </w:t>
      </w:r>
      <w:r w:rsidR="000D3D48" w:rsidRPr="001D3456">
        <w:rPr>
          <w:rFonts w:ascii="Lucida Bright" w:hAnsi="Lucida Bright"/>
          <w:sz w:val="22"/>
          <w:szCs w:val="22"/>
        </w:rPr>
        <w:t>–</w:t>
      </w:r>
      <w:r w:rsidR="003322A9" w:rsidRPr="001D3456">
        <w:rPr>
          <w:rFonts w:ascii="Lucida Bright" w:hAnsi="Lucida Bright"/>
          <w:sz w:val="22"/>
          <w:szCs w:val="22"/>
        </w:rPr>
        <w:t xml:space="preserve"> </w:t>
      </w:r>
      <w:r w:rsidRPr="001D3456">
        <w:rPr>
          <w:rFonts w:ascii="Lucida Bright" w:hAnsi="Lucida Bright"/>
          <w:sz w:val="22"/>
          <w:szCs w:val="22"/>
        </w:rPr>
        <w:t>A</w:t>
      </w:r>
      <w:r w:rsidR="000D3D48" w:rsidRPr="001D3456">
        <w:rPr>
          <w:rFonts w:ascii="Lucida Bright" w:hAnsi="Lucida Bright"/>
          <w:sz w:val="22"/>
          <w:szCs w:val="22"/>
        </w:rPr>
        <w:t xml:space="preserve"> </w:t>
      </w:r>
      <w:r w:rsidRPr="001D3456">
        <w:rPr>
          <w:rFonts w:ascii="Lucida Bright" w:hAnsi="Lucida Bright"/>
          <w:sz w:val="22"/>
          <w:szCs w:val="22"/>
        </w:rPr>
        <w:t xml:space="preserve">written submission to the </w:t>
      </w:r>
      <w:r w:rsidR="00CF2C70" w:rsidRPr="001D3456">
        <w:rPr>
          <w:rFonts w:ascii="Lucida Bright" w:hAnsi="Lucida Bright"/>
          <w:sz w:val="22"/>
          <w:szCs w:val="22"/>
        </w:rPr>
        <w:t>e</w:t>
      </w:r>
      <w:r w:rsidRPr="001D3456">
        <w:rPr>
          <w:rFonts w:ascii="Lucida Bright" w:hAnsi="Lucida Bright"/>
          <w:sz w:val="22"/>
          <w:szCs w:val="22"/>
        </w:rPr>
        <w:t xml:space="preserve">xecutive </w:t>
      </w:r>
      <w:r w:rsidR="00CF2C70" w:rsidRPr="001D3456">
        <w:rPr>
          <w:rFonts w:ascii="Lucida Bright" w:hAnsi="Lucida Bright"/>
          <w:sz w:val="22"/>
          <w:szCs w:val="22"/>
        </w:rPr>
        <w:t>d</w:t>
      </w:r>
      <w:r w:rsidRPr="001D3456">
        <w:rPr>
          <w:rFonts w:ascii="Lucida Bright" w:hAnsi="Lucida Bright"/>
          <w:sz w:val="22"/>
          <w:szCs w:val="22"/>
        </w:rPr>
        <w:t xml:space="preserve">irector from a permittee authorized under a general permit requesting termination of </w:t>
      </w:r>
      <w:r w:rsidR="003C12B8">
        <w:rPr>
          <w:rFonts w:ascii="Lucida Bright" w:hAnsi="Lucida Bright"/>
          <w:sz w:val="22"/>
          <w:szCs w:val="22"/>
        </w:rPr>
        <w:t>authorization</w:t>
      </w:r>
      <w:r w:rsidR="003C12B8" w:rsidRPr="001D3456">
        <w:rPr>
          <w:rFonts w:ascii="Lucida Bright" w:hAnsi="Lucida Bright"/>
          <w:sz w:val="22"/>
          <w:szCs w:val="22"/>
        </w:rPr>
        <w:t xml:space="preserve"> </w:t>
      </w:r>
      <w:r w:rsidRPr="001D3456">
        <w:rPr>
          <w:rFonts w:ascii="Lucida Bright" w:hAnsi="Lucida Bright"/>
          <w:sz w:val="22"/>
          <w:szCs w:val="22"/>
        </w:rPr>
        <w:t>under the general permit.</w:t>
      </w:r>
    </w:p>
    <w:p w14:paraId="2E69F37D" w14:textId="77777777" w:rsidR="00EC0043"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Nuisance</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Any</w:t>
      </w:r>
      <w:r w:rsidR="000D3D48" w:rsidRPr="001D3456">
        <w:rPr>
          <w:rFonts w:ascii="Lucida Bright" w:hAnsi="Lucida Bright"/>
          <w:sz w:val="22"/>
          <w:szCs w:val="22"/>
        </w:rPr>
        <w:t xml:space="preserve"> </w:t>
      </w:r>
      <w:r w:rsidRPr="001D3456">
        <w:rPr>
          <w:rFonts w:ascii="Lucida Bright" w:hAnsi="Lucida Bright"/>
          <w:sz w:val="22"/>
          <w:szCs w:val="22"/>
        </w:rPr>
        <w:t>discharge of air contaminant(s), including but not limited to odors, of sufficient concentration and duration that are or may tend to be injurious to or which adversely affects human health or welfare, animal life, vegetation, or property, or which interferes with the normal use and enjoyment of animal life, vegetation, or property.</w:t>
      </w:r>
    </w:p>
    <w:p w14:paraId="06846183" w14:textId="00FFB1D5" w:rsidR="00C2426D" w:rsidRPr="001D3456" w:rsidRDefault="00EC0043" w:rsidP="007F6626">
      <w:pPr>
        <w:widowControl/>
        <w:spacing w:after="120"/>
        <w:rPr>
          <w:rFonts w:ascii="Lucida Bright" w:hAnsi="Lucida Bright"/>
          <w:sz w:val="22"/>
          <w:szCs w:val="22"/>
        </w:rPr>
      </w:pPr>
      <w:r w:rsidRPr="001D3456">
        <w:rPr>
          <w:rFonts w:ascii="Lucida Bright" w:hAnsi="Lucida Bright"/>
          <w:b/>
          <w:sz w:val="22"/>
          <w:szCs w:val="22"/>
        </w:rPr>
        <w:t>100-year flood plain</w:t>
      </w:r>
      <w:r w:rsidRPr="001D3456">
        <w:rPr>
          <w:rFonts w:ascii="Lucida Bright" w:hAnsi="Lucida Bright"/>
          <w:sz w:val="22"/>
          <w:szCs w:val="22"/>
        </w:rPr>
        <w:t xml:space="preserve"> - Any land area which is subject to a 1.0% or greater chance of flooding in any given year from any source.</w:t>
      </w:r>
    </w:p>
    <w:p w14:paraId="1F9DA27A"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Operator</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The</w:t>
      </w:r>
      <w:r w:rsidR="000D3D48" w:rsidRPr="001D3456">
        <w:rPr>
          <w:rFonts w:ascii="Lucida Bright" w:hAnsi="Lucida Bright"/>
          <w:sz w:val="22"/>
          <w:szCs w:val="22"/>
        </w:rPr>
        <w:t xml:space="preserve"> </w:t>
      </w:r>
      <w:r w:rsidRPr="001D3456">
        <w:rPr>
          <w:rFonts w:ascii="Lucida Bright" w:hAnsi="Lucida Bright"/>
          <w:sz w:val="22"/>
          <w:szCs w:val="22"/>
        </w:rPr>
        <w:t>person responsible for the overall operation of a facility or part of a facility.</w:t>
      </w:r>
    </w:p>
    <w:p w14:paraId="7D6EEB86"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Owner</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The</w:t>
      </w:r>
      <w:r w:rsidR="000D3D48" w:rsidRPr="001D3456">
        <w:rPr>
          <w:rFonts w:ascii="Lucida Bright" w:hAnsi="Lucida Bright"/>
          <w:sz w:val="22"/>
          <w:szCs w:val="22"/>
        </w:rPr>
        <w:t xml:space="preserve"> </w:t>
      </w:r>
      <w:r w:rsidRPr="001D3456">
        <w:rPr>
          <w:rFonts w:ascii="Lucida Bright" w:hAnsi="Lucida Bright"/>
          <w:sz w:val="22"/>
          <w:szCs w:val="22"/>
        </w:rPr>
        <w:t>person who owns a facility or part of a facility.</w:t>
      </w:r>
    </w:p>
    <w:p w14:paraId="234E5F47" w14:textId="18149C36"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Permittee</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Any</w:t>
      </w:r>
      <w:r w:rsidR="000D3D48" w:rsidRPr="001D3456">
        <w:rPr>
          <w:rFonts w:ascii="Lucida Bright" w:hAnsi="Lucida Bright"/>
          <w:sz w:val="22"/>
          <w:szCs w:val="22"/>
        </w:rPr>
        <w:t xml:space="preserve"> </w:t>
      </w:r>
      <w:r w:rsidRPr="001D3456">
        <w:rPr>
          <w:rFonts w:ascii="Lucida Bright" w:hAnsi="Lucida Bright"/>
          <w:sz w:val="22"/>
          <w:szCs w:val="22"/>
        </w:rPr>
        <w:t xml:space="preserve">person issued or </w:t>
      </w:r>
      <w:r w:rsidR="0077322D">
        <w:rPr>
          <w:rFonts w:ascii="Lucida Bright" w:hAnsi="Lucida Bright"/>
          <w:sz w:val="22"/>
          <w:szCs w:val="22"/>
        </w:rPr>
        <w:t>authorized</w:t>
      </w:r>
      <w:r w:rsidR="0077322D" w:rsidRPr="001D3456">
        <w:rPr>
          <w:rFonts w:ascii="Lucida Bright" w:hAnsi="Lucida Bright"/>
          <w:sz w:val="22"/>
          <w:szCs w:val="22"/>
        </w:rPr>
        <w:t xml:space="preserve"> </w:t>
      </w:r>
      <w:r w:rsidRPr="001D3456">
        <w:rPr>
          <w:rFonts w:ascii="Lucida Bright" w:hAnsi="Lucida Bright"/>
          <w:sz w:val="22"/>
          <w:szCs w:val="22"/>
        </w:rPr>
        <w:t>by a permit.</w:t>
      </w:r>
    </w:p>
    <w:p w14:paraId="5DADB8AF" w14:textId="2746EFEA" w:rsidR="00F6791B"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Process wastewater</w:t>
      </w:r>
      <w:r w:rsidRPr="001D3456">
        <w:rPr>
          <w:rFonts w:ascii="Lucida Bright" w:hAnsi="Lucida Bright"/>
          <w:sz w:val="22"/>
          <w:szCs w:val="22"/>
        </w:rPr>
        <w:t xml:space="preserve"> – For the purpose of this permit, any water used or generated in the operation of a livestock manure composting facility, but not including domestic sewage. </w:t>
      </w:r>
    </w:p>
    <w:p w14:paraId="63F5A363"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lastRenderedPageBreak/>
        <w:t>Retention facility</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man-made excavation formed primarily of earthen materials (although it may be lined with man-made materials), for the containment, detainment, evaporation, or storage of wastewater.</w:t>
      </w:r>
      <w:r w:rsidR="003322A9" w:rsidRPr="001D3456">
        <w:rPr>
          <w:rFonts w:ascii="Lucida Bright" w:hAnsi="Lucida Bright"/>
          <w:sz w:val="22"/>
          <w:szCs w:val="22"/>
        </w:rPr>
        <w:t xml:space="preserve"> </w:t>
      </w:r>
      <w:r w:rsidRPr="001D3456">
        <w:rPr>
          <w:rFonts w:ascii="Lucida Bright" w:hAnsi="Lucida Bright"/>
          <w:sz w:val="22"/>
          <w:szCs w:val="22"/>
        </w:rPr>
        <w:t>Examples of retention facilities are holding and storage ponds, pits, and lagoons.</w:t>
      </w:r>
    </w:p>
    <w:p w14:paraId="6189E740"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Sodium adsorption ratio (SAR)</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 xml:space="preserve">ratio of soil extracts and irrigation waters used to express the relative activity of sodium ions in exchange reactions with soils, defined by the following equation (with all ions expressed in </w:t>
      </w:r>
      <w:proofErr w:type="spellStart"/>
      <w:r w:rsidRPr="001D3456">
        <w:rPr>
          <w:rFonts w:ascii="Lucida Bright" w:hAnsi="Lucida Bright"/>
          <w:sz w:val="22"/>
          <w:szCs w:val="22"/>
        </w:rPr>
        <w:t>millequivalents</w:t>
      </w:r>
      <w:proofErr w:type="spellEnd"/>
      <w:r w:rsidRPr="001D3456">
        <w:rPr>
          <w:rFonts w:ascii="Lucida Bright" w:hAnsi="Lucida Bright"/>
          <w:sz w:val="22"/>
          <w:szCs w:val="22"/>
        </w:rPr>
        <w:t>/liter):</w:t>
      </w:r>
    </w:p>
    <w:p w14:paraId="02797DBC" w14:textId="77777777" w:rsidR="000C7B61" w:rsidRPr="001D3456" w:rsidRDefault="000C7B61" w:rsidP="007F6626">
      <w:pPr>
        <w:widowControl/>
        <w:spacing w:after="120"/>
        <w:rPr>
          <w:rFonts w:ascii="Lucida Bright" w:hAnsi="Lucida Bright"/>
          <w:sz w:val="22"/>
          <w:szCs w:val="22"/>
        </w:rPr>
      </w:pPr>
      <m:oMathPara>
        <m:oMath>
          <m:r>
            <w:rPr>
              <w:rFonts w:ascii="Cambria Math" w:eastAsia="Calibri" w:hAnsi="Cambria Math"/>
            </w:rPr>
            <m:t>SAR=</m:t>
          </m:r>
          <m:f>
            <m:fPr>
              <m:ctrlPr>
                <w:rPr>
                  <w:rFonts w:ascii="Cambria Math" w:eastAsia="Calibri" w:hAnsi="Cambria Math"/>
                  <w:i/>
                </w:rPr>
              </m:ctrlPr>
            </m:fPr>
            <m:num>
              <m:r>
                <w:rPr>
                  <w:rFonts w:ascii="Cambria Math" w:eastAsia="Calibri" w:hAnsi="Cambria Math"/>
                </w:rPr>
                <m:t>Na</m:t>
              </m:r>
            </m:num>
            <m:den>
              <m:rad>
                <m:radPr>
                  <m:degHide m:val="1"/>
                  <m:ctrlPr>
                    <w:rPr>
                      <w:rFonts w:ascii="Cambria Math" w:eastAsia="Calibri" w:hAnsi="Cambria Math"/>
                      <w:i/>
                    </w:rPr>
                  </m:ctrlPr>
                </m:radPr>
                <m:deg/>
                <m:e>
                  <m:f>
                    <m:fPr>
                      <m:ctrlPr>
                        <w:rPr>
                          <w:rFonts w:ascii="Cambria Math" w:eastAsia="Calibri" w:hAnsi="Cambria Math"/>
                          <w:i/>
                        </w:rPr>
                      </m:ctrlPr>
                    </m:fPr>
                    <m:num>
                      <m:r>
                        <w:rPr>
                          <w:rFonts w:ascii="Cambria Math" w:eastAsia="Calibri" w:hAnsi="Cambria Math"/>
                        </w:rPr>
                        <m:t>(Ca+Mg)</m:t>
                      </m:r>
                    </m:num>
                    <m:den>
                      <m:r>
                        <w:rPr>
                          <w:rFonts w:ascii="Cambria Math" w:eastAsia="Calibri" w:hAnsi="Cambria Math"/>
                        </w:rPr>
                        <m:t>2</m:t>
                      </m:r>
                    </m:den>
                  </m:f>
                </m:e>
              </m:rad>
            </m:den>
          </m:f>
        </m:oMath>
      </m:oMathPara>
    </w:p>
    <w:p w14:paraId="53619797"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 xml:space="preserve">Site </w:t>
      </w:r>
      <w:r w:rsidR="000D3D48" w:rsidRPr="001D3456">
        <w:rPr>
          <w:rFonts w:ascii="Lucida Bright" w:hAnsi="Lucida Bright"/>
          <w:sz w:val="22"/>
          <w:szCs w:val="22"/>
        </w:rPr>
        <w:t>–</w:t>
      </w:r>
      <w:r w:rsidRPr="001D3456">
        <w:rPr>
          <w:rFonts w:ascii="Lucida Bright" w:hAnsi="Lucida Bright"/>
          <w:sz w:val="22"/>
          <w:szCs w:val="22"/>
        </w:rPr>
        <w:t xml:space="preserve"> </w:t>
      </w:r>
      <w:r w:rsidRPr="001D3456" w:rsidDel="00C6131E">
        <w:rPr>
          <w:rFonts w:ascii="Lucida Bright" w:hAnsi="Lucida Bright"/>
          <w:sz w:val="22"/>
          <w:szCs w:val="22"/>
        </w:rPr>
        <w:t>The</w:t>
      </w:r>
      <w:r w:rsidR="000D3D48" w:rsidRPr="001D3456" w:rsidDel="00C6131E">
        <w:rPr>
          <w:rFonts w:ascii="Lucida Bright" w:hAnsi="Lucida Bright"/>
          <w:sz w:val="22"/>
          <w:szCs w:val="22"/>
        </w:rPr>
        <w:t xml:space="preserve"> </w:t>
      </w:r>
      <w:r w:rsidRPr="001D3456" w:rsidDel="00C6131E">
        <w:rPr>
          <w:rFonts w:ascii="Lucida Bright" w:hAnsi="Lucida Bright"/>
          <w:sz w:val="22"/>
          <w:szCs w:val="22"/>
        </w:rPr>
        <w:t>physical area where any system or activity authorized by this general permit is located.</w:t>
      </w:r>
      <w:r w:rsidR="003322A9" w:rsidRPr="001D3456" w:rsidDel="00C6131E">
        <w:rPr>
          <w:rFonts w:ascii="Lucida Bright" w:hAnsi="Lucida Bright"/>
          <w:sz w:val="22"/>
          <w:szCs w:val="22"/>
        </w:rPr>
        <w:t xml:space="preserve"> </w:t>
      </w:r>
      <w:r w:rsidRPr="001D3456" w:rsidDel="00C6131E">
        <w:rPr>
          <w:rFonts w:ascii="Lucida Bright" w:hAnsi="Lucida Bright"/>
          <w:sz w:val="22"/>
          <w:szCs w:val="22"/>
        </w:rPr>
        <w:t xml:space="preserve">Site may include any adjacent land used in connection with the system or activity and may be an area larger than the area where compost is produced. </w:t>
      </w:r>
    </w:p>
    <w:p w14:paraId="62014E5A" w14:textId="77777777" w:rsidR="00C2426D" w:rsidRPr="001D3456" w:rsidRDefault="00590C01" w:rsidP="007F6626">
      <w:pPr>
        <w:widowControl/>
        <w:spacing w:after="120"/>
        <w:rPr>
          <w:rFonts w:ascii="Lucida Bright" w:hAnsi="Lucida Bright"/>
          <w:sz w:val="22"/>
          <w:szCs w:val="22"/>
        </w:rPr>
      </w:pPr>
      <w:r w:rsidRPr="001D3456">
        <w:rPr>
          <w:rFonts w:ascii="Lucida Bright" w:hAnsi="Lucida Bright"/>
          <w:b/>
          <w:sz w:val="22"/>
          <w:szCs w:val="22"/>
        </w:rPr>
        <w:t>Storm</w:t>
      </w:r>
      <w:r w:rsidR="00D624DC" w:rsidRPr="001D3456">
        <w:rPr>
          <w:rFonts w:ascii="Lucida Bright" w:hAnsi="Lucida Bright"/>
          <w:b/>
          <w:sz w:val="22"/>
          <w:szCs w:val="22"/>
        </w:rPr>
        <w:t>water associated with industrial activity</w:t>
      </w:r>
      <w:r w:rsidR="00D624DC" w:rsidRPr="001D3456">
        <w:rPr>
          <w:rFonts w:ascii="Lucida Bright" w:hAnsi="Lucida Bright"/>
          <w:sz w:val="22"/>
          <w:szCs w:val="22"/>
        </w:rPr>
        <w:t xml:space="preserve"> – For the purpose of this permit, rainfall runoff, snow melt runoff, and surface runoff and drainage from storage areas for raw materials, intermediate and final products</w:t>
      </w:r>
      <w:r w:rsidR="001C29B1" w:rsidRPr="001D3456">
        <w:rPr>
          <w:rFonts w:ascii="Lucida Bright" w:hAnsi="Lucida Bright"/>
          <w:sz w:val="22"/>
          <w:szCs w:val="22"/>
        </w:rPr>
        <w:t>,</w:t>
      </w:r>
      <w:r w:rsidR="00D624DC" w:rsidRPr="001D3456">
        <w:rPr>
          <w:rFonts w:ascii="Lucida Bright" w:hAnsi="Lucida Bright"/>
          <w:sz w:val="22"/>
          <w:szCs w:val="22"/>
        </w:rPr>
        <w:t xml:space="preserve"> and areas where composting activity has taken place in the past and significant materials remain and are exposed to </w:t>
      </w:r>
      <w:r w:rsidR="00CE5A9A" w:rsidRPr="001D3456">
        <w:rPr>
          <w:rFonts w:ascii="Lucida Bright" w:hAnsi="Lucida Bright"/>
          <w:sz w:val="22"/>
          <w:szCs w:val="22"/>
        </w:rPr>
        <w:t>stormwater</w:t>
      </w:r>
      <w:r w:rsidR="00D624DC" w:rsidRPr="001D3456">
        <w:rPr>
          <w:rFonts w:ascii="Lucida Bright" w:hAnsi="Lucida Bright"/>
          <w:sz w:val="22"/>
          <w:szCs w:val="22"/>
        </w:rPr>
        <w:t>.</w:t>
      </w:r>
      <w:r w:rsidR="003322A9" w:rsidRPr="001D3456">
        <w:rPr>
          <w:rFonts w:ascii="Lucida Bright" w:hAnsi="Lucida Bright"/>
          <w:sz w:val="22"/>
          <w:szCs w:val="22"/>
        </w:rPr>
        <w:t xml:space="preserve"> </w:t>
      </w:r>
      <w:r w:rsidR="00D624DC" w:rsidRPr="001D3456">
        <w:rPr>
          <w:rFonts w:ascii="Lucida Bright" w:hAnsi="Lucida Bright"/>
          <w:sz w:val="22"/>
          <w:szCs w:val="22"/>
        </w:rPr>
        <w:t>The term excludes areas located on</w:t>
      </w:r>
      <w:r w:rsidR="001C29B1" w:rsidRPr="001D3456">
        <w:rPr>
          <w:rFonts w:ascii="Lucida Bright" w:hAnsi="Lucida Bright"/>
          <w:sz w:val="22"/>
          <w:szCs w:val="22"/>
        </w:rPr>
        <w:t>site</w:t>
      </w:r>
      <w:r w:rsidR="00D624DC" w:rsidRPr="001D3456">
        <w:rPr>
          <w:rFonts w:ascii="Lucida Bright" w:hAnsi="Lucida Bright"/>
          <w:sz w:val="22"/>
          <w:szCs w:val="22"/>
        </w:rPr>
        <w:t xml:space="preserve"> separate from the </w:t>
      </w:r>
      <w:r w:rsidR="001C29B1" w:rsidRPr="001D3456">
        <w:rPr>
          <w:rFonts w:ascii="Lucida Bright" w:hAnsi="Lucida Bright"/>
          <w:sz w:val="22"/>
          <w:szCs w:val="22"/>
        </w:rPr>
        <w:t>site</w:t>
      </w:r>
      <w:r w:rsidR="00E91AD4" w:rsidRPr="001D3456">
        <w:rPr>
          <w:rFonts w:ascii="Lucida Bright" w:hAnsi="Lucida Bright"/>
          <w:sz w:val="22"/>
          <w:szCs w:val="22"/>
        </w:rPr>
        <w:t>’</w:t>
      </w:r>
      <w:r w:rsidR="001C29B1" w:rsidRPr="001D3456">
        <w:rPr>
          <w:rFonts w:ascii="Lucida Bright" w:hAnsi="Lucida Bright"/>
          <w:sz w:val="22"/>
          <w:szCs w:val="22"/>
        </w:rPr>
        <w:t>s</w:t>
      </w:r>
      <w:r w:rsidR="00D624DC" w:rsidRPr="001D3456">
        <w:rPr>
          <w:rFonts w:ascii="Lucida Bright" w:hAnsi="Lucida Bright"/>
          <w:sz w:val="22"/>
          <w:szCs w:val="22"/>
        </w:rPr>
        <w:t xml:space="preserve"> industrial activities, such as office buildings and accompanying parking lots as long as the drainage from the excluded areas is not mixed with </w:t>
      </w:r>
      <w:r w:rsidR="00CE5A9A" w:rsidRPr="001D3456">
        <w:rPr>
          <w:rFonts w:ascii="Lucida Bright" w:hAnsi="Lucida Bright"/>
          <w:sz w:val="22"/>
          <w:szCs w:val="22"/>
        </w:rPr>
        <w:t>stormwater</w:t>
      </w:r>
      <w:r w:rsidR="00D624DC" w:rsidRPr="001D3456">
        <w:rPr>
          <w:rFonts w:ascii="Lucida Bright" w:hAnsi="Lucida Bright"/>
          <w:sz w:val="22"/>
          <w:szCs w:val="22"/>
        </w:rPr>
        <w:t xml:space="preserve"> drained from the </w:t>
      </w:r>
      <w:proofErr w:type="gramStart"/>
      <w:r w:rsidR="00D624DC" w:rsidRPr="001D3456">
        <w:rPr>
          <w:rFonts w:ascii="Lucida Bright" w:hAnsi="Lucida Bright"/>
          <w:sz w:val="22"/>
          <w:szCs w:val="22"/>
        </w:rPr>
        <w:t>above described</w:t>
      </w:r>
      <w:proofErr w:type="gramEnd"/>
      <w:r w:rsidR="00D624DC" w:rsidRPr="001D3456">
        <w:rPr>
          <w:rFonts w:ascii="Lucida Bright" w:hAnsi="Lucida Bright"/>
          <w:sz w:val="22"/>
          <w:szCs w:val="22"/>
        </w:rPr>
        <w:t xml:space="preserve"> areas.</w:t>
      </w:r>
    </w:p>
    <w:p w14:paraId="6727AC02"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Tail water control facility</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diked or bermed area, pond, or other similar structure placed down-gradient of a wastewater irrigation area and designed to prevent off-site runoff or runoff to water in the state.</w:t>
      </w:r>
    </w:p>
    <w:p w14:paraId="77FEB658"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Texas Land Application Permit (TLAP)</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A</w:t>
      </w:r>
      <w:r w:rsidR="000D3D48" w:rsidRPr="001D3456">
        <w:rPr>
          <w:rFonts w:ascii="Lucida Bright" w:hAnsi="Lucida Bright"/>
          <w:sz w:val="22"/>
          <w:szCs w:val="22"/>
        </w:rPr>
        <w:t xml:space="preserve"> </w:t>
      </w:r>
      <w:r w:rsidRPr="001D3456">
        <w:rPr>
          <w:rFonts w:ascii="Lucida Bright" w:hAnsi="Lucida Bright"/>
          <w:sz w:val="22"/>
          <w:szCs w:val="22"/>
        </w:rPr>
        <w:t>permit issued by the TCEQ for the land application and disposal of waste that does not result in a discharge to surface water in the state</w:t>
      </w:r>
      <w:r w:rsidR="001E20DD" w:rsidRPr="001D3456">
        <w:rPr>
          <w:rFonts w:ascii="Lucida Bright" w:hAnsi="Lucida Bright"/>
          <w:sz w:val="22"/>
          <w:szCs w:val="22"/>
        </w:rPr>
        <w:t>.</w:t>
      </w:r>
    </w:p>
    <w:p w14:paraId="01A64436" w14:textId="77777777" w:rsidR="00C2426D"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 xml:space="preserve">Wastewater </w:t>
      </w:r>
      <w:r w:rsidR="000D3D48" w:rsidRPr="001D3456">
        <w:rPr>
          <w:rFonts w:ascii="Lucida Bright" w:hAnsi="Lucida Bright"/>
          <w:sz w:val="22"/>
          <w:szCs w:val="22"/>
        </w:rPr>
        <w:t>–</w:t>
      </w:r>
      <w:r w:rsidRPr="001D3456">
        <w:rPr>
          <w:rFonts w:ascii="Lucida Bright" w:hAnsi="Lucida Bright"/>
          <w:sz w:val="22"/>
          <w:szCs w:val="22"/>
        </w:rPr>
        <w:t xml:space="preserve"> Water, either containing waste or that has contacted waste, including without limitation, process wastewater and </w:t>
      </w:r>
      <w:r w:rsidR="00CE5A9A" w:rsidRPr="001D3456">
        <w:rPr>
          <w:rFonts w:ascii="Lucida Bright" w:hAnsi="Lucida Bright"/>
          <w:sz w:val="22"/>
          <w:szCs w:val="22"/>
        </w:rPr>
        <w:t>stormwater</w:t>
      </w:r>
      <w:r w:rsidRPr="001D3456">
        <w:rPr>
          <w:rFonts w:ascii="Lucida Bright" w:hAnsi="Lucida Bright"/>
          <w:sz w:val="22"/>
          <w:szCs w:val="22"/>
        </w:rPr>
        <w:t xml:space="preserve">. </w:t>
      </w:r>
    </w:p>
    <w:p w14:paraId="62937101" w14:textId="77777777" w:rsidR="008C3931" w:rsidRPr="001D3456" w:rsidRDefault="00D624DC" w:rsidP="007F6626">
      <w:pPr>
        <w:widowControl/>
        <w:spacing w:after="120"/>
        <w:rPr>
          <w:rFonts w:ascii="Lucida Bright" w:hAnsi="Lucida Bright"/>
          <w:sz w:val="22"/>
          <w:szCs w:val="22"/>
        </w:rPr>
      </w:pPr>
      <w:r w:rsidRPr="001D3456">
        <w:rPr>
          <w:rFonts w:ascii="Lucida Bright" w:hAnsi="Lucida Bright"/>
          <w:b/>
          <w:sz w:val="22"/>
          <w:szCs w:val="22"/>
        </w:rPr>
        <w:t>Water in the state</w:t>
      </w:r>
      <w:r w:rsidRPr="001D3456">
        <w:rPr>
          <w:rFonts w:ascii="Lucida Bright" w:hAnsi="Lucida Bright"/>
          <w:sz w:val="22"/>
          <w:szCs w:val="22"/>
        </w:rPr>
        <w:t xml:space="preserve"> </w:t>
      </w:r>
      <w:r w:rsidR="000D3D48" w:rsidRPr="001D3456">
        <w:rPr>
          <w:rFonts w:ascii="Lucida Bright" w:hAnsi="Lucida Bright"/>
          <w:sz w:val="22"/>
          <w:szCs w:val="22"/>
        </w:rPr>
        <w:t>–</w:t>
      </w:r>
      <w:r w:rsidRPr="001D3456">
        <w:rPr>
          <w:rFonts w:ascii="Lucida Bright" w:hAnsi="Lucida Bright"/>
          <w:sz w:val="22"/>
          <w:szCs w:val="22"/>
        </w:rPr>
        <w:t xml:space="preserve">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w:t>
      </w:r>
      <w:proofErr w:type="spellStart"/>
      <w:r w:rsidRPr="001D3456">
        <w:rPr>
          <w:rFonts w:ascii="Lucida Bright" w:hAnsi="Lucida Bright"/>
          <w:sz w:val="22"/>
          <w:szCs w:val="22"/>
        </w:rPr>
        <w:t>nonnavigable</w:t>
      </w:r>
      <w:proofErr w:type="spellEnd"/>
      <w:r w:rsidRPr="001D3456">
        <w:rPr>
          <w:rFonts w:ascii="Lucida Bright" w:hAnsi="Lucida Bright"/>
          <w:sz w:val="22"/>
          <w:szCs w:val="22"/>
        </w:rPr>
        <w:t xml:space="preserve">, and including the beds and banks of all watercourses and bodies of surface water, that are wholly or partially inside or bordering the state or inside the jurisdiction of the state. </w:t>
      </w:r>
    </w:p>
    <w:p w14:paraId="4D6325B4" w14:textId="69B988C6" w:rsidR="00390E1B" w:rsidRPr="001D3456" w:rsidRDefault="00D624DC" w:rsidP="00E61C57">
      <w:pPr>
        <w:pStyle w:val="Heading1"/>
        <w:keepNext/>
      </w:pPr>
      <w:bookmarkStart w:id="4" w:name="_Toc114649872"/>
      <w:r w:rsidRPr="001D3456">
        <w:t>Part II.</w:t>
      </w:r>
      <w:r w:rsidR="00DE6B67" w:rsidRPr="001D3456">
        <w:t xml:space="preserve"> </w:t>
      </w:r>
      <w:r w:rsidRPr="001D3456">
        <w:t xml:space="preserve">Permit Applicability and </w:t>
      </w:r>
      <w:r w:rsidR="003C12B8">
        <w:t>Authorization</w:t>
      </w:r>
      <w:bookmarkEnd w:id="4"/>
    </w:p>
    <w:p w14:paraId="6FAA56BC" w14:textId="77777777" w:rsidR="00390E1B" w:rsidRPr="001D3456" w:rsidRDefault="00D624DC" w:rsidP="007F6626">
      <w:pPr>
        <w:pStyle w:val="Heading2"/>
        <w:spacing w:before="0" w:after="120"/>
        <w:rPr>
          <w:rFonts w:ascii="Lucida Bright" w:hAnsi="Lucida Bright"/>
          <w:b w:val="0"/>
          <w:i w:val="0"/>
          <w:sz w:val="22"/>
          <w:szCs w:val="22"/>
        </w:rPr>
      </w:pPr>
      <w:bookmarkStart w:id="5" w:name="_Toc114649873"/>
      <w:r w:rsidRPr="001D3456">
        <w:rPr>
          <w:rFonts w:ascii="Lucida Bright" w:hAnsi="Lucida Bright"/>
          <w:i w:val="0"/>
          <w:sz w:val="22"/>
          <w:szCs w:val="22"/>
        </w:rPr>
        <w:t>Section A.</w:t>
      </w:r>
      <w:r w:rsidR="00DE6B67" w:rsidRPr="001D3456">
        <w:rPr>
          <w:rFonts w:ascii="Lucida Bright" w:hAnsi="Lucida Bright"/>
          <w:i w:val="0"/>
          <w:sz w:val="22"/>
          <w:szCs w:val="22"/>
        </w:rPr>
        <w:t xml:space="preserve"> </w:t>
      </w:r>
      <w:r w:rsidRPr="001D3456">
        <w:rPr>
          <w:rFonts w:ascii="Lucida Bright" w:hAnsi="Lucida Bright"/>
          <w:i w:val="0"/>
          <w:sz w:val="22"/>
          <w:szCs w:val="22"/>
        </w:rPr>
        <w:t>Discharges Covered</w:t>
      </w:r>
      <w:bookmarkEnd w:id="5"/>
    </w:p>
    <w:p w14:paraId="74CE5D29" w14:textId="10AA3E8F" w:rsidR="00C2426D" w:rsidRPr="001D3456" w:rsidRDefault="00D624DC" w:rsidP="00AE1474">
      <w:pPr>
        <w:pStyle w:val="BodyText4"/>
        <w:spacing w:after="120"/>
        <w:ind w:left="360" w:hanging="360"/>
        <w:rPr>
          <w:rFonts w:ascii="Lucida Bright" w:hAnsi="Lucida Bright"/>
        </w:rPr>
      </w:pPr>
      <w:r w:rsidRPr="001D3456">
        <w:rPr>
          <w:rFonts w:ascii="Lucida Bright" w:hAnsi="Lucida Bright"/>
        </w:rPr>
        <w:t>This general permit authorizes the disposal of wastewater generated from livestock manure composting operations and processes</w:t>
      </w:r>
      <w:r w:rsidR="00BB1C24" w:rsidRPr="001D3456">
        <w:rPr>
          <w:rFonts w:ascii="Lucida Bright" w:hAnsi="Lucida Bright"/>
        </w:rPr>
        <w:t xml:space="preserve"> by evaporation</w:t>
      </w:r>
      <w:r w:rsidR="00AA4C7C" w:rsidRPr="001D3456">
        <w:rPr>
          <w:rFonts w:ascii="Lucida Bright" w:hAnsi="Lucida Bright"/>
        </w:rPr>
        <w:t>,</w:t>
      </w:r>
      <w:r w:rsidR="00BB1C24" w:rsidRPr="001D3456">
        <w:rPr>
          <w:rFonts w:ascii="Lucida Bright" w:hAnsi="Lucida Bright"/>
        </w:rPr>
        <w:t xml:space="preserve"> or beneficial use by irrigation adjacent to water in the state</w:t>
      </w:r>
      <w:r w:rsidRPr="001D3456">
        <w:rPr>
          <w:rFonts w:ascii="Lucida Bright" w:hAnsi="Lucida Bright"/>
        </w:rPr>
        <w:t>.</w:t>
      </w:r>
      <w:r w:rsidR="003322A9" w:rsidRPr="001D3456">
        <w:rPr>
          <w:rFonts w:ascii="Lucida Bright" w:hAnsi="Lucida Bright"/>
        </w:rPr>
        <w:t xml:space="preserve"> </w:t>
      </w:r>
      <w:r w:rsidRPr="001D3456">
        <w:rPr>
          <w:rFonts w:ascii="Lucida Bright" w:hAnsi="Lucida Bright"/>
        </w:rPr>
        <w:t xml:space="preserve">This authorization includes any </w:t>
      </w:r>
      <w:r w:rsidR="00BB1C24" w:rsidRPr="001D3456">
        <w:rPr>
          <w:rFonts w:ascii="Lucida Bright" w:hAnsi="Lucida Bright"/>
        </w:rPr>
        <w:t xml:space="preserve">retention facility, </w:t>
      </w:r>
      <w:r w:rsidRPr="001D3456">
        <w:rPr>
          <w:rFonts w:ascii="Lucida Bright" w:hAnsi="Lucida Bright"/>
        </w:rPr>
        <w:t xml:space="preserve">control facility, storage or processing areas for livestock manure, compost </w:t>
      </w:r>
      <w:r w:rsidRPr="001D3456">
        <w:rPr>
          <w:rFonts w:ascii="Lucida Bright" w:hAnsi="Lucida Bright"/>
        </w:rPr>
        <w:lastRenderedPageBreak/>
        <w:t xml:space="preserve">material derived from livestock manure, livestock manure composted with exempt compost material, and storage of finished compost product. </w:t>
      </w:r>
    </w:p>
    <w:p w14:paraId="2BD8D945" w14:textId="264C4E0B" w:rsidR="00390E1B" w:rsidRPr="001D3456" w:rsidRDefault="00935187" w:rsidP="00AE1474">
      <w:pPr>
        <w:pStyle w:val="BodyText4"/>
        <w:spacing w:after="120"/>
        <w:ind w:left="360" w:hanging="360"/>
        <w:rPr>
          <w:rFonts w:ascii="Lucida Bright" w:hAnsi="Lucida Bright"/>
        </w:rPr>
      </w:pPr>
      <w:r w:rsidRPr="001D3456">
        <w:rPr>
          <w:rFonts w:ascii="Lucida Bright" w:hAnsi="Lucida Bright"/>
        </w:rPr>
        <w:t xml:space="preserve">Livestock manure composting operations </w:t>
      </w:r>
      <w:r w:rsidR="00D624DC" w:rsidRPr="001D3456">
        <w:rPr>
          <w:rFonts w:ascii="Lucida Bright" w:hAnsi="Lucida Bright"/>
        </w:rPr>
        <w:t xml:space="preserve">that recycle all process </w:t>
      </w:r>
      <w:r w:rsidR="00DB18F0" w:rsidRPr="001D3456">
        <w:rPr>
          <w:rFonts w:ascii="Lucida Bright" w:hAnsi="Lucida Bright"/>
        </w:rPr>
        <w:t>waste</w:t>
      </w:r>
      <w:r w:rsidR="00D624DC" w:rsidRPr="001D3456">
        <w:rPr>
          <w:rFonts w:ascii="Lucida Bright" w:hAnsi="Lucida Bright"/>
        </w:rPr>
        <w:t xml:space="preserve">water </w:t>
      </w:r>
      <w:r w:rsidR="00303CC8">
        <w:rPr>
          <w:rFonts w:ascii="Lucida Bright" w:hAnsi="Lucida Bright"/>
        </w:rPr>
        <w:t>and</w:t>
      </w:r>
      <w:r w:rsidR="00303CC8" w:rsidRPr="001D3456">
        <w:rPr>
          <w:rFonts w:ascii="Lucida Bright" w:hAnsi="Lucida Bright"/>
        </w:rPr>
        <w:t xml:space="preserve"> </w:t>
      </w:r>
      <w:r w:rsidR="00CE5A9A" w:rsidRPr="001D3456">
        <w:rPr>
          <w:rFonts w:ascii="Lucida Bright" w:hAnsi="Lucida Bright"/>
        </w:rPr>
        <w:t>stormwater</w:t>
      </w:r>
      <w:r w:rsidR="00D624DC" w:rsidRPr="001D3456">
        <w:rPr>
          <w:rFonts w:ascii="Lucida Bright" w:hAnsi="Lucida Bright"/>
        </w:rPr>
        <w:t xml:space="preserve"> associated with </w:t>
      </w:r>
      <w:r w:rsidR="00AA4C7C" w:rsidRPr="001D3456">
        <w:rPr>
          <w:rFonts w:ascii="Lucida Bright" w:hAnsi="Lucida Bright"/>
        </w:rPr>
        <w:t xml:space="preserve">the composting </w:t>
      </w:r>
      <w:r w:rsidR="00D624DC" w:rsidRPr="001D3456">
        <w:rPr>
          <w:rFonts w:ascii="Lucida Bright" w:hAnsi="Lucida Bright"/>
        </w:rPr>
        <w:t>activities back into the composting process, and that do not discharge or dispose of wastewater by irrigation are not required to be authorized by this general permit.</w:t>
      </w:r>
    </w:p>
    <w:p w14:paraId="3913EAC8" w14:textId="585AC43A" w:rsidR="00390E1B" w:rsidRPr="001D3456" w:rsidRDefault="00D624DC" w:rsidP="007F6626">
      <w:pPr>
        <w:pStyle w:val="Heading2"/>
        <w:spacing w:before="0" w:after="120"/>
        <w:rPr>
          <w:rFonts w:ascii="Lucida Bright" w:hAnsi="Lucida Bright"/>
          <w:b w:val="0"/>
          <w:i w:val="0"/>
          <w:sz w:val="22"/>
          <w:szCs w:val="22"/>
        </w:rPr>
      </w:pPr>
      <w:bookmarkStart w:id="6" w:name="_Toc114649874"/>
      <w:r w:rsidRPr="001D3456">
        <w:rPr>
          <w:rFonts w:ascii="Lucida Bright" w:hAnsi="Lucida Bright"/>
          <w:i w:val="0"/>
          <w:iCs w:val="0"/>
          <w:sz w:val="22"/>
          <w:szCs w:val="22"/>
        </w:rPr>
        <w:t>Section B.</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 xml:space="preserve">Limitations on </w:t>
      </w:r>
      <w:r w:rsidR="003C12B8">
        <w:rPr>
          <w:rFonts w:ascii="Lucida Bright" w:hAnsi="Lucida Bright"/>
          <w:i w:val="0"/>
          <w:iCs w:val="0"/>
          <w:sz w:val="22"/>
          <w:szCs w:val="22"/>
        </w:rPr>
        <w:t>Authorization</w:t>
      </w:r>
      <w:bookmarkEnd w:id="6"/>
    </w:p>
    <w:p w14:paraId="4C22D5C5" w14:textId="26577E47" w:rsidR="00C2426D" w:rsidRPr="007F6626" w:rsidRDefault="00D624DC" w:rsidP="000D5054">
      <w:pPr>
        <w:pStyle w:val="ListParagraph"/>
        <w:numPr>
          <w:ilvl w:val="0"/>
          <w:numId w:val="2"/>
        </w:numPr>
        <w:spacing w:after="120"/>
        <w:ind w:left="360"/>
        <w:rPr>
          <w:rFonts w:ascii="Lucida Bright" w:hAnsi="Lucida Bright"/>
          <w:szCs w:val="22"/>
        </w:rPr>
      </w:pPr>
      <w:r w:rsidRPr="007F6626">
        <w:rPr>
          <w:rFonts w:ascii="Lucida Bright" w:hAnsi="Lucida Bright"/>
          <w:szCs w:val="22"/>
        </w:rPr>
        <w:t>No discharge is allowed by this general permit into any surface water in the state.</w:t>
      </w:r>
      <w:r w:rsidR="003322A9" w:rsidRPr="007F6626">
        <w:rPr>
          <w:rFonts w:ascii="Lucida Bright" w:hAnsi="Lucida Bright"/>
          <w:szCs w:val="22"/>
        </w:rPr>
        <w:t xml:space="preserve"> </w:t>
      </w:r>
      <w:r w:rsidRPr="007F6626">
        <w:rPr>
          <w:rFonts w:ascii="Lucida Bright" w:hAnsi="Lucida Bright"/>
          <w:szCs w:val="22"/>
        </w:rPr>
        <w:t>Discharge adjacent to water in the state by disposal of wastewater by irrigation or evaporation is allowed only under the conditions described in this permit.</w:t>
      </w:r>
    </w:p>
    <w:p w14:paraId="6F6FBB9C" w14:textId="050F123D" w:rsidR="00C2426D" w:rsidRPr="005872C7" w:rsidRDefault="00D624DC" w:rsidP="000D5054">
      <w:pPr>
        <w:pStyle w:val="ListParagraph"/>
        <w:numPr>
          <w:ilvl w:val="0"/>
          <w:numId w:val="2"/>
        </w:numPr>
        <w:spacing w:after="120"/>
        <w:ind w:left="360"/>
        <w:rPr>
          <w:rFonts w:ascii="Lucida Bright" w:hAnsi="Lucida Bright"/>
        </w:rPr>
      </w:pPr>
      <w:r w:rsidRPr="005872C7">
        <w:rPr>
          <w:rFonts w:ascii="Lucida Bright" w:hAnsi="Lucida Bright"/>
        </w:rPr>
        <w:t>This general permit does not authorize the disposal of wastewater generated from livestock manure composting operations and processes which occur at a facility either permitted or otherwise authorized by the Commission as a</w:t>
      </w:r>
      <w:r w:rsidR="00960F26">
        <w:rPr>
          <w:rFonts w:ascii="Lucida Bright" w:hAnsi="Lucida Bright"/>
        </w:rPr>
        <w:t xml:space="preserve"> Co</w:t>
      </w:r>
      <w:r w:rsidR="00E80340">
        <w:rPr>
          <w:rFonts w:ascii="Lucida Bright" w:hAnsi="Lucida Bright"/>
        </w:rPr>
        <w:t>n</w:t>
      </w:r>
      <w:r w:rsidR="00960F26">
        <w:rPr>
          <w:rFonts w:ascii="Lucida Bright" w:hAnsi="Lucida Bright"/>
        </w:rPr>
        <w:t>centrated</w:t>
      </w:r>
      <w:r w:rsidRPr="005872C7">
        <w:rPr>
          <w:rFonts w:ascii="Lucida Bright" w:hAnsi="Lucida Bright"/>
        </w:rPr>
        <w:t xml:space="preserve"> </w:t>
      </w:r>
      <w:r w:rsidR="00411122" w:rsidRPr="005872C7">
        <w:rPr>
          <w:rFonts w:ascii="Lucida Bright" w:hAnsi="Lucida Bright"/>
        </w:rPr>
        <w:t>A</w:t>
      </w:r>
      <w:r w:rsidRPr="005872C7">
        <w:rPr>
          <w:rFonts w:ascii="Lucida Bright" w:hAnsi="Lucida Bright"/>
        </w:rPr>
        <w:t xml:space="preserve">nimal </w:t>
      </w:r>
      <w:r w:rsidR="00411122" w:rsidRPr="005872C7">
        <w:rPr>
          <w:rFonts w:ascii="Lucida Bright" w:hAnsi="Lucida Bright"/>
        </w:rPr>
        <w:t>F</w:t>
      </w:r>
      <w:r w:rsidRPr="005872C7">
        <w:rPr>
          <w:rFonts w:ascii="Lucida Bright" w:hAnsi="Lucida Bright"/>
        </w:rPr>
        <w:t xml:space="preserve">eeding </w:t>
      </w:r>
      <w:r w:rsidR="00411122" w:rsidRPr="005872C7">
        <w:rPr>
          <w:rFonts w:ascii="Lucida Bright" w:hAnsi="Lucida Bright"/>
        </w:rPr>
        <w:t>O</w:t>
      </w:r>
      <w:r w:rsidRPr="005872C7">
        <w:rPr>
          <w:rFonts w:ascii="Lucida Bright" w:hAnsi="Lucida Bright"/>
        </w:rPr>
        <w:t>peration (</w:t>
      </w:r>
      <w:r w:rsidR="00960F26">
        <w:rPr>
          <w:rFonts w:ascii="Lucida Bright" w:hAnsi="Lucida Bright"/>
        </w:rPr>
        <w:t>C</w:t>
      </w:r>
      <w:r w:rsidRPr="005872C7">
        <w:rPr>
          <w:rFonts w:ascii="Lucida Bright" w:hAnsi="Lucida Bright"/>
        </w:rPr>
        <w:t>AFO).</w:t>
      </w:r>
    </w:p>
    <w:p w14:paraId="2C7D2FBB" w14:textId="07296DA5" w:rsidR="00C2426D" w:rsidRPr="005872C7" w:rsidRDefault="00D624DC" w:rsidP="000D5054">
      <w:pPr>
        <w:pStyle w:val="ListParagraph"/>
        <w:numPr>
          <w:ilvl w:val="0"/>
          <w:numId w:val="2"/>
        </w:numPr>
        <w:spacing w:after="120"/>
        <w:ind w:left="360"/>
        <w:rPr>
          <w:rFonts w:ascii="Lucida Bright" w:hAnsi="Lucida Bright"/>
        </w:rPr>
      </w:pPr>
      <w:r w:rsidRPr="005872C7">
        <w:rPr>
          <w:rFonts w:ascii="Lucida Bright" w:hAnsi="Lucida Bright"/>
        </w:rPr>
        <w:t xml:space="preserve">Additional authorization may be required for discharges into or adjacent to water in the state, located on or within ten stream miles upstream of the Edwards Aquifer recharge zone, as defined in 30 </w:t>
      </w:r>
      <w:r w:rsidR="004C20F1" w:rsidRPr="005872C7">
        <w:rPr>
          <w:rFonts w:ascii="Lucida Bright" w:hAnsi="Lucida Bright"/>
        </w:rPr>
        <w:t>TAC</w:t>
      </w:r>
      <w:r w:rsidRPr="005872C7">
        <w:rPr>
          <w:rFonts w:ascii="Lucida Bright" w:hAnsi="Lucida Bright"/>
        </w:rPr>
        <w:t xml:space="preserve"> </w:t>
      </w:r>
      <w:r w:rsidR="00411122" w:rsidRPr="005872C7">
        <w:rPr>
          <w:rFonts w:ascii="Lucida Bright" w:hAnsi="Lucida Bright"/>
        </w:rPr>
        <w:t xml:space="preserve">Chapter 213, </w:t>
      </w:r>
      <w:r w:rsidR="00411122" w:rsidRPr="005872C7">
        <w:rPr>
          <w:rFonts w:ascii="Lucida Bright" w:hAnsi="Lucida Bright"/>
          <w:i/>
        </w:rPr>
        <w:t>Edwards Aquifer</w:t>
      </w:r>
      <w:r w:rsidR="007D010D" w:rsidRPr="005872C7">
        <w:rPr>
          <w:rFonts w:ascii="Lucida Bright" w:hAnsi="Lucida Bright"/>
        </w:rPr>
        <w:t>.</w:t>
      </w:r>
    </w:p>
    <w:p w14:paraId="599CEDAD" w14:textId="5F9BA319" w:rsidR="00C2426D" w:rsidRPr="005872C7" w:rsidRDefault="00D624DC" w:rsidP="000D5054">
      <w:pPr>
        <w:pStyle w:val="ListParagraph"/>
        <w:numPr>
          <w:ilvl w:val="0"/>
          <w:numId w:val="2"/>
        </w:numPr>
        <w:spacing w:after="120"/>
        <w:ind w:left="360"/>
        <w:rPr>
          <w:rFonts w:ascii="Lucida Bright" w:hAnsi="Lucida Bright"/>
        </w:rPr>
      </w:pPr>
      <w:r w:rsidRPr="005872C7">
        <w:rPr>
          <w:rFonts w:ascii="Lucida Bright" w:hAnsi="Lucida Bright"/>
        </w:rPr>
        <w:t>For facilities located on or within ten stream miles upstream of the Edwards Aquifer recharge zone, applicants must also submit a copy of the NOI to the appropriate TCEQ regional office.</w:t>
      </w:r>
    </w:p>
    <w:p w14:paraId="39534F2A" w14:textId="7F1B8E9A" w:rsidR="007F6626" w:rsidRPr="007F6626" w:rsidRDefault="007F6626" w:rsidP="00AE1474">
      <w:pPr>
        <w:pStyle w:val="BodyText5"/>
        <w:tabs>
          <w:tab w:val="left" w:pos="2160"/>
        </w:tabs>
        <w:ind w:left="720"/>
        <w:rPr>
          <w:rFonts w:ascii="Lucida Bright" w:hAnsi="Lucida Bright"/>
        </w:rPr>
      </w:pPr>
      <w:r w:rsidRPr="007F6626">
        <w:rPr>
          <w:rFonts w:ascii="Lucida Bright" w:hAnsi="Lucida Bright"/>
          <w:u w:val="single"/>
        </w:rPr>
        <w:t>Counties:</w:t>
      </w:r>
      <w:r w:rsidRPr="00AE1474">
        <w:rPr>
          <w:rFonts w:ascii="Lucida Bright" w:hAnsi="Lucida Bright"/>
        </w:rPr>
        <w:t xml:space="preserve"> </w:t>
      </w:r>
      <w:r w:rsidR="00AE1474" w:rsidRPr="00AE1474">
        <w:rPr>
          <w:rFonts w:ascii="Lucida Bright" w:hAnsi="Lucida Bright"/>
        </w:rPr>
        <w:tab/>
      </w:r>
      <w:r w:rsidRPr="007F6626">
        <w:rPr>
          <w:rFonts w:ascii="Lucida Bright" w:hAnsi="Lucida Bright"/>
        </w:rPr>
        <w:t>Comal, Bexar, Medina, Kinney</w:t>
      </w:r>
      <w:r w:rsidR="00FA00CD">
        <w:rPr>
          <w:rFonts w:ascii="Lucida Bright" w:hAnsi="Lucida Bright"/>
        </w:rPr>
        <w:t xml:space="preserve">, and </w:t>
      </w:r>
      <w:r w:rsidR="00FA00CD" w:rsidRPr="00E61C57">
        <w:rPr>
          <w:rFonts w:ascii="Lucida Bright" w:hAnsi="Lucida Bright"/>
        </w:rPr>
        <w:t>Uvalde</w:t>
      </w:r>
    </w:p>
    <w:p w14:paraId="5DDDF92B" w14:textId="5E9EC648" w:rsidR="007F6626" w:rsidRPr="00AE1474" w:rsidRDefault="007F6626" w:rsidP="00AE1474">
      <w:pPr>
        <w:pStyle w:val="BodyText5"/>
        <w:tabs>
          <w:tab w:val="left" w:pos="2160"/>
        </w:tabs>
        <w:ind w:left="720"/>
        <w:rPr>
          <w:rFonts w:ascii="Lucida Bright" w:hAnsi="Lucida Bright"/>
          <w:u w:val="single"/>
        </w:rPr>
      </w:pPr>
      <w:r w:rsidRPr="00AE1474">
        <w:rPr>
          <w:rFonts w:ascii="Lucida Bright" w:hAnsi="Lucida Bright"/>
          <w:u w:val="single"/>
        </w:rPr>
        <w:t>Contact:</w:t>
      </w:r>
      <w:r w:rsidR="00AE1474" w:rsidRPr="00AE1474">
        <w:rPr>
          <w:rFonts w:ascii="Lucida Bright" w:hAnsi="Lucida Bright"/>
        </w:rPr>
        <w:t xml:space="preserve"> </w:t>
      </w:r>
      <w:r w:rsidR="00AE1474" w:rsidRPr="00AE1474">
        <w:rPr>
          <w:rFonts w:ascii="Lucida Bright" w:hAnsi="Lucida Bright"/>
        </w:rPr>
        <w:tab/>
      </w:r>
      <w:r w:rsidRPr="00AE1474">
        <w:rPr>
          <w:rFonts w:ascii="Lucida Bright" w:hAnsi="Lucida Bright"/>
        </w:rPr>
        <w:t xml:space="preserve">TCEQ, </w:t>
      </w:r>
      <w:r w:rsidR="00697AEC">
        <w:rPr>
          <w:rFonts w:ascii="Lucida Bright" w:hAnsi="Lucida Bright"/>
        </w:rPr>
        <w:t>Edwards Aquifer</w:t>
      </w:r>
      <w:r w:rsidRPr="00AE1474">
        <w:rPr>
          <w:rFonts w:ascii="Lucida Bright" w:hAnsi="Lucida Bright"/>
        </w:rPr>
        <w:t xml:space="preserve"> Program Manager</w:t>
      </w:r>
    </w:p>
    <w:p w14:paraId="27ACD2BF" w14:textId="77777777" w:rsidR="007F6626" w:rsidRPr="001D3456" w:rsidRDefault="007F6626" w:rsidP="00AE1474">
      <w:pPr>
        <w:pStyle w:val="BodyText5"/>
        <w:ind w:left="2160"/>
        <w:rPr>
          <w:rFonts w:ascii="Lucida Bright" w:hAnsi="Lucida Bright"/>
          <w:u w:val="single"/>
        </w:rPr>
      </w:pPr>
      <w:r w:rsidRPr="001D3456">
        <w:rPr>
          <w:rFonts w:ascii="Lucida Bright" w:hAnsi="Lucida Bright"/>
        </w:rPr>
        <w:t>San Antonio Regional Office</w:t>
      </w:r>
    </w:p>
    <w:p w14:paraId="2C1DA0FC" w14:textId="77777777" w:rsidR="007F6626" w:rsidRPr="001D3456" w:rsidRDefault="007F6626" w:rsidP="00AE1474">
      <w:pPr>
        <w:pStyle w:val="BodyText5"/>
        <w:ind w:left="2160"/>
        <w:rPr>
          <w:rFonts w:ascii="Lucida Bright" w:hAnsi="Lucida Bright"/>
          <w:u w:val="single"/>
        </w:rPr>
      </w:pPr>
      <w:r w:rsidRPr="001D3456">
        <w:rPr>
          <w:rFonts w:ascii="Lucida Bright" w:hAnsi="Lucida Bright"/>
        </w:rPr>
        <w:t>14250 Judson Rd.</w:t>
      </w:r>
    </w:p>
    <w:p w14:paraId="07B5B4D9" w14:textId="77777777" w:rsidR="007F6626" w:rsidRPr="001D3456" w:rsidRDefault="007F6626" w:rsidP="00AE1474">
      <w:pPr>
        <w:pStyle w:val="BodyText5"/>
        <w:ind w:left="2160"/>
        <w:rPr>
          <w:rFonts w:ascii="Lucida Bright" w:hAnsi="Lucida Bright"/>
          <w:u w:val="single"/>
        </w:rPr>
      </w:pPr>
      <w:r w:rsidRPr="001D3456">
        <w:rPr>
          <w:rFonts w:ascii="Lucida Bright" w:hAnsi="Lucida Bright"/>
        </w:rPr>
        <w:t>San Antonio, Texas 78233-4480</w:t>
      </w:r>
    </w:p>
    <w:p w14:paraId="60E79F61" w14:textId="77777777" w:rsidR="007F6626" w:rsidRPr="001D3456" w:rsidRDefault="007F6626" w:rsidP="00AE1474">
      <w:pPr>
        <w:pStyle w:val="BodyText5"/>
        <w:spacing w:after="120"/>
        <w:ind w:left="2160"/>
        <w:rPr>
          <w:rFonts w:ascii="Lucida Bright" w:hAnsi="Lucida Bright"/>
          <w:u w:val="single"/>
        </w:rPr>
      </w:pPr>
      <w:r w:rsidRPr="001D3456">
        <w:rPr>
          <w:rFonts w:ascii="Lucida Bright" w:hAnsi="Lucida Bright"/>
        </w:rPr>
        <w:t>(210) 490-3096</w:t>
      </w:r>
    </w:p>
    <w:p w14:paraId="3D4C8F6B" w14:textId="0D016D17" w:rsidR="007F6626" w:rsidRPr="00AE1474" w:rsidRDefault="007F6626" w:rsidP="00AE1474">
      <w:pPr>
        <w:pStyle w:val="BodyText5"/>
        <w:tabs>
          <w:tab w:val="left" w:pos="2160"/>
        </w:tabs>
        <w:ind w:left="720"/>
        <w:rPr>
          <w:rFonts w:ascii="Lucida Bright" w:hAnsi="Lucida Bright"/>
        </w:rPr>
      </w:pPr>
      <w:r w:rsidRPr="00AE1474">
        <w:rPr>
          <w:rFonts w:ascii="Lucida Bright" w:hAnsi="Lucida Bright"/>
          <w:u w:val="single"/>
        </w:rPr>
        <w:t>Counties:</w:t>
      </w:r>
      <w:r w:rsidR="00AE1474" w:rsidRPr="00AE1474">
        <w:rPr>
          <w:rFonts w:ascii="Lucida Bright" w:hAnsi="Lucida Bright"/>
        </w:rPr>
        <w:t xml:space="preserve"> </w:t>
      </w:r>
      <w:r w:rsidR="00AE1474">
        <w:rPr>
          <w:rFonts w:ascii="Lucida Bright" w:hAnsi="Lucida Bright"/>
        </w:rPr>
        <w:tab/>
      </w:r>
      <w:r w:rsidRPr="00AE1474">
        <w:rPr>
          <w:rFonts w:ascii="Lucida Bright" w:hAnsi="Lucida Bright"/>
        </w:rPr>
        <w:t>Williamson, Travis, and Hays</w:t>
      </w:r>
    </w:p>
    <w:p w14:paraId="16713253" w14:textId="0017FAC7" w:rsidR="007F6626" w:rsidRPr="00AE1474" w:rsidRDefault="007F6626" w:rsidP="00AE1474">
      <w:pPr>
        <w:pStyle w:val="BodyText5"/>
        <w:tabs>
          <w:tab w:val="left" w:pos="2160"/>
        </w:tabs>
        <w:ind w:left="720"/>
        <w:rPr>
          <w:rFonts w:ascii="Lucida Bright" w:hAnsi="Lucida Bright"/>
        </w:rPr>
      </w:pPr>
      <w:r w:rsidRPr="00AE1474">
        <w:rPr>
          <w:rFonts w:ascii="Lucida Bright" w:hAnsi="Lucida Bright"/>
          <w:u w:val="single"/>
        </w:rPr>
        <w:t>Contact:</w:t>
      </w:r>
      <w:r w:rsidR="00AE1474" w:rsidRPr="00AE1474">
        <w:rPr>
          <w:rFonts w:ascii="Lucida Bright" w:hAnsi="Lucida Bright"/>
        </w:rPr>
        <w:t xml:space="preserve"> </w:t>
      </w:r>
      <w:r w:rsidR="00AE1474" w:rsidRPr="00AE1474">
        <w:rPr>
          <w:rFonts w:ascii="Lucida Bright" w:hAnsi="Lucida Bright"/>
        </w:rPr>
        <w:tab/>
      </w:r>
      <w:r w:rsidRPr="00AE1474">
        <w:rPr>
          <w:rFonts w:ascii="Lucida Bright" w:hAnsi="Lucida Bright"/>
        </w:rPr>
        <w:t xml:space="preserve">TCEQ, </w:t>
      </w:r>
      <w:r w:rsidR="00697AEC">
        <w:rPr>
          <w:rFonts w:ascii="Lucida Bright" w:hAnsi="Lucida Bright"/>
        </w:rPr>
        <w:t>Edwards Aquifer</w:t>
      </w:r>
      <w:r w:rsidRPr="00AE1474">
        <w:rPr>
          <w:rFonts w:ascii="Lucida Bright" w:hAnsi="Lucida Bright"/>
        </w:rPr>
        <w:t xml:space="preserve"> Program Manager</w:t>
      </w:r>
    </w:p>
    <w:p w14:paraId="0FA4654F" w14:textId="77777777" w:rsidR="007F6626" w:rsidRPr="001D3456" w:rsidRDefault="007F6626" w:rsidP="00AE1474">
      <w:pPr>
        <w:pStyle w:val="BodyText5"/>
        <w:ind w:left="2160"/>
        <w:rPr>
          <w:rFonts w:ascii="Lucida Bright" w:hAnsi="Lucida Bright"/>
        </w:rPr>
      </w:pPr>
      <w:r w:rsidRPr="001D3456">
        <w:rPr>
          <w:rFonts w:ascii="Lucida Bright" w:hAnsi="Lucida Bright"/>
        </w:rPr>
        <w:t>Austin Regional Office</w:t>
      </w:r>
    </w:p>
    <w:p w14:paraId="30CF424B" w14:textId="77777777" w:rsidR="007F6626" w:rsidRPr="001D3456" w:rsidRDefault="007F6626" w:rsidP="00AE1474">
      <w:pPr>
        <w:pStyle w:val="BodyText5"/>
        <w:ind w:left="2160"/>
        <w:rPr>
          <w:rFonts w:ascii="Lucida Bright" w:hAnsi="Lucida Bright"/>
        </w:rPr>
      </w:pPr>
      <w:r w:rsidRPr="001D3456">
        <w:rPr>
          <w:rFonts w:ascii="Lucida Bright" w:hAnsi="Lucida Bright"/>
        </w:rPr>
        <w:t>P.O. Box 13087</w:t>
      </w:r>
    </w:p>
    <w:p w14:paraId="1A2F12BC" w14:textId="77777777" w:rsidR="007F6626" w:rsidRPr="001D3456" w:rsidRDefault="007F6626" w:rsidP="00AE1474">
      <w:pPr>
        <w:pStyle w:val="BodyText5"/>
        <w:ind w:left="2160"/>
        <w:rPr>
          <w:rFonts w:ascii="Lucida Bright" w:hAnsi="Lucida Bright"/>
        </w:rPr>
      </w:pPr>
      <w:r w:rsidRPr="001D3456">
        <w:rPr>
          <w:rFonts w:ascii="Lucida Bright" w:hAnsi="Lucida Bright"/>
        </w:rPr>
        <w:t>Austin, Texas 78711-3087</w:t>
      </w:r>
    </w:p>
    <w:p w14:paraId="1AEE87D2" w14:textId="77777777" w:rsidR="007F6626" w:rsidRPr="001D3456" w:rsidRDefault="007F6626" w:rsidP="00AE1474">
      <w:pPr>
        <w:pStyle w:val="BodyText5"/>
        <w:spacing w:after="120"/>
        <w:ind w:left="2160"/>
        <w:rPr>
          <w:rFonts w:ascii="Lucida Bright" w:hAnsi="Lucida Bright"/>
        </w:rPr>
      </w:pPr>
      <w:r w:rsidRPr="001D3456">
        <w:rPr>
          <w:rFonts w:ascii="Lucida Bright" w:hAnsi="Lucida Bright"/>
        </w:rPr>
        <w:t>(512) 339-2929</w:t>
      </w:r>
    </w:p>
    <w:p w14:paraId="5327F926" w14:textId="1FB0636D" w:rsidR="00C2426D" w:rsidRPr="007F6626" w:rsidRDefault="00D624DC" w:rsidP="00AE1474">
      <w:pPr>
        <w:pStyle w:val="ListParagraph"/>
        <w:spacing w:after="120"/>
        <w:ind w:left="360" w:hanging="360"/>
        <w:rPr>
          <w:rFonts w:ascii="Lucida Bright" w:hAnsi="Lucida Bright"/>
          <w:szCs w:val="22"/>
        </w:rPr>
      </w:pPr>
      <w:r w:rsidRPr="007F6626">
        <w:rPr>
          <w:rFonts w:ascii="Lucida Bright" w:hAnsi="Lucida Bright"/>
          <w:szCs w:val="22"/>
        </w:rPr>
        <w:t>5.</w:t>
      </w:r>
      <w:r w:rsidRPr="007F6626">
        <w:rPr>
          <w:rFonts w:ascii="Lucida Bright" w:hAnsi="Lucida Bright"/>
          <w:szCs w:val="22"/>
        </w:rPr>
        <w:tab/>
        <w:t>This general permit does not authorize the storage, processing, or disposal of solid waste, including livestock manure, compost, or exempt compost materials.</w:t>
      </w:r>
      <w:r w:rsidR="003322A9" w:rsidRPr="007F6626">
        <w:rPr>
          <w:rFonts w:ascii="Lucida Bright" w:hAnsi="Lucida Bright"/>
          <w:szCs w:val="22"/>
        </w:rPr>
        <w:t xml:space="preserve"> </w:t>
      </w:r>
      <w:r w:rsidRPr="007F6626">
        <w:rPr>
          <w:rFonts w:ascii="Lucida Bright" w:hAnsi="Lucida Bright"/>
          <w:szCs w:val="22"/>
        </w:rPr>
        <w:t>It is the responsibility of any person conducting such activities to comply with any applicable requirements of the Commission,</w:t>
      </w:r>
      <w:r w:rsidR="003322A9" w:rsidRPr="007F6626">
        <w:rPr>
          <w:rFonts w:ascii="Lucida Bright" w:hAnsi="Lucida Bright"/>
          <w:szCs w:val="22"/>
        </w:rPr>
        <w:t xml:space="preserve"> </w:t>
      </w:r>
      <w:r w:rsidRPr="007F6626">
        <w:rPr>
          <w:rFonts w:ascii="Lucida Bright" w:hAnsi="Lucida Bright"/>
          <w:szCs w:val="22"/>
        </w:rPr>
        <w:t>as described in 30 TAC Chapters 312</w:t>
      </w:r>
      <w:r w:rsidR="00411122" w:rsidRPr="007F6626">
        <w:rPr>
          <w:rFonts w:ascii="Lucida Bright" w:hAnsi="Lucida Bright"/>
          <w:szCs w:val="22"/>
        </w:rPr>
        <w:t xml:space="preserve">, 330, 332 and 335, </w:t>
      </w:r>
      <w:r w:rsidRPr="007F6626">
        <w:rPr>
          <w:rFonts w:ascii="Lucida Bright" w:hAnsi="Lucida Bright"/>
          <w:i/>
          <w:szCs w:val="22"/>
        </w:rPr>
        <w:t>Sewage Sludge Use, Disposal and Transportation, Municipal Solid Waste, Composting</w:t>
      </w:r>
      <w:r w:rsidRPr="007F6626">
        <w:rPr>
          <w:rFonts w:ascii="Lucida Bright" w:hAnsi="Lucida Bright"/>
          <w:szCs w:val="22"/>
        </w:rPr>
        <w:t xml:space="preserve"> and </w:t>
      </w:r>
      <w:r w:rsidRPr="007F6626">
        <w:rPr>
          <w:rFonts w:ascii="Lucida Bright" w:hAnsi="Lucida Bright"/>
          <w:i/>
          <w:szCs w:val="22"/>
        </w:rPr>
        <w:t>Industrial Solid Waste and Municipal Hazardous Waste</w:t>
      </w:r>
      <w:r w:rsidR="00411122" w:rsidRPr="007F6626">
        <w:rPr>
          <w:rFonts w:ascii="Lucida Bright" w:hAnsi="Lucida Bright"/>
          <w:szCs w:val="22"/>
        </w:rPr>
        <w:t>, respectively</w:t>
      </w:r>
      <w:r w:rsidRPr="007F6626">
        <w:rPr>
          <w:rFonts w:ascii="Lucida Bright" w:hAnsi="Lucida Bright"/>
          <w:szCs w:val="22"/>
        </w:rPr>
        <w:t>.</w:t>
      </w:r>
    </w:p>
    <w:p w14:paraId="3F8E0C08" w14:textId="77777777" w:rsidR="00C2426D" w:rsidRPr="007F6626" w:rsidRDefault="00D624DC" w:rsidP="00AE1474">
      <w:pPr>
        <w:pStyle w:val="ListParagraph"/>
        <w:spacing w:after="120"/>
        <w:ind w:left="360" w:hanging="360"/>
        <w:rPr>
          <w:rFonts w:ascii="Lucida Bright" w:hAnsi="Lucida Bright"/>
          <w:szCs w:val="22"/>
        </w:rPr>
      </w:pPr>
      <w:r w:rsidRPr="007F6626">
        <w:rPr>
          <w:rFonts w:ascii="Lucida Bright" w:hAnsi="Lucida Bright"/>
          <w:szCs w:val="22"/>
        </w:rPr>
        <w:t>6.</w:t>
      </w:r>
      <w:r w:rsidRPr="007F6626">
        <w:rPr>
          <w:rFonts w:ascii="Lucida Bright" w:hAnsi="Lucida Bright"/>
          <w:szCs w:val="22"/>
        </w:rPr>
        <w:tab/>
        <w:t>Disposal of wastewater shall not be authorized by this general permit where prohibited by any other state rule or law.</w:t>
      </w:r>
    </w:p>
    <w:p w14:paraId="477077F5" w14:textId="670617EA" w:rsidR="00C2426D" w:rsidRPr="007F6626" w:rsidRDefault="00D624DC" w:rsidP="00AE1474">
      <w:pPr>
        <w:pStyle w:val="ListParagraph"/>
        <w:spacing w:after="120"/>
        <w:ind w:left="360" w:hanging="360"/>
        <w:rPr>
          <w:rFonts w:ascii="Lucida Bright" w:hAnsi="Lucida Bright"/>
          <w:szCs w:val="22"/>
        </w:rPr>
      </w:pPr>
      <w:r w:rsidRPr="007F6626">
        <w:rPr>
          <w:rFonts w:ascii="Lucida Bright" w:hAnsi="Lucida Bright"/>
          <w:szCs w:val="22"/>
        </w:rPr>
        <w:t>7.</w:t>
      </w:r>
      <w:r w:rsidRPr="007F6626">
        <w:rPr>
          <w:rFonts w:ascii="Lucida Bright" w:hAnsi="Lucida Bright"/>
          <w:szCs w:val="22"/>
        </w:rPr>
        <w:tab/>
      </w:r>
      <w:r w:rsidR="00AD08C1" w:rsidRPr="007F6626">
        <w:rPr>
          <w:rFonts w:ascii="Lucida Bright" w:hAnsi="Lucida Bright"/>
          <w:szCs w:val="22"/>
        </w:rPr>
        <w:t xml:space="preserve">The executive director will deny an application for authorization under this general permit, and may require that the applicant apply for an individual permit, if the </w:t>
      </w:r>
      <w:r w:rsidR="00AD08C1" w:rsidRPr="007F6626">
        <w:rPr>
          <w:rFonts w:ascii="Lucida Bright" w:hAnsi="Lucida Bright"/>
          <w:szCs w:val="22"/>
        </w:rPr>
        <w:lastRenderedPageBreak/>
        <w:t xml:space="preserve">executive director determines that </w:t>
      </w:r>
      <w:r w:rsidR="00631263" w:rsidRPr="007F6626">
        <w:rPr>
          <w:rFonts w:ascii="Lucida Bright" w:hAnsi="Lucida Bright"/>
          <w:szCs w:val="22"/>
        </w:rPr>
        <w:t xml:space="preserve">disposal </w:t>
      </w:r>
      <w:r w:rsidR="00FB5B41" w:rsidRPr="007F6626">
        <w:rPr>
          <w:rFonts w:ascii="Lucida Bright" w:hAnsi="Lucida Bright"/>
          <w:szCs w:val="22"/>
        </w:rPr>
        <w:t xml:space="preserve">activities </w:t>
      </w:r>
      <w:r w:rsidR="00AD08C1" w:rsidRPr="007F6626">
        <w:rPr>
          <w:rFonts w:ascii="Lucida Bright" w:hAnsi="Lucida Bright"/>
          <w:szCs w:val="22"/>
        </w:rPr>
        <w:t xml:space="preserve">will not maintain existing uses of receiving waters. Additionally, the executive director may cancel, revoke, or suspend authorization </w:t>
      </w:r>
      <w:r w:rsidR="00585F2F" w:rsidRPr="007F6626">
        <w:rPr>
          <w:rFonts w:ascii="Lucida Bright" w:hAnsi="Lucida Bright"/>
          <w:szCs w:val="22"/>
        </w:rPr>
        <w:t xml:space="preserve">for disposal </w:t>
      </w:r>
      <w:r w:rsidR="00AD08C1" w:rsidRPr="007F6626">
        <w:rPr>
          <w:rFonts w:ascii="Lucida Bright" w:hAnsi="Lucida Bright"/>
          <w:szCs w:val="22"/>
        </w:rPr>
        <w:t xml:space="preserve">under this general permit based on a finding of historical and significant noncompliance with the provisions of this general permit. The executive director shall deny or suspend a facility’s authorization </w:t>
      </w:r>
      <w:r w:rsidR="00585F2F" w:rsidRPr="007F6626">
        <w:rPr>
          <w:rFonts w:ascii="Lucida Bright" w:hAnsi="Lucida Bright"/>
          <w:szCs w:val="22"/>
        </w:rPr>
        <w:t xml:space="preserve">for disposal </w:t>
      </w:r>
      <w:r w:rsidR="00AD08C1" w:rsidRPr="007F6626">
        <w:rPr>
          <w:rFonts w:ascii="Lucida Bright" w:hAnsi="Lucida Bright"/>
          <w:szCs w:val="22"/>
        </w:rPr>
        <w:t xml:space="preserve">under this general permit based on a rating of “unsatisfactory performer” according to commission rules in 30 TAC </w:t>
      </w:r>
      <w:r w:rsidR="00DC1117">
        <w:rPr>
          <w:rFonts w:ascii="Lucida Bright" w:hAnsi="Lucida Bright"/>
          <w:szCs w:val="22"/>
        </w:rPr>
        <w:t xml:space="preserve">§ </w:t>
      </w:r>
      <w:r w:rsidR="00AD08C1" w:rsidRPr="007F6626">
        <w:rPr>
          <w:rFonts w:ascii="Lucida Bright" w:hAnsi="Lucida Bright"/>
          <w:szCs w:val="22"/>
        </w:rPr>
        <w:t xml:space="preserve">60.3, </w:t>
      </w:r>
      <w:r w:rsidR="00AD08C1" w:rsidRPr="007F6626">
        <w:rPr>
          <w:rFonts w:ascii="Lucida Bright" w:hAnsi="Lucida Bright"/>
          <w:i/>
          <w:szCs w:val="22"/>
        </w:rPr>
        <w:t>Use of Compliance History</w:t>
      </w:r>
      <w:r w:rsidR="00AD08C1" w:rsidRPr="007F6626">
        <w:rPr>
          <w:rFonts w:ascii="Lucida Bright" w:hAnsi="Lucida Bright"/>
          <w:szCs w:val="22"/>
        </w:rPr>
        <w:t xml:space="preserve">. </w:t>
      </w:r>
      <w:r w:rsidR="00D96164" w:rsidRPr="007F6626">
        <w:rPr>
          <w:rFonts w:ascii="Lucida Bright" w:hAnsi="Lucida Bright"/>
          <w:bCs/>
          <w:szCs w:val="22"/>
        </w:rPr>
        <w:t xml:space="preserve">An applicant who owns or operates a facility classified as an “unsatisfactory performer” is entitled to a hearing before the commission prior to having its </w:t>
      </w:r>
      <w:r w:rsidR="003C12B8">
        <w:rPr>
          <w:rFonts w:ascii="Lucida Bright" w:hAnsi="Lucida Bright"/>
          <w:bCs/>
          <w:szCs w:val="22"/>
        </w:rPr>
        <w:t>authorization</w:t>
      </w:r>
      <w:r w:rsidR="003C12B8" w:rsidRPr="007F6626">
        <w:rPr>
          <w:rFonts w:ascii="Lucida Bright" w:hAnsi="Lucida Bright"/>
          <w:bCs/>
          <w:szCs w:val="22"/>
        </w:rPr>
        <w:t xml:space="preserve"> </w:t>
      </w:r>
      <w:r w:rsidR="00D96164" w:rsidRPr="007F6626">
        <w:rPr>
          <w:rFonts w:ascii="Lucida Bright" w:hAnsi="Lucida Bright"/>
          <w:bCs/>
          <w:szCs w:val="22"/>
        </w:rPr>
        <w:t xml:space="preserve">denied or suspended, in accordance with </w:t>
      </w:r>
      <w:r w:rsidR="00DE6B67" w:rsidRPr="007F6626">
        <w:rPr>
          <w:rFonts w:ascii="Lucida Bright" w:hAnsi="Lucida Bright"/>
          <w:bCs/>
          <w:szCs w:val="22"/>
        </w:rPr>
        <w:t>TWC</w:t>
      </w:r>
      <w:r w:rsidR="00D96164" w:rsidRPr="007F6626">
        <w:rPr>
          <w:rFonts w:ascii="Lucida Bright" w:hAnsi="Lucida Bright"/>
          <w:bCs/>
          <w:szCs w:val="22"/>
        </w:rPr>
        <w:t xml:space="preserve"> § 26.040(h). </w:t>
      </w:r>
      <w:r w:rsidR="00AD08C1" w:rsidRPr="007F6626">
        <w:rPr>
          <w:rFonts w:ascii="Lucida Bright" w:hAnsi="Lucida Bright"/>
          <w:szCs w:val="22"/>
        </w:rPr>
        <w:t xml:space="preserve">Denial of authorization </w:t>
      </w:r>
      <w:r w:rsidR="00585F2F" w:rsidRPr="007F6626">
        <w:rPr>
          <w:rFonts w:ascii="Lucida Bright" w:hAnsi="Lucida Bright"/>
          <w:szCs w:val="22"/>
        </w:rPr>
        <w:t xml:space="preserve">for </w:t>
      </w:r>
      <w:proofErr w:type="spellStart"/>
      <w:r w:rsidR="00585F2F" w:rsidRPr="007F6626">
        <w:rPr>
          <w:rFonts w:ascii="Lucida Bright" w:hAnsi="Lucida Bright"/>
          <w:szCs w:val="22"/>
        </w:rPr>
        <w:t>dispoal</w:t>
      </w:r>
      <w:proofErr w:type="spellEnd"/>
      <w:r w:rsidR="00585F2F" w:rsidRPr="007F6626">
        <w:rPr>
          <w:rFonts w:ascii="Lucida Bright" w:hAnsi="Lucida Bright"/>
          <w:szCs w:val="22"/>
        </w:rPr>
        <w:t xml:space="preserve"> </w:t>
      </w:r>
      <w:r w:rsidR="00AD08C1" w:rsidRPr="007F6626">
        <w:rPr>
          <w:rFonts w:ascii="Lucida Bright" w:hAnsi="Lucida Bright"/>
          <w:szCs w:val="22"/>
        </w:rPr>
        <w:t xml:space="preserve">under this general permit will be done according to commission rules in 30 TAC Chapter 205, </w:t>
      </w:r>
      <w:r w:rsidR="00AD08C1" w:rsidRPr="007F6626">
        <w:rPr>
          <w:rFonts w:ascii="Lucida Bright" w:hAnsi="Lucida Bright"/>
          <w:i/>
          <w:szCs w:val="22"/>
        </w:rPr>
        <w:t>General Permits for Waste Discharges</w:t>
      </w:r>
      <w:r w:rsidR="00AD08C1" w:rsidRPr="007F6626">
        <w:rPr>
          <w:rFonts w:ascii="Lucida Bright" w:hAnsi="Lucida Bright"/>
          <w:szCs w:val="22"/>
        </w:rPr>
        <w:t>.</w:t>
      </w:r>
    </w:p>
    <w:p w14:paraId="40B6BECE" w14:textId="2358C515" w:rsidR="00C2426D" w:rsidRPr="007F6626" w:rsidRDefault="00D624DC" w:rsidP="00AE1474">
      <w:pPr>
        <w:pStyle w:val="ListParagraph"/>
        <w:spacing w:after="120"/>
        <w:ind w:left="360" w:hanging="360"/>
        <w:rPr>
          <w:rFonts w:ascii="Lucida Bright" w:hAnsi="Lucida Bright"/>
          <w:szCs w:val="22"/>
        </w:rPr>
      </w:pPr>
      <w:r w:rsidRPr="007F6626">
        <w:rPr>
          <w:rFonts w:ascii="Lucida Bright" w:hAnsi="Lucida Bright"/>
          <w:szCs w:val="22"/>
        </w:rPr>
        <w:t>8.</w:t>
      </w:r>
      <w:r w:rsidRPr="007F6626">
        <w:rPr>
          <w:rFonts w:ascii="Lucida Bright" w:hAnsi="Lucida Bright"/>
          <w:szCs w:val="22"/>
        </w:rPr>
        <w:tab/>
        <w:t xml:space="preserve">The </w:t>
      </w:r>
      <w:r w:rsidR="00CF2C70" w:rsidRPr="007F6626">
        <w:rPr>
          <w:rFonts w:ascii="Lucida Bright" w:hAnsi="Lucida Bright"/>
          <w:szCs w:val="22"/>
        </w:rPr>
        <w:t>e</w:t>
      </w:r>
      <w:r w:rsidRPr="007F6626">
        <w:rPr>
          <w:rFonts w:ascii="Lucida Bright" w:hAnsi="Lucida Bright"/>
          <w:szCs w:val="22"/>
        </w:rPr>
        <w:t xml:space="preserve">xecutive </w:t>
      </w:r>
      <w:r w:rsidR="00CF2C70" w:rsidRPr="007F6626">
        <w:rPr>
          <w:rFonts w:ascii="Lucida Bright" w:hAnsi="Lucida Bright"/>
          <w:szCs w:val="22"/>
        </w:rPr>
        <w:t>d</w:t>
      </w:r>
      <w:r w:rsidRPr="007F6626">
        <w:rPr>
          <w:rFonts w:ascii="Lucida Bright" w:hAnsi="Lucida Bright"/>
          <w:szCs w:val="22"/>
        </w:rPr>
        <w:t>irector may deny an application for authorization under this general permit and may require that the applicant apply for an individual Texas Land Application Permit (TLAP), for any</w:t>
      </w:r>
      <w:r w:rsidR="003322A9" w:rsidRPr="007F6626">
        <w:rPr>
          <w:rFonts w:ascii="Lucida Bright" w:hAnsi="Lucida Bright"/>
          <w:szCs w:val="22"/>
        </w:rPr>
        <w:t xml:space="preserve"> </w:t>
      </w:r>
      <w:r w:rsidRPr="007F6626">
        <w:rPr>
          <w:rFonts w:ascii="Lucida Bright" w:hAnsi="Lucida Bright"/>
          <w:szCs w:val="22"/>
        </w:rPr>
        <w:t xml:space="preserve">reasons described in 30 TAC </w:t>
      </w:r>
      <w:r w:rsidR="00DC1117">
        <w:rPr>
          <w:rFonts w:ascii="Lucida Bright" w:hAnsi="Lucida Bright"/>
          <w:szCs w:val="22"/>
        </w:rPr>
        <w:t xml:space="preserve">§ </w:t>
      </w:r>
      <w:r w:rsidRPr="007F6626">
        <w:rPr>
          <w:rFonts w:ascii="Lucida Bright" w:hAnsi="Lucida Bright"/>
          <w:szCs w:val="22"/>
        </w:rPr>
        <w:t>205.4 (c)(2)(A)-(F)</w:t>
      </w:r>
      <w:r w:rsidR="00C164AF">
        <w:rPr>
          <w:rFonts w:ascii="Lucida Bright" w:hAnsi="Lucida Bright"/>
          <w:szCs w:val="22"/>
        </w:rPr>
        <w:t xml:space="preserve">, </w:t>
      </w:r>
      <w:r w:rsidR="00C164AF">
        <w:rPr>
          <w:rFonts w:ascii="Lucida Bright" w:hAnsi="Lucida Bright"/>
          <w:i/>
          <w:szCs w:val="22"/>
        </w:rPr>
        <w:t>Applications and Notices of Intent</w:t>
      </w:r>
      <w:r w:rsidRPr="007F6626">
        <w:rPr>
          <w:rFonts w:ascii="Lucida Bright" w:hAnsi="Lucida Bright"/>
          <w:szCs w:val="22"/>
        </w:rPr>
        <w:t>.</w:t>
      </w:r>
    </w:p>
    <w:p w14:paraId="3DC2C5A5" w14:textId="77777777" w:rsidR="00BC2166" w:rsidRPr="007F6626" w:rsidRDefault="00D624DC" w:rsidP="00AE1474">
      <w:pPr>
        <w:pStyle w:val="ListParagraph"/>
        <w:spacing w:after="120"/>
        <w:ind w:left="360" w:hanging="360"/>
        <w:rPr>
          <w:rFonts w:ascii="Lucida Bright" w:hAnsi="Lucida Bright"/>
          <w:szCs w:val="22"/>
        </w:rPr>
      </w:pPr>
      <w:r w:rsidRPr="007F6626">
        <w:rPr>
          <w:rFonts w:ascii="Lucida Bright" w:hAnsi="Lucida Bright"/>
          <w:szCs w:val="22"/>
        </w:rPr>
        <w:t>9.</w:t>
      </w:r>
      <w:r w:rsidRPr="007F6626">
        <w:rPr>
          <w:rFonts w:ascii="Lucida Bright" w:hAnsi="Lucida Bright"/>
          <w:szCs w:val="22"/>
        </w:rPr>
        <w:tab/>
        <w:t>In response to the administration of a Total Maximum Daily Load (TMDL) or an implementation plan of a TMDL, this general permit may be revised or an individual permit required for facilities covered by the general permit, if necessary.</w:t>
      </w:r>
    </w:p>
    <w:p w14:paraId="7425187D" w14:textId="6FD0561B" w:rsidR="00390E1B" w:rsidRPr="001D3456" w:rsidRDefault="00D624DC" w:rsidP="007F6626">
      <w:pPr>
        <w:pStyle w:val="Heading2"/>
        <w:spacing w:before="0" w:after="120"/>
        <w:rPr>
          <w:rFonts w:ascii="Lucida Bright" w:hAnsi="Lucida Bright"/>
          <w:sz w:val="22"/>
          <w:szCs w:val="22"/>
        </w:rPr>
      </w:pPr>
      <w:bookmarkStart w:id="7" w:name="_Toc114649875"/>
      <w:r w:rsidRPr="001D3456">
        <w:rPr>
          <w:rFonts w:ascii="Lucida Bright" w:hAnsi="Lucida Bright"/>
          <w:i w:val="0"/>
          <w:iCs w:val="0"/>
          <w:sz w:val="22"/>
          <w:szCs w:val="22"/>
        </w:rPr>
        <w:t>Section C.</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 xml:space="preserve">Application for </w:t>
      </w:r>
      <w:r w:rsidR="003C12B8">
        <w:rPr>
          <w:rFonts w:ascii="Lucida Bright" w:hAnsi="Lucida Bright"/>
          <w:i w:val="0"/>
          <w:iCs w:val="0"/>
          <w:sz w:val="22"/>
          <w:szCs w:val="22"/>
        </w:rPr>
        <w:t>Authorization</w:t>
      </w:r>
      <w:bookmarkEnd w:id="7"/>
    </w:p>
    <w:p w14:paraId="27423FFD" w14:textId="35E4349E" w:rsidR="00C2426D" w:rsidRPr="00AE1474" w:rsidRDefault="00D82DA9" w:rsidP="000D5054">
      <w:pPr>
        <w:pStyle w:val="ListParagraph"/>
        <w:numPr>
          <w:ilvl w:val="0"/>
          <w:numId w:val="3"/>
        </w:numPr>
        <w:spacing w:after="120"/>
        <w:ind w:left="360"/>
        <w:rPr>
          <w:rFonts w:ascii="Lucida Bright" w:hAnsi="Lucida Bright"/>
          <w:szCs w:val="22"/>
        </w:rPr>
      </w:pPr>
      <w:r w:rsidRPr="00AE1474">
        <w:rPr>
          <w:rFonts w:ascii="Lucida Bright" w:hAnsi="Lucida Bright"/>
          <w:szCs w:val="22"/>
        </w:rPr>
        <w:t>A</w:t>
      </w:r>
      <w:r w:rsidR="00D624DC" w:rsidRPr="00AE1474">
        <w:rPr>
          <w:rFonts w:ascii="Lucida Bright" w:hAnsi="Lucida Bright"/>
          <w:szCs w:val="22"/>
        </w:rPr>
        <w:t xml:space="preserve">pplicants seeking authorization </w:t>
      </w:r>
      <w:r w:rsidR="00585F2F" w:rsidRPr="00AE1474">
        <w:rPr>
          <w:rFonts w:ascii="Lucida Bright" w:hAnsi="Lucida Bright"/>
          <w:szCs w:val="22"/>
        </w:rPr>
        <w:t>for dispo</w:t>
      </w:r>
      <w:r w:rsidR="00D51115" w:rsidRPr="00AE1474">
        <w:rPr>
          <w:rFonts w:ascii="Lucida Bright" w:hAnsi="Lucida Bright"/>
          <w:szCs w:val="22"/>
        </w:rPr>
        <w:t>s</w:t>
      </w:r>
      <w:r w:rsidR="00585F2F" w:rsidRPr="00AE1474">
        <w:rPr>
          <w:rFonts w:ascii="Lucida Bright" w:hAnsi="Lucida Bright"/>
          <w:szCs w:val="22"/>
        </w:rPr>
        <w:t xml:space="preserve">al </w:t>
      </w:r>
      <w:r w:rsidR="00D624DC" w:rsidRPr="00AE1474">
        <w:rPr>
          <w:rFonts w:ascii="Lucida Bright" w:hAnsi="Lucida Bright"/>
          <w:szCs w:val="22"/>
        </w:rPr>
        <w:t>under this general permit must submi</w:t>
      </w:r>
      <w:r w:rsidR="003B0D00" w:rsidRPr="00AE1474">
        <w:rPr>
          <w:rFonts w:ascii="Lucida Bright" w:hAnsi="Lucida Bright"/>
          <w:szCs w:val="22"/>
        </w:rPr>
        <w:t>t a completed NOI</w:t>
      </w:r>
      <w:r w:rsidR="00D624DC" w:rsidRPr="00AE1474">
        <w:rPr>
          <w:rFonts w:ascii="Lucida Bright" w:hAnsi="Lucida Bright"/>
          <w:szCs w:val="22"/>
        </w:rPr>
        <w:t xml:space="preserve"> on a form approved by the </w:t>
      </w:r>
      <w:r w:rsidR="003B0D00" w:rsidRPr="00AE1474">
        <w:rPr>
          <w:rFonts w:ascii="Lucida Bright" w:hAnsi="Lucida Bright"/>
          <w:szCs w:val="22"/>
        </w:rPr>
        <w:t>e</w:t>
      </w:r>
      <w:r w:rsidR="00D624DC" w:rsidRPr="00AE1474">
        <w:rPr>
          <w:rFonts w:ascii="Lucida Bright" w:hAnsi="Lucida Bright"/>
          <w:szCs w:val="22"/>
        </w:rPr>
        <w:t xml:space="preserve">xecutive </w:t>
      </w:r>
      <w:r w:rsidR="003B0D00" w:rsidRPr="00AE1474">
        <w:rPr>
          <w:rFonts w:ascii="Lucida Bright" w:hAnsi="Lucida Bright"/>
          <w:szCs w:val="22"/>
        </w:rPr>
        <w:t>d</w:t>
      </w:r>
      <w:r w:rsidR="00D624DC" w:rsidRPr="00AE1474">
        <w:rPr>
          <w:rFonts w:ascii="Lucida Bright" w:hAnsi="Lucida Bright"/>
          <w:szCs w:val="22"/>
        </w:rPr>
        <w:t>irector. The NOI shall, at a minimum, include</w:t>
      </w:r>
      <w:r w:rsidRPr="00AE1474">
        <w:rPr>
          <w:rFonts w:ascii="Lucida Bright" w:hAnsi="Lucida Bright"/>
          <w:szCs w:val="22"/>
        </w:rPr>
        <w:t>:</w:t>
      </w:r>
    </w:p>
    <w:p w14:paraId="339D91FF" w14:textId="61C3B66D"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the legal name and address of the owner and</w:t>
      </w:r>
      <w:r w:rsidR="00FA00CD">
        <w:rPr>
          <w:rFonts w:ascii="Lucida Bright" w:hAnsi="Lucida Bright"/>
          <w:sz w:val="22"/>
          <w:szCs w:val="22"/>
        </w:rPr>
        <w:t xml:space="preserve"> </w:t>
      </w:r>
      <w:r w:rsidRPr="00AE1474">
        <w:rPr>
          <w:rFonts w:ascii="Lucida Bright" w:hAnsi="Lucida Bright"/>
          <w:sz w:val="22"/>
          <w:szCs w:val="22"/>
        </w:rPr>
        <w:t xml:space="preserve">operator, </w:t>
      </w:r>
    </w:p>
    <w:p w14:paraId="3EF6A93F" w14:textId="77777777"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 xml:space="preserve">the facility name and address, </w:t>
      </w:r>
    </w:p>
    <w:p w14:paraId="17C7A5EA" w14:textId="1D1C4CFD"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the location</w:t>
      </w:r>
      <w:r w:rsidR="00BC2166" w:rsidRPr="00AE1474">
        <w:rPr>
          <w:rFonts w:ascii="Lucida Bright" w:hAnsi="Lucida Bright"/>
          <w:sz w:val="22"/>
          <w:szCs w:val="22"/>
        </w:rPr>
        <w:t>, description</w:t>
      </w:r>
      <w:r w:rsidR="00E32288">
        <w:rPr>
          <w:rFonts w:ascii="Lucida Bright" w:hAnsi="Lucida Bright"/>
          <w:sz w:val="22"/>
          <w:szCs w:val="22"/>
        </w:rPr>
        <w:t>,</w:t>
      </w:r>
      <w:r w:rsidR="00BC2166" w:rsidRPr="00AE1474">
        <w:rPr>
          <w:rFonts w:ascii="Lucida Bright" w:hAnsi="Lucida Bright"/>
          <w:sz w:val="22"/>
          <w:szCs w:val="22"/>
        </w:rPr>
        <w:t xml:space="preserve"> and acreage</w:t>
      </w:r>
      <w:r w:rsidRPr="00AE1474">
        <w:rPr>
          <w:rFonts w:ascii="Lucida Bright" w:hAnsi="Lucida Bright"/>
          <w:sz w:val="22"/>
          <w:szCs w:val="22"/>
        </w:rPr>
        <w:t xml:space="preserve"> of any </w:t>
      </w:r>
      <w:r w:rsidR="00BC2166" w:rsidRPr="00AE1474">
        <w:rPr>
          <w:rFonts w:ascii="Lucida Bright" w:hAnsi="Lucida Bright"/>
          <w:sz w:val="22"/>
          <w:szCs w:val="22"/>
        </w:rPr>
        <w:t>wastewater irrigation area</w:t>
      </w:r>
      <w:r w:rsidRPr="00AE1474">
        <w:rPr>
          <w:rFonts w:ascii="Lucida Bright" w:hAnsi="Lucida Bright"/>
          <w:sz w:val="22"/>
          <w:szCs w:val="22"/>
        </w:rPr>
        <w:t xml:space="preserve">, </w:t>
      </w:r>
    </w:p>
    <w:p w14:paraId="6134B52F" w14:textId="77777777"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 xml:space="preserve">the type of disposal (evaporation or irrigation), </w:t>
      </w:r>
    </w:p>
    <w:p w14:paraId="3E17A83D" w14:textId="77777777"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 xml:space="preserve">description and size of the composting control facility, </w:t>
      </w:r>
    </w:p>
    <w:p w14:paraId="2C9DEFAC" w14:textId="77777777" w:rsidR="00C2426D" w:rsidRPr="00AE1474"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 xml:space="preserve">retention facility size, </w:t>
      </w:r>
    </w:p>
    <w:p w14:paraId="1095E534" w14:textId="2C3A542F" w:rsidR="00BA0CB5" w:rsidRDefault="00D624DC"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 xml:space="preserve">the estimated irrigation application rate, </w:t>
      </w:r>
    </w:p>
    <w:p w14:paraId="42006636" w14:textId="4B87BE88" w:rsidR="008D64A0" w:rsidRPr="00E61C57" w:rsidRDefault="00BA0CB5" w:rsidP="000D5054">
      <w:pPr>
        <w:widowControl/>
        <w:numPr>
          <w:ilvl w:val="0"/>
          <w:numId w:val="7"/>
        </w:numPr>
        <w:spacing w:after="120"/>
        <w:ind w:left="720"/>
        <w:rPr>
          <w:rFonts w:ascii="Lucida Bright" w:hAnsi="Lucida Bright"/>
          <w:sz w:val="20"/>
          <w:szCs w:val="20"/>
        </w:rPr>
      </w:pPr>
      <w:r w:rsidRPr="00E61C57">
        <w:rPr>
          <w:rFonts w:ascii="Lucida Bright" w:eastAsia="Georgia" w:hAnsi="Lucida Bright" w:cs="Georgia"/>
          <w:sz w:val="22"/>
          <w:szCs w:val="22"/>
        </w:rPr>
        <w:t xml:space="preserve">the receiving water body </w:t>
      </w:r>
      <w:r w:rsidR="0017602F" w:rsidRPr="00E61C57">
        <w:rPr>
          <w:rFonts w:ascii="Lucida Bright" w:eastAsia="Georgia" w:hAnsi="Lucida Bright" w:cs="Georgia"/>
          <w:sz w:val="22"/>
          <w:szCs w:val="22"/>
        </w:rPr>
        <w:t xml:space="preserve">name </w:t>
      </w:r>
      <w:r w:rsidRPr="00E61C57">
        <w:rPr>
          <w:rFonts w:ascii="Lucida Bright" w:eastAsia="Georgia" w:hAnsi="Lucida Bright" w:cs="Georgia"/>
          <w:sz w:val="22"/>
          <w:szCs w:val="22"/>
        </w:rPr>
        <w:t>and segment number that potential runoff would reach</w:t>
      </w:r>
      <w:r w:rsidRPr="00BC7F21">
        <w:rPr>
          <w:rFonts w:ascii="Lucida Bright" w:eastAsia="Georgia" w:hAnsi="Lucida Bright" w:cs="Georgia"/>
          <w:sz w:val="22"/>
          <w:szCs w:val="22"/>
        </w:rPr>
        <w:t>,</w:t>
      </w:r>
      <w:r w:rsidRPr="00BC7F21">
        <w:rPr>
          <w:rFonts w:ascii="Lucida Bright" w:hAnsi="Lucida Bright"/>
          <w:sz w:val="22"/>
          <w:szCs w:val="22"/>
        </w:rPr>
        <w:t xml:space="preserve"> </w:t>
      </w:r>
      <w:r w:rsidR="00D624DC" w:rsidRPr="00BC7F21">
        <w:rPr>
          <w:rFonts w:ascii="Lucida Bright" w:hAnsi="Lucida Bright"/>
          <w:sz w:val="22"/>
          <w:szCs w:val="22"/>
        </w:rPr>
        <w:t>and</w:t>
      </w:r>
      <w:r w:rsidR="00D624DC" w:rsidRPr="00E61C57">
        <w:rPr>
          <w:rFonts w:ascii="Lucida Bright" w:hAnsi="Lucida Bright"/>
          <w:sz w:val="20"/>
          <w:szCs w:val="20"/>
        </w:rPr>
        <w:t xml:space="preserve"> </w:t>
      </w:r>
    </w:p>
    <w:p w14:paraId="245DFF75" w14:textId="77777777" w:rsidR="00C2426D" w:rsidRPr="00AE1474" w:rsidRDefault="007D010D" w:rsidP="000D5054">
      <w:pPr>
        <w:widowControl/>
        <w:numPr>
          <w:ilvl w:val="0"/>
          <w:numId w:val="7"/>
        </w:numPr>
        <w:spacing w:after="120"/>
        <w:ind w:left="720"/>
        <w:rPr>
          <w:rFonts w:ascii="Lucida Bright" w:hAnsi="Lucida Bright"/>
          <w:sz w:val="22"/>
          <w:szCs w:val="22"/>
        </w:rPr>
      </w:pPr>
      <w:r w:rsidRPr="00AE1474">
        <w:rPr>
          <w:rFonts w:ascii="Lucida Bright" w:hAnsi="Lucida Bright"/>
          <w:sz w:val="22"/>
          <w:szCs w:val="22"/>
        </w:rPr>
        <w:t>confirmation</w:t>
      </w:r>
      <w:r w:rsidR="003322A9" w:rsidRPr="00AE1474">
        <w:rPr>
          <w:rFonts w:ascii="Lucida Bright" w:hAnsi="Lucida Bright"/>
          <w:sz w:val="22"/>
          <w:szCs w:val="22"/>
        </w:rPr>
        <w:t xml:space="preserve"> </w:t>
      </w:r>
      <w:r w:rsidR="00D624DC" w:rsidRPr="00AE1474">
        <w:rPr>
          <w:rFonts w:ascii="Lucida Bright" w:hAnsi="Lucida Bright"/>
          <w:sz w:val="22"/>
          <w:szCs w:val="22"/>
        </w:rPr>
        <w:t xml:space="preserve">that </w:t>
      </w:r>
      <w:r w:rsidR="00B008F9" w:rsidRPr="00AE1474">
        <w:rPr>
          <w:rFonts w:ascii="Lucida Bright" w:hAnsi="Lucida Bright"/>
          <w:sz w:val="22"/>
          <w:szCs w:val="22"/>
        </w:rPr>
        <w:t>a Technical</w:t>
      </w:r>
      <w:r w:rsidR="00D624DC" w:rsidRPr="00AE1474">
        <w:rPr>
          <w:rFonts w:ascii="Lucida Bright" w:hAnsi="Lucida Bright"/>
          <w:sz w:val="22"/>
          <w:szCs w:val="22"/>
        </w:rPr>
        <w:t xml:space="preserve"> Report has been developed</w:t>
      </w:r>
      <w:r w:rsidR="00B008F9" w:rsidRPr="00AE1474">
        <w:rPr>
          <w:rFonts w:ascii="Lucida Bright" w:hAnsi="Lucida Bright"/>
          <w:sz w:val="22"/>
          <w:szCs w:val="22"/>
        </w:rPr>
        <w:t xml:space="preserve"> in accordance with Part III.b.1 of this general permit</w:t>
      </w:r>
      <w:r w:rsidR="00D624DC" w:rsidRPr="00AE1474">
        <w:rPr>
          <w:rFonts w:ascii="Lucida Bright" w:hAnsi="Lucida Bright"/>
          <w:sz w:val="22"/>
          <w:szCs w:val="22"/>
        </w:rPr>
        <w:t>.</w:t>
      </w:r>
      <w:r w:rsidR="003322A9" w:rsidRPr="00AE1474">
        <w:rPr>
          <w:rFonts w:ascii="Lucida Bright" w:hAnsi="Lucida Bright"/>
          <w:sz w:val="22"/>
          <w:szCs w:val="22"/>
        </w:rPr>
        <w:t xml:space="preserve"> </w:t>
      </w:r>
    </w:p>
    <w:p w14:paraId="43F9F038" w14:textId="79A5A28B" w:rsidR="00C2426D" w:rsidRPr="00AE1474" w:rsidRDefault="007B7274" w:rsidP="000D5054">
      <w:pPr>
        <w:pStyle w:val="ListParagraph"/>
        <w:numPr>
          <w:ilvl w:val="0"/>
          <w:numId w:val="3"/>
        </w:numPr>
        <w:spacing w:after="120"/>
        <w:ind w:left="360"/>
        <w:rPr>
          <w:rFonts w:ascii="Lucida Bright" w:hAnsi="Lucida Bright"/>
          <w:szCs w:val="22"/>
        </w:rPr>
      </w:pPr>
      <w:r w:rsidRPr="00AE1474">
        <w:rPr>
          <w:rFonts w:ascii="Lucida Bright" w:hAnsi="Lucida Bright"/>
          <w:szCs w:val="22"/>
        </w:rPr>
        <w:t>Submission of a</w:t>
      </w:r>
      <w:r w:rsidR="0077322D">
        <w:rPr>
          <w:rFonts w:ascii="Lucida Bright" w:hAnsi="Lucida Bright"/>
          <w:szCs w:val="22"/>
        </w:rPr>
        <w:t>n</w:t>
      </w:r>
      <w:r w:rsidR="00D624DC" w:rsidRPr="00AE1474">
        <w:rPr>
          <w:rFonts w:ascii="Lucida Bright" w:hAnsi="Lucida Bright"/>
          <w:szCs w:val="22"/>
        </w:rPr>
        <w:t xml:space="preserve"> NOI is an acknowledgment that the conditions of this general permit are applicable to the proposed </w:t>
      </w:r>
      <w:r w:rsidR="00374A48">
        <w:rPr>
          <w:rFonts w:ascii="Lucida Bright" w:hAnsi="Lucida Bright"/>
          <w:szCs w:val="22"/>
        </w:rPr>
        <w:t>operation</w:t>
      </w:r>
      <w:r w:rsidR="00D624DC" w:rsidRPr="00AE1474">
        <w:rPr>
          <w:rFonts w:ascii="Lucida Bright" w:hAnsi="Lucida Bright"/>
          <w:szCs w:val="22"/>
        </w:rPr>
        <w:t>, and that the applicant agrees to comply with the conditions of this general permit. Provisional authorization to dispose of wastewater under the terms and conditions of this general permit begins 48 hours after a completed NOI is postmarked for delivery to the TCEQ.</w:t>
      </w:r>
      <w:r w:rsidR="003322A9" w:rsidRPr="00AE1474">
        <w:rPr>
          <w:rFonts w:ascii="Lucida Bright" w:hAnsi="Lucida Bright"/>
          <w:szCs w:val="22"/>
        </w:rPr>
        <w:t xml:space="preserve"> </w:t>
      </w:r>
      <w:r w:rsidR="00D624DC" w:rsidRPr="00AE1474">
        <w:rPr>
          <w:rFonts w:ascii="Lucida Bright" w:hAnsi="Lucida Bright"/>
          <w:szCs w:val="22"/>
        </w:rPr>
        <w:t xml:space="preserve">If the TCEQ provides for electronic submission of NOIs during the term of this permit, provisional authorization begins </w:t>
      </w:r>
      <w:r w:rsidR="00CE6946" w:rsidRPr="00AE1474">
        <w:rPr>
          <w:rFonts w:ascii="Lucida Bright" w:hAnsi="Lucida Bright"/>
          <w:szCs w:val="22"/>
        </w:rPr>
        <w:t>immediately</w:t>
      </w:r>
      <w:r w:rsidR="00D624DC" w:rsidRPr="00AE1474">
        <w:rPr>
          <w:rFonts w:ascii="Lucida Bright" w:hAnsi="Lucida Bright"/>
          <w:szCs w:val="22"/>
        </w:rPr>
        <w:t xml:space="preserve"> following confirmation of receipt of </w:t>
      </w:r>
      <w:r w:rsidR="00D624DC" w:rsidRPr="00AE1474">
        <w:rPr>
          <w:rFonts w:ascii="Lucida Bright" w:hAnsi="Lucida Bright"/>
          <w:szCs w:val="22"/>
        </w:rPr>
        <w:lastRenderedPageBreak/>
        <w:t>the electronic NOI form by the TCEQ. The NOI must be submitted to the address indicated on the NOI form.</w:t>
      </w:r>
      <w:r w:rsidR="003322A9" w:rsidRPr="00AE1474">
        <w:rPr>
          <w:rFonts w:ascii="Lucida Bright" w:hAnsi="Lucida Bright"/>
          <w:szCs w:val="22"/>
        </w:rPr>
        <w:t xml:space="preserve"> </w:t>
      </w:r>
      <w:r w:rsidR="00D624DC" w:rsidRPr="00AE1474">
        <w:rPr>
          <w:rFonts w:ascii="Lucida Bright" w:hAnsi="Lucida Bright"/>
          <w:szCs w:val="22"/>
        </w:rPr>
        <w:t xml:space="preserve">Following review of the NOI, the </w:t>
      </w:r>
      <w:r w:rsidR="003B0D00" w:rsidRPr="00AE1474">
        <w:rPr>
          <w:rFonts w:ascii="Lucida Bright" w:hAnsi="Lucida Bright"/>
          <w:szCs w:val="22"/>
        </w:rPr>
        <w:t>e</w:t>
      </w:r>
      <w:r w:rsidR="00D624DC" w:rsidRPr="00AE1474">
        <w:rPr>
          <w:rFonts w:ascii="Lucida Bright" w:hAnsi="Lucida Bright"/>
          <w:szCs w:val="22"/>
        </w:rPr>
        <w:t xml:space="preserve">xecutive </w:t>
      </w:r>
      <w:r w:rsidR="003B0D00" w:rsidRPr="00AE1474">
        <w:rPr>
          <w:rFonts w:ascii="Lucida Bright" w:hAnsi="Lucida Bright"/>
          <w:szCs w:val="22"/>
        </w:rPr>
        <w:t>d</w:t>
      </w:r>
      <w:r w:rsidR="00D624DC" w:rsidRPr="00AE1474">
        <w:rPr>
          <w:rFonts w:ascii="Lucida Bright" w:hAnsi="Lucida Bright"/>
          <w:szCs w:val="22"/>
        </w:rPr>
        <w:t>irector</w:t>
      </w:r>
      <w:r w:rsidR="002E64DD" w:rsidRPr="00AE1474">
        <w:rPr>
          <w:rFonts w:ascii="Lucida Bright" w:hAnsi="Lucida Bright"/>
          <w:szCs w:val="22"/>
        </w:rPr>
        <w:t xml:space="preserve"> will:</w:t>
      </w:r>
    </w:p>
    <w:p w14:paraId="66816052" w14:textId="6259B7EA" w:rsidR="002E64DD" w:rsidRPr="00AE1474" w:rsidRDefault="002E64DD" w:rsidP="000D5054">
      <w:pPr>
        <w:widowControl/>
        <w:numPr>
          <w:ilvl w:val="1"/>
          <w:numId w:val="6"/>
        </w:numPr>
        <w:spacing w:after="120"/>
        <w:ind w:left="720"/>
        <w:rPr>
          <w:rFonts w:ascii="Lucida Bright" w:hAnsi="Lucida Bright"/>
          <w:sz w:val="22"/>
          <w:szCs w:val="22"/>
        </w:rPr>
      </w:pPr>
      <w:r w:rsidRPr="00AE1474">
        <w:rPr>
          <w:rFonts w:ascii="Lucida Bright" w:hAnsi="Lucida Bright"/>
          <w:sz w:val="22"/>
          <w:szCs w:val="22"/>
        </w:rPr>
        <w:t xml:space="preserve">determine that the NOI is complete and confirm </w:t>
      </w:r>
      <w:r w:rsidR="003C12B8">
        <w:rPr>
          <w:rFonts w:ascii="Lucida Bright" w:hAnsi="Lucida Bright"/>
          <w:sz w:val="22"/>
          <w:szCs w:val="22"/>
        </w:rPr>
        <w:t>authorization</w:t>
      </w:r>
      <w:r w:rsidR="003C12B8" w:rsidRPr="00AE1474">
        <w:rPr>
          <w:rFonts w:ascii="Lucida Bright" w:hAnsi="Lucida Bright"/>
          <w:sz w:val="22"/>
          <w:szCs w:val="22"/>
        </w:rPr>
        <w:t xml:space="preserve"> </w:t>
      </w:r>
      <w:r w:rsidRPr="00AE1474">
        <w:rPr>
          <w:rFonts w:ascii="Lucida Bright" w:hAnsi="Lucida Bright"/>
          <w:sz w:val="22"/>
          <w:szCs w:val="22"/>
        </w:rPr>
        <w:t xml:space="preserve">by providing a written notification and an authorization number; </w:t>
      </w:r>
    </w:p>
    <w:p w14:paraId="0C590AAD" w14:textId="77777777" w:rsidR="002E64DD" w:rsidRPr="00AE1474" w:rsidRDefault="002E64DD" w:rsidP="000D5054">
      <w:pPr>
        <w:widowControl/>
        <w:numPr>
          <w:ilvl w:val="1"/>
          <w:numId w:val="6"/>
        </w:numPr>
        <w:spacing w:after="120"/>
        <w:ind w:left="720"/>
        <w:rPr>
          <w:rFonts w:ascii="Lucida Bright" w:hAnsi="Lucida Bright"/>
          <w:sz w:val="22"/>
          <w:szCs w:val="22"/>
        </w:rPr>
      </w:pPr>
      <w:r w:rsidRPr="00AE1474">
        <w:rPr>
          <w:rFonts w:ascii="Lucida Bright" w:hAnsi="Lucida Bright"/>
          <w:sz w:val="22"/>
          <w:szCs w:val="22"/>
        </w:rPr>
        <w:t>determine that the NOI is incomplete and request additional information needed to complete the NOI; or</w:t>
      </w:r>
    </w:p>
    <w:p w14:paraId="4EFB3D01" w14:textId="16A07EB6" w:rsidR="002E64DD" w:rsidRPr="00AE1474" w:rsidRDefault="002E64DD" w:rsidP="000D5054">
      <w:pPr>
        <w:widowControl/>
        <w:numPr>
          <w:ilvl w:val="1"/>
          <w:numId w:val="6"/>
        </w:numPr>
        <w:spacing w:after="120"/>
        <w:ind w:left="720"/>
        <w:rPr>
          <w:rFonts w:ascii="Lucida Bright" w:hAnsi="Lucida Bright"/>
          <w:sz w:val="22"/>
          <w:szCs w:val="22"/>
        </w:rPr>
      </w:pPr>
      <w:r w:rsidRPr="00AE1474">
        <w:rPr>
          <w:rFonts w:ascii="Lucida Bright" w:hAnsi="Lucida Bright"/>
          <w:sz w:val="22"/>
          <w:szCs w:val="22"/>
        </w:rPr>
        <w:t xml:space="preserve">deny </w:t>
      </w:r>
      <w:r w:rsidR="003C12B8">
        <w:rPr>
          <w:rFonts w:ascii="Lucida Bright" w:hAnsi="Lucida Bright"/>
          <w:sz w:val="22"/>
          <w:szCs w:val="22"/>
        </w:rPr>
        <w:t>authorization</w:t>
      </w:r>
      <w:r w:rsidR="003C12B8" w:rsidRPr="00AE1474">
        <w:rPr>
          <w:rFonts w:ascii="Lucida Bright" w:hAnsi="Lucida Bright"/>
          <w:sz w:val="22"/>
          <w:szCs w:val="22"/>
        </w:rPr>
        <w:t xml:space="preserve"> </w:t>
      </w:r>
      <w:r w:rsidRPr="00AE1474">
        <w:rPr>
          <w:rFonts w:ascii="Lucida Bright" w:hAnsi="Lucida Bright"/>
          <w:sz w:val="22"/>
          <w:szCs w:val="22"/>
        </w:rPr>
        <w:t xml:space="preserve">in writing. Denial of </w:t>
      </w:r>
      <w:r w:rsidR="003C12B8">
        <w:rPr>
          <w:rFonts w:ascii="Lucida Bright" w:hAnsi="Lucida Bright"/>
          <w:sz w:val="22"/>
          <w:szCs w:val="22"/>
        </w:rPr>
        <w:t>authorization</w:t>
      </w:r>
      <w:r w:rsidR="003C12B8" w:rsidRPr="00AE1474">
        <w:rPr>
          <w:rFonts w:ascii="Lucida Bright" w:hAnsi="Lucida Bright"/>
          <w:sz w:val="22"/>
          <w:szCs w:val="22"/>
        </w:rPr>
        <w:t xml:space="preserve"> </w:t>
      </w:r>
      <w:r w:rsidRPr="00AE1474">
        <w:rPr>
          <w:rFonts w:ascii="Lucida Bright" w:hAnsi="Lucida Bright"/>
          <w:sz w:val="22"/>
          <w:szCs w:val="22"/>
        </w:rPr>
        <w:t>will be made i</w:t>
      </w:r>
      <w:r w:rsidR="00C164AF">
        <w:rPr>
          <w:rFonts w:ascii="Lucida Bright" w:hAnsi="Lucida Bright"/>
          <w:sz w:val="22"/>
          <w:szCs w:val="22"/>
        </w:rPr>
        <w:t xml:space="preserve">n accordance with 30 TAC </w:t>
      </w:r>
      <w:r w:rsidR="00DC1117">
        <w:rPr>
          <w:rFonts w:ascii="Lucida Bright" w:hAnsi="Lucida Bright"/>
          <w:sz w:val="22"/>
          <w:szCs w:val="22"/>
        </w:rPr>
        <w:t xml:space="preserve">§ </w:t>
      </w:r>
      <w:r w:rsidR="00C164AF">
        <w:rPr>
          <w:rFonts w:ascii="Lucida Bright" w:hAnsi="Lucida Bright"/>
          <w:sz w:val="22"/>
          <w:szCs w:val="22"/>
        </w:rPr>
        <w:t>205.4</w:t>
      </w:r>
      <w:r w:rsidRPr="00AE1474">
        <w:rPr>
          <w:rFonts w:ascii="Lucida Bright" w:hAnsi="Lucida Bright"/>
          <w:i/>
          <w:sz w:val="22"/>
          <w:szCs w:val="22"/>
        </w:rPr>
        <w:t>.</w:t>
      </w:r>
    </w:p>
    <w:p w14:paraId="17602502" w14:textId="0586ACBC" w:rsidR="00C2426D" w:rsidRPr="005872C7" w:rsidRDefault="00FD7A9B" w:rsidP="000D5054">
      <w:pPr>
        <w:pStyle w:val="ListParagraph"/>
        <w:numPr>
          <w:ilvl w:val="0"/>
          <w:numId w:val="3"/>
        </w:numPr>
        <w:spacing w:after="120"/>
        <w:ind w:left="360"/>
        <w:rPr>
          <w:rFonts w:ascii="Lucida Bright" w:hAnsi="Lucida Bright"/>
        </w:rPr>
      </w:pPr>
      <w:r>
        <w:rPr>
          <w:rFonts w:ascii="Lucida Bright" w:hAnsi="Lucida Bright"/>
        </w:rPr>
        <w:t xml:space="preserve">Change of Ownership or Operational Control. </w:t>
      </w:r>
      <w:r w:rsidR="002E64DD" w:rsidRPr="005872C7">
        <w:rPr>
          <w:rFonts w:ascii="Lucida Bright" w:hAnsi="Lucida Bright"/>
        </w:rPr>
        <w:t>Authorization under this general permit is not transferable. If the owner or operator of the regulated entity changes, the present owner and operator shall submit a Notice of Termination (NOT) and the new owner and operator shall submit a</w:t>
      </w:r>
      <w:r w:rsidR="0077322D">
        <w:rPr>
          <w:rFonts w:ascii="Lucida Bright" w:hAnsi="Lucida Bright"/>
        </w:rPr>
        <w:t>n</w:t>
      </w:r>
      <w:r w:rsidR="002E64DD" w:rsidRPr="005872C7">
        <w:rPr>
          <w:rFonts w:ascii="Lucida Bright" w:hAnsi="Lucida Bright"/>
        </w:rPr>
        <w:t xml:space="preserve"> NOI. Any change in a permittee’s </w:t>
      </w:r>
      <w:r w:rsidR="007D010D" w:rsidRPr="005872C7">
        <w:rPr>
          <w:rFonts w:ascii="Lucida Bright" w:hAnsi="Lucida Bright"/>
        </w:rPr>
        <w:t>Charter Number, as registered with</w:t>
      </w:r>
      <w:r w:rsidR="002E64DD" w:rsidRPr="005872C7">
        <w:rPr>
          <w:rFonts w:ascii="Lucida Bright" w:hAnsi="Lucida Bright"/>
        </w:rPr>
        <w:t xml:space="preserve"> the Texas Secretary of State, is considered a change in ownership of the company</w:t>
      </w:r>
      <w:r w:rsidR="007D010D" w:rsidRPr="005872C7">
        <w:rPr>
          <w:rFonts w:ascii="Lucida Bright" w:hAnsi="Lucida Bright"/>
        </w:rPr>
        <w:t>. The NOT and NOI must be submitted no later than 10 days prior to the changes</w:t>
      </w:r>
      <w:r w:rsidR="002E64DD" w:rsidRPr="005872C7">
        <w:rPr>
          <w:rFonts w:ascii="Lucida Bright" w:hAnsi="Lucida Bright"/>
        </w:rPr>
        <w:t xml:space="preserve"> to </w:t>
      </w:r>
      <w:r w:rsidR="007D010D" w:rsidRPr="005872C7">
        <w:rPr>
          <w:rFonts w:ascii="Lucida Bright" w:hAnsi="Lucida Bright"/>
        </w:rPr>
        <w:t xml:space="preserve">avoid a </w:t>
      </w:r>
      <w:r w:rsidR="002E64DD" w:rsidRPr="005872C7">
        <w:rPr>
          <w:rFonts w:ascii="Lucida Bright" w:hAnsi="Lucida Bright"/>
        </w:rPr>
        <w:t xml:space="preserve">lapse in authorization for </w:t>
      </w:r>
      <w:r w:rsidR="007D010D" w:rsidRPr="005872C7">
        <w:rPr>
          <w:rFonts w:ascii="Lucida Bright" w:hAnsi="Lucida Bright"/>
        </w:rPr>
        <w:t>the</w:t>
      </w:r>
      <w:r w:rsidR="002E64DD" w:rsidRPr="005872C7">
        <w:rPr>
          <w:rFonts w:ascii="Lucida Bright" w:hAnsi="Lucida Bright"/>
        </w:rPr>
        <w:t xml:space="preserve"> facility.</w:t>
      </w:r>
    </w:p>
    <w:p w14:paraId="5E7888CE" w14:textId="2629D9D2" w:rsidR="007039DD" w:rsidRPr="00AE1474" w:rsidRDefault="002E64DD" w:rsidP="000D5054">
      <w:pPr>
        <w:pStyle w:val="ListParagraph"/>
        <w:numPr>
          <w:ilvl w:val="0"/>
          <w:numId w:val="3"/>
        </w:numPr>
        <w:tabs>
          <w:tab w:val="left" w:pos="540"/>
        </w:tabs>
        <w:spacing w:after="120"/>
        <w:ind w:left="360"/>
        <w:rPr>
          <w:rFonts w:ascii="Lucida Bright" w:hAnsi="Lucida Bright"/>
          <w:szCs w:val="22"/>
        </w:rPr>
      </w:pPr>
      <w:r w:rsidRPr="00AE1474">
        <w:rPr>
          <w:rFonts w:ascii="Lucida Bright" w:hAnsi="Lucida Bright"/>
          <w:szCs w:val="22"/>
        </w:rPr>
        <w:t xml:space="preserve">If the owner or operator becomes aware that </w:t>
      </w:r>
      <w:r w:rsidR="007D010D" w:rsidRPr="00AE1474">
        <w:rPr>
          <w:rFonts w:ascii="Lucida Bright" w:hAnsi="Lucida Bright"/>
          <w:szCs w:val="22"/>
        </w:rPr>
        <w:t xml:space="preserve">they </w:t>
      </w:r>
      <w:r w:rsidRPr="00AE1474">
        <w:rPr>
          <w:rFonts w:ascii="Lucida Bright" w:hAnsi="Lucida Bright"/>
          <w:szCs w:val="22"/>
        </w:rPr>
        <w:t>failed to submit any relevant facts or submitted incorrect information in a</w:t>
      </w:r>
      <w:r w:rsidR="0077322D">
        <w:rPr>
          <w:rFonts w:ascii="Lucida Bright" w:hAnsi="Lucida Bright"/>
          <w:szCs w:val="22"/>
        </w:rPr>
        <w:t>n</w:t>
      </w:r>
      <w:r w:rsidRPr="00AE1474">
        <w:rPr>
          <w:rFonts w:ascii="Lucida Bright" w:hAnsi="Lucida Bright"/>
          <w:szCs w:val="22"/>
        </w:rPr>
        <w:t xml:space="preserve"> NOI</w:t>
      </w:r>
      <w:r w:rsidR="007D010D" w:rsidRPr="00AE1474">
        <w:rPr>
          <w:rFonts w:ascii="Lucida Bright" w:hAnsi="Lucida Bright"/>
          <w:szCs w:val="22"/>
        </w:rPr>
        <w:t xml:space="preserve"> or that</w:t>
      </w:r>
      <w:r w:rsidR="00C161DD" w:rsidRPr="00AE1474">
        <w:rPr>
          <w:rFonts w:ascii="Lucida Bright" w:hAnsi="Lucida Bright"/>
          <w:szCs w:val="22"/>
        </w:rPr>
        <w:t xml:space="preserve"> </w:t>
      </w:r>
      <w:r w:rsidR="007D010D" w:rsidRPr="00AE1474">
        <w:rPr>
          <w:rFonts w:ascii="Lucida Bright" w:hAnsi="Lucida Bright"/>
          <w:szCs w:val="22"/>
        </w:rPr>
        <w:t xml:space="preserve">information provided in the NOI changes (for example, </w:t>
      </w:r>
      <w:r w:rsidR="00527050" w:rsidRPr="00AE1474">
        <w:rPr>
          <w:rFonts w:ascii="Lucida Bright" w:hAnsi="Lucida Bright"/>
          <w:szCs w:val="22"/>
        </w:rPr>
        <w:t>permittee address, or information related to wastewater irrigation areas, retention facilities, or control facilities</w:t>
      </w:r>
      <w:r w:rsidR="007D010D" w:rsidRPr="00AE1474">
        <w:rPr>
          <w:rFonts w:ascii="Lucida Bright" w:hAnsi="Lucida Bright"/>
          <w:szCs w:val="22"/>
        </w:rPr>
        <w:t>),</w:t>
      </w:r>
      <w:r w:rsidRPr="00AE1474">
        <w:rPr>
          <w:rFonts w:ascii="Lucida Bright" w:hAnsi="Lucida Bright"/>
          <w:szCs w:val="22"/>
        </w:rPr>
        <w:t xml:space="preserve"> the correct information shall be provided to the executive director in a Notice of Change (NOC) within 14 days after discovery. </w:t>
      </w:r>
      <w:r w:rsidR="007D010D" w:rsidRPr="00AE1474">
        <w:rPr>
          <w:rFonts w:ascii="Lucida Bright" w:hAnsi="Lucida Bright"/>
          <w:szCs w:val="22"/>
        </w:rPr>
        <w:t>A</w:t>
      </w:r>
      <w:r w:rsidR="0077322D">
        <w:rPr>
          <w:rFonts w:ascii="Lucida Bright" w:hAnsi="Lucida Bright"/>
          <w:szCs w:val="22"/>
        </w:rPr>
        <w:t>n</w:t>
      </w:r>
      <w:r w:rsidR="007D010D" w:rsidRPr="00AE1474">
        <w:rPr>
          <w:rFonts w:ascii="Lucida Bright" w:hAnsi="Lucida Bright"/>
          <w:szCs w:val="22"/>
        </w:rPr>
        <w:t xml:space="preserve"> NOT is required for a </w:t>
      </w:r>
      <w:r w:rsidRPr="00AE1474">
        <w:rPr>
          <w:rFonts w:ascii="Lucida Bright" w:hAnsi="Lucida Bright"/>
          <w:szCs w:val="22"/>
        </w:rPr>
        <w:t>change</w:t>
      </w:r>
      <w:r w:rsidR="007D010D" w:rsidRPr="00AE1474">
        <w:rPr>
          <w:rFonts w:ascii="Lucida Bright" w:hAnsi="Lucida Bright"/>
          <w:szCs w:val="22"/>
        </w:rPr>
        <w:t xml:space="preserve"> in the site location </w:t>
      </w:r>
      <w:r w:rsidR="000436D4">
        <w:rPr>
          <w:rFonts w:ascii="Lucida Bright" w:hAnsi="Lucida Bright"/>
          <w:szCs w:val="22"/>
        </w:rPr>
        <w:t>and</w:t>
      </w:r>
      <w:r w:rsidR="000436D4" w:rsidRPr="00AE1474">
        <w:rPr>
          <w:rFonts w:ascii="Lucida Bright" w:hAnsi="Lucida Bright"/>
          <w:szCs w:val="22"/>
        </w:rPr>
        <w:t xml:space="preserve"> </w:t>
      </w:r>
      <w:r w:rsidR="007D010D" w:rsidRPr="00AE1474">
        <w:rPr>
          <w:rFonts w:ascii="Lucida Bright" w:hAnsi="Lucida Bright"/>
          <w:szCs w:val="22"/>
        </w:rPr>
        <w:t>changes in ownership and/or operator.</w:t>
      </w:r>
    </w:p>
    <w:p w14:paraId="512520D3" w14:textId="2E960EA1" w:rsidR="00390E1B" w:rsidRPr="001D3456" w:rsidRDefault="00D624DC" w:rsidP="007F6626">
      <w:pPr>
        <w:pStyle w:val="Heading2"/>
        <w:spacing w:before="0" w:after="120"/>
        <w:rPr>
          <w:rFonts w:ascii="Lucida Bright" w:hAnsi="Lucida Bright"/>
          <w:b w:val="0"/>
          <w:sz w:val="22"/>
          <w:szCs w:val="22"/>
        </w:rPr>
      </w:pPr>
      <w:bookmarkStart w:id="8" w:name="_Toc114649876"/>
      <w:r w:rsidRPr="001D3456">
        <w:rPr>
          <w:rFonts w:ascii="Lucida Bright" w:hAnsi="Lucida Bright"/>
          <w:i w:val="0"/>
          <w:iCs w:val="0"/>
          <w:sz w:val="22"/>
          <w:szCs w:val="22"/>
        </w:rPr>
        <w:t>Section D.</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 xml:space="preserve">Termination of </w:t>
      </w:r>
      <w:r w:rsidR="003C12B8">
        <w:rPr>
          <w:rFonts w:ascii="Lucida Bright" w:hAnsi="Lucida Bright"/>
          <w:i w:val="0"/>
          <w:iCs w:val="0"/>
          <w:sz w:val="22"/>
          <w:szCs w:val="22"/>
        </w:rPr>
        <w:t>Authorization</w:t>
      </w:r>
      <w:bookmarkEnd w:id="8"/>
    </w:p>
    <w:p w14:paraId="18691E43" w14:textId="664CB049" w:rsidR="00C2426D" w:rsidRPr="00F251A4" w:rsidRDefault="002E64DD" w:rsidP="00F251A4">
      <w:pPr>
        <w:pStyle w:val="ListParagraph"/>
        <w:numPr>
          <w:ilvl w:val="0"/>
          <w:numId w:val="43"/>
        </w:numPr>
        <w:spacing w:after="120"/>
        <w:ind w:left="360"/>
        <w:rPr>
          <w:rFonts w:ascii="Lucida Bright" w:hAnsi="Lucida Bright"/>
          <w:szCs w:val="22"/>
        </w:rPr>
      </w:pPr>
      <w:r w:rsidRPr="00F251A4">
        <w:rPr>
          <w:rFonts w:ascii="Lucida Bright" w:hAnsi="Lucida Bright"/>
          <w:szCs w:val="22"/>
        </w:rPr>
        <w:t xml:space="preserve">A permittee shall terminate </w:t>
      </w:r>
      <w:r w:rsidR="003C12B8">
        <w:rPr>
          <w:rFonts w:ascii="Lucida Bright" w:hAnsi="Lucida Bright"/>
          <w:szCs w:val="22"/>
        </w:rPr>
        <w:t>authorization</w:t>
      </w:r>
      <w:r w:rsidR="003C12B8" w:rsidRPr="00F251A4">
        <w:rPr>
          <w:rFonts w:ascii="Lucida Bright" w:hAnsi="Lucida Bright"/>
          <w:szCs w:val="22"/>
        </w:rPr>
        <w:t xml:space="preserve"> </w:t>
      </w:r>
      <w:r w:rsidRPr="00F251A4">
        <w:rPr>
          <w:rFonts w:ascii="Lucida Bright" w:hAnsi="Lucida Bright"/>
          <w:szCs w:val="22"/>
        </w:rPr>
        <w:t>under this general permit through the submittal of a</w:t>
      </w:r>
      <w:r w:rsidR="0077322D">
        <w:rPr>
          <w:rFonts w:ascii="Lucida Bright" w:hAnsi="Lucida Bright"/>
          <w:szCs w:val="22"/>
        </w:rPr>
        <w:t>n</w:t>
      </w:r>
      <w:r w:rsidRPr="00F251A4">
        <w:rPr>
          <w:rFonts w:ascii="Lucida Bright" w:hAnsi="Lucida Bright"/>
          <w:szCs w:val="22"/>
        </w:rPr>
        <w:t xml:space="preserve"> NOT, on a form approved by the executive director, when the owner or operator of the facility changes</w:t>
      </w:r>
      <w:r w:rsidR="00D624DC" w:rsidRPr="00F251A4">
        <w:rPr>
          <w:rFonts w:ascii="Lucida Bright" w:hAnsi="Lucida Bright"/>
          <w:szCs w:val="22"/>
        </w:rPr>
        <w:t>, when disposal becomes unnecessary, is delayed, or is authorized under an individual permit.</w:t>
      </w:r>
      <w:r w:rsidR="003322A9" w:rsidRPr="00F251A4">
        <w:rPr>
          <w:rFonts w:ascii="Lucida Bright" w:hAnsi="Lucida Bright"/>
          <w:szCs w:val="22"/>
        </w:rPr>
        <w:t xml:space="preserve"> </w:t>
      </w:r>
      <w:r w:rsidR="00D624DC" w:rsidRPr="00F251A4">
        <w:rPr>
          <w:rFonts w:ascii="Lucida Bright" w:hAnsi="Lucida Bright"/>
          <w:szCs w:val="22"/>
        </w:rPr>
        <w:t xml:space="preserve">Unless </w:t>
      </w:r>
      <w:r w:rsidR="003C12B8">
        <w:rPr>
          <w:rFonts w:ascii="Lucida Bright" w:hAnsi="Lucida Bright"/>
          <w:szCs w:val="22"/>
        </w:rPr>
        <w:t xml:space="preserve"> authorization</w:t>
      </w:r>
      <w:r w:rsidR="00D624DC" w:rsidRPr="00F251A4">
        <w:rPr>
          <w:rFonts w:ascii="Lucida Bright" w:hAnsi="Lucida Bright"/>
          <w:szCs w:val="22"/>
        </w:rPr>
        <w:t xml:space="preserve"> is terminated because an individual permit has been obtained, the permittee must include</w:t>
      </w:r>
      <w:r w:rsidR="00CE6946" w:rsidRPr="00F251A4">
        <w:rPr>
          <w:rFonts w:ascii="Lucida Bright" w:hAnsi="Lucida Bright"/>
          <w:szCs w:val="22"/>
        </w:rPr>
        <w:t>,</w:t>
      </w:r>
      <w:r w:rsidR="00D624DC" w:rsidRPr="00F251A4">
        <w:rPr>
          <w:rFonts w:ascii="Lucida Bright" w:hAnsi="Lucida Bright"/>
          <w:szCs w:val="22"/>
        </w:rPr>
        <w:t xml:space="preserve"> with the NOT</w:t>
      </w:r>
      <w:r w:rsidR="00CE6946" w:rsidRPr="00F251A4">
        <w:rPr>
          <w:rFonts w:ascii="Lucida Bright" w:hAnsi="Lucida Bright"/>
          <w:szCs w:val="22"/>
        </w:rPr>
        <w:t xml:space="preserve">, </w:t>
      </w:r>
      <w:r w:rsidR="001B418F" w:rsidRPr="00F251A4">
        <w:rPr>
          <w:rFonts w:ascii="Lucida Bright" w:hAnsi="Lucida Bright"/>
          <w:szCs w:val="22"/>
        </w:rPr>
        <w:t>the</w:t>
      </w:r>
      <w:r w:rsidR="00D624DC" w:rsidRPr="00F251A4">
        <w:rPr>
          <w:rFonts w:ascii="Lucida Bright" w:hAnsi="Lucida Bright"/>
          <w:szCs w:val="22"/>
        </w:rPr>
        <w:t xml:space="preserve"> </w:t>
      </w:r>
      <w:r w:rsidR="001B418F" w:rsidRPr="00F251A4">
        <w:rPr>
          <w:rFonts w:ascii="Lucida Bright" w:hAnsi="Lucida Bright"/>
          <w:szCs w:val="22"/>
        </w:rPr>
        <w:t>certification that retention facilities have been properly closed</w:t>
      </w:r>
      <w:r w:rsidR="007D010D" w:rsidRPr="00F251A4">
        <w:rPr>
          <w:rFonts w:ascii="Lucida Bright" w:hAnsi="Lucida Bright"/>
          <w:szCs w:val="22"/>
        </w:rPr>
        <w:t>,</w:t>
      </w:r>
      <w:r w:rsidR="00AB4700" w:rsidRPr="00F251A4">
        <w:rPr>
          <w:rFonts w:ascii="Lucida Bright" w:hAnsi="Lucida Bright"/>
          <w:szCs w:val="22"/>
        </w:rPr>
        <w:t xml:space="preserve"> </w:t>
      </w:r>
      <w:r w:rsidR="00D624DC" w:rsidRPr="00F251A4">
        <w:rPr>
          <w:rFonts w:ascii="Lucida Bright" w:hAnsi="Lucida Bright"/>
          <w:szCs w:val="22"/>
        </w:rPr>
        <w:t>in accordance with Part III.B.4</w:t>
      </w:r>
      <w:r w:rsidR="00146CFD">
        <w:rPr>
          <w:rFonts w:ascii="Lucida Bright" w:hAnsi="Lucida Bright"/>
          <w:szCs w:val="22"/>
        </w:rPr>
        <w:t xml:space="preserve"> of this general permit</w:t>
      </w:r>
      <w:r w:rsidR="00D624DC" w:rsidRPr="00F251A4">
        <w:rPr>
          <w:rFonts w:ascii="Lucida Bright" w:hAnsi="Lucida Bright"/>
          <w:szCs w:val="22"/>
        </w:rPr>
        <w:t>.</w:t>
      </w:r>
      <w:r w:rsidR="003322A9" w:rsidRPr="00F251A4">
        <w:rPr>
          <w:rFonts w:ascii="Lucida Bright" w:hAnsi="Lucida Bright"/>
          <w:szCs w:val="22"/>
        </w:rPr>
        <w:t xml:space="preserve"> </w:t>
      </w:r>
      <w:r w:rsidR="00146CFD" w:rsidRPr="00146CFD">
        <w:rPr>
          <w:rFonts w:ascii="Lucida Bright" w:hAnsi="Lucida Bright"/>
          <w:szCs w:val="22"/>
        </w:rPr>
        <w:t>A</w:t>
      </w:r>
      <w:r w:rsidR="0077322D">
        <w:rPr>
          <w:rFonts w:ascii="Lucida Bright" w:hAnsi="Lucida Bright"/>
          <w:szCs w:val="22"/>
        </w:rPr>
        <w:t>n</w:t>
      </w:r>
      <w:r w:rsidR="00146CFD" w:rsidRPr="00146CFD">
        <w:rPr>
          <w:rFonts w:ascii="Lucida Bright" w:hAnsi="Lucida Bright"/>
          <w:szCs w:val="22"/>
        </w:rPr>
        <w:t xml:space="preserve"> NOT must be received by the TCEQ prior to September 1st to avoid assessment of the annual water quality fee</w:t>
      </w:r>
      <w:r w:rsidR="00146CFD">
        <w:rPr>
          <w:rFonts w:ascii="Lucida Bright" w:hAnsi="Lucida Bright"/>
          <w:szCs w:val="22"/>
        </w:rPr>
        <w:t>.</w:t>
      </w:r>
    </w:p>
    <w:p w14:paraId="13BAC17D" w14:textId="3F5EF95D" w:rsidR="00390E1B" w:rsidRPr="00F251A4" w:rsidRDefault="00D624DC" w:rsidP="00F251A4">
      <w:pPr>
        <w:pStyle w:val="ListParagraph"/>
        <w:numPr>
          <w:ilvl w:val="0"/>
          <w:numId w:val="43"/>
        </w:numPr>
        <w:spacing w:after="120"/>
        <w:ind w:left="360"/>
        <w:rPr>
          <w:rFonts w:ascii="Lucida Bright" w:hAnsi="Lucida Bright"/>
          <w:szCs w:val="22"/>
        </w:rPr>
      </w:pPr>
      <w:r w:rsidRPr="00F251A4">
        <w:rPr>
          <w:rFonts w:ascii="Lucida Bright" w:hAnsi="Lucida Bright"/>
          <w:szCs w:val="22"/>
        </w:rPr>
        <w:t xml:space="preserve">Authorization to dispose of </w:t>
      </w:r>
      <w:r w:rsidR="00CE6946" w:rsidRPr="00F251A4">
        <w:rPr>
          <w:rFonts w:ascii="Lucida Bright" w:hAnsi="Lucida Bright"/>
          <w:szCs w:val="22"/>
        </w:rPr>
        <w:t xml:space="preserve">wastewater </w:t>
      </w:r>
      <w:r w:rsidRPr="00F251A4">
        <w:rPr>
          <w:rFonts w:ascii="Lucida Bright" w:hAnsi="Lucida Bright"/>
          <w:szCs w:val="22"/>
        </w:rPr>
        <w:t>terminate</w:t>
      </w:r>
      <w:r w:rsidR="00F41AE2" w:rsidRPr="00F251A4">
        <w:rPr>
          <w:rFonts w:ascii="Lucida Bright" w:hAnsi="Lucida Bright"/>
          <w:szCs w:val="22"/>
        </w:rPr>
        <w:t>s on the day that a</w:t>
      </w:r>
      <w:r w:rsidR="0077322D">
        <w:rPr>
          <w:rFonts w:ascii="Lucida Bright" w:hAnsi="Lucida Bright"/>
          <w:szCs w:val="22"/>
        </w:rPr>
        <w:t>n</w:t>
      </w:r>
      <w:r w:rsidRPr="00F251A4">
        <w:rPr>
          <w:rFonts w:ascii="Lucida Bright" w:hAnsi="Lucida Bright"/>
          <w:szCs w:val="22"/>
        </w:rPr>
        <w:t xml:space="preserve"> NOT is postmarked for delivery.</w:t>
      </w:r>
      <w:r w:rsidR="003322A9" w:rsidRPr="00F251A4">
        <w:rPr>
          <w:rFonts w:ascii="Lucida Bright" w:hAnsi="Lucida Bright"/>
          <w:szCs w:val="22"/>
        </w:rPr>
        <w:t xml:space="preserve"> </w:t>
      </w:r>
      <w:r w:rsidR="00CE6946" w:rsidRPr="00F251A4">
        <w:rPr>
          <w:rFonts w:ascii="Lucida Bright" w:hAnsi="Lucida Bright"/>
          <w:szCs w:val="22"/>
        </w:rPr>
        <w:t>If</w:t>
      </w:r>
      <w:r w:rsidR="00595040" w:rsidRPr="00F251A4">
        <w:rPr>
          <w:rFonts w:ascii="Lucida Bright" w:hAnsi="Lucida Bright"/>
          <w:szCs w:val="22"/>
        </w:rPr>
        <w:t xml:space="preserve"> the TCEQ provides for </w:t>
      </w:r>
      <w:r w:rsidR="00CE6946" w:rsidRPr="00F251A4">
        <w:rPr>
          <w:rFonts w:ascii="Lucida Bright" w:hAnsi="Lucida Bright"/>
          <w:szCs w:val="22"/>
        </w:rPr>
        <w:t>electronic submission of</w:t>
      </w:r>
      <w:r w:rsidR="00800DC8" w:rsidRPr="00F251A4">
        <w:rPr>
          <w:rFonts w:ascii="Lucida Bright" w:hAnsi="Lucida Bright"/>
          <w:szCs w:val="22"/>
        </w:rPr>
        <w:t xml:space="preserve"> NOTs</w:t>
      </w:r>
      <w:r w:rsidR="00CE6946" w:rsidRPr="00F251A4">
        <w:rPr>
          <w:rFonts w:ascii="Lucida Bright" w:hAnsi="Lucida Bright"/>
          <w:szCs w:val="22"/>
        </w:rPr>
        <w:t xml:space="preserve">, authorization under this permit terminates immediately following confirmation of receipt of the </w:t>
      </w:r>
      <w:r w:rsidR="00800DC8" w:rsidRPr="00F251A4">
        <w:rPr>
          <w:rFonts w:ascii="Lucida Bright" w:hAnsi="Lucida Bright"/>
          <w:szCs w:val="22"/>
        </w:rPr>
        <w:t xml:space="preserve">electronic </w:t>
      </w:r>
      <w:r w:rsidR="00CE6946" w:rsidRPr="00F251A4">
        <w:rPr>
          <w:rFonts w:ascii="Lucida Bright" w:hAnsi="Lucida Bright"/>
          <w:szCs w:val="22"/>
        </w:rPr>
        <w:t>NOT</w:t>
      </w:r>
      <w:r w:rsidR="00800DC8" w:rsidRPr="00F251A4">
        <w:rPr>
          <w:rFonts w:ascii="Lucida Bright" w:hAnsi="Lucida Bright"/>
          <w:szCs w:val="22"/>
        </w:rPr>
        <w:t xml:space="preserve"> form</w:t>
      </w:r>
      <w:r w:rsidR="00DE6B67" w:rsidRPr="00F251A4">
        <w:rPr>
          <w:rFonts w:ascii="Lucida Bright" w:hAnsi="Lucida Bright"/>
          <w:szCs w:val="22"/>
        </w:rPr>
        <w:t xml:space="preserve"> </w:t>
      </w:r>
      <w:r w:rsidR="00CE6946" w:rsidRPr="00F251A4">
        <w:rPr>
          <w:rFonts w:ascii="Lucida Bright" w:hAnsi="Lucida Bright"/>
          <w:szCs w:val="22"/>
        </w:rPr>
        <w:t>by the TCEQ.</w:t>
      </w:r>
      <w:r w:rsidR="00DE6B67" w:rsidRPr="00F251A4">
        <w:rPr>
          <w:rFonts w:ascii="Lucida Bright" w:hAnsi="Lucida Bright"/>
          <w:szCs w:val="22"/>
        </w:rPr>
        <w:t xml:space="preserve"> </w:t>
      </w:r>
      <w:r w:rsidR="001B418F" w:rsidRPr="00F251A4">
        <w:rPr>
          <w:rFonts w:ascii="Lucida Bright" w:hAnsi="Lucida Bright"/>
          <w:szCs w:val="22"/>
        </w:rPr>
        <w:t>A</w:t>
      </w:r>
      <w:r w:rsidR="0077322D">
        <w:rPr>
          <w:rFonts w:ascii="Lucida Bright" w:hAnsi="Lucida Bright"/>
          <w:szCs w:val="22"/>
        </w:rPr>
        <w:t>n</w:t>
      </w:r>
      <w:r w:rsidR="001B418F" w:rsidRPr="00F251A4">
        <w:rPr>
          <w:rFonts w:ascii="Lucida Bright" w:hAnsi="Lucida Bright"/>
          <w:szCs w:val="22"/>
        </w:rPr>
        <w:t xml:space="preserve"> </w:t>
      </w:r>
      <w:r w:rsidRPr="00F251A4">
        <w:rPr>
          <w:rFonts w:ascii="Lucida Bright" w:hAnsi="Lucida Bright"/>
          <w:szCs w:val="22"/>
        </w:rPr>
        <w:t>NOT must be submitted within 10 days after the f</w:t>
      </w:r>
      <w:r w:rsidR="003B0D00" w:rsidRPr="00F251A4">
        <w:rPr>
          <w:rFonts w:ascii="Lucida Bright" w:hAnsi="Lucida Bright"/>
          <w:szCs w:val="22"/>
        </w:rPr>
        <w:t xml:space="preserve">acility </w:t>
      </w:r>
      <w:r w:rsidR="00D6534D" w:rsidRPr="00F251A4">
        <w:rPr>
          <w:rFonts w:ascii="Lucida Bright" w:hAnsi="Lucida Bright"/>
          <w:szCs w:val="22"/>
        </w:rPr>
        <w:t>completes the closure requirements in Part III.B.4.</w:t>
      </w:r>
      <w:r w:rsidRPr="00F251A4">
        <w:rPr>
          <w:rFonts w:ascii="Lucida Bright" w:hAnsi="Lucida Bright"/>
          <w:szCs w:val="22"/>
        </w:rPr>
        <w:t xml:space="preserve">, obtains </w:t>
      </w:r>
      <w:r w:rsidR="003C12B8">
        <w:rPr>
          <w:rFonts w:ascii="Lucida Bright" w:hAnsi="Lucida Bright"/>
          <w:szCs w:val="22"/>
        </w:rPr>
        <w:t xml:space="preserve"> authorization</w:t>
      </w:r>
      <w:r w:rsidRPr="00F251A4">
        <w:rPr>
          <w:rFonts w:ascii="Lucida Bright" w:hAnsi="Lucida Bright"/>
          <w:szCs w:val="22"/>
        </w:rPr>
        <w:t xml:space="preserve"> under an individual permit, </w:t>
      </w:r>
      <w:r w:rsidR="00CE6946" w:rsidRPr="00F251A4">
        <w:rPr>
          <w:rFonts w:ascii="Lucida Bright" w:hAnsi="Lucida Bright"/>
          <w:szCs w:val="22"/>
        </w:rPr>
        <w:t xml:space="preserve">or </w:t>
      </w:r>
      <w:r w:rsidRPr="00F251A4">
        <w:rPr>
          <w:rFonts w:ascii="Lucida Bright" w:hAnsi="Lucida Bright"/>
          <w:szCs w:val="22"/>
        </w:rPr>
        <w:t xml:space="preserve">obtains </w:t>
      </w:r>
      <w:r w:rsidR="003C12B8">
        <w:rPr>
          <w:rFonts w:ascii="Lucida Bright" w:hAnsi="Lucida Bright"/>
          <w:szCs w:val="22"/>
        </w:rPr>
        <w:t xml:space="preserve"> authorization</w:t>
      </w:r>
      <w:r w:rsidRPr="00F251A4">
        <w:rPr>
          <w:rFonts w:ascii="Lucida Bright" w:hAnsi="Lucida Bright"/>
          <w:szCs w:val="22"/>
        </w:rPr>
        <w:t xml:space="preserve"> under an alternative general permit.</w:t>
      </w:r>
      <w:r w:rsidR="003322A9" w:rsidRPr="00F251A4">
        <w:rPr>
          <w:rFonts w:ascii="Lucida Bright" w:hAnsi="Lucida Bright"/>
          <w:szCs w:val="22"/>
        </w:rPr>
        <w:t xml:space="preserve"> </w:t>
      </w:r>
      <w:r w:rsidR="00210234" w:rsidRPr="00F251A4">
        <w:rPr>
          <w:rFonts w:ascii="Lucida Bright" w:hAnsi="Lucida Bright"/>
          <w:szCs w:val="22"/>
        </w:rPr>
        <w:t>Compliance with the conditions and requirements of this permit are required until a</w:t>
      </w:r>
      <w:r w:rsidR="0077322D">
        <w:rPr>
          <w:rFonts w:ascii="Lucida Bright" w:hAnsi="Lucida Bright"/>
          <w:szCs w:val="22"/>
        </w:rPr>
        <w:t>n</w:t>
      </w:r>
      <w:r w:rsidR="00210234" w:rsidRPr="00F251A4">
        <w:rPr>
          <w:rFonts w:ascii="Lucida Bright" w:hAnsi="Lucida Bright"/>
          <w:szCs w:val="22"/>
        </w:rPr>
        <w:t xml:space="preserve"> NOT is submitted.</w:t>
      </w:r>
    </w:p>
    <w:p w14:paraId="7E9DA762" w14:textId="0E8C71AC" w:rsidR="00390E1B" w:rsidRPr="001D3456" w:rsidRDefault="00D624DC" w:rsidP="007F6626">
      <w:pPr>
        <w:pStyle w:val="Heading2"/>
        <w:spacing w:before="0" w:after="120"/>
        <w:rPr>
          <w:rFonts w:ascii="Lucida Bright" w:hAnsi="Lucida Bright"/>
          <w:b w:val="0"/>
          <w:sz w:val="22"/>
          <w:szCs w:val="22"/>
        </w:rPr>
      </w:pPr>
      <w:bookmarkStart w:id="9" w:name="_Toc114649877"/>
      <w:r w:rsidRPr="001D3456">
        <w:rPr>
          <w:rFonts w:ascii="Lucida Bright" w:hAnsi="Lucida Bright"/>
          <w:i w:val="0"/>
          <w:iCs w:val="0"/>
          <w:sz w:val="22"/>
          <w:szCs w:val="22"/>
        </w:rPr>
        <w:t>Section E.</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Authorization Under an Individual Permit</w:t>
      </w:r>
      <w:bookmarkEnd w:id="9"/>
    </w:p>
    <w:p w14:paraId="012B45AE" w14:textId="48F79134" w:rsidR="00C2426D" w:rsidRPr="00EF29AC" w:rsidRDefault="00D624DC" w:rsidP="000D5054">
      <w:pPr>
        <w:pStyle w:val="ListParagraph"/>
        <w:numPr>
          <w:ilvl w:val="0"/>
          <w:numId w:val="4"/>
        </w:numPr>
        <w:spacing w:after="120"/>
        <w:ind w:left="360"/>
        <w:rPr>
          <w:rFonts w:ascii="Lucida Bright" w:hAnsi="Lucida Bright"/>
        </w:rPr>
      </w:pPr>
      <w:r w:rsidRPr="00EF29AC">
        <w:rPr>
          <w:rFonts w:ascii="Lucida Bright" w:hAnsi="Lucida Bright"/>
        </w:rPr>
        <w:t>Wastewater disposal eligible for authorization by this general permit may alternatively be authorized by an individual permit according to 3</w:t>
      </w:r>
      <w:r w:rsidR="007B7274" w:rsidRPr="00EF29AC">
        <w:rPr>
          <w:rFonts w:ascii="Lucida Bright" w:hAnsi="Lucida Bright"/>
        </w:rPr>
        <w:t xml:space="preserve">0 </w:t>
      </w:r>
      <w:r w:rsidR="002E64DD" w:rsidRPr="00EF29AC">
        <w:rPr>
          <w:rFonts w:ascii="Lucida Bright" w:hAnsi="Lucida Bright"/>
        </w:rPr>
        <w:t>TAC</w:t>
      </w:r>
      <w:r w:rsidR="007B7274" w:rsidRPr="00EF29AC">
        <w:rPr>
          <w:rFonts w:ascii="Lucida Bright" w:hAnsi="Lucida Bright"/>
        </w:rPr>
        <w:t xml:space="preserve"> Chapter 305</w:t>
      </w:r>
      <w:r w:rsidRPr="00EF29AC">
        <w:rPr>
          <w:rFonts w:ascii="Lucida Bright" w:hAnsi="Lucida Bright"/>
        </w:rPr>
        <w:t>.</w:t>
      </w:r>
    </w:p>
    <w:p w14:paraId="741CC70D" w14:textId="1CB6B6B7" w:rsidR="00C2426D" w:rsidRPr="00EF29AC" w:rsidRDefault="00D624DC" w:rsidP="000D5054">
      <w:pPr>
        <w:pStyle w:val="ListParagraph"/>
        <w:numPr>
          <w:ilvl w:val="0"/>
          <w:numId w:val="4"/>
        </w:numPr>
        <w:spacing w:after="120"/>
        <w:ind w:left="360"/>
        <w:rPr>
          <w:rFonts w:ascii="Lucida Bright" w:hAnsi="Lucida Bright"/>
        </w:rPr>
      </w:pPr>
      <w:r w:rsidRPr="00EF29AC">
        <w:rPr>
          <w:rFonts w:ascii="Lucida Bright" w:hAnsi="Lucida Bright"/>
        </w:rPr>
        <w:lastRenderedPageBreak/>
        <w:t>When an individual permit is issued for wastewater disposal that is currently authorized under this general permit, the permi</w:t>
      </w:r>
      <w:r w:rsidR="003B0D00" w:rsidRPr="00EF29AC">
        <w:rPr>
          <w:rFonts w:ascii="Lucida Bright" w:hAnsi="Lucida Bright"/>
        </w:rPr>
        <w:t>ttee shall submit a</w:t>
      </w:r>
      <w:r w:rsidR="0077322D">
        <w:rPr>
          <w:rFonts w:ascii="Lucida Bright" w:hAnsi="Lucida Bright"/>
        </w:rPr>
        <w:t>n</w:t>
      </w:r>
      <w:r w:rsidR="003B0D00" w:rsidRPr="00EF29AC">
        <w:rPr>
          <w:rFonts w:ascii="Lucida Bright" w:hAnsi="Lucida Bright"/>
        </w:rPr>
        <w:t xml:space="preserve"> NOT to the executive d</w:t>
      </w:r>
      <w:r w:rsidRPr="00EF29AC">
        <w:rPr>
          <w:rFonts w:ascii="Lucida Bright" w:hAnsi="Lucida Bright"/>
        </w:rPr>
        <w:t>irector.</w:t>
      </w:r>
      <w:r w:rsidR="003322A9" w:rsidRPr="00EF29AC">
        <w:rPr>
          <w:rFonts w:ascii="Lucida Bright" w:hAnsi="Lucida Bright"/>
        </w:rPr>
        <w:t xml:space="preserve"> </w:t>
      </w:r>
      <w:r w:rsidRPr="00EF29AC">
        <w:rPr>
          <w:rFonts w:ascii="Lucida Bright" w:hAnsi="Lucida Bright"/>
        </w:rPr>
        <w:t>The permittee cannot hold both a general permit and an individual permit.</w:t>
      </w:r>
    </w:p>
    <w:p w14:paraId="0F0D2953" w14:textId="13EAD593" w:rsidR="00C2426D" w:rsidRPr="00EF29AC" w:rsidRDefault="00D624DC" w:rsidP="000D5054">
      <w:pPr>
        <w:pStyle w:val="ListParagraph"/>
        <w:numPr>
          <w:ilvl w:val="0"/>
          <w:numId w:val="4"/>
        </w:numPr>
        <w:spacing w:after="120"/>
        <w:ind w:left="360"/>
        <w:rPr>
          <w:rFonts w:ascii="Lucida Bright" w:hAnsi="Lucida Bright"/>
        </w:rPr>
      </w:pPr>
      <w:r w:rsidRPr="00EF29AC">
        <w:rPr>
          <w:rFonts w:ascii="Lucida Bright" w:hAnsi="Lucida Bright"/>
        </w:rPr>
        <w:t>The disposal of wastewater from facilities currently authorized by an individual permit, and disposal by facilities currently authorized under another general permit, may only be authorized under this general permit if the following conditions are met:</w:t>
      </w:r>
    </w:p>
    <w:p w14:paraId="06F70DE0" w14:textId="39913F60" w:rsidR="00C2426D" w:rsidRPr="00EF29AC" w:rsidRDefault="00D624DC" w:rsidP="000D5054">
      <w:pPr>
        <w:pStyle w:val="ListParagraph"/>
        <w:numPr>
          <w:ilvl w:val="0"/>
          <w:numId w:val="5"/>
        </w:numPr>
        <w:tabs>
          <w:tab w:val="left" w:pos="1080"/>
        </w:tabs>
        <w:spacing w:after="120"/>
        <w:rPr>
          <w:rFonts w:ascii="Lucida Bright" w:hAnsi="Lucida Bright"/>
          <w:szCs w:val="22"/>
        </w:rPr>
      </w:pPr>
      <w:r w:rsidRPr="00EF29AC">
        <w:rPr>
          <w:rFonts w:ascii="Lucida Bright" w:hAnsi="Lucida Bright"/>
          <w:szCs w:val="22"/>
        </w:rPr>
        <w:t xml:space="preserve">the disposal meets the applicability and eligibility requirements for </w:t>
      </w:r>
      <w:r w:rsidR="003C12B8">
        <w:rPr>
          <w:rFonts w:ascii="Lucida Bright" w:hAnsi="Lucida Bright"/>
          <w:szCs w:val="22"/>
        </w:rPr>
        <w:t xml:space="preserve"> authorization</w:t>
      </w:r>
      <w:r w:rsidRPr="00EF29AC">
        <w:rPr>
          <w:rFonts w:ascii="Lucida Bright" w:hAnsi="Lucida Bright"/>
          <w:szCs w:val="22"/>
        </w:rPr>
        <w:t xml:space="preserve"> under this general permit;</w:t>
      </w:r>
    </w:p>
    <w:p w14:paraId="4EDC111B" w14:textId="793991DF" w:rsidR="00C2426D" w:rsidRPr="00EF29AC" w:rsidRDefault="00D624DC" w:rsidP="000D5054">
      <w:pPr>
        <w:pStyle w:val="ListParagraph"/>
        <w:numPr>
          <w:ilvl w:val="0"/>
          <w:numId w:val="5"/>
        </w:numPr>
        <w:tabs>
          <w:tab w:val="left" w:pos="1080"/>
        </w:tabs>
        <w:spacing w:after="120"/>
        <w:rPr>
          <w:rFonts w:ascii="Lucida Bright" w:hAnsi="Lucida Bright"/>
          <w:szCs w:val="22"/>
        </w:rPr>
      </w:pPr>
      <w:r w:rsidRPr="00EF29AC">
        <w:rPr>
          <w:rFonts w:ascii="Lucida Bright" w:hAnsi="Lucida Bright"/>
          <w:szCs w:val="22"/>
        </w:rPr>
        <w:t>the current individual permit does not contain numeric water-quality based effluen</w:t>
      </w:r>
      <w:r w:rsidR="00D40397" w:rsidRPr="00EF29AC">
        <w:rPr>
          <w:rFonts w:ascii="Lucida Bright" w:hAnsi="Lucida Bright"/>
          <w:szCs w:val="22"/>
        </w:rPr>
        <w:t>t limitations for the disposal</w:t>
      </w:r>
      <w:r w:rsidR="00B008F9" w:rsidRPr="00EF29AC">
        <w:rPr>
          <w:rFonts w:ascii="Lucida Bright" w:hAnsi="Lucida Bright"/>
          <w:szCs w:val="22"/>
        </w:rPr>
        <w:t>,</w:t>
      </w:r>
      <w:r w:rsidR="00D40397" w:rsidRPr="00EF29AC">
        <w:rPr>
          <w:rFonts w:ascii="Lucida Bright" w:hAnsi="Lucida Bright"/>
          <w:szCs w:val="22"/>
        </w:rPr>
        <w:t xml:space="preserve"> </w:t>
      </w:r>
      <w:r w:rsidRPr="00EF29AC">
        <w:rPr>
          <w:rFonts w:ascii="Lucida Bright" w:hAnsi="Lucida Bright"/>
          <w:szCs w:val="22"/>
        </w:rPr>
        <w:t>unless the disposal that resulted in the limitations have ceased and any contamination that resulted in those limitations is removed or remediated;</w:t>
      </w:r>
    </w:p>
    <w:p w14:paraId="6B8924A1" w14:textId="14391082" w:rsidR="00C2426D" w:rsidRPr="00EF29AC" w:rsidRDefault="003B0D00" w:rsidP="000D5054">
      <w:pPr>
        <w:pStyle w:val="ListParagraph"/>
        <w:numPr>
          <w:ilvl w:val="0"/>
          <w:numId w:val="5"/>
        </w:numPr>
        <w:tabs>
          <w:tab w:val="left" w:pos="1080"/>
        </w:tabs>
        <w:spacing w:after="120"/>
        <w:rPr>
          <w:rFonts w:ascii="Lucida Bright" w:hAnsi="Lucida Bright"/>
          <w:szCs w:val="22"/>
        </w:rPr>
      </w:pPr>
      <w:r w:rsidRPr="00EF29AC">
        <w:rPr>
          <w:rFonts w:ascii="Lucida Bright" w:hAnsi="Lucida Bright"/>
          <w:szCs w:val="22"/>
        </w:rPr>
        <w:t>the executive d</w:t>
      </w:r>
      <w:r w:rsidR="00D624DC" w:rsidRPr="00EF29AC">
        <w:rPr>
          <w:rFonts w:ascii="Lucida Bright" w:hAnsi="Lucida Bright"/>
          <w:szCs w:val="22"/>
        </w:rPr>
        <w:t xml:space="preserve">irector has not determined that continued </w:t>
      </w:r>
      <w:r w:rsidR="003C12B8">
        <w:rPr>
          <w:rFonts w:ascii="Lucida Bright" w:hAnsi="Lucida Bright"/>
          <w:szCs w:val="22"/>
        </w:rPr>
        <w:t xml:space="preserve"> authorization</w:t>
      </w:r>
      <w:r w:rsidR="00D624DC" w:rsidRPr="00EF29AC">
        <w:rPr>
          <w:rFonts w:ascii="Lucida Bright" w:hAnsi="Lucida Bright"/>
          <w:szCs w:val="22"/>
        </w:rPr>
        <w:t xml:space="preserve"> under an individual permit is required</w:t>
      </w:r>
      <w:r w:rsidR="003077E2" w:rsidRPr="00EF29AC">
        <w:rPr>
          <w:rFonts w:ascii="Lucida Bright" w:hAnsi="Lucida Bright"/>
          <w:szCs w:val="22"/>
        </w:rPr>
        <w:t xml:space="preserve"> </w:t>
      </w:r>
      <w:r w:rsidR="00D624DC" w:rsidRPr="00EF29AC">
        <w:rPr>
          <w:rFonts w:ascii="Lucida Bright" w:hAnsi="Lucida Bright"/>
          <w:szCs w:val="22"/>
        </w:rPr>
        <w:t>based on consideration of a history of substantive non-compliance or other site-specific considerations;</w:t>
      </w:r>
    </w:p>
    <w:p w14:paraId="074F1CF1" w14:textId="34EC14E2" w:rsidR="00C2426D" w:rsidRPr="00EF29AC" w:rsidRDefault="00D624DC" w:rsidP="000D5054">
      <w:pPr>
        <w:pStyle w:val="ListParagraph"/>
        <w:numPr>
          <w:ilvl w:val="0"/>
          <w:numId w:val="5"/>
        </w:numPr>
        <w:tabs>
          <w:tab w:val="left" w:pos="1080"/>
        </w:tabs>
        <w:spacing w:after="120"/>
        <w:rPr>
          <w:rFonts w:ascii="Lucida Bright" w:hAnsi="Lucida Bright"/>
          <w:szCs w:val="22"/>
        </w:rPr>
      </w:pPr>
      <w:r w:rsidRPr="00EF29AC">
        <w:rPr>
          <w:rFonts w:ascii="Lucida Bright" w:hAnsi="Lucida Bright"/>
          <w:szCs w:val="22"/>
        </w:rPr>
        <w:t xml:space="preserve">a previous application or permit for the disposal has not been denied, terminated, or revoked by the </w:t>
      </w:r>
      <w:r w:rsidR="003B0D00" w:rsidRPr="00EF29AC">
        <w:rPr>
          <w:rFonts w:ascii="Lucida Bright" w:hAnsi="Lucida Bright"/>
          <w:szCs w:val="22"/>
        </w:rPr>
        <w:t>executive d</w:t>
      </w:r>
      <w:r w:rsidRPr="00EF29AC">
        <w:rPr>
          <w:rFonts w:ascii="Lucida Bright" w:hAnsi="Lucida Bright"/>
          <w:szCs w:val="22"/>
        </w:rPr>
        <w:t>irector as a result of enforcement or water-quality related concerns.</w:t>
      </w:r>
      <w:r w:rsidR="003322A9" w:rsidRPr="00EF29AC">
        <w:rPr>
          <w:rFonts w:ascii="Lucida Bright" w:hAnsi="Lucida Bright"/>
          <w:szCs w:val="22"/>
        </w:rPr>
        <w:t xml:space="preserve"> </w:t>
      </w:r>
      <w:r w:rsidR="003B0D00" w:rsidRPr="00EF29AC">
        <w:rPr>
          <w:rFonts w:ascii="Lucida Bright" w:hAnsi="Lucida Bright"/>
          <w:szCs w:val="22"/>
        </w:rPr>
        <w:t>The executive d</w:t>
      </w:r>
      <w:r w:rsidRPr="00EF29AC">
        <w:rPr>
          <w:rFonts w:ascii="Lucida Bright" w:hAnsi="Lucida Bright"/>
          <w:szCs w:val="22"/>
        </w:rPr>
        <w:t xml:space="preserve">irector may provide a waiver to this provision based on new circumstances at the facility, or if there is a new facility owner or operator; and </w:t>
      </w:r>
    </w:p>
    <w:p w14:paraId="0116051F" w14:textId="1EC7958E" w:rsidR="00942921" w:rsidRPr="00EF29AC" w:rsidRDefault="00D624DC" w:rsidP="000D5054">
      <w:pPr>
        <w:pStyle w:val="ListParagraph"/>
        <w:numPr>
          <w:ilvl w:val="0"/>
          <w:numId w:val="5"/>
        </w:numPr>
        <w:tabs>
          <w:tab w:val="left" w:pos="1080"/>
        </w:tabs>
        <w:spacing w:after="120"/>
        <w:rPr>
          <w:rFonts w:ascii="Lucida Bright" w:hAnsi="Lucida Bright"/>
          <w:szCs w:val="22"/>
        </w:rPr>
      </w:pPr>
      <w:r w:rsidRPr="00EF29AC">
        <w:rPr>
          <w:rFonts w:ascii="Lucida Bright" w:hAnsi="Lucida Bright"/>
          <w:szCs w:val="22"/>
        </w:rPr>
        <w:t>the applicant submits a</w:t>
      </w:r>
      <w:r w:rsidR="0077322D">
        <w:rPr>
          <w:rFonts w:ascii="Lucida Bright" w:hAnsi="Lucida Bright"/>
          <w:szCs w:val="22"/>
        </w:rPr>
        <w:t>n</w:t>
      </w:r>
      <w:r w:rsidRPr="00EF29AC">
        <w:rPr>
          <w:rFonts w:ascii="Lucida Bright" w:hAnsi="Lucida Bright"/>
          <w:szCs w:val="22"/>
        </w:rPr>
        <w:t xml:space="preserve"> NOI and requests cancellation or amendment of the existing individual permit, as appropriate. </w:t>
      </w:r>
    </w:p>
    <w:p w14:paraId="44CF393F" w14:textId="0EF3CD09" w:rsidR="00390E1B" w:rsidRPr="001D3456" w:rsidRDefault="00D624DC" w:rsidP="007F6626">
      <w:pPr>
        <w:pStyle w:val="Heading2"/>
        <w:spacing w:before="0" w:after="120"/>
        <w:rPr>
          <w:rFonts w:ascii="Lucida Bright" w:hAnsi="Lucida Bright"/>
          <w:sz w:val="22"/>
          <w:szCs w:val="22"/>
        </w:rPr>
      </w:pPr>
      <w:bookmarkStart w:id="10" w:name="_Toc114649878"/>
      <w:r w:rsidRPr="001D3456">
        <w:rPr>
          <w:rFonts w:ascii="Lucida Bright" w:hAnsi="Lucida Bright"/>
          <w:i w:val="0"/>
          <w:iCs w:val="0"/>
          <w:sz w:val="22"/>
          <w:szCs w:val="22"/>
        </w:rPr>
        <w:t>Section F.</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Permit Expiration</w:t>
      </w:r>
      <w:bookmarkEnd w:id="10"/>
    </w:p>
    <w:p w14:paraId="5CD40E90" w14:textId="118EB00A" w:rsidR="00C2426D" w:rsidRPr="00EF29AC" w:rsidRDefault="003077E2" w:rsidP="000D5054">
      <w:pPr>
        <w:pStyle w:val="ListParagraph"/>
        <w:numPr>
          <w:ilvl w:val="0"/>
          <w:numId w:val="8"/>
        </w:numPr>
        <w:spacing w:after="120"/>
        <w:ind w:left="360"/>
        <w:rPr>
          <w:rFonts w:ascii="Lucida Bright" w:hAnsi="Lucida Bright"/>
          <w:szCs w:val="22"/>
        </w:rPr>
      </w:pPr>
      <w:r w:rsidRPr="00EF29AC">
        <w:rPr>
          <w:rFonts w:ascii="Lucida Bright" w:hAnsi="Lucida Bright"/>
          <w:szCs w:val="22"/>
        </w:rPr>
        <w:t xml:space="preserve">This general permit is effective for </w:t>
      </w:r>
      <w:r w:rsidR="00273DCA">
        <w:rPr>
          <w:rFonts w:ascii="Lucida Bright" w:hAnsi="Lucida Bright"/>
          <w:szCs w:val="22"/>
        </w:rPr>
        <w:t>ten</w:t>
      </w:r>
      <w:r w:rsidR="00273DCA" w:rsidRPr="00EF29AC">
        <w:rPr>
          <w:rFonts w:ascii="Lucida Bright" w:hAnsi="Lucida Bright"/>
          <w:szCs w:val="22"/>
        </w:rPr>
        <w:t xml:space="preserve"> </w:t>
      </w:r>
      <w:r w:rsidRPr="00EF29AC">
        <w:rPr>
          <w:rFonts w:ascii="Lucida Bright" w:hAnsi="Lucida Bright"/>
          <w:szCs w:val="22"/>
        </w:rPr>
        <w:t xml:space="preserve">years from the effective date. Authorizations </w:t>
      </w:r>
      <w:r w:rsidR="002C45DE" w:rsidRPr="00EF29AC">
        <w:rPr>
          <w:rFonts w:ascii="Lucida Bright" w:hAnsi="Lucida Bright"/>
          <w:szCs w:val="22"/>
        </w:rPr>
        <w:t xml:space="preserve">for disposal </w:t>
      </w:r>
      <w:r w:rsidRPr="00EF29AC">
        <w:rPr>
          <w:rFonts w:ascii="Lucida Bright" w:hAnsi="Lucida Bright"/>
          <w:szCs w:val="22"/>
        </w:rPr>
        <w:t xml:space="preserve">under the provisions of this general permit may be issued until the expiration date of the general permit. This general permit may be amended, revoked, or cancelled by the commission after notice and comment as provided by 30 TAC </w:t>
      </w:r>
      <w:r w:rsidR="00DC1117">
        <w:rPr>
          <w:rFonts w:ascii="Lucida Bright" w:hAnsi="Lucida Bright"/>
          <w:szCs w:val="22"/>
        </w:rPr>
        <w:t xml:space="preserve">§ </w:t>
      </w:r>
      <w:r w:rsidRPr="00EF29AC">
        <w:rPr>
          <w:rFonts w:ascii="Lucida Bright" w:hAnsi="Lucida Bright"/>
          <w:szCs w:val="22"/>
        </w:rPr>
        <w:t xml:space="preserve">205.3, </w:t>
      </w:r>
      <w:r w:rsidRPr="00EF29AC">
        <w:rPr>
          <w:rFonts w:ascii="Lucida Bright" w:hAnsi="Lucida Bright"/>
          <w:i/>
          <w:szCs w:val="22"/>
        </w:rPr>
        <w:t>Public Notice, Public Meetings, and Public Comment</w:t>
      </w:r>
      <w:r w:rsidRPr="00EF29AC">
        <w:rPr>
          <w:rFonts w:ascii="Lucida Bright" w:hAnsi="Lucida Bright"/>
          <w:szCs w:val="22"/>
        </w:rPr>
        <w:t xml:space="preserve"> and </w:t>
      </w:r>
      <w:r w:rsidR="00DC1117">
        <w:rPr>
          <w:rFonts w:ascii="Lucida Bright" w:hAnsi="Lucida Bright"/>
          <w:szCs w:val="22"/>
        </w:rPr>
        <w:t xml:space="preserve">§ </w:t>
      </w:r>
      <w:r w:rsidRPr="00EF29AC">
        <w:rPr>
          <w:rFonts w:ascii="Lucida Bright" w:hAnsi="Lucida Bright"/>
          <w:szCs w:val="22"/>
        </w:rPr>
        <w:t xml:space="preserve">205.5, </w:t>
      </w:r>
      <w:r w:rsidRPr="00EF29AC">
        <w:rPr>
          <w:rFonts w:ascii="Lucida Bright" w:hAnsi="Lucida Bright"/>
          <w:i/>
          <w:szCs w:val="22"/>
        </w:rPr>
        <w:t>Permit Duration, Amendment, and Renewal</w:t>
      </w:r>
      <w:r w:rsidRPr="00EF29AC">
        <w:rPr>
          <w:rFonts w:ascii="Lucida Bright" w:hAnsi="Lucida Bright"/>
          <w:szCs w:val="22"/>
        </w:rPr>
        <w:t>.</w:t>
      </w:r>
    </w:p>
    <w:p w14:paraId="4E3F8619" w14:textId="26F9591E" w:rsidR="00C2426D" w:rsidRPr="00EF29AC" w:rsidRDefault="003B0D00" w:rsidP="000D5054">
      <w:pPr>
        <w:pStyle w:val="ListParagraph"/>
        <w:numPr>
          <w:ilvl w:val="0"/>
          <w:numId w:val="8"/>
        </w:numPr>
        <w:spacing w:after="120"/>
        <w:ind w:left="360"/>
        <w:rPr>
          <w:rFonts w:ascii="Lucida Bright" w:hAnsi="Lucida Bright"/>
          <w:szCs w:val="22"/>
        </w:rPr>
      </w:pPr>
      <w:r w:rsidRPr="00EF29AC">
        <w:rPr>
          <w:rFonts w:ascii="Lucida Bright" w:hAnsi="Lucida Bright"/>
          <w:szCs w:val="22"/>
        </w:rPr>
        <w:t>If the executive d</w:t>
      </w:r>
      <w:r w:rsidR="00D624DC" w:rsidRPr="00EF29AC">
        <w:rPr>
          <w:rFonts w:ascii="Lucida Bright" w:hAnsi="Lucida Bright"/>
          <w:szCs w:val="22"/>
        </w:rPr>
        <w:t xml:space="preserve">irector proposes to reissue this general permit prior to the expiration date, the general permit shall remain in effect after the expiration date for those existing facilities </w:t>
      </w:r>
      <w:r w:rsidR="00572CC0" w:rsidRPr="00EF29AC">
        <w:rPr>
          <w:rFonts w:ascii="Lucida Bright" w:hAnsi="Lucida Bright"/>
          <w:szCs w:val="22"/>
        </w:rPr>
        <w:t>authorized under</w:t>
      </w:r>
      <w:r w:rsidR="00D624DC" w:rsidRPr="00EF29AC">
        <w:rPr>
          <w:rFonts w:ascii="Lucida Bright" w:hAnsi="Lucida Bright"/>
          <w:szCs w:val="22"/>
        </w:rPr>
        <w:t xml:space="preserve"> the p</w:t>
      </w:r>
      <w:r w:rsidR="004C20F1" w:rsidRPr="00EF29AC">
        <w:rPr>
          <w:rFonts w:ascii="Lucida Bright" w:hAnsi="Lucida Bright"/>
          <w:szCs w:val="22"/>
        </w:rPr>
        <w:t>ermit in accordance with 30 TAC</w:t>
      </w:r>
      <w:r w:rsidR="00D624DC" w:rsidRPr="00EF29AC">
        <w:rPr>
          <w:rFonts w:ascii="Lucida Bright" w:hAnsi="Lucida Bright"/>
          <w:szCs w:val="22"/>
        </w:rPr>
        <w:t xml:space="preserve"> Chapter 205.</w:t>
      </w:r>
      <w:r w:rsidR="003322A9" w:rsidRPr="00EF29AC">
        <w:rPr>
          <w:rFonts w:ascii="Lucida Bright" w:hAnsi="Lucida Bright"/>
          <w:szCs w:val="22"/>
        </w:rPr>
        <w:t xml:space="preserve"> </w:t>
      </w:r>
      <w:r w:rsidR="00D624DC" w:rsidRPr="00EF29AC">
        <w:rPr>
          <w:rFonts w:ascii="Lucida Bright" w:hAnsi="Lucida Bright"/>
          <w:szCs w:val="22"/>
        </w:rPr>
        <w:t xml:space="preserve">The general permit </w:t>
      </w:r>
      <w:r w:rsidR="00210234" w:rsidRPr="00EF29AC">
        <w:rPr>
          <w:rFonts w:ascii="Lucida Bright" w:hAnsi="Lucida Bright"/>
          <w:szCs w:val="22"/>
        </w:rPr>
        <w:t>will</w:t>
      </w:r>
      <w:r w:rsidR="00572CC0" w:rsidRPr="00EF29AC">
        <w:rPr>
          <w:rFonts w:ascii="Lucida Bright" w:hAnsi="Lucida Bright"/>
          <w:szCs w:val="22"/>
        </w:rPr>
        <w:t xml:space="preserve"> remain in effect for authorized</w:t>
      </w:r>
      <w:r w:rsidR="00D624DC" w:rsidRPr="00EF29AC">
        <w:rPr>
          <w:rFonts w:ascii="Lucida Bright" w:hAnsi="Lucida Bright"/>
          <w:szCs w:val="22"/>
        </w:rPr>
        <w:t xml:space="preserve"> facilities until the date the Commission takes final action on the proposal to reissue this general permit. No new NOIs will be </w:t>
      </w:r>
      <w:proofErr w:type="gramStart"/>
      <w:r w:rsidR="00D624DC" w:rsidRPr="00EF29AC">
        <w:rPr>
          <w:rFonts w:ascii="Lucida Bright" w:hAnsi="Lucida Bright"/>
          <w:szCs w:val="22"/>
        </w:rPr>
        <w:t>accepted</w:t>
      </w:r>
      <w:proofErr w:type="gramEnd"/>
      <w:r w:rsidR="00D624DC" w:rsidRPr="00EF29AC">
        <w:rPr>
          <w:rFonts w:ascii="Lucida Bright" w:hAnsi="Lucida Bright"/>
          <w:szCs w:val="22"/>
        </w:rPr>
        <w:t xml:space="preserve"> or new authorizations </w:t>
      </w:r>
      <w:r w:rsidR="00D40397" w:rsidRPr="00EF29AC">
        <w:rPr>
          <w:rFonts w:ascii="Lucida Bright" w:hAnsi="Lucida Bright"/>
          <w:szCs w:val="22"/>
        </w:rPr>
        <w:t>issued</w:t>
      </w:r>
      <w:r w:rsidR="00572CC0" w:rsidRPr="00EF29AC">
        <w:rPr>
          <w:rFonts w:ascii="Lucida Bright" w:hAnsi="Lucida Bright"/>
          <w:szCs w:val="22"/>
        </w:rPr>
        <w:t xml:space="preserve"> under this</w:t>
      </w:r>
      <w:r w:rsidR="00D624DC" w:rsidRPr="00EF29AC">
        <w:rPr>
          <w:rFonts w:ascii="Lucida Bright" w:hAnsi="Lucida Bright"/>
          <w:szCs w:val="22"/>
        </w:rPr>
        <w:t xml:space="preserve"> general permit after the expiration date</w:t>
      </w:r>
      <w:r w:rsidR="00572CC0" w:rsidRPr="00EF29AC">
        <w:rPr>
          <w:rFonts w:ascii="Lucida Bright" w:hAnsi="Lucida Bright"/>
          <w:szCs w:val="22"/>
        </w:rPr>
        <w:t xml:space="preserve"> of this</w:t>
      </w:r>
      <w:r w:rsidR="00D40397" w:rsidRPr="00EF29AC">
        <w:rPr>
          <w:rFonts w:ascii="Lucida Bright" w:hAnsi="Lucida Bright"/>
          <w:szCs w:val="22"/>
        </w:rPr>
        <w:t xml:space="preserve"> general permit or after the effective date of an amended and re-issued general permit</w:t>
      </w:r>
      <w:r w:rsidR="00D624DC" w:rsidRPr="00EF29AC">
        <w:rPr>
          <w:rFonts w:ascii="Lucida Bright" w:hAnsi="Lucida Bright"/>
          <w:szCs w:val="22"/>
        </w:rPr>
        <w:t xml:space="preserve">. </w:t>
      </w:r>
    </w:p>
    <w:p w14:paraId="76085A79" w14:textId="69C123ED" w:rsidR="00C2426D" w:rsidRPr="00EF29AC" w:rsidRDefault="00D624DC" w:rsidP="000D5054">
      <w:pPr>
        <w:pStyle w:val="ListParagraph"/>
        <w:numPr>
          <w:ilvl w:val="0"/>
          <w:numId w:val="8"/>
        </w:numPr>
        <w:spacing w:after="120"/>
        <w:ind w:left="360"/>
        <w:rPr>
          <w:rFonts w:ascii="Lucida Bright" w:hAnsi="Lucida Bright"/>
          <w:szCs w:val="22"/>
        </w:rPr>
      </w:pPr>
      <w:r w:rsidRPr="00EF29AC">
        <w:rPr>
          <w:rFonts w:ascii="Lucida Bright" w:hAnsi="Lucida Bright"/>
          <w:szCs w:val="22"/>
        </w:rPr>
        <w:t>Upon issuance of a renewed or amended general permit, all facilities, including those covered under the expired general permit, will be req</w:t>
      </w:r>
      <w:r w:rsidR="00E602E8" w:rsidRPr="00EF29AC">
        <w:rPr>
          <w:rFonts w:ascii="Lucida Bright" w:hAnsi="Lucida Bright"/>
          <w:szCs w:val="22"/>
        </w:rPr>
        <w:t>uired to submit a</w:t>
      </w:r>
      <w:r w:rsidR="0077322D">
        <w:rPr>
          <w:rFonts w:ascii="Lucida Bright" w:hAnsi="Lucida Bright"/>
          <w:szCs w:val="22"/>
        </w:rPr>
        <w:t>n</w:t>
      </w:r>
      <w:r w:rsidRPr="00EF29AC">
        <w:rPr>
          <w:rFonts w:ascii="Lucida Bright" w:hAnsi="Lucida Bright"/>
          <w:szCs w:val="22"/>
        </w:rPr>
        <w:t xml:space="preserve"> NOI in accordance with the requirements of the new or amended permit within 90 days following the effective date of the renewed permit.</w:t>
      </w:r>
      <w:r w:rsidR="003322A9" w:rsidRPr="00EF29AC">
        <w:rPr>
          <w:rFonts w:ascii="Lucida Bright" w:hAnsi="Lucida Bright"/>
          <w:szCs w:val="22"/>
        </w:rPr>
        <w:t xml:space="preserve"> </w:t>
      </w:r>
      <w:r w:rsidRPr="00EF29AC">
        <w:rPr>
          <w:rFonts w:ascii="Lucida Bright" w:hAnsi="Lucida Bright"/>
          <w:szCs w:val="22"/>
        </w:rPr>
        <w:t>A facility may also obtain an individual permit, or shall cease disposal of wastewater.</w:t>
      </w:r>
    </w:p>
    <w:p w14:paraId="3983DBA7" w14:textId="318C35E8" w:rsidR="00B65066" w:rsidRPr="00EF29AC" w:rsidRDefault="00D40397" w:rsidP="000D5054">
      <w:pPr>
        <w:pStyle w:val="ListParagraph"/>
        <w:numPr>
          <w:ilvl w:val="0"/>
          <w:numId w:val="8"/>
        </w:numPr>
        <w:spacing w:after="120"/>
        <w:ind w:left="360"/>
        <w:rPr>
          <w:rFonts w:ascii="Lucida Bright" w:hAnsi="Lucida Bright"/>
          <w:szCs w:val="22"/>
        </w:rPr>
      </w:pPr>
      <w:r w:rsidRPr="00EF29AC">
        <w:rPr>
          <w:rFonts w:ascii="Lucida Bright" w:hAnsi="Lucida Bright"/>
          <w:szCs w:val="22"/>
        </w:rPr>
        <w:lastRenderedPageBreak/>
        <w:t>Acco</w:t>
      </w:r>
      <w:r w:rsidR="00ED76F7" w:rsidRPr="00EF29AC">
        <w:rPr>
          <w:rFonts w:ascii="Lucida Bright" w:hAnsi="Lucida Bright"/>
          <w:szCs w:val="22"/>
        </w:rPr>
        <w:t xml:space="preserve">rding to 30 TAC </w:t>
      </w:r>
      <w:r w:rsidR="00DC1117">
        <w:rPr>
          <w:rFonts w:ascii="Lucida Bright" w:hAnsi="Lucida Bright"/>
          <w:szCs w:val="22"/>
        </w:rPr>
        <w:t xml:space="preserve">§ </w:t>
      </w:r>
      <w:r w:rsidRPr="00EF29AC">
        <w:rPr>
          <w:rFonts w:ascii="Lucida Bright" w:hAnsi="Lucida Bright"/>
          <w:szCs w:val="22"/>
        </w:rPr>
        <w:t xml:space="preserve">205.5(d), if the Commission does not propose to reissue this general permit at least 90 days before the expiration date, permittees authorized under this general permit shall </w:t>
      </w:r>
      <w:proofErr w:type="gramStart"/>
      <w:r w:rsidRPr="00EF29AC">
        <w:rPr>
          <w:rFonts w:ascii="Lucida Bright" w:hAnsi="Lucida Bright"/>
          <w:szCs w:val="22"/>
        </w:rPr>
        <w:t>submit an application</w:t>
      </w:r>
      <w:proofErr w:type="gramEnd"/>
      <w:r w:rsidRPr="00EF29AC">
        <w:rPr>
          <w:rFonts w:ascii="Lucida Bright" w:hAnsi="Lucida Bright"/>
          <w:szCs w:val="22"/>
        </w:rPr>
        <w:t xml:space="preserve"> for an individual or alternative general permit before the expiration date. If the application for an individual or alternative general permit is submitted before the general permit expiration date, authorization under this expiring general permit remains in effect until the issuance or denial of an individual or alternative general permit.</w:t>
      </w:r>
    </w:p>
    <w:p w14:paraId="128E6DB6" w14:textId="0550D6C4" w:rsidR="00390E1B" w:rsidRPr="001D3456" w:rsidRDefault="00D624DC" w:rsidP="007F6626">
      <w:pPr>
        <w:pStyle w:val="Heading1"/>
      </w:pPr>
      <w:bookmarkStart w:id="11" w:name="_Toc114649879"/>
      <w:r w:rsidRPr="001D3456">
        <w:t>Part III.</w:t>
      </w:r>
      <w:r w:rsidR="00DE6B67" w:rsidRPr="001D3456">
        <w:t xml:space="preserve"> </w:t>
      </w:r>
      <w:r w:rsidRPr="001D3456">
        <w:t>Permit Requirements</w:t>
      </w:r>
      <w:bookmarkEnd w:id="11"/>
    </w:p>
    <w:p w14:paraId="7D13A300" w14:textId="61CACA6D" w:rsidR="00771AF1" w:rsidRPr="001D3456" w:rsidRDefault="00D624DC" w:rsidP="007F6626">
      <w:pPr>
        <w:pStyle w:val="Heading2"/>
        <w:spacing w:before="0" w:after="120"/>
        <w:rPr>
          <w:rFonts w:ascii="Lucida Bright" w:hAnsi="Lucida Bright"/>
          <w:b w:val="0"/>
          <w:sz w:val="22"/>
          <w:szCs w:val="22"/>
        </w:rPr>
      </w:pPr>
      <w:bookmarkStart w:id="12" w:name="_Toc114649880"/>
      <w:r w:rsidRPr="001D3456">
        <w:rPr>
          <w:rFonts w:ascii="Lucida Bright" w:hAnsi="Lucida Bright"/>
          <w:i w:val="0"/>
          <w:iCs w:val="0"/>
          <w:sz w:val="22"/>
          <w:szCs w:val="22"/>
        </w:rPr>
        <w:t>Section A.</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General Requirements</w:t>
      </w:r>
      <w:bookmarkEnd w:id="12"/>
    </w:p>
    <w:p w14:paraId="2B117459" w14:textId="45CB27C1"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The permittee shall notify the appropriate TCEQ regional office at least 48 hours before putting into operation any new or replacement retention facility.</w:t>
      </w:r>
      <w:r w:rsidR="003322A9" w:rsidRPr="00EF29AC">
        <w:rPr>
          <w:rFonts w:ascii="Lucida Bright" w:hAnsi="Lucida Bright"/>
          <w:szCs w:val="22"/>
        </w:rPr>
        <w:t xml:space="preserve"> </w:t>
      </w:r>
      <w:r w:rsidRPr="00EF29AC">
        <w:rPr>
          <w:rFonts w:ascii="Lucida Bright" w:hAnsi="Lucida Bright"/>
          <w:szCs w:val="22"/>
        </w:rPr>
        <w:t xml:space="preserve">For purposes of this general permit, </w:t>
      </w:r>
      <w:r w:rsidR="00E70BB4" w:rsidRPr="00EF29AC">
        <w:rPr>
          <w:rFonts w:ascii="Lucida Bright" w:hAnsi="Lucida Bright"/>
          <w:szCs w:val="22"/>
        </w:rPr>
        <w:t>“putting into operation”</w:t>
      </w:r>
      <w:r w:rsidRPr="00EF29AC">
        <w:rPr>
          <w:rFonts w:ascii="Lucida Bright" w:hAnsi="Lucida Bright"/>
          <w:szCs w:val="22"/>
        </w:rPr>
        <w:t xml:space="preserve"> means the retention facility commences the receipt of wastewater from a control facility.</w:t>
      </w:r>
    </w:p>
    <w:p w14:paraId="57A954EB" w14:textId="3C427721"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The permittee shall notify the appropriate TCEQ regional office at least 48 hours before the initial operation of any irrigation system.</w:t>
      </w:r>
    </w:p>
    <w:p w14:paraId="162BAC5E" w14:textId="5794CBEF"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 xml:space="preserve">Facilities which generate industrial solid wastes, as defined in 30 TAC </w:t>
      </w:r>
      <w:r w:rsidR="00DC1117">
        <w:rPr>
          <w:rFonts w:ascii="Lucida Bright" w:hAnsi="Lucida Bright"/>
          <w:szCs w:val="22"/>
        </w:rPr>
        <w:t xml:space="preserve">§ </w:t>
      </w:r>
      <w:r w:rsidRPr="00EF29AC">
        <w:rPr>
          <w:rFonts w:ascii="Lucida Bright" w:hAnsi="Lucida Bright"/>
          <w:szCs w:val="22"/>
        </w:rPr>
        <w:t>335.1</w:t>
      </w:r>
      <w:r w:rsidR="00C164AF">
        <w:rPr>
          <w:rFonts w:ascii="Lucida Bright" w:hAnsi="Lucida Bright"/>
          <w:szCs w:val="22"/>
        </w:rPr>
        <w:t>,</w:t>
      </w:r>
      <w:r w:rsidR="00C164AF" w:rsidRPr="00C164AF">
        <w:rPr>
          <w:rFonts w:ascii="Lucida Bright" w:hAnsi="Lucida Bright"/>
          <w:i/>
          <w:szCs w:val="22"/>
        </w:rPr>
        <w:t xml:space="preserve"> </w:t>
      </w:r>
      <w:r w:rsidR="00C164AF" w:rsidRPr="00CB4A3A">
        <w:rPr>
          <w:rFonts w:ascii="Lucida Bright" w:hAnsi="Lucida Bright"/>
          <w:i/>
          <w:szCs w:val="22"/>
        </w:rPr>
        <w:t>Definitions</w:t>
      </w:r>
      <w:r w:rsidRPr="00EF29AC">
        <w:rPr>
          <w:rFonts w:ascii="Lucida Bright" w:hAnsi="Lucida Bright"/>
          <w:szCs w:val="22"/>
        </w:rPr>
        <w:t>, shall comply with the p</w:t>
      </w:r>
      <w:r w:rsidR="00E602E8" w:rsidRPr="00EF29AC">
        <w:rPr>
          <w:rFonts w:ascii="Lucida Bright" w:hAnsi="Lucida Bright"/>
          <w:szCs w:val="22"/>
        </w:rPr>
        <w:t xml:space="preserve">rovisions of 30 TAC Chapter 335, </w:t>
      </w:r>
      <w:r w:rsidRPr="00EF29AC">
        <w:rPr>
          <w:rFonts w:ascii="Lucida Bright" w:hAnsi="Lucida Bright"/>
          <w:i/>
          <w:szCs w:val="22"/>
        </w:rPr>
        <w:t>Industrial Solid Waste and Municipal Hazardous Waste</w:t>
      </w:r>
      <w:r w:rsidRPr="00EF29AC">
        <w:rPr>
          <w:rFonts w:ascii="Lucida Bright" w:hAnsi="Lucida Bright"/>
          <w:szCs w:val="22"/>
        </w:rPr>
        <w:t>.</w:t>
      </w:r>
      <w:r w:rsidR="003322A9" w:rsidRPr="00EF29AC">
        <w:rPr>
          <w:rFonts w:ascii="Lucida Bright" w:hAnsi="Lucida Bright"/>
          <w:szCs w:val="22"/>
        </w:rPr>
        <w:t xml:space="preserve"> </w:t>
      </w:r>
      <w:r w:rsidRPr="00EF29AC">
        <w:rPr>
          <w:rFonts w:ascii="Lucida Bright" w:hAnsi="Lucida Bright"/>
          <w:szCs w:val="22"/>
        </w:rPr>
        <w:t xml:space="preserve">If the requirements of 30 TAC Chapter 335 do not apply, the solid wastes shall be disposed of in accordance with </w:t>
      </w:r>
      <w:r w:rsidR="001D6396">
        <w:rPr>
          <w:rFonts w:ascii="Lucida Bright" w:hAnsi="Lucida Bright"/>
        </w:rPr>
        <w:t>30 TAC Chapter 330,</w:t>
      </w:r>
      <w:r w:rsidR="001D6396" w:rsidRPr="00F40EBE">
        <w:rPr>
          <w:rFonts w:ascii="Lucida Bright" w:hAnsi="Lucida Bright"/>
        </w:rPr>
        <w:t xml:space="preserve"> </w:t>
      </w:r>
      <w:r w:rsidR="001D6396">
        <w:rPr>
          <w:rFonts w:ascii="Lucida Bright" w:hAnsi="Lucida Bright"/>
          <w:i/>
        </w:rPr>
        <w:t xml:space="preserve">Municipal Solid </w:t>
      </w:r>
      <w:r w:rsidR="001D6396" w:rsidRPr="00F40EBE">
        <w:rPr>
          <w:rFonts w:ascii="Lucida Bright" w:hAnsi="Lucida Bright"/>
          <w:i/>
        </w:rPr>
        <w:t>Wast</w:t>
      </w:r>
      <w:r w:rsidR="001D6396" w:rsidRPr="00E61C57">
        <w:rPr>
          <w:rFonts w:ascii="Lucida Bright" w:hAnsi="Lucida Bright"/>
          <w:i/>
        </w:rPr>
        <w:t>e</w:t>
      </w:r>
      <w:r w:rsidRPr="00E61C57">
        <w:rPr>
          <w:rFonts w:ascii="Lucida Bright" w:hAnsi="Lucida Bright"/>
          <w:szCs w:val="22"/>
        </w:rPr>
        <w:t>.</w:t>
      </w:r>
    </w:p>
    <w:p w14:paraId="24804254" w14:textId="4D2EABD8"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 xml:space="preserve">The </w:t>
      </w:r>
      <w:r w:rsidR="003077E2" w:rsidRPr="00EF29AC">
        <w:rPr>
          <w:rFonts w:ascii="Lucida Bright" w:hAnsi="Lucida Bright"/>
          <w:szCs w:val="22"/>
        </w:rPr>
        <w:t>facility</w:t>
      </w:r>
      <w:r w:rsidRPr="00EF29AC">
        <w:rPr>
          <w:rFonts w:ascii="Lucida Bright" w:hAnsi="Lucida Bright"/>
          <w:szCs w:val="22"/>
        </w:rPr>
        <w:t xml:space="preserve"> shall be designed and operated to prevent the occurrence of a nuisance condition.</w:t>
      </w:r>
    </w:p>
    <w:p w14:paraId="677D627C" w14:textId="0F0DD084"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The permittee shall take reasonable steps necessary to prevent adverse effects to human health</w:t>
      </w:r>
      <w:r w:rsidR="008A31FD" w:rsidRPr="00EF29AC">
        <w:rPr>
          <w:rFonts w:ascii="Lucida Bright" w:hAnsi="Lucida Bright"/>
          <w:szCs w:val="22"/>
        </w:rPr>
        <w:t>,</w:t>
      </w:r>
      <w:r w:rsidRPr="00EF29AC">
        <w:rPr>
          <w:rFonts w:ascii="Lucida Bright" w:hAnsi="Lucida Bright"/>
          <w:szCs w:val="22"/>
        </w:rPr>
        <w:t xml:space="preserve"> or safety, or to the environment.</w:t>
      </w:r>
      <w:r w:rsidR="003322A9" w:rsidRPr="00EF29AC">
        <w:rPr>
          <w:rFonts w:ascii="Lucida Bright" w:hAnsi="Lucida Bright"/>
          <w:szCs w:val="22"/>
        </w:rPr>
        <w:t xml:space="preserve"> </w:t>
      </w:r>
      <w:r w:rsidRPr="00EF29AC">
        <w:rPr>
          <w:rFonts w:ascii="Lucida Bright" w:hAnsi="Lucida Bright"/>
          <w:szCs w:val="22"/>
        </w:rPr>
        <w:t>The permittee shall immediately cease disposal upon becoming aware that the disposal method may endanger human health</w:t>
      </w:r>
      <w:r w:rsidR="008A31FD" w:rsidRPr="00EF29AC">
        <w:rPr>
          <w:rFonts w:ascii="Lucida Bright" w:hAnsi="Lucida Bright"/>
          <w:szCs w:val="22"/>
        </w:rPr>
        <w:t>,</w:t>
      </w:r>
      <w:r w:rsidRPr="00EF29AC">
        <w:rPr>
          <w:rFonts w:ascii="Lucida Bright" w:hAnsi="Lucida Bright"/>
          <w:szCs w:val="22"/>
        </w:rPr>
        <w:t xml:space="preserve"> or safety, or the environment and to provide notification to </w:t>
      </w:r>
      <w:r w:rsidR="008A31FD" w:rsidRPr="00EF29AC">
        <w:rPr>
          <w:rFonts w:ascii="Lucida Bright" w:hAnsi="Lucida Bright"/>
          <w:szCs w:val="22"/>
        </w:rPr>
        <w:t xml:space="preserve">the </w:t>
      </w:r>
      <w:r w:rsidRPr="00EF29AC">
        <w:rPr>
          <w:rFonts w:ascii="Lucida Bright" w:hAnsi="Lucida Bright"/>
          <w:szCs w:val="22"/>
        </w:rPr>
        <w:t xml:space="preserve">TCEQ </w:t>
      </w:r>
      <w:r w:rsidR="00ED76F7" w:rsidRPr="00EF29AC">
        <w:rPr>
          <w:rFonts w:ascii="Lucida Bright" w:hAnsi="Lucida Bright"/>
          <w:szCs w:val="22"/>
        </w:rPr>
        <w:t>as required in Part III.</w:t>
      </w:r>
      <w:r w:rsidRPr="00EF29AC">
        <w:rPr>
          <w:rFonts w:ascii="Lucida Bright" w:hAnsi="Lucida Bright"/>
          <w:szCs w:val="22"/>
        </w:rPr>
        <w:t xml:space="preserve"> A.6.(a).</w:t>
      </w:r>
    </w:p>
    <w:p w14:paraId="5038244F" w14:textId="594B6832" w:rsidR="00C2426D"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The permittee shall provide the following non</w:t>
      </w:r>
      <w:r w:rsidR="008A31FD" w:rsidRPr="00EF29AC">
        <w:rPr>
          <w:rFonts w:ascii="Lucida Bright" w:hAnsi="Lucida Bright"/>
          <w:szCs w:val="22"/>
        </w:rPr>
        <w:t>-</w:t>
      </w:r>
      <w:r w:rsidRPr="00EF29AC">
        <w:rPr>
          <w:rFonts w:ascii="Lucida Bright" w:hAnsi="Lucida Bright"/>
          <w:szCs w:val="22"/>
        </w:rPr>
        <w:t>compliance notifications.</w:t>
      </w:r>
    </w:p>
    <w:p w14:paraId="14D5CECE" w14:textId="02607B5A" w:rsidR="000B4975" w:rsidRPr="001D3456" w:rsidRDefault="00D6534D" w:rsidP="000D5054">
      <w:pPr>
        <w:pStyle w:val="BodyText6"/>
        <w:numPr>
          <w:ilvl w:val="2"/>
          <w:numId w:val="10"/>
        </w:numPr>
        <w:spacing w:after="120"/>
        <w:ind w:left="720" w:hanging="360"/>
        <w:rPr>
          <w:rFonts w:ascii="Lucida Bright" w:hAnsi="Lucida Bright"/>
        </w:rPr>
      </w:pPr>
      <w:r w:rsidRPr="001D3456">
        <w:rPr>
          <w:rFonts w:ascii="Lucida Bright" w:hAnsi="Lucida Bright"/>
        </w:rPr>
        <w:t>A</w:t>
      </w:r>
      <w:r w:rsidR="006D2328" w:rsidRPr="001D3456">
        <w:rPr>
          <w:rFonts w:ascii="Lucida Bright" w:hAnsi="Lucida Bright"/>
        </w:rPr>
        <w:t>ny non</w:t>
      </w:r>
      <w:r w:rsidR="008A31FD" w:rsidRPr="001D3456">
        <w:rPr>
          <w:rFonts w:ascii="Lucida Bright" w:hAnsi="Lucida Bright"/>
        </w:rPr>
        <w:t>-</w:t>
      </w:r>
      <w:r w:rsidR="006D2328" w:rsidRPr="001D3456">
        <w:rPr>
          <w:rFonts w:ascii="Lucida Bright" w:hAnsi="Lucida Bright"/>
        </w:rPr>
        <w:t>compliance that may endanger human health</w:t>
      </w:r>
      <w:r w:rsidR="008A31FD" w:rsidRPr="001D3456">
        <w:rPr>
          <w:rFonts w:ascii="Lucida Bright" w:hAnsi="Lucida Bright"/>
        </w:rPr>
        <w:t>,</w:t>
      </w:r>
      <w:r w:rsidR="006D2328" w:rsidRPr="001D3456">
        <w:rPr>
          <w:rFonts w:ascii="Lucida Bright" w:hAnsi="Lucida Bright"/>
        </w:rPr>
        <w:t xml:space="preserve"> or safety, or the environment shall be reported by the permittee to the TCEQ. The information shall be provided orally to the appropriate TCEQ regional office within 24 hours of the permittee becoming aware of the non</w:t>
      </w:r>
      <w:r w:rsidR="008A31FD" w:rsidRPr="001D3456">
        <w:rPr>
          <w:rFonts w:ascii="Lucida Bright" w:hAnsi="Lucida Bright"/>
        </w:rPr>
        <w:t>-</w:t>
      </w:r>
      <w:r w:rsidR="006D2328" w:rsidRPr="001D3456">
        <w:rPr>
          <w:rFonts w:ascii="Lucida Bright" w:hAnsi="Lucida Bright"/>
        </w:rPr>
        <w:t>compliance. A written report shall also be provided by the permittee to the</w:t>
      </w:r>
      <w:r w:rsidR="000B4975" w:rsidRPr="001D3456">
        <w:rPr>
          <w:rFonts w:ascii="Lucida Bright" w:hAnsi="Lucida Bright"/>
        </w:rPr>
        <w:t xml:space="preserve"> appropriate</w:t>
      </w:r>
      <w:r w:rsidR="006D2328" w:rsidRPr="001D3456">
        <w:rPr>
          <w:rFonts w:ascii="Lucida Bright" w:hAnsi="Lucida Bright"/>
        </w:rPr>
        <w:t xml:space="preserve"> </w:t>
      </w:r>
      <w:r w:rsidR="007D010D" w:rsidRPr="001D3456">
        <w:rPr>
          <w:rFonts w:ascii="Lucida Bright" w:hAnsi="Lucida Bright"/>
        </w:rPr>
        <w:t>TCEQ</w:t>
      </w:r>
      <w:r w:rsidR="006D2328" w:rsidRPr="001D3456">
        <w:rPr>
          <w:rFonts w:ascii="Lucida Bright" w:hAnsi="Lucida Bright"/>
        </w:rPr>
        <w:t xml:space="preserve"> regional office and the Enforcement Division (MC 224) within five working days of becoming aware of the non</w:t>
      </w:r>
      <w:r w:rsidR="008A31FD" w:rsidRPr="001D3456">
        <w:rPr>
          <w:rFonts w:ascii="Lucida Bright" w:hAnsi="Lucida Bright"/>
        </w:rPr>
        <w:t>-</w:t>
      </w:r>
      <w:r w:rsidR="006D2328" w:rsidRPr="001D3456">
        <w:rPr>
          <w:rFonts w:ascii="Lucida Bright" w:hAnsi="Lucida Bright"/>
        </w:rPr>
        <w:t>co</w:t>
      </w:r>
      <w:r w:rsidR="007815F7" w:rsidRPr="001D3456">
        <w:rPr>
          <w:rFonts w:ascii="Lucida Bright" w:hAnsi="Lucida Bright"/>
        </w:rPr>
        <w:t>mpliance. The written report</w:t>
      </w:r>
      <w:r w:rsidR="006D2328" w:rsidRPr="001D3456">
        <w:rPr>
          <w:rFonts w:ascii="Lucida Bright" w:hAnsi="Lucida Bright"/>
        </w:rPr>
        <w:t xml:space="preserve"> shall contain:</w:t>
      </w:r>
    </w:p>
    <w:p w14:paraId="696B8216" w14:textId="1AB01A65" w:rsidR="000B4975" w:rsidRPr="00F251A4" w:rsidRDefault="006D2328" w:rsidP="00F251A4">
      <w:pPr>
        <w:pStyle w:val="ListParagraph"/>
        <w:numPr>
          <w:ilvl w:val="0"/>
          <w:numId w:val="44"/>
        </w:numPr>
        <w:spacing w:after="120"/>
        <w:ind w:left="1260" w:hanging="540"/>
        <w:rPr>
          <w:rFonts w:ascii="Lucida Bright" w:hAnsi="Lucida Bright"/>
        </w:rPr>
      </w:pPr>
      <w:r w:rsidRPr="00F251A4">
        <w:rPr>
          <w:rFonts w:ascii="Lucida Bright" w:hAnsi="Lucida Bright"/>
        </w:rPr>
        <w:t>a description of the non</w:t>
      </w:r>
      <w:r w:rsidR="008A31FD" w:rsidRPr="00F251A4">
        <w:rPr>
          <w:rFonts w:ascii="Lucida Bright" w:hAnsi="Lucida Bright"/>
        </w:rPr>
        <w:t>-</w:t>
      </w:r>
      <w:r w:rsidRPr="00F251A4">
        <w:rPr>
          <w:rFonts w:ascii="Lucida Bright" w:hAnsi="Lucida Bright"/>
        </w:rPr>
        <w:t>compliance and its cause;</w:t>
      </w:r>
    </w:p>
    <w:p w14:paraId="5C6A6A3F" w14:textId="77777777" w:rsidR="000B4975" w:rsidRPr="00F251A4" w:rsidRDefault="006D2328" w:rsidP="00F251A4">
      <w:pPr>
        <w:pStyle w:val="ListParagraph"/>
        <w:numPr>
          <w:ilvl w:val="0"/>
          <w:numId w:val="44"/>
        </w:numPr>
        <w:spacing w:after="120"/>
        <w:ind w:left="1260" w:hanging="540"/>
        <w:rPr>
          <w:rFonts w:ascii="Lucida Bright" w:hAnsi="Lucida Bright"/>
        </w:rPr>
      </w:pPr>
      <w:r w:rsidRPr="00F251A4">
        <w:rPr>
          <w:rFonts w:ascii="Lucida Bright" w:hAnsi="Lucida Bright"/>
        </w:rPr>
        <w:t>the potential danger to human health or safety, or the environment;</w:t>
      </w:r>
      <w:r w:rsidR="007D010D" w:rsidRPr="00F251A4">
        <w:rPr>
          <w:rFonts w:ascii="Lucida Bright" w:hAnsi="Lucida Bright"/>
        </w:rPr>
        <w:t xml:space="preserve"> </w:t>
      </w:r>
    </w:p>
    <w:p w14:paraId="797ACE12" w14:textId="4258D237" w:rsidR="000B4975" w:rsidRPr="00F251A4" w:rsidRDefault="007D010D" w:rsidP="00F251A4">
      <w:pPr>
        <w:pStyle w:val="ListParagraph"/>
        <w:numPr>
          <w:ilvl w:val="0"/>
          <w:numId w:val="44"/>
        </w:numPr>
        <w:spacing w:after="120"/>
        <w:ind w:left="1260" w:hanging="540"/>
        <w:rPr>
          <w:rFonts w:ascii="Lucida Bright" w:hAnsi="Lucida Bright"/>
        </w:rPr>
      </w:pPr>
      <w:r w:rsidRPr="00F251A4">
        <w:rPr>
          <w:rFonts w:ascii="Lucida Bright" w:hAnsi="Lucida Bright"/>
        </w:rPr>
        <w:t>the period of non</w:t>
      </w:r>
      <w:r w:rsidR="008A31FD" w:rsidRPr="00F251A4">
        <w:rPr>
          <w:rFonts w:ascii="Lucida Bright" w:hAnsi="Lucida Bright"/>
        </w:rPr>
        <w:t>-</w:t>
      </w:r>
      <w:r w:rsidRPr="00F251A4">
        <w:rPr>
          <w:rFonts w:ascii="Lucida Bright" w:hAnsi="Lucida Bright"/>
        </w:rPr>
        <w:t>compliance, including exact dates and times. If the non</w:t>
      </w:r>
      <w:r w:rsidR="008A31FD" w:rsidRPr="00F251A4">
        <w:rPr>
          <w:rFonts w:ascii="Lucida Bright" w:hAnsi="Lucida Bright"/>
        </w:rPr>
        <w:t>-</w:t>
      </w:r>
      <w:r w:rsidRPr="00F251A4">
        <w:rPr>
          <w:rFonts w:ascii="Lucida Bright" w:hAnsi="Lucida Bright"/>
        </w:rPr>
        <w:t>compliance has not been corrected, the anticipated time it is expected to continue</w:t>
      </w:r>
      <w:r w:rsidR="00904F9A" w:rsidRPr="00F251A4">
        <w:rPr>
          <w:rFonts w:ascii="Lucida Bright" w:hAnsi="Lucida Bright"/>
        </w:rPr>
        <w:t xml:space="preserve">; </w:t>
      </w:r>
      <w:r w:rsidRPr="00F251A4">
        <w:rPr>
          <w:rFonts w:ascii="Lucida Bright" w:hAnsi="Lucida Bright"/>
        </w:rPr>
        <w:t xml:space="preserve">and </w:t>
      </w:r>
    </w:p>
    <w:p w14:paraId="77408AE9" w14:textId="5E226517" w:rsidR="006D2328" w:rsidRPr="00F251A4" w:rsidRDefault="007D010D" w:rsidP="00F251A4">
      <w:pPr>
        <w:pStyle w:val="ListParagraph"/>
        <w:numPr>
          <w:ilvl w:val="0"/>
          <w:numId w:val="44"/>
        </w:numPr>
        <w:spacing w:after="120"/>
        <w:ind w:left="1260" w:hanging="540"/>
        <w:rPr>
          <w:rFonts w:ascii="Lucida Bright" w:hAnsi="Lucida Bright"/>
        </w:rPr>
      </w:pPr>
      <w:r w:rsidRPr="00F251A4">
        <w:rPr>
          <w:rFonts w:ascii="Lucida Bright" w:hAnsi="Lucida Bright"/>
        </w:rPr>
        <w:t>steps</w:t>
      </w:r>
      <w:r w:rsidR="000B4975" w:rsidRPr="00F251A4">
        <w:rPr>
          <w:rFonts w:ascii="Lucida Bright" w:hAnsi="Lucida Bright"/>
        </w:rPr>
        <w:t xml:space="preserve"> </w:t>
      </w:r>
      <w:r w:rsidR="006D2328" w:rsidRPr="00F251A4">
        <w:rPr>
          <w:rFonts w:ascii="Lucida Bright" w:hAnsi="Lucida Bright"/>
        </w:rPr>
        <w:t>taken or planned to reduce, eliminate, and prevent recurrence of the non</w:t>
      </w:r>
      <w:r w:rsidR="008A31FD" w:rsidRPr="00F251A4">
        <w:rPr>
          <w:rFonts w:ascii="Lucida Bright" w:hAnsi="Lucida Bright"/>
        </w:rPr>
        <w:t>-</w:t>
      </w:r>
      <w:r w:rsidR="006D2328" w:rsidRPr="00F251A4">
        <w:rPr>
          <w:rFonts w:ascii="Lucida Bright" w:hAnsi="Lucida Bright"/>
        </w:rPr>
        <w:t>compliance and to mitigate its adverse effects.</w:t>
      </w:r>
    </w:p>
    <w:p w14:paraId="56302EF5" w14:textId="4A68D1E9" w:rsidR="00C2426D" w:rsidRPr="001D3456" w:rsidRDefault="008A31FD" w:rsidP="000D5054">
      <w:pPr>
        <w:pStyle w:val="BodyText6"/>
        <w:numPr>
          <w:ilvl w:val="1"/>
          <w:numId w:val="10"/>
        </w:numPr>
        <w:spacing w:after="120"/>
        <w:ind w:left="720"/>
        <w:rPr>
          <w:rFonts w:ascii="Lucida Bright" w:hAnsi="Lucida Bright"/>
        </w:rPr>
      </w:pPr>
      <w:r w:rsidRPr="001D3456">
        <w:rPr>
          <w:rFonts w:ascii="Lucida Bright" w:hAnsi="Lucida Bright"/>
        </w:rPr>
        <w:lastRenderedPageBreak/>
        <w:t xml:space="preserve">If </w:t>
      </w:r>
      <w:r w:rsidR="00D624DC" w:rsidRPr="001D3456">
        <w:rPr>
          <w:rFonts w:ascii="Lucida Bright" w:hAnsi="Lucida Bright"/>
        </w:rPr>
        <w:t>the permittee disposes of wastewater other than as authorized in th</w:t>
      </w:r>
      <w:r w:rsidRPr="001D3456">
        <w:rPr>
          <w:rFonts w:ascii="Lucida Bright" w:hAnsi="Lucida Bright"/>
        </w:rPr>
        <w:t>is</w:t>
      </w:r>
      <w:r w:rsidR="00D624DC" w:rsidRPr="001D3456">
        <w:rPr>
          <w:rFonts w:ascii="Lucida Bright" w:hAnsi="Lucida Bright"/>
        </w:rPr>
        <w:t xml:space="preserve"> permit, the permittee shall give 24-hour oral notice and 5-day written notice to</w:t>
      </w:r>
      <w:r w:rsidR="004C20F1" w:rsidRPr="001D3456">
        <w:rPr>
          <w:rFonts w:ascii="Lucida Bright" w:hAnsi="Lucida Bright"/>
        </w:rPr>
        <w:t xml:space="preserve"> </w:t>
      </w:r>
      <w:r w:rsidRPr="001D3456">
        <w:rPr>
          <w:rFonts w:ascii="Lucida Bright" w:hAnsi="Lucida Bright"/>
        </w:rPr>
        <w:t xml:space="preserve">the </w:t>
      </w:r>
      <w:r w:rsidR="004C20F1" w:rsidRPr="001D3456">
        <w:rPr>
          <w:rFonts w:ascii="Lucida Bright" w:hAnsi="Lucida Bright"/>
        </w:rPr>
        <w:t xml:space="preserve">TCEQ as required by paragraph </w:t>
      </w:r>
      <w:r w:rsidR="00B066C2" w:rsidRPr="001D3456">
        <w:rPr>
          <w:rFonts w:ascii="Lucida Bright" w:hAnsi="Lucida Bright"/>
        </w:rPr>
        <w:t>6.</w:t>
      </w:r>
      <w:r w:rsidR="004C20F1" w:rsidRPr="001D3456">
        <w:rPr>
          <w:rFonts w:ascii="Lucida Bright" w:hAnsi="Lucida Bright"/>
        </w:rPr>
        <w:t>a</w:t>
      </w:r>
      <w:r w:rsidR="008A301A" w:rsidRPr="001D3456">
        <w:rPr>
          <w:rFonts w:ascii="Lucida Bright" w:hAnsi="Lucida Bright"/>
        </w:rPr>
        <w:t>.</w:t>
      </w:r>
      <w:r w:rsidR="00594B74" w:rsidRPr="001D3456">
        <w:rPr>
          <w:rFonts w:ascii="Lucida Bright" w:hAnsi="Lucida Bright"/>
        </w:rPr>
        <w:t xml:space="preserve"> above.</w:t>
      </w:r>
    </w:p>
    <w:p w14:paraId="11864D11" w14:textId="1B9A5568" w:rsidR="00594B74" w:rsidRPr="001D3456" w:rsidRDefault="00594B74" w:rsidP="000D5054">
      <w:pPr>
        <w:pStyle w:val="BodyText6"/>
        <w:numPr>
          <w:ilvl w:val="1"/>
          <w:numId w:val="10"/>
        </w:numPr>
        <w:spacing w:after="120"/>
        <w:ind w:left="720"/>
        <w:rPr>
          <w:rFonts w:ascii="Lucida Bright" w:hAnsi="Lucida Bright"/>
        </w:rPr>
      </w:pPr>
      <w:r w:rsidRPr="001D3456">
        <w:rPr>
          <w:rFonts w:ascii="Lucida Bright" w:hAnsi="Lucida Bright"/>
        </w:rPr>
        <w:t>Any non</w:t>
      </w:r>
      <w:r w:rsidR="008A31FD" w:rsidRPr="001D3456">
        <w:rPr>
          <w:rFonts w:ascii="Lucida Bright" w:hAnsi="Lucida Bright"/>
        </w:rPr>
        <w:t>-</w:t>
      </w:r>
      <w:r w:rsidRPr="001D3456">
        <w:rPr>
          <w:rFonts w:ascii="Lucida Bright" w:hAnsi="Lucida Bright"/>
        </w:rPr>
        <w:t xml:space="preserve">compliance other than that specified in paragraphs </w:t>
      </w:r>
      <w:r w:rsidR="00904F9A" w:rsidRPr="001D3456">
        <w:rPr>
          <w:rFonts w:ascii="Lucida Bright" w:hAnsi="Lucida Bright"/>
        </w:rPr>
        <w:t>6.</w:t>
      </w:r>
      <w:r w:rsidRPr="001D3456">
        <w:rPr>
          <w:rFonts w:ascii="Lucida Bright" w:hAnsi="Lucida Bright"/>
        </w:rPr>
        <w:t>a</w:t>
      </w:r>
      <w:r w:rsidR="00904F9A" w:rsidRPr="001D3456">
        <w:rPr>
          <w:rFonts w:ascii="Lucida Bright" w:hAnsi="Lucida Bright"/>
        </w:rPr>
        <w:t>.</w:t>
      </w:r>
      <w:r w:rsidRPr="001D3456">
        <w:rPr>
          <w:rFonts w:ascii="Lucida Bright" w:hAnsi="Lucida Bright"/>
        </w:rPr>
        <w:t xml:space="preserve"> and</w:t>
      </w:r>
      <w:r w:rsidR="009C2150" w:rsidRPr="001D3456">
        <w:rPr>
          <w:rFonts w:ascii="Lucida Bright" w:hAnsi="Lucida Bright"/>
        </w:rPr>
        <w:t xml:space="preserve"> </w:t>
      </w:r>
      <w:r w:rsidR="00904F9A" w:rsidRPr="001D3456">
        <w:rPr>
          <w:rFonts w:ascii="Lucida Bright" w:hAnsi="Lucida Bright"/>
        </w:rPr>
        <w:t>6.</w:t>
      </w:r>
      <w:r w:rsidRPr="001D3456">
        <w:rPr>
          <w:rFonts w:ascii="Lucida Bright" w:hAnsi="Lucida Bright"/>
        </w:rPr>
        <w:t>b</w:t>
      </w:r>
      <w:r w:rsidR="00904F9A" w:rsidRPr="001D3456">
        <w:rPr>
          <w:rFonts w:ascii="Lucida Bright" w:hAnsi="Lucida Bright"/>
        </w:rPr>
        <w:t>.</w:t>
      </w:r>
      <w:r w:rsidRPr="001D3456">
        <w:rPr>
          <w:rFonts w:ascii="Lucida Bright" w:hAnsi="Lucida Bright"/>
        </w:rPr>
        <w:t xml:space="preserve"> above, or any required information not submitted or submitted incorrectly, shall be reported to the Enforcement Division (MC 224) as promptly as possible</w:t>
      </w:r>
      <w:r w:rsidR="008A31FD" w:rsidRPr="001D3456">
        <w:rPr>
          <w:rFonts w:ascii="Lucida Bright" w:hAnsi="Lucida Bright"/>
        </w:rPr>
        <w:t xml:space="preserve">, but not later than five </w:t>
      </w:r>
      <w:r w:rsidR="00BC1B6B" w:rsidRPr="001D3456">
        <w:rPr>
          <w:rFonts w:ascii="Lucida Bright" w:hAnsi="Lucida Bright"/>
        </w:rPr>
        <w:t>working</w:t>
      </w:r>
      <w:r w:rsidR="008A31FD" w:rsidRPr="001D3456">
        <w:rPr>
          <w:rFonts w:ascii="Lucida Bright" w:hAnsi="Lucida Bright"/>
        </w:rPr>
        <w:t xml:space="preserve"> days of the </w:t>
      </w:r>
      <w:r w:rsidR="00BC1B6B" w:rsidRPr="001D3456">
        <w:rPr>
          <w:rFonts w:ascii="Lucida Bright" w:hAnsi="Lucida Bright"/>
        </w:rPr>
        <w:t>discovery of the non</w:t>
      </w:r>
      <w:r w:rsidR="00B066C2" w:rsidRPr="001D3456">
        <w:rPr>
          <w:rFonts w:ascii="Lucida Bright" w:hAnsi="Lucida Bright"/>
        </w:rPr>
        <w:t>-compliance</w:t>
      </w:r>
      <w:r w:rsidR="00456C1E" w:rsidRPr="001D3456">
        <w:rPr>
          <w:rFonts w:ascii="Lucida Bright" w:hAnsi="Lucida Bright"/>
        </w:rPr>
        <w:t>.</w:t>
      </w:r>
    </w:p>
    <w:p w14:paraId="68474A68" w14:textId="434F8280" w:rsidR="00D97DE3" w:rsidRPr="00EF29AC" w:rsidRDefault="00D624DC" w:rsidP="000D5054">
      <w:pPr>
        <w:pStyle w:val="ListParagraph"/>
        <w:numPr>
          <w:ilvl w:val="0"/>
          <w:numId w:val="9"/>
        </w:numPr>
        <w:spacing w:after="120"/>
        <w:ind w:left="360"/>
        <w:rPr>
          <w:rFonts w:ascii="Lucida Bright" w:hAnsi="Lucida Bright"/>
          <w:szCs w:val="22"/>
        </w:rPr>
      </w:pPr>
      <w:r w:rsidRPr="00EF29AC">
        <w:rPr>
          <w:rFonts w:ascii="Lucida Bright" w:hAnsi="Lucida Bright"/>
          <w:szCs w:val="22"/>
        </w:rPr>
        <w:t xml:space="preserve">All records, reports, drawings, certifications, and other documentation required by this general permit must be maintained for a minimum period of </w:t>
      </w:r>
      <w:r w:rsidR="003077E2" w:rsidRPr="00EF29AC">
        <w:rPr>
          <w:rFonts w:ascii="Lucida Bright" w:hAnsi="Lucida Bright"/>
          <w:szCs w:val="22"/>
        </w:rPr>
        <w:t xml:space="preserve">five </w:t>
      </w:r>
      <w:r w:rsidRPr="00EF29AC">
        <w:rPr>
          <w:rFonts w:ascii="Lucida Bright" w:hAnsi="Lucida Bright"/>
          <w:szCs w:val="22"/>
        </w:rPr>
        <w:t xml:space="preserve">years from the date of the record and either be kept on-site or made readily available for review by an authorized representative of the Commission upon request. This period may be extended at the request of the </w:t>
      </w:r>
      <w:r w:rsidR="003B0D00" w:rsidRPr="00EF29AC">
        <w:rPr>
          <w:rFonts w:ascii="Lucida Bright" w:hAnsi="Lucida Bright"/>
          <w:szCs w:val="22"/>
        </w:rPr>
        <w:t>executive d</w:t>
      </w:r>
      <w:r w:rsidRPr="00EF29AC">
        <w:rPr>
          <w:rFonts w:ascii="Lucida Bright" w:hAnsi="Lucida Bright"/>
          <w:szCs w:val="22"/>
        </w:rPr>
        <w:t>irector.</w:t>
      </w:r>
    </w:p>
    <w:p w14:paraId="11FE71B1" w14:textId="78C02A98" w:rsidR="00390E1B" w:rsidRPr="001D3456" w:rsidRDefault="00D624DC" w:rsidP="007F6626">
      <w:pPr>
        <w:pStyle w:val="Heading2"/>
        <w:spacing w:before="0" w:after="120"/>
        <w:rPr>
          <w:rFonts w:ascii="Lucida Bright" w:hAnsi="Lucida Bright"/>
          <w:i w:val="0"/>
          <w:sz w:val="22"/>
          <w:szCs w:val="22"/>
        </w:rPr>
      </w:pPr>
      <w:bookmarkStart w:id="13" w:name="_Toc114649881"/>
      <w:r w:rsidRPr="001D3456">
        <w:rPr>
          <w:rFonts w:ascii="Lucida Bright" w:hAnsi="Lucida Bright"/>
          <w:i w:val="0"/>
          <w:iCs w:val="0"/>
          <w:sz w:val="22"/>
          <w:szCs w:val="22"/>
        </w:rPr>
        <w:t>Section B.</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Specific Requirements for Evaporation and Irrigation</w:t>
      </w:r>
      <w:bookmarkEnd w:id="13"/>
    </w:p>
    <w:p w14:paraId="695C5B14" w14:textId="3249A38D" w:rsidR="00C2426D" w:rsidRPr="00503DE4" w:rsidRDefault="00621285" w:rsidP="000D5054">
      <w:pPr>
        <w:pStyle w:val="ListParagraph"/>
        <w:numPr>
          <w:ilvl w:val="0"/>
          <w:numId w:val="11"/>
        </w:numPr>
        <w:spacing w:after="120"/>
        <w:ind w:left="360"/>
        <w:rPr>
          <w:rFonts w:ascii="Lucida Bright" w:hAnsi="Lucida Bright"/>
          <w:szCs w:val="22"/>
        </w:rPr>
      </w:pPr>
      <w:r w:rsidRPr="00503DE4">
        <w:rPr>
          <w:rFonts w:ascii="Lucida Bright" w:hAnsi="Lucida Bright"/>
          <w:szCs w:val="22"/>
        </w:rPr>
        <w:t xml:space="preserve">Technical </w:t>
      </w:r>
      <w:r w:rsidR="00D624DC" w:rsidRPr="00503DE4">
        <w:rPr>
          <w:rFonts w:ascii="Lucida Bright" w:hAnsi="Lucida Bright"/>
          <w:szCs w:val="22"/>
        </w:rPr>
        <w:t>Report.</w:t>
      </w:r>
      <w:r w:rsidR="003322A9" w:rsidRPr="00503DE4">
        <w:rPr>
          <w:rFonts w:ascii="Lucida Bright" w:hAnsi="Lucida Bright"/>
          <w:szCs w:val="22"/>
        </w:rPr>
        <w:t xml:space="preserve"> </w:t>
      </w:r>
      <w:r w:rsidR="00D624DC" w:rsidRPr="00503DE4">
        <w:rPr>
          <w:rFonts w:ascii="Lucida Bright" w:hAnsi="Lucida Bright"/>
          <w:szCs w:val="22"/>
        </w:rPr>
        <w:t xml:space="preserve">An applicant seeking authorization under this general permit must develop and implement </w:t>
      </w:r>
      <w:r w:rsidRPr="00503DE4">
        <w:rPr>
          <w:rFonts w:ascii="Lucida Bright" w:hAnsi="Lucida Bright"/>
          <w:szCs w:val="22"/>
        </w:rPr>
        <w:t>a Technical</w:t>
      </w:r>
      <w:r w:rsidR="00D624DC" w:rsidRPr="00503DE4">
        <w:rPr>
          <w:rFonts w:ascii="Lucida Bright" w:hAnsi="Lucida Bright"/>
          <w:szCs w:val="22"/>
        </w:rPr>
        <w:t xml:space="preserve"> Report </w:t>
      </w:r>
      <w:r w:rsidR="000D3D48" w:rsidRPr="00503DE4">
        <w:rPr>
          <w:rFonts w:ascii="Lucida Bright" w:hAnsi="Lucida Bright"/>
          <w:szCs w:val="22"/>
        </w:rPr>
        <w:t>before submitting a</w:t>
      </w:r>
      <w:r w:rsidR="0077322D">
        <w:rPr>
          <w:rFonts w:ascii="Lucida Bright" w:hAnsi="Lucida Bright"/>
          <w:szCs w:val="22"/>
        </w:rPr>
        <w:t>n</w:t>
      </w:r>
      <w:r w:rsidR="00D624DC" w:rsidRPr="00503DE4">
        <w:rPr>
          <w:rFonts w:ascii="Lucida Bright" w:hAnsi="Lucida Bright"/>
          <w:szCs w:val="22"/>
        </w:rPr>
        <w:t xml:space="preserve"> NOI for </w:t>
      </w:r>
      <w:r w:rsidR="003C12B8">
        <w:rPr>
          <w:rFonts w:ascii="Lucida Bright" w:hAnsi="Lucida Bright"/>
          <w:szCs w:val="22"/>
        </w:rPr>
        <w:t xml:space="preserve"> authorization</w:t>
      </w:r>
      <w:r w:rsidR="00D624DC" w:rsidRPr="00503DE4">
        <w:rPr>
          <w:rFonts w:ascii="Lucida Bright" w:hAnsi="Lucida Bright"/>
          <w:szCs w:val="22"/>
        </w:rPr>
        <w:t xml:space="preserve"> under this general permit.</w:t>
      </w:r>
      <w:r w:rsidR="003322A9" w:rsidRPr="00503DE4">
        <w:rPr>
          <w:rFonts w:ascii="Lucida Bright" w:hAnsi="Lucida Bright"/>
          <w:szCs w:val="22"/>
        </w:rPr>
        <w:t xml:space="preserve"> </w:t>
      </w:r>
      <w:r w:rsidR="00D624DC" w:rsidRPr="00503DE4">
        <w:rPr>
          <w:rFonts w:ascii="Lucida Bright" w:hAnsi="Lucida Bright"/>
          <w:szCs w:val="22"/>
        </w:rPr>
        <w:t xml:space="preserve">The </w:t>
      </w:r>
      <w:r w:rsidRPr="00503DE4">
        <w:rPr>
          <w:rFonts w:ascii="Lucida Bright" w:hAnsi="Lucida Bright"/>
          <w:szCs w:val="22"/>
        </w:rPr>
        <w:t xml:space="preserve">Technical </w:t>
      </w:r>
      <w:r w:rsidR="00D624DC" w:rsidRPr="00503DE4">
        <w:rPr>
          <w:rFonts w:ascii="Lucida Bright" w:hAnsi="Lucida Bright"/>
          <w:szCs w:val="22"/>
        </w:rPr>
        <w:t>Report must be maintained onsite and be made readily available for review by authorized TCEQ personnel upon request and must be updated if changes occur at the facility</w:t>
      </w:r>
      <w:r w:rsidR="0074679F" w:rsidRPr="00503DE4">
        <w:rPr>
          <w:rFonts w:ascii="Lucida Bright" w:hAnsi="Lucida Bright"/>
          <w:szCs w:val="22"/>
        </w:rPr>
        <w:t>.</w:t>
      </w:r>
      <w:r w:rsidR="00D624DC" w:rsidRPr="00503DE4">
        <w:rPr>
          <w:rFonts w:ascii="Lucida Bright" w:hAnsi="Lucida Bright"/>
          <w:szCs w:val="22"/>
        </w:rPr>
        <w:t xml:space="preserve"> The </w:t>
      </w:r>
      <w:r w:rsidRPr="00503DE4">
        <w:rPr>
          <w:rFonts w:ascii="Lucida Bright" w:hAnsi="Lucida Bright"/>
          <w:szCs w:val="22"/>
        </w:rPr>
        <w:t xml:space="preserve">Technical </w:t>
      </w:r>
      <w:r w:rsidR="00D624DC" w:rsidRPr="00503DE4">
        <w:rPr>
          <w:rFonts w:ascii="Lucida Bright" w:hAnsi="Lucida Bright"/>
          <w:szCs w:val="22"/>
        </w:rPr>
        <w:t>Report must contain the following:</w:t>
      </w:r>
    </w:p>
    <w:p w14:paraId="171F0EEC" w14:textId="5F7D0967" w:rsidR="00C2426D" w:rsidRPr="00503DE4" w:rsidRDefault="00503DE4" w:rsidP="000D5054">
      <w:pPr>
        <w:pStyle w:val="ListParagraph"/>
        <w:numPr>
          <w:ilvl w:val="0"/>
          <w:numId w:val="12"/>
        </w:numPr>
        <w:spacing w:after="120"/>
        <w:rPr>
          <w:rFonts w:ascii="Lucida Bright" w:hAnsi="Lucida Bright"/>
          <w:szCs w:val="22"/>
        </w:rPr>
      </w:pPr>
      <w:r w:rsidRPr="00503DE4">
        <w:rPr>
          <w:rFonts w:ascii="Lucida Bright" w:hAnsi="Lucida Bright"/>
          <w:szCs w:val="22"/>
        </w:rPr>
        <w:t>D</w:t>
      </w:r>
      <w:r w:rsidR="00B64007" w:rsidRPr="00503DE4">
        <w:rPr>
          <w:rFonts w:ascii="Lucida Bright" w:hAnsi="Lucida Bright"/>
          <w:szCs w:val="22"/>
        </w:rPr>
        <w:t>esign Analysis.</w:t>
      </w:r>
      <w:r w:rsidR="00DE6B67" w:rsidRPr="00503DE4">
        <w:rPr>
          <w:rFonts w:ascii="Lucida Bright" w:hAnsi="Lucida Bright"/>
          <w:szCs w:val="22"/>
        </w:rPr>
        <w:t xml:space="preserve"> </w:t>
      </w:r>
      <w:r w:rsidR="00B64007" w:rsidRPr="00503DE4">
        <w:rPr>
          <w:rFonts w:ascii="Lucida Bright" w:hAnsi="Lucida Bright"/>
          <w:szCs w:val="22"/>
        </w:rPr>
        <w:t>A</w:t>
      </w:r>
      <w:r w:rsidR="00621285" w:rsidRPr="00503DE4">
        <w:rPr>
          <w:rFonts w:ascii="Lucida Bright" w:hAnsi="Lucida Bright"/>
          <w:szCs w:val="22"/>
        </w:rPr>
        <w:t>ll engineering design documents required in Part III.B.2 of this general permit</w:t>
      </w:r>
      <w:r w:rsidR="006D6639" w:rsidRPr="00503DE4">
        <w:rPr>
          <w:rFonts w:ascii="Lucida Bright" w:hAnsi="Lucida Bright"/>
          <w:szCs w:val="22"/>
        </w:rPr>
        <w:t>.</w:t>
      </w:r>
    </w:p>
    <w:p w14:paraId="1D8C227E" w14:textId="02D28975" w:rsidR="00C2426D" w:rsidRPr="00503DE4" w:rsidRDefault="00D624DC" w:rsidP="000D5054">
      <w:pPr>
        <w:pStyle w:val="ListParagraph"/>
        <w:numPr>
          <w:ilvl w:val="0"/>
          <w:numId w:val="12"/>
        </w:numPr>
        <w:spacing w:after="120"/>
        <w:rPr>
          <w:rFonts w:ascii="Lucida Bright" w:hAnsi="Lucida Bright"/>
          <w:szCs w:val="22"/>
        </w:rPr>
      </w:pPr>
      <w:r w:rsidRPr="00503DE4">
        <w:rPr>
          <w:rFonts w:ascii="Lucida Bright" w:hAnsi="Lucida Bright"/>
          <w:szCs w:val="22"/>
        </w:rPr>
        <w:t>Site drawing.</w:t>
      </w:r>
      <w:r w:rsidR="003322A9" w:rsidRPr="00503DE4">
        <w:rPr>
          <w:rFonts w:ascii="Lucida Bright" w:hAnsi="Lucida Bright"/>
          <w:szCs w:val="22"/>
        </w:rPr>
        <w:t xml:space="preserve"> A legal de</w:t>
      </w:r>
      <w:r w:rsidRPr="00503DE4">
        <w:rPr>
          <w:rFonts w:ascii="Lucida Bright" w:hAnsi="Lucida Bright"/>
          <w:szCs w:val="22"/>
        </w:rPr>
        <w:t xml:space="preserve">scription of all land which is to be a part of the </w:t>
      </w:r>
      <w:r w:rsidR="00B64007" w:rsidRPr="00503DE4">
        <w:rPr>
          <w:rFonts w:ascii="Lucida Bright" w:hAnsi="Lucida Bright"/>
          <w:szCs w:val="22"/>
        </w:rPr>
        <w:t>facility</w:t>
      </w:r>
      <w:r w:rsidR="00B04060" w:rsidRPr="00503DE4">
        <w:rPr>
          <w:rFonts w:ascii="Lucida Bright" w:hAnsi="Lucida Bright"/>
          <w:szCs w:val="22"/>
        </w:rPr>
        <w:t xml:space="preserve"> </w:t>
      </w:r>
      <w:r w:rsidR="00B64007" w:rsidRPr="00503DE4">
        <w:rPr>
          <w:rFonts w:ascii="Lucida Bright" w:hAnsi="Lucida Bright"/>
          <w:szCs w:val="22"/>
        </w:rPr>
        <w:t>and a scale drawing that</w:t>
      </w:r>
      <w:r w:rsidRPr="00503DE4">
        <w:rPr>
          <w:rFonts w:ascii="Lucida Bright" w:hAnsi="Lucida Bright"/>
          <w:szCs w:val="22"/>
        </w:rPr>
        <w:t xml:space="preserve"> show</w:t>
      </w:r>
      <w:r w:rsidR="00B64007" w:rsidRPr="00503DE4">
        <w:rPr>
          <w:rFonts w:ascii="Lucida Bright" w:hAnsi="Lucida Bright"/>
          <w:szCs w:val="22"/>
        </w:rPr>
        <w:t>s</w:t>
      </w:r>
      <w:r w:rsidRPr="00503DE4">
        <w:rPr>
          <w:rFonts w:ascii="Lucida Bright" w:hAnsi="Lucida Bright"/>
          <w:szCs w:val="22"/>
        </w:rPr>
        <w:t xml:space="preserve"> the location of all existing and proposed structures and areas of the facility to include:</w:t>
      </w:r>
      <w:r w:rsidR="00DE6B67" w:rsidRPr="00503DE4">
        <w:rPr>
          <w:rFonts w:ascii="Lucida Bright" w:hAnsi="Lucida Bright"/>
          <w:szCs w:val="22"/>
        </w:rPr>
        <w:t xml:space="preserve"> </w:t>
      </w:r>
      <w:r w:rsidRPr="00503DE4">
        <w:rPr>
          <w:rFonts w:ascii="Lucida Bright" w:hAnsi="Lucida Bright"/>
          <w:szCs w:val="22"/>
        </w:rPr>
        <w:t xml:space="preserve">buildings, composting areas, </w:t>
      </w:r>
      <w:r w:rsidR="00B64007" w:rsidRPr="00503DE4">
        <w:rPr>
          <w:rFonts w:ascii="Lucida Bright" w:hAnsi="Lucida Bright"/>
          <w:szCs w:val="22"/>
        </w:rPr>
        <w:t>control facilities</w:t>
      </w:r>
      <w:r w:rsidRPr="00503DE4">
        <w:rPr>
          <w:rFonts w:ascii="Lucida Bright" w:hAnsi="Lucida Bright"/>
          <w:szCs w:val="22"/>
        </w:rPr>
        <w:t xml:space="preserve">, retention facilities, </w:t>
      </w:r>
      <w:r w:rsidR="00B64007" w:rsidRPr="00503DE4">
        <w:rPr>
          <w:rFonts w:ascii="Lucida Bright" w:hAnsi="Lucida Bright"/>
          <w:szCs w:val="22"/>
        </w:rPr>
        <w:t>wastewater irrigation</w:t>
      </w:r>
      <w:r w:rsidRPr="00503DE4">
        <w:rPr>
          <w:rFonts w:ascii="Lucida Bright" w:hAnsi="Lucida Bright"/>
          <w:szCs w:val="22"/>
        </w:rPr>
        <w:t xml:space="preserve"> areas, tail water control facilities, buffer zones, and water wells.</w:t>
      </w:r>
      <w:r w:rsidR="003322A9" w:rsidRPr="00503DE4">
        <w:rPr>
          <w:rFonts w:ascii="Lucida Bright" w:hAnsi="Lucida Bright"/>
          <w:szCs w:val="22"/>
        </w:rPr>
        <w:t xml:space="preserve"> </w:t>
      </w:r>
      <w:r w:rsidR="00B24950" w:rsidRPr="00503DE4">
        <w:rPr>
          <w:rFonts w:ascii="Lucida Bright" w:hAnsi="Lucida Bright"/>
          <w:szCs w:val="22"/>
        </w:rPr>
        <w:t>A United States Geolog</w:t>
      </w:r>
      <w:r w:rsidRPr="00503DE4">
        <w:rPr>
          <w:rFonts w:ascii="Lucida Bright" w:hAnsi="Lucida Bright"/>
          <w:szCs w:val="22"/>
        </w:rPr>
        <w:t>ical Survey topographic map (7</w:t>
      </w:r>
      <w:r w:rsidR="0006293D" w:rsidRPr="00503DE4">
        <w:rPr>
          <w:rFonts w:ascii="Lucida Bright" w:hAnsi="Lucida Bright"/>
          <w:szCs w:val="22"/>
        </w:rPr>
        <w:t xml:space="preserve"> ½ </w:t>
      </w:r>
      <w:r w:rsidRPr="00503DE4">
        <w:rPr>
          <w:rFonts w:ascii="Lucida Bright" w:hAnsi="Lucida Bright"/>
          <w:szCs w:val="22"/>
        </w:rPr>
        <w:t xml:space="preserve">minute series if available) of the area should be used to plot the exact boundaries of the </w:t>
      </w:r>
      <w:r w:rsidR="00B64007" w:rsidRPr="00503DE4">
        <w:rPr>
          <w:rFonts w:ascii="Lucida Bright" w:hAnsi="Lucida Bright"/>
          <w:szCs w:val="22"/>
        </w:rPr>
        <w:t>facility and wastewater irrigation areas</w:t>
      </w:r>
      <w:r w:rsidRPr="00503DE4">
        <w:rPr>
          <w:rFonts w:ascii="Lucida Bright" w:hAnsi="Lucida Bright"/>
          <w:szCs w:val="22"/>
        </w:rPr>
        <w:t xml:space="preserve"> and to evaluate slope and tail water control needs.</w:t>
      </w:r>
      <w:r w:rsidR="003322A9" w:rsidRPr="00503DE4">
        <w:rPr>
          <w:rFonts w:ascii="Lucida Bright" w:hAnsi="Lucida Bright"/>
          <w:szCs w:val="22"/>
        </w:rPr>
        <w:t xml:space="preserve"> </w:t>
      </w:r>
      <w:r w:rsidRPr="00503DE4">
        <w:rPr>
          <w:rFonts w:ascii="Lucida Bright" w:hAnsi="Lucida Bright"/>
          <w:szCs w:val="22"/>
        </w:rPr>
        <w:t>This drawing should have an index of wells</w:t>
      </w:r>
      <w:r w:rsidR="00112F0C" w:rsidRPr="00503DE4">
        <w:rPr>
          <w:rFonts w:ascii="Lucida Bright" w:hAnsi="Lucida Bright"/>
          <w:szCs w:val="22"/>
        </w:rPr>
        <w:t xml:space="preserve"> </w:t>
      </w:r>
      <w:r w:rsidRPr="00503DE4">
        <w:rPr>
          <w:rFonts w:ascii="Lucida Bright" w:hAnsi="Lucida Bright"/>
          <w:szCs w:val="22"/>
        </w:rPr>
        <w:t>and other prominent features.</w:t>
      </w:r>
      <w:r w:rsidR="003322A9" w:rsidRPr="00503DE4">
        <w:rPr>
          <w:rFonts w:ascii="Lucida Bright" w:hAnsi="Lucida Bright"/>
          <w:szCs w:val="22"/>
        </w:rPr>
        <w:t xml:space="preserve"> </w:t>
      </w:r>
    </w:p>
    <w:p w14:paraId="2413FC70" w14:textId="14EF0EC3" w:rsidR="00C2426D" w:rsidRPr="00503DE4" w:rsidRDefault="00D624DC" w:rsidP="000D5054">
      <w:pPr>
        <w:pStyle w:val="ListParagraph"/>
        <w:numPr>
          <w:ilvl w:val="0"/>
          <w:numId w:val="12"/>
        </w:numPr>
        <w:spacing w:after="120"/>
        <w:rPr>
          <w:rFonts w:ascii="Lucida Bright" w:hAnsi="Lucida Bright"/>
          <w:szCs w:val="22"/>
        </w:rPr>
      </w:pPr>
      <w:r w:rsidRPr="00503DE4">
        <w:rPr>
          <w:rFonts w:ascii="Lucida Bright" w:hAnsi="Lucida Bright"/>
          <w:szCs w:val="22"/>
        </w:rPr>
        <w:t>Geology.</w:t>
      </w:r>
      <w:r w:rsidR="003322A9" w:rsidRPr="00503DE4">
        <w:rPr>
          <w:rFonts w:ascii="Lucida Bright" w:hAnsi="Lucida Bright"/>
          <w:szCs w:val="22"/>
        </w:rPr>
        <w:t xml:space="preserve"> </w:t>
      </w:r>
      <w:r w:rsidRPr="00503DE4">
        <w:rPr>
          <w:rFonts w:ascii="Lucida Bright" w:hAnsi="Lucida Bright"/>
          <w:szCs w:val="22"/>
        </w:rPr>
        <w:t xml:space="preserve">The existence of any geological formations such as faults or sinkholes on the </w:t>
      </w:r>
      <w:r w:rsidR="00E062C2" w:rsidRPr="00503DE4">
        <w:rPr>
          <w:rFonts w:ascii="Lucida Bright" w:hAnsi="Lucida Bright"/>
          <w:szCs w:val="22"/>
        </w:rPr>
        <w:t>facility</w:t>
      </w:r>
      <w:r w:rsidRPr="00503DE4">
        <w:rPr>
          <w:rFonts w:ascii="Lucida Bright" w:hAnsi="Lucida Bright"/>
          <w:szCs w:val="22"/>
        </w:rPr>
        <w:t xml:space="preserve">, which may provide a hydrologic connection for surface water to recharge groundwater, shall be noted in the </w:t>
      </w:r>
      <w:r w:rsidR="00B008F9" w:rsidRPr="00503DE4">
        <w:rPr>
          <w:rFonts w:ascii="Lucida Bright" w:hAnsi="Lucida Bright"/>
          <w:szCs w:val="22"/>
        </w:rPr>
        <w:t>T</w:t>
      </w:r>
      <w:r w:rsidRPr="00503DE4">
        <w:rPr>
          <w:rFonts w:ascii="Lucida Bright" w:hAnsi="Lucida Bright"/>
          <w:szCs w:val="22"/>
        </w:rPr>
        <w:t xml:space="preserve">echnical </w:t>
      </w:r>
      <w:r w:rsidR="00B008F9" w:rsidRPr="00503DE4">
        <w:rPr>
          <w:rFonts w:ascii="Lucida Bright" w:hAnsi="Lucida Bright"/>
          <w:szCs w:val="22"/>
        </w:rPr>
        <w:t>R</w:t>
      </w:r>
      <w:r w:rsidRPr="00503DE4">
        <w:rPr>
          <w:rFonts w:ascii="Lucida Bright" w:hAnsi="Lucida Bright"/>
          <w:szCs w:val="22"/>
        </w:rPr>
        <w:t xml:space="preserve">eport and identified on the site map. </w:t>
      </w:r>
    </w:p>
    <w:p w14:paraId="2DC82529" w14:textId="2D305269" w:rsidR="00C2426D" w:rsidRPr="00503DE4" w:rsidRDefault="00D624DC" w:rsidP="000D5054">
      <w:pPr>
        <w:pStyle w:val="ListParagraph"/>
        <w:numPr>
          <w:ilvl w:val="0"/>
          <w:numId w:val="12"/>
        </w:numPr>
        <w:spacing w:after="120"/>
        <w:rPr>
          <w:rFonts w:ascii="Lucida Bright" w:hAnsi="Lucida Bright"/>
          <w:szCs w:val="22"/>
        </w:rPr>
      </w:pPr>
      <w:r w:rsidRPr="00503DE4">
        <w:rPr>
          <w:rFonts w:ascii="Lucida Bright" w:hAnsi="Lucida Bright"/>
          <w:szCs w:val="22"/>
        </w:rPr>
        <w:t>Soils.</w:t>
      </w:r>
      <w:r w:rsidR="003322A9" w:rsidRPr="00503DE4">
        <w:rPr>
          <w:rFonts w:ascii="Lucida Bright" w:hAnsi="Lucida Bright"/>
          <w:szCs w:val="22"/>
        </w:rPr>
        <w:t xml:space="preserve"> </w:t>
      </w:r>
      <w:r w:rsidRPr="00503DE4">
        <w:rPr>
          <w:rFonts w:ascii="Lucida Bright" w:hAnsi="Lucida Bright"/>
          <w:szCs w:val="22"/>
        </w:rPr>
        <w:t>A general survey of soils with regard to standard classifications shall be compiled for all wastewater irrigation</w:t>
      </w:r>
      <w:r w:rsidR="00267F9F" w:rsidRPr="00503DE4">
        <w:rPr>
          <w:rFonts w:ascii="Lucida Bright" w:hAnsi="Lucida Bright"/>
          <w:szCs w:val="22"/>
        </w:rPr>
        <w:t xml:space="preserve"> areas</w:t>
      </w:r>
      <w:r w:rsidRPr="00503DE4">
        <w:rPr>
          <w:rFonts w:ascii="Lucida Bright" w:hAnsi="Lucida Bright"/>
          <w:szCs w:val="22"/>
        </w:rPr>
        <w:t>.</w:t>
      </w:r>
      <w:r w:rsidR="003322A9" w:rsidRPr="00503DE4">
        <w:rPr>
          <w:rFonts w:ascii="Lucida Bright" w:hAnsi="Lucida Bright"/>
          <w:szCs w:val="22"/>
        </w:rPr>
        <w:t xml:space="preserve"> </w:t>
      </w:r>
      <w:r w:rsidRPr="00503DE4">
        <w:rPr>
          <w:rFonts w:ascii="Lucida Bright" w:hAnsi="Lucida Bright"/>
          <w:szCs w:val="22"/>
        </w:rPr>
        <w:t>Soil surveys compiled by the United States Department of Agriculture Natural Resources Conservation Service (NRCS) shall be utilized where available.</w:t>
      </w:r>
      <w:r w:rsidR="003322A9" w:rsidRPr="00503DE4">
        <w:rPr>
          <w:rFonts w:ascii="Lucida Bright" w:hAnsi="Lucida Bright"/>
          <w:szCs w:val="22"/>
        </w:rPr>
        <w:t xml:space="preserve"> </w:t>
      </w:r>
      <w:r w:rsidRPr="00503DE4">
        <w:rPr>
          <w:rFonts w:ascii="Lucida Bright" w:hAnsi="Lucida Bright"/>
          <w:szCs w:val="22"/>
        </w:rPr>
        <w:t xml:space="preserve">Design aspects related to wastewater application rates, annual crop systems, seepage, and runoff controls shall be described in the </w:t>
      </w:r>
      <w:r w:rsidR="00B008F9" w:rsidRPr="00503DE4">
        <w:rPr>
          <w:rFonts w:ascii="Lucida Bright" w:hAnsi="Lucida Bright"/>
          <w:szCs w:val="22"/>
        </w:rPr>
        <w:t>T</w:t>
      </w:r>
      <w:r w:rsidRPr="00503DE4">
        <w:rPr>
          <w:rFonts w:ascii="Lucida Bright" w:hAnsi="Lucida Bright"/>
          <w:szCs w:val="22"/>
        </w:rPr>
        <w:t xml:space="preserve">echnical </w:t>
      </w:r>
      <w:r w:rsidR="00B008F9" w:rsidRPr="00503DE4">
        <w:rPr>
          <w:rFonts w:ascii="Lucida Bright" w:hAnsi="Lucida Bright"/>
          <w:szCs w:val="22"/>
        </w:rPr>
        <w:t>R</w:t>
      </w:r>
      <w:r w:rsidRPr="00503DE4">
        <w:rPr>
          <w:rFonts w:ascii="Lucida Bright" w:hAnsi="Lucida Bright"/>
          <w:szCs w:val="22"/>
        </w:rPr>
        <w:t>eport based upon the soil</w:t>
      </w:r>
      <w:r w:rsidR="00E70BB4" w:rsidRPr="00503DE4">
        <w:rPr>
          <w:rFonts w:ascii="Lucida Bright" w:hAnsi="Lucida Bright"/>
          <w:szCs w:val="22"/>
        </w:rPr>
        <w:t>’</w:t>
      </w:r>
      <w:r w:rsidRPr="00503DE4">
        <w:rPr>
          <w:rFonts w:ascii="Lucida Bright" w:hAnsi="Lucida Bright"/>
          <w:szCs w:val="22"/>
        </w:rPr>
        <w:t xml:space="preserve">s physical and chemical properties, hydraulic characteristics, and crop use suitability for the </w:t>
      </w:r>
      <w:r w:rsidR="00267F9F" w:rsidRPr="00503DE4">
        <w:rPr>
          <w:rFonts w:ascii="Lucida Bright" w:hAnsi="Lucida Bright"/>
          <w:szCs w:val="22"/>
        </w:rPr>
        <w:t>wastewater irrigation areas</w:t>
      </w:r>
      <w:r w:rsidRPr="00503DE4">
        <w:rPr>
          <w:rFonts w:ascii="Lucida Bright" w:hAnsi="Lucida Bright"/>
          <w:szCs w:val="22"/>
        </w:rPr>
        <w:t>.</w:t>
      </w:r>
      <w:r w:rsidR="003322A9" w:rsidRPr="00503DE4">
        <w:rPr>
          <w:rFonts w:ascii="Lucida Bright" w:hAnsi="Lucida Bright"/>
          <w:szCs w:val="22"/>
        </w:rPr>
        <w:t xml:space="preserve"> </w:t>
      </w:r>
      <w:r w:rsidRPr="00503DE4">
        <w:rPr>
          <w:rFonts w:ascii="Lucida Bright" w:hAnsi="Lucida Bright"/>
          <w:szCs w:val="22"/>
        </w:rPr>
        <w:t>Soil limitations for the application of wastewater should also be addressed such as, but not limited to, rapid permeability, seasonal perched groundwater, and decreased available water capacity.</w:t>
      </w:r>
    </w:p>
    <w:p w14:paraId="724672E1" w14:textId="3CCE9BAD" w:rsidR="00C2426D" w:rsidRPr="00503DE4" w:rsidRDefault="00D624DC" w:rsidP="000D5054">
      <w:pPr>
        <w:pStyle w:val="ListParagraph"/>
        <w:numPr>
          <w:ilvl w:val="0"/>
          <w:numId w:val="12"/>
        </w:numPr>
        <w:spacing w:after="120"/>
        <w:rPr>
          <w:rFonts w:ascii="Lucida Bright" w:hAnsi="Lucida Bright"/>
          <w:szCs w:val="22"/>
        </w:rPr>
      </w:pPr>
      <w:r w:rsidRPr="00503DE4">
        <w:rPr>
          <w:rFonts w:ascii="Lucida Bright" w:hAnsi="Lucida Bright"/>
          <w:szCs w:val="22"/>
        </w:rPr>
        <w:lastRenderedPageBreak/>
        <w:t>Groundwater quality.</w:t>
      </w:r>
      <w:r w:rsidR="003322A9" w:rsidRPr="00503DE4">
        <w:rPr>
          <w:rFonts w:ascii="Lucida Bright" w:hAnsi="Lucida Bright"/>
          <w:szCs w:val="22"/>
        </w:rPr>
        <w:t xml:space="preserve"> </w:t>
      </w:r>
      <w:r w:rsidRPr="00503DE4">
        <w:rPr>
          <w:rFonts w:ascii="Lucida Bright" w:hAnsi="Lucida Bright"/>
          <w:szCs w:val="22"/>
        </w:rPr>
        <w:t xml:space="preserve">The </w:t>
      </w:r>
      <w:r w:rsidR="00B008F9" w:rsidRPr="00503DE4">
        <w:rPr>
          <w:rFonts w:ascii="Lucida Bright" w:hAnsi="Lucida Bright"/>
          <w:szCs w:val="22"/>
        </w:rPr>
        <w:t>T</w:t>
      </w:r>
      <w:r w:rsidRPr="00503DE4">
        <w:rPr>
          <w:rFonts w:ascii="Lucida Bright" w:hAnsi="Lucida Bright"/>
          <w:szCs w:val="22"/>
        </w:rPr>
        <w:t xml:space="preserve">echnical </w:t>
      </w:r>
      <w:r w:rsidR="00B008F9" w:rsidRPr="00503DE4">
        <w:rPr>
          <w:rFonts w:ascii="Lucida Bright" w:hAnsi="Lucida Bright"/>
          <w:szCs w:val="22"/>
        </w:rPr>
        <w:t>R</w:t>
      </w:r>
      <w:r w:rsidRPr="00503DE4">
        <w:rPr>
          <w:rFonts w:ascii="Lucida Bright" w:hAnsi="Lucida Bright"/>
          <w:szCs w:val="22"/>
        </w:rPr>
        <w:t>eport shall fully assess the impact of wastewater irrigation on the uses and water quality of local groundwater resources.</w:t>
      </w:r>
      <w:r w:rsidR="003322A9" w:rsidRPr="00503DE4">
        <w:rPr>
          <w:rFonts w:ascii="Lucida Bright" w:hAnsi="Lucida Bright"/>
          <w:szCs w:val="22"/>
        </w:rPr>
        <w:t xml:space="preserve"> </w:t>
      </w:r>
      <w:r w:rsidRPr="00503DE4">
        <w:rPr>
          <w:rFonts w:ascii="Lucida Bright" w:hAnsi="Lucida Bright"/>
          <w:szCs w:val="22"/>
        </w:rPr>
        <w:t xml:space="preserve">The design of retention facilities, </w:t>
      </w:r>
      <w:r w:rsidR="00267F9F" w:rsidRPr="00503DE4">
        <w:rPr>
          <w:rFonts w:ascii="Lucida Bright" w:hAnsi="Lucida Bright"/>
          <w:szCs w:val="22"/>
        </w:rPr>
        <w:t>wastewater irrigation areas</w:t>
      </w:r>
      <w:r w:rsidRPr="00503DE4">
        <w:rPr>
          <w:rFonts w:ascii="Lucida Bright" w:hAnsi="Lucida Bright"/>
          <w:szCs w:val="22"/>
        </w:rPr>
        <w:t xml:space="preserve">, tail water control facilities, and the </w:t>
      </w:r>
      <w:r w:rsidR="00267F9F" w:rsidRPr="00503DE4">
        <w:rPr>
          <w:rFonts w:ascii="Lucida Bright" w:hAnsi="Lucida Bright"/>
          <w:szCs w:val="22"/>
        </w:rPr>
        <w:t xml:space="preserve">wastewater </w:t>
      </w:r>
      <w:r w:rsidRPr="00503DE4">
        <w:rPr>
          <w:rFonts w:ascii="Lucida Bright" w:hAnsi="Lucida Bright"/>
          <w:szCs w:val="22"/>
        </w:rPr>
        <w:t>application rate must preclude the migration of wastewater and recharge into the underlying groundwater and must maximize the beneficial use of the wastewater by a cover crop within the soil zone.</w:t>
      </w:r>
    </w:p>
    <w:p w14:paraId="13B20B8A" w14:textId="60A0B835" w:rsidR="00C2426D" w:rsidRPr="00503DE4" w:rsidRDefault="00D624DC" w:rsidP="000D5054">
      <w:pPr>
        <w:pStyle w:val="ListParagraph"/>
        <w:numPr>
          <w:ilvl w:val="0"/>
          <w:numId w:val="11"/>
        </w:numPr>
        <w:spacing w:after="120"/>
        <w:ind w:left="360"/>
        <w:rPr>
          <w:rFonts w:ascii="Lucida Bright" w:hAnsi="Lucida Bright"/>
          <w:szCs w:val="22"/>
        </w:rPr>
      </w:pPr>
      <w:r w:rsidRPr="00503DE4">
        <w:rPr>
          <w:rFonts w:ascii="Lucida Bright" w:hAnsi="Lucida Bright"/>
          <w:szCs w:val="22"/>
        </w:rPr>
        <w:t>Design Analysis.</w:t>
      </w:r>
      <w:r w:rsidR="003322A9" w:rsidRPr="00503DE4">
        <w:rPr>
          <w:rFonts w:ascii="Lucida Bright" w:hAnsi="Lucida Bright"/>
          <w:szCs w:val="22"/>
        </w:rPr>
        <w:t xml:space="preserve"> </w:t>
      </w:r>
      <w:r w:rsidR="006C02D1" w:rsidRPr="00503DE4">
        <w:rPr>
          <w:rFonts w:ascii="Lucida Bright" w:hAnsi="Lucida Bright"/>
          <w:szCs w:val="22"/>
        </w:rPr>
        <w:t>A licensed Texas professional engi</w:t>
      </w:r>
      <w:r w:rsidR="00677B0A" w:rsidRPr="00503DE4">
        <w:rPr>
          <w:rFonts w:ascii="Lucida Bright" w:hAnsi="Lucida Bright"/>
          <w:szCs w:val="22"/>
        </w:rPr>
        <w:t>n</w:t>
      </w:r>
      <w:r w:rsidR="006C02D1" w:rsidRPr="00503DE4">
        <w:rPr>
          <w:rFonts w:ascii="Lucida Bright" w:hAnsi="Lucida Bright"/>
          <w:szCs w:val="22"/>
        </w:rPr>
        <w:t xml:space="preserve">eer shall design retention facilities and irrigation systems in a manner that limits hydraulic and nutrient application rates and wastewater storage needs. </w:t>
      </w:r>
      <w:r w:rsidRPr="00503DE4">
        <w:rPr>
          <w:rFonts w:ascii="Lucida Bright" w:hAnsi="Lucida Bright"/>
          <w:szCs w:val="22"/>
        </w:rPr>
        <w:t xml:space="preserve">Written documentation shall include the justifications developed for </w:t>
      </w:r>
      <w:proofErr w:type="spellStart"/>
      <w:r w:rsidRPr="00503DE4">
        <w:rPr>
          <w:rFonts w:ascii="Lucida Bright" w:hAnsi="Lucida Bright"/>
          <w:szCs w:val="22"/>
        </w:rPr>
        <w:t>evapo</w:t>
      </w:r>
      <w:proofErr w:type="spellEnd"/>
      <w:r w:rsidR="00677B0A" w:rsidRPr="00503DE4">
        <w:rPr>
          <w:rFonts w:ascii="Lucida Bright" w:hAnsi="Lucida Bright"/>
          <w:szCs w:val="22"/>
        </w:rPr>
        <w:t>-</w:t>
      </w:r>
      <w:r w:rsidRPr="00503DE4">
        <w:rPr>
          <w:rFonts w:ascii="Lucida Bright" w:hAnsi="Lucida Bright"/>
          <w:szCs w:val="22"/>
        </w:rPr>
        <w:t>transpiration rates, including the reference sources for rainfall and evaporation data, irrigation efficiency, electrical conductivity of wastewater which is used in irrigation, crop salt tolerances, and runoff curve numbers.</w:t>
      </w:r>
      <w:r w:rsidR="003322A9" w:rsidRPr="00503DE4">
        <w:rPr>
          <w:rFonts w:ascii="Lucida Bright" w:hAnsi="Lucida Bright"/>
          <w:szCs w:val="22"/>
        </w:rPr>
        <w:t xml:space="preserve"> </w:t>
      </w:r>
      <w:r w:rsidRPr="00503DE4">
        <w:rPr>
          <w:rFonts w:ascii="Lucida Bright" w:hAnsi="Lucida Bright"/>
          <w:szCs w:val="22"/>
        </w:rPr>
        <w:t xml:space="preserve">The design shall be certified by a Texas licensed professional engineer. </w:t>
      </w:r>
      <w:r w:rsidR="00AA73EA" w:rsidRPr="00503DE4">
        <w:rPr>
          <w:rFonts w:ascii="Lucida Bright" w:hAnsi="Lucida Bright"/>
          <w:szCs w:val="22"/>
        </w:rPr>
        <w:t>This certification and all supporting documents must be retained onsite until the retention facility is closed in accordance with Part III.B.4 of this permit.</w:t>
      </w:r>
    </w:p>
    <w:p w14:paraId="307172E4" w14:textId="1B46FAA1" w:rsidR="00C2426D" w:rsidRPr="00503DE4" w:rsidRDefault="00D624DC" w:rsidP="000D5054">
      <w:pPr>
        <w:pStyle w:val="ListParagraph"/>
        <w:numPr>
          <w:ilvl w:val="0"/>
          <w:numId w:val="13"/>
        </w:numPr>
        <w:spacing w:after="120"/>
        <w:rPr>
          <w:rFonts w:ascii="Lucida Bright" w:hAnsi="Lucida Bright"/>
          <w:szCs w:val="22"/>
        </w:rPr>
      </w:pPr>
      <w:r w:rsidRPr="00503DE4">
        <w:rPr>
          <w:rFonts w:ascii="Lucida Bright" w:hAnsi="Lucida Bright"/>
          <w:szCs w:val="22"/>
        </w:rPr>
        <w:t>Irrigation System Design.</w:t>
      </w:r>
    </w:p>
    <w:p w14:paraId="0B5172CB" w14:textId="5A5F9212"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 xml:space="preserve">A water balance study shall be developed as a part of a detailed application rate analysis in order to determine the irrigation water requirement, including a leaching requirement if needed, for the </w:t>
      </w:r>
      <w:r w:rsidR="00E62D2A" w:rsidRPr="00F251A4">
        <w:rPr>
          <w:rFonts w:ascii="Lucida Bright" w:hAnsi="Lucida Bright"/>
        </w:rPr>
        <w:t>crops</w:t>
      </w:r>
      <w:r w:rsidRPr="00F251A4">
        <w:rPr>
          <w:rFonts w:ascii="Lucida Bright" w:hAnsi="Lucida Bright"/>
        </w:rPr>
        <w:t xml:space="preserve"> on the wastewater irrigation areas.</w:t>
      </w:r>
    </w:p>
    <w:p w14:paraId="4EAD80AE" w14:textId="0D135602"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The water balance study must generally follow the example shown in Table 1 of 30 TAC</w:t>
      </w:r>
      <w:r w:rsidR="00112F0C" w:rsidRPr="00F251A4">
        <w:rPr>
          <w:rFonts w:ascii="Lucida Bright" w:hAnsi="Lucida Bright"/>
        </w:rPr>
        <w:t xml:space="preserve"> </w:t>
      </w:r>
      <w:r w:rsidR="00DC1117">
        <w:rPr>
          <w:rFonts w:ascii="Lucida Bright" w:hAnsi="Lucida Bright"/>
        </w:rPr>
        <w:t xml:space="preserve">§ </w:t>
      </w:r>
      <w:r w:rsidRPr="00F251A4">
        <w:rPr>
          <w:rFonts w:ascii="Lucida Bright" w:hAnsi="Lucida Bright"/>
        </w:rPr>
        <w:t>309.20</w:t>
      </w:r>
      <w:r w:rsidR="00C164AF">
        <w:rPr>
          <w:rFonts w:ascii="Lucida Bright" w:hAnsi="Lucida Bright"/>
        </w:rPr>
        <w:t xml:space="preserve">, </w:t>
      </w:r>
      <w:r w:rsidR="00C164AF">
        <w:rPr>
          <w:rFonts w:ascii="Lucida Bright" w:hAnsi="Lucida Bright"/>
          <w:i/>
        </w:rPr>
        <w:t>Land Disposal of Sewage Effluent</w:t>
      </w:r>
      <w:r w:rsidR="00C164AF" w:rsidRPr="00CB4A3A">
        <w:rPr>
          <w:rFonts w:ascii="Lucida Bright" w:hAnsi="Lucida Bright"/>
        </w:rPr>
        <w:t>,</w:t>
      </w:r>
      <w:r w:rsidRPr="00F251A4">
        <w:rPr>
          <w:rFonts w:ascii="Lucida Bright" w:hAnsi="Lucida Bright"/>
        </w:rPr>
        <w:t xml:space="preserve"> or may be obtained by contacting the </w:t>
      </w:r>
      <w:r w:rsidR="00FB66E1" w:rsidRPr="00F251A4">
        <w:rPr>
          <w:rFonts w:ascii="Lucida Bright" w:hAnsi="Lucida Bright"/>
        </w:rPr>
        <w:t xml:space="preserve">TCEQ’s </w:t>
      </w:r>
      <w:r w:rsidR="004C20F1" w:rsidRPr="00F251A4">
        <w:rPr>
          <w:rFonts w:ascii="Lucida Bright" w:hAnsi="Lucida Bright"/>
        </w:rPr>
        <w:t>Industrial</w:t>
      </w:r>
      <w:r w:rsidR="00FB66E1" w:rsidRPr="00F251A4">
        <w:rPr>
          <w:rFonts w:ascii="Lucida Bright" w:hAnsi="Lucida Bright"/>
        </w:rPr>
        <w:t xml:space="preserve"> Permits Team</w:t>
      </w:r>
      <w:r w:rsidR="003C02BD" w:rsidRPr="00F251A4">
        <w:rPr>
          <w:rFonts w:ascii="Lucida Bright" w:hAnsi="Lucida Bright"/>
        </w:rPr>
        <w:t xml:space="preserve"> (MC</w:t>
      </w:r>
      <w:r w:rsidR="004B10F9" w:rsidRPr="00F251A4">
        <w:rPr>
          <w:rFonts w:ascii="Lucida Bright" w:hAnsi="Lucida Bright"/>
        </w:rPr>
        <w:t>-</w:t>
      </w:r>
      <w:r w:rsidR="004C20F1" w:rsidRPr="00F251A4">
        <w:rPr>
          <w:rFonts w:ascii="Lucida Bright" w:hAnsi="Lucida Bright"/>
        </w:rPr>
        <w:t>148</w:t>
      </w:r>
      <w:r w:rsidR="003C02BD" w:rsidRPr="00F251A4">
        <w:rPr>
          <w:rFonts w:ascii="Lucida Bright" w:hAnsi="Lucida Bright"/>
        </w:rPr>
        <w:t>)</w:t>
      </w:r>
      <w:r w:rsidRPr="00F251A4">
        <w:rPr>
          <w:rFonts w:ascii="Lucida Bright" w:hAnsi="Lucida Bright"/>
        </w:rPr>
        <w:t>.</w:t>
      </w:r>
      <w:r w:rsidR="003322A9" w:rsidRPr="00F251A4">
        <w:rPr>
          <w:rFonts w:ascii="Lucida Bright" w:hAnsi="Lucida Bright"/>
        </w:rPr>
        <w:t xml:space="preserve"> </w:t>
      </w:r>
      <w:r w:rsidRPr="00F251A4">
        <w:rPr>
          <w:rFonts w:ascii="Lucida Bright" w:hAnsi="Lucida Bright"/>
        </w:rPr>
        <w:t>The water balance study may also consider return flows of wastewater back to the composting operation.</w:t>
      </w:r>
    </w:p>
    <w:p w14:paraId="712E701F" w14:textId="491BB303"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Precipitation inputs to the water balance shall utilize the average annual rainfall and the monthly precipitation distribution based on past rainfall records.</w:t>
      </w:r>
      <w:r w:rsidR="003322A9" w:rsidRPr="00F251A4">
        <w:rPr>
          <w:rFonts w:ascii="Lucida Bright" w:hAnsi="Lucida Bright"/>
        </w:rPr>
        <w:t xml:space="preserve"> </w:t>
      </w:r>
      <w:r w:rsidRPr="00F251A4">
        <w:rPr>
          <w:rFonts w:ascii="Lucida Bright" w:hAnsi="Lucida Bright"/>
        </w:rPr>
        <w:t xml:space="preserve">The consumptive use requirements (evapotranspiration losses) of the </w:t>
      </w:r>
      <w:r w:rsidR="00E62D2A" w:rsidRPr="00F251A4">
        <w:rPr>
          <w:rFonts w:ascii="Lucida Bright" w:hAnsi="Lucida Bright"/>
        </w:rPr>
        <w:t>crops</w:t>
      </w:r>
      <w:r w:rsidRPr="00F251A4">
        <w:rPr>
          <w:rFonts w:ascii="Lucida Bright" w:hAnsi="Lucida Bright"/>
        </w:rPr>
        <w:t xml:space="preserve"> shall be developed on a monthly basis.</w:t>
      </w:r>
      <w:r w:rsidR="003322A9" w:rsidRPr="00F251A4">
        <w:rPr>
          <w:rFonts w:ascii="Lucida Bright" w:hAnsi="Lucida Bright"/>
        </w:rPr>
        <w:t xml:space="preserve"> </w:t>
      </w:r>
      <w:r w:rsidRPr="00F251A4">
        <w:rPr>
          <w:rFonts w:ascii="Lucida Bright" w:hAnsi="Lucida Bright"/>
        </w:rPr>
        <w:t>The method of determining the consumptive use requirement shall be documented as a part of the water balance study.</w:t>
      </w:r>
    </w:p>
    <w:p w14:paraId="1D903818" w14:textId="12084545"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A leaching requirement shall be included in the water balance study when the irrigated wastewater will have a total dissolved solids concentration which presents the potential for developing excessive soil salinity buildup due to the long term operation of the wastewater irrigation system.</w:t>
      </w:r>
      <w:r w:rsidR="003322A9" w:rsidRPr="00F251A4">
        <w:rPr>
          <w:rFonts w:ascii="Lucida Bright" w:hAnsi="Lucida Bright"/>
        </w:rPr>
        <w:t xml:space="preserve"> </w:t>
      </w:r>
      <w:r w:rsidRPr="00F251A4">
        <w:rPr>
          <w:rFonts w:ascii="Lucida Bright" w:hAnsi="Lucida Bright"/>
        </w:rPr>
        <w:t>Excess soil salinity must be considered in the design analysis to prevent groundwater contamination and to ensure crop salt tolerance.</w:t>
      </w:r>
      <w:r w:rsidR="003322A9" w:rsidRPr="00F251A4">
        <w:rPr>
          <w:rFonts w:ascii="Lucida Bright" w:hAnsi="Lucida Bright"/>
        </w:rPr>
        <w:t xml:space="preserve"> </w:t>
      </w:r>
      <w:r w:rsidRPr="00F251A4">
        <w:rPr>
          <w:rFonts w:ascii="Lucida Bright" w:hAnsi="Lucida Bright"/>
        </w:rPr>
        <w:t xml:space="preserve">The total dissolved solids or conductivity </w:t>
      </w:r>
      <w:r w:rsidR="00EE2765" w:rsidRPr="00F251A4">
        <w:rPr>
          <w:rFonts w:ascii="Lucida Bright" w:hAnsi="Lucida Bright"/>
        </w:rPr>
        <w:t>analysis shall be used to</w:t>
      </w:r>
      <w:r w:rsidRPr="00F251A4">
        <w:rPr>
          <w:rFonts w:ascii="Lucida Bright" w:hAnsi="Lucida Bright"/>
        </w:rPr>
        <w:t xml:space="preserve"> support this design.</w:t>
      </w:r>
    </w:p>
    <w:p w14:paraId="40C4BAAC" w14:textId="4A622123"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The wastewater irrigation system must be designed and operated to utilize wastewater to supply the growth needs of the annual crops.</w:t>
      </w:r>
      <w:r w:rsidR="003322A9" w:rsidRPr="00F251A4">
        <w:rPr>
          <w:rFonts w:ascii="Lucida Bright" w:hAnsi="Lucida Bright"/>
        </w:rPr>
        <w:t xml:space="preserve"> </w:t>
      </w:r>
      <w:r w:rsidRPr="00F251A4">
        <w:rPr>
          <w:rFonts w:ascii="Lucida Bright" w:hAnsi="Lucida Bright"/>
        </w:rPr>
        <w:t xml:space="preserve">Application rates shall </w:t>
      </w:r>
      <w:r w:rsidR="00902898" w:rsidRPr="00F251A4">
        <w:rPr>
          <w:rFonts w:ascii="Lucida Bright" w:hAnsi="Lucida Bright"/>
        </w:rPr>
        <w:t>not exceed</w:t>
      </w:r>
      <w:r w:rsidRPr="00F251A4">
        <w:rPr>
          <w:rFonts w:ascii="Lucida Bright" w:hAnsi="Lucida Bright"/>
        </w:rPr>
        <w:t xml:space="preserve"> the agronomic rate of the crops.</w:t>
      </w:r>
      <w:r w:rsidR="003322A9" w:rsidRPr="00F251A4">
        <w:rPr>
          <w:rFonts w:ascii="Lucida Bright" w:hAnsi="Lucida Bright"/>
        </w:rPr>
        <w:t xml:space="preserve"> </w:t>
      </w:r>
      <w:r w:rsidR="00902898" w:rsidRPr="00F251A4">
        <w:rPr>
          <w:rFonts w:ascii="Lucida Bright" w:hAnsi="Lucida Bright"/>
        </w:rPr>
        <w:t>Crop</w:t>
      </w:r>
      <w:r w:rsidRPr="00F251A4">
        <w:rPr>
          <w:rFonts w:ascii="Lucida Bright" w:hAnsi="Lucida Bright"/>
        </w:rPr>
        <w:t xml:space="preserve"> water needs </w:t>
      </w:r>
      <w:r w:rsidRPr="00F251A4">
        <w:rPr>
          <w:rFonts w:ascii="Lucida Bright" w:hAnsi="Lucida Bright"/>
        </w:rPr>
        <w:lastRenderedPageBreak/>
        <w:t>that are satisfied by expected precipitation must be accounted for in the water balance study.</w:t>
      </w:r>
    </w:p>
    <w:p w14:paraId="563A3D0A" w14:textId="0738E016"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 xml:space="preserve">The wastewater irrigation system shall be designed and operated to prevent a discharge from entering surface water </w:t>
      </w:r>
      <w:r w:rsidR="00902898" w:rsidRPr="00F251A4">
        <w:rPr>
          <w:rFonts w:ascii="Lucida Bright" w:hAnsi="Lucida Bright"/>
        </w:rPr>
        <w:t xml:space="preserve">in the state </w:t>
      </w:r>
      <w:r w:rsidRPr="00F251A4">
        <w:rPr>
          <w:rFonts w:ascii="Lucida Bright" w:hAnsi="Lucida Bright"/>
        </w:rPr>
        <w:t xml:space="preserve">and to achieve use of the wastewater without adversely affecting the agricultural productivity of the </w:t>
      </w:r>
      <w:r w:rsidR="00902898" w:rsidRPr="00F251A4">
        <w:rPr>
          <w:rFonts w:ascii="Lucida Bright" w:hAnsi="Lucida Bright"/>
        </w:rPr>
        <w:t>wastewater irrigation</w:t>
      </w:r>
      <w:r w:rsidRPr="00F251A4">
        <w:rPr>
          <w:rFonts w:ascii="Lucida Bright" w:hAnsi="Lucida Bright"/>
        </w:rPr>
        <w:t xml:space="preserve"> area</w:t>
      </w:r>
      <w:r w:rsidR="00112F0C" w:rsidRPr="00F251A4">
        <w:rPr>
          <w:rFonts w:ascii="Lucida Bright" w:hAnsi="Lucida Bright"/>
        </w:rPr>
        <w:t>s</w:t>
      </w:r>
      <w:r w:rsidRPr="00F251A4">
        <w:rPr>
          <w:rFonts w:ascii="Lucida Bright" w:hAnsi="Lucida Bright"/>
        </w:rPr>
        <w:t>.</w:t>
      </w:r>
      <w:r w:rsidR="003322A9" w:rsidRPr="00F251A4">
        <w:rPr>
          <w:rFonts w:ascii="Lucida Bright" w:hAnsi="Lucida Bright"/>
        </w:rPr>
        <w:t xml:space="preserve"> </w:t>
      </w:r>
      <w:r w:rsidRPr="00F251A4">
        <w:rPr>
          <w:rFonts w:ascii="Lucida Bright" w:hAnsi="Lucida Bright"/>
        </w:rPr>
        <w:t>Discharge (run-off) of waste</w:t>
      </w:r>
      <w:r w:rsidR="00902898" w:rsidRPr="00F251A4">
        <w:rPr>
          <w:rFonts w:ascii="Lucida Bright" w:hAnsi="Lucida Bright"/>
        </w:rPr>
        <w:t>water</w:t>
      </w:r>
      <w:r w:rsidRPr="00F251A4">
        <w:rPr>
          <w:rFonts w:ascii="Lucida Bright" w:hAnsi="Lucida Bright"/>
        </w:rPr>
        <w:t xml:space="preserve"> from the </w:t>
      </w:r>
      <w:r w:rsidR="00112F0C" w:rsidRPr="00F251A4">
        <w:rPr>
          <w:rFonts w:ascii="Lucida Bright" w:hAnsi="Lucida Bright"/>
        </w:rPr>
        <w:t>wastewater irrigation areas</w:t>
      </w:r>
      <w:r w:rsidRPr="00F251A4">
        <w:rPr>
          <w:rFonts w:ascii="Lucida Bright" w:hAnsi="Lucida Bright"/>
        </w:rPr>
        <w:t xml:space="preserve"> is prohibited.</w:t>
      </w:r>
      <w:r w:rsidR="003322A9" w:rsidRPr="00F251A4">
        <w:rPr>
          <w:rFonts w:ascii="Lucida Bright" w:hAnsi="Lucida Bright"/>
        </w:rPr>
        <w:t xml:space="preserve"> </w:t>
      </w:r>
      <w:r w:rsidRPr="00F251A4">
        <w:rPr>
          <w:rFonts w:ascii="Lucida Bright" w:hAnsi="Lucida Bright"/>
        </w:rPr>
        <w:t>Timing and rate of applications shall be in response to crop needs, assuming usual nutrient losses, expected precipitation, and soil conditions.</w:t>
      </w:r>
      <w:r w:rsidR="003322A9" w:rsidRPr="00F251A4">
        <w:rPr>
          <w:rFonts w:ascii="Lucida Bright" w:hAnsi="Lucida Bright"/>
        </w:rPr>
        <w:t xml:space="preserve"> </w:t>
      </w:r>
      <w:r w:rsidR="00902898" w:rsidRPr="00F251A4">
        <w:rPr>
          <w:rFonts w:ascii="Lucida Bright" w:hAnsi="Lucida Bright"/>
        </w:rPr>
        <w:t>Irrigation of wastewater</w:t>
      </w:r>
      <w:r w:rsidRPr="00F251A4">
        <w:rPr>
          <w:rFonts w:ascii="Lucida Bright" w:hAnsi="Lucida Bright"/>
        </w:rPr>
        <w:t xml:space="preserve"> under this permit shall </w:t>
      </w:r>
      <w:r w:rsidR="00902898" w:rsidRPr="00F251A4">
        <w:rPr>
          <w:rFonts w:ascii="Lucida Bright" w:hAnsi="Lucida Bright"/>
        </w:rPr>
        <w:t xml:space="preserve">not </w:t>
      </w:r>
      <w:r w:rsidRPr="00F251A4">
        <w:rPr>
          <w:rFonts w:ascii="Lucida Bright" w:hAnsi="Lucida Bright"/>
        </w:rPr>
        <w:t xml:space="preserve">cause or contribute to a violation of surface water quality standards, contaminate groundwater or create a nuisance condition. </w:t>
      </w:r>
    </w:p>
    <w:p w14:paraId="13447955" w14:textId="3002AAE8" w:rsidR="00C2426D" w:rsidRPr="00F251A4" w:rsidRDefault="00902898" w:rsidP="00F251A4">
      <w:pPr>
        <w:pStyle w:val="ListParagraph"/>
        <w:numPr>
          <w:ilvl w:val="0"/>
          <w:numId w:val="45"/>
        </w:numPr>
        <w:spacing w:after="120"/>
        <w:ind w:left="1260" w:hanging="540"/>
        <w:rPr>
          <w:rFonts w:ascii="Lucida Bright" w:hAnsi="Lucida Bright"/>
        </w:rPr>
      </w:pPr>
      <w:r w:rsidRPr="00F251A4">
        <w:rPr>
          <w:rFonts w:ascii="Lucida Bright" w:hAnsi="Lucida Bright"/>
        </w:rPr>
        <w:t xml:space="preserve">The wastewater irrigation system must be designed and operated </w:t>
      </w:r>
      <w:r w:rsidR="00152406" w:rsidRPr="00F251A4">
        <w:rPr>
          <w:rFonts w:ascii="Lucida Bright" w:hAnsi="Lucida Bright"/>
        </w:rPr>
        <w:t>to maintain all buffer zones required by Part III.C.6 of this general permit.</w:t>
      </w:r>
    </w:p>
    <w:p w14:paraId="44EF7D68" w14:textId="5231B157"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 xml:space="preserve">The wastewater irrigation system must be designed and operated in a manner not to exceed an irrigation application rate as determined by </w:t>
      </w:r>
      <w:r w:rsidR="00152406" w:rsidRPr="00F251A4">
        <w:rPr>
          <w:rFonts w:ascii="Lucida Bright" w:hAnsi="Lucida Bright"/>
        </w:rPr>
        <w:t>the</w:t>
      </w:r>
      <w:r w:rsidRPr="00F251A4">
        <w:rPr>
          <w:rFonts w:ascii="Lucida Bright" w:hAnsi="Lucida Bright"/>
        </w:rPr>
        <w:t xml:space="preserve"> water balance</w:t>
      </w:r>
      <w:r w:rsidR="00152406" w:rsidRPr="00F251A4">
        <w:rPr>
          <w:rFonts w:ascii="Lucida Bright" w:hAnsi="Lucida Bright"/>
        </w:rPr>
        <w:t xml:space="preserve"> study</w:t>
      </w:r>
      <w:r w:rsidRPr="00F251A4">
        <w:rPr>
          <w:rFonts w:ascii="Lucida Bright" w:hAnsi="Lucida Bright"/>
        </w:rPr>
        <w:t xml:space="preserve"> or 3.2 acre-feet wastewater/acre/year, whichever is more stringent.</w:t>
      </w:r>
    </w:p>
    <w:p w14:paraId="32AADC38" w14:textId="0C82E63A" w:rsidR="00C2426D" w:rsidRPr="00F251A4" w:rsidRDefault="00D624DC" w:rsidP="00F251A4">
      <w:pPr>
        <w:pStyle w:val="ListParagraph"/>
        <w:numPr>
          <w:ilvl w:val="0"/>
          <w:numId w:val="45"/>
        </w:numPr>
        <w:spacing w:after="120"/>
        <w:ind w:left="1260" w:hanging="540"/>
        <w:rPr>
          <w:rFonts w:ascii="Lucida Bright" w:hAnsi="Lucida Bright"/>
        </w:rPr>
      </w:pPr>
      <w:r w:rsidRPr="00F251A4">
        <w:rPr>
          <w:rFonts w:ascii="Lucida Bright" w:hAnsi="Lucida Bright"/>
        </w:rPr>
        <w:t xml:space="preserve">The wastewater irrigation system must be designed and operated in a manner not to exceed an irrigation application rate of 100 pounds organic material/acre/day, in order to prevent the occurrence of anaerobic conditions on </w:t>
      </w:r>
      <w:r w:rsidR="00152406" w:rsidRPr="00F251A4">
        <w:rPr>
          <w:rFonts w:ascii="Lucida Bright" w:hAnsi="Lucida Bright"/>
        </w:rPr>
        <w:t xml:space="preserve">a wastewater </w:t>
      </w:r>
      <w:r w:rsidRPr="00F251A4">
        <w:rPr>
          <w:rFonts w:ascii="Lucida Bright" w:hAnsi="Lucida Bright"/>
        </w:rPr>
        <w:t>irrigation area.</w:t>
      </w:r>
      <w:r w:rsidR="003322A9" w:rsidRPr="00F251A4">
        <w:rPr>
          <w:rFonts w:ascii="Lucida Bright" w:hAnsi="Lucida Bright"/>
        </w:rPr>
        <w:t xml:space="preserve"> </w:t>
      </w:r>
      <w:r w:rsidRPr="00F251A4">
        <w:rPr>
          <w:rFonts w:ascii="Lucida Bright" w:hAnsi="Lucida Bright"/>
        </w:rPr>
        <w:t>Organic loading estimates for this purpose shall be established through periodic analysis of 5-day biochemical oxygen demand, according to Part III</w:t>
      </w:r>
      <w:r w:rsidR="00152406" w:rsidRPr="00F251A4">
        <w:rPr>
          <w:rFonts w:ascii="Lucida Bright" w:hAnsi="Lucida Bright"/>
        </w:rPr>
        <w:t>.</w:t>
      </w:r>
      <w:r w:rsidRPr="00F251A4">
        <w:rPr>
          <w:rFonts w:ascii="Lucida Bright" w:hAnsi="Lucida Bright"/>
        </w:rPr>
        <w:t>C.2. of this general permit.</w:t>
      </w:r>
    </w:p>
    <w:p w14:paraId="5FCF1739" w14:textId="411352B6" w:rsidR="00E062C2" w:rsidRPr="00F251A4" w:rsidRDefault="00E062C2" w:rsidP="00F251A4">
      <w:pPr>
        <w:pStyle w:val="ListParagraph"/>
        <w:numPr>
          <w:ilvl w:val="0"/>
          <w:numId w:val="45"/>
        </w:numPr>
        <w:spacing w:after="120"/>
        <w:ind w:left="1260" w:hanging="540"/>
        <w:rPr>
          <w:rFonts w:ascii="Lucida Bright" w:hAnsi="Lucida Bright"/>
        </w:rPr>
      </w:pPr>
      <w:r w:rsidRPr="00F251A4">
        <w:rPr>
          <w:rFonts w:ascii="Lucida Bright" w:hAnsi="Lucida Bright"/>
        </w:rPr>
        <w:t>The design of the wastewater irrigation system shall include appropriate engineering considerations with respect to limitations presented by geological features</w:t>
      </w:r>
      <w:r w:rsidR="00267F9F" w:rsidRPr="00F251A4">
        <w:rPr>
          <w:rFonts w:ascii="Lucida Bright" w:hAnsi="Lucida Bright"/>
        </w:rPr>
        <w:t xml:space="preserve"> that provide</w:t>
      </w:r>
      <w:r w:rsidRPr="00F251A4">
        <w:rPr>
          <w:rFonts w:ascii="Lucida Bright" w:hAnsi="Lucida Bright"/>
        </w:rPr>
        <w:t xml:space="preserve"> a hydrologic connection, including a design that will prevent </w:t>
      </w:r>
      <w:r w:rsidR="00585F2F" w:rsidRPr="00F251A4">
        <w:rPr>
          <w:rFonts w:ascii="Lucida Bright" w:hAnsi="Lucida Bright"/>
        </w:rPr>
        <w:t>di</w:t>
      </w:r>
      <w:r w:rsidR="009F1CCC" w:rsidRPr="00F251A4">
        <w:rPr>
          <w:rFonts w:ascii="Lucida Bright" w:hAnsi="Lucida Bright"/>
        </w:rPr>
        <w:t>s</w:t>
      </w:r>
      <w:r w:rsidR="00585F2F" w:rsidRPr="00F251A4">
        <w:rPr>
          <w:rFonts w:ascii="Lucida Bright" w:hAnsi="Lucida Bright"/>
        </w:rPr>
        <w:t>posal</w:t>
      </w:r>
      <w:r w:rsidRPr="00F251A4">
        <w:rPr>
          <w:rFonts w:ascii="Lucida Bright" w:hAnsi="Lucida Bright"/>
        </w:rPr>
        <w:t xml:space="preserve"> of wastewater onto such areas.</w:t>
      </w:r>
    </w:p>
    <w:p w14:paraId="26BADF78" w14:textId="349A787D" w:rsidR="00C2426D" w:rsidRPr="00503DE4" w:rsidRDefault="00D624DC" w:rsidP="000D5054">
      <w:pPr>
        <w:pStyle w:val="ListParagraph"/>
        <w:numPr>
          <w:ilvl w:val="0"/>
          <w:numId w:val="13"/>
        </w:numPr>
        <w:spacing w:after="120"/>
        <w:rPr>
          <w:rFonts w:ascii="Lucida Bright" w:hAnsi="Lucida Bright"/>
          <w:szCs w:val="22"/>
        </w:rPr>
      </w:pPr>
      <w:r w:rsidRPr="00503DE4">
        <w:rPr>
          <w:rFonts w:ascii="Lucida Bright" w:hAnsi="Lucida Bright"/>
          <w:szCs w:val="22"/>
        </w:rPr>
        <w:t>Retention Facili</w:t>
      </w:r>
      <w:r w:rsidR="007D33B0" w:rsidRPr="00503DE4">
        <w:rPr>
          <w:rFonts w:ascii="Lucida Bright" w:hAnsi="Lucida Bright"/>
          <w:szCs w:val="22"/>
        </w:rPr>
        <w:t>ty Design for Irrigation System</w:t>
      </w:r>
    </w:p>
    <w:p w14:paraId="6A1BB870" w14:textId="16CD5873" w:rsidR="00A51B1A" w:rsidRPr="00F251A4" w:rsidRDefault="00D624DC" w:rsidP="00F251A4">
      <w:pPr>
        <w:pStyle w:val="ListParagraph"/>
        <w:numPr>
          <w:ilvl w:val="0"/>
          <w:numId w:val="46"/>
        </w:numPr>
        <w:spacing w:after="120"/>
        <w:ind w:left="1260" w:hanging="540"/>
        <w:rPr>
          <w:rFonts w:ascii="Lucida Bright" w:hAnsi="Lucida Bright"/>
          <w:szCs w:val="22"/>
        </w:rPr>
      </w:pPr>
      <w:r w:rsidRPr="00F251A4">
        <w:rPr>
          <w:rFonts w:ascii="Lucida Bright" w:hAnsi="Lucida Bright"/>
          <w:szCs w:val="22"/>
        </w:rPr>
        <w:t>Retention facilities must be designed and maintained to prevent any discharge to su</w:t>
      </w:r>
      <w:r w:rsidR="007D33B0" w:rsidRPr="00F251A4">
        <w:rPr>
          <w:rFonts w:ascii="Lucida Bright" w:hAnsi="Lucida Bright"/>
          <w:szCs w:val="22"/>
        </w:rPr>
        <w:t>rface water</w:t>
      </w:r>
      <w:r w:rsidR="002F106B" w:rsidRPr="00F251A4">
        <w:rPr>
          <w:rFonts w:ascii="Lucida Bright" w:hAnsi="Lucida Bright"/>
          <w:szCs w:val="22"/>
        </w:rPr>
        <w:t xml:space="preserve"> in the state</w:t>
      </w:r>
      <w:r w:rsidR="007D33B0" w:rsidRPr="00F251A4">
        <w:rPr>
          <w:rFonts w:ascii="Lucida Bright" w:hAnsi="Lucida Bright"/>
          <w:szCs w:val="22"/>
        </w:rPr>
        <w:t>.</w:t>
      </w:r>
      <w:r w:rsidRPr="00F251A4">
        <w:rPr>
          <w:rFonts w:ascii="Lucida Bright" w:hAnsi="Lucida Bright"/>
          <w:szCs w:val="22"/>
        </w:rPr>
        <w:t xml:space="preserve"> </w:t>
      </w:r>
    </w:p>
    <w:p w14:paraId="447F8338" w14:textId="77CDB1A6" w:rsidR="00C2426D" w:rsidRPr="00F251A4" w:rsidRDefault="00A51B1A" w:rsidP="00F251A4">
      <w:pPr>
        <w:pStyle w:val="ListParagraph"/>
        <w:numPr>
          <w:ilvl w:val="0"/>
          <w:numId w:val="46"/>
        </w:numPr>
        <w:spacing w:after="120"/>
        <w:ind w:left="1260" w:hanging="540"/>
        <w:rPr>
          <w:rFonts w:ascii="Lucida Bright" w:hAnsi="Lucida Bright"/>
          <w:szCs w:val="22"/>
        </w:rPr>
      </w:pPr>
      <w:r w:rsidRPr="00F251A4">
        <w:rPr>
          <w:rFonts w:ascii="Lucida Bright" w:hAnsi="Lucida Bright"/>
          <w:szCs w:val="22"/>
        </w:rPr>
        <w:t>Retention facilities shall be designed based upon the more stringent of two evaluations</w:t>
      </w:r>
      <w:r w:rsidR="00D624DC" w:rsidRPr="00F251A4">
        <w:rPr>
          <w:rFonts w:ascii="Lucida Bright" w:hAnsi="Lucida Bright"/>
          <w:szCs w:val="22"/>
        </w:rPr>
        <w:t>:</w:t>
      </w:r>
    </w:p>
    <w:p w14:paraId="6AD9CFB6" w14:textId="6726BDFB" w:rsidR="00C2426D" w:rsidRPr="000D5054" w:rsidRDefault="00D624DC" w:rsidP="000D5054">
      <w:pPr>
        <w:pStyle w:val="ListParagraph"/>
        <w:numPr>
          <w:ilvl w:val="0"/>
          <w:numId w:val="16"/>
        </w:numPr>
        <w:tabs>
          <w:tab w:val="left" w:pos="720"/>
        </w:tabs>
        <w:spacing w:after="120"/>
        <w:ind w:left="1800"/>
        <w:rPr>
          <w:rFonts w:ascii="Lucida Bright" w:hAnsi="Lucida Bright"/>
          <w:szCs w:val="22"/>
        </w:rPr>
      </w:pPr>
      <w:r w:rsidRPr="000D5054">
        <w:rPr>
          <w:rFonts w:ascii="Lucida Bright" w:hAnsi="Lucida Bright"/>
          <w:szCs w:val="22"/>
        </w:rPr>
        <w:t xml:space="preserve">Retention facilities designed to retain the runoff from the 25-year/24-hour storm event in addition to </w:t>
      </w:r>
      <w:r w:rsidR="002F106B" w:rsidRPr="000D5054">
        <w:rPr>
          <w:rFonts w:ascii="Lucida Bright" w:hAnsi="Lucida Bright"/>
          <w:szCs w:val="22"/>
        </w:rPr>
        <w:t xml:space="preserve">process wastewater inflows and </w:t>
      </w:r>
      <w:r w:rsidRPr="000D5054">
        <w:rPr>
          <w:rFonts w:ascii="Lucida Bright" w:hAnsi="Lucida Bright"/>
          <w:szCs w:val="22"/>
        </w:rPr>
        <w:t>other non-</w:t>
      </w:r>
      <w:r w:rsidR="00CE5A9A" w:rsidRPr="000D5054">
        <w:rPr>
          <w:rFonts w:ascii="Lucida Bright" w:hAnsi="Lucida Bright"/>
          <w:szCs w:val="22"/>
        </w:rPr>
        <w:t>stormwater</w:t>
      </w:r>
      <w:r w:rsidRPr="000D5054">
        <w:rPr>
          <w:rFonts w:ascii="Lucida Bright" w:hAnsi="Lucida Bright"/>
          <w:szCs w:val="22"/>
        </w:rPr>
        <w:t xml:space="preserve"> </w:t>
      </w:r>
      <w:r w:rsidR="002F106B" w:rsidRPr="000D5054">
        <w:rPr>
          <w:rFonts w:ascii="Lucida Bright" w:hAnsi="Lucida Bright"/>
          <w:szCs w:val="22"/>
        </w:rPr>
        <w:t>in</w:t>
      </w:r>
      <w:r w:rsidRPr="000D5054">
        <w:rPr>
          <w:rFonts w:ascii="Lucida Bright" w:hAnsi="Lucida Bright"/>
          <w:szCs w:val="22"/>
        </w:rPr>
        <w:t>flows generated over a 30</w:t>
      </w:r>
      <w:r w:rsidR="00C164AF">
        <w:rPr>
          <w:rFonts w:ascii="Lucida Bright" w:hAnsi="Lucida Bright"/>
          <w:szCs w:val="22"/>
        </w:rPr>
        <w:t>-</w:t>
      </w:r>
      <w:r w:rsidRPr="000D5054">
        <w:rPr>
          <w:rFonts w:ascii="Lucida Bright" w:hAnsi="Lucida Bright"/>
          <w:szCs w:val="22"/>
        </w:rPr>
        <w:t>day period into the retention facility; or</w:t>
      </w:r>
    </w:p>
    <w:p w14:paraId="41026730" w14:textId="39D73DC1" w:rsidR="00C2426D" w:rsidRPr="000D5054" w:rsidRDefault="00D624DC" w:rsidP="000D5054">
      <w:pPr>
        <w:pStyle w:val="ListParagraph"/>
        <w:numPr>
          <w:ilvl w:val="0"/>
          <w:numId w:val="16"/>
        </w:numPr>
        <w:tabs>
          <w:tab w:val="left" w:pos="540"/>
          <w:tab w:val="left" w:pos="2160"/>
        </w:tabs>
        <w:spacing w:after="120"/>
        <w:ind w:left="1800"/>
        <w:rPr>
          <w:rFonts w:ascii="Lucida Bright" w:hAnsi="Lucida Bright"/>
          <w:szCs w:val="22"/>
        </w:rPr>
      </w:pPr>
      <w:r w:rsidRPr="000D5054">
        <w:rPr>
          <w:rFonts w:ascii="Lucida Bright" w:hAnsi="Lucida Bright"/>
          <w:szCs w:val="22"/>
        </w:rPr>
        <w:t>Retention facilities designed follow</w:t>
      </w:r>
      <w:r w:rsidR="002F106B" w:rsidRPr="000D5054">
        <w:rPr>
          <w:rFonts w:ascii="Lucida Bright" w:hAnsi="Lucida Bright"/>
          <w:szCs w:val="22"/>
        </w:rPr>
        <w:t>ing</w:t>
      </w:r>
      <w:r w:rsidRPr="000D5054">
        <w:rPr>
          <w:rFonts w:ascii="Lucida Bright" w:hAnsi="Lucida Bright"/>
          <w:szCs w:val="22"/>
        </w:rPr>
        <w:t xml:space="preserve"> the example shown in Table 2 of 30 TAC </w:t>
      </w:r>
      <w:r w:rsidR="00DC1117">
        <w:rPr>
          <w:rFonts w:ascii="Lucida Bright" w:hAnsi="Lucida Bright"/>
          <w:szCs w:val="22"/>
        </w:rPr>
        <w:t xml:space="preserve">§ </w:t>
      </w:r>
      <w:r w:rsidRPr="000D5054">
        <w:rPr>
          <w:rFonts w:ascii="Lucida Bright" w:hAnsi="Lucida Bright"/>
          <w:szCs w:val="22"/>
        </w:rPr>
        <w:t xml:space="preserve">309.20 or an example may be obtained by contacting the </w:t>
      </w:r>
      <w:r w:rsidR="003C02BD" w:rsidRPr="000D5054">
        <w:rPr>
          <w:rFonts w:ascii="Lucida Bright" w:hAnsi="Lucida Bright"/>
          <w:szCs w:val="22"/>
        </w:rPr>
        <w:t xml:space="preserve">TCEQ’s </w:t>
      </w:r>
      <w:r w:rsidR="004C20F1" w:rsidRPr="000D5054">
        <w:rPr>
          <w:rFonts w:ascii="Lucida Bright" w:hAnsi="Lucida Bright"/>
          <w:szCs w:val="22"/>
        </w:rPr>
        <w:t>Industrial</w:t>
      </w:r>
      <w:r w:rsidR="003C02BD" w:rsidRPr="000D5054">
        <w:rPr>
          <w:rFonts w:ascii="Lucida Bright" w:hAnsi="Lucida Bright"/>
          <w:szCs w:val="22"/>
        </w:rPr>
        <w:t xml:space="preserve"> Permits Team (MC</w:t>
      </w:r>
      <w:r w:rsidR="0072526D" w:rsidRPr="000D5054">
        <w:rPr>
          <w:rFonts w:ascii="Lucida Bright" w:hAnsi="Lucida Bright"/>
          <w:szCs w:val="22"/>
        </w:rPr>
        <w:t>-</w:t>
      </w:r>
      <w:r w:rsidR="004C20F1" w:rsidRPr="000D5054">
        <w:rPr>
          <w:rFonts w:ascii="Lucida Bright" w:hAnsi="Lucida Bright"/>
          <w:szCs w:val="22"/>
        </w:rPr>
        <w:t>148</w:t>
      </w:r>
      <w:r w:rsidR="003C02BD" w:rsidRPr="000D5054">
        <w:rPr>
          <w:rFonts w:ascii="Lucida Bright" w:hAnsi="Lucida Bright"/>
          <w:szCs w:val="22"/>
        </w:rPr>
        <w:t>)</w:t>
      </w:r>
      <w:r w:rsidRPr="000D5054">
        <w:rPr>
          <w:rFonts w:ascii="Lucida Bright" w:hAnsi="Lucida Bright"/>
          <w:szCs w:val="22"/>
        </w:rPr>
        <w:t>.</w:t>
      </w:r>
      <w:r w:rsidR="003322A9" w:rsidRPr="000D5054">
        <w:rPr>
          <w:rFonts w:ascii="Lucida Bright" w:hAnsi="Lucida Bright"/>
          <w:szCs w:val="22"/>
        </w:rPr>
        <w:t xml:space="preserve"> </w:t>
      </w:r>
      <w:r w:rsidRPr="000D5054">
        <w:rPr>
          <w:rFonts w:ascii="Lucida Bright" w:hAnsi="Lucida Bright"/>
          <w:szCs w:val="22"/>
        </w:rPr>
        <w:t xml:space="preserve">This storage requirement calculation shall be based on the highest annual rainfall amount and the lowest annual evaporation from a meteorological record of at least </w:t>
      </w:r>
      <w:r w:rsidR="00453C0D" w:rsidRPr="000D5054">
        <w:rPr>
          <w:rFonts w:ascii="Lucida Bright" w:hAnsi="Lucida Bright"/>
          <w:szCs w:val="22"/>
        </w:rPr>
        <w:t xml:space="preserve">the most recent </w:t>
      </w:r>
      <w:r w:rsidRPr="000D5054">
        <w:rPr>
          <w:rFonts w:ascii="Lucida Bright" w:hAnsi="Lucida Bright"/>
          <w:szCs w:val="22"/>
        </w:rPr>
        <w:t xml:space="preserve">25 years, distributed over a 12-month period in </w:t>
      </w:r>
      <w:r w:rsidRPr="000D5054">
        <w:rPr>
          <w:rFonts w:ascii="Lucida Bright" w:hAnsi="Lucida Bright"/>
          <w:szCs w:val="22"/>
        </w:rPr>
        <w:lastRenderedPageBreak/>
        <w:t>proportion to the average monthly percentages for each of the months.</w:t>
      </w:r>
    </w:p>
    <w:p w14:paraId="143D6FD6" w14:textId="45007D71" w:rsidR="00C2426D" w:rsidRPr="00F251A4" w:rsidRDefault="00D624DC" w:rsidP="00F251A4">
      <w:pPr>
        <w:pStyle w:val="ListParagraph"/>
        <w:numPr>
          <w:ilvl w:val="0"/>
          <w:numId w:val="46"/>
        </w:numPr>
        <w:spacing w:after="120"/>
        <w:ind w:left="1260" w:hanging="540"/>
        <w:rPr>
          <w:rFonts w:ascii="Lucida Bright" w:hAnsi="Lucida Bright"/>
          <w:szCs w:val="22"/>
        </w:rPr>
      </w:pPr>
      <w:r w:rsidRPr="00F251A4">
        <w:rPr>
          <w:rFonts w:ascii="Lucida Bright" w:hAnsi="Lucida Bright"/>
          <w:szCs w:val="22"/>
        </w:rPr>
        <w:t>Design of the retention facility shall include a top freeboard of not less than two feet.</w:t>
      </w:r>
      <w:r w:rsidR="003322A9" w:rsidRPr="00F251A4">
        <w:rPr>
          <w:rFonts w:ascii="Lucida Bright" w:hAnsi="Lucida Bright"/>
          <w:szCs w:val="22"/>
        </w:rPr>
        <w:t xml:space="preserve"> </w:t>
      </w:r>
      <w:r w:rsidRPr="00F251A4">
        <w:rPr>
          <w:rFonts w:ascii="Lucida Bright" w:hAnsi="Lucida Bright"/>
          <w:szCs w:val="22"/>
        </w:rPr>
        <w:t>Freeboard shall account for settlement and slope stability of the materials used at the time of design and construction.</w:t>
      </w:r>
    </w:p>
    <w:p w14:paraId="13F81E97" w14:textId="51FAD9D6" w:rsidR="00C2426D" w:rsidRPr="00F251A4" w:rsidRDefault="002F106B" w:rsidP="00F251A4">
      <w:pPr>
        <w:pStyle w:val="ListParagraph"/>
        <w:numPr>
          <w:ilvl w:val="0"/>
          <w:numId w:val="46"/>
        </w:numPr>
        <w:spacing w:after="120"/>
        <w:ind w:left="1260" w:hanging="540"/>
        <w:rPr>
          <w:rFonts w:ascii="Lucida Bright" w:hAnsi="Lucida Bright"/>
          <w:szCs w:val="22"/>
        </w:rPr>
      </w:pPr>
      <w:r w:rsidRPr="00F251A4">
        <w:rPr>
          <w:rFonts w:ascii="Lucida Bright" w:hAnsi="Lucida Bright"/>
          <w:szCs w:val="22"/>
        </w:rPr>
        <w:t>R</w:t>
      </w:r>
      <w:r w:rsidR="00D624DC" w:rsidRPr="00F251A4">
        <w:rPr>
          <w:rFonts w:ascii="Lucida Bright" w:hAnsi="Lucida Bright"/>
          <w:szCs w:val="22"/>
        </w:rPr>
        <w:t xml:space="preserve">etention facilities </w:t>
      </w:r>
      <w:r w:rsidR="00B25C2E" w:rsidRPr="00F251A4">
        <w:rPr>
          <w:rFonts w:ascii="Lucida Bright" w:hAnsi="Lucida Bright"/>
          <w:szCs w:val="22"/>
        </w:rPr>
        <w:t xml:space="preserve">shall </w:t>
      </w:r>
      <w:r w:rsidR="00D624DC" w:rsidRPr="00F251A4">
        <w:rPr>
          <w:rFonts w:ascii="Lucida Bright" w:hAnsi="Lucida Bright"/>
          <w:szCs w:val="22"/>
        </w:rPr>
        <w:t>not be located in the 100</w:t>
      </w:r>
      <w:r w:rsidR="00D624DC" w:rsidRPr="00F251A4">
        <w:rPr>
          <w:rFonts w:ascii="Lucida Bright" w:hAnsi="Lucida Bright"/>
          <w:szCs w:val="22"/>
        </w:rPr>
        <w:noBreakHyphen/>
        <w:t>year flood plain, as defined in</w:t>
      </w:r>
      <w:r w:rsidR="00E602E8" w:rsidRPr="00F251A4">
        <w:rPr>
          <w:rFonts w:ascii="Lucida Bright" w:hAnsi="Lucida Bright"/>
          <w:szCs w:val="22"/>
        </w:rPr>
        <w:t xml:space="preserve"> 30 TAC Chapter 301,</w:t>
      </w:r>
      <w:r w:rsidR="00D624DC" w:rsidRPr="00F251A4">
        <w:rPr>
          <w:rFonts w:ascii="Lucida Bright" w:hAnsi="Lucida Bright"/>
          <w:szCs w:val="22"/>
        </w:rPr>
        <w:t xml:space="preserve"> </w:t>
      </w:r>
      <w:r w:rsidR="00D624DC" w:rsidRPr="00C164AF">
        <w:rPr>
          <w:rFonts w:ascii="Lucida Bright" w:hAnsi="Lucida Bright"/>
          <w:i/>
          <w:szCs w:val="22"/>
        </w:rPr>
        <w:t>Levee Improvement Districts, District Plans of Reclamation, and Levees and Other Improvements</w:t>
      </w:r>
      <w:r w:rsidR="00D624DC" w:rsidRPr="00F251A4">
        <w:rPr>
          <w:rFonts w:ascii="Lucida Bright" w:hAnsi="Lucida Bright"/>
          <w:szCs w:val="22"/>
        </w:rPr>
        <w:t xml:space="preserve">, unless the </w:t>
      </w:r>
      <w:r w:rsidRPr="00F251A4">
        <w:rPr>
          <w:rFonts w:ascii="Lucida Bright" w:hAnsi="Lucida Bright"/>
          <w:szCs w:val="22"/>
        </w:rPr>
        <w:t xml:space="preserve">retention </w:t>
      </w:r>
      <w:r w:rsidR="00D624DC" w:rsidRPr="00F251A4">
        <w:rPr>
          <w:rFonts w:ascii="Lucida Bright" w:hAnsi="Lucida Bright"/>
          <w:szCs w:val="22"/>
        </w:rPr>
        <w:t>facility is protected from inundation and damage that may occur during that flood event.</w:t>
      </w:r>
    </w:p>
    <w:p w14:paraId="30BA4306" w14:textId="0A11FCCA" w:rsidR="00C2426D" w:rsidRPr="00503DE4" w:rsidRDefault="002F106B" w:rsidP="000D5054">
      <w:pPr>
        <w:pStyle w:val="ListParagraph"/>
        <w:numPr>
          <w:ilvl w:val="0"/>
          <w:numId w:val="13"/>
        </w:numPr>
        <w:spacing w:after="120"/>
        <w:rPr>
          <w:rFonts w:ascii="Lucida Bright" w:hAnsi="Lucida Bright"/>
          <w:szCs w:val="22"/>
        </w:rPr>
      </w:pPr>
      <w:r w:rsidRPr="00503DE4">
        <w:rPr>
          <w:rFonts w:ascii="Lucida Bright" w:hAnsi="Lucida Bright"/>
          <w:szCs w:val="22"/>
        </w:rPr>
        <w:t xml:space="preserve">Retention Facility Design for </w:t>
      </w:r>
      <w:r w:rsidR="00D624DC" w:rsidRPr="00503DE4">
        <w:rPr>
          <w:rFonts w:ascii="Lucida Bright" w:hAnsi="Lucida Bright"/>
          <w:szCs w:val="22"/>
        </w:rPr>
        <w:t xml:space="preserve">Evaporation System </w:t>
      </w:r>
    </w:p>
    <w:p w14:paraId="74AA118C" w14:textId="5E8D05FE" w:rsidR="00A51B1A" w:rsidRPr="001D3456" w:rsidRDefault="00A51B1A" w:rsidP="000D5054">
      <w:pPr>
        <w:pStyle w:val="BodyText8"/>
        <w:numPr>
          <w:ilvl w:val="8"/>
          <w:numId w:val="17"/>
        </w:numPr>
        <w:spacing w:after="120"/>
        <w:ind w:left="1260" w:hanging="540"/>
      </w:pPr>
      <w:r w:rsidRPr="001D3456">
        <w:t>Retention facilities must be designed and maintained to prevent any discharge to surface water in the state.</w:t>
      </w:r>
    </w:p>
    <w:p w14:paraId="3B7015EE" w14:textId="3C10E65E" w:rsidR="00C2426D" w:rsidRPr="001D3456" w:rsidRDefault="00D624DC" w:rsidP="000D5054">
      <w:pPr>
        <w:pStyle w:val="BodyText8"/>
        <w:spacing w:after="120"/>
        <w:ind w:left="1267" w:hanging="547"/>
      </w:pPr>
      <w:r w:rsidRPr="001D3456">
        <w:rPr>
          <w:lang w:val="en-CA"/>
        </w:rPr>
        <w:fldChar w:fldCharType="begin"/>
      </w:r>
      <w:r w:rsidRPr="001D3456">
        <w:rPr>
          <w:lang w:val="en-CA"/>
        </w:rPr>
        <w:instrText xml:space="preserve"> SEQ CHAPTER \h \r 1</w:instrText>
      </w:r>
      <w:r w:rsidRPr="001D3456">
        <w:rPr>
          <w:lang w:val="en-CA"/>
        </w:rPr>
        <w:fldChar w:fldCharType="end"/>
      </w:r>
      <w:r w:rsidRPr="001D3456">
        <w:t>Evaporation systems (wastewater disposal without irrigation) shall be designed based upon</w:t>
      </w:r>
      <w:r w:rsidR="00BC0D6F" w:rsidRPr="001D3456">
        <w:t xml:space="preserve"> the more stringent of</w:t>
      </w:r>
      <w:r w:rsidRPr="001D3456">
        <w:t xml:space="preserve"> two evaluations</w:t>
      </w:r>
      <w:r w:rsidR="00A51B1A" w:rsidRPr="001D3456">
        <w:t>:</w:t>
      </w:r>
      <w:r w:rsidR="003322A9" w:rsidRPr="001D3456">
        <w:t xml:space="preserve"> </w:t>
      </w:r>
    </w:p>
    <w:p w14:paraId="56061EDB" w14:textId="04B0F529" w:rsidR="00C2426D" w:rsidRPr="000D5054" w:rsidRDefault="00D624DC" w:rsidP="000D5054">
      <w:pPr>
        <w:pStyle w:val="ListParagraph"/>
        <w:numPr>
          <w:ilvl w:val="0"/>
          <w:numId w:val="18"/>
        </w:numPr>
        <w:spacing w:after="120"/>
        <w:ind w:left="1800"/>
        <w:rPr>
          <w:rFonts w:ascii="Lucida Bright" w:hAnsi="Lucida Bright"/>
          <w:szCs w:val="22"/>
        </w:rPr>
      </w:pPr>
      <w:r w:rsidRPr="000D5054">
        <w:rPr>
          <w:rFonts w:ascii="Lucida Bright" w:hAnsi="Lucida Bright"/>
          <w:szCs w:val="22"/>
        </w:rPr>
        <w:t xml:space="preserve">Average Conditions: The </w:t>
      </w:r>
      <w:r w:rsidR="00112F0C" w:rsidRPr="000D5054">
        <w:rPr>
          <w:rFonts w:ascii="Lucida Bright" w:hAnsi="Lucida Bright"/>
          <w:szCs w:val="22"/>
        </w:rPr>
        <w:t>retention facility</w:t>
      </w:r>
      <w:r w:rsidRPr="000D5054">
        <w:rPr>
          <w:rFonts w:ascii="Lucida Bright" w:hAnsi="Lucida Bright"/>
          <w:szCs w:val="22"/>
        </w:rPr>
        <w:t xml:space="preserve"> must have enough surface area to evaporate the design flow to the </w:t>
      </w:r>
      <w:r w:rsidR="00112F0C" w:rsidRPr="000D5054">
        <w:rPr>
          <w:rFonts w:ascii="Lucida Bright" w:hAnsi="Lucida Bright"/>
          <w:szCs w:val="22"/>
        </w:rPr>
        <w:t>retention facility</w:t>
      </w:r>
      <w:r w:rsidRPr="000D5054">
        <w:rPr>
          <w:rFonts w:ascii="Lucida Bright" w:hAnsi="Lucida Bright"/>
          <w:szCs w:val="22"/>
        </w:rPr>
        <w:t xml:space="preserve"> under average rainfall conditions.</w:t>
      </w:r>
    </w:p>
    <w:p w14:paraId="43DA97C4" w14:textId="7AE7A1B2" w:rsidR="00C2426D" w:rsidRPr="000D5054" w:rsidRDefault="00D624DC" w:rsidP="000D5054">
      <w:pPr>
        <w:pStyle w:val="ListParagraph"/>
        <w:numPr>
          <w:ilvl w:val="0"/>
          <w:numId w:val="18"/>
        </w:numPr>
        <w:spacing w:after="120"/>
        <w:ind w:left="1800"/>
        <w:rPr>
          <w:rFonts w:ascii="Lucida Bright" w:hAnsi="Lucida Bright"/>
          <w:szCs w:val="22"/>
        </w:rPr>
      </w:pPr>
      <w:r w:rsidRPr="000D5054">
        <w:rPr>
          <w:rFonts w:ascii="Lucida Bright" w:hAnsi="Lucida Bright"/>
          <w:szCs w:val="22"/>
        </w:rPr>
        <w:t xml:space="preserve">Critical Conditions: The </w:t>
      </w:r>
      <w:r w:rsidR="00112F0C" w:rsidRPr="000D5054">
        <w:rPr>
          <w:rFonts w:ascii="Lucida Bright" w:hAnsi="Lucida Bright"/>
          <w:szCs w:val="22"/>
        </w:rPr>
        <w:t xml:space="preserve">retention facility’s </w:t>
      </w:r>
      <w:r w:rsidRPr="000D5054">
        <w:rPr>
          <w:rFonts w:ascii="Lucida Bright" w:hAnsi="Lucida Bright"/>
          <w:szCs w:val="22"/>
        </w:rPr>
        <w:t xml:space="preserve">storage capacity must be enough to hold the accumulated wastewater under the lowest net evaporation conditions in the last 25 years. </w:t>
      </w:r>
    </w:p>
    <w:p w14:paraId="33FD1CBC" w14:textId="11FF5C62" w:rsidR="00A51B1A" w:rsidRPr="001D3456" w:rsidRDefault="00A51B1A" w:rsidP="000D5054">
      <w:pPr>
        <w:pStyle w:val="BodyText8"/>
        <w:spacing w:after="120"/>
        <w:ind w:left="1267" w:hanging="547"/>
      </w:pPr>
      <w:r w:rsidRPr="001D3456">
        <w:t>An example of an evaporation pond evaluation is available upon request from the TCEQ’s Industrial Permits Team (MC-148).</w:t>
      </w:r>
    </w:p>
    <w:p w14:paraId="10442CAB" w14:textId="01A676B1" w:rsidR="00C2426D" w:rsidRPr="001D3456" w:rsidRDefault="00D624DC" w:rsidP="000D5054">
      <w:pPr>
        <w:pStyle w:val="BodyText8"/>
        <w:spacing w:after="120"/>
        <w:ind w:left="1267" w:hanging="547"/>
      </w:pPr>
      <w:r w:rsidRPr="001D3456">
        <w:t>Design of the retention facility shall include a top freeboard of not less than two feet.</w:t>
      </w:r>
      <w:r w:rsidR="003322A9" w:rsidRPr="001D3456">
        <w:t xml:space="preserve"> </w:t>
      </w:r>
      <w:r w:rsidRPr="001D3456">
        <w:t>Freeboard shall account for settlement and slope stability of the materials used at the time of design and construction.</w:t>
      </w:r>
    </w:p>
    <w:p w14:paraId="227263D4" w14:textId="1D8A0A2A" w:rsidR="00C2426D" w:rsidRPr="001D3456" w:rsidRDefault="00974FB5" w:rsidP="000D5054">
      <w:pPr>
        <w:pStyle w:val="BodyText8"/>
        <w:spacing w:after="120"/>
        <w:ind w:left="1267" w:hanging="547"/>
      </w:pPr>
      <w:r w:rsidRPr="001D3456">
        <w:t>R</w:t>
      </w:r>
      <w:r w:rsidR="00D624DC" w:rsidRPr="001D3456">
        <w:t>etention facilities may not be located in the 100</w:t>
      </w:r>
      <w:r w:rsidR="00D624DC" w:rsidRPr="001D3456">
        <w:noBreakHyphen/>
        <w:t>year flood plain, as defined in</w:t>
      </w:r>
      <w:r w:rsidR="00E602E8" w:rsidRPr="001D3456">
        <w:t xml:space="preserve"> 30 TAC Chapter 301,</w:t>
      </w:r>
      <w:r w:rsidR="00D624DC" w:rsidRPr="001D3456">
        <w:t xml:space="preserve"> unless the facility is protected from inundation and damage that may occur during that flood event.</w:t>
      </w:r>
    </w:p>
    <w:p w14:paraId="196C8F57" w14:textId="5EBE1649" w:rsidR="00F66B43" w:rsidRPr="001D3456" w:rsidRDefault="00D624DC" w:rsidP="00F66B43">
      <w:pPr>
        <w:pStyle w:val="ListParagraph"/>
        <w:numPr>
          <w:ilvl w:val="0"/>
          <w:numId w:val="11"/>
        </w:numPr>
        <w:spacing w:after="120"/>
        <w:ind w:left="360"/>
        <w:rPr>
          <w:rFonts w:ascii="Lucida Bright" w:hAnsi="Lucida Bright"/>
          <w:szCs w:val="22"/>
        </w:rPr>
      </w:pPr>
      <w:r w:rsidRPr="00503DE4">
        <w:rPr>
          <w:rFonts w:ascii="Lucida Bright" w:hAnsi="Lucida Bright"/>
          <w:szCs w:val="22"/>
        </w:rPr>
        <w:t>Retention Fac</w:t>
      </w:r>
      <w:r w:rsidR="00ED6B3E">
        <w:rPr>
          <w:rFonts w:ascii="Lucida Bright" w:hAnsi="Lucida Bright"/>
          <w:szCs w:val="22"/>
        </w:rPr>
        <w:t>ility Construction Requirements</w:t>
      </w:r>
    </w:p>
    <w:p w14:paraId="74C3AF7B" w14:textId="4A782A2E" w:rsidR="00C2426D" w:rsidRPr="00F66B43" w:rsidRDefault="00D624DC" w:rsidP="00F66B43">
      <w:pPr>
        <w:pStyle w:val="ListParagraph"/>
        <w:numPr>
          <w:ilvl w:val="0"/>
          <w:numId w:val="19"/>
        </w:numPr>
        <w:spacing w:after="120"/>
        <w:rPr>
          <w:rFonts w:ascii="Lucida Bright" w:hAnsi="Lucida Bright"/>
          <w:szCs w:val="22"/>
        </w:rPr>
      </w:pPr>
      <w:r w:rsidRPr="00F66B43">
        <w:rPr>
          <w:rFonts w:ascii="Lucida Bright" w:hAnsi="Lucida Bright"/>
          <w:szCs w:val="22"/>
        </w:rPr>
        <w:t>All retention facilities whether constructed of earthen or other impervious material shall be designed and constructed so as to prevent groundwater contamination.</w:t>
      </w:r>
    </w:p>
    <w:p w14:paraId="122FE857" w14:textId="4E1422C7" w:rsidR="00C2426D" w:rsidRPr="00F251A4" w:rsidRDefault="00D624DC" w:rsidP="00F251A4">
      <w:pPr>
        <w:pStyle w:val="ListParagraph"/>
        <w:numPr>
          <w:ilvl w:val="0"/>
          <w:numId w:val="47"/>
        </w:numPr>
        <w:spacing w:after="120"/>
        <w:ind w:left="1260" w:hanging="540"/>
        <w:rPr>
          <w:rFonts w:ascii="Lucida Bright" w:hAnsi="Lucida Bright"/>
          <w:szCs w:val="22"/>
        </w:rPr>
      </w:pPr>
      <w:r w:rsidRPr="00F251A4">
        <w:rPr>
          <w:rFonts w:ascii="Lucida Bright" w:hAnsi="Lucida Bright"/>
          <w:szCs w:val="22"/>
        </w:rPr>
        <w:t>Soils used for a lining shall be free from foreign material such as paper, brush, trees, and rocks</w:t>
      </w:r>
      <w:r w:rsidR="008C7517">
        <w:rPr>
          <w:rFonts w:ascii="Lucida Bright" w:hAnsi="Lucida Bright"/>
          <w:szCs w:val="22"/>
        </w:rPr>
        <w:t xml:space="preserve"> larger than 4 inches</w:t>
      </w:r>
      <w:r w:rsidRPr="00F251A4">
        <w:rPr>
          <w:rFonts w:ascii="Lucida Bright" w:hAnsi="Lucida Bright"/>
          <w:szCs w:val="22"/>
        </w:rPr>
        <w:t>.</w:t>
      </w:r>
      <w:r w:rsidR="003322A9" w:rsidRPr="00F251A4">
        <w:rPr>
          <w:rFonts w:ascii="Lucida Bright" w:hAnsi="Lucida Bright"/>
          <w:szCs w:val="22"/>
        </w:rPr>
        <w:t xml:space="preserve"> </w:t>
      </w:r>
      <w:r w:rsidRPr="00F251A4">
        <w:rPr>
          <w:rFonts w:ascii="Lucida Bright" w:hAnsi="Lucida Bright"/>
          <w:szCs w:val="22"/>
        </w:rPr>
        <w:t xml:space="preserve">All soil </w:t>
      </w:r>
      <w:r w:rsidR="003322A9" w:rsidRPr="00F251A4">
        <w:rPr>
          <w:rFonts w:ascii="Lucida Bright" w:hAnsi="Lucida Bright"/>
          <w:szCs w:val="22"/>
        </w:rPr>
        <w:t>liners must be comprised of com</w:t>
      </w:r>
      <w:r w:rsidRPr="00F251A4">
        <w:rPr>
          <w:rFonts w:ascii="Lucida Bright" w:hAnsi="Lucida Bright"/>
          <w:szCs w:val="22"/>
        </w:rPr>
        <w:t>pacted material, at</w:t>
      </w:r>
      <w:r w:rsidR="0082229B" w:rsidRPr="00F251A4">
        <w:rPr>
          <w:rFonts w:ascii="Lucida Bright" w:hAnsi="Lucida Bright"/>
          <w:szCs w:val="22"/>
        </w:rPr>
        <w:t xml:space="preserve"> least 18-inches thick, compact</w:t>
      </w:r>
      <w:r w:rsidRPr="00F251A4">
        <w:rPr>
          <w:rFonts w:ascii="Lucida Bright" w:hAnsi="Lucida Bright"/>
          <w:szCs w:val="22"/>
        </w:rPr>
        <w:t>ed in lifts not greater than six inches thick and compacted to 95% of Standard Proctor Density 1% to 3% of optimum moisture.</w:t>
      </w:r>
      <w:r w:rsidR="003322A9" w:rsidRPr="00F251A4">
        <w:rPr>
          <w:rFonts w:ascii="Lucida Bright" w:hAnsi="Lucida Bright"/>
          <w:szCs w:val="22"/>
        </w:rPr>
        <w:t xml:space="preserve"> </w:t>
      </w:r>
      <w:r w:rsidRPr="00F251A4">
        <w:rPr>
          <w:rFonts w:ascii="Lucida Bright" w:hAnsi="Lucida Bright"/>
          <w:szCs w:val="22"/>
        </w:rPr>
        <w:t>Soil liners must meet th</w:t>
      </w:r>
      <w:r w:rsidR="0082229B" w:rsidRPr="00F251A4">
        <w:rPr>
          <w:rFonts w:ascii="Lucida Bright" w:hAnsi="Lucida Bright"/>
          <w:szCs w:val="22"/>
        </w:rPr>
        <w:t>e following particle size grada</w:t>
      </w:r>
      <w:r w:rsidRPr="00F251A4">
        <w:rPr>
          <w:rFonts w:ascii="Lucida Bright" w:hAnsi="Lucida Bright"/>
          <w:szCs w:val="22"/>
        </w:rPr>
        <w:t xml:space="preserve">tion and Atterberg limits: 30% or more passing a number 200 mesh sieve; a liquid limit of 30% or greater; a plasticity index of 15 or greater; and a permeability less than or equal to 1 </w:t>
      </w:r>
      <w:r w:rsidR="00D245B3" w:rsidRPr="00F251A4">
        <w:rPr>
          <w:rFonts w:ascii="Lucida Bright" w:hAnsi="Lucida Bright"/>
          <w:szCs w:val="22"/>
        </w:rPr>
        <w:t>×</w:t>
      </w:r>
      <w:r w:rsidRPr="00F251A4">
        <w:rPr>
          <w:rFonts w:ascii="Lucida Bright" w:hAnsi="Lucida Bright"/>
          <w:szCs w:val="22"/>
        </w:rPr>
        <w:t xml:space="preserve"> 10</w:t>
      </w:r>
      <w:r w:rsidRPr="00F251A4">
        <w:rPr>
          <w:rFonts w:ascii="Lucida Bright" w:hAnsi="Lucida Bright"/>
          <w:szCs w:val="22"/>
          <w:vertAlign w:val="superscript"/>
        </w:rPr>
        <w:t>-7</w:t>
      </w:r>
      <w:r w:rsidRPr="00F251A4">
        <w:rPr>
          <w:rFonts w:ascii="Lucida Bright" w:hAnsi="Lucida Bright"/>
          <w:szCs w:val="22"/>
        </w:rPr>
        <w:t xml:space="preserve"> cm/sec.</w:t>
      </w:r>
    </w:p>
    <w:p w14:paraId="52F0FF63" w14:textId="6250F22C" w:rsidR="00C2426D" w:rsidRPr="00F251A4" w:rsidRDefault="00D624DC" w:rsidP="00F251A4">
      <w:pPr>
        <w:pStyle w:val="ListParagraph"/>
        <w:numPr>
          <w:ilvl w:val="0"/>
          <w:numId w:val="47"/>
        </w:numPr>
        <w:spacing w:after="120"/>
        <w:ind w:left="1260" w:hanging="540"/>
        <w:rPr>
          <w:rFonts w:ascii="Lucida Bright" w:hAnsi="Lucida Bright"/>
          <w:szCs w:val="22"/>
        </w:rPr>
      </w:pPr>
      <w:r w:rsidRPr="00F251A4">
        <w:rPr>
          <w:rFonts w:ascii="Lucida Bright" w:hAnsi="Lucida Bright"/>
          <w:szCs w:val="22"/>
        </w:rPr>
        <w:lastRenderedPageBreak/>
        <w:t>Synthetic membrane linings shall have a minimum thickness of 40 mils with a leak detection system.</w:t>
      </w:r>
    </w:p>
    <w:p w14:paraId="02825222" w14:textId="12F255F6" w:rsidR="00C2426D" w:rsidRPr="00F251A4" w:rsidRDefault="00D624DC" w:rsidP="00F251A4">
      <w:pPr>
        <w:pStyle w:val="ListParagraph"/>
        <w:numPr>
          <w:ilvl w:val="0"/>
          <w:numId w:val="47"/>
        </w:numPr>
        <w:spacing w:after="120"/>
        <w:ind w:left="1260" w:hanging="540"/>
        <w:rPr>
          <w:rFonts w:ascii="Lucida Bright" w:hAnsi="Lucida Bright"/>
          <w:szCs w:val="22"/>
        </w:rPr>
      </w:pPr>
      <w:r w:rsidRPr="00F251A4">
        <w:rPr>
          <w:rFonts w:ascii="Lucida Bright" w:hAnsi="Lucida Bright"/>
          <w:szCs w:val="22"/>
        </w:rPr>
        <w:t xml:space="preserve">In-situ liners at least 18-inches thick and meeting a permeability less than or equal to 1 </w:t>
      </w:r>
      <w:r w:rsidR="00D245B3" w:rsidRPr="00F251A4">
        <w:rPr>
          <w:rFonts w:ascii="Lucida Bright" w:hAnsi="Lucida Bright"/>
          <w:szCs w:val="22"/>
        </w:rPr>
        <w:t>×</w:t>
      </w:r>
      <w:r w:rsidRPr="00F251A4">
        <w:rPr>
          <w:rFonts w:ascii="Lucida Bright" w:hAnsi="Lucida Bright"/>
          <w:szCs w:val="22"/>
        </w:rPr>
        <w:t xml:space="preserve"> 10</w:t>
      </w:r>
      <w:r w:rsidRPr="00F251A4">
        <w:rPr>
          <w:rFonts w:ascii="Lucida Bright" w:hAnsi="Lucida Bright"/>
          <w:szCs w:val="22"/>
          <w:vertAlign w:val="superscript"/>
        </w:rPr>
        <w:t>-7</w:t>
      </w:r>
      <w:r w:rsidRPr="00F251A4">
        <w:rPr>
          <w:rFonts w:ascii="Lucida Bright" w:hAnsi="Lucida Bright"/>
          <w:szCs w:val="22"/>
        </w:rPr>
        <w:t xml:space="preserve"> cm/sec are acceptable alternatives to the requirements of (1) and (2) of this section.</w:t>
      </w:r>
      <w:r w:rsidR="0006293D" w:rsidRPr="00F251A4">
        <w:rPr>
          <w:rFonts w:ascii="Lucida Bright" w:hAnsi="Lucida Bright"/>
          <w:szCs w:val="22"/>
        </w:rPr>
        <w:t xml:space="preserve"> </w:t>
      </w:r>
    </w:p>
    <w:p w14:paraId="5C959BAC" w14:textId="02667B51" w:rsidR="00C2426D" w:rsidRPr="00F251A4" w:rsidRDefault="00D624DC" w:rsidP="00F251A4">
      <w:pPr>
        <w:pStyle w:val="ListParagraph"/>
        <w:numPr>
          <w:ilvl w:val="0"/>
          <w:numId w:val="47"/>
        </w:numPr>
        <w:spacing w:after="120"/>
        <w:ind w:left="1260" w:hanging="540"/>
        <w:rPr>
          <w:rFonts w:ascii="Lucida Bright" w:hAnsi="Lucida Bright"/>
          <w:szCs w:val="22"/>
        </w:rPr>
      </w:pPr>
      <w:r w:rsidRPr="00F251A4">
        <w:rPr>
          <w:rFonts w:ascii="Lucida Bright" w:hAnsi="Lucida Bright"/>
          <w:szCs w:val="22"/>
        </w:rPr>
        <w:t>In-situ, placed soil, or compacted clay liners must be proven, by laboratory or field testing, to retain their permeability characteristics when exposed to the quality of the wastewater proposed to be contained in the pond.</w:t>
      </w:r>
      <w:r w:rsidR="003322A9" w:rsidRPr="00F251A4">
        <w:rPr>
          <w:rFonts w:ascii="Lucida Bright" w:hAnsi="Lucida Bright"/>
          <w:szCs w:val="22"/>
        </w:rPr>
        <w:t xml:space="preserve"> </w:t>
      </w:r>
      <w:r w:rsidRPr="00F251A4">
        <w:rPr>
          <w:rFonts w:ascii="Lucida Bright" w:hAnsi="Lucida Bright"/>
          <w:szCs w:val="22"/>
        </w:rPr>
        <w:t>The wastewater shall not chemically alter the liner in such a manner that the permeability is increased over the above standard.</w:t>
      </w:r>
    </w:p>
    <w:p w14:paraId="7281ED9A" w14:textId="6A0095F6" w:rsidR="00C2426D" w:rsidRPr="00F251A4" w:rsidRDefault="00AA73EA" w:rsidP="00F251A4">
      <w:pPr>
        <w:pStyle w:val="ListParagraph"/>
        <w:numPr>
          <w:ilvl w:val="0"/>
          <w:numId w:val="47"/>
        </w:numPr>
        <w:spacing w:after="120"/>
        <w:ind w:left="1260" w:hanging="540"/>
        <w:rPr>
          <w:rFonts w:ascii="Lucida Bright" w:hAnsi="Lucida Bright"/>
          <w:szCs w:val="22"/>
        </w:rPr>
      </w:pPr>
      <w:r w:rsidRPr="00F251A4">
        <w:rPr>
          <w:rFonts w:ascii="Lucida Bright" w:hAnsi="Lucida Bright"/>
          <w:szCs w:val="22"/>
        </w:rPr>
        <w:t>A licensed Texas profession</w:t>
      </w:r>
      <w:r w:rsidR="00974FB5" w:rsidRPr="00F251A4">
        <w:rPr>
          <w:rFonts w:ascii="Lucida Bright" w:hAnsi="Lucida Bright"/>
          <w:szCs w:val="22"/>
        </w:rPr>
        <w:t>al</w:t>
      </w:r>
      <w:r w:rsidRPr="00F251A4">
        <w:rPr>
          <w:rFonts w:ascii="Lucida Bright" w:hAnsi="Lucida Bright"/>
          <w:szCs w:val="22"/>
        </w:rPr>
        <w:t xml:space="preserve"> engineer shall</w:t>
      </w:r>
      <w:r w:rsidR="00974FB5" w:rsidRPr="00F251A4">
        <w:rPr>
          <w:rFonts w:ascii="Lucida Bright" w:hAnsi="Lucida Bright"/>
          <w:szCs w:val="22"/>
        </w:rPr>
        <w:t xml:space="preserve"> certify that</w:t>
      </w:r>
      <w:r w:rsidRPr="00F251A4">
        <w:rPr>
          <w:rFonts w:ascii="Lucida Bright" w:hAnsi="Lucida Bright"/>
          <w:szCs w:val="22"/>
        </w:rPr>
        <w:t xml:space="preserve"> the </w:t>
      </w:r>
      <w:r w:rsidR="00D624DC" w:rsidRPr="00F251A4">
        <w:rPr>
          <w:rFonts w:ascii="Lucida Bright" w:hAnsi="Lucida Bright"/>
          <w:szCs w:val="22"/>
        </w:rPr>
        <w:t xml:space="preserve">retention facility lining meets the </w:t>
      </w:r>
      <w:r w:rsidRPr="00F251A4">
        <w:rPr>
          <w:rFonts w:ascii="Lucida Bright" w:hAnsi="Lucida Bright"/>
          <w:szCs w:val="22"/>
        </w:rPr>
        <w:t xml:space="preserve">requirements identified above </w:t>
      </w:r>
      <w:r w:rsidR="00D624DC" w:rsidRPr="00F251A4">
        <w:rPr>
          <w:rFonts w:ascii="Lucida Bright" w:hAnsi="Lucida Bright"/>
          <w:szCs w:val="22"/>
        </w:rPr>
        <w:t xml:space="preserve">prior to utilization of the </w:t>
      </w:r>
      <w:r w:rsidRPr="00F251A4">
        <w:rPr>
          <w:rFonts w:ascii="Lucida Bright" w:hAnsi="Lucida Bright"/>
          <w:szCs w:val="22"/>
        </w:rPr>
        <w:t xml:space="preserve">retention </w:t>
      </w:r>
      <w:r w:rsidR="00D624DC" w:rsidRPr="00F251A4">
        <w:rPr>
          <w:rFonts w:ascii="Lucida Bright" w:hAnsi="Lucida Bright"/>
          <w:szCs w:val="22"/>
        </w:rPr>
        <w:t>facility.</w:t>
      </w:r>
      <w:r w:rsidR="004A5CD2" w:rsidRPr="00F251A4">
        <w:rPr>
          <w:rFonts w:ascii="Lucida Bright" w:hAnsi="Lucida Bright"/>
          <w:szCs w:val="22"/>
        </w:rPr>
        <w:t xml:space="preserve"> </w:t>
      </w:r>
    </w:p>
    <w:p w14:paraId="7D850ECC" w14:textId="7586FBDD" w:rsidR="00C2426D" w:rsidRPr="00F66B43" w:rsidRDefault="00F66B43" w:rsidP="00F66B43">
      <w:pPr>
        <w:pStyle w:val="ListParagraph"/>
        <w:numPr>
          <w:ilvl w:val="0"/>
          <w:numId w:val="19"/>
        </w:numPr>
        <w:spacing w:after="120"/>
        <w:rPr>
          <w:rFonts w:ascii="Lucida Bright" w:hAnsi="Lucida Bright"/>
          <w:szCs w:val="22"/>
        </w:rPr>
      </w:pPr>
      <w:r w:rsidRPr="00F66B43">
        <w:rPr>
          <w:rFonts w:ascii="Lucida Bright" w:hAnsi="Lucida Bright"/>
          <w:szCs w:val="22"/>
        </w:rPr>
        <w:t>S</w:t>
      </w:r>
      <w:r w:rsidR="00D624DC" w:rsidRPr="00F66B43">
        <w:rPr>
          <w:rFonts w:ascii="Lucida Bright" w:hAnsi="Lucida Bright"/>
          <w:szCs w:val="22"/>
        </w:rPr>
        <w:t>oils used in the construction of a retention facility</w:t>
      </w:r>
      <w:r w:rsidR="00E70BB4" w:rsidRPr="00F66B43">
        <w:rPr>
          <w:rFonts w:ascii="Lucida Bright" w:hAnsi="Lucida Bright"/>
          <w:szCs w:val="22"/>
        </w:rPr>
        <w:t>’</w:t>
      </w:r>
      <w:r w:rsidR="00D624DC" w:rsidRPr="00F66B43">
        <w:rPr>
          <w:rFonts w:ascii="Lucida Bright" w:hAnsi="Lucida Bright"/>
          <w:szCs w:val="22"/>
        </w:rPr>
        <w:t>s embankment walls shall be free of foreign material such as paper, brush, trees, and rocks</w:t>
      </w:r>
      <w:r w:rsidR="008C7517">
        <w:rPr>
          <w:rFonts w:ascii="Lucida Bright" w:hAnsi="Lucida Bright"/>
          <w:szCs w:val="22"/>
        </w:rPr>
        <w:t xml:space="preserve"> larger than 4 inches</w:t>
      </w:r>
      <w:r w:rsidR="00D624DC" w:rsidRPr="00F66B43">
        <w:rPr>
          <w:rFonts w:ascii="Lucida Bright" w:hAnsi="Lucida Bright"/>
          <w:szCs w:val="22"/>
        </w:rPr>
        <w:t>.</w:t>
      </w:r>
      <w:r w:rsidR="003322A9" w:rsidRPr="00F66B43">
        <w:rPr>
          <w:rFonts w:ascii="Lucida Bright" w:hAnsi="Lucida Bright"/>
          <w:szCs w:val="22"/>
        </w:rPr>
        <w:t xml:space="preserve"> </w:t>
      </w:r>
      <w:r w:rsidR="00D624DC" w:rsidRPr="00F66B43">
        <w:rPr>
          <w:rFonts w:ascii="Lucida Bright" w:hAnsi="Lucida Bright"/>
          <w:szCs w:val="22"/>
        </w:rPr>
        <w:t>Soil embankment walls shall have a top width of at least five feet.</w:t>
      </w:r>
      <w:r w:rsidR="003322A9" w:rsidRPr="00F66B43">
        <w:rPr>
          <w:rFonts w:ascii="Lucida Bright" w:hAnsi="Lucida Bright"/>
          <w:szCs w:val="22"/>
        </w:rPr>
        <w:t xml:space="preserve"> </w:t>
      </w:r>
      <w:r w:rsidR="00D624DC" w:rsidRPr="00F66B43">
        <w:rPr>
          <w:rFonts w:ascii="Lucida Bright" w:hAnsi="Lucida Bright"/>
          <w:szCs w:val="22"/>
        </w:rPr>
        <w:t>The interior and exterior slopes of soil embankment walls shall be no steeper than one foot vertical to three feet horizontal unless alternate methods of slope stabilization are utilized.</w:t>
      </w:r>
      <w:r w:rsidR="003322A9" w:rsidRPr="00F66B43">
        <w:rPr>
          <w:rFonts w:ascii="Lucida Bright" w:hAnsi="Lucida Bright"/>
          <w:szCs w:val="22"/>
        </w:rPr>
        <w:t xml:space="preserve"> </w:t>
      </w:r>
      <w:r w:rsidR="00D624DC" w:rsidRPr="00F66B43">
        <w:rPr>
          <w:rFonts w:ascii="Lucida Bright" w:hAnsi="Lucida Bright"/>
          <w:szCs w:val="22"/>
        </w:rPr>
        <w:t>Soil embankment walls must be constructed of material compacted in lifts no greater than six inches to 95% of Standard Proctor Density at 1% to 3% of optimum moisture.</w:t>
      </w:r>
      <w:r w:rsidR="003322A9" w:rsidRPr="00F66B43">
        <w:rPr>
          <w:rFonts w:ascii="Lucida Bright" w:hAnsi="Lucida Bright"/>
          <w:szCs w:val="22"/>
        </w:rPr>
        <w:t xml:space="preserve"> </w:t>
      </w:r>
      <w:r w:rsidR="00D624DC" w:rsidRPr="00F66B43">
        <w:rPr>
          <w:rFonts w:ascii="Lucida Bright" w:hAnsi="Lucida Bright"/>
          <w:szCs w:val="22"/>
        </w:rPr>
        <w:t>All soil embankment walls shall be protected by a vegetative cover or other stabilizing material, excluding brush and trees, to prevent erosion.</w:t>
      </w:r>
      <w:r w:rsidR="003322A9" w:rsidRPr="00F66B43">
        <w:rPr>
          <w:rFonts w:ascii="Lucida Bright" w:hAnsi="Lucida Bright"/>
          <w:szCs w:val="22"/>
        </w:rPr>
        <w:t xml:space="preserve"> </w:t>
      </w:r>
      <w:r w:rsidR="00D624DC" w:rsidRPr="00F66B43">
        <w:rPr>
          <w:rFonts w:ascii="Lucida Bright" w:hAnsi="Lucida Bright"/>
          <w:szCs w:val="22"/>
        </w:rPr>
        <w:t>Erosion stops and water seals shall be installed on all piping penetrating the embankments.</w:t>
      </w:r>
    </w:p>
    <w:p w14:paraId="40EE7BDD" w14:textId="77777777" w:rsidR="006F7A60" w:rsidRDefault="00D624DC" w:rsidP="000D5054">
      <w:pPr>
        <w:pStyle w:val="ListParagraph"/>
        <w:numPr>
          <w:ilvl w:val="0"/>
          <w:numId w:val="11"/>
        </w:numPr>
        <w:spacing w:after="120"/>
        <w:ind w:left="360"/>
        <w:rPr>
          <w:rFonts w:ascii="Lucida Bright" w:hAnsi="Lucida Bright"/>
          <w:szCs w:val="22"/>
        </w:rPr>
      </w:pPr>
      <w:r w:rsidRPr="00503DE4">
        <w:rPr>
          <w:rFonts w:ascii="Lucida Bright" w:hAnsi="Lucida Bright"/>
          <w:szCs w:val="22"/>
        </w:rPr>
        <w:t>Closure.</w:t>
      </w:r>
      <w:r w:rsidR="003322A9" w:rsidRPr="00503DE4">
        <w:rPr>
          <w:rFonts w:ascii="Lucida Bright" w:hAnsi="Lucida Bright"/>
          <w:szCs w:val="22"/>
        </w:rPr>
        <w:t xml:space="preserve"> </w:t>
      </w:r>
      <w:r w:rsidRPr="00503DE4">
        <w:rPr>
          <w:rFonts w:ascii="Lucida Bright" w:hAnsi="Lucida Bright"/>
          <w:szCs w:val="22"/>
        </w:rPr>
        <w:t xml:space="preserve">Closure activities include the discontinued use of any </w:t>
      </w:r>
      <w:r w:rsidR="00DE6D56" w:rsidRPr="00503DE4">
        <w:rPr>
          <w:rFonts w:ascii="Lucida Bright" w:hAnsi="Lucida Bright"/>
          <w:szCs w:val="22"/>
        </w:rPr>
        <w:t>retention facility or tail water control facility</w:t>
      </w:r>
      <w:r w:rsidRPr="00503DE4">
        <w:rPr>
          <w:rFonts w:ascii="Lucida Bright" w:hAnsi="Lucida Bright"/>
          <w:szCs w:val="22"/>
        </w:rPr>
        <w:t xml:space="preserve"> regulated by this general permit.</w:t>
      </w:r>
      <w:r w:rsidR="003322A9" w:rsidRPr="00503DE4">
        <w:rPr>
          <w:rFonts w:ascii="Lucida Bright" w:hAnsi="Lucida Bright"/>
          <w:szCs w:val="22"/>
        </w:rPr>
        <w:t xml:space="preserve"> </w:t>
      </w:r>
    </w:p>
    <w:p w14:paraId="351C98C7" w14:textId="44F017A9" w:rsidR="006F7A60" w:rsidRDefault="006F7A60" w:rsidP="009B3614">
      <w:pPr>
        <w:pStyle w:val="ListParagraph"/>
        <w:numPr>
          <w:ilvl w:val="0"/>
          <w:numId w:val="21"/>
        </w:numPr>
        <w:spacing w:after="120"/>
        <w:ind w:left="720"/>
        <w:rPr>
          <w:rFonts w:ascii="Lucida Bright" w:hAnsi="Lucida Bright"/>
          <w:szCs w:val="22"/>
        </w:rPr>
      </w:pPr>
      <w:r>
        <w:rPr>
          <w:rFonts w:ascii="Lucida Bright" w:hAnsi="Lucida Bright"/>
          <w:szCs w:val="22"/>
        </w:rPr>
        <w:t>Closure Plan</w:t>
      </w:r>
    </w:p>
    <w:p w14:paraId="7495B100" w14:textId="3B7D5D4A" w:rsidR="00C2426D" w:rsidRPr="00503DE4" w:rsidRDefault="006F7A60" w:rsidP="006F7A60">
      <w:pPr>
        <w:pStyle w:val="ListParagraph"/>
        <w:spacing w:after="120"/>
        <w:rPr>
          <w:rFonts w:ascii="Lucida Bright" w:hAnsi="Lucida Bright"/>
          <w:szCs w:val="22"/>
        </w:rPr>
      </w:pPr>
      <w:r>
        <w:rPr>
          <w:rFonts w:ascii="Lucida Bright" w:hAnsi="Lucida Bright"/>
          <w:szCs w:val="22"/>
        </w:rPr>
        <w:t>The permittee</w:t>
      </w:r>
      <w:r w:rsidR="00D624DC" w:rsidRPr="00503DE4">
        <w:rPr>
          <w:rFonts w:ascii="Lucida Bright" w:hAnsi="Lucida Bright"/>
          <w:szCs w:val="22"/>
        </w:rPr>
        <w:t xml:space="preserve"> shall </w:t>
      </w:r>
      <w:r>
        <w:rPr>
          <w:rFonts w:ascii="Lucida Bright" w:hAnsi="Lucida Bright"/>
          <w:szCs w:val="22"/>
        </w:rPr>
        <w:t xml:space="preserve">provide a closure plan </w:t>
      </w:r>
      <w:r w:rsidR="00813BD5" w:rsidRPr="00813BD5">
        <w:rPr>
          <w:rFonts w:ascii="Lucida Bright" w:hAnsi="Lucida Bright"/>
          <w:szCs w:val="22"/>
        </w:rPr>
        <w:t xml:space="preserve">certified by a licensed Texas Professional Engineer </w:t>
      </w:r>
      <w:r>
        <w:rPr>
          <w:rFonts w:ascii="Lucida Bright" w:hAnsi="Lucida Bright"/>
          <w:szCs w:val="22"/>
        </w:rPr>
        <w:t>to</w:t>
      </w:r>
      <w:r w:rsidR="00D624DC" w:rsidRPr="00503DE4">
        <w:rPr>
          <w:rFonts w:ascii="Lucida Bright" w:hAnsi="Lucida Bright"/>
          <w:szCs w:val="22"/>
        </w:rPr>
        <w:t xml:space="preserve"> </w:t>
      </w:r>
      <w:bookmarkStart w:id="14" w:name="OLE_LINK1"/>
      <w:bookmarkStart w:id="15" w:name="OLE_LINK2"/>
      <w:r w:rsidR="00D624DC" w:rsidRPr="00503DE4">
        <w:rPr>
          <w:rFonts w:ascii="Lucida Bright" w:hAnsi="Lucida Bright"/>
          <w:szCs w:val="22"/>
        </w:rPr>
        <w:t>the Environmental Cleanup Section</w:t>
      </w:r>
      <w:r w:rsidR="003322A9" w:rsidRPr="00503DE4">
        <w:rPr>
          <w:rFonts w:ascii="Lucida Bright" w:hAnsi="Lucida Bright"/>
          <w:szCs w:val="22"/>
        </w:rPr>
        <w:t xml:space="preserve"> </w:t>
      </w:r>
      <w:r w:rsidR="00D624DC" w:rsidRPr="00503DE4">
        <w:rPr>
          <w:rFonts w:ascii="Lucida Bright" w:hAnsi="Lucida Bright"/>
          <w:szCs w:val="22"/>
        </w:rPr>
        <w:t>(MC-127) of the Remediation Division</w:t>
      </w:r>
      <w:bookmarkEnd w:id="14"/>
      <w:bookmarkEnd w:id="15"/>
      <w:r w:rsidR="00D624DC" w:rsidRPr="00503DE4">
        <w:rPr>
          <w:rFonts w:ascii="Lucida Bright" w:hAnsi="Lucida Bright"/>
          <w:szCs w:val="22"/>
        </w:rPr>
        <w:t xml:space="preserve"> </w:t>
      </w:r>
      <w:r>
        <w:rPr>
          <w:rFonts w:ascii="Lucida Bright" w:hAnsi="Lucida Bright"/>
          <w:szCs w:val="22"/>
        </w:rPr>
        <w:t>for</w:t>
      </w:r>
      <w:r w:rsidR="00D624DC" w:rsidRPr="00503DE4">
        <w:rPr>
          <w:rFonts w:ascii="Lucida Bright" w:hAnsi="Lucida Bright"/>
          <w:szCs w:val="22"/>
        </w:rPr>
        <w:t xml:space="preserve"> any closure activity at least 90 days prior to commencing such an activity</w:t>
      </w:r>
      <w:r w:rsidR="003A37B4" w:rsidRPr="00503DE4">
        <w:rPr>
          <w:rFonts w:ascii="Lucida Bright" w:hAnsi="Lucida Bright"/>
          <w:szCs w:val="22"/>
        </w:rPr>
        <w:t xml:space="preserve">. </w:t>
      </w:r>
      <w:r w:rsidR="00D624DC" w:rsidRPr="00503DE4">
        <w:rPr>
          <w:rFonts w:ascii="Lucida Bright" w:hAnsi="Lucida Bright"/>
          <w:szCs w:val="22"/>
        </w:rPr>
        <w:t xml:space="preserve">At a minimum the closure plan shall be consistent with the </w:t>
      </w:r>
      <w:r w:rsidR="000E53BD" w:rsidRPr="00503DE4">
        <w:rPr>
          <w:rFonts w:ascii="Lucida Bright" w:hAnsi="Lucida Bright"/>
          <w:szCs w:val="22"/>
        </w:rPr>
        <w:t xml:space="preserve">NRCS </w:t>
      </w:r>
      <w:r w:rsidR="00330EEB">
        <w:rPr>
          <w:rFonts w:ascii="Lucida Bright" w:hAnsi="Lucida Bright"/>
          <w:szCs w:val="22"/>
        </w:rPr>
        <w:t>Practice Stand</w:t>
      </w:r>
      <w:r w:rsidR="00D624DC" w:rsidRPr="00503DE4">
        <w:rPr>
          <w:rFonts w:ascii="Lucida Bright" w:hAnsi="Lucida Bright"/>
          <w:szCs w:val="22"/>
        </w:rPr>
        <w:t xml:space="preserve">ard, </w:t>
      </w:r>
      <w:r w:rsidR="00E70BB4" w:rsidRPr="00503DE4">
        <w:rPr>
          <w:rFonts w:ascii="Lucida Bright" w:hAnsi="Lucida Bright"/>
          <w:szCs w:val="22"/>
        </w:rPr>
        <w:t>“</w:t>
      </w:r>
      <w:r w:rsidR="00D624DC" w:rsidRPr="00503DE4">
        <w:rPr>
          <w:rFonts w:ascii="Lucida Bright" w:hAnsi="Lucida Bright"/>
          <w:szCs w:val="22"/>
        </w:rPr>
        <w:t>Closure of Waste Impoundments</w:t>
      </w:r>
      <w:r w:rsidR="00E70BB4" w:rsidRPr="00503DE4">
        <w:rPr>
          <w:rFonts w:ascii="Lucida Bright" w:hAnsi="Lucida Bright"/>
          <w:szCs w:val="22"/>
        </w:rPr>
        <w:t>”</w:t>
      </w:r>
      <w:r w:rsidR="00D624DC" w:rsidRPr="00503DE4">
        <w:rPr>
          <w:rFonts w:ascii="Lucida Bright" w:hAnsi="Lucida Bright"/>
          <w:szCs w:val="22"/>
        </w:rPr>
        <w:t xml:space="preserve"> (Code 360) and s</w:t>
      </w:r>
      <w:r w:rsidR="00330EEB">
        <w:rPr>
          <w:rFonts w:ascii="Lucida Bright" w:hAnsi="Lucida Bright"/>
          <w:szCs w:val="22"/>
        </w:rPr>
        <w:t xml:space="preserve">hall include procedures to make </w:t>
      </w:r>
      <w:r w:rsidR="00D624DC" w:rsidRPr="00503DE4">
        <w:rPr>
          <w:rFonts w:ascii="Lucida Bright" w:hAnsi="Lucida Bright"/>
          <w:szCs w:val="22"/>
        </w:rPr>
        <w:t>the following determinations:</w:t>
      </w:r>
    </w:p>
    <w:p w14:paraId="2DB447CF" w14:textId="35C4AF4B" w:rsidR="00C2426D" w:rsidRPr="00F251A4" w:rsidRDefault="00D624DC" w:rsidP="00F251A4">
      <w:pPr>
        <w:pStyle w:val="ListParagraph"/>
        <w:numPr>
          <w:ilvl w:val="0"/>
          <w:numId w:val="48"/>
        </w:numPr>
        <w:spacing w:after="120"/>
        <w:ind w:left="1260" w:hanging="540"/>
        <w:rPr>
          <w:rFonts w:ascii="Lucida Bright" w:hAnsi="Lucida Bright"/>
          <w:szCs w:val="22"/>
        </w:rPr>
      </w:pPr>
      <w:r w:rsidRPr="00F251A4">
        <w:rPr>
          <w:rFonts w:ascii="Lucida Bright" w:hAnsi="Lucida Bright"/>
          <w:szCs w:val="22"/>
        </w:rPr>
        <w:t>The lateral and vertical extent of contamination by soil sampling;</w:t>
      </w:r>
    </w:p>
    <w:p w14:paraId="78339EF2" w14:textId="4E98489F" w:rsidR="00C2426D" w:rsidRPr="00F251A4" w:rsidRDefault="00D624DC" w:rsidP="00F251A4">
      <w:pPr>
        <w:pStyle w:val="ListParagraph"/>
        <w:numPr>
          <w:ilvl w:val="0"/>
          <w:numId w:val="48"/>
        </w:numPr>
        <w:spacing w:after="120"/>
        <w:ind w:left="1260" w:hanging="540"/>
        <w:rPr>
          <w:rFonts w:ascii="Lucida Bright" w:hAnsi="Lucida Bright"/>
          <w:szCs w:val="22"/>
        </w:rPr>
      </w:pPr>
      <w:r w:rsidRPr="00F251A4">
        <w:rPr>
          <w:rFonts w:ascii="Lucida Bright" w:hAnsi="Lucida Bright"/>
          <w:szCs w:val="22"/>
        </w:rPr>
        <w:t>The quantity of solid and liquid waste, including compost product, to be removed, as well as a methodology for management, handling, and disposal of the waste.</w:t>
      </w:r>
      <w:r w:rsidR="003322A9" w:rsidRPr="00F251A4">
        <w:rPr>
          <w:rFonts w:ascii="Lucida Bright" w:hAnsi="Lucida Bright"/>
          <w:szCs w:val="22"/>
        </w:rPr>
        <w:t xml:space="preserve"> </w:t>
      </w:r>
      <w:r w:rsidRPr="00F251A4">
        <w:rPr>
          <w:rFonts w:ascii="Lucida Bright" w:hAnsi="Lucida Bright"/>
          <w:szCs w:val="22"/>
        </w:rPr>
        <w:t>This should include detailed information on disposal or treatment of all wastes generated, including information on location and quantity of wastes to be disposed off-site;</w:t>
      </w:r>
    </w:p>
    <w:p w14:paraId="6F65A671" w14:textId="2FB2553A" w:rsidR="00C2426D" w:rsidRPr="00F251A4" w:rsidRDefault="00D624DC" w:rsidP="00F251A4">
      <w:pPr>
        <w:pStyle w:val="ListParagraph"/>
        <w:numPr>
          <w:ilvl w:val="0"/>
          <w:numId w:val="48"/>
        </w:numPr>
        <w:spacing w:after="120"/>
        <w:ind w:left="1260" w:hanging="540"/>
        <w:rPr>
          <w:rFonts w:ascii="Lucida Bright" w:hAnsi="Lucida Bright"/>
          <w:szCs w:val="22"/>
        </w:rPr>
      </w:pPr>
      <w:r w:rsidRPr="00F251A4">
        <w:rPr>
          <w:rFonts w:ascii="Lucida Bright" w:hAnsi="Lucida Bright"/>
          <w:szCs w:val="22"/>
        </w:rPr>
        <w:t>Specification of the sampling protocol, sample handling, hold times, preservation, quality assurance and quality control, and chain of custody information for the collection of soil and water samples; and</w:t>
      </w:r>
    </w:p>
    <w:p w14:paraId="29AF390F" w14:textId="7099908F" w:rsidR="00C2426D" w:rsidRPr="00F251A4" w:rsidRDefault="00D624DC" w:rsidP="00F251A4">
      <w:pPr>
        <w:pStyle w:val="ListParagraph"/>
        <w:numPr>
          <w:ilvl w:val="0"/>
          <w:numId w:val="48"/>
        </w:numPr>
        <w:spacing w:after="120"/>
        <w:ind w:left="1260" w:hanging="540"/>
        <w:rPr>
          <w:rFonts w:ascii="Lucida Bright" w:hAnsi="Lucida Bright"/>
          <w:szCs w:val="22"/>
        </w:rPr>
      </w:pPr>
      <w:r w:rsidRPr="00F251A4">
        <w:rPr>
          <w:rFonts w:ascii="Lucida Bright" w:hAnsi="Lucida Bright"/>
          <w:szCs w:val="22"/>
        </w:rPr>
        <w:lastRenderedPageBreak/>
        <w:t xml:space="preserve">A closure schedule which includes such milestones as 1) initiation of closure, 2) removal, treatment or disposal of waste and product inventory, 3) completion of closure activities (should not be more than 180 days), and 4) submission of a final report </w:t>
      </w:r>
      <w:r w:rsidR="00296A3C" w:rsidRPr="00296A3C">
        <w:rPr>
          <w:rFonts w:ascii="Lucida Bright" w:hAnsi="Lucida Bright"/>
          <w:szCs w:val="22"/>
        </w:rPr>
        <w:t xml:space="preserve">certified by a licensed Texas Professional Engineer </w:t>
      </w:r>
      <w:r w:rsidRPr="00F251A4">
        <w:rPr>
          <w:rFonts w:ascii="Lucida Bright" w:hAnsi="Lucida Bright"/>
          <w:szCs w:val="22"/>
        </w:rPr>
        <w:t>(within 90 days of completion of closure activities).</w:t>
      </w:r>
    </w:p>
    <w:p w14:paraId="70F60896" w14:textId="77777777" w:rsidR="006F7A60" w:rsidRDefault="006F7A60" w:rsidP="009B3614">
      <w:pPr>
        <w:pStyle w:val="ListParagraph"/>
        <w:numPr>
          <w:ilvl w:val="0"/>
          <w:numId w:val="21"/>
        </w:numPr>
        <w:spacing w:after="120"/>
        <w:ind w:left="720"/>
        <w:rPr>
          <w:rFonts w:ascii="Lucida Bright" w:hAnsi="Lucida Bright"/>
          <w:szCs w:val="22"/>
        </w:rPr>
      </w:pPr>
      <w:r>
        <w:rPr>
          <w:rFonts w:ascii="Lucida Bright" w:hAnsi="Lucida Bright"/>
          <w:szCs w:val="22"/>
        </w:rPr>
        <w:t>Final Closure Report</w:t>
      </w:r>
    </w:p>
    <w:p w14:paraId="7FBCB596" w14:textId="5C1E6451" w:rsidR="006F7A60" w:rsidRDefault="006F7A60" w:rsidP="006F7A60">
      <w:pPr>
        <w:pStyle w:val="BodyText8"/>
        <w:numPr>
          <w:ilvl w:val="0"/>
          <w:numId w:val="0"/>
        </w:numPr>
        <w:spacing w:after="120"/>
        <w:ind w:left="720"/>
      </w:pPr>
      <w:r>
        <w:t>The permittee shall provide a</w:t>
      </w:r>
      <w:r w:rsidR="00D624DC" w:rsidRPr="00F66B43">
        <w:t xml:space="preserve"> final report </w:t>
      </w:r>
      <w:r w:rsidR="00FB3BBC" w:rsidRPr="00FB3BBC">
        <w:t xml:space="preserve">certified by a licensed Texas Professional Engineer </w:t>
      </w:r>
      <w:r w:rsidR="00D624DC" w:rsidRPr="00F66B43">
        <w:t>of closure activities to the Environmental Cleanup Section</w:t>
      </w:r>
      <w:r w:rsidR="003322A9" w:rsidRPr="00F66B43">
        <w:t xml:space="preserve"> </w:t>
      </w:r>
      <w:r w:rsidR="00D624DC" w:rsidRPr="00F66B43">
        <w:t>(MC-127) of the Remediation Division within 90 days of completion of closure</w:t>
      </w:r>
      <w:r>
        <w:t>. The final report shall include the following information</w:t>
      </w:r>
      <w:r w:rsidR="00D624DC" w:rsidRPr="00F66B43">
        <w:t xml:space="preserve">: </w:t>
      </w:r>
    </w:p>
    <w:p w14:paraId="7BE4FECF" w14:textId="492A8853" w:rsidR="006F7A60" w:rsidRPr="00F251A4" w:rsidRDefault="00D624DC" w:rsidP="00F251A4">
      <w:pPr>
        <w:pStyle w:val="ListParagraph"/>
        <w:numPr>
          <w:ilvl w:val="0"/>
          <w:numId w:val="49"/>
        </w:numPr>
        <w:spacing w:after="120"/>
        <w:ind w:left="1260" w:hanging="540"/>
        <w:rPr>
          <w:rFonts w:ascii="Lucida Bright" w:hAnsi="Lucida Bright"/>
          <w:szCs w:val="22"/>
        </w:rPr>
      </w:pPr>
      <w:r w:rsidRPr="00F251A4">
        <w:rPr>
          <w:rFonts w:ascii="Lucida Bright" w:hAnsi="Lucida Bright"/>
          <w:szCs w:val="22"/>
        </w:rPr>
        <w:t xml:space="preserve">laboratory analysis conducted regarding investigation of the lateral and vertical extent of contamination; </w:t>
      </w:r>
    </w:p>
    <w:p w14:paraId="20A02A91" w14:textId="0010E9B2" w:rsidR="006F7A60" w:rsidRPr="00F251A4" w:rsidRDefault="00D624DC" w:rsidP="00F251A4">
      <w:pPr>
        <w:pStyle w:val="ListParagraph"/>
        <w:numPr>
          <w:ilvl w:val="0"/>
          <w:numId w:val="49"/>
        </w:numPr>
        <w:spacing w:after="120"/>
        <w:ind w:left="1260" w:hanging="540"/>
        <w:rPr>
          <w:rFonts w:ascii="Lucida Bright" w:hAnsi="Lucida Bright"/>
          <w:szCs w:val="22"/>
        </w:rPr>
      </w:pPr>
      <w:r w:rsidRPr="00F251A4">
        <w:rPr>
          <w:rFonts w:ascii="Lucida Bright" w:hAnsi="Lucida Bright"/>
          <w:szCs w:val="22"/>
        </w:rPr>
        <w:t xml:space="preserve">description of removal or decontamination activities; </w:t>
      </w:r>
    </w:p>
    <w:p w14:paraId="4E2414DD" w14:textId="4A0B1EB0" w:rsidR="006F7A60" w:rsidRPr="00F251A4" w:rsidRDefault="00D624DC" w:rsidP="00F251A4">
      <w:pPr>
        <w:pStyle w:val="ListParagraph"/>
        <w:numPr>
          <w:ilvl w:val="0"/>
          <w:numId w:val="49"/>
        </w:numPr>
        <w:spacing w:after="120"/>
        <w:ind w:left="1260" w:hanging="540"/>
        <w:rPr>
          <w:rFonts w:ascii="Lucida Bright" w:hAnsi="Lucida Bright"/>
          <w:szCs w:val="22"/>
        </w:rPr>
      </w:pPr>
      <w:r w:rsidRPr="00F251A4">
        <w:rPr>
          <w:rFonts w:ascii="Lucida Bright" w:hAnsi="Lucida Bright"/>
          <w:szCs w:val="22"/>
        </w:rPr>
        <w:t xml:space="preserve">laboratory analysis conducted regarding verification sampling (verification of samples are confirmatory samples of media which documents the removal and decontamination of all waste or waste materials); </w:t>
      </w:r>
    </w:p>
    <w:p w14:paraId="064DCC25" w14:textId="68A8D988" w:rsidR="006F7A60" w:rsidRPr="00F251A4" w:rsidRDefault="00D624DC" w:rsidP="00F251A4">
      <w:pPr>
        <w:pStyle w:val="ListParagraph"/>
        <w:numPr>
          <w:ilvl w:val="0"/>
          <w:numId w:val="49"/>
        </w:numPr>
        <w:spacing w:after="120"/>
        <w:ind w:left="1260" w:hanging="540"/>
        <w:rPr>
          <w:rFonts w:ascii="Lucida Bright" w:hAnsi="Lucida Bright"/>
          <w:szCs w:val="22"/>
        </w:rPr>
      </w:pPr>
      <w:r w:rsidRPr="00F251A4">
        <w:rPr>
          <w:rFonts w:ascii="Lucida Bright" w:hAnsi="Lucida Bright"/>
          <w:szCs w:val="22"/>
        </w:rPr>
        <w:t>waste disposal activities</w:t>
      </w:r>
      <w:r w:rsidR="000E53BD" w:rsidRPr="00F251A4">
        <w:rPr>
          <w:rFonts w:ascii="Lucida Bright" w:hAnsi="Lucida Bright"/>
          <w:szCs w:val="22"/>
        </w:rPr>
        <w:t>;</w:t>
      </w:r>
      <w:r w:rsidRPr="00F251A4">
        <w:rPr>
          <w:rFonts w:ascii="Lucida Bright" w:hAnsi="Lucida Bright"/>
          <w:szCs w:val="22"/>
        </w:rPr>
        <w:t xml:space="preserve"> and </w:t>
      </w:r>
    </w:p>
    <w:p w14:paraId="422CBF9A" w14:textId="43FC3439" w:rsidR="00390E1B" w:rsidRDefault="00D624DC" w:rsidP="00F251A4">
      <w:pPr>
        <w:pStyle w:val="ListParagraph"/>
        <w:numPr>
          <w:ilvl w:val="0"/>
          <w:numId w:val="49"/>
        </w:numPr>
        <w:spacing w:after="120"/>
        <w:ind w:left="1260" w:hanging="540"/>
        <w:rPr>
          <w:rFonts w:ascii="Lucida Bright" w:hAnsi="Lucida Bright"/>
          <w:szCs w:val="22"/>
        </w:rPr>
      </w:pPr>
      <w:r w:rsidRPr="00F251A4">
        <w:rPr>
          <w:rFonts w:ascii="Lucida Bright" w:hAnsi="Lucida Bright"/>
          <w:szCs w:val="22"/>
        </w:rPr>
        <w:t>closure certification.</w:t>
      </w:r>
      <w:r w:rsidR="003322A9" w:rsidRPr="00F251A4">
        <w:rPr>
          <w:rFonts w:ascii="Lucida Bright" w:hAnsi="Lucida Bright"/>
          <w:szCs w:val="22"/>
        </w:rPr>
        <w:t xml:space="preserve"> </w:t>
      </w:r>
      <w:r w:rsidRPr="00F251A4">
        <w:rPr>
          <w:rFonts w:ascii="Lucida Bright" w:hAnsi="Lucida Bright"/>
          <w:szCs w:val="22"/>
        </w:rPr>
        <w:t xml:space="preserve">The closure certification shall indicate that closure activities were conducted according to an approved closure plan, must be certified by a </w:t>
      </w:r>
      <w:r w:rsidR="00982C62" w:rsidRPr="00F251A4">
        <w:rPr>
          <w:rFonts w:ascii="Lucida Bright" w:hAnsi="Lucida Bright"/>
          <w:szCs w:val="22"/>
        </w:rPr>
        <w:t xml:space="preserve">licensed </w:t>
      </w:r>
      <w:r w:rsidRPr="00F251A4">
        <w:rPr>
          <w:rFonts w:ascii="Lucida Bright" w:hAnsi="Lucida Bright"/>
          <w:szCs w:val="22"/>
        </w:rPr>
        <w:t>Texas</w:t>
      </w:r>
      <w:r w:rsidR="00DE6B67" w:rsidRPr="00F251A4">
        <w:rPr>
          <w:rFonts w:ascii="Lucida Bright" w:hAnsi="Lucida Bright"/>
          <w:szCs w:val="22"/>
        </w:rPr>
        <w:t xml:space="preserve"> </w:t>
      </w:r>
      <w:r w:rsidR="00982C62" w:rsidRPr="00F251A4">
        <w:rPr>
          <w:rFonts w:ascii="Lucida Bright" w:hAnsi="Lucida Bright"/>
          <w:szCs w:val="22"/>
        </w:rPr>
        <w:t>p</w:t>
      </w:r>
      <w:r w:rsidRPr="00F251A4">
        <w:rPr>
          <w:rFonts w:ascii="Lucida Bright" w:hAnsi="Lucida Bright"/>
          <w:szCs w:val="22"/>
        </w:rPr>
        <w:t xml:space="preserve">rofessional </w:t>
      </w:r>
      <w:proofErr w:type="gramStart"/>
      <w:r w:rsidR="00982C62" w:rsidRPr="00F251A4">
        <w:rPr>
          <w:rFonts w:ascii="Lucida Bright" w:hAnsi="Lucida Bright"/>
          <w:szCs w:val="22"/>
        </w:rPr>
        <w:t>e</w:t>
      </w:r>
      <w:r w:rsidRPr="00F251A4">
        <w:rPr>
          <w:rFonts w:ascii="Lucida Bright" w:hAnsi="Lucida Bright"/>
          <w:szCs w:val="22"/>
        </w:rPr>
        <w:t>ngineer</w:t>
      </w:r>
      <w:proofErr w:type="gramEnd"/>
      <w:r w:rsidRPr="00F251A4">
        <w:rPr>
          <w:rFonts w:ascii="Lucida Bright" w:hAnsi="Lucida Bright"/>
          <w:szCs w:val="22"/>
        </w:rPr>
        <w:t xml:space="preserve"> and must be signed by the owner and operator.</w:t>
      </w:r>
    </w:p>
    <w:p w14:paraId="3D6C4DA4" w14:textId="2807D3A5" w:rsidR="00C65439" w:rsidRPr="00F251A4" w:rsidRDefault="00C65439" w:rsidP="00F251A4">
      <w:pPr>
        <w:pStyle w:val="ListParagraph"/>
        <w:numPr>
          <w:ilvl w:val="0"/>
          <w:numId w:val="49"/>
        </w:numPr>
        <w:spacing w:after="120"/>
        <w:ind w:left="1260" w:hanging="540"/>
        <w:rPr>
          <w:rFonts w:ascii="Lucida Bright" w:hAnsi="Lucida Bright"/>
          <w:szCs w:val="22"/>
        </w:rPr>
      </w:pPr>
      <w:r w:rsidRPr="00C65439">
        <w:rPr>
          <w:rFonts w:ascii="Lucida Bright" w:hAnsi="Lucida Bright"/>
          <w:szCs w:val="22"/>
        </w:rPr>
        <w:t xml:space="preserve">The permittee shall maintain or renew its existing authorization and maintain compliance with the requirements of this general permit until the </w:t>
      </w:r>
      <w:r>
        <w:rPr>
          <w:rFonts w:ascii="Lucida Bright" w:hAnsi="Lucida Bright"/>
          <w:szCs w:val="22"/>
        </w:rPr>
        <w:t>facility</w:t>
      </w:r>
      <w:r w:rsidRPr="00C65439">
        <w:rPr>
          <w:rFonts w:ascii="Lucida Bright" w:hAnsi="Lucida Bright"/>
          <w:szCs w:val="22"/>
        </w:rPr>
        <w:t xml:space="preserve"> is properly closed</w:t>
      </w:r>
      <w:r>
        <w:rPr>
          <w:rFonts w:ascii="Lucida Bright" w:hAnsi="Lucida Bright"/>
          <w:szCs w:val="22"/>
        </w:rPr>
        <w:t>.</w:t>
      </w:r>
    </w:p>
    <w:p w14:paraId="49BF57E7" w14:textId="680CB600" w:rsidR="00390E1B" w:rsidRPr="001D3456" w:rsidRDefault="00D624DC" w:rsidP="007F6626">
      <w:pPr>
        <w:pStyle w:val="Heading2"/>
        <w:spacing w:before="0" w:after="120"/>
        <w:rPr>
          <w:rFonts w:ascii="Lucida Bright" w:hAnsi="Lucida Bright"/>
          <w:sz w:val="22"/>
          <w:szCs w:val="22"/>
        </w:rPr>
      </w:pPr>
      <w:bookmarkStart w:id="16" w:name="_Toc114649882"/>
      <w:r w:rsidRPr="001D3456">
        <w:rPr>
          <w:rFonts w:ascii="Lucida Bright" w:hAnsi="Lucida Bright"/>
          <w:i w:val="0"/>
          <w:iCs w:val="0"/>
          <w:sz w:val="22"/>
          <w:szCs w:val="22"/>
        </w:rPr>
        <w:t>Section C.</w:t>
      </w:r>
      <w:r w:rsidR="00DE6B67" w:rsidRPr="001D3456">
        <w:rPr>
          <w:rFonts w:ascii="Lucida Bright" w:hAnsi="Lucida Bright"/>
          <w:i w:val="0"/>
          <w:iCs w:val="0"/>
          <w:sz w:val="22"/>
          <w:szCs w:val="22"/>
        </w:rPr>
        <w:t xml:space="preserve"> </w:t>
      </w:r>
      <w:r w:rsidRPr="001D3456">
        <w:rPr>
          <w:rFonts w:ascii="Lucida Bright" w:hAnsi="Lucida Bright"/>
          <w:i w:val="0"/>
          <w:iCs w:val="0"/>
          <w:sz w:val="22"/>
          <w:szCs w:val="22"/>
        </w:rPr>
        <w:t>Operational Requirements</w:t>
      </w:r>
      <w:bookmarkEnd w:id="16"/>
    </w:p>
    <w:p w14:paraId="4C9C1468" w14:textId="06184A64" w:rsidR="00C2426D" w:rsidRPr="00A31E0D" w:rsidRDefault="00D624DC" w:rsidP="009B3614">
      <w:pPr>
        <w:pStyle w:val="ListParagraph"/>
        <w:numPr>
          <w:ilvl w:val="0"/>
          <w:numId w:val="24"/>
        </w:numPr>
        <w:spacing w:after="120"/>
        <w:ind w:left="360"/>
        <w:rPr>
          <w:rFonts w:ascii="Lucida Bright" w:hAnsi="Lucida Bright"/>
        </w:rPr>
      </w:pPr>
      <w:r w:rsidRPr="00A31E0D">
        <w:rPr>
          <w:rFonts w:ascii="Lucida Bright" w:hAnsi="Lucida Bright"/>
        </w:rPr>
        <w:t>Soil Testing. Prior to commencing wastewater irrigation, and annually thereafter, representative soil samples of the wastewater irrigation areas shall be collected and analyzed according to the following procedures:</w:t>
      </w:r>
    </w:p>
    <w:p w14:paraId="1AC7AB4E" w14:textId="39A17650" w:rsidR="00C2426D" w:rsidRPr="00A31E0D" w:rsidRDefault="00D624DC" w:rsidP="009B3614">
      <w:pPr>
        <w:pStyle w:val="ListParagraph"/>
        <w:numPr>
          <w:ilvl w:val="0"/>
          <w:numId w:val="25"/>
        </w:numPr>
        <w:spacing w:after="120"/>
        <w:ind w:left="720"/>
        <w:rPr>
          <w:rFonts w:ascii="Lucida Bright" w:hAnsi="Lucida Bright"/>
          <w:szCs w:val="22"/>
        </w:rPr>
      </w:pPr>
      <w:r w:rsidRPr="00A31E0D">
        <w:rPr>
          <w:rFonts w:ascii="Lucida Bright" w:hAnsi="Lucida Bright"/>
          <w:szCs w:val="22"/>
        </w:rPr>
        <w:t>For composting facilities located in Erath, Hamilton, and Bosque Counties soil testing shall be conducted by the NRC</w:t>
      </w:r>
      <w:r w:rsidR="00394693" w:rsidRPr="00A31E0D">
        <w:rPr>
          <w:rFonts w:ascii="Lucida Bright" w:hAnsi="Lucida Bright"/>
          <w:szCs w:val="22"/>
        </w:rPr>
        <w:t>S</w:t>
      </w:r>
      <w:r w:rsidRPr="00A31E0D">
        <w:rPr>
          <w:rFonts w:ascii="Lucida Bright" w:hAnsi="Lucida Bright"/>
          <w:szCs w:val="22"/>
        </w:rPr>
        <w:t>,</w:t>
      </w:r>
      <w:r w:rsidR="003322A9" w:rsidRPr="00A31E0D">
        <w:rPr>
          <w:rFonts w:ascii="Lucida Bright" w:hAnsi="Lucida Bright"/>
          <w:szCs w:val="22"/>
        </w:rPr>
        <w:t xml:space="preserve"> </w:t>
      </w:r>
      <w:r w:rsidRPr="00A31E0D">
        <w:rPr>
          <w:rFonts w:ascii="Lucida Bright" w:hAnsi="Lucida Bright"/>
          <w:szCs w:val="22"/>
        </w:rPr>
        <w:t>a nutrient management specialist certified by the NRCS</w:t>
      </w:r>
      <w:r w:rsidR="00394693" w:rsidRPr="00A31E0D">
        <w:rPr>
          <w:rFonts w:ascii="Lucida Bright" w:hAnsi="Lucida Bright"/>
          <w:szCs w:val="22"/>
        </w:rPr>
        <w:t xml:space="preserve"> or Texas Certified Crop Advisor’s Board</w:t>
      </w:r>
      <w:r w:rsidRPr="00A31E0D">
        <w:rPr>
          <w:rFonts w:ascii="Lucida Bright" w:hAnsi="Lucida Bright"/>
          <w:szCs w:val="22"/>
        </w:rPr>
        <w:t xml:space="preserve">, the State Soil and Water Conservation Board, the Texas </w:t>
      </w:r>
      <w:r w:rsidR="00394693" w:rsidRPr="00A31E0D">
        <w:rPr>
          <w:rFonts w:ascii="Lucida Bright" w:hAnsi="Lucida Bright"/>
          <w:szCs w:val="22"/>
        </w:rPr>
        <w:t>AgriLife</w:t>
      </w:r>
      <w:r w:rsidRPr="00A31E0D">
        <w:rPr>
          <w:rFonts w:ascii="Lucida Bright" w:hAnsi="Lucida Bright"/>
          <w:szCs w:val="22"/>
        </w:rPr>
        <w:t xml:space="preserve"> Extension</w:t>
      </w:r>
      <w:r w:rsidR="00394693" w:rsidRPr="00A31E0D">
        <w:rPr>
          <w:rFonts w:ascii="Lucida Bright" w:hAnsi="Lucida Bright"/>
          <w:szCs w:val="22"/>
        </w:rPr>
        <w:t xml:space="preserve"> Service</w:t>
      </w:r>
      <w:r w:rsidRPr="00A31E0D">
        <w:rPr>
          <w:rFonts w:ascii="Lucida Bright" w:hAnsi="Lucida Bright"/>
          <w:szCs w:val="22"/>
        </w:rPr>
        <w:t>, an agronomist or soil scientist on the full-time staff of an accredited university located in Texas, or a professional agronomist or soil scientist certified by the American Society of Agronomy.</w:t>
      </w:r>
    </w:p>
    <w:p w14:paraId="79039AC9" w14:textId="119EAA96" w:rsidR="00C2426D" w:rsidRPr="00A31E0D" w:rsidRDefault="00D624DC" w:rsidP="009B3614">
      <w:pPr>
        <w:pStyle w:val="ListParagraph"/>
        <w:numPr>
          <w:ilvl w:val="0"/>
          <w:numId w:val="25"/>
        </w:numPr>
        <w:spacing w:after="120"/>
        <w:ind w:left="720"/>
        <w:rPr>
          <w:rFonts w:ascii="Lucida Bright" w:hAnsi="Lucida Bright"/>
          <w:szCs w:val="22"/>
        </w:rPr>
      </w:pPr>
      <w:r w:rsidRPr="00A31E0D">
        <w:rPr>
          <w:rFonts w:ascii="Lucida Bright" w:hAnsi="Lucida Bright"/>
          <w:szCs w:val="22"/>
        </w:rPr>
        <w:t>Representative soil samples shall be taken from the root zones of wastewater irrigation areas to establish</w:t>
      </w:r>
      <w:r w:rsidR="000C7B61" w:rsidRPr="00A31E0D">
        <w:rPr>
          <w:rFonts w:ascii="Lucida Bright" w:hAnsi="Lucida Bright"/>
          <w:szCs w:val="22"/>
        </w:rPr>
        <w:t xml:space="preserve"> pre-operational soil concentra</w:t>
      </w:r>
      <w:r w:rsidRPr="00A31E0D">
        <w:rPr>
          <w:rFonts w:ascii="Lucida Bright" w:hAnsi="Lucida Bright"/>
          <w:szCs w:val="22"/>
        </w:rPr>
        <w:t>tions of the parameters listed below.</w:t>
      </w:r>
      <w:r w:rsidR="003322A9" w:rsidRPr="00A31E0D">
        <w:rPr>
          <w:rFonts w:ascii="Lucida Bright" w:hAnsi="Lucida Bright"/>
          <w:szCs w:val="22"/>
        </w:rPr>
        <w:t xml:space="preserve"> </w:t>
      </w:r>
      <w:r w:rsidRPr="00A31E0D">
        <w:rPr>
          <w:rFonts w:ascii="Lucida Bright" w:hAnsi="Lucida Bright"/>
          <w:szCs w:val="22"/>
        </w:rPr>
        <w:t xml:space="preserve">The soil samples must be taken at a spatial distribution of one composite sample per every 40 acres of each </w:t>
      </w:r>
      <w:r w:rsidR="003468E6" w:rsidRPr="00A31E0D">
        <w:rPr>
          <w:rFonts w:ascii="Lucida Bright" w:hAnsi="Lucida Bright"/>
          <w:szCs w:val="22"/>
        </w:rPr>
        <w:t>wastewater irrigation area</w:t>
      </w:r>
      <w:r w:rsidRPr="00A31E0D">
        <w:rPr>
          <w:rFonts w:ascii="Lucida Bright" w:hAnsi="Lucida Bright"/>
          <w:szCs w:val="22"/>
        </w:rPr>
        <w:t xml:space="preserve">, but at least one composite sample must be obtained from every </w:t>
      </w:r>
      <w:r w:rsidR="003468E6" w:rsidRPr="00A31E0D">
        <w:rPr>
          <w:rFonts w:ascii="Lucida Bright" w:hAnsi="Lucida Bright"/>
          <w:szCs w:val="22"/>
        </w:rPr>
        <w:t>wastewater irrigation area</w:t>
      </w:r>
      <w:r w:rsidRPr="00A31E0D">
        <w:rPr>
          <w:rFonts w:ascii="Lucida Bright" w:hAnsi="Lucida Bright"/>
          <w:szCs w:val="22"/>
        </w:rPr>
        <w:t>.</w:t>
      </w:r>
      <w:r w:rsidR="003322A9" w:rsidRPr="00A31E0D">
        <w:rPr>
          <w:rFonts w:ascii="Lucida Bright" w:hAnsi="Lucida Bright"/>
          <w:szCs w:val="22"/>
        </w:rPr>
        <w:t xml:space="preserve"> </w:t>
      </w:r>
      <w:r w:rsidRPr="00A31E0D">
        <w:rPr>
          <w:rFonts w:ascii="Lucida Bright" w:hAnsi="Lucida Bright"/>
          <w:szCs w:val="22"/>
        </w:rPr>
        <w:t xml:space="preserve">Soil samples from separate </w:t>
      </w:r>
      <w:r w:rsidR="003468E6" w:rsidRPr="00A31E0D">
        <w:rPr>
          <w:rFonts w:ascii="Lucida Bright" w:hAnsi="Lucida Bright"/>
          <w:szCs w:val="22"/>
        </w:rPr>
        <w:t>wastewater irrigation areas</w:t>
      </w:r>
      <w:r w:rsidRPr="00A31E0D">
        <w:rPr>
          <w:rFonts w:ascii="Lucida Bright" w:hAnsi="Lucida Bright"/>
          <w:szCs w:val="22"/>
        </w:rPr>
        <w:t xml:space="preserve"> may not be composited together.</w:t>
      </w:r>
      <w:r w:rsidR="003322A9" w:rsidRPr="00A31E0D">
        <w:rPr>
          <w:rFonts w:ascii="Lucida Bright" w:hAnsi="Lucida Bright"/>
          <w:szCs w:val="22"/>
        </w:rPr>
        <w:t xml:space="preserve"> </w:t>
      </w:r>
      <w:r w:rsidRPr="00A31E0D">
        <w:rPr>
          <w:rFonts w:ascii="Lucida Bright" w:hAnsi="Lucida Bright"/>
          <w:szCs w:val="22"/>
        </w:rPr>
        <w:t xml:space="preserve">Sampling procedures shall employ accepted techniques of soil science for obtaining representative analytical </w:t>
      </w:r>
      <w:r w:rsidRPr="00A31E0D">
        <w:rPr>
          <w:rFonts w:ascii="Lucida Bright" w:hAnsi="Lucida Bright"/>
          <w:szCs w:val="22"/>
        </w:rPr>
        <w:lastRenderedPageBreak/>
        <w:t>results.</w:t>
      </w:r>
      <w:r w:rsidR="003322A9" w:rsidRPr="00A31E0D">
        <w:rPr>
          <w:rFonts w:ascii="Lucida Bright" w:hAnsi="Lucida Bright"/>
          <w:szCs w:val="22"/>
        </w:rPr>
        <w:t xml:space="preserve"> </w:t>
      </w:r>
      <w:r w:rsidRPr="00A31E0D">
        <w:rPr>
          <w:rFonts w:ascii="Lucida Bright" w:hAnsi="Lucida Bright"/>
          <w:szCs w:val="22"/>
        </w:rPr>
        <w:t>Soil samples should be taken within the same 45-day time frame during each calendar year</w:t>
      </w:r>
      <w:r w:rsidR="001F5BD1" w:rsidRPr="00A31E0D">
        <w:rPr>
          <w:rFonts w:ascii="Lucida Bright" w:hAnsi="Lucida Bright"/>
          <w:szCs w:val="22"/>
        </w:rPr>
        <w:t>, analyzed within 30 days of collection,</w:t>
      </w:r>
      <w:r w:rsidRPr="00A31E0D">
        <w:rPr>
          <w:rFonts w:ascii="Lucida Bright" w:hAnsi="Lucida Bright"/>
          <w:szCs w:val="22"/>
        </w:rPr>
        <w:t xml:space="preserve"> and compiled by December 31.</w:t>
      </w:r>
      <w:r w:rsidR="003322A9" w:rsidRPr="00A31E0D">
        <w:rPr>
          <w:rFonts w:ascii="Lucida Bright" w:hAnsi="Lucida Bright"/>
          <w:szCs w:val="22"/>
        </w:rPr>
        <w:t xml:space="preserve"> </w:t>
      </w:r>
      <w:r w:rsidRPr="00A31E0D">
        <w:rPr>
          <w:rFonts w:ascii="Lucida Bright" w:hAnsi="Lucida Bright"/>
          <w:szCs w:val="22"/>
        </w:rPr>
        <w:t xml:space="preserve">Baseline values of the parameters shall be determined and described in the </w:t>
      </w:r>
      <w:r w:rsidR="00B008F9" w:rsidRPr="00A31E0D">
        <w:rPr>
          <w:rFonts w:ascii="Lucida Bright" w:hAnsi="Lucida Bright"/>
          <w:szCs w:val="22"/>
        </w:rPr>
        <w:t>T</w:t>
      </w:r>
      <w:r w:rsidRPr="00A31E0D">
        <w:rPr>
          <w:rFonts w:ascii="Lucida Bright" w:hAnsi="Lucida Bright"/>
          <w:szCs w:val="22"/>
        </w:rPr>
        <w:t xml:space="preserve">echnical </w:t>
      </w:r>
      <w:r w:rsidR="00B008F9" w:rsidRPr="00A31E0D">
        <w:rPr>
          <w:rFonts w:ascii="Lucida Bright" w:hAnsi="Lucida Bright"/>
          <w:szCs w:val="22"/>
        </w:rPr>
        <w:t>R</w:t>
      </w:r>
      <w:r w:rsidRPr="00A31E0D">
        <w:rPr>
          <w:rFonts w:ascii="Lucida Bright" w:hAnsi="Lucida Bright"/>
          <w:szCs w:val="22"/>
        </w:rPr>
        <w:t>eport.</w:t>
      </w:r>
    </w:p>
    <w:p w14:paraId="1A560DDA" w14:textId="1D76AE56" w:rsidR="00C2426D" w:rsidRPr="00A31E0D" w:rsidRDefault="00D624DC" w:rsidP="009B3614">
      <w:pPr>
        <w:pStyle w:val="ListParagraph"/>
        <w:numPr>
          <w:ilvl w:val="0"/>
          <w:numId w:val="25"/>
        </w:numPr>
        <w:spacing w:after="120"/>
        <w:ind w:left="720"/>
        <w:rPr>
          <w:rFonts w:ascii="Lucida Bright" w:hAnsi="Lucida Bright"/>
          <w:szCs w:val="22"/>
        </w:rPr>
      </w:pPr>
      <w:r w:rsidRPr="00A31E0D">
        <w:rPr>
          <w:rFonts w:ascii="Lucida Bright" w:hAnsi="Lucida Bright"/>
          <w:szCs w:val="22"/>
        </w:rPr>
        <w:t>Composite soil samples shall be comprised of no less than 15 randomly sampled cores obtained from each of the following soil depth zones:</w:t>
      </w:r>
    </w:p>
    <w:p w14:paraId="725E2F58" w14:textId="09FC5ACB" w:rsidR="00C2426D" w:rsidRPr="00480337" w:rsidRDefault="00D624DC" w:rsidP="00480337">
      <w:pPr>
        <w:pStyle w:val="ListParagraph"/>
        <w:numPr>
          <w:ilvl w:val="0"/>
          <w:numId w:val="50"/>
        </w:numPr>
        <w:spacing w:after="120"/>
        <w:ind w:left="1260" w:hanging="540"/>
        <w:rPr>
          <w:rFonts w:ascii="Lucida Bright" w:hAnsi="Lucida Bright"/>
          <w:szCs w:val="22"/>
        </w:rPr>
      </w:pPr>
      <w:r w:rsidRPr="00480337">
        <w:rPr>
          <w:rFonts w:ascii="Lucida Bright" w:hAnsi="Lucida Bright"/>
          <w:szCs w:val="22"/>
        </w:rPr>
        <w:t xml:space="preserve">Zone 1: 0-6 inches; and </w:t>
      </w:r>
    </w:p>
    <w:p w14:paraId="224B4A4B" w14:textId="65D97A46" w:rsidR="00C2426D" w:rsidRPr="00480337" w:rsidRDefault="00D624DC" w:rsidP="00480337">
      <w:pPr>
        <w:pStyle w:val="ListParagraph"/>
        <w:numPr>
          <w:ilvl w:val="0"/>
          <w:numId w:val="50"/>
        </w:numPr>
        <w:spacing w:after="120"/>
        <w:ind w:left="1260" w:hanging="540"/>
        <w:rPr>
          <w:rFonts w:ascii="Lucida Bright" w:hAnsi="Lucida Bright"/>
          <w:szCs w:val="22"/>
        </w:rPr>
      </w:pPr>
      <w:r w:rsidRPr="00480337">
        <w:rPr>
          <w:rFonts w:ascii="Lucida Bright" w:hAnsi="Lucida Bright"/>
          <w:szCs w:val="22"/>
        </w:rPr>
        <w:t>Zone 2: 6-24 inches</w:t>
      </w:r>
    </w:p>
    <w:p w14:paraId="3D6DD485" w14:textId="42BB28DF" w:rsidR="00C2426D" w:rsidRPr="00A31E0D" w:rsidRDefault="00D624DC" w:rsidP="009B3614">
      <w:pPr>
        <w:pStyle w:val="ListParagraph"/>
        <w:numPr>
          <w:ilvl w:val="0"/>
          <w:numId w:val="25"/>
        </w:numPr>
        <w:spacing w:after="120"/>
        <w:ind w:left="720"/>
        <w:rPr>
          <w:rFonts w:ascii="Lucida Bright" w:hAnsi="Lucida Bright"/>
          <w:szCs w:val="22"/>
        </w:rPr>
      </w:pPr>
      <w:r w:rsidRPr="00A31E0D">
        <w:rPr>
          <w:rFonts w:ascii="Lucida Bright" w:hAnsi="Lucida Bright"/>
          <w:szCs w:val="22"/>
        </w:rPr>
        <w:t>Soil samples shall be submitted to a soil testing laboratory along with a previous crop history of the site, inte</w:t>
      </w:r>
      <w:r w:rsidR="007D33B0" w:rsidRPr="00A31E0D">
        <w:rPr>
          <w:rFonts w:ascii="Lucida Bright" w:hAnsi="Lucida Bright"/>
          <w:szCs w:val="22"/>
        </w:rPr>
        <w:t xml:space="preserve">nded crop use, and yield goal. </w:t>
      </w:r>
      <w:r w:rsidRPr="00A31E0D">
        <w:rPr>
          <w:rFonts w:ascii="Lucida Bright" w:hAnsi="Lucida Bright"/>
          <w:szCs w:val="22"/>
        </w:rPr>
        <w:t xml:space="preserve">Soil test reports shall include nutrient recommendations for the crop yield goal. </w:t>
      </w:r>
    </w:p>
    <w:p w14:paraId="397ED1C7" w14:textId="1AA24AD2" w:rsidR="00C2426D" w:rsidRPr="00A31E0D" w:rsidRDefault="00D624DC" w:rsidP="009B3614">
      <w:pPr>
        <w:pStyle w:val="ListParagraph"/>
        <w:numPr>
          <w:ilvl w:val="0"/>
          <w:numId w:val="25"/>
        </w:numPr>
        <w:spacing w:after="120"/>
        <w:ind w:left="720"/>
        <w:rPr>
          <w:rFonts w:ascii="Lucida Bright" w:hAnsi="Lucida Bright"/>
          <w:szCs w:val="22"/>
        </w:rPr>
      </w:pPr>
      <w:r w:rsidRPr="00A31E0D">
        <w:rPr>
          <w:rFonts w:ascii="Lucida Bright" w:hAnsi="Lucida Bright"/>
          <w:szCs w:val="22"/>
        </w:rPr>
        <w:t>Chemical and nutrient parameters and analytical procedures for laboratory analysis of soil samples from wastewater irrigation areas shall include the following:</w:t>
      </w:r>
    </w:p>
    <w:tbl>
      <w:tblPr>
        <w:tblStyle w:val="TableGrid"/>
        <w:tblpPr w:leftFromText="180" w:rightFromText="180" w:vertAnchor="text" w:horzAnchor="margin" w:tblpY="333"/>
        <w:tblW w:w="9504" w:type="dxa"/>
        <w:tblLook w:val="04A0" w:firstRow="1" w:lastRow="0" w:firstColumn="1" w:lastColumn="0" w:noHBand="0" w:noVBand="1"/>
      </w:tblPr>
      <w:tblGrid>
        <w:gridCol w:w="1975"/>
        <w:gridCol w:w="2342"/>
        <w:gridCol w:w="1445"/>
        <w:gridCol w:w="3742"/>
      </w:tblGrid>
      <w:tr w:rsidR="001247E0" w:rsidRPr="001D3456" w14:paraId="56D4CFE3" w14:textId="77777777" w:rsidTr="00853CCF">
        <w:trPr>
          <w:tblHeader/>
        </w:trPr>
        <w:tc>
          <w:tcPr>
            <w:tcW w:w="1975" w:type="dxa"/>
            <w:tcBorders>
              <w:top w:val="single" w:sz="4" w:space="0" w:color="auto"/>
              <w:left w:val="single" w:sz="4" w:space="0" w:color="auto"/>
              <w:bottom w:val="single" w:sz="4" w:space="0" w:color="auto"/>
              <w:right w:val="single" w:sz="4" w:space="0" w:color="auto"/>
            </w:tcBorders>
            <w:vAlign w:val="center"/>
            <w:hideMark/>
          </w:tcPr>
          <w:p w14:paraId="51428281" w14:textId="77777777" w:rsidR="001247E0" w:rsidRPr="001D3456" w:rsidRDefault="001247E0" w:rsidP="00A31E0D">
            <w:pPr>
              <w:widowControl/>
              <w:autoSpaceDE/>
              <w:autoSpaceDN/>
              <w:adjustRightInd/>
              <w:spacing w:after="120"/>
              <w:rPr>
                <w:rFonts w:ascii="Lucida Bright" w:eastAsia="Calibri" w:hAnsi="Lucida Bright"/>
                <w:b/>
              </w:rPr>
            </w:pPr>
            <w:r w:rsidRPr="001D3456">
              <w:rPr>
                <w:rFonts w:ascii="Lucida Bright" w:eastAsia="Calibri" w:hAnsi="Lucida Bright"/>
                <w:b/>
              </w:rPr>
              <w:t>Parameter</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F956614" w14:textId="77777777" w:rsidR="001247E0" w:rsidRPr="001D3456" w:rsidRDefault="001247E0" w:rsidP="00A31E0D">
            <w:pPr>
              <w:widowControl/>
              <w:autoSpaceDE/>
              <w:autoSpaceDN/>
              <w:adjustRightInd/>
              <w:spacing w:after="120"/>
              <w:rPr>
                <w:rFonts w:ascii="Lucida Bright" w:eastAsia="Calibri" w:hAnsi="Lucida Bright"/>
                <w:b/>
              </w:rPr>
            </w:pPr>
            <w:r w:rsidRPr="001D3456">
              <w:rPr>
                <w:rFonts w:ascii="Lucida Bright" w:eastAsia="Calibri" w:hAnsi="Lucida Bright"/>
                <w:b/>
              </w:rPr>
              <w:t>Method</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179F797" w14:textId="77777777" w:rsidR="001247E0" w:rsidRPr="001D3456" w:rsidRDefault="001247E0" w:rsidP="00A31E0D">
            <w:pPr>
              <w:widowControl/>
              <w:autoSpaceDE/>
              <w:autoSpaceDN/>
              <w:adjustRightInd/>
              <w:spacing w:after="120"/>
              <w:rPr>
                <w:rFonts w:ascii="Lucida Bright" w:eastAsia="Calibri" w:hAnsi="Lucida Bright"/>
                <w:b/>
              </w:rPr>
            </w:pPr>
            <w:r w:rsidRPr="001D3456">
              <w:rPr>
                <w:rFonts w:ascii="Lucida Bright" w:eastAsia="Calibri" w:hAnsi="Lucida Bright"/>
                <w:b/>
              </w:rPr>
              <w:t>Minimum Analytical Level (MAL)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F1C2C1A" w14:textId="77777777" w:rsidR="001247E0" w:rsidRPr="001D3456" w:rsidRDefault="001247E0" w:rsidP="00A31E0D">
            <w:pPr>
              <w:widowControl/>
              <w:autoSpaceDE/>
              <w:autoSpaceDN/>
              <w:adjustRightInd/>
              <w:spacing w:after="120"/>
              <w:rPr>
                <w:rFonts w:ascii="Lucida Bright" w:eastAsia="Calibri" w:hAnsi="Lucida Bright"/>
                <w:b/>
              </w:rPr>
            </w:pPr>
            <w:r w:rsidRPr="001D3456">
              <w:rPr>
                <w:rFonts w:ascii="Lucida Bright" w:eastAsia="Calibri" w:hAnsi="Lucida Bright"/>
                <w:b/>
              </w:rPr>
              <w:t>Reporting units</w:t>
            </w:r>
          </w:p>
        </w:tc>
      </w:tr>
      <w:tr w:rsidR="001247E0" w:rsidRPr="001D3456" w14:paraId="1B30DA27" w14:textId="77777777" w:rsidTr="00853CCF">
        <w:tc>
          <w:tcPr>
            <w:tcW w:w="1975" w:type="dxa"/>
            <w:tcBorders>
              <w:top w:val="single" w:sz="4" w:space="0" w:color="auto"/>
              <w:left w:val="single" w:sz="4" w:space="0" w:color="auto"/>
              <w:bottom w:val="single" w:sz="4" w:space="0" w:color="auto"/>
              <w:right w:val="single" w:sz="4" w:space="0" w:color="auto"/>
            </w:tcBorders>
            <w:vAlign w:val="center"/>
          </w:tcPr>
          <w:p w14:paraId="0ECB13CA" w14:textId="0225ACB9"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pH</w:t>
            </w:r>
          </w:p>
        </w:tc>
        <w:tc>
          <w:tcPr>
            <w:tcW w:w="2342" w:type="dxa"/>
            <w:tcBorders>
              <w:top w:val="single" w:sz="4" w:space="0" w:color="auto"/>
              <w:left w:val="single" w:sz="4" w:space="0" w:color="auto"/>
              <w:bottom w:val="single" w:sz="4" w:space="0" w:color="auto"/>
              <w:right w:val="single" w:sz="4" w:space="0" w:color="auto"/>
            </w:tcBorders>
            <w:vAlign w:val="center"/>
          </w:tcPr>
          <w:p w14:paraId="2EFC0CDA" w14:textId="7629C905"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2:1 (v/v) water to soil mixture</w:t>
            </w:r>
          </w:p>
        </w:tc>
        <w:tc>
          <w:tcPr>
            <w:tcW w:w="1445" w:type="dxa"/>
            <w:tcBorders>
              <w:top w:val="single" w:sz="4" w:space="0" w:color="auto"/>
              <w:left w:val="single" w:sz="4" w:space="0" w:color="auto"/>
              <w:bottom w:val="single" w:sz="4" w:space="0" w:color="auto"/>
              <w:right w:val="single" w:sz="4" w:space="0" w:color="auto"/>
            </w:tcBorders>
            <w:vAlign w:val="center"/>
          </w:tcPr>
          <w:p w14:paraId="1685D340" w14:textId="1384DE44" w:rsidR="001247E0" w:rsidRPr="001D3456" w:rsidRDefault="00853CCF" w:rsidP="00A31E0D">
            <w:pPr>
              <w:widowControl/>
              <w:autoSpaceDE/>
              <w:autoSpaceDN/>
              <w:adjustRightInd/>
              <w:spacing w:after="120"/>
              <w:rPr>
                <w:rFonts w:ascii="Lucida Bright" w:eastAsia="Calibri" w:hAnsi="Lucida Bright"/>
              </w:rPr>
            </w:pPr>
            <w:r>
              <w:rPr>
                <w:rFonts w:ascii="Lucida Bright" w:eastAsia="Calibri" w:hAnsi="Lucida Bright"/>
              </w:rPr>
              <w:t>NA</w:t>
            </w:r>
          </w:p>
        </w:tc>
        <w:tc>
          <w:tcPr>
            <w:tcW w:w="3742" w:type="dxa"/>
            <w:tcBorders>
              <w:top w:val="single" w:sz="4" w:space="0" w:color="auto"/>
              <w:left w:val="single" w:sz="4" w:space="0" w:color="auto"/>
              <w:bottom w:val="single" w:sz="4" w:space="0" w:color="auto"/>
              <w:right w:val="single" w:sz="4" w:space="0" w:color="auto"/>
            </w:tcBorders>
            <w:vAlign w:val="center"/>
          </w:tcPr>
          <w:p w14:paraId="662B0377" w14:textId="07C30258"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Reported to 0.1 pH units after calibration of pH meter</w:t>
            </w:r>
          </w:p>
        </w:tc>
      </w:tr>
      <w:tr w:rsidR="001247E0" w:rsidRPr="001D3456" w14:paraId="0D982967" w14:textId="77777777" w:rsidTr="00853CCF">
        <w:tc>
          <w:tcPr>
            <w:tcW w:w="1975" w:type="dxa"/>
            <w:tcBorders>
              <w:top w:val="single" w:sz="4" w:space="0" w:color="auto"/>
              <w:left w:val="single" w:sz="4" w:space="0" w:color="auto"/>
              <w:bottom w:val="single" w:sz="4" w:space="0" w:color="auto"/>
              <w:right w:val="single" w:sz="4" w:space="0" w:color="auto"/>
            </w:tcBorders>
            <w:vAlign w:val="center"/>
            <w:hideMark/>
          </w:tcPr>
          <w:p w14:paraId="3C2DCF8D"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Electrical Conductivity</w:t>
            </w:r>
          </w:p>
        </w:tc>
        <w:tc>
          <w:tcPr>
            <w:tcW w:w="2342" w:type="dxa"/>
            <w:tcBorders>
              <w:top w:val="single" w:sz="4" w:space="0" w:color="auto"/>
              <w:left w:val="single" w:sz="4" w:space="0" w:color="auto"/>
              <w:bottom w:val="single" w:sz="4" w:space="0" w:color="auto"/>
              <w:right w:val="single" w:sz="4" w:space="0" w:color="auto"/>
            </w:tcBorders>
            <w:vAlign w:val="center"/>
          </w:tcPr>
          <w:p w14:paraId="0599204C" w14:textId="4C582661"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Obtained from the SAR water saturated paste extract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E78B848"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0.01</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8429698" w14:textId="77777777" w:rsidR="001247E0" w:rsidRPr="001D3456" w:rsidRDefault="001247E0" w:rsidP="00A31E0D">
            <w:pPr>
              <w:widowControl/>
              <w:autoSpaceDE/>
              <w:autoSpaceDN/>
              <w:adjustRightInd/>
              <w:spacing w:after="120"/>
              <w:rPr>
                <w:rFonts w:ascii="Lucida Bright" w:eastAsia="Calibri" w:hAnsi="Lucida Bright"/>
              </w:rPr>
            </w:pPr>
            <w:proofErr w:type="spellStart"/>
            <w:r w:rsidRPr="001D3456">
              <w:rPr>
                <w:rFonts w:ascii="Lucida Bright" w:eastAsia="Calibri" w:hAnsi="Lucida Bright"/>
              </w:rPr>
              <w:t>dS</w:t>
            </w:r>
            <w:proofErr w:type="spellEnd"/>
            <w:r w:rsidRPr="001D3456">
              <w:rPr>
                <w:rFonts w:ascii="Lucida Bright" w:eastAsia="Calibri" w:hAnsi="Lucida Bright"/>
              </w:rPr>
              <w:t xml:space="preserve">/m (same as </w:t>
            </w:r>
            <w:proofErr w:type="spellStart"/>
            <w:r w:rsidRPr="001D3456">
              <w:rPr>
                <w:rFonts w:ascii="Lucida Bright" w:eastAsia="Calibri" w:hAnsi="Lucida Bright"/>
              </w:rPr>
              <w:t>mmho</w:t>
            </w:r>
            <w:proofErr w:type="spellEnd"/>
            <w:r w:rsidRPr="001D3456">
              <w:rPr>
                <w:rFonts w:ascii="Lucida Bright" w:eastAsia="Calibri" w:hAnsi="Lucida Bright"/>
              </w:rPr>
              <w:t>/cm)</w:t>
            </w:r>
          </w:p>
        </w:tc>
      </w:tr>
      <w:tr w:rsidR="001247E0" w:rsidRPr="001D3456" w14:paraId="1C51CAFC" w14:textId="77777777" w:rsidTr="00853CCF">
        <w:tc>
          <w:tcPr>
            <w:tcW w:w="1975" w:type="dxa"/>
            <w:tcBorders>
              <w:top w:val="single" w:sz="4" w:space="0" w:color="auto"/>
              <w:left w:val="single" w:sz="4" w:space="0" w:color="auto"/>
              <w:bottom w:val="single" w:sz="4" w:space="0" w:color="auto"/>
              <w:right w:val="single" w:sz="4" w:space="0" w:color="auto"/>
            </w:tcBorders>
            <w:vAlign w:val="center"/>
            <w:hideMark/>
          </w:tcPr>
          <w:p w14:paraId="21790247"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Nitrate-nitrogen </w:t>
            </w:r>
          </w:p>
        </w:tc>
        <w:tc>
          <w:tcPr>
            <w:tcW w:w="2342" w:type="dxa"/>
            <w:tcBorders>
              <w:top w:val="single" w:sz="4" w:space="0" w:color="auto"/>
              <w:left w:val="single" w:sz="4" w:space="0" w:color="auto"/>
              <w:bottom w:val="single" w:sz="4" w:space="0" w:color="auto"/>
              <w:right w:val="single" w:sz="4" w:space="0" w:color="auto"/>
            </w:tcBorders>
            <w:vAlign w:val="center"/>
            <w:hideMark/>
          </w:tcPr>
          <w:p w14:paraId="3A591790"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From a 1 </w:t>
            </w:r>
            <w:r w:rsidRPr="001D3456">
              <w:rPr>
                <w:rFonts w:ascii="Lucida Bright" w:eastAsia="Calibri" w:hAnsi="Lucida Bright"/>
                <w:u w:val="single"/>
              </w:rPr>
              <w:t>N</w:t>
            </w:r>
            <w:r w:rsidRPr="001D3456">
              <w:rPr>
                <w:rFonts w:ascii="Lucida Bright" w:eastAsia="Calibri" w:hAnsi="Lucida Bright"/>
              </w:rPr>
              <w:t xml:space="preserve"> </w:t>
            </w:r>
            <w:proofErr w:type="spellStart"/>
            <w:r w:rsidRPr="001D3456">
              <w:rPr>
                <w:rFonts w:ascii="Lucida Bright" w:eastAsia="Calibri" w:hAnsi="Lucida Bright"/>
              </w:rPr>
              <w:t>KCl</w:t>
            </w:r>
            <w:proofErr w:type="spellEnd"/>
            <w:r w:rsidRPr="001D3456">
              <w:rPr>
                <w:rFonts w:ascii="Lucida Bright" w:eastAsia="Calibri" w:hAnsi="Lucida Bright"/>
              </w:rPr>
              <w:t xml:space="preserve"> soil extract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6E9CAE1"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218CBDD"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mg/kg (dry weight basis)</w:t>
            </w:r>
          </w:p>
        </w:tc>
      </w:tr>
      <w:tr w:rsidR="001247E0" w:rsidRPr="001D3456" w14:paraId="608239DD" w14:textId="77777777" w:rsidTr="00853CCF">
        <w:tc>
          <w:tcPr>
            <w:tcW w:w="1975" w:type="dxa"/>
            <w:tcBorders>
              <w:top w:val="single" w:sz="4" w:space="0" w:color="auto"/>
              <w:left w:val="single" w:sz="4" w:space="0" w:color="auto"/>
              <w:bottom w:val="single" w:sz="4" w:space="0" w:color="auto"/>
              <w:right w:val="single" w:sz="4" w:space="0" w:color="auto"/>
            </w:tcBorders>
            <w:vAlign w:val="center"/>
          </w:tcPr>
          <w:p w14:paraId="4DF39206"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Total </w:t>
            </w:r>
            <w:proofErr w:type="spellStart"/>
            <w:r w:rsidRPr="001D3456">
              <w:rPr>
                <w:rFonts w:ascii="Lucida Bright" w:eastAsia="Calibri" w:hAnsi="Lucida Bright"/>
              </w:rPr>
              <w:t>Kjeldahl</w:t>
            </w:r>
            <w:proofErr w:type="spellEnd"/>
            <w:r w:rsidRPr="001D3456">
              <w:rPr>
                <w:rFonts w:ascii="Lucida Bright" w:eastAsia="Calibri" w:hAnsi="Lucida Bright"/>
              </w:rPr>
              <w:t xml:space="preserve"> Nitrogen (TKN)</w:t>
            </w:r>
          </w:p>
        </w:tc>
        <w:tc>
          <w:tcPr>
            <w:tcW w:w="2342" w:type="dxa"/>
            <w:tcBorders>
              <w:top w:val="single" w:sz="4" w:space="0" w:color="auto"/>
              <w:left w:val="single" w:sz="4" w:space="0" w:color="auto"/>
              <w:bottom w:val="single" w:sz="4" w:space="0" w:color="auto"/>
              <w:right w:val="single" w:sz="4" w:space="0" w:color="auto"/>
            </w:tcBorders>
            <w:vAlign w:val="center"/>
          </w:tcPr>
          <w:p w14:paraId="21193FD7" w14:textId="43DB660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For determination of Organic plus Ammonium Nitrogen.</w:t>
            </w:r>
            <w:r w:rsidR="00DE6B67" w:rsidRPr="001D3456">
              <w:rPr>
                <w:rFonts w:ascii="Lucida Bright" w:eastAsia="Calibri" w:hAnsi="Lucida Bright"/>
              </w:rPr>
              <w:t xml:space="preserve"> </w:t>
            </w:r>
            <w:r w:rsidRPr="001D3456">
              <w:rPr>
                <w:rFonts w:ascii="Lucida Bright" w:eastAsia="Calibri" w:hAnsi="Lucida Bright"/>
              </w:rPr>
              <w:t xml:space="preserve">Procedures that use Mercury (Hg) are not acceptable. </w:t>
            </w:r>
          </w:p>
        </w:tc>
        <w:tc>
          <w:tcPr>
            <w:tcW w:w="1445" w:type="dxa"/>
            <w:tcBorders>
              <w:top w:val="single" w:sz="4" w:space="0" w:color="auto"/>
              <w:left w:val="single" w:sz="4" w:space="0" w:color="auto"/>
              <w:bottom w:val="single" w:sz="4" w:space="0" w:color="auto"/>
              <w:right w:val="single" w:sz="4" w:space="0" w:color="auto"/>
            </w:tcBorders>
            <w:vAlign w:val="center"/>
            <w:hideMark/>
          </w:tcPr>
          <w:p w14:paraId="60B2D360"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20</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763F386"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mg/kg (dry weight basis)</w:t>
            </w:r>
          </w:p>
        </w:tc>
      </w:tr>
      <w:tr w:rsidR="001247E0" w:rsidRPr="001D3456" w14:paraId="500CBF99" w14:textId="77777777" w:rsidTr="00853CCF">
        <w:tc>
          <w:tcPr>
            <w:tcW w:w="1975" w:type="dxa"/>
            <w:tcBorders>
              <w:top w:val="single" w:sz="4" w:space="0" w:color="auto"/>
              <w:left w:val="single" w:sz="4" w:space="0" w:color="auto"/>
              <w:bottom w:val="single" w:sz="4" w:space="0" w:color="auto"/>
              <w:right w:val="single" w:sz="4" w:space="0" w:color="auto"/>
            </w:tcBorders>
            <w:vAlign w:val="center"/>
            <w:hideMark/>
          </w:tcPr>
          <w:p w14:paraId="7EF2B97C"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Total Nitrogen </w:t>
            </w:r>
          </w:p>
        </w:tc>
        <w:tc>
          <w:tcPr>
            <w:tcW w:w="2342" w:type="dxa"/>
            <w:tcBorders>
              <w:top w:val="single" w:sz="4" w:space="0" w:color="auto"/>
              <w:left w:val="single" w:sz="4" w:space="0" w:color="auto"/>
              <w:bottom w:val="single" w:sz="4" w:space="0" w:color="auto"/>
              <w:right w:val="single" w:sz="4" w:space="0" w:color="auto"/>
            </w:tcBorders>
            <w:vAlign w:val="center"/>
            <w:hideMark/>
          </w:tcPr>
          <w:p w14:paraId="40C2C0F5" w14:textId="7EE09904"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TKN</w:t>
            </w:r>
            <w:r w:rsidR="00DE6B67" w:rsidRPr="001D3456">
              <w:rPr>
                <w:rFonts w:ascii="Lucida Bright" w:eastAsia="Calibri" w:hAnsi="Lucida Bright"/>
              </w:rPr>
              <w:t xml:space="preserve"> </w:t>
            </w:r>
            <w:r w:rsidRPr="001D3456">
              <w:rPr>
                <w:rFonts w:ascii="Lucida Bright" w:eastAsia="Calibri" w:hAnsi="Lucida Bright"/>
              </w:rPr>
              <w:t>plus</w:t>
            </w:r>
            <w:r w:rsidR="00DE6B67" w:rsidRPr="001D3456">
              <w:rPr>
                <w:rFonts w:ascii="Lucida Bright" w:eastAsia="Calibri" w:hAnsi="Lucida Bright"/>
              </w:rPr>
              <w:t xml:space="preserve"> </w:t>
            </w:r>
            <w:r w:rsidRPr="001D3456">
              <w:rPr>
                <w:rFonts w:ascii="Lucida Bright" w:eastAsia="Calibri" w:hAnsi="Lucida Bright"/>
              </w:rPr>
              <w:t>Nitrate-nitrogen</w:t>
            </w:r>
          </w:p>
        </w:tc>
        <w:tc>
          <w:tcPr>
            <w:tcW w:w="1445" w:type="dxa"/>
            <w:tcBorders>
              <w:top w:val="single" w:sz="4" w:space="0" w:color="auto"/>
              <w:left w:val="single" w:sz="4" w:space="0" w:color="auto"/>
              <w:bottom w:val="single" w:sz="4" w:space="0" w:color="auto"/>
              <w:right w:val="single" w:sz="4" w:space="0" w:color="auto"/>
            </w:tcBorders>
            <w:vAlign w:val="center"/>
          </w:tcPr>
          <w:p w14:paraId="0A715B09" w14:textId="5351ECFF" w:rsidR="001247E0" w:rsidRPr="001D3456" w:rsidRDefault="00853CCF" w:rsidP="00A31E0D">
            <w:pPr>
              <w:widowControl/>
              <w:autoSpaceDE/>
              <w:autoSpaceDN/>
              <w:adjustRightInd/>
              <w:spacing w:after="120"/>
              <w:rPr>
                <w:rFonts w:ascii="Lucida Bright" w:eastAsia="Calibri" w:hAnsi="Lucida Bright"/>
              </w:rPr>
            </w:pPr>
            <w:r>
              <w:rPr>
                <w:rFonts w:ascii="Lucida Bright" w:eastAsia="Calibri" w:hAnsi="Lucida Bright"/>
              </w:rPr>
              <w:t>NA</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9BE2E8E"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mg/kg (dry weight basis)</w:t>
            </w:r>
          </w:p>
        </w:tc>
      </w:tr>
      <w:tr w:rsidR="001247E0" w:rsidRPr="001D3456" w14:paraId="6A4F2CBD" w14:textId="77777777" w:rsidTr="00853CCF">
        <w:tc>
          <w:tcPr>
            <w:tcW w:w="1975" w:type="dxa"/>
            <w:tcBorders>
              <w:top w:val="single" w:sz="4" w:space="0" w:color="auto"/>
              <w:left w:val="single" w:sz="4" w:space="0" w:color="auto"/>
              <w:bottom w:val="single" w:sz="4" w:space="0" w:color="auto"/>
              <w:right w:val="single" w:sz="4" w:space="0" w:color="auto"/>
            </w:tcBorders>
            <w:vAlign w:val="center"/>
          </w:tcPr>
          <w:p w14:paraId="45D18258" w14:textId="2F64DCD9" w:rsidR="001247E0" w:rsidRPr="001D3456" w:rsidRDefault="00A31E0D" w:rsidP="00A31E0D">
            <w:pPr>
              <w:widowControl/>
              <w:autoSpaceDE/>
              <w:autoSpaceDN/>
              <w:adjustRightInd/>
              <w:spacing w:after="120"/>
              <w:rPr>
                <w:rFonts w:ascii="Lucida Bright" w:eastAsia="Calibri" w:hAnsi="Lucida Bright"/>
              </w:rPr>
            </w:pPr>
            <w:r>
              <w:rPr>
                <w:rFonts w:ascii="Lucida Bright" w:eastAsia="Calibri" w:hAnsi="Lucida Bright"/>
              </w:rPr>
              <w:t xml:space="preserve">Plant-available </w:t>
            </w:r>
            <w:r w:rsidR="001247E0" w:rsidRPr="001D3456">
              <w:rPr>
                <w:rFonts w:ascii="Lucida Bright" w:eastAsia="Calibri" w:hAnsi="Lucida Bright"/>
              </w:rPr>
              <w:t>Phosphorus</w:t>
            </w:r>
          </w:p>
        </w:tc>
        <w:tc>
          <w:tcPr>
            <w:tcW w:w="2342" w:type="dxa"/>
            <w:tcBorders>
              <w:top w:val="single" w:sz="4" w:space="0" w:color="auto"/>
              <w:left w:val="single" w:sz="4" w:space="0" w:color="auto"/>
              <w:bottom w:val="single" w:sz="4" w:space="0" w:color="auto"/>
              <w:right w:val="single" w:sz="4" w:space="0" w:color="auto"/>
            </w:tcBorders>
            <w:vAlign w:val="center"/>
          </w:tcPr>
          <w:p w14:paraId="4FF6FC3C" w14:textId="77777777" w:rsidR="001247E0" w:rsidRPr="001D3456" w:rsidRDefault="001247E0" w:rsidP="00A31E0D">
            <w:pPr>
              <w:widowControl/>
              <w:autoSpaceDE/>
              <w:autoSpaceDN/>
              <w:adjustRightInd/>
              <w:spacing w:after="120"/>
              <w:rPr>
                <w:rFonts w:ascii="Lucida Bright" w:eastAsia="Calibri" w:hAnsi="Lucida Bright"/>
              </w:rPr>
            </w:pPr>
            <w:proofErr w:type="spellStart"/>
            <w:r w:rsidRPr="001D3456">
              <w:rPr>
                <w:rFonts w:ascii="Lucida Bright" w:eastAsia="Calibri" w:hAnsi="Lucida Bright"/>
              </w:rPr>
              <w:t>Mehlich</w:t>
            </w:r>
            <w:proofErr w:type="spellEnd"/>
            <w:r w:rsidRPr="001D3456">
              <w:rPr>
                <w:rFonts w:ascii="Lucida Bright" w:eastAsia="Calibri" w:hAnsi="Lucida Bright"/>
              </w:rPr>
              <w:t xml:space="preserve"> III with inductively coupled plasma</w:t>
            </w:r>
          </w:p>
        </w:tc>
        <w:tc>
          <w:tcPr>
            <w:tcW w:w="1445" w:type="dxa"/>
            <w:tcBorders>
              <w:top w:val="single" w:sz="4" w:space="0" w:color="auto"/>
              <w:left w:val="single" w:sz="4" w:space="0" w:color="auto"/>
              <w:bottom w:val="single" w:sz="4" w:space="0" w:color="auto"/>
              <w:right w:val="single" w:sz="4" w:space="0" w:color="auto"/>
            </w:tcBorders>
            <w:vAlign w:val="center"/>
            <w:hideMark/>
          </w:tcPr>
          <w:p w14:paraId="51377B03"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8770D89"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mg/kg (dry weight basis)</w:t>
            </w:r>
          </w:p>
        </w:tc>
      </w:tr>
      <w:tr w:rsidR="001247E0" w:rsidRPr="001D3456" w14:paraId="78074AA9" w14:textId="77777777" w:rsidTr="00853CCF">
        <w:trPr>
          <w:trHeight w:val="767"/>
        </w:trPr>
        <w:tc>
          <w:tcPr>
            <w:tcW w:w="1975" w:type="dxa"/>
            <w:tcBorders>
              <w:top w:val="single" w:sz="4" w:space="0" w:color="auto"/>
              <w:left w:val="single" w:sz="4" w:space="0" w:color="auto"/>
              <w:bottom w:val="single" w:sz="4" w:space="0" w:color="auto"/>
              <w:right w:val="single" w:sz="4" w:space="0" w:color="auto"/>
            </w:tcBorders>
            <w:vAlign w:val="center"/>
            <w:hideMark/>
          </w:tcPr>
          <w:p w14:paraId="7A74450B"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lastRenderedPageBreak/>
              <w:t>Water-soluble:</w:t>
            </w:r>
          </w:p>
          <w:p w14:paraId="5989B6E6"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Sodium (Na)</w:t>
            </w:r>
          </w:p>
          <w:p w14:paraId="133A71CB"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Calcium (Ca)</w:t>
            </w:r>
          </w:p>
          <w:p w14:paraId="442C433A"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Magnesium (Mg)</w:t>
            </w:r>
          </w:p>
        </w:tc>
        <w:tc>
          <w:tcPr>
            <w:tcW w:w="2342" w:type="dxa"/>
            <w:tcBorders>
              <w:top w:val="single" w:sz="4" w:space="0" w:color="auto"/>
              <w:left w:val="single" w:sz="4" w:space="0" w:color="auto"/>
              <w:bottom w:val="single" w:sz="4" w:space="0" w:color="auto"/>
              <w:right w:val="single" w:sz="4" w:space="0" w:color="auto"/>
            </w:tcBorders>
            <w:vAlign w:val="center"/>
          </w:tcPr>
          <w:p w14:paraId="5321570F"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Obtained from the SAR water saturated paste extract</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115CEF7" w14:textId="77777777" w:rsidR="001247E0" w:rsidRPr="001D3456" w:rsidRDefault="001247E0" w:rsidP="00A31E0D">
            <w:pPr>
              <w:widowControl/>
              <w:tabs>
                <w:tab w:val="left" w:pos="351"/>
              </w:tabs>
              <w:autoSpaceDE/>
              <w:autoSpaceDN/>
              <w:adjustRightInd/>
              <w:spacing w:after="120"/>
              <w:rPr>
                <w:rFonts w:ascii="Lucida Bright" w:eastAsia="Calibri" w:hAnsi="Lucida Bright"/>
              </w:rPr>
            </w:pPr>
            <w:r w:rsidRPr="001D3456">
              <w:rPr>
                <w:rFonts w:ascii="Lucida Bright" w:eastAsia="Calibri" w:hAnsi="Lucida Bright"/>
              </w:rPr>
              <w:t>1 (Na)</w:t>
            </w:r>
          </w:p>
          <w:p w14:paraId="7CB19E83" w14:textId="77777777" w:rsidR="001247E0" w:rsidRPr="001D3456" w:rsidRDefault="001247E0" w:rsidP="00A31E0D">
            <w:pPr>
              <w:widowControl/>
              <w:tabs>
                <w:tab w:val="left" w:pos="-9"/>
              </w:tabs>
              <w:autoSpaceDE/>
              <w:autoSpaceDN/>
              <w:adjustRightInd/>
              <w:spacing w:after="120"/>
              <w:ind w:left="-9"/>
              <w:rPr>
                <w:rFonts w:ascii="Lucida Bright" w:eastAsia="Calibri" w:hAnsi="Lucida Bright"/>
              </w:rPr>
            </w:pPr>
            <w:r w:rsidRPr="001D3456">
              <w:rPr>
                <w:rFonts w:ascii="Lucida Bright" w:eastAsia="Calibri" w:hAnsi="Lucida Bright"/>
              </w:rPr>
              <w:t>1 (Ca)</w:t>
            </w:r>
          </w:p>
          <w:p w14:paraId="451AFE0D" w14:textId="77777777" w:rsidR="001247E0" w:rsidRPr="001D3456" w:rsidRDefault="001247E0" w:rsidP="00853CCF">
            <w:pPr>
              <w:widowControl/>
              <w:autoSpaceDE/>
              <w:autoSpaceDN/>
              <w:adjustRightInd/>
              <w:spacing w:after="120"/>
              <w:rPr>
                <w:rFonts w:ascii="Lucida Bright" w:eastAsia="Calibri" w:hAnsi="Lucida Bright"/>
              </w:rPr>
            </w:pPr>
            <w:r w:rsidRPr="001D3456">
              <w:rPr>
                <w:rFonts w:ascii="Lucida Bright" w:eastAsia="Calibri" w:hAnsi="Lucida Bright"/>
              </w:rPr>
              <w:t>1 (Mg)</w:t>
            </w:r>
          </w:p>
        </w:tc>
        <w:tc>
          <w:tcPr>
            <w:tcW w:w="3742" w:type="dxa"/>
            <w:tcBorders>
              <w:top w:val="single" w:sz="4" w:space="0" w:color="auto"/>
              <w:left w:val="single" w:sz="4" w:space="0" w:color="auto"/>
              <w:bottom w:val="single" w:sz="4" w:space="0" w:color="auto"/>
              <w:right w:val="single" w:sz="4" w:space="0" w:color="auto"/>
            </w:tcBorders>
            <w:vAlign w:val="center"/>
          </w:tcPr>
          <w:p w14:paraId="7FA1AA18" w14:textId="1DB8C35D"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Water soluble constituents are </w:t>
            </w:r>
            <w:r w:rsidRPr="00A31E0D">
              <w:rPr>
                <w:rFonts w:ascii="Lucida Bright" w:eastAsia="Calibri" w:hAnsi="Lucida Bright"/>
              </w:rPr>
              <w:t>reported</w:t>
            </w:r>
            <w:r w:rsidRPr="001D3456">
              <w:rPr>
                <w:rFonts w:ascii="Lucida Bright" w:eastAsia="Calibri" w:hAnsi="Lucida Bright"/>
              </w:rPr>
              <w:t xml:space="preserve"> in mg/L</w:t>
            </w:r>
          </w:p>
        </w:tc>
      </w:tr>
      <w:tr w:rsidR="001247E0" w:rsidRPr="001D3456" w14:paraId="6F7A4934" w14:textId="77777777" w:rsidTr="00853CCF">
        <w:trPr>
          <w:trHeight w:val="767"/>
        </w:trPr>
        <w:tc>
          <w:tcPr>
            <w:tcW w:w="1975" w:type="dxa"/>
            <w:tcBorders>
              <w:top w:val="single" w:sz="4" w:space="0" w:color="auto"/>
              <w:left w:val="single" w:sz="4" w:space="0" w:color="auto"/>
              <w:bottom w:val="single" w:sz="4" w:space="0" w:color="auto"/>
              <w:right w:val="single" w:sz="4" w:space="0" w:color="auto"/>
            </w:tcBorders>
            <w:vAlign w:val="center"/>
          </w:tcPr>
          <w:p w14:paraId="5DF2F8BE" w14:textId="43472BA0"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Sodium Adsorption</w:t>
            </w:r>
            <w:r w:rsidR="00A31E0D">
              <w:rPr>
                <w:rFonts w:ascii="Lucida Bright" w:eastAsia="Calibri" w:hAnsi="Lucida Bright"/>
              </w:rPr>
              <w:t xml:space="preserve"> </w:t>
            </w:r>
            <w:r w:rsidRPr="001D3456">
              <w:rPr>
                <w:rFonts w:ascii="Lucida Bright" w:eastAsia="Calibri" w:hAnsi="Lucida Bright"/>
              </w:rPr>
              <w:t>Ratio (SAR)</w:t>
            </w:r>
          </w:p>
        </w:tc>
        <w:tc>
          <w:tcPr>
            <w:tcW w:w="2342" w:type="dxa"/>
            <w:tcBorders>
              <w:top w:val="single" w:sz="4" w:space="0" w:color="auto"/>
              <w:left w:val="single" w:sz="4" w:space="0" w:color="auto"/>
              <w:bottom w:val="single" w:sz="4" w:space="0" w:color="auto"/>
              <w:right w:val="single" w:sz="4" w:space="0" w:color="auto"/>
            </w:tcBorders>
            <w:vAlign w:val="center"/>
          </w:tcPr>
          <w:p w14:paraId="4A6CD89C" w14:textId="56528253" w:rsidR="001247E0" w:rsidRPr="001D3456" w:rsidRDefault="001247E0" w:rsidP="00A31E0D">
            <w:pPr>
              <w:widowControl/>
              <w:autoSpaceDE/>
              <w:autoSpaceDN/>
              <w:adjustRightInd/>
              <w:spacing w:after="120"/>
              <w:rPr>
                <w:rFonts w:ascii="Lucida Bright" w:eastAsia="Calibri" w:hAnsi="Lucida Bright"/>
              </w:rPr>
            </w:pPr>
            <m:oMathPara>
              <m:oMath>
                <m:r>
                  <w:rPr>
                    <w:rFonts w:ascii="Cambria Math" w:eastAsia="Calibri" w:hAnsi="Cambria Math"/>
                  </w:rPr>
                  <m:t>SAR=</m:t>
                </m:r>
                <m:f>
                  <m:fPr>
                    <m:ctrlPr>
                      <w:rPr>
                        <w:rFonts w:ascii="Cambria Math" w:eastAsia="Calibri" w:hAnsi="Cambria Math"/>
                        <w:i/>
                      </w:rPr>
                    </m:ctrlPr>
                  </m:fPr>
                  <m:num>
                    <m:r>
                      <w:rPr>
                        <w:rFonts w:ascii="Cambria Math" w:eastAsia="Calibri" w:hAnsi="Cambria Math"/>
                      </w:rPr>
                      <m:t>Na</m:t>
                    </m:r>
                  </m:num>
                  <m:den>
                    <m:rad>
                      <m:radPr>
                        <m:degHide m:val="1"/>
                        <m:ctrlPr>
                          <w:rPr>
                            <w:rFonts w:ascii="Cambria Math" w:eastAsia="Calibri" w:hAnsi="Cambria Math"/>
                            <w:i/>
                          </w:rPr>
                        </m:ctrlPr>
                      </m:radPr>
                      <m:deg/>
                      <m:e>
                        <m:f>
                          <m:fPr>
                            <m:ctrlPr>
                              <w:rPr>
                                <w:rFonts w:ascii="Cambria Math" w:eastAsia="Calibri" w:hAnsi="Cambria Math"/>
                                <w:i/>
                              </w:rPr>
                            </m:ctrlPr>
                          </m:fPr>
                          <m:num>
                            <m:r>
                              <w:rPr>
                                <w:rFonts w:ascii="Cambria Math" w:eastAsia="Calibri" w:hAnsi="Cambria Math"/>
                              </w:rPr>
                              <m:t>(Ca+Mg)</m:t>
                            </m:r>
                          </m:num>
                          <m:den>
                            <m:r>
                              <w:rPr>
                                <w:rFonts w:ascii="Cambria Math" w:eastAsia="Calibri" w:hAnsi="Cambria Math"/>
                              </w:rPr>
                              <m:t>2</m:t>
                            </m:r>
                          </m:den>
                        </m:f>
                      </m:e>
                    </m:rad>
                  </m:den>
                </m:f>
              </m:oMath>
            </m:oMathPara>
          </w:p>
        </w:tc>
        <w:tc>
          <w:tcPr>
            <w:tcW w:w="1445" w:type="dxa"/>
            <w:tcBorders>
              <w:top w:val="single" w:sz="4" w:space="0" w:color="auto"/>
              <w:left w:val="single" w:sz="4" w:space="0" w:color="auto"/>
              <w:bottom w:val="single" w:sz="4" w:space="0" w:color="auto"/>
              <w:right w:val="single" w:sz="4" w:space="0" w:color="auto"/>
            </w:tcBorders>
            <w:vAlign w:val="center"/>
          </w:tcPr>
          <w:p w14:paraId="4CBEAFF6" w14:textId="7C4C00A2" w:rsidR="001247E0" w:rsidRPr="00853CCF" w:rsidRDefault="00853CCF" w:rsidP="00A31E0D">
            <w:pPr>
              <w:widowControl/>
              <w:autoSpaceDE/>
              <w:autoSpaceDN/>
              <w:adjustRightInd/>
              <w:spacing w:after="120"/>
              <w:rPr>
                <w:rFonts w:ascii="Lucida Bright" w:eastAsia="Calibri" w:hAnsi="Lucida Bright"/>
              </w:rPr>
            </w:pPr>
            <w:r w:rsidRPr="00853CCF">
              <w:rPr>
                <w:rFonts w:ascii="Lucida Bright" w:eastAsia="Calibri" w:hAnsi="Lucida Bright"/>
              </w:rPr>
              <w:t>NA</w:t>
            </w:r>
          </w:p>
        </w:tc>
        <w:tc>
          <w:tcPr>
            <w:tcW w:w="3742" w:type="dxa"/>
            <w:tcBorders>
              <w:top w:val="single" w:sz="4" w:space="0" w:color="auto"/>
              <w:left w:val="single" w:sz="4" w:space="0" w:color="auto"/>
              <w:bottom w:val="single" w:sz="4" w:space="0" w:color="auto"/>
              <w:right w:val="single" w:sz="4" w:space="0" w:color="auto"/>
            </w:tcBorders>
            <w:vAlign w:val="center"/>
          </w:tcPr>
          <w:p w14:paraId="4A7161A9" w14:textId="77777777"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 xml:space="preserve">Express </w:t>
            </w:r>
            <w:r w:rsidRPr="00A31E0D">
              <w:rPr>
                <w:rFonts w:ascii="Lucida Bright" w:eastAsia="Calibri" w:hAnsi="Lucida Bright"/>
              </w:rPr>
              <w:t>concentrations</w:t>
            </w:r>
            <w:r w:rsidRPr="001D3456">
              <w:rPr>
                <w:rFonts w:ascii="Lucida Bright" w:eastAsia="Calibri" w:hAnsi="Lucida Bright"/>
              </w:rPr>
              <w:t xml:space="preserve"> of Na, Ca and Mg in the water saturated paste extract in milliequivalents/liter (</w:t>
            </w:r>
            <w:proofErr w:type="spellStart"/>
            <w:r w:rsidRPr="001D3456">
              <w:rPr>
                <w:rFonts w:ascii="Lucida Bright" w:eastAsia="Calibri" w:hAnsi="Lucida Bright"/>
              </w:rPr>
              <w:t>meq</w:t>
            </w:r>
            <w:proofErr w:type="spellEnd"/>
            <w:r w:rsidRPr="001D3456">
              <w:rPr>
                <w:rFonts w:ascii="Lucida Bright" w:eastAsia="Calibri" w:hAnsi="Lucida Bright"/>
              </w:rPr>
              <w:t>/L) to calculate the SAR.</w:t>
            </w:r>
            <w:r w:rsidR="00DE6B67" w:rsidRPr="001D3456">
              <w:rPr>
                <w:rFonts w:ascii="Lucida Bright" w:eastAsia="Calibri" w:hAnsi="Lucida Bright"/>
              </w:rPr>
              <w:t xml:space="preserve"> </w:t>
            </w:r>
            <w:r w:rsidRPr="001D3456">
              <w:rPr>
                <w:rFonts w:ascii="Lucida Bright" w:eastAsia="Calibri" w:hAnsi="Lucida Bright"/>
              </w:rPr>
              <w:t>The SAR value is unit less.</w:t>
            </w:r>
            <w:r w:rsidR="00DE6B67" w:rsidRPr="001D3456">
              <w:rPr>
                <w:rFonts w:ascii="Lucida Bright" w:eastAsia="Calibri" w:hAnsi="Lucida Bright"/>
              </w:rPr>
              <w:t xml:space="preserve"> </w:t>
            </w:r>
          </w:p>
          <w:p w14:paraId="7A5A263F" w14:textId="28625CAD" w:rsidR="001247E0" w:rsidRPr="001D3456" w:rsidRDefault="001247E0" w:rsidP="00A31E0D">
            <w:pPr>
              <w:widowControl/>
              <w:autoSpaceDE/>
              <w:autoSpaceDN/>
              <w:adjustRightInd/>
              <w:spacing w:after="120"/>
              <w:rPr>
                <w:rFonts w:ascii="Lucida Bright" w:eastAsia="Calibri" w:hAnsi="Lucida Bright"/>
              </w:rPr>
            </w:pPr>
            <w:r w:rsidRPr="001D3456">
              <w:rPr>
                <w:rFonts w:ascii="Lucida Bright" w:eastAsia="Calibri" w:hAnsi="Lucida Bright"/>
              </w:rPr>
              <w:t>If the SAR is greater than 10, amendments (e.g., gypsum) shall be added to the soil to adjust the SAR to less than 10.</w:t>
            </w:r>
          </w:p>
        </w:tc>
      </w:tr>
    </w:tbl>
    <w:p w14:paraId="49B4A7FD" w14:textId="6993F6AD" w:rsidR="00C2426D" w:rsidRPr="00A31E0D" w:rsidRDefault="00D624DC" w:rsidP="009B3614">
      <w:pPr>
        <w:pStyle w:val="ListParagraph"/>
        <w:numPr>
          <w:ilvl w:val="0"/>
          <w:numId w:val="25"/>
        </w:numPr>
        <w:spacing w:before="120" w:after="120"/>
        <w:ind w:left="720"/>
        <w:rPr>
          <w:rFonts w:ascii="Lucida Bright" w:hAnsi="Lucida Bright"/>
          <w:szCs w:val="22"/>
        </w:rPr>
      </w:pPr>
      <w:r w:rsidRPr="00A31E0D">
        <w:rPr>
          <w:rFonts w:ascii="Lucida Bright" w:hAnsi="Lucida Bright"/>
          <w:szCs w:val="22"/>
        </w:rPr>
        <w:t>Reporting Requirements.</w:t>
      </w:r>
      <w:r w:rsidR="003322A9" w:rsidRPr="00A31E0D">
        <w:rPr>
          <w:rFonts w:ascii="Lucida Bright" w:hAnsi="Lucida Bright"/>
          <w:szCs w:val="22"/>
        </w:rPr>
        <w:t xml:space="preserve"> </w:t>
      </w:r>
      <w:r w:rsidRPr="00A31E0D">
        <w:rPr>
          <w:rFonts w:ascii="Lucida Bright" w:hAnsi="Lucida Bright"/>
          <w:szCs w:val="22"/>
        </w:rPr>
        <w:t xml:space="preserve">The permittee shall submit soil sample results by March 20 of the next year for each </w:t>
      </w:r>
      <w:r w:rsidR="00E25482" w:rsidRPr="00A31E0D">
        <w:rPr>
          <w:rFonts w:ascii="Lucida Bright" w:hAnsi="Lucida Bright"/>
          <w:szCs w:val="22"/>
        </w:rPr>
        <w:t>wastewater irrigation area</w:t>
      </w:r>
      <w:r w:rsidRPr="00A31E0D">
        <w:rPr>
          <w:rFonts w:ascii="Lucida Bright" w:hAnsi="Lucida Bright"/>
          <w:szCs w:val="22"/>
        </w:rPr>
        <w:t xml:space="preserve"> to the </w:t>
      </w:r>
      <w:bookmarkStart w:id="17" w:name="_Hlk508697016"/>
      <w:r w:rsidRPr="00A31E0D">
        <w:rPr>
          <w:rFonts w:ascii="Lucida Bright" w:hAnsi="Lucida Bright"/>
          <w:szCs w:val="22"/>
        </w:rPr>
        <w:t>TCEQ’s Enforcement Division (MC 224)</w:t>
      </w:r>
      <w:r w:rsidR="00C45358" w:rsidRPr="00A31E0D">
        <w:rPr>
          <w:rFonts w:ascii="Lucida Bright" w:hAnsi="Lucida Bright"/>
          <w:szCs w:val="22"/>
        </w:rPr>
        <w:t xml:space="preserve"> and</w:t>
      </w:r>
      <w:r w:rsidR="00AE1474" w:rsidRPr="00A31E0D">
        <w:rPr>
          <w:rFonts w:ascii="Lucida Bright" w:hAnsi="Lucida Bright"/>
          <w:szCs w:val="22"/>
        </w:rPr>
        <w:t xml:space="preserve"> </w:t>
      </w:r>
      <w:r w:rsidRPr="00A31E0D">
        <w:rPr>
          <w:rFonts w:ascii="Lucida Bright" w:hAnsi="Lucida Bright"/>
          <w:szCs w:val="22"/>
        </w:rPr>
        <w:t>the ap</w:t>
      </w:r>
      <w:r w:rsidR="00853CCF">
        <w:rPr>
          <w:rFonts w:ascii="Lucida Bright" w:hAnsi="Lucida Bright"/>
          <w:szCs w:val="22"/>
        </w:rPr>
        <w:t>propriate TCEQ regional office</w:t>
      </w:r>
      <w:bookmarkEnd w:id="17"/>
      <w:r w:rsidR="00853CCF">
        <w:rPr>
          <w:rFonts w:ascii="Lucida Bright" w:hAnsi="Lucida Bright"/>
          <w:szCs w:val="22"/>
        </w:rPr>
        <w:t>,</w:t>
      </w:r>
      <w:r w:rsidRPr="00A31E0D">
        <w:rPr>
          <w:rFonts w:ascii="Lucida Bright" w:hAnsi="Lucida Bright"/>
          <w:szCs w:val="22"/>
        </w:rPr>
        <w:t xml:space="preserve"> using an approved self-reporting form that is signed and ce</w:t>
      </w:r>
      <w:r w:rsidR="00853CCF">
        <w:rPr>
          <w:rFonts w:ascii="Lucida Bright" w:hAnsi="Lucida Bright"/>
          <w:szCs w:val="22"/>
        </w:rPr>
        <w:t>rtified as required by Part IV.</w:t>
      </w:r>
      <w:r w:rsidR="002B63E3" w:rsidRPr="00A31E0D">
        <w:rPr>
          <w:rFonts w:ascii="Lucida Bright" w:hAnsi="Lucida Bright"/>
          <w:szCs w:val="22"/>
        </w:rPr>
        <w:t>7</w:t>
      </w:r>
      <w:r w:rsidRPr="00A31E0D">
        <w:rPr>
          <w:rFonts w:ascii="Lucida Bright" w:hAnsi="Lucida Bright"/>
          <w:szCs w:val="22"/>
        </w:rPr>
        <w:t>. of this permit.</w:t>
      </w:r>
      <w:r w:rsidR="003322A9" w:rsidRPr="00A31E0D">
        <w:rPr>
          <w:rFonts w:ascii="Lucida Bright" w:hAnsi="Lucida Bright"/>
          <w:szCs w:val="22"/>
        </w:rPr>
        <w:t xml:space="preserve"> </w:t>
      </w:r>
      <w:r w:rsidRPr="00A31E0D">
        <w:rPr>
          <w:rFonts w:ascii="Lucida Bright" w:hAnsi="Lucida Bright"/>
          <w:szCs w:val="22"/>
        </w:rPr>
        <w:t xml:space="preserve">If soil samples are not collected for </w:t>
      </w:r>
      <w:r w:rsidR="00E25482" w:rsidRPr="00A31E0D">
        <w:rPr>
          <w:rFonts w:ascii="Lucida Bright" w:hAnsi="Lucida Bright"/>
          <w:szCs w:val="22"/>
        </w:rPr>
        <w:t>a wastewater irrigation area</w:t>
      </w:r>
      <w:r w:rsidRPr="00A31E0D">
        <w:rPr>
          <w:rFonts w:ascii="Lucida Bright" w:hAnsi="Lucida Bright"/>
          <w:szCs w:val="22"/>
        </w:rPr>
        <w:t xml:space="preserve">, a self-reporting form must still be submitted for that </w:t>
      </w:r>
      <w:r w:rsidR="00E25482" w:rsidRPr="00A31E0D">
        <w:rPr>
          <w:rFonts w:ascii="Lucida Bright" w:hAnsi="Lucida Bright"/>
          <w:szCs w:val="22"/>
        </w:rPr>
        <w:t xml:space="preserve">area </w:t>
      </w:r>
      <w:r w:rsidRPr="00A31E0D">
        <w:rPr>
          <w:rFonts w:ascii="Lucida Bright" w:hAnsi="Lucida Bright"/>
          <w:szCs w:val="22"/>
        </w:rPr>
        <w:t>indicating no samples were collected.</w:t>
      </w:r>
      <w:r w:rsidR="003322A9" w:rsidRPr="00A31E0D">
        <w:rPr>
          <w:rFonts w:ascii="Lucida Bright" w:hAnsi="Lucida Bright"/>
          <w:szCs w:val="22"/>
        </w:rPr>
        <w:t xml:space="preserve"> </w:t>
      </w:r>
    </w:p>
    <w:p w14:paraId="329D6E13" w14:textId="1B1418F6" w:rsidR="00C2426D" w:rsidRPr="00A31E0D" w:rsidRDefault="00D624DC" w:rsidP="009B3614">
      <w:pPr>
        <w:pStyle w:val="ListParagraph"/>
        <w:numPr>
          <w:ilvl w:val="0"/>
          <w:numId w:val="24"/>
        </w:numPr>
        <w:spacing w:after="120"/>
        <w:ind w:left="360"/>
        <w:rPr>
          <w:rFonts w:ascii="Lucida Bright" w:hAnsi="Lucida Bright"/>
        </w:rPr>
      </w:pPr>
      <w:r w:rsidRPr="00A31E0D">
        <w:rPr>
          <w:rFonts w:ascii="Lucida Bright" w:hAnsi="Lucida Bright"/>
        </w:rPr>
        <w:t>Wastewater Testing.</w:t>
      </w:r>
      <w:r w:rsidR="003322A9" w:rsidRPr="00A31E0D">
        <w:rPr>
          <w:rFonts w:ascii="Lucida Bright" w:hAnsi="Lucida Bright"/>
        </w:rPr>
        <w:t xml:space="preserve"> </w:t>
      </w:r>
      <w:r w:rsidRPr="00A31E0D">
        <w:rPr>
          <w:rFonts w:ascii="Lucida Bright" w:hAnsi="Lucida Bright"/>
        </w:rPr>
        <w:t xml:space="preserve">Representative wastewater samples shall be taken </w:t>
      </w:r>
      <w:r w:rsidR="00E25482" w:rsidRPr="00A31E0D">
        <w:rPr>
          <w:rFonts w:ascii="Lucida Bright" w:hAnsi="Lucida Bright"/>
        </w:rPr>
        <w:t xml:space="preserve">prior to initial irrigation </w:t>
      </w:r>
      <w:r w:rsidRPr="00A31E0D">
        <w:rPr>
          <w:rFonts w:ascii="Lucida Bright" w:hAnsi="Lucida Bright"/>
        </w:rPr>
        <w:t>and at least once every three months during the time</w:t>
      </w:r>
      <w:r w:rsidR="007D33B0" w:rsidRPr="00A31E0D">
        <w:rPr>
          <w:rFonts w:ascii="Lucida Bright" w:hAnsi="Lucida Bright"/>
        </w:rPr>
        <w:t xml:space="preserve"> that irrigation is occurring. </w:t>
      </w:r>
      <w:r w:rsidRPr="00A31E0D">
        <w:rPr>
          <w:rFonts w:ascii="Lucida Bright" w:hAnsi="Lucida Bright"/>
        </w:rPr>
        <w:t xml:space="preserve">Wastewater shall be collected from the irrigation system at a point after </w:t>
      </w:r>
      <w:r w:rsidR="00E25482" w:rsidRPr="00A31E0D">
        <w:rPr>
          <w:rFonts w:ascii="Lucida Bright" w:hAnsi="Lucida Bright"/>
        </w:rPr>
        <w:t xml:space="preserve">removal </w:t>
      </w:r>
      <w:r w:rsidRPr="00A31E0D">
        <w:rPr>
          <w:rFonts w:ascii="Lucida Bright" w:hAnsi="Lucida Bright"/>
        </w:rPr>
        <w:t>from the retention facility.</w:t>
      </w:r>
      <w:r w:rsidR="003322A9" w:rsidRPr="00A31E0D">
        <w:rPr>
          <w:rFonts w:ascii="Lucida Bright" w:hAnsi="Lucida Bright"/>
        </w:rPr>
        <w:t xml:space="preserve"> </w:t>
      </w:r>
      <w:r w:rsidRPr="00A31E0D">
        <w:rPr>
          <w:rFonts w:ascii="Lucida Bright" w:hAnsi="Lucida Bright"/>
        </w:rPr>
        <w:t xml:space="preserve">The wastewater samples shall be </w:t>
      </w:r>
      <w:r w:rsidR="00E25482" w:rsidRPr="00A31E0D">
        <w:rPr>
          <w:rFonts w:ascii="Lucida Bright" w:hAnsi="Lucida Bright"/>
        </w:rPr>
        <w:t xml:space="preserve">collected, stored, and conveyed to a laboratory </w:t>
      </w:r>
      <w:r w:rsidRPr="00A31E0D">
        <w:rPr>
          <w:rFonts w:ascii="Lucida Bright" w:hAnsi="Lucida Bright"/>
        </w:rPr>
        <w:t>using acceptable procedures,</w:t>
      </w:r>
      <w:r w:rsidR="00DE6B67" w:rsidRPr="00A31E0D">
        <w:rPr>
          <w:rFonts w:ascii="Lucida Bright" w:hAnsi="Lucida Bright"/>
        </w:rPr>
        <w:t xml:space="preserve"> </w:t>
      </w:r>
      <w:r w:rsidRPr="00A31E0D">
        <w:rPr>
          <w:rFonts w:ascii="Lucida Bright" w:hAnsi="Lucida Bright"/>
        </w:rPr>
        <w:t xml:space="preserve">and analyzed for the </w:t>
      </w:r>
      <w:r w:rsidR="00E25482" w:rsidRPr="00A31E0D">
        <w:rPr>
          <w:rFonts w:ascii="Lucida Bright" w:hAnsi="Lucida Bright"/>
        </w:rPr>
        <w:t xml:space="preserve">following </w:t>
      </w:r>
      <w:r w:rsidRPr="00A31E0D">
        <w:rPr>
          <w:rFonts w:ascii="Lucida Bright" w:hAnsi="Lucida Bright"/>
        </w:rPr>
        <w:t>parameters</w:t>
      </w:r>
      <w:r w:rsidR="00E25482" w:rsidRPr="00A31E0D">
        <w:rPr>
          <w:rFonts w:ascii="Lucida Bright" w:hAnsi="Lucida Bright"/>
        </w:rPr>
        <w:t xml:space="preserve"> by a NELAC certified laboratory:</w:t>
      </w:r>
    </w:p>
    <w:p w14:paraId="5C94AE96" w14:textId="121454CE" w:rsidR="00C2426D" w:rsidRPr="00853CCF" w:rsidRDefault="00D624DC" w:rsidP="009B3614">
      <w:pPr>
        <w:pStyle w:val="ListParagraph"/>
        <w:numPr>
          <w:ilvl w:val="0"/>
          <w:numId w:val="27"/>
        </w:numPr>
        <w:spacing w:after="120"/>
        <w:ind w:left="720"/>
        <w:rPr>
          <w:rFonts w:ascii="Lucida Bright" w:hAnsi="Lucida Bright"/>
          <w:szCs w:val="22"/>
        </w:rPr>
      </w:pPr>
      <w:r w:rsidRPr="00853CCF">
        <w:rPr>
          <w:rFonts w:ascii="Lucida Bright" w:hAnsi="Lucida Bright"/>
          <w:szCs w:val="22"/>
        </w:rPr>
        <w:t>5-day biochemical oxygen demand</w:t>
      </w:r>
      <w:r w:rsidR="00E25482" w:rsidRPr="00853CCF">
        <w:rPr>
          <w:rFonts w:ascii="Lucida Bright" w:hAnsi="Lucida Bright"/>
          <w:szCs w:val="22"/>
        </w:rPr>
        <w:t>;</w:t>
      </w:r>
    </w:p>
    <w:p w14:paraId="4EFA889B" w14:textId="0AFE2FE6" w:rsidR="00C2426D" w:rsidRPr="00853CCF" w:rsidRDefault="00D624DC" w:rsidP="009B3614">
      <w:pPr>
        <w:pStyle w:val="ListParagraph"/>
        <w:numPr>
          <w:ilvl w:val="0"/>
          <w:numId w:val="27"/>
        </w:numPr>
        <w:spacing w:after="120"/>
        <w:ind w:left="720"/>
        <w:rPr>
          <w:rFonts w:ascii="Lucida Bright" w:hAnsi="Lucida Bright"/>
          <w:szCs w:val="22"/>
        </w:rPr>
      </w:pPr>
      <w:r w:rsidRPr="00853CCF">
        <w:rPr>
          <w:rFonts w:ascii="Lucida Bright" w:hAnsi="Lucida Bright"/>
          <w:szCs w:val="22"/>
        </w:rPr>
        <w:t>Total nitrogen</w:t>
      </w:r>
      <w:r w:rsidR="00E25482" w:rsidRPr="00853CCF">
        <w:rPr>
          <w:rFonts w:ascii="Lucida Bright" w:hAnsi="Lucida Bright"/>
          <w:szCs w:val="22"/>
        </w:rPr>
        <w:t>;</w:t>
      </w:r>
    </w:p>
    <w:p w14:paraId="7C579386" w14:textId="6141B6D8" w:rsidR="00C2426D" w:rsidRPr="00853CCF" w:rsidRDefault="00D624DC" w:rsidP="009B3614">
      <w:pPr>
        <w:pStyle w:val="ListParagraph"/>
        <w:numPr>
          <w:ilvl w:val="0"/>
          <w:numId w:val="27"/>
        </w:numPr>
        <w:spacing w:after="120"/>
        <w:ind w:left="720"/>
        <w:rPr>
          <w:rFonts w:ascii="Lucida Bright" w:hAnsi="Lucida Bright"/>
          <w:szCs w:val="22"/>
        </w:rPr>
      </w:pPr>
      <w:r w:rsidRPr="00853CCF">
        <w:rPr>
          <w:rFonts w:ascii="Lucida Bright" w:hAnsi="Lucida Bright"/>
          <w:szCs w:val="22"/>
        </w:rPr>
        <w:t>Total phosphorus</w:t>
      </w:r>
      <w:r w:rsidR="00E25482" w:rsidRPr="00853CCF">
        <w:rPr>
          <w:rFonts w:ascii="Lucida Bright" w:hAnsi="Lucida Bright"/>
          <w:szCs w:val="22"/>
        </w:rPr>
        <w:t>;</w:t>
      </w:r>
      <w:r w:rsidR="000E53BD" w:rsidRPr="00853CCF">
        <w:rPr>
          <w:rFonts w:ascii="Lucida Bright" w:hAnsi="Lucida Bright"/>
          <w:szCs w:val="22"/>
        </w:rPr>
        <w:t xml:space="preserve"> </w:t>
      </w:r>
      <w:r w:rsidR="00E25482" w:rsidRPr="00853CCF">
        <w:rPr>
          <w:rFonts w:ascii="Lucida Bright" w:hAnsi="Lucida Bright"/>
          <w:szCs w:val="22"/>
        </w:rPr>
        <w:t xml:space="preserve">and </w:t>
      </w:r>
    </w:p>
    <w:p w14:paraId="46C36720" w14:textId="42348644" w:rsidR="005E448B" w:rsidRPr="00853CCF" w:rsidRDefault="005E448B" w:rsidP="009B3614">
      <w:pPr>
        <w:pStyle w:val="ListParagraph"/>
        <w:numPr>
          <w:ilvl w:val="0"/>
          <w:numId w:val="27"/>
        </w:numPr>
        <w:spacing w:after="120"/>
        <w:ind w:left="720"/>
        <w:rPr>
          <w:rFonts w:ascii="Lucida Bright" w:hAnsi="Lucida Bright"/>
          <w:szCs w:val="22"/>
        </w:rPr>
      </w:pPr>
      <w:r w:rsidRPr="00853CCF">
        <w:rPr>
          <w:rFonts w:ascii="Lucida Bright" w:hAnsi="Lucida Bright"/>
          <w:szCs w:val="22"/>
        </w:rPr>
        <w:t>Total dissolved solids.</w:t>
      </w:r>
    </w:p>
    <w:p w14:paraId="515822BF" w14:textId="50A2FE4B" w:rsidR="00C2426D" w:rsidRPr="00A31E0D" w:rsidRDefault="00D624DC" w:rsidP="00E61C57">
      <w:pPr>
        <w:pStyle w:val="ListParagraph"/>
        <w:keepNext/>
        <w:numPr>
          <w:ilvl w:val="0"/>
          <w:numId w:val="24"/>
        </w:numPr>
        <w:spacing w:after="120"/>
        <w:ind w:left="360"/>
        <w:rPr>
          <w:rFonts w:ascii="Lucida Bright" w:hAnsi="Lucida Bright"/>
        </w:rPr>
      </w:pPr>
      <w:r w:rsidRPr="00A31E0D">
        <w:rPr>
          <w:rFonts w:ascii="Lucida Bright" w:hAnsi="Lucida Bright"/>
        </w:rPr>
        <w:t>Excessive Phosphorus Soil Loading.</w:t>
      </w:r>
    </w:p>
    <w:p w14:paraId="3D39D759" w14:textId="1346389D" w:rsidR="00C2426D" w:rsidRPr="001D3456" w:rsidRDefault="00D624DC" w:rsidP="009B3614">
      <w:pPr>
        <w:pStyle w:val="BodyText8"/>
        <w:numPr>
          <w:ilvl w:val="8"/>
          <w:numId w:val="28"/>
        </w:numPr>
        <w:spacing w:after="120"/>
        <w:ind w:left="720" w:hanging="360"/>
      </w:pPr>
      <w:r w:rsidRPr="001D3456">
        <w:t xml:space="preserve">When results of the annual soil analysis for extractable phosphorus indicate a level greater than 200 mg/kg of extractable phosphorus (reported as P) in Zone </w:t>
      </w:r>
      <w:r w:rsidRPr="001D3456">
        <w:lastRenderedPageBreak/>
        <w:t xml:space="preserve">1 for a particular wastewater irrigation area, then the permittee shall not apply any wastewater to the affected </w:t>
      </w:r>
      <w:r w:rsidR="000420CF" w:rsidRPr="001D3456">
        <w:t xml:space="preserve">wastewater irrigation </w:t>
      </w:r>
      <w:r w:rsidRPr="001D3456">
        <w:t>area</w:t>
      </w:r>
      <w:r w:rsidR="00B4155E" w:rsidRPr="001D3456">
        <w:t xml:space="preserve"> </w:t>
      </w:r>
      <w:r w:rsidRPr="001D3456">
        <w:t>.</w:t>
      </w:r>
    </w:p>
    <w:p w14:paraId="6F0742A0" w14:textId="4008957A" w:rsidR="00C2426D" w:rsidRPr="001D3456" w:rsidRDefault="00D624DC" w:rsidP="009B3614">
      <w:pPr>
        <w:pStyle w:val="BodyText8"/>
        <w:numPr>
          <w:ilvl w:val="8"/>
          <w:numId w:val="28"/>
        </w:numPr>
        <w:spacing w:after="120"/>
        <w:ind w:left="720" w:hanging="360"/>
      </w:pPr>
      <w:r w:rsidRPr="001D3456">
        <w:t xml:space="preserve">Within 30 days of receipt of the results identified in </w:t>
      </w:r>
      <w:r w:rsidR="000420CF" w:rsidRPr="001D3456">
        <w:t>Part III.</w:t>
      </w:r>
      <w:r w:rsidR="004C20F1" w:rsidRPr="001D3456">
        <w:t>C.3.a</w:t>
      </w:r>
      <w:r w:rsidRPr="001D3456">
        <w:t xml:space="preserve"> of this general permit, the permittee shall provide a written notification to the appropriate TCEQ regional office and to the TCEQ</w:t>
      </w:r>
      <w:r w:rsidR="00FB66E1" w:rsidRPr="001D3456">
        <w:t>’s</w:t>
      </w:r>
      <w:r w:rsidRPr="001D3456">
        <w:t xml:space="preserve"> </w:t>
      </w:r>
      <w:r w:rsidR="004C20F1" w:rsidRPr="001D3456">
        <w:t>Industrial Permits</w:t>
      </w:r>
      <w:r w:rsidRPr="001D3456">
        <w:t xml:space="preserve"> Team (MC-</w:t>
      </w:r>
      <w:r w:rsidR="004C20F1" w:rsidRPr="001D3456">
        <w:t>148</w:t>
      </w:r>
      <w:r w:rsidRPr="001D3456">
        <w:t>).</w:t>
      </w:r>
      <w:r w:rsidR="003322A9" w:rsidRPr="001D3456">
        <w:t xml:space="preserve"> </w:t>
      </w:r>
      <w:r w:rsidRPr="001D3456">
        <w:t>The notifications must include a description of all of the wastewater irrigation areas being utilized under this general permit and the submittal of all soil testing results collected according to Part III.C.1. of this general permit, since the NOI for this general permit was filed.</w:t>
      </w:r>
    </w:p>
    <w:p w14:paraId="0493F767" w14:textId="005C2D35" w:rsidR="000420CF" w:rsidRPr="001D3456" w:rsidRDefault="00D624DC" w:rsidP="009B3614">
      <w:pPr>
        <w:pStyle w:val="BodyText8"/>
        <w:numPr>
          <w:ilvl w:val="8"/>
          <w:numId w:val="28"/>
        </w:numPr>
        <w:spacing w:after="120"/>
        <w:ind w:left="720" w:hanging="360"/>
      </w:pPr>
      <w:r w:rsidRPr="001D3456">
        <w:t xml:space="preserve">The permittee shall evaluate the ability to comply with all conditions of this general permit, without the use of </w:t>
      </w:r>
      <w:r w:rsidR="000420CF" w:rsidRPr="001D3456">
        <w:t xml:space="preserve">the affected </w:t>
      </w:r>
      <w:r w:rsidRPr="001D3456">
        <w:t>wastewater irrigation area.</w:t>
      </w:r>
      <w:r w:rsidR="003322A9" w:rsidRPr="001D3456">
        <w:t xml:space="preserve"> </w:t>
      </w:r>
      <w:r w:rsidRPr="001D3456">
        <w:t>The permittee is responsible for changing or terminating the authorization with a</w:t>
      </w:r>
      <w:r w:rsidR="0077322D">
        <w:t>n</w:t>
      </w:r>
      <w:r w:rsidRPr="001D3456">
        <w:t xml:space="preserve"> NOC or NOT to utilize other land for wastewater irrigation.</w:t>
      </w:r>
      <w:r w:rsidR="003322A9" w:rsidRPr="001D3456">
        <w:t xml:space="preserve"> </w:t>
      </w:r>
      <w:r w:rsidRPr="001D3456">
        <w:t xml:space="preserve">The permittee may </w:t>
      </w:r>
      <w:proofErr w:type="gramStart"/>
      <w:r w:rsidRPr="001D3456">
        <w:t>submit an application</w:t>
      </w:r>
      <w:proofErr w:type="gramEnd"/>
      <w:r w:rsidRPr="001D3456">
        <w:t xml:space="preserve"> for an individual permit, if necessary, in order to obtain any required authorization for the </w:t>
      </w:r>
      <w:r w:rsidR="009F1CCC" w:rsidRPr="001D3456">
        <w:t xml:space="preserve">disposal </w:t>
      </w:r>
      <w:r w:rsidRPr="001D3456">
        <w:t>of waste</w:t>
      </w:r>
      <w:r w:rsidR="000420CF" w:rsidRPr="001D3456">
        <w:t>water</w:t>
      </w:r>
      <w:r w:rsidRPr="001D3456">
        <w:t xml:space="preserve"> adjacent to water in the state.</w:t>
      </w:r>
      <w:r w:rsidR="003322A9" w:rsidRPr="001D3456">
        <w:t xml:space="preserve"> </w:t>
      </w:r>
    </w:p>
    <w:p w14:paraId="3B86E6E3" w14:textId="21EC3A83" w:rsidR="00C2426D" w:rsidRPr="001D3456" w:rsidRDefault="00D624DC" w:rsidP="009B3614">
      <w:pPr>
        <w:pStyle w:val="BodyText8"/>
        <w:numPr>
          <w:ilvl w:val="8"/>
          <w:numId w:val="28"/>
        </w:numPr>
        <w:spacing w:after="120"/>
        <w:ind w:left="720" w:hanging="360"/>
      </w:pPr>
      <w:r w:rsidRPr="001D3456">
        <w:t xml:space="preserve">Based upon adequate information substantiating a reduction of the </w:t>
      </w:r>
      <w:r w:rsidR="003B0D00" w:rsidRPr="001D3456">
        <w:t>soil phosphorus levels</w:t>
      </w:r>
      <w:r w:rsidR="000420CF" w:rsidRPr="001D3456">
        <w:t xml:space="preserve"> in the affected wastewater irrigation area</w:t>
      </w:r>
      <w:r w:rsidR="003B0D00" w:rsidRPr="001D3456">
        <w:t>, the executive d</w:t>
      </w:r>
      <w:r w:rsidRPr="001D3456">
        <w:t xml:space="preserve">irector may provide a written approval to allow resumption of wastewater irrigation in the affected </w:t>
      </w:r>
      <w:r w:rsidR="000420CF" w:rsidRPr="001D3456">
        <w:t xml:space="preserve">wastewater irrigation </w:t>
      </w:r>
      <w:r w:rsidRPr="001D3456">
        <w:t>area.</w:t>
      </w:r>
    </w:p>
    <w:p w14:paraId="41545C58" w14:textId="75AF5FD8" w:rsidR="00C2426D" w:rsidRPr="00A31E0D" w:rsidRDefault="00D624DC" w:rsidP="009B3614">
      <w:pPr>
        <w:pStyle w:val="ListParagraph"/>
        <w:numPr>
          <w:ilvl w:val="0"/>
          <w:numId w:val="24"/>
        </w:numPr>
        <w:spacing w:after="120"/>
        <w:ind w:left="360"/>
        <w:rPr>
          <w:rFonts w:ascii="Lucida Bright" w:hAnsi="Lucida Bright"/>
        </w:rPr>
      </w:pPr>
      <w:r w:rsidRPr="00A31E0D">
        <w:rPr>
          <w:rFonts w:ascii="Lucida Bright" w:hAnsi="Lucida Bright"/>
        </w:rPr>
        <w:t>Irrigation Records.</w:t>
      </w:r>
      <w:r w:rsidR="003322A9" w:rsidRPr="00A31E0D">
        <w:rPr>
          <w:rFonts w:ascii="Lucida Bright" w:hAnsi="Lucida Bright"/>
        </w:rPr>
        <w:t xml:space="preserve"> </w:t>
      </w:r>
      <w:r w:rsidRPr="00A31E0D">
        <w:rPr>
          <w:rFonts w:ascii="Lucida Bright" w:hAnsi="Lucida Bright"/>
        </w:rPr>
        <w:t xml:space="preserve">The permittee shall maintain records of all wastewater that is beneficially used by </w:t>
      </w:r>
      <w:r w:rsidR="00E05E3D" w:rsidRPr="00A31E0D">
        <w:rPr>
          <w:rFonts w:ascii="Lucida Bright" w:hAnsi="Lucida Bright"/>
        </w:rPr>
        <w:t>irrigation</w:t>
      </w:r>
      <w:r w:rsidRPr="00A31E0D">
        <w:rPr>
          <w:rFonts w:ascii="Lucida Bright" w:hAnsi="Lucida Bright"/>
        </w:rPr>
        <w:t xml:space="preserve"> or that is used in the production of compost.</w:t>
      </w:r>
      <w:r w:rsidR="003322A9" w:rsidRPr="00A31E0D">
        <w:rPr>
          <w:rFonts w:ascii="Lucida Bright" w:hAnsi="Lucida Bright"/>
        </w:rPr>
        <w:t xml:space="preserve"> </w:t>
      </w:r>
      <w:r w:rsidRPr="00A31E0D">
        <w:rPr>
          <w:rFonts w:ascii="Lucida Bright" w:hAnsi="Lucida Bright"/>
        </w:rPr>
        <w:t>The records shall be updated each time wastewater is removed from the retention facility and whenever wastewater is directly conveyed for irrigation without retention.</w:t>
      </w:r>
      <w:r w:rsidR="003322A9" w:rsidRPr="00A31E0D">
        <w:rPr>
          <w:rFonts w:ascii="Lucida Bright" w:hAnsi="Lucida Bright"/>
        </w:rPr>
        <w:t xml:space="preserve"> </w:t>
      </w:r>
      <w:r w:rsidRPr="00A31E0D">
        <w:rPr>
          <w:rFonts w:ascii="Lucida Bright" w:hAnsi="Lucida Bright"/>
        </w:rPr>
        <w:t>Irrigation records must be compiled by December 31 of each year and kept on site.</w:t>
      </w:r>
      <w:r w:rsidR="003322A9" w:rsidRPr="00A31E0D">
        <w:rPr>
          <w:rFonts w:ascii="Lucida Bright" w:hAnsi="Lucida Bright"/>
        </w:rPr>
        <w:t xml:space="preserve"> </w:t>
      </w:r>
    </w:p>
    <w:p w14:paraId="5C67798E" w14:textId="61A8F086" w:rsidR="00C2426D" w:rsidRPr="00853CCF" w:rsidRDefault="00D624DC" w:rsidP="009B3614">
      <w:pPr>
        <w:pStyle w:val="ListParagraph"/>
        <w:numPr>
          <w:ilvl w:val="0"/>
          <w:numId w:val="29"/>
        </w:numPr>
        <w:spacing w:after="120"/>
        <w:ind w:left="720"/>
        <w:rPr>
          <w:rFonts w:ascii="Lucida Bright" w:hAnsi="Lucida Bright"/>
          <w:szCs w:val="22"/>
        </w:rPr>
      </w:pPr>
      <w:r w:rsidRPr="00853CCF">
        <w:rPr>
          <w:rFonts w:ascii="Lucida Bright" w:hAnsi="Lucida Bright"/>
          <w:szCs w:val="22"/>
        </w:rPr>
        <w:t>When wastewater is land applied via irrigation, records shall include the following information:</w:t>
      </w:r>
    </w:p>
    <w:p w14:paraId="08AF1169" w14:textId="5D6ED72C" w:rsidR="00C2426D" w:rsidRPr="00890A5B" w:rsidRDefault="00D624DC"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date</w:t>
      </w:r>
      <w:r w:rsidR="00B602CC" w:rsidRPr="00890A5B">
        <w:rPr>
          <w:rFonts w:ascii="Lucida Bright" w:hAnsi="Lucida Bright"/>
          <w:szCs w:val="22"/>
        </w:rPr>
        <w:t>(s)</w:t>
      </w:r>
      <w:r w:rsidRPr="00890A5B">
        <w:rPr>
          <w:rFonts w:ascii="Lucida Bright" w:hAnsi="Lucida Bright"/>
          <w:szCs w:val="22"/>
        </w:rPr>
        <w:t xml:space="preserve"> of wastewater irrigation;</w:t>
      </w:r>
    </w:p>
    <w:p w14:paraId="3F3B8DEF" w14:textId="5D971DCD" w:rsidR="00C2426D" w:rsidRPr="00890A5B" w:rsidRDefault="00D624DC"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location of wastewater irrigation area(s) and the number of acres utilized during each irrigation event;</w:t>
      </w:r>
    </w:p>
    <w:p w14:paraId="6AC0EAC7" w14:textId="659D9D3E" w:rsidR="00C2426D" w:rsidRPr="00890A5B" w:rsidRDefault="00D624DC"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acreage of each individual crop on which wastewater is applied;</w:t>
      </w:r>
    </w:p>
    <w:p w14:paraId="05FBD626" w14:textId="7ADB2FBA" w:rsidR="00C2426D" w:rsidRPr="00890A5B" w:rsidRDefault="00D624DC"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application rate and volume of wastewater used during the irrigation event;</w:t>
      </w:r>
    </w:p>
    <w:p w14:paraId="29531AF7" w14:textId="7DD43A48" w:rsidR="00C2426D" w:rsidRPr="00890A5B" w:rsidRDefault="00E05E3D"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 xml:space="preserve">crop </w:t>
      </w:r>
      <w:r w:rsidR="00D624DC" w:rsidRPr="00890A5B">
        <w:rPr>
          <w:rFonts w:ascii="Lucida Bright" w:hAnsi="Lucida Bright"/>
          <w:szCs w:val="22"/>
        </w:rPr>
        <w:t>yields harvested; and</w:t>
      </w:r>
    </w:p>
    <w:p w14:paraId="743E412E" w14:textId="048B9119" w:rsidR="00C2426D" w:rsidRPr="00890A5B" w:rsidRDefault="00D624DC" w:rsidP="009B3614">
      <w:pPr>
        <w:pStyle w:val="ListParagraph"/>
        <w:numPr>
          <w:ilvl w:val="0"/>
          <w:numId w:val="31"/>
        </w:numPr>
        <w:spacing w:after="120"/>
        <w:ind w:left="1260" w:hanging="540"/>
        <w:rPr>
          <w:rFonts w:ascii="Lucida Bright" w:hAnsi="Lucida Bright"/>
          <w:szCs w:val="22"/>
        </w:rPr>
      </w:pPr>
      <w:r w:rsidRPr="00890A5B">
        <w:rPr>
          <w:rFonts w:ascii="Lucida Bright" w:hAnsi="Lucida Bright"/>
          <w:szCs w:val="22"/>
        </w:rPr>
        <w:t xml:space="preserve">results of the analysis of samples of the </w:t>
      </w:r>
      <w:r w:rsidR="00276437" w:rsidRPr="00890A5B">
        <w:rPr>
          <w:rFonts w:ascii="Lucida Bright" w:hAnsi="Lucida Bright"/>
          <w:szCs w:val="22"/>
        </w:rPr>
        <w:t xml:space="preserve">soil and </w:t>
      </w:r>
      <w:r w:rsidRPr="00890A5B">
        <w:rPr>
          <w:rFonts w:ascii="Lucida Bright" w:hAnsi="Lucida Bright"/>
          <w:szCs w:val="22"/>
        </w:rPr>
        <w:t>wastewater required under</w:t>
      </w:r>
      <w:r w:rsidR="00276437" w:rsidRPr="00890A5B">
        <w:rPr>
          <w:rFonts w:ascii="Lucida Bright" w:hAnsi="Lucida Bright"/>
          <w:szCs w:val="22"/>
        </w:rPr>
        <w:t xml:space="preserve"> Part III.C.1 and 2. of this general permit</w:t>
      </w:r>
      <w:r w:rsidRPr="00890A5B">
        <w:rPr>
          <w:rFonts w:ascii="Lucida Bright" w:hAnsi="Lucida Bright"/>
          <w:szCs w:val="22"/>
        </w:rPr>
        <w:t>.</w:t>
      </w:r>
    </w:p>
    <w:p w14:paraId="13577E8B" w14:textId="5922E110" w:rsidR="00C2426D" w:rsidRPr="00853CCF" w:rsidRDefault="00D624DC" w:rsidP="009B3614">
      <w:pPr>
        <w:pStyle w:val="ListParagraph"/>
        <w:numPr>
          <w:ilvl w:val="0"/>
          <w:numId w:val="29"/>
        </w:numPr>
        <w:spacing w:after="120"/>
        <w:ind w:left="720"/>
        <w:rPr>
          <w:rFonts w:ascii="Lucida Bright" w:hAnsi="Lucida Bright"/>
          <w:szCs w:val="22"/>
        </w:rPr>
      </w:pPr>
      <w:r w:rsidRPr="00853CCF">
        <w:rPr>
          <w:rFonts w:ascii="Lucida Bright" w:hAnsi="Lucida Bright"/>
          <w:szCs w:val="22"/>
        </w:rPr>
        <w:t>Where wastewater is used to assist in the production of compost, such records shall include the following information:</w:t>
      </w:r>
    </w:p>
    <w:p w14:paraId="1E9E65A7" w14:textId="420D7744" w:rsidR="00C2426D" w:rsidRPr="00890A5B" w:rsidRDefault="00D624DC" w:rsidP="009B3614">
      <w:pPr>
        <w:pStyle w:val="ListParagraph"/>
        <w:numPr>
          <w:ilvl w:val="0"/>
          <w:numId w:val="32"/>
        </w:numPr>
        <w:spacing w:after="120"/>
        <w:ind w:left="1260" w:hanging="540"/>
        <w:rPr>
          <w:rFonts w:ascii="Lucida Bright" w:hAnsi="Lucida Bright"/>
          <w:szCs w:val="22"/>
        </w:rPr>
      </w:pPr>
      <w:r w:rsidRPr="00890A5B">
        <w:rPr>
          <w:rFonts w:ascii="Lucida Bright" w:hAnsi="Lucida Bright"/>
          <w:szCs w:val="22"/>
        </w:rPr>
        <w:t>date of wastewater use; and</w:t>
      </w:r>
    </w:p>
    <w:p w14:paraId="3DAE7243" w14:textId="19D4F585" w:rsidR="00C2426D" w:rsidRPr="00890A5B" w:rsidRDefault="00D624DC" w:rsidP="009B3614">
      <w:pPr>
        <w:pStyle w:val="ListParagraph"/>
        <w:numPr>
          <w:ilvl w:val="0"/>
          <w:numId w:val="32"/>
        </w:numPr>
        <w:spacing w:after="120"/>
        <w:ind w:left="1260" w:hanging="540"/>
        <w:rPr>
          <w:rFonts w:ascii="Lucida Bright" w:hAnsi="Lucida Bright"/>
          <w:szCs w:val="22"/>
        </w:rPr>
      </w:pPr>
      <w:r w:rsidRPr="00890A5B">
        <w:rPr>
          <w:rFonts w:ascii="Lucida Bright" w:hAnsi="Lucida Bright"/>
          <w:szCs w:val="22"/>
        </w:rPr>
        <w:t xml:space="preserve">volume of </w:t>
      </w:r>
      <w:r w:rsidR="00276437" w:rsidRPr="00890A5B">
        <w:rPr>
          <w:rFonts w:ascii="Lucida Bright" w:hAnsi="Lucida Bright"/>
          <w:szCs w:val="22"/>
        </w:rPr>
        <w:t>waste</w:t>
      </w:r>
      <w:r w:rsidRPr="00890A5B">
        <w:rPr>
          <w:rFonts w:ascii="Lucida Bright" w:hAnsi="Lucida Bright"/>
          <w:szCs w:val="22"/>
        </w:rPr>
        <w:t>water used.</w:t>
      </w:r>
    </w:p>
    <w:p w14:paraId="68624FD3" w14:textId="7BC9A027" w:rsidR="00C2426D" w:rsidRPr="00A31E0D" w:rsidRDefault="00D624DC" w:rsidP="00697AEC">
      <w:pPr>
        <w:pStyle w:val="ListParagraph"/>
        <w:keepNext/>
        <w:numPr>
          <w:ilvl w:val="0"/>
          <w:numId w:val="24"/>
        </w:numPr>
        <w:spacing w:after="120"/>
        <w:ind w:left="360"/>
        <w:rPr>
          <w:rFonts w:ascii="Lucida Bright" w:hAnsi="Lucida Bright"/>
        </w:rPr>
      </w:pPr>
      <w:r w:rsidRPr="00A31E0D">
        <w:rPr>
          <w:rFonts w:ascii="Lucida Bright" w:hAnsi="Lucida Bright"/>
        </w:rPr>
        <w:lastRenderedPageBreak/>
        <w:t>Liner Maintenance and Repair.</w:t>
      </w:r>
    </w:p>
    <w:p w14:paraId="1E9D498A" w14:textId="0FA49333"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The permittee must maintain any retention facility liner to inhibit infiltration of wastewater.</w:t>
      </w:r>
      <w:r w:rsidR="003322A9" w:rsidRPr="00890A5B">
        <w:rPr>
          <w:rFonts w:ascii="Lucida Bright" w:hAnsi="Lucida Bright"/>
          <w:szCs w:val="22"/>
        </w:rPr>
        <w:t xml:space="preserve"> </w:t>
      </w:r>
    </w:p>
    <w:p w14:paraId="131AFE97" w14:textId="45CA1CC0"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 xml:space="preserve">The retention facility and liner shall be restricted from access by domestic and wild animals by fences or other protective devices. </w:t>
      </w:r>
    </w:p>
    <w:p w14:paraId="0DA596F6" w14:textId="586E51AD"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Earthen levees and embankments shall be vegetated or stabilized in a manner to control erosion.</w:t>
      </w:r>
      <w:r w:rsidR="003322A9" w:rsidRPr="00890A5B">
        <w:rPr>
          <w:rFonts w:ascii="Lucida Bright" w:hAnsi="Lucida Bright"/>
          <w:szCs w:val="22"/>
        </w:rPr>
        <w:t xml:space="preserve"> </w:t>
      </w:r>
      <w:r w:rsidRPr="00890A5B">
        <w:rPr>
          <w:rFonts w:ascii="Lucida Bright" w:hAnsi="Lucida Bright"/>
          <w:szCs w:val="22"/>
        </w:rPr>
        <w:t>Vegetation, when utilized, shall be maintained at all times through mowing, watering, or other suitable maintenance practices.</w:t>
      </w:r>
      <w:r w:rsidR="003322A9" w:rsidRPr="00890A5B">
        <w:rPr>
          <w:rFonts w:ascii="Lucida Bright" w:hAnsi="Lucida Bright"/>
          <w:szCs w:val="22"/>
        </w:rPr>
        <w:t xml:space="preserve"> </w:t>
      </w:r>
      <w:r w:rsidRPr="00890A5B">
        <w:rPr>
          <w:rFonts w:ascii="Lucida Bright" w:hAnsi="Lucida Bright"/>
          <w:szCs w:val="22"/>
        </w:rPr>
        <w:t>All trees or woody vegetation shall be removed and not allowed to grow within a retention facility or on an earthen levee or embankment.</w:t>
      </w:r>
    </w:p>
    <w:p w14:paraId="249D265F" w14:textId="6D416049" w:rsidR="00C2426D"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 xml:space="preserve">Any mechanical or structural damage to the liner shall be evaluated by a NRCS engineer or a </w:t>
      </w:r>
      <w:r w:rsidR="00314736" w:rsidRPr="00890A5B">
        <w:rPr>
          <w:rFonts w:ascii="Lucida Bright" w:hAnsi="Lucida Bright"/>
          <w:szCs w:val="22"/>
        </w:rPr>
        <w:t xml:space="preserve">licensed </w:t>
      </w:r>
      <w:r w:rsidRPr="00890A5B">
        <w:rPr>
          <w:rFonts w:ascii="Lucida Bright" w:hAnsi="Lucida Bright"/>
          <w:szCs w:val="22"/>
        </w:rPr>
        <w:t xml:space="preserve">Texas professional engineer within 30 days of the damage. </w:t>
      </w:r>
    </w:p>
    <w:p w14:paraId="0017C6FC" w14:textId="7A7DC6CA" w:rsidR="00D215F8" w:rsidRPr="00890A5B" w:rsidRDefault="00D215F8" w:rsidP="009B3614">
      <w:pPr>
        <w:pStyle w:val="ListParagraph"/>
        <w:numPr>
          <w:ilvl w:val="0"/>
          <w:numId w:val="33"/>
        </w:numPr>
        <w:spacing w:after="120"/>
        <w:rPr>
          <w:rFonts w:ascii="Lucida Bright" w:hAnsi="Lucida Bright"/>
          <w:szCs w:val="22"/>
        </w:rPr>
      </w:pPr>
      <w:r w:rsidRPr="00D215F8">
        <w:rPr>
          <w:rFonts w:ascii="Lucida Bright" w:hAnsi="Lucida Bright"/>
          <w:szCs w:val="22"/>
        </w:rPr>
        <w:t xml:space="preserve">For re-certification of an earthen liner following the repair of mechanical or structural damage, a minimum of one sample shall be collected from the repaired area and analyzed to document that the liner meets the requirements of the liner certification for that </w:t>
      </w:r>
      <w:r>
        <w:rPr>
          <w:rFonts w:ascii="Lucida Bright" w:hAnsi="Lucida Bright"/>
          <w:szCs w:val="22"/>
        </w:rPr>
        <w:t xml:space="preserve">retention facility </w:t>
      </w:r>
      <w:r w:rsidRPr="00D215F8">
        <w:rPr>
          <w:rFonts w:ascii="Lucida Bright" w:hAnsi="Lucida Bright"/>
          <w:szCs w:val="22"/>
        </w:rPr>
        <w:t>prior to the damage</w:t>
      </w:r>
      <w:r>
        <w:rPr>
          <w:rFonts w:ascii="Lucida Bright" w:hAnsi="Lucida Bright"/>
          <w:szCs w:val="22"/>
        </w:rPr>
        <w:t>.</w:t>
      </w:r>
    </w:p>
    <w:p w14:paraId="3BD5DD88" w14:textId="038AA11E"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 xml:space="preserve">Documentation of liner maintenance shall be kept on site. </w:t>
      </w:r>
    </w:p>
    <w:p w14:paraId="16A08E23" w14:textId="0134AAC4"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 xml:space="preserve">The permittee shall have a NRCS engineer or a </w:t>
      </w:r>
      <w:r w:rsidR="00314736" w:rsidRPr="00890A5B">
        <w:rPr>
          <w:rFonts w:ascii="Lucida Bright" w:hAnsi="Lucida Bright"/>
          <w:szCs w:val="22"/>
        </w:rPr>
        <w:t xml:space="preserve">licensed </w:t>
      </w:r>
      <w:r w:rsidRPr="00890A5B">
        <w:rPr>
          <w:rFonts w:ascii="Lucida Bright" w:hAnsi="Lucida Bright"/>
          <w:szCs w:val="22"/>
        </w:rPr>
        <w:t xml:space="preserve">Texas professional engineer review the documentation and complete an onsite evaluation of each retention facility every five </w:t>
      </w:r>
      <w:r w:rsidR="007D33B0" w:rsidRPr="00890A5B">
        <w:rPr>
          <w:rFonts w:ascii="Lucida Bright" w:hAnsi="Lucida Bright"/>
          <w:szCs w:val="22"/>
        </w:rPr>
        <w:t>years.</w:t>
      </w:r>
    </w:p>
    <w:p w14:paraId="2879A57D" w14:textId="218A8B9B" w:rsidR="00C2426D" w:rsidRPr="00890A5B" w:rsidRDefault="003B0D00" w:rsidP="009B3614">
      <w:pPr>
        <w:pStyle w:val="ListParagraph"/>
        <w:numPr>
          <w:ilvl w:val="0"/>
          <w:numId w:val="33"/>
        </w:numPr>
        <w:spacing w:after="120"/>
        <w:rPr>
          <w:rFonts w:ascii="Lucida Bright" w:hAnsi="Lucida Bright"/>
          <w:szCs w:val="22"/>
        </w:rPr>
      </w:pPr>
      <w:r w:rsidRPr="00890A5B">
        <w:rPr>
          <w:rFonts w:ascii="Lucida Bright" w:hAnsi="Lucida Bright"/>
          <w:szCs w:val="22"/>
        </w:rPr>
        <w:t>If notified by the e</w:t>
      </w:r>
      <w:r w:rsidR="00D624DC" w:rsidRPr="00890A5B">
        <w:rPr>
          <w:rFonts w:ascii="Lucida Bright" w:hAnsi="Lucida Bright"/>
          <w:szCs w:val="22"/>
        </w:rPr>
        <w:t xml:space="preserve">xecutive </w:t>
      </w:r>
      <w:r w:rsidRPr="00890A5B">
        <w:rPr>
          <w:rFonts w:ascii="Lucida Bright" w:hAnsi="Lucida Bright"/>
          <w:szCs w:val="22"/>
        </w:rPr>
        <w:t>d</w:t>
      </w:r>
      <w:r w:rsidR="00D624DC" w:rsidRPr="00890A5B">
        <w:rPr>
          <w:rFonts w:ascii="Lucida Bright" w:hAnsi="Lucida Bright"/>
          <w:szCs w:val="22"/>
        </w:rPr>
        <w:t>irector that significant potential exists for the contamination of ground or surface water, the permittee shall install a leak detection system or monitoring well(s) in accordance with that notice.</w:t>
      </w:r>
      <w:r w:rsidR="00DE6B67" w:rsidRPr="00890A5B">
        <w:rPr>
          <w:rFonts w:ascii="Lucida Bright" w:hAnsi="Lucida Bright"/>
          <w:szCs w:val="22"/>
        </w:rPr>
        <w:t xml:space="preserve"> </w:t>
      </w:r>
      <w:r w:rsidR="00314736" w:rsidRPr="00890A5B">
        <w:rPr>
          <w:rFonts w:ascii="Lucida Bright" w:hAnsi="Lucida Bright"/>
          <w:szCs w:val="22"/>
        </w:rPr>
        <w:t>In the event monitoring wells are required, the permittee must:</w:t>
      </w:r>
    </w:p>
    <w:p w14:paraId="5DCE7EE8" w14:textId="7B1906AC" w:rsidR="00C2426D" w:rsidRPr="00890A5B" w:rsidRDefault="00D624DC" w:rsidP="009B3614">
      <w:pPr>
        <w:pStyle w:val="ListParagraph"/>
        <w:numPr>
          <w:ilvl w:val="0"/>
          <w:numId w:val="34"/>
        </w:numPr>
        <w:spacing w:after="120"/>
        <w:ind w:left="1260" w:hanging="540"/>
        <w:rPr>
          <w:rFonts w:ascii="Lucida Bright" w:hAnsi="Lucida Bright"/>
          <w:szCs w:val="22"/>
        </w:rPr>
      </w:pPr>
      <w:r w:rsidRPr="00890A5B">
        <w:rPr>
          <w:rFonts w:ascii="Lucida Bright" w:hAnsi="Lucida Bright"/>
          <w:szCs w:val="22"/>
        </w:rPr>
        <w:t xml:space="preserve">sample each monitoring well annually for nitrate as nitrogen, chloride, and total dissolved solids using methods approved by the </w:t>
      </w:r>
      <w:r w:rsidR="003B0D00" w:rsidRPr="00890A5B">
        <w:rPr>
          <w:rFonts w:ascii="Lucida Bright" w:hAnsi="Lucida Bright"/>
          <w:szCs w:val="22"/>
        </w:rPr>
        <w:t>e</w:t>
      </w:r>
      <w:r w:rsidRPr="00890A5B">
        <w:rPr>
          <w:rFonts w:ascii="Lucida Bright" w:hAnsi="Lucida Bright"/>
          <w:szCs w:val="22"/>
        </w:rPr>
        <w:t xml:space="preserve">xecutive </w:t>
      </w:r>
      <w:r w:rsidR="003B0D00" w:rsidRPr="00890A5B">
        <w:rPr>
          <w:rFonts w:ascii="Lucida Bright" w:hAnsi="Lucida Bright"/>
          <w:szCs w:val="22"/>
        </w:rPr>
        <w:t>d</w:t>
      </w:r>
      <w:r w:rsidR="00314736" w:rsidRPr="00890A5B">
        <w:rPr>
          <w:rFonts w:ascii="Lucida Bright" w:hAnsi="Lucida Bright"/>
          <w:szCs w:val="22"/>
        </w:rPr>
        <w:t>irector</w:t>
      </w:r>
      <w:r w:rsidR="00890A5B">
        <w:rPr>
          <w:rFonts w:ascii="Lucida Bright" w:hAnsi="Lucida Bright"/>
          <w:szCs w:val="22"/>
        </w:rPr>
        <w:t>;</w:t>
      </w:r>
      <w:r w:rsidR="00314736" w:rsidRPr="00890A5B">
        <w:rPr>
          <w:rFonts w:ascii="Lucida Bright" w:hAnsi="Lucida Bright"/>
          <w:szCs w:val="22"/>
        </w:rPr>
        <w:t xml:space="preserve"> and</w:t>
      </w:r>
    </w:p>
    <w:p w14:paraId="55E76398" w14:textId="4ACB5D28" w:rsidR="00C2426D" w:rsidRPr="00890A5B" w:rsidRDefault="00D624DC" w:rsidP="009B3614">
      <w:pPr>
        <w:pStyle w:val="ListParagraph"/>
        <w:numPr>
          <w:ilvl w:val="0"/>
          <w:numId w:val="34"/>
        </w:numPr>
        <w:spacing w:after="120"/>
        <w:ind w:left="1260" w:hanging="540"/>
        <w:rPr>
          <w:rFonts w:ascii="Lucida Bright" w:hAnsi="Lucida Bright"/>
          <w:szCs w:val="22"/>
        </w:rPr>
      </w:pPr>
      <w:r w:rsidRPr="00890A5B">
        <w:rPr>
          <w:rFonts w:ascii="Lucida Bright" w:hAnsi="Lucida Bright"/>
          <w:szCs w:val="22"/>
        </w:rPr>
        <w:t>compare the analytical results to the baseline data.</w:t>
      </w:r>
      <w:r w:rsidR="003322A9" w:rsidRPr="00890A5B">
        <w:rPr>
          <w:rFonts w:ascii="Lucida Bright" w:hAnsi="Lucida Bright"/>
          <w:szCs w:val="22"/>
        </w:rPr>
        <w:t xml:space="preserve"> </w:t>
      </w:r>
      <w:r w:rsidRPr="00890A5B">
        <w:rPr>
          <w:rFonts w:ascii="Lucida Bright" w:hAnsi="Lucida Bright"/>
          <w:szCs w:val="22"/>
        </w:rPr>
        <w:t xml:space="preserve">The first year's sampling shall be considered the baseline data and must be retained on site for the life of the facility unless otherwise provided by the </w:t>
      </w:r>
      <w:r w:rsidR="003B0D00" w:rsidRPr="00890A5B">
        <w:rPr>
          <w:rFonts w:ascii="Lucida Bright" w:hAnsi="Lucida Bright"/>
          <w:szCs w:val="22"/>
        </w:rPr>
        <w:t>e</w:t>
      </w:r>
      <w:r w:rsidRPr="00890A5B">
        <w:rPr>
          <w:rFonts w:ascii="Lucida Bright" w:hAnsi="Lucida Bright"/>
          <w:szCs w:val="22"/>
        </w:rPr>
        <w:t xml:space="preserve">xecutive </w:t>
      </w:r>
      <w:r w:rsidR="003B0D00" w:rsidRPr="00890A5B">
        <w:rPr>
          <w:rFonts w:ascii="Lucida Bright" w:hAnsi="Lucida Bright"/>
          <w:szCs w:val="22"/>
        </w:rPr>
        <w:t>d</w:t>
      </w:r>
      <w:r w:rsidRPr="00890A5B">
        <w:rPr>
          <w:rFonts w:ascii="Lucida Bright" w:hAnsi="Lucida Bright"/>
          <w:szCs w:val="22"/>
        </w:rPr>
        <w:t>irector.</w:t>
      </w:r>
      <w:r w:rsidR="003322A9" w:rsidRPr="00890A5B">
        <w:rPr>
          <w:rFonts w:ascii="Lucida Bright" w:hAnsi="Lucida Bright"/>
          <w:szCs w:val="22"/>
        </w:rPr>
        <w:t xml:space="preserve"> </w:t>
      </w:r>
      <w:r w:rsidRPr="00890A5B">
        <w:rPr>
          <w:rFonts w:ascii="Lucida Bright" w:hAnsi="Lucida Bright"/>
          <w:szCs w:val="22"/>
        </w:rPr>
        <w:t xml:space="preserve">If a ten percent (10%) increase in concentration of any of the sampled constituents is found, the permittee must notify the </w:t>
      </w:r>
      <w:r w:rsidR="00276437" w:rsidRPr="00890A5B">
        <w:rPr>
          <w:rFonts w:ascii="Lucida Bright" w:hAnsi="Lucida Bright"/>
          <w:szCs w:val="22"/>
        </w:rPr>
        <w:t>Water Quality Assessment</w:t>
      </w:r>
      <w:r w:rsidR="00890A5B">
        <w:rPr>
          <w:rFonts w:ascii="Lucida Bright" w:hAnsi="Lucida Bright"/>
          <w:szCs w:val="22"/>
        </w:rPr>
        <w:t xml:space="preserve"> Section</w:t>
      </w:r>
      <w:r w:rsidRPr="00890A5B">
        <w:rPr>
          <w:rFonts w:ascii="Lucida Bright" w:hAnsi="Lucida Bright"/>
          <w:szCs w:val="22"/>
        </w:rPr>
        <w:t xml:space="preserve"> </w:t>
      </w:r>
      <w:r w:rsidR="00890A5B">
        <w:rPr>
          <w:rFonts w:ascii="Lucida Bright" w:hAnsi="Lucida Bright"/>
          <w:szCs w:val="22"/>
        </w:rPr>
        <w:t>(</w:t>
      </w:r>
      <w:r w:rsidRPr="00890A5B">
        <w:rPr>
          <w:rFonts w:ascii="Lucida Bright" w:hAnsi="Lucida Bright"/>
          <w:szCs w:val="22"/>
        </w:rPr>
        <w:t>MC-</w:t>
      </w:r>
      <w:r w:rsidR="00276437" w:rsidRPr="00890A5B">
        <w:rPr>
          <w:rFonts w:ascii="Lucida Bright" w:hAnsi="Lucida Bright"/>
          <w:szCs w:val="22"/>
        </w:rPr>
        <w:t>150</w:t>
      </w:r>
      <w:r w:rsidRPr="00890A5B">
        <w:rPr>
          <w:rFonts w:ascii="Lucida Bright" w:hAnsi="Lucida Bright"/>
          <w:szCs w:val="22"/>
        </w:rPr>
        <w:t>)</w:t>
      </w:r>
      <w:r w:rsidR="003322A9" w:rsidRPr="00890A5B">
        <w:rPr>
          <w:rFonts w:ascii="Lucida Bright" w:hAnsi="Lucida Bright"/>
          <w:szCs w:val="22"/>
        </w:rPr>
        <w:t xml:space="preserve"> </w:t>
      </w:r>
      <w:r w:rsidRPr="00890A5B">
        <w:rPr>
          <w:rFonts w:ascii="Lucida Bright" w:hAnsi="Lucida Bright"/>
          <w:szCs w:val="22"/>
        </w:rPr>
        <w:t>within 30 days of receiving the analytical results.</w:t>
      </w:r>
      <w:r w:rsidR="003322A9" w:rsidRPr="00890A5B">
        <w:rPr>
          <w:rFonts w:ascii="Lucida Bright" w:hAnsi="Lucida Bright"/>
          <w:szCs w:val="22"/>
        </w:rPr>
        <w:t xml:space="preserve"> </w:t>
      </w:r>
      <w:r w:rsidRPr="00890A5B">
        <w:rPr>
          <w:rFonts w:ascii="Lucida Bright" w:hAnsi="Lucida Bright"/>
          <w:szCs w:val="22"/>
        </w:rPr>
        <w:t xml:space="preserve">In response, the </w:t>
      </w:r>
      <w:r w:rsidR="003B0D00" w:rsidRPr="00890A5B">
        <w:rPr>
          <w:rFonts w:ascii="Lucida Bright" w:hAnsi="Lucida Bright"/>
          <w:szCs w:val="22"/>
        </w:rPr>
        <w:t>e</w:t>
      </w:r>
      <w:r w:rsidRPr="00890A5B">
        <w:rPr>
          <w:rFonts w:ascii="Lucida Bright" w:hAnsi="Lucida Bright"/>
          <w:szCs w:val="22"/>
        </w:rPr>
        <w:t xml:space="preserve">xecutive </w:t>
      </w:r>
      <w:r w:rsidR="003B0D00" w:rsidRPr="00890A5B">
        <w:rPr>
          <w:rFonts w:ascii="Lucida Bright" w:hAnsi="Lucida Bright"/>
          <w:szCs w:val="22"/>
        </w:rPr>
        <w:t>d</w:t>
      </w:r>
      <w:r w:rsidRPr="00890A5B">
        <w:rPr>
          <w:rFonts w:ascii="Lucida Bright" w:hAnsi="Lucida Bright"/>
          <w:szCs w:val="22"/>
        </w:rPr>
        <w:t xml:space="preserve">irector may suspend the authorization, may require the operator to cease further disposal and operation of a retention facility, and may require facility closure in accordance with </w:t>
      </w:r>
      <w:r w:rsidR="00276437" w:rsidRPr="00890A5B">
        <w:rPr>
          <w:rFonts w:ascii="Lucida Bright" w:hAnsi="Lucida Bright"/>
          <w:szCs w:val="22"/>
        </w:rPr>
        <w:t>Part</w:t>
      </w:r>
      <w:r w:rsidRPr="00890A5B">
        <w:rPr>
          <w:rFonts w:ascii="Lucida Bright" w:hAnsi="Lucida Bright"/>
          <w:szCs w:val="22"/>
        </w:rPr>
        <w:t xml:space="preserve"> III.B.4.</w:t>
      </w:r>
    </w:p>
    <w:p w14:paraId="28E4ABD7" w14:textId="3431B658"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The permittee shall notify the appropriate TCEQ Regional Office in writing two weeks prior to the time any retention facility is cleaned out by means other than pumping.</w:t>
      </w:r>
      <w:r w:rsidR="003322A9" w:rsidRPr="00890A5B">
        <w:rPr>
          <w:rFonts w:ascii="Lucida Bright" w:hAnsi="Lucida Bright"/>
          <w:szCs w:val="22"/>
        </w:rPr>
        <w:t xml:space="preserve"> </w:t>
      </w:r>
      <w:r w:rsidRPr="00890A5B">
        <w:rPr>
          <w:rFonts w:ascii="Lucida Bright" w:hAnsi="Lucida Bright"/>
          <w:szCs w:val="22"/>
        </w:rPr>
        <w:t xml:space="preserve">If the </w:t>
      </w:r>
      <w:r w:rsidR="000200F7" w:rsidRPr="00890A5B">
        <w:rPr>
          <w:rFonts w:ascii="Lucida Bright" w:hAnsi="Lucida Bright"/>
          <w:szCs w:val="22"/>
        </w:rPr>
        <w:t xml:space="preserve">retention </w:t>
      </w:r>
      <w:r w:rsidRPr="00890A5B">
        <w:rPr>
          <w:rFonts w:ascii="Lucida Bright" w:hAnsi="Lucida Bright"/>
          <w:szCs w:val="22"/>
        </w:rPr>
        <w:t xml:space="preserve">facility is cleaned using a dragline or if the liner is disturbed, the permittee shall have the pond liner re-certified by a </w:t>
      </w:r>
      <w:r w:rsidR="000200F7" w:rsidRPr="00890A5B">
        <w:rPr>
          <w:rFonts w:ascii="Lucida Bright" w:hAnsi="Lucida Bright"/>
          <w:szCs w:val="22"/>
        </w:rPr>
        <w:t xml:space="preserve">licensed </w:t>
      </w:r>
      <w:r w:rsidRPr="00890A5B">
        <w:rPr>
          <w:rFonts w:ascii="Lucida Bright" w:hAnsi="Lucida Bright"/>
          <w:szCs w:val="22"/>
        </w:rPr>
        <w:lastRenderedPageBreak/>
        <w:t>Texas professional engineer.</w:t>
      </w:r>
      <w:r w:rsidR="003322A9" w:rsidRPr="00890A5B">
        <w:rPr>
          <w:rFonts w:ascii="Lucida Bright" w:hAnsi="Lucida Bright"/>
          <w:szCs w:val="22"/>
        </w:rPr>
        <w:t xml:space="preserve"> </w:t>
      </w:r>
      <w:r w:rsidRPr="00890A5B">
        <w:rPr>
          <w:rFonts w:ascii="Lucida Bright" w:hAnsi="Lucida Bright"/>
          <w:szCs w:val="22"/>
        </w:rPr>
        <w:t>The liner certification should be sent to the appropriate TCEQ Regional Office.</w:t>
      </w:r>
    </w:p>
    <w:p w14:paraId="67A126FA" w14:textId="2B0FF90E"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All solid</w:t>
      </w:r>
      <w:r w:rsidR="007C33EA" w:rsidRPr="00890A5B">
        <w:rPr>
          <w:rFonts w:ascii="Lucida Bright" w:hAnsi="Lucida Bright"/>
          <w:szCs w:val="22"/>
        </w:rPr>
        <w:t>s</w:t>
      </w:r>
      <w:r w:rsidRPr="00890A5B">
        <w:rPr>
          <w:rFonts w:ascii="Lucida Bright" w:hAnsi="Lucida Bright"/>
          <w:szCs w:val="22"/>
        </w:rPr>
        <w:t xml:space="preserve"> resulting from cleaning operations and the sludge deposited in retention facilities and associated control facilities should be incorporated into compost in accordance with the conditions of this permit.</w:t>
      </w:r>
      <w:r w:rsidR="003322A9" w:rsidRPr="00890A5B">
        <w:rPr>
          <w:rFonts w:ascii="Lucida Bright" w:hAnsi="Lucida Bright"/>
          <w:szCs w:val="22"/>
        </w:rPr>
        <w:t xml:space="preserve"> </w:t>
      </w:r>
      <w:r w:rsidRPr="00890A5B">
        <w:rPr>
          <w:rFonts w:ascii="Lucida Bright" w:hAnsi="Lucida Bright"/>
          <w:szCs w:val="22"/>
        </w:rPr>
        <w:t xml:space="preserve">Solids shall be removed in accordance with a predetermined schedule for cleanout of all retention facilities to prevent the accumulation of solids from exceeding fifty percent (50%) of the original storage volume. </w:t>
      </w:r>
    </w:p>
    <w:p w14:paraId="2C6136CA" w14:textId="521458FF" w:rsidR="00C2426D" w:rsidRPr="00890A5B" w:rsidRDefault="00D624DC" w:rsidP="009B3614">
      <w:pPr>
        <w:pStyle w:val="ListParagraph"/>
        <w:numPr>
          <w:ilvl w:val="0"/>
          <w:numId w:val="33"/>
        </w:numPr>
        <w:spacing w:after="120"/>
        <w:rPr>
          <w:rFonts w:ascii="Lucida Bright" w:hAnsi="Lucida Bright"/>
          <w:szCs w:val="22"/>
        </w:rPr>
      </w:pPr>
      <w:r w:rsidRPr="00890A5B">
        <w:rPr>
          <w:rFonts w:ascii="Lucida Bright" w:hAnsi="Lucida Bright"/>
          <w:szCs w:val="22"/>
        </w:rPr>
        <w:t>Removal of solids shall be conducted during favorable wind conditions that carry odors away from nearby receptors.</w:t>
      </w:r>
      <w:r w:rsidR="003322A9" w:rsidRPr="00890A5B">
        <w:rPr>
          <w:rFonts w:ascii="Lucida Bright" w:hAnsi="Lucida Bright"/>
          <w:szCs w:val="22"/>
        </w:rPr>
        <w:t xml:space="preserve"> </w:t>
      </w:r>
      <w:r w:rsidRPr="00890A5B">
        <w:rPr>
          <w:rFonts w:ascii="Lucida Bright" w:hAnsi="Lucida Bright"/>
          <w:szCs w:val="22"/>
        </w:rPr>
        <w:t>The permittee shall notify the appropriate TCEQ regional office within 5 days after the cleaning has been completed.</w:t>
      </w:r>
      <w:r w:rsidR="003322A9" w:rsidRPr="00890A5B">
        <w:rPr>
          <w:rFonts w:ascii="Lucida Bright" w:hAnsi="Lucida Bright"/>
          <w:szCs w:val="22"/>
        </w:rPr>
        <w:t xml:space="preserve"> </w:t>
      </w:r>
      <w:r w:rsidRPr="00890A5B">
        <w:rPr>
          <w:rFonts w:ascii="Lucida Bright" w:hAnsi="Lucida Bright"/>
          <w:szCs w:val="22"/>
        </w:rPr>
        <w:t>At no time shall emissions from any activity create a nuisance.</w:t>
      </w:r>
      <w:r w:rsidR="003322A9" w:rsidRPr="00890A5B">
        <w:rPr>
          <w:rFonts w:ascii="Lucida Bright" w:hAnsi="Lucida Bright"/>
          <w:szCs w:val="22"/>
        </w:rPr>
        <w:t xml:space="preserve"> </w:t>
      </w:r>
      <w:r w:rsidRPr="00890A5B">
        <w:rPr>
          <w:rFonts w:ascii="Lucida Bright" w:hAnsi="Lucida Bright"/>
          <w:szCs w:val="22"/>
        </w:rPr>
        <w:t xml:space="preserve">Any increase in odors associated with a properly managed cleanout under this subsection will be taken into consideration by the </w:t>
      </w:r>
      <w:r w:rsidR="003B0D00" w:rsidRPr="00890A5B">
        <w:rPr>
          <w:rFonts w:ascii="Lucida Bright" w:hAnsi="Lucida Bright"/>
          <w:szCs w:val="22"/>
        </w:rPr>
        <w:t>e</w:t>
      </w:r>
      <w:r w:rsidRPr="00890A5B">
        <w:rPr>
          <w:rFonts w:ascii="Lucida Bright" w:hAnsi="Lucida Bright"/>
          <w:szCs w:val="22"/>
        </w:rPr>
        <w:t xml:space="preserve">xecutive </w:t>
      </w:r>
      <w:r w:rsidR="003B0D00" w:rsidRPr="00890A5B">
        <w:rPr>
          <w:rFonts w:ascii="Lucida Bright" w:hAnsi="Lucida Bright"/>
          <w:szCs w:val="22"/>
        </w:rPr>
        <w:t>d</w:t>
      </w:r>
      <w:r w:rsidRPr="00890A5B">
        <w:rPr>
          <w:rFonts w:ascii="Lucida Bright" w:hAnsi="Lucida Bright"/>
          <w:szCs w:val="22"/>
        </w:rPr>
        <w:t>irector when determining compliance with the provisions of this permit.</w:t>
      </w:r>
    </w:p>
    <w:p w14:paraId="287FA16D" w14:textId="159B8ADA" w:rsidR="00C2426D" w:rsidRPr="00A31E0D" w:rsidRDefault="00D624DC" w:rsidP="009B3614">
      <w:pPr>
        <w:pStyle w:val="ListParagraph"/>
        <w:numPr>
          <w:ilvl w:val="0"/>
          <w:numId w:val="24"/>
        </w:numPr>
        <w:spacing w:after="120"/>
        <w:ind w:left="360"/>
        <w:rPr>
          <w:rFonts w:ascii="Lucida Bright" w:hAnsi="Lucida Bright"/>
        </w:rPr>
      </w:pPr>
      <w:r w:rsidRPr="00A31E0D">
        <w:rPr>
          <w:rFonts w:ascii="Lucida Bright" w:hAnsi="Lucida Bright"/>
        </w:rPr>
        <w:t>Other Operational Requirements.</w:t>
      </w:r>
    </w:p>
    <w:p w14:paraId="4360955C" w14:textId="44576CB6" w:rsidR="00C2426D" w:rsidRPr="00890A5B" w:rsidRDefault="00D624DC" w:rsidP="009B3614">
      <w:pPr>
        <w:pStyle w:val="ListParagraph"/>
        <w:numPr>
          <w:ilvl w:val="0"/>
          <w:numId w:val="35"/>
        </w:numPr>
        <w:tabs>
          <w:tab w:val="left" w:pos="1170"/>
        </w:tabs>
        <w:spacing w:after="120"/>
        <w:rPr>
          <w:rFonts w:ascii="Lucida Bright" w:hAnsi="Lucida Bright"/>
          <w:szCs w:val="22"/>
        </w:rPr>
      </w:pPr>
      <w:r w:rsidRPr="00890A5B">
        <w:rPr>
          <w:rFonts w:ascii="Lucida Bright" w:hAnsi="Lucida Bright"/>
          <w:szCs w:val="22"/>
        </w:rPr>
        <w:t xml:space="preserve">The permittee shall maintain direct responsibility and </w:t>
      </w:r>
      <w:r w:rsidR="007D33B0" w:rsidRPr="00890A5B">
        <w:rPr>
          <w:rFonts w:ascii="Lucida Bright" w:hAnsi="Lucida Bright"/>
          <w:szCs w:val="22"/>
        </w:rPr>
        <w:t xml:space="preserve">control over all aspects of the </w:t>
      </w:r>
      <w:r w:rsidRPr="00890A5B">
        <w:rPr>
          <w:rFonts w:ascii="Lucida Bright" w:hAnsi="Lucida Bright"/>
          <w:szCs w:val="22"/>
        </w:rPr>
        <w:t>wastewater retention and</w:t>
      </w:r>
      <w:r w:rsidR="00DE6B67" w:rsidRPr="00890A5B">
        <w:rPr>
          <w:rFonts w:ascii="Lucida Bright" w:hAnsi="Lucida Bright"/>
          <w:szCs w:val="22"/>
        </w:rPr>
        <w:t xml:space="preserve"> </w:t>
      </w:r>
      <w:r w:rsidR="004B0365" w:rsidRPr="00890A5B">
        <w:rPr>
          <w:rFonts w:ascii="Lucida Bright" w:hAnsi="Lucida Bright"/>
          <w:szCs w:val="22"/>
        </w:rPr>
        <w:t xml:space="preserve">irrigation </w:t>
      </w:r>
      <w:r w:rsidRPr="00890A5B">
        <w:rPr>
          <w:rFonts w:ascii="Lucida Bright" w:hAnsi="Lucida Bright"/>
          <w:szCs w:val="22"/>
        </w:rPr>
        <w:t>operations, as well as all aspects of any agricultural activities carried out on the wastewater irrigation areas.</w:t>
      </w:r>
    </w:p>
    <w:p w14:paraId="6B4EBE30" w14:textId="6CB9B9D3" w:rsidR="00C2426D" w:rsidRPr="00890A5B" w:rsidRDefault="00D624DC" w:rsidP="009B3614">
      <w:pPr>
        <w:pStyle w:val="ListParagraph"/>
        <w:numPr>
          <w:ilvl w:val="0"/>
          <w:numId w:val="35"/>
        </w:numPr>
        <w:tabs>
          <w:tab w:val="left" w:pos="1170"/>
        </w:tabs>
        <w:spacing w:after="120"/>
        <w:rPr>
          <w:rFonts w:ascii="Lucida Bright" w:hAnsi="Lucida Bright"/>
          <w:szCs w:val="22"/>
        </w:rPr>
      </w:pPr>
      <w:r w:rsidRPr="00890A5B">
        <w:rPr>
          <w:rFonts w:ascii="Lucida Bright" w:hAnsi="Lucida Bright"/>
          <w:szCs w:val="22"/>
        </w:rPr>
        <w:t xml:space="preserve">When </w:t>
      </w:r>
      <w:r w:rsidR="00BF661E" w:rsidRPr="00890A5B">
        <w:rPr>
          <w:rFonts w:ascii="Lucida Bright" w:hAnsi="Lucida Bright"/>
          <w:szCs w:val="22"/>
        </w:rPr>
        <w:t xml:space="preserve">compost and </w:t>
      </w:r>
      <w:r w:rsidRPr="00890A5B">
        <w:rPr>
          <w:rFonts w:ascii="Lucida Bright" w:hAnsi="Lucida Bright"/>
          <w:szCs w:val="22"/>
        </w:rPr>
        <w:t xml:space="preserve">manure is stockpiled, it shall be stored in a </w:t>
      </w:r>
      <w:proofErr w:type="spellStart"/>
      <w:r w:rsidRPr="00890A5B">
        <w:rPr>
          <w:rFonts w:ascii="Lucida Bright" w:hAnsi="Lucida Bright"/>
          <w:szCs w:val="22"/>
        </w:rPr>
        <w:t>well drained</w:t>
      </w:r>
      <w:proofErr w:type="spellEnd"/>
      <w:r w:rsidRPr="00890A5B">
        <w:rPr>
          <w:rFonts w:ascii="Lucida Bright" w:hAnsi="Lucida Bright"/>
          <w:szCs w:val="22"/>
        </w:rPr>
        <w:t xml:space="preserve"> area with no ponding of water, and the top and sides of stockpiles shall be adequately sloped to ensure proper drainage. Runoff from storage piles must be retained onsite and routed to a retention facility or utilized for irrigation. </w:t>
      </w:r>
    </w:p>
    <w:p w14:paraId="46E33A7D" w14:textId="5F901B7F" w:rsidR="00C2426D" w:rsidRPr="00890A5B" w:rsidRDefault="00CE5A9A" w:rsidP="009B3614">
      <w:pPr>
        <w:pStyle w:val="ListParagraph"/>
        <w:numPr>
          <w:ilvl w:val="0"/>
          <w:numId w:val="35"/>
        </w:numPr>
        <w:tabs>
          <w:tab w:val="left" w:pos="1170"/>
        </w:tabs>
        <w:spacing w:after="120"/>
        <w:rPr>
          <w:rFonts w:ascii="Lucida Bright" w:hAnsi="Lucida Bright"/>
          <w:szCs w:val="22"/>
        </w:rPr>
      </w:pPr>
      <w:r w:rsidRPr="00890A5B">
        <w:rPr>
          <w:rFonts w:ascii="Lucida Bright" w:hAnsi="Lucida Bright"/>
          <w:szCs w:val="22"/>
        </w:rPr>
        <w:t>Stormwater</w:t>
      </w:r>
      <w:r w:rsidR="00D624DC" w:rsidRPr="00890A5B">
        <w:rPr>
          <w:rFonts w:ascii="Lucida Bright" w:hAnsi="Lucida Bright"/>
          <w:szCs w:val="22"/>
        </w:rPr>
        <w:t xml:space="preserve"> drainage shall be designed to prevent or minimize run-on, commingling, or contact with wastewater, the control facility, retention facilities, and wastewater irrigation areas.</w:t>
      </w:r>
    </w:p>
    <w:p w14:paraId="16479B6A" w14:textId="637B93F5" w:rsidR="00C2426D" w:rsidRPr="00890A5B" w:rsidRDefault="00D624DC" w:rsidP="009B3614">
      <w:pPr>
        <w:pStyle w:val="ListParagraph"/>
        <w:numPr>
          <w:ilvl w:val="0"/>
          <w:numId w:val="35"/>
        </w:numPr>
        <w:tabs>
          <w:tab w:val="left" w:pos="1170"/>
        </w:tabs>
        <w:spacing w:after="120"/>
        <w:rPr>
          <w:rFonts w:ascii="Lucida Bright" w:hAnsi="Lucida Bright"/>
          <w:szCs w:val="22"/>
        </w:rPr>
      </w:pPr>
      <w:r w:rsidRPr="00890A5B">
        <w:rPr>
          <w:rFonts w:ascii="Lucida Bright" w:hAnsi="Lucida Bright"/>
          <w:szCs w:val="22"/>
        </w:rPr>
        <w:t xml:space="preserve">Nighttime </w:t>
      </w:r>
      <w:r w:rsidR="00BF661E" w:rsidRPr="00890A5B">
        <w:rPr>
          <w:rFonts w:ascii="Lucida Bright" w:hAnsi="Lucida Bright"/>
          <w:szCs w:val="22"/>
        </w:rPr>
        <w:t xml:space="preserve">irrigation </w:t>
      </w:r>
      <w:r w:rsidRPr="00890A5B">
        <w:rPr>
          <w:rFonts w:ascii="Lucida Bright" w:hAnsi="Lucida Bright"/>
          <w:szCs w:val="22"/>
        </w:rPr>
        <w:t xml:space="preserve">of wastewater shall be allowed only in areas with no occupied residence(s) within 0.25 mile from the outer boundary of the </w:t>
      </w:r>
      <w:r w:rsidR="00BF661E" w:rsidRPr="00890A5B">
        <w:rPr>
          <w:rFonts w:ascii="Lucida Bright" w:hAnsi="Lucida Bright"/>
          <w:szCs w:val="22"/>
        </w:rPr>
        <w:t>wastewater irrigation area</w:t>
      </w:r>
      <w:r w:rsidRPr="00890A5B">
        <w:rPr>
          <w:rFonts w:ascii="Lucida Bright" w:hAnsi="Lucida Bright"/>
          <w:szCs w:val="22"/>
        </w:rPr>
        <w:t xml:space="preserve">. </w:t>
      </w:r>
    </w:p>
    <w:p w14:paraId="5421E85B" w14:textId="733AF62C" w:rsidR="00C2426D" w:rsidRPr="00890A5B" w:rsidRDefault="00D624DC" w:rsidP="009B3614">
      <w:pPr>
        <w:pStyle w:val="ListParagraph"/>
        <w:numPr>
          <w:ilvl w:val="0"/>
          <w:numId w:val="35"/>
        </w:numPr>
        <w:tabs>
          <w:tab w:val="left" w:pos="1170"/>
        </w:tabs>
        <w:spacing w:after="120"/>
        <w:rPr>
          <w:rFonts w:ascii="Lucida Bright" w:hAnsi="Lucida Bright"/>
          <w:szCs w:val="22"/>
        </w:rPr>
      </w:pPr>
      <w:r w:rsidRPr="00890A5B">
        <w:rPr>
          <w:rFonts w:ascii="Lucida Bright" w:hAnsi="Lucida Bright"/>
          <w:szCs w:val="22"/>
        </w:rPr>
        <w:t xml:space="preserve">There shall be no water quality impairment to public and neighboring private drinking water wells or to surface water </w:t>
      </w:r>
      <w:r w:rsidR="00BF661E" w:rsidRPr="00890A5B">
        <w:rPr>
          <w:rFonts w:ascii="Lucida Bright" w:hAnsi="Lucida Bright"/>
          <w:szCs w:val="22"/>
        </w:rPr>
        <w:t>in the state</w:t>
      </w:r>
      <w:r w:rsidRPr="00890A5B">
        <w:rPr>
          <w:rFonts w:ascii="Lucida Bright" w:hAnsi="Lucida Bright"/>
          <w:szCs w:val="22"/>
        </w:rPr>
        <w:t xml:space="preserve">, due to wastewater handling at the facility. Additionally, nuisance abatement must be accomplished through required setbacks of retention facilities and </w:t>
      </w:r>
      <w:r w:rsidR="00BF661E" w:rsidRPr="00890A5B">
        <w:rPr>
          <w:rFonts w:ascii="Lucida Bright" w:hAnsi="Lucida Bright"/>
          <w:szCs w:val="22"/>
        </w:rPr>
        <w:t xml:space="preserve">wastewater </w:t>
      </w:r>
      <w:r w:rsidRPr="00890A5B">
        <w:rPr>
          <w:rFonts w:ascii="Lucida Bright" w:hAnsi="Lucida Bright"/>
          <w:szCs w:val="22"/>
        </w:rPr>
        <w:t>irrigation areas.</w:t>
      </w:r>
      <w:r w:rsidR="003322A9" w:rsidRPr="00890A5B">
        <w:rPr>
          <w:rFonts w:ascii="Lucida Bright" w:hAnsi="Lucida Bright"/>
          <w:szCs w:val="22"/>
        </w:rPr>
        <w:t xml:space="preserve"> </w:t>
      </w:r>
      <w:r w:rsidRPr="00890A5B">
        <w:rPr>
          <w:rFonts w:ascii="Lucida Bright" w:hAnsi="Lucida Bright"/>
          <w:szCs w:val="22"/>
        </w:rPr>
        <w:t>The following requirements must be met at the time: 1) a facility obtains authorization under this general permit; or 2) a facility which is currently authorized by this general permit begins construction for expansion.</w:t>
      </w:r>
      <w:r w:rsidR="003322A9" w:rsidRPr="00890A5B">
        <w:rPr>
          <w:rFonts w:ascii="Lucida Bright" w:hAnsi="Lucida Bright"/>
          <w:szCs w:val="22"/>
        </w:rPr>
        <w:t xml:space="preserve"> </w:t>
      </w:r>
      <w:r w:rsidRPr="00890A5B">
        <w:rPr>
          <w:rFonts w:ascii="Lucida Bright" w:hAnsi="Lucida Bright"/>
          <w:szCs w:val="22"/>
        </w:rPr>
        <w:t xml:space="preserve">For this subsection, expansion means construction of new retention facilities or use of new wastewater </w:t>
      </w:r>
      <w:r w:rsidR="00BF661E" w:rsidRPr="00890A5B">
        <w:rPr>
          <w:rFonts w:ascii="Lucida Bright" w:hAnsi="Lucida Bright"/>
          <w:szCs w:val="22"/>
        </w:rPr>
        <w:t>irrigation</w:t>
      </w:r>
      <w:r w:rsidRPr="00890A5B">
        <w:rPr>
          <w:rFonts w:ascii="Lucida Bright" w:hAnsi="Lucida Bright"/>
          <w:szCs w:val="22"/>
        </w:rPr>
        <w:t xml:space="preserve"> areas.</w:t>
      </w:r>
      <w:r w:rsidR="003322A9" w:rsidRPr="00890A5B">
        <w:rPr>
          <w:rFonts w:ascii="Lucida Bright" w:hAnsi="Lucida Bright"/>
          <w:szCs w:val="22"/>
        </w:rPr>
        <w:t xml:space="preserve"> </w:t>
      </w:r>
      <w:r w:rsidRPr="00890A5B">
        <w:rPr>
          <w:rFonts w:ascii="Lucida Bright" w:hAnsi="Lucida Bright"/>
          <w:szCs w:val="22"/>
        </w:rPr>
        <w:t xml:space="preserve">The </w:t>
      </w:r>
      <w:r w:rsidR="00890A5B">
        <w:rPr>
          <w:rFonts w:ascii="Lucida Bright" w:hAnsi="Lucida Bright"/>
          <w:szCs w:val="22"/>
        </w:rPr>
        <w:t xml:space="preserve">permittee shall install and maintain the following </w:t>
      </w:r>
      <w:r w:rsidRPr="00890A5B">
        <w:rPr>
          <w:rFonts w:ascii="Lucida Bright" w:hAnsi="Lucida Bright"/>
          <w:szCs w:val="22"/>
        </w:rPr>
        <w:t>minimum buffers for com</w:t>
      </w:r>
      <w:r w:rsidR="00890A5B">
        <w:rPr>
          <w:rFonts w:ascii="Lucida Bright" w:hAnsi="Lucida Bright"/>
          <w:szCs w:val="22"/>
        </w:rPr>
        <w:t>pliance with these requirements.</w:t>
      </w:r>
    </w:p>
    <w:p w14:paraId="33DBC366" w14:textId="3D27A762" w:rsidR="00C2426D" w:rsidRPr="00890A5B" w:rsidRDefault="00D624DC" w:rsidP="009B3614">
      <w:pPr>
        <w:pStyle w:val="ListParagraph"/>
        <w:numPr>
          <w:ilvl w:val="2"/>
          <w:numId w:val="36"/>
        </w:numPr>
        <w:tabs>
          <w:tab w:val="left" w:pos="1800"/>
        </w:tabs>
        <w:spacing w:after="120"/>
        <w:ind w:left="1260" w:hanging="540"/>
        <w:rPr>
          <w:rFonts w:ascii="Lucida Bright" w:hAnsi="Lucida Bright"/>
          <w:szCs w:val="22"/>
        </w:rPr>
      </w:pPr>
      <w:r w:rsidRPr="00890A5B">
        <w:rPr>
          <w:rFonts w:ascii="Lucida Bright" w:hAnsi="Lucida Bright"/>
          <w:szCs w:val="22"/>
        </w:rPr>
        <w:t xml:space="preserve">No less than a 100 foot wide vegetative strip must be maintained between wastewater </w:t>
      </w:r>
      <w:r w:rsidR="00BF661E" w:rsidRPr="00890A5B">
        <w:rPr>
          <w:rFonts w:ascii="Lucida Bright" w:hAnsi="Lucida Bright"/>
          <w:szCs w:val="22"/>
        </w:rPr>
        <w:t xml:space="preserve">irrigation </w:t>
      </w:r>
      <w:r w:rsidRPr="00890A5B">
        <w:rPr>
          <w:rFonts w:ascii="Lucida Bright" w:hAnsi="Lucida Bright"/>
          <w:szCs w:val="22"/>
        </w:rPr>
        <w:t xml:space="preserve">areas or tail water control structures and any surface water </w:t>
      </w:r>
      <w:r w:rsidR="00BF661E" w:rsidRPr="00890A5B">
        <w:rPr>
          <w:rFonts w:ascii="Lucida Bright" w:hAnsi="Lucida Bright"/>
          <w:szCs w:val="22"/>
        </w:rPr>
        <w:t>in the state</w:t>
      </w:r>
      <w:r w:rsidRPr="00890A5B">
        <w:rPr>
          <w:rFonts w:ascii="Lucida Bright" w:hAnsi="Lucida Bright"/>
          <w:szCs w:val="22"/>
        </w:rPr>
        <w:t>.</w:t>
      </w:r>
    </w:p>
    <w:p w14:paraId="10E3FFD1" w14:textId="5936D8CE" w:rsidR="00C2426D" w:rsidRPr="00890A5B" w:rsidRDefault="00BF661E" w:rsidP="009B3614">
      <w:pPr>
        <w:pStyle w:val="ListParagraph"/>
        <w:numPr>
          <w:ilvl w:val="2"/>
          <w:numId w:val="36"/>
        </w:numPr>
        <w:tabs>
          <w:tab w:val="left" w:pos="1800"/>
        </w:tabs>
        <w:spacing w:after="120"/>
        <w:ind w:left="1260" w:hanging="540"/>
        <w:rPr>
          <w:rFonts w:ascii="Lucida Bright" w:hAnsi="Lucida Bright"/>
          <w:szCs w:val="22"/>
        </w:rPr>
      </w:pPr>
      <w:r w:rsidRPr="00890A5B">
        <w:rPr>
          <w:rFonts w:ascii="Lucida Bright" w:hAnsi="Lucida Bright"/>
          <w:szCs w:val="22"/>
        </w:rPr>
        <w:lastRenderedPageBreak/>
        <w:t>R</w:t>
      </w:r>
      <w:r w:rsidR="00D624DC" w:rsidRPr="00890A5B">
        <w:rPr>
          <w:rFonts w:ascii="Lucida Bright" w:hAnsi="Lucida Bright"/>
          <w:szCs w:val="22"/>
        </w:rPr>
        <w:t xml:space="preserve">etention facilities, wastewater </w:t>
      </w:r>
      <w:r w:rsidRPr="00890A5B">
        <w:rPr>
          <w:rFonts w:ascii="Lucida Bright" w:hAnsi="Lucida Bright"/>
          <w:szCs w:val="22"/>
        </w:rPr>
        <w:t>irrigation</w:t>
      </w:r>
      <w:r w:rsidR="00D624DC" w:rsidRPr="00890A5B">
        <w:rPr>
          <w:rFonts w:ascii="Lucida Bright" w:hAnsi="Lucida Bright"/>
          <w:szCs w:val="22"/>
        </w:rPr>
        <w:t xml:space="preserve"> areas, and tail water control structures shall not be located closer than 500 feet from a public water supply well.</w:t>
      </w:r>
    </w:p>
    <w:p w14:paraId="15D9ADA6" w14:textId="584234CB" w:rsidR="00C2426D" w:rsidRPr="00890A5B" w:rsidRDefault="00BF661E" w:rsidP="009B3614">
      <w:pPr>
        <w:pStyle w:val="ListParagraph"/>
        <w:numPr>
          <w:ilvl w:val="2"/>
          <w:numId w:val="36"/>
        </w:numPr>
        <w:tabs>
          <w:tab w:val="left" w:pos="1800"/>
        </w:tabs>
        <w:spacing w:after="120"/>
        <w:ind w:left="1260" w:hanging="540"/>
        <w:rPr>
          <w:rFonts w:ascii="Lucida Bright" w:hAnsi="Lucida Bright"/>
          <w:szCs w:val="22"/>
        </w:rPr>
      </w:pPr>
      <w:r w:rsidRPr="00890A5B">
        <w:rPr>
          <w:rFonts w:ascii="Lucida Bright" w:hAnsi="Lucida Bright"/>
          <w:szCs w:val="22"/>
        </w:rPr>
        <w:t>R</w:t>
      </w:r>
      <w:r w:rsidR="00D624DC" w:rsidRPr="00890A5B">
        <w:rPr>
          <w:rFonts w:ascii="Lucida Bright" w:hAnsi="Lucida Bright"/>
          <w:szCs w:val="22"/>
        </w:rPr>
        <w:t xml:space="preserve">etention facilities, wastewater </w:t>
      </w:r>
      <w:r w:rsidRPr="00890A5B">
        <w:rPr>
          <w:rFonts w:ascii="Lucida Bright" w:hAnsi="Lucida Bright"/>
          <w:szCs w:val="22"/>
        </w:rPr>
        <w:t>irrigation</w:t>
      </w:r>
      <w:r w:rsidR="00D624DC" w:rsidRPr="00890A5B">
        <w:rPr>
          <w:rFonts w:ascii="Lucida Bright" w:hAnsi="Lucida Bright"/>
          <w:szCs w:val="22"/>
        </w:rPr>
        <w:t xml:space="preserve"> areas, and tail water control structures shall not be located closer than 150 feet from a private water well.</w:t>
      </w:r>
    </w:p>
    <w:p w14:paraId="5AE78009" w14:textId="3C51BA8F" w:rsidR="00C2426D" w:rsidRPr="00890A5B" w:rsidRDefault="00BF661E" w:rsidP="009B3614">
      <w:pPr>
        <w:pStyle w:val="ListParagraph"/>
        <w:numPr>
          <w:ilvl w:val="2"/>
          <w:numId w:val="36"/>
        </w:numPr>
        <w:tabs>
          <w:tab w:val="left" w:pos="1800"/>
        </w:tabs>
        <w:spacing w:after="120"/>
        <w:ind w:left="1260" w:hanging="540"/>
        <w:rPr>
          <w:rFonts w:ascii="Lucida Bright" w:hAnsi="Lucida Bright"/>
          <w:szCs w:val="22"/>
        </w:rPr>
      </w:pPr>
      <w:r w:rsidRPr="00890A5B">
        <w:rPr>
          <w:rFonts w:ascii="Lucida Bright" w:hAnsi="Lucida Bright"/>
          <w:szCs w:val="22"/>
        </w:rPr>
        <w:t>R</w:t>
      </w:r>
      <w:r w:rsidR="00D624DC" w:rsidRPr="00890A5B">
        <w:rPr>
          <w:rFonts w:ascii="Lucida Bright" w:hAnsi="Lucida Bright"/>
          <w:szCs w:val="22"/>
        </w:rPr>
        <w:t>etention facilities must be located more than 150 feet from the nearest property line and more than 1/4 mile from the nearest edge of any occupied residence or business structure, school (including associated recreational areas), permanent structure containing a place of worship, or public park, unless:</w:t>
      </w:r>
    </w:p>
    <w:p w14:paraId="7E27C516" w14:textId="1ABE1204" w:rsidR="00C2426D" w:rsidRPr="009B3614" w:rsidRDefault="00D624DC" w:rsidP="009B3614">
      <w:pPr>
        <w:pStyle w:val="ListParagraph"/>
        <w:numPr>
          <w:ilvl w:val="0"/>
          <w:numId w:val="37"/>
        </w:numPr>
        <w:spacing w:after="120"/>
        <w:ind w:left="1800"/>
        <w:rPr>
          <w:rFonts w:ascii="Lucida Bright" w:hAnsi="Lucida Bright"/>
          <w:szCs w:val="22"/>
        </w:rPr>
      </w:pPr>
      <w:r w:rsidRPr="009B3614">
        <w:rPr>
          <w:rFonts w:ascii="Lucida Bright" w:hAnsi="Lucida Bright"/>
          <w:szCs w:val="22"/>
        </w:rPr>
        <w:t>The affected landowner within the buffer zone provides written consent and approval of the retention facility.</w:t>
      </w:r>
      <w:r w:rsidR="003322A9" w:rsidRPr="009B3614">
        <w:rPr>
          <w:rFonts w:ascii="Lucida Bright" w:hAnsi="Lucida Bright"/>
          <w:szCs w:val="22"/>
        </w:rPr>
        <w:t xml:space="preserve"> </w:t>
      </w:r>
      <w:r w:rsidRPr="009B3614">
        <w:rPr>
          <w:rFonts w:ascii="Lucida Bright" w:hAnsi="Lucida Bright"/>
          <w:szCs w:val="22"/>
        </w:rPr>
        <w:t>The written consent must include the following:</w:t>
      </w:r>
      <w:r w:rsidR="00DE6B67" w:rsidRPr="009B3614">
        <w:rPr>
          <w:rFonts w:ascii="Lucida Bright" w:hAnsi="Lucida Bright"/>
          <w:szCs w:val="22"/>
        </w:rPr>
        <w:t xml:space="preserve"> </w:t>
      </w:r>
      <w:r w:rsidRPr="009B3614">
        <w:rPr>
          <w:rFonts w:ascii="Lucida Bright" w:hAnsi="Lucida Bright"/>
          <w:szCs w:val="22"/>
        </w:rPr>
        <w:t xml:space="preserve">Name, physical address, mailing address, and phone number of the affected landowner; a description of the retention facility within the buffer zone for which the landowner is giving consent; an acknowledgement that consent by the affected landowner excuses the </w:t>
      </w:r>
      <w:r w:rsidR="00BF661E" w:rsidRPr="009B3614">
        <w:rPr>
          <w:rFonts w:ascii="Lucida Bright" w:hAnsi="Lucida Bright"/>
          <w:szCs w:val="22"/>
        </w:rPr>
        <w:t xml:space="preserve">permittee </w:t>
      </w:r>
      <w:r w:rsidRPr="009B3614">
        <w:rPr>
          <w:rFonts w:ascii="Lucida Bright" w:hAnsi="Lucida Bright"/>
          <w:szCs w:val="22"/>
        </w:rPr>
        <w:t>from otherwise applicable legal requirements; and the signature of the affected landowner.</w:t>
      </w:r>
      <w:r w:rsidR="003322A9" w:rsidRPr="009B3614">
        <w:rPr>
          <w:rFonts w:ascii="Lucida Bright" w:hAnsi="Lucida Bright"/>
          <w:szCs w:val="22"/>
        </w:rPr>
        <w:t xml:space="preserve"> </w:t>
      </w:r>
      <w:r w:rsidRPr="009B3614">
        <w:rPr>
          <w:rFonts w:ascii="Lucida Bright" w:hAnsi="Lucida Bright"/>
          <w:szCs w:val="22"/>
        </w:rPr>
        <w:t>In addition to the consent of the owner of the land, written consent from the governmental entity responsible for operating a school or public park, if the governmental entity is not the owner of the land is required; or</w:t>
      </w:r>
    </w:p>
    <w:p w14:paraId="56C0EBCE" w14:textId="2C27A116" w:rsidR="00C2426D" w:rsidRPr="009B3614" w:rsidRDefault="00D624DC" w:rsidP="009B3614">
      <w:pPr>
        <w:pStyle w:val="ListParagraph"/>
        <w:numPr>
          <w:ilvl w:val="0"/>
          <w:numId w:val="37"/>
        </w:numPr>
        <w:spacing w:after="120"/>
        <w:ind w:left="1800"/>
        <w:rPr>
          <w:rFonts w:ascii="Lucida Bright" w:hAnsi="Lucida Bright"/>
          <w:szCs w:val="22"/>
        </w:rPr>
      </w:pPr>
      <w:r w:rsidRPr="009B3614">
        <w:rPr>
          <w:rFonts w:ascii="Lucida Bright" w:hAnsi="Lucida Bright"/>
          <w:szCs w:val="22"/>
        </w:rPr>
        <w:t xml:space="preserve">An odor control plan, </w:t>
      </w:r>
      <w:r w:rsidR="00BF661E" w:rsidRPr="009B3614">
        <w:rPr>
          <w:rFonts w:ascii="Lucida Bright" w:hAnsi="Lucida Bright"/>
          <w:szCs w:val="22"/>
        </w:rPr>
        <w:t xml:space="preserve">certified </w:t>
      </w:r>
      <w:r w:rsidRPr="009B3614">
        <w:rPr>
          <w:rFonts w:ascii="Lucida Bright" w:hAnsi="Lucida Bright"/>
          <w:szCs w:val="22"/>
        </w:rPr>
        <w:t xml:space="preserve">by a licensed </w:t>
      </w:r>
      <w:r w:rsidR="00BF661E" w:rsidRPr="009B3614">
        <w:rPr>
          <w:rFonts w:ascii="Lucida Bright" w:hAnsi="Lucida Bright"/>
          <w:szCs w:val="22"/>
        </w:rPr>
        <w:t xml:space="preserve">Texas </w:t>
      </w:r>
      <w:r w:rsidRPr="009B3614">
        <w:rPr>
          <w:rFonts w:ascii="Lucida Bright" w:hAnsi="Lucida Bright"/>
          <w:szCs w:val="22"/>
        </w:rPr>
        <w:t>professional engineer, is developed and implemented to control odors at the facility and reduce the quantity of air contaminants emitted from the facility.</w:t>
      </w:r>
      <w:r w:rsidR="003322A9" w:rsidRPr="009B3614">
        <w:rPr>
          <w:rFonts w:ascii="Lucida Bright" w:hAnsi="Lucida Bright"/>
          <w:szCs w:val="22"/>
        </w:rPr>
        <w:t xml:space="preserve"> </w:t>
      </w:r>
      <w:r w:rsidRPr="009B3614">
        <w:rPr>
          <w:rFonts w:ascii="Lucida Bright" w:hAnsi="Lucida Bright"/>
          <w:szCs w:val="22"/>
        </w:rPr>
        <w:t xml:space="preserve">At a minimum, the plan shall address existing climatological conditions such as wind velocity and atmospheric stability, wastewater characteristics, proposed solutions to prevent nuisance conditions at the edge of the buffer zone and beyond, and identify all structural and management practices that the </w:t>
      </w:r>
      <w:r w:rsidR="00BF661E" w:rsidRPr="009B3614">
        <w:rPr>
          <w:rFonts w:ascii="Lucida Bright" w:hAnsi="Lucida Bright"/>
          <w:szCs w:val="22"/>
        </w:rPr>
        <w:t>permittee</w:t>
      </w:r>
      <w:r w:rsidRPr="009B3614">
        <w:rPr>
          <w:rFonts w:ascii="Lucida Bright" w:hAnsi="Lucida Bright"/>
          <w:szCs w:val="22"/>
        </w:rPr>
        <w:t xml:space="preserve"> must employ to minimize odor and control air contaminants at the facility.</w:t>
      </w:r>
      <w:r w:rsidR="003322A9" w:rsidRPr="009B3614">
        <w:rPr>
          <w:rFonts w:ascii="Lucida Bright" w:hAnsi="Lucida Bright"/>
          <w:szCs w:val="22"/>
        </w:rPr>
        <w:t xml:space="preserve"> </w:t>
      </w:r>
      <w:r w:rsidRPr="009B3614">
        <w:rPr>
          <w:rFonts w:ascii="Lucida Bright" w:hAnsi="Lucida Bright"/>
          <w:szCs w:val="22"/>
        </w:rPr>
        <w:t xml:space="preserve">The plan must also address manure and wastewater storage, the compost processing, </w:t>
      </w:r>
      <w:r w:rsidR="00BF661E" w:rsidRPr="009B3614">
        <w:rPr>
          <w:rFonts w:ascii="Lucida Bright" w:hAnsi="Lucida Bright"/>
          <w:szCs w:val="22"/>
        </w:rPr>
        <w:t>irrigation activities</w:t>
      </w:r>
      <w:r w:rsidRPr="009B3614">
        <w:rPr>
          <w:rFonts w:ascii="Lucida Bright" w:hAnsi="Lucida Bright"/>
          <w:szCs w:val="22"/>
        </w:rPr>
        <w:t>, and dust control measures.</w:t>
      </w:r>
      <w:r w:rsidR="003322A9" w:rsidRPr="009B3614">
        <w:rPr>
          <w:rFonts w:ascii="Lucida Bright" w:hAnsi="Lucida Bright"/>
          <w:szCs w:val="22"/>
        </w:rPr>
        <w:t xml:space="preserve"> </w:t>
      </w:r>
      <w:r w:rsidRPr="009B3614">
        <w:rPr>
          <w:rFonts w:ascii="Lucida Bright" w:hAnsi="Lucida Bright"/>
          <w:szCs w:val="22"/>
        </w:rPr>
        <w:t xml:space="preserve">If the </w:t>
      </w:r>
      <w:r w:rsidR="003B0D00" w:rsidRPr="009B3614">
        <w:rPr>
          <w:rFonts w:ascii="Lucida Bright" w:hAnsi="Lucida Bright"/>
          <w:szCs w:val="22"/>
        </w:rPr>
        <w:t>e</w:t>
      </w:r>
      <w:r w:rsidRPr="009B3614">
        <w:rPr>
          <w:rFonts w:ascii="Lucida Bright" w:hAnsi="Lucida Bright"/>
          <w:szCs w:val="22"/>
        </w:rPr>
        <w:t xml:space="preserve">xecutive </w:t>
      </w:r>
      <w:r w:rsidR="003B0D00" w:rsidRPr="009B3614">
        <w:rPr>
          <w:rFonts w:ascii="Lucida Bright" w:hAnsi="Lucida Bright"/>
          <w:szCs w:val="22"/>
        </w:rPr>
        <w:t>d</w:t>
      </w:r>
      <w:r w:rsidRPr="009B3614">
        <w:rPr>
          <w:rFonts w:ascii="Lucida Bright" w:hAnsi="Lucida Bright"/>
          <w:szCs w:val="22"/>
        </w:rPr>
        <w:t xml:space="preserve">irector determines that the implementation and employment of these practices is not effective in controlling air contaminants, the </w:t>
      </w:r>
      <w:r w:rsidR="00BF661E" w:rsidRPr="009B3614">
        <w:rPr>
          <w:rFonts w:ascii="Lucida Bright" w:hAnsi="Lucida Bright"/>
          <w:szCs w:val="22"/>
        </w:rPr>
        <w:t xml:space="preserve">permittee </w:t>
      </w:r>
      <w:r w:rsidRPr="009B3614">
        <w:rPr>
          <w:rFonts w:ascii="Lucida Bright" w:hAnsi="Lucida Bright"/>
          <w:szCs w:val="22"/>
        </w:rPr>
        <w:t xml:space="preserve">shall include any necessary additional abatement measures in the odor control plan and implement those measures to control and reduce these contaminants within the time period specified by the </w:t>
      </w:r>
      <w:r w:rsidR="003B0D00" w:rsidRPr="009B3614">
        <w:rPr>
          <w:rFonts w:ascii="Lucida Bright" w:hAnsi="Lucida Bright"/>
          <w:szCs w:val="22"/>
        </w:rPr>
        <w:t>e</w:t>
      </w:r>
      <w:r w:rsidRPr="009B3614">
        <w:rPr>
          <w:rFonts w:ascii="Lucida Bright" w:hAnsi="Lucida Bright"/>
          <w:szCs w:val="22"/>
        </w:rPr>
        <w:t xml:space="preserve">xecutive </w:t>
      </w:r>
      <w:r w:rsidR="003B0D00" w:rsidRPr="009B3614">
        <w:rPr>
          <w:rFonts w:ascii="Lucida Bright" w:hAnsi="Lucida Bright"/>
          <w:szCs w:val="22"/>
        </w:rPr>
        <w:t>d</w:t>
      </w:r>
      <w:r w:rsidRPr="009B3614">
        <w:rPr>
          <w:rFonts w:ascii="Lucida Bright" w:hAnsi="Lucida Bright"/>
          <w:szCs w:val="22"/>
        </w:rPr>
        <w:t>irector.</w:t>
      </w:r>
    </w:p>
    <w:p w14:paraId="42231FC4" w14:textId="6E31F8AD" w:rsidR="00C2426D" w:rsidRPr="00890A5B" w:rsidRDefault="00D624DC" w:rsidP="009B3614">
      <w:pPr>
        <w:pStyle w:val="ListParagraph"/>
        <w:numPr>
          <w:ilvl w:val="2"/>
          <w:numId w:val="36"/>
        </w:numPr>
        <w:tabs>
          <w:tab w:val="left" w:pos="1260"/>
          <w:tab w:val="left" w:pos="1800"/>
        </w:tabs>
        <w:spacing w:after="120"/>
        <w:ind w:left="1260" w:hanging="540"/>
        <w:rPr>
          <w:rFonts w:ascii="Lucida Bright" w:hAnsi="Lucida Bright"/>
          <w:szCs w:val="22"/>
        </w:rPr>
      </w:pPr>
      <w:r w:rsidRPr="00890A5B">
        <w:rPr>
          <w:rFonts w:ascii="Lucida Bright" w:hAnsi="Lucida Bright"/>
          <w:szCs w:val="22"/>
        </w:rPr>
        <w:t xml:space="preserve">Wastewater </w:t>
      </w:r>
      <w:r w:rsidR="00506BC3" w:rsidRPr="00890A5B">
        <w:rPr>
          <w:rFonts w:ascii="Lucida Bright" w:hAnsi="Lucida Bright"/>
          <w:szCs w:val="22"/>
        </w:rPr>
        <w:t xml:space="preserve">irrigation </w:t>
      </w:r>
      <w:r w:rsidRPr="00890A5B">
        <w:rPr>
          <w:rFonts w:ascii="Lucida Bright" w:hAnsi="Lucida Bright"/>
          <w:szCs w:val="22"/>
        </w:rPr>
        <w:t>areas and tail water control structures may not be located closer than 50 feet to the nearest property line.</w:t>
      </w:r>
    </w:p>
    <w:p w14:paraId="58868B8D" w14:textId="53D97AF1" w:rsidR="00C2426D" w:rsidRPr="00890A5B" w:rsidRDefault="00D624DC" w:rsidP="009B3614">
      <w:pPr>
        <w:pStyle w:val="ListParagraph"/>
        <w:numPr>
          <w:ilvl w:val="0"/>
          <w:numId w:val="35"/>
        </w:numPr>
        <w:spacing w:after="120"/>
        <w:rPr>
          <w:rFonts w:ascii="Lucida Bright" w:hAnsi="Lucida Bright"/>
          <w:szCs w:val="22"/>
        </w:rPr>
      </w:pPr>
      <w:r w:rsidRPr="00890A5B">
        <w:rPr>
          <w:rFonts w:ascii="Lucida Bright" w:hAnsi="Lucida Bright"/>
          <w:szCs w:val="22"/>
        </w:rPr>
        <w:t>Appropriate measures necessary to prevent spills and to clean up spills shall be taken.</w:t>
      </w:r>
      <w:r w:rsidR="003322A9" w:rsidRPr="00890A5B">
        <w:rPr>
          <w:rFonts w:ascii="Lucida Bright" w:hAnsi="Lucida Bright"/>
          <w:szCs w:val="22"/>
        </w:rPr>
        <w:t xml:space="preserve"> </w:t>
      </w:r>
      <w:r w:rsidRPr="00890A5B">
        <w:rPr>
          <w:rFonts w:ascii="Lucida Bright" w:hAnsi="Lucida Bright"/>
          <w:szCs w:val="22"/>
        </w:rPr>
        <w:t xml:space="preserve">Where potential spills can occur, materials handling procedures and storage shall be specified. Procedures for cleaning up spills shall be identified and the necessary equipment to implement a </w:t>
      </w:r>
      <w:proofErr w:type="spellStart"/>
      <w:r w:rsidRPr="00890A5B">
        <w:rPr>
          <w:rFonts w:ascii="Lucida Bright" w:hAnsi="Lucida Bright"/>
          <w:szCs w:val="22"/>
        </w:rPr>
        <w:t>clean up</w:t>
      </w:r>
      <w:proofErr w:type="spellEnd"/>
      <w:r w:rsidRPr="00890A5B">
        <w:rPr>
          <w:rFonts w:ascii="Lucida Bright" w:hAnsi="Lucida Bright"/>
          <w:szCs w:val="22"/>
        </w:rPr>
        <w:t xml:space="preserve"> shall be available to personnel. </w:t>
      </w:r>
    </w:p>
    <w:p w14:paraId="3CA488E6" w14:textId="6425C296" w:rsidR="00C2426D" w:rsidRPr="00890A5B" w:rsidRDefault="004F4B59" w:rsidP="009B3614">
      <w:pPr>
        <w:pStyle w:val="ListParagraph"/>
        <w:numPr>
          <w:ilvl w:val="0"/>
          <w:numId w:val="35"/>
        </w:numPr>
        <w:spacing w:after="120"/>
        <w:rPr>
          <w:rFonts w:ascii="Lucida Bright" w:hAnsi="Lucida Bright"/>
          <w:szCs w:val="22"/>
        </w:rPr>
      </w:pPr>
      <w:r w:rsidRPr="00890A5B">
        <w:rPr>
          <w:rFonts w:ascii="Lucida Bright" w:hAnsi="Lucida Bright"/>
          <w:szCs w:val="22"/>
        </w:rPr>
        <w:lastRenderedPageBreak/>
        <w:t>A rain gauge shall be kept on</w:t>
      </w:r>
      <w:r w:rsidR="00D624DC" w:rsidRPr="00890A5B">
        <w:rPr>
          <w:rFonts w:ascii="Lucida Bright" w:hAnsi="Lucida Bright"/>
          <w:szCs w:val="22"/>
        </w:rPr>
        <w:t>site and properly maintained. A written log of all daily measurable rainfall events shall be maintained onsite and made available for inspection by TCEQ.</w:t>
      </w:r>
    </w:p>
    <w:p w14:paraId="0F24AFE2" w14:textId="0D06031D" w:rsidR="00C2426D" w:rsidRPr="00890A5B" w:rsidRDefault="00D624DC" w:rsidP="009B3614">
      <w:pPr>
        <w:pStyle w:val="ListParagraph"/>
        <w:numPr>
          <w:ilvl w:val="0"/>
          <w:numId w:val="35"/>
        </w:numPr>
        <w:spacing w:after="120"/>
        <w:rPr>
          <w:rFonts w:ascii="Lucida Bright" w:hAnsi="Lucida Bright"/>
          <w:szCs w:val="22"/>
        </w:rPr>
      </w:pPr>
      <w:r w:rsidRPr="00890A5B">
        <w:rPr>
          <w:rFonts w:ascii="Lucida Bright" w:hAnsi="Lucida Bright"/>
          <w:szCs w:val="22"/>
        </w:rPr>
        <w:t>Wastewater shall not be irrigated when the ground is frozen or saturated or within 24 hours of a rainfall event of 0.5 inches or greater.</w:t>
      </w:r>
    </w:p>
    <w:p w14:paraId="0D7C19CB" w14:textId="2A23B1CE" w:rsidR="00C2426D" w:rsidRPr="00890A5B" w:rsidRDefault="00D624DC" w:rsidP="009B3614">
      <w:pPr>
        <w:pStyle w:val="ListParagraph"/>
        <w:numPr>
          <w:ilvl w:val="0"/>
          <w:numId w:val="35"/>
        </w:numPr>
        <w:spacing w:after="120"/>
        <w:rPr>
          <w:rFonts w:ascii="Lucida Bright" w:hAnsi="Lucida Bright"/>
          <w:szCs w:val="22"/>
        </w:rPr>
      </w:pPr>
      <w:r w:rsidRPr="00890A5B">
        <w:rPr>
          <w:rFonts w:ascii="Lucida Bright" w:hAnsi="Lucida Bright"/>
          <w:szCs w:val="22"/>
        </w:rPr>
        <w:t xml:space="preserve">Irrigation practices shall be managed so as to reduce or minimize ponding or puddling of wastewater on the site and pollution of water in the state and to prevent the occurrence of nuisance conditions. </w:t>
      </w:r>
    </w:p>
    <w:p w14:paraId="6CF6260F" w14:textId="4C8B1B19" w:rsidR="008731F6" w:rsidRPr="00890A5B" w:rsidRDefault="00506BC3" w:rsidP="009B3614">
      <w:pPr>
        <w:pStyle w:val="ListParagraph"/>
        <w:numPr>
          <w:ilvl w:val="0"/>
          <w:numId w:val="35"/>
        </w:numPr>
        <w:spacing w:after="120"/>
        <w:rPr>
          <w:rFonts w:ascii="Lucida Bright" w:hAnsi="Lucida Bright"/>
          <w:szCs w:val="22"/>
        </w:rPr>
      </w:pPr>
      <w:r w:rsidRPr="00890A5B">
        <w:rPr>
          <w:rFonts w:ascii="Lucida Bright" w:hAnsi="Lucida Bright"/>
          <w:szCs w:val="22"/>
        </w:rPr>
        <w:t xml:space="preserve">Infrastructure </w:t>
      </w:r>
      <w:r w:rsidR="00D624DC" w:rsidRPr="00890A5B">
        <w:rPr>
          <w:rFonts w:ascii="Lucida Bright" w:hAnsi="Lucida Bright"/>
          <w:szCs w:val="22"/>
        </w:rPr>
        <w:t>including ponds, pipes, ditches, pumps, diversion</w:t>
      </w:r>
      <w:r w:rsidRPr="00890A5B">
        <w:rPr>
          <w:rFonts w:ascii="Lucida Bright" w:hAnsi="Lucida Bright"/>
          <w:szCs w:val="22"/>
        </w:rPr>
        <w:t>s,</w:t>
      </w:r>
      <w:r w:rsidR="00D624DC" w:rsidRPr="00890A5B">
        <w:rPr>
          <w:rFonts w:ascii="Lucida Bright" w:hAnsi="Lucida Bright"/>
          <w:szCs w:val="22"/>
        </w:rPr>
        <w:t xml:space="preserve"> and irrigation equipment shall be maintained to insure ability to fully comply with the terms of this general permit.</w:t>
      </w:r>
    </w:p>
    <w:p w14:paraId="3A1EF8D2" w14:textId="14C8D192" w:rsidR="00390E1B" w:rsidRPr="001D3456" w:rsidRDefault="00D624DC" w:rsidP="007F6626">
      <w:pPr>
        <w:pStyle w:val="Heading1"/>
      </w:pPr>
      <w:bookmarkStart w:id="18" w:name="_Toc114649883"/>
      <w:r w:rsidRPr="001D3456">
        <w:t>Part IV.</w:t>
      </w:r>
      <w:r w:rsidR="00DE6B67" w:rsidRPr="001D3456">
        <w:t xml:space="preserve"> </w:t>
      </w:r>
      <w:r w:rsidRPr="001D3456">
        <w:t>Standard Permit Conditions.</w:t>
      </w:r>
      <w:bookmarkEnd w:id="18"/>
    </w:p>
    <w:p w14:paraId="513C755E" w14:textId="658C1C80" w:rsidR="00C2426D" w:rsidRPr="009B3614" w:rsidRDefault="009B3614"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T</w:t>
      </w:r>
      <w:r w:rsidR="00D624DC" w:rsidRPr="009B3614">
        <w:rPr>
          <w:rFonts w:ascii="Lucida Bright" w:hAnsi="Lucida Bright"/>
          <w:szCs w:val="22"/>
        </w:rPr>
        <w:t>he permittee has a duty to comply with all conditions in this general permit.</w:t>
      </w:r>
      <w:r w:rsidR="003322A9" w:rsidRPr="009B3614">
        <w:rPr>
          <w:rFonts w:ascii="Lucida Bright" w:hAnsi="Lucida Bright"/>
          <w:szCs w:val="22"/>
        </w:rPr>
        <w:t xml:space="preserve"> </w:t>
      </w:r>
      <w:r w:rsidR="00D624DC" w:rsidRPr="009B3614">
        <w:rPr>
          <w:rFonts w:ascii="Lucida Bright" w:hAnsi="Lucida Bright"/>
          <w:szCs w:val="22"/>
        </w:rPr>
        <w:t xml:space="preserve">Failure to comply with any condition is a violation of the general permit and the statutes under which the general permit was issued. Any violation may be grounds for enforcement action, for terminating </w:t>
      </w:r>
      <w:r w:rsidR="003C12B8">
        <w:rPr>
          <w:rFonts w:ascii="Lucida Bright" w:hAnsi="Lucida Bright"/>
          <w:szCs w:val="22"/>
        </w:rPr>
        <w:t xml:space="preserve"> authorization</w:t>
      </w:r>
      <w:r w:rsidR="00D624DC" w:rsidRPr="009B3614">
        <w:rPr>
          <w:rFonts w:ascii="Lucida Bright" w:hAnsi="Lucida Bright"/>
          <w:szCs w:val="22"/>
        </w:rPr>
        <w:t xml:space="preserve"> under this general permit, or for requiring a permittee to apply for and obtain an individual permit.</w:t>
      </w:r>
    </w:p>
    <w:p w14:paraId="176F7244" w14:textId="73011557"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 xml:space="preserve">It is not a defense for a permittee in an enforcement action that it would have been necessary to halt or reduce the permitted disposal to maintain compliance with the </w:t>
      </w:r>
      <w:r w:rsidR="00594B74" w:rsidRPr="009B3614">
        <w:rPr>
          <w:rFonts w:ascii="Lucida Bright" w:hAnsi="Lucida Bright"/>
          <w:szCs w:val="22"/>
        </w:rPr>
        <w:t>general permit</w:t>
      </w:r>
      <w:r w:rsidRPr="009B3614">
        <w:rPr>
          <w:rFonts w:ascii="Lucida Bright" w:hAnsi="Lucida Bright"/>
          <w:szCs w:val="22"/>
        </w:rPr>
        <w:t>.</w:t>
      </w:r>
    </w:p>
    <w:p w14:paraId="297F4963" w14:textId="5F968AB6"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The permittee shall at all times properly operate and maintain all facilities and systems of treatment and control (and related appurtenances) installed or used by the permittee to achieve compliance with the permit conditions.</w:t>
      </w:r>
      <w:r w:rsidR="003322A9" w:rsidRPr="009B3614">
        <w:rPr>
          <w:rFonts w:ascii="Lucida Bright" w:hAnsi="Lucida Bright"/>
          <w:szCs w:val="22"/>
        </w:rPr>
        <w:t xml:space="preserve"> </w:t>
      </w:r>
      <w:r w:rsidRPr="009B3614">
        <w:rPr>
          <w:rFonts w:ascii="Lucida Bright" w:hAnsi="Lucida Bright"/>
          <w:szCs w:val="22"/>
        </w:rPr>
        <w:t>Proper operation and maintenance also includes adequate laboratory and process controls, and appropriate quality assurance procedures.</w:t>
      </w:r>
      <w:r w:rsidR="003322A9" w:rsidRPr="009B3614">
        <w:rPr>
          <w:rFonts w:ascii="Lucida Bright" w:hAnsi="Lucida Bright"/>
          <w:szCs w:val="22"/>
        </w:rPr>
        <w:t xml:space="preserve"> </w:t>
      </w:r>
      <w:r w:rsidRPr="009B3614">
        <w:rPr>
          <w:rFonts w:ascii="Lucida Bright" w:hAnsi="Lucida Bright"/>
          <w:szCs w:val="22"/>
        </w:rPr>
        <w:t xml:space="preserve">This provision requires the operation of back-up or auxiliary facilities or similar systems only when necessary to achieve compliance with </w:t>
      </w:r>
      <w:r w:rsidR="00594B74" w:rsidRPr="009B3614">
        <w:rPr>
          <w:rFonts w:ascii="Lucida Bright" w:hAnsi="Lucida Bright"/>
          <w:szCs w:val="22"/>
        </w:rPr>
        <w:t>general permit</w:t>
      </w:r>
      <w:r w:rsidRPr="009B3614">
        <w:rPr>
          <w:rFonts w:ascii="Lucida Bright" w:hAnsi="Lucida Bright"/>
          <w:szCs w:val="22"/>
        </w:rPr>
        <w:t>.</w:t>
      </w:r>
    </w:p>
    <w:p w14:paraId="132F14AA" w14:textId="25C8F9F1"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 xml:space="preserve">The permittee shall furnish any information, at the request of the </w:t>
      </w:r>
      <w:r w:rsidR="003B0D00" w:rsidRPr="009B3614">
        <w:rPr>
          <w:rFonts w:ascii="Lucida Bright" w:hAnsi="Lucida Bright"/>
          <w:szCs w:val="22"/>
        </w:rPr>
        <w:t>e</w:t>
      </w:r>
      <w:r w:rsidRPr="009B3614">
        <w:rPr>
          <w:rFonts w:ascii="Lucida Bright" w:hAnsi="Lucida Bright"/>
          <w:szCs w:val="22"/>
        </w:rPr>
        <w:t xml:space="preserve">xecutive </w:t>
      </w:r>
      <w:r w:rsidR="003B0D00" w:rsidRPr="009B3614">
        <w:rPr>
          <w:rFonts w:ascii="Lucida Bright" w:hAnsi="Lucida Bright"/>
          <w:szCs w:val="22"/>
        </w:rPr>
        <w:t>d</w:t>
      </w:r>
      <w:r w:rsidRPr="009B3614">
        <w:rPr>
          <w:rFonts w:ascii="Lucida Bright" w:hAnsi="Lucida Bright"/>
          <w:szCs w:val="22"/>
        </w:rPr>
        <w:t>irector, that is necessary to determine whether cause exists for revoking, suspending, or terminating authorization under this</w:t>
      </w:r>
      <w:r w:rsidR="00594B74" w:rsidRPr="009B3614">
        <w:rPr>
          <w:rFonts w:ascii="Lucida Bright" w:hAnsi="Lucida Bright"/>
          <w:szCs w:val="22"/>
        </w:rPr>
        <w:t xml:space="preserve"> general</w:t>
      </w:r>
      <w:r w:rsidRPr="009B3614">
        <w:rPr>
          <w:rFonts w:ascii="Lucida Bright" w:hAnsi="Lucida Bright"/>
          <w:szCs w:val="22"/>
        </w:rPr>
        <w:t xml:space="preserve"> permit.</w:t>
      </w:r>
      <w:r w:rsidR="003322A9" w:rsidRPr="009B3614">
        <w:rPr>
          <w:rFonts w:ascii="Lucida Bright" w:hAnsi="Lucida Bright"/>
          <w:szCs w:val="22"/>
        </w:rPr>
        <w:t xml:space="preserve"> </w:t>
      </w:r>
      <w:r w:rsidRPr="009B3614">
        <w:rPr>
          <w:rFonts w:ascii="Lucida Bright" w:hAnsi="Lucida Bright"/>
          <w:szCs w:val="22"/>
        </w:rPr>
        <w:t>The requested information must be provided within a reasonable time frame and in no case later than 30 days from the date of the request.</w:t>
      </w:r>
    </w:p>
    <w:p w14:paraId="10386BFE" w14:textId="5FAED73C"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 xml:space="preserve">Inspection and entry shall be allowed under TWC Chapters 26 </w:t>
      </w:r>
      <w:r w:rsidR="008C5B03" w:rsidRPr="009B3614">
        <w:rPr>
          <w:rFonts w:ascii="Lucida Bright" w:hAnsi="Lucida Bright"/>
          <w:szCs w:val="22"/>
        </w:rPr>
        <w:t xml:space="preserve">and </w:t>
      </w:r>
      <w:r w:rsidR="00E602E8" w:rsidRPr="009B3614">
        <w:rPr>
          <w:rFonts w:ascii="Lucida Bright" w:hAnsi="Lucida Bright"/>
          <w:szCs w:val="22"/>
        </w:rPr>
        <w:t xml:space="preserve">Texas Health and Safety Code §§ </w:t>
      </w:r>
      <w:r w:rsidRPr="009B3614">
        <w:rPr>
          <w:rFonts w:ascii="Lucida Bright" w:hAnsi="Lucida Bright"/>
          <w:szCs w:val="22"/>
        </w:rPr>
        <w:t>361.032-361.033 and 361.037.</w:t>
      </w:r>
      <w:r w:rsidR="003322A9" w:rsidRPr="009B3614">
        <w:rPr>
          <w:rFonts w:ascii="Lucida Bright" w:hAnsi="Lucida Bright"/>
          <w:szCs w:val="22"/>
        </w:rPr>
        <w:t xml:space="preserve"> </w:t>
      </w:r>
      <w:r w:rsidRPr="009B3614">
        <w:rPr>
          <w:rFonts w:ascii="Lucida Bright" w:hAnsi="Lucida Bright"/>
          <w:szCs w:val="22"/>
        </w:rPr>
        <w:t xml:space="preserve">The statement in TWC </w:t>
      </w:r>
      <w:r w:rsidR="00E602E8" w:rsidRPr="009B3614">
        <w:rPr>
          <w:rFonts w:ascii="Lucida Bright" w:hAnsi="Lucida Bright"/>
          <w:szCs w:val="22"/>
        </w:rPr>
        <w:t xml:space="preserve">§ </w:t>
      </w:r>
      <w:r w:rsidRPr="009B3614">
        <w:rPr>
          <w:rFonts w:ascii="Lucida Bright" w:hAnsi="Lucida Bright"/>
          <w:szCs w:val="22"/>
        </w:rPr>
        <w:t>26.014 that Commission entry of a regulated entity shall occur in accordance with an establishment's rules and regulations concerning safety, internal security, and fire protection is not grounds for denial or restriction of entry to any part of the regulated entity, but merely describes the Commission's duty to observe appropriate rules and regulations during an inspection.</w:t>
      </w:r>
    </w:p>
    <w:p w14:paraId="5F93A585" w14:textId="79F7FB1C"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Standard monitoring requirements.</w:t>
      </w:r>
    </w:p>
    <w:p w14:paraId="3E41CCA3" w14:textId="479DCF9D" w:rsidR="00C2426D" w:rsidRPr="009B3614" w:rsidRDefault="00D624DC" w:rsidP="009B3614">
      <w:pPr>
        <w:pStyle w:val="ListParagraph"/>
        <w:numPr>
          <w:ilvl w:val="0"/>
          <w:numId w:val="39"/>
        </w:numPr>
        <w:spacing w:after="120"/>
        <w:rPr>
          <w:rFonts w:ascii="Lucida Bright" w:hAnsi="Lucida Bright"/>
          <w:szCs w:val="22"/>
        </w:rPr>
      </w:pPr>
      <w:r w:rsidRPr="009B3614">
        <w:rPr>
          <w:rFonts w:ascii="Lucida Bright" w:hAnsi="Lucida Bright"/>
          <w:szCs w:val="22"/>
        </w:rPr>
        <w:t xml:space="preserve">Samples shall be </w:t>
      </w:r>
      <w:proofErr w:type="gramStart"/>
      <w:r w:rsidRPr="009B3614">
        <w:rPr>
          <w:rFonts w:ascii="Lucida Bright" w:hAnsi="Lucida Bright"/>
          <w:szCs w:val="22"/>
        </w:rPr>
        <w:t>collected</w:t>
      </w:r>
      <w:proofErr w:type="gramEnd"/>
      <w:r w:rsidRPr="009B3614">
        <w:rPr>
          <w:rFonts w:ascii="Lucida Bright" w:hAnsi="Lucida Bright"/>
          <w:szCs w:val="22"/>
        </w:rPr>
        <w:t xml:space="preserve"> and measurements shall be taken at times and in a manner so as to be representative of the monitored discharge or activity.</w:t>
      </w:r>
      <w:r w:rsidR="003322A9" w:rsidRPr="009B3614">
        <w:rPr>
          <w:rFonts w:ascii="Lucida Bright" w:hAnsi="Lucida Bright"/>
          <w:szCs w:val="22"/>
        </w:rPr>
        <w:t xml:space="preserve"> </w:t>
      </w:r>
      <w:r w:rsidRPr="009B3614">
        <w:rPr>
          <w:rFonts w:ascii="Lucida Bright" w:hAnsi="Lucida Bright"/>
          <w:szCs w:val="22"/>
        </w:rPr>
        <w:t xml:space="preserve">Samples shall be delivered to the laboratory immediately upon collection, in </w:t>
      </w:r>
      <w:r w:rsidRPr="009B3614">
        <w:rPr>
          <w:rFonts w:ascii="Lucida Bright" w:hAnsi="Lucida Bright"/>
          <w:szCs w:val="22"/>
        </w:rPr>
        <w:lastRenderedPageBreak/>
        <w:t xml:space="preserve">accordance with any applicable analytical method and required maximum holding time. Unless otherwise specified in this permit, test procedures for the analysis of pollutants shall comply with procedures specified in 30 TAC </w:t>
      </w:r>
      <w:r w:rsidR="00DC1117">
        <w:rPr>
          <w:rFonts w:ascii="Lucida Bright" w:hAnsi="Lucida Bright"/>
          <w:szCs w:val="22"/>
        </w:rPr>
        <w:t xml:space="preserve">§ </w:t>
      </w:r>
      <w:r w:rsidRPr="009B3614">
        <w:rPr>
          <w:rFonts w:ascii="Lucida Bright" w:hAnsi="Lucida Bright"/>
          <w:szCs w:val="22"/>
        </w:rPr>
        <w:t xml:space="preserve">319.11 </w:t>
      </w:r>
      <w:r w:rsidR="00C164AF">
        <w:rPr>
          <w:rFonts w:ascii="Lucida Bright" w:hAnsi="Lucida Bright"/>
          <w:szCs w:val="22"/>
        </w:rPr>
        <w:t>and</w:t>
      </w:r>
      <w:r w:rsidRPr="009B3614">
        <w:rPr>
          <w:rFonts w:ascii="Lucida Bright" w:hAnsi="Lucida Bright"/>
          <w:szCs w:val="22"/>
        </w:rPr>
        <w:t xml:space="preserve"> </w:t>
      </w:r>
      <w:r w:rsidR="00DC1117">
        <w:rPr>
          <w:rFonts w:ascii="Lucida Bright" w:hAnsi="Lucida Bright"/>
          <w:szCs w:val="22"/>
        </w:rPr>
        <w:t xml:space="preserve">§ </w:t>
      </w:r>
      <w:r w:rsidRPr="009B3614">
        <w:rPr>
          <w:rFonts w:ascii="Lucida Bright" w:hAnsi="Lucida Bright"/>
          <w:szCs w:val="22"/>
        </w:rPr>
        <w:t>319.12.</w:t>
      </w:r>
      <w:r w:rsidR="003322A9" w:rsidRPr="009B3614">
        <w:rPr>
          <w:rFonts w:ascii="Lucida Bright" w:hAnsi="Lucida Bright"/>
          <w:szCs w:val="22"/>
        </w:rPr>
        <w:t xml:space="preserve"> </w:t>
      </w:r>
      <w:r w:rsidRPr="009B3614">
        <w:rPr>
          <w:rFonts w:ascii="Lucida Bright" w:hAnsi="Lucida Bright"/>
          <w:szCs w:val="22"/>
        </w:rPr>
        <w:t>Measurements, tests and calculations shall be accurately accomplished in a representative manner.</w:t>
      </w:r>
    </w:p>
    <w:p w14:paraId="7D546393" w14:textId="58252079" w:rsidR="00C2426D" w:rsidRPr="009B3614" w:rsidRDefault="00D624DC" w:rsidP="009B3614">
      <w:pPr>
        <w:pStyle w:val="ListParagraph"/>
        <w:numPr>
          <w:ilvl w:val="0"/>
          <w:numId w:val="39"/>
        </w:numPr>
        <w:spacing w:after="120"/>
        <w:rPr>
          <w:rFonts w:ascii="Lucida Bright" w:hAnsi="Lucida Bright"/>
          <w:szCs w:val="22"/>
        </w:rPr>
      </w:pPr>
      <w:r w:rsidRPr="009B3614">
        <w:rPr>
          <w:rFonts w:ascii="Lucida Bright" w:hAnsi="Lucida Bright"/>
          <w:szCs w:val="22"/>
        </w:rPr>
        <w:t>Records of monitoring activities must include:</w:t>
      </w:r>
    </w:p>
    <w:p w14:paraId="297D00DB" w14:textId="0076DA5D"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date, time, and place of sample or measurement;</w:t>
      </w:r>
    </w:p>
    <w:p w14:paraId="3B968E2D" w14:textId="32E96DD6"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identity of any individual who collected the sample or made the measurement;</w:t>
      </w:r>
    </w:p>
    <w:p w14:paraId="19D92C2B" w14:textId="7AEA83E6"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 xml:space="preserve">the chain-of-custody procedures used to </w:t>
      </w:r>
      <w:proofErr w:type="gramStart"/>
      <w:r w:rsidRPr="009B3614">
        <w:rPr>
          <w:rFonts w:ascii="Lucida Bright" w:hAnsi="Lucida Bright"/>
          <w:szCs w:val="22"/>
        </w:rPr>
        <w:t>maintained</w:t>
      </w:r>
      <w:proofErr w:type="gramEnd"/>
      <w:r w:rsidRPr="009B3614">
        <w:rPr>
          <w:rFonts w:ascii="Lucida Bright" w:hAnsi="Lucida Bright"/>
          <w:szCs w:val="22"/>
        </w:rPr>
        <w:t xml:space="preserve"> sample integrity from sample collection to laboratory delivery;</w:t>
      </w:r>
    </w:p>
    <w:p w14:paraId="3B801C9A" w14:textId="612F21F8"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date and time of laboratory analysis;</w:t>
      </w:r>
    </w:p>
    <w:p w14:paraId="3CD61584" w14:textId="111A6EDC"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identity of the individual and laboratory who performed the analysis;</w:t>
      </w:r>
    </w:p>
    <w:p w14:paraId="7C042D0F" w14:textId="082B9D92"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technique or method of analysis; and</w:t>
      </w:r>
    </w:p>
    <w:p w14:paraId="47419CEC" w14:textId="155D22E7" w:rsidR="00C2426D" w:rsidRPr="009B3614" w:rsidRDefault="00D624DC" w:rsidP="009B3614">
      <w:pPr>
        <w:pStyle w:val="ListParagraph"/>
        <w:numPr>
          <w:ilvl w:val="1"/>
          <w:numId w:val="40"/>
        </w:numPr>
        <w:spacing w:after="120"/>
        <w:ind w:left="1260" w:hanging="540"/>
        <w:rPr>
          <w:rFonts w:ascii="Lucida Bright" w:hAnsi="Lucida Bright"/>
          <w:szCs w:val="22"/>
        </w:rPr>
      </w:pPr>
      <w:r w:rsidRPr="009B3614">
        <w:rPr>
          <w:rFonts w:ascii="Lucida Bright" w:hAnsi="Lucida Bright"/>
          <w:szCs w:val="22"/>
        </w:rPr>
        <w:t>the results of the analysis or measurement and quality assurance/quality control records.</w:t>
      </w:r>
    </w:p>
    <w:p w14:paraId="3B2DE8F8" w14:textId="73B5AD38" w:rsidR="00C2426D" w:rsidRPr="009B3614" w:rsidRDefault="00D624DC" w:rsidP="009B3614">
      <w:pPr>
        <w:pStyle w:val="ListParagraph"/>
        <w:numPr>
          <w:ilvl w:val="0"/>
          <w:numId w:val="39"/>
        </w:numPr>
        <w:spacing w:after="120"/>
        <w:rPr>
          <w:rFonts w:ascii="Lucida Bright" w:hAnsi="Lucida Bright"/>
          <w:szCs w:val="22"/>
        </w:rPr>
      </w:pPr>
      <w:r w:rsidRPr="009B3614">
        <w:rPr>
          <w:rFonts w:ascii="Lucida Bright" w:hAnsi="Lucida Bright"/>
          <w:szCs w:val="22"/>
        </w:rPr>
        <w:t>The permittee shall ensure that properly trained and authorized personnel monitor and sample the soil or wastewater related to any permitted activity.</w:t>
      </w:r>
    </w:p>
    <w:p w14:paraId="6B4F46C3" w14:textId="37EF1F8F"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 xml:space="preserve">NOIs, NOTs, and NOCs shall be signed in accordance with the requirements of 30 TAC </w:t>
      </w:r>
      <w:r w:rsidR="00DC1117">
        <w:rPr>
          <w:rFonts w:ascii="Lucida Bright" w:hAnsi="Lucida Bright"/>
          <w:szCs w:val="22"/>
        </w:rPr>
        <w:t xml:space="preserve">§ </w:t>
      </w:r>
      <w:r w:rsidR="00E602E8" w:rsidRPr="009B3614">
        <w:rPr>
          <w:rFonts w:ascii="Lucida Bright" w:hAnsi="Lucida Bright"/>
          <w:szCs w:val="22"/>
        </w:rPr>
        <w:t>305.44(a),</w:t>
      </w:r>
      <w:r w:rsidRPr="009B3614">
        <w:rPr>
          <w:rFonts w:ascii="Lucida Bright" w:hAnsi="Lucida Bright"/>
          <w:szCs w:val="22"/>
        </w:rPr>
        <w:t xml:space="preserve"> </w:t>
      </w:r>
      <w:r w:rsidRPr="009B3614">
        <w:rPr>
          <w:rFonts w:ascii="Lucida Bright" w:hAnsi="Lucida Bright"/>
          <w:i/>
          <w:szCs w:val="22"/>
        </w:rPr>
        <w:t>Signatories to Applications</w:t>
      </w:r>
      <w:r w:rsidRPr="009B3614">
        <w:rPr>
          <w:rFonts w:ascii="Lucida Bright" w:hAnsi="Lucida Bright"/>
          <w:szCs w:val="22"/>
        </w:rPr>
        <w:t>.</w:t>
      </w:r>
      <w:r w:rsidR="003322A9" w:rsidRPr="009B3614">
        <w:rPr>
          <w:rFonts w:ascii="Lucida Bright" w:hAnsi="Lucida Bright"/>
          <w:szCs w:val="22"/>
        </w:rPr>
        <w:t xml:space="preserve"> </w:t>
      </w:r>
      <w:r w:rsidRPr="009B3614">
        <w:rPr>
          <w:rFonts w:ascii="Lucida Bright" w:hAnsi="Lucida Bright"/>
          <w:szCs w:val="22"/>
        </w:rPr>
        <w:t xml:space="preserve">Reports and other information requested or required by the </w:t>
      </w:r>
      <w:r w:rsidR="003B0D00" w:rsidRPr="009B3614">
        <w:rPr>
          <w:rFonts w:ascii="Lucida Bright" w:hAnsi="Lucida Bright"/>
          <w:szCs w:val="22"/>
        </w:rPr>
        <w:t>e</w:t>
      </w:r>
      <w:r w:rsidRPr="009B3614">
        <w:rPr>
          <w:rFonts w:ascii="Lucida Bright" w:hAnsi="Lucida Bright"/>
          <w:szCs w:val="22"/>
        </w:rPr>
        <w:t xml:space="preserve">xecutive </w:t>
      </w:r>
      <w:r w:rsidR="003B0D00" w:rsidRPr="009B3614">
        <w:rPr>
          <w:rFonts w:ascii="Lucida Bright" w:hAnsi="Lucida Bright"/>
          <w:szCs w:val="22"/>
        </w:rPr>
        <w:t>d</w:t>
      </w:r>
      <w:r w:rsidRPr="009B3614">
        <w:rPr>
          <w:rFonts w:ascii="Lucida Bright" w:hAnsi="Lucida Bright"/>
          <w:szCs w:val="22"/>
        </w:rPr>
        <w:t xml:space="preserve">irector shall be signed in accordance with the requirements of 30 TAC </w:t>
      </w:r>
      <w:r w:rsidR="00DC1117">
        <w:rPr>
          <w:rFonts w:ascii="Lucida Bright" w:hAnsi="Lucida Bright"/>
          <w:szCs w:val="22"/>
        </w:rPr>
        <w:t xml:space="preserve">§ </w:t>
      </w:r>
      <w:r w:rsidR="00E602E8" w:rsidRPr="009B3614">
        <w:rPr>
          <w:rFonts w:ascii="Lucida Bright" w:hAnsi="Lucida Bright"/>
          <w:szCs w:val="22"/>
        </w:rPr>
        <w:t>305.128,</w:t>
      </w:r>
      <w:r w:rsidRPr="009B3614">
        <w:rPr>
          <w:rFonts w:ascii="Lucida Bright" w:hAnsi="Lucida Bright"/>
          <w:szCs w:val="22"/>
        </w:rPr>
        <w:t xml:space="preserve"> </w:t>
      </w:r>
      <w:r w:rsidRPr="009B3614">
        <w:rPr>
          <w:rFonts w:ascii="Lucida Bright" w:hAnsi="Lucida Bright"/>
          <w:i/>
          <w:szCs w:val="22"/>
        </w:rPr>
        <w:t>Signatories to Reports</w:t>
      </w:r>
      <w:r w:rsidRPr="009B3614">
        <w:rPr>
          <w:rFonts w:ascii="Lucida Bright" w:hAnsi="Lucida Bright"/>
          <w:szCs w:val="22"/>
        </w:rPr>
        <w:t>.</w:t>
      </w:r>
    </w:p>
    <w:p w14:paraId="5B5A8A6B" w14:textId="6B9A7236" w:rsidR="00C2426D" w:rsidRPr="009B3614" w:rsidRDefault="00D624DC"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Authorization under this</w:t>
      </w:r>
      <w:r w:rsidR="008C5B03" w:rsidRPr="009B3614">
        <w:rPr>
          <w:rFonts w:ascii="Lucida Bright" w:hAnsi="Lucida Bright"/>
          <w:szCs w:val="22"/>
        </w:rPr>
        <w:t xml:space="preserve"> general</w:t>
      </w:r>
      <w:r w:rsidRPr="009B3614">
        <w:rPr>
          <w:rFonts w:ascii="Lucida Bright" w:hAnsi="Lucida Bright"/>
          <w:szCs w:val="22"/>
        </w:rPr>
        <w:t xml:space="preserve"> permit may be suspended or revoked for the reasons stated in 30 TAC </w:t>
      </w:r>
      <w:r w:rsidR="00DC1117">
        <w:rPr>
          <w:rFonts w:ascii="Lucida Bright" w:hAnsi="Lucida Bright"/>
          <w:szCs w:val="22"/>
        </w:rPr>
        <w:t xml:space="preserve">§ </w:t>
      </w:r>
      <w:r w:rsidR="00825542" w:rsidRPr="009B3614">
        <w:rPr>
          <w:rFonts w:ascii="Lucida Bright" w:hAnsi="Lucida Bright"/>
          <w:szCs w:val="22"/>
        </w:rPr>
        <w:t>205.4</w:t>
      </w:r>
      <w:r w:rsidR="00E602E8" w:rsidRPr="009B3614">
        <w:rPr>
          <w:rFonts w:ascii="Lucida Bright" w:hAnsi="Lucida Bright"/>
          <w:szCs w:val="22"/>
        </w:rPr>
        <w:t xml:space="preserve">, </w:t>
      </w:r>
      <w:r w:rsidR="00825542" w:rsidRPr="009B3614">
        <w:rPr>
          <w:rFonts w:ascii="Lucida Bright" w:hAnsi="Lucida Bright"/>
          <w:i/>
          <w:szCs w:val="22"/>
        </w:rPr>
        <w:t>Authorizations and Notices of Intent</w:t>
      </w:r>
      <w:r w:rsidR="00825542" w:rsidRPr="009B3614">
        <w:rPr>
          <w:rFonts w:ascii="Lucida Bright" w:hAnsi="Lucida Bright"/>
          <w:szCs w:val="22"/>
        </w:rPr>
        <w:t>.</w:t>
      </w:r>
      <w:r w:rsidR="003322A9" w:rsidRPr="009B3614">
        <w:rPr>
          <w:rFonts w:ascii="Lucida Bright" w:hAnsi="Lucida Bright"/>
          <w:szCs w:val="22"/>
        </w:rPr>
        <w:t xml:space="preserve"> </w:t>
      </w:r>
      <w:r w:rsidR="00825542" w:rsidRPr="009B3614">
        <w:rPr>
          <w:rFonts w:ascii="Lucida Bright" w:hAnsi="Lucida Bright"/>
          <w:szCs w:val="22"/>
        </w:rPr>
        <w:t>Notifying the TCEQ of planned changes or an anticipated non</w:t>
      </w:r>
      <w:r w:rsidR="008A4F90" w:rsidRPr="009B3614">
        <w:rPr>
          <w:rFonts w:ascii="Lucida Bright" w:hAnsi="Lucida Bright"/>
          <w:szCs w:val="22"/>
        </w:rPr>
        <w:t>-</w:t>
      </w:r>
      <w:r w:rsidR="00825542" w:rsidRPr="009B3614">
        <w:rPr>
          <w:rFonts w:ascii="Lucida Bright" w:hAnsi="Lucida Bright"/>
          <w:szCs w:val="22"/>
        </w:rPr>
        <w:t>compliance does not stay any permit condition.</w:t>
      </w:r>
    </w:p>
    <w:p w14:paraId="3B7D1425" w14:textId="452D3378" w:rsidR="00C2426D" w:rsidRPr="009B3614" w:rsidRDefault="00825542"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This permit does not convey any property rights of any sort or any exclusive privilege.</w:t>
      </w:r>
    </w:p>
    <w:p w14:paraId="487AB126" w14:textId="2D9B8DE0" w:rsidR="00C2426D" w:rsidRPr="009B3614" w:rsidRDefault="00825542" w:rsidP="009B3614">
      <w:pPr>
        <w:pStyle w:val="ListParagraph"/>
        <w:numPr>
          <w:ilvl w:val="0"/>
          <w:numId w:val="38"/>
        </w:numPr>
        <w:spacing w:after="120"/>
        <w:ind w:left="360"/>
        <w:rPr>
          <w:rFonts w:ascii="Lucida Bright" w:hAnsi="Lucida Bright"/>
          <w:szCs w:val="22"/>
        </w:rPr>
      </w:pPr>
      <w:r w:rsidRPr="009B3614">
        <w:rPr>
          <w:rFonts w:ascii="Lucida Bright" w:hAnsi="Lucida Bright"/>
          <w:szCs w:val="22"/>
        </w:rPr>
        <w:t xml:space="preserve">The permittee is subject to administrative, civil, and criminal penalties, as applicable, under </w:t>
      </w:r>
      <w:r w:rsidR="00D16B98" w:rsidRPr="009B3614">
        <w:rPr>
          <w:rFonts w:ascii="Lucida Bright" w:hAnsi="Lucida Bright"/>
          <w:szCs w:val="22"/>
        </w:rPr>
        <w:t xml:space="preserve">TWC </w:t>
      </w:r>
      <w:r w:rsidRPr="009B3614">
        <w:rPr>
          <w:rFonts w:ascii="Lucida Bright" w:hAnsi="Lucida Bright"/>
          <w:szCs w:val="22"/>
        </w:rPr>
        <w:t>Chapter 7 for violations including but not limited to the following:</w:t>
      </w:r>
    </w:p>
    <w:p w14:paraId="25EAD340" w14:textId="02522334" w:rsidR="00C2426D" w:rsidRPr="009B3614" w:rsidRDefault="00825542" w:rsidP="009B3614">
      <w:pPr>
        <w:pStyle w:val="ListParagraph"/>
        <w:numPr>
          <w:ilvl w:val="0"/>
          <w:numId w:val="41"/>
        </w:numPr>
        <w:spacing w:after="120"/>
        <w:rPr>
          <w:rFonts w:ascii="Lucida Bright" w:hAnsi="Lucida Bright"/>
          <w:szCs w:val="22"/>
        </w:rPr>
      </w:pPr>
      <w:r w:rsidRPr="009B3614">
        <w:rPr>
          <w:rFonts w:ascii="Lucida Bright" w:hAnsi="Lucida Bright"/>
          <w:szCs w:val="22"/>
        </w:rPr>
        <w:t>negligently or knowingly violating the TWC Chapter 26;</w:t>
      </w:r>
    </w:p>
    <w:p w14:paraId="3CB70CED" w14:textId="2F2C71C1" w:rsidR="00C2426D" w:rsidRPr="009B3614" w:rsidRDefault="00825542" w:rsidP="009B3614">
      <w:pPr>
        <w:pStyle w:val="ListParagraph"/>
        <w:numPr>
          <w:ilvl w:val="0"/>
          <w:numId w:val="41"/>
        </w:numPr>
        <w:spacing w:after="120"/>
        <w:rPr>
          <w:rFonts w:ascii="Lucida Bright" w:hAnsi="Lucida Bright"/>
          <w:szCs w:val="22"/>
        </w:rPr>
      </w:pPr>
      <w:r w:rsidRPr="009B3614">
        <w:rPr>
          <w:rFonts w:ascii="Lucida Bright" w:hAnsi="Lucida Bright"/>
          <w:szCs w:val="22"/>
        </w:rPr>
        <w:t xml:space="preserve">falsifying, tampering with, or knowingly rendering inaccurate any monitoring device or method required to be maintained under </w:t>
      </w:r>
      <w:r w:rsidR="008C5B03" w:rsidRPr="009B3614">
        <w:rPr>
          <w:rFonts w:ascii="Lucida Bright" w:hAnsi="Lucida Bright"/>
          <w:szCs w:val="22"/>
        </w:rPr>
        <w:t>this general</w:t>
      </w:r>
      <w:r w:rsidRPr="009B3614">
        <w:rPr>
          <w:rFonts w:ascii="Lucida Bright" w:hAnsi="Lucida Bright"/>
          <w:szCs w:val="22"/>
        </w:rPr>
        <w:t xml:space="preserve"> permit; and</w:t>
      </w:r>
    </w:p>
    <w:p w14:paraId="5577AF4C" w14:textId="4E0BA3AB" w:rsidR="00C2426D" w:rsidRPr="009B3614" w:rsidRDefault="00825542" w:rsidP="009B3614">
      <w:pPr>
        <w:pStyle w:val="ListParagraph"/>
        <w:numPr>
          <w:ilvl w:val="0"/>
          <w:numId w:val="41"/>
        </w:numPr>
        <w:spacing w:after="120"/>
        <w:rPr>
          <w:rFonts w:ascii="Lucida Bright" w:hAnsi="Lucida Bright"/>
          <w:szCs w:val="22"/>
        </w:rPr>
      </w:pPr>
      <w:r w:rsidRPr="009B3614">
        <w:rPr>
          <w:rFonts w:ascii="Lucida Bright" w:hAnsi="Lucida Bright"/>
          <w:szCs w:val="22"/>
        </w:rPr>
        <w:t xml:space="preserve">knowingly making any false statement, representation, or certification in any record or other document submitted or required to be maintained under </w:t>
      </w:r>
      <w:r w:rsidR="008C5B03" w:rsidRPr="009B3614">
        <w:rPr>
          <w:rFonts w:ascii="Lucida Bright" w:hAnsi="Lucida Bright"/>
          <w:szCs w:val="22"/>
        </w:rPr>
        <w:t>this general</w:t>
      </w:r>
      <w:r w:rsidRPr="009B3614">
        <w:rPr>
          <w:rFonts w:ascii="Lucida Bright" w:hAnsi="Lucida Bright"/>
          <w:szCs w:val="22"/>
        </w:rPr>
        <w:t xml:space="preserve"> permit, including monitoring reports or reports of compliance or noncompliance.</w:t>
      </w:r>
    </w:p>
    <w:p w14:paraId="6B8CD039" w14:textId="277BF083" w:rsidR="00390E1B" w:rsidRPr="001D3456" w:rsidRDefault="00D624DC" w:rsidP="00697AEC">
      <w:pPr>
        <w:pStyle w:val="Heading1"/>
        <w:keepNext/>
      </w:pPr>
      <w:bookmarkStart w:id="19" w:name="_Toc114649884"/>
      <w:r w:rsidRPr="001D3456">
        <w:lastRenderedPageBreak/>
        <w:t>Part V.</w:t>
      </w:r>
      <w:r w:rsidR="00DE6B67" w:rsidRPr="001D3456">
        <w:t xml:space="preserve"> </w:t>
      </w:r>
      <w:r w:rsidRPr="001D3456">
        <w:t>Fees</w:t>
      </w:r>
      <w:bookmarkEnd w:id="19"/>
    </w:p>
    <w:p w14:paraId="141CFDD7" w14:textId="288C41DB" w:rsidR="00C2426D" w:rsidRPr="009B3614" w:rsidRDefault="00D624DC" w:rsidP="009B3614">
      <w:pPr>
        <w:pStyle w:val="ListParagraph"/>
        <w:numPr>
          <w:ilvl w:val="0"/>
          <w:numId w:val="42"/>
        </w:numPr>
        <w:spacing w:after="120"/>
        <w:ind w:left="360"/>
        <w:rPr>
          <w:rFonts w:ascii="Lucida Bright" w:hAnsi="Lucida Bright"/>
          <w:szCs w:val="22"/>
        </w:rPr>
      </w:pPr>
      <w:r w:rsidRPr="009B3614">
        <w:rPr>
          <w:rFonts w:ascii="Lucida Bright" w:hAnsi="Lucida Bright"/>
          <w:szCs w:val="22"/>
        </w:rPr>
        <w:t xml:space="preserve">Application Fee </w:t>
      </w:r>
      <w:r w:rsidR="000D3D48" w:rsidRPr="009B3614">
        <w:rPr>
          <w:rFonts w:ascii="Lucida Bright" w:hAnsi="Lucida Bright"/>
          <w:szCs w:val="22"/>
        </w:rPr>
        <w:t>–</w:t>
      </w:r>
      <w:r w:rsidRPr="009B3614">
        <w:rPr>
          <w:rFonts w:ascii="Lucida Bright" w:hAnsi="Lucida Bright"/>
          <w:szCs w:val="22"/>
        </w:rPr>
        <w:t xml:space="preserve"> An</w:t>
      </w:r>
      <w:r w:rsidR="000D3D48" w:rsidRPr="009B3614">
        <w:rPr>
          <w:rFonts w:ascii="Lucida Bright" w:hAnsi="Lucida Bright"/>
          <w:szCs w:val="22"/>
        </w:rPr>
        <w:t xml:space="preserve"> </w:t>
      </w:r>
      <w:r w:rsidRPr="009B3614">
        <w:rPr>
          <w:rFonts w:ascii="Lucida Bright" w:hAnsi="Lucida Bright"/>
          <w:szCs w:val="22"/>
        </w:rPr>
        <w:t>application fee of $100 must be submitted with each NOI.</w:t>
      </w:r>
      <w:r w:rsidR="003322A9" w:rsidRPr="009B3614">
        <w:rPr>
          <w:rFonts w:ascii="Lucida Bright" w:hAnsi="Lucida Bright"/>
          <w:szCs w:val="22"/>
        </w:rPr>
        <w:t xml:space="preserve"> </w:t>
      </w:r>
      <w:r w:rsidRPr="009B3614">
        <w:rPr>
          <w:rFonts w:ascii="Lucida Bright" w:hAnsi="Lucida Bright"/>
          <w:szCs w:val="22"/>
        </w:rPr>
        <w:t>A fee is not required for submission of a</w:t>
      </w:r>
      <w:r w:rsidR="0077322D">
        <w:rPr>
          <w:rFonts w:ascii="Lucida Bright" w:hAnsi="Lucida Bright"/>
          <w:szCs w:val="22"/>
        </w:rPr>
        <w:t>n</w:t>
      </w:r>
      <w:r w:rsidRPr="009B3614">
        <w:rPr>
          <w:rFonts w:ascii="Lucida Bright" w:hAnsi="Lucida Bright"/>
          <w:szCs w:val="22"/>
        </w:rPr>
        <w:t xml:space="preserve"> NOT or NOC.</w:t>
      </w:r>
    </w:p>
    <w:p w14:paraId="48039012" w14:textId="27C72AF4" w:rsidR="0024587F" w:rsidRPr="009B3614" w:rsidRDefault="00D624DC" w:rsidP="009B3614">
      <w:pPr>
        <w:pStyle w:val="ListParagraph"/>
        <w:numPr>
          <w:ilvl w:val="0"/>
          <w:numId w:val="42"/>
        </w:numPr>
        <w:spacing w:after="120"/>
        <w:ind w:left="360"/>
        <w:rPr>
          <w:rFonts w:ascii="Lucida Bright" w:hAnsi="Lucida Bright"/>
          <w:szCs w:val="22"/>
        </w:rPr>
      </w:pPr>
      <w:r w:rsidRPr="009B3614">
        <w:rPr>
          <w:rFonts w:ascii="Lucida Bright" w:hAnsi="Lucida Bright"/>
          <w:szCs w:val="22"/>
        </w:rPr>
        <w:t>Annual Water Quality Fee – Facilities having an active authorization on September 1 of each year (</w:t>
      </w:r>
      <w:r w:rsidR="00D16B98" w:rsidRPr="009B3614">
        <w:rPr>
          <w:rFonts w:ascii="Lucida Bright" w:hAnsi="Lucida Bright"/>
          <w:szCs w:val="22"/>
        </w:rPr>
        <w:t xml:space="preserve">that </w:t>
      </w:r>
      <w:r w:rsidRPr="009B3614">
        <w:rPr>
          <w:rFonts w:ascii="Lucida Bright" w:hAnsi="Lucida Bright"/>
          <w:szCs w:val="22"/>
        </w:rPr>
        <w:t>have not submitted a</w:t>
      </w:r>
      <w:r w:rsidR="0077322D">
        <w:rPr>
          <w:rFonts w:ascii="Lucida Bright" w:hAnsi="Lucida Bright"/>
          <w:szCs w:val="22"/>
        </w:rPr>
        <w:t>n</w:t>
      </w:r>
      <w:r w:rsidRPr="009B3614">
        <w:rPr>
          <w:rFonts w:ascii="Lucida Bright" w:hAnsi="Lucida Bright"/>
          <w:szCs w:val="22"/>
        </w:rPr>
        <w:t xml:space="preserve"> NOT prior to this date) will be billed $100 for the following fiscal year.</w:t>
      </w:r>
    </w:p>
    <w:sectPr w:rsidR="0024587F" w:rsidRPr="009B3614" w:rsidSect="00697AEC">
      <w:headerReference w:type="default" r:id="rId13"/>
      <w:pgSz w:w="12240" w:h="15840"/>
      <w:pgMar w:top="1440" w:right="1440" w:bottom="108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C99D" w14:textId="77777777" w:rsidR="00C7062D" w:rsidRDefault="00C7062D">
      <w:r>
        <w:separator/>
      </w:r>
    </w:p>
    <w:p w14:paraId="6B414368" w14:textId="77777777" w:rsidR="00C7062D" w:rsidRDefault="00C7062D"/>
    <w:p w14:paraId="41C3CF89" w14:textId="77777777" w:rsidR="00C7062D" w:rsidRDefault="00C7062D" w:rsidP="00AE1474"/>
  </w:endnote>
  <w:endnote w:type="continuationSeparator" w:id="0">
    <w:p w14:paraId="1090DB72" w14:textId="77777777" w:rsidR="00C7062D" w:rsidRDefault="00C7062D">
      <w:r>
        <w:continuationSeparator/>
      </w:r>
    </w:p>
    <w:p w14:paraId="203F709E" w14:textId="77777777" w:rsidR="00C7062D" w:rsidRDefault="00C7062D"/>
    <w:p w14:paraId="3CD02CD3" w14:textId="77777777" w:rsidR="00C7062D" w:rsidRDefault="00C7062D" w:rsidP="00AE1474"/>
  </w:endnote>
  <w:endnote w:type="continuationNotice" w:id="1">
    <w:p w14:paraId="555F75F7" w14:textId="77777777" w:rsidR="00C7062D" w:rsidRDefault="00C7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A8C1" w14:textId="77777777" w:rsidR="00AE1474" w:rsidRPr="0054462C" w:rsidRDefault="00AE1474" w:rsidP="00FE0911">
    <w:pPr>
      <w:framePr w:w="9360" w:h="280" w:hRule="exact" w:wrap="notBeside" w:vAnchor="page" w:hAnchor="page" w:x="1576" w:y="14866"/>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sz w:val="22"/>
        <w:szCs w:val="22"/>
      </w:rPr>
    </w:pPr>
    <w:r w:rsidRPr="0054462C">
      <w:rPr>
        <w:color w:val="000000"/>
        <w:sz w:val="22"/>
        <w:szCs w:val="22"/>
      </w:rPr>
      <w:t xml:space="preserve">Page </w:t>
    </w:r>
    <w:r w:rsidRPr="0054462C">
      <w:rPr>
        <w:color w:val="000000"/>
        <w:sz w:val="22"/>
        <w:szCs w:val="22"/>
      </w:rPr>
      <w:pgNum/>
    </w:r>
  </w:p>
  <w:p w14:paraId="2B03F5BE" w14:textId="77777777" w:rsidR="00AE1474" w:rsidRDefault="00AE1474">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C923" w14:textId="04960CB0" w:rsidR="00AE1474" w:rsidRPr="00E61C57" w:rsidRDefault="00AE1474" w:rsidP="004C20F1">
    <w:pPr>
      <w:pStyle w:val="Footer"/>
      <w:spacing w:before="240"/>
      <w:jc w:val="center"/>
      <w:rPr>
        <w:rFonts w:ascii="Lucida Bright" w:hAnsi="Lucida Bright"/>
        <w:sz w:val="22"/>
        <w:szCs w:val="22"/>
      </w:rPr>
    </w:pPr>
    <w:r w:rsidRPr="00E61C57">
      <w:rPr>
        <w:rFonts w:ascii="Lucida Bright" w:hAnsi="Lucida Bright"/>
        <w:sz w:val="22"/>
        <w:szCs w:val="22"/>
      </w:rPr>
      <w:t xml:space="preserve">Page </w:t>
    </w:r>
    <w:r w:rsidRPr="00E61C57">
      <w:rPr>
        <w:rFonts w:ascii="Lucida Bright" w:hAnsi="Lucida Bright"/>
        <w:sz w:val="22"/>
        <w:szCs w:val="22"/>
      </w:rPr>
      <w:fldChar w:fldCharType="begin"/>
    </w:r>
    <w:r w:rsidRPr="00E61C57">
      <w:rPr>
        <w:rFonts w:ascii="Lucida Bright" w:hAnsi="Lucida Bright"/>
        <w:sz w:val="22"/>
        <w:szCs w:val="22"/>
      </w:rPr>
      <w:instrText xml:space="preserve"> PAGE </w:instrText>
    </w:r>
    <w:r w:rsidRPr="00E61C57">
      <w:rPr>
        <w:rFonts w:ascii="Lucida Bright" w:hAnsi="Lucida Bright"/>
        <w:sz w:val="22"/>
        <w:szCs w:val="22"/>
      </w:rPr>
      <w:fldChar w:fldCharType="separate"/>
    </w:r>
    <w:r w:rsidR="00241629" w:rsidRPr="00E61C57">
      <w:rPr>
        <w:rFonts w:ascii="Lucida Bright" w:hAnsi="Lucida Bright"/>
        <w:noProof/>
        <w:sz w:val="22"/>
        <w:szCs w:val="22"/>
      </w:rPr>
      <w:t>21</w:t>
    </w:r>
    <w:r w:rsidRPr="00E61C57">
      <w:rPr>
        <w:rFonts w:ascii="Lucida Bright" w:hAnsi="Lucida Brigh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59FE" w14:textId="77777777" w:rsidR="00C7062D" w:rsidRDefault="00C7062D">
      <w:r>
        <w:separator/>
      </w:r>
    </w:p>
    <w:p w14:paraId="755D1766" w14:textId="77777777" w:rsidR="00C7062D" w:rsidRDefault="00C7062D"/>
    <w:p w14:paraId="0F5791C1" w14:textId="77777777" w:rsidR="00C7062D" w:rsidRDefault="00C7062D" w:rsidP="00AE1474"/>
  </w:footnote>
  <w:footnote w:type="continuationSeparator" w:id="0">
    <w:p w14:paraId="073713B4" w14:textId="77777777" w:rsidR="00C7062D" w:rsidRDefault="00C7062D">
      <w:r>
        <w:continuationSeparator/>
      </w:r>
    </w:p>
    <w:p w14:paraId="66FB9ECE" w14:textId="77777777" w:rsidR="00C7062D" w:rsidRDefault="00C7062D"/>
    <w:p w14:paraId="5E082A70" w14:textId="77777777" w:rsidR="00C7062D" w:rsidRDefault="00C7062D" w:rsidP="00AE1474"/>
  </w:footnote>
  <w:footnote w:type="continuationNotice" w:id="1">
    <w:p w14:paraId="0E1C4C8B" w14:textId="77777777" w:rsidR="00C7062D" w:rsidRDefault="00C70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A8E" w14:textId="77777777" w:rsidR="00AE1474" w:rsidRPr="0095218E" w:rsidRDefault="00AE1474">
    <w:pPr>
      <w:tabs>
        <w:tab w:val="right" w:pos="9360"/>
      </w:tabs>
      <w:rPr>
        <w:sz w:val="22"/>
        <w:szCs w:val="22"/>
      </w:rPr>
    </w:pPr>
    <w:r>
      <w:tab/>
    </w:r>
    <w:r w:rsidRPr="0095218E">
      <w:rPr>
        <w:sz w:val="22"/>
        <w:szCs w:val="22"/>
      </w:rPr>
      <w:t>TPDES General Permit No. TXG830000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A019" w14:textId="77777777" w:rsidR="00AE1474" w:rsidRPr="00530F5E" w:rsidRDefault="00AE1474">
    <w:pPr>
      <w:tabs>
        <w:tab w:val="right" w:pos="9360"/>
      </w:tabs>
      <w:rPr>
        <w:sz w:val="22"/>
        <w:szCs w:val="22"/>
      </w:rPr>
    </w:pPr>
    <w:r>
      <w:tab/>
    </w:r>
    <w:r>
      <w:rPr>
        <w:sz w:val="22"/>
        <w:szCs w:val="22"/>
      </w:rPr>
      <w:t>TPDES General Permit No. WQG200000</w:t>
    </w:r>
  </w:p>
  <w:p w14:paraId="2BB4AC2F" w14:textId="77777777" w:rsidR="00AE1474" w:rsidRDefault="00AE1474">
    <w:pPr>
      <w:tabs>
        <w:tab w:val="left" w:pos="-1080"/>
        <w:tab w:val="left" w:pos="-720"/>
        <w:tab w:val="left" w:pos="720"/>
        <w:tab w:val="left" w:pos="1080"/>
        <w:tab w:val="left" w:pos="1440"/>
        <w:tab w:val="left" w:pos="1530"/>
        <w:tab w:val="left" w:pos="1710"/>
        <w:tab w:val="left" w:pos="21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F83F" w14:textId="12EA935A" w:rsidR="00AE1474" w:rsidRPr="00E61C57" w:rsidRDefault="00AE1474" w:rsidP="007F6626">
    <w:pPr>
      <w:pStyle w:val="Header"/>
      <w:tabs>
        <w:tab w:val="clear" w:pos="4320"/>
        <w:tab w:val="left" w:pos="5760"/>
      </w:tabs>
      <w:spacing w:after="240"/>
      <w:rPr>
        <w:rFonts w:ascii="Lucida Bright" w:hAnsi="Lucida Bright"/>
        <w:sz w:val="22"/>
        <w:szCs w:val="22"/>
      </w:rPr>
    </w:pPr>
    <w:r w:rsidRPr="00E61C57">
      <w:rPr>
        <w:rFonts w:ascii="Lucida Bright" w:hAnsi="Lucida Bright"/>
        <w:sz w:val="22"/>
        <w:szCs w:val="22"/>
      </w:rPr>
      <w:t xml:space="preserve">Livestock Manure Compost General Permit </w:t>
    </w:r>
    <w:r w:rsidRPr="00E61C57">
      <w:rPr>
        <w:rFonts w:ascii="Lucida Bright" w:hAnsi="Lucida Bright"/>
        <w:sz w:val="22"/>
        <w:szCs w:val="22"/>
      </w:rPr>
      <w:tab/>
      <w:t>General Permit No. WQG200000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5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1"/>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II"/>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00000015"/>
    <w:multiLevelType w:val="multilevel"/>
    <w:tmpl w:val="00000000"/>
    <w:name w:val="AutoList8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15:restartNumberingAfterBreak="0">
    <w:nsid w:val="00000016"/>
    <w:multiLevelType w:val="multilevel"/>
    <w:tmpl w:val="00000000"/>
    <w:name w:val="AutoList8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00000017"/>
    <w:multiLevelType w:val="multilevel"/>
    <w:tmpl w:val="00000000"/>
    <w:name w:val="AutoList1"/>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II"/>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AutoList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6B90FA4"/>
    <w:multiLevelType w:val="hybridMultilevel"/>
    <w:tmpl w:val="8FC2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8E85FD1"/>
    <w:multiLevelType w:val="hybridMultilevel"/>
    <w:tmpl w:val="63B8E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F03EB7"/>
    <w:multiLevelType w:val="hybridMultilevel"/>
    <w:tmpl w:val="746601CE"/>
    <w:lvl w:ilvl="0" w:tplc="121E9002">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6001B">
      <w:start w:val="1"/>
      <w:numFmt w:val="lowerRoman"/>
      <w:lvlText w:val="%3."/>
      <w:lvlJc w:val="right"/>
      <w:pPr>
        <w:ind w:left="252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0" w15:restartNumberingAfterBreak="0">
    <w:nsid w:val="0B015353"/>
    <w:multiLevelType w:val="hybridMultilevel"/>
    <w:tmpl w:val="A2808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261997"/>
    <w:multiLevelType w:val="hybridMultilevel"/>
    <w:tmpl w:val="D3C48040"/>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771DD5"/>
    <w:multiLevelType w:val="hybridMultilevel"/>
    <w:tmpl w:val="4170BC8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13013562"/>
    <w:multiLevelType w:val="hybridMultilevel"/>
    <w:tmpl w:val="82404300"/>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F93708"/>
    <w:multiLevelType w:val="hybridMultilevel"/>
    <w:tmpl w:val="E4C05B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174015F1"/>
    <w:multiLevelType w:val="hybridMultilevel"/>
    <w:tmpl w:val="0B78685C"/>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611603"/>
    <w:multiLevelType w:val="hybridMultilevel"/>
    <w:tmpl w:val="2F08D142"/>
    <w:lvl w:ilvl="0" w:tplc="DB6EB55C">
      <w:start w:val="1"/>
      <w:numFmt w:val="decimal"/>
      <w:pStyle w:val="BodyText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9851B2"/>
    <w:multiLevelType w:val="hybridMultilevel"/>
    <w:tmpl w:val="F5B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6513D2"/>
    <w:multiLevelType w:val="multilevel"/>
    <w:tmpl w:val="617640D0"/>
    <w:lvl w:ilvl="0">
      <w:start w:val="1"/>
      <w:numFmt w:val="upperRoman"/>
      <w:lvlText w:val="Part %1."/>
      <w:lvlJc w:val="left"/>
      <w:pPr>
        <w:ind w:left="360" w:hanging="360"/>
      </w:pPr>
      <w:rPr>
        <w:rFonts w:hint="default"/>
      </w:rPr>
    </w:lvl>
    <w:lvl w:ilvl="1">
      <w:start w:val="1"/>
      <w:numFmt w:val="none"/>
      <w:pStyle w:val="BodyText1"/>
      <w:suff w:val="nothing"/>
      <w:lvlText w:val=""/>
      <w:lvlJc w:val="left"/>
      <w:pPr>
        <w:ind w:left="0" w:firstLine="0"/>
      </w:pPr>
      <w:rPr>
        <w:rFonts w:hint="default"/>
      </w:rPr>
    </w:lvl>
    <w:lvl w:ilvl="2">
      <w:start w:val="1"/>
      <w:numFmt w:val="upperLetter"/>
      <w:lvlRestart w:val="1"/>
      <w:pStyle w:val="Heading4"/>
      <w:lvlText w:val="%3."/>
      <w:lvlJc w:val="left"/>
      <w:pPr>
        <w:ind w:left="720" w:hanging="720"/>
      </w:pPr>
      <w:rPr>
        <w:rFonts w:hint="default"/>
        <w:b/>
      </w:rPr>
    </w:lvl>
    <w:lvl w:ilvl="3">
      <w:start w:val="1"/>
      <w:numFmt w:val="none"/>
      <w:pStyle w:val="BodyText3"/>
      <w:suff w:val="nothing"/>
      <w:lvlText w:val=""/>
      <w:lvlJc w:val="left"/>
      <w:pPr>
        <w:ind w:left="720" w:firstLine="0"/>
      </w:pPr>
      <w:rPr>
        <w:rFonts w:hint="default"/>
      </w:rPr>
    </w:lvl>
    <w:lvl w:ilvl="4">
      <w:start w:val="1"/>
      <w:numFmt w:val="decimal"/>
      <w:pStyle w:val="BodyText4"/>
      <w:lvlText w:val="%5."/>
      <w:lvlJc w:val="left"/>
      <w:pPr>
        <w:ind w:left="1440" w:hanging="720"/>
      </w:pPr>
      <w:rPr>
        <w:rFonts w:hint="default"/>
      </w:rPr>
    </w:lvl>
    <w:lvl w:ilvl="5">
      <w:start w:val="1"/>
      <w:numFmt w:val="none"/>
      <w:pStyle w:val="BodyText5"/>
      <w:suff w:val="nothing"/>
      <w:lvlText w:val=""/>
      <w:lvlJc w:val="left"/>
      <w:pPr>
        <w:ind w:left="1440" w:firstLine="0"/>
      </w:pPr>
      <w:rPr>
        <w:rFonts w:hint="default"/>
      </w:rPr>
    </w:lvl>
    <w:lvl w:ilvl="6">
      <w:start w:val="1"/>
      <w:numFmt w:val="lowerLetter"/>
      <w:pStyle w:val="BodyText6"/>
      <w:lvlText w:val="%7."/>
      <w:lvlJc w:val="left"/>
      <w:pPr>
        <w:ind w:left="2160" w:hanging="720"/>
      </w:pPr>
      <w:rPr>
        <w:rFonts w:hint="default"/>
      </w:rPr>
    </w:lvl>
    <w:lvl w:ilvl="7">
      <w:start w:val="1"/>
      <w:numFmt w:val="none"/>
      <w:pStyle w:val="BodyText7"/>
      <w:suff w:val="nothing"/>
      <w:lvlText w:val=""/>
      <w:lvlJc w:val="left"/>
      <w:pPr>
        <w:ind w:left="2160" w:firstLine="0"/>
      </w:pPr>
      <w:rPr>
        <w:rFonts w:hint="default"/>
      </w:rPr>
    </w:lvl>
    <w:lvl w:ilvl="8">
      <w:start w:val="1"/>
      <w:numFmt w:val="decimal"/>
      <w:lvlText w:val="(%9)"/>
      <w:lvlJc w:val="left"/>
      <w:pPr>
        <w:ind w:left="2880" w:hanging="720"/>
      </w:pPr>
      <w:rPr>
        <w:rFonts w:hint="default"/>
      </w:rPr>
    </w:lvl>
  </w:abstractNum>
  <w:abstractNum w:abstractNumId="39" w15:restartNumberingAfterBreak="0">
    <w:nsid w:val="24F45ACD"/>
    <w:multiLevelType w:val="hybridMultilevel"/>
    <w:tmpl w:val="6D7A46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6C3C60"/>
    <w:multiLevelType w:val="hybridMultilevel"/>
    <w:tmpl w:val="03D8BE94"/>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E421D9"/>
    <w:multiLevelType w:val="hybridMultilevel"/>
    <w:tmpl w:val="74704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2A781F"/>
    <w:multiLevelType w:val="hybridMultilevel"/>
    <w:tmpl w:val="FC6A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667557"/>
    <w:multiLevelType w:val="multilevel"/>
    <w:tmpl w:val="D846836E"/>
    <w:lvl w:ilvl="0">
      <w:start w:val="1"/>
      <w:numFmt w:val="upperRoman"/>
      <w:lvlText w:val="Part %1."/>
      <w:lvlJc w:val="left"/>
      <w:pPr>
        <w:ind w:left="360" w:hanging="360"/>
      </w:pPr>
      <w:rPr>
        <w:rFonts w:hint="default"/>
      </w:rPr>
    </w:lvl>
    <w:lvl w:ilvl="1">
      <w:start w:val="1"/>
      <w:numFmt w:val="none"/>
      <w:suff w:val="nothing"/>
      <w:lvlText w:val=""/>
      <w:lvlJc w:val="left"/>
      <w:pPr>
        <w:ind w:left="0" w:firstLine="0"/>
      </w:pPr>
      <w:rPr>
        <w:rFonts w:hint="default"/>
      </w:rPr>
    </w:lvl>
    <w:lvl w:ilvl="2">
      <w:start w:val="1"/>
      <w:numFmt w:val="upperLetter"/>
      <w:lvlRestart w:val="1"/>
      <w:lvlText w:val="%3."/>
      <w:lvlJc w:val="left"/>
      <w:pPr>
        <w:ind w:left="720" w:hanging="720"/>
      </w:pPr>
      <w:rPr>
        <w:rFonts w:hint="default"/>
        <w:b/>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Letter"/>
      <w:lvlText w:val="%9."/>
      <w:lvlJc w:val="left"/>
      <w:pPr>
        <w:ind w:left="2880" w:hanging="720"/>
      </w:pPr>
      <w:rPr>
        <w:rFonts w:hint="default"/>
      </w:rPr>
    </w:lvl>
  </w:abstractNum>
  <w:abstractNum w:abstractNumId="44" w15:restartNumberingAfterBreak="0">
    <w:nsid w:val="2AA37466"/>
    <w:multiLevelType w:val="hybridMultilevel"/>
    <w:tmpl w:val="846C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49022F"/>
    <w:multiLevelType w:val="hybridMultilevel"/>
    <w:tmpl w:val="E82EB4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E552554"/>
    <w:multiLevelType w:val="hybridMultilevel"/>
    <w:tmpl w:val="87A8B382"/>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ED1FA1"/>
    <w:multiLevelType w:val="hybridMultilevel"/>
    <w:tmpl w:val="109C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BF2F77"/>
    <w:multiLevelType w:val="hybridMultilevel"/>
    <w:tmpl w:val="650C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B35711"/>
    <w:multiLevelType w:val="hybridMultilevel"/>
    <w:tmpl w:val="FDF4080A"/>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416598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5E28BB"/>
    <w:multiLevelType w:val="hybridMultilevel"/>
    <w:tmpl w:val="7DA0C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21B599C"/>
    <w:multiLevelType w:val="hybridMultilevel"/>
    <w:tmpl w:val="2006096A"/>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EC3BDE"/>
    <w:multiLevelType w:val="hybridMultilevel"/>
    <w:tmpl w:val="CC7671D0"/>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B85960"/>
    <w:multiLevelType w:val="hybridMultilevel"/>
    <w:tmpl w:val="E6E8F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3328E3"/>
    <w:multiLevelType w:val="hybridMultilevel"/>
    <w:tmpl w:val="AA84FCC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5" w15:restartNumberingAfterBreak="0">
    <w:nsid w:val="50D008F2"/>
    <w:multiLevelType w:val="hybridMultilevel"/>
    <w:tmpl w:val="DE90FE46"/>
    <w:lvl w:ilvl="0" w:tplc="44165980">
      <w:start w:val="1"/>
      <w:numFmt w:val="decimal"/>
      <w:lvlText w:val="(%1)"/>
      <w:lvlJc w:val="left"/>
      <w:pPr>
        <w:ind w:left="720" w:hanging="360"/>
      </w:pPr>
      <w:rPr>
        <w:rFonts w:hint="default"/>
      </w:rPr>
    </w:lvl>
    <w:lvl w:ilvl="1" w:tplc="441659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9A4ABC"/>
    <w:multiLevelType w:val="hybridMultilevel"/>
    <w:tmpl w:val="C3D43D9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5DC22DB"/>
    <w:multiLevelType w:val="hybridMultilevel"/>
    <w:tmpl w:val="C99AB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220800"/>
    <w:multiLevelType w:val="hybridMultilevel"/>
    <w:tmpl w:val="4FD8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72B8B"/>
    <w:multiLevelType w:val="hybridMultilevel"/>
    <w:tmpl w:val="72B05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4C0E99"/>
    <w:multiLevelType w:val="hybridMultilevel"/>
    <w:tmpl w:val="4E382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BB714C"/>
    <w:multiLevelType w:val="hybridMultilevel"/>
    <w:tmpl w:val="70FE4B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80A0B28"/>
    <w:multiLevelType w:val="hybridMultilevel"/>
    <w:tmpl w:val="7894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7B7D6B"/>
    <w:multiLevelType w:val="hybridMultilevel"/>
    <w:tmpl w:val="7AB8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C0581B"/>
    <w:multiLevelType w:val="hybridMultilevel"/>
    <w:tmpl w:val="A70A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225361"/>
    <w:multiLevelType w:val="hybridMultilevel"/>
    <w:tmpl w:val="F0602BEC"/>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B03E89"/>
    <w:multiLevelType w:val="hybridMultilevel"/>
    <w:tmpl w:val="A85E8C58"/>
    <w:lvl w:ilvl="0" w:tplc="4416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458AA"/>
    <w:multiLevelType w:val="hybridMultilevel"/>
    <w:tmpl w:val="982682E0"/>
    <w:lvl w:ilvl="0" w:tplc="4416598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766E2246"/>
    <w:multiLevelType w:val="hybridMultilevel"/>
    <w:tmpl w:val="934EB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F91F0C"/>
    <w:multiLevelType w:val="hybridMultilevel"/>
    <w:tmpl w:val="798E99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095247216">
    <w:abstractNumId w:val="38"/>
  </w:num>
  <w:num w:numId="2" w16cid:durableId="2089573216">
    <w:abstractNumId w:val="63"/>
  </w:num>
  <w:num w:numId="3" w16cid:durableId="600257804">
    <w:abstractNumId w:val="37"/>
  </w:num>
  <w:num w:numId="4" w16cid:durableId="316343399">
    <w:abstractNumId w:val="50"/>
  </w:num>
  <w:num w:numId="5" w16cid:durableId="1790976607">
    <w:abstractNumId w:val="53"/>
  </w:num>
  <w:num w:numId="6" w16cid:durableId="1231497345">
    <w:abstractNumId w:val="29"/>
  </w:num>
  <w:num w:numId="7" w16cid:durableId="1034186244">
    <w:abstractNumId w:val="32"/>
  </w:num>
  <w:num w:numId="8" w16cid:durableId="931468962">
    <w:abstractNumId w:val="47"/>
  </w:num>
  <w:num w:numId="9" w16cid:durableId="1371880017">
    <w:abstractNumId w:val="62"/>
  </w:num>
  <w:num w:numId="10" w16cid:durableId="748505051">
    <w:abstractNumId w:val="68"/>
  </w:num>
  <w:num w:numId="11" w16cid:durableId="1124925862">
    <w:abstractNumId w:val="42"/>
  </w:num>
  <w:num w:numId="12" w16cid:durableId="114296826">
    <w:abstractNumId w:val="59"/>
  </w:num>
  <w:num w:numId="13" w16cid:durableId="285505614">
    <w:abstractNumId w:val="41"/>
  </w:num>
  <w:num w:numId="14" w16cid:durableId="1316758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7565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5673113">
    <w:abstractNumId w:val="54"/>
  </w:num>
  <w:num w:numId="17" w16cid:durableId="1202667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9468029">
    <w:abstractNumId w:val="39"/>
  </w:num>
  <w:num w:numId="19" w16cid:durableId="489518829">
    <w:abstractNumId w:val="28"/>
  </w:num>
  <w:num w:numId="20" w16cid:durableId="2059040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0174053">
    <w:abstractNumId w:val="45"/>
  </w:num>
  <w:num w:numId="22" w16cid:durableId="14970405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160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741863">
    <w:abstractNumId w:val="64"/>
  </w:num>
  <w:num w:numId="25" w16cid:durableId="676350098">
    <w:abstractNumId w:val="69"/>
  </w:num>
  <w:num w:numId="26" w16cid:durableId="1730230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6986018">
    <w:abstractNumId w:val="34"/>
  </w:num>
  <w:num w:numId="28" w16cid:durableId="1673331675">
    <w:abstractNumId w:val="43"/>
  </w:num>
  <w:num w:numId="29" w16cid:durableId="1301421937">
    <w:abstractNumId w:val="56"/>
  </w:num>
  <w:num w:numId="30" w16cid:durableId="1357847337">
    <w:abstractNumId w:val="36"/>
  </w:num>
  <w:num w:numId="31" w16cid:durableId="1668436072">
    <w:abstractNumId w:val="67"/>
  </w:num>
  <w:num w:numId="32" w16cid:durableId="246504902">
    <w:abstractNumId w:val="65"/>
  </w:num>
  <w:num w:numId="33" w16cid:durableId="677346178">
    <w:abstractNumId w:val="60"/>
  </w:num>
  <w:num w:numId="34" w16cid:durableId="2101758517">
    <w:abstractNumId w:val="46"/>
  </w:num>
  <w:num w:numId="35" w16cid:durableId="1892691529">
    <w:abstractNumId w:val="48"/>
  </w:num>
  <w:num w:numId="36" w16cid:durableId="685133490">
    <w:abstractNumId w:val="49"/>
  </w:num>
  <w:num w:numId="37" w16cid:durableId="109589429">
    <w:abstractNumId w:val="61"/>
  </w:num>
  <w:num w:numId="38" w16cid:durableId="370113937">
    <w:abstractNumId w:val="58"/>
  </w:num>
  <w:num w:numId="39" w16cid:durableId="1769421049">
    <w:abstractNumId w:val="30"/>
  </w:num>
  <w:num w:numId="40" w16cid:durableId="935138751">
    <w:abstractNumId w:val="55"/>
  </w:num>
  <w:num w:numId="41" w16cid:durableId="847983289">
    <w:abstractNumId w:val="57"/>
  </w:num>
  <w:num w:numId="42" w16cid:durableId="1676683919">
    <w:abstractNumId w:val="44"/>
  </w:num>
  <w:num w:numId="43" w16cid:durableId="1794324248">
    <w:abstractNumId w:val="27"/>
  </w:num>
  <w:num w:numId="44" w16cid:durableId="921599397">
    <w:abstractNumId w:val="52"/>
  </w:num>
  <w:num w:numId="45" w16cid:durableId="1579513816">
    <w:abstractNumId w:val="31"/>
  </w:num>
  <w:num w:numId="46" w16cid:durableId="899637210">
    <w:abstractNumId w:val="35"/>
  </w:num>
  <w:num w:numId="47" w16cid:durableId="620261883">
    <w:abstractNumId w:val="66"/>
  </w:num>
  <w:num w:numId="48" w16cid:durableId="597058038">
    <w:abstractNumId w:val="40"/>
  </w:num>
  <w:num w:numId="49" w16cid:durableId="194857610">
    <w:abstractNumId w:val="33"/>
  </w:num>
  <w:num w:numId="50" w16cid:durableId="669648297">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1B"/>
    <w:rsid w:val="00006B11"/>
    <w:rsid w:val="0001479B"/>
    <w:rsid w:val="000200F7"/>
    <w:rsid w:val="00023C93"/>
    <w:rsid w:val="00032A41"/>
    <w:rsid w:val="00033C66"/>
    <w:rsid w:val="000347A7"/>
    <w:rsid w:val="0003621A"/>
    <w:rsid w:val="000363EA"/>
    <w:rsid w:val="00041256"/>
    <w:rsid w:val="00041644"/>
    <w:rsid w:val="000420CF"/>
    <w:rsid w:val="000436D4"/>
    <w:rsid w:val="00044DF0"/>
    <w:rsid w:val="000511B8"/>
    <w:rsid w:val="00060B0A"/>
    <w:rsid w:val="00061207"/>
    <w:rsid w:val="0006259B"/>
    <w:rsid w:val="0006293D"/>
    <w:rsid w:val="00063574"/>
    <w:rsid w:val="0006366A"/>
    <w:rsid w:val="00072D76"/>
    <w:rsid w:val="0009633B"/>
    <w:rsid w:val="000A0BBE"/>
    <w:rsid w:val="000A26AB"/>
    <w:rsid w:val="000A2A14"/>
    <w:rsid w:val="000A318E"/>
    <w:rsid w:val="000A729F"/>
    <w:rsid w:val="000A7870"/>
    <w:rsid w:val="000B3726"/>
    <w:rsid w:val="000B41C4"/>
    <w:rsid w:val="000B4975"/>
    <w:rsid w:val="000C0001"/>
    <w:rsid w:val="000C2C11"/>
    <w:rsid w:val="000C3215"/>
    <w:rsid w:val="000C3274"/>
    <w:rsid w:val="000C6331"/>
    <w:rsid w:val="000C7B61"/>
    <w:rsid w:val="000D16E7"/>
    <w:rsid w:val="000D3D48"/>
    <w:rsid w:val="000D4A45"/>
    <w:rsid w:val="000D5054"/>
    <w:rsid w:val="000D7BFA"/>
    <w:rsid w:val="000E53BD"/>
    <w:rsid w:val="000E5F35"/>
    <w:rsid w:val="000E6579"/>
    <w:rsid w:val="00112F0C"/>
    <w:rsid w:val="00113417"/>
    <w:rsid w:val="001247E0"/>
    <w:rsid w:val="00130073"/>
    <w:rsid w:val="00133425"/>
    <w:rsid w:val="001440E9"/>
    <w:rsid w:val="0014435E"/>
    <w:rsid w:val="001451F5"/>
    <w:rsid w:val="00146CFD"/>
    <w:rsid w:val="00147B69"/>
    <w:rsid w:val="00150626"/>
    <w:rsid w:val="00152406"/>
    <w:rsid w:val="00154751"/>
    <w:rsid w:val="00157373"/>
    <w:rsid w:val="00163C9B"/>
    <w:rsid w:val="00164006"/>
    <w:rsid w:val="001660FD"/>
    <w:rsid w:val="00171F2A"/>
    <w:rsid w:val="00172B8E"/>
    <w:rsid w:val="001749DB"/>
    <w:rsid w:val="0017602F"/>
    <w:rsid w:val="00183DAF"/>
    <w:rsid w:val="00187986"/>
    <w:rsid w:val="00190D4C"/>
    <w:rsid w:val="001A178A"/>
    <w:rsid w:val="001A626C"/>
    <w:rsid w:val="001B418F"/>
    <w:rsid w:val="001B5595"/>
    <w:rsid w:val="001C1654"/>
    <w:rsid w:val="001C29B1"/>
    <w:rsid w:val="001C5C4A"/>
    <w:rsid w:val="001D0E30"/>
    <w:rsid w:val="001D10A4"/>
    <w:rsid w:val="001D3456"/>
    <w:rsid w:val="001D3E5C"/>
    <w:rsid w:val="001D530E"/>
    <w:rsid w:val="001D6396"/>
    <w:rsid w:val="001D74EE"/>
    <w:rsid w:val="001E20DD"/>
    <w:rsid w:val="001E32B6"/>
    <w:rsid w:val="001E3CE0"/>
    <w:rsid w:val="001E48B7"/>
    <w:rsid w:val="001E703A"/>
    <w:rsid w:val="001F3991"/>
    <w:rsid w:val="001F563B"/>
    <w:rsid w:val="001F5BD1"/>
    <w:rsid w:val="00204D04"/>
    <w:rsid w:val="00207545"/>
    <w:rsid w:val="00210234"/>
    <w:rsid w:val="0021227B"/>
    <w:rsid w:val="00212B07"/>
    <w:rsid w:val="00213E0E"/>
    <w:rsid w:val="00230F15"/>
    <w:rsid w:val="00235E4B"/>
    <w:rsid w:val="00241629"/>
    <w:rsid w:val="00244337"/>
    <w:rsid w:val="0024587F"/>
    <w:rsid w:val="00246A77"/>
    <w:rsid w:val="00254213"/>
    <w:rsid w:val="0025583F"/>
    <w:rsid w:val="0025641E"/>
    <w:rsid w:val="00267A9F"/>
    <w:rsid w:val="00267F9F"/>
    <w:rsid w:val="00273DCA"/>
    <w:rsid w:val="00276437"/>
    <w:rsid w:val="00277D6A"/>
    <w:rsid w:val="002802D8"/>
    <w:rsid w:val="002908D5"/>
    <w:rsid w:val="00291AEA"/>
    <w:rsid w:val="0029223E"/>
    <w:rsid w:val="00292EBD"/>
    <w:rsid w:val="00294198"/>
    <w:rsid w:val="00296A3C"/>
    <w:rsid w:val="002A2EAD"/>
    <w:rsid w:val="002A3C7B"/>
    <w:rsid w:val="002B00EE"/>
    <w:rsid w:val="002B2507"/>
    <w:rsid w:val="002B47BE"/>
    <w:rsid w:val="002B63E3"/>
    <w:rsid w:val="002C0426"/>
    <w:rsid w:val="002C45DE"/>
    <w:rsid w:val="002D1D6A"/>
    <w:rsid w:val="002D7BE6"/>
    <w:rsid w:val="002E146A"/>
    <w:rsid w:val="002E4A1C"/>
    <w:rsid w:val="002E64DD"/>
    <w:rsid w:val="002F0EFA"/>
    <w:rsid w:val="002F106B"/>
    <w:rsid w:val="002F11D2"/>
    <w:rsid w:val="002F374F"/>
    <w:rsid w:val="002F3B87"/>
    <w:rsid w:val="00302918"/>
    <w:rsid w:val="00303CC8"/>
    <w:rsid w:val="00305ECE"/>
    <w:rsid w:val="003077E2"/>
    <w:rsid w:val="003143A4"/>
    <w:rsid w:val="00314736"/>
    <w:rsid w:val="003265AB"/>
    <w:rsid w:val="00330EEB"/>
    <w:rsid w:val="00331CB0"/>
    <w:rsid w:val="003322A9"/>
    <w:rsid w:val="003323C5"/>
    <w:rsid w:val="003328DA"/>
    <w:rsid w:val="00337F8D"/>
    <w:rsid w:val="003468E6"/>
    <w:rsid w:val="00351C43"/>
    <w:rsid w:val="003549C5"/>
    <w:rsid w:val="003635B5"/>
    <w:rsid w:val="00374A48"/>
    <w:rsid w:val="003811F0"/>
    <w:rsid w:val="00382DB6"/>
    <w:rsid w:val="00386AD6"/>
    <w:rsid w:val="00386F8F"/>
    <w:rsid w:val="00390E1B"/>
    <w:rsid w:val="00394693"/>
    <w:rsid w:val="003957B5"/>
    <w:rsid w:val="003959E6"/>
    <w:rsid w:val="00397DDB"/>
    <w:rsid w:val="003A0761"/>
    <w:rsid w:val="003A37B4"/>
    <w:rsid w:val="003B0D00"/>
    <w:rsid w:val="003B1BB9"/>
    <w:rsid w:val="003C02BD"/>
    <w:rsid w:val="003C0A03"/>
    <w:rsid w:val="003C12B8"/>
    <w:rsid w:val="003C7373"/>
    <w:rsid w:val="003D04EB"/>
    <w:rsid w:val="003D07EB"/>
    <w:rsid w:val="003D58CC"/>
    <w:rsid w:val="003D68B7"/>
    <w:rsid w:val="003E3C4D"/>
    <w:rsid w:val="003E7CF7"/>
    <w:rsid w:val="003F21EB"/>
    <w:rsid w:val="003F77C3"/>
    <w:rsid w:val="00401989"/>
    <w:rsid w:val="0040223B"/>
    <w:rsid w:val="004033AE"/>
    <w:rsid w:val="00406DF8"/>
    <w:rsid w:val="00411122"/>
    <w:rsid w:val="0041204C"/>
    <w:rsid w:val="004131F4"/>
    <w:rsid w:val="00413D32"/>
    <w:rsid w:val="00426BC1"/>
    <w:rsid w:val="00427C22"/>
    <w:rsid w:val="004304A6"/>
    <w:rsid w:val="0043793D"/>
    <w:rsid w:val="00440F6D"/>
    <w:rsid w:val="00445B12"/>
    <w:rsid w:val="00453C0D"/>
    <w:rsid w:val="00456C1E"/>
    <w:rsid w:val="004571AF"/>
    <w:rsid w:val="0045776A"/>
    <w:rsid w:val="00464BC0"/>
    <w:rsid w:val="00480337"/>
    <w:rsid w:val="004816FC"/>
    <w:rsid w:val="00482A98"/>
    <w:rsid w:val="004928A6"/>
    <w:rsid w:val="00497E21"/>
    <w:rsid w:val="004A3829"/>
    <w:rsid w:val="004A5CD2"/>
    <w:rsid w:val="004A6E0D"/>
    <w:rsid w:val="004B0365"/>
    <w:rsid w:val="004B0DC2"/>
    <w:rsid w:val="004B10F9"/>
    <w:rsid w:val="004B48C7"/>
    <w:rsid w:val="004B5AEA"/>
    <w:rsid w:val="004C20F1"/>
    <w:rsid w:val="004C3BFD"/>
    <w:rsid w:val="004C5ECA"/>
    <w:rsid w:val="004D0982"/>
    <w:rsid w:val="004D2E92"/>
    <w:rsid w:val="004D3781"/>
    <w:rsid w:val="004D464E"/>
    <w:rsid w:val="004D54A0"/>
    <w:rsid w:val="004D682E"/>
    <w:rsid w:val="004D6CD2"/>
    <w:rsid w:val="004E0222"/>
    <w:rsid w:val="004E4637"/>
    <w:rsid w:val="004E58B3"/>
    <w:rsid w:val="004F1044"/>
    <w:rsid w:val="004F3CF8"/>
    <w:rsid w:val="004F4B59"/>
    <w:rsid w:val="004F6C67"/>
    <w:rsid w:val="005032BB"/>
    <w:rsid w:val="00503DE4"/>
    <w:rsid w:val="00506BC3"/>
    <w:rsid w:val="0051013A"/>
    <w:rsid w:val="00511865"/>
    <w:rsid w:val="005137CA"/>
    <w:rsid w:val="005145CE"/>
    <w:rsid w:val="00521673"/>
    <w:rsid w:val="00527050"/>
    <w:rsid w:val="0053323A"/>
    <w:rsid w:val="00535DC5"/>
    <w:rsid w:val="005407BF"/>
    <w:rsid w:val="005411F7"/>
    <w:rsid w:val="00544376"/>
    <w:rsid w:val="005477FE"/>
    <w:rsid w:val="00550CBE"/>
    <w:rsid w:val="00554C10"/>
    <w:rsid w:val="0055609C"/>
    <w:rsid w:val="005610D4"/>
    <w:rsid w:val="00561618"/>
    <w:rsid w:val="005648F7"/>
    <w:rsid w:val="005671E6"/>
    <w:rsid w:val="00570790"/>
    <w:rsid w:val="00572CC0"/>
    <w:rsid w:val="00580209"/>
    <w:rsid w:val="005829E0"/>
    <w:rsid w:val="00582F41"/>
    <w:rsid w:val="00585F2F"/>
    <w:rsid w:val="005872C7"/>
    <w:rsid w:val="00587474"/>
    <w:rsid w:val="005903B7"/>
    <w:rsid w:val="00590C01"/>
    <w:rsid w:val="00591FE2"/>
    <w:rsid w:val="00594B74"/>
    <w:rsid w:val="00595040"/>
    <w:rsid w:val="005A0BAE"/>
    <w:rsid w:val="005A1B89"/>
    <w:rsid w:val="005A745B"/>
    <w:rsid w:val="005A7861"/>
    <w:rsid w:val="005A7911"/>
    <w:rsid w:val="005B1884"/>
    <w:rsid w:val="005B1FC4"/>
    <w:rsid w:val="005C02C1"/>
    <w:rsid w:val="005C411A"/>
    <w:rsid w:val="005C6594"/>
    <w:rsid w:val="005D38EF"/>
    <w:rsid w:val="005D5323"/>
    <w:rsid w:val="005D5F29"/>
    <w:rsid w:val="005E2CC3"/>
    <w:rsid w:val="005E448B"/>
    <w:rsid w:val="005E7189"/>
    <w:rsid w:val="005E7B9A"/>
    <w:rsid w:val="005F080B"/>
    <w:rsid w:val="005F5C6D"/>
    <w:rsid w:val="00601BAB"/>
    <w:rsid w:val="00604E2B"/>
    <w:rsid w:val="00610A60"/>
    <w:rsid w:val="00621285"/>
    <w:rsid w:val="00631263"/>
    <w:rsid w:val="00632AA2"/>
    <w:rsid w:val="00633345"/>
    <w:rsid w:val="0063435A"/>
    <w:rsid w:val="00635015"/>
    <w:rsid w:val="006401C4"/>
    <w:rsid w:val="00640435"/>
    <w:rsid w:val="006422F8"/>
    <w:rsid w:val="00643AD6"/>
    <w:rsid w:val="006459DF"/>
    <w:rsid w:val="00657448"/>
    <w:rsid w:val="00657CFC"/>
    <w:rsid w:val="006614A2"/>
    <w:rsid w:val="006668B3"/>
    <w:rsid w:val="00666F38"/>
    <w:rsid w:val="00672174"/>
    <w:rsid w:val="00673AB2"/>
    <w:rsid w:val="00673DE9"/>
    <w:rsid w:val="0067408D"/>
    <w:rsid w:val="00674CFB"/>
    <w:rsid w:val="00677B0A"/>
    <w:rsid w:val="00692ACC"/>
    <w:rsid w:val="006952BC"/>
    <w:rsid w:val="00697AEC"/>
    <w:rsid w:val="006A194D"/>
    <w:rsid w:val="006B42B1"/>
    <w:rsid w:val="006B6FFE"/>
    <w:rsid w:val="006B72AA"/>
    <w:rsid w:val="006C02D0"/>
    <w:rsid w:val="006C02D1"/>
    <w:rsid w:val="006C3C0E"/>
    <w:rsid w:val="006D2328"/>
    <w:rsid w:val="006D6639"/>
    <w:rsid w:val="006D6A51"/>
    <w:rsid w:val="006F1B80"/>
    <w:rsid w:val="006F1D56"/>
    <w:rsid w:val="006F6EEA"/>
    <w:rsid w:val="006F7A60"/>
    <w:rsid w:val="007039DD"/>
    <w:rsid w:val="00704B58"/>
    <w:rsid w:val="00705590"/>
    <w:rsid w:val="00706180"/>
    <w:rsid w:val="00707A25"/>
    <w:rsid w:val="007128DD"/>
    <w:rsid w:val="00724B57"/>
    <w:rsid w:val="0072526D"/>
    <w:rsid w:val="00733F2A"/>
    <w:rsid w:val="0074435C"/>
    <w:rsid w:val="0074679F"/>
    <w:rsid w:val="00746C23"/>
    <w:rsid w:val="0075352E"/>
    <w:rsid w:val="007715F1"/>
    <w:rsid w:val="00771880"/>
    <w:rsid w:val="00771AF1"/>
    <w:rsid w:val="0077322D"/>
    <w:rsid w:val="007815F7"/>
    <w:rsid w:val="00782D69"/>
    <w:rsid w:val="00792931"/>
    <w:rsid w:val="007940C1"/>
    <w:rsid w:val="007A464F"/>
    <w:rsid w:val="007A5F38"/>
    <w:rsid w:val="007A6239"/>
    <w:rsid w:val="007A79DB"/>
    <w:rsid w:val="007A7BD8"/>
    <w:rsid w:val="007B02E0"/>
    <w:rsid w:val="007B0E94"/>
    <w:rsid w:val="007B2794"/>
    <w:rsid w:val="007B7274"/>
    <w:rsid w:val="007C0F3B"/>
    <w:rsid w:val="007C33EA"/>
    <w:rsid w:val="007C509B"/>
    <w:rsid w:val="007D010D"/>
    <w:rsid w:val="007D0922"/>
    <w:rsid w:val="007D2EAE"/>
    <w:rsid w:val="007D33B0"/>
    <w:rsid w:val="007D546B"/>
    <w:rsid w:val="007D78B0"/>
    <w:rsid w:val="007E0FF4"/>
    <w:rsid w:val="007E1520"/>
    <w:rsid w:val="007E4F6B"/>
    <w:rsid w:val="007F0C68"/>
    <w:rsid w:val="007F0D89"/>
    <w:rsid w:val="007F6626"/>
    <w:rsid w:val="00800DC8"/>
    <w:rsid w:val="008033AA"/>
    <w:rsid w:val="00807CA5"/>
    <w:rsid w:val="00810FF2"/>
    <w:rsid w:val="0081282B"/>
    <w:rsid w:val="00813BD5"/>
    <w:rsid w:val="008146FC"/>
    <w:rsid w:val="00814AC7"/>
    <w:rsid w:val="0082229B"/>
    <w:rsid w:val="0082265E"/>
    <w:rsid w:val="00825542"/>
    <w:rsid w:val="008275D1"/>
    <w:rsid w:val="00837BB9"/>
    <w:rsid w:val="00842CFB"/>
    <w:rsid w:val="00845992"/>
    <w:rsid w:val="00853CCF"/>
    <w:rsid w:val="00855278"/>
    <w:rsid w:val="00860EA2"/>
    <w:rsid w:val="00867489"/>
    <w:rsid w:val="008715AA"/>
    <w:rsid w:val="008731F6"/>
    <w:rsid w:val="00890A5B"/>
    <w:rsid w:val="008945BD"/>
    <w:rsid w:val="0089568F"/>
    <w:rsid w:val="008A301A"/>
    <w:rsid w:val="008A31FD"/>
    <w:rsid w:val="008A4F90"/>
    <w:rsid w:val="008B35D3"/>
    <w:rsid w:val="008B3989"/>
    <w:rsid w:val="008B3C8F"/>
    <w:rsid w:val="008B5B63"/>
    <w:rsid w:val="008C3931"/>
    <w:rsid w:val="008C5B03"/>
    <w:rsid w:val="008C7517"/>
    <w:rsid w:val="008D56E4"/>
    <w:rsid w:val="008D64A0"/>
    <w:rsid w:val="008D6742"/>
    <w:rsid w:val="008E0480"/>
    <w:rsid w:val="008F3A4F"/>
    <w:rsid w:val="008F79E7"/>
    <w:rsid w:val="00901CEB"/>
    <w:rsid w:val="00902898"/>
    <w:rsid w:val="00902F6C"/>
    <w:rsid w:val="009032BE"/>
    <w:rsid w:val="00904F9A"/>
    <w:rsid w:val="00905C3A"/>
    <w:rsid w:val="00906F11"/>
    <w:rsid w:val="00907C5F"/>
    <w:rsid w:val="00907D6A"/>
    <w:rsid w:val="009101A1"/>
    <w:rsid w:val="00911D64"/>
    <w:rsid w:val="009159E4"/>
    <w:rsid w:val="00917FA3"/>
    <w:rsid w:val="00924FC8"/>
    <w:rsid w:val="00930848"/>
    <w:rsid w:val="00935187"/>
    <w:rsid w:val="00935250"/>
    <w:rsid w:val="00937BF1"/>
    <w:rsid w:val="00941964"/>
    <w:rsid w:val="00942921"/>
    <w:rsid w:val="00947210"/>
    <w:rsid w:val="00960F26"/>
    <w:rsid w:val="00967026"/>
    <w:rsid w:val="009732A3"/>
    <w:rsid w:val="00973A69"/>
    <w:rsid w:val="00974FB5"/>
    <w:rsid w:val="00982C62"/>
    <w:rsid w:val="00985D84"/>
    <w:rsid w:val="009A1AC0"/>
    <w:rsid w:val="009A1DF4"/>
    <w:rsid w:val="009A38FC"/>
    <w:rsid w:val="009B2C2C"/>
    <w:rsid w:val="009B3614"/>
    <w:rsid w:val="009B4DB1"/>
    <w:rsid w:val="009C1BD6"/>
    <w:rsid w:val="009C2150"/>
    <w:rsid w:val="009C2D24"/>
    <w:rsid w:val="009D0E35"/>
    <w:rsid w:val="009D73F3"/>
    <w:rsid w:val="009E2EE1"/>
    <w:rsid w:val="009F1CCC"/>
    <w:rsid w:val="009F6A3B"/>
    <w:rsid w:val="00A027BC"/>
    <w:rsid w:val="00A055A9"/>
    <w:rsid w:val="00A05CF9"/>
    <w:rsid w:val="00A07119"/>
    <w:rsid w:val="00A14D78"/>
    <w:rsid w:val="00A15432"/>
    <w:rsid w:val="00A2364D"/>
    <w:rsid w:val="00A23E83"/>
    <w:rsid w:val="00A258F4"/>
    <w:rsid w:val="00A26C4B"/>
    <w:rsid w:val="00A303F5"/>
    <w:rsid w:val="00A31E0D"/>
    <w:rsid w:val="00A41403"/>
    <w:rsid w:val="00A4248A"/>
    <w:rsid w:val="00A50F3D"/>
    <w:rsid w:val="00A51B1A"/>
    <w:rsid w:val="00A54462"/>
    <w:rsid w:val="00A56A43"/>
    <w:rsid w:val="00A60EA4"/>
    <w:rsid w:val="00A61928"/>
    <w:rsid w:val="00A61D5E"/>
    <w:rsid w:val="00A63465"/>
    <w:rsid w:val="00A65C4E"/>
    <w:rsid w:val="00A662D0"/>
    <w:rsid w:val="00A73DE2"/>
    <w:rsid w:val="00A76795"/>
    <w:rsid w:val="00A7775E"/>
    <w:rsid w:val="00A77EA2"/>
    <w:rsid w:val="00A84BAC"/>
    <w:rsid w:val="00A91AAC"/>
    <w:rsid w:val="00A95DFA"/>
    <w:rsid w:val="00AA4C7C"/>
    <w:rsid w:val="00AA73EA"/>
    <w:rsid w:val="00AB4700"/>
    <w:rsid w:val="00AC5376"/>
    <w:rsid w:val="00AC5527"/>
    <w:rsid w:val="00AC6D4D"/>
    <w:rsid w:val="00AD08C1"/>
    <w:rsid w:val="00AD4050"/>
    <w:rsid w:val="00AD51A8"/>
    <w:rsid w:val="00AD5708"/>
    <w:rsid w:val="00AE1474"/>
    <w:rsid w:val="00AF5A3B"/>
    <w:rsid w:val="00B008F9"/>
    <w:rsid w:val="00B02043"/>
    <w:rsid w:val="00B04060"/>
    <w:rsid w:val="00B05EE9"/>
    <w:rsid w:val="00B066C2"/>
    <w:rsid w:val="00B16516"/>
    <w:rsid w:val="00B243F6"/>
    <w:rsid w:val="00B24950"/>
    <w:rsid w:val="00B24C41"/>
    <w:rsid w:val="00B25C2E"/>
    <w:rsid w:val="00B30536"/>
    <w:rsid w:val="00B32740"/>
    <w:rsid w:val="00B33CE1"/>
    <w:rsid w:val="00B3613A"/>
    <w:rsid w:val="00B36A7B"/>
    <w:rsid w:val="00B37444"/>
    <w:rsid w:val="00B4155E"/>
    <w:rsid w:val="00B42F99"/>
    <w:rsid w:val="00B4406A"/>
    <w:rsid w:val="00B46B5D"/>
    <w:rsid w:val="00B50F69"/>
    <w:rsid w:val="00B510B3"/>
    <w:rsid w:val="00B5736D"/>
    <w:rsid w:val="00B57CC6"/>
    <w:rsid w:val="00B602CC"/>
    <w:rsid w:val="00B621B3"/>
    <w:rsid w:val="00B64007"/>
    <w:rsid w:val="00B64665"/>
    <w:rsid w:val="00B65066"/>
    <w:rsid w:val="00B70FDD"/>
    <w:rsid w:val="00B77161"/>
    <w:rsid w:val="00B77AA2"/>
    <w:rsid w:val="00B834B9"/>
    <w:rsid w:val="00B900A7"/>
    <w:rsid w:val="00B9425B"/>
    <w:rsid w:val="00B94973"/>
    <w:rsid w:val="00BA0CB5"/>
    <w:rsid w:val="00BA7A64"/>
    <w:rsid w:val="00BA7BFA"/>
    <w:rsid w:val="00BB1C24"/>
    <w:rsid w:val="00BC0D6F"/>
    <w:rsid w:val="00BC1B6B"/>
    <w:rsid w:val="00BC2166"/>
    <w:rsid w:val="00BC3738"/>
    <w:rsid w:val="00BC5992"/>
    <w:rsid w:val="00BC5D97"/>
    <w:rsid w:val="00BC7F21"/>
    <w:rsid w:val="00BD1DEC"/>
    <w:rsid w:val="00BD22A8"/>
    <w:rsid w:val="00BD28B4"/>
    <w:rsid w:val="00BD5653"/>
    <w:rsid w:val="00BE17CC"/>
    <w:rsid w:val="00BE2086"/>
    <w:rsid w:val="00BE4AA6"/>
    <w:rsid w:val="00BE7715"/>
    <w:rsid w:val="00BF0349"/>
    <w:rsid w:val="00BF0B5A"/>
    <w:rsid w:val="00BF1137"/>
    <w:rsid w:val="00BF661E"/>
    <w:rsid w:val="00C01811"/>
    <w:rsid w:val="00C01C7D"/>
    <w:rsid w:val="00C03C45"/>
    <w:rsid w:val="00C159BC"/>
    <w:rsid w:val="00C161DD"/>
    <w:rsid w:val="00C164AF"/>
    <w:rsid w:val="00C2214E"/>
    <w:rsid w:val="00C2249F"/>
    <w:rsid w:val="00C2426D"/>
    <w:rsid w:val="00C35797"/>
    <w:rsid w:val="00C45358"/>
    <w:rsid w:val="00C47015"/>
    <w:rsid w:val="00C55C08"/>
    <w:rsid w:val="00C601C1"/>
    <w:rsid w:val="00C6131E"/>
    <w:rsid w:val="00C65439"/>
    <w:rsid w:val="00C7062D"/>
    <w:rsid w:val="00C71A34"/>
    <w:rsid w:val="00C76A1A"/>
    <w:rsid w:val="00C77C73"/>
    <w:rsid w:val="00C87082"/>
    <w:rsid w:val="00C91714"/>
    <w:rsid w:val="00C92A05"/>
    <w:rsid w:val="00C97B3B"/>
    <w:rsid w:val="00CA05FB"/>
    <w:rsid w:val="00CA06E4"/>
    <w:rsid w:val="00CA4D8A"/>
    <w:rsid w:val="00CA6D47"/>
    <w:rsid w:val="00CC143C"/>
    <w:rsid w:val="00CC1531"/>
    <w:rsid w:val="00CC17E2"/>
    <w:rsid w:val="00CC3CE3"/>
    <w:rsid w:val="00CC68C1"/>
    <w:rsid w:val="00CD00DA"/>
    <w:rsid w:val="00CD1EBF"/>
    <w:rsid w:val="00CD2A89"/>
    <w:rsid w:val="00CD4749"/>
    <w:rsid w:val="00CD497E"/>
    <w:rsid w:val="00CE02D1"/>
    <w:rsid w:val="00CE2D38"/>
    <w:rsid w:val="00CE571A"/>
    <w:rsid w:val="00CE5A9A"/>
    <w:rsid w:val="00CE6946"/>
    <w:rsid w:val="00CF2C70"/>
    <w:rsid w:val="00CF32C4"/>
    <w:rsid w:val="00CF5326"/>
    <w:rsid w:val="00CF5A1E"/>
    <w:rsid w:val="00CF5DC0"/>
    <w:rsid w:val="00CF606C"/>
    <w:rsid w:val="00CF74E9"/>
    <w:rsid w:val="00CF7B27"/>
    <w:rsid w:val="00D01D09"/>
    <w:rsid w:val="00D0253C"/>
    <w:rsid w:val="00D02F13"/>
    <w:rsid w:val="00D15907"/>
    <w:rsid w:val="00D16B43"/>
    <w:rsid w:val="00D16B98"/>
    <w:rsid w:val="00D20C65"/>
    <w:rsid w:val="00D215F8"/>
    <w:rsid w:val="00D245B3"/>
    <w:rsid w:val="00D2728C"/>
    <w:rsid w:val="00D27F6E"/>
    <w:rsid w:val="00D31117"/>
    <w:rsid w:val="00D35A10"/>
    <w:rsid w:val="00D36660"/>
    <w:rsid w:val="00D3769F"/>
    <w:rsid w:val="00D40397"/>
    <w:rsid w:val="00D4324C"/>
    <w:rsid w:val="00D43F3E"/>
    <w:rsid w:val="00D51115"/>
    <w:rsid w:val="00D624DC"/>
    <w:rsid w:val="00D644AD"/>
    <w:rsid w:val="00D6534D"/>
    <w:rsid w:val="00D6768C"/>
    <w:rsid w:val="00D70B08"/>
    <w:rsid w:val="00D7257A"/>
    <w:rsid w:val="00D737BC"/>
    <w:rsid w:val="00D762E8"/>
    <w:rsid w:val="00D773AF"/>
    <w:rsid w:val="00D82DA9"/>
    <w:rsid w:val="00D93EC0"/>
    <w:rsid w:val="00D95A8B"/>
    <w:rsid w:val="00D96164"/>
    <w:rsid w:val="00D969BA"/>
    <w:rsid w:val="00D97DE3"/>
    <w:rsid w:val="00DA1351"/>
    <w:rsid w:val="00DA174E"/>
    <w:rsid w:val="00DA2D2A"/>
    <w:rsid w:val="00DA69D8"/>
    <w:rsid w:val="00DA7121"/>
    <w:rsid w:val="00DB148B"/>
    <w:rsid w:val="00DB18F0"/>
    <w:rsid w:val="00DB5915"/>
    <w:rsid w:val="00DB6068"/>
    <w:rsid w:val="00DC1117"/>
    <w:rsid w:val="00DC25AF"/>
    <w:rsid w:val="00DC31C3"/>
    <w:rsid w:val="00DD2E01"/>
    <w:rsid w:val="00DE385E"/>
    <w:rsid w:val="00DE6B67"/>
    <w:rsid w:val="00DE6D56"/>
    <w:rsid w:val="00DF1480"/>
    <w:rsid w:val="00DF7ACF"/>
    <w:rsid w:val="00E0093C"/>
    <w:rsid w:val="00E00FD8"/>
    <w:rsid w:val="00E056E2"/>
    <w:rsid w:val="00E05E3D"/>
    <w:rsid w:val="00E062C2"/>
    <w:rsid w:val="00E1641B"/>
    <w:rsid w:val="00E25482"/>
    <w:rsid w:val="00E277A5"/>
    <w:rsid w:val="00E30902"/>
    <w:rsid w:val="00E3196A"/>
    <w:rsid w:val="00E31E51"/>
    <w:rsid w:val="00E32288"/>
    <w:rsid w:val="00E4266A"/>
    <w:rsid w:val="00E451AC"/>
    <w:rsid w:val="00E46C02"/>
    <w:rsid w:val="00E602E8"/>
    <w:rsid w:val="00E61C57"/>
    <w:rsid w:val="00E62D2A"/>
    <w:rsid w:val="00E7085D"/>
    <w:rsid w:val="00E70BB4"/>
    <w:rsid w:val="00E73815"/>
    <w:rsid w:val="00E80340"/>
    <w:rsid w:val="00E814C6"/>
    <w:rsid w:val="00E91AD4"/>
    <w:rsid w:val="00E92B6C"/>
    <w:rsid w:val="00E94AB6"/>
    <w:rsid w:val="00E96DA2"/>
    <w:rsid w:val="00E97818"/>
    <w:rsid w:val="00EA001B"/>
    <w:rsid w:val="00EA3829"/>
    <w:rsid w:val="00EA3B6D"/>
    <w:rsid w:val="00EA53F2"/>
    <w:rsid w:val="00EB6EB8"/>
    <w:rsid w:val="00EC0043"/>
    <w:rsid w:val="00ED0504"/>
    <w:rsid w:val="00ED6B3E"/>
    <w:rsid w:val="00ED6F4D"/>
    <w:rsid w:val="00ED736F"/>
    <w:rsid w:val="00ED76F7"/>
    <w:rsid w:val="00ED7AA2"/>
    <w:rsid w:val="00EE1F3E"/>
    <w:rsid w:val="00EE2765"/>
    <w:rsid w:val="00EE64DC"/>
    <w:rsid w:val="00EF0663"/>
    <w:rsid w:val="00EF29AC"/>
    <w:rsid w:val="00EF786B"/>
    <w:rsid w:val="00F047D6"/>
    <w:rsid w:val="00F14E0A"/>
    <w:rsid w:val="00F251A4"/>
    <w:rsid w:val="00F26BE3"/>
    <w:rsid w:val="00F30CE9"/>
    <w:rsid w:val="00F41AE2"/>
    <w:rsid w:val="00F4267D"/>
    <w:rsid w:val="00F42908"/>
    <w:rsid w:val="00F4320C"/>
    <w:rsid w:val="00F47E15"/>
    <w:rsid w:val="00F5221B"/>
    <w:rsid w:val="00F575A6"/>
    <w:rsid w:val="00F63E56"/>
    <w:rsid w:val="00F66B43"/>
    <w:rsid w:val="00F6791B"/>
    <w:rsid w:val="00F67B94"/>
    <w:rsid w:val="00F736F3"/>
    <w:rsid w:val="00F7699E"/>
    <w:rsid w:val="00F77DF0"/>
    <w:rsid w:val="00F80F05"/>
    <w:rsid w:val="00F818EC"/>
    <w:rsid w:val="00F95C86"/>
    <w:rsid w:val="00FA00CD"/>
    <w:rsid w:val="00FA078F"/>
    <w:rsid w:val="00FA4DD7"/>
    <w:rsid w:val="00FA5FE4"/>
    <w:rsid w:val="00FB17F7"/>
    <w:rsid w:val="00FB1935"/>
    <w:rsid w:val="00FB3BBC"/>
    <w:rsid w:val="00FB446A"/>
    <w:rsid w:val="00FB4BDB"/>
    <w:rsid w:val="00FB5B41"/>
    <w:rsid w:val="00FB66E1"/>
    <w:rsid w:val="00FB7966"/>
    <w:rsid w:val="00FB7FE3"/>
    <w:rsid w:val="00FC0376"/>
    <w:rsid w:val="00FC3CB9"/>
    <w:rsid w:val="00FC5AC9"/>
    <w:rsid w:val="00FD6D52"/>
    <w:rsid w:val="00FD7A9B"/>
    <w:rsid w:val="00FE0911"/>
    <w:rsid w:val="00FE2F66"/>
    <w:rsid w:val="00FE32A7"/>
    <w:rsid w:val="00FE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D9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0A4"/>
    <w:pPr>
      <w:widowControl w:val="0"/>
      <w:autoSpaceDE w:val="0"/>
      <w:autoSpaceDN w:val="0"/>
      <w:adjustRightInd w:val="0"/>
    </w:pPr>
    <w:rPr>
      <w:sz w:val="24"/>
      <w:szCs w:val="24"/>
    </w:rPr>
  </w:style>
  <w:style w:type="paragraph" w:styleId="Heading1">
    <w:name w:val="heading 1"/>
    <w:basedOn w:val="Normal"/>
    <w:next w:val="Normal"/>
    <w:qFormat/>
    <w:rsid w:val="007F6626"/>
    <w:pPr>
      <w:spacing w:after="120"/>
      <w:outlineLvl w:val="0"/>
    </w:pPr>
    <w:rPr>
      <w:rFonts w:ascii="Lucida Bright" w:hAnsi="Lucida Bright"/>
      <w:b/>
      <w:sz w:val="22"/>
      <w:szCs w:val="22"/>
      <w:u w:val="single"/>
    </w:rPr>
  </w:style>
  <w:style w:type="paragraph" w:styleId="Heading2">
    <w:name w:val="heading 2"/>
    <w:basedOn w:val="Normal"/>
    <w:next w:val="Normal"/>
    <w:link w:val="Heading2Char"/>
    <w:unhideWhenUsed/>
    <w:qFormat/>
    <w:rsid w:val="001D10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E4A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3"/>
    <w:link w:val="Heading4Char"/>
    <w:qFormat/>
    <w:rsid w:val="002E4A1C"/>
    <w:pPr>
      <w:keepLines w:val="0"/>
      <w:widowControl/>
      <w:numPr>
        <w:ilvl w:val="2"/>
        <w:numId w:val="1"/>
      </w:numPr>
      <w:autoSpaceDE/>
      <w:autoSpaceDN/>
      <w:adjustRightInd/>
      <w:spacing w:before="0"/>
      <w:outlineLvl w:val="3"/>
    </w:pPr>
    <w:rPr>
      <w:rFonts w:ascii="Georgia" w:eastAsia="Times New Roman" w:hAnsi="Georgia" w:cs="Times New Roman"/>
      <w:b w:val="0"/>
      <w:bCs w:val="0"/>
      <w:color w:val="auto"/>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435C"/>
  </w:style>
  <w:style w:type="paragraph" w:styleId="Footer">
    <w:name w:val="footer"/>
    <w:basedOn w:val="Normal"/>
    <w:rsid w:val="001A626C"/>
    <w:pPr>
      <w:widowControl/>
      <w:tabs>
        <w:tab w:val="center" w:pos="4320"/>
        <w:tab w:val="right" w:pos="8640"/>
      </w:tabs>
      <w:autoSpaceDE/>
      <w:autoSpaceDN/>
      <w:adjustRightInd/>
    </w:pPr>
    <w:rPr>
      <w:szCs w:val="20"/>
      <w:lang w:eastAsia="ko-KR"/>
    </w:rPr>
  </w:style>
  <w:style w:type="paragraph" w:styleId="Header">
    <w:name w:val="header"/>
    <w:basedOn w:val="Normal"/>
    <w:rsid w:val="001440E9"/>
    <w:pPr>
      <w:tabs>
        <w:tab w:val="center" w:pos="4320"/>
        <w:tab w:val="right" w:pos="8640"/>
      </w:tabs>
    </w:pPr>
  </w:style>
  <w:style w:type="paragraph" w:styleId="BalloonText">
    <w:name w:val="Balloon Text"/>
    <w:basedOn w:val="Normal"/>
    <w:semiHidden/>
    <w:rsid w:val="00633345"/>
    <w:rPr>
      <w:rFonts w:ascii="Tahoma" w:hAnsi="Tahoma" w:cs="Tahoma"/>
      <w:sz w:val="16"/>
      <w:szCs w:val="16"/>
    </w:rPr>
  </w:style>
  <w:style w:type="paragraph" w:styleId="Title">
    <w:name w:val="Title"/>
    <w:basedOn w:val="Normal"/>
    <w:next w:val="Normal"/>
    <w:link w:val="TitleChar"/>
    <w:qFormat/>
    <w:rsid w:val="001D10A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D10A4"/>
    <w:rPr>
      <w:rFonts w:ascii="Cambria" w:eastAsia="Times New Roman" w:hAnsi="Cambria" w:cs="Times New Roman"/>
      <w:b/>
      <w:bCs/>
      <w:kern w:val="28"/>
      <w:sz w:val="32"/>
      <w:szCs w:val="32"/>
    </w:rPr>
  </w:style>
  <w:style w:type="character" w:customStyle="1" w:styleId="Heading2Char">
    <w:name w:val="Heading 2 Char"/>
    <w:basedOn w:val="DefaultParagraphFont"/>
    <w:link w:val="Heading2"/>
    <w:rsid w:val="001D10A4"/>
    <w:rPr>
      <w:rFonts w:ascii="Cambria" w:eastAsia="Times New Roman" w:hAnsi="Cambria" w:cs="Times New Roman"/>
      <w:b/>
      <w:bCs/>
      <w:i/>
      <w:iCs/>
      <w:sz w:val="28"/>
      <w:szCs w:val="28"/>
    </w:rPr>
  </w:style>
  <w:style w:type="paragraph" w:styleId="TOC1">
    <w:name w:val="toc 1"/>
    <w:basedOn w:val="Normal"/>
    <w:next w:val="Normal"/>
    <w:autoRedefine/>
    <w:uiPriority w:val="39"/>
    <w:rsid w:val="00E7085D"/>
  </w:style>
  <w:style w:type="paragraph" w:styleId="TOC2">
    <w:name w:val="toc 2"/>
    <w:basedOn w:val="Normal"/>
    <w:next w:val="Normal"/>
    <w:autoRedefine/>
    <w:uiPriority w:val="39"/>
    <w:rsid w:val="00E7085D"/>
    <w:pPr>
      <w:ind w:left="240"/>
    </w:pPr>
  </w:style>
  <w:style w:type="character" w:styleId="Hyperlink">
    <w:name w:val="Hyperlink"/>
    <w:basedOn w:val="DefaultParagraphFont"/>
    <w:uiPriority w:val="99"/>
    <w:unhideWhenUsed/>
    <w:rsid w:val="00E7085D"/>
    <w:rPr>
      <w:color w:val="0000FF"/>
      <w:u w:val="single"/>
    </w:rPr>
  </w:style>
  <w:style w:type="character" w:customStyle="1" w:styleId="Heading4Char">
    <w:name w:val="Heading 4 Char"/>
    <w:basedOn w:val="DefaultParagraphFont"/>
    <w:link w:val="Heading4"/>
    <w:rsid w:val="002E4A1C"/>
    <w:rPr>
      <w:rFonts w:ascii="Georgia" w:hAnsi="Georgia"/>
      <w:sz w:val="22"/>
      <w:szCs w:val="28"/>
      <w:lang w:eastAsia="ko-KR"/>
    </w:rPr>
  </w:style>
  <w:style w:type="paragraph" w:customStyle="1" w:styleId="BodyText1">
    <w:name w:val="Body Text1"/>
    <w:basedOn w:val="Normal"/>
    <w:link w:val="BodyText1Char"/>
    <w:qFormat/>
    <w:rsid w:val="002E4A1C"/>
    <w:pPr>
      <w:widowControl/>
      <w:numPr>
        <w:ilvl w:val="1"/>
        <w:numId w:val="1"/>
      </w:numPr>
      <w:autoSpaceDE/>
      <w:autoSpaceDN/>
      <w:adjustRightInd/>
    </w:pPr>
    <w:rPr>
      <w:rFonts w:ascii="Georgia" w:hAnsi="Georgia"/>
      <w:sz w:val="22"/>
      <w:szCs w:val="22"/>
      <w:lang w:eastAsia="ko-KR"/>
    </w:rPr>
  </w:style>
  <w:style w:type="paragraph" w:customStyle="1" w:styleId="BodyText3">
    <w:name w:val="Body Text3"/>
    <w:basedOn w:val="Normal"/>
    <w:qFormat/>
    <w:rsid w:val="002E4A1C"/>
    <w:pPr>
      <w:widowControl/>
      <w:numPr>
        <w:ilvl w:val="3"/>
        <w:numId w:val="1"/>
      </w:numPr>
      <w:autoSpaceDE/>
      <w:autoSpaceDN/>
      <w:adjustRightInd/>
    </w:pPr>
    <w:rPr>
      <w:rFonts w:ascii="Georgia" w:hAnsi="Georgia"/>
      <w:sz w:val="22"/>
      <w:szCs w:val="22"/>
      <w:lang w:eastAsia="ko-KR"/>
    </w:rPr>
  </w:style>
  <w:style w:type="paragraph" w:customStyle="1" w:styleId="BodyText4">
    <w:name w:val="Body Text4"/>
    <w:basedOn w:val="BodyText3"/>
    <w:qFormat/>
    <w:rsid w:val="002E4A1C"/>
    <w:pPr>
      <w:numPr>
        <w:ilvl w:val="4"/>
      </w:numPr>
    </w:pPr>
  </w:style>
  <w:style w:type="paragraph" w:customStyle="1" w:styleId="BodyText5">
    <w:name w:val="Body Text5"/>
    <w:basedOn w:val="BodyText4"/>
    <w:link w:val="BodyText5Char"/>
    <w:qFormat/>
    <w:rsid w:val="002E4A1C"/>
    <w:pPr>
      <w:numPr>
        <w:ilvl w:val="5"/>
      </w:numPr>
    </w:pPr>
  </w:style>
  <w:style w:type="paragraph" w:customStyle="1" w:styleId="BodyText6">
    <w:name w:val="Body Text6"/>
    <w:basedOn w:val="BodyText5"/>
    <w:link w:val="BodyText6Char"/>
    <w:qFormat/>
    <w:rsid w:val="002E4A1C"/>
    <w:pPr>
      <w:numPr>
        <w:ilvl w:val="6"/>
      </w:numPr>
    </w:pPr>
  </w:style>
  <w:style w:type="character" w:customStyle="1" w:styleId="BodyText5Char">
    <w:name w:val="Body Text5 Char"/>
    <w:basedOn w:val="DefaultParagraphFont"/>
    <w:link w:val="BodyText5"/>
    <w:rsid w:val="002E4A1C"/>
    <w:rPr>
      <w:rFonts w:ascii="Georgia" w:hAnsi="Georgia"/>
      <w:sz w:val="22"/>
      <w:szCs w:val="22"/>
      <w:lang w:eastAsia="ko-KR"/>
    </w:rPr>
  </w:style>
  <w:style w:type="paragraph" w:customStyle="1" w:styleId="BodyText7">
    <w:name w:val="Body Text7"/>
    <w:basedOn w:val="Normal"/>
    <w:qFormat/>
    <w:rsid w:val="002E4A1C"/>
    <w:pPr>
      <w:widowControl/>
      <w:numPr>
        <w:ilvl w:val="7"/>
        <w:numId w:val="1"/>
      </w:numPr>
      <w:tabs>
        <w:tab w:val="left" w:pos="720"/>
        <w:tab w:val="left" w:pos="1080"/>
      </w:tabs>
      <w:autoSpaceDE/>
      <w:autoSpaceDN/>
      <w:adjustRightInd/>
    </w:pPr>
    <w:rPr>
      <w:rFonts w:ascii="Georgia" w:hAnsi="Georgia"/>
      <w:sz w:val="22"/>
      <w:szCs w:val="22"/>
      <w:lang w:eastAsia="ko-KR"/>
    </w:rPr>
  </w:style>
  <w:style w:type="paragraph" w:customStyle="1" w:styleId="BodyText8">
    <w:name w:val="Body Text8"/>
    <w:basedOn w:val="BodyText7"/>
    <w:autoRedefine/>
    <w:qFormat/>
    <w:rsid w:val="00503DE4"/>
    <w:pPr>
      <w:numPr>
        <w:ilvl w:val="0"/>
        <w:numId w:val="30"/>
      </w:numPr>
      <w:tabs>
        <w:tab w:val="clear" w:pos="720"/>
        <w:tab w:val="clear" w:pos="1080"/>
      </w:tabs>
    </w:pPr>
    <w:rPr>
      <w:rFonts w:ascii="Lucida Bright" w:hAnsi="Lucida Bright"/>
    </w:rPr>
  </w:style>
  <w:style w:type="character" w:customStyle="1" w:styleId="Heading3Char">
    <w:name w:val="Heading 3 Char"/>
    <w:basedOn w:val="DefaultParagraphFont"/>
    <w:link w:val="Heading3"/>
    <w:semiHidden/>
    <w:rsid w:val="002E4A1C"/>
    <w:rPr>
      <w:rFonts w:asciiTheme="majorHAnsi" w:eastAsiaTheme="majorEastAsia" w:hAnsiTheme="majorHAnsi" w:cstheme="majorBidi"/>
      <w:b/>
      <w:bCs/>
      <w:color w:val="4F81BD" w:themeColor="accent1"/>
      <w:sz w:val="24"/>
      <w:szCs w:val="24"/>
    </w:rPr>
  </w:style>
  <w:style w:type="character" w:customStyle="1" w:styleId="BodyText6Char">
    <w:name w:val="Body Text6 Char"/>
    <w:basedOn w:val="BodyText5Char"/>
    <w:link w:val="BodyText6"/>
    <w:rsid w:val="006D2328"/>
    <w:rPr>
      <w:rFonts w:ascii="Georgia" w:hAnsi="Georgia"/>
      <w:sz w:val="22"/>
      <w:szCs w:val="22"/>
      <w:lang w:eastAsia="ko-KR"/>
    </w:rPr>
  </w:style>
  <w:style w:type="paragraph" w:styleId="ListParagraph">
    <w:name w:val="List Paragraph"/>
    <w:basedOn w:val="Normal"/>
    <w:uiPriority w:val="34"/>
    <w:qFormat/>
    <w:rsid w:val="006D2328"/>
    <w:pPr>
      <w:widowControl/>
      <w:autoSpaceDE/>
      <w:autoSpaceDN/>
      <w:adjustRightInd/>
      <w:ind w:left="720"/>
    </w:pPr>
    <w:rPr>
      <w:rFonts w:ascii="Georgia" w:hAnsi="Georgia"/>
      <w:sz w:val="22"/>
      <w:szCs w:val="20"/>
      <w:lang w:eastAsia="ko-KR"/>
    </w:rPr>
  </w:style>
  <w:style w:type="character" w:styleId="Strong">
    <w:name w:val="Strong"/>
    <w:basedOn w:val="DefaultParagraphFont"/>
    <w:uiPriority w:val="22"/>
    <w:qFormat/>
    <w:rsid w:val="00604E2B"/>
    <w:rPr>
      <w:b/>
      <w:bCs/>
    </w:rPr>
  </w:style>
  <w:style w:type="paragraph" w:styleId="BodyText">
    <w:name w:val="Body Text"/>
    <w:basedOn w:val="Normal"/>
    <w:link w:val="BodyTextChar"/>
    <w:rsid w:val="00604E2B"/>
    <w:pPr>
      <w:widowControl/>
      <w:autoSpaceDE/>
      <w:autoSpaceDN/>
      <w:adjustRightInd/>
    </w:pPr>
    <w:rPr>
      <w:rFonts w:ascii="Georgia" w:hAnsi="Georgia"/>
      <w:sz w:val="22"/>
      <w:szCs w:val="20"/>
      <w:lang w:eastAsia="ko-KR"/>
    </w:rPr>
  </w:style>
  <w:style w:type="character" w:customStyle="1" w:styleId="BodyTextChar">
    <w:name w:val="Body Text Char"/>
    <w:basedOn w:val="DefaultParagraphFont"/>
    <w:link w:val="BodyText"/>
    <w:rsid w:val="00604E2B"/>
    <w:rPr>
      <w:rFonts w:ascii="Georgia" w:hAnsi="Georgia"/>
      <w:sz w:val="22"/>
      <w:lang w:eastAsia="ko-KR"/>
    </w:rPr>
  </w:style>
  <w:style w:type="character" w:customStyle="1" w:styleId="BodyText1Char">
    <w:name w:val="Body Text1 Char"/>
    <w:basedOn w:val="DefaultParagraphFont"/>
    <w:link w:val="BodyText1"/>
    <w:rsid w:val="00DC31C3"/>
    <w:rPr>
      <w:rFonts w:ascii="Georgia" w:hAnsi="Georgia"/>
      <w:sz w:val="22"/>
      <w:szCs w:val="22"/>
      <w:lang w:eastAsia="ko-KR"/>
    </w:rPr>
  </w:style>
  <w:style w:type="character" w:styleId="Emphasis">
    <w:name w:val="Emphasis"/>
    <w:basedOn w:val="DefaultParagraphFont"/>
    <w:qFormat/>
    <w:rsid w:val="00DC31C3"/>
    <w:rPr>
      <w:i/>
      <w:iCs/>
    </w:rPr>
  </w:style>
  <w:style w:type="paragraph" w:styleId="Revision">
    <w:name w:val="Revision"/>
    <w:hidden/>
    <w:uiPriority w:val="99"/>
    <w:semiHidden/>
    <w:rsid w:val="00EE1F3E"/>
    <w:rPr>
      <w:sz w:val="24"/>
      <w:szCs w:val="24"/>
    </w:rPr>
  </w:style>
  <w:style w:type="character" w:styleId="CommentReference">
    <w:name w:val="annotation reference"/>
    <w:basedOn w:val="DefaultParagraphFont"/>
    <w:rsid w:val="00782D69"/>
    <w:rPr>
      <w:sz w:val="16"/>
      <w:szCs w:val="16"/>
    </w:rPr>
  </w:style>
  <w:style w:type="paragraph" w:styleId="CommentText">
    <w:name w:val="annotation text"/>
    <w:basedOn w:val="Normal"/>
    <w:link w:val="CommentTextChar"/>
    <w:rsid w:val="00782D69"/>
    <w:rPr>
      <w:sz w:val="20"/>
      <w:szCs w:val="20"/>
    </w:rPr>
  </w:style>
  <w:style w:type="character" w:customStyle="1" w:styleId="CommentTextChar">
    <w:name w:val="Comment Text Char"/>
    <w:basedOn w:val="DefaultParagraphFont"/>
    <w:link w:val="CommentText"/>
    <w:rsid w:val="00782D69"/>
  </w:style>
  <w:style w:type="paragraph" w:styleId="CommentSubject">
    <w:name w:val="annotation subject"/>
    <w:basedOn w:val="CommentText"/>
    <w:next w:val="CommentText"/>
    <w:link w:val="CommentSubjectChar"/>
    <w:rsid w:val="00782D69"/>
    <w:rPr>
      <w:b/>
      <w:bCs/>
    </w:rPr>
  </w:style>
  <w:style w:type="character" w:customStyle="1" w:styleId="CommentSubjectChar">
    <w:name w:val="Comment Subject Char"/>
    <w:basedOn w:val="CommentTextChar"/>
    <w:link w:val="CommentSubject"/>
    <w:rsid w:val="00782D69"/>
    <w:rPr>
      <w:b/>
      <w:bCs/>
    </w:rPr>
  </w:style>
  <w:style w:type="table" w:styleId="TableGrid">
    <w:name w:val="Table Grid"/>
    <w:basedOn w:val="TableNormal"/>
    <w:rsid w:val="001247E0"/>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3">
    <w:name w:val="Character Style 3"/>
    <w:uiPriority w:val="99"/>
    <w:rsid w:val="005D38EF"/>
    <w:rPr>
      <w:rFonts w:ascii="Garamond" w:hAnsi="Garamond" w:cs="Garamond"/>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8BC83-F304-45C2-A9D3-15F357A2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9673</Words>
  <Characters>53864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WQG200000 Isuued Permit</vt:lpstr>
    </vt:vector>
  </TitlesOfParts>
  <LinksUpToDate>false</LinksUpToDate>
  <CharactersWithSpaces>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WQG200000 Isuued Permit</dc:title>
  <dc:creator/>
  <cp:lastModifiedBy/>
  <cp:revision>1</cp:revision>
  <cp:lastPrinted>2008-11-02T18:33:00Z</cp:lastPrinted>
  <dcterms:created xsi:type="dcterms:W3CDTF">2023-02-15T21:29:00Z</dcterms:created>
  <dcterms:modified xsi:type="dcterms:W3CDTF">2023-03-17T19:04:00Z</dcterms:modified>
</cp:coreProperties>
</file>